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29270" w14:textId="77777777" w:rsidR="00CE78C4" w:rsidRDefault="00CE78C4" w:rsidP="00CE78C4">
      <w:pPr>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Technical Manual for </w:t>
      </w:r>
      <w:r w:rsidR="005B081E">
        <w:rPr>
          <w:rFonts w:ascii="Times New Roman" w:eastAsia="Times New Roman" w:hAnsi="Times New Roman" w:cs="Times New Roman"/>
          <w:b/>
          <w:sz w:val="48"/>
          <w:szCs w:val="48"/>
        </w:rPr>
        <w:t xml:space="preserve">the </w:t>
      </w:r>
      <w:r>
        <w:rPr>
          <w:rFonts w:ascii="Times New Roman" w:eastAsia="Times New Roman" w:hAnsi="Times New Roman" w:cs="Times New Roman"/>
          <w:b/>
          <w:sz w:val="48"/>
          <w:szCs w:val="48"/>
        </w:rPr>
        <w:t>Delaware School Survey: Scales of School Climate; Bullying Victimization; Student Engagement;</w:t>
      </w:r>
    </w:p>
    <w:p w14:paraId="4508B452" w14:textId="77777777" w:rsidR="00CE78C4" w:rsidRDefault="00CE78C4" w:rsidP="00CE78C4">
      <w:pPr>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Positive, Punitive, and Social Emotional Learning Techniques; and Social and Emotional Competencies </w:t>
      </w:r>
    </w:p>
    <w:p w14:paraId="79FA7B43" w14:textId="77777777" w:rsidR="00CE78C4" w:rsidRDefault="00CE78C4" w:rsidP="00CE78C4">
      <w:pPr>
        <w:pStyle w:val="ListParagraph"/>
        <w:rPr>
          <w:b/>
        </w:rPr>
      </w:pPr>
    </w:p>
    <w:p w14:paraId="1957B280" w14:textId="77777777" w:rsidR="00CE78C4" w:rsidRDefault="00CE78C4" w:rsidP="00CE78C4">
      <w:pPr>
        <w:spacing w:line="240" w:lineRule="auto"/>
        <w:jc w:val="left"/>
        <w:rPr>
          <w:rFonts w:ascii="Times New Roman" w:eastAsia="Times New Roman" w:hAnsi="Times New Roman" w:cs="Times New Roman"/>
          <w:b/>
          <w:sz w:val="24"/>
          <w:szCs w:val="24"/>
        </w:rPr>
      </w:pPr>
    </w:p>
    <w:p w14:paraId="5467A766" w14:textId="77777777" w:rsidR="00CE78C4" w:rsidRDefault="00CE78C4" w:rsidP="00CE78C4">
      <w:pPr>
        <w:spacing w:line="240" w:lineRule="auto"/>
        <w:jc w:val="left"/>
        <w:rPr>
          <w:rFonts w:ascii="Times New Roman" w:eastAsia="Times New Roman" w:hAnsi="Times New Roman" w:cs="Times New Roman"/>
          <w:b/>
          <w:sz w:val="24"/>
          <w:szCs w:val="24"/>
        </w:rPr>
      </w:pPr>
    </w:p>
    <w:p w14:paraId="278DD829" w14:textId="77777777" w:rsidR="00CE78C4" w:rsidRDefault="00CE78C4" w:rsidP="00CE78C4">
      <w:pPr>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sym w:font="Symbol" w:char="F02A"/>
      </w:r>
      <w:r>
        <w:rPr>
          <w:rFonts w:ascii="Times New Roman" w:eastAsia="Times New Roman" w:hAnsi="Times New Roman" w:cs="Times New Roman"/>
          <w:b/>
          <w:sz w:val="48"/>
          <w:szCs w:val="48"/>
        </w:rPr>
        <w:sym w:font="Symbol" w:char="F02A"/>
      </w:r>
      <w:r>
        <w:rPr>
          <w:rFonts w:ascii="Times New Roman" w:eastAsia="Times New Roman" w:hAnsi="Times New Roman" w:cs="Times New Roman"/>
          <w:b/>
          <w:sz w:val="48"/>
          <w:szCs w:val="48"/>
        </w:rPr>
        <w:sym w:font="Symbol" w:char="F02A"/>
      </w:r>
    </w:p>
    <w:p w14:paraId="07AA6A26" w14:textId="77777777" w:rsidR="00CE78C4" w:rsidRDefault="00CE78C4" w:rsidP="00CE78C4">
      <w:pPr>
        <w:spacing w:line="240" w:lineRule="auto"/>
        <w:jc w:val="both"/>
        <w:rPr>
          <w:rFonts w:ascii="Times New Roman" w:eastAsia="Times New Roman" w:hAnsi="Times New Roman" w:cs="Times New Roman"/>
          <w:b/>
          <w:sz w:val="48"/>
          <w:szCs w:val="48"/>
        </w:rPr>
      </w:pPr>
    </w:p>
    <w:p w14:paraId="2FB6F1B2" w14:textId="7FE89C47" w:rsidR="00CE78C4" w:rsidRDefault="00261DF4" w:rsidP="00CE78C4">
      <w:pPr>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May</w:t>
      </w:r>
      <w:r w:rsidR="00FD7678">
        <w:rPr>
          <w:rFonts w:ascii="Times New Roman" w:eastAsia="Times New Roman" w:hAnsi="Times New Roman" w:cs="Times New Roman"/>
          <w:b/>
          <w:sz w:val="32"/>
          <w:szCs w:val="32"/>
        </w:rPr>
        <w:t>, 2019</w:t>
      </w:r>
    </w:p>
    <w:p w14:paraId="186314DB" w14:textId="77777777" w:rsidR="00CE78C4" w:rsidRDefault="00CE78C4" w:rsidP="00CE78C4">
      <w:pPr>
        <w:spacing w:line="240" w:lineRule="auto"/>
        <w:rPr>
          <w:rFonts w:ascii="Times New Roman" w:eastAsia="Times New Roman" w:hAnsi="Times New Roman" w:cs="Times New Roman"/>
          <w:b/>
          <w:sz w:val="32"/>
          <w:szCs w:val="32"/>
        </w:rPr>
      </w:pPr>
    </w:p>
    <w:p w14:paraId="2C23CB35" w14:textId="77777777" w:rsidR="00CE78C4" w:rsidRDefault="00CE78C4" w:rsidP="00CE78C4">
      <w:pPr>
        <w:spacing w:line="240" w:lineRule="auto"/>
        <w:rPr>
          <w:rFonts w:ascii="Times New Roman" w:eastAsia="Times New Roman" w:hAnsi="Times New Roman" w:cs="Times New Roman"/>
          <w:b/>
          <w:sz w:val="32"/>
          <w:szCs w:val="32"/>
        </w:rPr>
      </w:pPr>
    </w:p>
    <w:p w14:paraId="74378C30" w14:textId="77777777" w:rsidR="00CE78C4" w:rsidRDefault="00CE78C4"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George Bear, Ph.D.</w:t>
      </w:r>
    </w:p>
    <w:p w14:paraId="120A08C6" w14:textId="77777777" w:rsidR="00CE78C4" w:rsidRDefault="00CE78C4"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Chunyan Yang, </w:t>
      </w:r>
      <w:r w:rsidR="00D71869">
        <w:rPr>
          <w:rFonts w:ascii="Times New Roman" w:eastAsia="Times New Roman" w:hAnsi="Times New Roman" w:cs="Times New Roman"/>
          <w:sz w:val="28"/>
          <w:szCs w:val="28"/>
        </w:rPr>
        <w:t>Ph.D.</w:t>
      </w:r>
    </w:p>
    <w:p w14:paraId="25FF46CF" w14:textId="77777777" w:rsidR="009B0567" w:rsidRDefault="009B0567"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Angela Harris</w:t>
      </w:r>
    </w:p>
    <w:p w14:paraId="4D4C337D" w14:textId="73DE59FE" w:rsidR="005B081E" w:rsidRDefault="00EC4005"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Lindsey Mantz, M.A</w:t>
      </w:r>
      <w:r w:rsidR="005B081E">
        <w:rPr>
          <w:rFonts w:ascii="Times New Roman" w:eastAsia="Times New Roman" w:hAnsi="Times New Roman" w:cs="Times New Roman"/>
          <w:sz w:val="28"/>
          <w:szCs w:val="28"/>
        </w:rPr>
        <w:t>.</w:t>
      </w:r>
    </w:p>
    <w:p w14:paraId="7F601667" w14:textId="77777777" w:rsidR="00CE78C4" w:rsidRDefault="00CE78C4"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Sarah Hearn, M.Ed.</w:t>
      </w:r>
    </w:p>
    <w:p w14:paraId="24485F03" w14:textId="77777777" w:rsidR="00CE78C4" w:rsidRDefault="00CE78C4" w:rsidP="00CE78C4">
      <w:pPr>
        <w:spacing w:line="240" w:lineRule="auto"/>
        <w:rPr>
          <w:rFonts w:ascii="Times New Roman" w:eastAsia="Times New Roman" w:hAnsi="Times New Roman" w:cs="Times New Roman"/>
          <w:sz w:val="28"/>
          <w:szCs w:val="28"/>
          <w:lang w:val="es-ES_tradnl"/>
        </w:rPr>
      </w:pPr>
      <w:r>
        <w:rPr>
          <w:rFonts w:ascii="Times New Roman" w:eastAsia="Times New Roman" w:hAnsi="Times New Roman" w:cs="Times New Roman"/>
          <w:sz w:val="28"/>
          <w:szCs w:val="28"/>
          <w:lang w:val="es-ES_tradnl"/>
        </w:rPr>
        <w:t>Deborah Boyer, M.S.</w:t>
      </w:r>
    </w:p>
    <w:p w14:paraId="0771B7A8" w14:textId="77777777" w:rsidR="00CE78C4" w:rsidRDefault="00CE78C4" w:rsidP="00CE78C4">
      <w:pPr>
        <w:spacing w:line="240" w:lineRule="auto"/>
        <w:jc w:val="both"/>
        <w:rPr>
          <w:rFonts w:ascii="Times New Roman" w:eastAsia="Times New Roman" w:hAnsi="Times New Roman" w:cs="Times New Roman"/>
          <w:sz w:val="28"/>
          <w:szCs w:val="28"/>
        </w:rPr>
      </w:pPr>
    </w:p>
    <w:p w14:paraId="309F5909" w14:textId="77777777" w:rsidR="00CE78C4" w:rsidRDefault="00CE78C4" w:rsidP="00CE78C4">
      <w:pPr>
        <w:spacing w:line="240" w:lineRule="auto"/>
        <w:rPr>
          <w:rFonts w:ascii="Times New Roman" w:eastAsia="Times New Roman" w:hAnsi="Times New Roman" w:cs="Times New Roman"/>
          <w:sz w:val="28"/>
          <w:szCs w:val="28"/>
        </w:rPr>
      </w:pPr>
    </w:p>
    <w:p w14:paraId="6C27802A" w14:textId="77777777" w:rsidR="00CE78C4" w:rsidRDefault="00CE78C4" w:rsidP="00CE78C4">
      <w:pPr>
        <w:spacing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sym w:font="Symbol" w:char="F02A"/>
      </w:r>
      <w:r>
        <w:rPr>
          <w:rFonts w:ascii="Times New Roman" w:eastAsia="Times New Roman" w:hAnsi="Times New Roman" w:cs="Times New Roman"/>
          <w:b/>
          <w:sz w:val="48"/>
          <w:szCs w:val="48"/>
        </w:rPr>
        <w:sym w:font="Symbol" w:char="F02A"/>
      </w:r>
      <w:r>
        <w:rPr>
          <w:rFonts w:ascii="Times New Roman" w:eastAsia="Times New Roman" w:hAnsi="Times New Roman" w:cs="Times New Roman"/>
          <w:b/>
          <w:sz w:val="48"/>
          <w:szCs w:val="48"/>
        </w:rPr>
        <w:sym w:font="Symbol" w:char="F02A"/>
      </w:r>
    </w:p>
    <w:p w14:paraId="426CB98D" w14:textId="77777777" w:rsidR="00CE78C4" w:rsidRDefault="00CE78C4"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Delaware Positive Behavior Support (DE-PBS) and</w:t>
      </w:r>
    </w:p>
    <w:p w14:paraId="60173E72" w14:textId="5CC3B31D" w:rsidR="00CE78C4" w:rsidRDefault="00666E22" w:rsidP="00CE78C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School Climate &amp; Student Success (SCSS) </w:t>
      </w:r>
      <w:r w:rsidR="00CE78C4">
        <w:rPr>
          <w:rFonts w:ascii="Times New Roman" w:eastAsia="Times New Roman" w:hAnsi="Times New Roman" w:cs="Times New Roman"/>
          <w:sz w:val="28"/>
          <w:szCs w:val="28"/>
        </w:rPr>
        <w:t>Projects</w:t>
      </w:r>
    </w:p>
    <w:p w14:paraId="76C38EA7" w14:textId="77777777" w:rsidR="00CE78C4" w:rsidRDefault="00CE78C4" w:rsidP="00CE78C4">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A collaboration between </w:t>
      </w:r>
    </w:p>
    <w:p w14:paraId="47448472" w14:textId="77777777" w:rsidR="00CE78C4" w:rsidRDefault="00CE78C4" w:rsidP="00CE78C4">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the Center for Disabilities Studies at the University of Delaware</w:t>
      </w:r>
    </w:p>
    <w:p w14:paraId="2A99D2EC" w14:textId="752F4D7F" w:rsidR="00CE78C4" w:rsidRDefault="00CE78C4" w:rsidP="00CE78C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and the Delaware Department of Education (DDO</w:t>
      </w:r>
      <w:r w:rsidR="005B081E">
        <w:rPr>
          <w:rFonts w:ascii="Times New Roman" w:eastAsia="Times New Roman" w:hAnsi="Times New Roman" w:cs="Times New Roman"/>
          <w:i/>
          <w:sz w:val="28"/>
          <w:szCs w:val="28"/>
        </w:rPr>
        <w:t xml:space="preserve">E), with funding from the DDOE and </w:t>
      </w:r>
      <w:r>
        <w:rPr>
          <w:rFonts w:ascii="Times New Roman" w:eastAsia="Times New Roman" w:hAnsi="Times New Roman" w:cs="Times New Roman"/>
          <w:i/>
          <w:sz w:val="28"/>
          <w:szCs w:val="28"/>
        </w:rPr>
        <w:t xml:space="preserve">a federal School Climate Transformation </w:t>
      </w:r>
      <w:r w:rsidR="00666E22">
        <w:rPr>
          <w:rFonts w:ascii="Times New Roman" w:eastAsia="Times New Roman" w:hAnsi="Times New Roman" w:cs="Times New Roman"/>
          <w:i/>
          <w:sz w:val="28"/>
          <w:szCs w:val="28"/>
        </w:rPr>
        <w:t>G</w:t>
      </w:r>
      <w:r>
        <w:rPr>
          <w:rFonts w:ascii="Times New Roman" w:eastAsia="Times New Roman" w:hAnsi="Times New Roman" w:cs="Times New Roman"/>
          <w:i/>
          <w:sz w:val="28"/>
          <w:szCs w:val="28"/>
        </w:rPr>
        <w:t>rant awarded to the DDOE</w:t>
      </w:r>
      <w:r w:rsidR="005B081E">
        <w:rPr>
          <w:rFonts w:ascii="Times New Roman" w:eastAsia="Times New Roman" w:hAnsi="Times New Roman" w:cs="Times New Roman"/>
          <w:i/>
          <w:sz w:val="28"/>
          <w:szCs w:val="28"/>
        </w:rPr>
        <w:t xml:space="preserve"> </w:t>
      </w:r>
      <w:r w:rsidR="005B081E" w:rsidRPr="002F6DEB">
        <w:rPr>
          <w:rFonts w:ascii="Times New Roman" w:eastAsia="Times New Roman" w:hAnsi="Times New Roman" w:cs="Times New Roman"/>
          <w:i/>
          <w:sz w:val="28"/>
          <w:szCs w:val="24"/>
        </w:rPr>
        <w:t>(Grant #</w:t>
      </w:r>
      <w:r w:rsidR="002F6DEB" w:rsidRPr="002F6DEB">
        <w:rPr>
          <w:rFonts w:ascii="Times New Roman" w:eastAsia="Times New Roman" w:hAnsi="Times New Roman" w:cs="Times New Roman"/>
          <w:i/>
          <w:sz w:val="28"/>
          <w:szCs w:val="24"/>
        </w:rPr>
        <w:t xml:space="preserve"> </w:t>
      </w:r>
      <w:r w:rsidR="002F6DEB" w:rsidRPr="002F6DEB">
        <w:rPr>
          <w:rFonts w:ascii="Times New Roman" w:hAnsi="Times New Roman"/>
          <w:sz w:val="28"/>
          <w:szCs w:val="24"/>
        </w:rPr>
        <w:t>S184F140038 – 15)</w:t>
      </w:r>
      <w:r>
        <w:rPr>
          <w:rFonts w:ascii="Times New Roman" w:eastAsia="Times New Roman" w:hAnsi="Times New Roman" w:cs="Times New Roman"/>
          <w:sz w:val="24"/>
          <w:szCs w:val="24"/>
        </w:rPr>
        <w:br w:type="page"/>
      </w:r>
    </w:p>
    <w:p w14:paraId="6A3D627A" w14:textId="77777777" w:rsidR="00CE78C4" w:rsidRDefault="00CE78C4" w:rsidP="00CE78C4">
      <w:pPr>
        <w:tabs>
          <w:tab w:val="left" w:pos="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Acknowledgements</w:t>
      </w:r>
    </w:p>
    <w:p w14:paraId="4FF7CBBE" w14:textId="77777777" w:rsidR="00CE78C4" w:rsidRDefault="00CE78C4" w:rsidP="00CE78C4">
      <w:pPr>
        <w:tabs>
          <w:tab w:val="left" w:pos="720"/>
        </w:tabs>
        <w:spacing w:line="240" w:lineRule="auto"/>
        <w:jc w:val="both"/>
        <w:rPr>
          <w:rFonts w:ascii="Times New Roman" w:eastAsia="Times New Roman" w:hAnsi="Times New Roman" w:cs="Times New Roman"/>
          <w:sz w:val="24"/>
          <w:szCs w:val="24"/>
        </w:rPr>
      </w:pPr>
    </w:p>
    <w:p w14:paraId="705027AA"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Parts of this manual were taken from manuscripts published by one or more of the authors, which were written without funding support. However, the development of Delaware School Surveys, the statistical analyses reported, and most of the writing of the manual were supported with funding from the Delaware Department of Education (DDOE) via the Delaware Positive Behavior Support Project (DE-PBS) at the University of Delaware’s C</w:t>
      </w:r>
      <w:r w:rsidR="005B081E">
        <w:rPr>
          <w:rFonts w:ascii="Times New Roman" w:eastAsia="Times New Roman" w:hAnsi="Times New Roman" w:cs="Times New Roman"/>
          <w:sz w:val="24"/>
          <w:szCs w:val="24"/>
        </w:rPr>
        <w:t xml:space="preserve">enter for Disabilities Studies </w:t>
      </w:r>
      <w:r>
        <w:rPr>
          <w:rFonts w:ascii="Times New Roman" w:eastAsia="Times New Roman" w:hAnsi="Times New Roman" w:cs="Times New Roman"/>
          <w:sz w:val="24"/>
          <w:szCs w:val="24"/>
        </w:rPr>
        <w:t xml:space="preserve">and a School Climate Transformation grant awarded to the DDOE by the United States Department of Education. We would like to express sincere appreciation to the Department of Education for </w:t>
      </w:r>
      <w:r w:rsidR="005B081E">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support. Two people in particular were most recently instrumental in bringing this manual to fruition: DE-PBS Co-Project Director, Linda Smith and the DDOE’s Director of Exceptional Children Resources, Mary Ann Mieczkowski. Both have steadfastly supported the development of the Delaware School Surveys and this manual. </w:t>
      </w:r>
    </w:p>
    <w:p w14:paraId="4E0E9753"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p>
    <w:p w14:paraId="20D01AA7"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others at the DE Department of Education and the UD Center for Disabilities Studies have been instrumental in the support and development of the surveys, including the following:</w:t>
      </w:r>
    </w:p>
    <w:p w14:paraId="6A9B47CA"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p>
    <w:p w14:paraId="621E0964"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Department of Education</w:t>
      </w:r>
      <w:r>
        <w:rPr>
          <w:rFonts w:ascii="Times New Roman" w:eastAsia="Times New Roman" w:hAnsi="Times New Roman" w:cs="Times New Roman"/>
          <w:sz w:val="24"/>
          <w:szCs w:val="24"/>
        </w:rPr>
        <w:t>:</w:t>
      </w:r>
    </w:p>
    <w:p w14:paraId="355B2895" w14:textId="77777777" w:rsidR="00CE78C4" w:rsidRDefault="00CE78C4" w:rsidP="00CE78C4">
      <w:pPr>
        <w:tabs>
          <w:tab w:val="left" w:pos="720"/>
        </w:tabs>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p>
    <w:p w14:paraId="05309B26"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Michael Watson, </w:t>
      </w:r>
      <w:r>
        <w:rPr>
          <w:rFonts w:ascii="Times New Roman" w:eastAsia="Times New Roman" w:hAnsi="Times New Roman" w:cs="Times New Roman"/>
          <w:i/>
          <w:sz w:val="24"/>
          <w:szCs w:val="24"/>
        </w:rPr>
        <w:t>Chief Academic Officer, Teaching and Learning Branch</w:t>
      </w:r>
    </w:p>
    <w:p w14:paraId="34BCAB11" w14:textId="77777777" w:rsidR="00CE78C4" w:rsidRDefault="00CE78C4" w:rsidP="00CE78C4">
      <w:pPr>
        <w:tabs>
          <w:tab w:val="left" w:pos="450"/>
        </w:tabs>
        <w:spacing w:line="240" w:lineRule="auto"/>
        <w:ind w:left="450" w:hanging="360"/>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Dr. Martha Brooks, </w:t>
      </w:r>
      <w:r>
        <w:rPr>
          <w:rFonts w:ascii="Times New Roman" w:eastAsia="Times New Roman" w:hAnsi="Times New Roman" w:cs="Times New Roman"/>
          <w:i/>
          <w:sz w:val="24"/>
          <w:szCs w:val="24"/>
        </w:rPr>
        <w:t xml:space="preserve">Past Director of Exceptional Children Resources and Associate </w:t>
      </w:r>
    </w:p>
    <w:p w14:paraId="44FB6FBC" w14:textId="77777777" w:rsidR="00CE78C4" w:rsidRDefault="00CE78C4" w:rsidP="00CE78C4">
      <w:pPr>
        <w:tabs>
          <w:tab w:val="left" w:pos="450"/>
        </w:tabs>
        <w:spacing w:line="240" w:lineRule="auto"/>
        <w:ind w:left="450" w:hanging="360"/>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Secretary, Teaching and Learning Branch</w:t>
      </w:r>
    </w:p>
    <w:p w14:paraId="7CFA60DA" w14:textId="77777777"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Martha Toomey, </w:t>
      </w:r>
      <w:r>
        <w:rPr>
          <w:rFonts w:ascii="Times New Roman" w:eastAsia="Times New Roman" w:hAnsi="Times New Roman" w:cs="Times New Roman"/>
          <w:i/>
          <w:sz w:val="24"/>
          <w:szCs w:val="24"/>
        </w:rPr>
        <w:t>Past Director of Exceptional Children Resources</w:t>
      </w:r>
    </w:p>
    <w:p w14:paraId="2C627811" w14:textId="3D4CBCD7" w:rsidR="00CE78C4" w:rsidRDefault="00CE78C4" w:rsidP="00CE78C4">
      <w:pPr>
        <w:tabs>
          <w:tab w:val="left" w:pos="720"/>
        </w:tabs>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Brian Touchette, </w:t>
      </w:r>
      <w:r w:rsidR="00B86367">
        <w:rPr>
          <w:rFonts w:ascii="Times New Roman" w:eastAsia="Times New Roman" w:hAnsi="Times New Roman" w:cs="Times New Roman"/>
          <w:i/>
          <w:sz w:val="24"/>
          <w:szCs w:val="24"/>
        </w:rPr>
        <w:t xml:space="preserve">Past </w:t>
      </w:r>
      <w:r>
        <w:rPr>
          <w:rFonts w:ascii="Times New Roman" w:eastAsia="Times New Roman" w:hAnsi="Times New Roman" w:cs="Times New Roman"/>
          <w:i/>
          <w:sz w:val="24"/>
          <w:szCs w:val="24"/>
        </w:rPr>
        <w:t>Director, Office of Assessment</w:t>
      </w:r>
    </w:p>
    <w:p w14:paraId="58A4FB2B" w14:textId="5BDDC992" w:rsidR="005B081E" w:rsidRDefault="005B081E" w:rsidP="00CE78C4">
      <w:pPr>
        <w:tabs>
          <w:tab w:val="left" w:pos="720"/>
        </w:tabs>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5B081E">
        <w:rPr>
          <w:rFonts w:ascii="Times New Roman" w:eastAsia="Times New Roman" w:hAnsi="Times New Roman" w:cs="Times New Roman"/>
          <w:sz w:val="24"/>
          <w:szCs w:val="24"/>
        </w:rPr>
        <w:t>John Sadowski,</w:t>
      </w:r>
      <w:r>
        <w:rPr>
          <w:rFonts w:ascii="Times New Roman" w:eastAsia="Times New Roman" w:hAnsi="Times New Roman" w:cs="Times New Roman"/>
          <w:i/>
          <w:sz w:val="24"/>
          <w:szCs w:val="24"/>
        </w:rPr>
        <w:t xml:space="preserve"> </w:t>
      </w:r>
      <w:r w:rsidR="00B86367" w:rsidRPr="00A86D68">
        <w:rPr>
          <w:rFonts w:ascii="Times New Roman" w:eastAsia="Times New Roman" w:hAnsi="Times New Roman" w:cs="Times New Roman"/>
          <w:i/>
          <w:sz w:val="24"/>
          <w:szCs w:val="24"/>
        </w:rPr>
        <w:t>Education Associate</w:t>
      </w:r>
      <w:r>
        <w:rPr>
          <w:rFonts w:ascii="Times New Roman" w:eastAsia="Times New Roman" w:hAnsi="Times New Roman" w:cs="Times New Roman"/>
          <w:i/>
          <w:sz w:val="24"/>
          <w:szCs w:val="24"/>
        </w:rPr>
        <w:t>, School Climate and Discipline</w:t>
      </w:r>
    </w:p>
    <w:p w14:paraId="4C44760A" w14:textId="77777777" w:rsidR="005B081E" w:rsidRDefault="005B081E" w:rsidP="00CE78C4">
      <w:pPr>
        <w:tabs>
          <w:tab w:val="left" w:pos="720"/>
        </w:tabs>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14:paraId="79713A2B" w14:textId="77777777" w:rsidR="005B081E" w:rsidRDefault="005B081E" w:rsidP="00CE78C4">
      <w:pPr>
        <w:tabs>
          <w:tab w:val="left" w:pos="720"/>
        </w:tabs>
        <w:spacing w:line="240" w:lineRule="auto"/>
        <w:jc w:val="left"/>
        <w:rPr>
          <w:rFonts w:ascii="Times New Roman" w:eastAsia="Times New Roman" w:hAnsi="Times New Roman" w:cs="Times New Roman"/>
          <w:sz w:val="24"/>
          <w:szCs w:val="24"/>
        </w:rPr>
      </w:pPr>
    </w:p>
    <w:p w14:paraId="07D169FA" w14:textId="77777777" w:rsidR="00CE78C4" w:rsidRDefault="00CE78C4" w:rsidP="00CE78C4">
      <w:pPr>
        <w:tabs>
          <w:tab w:val="left" w:pos="450"/>
        </w:tabs>
        <w:spacing w:line="240" w:lineRule="auto"/>
        <w:ind w:left="360" w:hanging="360"/>
        <w:jc w:val="left"/>
        <w:rPr>
          <w:rFonts w:ascii="Times New Roman" w:eastAsia="Times New Roman" w:hAnsi="Times New Roman" w:cs="Times New Roman"/>
          <w:sz w:val="24"/>
          <w:szCs w:val="24"/>
        </w:rPr>
      </w:pPr>
    </w:p>
    <w:p w14:paraId="07DB5418" w14:textId="77777777" w:rsidR="00CE78C4" w:rsidRDefault="00CE78C4" w:rsidP="00CE78C4">
      <w:pPr>
        <w:tabs>
          <w:tab w:val="left" w:pos="72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DE-PBS Project, Center for Disabilities Studies:</w:t>
      </w:r>
    </w:p>
    <w:p w14:paraId="0435E002" w14:textId="77777777" w:rsidR="00CE78C4" w:rsidRDefault="00CE78C4" w:rsidP="00CE78C4">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 Jessica Blank, </w:t>
      </w:r>
      <w:r>
        <w:rPr>
          <w:rFonts w:ascii="Times New Roman" w:eastAsia="Times New Roman" w:hAnsi="Times New Roman" w:cs="Times New Roman"/>
          <w:i/>
          <w:sz w:val="24"/>
          <w:szCs w:val="24"/>
        </w:rPr>
        <w:t>Former Graduate Assistant with DE-PBS Project</w:t>
      </w:r>
    </w:p>
    <w:p w14:paraId="21DF648D" w14:textId="6716E9B5" w:rsidR="00CE78C4" w:rsidRDefault="00CE78C4" w:rsidP="00CE78C4">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5240B">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Megan Pell, </w:t>
      </w:r>
      <w:r>
        <w:rPr>
          <w:rFonts w:ascii="Times New Roman" w:eastAsia="Times New Roman" w:hAnsi="Times New Roman" w:cs="Times New Roman"/>
          <w:i/>
          <w:sz w:val="24"/>
          <w:szCs w:val="24"/>
        </w:rPr>
        <w:t>Project Coach with DE-PBS Project</w:t>
      </w:r>
    </w:p>
    <w:p w14:paraId="12213511" w14:textId="72400DB0" w:rsidR="00CE78C4" w:rsidRDefault="00CE78C4" w:rsidP="00CE78C4">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Erin Konrad, </w:t>
      </w:r>
      <w:r w:rsidR="00B86367">
        <w:rPr>
          <w:rFonts w:ascii="Times New Roman" w:eastAsia="Times New Roman" w:hAnsi="Times New Roman" w:cs="Times New Roman"/>
          <w:i/>
          <w:sz w:val="24"/>
          <w:szCs w:val="24"/>
        </w:rPr>
        <w:t>Database Administrator</w:t>
      </w:r>
      <w:r>
        <w:rPr>
          <w:rFonts w:ascii="Times New Roman" w:eastAsia="Times New Roman" w:hAnsi="Times New Roman" w:cs="Times New Roman"/>
          <w:i/>
          <w:sz w:val="24"/>
          <w:szCs w:val="24"/>
        </w:rPr>
        <w:t xml:space="preserve"> with DE-PBS Project</w:t>
      </w:r>
    </w:p>
    <w:p w14:paraId="1EFD775D" w14:textId="77777777" w:rsidR="00CE78C4" w:rsidRDefault="00CE78C4" w:rsidP="009B0567">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D8E85F" w14:textId="77777777" w:rsidR="00CE78C4" w:rsidRDefault="00CE78C4" w:rsidP="00CE78C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14:paraId="2857908E" w14:textId="77777777" w:rsidR="00CE78C4" w:rsidRDefault="00CE78C4" w:rsidP="00CE78C4">
      <w:pPr>
        <w:tabs>
          <w:tab w:val="left" w:pos="720"/>
        </w:tabs>
        <w:spacing w:line="240" w:lineRule="auto"/>
        <w:jc w:val="left"/>
        <w:rPr>
          <w:rFonts w:ascii="Times New Roman" w:eastAsia="Times New Roman" w:hAnsi="Times New Roman" w:cs="Times New Roman"/>
          <w:b/>
          <w:sz w:val="24"/>
          <w:szCs w:val="24"/>
        </w:rPr>
      </w:pPr>
    </w:p>
    <w:p w14:paraId="42515DCB" w14:textId="386CBCFF" w:rsidR="00CE78C4" w:rsidRDefault="00CE78C4" w:rsidP="00CE78C4">
      <w:pPr>
        <w:tabs>
          <w:tab w:val="left" w:pos="720"/>
          <w:tab w:val="left" w:leader="dot" w:pos="8640"/>
        </w:tabs>
        <w:spacing w:line="480" w:lineRule="auto"/>
        <w:jc w:val="left"/>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sz w:val="24"/>
          <w:szCs w:val="24"/>
        </w:rPr>
        <w:t>Chapter 1.  Overview of Delaware School Surve</w:t>
      </w:r>
      <w:r w:rsidR="001633DA">
        <w:rPr>
          <w:rFonts w:ascii="Times New Roman" w:eastAsia="Times New Roman" w:hAnsi="Times New Roman" w:cs="Times New Roman"/>
          <w:sz w:val="24"/>
          <w:szCs w:val="24"/>
        </w:rPr>
        <w:t xml:space="preserve">ys and Supporting Research </w:t>
      </w:r>
      <w:r w:rsidR="001633DA">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p>
    <w:p w14:paraId="46881627" w14:textId="5F00990D" w:rsidR="00CE78C4" w:rsidRDefault="00CE78C4" w:rsidP="00CE78C4">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Factorial Validity and Reliability of S</w:t>
      </w:r>
      <w:r w:rsidR="001633DA">
        <w:rPr>
          <w:rFonts w:ascii="Times New Roman" w:eastAsia="Times New Roman" w:hAnsi="Times New Roman" w:cs="Times New Roman"/>
          <w:sz w:val="24"/>
          <w:szCs w:val="24"/>
        </w:rPr>
        <w:t>cales of the Student Survey</w:t>
      </w:r>
      <w:r w:rsidR="001633DA">
        <w:rPr>
          <w:rFonts w:ascii="Times New Roman" w:eastAsia="Times New Roman" w:hAnsi="Times New Roman" w:cs="Times New Roman"/>
          <w:sz w:val="24"/>
          <w:szCs w:val="24"/>
        </w:rPr>
        <w:tab/>
      </w:r>
      <w:r w:rsidR="00367DC5">
        <w:rPr>
          <w:rFonts w:ascii="Times New Roman" w:eastAsia="Times New Roman" w:hAnsi="Times New Roman" w:cs="Times New Roman"/>
          <w:sz w:val="24"/>
          <w:szCs w:val="24"/>
        </w:rPr>
        <w:t>25</w:t>
      </w:r>
    </w:p>
    <w:p w14:paraId="6DC6B51A" w14:textId="15BC25BD" w:rsidR="00CE78C4" w:rsidRDefault="00CE78C4" w:rsidP="00CE78C4">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Factorial Validity and Reliability of Scales of the Teacher/Staff S</w:t>
      </w:r>
      <w:r w:rsidR="001633DA">
        <w:rPr>
          <w:rFonts w:ascii="Times New Roman" w:eastAsia="Times New Roman" w:hAnsi="Times New Roman" w:cs="Times New Roman"/>
          <w:sz w:val="24"/>
          <w:szCs w:val="24"/>
        </w:rPr>
        <w:t>urvey</w:t>
      </w:r>
      <w:r w:rsidR="001633DA">
        <w:rPr>
          <w:rFonts w:ascii="Times New Roman" w:eastAsia="Times New Roman" w:hAnsi="Times New Roman" w:cs="Times New Roman"/>
          <w:sz w:val="24"/>
          <w:szCs w:val="24"/>
        </w:rPr>
        <w:tab/>
      </w:r>
      <w:r w:rsidR="003529B9">
        <w:rPr>
          <w:rFonts w:ascii="Times New Roman" w:eastAsia="Times New Roman" w:hAnsi="Times New Roman" w:cs="Times New Roman"/>
          <w:sz w:val="24"/>
          <w:szCs w:val="24"/>
        </w:rPr>
        <w:t>86</w:t>
      </w:r>
    </w:p>
    <w:p w14:paraId="3CC4FD26" w14:textId="77777777" w:rsidR="00897A63" w:rsidRDefault="00CE78C4" w:rsidP="00CE78C4">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Factorial Validity and Reliability of Scales of the Home Survey</w:t>
      </w:r>
      <w:r w:rsidR="00897A63">
        <w:rPr>
          <w:rFonts w:ascii="Times New Roman" w:eastAsia="Times New Roman" w:hAnsi="Times New Roman" w:cs="Times New Roman"/>
          <w:sz w:val="24"/>
          <w:szCs w:val="24"/>
        </w:rPr>
        <w:t xml:space="preserve">, </w:t>
      </w:r>
    </w:p>
    <w:p w14:paraId="7B1E859A" w14:textId="0A074F9A" w:rsidR="00CE78C4" w:rsidRDefault="00897A63" w:rsidP="00CE78C4">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English Version</w:t>
      </w:r>
      <w:r w:rsidR="001633DA">
        <w:rPr>
          <w:rFonts w:ascii="Times New Roman" w:eastAsia="Times New Roman" w:hAnsi="Times New Roman" w:cs="Times New Roman"/>
          <w:sz w:val="24"/>
          <w:szCs w:val="24"/>
        </w:rPr>
        <w:tab/>
      </w:r>
      <w:r w:rsidR="003529B9">
        <w:rPr>
          <w:rFonts w:ascii="Times New Roman" w:eastAsia="Times New Roman" w:hAnsi="Times New Roman" w:cs="Times New Roman"/>
          <w:sz w:val="24"/>
          <w:szCs w:val="24"/>
        </w:rPr>
        <w:t>111</w:t>
      </w:r>
    </w:p>
    <w:p w14:paraId="0CA67062" w14:textId="77777777" w:rsidR="001633DA" w:rsidRDefault="00897A63" w:rsidP="001633DA">
      <w:pPr>
        <w:tabs>
          <w:tab w:val="left" w:pos="720"/>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5.  Factorial Validity and Reliability of Scales of the Home Survey, </w:t>
      </w:r>
    </w:p>
    <w:p w14:paraId="7724CE0C" w14:textId="7432CD88" w:rsidR="00897A63" w:rsidRPr="001633DA" w:rsidRDefault="00897A63" w:rsidP="001633DA">
      <w:pPr>
        <w:tabs>
          <w:tab w:val="left" w:pos="720"/>
          <w:tab w:val="left" w:leader="dot" w:pos="8640"/>
        </w:tabs>
        <w:spacing w:line="480" w:lineRule="auto"/>
        <w:ind w:left="11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Spanish Version</w:t>
      </w:r>
      <w:r w:rsidR="001633DA">
        <w:rPr>
          <w:rFonts w:ascii="Times New Roman" w:eastAsia="Times New Roman" w:hAnsi="Times New Roman" w:cs="Times New Roman"/>
          <w:sz w:val="24"/>
          <w:szCs w:val="24"/>
        </w:rPr>
        <w:tab/>
        <w:t>145</w:t>
      </w:r>
    </w:p>
    <w:p w14:paraId="5CF85928" w14:textId="5B3A3BD9" w:rsidR="00CE78C4" w:rsidRDefault="0017074E" w:rsidP="00CE78C4">
      <w:pPr>
        <w:tabs>
          <w:tab w:val="left" w:leader="dot" w:pos="8640"/>
        </w:tabs>
        <w:spacing w:line="480" w:lineRule="auto"/>
        <w:jc w:val="lef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References</w:t>
      </w:r>
      <w:r>
        <w:rPr>
          <w:rFonts w:ascii="Times New Roman" w:eastAsia="Times New Roman" w:hAnsi="Times New Roman" w:cs="Times New Roman"/>
          <w:bCs/>
          <w:color w:val="000000" w:themeColor="text1"/>
          <w:sz w:val="24"/>
          <w:szCs w:val="24"/>
        </w:rPr>
        <w:tab/>
        <w:t>16</w:t>
      </w:r>
      <w:r w:rsidR="00B5240B">
        <w:rPr>
          <w:rFonts w:ascii="Times New Roman" w:eastAsia="Times New Roman" w:hAnsi="Times New Roman" w:cs="Times New Roman"/>
          <w:bCs/>
          <w:color w:val="000000" w:themeColor="text1"/>
          <w:sz w:val="24"/>
          <w:szCs w:val="24"/>
        </w:rPr>
        <w:t>8</w:t>
      </w:r>
    </w:p>
    <w:p w14:paraId="3E81493E" w14:textId="6E3D8F34" w:rsidR="00CE78C4" w:rsidRDefault="00CE78C4"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 Comparison of School Climate Surveys</w:t>
      </w:r>
      <w:r w:rsidRPr="001633DA">
        <w:rPr>
          <w:rFonts w:ascii="Times New Roman" w:eastAsia="Times New Roman" w:hAnsi="Times New Roman" w:cs="Times New Roman"/>
          <w:sz w:val="24"/>
          <w:szCs w:val="24"/>
        </w:rPr>
        <w:tab/>
      </w:r>
      <w:r w:rsidR="0017074E">
        <w:rPr>
          <w:rFonts w:ascii="Times New Roman" w:eastAsia="Times New Roman" w:hAnsi="Times New Roman" w:cs="Times New Roman"/>
          <w:sz w:val="24"/>
          <w:szCs w:val="24"/>
        </w:rPr>
        <w:t>182</w:t>
      </w:r>
    </w:p>
    <w:p w14:paraId="00E3B714" w14:textId="7E5CF72F" w:rsidR="00CE78C4" w:rsidRDefault="00CE78C4"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B. Delaware School Survey– Student (DSS-S) </w:t>
      </w:r>
      <w:r>
        <w:rPr>
          <w:rFonts w:ascii="Times New Roman" w:eastAsia="Times New Roman" w:hAnsi="Times New Roman" w:cs="Times New Roman"/>
          <w:bCs/>
          <w:color w:val="000000" w:themeColor="text1"/>
          <w:sz w:val="24"/>
          <w:szCs w:val="24"/>
        </w:rPr>
        <w:t>Scales &amp; Subscales</w:t>
      </w:r>
      <w:r w:rsidRPr="001633DA">
        <w:rPr>
          <w:rFonts w:ascii="Times New Roman" w:eastAsia="Times New Roman" w:hAnsi="Times New Roman" w:cs="Times New Roman"/>
          <w:sz w:val="24"/>
          <w:szCs w:val="24"/>
        </w:rPr>
        <w:tab/>
      </w:r>
      <w:r w:rsidR="0017074E">
        <w:rPr>
          <w:rFonts w:ascii="Times New Roman" w:eastAsia="Times New Roman" w:hAnsi="Times New Roman" w:cs="Times New Roman"/>
          <w:sz w:val="24"/>
          <w:szCs w:val="24"/>
        </w:rPr>
        <w:t>184</w:t>
      </w:r>
    </w:p>
    <w:p w14:paraId="3AF32ECA" w14:textId="057A393E" w:rsidR="00CE78C4" w:rsidRDefault="00CE78C4" w:rsidP="00CE78C4">
      <w:pPr>
        <w:tabs>
          <w:tab w:val="left" w:leader="dot" w:pos="8640"/>
        </w:tabs>
        <w:spacing w:line="480" w:lineRule="auto"/>
        <w:jc w:val="lef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 xml:space="preserve">Appendix C. </w:t>
      </w:r>
      <w:r>
        <w:rPr>
          <w:rFonts w:ascii="Times New Roman" w:eastAsia="Times New Roman" w:hAnsi="Times New Roman" w:cs="Times New Roman"/>
          <w:bCs/>
          <w:color w:val="000000" w:themeColor="text1"/>
          <w:sz w:val="24"/>
          <w:szCs w:val="24"/>
        </w:rPr>
        <w:t>DSS-S Student, Grades 3-5 Survey</w:t>
      </w:r>
      <w:r w:rsidRPr="001633DA">
        <w:rPr>
          <w:rFonts w:ascii="Times New Roman" w:eastAsia="Times New Roman" w:hAnsi="Times New Roman" w:cs="Times New Roman"/>
          <w:bCs/>
          <w:color w:val="000000" w:themeColor="text1"/>
          <w:sz w:val="24"/>
          <w:szCs w:val="24"/>
        </w:rPr>
        <w:tab/>
      </w:r>
      <w:r w:rsidR="0017074E">
        <w:rPr>
          <w:rFonts w:ascii="Times New Roman" w:eastAsia="Times New Roman" w:hAnsi="Times New Roman" w:cs="Times New Roman"/>
          <w:bCs/>
          <w:color w:val="000000" w:themeColor="text1"/>
          <w:sz w:val="24"/>
          <w:szCs w:val="24"/>
        </w:rPr>
        <w:t>187</w:t>
      </w:r>
    </w:p>
    <w:p w14:paraId="1E56E1E3" w14:textId="36445C85" w:rsidR="00CE78C4" w:rsidRDefault="00CE78C4"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D. DSS-S</w:t>
      </w:r>
      <w:r w:rsidR="0017074E">
        <w:rPr>
          <w:rFonts w:ascii="Times New Roman" w:eastAsia="Times New Roman" w:hAnsi="Times New Roman" w:cs="Times New Roman"/>
          <w:sz w:val="24"/>
          <w:szCs w:val="24"/>
        </w:rPr>
        <w:t xml:space="preserve"> Student, Grades 6-12 Survey</w:t>
      </w:r>
      <w:r w:rsidR="0017074E">
        <w:rPr>
          <w:rFonts w:ascii="Times New Roman" w:eastAsia="Times New Roman" w:hAnsi="Times New Roman" w:cs="Times New Roman"/>
          <w:sz w:val="24"/>
          <w:szCs w:val="24"/>
        </w:rPr>
        <w:tab/>
        <w:t>192</w:t>
      </w:r>
    </w:p>
    <w:p w14:paraId="062492FE" w14:textId="194A6CFB" w:rsidR="00CE78C4" w:rsidRDefault="00CE78C4" w:rsidP="00CE78C4">
      <w:pPr>
        <w:tabs>
          <w:tab w:val="left" w:leader="dot" w:pos="8640"/>
        </w:tabs>
        <w:spacing w:line="480" w:lineRule="auto"/>
        <w:jc w:val="lef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 xml:space="preserve">Appendix E. </w:t>
      </w:r>
      <w:r>
        <w:rPr>
          <w:rFonts w:ascii="Times New Roman" w:eastAsia="Times New Roman" w:hAnsi="Times New Roman" w:cs="Times New Roman"/>
          <w:bCs/>
          <w:color w:val="000000" w:themeColor="text1"/>
          <w:sz w:val="24"/>
          <w:szCs w:val="24"/>
        </w:rPr>
        <w:t xml:space="preserve">Delaware School Survey-Teacher/Staff </w:t>
      </w:r>
      <w:r w:rsidR="0017074E">
        <w:rPr>
          <w:rFonts w:ascii="Times New Roman" w:eastAsia="Times New Roman" w:hAnsi="Times New Roman" w:cs="Times New Roman"/>
          <w:bCs/>
          <w:color w:val="000000" w:themeColor="text1"/>
          <w:sz w:val="24"/>
          <w:szCs w:val="24"/>
        </w:rPr>
        <w:t>(DSS-T/S) Scales &amp; Subscales</w:t>
      </w:r>
      <w:r w:rsidR="0017074E">
        <w:rPr>
          <w:rFonts w:ascii="Times New Roman" w:eastAsia="Times New Roman" w:hAnsi="Times New Roman" w:cs="Times New Roman"/>
          <w:bCs/>
          <w:color w:val="000000" w:themeColor="text1"/>
          <w:sz w:val="24"/>
          <w:szCs w:val="24"/>
        </w:rPr>
        <w:tab/>
        <w:t>198</w:t>
      </w:r>
    </w:p>
    <w:p w14:paraId="4427BF5D" w14:textId="58364CA3" w:rsidR="00CE78C4" w:rsidRDefault="003529B9"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F. DSS-</w:t>
      </w:r>
      <w:r w:rsidR="0017074E">
        <w:rPr>
          <w:rFonts w:ascii="Times New Roman" w:eastAsia="Times New Roman" w:hAnsi="Times New Roman" w:cs="Times New Roman"/>
          <w:sz w:val="24"/>
          <w:szCs w:val="24"/>
        </w:rPr>
        <w:t>T/S Survey</w:t>
      </w:r>
      <w:r w:rsidR="0017074E">
        <w:rPr>
          <w:rFonts w:ascii="Times New Roman" w:eastAsia="Times New Roman" w:hAnsi="Times New Roman" w:cs="Times New Roman"/>
          <w:sz w:val="24"/>
          <w:szCs w:val="24"/>
        </w:rPr>
        <w:tab/>
        <w:t>200</w:t>
      </w:r>
    </w:p>
    <w:p w14:paraId="43E52941" w14:textId="0AB288D0" w:rsidR="00CE78C4" w:rsidRDefault="00CE78C4" w:rsidP="00CE78C4">
      <w:pPr>
        <w:tabs>
          <w:tab w:val="left" w:leader="dot" w:pos="8640"/>
        </w:tabs>
        <w:spacing w:line="480" w:lineRule="auto"/>
        <w:jc w:val="left"/>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 xml:space="preserve">Appendix G. </w:t>
      </w:r>
      <w:r>
        <w:rPr>
          <w:rFonts w:ascii="Times New Roman" w:eastAsia="Times New Roman" w:hAnsi="Times New Roman" w:cs="Times New Roman"/>
          <w:bCs/>
          <w:color w:val="000000" w:themeColor="text1"/>
          <w:sz w:val="24"/>
          <w:szCs w:val="24"/>
        </w:rPr>
        <w:t>Delaware School Survey—Hom</w:t>
      </w:r>
      <w:r w:rsidR="0017074E">
        <w:rPr>
          <w:rFonts w:ascii="Times New Roman" w:eastAsia="Times New Roman" w:hAnsi="Times New Roman" w:cs="Times New Roman"/>
          <w:bCs/>
          <w:color w:val="000000" w:themeColor="text1"/>
          <w:sz w:val="24"/>
          <w:szCs w:val="24"/>
        </w:rPr>
        <w:t>e (DSS-H) Scales &amp; Subscales</w:t>
      </w:r>
      <w:r w:rsidR="0017074E">
        <w:rPr>
          <w:rFonts w:ascii="Times New Roman" w:eastAsia="Times New Roman" w:hAnsi="Times New Roman" w:cs="Times New Roman"/>
          <w:bCs/>
          <w:color w:val="000000" w:themeColor="text1"/>
          <w:sz w:val="24"/>
          <w:szCs w:val="24"/>
        </w:rPr>
        <w:tab/>
        <w:t>204</w:t>
      </w:r>
    </w:p>
    <w:p w14:paraId="496C6D9E" w14:textId="05A8A5DD" w:rsidR="00CE78C4" w:rsidRDefault="003529B9" w:rsidP="00CE78C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H. DSS-H Survey</w:t>
      </w:r>
      <w:r w:rsidR="005D2944">
        <w:rPr>
          <w:rFonts w:ascii="Times New Roman" w:eastAsia="Times New Roman" w:hAnsi="Times New Roman" w:cs="Times New Roman"/>
          <w:sz w:val="24"/>
          <w:szCs w:val="24"/>
        </w:rPr>
        <w:t>, English Version</w:t>
      </w:r>
      <w:r w:rsidR="0017074E">
        <w:rPr>
          <w:rFonts w:ascii="Times New Roman" w:eastAsia="Times New Roman" w:hAnsi="Times New Roman" w:cs="Times New Roman"/>
          <w:sz w:val="24"/>
          <w:szCs w:val="24"/>
        </w:rPr>
        <w:tab/>
        <w:t>206</w:t>
      </w:r>
    </w:p>
    <w:p w14:paraId="0E0E8993" w14:textId="62B84E8A" w:rsidR="005D2944" w:rsidRDefault="005D2944" w:rsidP="005D2944">
      <w:pPr>
        <w:tabs>
          <w:tab w:val="left" w:leader="dot" w:pos="8640"/>
        </w:tabs>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I. D</w:t>
      </w:r>
      <w:r w:rsidR="003A7F4E">
        <w:rPr>
          <w:rFonts w:ascii="Times New Roman" w:eastAsia="Times New Roman" w:hAnsi="Times New Roman" w:cs="Times New Roman"/>
          <w:sz w:val="24"/>
          <w:szCs w:val="24"/>
        </w:rPr>
        <w:t>SS-H Survey, Spanish Version</w:t>
      </w:r>
      <w:r w:rsidR="003A7F4E">
        <w:rPr>
          <w:rFonts w:ascii="Times New Roman" w:eastAsia="Times New Roman" w:hAnsi="Times New Roman" w:cs="Times New Roman"/>
          <w:sz w:val="24"/>
          <w:szCs w:val="24"/>
        </w:rPr>
        <w:tab/>
        <w:t>212</w:t>
      </w:r>
    </w:p>
    <w:p w14:paraId="5FB6196B" w14:textId="77777777" w:rsidR="00CE78C4" w:rsidRDefault="00CE78C4">
      <w:pPr>
        <w:spacing w:line="240" w:lineRule="auto"/>
        <w:jc w:val="left"/>
        <w:rPr>
          <w:rFonts w:ascii="Times New Roman" w:eastAsia="Times New Roman" w:hAnsi="Times New Roman" w:cs="Times New Roman"/>
          <w:b/>
          <w:sz w:val="28"/>
          <w:szCs w:val="28"/>
        </w:rPr>
      </w:pPr>
    </w:p>
    <w:p w14:paraId="67FA0199"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7D1C41B7"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40120257"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0DF09D00"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62C3B0DC"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0864DA0B"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200D7D9D"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7B72ECD0" w14:textId="77777777" w:rsidR="00367DC5" w:rsidRDefault="00367DC5" w:rsidP="00B20E72">
      <w:pPr>
        <w:tabs>
          <w:tab w:val="left" w:pos="720"/>
        </w:tabs>
        <w:spacing w:line="240" w:lineRule="auto"/>
        <w:rPr>
          <w:rFonts w:ascii="Times New Roman" w:eastAsia="Times New Roman" w:hAnsi="Times New Roman" w:cs="Times New Roman"/>
          <w:b/>
          <w:sz w:val="28"/>
          <w:szCs w:val="28"/>
        </w:rPr>
      </w:pPr>
    </w:p>
    <w:p w14:paraId="02F3D304" w14:textId="77777777" w:rsidR="00B20E72" w:rsidRPr="007603B2" w:rsidRDefault="00B20E72" w:rsidP="00B20E72">
      <w:pPr>
        <w:tabs>
          <w:tab w:val="left" w:pos="720"/>
        </w:tabs>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lastRenderedPageBreak/>
        <w:t>CHAPTER 1</w:t>
      </w:r>
    </w:p>
    <w:p w14:paraId="5EF2DFD9" w14:textId="77777777" w:rsidR="00B20E72" w:rsidRPr="007603B2" w:rsidRDefault="00B20E72" w:rsidP="00B20E72">
      <w:pPr>
        <w:tabs>
          <w:tab w:val="left" w:pos="720"/>
        </w:tabs>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t xml:space="preserve">OVERVIEW OF SURVEYS AND SUPPORTING RESEARCH </w:t>
      </w:r>
    </w:p>
    <w:p w14:paraId="268265CC" w14:textId="77777777" w:rsidR="00B20E72" w:rsidRPr="007603B2" w:rsidRDefault="00B20E72" w:rsidP="00B20E72">
      <w:pPr>
        <w:tabs>
          <w:tab w:val="left" w:pos="720"/>
        </w:tabs>
        <w:spacing w:line="240" w:lineRule="auto"/>
        <w:rPr>
          <w:rFonts w:ascii="Times New Roman" w:eastAsia="Times New Roman" w:hAnsi="Times New Roman" w:cs="Times New Roman"/>
          <w:b/>
          <w:sz w:val="28"/>
          <w:szCs w:val="28"/>
        </w:rPr>
      </w:pPr>
    </w:p>
    <w:p w14:paraId="7388050B" w14:textId="77777777" w:rsidR="00B20E72" w:rsidRDefault="00B20E72" w:rsidP="00B20E72">
      <w:pPr>
        <w:tabs>
          <w:tab w:val="left" w:pos="720"/>
        </w:tabs>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Overview</w:t>
      </w:r>
    </w:p>
    <w:p w14:paraId="44367134" w14:textId="77777777" w:rsidR="00B20E72" w:rsidRPr="007603B2" w:rsidRDefault="00B20E72" w:rsidP="00B20E72">
      <w:pPr>
        <w:tabs>
          <w:tab w:val="left" w:pos="720"/>
        </w:tabs>
        <w:spacing w:line="240" w:lineRule="auto"/>
        <w:jc w:val="left"/>
        <w:rPr>
          <w:rFonts w:ascii="Times New Roman" w:eastAsia="Times New Roman" w:hAnsi="Times New Roman" w:cs="Times New Roman"/>
          <w:b/>
          <w:sz w:val="24"/>
          <w:szCs w:val="24"/>
        </w:rPr>
      </w:pPr>
    </w:p>
    <w:p w14:paraId="05D511EB" w14:textId="77777777" w:rsidR="006173ED" w:rsidRDefault="002B7677" w:rsidP="006173ED">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chapter describes the </w:t>
      </w:r>
      <w:r w:rsidRPr="003932F8">
        <w:rPr>
          <w:rFonts w:ascii="Times New Roman" w:eastAsia="Times New Roman" w:hAnsi="Times New Roman" w:cs="Times New Roman"/>
          <w:sz w:val="24"/>
          <w:szCs w:val="24"/>
        </w:rPr>
        <w:t xml:space="preserve">2016 </w:t>
      </w:r>
      <w:r w:rsidRPr="003932F8">
        <w:rPr>
          <w:rFonts w:ascii="Times New Roman" w:eastAsia="Times New Roman" w:hAnsi="Times New Roman" w:cs="Times New Roman"/>
          <w:i/>
          <w:sz w:val="24"/>
          <w:szCs w:val="24"/>
        </w:rPr>
        <w:t xml:space="preserve">Delaware School Surveys </w:t>
      </w:r>
      <w:r w:rsidRPr="003932F8">
        <w:rPr>
          <w:rFonts w:ascii="Times New Roman" w:eastAsia="Times New Roman" w:hAnsi="Times New Roman" w:cs="Times New Roman"/>
          <w:sz w:val="24"/>
          <w:szCs w:val="24"/>
        </w:rPr>
        <w:t>(DSS</w:t>
      </w:r>
      <w:r>
        <w:rPr>
          <w:rFonts w:ascii="Times New Roman" w:eastAsia="Times New Roman" w:hAnsi="Times New Roman" w:cs="Times New Roman"/>
          <w:sz w:val="24"/>
          <w:szCs w:val="24"/>
        </w:rPr>
        <w:t>), including each of its five scales, and reviews theory and research supporting the scales and their subscales. The following chapters present recent evidence supporting the validity and reliability of scores</w:t>
      </w:r>
      <w:r w:rsidR="00997EEA">
        <w:rPr>
          <w:rFonts w:ascii="Times New Roman" w:eastAsia="Times New Roman" w:hAnsi="Times New Roman" w:cs="Times New Roman"/>
          <w:sz w:val="24"/>
          <w:szCs w:val="24"/>
        </w:rPr>
        <w:t xml:space="preserve"> for purposes used in schools</w:t>
      </w:r>
      <w:r>
        <w:rPr>
          <w:rFonts w:ascii="Times New Roman" w:eastAsia="Times New Roman" w:hAnsi="Times New Roman" w:cs="Times New Roman"/>
          <w:sz w:val="24"/>
          <w:szCs w:val="24"/>
        </w:rPr>
        <w:t xml:space="preserve">. Such evidence is based on analyses of results of the surveys administered in 2015, which included all items on the 2016 survey and other items that were field-tested that year (note that as a result of our analyses some of those items were deleted and do not appear on the 2016 surveys </w:t>
      </w:r>
      <w:r w:rsidR="00964CFC">
        <w:rPr>
          <w:rFonts w:ascii="Times New Roman" w:eastAsia="Times New Roman" w:hAnsi="Times New Roman" w:cs="Times New Roman"/>
          <w:sz w:val="24"/>
          <w:szCs w:val="24"/>
        </w:rPr>
        <w:t xml:space="preserve">while several other items </w:t>
      </w:r>
      <w:r>
        <w:rPr>
          <w:rFonts w:ascii="Times New Roman" w:eastAsia="Times New Roman" w:hAnsi="Times New Roman" w:cs="Times New Roman"/>
          <w:sz w:val="24"/>
          <w:szCs w:val="24"/>
        </w:rPr>
        <w:t>were moved to different subscales).</w:t>
      </w:r>
      <w:r w:rsidR="006173ED">
        <w:rPr>
          <w:rFonts w:ascii="Times New Roman" w:eastAsia="Times New Roman" w:hAnsi="Times New Roman" w:cs="Times New Roman"/>
          <w:sz w:val="24"/>
          <w:szCs w:val="24"/>
        </w:rPr>
        <w:t xml:space="preserve"> </w:t>
      </w:r>
    </w:p>
    <w:p w14:paraId="322F6BCB" w14:textId="77777777" w:rsidR="00C035C9" w:rsidRDefault="00C035C9" w:rsidP="006173ED">
      <w:pPr>
        <w:tabs>
          <w:tab w:val="left" w:pos="720"/>
        </w:tabs>
        <w:spacing w:line="240" w:lineRule="auto"/>
        <w:jc w:val="left"/>
        <w:rPr>
          <w:rFonts w:ascii="Times New Roman" w:eastAsia="Times New Roman" w:hAnsi="Times New Roman" w:cs="Times New Roman"/>
          <w:sz w:val="24"/>
          <w:szCs w:val="24"/>
        </w:rPr>
      </w:pPr>
    </w:p>
    <w:p w14:paraId="77A1BB9E" w14:textId="4B2610CE" w:rsidR="002B7677" w:rsidRPr="006173ED" w:rsidRDefault="006173ED" w:rsidP="006173ED">
      <w:pPr>
        <w:tabs>
          <w:tab w:val="left" w:pos="72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w:t>
      </w:r>
      <w:r w:rsidRPr="006173ED">
        <w:rPr>
          <w:rFonts w:ascii="Times New Roman" w:eastAsia="Times New Roman" w:hAnsi="Times New Roman" w:cs="Times New Roman"/>
          <w:i/>
          <w:sz w:val="24"/>
          <w:szCs w:val="24"/>
        </w:rPr>
        <w:t>Delaware Social and Emotional Competencies Scale</w:t>
      </w:r>
      <w:r w:rsidRPr="006173ED">
        <w:rPr>
          <w:rFonts w:ascii="Times New Roman" w:eastAsia="Times New Roman" w:hAnsi="Times New Roman" w:cs="Times New Roman"/>
          <w:sz w:val="24"/>
          <w:szCs w:val="24"/>
        </w:rPr>
        <w:t xml:space="preserve"> </w:t>
      </w:r>
      <w:r w:rsidRPr="006173ED">
        <w:rPr>
          <w:rFonts w:ascii="Times New Roman" w:eastAsia="Times New Roman" w:hAnsi="Times New Roman" w:cs="Times New Roman"/>
          <w:i/>
          <w:sz w:val="24"/>
          <w:szCs w:val="24"/>
        </w:rPr>
        <w:t>(DSECS)</w:t>
      </w:r>
      <w:r>
        <w:rPr>
          <w:rFonts w:ascii="Times New Roman" w:eastAsia="Times New Roman" w:hAnsi="Times New Roman" w:cs="Times New Roman"/>
          <w:sz w:val="24"/>
          <w:szCs w:val="24"/>
        </w:rPr>
        <w:t xml:space="preserve">, </w:t>
      </w:r>
      <w:r w:rsidR="00C035C9">
        <w:rPr>
          <w:rFonts w:ascii="Times New Roman" w:eastAsia="Times New Roman" w:hAnsi="Times New Roman" w:cs="Times New Roman"/>
          <w:sz w:val="24"/>
          <w:szCs w:val="24"/>
        </w:rPr>
        <w:t>data is based on the 2017 revision of the scale.</w:t>
      </w:r>
    </w:p>
    <w:p w14:paraId="12A7938A"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41D3C16A" w14:textId="77777777" w:rsidR="00E64FD5" w:rsidRDefault="00B20E72" w:rsidP="00B20E72">
      <w:pPr>
        <w:tabs>
          <w:tab w:val="left" w:pos="720"/>
        </w:tabs>
        <w:spacing w:line="240" w:lineRule="auto"/>
        <w:jc w:val="left"/>
        <w:rPr>
          <w:rFonts w:ascii="Times New Roman" w:eastAsia="Times New Roman" w:hAnsi="Times New Roman" w:cs="Times New Roman"/>
          <w:sz w:val="24"/>
          <w:szCs w:val="24"/>
        </w:rPr>
      </w:pPr>
      <w:r w:rsidRPr="003932F8">
        <w:rPr>
          <w:rFonts w:ascii="Times New Roman" w:eastAsia="Times New Roman" w:hAnsi="Times New Roman" w:cs="Times New Roman"/>
          <w:sz w:val="24"/>
          <w:szCs w:val="24"/>
        </w:rPr>
        <w:t xml:space="preserve">The 2016 </w:t>
      </w:r>
      <w:r w:rsidRPr="003932F8">
        <w:rPr>
          <w:rFonts w:ascii="Times New Roman" w:eastAsia="Times New Roman" w:hAnsi="Times New Roman" w:cs="Times New Roman"/>
          <w:i/>
          <w:sz w:val="24"/>
          <w:szCs w:val="24"/>
        </w:rPr>
        <w:t xml:space="preserve">Delaware School Surveys </w:t>
      </w:r>
      <w:r w:rsidRPr="003932F8">
        <w:rPr>
          <w:rFonts w:ascii="Times New Roman" w:eastAsia="Times New Roman" w:hAnsi="Times New Roman" w:cs="Times New Roman"/>
          <w:sz w:val="24"/>
          <w:szCs w:val="24"/>
        </w:rPr>
        <w:t xml:space="preserve">(DSS) are comprised of five separate scales: </w:t>
      </w:r>
    </w:p>
    <w:p w14:paraId="73AFE6C2" w14:textId="77777777" w:rsidR="00E64FD5" w:rsidRPr="00E64FD5" w:rsidRDefault="00B20E72" w:rsidP="00E64FD5">
      <w:pPr>
        <w:pStyle w:val="ListParagraph"/>
        <w:numPr>
          <w:ilvl w:val="0"/>
          <w:numId w:val="10"/>
        </w:numPr>
        <w:tabs>
          <w:tab w:val="left" w:pos="720"/>
        </w:tabs>
      </w:pPr>
      <w:r w:rsidRPr="00E64FD5">
        <w:rPr>
          <w:i/>
        </w:rPr>
        <w:t>Delaware School Climate Scale (DSCS);</w:t>
      </w:r>
    </w:p>
    <w:p w14:paraId="3E3485DB" w14:textId="77777777" w:rsidR="00E64FD5" w:rsidRPr="00E64FD5" w:rsidRDefault="00B20E72" w:rsidP="00E64FD5">
      <w:pPr>
        <w:pStyle w:val="ListParagraph"/>
        <w:numPr>
          <w:ilvl w:val="0"/>
          <w:numId w:val="10"/>
        </w:numPr>
        <w:tabs>
          <w:tab w:val="left" w:pos="720"/>
        </w:tabs>
      </w:pPr>
      <w:r w:rsidRPr="00E64FD5">
        <w:rPr>
          <w:i/>
        </w:rPr>
        <w:t>Delaware Bullying Victimization Scale</w:t>
      </w:r>
      <w:r w:rsidR="00E422A3">
        <w:rPr>
          <w:i/>
        </w:rPr>
        <w:t xml:space="preserve"> (DBVS)</w:t>
      </w:r>
      <w:r w:rsidRPr="00E64FD5">
        <w:rPr>
          <w:i/>
        </w:rPr>
        <w:t>;</w:t>
      </w:r>
      <w:r w:rsidR="00997EEA" w:rsidRPr="00E64FD5">
        <w:rPr>
          <w:i/>
        </w:rPr>
        <w:t xml:space="preserve"> </w:t>
      </w:r>
    </w:p>
    <w:p w14:paraId="7FFFF341" w14:textId="77777777" w:rsidR="00E64FD5" w:rsidRPr="00E64FD5" w:rsidRDefault="00B20E72" w:rsidP="00E64FD5">
      <w:pPr>
        <w:pStyle w:val="ListParagraph"/>
        <w:numPr>
          <w:ilvl w:val="0"/>
          <w:numId w:val="10"/>
        </w:numPr>
        <w:tabs>
          <w:tab w:val="left" w:pos="720"/>
        </w:tabs>
      </w:pPr>
      <w:r w:rsidRPr="00E64FD5">
        <w:rPr>
          <w:i/>
        </w:rPr>
        <w:t>Delaware Student Engagement Scale</w:t>
      </w:r>
      <w:r w:rsidR="00E422A3">
        <w:rPr>
          <w:i/>
        </w:rPr>
        <w:t xml:space="preserve"> (DSES)</w:t>
      </w:r>
      <w:r w:rsidRPr="00E64FD5">
        <w:rPr>
          <w:i/>
        </w:rPr>
        <w:t xml:space="preserve">; </w:t>
      </w:r>
    </w:p>
    <w:p w14:paraId="1923F682" w14:textId="77777777" w:rsidR="00E64FD5" w:rsidRPr="00E422A3" w:rsidRDefault="00E64FD5" w:rsidP="00E64FD5">
      <w:pPr>
        <w:pStyle w:val="ListParagraph"/>
        <w:numPr>
          <w:ilvl w:val="0"/>
          <w:numId w:val="10"/>
        </w:numPr>
        <w:tabs>
          <w:tab w:val="left" w:pos="720"/>
        </w:tabs>
      </w:pPr>
      <w:r w:rsidRPr="00E64FD5">
        <w:rPr>
          <w:i/>
        </w:rPr>
        <w:t>Delaware Positive, Punitive, and Social Emotional Learning (SEL) Techniques Scale</w:t>
      </w:r>
      <w:r w:rsidR="00E422A3">
        <w:rPr>
          <w:i/>
        </w:rPr>
        <w:t xml:space="preserve"> (DTS)</w:t>
      </w:r>
      <w:r w:rsidRPr="00E64FD5">
        <w:rPr>
          <w:i/>
        </w:rPr>
        <w:t>;</w:t>
      </w:r>
      <w:r>
        <w:rPr>
          <w:i/>
        </w:rPr>
        <w:t xml:space="preserve"> </w:t>
      </w:r>
      <w:r w:rsidRPr="00E422A3">
        <w:t>and</w:t>
      </w:r>
    </w:p>
    <w:p w14:paraId="13B4904D" w14:textId="77777777" w:rsidR="00E64FD5" w:rsidRPr="00E422A3" w:rsidRDefault="00B20E72" w:rsidP="00E64FD5">
      <w:pPr>
        <w:pStyle w:val="ListParagraph"/>
        <w:numPr>
          <w:ilvl w:val="0"/>
          <w:numId w:val="10"/>
        </w:numPr>
        <w:tabs>
          <w:tab w:val="left" w:pos="720"/>
        </w:tabs>
      </w:pPr>
      <w:r w:rsidRPr="00E422A3">
        <w:rPr>
          <w:i/>
        </w:rPr>
        <w:t>Delaware Social and Emotional Competencies Scale</w:t>
      </w:r>
      <w:r w:rsidRPr="00E422A3">
        <w:t xml:space="preserve"> </w:t>
      </w:r>
      <w:r w:rsidR="00E422A3" w:rsidRPr="00E422A3">
        <w:rPr>
          <w:i/>
        </w:rPr>
        <w:t>(DSECS)</w:t>
      </w:r>
      <w:r w:rsidR="00E422A3">
        <w:t xml:space="preserve"> </w:t>
      </w:r>
      <w:r w:rsidRPr="00E422A3">
        <w:t xml:space="preserve">(new for 2016). </w:t>
      </w:r>
    </w:p>
    <w:p w14:paraId="1110A0DC" w14:textId="77777777" w:rsidR="00E64FD5" w:rsidRPr="00E422A3" w:rsidRDefault="00E64FD5" w:rsidP="00E64FD5">
      <w:pPr>
        <w:tabs>
          <w:tab w:val="left" w:pos="720"/>
        </w:tabs>
        <w:rPr>
          <w:rFonts w:ascii="Times New Roman" w:hAnsi="Times New Roman" w:cs="Times New Roman"/>
          <w:sz w:val="24"/>
          <w:szCs w:val="24"/>
        </w:rPr>
      </w:pPr>
    </w:p>
    <w:p w14:paraId="45F7C4F4" w14:textId="77777777" w:rsidR="00B20E72" w:rsidRPr="00E422A3" w:rsidRDefault="00B20E72" w:rsidP="00E64FD5">
      <w:pPr>
        <w:tabs>
          <w:tab w:val="left" w:pos="720"/>
        </w:tabs>
        <w:jc w:val="left"/>
        <w:rPr>
          <w:rFonts w:ascii="Times New Roman" w:hAnsi="Times New Roman" w:cs="Times New Roman"/>
          <w:sz w:val="24"/>
          <w:szCs w:val="24"/>
        </w:rPr>
      </w:pPr>
      <w:r w:rsidRPr="00E422A3">
        <w:rPr>
          <w:rFonts w:ascii="Times New Roman" w:hAnsi="Times New Roman" w:cs="Times New Roman"/>
          <w:sz w:val="24"/>
          <w:szCs w:val="24"/>
        </w:rPr>
        <w:t xml:space="preserve">One or more of these scales are found on each of the Student, Teacher/Staff, and Home versions of the surveys (see Table 1.1 for list of scales and subscales). </w:t>
      </w:r>
    </w:p>
    <w:p w14:paraId="4D4BA4D9"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69FFFB5C" w14:textId="77777777" w:rsidR="00B20E72" w:rsidRPr="00FA47B8" w:rsidRDefault="00B20E72" w:rsidP="00B20E72">
      <w:pPr>
        <w:tabs>
          <w:tab w:val="left" w:pos="720"/>
        </w:tabs>
        <w:spacing w:line="240" w:lineRule="auto"/>
        <w:jc w:val="left"/>
        <w:rPr>
          <w:rFonts w:ascii="Times New Roman" w:eastAsia="Times New Roman" w:hAnsi="Times New Roman" w:cs="Times New Roman"/>
          <w:b/>
          <w:sz w:val="24"/>
          <w:szCs w:val="24"/>
        </w:rPr>
      </w:pPr>
      <w:r w:rsidRPr="00FA47B8">
        <w:rPr>
          <w:rFonts w:ascii="Times New Roman" w:eastAsia="Times New Roman" w:hAnsi="Times New Roman" w:cs="Times New Roman"/>
          <w:b/>
          <w:sz w:val="24"/>
          <w:szCs w:val="24"/>
        </w:rPr>
        <w:t>Attractive Features</w:t>
      </w:r>
      <w:r w:rsidR="00997EEA">
        <w:rPr>
          <w:rFonts w:ascii="Times New Roman" w:eastAsia="Times New Roman" w:hAnsi="Times New Roman" w:cs="Times New Roman"/>
          <w:b/>
          <w:sz w:val="24"/>
          <w:szCs w:val="24"/>
        </w:rPr>
        <w:t xml:space="preserve"> of the Surveys</w:t>
      </w:r>
    </w:p>
    <w:p w14:paraId="1C5AF328"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682F0D3C" w14:textId="77777777" w:rsidR="00B20E72" w:rsidRDefault="00997EEA" w:rsidP="00B20E72">
      <w:pPr>
        <w:pStyle w:val="ListParagraph"/>
        <w:numPr>
          <w:ilvl w:val="0"/>
          <w:numId w:val="5"/>
        </w:numPr>
        <w:tabs>
          <w:tab w:val="left" w:pos="720"/>
        </w:tabs>
      </w:pPr>
      <w:r>
        <w:t>The surveys are designed for</w:t>
      </w:r>
      <w:r w:rsidR="00B20E72">
        <w:t xml:space="preserve"> </w:t>
      </w:r>
      <w:r w:rsidR="00B20E72" w:rsidRPr="00E64FD5">
        <w:rPr>
          <w:b/>
        </w:rPr>
        <w:t>students in</w:t>
      </w:r>
      <w:r w:rsidR="00B20E72">
        <w:t xml:space="preserve"> </w:t>
      </w:r>
      <w:r w:rsidR="00B20E72" w:rsidRPr="009F6826">
        <w:rPr>
          <w:b/>
          <w:i/>
        </w:rPr>
        <w:t>grades 3-12</w:t>
      </w:r>
      <w:r w:rsidR="00B20E72">
        <w:t xml:space="preserve">, and for </w:t>
      </w:r>
      <w:r w:rsidR="00B20E72" w:rsidRPr="00E64FD5">
        <w:rPr>
          <w:b/>
        </w:rPr>
        <w:t xml:space="preserve">teachers/staff </w:t>
      </w:r>
      <w:r w:rsidR="00B20E72" w:rsidRPr="008911CB">
        <w:t xml:space="preserve">and </w:t>
      </w:r>
      <w:r w:rsidR="00B20E72" w:rsidRPr="00E64FD5">
        <w:rPr>
          <w:b/>
        </w:rPr>
        <w:t>parent</w:t>
      </w:r>
      <w:r w:rsidRPr="00E64FD5">
        <w:rPr>
          <w:b/>
        </w:rPr>
        <w:t>s of</w:t>
      </w:r>
      <w:r w:rsidR="00B20E72" w:rsidRPr="00E64FD5">
        <w:rPr>
          <w:b/>
        </w:rPr>
        <w:t xml:space="preserve"> </w:t>
      </w:r>
      <w:r w:rsidR="00B20E72" w:rsidRPr="008911CB">
        <w:rPr>
          <w:b/>
          <w:i/>
        </w:rPr>
        <w:t>all grades</w:t>
      </w:r>
      <w:r w:rsidR="00B20E72">
        <w:t>.</w:t>
      </w:r>
    </w:p>
    <w:p w14:paraId="701BB07A" w14:textId="77777777" w:rsidR="00B20E72" w:rsidRDefault="00997EEA" w:rsidP="00B20E72">
      <w:pPr>
        <w:pStyle w:val="ListParagraph"/>
        <w:numPr>
          <w:ilvl w:val="0"/>
          <w:numId w:val="5"/>
        </w:numPr>
        <w:tabs>
          <w:tab w:val="left" w:pos="720"/>
        </w:tabs>
      </w:pPr>
      <w:r>
        <w:t xml:space="preserve">The surveys are </w:t>
      </w:r>
      <w:r w:rsidRPr="009F6826">
        <w:rPr>
          <w:b/>
          <w:i/>
        </w:rPr>
        <w:t>b</w:t>
      </w:r>
      <w:r w:rsidR="00B20E72" w:rsidRPr="009F6826">
        <w:rPr>
          <w:b/>
          <w:i/>
        </w:rPr>
        <w:t>rief</w:t>
      </w:r>
      <w:r w:rsidR="00B20E72">
        <w:t xml:space="preserve">:  Completion of </w:t>
      </w:r>
      <w:r>
        <w:t xml:space="preserve">the </w:t>
      </w:r>
      <w:r w:rsidR="00B20E72" w:rsidRPr="00BB11B6">
        <w:rPr>
          <w:i/>
        </w:rPr>
        <w:t xml:space="preserve">School Climate Scale </w:t>
      </w:r>
      <w:r w:rsidR="00B20E72">
        <w:t xml:space="preserve">takes </w:t>
      </w:r>
      <w:r>
        <w:t xml:space="preserve">10-15 </w:t>
      </w:r>
      <w:r w:rsidR="00B20E72">
        <w:t xml:space="preserve">minutes, </w:t>
      </w:r>
      <w:r>
        <w:t xml:space="preserve">and each of the other four </w:t>
      </w:r>
      <w:r w:rsidR="00B20E72">
        <w:t>scales take about 5 minutes.</w:t>
      </w:r>
    </w:p>
    <w:p w14:paraId="43B711CE" w14:textId="70698D60" w:rsidR="00B5240B" w:rsidRPr="00B5240B" w:rsidRDefault="00997EEA" w:rsidP="00B5240B">
      <w:pPr>
        <w:pStyle w:val="ListParagraph"/>
        <w:numPr>
          <w:ilvl w:val="0"/>
          <w:numId w:val="5"/>
        </w:numPr>
        <w:tabs>
          <w:tab w:val="left" w:pos="720"/>
        </w:tabs>
      </w:pPr>
      <w:r>
        <w:t xml:space="preserve">The </w:t>
      </w:r>
      <w:r w:rsidR="009F6826">
        <w:t xml:space="preserve">surveys are </w:t>
      </w:r>
      <w:r w:rsidR="009F6826" w:rsidRPr="00B5240B">
        <w:rPr>
          <w:b/>
          <w:i/>
        </w:rPr>
        <w:t>f</w:t>
      </w:r>
      <w:r w:rsidR="00B20E72" w:rsidRPr="00B5240B">
        <w:rPr>
          <w:b/>
          <w:i/>
        </w:rPr>
        <w:t xml:space="preserve">ree </w:t>
      </w:r>
      <w:r w:rsidR="00B20E72">
        <w:t>to the public (note that scoring services, however, are available only to Delaware schools</w:t>
      </w:r>
      <w:r>
        <w:t>)</w:t>
      </w:r>
      <w:r w:rsidR="00B20E72">
        <w:t>. For copies of surveys see</w:t>
      </w:r>
      <w:r w:rsidR="00B20E72" w:rsidRPr="00B5240B">
        <w:rPr>
          <w:sz w:val="32"/>
        </w:rPr>
        <w:t xml:space="preserve"> </w:t>
      </w:r>
      <w:hyperlink r:id="rId8" w:history="1">
        <w:r w:rsidR="00B5240B" w:rsidRPr="00533A56">
          <w:rPr>
            <w:rStyle w:val="Hyperlink"/>
            <w:rFonts w:eastAsiaTheme="minorEastAsia"/>
            <w:szCs w:val="20"/>
          </w:rPr>
          <w:t>http://wh1.oet.udel.edu/pbs/school-climate/administration-of-survey/</w:t>
        </w:r>
      </w:hyperlink>
      <w:r w:rsidR="00B5240B">
        <w:rPr>
          <w:rFonts w:eastAsiaTheme="minorEastAsia"/>
          <w:color w:val="000000"/>
          <w:szCs w:val="20"/>
        </w:rPr>
        <w:t xml:space="preserve"> </w:t>
      </w:r>
      <w:r w:rsidR="00B5240B" w:rsidRPr="00B5240B">
        <w:rPr>
          <w:rFonts w:ascii="Segoe UI" w:eastAsiaTheme="minorEastAsia" w:hAnsi="Segoe UI" w:cs="Segoe UI"/>
          <w:color w:val="000000"/>
          <w:szCs w:val="20"/>
        </w:rPr>
        <w:t xml:space="preserve"> </w:t>
      </w:r>
      <w:r w:rsidR="00B5240B">
        <w:rPr>
          <w:rFonts w:ascii="Segoe UI" w:eastAsiaTheme="minorEastAsia" w:hAnsi="Segoe UI" w:cs="Segoe UI"/>
          <w:color w:val="000000"/>
          <w:szCs w:val="20"/>
        </w:rPr>
        <w:t xml:space="preserve"> </w:t>
      </w:r>
    </w:p>
    <w:p w14:paraId="60C43F76" w14:textId="441DBBB6" w:rsidR="00B20E72" w:rsidRDefault="009F6826" w:rsidP="00B5240B">
      <w:pPr>
        <w:pStyle w:val="ListParagraph"/>
        <w:numPr>
          <w:ilvl w:val="0"/>
          <w:numId w:val="5"/>
        </w:numPr>
        <w:tabs>
          <w:tab w:val="left" w:pos="720"/>
        </w:tabs>
      </w:pPr>
      <w:r>
        <w:t>The s</w:t>
      </w:r>
      <w:r w:rsidR="00B20E72">
        <w:t xml:space="preserve">ame items are used across grade levels, and across </w:t>
      </w:r>
      <w:r w:rsidR="008D4F0D">
        <w:t>student, t</w:t>
      </w:r>
      <w:r w:rsidR="00B20E72">
        <w:t>e</w:t>
      </w:r>
      <w:r w:rsidR="008D4F0D">
        <w:t>acher/staff, and h</w:t>
      </w:r>
      <w:r>
        <w:t xml:space="preserve">ome versions. This </w:t>
      </w:r>
      <w:r w:rsidRPr="00B5240B">
        <w:rPr>
          <w:b/>
        </w:rPr>
        <w:t>allows</w:t>
      </w:r>
      <w:r w:rsidR="00B20E72" w:rsidRPr="00B5240B">
        <w:rPr>
          <w:b/>
        </w:rPr>
        <w:t xml:space="preserve"> for</w:t>
      </w:r>
      <w:r w:rsidR="00B20E72">
        <w:t xml:space="preserve"> </w:t>
      </w:r>
      <w:r w:rsidR="00B20E72" w:rsidRPr="00B5240B">
        <w:rPr>
          <w:b/>
          <w:i/>
        </w:rPr>
        <w:t>comparisons between those groups</w:t>
      </w:r>
      <w:r w:rsidR="00B20E72">
        <w:t>.</w:t>
      </w:r>
    </w:p>
    <w:p w14:paraId="63C36CE7" w14:textId="368FDA4A" w:rsidR="00B20E72" w:rsidRDefault="009F6826" w:rsidP="00B20E72">
      <w:pPr>
        <w:pStyle w:val="ListParagraph"/>
        <w:numPr>
          <w:ilvl w:val="0"/>
          <w:numId w:val="5"/>
        </w:numPr>
        <w:tabs>
          <w:tab w:val="left" w:pos="720"/>
        </w:tabs>
      </w:pPr>
      <w:r>
        <w:t>The s</w:t>
      </w:r>
      <w:r w:rsidR="00B20E72">
        <w:t xml:space="preserve">cales and subscales are </w:t>
      </w:r>
      <w:r w:rsidR="00B20E72" w:rsidRPr="009F6826">
        <w:rPr>
          <w:b/>
          <w:i/>
        </w:rPr>
        <w:t>aligned with goals commonly targeted in the School</w:t>
      </w:r>
      <w:r w:rsidRPr="009F6826">
        <w:rPr>
          <w:b/>
          <w:i/>
        </w:rPr>
        <w:t>-</w:t>
      </w:r>
      <w:r w:rsidR="00B20E72" w:rsidRPr="009F6826">
        <w:rPr>
          <w:b/>
          <w:i/>
        </w:rPr>
        <w:t>wide Positive Behavior</w:t>
      </w:r>
      <w:r w:rsidR="008911CB">
        <w:rPr>
          <w:b/>
          <w:i/>
        </w:rPr>
        <w:t xml:space="preserve"> and Intervention</w:t>
      </w:r>
      <w:r w:rsidR="00B20E72" w:rsidRPr="009F6826">
        <w:rPr>
          <w:b/>
          <w:i/>
        </w:rPr>
        <w:t xml:space="preserve"> Supports (SWPBIS) and the Social and Emotional Learning (SEL) approaches</w:t>
      </w:r>
      <w:r w:rsidR="00B20E72">
        <w:t xml:space="preserve"> to school discipline and prevention and with many bullying prevention programs.</w:t>
      </w:r>
    </w:p>
    <w:p w14:paraId="5B35CE5B" w14:textId="77777777" w:rsidR="00B20E72" w:rsidRDefault="00B20E72" w:rsidP="00B20E72">
      <w:pPr>
        <w:pStyle w:val="ListParagraph"/>
        <w:numPr>
          <w:ilvl w:val="0"/>
          <w:numId w:val="5"/>
        </w:numPr>
        <w:tabs>
          <w:tab w:val="left" w:pos="720"/>
        </w:tabs>
      </w:pPr>
      <w:r>
        <w:t>Whereas the multiple scales of the survey</w:t>
      </w:r>
      <w:r w:rsidR="009F6826">
        <w:t>s</w:t>
      </w:r>
      <w:r>
        <w:t xml:space="preserve"> (e.g., 5 on the </w:t>
      </w:r>
      <w:r w:rsidR="008D4F0D">
        <w:t>student</w:t>
      </w:r>
      <w:r>
        <w:t xml:space="preserve"> version) are typically administered together, </w:t>
      </w:r>
      <w:r w:rsidRPr="009F6826">
        <w:rPr>
          <w:b/>
          <w:i/>
        </w:rPr>
        <w:t>each scale also can be used separately</w:t>
      </w:r>
      <w:r>
        <w:t xml:space="preserve">. For example, a school </w:t>
      </w:r>
      <w:r>
        <w:lastRenderedPageBreak/>
        <w:t xml:space="preserve">interested only in bullying, might use the </w:t>
      </w:r>
      <w:r w:rsidRPr="00BB11B6">
        <w:rPr>
          <w:i/>
        </w:rPr>
        <w:t>Delaware Bullying Victimization Scale</w:t>
      </w:r>
      <w:r>
        <w:t xml:space="preserve"> and not the other four scales.</w:t>
      </w:r>
    </w:p>
    <w:p w14:paraId="3A3A5D3D" w14:textId="520B0281" w:rsidR="00B20E72" w:rsidRDefault="00B20E72" w:rsidP="00B20E72">
      <w:pPr>
        <w:pStyle w:val="ListParagraph"/>
        <w:numPr>
          <w:ilvl w:val="0"/>
          <w:numId w:val="5"/>
        </w:numPr>
        <w:tabs>
          <w:tab w:val="left" w:pos="720"/>
        </w:tabs>
      </w:pPr>
      <w:r>
        <w:t xml:space="preserve">All versions are </w:t>
      </w:r>
      <w:r w:rsidRPr="009F6826">
        <w:rPr>
          <w:b/>
          <w:i/>
        </w:rPr>
        <w:t>completed via computer (using Qualtrics), or via hard copy</w:t>
      </w:r>
      <w:r>
        <w:t xml:space="preserve">.  In Delaware, both formats are used for the student and home versions; only the computer format is used for the </w:t>
      </w:r>
      <w:r w:rsidR="00451391">
        <w:t>t</w:t>
      </w:r>
      <w:r>
        <w:t>eacher/</w:t>
      </w:r>
      <w:r w:rsidR="00451391">
        <w:t>s</w:t>
      </w:r>
      <w:r>
        <w:t xml:space="preserve">taff version. </w:t>
      </w:r>
    </w:p>
    <w:p w14:paraId="6C17C161" w14:textId="77777777" w:rsidR="00B20E72" w:rsidRDefault="00B20E72" w:rsidP="00B20E72">
      <w:pPr>
        <w:pStyle w:val="ListParagraph"/>
        <w:numPr>
          <w:ilvl w:val="0"/>
          <w:numId w:val="5"/>
        </w:numPr>
        <w:tabs>
          <w:tab w:val="left" w:pos="720"/>
        </w:tabs>
      </w:pPr>
      <w:r w:rsidRPr="009F6826">
        <w:rPr>
          <w:b/>
          <w:i/>
        </w:rPr>
        <w:t>Detailed reports of scores</w:t>
      </w:r>
      <w:r>
        <w:t xml:space="preserve"> are given to Delaware schools, including scores that allow schools to examine scores by grade, gender, and racial/ethnic groups while comparing scores to state norms.</w:t>
      </w:r>
    </w:p>
    <w:p w14:paraId="6662865F" w14:textId="6B2ED38C" w:rsidR="00B20E72" w:rsidRDefault="00B20E72" w:rsidP="00B20E72">
      <w:pPr>
        <w:pStyle w:val="ListParagraph"/>
        <w:numPr>
          <w:ilvl w:val="0"/>
          <w:numId w:val="5"/>
        </w:numPr>
        <w:tabs>
          <w:tab w:val="left" w:pos="720"/>
        </w:tabs>
      </w:pPr>
      <w:r w:rsidRPr="00E63EFF">
        <w:rPr>
          <w:b/>
          <w:i/>
        </w:rPr>
        <w:t>Supported by theory and research</w:t>
      </w:r>
      <w:r>
        <w:t>, including studies of validity and reliability published in peer-reviewed journals</w:t>
      </w:r>
      <w:r w:rsidR="008911CB">
        <w:t>.</w:t>
      </w:r>
    </w:p>
    <w:p w14:paraId="6CC9C626" w14:textId="77777777" w:rsidR="00B20E72" w:rsidRPr="001064FA" w:rsidRDefault="00B20E72" w:rsidP="00B20E72">
      <w:pPr>
        <w:tabs>
          <w:tab w:val="left" w:pos="720"/>
        </w:tabs>
        <w:spacing w:line="240" w:lineRule="auto"/>
        <w:jc w:val="left"/>
        <w:rPr>
          <w:rFonts w:ascii="Times New Roman" w:eastAsia="Times New Roman" w:hAnsi="Times New Roman" w:cs="Times New Roman"/>
          <w:i/>
          <w:sz w:val="24"/>
          <w:szCs w:val="24"/>
        </w:rPr>
      </w:pPr>
    </w:p>
    <w:p w14:paraId="13C37F44" w14:textId="77777777" w:rsidR="00B20E72" w:rsidRDefault="00B20E72" w:rsidP="00B20E72">
      <w:pPr>
        <w:tabs>
          <w:tab w:val="left" w:pos="720"/>
        </w:tabs>
        <w:spacing w:line="240" w:lineRule="auto"/>
        <w:jc w:val="left"/>
        <w:rPr>
          <w:rFonts w:ascii="Times New Roman" w:eastAsia="Times New Roman" w:hAnsi="Times New Roman" w:cs="Times New Roman"/>
          <w:b/>
          <w:sz w:val="24"/>
          <w:szCs w:val="24"/>
        </w:rPr>
      </w:pPr>
      <w:r w:rsidRPr="00FA47B8">
        <w:rPr>
          <w:rFonts w:ascii="Times New Roman" w:eastAsia="Times New Roman" w:hAnsi="Times New Roman" w:cs="Times New Roman"/>
          <w:b/>
          <w:sz w:val="24"/>
          <w:szCs w:val="24"/>
        </w:rPr>
        <w:t>Uses</w:t>
      </w:r>
    </w:p>
    <w:p w14:paraId="4DF61710" w14:textId="77777777" w:rsidR="00B20E72" w:rsidRPr="00FA47B8" w:rsidRDefault="00B20E72" w:rsidP="00B20E72">
      <w:pPr>
        <w:tabs>
          <w:tab w:val="left" w:pos="720"/>
        </w:tabs>
        <w:spacing w:line="240" w:lineRule="auto"/>
        <w:jc w:val="left"/>
        <w:rPr>
          <w:rFonts w:ascii="Times New Roman" w:eastAsia="Times New Roman" w:hAnsi="Times New Roman" w:cs="Times New Roman"/>
          <w:b/>
          <w:sz w:val="24"/>
          <w:szCs w:val="24"/>
        </w:rPr>
      </w:pPr>
    </w:p>
    <w:p w14:paraId="74DFA5F6" w14:textId="7777777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The surveys are intended to provide schools with useful information for needs assessment, program development, and program evaluation</w:t>
      </w:r>
      <w:r>
        <w:rPr>
          <w:rFonts w:ascii="Times New Roman" w:eastAsia="Times New Roman" w:hAnsi="Times New Roman" w:cs="Times New Roman"/>
          <w:sz w:val="24"/>
          <w:szCs w:val="24"/>
        </w:rPr>
        <w:t>, and particularly in programs for preventing bullying and other behavior problems</w:t>
      </w:r>
      <w:r w:rsidR="00E64FD5">
        <w:rPr>
          <w:rFonts w:ascii="Times New Roman" w:eastAsia="Times New Roman" w:hAnsi="Times New Roman" w:cs="Times New Roman"/>
          <w:sz w:val="24"/>
          <w:szCs w:val="24"/>
        </w:rPr>
        <w:t xml:space="preserve"> and for promoting social and emotional competencies</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 xml:space="preserve"> For example, scores</w:t>
      </w:r>
      <w:r>
        <w:rPr>
          <w:rFonts w:ascii="Times New Roman" w:eastAsia="Times New Roman" w:hAnsi="Times New Roman" w:cs="Times New Roman"/>
          <w:sz w:val="24"/>
          <w:szCs w:val="24"/>
        </w:rPr>
        <w:t xml:space="preserve"> on the </w:t>
      </w:r>
      <w:r w:rsidR="00E64FD5" w:rsidRPr="00E64FD5">
        <w:rPr>
          <w:rFonts w:ascii="Times New Roman" w:eastAsia="Times New Roman" w:hAnsi="Times New Roman" w:cs="Times New Roman"/>
          <w:i/>
          <w:sz w:val="24"/>
          <w:szCs w:val="24"/>
        </w:rPr>
        <w:t>School Climate Scale</w:t>
      </w:r>
      <w:r w:rsidR="00E64FD5">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might indicate if a school needs to devote greater attention to imp</w:t>
      </w:r>
      <w:r w:rsidR="00E64FD5">
        <w:rPr>
          <w:rFonts w:ascii="Times New Roman" w:eastAsia="Times New Roman" w:hAnsi="Times New Roman" w:cs="Times New Roman"/>
          <w:sz w:val="24"/>
          <w:szCs w:val="24"/>
        </w:rPr>
        <w:t xml:space="preserve">ortant areas of school climate, including </w:t>
      </w:r>
      <w:r w:rsidRPr="007603B2">
        <w:rPr>
          <w:rFonts w:ascii="Times New Roman" w:eastAsia="Times New Roman" w:hAnsi="Times New Roman" w:cs="Times New Roman"/>
          <w:sz w:val="24"/>
          <w:szCs w:val="24"/>
        </w:rPr>
        <w:t>teacher-student relations, student relations, school safety, clarity of expectations, fairness of rules</w:t>
      </w:r>
      <w:r w:rsidR="00E64FD5">
        <w:rPr>
          <w:rFonts w:ascii="Times New Roman" w:eastAsia="Times New Roman" w:hAnsi="Times New Roman" w:cs="Times New Roman"/>
          <w:sz w:val="24"/>
          <w:szCs w:val="24"/>
        </w:rPr>
        <w:t>, and teacher-home communications</w:t>
      </w:r>
      <w:r w:rsidRPr="007603B2">
        <w:rPr>
          <w:rFonts w:ascii="Times New Roman" w:eastAsia="Times New Roman" w:hAnsi="Times New Roman" w:cs="Times New Roman"/>
          <w:sz w:val="24"/>
          <w:szCs w:val="24"/>
        </w:rPr>
        <w:t xml:space="preserve">. </w:t>
      </w:r>
      <w:r w:rsidR="00E64FD5">
        <w:rPr>
          <w:rFonts w:ascii="Times New Roman" w:eastAsia="Times New Roman" w:hAnsi="Times New Roman" w:cs="Times New Roman"/>
          <w:sz w:val="24"/>
          <w:szCs w:val="24"/>
        </w:rPr>
        <w:t xml:space="preserve">Scores on this scale and additional scales of the surveys also would indicate if increased attention should be given to </w:t>
      </w:r>
      <w:r w:rsidRPr="007603B2">
        <w:rPr>
          <w:rFonts w:ascii="Times New Roman" w:eastAsia="Times New Roman" w:hAnsi="Times New Roman" w:cs="Times New Roman"/>
          <w:sz w:val="24"/>
          <w:szCs w:val="24"/>
        </w:rPr>
        <w:t>bullying victimization</w:t>
      </w:r>
      <w:r w:rsidR="00E64FD5">
        <w:rPr>
          <w:rFonts w:ascii="Times New Roman" w:eastAsia="Times New Roman" w:hAnsi="Times New Roman" w:cs="Times New Roman"/>
          <w:sz w:val="24"/>
          <w:szCs w:val="24"/>
        </w:rPr>
        <w:t xml:space="preserve">; student engagement; </w:t>
      </w:r>
      <w:r w:rsidRPr="007603B2">
        <w:rPr>
          <w:rFonts w:ascii="Times New Roman" w:eastAsia="Times New Roman" w:hAnsi="Times New Roman" w:cs="Times New Roman"/>
          <w:sz w:val="24"/>
          <w:szCs w:val="24"/>
        </w:rPr>
        <w:t>the school’s use of positive, punitive</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and social emotional learning</w:t>
      </w:r>
      <w:r>
        <w:rPr>
          <w:rFonts w:ascii="Times New Roman" w:eastAsia="Times New Roman" w:hAnsi="Times New Roman" w:cs="Times New Roman"/>
          <w:sz w:val="24"/>
          <w:szCs w:val="24"/>
        </w:rPr>
        <w:t xml:space="preserve"> (SEL)</w:t>
      </w:r>
      <w:r w:rsidRPr="007603B2">
        <w:rPr>
          <w:rFonts w:ascii="Times New Roman" w:eastAsia="Times New Roman" w:hAnsi="Times New Roman" w:cs="Times New Roman"/>
          <w:sz w:val="24"/>
          <w:szCs w:val="24"/>
        </w:rPr>
        <w:t xml:space="preserve"> techniques</w:t>
      </w:r>
      <w:r>
        <w:rPr>
          <w:rFonts w:ascii="Times New Roman" w:eastAsia="Times New Roman" w:hAnsi="Times New Roman" w:cs="Times New Roman"/>
          <w:sz w:val="24"/>
          <w:szCs w:val="24"/>
        </w:rPr>
        <w:t xml:space="preserve">; and </w:t>
      </w:r>
      <w:r w:rsidR="00E64FD5">
        <w:rPr>
          <w:rFonts w:ascii="Times New Roman" w:eastAsia="Times New Roman" w:hAnsi="Times New Roman" w:cs="Times New Roman"/>
          <w:sz w:val="24"/>
          <w:szCs w:val="24"/>
        </w:rPr>
        <w:t xml:space="preserve">to developing </w:t>
      </w:r>
      <w:r w:rsidR="00E63EFF">
        <w:rPr>
          <w:rFonts w:ascii="Times New Roman" w:eastAsia="Times New Roman" w:hAnsi="Times New Roman" w:cs="Times New Roman"/>
          <w:sz w:val="24"/>
          <w:szCs w:val="24"/>
        </w:rPr>
        <w:t>students’ social and emotional</w:t>
      </w:r>
      <w:r>
        <w:rPr>
          <w:rFonts w:ascii="Times New Roman" w:eastAsia="Times New Roman" w:hAnsi="Times New Roman" w:cs="Times New Roman"/>
          <w:sz w:val="24"/>
          <w:szCs w:val="24"/>
        </w:rPr>
        <w:t xml:space="preserve"> competencies.</w:t>
      </w:r>
      <w:r w:rsidRPr="007603B2">
        <w:rPr>
          <w:rFonts w:ascii="Times New Roman" w:eastAsia="Times New Roman" w:hAnsi="Times New Roman" w:cs="Times New Roman"/>
          <w:sz w:val="24"/>
          <w:szCs w:val="24"/>
        </w:rPr>
        <w:t xml:space="preserve"> </w:t>
      </w:r>
    </w:p>
    <w:p w14:paraId="42EED6D0" w14:textId="77777777" w:rsidR="00B20E72" w:rsidRDefault="00B20E72" w:rsidP="00B20E72">
      <w:pPr>
        <w:spacing w:line="240" w:lineRule="auto"/>
        <w:jc w:val="left"/>
        <w:rPr>
          <w:rFonts w:ascii="Times New Roman" w:eastAsia="Times New Roman" w:hAnsi="Times New Roman" w:cs="Times New Roman"/>
          <w:sz w:val="24"/>
          <w:szCs w:val="24"/>
        </w:rPr>
      </w:pPr>
    </w:p>
    <w:p w14:paraId="5FB3BA8F" w14:textId="77777777" w:rsidR="00B20E72" w:rsidRPr="007603B2" w:rsidRDefault="00B20E72"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Delaware, s</w:t>
      </w:r>
      <w:r w:rsidRPr="007603B2">
        <w:rPr>
          <w:rFonts w:ascii="Times New Roman" w:eastAsia="Times New Roman" w:hAnsi="Times New Roman" w:cs="Times New Roman"/>
          <w:sz w:val="24"/>
          <w:szCs w:val="24"/>
        </w:rPr>
        <w:t xml:space="preserve">urvey data might also be used for evaluation purposes as part of the consolidated application to the Delaware Department of Education </w:t>
      </w:r>
      <w:r>
        <w:rPr>
          <w:rFonts w:ascii="Times New Roman" w:eastAsia="Times New Roman" w:hAnsi="Times New Roman" w:cs="Times New Roman"/>
          <w:sz w:val="24"/>
          <w:szCs w:val="24"/>
        </w:rPr>
        <w:t xml:space="preserve">(DDOE) </w:t>
      </w:r>
      <w:r w:rsidRPr="007603B2">
        <w:rPr>
          <w:rFonts w:ascii="Times New Roman" w:eastAsia="Times New Roman" w:hAnsi="Times New Roman" w:cs="Times New Roman"/>
          <w:sz w:val="24"/>
          <w:szCs w:val="24"/>
        </w:rPr>
        <w:t>to show growth in school climate/discipline.  Similarly, schools may also use the data for their school improvement plans.</w:t>
      </w:r>
    </w:p>
    <w:p w14:paraId="0D08E75B"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29A034A6" w14:textId="494DFAB8"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Although the three versions of the survey may be used alone, they are intended to be used together </w:t>
      </w:r>
      <w:r w:rsidRPr="00E64FD5">
        <w:rPr>
          <w:rFonts w:ascii="Times New Roman" w:eastAsia="Times New Roman" w:hAnsi="Times New Roman" w:cs="Times New Roman"/>
          <w:sz w:val="24"/>
          <w:szCs w:val="24"/>
        </w:rPr>
        <w:t>and</w:t>
      </w:r>
      <w:r w:rsidRPr="007603B2">
        <w:rPr>
          <w:rFonts w:ascii="Times New Roman" w:eastAsia="Times New Roman" w:hAnsi="Times New Roman" w:cs="Times New Roman"/>
          <w:i/>
          <w:sz w:val="24"/>
          <w:szCs w:val="24"/>
        </w:rPr>
        <w:t xml:space="preserve"> </w:t>
      </w:r>
      <w:r w:rsidRPr="007603B2">
        <w:rPr>
          <w:rFonts w:ascii="Times New Roman" w:eastAsia="Times New Roman" w:hAnsi="Times New Roman" w:cs="Times New Roman"/>
          <w:sz w:val="24"/>
          <w:szCs w:val="24"/>
        </w:rPr>
        <w:t>in combination with other measures of program effectiven</w:t>
      </w:r>
      <w:r>
        <w:rPr>
          <w:rFonts w:ascii="Times New Roman" w:eastAsia="Times New Roman" w:hAnsi="Times New Roman" w:cs="Times New Roman"/>
          <w:sz w:val="24"/>
          <w:szCs w:val="24"/>
        </w:rPr>
        <w:t>ess. Using the student, teacher/staff</w:t>
      </w:r>
      <w:r w:rsidRPr="007603B2">
        <w:rPr>
          <w:rFonts w:ascii="Times New Roman" w:eastAsia="Times New Roman" w:hAnsi="Times New Roman" w:cs="Times New Roman"/>
          <w:sz w:val="24"/>
          <w:szCs w:val="24"/>
        </w:rPr>
        <w:t xml:space="preserve">, and home surveys in combination allows school teams to compare and contrast different perspectives and often increases validity of the </w:t>
      </w:r>
      <w:r w:rsidR="00E64FD5">
        <w:rPr>
          <w:rFonts w:ascii="Times New Roman" w:eastAsia="Times New Roman" w:hAnsi="Times New Roman" w:cs="Times New Roman"/>
          <w:sz w:val="24"/>
          <w:szCs w:val="24"/>
        </w:rPr>
        <w:t xml:space="preserve">assessment </w:t>
      </w:r>
      <w:r w:rsidRPr="007603B2">
        <w:rPr>
          <w:rFonts w:ascii="Times New Roman" w:eastAsia="Times New Roman" w:hAnsi="Times New Roman" w:cs="Times New Roman"/>
          <w:sz w:val="24"/>
          <w:szCs w:val="24"/>
        </w:rPr>
        <w:t>of school climate, particularly when views converge. The surveys should be used in co</w:t>
      </w:r>
      <w:r w:rsidR="00E64FD5">
        <w:rPr>
          <w:rFonts w:ascii="Times New Roman" w:eastAsia="Times New Roman" w:hAnsi="Times New Roman" w:cs="Times New Roman"/>
          <w:sz w:val="24"/>
          <w:szCs w:val="24"/>
        </w:rPr>
        <w:t>mbination with other assessment data</w:t>
      </w:r>
      <w:r>
        <w:rPr>
          <w:rFonts w:ascii="Times New Roman" w:eastAsia="Times New Roman" w:hAnsi="Times New Roman" w:cs="Times New Roman"/>
          <w:sz w:val="24"/>
          <w:szCs w:val="24"/>
        </w:rPr>
        <w:t xml:space="preserve">, such as </w:t>
      </w:r>
      <w:r w:rsidRPr="007603B2">
        <w:rPr>
          <w:rFonts w:ascii="Times New Roman" w:eastAsia="Times New Roman" w:hAnsi="Times New Roman" w:cs="Times New Roman"/>
          <w:sz w:val="24"/>
          <w:szCs w:val="24"/>
        </w:rPr>
        <w:t>discipline-related data (e.g., number of office disci</w:t>
      </w:r>
      <w:r>
        <w:rPr>
          <w:rFonts w:ascii="Times New Roman" w:eastAsia="Times New Roman" w:hAnsi="Times New Roman" w:cs="Times New Roman"/>
          <w:sz w:val="24"/>
          <w:szCs w:val="24"/>
        </w:rPr>
        <w:t>plinary referrals, suspensions)</w:t>
      </w:r>
      <w:r w:rsidRPr="007603B2">
        <w:rPr>
          <w:rFonts w:ascii="Times New Roman" w:eastAsia="Times New Roman" w:hAnsi="Times New Roman" w:cs="Times New Roman"/>
          <w:sz w:val="24"/>
          <w:szCs w:val="24"/>
        </w:rPr>
        <w:t xml:space="preserve"> and academic achievement data. </w:t>
      </w:r>
      <w:r>
        <w:rPr>
          <w:rFonts w:ascii="Times New Roman" w:eastAsia="Times New Roman" w:hAnsi="Times New Roman" w:cs="Times New Roman"/>
          <w:sz w:val="24"/>
          <w:szCs w:val="24"/>
        </w:rPr>
        <w:t>In Delaware, additional assessments might include</w:t>
      </w:r>
      <w:r w:rsidRPr="007603B2">
        <w:rPr>
          <w:rFonts w:ascii="Times New Roman" w:eastAsia="Times New Roman" w:hAnsi="Times New Roman" w:cs="Times New Roman"/>
          <w:sz w:val="24"/>
          <w:szCs w:val="24"/>
        </w:rPr>
        <w:t xml:space="preserve"> the </w:t>
      </w:r>
      <w:r w:rsidRPr="00BB11B6">
        <w:rPr>
          <w:rFonts w:ascii="Times New Roman" w:eastAsia="Times New Roman" w:hAnsi="Times New Roman" w:cs="Times New Roman"/>
          <w:i/>
          <w:sz w:val="24"/>
          <w:szCs w:val="24"/>
        </w:rPr>
        <w:t>Delaware Assessment of Strengths and Needs for Positive Behavior Supports</w:t>
      </w:r>
      <w:r>
        <w:rPr>
          <w:rFonts w:ascii="Times New Roman" w:eastAsia="Times New Roman" w:hAnsi="Times New Roman" w:cs="Times New Roman"/>
          <w:sz w:val="24"/>
          <w:szCs w:val="24"/>
        </w:rPr>
        <w:t xml:space="preserve"> (a staff self-assessment survey) and </w:t>
      </w:r>
      <w:r w:rsidRPr="007603B2">
        <w:rPr>
          <w:rFonts w:ascii="Times New Roman" w:eastAsia="Times New Roman" w:hAnsi="Times New Roman" w:cs="Times New Roman"/>
          <w:sz w:val="24"/>
          <w:szCs w:val="24"/>
        </w:rPr>
        <w:t xml:space="preserve">the </w:t>
      </w:r>
      <w:r w:rsidRPr="00BB11B6">
        <w:rPr>
          <w:rFonts w:ascii="Times New Roman" w:eastAsia="Times New Roman" w:hAnsi="Times New Roman" w:cs="Times New Roman"/>
          <w:i/>
          <w:sz w:val="24"/>
          <w:szCs w:val="24"/>
        </w:rPr>
        <w:t>DE-PBS Key Feature Evaluation</w:t>
      </w:r>
      <w:r>
        <w:rPr>
          <w:rFonts w:ascii="Times New Roman" w:eastAsia="Times New Roman" w:hAnsi="Times New Roman" w:cs="Times New Roman"/>
          <w:sz w:val="24"/>
          <w:szCs w:val="24"/>
        </w:rPr>
        <w:t xml:space="preserve"> (an external evaluation of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PBS implementation)</w:t>
      </w:r>
      <w:r w:rsidR="00E64FD5">
        <w:rPr>
          <w:rFonts w:ascii="Times New Roman" w:eastAsia="Times New Roman" w:hAnsi="Times New Roman" w:cs="Times New Roman"/>
          <w:sz w:val="24"/>
          <w:szCs w:val="24"/>
        </w:rPr>
        <w:t xml:space="preserve"> (</w:t>
      </w:r>
      <w:r w:rsidR="00451391">
        <w:rPr>
          <w:rFonts w:ascii="Times New Roman" w:eastAsia="Times New Roman" w:hAnsi="Times New Roman" w:cs="Times New Roman"/>
          <w:sz w:val="24"/>
          <w:szCs w:val="24"/>
        </w:rPr>
        <w:t xml:space="preserve">see </w:t>
      </w:r>
      <w:hyperlink r:id="rId9" w:history="1">
        <w:r w:rsidR="00451391" w:rsidRPr="00533A56">
          <w:rPr>
            <w:rStyle w:val="Hyperlink"/>
            <w:rFonts w:ascii="Times New Roman" w:eastAsia="Times New Roman" w:hAnsi="Times New Roman" w:cs="Times New Roman"/>
            <w:sz w:val="24"/>
            <w:szCs w:val="24"/>
          </w:rPr>
          <w:t>http://wh1.oet.udel.edu/pbs/wp-content/uploads/2013/10/KFE-Process-2013-14.docx</w:t>
        </w:r>
      </w:hyperlink>
      <w:r w:rsidR="0045139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03B2" w:rsidDel="000375E5">
        <w:rPr>
          <w:rFonts w:ascii="Times New Roman" w:eastAsia="Times New Roman" w:hAnsi="Times New Roman" w:cs="Times New Roman"/>
          <w:i/>
          <w:sz w:val="24"/>
          <w:szCs w:val="24"/>
        </w:rPr>
        <w:t xml:space="preserve"> </w:t>
      </w:r>
    </w:p>
    <w:p w14:paraId="02108CB1" w14:textId="77777777" w:rsidR="00B20E72" w:rsidRDefault="00B20E72" w:rsidP="00B20E72">
      <w:pPr>
        <w:tabs>
          <w:tab w:val="left" w:pos="720"/>
        </w:tabs>
        <w:spacing w:line="240" w:lineRule="auto"/>
        <w:jc w:val="left"/>
        <w:rPr>
          <w:rFonts w:ascii="Times New Roman" w:eastAsia="Times New Roman" w:hAnsi="Times New Roman" w:cs="Times New Roman"/>
          <w:sz w:val="24"/>
          <w:szCs w:val="24"/>
        </w:rPr>
      </w:pPr>
    </w:p>
    <w:p w14:paraId="4FF2013F" w14:textId="23152413" w:rsidR="00B20E72" w:rsidRPr="007603B2" w:rsidRDefault="00B20E72" w:rsidP="00B20E72">
      <w:pPr>
        <w:tabs>
          <w:tab w:val="left" w:pos="720"/>
        </w:tabs>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In Delaware, the surveys are administered through the partnership between the D</w:t>
      </w:r>
      <w:r>
        <w:rPr>
          <w:rFonts w:ascii="Times New Roman" w:eastAsia="Times New Roman" w:hAnsi="Times New Roman" w:cs="Times New Roman"/>
          <w:sz w:val="24"/>
          <w:szCs w:val="24"/>
        </w:rPr>
        <w:t>D</w:t>
      </w:r>
      <w:r w:rsidR="008911CB">
        <w:rPr>
          <w:rFonts w:ascii="Times New Roman" w:eastAsia="Times New Roman" w:hAnsi="Times New Roman" w:cs="Times New Roman"/>
          <w:sz w:val="24"/>
          <w:szCs w:val="24"/>
        </w:rPr>
        <w:t xml:space="preserve">OE, </w:t>
      </w:r>
      <w:r w:rsidRPr="007603B2">
        <w:rPr>
          <w:rFonts w:ascii="Times New Roman" w:eastAsia="Times New Roman" w:hAnsi="Times New Roman" w:cs="Times New Roman"/>
          <w:sz w:val="24"/>
          <w:szCs w:val="24"/>
        </w:rPr>
        <w:t>the DE-PBS</w:t>
      </w:r>
      <w:r>
        <w:rPr>
          <w:rFonts w:ascii="Times New Roman" w:eastAsia="Times New Roman" w:hAnsi="Times New Roman" w:cs="Times New Roman"/>
          <w:sz w:val="24"/>
          <w:szCs w:val="24"/>
        </w:rPr>
        <w:t xml:space="preserve"> </w:t>
      </w:r>
      <w:r w:rsidR="00E63EFF">
        <w:rPr>
          <w:rFonts w:ascii="Times New Roman" w:eastAsia="Times New Roman" w:hAnsi="Times New Roman" w:cs="Times New Roman"/>
          <w:sz w:val="24"/>
          <w:szCs w:val="24"/>
        </w:rPr>
        <w:t xml:space="preserve">project </w:t>
      </w:r>
      <w:r>
        <w:rPr>
          <w:rFonts w:ascii="Times New Roman" w:eastAsia="Times New Roman" w:hAnsi="Times New Roman" w:cs="Times New Roman"/>
          <w:sz w:val="24"/>
          <w:szCs w:val="24"/>
        </w:rPr>
        <w:t xml:space="preserve">and School Climate </w:t>
      </w:r>
      <w:r w:rsidR="00451391">
        <w:rPr>
          <w:rFonts w:ascii="Times New Roman" w:eastAsia="Times New Roman" w:hAnsi="Times New Roman" w:cs="Times New Roman"/>
          <w:sz w:val="24"/>
          <w:szCs w:val="24"/>
        </w:rPr>
        <w:t>&amp; Student Success</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7603B2">
        <w:rPr>
          <w:rFonts w:ascii="Times New Roman" w:eastAsia="Times New Roman" w:hAnsi="Times New Roman" w:cs="Times New Roman"/>
          <w:sz w:val="24"/>
          <w:szCs w:val="24"/>
        </w:rPr>
        <w:t>roject</w:t>
      </w:r>
      <w:r w:rsidR="001C2E9D">
        <w:rPr>
          <w:rFonts w:ascii="Times New Roman" w:eastAsia="Times New Roman" w:hAnsi="Times New Roman" w:cs="Times New Roman"/>
          <w:sz w:val="24"/>
          <w:szCs w:val="24"/>
        </w:rPr>
        <w:t xml:space="preserve"> housed at</w:t>
      </w:r>
      <w:r w:rsidRPr="007603B2">
        <w:rPr>
          <w:rFonts w:ascii="Times New Roman" w:eastAsia="Times New Roman" w:hAnsi="Times New Roman" w:cs="Times New Roman"/>
          <w:sz w:val="24"/>
          <w:szCs w:val="24"/>
        </w:rPr>
        <w:t xml:space="preserve"> the University of Delaware’s Center for Disabilities Studies. Participation </w:t>
      </w:r>
      <w:r>
        <w:rPr>
          <w:rFonts w:ascii="Times New Roman" w:eastAsia="Times New Roman" w:hAnsi="Times New Roman" w:cs="Times New Roman"/>
          <w:sz w:val="24"/>
          <w:szCs w:val="24"/>
        </w:rPr>
        <w:t xml:space="preserve">is </w:t>
      </w:r>
      <w:r w:rsidRPr="007603B2">
        <w:rPr>
          <w:rFonts w:ascii="Times New Roman" w:eastAsia="Times New Roman" w:hAnsi="Times New Roman" w:cs="Times New Roman"/>
          <w:sz w:val="24"/>
          <w:szCs w:val="24"/>
        </w:rPr>
        <w:t xml:space="preserve">voluntary, although some school districts require it. </w:t>
      </w:r>
      <w:r>
        <w:rPr>
          <w:rFonts w:ascii="Times New Roman" w:eastAsia="Times New Roman" w:hAnsi="Times New Roman" w:cs="Times New Roman"/>
          <w:sz w:val="24"/>
          <w:szCs w:val="24"/>
        </w:rPr>
        <w:t xml:space="preserve">Approximately 70% - 80% of Delaware public schools have participated in recent years. </w:t>
      </w:r>
      <w:r w:rsidRPr="007603B2">
        <w:rPr>
          <w:rFonts w:ascii="Times New Roman" w:eastAsia="Times New Roman" w:hAnsi="Times New Roman" w:cs="Times New Roman"/>
          <w:sz w:val="24"/>
          <w:szCs w:val="24"/>
        </w:rPr>
        <w:t xml:space="preserve">All survey costs have been covered by the DDOE, </w:t>
      </w:r>
      <w:r w:rsidR="00E63EFF">
        <w:rPr>
          <w:rFonts w:ascii="Times New Roman" w:eastAsia="Times New Roman" w:hAnsi="Times New Roman" w:cs="Times New Roman"/>
          <w:sz w:val="24"/>
          <w:szCs w:val="24"/>
        </w:rPr>
        <w:t>and more recently also by a U.S. Department of Education School Climate Transformation Grant. This includes</w:t>
      </w:r>
      <w:r w:rsidRPr="007603B2">
        <w:rPr>
          <w:rFonts w:ascii="Times New Roman" w:eastAsia="Times New Roman" w:hAnsi="Times New Roman" w:cs="Times New Roman"/>
          <w:sz w:val="24"/>
          <w:szCs w:val="24"/>
        </w:rPr>
        <w:t xml:space="preserve"> the costs of </w:t>
      </w:r>
      <w:r w:rsidRPr="007603B2">
        <w:rPr>
          <w:rFonts w:ascii="Times New Roman" w:eastAsia="Times New Roman" w:hAnsi="Times New Roman" w:cs="Times New Roman"/>
          <w:sz w:val="24"/>
          <w:szCs w:val="24"/>
        </w:rPr>
        <w:lastRenderedPageBreak/>
        <w:t xml:space="preserve">survey forms and data processing, </w:t>
      </w:r>
      <w:r w:rsidR="00E63EFF">
        <w:rPr>
          <w:rFonts w:ascii="Times New Roman" w:eastAsia="Times New Roman" w:hAnsi="Times New Roman" w:cs="Times New Roman"/>
          <w:sz w:val="24"/>
          <w:szCs w:val="24"/>
        </w:rPr>
        <w:t xml:space="preserve">generating </w:t>
      </w:r>
      <w:r w:rsidRPr="007603B2">
        <w:rPr>
          <w:rFonts w:ascii="Times New Roman" w:eastAsia="Times New Roman" w:hAnsi="Times New Roman" w:cs="Times New Roman"/>
          <w:sz w:val="24"/>
          <w:szCs w:val="24"/>
        </w:rPr>
        <w:t>individual reports for participating schools (</w:t>
      </w:r>
      <w:r w:rsidR="008911CB">
        <w:rPr>
          <w:rFonts w:ascii="Times New Roman" w:eastAsia="Times New Roman" w:hAnsi="Times New Roman" w:cs="Times New Roman"/>
          <w:sz w:val="24"/>
          <w:szCs w:val="24"/>
        </w:rPr>
        <w:t>distributed</w:t>
      </w:r>
      <w:r w:rsidRPr="007603B2">
        <w:rPr>
          <w:rFonts w:ascii="Times New Roman" w:eastAsia="Times New Roman" w:hAnsi="Times New Roman" w:cs="Times New Roman"/>
          <w:sz w:val="24"/>
          <w:szCs w:val="24"/>
        </w:rPr>
        <w:t xml:space="preserve"> in May), </w:t>
      </w:r>
      <w:r w:rsidR="00E63EFF">
        <w:rPr>
          <w:rFonts w:ascii="Times New Roman" w:eastAsia="Times New Roman" w:hAnsi="Times New Roman" w:cs="Times New Roman"/>
          <w:sz w:val="24"/>
          <w:szCs w:val="24"/>
        </w:rPr>
        <w:t xml:space="preserve">providing </w:t>
      </w:r>
      <w:r w:rsidRPr="007603B2">
        <w:rPr>
          <w:rFonts w:ascii="Times New Roman" w:eastAsia="Times New Roman" w:hAnsi="Times New Roman" w:cs="Times New Roman"/>
          <w:sz w:val="24"/>
          <w:szCs w:val="24"/>
        </w:rPr>
        <w:t xml:space="preserve">a state-wide workshop to </w:t>
      </w:r>
      <w:r w:rsidR="00E63EFF">
        <w:rPr>
          <w:rFonts w:ascii="Times New Roman" w:eastAsia="Times New Roman" w:hAnsi="Times New Roman" w:cs="Times New Roman"/>
          <w:sz w:val="24"/>
          <w:szCs w:val="24"/>
        </w:rPr>
        <w:t>participating schools to assist in score interpretation, and making continued improvement in the surveys.</w:t>
      </w:r>
    </w:p>
    <w:p w14:paraId="1226A868" w14:textId="77777777" w:rsidR="00B20E72" w:rsidRDefault="00B20E72" w:rsidP="00B20E72">
      <w:pPr>
        <w:spacing w:line="240" w:lineRule="auto"/>
        <w:jc w:val="left"/>
        <w:rPr>
          <w:rFonts w:ascii="Times New Roman" w:eastAsia="Times New Roman" w:hAnsi="Times New Roman" w:cs="Times New Roman"/>
          <w:sz w:val="24"/>
          <w:szCs w:val="24"/>
        </w:rPr>
      </w:pPr>
    </w:p>
    <w:p w14:paraId="70175214" w14:textId="77777777" w:rsidR="00B20E72" w:rsidRDefault="00B20E72" w:rsidP="00B20E72">
      <w:pPr>
        <w:spacing w:line="240" w:lineRule="auto"/>
        <w:jc w:val="left"/>
        <w:rPr>
          <w:rFonts w:ascii="Times New Roman" w:eastAsia="Times New Roman" w:hAnsi="Times New Roman" w:cs="Times New Roman"/>
          <w:b/>
          <w:sz w:val="24"/>
          <w:szCs w:val="24"/>
        </w:rPr>
      </w:pPr>
      <w:r w:rsidRPr="00CB2827">
        <w:rPr>
          <w:rFonts w:ascii="Times New Roman" w:eastAsia="Times New Roman" w:hAnsi="Times New Roman" w:cs="Times New Roman"/>
          <w:b/>
          <w:sz w:val="24"/>
          <w:szCs w:val="24"/>
        </w:rPr>
        <w:t>Why Develop New Surveys?</w:t>
      </w:r>
    </w:p>
    <w:p w14:paraId="49B4C13A" w14:textId="77777777" w:rsidR="00B20E72" w:rsidRPr="00CB2827" w:rsidRDefault="00B20E72" w:rsidP="00B20E72">
      <w:pPr>
        <w:spacing w:line="240" w:lineRule="auto"/>
        <w:jc w:val="left"/>
        <w:rPr>
          <w:rFonts w:ascii="Times New Roman" w:eastAsia="Times New Roman" w:hAnsi="Times New Roman" w:cs="Times New Roman"/>
          <w:b/>
          <w:sz w:val="24"/>
          <w:szCs w:val="24"/>
        </w:rPr>
      </w:pPr>
    </w:p>
    <w:p w14:paraId="3665A091" w14:textId="77777777" w:rsidR="00B20E72" w:rsidRDefault="00B20E72" w:rsidP="00B20E72">
      <w:pPr>
        <w:tabs>
          <w:tab w:val="left" w:pos="360"/>
        </w:tabs>
        <w:autoSpaceDE w:val="0"/>
        <w:autoSpaceDN w:val="0"/>
        <w:adjustRightInd w:val="0"/>
        <w:spacing w:line="240" w:lineRule="auto"/>
        <w:jc w:val="left"/>
        <w:rPr>
          <w:rFonts w:ascii="Times New Roman" w:hAnsi="Times New Roman"/>
          <w:sz w:val="24"/>
          <w:szCs w:val="24"/>
        </w:rPr>
      </w:pPr>
      <w:r>
        <w:rPr>
          <w:rFonts w:ascii="Times New Roman" w:eastAsia="Times New Roman" w:hAnsi="Times New Roman" w:cs="Times New Roman"/>
          <w:sz w:val="24"/>
          <w:szCs w:val="24"/>
        </w:rPr>
        <w:t xml:space="preserve">Although interest in school climate assessment has certainly increased in recent years, the measures used to assess this construct often lack evidence of validity </w:t>
      </w:r>
      <w:r>
        <w:rPr>
          <w:rFonts w:ascii="Times New Roman" w:hAnsi="Times New Roman"/>
          <w:sz w:val="24"/>
          <w:szCs w:val="24"/>
        </w:rPr>
        <w:t>(e.g., Horner, et al., 2009) or are limited in scope (e.g., assessing teachers’ perceptions with domains of little relation to the program’s goals). According to Cohen et al. (2009), although 29 states made one or more school climate measures available or mandatory in their schools, only one state used a valid and reliable measure.</w:t>
      </w:r>
      <w:r w:rsidRPr="0036561F">
        <w:rPr>
          <w:rFonts w:ascii="Times New Roman" w:hAnsi="Times New Roman"/>
          <w:sz w:val="24"/>
          <w:szCs w:val="24"/>
        </w:rPr>
        <w:t xml:space="preserve"> </w:t>
      </w:r>
      <w:r>
        <w:rPr>
          <w:rFonts w:ascii="Times New Roman" w:hAnsi="Times New Roman"/>
          <w:sz w:val="24"/>
          <w:szCs w:val="24"/>
        </w:rPr>
        <w:t>More recently, the Department of Education’s Safe and Supportive Schools’ project has provided a reference list of school climate surveys (</w:t>
      </w:r>
      <w:r>
        <w:rPr>
          <w:rFonts w:ascii="Times New Roman" w:hAnsi="Times New Roman"/>
          <w:i/>
          <w:sz w:val="24"/>
          <w:szCs w:val="24"/>
        </w:rPr>
        <w:t xml:space="preserve">School Climate Survey Compendium </w:t>
      </w:r>
      <w:r w:rsidRPr="00C035C9">
        <w:rPr>
          <w:rFonts w:ascii="Times New Roman" w:hAnsi="Times New Roman" w:cs="Times New Roman"/>
          <w:i/>
          <w:sz w:val="24"/>
          <w:szCs w:val="24"/>
        </w:rPr>
        <w:t>(</w:t>
      </w:r>
      <w:hyperlink r:id="rId10" w:history="1">
        <w:r w:rsidRPr="00C035C9">
          <w:rPr>
            <w:rStyle w:val="Hyperlink"/>
            <w:rFonts w:ascii="Times New Roman" w:hAnsi="Times New Roman" w:cs="Times New Roman"/>
            <w:i/>
            <w:sz w:val="24"/>
            <w:szCs w:val="24"/>
          </w:rPr>
          <w:t>http://safesupportiveschools.ed.gov/</w:t>
        </w:r>
      </w:hyperlink>
      <w:r>
        <w:rPr>
          <w:rFonts w:ascii="Times New Roman" w:hAnsi="Times New Roman"/>
          <w:i/>
          <w:sz w:val="24"/>
          <w:szCs w:val="24"/>
        </w:rPr>
        <w:t>)</w:t>
      </w:r>
      <w:r>
        <w:rPr>
          <w:rFonts w:ascii="Times New Roman" w:hAnsi="Times New Roman"/>
          <w:sz w:val="24"/>
          <w:szCs w:val="24"/>
        </w:rPr>
        <w:t xml:space="preserve">. Except for the </w:t>
      </w:r>
      <w:r>
        <w:rPr>
          <w:rFonts w:ascii="Times New Roman" w:hAnsi="Times New Roman"/>
          <w:i/>
          <w:sz w:val="24"/>
          <w:szCs w:val="24"/>
        </w:rPr>
        <w:t>California School Climate Survey</w:t>
      </w:r>
      <w:r>
        <w:rPr>
          <w:rFonts w:ascii="Times New Roman" w:hAnsi="Times New Roman"/>
          <w:sz w:val="24"/>
          <w:szCs w:val="24"/>
        </w:rPr>
        <w:t xml:space="preserve"> (CSCS; Furlong et al., 2005), the </w:t>
      </w:r>
      <w:r>
        <w:rPr>
          <w:rFonts w:ascii="Times New Roman" w:hAnsi="Times New Roman"/>
          <w:i/>
          <w:sz w:val="24"/>
          <w:szCs w:val="24"/>
        </w:rPr>
        <w:t>Effective School Battery-Teacher Inventory</w:t>
      </w:r>
      <w:r>
        <w:rPr>
          <w:rFonts w:ascii="Times New Roman" w:hAnsi="Times New Roman"/>
          <w:sz w:val="24"/>
          <w:szCs w:val="24"/>
        </w:rPr>
        <w:t xml:space="preserve"> (ESB-TI; Gottfredson, et al, 2005), and the </w:t>
      </w:r>
      <w:r>
        <w:rPr>
          <w:rFonts w:ascii="Times New Roman" w:hAnsi="Times New Roman"/>
          <w:i/>
          <w:sz w:val="24"/>
          <w:szCs w:val="24"/>
        </w:rPr>
        <w:t>Communities That Care Youth Survey</w:t>
      </w:r>
      <w:r>
        <w:rPr>
          <w:rFonts w:ascii="Times New Roman" w:hAnsi="Times New Roman"/>
          <w:sz w:val="24"/>
          <w:szCs w:val="24"/>
        </w:rPr>
        <w:t xml:space="preserve"> (CTCYS; Hawkins, Catalano, &amp; Arthur, 2002), the surveys posted on this site have demonstrated only limited evidence of validity and reliability and seldom is such evidence published in peer-reviewed journals. </w:t>
      </w:r>
    </w:p>
    <w:p w14:paraId="73CDB3FD" w14:textId="77777777" w:rsidR="00B20E72" w:rsidRDefault="00B20E72" w:rsidP="00B20E72">
      <w:pPr>
        <w:tabs>
          <w:tab w:val="left" w:pos="360"/>
        </w:tabs>
        <w:autoSpaceDE w:val="0"/>
        <w:autoSpaceDN w:val="0"/>
        <w:adjustRightInd w:val="0"/>
        <w:spacing w:line="240" w:lineRule="auto"/>
        <w:jc w:val="left"/>
        <w:rPr>
          <w:rFonts w:ascii="Times New Roman" w:hAnsi="Times New Roman"/>
          <w:sz w:val="24"/>
          <w:szCs w:val="24"/>
        </w:rPr>
      </w:pPr>
    </w:p>
    <w:p w14:paraId="357EDE88" w14:textId="063E6D9D" w:rsidR="00B20E72" w:rsidRPr="00E927D1" w:rsidRDefault="00B20E72" w:rsidP="00E927D1">
      <w:pPr>
        <w:tabs>
          <w:tab w:val="left" w:pos="360"/>
        </w:tabs>
        <w:autoSpaceDE w:val="0"/>
        <w:autoSpaceDN w:val="0"/>
        <w:adjustRightInd w:val="0"/>
        <w:spacing w:line="240" w:lineRule="auto"/>
        <w:jc w:val="left"/>
        <w:rPr>
          <w:rFonts w:ascii="Times New Roman" w:hAnsi="Times New Roman"/>
          <w:sz w:val="24"/>
          <w:szCs w:val="24"/>
        </w:rPr>
      </w:pPr>
      <w:r>
        <w:rPr>
          <w:rFonts w:ascii="Times New Roman" w:hAnsi="Times New Roman"/>
          <w:sz w:val="24"/>
          <w:szCs w:val="24"/>
        </w:rPr>
        <w:t>Appendix A shows how subscales of the Delaware School Climate Survey compare to those on other popular measures of school climate.</w:t>
      </w:r>
      <w:r w:rsidR="00E63EFF">
        <w:rPr>
          <w:rFonts w:ascii="Times New Roman" w:hAnsi="Times New Roman"/>
          <w:sz w:val="24"/>
          <w:szCs w:val="24"/>
        </w:rPr>
        <w:t xml:space="preserve"> With the exception of items on the Delaware Bullying Victimization Scale (</w:t>
      </w:r>
      <w:r w:rsidR="00451391">
        <w:rPr>
          <w:rFonts w:ascii="Times New Roman" w:hAnsi="Times New Roman"/>
          <w:sz w:val="24"/>
          <w:szCs w:val="24"/>
        </w:rPr>
        <w:t>s</w:t>
      </w:r>
      <w:r w:rsidR="00E63EFF">
        <w:rPr>
          <w:rFonts w:ascii="Times New Roman" w:hAnsi="Times New Roman"/>
          <w:sz w:val="24"/>
          <w:szCs w:val="24"/>
        </w:rPr>
        <w:t xml:space="preserve">tudent and </w:t>
      </w:r>
      <w:r w:rsidR="00451391">
        <w:rPr>
          <w:rFonts w:ascii="Times New Roman" w:hAnsi="Times New Roman"/>
          <w:sz w:val="24"/>
          <w:szCs w:val="24"/>
        </w:rPr>
        <w:t>h</w:t>
      </w:r>
      <w:r w:rsidR="00E63EFF">
        <w:rPr>
          <w:rFonts w:ascii="Times New Roman" w:hAnsi="Times New Roman"/>
          <w:sz w:val="24"/>
          <w:szCs w:val="24"/>
        </w:rPr>
        <w:t>ome versions), as explained latter</w:t>
      </w:r>
      <w:r w:rsidR="008D4F0D">
        <w:rPr>
          <w:rFonts w:ascii="Times New Roman" w:hAnsi="Times New Roman"/>
          <w:sz w:val="24"/>
          <w:szCs w:val="24"/>
        </w:rPr>
        <w:t xml:space="preserve"> (p. </w:t>
      </w:r>
      <w:r w:rsidR="00CA19CA">
        <w:rPr>
          <w:rFonts w:ascii="Times New Roman" w:hAnsi="Times New Roman"/>
          <w:sz w:val="24"/>
          <w:szCs w:val="24"/>
        </w:rPr>
        <w:t>17-19</w:t>
      </w:r>
      <w:r w:rsidR="008D4F0D">
        <w:rPr>
          <w:rFonts w:ascii="Times New Roman" w:hAnsi="Times New Roman"/>
          <w:sz w:val="24"/>
          <w:szCs w:val="24"/>
        </w:rPr>
        <w:t>)</w:t>
      </w:r>
      <w:r w:rsidR="00E63EFF">
        <w:rPr>
          <w:rFonts w:ascii="Times New Roman" w:hAnsi="Times New Roman"/>
          <w:sz w:val="24"/>
          <w:szCs w:val="24"/>
        </w:rPr>
        <w:t>, all items are original</w:t>
      </w:r>
      <w:r w:rsidR="00451391">
        <w:rPr>
          <w:rFonts w:ascii="Times New Roman" w:hAnsi="Times New Roman"/>
          <w:sz w:val="24"/>
          <w:szCs w:val="24"/>
        </w:rPr>
        <w:t>.</w:t>
      </w:r>
    </w:p>
    <w:p w14:paraId="5F2BD75A" w14:textId="77777777" w:rsidR="00B20E72" w:rsidRDefault="00B20E72" w:rsidP="00B20E72">
      <w:pPr>
        <w:spacing w:line="240" w:lineRule="auto"/>
        <w:rPr>
          <w:rFonts w:ascii="Times New Roman" w:eastAsia="Times New Roman" w:hAnsi="Times New Roman" w:cs="Times New Roman"/>
          <w:b/>
          <w:sz w:val="24"/>
          <w:szCs w:val="24"/>
        </w:rPr>
      </w:pPr>
    </w:p>
    <w:p w14:paraId="2FF190A2" w14:textId="77777777" w:rsidR="00B20E72" w:rsidRPr="007603B2" w:rsidRDefault="00B20E72" w:rsidP="00B20E72">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Description of Surveys</w:t>
      </w:r>
    </w:p>
    <w:p w14:paraId="614650C5"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61957F10" w14:textId="77777777" w:rsidR="008D4F0D"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As shown in Table I.</w:t>
      </w:r>
      <w:r>
        <w:rPr>
          <w:rFonts w:ascii="Times New Roman" w:eastAsia="Times New Roman" w:hAnsi="Times New Roman" w:cs="Times New Roman"/>
          <w:sz w:val="24"/>
          <w:szCs w:val="24"/>
        </w:rPr>
        <w:t>1</w:t>
      </w:r>
      <w:r w:rsidRPr="007603B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2016 </w:t>
      </w:r>
      <w:r w:rsidR="00DB7753">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 xml:space="preserve">tudent survey </w:t>
      </w:r>
      <w:r>
        <w:rPr>
          <w:rFonts w:ascii="Times New Roman" w:eastAsia="Times New Roman" w:hAnsi="Times New Roman" w:cs="Times New Roman"/>
          <w:sz w:val="24"/>
          <w:szCs w:val="24"/>
        </w:rPr>
        <w:t xml:space="preserve">includes five scales: </w:t>
      </w:r>
      <w:r w:rsidRPr="00BB11B6">
        <w:rPr>
          <w:rFonts w:ascii="Times New Roman" w:eastAsia="Times New Roman" w:hAnsi="Times New Roman" w:cs="Times New Roman"/>
          <w:i/>
          <w:sz w:val="24"/>
          <w:szCs w:val="24"/>
        </w:rPr>
        <w:t>Delaware School Climate Scale</w:t>
      </w:r>
      <w:r>
        <w:rPr>
          <w:rFonts w:ascii="Times New Roman" w:eastAsia="Times New Roman" w:hAnsi="Times New Roman" w:cs="Times New Roman"/>
          <w:sz w:val="24"/>
          <w:szCs w:val="24"/>
        </w:rPr>
        <w:t xml:space="preserve"> (DSCS), </w:t>
      </w:r>
      <w:r w:rsidRPr="00BB11B6">
        <w:rPr>
          <w:rFonts w:ascii="Times New Roman" w:eastAsia="Times New Roman" w:hAnsi="Times New Roman" w:cs="Times New Roman"/>
          <w:i/>
          <w:sz w:val="24"/>
          <w:szCs w:val="24"/>
        </w:rPr>
        <w:t>Delaware Bullying Victimization Scale</w:t>
      </w:r>
      <w:r w:rsidR="00054CB1" w:rsidRPr="00BB11B6">
        <w:rPr>
          <w:rFonts w:ascii="Times New Roman" w:eastAsia="Times New Roman" w:hAnsi="Times New Roman" w:cs="Times New Roman"/>
          <w:i/>
          <w:sz w:val="24"/>
          <w:szCs w:val="24"/>
        </w:rPr>
        <w:t xml:space="preserve"> </w:t>
      </w:r>
      <w:r w:rsidR="00054CB1">
        <w:rPr>
          <w:rFonts w:ascii="Times New Roman" w:eastAsia="Times New Roman" w:hAnsi="Times New Roman" w:cs="Times New Roman"/>
          <w:sz w:val="24"/>
          <w:szCs w:val="24"/>
        </w:rPr>
        <w:t>(DBVS)</w:t>
      </w:r>
      <w:r>
        <w:rPr>
          <w:rFonts w:ascii="Times New Roman" w:eastAsia="Times New Roman" w:hAnsi="Times New Roman" w:cs="Times New Roman"/>
          <w:sz w:val="24"/>
          <w:szCs w:val="24"/>
        </w:rPr>
        <w:t xml:space="preserve">, </w:t>
      </w:r>
      <w:r w:rsidRPr="00BB11B6">
        <w:rPr>
          <w:rFonts w:ascii="Times New Roman" w:eastAsia="Times New Roman" w:hAnsi="Times New Roman" w:cs="Times New Roman"/>
          <w:i/>
          <w:sz w:val="24"/>
          <w:szCs w:val="24"/>
        </w:rPr>
        <w:t>Delaware Student Engagement Scale</w:t>
      </w:r>
      <w:r w:rsidR="00054CB1">
        <w:rPr>
          <w:rFonts w:ascii="Times New Roman" w:eastAsia="Times New Roman" w:hAnsi="Times New Roman" w:cs="Times New Roman"/>
          <w:sz w:val="24"/>
          <w:szCs w:val="24"/>
        </w:rPr>
        <w:t xml:space="preserve"> </w:t>
      </w:r>
      <w:r w:rsidR="00BF327C">
        <w:rPr>
          <w:rFonts w:ascii="Times New Roman" w:eastAsia="Times New Roman" w:hAnsi="Times New Roman" w:cs="Times New Roman"/>
          <w:sz w:val="24"/>
          <w:szCs w:val="24"/>
        </w:rPr>
        <w:t>(DSES</w:t>
      </w:r>
      <w:r w:rsidR="00054CB1" w:rsidRPr="005C5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B11B6">
        <w:rPr>
          <w:rFonts w:ascii="Times New Roman" w:eastAsia="Times New Roman" w:hAnsi="Times New Roman" w:cs="Times New Roman"/>
          <w:i/>
          <w:sz w:val="24"/>
          <w:szCs w:val="24"/>
        </w:rPr>
        <w:t>Delaware Positive, Punitive, and SEL Techniques Scale</w:t>
      </w:r>
      <w:r w:rsidR="00F718B3">
        <w:rPr>
          <w:rFonts w:ascii="Times New Roman" w:eastAsia="Times New Roman" w:hAnsi="Times New Roman" w:cs="Times New Roman"/>
          <w:sz w:val="24"/>
          <w:szCs w:val="24"/>
        </w:rPr>
        <w:t xml:space="preserve"> (</w:t>
      </w:r>
      <w:r w:rsidR="00F718B3" w:rsidRPr="009317C4">
        <w:rPr>
          <w:rFonts w:ascii="Times New Roman" w:eastAsia="Times New Roman" w:hAnsi="Times New Roman" w:cs="Times New Roman"/>
          <w:sz w:val="24"/>
          <w:szCs w:val="24"/>
        </w:rPr>
        <w:t>DTS</w:t>
      </w:r>
      <w:r w:rsidR="00054C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w:t>
      </w:r>
      <w:r w:rsidRPr="00BB11B6">
        <w:rPr>
          <w:rFonts w:ascii="Times New Roman" w:eastAsia="Times New Roman" w:hAnsi="Times New Roman" w:cs="Times New Roman"/>
          <w:i/>
          <w:sz w:val="24"/>
          <w:szCs w:val="24"/>
        </w:rPr>
        <w:t>Delaware Social and Emotional Competencies Scale</w:t>
      </w:r>
      <w:r w:rsidR="00054CB1">
        <w:rPr>
          <w:rFonts w:ascii="Times New Roman" w:eastAsia="Times New Roman" w:hAnsi="Times New Roman" w:cs="Times New Roman"/>
          <w:sz w:val="24"/>
          <w:szCs w:val="24"/>
        </w:rPr>
        <w:t xml:space="preserve"> </w:t>
      </w:r>
      <w:r w:rsidR="00054CB1" w:rsidRPr="00305E84">
        <w:rPr>
          <w:rFonts w:ascii="Times New Roman" w:eastAsia="Times New Roman" w:hAnsi="Times New Roman" w:cs="Times New Roman"/>
          <w:sz w:val="24"/>
          <w:szCs w:val="24"/>
        </w:rPr>
        <w:t>(DSECS)</w:t>
      </w:r>
      <w:r>
        <w:rPr>
          <w:rFonts w:ascii="Times New Roman" w:eastAsia="Times New Roman" w:hAnsi="Times New Roman" w:cs="Times New Roman"/>
          <w:sz w:val="24"/>
          <w:szCs w:val="24"/>
        </w:rPr>
        <w:t>. T</w:t>
      </w:r>
      <w:r w:rsidRPr="007603B2">
        <w:rPr>
          <w:rFonts w:ascii="Times New Roman" w:eastAsia="Times New Roman" w:hAnsi="Times New Roman" w:cs="Times New Roman"/>
          <w:sz w:val="24"/>
          <w:szCs w:val="24"/>
        </w:rPr>
        <w:t xml:space="preserve">he </w:t>
      </w:r>
      <w:r w:rsidR="00DB7753">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ome survey </w:t>
      </w:r>
      <w:r w:rsidRPr="007603B2">
        <w:rPr>
          <w:rFonts w:ascii="Times New Roman" w:eastAsia="Times New Roman" w:hAnsi="Times New Roman" w:cs="Times New Roman"/>
          <w:sz w:val="24"/>
          <w:szCs w:val="24"/>
        </w:rPr>
        <w:t xml:space="preserve">consists of three </w:t>
      </w:r>
      <w:r>
        <w:rPr>
          <w:rFonts w:ascii="Times New Roman" w:eastAsia="Times New Roman" w:hAnsi="Times New Roman" w:cs="Times New Roman"/>
          <w:sz w:val="24"/>
          <w:szCs w:val="24"/>
        </w:rPr>
        <w:t>of the four scales</w:t>
      </w:r>
      <w:r w:rsidR="008D4F0D">
        <w:rPr>
          <w:rFonts w:ascii="Times New Roman" w:eastAsia="Times New Roman" w:hAnsi="Times New Roman" w:cs="Times New Roman"/>
          <w:sz w:val="24"/>
          <w:szCs w:val="24"/>
        </w:rPr>
        <w:t xml:space="preserve"> (DSCS, DBVS, DSES)</w:t>
      </w:r>
      <w:r w:rsidR="00DB7753">
        <w:rPr>
          <w:rFonts w:ascii="Times New Roman" w:eastAsia="Times New Roman" w:hAnsi="Times New Roman" w:cs="Times New Roman"/>
          <w:sz w:val="24"/>
          <w:szCs w:val="24"/>
        </w:rPr>
        <w:t>, and the teacher/s</w:t>
      </w:r>
      <w:r w:rsidRPr="007603B2">
        <w:rPr>
          <w:rFonts w:ascii="Times New Roman" w:eastAsia="Times New Roman" w:hAnsi="Times New Roman" w:cs="Times New Roman"/>
          <w:sz w:val="24"/>
          <w:szCs w:val="24"/>
        </w:rPr>
        <w:t xml:space="preserve">taff </w:t>
      </w:r>
      <w:r>
        <w:rPr>
          <w:rFonts w:ascii="Times New Roman" w:eastAsia="Times New Roman" w:hAnsi="Times New Roman" w:cs="Times New Roman"/>
          <w:sz w:val="24"/>
          <w:szCs w:val="24"/>
        </w:rPr>
        <w:t xml:space="preserve">survey </w:t>
      </w:r>
      <w:r w:rsidRPr="007603B2">
        <w:rPr>
          <w:rFonts w:ascii="Times New Roman" w:eastAsia="Times New Roman" w:hAnsi="Times New Roman" w:cs="Times New Roman"/>
          <w:sz w:val="24"/>
          <w:szCs w:val="24"/>
        </w:rPr>
        <w:t xml:space="preserve">consists of two </w:t>
      </w:r>
      <w:r w:rsidR="002A1111">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scales</w:t>
      </w:r>
      <w:r w:rsidR="008D4F0D">
        <w:rPr>
          <w:rFonts w:ascii="Times New Roman" w:eastAsia="Times New Roman" w:hAnsi="Times New Roman" w:cs="Times New Roman"/>
          <w:sz w:val="24"/>
          <w:szCs w:val="24"/>
        </w:rPr>
        <w:t xml:space="preserve"> (DSCS, DTS)</w:t>
      </w:r>
      <w:r w:rsidRPr="007603B2">
        <w:rPr>
          <w:rFonts w:ascii="Times New Roman" w:eastAsia="Times New Roman" w:hAnsi="Times New Roman" w:cs="Times New Roman"/>
          <w:sz w:val="24"/>
          <w:szCs w:val="24"/>
        </w:rPr>
        <w:t xml:space="preserve">. </w:t>
      </w:r>
    </w:p>
    <w:p w14:paraId="3F387F6D" w14:textId="77777777" w:rsidR="008D4F0D" w:rsidRDefault="008D4F0D" w:rsidP="00B20E72">
      <w:pPr>
        <w:spacing w:line="240" w:lineRule="auto"/>
        <w:jc w:val="left"/>
        <w:rPr>
          <w:rFonts w:ascii="Times New Roman" w:eastAsia="Times New Roman" w:hAnsi="Times New Roman" w:cs="Times New Roman"/>
          <w:sz w:val="24"/>
          <w:szCs w:val="24"/>
        </w:rPr>
      </w:pPr>
    </w:p>
    <w:p w14:paraId="757D40AD" w14:textId="5C7A7063" w:rsidR="00B20E72" w:rsidRPr="007603B2" w:rsidRDefault="001960D5"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w:t>
      </w:r>
      <w:r w:rsidR="00FC704E" w:rsidRPr="00BB11B6">
        <w:rPr>
          <w:rFonts w:ascii="Times New Roman" w:eastAsia="Times New Roman" w:hAnsi="Times New Roman" w:cs="Times New Roman"/>
          <w:i/>
          <w:sz w:val="24"/>
          <w:szCs w:val="24"/>
        </w:rPr>
        <w:t>Delaware School Climate Scale</w:t>
      </w:r>
      <w:r>
        <w:rPr>
          <w:rFonts w:ascii="Times New Roman" w:eastAsia="Times New Roman" w:hAnsi="Times New Roman" w:cs="Times New Roman"/>
          <w:sz w:val="24"/>
          <w:szCs w:val="24"/>
        </w:rPr>
        <w:t>, f</w:t>
      </w:r>
      <w:r w:rsidR="00B20E72">
        <w:rPr>
          <w:rFonts w:ascii="Times New Roman" w:eastAsia="Times New Roman" w:hAnsi="Times New Roman" w:cs="Times New Roman"/>
          <w:sz w:val="24"/>
          <w:szCs w:val="24"/>
        </w:rPr>
        <w:t xml:space="preserve">ive subscales, consisting of </w:t>
      </w:r>
      <w:r w:rsidR="00B20E72" w:rsidRPr="003932F8">
        <w:rPr>
          <w:rFonts w:ascii="Times New Roman" w:eastAsia="Times New Roman" w:hAnsi="Times New Roman" w:cs="Times New Roman"/>
          <w:sz w:val="24"/>
          <w:szCs w:val="24"/>
        </w:rPr>
        <w:t>31 total items</w:t>
      </w:r>
      <w:r>
        <w:rPr>
          <w:rFonts w:ascii="Times New Roman" w:eastAsia="Times New Roman" w:hAnsi="Times New Roman" w:cs="Times New Roman"/>
          <w:sz w:val="24"/>
          <w:szCs w:val="24"/>
        </w:rPr>
        <w:t>,</w:t>
      </w:r>
      <w:r w:rsidR="00B20E72" w:rsidRPr="003932F8">
        <w:rPr>
          <w:rFonts w:ascii="Times New Roman" w:eastAsia="Times New Roman" w:hAnsi="Times New Roman" w:cs="Times New Roman"/>
          <w:sz w:val="24"/>
          <w:szCs w:val="24"/>
        </w:rPr>
        <w:t xml:space="preserve"> are found on each of the survey</w:t>
      </w:r>
      <w:r w:rsidR="00CA19CA">
        <w:rPr>
          <w:rFonts w:ascii="Times New Roman" w:eastAsia="Times New Roman" w:hAnsi="Times New Roman" w:cs="Times New Roman"/>
          <w:sz w:val="24"/>
          <w:szCs w:val="24"/>
        </w:rPr>
        <w:t xml:space="preserve"> versions</w:t>
      </w:r>
      <w:r w:rsidR="00B20E72" w:rsidRPr="003932F8">
        <w:rPr>
          <w:rFonts w:ascii="Times New Roman" w:eastAsia="Times New Roman" w:hAnsi="Times New Roman" w:cs="Times New Roman"/>
          <w:sz w:val="24"/>
          <w:szCs w:val="24"/>
        </w:rPr>
        <w:t>: teacher-student relationships, student-student relationships, clarity of expectations, fairness of rules, and school safety. A student engagement school</w:t>
      </w:r>
      <w:r w:rsidR="00E927D1">
        <w:rPr>
          <w:rFonts w:ascii="Times New Roman" w:eastAsia="Times New Roman" w:hAnsi="Times New Roman" w:cs="Times New Roman"/>
          <w:sz w:val="24"/>
          <w:szCs w:val="24"/>
        </w:rPr>
        <w:t>-</w:t>
      </w:r>
      <w:r w:rsidR="00B20E72" w:rsidRPr="003932F8">
        <w:rPr>
          <w:rFonts w:ascii="Times New Roman" w:eastAsia="Times New Roman" w:hAnsi="Times New Roman" w:cs="Times New Roman"/>
          <w:sz w:val="24"/>
          <w:szCs w:val="24"/>
        </w:rPr>
        <w:t>wide subscale (6 items) and bullying school</w:t>
      </w:r>
      <w:r w:rsidR="00E927D1">
        <w:rPr>
          <w:rFonts w:ascii="Times New Roman" w:eastAsia="Times New Roman" w:hAnsi="Times New Roman" w:cs="Times New Roman"/>
          <w:sz w:val="24"/>
          <w:szCs w:val="24"/>
        </w:rPr>
        <w:t>-</w:t>
      </w:r>
      <w:r w:rsidR="00B20E72" w:rsidRPr="003932F8">
        <w:rPr>
          <w:rFonts w:ascii="Times New Roman" w:eastAsia="Times New Roman" w:hAnsi="Times New Roman" w:cs="Times New Roman"/>
          <w:sz w:val="24"/>
          <w:szCs w:val="24"/>
        </w:rPr>
        <w:t>wide subscale (</w:t>
      </w:r>
      <w:r w:rsidR="00DB7753">
        <w:rPr>
          <w:rFonts w:ascii="Times New Roman" w:eastAsia="Times New Roman" w:hAnsi="Times New Roman" w:cs="Times New Roman"/>
          <w:sz w:val="24"/>
          <w:szCs w:val="24"/>
        </w:rPr>
        <w:t>4 items</w:t>
      </w:r>
      <w:r w:rsidR="00CA19CA">
        <w:rPr>
          <w:rFonts w:ascii="Times New Roman" w:eastAsia="Times New Roman" w:hAnsi="Times New Roman" w:cs="Times New Roman"/>
          <w:sz w:val="24"/>
          <w:szCs w:val="24"/>
        </w:rPr>
        <w:t>)</w:t>
      </w:r>
      <w:r w:rsidR="00DB7753">
        <w:rPr>
          <w:rFonts w:ascii="Times New Roman" w:eastAsia="Times New Roman" w:hAnsi="Times New Roman" w:cs="Times New Roman"/>
          <w:sz w:val="24"/>
          <w:szCs w:val="24"/>
        </w:rPr>
        <w:t xml:space="preserve"> are </w:t>
      </w:r>
      <w:r w:rsidR="00CA19CA">
        <w:rPr>
          <w:rFonts w:ascii="Times New Roman" w:eastAsia="Times New Roman" w:hAnsi="Times New Roman" w:cs="Times New Roman"/>
          <w:sz w:val="24"/>
          <w:szCs w:val="24"/>
        </w:rPr>
        <w:t xml:space="preserve">also </w:t>
      </w:r>
      <w:r w:rsidR="00DB7753">
        <w:rPr>
          <w:rFonts w:ascii="Times New Roman" w:eastAsia="Times New Roman" w:hAnsi="Times New Roman" w:cs="Times New Roman"/>
          <w:sz w:val="24"/>
          <w:szCs w:val="24"/>
        </w:rPr>
        <w:t>found on the student and teacher/s</w:t>
      </w:r>
      <w:r w:rsidR="00B20E72" w:rsidRPr="003932F8">
        <w:rPr>
          <w:rFonts w:ascii="Times New Roman" w:eastAsia="Times New Roman" w:hAnsi="Times New Roman" w:cs="Times New Roman"/>
          <w:sz w:val="24"/>
          <w:szCs w:val="24"/>
        </w:rPr>
        <w:t>taff</w:t>
      </w:r>
      <w:r w:rsidR="00DB7753">
        <w:rPr>
          <w:rFonts w:ascii="Times New Roman" w:eastAsia="Times New Roman" w:hAnsi="Times New Roman" w:cs="Times New Roman"/>
          <w:sz w:val="24"/>
          <w:szCs w:val="24"/>
        </w:rPr>
        <w:t xml:space="preserve"> versions</w:t>
      </w:r>
      <w:r w:rsidR="00B20E72" w:rsidRPr="007603B2">
        <w:rPr>
          <w:rFonts w:ascii="Times New Roman" w:eastAsia="Times New Roman" w:hAnsi="Times New Roman" w:cs="Times New Roman"/>
          <w:sz w:val="24"/>
          <w:szCs w:val="24"/>
        </w:rPr>
        <w:t xml:space="preserve">. A teacher-home communications subscale </w:t>
      </w:r>
      <w:r w:rsidR="00B20E72">
        <w:rPr>
          <w:rFonts w:ascii="Times New Roman" w:eastAsia="Times New Roman" w:hAnsi="Times New Roman" w:cs="Times New Roman"/>
          <w:sz w:val="24"/>
          <w:szCs w:val="24"/>
        </w:rPr>
        <w:t xml:space="preserve">(4 items) </w:t>
      </w:r>
      <w:r w:rsidR="00DB7753">
        <w:rPr>
          <w:rFonts w:ascii="Times New Roman" w:eastAsia="Times New Roman" w:hAnsi="Times New Roman" w:cs="Times New Roman"/>
          <w:sz w:val="24"/>
          <w:szCs w:val="24"/>
        </w:rPr>
        <w:t>is found on both the teacher/s</w:t>
      </w:r>
      <w:r w:rsidR="00B20E72" w:rsidRPr="007603B2">
        <w:rPr>
          <w:rFonts w:ascii="Times New Roman" w:eastAsia="Times New Roman" w:hAnsi="Times New Roman" w:cs="Times New Roman"/>
          <w:sz w:val="24"/>
          <w:szCs w:val="24"/>
        </w:rPr>
        <w:t>taff and</w:t>
      </w:r>
      <w:r w:rsidR="00DB7753">
        <w:rPr>
          <w:rFonts w:ascii="Times New Roman" w:eastAsia="Times New Roman" w:hAnsi="Times New Roman" w:cs="Times New Roman"/>
          <w:sz w:val="24"/>
          <w:szCs w:val="24"/>
        </w:rPr>
        <w:t xml:space="preserve"> h</w:t>
      </w:r>
      <w:r w:rsidR="00B20E72" w:rsidRPr="007603B2">
        <w:rPr>
          <w:rFonts w:ascii="Times New Roman" w:eastAsia="Times New Roman" w:hAnsi="Times New Roman" w:cs="Times New Roman"/>
          <w:sz w:val="24"/>
          <w:szCs w:val="24"/>
        </w:rPr>
        <w:t xml:space="preserve">ome versions, and a teacher-staff relations subscale </w:t>
      </w:r>
      <w:r w:rsidR="00B20E72">
        <w:rPr>
          <w:rFonts w:ascii="Times New Roman" w:eastAsia="Times New Roman" w:hAnsi="Times New Roman" w:cs="Times New Roman"/>
          <w:sz w:val="24"/>
          <w:szCs w:val="24"/>
        </w:rPr>
        <w:t xml:space="preserve">(4 items) </w:t>
      </w:r>
      <w:r w:rsidR="00B20E72" w:rsidRPr="007603B2">
        <w:rPr>
          <w:rFonts w:ascii="Times New Roman" w:eastAsia="Times New Roman" w:hAnsi="Times New Roman" w:cs="Times New Roman"/>
          <w:sz w:val="24"/>
          <w:szCs w:val="24"/>
        </w:rPr>
        <w:t>is f</w:t>
      </w:r>
      <w:r w:rsidR="00DB7753">
        <w:rPr>
          <w:rFonts w:ascii="Times New Roman" w:eastAsia="Times New Roman" w:hAnsi="Times New Roman" w:cs="Times New Roman"/>
          <w:sz w:val="24"/>
          <w:szCs w:val="24"/>
        </w:rPr>
        <w:t>ound on the teacher/staff version. A total school c</w:t>
      </w:r>
      <w:r w:rsidR="00B20E72" w:rsidRPr="007603B2">
        <w:rPr>
          <w:rFonts w:ascii="Times New Roman" w:eastAsia="Times New Roman" w:hAnsi="Times New Roman" w:cs="Times New Roman"/>
          <w:sz w:val="24"/>
          <w:szCs w:val="24"/>
        </w:rPr>
        <w:t>limate score is derived for each of the three surveys by summing sc</w:t>
      </w:r>
      <w:r w:rsidR="00DB7753">
        <w:rPr>
          <w:rFonts w:ascii="Times New Roman" w:eastAsia="Times New Roman" w:hAnsi="Times New Roman" w:cs="Times New Roman"/>
          <w:sz w:val="24"/>
          <w:szCs w:val="24"/>
        </w:rPr>
        <w:t>ores across all subscales. The h</w:t>
      </w:r>
      <w:r w:rsidR="00B20E72" w:rsidRPr="007603B2">
        <w:rPr>
          <w:rFonts w:ascii="Times New Roman" w:eastAsia="Times New Roman" w:hAnsi="Times New Roman" w:cs="Times New Roman"/>
          <w:sz w:val="24"/>
          <w:szCs w:val="24"/>
        </w:rPr>
        <w:t>ome survey also assesses parent satisfaction</w:t>
      </w:r>
      <w:r w:rsidR="00B20E72">
        <w:rPr>
          <w:rFonts w:ascii="Times New Roman" w:eastAsia="Times New Roman" w:hAnsi="Times New Roman" w:cs="Times New Roman"/>
          <w:sz w:val="24"/>
          <w:szCs w:val="24"/>
        </w:rPr>
        <w:t xml:space="preserve"> (</w:t>
      </w:r>
      <w:r w:rsidR="00B20E72" w:rsidRPr="00FA47B8">
        <w:rPr>
          <w:rFonts w:ascii="Times New Roman" w:eastAsia="Times New Roman" w:hAnsi="Times New Roman" w:cs="Times New Roman"/>
          <w:sz w:val="24"/>
          <w:szCs w:val="24"/>
        </w:rPr>
        <w:t>4</w:t>
      </w:r>
      <w:r w:rsidR="00B20E72">
        <w:rPr>
          <w:rFonts w:ascii="Times New Roman" w:eastAsia="Times New Roman" w:hAnsi="Times New Roman" w:cs="Times New Roman"/>
          <w:sz w:val="24"/>
          <w:szCs w:val="24"/>
        </w:rPr>
        <w:t xml:space="preserve"> items)</w:t>
      </w:r>
      <w:r w:rsidR="00B20E72" w:rsidRPr="007603B2">
        <w:rPr>
          <w:rFonts w:ascii="Times New Roman" w:eastAsia="Times New Roman" w:hAnsi="Times New Roman" w:cs="Times New Roman"/>
          <w:sz w:val="24"/>
          <w:szCs w:val="24"/>
        </w:rPr>
        <w:t xml:space="preserve">, although these items </w:t>
      </w:r>
      <w:r w:rsidR="00B20E72">
        <w:rPr>
          <w:rFonts w:ascii="Times New Roman" w:eastAsia="Times New Roman" w:hAnsi="Times New Roman" w:cs="Times New Roman"/>
          <w:sz w:val="24"/>
          <w:szCs w:val="24"/>
        </w:rPr>
        <w:t xml:space="preserve">are viewed as comprising a separate scale and </w:t>
      </w:r>
      <w:r w:rsidR="00DB7753">
        <w:rPr>
          <w:rFonts w:ascii="Times New Roman" w:eastAsia="Times New Roman" w:hAnsi="Times New Roman" w:cs="Times New Roman"/>
          <w:sz w:val="24"/>
          <w:szCs w:val="24"/>
        </w:rPr>
        <w:t>do not contribute to the total school c</w:t>
      </w:r>
      <w:r w:rsidR="00B20E72" w:rsidRPr="007603B2">
        <w:rPr>
          <w:rFonts w:ascii="Times New Roman" w:eastAsia="Times New Roman" w:hAnsi="Times New Roman" w:cs="Times New Roman"/>
          <w:sz w:val="24"/>
          <w:szCs w:val="24"/>
        </w:rPr>
        <w:t>limate score.</w:t>
      </w:r>
    </w:p>
    <w:p w14:paraId="61272302"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3576EECD" w14:textId="77777777" w:rsidR="00B20E72" w:rsidRPr="007603B2" w:rsidRDefault="00B20E72"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BB11B6">
        <w:rPr>
          <w:rFonts w:ascii="Times New Roman" w:eastAsia="Times New Roman" w:hAnsi="Times New Roman" w:cs="Times New Roman"/>
          <w:i/>
          <w:sz w:val="24"/>
          <w:szCs w:val="24"/>
        </w:rPr>
        <w:t>Delaware Positive, Punitive, and SEL Techniques Scale</w:t>
      </w:r>
      <w:r w:rsidR="00E422A3">
        <w:rPr>
          <w:rFonts w:ascii="Times New Roman" w:eastAsia="Times New Roman" w:hAnsi="Times New Roman" w:cs="Times New Roman"/>
          <w:sz w:val="24"/>
          <w:szCs w:val="24"/>
        </w:rPr>
        <w:t xml:space="preserve"> (DTS)</w:t>
      </w:r>
      <w:r w:rsidR="00DB7753">
        <w:rPr>
          <w:rFonts w:ascii="Times New Roman" w:eastAsia="Times New Roman" w:hAnsi="Times New Roman" w:cs="Times New Roman"/>
          <w:sz w:val="24"/>
          <w:szCs w:val="24"/>
        </w:rPr>
        <w:t xml:space="preserve"> is found on the student and teacher/s</w:t>
      </w:r>
      <w:r>
        <w:rPr>
          <w:rFonts w:ascii="Times New Roman" w:eastAsia="Times New Roman" w:hAnsi="Times New Roman" w:cs="Times New Roman"/>
          <w:sz w:val="24"/>
          <w:szCs w:val="24"/>
        </w:rPr>
        <w:t xml:space="preserve">taff surveys to </w:t>
      </w:r>
      <w:r w:rsidRPr="007603B2">
        <w:rPr>
          <w:rFonts w:ascii="Times New Roman" w:eastAsia="Times New Roman" w:hAnsi="Times New Roman" w:cs="Times New Roman"/>
          <w:sz w:val="24"/>
          <w:szCs w:val="24"/>
        </w:rPr>
        <w:t>assess</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 xml:space="preserve">perceptions of the extent to which three types of techniques are </w:t>
      </w:r>
      <w:r w:rsidRPr="007603B2">
        <w:rPr>
          <w:rFonts w:ascii="Times New Roman" w:eastAsia="Times New Roman" w:hAnsi="Times New Roman" w:cs="Times New Roman"/>
          <w:sz w:val="24"/>
          <w:szCs w:val="24"/>
        </w:rPr>
        <w:lastRenderedPageBreak/>
        <w:t>used in the school to manage student behavior</w:t>
      </w:r>
      <w:r w:rsidR="002A1111">
        <w:rPr>
          <w:rFonts w:ascii="Times New Roman" w:eastAsia="Times New Roman" w:hAnsi="Times New Roman" w:cs="Times New Roman"/>
          <w:sz w:val="24"/>
          <w:szCs w:val="24"/>
        </w:rPr>
        <w:t xml:space="preserve"> and promote self-discipline</w:t>
      </w:r>
      <w:r w:rsidRPr="007603B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three subscales are: use of </w:t>
      </w:r>
      <w:r w:rsidRPr="00DB7753">
        <w:rPr>
          <w:rFonts w:ascii="Times New Roman" w:eastAsia="Times New Roman" w:hAnsi="Times New Roman" w:cs="Times New Roman"/>
          <w:i/>
          <w:sz w:val="24"/>
          <w:szCs w:val="24"/>
        </w:rPr>
        <w:t>positive behavior techniques</w:t>
      </w:r>
      <w:r>
        <w:rPr>
          <w:rFonts w:ascii="Times New Roman" w:eastAsia="Times New Roman" w:hAnsi="Times New Roman" w:cs="Times New Roman"/>
          <w:sz w:val="24"/>
          <w:szCs w:val="24"/>
        </w:rPr>
        <w:t xml:space="preserve"> (5 items)</w:t>
      </w:r>
      <w:r w:rsidR="0075749A">
        <w:rPr>
          <w:rFonts w:ascii="Times New Roman" w:eastAsia="Times New Roman" w:hAnsi="Times New Roman" w:cs="Times New Roman"/>
          <w:sz w:val="24"/>
          <w:szCs w:val="24"/>
        </w:rPr>
        <w:t xml:space="preserve"> (e.g., students being rewarded for good behavior)</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use of </w:t>
      </w:r>
      <w:r w:rsidRPr="00DB7753">
        <w:rPr>
          <w:rFonts w:ascii="Times New Roman" w:eastAsia="Times New Roman" w:hAnsi="Times New Roman" w:cs="Times New Roman"/>
          <w:i/>
          <w:sz w:val="24"/>
          <w:szCs w:val="24"/>
        </w:rPr>
        <w:t>punitive/corrective techniques</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 items) </w:t>
      </w:r>
      <w:r w:rsidRPr="007603B2">
        <w:rPr>
          <w:rFonts w:ascii="Times New Roman" w:eastAsia="Times New Roman" w:hAnsi="Times New Roman" w:cs="Times New Roman"/>
          <w:sz w:val="24"/>
          <w:szCs w:val="24"/>
        </w:rPr>
        <w:t xml:space="preserve">(e.g., students being sent to the office), and </w:t>
      </w:r>
      <w:r w:rsidRPr="00DB7753">
        <w:rPr>
          <w:rFonts w:ascii="Times New Roman" w:eastAsia="Times New Roman" w:hAnsi="Times New Roman" w:cs="Times New Roman"/>
          <w:i/>
          <w:sz w:val="24"/>
          <w:szCs w:val="24"/>
        </w:rPr>
        <w:t>use of social emotional learning techniques</w:t>
      </w:r>
      <w:r>
        <w:rPr>
          <w:rFonts w:ascii="Times New Roman" w:eastAsia="Times New Roman" w:hAnsi="Times New Roman" w:cs="Times New Roman"/>
          <w:sz w:val="24"/>
          <w:szCs w:val="24"/>
        </w:rPr>
        <w:t xml:space="preserve"> (6 items) (e.g., students </w:t>
      </w:r>
      <w:r w:rsidR="0075749A">
        <w:rPr>
          <w:rFonts w:ascii="Times New Roman" w:eastAsia="Times New Roman" w:hAnsi="Times New Roman" w:cs="Times New Roman"/>
          <w:sz w:val="24"/>
          <w:szCs w:val="24"/>
        </w:rPr>
        <w:t xml:space="preserve">being </w:t>
      </w:r>
      <w:r>
        <w:rPr>
          <w:rFonts w:ascii="Times New Roman" w:eastAsia="Times New Roman" w:hAnsi="Times New Roman" w:cs="Times New Roman"/>
          <w:sz w:val="24"/>
          <w:szCs w:val="24"/>
        </w:rPr>
        <w:t>taught to feel responsible for their behavior)</w:t>
      </w:r>
      <w:r w:rsidRPr="007603B2">
        <w:rPr>
          <w:rFonts w:ascii="Times New Roman" w:eastAsia="Times New Roman" w:hAnsi="Times New Roman" w:cs="Times New Roman"/>
          <w:sz w:val="24"/>
          <w:szCs w:val="24"/>
        </w:rPr>
        <w:t xml:space="preserve">. </w:t>
      </w:r>
    </w:p>
    <w:p w14:paraId="2EB3F79B" w14:textId="77777777" w:rsidR="00B20E72" w:rsidRDefault="00B20E72" w:rsidP="00B20E72">
      <w:pPr>
        <w:spacing w:line="240" w:lineRule="auto"/>
        <w:jc w:val="left"/>
        <w:rPr>
          <w:rFonts w:ascii="Times New Roman" w:eastAsia="Times New Roman" w:hAnsi="Times New Roman" w:cs="Times New Roman"/>
          <w:sz w:val="24"/>
          <w:szCs w:val="24"/>
        </w:rPr>
      </w:pPr>
    </w:p>
    <w:p w14:paraId="492EB393" w14:textId="29707FED" w:rsidR="002A1111" w:rsidRDefault="00B20E72" w:rsidP="00B20E72">
      <w:pPr>
        <w:spacing w:line="240" w:lineRule="auto"/>
        <w:jc w:val="left"/>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Pr="00BB11B6">
        <w:rPr>
          <w:rFonts w:ascii="Times New Roman" w:eastAsia="Times New Roman" w:hAnsi="Times New Roman" w:cs="Times New Roman"/>
          <w:i/>
          <w:sz w:val="24"/>
          <w:szCs w:val="24"/>
        </w:rPr>
        <w:t>Delaware Bullying Victimization Scale</w:t>
      </w:r>
      <w:r>
        <w:rPr>
          <w:rFonts w:ascii="Times New Roman" w:eastAsia="Times New Roman" w:hAnsi="Times New Roman" w:cs="Times New Roman"/>
          <w:sz w:val="24"/>
          <w:szCs w:val="24"/>
        </w:rPr>
        <w:t xml:space="preserve"> </w:t>
      </w:r>
      <w:r w:rsidR="002A1111">
        <w:rPr>
          <w:rFonts w:ascii="Times New Roman" w:eastAsia="Times New Roman" w:hAnsi="Times New Roman" w:cs="Times New Roman"/>
          <w:sz w:val="24"/>
          <w:szCs w:val="24"/>
        </w:rPr>
        <w:t xml:space="preserve">(DBVS) </w:t>
      </w:r>
      <w:r w:rsidR="00DB7753">
        <w:rPr>
          <w:rFonts w:ascii="Times New Roman" w:eastAsia="Times New Roman" w:hAnsi="Times New Roman" w:cs="Times New Roman"/>
          <w:sz w:val="24"/>
          <w:szCs w:val="24"/>
        </w:rPr>
        <w:t>found on the student and h</w:t>
      </w:r>
      <w:r w:rsidRPr="007603B2">
        <w:rPr>
          <w:rFonts w:ascii="Times New Roman" w:eastAsia="Times New Roman" w:hAnsi="Times New Roman" w:cs="Times New Roman"/>
          <w:sz w:val="24"/>
          <w:szCs w:val="24"/>
        </w:rPr>
        <w:t>ome surveys</w:t>
      </w:r>
      <w:r w:rsidR="00CA19CA">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assesses </w:t>
      </w:r>
      <w:r>
        <w:rPr>
          <w:rFonts w:ascii="Times New Roman" w:eastAsia="Times New Roman" w:hAnsi="Times New Roman" w:cs="Times New Roman"/>
          <w:sz w:val="24"/>
          <w:szCs w:val="24"/>
        </w:rPr>
        <w:t xml:space="preserve">respondents’ </w:t>
      </w:r>
      <w:r w:rsidRPr="007603B2">
        <w:rPr>
          <w:rFonts w:ascii="Times New Roman" w:eastAsia="Times New Roman" w:hAnsi="Times New Roman" w:cs="Times New Roman"/>
          <w:sz w:val="24"/>
          <w:szCs w:val="24"/>
        </w:rPr>
        <w:t xml:space="preserve">perceptions </w:t>
      </w:r>
      <w:r>
        <w:rPr>
          <w:rFonts w:ascii="Times New Roman" w:eastAsia="Times New Roman" w:hAnsi="Times New Roman" w:cs="Times New Roman"/>
          <w:sz w:val="24"/>
          <w:szCs w:val="24"/>
        </w:rPr>
        <w:t xml:space="preserve">of </w:t>
      </w:r>
      <w:r w:rsidRPr="007603B2">
        <w:rPr>
          <w:rFonts w:ascii="Times New Roman" w:eastAsia="Times New Roman" w:hAnsi="Times New Roman" w:cs="Times New Roman"/>
          <w:sz w:val="24"/>
          <w:szCs w:val="24"/>
        </w:rPr>
        <w:t>bullying victimization</w:t>
      </w:r>
      <w:r>
        <w:rPr>
          <w:rFonts w:ascii="Times New Roman" w:eastAsia="Times New Roman" w:hAnsi="Times New Roman" w:cs="Times New Roman"/>
          <w:sz w:val="24"/>
          <w:szCs w:val="24"/>
        </w:rPr>
        <w:t xml:space="preserve"> experienced by the </w:t>
      </w:r>
      <w:r w:rsidR="002A1111">
        <w:rPr>
          <w:rFonts w:ascii="Times New Roman" w:eastAsia="Times New Roman" w:hAnsi="Times New Roman" w:cs="Times New Roman"/>
          <w:sz w:val="24"/>
          <w:szCs w:val="24"/>
        </w:rPr>
        <w:t xml:space="preserve">individual </w:t>
      </w:r>
      <w:r>
        <w:rPr>
          <w:rFonts w:ascii="Times New Roman" w:eastAsia="Times New Roman" w:hAnsi="Times New Roman" w:cs="Times New Roman"/>
          <w:sz w:val="24"/>
          <w:szCs w:val="24"/>
        </w:rPr>
        <w:t>student</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tudents report their own experience of victimization, and parents/guardians are asked to report their child</w:t>
      </w:r>
      <w:r w:rsidR="002A1111">
        <w:rPr>
          <w:rFonts w:ascii="Times New Roman" w:eastAsia="Times New Roman" w:hAnsi="Times New Roman" w:cs="Times New Roman"/>
          <w:sz w:val="24"/>
          <w:szCs w:val="24"/>
        </w:rPr>
        <w:t>’s victimization</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8D4F0D">
        <w:rPr>
          <w:rFonts w:ascii="Times New Roman" w:eastAsia="Times New Roman" w:hAnsi="Times New Roman" w:cs="Times New Roman"/>
          <w:sz w:val="24"/>
          <w:szCs w:val="24"/>
        </w:rPr>
        <w:t xml:space="preserve">scale includes four subscales: </w:t>
      </w:r>
      <w:r w:rsidRPr="00DB7753">
        <w:rPr>
          <w:rFonts w:ascii="Times New Roman" w:eastAsia="Times New Roman" w:hAnsi="Times New Roman" w:cs="Times New Roman"/>
          <w:i/>
          <w:sz w:val="24"/>
          <w:szCs w:val="24"/>
        </w:rPr>
        <w:t>verbal</w:t>
      </w:r>
      <w:r w:rsidR="0075749A" w:rsidRPr="00DB7753">
        <w:rPr>
          <w:rFonts w:ascii="Times New Roman" w:eastAsia="Times New Roman" w:hAnsi="Times New Roman" w:cs="Times New Roman"/>
          <w:i/>
          <w:sz w:val="24"/>
          <w:szCs w:val="24"/>
        </w:rPr>
        <w:t xml:space="preserve"> bullying</w:t>
      </w:r>
      <w:r>
        <w:rPr>
          <w:rFonts w:ascii="Times New Roman" w:eastAsia="Times New Roman" w:hAnsi="Times New Roman" w:cs="Times New Roman"/>
          <w:sz w:val="24"/>
          <w:szCs w:val="24"/>
        </w:rPr>
        <w:t xml:space="preserve"> (4 items), </w:t>
      </w:r>
      <w:r w:rsidRPr="00DB7753">
        <w:rPr>
          <w:rFonts w:ascii="Times New Roman" w:eastAsia="Times New Roman" w:hAnsi="Times New Roman" w:cs="Times New Roman"/>
          <w:i/>
          <w:sz w:val="24"/>
          <w:szCs w:val="24"/>
        </w:rPr>
        <w:t xml:space="preserve">physical </w:t>
      </w:r>
      <w:r w:rsidR="0075749A" w:rsidRPr="00DB7753">
        <w:rPr>
          <w:rFonts w:ascii="Times New Roman" w:eastAsia="Times New Roman" w:hAnsi="Times New Roman" w:cs="Times New Roman"/>
          <w:i/>
          <w:sz w:val="24"/>
          <w:szCs w:val="24"/>
        </w:rPr>
        <w:t>bullying</w:t>
      </w:r>
      <w:r w:rsidR="007574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 items), </w:t>
      </w:r>
      <w:r w:rsidRPr="00DB7753">
        <w:rPr>
          <w:rFonts w:ascii="Times New Roman" w:eastAsia="Times New Roman" w:hAnsi="Times New Roman" w:cs="Times New Roman"/>
          <w:i/>
          <w:sz w:val="24"/>
          <w:szCs w:val="24"/>
        </w:rPr>
        <w:t>social/relational</w:t>
      </w:r>
      <w:r w:rsidR="0075749A" w:rsidRPr="00DB7753">
        <w:rPr>
          <w:rFonts w:ascii="Times New Roman" w:eastAsia="Times New Roman" w:hAnsi="Times New Roman" w:cs="Times New Roman"/>
          <w:i/>
          <w:sz w:val="24"/>
          <w:szCs w:val="24"/>
        </w:rPr>
        <w:t xml:space="preserve"> bullying</w:t>
      </w:r>
      <w:r w:rsidR="00561DD7">
        <w:rPr>
          <w:rFonts w:ascii="Times New Roman" w:eastAsia="Times New Roman" w:hAnsi="Times New Roman" w:cs="Times New Roman"/>
          <w:sz w:val="24"/>
          <w:szCs w:val="24"/>
        </w:rPr>
        <w:t xml:space="preserve"> (4 items), and </w:t>
      </w:r>
      <w:r w:rsidR="00561DD7" w:rsidRPr="00DB7753">
        <w:rPr>
          <w:rFonts w:ascii="Times New Roman" w:eastAsia="Times New Roman" w:hAnsi="Times New Roman" w:cs="Times New Roman"/>
          <w:i/>
          <w:sz w:val="24"/>
          <w:szCs w:val="24"/>
        </w:rPr>
        <w:t>cyber</w:t>
      </w:r>
      <w:r w:rsidRPr="00DB7753">
        <w:rPr>
          <w:rFonts w:ascii="Times New Roman" w:eastAsia="Times New Roman" w:hAnsi="Times New Roman" w:cs="Times New Roman"/>
          <w:i/>
          <w:sz w:val="24"/>
          <w:szCs w:val="24"/>
        </w:rPr>
        <w:t>bullyin</w:t>
      </w:r>
      <w:r w:rsidR="00561DD7" w:rsidRPr="00DB7753">
        <w:rPr>
          <w:rFonts w:ascii="Times New Roman" w:eastAsia="Times New Roman" w:hAnsi="Times New Roman" w:cs="Times New Roman"/>
          <w:i/>
          <w:sz w:val="24"/>
          <w:szCs w:val="24"/>
        </w:rPr>
        <w:t>g</w:t>
      </w:r>
      <w:r w:rsidR="00561DD7">
        <w:rPr>
          <w:rFonts w:ascii="Times New Roman" w:eastAsia="Times New Roman" w:hAnsi="Times New Roman" w:cs="Times New Roman"/>
          <w:sz w:val="24"/>
          <w:szCs w:val="24"/>
        </w:rPr>
        <w:t xml:space="preserve"> (4 items). In Delaware, cyber</w:t>
      </w:r>
      <w:r w:rsidRPr="003932F8">
        <w:rPr>
          <w:rFonts w:ascii="Times New Roman" w:eastAsia="Times New Roman" w:hAnsi="Times New Roman" w:cs="Times New Roman"/>
          <w:sz w:val="24"/>
          <w:szCs w:val="24"/>
        </w:rPr>
        <w:t>bullying it</w:t>
      </w:r>
      <w:r w:rsidR="004B3E98">
        <w:rPr>
          <w:rFonts w:ascii="Times New Roman" w:eastAsia="Times New Roman" w:hAnsi="Times New Roman" w:cs="Times New Roman"/>
          <w:sz w:val="24"/>
          <w:szCs w:val="24"/>
        </w:rPr>
        <w:t>ems appear only for grades 6-12.</w:t>
      </w:r>
      <w:r w:rsidRPr="003932F8">
        <w:rPr>
          <w:rFonts w:ascii="Times New Roman" w:hAnsi="Times New Roman" w:cs="Times New Roman"/>
          <w:sz w:val="24"/>
          <w:szCs w:val="24"/>
        </w:rPr>
        <w:t xml:space="preserve"> </w:t>
      </w:r>
      <w:r w:rsidR="002A1111">
        <w:rPr>
          <w:rFonts w:ascii="Times New Roman" w:hAnsi="Times New Roman" w:cs="Times New Roman"/>
          <w:sz w:val="24"/>
          <w:szCs w:val="24"/>
        </w:rPr>
        <w:t>Two total scores are reported</w:t>
      </w:r>
      <w:r w:rsidR="008D4F0D">
        <w:rPr>
          <w:rFonts w:ascii="Times New Roman" w:hAnsi="Times New Roman" w:cs="Times New Roman"/>
          <w:sz w:val="24"/>
          <w:szCs w:val="24"/>
        </w:rPr>
        <w:t xml:space="preserve"> for the </w:t>
      </w:r>
      <w:r w:rsidR="00DB7753">
        <w:rPr>
          <w:rFonts w:ascii="Times New Roman" w:hAnsi="Times New Roman" w:cs="Times New Roman"/>
          <w:sz w:val="24"/>
          <w:szCs w:val="24"/>
        </w:rPr>
        <w:t xml:space="preserve">student version of the </w:t>
      </w:r>
      <w:r w:rsidR="004B3E98">
        <w:rPr>
          <w:rFonts w:ascii="Times New Roman" w:hAnsi="Times New Roman" w:cs="Times New Roman"/>
          <w:sz w:val="24"/>
          <w:szCs w:val="24"/>
        </w:rPr>
        <w:t>scale</w:t>
      </w:r>
      <w:r w:rsidR="00DB7753" w:rsidRPr="00DB7753">
        <w:rPr>
          <w:rFonts w:ascii="Times New Roman" w:hAnsi="Times New Roman" w:cs="Times New Roman"/>
          <w:sz w:val="24"/>
          <w:szCs w:val="24"/>
        </w:rPr>
        <w:t xml:space="preserve"> </w:t>
      </w:r>
      <w:r w:rsidR="00DB7753">
        <w:rPr>
          <w:rFonts w:ascii="Times New Roman" w:hAnsi="Times New Roman" w:cs="Times New Roman"/>
          <w:sz w:val="24"/>
          <w:szCs w:val="24"/>
        </w:rPr>
        <w:t>(DBVS-S)</w:t>
      </w:r>
      <w:r w:rsidR="002A1111">
        <w:rPr>
          <w:rFonts w:ascii="Times New Roman" w:hAnsi="Times New Roman" w:cs="Times New Roman"/>
          <w:sz w:val="24"/>
          <w:szCs w:val="24"/>
        </w:rPr>
        <w:t>: (1) the sum of the verbal, physical, and social/relational bullying subscales, and (2) the sum of the verbal, physica</w:t>
      </w:r>
      <w:r w:rsidR="00561DD7">
        <w:rPr>
          <w:rFonts w:ascii="Times New Roman" w:hAnsi="Times New Roman" w:cs="Times New Roman"/>
          <w:sz w:val="24"/>
          <w:szCs w:val="24"/>
        </w:rPr>
        <w:t>l, social/relational, and cyber</w:t>
      </w:r>
      <w:r w:rsidR="002A1111">
        <w:rPr>
          <w:rFonts w:ascii="Times New Roman" w:hAnsi="Times New Roman" w:cs="Times New Roman"/>
          <w:sz w:val="24"/>
          <w:szCs w:val="24"/>
        </w:rPr>
        <w:t>bullying subscales.</w:t>
      </w:r>
      <w:r w:rsidR="00561DD7">
        <w:rPr>
          <w:rFonts w:ascii="Times New Roman" w:hAnsi="Times New Roman" w:cs="Times New Roman"/>
          <w:sz w:val="24"/>
          <w:szCs w:val="24"/>
        </w:rPr>
        <w:t xml:space="preserve"> However, because cyber</w:t>
      </w:r>
      <w:r w:rsidR="004B3E98">
        <w:rPr>
          <w:rFonts w:ascii="Times New Roman" w:hAnsi="Times New Roman" w:cs="Times New Roman"/>
          <w:sz w:val="24"/>
          <w:szCs w:val="24"/>
        </w:rPr>
        <w:t>bullying items do not app</w:t>
      </w:r>
      <w:r w:rsidR="008D4F0D">
        <w:rPr>
          <w:rFonts w:ascii="Times New Roman" w:hAnsi="Times New Roman" w:cs="Times New Roman"/>
          <w:sz w:val="24"/>
          <w:szCs w:val="24"/>
        </w:rPr>
        <w:t>ear on the h</w:t>
      </w:r>
      <w:r w:rsidR="004B3E98">
        <w:rPr>
          <w:rFonts w:ascii="Times New Roman" w:hAnsi="Times New Roman" w:cs="Times New Roman"/>
          <w:sz w:val="24"/>
          <w:szCs w:val="24"/>
        </w:rPr>
        <w:t xml:space="preserve">ome </w:t>
      </w:r>
      <w:r w:rsidR="008D4F0D">
        <w:rPr>
          <w:rFonts w:ascii="Times New Roman" w:hAnsi="Times New Roman" w:cs="Times New Roman"/>
          <w:sz w:val="24"/>
          <w:szCs w:val="24"/>
        </w:rPr>
        <w:t xml:space="preserve">version </w:t>
      </w:r>
      <w:r w:rsidR="00DB7753">
        <w:rPr>
          <w:rFonts w:ascii="Times New Roman" w:hAnsi="Times New Roman" w:cs="Times New Roman"/>
          <w:sz w:val="24"/>
          <w:szCs w:val="24"/>
        </w:rPr>
        <w:t>(</w:t>
      </w:r>
      <w:r w:rsidR="008D4F0D">
        <w:rPr>
          <w:rFonts w:ascii="Times New Roman" w:hAnsi="Times New Roman" w:cs="Times New Roman"/>
          <w:sz w:val="24"/>
          <w:szCs w:val="24"/>
        </w:rPr>
        <w:t>DBVS</w:t>
      </w:r>
      <w:r w:rsidR="00DB7753">
        <w:rPr>
          <w:rFonts w:ascii="Times New Roman" w:hAnsi="Times New Roman" w:cs="Times New Roman"/>
          <w:sz w:val="24"/>
          <w:szCs w:val="24"/>
        </w:rPr>
        <w:t>-H)</w:t>
      </w:r>
      <w:r w:rsidR="008D4F0D">
        <w:rPr>
          <w:rFonts w:ascii="Times New Roman" w:hAnsi="Times New Roman" w:cs="Times New Roman"/>
          <w:sz w:val="24"/>
          <w:szCs w:val="24"/>
        </w:rPr>
        <w:t xml:space="preserve">, </w:t>
      </w:r>
      <w:r w:rsidR="00DB7753">
        <w:rPr>
          <w:rFonts w:ascii="Times New Roman" w:hAnsi="Times New Roman" w:cs="Times New Roman"/>
          <w:sz w:val="24"/>
          <w:szCs w:val="24"/>
        </w:rPr>
        <w:t>that</w:t>
      </w:r>
      <w:r w:rsidR="004B3E98">
        <w:rPr>
          <w:rFonts w:ascii="Times New Roman" w:hAnsi="Times New Roman" w:cs="Times New Roman"/>
          <w:sz w:val="24"/>
          <w:szCs w:val="24"/>
        </w:rPr>
        <w:t xml:space="preserve"> tot</w:t>
      </w:r>
      <w:r w:rsidR="00561DD7">
        <w:rPr>
          <w:rFonts w:ascii="Times New Roman" w:hAnsi="Times New Roman" w:cs="Times New Roman"/>
          <w:sz w:val="24"/>
          <w:szCs w:val="24"/>
        </w:rPr>
        <w:t>al score does not include cyber</w:t>
      </w:r>
      <w:r w:rsidR="004B3E98">
        <w:rPr>
          <w:rFonts w:ascii="Times New Roman" w:hAnsi="Times New Roman" w:cs="Times New Roman"/>
          <w:sz w:val="24"/>
          <w:szCs w:val="24"/>
        </w:rPr>
        <w:t>bullying.</w:t>
      </w:r>
    </w:p>
    <w:p w14:paraId="1FABE612" w14:textId="77777777" w:rsidR="002A1111" w:rsidRDefault="002A1111" w:rsidP="00B20E72">
      <w:pPr>
        <w:spacing w:line="240" w:lineRule="auto"/>
        <w:jc w:val="left"/>
        <w:rPr>
          <w:rFonts w:ascii="Times New Roman" w:hAnsi="Times New Roman" w:cs="Times New Roman"/>
          <w:sz w:val="24"/>
          <w:szCs w:val="24"/>
        </w:rPr>
      </w:pPr>
    </w:p>
    <w:p w14:paraId="20A607F3" w14:textId="119C582F" w:rsidR="00B20E72" w:rsidRPr="003932F8" w:rsidRDefault="008D4F0D" w:rsidP="00B20E72">
      <w:pPr>
        <w:spacing w:line="240" w:lineRule="auto"/>
        <w:jc w:val="left"/>
        <w:rPr>
          <w:rFonts w:ascii="Times New Roman" w:eastAsia="Times New Roman" w:hAnsi="Times New Roman" w:cs="Times New Roman"/>
          <w:sz w:val="24"/>
          <w:szCs w:val="24"/>
        </w:rPr>
      </w:pPr>
      <w:r w:rsidRPr="008D4F0D">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w:t>
      </w:r>
      <w:r w:rsidR="00B20E72" w:rsidRPr="003932F8">
        <w:rPr>
          <w:rFonts w:ascii="Times New Roman" w:eastAsia="Times New Roman" w:hAnsi="Times New Roman" w:cs="Times New Roman"/>
          <w:sz w:val="24"/>
          <w:szCs w:val="24"/>
        </w:rPr>
        <w:t xml:space="preserve">Item 13 on the </w:t>
      </w:r>
      <w:r w:rsidR="002A1111">
        <w:rPr>
          <w:rFonts w:ascii="Times New Roman" w:eastAsia="Times New Roman" w:hAnsi="Times New Roman" w:cs="Times New Roman"/>
          <w:sz w:val="24"/>
          <w:szCs w:val="24"/>
        </w:rPr>
        <w:t>DBV</w:t>
      </w:r>
      <w:r w:rsidR="00013CB6">
        <w:rPr>
          <w:rFonts w:ascii="Times New Roman" w:eastAsia="Times New Roman" w:hAnsi="Times New Roman" w:cs="Times New Roman"/>
          <w:sz w:val="24"/>
          <w:szCs w:val="24"/>
        </w:rPr>
        <w:t>S</w:t>
      </w:r>
      <w:r w:rsidR="00DB7753">
        <w:rPr>
          <w:rFonts w:ascii="Times New Roman" w:eastAsia="Times New Roman" w:hAnsi="Times New Roman" w:cs="Times New Roman"/>
          <w:sz w:val="24"/>
          <w:szCs w:val="24"/>
        </w:rPr>
        <w:t>-</w:t>
      </w:r>
      <w:r w:rsidR="002A1111">
        <w:rPr>
          <w:rFonts w:ascii="Times New Roman" w:eastAsia="Times New Roman" w:hAnsi="Times New Roman" w:cs="Times New Roman"/>
          <w:sz w:val="24"/>
          <w:szCs w:val="24"/>
        </w:rPr>
        <w:t>S</w:t>
      </w:r>
      <w:r w:rsidR="00DB7753">
        <w:rPr>
          <w:rFonts w:ascii="Times New Roman" w:eastAsia="Times New Roman" w:hAnsi="Times New Roman" w:cs="Times New Roman"/>
          <w:sz w:val="24"/>
          <w:szCs w:val="24"/>
        </w:rPr>
        <w:t>, “I was bullied in this school</w:t>
      </w:r>
      <w:r w:rsidR="00B20E72" w:rsidRPr="003932F8">
        <w:rPr>
          <w:rFonts w:ascii="Times New Roman" w:eastAsia="Times New Roman" w:hAnsi="Times New Roman" w:cs="Times New Roman"/>
          <w:sz w:val="24"/>
          <w:szCs w:val="24"/>
        </w:rPr>
        <w:t xml:space="preserve">” </w:t>
      </w:r>
      <w:r w:rsidR="00DB7753">
        <w:rPr>
          <w:rFonts w:ascii="Times New Roman" w:eastAsia="Times New Roman" w:hAnsi="Times New Roman" w:cs="Times New Roman"/>
          <w:sz w:val="24"/>
          <w:szCs w:val="24"/>
        </w:rPr>
        <w:t>and on the DBV</w:t>
      </w:r>
      <w:r w:rsidR="00013CB6">
        <w:rPr>
          <w:rFonts w:ascii="Times New Roman" w:eastAsia="Times New Roman" w:hAnsi="Times New Roman" w:cs="Times New Roman"/>
          <w:sz w:val="24"/>
          <w:szCs w:val="24"/>
        </w:rPr>
        <w:t>S</w:t>
      </w:r>
      <w:r w:rsidR="00DB7753">
        <w:rPr>
          <w:rFonts w:ascii="Times New Roman" w:eastAsia="Times New Roman" w:hAnsi="Times New Roman" w:cs="Times New Roman"/>
          <w:sz w:val="24"/>
          <w:szCs w:val="24"/>
        </w:rPr>
        <w:t xml:space="preserve">-H, “My child was bullied in this school,” </w:t>
      </w:r>
      <w:r w:rsidR="00B20E72" w:rsidRPr="003932F8">
        <w:rPr>
          <w:rFonts w:ascii="Times New Roman" w:eastAsia="Times New Roman" w:hAnsi="Times New Roman" w:cs="Times New Roman"/>
          <w:sz w:val="24"/>
          <w:szCs w:val="24"/>
        </w:rPr>
        <w:t>is not i</w:t>
      </w:r>
      <w:r w:rsidR="002A1111">
        <w:rPr>
          <w:rFonts w:ascii="Times New Roman" w:eastAsia="Times New Roman" w:hAnsi="Times New Roman" w:cs="Times New Roman"/>
          <w:sz w:val="24"/>
          <w:szCs w:val="24"/>
        </w:rPr>
        <w:t>ncluded on any of the subscales or in the total score</w:t>
      </w:r>
      <w:r w:rsidR="00DB7753">
        <w:rPr>
          <w:rFonts w:ascii="Times New Roman" w:eastAsia="Times New Roman" w:hAnsi="Times New Roman" w:cs="Times New Roman"/>
          <w:sz w:val="24"/>
          <w:szCs w:val="24"/>
        </w:rPr>
        <w:t>s</w:t>
      </w:r>
      <w:r w:rsidR="002A1111">
        <w:rPr>
          <w:rFonts w:ascii="Times New Roman" w:eastAsia="Times New Roman" w:hAnsi="Times New Roman" w:cs="Times New Roman"/>
          <w:sz w:val="24"/>
          <w:szCs w:val="24"/>
        </w:rPr>
        <w:t>.</w:t>
      </w:r>
      <w:r w:rsidR="00B20E72" w:rsidRPr="003932F8">
        <w:rPr>
          <w:rFonts w:ascii="Times New Roman" w:eastAsia="Times New Roman" w:hAnsi="Times New Roman" w:cs="Times New Roman"/>
          <w:sz w:val="24"/>
          <w:szCs w:val="24"/>
        </w:rPr>
        <w:t xml:space="preserve"> This item was designed to stand alone to examine if students</w:t>
      </w:r>
      <w:r w:rsidR="00DA05D3">
        <w:rPr>
          <w:rFonts w:ascii="Times New Roman" w:eastAsia="Times New Roman" w:hAnsi="Times New Roman" w:cs="Times New Roman"/>
          <w:sz w:val="24"/>
          <w:szCs w:val="24"/>
        </w:rPr>
        <w:t xml:space="preserve"> </w:t>
      </w:r>
      <w:r w:rsidR="00DB7753">
        <w:rPr>
          <w:rFonts w:ascii="Times New Roman" w:eastAsia="Times New Roman" w:hAnsi="Times New Roman" w:cs="Times New Roman"/>
          <w:sz w:val="24"/>
          <w:szCs w:val="24"/>
        </w:rPr>
        <w:t xml:space="preserve">and parents/guardians </w:t>
      </w:r>
      <w:r>
        <w:rPr>
          <w:rFonts w:ascii="Times New Roman" w:eastAsia="Times New Roman" w:hAnsi="Times New Roman" w:cs="Times New Roman"/>
          <w:sz w:val="24"/>
          <w:szCs w:val="24"/>
        </w:rPr>
        <w:t xml:space="preserve">who </w:t>
      </w:r>
      <w:r w:rsidR="00B20E72" w:rsidRPr="003932F8">
        <w:rPr>
          <w:rFonts w:ascii="Times New Roman" w:eastAsia="Times New Roman" w:hAnsi="Times New Roman" w:cs="Times New Roman"/>
          <w:sz w:val="24"/>
          <w:szCs w:val="24"/>
        </w:rPr>
        <w:t xml:space="preserve">report such </w:t>
      </w:r>
      <w:r>
        <w:rPr>
          <w:rFonts w:ascii="Times New Roman" w:eastAsia="Times New Roman" w:hAnsi="Times New Roman" w:cs="Times New Roman"/>
          <w:sz w:val="24"/>
          <w:szCs w:val="24"/>
        </w:rPr>
        <w:t xml:space="preserve">bullying </w:t>
      </w:r>
      <w:r w:rsidR="00B20E72" w:rsidRPr="003932F8">
        <w:rPr>
          <w:rFonts w:ascii="Times New Roman" w:eastAsia="Times New Roman" w:hAnsi="Times New Roman" w:cs="Times New Roman"/>
          <w:sz w:val="24"/>
          <w:szCs w:val="24"/>
        </w:rPr>
        <w:t xml:space="preserve">behaviors as teasing report </w:t>
      </w:r>
      <w:r w:rsidR="00DB7753">
        <w:rPr>
          <w:rFonts w:ascii="Times New Roman" w:eastAsia="Times New Roman" w:hAnsi="Times New Roman" w:cs="Times New Roman"/>
          <w:sz w:val="24"/>
          <w:szCs w:val="24"/>
        </w:rPr>
        <w:t>“bullying</w:t>
      </w:r>
      <w:r w:rsidR="00B20E72" w:rsidRPr="003932F8">
        <w:rPr>
          <w:rFonts w:ascii="Times New Roman" w:eastAsia="Times New Roman" w:hAnsi="Times New Roman" w:cs="Times New Roman"/>
          <w:sz w:val="24"/>
          <w:szCs w:val="24"/>
        </w:rPr>
        <w:t xml:space="preserve">” </w:t>
      </w:r>
      <w:r w:rsidR="00DB7753">
        <w:rPr>
          <w:rFonts w:ascii="Times New Roman" w:eastAsia="Times New Roman" w:hAnsi="Times New Roman" w:cs="Times New Roman"/>
          <w:sz w:val="24"/>
          <w:szCs w:val="24"/>
        </w:rPr>
        <w:t>per se.</w:t>
      </w:r>
    </w:p>
    <w:p w14:paraId="1C8BACBA" w14:textId="77777777" w:rsidR="00B20E72" w:rsidRPr="003932F8" w:rsidRDefault="00B20E72" w:rsidP="00B20E72">
      <w:pPr>
        <w:spacing w:line="240" w:lineRule="auto"/>
        <w:jc w:val="left"/>
        <w:rPr>
          <w:rFonts w:ascii="Times New Roman" w:eastAsia="Times New Roman" w:hAnsi="Times New Roman" w:cs="Times New Roman"/>
          <w:sz w:val="24"/>
          <w:szCs w:val="24"/>
        </w:rPr>
      </w:pPr>
    </w:p>
    <w:p w14:paraId="356E1EEF" w14:textId="067AA8E8" w:rsidR="00B20E72" w:rsidRDefault="00B20E72" w:rsidP="00B20E72">
      <w:pPr>
        <w:spacing w:line="240" w:lineRule="auto"/>
        <w:jc w:val="left"/>
        <w:rPr>
          <w:rFonts w:ascii="Times New Roman" w:eastAsia="Times New Roman" w:hAnsi="Times New Roman" w:cs="Times New Roman"/>
          <w:sz w:val="24"/>
          <w:szCs w:val="24"/>
        </w:rPr>
      </w:pPr>
      <w:r w:rsidRPr="003932F8">
        <w:rPr>
          <w:rFonts w:ascii="Times New Roman" w:eastAsia="Times New Roman" w:hAnsi="Times New Roman" w:cs="Times New Roman"/>
          <w:sz w:val="24"/>
          <w:szCs w:val="24"/>
        </w:rPr>
        <w:t xml:space="preserve">The </w:t>
      </w:r>
      <w:r w:rsidRPr="00BB11B6">
        <w:rPr>
          <w:rFonts w:ascii="Times New Roman" w:eastAsia="Times New Roman" w:hAnsi="Times New Roman" w:cs="Times New Roman"/>
          <w:i/>
          <w:sz w:val="24"/>
          <w:szCs w:val="24"/>
        </w:rPr>
        <w:t>Delaware Student Engagement Scale</w:t>
      </w:r>
      <w:r w:rsidR="00E422A3">
        <w:rPr>
          <w:rFonts w:ascii="Times New Roman" w:eastAsia="Times New Roman" w:hAnsi="Times New Roman" w:cs="Times New Roman"/>
          <w:sz w:val="24"/>
          <w:szCs w:val="24"/>
        </w:rPr>
        <w:t xml:space="preserve"> (DSES)</w:t>
      </w:r>
      <w:r w:rsidR="00BB11B6">
        <w:rPr>
          <w:rFonts w:ascii="Times New Roman" w:eastAsia="Times New Roman" w:hAnsi="Times New Roman" w:cs="Times New Roman"/>
          <w:sz w:val="24"/>
          <w:szCs w:val="24"/>
        </w:rPr>
        <w:t xml:space="preserve"> </w:t>
      </w:r>
      <w:r w:rsidR="00F56B51">
        <w:rPr>
          <w:rFonts w:ascii="Times New Roman" w:eastAsia="Times New Roman" w:hAnsi="Times New Roman" w:cs="Times New Roman"/>
          <w:sz w:val="24"/>
          <w:szCs w:val="24"/>
        </w:rPr>
        <w:t xml:space="preserve">is </w:t>
      </w:r>
      <w:r w:rsidR="00BB11B6">
        <w:rPr>
          <w:rFonts w:ascii="Times New Roman" w:eastAsia="Times New Roman" w:hAnsi="Times New Roman" w:cs="Times New Roman"/>
          <w:sz w:val="24"/>
          <w:szCs w:val="24"/>
        </w:rPr>
        <w:t>found only on the student and h</w:t>
      </w:r>
      <w:r w:rsidRPr="003932F8">
        <w:rPr>
          <w:rFonts w:ascii="Times New Roman" w:eastAsia="Times New Roman" w:hAnsi="Times New Roman" w:cs="Times New Roman"/>
          <w:sz w:val="24"/>
          <w:szCs w:val="24"/>
        </w:rPr>
        <w:t xml:space="preserve">ome versions. The scale includes three subscales: </w:t>
      </w:r>
      <w:r w:rsidRPr="00BB11B6">
        <w:rPr>
          <w:rFonts w:ascii="Times New Roman" w:eastAsia="Times New Roman" w:hAnsi="Times New Roman" w:cs="Times New Roman"/>
          <w:i/>
          <w:sz w:val="24"/>
          <w:szCs w:val="24"/>
        </w:rPr>
        <w:t>cognitive engagement</w:t>
      </w:r>
      <w:r w:rsidRPr="003932F8">
        <w:rPr>
          <w:rFonts w:ascii="Times New Roman" w:eastAsia="Times New Roman" w:hAnsi="Times New Roman" w:cs="Times New Roman"/>
          <w:sz w:val="24"/>
          <w:szCs w:val="24"/>
        </w:rPr>
        <w:t xml:space="preserve"> (4 items), </w:t>
      </w:r>
      <w:r w:rsidRPr="00BB11B6">
        <w:rPr>
          <w:rFonts w:ascii="Times New Roman" w:eastAsia="Times New Roman" w:hAnsi="Times New Roman" w:cs="Times New Roman"/>
          <w:i/>
          <w:sz w:val="24"/>
          <w:szCs w:val="24"/>
        </w:rPr>
        <w:t>behavioral engagement</w:t>
      </w:r>
      <w:r w:rsidRPr="003932F8">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xml:space="preserve"> items),</w:t>
      </w:r>
      <w:r w:rsidRPr="002A7890">
        <w:rPr>
          <w:rFonts w:ascii="Times New Roman" w:eastAsia="Times New Roman" w:hAnsi="Times New Roman" w:cs="Times New Roman"/>
          <w:sz w:val="24"/>
          <w:szCs w:val="24"/>
        </w:rPr>
        <w:t xml:space="preserve"> and </w:t>
      </w:r>
      <w:r w:rsidRPr="00BB11B6">
        <w:rPr>
          <w:rFonts w:ascii="Times New Roman" w:eastAsia="Times New Roman" w:hAnsi="Times New Roman" w:cs="Times New Roman"/>
          <w:i/>
          <w:sz w:val="24"/>
          <w:szCs w:val="24"/>
        </w:rPr>
        <w:t>emotional engagement</w:t>
      </w:r>
      <w:r w:rsidRPr="002A7890">
        <w:rPr>
          <w:rFonts w:ascii="Times New Roman" w:eastAsia="Times New Roman" w:hAnsi="Times New Roman" w:cs="Times New Roman"/>
          <w:sz w:val="24"/>
          <w:szCs w:val="24"/>
        </w:rPr>
        <w:t xml:space="preserve"> (4 items).</w:t>
      </w:r>
      <w:r w:rsidRPr="00AF10F6">
        <w:rPr>
          <w:rFonts w:ascii="Times New Roman" w:eastAsia="Times New Roman" w:hAnsi="Times New Roman" w:cs="Times New Roman"/>
          <w:sz w:val="24"/>
          <w:szCs w:val="24"/>
        </w:rPr>
        <w:t xml:space="preserve"> </w:t>
      </w:r>
      <w:r w:rsidR="00BB11B6">
        <w:rPr>
          <w:rFonts w:ascii="Times New Roman" w:eastAsia="Times New Roman" w:hAnsi="Times New Roman" w:cs="Times New Roman"/>
          <w:sz w:val="24"/>
          <w:szCs w:val="24"/>
        </w:rPr>
        <w:t>Summing scores across the three subscales derives a total score</w:t>
      </w:r>
      <w:r w:rsidR="004B3E98">
        <w:rPr>
          <w:rFonts w:ascii="Times New Roman" w:eastAsia="Times New Roman" w:hAnsi="Times New Roman" w:cs="Times New Roman"/>
          <w:sz w:val="24"/>
          <w:szCs w:val="24"/>
        </w:rPr>
        <w:t>.</w:t>
      </w:r>
    </w:p>
    <w:p w14:paraId="5CA5759D" w14:textId="77777777" w:rsidR="00B20E72" w:rsidRDefault="00B20E72" w:rsidP="00B20E72">
      <w:pPr>
        <w:spacing w:line="240" w:lineRule="auto"/>
        <w:jc w:val="left"/>
        <w:rPr>
          <w:rFonts w:ascii="Times New Roman" w:eastAsia="Times New Roman" w:hAnsi="Times New Roman" w:cs="Times New Roman"/>
          <w:sz w:val="24"/>
          <w:szCs w:val="24"/>
        </w:rPr>
      </w:pPr>
    </w:p>
    <w:p w14:paraId="529DEA1E" w14:textId="2BA8D61F" w:rsidR="00B20E72" w:rsidRDefault="00B20E72" w:rsidP="00B20E72">
      <w:pPr>
        <w:spacing w:line="240" w:lineRule="auto"/>
        <w:jc w:val="left"/>
        <w:rPr>
          <w:rFonts w:ascii="Times New Roman" w:eastAsia="Times New Roman" w:hAnsi="Times New Roman" w:cs="Times New Roman"/>
          <w:sz w:val="24"/>
          <w:szCs w:val="24"/>
        </w:rPr>
      </w:pPr>
      <w:r w:rsidRPr="00274051">
        <w:rPr>
          <w:rFonts w:ascii="Times New Roman" w:eastAsia="Times New Roman" w:hAnsi="Times New Roman" w:cs="Times New Roman"/>
          <w:sz w:val="24"/>
          <w:szCs w:val="24"/>
        </w:rPr>
        <w:t xml:space="preserve">Finally, the </w:t>
      </w:r>
      <w:r w:rsidRPr="00BB11B6">
        <w:rPr>
          <w:rFonts w:ascii="Times New Roman" w:eastAsia="Times New Roman" w:hAnsi="Times New Roman" w:cs="Times New Roman"/>
          <w:i/>
          <w:sz w:val="24"/>
          <w:szCs w:val="24"/>
        </w:rPr>
        <w:t>Delaware Social and Emotional Competencies Scale</w:t>
      </w:r>
      <w:r w:rsidR="00E422A3">
        <w:rPr>
          <w:rFonts w:ascii="Times New Roman" w:eastAsia="Times New Roman" w:hAnsi="Times New Roman" w:cs="Times New Roman"/>
          <w:sz w:val="24"/>
          <w:szCs w:val="24"/>
        </w:rPr>
        <w:t xml:space="preserve"> (DSECS)</w:t>
      </w:r>
      <w:r w:rsidRPr="00274051">
        <w:rPr>
          <w:rFonts w:ascii="Times New Roman" w:eastAsia="Times New Roman" w:hAnsi="Times New Roman" w:cs="Times New Roman"/>
          <w:sz w:val="24"/>
          <w:szCs w:val="24"/>
        </w:rPr>
        <w:t xml:space="preserve"> is included on the </w:t>
      </w:r>
      <w:r w:rsidR="00451391">
        <w:rPr>
          <w:rFonts w:ascii="Times New Roman" w:eastAsia="Times New Roman" w:hAnsi="Times New Roman" w:cs="Times New Roman"/>
          <w:sz w:val="24"/>
          <w:szCs w:val="24"/>
        </w:rPr>
        <w:t>s</w:t>
      </w:r>
      <w:r w:rsidR="00C035C9">
        <w:rPr>
          <w:rFonts w:ascii="Times New Roman" w:eastAsia="Times New Roman" w:hAnsi="Times New Roman" w:cs="Times New Roman"/>
          <w:sz w:val="24"/>
          <w:szCs w:val="24"/>
        </w:rPr>
        <w:t>tudent survey.  Consisting of 16</w:t>
      </w:r>
      <w:r w:rsidRPr="00274051">
        <w:rPr>
          <w:rFonts w:ascii="Times New Roman" w:eastAsia="Times New Roman" w:hAnsi="Times New Roman" w:cs="Times New Roman"/>
          <w:sz w:val="24"/>
          <w:szCs w:val="24"/>
        </w:rPr>
        <w:t xml:space="preserve"> items, this scale is designed to provide schools with a brief tool for assessing SEL skills, as perceived by students. Four domains of SEL skills – those more directly related to self-discipline and social relationships</w:t>
      </w:r>
      <w:r w:rsidR="0075749A">
        <w:rPr>
          <w:rFonts w:ascii="Times New Roman" w:eastAsia="Times New Roman" w:hAnsi="Times New Roman" w:cs="Times New Roman"/>
          <w:sz w:val="24"/>
          <w:szCs w:val="24"/>
        </w:rPr>
        <w:t>,</w:t>
      </w:r>
      <w:r w:rsidRPr="00274051">
        <w:rPr>
          <w:rFonts w:ascii="Times New Roman" w:eastAsia="Times New Roman" w:hAnsi="Times New Roman" w:cs="Times New Roman"/>
          <w:sz w:val="24"/>
          <w:szCs w:val="24"/>
        </w:rPr>
        <w:t xml:space="preserve"> are assessed: </w:t>
      </w:r>
      <w:r w:rsidRPr="00BB11B6">
        <w:rPr>
          <w:rFonts w:ascii="Times New Roman" w:eastAsia="Times New Roman" w:hAnsi="Times New Roman" w:cs="Times New Roman"/>
          <w:i/>
          <w:sz w:val="24"/>
          <w:szCs w:val="24"/>
        </w:rPr>
        <w:t>self-management</w:t>
      </w:r>
      <w:r w:rsidRPr="00274051">
        <w:rPr>
          <w:rFonts w:ascii="Times New Roman" w:eastAsia="Times New Roman" w:hAnsi="Times New Roman" w:cs="Times New Roman"/>
          <w:sz w:val="24"/>
          <w:szCs w:val="24"/>
        </w:rPr>
        <w:t xml:space="preserve">, </w:t>
      </w:r>
      <w:r w:rsidRPr="00BB11B6">
        <w:rPr>
          <w:rFonts w:ascii="Times New Roman" w:eastAsia="Times New Roman" w:hAnsi="Times New Roman" w:cs="Times New Roman"/>
          <w:i/>
          <w:sz w:val="24"/>
          <w:szCs w:val="24"/>
        </w:rPr>
        <w:t xml:space="preserve">responsible </w:t>
      </w:r>
      <w:r w:rsidR="00DF59F5" w:rsidRPr="00BB11B6">
        <w:rPr>
          <w:rFonts w:ascii="Times New Roman" w:eastAsia="Times New Roman" w:hAnsi="Times New Roman" w:cs="Times New Roman"/>
          <w:i/>
          <w:sz w:val="24"/>
          <w:szCs w:val="24"/>
        </w:rPr>
        <w:t>decision-making</w:t>
      </w:r>
      <w:r w:rsidRPr="00274051">
        <w:rPr>
          <w:rFonts w:ascii="Times New Roman" w:eastAsia="Times New Roman" w:hAnsi="Times New Roman" w:cs="Times New Roman"/>
          <w:sz w:val="24"/>
          <w:szCs w:val="24"/>
        </w:rPr>
        <w:t xml:space="preserve">, </w:t>
      </w:r>
      <w:r w:rsidRPr="00BB11B6">
        <w:rPr>
          <w:rFonts w:ascii="Times New Roman" w:eastAsia="Times New Roman" w:hAnsi="Times New Roman" w:cs="Times New Roman"/>
          <w:i/>
          <w:sz w:val="24"/>
          <w:szCs w:val="24"/>
        </w:rPr>
        <w:t>relationship skills</w:t>
      </w:r>
      <w:r w:rsidRPr="00274051">
        <w:rPr>
          <w:rFonts w:ascii="Times New Roman" w:eastAsia="Times New Roman" w:hAnsi="Times New Roman" w:cs="Times New Roman"/>
          <w:sz w:val="24"/>
          <w:szCs w:val="24"/>
        </w:rPr>
        <w:t xml:space="preserve">, and </w:t>
      </w:r>
      <w:r w:rsidRPr="00BB11B6">
        <w:rPr>
          <w:rFonts w:ascii="Times New Roman" w:eastAsia="Times New Roman" w:hAnsi="Times New Roman" w:cs="Times New Roman"/>
          <w:i/>
          <w:sz w:val="24"/>
          <w:szCs w:val="24"/>
        </w:rPr>
        <w:t>social awareness</w:t>
      </w:r>
      <w:r w:rsidRPr="00274051">
        <w:rPr>
          <w:rFonts w:ascii="Times New Roman" w:eastAsia="Times New Roman" w:hAnsi="Times New Roman" w:cs="Times New Roman"/>
          <w:sz w:val="24"/>
          <w:szCs w:val="24"/>
        </w:rPr>
        <w:t>.</w:t>
      </w:r>
      <w:r w:rsidR="004B3E98">
        <w:rPr>
          <w:rFonts w:ascii="Times New Roman" w:eastAsia="Times New Roman" w:hAnsi="Times New Roman" w:cs="Times New Roman"/>
          <w:sz w:val="24"/>
          <w:szCs w:val="24"/>
        </w:rPr>
        <w:t xml:space="preserve"> </w:t>
      </w:r>
      <w:r w:rsidR="00C035C9">
        <w:rPr>
          <w:rFonts w:ascii="Times New Roman" w:eastAsia="Times New Roman" w:hAnsi="Times New Roman" w:cs="Times New Roman"/>
          <w:sz w:val="24"/>
          <w:szCs w:val="24"/>
        </w:rPr>
        <w:t>Currently, o</w:t>
      </w:r>
      <w:r w:rsidR="004B3E98">
        <w:rPr>
          <w:rFonts w:ascii="Times New Roman" w:eastAsia="Times New Roman" w:hAnsi="Times New Roman" w:cs="Times New Roman"/>
          <w:sz w:val="24"/>
          <w:szCs w:val="24"/>
        </w:rPr>
        <w:t>nly a total score is reported.</w:t>
      </w:r>
    </w:p>
    <w:p w14:paraId="0F2B51D3" w14:textId="77777777" w:rsidR="00B20E72" w:rsidRDefault="00B20E72" w:rsidP="00B20E72">
      <w:pPr>
        <w:spacing w:line="240" w:lineRule="auto"/>
        <w:jc w:val="left"/>
        <w:rPr>
          <w:rFonts w:ascii="Times New Roman" w:eastAsia="Times New Roman" w:hAnsi="Times New Roman" w:cs="Times New Roman"/>
          <w:sz w:val="24"/>
          <w:szCs w:val="24"/>
        </w:rPr>
      </w:pPr>
    </w:p>
    <w:p w14:paraId="0BEEC5BA" w14:textId="77777777" w:rsidR="00981011" w:rsidRDefault="004B3E98"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surveys, as completed by respondents, and lists of items for each scale and subscale, are presented in </w:t>
      </w:r>
      <w:r w:rsidR="00B20E72" w:rsidRPr="007603B2">
        <w:rPr>
          <w:rFonts w:ascii="Times New Roman" w:eastAsia="Times New Roman" w:hAnsi="Times New Roman" w:cs="Times New Roman"/>
          <w:sz w:val="24"/>
          <w:szCs w:val="24"/>
        </w:rPr>
        <w:t xml:space="preserve">Appendices </w:t>
      </w:r>
      <w:r w:rsidR="00B20E72">
        <w:rPr>
          <w:rFonts w:ascii="Times New Roman" w:eastAsia="Times New Roman" w:hAnsi="Times New Roman" w:cs="Times New Roman"/>
          <w:sz w:val="24"/>
          <w:szCs w:val="24"/>
        </w:rPr>
        <w:t>B</w:t>
      </w:r>
      <w:r w:rsidR="00B20E72" w:rsidRPr="007603B2">
        <w:rPr>
          <w:rFonts w:ascii="Times New Roman" w:eastAsia="Times New Roman" w:hAnsi="Times New Roman" w:cs="Times New Roman"/>
          <w:sz w:val="24"/>
          <w:szCs w:val="24"/>
        </w:rPr>
        <w:t>-</w:t>
      </w:r>
      <w:r w:rsidR="00B20E72">
        <w:rPr>
          <w:rFonts w:ascii="Times New Roman" w:eastAsia="Times New Roman" w:hAnsi="Times New Roman" w:cs="Times New Roman"/>
          <w:sz w:val="24"/>
          <w:szCs w:val="24"/>
        </w:rPr>
        <w:t xml:space="preserve">H.  </w:t>
      </w:r>
    </w:p>
    <w:p w14:paraId="62241B47" w14:textId="77777777" w:rsidR="00981011" w:rsidRDefault="00981011" w:rsidP="00B20E72">
      <w:pPr>
        <w:spacing w:line="240" w:lineRule="auto"/>
        <w:jc w:val="left"/>
        <w:rPr>
          <w:rFonts w:ascii="Times New Roman" w:eastAsia="Times New Roman" w:hAnsi="Times New Roman" w:cs="Times New Roman"/>
          <w:sz w:val="24"/>
          <w:szCs w:val="24"/>
        </w:rPr>
      </w:pPr>
    </w:p>
    <w:p w14:paraId="1E37612A" w14:textId="77777777" w:rsidR="00981011" w:rsidRDefault="00981011" w:rsidP="00B20E72">
      <w:pPr>
        <w:spacing w:line="240" w:lineRule="auto"/>
        <w:jc w:val="left"/>
        <w:rPr>
          <w:rFonts w:ascii="Times New Roman" w:eastAsia="Times New Roman" w:hAnsi="Times New Roman" w:cs="Times New Roman"/>
          <w:sz w:val="24"/>
          <w:szCs w:val="24"/>
        </w:rPr>
      </w:pPr>
    </w:p>
    <w:p w14:paraId="4D975116" w14:textId="77777777" w:rsidR="00981011" w:rsidRDefault="00981011" w:rsidP="00B20E72">
      <w:pPr>
        <w:spacing w:line="240" w:lineRule="auto"/>
        <w:jc w:val="left"/>
        <w:rPr>
          <w:rFonts w:ascii="Times New Roman" w:eastAsia="Times New Roman" w:hAnsi="Times New Roman" w:cs="Times New Roman"/>
          <w:sz w:val="24"/>
          <w:szCs w:val="24"/>
        </w:rPr>
      </w:pPr>
    </w:p>
    <w:p w14:paraId="410EA81C" w14:textId="77777777" w:rsidR="00981011" w:rsidRDefault="00981011" w:rsidP="00B20E72">
      <w:pPr>
        <w:spacing w:line="240" w:lineRule="auto"/>
        <w:jc w:val="left"/>
        <w:rPr>
          <w:rFonts w:ascii="Times New Roman" w:eastAsia="Times New Roman" w:hAnsi="Times New Roman" w:cs="Times New Roman"/>
          <w:sz w:val="24"/>
          <w:szCs w:val="24"/>
        </w:rPr>
      </w:pPr>
    </w:p>
    <w:p w14:paraId="6A542252" w14:textId="77777777" w:rsidR="00981011" w:rsidRDefault="00981011" w:rsidP="00B20E72">
      <w:pPr>
        <w:spacing w:line="240" w:lineRule="auto"/>
        <w:jc w:val="left"/>
        <w:rPr>
          <w:rFonts w:ascii="Times New Roman" w:eastAsia="Times New Roman" w:hAnsi="Times New Roman" w:cs="Times New Roman"/>
          <w:sz w:val="24"/>
          <w:szCs w:val="24"/>
        </w:rPr>
      </w:pPr>
    </w:p>
    <w:p w14:paraId="38B59010" w14:textId="77777777" w:rsidR="00981011" w:rsidRDefault="00981011" w:rsidP="00B20E72">
      <w:pPr>
        <w:spacing w:line="240" w:lineRule="auto"/>
        <w:jc w:val="left"/>
        <w:rPr>
          <w:rFonts w:ascii="Times New Roman" w:eastAsia="Times New Roman" w:hAnsi="Times New Roman" w:cs="Times New Roman"/>
          <w:sz w:val="24"/>
          <w:szCs w:val="24"/>
        </w:rPr>
      </w:pPr>
    </w:p>
    <w:p w14:paraId="28647B59" w14:textId="77777777" w:rsidR="00981011" w:rsidRDefault="00981011" w:rsidP="00B20E72">
      <w:pPr>
        <w:spacing w:line="240" w:lineRule="auto"/>
        <w:jc w:val="left"/>
        <w:rPr>
          <w:rFonts w:ascii="Times New Roman" w:eastAsia="Times New Roman" w:hAnsi="Times New Roman" w:cs="Times New Roman"/>
          <w:sz w:val="24"/>
          <w:szCs w:val="24"/>
        </w:rPr>
      </w:pPr>
    </w:p>
    <w:p w14:paraId="31DCCE63" w14:textId="77777777" w:rsidR="00981011" w:rsidRDefault="00981011" w:rsidP="00B20E72">
      <w:pPr>
        <w:spacing w:line="240" w:lineRule="auto"/>
        <w:jc w:val="left"/>
        <w:rPr>
          <w:rFonts w:ascii="Times New Roman" w:eastAsia="Times New Roman" w:hAnsi="Times New Roman" w:cs="Times New Roman"/>
          <w:sz w:val="24"/>
          <w:szCs w:val="24"/>
        </w:rPr>
      </w:pPr>
    </w:p>
    <w:p w14:paraId="7EE6899F" w14:textId="77777777" w:rsidR="00981011" w:rsidRDefault="00981011" w:rsidP="00B20E72">
      <w:pPr>
        <w:spacing w:line="240" w:lineRule="auto"/>
        <w:jc w:val="left"/>
        <w:rPr>
          <w:rFonts w:ascii="Times New Roman" w:eastAsia="Times New Roman" w:hAnsi="Times New Roman" w:cs="Times New Roman"/>
          <w:sz w:val="24"/>
          <w:szCs w:val="24"/>
        </w:rPr>
      </w:pPr>
    </w:p>
    <w:p w14:paraId="6D3A9AE9" w14:textId="77777777" w:rsidR="00F206A4" w:rsidRPr="00274051" w:rsidRDefault="00F206A4" w:rsidP="00B20E72">
      <w:pPr>
        <w:spacing w:line="240" w:lineRule="auto"/>
        <w:jc w:val="left"/>
        <w:rPr>
          <w:rFonts w:ascii="Times New Roman" w:eastAsia="Times New Roman" w:hAnsi="Times New Roman" w:cs="Times New Roman"/>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78"/>
        <w:gridCol w:w="3072"/>
        <w:gridCol w:w="84"/>
        <w:gridCol w:w="3156"/>
      </w:tblGrid>
      <w:tr w:rsidR="00B20E72" w:rsidRPr="007603B2" w14:paraId="0237A2EA" w14:textId="77777777" w:rsidTr="00D25A70">
        <w:trPr>
          <w:trHeight w:val="332"/>
          <w:jc w:val="center"/>
        </w:trPr>
        <w:tc>
          <w:tcPr>
            <w:tcW w:w="9468" w:type="dxa"/>
            <w:gridSpan w:val="5"/>
            <w:vAlign w:val="center"/>
          </w:tcPr>
          <w:p w14:paraId="7C55CA1D" w14:textId="77777777" w:rsidR="00B20E72" w:rsidRPr="00891F47" w:rsidRDefault="00B20E72" w:rsidP="007321FD">
            <w:pPr>
              <w:spacing w:line="240" w:lineRule="auto"/>
              <w:jc w:val="left"/>
              <w:rPr>
                <w:rFonts w:ascii="Times New Roman" w:eastAsia="Times New Roman" w:hAnsi="Times New Roman" w:cs="Times New Roman"/>
                <w:sz w:val="24"/>
                <w:szCs w:val="24"/>
              </w:rPr>
            </w:pPr>
            <w:r w:rsidRPr="009E662A">
              <w:rPr>
                <w:rFonts w:ascii="Times New Roman" w:eastAsia="Times New Roman" w:hAnsi="Times New Roman" w:cs="Times New Roman"/>
                <w:sz w:val="24"/>
                <w:szCs w:val="28"/>
              </w:rPr>
              <w:lastRenderedPageBreak/>
              <w:t>Table I.1</w:t>
            </w:r>
          </w:p>
        </w:tc>
      </w:tr>
      <w:tr w:rsidR="00B20E72" w:rsidRPr="007603B2" w14:paraId="41020AE9" w14:textId="77777777" w:rsidTr="00D25A70">
        <w:trPr>
          <w:trHeight w:val="332"/>
          <w:jc w:val="center"/>
        </w:trPr>
        <w:tc>
          <w:tcPr>
            <w:tcW w:w="9468" w:type="dxa"/>
            <w:gridSpan w:val="5"/>
            <w:vAlign w:val="center"/>
          </w:tcPr>
          <w:p w14:paraId="2B719F89" w14:textId="77777777" w:rsidR="00B20E72" w:rsidRPr="00E422A3" w:rsidRDefault="00B20E72" w:rsidP="007321FD">
            <w:pPr>
              <w:spacing w:line="240" w:lineRule="auto"/>
              <w:jc w:val="left"/>
              <w:rPr>
                <w:rFonts w:ascii="Times New Roman" w:eastAsia="Times New Roman" w:hAnsi="Times New Roman" w:cs="Times New Roman"/>
                <w:i/>
                <w:sz w:val="24"/>
                <w:szCs w:val="24"/>
              </w:rPr>
            </w:pPr>
            <w:r w:rsidRPr="00E422A3">
              <w:rPr>
                <w:rFonts w:ascii="Times New Roman" w:eastAsia="Times New Roman" w:hAnsi="Times New Roman" w:cs="Times New Roman"/>
                <w:i/>
                <w:sz w:val="24"/>
                <w:szCs w:val="24"/>
              </w:rPr>
              <w:t xml:space="preserve">Scales and Subscales of the 2016 Delaware School Surveys </w:t>
            </w:r>
          </w:p>
        </w:tc>
      </w:tr>
      <w:tr w:rsidR="00B20E72" w:rsidRPr="007603B2" w14:paraId="245294BE" w14:textId="77777777" w:rsidTr="00D25A70">
        <w:trPr>
          <w:trHeight w:val="260"/>
          <w:jc w:val="center"/>
        </w:trPr>
        <w:tc>
          <w:tcPr>
            <w:tcW w:w="3078" w:type="dxa"/>
            <w:vAlign w:val="center"/>
          </w:tcPr>
          <w:p w14:paraId="066969B6" w14:textId="77777777" w:rsidR="00B20E72" w:rsidRPr="007603B2" w:rsidRDefault="00B20E72" w:rsidP="007321FD">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Student Survey</w:t>
            </w:r>
          </w:p>
        </w:tc>
        <w:tc>
          <w:tcPr>
            <w:tcW w:w="3150" w:type="dxa"/>
            <w:gridSpan w:val="2"/>
            <w:vAlign w:val="center"/>
          </w:tcPr>
          <w:p w14:paraId="15090F29" w14:textId="77777777" w:rsidR="00B20E72" w:rsidRPr="007603B2" w:rsidRDefault="00B20E72" w:rsidP="007321FD">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Teacher/Staff Survey</w:t>
            </w:r>
          </w:p>
        </w:tc>
        <w:tc>
          <w:tcPr>
            <w:tcW w:w="3240" w:type="dxa"/>
            <w:gridSpan w:val="2"/>
            <w:vAlign w:val="center"/>
          </w:tcPr>
          <w:p w14:paraId="17975989" w14:textId="77777777" w:rsidR="00B20E72" w:rsidRPr="007603B2" w:rsidRDefault="00B20E72" w:rsidP="007321FD">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Home Survey</w:t>
            </w:r>
          </w:p>
        </w:tc>
      </w:tr>
      <w:tr w:rsidR="00B20E72" w:rsidRPr="007603B2" w14:paraId="01A822C8" w14:textId="77777777" w:rsidTr="00D25A70">
        <w:trPr>
          <w:jc w:val="center"/>
        </w:trPr>
        <w:tc>
          <w:tcPr>
            <w:tcW w:w="9468" w:type="dxa"/>
            <w:gridSpan w:val="5"/>
          </w:tcPr>
          <w:p w14:paraId="0F210ACD" w14:textId="77777777" w:rsidR="00B20E72" w:rsidRPr="007603B2" w:rsidRDefault="00B20E72" w:rsidP="007321FD">
            <w:pPr>
              <w:spacing w:before="120" w:line="240" w:lineRule="auto"/>
              <w:jc w:val="lef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Delaware </w:t>
            </w:r>
            <w:r w:rsidRPr="007603B2">
              <w:rPr>
                <w:rFonts w:ascii="Times New Roman" w:eastAsia="Times New Roman" w:hAnsi="Times New Roman" w:cs="Times New Roman"/>
                <w:b/>
                <w:i/>
                <w:sz w:val="24"/>
                <w:szCs w:val="24"/>
              </w:rPr>
              <w:t>School Climate</w:t>
            </w:r>
            <w:r>
              <w:rPr>
                <w:rFonts w:ascii="Times New Roman" w:eastAsia="Times New Roman" w:hAnsi="Times New Roman" w:cs="Times New Roman"/>
                <w:b/>
                <w:i/>
                <w:sz w:val="24"/>
                <w:szCs w:val="24"/>
              </w:rPr>
              <w:t xml:space="preserve"> Scale</w:t>
            </w:r>
          </w:p>
        </w:tc>
      </w:tr>
      <w:tr w:rsidR="00B20E72" w:rsidRPr="007603B2" w14:paraId="4C6793D0" w14:textId="77777777" w:rsidTr="00D25A70">
        <w:trPr>
          <w:jc w:val="center"/>
        </w:trPr>
        <w:tc>
          <w:tcPr>
            <w:tcW w:w="3078" w:type="dxa"/>
          </w:tcPr>
          <w:p w14:paraId="2A4B1100"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Teacher-Student Relations </w:t>
            </w:r>
          </w:p>
        </w:tc>
        <w:tc>
          <w:tcPr>
            <w:tcW w:w="3150" w:type="dxa"/>
            <w:gridSpan w:val="2"/>
          </w:tcPr>
          <w:p w14:paraId="1CD7E546"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Teacher-Student Relations </w:t>
            </w:r>
          </w:p>
        </w:tc>
        <w:tc>
          <w:tcPr>
            <w:tcW w:w="3240" w:type="dxa"/>
            <w:gridSpan w:val="2"/>
          </w:tcPr>
          <w:p w14:paraId="21837D38"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Teacher-Student Relations </w:t>
            </w:r>
          </w:p>
        </w:tc>
      </w:tr>
      <w:tr w:rsidR="00B20E72" w:rsidRPr="007603B2" w14:paraId="320B073D" w14:textId="77777777" w:rsidTr="00D25A70">
        <w:trPr>
          <w:jc w:val="center"/>
        </w:trPr>
        <w:tc>
          <w:tcPr>
            <w:tcW w:w="3078" w:type="dxa"/>
          </w:tcPr>
          <w:p w14:paraId="3C9E792D"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Student-Student Relations</w:t>
            </w:r>
          </w:p>
        </w:tc>
        <w:tc>
          <w:tcPr>
            <w:tcW w:w="3150" w:type="dxa"/>
            <w:gridSpan w:val="2"/>
          </w:tcPr>
          <w:p w14:paraId="269B9701"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Student-Student Relations</w:t>
            </w:r>
          </w:p>
        </w:tc>
        <w:tc>
          <w:tcPr>
            <w:tcW w:w="3240" w:type="dxa"/>
            <w:gridSpan w:val="2"/>
          </w:tcPr>
          <w:p w14:paraId="39FCCB2B"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Student-Student Relations</w:t>
            </w:r>
          </w:p>
        </w:tc>
      </w:tr>
      <w:tr w:rsidR="00B20E72" w:rsidRPr="007603B2" w14:paraId="694EE5E8" w14:textId="77777777" w:rsidTr="00D25A70">
        <w:trPr>
          <w:jc w:val="center"/>
        </w:trPr>
        <w:tc>
          <w:tcPr>
            <w:tcW w:w="3078" w:type="dxa"/>
          </w:tcPr>
          <w:p w14:paraId="6C218819"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Clarity of Expectations</w:t>
            </w:r>
          </w:p>
        </w:tc>
        <w:tc>
          <w:tcPr>
            <w:tcW w:w="3150" w:type="dxa"/>
            <w:gridSpan w:val="2"/>
          </w:tcPr>
          <w:p w14:paraId="5D6F1839"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Clarity of Expectations</w:t>
            </w:r>
          </w:p>
        </w:tc>
        <w:tc>
          <w:tcPr>
            <w:tcW w:w="3240" w:type="dxa"/>
            <w:gridSpan w:val="2"/>
          </w:tcPr>
          <w:p w14:paraId="0A012757"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Clarity of Expectations</w:t>
            </w:r>
          </w:p>
        </w:tc>
      </w:tr>
      <w:tr w:rsidR="00B20E72" w:rsidRPr="007603B2" w14:paraId="1E07D525" w14:textId="77777777" w:rsidTr="00D25A70">
        <w:trPr>
          <w:jc w:val="center"/>
        </w:trPr>
        <w:tc>
          <w:tcPr>
            <w:tcW w:w="3078" w:type="dxa"/>
          </w:tcPr>
          <w:p w14:paraId="12D6E30E"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Fairness of Rules </w:t>
            </w:r>
          </w:p>
        </w:tc>
        <w:tc>
          <w:tcPr>
            <w:tcW w:w="3150" w:type="dxa"/>
            <w:gridSpan w:val="2"/>
          </w:tcPr>
          <w:p w14:paraId="58D14788"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Fairness of Rules </w:t>
            </w:r>
          </w:p>
        </w:tc>
        <w:tc>
          <w:tcPr>
            <w:tcW w:w="3240" w:type="dxa"/>
            <w:gridSpan w:val="2"/>
          </w:tcPr>
          <w:p w14:paraId="6FB21621"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Fairness of Rules </w:t>
            </w:r>
          </w:p>
        </w:tc>
      </w:tr>
      <w:tr w:rsidR="00B20E72" w:rsidRPr="007603B2" w14:paraId="3ADC09FA" w14:textId="77777777" w:rsidTr="00D25A70">
        <w:trPr>
          <w:jc w:val="center"/>
        </w:trPr>
        <w:tc>
          <w:tcPr>
            <w:tcW w:w="3078" w:type="dxa"/>
          </w:tcPr>
          <w:p w14:paraId="2D88A850"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School Safety</w:t>
            </w:r>
          </w:p>
        </w:tc>
        <w:tc>
          <w:tcPr>
            <w:tcW w:w="3150" w:type="dxa"/>
            <w:gridSpan w:val="2"/>
          </w:tcPr>
          <w:p w14:paraId="6EADBD8E"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School Safety</w:t>
            </w:r>
          </w:p>
        </w:tc>
        <w:tc>
          <w:tcPr>
            <w:tcW w:w="3240" w:type="dxa"/>
            <w:gridSpan w:val="2"/>
          </w:tcPr>
          <w:p w14:paraId="1A4DEF24" w14:textId="77777777" w:rsidR="00B20E72" w:rsidRPr="007603B2" w:rsidRDefault="00B20E72" w:rsidP="007321FD">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School Safety</w:t>
            </w:r>
          </w:p>
        </w:tc>
      </w:tr>
      <w:tr w:rsidR="00B20E72" w:rsidRPr="007603B2" w14:paraId="357B4F71" w14:textId="77777777" w:rsidTr="00D25A70">
        <w:trPr>
          <w:jc w:val="center"/>
        </w:trPr>
        <w:tc>
          <w:tcPr>
            <w:tcW w:w="3078" w:type="dxa"/>
          </w:tcPr>
          <w:p w14:paraId="267783C1"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Student Engagement-</w:t>
            </w:r>
            <w:r w:rsidR="004B3E98">
              <w:rPr>
                <w:rFonts w:ascii="Times New Roman" w:eastAsia="Times New Roman" w:hAnsi="Times New Roman" w:cs="Times New Roman"/>
                <w:sz w:val="24"/>
                <w:szCs w:val="24"/>
              </w:rPr>
              <w:t>School-wide</w:t>
            </w:r>
          </w:p>
        </w:tc>
        <w:tc>
          <w:tcPr>
            <w:tcW w:w="3150" w:type="dxa"/>
            <w:gridSpan w:val="2"/>
          </w:tcPr>
          <w:p w14:paraId="520644F9"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Student Engagement-</w:t>
            </w:r>
            <w:r w:rsidR="004B3E98">
              <w:rPr>
                <w:rFonts w:ascii="Times New Roman" w:eastAsia="Times New Roman" w:hAnsi="Times New Roman" w:cs="Times New Roman"/>
                <w:sz w:val="24"/>
                <w:szCs w:val="24"/>
              </w:rPr>
              <w:t>School-wide</w:t>
            </w:r>
          </w:p>
        </w:tc>
        <w:tc>
          <w:tcPr>
            <w:tcW w:w="3240" w:type="dxa"/>
            <w:gridSpan w:val="2"/>
          </w:tcPr>
          <w:p w14:paraId="5590F7B2"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3ACC2AA6" w14:textId="77777777" w:rsidTr="00D25A70">
        <w:trPr>
          <w:jc w:val="center"/>
        </w:trPr>
        <w:tc>
          <w:tcPr>
            <w:tcW w:w="3078" w:type="dxa"/>
          </w:tcPr>
          <w:p w14:paraId="56A36B7B"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Bullying </w:t>
            </w:r>
            <w:r w:rsidR="004B3E98">
              <w:rPr>
                <w:rFonts w:ascii="Times New Roman" w:eastAsia="Times New Roman" w:hAnsi="Times New Roman" w:cs="Times New Roman"/>
                <w:sz w:val="24"/>
                <w:szCs w:val="24"/>
              </w:rPr>
              <w:t>School-wide</w:t>
            </w:r>
          </w:p>
        </w:tc>
        <w:tc>
          <w:tcPr>
            <w:tcW w:w="3150" w:type="dxa"/>
            <w:gridSpan w:val="2"/>
          </w:tcPr>
          <w:p w14:paraId="565F27D2"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Bullying </w:t>
            </w:r>
            <w:r w:rsidR="004B3E98">
              <w:rPr>
                <w:rFonts w:ascii="Times New Roman" w:eastAsia="Times New Roman" w:hAnsi="Times New Roman" w:cs="Times New Roman"/>
                <w:sz w:val="24"/>
                <w:szCs w:val="24"/>
              </w:rPr>
              <w:t>School-wide</w:t>
            </w:r>
          </w:p>
        </w:tc>
        <w:tc>
          <w:tcPr>
            <w:tcW w:w="3240" w:type="dxa"/>
            <w:gridSpan w:val="2"/>
          </w:tcPr>
          <w:p w14:paraId="1B8790D6"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282BC4F3" w14:textId="77777777" w:rsidTr="00D25A70">
        <w:trPr>
          <w:jc w:val="center"/>
        </w:trPr>
        <w:tc>
          <w:tcPr>
            <w:tcW w:w="3078" w:type="dxa"/>
          </w:tcPr>
          <w:p w14:paraId="458CF207"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150" w:type="dxa"/>
            <w:gridSpan w:val="2"/>
          </w:tcPr>
          <w:p w14:paraId="4B2DDA92"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Teacher-Home Communications  </w:t>
            </w:r>
          </w:p>
        </w:tc>
        <w:tc>
          <w:tcPr>
            <w:tcW w:w="3240" w:type="dxa"/>
            <w:gridSpan w:val="2"/>
          </w:tcPr>
          <w:p w14:paraId="3926FFB0"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Teacher-Home Communications</w:t>
            </w:r>
          </w:p>
        </w:tc>
      </w:tr>
      <w:tr w:rsidR="00B20E72" w:rsidRPr="007603B2" w14:paraId="7A8C16D2" w14:textId="77777777" w:rsidTr="00D25A70">
        <w:trPr>
          <w:jc w:val="center"/>
        </w:trPr>
        <w:tc>
          <w:tcPr>
            <w:tcW w:w="3078" w:type="dxa"/>
          </w:tcPr>
          <w:p w14:paraId="322F7917"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150" w:type="dxa"/>
            <w:gridSpan w:val="2"/>
          </w:tcPr>
          <w:p w14:paraId="624546E3"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Teacher-Staff Relations</w:t>
            </w:r>
            <w:r w:rsidRPr="007603B2" w:rsidDel="00D4369D">
              <w:rPr>
                <w:rFonts w:ascii="Times New Roman" w:eastAsia="Times New Roman" w:hAnsi="Times New Roman" w:cs="Times New Roman"/>
                <w:sz w:val="24"/>
                <w:szCs w:val="24"/>
              </w:rPr>
              <w:t xml:space="preserve"> </w:t>
            </w:r>
          </w:p>
        </w:tc>
        <w:tc>
          <w:tcPr>
            <w:tcW w:w="3240" w:type="dxa"/>
            <w:gridSpan w:val="2"/>
          </w:tcPr>
          <w:p w14:paraId="16BD6303"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4AB4F1BD" w14:textId="77777777" w:rsidTr="00D25A70">
        <w:trPr>
          <w:jc w:val="center"/>
        </w:trPr>
        <w:tc>
          <w:tcPr>
            <w:tcW w:w="3078" w:type="dxa"/>
          </w:tcPr>
          <w:p w14:paraId="6B5460FC"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Total School Climate</w:t>
            </w:r>
          </w:p>
        </w:tc>
        <w:tc>
          <w:tcPr>
            <w:tcW w:w="3150" w:type="dxa"/>
            <w:gridSpan w:val="2"/>
          </w:tcPr>
          <w:p w14:paraId="1F199690"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Total School Climate</w:t>
            </w:r>
          </w:p>
        </w:tc>
        <w:tc>
          <w:tcPr>
            <w:tcW w:w="3240" w:type="dxa"/>
            <w:gridSpan w:val="2"/>
          </w:tcPr>
          <w:p w14:paraId="33B1E542"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Total School Climate</w:t>
            </w:r>
          </w:p>
        </w:tc>
      </w:tr>
      <w:tr w:rsidR="00B20E72" w:rsidRPr="007603B2" w14:paraId="47422DB8" w14:textId="77777777" w:rsidTr="00D25A70">
        <w:trPr>
          <w:jc w:val="center"/>
        </w:trPr>
        <w:tc>
          <w:tcPr>
            <w:tcW w:w="3078" w:type="dxa"/>
          </w:tcPr>
          <w:p w14:paraId="1AAAB48E"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150" w:type="dxa"/>
            <w:gridSpan w:val="2"/>
          </w:tcPr>
          <w:p w14:paraId="21DD7DB6"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492C6597"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Parent Satisfaction</w:t>
            </w:r>
          </w:p>
        </w:tc>
      </w:tr>
      <w:tr w:rsidR="00B20E72" w:rsidRPr="007603B2" w14:paraId="584670AE" w14:textId="77777777" w:rsidTr="00D25A70">
        <w:trPr>
          <w:jc w:val="center"/>
        </w:trPr>
        <w:tc>
          <w:tcPr>
            <w:tcW w:w="9468" w:type="dxa"/>
            <w:gridSpan w:val="5"/>
          </w:tcPr>
          <w:p w14:paraId="50E0B9D8" w14:textId="77777777" w:rsidR="00B20E72" w:rsidRPr="007603B2" w:rsidRDefault="00B20E72" w:rsidP="007321FD">
            <w:pPr>
              <w:spacing w:before="120" w:line="240" w:lineRule="auto"/>
              <w:jc w:val="lef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Delaware Positive, Punitive, and SEL </w:t>
            </w:r>
            <w:r w:rsidRPr="007603B2">
              <w:rPr>
                <w:rFonts w:ascii="Times New Roman" w:eastAsia="Times New Roman" w:hAnsi="Times New Roman" w:cs="Times New Roman"/>
                <w:b/>
                <w:i/>
                <w:sz w:val="24"/>
                <w:szCs w:val="24"/>
              </w:rPr>
              <w:t>Techniques</w:t>
            </w:r>
            <w:r>
              <w:rPr>
                <w:rFonts w:ascii="Times New Roman" w:eastAsia="Times New Roman" w:hAnsi="Times New Roman" w:cs="Times New Roman"/>
                <w:b/>
                <w:i/>
                <w:sz w:val="24"/>
                <w:szCs w:val="24"/>
              </w:rPr>
              <w:t xml:space="preserve"> Scale</w:t>
            </w:r>
          </w:p>
        </w:tc>
      </w:tr>
      <w:tr w:rsidR="00B20E72" w:rsidRPr="007603B2" w14:paraId="6B7430CC" w14:textId="77777777" w:rsidTr="00D25A70">
        <w:trPr>
          <w:trHeight w:val="197"/>
          <w:jc w:val="center"/>
        </w:trPr>
        <w:tc>
          <w:tcPr>
            <w:tcW w:w="3078" w:type="dxa"/>
          </w:tcPr>
          <w:p w14:paraId="215D9B8E"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Positive Behavior Techniques</w:t>
            </w:r>
          </w:p>
        </w:tc>
        <w:tc>
          <w:tcPr>
            <w:tcW w:w="3150" w:type="dxa"/>
            <w:gridSpan w:val="2"/>
          </w:tcPr>
          <w:p w14:paraId="1F254FFC"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Positive Behavior Techniques</w:t>
            </w:r>
          </w:p>
        </w:tc>
        <w:tc>
          <w:tcPr>
            <w:tcW w:w="3240" w:type="dxa"/>
            <w:gridSpan w:val="2"/>
          </w:tcPr>
          <w:p w14:paraId="757A2F44"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26A1F9E7" w14:textId="77777777" w:rsidTr="00D25A70">
        <w:trPr>
          <w:trHeight w:val="197"/>
          <w:jc w:val="center"/>
        </w:trPr>
        <w:tc>
          <w:tcPr>
            <w:tcW w:w="3078" w:type="dxa"/>
          </w:tcPr>
          <w:p w14:paraId="6380EDEE"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Punitive Techniques</w:t>
            </w:r>
          </w:p>
        </w:tc>
        <w:tc>
          <w:tcPr>
            <w:tcW w:w="3150" w:type="dxa"/>
            <w:gridSpan w:val="2"/>
          </w:tcPr>
          <w:p w14:paraId="6434ABFC"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Punitive Techniques</w:t>
            </w:r>
          </w:p>
        </w:tc>
        <w:tc>
          <w:tcPr>
            <w:tcW w:w="3240" w:type="dxa"/>
            <w:gridSpan w:val="2"/>
          </w:tcPr>
          <w:p w14:paraId="53B6CB4C"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05A9130B" w14:textId="77777777" w:rsidTr="00D25A70">
        <w:trPr>
          <w:trHeight w:val="197"/>
          <w:jc w:val="center"/>
        </w:trPr>
        <w:tc>
          <w:tcPr>
            <w:tcW w:w="3078" w:type="dxa"/>
          </w:tcPr>
          <w:p w14:paraId="2EFCDDD9"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Social Emotional Learning Techniques</w:t>
            </w:r>
          </w:p>
        </w:tc>
        <w:tc>
          <w:tcPr>
            <w:tcW w:w="3150" w:type="dxa"/>
            <w:gridSpan w:val="2"/>
          </w:tcPr>
          <w:p w14:paraId="35D799E3"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Social Emotional Learning Techniques</w:t>
            </w:r>
          </w:p>
        </w:tc>
        <w:tc>
          <w:tcPr>
            <w:tcW w:w="3240" w:type="dxa"/>
            <w:gridSpan w:val="2"/>
          </w:tcPr>
          <w:p w14:paraId="2B375AF4"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01BF9A3B" w14:textId="77777777" w:rsidTr="00D25A70">
        <w:trPr>
          <w:trHeight w:val="197"/>
          <w:jc w:val="center"/>
        </w:trPr>
        <w:tc>
          <w:tcPr>
            <w:tcW w:w="9468" w:type="dxa"/>
            <w:gridSpan w:val="5"/>
          </w:tcPr>
          <w:p w14:paraId="424C3CA7" w14:textId="77777777" w:rsidR="00B20E72" w:rsidRPr="007603B2" w:rsidRDefault="00B20E72" w:rsidP="007321FD">
            <w:pPr>
              <w:spacing w:before="120"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Delaware </w:t>
            </w:r>
            <w:r w:rsidRPr="007603B2">
              <w:rPr>
                <w:rFonts w:ascii="Times New Roman" w:eastAsia="Times New Roman" w:hAnsi="Times New Roman" w:cs="Times New Roman"/>
                <w:b/>
                <w:i/>
                <w:sz w:val="24"/>
                <w:szCs w:val="24"/>
              </w:rPr>
              <w:t>Bullying Victimization</w:t>
            </w:r>
            <w:r>
              <w:rPr>
                <w:rFonts w:ascii="Times New Roman" w:eastAsia="Times New Roman" w:hAnsi="Times New Roman" w:cs="Times New Roman"/>
                <w:b/>
                <w:i/>
                <w:sz w:val="24"/>
                <w:szCs w:val="24"/>
              </w:rPr>
              <w:t xml:space="preserve"> Scale</w:t>
            </w:r>
          </w:p>
        </w:tc>
      </w:tr>
      <w:tr w:rsidR="00B20E72" w:rsidRPr="007603B2" w14:paraId="5F9DA517" w14:textId="77777777" w:rsidTr="00D25A70">
        <w:trPr>
          <w:trHeight w:val="197"/>
          <w:jc w:val="center"/>
        </w:trPr>
        <w:tc>
          <w:tcPr>
            <w:tcW w:w="3078" w:type="dxa"/>
          </w:tcPr>
          <w:p w14:paraId="2E8C6875" w14:textId="77777777" w:rsidR="00B20E72" w:rsidRPr="007603B2" w:rsidRDefault="00B20E72" w:rsidP="007321FD">
            <w:pPr>
              <w:spacing w:line="240" w:lineRule="auto"/>
              <w:jc w:val="left"/>
              <w:rPr>
                <w:rFonts w:ascii="Times New Roman" w:eastAsia="Times New Roman" w:hAnsi="Times New Roman" w:cs="Times New Roman"/>
                <w:sz w:val="24"/>
                <w:szCs w:val="24"/>
                <w:vertAlign w:val="superscript"/>
              </w:rPr>
            </w:pPr>
            <w:r w:rsidRPr="007603B2">
              <w:rPr>
                <w:rFonts w:ascii="Times New Roman" w:eastAsia="Times New Roman" w:hAnsi="Times New Roman" w:cs="Times New Roman"/>
                <w:sz w:val="24"/>
                <w:szCs w:val="24"/>
              </w:rPr>
              <w:t>Physical Bullying</w:t>
            </w:r>
            <w:r w:rsidRPr="007603B2">
              <w:rPr>
                <w:rFonts w:ascii="Times New Roman" w:eastAsia="Times New Roman" w:hAnsi="Times New Roman" w:cs="Times New Roman"/>
                <w:sz w:val="24"/>
                <w:szCs w:val="24"/>
                <w:vertAlign w:val="superscript"/>
              </w:rPr>
              <w:t>1</w:t>
            </w:r>
          </w:p>
        </w:tc>
        <w:tc>
          <w:tcPr>
            <w:tcW w:w="3150" w:type="dxa"/>
            <w:gridSpan w:val="2"/>
          </w:tcPr>
          <w:p w14:paraId="5B900BA0" w14:textId="77777777" w:rsidR="00B20E72" w:rsidRPr="007603B2" w:rsidRDefault="00B20E72" w:rsidP="007321FD">
            <w:pPr>
              <w:spacing w:line="240" w:lineRule="auto"/>
              <w:jc w:val="left"/>
              <w:rPr>
                <w:rFonts w:ascii="Times New Roman" w:eastAsia="Times New Roman" w:hAnsi="Times New Roman" w:cs="Times New Roman"/>
                <w:sz w:val="24"/>
                <w:szCs w:val="24"/>
                <w:vertAlign w:val="superscript"/>
              </w:rPr>
            </w:pPr>
          </w:p>
        </w:tc>
        <w:tc>
          <w:tcPr>
            <w:tcW w:w="3240" w:type="dxa"/>
            <w:gridSpan w:val="2"/>
          </w:tcPr>
          <w:p w14:paraId="401ACFAB"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Physical Bullying</w:t>
            </w:r>
          </w:p>
        </w:tc>
      </w:tr>
      <w:tr w:rsidR="00B20E72" w:rsidRPr="007603B2" w14:paraId="126D27DE" w14:textId="77777777" w:rsidTr="00D25A70">
        <w:trPr>
          <w:trHeight w:val="197"/>
          <w:jc w:val="center"/>
        </w:trPr>
        <w:tc>
          <w:tcPr>
            <w:tcW w:w="3078" w:type="dxa"/>
          </w:tcPr>
          <w:p w14:paraId="3DD3589E" w14:textId="77777777" w:rsidR="00B20E72" w:rsidRPr="007603B2" w:rsidRDefault="00B20E72" w:rsidP="007321FD">
            <w:pPr>
              <w:spacing w:line="240" w:lineRule="auto"/>
              <w:jc w:val="left"/>
              <w:rPr>
                <w:rFonts w:ascii="Times New Roman" w:eastAsia="Times New Roman" w:hAnsi="Times New Roman" w:cs="Times New Roman"/>
                <w:sz w:val="24"/>
                <w:szCs w:val="24"/>
                <w:vertAlign w:val="superscript"/>
              </w:rPr>
            </w:pPr>
            <w:r w:rsidRPr="007603B2">
              <w:rPr>
                <w:rFonts w:ascii="Times New Roman" w:eastAsia="Times New Roman" w:hAnsi="Times New Roman" w:cs="Times New Roman"/>
                <w:sz w:val="24"/>
                <w:szCs w:val="24"/>
              </w:rPr>
              <w:t>Verbal Bullying</w:t>
            </w:r>
            <w:r w:rsidRPr="007603B2">
              <w:rPr>
                <w:rFonts w:ascii="Times New Roman" w:eastAsia="Times New Roman" w:hAnsi="Times New Roman" w:cs="Times New Roman"/>
                <w:sz w:val="24"/>
                <w:szCs w:val="24"/>
                <w:vertAlign w:val="superscript"/>
              </w:rPr>
              <w:t>1</w:t>
            </w:r>
          </w:p>
        </w:tc>
        <w:tc>
          <w:tcPr>
            <w:tcW w:w="3150" w:type="dxa"/>
            <w:gridSpan w:val="2"/>
          </w:tcPr>
          <w:p w14:paraId="6FFB8980"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1FD6E71E"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Verbal Bullying</w:t>
            </w:r>
          </w:p>
        </w:tc>
      </w:tr>
      <w:tr w:rsidR="00B20E72" w:rsidRPr="007603B2" w14:paraId="0E30BD46" w14:textId="77777777" w:rsidTr="00D25A70">
        <w:trPr>
          <w:trHeight w:val="197"/>
          <w:jc w:val="center"/>
        </w:trPr>
        <w:tc>
          <w:tcPr>
            <w:tcW w:w="3078" w:type="dxa"/>
          </w:tcPr>
          <w:p w14:paraId="009F2B72"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Social/Relational Bullying</w:t>
            </w:r>
            <w:r w:rsidRPr="007603B2">
              <w:rPr>
                <w:rFonts w:ascii="Times New Roman" w:eastAsia="Times New Roman" w:hAnsi="Times New Roman" w:cs="Times New Roman"/>
                <w:sz w:val="24"/>
                <w:szCs w:val="24"/>
                <w:vertAlign w:val="superscript"/>
              </w:rPr>
              <w:t>1</w:t>
            </w:r>
          </w:p>
        </w:tc>
        <w:tc>
          <w:tcPr>
            <w:tcW w:w="3150" w:type="dxa"/>
            <w:gridSpan w:val="2"/>
          </w:tcPr>
          <w:p w14:paraId="755265F0"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751DAADC"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Social/Relational Bullying</w:t>
            </w:r>
          </w:p>
        </w:tc>
      </w:tr>
      <w:tr w:rsidR="00B20E72" w:rsidRPr="007603B2" w14:paraId="3EAEC886" w14:textId="77777777" w:rsidTr="00D25A70">
        <w:trPr>
          <w:trHeight w:val="197"/>
          <w:jc w:val="center"/>
        </w:trPr>
        <w:tc>
          <w:tcPr>
            <w:tcW w:w="3078" w:type="dxa"/>
          </w:tcPr>
          <w:p w14:paraId="7ED9E9F0" w14:textId="77777777" w:rsidR="00B20E72" w:rsidRPr="007603B2" w:rsidRDefault="00B20E72" w:rsidP="007321FD">
            <w:pPr>
              <w:spacing w:line="240" w:lineRule="auto"/>
              <w:jc w:val="left"/>
              <w:rPr>
                <w:rFonts w:ascii="Times New Roman" w:eastAsia="Times New Roman" w:hAnsi="Times New Roman" w:cs="Times New Roman"/>
                <w:sz w:val="24"/>
                <w:szCs w:val="24"/>
                <w:vertAlign w:val="superscript"/>
              </w:rPr>
            </w:pPr>
            <w:r w:rsidRPr="002E6330">
              <w:rPr>
                <w:rFonts w:ascii="Times New Roman" w:eastAsia="Times New Roman" w:hAnsi="Times New Roman" w:cs="Times New Roman"/>
                <w:sz w:val="24"/>
                <w:szCs w:val="24"/>
              </w:rPr>
              <w:t>Cyberbullying</w:t>
            </w:r>
            <w:r>
              <w:rPr>
                <w:rFonts w:ascii="Times New Roman" w:eastAsia="Times New Roman" w:hAnsi="Times New Roman" w:cs="Times New Roman"/>
                <w:sz w:val="24"/>
                <w:szCs w:val="24"/>
                <w:vertAlign w:val="superscript"/>
              </w:rPr>
              <w:t>2</w:t>
            </w:r>
          </w:p>
        </w:tc>
        <w:tc>
          <w:tcPr>
            <w:tcW w:w="3150" w:type="dxa"/>
            <w:gridSpan w:val="2"/>
          </w:tcPr>
          <w:p w14:paraId="08F08F48"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0FB570A3"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r>
      <w:tr w:rsidR="00B20E72" w:rsidRPr="007603B2" w14:paraId="572832FB" w14:textId="77777777" w:rsidTr="00D25A70">
        <w:trPr>
          <w:trHeight w:val="197"/>
          <w:jc w:val="center"/>
        </w:trPr>
        <w:tc>
          <w:tcPr>
            <w:tcW w:w="3078" w:type="dxa"/>
          </w:tcPr>
          <w:p w14:paraId="524F9611" w14:textId="77777777" w:rsidR="00B20E72" w:rsidRPr="002E6330"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 (with and without Cyberbullying)</w:t>
            </w:r>
          </w:p>
        </w:tc>
        <w:tc>
          <w:tcPr>
            <w:tcW w:w="3150" w:type="dxa"/>
            <w:gridSpan w:val="2"/>
          </w:tcPr>
          <w:p w14:paraId="523CFEC3"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090670F6"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w:t>
            </w:r>
          </w:p>
        </w:tc>
      </w:tr>
      <w:tr w:rsidR="00B20E72" w:rsidRPr="007603B2" w14:paraId="649468B1" w14:textId="77777777" w:rsidTr="00D25A70">
        <w:trPr>
          <w:trHeight w:val="197"/>
          <w:jc w:val="center"/>
        </w:trPr>
        <w:tc>
          <w:tcPr>
            <w:tcW w:w="9468" w:type="dxa"/>
            <w:gridSpan w:val="5"/>
          </w:tcPr>
          <w:p w14:paraId="3C38A811" w14:textId="77777777" w:rsidR="00B20E72" w:rsidRPr="001934F9" w:rsidRDefault="00B20E72" w:rsidP="007321FD">
            <w:pPr>
              <w:spacing w:before="120" w:line="240" w:lineRule="auto"/>
              <w:jc w:val="lef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Delaware </w:t>
            </w:r>
            <w:r w:rsidRPr="007603B2">
              <w:rPr>
                <w:rFonts w:ascii="Times New Roman" w:eastAsia="Times New Roman" w:hAnsi="Times New Roman" w:cs="Times New Roman"/>
                <w:b/>
                <w:i/>
                <w:sz w:val="24"/>
                <w:szCs w:val="24"/>
              </w:rPr>
              <w:t>Student Engagement</w:t>
            </w:r>
            <w:r>
              <w:rPr>
                <w:rFonts w:ascii="Times New Roman" w:eastAsia="Times New Roman" w:hAnsi="Times New Roman" w:cs="Times New Roman"/>
                <w:b/>
                <w:i/>
                <w:sz w:val="24"/>
                <w:szCs w:val="24"/>
              </w:rPr>
              <w:t xml:space="preserve"> Scale</w:t>
            </w:r>
          </w:p>
        </w:tc>
      </w:tr>
      <w:tr w:rsidR="00B20E72" w:rsidRPr="007603B2" w14:paraId="41AA00D7" w14:textId="77777777" w:rsidTr="00D25A70">
        <w:trPr>
          <w:trHeight w:val="197"/>
          <w:jc w:val="center"/>
        </w:trPr>
        <w:tc>
          <w:tcPr>
            <w:tcW w:w="3078" w:type="dxa"/>
          </w:tcPr>
          <w:p w14:paraId="2C814A4F"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Cognitive</w:t>
            </w:r>
          </w:p>
        </w:tc>
        <w:tc>
          <w:tcPr>
            <w:tcW w:w="3150" w:type="dxa"/>
            <w:gridSpan w:val="2"/>
          </w:tcPr>
          <w:p w14:paraId="770C83C6"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36284348"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Cognitive</w:t>
            </w:r>
          </w:p>
        </w:tc>
      </w:tr>
      <w:tr w:rsidR="00B20E72" w:rsidRPr="007603B2" w14:paraId="6C7870A9" w14:textId="77777777" w:rsidTr="00D25A70">
        <w:trPr>
          <w:trHeight w:val="197"/>
          <w:jc w:val="center"/>
        </w:trPr>
        <w:tc>
          <w:tcPr>
            <w:tcW w:w="3078" w:type="dxa"/>
          </w:tcPr>
          <w:p w14:paraId="31EF1039"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Behavioral </w:t>
            </w:r>
          </w:p>
        </w:tc>
        <w:tc>
          <w:tcPr>
            <w:tcW w:w="3150" w:type="dxa"/>
            <w:gridSpan w:val="2"/>
          </w:tcPr>
          <w:p w14:paraId="3B4E2590"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4003CA66"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w:t>
            </w:r>
          </w:p>
        </w:tc>
      </w:tr>
      <w:tr w:rsidR="00B20E72" w:rsidRPr="007603B2" w14:paraId="35ADCB07" w14:textId="77777777" w:rsidTr="00D25A70">
        <w:trPr>
          <w:trHeight w:val="197"/>
          <w:jc w:val="center"/>
        </w:trPr>
        <w:tc>
          <w:tcPr>
            <w:tcW w:w="3078" w:type="dxa"/>
          </w:tcPr>
          <w:p w14:paraId="6386F9C8"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Emotional</w:t>
            </w:r>
          </w:p>
        </w:tc>
        <w:tc>
          <w:tcPr>
            <w:tcW w:w="3150" w:type="dxa"/>
            <w:gridSpan w:val="2"/>
          </w:tcPr>
          <w:p w14:paraId="4C294732"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669D2553" w14:textId="77777777" w:rsidR="00B20E72" w:rsidRPr="007603B2" w:rsidRDefault="00B20E72" w:rsidP="007321FD">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Emotional</w:t>
            </w:r>
          </w:p>
        </w:tc>
      </w:tr>
      <w:tr w:rsidR="00B20E72" w:rsidRPr="007603B2" w14:paraId="129A3308" w14:textId="77777777" w:rsidTr="00E422A3">
        <w:trPr>
          <w:trHeight w:val="557"/>
          <w:jc w:val="center"/>
        </w:trPr>
        <w:tc>
          <w:tcPr>
            <w:tcW w:w="3078" w:type="dxa"/>
          </w:tcPr>
          <w:p w14:paraId="67529844"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w:t>
            </w:r>
          </w:p>
        </w:tc>
        <w:tc>
          <w:tcPr>
            <w:tcW w:w="3150" w:type="dxa"/>
            <w:gridSpan w:val="2"/>
          </w:tcPr>
          <w:p w14:paraId="66A868E7" w14:textId="77777777" w:rsidR="00B20E72" w:rsidRPr="007603B2" w:rsidRDefault="00B20E72" w:rsidP="007321FD">
            <w:pPr>
              <w:spacing w:line="240" w:lineRule="auto"/>
              <w:jc w:val="left"/>
              <w:rPr>
                <w:rFonts w:ascii="Times New Roman" w:eastAsia="Times New Roman" w:hAnsi="Times New Roman" w:cs="Times New Roman"/>
                <w:sz w:val="24"/>
                <w:szCs w:val="24"/>
              </w:rPr>
            </w:pPr>
          </w:p>
        </w:tc>
        <w:tc>
          <w:tcPr>
            <w:tcW w:w="3240" w:type="dxa"/>
            <w:gridSpan w:val="2"/>
          </w:tcPr>
          <w:p w14:paraId="65CD5DF3" w14:textId="77777777" w:rsidR="00B20E72" w:rsidRPr="007603B2"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w:t>
            </w:r>
          </w:p>
        </w:tc>
      </w:tr>
      <w:tr w:rsidR="00B20E72" w:rsidRPr="007603B2" w14:paraId="03074C1C" w14:textId="77777777" w:rsidTr="00E422A3">
        <w:trPr>
          <w:trHeight w:val="440"/>
          <w:jc w:val="center"/>
        </w:trPr>
        <w:tc>
          <w:tcPr>
            <w:tcW w:w="9468" w:type="dxa"/>
            <w:gridSpan w:val="5"/>
          </w:tcPr>
          <w:p w14:paraId="40A48822" w14:textId="77777777" w:rsidR="00B20E72" w:rsidRPr="003932F8" w:rsidRDefault="00B20E72" w:rsidP="007321FD">
            <w:pPr>
              <w:keepNext/>
              <w:keepLines/>
              <w:spacing w:before="200" w:line="240" w:lineRule="auto"/>
              <w:jc w:val="left"/>
              <w:outlineLvl w:val="8"/>
              <w:rPr>
                <w:rFonts w:ascii="Times New Roman" w:eastAsia="Times New Roman" w:hAnsi="Times New Roman" w:cs="Times New Roman"/>
                <w:b/>
                <w:i/>
                <w:sz w:val="24"/>
                <w:szCs w:val="24"/>
              </w:rPr>
            </w:pPr>
            <w:r w:rsidRPr="003932F8">
              <w:rPr>
                <w:rFonts w:ascii="Times New Roman" w:eastAsia="Times New Roman" w:hAnsi="Times New Roman" w:cs="Times New Roman"/>
                <w:b/>
                <w:i/>
                <w:sz w:val="24"/>
                <w:szCs w:val="24"/>
              </w:rPr>
              <w:t>Delaware Social and Emotional Competencies Scale</w:t>
            </w:r>
          </w:p>
        </w:tc>
      </w:tr>
      <w:tr w:rsidR="00B20E72" w:rsidRPr="007603B2" w14:paraId="2A92F6A1" w14:textId="77777777" w:rsidTr="00D25A70">
        <w:trPr>
          <w:trHeight w:val="197"/>
          <w:jc w:val="center"/>
        </w:trPr>
        <w:tc>
          <w:tcPr>
            <w:tcW w:w="3156" w:type="dxa"/>
            <w:gridSpan w:val="2"/>
          </w:tcPr>
          <w:p w14:paraId="49FF73C9" w14:textId="77777777" w:rsidR="00B20E72" w:rsidRPr="00C06C67" w:rsidRDefault="00B20E72" w:rsidP="007321FD">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w:t>
            </w:r>
          </w:p>
        </w:tc>
        <w:tc>
          <w:tcPr>
            <w:tcW w:w="3156" w:type="dxa"/>
            <w:gridSpan w:val="2"/>
          </w:tcPr>
          <w:p w14:paraId="6809C6E7" w14:textId="77777777" w:rsidR="00B20E72" w:rsidRPr="004D347E" w:rsidRDefault="00B20E72" w:rsidP="007321FD">
            <w:pPr>
              <w:spacing w:line="240" w:lineRule="auto"/>
              <w:jc w:val="left"/>
              <w:rPr>
                <w:rFonts w:ascii="Times New Roman" w:eastAsia="Times New Roman" w:hAnsi="Times New Roman" w:cs="Times New Roman"/>
                <w:sz w:val="24"/>
                <w:szCs w:val="24"/>
              </w:rPr>
            </w:pPr>
          </w:p>
        </w:tc>
        <w:tc>
          <w:tcPr>
            <w:tcW w:w="3156" w:type="dxa"/>
          </w:tcPr>
          <w:p w14:paraId="5A207770" w14:textId="77777777" w:rsidR="00B20E72" w:rsidRPr="003932F8" w:rsidRDefault="00B20E72" w:rsidP="007321FD">
            <w:pPr>
              <w:spacing w:after="120" w:line="240" w:lineRule="auto"/>
              <w:ind w:left="360"/>
              <w:jc w:val="left"/>
              <w:rPr>
                <w:rFonts w:ascii="Times New Roman" w:eastAsia="Times New Roman" w:hAnsi="Times New Roman" w:cs="Times New Roman"/>
                <w:sz w:val="24"/>
                <w:szCs w:val="24"/>
              </w:rPr>
            </w:pPr>
          </w:p>
        </w:tc>
      </w:tr>
      <w:tr w:rsidR="00B20E72" w:rsidRPr="00284573" w14:paraId="233EFB2A" w14:textId="77777777" w:rsidTr="00D25A70">
        <w:trPr>
          <w:trHeight w:val="197"/>
          <w:jc w:val="center"/>
        </w:trPr>
        <w:tc>
          <w:tcPr>
            <w:tcW w:w="9468" w:type="dxa"/>
            <w:gridSpan w:val="5"/>
          </w:tcPr>
          <w:p w14:paraId="630C4A64" w14:textId="77777777" w:rsidR="00B20E72" w:rsidRPr="00284573" w:rsidRDefault="00B20E72" w:rsidP="007321FD">
            <w:pPr>
              <w:spacing w:line="240" w:lineRule="auto"/>
              <w:jc w:val="left"/>
              <w:rPr>
                <w:rFonts w:ascii="Times New Roman" w:eastAsia="Times New Roman" w:hAnsi="Times New Roman" w:cs="Times New Roman"/>
                <w:sz w:val="24"/>
                <w:szCs w:val="24"/>
              </w:rPr>
            </w:pPr>
            <w:r w:rsidRPr="00284573">
              <w:rPr>
                <w:rFonts w:ascii="Times New Roman" w:eastAsia="Times New Roman" w:hAnsi="Times New Roman" w:cs="Times New Roman"/>
                <w:sz w:val="24"/>
                <w:szCs w:val="24"/>
                <w:vertAlign w:val="superscript"/>
              </w:rPr>
              <w:t>1</w:t>
            </w:r>
            <w:r w:rsidRPr="00284573">
              <w:rPr>
                <w:rFonts w:ascii="Times New Roman" w:eastAsia="Times New Roman" w:hAnsi="Times New Roman" w:cs="Times New Roman"/>
                <w:sz w:val="24"/>
                <w:szCs w:val="24"/>
              </w:rPr>
              <w:t xml:space="preserve">Grades 6-12 only for the printed version. Optional for grades 4-5 with computer version. </w:t>
            </w:r>
          </w:p>
          <w:p w14:paraId="698EB83D" w14:textId="77777777" w:rsidR="00B20E72" w:rsidRPr="00284573" w:rsidRDefault="00B20E72" w:rsidP="007321FD">
            <w:pPr>
              <w:spacing w:line="240" w:lineRule="auto"/>
              <w:jc w:val="left"/>
              <w:rPr>
                <w:rFonts w:ascii="Times New Roman" w:eastAsia="Times New Roman" w:hAnsi="Times New Roman" w:cs="Times New Roman"/>
                <w:sz w:val="24"/>
                <w:szCs w:val="24"/>
                <w:highlight w:val="yellow"/>
              </w:rPr>
            </w:pPr>
            <w:r w:rsidRPr="00284573">
              <w:rPr>
                <w:rFonts w:ascii="Times New Roman" w:eastAsia="Times New Roman" w:hAnsi="Times New Roman" w:cs="Times New Roman"/>
                <w:sz w:val="24"/>
                <w:szCs w:val="24"/>
                <w:vertAlign w:val="superscript"/>
              </w:rPr>
              <w:t>2</w:t>
            </w:r>
            <w:r w:rsidRPr="00284573">
              <w:rPr>
                <w:rFonts w:ascii="Times New Roman" w:eastAsia="Times New Roman" w:hAnsi="Times New Roman" w:cs="Times New Roman"/>
                <w:sz w:val="24"/>
                <w:szCs w:val="24"/>
              </w:rPr>
              <w:t>Grades 6-12 only.</w:t>
            </w:r>
          </w:p>
        </w:tc>
      </w:tr>
    </w:tbl>
    <w:p w14:paraId="42364F87" w14:textId="77777777" w:rsidR="00B20E72" w:rsidRPr="007603B2" w:rsidRDefault="00B20E72" w:rsidP="00B20E72">
      <w:pPr>
        <w:tabs>
          <w:tab w:val="left" w:pos="720"/>
        </w:tabs>
        <w:spacing w:line="240" w:lineRule="auto"/>
        <w:jc w:val="left"/>
        <w:rPr>
          <w:rFonts w:ascii="Times New Roman" w:eastAsia="Times New Roman" w:hAnsi="Times New Roman" w:cs="Times New Roman"/>
          <w:sz w:val="24"/>
          <w:szCs w:val="24"/>
        </w:rPr>
      </w:pPr>
    </w:p>
    <w:p w14:paraId="3895BCA5" w14:textId="77777777" w:rsidR="00B20E72" w:rsidRDefault="00B20E72" w:rsidP="00B20E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72CE2C" w14:textId="77777777" w:rsidR="00B20E72" w:rsidRPr="007603B2" w:rsidRDefault="00B20E72" w:rsidP="00B20E72">
      <w:pPr>
        <w:spacing w:line="240" w:lineRule="auto"/>
        <w:rPr>
          <w:rFonts w:ascii="Times New Roman" w:eastAsia="Times New Roman" w:hAnsi="Times New Roman" w:cs="Times New Roman"/>
          <w:b/>
          <w:sz w:val="24"/>
          <w:szCs w:val="24"/>
          <w:vertAlign w:val="superscript"/>
        </w:rPr>
      </w:pPr>
      <w:r w:rsidRPr="007603B2">
        <w:rPr>
          <w:rFonts w:ascii="Times New Roman" w:eastAsia="Times New Roman" w:hAnsi="Times New Roman" w:cs="Times New Roman"/>
          <w:b/>
          <w:sz w:val="24"/>
          <w:szCs w:val="24"/>
        </w:rPr>
        <w:lastRenderedPageBreak/>
        <w:t>School Climate: What Is It and Why It Should Be Assessed</w:t>
      </w:r>
    </w:p>
    <w:p w14:paraId="465C4BB8" w14:textId="77777777" w:rsidR="00B20E72" w:rsidRPr="003B47A3" w:rsidRDefault="00B20E72" w:rsidP="00B20E72">
      <w:pPr>
        <w:spacing w:line="240" w:lineRule="auto"/>
        <w:rPr>
          <w:rFonts w:ascii="Times New Roman" w:eastAsia="Times New Roman" w:hAnsi="Times New Roman" w:cs="Times New Roman"/>
          <w:b/>
          <w:sz w:val="24"/>
          <w:szCs w:val="24"/>
        </w:rPr>
      </w:pPr>
    </w:p>
    <w:p w14:paraId="5DD1B499" w14:textId="47D73B67" w:rsidR="004D2340" w:rsidRDefault="004D2340" w:rsidP="00B20E72">
      <w:pPr>
        <w:widowControl w:val="0"/>
        <w:autoSpaceDE w:val="0"/>
        <w:autoSpaceDN w:val="0"/>
        <w:adjustRightInd w:val="0"/>
        <w:spacing w:line="240" w:lineRule="auto"/>
        <w:jc w:val="left"/>
        <w:rPr>
          <w:rFonts w:ascii="Times New Roman" w:hAnsi="Times New Roman" w:cs="Times New Roman"/>
          <w:sz w:val="24"/>
          <w:szCs w:val="24"/>
        </w:rPr>
      </w:pPr>
      <w:r w:rsidRPr="004D2340">
        <w:rPr>
          <w:rFonts w:ascii="Times New Roman" w:hAnsi="Times New Roman" w:cs="Times New Roman"/>
          <w:i/>
          <w:sz w:val="24"/>
          <w:szCs w:val="24"/>
        </w:rPr>
        <w:t>Note:</w:t>
      </w:r>
      <w:r>
        <w:rPr>
          <w:rFonts w:ascii="Times New Roman" w:hAnsi="Times New Roman" w:cs="Times New Roman"/>
          <w:sz w:val="24"/>
          <w:szCs w:val="24"/>
        </w:rPr>
        <w:t xml:space="preserve"> Much of the information in this section was taken from the following journal articles. Readers are referred to th</w:t>
      </w:r>
      <w:r w:rsidR="005E4FB6">
        <w:rPr>
          <w:rFonts w:ascii="Times New Roman" w:hAnsi="Times New Roman" w:cs="Times New Roman"/>
          <w:sz w:val="24"/>
          <w:szCs w:val="24"/>
        </w:rPr>
        <w:t>e</w:t>
      </w:r>
      <w:r>
        <w:rPr>
          <w:rFonts w:ascii="Times New Roman" w:hAnsi="Times New Roman" w:cs="Times New Roman"/>
          <w:sz w:val="24"/>
          <w:szCs w:val="24"/>
        </w:rPr>
        <w:t>se publications for greater details about</w:t>
      </w:r>
      <w:r w:rsidR="00BB11B6">
        <w:rPr>
          <w:rFonts w:ascii="Times New Roman" w:hAnsi="Times New Roman" w:cs="Times New Roman"/>
          <w:sz w:val="24"/>
          <w:szCs w:val="24"/>
        </w:rPr>
        <w:t xml:space="preserve"> the development of the surveys, their theoretical support, and statistical results.</w:t>
      </w:r>
    </w:p>
    <w:p w14:paraId="510A3ADB" w14:textId="77777777" w:rsidR="004D2340" w:rsidRDefault="004D2340" w:rsidP="00B20E72">
      <w:pPr>
        <w:widowControl w:val="0"/>
        <w:autoSpaceDE w:val="0"/>
        <w:autoSpaceDN w:val="0"/>
        <w:adjustRightInd w:val="0"/>
        <w:spacing w:line="240" w:lineRule="auto"/>
        <w:jc w:val="left"/>
        <w:rPr>
          <w:rFonts w:ascii="Times New Roman" w:hAnsi="Times New Roman" w:cs="Times New Roman"/>
          <w:sz w:val="24"/>
          <w:szCs w:val="24"/>
        </w:rPr>
      </w:pPr>
    </w:p>
    <w:p w14:paraId="1E758286" w14:textId="3D819414" w:rsidR="001128A1" w:rsidRPr="001128A1" w:rsidRDefault="001128A1" w:rsidP="00132640">
      <w:pPr>
        <w:tabs>
          <w:tab w:val="left" w:pos="-1080"/>
          <w:tab w:val="left" w:pos="-441"/>
          <w:tab w:val="left" w:pos="0"/>
          <w:tab w:val="left" w:pos="720"/>
          <w:tab w:val="left" w:pos="2520"/>
          <w:tab w:val="left" w:pos="3319"/>
          <w:tab w:val="left" w:pos="4179"/>
          <w:tab w:val="left" w:pos="4459"/>
          <w:tab w:val="left" w:pos="5479"/>
          <w:tab w:val="left" w:pos="6339"/>
        </w:tabs>
        <w:spacing w:line="240" w:lineRule="auto"/>
        <w:ind w:left="720" w:hanging="360"/>
        <w:jc w:val="left"/>
        <w:rPr>
          <w:sz w:val="28"/>
          <w:szCs w:val="24"/>
        </w:rPr>
      </w:pPr>
      <w:r w:rsidRPr="00B82278">
        <w:rPr>
          <w:rFonts w:ascii="Times New Roman" w:hAnsi="Times New Roman" w:cs="Times New Roman"/>
          <w:color w:val="000000"/>
          <w:sz w:val="24"/>
        </w:rPr>
        <w:t>Mantz, L., Bear, G.G., Yang, C., &amp; Harris, A. (</w:t>
      </w:r>
      <w:r w:rsidR="005E4FB6" w:rsidRPr="005E4FB6">
        <w:rPr>
          <w:rFonts w:ascii="Times New Roman" w:hAnsi="Times New Roman" w:cs="Times New Roman"/>
          <w:color w:val="000000"/>
          <w:sz w:val="24"/>
        </w:rPr>
        <w:t>2016</w:t>
      </w:r>
      <w:r w:rsidRPr="00B82278">
        <w:rPr>
          <w:rFonts w:ascii="Times New Roman" w:hAnsi="Times New Roman" w:cs="Times New Roman"/>
          <w:color w:val="000000"/>
          <w:sz w:val="24"/>
        </w:rPr>
        <w:t xml:space="preserve">). </w:t>
      </w:r>
      <w:r>
        <w:rPr>
          <w:rFonts w:ascii="Times New Roman" w:hAnsi="Times New Roman" w:cs="Times New Roman"/>
          <w:color w:val="000000"/>
          <w:sz w:val="24"/>
        </w:rPr>
        <w:t>The Delaware Social-E</w:t>
      </w:r>
      <w:r w:rsidR="001430CE">
        <w:rPr>
          <w:rFonts w:ascii="Times New Roman" w:hAnsi="Times New Roman" w:cs="Times New Roman"/>
          <w:color w:val="000000"/>
          <w:sz w:val="24"/>
        </w:rPr>
        <w:t>motional Competency Scale (DSECS</w:t>
      </w:r>
      <w:r>
        <w:rPr>
          <w:rFonts w:ascii="Times New Roman" w:hAnsi="Times New Roman" w:cs="Times New Roman"/>
          <w:color w:val="000000"/>
          <w:sz w:val="24"/>
        </w:rPr>
        <w:t xml:space="preserve">-S): Evidence of validity and reliability. </w:t>
      </w:r>
      <w:r w:rsidRPr="00132640">
        <w:rPr>
          <w:rFonts w:ascii="Times New Roman" w:hAnsi="Times New Roman" w:cs="Times New Roman"/>
          <w:i/>
          <w:color w:val="000000"/>
          <w:sz w:val="24"/>
        </w:rPr>
        <w:t>Child Indicators Research</w:t>
      </w:r>
      <w:r>
        <w:rPr>
          <w:rFonts w:ascii="Times New Roman" w:hAnsi="Times New Roman" w:cs="Times New Roman"/>
          <w:color w:val="000000"/>
          <w:sz w:val="24"/>
        </w:rPr>
        <w:t>. Doi: 10.1007/s12187-016-9427-6</w:t>
      </w:r>
    </w:p>
    <w:p w14:paraId="1080C545" w14:textId="77777777" w:rsidR="004D2340" w:rsidRPr="003932F8" w:rsidRDefault="004D2340" w:rsidP="00132640">
      <w:pPr>
        <w:tabs>
          <w:tab w:val="left" w:pos="-1080"/>
          <w:tab w:val="left" w:pos="-441"/>
          <w:tab w:val="left" w:pos="0"/>
          <w:tab w:val="left" w:pos="720"/>
          <w:tab w:val="left" w:pos="2520"/>
          <w:tab w:val="left" w:pos="3319"/>
          <w:tab w:val="left" w:pos="4179"/>
          <w:tab w:val="left" w:pos="4459"/>
          <w:tab w:val="left" w:pos="5479"/>
          <w:tab w:val="left" w:pos="6339"/>
        </w:tabs>
        <w:spacing w:line="240" w:lineRule="auto"/>
        <w:ind w:left="720" w:hanging="360"/>
        <w:jc w:val="left"/>
        <w:rPr>
          <w:rFonts w:ascii="Times New Roman" w:hAnsi="Times New Roman" w:cs="Times New Roman"/>
          <w:sz w:val="24"/>
          <w:szCs w:val="24"/>
        </w:rPr>
      </w:pPr>
      <w:r w:rsidRPr="004D347E">
        <w:rPr>
          <w:rFonts w:ascii="Times New Roman" w:eastAsia="PMingLiU" w:hAnsi="Times New Roman" w:cs="Times New Roman"/>
          <w:bCs/>
          <w:sz w:val="24"/>
          <w:szCs w:val="24"/>
        </w:rPr>
        <w:t xml:space="preserve">Bear, G.G., Yang, C., &amp; Pasipanodya, E. (2014).  </w:t>
      </w:r>
      <w:r w:rsidRPr="004D347E">
        <w:rPr>
          <w:rFonts w:ascii="Times New Roman" w:hAnsi="Times New Roman" w:cs="Times New Roman"/>
          <w:sz w:val="24"/>
          <w:szCs w:val="24"/>
        </w:rPr>
        <w:t>Assessing school climate:</w:t>
      </w:r>
      <w:r w:rsidRPr="004D347E">
        <w:rPr>
          <w:rFonts w:ascii="Times New Roman" w:eastAsia="PMingLiU" w:hAnsi="Times New Roman" w:cs="Times New Roman"/>
          <w:bCs/>
          <w:sz w:val="24"/>
          <w:szCs w:val="24"/>
        </w:rPr>
        <w:t xml:space="preserve"> </w:t>
      </w:r>
      <w:r w:rsidRPr="004D347E">
        <w:rPr>
          <w:rFonts w:ascii="Times New Roman" w:hAnsi="Times New Roman" w:cs="Times New Roman"/>
          <w:sz w:val="24"/>
          <w:szCs w:val="24"/>
        </w:rPr>
        <w:t xml:space="preserve">Validation of a brief measure of the perceptions of parents. </w:t>
      </w:r>
      <w:r w:rsidRPr="003932F8">
        <w:rPr>
          <w:rFonts w:ascii="Times New Roman" w:hAnsi="Times New Roman" w:cs="Times New Roman"/>
          <w:i/>
          <w:sz w:val="24"/>
          <w:szCs w:val="24"/>
        </w:rPr>
        <w:t>Journal of Psychoeducational Assessment</w:t>
      </w:r>
      <w:r w:rsidRPr="003932F8">
        <w:rPr>
          <w:rFonts w:ascii="Times New Roman" w:hAnsi="Times New Roman" w:cs="Times New Roman"/>
          <w:sz w:val="24"/>
          <w:szCs w:val="24"/>
        </w:rPr>
        <w:t xml:space="preserve">, </w:t>
      </w:r>
      <w:r w:rsidRPr="003932F8">
        <w:rPr>
          <w:rFonts w:ascii="Times New Roman" w:hAnsi="Times New Roman" w:cs="Times New Roman"/>
          <w:i/>
          <w:sz w:val="24"/>
          <w:szCs w:val="24"/>
        </w:rPr>
        <w:t>32</w:t>
      </w:r>
      <w:r w:rsidRPr="003932F8">
        <w:rPr>
          <w:rFonts w:ascii="Times New Roman" w:hAnsi="Times New Roman" w:cs="Times New Roman"/>
          <w:sz w:val="24"/>
          <w:szCs w:val="24"/>
        </w:rPr>
        <w:t xml:space="preserve">, 1-15. </w:t>
      </w:r>
    </w:p>
    <w:p w14:paraId="371C9626" w14:textId="77777777" w:rsidR="004D2340" w:rsidRDefault="004D2340" w:rsidP="00132640">
      <w:pPr>
        <w:tabs>
          <w:tab w:val="left" w:pos="-1080"/>
          <w:tab w:val="left" w:pos="-441"/>
          <w:tab w:val="left" w:pos="0"/>
          <w:tab w:val="left" w:pos="720"/>
          <w:tab w:val="left" w:pos="2520"/>
          <w:tab w:val="left" w:pos="3319"/>
          <w:tab w:val="left" w:pos="4179"/>
          <w:tab w:val="left" w:pos="4459"/>
          <w:tab w:val="left" w:pos="5479"/>
          <w:tab w:val="left" w:pos="6339"/>
        </w:tabs>
        <w:spacing w:line="240" w:lineRule="auto"/>
        <w:ind w:left="720" w:hanging="360"/>
        <w:jc w:val="left"/>
        <w:rPr>
          <w:sz w:val="24"/>
          <w:szCs w:val="24"/>
        </w:rPr>
      </w:pPr>
      <w:r w:rsidRPr="003932F8">
        <w:rPr>
          <w:rFonts w:ascii="Times New Roman" w:eastAsia="PMingLiU" w:hAnsi="Times New Roman"/>
          <w:sz w:val="24"/>
          <w:szCs w:val="24"/>
        </w:rPr>
        <w:t xml:space="preserve">Bear, G.,Yang, C., Pell, M., &amp; Gaskins, C. (2014).Validation of a brief measure of teachers' perceptions of school climate: relations to student achievement and suspensions </w:t>
      </w:r>
      <w:r w:rsidRPr="003932F8">
        <w:rPr>
          <w:rFonts w:ascii="Times New Roman" w:eastAsia="PMingLiU" w:hAnsi="Times New Roman"/>
          <w:i/>
          <w:sz w:val="24"/>
          <w:szCs w:val="24"/>
        </w:rPr>
        <w:t xml:space="preserve">Learning Environments Research, 17, </w:t>
      </w:r>
      <w:r w:rsidRPr="003932F8">
        <w:rPr>
          <w:rFonts w:ascii="Times New Roman" w:eastAsia="PMingLiU" w:hAnsi="Times New Roman"/>
          <w:sz w:val="24"/>
          <w:szCs w:val="24"/>
        </w:rPr>
        <w:t>339-354</w:t>
      </w:r>
      <w:r w:rsidRPr="003932F8">
        <w:rPr>
          <w:rFonts w:ascii="Times New Roman" w:eastAsia="PMingLiU" w:hAnsi="Times New Roman"/>
          <w:i/>
          <w:sz w:val="24"/>
          <w:szCs w:val="24"/>
        </w:rPr>
        <w:t>.</w:t>
      </w:r>
      <w:r>
        <w:rPr>
          <w:sz w:val="24"/>
          <w:szCs w:val="24"/>
        </w:rPr>
        <w:t xml:space="preserve"> </w:t>
      </w:r>
    </w:p>
    <w:p w14:paraId="5EB8FE7A" w14:textId="77777777" w:rsidR="004D2340" w:rsidRPr="00B82278" w:rsidRDefault="004D2340" w:rsidP="00132640">
      <w:pPr>
        <w:tabs>
          <w:tab w:val="left" w:pos="-1080"/>
          <w:tab w:val="left" w:pos="-441"/>
          <w:tab w:val="left" w:pos="0"/>
          <w:tab w:val="left" w:pos="720"/>
          <w:tab w:val="left" w:pos="2520"/>
          <w:tab w:val="left" w:pos="3319"/>
          <w:tab w:val="left" w:pos="4179"/>
          <w:tab w:val="left" w:pos="4459"/>
          <w:tab w:val="left" w:pos="5479"/>
          <w:tab w:val="left" w:pos="6339"/>
        </w:tabs>
        <w:spacing w:line="240" w:lineRule="auto"/>
        <w:ind w:left="720" w:hanging="360"/>
        <w:jc w:val="left"/>
        <w:rPr>
          <w:rFonts w:ascii="Times New Roman" w:hAnsi="Times New Roman" w:cs="Times New Roman"/>
          <w:color w:val="000000"/>
          <w:sz w:val="24"/>
        </w:rPr>
      </w:pPr>
      <w:r w:rsidRPr="00B82278">
        <w:rPr>
          <w:rFonts w:ascii="Times New Roman" w:hAnsi="Times New Roman" w:cs="Times New Roman"/>
          <w:color w:val="000000"/>
          <w:sz w:val="24"/>
        </w:rPr>
        <w:t xml:space="preserve">Bear, G.G., Gaskins, C., Blank, J., &amp; Chen, F.F. (2011). Delaware School Climate Survey—Student: Its factor structure, concurrent validity, and reliability. </w:t>
      </w:r>
      <w:r w:rsidRPr="00B82278">
        <w:rPr>
          <w:rFonts w:ascii="Times New Roman" w:hAnsi="Times New Roman" w:cs="Times New Roman"/>
          <w:i/>
          <w:color w:val="000000"/>
          <w:sz w:val="24"/>
        </w:rPr>
        <w:t>Journal of School Psychology</w:t>
      </w:r>
      <w:r w:rsidRPr="00B82278">
        <w:rPr>
          <w:rFonts w:ascii="Times New Roman" w:hAnsi="Times New Roman" w:cs="Times New Roman"/>
          <w:color w:val="000000"/>
          <w:sz w:val="24"/>
        </w:rPr>
        <w:t>, 49, 157–174.</w:t>
      </w:r>
    </w:p>
    <w:p w14:paraId="0D5B4EB8" w14:textId="77777777" w:rsidR="004D2340" w:rsidRDefault="004D2340" w:rsidP="00B20E72">
      <w:pPr>
        <w:widowControl w:val="0"/>
        <w:autoSpaceDE w:val="0"/>
        <w:autoSpaceDN w:val="0"/>
        <w:adjustRightInd w:val="0"/>
        <w:spacing w:line="240" w:lineRule="auto"/>
        <w:jc w:val="left"/>
        <w:rPr>
          <w:rFonts w:ascii="Times New Roman" w:hAnsi="Times New Roman" w:cs="Times New Roman"/>
          <w:sz w:val="24"/>
          <w:szCs w:val="24"/>
        </w:rPr>
      </w:pPr>
    </w:p>
    <w:p w14:paraId="02E7A59D" w14:textId="77777777" w:rsidR="004D2340" w:rsidRPr="008F1604" w:rsidRDefault="008F1604" w:rsidP="00B20E72">
      <w:pPr>
        <w:widowControl w:val="0"/>
        <w:autoSpaceDE w:val="0"/>
        <w:autoSpaceDN w:val="0"/>
        <w:adjustRightInd w:val="0"/>
        <w:spacing w:line="240" w:lineRule="auto"/>
        <w:jc w:val="left"/>
        <w:rPr>
          <w:rFonts w:ascii="Times New Roman" w:hAnsi="Times New Roman" w:cs="Times New Roman"/>
          <w:b/>
          <w:sz w:val="24"/>
          <w:szCs w:val="24"/>
        </w:rPr>
      </w:pPr>
      <w:r w:rsidRPr="008F1604">
        <w:rPr>
          <w:rFonts w:ascii="Times New Roman" w:hAnsi="Times New Roman" w:cs="Times New Roman"/>
          <w:b/>
          <w:sz w:val="24"/>
          <w:szCs w:val="24"/>
        </w:rPr>
        <w:t>What is School Climate?</w:t>
      </w:r>
    </w:p>
    <w:p w14:paraId="0BC9376E" w14:textId="77777777" w:rsidR="008F1604" w:rsidRDefault="008F1604"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41601DB4" w14:textId="77777777" w:rsidR="008F1604" w:rsidRDefault="008F1604"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Although a wide range of definitions of school climate exist, most refer to positive social relationships. For example, Haynes, Emmons, and Ben-Avie (1997) define school climate as “the quality and consistency of interpersonal interactions within the school community that influence children’s cognitive, social, and psychological development” (p. 322). Recognizing the importance of interpersonal relationships and placing additional emphasis on safety, Cohen et al. (2009) recently defined school climate as the “quality and character of school life,” that includes “norms, values, and expectations that support people feeling socially, emotionally, and physically safe” (p. 182).</w:t>
      </w:r>
      <w:r>
        <w:rPr>
          <w:rFonts w:ascii="Times New Roman" w:eastAsia="Times New Roman" w:hAnsi="Times New Roman" w:cs="Times New Roman"/>
          <w:sz w:val="24"/>
          <w:szCs w:val="24"/>
        </w:rPr>
        <w:t xml:space="preserve">  </w:t>
      </w:r>
    </w:p>
    <w:p w14:paraId="1F604957" w14:textId="77777777" w:rsidR="008F1604" w:rsidRDefault="008F1604"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4BEA59AF" w14:textId="77777777" w:rsidR="008F1604" w:rsidRPr="008F1604" w:rsidRDefault="008F1604" w:rsidP="00B20E72">
      <w:pPr>
        <w:widowControl w:val="0"/>
        <w:autoSpaceDE w:val="0"/>
        <w:autoSpaceDN w:val="0"/>
        <w:adjustRightInd w:val="0"/>
        <w:spacing w:line="240" w:lineRule="auto"/>
        <w:jc w:val="left"/>
        <w:rPr>
          <w:rFonts w:ascii="Times New Roman" w:hAnsi="Times New Roman" w:cs="Times New Roman"/>
          <w:b/>
          <w:sz w:val="24"/>
          <w:szCs w:val="24"/>
        </w:rPr>
      </w:pPr>
      <w:r w:rsidRPr="008F1604">
        <w:rPr>
          <w:rFonts w:ascii="Times New Roman" w:hAnsi="Times New Roman" w:cs="Times New Roman"/>
          <w:b/>
          <w:sz w:val="24"/>
          <w:szCs w:val="24"/>
        </w:rPr>
        <w:t>Promoting a Positive School Climate as an Important Aim of School Initiatives</w:t>
      </w:r>
    </w:p>
    <w:p w14:paraId="787F688F" w14:textId="77777777" w:rsidR="008F1604" w:rsidRDefault="008F1604" w:rsidP="00B20E72">
      <w:pPr>
        <w:widowControl w:val="0"/>
        <w:autoSpaceDE w:val="0"/>
        <w:autoSpaceDN w:val="0"/>
        <w:adjustRightInd w:val="0"/>
        <w:spacing w:line="240" w:lineRule="auto"/>
        <w:jc w:val="left"/>
        <w:rPr>
          <w:rFonts w:ascii="Times New Roman" w:hAnsi="Times New Roman" w:cs="Times New Roman"/>
          <w:sz w:val="24"/>
          <w:szCs w:val="24"/>
        </w:rPr>
      </w:pPr>
    </w:p>
    <w:p w14:paraId="4ADB3BEC" w14:textId="26147500" w:rsidR="00B20E72" w:rsidRPr="00547809" w:rsidRDefault="00B20E72" w:rsidP="00B20E72">
      <w:pPr>
        <w:widowControl w:val="0"/>
        <w:autoSpaceDE w:val="0"/>
        <w:autoSpaceDN w:val="0"/>
        <w:adjustRightInd w:val="0"/>
        <w:spacing w:line="240" w:lineRule="auto"/>
        <w:jc w:val="left"/>
        <w:rPr>
          <w:rFonts w:ascii="Times New Roman" w:hAnsi="Times New Roman" w:cs="Times New Roman"/>
          <w:sz w:val="20"/>
          <w:szCs w:val="20"/>
        </w:rPr>
      </w:pPr>
      <w:r w:rsidRPr="002F6DEB">
        <w:rPr>
          <w:rFonts w:ascii="Times New Roman" w:hAnsi="Times New Roman" w:cs="Times New Roman"/>
          <w:sz w:val="24"/>
          <w:szCs w:val="24"/>
        </w:rPr>
        <w:t xml:space="preserve">Recently, there has been increase interest in school climate among educators, educational policy makers, and researchers. This interest is seen in school climate becoming the focus of new government initiatives at the federal level (e.g., see </w:t>
      </w:r>
      <w:hyperlink r:id="rId11" w:history="1">
        <w:r w:rsidRPr="002F6DEB">
          <w:rPr>
            <w:rStyle w:val="Hyperlink"/>
            <w:rFonts w:ascii="Times New Roman" w:hAnsi="Times New Roman" w:cs="Times New Roman"/>
            <w:sz w:val="24"/>
            <w:szCs w:val="24"/>
          </w:rPr>
          <w:t>http://safesupportiveschools.ed.gov/</w:t>
        </w:r>
      </w:hyperlink>
      <w:r w:rsidRPr="002F6DEB">
        <w:rPr>
          <w:rFonts w:ascii="Times New Roman" w:hAnsi="Times New Roman" w:cs="Times New Roman"/>
          <w:sz w:val="24"/>
          <w:szCs w:val="24"/>
        </w:rPr>
        <w:t xml:space="preserve">), </w:t>
      </w:r>
      <w:r w:rsidR="00BB11B6">
        <w:rPr>
          <w:rFonts w:ascii="Times New Roman" w:hAnsi="Times New Roman" w:cs="Times New Roman"/>
          <w:sz w:val="24"/>
          <w:szCs w:val="24"/>
        </w:rPr>
        <w:t xml:space="preserve">including </w:t>
      </w:r>
      <w:r w:rsidRPr="002F6DEB">
        <w:rPr>
          <w:rFonts w:ascii="Times New Roman" w:hAnsi="Times New Roman" w:cs="Times New Roman"/>
          <w:sz w:val="24"/>
          <w:szCs w:val="24"/>
        </w:rPr>
        <w:t>the recent awarding of</w:t>
      </w:r>
      <w:r w:rsidR="00474D77">
        <w:rPr>
          <w:rFonts w:ascii="Times New Roman" w:hAnsi="Times New Roman" w:cs="Times New Roman"/>
          <w:sz w:val="24"/>
          <w:szCs w:val="24"/>
        </w:rPr>
        <w:t xml:space="preserve"> School Climate Transformation G</w:t>
      </w:r>
      <w:r w:rsidRPr="002F6DEB">
        <w:rPr>
          <w:rFonts w:ascii="Times New Roman" w:hAnsi="Times New Roman" w:cs="Times New Roman"/>
          <w:sz w:val="24"/>
          <w:szCs w:val="24"/>
        </w:rPr>
        <w:t xml:space="preserve">rants. Delaware was one of only </w:t>
      </w:r>
      <w:r w:rsidR="0004472D">
        <w:rPr>
          <w:rFonts w:ascii="Times New Roman" w:hAnsi="Times New Roman" w:cs="Times New Roman"/>
          <w:sz w:val="24"/>
          <w:szCs w:val="24"/>
        </w:rPr>
        <w:t>twelve</w:t>
      </w:r>
      <w:r w:rsidRPr="002F6DEB">
        <w:rPr>
          <w:rFonts w:ascii="Times New Roman" w:hAnsi="Times New Roman" w:cs="Times New Roman"/>
          <w:sz w:val="24"/>
          <w:szCs w:val="24"/>
        </w:rPr>
        <w:t xml:space="preserve"> states to receive such an award (approximately $2.3 million for five years). A focus on school climate </w:t>
      </w:r>
      <w:r w:rsidR="00474D77">
        <w:rPr>
          <w:rFonts w:ascii="Times New Roman" w:hAnsi="Times New Roman" w:cs="Times New Roman"/>
          <w:sz w:val="24"/>
          <w:szCs w:val="24"/>
        </w:rPr>
        <w:t xml:space="preserve">is </w:t>
      </w:r>
      <w:r w:rsidRPr="002F6DEB">
        <w:rPr>
          <w:rFonts w:ascii="Times New Roman" w:hAnsi="Times New Roman" w:cs="Times New Roman"/>
          <w:sz w:val="24"/>
          <w:szCs w:val="24"/>
        </w:rPr>
        <w:t xml:space="preserve">also seen </w:t>
      </w:r>
      <w:r w:rsidR="008F1604" w:rsidRPr="002F6DEB">
        <w:rPr>
          <w:rFonts w:ascii="Times New Roman" w:hAnsi="Times New Roman" w:cs="Times New Roman"/>
          <w:sz w:val="24"/>
          <w:szCs w:val="24"/>
        </w:rPr>
        <w:t xml:space="preserve">in the recently developed national school climate standards (Cohen, McCabe, Michelli, &amp; Pickeral, 2009) and </w:t>
      </w:r>
      <w:r w:rsidRPr="002F6DEB">
        <w:rPr>
          <w:rFonts w:ascii="Times New Roman" w:hAnsi="Times New Roman" w:cs="Times New Roman"/>
          <w:sz w:val="24"/>
          <w:szCs w:val="24"/>
        </w:rPr>
        <w:t xml:space="preserve">in </w:t>
      </w:r>
      <w:r w:rsidR="008F1604" w:rsidRPr="002F6DEB">
        <w:rPr>
          <w:rFonts w:ascii="Times New Roman" w:hAnsi="Times New Roman" w:cs="Times New Roman"/>
          <w:sz w:val="24"/>
          <w:szCs w:val="24"/>
        </w:rPr>
        <w:t xml:space="preserve">the inclusion of the aim of improving school climate in </w:t>
      </w:r>
      <w:r w:rsidR="008F1604" w:rsidRPr="002F6DEB">
        <w:rPr>
          <w:rFonts w:ascii="Times New Roman" w:eastAsia="Times New Roman" w:hAnsi="Times New Roman" w:cs="Times New Roman"/>
          <w:sz w:val="24"/>
          <w:szCs w:val="24"/>
        </w:rPr>
        <w:t xml:space="preserve">school school-wide initiatives </w:t>
      </w:r>
      <w:r w:rsidRPr="002F6DEB">
        <w:rPr>
          <w:rFonts w:ascii="Times New Roman" w:eastAsia="Times New Roman" w:hAnsi="Times New Roman" w:cs="Times New Roman"/>
          <w:sz w:val="24"/>
          <w:szCs w:val="24"/>
        </w:rPr>
        <w:t xml:space="preserve">for preventing behavior problems and promoting mental health. These include universal-level prevention and promotion programs for </w:t>
      </w:r>
      <w:r w:rsidR="00BB11B6">
        <w:rPr>
          <w:rFonts w:ascii="Times New Roman" w:eastAsia="Times New Roman" w:hAnsi="Times New Roman" w:cs="Times New Roman"/>
          <w:sz w:val="24"/>
          <w:szCs w:val="24"/>
        </w:rPr>
        <w:t>social and emotional learning (</w:t>
      </w:r>
      <w:r w:rsidRPr="002F6DEB">
        <w:rPr>
          <w:rFonts w:ascii="Times New Roman" w:eastAsia="Times New Roman" w:hAnsi="Times New Roman" w:cs="Times New Roman"/>
          <w:sz w:val="24"/>
          <w:szCs w:val="24"/>
        </w:rPr>
        <w:t>Durlak, Domitrovich, Weissberg, &amp; Gullotta, 2015; Durlak, Weissberg, Dymnicki, Taylor, &amp; Schellinger, 2011; Zins &amp; Elias, 2006) and character education (Berkowitz &amp; Schwartz, 2006), S</w:t>
      </w:r>
      <w:r w:rsidR="00BB11B6">
        <w:rPr>
          <w:rFonts w:ascii="Times New Roman" w:eastAsia="Times New Roman" w:hAnsi="Times New Roman" w:cs="Times New Roman"/>
          <w:sz w:val="24"/>
          <w:szCs w:val="24"/>
        </w:rPr>
        <w:t>chool-Wide Positive Behavior Supports (S</w:t>
      </w:r>
      <w:r w:rsidRPr="002F6DEB">
        <w:rPr>
          <w:rFonts w:ascii="Times New Roman" w:eastAsia="Times New Roman" w:hAnsi="Times New Roman" w:cs="Times New Roman"/>
          <w:sz w:val="24"/>
          <w:szCs w:val="24"/>
        </w:rPr>
        <w:t>WPBS</w:t>
      </w:r>
      <w:r w:rsidR="00BB11B6">
        <w:rPr>
          <w:rFonts w:ascii="Times New Roman" w:eastAsia="Times New Roman" w:hAnsi="Times New Roman" w:cs="Times New Roman"/>
          <w:sz w:val="24"/>
          <w:szCs w:val="24"/>
        </w:rPr>
        <w:t>)</w:t>
      </w:r>
      <w:r w:rsidRPr="002F6DEB">
        <w:rPr>
          <w:rFonts w:ascii="Times New Roman" w:eastAsia="Times New Roman" w:hAnsi="Times New Roman" w:cs="Times New Roman"/>
          <w:sz w:val="24"/>
          <w:szCs w:val="24"/>
        </w:rPr>
        <w:t xml:space="preserve"> programs (Sailor, Dunlap, Su</w:t>
      </w:r>
      <w:r w:rsidR="004B3E98" w:rsidRPr="002F6DEB">
        <w:rPr>
          <w:rFonts w:ascii="Times New Roman" w:eastAsia="Times New Roman" w:hAnsi="Times New Roman" w:cs="Times New Roman"/>
          <w:sz w:val="24"/>
          <w:szCs w:val="24"/>
        </w:rPr>
        <w:t>gai, &amp; Horner, 2009)</w:t>
      </w:r>
      <w:r w:rsidR="00474D77">
        <w:rPr>
          <w:rFonts w:ascii="Times New Roman" w:eastAsia="Times New Roman" w:hAnsi="Times New Roman" w:cs="Times New Roman"/>
          <w:sz w:val="24"/>
          <w:szCs w:val="24"/>
        </w:rPr>
        <w:t>,</w:t>
      </w:r>
      <w:r w:rsidRPr="002F6DEB">
        <w:rPr>
          <w:rFonts w:ascii="Times New Roman" w:eastAsia="Times New Roman" w:hAnsi="Times New Roman" w:cs="Times New Roman"/>
          <w:sz w:val="24"/>
          <w:szCs w:val="24"/>
        </w:rPr>
        <w:t xml:space="preserve"> and universal programs that focus on preventing more specific behavior problems, such as bullying (</w:t>
      </w:r>
      <w:r w:rsidRPr="002F6DEB">
        <w:rPr>
          <w:rFonts w:ascii="Times New Roman" w:eastAsia="Times New Roman" w:hAnsi="Times New Roman" w:cs="Times New Roman"/>
          <w:bCs/>
          <w:sz w:val="24"/>
          <w:szCs w:val="24"/>
        </w:rPr>
        <w:t xml:space="preserve">Merrell, Gueldner, Ross, &amp; Isava, </w:t>
      </w:r>
      <w:r w:rsidRPr="002F6DEB">
        <w:rPr>
          <w:rFonts w:ascii="Times New Roman" w:eastAsia="Times New Roman" w:hAnsi="Times New Roman" w:cs="Times New Roman"/>
          <w:sz w:val="24"/>
          <w:szCs w:val="24"/>
        </w:rPr>
        <w:t xml:space="preserve">2008; Swearer, </w:t>
      </w:r>
      <w:r w:rsidRPr="002F6DEB">
        <w:rPr>
          <w:rFonts w:ascii="Times New Roman" w:eastAsia="Times New Roman" w:hAnsi="Times New Roman" w:cs="Times New Roman"/>
          <w:sz w:val="24"/>
          <w:szCs w:val="24"/>
        </w:rPr>
        <w:lastRenderedPageBreak/>
        <w:t xml:space="preserve">Espelage, Vaillancourt, &amp; Hymel, 2010) and school violence (American Psychological Association Zero Tolerance Task Force, 2008; </w:t>
      </w:r>
      <w:hyperlink r:id="rId12" w:history="1">
        <w:r w:rsidRPr="002F6DEB">
          <w:rPr>
            <w:rFonts w:ascii="Times New Roman" w:eastAsia="Times New Roman" w:hAnsi="Times New Roman" w:cs="Times New Roman"/>
            <w:sz w:val="24"/>
            <w:szCs w:val="24"/>
          </w:rPr>
          <w:t>Jimerson &amp;</w:t>
        </w:r>
        <w:r w:rsidRPr="002F6DEB">
          <w:t xml:space="preserve"> </w:t>
        </w:r>
      </w:hyperlink>
      <w:r w:rsidRPr="002F6DEB">
        <w:t xml:space="preserve"> </w:t>
      </w:r>
      <w:hyperlink r:id="rId13" w:history="1">
        <w:r w:rsidRPr="007603B2">
          <w:rPr>
            <w:rFonts w:ascii="Times New Roman" w:eastAsia="Times New Roman" w:hAnsi="Times New Roman" w:cs="Times New Roman"/>
            <w:bCs/>
            <w:iCs/>
            <w:sz w:val="24"/>
            <w:szCs w:val="24"/>
          </w:rPr>
          <w:t>Furlong</w:t>
        </w:r>
        <w:r w:rsidRPr="007603B2">
          <w:rPr>
            <w:rFonts w:ascii="Times New Roman" w:eastAsia="Times New Roman" w:hAnsi="Times New Roman" w:cs="Times New Roman"/>
            <w:sz w:val="24"/>
            <w:szCs w:val="24"/>
          </w:rPr>
          <w:t xml:space="preserve">, </w:t>
        </w:r>
      </w:hyperlink>
      <w:r w:rsidRPr="007603B2">
        <w:rPr>
          <w:rFonts w:ascii="Times New Roman" w:eastAsia="Times New Roman" w:hAnsi="Times New Roman" w:cs="Times New Roman"/>
          <w:sz w:val="24"/>
          <w:szCs w:val="24"/>
        </w:rPr>
        <w:t xml:space="preserve">2006). What many of these programs have in common is the aim of promoting a positive school climate. </w:t>
      </w:r>
    </w:p>
    <w:p w14:paraId="57969DE1" w14:textId="77777777" w:rsidR="00B20E72" w:rsidRDefault="00B20E72" w:rsidP="00B20E72">
      <w:pPr>
        <w:spacing w:line="240" w:lineRule="auto"/>
        <w:jc w:val="left"/>
        <w:rPr>
          <w:rFonts w:ascii="Times New Roman" w:eastAsia="Times New Roman" w:hAnsi="Times New Roman" w:cs="Times New Roman"/>
          <w:sz w:val="24"/>
          <w:szCs w:val="24"/>
        </w:rPr>
      </w:pPr>
    </w:p>
    <w:p w14:paraId="4833B613" w14:textId="77777777" w:rsidR="008F1604" w:rsidRPr="008F1604" w:rsidRDefault="008F1604" w:rsidP="00B20E72">
      <w:pPr>
        <w:spacing w:line="240" w:lineRule="auto"/>
        <w:jc w:val="left"/>
        <w:rPr>
          <w:rFonts w:ascii="Times New Roman" w:eastAsia="Times New Roman" w:hAnsi="Times New Roman" w:cs="Times New Roman"/>
          <w:b/>
          <w:sz w:val="24"/>
          <w:szCs w:val="24"/>
        </w:rPr>
      </w:pPr>
      <w:r w:rsidRPr="008F1604">
        <w:rPr>
          <w:rFonts w:ascii="Times New Roman" w:eastAsia="Times New Roman" w:hAnsi="Times New Roman" w:cs="Times New Roman"/>
          <w:b/>
          <w:sz w:val="24"/>
          <w:szCs w:val="24"/>
        </w:rPr>
        <w:t>Research Supporting the Importance of School Climate</w:t>
      </w:r>
    </w:p>
    <w:p w14:paraId="02DCE1FB" w14:textId="77777777" w:rsidR="008F1604" w:rsidRPr="007603B2" w:rsidRDefault="008F1604" w:rsidP="00B20E72">
      <w:pPr>
        <w:spacing w:line="240" w:lineRule="auto"/>
        <w:jc w:val="left"/>
        <w:rPr>
          <w:rFonts w:ascii="Times New Roman" w:eastAsia="Times New Roman" w:hAnsi="Times New Roman" w:cs="Times New Roman"/>
          <w:sz w:val="24"/>
          <w:szCs w:val="24"/>
        </w:rPr>
      </w:pPr>
    </w:p>
    <w:p w14:paraId="6ED5FCF3" w14:textId="3EDFC404" w:rsidR="004D2340" w:rsidRDefault="00B20E72"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r w:rsidRPr="004D347E">
        <w:rPr>
          <w:rFonts w:ascii="Times New Roman" w:eastAsia="Times New Roman" w:hAnsi="Times New Roman" w:cs="Times New Roman"/>
          <w:sz w:val="24"/>
          <w:szCs w:val="24"/>
        </w:rPr>
        <w:t xml:space="preserve">Supporting the above initiatives, research has shown that </w:t>
      </w:r>
      <w:r>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 xml:space="preserve">chool climate </w:t>
      </w:r>
      <w:r w:rsidR="00DD5A79">
        <w:rPr>
          <w:rFonts w:ascii="Times New Roman" w:eastAsia="Times New Roman" w:hAnsi="Times New Roman" w:cs="Times New Roman"/>
          <w:sz w:val="24"/>
          <w:szCs w:val="24"/>
        </w:rPr>
        <w:t>links</w:t>
      </w:r>
      <w:r w:rsidRPr="007603B2">
        <w:rPr>
          <w:rFonts w:ascii="Times New Roman" w:eastAsia="Times New Roman" w:hAnsi="Times New Roman" w:cs="Times New Roman"/>
          <w:sz w:val="24"/>
          <w:szCs w:val="24"/>
        </w:rPr>
        <w:t xml:space="preserve"> to a wide range of academic, behavioral, and socio-emotional outcomes (Anders</w:t>
      </w:r>
      <w:r w:rsidR="008F1604">
        <w:rPr>
          <w:rFonts w:ascii="Times New Roman" w:eastAsia="Times New Roman" w:hAnsi="Times New Roman" w:cs="Times New Roman"/>
          <w:sz w:val="24"/>
          <w:szCs w:val="24"/>
        </w:rPr>
        <w:t>on, 1982; Haynes et al., 1997). Those outcomes include</w:t>
      </w:r>
      <w:r w:rsidRPr="007603B2">
        <w:rPr>
          <w:rFonts w:ascii="Times New Roman" w:eastAsia="Times New Roman" w:hAnsi="Times New Roman" w:cs="Times New Roman"/>
          <w:sz w:val="24"/>
          <w:szCs w:val="24"/>
        </w:rPr>
        <w:t xml:space="preserve"> academic achievement (Brand, Felner, Shim, Seitsinger, &amp; Dumas, </w:t>
      </w:r>
      <w:r w:rsidRPr="00A74853">
        <w:rPr>
          <w:rFonts w:ascii="Times New Roman" w:eastAsia="Times New Roman" w:hAnsi="Times New Roman" w:cs="Times New Roman"/>
          <w:sz w:val="24"/>
          <w:szCs w:val="24"/>
        </w:rPr>
        <w:t>2003;</w:t>
      </w:r>
      <w:r w:rsidRPr="00F604E6">
        <w:rPr>
          <w:rFonts w:ascii="Times New Roman" w:hAnsi="Times New Roman" w:cs="Times New Roman"/>
          <w:sz w:val="24"/>
          <w:szCs w:val="24"/>
        </w:rPr>
        <w:t xml:space="preserve"> Brand, Felner, Seitsinger, Burns, &amp; Bolton, 2008</w:t>
      </w:r>
      <w:r w:rsidRPr="0010337D">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student academic, social, and personal attitudes and motives (Battistich, Solomon, Kim, Watson, &amp; Schaps, 1995); attendance and school avoidance (Brand et al., 2003; Welsh, 2000); student delinquency (Gottfredson, Gottfredson, Payne, &amp; Gottfredson, 2005; Welsh, 2000); attitudes </w:t>
      </w:r>
      <w:r>
        <w:rPr>
          <w:rFonts w:ascii="Times New Roman" w:eastAsia="Times New Roman" w:hAnsi="Times New Roman" w:cs="Times New Roman"/>
          <w:sz w:val="24"/>
          <w:szCs w:val="24"/>
        </w:rPr>
        <w:t xml:space="preserve">about </w:t>
      </w:r>
      <w:r w:rsidRPr="007603B2">
        <w:rPr>
          <w:rFonts w:ascii="Times New Roman" w:eastAsia="Times New Roman" w:hAnsi="Times New Roman" w:cs="Times New Roman"/>
          <w:sz w:val="24"/>
          <w:szCs w:val="24"/>
        </w:rPr>
        <w:t>and use of illegal substances (Brand et al., 2003); bullying victimization (</w:t>
      </w:r>
      <w:r w:rsidRPr="00F604E6">
        <w:rPr>
          <w:rFonts w:ascii="Times New Roman" w:hAnsi="Times New Roman" w:cs="Times New Roman"/>
          <w:sz w:val="24"/>
          <w:szCs w:val="24"/>
        </w:rPr>
        <w:t>Bandyopadhyay,</w:t>
      </w:r>
      <w:r>
        <w:rPr>
          <w:rFonts w:ascii="Times New Roman" w:hAnsi="Times New Roman" w:cs="Times New Roman"/>
          <w:sz w:val="24"/>
          <w:szCs w:val="24"/>
        </w:rPr>
        <w:t xml:space="preserve"> </w:t>
      </w:r>
      <w:r w:rsidRPr="00F604E6">
        <w:rPr>
          <w:rFonts w:ascii="Times New Roman" w:hAnsi="Times New Roman" w:cs="Times New Roman"/>
          <w:sz w:val="24"/>
          <w:szCs w:val="24"/>
        </w:rPr>
        <w:t xml:space="preserve">Cornell, &amp; Konold, 2009; </w:t>
      </w:r>
      <w:r w:rsidRPr="0010337D">
        <w:rPr>
          <w:rFonts w:ascii="Times New Roman" w:eastAsia="Times New Roman" w:hAnsi="Times New Roman" w:cs="Times New Roman"/>
          <w:sz w:val="24"/>
          <w:szCs w:val="24"/>
        </w:rPr>
        <w:t>Gottf</w:t>
      </w:r>
      <w:r w:rsidRPr="007603B2">
        <w:rPr>
          <w:rFonts w:ascii="Times New Roman" w:eastAsia="Times New Roman" w:hAnsi="Times New Roman" w:cs="Times New Roman"/>
          <w:sz w:val="24"/>
          <w:szCs w:val="24"/>
        </w:rPr>
        <w:t xml:space="preserve">redson et al., 2005; Welsh, 2000); depression and self-esteem (Brand et al., 2003; Way, Reddy, &amp; Rhodes, 2007); and general behavior problems </w:t>
      </w:r>
      <w:r>
        <w:rPr>
          <w:rFonts w:ascii="Times New Roman" w:eastAsia="Times New Roman" w:hAnsi="Times New Roman" w:cs="Times New Roman"/>
          <w:sz w:val="24"/>
          <w:szCs w:val="24"/>
        </w:rPr>
        <w:t xml:space="preserve">and suspensions </w:t>
      </w:r>
      <w:r w:rsidRPr="007603B2">
        <w:rPr>
          <w:rFonts w:ascii="Times New Roman" w:eastAsia="Times New Roman" w:hAnsi="Times New Roman" w:cs="Times New Roman"/>
          <w:sz w:val="24"/>
          <w:szCs w:val="24"/>
        </w:rPr>
        <w:t>(Battistich &amp; Horn, 1997</w:t>
      </w:r>
      <w:r w:rsidRPr="0010337D">
        <w:rPr>
          <w:rFonts w:ascii="Times New Roman" w:eastAsia="Times New Roman" w:hAnsi="Times New Roman" w:cs="Times New Roman"/>
          <w:sz w:val="24"/>
          <w:szCs w:val="24"/>
        </w:rPr>
        <w:t xml:space="preserve">; </w:t>
      </w:r>
      <w:r w:rsidRPr="00F604E6">
        <w:rPr>
          <w:rFonts w:ascii="Times New Roman" w:hAnsi="Times New Roman" w:cs="Times New Roman"/>
          <w:sz w:val="24"/>
          <w:szCs w:val="24"/>
        </w:rPr>
        <w:t xml:space="preserve">Bear, Gaskins, Blank, &amp; Chen, 2011; </w:t>
      </w:r>
      <w:r w:rsidRPr="0010337D">
        <w:rPr>
          <w:rFonts w:ascii="Times New Roman" w:eastAsia="Times New Roman" w:hAnsi="Times New Roman" w:cs="Times New Roman"/>
          <w:sz w:val="24"/>
          <w:szCs w:val="24"/>
        </w:rPr>
        <w:t>Kuperminc</w:t>
      </w:r>
      <w:r w:rsidRPr="007603B2">
        <w:rPr>
          <w:rFonts w:ascii="Times New Roman" w:eastAsia="Times New Roman" w:hAnsi="Times New Roman" w:cs="Times New Roman"/>
          <w:sz w:val="24"/>
          <w:szCs w:val="24"/>
        </w:rPr>
        <w:t xml:space="preserve">, Leadbeater, &amp; Blatt, 2001; Welsh, 2000). </w:t>
      </w:r>
    </w:p>
    <w:p w14:paraId="2255DAE9" w14:textId="77777777" w:rsidR="004D2340" w:rsidRDefault="004D2340" w:rsidP="00B20E72">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52BBE4F3" w14:textId="77777777" w:rsidR="008F1604" w:rsidRPr="008F1604" w:rsidRDefault="008F1604" w:rsidP="004D2340">
      <w:pPr>
        <w:widowControl w:val="0"/>
        <w:autoSpaceDE w:val="0"/>
        <w:autoSpaceDN w:val="0"/>
        <w:adjustRightInd w:val="0"/>
        <w:spacing w:line="240" w:lineRule="auto"/>
        <w:jc w:val="left"/>
        <w:rPr>
          <w:rFonts w:ascii="Times New Roman" w:eastAsia="Times New Roman" w:hAnsi="Times New Roman" w:cs="Times New Roman"/>
          <w:b/>
          <w:sz w:val="24"/>
          <w:szCs w:val="24"/>
        </w:rPr>
      </w:pPr>
      <w:r w:rsidRPr="008F1604">
        <w:rPr>
          <w:rFonts w:ascii="Times New Roman" w:eastAsia="Times New Roman" w:hAnsi="Times New Roman" w:cs="Times New Roman"/>
          <w:b/>
          <w:sz w:val="24"/>
          <w:szCs w:val="24"/>
        </w:rPr>
        <w:t>Shortcomings of Other Common Instruments for Assessing Program Effectiveness</w:t>
      </w:r>
    </w:p>
    <w:p w14:paraId="0D4B22FC" w14:textId="77777777" w:rsidR="008F1604" w:rsidRDefault="008F1604"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1689D5D2" w14:textId="77777777" w:rsidR="004D2340" w:rsidRDefault="00B20E72"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Although a positive school climate is a goal of most </w:t>
      </w:r>
      <w:r w:rsidR="004B3E98">
        <w:rPr>
          <w:rFonts w:ascii="Times New Roman" w:eastAsia="Times New Roman" w:hAnsi="Times New Roman" w:cs="Times New Roman"/>
          <w:sz w:val="24"/>
          <w:szCs w:val="24"/>
        </w:rPr>
        <w:t>school-wide</w:t>
      </w:r>
      <w:r w:rsidRPr="007603B2">
        <w:rPr>
          <w:rFonts w:ascii="Times New Roman" w:eastAsia="Times New Roman" w:hAnsi="Times New Roman" w:cs="Times New Roman"/>
          <w:sz w:val="24"/>
          <w:szCs w:val="24"/>
        </w:rPr>
        <w:t xml:space="preserve"> programs for preventing behavior problems, school climate has seldom been evaluated in studies of program effectiveness. The most common method of evaluating the effectiveness of programs for preventing behavior problems in schools has been the use of teacher reports of student behavior (Wilson &amp; Lipsey, 2007).  Likewise, in studies of SWPBS, office disciplinary referrals (ODRs) have been the most common outcome measured (Horner &amp; Sugai, 2007). </w:t>
      </w:r>
      <w:r>
        <w:rPr>
          <w:rFonts w:ascii="Times New Roman" w:eastAsia="Times New Roman" w:hAnsi="Times New Roman" w:cs="Times New Roman"/>
          <w:sz w:val="24"/>
          <w:szCs w:val="24"/>
        </w:rPr>
        <w:t>B</w:t>
      </w:r>
      <w:r w:rsidRPr="007603B2">
        <w:rPr>
          <w:rFonts w:ascii="Times New Roman" w:eastAsia="Times New Roman" w:hAnsi="Times New Roman" w:cs="Times New Roman"/>
          <w:sz w:val="24"/>
          <w:szCs w:val="24"/>
        </w:rPr>
        <w:t xml:space="preserve">oth teacher ratings and ODRs have their shortcomings. </w:t>
      </w:r>
    </w:p>
    <w:p w14:paraId="40DC9C93" w14:textId="77777777" w:rsidR="004D2340" w:rsidRDefault="004D2340"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6A6F9196" w14:textId="77777777" w:rsidR="004D2340" w:rsidRDefault="00B20E72"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 major shortcoming of teacher reports is reporter bias. That is, in rating student behavior, teachers in intervention schools often are well aware that the interventions </w:t>
      </w:r>
      <w:r w:rsidR="00BB11B6">
        <w:rPr>
          <w:rFonts w:ascii="Times New Roman" w:eastAsia="Times New Roman" w:hAnsi="Times New Roman" w:cs="Times New Roman"/>
          <w:sz w:val="24"/>
          <w:szCs w:val="24"/>
        </w:rPr>
        <w:t>they are implementing</w:t>
      </w:r>
      <w:r w:rsidRPr="007603B2">
        <w:rPr>
          <w:rFonts w:ascii="Times New Roman" w:eastAsia="Times New Roman" w:hAnsi="Times New Roman" w:cs="Times New Roman"/>
          <w:sz w:val="24"/>
          <w:szCs w:val="24"/>
        </w:rPr>
        <w:t xml:space="preserve"> are expected to improve student behavior and that their negative ratings are likely to cast a negative light on their school’s effectiveness and, in some cases, their own effectiveness. This bias may largely explain why intervention effect sizes tend to be larger when teacher reports, rather than student reports, are used in studies of program effectiveness (Wilson &amp; Lipsey, 2007). </w:t>
      </w:r>
    </w:p>
    <w:p w14:paraId="55310DB2" w14:textId="77777777" w:rsidR="004D2340" w:rsidRDefault="004D2340" w:rsidP="004D2340">
      <w:pPr>
        <w:widowControl w:val="0"/>
        <w:autoSpaceDE w:val="0"/>
        <w:autoSpaceDN w:val="0"/>
        <w:adjustRightInd w:val="0"/>
        <w:spacing w:line="240" w:lineRule="auto"/>
        <w:jc w:val="left"/>
        <w:rPr>
          <w:rFonts w:ascii="Times New Roman" w:eastAsia="Times New Roman" w:hAnsi="Times New Roman" w:cs="Times New Roman"/>
          <w:sz w:val="24"/>
          <w:szCs w:val="24"/>
        </w:rPr>
      </w:pPr>
    </w:p>
    <w:p w14:paraId="55E73636" w14:textId="1864F06D" w:rsidR="00B20E72" w:rsidRPr="004D2340" w:rsidRDefault="00B20E72" w:rsidP="004D2340">
      <w:pPr>
        <w:widowControl w:val="0"/>
        <w:autoSpaceDE w:val="0"/>
        <w:autoSpaceDN w:val="0"/>
        <w:adjustRightInd w:val="0"/>
        <w:spacing w:line="240" w:lineRule="auto"/>
        <w:jc w:val="left"/>
        <w:rPr>
          <w:rFonts w:ascii="Times New Roman" w:hAnsi="Times New Roman" w:cs="Times New Roman"/>
          <w:sz w:val="24"/>
          <w:szCs w:val="24"/>
        </w:rPr>
      </w:pPr>
      <w:r w:rsidRPr="007603B2">
        <w:rPr>
          <w:rFonts w:ascii="Times New Roman" w:eastAsia="Times New Roman" w:hAnsi="Times New Roman" w:cs="Times New Roman"/>
          <w:sz w:val="24"/>
          <w:szCs w:val="24"/>
        </w:rPr>
        <w:t>ODRs also have multiple shortcomings (</w:t>
      </w:r>
      <w:r w:rsidRPr="007603B2">
        <w:rPr>
          <w:rFonts w:ascii="Times New Roman" w:eastAsia="Times New Roman" w:hAnsi="Times New Roman" w:cs="Times New Roman"/>
          <w:bCs/>
          <w:sz w:val="24"/>
          <w:szCs w:val="24"/>
        </w:rPr>
        <w:t>Morrison, Redding, Fisher, &amp; Peterson, 2006</w:t>
      </w:r>
      <w:r w:rsidRPr="007603B2">
        <w:rPr>
          <w:rFonts w:ascii="Times New Roman" w:eastAsia="Times New Roman" w:hAnsi="Times New Roman" w:cs="Times New Roman"/>
          <w:sz w:val="24"/>
          <w:szCs w:val="24"/>
        </w:rPr>
        <w:t>).  Perhaps chief among them is that decreases in ODRs may occur without improvements in student behavior.  Instead of improvement in behavior, reduced ODRs may simply reflect normal fluctuations in ODRs from year to year</w:t>
      </w:r>
      <w:r w:rsidR="00DD5A79">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and changes in referral policies and practices (Wright &amp; Dusek, 1998). </w:t>
      </w:r>
      <w:r w:rsidR="00BB11B6">
        <w:rPr>
          <w:rFonts w:ascii="Times New Roman" w:eastAsia="Times New Roman" w:hAnsi="Times New Roman" w:cs="Times New Roman"/>
          <w:sz w:val="24"/>
          <w:szCs w:val="24"/>
        </w:rPr>
        <w:t>Unquestionably, b</w:t>
      </w:r>
      <w:r w:rsidRPr="007603B2">
        <w:rPr>
          <w:rFonts w:ascii="Times New Roman" w:eastAsia="Times New Roman" w:hAnsi="Times New Roman" w:cs="Times New Roman"/>
          <w:sz w:val="24"/>
          <w:szCs w:val="24"/>
        </w:rPr>
        <w:t>oth teacher ratings and ODRs have their advantages, especially when used as part of a multi</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method system of assessing program needs and effectiveness (Irvin, Tobin, Sprague, Sugai, &amp; Vincent, 2004; McIntosh, Frank, &amp; Spaulding, 2010). However, in addition to the disadvantages noted above, they do not assess, nor are they intended to assess, school climate per se. </w:t>
      </w:r>
    </w:p>
    <w:p w14:paraId="7E6B5BB7" w14:textId="1E7C627A"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lastRenderedPageBreak/>
        <w:t xml:space="preserve">The </w:t>
      </w:r>
      <w:r w:rsidRPr="00BB11B6">
        <w:rPr>
          <w:rFonts w:ascii="Times New Roman" w:eastAsia="Times New Roman" w:hAnsi="Times New Roman" w:cs="Times New Roman"/>
          <w:i/>
          <w:sz w:val="24"/>
          <w:szCs w:val="24"/>
        </w:rPr>
        <w:t>Delaware School Climate S</w:t>
      </w:r>
      <w:r w:rsidR="00802BB4" w:rsidRPr="00BB11B6">
        <w:rPr>
          <w:rFonts w:ascii="Times New Roman" w:eastAsia="Times New Roman" w:hAnsi="Times New Roman" w:cs="Times New Roman"/>
          <w:i/>
          <w:sz w:val="24"/>
          <w:szCs w:val="24"/>
        </w:rPr>
        <w:t>cale</w:t>
      </w:r>
      <w:r w:rsidRPr="007603B2">
        <w:rPr>
          <w:rFonts w:ascii="Times New Roman" w:eastAsia="Times New Roman" w:hAnsi="Times New Roman" w:cs="Times New Roman"/>
          <w:sz w:val="24"/>
          <w:szCs w:val="24"/>
        </w:rPr>
        <w:t xml:space="preserve"> w</w:t>
      </w:r>
      <w:r w:rsidR="00802BB4">
        <w:rPr>
          <w:rFonts w:ascii="Times New Roman" w:eastAsia="Times New Roman" w:hAnsi="Times New Roman" w:cs="Times New Roman"/>
          <w:sz w:val="24"/>
          <w:szCs w:val="24"/>
        </w:rPr>
        <w:t>as</w:t>
      </w:r>
      <w:r w:rsidRPr="007603B2">
        <w:rPr>
          <w:rFonts w:ascii="Times New Roman" w:eastAsia="Times New Roman" w:hAnsi="Times New Roman" w:cs="Times New Roman"/>
          <w:sz w:val="24"/>
          <w:szCs w:val="24"/>
        </w:rPr>
        <w:t xml:space="preserve"> created to help fill this void by providing schools with </w:t>
      </w:r>
      <w:r w:rsidR="00DD5A79">
        <w:rPr>
          <w:rFonts w:ascii="Times New Roman" w:eastAsia="Times New Roman" w:hAnsi="Times New Roman" w:cs="Times New Roman"/>
          <w:sz w:val="24"/>
          <w:szCs w:val="24"/>
        </w:rPr>
        <w:t xml:space="preserve">a </w:t>
      </w:r>
      <w:r w:rsidRPr="007603B2">
        <w:rPr>
          <w:rFonts w:ascii="Times New Roman" w:eastAsia="Times New Roman" w:hAnsi="Times New Roman" w:cs="Times New Roman"/>
          <w:sz w:val="24"/>
          <w:szCs w:val="24"/>
        </w:rPr>
        <w:t xml:space="preserve">brief, free, and psychometrically sound instrument for assessing student, teacher/staff, and parent/guardian perceptions of school climate. </w:t>
      </w:r>
      <w:r w:rsidR="00BB11B6">
        <w:rPr>
          <w:rFonts w:ascii="Times New Roman" w:eastAsia="Times New Roman" w:hAnsi="Times New Roman" w:cs="Times New Roman"/>
          <w:sz w:val="24"/>
          <w:szCs w:val="24"/>
        </w:rPr>
        <w:t xml:space="preserve">In developing this scale, a </w:t>
      </w:r>
      <w:r w:rsidRPr="007603B2">
        <w:rPr>
          <w:rFonts w:ascii="Times New Roman" w:eastAsia="Times New Roman" w:hAnsi="Times New Roman" w:cs="Times New Roman"/>
          <w:sz w:val="24"/>
          <w:szCs w:val="24"/>
        </w:rPr>
        <w:t xml:space="preserve">particular focus was </w:t>
      </w:r>
      <w:r w:rsidR="004C0FC8">
        <w:rPr>
          <w:rFonts w:ascii="Times New Roman" w:eastAsia="Times New Roman" w:hAnsi="Times New Roman" w:cs="Times New Roman"/>
          <w:sz w:val="24"/>
          <w:szCs w:val="24"/>
        </w:rPr>
        <w:t xml:space="preserve">creating a </w:t>
      </w:r>
      <w:r w:rsidRPr="007603B2">
        <w:rPr>
          <w:rFonts w:ascii="Times New Roman" w:eastAsia="Times New Roman" w:hAnsi="Times New Roman" w:cs="Times New Roman"/>
          <w:sz w:val="24"/>
          <w:szCs w:val="24"/>
        </w:rPr>
        <w:t xml:space="preserve">valid and reliable self-report </w:t>
      </w:r>
      <w:r w:rsidR="004C0FC8">
        <w:rPr>
          <w:rFonts w:ascii="Times New Roman" w:eastAsia="Times New Roman" w:hAnsi="Times New Roman" w:cs="Times New Roman"/>
          <w:sz w:val="24"/>
          <w:szCs w:val="24"/>
        </w:rPr>
        <w:t xml:space="preserve">tool </w:t>
      </w:r>
      <w:r w:rsidRPr="007603B2">
        <w:rPr>
          <w:rFonts w:ascii="Times New Roman" w:eastAsia="Times New Roman" w:hAnsi="Times New Roman" w:cs="Times New Roman"/>
          <w:sz w:val="24"/>
          <w:szCs w:val="24"/>
        </w:rPr>
        <w:t xml:space="preserve">that schools </w:t>
      </w:r>
      <w:r w:rsidR="004C0FC8">
        <w:rPr>
          <w:rFonts w:ascii="Times New Roman" w:eastAsia="Times New Roman" w:hAnsi="Times New Roman" w:cs="Times New Roman"/>
          <w:sz w:val="24"/>
          <w:szCs w:val="24"/>
        </w:rPr>
        <w:t xml:space="preserve">can </w:t>
      </w:r>
      <w:r w:rsidRPr="007603B2">
        <w:rPr>
          <w:rFonts w:ascii="Times New Roman" w:eastAsia="Times New Roman" w:hAnsi="Times New Roman" w:cs="Times New Roman"/>
          <w:sz w:val="24"/>
          <w:szCs w:val="24"/>
        </w:rPr>
        <w:t xml:space="preserve">use to assess </w:t>
      </w:r>
      <w:r w:rsidR="004C0FC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an integrated </w:t>
      </w:r>
      <w:r w:rsidRPr="007603B2">
        <w:rPr>
          <w:rFonts w:ascii="Times New Roman" w:eastAsia="Times New Roman" w:hAnsi="Times New Roman" w:cs="Times New Roman"/>
          <w:sz w:val="24"/>
          <w:szCs w:val="24"/>
        </w:rPr>
        <w:t>SWPBS</w:t>
      </w:r>
      <w:r>
        <w:rPr>
          <w:rFonts w:ascii="Times New Roman" w:eastAsia="Times New Roman" w:hAnsi="Times New Roman" w:cs="Times New Roman"/>
          <w:sz w:val="24"/>
          <w:szCs w:val="24"/>
        </w:rPr>
        <w:t xml:space="preserve"> and SEL approach to school discipline (Bear, Whitcomb, Elias, &amp; Blank, </w:t>
      </w:r>
      <w:r w:rsidRPr="003932F8">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w:t>
      </w:r>
      <w:r w:rsidR="004C0FC8">
        <w:rPr>
          <w:rFonts w:ascii="Times New Roman" w:eastAsia="Times New Roman" w:hAnsi="Times New Roman" w:cs="Times New Roman"/>
          <w:sz w:val="24"/>
          <w:szCs w:val="24"/>
        </w:rPr>
        <w:t xml:space="preserve">as </w:t>
      </w:r>
      <w:r w:rsidRPr="007603B2">
        <w:rPr>
          <w:rFonts w:ascii="Times New Roman" w:eastAsia="Times New Roman" w:hAnsi="Times New Roman" w:cs="Times New Roman"/>
          <w:sz w:val="24"/>
          <w:szCs w:val="24"/>
        </w:rPr>
        <w:t xml:space="preserve">currently implemented in approximately 60% of schools in Delaware, and </w:t>
      </w:r>
      <w:r w:rsidR="004C0FC8">
        <w:rPr>
          <w:rFonts w:ascii="Times New Roman" w:eastAsia="Times New Roman" w:hAnsi="Times New Roman" w:cs="Times New Roman"/>
          <w:sz w:val="24"/>
          <w:szCs w:val="24"/>
        </w:rPr>
        <w:t xml:space="preserve">(b) </w:t>
      </w:r>
      <w:r w:rsidRPr="007603B2">
        <w:rPr>
          <w:rFonts w:ascii="Times New Roman" w:eastAsia="Times New Roman" w:hAnsi="Times New Roman" w:cs="Times New Roman"/>
          <w:sz w:val="24"/>
          <w:szCs w:val="24"/>
        </w:rPr>
        <w:t>bullying prevention programs, which are mandated by state law and thus implemented to one degree or another in all schools. Th</w:t>
      </w:r>
      <w:r w:rsidR="007B31E4">
        <w:rPr>
          <w:rFonts w:ascii="Times New Roman" w:eastAsia="Times New Roman" w:hAnsi="Times New Roman" w:cs="Times New Roman"/>
          <w:sz w:val="24"/>
          <w:szCs w:val="24"/>
        </w:rPr>
        <w:t>e</w:t>
      </w:r>
      <w:r w:rsidRPr="007603B2">
        <w:rPr>
          <w:rFonts w:ascii="Times New Roman" w:eastAsia="Times New Roman" w:hAnsi="Times New Roman" w:cs="Times New Roman"/>
          <w:sz w:val="24"/>
          <w:szCs w:val="24"/>
        </w:rPr>
        <w:t>se program initiatives include a focus on improving relations among students and between teachers and students, establishing clear and fair expectations and rules, increasing school safety, and reducing student conduct problems.</w:t>
      </w:r>
    </w:p>
    <w:p w14:paraId="77AA67F9"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5F63BC42" w14:textId="77777777" w:rsidR="00B20E72" w:rsidRPr="007603B2" w:rsidRDefault="00B20E72" w:rsidP="00B20E72">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Theoretical Roots of the DS</w:t>
      </w:r>
      <w:r>
        <w:rPr>
          <w:rFonts w:ascii="Times New Roman" w:eastAsia="Times New Roman" w:hAnsi="Times New Roman" w:cs="Times New Roman"/>
          <w:b/>
          <w:sz w:val="24"/>
          <w:szCs w:val="24"/>
        </w:rPr>
        <w:t>C</w:t>
      </w:r>
      <w:r w:rsidRPr="007603B2">
        <w:rPr>
          <w:rFonts w:ascii="Times New Roman" w:eastAsia="Times New Roman" w:hAnsi="Times New Roman" w:cs="Times New Roman"/>
          <w:b/>
          <w:sz w:val="24"/>
          <w:szCs w:val="24"/>
        </w:rPr>
        <w:t>S and Supporting Research</w:t>
      </w:r>
    </w:p>
    <w:p w14:paraId="103A131C"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1EFBD890"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The development of the DSCS was guided by two theoretical frameworks: (a) authoritative discipline theory (Baumrind, 1971, 1996; Bear, 2005; Brophy, 1996; Gregory &amp; Cornell, 2009) and (b) Stockard and Mayberry’s (1992) theoretical framework of school climate, but particularly the former.</w:t>
      </w:r>
      <w:r>
        <w:rPr>
          <w:rFonts w:ascii="Times New Roman" w:eastAsia="Times New Roman" w:hAnsi="Times New Roman" w:cs="Times New Roman"/>
          <w:sz w:val="24"/>
          <w:szCs w:val="24"/>
        </w:rPr>
        <w:t xml:space="preserve"> Both are guided by </w:t>
      </w:r>
      <w:r w:rsidRPr="004D347E">
        <w:rPr>
          <w:rFonts w:ascii="Times New Roman" w:eastAsia="Times New Roman" w:hAnsi="Times New Roman" w:cs="Times New Roman"/>
          <w:sz w:val="24"/>
          <w:szCs w:val="24"/>
        </w:rPr>
        <w:t>social-ecological perspectives, as discussed below.</w:t>
      </w:r>
    </w:p>
    <w:p w14:paraId="3EAFD96A"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7B348DD2" w14:textId="77777777" w:rsidR="00B20E72" w:rsidRPr="007603B2" w:rsidRDefault="00B20E72" w:rsidP="00B20E72">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Authoritative Discipline</w:t>
      </w:r>
    </w:p>
    <w:p w14:paraId="2A31BB15"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50E2EFF7" w14:textId="7777777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Supported by research on childrearing (Baumrind, 1971, 1996; Lamborn, Mounts, Steinberg, &amp; Dornbush, 1991) and research on school discipline and school climate (Brophy, 1996; Gregory, Cornell, Fan, Shaeras, Shih, &amp; Huang, 2010), authoritative discipline theory asserts that the most effective style of discipline, authoritative discipline, is comprised of a balance of two broad components. These two components are </w:t>
      </w:r>
      <w:r w:rsidRPr="007603B2">
        <w:rPr>
          <w:rFonts w:ascii="Times New Roman" w:eastAsia="Times New Roman" w:hAnsi="Times New Roman" w:cs="Times New Roman"/>
          <w:i/>
          <w:sz w:val="24"/>
          <w:szCs w:val="24"/>
        </w:rPr>
        <w:t>responsiveness</w:t>
      </w:r>
      <w:r w:rsidRPr="007603B2">
        <w:rPr>
          <w:rFonts w:ascii="Times New Roman" w:eastAsia="Times New Roman" w:hAnsi="Times New Roman" w:cs="Times New Roman"/>
          <w:sz w:val="24"/>
          <w:szCs w:val="24"/>
        </w:rPr>
        <w:t xml:space="preserve"> and </w:t>
      </w:r>
      <w:r w:rsidRPr="007603B2">
        <w:rPr>
          <w:rFonts w:ascii="Times New Roman" w:eastAsia="Times New Roman" w:hAnsi="Times New Roman" w:cs="Times New Roman"/>
          <w:i/>
          <w:sz w:val="24"/>
          <w:szCs w:val="24"/>
        </w:rPr>
        <w:t>demandingness</w:t>
      </w:r>
      <w:r w:rsidRPr="007603B2">
        <w:rPr>
          <w:rFonts w:ascii="Times New Roman" w:eastAsia="Times New Roman" w:hAnsi="Times New Roman" w:cs="Times New Roman"/>
          <w:sz w:val="24"/>
          <w:szCs w:val="24"/>
        </w:rPr>
        <w:t xml:space="preserve"> (Baumrind, 1996)</w:t>
      </w:r>
      <w:r w:rsidRPr="007603B2">
        <w:rPr>
          <w:rFonts w:ascii="Times New Roman" w:eastAsia="Times New Roman" w:hAnsi="Times New Roman" w:cs="Times New Roman"/>
          <w:i/>
          <w:sz w:val="24"/>
          <w:szCs w:val="24"/>
        </w:rPr>
        <w:t>,</w:t>
      </w:r>
      <w:r w:rsidRPr="007603B2">
        <w:rPr>
          <w:rFonts w:ascii="Times New Roman" w:eastAsia="Times New Roman" w:hAnsi="Times New Roman" w:cs="Times New Roman"/>
          <w:sz w:val="24"/>
          <w:szCs w:val="24"/>
        </w:rPr>
        <w:t xml:space="preserve"> which also are called </w:t>
      </w:r>
      <w:r w:rsidRPr="007603B2">
        <w:rPr>
          <w:rFonts w:ascii="Times New Roman" w:eastAsia="Times New Roman" w:hAnsi="Times New Roman" w:cs="Times New Roman"/>
          <w:i/>
          <w:sz w:val="24"/>
          <w:szCs w:val="24"/>
        </w:rPr>
        <w:t>support</w:t>
      </w:r>
      <w:r w:rsidRPr="007603B2">
        <w:rPr>
          <w:rFonts w:ascii="Times New Roman" w:eastAsia="Times New Roman" w:hAnsi="Times New Roman" w:cs="Times New Roman"/>
          <w:sz w:val="24"/>
          <w:szCs w:val="24"/>
        </w:rPr>
        <w:t xml:space="preserve"> and </w:t>
      </w:r>
      <w:r w:rsidRPr="007603B2">
        <w:rPr>
          <w:rFonts w:ascii="Times New Roman" w:eastAsia="Times New Roman" w:hAnsi="Times New Roman" w:cs="Times New Roman"/>
          <w:i/>
          <w:sz w:val="24"/>
          <w:szCs w:val="24"/>
        </w:rPr>
        <w:t xml:space="preserve">structure </w:t>
      </w:r>
      <w:r w:rsidRPr="007603B2">
        <w:rPr>
          <w:rFonts w:ascii="Times New Roman" w:eastAsia="Times New Roman" w:hAnsi="Times New Roman" w:cs="Times New Roman"/>
          <w:sz w:val="24"/>
          <w:szCs w:val="24"/>
        </w:rPr>
        <w:t>(Gregory &amp; Cornell, 2009; Gregory et al., 2010). Responsiveness, or social support, refers to the extent to which adults (and also peers) are responsive to children’s social and emotional needs. Responsiveness is seen by others demonstrating warmth, acceptance, and caring. Demandingness, or structure, refers to the extent to which adults present clear behavioral expectations and fair rules, enforce those rules consistently and fairly, and provide necessary supervision and monitoring of student behavior. A healthy balance of responsiveness and demandingness fosters both willing compliance to rules and the social and emotional competencies that underlie self-discipline (Bear, 2010; Brophy, 1996). This combination also has been found to promote student perceptions of safety (Gregory et al., 2010) and liking of teachers and schools (Osterman, 2000).</w:t>
      </w:r>
    </w:p>
    <w:p w14:paraId="2D1CC0AE" w14:textId="77777777" w:rsidR="00B20E72" w:rsidRDefault="00B20E72" w:rsidP="00B20E72">
      <w:pPr>
        <w:spacing w:line="240" w:lineRule="auto"/>
        <w:jc w:val="left"/>
        <w:rPr>
          <w:rFonts w:ascii="Times New Roman" w:eastAsia="Times New Roman" w:hAnsi="Times New Roman" w:cs="Times New Roman"/>
          <w:sz w:val="24"/>
          <w:szCs w:val="24"/>
        </w:rPr>
      </w:pPr>
    </w:p>
    <w:p w14:paraId="4318A6E8" w14:textId="77777777" w:rsidR="00B20E72" w:rsidRPr="003932F8" w:rsidRDefault="00B20E72" w:rsidP="00B20E72">
      <w:pPr>
        <w:spacing w:line="240" w:lineRule="auto"/>
        <w:jc w:val="left"/>
        <w:rPr>
          <w:rFonts w:ascii="Times New Roman" w:eastAsia="Times New Roman" w:hAnsi="Times New Roman" w:cs="Times New Roman"/>
          <w:b/>
          <w:sz w:val="24"/>
          <w:szCs w:val="24"/>
        </w:rPr>
      </w:pPr>
      <w:r w:rsidRPr="003932F8">
        <w:rPr>
          <w:rFonts w:ascii="Times New Roman" w:eastAsia="Times New Roman" w:hAnsi="Times New Roman" w:cs="Times New Roman"/>
          <w:b/>
          <w:sz w:val="24"/>
          <w:szCs w:val="24"/>
        </w:rPr>
        <w:t>Stockard and Mayberry’s Framework</w:t>
      </w:r>
    </w:p>
    <w:p w14:paraId="23C7E800"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471C1A0C"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An emphasis on responsiveness and demandingness is also seen in Stockard and Mayberry’s (1992) theoretical framework of school climate. They conducted a comprehensive review of the sociological, psychological, and economic theories and research of organizations, which included the effective schools and school climate literatures. Based on their review, they concluded that school climate is best conceptualized as consisting of two broad dimensions: social action and social order. Social action is similar to responsiveness, or social support, in authoritative discipline theory, with its emphasis on the everyday social interactions among teachers, staff, and students (i.e., the presence of caring, understanding, concern, and respect). In </w:t>
      </w:r>
      <w:r w:rsidRPr="007603B2">
        <w:rPr>
          <w:rFonts w:ascii="Times New Roman" w:eastAsia="Times New Roman" w:hAnsi="Times New Roman" w:cs="Times New Roman"/>
          <w:sz w:val="24"/>
          <w:szCs w:val="24"/>
        </w:rPr>
        <w:lastRenderedPageBreak/>
        <w:t xml:space="preserve">contrast, social order is similar to demandingness, or structure, with its primary goal being to curtail behavior problems and promote safety. Several studies by Griffith (1995, 1999) have supported Stockard and Mayberry’s framework, showing that elementary school students’ perceptions of social action and social order, and particularly the former, were related to their self-reports of academic performance and satisfaction. </w:t>
      </w:r>
    </w:p>
    <w:p w14:paraId="1C20143B"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5B4D50E" w14:textId="77777777" w:rsidR="00B20E72" w:rsidRPr="003932F8" w:rsidRDefault="00B20E72" w:rsidP="00B20E72">
      <w:pPr>
        <w:spacing w:line="240" w:lineRule="auto"/>
        <w:jc w:val="left"/>
        <w:rPr>
          <w:rFonts w:ascii="Times New Roman" w:eastAsia="Times New Roman" w:hAnsi="Times New Roman" w:cs="Times New Roman"/>
          <w:b/>
          <w:sz w:val="24"/>
          <w:szCs w:val="24"/>
        </w:rPr>
      </w:pPr>
      <w:r w:rsidRPr="003932F8">
        <w:rPr>
          <w:rFonts w:ascii="Times New Roman" w:eastAsia="Times New Roman" w:hAnsi="Times New Roman" w:cs="Times New Roman"/>
          <w:b/>
          <w:sz w:val="24"/>
          <w:szCs w:val="24"/>
        </w:rPr>
        <w:t>Social-Ecological Perspective</w:t>
      </w:r>
    </w:p>
    <w:p w14:paraId="555E47B6"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CF1F1DA" w14:textId="2FD2D6DE"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Consistent with authoritative discipline theory</w:t>
      </w:r>
      <w:r w:rsidR="00CA76D9">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and Stockard and Mayberry’s (1992) theoretical framework, the DSCS assumes a social–ecological perspective. As such, an individual’s perceptions of the social environment (especially social transactions), rather than objective reality per se, are viewed as most important in understanding human behavior (Bandura, 1986, 1997; Bronfenbrenner, 1979). </w:t>
      </w:r>
    </w:p>
    <w:p w14:paraId="08D7FEC8"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6155F62D"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 wealth of research and theory in psychology shows that how individuals </w:t>
      </w:r>
      <w:r w:rsidRPr="007603B2">
        <w:rPr>
          <w:rFonts w:ascii="Times New Roman" w:eastAsia="Times New Roman" w:hAnsi="Times New Roman" w:cs="Times New Roman"/>
          <w:i/>
          <w:sz w:val="24"/>
          <w:szCs w:val="24"/>
        </w:rPr>
        <w:t>perceive</w:t>
      </w:r>
      <w:r w:rsidRPr="007603B2">
        <w:rPr>
          <w:rFonts w:ascii="Times New Roman" w:eastAsia="Times New Roman" w:hAnsi="Times New Roman" w:cs="Times New Roman"/>
          <w:sz w:val="24"/>
          <w:szCs w:val="24"/>
        </w:rPr>
        <w:t xml:space="preserve"> their environments is a strong predictor of important social, emotional, and academic outcomes – often stronger than what actually </w:t>
      </w:r>
      <w:r w:rsidRPr="007603B2">
        <w:rPr>
          <w:rFonts w:ascii="Times New Roman" w:eastAsia="Times New Roman" w:hAnsi="Times New Roman" w:cs="Times New Roman"/>
          <w:i/>
          <w:sz w:val="24"/>
          <w:szCs w:val="24"/>
        </w:rPr>
        <w:t>occurs</w:t>
      </w:r>
      <w:r w:rsidRPr="007603B2">
        <w:rPr>
          <w:rFonts w:ascii="Times New Roman" w:eastAsia="Times New Roman" w:hAnsi="Times New Roman" w:cs="Times New Roman"/>
          <w:sz w:val="24"/>
          <w:szCs w:val="24"/>
        </w:rPr>
        <w:t xml:space="preserve"> in many environments. For example, a school that implements pervasive “zero tolerance” policies </w:t>
      </w:r>
      <w:r w:rsidRPr="007603B2">
        <w:rPr>
          <w:rFonts w:ascii="Times New Roman" w:eastAsia="Times New Roman" w:hAnsi="Times New Roman" w:cs="Times New Roman"/>
          <w:i/>
          <w:sz w:val="24"/>
          <w:szCs w:val="24"/>
        </w:rPr>
        <w:t>may</w:t>
      </w:r>
      <w:r w:rsidRPr="007603B2">
        <w:rPr>
          <w:rFonts w:ascii="Times New Roman" w:eastAsia="Times New Roman" w:hAnsi="Times New Roman" w:cs="Times New Roman"/>
          <w:sz w:val="24"/>
          <w:szCs w:val="24"/>
        </w:rPr>
        <w:t xml:space="preserve"> have fewer discipline problems, and school staff (and some parents) may (or may not) view it as “safe.” However, students may view it as overly harsh and lacking in positive attributes of fairness, warmth, caring, support, and respect. Indeed, student perceptions of school environments as being </w:t>
      </w:r>
      <w:r w:rsidRPr="007603B2">
        <w:rPr>
          <w:rFonts w:ascii="Times New Roman" w:eastAsia="Times New Roman" w:hAnsi="Times New Roman" w:cs="Times New Roman"/>
          <w:i/>
          <w:sz w:val="24"/>
          <w:szCs w:val="24"/>
        </w:rPr>
        <w:t>fair</w:t>
      </w:r>
      <w:r w:rsidRPr="007603B2">
        <w:rPr>
          <w:rFonts w:ascii="Times New Roman" w:eastAsia="Times New Roman" w:hAnsi="Times New Roman" w:cs="Times New Roman"/>
          <w:sz w:val="24"/>
          <w:szCs w:val="24"/>
        </w:rPr>
        <w:t xml:space="preserve"> and </w:t>
      </w:r>
      <w:r w:rsidRPr="007603B2">
        <w:rPr>
          <w:rFonts w:ascii="Times New Roman" w:eastAsia="Times New Roman" w:hAnsi="Times New Roman" w:cs="Times New Roman"/>
          <w:i/>
          <w:sz w:val="24"/>
          <w:szCs w:val="24"/>
        </w:rPr>
        <w:t>caring</w:t>
      </w:r>
      <w:r w:rsidRPr="007603B2">
        <w:rPr>
          <w:rFonts w:ascii="Times New Roman" w:eastAsia="Times New Roman" w:hAnsi="Times New Roman" w:cs="Times New Roman"/>
          <w:sz w:val="24"/>
          <w:szCs w:val="24"/>
        </w:rPr>
        <w:t xml:space="preserve"> have consistently been shown to be linked to fewer behavior problems, greater compliance with rules, higher achievement scores and grades, higher feelings of self-worth, lower drop-out rates, and the development of self-discipline (Arum, 2003; Bear, 2010; Pianta, 1999).</w:t>
      </w:r>
      <w:r w:rsidRPr="007603B2">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sz w:val="24"/>
          <w:szCs w:val="24"/>
        </w:rPr>
        <w:t>These results tend to be strongest among African-Americans (Arum, 2003).</w:t>
      </w:r>
    </w:p>
    <w:p w14:paraId="39D20D0A"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4A4B19AA" w14:textId="77777777" w:rsidR="00B20E72" w:rsidRPr="007603B2" w:rsidRDefault="00B20E72" w:rsidP="00B20E72">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Research Supporting the Factors of the DSCS</w:t>
      </w:r>
    </w:p>
    <w:p w14:paraId="3E247137"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17181862"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Guided by authoritative discipline theory, the DSCS was designed to assess components of social support and structure consistent with the primary goals of SWPB</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S</w:t>
      </w:r>
      <w:r>
        <w:rPr>
          <w:rFonts w:ascii="Times New Roman" w:eastAsia="Times New Roman" w:hAnsi="Times New Roman" w:cs="Times New Roman"/>
          <w:sz w:val="24"/>
          <w:szCs w:val="24"/>
        </w:rPr>
        <w:t>, SEL,</w:t>
      </w:r>
      <w:r w:rsidRPr="007603B2">
        <w:rPr>
          <w:rFonts w:ascii="Times New Roman" w:eastAsia="Times New Roman" w:hAnsi="Times New Roman" w:cs="Times New Roman"/>
          <w:sz w:val="24"/>
          <w:szCs w:val="24"/>
        </w:rPr>
        <w:t xml:space="preserve"> and bullying prevention programs. </w:t>
      </w:r>
    </w:p>
    <w:p w14:paraId="126C336F"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5BFDD5E8" w14:textId="33D4ECC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As shown in the table below, </w:t>
      </w:r>
      <w:r>
        <w:rPr>
          <w:rFonts w:ascii="Times New Roman" w:eastAsia="Times New Roman" w:hAnsi="Times New Roman" w:cs="Times New Roman"/>
          <w:sz w:val="24"/>
          <w:szCs w:val="24"/>
        </w:rPr>
        <w:t>three</w:t>
      </w:r>
      <w:r w:rsidRPr="007603B2">
        <w:rPr>
          <w:rFonts w:ascii="Times New Roman" w:eastAsia="Times New Roman" w:hAnsi="Times New Roman" w:cs="Times New Roman"/>
          <w:sz w:val="24"/>
          <w:szCs w:val="24"/>
        </w:rPr>
        <w:t xml:space="preserve"> subscales assess responsiveness/social support: Teacher–Student Relations, Student–Student Relations, and Home-School Communication.  Four subscales assess demandingness/structure: Fairness of Rules, Clarity of Expectations, School Safety, and Student Engagement.</w:t>
      </w:r>
      <w:r>
        <w:rPr>
          <w:rFonts w:ascii="Times New Roman" w:eastAsia="Times New Roman" w:hAnsi="Times New Roman" w:cs="Times New Roman"/>
          <w:sz w:val="24"/>
          <w:szCs w:val="24"/>
        </w:rPr>
        <w:t xml:space="preserve"> Participants</w:t>
      </w:r>
      <w:r w:rsidRPr="007603B2">
        <w:rPr>
          <w:rFonts w:ascii="Times New Roman" w:eastAsia="Times New Roman" w:hAnsi="Times New Roman" w:cs="Times New Roman"/>
          <w:sz w:val="24"/>
          <w:szCs w:val="24"/>
        </w:rPr>
        <w:t xml:space="preserve"> respond on a </w:t>
      </w:r>
      <w:r>
        <w:rPr>
          <w:rFonts w:ascii="Times New Roman" w:eastAsia="Times New Roman" w:hAnsi="Times New Roman" w:cs="Times New Roman"/>
          <w:sz w:val="24"/>
          <w:szCs w:val="24"/>
        </w:rPr>
        <w:t>4</w:t>
      </w:r>
      <w:r w:rsidRPr="007603B2">
        <w:rPr>
          <w:rFonts w:ascii="Times New Roman" w:eastAsia="Times New Roman" w:hAnsi="Times New Roman" w:cs="Times New Roman"/>
          <w:sz w:val="24"/>
          <w:szCs w:val="24"/>
        </w:rPr>
        <w:t xml:space="preserve">-point Likert scale by indicating the degree to which they </w:t>
      </w:r>
      <w:r>
        <w:rPr>
          <w:rFonts w:ascii="Times New Roman" w:eastAsia="Times New Roman" w:hAnsi="Times New Roman" w:cs="Times New Roman"/>
          <w:sz w:val="24"/>
          <w:szCs w:val="24"/>
        </w:rPr>
        <w:t xml:space="preserve">agree to a given statement.  </w:t>
      </w:r>
      <w:r w:rsidRPr="007603B2">
        <w:rPr>
          <w:rFonts w:ascii="Times New Roman" w:eastAsia="Times New Roman" w:hAnsi="Times New Roman" w:cs="Times New Roman"/>
          <w:sz w:val="24"/>
          <w:szCs w:val="24"/>
        </w:rPr>
        <w:t>Response choices range from “</w:t>
      </w:r>
      <w:r>
        <w:rPr>
          <w:rFonts w:ascii="Times New Roman" w:eastAsia="Times New Roman" w:hAnsi="Times New Roman" w:cs="Times New Roman"/>
          <w:sz w:val="24"/>
          <w:szCs w:val="24"/>
        </w:rPr>
        <w:t>Disagree a lot</w:t>
      </w:r>
      <w:r w:rsidRPr="007603B2">
        <w:rPr>
          <w:rFonts w:ascii="Times New Roman" w:eastAsia="Times New Roman" w:hAnsi="Times New Roman" w:cs="Times New Roman"/>
          <w:sz w:val="24"/>
          <w:szCs w:val="24"/>
        </w:rPr>
        <w:t>” to “</w:t>
      </w:r>
      <w:r>
        <w:rPr>
          <w:rFonts w:ascii="Times New Roman" w:eastAsia="Times New Roman" w:hAnsi="Times New Roman" w:cs="Times New Roman"/>
          <w:sz w:val="24"/>
          <w:szCs w:val="24"/>
        </w:rPr>
        <w:t>Agree a lot</w:t>
      </w:r>
      <w:r w:rsidRPr="007603B2">
        <w:rPr>
          <w:rFonts w:ascii="Times New Roman" w:eastAsia="Times New Roman" w:hAnsi="Times New Roman" w:cs="Times New Roman"/>
          <w:sz w:val="24"/>
          <w:szCs w:val="24"/>
        </w:rPr>
        <w:t>.”</w:t>
      </w:r>
    </w:p>
    <w:p w14:paraId="0A8C5853" w14:textId="77777777" w:rsidR="00CA76D9" w:rsidRDefault="00CA76D9" w:rsidP="00B20E72">
      <w:pPr>
        <w:spacing w:line="240" w:lineRule="auto"/>
        <w:jc w:val="left"/>
        <w:rPr>
          <w:rFonts w:ascii="Times New Roman" w:eastAsia="Times New Roman" w:hAnsi="Times New Roman" w:cs="Times New Roman"/>
          <w:sz w:val="24"/>
          <w:szCs w:val="24"/>
        </w:rPr>
      </w:pPr>
    </w:p>
    <w:p w14:paraId="6DDA1A77" w14:textId="77777777" w:rsidR="002239F9" w:rsidRPr="002239F9" w:rsidRDefault="002239F9" w:rsidP="00B20E72">
      <w:pPr>
        <w:spacing w:line="240" w:lineRule="auto"/>
        <w:jc w:val="left"/>
        <w:rPr>
          <w:rFonts w:ascii="Times New Roman" w:eastAsia="Times New Roman" w:hAnsi="Times New Roman" w:cs="Times New Roman"/>
          <w:sz w:val="14"/>
          <w:szCs w:val="24"/>
        </w:rPr>
      </w:pPr>
    </w:p>
    <w:tbl>
      <w:tblPr>
        <w:tblStyle w:val="TableGrid"/>
        <w:tblW w:w="0" w:type="auto"/>
        <w:jc w:val="center"/>
        <w:tblLook w:val="04A0" w:firstRow="1" w:lastRow="0" w:firstColumn="1" w:lastColumn="0" w:noHBand="0" w:noVBand="1"/>
      </w:tblPr>
      <w:tblGrid>
        <w:gridCol w:w="4230"/>
        <w:gridCol w:w="4050"/>
      </w:tblGrid>
      <w:tr w:rsidR="00B20E72" w:rsidRPr="007603B2" w14:paraId="34BEA71D" w14:textId="77777777" w:rsidTr="00195883">
        <w:trPr>
          <w:trHeight w:val="377"/>
          <w:jc w:val="center"/>
        </w:trPr>
        <w:tc>
          <w:tcPr>
            <w:tcW w:w="4230" w:type="dxa"/>
          </w:tcPr>
          <w:p w14:paraId="18CF34E4" w14:textId="77777777" w:rsidR="00B20E72" w:rsidRPr="003A4099" w:rsidRDefault="00B20E72" w:rsidP="003A4099">
            <w:pPr>
              <w:rPr>
                <w:b/>
                <w:sz w:val="24"/>
                <w:szCs w:val="24"/>
              </w:rPr>
            </w:pPr>
            <w:r w:rsidRPr="007603B2">
              <w:rPr>
                <w:b/>
                <w:sz w:val="24"/>
                <w:szCs w:val="24"/>
              </w:rPr>
              <w:t>Responsiveness/Social Support</w:t>
            </w:r>
          </w:p>
        </w:tc>
        <w:tc>
          <w:tcPr>
            <w:tcW w:w="4050" w:type="dxa"/>
          </w:tcPr>
          <w:p w14:paraId="602CE0F3" w14:textId="77777777" w:rsidR="00B20E72" w:rsidRPr="007603B2" w:rsidRDefault="00B20E72" w:rsidP="007321FD">
            <w:pPr>
              <w:rPr>
                <w:b/>
                <w:sz w:val="24"/>
                <w:szCs w:val="24"/>
              </w:rPr>
            </w:pPr>
            <w:r w:rsidRPr="007603B2">
              <w:rPr>
                <w:b/>
                <w:sz w:val="24"/>
                <w:szCs w:val="24"/>
              </w:rPr>
              <w:t>Demandingness/Structure</w:t>
            </w:r>
          </w:p>
        </w:tc>
      </w:tr>
      <w:tr w:rsidR="00B20E72" w:rsidRPr="007603B2" w14:paraId="7EC4684B" w14:textId="77777777" w:rsidTr="00195883">
        <w:trPr>
          <w:jc w:val="center"/>
        </w:trPr>
        <w:tc>
          <w:tcPr>
            <w:tcW w:w="4230" w:type="dxa"/>
          </w:tcPr>
          <w:p w14:paraId="111DDF67" w14:textId="77777777" w:rsidR="00B20E72" w:rsidRPr="007603B2" w:rsidRDefault="00B20E72" w:rsidP="007321FD">
            <w:pPr>
              <w:rPr>
                <w:sz w:val="24"/>
                <w:szCs w:val="24"/>
              </w:rPr>
            </w:pPr>
            <w:r w:rsidRPr="007603B2">
              <w:rPr>
                <w:sz w:val="24"/>
                <w:szCs w:val="24"/>
              </w:rPr>
              <w:t xml:space="preserve">Teacher-Student Relations </w:t>
            </w:r>
          </w:p>
        </w:tc>
        <w:tc>
          <w:tcPr>
            <w:tcW w:w="4050" w:type="dxa"/>
          </w:tcPr>
          <w:p w14:paraId="42101A0E" w14:textId="77777777" w:rsidR="00B20E72" w:rsidRPr="007603B2" w:rsidRDefault="00B20E72" w:rsidP="007321FD">
            <w:pPr>
              <w:rPr>
                <w:sz w:val="24"/>
                <w:szCs w:val="24"/>
              </w:rPr>
            </w:pPr>
            <w:r w:rsidRPr="007603B2">
              <w:rPr>
                <w:sz w:val="24"/>
                <w:szCs w:val="24"/>
              </w:rPr>
              <w:t>Clarity of Expectations</w:t>
            </w:r>
          </w:p>
        </w:tc>
      </w:tr>
      <w:tr w:rsidR="00B20E72" w:rsidRPr="007603B2" w14:paraId="1EA0553A" w14:textId="77777777" w:rsidTr="00195883">
        <w:trPr>
          <w:jc w:val="center"/>
        </w:trPr>
        <w:tc>
          <w:tcPr>
            <w:tcW w:w="4230" w:type="dxa"/>
          </w:tcPr>
          <w:p w14:paraId="4FE203F3" w14:textId="77777777" w:rsidR="00B20E72" w:rsidRPr="007603B2" w:rsidRDefault="00B20E72" w:rsidP="007321FD">
            <w:pPr>
              <w:rPr>
                <w:sz w:val="24"/>
                <w:szCs w:val="24"/>
              </w:rPr>
            </w:pPr>
            <w:r w:rsidRPr="007603B2">
              <w:rPr>
                <w:sz w:val="24"/>
                <w:szCs w:val="24"/>
              </w:rPr>
              <w:t>Student–Student Relations</w:t>
            </w:r>
          </w:p>
        </w:tc>
        <w:tc>
          <w:tcPr>
            <w:tcW w:w="4050" w:type="dxa"/>
          </w:tcPr>
          <w:p w14:paraId="2CBE611D" w14:textId="77777777" w:rsidR="00B20E72" w:rsidRPr="007603B2" w:rsidRDefault="00B20E72" w:rsidP="007321FD">
            <w:pPr>
              <w:rPr>
                <w:sz w:val="24"/>
                <w:szCs w:val="24"/>
              </w:rPr>
            </w:pPr>
            <w:r w:rsidRPr="007603B2">
              <w:rPr>
                <w:sz w:val="24"/>
                <w:szCs w:val="24"/>
              </w:rPr>
              <w:t>Fairness of Rules</w:t>
            </w:r>
          </w:p>
        </w:tc>
      </w:tr>
      <w:tr w:rsidR="00B20E72" w:rsidRPr="007603B2" w14:paraId="136911B6" w14:textId="77777777" w:rsidTr="00195883">
        <w:trPr>
          <w:trHeight w:val="512"/>
          <w:jc w:val="center"/>
        </w:trPr>
        <w:tc>
          <w:tcPr>
            <w:tcW w:w="4230" w:type="dxa"/>
          </w:tcPr>
          <w:p w14:paraId="07F254AF" w14:textId="77777777" w:rsidR="00B20E72" w:rsidRPr="007603B2" w:rsidRDefault="00B20E72" w:rsidP="004C0FC8">
            <w:pPr>
              <w:rPr>
                <w:sz w:val="24"/>
                <w:szCs w:val="24"/>
              </w:rPr>
            </w:pPr>
            <w:r>
              <w:rPr>
                <w:sz w:val="24"/>
                <w:szCs w:val="24"/>
              </w:rPr>
              <w:t xml:space="preserve"> Teacher-Home Communication (</w:t>
            </w:r>
            <w:r w:rsidR="004C0FC8">
              <w:rPr>
                <w:i/>
                <w:sz w:val="24"/>
                <w:szCs w:val="24"/>
              </w:rPr>
              <w:t>teacher/staff and h</w:t>
            </w:r>
            <w:r w:rsidRPr="003932F8">
              <w:rPr>
                <w:i/>
                <w:sz w:val="24"/>
                <w:szCs w:val="24"/>
              </w:rPr>
              <w:t>ome</w:t>
            </w:r>
            <w:r w:rsidR="004C0FC8">
              <w:rPr>
                <w:i/>
                <w:sz w:val="24"/>
                <w:szCs w:val="24"/>
              </w:rPr>
              <w:t xml:space="preserve"> versions</w:t>
            </w:r>
            <w:r>
              <w:rPr>
                <w:sz w:val="24"/>
                <w:szCs w:val="24"/>
              </w:rPr>
              <w:t>)</w:t>
            </w:r>
          </w:p>
        </w:tc>
        <w:tc>
          <w:tcPr>
            <w:tcW w:w="4050" w:type="dxa"/>
          </w:tcPr>
          <w:p w14:paraId="76A78368" w14:textId="77777777" w:rsidR="00B20E72" w:rsidRPr="007603B2" w:rsidRDefault="00B20E72" w:rsidP="007321FD">
            <w:pPr>
              <w:rPr>
                <w:sz w:val="24"/>
                <w:szCs w:val="24"/>
              </w:rPr>
            </w:pPr>
            <w:r w:rsidRPr="007603B2">
              <w:rPr>
                <w:sz w:val="24"/>
                <w:szCs w:val="24"/>
              </w:rPr>
              <w:t>School Safety</w:t>
            </w:r>
          </w:p>
        </w:tc>
      </w:tr>
      <w:tr w:rsidR="00B20E72" w:rsidRPr="007603B2" w14:paraId="03D85C9C" w14:textId="77777777" w:rsidTr="00195883">
        <w:trPr>
          <w:jc w:val="center"/>
        </w:trPr>
        <w:tc>
          <w:tcPr>
            <w:tcW w:w="4230" w:type="dxa"/>
          </w:tcPr>
          <w:p w14:paraId="40D9405E" w14:textId="77777777" w:rsidR="00B20E72" w:rsidRPr="007603B2" w:rsidRDefault="00B20E72" w:rsidP="007321FD">
            <w:pPr>
              <w:rPr>
                <w:sz w:val="24"/>
                <w:szCs w:val="24"/>
              </w:rPr>
            </w:pPr>
          </w:p>
        </w:tc>
        <w:tc>
          <w:tcPr>
            <w:tcW w:w="4050" w:type="dxa"/>
          </w:tcPr>
          <w:p w14:paraId="69873A66" w14:textId="77777777" w:rsidR="00B20E72" w:rsidRPr="007603B2" w:rsidRDefault="00B20E72" w:rsidP="007321FD">
            <w:pPr>
              <w:rPr>
                <w:sz w:val="24"/>
                <w:szCs w:val="24"/>
              </w:rPr>
            </w:pPr>
            <w:r w:rsidRPr="007603B2">
              <w:rPr>
                <w:sz w:val="24"/>
                <w:szCs w:val="24"/>
              </w:rPr>
              <w:t>Student Engagement-</w:t>
            </w:r>
            <w:r w:rsidR="004B3E98">
              <w:rPr>
                <w:sz w:val="24"/>
                <w:szCs w:val="24"/>
              </w:rPr>
              <w:t>School-wide</w:t>
            </w:r>
            <w:r w:rsidRPr="007603B2">
              <w:rPr>
                <w:sz w:val="24"/>
                <w:szCs w:val="24"/>
              </w:rPr>
              <w:t xml:space="preserve"> </w:t>
            </w:r>
          </w:p>
        </w:tc>
      </w:tr>
    </w:tbl>
    <w:p w14:paraId="37455FBA" w14:textId="77777777" w:rsidR="00B20E72" w:rsidRPr="007603B2" w:rsidRDefault="00B20E72" w:rsidP="00B20E72">
      <w:pPr>
        <w:spacing w:line="240" w:lineRule="auto"/>
        <w:jc w:val="left"/>
        <w:rPr>
          <w:rFonts w:ascii="Times New Roman" w:eastAsia="Times New Roman" w:hAnsi="Times New Roman" w:cs="Times New Roman"/>
          <w:b/>
          <w:sz w:val="24"/>
          <w:szCs w:val="24"/>
        </w:rPr>
      </w:pPr>
      <w:r w:rsidRPr="00EF0AE7">
        <w:rPr>
          <w:rFonts w:ascii="Times New Roman" w:eastAsia="Times New Roman" w:hAnsi="Times New Roman" w:cs="Times New Roman"/>
          <w:b/>
          <w:sz w:val="24"/>
          <w:szCs w:val="24"/>
        </w:rPr>
        <w:lastRenderedPageBreak/>
        <w:t>Rese</w:t>
      </w:r>
      <w:r w:rsidRPr="007603B2">
        <w:rPr>
          <w:rFonts w:ascii="Times New Roman" w:eastAsia="Times New Roman" w:hAnsi="Times New Roman" w:cs="Times New Roman"/>
          <w:b/>
          <w:sz w:val="24"/>
          <w:szCs w:val="24"/>
        </w:rPr>
        <w:t>arch Supporting Responsiveness/Social Support Subscales</w:t>
      </w:r>
    </w:p>
    <w:p w14:paraId="7B763789" w14:textId="77777777" w:rsidR="00B20E72" w:rsidRPr="007603B2" w:rsidRDefault="00B20E72" w:rsidP="00B20E72">
      <w:pPr>
        <w:spacing w:line="240" w:lineRule="auto"/>
        <w:rPr>
          <w:rFonts w:ascii="Times New Roman" w:eastAsia="Times New Roman" w:hAnsi="Times New Roman" w:cs="Times New Roman"/>
          <w:b/>
          <w:sz w:val="24"/>
          <w:szCs w:val="24"/>
        </w:rPr>
      </w:pPr>
    </w:p>
    <w:p w14:paraId="013D823A" w14:textId="77777777" w:rsidR="004C0FC8" w:rsidRDefault="002A4677"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20E72">
        <w:rPr>
          <w:rFonts w:ascii="Times New Roman" w:eastAsia="Times New Roman" w:hAnsi="Times New Roman" w:cs="Times New Roman"/>
          <w:b/>
          <w:sz w:val="24"/>
          <w:szCs w:val="24"/>
        </w:rPr>
        <w:t>Teacher-Student Relations.</w:t>
      </w:r>
      <w:r w:rsidR="00B20E72">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 xml:space="preserve">Students feel more comfortable and supported in schools and classrooms in which teachers are caring, respectful, and provide emotional support (e.g., Battistich, Solomon, Watson, &amp; Schaps, 1997; </w:t>
      </w:r>
      <w:r w:rsidR="00B20E72" w:rsidRPr="00940F4B">
        <w:rPr>
          <w:rFonts w:ascii="Times New Roman" w:hAnsi="Times New Roman" w:cs="Times New Roman"/>
          <w:sz w:val="24"/>
          <w:szCs w:val="24"/>
        </w:rPr>
        <w:t>Hughes, 2012;</w:t>
      </w:r>
      <w:r w:rsidR="00B20E72">
        <w:t xml:space="preserve"> </w:t>
      </w:r>
      <w:r w:rsidR="00B20E72" w:rsidRPr="007603B2">
        <w:rPr>
          <w:rFonts w:ascii="Times New Roman" w:eastAsia="Times New Roman" w:hAnsi="Times New Roman" w:cs="Times New Roman"/>
          <w:sz w:val="24"/>
          <w:szCs w:val="24"/>
        </w:rPr>
        <w:t>Osterman, 2000). In those environments, students experience greater school completion (Croninger &amp; Lee, 2001), on-task behavior (Battistich et al., 1997), self-reported academic initiative (Danielsen, Wiium, Wilhelmsen, &amp; Wold, 2010</w:t>
      </w:r>
      <w:r w:rsidR="00B20E72">
        <w:rPr>
          <w:rFonts w:ascii="Times New Roman" w:eastAsia="Times New Roman" w:hAnsi="Times New Roman" w:cs="Times New Roman"/>
          <w:sz w:val="24"/>
          <w:szCs w:val="24"/>
        </w:rPr>
        <w:t>;</w:t>
      </w:r>
      <w:r w:rsidR="00B20E72" w:rsidRPr="00FF4E77">
        <w:t xml:space="preserve"> </w:t>
      </w:r>
      <w:r w:rsidR="00B20E72" w:rsidRPr="00FF4E77">
        <w:rPr>
          <w:rFonts w:ascii="Times New Roman" w:eastAsia="Times New Roman" w:hAnsi="Times New Roman" w:cs="Times New Roman"/>
          <w:sz w:val="24"/>
          <w:szCs w:val="24"/>
        </w:rPr>
        <w:t>Lee, 2012</w:t>
      </w:r>
      <w:r w:rsidR="00B20E72" w:rsidRPr="007603B2">
        <w:rPr>
          <w:rFonts w:ascii="Times New Roman" w:eastAsia="Times New Roman" w:hAnsi="Times New Roman" w:cs="Times New Roman"/>
          <w:sz w:val="24"/>
          <w:szCs w:val="24"/>
        </w:rPr>
        <w:t xml:space="preserve">), academic achievement (Fredricks, Blumenfeld, &amp; Paris, 2004; Gregory &amp; Weinstein, 2004), peer acceptance (Hughes, </w:t>
      </w:r>
      <w:r w:rsidR="00B20E72" w:rsidRPr="007603B2">
        <w:rPr>
          <w:rFonts w:ascii="Times New Roman" w:eastAsia="Times New Roman" w:hAnsi="Times New Roman" w:cs="Times New Roman"/>
          <w:iCs/>
          <w:sz w:val="24"/>
          <w:szCs w:val="24"/>
        </w:rPr>
        <w:t>Cavell, &amp; Wilson,</w:t>
      </w:r>
      <w:r w:rsidR="00B20E72" w:rsidRPr="007603B2">
        <w:rPr>
          <w:rFonts w:ascii="Times New Roman" w:eastAsia="Times New Roman" w:hAnsi="Times New Roman" w:cs="Times New Roman"/>
          <w:sz w:val="24"/>
          <w:szCs w:val="24"/>
        </w:rPr>
        <w:t xml:space="preserve"> 2001</w:t>
      </w:r>
      <w:r w:rsidR="00B20E72">
        <w:rPr>
          <w:rFonts w:ascii="Times New Roman" w:eastAsia="Times New Roman" w:hAnsi="Times New Roman" w:cs="Times New Roman"/>
          <w:sz w:val="24"/>
          <w:szCs w:val="24"/>
        </w:rPr>
        <w:t xml:space="preserve">; </w:t>
      </w:r>
      <w:r w:rsidR="00B20E72" w:rsidRPr="00FF4E77">
        <w:rPr>
          <w:rFonts w:ascii="Times New Roman" w:eastAsia="Times New Roman" w:hAnsi="Times New Roman" w:cs="Times New Roman"/>
          <w:sz w:val="24"/>
          <w:szCs w:val="24"/>
        </w:rPr>
        <w:t>G</w:t>
      </w:r>
      <w:r w:rsidR="002D21EB">
        <w:rPr>
          <w:rFonts w:ascii="Times New Roman" w:eastAsia="Times New Roman" w:hAnsi="Times New Roman" w:cs="Times New Roman"/>
          <w:sz w:val="24"/>
          <w:szCs w:val="24"/>
        </w:rPr>
        <w:t>e</w:t>
      </w:r>
      <w:r w:rsidR="00B20E72" w:rsidRPr="00FF4E77">
        <w:rPr>
          <w:rFonts w:ascii="Times New Roman" w:eastAsia="Times New Roman" w:hAnsi="Times New Roman" w:cs="Times New Roman"/>
          <w:sz w:val="24"/>
          <w:szCs w:val="24"/>
        </w:rPr>
        <w:t>st &amp; Rodkin, 2011; Kiuru et al., 2015; Mikami, Reuland, Griggs, &amp; Jia, 2013</w:t>
      </w:r>
      <w:r w:rsidR="00B20E72" w:rsidRPr="007603B2">
        <w:rPr>
          <w:rFonts w:ascii="Times New Roman" w:eastAsia="Times New Roman" w:hAnsi="Times New Roman" w:cs="Times New Roman"/>
          <w:sz w:val="24"/>
          <w:szCs w:val="24"/>
        </w:rPr>
        <w:t>), and motivation to act responsibly and prosocially (Wentzel, 1996</w:t>
      </w:r>
      <w:r w:rsidR="00B20E72">
        <w:rPr>
          <w:rFonts w:ascii="Times New Roman" w:eastAsia="Times New Roman" w:hAnsi="Times New Roman" w:cs="Times New Roman"/>
          <w:sz w:val="24"/>
          <w:szCs w:val="24"/>
        </w:rPr>
        <w:t>;</w:t>
      </w:r>
      <w:r w:rsidR="00B20E72" w:rsidRPr="00FF4E77">
        <w:t xml:space="preserve"> </w:t>
      </w:r>
      <w:r w:rsidR="00B20E72" w:rsidRPr="00FF4E77">
        <w:rPr>
          <w:rFonts w:ascii="Times New Roman" w:eastAsia="Times New Roman" w:hAnsi="Times New Roman" w:cs="Times New Roman"/>
          <w:sz w:val="24"/>
          <w:szCs w:val="24"/>
        </w:rPr>
        <w:t>Luckner &amp; Pianta, 2011; Mashburn et al., 2008</w:t>
      </w:r>
      <w:r w:rsidR="00B20E72" w:rsidRPr="007603B2">
        <w:rPr>
          <w:rFonts w:ascii="Times New Roman" w:eastAsia="Times New Roman" w:hAnsi="Times New Roman" w:cs="Times New Roman"/>
          <w:sz w:val="24"/>
          <w:szCs w:val="24"/>
        </w:rPr>
        <w:t>). They also engage in less oppositional and antisocial behavior (Bru, Stephens, &amp; Torsheim, 2002; Hamre, Pianta, Downer, &amp; Mashburn, 2008; Jessor et al., 2003</w:t>
      </w:r>
      <w:r w:rsidR="00B20E72">
        <w:rPr>
          <w:rFonts w:ascii="Times New Roman" w:eastAsia="Times New Roman" w:hAnsi="Times New Roman" w:cs="Times New Roman"/>
          <w:sz w:val="24"/>
          <w:szCs w:val="24"/>
        </w:rPr>
        <w:t>;</w:t>
      </w:r>
      <w:r w:rsidR="00B20E72" w:rsidRPr="00940F4B">
        <w:t xml:space="preserve"> </w:t>
      </w:r>
      <w:r w:rsidR="00B20E72" w:rsidRPr="00680522">
        <w:rPr>
          <w:rFonts w:ascii="Times New Roman" w:hAnsi="Times New Roman" w:cs="Times New Roman"/>
          <w:sz w:val="24"/>
          <w:szCs w:val="24"/>
        </w:rPr>
        <w:t>Sabol &amp; Pianta, 2012</w:t>
      </w:r>
      <w:r w:rsidR="00B20E72" w:rsidRPr="004C1C5A">
        <w:rPr>
          <w:rFonts w:ascii="Times New Roman" w:eastAsia="Times New Roman" w:hAnsi="Times New Roman" w:cs="Times New Roman"/>
          <w:sz w:val="24"/>
          <w:szCs w:val="24"/>
        </w:rPr>
        <w:t>), including</w:t>
      </w:r>
      <w:r w:rsidR="00B20E72" w:rsidRPr="007603B2">
        <w:rPr>
          <w:rFonts w:ascii="Times New Roman" w:eastAsia="Times New Roman" w:hAnsi="Times New Roman" w:cs="Times New Roman"/>
          <w:sz w:val="24"/>
          <w:szCs w:val="24"/>
        </w:rPr>
        <w:t xml:space="preserve"> bullying (Gregory et al., 2010). </w:t>
      </w:r>
      <w:r w:rsidR="00B20E72" w:rsidRPr="006668FF">
        <w:rPr>
          <w:rFonts w:ascii="Times New Roman" w:eastAsia="Times New Roman" w:hAnsi="Times New Roman" w:cs="Times New Roman"/>
          <w:sz w:val="24"/>
          <w:szCs w:val="24"/>
        </w:rPr>
        <w:t>Includ</w:t>
      </w:r>
      <w:r w:rsidR="00B20E72">
        <w:rPr>
          <w:rFonts w:ascii="Times New Roman" w:eastAsia="Times New Roman" w:hAnsi="Times New Roman" w:cs="Times New Roman"/>
          <w:sz w:val="24"/>
          <w:szCs w:val="24"/>
        </w:rPr>
        <w:t>ed on this subscale is one item</w:t>
      </w:r>
      <w:r w:rsidR="00B20E72" w:rsidRPr="006668FF">
        <w:rPr>
          <w:rFonts w:ascii="Times New Roman" w:eastAsia="Times New Roman" w:hAnsi="Times New Roman" w:cs="Times New Roman"/>
          <w:sz w:val="24"/>
          <w:szCs w:val="24"/>
        </w:rPr>
        <w:t xml:space="preserve"> more specific to respect for diversity. </w:t>
      </w:r>
    </w:p>
    <w:p w14:paraId="2FB99D80" w14:textId="77777777" w:rsidR="004C0FC8" w:rsidRDefault="004C0FC8" w:rsidP="00B20E72">
      <w:pPr>
        <w:spacing w:line="240" w:lineRule="auto"/>
        <w:jc w:val="left"/>
        <w:rPr>
          <w:rFonts w:ascii="Times New Roman" w:eastAsia="Times New Roman" w:hAnsi="Times New Roman" w:cs="Times New Roman"/>
          <w:sz w:val="24"/>
          <w:szCs w:val="24"/>
        </w:rPr>
      </w:pPr>
    </w:p>
    <w:p w14:paraId="7EDBF457" w14:textId="77777777" w:rsidR="00B20E72" w:rsidRPr="007603B2" w:rsidRDefault="004C0FC8" w:rsidP="00B20E72">
      <w:pPr>
        <w:spacing w:line="240" w:lineRule="auto"/>
        <w:jc w:val="left"/>
        <w:rPr>
          <w:rFonts w:ascii="Times New Roman" w:eastAsia="Times New Roman" w:hAnsi="Times New Roman" w:cs="Times New Roman"/>
          <w:sz w:val="24"/>
          <w:szCs w:val="24"/>
        </w:rPr>
      </w:pPr>
      <w:r w:rsidRPr="004C0FC8">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w:t>
      </w:r>
      <w:r w:rsidR="00B20E72" w:rsidRPr="006668FF">
        <w:rPr>
          <w:rFonts w:ascii="Times New Roman" w:eastAsia="Times New Roman" w:hAnsi="Times New Roman" w:cs="Times New Roman"/>
          <w:sz w:val="24"/>
          <w:szCs w:val="24"/>
        </w:rPr>
        <w:t>Previously</w:t>
      </w:r>
      <w:r>
        <w:rPr>
          <w:rFonts w:ascii="Times New Roman" w:eastAsia="Times New Roman" w:hAnsi="Times New Roman" w:cs="Times New Roman"/>
          <w:sz w:val="24"/>
          <w:szCs w:val="24"/>
        </w:rPr>
        <w:t>,</w:t>
      </w:r>
      <w:r w:rsidR="00B20E72" w:rsidRPr="006668FF">
        <w:rPr>
          <w:rFonts w:ascii="Times New Roman" w:eastAsia="Times New Roman" w:hAnsi="Times New Roman" w:cs="Times New Roman"/>
          <w:sz w:val="24"/>
          <w:szCs w:val="24"/>
        </w:rPr>
        <w:t xml:space="preserve"> respect for diversity was a separate subscale on the DSCS (see statistical results in </w:t>
      </w:r>
      <w:r>
        <w:rPr>
          <w:rFonts w:ascii="Times New Roman" w:eastAsia="Times New Roman" w:hAnsi="Times New Roman" w:cs="Times New Roman"/>
          <w:sz w:val="24"/>
          <w:szCs w:val="24"/>
        </w:rPr>
        <w:t xml:space="preserve">Chapter 2 </w:t>
      </w:r>
      <w:r w:rsidR="00B20E72" w:rsidRPr="006668FF">
        <w:rPr>
          <w:rFonts w:ascii="Times New Roman" w:eastAsia="Times New Roman" w:hAnsi="Times New Roman" w:cs="Times New Roman"/>
          <w:sz w:val="24"/>
          <w:szCs w:val="24"/>
        </w:rPr>
        <w:t>on why respect for diversity items are now included on the student-student relationships and teacher-student relationships subscales).</w:t>
      </w:r>
    </w:p>
    <w:p w14:paraId="5739A5D4" w14:textId="77777777" w:rsidR="00B20E72" w:rsidRPr="007603B2" w:rsidRDefault="00B20E72" w:rsidP="00B20E72">
      <w:pPr>
        <w:spacing w:line="240" w:lineRule="auto"/>
        <w:jc w:val="left"/>
        <w:rPr>
          <w:rFonts w:ascii="Times New Roman" w:eastAsia="Times New Roman" w:hAnsi="Times New Roman" w:cs="Times New Roman"/>
          <w:b/>
          <w:sz w:val="24"/>
          <w:szCs w:val="24"/>
        </w:rPr>
      </w:pPr>
    </w:p>
    <w:p w14:paraId="599B8DC1" w14:textId="77777777" w:rsidR="008F1604" w:rsidRDefault="002A4677"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b/>
          <w:sz w:val="24"/>
          <w:szCs w:val="24"/>
        </w:rPr>
        <w:t>Student-Student Relations</w:t>
      </w:r>
      <w:r w:rsidR="00B20E72">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Students who are rejected by their peers are at increased risk for disruptive behavior, poor achievement</w:t>
      </w:r>
      <w:r w:rsidR="00B20E72">
        <w:rPr>
          <w:rFonts w:ascii="Times New Roman" w:eastAsia="Times New Roman" w:hAnsi="Times New Roman" w:cs="Times New Roman"/>
          <w:sz w:val="24"/>
          <w:szCs w:val="24"/>
        </w:rPr>
        <w:t xml:space="preserve"> (</w:t>
      </w:r>
      <w:r w:rsidR="00B20E72" w:rsidRPr="00165844">
        <w:rPr>
          <w:rFonts w:ascii="Times New Roman" w:eastAsia="Times New Roman" w:hAnsi="Times New Roman" w:cs="Times New Roman"/>
          <w:sz w:val="24"/>
          <w:szCs w:val="24"/>
        </w:rPr>
        <w:t>Danielsen, Wiium, Wilhelmsen, &amp; Wold, 2010; Perdue, Manzeske, &amp; Estell, 2009; Stewart, 2008</w:t>
      </w:r>
      <w:r w:rsidR="00B20E72">
        <w:rPr>
          <w:rFonts w:ascii="Times New Roman" w:eastAsia="Times New Roman" w:hAnsi="Times New Roman" w:cs="Times New Roman"/>
          <w:sz w:val="24"/>
          <w:szCs w:val="24"/>
        </w:rPr>
        <w:t>)</w:t>
      </w:r>
      <w:r w:rsidR="00B20E72" w:rsidRPr="007603B2">
        <w:rPr>
          <w:rFonts w:ascii="Times New Roman" w:eastAsia="Times New Roman" w:hAnsi="Times New Roman" w:cs="Times New Roman"/>
          <w:sz w:val="24"/>
          <w:szCs w:val="24"/>
        </w:rPr>
        <w:t>, disliking of school, school avoidance, and not completing school (Buhs, Ladd, &amp; Herald, 2006; Welsh, 2000</w:t>
      </w:r>
      <w:r w:rsidR="00B20E72">
        <w:rPr>
          <w:rFonts w:ascii="Times New Roman" w:eastAsia="Times New Roman" w:hAnsi="Times New Roman" w:cs="Times New Roman"/>
          <w:sz w:val="24"/>
          <w:szCs w:val="24"/>
        </w:rPr>
        <w:t xml:space="preserve">; </w:t>
      </w:r>
      <w:r w:rsidR="00B20E72" w:rsidRPr="00165844">
        <w:rPr>
          <w:rFonts w:ascii="Times New Roman" w:eastAsia="Times New Roman" w:hAnsi="Times New Roman" w:cs="Times New Roman"/>
          <w:sz w:val="24"/>
          <w:szCs w:val="24"/>
        </w:rPr>
        <w:t>French &amp; Conrad, 2001</w:t>
      </w:r>
      <w:r w:rsidR="00B20E72" w:rsidRPr="007603B2">
        <w:rPr>
          <w:rFonts w:ascii="Times New Roman" w:eastAsia="Times New Roman" w:hAnsi="Times New Roman" w:cs="Times New Roman"/>
          <w:sz w:val="24"/>
          <w:szCs w:val="24"/>
        </w:rPr>
        <w:t>). Students who engage in negative peer interactions are more likely to show delinquent and aggressive behaviors</w:t>
      </w:r>
      <w:r w:rsidR="00B20E72">
        <w:rPr>
          <w:rFonts w:ascii="Times New Roman" w:eastAsia="Times New Roman" w:hAnsi="Times New Roman" w:cs="Times New Roman"/>
          <w:sz w:val="24"/>
          <w:szCs w:val="24"/>
        </w:rPr>
        <w:t xml:space="preserve"> (</w:t>
      </w:r>
      <w:r w:rsidR="00B20E72" w:rsidRPr="00165844">
        <w:rPr>
          <w:rFonts w:ascii="Times New Roman" w:eastAsia="Times New Roman" w:hAnsi="Times New Roman" w:cs="Times New Roman"/>
          <w:sz w:val="24"/>
          <w:szCs w:val="24"/>
        </w:rPr>
        <w:t>Demaray &amp; Malecki, 2002</w:t>
      </w:r>
      <w:r w:rsidR="00B20E72">
        <w:rPr>
          <w:rFonts w:ascii="Times New Roman" w:eastAsia="Times New Roman" w:hAnsi="Times New Roman" w:cs="Times New Roman"/>
          <w:sz w:val="24"/>
          <w:szCs w:val="24"/>
        </w:rPr>
        <w:t>)</w:t>
      </w:r>
      <w:r w:rsidR="00B20E72" w:rsidRPr="007603B2">
        <w:rPr>
          <w:rFonts w:ascii="Times New Roman" w:eastAsia="Times New Roman" w:hAnsi="Times New Roman" w:cs="Times New Roman"/>
          <w:sz w:val="24"/>
          <w:szCs w:val="24"/>
        </w:rPr>
        <w:t xml:space="preserve"> and more likely to report low self-esteem and depression (Brand et al., 2003</w:t>
      </w:r>
      <w:r w:rsidR="00B20E72">
        <w:rPr>
          <w:rFonts w:ascii="Times New Roman" w:eastAsia="Times New Roman" w:hAnsi="Times New Roman" w:cs="Times New Roman"/>
          <w:sz w:val="24"/>
          <w:szCs w:val="24"/>
        </w:rPr>
        <w:t xml:space="preserve">; </w:t>
      </w:r>
      <w:r w:rsidR="00B20E72" w:rsidRPr="00165844">
        <w:rPr>
          <w:rFonts w:ascii="Times New Roman" w:eastAsia="Times New Roman" w:hAnsi="Times New Roman" w:cs="Times New Roman"/>
          <w:sz w:val="24"/>
          <w:szCs w:val="24"/>
        </w:rPr>
        <w:t>Carney, 2000; Demaray &amp; Malecki, 2002; Parker &amp; Asher, 1993; Spilt, van Lier, Leflot, Onghena, &amp; Colpin, 2014</w:t>
      </w:r>
      <w:r w:rsidR="00B20E72" w:rsidRPr="007603B2">
        <w:rPr>
          <w:rFonts w:ascii="Times New Roman" w:eastAsia="Times New Roman" w:hAnsi="Times New Roman" w:cs="Times New Roman"/>
          <w:sz w:val="24"/>
          <w:szCs w:val="24"/>
        </w:rPr>
        <w:t xml:space="preserve">). In contrast, social support from classmates has been shown to be related to academic initiative (Danielsen et al., 2010), to moderate victimization and distress for boys (Davidson &amp; Demaray, 2007), and to predict externalizing and adaptive behaviors for girls (Reuger, Malecki, &amp; Demaray, 2008). </w:t>
      </w:r>
    </w:p>
    <w:p w14:paraId="3F9A19DA"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5DE99E3" w14:textId="77777777" w:rsidR="00B20E72" w:rsidRDefault="002A4677" w:rsidP="008F1604">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b/>
          <w:sz w:val="24"/>
          <w:szCs w:val="24"/>
        </w:rPr>
        <w:t>Teacher-Home Communication (</w:t>
      </w:r>
      <w:r w:rsidR="004C0FC8">
        <w:rPr>
          <w:rFonts w:ascii="Times New Roman" w:eastAsia="Times New Roman" w:hAnsi="Times New Roman" w:cs="Times New Roman"/>
          <w:b/>
          <w:i/>
          <w:sz w:val="24"/>
          <w:szCs w:val="24"/>
        </w:rPr>
        <w:t>teacher/staff and h</w:t>
      </w:r>
      <w:r w:rsidR="00B20E72" w:rsidRPr="00DE74CA">
        <w:rPr>
          <w:rFonts w:ascii="Times New Roman" w:eastAsia="Times New Roman" w:hAnsi="Times New Roman" w:cs="Times New Roman"/>
          <w:b/>
          <w:i/>
          <w:sz w:val="24"/>
          <w:szCs w:val="24"/>
        </w:rPr>
        <w:t>ome surveys</w:t>
      </w:r>
      <w:r w:rsidR="008F1604">
        <w:rPr>
          <w:rFonts w:ascii="Times New Roman" w:eastAsia="Times New Roman" w:hAnsi="Times New Roman" w:cs="Times New Roman"/>
          <w:b/>
          <w:i/>
          <w:sz w:val="24"/>
          <w:szCs w:val="24"/>
        </w:rPr>
        <w:t xml:space="preserve"> only</w:t>
      </w:r>
      <w:r w:rsidR="00B20E72" w:rsidRPr="007603B2">
        <w:rPr>
          <w:rFonts w:ascii="Times New Roman" w:eastAsia="Times New Roman" w:hAnsi="Times New Roman" w:cs="Times New Roman"/>
          <w:b/>
          <w:sz w:val="24"/>
          <w:szCs w:val="24"/>
        </w:rPr>
        <w:t>)</w:t>
      </w:r>
      <w:r w:rsidR="00B20E72">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sz w:val="24"/>
          <w:szCs w:val="24"/>
        </w:rPr>
        <w:t>A wealth of research studies show that parent involvement in their children’s education is linked to a number of positive academic, social, emotional, and behavioral outcomes (Christenson, 2004; Christenson &amp; Sheridan, 2001; Epstein &amp; Van V</w:t>
      </w:r>
      <w:r w:rsidR="002409F1">
        <w:rPr>
          <w:rFonts w:ascii="Times New Roman" w:eastAsia="Times New Roman" w:hAnsi="Times New Roman" w:cs="Times New Roman"/>
          <w:sz w:val="24"/>
          <w:szCs w:val="24"/>
        </w:rPr>
        <w:t>o</w:t>
      </w:r>
      <w:r w:rsidR="00B20E72" w:rsidRPr="007603B2">
        <w:rPr>
          <w:rFonts w:ascii="Times New Roman" w:eastAsia="Times New Roman" w:hAnsi="Times New Roman" w:cs="Times New Roman"/>
          <w:sz w:val="24"/>
          <w:szCs w:val="24"/>
        </w:rPr>
        <w:t xml:space="preserve">orhis, 2010). Research also shows that similar to students, parents prefer teachers who listen to and respect them (Griffith, 1996). Teacher communication with parents is important not only with respect to teacher likability, but also because research shows that lack of teacher-home communication is a common barrier to academic success of students (Griffin &amp; Galassi, 2010). Fairly routine practices of teachers and schools can enhance parent involvement (Cox, 2005). Such practices include parent-teacher </w:t>
      </w:r>
      <w:r w:rsidR="00B20E72" w:rsidRPr="007603B2">
        <w:rPr>
          <w:rFonts w:ascii="Times New Roman" w:eastAsia="Times New Roman" w:hAnsi="Times New Roman" w:cs="Times New Roman"/>
          <w:i/>
          <w:sz w:val="24"/>
          <w:szCs w:val="24"/>
        </w:rPr>
        <w:t>collaboration</w:t>
      </w:r>
      <w:r w:rsidR="00B20E72" w:rsidRPr="007603B2">
        <w:rPr>
          <w:rFonts w:ascii="Times New Roman" w:eastAsia="Times New Roman" w:hAnsi="Times New Roman" w:cs="Times New Roman"/>
          <w:sz w:val="24"/>
          <w:szCs w:val="24"/>
        </w:rPr>
        <w:t xml:space="preserve"> (e.g., teachers and parents working collaboratively via conferences and meetings to prevent and address student problems), but also more common and less time-consuming teacher-home </w:t>
      </w:r>
      <w:r w:rsidR="00B20E72" w:rsidRPr="007603B2">
        <w:rPr>
          <w:rFonts w:ascii="Times New Roman" w:eastAsia="Times New Roman" w:hAnsi="Times New Roman" w:cs="Times New Roman"/>
          <w:i/>
          <w:sz w:val="24"/>
          <w:szCs w:val="24"/>
        </w:rPr>
        <w:t>communication</w:t>
      </w:r>
      <w:r w:rsidR="00B20E72" w:rsidRPr="007603B2">
        <w:rPr>
          <w:rFonts w:ascii="Times New Roman" w:eastAsia="Times New Roman" w:hAnsi="Times New Roman" w:cs="Times New Roman"/>
          <w:sz w:val="24"/>
          <w:szCs w:val="24"/>
        </w:rPr>
        <w:t xml:space="preserve"> (e.g., teachers sending notes home to parents, contacting and meeting with them, etc.). For example, in a review of the literature, Cox (2005) found that not only was two-way communication between school and home associated with positive student outcomes, but also </w:t>
      </w:r>
      <w:r w:rsidR="00B20E72" w:rsidRPr="007603B2">
        <w:rPr>
          <w:rFonts w:ascii="Times New Roman" w:eastAsia="Times New Roman" w:hAnsi="Times New Roman" w:cs="Times New Roman"/>
          <w:sz w:val="24"/>
          <w:szCs w:val="24"/>
        </w:rPr>
        <w:lastRenderedPageBreak/>
        <w:t xml:space="preserve">was one-way (school to home) communication. That is, strong effect sizes across grade levels were found in teacher use of school-to-home notes and daily reports, especially when such methods of communication focused on preventing or addressing specific child problems (Cox, 2005). Much weaker results of school-home interventions are reported when home-school interventions are implemented at the </w:t>
      </w:r>
      <w:r w:rsidR="004B3E98">
        <w:rPr>
          <w:rFonts w:ascii="Times New Roman" w:eastAsia="Times New Roman" w:hAnsi="Times New Roman" w:cs="Times New Roman"/>
          <w:sz w:val="24"/>
          <w:szCs w:val="24"/>
        </w:rPr>
        <w:t>school-wide</w:t>
      </w:r>
      <w:r w:rsidR="00B20E72" w:rsidRPr="007603B2">
        <w:rPr>
          <w:rFonts w:ascii="Times New Roman" w:eastAsia="Times New Roman" w:hAnsi="Times New Roman" w:cs="Times New Roman"/>
          <w:sz w:val="24"/>
          <w:szCs w:val="24"/>
        </w:rPr>
        <w:t xml:space="preserve"> level, as opposed to the classroom level (Durlak, et al., 2011). Thus, items on this </w:t>
      </w:r>
      <w:r w:rsidR="00B20E72">
        <w:rPr>
          <w:rFonts w:ascii="Times New Roman" w:eastAsia="Times New Roman" w:hAnsi="Times New Roman" w:cs="Times New Roman"/>
          <w:sz w:val="24"/>
          <w:szCs w:val="24"/>
        </w:rPr>
        <w:t>survey</w:t>
      </w:r>
      <w:r w:rsidR="00B20E72" w:rsidRPr="007603B2">
        <w:rPr>
          <w:rFonts w:ascii="Times New Roman" w:eastAsia="Times New Roman" w:hAnsi="Times New Roman" w:cs="Times New Roman"/>
          <w:sz w:val="24"/>
          <w:szCs w:val="24"/>
        </w:rPr>
        <w:t xml:space="preserve"> emphasize teachers communicating with parents.</w:t>
      </w:r>
    </w:p>
    <w:p w14:paraId="17C25D34" w14:textId="77777777" w:rsidR="00B20E72" w:rsidRDefault="00B20E72" w:rsidP="002239F9">
      <w:pPr>
        <w:spacing w:line="240" w:lineRule="auto"/>
        <w:jc w:val="left"/>
        <w:rPr>
          <w:rFonts w:ascii="Times New Roman" w:eastAsia="Times New Roman" w:hAnsi="Times New Roman" w:cs="Times New Roman"/>
          <w:b/>
          <w:sz w:val="24"/>
          <w:szCs w:val="24"/>
        </w:rPr>
      </w:pPr>
    </w:p>
    <w:p w14:paraId="167E4F29" w14:textId="77777777" w:rsidR="00B20E72" w:rsidRPr="006668FF" w:rsidRDefault="00B20E72" w:rsidP="008F1604">
      <w:pPr>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Research Supporting Demandingness/Structure Subscales</w:t>
      </w:r>
    </w:p>
    <w:p w14:paraId="06AFA560" w14:textId="77777777" w:rsidR="00B20E72" w:rsidRPr="007603B2" w:rsidRDefault="00B20E72" w:rsidP="002239F9">
      <w:pPr>
        <w:spacing w:line="240" w:lineRule="auto"/>
        <w:jc w:val="left"/>
        <w:rPr>
          <w:rFonts w:ascii="Times New Roman" w:eastAsia="Times New Roman" w:hAnsi="Times New Roman" w:cs="Times New Roman"/>
          <w:sz w:val="24"/>
          <w:szCs w:val="24"/>
        </w:rPr>
      </w:pPr>
    </w:p>
    <w:p w14:paraId="1B68004F" w14:textId="77777777" w:rsidR="00B20E72" w:rsidRPr="007603B2" w:rsidRDefault="002A4677"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b/>
          <w:sz w:val="24"/>
          <w:szCs w:val="24"/>
        </w:rPr>
        <w:t>Clarity of Behavioral Expectation</w:t>
      </w:r>
      <w:r w:rsidR="00B20E72">
        <w:rPr>
          <w:rFonts w:ascii="Times New Roman" w:eastAsia="Times New Roman" w:hAnsi="Times New Roman" w:cs="Times New Roman"/>
          <w:b/>
          <w:sz w:val="24"/>
          <w:szCs w:val="24"/>
        </w:rPr>
        <w:t xml:space="preserve">s. </w:t>
      </w:r>
      <w:r w:rsidR="00B20E72" w:rsidRPr="007603B2">
        <w:rPr>
          <w:rFonts w:ascii="Times New Roman" w:eastAsia="Times New Roman" w:hAnsi="Times New Roman" w:cs="Times New Roman"/>
          <w:sz w:val="24"/>
          <w:szCs w:val="24"/>
        </w:rPr>
        <w:t>Clear behavioral expectations are emphasized in most approaches to classroom management and school discipline (Bear, 2005</w:t>
      </w:r>
      <w:r w:rsidR="00B20E72">
        <w:rPr>
          <w:rFonts w:ascii="Times New Roman" w:eastAsia="Times New Roman" w:hAnsi="Times New Roman" w:cs="Times New Roman"/>
          <w:sz w:val="24"/>
          <w:szCs w:val="24"/>
        </w:rPr>
        <w:t>, 2014</w:t>
      </w:r>
      <w:r w:rsidR="00B20E72" w:rsidRPr="007603B2">
        <w:rPr>
          <w:rFonts w:ascii="Times New Roman" w:eastAsia="Times New Roman" w:hAnsi="Times New Roman" w:cs="Times New Roman"/>
          <w:sz w:val="24"/>
          <w:szCs w:val="24"/>
        </w:rPr>
        <w:t xml:space="preserve">; Brophy, 1996; Doyle, 1986) and are a particular focus of the </w:t>
      </w:r>
      <w:r w:rsidR="004C0FC8">
        <w:rPr>
          <w:rFonts w:ascii="Times New Roman" w:eastAsia="Times New Roman" w:hAnsi="Times New Roman" w:cs="Times New Roman"/>
          <w:sz w:val="24"/>
          <w:szCs w:val="24"/>
        </w:rPr>
        <w:t xml:space="preserve">SWPBS </w:t>
      </w:r>
      <w:r w:rsidR="00B20E72" w:rsidRPr="007603B2">
        <w:rPr>
          <w:rFonts w:ascii="Times New Roman" w:eastAsia="Times New Roman" w:hAnsi="Times New Roman" w:cs="Times New Roman"/>
          <w:sz w:val="24"/>
          <w:szCs w:val="24"/>
        </w:rPr>
        <w:t xml:space="preserve">approach  (Sugai &amp; Horner, 2009). Research shows that fair and consistent behavioral expectations and sanctions against misbehavior characterize the most effective schools (Arum, 2003; Catalano, Berglund, Ryan, Lonczak, &amp; Hawkins, 2004; Gottfredson, Gottfredson, &amp; Hybl, 1993; Gottfredson, Gottfredson, &amp; Skroban, 1996).  </w:t>
      </w:r>
    </w:p>
    <w:p w14:paraId="7FE0A585"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683AE2D0" w14:textId="4DB7E98C" w:rsidR="00B20E72" w:rsidRPr="007603B2" w:rsidRDefault="002A4677"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20E72" w:rsidRPr="007603B2">
        <w:rPr>
          <w:rFonts w:ascii="Times New Roman" w:eastAsia="Times New Roman" w:hAnsi="Times New Roman" w:cs="Times New Roman"/>
          <w:b/>
          <w:sz w:val="24"/>
          <w:szCs w:val="24"/>
        </w:rPr>
        <w:t>Fairness of Rules</w:t>
      </w:r>
      <w:r w:rsidR="00B20E72">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Perceived fairness of rules has been shown to relate significantly to greater student engagement and academic achievement and to less delinquent behavior, aggression, and student victimization (Arum, 2003; Brand et al., 2003; Gottfredson et al., 2005). Research also shows that students engage in less offending and misconduct when they perceive rules to be fair (Welsh, 2000, 2003).  Multiple school climate surveys include a subscale designed to assess fairness of rules and clarity of expectations (e.g., Brand et al., 2003; Furlong et al., 2005; Gottfredson, 1999). Typically, fairness of rules and clarity of expectations are not distinguished and items measuring both constructs are combined. However, research, especially with students (e.g., Arum, 2003)</w:t>
      </w:r>
      <w:r w:rsidR="004C0FC8">
        <w:rPr>
          <w:rFonts w:ascii="Times New Roman" w:eastAsia="Times New Roman" w:hAnsi="Times New Roman" w:cs="Times New Roman"/>
          <w:sz w:val="24"/>
          <w:szCs w:val="24"/>
        </w:rPr>
        <w:t>,</w:t>
      </w:r>
      <w:r w:rsidR="00B20E72" w:rsidRPr="007603B2">
        <w:rPr>
          <w:rFonts w:ascii="Times New Roman" w:eastAsia="Times New Roman" w:hAnsi="Times New Roman" w:cs="Times New Roman"/>
          <w:sz w:val="24"/>
          <w:szCs w:val="24"/>
        </w:rPr>
        <w:t xml:space="preserve"> indicates that </w:t>
      </w:r>
      <w:r w:rsidR="00D27C33">
        <w:rPr>
          <w:rFonts w:ascii="Times New Roman" w:eastAsia="Times New Roman" w:hAnsi="Times New Roman" w:cs="Times New Roman"/>
          <w:sz w:val="24"/>
          <w:szCs w:val="24"/>
        </w:rPr>
        <w:t xml:space="preserve">it </w:t>
      </w:r>
      <w:r w:rsidR="00B20E72" w:rsidRPr="007603B2">
        <w:rPr>
          <w:rFonts w:ascii="Times New Roman" w:eastAsia="Times New Roman" w:hAnsi="Times New Roman" w:cs="Times New Roman"/>
          <w:sz w:val="24"/>
          <w:szCs w:val="24"/>
        </w:rPr>
        <w:t xml:space="preserve">is important to distinguish the two; students often view rules and expectations to be quite clear, but not necessarily fair (e.g., “Students will be suspended for not completing homework.”). </w:t>
      </w:r>
    </w:p>
    <w:p w14:paraId="361C3D60"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746B505B" w14:textId="33CF2F61" w:rsidR="00B20E72" w:rsidRDefault="00B20E72"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b/>
          <w:sz w:val="24"/>
          <w:szCs w:val="24"/>
        </w:rPr>
        <w:t>School Safety</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Students and teachers perceive school climate more favorably when they feel safe (Kitsantas, Ware, &amp; Martinez-Arias, 2004) and when aggression and victimization are not common (Astor, Benbenishty, Zeira, &amp; Vinokur, 2002; Goldstein, Young, &amp; Boyd, 2008). Students who perceive fewer safety problems at school tend to be more academically adjusted, engage in less delinquent and aggressive behaviors, and report greater self-esteem and fewer depressive symptoms (Brand et al., 2003; Horner et al., 2009).  Whereas teacher–student relations are commonly found on student surveys of school climate, until recently (i.e., post-Columbine), school safety has not generally been included. When included, some surveys present</w:t>
      </w:r>
      <w:r>
        <w:rPr>
          <w:rFonts w:ascii="Times New Roman" w:eastAsia="Times New Roman" w:hAnsi="Times New Roman" w:cs="Times New Roman"/>
          <w:sz w:val="24"/>
          <w:szCs w:val="24"/>
        </w:rPr>
        <w:t xml:space="preserve"> items on</w:t>
      </w:r>
      <w:r w:rsidRPr="007603B2">
        <w:rPr>
          <w:rFonts w:ascii="Times New Roman" w:eastAsia="Times New Roman" w:hAnsi="Times New Roman" w:cs="Times New Roman"/>
          <w:sz w:val="24"/>
          <w:szCs w:val="24"/>
        </w:rPr>
        <w:t xml:space="preserve"> school safety and student conduct problems together on the same subscale (e.g., Barnett, Easton, &amp; Israel, 2002; Brand et al., 2003), whereas others (e.g., Center for Social and Emotional Education [CSEE], 2009; Emmons et al., 2002; Gottfredson, 1999) tend to include items surveying student perception of either school safety or student conduct problems</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but not both. Originally, we developed items to tap both safety and conduct problems, expecting two distinct factors to emerge as found on the </w:t>
      </w:r>
      <w:r w:rsidRPr="004C0FC8">
        <w:rPr>
          <w:rFonts w:ascii="Times New Roman" w:eastAsia="Times New Roman" w:hAnsi="Times New Roman" w:cs="Times New Roman"/>
          <w:i/>
          <w:sz w:val="24"/>
          <w:szCs w:val="24"/>
        </w:rPr>
        <w:t>California Safety and School Climate Survey</w:t>
      </w:r>
      <w:r w:rsidRPr="007603B2">
        <w:rPr>
          <w:rFonts w:ascii="Times New Roman" w:eastAsia="Times New Roman" w:hAnsi="Times New Roman" w:cs="Times New Roman"/>
          <w:sz w:val="24"/>
          <w:szCs w:val="24"/>
        </w:rPr>
        <w:t xml:space="preserve"> (Furlong et al., 2005).  Our research (see Bear, Gaskins, Blank, &amp; Chen, 2011) found two distinct factors, </w:t>
      </w:r>
      <w:r w:rsidR="00363E72">
        <w:rPr>
          <w:rFonts w:ascii="Times New Roman" w:eastAsia="Times New Roman" w:hAnsi="Times New Roman" w:cs="Times New Roman"/>
          <w:sz w:val="24"/>
          <w:szCs w:val="24"/>
        </w:rPr>
        <w:t>and</w:t>
      </w:r>
      <w:r w:rsidRPr="007603B2">
        <w:rPr>
          <w:rFonts w:ascii="Times New Roman" w:eastAsia="Times New Roman" w:hAnsi="Times New Roman" w:cs="Times New Roman"/>
          <w:sz w:val="24"/>
          <w:szCs w:val="24"/>
        </w:rPr>
        <w:t xml:space="preserve"> indicated that conduct problems were not best represented as part of school climate, but </w:t>
      </w:r>
      <w:r w:rsidRPr="007603B2">
        <w:rPr>
          <w:rFonts w:ascii="Times New Roman" w:eastAsia="Times New Roman" w:hAnsi="Times New Roman" w:cs="Times New Roman"/>
          <w:sz w:val="24"/>
          <w:szCs w:val="24"/>
        </w:rPr>
        <w:lastRenderedPageBreak/>
        <w:t xml:space="preserve">instead as a distinct construct. Thus, items tapping student conduct problems were not included on the current school climate </w:t>
      </w:r>
      <w:r w:rsidR="00363E72">
        <w:rPr>
          <w:rFonts w:ascii="Times New Roman" w:eastAsia="Times New Roman" w:hAnsi="Times New Roman" w:cs="Times New Roman"/>
          <w:sz w:val="24"/>
          <w:szCs w:val="24"/>
        </w:rPr>
        <w:t>scale</w:t>
      </w:r>
      <w:r w:rsidRPr="007603B2">
        <w:rPr>
          <w:rFonts w:ascii="Times New Roman" w:eastAsia="Times New Roman" w:hAnsi="Times New Roman" w:cs="Times New Roman"/>
          <w:sz w:val="24"/>
          <w:szCs w:val="24"/>
        </w:rPr>
        <w:t>.</w:t>
      </w:r>
    </w:p>
    <w:p w14:paraId="53F6B402" w14:textId="77777777" w:rsidR="00B20E72" w:rsidRDefault="00B20E72" w:rsidP="00B20E72">
      <w:pPr>
        <w:spacing w:line="240" w:lineRule="auto"/>
        <w:jc w:val="left"/>
        <w:rPr>
          <w:rFonts w:ascii="Times New Roman" w:eastAsia="Times New Roman" w:hAnsi="Times New Roman" w:cs="Times New Roman"/>
          <w:sz w:val="24"/>
          <w:szCs w:val="24"/>
        </w:rPr>
      </w:pPr>
    </w:p>
    <w:p w14:paraId="3A64A1CB" w14:textId="77777777" w:rsidR="00B20E72" w:rsidRPr="004D6B92" w:rsidRDefault="00B20E72" w:rsidP="00B20E72">
      <w:pPr>
        <w:spacing w:line="240" w:lineRule="auto"/>
        <w:jc w:val="left"/>
        <w:rPr>
          <w:rFonts w:ascii="Times New Roman" w:eastAsia="Times New Roman" w:hAnsi="Times New Roman" w:cs="Times New Roman"/>
          <w:b/>
          <w:sz w:val="24"/>
          <w:szCs w:val="24"/>
        </w:rPr>
      </w:pPr>
      <w:r w:rsidRPr="004D6B92">
        <w:rPr>
          <w:rFonts w:ascii="Times New Roman" w:eastAsia="Times New Roman" w:hAnsi="Times New Roman" w:cs="Times New Roman"/>
          <w:b/>
          <w:sz w:val="24"/>
          <w:szCs w:val="24"/>
        </w:rPr>
        <w:t>Research Supporting Additional Subscales</w:t>
      </w:r>
    </w:p>
    <w:p w14:paraId="419FC642" w14:textId="77777777" w:rsidR="00B20E72" w:rsidRDefault="00B20E72" w:rsidP="00B20E72">
      <w:pPr>
        <w:spacing w:line="240" w:lineRule="auto"/>
        <w:jc w:val="left"/>
        <w:rPr>
          <w:rFonts w:ascii="Times New Roman" w:eastAsia="Times New Roman" w:hAnsi="Times New Roman" w:cs="Times New Roman"/>
          <w:sz w:val="24"/>
          <w:szCs w:val="24"/>
        </w:rPr>
      </w:pPr>
    </w:p>
    <w:p w14:paraId="29859FD4" w14:textId="77777777" w:rsidR="00B20E72" w:rsidRPr="00476869" w:rsidRDefault="00B20E72" w:rsidP="00B20E72">
      <w:pPr>
        <w:tabs>
          <w:tab w:val="left" w:pos="360"/>
        </w:tabs>
        <w:autoSpaceDE w:val="0"/>
        <w:autoSpaceDN w:val="0"/>
        <w:adjustRightInd w:val="0"/>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Pr="00C42366">
        <w:rPr>
          <w:rFonts w:ascii="Times New Roman" w:hAnsi="Times New Roman" w:cs="Times New Roman"/>
          <w:b/>
          <w:sz w:val="24"/>
          <w:szCs w:val="24"/>
        </w:rPr>
        <w:t>Student Engagement</w:t>
      </w:r>
      <w:r>
        <w:rPr>
          <w:rFonts w:ascii="Times New Roman" w:hAnsi="Times New Roman" w:cs="Times New Roman"/>
          <w:b/>
          <w:sz w:val="24"/>
          <w:szCs w:val="24"/>
        </w:rPr>
        <w:t xml:space="preserve"> </w:t>
      </w:r>
      <w:r w:rsidR="004B3E98">
        <w:rPr>
          <w:rFonts w:ascii="Times New Roman" w:hAnsi="Times New Roman" w:cs="Times New Roman"/>
          <w:b/>
          <w:sz w:val="24"/>
          <w:szCs w:val="24"/>
        </w:rPr>
        <w:t>School-wide</w:t>
      </w:r>
      <w:r>
        <w:rPr>
          <w:rFonts w:ascii="Times New Roman" w:hAnsi="Times New Roman" w:cs="Times New Roman"/>
          <w:b/>
          <w:sz w:val="24"/>
          <w:szCs w:val="24"/>
        </w:rPr>
        <w:t xml:space="preserve">. </w:t>
      </w:r>
      <w:r w:rsidRPr="004D6B92">
        <w:rPr>
          <w:rFonts w:ascii="Times New Roman" w:hAnsi="Times New Roman" w:cs="Times New Roman"/>
          <w:sz w:val="24"/>
          <w:szCs w:val="24"/>
        </w:rPr>
        <w:t>Cognitive</w:t>
      </w:r>
      <w:r>
        <w:rPr>
          <w:rFonts w:ascii="Times New Roman" w:hAnsi="Times New Roman" w:cs="Times New Roman"/>
          <w:sz w:val="24"/>
          <w:szCs w:val="24"/>
        </w:rPr>
        <w:t>,</w:t>
      </w:r>
      <w:r w:rsidRPr="004D6B92">
        <w:rPr>
          <w:rFonts w:ascii="Times New Roman" w:hAnsi="Times New Roman" w:cs="Times New Roman"/>
          <w:sz w:val="24"/>
          <w:szCs w:val="24"/>
        </w:rPr>
        <w:t xml:space="preserve"> behavioral</w:t>
      </w:r>
      <w:r>
        <w:rPr>
          <w:rFonts w:ascii="Times New Roman" w:hAnsi="Times New Roman" w:cs="Times New Roman"/>
          <w:sz w:val="24"/>
          <w:szCs w:val="24"/>
        </w:rPr>
        <w:t>, and emotional</w:t>
      </w:r>
      <w:r w:rsidRPr="004D6B92">
        <w:rPr>
          <w:rFonts w:ascii="Times New Roman" w:hAnsi="Times New Roman" w:cs="Times New Roman"/>
          <w:sz w:val="24"/>
          <w:szCs w:val="24"/>
        </w:rPr>
        <w:t xml:space="preserve"> engagement have been shown to be related to multiple student outcomes, including academic achievement, school completion, and social-emotional adjustment (Brand et al., 2008; Fredricks et al., 2004; Furlong et al., 2005). Items assess the cognitive</w:t>
      </w:r>
      <w:r>
        <w:rPr>
          <w:rFonts w:ascii="Times New Roman" w:hAnsi="Times New Roman" w:cs="Times New Roman"/>
          <w:sz w:val="24"/>
          <w:szCs w:val="24"/>
        </w:rPr>
        <w:t>,</w:t>
      </w:r>
      <w:r w:rsidRPr="004D6B92">
        <w:rPr>
          <w:rFonts w:ascii="Times New Roman" w:hAnsi="Times New Roman" w:cs="Times New Roman"/>
          <w:sz w:val="24"/>
          <w:szCs w:val="24"/>
        </w:rPr>
        <w:t xml:space="preserve"> behavioral</w:t>
      </w:r>
      <w:r>
        <w:rPr>
          <w:rFonts w:ascii="Times New Roman" w:hAnsi="Times New Roman" w:cs="Times New Roman"/>
          <w:sz w:val="24"/>
          <w:szCs w:val="24"/>
        </w:rPr>
        <w:t>, and emotional</w:t>
      </w:r>
      <w:r w:rsidRPr="004D6B92">
        <w:rPr>
          <w:rFonts w:ascii="Times New Roman" w:hAnsi="Times New Roman" w:cs="Times New Roman"/>
          <w:sz w:val="24"/>
          <w:szCs w:val="24"/>
        </w:rPr>
        <w:t xml:space="preserve"> dimensions of school engagement, as conceptualized by Fredericks et al, 2004. As such, they tap cognitive engagement, which entails motivation (</w:t>
      </w:r>
      <w:r>
        <w:rPr>
          <w:rFonts w:ascii="Times New Roman" w:hAnsi="Times New Roman" w:cs="Times New Roman"/>
          <w:sz w:val="24"/>
          <w:szCs w:val="24"/>
        </w:rPr>
        <w:t xml:space="preserve">e.g., </w:t>
      </w:r>
      <w:r w:rsidRPr="004D6B92">
        <w:rPr>
          <w:rFonts w:ascii="Times New Roman" w:hAnsi="Times New Roman" w:cs="Times New Roman"/>
          <w:sz w:val="24"/>
          <w:szCs w:val="24"/>
        </w:rPr>
        <w:t>“Most students do their best in school.”)</w:t>
      </w:r>
      <w:r>
        <w:rPr>
          <w:rFonts w:ascii="Times New Roman" w:hAnsi="Times New Roman" w:cs="Times New Roman"/>
          <w:sz w:val="24"/>
          <w:szCs w:val="24"/>
        </w:rPr>
        <w:t>;</w:t>
      </w:r>
      <w:r w:rsidR="004C0FC8">
        <w:rPr>
          <w:rFonts w:ascii="Times New Roman" w:hAnsi="Times New Roman" w:cs="Times New Roman"/>
          <w:sz w:val="24"/>
          <w:szCs w:val="24"/>
        </w:rPr>
        <w:t xml:space="preserve"> </w:t>
      </w:r>
      <w:r w:rsidRPr="004D6B92">
        <w:rPr>
          <w:rFonts w:ascii="Times New Roman" w:hAnsi="Times New Roman" w:cs="Times New Roman"/>
          <w:sz w:val="24"/>
          <w:szCs w:val="24"/>
        </w:rPr>
        <w:t>behavioral engagement, which entails academic learning and positive conduct (“Most students pay attention in class.” “Most students follow the rules in school.”)</w:t>
      </w:r>
      <w:r>
        <w:rPr>
          <w:rFonts w:ascii="Times New Roman" w:hAnsi="Times New Roman" w:cs="Times New Roman"/>
          <w:sz w:val="24"/>
          <w:szCs w:val="24"/>
        </w:rPr>
        <w:t xml:space="preserve">; </w:t>
      </w:r>
      <w:r w:rsidRPr="006668FF">
        <w:rPr>
          <w:rFonts w:ascii="Times New Roman" w:hAnsi="Times New Roman" w:cs="Times New Roman"/>
          <w:sz w:val="24"/>
          <w:szCs w:val="24"/>
        </w:rPr>
        <w:t>and emotional engagement (e.g., “I feel happy in school.”).</w:t>
      </w:r>
    </w:p>
    <w:p w14:paraId="0651574B" w14:textId="77777777" w:rsidR="00B20E72" w:rsidRDefault="00B20E72" w:rsidP="00B20E72">
      <w:pPr>
        <w:tabs>
          <w:tab w:val="left" w:pos="360"/>
        </w:tabs>
        <w:autoSpaceDE w:val="0"/>
        <w:autoSpaceDN w:val="0"/>
        <w:adjustRightInd w:val="0"/>
        <w:spacing w:line="240" w:lineRule="auto"/>
        <w:jc w:val="left"/>
        <w:rPr>
          <w:rFonts w:ascii="Times New Roman" w:hAnsi="Times New Roman" w:cs="Times New Roman"/>
          <w:sz w:val="24"/>
          <w:szCs w:val="24"/>
        </w:rPr>
      </w:pPr>
    </w:p>
    <w:p w14:paraId="798E9276" w14:textId="46B03425" w:rsidR="00B20E72" w:rsidRPr="004D6B92" w:rsidRDefault="00B20E72" w:rsidP="00B20E72">
      <w:pPr>
        <w:tabs>
          <w:tab w:val="left" w:pos="360"/>
        </w:tabs>
        <w:autoSpaceDE w:val="0"/>
        <w:autoSpaceDN w:val="0"/>
        <w:adjustRightInd w:val="0"/>
        <w:spacing w:line="240" w:lineRule="auto"/>
        <w:jc w:val="left"/>
        <w:rPr>
          <w:rFonts w:ascii="Times New Roman" w:hAnsi="Times New Roman" w:cs="Times New Roman"/>
          <w:sz w:val="24"/>
          <w:szCs w:val="24"/>
        </w:rPr>
      </w:pPr>
      <w:r w:rsidRPr="004C0FC8">
        <w:rPr>
          <w:rFonts w:ascii="Times New Roman" w:hAnsi="Times New Roman" w:cs="Times New Roman"/>
          <w:i/>
          <w:sz w:val="24"/>
          <w:szCs w:val="24"/>
        </w:rPr>
        <w:t>Note</w:t>
      </w:r>
      <w:r w:rsidR="004C0FC8">
        <w:rPr>
          <w:rFonts w:ascii="Times New Roman" w:hAnsi="Times New Roman" w:cs="Times New Roman"/>
          <w:sz w:val="24"/>
          <w:szCs w:val="24"/>
        </w:rPr>
        <w:t>. A</w:t>
      </w:r>
      <w:r w:rsidRPr="004D6B92">
        <w:rPr>
          <w:rFonts w:ascii="Times New Roman" w:hAnsi="Times New Roman" w:cs="Times New Roman"/>
          <w:sz w:val="24"/>
          <w:szCs w:val="24"/>
        </w:rPr>
        <w:t xml:space="preserve">s with our </w:t>
      </w:r>
      <w:r w:rsidR="008F1604" w:rsidRPr="004C0FC8">
        <w:rPr>
          <w:rFonts w:ascii="Times New Roman" w:hAnsi="Times New Roman" w:cs="Times New Roman"/>
          <w:i/>
          <w:sz w:val="24"/>
          <w:szCs w:val="24"/>
        </w:rPr>
        <w:t>Bullying Victimization Scale</w:t>
      </w:r>
      <w:r w:rsidR="008F1604">
        <w:rPr>
          <w:rFonts w:ascii="Times New Roman" w:hAnsi="Times New Roman" w:cs="Times New Roman"/>
          <w:sz w:val="24"/>
          <w:szCs w:val="24"/>
        </w:rPr>
        <w:t xml:space="preserve"> </w:t>
      </w:r>
      <w:r>
        <w:rPr>
          <w:rFonts w:ascii="Times New Roman" w:hAnsi="Times New Roman" w:cs="Times New Roman"/>
          <w:sz w:val="24"/>
          <w:szCs w:val="24"/>
        </w:rPr>
        <w:t>on the DSCS-S (student and teacher versions)</w:t>
      </w:r>
      <w:r w:rsidRPr="004D6B92">
        <w:rPr>
          <w:rFonts w:ascii="Times New Roman" w:hAnsi="Times New Roman" w:cs="Times New Roman"/>
          <w:sz w:val="24"/>
          <w:szCs w:val="24"/>
        </w:rPr>
        <w:t xml:space="preserve">, </w:t>
      </w:r>
      <w:r>
        <w:rPr>
          <w:rFonts w:ascii="Times New Roman" w:hAnsi="Times New Roman" w:cs="Times New Roman"/>
          <w:sz w:val="24"/>
          <w:szCs w:val="24"/>
        </w:rPr>
        <w:t xml:space="preserve">student </w:t>
      </w:r>
      <w:r w:rsidRPr="004D6B92">
        <w:rPr>
          <w:rFonts w:ascii="Times New Roman" w:hAnsi="Times New Roman" w:cs="Times New Roman"/>
          <w:sz w:val="24"/>
          <w:szCs w:val="24"/>
        </w:rPr>
        <w:t xml:space="preserve">engagement is </w:t>
      </w:r>
      <w:r w:rsidR="008F1604">
        <w:rPr>
          <w:rFonts w:ascii="Times New Roman" w:hAnsi="Times New Roman" w:cs="Times New Roman"/>
          <w:sz w:val="24"/>
          <w:szCs w:val="24"/>
        </w:rPr>
        <w:t xml:space="preserve">assessed </w:t>
      </w:r>
      <w:r w:rsidRPr="004D6B92">
        <w:rPr>
          <w:rFonts w:ascii="Times New Roman" w:hAnsi="Times New Roman" w:cs="Times New Roman"/>
          <w:sz w:val="24"/>
          <w:szCs w:val="24"/>
        </w:rPr>
        <w:t xml:space="preserve">at both </w:t>
      </w:r>
      <w:r w:rsidR="004B3E98">
        <w:rPr>
          <w:rFonts w:ascii="Times New Roman" w:hAnsi="Times New Roman" w:cs="Times New Roman"/>
          <w:sz w:val="24"/>
          <w:szCs w:val="24"/>
        </w:rPr>
        <w:t>school-wide</w:t>
      </w:r>
      <w:r w:rsidRPr="004D6B92">
        <w:rPr>
          <w:rFonts w:ascii="Times New Roman" w:hAnsi="Times New Roman" w:cs="Times New Roman"/>
          <w:sz w:val="24"/>
          <w:szCs w:val="24"/>
        </w:rPr>
        <w:t xml:space="preserve"> and individual student levels (</w:t>
      </w:r>
      <w:r w:rsidRPr="00AC560D">
        <w:rPr>
          <w:rFonts w:ascii="Times New Roman" w:hAnsi="Times New Roman" w:cs="Times New Roman"/>
          <w:sz w:val="24"/>
          <w:szCs w:val="24"/>
        </w:rPr>
        <w:t xml:space="preserve">see pp. </w:t>
      </w:r>
      <w:r w:rsidR="00AC560D" w:rsidRPr="00AC560D">
        <w:rPr>
          <w:rFonts w:ascii="Times New Roman" w:hAnsi="Times New Roman" w:cs="Times New Roman"/>
          <w:sz w:val="24"/>
          <w:szCs w:val="24"/>
        </w:rPr>
        <w:t>19-20</w:t>
      </w:r>
      <w:r w:rsidRPr="004D6B92">
        <w:rPr>
          <w:rFonts w:ascii="Times New Roman" w:hAnsi="Times New Roman" w:cs="Times New Roman"/>
          <w:sz w:val="24"/>
          <w:szCs w:val="24"/>
        </w:rPr>
        <w:t xml:space="preserve"> for description of</w:t>
      </w:r>
      <w:r w:rsidR="00614B3A">
        <w:rPr>
          <w:rFonts w:ascii="Times New Roman" w:hAnsi="Times New Roman" w:cs="Times New Roman"/>
          <w:sz w:val="24"/>
          <w:szCs w:val="24"/>
        </w:rPr>
        <w:t xml:space="preserve"> the </w:t>
      </w:r>
      <w:r w:rsidR="00614B3A" w:rsidRPr="004C0FC8">
        <w:rPr>
          <w:rFonts w:ascii="Times New Roman" w:hAnsi="Times New Roman" w:cs="Times New Roman"/>
          <w:i/>
          <w:sz w:val="24"/>
          <w:szCs w:val="24"/>
        </w:rPr>
        <w:t>Delaware Student Engagement Scale</w:t>
      </w:r>
      <w:r w:rsidRPr="004D6B92">
        <w:rPr>
          <w:rFonts w:ascii="Times New Roman" w:hAnsi="Times New Roman" w:cs="Times New Roman"/>
          <w:sz w:val="24"/>
          <w:szCs w:val="24"/>
        </w:rPr>
        <w:t>).</w:t>
      </w:r>
    </w:p>
    <w:p w14:paraId="6D95BE3D" w14:textId="77777777" w:rsidR="00B20E72" w:rsidRDefault="00B20E72" w:rsidP="00B20E72">
      <w:pPr>
        <w:tabs>
          <w:tab w:val="left" w:pos="360"/>
        </w:tabs>
        <w:autoSpaceDE w:val="0"/>
        <w:autoSpaceDN w:val="0"/>
        <w:adjustRightInd w:val="0"/>
        <w:spacing w:line="240" w:lineRule="auto"/>
        <w:jc w:val="left"/>
        <w:rPr>
          <w:rFonts w:ascii="Times New Roman" w:hAnsi="Times New Roman" w:cs="Times New Roman"/>
          <w:b/>
          <w:sz w:val="24"/>
          <w:szCs w:val="24"/>
        </w:rPr>
      </w:pPr>
    </w:p>
    <w:p w14:paraId="24B0104A" w14:textId="77777777" w:rsidR="00B20E72" w:rsidRPr="00476869" w:rsidRDefault="00B20E72" w:rsidP="00B20E72">
      <w:pPr>
        <w:tabs>
          <w:tab w:val="left" w:pos="360"/>
        </w:tabs>
        <w:autoSpaceDE w:val="0"/>
        <w:autoSpaceDN w:val="0"/>
        <w:adjustRightInd w:val="0"/>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Pr="004D6B92">
        <w:rPr>
          <w:rFonts w:ascii="Times New Roman" w:hAnsi="Times New Roman" w:cs="Times New Roman"/>
          <w:b/>
          <w:sz w:val="24"/>
          <w:szCs w:val="24"/>
        </w:rPr>
        <w:t>Bullying</w:t>
      </w:r>
      <w:r>
        <w:rPr>
          <w:rFonts w:ascii="Times New Roman" w:hAnsi="Times New Roman" w:cs="Times New Roman"/>
          <w:b/>
          <w:sz w:val="24"/>
          <w:szCs w:val="24"/>
        </w:rPr>
        <w:t xml:space="preserve"> </w:t>
      </w:r>
      <w:r w:rsidR="004B3E98">
        <w:rPr>
          <w:rFonts w:ascii="Times New Roman" w:hAnsi="Times New Roman" w:cs="Times New Roman"/>
          <w:b/>
          <w:sz w:val="24"/>
          <w:szCs w:val="24"/>
        </w:rPr>
        <w:t>School-wide</w:t>
      </w:r>
      <w:r>
        <w:rPr>
          <w:rFonts w:ascii="Times New Roman" w:hAnsi="Times New Roman" w:cs="Times New Roman"/>
          <w:b/>
          <w:sz w:val="24"/>
          <w:szCs w:val="24"/>
        </w:rPr>
        <w:t xml:space="preserve">. </w:t>
      </w:r>
      <w:r w:rsidRPr="004D6B92">
        <w:rPr>
          <w:rFonts w:ascii="Times New Roman" w:hAnsi="Times New Roman" w:cs="Times New Roman"/>
          <w:sz w:val="24"/>
          <w:szCs w:val="24"/>
        </w:rPr>
        <w:t>Ample research has shown bullying to be related to multiple negative outcomes at both the individual student level and the school level (Swearer et al., 2010). Bullying is often conceptualized and measured as a separate construct from school climate, with studies showing that bullying is more prevalent in schools in which students perceive aspects of school climate to be poor, especially teacher-student support, student-student support, and disciplinary practices (Bandyopadhyay, et al., 2009; Gendron, Williams, &amp; Guerra, 2011; Ma, 2002).  However, recently, researchers have argued that bullying should be viewed as an aspect of school climate (Bandyopadhyay, et al., 2009). This makes sense in that bullying is part of student-student relationships.</w:t>
      </w:r>
      <w:r w:rsidR="00614B3A">
        <w:rPr>
          <w:rFonts w:ascii="Times New Roman" w:hAnsi="Times New Roman" w:cs="Times New Roman"/>
          <w:sz w:val="24"/>
          <w:szCs w:val="24"/>
        </w:rPr>
        <w:t xml:space="preserve"> Because bullying might be perceived either of these two ways, the Delaware surveys include this subscale on the school climate survey for assessing school-wide bullying, but also a separate scale (the DBVS) for assessing bullying victimization at the individual student level.</w:t>
      </w:r>
    </w:p>
    <w:p w14:paraId="116DB08A" w14:textId="77777777" w:rsidR="00B20E72" w:rsidRDefault="00B20E72" w:rsidP="00B20E72">
      <w:pPr>
        <w:tabs>
          <w:tab w:val="left" w:pos="360"/>
        </w:tabs>
        <w:autoSpaceDE w:val="0"/>
        <w:autoSpaceDN w:val="0"/>
        <w:adjustRightInd w:val="0"/>
        <w:spacing w:line="240" w:lineRule="auto"/>
        <w:jc w:val="left"/>
        <w:rPr>
          <w:rFonts w:ascii="Times New Roman" w:hAnsi="Times New Roman" w:cs="Times New Roman"/>
          <w:sz w:val="24"/>
          <w:szCs w:val="24"/>
        </w:rPr>
      </w:pPr>
    </w:p>
    <w:p w14:paraId="381A66D0" w14:textId="77777777" w:rsidR="00B20E72" w:rsidRPr="00476869" w:rsidRDefault="00B20E72" w:rsidP="00B20E72">
      <w:pPr>
        <w:tabs>
          <w:tab w:val="left" w:pos="360"/>
        </w:tabs>
        <w:autoSpaceDE w:val="0"/>
        <w:autoSpaceDN w:val="0"/>
        <w:adjustRightInd w:val="0"/>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Pr="00417494">
        <w:rPr>
          <w:rFonts w:ascii="Times New Roman" w:hAnsi="Times New Roman" w:cs="Times New Roman"/>
          <w:b/>
          <w:sz w:val="24"/>
          <w:szCs w:val="24"/>
        </w:rPr>
        <w:t>Teacher-Staff Relations</w:t>
      </w:r>
      <w:r>
        <w:rPr>
          <w:rFonts w:ascii="Times New Roman" w:hAnsi="Times New Roman" w:cs="Times New Roman"/>
          <w:b/>
          <w:sz w:val="24"/>
          <w:szCs w:val="24"/>
        </w:rPr>
        <w:t xml:space="preserve"> </w:t>
      </w:r>
      <w:r w:rsidRPr="007603B2">
        <w:rPr>
          <w:rFonts w:ascii="Times New Roman" w:eastAsia="Times New Roman" w:hAnsi="Times New Roman" w:cs="Times New Roman"/>
          <w:b/>
          <w:sz w:val="24"/>
          <w:szCs w:val="24"/>
        </w:rPr>
        <w:t>(</w:t>
      </w:r>
      <w:r w:rsidRPr="00DE74CA">
        <w:rPr>
          <w:rFonts w:ascii="Times New Roman" w:eastAsia="Times New Roman" w:hAnsi="Times New Roman" w:cs="Times New Roman"/>
          <w:b/>
          <w:i/>
          <w:sz w:val="24"/>
          <w:szCs w:val="24"/>
        </w:rPr>
        <w:t>Teacher/Staff surveys</w:t>
      </w:r>
      <w:r w:rsidRPr="007603B2">
        <w:rPr>
          <w:rFonts w:ascii="Times New Roman" w:eastAsia="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This subscale, found only on the teacher version</w:t>
      </w:r>
      <w:r w:rsidR="004C0FC8">
        <w:rPr>
          <w:rFonts w:ascii="Times New Roman" w:hAnsi="Times New Roman" w:cs="Times New Roman"/>
          <w:sz w:val="24"/>
          <w:szCs w:val="24"/>
        </w:rPr>
        <w:t>,</w:t>
      </w:r>
      <w:r>
        <w:rPr>
          <w:rFonts w:ascii="Times New Roman" w:hAnsi="Times New Roman" w:cs="Times New Roman"/>
          <w:sz w:val="24"/>
          <w:szCs w:val="24"/>
        </w:rPr>
        <w:t xml:space="preserve"> was added </w:t>
      </w:r>
      <w:r w:rsidRPr="004D6B92">
        <w:rPr>
          <w:rFonts w:ascii="Times New Roman" w:hAnsi="Times New Roman" w:cs="Times New Roman"/>
          <w:sz w:val="24"/>
          <w:szCs w:val="24"/>
        </w:rPr>
        <w:t xml:space="preserve">in response to observations voiced by users (and by DDOE) that the relations between teachers and staff are part of school climate. This is commonly recognized in other teacher measures of school climate (Cohen, et al., 2009; Zullig, et al., 2010). </w:t>
      </w:r>
    </w:p>
    <w:p w14:paraId="67E71ABE" w14:textId="77777777" w:rsidR="00B20E72" w:rsidRDefault="00B20E72" w:rsidP="00B20E72">
      <w:pPr>
        <w:spacing w:line="240" w:lineRule="auto"/>
        <w:jc w:val="left"/>
        <w:rPr>
          <w:rFonts w:ascii="Times New Roman" w:eastAsia="Times New Roman" w:hAnsi="Times New Roman" w:cs="Times New Roman"/>
          <w:sz w:val="24"/>
          <w:szCs w:val="24"/>
        </w:rPr>
      </w:pPr>
    </w:p>
    <w:p w14:paraId="27F9DB6B" w14:textId="77777777" w:rsidR="00B20E72" w:rsidRDefault="00B20E72" w:rsidP="00B20E72">
      <w:pPr>
        <w:spacing w:line="240" w:lineRule="auto"/>
        <w:rPr>
          <w:rFonts w:ascii="Times New Roman" w:eastAsia="Times New Roman" w:hAnsi="Times New Roman" w:cs="Times New Roman"/>
          <w:b/>
          <w:sz w:val="24"/>
          <w:szCs w:val="24"/>
        </w:rPr>
      </w:pPr>
    </w:p>
    <w:p w14:paraId="37635D08" w14:textId="77777777" w:rsidR="0013076C" w:rsidRDefault="0013076C" w:rsidP="00B20E72">
      <w:pPr>
        <w:spacing w:line="240" w:lineRule="auto"/>
        <w:rPr>
          <w:rFonts w:ascii="Times New Roman" w:eastAsia="Times New Roman" w:hAnsi="Times New Roman" w:cs="Times New Roman"/>
          <w:b/>
          <w:sz w:val="24"/>
          <w:szCs w:val="24"/>
        </w:rPr>
      </w:pPr>
    </w:p>
    <w:p w14:paraId="79F4C87B" w14:textId="77777777" w:rsidR="0013076C" w:rsidRDefault="0013076C" w:rsidP="00B20E72">
      <w:pPr>
        <w:spacing w:line="240" w:lineRule="auto"/>
        <w:rPr>
          <w:rFonts w:ascii="Times New Roman" w:eastAsia="Times New Roman" w:hAnsi="Times New Roman" w:cs="Times New Roman"/>
          <w:b/>
          <w:sz w:val="24"/>
          <w:szCs w:val="24"/>
        </w:rPr>
      </w:pPr>
    </w:p>
    <w:p w14:paraId="3EBC08F3" w14:textId="77777777" w:rsidR="0013076C" w:rsidRDefault="0013076C" w:rsidP="00B20E72">
      <w:pPr>
        <w:spacing w:line="240" w:lineRule="auto"/>
        <w:rPr>
          <w:rFonts w:ascii="Times New Roman" w:eastAsia="Times New Roman" w:hAnsi="Times New Roman" w:cs="Times New Roman"/>
          <w:b/>
          <w:sz w:val="24"/>
          <w:szCs w:val="24"/>
        </w:rPr>
      </w:pPr>
    </w:p>
    <w:p w14:paraId="4EB02C44" w14:textId="77777777" w:rsidR="0013076C" w:rsidRDefault="0013076C" w:rsidP="00B20E72">
      <w:pPr>
        <w:spacing w:line="240" w:lineRule="auto"/>
        <w:rPr>
          <w:rFonts w:ascii="Times New Roman" w:eastAsia="Times New Roman" w:hAnsi="Times New Roman" w:cs="Times New Roman"/>
          <w:b/>
          <w:sz w:val="24"/>
          <w:szCs w:val="24"/>
        </w:rPr>
      </w:pPr>
    </w:p>
    <w:p w14:paraId="579F0C4F" w14:textId="77777777" w:rsidR="0013076C" w:rsidRDefault="0013076C" w:rsidP="00B20E72">
      <w:pPr>
        <w:spacing w:line="240" w:lineRule="auto"/>
        <w:rPr>
          <w:rFonts w:ascii="Times New Roman" w:eastAsia="Times New Roman" w:hAnsi="Times New Roman" w:cs="Times New Roman"/>
          <w:b/>
          <w:sz w:val="24"/>
          <w:szCs w:val="24"/>
        </w:rPr>
      </w:pPr>
    </w:p>
    <w:p w14:paraId="0BA82A37" w14:textId="77777777" w:rsidR="0013076C" w:rsidRDefault="0013076C" w:rsidP="00B20E72">
      <w:pPr>
        <w:spacing w:line="240" w:lineRule="auto"/>
        <w:rPr>
          <w:rFonts w:ascii="Times New Roman" w:eastAsia="Times New Roman" w:hAnsi="Times New Roman" w:cs="Times New Roman"/>
          <w:b/>
          <w:sz w:val="24"/>
          <w:szCs w:val="24"/>
        </w:rPr>
      </w:pPr>
    </w:p>
    <w:p w14:paraId="51DBBC8B" w14:textId="77777777" w:rsidR="002239F9" w:rsidRDefault="002239F9" w:rsidP="00B20E72">
      <w:pPr>
        <w:spacing w:line="240" w:lineRule="auto"/>
        <w:rPr>
          <w:rFonts w:ascii="Times New Roman" w:eastAsia="Times New Roman" w:hAnsi="Times New Roman" w:cs="Times New Roman"/>
          <w:b/>
          <w:sz w:val="24"/>
          <w:szCs w:val="24"/>
        </w:rPr>
      </w:pPr>
    </w:p>
    <w:p w14:paraId="4D682897" w14:textId="1CFA8562" w:rsidR="00B20E72" w:rsidRPr="00476869" w:rsidRDefault="00B20E72" w:rsidP="00B20E72">
      <w:pPr>
        <w:spacing w:line="240" w:lineRule="auto"/>
        <w:rPr>
          <w:rFonts w:ascii="Times New Roman" w:eastAsia="Times New Roman" w:hAnsi="Times New Roman" w:cs="Times New Roman"/>
          <w:sz w:val="24"/>
          <w:szCs w:val="24"/>
        </w:rPr>
      </w:pPr>
      <w:r w:rsidRPr="00476869">
        <w:rPr>
          <w:rFonts w:ascii="Times New Roman" w:eastAsia="Times New Roman" w:hAnsi="Times New Roman" w:cs="Times New Roman"/>
          <w:b/>
          <w:sz w:val="24"/>
          <w:szCs w:val="24"/>
        </w:rPr>
        <w:lastRenderedPageBreak/>
        <w:t xml:space="preserve">Delaware Positive, Punitive, and Social-Emotional Learning Techniques Scale </w:t>
      </w:r>
      <w:r w:rsidR="00614B3A">
        <w:rPr>
          <w:rFonts w:ascii="Times New Roman" w:eastAsia="Times New Roman" w:hAnsi="Times New Roman" w:cs="Times New Roman"/>
          <w:b/>
          <w:sz w:val="24"/>
          <w:szCs w:val="24"/>
        </w:rPr>
        <w:t>(DTS) (</w:t>
      </w:r>
      <w:r w:rsidR="00614B3A" w:rsidRPr="00476869">
        <w:rPr>
          <w:rFonts w:ascii="Times New Roman" w:eastAsia="Times New Roman" w:hAnsi="Times New Roman" w:cs="Times New Roman"/>
          <w:b/>
          <w:i/>
          <w:sz w:val="24"/>
          <w:szCs w:val="24"/>
        </w:rPr>
        <w:t xml:space="preserve">Student </w:t>
      </w:r>
      <w:r w:rsidRPr="00476869">
        <w:rPr>
          <w:rFonts w:ascii="Times New Roman" w:eastAsia="Times New Roman" w:hAnsi="Times New Roman" w:cs="Times New Roman"/>
          <w:b/>
          <w:i/>
          <w:sz w:val="24"/>
          <w:szCs w:val="24"/>
        </w:rPr>
        <w:t>Teacher/Staff surveys</w:t>
      </w:r>
      <w:r w:rsidRPr="00476869">
        <w:rPr>
          <w:rFonts w:ascii="Times New Roman" w:eastAsia="Times New Roman" w:hAnsi="Times New Roman" w:cs="Times New Roman"/>
          <w:b/>
          <w:sz w:val="24"/>
          <w:szCs w:val="24"/>
        </w:rPr>
        <w:t>)</w:t>
      </w:r>
    </w:p>
    <w:p w14:paraId="2FEA13EE" w14:textId="77777777" w:rsidR="00B20E72" w:rsidRPr="007603B2" w:rsidRDefault="00B20E72" w:rsidP="00B20E72">
      <w:pPr>
        <w:spacing w:line="240" w:lineRule="auto"/>
        <w:jc w:val="left"/>
        <w:rPr>
          <w:rFonts w:ascii="Times New Roman" w:eastAsia="Times New Roman" w:hAnsi="Times New Roman" w:cs="Times New Roman"/>
          <w:b/>
          <w:sz w:val="24"/>
          <w:szCs w:val="24"/>
        </w:rPr>
      </w:pPr>
    </w:p>
    <w:p w14:paraId="420B5A97" w14:textId="77777777" w:rsidR="00B20E72" w:rsidRPr="00765CD8" w:rsidRDefault="004C0FC8"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Found on the student and teacher/staff surveys (but not on the h</w:t>
      </w:r>
      <w:r w:rsidR="00B20E72">
        <w:rPr>
          <w:rFonts w:ascii="Times New Roman" w:eastAsia="Times New Roman" w:hAnsi="Times New Roman" w:cs="Times New Roman"/>
          <w:sz w:val="24"/>
          <w:szCs w:val="24"/>
        </w:rPr>
        <w:t xml:space="preserve">ome survey), the </w:t>
      </w:r>
      <w:r w:rsidR="00B20E72" w:rsidRPr="004C0FC8">
        <w:rPr>
          <w:rFonts w:ascii="Times New Roman" w:eastAsia="Times New Roman" w:hAnsi="Times New Roman" w:cs="Times New Roman"/>
          <w:i/>
          <w:sz w:val="24"/>
          <w:szCs w:val="24"/>
        </w:rPr>
        <w:t>Delaware Positive, Punitive, and SEL Techniques Scale</w:t>
      </w:r>
      <w:r w:rsidR="00B20E72">
        <w:rPr>
          <w:rFonts w:ascii="Times New Roman" w:eastAsia="Times New Roman" w:hAnsi="Times New Roman" w:cs="Times New Roman"/>
          <w:sz w:val="24"/>
          <w:szCs w:val="24"/>
        </w:rPr>
        <w:t xml:space="preserve"> </w:t>
      </w:r>
      <w:r w:rsidR="00614B3A">
        <w:rPr>
          <w:rFonts w:ascii="Times New Roman" w:eastAsia="Times New Roman" w:hAnsi="Times New Roman" w:cs="Times New Roman"/>
          <w:sz w:val="24"/>
          <w:szCs w:val="24"/>
        </w:rPr>
        <w:t xml:space="preserve">(DTS) </w:t>
      </w:r>
      <w:r w:rsidR="00B20E72" w:rsidRPr="007603B2">
        <w:rPr>
          <w:rFonts w:ascii="Times New Roman" w:eastAsia="Times New Roman" w:hAnsi="Times New Roman" w:cs="Times New Roman"/>
          <w:sz w:val="24"/>
          <w:szCs w:val="24"/>
        </w:rPr>
        <w:t>assesses respondents’ perceptions of the use of positive, punitive, and social-emotional techniques within their school</w:t>
      </w:r>
      <w:r w:rsidR="00B20E72">
        <w:rPr>
          <w:rFonts w:ascii="Times New Roman" w:eastAsia="Times New Roman" w:hAnsi="Times New Roman" w:cs="Times New Roman"/>
          <w:sz w:val="24"/>
          <w:szCs w:val="24"/>
        </w:rPr>
        <w:t>. Participants</w:t>
      </w:r>
      <w:r w:rsidR="00B20E72" w:rsidRPr="007603B2">
        <w:rPr>
          <w:rFonts w:ascii="Times New Roman" w:eastAsia="Times New Roman" w:hAnsi="Times New Roman" w:cs="Times New Roman"/>
          <w:sz w:val="24"/>
          <w:szCs w:val="24"/>
        </w:rPr>
        <w:t xml:space="preserve"> respond on a </w:t>
      </w:r>
      <w:r w:rsidR="00B20E72">
        <w:rPr>
          <w:rFonts w:ascii="Times New Roman" w:eastAsia="Times New Roman" w:hAnsi="Times New Roman" w:cs="Times New Roman"/>
          <w:sz w:val="24"/>
          <w:szCs w:val="24"/>
        </w:rPr>
        <w:t>4</w:t>
      </w:r>
      <w:r w:rsidR="00B20E72" w:rsidRPr="007603B2">
        <w:rPr>
          <w:rFonts w:ascii="Times New Roman" w:eastAsia="Times New Roman" w:hAnsi="Times New Roman" w:cs="Times New Roman"/>
          <w:sz w:val="24"/>
          <w:szCs w:val="24"/>
        </w:rPr>
        <w:t xml:space="preserve">-point Likert scale by indicating the degree to which they </w:t>
      </w:r>
      <w:r w:rsidR="00B20E72">
        <w:rPr>
          <w:rFonts w:ascii="Times New Roman" w:eastAsia="Times New Roman" w:hAnsi="Times New Roman" w:cs="Times New Roman"/>
          <w:sz w:val="24"/>
          <w:szCs w:val="24"/>
        </w:rPr>
        <w:t xml:space="preserve">agree </w:t>
      </w:r>
      <w:r w:rsidR="00270A0E">
        <w:rPr>
          <w:rFonts w:ascii="Times New Roman" w:eastAsia="Times New Roman" w:hAnsi="Times New Roman" w:cs="Times New Roman"/>
          <w:sz w:val="24"/>
          <w:szCs w:val="24"/>
        </w:rPr>
        <w:t>with</w:t>
      </w:r>
      <w:r w:rsidR="00B20E72">
        <w:rPr>
          <w:rFonts w:ascii="Times New Roman" w:eastAsia="Times New Roman" w:hAnsi="Times New Roman" w:cs="Times New Roman"/>
          <w:sz w:val="24"/>
          <w:szCs w:val="24"/>
        </w:rPr>
        <w:t xml:space="preserve"> a given statement.  </w:t>
      </w:r>
      <w:r w:rsidR="00B20E72" w:rsidRPr="007603B2">
        <w:rPr>
          <w:rFonts w:ascii="Times New Roman" w:eastAsia="Times New Roman" w:hAnsi="Times New Roman" w:cs="Times New Roman"/>
          <w:sz w:val="24"/>
          <w:szCs w:val="24"/>
        </w:rPr>
        <w:t>Response choices range from “</w:t>
      </w:r>
      <w:r w:rsidR="00B20E72">
        <w:rPr>
          <w:rFonts w:ascii="Times New Roman" w:eastAsia="Times New Roman" w:hAnsi="Times New Roman" w:cs="Times New Roman"/>
          <w:sz w:val="24"/>
          <w:szCs w:val="24"/>
        </w:rPr>
        <w:t>Disagree a lot</w:t>
      </w:r>
      <w:r w:rsidR="00B20E72" w:rsidRPr="007603B2">
        <w:rPr>
          <w:rFonts w:ascii="Times New Roman" w:eastAsia="Times New Roman" w:hAnsi="Times New Roman" w:cs="Times New Roman"/>
          <w:sz w:val="24"/>
          <w:szCs w:val="24"/>
        </w:rPr>
        <w:t>” to “</w:t>
      </w:r>
      <w:r w:rsidR="00B20E72">
        <w:rPr>
          <w:rFonts w:ascii="Times New Roman" w:eastAsia="Times New Roman" w:hAnsi="Times New Roman" w:cs="Times New Roman"/>
          <w:sz w:val="24"/>
          <w:szCs w:val="24"/>
        </w:rPr>
        <w:t>Agree a lot</w:t>
      </w:r>
      <w:r w:rsidR="00B20E72" w:rsidRPr="007603B2">
        <w:rPr>
          <w:rFonts w:ascii="Times New Roman" w:eastAsia="Times New Roman" w:hAnsi="Times New Roman" w:cs="Times New Roman"/>
          <w:sz w:val="24"/>
          <w:szCs w:val="24"/>
        </w:rPr>
        <w:t>.”  A higher score on each subscale indicates greater use of that technique.</w:t>
      </w:r>
    </w:p>
    <w:p w14:paraId="489F377C" w14:textId="77777777" w:rsidR="00B20E72" w:rsidRPr="007603B2" w:rsidRDefault="00B20E72" w:rsidP="00B20E72">
      <w:pPr>
        <w:spacing w:line="240" w:lineRule="auto"/>
        <w:ind w:firstLine="720"/>
        <w:jc w:val="left"/>
        <w:rPr>
          <w:rFonts w:ascii="Times New Roman" w:eastAsia="Times New Roman" w:hAnsi="Times New Roman" w:cs="Times New Roman"/>
          <w:sz w:val="24"/>
          <w:szCs w:val="24"/>
        </w:rPr>
      </w:pPr>
    </w:p>
    <w:p w14:paraId="25D74847" w14:textId="617BFD43" w:rsidR="00B20E72" w:rsidRPr="00056E23" w:rsidRDefault="00B20E72" w:rsidP="00AC560D">
      <w:pPr>
        <w:spacing w:line="240" w:lineRule="auto"/>
        <w:ind w:firstLine="180"/>
        <w:jc w:val="left"/>
        <w:rPr>
          <w:rFonts w:ascii="Times New Roman" w:eastAsia="Times New Roman" w:hAnsi="Times New Roman" w:cs="Times New Roman"/>
          <w:sz w:val="24"/>
          <w:szCs w:val="24"/>
        </w:rPr>
      </w:pPr>
      <w:r w:rsidRPr="007603B2">
        <w:rPr>
          <w:rFonts w:ascii="Times New Roman" w:eastAsia="Times New Roman" w:hAnsi="Times New Roman" w:cs="Times New Roman"/>
          <w:b/>
          <w:sz w:val="24"/>
          <w:szCs w:val="24"/>
        </w:rPr>
        <w:t>Positive Behavior</w:t>
      </w:r>
      <w:r>
        <w:rPr>
          <w:rFonts w:ascii="Times New Roman" w:eastAsia="Times New Roman" w:hAnsi="Times New Roman" w:cs="Times New Roman"/>
          <w:b/>
          <w:sz w:val="24"/>
          <w:szCs w:val="24"/>
        </w:rPr>
        <w:t xml:space="preserve">al </w:t>
      </w:r>
      <w:r w:rsidRPr="007603B2">
        <w:rPr>
          <w:rFonts w:ascii="Times New Roman" w:eastAsia="Times New Roman" w:hAnsi="Times New Roman" w:cs="Times New Roman"/>
          <w:b/>
          <w:sz w:val="24"/>
          <w:szCs w:val="24"/>
        </w:rPr>
        <w:t>Techniques</w:t>
      </w:r>
      <w:r w:rsidR="00AC560D">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sz w:val="24"/>
          <w:szCs w:val="24"/>
        </w:rPr>
        <w:t xml:space="preserve">This subscale consists of </w:t>
      </w:r>
      <w:r w:rsidR="00AC560D">
        <w:rPr>
          <w:rFonts w:ascii="Times New Roman" w:eastAsia="Times New Roman" w:hAnsi="Times New Roman" w:cs="Times New Roman"/>
          <w:sz w:val="24"/>
          <w:szCs w:val="24"/>
        </w:rPr>
        <w:t>five</w:t>
      </w:r>
      <w:r w:rsidRPr="007603B2">
        <w:rPr>
          <w:rFonts w:ascii="Times New Roman" w:eastAsia="Times New Roman" w:hAnsi="Times New Roman" w:cs="Times New Roman"/>
          <w:sz w:val="24"/>
          <w:szCs w:val="24"/>
        </w:rPr>
        <w:t xml:space="preserve"> items that assess </w:t>
      </w:r>
      <w:r w:rsidR="00CA3A00">
        <w:rPr>
          <w:rFonts w:ascii="Times New Roman" w:eastAsia="Times New Roman" w:hAnsi="Times New Roman" w:cs="Times New Roman"/>
          <w:sz w:val="24"/>
          <w:szCs w:val="24"/>
        </w:rPr>
        <w:t xml:space="preserve">the </w:t>
      </w:r>
      <w:r w:rsidRPr="007603B2">
        <w:rPr>
          <w:rFonts w:ascii="Times New Roman" w:eastAsia="Times New Roman" w:hAnsi="Times New Roman" w:cs="Times New Roman"/>
          <w:sz w:val="24"/>
          <w:szCs w:val="24"/>
        </w:rPr>
        <w:t>perceived use of two types of recognit</w:t>
      </w:r>
      <w:r w:rsidR="00CA3A00">
        <w:rPr>
          <w:rFonts w:ascii="Times New Roman" w:eastAsia="Times New Roman" w:hAnsi="Times New Roman" w:cs="Times New Roman"/>
          <w:sz w:val="24"/>
          <w:szCs w:val="24"/>
        </w:rPr>
        <w:t>ion of desired student behavior:</w:t>
      </w:r>
      <w:r w:rsidRPr="007603B2">
        <w:rPr>
          <w:rFonts w:ascii="Times New Roman" w:eastAsia="Times New Roman" w:hAnsi="Times New Roman" w:cs="Times New Roman"/>
          <w:sz w:val="24"/>
          <w:szCs w:val="24"/>
        </w:rPr>
        <w:t xml:space="preserve"> the use of praise and rewards, as found commonly by the SWPBIS approach (Sugai &amp; Horner, 2009) and in other approaches to school discipline.</w:t>
      </w:r>
      <w:r w:rsidRPr="007603B2">
        <w:rPr>
          <w:rFonts w:ascii="Times New Roman" w:eastAsia="Times New Roman" w:hAnsi="Times New Roman" w:cs="Times New Roman"/>
          <w:b/>
          <w:i/>
          <w:sz w:val="24"/>
          <w:szCs w:val="24"/>
        </w:rPr>
        <w:t xml:space="preserve"> </w:t>
      </w:r>
      <w:r w:rsidRPr="007603B2">
        <w:rPr>
          <w:rFonts w:ascii="Times New Roman" w:eastAsia="Times New Roman" w:hAnsi="Times New Roman" w:cs="Times New Roman"/>
          <w:sz w:val="24"/>
          <w:szCs w:val="24"/>
        </w:rPr>
        <w:t>A common feature of the SWPB</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 xml:space="preserve">S approach is the </w:t>
      </w:r>
      <w:r w:rsidR="004B3E98">
        <w:rPr>
          <w:rFonts w:ascii="Times New Roman" w:eastAsia="Times New Roman" w:hAnsi="Times New Roman" w:cs="Times New Roman"/>
          <w:sz w:val="24"/>
          <w:szCs w:val="24"/>
        </w:rPr>
        <w:t>school-wide</w:t>
      </w:r>
      <w:r w:rsidRPr="007603B2">
        <w:rPr>
          <w:rFonts w:ascii="Times New Roman" w:eastAsia="Times New Roman" w:hAnsi="Times New Roman" w:cs="Times New Roman"/>
          <w:sz w:val="24"/>
          <w:szCs w:val="24"/>
        </w:rPr>
        <w:t xml:space="preserve"> systematic acknowledgement and positive reinforcement of students for demonstrating appropriate behavior (Sugai &amp; Horner, 2009). Multiple studies show that schools adopting the SWPBS approach tend to have fewer office disciplinary referrals, school suspensions, and expulsions (e.g., Bohanon et al., 2006; Horner et al., 2009; Luiselli, Putnam, &amp; Sunderland, 2002; Mass-Galloway, Panyan, Smith, &amp; Wessendorf, 2008; McCurdy, Mannella, &amp; Eldridge, 2003; Metzler, Biglan, Rusby, &amp; Sprague, 2001; Nelson, Martella, &amp; Marchand-Martella, 2002).</w:t>
      </w:r>
    </w:p>
    <w:p w14:paraId="4EFC8F27" w14:textId="77777777" w:rsidR="00B20E72" w:rsidRPr="007603B2" w:rsidRDefault="00B20E72" w:rsidP="00B20E72">
      <w:pPr>
        <w:spacing w:line="240" w:lineRule="auto"/>
        <w:ind w:firstLine="720"/>
        <w:jc w:val="left"/>
        <w:rPr>
          <w:rFonts w:ascii="Times New Roman" w:eastAsia="Times New Roman" w:hAnsi="Times New Roman" w:cs="Times New Roman"/>
          <w:sz w:val="24"/>
          <w:szCs w:val="24"/>
        </w:rPr>
      </w:pPr>
    </w:p>
    <w:p w14:paraId="4A0CB052" w14:textId="77777777" w:rsidR="00491FF8" w:rsidRPr="00FB3C03"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In SWPBS schools, teachers and staff are expected to use such positive behavior techniques as tangible rewards (e.g., tokens, tickets), access to privileges or preferred activities, social recognition, and verbal praise as mechanisms for recognizing positive behaviors and “motivating students to use new skills” (George, Kincaid, &amp; Pollard-Sage, 2009, p.  390).  The systematic application of such techniques serves not only to reinforce desired behaviors, but also to increase the ratio of positive-to-negative interactions that staff have with students and subsequently foster teacher-student relations (McIntosh et al., 2010). The greater use of these techniques, particularly relative to the use of punitive techniques, has been shown to be associated with more positive student behavior (Alberto &amp; Troutman, 2008). </w:t>
      </w:r>
    </w:p>
    <w:p w14:paraId="63D51BDE" w14:textId="77777777" w:rsidR="00491FF8" w:rsidRDefault="00491FF8" w:rsidP="00B20E72">
      <w:pPr>
        <w:spacing w:line="240" w:lineRule="auto"/>
        <w:jc w:val="left"/>
        <w:rPr>
          <w:rFonts w:ascii="Times New Roman" w:eastAsia="Times New Roman" w:hAnsi="Times New Roman" w:cs="Times New Roman"/>
          <w:b/>
          <w:sz w:val="24"/>
          <w:szCs w:val="24"/>
        </w:rPr>
      </w:pPr>
    </w:p>
    <w:p w14:paraId="6529DC0C" w14:textId="12971F1A" w:rsidR="00B20E72" w:rsidRPr="00056E23" w:rsidRDefault="00B20E72" w:rsidP="00AC560D">
      <w:pPr>
        <w:spacing w:line="240" w:lineRule="auto"/>
        <w:ind w:firstLine="180"/>
        <w:jc w:val="left"/>
        <w:rPr>
          <w:rFonts w:ascii="Times New Roman" w:eastAsia="Times New Roman" w:hAnsi="Times New Roman" w:cs="Times New Roman"/>
          <w:sz w:val="24"/>
          <w:szCs w:val="24"/>
        </w:rPr>
      </w:pPr>
      <w:r w:rsidRPr="00701344">
        <w:rPr>
          <w:rFonts w:ascii="Times New Roman" w:eastAsia="Times New Roman" w:hAnsi="Times New Roman" w:cs="Times New Roman"/>
          <w:b/>
          <w:sz w:val="24"/>
          <w:szCs w:val="24"/>
        </w:rPr>
        <w:t>Puni</w:t>
      </w:r>
      <w:r w:rsidRPr="007603B2">
        <w:rPr>
          <w:rFonts w:ascii="Times New Roman" w:eastAsia="Times New Roman" w:hAnsi="Times New Roman" w:cs="Times New Roman"/>
          <w:b/>
          <w:sz w:val="24"/>
          <w:szCs w:val="24"/>
        </w:rPr>
        <w:t>tive Disciplinary Techniques</w:t>
      </w:r>
      <w:r w:rsidR="00AC560D">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sz w:val="24"/>
          <w:szCs w:val="24"/>
        </w:rPr>
        <w:t xml:space="preserve">This subscale consists of </w:t>
      </w:r>
      <w:r>
        <w:rPr>
          <w:rFonts w:ascii="Times New Roman" w:eastAsia="Times New Roman" w:hAnsi="Times New Roman" w:cs="Times New Roman"/>
          <w:sz w:val="24"/>
          <w:szCs w:val="24"/>
        </w:rPr>
        <w:t xml:space="preserve">five </w:t>
      </w:r>
      <w:r w:rsidRPr="007603B2">
        <w:rPr>
          <w:rFonts w:ascii="Times New Roman" w:eastAsia="Times New Roman" w:hAnsi="Times New Roman" w:cs="Times New Roman"/>
          <w:sz w:val="24"/>
          <w:szCs w:val="24"/>
        </w:rPr>
        <w:t xml:space="preserve">items that assess perceived use of harsh forms of punishment, including yelling and removing students from the classroom, that are associated with a </w:t>
      </w:r>
      <w:r w:rsidRPr="007603B2">
        <w:rPr>
          <w:rFonts w:ascii="Times New Roman" w:eastAsia="Times New Roman" w:hAnsi="Times New Roman" w:cs="Times New Roman"/>
          <w:i/>
          <w:sz w:val="24"/>
          <w:szCs w:val="24"/>
        </w:rPr>
        <w:t>negative</w:t>
      </w:r>
      <w:r w:rsidRPr="007603B2">
        <w:rPr>
          <w:rFonts w:ascii="Times New Roman" w:eastAsia="Times New Roman" w:hAnsi="Times New Roman" w:cs="Times New Roman"/>
          <w:sz w:val="24"/>
          <w:szCs w:val="24"/>
        </w:rPr>
        <w:t xml:space="preserve"> school climate. This subscale does not include milder forms of punishment (with punishment defined as any techniques that reduces the future occurrence of a behavior) that </w:t>
      </w:r>
      <w:r w:rsidRPr="007603B2">
        <w:rPr>
          <w:rFonts w:ascii="Times New Roman" w:eastAsia="Times New Roman" w:hAnsi="Times New Roman" w:cs="Times New Roman"/>
          <w:i/>
          <w:sz w:val="24"/>
          <w:szCs w:val="24"/>
        </w:rPr>
        <w:t xml:space="preserve">are </w:t>
      </w:r>
      <w:r w:rsidRPr="007603B2">
        <w:rPr>
          <w:rFonts w:ascii="Times New Roman" w:eastAsia="Times New Roman" w:hAnsi="Times New Roman" w:cs="Times New Roman"/>
          <w:sz w:val="24"/>
          <w:szCs w:val="24"/>
        </w:rPr>
        <w:t xml:space="preserve">commonly and wisely used by the most effective classroom teachers and schools, in combination </w:t>
      </w:r>
      <w:r>
        <w:rPr>
          <w:rFonts w:ascii="Times New Roman" w:eastAsia="Times New Roman" w:hAnsi="Times New Roman" w:cs="Times New Roman"/>
          <w:sz w:val="24"/>
          <w:szCs w:val="24"/>
        </w:rPr>
        <w:t>with</w:t>
      </w:r>
      <w:r w:rsidRPr="007603B2">
        <w:rPr>
          <w:rFonts w:ascii="Times New Roman" w:eastAsia="Times New Roman" w:hAnsi="Times New Roman" w:cs="Times New Roman"/>
          <w:sz w:val="24"/>
          <w:szCs w:val="24"/>
        </w:rPr>
        <w:t xml:space="preserve"> positive behavior</w:t>
      </w:r>
      <w:r>
        <w:rPr>
          <w:rFonts w:ascii="Times New Roman" w:eastAsia="Times New Roman" w:hAnsi="Times New Roman" w:cs="Times New Roman"/>
          <w:sz w:val="24"/>
          <w:szCs w:val="24"/>
        </w:rPr>
        <w:t>al</w:t>
      </w:r>
      <w:r w:rsidRPr="007603B2">
        <w:rPr>
          <w:rFonts w:ascii="Times New Roman" w:eastAsia="Times New Roman" w:hAnsi="Times New Roman" w:cs="Times New Roman"/>
          <w:sz w:val="24"/>
          <w:szCs w:val="24"/>
        </w:rPr>
        <w:t xml:space="preserve"> techniques, to manage student behavior, such as taking away privileges, verbal reprimands, and physical proximity. Research clearly shows those techniques to be effective </w:t>
      </w:r>
      <w:r>
        <w:rPr>
          <w:rFonts w:ascii="Times New Roman" w:eastAsia="Times New Roman" w:hAnsi="Times New Roman" w:cs="Times New Roman"/>
          <w:sz w:val="24"/>
          <w:szCs w:val="24"/>
        </w:rPr>
        <w:t xml:space="preserve">in managing student behavior </w:t>
      </w:r>
      <w:r w:rsidRPr="007603B2">
        <w:rPr>
          <w:rFonts w:ascii="Times New Roman" w:eastAsia="Times New Roman" w:hAnsi="Times New Roman" w:cs="Times New Roman"/>
          <w:sz w:val="24"/>
          <w:szCs w:val="24"/>
        </w:rPr>
        <w:t>(Alberto &amp; Troutman, 2008; Landrum &amp; Kauffman, 2006).</w:t>
      </w:r>
    </w:p>
    <w:p w14:paraId="11EBB23C" w14:textId="77777777" w:rsidR="00B20E72" w:rsidRDefault="00B20E72" w:rsidP="00B20E72">
      <w:pPr>
        <w:spacing w:line="240" w:lineRule="auto"/>
        <w:jc w:val="left"/>
        <w:rPr>
          <w:rFonts w:ascii="Times New Roman" w:eastAsia="Times New Roman" w:hAnsi="Times New Roman" w:cs="Times New Roman"/>
          <w:sz w:val="24"/>
          <w:szCs w:val="24"/>
        </w:rPr>
      </w:pPr>
    </w:p>
    <w:p w14:paraId="1A2158F4"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Instead of assessing the wise and strategic use of punishment, irrespective of its har</w:t>
      </w:r>
      <w:r w:rsidR="00BF327C">
        <w:rPr>
          <w:rFonts w:ascii="Times New Roman" w:eastAsia="Times New Roman" w:hAnsi="Times New Roman" w:cs="Times New Roman"/>
          <w:sz w:val="24"/>
          <w:szCs w:val="24"/>
        </w:rPr>
        <w:t>sh</w:t>
      </w:r>
      <w:r w:rsidRPr="007603B2">
        <w:rPr>
          <w:rFonts w:ascii="Times New Roman" w:eastAsia="Times New Roman" w:hAnsi="Times New Roman" w:cs="Times New Roman"/>
          <w:sz w:val="24"/>
          <w:szCs w:val="24"/>
        </w:rPr>
        <w:t xml:space="preserve">ness (e.g., the judicious and fair use of suspension), the subscale is designed to assess the use of punitive techniques commonly found in a pervasive zero tolerance approach to school discipline (as opposed to an approach that would include reasonable zero tolerance policies; see Bear, 2005 &amp; 2010 for a distinction between the two).  The zero tolerance approach, including an emphasis on </w:t>
      </w:r>
      <w:r w:rsidRPr="007603B2">
        <w:rPr>
          <w:rFonts w:ascii="Times New Roman" w:eastAsia="Times New Roman" w:hAnsi="Times New Roman" w:cs="Times New Roman"/>
          <w:sz w:val="24"/>
          <w:szCs w:val="24"/>
        </w:rPr>
        <w:lastRenderedPageBreak/>
        <w:t>use of the techniques included in this subscale, has been shown to be related to a negative school climate (APA Task Force on Zero Tolerance, 2008).</w:t>
      </w:r>
    </w:p>
    <w:p w14:paraId="0C5E421D" w14:textId="77777777" w:rsidR="00B20E72" w:rsidRPr="007603B2" w:rsidRDefault="00B20E72" w:rsidP="00B20E72">
      <w:pPr>
        <w:spacing w:line="240" w:lineRule="auto"/>
        <w:jc w:val="left"/>
        <w:rPr>
          <w:rFonts w:ascii="Times New Roman" w:eastAsia="Times New Roman" w:hAnsi="Times New Roman" w:cs="Times New Roman"/>
          <w:b/>
          <w:sz w:val="24"/>
          <w:szCs w:val="24"/>
        </w:rPr>
      </w:pPr>
    </w:p>
    <w:p w14:paraId="2F8EE869" w14:textId="5D56854B" w:rsidR="00B20E72" w:rsidRPr="007603B2" w:rsidRDefault="00B20E72" w:rsidP="00AC560D">
      <w:pPr>
        <w:spacing w:line="240" w:lineRule="auto"/>
        <w:ind w:firstLine="180"/>
        <w:jc w:val="left"/>
        <w:rPr>
          <w:rFonts w:ascii="Times New Roman" w:eastAsia="Times New Roman" w:hAnsi="Times New Roman" w:cs="Times New Roman"/>
          <w:sz w:val="24"/>
          <w:szCs w:val="24"/>
        </w:rPr>
      </w:pPr>
      <w:r w:rsidRPr="007603B2">
        <w:rPr>
          <w:rFonts w:ascii="Times New Roman" w:eastAsia="Times New Roman" w:hAnsi="Times New Roman" w:cs="Times New Roman"/>
          <w:b/>
          <w:sz w:val="24"/>
          <w:szCs w:val="24"/>
        </w:rPr>
        <w:t>Social-Emotional Learning Techniques</w:t>
      </w:r>
      <w:r w:rsidR="00AC560D">
        <w:rPr>
          <w:rFonts w:ascii="Times New Roman" w:eastAsia="Times New Roman" w:hAnsi="Times New Roman" w:cs="Times New Roman"/>
          <w:b/>
          <w:sz w:val="24"/>
          <w:szCs w:val="24"/>
        </w:rPr>
        <w:t xml:space="preserve">. </w:t>
      </w:r>
      <w:r w:rsidRPr="007603B2">
        <w:rPr>
          <w:rFonts w:ascii="Times New Roman" w:eastAsia="Times New Roman" w:hAnsi="Times New Roman" w:cs="Times New Roman"/>
          <w:sz w:val="24"/>
          <w:szCs w:val="24"/>
        </w:rPr>
        <w:t xml:space="preserve">Five items assess perceived use of social-emotional learning </w:t>
      </w:r>
      <w:r>
        <w:rPr>
          <w:rFonts w:ascii="Times New Roman" w:eastAsia="Times New Roman" w:hAnsi="Times New Roman" w:cs="Times New Roman"/>
          <w:sz w:val="24"/>
          <w:szCs w:val="24"/>
        </w:rPr>
        <w:t xml:space="preserve">(SEL) </w:t>
      </w:r>
      <w:r w:rsidRPr="007603B2">
        <w:rPr>
          <w:rFonts w:ascii="Times New Roman" w:eastAsia="Times New Roman" w:hAnsi="Times New Roman" w:cs="Times New Roman"/>
          <w:sz w:val="24"/>
          <w:szCs w:val="24"/>
        </w:rPr>
        <w:t xml:space="preserve">techniques commonly associated with the Social and Emotional Learning approach to school discipline. Whereas the SWPBS approach is grounded in behaviorism and applied behavior analysis (Sugai &amp; Horner, 2009), the SEL approach integrates a combination of theoretical perspectives, </w:t>
      </w:r>
      <w:r>
        <w:rPr>
          <w:rFonts w:ascii="Times New Roman" w:eastAsia="Times New Roman" w:hAnsi="Times New Roman" w:cs="Times New Roman"/>
          <w:sz w:val="24"/>
          <w:szCs w:val="24"/>
        </w:rPr>
        <w:t xml:space="preserve">but </w:t>
      </w:r>
      <w:r w:rsidRPr="007603B2">
        <w:rPr>
          <w:rFonts w:ascii="Times New Roman" w:eastAsia="Times New Roman" w:hAnsi="Times New Roman" w:cs="Times New Roman"/>
          <w:sz w:val="24"/>
          <w:szCs w:val="24"/>
        </w:rPr>
        <w:t>primarily developmental theories that share the aim of building individual social-emotional, cognitive, and moral competencies (CASEL, 2005; Elias &amp; Schwab, 2006).  Like the SWPBS approach, the SEL approach targets social skills. However, whereas the SWPB</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 xml:space="preserve">S approach focuses on changing student behavior by manipulating environmental antecedents and consequences in the environment, the SEL approach focuses much more on developing cognitions and emotions, especially those associated with a sense of responsibility, emotional and behavioral regulation, emotional competence, perspective taking, empathy, and social problem solving (Elias &amp; Schwab, 2006).  </w:t>
      </w:r>
    </w:p>
    <w:p w14:paraId="1876C2B6"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F188D4C"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SEL is strongly supported by research (Bear, 2010;</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 xml:space="preserve">Durlak et al., 2011; </w:t>
      </w:r>
      <w:r>
        <w:rPr>
          <w:rFonts w:ascii="Times New Roman" w:eastAsia="Times New Roman" w:hAnsi="Times New Roman" w:cs="Times New Roman"/>
          <w:sz w:val="24"/>
          <w:szCs w:val="24"/>
        </w:rPr>
        <w:t xml:space="preserve">Durlak, Domitrovich, Weissberg, &amp; Gullotta, 2015; </w:t>
      </w:r>
      <w:r w:rsidRPr="007603B2">
        <w:rPr>
          <w:rFonts w:ascii="Times New Roman" w:eastAsia="Times New Roman" w:hAnsi="Times New Roman" w:cs="Times New Roman"/>
          <w:sz w:val="24"/>
          <w:szCs w:val="24"/>
        </w:rPr>
        <w:t>Elias &amp; Schwab, 2006; Cohen &amp; Geier, 2010). For example, in a recent meta-analysis of SEL programs in grades K-12, Durla</w:t>
      </w:r>
      <w:r>
        <w:rPr>
          <w:rFonts w:ascii="Times New Roman" w:eastAsia="Times New Roman" w:hAnsi="Times New Roman" w:cs="Times New Roman"/>
          <w:sz w:val="24"/>
          <w:szCs w:val="24"/>
        </w:rPr>
        <w:t>k</w:t>
      </w:r>
      <w:r w:rsidRPr="007603B2">
        <w:rPr>
          <w:rFonts w:ascii="Times New Roman" w:eastAsia="Times New Roman" w:hAnsi="Times New Roman" w:cs="Times New Roman"/>
          <w:sz w:val="24"/>
          <w:szCs w:val="24"/>
        </w:rPr>
        <w:t xml:space="preserve"> et al. (2011) found SEL techniques to be associated with positive changes in attitudes towards self and others, improved school climate, increased academic achievement, increased prosocial behavior, decreased conduct problems, improvements in emotional functioning, and pronounced developments in social-emotional competencies.</w:t>
      </w:r>
    </w:p>
    <w:p w14:paraId="0BF15389"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5D7DB31E" w14:textId="77777777" w:rsidR="00B20E72" w:rsidRPr="00476869" w:rsidRDefault="00B20E72" w:rsidP="00B20E72">
      <w:pPr>
        <w:spacing w:line="240" w:lineRule="auto"/>
        <w:rPr>
          <w:rFonts w:ascii="Times New Roman" w:eastAsia="Times New Roman" w:hAnsi="Times New Roman" w:cs="Times New Roman"/>
          <w:b/>
          <w:sz w:val="24"/>
          <w:szCs w:val="24"/>
        </w:rPr>
      </w:pPr>
      <w:r w:rsidRPr="00476869">
        <w:rPr>
          <w:rFonts w:ascii="Times New Roman" w:eastAsia="Times New Roman" w:hAnsi="Times New Roman" w:cs="Times New Roman"/>
          <w:b/>
          <w:sz w:val="24"/>
          <w:szCs w:val="24"/>
        </w:rPr>
        <w:t xml:space="preserve">Delaware Bullying Victimization Scale </w:t>
      </w:r>
      <w:r>
        <w:rPr>
          <w:rFonts w:ascii="Times New Roman" w:eastAsia="Times New Roman" w:hAnsi="Times New Roman" w:cs="Times New Roman"/>
          <w:b/>
          <w:sz w:val="24"/>
          <w:szCs w:val="24"/>
        </w:rPr>
        <w:t>(</w:t>
      </w:r>
      <w:r w:rsidR="00BF327C">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BVS)</w:t>
      </w:r>
    </w:p>
    <w:p w14:paraId="3A4D655C" w14:textId="77777777" w:rsidR="00B20E72" w:rsidRPr="00476869" w:rsidRDefault="00B20E72" w:rsidP="00B20E72">
      <w:pPr>
        <w:spacing w:line="240" w:lineRule="auto"/>
        <w:rPr>
          <w:rFonts w:ascii="Times New Roman" w:eastAsia="Times New Roman" w:hAnsi="Times New Roman" w:cs="Times New Roman"/>
          <w:b/>
          <w:sz w:val="24"/>
          <w:szCs w:val="24"/>
        </w:rPr>
      </w:pPr>
      <w:r w:rsidRPr="00476869">
        <w:rPr>
          <w:rFonts w:ascii="Times New Roman" w:eastAsia="Times New Roman" w:hAnsi="Times New Roman" w:cs="Times New Roman"/>
          <w:b/>
          <w:sz w:val="24"/>
          <w:szCs w:val="24"/>
        </w:rPr>
        <w:t>(</w:t>
      </w:r>
      <w:r w:rsidRPr="00476869">
        <w:rPr>
          <w:rFonts w:ascii="Times New Roman" w:eastAsia="Times New Roman" w:hAnsi="Times New Roman" w:cs="Times New Roman"/>
          <w:b/>
          <w:i/>
          <w:sz w:val="24"/>
          <w:szCs w:val="24"/>
        </w:rPr>
        <w:t>Student and Home surveys</w:t>
      </w:r>
      <w:r w:rsidRPr="00476869">
        <w:rPr>
          <w:rFonts w:ascii="Times New Roman" w:eastAsia="Times New Roman" w:hAnsi="Times New Roman" w:cs="Times New Roman"/>
          <w:b/>
          <w:sz w:val="24"/>
          <w:szCs w:val="24"/>
        </w:rPr>
        <w:t>)</w:t>
      </w:r>
    </w:p>
    <w:p w14:paraId="46363DA2"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29E74712" w14:textId="77777777" w:rsidR="00B20E72" w:rsidRPr="008257EB" w:rsidRDefault="00B20E72" w:rsidP="00B20E72">
      <w:pPr>
        <w:spacing w:line="240" w:lineRule="auto"/>
        <w:jc w:val="left"/>
        <w:rPr>
          <w:rFonts w:ascii="Times New Roman" w:eastAsia="Times New Roman" w:hAnsi="Times New Roman" w:cs="Times New Roman"/>
          <w:sz w:val="24"/>
          <w:szCs w:val="24"/>
        </w:rPr>
      </w:pPr>
      <w:r w:rsidRPr="008257EB">
        <w:rPr>
          <w:rFonts w:ascii="Times New Roman" w:eastAsia="Times New Roman" w:hAnsi="Times New Roman" w:cs="Times New Roman"/>
          <w:sz w:val="24"/>
          <w:szCs w:val="24"/>
        </w:rPr>
        <w:t xml:space="preserve">The </w:t>
      </w:r>
      <w:r w:rsidRPr="00CA3A00">
        <w:rPr>
          <w:rFonts w:ascii="Times New Roman" w:eastAsia="Times New Roman" w:hAnsi="Times New Roman" w:cs="Times New Roman"/>
          <w:i/>
          <w:sz w:val="24"/>
          <w:szCs w:val="24"/>
        </w:rPr>
        <w:t>Delaware Bullying Victimization Scale</w:t>
      </w:r>
      <w:r w:rsidRPr="008257EB">
        <w:rPr>
          <w:rFonts w:ascii="Times New Roman" w:eastAsia="Times New Roman" w:hAnsi="Times New Roman" w:cs="Times New Roman"/>
          <w:sz w:val="24"/>
          <w:szCs w:val="24"/>
        </w:rPr>
        <w:t xml:space="preserve"> consists of four subscales: Physical </w:t>
      </w:r>
      <w:r w:rsidR="00CA3A00">
        <w:rPr>
          <w:rFonts w:ascii="Times New Roman" w:eastAsia="Times New Roman" w:hAnsi="Times New Roman" w:cs="Times New Roman"/>
          <w:sz w:val="24"/>
          <w:szCs w:val="24"/>
        </w:rPr>
        <w:t xml:space="preserve">Bullying </w:t>
      </w:r>
      <w:r w:rsidRPr="008257EB">
        <w:rPr>
          <w:rFonts w:ascii="Times New Roman" w:eastAsia="Times New Roman" w:hAnsi="Times New Roman" w:cs="Times New Roman"/>
          <w:sz w:val="24"/>
          <w:szCs w:val="24"/>
        </w:rPr>
        <w:t xml:space="preserve">(4 items), Verbal </w:t>
      </w:r>
      <w:r w:rsidR="00CA3A00">
        <w:rPr>
          <w:rFonts w:ascii="Times New Roman" w:eastAsia="Times New Roman" w:hAnsi="Times New Roman" w:cs="Times New Roman"/>
          <w:sz w:val="24"/>
          <w:szCs w:val="24"/>
        </w:rPr>
        <w:t xml:space="preserve">Bullying </w:t>
      </w:r>
      <w:r w:rsidRPr="008257EB">
        <w:rPr>
          <w:rFonts w:ascii="Times New Roman" w:eastAsia="Times New Roman" w:hAnsi="Times New Roman" w:cs="Times New Roman"/>
          <w:sz w:val="24"/>
          <w:szCs w:val="24"/>
        </w:rPr>
        <w:t>(4 items), Social/Relational</w:t>
      </w:r>
      <w:r w:rsidR="00CA3A00">
        <w:rPr>
          <w:rFonts w:ascii="Times New Roman" w:eastAsia="Times New Roman" w:hAnsi="Times New Roman" w:cs="Times New Roman"/>
          <w:sz w:val="24"/>
          <w:szCs w:val="24"/>
        </w:rPr>
        <w:t xml:space="preserve"> Bullying</w:t>
      </w:r>
      <w:r w:rsidRPr="008257EB">
        <w:rPr>
          <w:rFonts w:ascii="Times New Roman" w:eastAsia="Times New Roman" w:hAnsi="Times New Roman" w:cs="Times New Roman"/>
          <w:sz w:val="24"/>
          <w:szCs w:val="24"/>
        </w:rPr>
        <w:t xml:space="preserve"> (4 items), and </w:t>
      </w:r>
      <w:r w:rsidR="00CE233E" w:rsidRPr="002F6DEB">
        <w:rPr>
          <w:rFonts w:ascii="Times New Roman" w:eastAsia="Times New Roman" w:hAnsi="Times New Roman" w:cs="Times New Roman"/>
          <w:sz w:val="24"/>
          <w:szCs w:val="24"/>
        </w:rPr>
        <w:t>Cyberbullying</w:t>
      </w:r>
      <w:r w:rsidR="00CE233E">
        <w:rPr>
          <w:rFonts w:ascii="Times New Roman" w:eastAsia="Times New Roman" w:hAnsi="Times New Roman" w:cs="Times New Roman"/>
          <w:sz w:val="24"/>
          <w:szCs w:val="24"/>
        </w:rPr>
        <w:t xml:space="preserve"> </w:t>
      </w:r>
      <w:r w:rsidRPr="008257EB">
        <w:rPr>
          <w:rFonts w:ascii="Times New Roman" w:eastAsia="Times New Roman" w:hAnsi="Times New Roman" w:cs="Times New Roman"/>
          <w:sz w:val="24"/>
          <w:szCs w:val="24"/>
        </w:rPr>
        <w:t>(</w:t>
      </w:r>
      <w:r w:rsidR="00CE233E">
        <w:rPr>
          <w:rFonts w:ascii="Times New Roman" w:eastAsia="Times New Roman" w:hAnsi="Times New Roman" w:cs="Times New Roman"/>
          <w:sz w:val="24"/>
          <w:szCs w:val="24"/>
        </w:rPr>
        <w:t>4</w:t>
      </w:r>
      <w:r w:rsidRPr="008257EB">
        <w:rPr>
          <w:rFonts w:ascii="Times New Roman" w:eastAsia="Times New Roman" w:hAnsi="Times New Roman" w:cs="Times New Roman"/>
          <w:sz w:val="24"/>
          <w:szCs w:val="24"/>
        </w:rPr>
        <w:t xml:space="preserve"> items). As previously noted, this scale is only </w:t>
      </w:r>
      <w:r w:rsidR="00CA3A00">
        <w:rPr>
          <w:rFonts w:ascii="Times New Roman" w:eastAsia="Times New Roman" w:hAnsi="Times New Roman" w:cs="Times New Roman"/>
          <w:sz w:val="24"/>
          <w:szCs w:val="24"/>
        </w:rPr>
        <w:t>on the student and home surveys, and the h</w:t>
      </w:r>
      <w:r w:rsidRPr="008257EB">
        <w:rPr>
          <w:rFonts w:ascii="Times New Roman" w:eastAsia="Times New Roman" w:hAnsi="Times New Roman" w:cs="Times New Roman"/>
          <w:sz w:val="24"/>
          <w:szCs w:val="24"/>
        </w:rPr>
        <w:t xml:space="preserve">ome </w:t>
      </w:r>
      <w:r w:rsidR="00CA3A00">
        <w:rPr>
          <w:rFonts w:ascii="Times New Roman" w:eastAsia="Times New Roman" w:hAnsi="Times New Roman" w:cs="Times New Roman"/>
          <w:sz w:val="24"/>
          <w:szCs w:val="24"/>
        </w:rPr>
        <w:t>version does not include the c</w:t>
      </w:r>
      <w:r w:rsidRPr="008257EB">
        <w:rPr>
          <w:rFonts w:ascii="Times New Roman" w:eastAsia="Times New Roman" w:hAnsi="Times New Roman" w:cs="Times New Roman"/>
          <w:sz w:val="24"/>
          <w:szCs w:val="24"/>
        </w:rPr>
        <w:t xml:space="preserve">yberbullying items. </w:t>
      </w:r>
    </w:p>
    <w:p w14:paraId="289E4180" w14:textId="77777777" w:rsidR="00B20E72" w:rsidRPr="008257EB" w:rsidRDefault="00B20E72" w:rsidP="00B20E72">
      <w:pPr>
        <w:spacing w:line="240" w:lineRule="auto"/>
        <w:jc w:val="left"/>
        <w:rPr>
          <w:rFonts w:ascii="Times New Roman" w:eastAsia="Times New Roman" w:hAnsi="Times New Roman" w:cs="Times New Roman"/>
          <w:sz w:val="24"/>
          <w:szCs w:val="24"/>
        </w:rPr>
      </w:pPr>
    </w:p>
    <w:p w14:paraId="5A439BAC" w14:textId="1875FE53" w:rsidR="00B20E72" w:rsidRPr="008257EB" w:rsidRDefault="00CA3A00" w:rsidP="00B20E72">
      <w:pPr>
        <w:spacing w:line="240" w:lineRule="auto"/>
        <w:jc w:val="left"/>
        <w:rPr>
          <w:rFonts w:ascii="Times New Roman" w:eastAsia="Times New Roman" w:hAnsi="Times New Roman" w:cs="Times New Roman"/>
          <w:sz w:val="24"/>
          <w:szCs w:val="24"/>
        </w:rPr>
      </w:pPr>
      <w:r>
        <w:rPr>
          <w:rFonts w:ascii="Times New Roman" w:hAnsi="Times New Roman" w:cs="Times New Roman"/>
          <w:sz w:val="24"/>
          <w:szCs w:val="24"/>
        </w:rPr>
        <w:t>Bullying v</w:t>
      </w:r>
      <w:r w:rsidR="00B20E72" w:rsidRPr="008257EB">
        <w:rPr>
          <w:rFonts w:ascii="Times New Roman" w:hAnsi="Times New Roman" w:cs="Times New Roman"/>
          <w:sz w:val="24"/>
          <w:szCs w:val="24"/>
        </w:rPr>
        <w:t>ictimization i</w:t>
      </w:r>
      <w:r w:rsidR="00B20E72" w:rsidRPr="008257EB">
        <w:rPr>
          <w:rFonts w:ascii="Times New Roman" w:eastAsia="Times New Roman" w:hAnsi="Times New Roman" w:cs="Times New Roman"/>
          <w:sz w:val="24"/>
          <w:szCs w:val="24"/>
        </w:rPr>
        <w:t xml:space="preserve">tems are not included on the Scantron version for grades 3-5. This is because many of the items are too difficult for third graders to read. Elementary schools do have the option, however, of having students </w:t>
      </w:r>
      <w:r>
        <w:rPr>
          <w:rFonts w:ascii="Times New Roman" w:eastAsia="Times New Roman" w:hAnsi="Times New Roman" w:cs="Times New Roman"/>
          <w:sz w:val="24"/>
          <w:szCs w:val="24"/>
        </w:rPr>
        <w:t>in grades 4 and 5 complete the verbal, physical, and social/r</w:t>
      </w:r>
      <w:r w:rsidR="00B20E72" w:rsidRPr="008257EB">
        <w:rPr>
          <w:rFonts w:ascii="Times New Roman" w:eastAsia="Times New Roman" w:hAnsi="Times New Roman" w:cs="Times New Roman"/>
          <w:sz w:val="24"/>
          <w:szCs w:val="24"/>
        </w:rPr>
        <w:t>elationa</w:t>
      </w:r>
      <w:r>
        <w:rPr>
          <w:rFonts w:ascii="Times New Roman" w:eastAsia="Times New Roman" w:hAnsi="Times New Roman" w:cs="Times New Roman"/>
          <w:sz w:val="24"/>
          <w:szCs w:val="24"/>
        </w:rPr>
        <w:t>l subscales through the online format</w:t>
      </w:r>
      <w:r w:rsidR="00B20E72" w:rsidRPr="008257EB">
        <w:rPr>
          <w:rFonts w:ascii="Times New Roman" w:eastAsia="Times New Roman" w:hAnsi="Times New Roman" w:cs="Times New Roman"/>
          <w:sz w:val="24"/>
          <w:szCs w:val="24"/>
        </w:rPr>
        <w:t xml:space="preserve"> (Skip Logic is used on the computerized version such that students entering </w:t>
      </w:r>
      <w:r w:rsidR="00F6583E">
        <w:rPr>
          <w:rFonts w:ascii="Times New Roman" w:eastAsia="Times New Roman" w:hAnsi="Times New Roman" w:cs="Times New Roman"/>
          <w:sz w:val="24"/>
          <w:szCs w:val="24"/>
        </w:rPr>
        <w:t>g</w:t>
      </w:r>
      <w:r w:rsidR="00B20E72" w:rsidRPr="008257EB">
        <w:rPr>
          <w:rFonts w:ascii="Times New Roman" w:eastAsia="Times New Roman" w:hAnsi="Times New Roman" w:cs="Times New Roman"/>
          <w:sz w:val="24"/>
          <w:szCs w:val="24"/>
        </w:rPr>
        <w:t>rade 3 are not given the bullying items, and students in grades 3-5 are not given cyberbullying items).</w:t>
      </w:r>
    </w:p>
    <w:p w14:paraId="6EB7FCF5" w14:textId="77777777" w:rsidR="00B20E72" w:rsidRDefault="00B20E72" w:rsidP="00B20E72">
      <w:pPr>
        <w:spacing w:line="240" w:lineRule="auto"/>
        <w:jc w:val="left"/>
        <w:rPr>
          <w:rFonts w:ascii="Times New Roman" w:eastAsia="Times New Roman" w:hAnsi="Times New Roman" w:cs="Times New Roman"/>
          <w:sz w:val="24"/>
          <w:szCs w:val="24"/>
        </w:rPr>
      </w:pPr>
    </w:p>
    <w:p w14:paraId="23703D4A" w14:textId="28130ED5" w:rsidR="00B20E72" w:rsidRDefault="00B20E72" w:rsidP="00B20E72">
      <w:pPr>
        <w:spacing w:line="240" w:lineRule="auto"/>
        <w:jc w:val="left"/>
        <w:rPr>
          <w:rFonts w:ascii="Times New Roman" w:eastAsia="Times New Roman" w:hAnsi="Times New Roman" w:cs="Times New Roman"/>
          <w:sz w:val="24"/>
          <w:szCs w:val="24"/>
        </w:rPr>
      </w:pPr>
      <w:r w:rsidRPr="00CA3A00">
        <w:rPr>
          <w:rFonts w:ascii="Times New Roman" w:eastAsia="Times New Roman" w:hAnsi="Times New Roman" w:cs="Times New Roman"/>
          <w:i/>
          <w:sz w:val="24"/>
          <w:szCs w:val="24"/>
        </w:rPr>
        <w:t>Note</w:t>
      </w:r>
      <w:r w:rsidR="00CA3A00">
        <w:rPr>
          <w:rFonts w:ascii="Times New Roman" w:eastAsia="Times New Roman" w:hAnsi="Times New Roman" w:cs="Times New Roman"/>
          <w:sz w:val="24"/>
          <w:szCs w:val="24"/>
        </w:rPr>
        <w:t>: I</w:t>
      </w:r>
      <w:r w:rsidRPr="007603B2">
        <w:rPr>
          <w:rFonts w:ascii="Times New Roman" w:eastAsia="Times New Roman" w:hAnsi="Times New Roman" w:cs="Times New Roman"/>
          <w:sz w:val="24"/>
          <w:szCs w:val="24"/>
        </w:rPr>
        <w:t xml:space="preserve">tems on the </w:t>
      </w:r>
      <w:r w:rsidRPr="00CA3A00">
        <w:rPr>
          <w:rFonts w:ascii="Times New Roman" w:eastAsia="Times New Roman" w:hAnsi="Times New Roman" w:cs="Times New Roman"/>
          <w:i/>
          <w:sz w:val="24"/>
          <w:szCs w:val="24"/>
        </w:rPr>
        <w:t>Bullying Victimization Scale</w:t>
      </w:r>
      <w:r w:rsidRPr="007603B2">
        <w:rPr>
          <w:rFonts w:ascii="Times New Roman" w:eastAsia="Times New Roman" w:hAnsi="Times New Roman" w:cs="Times New Roman"/>
          <w:sz w:val="24"/>
          <w:szCs w:val="24"/>
        </w:rPr>
        <w:t xml:space="preserve"> differ from those on the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 xml:space="preserve">Bullying subscale </w:t>
      </w:r>
      <w:r>
        <w:rPr>
          <w:rFonts w:ascii="Times New Roman" w:eastAsia="Times New Roman" w:hAnsi="Times New Roman" w:cs="Times New Roman"/>
          <w:sz w:val="24"/>
          <w:szCs w:val="24"/>
        </w:rPr>
        <w:t xml:space="preserve">of the DSCS </w:t>
      </w:r>
      <w:r w:rsidRPr="007603B2">
        <w:rPr>
          <w:rFonts w:ascii="Times New Roman" w:eastAsia="Times New Roman" w:hAnsi="Times New Roman" w:cs="Times New Roman"/>
          <w:sz w:val="24"/>
          <w:szCs w:val="24"/>
        </w:rPr>
        <w:t xml:space="preserve">in that they focus on the individual student’s victimization (or the victimization of the parent’s child for the Home </w:t>
      </w:r>
      <w:r w:rsidR="00F6583E">
        <w:rPr>
          <w:rFonts w:ascii="Times New Roman" w:eastAsia="Times New Roman" w:hAnsi="Times New Roman" w:cs="Times New Roman"/>
          <w:sz w:val="24"/>
          <w:szCs w:val="24"/>
        </w:rPr>
        <w:t>version</w:t>
      </w:r>
      <w:r w:rsidRPr="007603B2">
        <w:rPr>
          <w:rFonts w:ascii="Times New Roman" w:eastAsia="Times New Roman" w:hAnsi="Times New Roman" w:cs="Times New Roman"/>
          <w:sz w:val="24"/>
          <w:szCs w:val="24"/>
        </w:rPr>
        <w:t xml:space="preserve">) and not that of the school as a whole. For example, items </w:t>
      </w:r>
      <w:r w:rsidRPr="00F6583E">
        <w:rPr>
          <w:rFonts w:ascii="Times New Roman" w:eastAsia="Times New Roman" w:hAnsi="Times New Roman" w:cs="Times New Roman"/>
          <w:sz w:val="24"/>
          <w:szCs w:val="24"/>
        </w:rPr>
        <w:t>on the Student survey for</w:t>
      </w:r>
      <w:r w:rsidRPr="007603B2">
        <w:rPr>
          <w:rFonts w:ascii="Times New Roman" w:eastAsia="Times New Roman" w:hAnsi="Times New Roman" w:cs="Times New Roman"/>
          <w:sz w:val="24"/>
          <w:szCs w:val="24"/>
        </w:rPr>
        <w:t xml:space="preserve"> this scale include:</w:t>
      </w:r>
    </w:p>
    <w:p w14:paraId="7E2CD6B8" w14:textId="77777777" w:rsidR="00F6583E" w:rsidRPr="00F6583E" w:rsidRDefault="00F6583E" w:rsidP="00B20E72">
      <w:pPr>
        <w:spacing w:line="240" w:lineRule="auto"/>
        <w:jc w:val="left"/>
        <w:rPr>
          <w:rFonts w:ascii="Times New Roman" w:eastAsia="Times New Roman" w:hAnsi="Times New Roman" w:cs="Times New Roman"/>
          <w:sz w:val="12"/>
          <w:szCs w:val="24"/>
        </w:rPr>
      </w:pPr>
    </w:p>
    <w:p w14:paraId="3067C520" w14:textId="769AD917" w:rsidR="00B20E72" w:rsidRPr="00F6583E" w:rsidRDefault="00B20E72" w:rsidP="00F6583E">
      <w:pPr>
        <w:pStyle w:val="ListParagraph"/>
        <w:numPr>
          <w:ilvl w:val="1"/>
          <w:numId w:val="14"/>
        </w:numPr>
      </w:pPr>
      <w:r w:rsidRPr="00F6583E">
        <w:t>A student said mean things to me. (Verbal)</w:t>
      </w:r>
    </w:p>
    <w:p w14:paraId="1802339F" w14:textId="06ADD813" w:rsidR="00B20E72" w:rsidRPr="00F6583E" w:rsidRDefault="00B20E72" w:rsidP="00F6583E">
      <w:pPr>
        <w:pStyle w:val="ListParagraph"/>
        <w:numPr>
          <w:ilvl w:val="1"/>
          <w:numId w:val="14"/>
        </w:numPr>
      </w:pPr>
      <w:r w:rsidRPr="00F6583E">
        <w:t>I was pushed or shoved on purpose. (Physical)</w:t>
      </w:r>
    </w:p>
    <w:p w14:paraId="278309D2" w14:textId="00B33436" w:rsidR="00B20E72" w:rsidRPr="00F6583E" w:rsidRDefault="00B20E72" w:rsidP="00F6583E">
      <w:pPr>
        <w:pStyle w:val="ListParagraph"/>
        <w:numPr>
          <w:ilvl w:val="1"/>
          <w:numId w:val="14"/>
        </w:numPr>
      </w:pPr>
      <w:r w:rsidRPr="00F6583E">
        <w:t>A student told</w:t>
      </w:r>
      <w:r w:rsidR="00F6583E" w:rsidRPr="00F6583E">
        <w:t>/</w:t>
      </w:r>
      <w:r w:rsidRPr="00F6583E">
        <w:t>got other</w:t>
      </w:r>
      <w:r w:rsidR="00F6583E" w:rsidRPr="00F6583E">
        <w:t>s</w:t>
      </w:r>
      <w:r w:rsidRPr="00F6583E">
        <w:t xml:space="preserve"> to not like me. (Social/Relational)</w:t>
      </w:r>
    </w:p>
    <w:p w14:paraId="03865C39" w14:textId="7777777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lastRenderedPageBreak/>
        <w:t>A separate score is computed for each subscale (Verbal, Physical, Social/Relational, and Cyber</w:t>
      </w:r>
      <w:r>
        <w:rPr>
          <w:rFonts w:ascii="Times New Roman" w:eastAsia="Times New Roman" w:hAnsi="Times New Roman" w:cs="Times New Roman"/>
          <w:sz w:val="24"/>
          <w:szCs w:val="24"/>
        </w:rPr>
        <w:t>bullying</w:t>
      </w:r>
      <w:r w:rsidRPr="007603B2">
        <w:rPr>
          <w:rFonts w:ascii="Times New Roman" w:eastAsia="Times New Roman" w:hAnsi="Times New Roman" w:cs="Times New Roman"/>
          <w:sz w:val="24"/>
          <w:szCs w:val="24"/>
        </w:rPr>
        <w:t>) and a total Bullying in School score is computed by summing the scores on the three</w:t>
      </w:r>
      <w:r>
        <w:rPr>
          <w:rFonts w:ascii="Times New Roman" w:eastAsia="Times New Roman" w:hAnsi="Times New Roman" w:cs="Times New Roman"/>
          <w:sz w:val="24"/>
          <w:szCs w:val="24"/>
        </w:rPr>
        <w:t xml:space="preserve"> </w:t>
      </w:r>
      <w:r w:rsidR="00CA3A00">
        <w:rPr>
          <w:rFonts w:ascii="Times New Roman" w:eastAsia="Times New Roman" w:hAnsi="Times New Roman" w:cs="Times New Roman"/>
          <w:sz w:val="24"/>
          <w:szCs w:val="24"/>
        </w:rPr>
        <w:t>(</w:t>
      </w:r>
      <w:r>
        <w:rPr>
          <w:rFonts w:ascii="Times New Roman" w:eastAsia="Times New Roman" w:hAnsi="Times New Roman" w:cs="Times New Roman"/>
          <w:sz w:val="24"/>
          <w:szCs w:val="24"/>
        </w:rPr>
        <w:t>or four</w:t>
      </w:r>
      <w:r w:rsidR="00CA3A00">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subscales. </w:t>
      </w:r>
      <w:r w:rsidRPr="004D75E2">
        <w:rPr>
          <w:rFonts w:ascii="Times New Roman" w:eastAsia="Times New Roman" w:hAnsi="Times New Roman" w:cs="Times New Roman"/>
          <w:sz w:val="24"/>
          <w:szCs w:val="24"/>
        </w:rPr>
        <w:t xml:space="preserve">That is, two separate total scores are calculated.  For grades 3-5, the total score consists of the sum of scores on the verbal, physical, and </w:t>
      </w:r>
      <w:r w:rsidR="00253D75">
        <w:rPr>
          <w:rFonts w:ascii="Times New Roman" w:eastAsia="Times New Roman" w:hAnsi="Times New Roman" w:cs="Times New Roman"/>
          <w:sz w:val="24"/>
          <w:szCs w:val="24"/>
        </w:rPr>
        <w:t>social/</w:t>
      </w:r>
      <w:r w:rsidRPr="004D75E2">
        <w:rPr>
          <w:rFonts w:ascii="Times New Roman" w:eastAsia="Times New Roman" w:hAnsi="Times New Roman" w:cs="Times New Roman"/>
          <w:sz w:val="24"/>
          <w:szCs w:val="24"/>
        </w:rPr>
        <w:t xml:space="preserve">relational subscales, as students in those grades do not complete </w:t>
      </w:r>
      <w:r w:rsidR="00253D75">
        <w:rPr>
          <w:rFonts w:ascii="Times New Roman" w:eastAsia="Times New Roman" w:hAnsi="Times New Roman" w:cs="Times New Roman"/>
          <w:sz w:val="24"/>
          <w:szCs w:val="24"/>
        </w:rPr>
        <w:t xml:space="preserve">the </w:t>
      </w:r>
      <w:r w:rsidRPr="004D75E2">
        <w:rPr>
          <w:rFonts w:ascii="Times New Roman" w:eastAsia="Times New Roman" w:hAnsi="Times New Roman" w:cs="Times New Roman"/>
          <w:sz w:val="24"/>
          <w:szCs w:val="24"/>
        </w:rPr>
        <w:t>cyberbullying subscale.  For higher grades, a total score is calculated for those three subscales</w:t>
      </w:r>
      <w:r w:rsidR="00267134">
        <w:rPr>
          <w:rFonts w:ascii="Times New Roman" w:eastAsia="Times New Roman" w:hAnsi="Times New Roman" w:cs="Times New Roman"/>
          <w:sz w:val="24"/>
          <w:szCs w:val="24"/>
        </w:rPr>
        <w:t xml:space="preserve">, but an additional total score is also computed that includes </w:t>
      </w:r>
      <w:r w:rsidRPr="004D75E2">
        <w:rPr>
          <w:rFonts w:ascii="Times New Roman" w:eastAsia="Times New Roman" w:hAnsi="Times New Roman" w:cs="Times New Roman"/>
          <w:sz w:val="24"/>
          <w:szCs w:val="24"/>
        </w:rPr>
        <w:t xml:space="preserve">cyberbullying.  </w:t>
      </w:r>
      <w:r w:rsidR="00267134">
        <w:rPr>
          <w:rFonts w:ascii="Times New Roman" w:eastAsia="Times New Roman" w:hAnsi="Times New Roman" w:cs="Times New Roman"/>
          <w:sz w:val="24"/>
          <w:szCs w:val="24"/>
        </w:rPr>
        <w:t xml:space="preserve">Computing a total score without cyberbullying </w:t>
      </w:r>
      <w:r w:rsidRPr="004D75E2">
        <w:rPr>
          <w:rFonts w:ascii="Times New Roman" w:eastAsia="Times New Roman" w:hAnsi="Times New Roman" w:cs="Times New Roman"/>
          <w:sz w:val="24"/>
          <w:szCs w:val="24"/>
        </w:rPr>
        <w:t>allows schools to compare total score</w:t>
      </w:r>
      <w:r w:rsidR="00267134">
        <w:rPr>
          <w:rFonts w:ascii="Times New Roman" w:eastAsia="Times New Roman" w:hAnsi="Times New Roman" w:cs="Times New Roman"/>
          <w:sz w:val="24"/>
          <w:szCs w:val="24"/>
        </w:rPr>
        <w:t xml:space="preserve">s across grade levels while using the </w:t>
      </w:r>
      <w:r w:rsidRPr="004D75E2">
        <w:rPr>
          <w:rFonts w:ascii="Times New Roman" w:eastAsia="Times New Roman" w:hAnsi="Times New Roman" w:cs="Times New Roman"/>
          <w:sz w:val="24"/>
          <w:szCs w:val="24"/>
        </w:rPr>
        <w:t>three sub</w:t>
      </w:r>
      <w:r w:rsidR="002964AD">
        <w:rPr>
          <w:rFonts w:ascii="Times New Roman" w:eastAsia="Times New Roman" w:hAnsi="Times New Roman" w:cs="Times New Roman"/>
          <w:sz w:val="24"/>
          <w:szCs w:val="24"/>
        </w:rPr>
        <w:t>s</w:t>
      </w:r>
      <w:r w:rsidR="00267134">
        <w:rPr>
          <w:rFonts w:ascii="Times New Roman" w:eastAsia="Times New Roman" w:hAnsi="Times New Roman" w:cs="Times New Roman"/>
          <w:sz w:val="24"/>
          <w:szCs w:val="24"/>
        </w:rPr>
        <w:t xml:space="preserve">cales in common. </w:t>
      </w:r>
      <w:r w:rsidRPr="004D75E2">
        <w:rPr>
          <w:rFonts w:ascii="Times New Roman" w:eastAsia="Times New Roman" w:hAnsi="Times New Roman" w:cs="Times New Roman"/>
          <w:sz w:val="24"/>
          <w:szCs w:val="24"/>
        </w:rPr>
        <w:t xml:space="preserve">Providing two different total scores is consistent with </w:t>
      </w:r>
      <w:r w:rsidR="00CA3A00">
        <w:rPr>
          <w:rFonts w:ascii="Times New Roman" w:eastAsia="Times New Roman" w:hAnsi="Times New Roman" w:cs="Times New Roman"/>
          <w:sz w:val="24"/>
          <w:szCs w:val="24"/>
        </w:rPr>
        <w:t xml:space="preserve">a current debate among </w:t>
      </w:r>
      <w:r w:rsidRPr="004D75E2">
        <w:rPr>
          <w:rFonts w:ascii="Times New Roman" w:eastAsia="Times New Roman" w:hAnsi="Times New Roman" w:cs="Times New Roman"/>
          <w:sz w:val="24"/>
          <w:szCs w:val="24"/>
        </w:rPr>
        <w:t xml:space="preserve">researchers over whether or not </w:t>
      </w:r>
      <w:r w:rsidRPr="003932F8">
        <w:rPr>
          <w:rFonts w:ascii="Times New Roman" w:eastAsia="Times New Roman" w:hAnsi="Times New Roman" w:cs="Times New Roman"/>
          <w:sz w:val="24"/>
          <w:szCs w:val="24"/>
        </w:rPr>
        <w:t>cyberbullying should be viewed as the same construct as the other three forms of bullying, especially since it most often occurs outside of the school (e.g., Olweus, 2012).</w:t>
      </w:r>
    </w:p>
    <w:p w14:paraId="548CAED4" w14:textId="77777777" w:rsidR="00B20E72" w:rsidRDefault="00B20E72" w:rsidP="00B20E72">
      <w:pPr>
        <w:spacing w:line="240" w:lineRule="auto"/>
        <w:jc w:val="left"/>
        <w:rPr>
          <w:rFonts w:ascii="Times New Roman" w:eastAsia="Times New Roman" w:hAnsi="Times New Roman" w:cs="Times New Roman"/>
          <w:sz w:val="24"/>
          <w:szCs w:val="24"/>
        </w:rPr>
      </w:pPr>
    </w:p>
    <w:p w14:paraId="341BD6BB" w14:textId="77777777" w:rsidR="00267134"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Students respond on a 6-point Likert scale by ind</w:t>
      </w:r>
      <w:r>
        <w:rPr>
          <w:rFonts w:ascii="Times New Roman" w:eastAsia="Times New Roman" w:hAnsi="Times New Roman" w:cs="Times New Roman"/>
          <w:sz w:val="24"/>
          <w:szCs w:val="24"/>
        </w:rPr>
        <w:t>icating the degree to which he or she</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 been </w:t>
      </w:r>
      <w:r w:rsidRPr="007603B2">
        <w:rPr>
          <w:rFonts w:ascii="Times New Roman" w:eastAsia="Times New Roman" w:hAnsi="Times New Roman" w:cs="Times New Roman"/>
          <w:sz w:val="24"/>
          <w:szCs w:val="24"/>
        </w:rPr>
        <w:t xml:space="preserve">a victim of the given bullying behavior “during this school year.”  Response choices range from “Never” to “Every day.”  </w:t>
      </w:r>
    </w:p>
    <w:p w14:paraId="2B098400" w14:textId="77777777" w:rsidR="00267134" w:rsidRDefault="00267134" w:rsidP="00B20E72">
      <w:pPr>
        <w:spacing w:line="240" w:lineRule="auto"/>
        <w:jc w:val="left"/>
        <w:rPr>
          <w:rFonts w:ascii="Times New Roman" w:eastAsia="Times New Roman" w:hAnsi="Times New Roman" w:cs="Times New Roman"/>
          <w:sz w:val="24"/>
          <w:szCs w:val="24"/>
        </w:rPr>
      </w:pPr>
    </w:p>
    <w:p w14:paraId="2719B317" w14:textId="77777777" w:rsidR="00B20E72" w:rsidRPr="007603B2" w:rsidRDefault="00267134" w:rsidP="00B20E72">
      <w:pPr>
        <w:spacing w:line="240" w:lineRule="auto"/>
        <w:jc w:val="left"/>
        <w:rPr>
          <w:rFonts w:ascii="Times New Roman" w:eastAsia="Times New Roman" w:hAnsi="Times New Roman" w:cs="Times New Roman"/>
          <w:sz w:val="24"/>
          <w:szCs w:val="24"/>
        </w:rPr>
      </w:pPr>
      <w:r w:rsidRPr="00267134">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 xml:space="preserve">Items for the </w:t>
      </w:r>
      <w:r>
        <w:rPr>
          <w:rFonts w:ascii="Times New Roman" w:eastAsia="Times New Roman" w:hAnsi="Times New Roman" w:cs="Times New Roman"/>
          <w:sz w:val="24"/>
          <w:szCs w:val="24"/>
        </w:rPr>
        <w:t xml:space="preserve">verbal, physical, and social/relational </w:t>
      </w:r>
      <w:r w:rsidR="00B20E72" w:rsidRPr="007603B2">
        <w:rPr>
          <w:rFonts w:ascii="Times New Roman" w:eastAsia="Times New Roman" w:hAnsi="Times New Roman" w:cs="Times New Roman"/>
          <w:sz w:val="24"/>
          <w:szCs w:val="24"/>
        </w:rPr>
        <w:t xml:space="preserve">subscales were adapted from the </w:t>
      </w:r>
      <w:r w:rsidR="00B20E72" w:rsidRPr="00267134">
        <w:rPr>
          <w:rFonts w:ascii="Times New Roman" w:eastAsia="Times New Roman" w:hAnsi="Times New Roman" w:cs="Times New Roman"/>
          <w:i/>
          <w:sz w:val="24"/>
          <w:szCs w:val="24"/>
        </w:rPr>
        <w:t>Adolescent Peer Relations Instrument: Bully/Target</w:t>
      </w:r>
      <w:r w:rsidR="00B20E72" w:rsidRPr="007603B2">
        <w:rPr>
          <w:rFonts w:ascii="Times New Roman" w:eastAsia="Times New Roman" w:hAnsi="Times New Roman" w:cs="Times New Roman"/>
          <w:sz w:val="24"/>
          <w:szCs w:val="24"/>
        </w:rPr>
        <w:t xml:space="preserve"> (Marsh et al., 2011; Parada, 2000), which consis</w:t>
      </w:r>
      <w:r w:rsidR="00CA3A00">
        <w:rPr>
          <w:rFonts w:ascii="Times New Roman" w:eastAsia="Times New Roman" w:hAnsi="Times New Roman" w:cs="Times New Roman"/>
          <w:sz w:val="24"/>
          <w:szCs w:val="24"/>
        </w:rPr>
        <w:t>ts of both a bullying and a v</w:t>
      </w:r>
      <w:r w:rsidR="00B20E72" w:rsidRPr="007603B2">
        <w:rPr>
          <w:rFonts w:ascii="Times New Roman" w:eastAsia="Times New Roman" w:hAnsi="Times New Roman" w:cs="Times New Roman"/>
          <w:sz w:val="24"/>
          <w:szCs w:val="24"/>
        </w:rPr>
        <w:t>ictimization scale. We used only the latter</w:t>
      </w:r>
      <w:r w:rsidR="00CA3A00">
        <w:rPr>
          <w:rFonts w:ascii="Times New Roman" w:eastAsia="Times New Roman" w:hAnsi="Times New Roman" w:cs="Times New Roman"/>
          <w:sz w:val="24"/>
          <w:szCs w:val="24"/>
        </w:rPr>
        <w:t xml:space="preserve"> scale</w:t>
      </w:r>
      <w:r w:rsidR="00B20E72" w:rsidRPr="007603B2">
        <w:rPr>
          <w:rFonts w:ascii="Times New Roman" w:eastAsia="Times New Roman" w:hAnsi="Times New Roman" w:cs="Times New Roman"/>
          <w:sz w:val="24"/>
          <w:szCs w:val="24"/>
        </w:rPr>
        <w:t xml:space="preserve">.  </w:t>
      </w:r>
    </w:p>
    <w:p w14:paraId="1FF850F3" w14:textId="77777777" w:rsidR="002964AD" w:rsidRDefault="002964AD" w:rsidP="00B20E72">
      <w:pPr>
        <w:spacing w:line="240" w:lineRule="auto"/>
        <w:jc w:val="left"/>
        <w:rPr>
          <w:rFonts w:ascii="Times New Roman" w:eastAsia="Times New Roman" w:hAnsi="Times New Roman" w:cs="Times New Roman"/>
          <w:b/>
          <w:sz w:val="24"/>
          <w:szCs w:val="24"/>
        </w:rPr>
      </w:pPr>
    </w:p>
    <w:p w14:paraId="14463AB8" w14:textId="77777777" w:rsidR="00B20E72" w:rsidRPr="00ED7CF8" w:rsidRDefault="00B20E72" w:rsidP="00B20E72">
      <w:pPr>
        <w:spacing w:line="240" w:lineRule="auto"/>
        <w:jc w:val="left"/>
        <w:rPr>
          <w:rFonts w:ascii="Times New Roman" w:eastAsia="Times New Roman" w:hAnsi="Times New Roman" w:cs="Times New Roman"/>
          <w:b/>
          <w:sz w:val="24"/>
          <w:szCs w:val="24"/>
        </w:rPr>
      </w:pPr>
      <w:r w:rsidRPr="00ED7CF8">
        <w:rPr>
          <w:rFonts w:ascii="Times New Roman" w:eastAsia="Times New Roman" w:hAnsi="Times New Roman" w:cs="Times New Roman"/>
          <w:b/>
          <w:sz w:val="24"/>
          <w:szCs w:val="24"/>
        </w:rPr>
        <w:t>Supporting Research</w:t>
      </w:r>
    </w:p>
    <w:p w14:paraId="65476069"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7E4A857D"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Bullying refers to intentional actions, repeated over time, that harm, intimidate, or humiliate another person (the victim) and that occur within the context of an imbalance of power, either real or perceived, between the bully and the victim (Marsh et al., 2011; Olweus, 1997; Swearer, Espelage, Vaillancourt, &amp; Hymel, 2010). Researchers have identified and focused primarily on three forms of bullying: physical (e.g., hitting pushing), verbal (e.g., name calling, threatening, slandering), and social/relational (e.g., excluding or isolating others). A fourth form of bullying, cyberbullying, has recently received attention, although little research exists on it. Each of </w:t>
      </w:r>
      <w:r>
        <w:rPr>
          <w:rFonts w:ascii="Times New Roman" w:eastAsia="Times New Roman" w:hAnsi="Times New Roman" w:cs="Times New Roman"/>
          <w:sz w:val="24"/>
          <w:szCs w:val="24"/>
        </w:rPr>
        <w:t>these four forms of bullying is</w:t>
      </w:r>
      <w:r w:rsidRPr="007603B2">
        <w:rPr>
          <w:rFonts w:ascii="Times New Roman" w:eastAsia="Times New Roman" w:hAnsi="Times New Roman" w:cs="Times New Roman"/>
          <w:sz w:val="24"/>
          <w:szCs w:val="24"/>
        </w:rPr>
        <w:t xml:space="preserve"> assessed </w:t>
      </w:r>
      <w:r>
        <w:rPr>
          <w:rFonts w:ascii="Times New Roman" w:eastAsia="Times New Roman" w:hAnsi="Times New Roman" w:cs="Times New Roman"/>
          <w:sz w:val="24"/>
          <w:szCs w:val="24"/>
        </w:rPr>
        <w:t>by</w:t>
      </w:r>
      <w:r w:rsidRPr="007603B2">
        <w:rPr>
          <w:rFonts w:ascii="Times New Roman" w:eastAsia="Times New Roman" w:hAnsi="Times New Roman" w:cs="Times New Roman"/>
          <w:sz w:val="24"/>
          <w:szCs w:val="24"/>
        </w:rPr>
        <w:t xml:space="preserve"> the </w:t>
      </w:r>
      <w:r w:rsidRPr="00CA3A00">
        <w:rPr>
          <w:rFonts w:ascii="Times New Roman" w:eastAsia="Times New Roman" w:hAnsi="Times New Roman" w:cs="Times New Roman"/>
          <w:i/>
          <w:sz w:val="24"/>
          <w:szCs w:val="24"/>
        </w:rPr>
        <w:t>Delaware Bullying Victimization Scale</w:t>
      </w:r>
      <w:r w:rsidRPr="007603B2">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 xml:space="preserve">tudent survey. </w:t>
      </w:r>
    </w:p>
    <w:p w14:paraId="0BF01B74"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1559DB2E"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Multiple negative outcomes are associated with bullying, at both the individual student level and the school level (Swearer et al., 2010). Victims of bullying are at</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risk</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for anxiety, stress, depression</w:t>
      </w:r>
      <w:r>
        <w:rPr>
          <w:rFonts w:ascii="Times New Roman" w:eastAsia="Times New Roman" w:hAnsi="Times New Roman" w:cs="Times New Roman"/>
          <w:sz w:val="24"/>
          <w:szCs w:val="24"/>
        </w:rPr>
        <w:t xml:space="preserve"> and loneliness </w:t>
      </w:r>
      <w:r w:rsidRPr="00677CA8">
        <w:rPr>
          <w:rFonts w:ascii="Times New Roman" w:eastAsia="Times New Roman" w:hAnsi="Times New Roman" w:cs="Times New Roman"/>
          <w:sz w:val="24"/>
          <w:szCs w:val="24"/>
        </w:rPr>
        <w:t xml:space="preserve">(Faris &amp; Felmlee, 2014; Juvonen, Graham, &amp; Schuster, 2003; Nansel et al., 2001; Smokowski &amp; Kopasz, 2005; Bradshaw, Waasdorp, &amp; O’Brennan, 2013; </w:t>
      </w:r>
      <w:r w:rsidRPr="005B5160">
        <w:rPr>
          <w:rFonts w:ascii="Times New Roman" w:eastAsia="Times New Roman" w:hAnsi="Times New Roman" w:cs="Times New Roman"/>
          <w:sz w:val="24"/>
          <w:szCs w:val="24"/>
        </w:rPr>
        <w:t>Goldweber, Waasdorp, &amp; Bradshaw, 2013</w:t>
      </w:r>
      <w:r w:rsidRPr="00677CA8">
        <w:rPr>
          <w:rFonts w:ascii="Times New Roman" w:eastAsia="Times New Roman" w:hAnsi="Times New Roman" w:cs="Times New Roman"/>
          <w:sz w:val="24"/>
          <w:szCs w:val="24"/>
        </w:rPr>
        <w:t>; Rueger &amp; Jenkins, 2013; Duarte, Pinto-Gouveia, &amp; Rodrigues, 2015</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suicidal ideation, </w:t>
      </w:r>
      <w:r>
        <w:rPr>
          <w:rFonts w:ascii="Times New Roman" w:eastAsia="Times New Roman" w:hAnsi="Times New Roman" w:cs="Times New Roman"/>
          <w:sz w:val="24"/>
          <w:szCs w:val="24"/>
        </w:rPr>
        <w:t xml:space="preserve">suicide attempts, and self-injury </w:t>
      </w:r>
      <w:r w:rsidRPr="00677CA8">
        <w:rPr>
          <w:rFonts w:ascii="Times New Roman" w:eastAsia="Times New Roman" w:hAnsi="Times New Roman" w:cs="Times New Roman"/>
          <w:sz w:val="24"/>
          <w:szCs w:val="24"/>
        </w:rPr>
        <w:t>(Bannink, Broeren, van de Looij-Jansen, de Waart, &amp; Raat, 2014; Claes, Luyckx, Baetens, Van de Ven, &amp; Witteman, 2015)</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distrust of peers, fear/avoidance of school</w:t>
      </w:r>
      <w:r>
        <w:rPr>
          <w:rFonts w:ascii="Times New Roman" w:eastAsia="Times New Roman" w:hAnsi="Times New Roman" w:cs="Times New Roman"/>
          <w:sz w:val="24"/>
          <w:szCs w:val="24"/>
        </w:rPr>
        <w:t xml:space="preserve"> </w:t>
      </w:r>
      <w:r w:rsidRPr="00841A5D">
        <w:rPr>
          <w:rFonts w:ascii="Times New Roman" w:eastAsia="Times New Roman" w:hAnsi="Times New Roman" w:cs="Times New Roman"/>
          <w:sz w:val="24"/>
          <w:szCs w:val="24"/>
        </w:rPr>
        <w:t>(Hutzell &amp; Payne, 2012; Smokowski &amp; Kopasz, 2005)</w:t>
      </w:r>
      <w:r w:rsidRPr="007603B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lower academic engagement and achievement </w:t>
      </w:r>
      <w:r w:rsidRPr="00841A5D">
        <w:rPr>
          <w:rFonts w:ascii="Times New Roman" w:eastAsia="Times New Roman" w:hAnsi="Times New Roman" w:cs="Times New Roman"/>
          <w:sz w:val="24"/>
          <w:szCs w:val="24"/>
        </w:rPr>
        <w:t>(Buhs, Ladd, Herald-Brown, 2010; Boulton et al., 2012; Smokowski &amp; Kopasz, 2005; Rueger &amp; Jenkins, 2013)</w:t>
      </w:r>
      <w:r w:rsidRPr="007603B2">
        <w:rPr>
          <w:rFonts w:ascii="Times New Roman" w:eastAsia="Times New Roman" w:hAnsi="Times New Roman" w:cs="Times New Roman"/>
          <w:sz w:val="24"/>
          <w:szCs w:val="24"/>
        </w:rPr>
        <w:t>. Bullies themselves often experience more negative outcomes in life than do non-bullies, including conduct problems, poor academic achievement</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(Smokowski &amp; Kopasz, 2005; Bradshaw,Waasdorp, Goldweber, &amp; Johnson, 2013)</w:t>
      </w:r>
      <w:r w:rsidRPr="007603B2">
        <w:rPr>
          <w:rFonts w:ascii="Times New Roman" w:eastAsia="Times New Roman" w:hAnsi="Times New Roman" w:cs="Times New Roman"/>
          <w:sz w:val="24"/>
          <w:szCs w:val="24"/>
        </w:rPr>
        <w:t>, anxiety</w:t>
      </w:r>
      <w:r>
        <w:rPr>
          <w:rFonts w:ascii="Times New Roman" w:eastAsia="Times New Roman" w:hAnsi="Times New Roman" w:cs="Times New Roman"/>
          <w:sz w:val="24"/>
          <w:szCs w:val="24"/>
        </w:rPr>
        <w:t xml:space="preserve"> and</w:t>
      </w:r>
      <w:r w:rsidRPr="007603B2">
        <w:rPr>
          <w:rFonts w:ascii="Times New Roman" w:eastAsia="Times New Roman" w:hAnsi="Times New Roman" w:cs="Times New Roman"/>
          <w:sz w:val="24"/>
          <w:szCs w:val="24"/>
        </w:rPr>
        <w:t xml:space="preserve"> depression</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(Seals &amp; Young, 2003)</w:t>
      </w:r>
      <w:r w:rsidRPr="007603B2">
        <w:rPr>
          <w:rFonts w:ascii="Times New Roman" w:eastAsia="Times New Roman" w:hAnsi="Times New Roman" w:cs="Times New Roman"/>
          <w:sz w:val="24"/>
          <w:szCs w:val="24"/>
        </w:rPr>
        <w:t xml:space="preserve">, delinquency, </w:t>
      </w:r>
      <w:r>
        <w:rPr>
          <w:rFonts w:ascii="Times New Roman" w:eastAsia="Times New Roman" w:hAnsi="Times New Roman" w:cs="Times New Roman"/>
          <w:sz w:val="24"/>
          <w:szCs w:val="24"/>
        </w:rPr>
        <w:t xml:space="preserve">substance abuse, </w:t>
      </w:r>
      <w:r w:rsidRPr="007603B2">
        <w:rPr>
          <w:rFonts w:ascii="Times New Roman" w:eastAsia="Times New Roman" w:hAnsi="Times New Roman" w:cs="Times New Roman"/>
          <w:sz w:val="24"/>
          <w:szCs w:val="24"/>
        </w:rPr>
        <w:t>and criminality</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 xml:space="preserve">(Olweus, 2003; Pepler, 2006; Smokowski &amp; Kopasz, 2005; </w:t>
      </w:r>
      <w:r w:rsidRPr="00DD50B4">
        <w:rPr>
          <w:rFonts w:ascii="Times New Roman" w:eastAsia="Times New Roman" w:hAnsi="Times New Roman" w:cs="Times New Roman"/>
          <w:sz w:val="24"/>
          <w:szCs w:val="24"/>
        </w:rPr>
        <w:lastRenderedPageBreak/>
        <w:t>Ttofi, Farrington, Losel, &amp; Loeber, 2011; Bradshaw,</w:t>
      </w:r>
      <w:r w:rsidR="00B82278">
        <w:rPr>
          <w:rFonts w:ascii="Times New Roman" w:eastAsia="Times New Roman" w:hAnsi="Times New Roman" w:cs="Times New Roman"/>
          <w:sz w:val="24"/>
          <w:szCs w:val="24"/>
        </w:rPr>
        <w:t xml:space="preserve"> et al, </w:t>
      </w:r>
      <w:r w:rsidRPr="00DD50B4">
        <w:rPr>
          <w:rFonts w:ascii="Times New Roman" w:eastAsia="Times New Roman" w:hAnsi="Times New Roman" w:cs="Times New Roman"/>
          <w:sz w:val="24"/>
          <w:szCs w:val="24"/>
        </w:rPr>
        <w:t>2013)</w:t>
      </w:r>
      <w:r w:rsidRPr="007603B2">
        <w:rPr>
          <w:rFonts w:ascii="Times New Roman" w:eastAsia="Times New Roman" w:hAnsi="Times New Roman" w:cs="Times New Roman"/>
          <w:sz w:val="24"/>
          <w:szCs w:val="24"/>
        </w:rPr>
        <w:t>. Bullying also is related to school climate, with studies showing that bullying is more prevalent in schools in which students perceive aspects of school climate to be poor, especially teacher-student support</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 Boulton et al., 2012; Gage, Prykanowski, &amp; Larson, 2014; Demaray &amp; Malecki, 2003; Richard, Schneider, &amp; Mallet, 2011; Thomas, Bierman, &amp; Powers, 2011; Elledge, Elledge, Newgen, &amp; Cavell, 2015)</w:t>
      </w:r>
      <w:r w:rsidRPr="007603B2">
        <w:rPr>
          <w:rFonts w:ascii="Times New Roman" w:eastAsia="Times New Roman" w:hAnsi="Times New Roman" w:cs="Times New Roman"/>
          <w:sz w:val="24"/>
          <w:szCs w:val="24"/>
        </w:rPr>
        <w:t>, student-student support</w:t>
      </w:r>
      <w:r>
        <w:rPr>
          <w:rFonts w:ascii="Times New Roman" w:eastAsia="Times New Roman" w:hAnsi="Times New Roman" w:cs="Times New Roman"/>
          <w:sz w:val="24"/>
          <w:szCs w:val="24"/>
        </w:rPr>
        <w:t xml:space="preserve"> </w:t>
      </w:r>
      <w:r w:rsidRPr="00DD50B4">
        <w:rPr>
          <w:rFonts w:ascii="Times New Roman" w:eastAsia="Times New Roman" w:hAnsi="Times New Roman" w:cs="Times New Roman"/>
          <w:sz w:val="24"/>
          <w:szCs w:val="24"/>
        </w:rPr>
        <w:t>(Elsaesser, Gorman-Smith, &amp; Henry, 2013; Gage, Prykanowski, &amp; Larson, 2014; Henry, Farrell, Schoeny, Tolan, &amp; Dymnicki, 2011)</w:t>
      </w:r>
      <w:r w:rsidRPr="007603B2">
        <w:rPr>
          <w:rFonts w:ascii="Times New Roman" w:eastAsia="Times New Roman" w:hAnsi="Times New Roman" w:cs="Times New Roman"/>
          <w:sz w:val="24"/>
          <w:szCs w:val="24"/>
        </w:rPr>
        <w:t xml:space="preserve">, and disciplinary practices (Bandyopadhyay, Dewey, &amp; Konold, 2009; </w:t>
      </w:r>
      <w:r w:rsidRPr="001A0339">
        <w:rPr>
          <w:rFonts w:ascii="Times New Roman" w:eastAsia="Times New Roman" w:hAnsi="Times New Roman" w:cs="Times New Roman"/>
          <w:sz w:val="24"/>
          <w:szCs w:val="24"/>
        </w:rPr>
        <w:t>Ferrans &amp; Selman, 2014; Klein, Cornell, &amp; Konold, 2012; Cornell, Shukla, &amp; Konold, 2015</w:t>
      </w:r>
      <w:r w:rsidRPr="007603B2">
        <w:rPr>
          <w:rFonts w:ascii="Times New Roman" w:eastAsia="Times New Roman" w:hAnsi="Times New Roman" w:cs="Times New Roman"/>
          <w:sz w:val="24"/>
          <w:szCs w:val="24"/>
        </w:rPr>
        <w:t xml:space="preserve">).  </w:t>
      </w:r>
    </w:p>
    <w:p w14:paraId="333A235E" w14:textId="77777777" w:rsidR="00B20E72" w:rsidRDefault="00B20E72" w:rsidP="00B20E72">
      <w:pPr>
        <w:spacing w:line="240" w:lineRule="auto"/>
        <w:jc w:val="left"/>
        <w:rPr>
          <w:rFonts w:ascii="Times New Roman" w:eastAsia="Times New Roman" w:hAnsi="Times New Roman" w:cs="Times New Roman"/>
          <w:sz w:val="24"/>
          <w:szCs w:val="24"/>
        </w:rPr>
      </w:pPr>
    </w:p>
    <w:p w14:paraId="586B94B4" w14:textId="77777777" w:rsidR="00B20E72" w:rsidRPr="007603B2" w:rsidRDefault="00B20E72"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respect to our adaptation of the </w:t>
      </w:r>
      <w:r w:rsidRPr="00267134">
        <w:rPr>
          <w:rFonts w:ascii="Times New Roman" w:eastAsia="Times New Roman" w:hAnsi="Times New Roman" w:cs="Times New Roman"/>
          <w:i/>
          <w:sz w:val="24"/>
          <w:szCs w:val="24"/>
        </w:rPr>
        <w:t>Adolescent Peer Relations Instrument: Bully/Target</w:t>
      </w:r>
      <w:r w:rsidRPr="007603B2">
        <w:rPr>
          <w:rFonts w:ascii="Times New Roman" w:eastAsia="Times New Roman" w:hAnsi="Times New Roman" w:cs="Times New Roman"/>
          <w:sz w:val="24"/>
          <w:szCs w:val="24"/>
        </w:rPr>
        <w:t xml:space="preserve"> (Marsh et al., 2011; Parada, 2000)</w:t>
      </w:r>
      <w:r>
        <w:rPr>
          <w:rFonts w:ascii="Times New Roman" w:eastAsia="Times New Roman" w:hAnsi="Times New Roman" w:cs="Times New Roman"/>
          <w:sz w:val="24"/>
          <w:szCs w:val="24"/>
        </w:rPr>
        <w:t>, i</w:t>
      </w:r>
      <w:r w:rsidRPr="007603B2">
        <w:rPr>
          <w:rFonts w:ascii="Times New Roman" w:eastAsia="Times New Roman" w:hAnsi="Times New Roman" w:cs="Times New Roman"/>
          <w:sz w:val="24"/>
          <w:szCs w:val="24"/>
        </w:rPr>
        <w:t xml:space="preserve">n a large study of students in grades 7-12 conducted by Marsh and colleagues (2011), the factor structure of the scale was strongly supported with </w:t>
      </w:r>
      <w:r w:rsidR="00CA3A00">
        <w:rPr>
          <w:rFonts w:ascii="Times New Roman" w:eastAsia="Times New Roman" w:hAnsi="Times New Roman" w:cs="Times New Roman"/>
          <w:sz w:val="24"/>
          <w:szCs w:val="24"/>
        </w:rPr>
        <w:t>confirmatory factor analysis</w:t>
      </w:r>
      <w:r w:rsidRPr="007603B2">
        <w:rPr>
          <w:rFonts w:ascii="Times New Roman" w:eastAsia="Times New Roman" w:hAnsi="Times New Roman" w:cs="Times New Roman"/>
          <w:sz w:val="24"/>
          <w:szCs w:val="24"/>
        </w:rPr>
        <w:t>. Scores were shown to relate in the predicted fashion with several variables, including depression (i.e., among both bullies and victims, bullying correlated with depression, especially social/relational and verbal bullying) and self-concept (i.e., both bullies and victims tended to have more negative self-concepts). Boys were found to score higher than girls (both as bullies and as victims) on the physical and verbal subscales, but not on the social-relational subscale. Scores also were found to increase from grades 7 to 8 and to level off thereafter</w:t>
      </w:r>
      <w:r w:rsidR="00446A47">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but with a gradual decline in victimization in grades 10 and 11. One intriguing and unexpected finding (which supports an emphasis on teaching SEL skills) was that bullying and victimization were associated with high scores on external locus of control (e.g., viewing others as controlling their behavior) and low scores on internal locus of control (e.g., viewing one’s own actions and efforts as determining their behavior).</w:t>
      </w:r>
    </w:p>
    <w:p w14:paraId="3234A924" w14:textId="77777777" w:rsidR="00B20E72" w:rsidRDefault="00B20E72" w:rsidP="00B20E72">
      <w:pPr>
        <w:spacing w:line="240" w:lineRule="auto"/>
        <w:jc w:val="left"/>
        <w:rPr>
          <w:rFonts w:ascii="Times New Roman" w:eastAsia="Times New Roman" w:hAnsi="Times New Roman" w:cs="Times New Roman"/>
          <w:sz w:val="24"/>
          <w:szCs w:val="24"/>
        </w:rPr>
      </w:pPr>
    </w:p>
    <w:p w14:paraId="29498533" w14:textId="77777777" w:rsidR="00B20E72" w:rsidRPr="00476869" w:rsidRDefault="00B20E72" w:rsidP="00B20E72">
      <w:pPr>
        <w:spacing w:line="240" w:lineRule="auto"/>
        <w:rPr>
          <w:rFonts w:ascii="Times New Roman" w:eastAsia="Times New Roman" w:hAnsi="Times New Roman" w:cs="Times New Roman"/>
          <w:b/>
          <w:sz w:val="24"/>
          <w:szCs w:val="24"/>
        </w:rPr>
      </w:pPr>
      <w:r w:rsidRPr="00476869">
        <w:rPr>
          <w:rFonts w:ascii="Times New Roman" w:eastAsia="Times New Roman" w:hAnsi="Times New Roman" w:cs="Times New Roman"/>
          <w:b/>
          <w:sz w:val="24"/>
          <w:szCs w:val="24"/>
        </w:rPr>
        <w:t xml:space="preserve">Delaware Student Engagement Scale </w:t>
      </w:r>
      <w:r>
        <w:rPr>
          <w:rFonts w:ascii="Times New Roman" w:eastAsia="Times New Roman" w:hAnsi="Times New Roman" w:cs="Times New Roman"/>
          <w:b/>
          <w:sz w:val="24"/>
          <w:szCs w:val="24"/>
        </w:rPr>
        <w:t>(DSES)</w:t>
      </w:r>
    </w:p>
    <w:p w14:paraId="0487B512" w14:textId="77777777" w:rsidR="00B20E72" w:rsidRPr="00476869" w:rsidRDefault="00B20E72" w:rsidP="00B20E72">
      <w:pPr>
        <w:spacing w:line="240" w:lineRule="auto"/>
        <w:rPr>
          <w:rFonts w:ascii="Times New Roman" w:eastAsia="Times New Roman" w:hAnsi="Times New Roman" w:cs="Times New Roman"/>
          <w:b/>
          <w:sz w:val="24"/>
          <w:szCs w:val="24"/>
        </w:rPr>
      </w:pPr>
      <w:r w:rsidRPr="00476869">
        <w:rPr>
          <w:rFonts w:ascii="Times New Roman" w:eastAsia="Times New Roman" w:hAnsi="Times New Roman" w:cs="Times New Roman"/>
          <w:b/>
          <w:sz w:val="24"/>
          <w:szCs w:val="24"/>
        </w:rPr>
        <w:t>(</w:t>
      </w:r>
      <w:r w:rsidRPr="00476869">
        <w:rPr>
          <w:rFonts w:ascii="Times New Roman" w:eastAsia="Times New Roman" w:hAnsi="Times New Roman" w:cs="Times New Roman"/>
          <w:b/>
          <w:i/>
          <w:sz w:val="24"/>
          <w:szCs w:val="24"/>
        </w:rPr>
        <w:t>Student and Home surveys</w:t>
      </w:r>
      <w:r w:rsidRPr="00476869">
        <w:rPr>
          <w:rFonts w:ascii="Times New Roman" w:eastAsia="Times New Roman" w:hAnsi="Times New Roman" w:cs="Times New Roman"/>
          <w:b/>
          <w:sz w:val="24"/>
          <w:szCs w:val="24"/>
        </w:rPr>
        <w:t>)</w:t>
      </w:r>
    </w:p>
    <w:p w14:paraId="653A2836" w14:textId="77777777" w:rsidR="00B20E72" w:rsidRPr="007603B2" w:rsidRDefault="00B20E72" w:rsidP="00B20E72">
      <w:pPr>
        <w:spacing w:line="240" w:lineRule="auto"/>
        <w:jc w:val="left"/>
        <w:rPr>
          <w:rFonts w:ascii="Times New Roman" w:eastAsia="Times New Roman" w:hAnsi="Times New Roman" w:cs="Times New Roman"/>
          <w:i/>
          <w:sz w:val="24"/>
          <w:szCs w:val="24"/>
        </w:rPr>
      </w:pPr>
    </w:p>
    <w:p w14:paraId="0325940F" w14:textId="15585197" w:rsidR="00B20E72" w:rsidRPr="007603B2" w:rsidRDefault="00CA3A00" w:rsidP="00B20E7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and h</w:t>
      </w:r>
      <w:r w:rsidR="00B20E72" w:rsidRPr="007603B2">
        <w:rPr>
          <w:rFonts w:ascii="Times New Roman" w:eastAsia="Times New Roman" w:hAnsi="Times New Roman" w:cs="Times New Roman"/>
          <w:sz w:val="24"/>
          <w:szCs w:val="24"/>
        </w:rPr>
        <w:t xml:space="preserve">ome surveys also include </w:t>
      </w:r>
      <w:r w:rsidR="00B20E72">
        <w:rPr>
          <w:rFonts w:ascii="Times New Roman" w:eastAsia="Times New Roman" w:hAnsi="Times New Roman" w:cs="Times New Roman"/>
          <w:sz w:val="24"/>
          <w:szCs w:val="24"/>
        </w:rPr>
        <w:t xml:space="preserve">the </w:t>
      </w:r>
      <w:r w:rsidR="00B20E72" w:rsidRPr="00CA3A00">
        <w:rPr>
          <w:rFonts w:ascii="Times New Roman" w:eastAsia="Times New Roman" w:hAnsi="Times New Roman" w:cs="Times New Roman"/>
          <w:i/>
          <w:sz w:val="24"/>
          <w:szCs w:val="24"/>
        </w:rPr>
        <w:t>Delaware Student Engagement Scale</w:t>
      </w:r>
      <w:r w:rsidR="00B20E72">
        <w:rPr>
          <w:rFonts w:ascii="Times New Roman" w:eastAsia="Times New Roman" w:hAnsi="Times New Roman" w:cs="Times New Roman"/>
          <w:sz w:val="24"/>
          <w:szCs w:val="24"/>
        </w:rPr>
        <w:t xml:space="preserve"> (DSES)</w:t>
      </w:r>
      <w:r w:rsidR="002964AD">
        <w:rPr>
          <w:rFonts w:ascii="Times New Roman" w:eastAsia="Times New Roman" w:hAnsi="Times New Roman" w:cs="Times New Roman"/>
          <w:sz w:val="24"/>
          <w:szCs w:val="24"/>
        </w:rPr>
        <w:t>,</w:t>
      </w:r>
      <w:r w:rsidR="00B20E72" w:rsidRPr="007603B2">
        <w:rPr>
          <w:rFonts w:ascii="Times New Roman" w:eastAsia="Times New Roman" w:hAnsi="Times New Roman" w:cs="Times New Roman"/>
          <w:sz w:val="24"/>
          <w:szCs w:val="24"/>
        </w:rPr>
        <w:t xml:space="preserve"> consisting of</w:t>
      </w:r>
      <w:r w:rsidR="00B20E72">
        <w:rPr>
          <w:rFonts w:ascii="Times New Roman" w:eastAsia="Times New Roman" w:hAnsi="Times New Roman" w:cs="Times New Roman"/>
          <w:sz w:val="24"/>
          <w:szCs w:val="24"/>
        </w:rPr>
        <w:t xml:space="preserve"> </w:t>
      </w:r>
      <w:r w:rsidR="00B20E72" w:rsidRPr="00013CB6">
        <w:rPr>
          <w:rFonts w:ascii="Times New Roman" w:eastAsia="Times New Roman" w:hAnsi="Times New Roman" w:cs="Times New Roman"/>
          <w:sz w:val="24"/>
          <w:szCs w:val="24"/>
        </w:rPr>
        <w:t>1</w:t>
      </w:r>
      <w:r w:rsidR="000C2EAD" w:rsidRPr="00013CB6">
        <w:rPr>
          <w:rFonts w:ascii="Times New Roman" w:eastAsia="Times New Roman" w:hAnsi="Times New Roman" w:cs="Times New Roman"/>
          <w:sz w:val="24"/>
          <w:szCs w:val="24"/>
        </w:rPr>
        <w:t>2</w:t>
      </w:r>
      <w:r w:rsidR="00B20E72" w:rsidRPr="007603B2">
        <w:rPr>
          <w:rFonts w:ascii="Times New Roman" w:eastAsia="Times New Roman" w:hAnsi="Times New Roman" w:cs="Times New Roman"/>
          <w:sz w:val="24"/>
          <w:szCs w:val="24"/>
        </w:rPr>
        <w:t xml:space="preserve"> items measuring student self-reported engagement. </w:t>
      </w:r>
      <w:r w:rsidR="00B20E72">
        <w:rPr>
          <w:rFonts w:ascii="Times New Roman" w:eastAsia="Times New Roman" w:hAnsi="Times New Roman" w:cs="Times New Roman"/>
          <w:sz w:val="24"/>
          <w:szCs w:val="24"/>
        </w:rPr>
        <w:t>This scale consists of three subscales</w:t>
      </w:r>
      <w:r w:rsidR="00B20E72" w:rsidRPr="007603B2">
        <w:rPr>
          <w:rFonts w:ascii="Times New Roman" w:eastAsia="Times New Roman" w:hAnsi="Times New Roman" w:cs="Times New Roman"/>
          <w:sz w:val="24"/>
          <w:szCs w:val="24"/>
        </w:rPr>
        <w:t>, as described below</w:t>
      </w:r>
      <w:r w:rsidR="00B20E72">
        <w:rPr>
          <w:rFonts w:ascii="Times New Roman" w:eastAsia="Times New Roman" w:hAnsi="Times New Roman" w:cs="Times New Roman"/>
          <w:sz w:val="24"/>
          <w:szCs w:val="24"/>
        </w:rPr>
        <w:t xml:space="preserve">: </w:t>
      </w:r>
      <w:r w:rsidR="00B20E72" w:rsidRPr="007603B2">
        <w:rPr>
          <w:rFonts w:ascii="Times New Roman" w:eastAsia="Times New Roman" w:hAnsi="Times New Roman" w:cs="Times New Roman"/>
          <w:sz w:val="24"/>
          <w:szCs w:val="24"/>
        </w:rPr>
        <w:t xml:space="preserve"> </w:t>
      </w:r>
      <w:r w:rsidR="00B20E72" w:rsidRPr="007418CA">
        <w:rPr>
          <w:rFonts w:ascii="Times New Roman" w:eastAsia="Times New Roman" w:hAnsi="Times New Roman" w:cs="Times New Roman"/>
          <w:sz w:val="24"/>
          <w:szCs w:val="24"/>
        </w:rPr>
        <w:t xml:space="preserve">cognitive engagement, behavioral engagement, and emotional engagement. </w:t>
      </w:r>
      <w:r>
        <w:rPr>
          <w:rFonts w:ascii="Times New Roman" w:eastAsia="Times New Roman" w:hAnsi="Times New Roman" w:cs="Times New Roman"/>
          <w:sz w:val="24"/>
          <w:szCs w:val="24"/>
        </w:rPr>
        <w:t>Summing the three subscale scores derives a total score</w:t>
      </w:r>
      <w:r w:rsidR="00B20E72">
        <w:rPr>
          <w:rFonts w:ascii="Times New Roman" w:eastAsia="Times New Roman" w:hAnsi="Times New Roman" w:cs="Times New Roman"/>
          <w:sz w:val="24"/>
          <w:szCs w:val="24"/>
        </w:rPr>
        <w:t>. Participants</w:t>
      </w:r>
      <w:r w:rsidR="00B20E72" w:rsidRPr="007603B2">
        <w:rPr>
          <w:rFonts w:ascii="Times New Roman" w:eastAsia="Times New Roman" w:hAnsi="Times New Roman" w:cs="Times New Roman"/>
          <w:sz w:val="24"/>
          <w:szCs w:val="24"/>
        </w:rPr>
        <w:t xml:space="preserve"> respond on a </w:t>
      </w:r>
      <w:r w:rsidR="00B20E72">
        <w:rPr>
          <w:rFonts w:ascii="Times New Roman" w:eastAsia="Times New Roman" w:hAnsi="Times New Roman" w:cs="Times New Roman"/>
          <w:sz w:val="24"/>
          <w:szCs w:val="24"/>
        </w:rPr>
        <w:t>4</w:t>
      </w:r>
      <w:r w:rsidR="00B20E72" w:rsidRPr="007603B2">
        <w:rPr>
          <w:rFonts w:ascii="Times New Roman" w:eastAsia="Times New Roman" w:hAnsi="Times New Roman" w:cs="Times New Roman"/>
          <w:sz w:val="24"/>
          <w:szCs w:val="24"/>
        </w:rPr>
        <w:t xml:space="preserve">-point Likert scale by indicating the degree to which they </w:t>
      </w:r>
      <w:r w:rsidR="00B20E72">
        <w:rPr>
          <w:rFonts w:ascii="Times New Roman" w:eastAsia="Times New Roman" w:hAnsi="Times New Roman" w:cs="Times New Roman"/>
          <w:sz w:val="24"/>
          <w:szCs w:val="24"/>
        </w:rPr>
        <w:t xml:space="preserve">agree to a given statement.  </w:t>
      </w:r>
      <w:r w:rsidR="00B20E72" w:rsidRPr="007603B2">
        <w:rPr>
          <w:rFonts w:ascii="Times New Roman" w:eastAsia="Times New Roman" w:hAnsi="Times New Roman" w:cs="Times New Roman"/>
          <w:sz w:val="24"/>
          <w:szCs w:val="24"/>
        </w:rPr>
        <w:t>Response choices range from “</w:t>
      </w:r>
      <w:r w:rsidR="00B20E72">
        <w:rPr>
          <w:rFonts w:ascii="Times New Roman" w:eastAsia="Times New Roman" w:hAnsi="Times New Roman" w:cs="Times New Roman"/>
          <w:sz w:val="24"/>
          <w:szCs w:val="24"/>
        </w:rPr>
        <w:t>Disagree a lot</w:t>
      </w:r>
      <w:r w:rsidR="00B20E72" w:rsidRPr="007603B2">
        <w:rPr>
          <w:rFonts w:ascii="Times New Roman" w:eastAsia="Times New Roman" w:hAnsi="Times New Roman" w:cs="Times New Roman"/>
          <w:sz w:val="24"/>
          <w:szCs w:val="24"/>
        </w:rPr>
        <w:t>” to “</w:t>
      </w:r>
      <w:r w:rsidR="00B20E72">
        <w:rPr>
          <w:rFonts w:ascii="Times New Roman" w:eastAsia="Times New Roman" w:hAnsi="Times New Roman" w:cs="Times New Roman"/>
          <w:sz w:val="24"/>
          <w:szCs w:val="24"/>
        </w:rPr>
        <w:t xml:space="preserve">Agree a lot.”  </w:t>
      </w:r>
    </w:p>
    <w:p w14:paraId="53ADC144"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4BDC21ED" w14:textId="4353EAA8" w:rsidR="00B20E72" w:rsidRPr="00142A87"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It is important to note that items on the </w:t>
      </w:r>
      <w:r w:rsidR="002964AD">
        <w:rPr>
          <w:rFonts w:ascii="Times New Roman" w:eastAsia="Times New Roman" w:hAnsi="Times New Roman" w:cs="Times New Roman"/>
          <w:sz w:val="24"/>
          <w:szCs w:val="24"/>
        </w:rPr>
        <w:t>s</w:t>
      </w:r>
      <w:r w:rsidRPr="007603B2">
        <w:rPr>
          <w:rFonts w:ascii="Times New Roman" w:eastAsia="Times New Roman" w:hAnsi="Times New Roman" w:cs="Times New Roman"/>
          <w:sz w:val="24"/>
          <w:szCs w:val="24"/>
        </w:rPr>
        <w:t>cale differ from those on</w:t>
      </w:r>
      <w:r w:rsidR="002964AD">
        <w:rPr>
          <w:rFonts w:ascii="Times New Roman" w:eastAsia="Times New Roman" w:hAnsi="Times New Roman" w:cs="Times New Roman"/>
          <w:sz w:val="24"/>
          <w:szCs w:val="24"/>
        </w:rPr>
        <w:t xml:space="preserve"> the</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 Engagement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subscale of the</w:t>
      </w:r>
      <w:r w:rsidRPr="0076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DSCS</w:t>
      </w:r>
      <w:r w:rsidRPr="007603B2">
        <w:rPr>
          <w:rFonts w:ascii="Times New Roman" w:eastAsia="Times New Roman" w:hAnsi="Times New Roman" w:cs="Times New Roman"/>
          <w:sz w:val="24"/>
          <w:szCs w:val="24"/>
        </w:rPr>
        <w:t xml:space="preserve"> in that they focus on the </w:t>
      </w:r>
      <w:r w:rsidRPr="000B5FB3">
        <w:rPr>
          <w:rFonts w:ascii="Times New Roman" w:eastAsia="Times New Roman" w:hAnsi="Times New Roman" w:cs="Times New Roman"/>
          <w:i/>
          <w:sz w:val="24"/>
          <w:szCs w:val="24"/>
        </w:rPr>
        <w:t>individual</w:t>
      </w:r>
      <w:r w:rsidRPr="007603B2">
        <w:rPr>
          <w:rFonts w:ascii="Times New Roman" w:eastAsia="Times New Roman" w:hAnsi="Times New Roman" w:cs="Times New Roman"/>
          <w:sz w:val="24"/>
          <w:szCs w:val="24"/>
        </w:rPr>
        <w:t xml:space="preserve"> student’s engagement, not</w:t>
      </w:r>
      <w:r w:rsidR="00CA3A00">
        <w:rPr>
          <w:rFonts w:ascii="Times New Roman" w:eastAsia="Times New Roman" w:hAnsi="Times New Roman" w:cs="Times New Roman"/>
          <w:sz w:val="24"/>
          <w:szCs w:val="24"/>
        </w:rPr>
        <w:t xml:space="preserve"> engagement of students, in general, across the school</w:t>
      </w:r>
      <w:r w:rsidRPr="007603B2">
        <w:rPr>
          <w:rFonts w:ascii="Times New Roman" w:eastAsia="Times New Roman" w:hAnsi="Times New Roman" w:cs="Times New Roman"/>
          <w:sz w:val="24"/>
          <w:szCs w:val="24"/>
        </w:rPr>
        <w:t xml:space="preserve">. That is, instead of responding “In this </w:t>
      </w:r>
      <w:r w:rsidRPr="00142A87">
        <w:rPr>
          <w:rFonts w:ascii="Times New Roman" w:eastAsia="Times New Roman" w:hAnsi="Times New Roman" w:cs="Times New Roman"/>
          <w:sz w:val="24"/>
          <w:szCs w:val="24"/>
        </w:rPr>
        <w:t xml:space="preserve">school,” as done on the school climate </w:t>
      </w:r>
      <w:r w:rsidR="000C2EAD" w:rsidRPr="00142A87">
        <w:rPr>
          <w:rFonts w:ascii="Times New Roman" w:eastAsia="Times New Roman" w:hAnsi="Times New Roman" w:cs="Times New Roman"/>
          <w:sz w:val="24"/>
          <w:szCs w:val="24"/>
        </w:rPr>
        <w:t xml:space="preserve">scale </w:t>
      </w:r>
      <w:r w:rsidRPr="00142A87">
        <w:rPr>
          <w:rFonts w:ascii="Times New Roman" w:eastAsia="Times New Roman" w:hAnsi="Times New Roman" w:cs="Times New Roman"/>
          <w:sz w:val="24"/>
          <w:szCs w:val="24"/>
        </w:rPr>
        <w:t xml:space="preserve">items, each item stem begins with “I.” For example: </w:t>
      </w:r>
    </w:p>
    <w:p w14:paraId="570E51DF" w14:textId="77777777" w:rsidR="00B20E72" w:rsidRPr="00142A87" w:rsidRDefault="00B20E72" w:rsidP="00B20E72">
      <w:pPr>
        <w:spacing w:line="240" w:lineRule="auto"/>
        <w:jc w:val="left"/>
        <w:rPr>
          <w:rFonts w:ascii="Times New Roman" w:eastAsia="Times New Roman" w:hAnsi="Times New Roman" w:cs="Times New Roman"/>
          <w:iCs/>
          <w:sz w:val="16"/>
          <w:szCs w:val="24"/>
        </w:rPr>
      </w:pPr>
    </w:p>
    <w:p w14:paraId="5B67AA82" w14:textId="3CC10607" w:rsidR="00B20E72" w:rsidRPr="00142A87" w:rsidRDefault="00B20E72" w:rsidP="000C2EAD">
      <w:pPr>
        <w:pStyle w:val="ListParagraph"/>
        <w:numPr>
          <w:ilvl w:val="1"/>
          <w:numId w:val="15"/>
        </w:numPr>
      </w:pPr>
      <w:r w:rsidRPr="00142A87">
        <w:t xml:space="preserve">I </w:t>
      </w:r>
      <w:r w:rsidR="000C2EAD" w:rsidRPr="00142A87">
        <w:t>try my best in school</w:t>
      </w:r>
      <w:r w:rsidRPr="00142A87">
        <w:t>.  (Cognitive Engagement)</w:t>
      </w:r>
    </w:p>
    <w:p w14:paraId="3305168B" w14:textId="54111B33" w:rsidR="00B20E72" w:rsidRPr="00142A87" w:rsidRDefault="00B20E72" w:rsidP="000C2EAD">
      <w:pPr>
        <w:pStyle w:val="ListParagraph"/>
        <w:numPr>
          <w:ilvl w:val="1"/>
          <w:numId w:val="15"/>
        </w:numPr>
      </w:pPr>
      <w:r w:rsidRPr="00142A87">
        <w:t xml:space="preserve">I stay out of trouble </w:t>
      </w:r>
      <w:r w:rsidR="000C2EAD" w:rsidRPr="00142A87">
        <w:t xml:space="preserve">at </w:t>
      </w:r>
      <w:r w:rsidRPr="00142A87">
        <w:t>school. (Behavioral Engagement)</w:t>
      </w:r>
    </w:p>
    <w:p w14:paraId="653E99C0" w14:textId="065722E1" w:rsidR="00B20E72" w:rsidRPr="00142A87" w:rsidRDefault="00B20E72" w:rsidP="000C2EAD">
      <w:pPr>
        <w:pStyle w:val="ListParagraph"/>
        <w:numPr>
          <w:ilvl w:val="1"/>
          <w:numId w:val="15"/>
        </w:numPr>
      </w:pPr>
      <w:r w:rsidRPr="00142A87">
        <w:t>I feel happy in school. (Emotional Engagement)</w:t>
      </w:r>
    </w:p>
    <w:p w14:paraId="2D9D50FD" w14:textId="77777777" w:rsidR="00B20E72" w:rsidRDefault="00B20E72" w:rsidP="00B20E72">
      <w:pPr>
        <w:autoSpaceDE w:val="0"/>
        <w:autoSpaceDN w:val="0"/>
        <w:adjustRightInd w:val="0"/>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ab/>
      </w:r>
    </w:p>
    <w:p w14:paraId="0738C584"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CA3A00">
        <w:rPr>
          <w:rFonts w:ascii="Times New Roman" w:eastAsia="Times New Roman" w:hAnsi="Times New Roman" w:cs="Times New Roman"/>
          <w:sz w:val="24"/>
          <w:szCs w:val="24"/>
        </w:rPr>
        <w:t>Student engagement</w:t>
      </w:r>
      <w:r w:rsidRPr="007603B2">
        <w:rPr>
          <w:rFonts w:ascii="Times New Roman" w:eastAsia="Times New Roman" w:hAnsi="Times New Roman" w:cs="Times New Roman"/>
          <w:sz w:val="24"/>
          <w:szCs w:val="24"/>
        </w:rPr>
        <w:t xml:space="preserve"> refers to students being involved, committed, or invested in aspects of schooling. Student engagement </w:t>
      </w:r>
      <w:r>
        <w:rPr>
          <w:rFonts w:ascii="Times New Roman" w:eastAsia="Times New Roman" w:hAnsi="Times New Roman" w:cs="Times New Roman"/>
          <w:sz w:val="24"/>
          <w:szCs w:val="24"/>
        </w:rPr>
        <w:t xml:space="preserve">is </w:t>
      </w:r>
      <w:r w:rsidRPr="007603B2">
        <w:rPr>
          <w:rFonts w:ascii="Times New Roman" w:eastAsia="Times New Roman" w:hAnsi="Times New Roman" w:cs="Times New Roman"/>
          <w:sz w:val="24"/>
          <w:szCs w:val="24"/>
        </w:rPr>
        <w:t xml:space="preserve">related to multiple student outcomes, including academic achievement, school completion, and school suspensions (Fredricks et al., 2004). This includes </w:t>
      </w:r>
      <w:r w:rsidRPr="007603B2">
        <w:rPr>
          <w:rFonts w:ascii="Times New Roman" w:eastAsia="Times New Roman" w:hAnsi="Times New Roman" w:cs="Times New Roman"/>
          <w:sz w:val="24"/>
          <w:szCs w:val="24"/>
        </w:rPr>
        <w:lastRenderedPageBreak/>
        <w:t>each of the three aspects of student engagement. For example, emotional engagement correlates with less delinquency, alcohol and substance use, violence, suicidality, and emotional stress (Fredericks et al., 2004; Resnick et al., 1997), school completion (Cairns &amp; Cairns, 1994; Finn, 1989) and with higher levels of academic achievement (Ding &amp; Hall, 2007; Thompson, Iachan, Overpeck, Ross, &amp; Gross, 2006).</w:t>
      </w:r>
    </w:p>
    <w:p w14:paraId="27FE16FF"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59C4F766" w14:textId="77777777" w:rsidR="00B20E7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Three types of school engagement are commonly recognized by researchers (Fredricks et al., 2004): </w:t>
      </w:r>
      <w:r>
        <w:rPr>
          <w:rFonts w:ascii="Times New Roman" w:eastAsia="Times New Roman" w:hAnsi="Times New Roman" w:cs="Times New Roman"/>
          <w:sz w:val="24"/>
          <w:szCs w:val="24"/>
        </w:rPr>
        <w:t xml:space="preserve">cognitive, </w:t>
      </w:r>
      <w:r w:rsidRPr="007603B2">
        <w:rPr>
          <w:rFonts w:ascii="Times New Roman" w:eastAsia="Times New Roman" w:hAnsi="Times New Roman" w:cs="Times New Roman"/>
          <w:sz w:val="24"/>
          <w:szCs w:val="24"/>
        </w:rPr>
        <w:t>behavioral,</w:t>
      </w:r>
      <w:r>
        <w:rPr>
          <w:rFonts w:ascii="Times New Roman" w:eastAsia="Times New Roman" w:hAnsi="Times New Roman" w:cs="Times New Roman"/>
          <w:sz w:val="24"/>
          <w:szCs w:val="24"/>
        </w:rPr>
        <w:t xml:space="preserve"> and</w:t>
      </w:r>
      <w:r w:rsidRPr="007603B2">
        <w:rPr>
          <w:rFonts w:ascii="Times New Roman" w:eastAsia="Times New Roman" w:hAnsi="Times New Roman" w:cs="Times New Roman"/>
          <w:sz w:val="24"/>
          <w:szCs w:val="24"/>
        </w:rPr>
        <w:t xml:space="preserve"> emotional</w:t>
      </w:r>
      <w:r>
        <w:rPr>
          <w:rFonts w:ascii="Times New Roman" w:eastAsia="Times New Roman" w:hAnsi="Times New Roman" w:cs="Times New Roman"/>
          <w:sz w:val="24"/>
          <w:szCs w:val="24"/>
        </w:rPr>
        <w:t>.</w:t>
      </w:r>
    </w:p>
    <w:p w14:paraId="7453D7D2" w14:textId="77777777" w:rsidR="00B20E72" w:rsidRDefault="00B20E72" w:rsidP="00B20E72">
      <w:pPr>
        <w:spacing w:line="240" w:lineRule="auto"/>
        <w:jc w:val="left"/>
        <w:rPr>
          <w:rFonts w:ascii="Times New Roman" w:eastAsia="Times New Roman" w:hAnsi="Times New Roman" w:cs="Times New Roman"/>
          <w:sz w:val="24"/>
          <w:szCs w:val="24"/>
        </w:rPr>
      </w:pPr>
    </w:p>
    <w:p w14:paraId="4F8B9657"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3932F8">
        <w:rPr>
          <w:rFonts w:ascii="Times New Roman" w:eastAsia="Times New Roman" w:hAnsi="Times New Roman" w:cs="Times New Roman"/>
          <w:i/>
          <w:sz w:val="24"/>
          <w:szCs w:val="24"/>
        </w:rPr>
        <w:t>Cognitive engagement</w:t>
      </w:r>
      <w:r w:rsidRPr="007418CA">
        <w:rPr>
          <w:rFonts w:ascii="Times New Roman" w:eastAsia="Times New Roman" w:hAnsi="Times New Roman" w:cs="Times New Roman"/>
          <w:sz w:val="24"/>
          <w:szCs w:val="24"/>
        </w:rPr>
        <w:t xml:space="preserve"> entails motivation, effort focused on learning (not just on doing the work, but doing it well and to learn), and psychological investment in learning. When cognitively engaged, students exert their best effort and do well academically.</w:t>
      </w:r>
    </w:p>
    <w:p w14:paraId="3913559B"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35C7F885"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i/>
          <w:sz w:val="24"/>
          <w:szCs w:val="24"/>
        </w:rPr>
        <w:t>Behavioral engagement</w:t>
      </w:r>
      <w:r w:rsidRPr="007603B2">
        <w:rPr>
          <w:rFonts w:ascii="Times New Roman" w:eastAsia="Times New Roman" w:hAnsi="Times New Roman" w:cs="Times New Roman"/>
          <w:sz w:val="24"/>
          <w:szCs w:val="24"/>
        </w:rPr>
        <w:t xml:space="preserve"> entails both academic learning and positive conduct. Students are engaged behaviorally when they are paying attention, following school rules, and not getting into trouble. Some researchers also include school-related activities such as extracurricular activities, sports, and student governance when measuring behavioral engagement. Although we recognize the importance of this aspect of behavioral engagement, it is not included on the Delaware student survey because the survey is designed for grades 3 through 12, and engagement in such school-related activities is uncommon in elementary schools. </w:t>
      </w:r>
    </w:p>
    <w:p w14:paraId="5395DEA8"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378BB2CA"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i/>
          <w:sz w:val="24"/>
          <w:szCs w:val="24"/>
        </w:rPr>
        <w:t>Emotional engagement</w:t>
      </w:r>
      <w:r w:rsidRPr="007603B2">
        <w:rPr>
          <w:rFonts w:ascii="Times New Roman" w:eastAsia="Times New Roman" w:hAnsi="Times New Roman" w:cs="Times New Roman"/>
          <w:sz w:val="24"/>
          <w:szCs w:val="24"/>
        </w:rPr>
        <w:t xml:space="preserve"> entails how students feel about their classrooms and school, and includes attitudes toward school and liking or disliking of school. Whereas some studies have treated emotional engagement or liking of school as a distinct construct measured by a scale separate from school climate (e.g., Child Development Project, 1993</w:t>
      </w:r>
      <w:r w:rsidRPr="007603B2">
        <w:rPr>
          <w:rFonts w:ascii="Times New Roman" w:eastAsia="Calibri" w:hAnsi="Times New Roman" w:cs="Times New Roman"/>
          <w:sz w:val="24"/>
          <w:szCs w:val="24"/>
        </w:rPr>
        <w:t>; Ladd &amp; Price, 1987</w:t>
      </w:r>
      <w:r w:rsidRPr="007603B2">
        <w:rPr>
          <w:rFonts w:ascii="Times New Roman" w:eastAsia="Times New Roman" w:hAnsi="Times New Roman" w:cs="Times New Roman"/>
          <w:sz w:val="24"/>
          <w:szCs w:val="24"/>
        </w:rPr>
        <w:t>), others have included it as one of several components of the school climate or environment (e.g., Ding &amp; Hall, 2007) or included one or two items tapping emotional engagement or liking of school as part of an overall measure of school climate (e.g., Barnett et al., 2002; California Department of Education, 2009).</w:t>
      </w:r>
    </w:p>
    <w:p w14:paraId="0556CE79" w14:textId="77777777" w:rsidR="00BB116D" w:rsidRDefault="00BB116D" w:rsidP="00B20E72">
      <w:pPr>
        <w:spacing w:line="240" w:lineRule="auto"/>
        <w:rPr>
          <w:rFonts w:ascii="Times New Roman" w:eastAsia="Times New Roman" w:hAnsi="Times New Roman" w:cs="Times New Roman"/>
          <w:b/>
          <w:sz w:val="24"/>
          <w:szCs w:val="24"/>
        </w:rPr>
      </w:pPr>
    </w:p>
    <w:p w14:paraId="0277AFFE" w14:textId="77777777" w:rsidR="00B20E72" w:rsidRDefault="00B20E72" w:rsidP="00B20E72">
      <w:pPr>
        <w:spacing w:line="240" w:lineRule="auto"/>
        <w:rPr>
          <w:rFonts w:ascii="Times New Roman" w:eastAsia="Times New Roman" w:hAnsi="Times New Roman" w:cs="Times New Roman"/>
          <w:b/>
          <w:sz w:val="24"/>
          <w:szCs w:val="24"/>
        </w:rPr>
      </w:pPr>
      <w:r w:rsidRPr="003932F8">
        <w:rPr>
          <w:rFonts w:ascii="Times New Roman" w:eastAsia="Times New Roman" w:hAnsi="Times New Roman" w:cs="Times New Roman"/>
          <w:b/>
          <w:sz w:val="24"/>
          <w:szCs w:val="24"/>
        </w:rPr>
        <w:t>Delaware Social and Emotional Competencies Scale</w:t>
      </w:r>
      <w:r>
        <w:rPr>
          <w:rFonts w:ascii="Times New Roman" w:eastAsia="Times New Roman" w:hAnsi="Times New Roman" w:cs="Times New Roman"/>
          <w:b/>
          <w:sz w:val="24"/>
          <w:szCs w:val="24"/>
        </w:rPr>
        <w:t xml:space="preserve"> (DSECS)</w:t>
      </w:r>
    </w:p>
    <w:p w14:paraId="44A743B8" w14:textId="77777777" w:rsidR="00B20E72" w:rsidRPr="00B82278" w:rsidRDefault="00B20E72" w:rsidP="00B20E72">
      <w:pPr>
        <w:spacing w:line="240" w:lineRule="auto"/>
        <w:rPr>
          <w:rFonts w:ascii="Times New Roman" w:eastAsia="Times New Roman" w:hAnsi="Times New Roman" w:cs="Times New Roman"/>
          <w:b/>
          <w:i/>
          <w:sz w:val="24"/>
          <w:szCs w:val="24"/>
        </w:rPr>
      </w:pPr>
      <w:r w:rsidRPr="00B82278">
        <w:rPr>
          <w:rFonts w:ascii="Times New Roman" w:eastAsia="Times New Roman" w:hAnsi="Times New Roman" w:cs="Times New Roman"/>
          <w:b/>
          <w:i/>
          <w:sz w:val="24"/>
          <w:szCs w:val="24"/>
        </w:rPr>
        <w:t>(Student Survey only)</w:t>
      </w:r>
    </w:p>
    <w:p w14:paraId="5FDDB645" w14:textId="77777777" w:rsidR="00B20E72" w:rsidRPr="003503CA" w:rsidRDefault="00B20E72" w:rsidP="00B20E72">
      <w:pPr>
        <w:spacing w:line="240" w:lineRule="auto"/>
        <w:jc w:val="left"/>
        <w:rPr>
          <w:rFonts w:ascii="Times New Roman" w:eastAsia="Times New Roman" w:hAnsi="Times New Roman" w:cs="Times New Roman"/>
          <w:b/>
          <w:sz w:val="24"/>
          <w:szCs w:val="24"/>
        </w:rPr>
      </w:pPr>
    </w:p>
    <w:p w14:paraId="57A67066" w14:textId="289A70C2" w:rsidR="00B20E72" w:rsidRPr="00B82278" w:rsidRDefault="00B20E72" w:rsidP="00B20E72">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 xml:space="preserve">The </w:t>
      </w:r>
      <w:r w:rsidRPr="00CA3A00">
        <w:rPr>
          <w:rFonts w:ascii="Times New Roman" w:hAnsi="Times New Roman" w:cs="Times New Roman"/>
          <w:i/>
          <w:sz w:val="24"/>
          <w:szCs w:val="24"/>
        </w:rPr>
        <w:t>Delaware Social and Emotional Competencies Scale</w:t>
      </w:r>
      <w:r w:rsidRPr="00B82278">
        <w:rPr>
          <w:rFonts w:ascii="Times New Roman" w:hAnsi="Times New Roman" w:cs="Times New Roman"/>
          <w:sz w:val="24"/>
          <w:szCs w:val="24"/>
        </w:rPr>
        <w:t xml:space="preserve"> (DSEC</w:t>
      </w:r>
      <w:r>
        <w:rPr>
          <w:rFonts w:ascii="Times New Roman" w:hAnsi="Times New Roman" w:cs="Times New Roman"/>
          <w:sz w:val="24"/>
          <w:szCs w:val="24"/>
        </w:rPr>
        <w:t>S</w:t>
      </w:r>
      <w:r w:rsidR="00C035C9">
        <w:rPr>
          <w:rFonts w:ascii="Times New Roman" w:hAnsi="Times New Roman" w:cs="Times New Roman"/>
          <w:sz w:val="24"/>
          <w:szCs w:val="24"/>
        </w:rPr>
        <w:t>) consists of 16</w:t>
      </w:r>
      <w:r w:rsidRPr="00B82278">
        <w:rPr>
          <w:rFonts w:ascii="Times New Roman" w:hAnsi="Times New Roman" w:cs="Times New Roman"/>
          <w:sz w:val="24"/>
          <w:szCs w:val="24"/>
        </w:rPr>
        <w:t xml:space="preserve"> items, completed by students in grades 3-12. With an emphasis on assessing self-discipline and social relationships, the scal</w:t>
      </w:r>
      <w:r w:rsidR="00B9794F">
        <w:rPr>
          <w:rFonts w:ascii="Times New Roman" w:hAnsi="Times New Roman" w:cs="Times New Roman"/>
          <w:sz w:val="24"/>
          <w:szCs w:val="24"/>
        </w:rPr>
        <w:t xml:space="preserve">e is designed to assess four of </w:t>
      </w:r>
      <w:r w:rsidRPr="00B82278">
        <w:rPr>
          <w:rFonts w:ascii="Times New Roman" w:hAnsi="Times New Roman" w:cs="Times New Roman"/>
          <w:sz w:val="24"/>
          <w:szCs w:val="24"/>
        </w:rPr>
        <w:t xml:space="preserve">five social-emotional competencies: </w:t>
      </w:r>
      <w:r w:rsidRPr="00B82278">
        <w:rPr>
          <w:rFonts w:ascii="Times New Roman" w:hAnsi="Times New Roman" w:cs="Times New Roman"/>
          <w:i/>
          <w:sz w:val="24"/>
          <w:szCs w:val="24"/>
        </w:rPr>
        <w:t xml:space="preserve">responsible </w:t>
      </w:r>
      <w:r w:rsidR="000C2EAD" w:rsidRPr="00B82278">
        <w:rPr>
          <w:rFonts w:ascii="Times New Roman" w:hAnsi="Times New Roman" w:cs="Times New Roman"/>
          <w:i/>
          <w:sz w:val="24"/>
          <w:szCs w:val="24"/>
        </w:rPr>
        <w:t>decision-making</w:t>
      </w:r>
      <w:r w:rsidRPr="00B82278">
        <w:rPr>
          <w:rFonts w:ascii="Times New Roman" w:hAnsi="Times New Roman" w:cs="Times New Roman"/>
          <w:i/>
          <w:sz w:val="24"/>
          <w:szCs w:val="24"/>
        </w:rPr>
        <w:t>, relationship skills, self-management</w:t>
      </w:r>
      <w:r w:rsidRPr="00B82278">
        <w:rPr>
          <w:rFonts w:ascii="Times New Roman" w:hAnsi="Times New Roman" w:cs="Times New Roman"/>
          <w:sz w:val="24"/>
          <w:szCs w:val="24"/>
        </w:rPr>
        <w:t xml:space="preserve">, and </w:t>
      </w:r>
      <w:r w:rsidRPr="00B82278">
        <w:rPr>
          <w:rFonts w:ascii="Times New Roman" w:hAnsi="Times New Roman" w:cs="Times New Roman"/>
          <w:i/>
          <w:sz w:val="24"/>
          <w:szCs w:val="24"/>
        </w:rPr>
        <w:t>social awareness</w:t>
      </w:r>
      <w:r w:rsidRPr="00B82278">
        <w:rPr>
          <w:rFonts w:ascii="Times New Roman" w:hAnsi="Times New Roman" w:cs="Times New Roman"/>
          <w:sz w:val="24"/>
          <w:szCs w:val="24"/>
        </w:rPr>
        <w:t xml:space="preserve">. </w:t>
      </w:r>
      <w:r w:rsidR="000C2EAD" w:rsidRPr="00B82278">
        <w:rPr>
          <w:rFonts w:ascii="Times New Roman" w:hAnsi="Times New Roman" w:cs="Times New Roman"/>
          <w:sz w:val="24"/>
          <w:szCs w:val="24"/>
        </w:rPr>
        <w:t>Th</w:t>
      </w:r>
      <w:r w:rsidR="000C2EAD">
        <w:rPr>
          <w:rFonts w:ascii="Times New Roman" w:hAnsi="Times New Roman" w:cs="Times New Roman"/>
          <w:sz w:val="24"/>
          <w:szCs w:val="24"/>
        </w:rPr>
        <w:t>e</w:t>
      </w:r>
      <w:r w:rsidR="000C2EAD" w:rsidRPr="00B82278">
        <w:rPr>
          <w:rFonts w:ascii="Times New Roman" w:hAnsi="Times New Roman" w:cs="Times New Roman"/>
          <w:sz w:val="24"/>
          <w:szCs w:val="24"/>
        </w:rPr>
        <w:t xml:space="preserve">se </w:t>
      </w:r>
      <w:r w:rsidRPr="00B82278">
        <w:rPr>
          <w:rFonts w:ascii="Times New Roman" w:hAnsi="Times New Roman" w:cs="Times New Roman"/>
          <w:sz w:val="24"/>
          <w:szCs w:val="24"/>
        </w:rPr>
        <w:t>competencies are identified by the Collaborative for Academic, Social, and Emotional Learning (CASEL, 2012), the leading authority in the field of social-emotional learning (SEL), as the general social-emotional competencies that schools should develop in students</w:t>
      </w:r>
      <w:r>
        <w:rPr>
          <w:rFonts w:ascii="Times New Roman" w:hAnsi="Times New Roman" w:cs="Times New Roman"/>
          <w:sz w:val="24"/>
          <w:szCs w:val="24"/>
        </w:rPr>
        <w:t xml:space="preserve"> following the SEL approach to school discipline and mental health</w:t>
      </w:r>
      <w:r w:rsidRPr="00B82278">
        <w:rPr>
          <w:rFonts w:ascii="Times New Roman" w:hAnsi="Times New Roman" w:cs="Times New Roman"/>
          <w:sz w:val="24"/>
          <w:szCs w:val="24"/>
        </w:rPr>
        <w:t xml:space="preserve">. For reasons discussed later, the social-emotional competency of </w:t>
      </w:r>
      <w:r w:rsidRPr="00B82278">
        <w:rPr>
          <w:rFonts w:ascii="Times New Roman" w:hAnsi="Times New Roman" w:cs="Times New Roman"/>
          <w:i/>
          <w:sz w:val="24"/>
          <w:szCs w:val="24"/>
        </w:rPr>
        <w:t>self-awareness</w:t>
      </w:r>
      <w:r w:rsidRPr="00B82278">
        <w:rPr>
          <w:rFonts w:ascii="Times New Roman" w:hAnsi="Times New Roman" w:cs="Times New Roman"/>
          <w:sz w:val="24"/>
          <w:szCs w:val="24"/>
        </w:rPr>
        <w:t xml:space="preserve"> is not included in the DSEC</w:t>
      </w:r>
      <w:r w:rsidR="002964AD">
        <w:rPr>
          <w:rFonts w:ascii="Times New Roman" w:hAnsi="Times New Roman" w:cs="Times New Roman"/>
          <w:sz w:val="24"/>
          <w:szCs w:val="24"/>
        </w:rPr>
        <w:t>S</w:t>
      </w:r>
      <w:r w:rsidRPr="00B82278">
        <w:rPr>
          <w:rFonts w:ascii="Times New Roman" w:hAnsi="Times New Roman" w:cs="Times New Roman"/>
          <w:sz w:val="24"/>
          <w:szCs w:val="24"/>
        </w:rPr>
        <w:t>. Self-awareness refers to skills in identifying one’s own emotions and thoughts, understanding how thoughts and emotions impact one’s behavior, and assessing personal strengths and weaknesses (CASEL, 2012; Zins &amp; Elias, 2006).</w:t>
      </w:r>
    </w:p>
    <w:p w14:paraId="2732D225" w14:textId="77777777" w:rsidR="00B20E72" w:rsidRPr="00B82278" w:rsidRDefault="00B20E72" w:rsidP="00B20E72">
      <w:pPr>
        <w:spacing w:line="240" w:lineRule="auto"/>
        <w:jc w:val="left"/>
        <w:rPr>
          <w:rFonts w:ascii="Times New Roman" w:hAnsi="Times New Roman" w:cs="Times New Roman"/>
          <w:sz w:val="24"/>
          <w:szCs w:val="24"/>
        </w:rPr>
      </w:pPr>
    </w:p>
    <w:p w14:paraId="63B4AE28" w14:textId="797B562E" w:rsidR="00B20E72" w:rsidRPr="00B82278" w:rsidRDefault="00B20E72" w:rsidP="00B20E72">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lastRenderedPageBreak/>
        <w:t xml:space="preserve">A total score </w:t>
      </w:r>
      <w:r w:rsidR="00C035C9">
        <w:rPr>
          <w:rFonts w:ascii="Times New Roman" w:hAnsi="Times New Roman" w:cs="Times New Roman"/>
          <w:sz w:val="24"/>
          <w:szCs w:val="24"/>
        </w:rPr>
        <w:t>on the D</w:t>
      </w:r>
      <w:r>
        <w:rPr>
          <w:rFonts w:ascii="Times New Roman" w:hAnsi="Times New Roman" w:cs="Times New Roman"/>
          <w:sz w:val="24"/>
          <w:szCs w:val="24"/>
        </w:rPr>
        <w:t xml:space="preserve">SECS </w:t>
      </w:r>
      <w:r w:rsidRPr="00B82278">
        <w:rPr>
          <w:rFonts w:ascii="Times New Roman" w:hAnsi="Times New Roman" w:cs="Times New Roman"/>
          <w:sz w:val="24"/>
          <w:szCs w:val="24"/>
        </w:rPr>
        <w:t xml:space="preserve">is reported, consisting of the sum of scores across twelve items. Students respond to each item using a 4-point Likert scale, with 4 = </w:t>
      </w:r>
      <w:r w:rsidRPr="00B82278">
        <w:rPr>
          <w:rFonts w:ascii="Times New Roman" w:hAnsi="Times New Roman" w:cs="Times New Roman"/>
          <w:i/>
          <w:sz w:val="24"/>
          <w:szCs w:val="24"/>
        </w:rPr>
        <w:t>Very much like me</w:t>
      </w:r>
      <w:r w:rsidRPr="00B82278">
        <w:rPr>
          <w:rFonts w:ascii="Times New Roman" w:hAnsi="Times New Roman" w:cs="Times New Roman"/>
          <w:sz w:val="24"/>
          <w:szCs w:val="24"/>
        </w:rPr>
        <w:t xml:space="preserve">, </w:t>
      </w:r>
      <w:r w:rsidR="000C2EAD">
        <w:rPr>
          <w:rFonts w:ascii="Times New Roman" w:hAnsi="Times New Roman" w:cs="Times New Roman"/>
          <w:sz w:val="24"/>
          <w:szCs w:val="24"/>
        </w:rPr>
        <w:t xml:space="preserve">              </w:t>
      </w:r>
      <w:r w:rsidRPr="00B82278">
        <w:rPr>
          <w:rFonts w:ascii="Times New Roman" w:hAnsi="Times New Roman" w:cs="Times New Roman"/>
          <w:sz w:val="24"/>
          <w:szCs w:val="24"/>
        </w:rPr>
        <w:t xml:space="preserve">3 = </w:t>
      </w:r>
      <w:r w:rsidRPr="00B82278">
        <w:rPr>
          <w:rFonts w:ascii="Times New Roman" w:hAnsi="Times New Roman" w:cs="Times New Roman"/>
          <w:i/>
          <w:sz w:val="24"/>
          <w:szCs w:val="24"/>
        </w:rPr>
        <w:t>Somewhat like me</w:t>
      </w:r>
      <w:r w:rsidRPr="00B82278">
        <w:rPr>
          <w:rFonts w:ascii="Times New Roman" w:hAnsi="Times New Roman" w:cs="Times New Roman"/>
          <w:sz w:val="24"/>
          <w:szCs w:val="24"/>
        </w:rPr>
        <w:t xml:space="preserve">, 2 = </w:t>
      </w:r>
      <w:r w:rsidRPr="00B82278">
        <w:rPr>
          <w:rFonts w:ascii="Times New Roman" w:hAnsi="Times New Roman" w:cs="Times New Roman"/>
          <w:i/>
          <w:sz w:val="24"/>
          <w:szCs w:val="24"/>
        </w:rPr>
        <w:t>Not much like me</w:t>
      </w:r>
      <w:r w:rsidRPr="00B82278">
        <w:rPr>
          <w:rFonts w:ascii="Times New Roman" w:hAnsi="Times New Roman" w:cs="Times New Roman"/>
          <w:sz w:val="24"/>
          <w:szCs w:val="24"/>
        </w:rPr>
        <w:t xml:space="preserve">, and 1 = </w:t>
      </w:r>
      <w:r w:rsidRPr="00B82278">
        <w:rPr>
          <w:rFonts w:ascii="Times New Roman" w:hAnsi="Times New Roman" w:cs="Times New Roman"/>
          <w:i/>
          <w:sz w:val="24"/>
          <w:szCs w:val="24"/>
        </w:rPr>
        <w:t>Not like me at all</w:t>
      </w:r>
      <w:r w:rsidRPr="00B82278">
        <w:rPr>
          <w:rFonts w:ascii="Times New Roman" w:hAnsi="Times New Roman" w:cs="Times New Roman"/>
          <w:sz w:val="24"/>
          <w:szCs w:val="24"/>
        </w:rPr>
        <w:t>.</w:t>
      </w:r>
    </w:p>
    <w:p w14:paraId="258A10C5" w14:textId="77777777" w:rsidR="00B20E72" w:rsidRDefault="00B20E72" w:rsidP="00B20E72">
      <w:pPr>
        <w:spacing w:line="240" w:lineRule="auto"/>
        <w:jc w:val="left"/>
        <w:rPr>
          <w:rFonts w:ascii="Times New Roman" w:hAnsi="Times New Roman" w:cs="Times New Roman"/>
          <w:sz w:val="24"/>
          <w:szCs w:val="24"/>
        </w:rPr>
      </w:pPr>
    </w:p>
    <w:p w14:paraId="3CB2200C" w14:textId="77777777" w:rsidR="00B20E72" w:rsidRPr="00B82278" w:rsidRDefault="00B20E72" w:rsidP="00B20E72">
      <w:pPr>
        <w:spacing w:line="240" w:lineRule="auto"/>
        <w:jc w:val="left"/>
        <w:rPr>
          <w:rFonts w:ascii="Times New Roman" w:hAnsi="Times New Roman" w:cs="Times New Roman"/>
          <w:b/>
          <w:sz w:val="24"/>
          <w:szCs w:val="24"/>
        </w:rPr>
      </w:pPr>
      <w:r w:rsidRPr="00B82278">
        <w:rPr>
          <w:rFonts w:ascii="Times New Roman" w:hAnsi="Times New Roman" w:cs="Times New Roman"/>
          <w:b/>
          <w:sz w:val="24"/>
          <w:szCs w:val="24"/>
        </w:rPr>
        <w:t>Social-Emotional Competencies Assessed</w:t>
      </w:r>
    </w:p>
    <w:p w14:paraId="188434F8" w14:textId="77777777" w:rsidR="00B20E72" w:rsidRPr="00B82278" w:rsidRDefault="00B20E72" w:rsidP="00B20E72">
      <w:pPr>
        <w:spacing w:line="240" w:lineRule="auto"/>
        <w:jc w:val="left"/>
        <w:rPr>
          <w:rFonts w:ascii="Times New Roman" w:hAnsi="Times New Roman" w:cs="Times New Roman"/>
          <w:sz w:val="24"/>
          <w:szCs w:val="24"/>
        </w:rPr>
      </w:pPr>
    </w:p>
    <w:p w14:paraId="22F0C1F2" w14:textId="77777777" w:rsidR="00B20E72" w:rsidRPr="00B82278" w:rsidRDefault="00B20E72" w:rsidP="00B20E72">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The importance of each of the four competencies included in the DSEC</w:t>
      </w:r>
      <w:r w:rsidR="00B212F5">
        <w:rPr>
          <w:rFonts w:ascii="Times New Roman" w:hAnsi="Times New Roman" w:cs="Times New Roman"/>
          <w:sz w:val="24"/>
          <w:szCs w:val="24"/>
        </w:rPr>
        <w:t>S</w:t>
      </w:r>
      <w:r w:rsidRPr="003503CA">
        <w:rPr>
          <w:rFonts w:ascii="Times New Roman" w:hAnsi="Times New Roman" w:cs="Times New Roman"/>
          <w:sz w:val="24"/>
          <w:szCs w:val="24"/>
        </w:rPr>
        <w:t xml:space="preserve"> </w:t>
      </w:r>
      <w:r w:rsidRPr="00B82278">
        <w:rPr>
          <w:rFonts w:ascii="Times New Roman" w:hAnsi="Times New Roman" w:cs="Times New Roman"/>
          <w:sz w:val="24"/>
          <w:szCs w:val="24"/>
        </w:rPr>
        <w:t>and research supporting</w:t>
      </w:r>
      <w:r w:rsidRPr="003503CA">
        <w:rPr>
          <w:rFonts w:ascii="Times New Roman" w:hAnsi="Times New Roman" w:cs="Times New Roman"/>
          <w:sz w:val="24"/>
          <w:szCs w:val="24"/>
        </w:rPr>
        <w:t xml:space="preserve"> each one </w:t>
      </w:r>
      <w:r w:rsidRPr="00B82278">
        <w:rPr>
          <w:rFonts w:ascii="Times New Roman" w:hAnsi="Times New Roman" w:cs="Times New Roman"/>
          <w:sz w:val="24"/>
          <w:szCs w:val="24"/>
        </w:rPr>
        <w:t>are reviewed below.</w:t>
      </w:r>
    </w:p>
    <w:p w14:paraId="094D2F11" w14:textId="77777777" w:rsidR="00B20E72" w:rsidRPr="00B82278" w:rsidRDefault="00B20E72" w:rsidP="00B20E72">
      <w:pPr>
        <w:spacing w:line="240" w:lineRule="auto"/>
        <w:jc w:val="left"/>
        <w:rPr>
          <w:rFonts w:ascii="Times New Roman" w:hAnsi="Times New Roman" w:cs="Times New Roman"/>
          <w:sz w:val="24"/>
          <w:szCs w:val="24"/>
        </w:rPr>
      </w:pPr>
    </w:p>
    <w:p w14:paraId="711363F5" w14:textId="0E3D19E0" w:rsidR="00B20E72" w:rsidRPr="00B82278" w:rsidRDefault="001E7A3F" w:rsidP="001E7A3F">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B20E72" w:rsidRPr="00B82278">
        <w:rPr>
          <w:rFonts w:ascii="Times New Roman" w:hAnsi="Times New Roman" w:cs="Times New Roman"/>
          <w:b/>
          <w:sz w:val="24"/>
          <w:szCs w:val="24"/>
        </w:rPr>
        <w:t xml:space="preserve">Responsible </w:t>
      </w:r>
      <w:r w:rsidR="000C2EAD" w:rsidRPr="00B82278">
        <w:rPr>
          <w:rFonts w:ascii="Times New Roman" w:hAnsi="Times New Roman" w:cs="Times New Roman"/>
          <w:b/>
          <w:sz w:val="24"/>
          <w:szCs w:val="24"/>
        </w:rPr>
        <w:t>decision-making</w:t>
      </w:r>
      <w:r w:rsidR="00B20E72" w:rsidRPr="00B82278">
        <w:rPr>
          <w:rFonts w:ascii="Times New Roman" w:hAnsi="Times New Roman" w:cs="Times New Roman"/>
          <w:b/>
          <w:sz w:val="24"/>
          <w:szCs w:val="24"/>
        </w:rPr>
        <w:t>.</w:t>
      </w:r>
      <w:r w:rsidR="00B20E72" w:rsidRPr="00B82278">
        <w:rPr>
          <w:rFonts w:ascii="Times New Roman" w:hAnsi="Times New Roman" w:cs="Times New Roman"/>
          <w:sz w:val="24"/>
          <w:szCs w:val="24"/>
        </w:rPr>
        <w:t xml:space="preserve"> Responsible </w:t>
      </w:r>
      <w:r w:rsidR="000C2EAD" w:rsidRPr="00B82278">
        <w:rPr>
          <w:rFonts w:ascii="Times New Roman" w:hAnsi="Times New Roman" w:cs="Times New Roman"/>
          <w:sz w:val="24"/>
          <w:szCs w:val="24"/>
        </w:rPr>
        <w:t>decision-making</w:t>
      </w:r>
      <w:r w:rsidR="00B20E72" w:rsidRPr="00B82278">
        <w:rPr>
          <w:rFonts w:ascii="Times New Roman" w:hAnsi="Times New Roman" w:cs="Times New Roman"/>
          <w:sz w:val="24"/>
          <w:szCs w:val="24"/>
        </w:rPr>
        <w:t xml:space="preserve"> refers to the ability to make safe, respectful, and ethical decisions about one’s behavior, relationships, and interactions with others (CASEL, 2012). This includes social problem solving and moral reasoning skills</w:t>
      </w:r>
      <w:r w:rsidR="0054734E">
        <w:rPr>
          <w:rFonts w:ascii="Times New Roman" w:hAnsi="Times New Roman" w:cs="Times New Roman"/>
          <w:sz w:val="24"/>
          <w:szCs w:val="24"/>
        </w:rPr>
        <w:t xml:space="preserve">; </w:t>
      </w:r>
      <w:r w:rsidR="00B20E72" w:rsidRPr="00B82278">
        <w:rPr>
          <w:rFonts w:ascii="Times New Roman" w:hAnsi="Times New Roman" w:cs="Times New Roman"/>
          <w:sz w:val="24"/>
          <w:szCs w:val="24"/>
        </w:rPr>
        <w:t xml:space="preserve">making decisions that not only solve problems related to social interactions, but that are based on consideration of the needs of others and not just oneself. Students with stronger responsible </w:t>
      </w:r>
      <w:r w:rsidR="0054734E" w:rsidRPr="00B82278">
        <w:rPr>
          <w:rFonts w:ascii="Times New Roman" w:hAnsi="Times New Roman" w:cs="Times New Roman"/>
          <w:sz w:val="24"/>
          <w:szCs w:val="24"/>
        </w:rPr>
        <w:t>decision-making</w:t>
      </w:r>
      <w:r w:rsidR="00B20E72" w:rsidRPr="00B82278">
        <w:rPr>
          <w:rFonts w:ascii="Times New Roman" w:hAnsi="Times New Roman" w:cs="Times New Roman"/>
          <w:sz w:val="24"/>
          <w:szCs w:val="24"/>
        </w:rPr>
        <w:t xml:space="preserve"> skills typically demonstrate greater empathy and sympathy (Eisenberg-Berg &amp; Mussen, 1978; Eisenberg et al., 2001), greater prosocial behavior (Eisenberg, Fabes, &amp; Spinrad, 2006; Ongley, Nola, &amp; Malti, 2014; Schonert-Reichl, 1999), and stronger perspective-taking skills (Eisenberg et al., 2001). Relatedly, they also tend to demonstrate greater competence in peer interactions (Pettit, Dodge, &amp; Brown, 1988), which may explain why they typically have more friends (Schonert-Reichl, 1999) and are more popular among peers (Asarnow &amp; Callan, 1985; Newcomb et al., 1993; Pakaslahti, Karjalainen, &amp; Keltikangas-Jarvinen, 2002).</w:t>
      </w:r>
    </w:p>
    <w:p w14:paraId="0FEEA478" w14:textId="77777777" w:rsidR="00B20E72" w:rsidRPr="00B82278" w:rsidRDefault="00B20E72" w:rsidP="00B82278">
      <w:pPr>
        <w:spacing w:line="240" w:lineRule="auto"/>
        <w:ind w:firstLine="720"/>
        <w:jc w:val="left"/>
        <w:rPr>
          <w:rFonts w:ascii="Times New Roman" w:hAnsi="Times New Roman" w:cs="Times New Roman"/>
          <w:sz w:val="24"/>
          <w:szCs w:val="24"/>
        </w:rPr>
      </w:pPr>
    </w:p>
    <w:p w14:paraId="512849D0" w14:textId="4A52D6C0" w:rsidR="00B20E72" w:rsidRPr="00B82278" w:rsidRDefault="001E7A3F" w:rsidP="001E7A3F">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B20E72" w:rsidRPr="00B82278">
        <w:rPr>
          <w:rFonts w:ascii="Times New Roman" w:hAnsi="Times New Roman" w:cs="Times New Roman"/>
          <w:b/>
          <w:sz w:val="24"/>
          <w:szCs w:val="24"/>
        </w:rPr>
        <w:t xml:space="preserve">Relationship skills. </w:t>
      </w:r>
      <w:r w:rsidR="00B20E72" w:rsidRPr="00B82278">
        <w:rPr>
          <w:rFonts w:ascii="Times New Roman" w:hAnsi="Times New Roman" w:cs="Times New Roman"/>
          <w:sz w:val="24"/>
          <w:szCs w:val="24"/>
        </w:rPr>
        <w:t xml:space="preserve">Relationship skills refer to the ability to form and maintain healthy friendships, listen to others, work cooperatively, handle conflict constructively, and assist others (CASEL, 2012). Studies examining relationship skills often use instruments that combine relationship skills with other social-emotional competencies, such as social awareness skills or self-management. Nevertheless, these studies suggest that students with stronger relationship skills are more </w:t>
      </w:r>
      <w:r w:rsidR="0054734E" w:rsidRPr="00B82278">
        <w:rPr>
          <w:rFonts w:ascii="Times New Roman" w:hAnsi="Times New Roman" w:cs="Times New Roman"/>
          <w:sz w:val="24"/>
          <w:szCs w:val="24"/>
        </w:rPr>
        <w:t>popular, accepted by peers,</w:t>
      </w:r>
      <w:r w:rsidR="00B20E72" w:rsidRPr="00B82278">
        <w:rPr>
          <w:rFonts w:ascii="Times New Roman" w:hAnsi="Times New Roman" w:cs="Times New Roman"/>
          <w:sz w:val="24"/>
          <w:szCs w:val="24"/>
        </w:rPr>
        <w:t xml:space="preserve"> and have more reciprocated friendships compared to students with weaker relationship skills (Kwon, Kim, &amp; Sheridan, 2012; Newcomb, Bukowski, &amp; Pattee, 1993). Students with stronger skills in this area also tend to like school more, demonstrate greater school engagement, and display greater academic behaviors (Kwon et al., 2012).</w:t>
      </w:r>
    </w:p>
    <w:p w14:paraId="11A48F93" w14:textId="77777777" w:rsidR="00B20E72" w:rsidRPr="00B82278" w:rsidRDefault="00B20E72" w:rsidP="00B82278">
      <w:pPr>
        <w:spacing w:line="240" w:lineRule="auto"/>
        <w:ind w:firstLine="720"/>
        <w:jc w:val="left"/>
        <w:rPr>
          <w:rFonts w:ascii="Times New Roman" w:hAnsi="Times New Roman" w:cs="Times New Roman"/>
          <w:sz w:val="24"/>
          <w:szCs w:val="24"/>
        </w:rPr>
      </w:pPr>
    </w:p>
    <w:p w14:paraId="7124BA2A" w14:textId="5D7FB897" w:rsidR="00B20E72" w:rsidRPr="00B82278" w:rsidRDefault="001E7A3F" w:rsidP="001E7A3F">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B20E72" w:rsidRPr="00B82278">
        <w:rPr>
          <w:rFonts w:ascii="Times New Roman" w:hAnsi="Times New Roman" w:cs="Times New Roman"/>
          <w:b/>
          <w:sz w:val="24"/>
          <w:szCs w:val="24"/>
        </w:rPr>
        <w:t xml:space="preserve">Self-management. </w:t>
      </w:r>
      <w:r w:rsidR="00B20E72" w:rsidRPr="00B82278">
        <w:rPr>
          <w:rFonts w:ascii="Times New Roman" w:hAnsi="Times New Roman" w:cs="Times New Roman"/>
          <w:sz w:val="24"/>
          <w:szCs w:val="24"/>
        </w:rPr>
        <w:t>Self-management refers to skills in effectively regulating one’s thoughts, emotions, and behaviors (CASEL, 2012). Greater skills in this area are associated with fewer behavior problems (Graziano, Reavis, Keane, &amp; Calkins, 2007), higher self-esteem (Tangney</w:t>
      </w:r>
      <w:r w:rsidR="00D75450">
        <w:rPr>
          <w:rFonts w:ascii="Times New Roman" w:hAnsi="Times New Roman" w:cs="Times New Roman"/>
          <w:sz w:val="24"/>
          <w:szCs w:val="24"/>
        </w:rPr>
        <w:t>, Baumeister, &amp; Boone</w:t>
      </w:r>
      <w:r w:rsidR="00B20E72" w:rsidRPr="00E20B9D">
        <w:rPr>
          <w:rFonts w:ascii="Times New Roman" w:hAnsi="Times New Roman" w:cs="Times New Roman"/>
          <w:sz w:val="24"/>
          <w:szCs w:val="24"/>
        </w:rPr>
        <w:t>, 2004), less psychopathology (Tangney et al., 2004), and less cigarette, alcohol, and drug abuse later in life (Romer et al., 2010; Tangney et al., 2004). Students with greater self-management skills tend to exhibit greater interpersonal skills (Tangney et al., 2004) and stronger relationships (Tangney et al., 2004)</w:t>
      </w:r>
      <w:r w:rsidR="00E966E6" w:rsidRPr="00E20B9D">
        <w:rPr>
          <w:rFonts w:ascii="Times New Roman" w:hAnsi="Times New Roman" w:cs="Times New Roman"/>
          <w:sz w:val="24"/>
          <w:szCs w:val="24"/>
        </w:rPr>
        <w:t>;</w:t>
      </w:r>
      <w:r w:rsidR="00B20E72" w:rsidRPr="00E20B9D">
        <w:rPr>
          <w:rFonts w:ascii="Times New Roman" w:hAnsi="Times New Roman" w:cs="Times New Roman"/>
          <w:sz w:val="24"/>
          <w:szCs w:val="24"/>
        </w:rPr>
        <w:t xml:space="preserve"> including the relationships they have with their teachers (Graziano et al., 2007). Self-management skills also are positively associated with academic achievement and competence (Blair &amp; Razza, 2007; Duckworth, Tsukayama, &amp; Kirby, 2013; Tangney</w:t>
      </w:r>
      <w:r w:rsidR="00D75450">
        <w:rPr>
          <w:rFonts w:ascii="Times New Roman" w:hAnsi="Times New Roman" w:cs="Times New Roman"/>
          <w:sz w:val="24"/>
          <w:szCs w:val="24"/>
        </w:rPr>
        <w:t xml:space="preserve"> et al.</w:t>
      </w:r>
      <w:r w:rsidR="00B20E72" w:rsidRPr="00B82278">
        <w:rPr>
          <w:rFonts w:ascii="Times New Roman" w:hAnsi="Times New Roman" w:cs="Times New Roman"/>
          <w:sz w:val="24"/>
          <w:szCs w:val="24"/>
        </w:rPr>
        <w:t>, 2004).</w:t>
      </w:r>
    </w:p>
    <w:p w14:paraId="2906CD34" w14:textId="77777777" w:rsidR="00B20E72" w:rsidRPr="00B82278" w:rsidRDefault="00B20E72" w:rsidP="00B82278">
      <w:pPr>
        <w:spacing w:line="240" w:lineRule="auto"/>
        <w:ind w:firstLine="720"/>
        <w:jc w:val="left"/>
        <w:rPr>
          <w:rFonts w:ascii="Times New Roman" w:hAnsi="Times New Roman" w:cs="Times New Roman"/>
          <w:sz w:val="24"/>
          <w:szCs w:val="24"/>
        </w:rPr>
      </w:pPr>
    </w:p>
    <w:p w14:paraId="04FB05C2" w14:textId="77777777" w:rsidR="00B20E72" w:rsidRPr="00D612DE" w:rsidRDefault="001E7A3F" w:rsidP="001E7A3F">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B20E72" w:rsidRPr="00B82278">
        <w:rPr>
          <w:rFonts w:ascii="Times New Roman" w:hAnsi="Times New Roman" w:cs="Times New Roman"/>
          <w:b/>
          <w:sz w:val="24"/>
          <w:szCs w:val="24"/>
        </w:rPr>
        <w:t>Social awareness</w:t>
      </w:r>
      <w:r w:rsidR="00B20E72" w:rsidRPr="00D612DE">
        <w:rPr>
          <w:rFonts w:ascii="Times New Roman" w:hAnsi="Times New Roman" w:cs="Times New Roman"/>
          <w:b/>
          <w:sz w:val="24"/>
          <w:szCs w:val="24"/>
        </w:rPr>
        <w:t xml:space="preserve">. </w:t>
      </w:r>
      <w:r w:rsidR="00B20E72" w:rsidRPr="00D612DE">
        <w:rPr>
          <w:rFonts w:ascii="Times New Roman" w:hAnsi="Times New Roman" w:cs="Times New Roman"/>
          <w:sz w:val="24"/>
          <w:szCs w:val="24"/>
        </w:rPr>
        <w:t>Social awareness refers to individuals’ ability to understand others’ behavior, take others’ perspective</w:t>
      </w:r>
      <w:r w:rsidR="00302791">
        <w:rPr>
          <w:rFonts w:ascii="Times New Roman" w:hAnsi="Times New Roman" w:cs="Times New Roman"/>
          <w:sz w:val="24"/>
          <w:szCs w:val="24"/>
        </w:rPr>
        <w:t>s</w:t>
      </w:r>
      <w:r w:rsidR="00B20E72" w:rsidRPr="00D612DE">
        <w:rPr>
          <w:rFonts w:ascii="Times New Roman" w:hAnsi="Times New Roman" w:cs="Times New Roman"/>
          <w:sz w:val="24"/>
          <w:szCs w:val="24"/>
        </w:rPr>
        <w:t xml:space="preserve">, and demonstrate empathy (CASEL, 2012). Stronger skills in </w:t>
      </w:r>
      <w:r w:rsidR="00B20E72" w:rsidRPr="00D612DE">
        <w:rPr>
          <w:rFonts w:ascii="Times New Roman" w:hAnsi="Times New Roman" w:cs="Times New Roman"/>
          <w:sz w:val="24"/>
          <w:szCs w:val="24"/>
        </w:rPr>
        <w:lastRenderedPageBreak/>
        <w:t xml:space="preserve">this area are associated with less aggression and externalizing behaviors (Findlay, Girardi, &amp; Coplan, 2006; Fitzgerald &amp; White, 2003; Hastings et al., 2000; Li et al., 2015; Strayer &amp; Roberts, 2004) and greater prosocial behavior (Cigala, Mori, &amp; Fangareggi, 2014; Eisenberg et al., 1999; Fitzgerald &amp; White, 2003). </w:t>
      </w:r>
    </w:p>
    <w:p w14:paraId="2D1889FE" w14:textId="77777777" w:rsidR="00B20E72" w:rsidRDefault="00B20E72" w:rsidP="00B82278">
      <w:pPr>
        <w:spacing w:line="240" w:lineRule="auto"/>
        <w:ind w:firstLine="720"/>
        <w:jc w:val="left"/>
        <w:rPr>
          <w:rFonts w:ascii="Times New Roman" w:hAnsi="Times New Roman" w:cs="Times New Roman"/>
          <w:sz w:val="24"/>
          <w:szCs w:val="24"/>
        </w:rPr>
      </w:pPr>
    </w:p>
    <w:p w14:paraId="217296B0" w14:textId="7AD3AC9F"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pacing w:val="-7"/>
          <w:sz w:val="24"/>
          <w:szCs w:val="24"/>
        </w:rPr>
        <w:t xml:space="preserve">We view these four competencies as aligning most closely with self-discipline and positive relationships. </w:t>
      </w:r>
      <w:r w:rsidRPr="00B82278">
        <w:rPr>
          <w:rFonts w:ascii="Times New Roman" w:hAnsi="Times New Roman" w:cs="Times New Roman"/>
          <w:sz w:val="24"/>
          <w:szCs w:val="24"/>
        </w:rPr>
        <w:t xml:space="preserve">Self-discipline refers to students making responsible decisions (and accepting responsibility for their behaviors). It entails regulating one’s behavior, while understanding and appreciating the impact </w:t>
      </w:r>
      <w:r w:rsidR="00E966E6">
        <w:rPr>
          <w:rFonts w:ascii="Times New Roman" w:hAnsi="Times New Roman" w:cs="Times New Roman"/>
          <w:sz w:val="24"/>
          <w:szCs w:val="24"/>
        </w:rPr>
        <w:t xml:space="preserve">of </w:t>
      </w:r>
      <w:r w:rsidRPr="00B82278">
        <w:rPr>
          <w:rFonts w:ascii="Times New Roman" w:hAnsi="Times New Roman" w:cs="Times New Roman"/>
          <w:sz w:val="24"/>
          <w:szCs w:val="24"/>
        </w:rPr>
        <w:t>one’s behavior on others, exhibiting prosocial behavior toward others, and inhibiting anti-social behavior. These skills are critical for establishing and maintaining positive relationships. Self-discipline reflects intrinsic rather than extrinsic motivation</w:t>
      </w:r>
      <w:r w:rsidR="00E966E6">
        <w:rPr>
          <w:rFonts w:ascii="Times New Roman" w:hAnsi="Times New Roman" w:cs="Times New Roman"/>
          <w:sz w:val="24"/>
          <w:szCs w:val="24"/>
        </w:rPr>
        <w:t xml:space="preserve">; </w:t>
      </w:r>
      <w:r w:rsidRPr="00B82278">
        <w:rPr>
          <w:rFonts w:ascii="Times New Roman" w:hAnsi="Times New Roman" w:cs="Times New Roman"/>
          <w:sz w:val="24"/>
          <w:szCs w:val="24"/>
        </w:rPr>
        <w:t>students recognizing that although rewards and punishment may influence decision-making and behavior, one acts prosocially even when rewards or the threat of punishment is not salient (Bear, 2010). In sum, self-discipline entails self-management, responsible decision making, social awareness, and relationship skills, and it is criti</w:t>
      </w:r>
      <w:r w:rsidR="009754F7">
        <w:rPr>
          <w:rFonts w:ascii="Times New Roman" w:hAnsi="Times New Roman" w:cs="Times New Roman"/>
          <w:sz w:val="24"/>
          <w:szCs w:val="24"/>
        </w:rPr>
        <w:t>cal to positive relationships.</w:t>
      </w:r>
    </w:p>
    <w:p w14:paraId="440BA75E" w14:textId="77777777" w:rsidR="00B20E72" w:rsidRDefault="00B20E72" w:rsidP="00B82278">
      <w:pPr>
        <w:spacing w:line="240" w:lineRule="auto"/>
        <w:jc w:val="left"/>
        <w:rPr>
          <w:rFonts w:ascii="Times New Roman" w:hAnsi="Times New Roman" w:cs="Times New Roman"/>
          <w:sz w:val="24"/>
          <w:szCs w:val="24"/>
        </w:rPr>
      </w:pPr>
    </w:p>
    <w:p w14:paraId="0E209B4A" w14:textId="77777777" w:rsidR="00B20E72" w:rsidRPr="00B82278" w:rsidRDefault="00B20E72" w:rsidP="00B82278">
      <w:pPr>
        <w:spacing w:line="240" w:lineRule="auto"/>
        <w:jc w:val="left"/>
        <w:rPr>
          <w:rFonts w:ascii="Times New Roman" w:hAnsi="Times New Roman" w:cs="Times New Roman"/>
          <w:b/>
          <w:sz w:val="24"/>
          <w:szCs w:val="24"/>
        </w:rPr>
      </w:pPr>
      <w:r w:rsidRPr="00B82278">
        <w:rPr>
          <w:rFonts w:ascii="Times New Roman" w:hAnsi="Times New Roman" w:cs="Times New Roman"/>
          <w:b/>
          <w:sz w:val="24"/>
          <w:szCs w:val="24"/>
        </w:rPr>
        <w:t>Rationale for Excluding Self-Awareness</w:t>
      </w:r>
    </w:p>
    <w:p w14:paraId="13F22D11" w14:textId="77777777" w:rsidR="00B20E72" w:rsidRPr="00B82278" w:rsidRDefault="00B20E72" w:rsidP="00B82278">
      <w:pPr>
        <w:spacing w:line="240" w:lineRule="auto"/>
        <w:jc w:val="left"/>
        <w:rPr>
          <w:rFonts w:ascii="Times New Roman" w:hAnsi="Times New Roman" w:cs="Times New Roman"/>
          <w:sz w:val="24"/>
          <w:szCs w:val="24"/>
        </w:rPr>
      </w:pPr>
    </w:p>
    <w:p w14:paraId="4CB7AE15" w14:textId="77777777" w:rsidR="00B20E72" w:rsidRPr="00B82278" w:rsidRDefault="00B20E72" w:rsidP="00B82278">
      <w:pPr>
        <w:spacing w:line="240" w:lineRule="auto"/>
        <w:jc w:val="left"/>
        <w:rPr>
          <w:rFonts w:ascii="Times New Roman" w:hAnsi="Times New Roman" w:cs="Times New Roman"/>
          <w:sz w:val="24"/>
          <w:szCs w:val="24"/>
        </w:rPr>
      </w:pPr>
      <w:r w:rsidRPr="00FB1A00">
        <w:rPr>
          <w:rFonts w:ascii="Times New Roman" w:hAnsi="Times New Roman" w:cs="Times New Roman"/>
          <w:sz w:val="24"/>
          <w:szCs w:val="24"/>
        </w:rPr>
        <w:t>I</w:t>
      </w:r>
      <w:r w:rsidRPr="00B82278">
        <w:rPr>
          <w:rFonts w:ascii="Times New Roman" w:hAnsi="Times New Roman" w:cs="Times New Roman"/>
          <w:sz w:val="24"/>
          <w:szCs w:val="24"/>
        </w:rPr>
        <w:t>n emphasizing self-discipline and positive relationships, items on the DSEC</w:t>
      </w:r>
      <w:r>
        <w:rPr>
          <w:rFonts w:ascii="Times New Roman" w:hAnsi="Times New Roman" w:cs="Times New Roman"/>
          <w:sz w:val="24"/>
          <w:szCs w:val="24"/>
        </w:rPr>
        <w:t>S</w:t>
      </w:r>
      <w:r w:rsidRPr="00B82278">
        <w:rPr>
          <w:rFonts w:ascii="Times New Roman" w:hAnsi="Times New Roman" w:cs="Times New Roman"/>
          <w:sz w:val="24"/>
          <w:szCs w:val="24"/>
        </w:rPr>
        <w:t xml:space="preserve"> were designed to assess four of CASEL’s social and emotional competencies, excluding the self-awareness domain. Other than emphasizing self-discipline and relationships, the decision not to include items assessing self-awareness was made for several reasons. First, because self-awareness includes students recognizing their emotions and assessing their limitations, we questioned the appropriateness of schools surveying students’ feelings of self-esteem, depression, and overall emotional well-being. To do so would require a higher level of parent approval for completion of the surveys (i.e., active consent), which would likely result in fewer completed surveys. More importantly, however, it also would raise ethical issues, including whether individual students should be identified (e.g., those responding they are depressed) and be provided mental health services (especially when those services are not available in the schools). We do not dismiss the importance of schools using other screening surveys for this purpose, but screening for emotional problems was not a </w:t>
      </w:r>
      <w:r w:rsidR="00B9794F">
        <w:rPr>
          <w:rFonts w:ascii="Times New Roman" w:hAnsi="Times New Roman" w:cs="Times New Roman"/>
          <w:sz w:val="24"/>
          <w:szCs w:val="24"/>
        </w:rPr>
        <w:t xml:space="preserve">purpose of the </w:t>
      </w:r>
      <w:r w:rsidR="00B9794F" w:rsidRPr="00B9794F">
        <w:rPr>
          <w:rFonts w:ascii="Times New Roman" w:hAnsi="Times New Roman" w:cs="Times New Roman"/>
          <w:i/>
          <w:sz w:val="24"/>
          <w:szCs w:val="24"/>
        </w:rPr>
        <w:t>Delaware School S</w:t>
      </w:r>
      <w:r w:rsidRPr="00B9794F">
        <w:rPr>
          <w:rFonts w:ascii="Times New Roman" w:hAnsi="Times New Roman" w:cs="Times New Roman"/>
          <w:i/>
          <w:sz w:val="24"/>
          <w:szCs w:val="24"/>
        </w:rPr>
        <w:t>urveys</w:t>
      </w:r>
      <w:r w:rsidRPr="00B82278">
        <w:rPr>
          <w:rFonts w:ascii="Times New Roman" w:hAnsi="Times New Roman" w:cs="Times New Roman"/>
          <w:sz w:val="24"/>
          <w:szCs w:val="24"/>
        </w:rPr>
        <w:t xml:space="preserve">.   </w:t>
      </w:r>
    </w:p>
    <w:p w14:paraId="3D9E2B5A" w14:textId="77777777" w:rsidR="00B20E72" w:rsidRPr="00B82278" w:rsidRDefault="00B20E72" w:rsidP="00B82278">
      <w:pPr>
        <w:spacing w:line="240" w:lineRule="auto"/>
        <w:jc w:val="left"/>
        <w:rPr>
          <w:rFonts w:ascii="Times New Roman" w:hAnsi="Times New Roman" w:cs="Times New Roman"/>
          <w:sz w:val="24"/>
          <w:szCs w:val="24"/>
        </w:rPr>
      </w:pPr>
    </w:p>
    <w:p w14:paraId="77F1FFB9" w14:textId="77777777"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Second, we questioned the value of adding items that assess self-esteem, which often is included</w:t>
      </w:r>
      <w:r>
        <w:rPr>
          <w:rFonts w:ascii="Times New Roman" w:hAnsi="Times New Roman" w:cs="Times New Roman"/>
          <w:sz w:val="24"/>
          <w:szCs w:val="24"/>
        </w:rPr>
        <w:t xml:space="preserve"> under self-awareness</w:t>
      </w:r>
      <w:r w:rsidRPr="00B82278">
        <w:rPr>
          <w:rFonts w:ascii="Times New Roman" w:hAnsi="Times New Roman" w:cs="Times New Roman"/>
          <w:sz w:val="24"/>
          <w:szCs w:val="24"/>
        </w:rPr>
        <w:t xml:space="preserve">. This is in light of research showing that general self-esteem is seldom consistently found to be related to valued academic and social outcomes (other than depression) and that programs that target improving self-esteem rarely improve those outcomes (Manning, Bear, &amp; Minke, 2006). This would include research showing that many bullies are not lacking in self-esteem (Rigby &amp; Slee, 1991; Seals &amp; Young, 2003). </w:t>
      </w:r>
    </w:p>
    <w:p w14:paraId="19EC48DB" w14:textId="77777777" w:rsidR="00B20E72" w:rsidRPr="00B82278" w:rsidRDefault="00B20E72" w:rsidP="00B82278">
      <w:pPr>
        <w:spacing w:line="240" w:lineRule="auto"/>
        <w:jc w:val="left"/>
        <w:rPr>
          <w:rFonts w:ascii="Times New Roman" w:hAnsi="Times New Roman" w:cs="Times New Roman"/>
          <w:sz w:val="24"/>
          <w:szCs w:val="24"/>
        </w:rPr>
      </w:pPr>
    </w:p>
    <w:p w14:paraId="18B3BBB9" w14:textId="77777777"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Third, with respect to recognizing or identifying emotions, we found that</w:t>
      </w:r>
      <w:r w:rsidR="00F67333">
        <w:rPr>
          <w:rFonts w:ascii="Times New Roman" w:hAnsi="Times New Roman" w:cs="Times New Roman"/>
          <w:sz w:val="24"/>
          <w:szCs w:val="24"/>
        </w:rPr>
        <w:t xml:space="preserve"> self-awareness</w:t>
      </w:r>
      <w:r w:rsidRPr="00B82278">
        <w:rPr>
          <w:rFonts w:ascii="Times New Roman" w:hAnsi="Times New Roman" w:cs="Times New Roman"/>
          <w:sz w:val="24"/>
          <w:szCs w:val="24"/>
        </w:rPr>
        <w:t xml:space="preserve"> is typically included in State SEL standards in preschool and early elementary</w:t>
      </w:r>
      <w:r w:rsidR="00F67333">
        <w:rPr>
          <w:rFonts w:ascii="Times New Roman" w:hAnsi="Times New Roman" w:cs="Times New Roman"/>
          <w:sz w:val="24"/>
          <w:szCs w:val="24"/>
        </w:rPr>
        <w:t xml:space="preserve"> school</w:t>
      </w:r>
      <w:r w:rsidR="00CD7947">
        <w:rPr>
          <w:rFonts w:ascii="Times New Roman" w:hAnsi="Times New Roman" w:cs="Times New Roman"/>
          <w:sz w:val="24"/>
          <w:szCs w:val="24"/>
        </w:rPr>
        <w:t xml:space="preserve">, and not afterwards. The </w:t>
      </w:r>
      <w:r w:rsidR="00CD7947" w:rsidRPr="00B9794F">
        <w:rPr>
          <w:rFonts w:ascii="Times New Roman" w:hAnsi="Times New Roman" w:cs="Times New Roman"/>
          <w:i/>
          <w:sz w:val="24"/>
          <w:szCs w:val="24"/>
        </w:rPr>
        <w:t>Delaware School S</w:t>
      </w:r>
      <w:r w:rsidRPr="00B9794F">
        <w:rPr>
          <w:rFonts w:ascii="Times New Roman" w:hAnsi="Times New Roman" w:cs="Times New Roman"/>
          <w:i/>
          <w:sz w:val="24"/>
          <w:szCs w:val="24"/>
        </w:rPr>
        <w:t>urveys</w:t>
      </w:r>
      <w:r w:rsidRPr="00B82278">
        <w:rPr>
          <w:rFonts w:ascii="Times New Roman" w:hAnsi="Times New Roman" w:cs="Times New Roman"/>
          <w:sz w:val="24"/>
          <w:szCs w:val="24"/>
        </w:rPr>
        <w:t xml:space="preserve"> begin in third grade and use the same items across all grade levels (thus, we thought it would not be very useful to ask high school students if they recognize or are aware of anger, joy, and other emotions). </w:t>
      </w:r>
    </w:p>
    <w:p w14:paraId="42356A98" w14:textId="77777777" w:rsidR="00B20E72" w:rsidRPr="00B82278" w:rsidRDefault="00B20E72" w:rsidP="00B82278">
      <w:pPr>
        <w:spacing w:line="240" w:lineRule="auto"/>
        <w:jc w:val="left"/>
        <w:rPr>
          <w:rFonts w:ascii="Times New Roman" w:hAnsi="Times New Roman" w:cs="Times New Roman"/>
          <w:sz w:val="24"/>
          <w:szCs w:val="24"/>
        </w:rPr>
      </w:pPr>
    </w:p>
    <w:p w14:paraId="16472083" w14:textId="77777777"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lastRenderedPageBreak/>
        <w:t xml:space="preserve">It also is our view that important </w:t>
      </w:r>
      <w:r>
        <w:rPr>
          <w:rFonts w:ascii="Times New Roman" w:hAnsi="Times New Roman" w:cs="Times New Roman"/>
          <w:sz w:val="24"/>
          <w:szCs w:val="24"/>
        </w:rPr>
        <w:t xml:space="preserve">social emotional competencies </w:t>
      </w:r>
      <w:r w:rsidRPr="00B82278">
        <w:rPr>
          <w:rFonts w:ascii="Times New Roman" w:hAnsi="Times New Roman" w:cs="Times New Roman"/>
          <w:sz w:val="24"/>
          <w:szCs w:val="24"/>
        </w:rPr>
        <w:t xml:space="preserve">most related to </w:t>
      </w:r>
      <w:r>
        <w:rPr>
          <w:rFonts w:ascii="Times New Roman" w:hAnsi="Times New Roman" w:cs="Times New Roman"/>
          <w:sz w:val="24"/>
          <w:szCs w:val="24"/>
        </w:rPr>
        <w:t xml:space="preserve">self-awareness and </w:t>
      </w:r>
      <w:r w:rsidRPr="00B82278">
        <w:rPr>
          <w:rFonts w:ascii="Times New Roman" w:hAnsi="Times New Roman" w:cs="Times New Roman"/>
          <w:sz w:val="24"/>
          <w:szCs w:val="24"/>
        </w:rPr>
        <w:t>self-discipline are reflected in other items on</w:t>
      </w:r>
      <w:r>
        <w:rPr>
          <w:rFonts w:ascii="Times New Roman" w:hAnsi="Times New Roman" w:cs="Times New Roman"/>
          <w:sz w:val="24"/>
          <w:szCs w:val="24"/>
        </w:rPr>
        <w:t xml:space="preserve"> the other four subscales of the DSECS, as well as on the </w:t>
      </w:r>
      <w:r w:rsidRPr="00B9794F">
        <w:rPr>
          <w:rFonts w:ascii="Times New Roman" w:hAnsi="Times New Roman" w:cs="Times New Roman"/>
          <w:i/>
          <w:sz w:val="24"/>
          <w:szCs w:val="24"/>
        </w:rPr>
        <w:t>Delaware Student Engagement Scale</w:t>
      </w:r>
      <w:r w:rsidRPr="00B82278">
        <w:rPr>
          <w:rFonts w:ascii="Times New Roman" w:hAnsi="Times New Roman" w:cs="Times New Roman"/>
          <w:sz w:val="24"/>
          <w:szCs w:val="24"/>
        </w:rPr>
        <w:t xml:space="preserve">. This is particularly true with self-efficacy, which we view as an important </w:t>
      </w:r>
      <w:r>
        <w:rPr>
          <w:rFonts w:ascii="Times New Roman" w:hAnsi="Times New Roman" w:cs="Times New Roman"/>
          <w:sz w:val="24"/>
          <w:szCs w:val="24"/>
        </w:rPr>
        <w:t xml:space="preserve">social emotional </w:t>
      </w:r>
      <w:r w:rsidRPr="00B82278">
        <w:rPr>
          <w:rFonts w:ascii="Times New Roman" w:hAnsi="Times New Roman" w:cs="Times New Roman"/>
          <w:sz w:val="24"/>
          <w:szCs w:val="24"/>
        </w:rPr>
        <w:t xml:space="preserve">skill related to self-discipline that is supported by research (Bandura, 1997; </w:t>
      </w:r>
      <w:r w:rsidRPr="00B82278">
        <w:rPr>
          <w:rFonts w:ascii="Times New Roman" w:eastAsia="Times New Roman" w:hAnsi="Times New Roman" w:cs="Times New Roman"/>
          <w:sz w:val="24"/>
          <w:szCs w:val="24"/>
        </w:rPr>
        <w:t>Quiggle,</w:t>
      </w:r>
      <w:r w:rsidRPr="00B82278">
        <w:rPr>
          <w:rFonts w:ascii="Times New Roman" w:eastAsia="Times New Roman" w:hAnsi="Times New Roman" w:cs="Times New Roman"/>
          <w:spacing w:val="3"/>
          <w:sz w:val="24"/>
          <w:szCs w:val="24"/>
        </w:rPr>
        <w:t xml:space="preserve"> </w:t>
      </w:r>
      <w:r w:rsidRPr="00B82278">
        <w:rPr>
          <w:rFonts w:ascii="Times New Roman" w:eastAsia="Times New Roman" w:hAnsi="Times New Roman" w:cs="Times New Roman"/>
          <w:spacing w:val="-1"/>
          <w:sz w:val="24"/>
          <w:szCs w:val="24"/>
        </w:rPr>
        <w:t xml:space="preserve">Garber, </w:t>
      </w:r>
      <w:r w:rsidRPr="00B82278">
        <w:rPr>
          <w:rFonts w:ascii="Times New Roman" w:eastAsia="Times New Roman" w:hAnsi="Times New Roman" w:cs="Times New Roman"/>
          <w:spacing w:val="1"/>
          <w:sz w:val="24"/>
          <w:szCs w:val="24"/>
        </w:rPr>
        <w:t>P</w:t>
      </w:r>
      <w:r w:rsidRPr="00B82278">
        <w:rPr>
          <w:rFonts w:ascii="Times New Roman" w:eastAsia="Times New Roman" w:hAnsi="Times New Roman" w:cs="Times New Roman"/>
          <w:spacing w:val="2"/>
          <w:sz w:val="24"/>
          <w:szCs w:val="24"/>
        </w:rPr>
        <w:t>a</w:t>
      </w:r>
      <w:r w:rsidRPr="00B82278">
        <w:rPr>
          <w:rFonts w:ascii="Times New Roman" w:eastAsia="Times New Roman" w:hAnsi="Times New Roman" w:cs="Times New Roman"/>
          <w:spacing w:val="1"/>
          <w:sz w:val="24"/>
          <w:szCs w:val="24"/>
        </w:rPr>
        <w:t>n</w:t>
      </w:r>
      <w:r w:rsidRPr="00B82278">
        <w:rPr>
          <w:rFonts w:ascii="Times New Roman" w:eastAsia="Times New Roman" w:hAnsi="Times New Roman" w:cs="Times New Roman"/>
          <w:spacing w:val="2"/>
          <w:sz w:val="24"/>
          <w:szCs w:val="24"/>
        </w:rPr>
        <w:t>ak,</w:t>
      </w:r>
      <w:r w:rsidRPr="00B82278">
        <w:rPr>
          <w:rFonts w:ascii="Times New Roman" w:eastAsia="Times New Roman" w:hAnsi="Times New Roman" w:cs="Times New Roman"/>
          <w:spacing w:val="4"/>
          <w:sz w:val="24"/>
          <w:szCs w:val="24"/>
        </w:rPr>
        <w:t xml:space="preserve"> </w:t>
      </w:r>
      <w:r w:rsidRPr="00B82278">
        <w:rPr>
          <w:rFonts w:ascii="Times New Roman" w:eastAsia="Times New Roman" w:hAnsi="Times New Roman" w:cs="Times New Roman"/>
          <w:sz w:val="24"/>
          <w:szCs w:val="24"/>
        </w:rPr>
        <w:t>&amp;</w:t>
      </w:r>
      <w:r w:rsidRPr="00B82278">
        <w:rPr>
          <w:rFonts w:ascii="Times New Roman" w:eastAsia="Times New Roman" w:hAnsi="Times New Roman" w:cs="Times New Roman"/>
          <w:spacing w:val="3"/>
          <w:sz w:val="24"/>
          <w:szCs w:val="24"/>
        </w:rPr>
        <w:t xml:space="preserve"> </w:t>
      </w:r>
      <w:r w:rsidRPr="00B82278">
        <w:rPr>
          <w:rFonts w:ascii="Times New Roman" w:eastAsia="Times New Roman" w:hAnsi="Times New Roman" w:cs="Times New Roman"/>
          <w:spacing w:val="-1"/>
          <w:sz w:val="24"/>
          <w:szCs w:val="24"/>
        </w:rPr>
        <w:t>D</w:t>
      </w:r>
      <w:r w:rsidRPr="00B82278">
        <w:rPr>
          <w:rFonts w:ascii="Times New Roman" w:eastAsia="Times New Roman" w:hAnsi="Times New Roman" w:cs="Times New Roman"/>
          <w:spacing w:val="-2"/>
          <w:sz w:val="24"/>
          <w:szCs w:val="24"/>
        </w:rPr>
        <w:t>o</w:t>
      </w:r>
      <w:r w:rsidRPr="00B82278">
        <w:rPr>
          <w:rFonts w:ascii="Times New Roman" w:eastAsia="Times New Roman" w:hAnsi="Times New Roman" w:cs="Times New Roman"/>
          <w:spacing w:val="-1"/>
          <w:sz w:val="24"/>
          <w:szCs w:val="24"/>
        </w:rPr>
        <w:t>dge,</w:t>
      </w:r>
      <w:r w:rsidRPr="00B82278">
        <w:rPr>
          <w:rFonts w:ascii="Times New Roman" w:eastAsia="Times New Roman" w:hAnsi="Times New Roman" w:cs="Times New Roman"/>
          <w:spacing w:val="4"/>
          <w:sz w:val="24"/>
          <w:szCs w:val="24"/>
        </w:rPr>
        <w:t xml:space="preserve"> </w:t>
      </w:r>
      <w:r w:rsidRPr="00B82278">
        <w:rPr>
          <w:rFonts w:ascii="Times New Roman" w:eastAsia="Times New Roman" w:hAnsi="Times New Roman" w:cs="Times New Roman"/>
          <w:spacing w:val="-2"/>
          <w:sz w:val="24"/>
          <w:szCs w:val="24"/>
        </w:rPr>
        <w:t xml:space="preserve">1992; </w:t>
      </w:r>
      <w:r w:rsidR="003B5D9F">
        <w:rPr>
          <w:rFonts w:ascii="Times New Roman" w:eastAsia="Times New Roman" w:hAnsi="Times New Roman" w:cs="Times New Roman"/>
          <w:spacing w:val="-2"/>
          <w:sz w:val="24"/>
          <w:szCs w:val="24"/>
        </w:rPr>
        <w:t xml:space="preserve">Zimmerman, 2002; Zimmerman &amp; Kitsantas, </w:t>
      </w:r>
      <w:r w:rsidR="003B5D9F" w:rsidRPr="005B07CC">
        <w:rPr>
          <w:rFonts w:ascii="Times New Roman" w:eastAsia="Times New Roman" w:hAnsi="Times New Roman" w:cs="Times New Roman"/>
          <w:spacing w:val="-2"/>
          <w:sz w:val="24"/>
          <w:szCs w:val="24"/>
        </w:rPr>
        <w:t>2014</w:t>
      </w:r>
      <w:r w:rsidR="007321FD">
        <w:rPr>
          <w:rFonts w:ascii="Times New Roman" w:eastAsia="Times New Roman" w:hAnsi="Times New Roman" w:cs="Times New Roman"/>
          <w:spacing w:val="-2"/>
          <w:sz w:val="24"/>
          <w:szCs w:val="24"/>
        </w:rPr>
        <w:t>)</w:t>
      </w:r>
      <w:r w:rsidR="00B82278" w:rsidRPr="00B82278">
        <w:rPr>
          <w:rFonts w:ascii="Times New Roman" w:eastAsia="Times New Roman" w:hAnsi="Times New Roman" w:cs="Times New Roman"/>
          <w:spacing w:val="-2"/>
          <w:sz w:val="24"/>
          <w:szCs w:val="24"/>
        </w:rPr>
        <w:t xml:space="preserve">. </w:t>
      </w:r>
      <w:r w:rsidRPr="00B82278">
        <w:rPr>
          <w:rFonts w:ascii="Times New Roman" w:hAnsi="Times New Roman" w:cs="Times New Roman"/>
          <w:sz w:val="24"/>
          <w:szCs w:val="24"/>
        </w:rPr>
        <w:t>Self-efficacy, or self-confidence, is captured in multiple items</w:t>
      </w:r>
      <w:r w:rsidRPr="005B07CC">
        <w:rPr>
          <w:rFonts w:ascii="Times New Roman" w:hAnsi="Times New Roman" w:cs="Times New Roman"/>
          <w:sz w:val="24"/>
          <w:szCs w:val="24"/>
        </w:rPr>
        <w:t xml:space="preserve"> on the other four DSECS subscales</w:t>
      </w:r>
      <w:r w:rsidRPr="00B82278">
        <w:rPr>
          <w:rFonts w:ascii="Times New Roman" w:hAnsi="Times New Roman" w:cs="Times New Roman"/>
          <w:sz w:val="24"/>
          <w:szCs w:val="24"/>
        </w:rPr>
        <w:t xml:space="preserve">, including: </w:t>
      </w:r>
      <w:r w:rsidRPr="00B82278">
        <w:rPr>
          <w:rFonts w:ascii="Times New Roman" w:hAnsi="Times New Roman" w:cs="Times New Roman"/>
          <w:i/>
          <w:sz w:val="24"/>
          <w:szCs w:val="24"/>
        </w:rPr>
        <w:t>I am good at solving conflicts with others</w:t>
      </w:r>
      <w:r w:rsidR="005B07CC" w:rsidRPr="005B07CC">
        <w:rPr>
          <w:rFonts w:ascii="Times New Roman" w:hAnsi="Times New Roman" w:cs="Times New Roman"/>
          <w:i/>
          <w:sz w:val="24"/>
          <w:szCs w:val="24"/>
        </w:rPr>
        <w:t>;</w:t>
      </w:r>
      <w:r w:rsidRPr="00B82278">
        <w:rPr>
          <w:rFonts w:ascii="Times New Roman" w:hAnsi="Times New Roman" w:cs="Times New Roman"/>
          <w:i/>
          <w:sz w:val="24"/>
          <w:szCs w:val="24"/>
        </w:rPr>
        <w:t xml:space="preserve"> I am good at waiting for what I want</w:t>
      </w:r>
      <w:r w:rsidR="005B07CC" w:rsidRPr="005B07CC">
        <w:rPr>
          <w:rFonts w:ascii="Times New Roman" w:hAnsi="Times New Roman" w:cs="Times New Roman"/>
          <w:i/>
          <w:sz w:val="24"/>
          <w:szCs w:val="24"/>
        </w:rPr>
        <w:t>;</w:t>
      </w:r>
      <w:r w:rsidRPr="00B82278">
        <w:rPr>
          <w:rFonts w:ascii="Times New Roman" w:hAnsi="Times New Roman" w:cs="Times New Roman"/>
          <w:i/>
          <w:sz w:val="24"/>
          <w:szCs w:val="24"/>
        </w:rPr>
        <w:t xml:space="preserve"> I am good at deciding right from wrong. </w:t>
      </w:r>
    </w:p>
    <w:p w14:paraId="41B70C85" w14:textId="77777777" w:rsidR="00B20E72" w:rsidRPr="00B82278" w:rsidRDefault="00B20E72" w:rsidP="00B82278">
      <w:pPr>
        <w:spacing w:line="240" w:lineRule="auto"/>
        <w:jc w:val="left"/>
        <w:rPr>
          <w:rFonts w:ascii="Times New Roman" w:hAnsi="Times New Roman" w:cs="Times New Roman"/>
          <w:sz w:val="24"/>
          <w:szCs w:val="24"/>
        </w:rPr>
      </w:pPr>
    </w:p>
    <w:p w14:paraId="2668165F" w14:textId="77777777" w:rsidR="00B20E72" w:rsidRPr="00B82278" w:rsidRDefault="00B20E72" w:rsidP="00B82278">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Our decision not to have items specific to</w:t>
      </w:r>
      <w:r w:rsidR="00B82278">
        <w:rPr>
          <w:rFonts w:ascii="Times New Roman" w:hAnsi="Times New Roman" w:cs="Times New Roman"/>
          <w:sz w:val="24"/>
          <w:szCs w:val="24"/>
        </w:rPr>
        <w:t xml:space="preserve"> </w:t>
      </w:r>
      <w:r w:rsidR="005B07CC">
        <w:rPr>
          <w:rFonts w:ascii="Times New Roman" w:hAnsi="Times New Roman" w:cs="Times New Roman"/>
          <w:sz w:val="24"/>
          <w:szCs w:val="24"/>
        </w:rPr>
        <w:t>self-</w:t>
      </w:r>
      <w:r w:rsidRPr="00B82278">
        <w:rPr>
          <w:rFonts w:ascii="Times New Roman" w:hAnsi="Times New Roman" w:cs="Times New Roman"/>
          <w:sz w:val="24"/>
          <w:szCs w:val="24"/>
        </w:rPr>
        <w:t>awareness is supported by other</w:t>
      </w:r>
      <w:r w:rsidR="00B9794F">
        <w:rPr>
          <w:rFonts w:ascii="Times New Roman" w:hAnsi="Times New Roman" w:cs="Times New Roman"/>
          <w:sz w:val="24"/>
          <w:szCs w:val="24"/>
        </w:rPr>
        <w:t xml:space="preserve"> researcher</w:t>
      </w:r>
      <w:r w:rsidRPr="00B82278">
        <w:rPr>
          <w:rFonts w:ascii="Times New Roman" w:hAnsi="Times New Roman" w:cs="Times New Roman"/>
          <w:sz w:val="24"/>
          <w:szCs w:val="24"/>
        </w:rPr>
        <w:t xml:space="preserve">s collapsing the five </w:t>
      </w:r>
      <w:r>
        <w:rPr>
          <w:rFonts w:ascii="Times New Roman" w:hAnsi="Times New Roman" w:cs="Times New Roman"/>
          <w:sz w:val="24"/>
          <w:szCs w:val="24"/>
        </w:rPr>
        <w:t xml:space="preserve">general social emotional competencies </w:t>
      </w:r>
      <w:r w:rsidRPr="00B82278">
        <w:rPr>
          <w:rFonts w:ascii="Times New Roman" w:hAnsi="Times New Roman" w:cs="Times New Roman"/>
          <w:sz w:val="24"/>
          <w:szCs w:val="24"/>
        </w:rPr>
        <w:t xml:space="preserve">into fewer </w:t>
      </w:r>
      <w:r>
        <w:rPr>
          <w:rFonts w:ascii="Times New Roman" w:hAnsi="Times New Roman" w:cs="Times New Roman"/>
          <w:sz w:val="24"/>
          <w:szCs w:val="24"/>
        </w:rPr>
        <w:t xml:space="preserve">ones </w:t>
      </w:r>
      <w:r w:rsidRPr="00B82278">
        <w:rPr>
          <w:rFonts w:ascii="Times New Roman" w:hAnsi="Times New Roman" w:cs="Times New Roman"/>
          <w:sz w:val="24"/>
          <w:szCs w:val="24"/>
        </w:rPr>
        <w:t xml:space="preserve">while excluding </w:t>
      </w:r>
      <w:r w:rsidR="005B07CC">
        <w:rPr>
          <w:rFonts w:ascii="Times New Roman" w:hAnsi="Times New Roman" w:cs="Times New Roman"/>
          <w:sz w:val="24"/>
          <w:szCs w:val="24"/>
        </w:rPr>
        <w:t>self-</w:t>
      </w:r>
      <w:r w:rsidRPr="00B82278">
        <w:rPr>
          <w:rFonts w:ascii="Times New Roman" w:hAnsi="Times New Roman" w:cs="Times New Roman"/>
          <w:sz w:val="24"/>
          <w:szCs w:val="24"/>
        </w:rPr>
        <w:t>awareness.  This is seen in the State SEL standards for Illinois and Pennsylvania, which target three general</w:t>
      </w:r>
      <w:r>
        <w:rPr>
          <w:rFonts w:ascii="Times New Roman" w:hAnsi="Times New Roman" w:cs="Times New Roman"/>
          <w:sz w:val="24"/>
          <w:szCs w:val="24"/>
        </w:rPr>
        <w:t xml:space="preserve"> social emotional competencies, or</w:t>
      </w:r>
      <w:r w:rsidRPr="00B82278">
        <w:rPr>
          <w:rFonts w:ascii="Times New Roman" w:hAnsi="Times New Roman" w:cs="Times New Roman"/>
          <w:sz w:val="24"/>
          <w:szCs w:val="24"/>
        </w:rPr>
        <w:t xml:space="preserve"> domains:  (1) </w:t>
      </w:r>
      <w:r w:rsidRPr="00B82278">
        <w:rPr>
          <w:rFonts w:ascii="Times New Roman" w:eastAsia="Times New Roman" w:hAnsi="Times New Roman" w:cs="Times New Roman"/>
          <w:sz w:val="24"/>
          <w:szCs w:val="24"/>
        </w:rPr>
        <w:t xml:space="preserve">self-awareness and self-management (2) social-awareness and interpersonal relationships, and (3) decision-making skill and responsible behavior. Close examination of standards for the self-awareness and self-management </w:t>
      </w:r>
      <w:r>
        <w:rPr>
          <w:rFonts w:ascii="Times New Roman" w:eastAsia="Times New Roman" w:hAnsi="Times New Roman" w:cs="Times New Roman"/>
          <w:sz w:val="24"/>
          <w:szCs w:val="24"/>
        </w:rPr>
        <w:t xml:space="preserve">domains </w:t>
      </w:r>
      <w:r w:rsidRPr="00B82278">
        <w:rPr>
          <w:rFonts w:ascii="Times New Roman" w:eastAsia="Times New Roman" w:hAnsi="Times New Roman" w:cs="Times New Roman"/>
          <w:sz w:val="24"/>
          <w:szCs w:val="24"/>
        </w:rPr>
        <w:t xml:space="preserve">reveals that most standards for self-awareness appear </w:t>
      </w:r>
      <w:r>
        <w:rPr>
          <w:rFonts w:ascii="Times New Roman" w:eastAsia="Times New Roman" w:hAnsi="Times New Roman" w:cs="Times New Roman"/>
          <w:sz w:val="24"/>
          <w:szCs w:val="24"/>
        </w:rPr>
        <w:t xml:space="preserve">for </w:t>
      </w:r>
      <w:r w:rsidRPr="00B82278">
        <w:rPr>
          <w:rFonts w:ascii="Times New Roman" w:eastAsia="Times New Roman" w:hAnsi="Times New Roman" w:cs="Times New Roman"/>
          <w:sz w:val="24"/>
          <w:szCs w:val="24"/>
        </w:rPr>
        <w:t xml:space="preserve">preschool and early elementary. For example, </w:t>
      </w:r>
      <w:r w:rsidRPr="00B82278">
        <w:rPr>
          <w:rFonts w:ascii="Times New Roman" w:hAnsi="Times New Roman" w:cs="Times New Roman"/>
          <w:sz w:val="24"/>
          <w:szCs w:val="24"/>
        </w:rPr>
        <w:t xml:space="preserve">recognizing and identifying emotions are skills </w:t>
      </w:r>
      <w:r>
        <w:rPr>
          <w:rFonts w:ascii="Times New Roman" w:hAnsi="Times New Roman" w:cs="Times New Roman"/>
          <w:sz w:val="24"/>
          <w:szCs w:val="24"/>
        </w:rPr>
        <w:t xml:space="preserve">that children are </w:t>
      </w:r>
      <w:r w:rsidRPr="00B82278">
        <w:rPr>
          <w:rFonts w:ascii="Times New Roman" w:hAnsi="Times New Roman" w:cs="Times New Roman"/>
          <w:sz w:val="24"/>
          <w:szCs w:val="24"/>
        </w:rPr>
        <w:t>generally expected to develop before or during early elementary.</w:t>
      </w:r>
    </w:p>
    <w:p w14:paraId="022EFC01" w14:textId="77777777" w:rsidR="00B20E72" w:rsidRPr="00B82278" w:rsidRDefault="00B20E72" w:rsidP="00B82278">
      <w:pPr>
        <w:spacing w:line="240" w:lineRule="auto"/>
        <w:jc w:val="left"/>
        <w:rPr>
          <w:rFonts w:ascii="Times New Roman" w:hAnsi="Times New Roman" w:cs="Times New Roman"/>
          <w:sz w:val="24"/>
          <w:szCs w:val="24"/>
        </w:rPr>
      </w:pPr>
    </w:p>
    <w:p w14:paraId="5F865C65" w14:textId="77777777" w:rsidR="00B20E72" w:rsidRPr="00163281" w:rsidRDefault="00B20E72" w:rsidP="00163281">
      <w:pPr>
        <w:spacing w:line="240" w:lineRule="auto"/>
        <w:jc w:val="left"/>
        <w:rPr>
          <w:rFonts w:ascii="Times New Roman" w:hAnsi="Times New Roman" w:cs="Times New Roman"/>
          <w:sz w:val="24"/>
          <w:szCs w:val="24"/>
        </w:rPr>
      </w:pPr>
      <w:r w:rsidRPr="00B82278">
        <w:rPr>
          <w:rFonts w:ascii="Times New Roman" w:hAnsi="Times New Roman" w:cs="Times New Roman"/>
          <w:sz w:val="24"/>
          <w:szCs w:val="24"/>
        </w:rPr>
        <w:t>Finally, our decision to exclude the emotional awareness domain is supported in other national standards that focus more on learning for school-age children and adolescents. As reported by Dusenbury et al. (2015), this is seen in the National Research Council (NRC) recognizing three sets of competencies deemed essential for success in education and work: intrapersonal, interpersonal, and cognitive skills. Whereas intrapersonal skills align most closely with the self-management domain under the CASEL SEL standards, interpersonal skills aligned with the relationships and social awareness domains, and cognitive skills align with the responsible decision making domain.</w:t>
      </w:r>
      <w:r>
        <w:rPr>
          <w:rFonts w:ascii="Times New Roman" w:hAnsi="Times New Roman" w:cs="Times New Roman"/>
          <w:sz w:val="24"/>
          <w:szCs w:val="24"/>
        </w:rPr>
        <w:t xml:space="preserve"> </w:t>
      </w:r>
      <w:r w:rsidRPr="00B82278">
        <w:rPr>
          <w:rFonts w:ascii="Times New Roman" w:hAnsi="Times New Roman" w:cs="Times New Roman"/>
          <w:sz w:val="24"/>
          <w:szCs w:val="24"/>
        </w:rPr>
        <w:t>The emotional domain, including self-concept and recognizing emotions, is more often found in standards for preschool, as seen in the SEL Head Start Framework, and is the one domain most likely to found to be absent in other sets of national standards, including Common Core State Standards (Dusenbury et al., 2015).</w:t>
      </w:r>
      <w:r>
        <w:rPr>
          <w:rFonts w:ascii="Times New Roman" w:eastAsia="Times New Roman" w:hAnsi="Times New Roman" w:cs="Times New Roman"/>
          <w:b/>
          <w:sz w:val="24"/>
          <w:szCs w:val="24"/>
        </w:rPr>
        <w:br w:type="page"/>
      </w:r>
    </w:p>
    <w:p w14:paraId="40938B13" w14:textId="77777777" w:rsidR="00B20E72" w:rsidRPr="007603B2" w:rsidRDefault="00B20E72" w:rsidP="00B20E72">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lastRenderedPageBreak/>
        <w:t>Validity Screening Items</w:t>
      </w:r>
    </w:p>
    <w:p w14:paraId="774B3675" w14:textId="77777777" w:rsidR="00B20E72" w:rsidRPr="007603B2" w:rsidRDefault="00B20E72" w:rsidP="00B20E72">
      <w:pPr>
        <w:spacing w:line="240" w:lineRule="auto"/>
        <w:rPr>
          <w:rFonts w:ascii="Times New Roman" w:eastAsia="Times New Roman" w:hAnsi="Times New Roman" w:cs="Times New Roman"/>
          <w:b/>
          <w:sz w:val="24"/>
          <w:szCs w:val="24"/>
        </w:rPr>
      </w:pPr>
    </w:p>
    <w:p w14:paraId="1B752F8D" w14:textId="77777777" w:rsidR="00B20E72" w:rsidRPr="007603B2"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The survey also contains two validity screening items found only on the Student survey. One of these items (“I am telling the truth in this survey”) is the final item on </w:t>
      </w:r>
      <w:r>
        <w:rPr>
          <w:rFonts w:ascii="Times New Roman" w:eastAsia="Times New Roman" w:hAnsi="Times New Roman" w:cs="Times New Roman"/>
          <w:sz w:val="24"/>
          <w:szCs w:val="24"/>
        </w:rPr>
        <w:t>the DSCS</w:t>
      </w:r>
      <w:r w:rsidRPr="007603B2">
        <w:rPr>
          <w:rFonts w:ascii="Times New Roman" w:eastAsia="Times New Roman" w:hAnsi="Times New Roman" w:cs="Times New Roman"/>
          <w:sz w:val="24"/>
          <w:szCs w:val="24"/>
        </w:rPr>
        <w:t xml:space="preserve">. The other item (“I answered all items truthfully on this survey”) is the final item on </w:t>
      </w:r>
      <w:r>
        <w:rPr>
          <w:rFonts w:ascii="Times New Roman" w:eastAsia="Times New Roman" w:hAnsi="Times New Roman" w:cs="Times New Roman"/>
          <w:sz w:val="24"/>
          <w:szCs w:val="24"/>
        </w:rPr>
        <w:t>the Delaware Student Engagement Scale</w:t>
      </w:r>
      <w:r w:rsidRPr="007603B2">
        <w:rPr>
          <w:rFonts w:ascii="Times New Roman" w:eastAsia="Times New Roman" w:hAnsi="Times New Roman" w:cs="Times New Roman"/>
          <w:sz w:val="24"/>
          <w:szCs w:val="24"/>
        </w:rPr>
        <w:t xml:space="preserve">. These items were added to ensure that students responding to the survey were providing accurate and honest answers. </w:t>
      </w:r>
    </w:p>
    <w:p w14:paraId="79ADF03D" w14:textId="77777777" w:rsidR="00B20E72" w:rsidRPr="007603B2" w:rsidRDefault="00B20E72" w:rsidP="00B20E72">
      <w:pPr>
        <w:spacing w:line="240" w:lineRule="auto"/>
        <w:jc w:val="left"/>
        <w:rPr>
          <w:rFonts w:ascii="Times New Roman" w:eastAsia="Times New Roman" w:hAnsi="Times New Roman" w:cs="Times New Roman"/>
          <w:sz w:val="24"/>
          <w:szCs w:val="24"/>
        </w:rPr>
      </w:pPr>
    </w:p>
    <w:p w14:paraId="20E640F5" w14:textId="77777777" w:rsidR="00B20E72" w:rsidRPr="007603B2" w:rsidRDefault="00B20E72" w:rsidP="00B20E72">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Students are only considered to be valid respondents if they select “agree” or “agree a lot” to </w:t>
      </w:r>
      <w:r w:rsidRPr="007603B2">
        <w:rPr>
          <w:rFonts w:ascii="Times New Roman" w:eastAsia="Times New Roman" w:hAnsi="Times New Roman" w:cs="Times New Roman"/>
          <w:i/>
          <w:sz w:val="24"/>
          <w:szCs w:val="24"/>
        </w:rPr>
        <w:t>both</w:t>
      </w:r>
      <w:r w:rsidRPr="007603B2">
        <w:rPr>
          <w:rFonts w:ascii="Times New Roman" w:eastAsia="Times New Roman" w:hAnsi="Times New Roman" w:cs="Times New Roman"/>
          <w:sz w:val="24"/>
          <w:szCs w:val="24"/>
        </w:rPr>
        <w:t xml:space="preserve"> of these items. If they respond “disagree” or “disagree a lot” to either or both items, they are considered an invalid respondent. If they do not respond to either item or respond to only one item (but select “agree” or “agree a lot” to that item), </w:t>
      </w:r>
      <w:r>
        <w:rPr>
          <w:rFonts w:ascii="Times New Roman" w:eastAsia="Times New Roman" w:hAnsi="Times New Roman" w:cs="Times New Roman"/>
          <w:sz w:val="24"/>
          <w:szCs w:val="24"/>
        </w:rPr>
        <w:t xml:space="preserve">their entire survey is considered invalid. </w:t>
      </w:r>
    </w:p>
    <w:p w14:paraId="3C56C6F4" w14:textId="77777777" w:rsidR="00B20E72" w:rsidRPr="007603B2" w:rsidRDefault="00B20E72" w:rsidP="00B20E72">
      <w:pPr>
        <w:spacing w:line="240" w:lineRule="auto"/>
        <w:jc w:val="left"/>
        <w:rPr>
          <w:rFonts w:ascii="Times New Roman" w:eastAsia="Times New Roman" w:hAnsi="Times New Roman" w:cs="Times New Roman"/>
          <w:b/>
          <w:sz w:val="24"/>
          <w:szCs w:val="24"/>
        </w:rPr>
      </w:pPr>
    </w:p>
    <w:p w14:paraId="681B5136" w14:textId="77777777" w:rsidR="00AB7A80" w:rsidRDefault="00B20E72" w:rsidP="00B20E72">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Previous research has suggested that inaccurate respondents comprise approximately 8% of survey takers (Cornell, Klein, Konold, &amp; Huang, 2012). For the 2013 Student </w:t>
      </w:r>
      <w:r>
        <w:rPr>
          <w:rFonts w:ascii="Times New Roman" w:eastAsia="Times New Roman" w:hAnsi="Times New Roman" w:cs="Times New Roman"/>
          <w:sz w:val="24"/>
          <w:szCs w:val="24"/>
        </w:rPr>
        <w:t xml:space="preserve">DE School </w:t>
      </w:r>
      <w:r w:rsidRPr="007603B2">
        <w:rPr>
          <w:rFonts w:ascii="Times New Roman" w:eastAsia="Times New Roman" w:hAnsi="Times New Roman" w:cs="Times New Roman"/>
          <w:sz w:val="24"/>
          <w:szCs w:val="24"/>
        </w:rPr>
        <w:t>Survey, 6.9% of responses were considered invalid and 4.6% were considered incomplet</w:t>
      </w:r>
      <w:r w:rsidR="00CD7947">
        <w:rPr>
          <w:rFonts w:ascii="Times New Roman" w:eastAsia="Times New Roman" w:hAnsi="Times New Roman" w:cs="Times New Roman"/>
          <w:sz w:val="24"/>
          <w:szCs w:val="24"/>
        </w:rPr>
        <w:t>e (Mantz, Bear, &amp; Glutting, 2014</w:t>
      </w:r>
      <w:r w:rsidRPr="007603B2">
        <w:rPr>
          <w:rFonts w:ascii="Times New Roman" w:eastAsia="Times New Roman" w:hAnsi="Times New Roman" w:cs="Times New Roman"/>
          <w:sz w:val="24"/>
          <w:szCs w:val="24"/>
        </w:rPr>
        <w:t xml:space="preserve">). Only valid responses were used in </w:t>
      </w:r>
      <w:r>
        <w:rPr>
          <w:rFonts w:ascii="Times New Roman" w:eastAsia="Times New Roman" w:hAnsi="Times New Roman" w:cs="Times New Roman"/>
          <w:sz w:val="24"/>
          <w:szCs w:val="24"/>
        </w:rPr>
        <w:t>all analyses reported in this manual.</w:t>
      </w:r>
    </w:p>
    <w:p w14:paraId="7B0764E6" w14:textId="77777777" w:rsidR="00AB7A80" w:rsidRDefault="00AB7A8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B6B50D" w14:textId="77777777" w:rsidR="00AB7A80" w:rsidRPr="007603B2" w:rsidRDefault="00AB7A80" w:rsidP="00AB7A80">
      <w:pPr>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lastRenderedPageBreak/>
        <w:t>CHAPTER 2</w:t>
      </w:r>
    </w:p>
    <w:p w14:paraId="2D4CAA56" w14:textId="77777777" w:rsidR="00AB7A80" w:rsidRPr="007603B2" w:rsidRDefault="00AB7A80" w:rsidP="00AB7A80">
      <w:pPr>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t xml:space="preserve">VALIDITY AND RELIABILITY OF </w:t>
      </w:r>
      <w:r>
        <w:rPr>
          <w:rFonts w:ascii="Times New Roman" w:eastAsia="Times New Roman" w:hAnsi="Times New Roman" w:cs="Times New Roman"/>
          <w:b/>
          <w:sz w:val="28"/>
          <w:szCs w:val="28"/>
        </w:rPr>
        <w:t xml:space="preserve">DELAWARE SCHOOL </w:t>
      </w:r>
      <w:r w:rsidRPr="007603B2">
        <w:rPr>
          <w:rFonts w:ascii="Times New Roman" w:eastAsia="Times New Roman" w:hAnsi="Times New Roman" w:cs="Times New Roman"/>
          <w:b/>
          <w:sz w:val="28"/>
          <w:szCs w:val="28"/>
        </w:rPr>
        <w:t>SURVEY</w:t>
      </w:r>
      <w:r>
        <w:rPr>
          <w:rFonts w:ascii="Times New Roman" w:eastAsia="Times New Roman" w:hAnsi="Times New Roman" w:cs="Times New Roman"/>
          <w:b/>
          <w:sz w:val="28"/>
          <w:szCs w:val="28"/>
        </w:rPr>
        <w:t xml:space="preserve"> SCALES–STUDENT VERSION </w:t>
      </w:r>
    </w:p>
    <w:p w14:paraId="712F6D52" w14:textId="77777777" w:rsidR="00AB7A80" w:rsidRDefault="00AB7A80" w:rsidP="00AB7A80">
      <w:pPr>
        <w:spacing w:line="240" w:lineRule="auto"/>
        <w:jc w:val="left"/>
        <w:rPr>
          <w:rFonts w:ascii="Times New Roman" w:eastAsia="Times New Roman" w:hAnsi="Times New Roman" w:cs="Times New Roman"/>
          <w:sz w:val="28"/>
          <w:szCs w:val="28"/>
        </w:rPr>
      </w:pPr>
    </w:p>
    <w:p w14:paraId="4381D8F3" w14:textId="77777777" w:rsidR="00AB7A80" w:rsidRDefault="00AB7A80" w:rsidP="00AB7A8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C5C66">
        <w:rPr>
          <w:rFonts w:ascii="Times New Roman" w:eastAsia="Times New Roman" w:hAnsi="Times New Roman" w:cs="Times New Roman"/>
          <w:sz w:val="24"/>
          <w:szCs w:val="24"/>
        </w:rPr>
        <w:t>he student version of the Delaware School Survey consists of f</w:t>
      </w:r>
      <w:r>
        <w:rPr>
          <w:rFonts w:ascii="Times New Roman" w:eastAsia="Times New Roman" w:hAnsi="Times New Roman" w:cs="Times New Roman"/>
          <w:sz w:val="24"/>
          <w:szCs w:val="24"/>
        </w:rPr>
        <w:t xml:space="preserve">ive </w:t>
      </w:r>
      <w:r w:rsidRPr="005C5C66">
        <w:rPr>
          <w:rFonts w:ascii="Times New Roman" w:eastAsia="Times New Roman" w:hAnsi="Times New Roman" w:cs="Times New Roman"/>
          <w:sz w:val="24"/>
          <w:szCs w:val="24"/>
        </w:rPr>
        <w:t xml:space="preserve">scales:  </w:t>
      </w:r>
      <w:r w:rsidRPr="005C5C66">
        <w:rPr>
          <w:rFonts w:ascii="Times New Roman" w:eastAsia="Times New Roman" w:hAnsi="Times New Roman" w:cs="Times New Roman"/>
          <w:i/>
          <w:sz w:val="24"/>
          <w:szCs w:val="24"/>
        </w:rPr>
        <w:t>Delaware School Climate S</w:t>
      </w:r>
      <w:r>
        <w:rPr>
          <w:rFonts w:ascii="Times New Roman" w:eastAsia="Times New Roman" w:hAnsi="Times New Roman" w:cs="Times New Roman"/>
          <w:i/>
          <w:sz w:val="24"/>
          <w:szCs w:val="24"/>
        </w:rPr>
        <w:t>cale –</w:t>
      </w:r>
      <w:r w:rsidRPr="005C5C66">
        <w:rPr>
          <w:rFonts w:ascii="Times New Roman" w:eastAsia="Times New Roman" w:hAnsi="Times New Roman" w:cs="Times New Roman"/>
          <w:i/>
          <w:sz w:val="24"/>
          <w:szCs w:val="24"/>
        </w:rPr>
        <w:t>Student (DSCS−S), Delaware Positive, Punitive, and SEL Techniques Scale</w:t>
      </w:r>
      <w:r>
        <w:rPr>
          <w:rFonts w:ascii="Times New Roman" w:eastAsia="Times New Roman" w:hAnsi="Times New Roman" w:cs="Times New Roman"/>
          <w:sz w:val="24"/>
          <w:szCs w:val="24"/>
        </w:rPr>
        <w:t xml:space="preserve"> </w:t>
      </w:r>
      <w:r w:rsidRPr="00577321">
        <w:rPr>
          <w:rFonts w:ascii="Times New Roman" w:eastAsia="Times New Roman" w:hAnsi="Times New Roman" w:cs="Times New Roman"/>
          <w:i/>
          <w:sz w:val="24"/>
          <w:szCs w:val="24"/>
        </w:rPr>
        <w:t xml:space="preserve">– Student </w:t>
      </w:r>
      <w:r>
        <w:rPr>
          <w:rFonts w:ascii="Times New Roman" w:eastAsia="Times New Roman" w:hAnsi="Times New Roman" w:cs="Times New Roman"/>
          <w:sz w:val="24"/>
          <w:szCs w:val="24"/>
        </w:rPr>
        <w:t>(DTS</w:t>
      </w:r>
      <w:r w:rsidRPr="005C5C66">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S), </w:t>
      </w:r>
      <w:r w:rsidRPr="005C5C66">
        <w:rPr>
          <w:rFonts w:ascii="Times New Roman" w:eastAsia="Times New Roman" w:hAnsi="Times New Roman" w:cs="Times New Roman"/>
          <w:sz w:val="24"/>
          <w:szCs w:val="24"/>
        </w:rPr>
        <w:t xml:space="preserve">the </w:t>
      </w:r>
      <w:r w:rsidRPr="00782149">
        <w:rPr>
          <w:rFonts w:ascii="Times New Roman" w:eastAsia="Times New Roman" w:hAnsi="Times New Roman" w:cs="Times New Roman"/>
          <w:i/>
          <w:sz w:val="24"/>
          <w:szCs w:val="24"/>
        </w:rPr>
        <w:t>Delaware Bullying Victimization Scale</w:t>
      </w:r>
      <w:r>
        <w:rPr>
          <w:rFonts w:ascii="Times New Roman" w:eastAsia="Times New Roman" w:hAnsi="Times New Roman" w:cs="Times New Roman"/>
          <w:sz w:val="24"/>
          <w:szCs w:val="24"/>
        </w:rPr>
        <w:t xml:space="preserve"> </w:t>
      </w:r>
      <w:r w:rsidRPr="00577321">
        <w:rPr>
          <w:rFonts w:ascii="Times New Roman" w:eastAsia="Times New Roman" w:hAnsi="Times New Roman" w:cs="Times New Roman"/>
          <w:i/>
          <w:sz w:val="24"/>
          <w:szCs w:val="24"/>
        </w:rPr>
        <w:t xml:space="preserve">– Student </w:t>
      </w:r>
      <w:r>
        <w:rPr>
          <w:rFonts w:ascii="Times New Roman" w:eastAsia="Times New Roman" w:hAnsi="Times New Roman" w:cs="Times New Roman"/>
          <w:sz w:val="24"/>
          <w:szCs w:val="24"/>
        </w:rPr>
        <w:t>(DBVS</w:t>
      </w:r>
      <w:r w:rsidRPr="005C5C66">
        <w:rPr>
          <w:rFonts w:ascii="Times New Roman" w:eastAsia="Times New Roman" w:hAnsi="Times New Roman" w:cs="Times New Roman"/>
          <w:i/>
          <w:sz w:val="24"/>
          <w:szCs w:val="24"/>
        </w:rPr>
        <w:t>−</w:t>
      </w:r>
      <w:r>
        <w:rPr>
          <w:rFonts w:ascii="Times New Roman" w:eastAsia="Times New Roman" w:hAnsi="Times New Roman" w:cs="Times New Roman"/>
          <w:sz w:val="24"/>
          <w:szCs w:val="24"/>
        </w:rPr>
        <w:t>S)</w:t>
      </w:r>
      <w:r w:rsidRPr="005C5C66">
        <w:rPr>
          <w:rFonts w:ascii="Times New Roman" w:eastAsia="Times New Roman" w:hAnsi="Times New Roman" w:cs="Times New Roman"/>
          <w:sz w:val="24"/>
          <w:szCs w:val="24"/>
        </w:rPr>
        <w:t xml:space="preserve">, the </w:t>
      </w:r>
      <w:r w:rsidRPr="00782149">
        <w:rPr>
          <w:rFonts w:ascii="Times New Roman" w:eastAsia="Times New Roman" w:hAnsi="Times New Roman" w:cs="Times New Roman"/>
          <w:i/>
          <w:sz w:val="24"/>
          <w:szCs w:val="24"/>
        </w:rPr>
        <w:t>Delaware Student Engagement Scale –</w:t>
      </w:r>
      <w:r w:rsidRPr="00577321">
        <w:rPr>
          <w:rFonts w:ascii="Times New Roman" w:eastAsia="Times New Roman" w:hAnsi="Times New Roman" w:cs="Times New Roman"/>
          <w:i/>
          <w:sz w:val="24"/>
          <w:szCs w:val="24"/>
        </w:rPr>
        <w:t xml:space="preserve"> Student </w:t>
      </w:r>
      <w:r w:rsidRPr="005C5C66">
        <w:rPr>
          <w:rFonts w:ascii="Times New Roman" w:eastAsia="Times New Roman" w:hAnsi="Times New Roman" w:cs="Times New Roman"/>
          <w:sz w:val="24"/>
          <w:szCs w:val="24"/>
        </w:rPr>
        <w:t>(DSES</w:t>
      </w:r>
      <w:r w:rsidRPr="005C5C66">
        <w:rPr>
          <w:rFonts w:ascii="Times New Roman" w:eastAsia="Times New Roman" w:hAnsi="Times New Roman" w:cs="Times New Roman"/>
          <w:i/>
          <w:sz w:val="24"/>
          <w:szCs w:val="24"/>
        </w:rPr>
        <w:t>−</w:t>
      </w:r>
      <w:r>
        <w:rPr>
          <w:rFonts w:ascii="Times New Roman" w:eastAsia="Times New Roman" w:hAnsi="Times New Roman" w:cs="Times New Roman"/>
          <w:sz w:val="24"/>
          <w:szCs w:val="24"/>
        </w:rPr>
        <w:t>S</w:t>
      </w:r>
      <w:r w:rsidRPr="005C5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05E84">
        <w:rPr>
          <w:rFonts w:ascii="Times New Roman" w:eastAsia="Times New Roman" w:hAnsi="Times New Roman" w:cs="Times New Roman"/>
          <w:sz w:val="24"/>
          <w:szCs w:val="24"/>
        </w:rPr>
        <w:t xml:space="preserve">and the </w:t>
      </w:r>
      <w:r w:rsidRPr="0091444B">
        <w:rPr>
          <w:rFonts w:ascii="Times New Roman" w:eastAsia="Times New Roman" w:hAnsi="Times New Roman" w:cs="Times New Roman"/>
          <w:i/>
          <w:sz w:val="24"/>
          <w:szCs w:val="24"/>
        </w:rPr>
        <w:t>Delaware Social and Emotional Competencies Scale</w:t>
      </w:r>
      <w:r w:rsidRPr="00305E84">
        <w:rPr>
          <w:rFonts w:ascii="Times New Roman" w:eastAsia="Times New Roman" w:hAnsi="Times New Roman" w:cs="Times New Roman"/>
          <w:sz w:val="24"/>
          <w:szCs w:val="24"/>
        </w:rPr>
        <w:t xml:space="preserve"> (DSECS)</w:t>
      </w:r>
      <w:r>
        <w:rPr>
          <w:rFonts w:ascii="Times New Roman" w:eastAsia="Times New Roman" w:hAnsi="Times New Roman" w:cs="Times New Roman"/>
          <w:sz w:val="24"/>
          <w:szCs w:val="24"/>
        </w:rPr>
        <w:t>. In this chapter we present evidence of the validity and reliability of scores on each of those scales.</w:t>
      </w:r>
    </w:p>
    <w:p w14:paraId="676CCD59" w14:textId="77777777" w:rsidR="00AB7A80" w:rsidRPr="005C5C66" w:rsidRDefault="00AB7A80" w:rsidP="00AB7A80">
      <w:pPr>
        <w:spacing w:line="240" w:lineRule="auto"/>
        <w:jc w:val="left"/>
        <w:rPr>
          <w:rFonts w:ascii="Times New Roman" w:eastAsia="Times New Roman" w:hAnsi="Times New Roman" w:cs="Times New Roman"/>
          <w:b/>
          <w:sz w:val="24"/>
          <w:szCs w:val="24"/>
        </w:rPr>
      </w:pPr>
    </w:p>
    <w:p w14:paraId="540EBED3" w14:textId="77777777" w:rsidR="00AB7A80" w:rsidRDefault="00AB7A80" w:rsidP="00AB7A8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of the DSCS−S</w:t>
      </w:r>
      <w:r w:rsidRPr="007603B2">
        <w:rPr>
          <w:rFonts w:ascii="Times New Roman" w:eastAsia="Times New Roman" w:hAnsi="Times New Roman" w:cs="Times New Roman"/>
          <w:i/>
          <w:sz w:val="24"/>
          <w:szCs w:val="24"/>
        </w:rPr>
        <w:t xml:space="preserve"> </w:t>
      </w:r>
      <w:r w:rsidRPr="007603B2">
        <w:rPr>
          <w:rFonts w:ascii="Times New Roman" w:eastAsia="Times New Roman" w:hAnsi="Times New Roman" w:cs="Times New Roman"/>
          <w:sz w:val="24"/>
          <w:szCs w:val="24"/>
        </w:rPr>
        <w:t xml:space="preserve">and evidence of validity and reliability </w:t>
      </w:r>
      <w:r>
        <w:rPr>
          <w:rFonts w:ascii="Times New Roman" w:eastAsia="Times New Roman" w:hAnsi="Times New Roman" w:cs="Times New Roman"/>
          <w:sz w:val="24"/>
          <w:szCs w:val="24"/>
        </w:rPr>
        <w:t xml:space="preserve">of scores </w:t>
      </w:r>
      <w:r w:rsidR="00827B74">
        <w:rPr>
          <w:rFonts w:ascii="Times New Roman" w:eastAsia="Times New Roman" w:hAnsi="Times New Roman" w:cs="Times New Roman"/>
          <w:sz w:val="24"/>
          <w:szCs w:val="24"/>
        </w:rPr>
        <w:t xml:space="preserve">on an earlier version of the scale </w:t>
      </w:r>
      <w:r w:rsidRPr="007603B2">
        <w:rPr>
          <w:rFonts w:ascii="Times New Roman" w:eastAsia="Times New Roman" w:hAnsi="Times New Roman" w:cs="Times New Roman"/>
          <w:sz w:val="24"/>
          <w:szCs w:val="24"/>
        </w:rPr>
        <w:t xml:space="preserve">are presented in a research article by Bear, Gaskins, Blank, and Chen entitled </w:t>
      </w:r>
      <w:r>
        <w:rPr>
          <w:rFonts w:ascii="Times New Roman" w:eastAsia="Times New Roman" w:hAnsi="Times New Roman" w:cs="Times New Roman"/>
          <w:sz w:val="24"/>
          <w:szCs w:val="24"/>
        </w:rPr>
        <w:t>“Delaware School Climate Survey–</w:t>
      </w:r>
      <w:r w:rsidRPr="007603B2">
        <w:rPr>
          <w:rFonts w:ascii="Times New Roman" w:eastAsia="Times New Roman" w:hAnsi="Times New Roman" w:cs="Times New Roman"/>
          <w:sz w:val="24"/>
          <w:szCs w:val="24"/>
        </w:rPr>
        <w:t>Student: Its Factor S</w:t>
      </w:r>
      <w:r>
        <w:rPr>
          <w:rFonts w:ascii="Times New Roman" w:eastAsia="Times New Roman" w:hAnsi="Times New Roman" w:cs="Times New Roman"/>
          <w:sz w:val="24"/>
          <w:szCs w:val="24"/>
        </w:rPr>
        <w:t>tructure, Concurrent Validity, a</w:t>
      </w:r>
      <w:r w:rsidRPr="007603B2">
        <w:rPr>
          <w:rFonts w:ascii="Times New Roman" w:eastAsia="Times New Roman" w:hAnsi="Times New Roman" w:cs="Times New Roman"/>
          <w:sz w:val="24"/>
          <w:szCs w:val="24"/>
        </w:rPr>
        <w:t xml:space="preserve">nd Reliability” which appeared in the </w:t>
      </w:r>
      <w:r w:rsidRPr="007603B2">
        <w:rPr>
          <w:rFonts w:ascii="Times New Roman" w:eastAsia="Times New Roman" w:hAnsi="Times New Roman" w:cs="Times New Roman"/>
          <w:i/>
          <w:sz w:val="24"/>
          <w:szCs w:val="24"/>
        </w:rPr>
        <w:t>Journal of School Psychology</w:t>
      </w:r>
      <w:r w:rsidRPr="007603B2">
        <w:rPr>
          <w:rFonts w:ascii="Times New Roman" w:eastAsia="Times New Roman" w:hAnsi="Times New Roman" w:cs="Times New Roman"/>
          <w:sz w:val="24"/>
          <w:szCs w:val="24"/>
        </w:rPr>
        <w:t xml:space="preserve"> (Volume </w:t>
      </w:r>
      <w:r w:rsidRPr="00AB39F9">
        <w:rPr>
          <w:rFonts w:ascii="Times New Roman" w:eastAsia="Times New Roman" w:hAnsi="Times New Roman" w:cs="Times New Roman"/>
          <w:i/>
          <w:sz w:val="24"/>
          <w:szCs w:val="24"/>
        </w:rPr>
        <w:t>49</w:t>
      </w:r>
      <w:r w:rsidRPr="007603B2">
        <w:rPr>
          <w:rFonts w:ascii="Times New Roman" w:eastAsia="Times New Roman" w:hAnsi="Times New Roman" w:cs="Times New Roman"/>
          <w:sz w:val="24"/>
          <w:szCs w:val="24"/>
        </w:rPr>
        <w:t xml:space="preserve">, 2011). That study was conducted on the 2007 version of the survey. Confirmatory factor analyses were performed on a sample of 11,780 students in 85 schools, with results showing that a bifactor model consisting of five specific factors and one general factor (School Climate) best represented the data. Those factors were represented in five subscales: Teacher–Student Relations, Student–Student Relations, Fairness of Rules, Liking of School, and School Safety. The factor structure was shown to be stable across grade levels (i.e., elementary, middle, and high school), racial–ethnic groups (i.e., Caucasian, African American, and Hispanic), and gender. As evidence of the survey's concurrent validity, scores for each of the five subscales and the total scale correlated moderately, across groups and at the school level, with academic achievement and suspensions and expulsions. Since then the DSCS-S has been revised. Version 1 of the </w:t>
      </w:r>
      <w:r w:rsidRPr="007603B2">
        <w:rPr>
          <w:rFonts w:ascii="Times New Roman" w:eastAsia="Times New Roman" w:hAnsi="Times New Roman" w:cs="Times New Roman"/>
          <w:i/>
          <w:sz w:val="24"/>
          <w:szCs w:val="24"/>
        </w:rPr>
        <w:t xml:space="preserve">DSCS Technical Manual </w:t>
      </w:r>
      <w:r>
        <w:rPr>
          <w:rFonts w:ascii="Times New Roman" w:eastAsia="Times New Roman" w:hAnsi="Times New Roman" w:cs="Times New Roman"/>
          <w:sz w:val="24"/>
          <w:szCs w:val="24"/>
        </w:rPr>
        <w:t xml:space="preserve">(2012-2013) </w:t>
      </w:r>
      <w:r w:rsidRPr="007603B2">
        <w:rPr>
          <w:rFonts w:ascii="Times New Roman" w:eastAsia="Times New Roman" w:hAnsi="Times New Roman" w:cs="Times New Roman"/>
          <w:sz w:val="24"/>
          <w:szCs w:val="24"/>
        </w:rPr>
        <w:t>documented the evidence of the 2011 surveys</w:t>
      </w:r>
      <w:r>
        <w:rPr>
          <w:rFonts w:ascii="Times New Roman" w:eastAsia="Times New Roman" w:hAnsi="Times New Roman" w:cs="Times New Roman"/>
          <w:sz w:val="24"/>
          <w:szCs w:val="24"/>
        </w:rPr>
        <w:t xml:space="preserve">, </w:t>
      </w:r>
      <w:r w:rsidRPr="00305E84">
        <w:rPr>
          <w:rFonts w:ascii="Times New Roman" w:eastAsia="Times New Roman" w:hAnsi="Times New Roman" w:cs="Times New Roman"/>
          <w:sz w:val="24"/>
          <w:szCs w:val="24"/>
        </w:rPr>
        <w:t>whereas Version 2 (2014) documented the evidence of the 2013 surveys.</w:t>
      </w:r>
      <w:r>
        <w:rPr>
          <w:rFonts w:ascii="Times New Roman" w:eastAsia="Times New Roman" w:hAnsi="Times New Roman" w:cs="Times New Roman"/>
          <w:sz w:val="24"/>
          <w:szCs w:val="24"/>
        </w:rPr>
        <w:t xml:space="preserve"> </w:t>
      </w:r>
    </w:p>
    <w:p w14:paraId="54BB8948" w14:textId="77777777" w:rsidR="00AB7A80" w:rsidRPr="007603B2" w:rsidRDefault="00AB7A80" w:rsidP="00AB7A80">
      <w:pPr>
        <w:spacing w:line="240" w:lineRule="auto"/>
        <w:jc w:val="left"/>
        <w:rPr>
          <w:rFonts w:ascii="Times New Roman" w:eastAsia="Times New Roman" w:hAnsi="Times New Roman" w:cs="Times New Roman"/>
          <w:sz w:val="24"/>
          <w:szCs w:val="24"/>
        </w:rPr>
      </w:pPr>
    </w:p>
    <w:p w14:paraId="398E66D3" w14:textId="6355B3F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Unlike the 2007 and 2013 versions, the 2016</w:t>
      </w:r>
      <w:r w:rsidRPr="007603B2">
        <w:rPr>
          <w:rFonts w:ascii="Times New Roman" w:eastAsia="Times New Roman" w:hAnsi="Times New Roman" w:cs="Times New Roman"/>
          <w:sz w:val="24"/>
          <w:szCs w:val="24"/>
        </w:rPr>
        <w:t xml:space="preserve"> revised DSCS-S consists of </w:t>
      </w:r>
      <w:r>
        <w:rPr>
          <w:rFonts w:ascii="Times New Roman" w:eastAsia="Times New Roman" w:hAnsi="Times New Roman" w:cs="Times New Roman"/>
          <w:sz w:val="24"/>
          <w:szCs w:val="24"/>
        </w:rPr>
        <w:t xml:space="preserve">seven </w:t>
      </w:r>
      <w:r w:rsidRPr="007603B2">
        <w:rPr>
          <w:rFonts w:ascii="Times New Roman" w:eastAsia="Times New Roman" w:hAnsi="Times New Roman" w:cs="Times New Roman"/>
          <w:sz w:val="24"/>
          <w:szCs w:val="24"/>
        </w:rPr>
        <w:t>subscales</w:t>
      </w:r>
      <w:r>
        <w:rPr>
          <w:rFonts w:ascii="Times New Roman" w:eastAsia="Times New Roman" w:hAnsi="Times New Roman" w:cs="Times New Roman"/>
          <w:sz w:val="24"/>
          <w:szCs w:val="24"/>
        </w:rPr>
        <w:t xml:space="preserve">. Five of these subscales mirror the Teacher/Staff and Home versions: </w:t>
      </w:r>
      <w:r w:rsidRPr="001934F9">
        <w:rPr>
          <w:rFonts w:ascii="Times New Roman" w:eastAsia="Times New Roman" w:hAnsi="Times New Roman" w:cs="Times New Roman"/>
          <w:sz w:val="24"/>
          <w:szCs w:val="24"/>
        </w:rPr>
        <w:t>Teacher–Student Relations (</w:t>
      </w:r>
      <w:r>
        <w:rPr>
          <w:rFonts w:ascii="Times New Roman" w:eastAsia="Times New Roman" w:hAnsi="Times New Roman" w:cs="Times New Roman"/>
          <w:sz w:val="24"/>
          <w:szCs w:val="24"/>
        </w:rPr>
        <w:t>5</w:t>
      </w:r>
      <w:r w:rsidRPr="001934F9">
        <w:rPr>
          <w:rFonts w:ascii="Times New Roman" w:eastAsia="Times New Roman" w:hAnsi="Times New Roman" w:cs="Times New Roman"/>
          <w:sz w:val="24"/>
          <w:szCs w:val="24"/>
        </w:rPr>
        <w:t xml:space="preserve"> items), Student–Student Relations (</w:t>
      </w:r>
      <w:r>
        <w:rPr>
          <w:rFonts w:ascii="Times New Roman" w:eastAsia="Times New Roman" w:hAnsi="Times New Roman" w:cs="Times New Roman"/>
          <w:sz w:val="24"/>
          <w:szCs w:val="24"/>
        </w:rPr>
        <w:t>5</w:t>
      </w:r>
      <w:r w:rsidRPr="001934F9">
        <w:rPr>
          <w:rFonts w:ascii="Times New Roman" w:eastAsia="Times New Roman" w:hAnsi="Times New Roman" w:cs="Times New Roman"/>
          <w:sz w:val="24"/>
          <w:szCs w:val="24"/>
        </w:rPr>
        <w:t xml:space="preserve"> items), Clarity of Expectations (4 items), Fairness of Rules (4 items), and School Safety (</w:t>
      </w:r>
      <w:r>
        <w:rPr>
          <w:rFonts w:ascii="Times New Roman" w:eastAsia="Times New Roman" w:hAnsi="Times New Roman" w:cs="Times New Roman"/>
          <w:sz w:val="24"/>
          <w:szCs w:val="24"/>
        </w:rPr>
        <w:t>3</w:t>
      </w:r>
      <w:r w:rsidRPr="001934F9">
        <w:rPr>
          <w:rFonts w:ascii="Times New Roman" w:eastAsia="Times New Roman" w:hAnsi="Times New Roman" w:cs="Times New Roman"/>
          <w:sz w:val="24"/>
          <w:szCs w:val="24"/>
        </w:rPr>
        <w:t xml:space="preserve"> items)</w:t>
      </w:r>
      <w:r w:rsidRPr="00627502">
        <w:rPr>
          <w:rFonts w:ascii="Times New Roman" w:eastAsia="Times New Roman" w:hAnsi="Times New Roman" w:cs="Times New Roman"/>
          <w:sz w:val="24"/>
          <w:szCs w:val="24"/>
        </w:rPr>
        <w:t>.</w:t>
      </w:r>
      <w:r w:rsidR="00142A87">
        <w:rPr>
          <w:rFonts w:ascii="Times New Roman" w:eastAsia="Times New Roman" w:hAnsi="Times New Roman" w:cs="Times New Roman"/>
          <w:sz w:val="24"/>
          <w:szCs w:val="24"/>
        </w:rPr>
        <w:t xml:space="preserve"> Additionally, 6</w:t>
      </w:r>
      <w:r>
        <w:rPr>
          <w:rFonts w:ascii="Times New Roman" w:eastAsia="Times New Roman" w:hAnsi="Times New Roman" w:cs="Times New Roman"/>
          <w:sz w:val="24"/>
          <w:szCs w:val="24"/>
        </w:rPr>
        <w:t xml:space="preserve"> items assess Student Engagement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and 4 items assess Bullying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(also found on the Teacher/Staff Versions). </w:t>
      </w:r>
      <w:r w:rsidRPr="004B0CF9">
        <w:rPr>
          <w:rFonts w:ascii="Times New Roman" w:eastAsia="Times New Roman" w:hAnsi="Times New Roman" w:cs="Times New Roman"/>
          <w:sz w:val="24"/>
          <w:szCs w:val="24"/>
        </w:rPr>
        <w:t>One item assesses the validity of students’ response</w:t>
      </w:r>
      <w:r>
        <w:rPr>
          <w:rFonts w:ascii="Times New Roman" w:eastAsia="Times New Roman" w:hAnsi="Times New Roman" w:cs="Times New Roman"/>
          <w:sz w:val="24"/>
          <w:szCs w:val="24"/>
        </w:rPr>
        <w:t>s</w:t>
      </w:r>
      <w:r w:rsidRPr="004B0CF9">
        <w:rPr>
          <w:rFonts w:ascii="Times New Roman" w:eastAsia="Times New Roman" w:hAnsi="Times New Roman" w:cs="Times New Roman"/>
          <w:sz w:val="24"/>
          <w:szCs w:val="24"/>
        </w:rPr>
        <w:t xml:space="preserve"> (“I am telling the truth in this survey.”), and thus is not included on any subscale</w:t>
      </w:r>
      <w:r>
        <w:rPr>
          <w:rFonts w:ascii="Times New Roman" w:eastAsia="Times New Roman" w:hAnsi="Times New Roman" w:cs="Times New Roman"/>
          <w:sz w:val="24"/>
          <w:szCs w:val="24"/>
        </w:rPr>
        <w:t xml:space="preserve"> (note that the second validity item appears later in the survey and on a different scale)</w:t>
      </w:r>
      <w:r w:rsidRPr="004B0CF9">
        <w:rPr>
          <w:rFonts w:ascii="Times New Roman" w:eastAsia="Times New Roman" w:hAnsi="Times New Roman" w:cs="Times New Roman"/>
          <w:sz w:val="24"/>
          <w:szCs w:val="24"/>
        </w:rPr>
        <w:t xml:space="preserve">. </w:t>
      </w:r>
    </w:p>
    <w:p w14:paraId="270B7410"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p w14:paraId="7D704142"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Results of validity and reliability studies of the school climate scale, and the additional four scales of the survey are reported below. All analyses are based on the 2015 administration of the survey</w:t>
      </w:r>
      <w:r w:rsidR="00827B74">
        <w:rPr>
          <w:rFonts w:ascii="Times New Roman" w:eastAsia="Times New Roman" w:hAnsi="Times New Roman" w:cs="Times New Roman"/>
          <w:sz w:val="24"/>
          <w:szCs w:val="24"/>
        </w:rPr>
        <w:t xml:space="preserve"> during which we field-tested new items.</w:t>
      </w:r>
    </w:p>
    <w:p w14:paraId="56846AB3" w14:textId="77777777" w:rsidR="00AB7A80" w:rsidRDefault="00AB7A80" w:rsidP="00AB7A80">
      <w:pPr>
        <w:spacing w:line="240" w:lineRule="auto"/>
        <w:jc w:val="left"/>
        <w:rPr>
          <w:rFonts w:ascii="Times New Roman" w:eastAsia="Times New Roman" w:hAnsi="Times New Roman" w:cs="Times New Roman"/>
          <w:b/>
          <w:sz w:val="24"/>
          <w:szCs w:val="24"/>
        </w:rPr>
      </w:pPr>
    </w:p>
    <w:p w14:paraId="30FE3A42" w14:textId="77777777" w:rsidR="00AB7A80" w:rsidRPr="007603B2" w:rsidRDefault="00AB7A80" w:rsidP="00AB7A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Pr="007603B2">
        <w:rPr>
          <w:rFonts w:ascii="Times New Roman" w:eastAsia="Times New Roman" w:hAnsi="Times New Roman" w:cs="Times New Roman"/>
          <w:b/>
          <w:sz w:val="24"/>
          <w:szCs w:val="24"/>
        </w:rPr>
        <w:lastRenderedPageBreak/>
        <w:t>Participants</w:t>
      </w:r>
    </w:p>
    <w:p w14:paraId="240DB8AA" w14:textId="77777777" w:rsidR="00AB7A80" w:rsidRPr="007603B2"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p>
    <w:p w14:paraId="3D721E8F" w14:textId="77777777" w:rsidR="00AB7A80" w:rsidRPr="005E2FAC"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r w:rsidRPr="0099417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original </w:t>
      </w:r>
      <w:r w:rsidR="00827B74">
        <w:rPr>
          <w:rFonts w:ascii="Times New Roman" w:eastAsia="Times New Roman" w:hAnsi="Times New Roman" w:cs="Times New Roman"/>
          <w:sz w:val="24"/>
          <w:szCs w:val="24"/>
        </w:rPr>
        <w:t xml:space="preserve">2015 </w:t>
      </w:r>
      <w:r>
        <w:rPr>
          <w:rFonts w:ascii="Times New Roman" w:eastAsia="Times New Roman" w:hAnsi="Times New Roman" w:cs="Times New Roman"/>
          <w:sz w:val="24"/>
          <w:szCs w:val="24"/>
        </w:rPr>
        <w:t xml:space="preserve">sample consisted of 38,661 students in elementary, middle, and high schools. After deleting students with invalid responses (based on the two validity items, as noted previously in Chapter 1) and those who did not complete demographic information, the final sample, as used in statistical analyses that follow, </w:t>
      </w:r>
      <w:r w:rsidRPr="0099417B">
        <w:rPr>
          <w:rFonts w:ascii="Times New Roman" w:eastAsia="Times New Roman" w:hAnsi="Times New Roman" w:cs="Times New Roman"/>
          <w:sz w:val="24"/>
          <w:szCs w:val="24"/>
        </w:rPr>
        <w:t xml:space="preserve">included </w:t>
      </w:r>
      <w:r>
        <w:rPr>
          <w:rFonts w:ascii="Times New Roman" w:eastAsia="Times New Roman" w:hAnsi="Times New Roman" w:cs="Times New Roman"/>
          <w:sz w:val="24"/>
          <w:szCs w:val="24"/>
        </w:rPr>
        <w:t xml:space="preserve">24,414 </w:t>
      </w:r>
      <w:r w:rsidRPr="0099417B">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from</w:t>
      </w:r>
      <w:r w:rsidRPr="009941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126 </w:t>
      </w:r>
      <w:r w:rsidRPr="0099417B">
        <w:rPr>
          <w:rFonts w:ascii="Times New Roman" w:eastAsia="Times New Roman" w:hAnsi="Times New Roman" w:cs="Times New Roman"/>
          <w:sz w:val="24"/>
          <w:szCs w:val="24"/>
        </w:rPr>
        <w:t xml:space="preserve">public elementary, middle, and high </w:t>
      </w:r>
      <w:r>
        <w:rPr>
          <w:rFonts w:ascii="Times New Roman" w:eastAsia="Times New Roman" w:hAnsi="Times New Roman" w:cs="Times New Roman"/>
          <w:sz w:val="24"/>
          <w:szCs w:val="24"/>
        </w:rPr>
        <w:t>schools. The sample represented 61%</w:t>
      </w:r>
      <w:r w:rsidRPr="00236A3C">
        <w:rPr>
          <w:rFonts w:ascii="Times New Roman" w:eastAsia="Times New Roman" w:hAnsi="Times New Roman" w:cs="Times New Roman"/>
          <w:sz w:val="24"/>
          <w:szCs w:val="24"/>
        </w:rPr>
        <w:t xml:space="preserve"> of public elementary, middle, and high schools in the state, and consisted of </w:t>
      </w:r>
      <w:r>
        <w:rPr>
          <w:rFonts w:ascii="Times New Roman" w:eastAsia="Times New Roman" w:hAnsi="Times New Roman" w:cs="Times New Roman"/>
          <w:sz w:val="24"/>
          <w:szCs w:val="24"/>
        </w:rPr>
        <w:t>38%</w:t>
      </w:r>
      <w:r w:rsidRPr="00236A3C">
        <w:rPr>
          <w:rFonts w:ascii="Times New Roman" w:eastAsia="Times New Roman" w:hAnsi="Times New Roman" w:cs="Times New Roman"/>
          <w:sz w:val="24"/>
          <w:szCs w:val="24"/>
        </w:rPr>
        <w:t xml:space="preserve"> of the state’s </w:t>
      </w:r>
      <w:r w:rsidRPr="0012621B">
        <w:rPr>
          <w:rFonts w:ascii="Times New Roman" w:eastAsia="Times New Roman" w:hAnsi="Times New Roman" w:cs="Times New Roman"/>
          <w:sz w:val="24"/>
          <w:szCs w:val="24"/>
        </w:rPr>
        <w:t xml:space="preserve">total </w:t>
      </w:r>
      <w:r w:rsidRPr="005E2FAC">
        <w:rPr>
          <w:rFonts w:ascii="Times New Roman" w:eastAsia="Times New Roman" w:hAnsi="Times New Roman" w:cs="Times New Roman"/>
          <w:sz w:val="24"/>
          <w:szCs w:val="24"/>
        </w:rPr>
        <w:t xml:space="preserve">public school population of </w:t>
      </w:r>
      <w:r>
        <w:rPr>
          <w:rFonts w:ascii="Times New Roman" w:eastAsia="Times New Roman" w:hAnsi="Times New Roman" w:cs="Times New Roman"/>
          <w:sz w:val="24"/>
          <w:szCs w:val="24"/>
        </w:rPr>
        <w:t xml:space="preserve">101,434 </w:t>
      </w:r>
      <w:r w:rsidRPr="005E2FAC">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in grades 3-12</w:t>
      </w:r>
      <w:r w:rsidRPr="005E2FAC">
        <w:rPr>
          <w:rFonts w:ascii="Times New Roman" w:eastAsia="Times New Roman" w:hAnsi="Times New Roman" w:cs="Times New Roman"/>
          <w:sz w:val="24"/>
          <w:szCs w:val="24"/>
        </w:rPr>
        <w:t xml:space="preserve">. Schools volunteered to participate upon request from the </w:t>
      </w:r>
      <w:r>
        <w:rPr>
          <w:rFonts w:ascii="Times New Roman" w:eastAsia="Times New Roman" w:hAnsi="Times New Roman" w:cs="Times New Roman"/>
          <w:sz w:val="24"/>
          <w:szCs w:val="24"/>
        </w:rPr>
        <w:t>DDOE</w:t>
      </w:r>
      <w:r w:rsidRPr="005E2FAC">
        <w:rPr>
          <w:rFonts w:ascii="Times New Roman" w:eastAsia="Times New Roman" w:hAnsi="Times New Roman" w:cs="Times New Roman"/>
          <w:sz w:val="24"/>
          <w:szCs w:val="24"/>
        </w:rPr>
        <w:t xml:space="preserve">. </w:t>
      </w:r>
      <w:r w:rsidR="00915B7F">
        <w:rPr>
          <w:rFonts w:ascii="Times New Roman" w:eastAsia="Times New Roman" w:hAnsi="Times New Roman" w:cs="Times New Roman"/>
          <w:sz w:val="24"/>
          <w:szCs w:val="24"/>
        </w:rPr>
        <w:t>Several c</w:t>
      </w:r>
      <w:r w:rsidR="00827B74">
        <w:rPr>
          <w:rFonts w:ascii="Times New Roman" w:eastAsia="Times New Roman" w:hAnsi="Times New Roman" w:cs="Times New Roman"/>
          <w:sz w:val="24"/>
          <w:szCs w:val="24"/>
        </w:rPr>
        <w:t>harter schools were included</w:t>
      </w:r>
      <w:r w:rsidR="00915B7F">
        <w:rPr>
          <w:rFonts w:ascii="Times New Roman" w:eastAsia="Times New Roman" w:hAnsi="Times New Roman" w:cs="Times New Roman"/>
          <w:sz w:val="24"/>
          <w:szCs w:val="24"/>
        </w:rPr>
        <w:t xml:space="preserve"> that served the general population (i.e., not </w:t>
      </w:r>
      <w:r w:rsidR="00827B74">
        <w:rPr>
          <w:rFonts w:ascii="Times New Roman" w:eastAsia="Times New Roman" w:hAnsi="Times New Roman" w:cs="Times New Roman"/>
          <w:sz w:val="24"/>
          <w:szCs w:val="24"/>
        </w:rPr>
        <w:t>special education or alternative schools</w:t>
      </w:r>
      <w:r w:rsidR="00915B7F">
        <w:rPr>
          <w:rFonts w:ascii="Times New Roman" w:eastAsia="Times New Roman" w:hAnsi="Times New Roman" w:cs="Times New Roman"/>
          <w:sz w:val="24"/>
          <w:szCs w:val="24"/>
        </w:rPr>
        <w:t>)</w:t>
      </w:r>
      <w:r w:rsidR="00827B74">
        <w:rPr>
          <w:rFonts w:ascii="Times New Roman" w:eastAsia="Times New Roman" w:hAnsi="Times New Roman" w:cs="Times New Roman"/>
          <w:sz w:val="24"/>
          <w:szCs w:val="24"/>
        </w:rPr>
        <w:t xml:space="preserve">. </w:t>
      </w:r>
      <w:r w:rsidRPr="005E2FAC">
        <w:rPr>
          <w:rFonts w:ascii="Times New Roman" w:eastAsia="Times New Roman" w:hAnsi="Times New Roman" w:cs="Times New Roman"/>
          <w:sz w:val="24"/>
          <w:szCs w:val="24"/>
        </w:rPr>
        <w:t xml:space="preserve">Schools were given the option of having students complete the survey via an online </w:t>
      </w:r>
      <w:r>
        <w:rPr>
          <w:rFonts w:ascii="Times New Roman" w:eastAsia="Times New Roman" w:hAnsi="Times New Roman" w:cs="Times New Roman"/>
          <w:sz w:val="24"/>
          <w:szCs w:val="24"/>
        </w:rPr>
        <w:t>Qualtrics</w:t>
      </w:r>
      <w:r w:rsidRPr="005E2FAC">
        <w:rPr>
          <w:rFonts w:ascii="Times New Roman" w:eastAsia="Times New Roman" w:hAnsi="Times New Roman" w:cs="Times New Roman"/>
          <w:sz w:val="24"/>
          <w:szCs w:val="24"/>
        </w:rPr>
        <w:t xml:space="preserve"> version or printed Scant</w:t>
      </w:r>
      <w:r>
        <w:rPr>
          <w:rFonts w:ascii="Times New Roman" w:eastAsia="Times New Roman" w:hAnsi="Times New Roman" w:cs="Times New Roman"/>
          <w:sz w:val="24"/>
          <w:szCs w:val="24"/>
        </w:rPr>
        <w:t>r</w:t>
      </w:r>
      <w:r w:rsidRPr="005E2FAC">
        <w:rPr>
          <w:rFonts w:ascii="Times New Roman" w:eastAsia="Times New Roman" w:hAnsi="Times New Roman" w:cs="Times New Roman"/>
          <w:sz w:val="24"/>
          <w:szCs w:val="24"/>
        </w:rPr>
        <w:t xml:space="preserve">on form. Among </w:t>
      </w:r>
      <w:r>
        <w:rPr>
          <w:rFonts w:ascii="Times New Roman" w:eastAsia="Times New Roman" w:hAnsi="Times New Roman" w:cs="Times New Roman"/>
          <w:sz w:val="24"/>
          <w:szCs w:val="24"/>
        </w:rPr>
        <w:t>the students in the original sample</w:t>
      </w:r>
      <w:r w:rsidRPr="005E2F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32,414 </w:t>
      </w:r>
      <w:r w:rsidRPr="0012621B">
        <w:rPr>
          <w:rFonts w:ascii="Times New Roman" w:eastAsia="Times New Roman" w:hAnsi="Times New Roman" w:cs="Times New Roman"/>
          <w:sz w:val="24"/>
          <w:szCs w:val="24"/>
        </w:rPr>
        <w:t>used the</w:t>
      </w:r>
      <w:r w:rsidRPr="005E2FAC">
        <w:rPr>
          <w:rFonts w:ascii="Times New Roman" w:eastAsia="Times New Roman" w:hAnsi="Times New Roman" w:cs="Times New Roman"/>
          <w:sz w:val="24"/>
          <w:szCs w:val="24"/>
        </w:rPr>
        <w:t xml:space="preserve"> online version and </w:t>
      </w:r>
      <w:r>
        <w:rPr>
          <w:rFonts w:ascii="Times New Roman" w:eastAsia="Times New Roman" w:hAnsi="Times New Roman" w:cs="Times New Roman"/>
          <w:sz w:val="24"/>
          <w:szCs w:val="24"/>
        </w:rPr>
        <w:t>4,338</w:t>
      </w:r>
      <w:r w:rsidRPr="001934F9">
        <w:rPr>
          <w:rFonts w:ascii="Times New Roman" w:eastAsia="Times New Roman" w:hAnsi="Times New Roman" w:cs="Times New Roman"/>
          <w:sz w:val="24"/>
          <w:szCs w:val="24"/>
        </w:rPr>
        <w:t xml:space="preserve"> </w:t>
      </w:r>
      <w:r w:rsidRPr="0099417B">
        <w:rPr>
          <w:rFonts w:ascii="Times New Roman" w:eastAsia="Times New Roman" w:hAnsi="Times New Roman" w:cs="Times New Roman"/>
          <w:sz w:val="24"/>
          <w:szCs w:val="24"/>
        </w:rPr>
        <w:t xml:space="preserve">used the printed Scantron version. </w:t>
      </w:r>
    </w:p>
    <w:p w14:paraId="5E0B34C1" w14:textId="77777777" w:rsidR="00AB7A80" w:rsidRPr="005E2FAC"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p w14:paraId="6EF3C406"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r w:rsidRPr="005E2FAC">
        <w:rPr>
          <w:rFonts w:ascii="Times New Roman" w:eastAsia="Times New Roman" w:hAnsi="Times New Roman" w:cs="Times New Roman"/>
          <w:sz w:val="24"/>
          <w:szCs w:val="24"/>
        </w:rPr>
        <w:t xml:space="preserve">Table II.1 provides student demographic information for the sample as obtained from the surveys, as well as the percentage of students in each category statewide as reported by the </w:t>
      </w:r>
      <w:r>
        <w:rPr>
          <w:rFonts w:ascii="Times New Roman" w:eastAsia="Times New Roman" w:hAnsi="Times New Roman" w:cs="Times New Roman"/>
          <w:sz w:val="24"/>
          <w:szCs w:val="24"/>
        </w:rPr>
        <w:t>D</w:t>
      </w:r>
      <w:r w:rsidRPr="005E2FAC">
        <w:rPr>
          <w:rFonts w:ascii="Times New Roman" w:eastAsia="Times New Roman" w:hAnsi="Times New Roman" w:cs="Times New Roman"/>
          <w:sz w:val="24"/>
          <w:szCs w:val="24"/>
        </w:rPr>
        <w:t xml:space="preserve">DOE. As seen in the table, the demographics for the final sample closely approximated those for the state. However, the percentage of </w:t>
      </w:r>
      <w:r>
        <w:rPr>
          <w:rFonts w:ascii="Times New Roman" w:eastAsia="Times New Roman" w:hAnsi="Times New Roman" w:cs="Times New Roman"/>
          <w:sz w:val="24"/>
          <w:szCs w:val="24"/>
        </w:rPr>
        <w:t xml:space="preserve">African American </w:t>
      </w:r>
      <w:r w:rsidRPr="005E2FAC">
        <w:rPr>
          <w:rFonts w:ascii="Times New Roman" w:eastAsia="Times New Roman" w:hAnsi="Times New Roman" w:cs="Times New Roman"/>
          <w:sz w:val="24"/>
          <w:szCs w:val="24"/>
        </w:rPr>
        <w:t>respondents was lower in our sample compared to the state, and the percentage of Multi-Racial respondents was higher compared to the state</w:t>
      </w:r>
      <w:r>
        <w:rPr>
          <w:rFonts w:ascii="Times New Roman" w:eastAsia="Times New Roman" w:hAnsi="Times New Roman" w:cs="Times New Roman"/>
          <w:sz w:val="24"/>
          <w:szCs w:val="24"/>
        </w:rPr>
        <w:t xml:space="preserve">. </w:t>
      </w:r>
    </w:p>
    <w:p w14:paraId="18B41A4F" w14:textId="77777777" w:rsidR="00AB7A80" w:rsidRPr="005E2FAC"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712"/>
        <w:gridCol w:w="1620"/>
        <w:gridCol w:w="1620"/>
        <w:gridCol w:w="1793"/>
        <w:gridCol w:w="1216"/>
      </w:tblGrid>
      <w:tr w:rsidR="00AB7A80" w:rsidRPr="005E2FAC" w14:paraId="3654D318" w14:textId="77777777" w:rsidTr="00DB3760">
        <w:trPr>
          <w:trHeight w:val="315"/>
          <w:jc w:val="center"/>
        </w:trPr>
        <w:tc>
          <w:tcPr>
            <w:tcW w:w="8467" w:type="dxa"/>
            <w:gridSpan w:val="5"/>
            <w:tcBorders>
              <w:right w:val="nil"/>
            </w:tcBorders>
            <w:shd w:val="clear" w:color="auto" w:fill="auto"/>
            <w:vAlign w:val="center"/>
          </w:tcPr>
          <w:p w14:paraId="5062138D" w14:textId="77777777" w:rsidR="00AB7A80" w:rsidRPr="002B70BF" w:rsidRDefault="00AB7A80"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II.1</w:t>
            </w:r>
          </w:p>
        </w:tc>
        <w:tc>
          <w:tcPr>
            <w:tcW w:w="1216" w:type="dxa"/>
            <w:tcBorders>
              <w:left w:val="nil"/>
            </w:tcBorders>
            <w:shd w:val="clear" w:color="auto" w:fill="auto"/>
            <w:vAlign w:val="center"/>
            <w:hideMark/>
          </w:tcPr>
          <w:p w14:paraId="5D94F3AB" w14:textId="77777777" w:rsidR="00AB7A80" w:rsidRPr="002B70BF" w:rsidRDefault="00AB7A80" w:rsidP="00DB3760">
            <w:pPr>
              <w:spacing w:line="240" w:lineRule="auto"/>
              <w:jc w:val="left"/>
              <w:rPr>
                <w:rFonts w:ascii="Times New Roman" w:eastAsia="Times New Roman" w:hAnsi="Times New Roman" w:cs="Times New Roman"/>
                <w:sz w:val="24"/>
                <w:szCs w:val="24"/>
              </w:rPr>
            </w:pPr>
          </w:p>
        </w:tc>
      </w:tr>
      <w:tr w:rsidR="00AB7A80" w:rsidRPr="005E2FAC" w14:paraId="4D7B018C" w14:textId="77777777" w:rsidTr="00DB3760">
        <w:trPr>
          <w:trHeight w:val="330"/>
          <w:jc w:val="center"/>
        </w:trPr>
        <w:tc>
          <w:tcPr>
            <w:tcW w:w="8467" w:type="dxa"/>
            <w:gridSpan w:val="5"/>
            <w:tcBorders>
              <w:right w:val="nil"/>
            </w:tcBorders>
            <w:shd w:val="clear" w:color="auto" w:fill="auto"/>
            <w:vAlign w:val="center"/>
            <w:hideMark/>
          </w:tcPr>
          <w:p w14:paraId="6F330FBD" w14:textId="77777777" w:rsidR="00AB7A80" w:rsidRPr="00FB1A00" w:rsidRDefault="00AB7A80" w:rsidP="00DB3760">
            <w:pPr>
              <w:spacing w:line="240" w:lineRule="auto"/>
              <w:jc w:val="left"/>
              <w:rPr>
                <w:rFonts w:ascii="Times New Roman" w:eastAsia="Times New Roman" w:hAnsi="Times New Roman" w:cs="Times New Roman"/>
                <w:i/>
                <w:iCs/>
                <w:sz w:val="24"/>
                <w:szCs w:val="24"/>
              </w:rPr>
            </w:pPr>
            <w:r w:rsidRPr="00FB1A00">
              <w:rPr>
                <w:rFonts w:ascii="Times New Roman" w:eastAsia="Times New Roman" w:hAnsi="Times New Roman" w:cs="Times New Roman"/>
                <w:i/>
                <w:iCs/>
                <w:sz w:val="24"/>
                <w:szCs w:val="24"/>
              </w:rPr>
              <w:t>Demographic Information for the Student Sample</w:t>
            </w:r>
          </w:p>
        </w:tc>
        <w:tc>
          <w:tcPr>
            <w:tcW w:w="1216" w:type="dxa"/>
            <w:tcBorders>
              <w:left w:val="nil"/>
            </w:tcBorders>
            <w:vAlign w:val="center"/>
            <w:hideMark/>
          </w:tcPr>
          <w:p w14:paraId="14EFC591" w14:textId="77777777" w:rsidR="00AB7A80" w:rsidRPr="00382851" w:rsidRDefault="00AB7A80" w:rsidP="00DB3760">
            <w:pPr>
              <w:spacing w:line="240" w:lineRule="auto"/>
              <w:jc w:val="left"/>
              <w:rPr>
                <w:rFonts w:ascii="Times New Roman" w:eastAsia="Times New Roman" w:hAnsi="Times New Roman" w:cs="Times New Roman"/>
                <w:sz w:val="24"/>
                <w:szCs w:val="24"/>
                <w:highlight w:val="yellow"/>
              </w:rPr>
            </w:pPr>
          </w:p>
        </w:tc>
      </w:tr>
      <w:tr w:rsidR="00AB7A80" w:rsidRPr="005E2FAC" w14:paraId="4F57A590" w14:textId="77777777" w:rsidTr="00DB3760">
        <w:trPr>
          <w:trHeight w:val="345"/>
          <w:jc w:val="center"/>
        </w:trPr>
        <w:tc>
          <w:tcPr>
            <w:tcW w:w="1722" w:type="dxa"/>
            <w:shd w:val="clear" w:color="auto" w:fill="auto"/>
            <w:vAlign w:val="center"/>
            <w:hideMark/>
          </w:tcPr>
          <w:p w14:paraId="02F748B5" w14:textId="77777777" w:rsidR="00AB7A80" w:rsidRPr="00FB1A00" w:rsidRDefault="00AB7A80" w:rsidP="00DB3760">
            <w:pPr>
              <w:spacing w:line="240" w:lineRule="auto"/>
              <w:jc w:val="left"/>
              <w:rPr>
                <w:rFonts w:ascii="Times New Roman" w:eastAsia="Times New Roman" w:hAnsi="Times New Roman" w:cs="Times New Roman"/>
                <w:sz w:val="24"/>
                <w:szCs w:val="24"/>
              </w:rPr>
            </w:pPr>
          </w:p>
        </w:tc>
        <w:tc>
          <w:tcPr>
            <w:tcW w:w="4952" w:type="dxa"/>
            <w:gridSpan w:val="3"/>
            <w:shd w:val="clear" w:color="auto" w:fill="auto"/>
            <w:vAlign w:val="center"/>
            <w:hideMark/>
          </w:tcPr>
          <w:p w14:paraId="63ACE9FF" w14:textId="77777777" w:rsidR="00AB7A80" w:rsidRPr="00FB1A00" w:rsidRDefault="00AB7A80" w:rsidP="00DB3760">
            <w:pPr>
              <w:spacing w:line="240" w:lineRule="auto"/>
              <w:jc w:val="left"/>
              <w:rPr>
                <w:rFonts w:ascii="Times New Roman" w:eastAsia="Times New Roman" w:hAnsi="Times New Roman" w:cs="Times New Roman"/>
                <w:sz w:val="24"/>
                <w:szCs w:val="24"/>
              </w:rPr>
            </w:pPr>
            <w:r w:rsidRPr="00FB1A00">
              <w:rPr>
                <w:rFonts w:ascii="Times New Roman" w:eastAsia="Times New Roman" w:hAnsi="Times New Roman" w:cs="Times New Roman"/>
                <w:sz w:val="24"/>
                <w:szCs w:val="24"/>
              </w:rPr>
              <w:t>Grade Level</w:t>
            </w:r>
          </w:p>
        </w:tc>
        <w:tc>
          <w:tcPr>
            <w:tcW w:w="1793" w:type="dxa"/>
            <w:shd w:val="clear" w:color="auto" w:fill="auto"/>
            <w:vAlign w:val="center"/>
            <w:hideMark/>
          </w:tcPr>
          <w:p w14:paraId="7B99B5D9" w14:textId="77777777" w:rsidR="00AB7A80" w:rsidRPr="00FB1A00" w:rsidRDefault="00AB7A80" w:rsidP="00DB3760">
            <w:pPr>
              <w:spacing w:line="240" w:lineRule="auto"/>
              <w:jc w:val="left"/>
              <w:rPr>
                <w:rFonts w:ascii="Times New Roman" w:eastAsia="Times New Roman" w:hAnsi="Times New Roman" w:cs="Times New Roman"/>
                <w:sz w:val="24"/>
                <w:szCs w:val="24"/>
              </w:rPr>
            </w:pPr>
          </w:p>
        </w:tc>
        <w:tc>
          <w:tcPr>
            <w:tcW w:w="1216" w:type="dxa"/>
            <w:shd w:val="clear" w:color="auto" w:fill="auto"/>
            <w:vAlign w:val="center"/>
            <w:hideMark/>
          </w:tcPr>
          <w:p w14:paraId="52E25159" w14:textId="77777777" w:rsidR="00AB7A80" w:rsidRPr="00382851" w:rsidRDefault="00AB7A80" w:rsidP="00DB3760">
            <w:pPr>
              <w:spacing w:line="240" w:lineRule="auto"/>
              <w:jc w:val="left"/>
              <w:rPr>
                <w:rFonts w:ascii="Times New Roman" w:eastAsia="Times New Roman" w:hAnsi="Times New Roman" w:cs="Times New Roman"/>
                <w:sz w:val="24"/>
                <w:szCs w:val="24"/>
                <w:highlight w:val="yellow"/>
              </w:rPr>
            </w:pPr>
          </w:p>
        </w:tc>
      </w:tr>
      <w:tr w:rsidR="00AB7A80" w:rsidRPr="005E2FAC" w14:paraId="07E0880C" w14:textId="77777777" w:rsidTr="00DB3760">
        <w:trPr>
          <w:trHeight w:val="390"/>
          <w:jc w:val="center"/>
        </w:trPr>
        <w:tc>
          <w:tcPr>
            <w:tcW w:w="1722" w:type="dxa"/>
            <w:shd w:val="clear" w:color="auto" w:fill="auto"/>
            <w:vAlign w:val="center"/>
            <w:hideMark/>
          </w:tcPr>
          <w:p w14:paraId="7077642B"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712" w:type="dxa"/>
            <w:shd w:val="clear" w:color="auto" w:fill="auto"/>
            <w:vAlign w:val="center"/>
            <w:hideMark/>
          </w:tcPr>
          <w:p w14:paraId="2F4AC42D"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Elementary</w:t>
            </w:r>
          </w:p>
          <w:p w14:paraId="6254C43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(79 schools)</w:t>
            </w:r>
          </w:p>
        </w:tc>
        <w:tc>
          <w:tcPr>
            <w:tcW w:w="1620" w:type="dxa"/>
            <w:shd w:val="clear" w:color="auto" w:fill="auto"/>
            <w:vAlign w:val="center"/>
            <w:hideMark/>
          </w:tcPr>
          <w:p w14:paraId="68F96CD1"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Middle</w:t>
            </w:r>
          </w:p>
          <w:p w14:paraId="43D07627"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(28 schools)</w:t>
            </w:r>
          </w:p>
        </w:tc>
        <w:tc>
          <w:tcPr>
            <w:tcW w:w="1620" w:type="dxa"/>
            <w:shd w:val="clear" w:color="auto" w:fill="auto"/>
            <w:vAlign w:val="center"/>
            <w:hideMark/>
          </w:tcPr>
          <w:p w14:paraId="2F51830C"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High</w:t>
            </w:r>
          </w:p>
          <w:p w14:paraId="651D24C5"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(19 schools)</w:t>
            </w:r>
          </w:p>
        </w:tc>
        <w:tc>
          <w:tcPr>
            <w:tcW w:w="1793" w:type="dxa"/>
            <w:shd w:val="clear" w:color="auto" w:fill="auto"/>
            <w:vAlign w:val="center"/>
            <w:hideMark/>
          </w:tcPr>
          <w:p w14:paraId="2A18895C"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Full Sample</w:t>
            </w:r>
          </w:p>
          <w:p w14:paraId="0A5A6890"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(126 schools)</w:t>
            </w:r>
          </w:p>
        </w:tc>
        <w:tc>
          <w:tcPr>
            <w:tcW w:w="1216" w:type="dxa"/>
            <w:shd w:val="clear" w:color="auto" w:fill="auto"/>
            <w:vAlign w:val="center"/>
            <w:hideMark/>
          </w:tcPr>
          <w:p w14:paraId="496A237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Statewide</w:t>
            </w:r>
          </w:p>
        </w:tc>
      </w:tr>
      <w:tr w:rsidR="00AB7A80" w:rsidRPr="005E2FAC" w14:paraId="79D08090" w14:textId="77777777" w:rsidTr="00DB3760">
        <w:trPr>
          <w:trHeight w:val="330"/>
          <w:jc w:val="center"/>
        </w:trPr>
        <w:tc>
          <w:tcPr>
            <w:tcW w:w="1722" w:type="dxa"/>
            <w:shd w:val="clear" w:color="auto" w:fill="auto"/>
            <w:vAlign w:val="center"/>
            <w:hideMark/>
          </w:tcPr>
          <w:p w14:paraId="4BCFDDB8" w14:textId="77777777" w:rsidR="00AB7A80" w:rsidRPr="004F6695" w:rsidRDefault="00AB7A80" w:rsidP="00DB3760">
            <w:pPr>
              <w:spacing w:line="240" w:lineRule="auto"/>
              <w:jc w:val="left"/>
              <w:rPr>
                <w:rFonts w:ascii="Times New Roman" w:eastAsia="Times New Roman" w:hAnsi="Times New Roman" w:cs="Times New Roman"/>
                <w:sz w:val="24"/>
                <w:szCs w:val="24"/>
                <w:u w:val="single"/>
                <w:vertAlign w:val="superscript"/>
              </w:rPr>
            </w:pPr>
            <w:r w:rsidRPr="004F6695">
              <w:rPr>
                <w:rFonts w:ascii="Times New Roman" w:eastAsia="Times New Roman" w:hAnsi="Times New Roman" w:cs="Times New Roman"/>
                <w:b/>
                <w:sz w:val="24"/>
                <w:szCs w:val="24"/>
              </w:rPr>
              <w:t>Gender</w:t>
            </w:r>
          </w:p>
        </w:tc>
        <w:tc>
          <w:tcPr>
            <w:tcW w:w="1712" w:type="dxa"/>
            <w:shd w:val="clear" w:color="auto" w:fill="auto"/>
            <w:noWrap/>
            <w:vAlign w:val="center"/>
            <w:hideMark/>
          </w:tcPr>
          <w:p w14:paraId="0079BFE1"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620" w:type="dxa"/>
            <w:shd w:val="clear" w:color="auto" w:fill="auto"/>
            <w:vAlign w:val="center"/>
            <w:hideMark/>
          </w:tcPr>
          <w:p w14:paraId="59C2BAA8"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620" w:type="dxa"/>
            <w:shd w:val="clear" w:color="auto" w:fill="auto"/>
            <w:vAlign w:val="center"/>
            <w:hideMark/>
          </w:tcPr>
          <w:p w14:paraId="1E7FA769"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793" w:type="dxa"/>
            <w:shd w:val="clear" w:color="auto" w:fill="auto"/>
            <w:vAlign w:val="center"/>
            <w:hideMark/>
          </w:tcPr>
          <w:p w14:paraId="2246270F"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c>
          <w:tcPr>
            <w:tcW w:w="1216" w:type="dxa"/>
            <w:shd w:val="clear" w:color="auto" w:fill="auto"/>
            <w:vAlign w:val="center"/>
            <w:hideMark/>
          </w:tcPr>
          <w:p w14:paraId="785541F6"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r>
      <w:tr w:rsidR="00AB7A80" w:rsidRPr="005E2FAC" w14:paraId="7F84C02E" w14:textId="77777777" w:rsidTr="00DB3760">
        <w:trPr>
          <w:trHeight w:val="315"/>
          <w:jc w:val="center"/>
        </w:trPr>
        <w:tc>
          <w:tcPr>
            <w:tcW w:w="1722" w:type="dxa"/>
            <w:shd w:val="clear" w:color="auto" w:fill="auto"/>
            <w:vAlign w:val="center"/>
            <w:hideMark/>
          </w:tcPr>
          <w:p w14:paraId="4EE0FA70"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Boys</w:t>
            </w:r>
          </w:p>
        </w:tc>
        <w:tc>
          <w:tcPr>
            <w:tcW w:w="1712" w:type="dxa"/>
            <w:shd w:val="clear" w:color="auto" w:fill="auto"/>
            <w:noWrap/>
            <w:vAlign w:val="center"/>
            <w:hideMark/>
          </w:tcPr>
          <w:p w14:paraId="27F48AB5"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7,478 (49.5%)</w:t>
            </w:r>
          </w:p>
        </w:tc>
        <w:tc>
          <w:tcPr>
            <w:tcW w:w="1620" w:type="dxa"/>
            <w:shd w:val="clear" w:color="auto" w:fill="auto"/>
            <w:noWrap/>
            <w:vAlign w:val="center"/>
            <w:hideMark/>
          </w:tcPr>
          <w:p w14:paraId="6B7A0A6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5,308 (49.1%)</w:t>
            </w:r>
          </w:p>
        </w:tc>
        <w:tc>
          <w:tcPr>
            <w:tcW w:w="1620" w:type="dxa"/>
            <w:shd w:val="clear" w:color="auto" w:fill="auto"/>
            <w:noWrap/>
            <w:vAlign w:val="center"/>
            <w:hideMark/>
          </w:tcPr>
          <w:p w14:paraId="43EF2582"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3,161 (48.5%)</w:t>
            </w:r>
          </w:p>
        </w:tc>
        <w:tc>
          <w:tcPr>
            <w:tcW w:w="1793" w:type="dxa"/>
            <w:shd w:val="clear" w:color="auto" w:fill="auto"/>
            <w:noWrap/>
            <w:vAlign w:val="center"/>
            <w:hideMark/>
          </w:tcPr>
          <w:p w14:paraId="487EB655"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15,947 (49.2%)</w:t>
            </w:r>
          </w:p>
        </w:tc>
        <w:tc>
          <w:tcPr>
            <w:tcW w:w="1216" w:type="dxa"/>
            <w:vMerge w:val="restart"/>
            <w:shd w:val="clear" w:color="auto" w:fill="auto"/>
            <w:vAlign w:val="center"/>
            <w:hideMark/>
          </w:tcPr>
          <w:p w14:paraId="4025A702" w14:textId="77777777" w:rsidR="00AB7A80" w:rsidRPr="004F6695" w:rsidRDefault="00AB7A80" w:rsidP="00DB3760">
            <w:pPr>
              <w:spacing w:line="240" w:lineRule="auto"/>
              <w:jc w:val="lef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Not R</w:t>
            </w:r>
            <w:r w:rsidRPr="004F6695">
              <w:rPr>
                <w:rFonts w:ascii="Times New Roman" w:eastAsia="Times New Roman" w:hAnsi="Times New Roman" w:cs="Times New Roman"/>
                <w:sz w:val="24"/>
                <w:szCs w:val="24"/>
              </w:rPr>
              <w:t>eported</w:t>
            </w:r>
          </w:p>
        </w:tc>
      </w:tr>
      <w:tr w:rsidR="00AB7A80" w:rsidRPr="005E2FAC" w14:paraId="5898ECF4" w14:textId="77777777" w:rsidTr="00DB3760">
        <w:trPr>
          <w:trHeight w:val="315"/>
          <w:jc w:val="center"/>
        </w:trPr>
        <w:tc>
          <w:tcPr>
            <w:tcW w:w="1722" w:type="dxa"/>
            <w:shd w:val="clear" w:color="auto" w:fill="auto"/>
            <w:vAlign w:val="center"/>
            <w:hideMark/>
          </w:tcPr>
          <w:p w14:paraId="22CD975A"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Girls</w:t>
            </w:r>
          </w:p>
        </w:tc>
        <w:tc>
          <w:tcPr>
            <w:tcW w:w="1712" w:type="dxa"/>
            <w:shd w:val="clear" w:color="auto" w:fill="auto"/>
            <w:noWrap/>
            <w:vAlign w:val="center"/>
            <w:hideMark/>
          </w:tcPr>
          <w:p w14:paraId="44342E3D"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7,618 (50.5%)</w:t>
            </w:r>
          </w:p>
        </w:tc>
        <w:tc>
          <w:tcPr>
            <w:tcW w:w="1620" w:type="dxa"/>
            <w:shd w:val="clear" w:color="auto" w:fill="auto"/>
            <w:noWrap/>
            <w:vAlign w:val="center"/>
            <w:hideMark/>
          </w:tcPr>
          <w:p w14:paraId="20DEAC22"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5,497 (50.9%)</w:t>
            </w:r>
          </w:p>
        </w:tc>
        <w:tc>
          <w:tcPr>
            <w:tcW w:w="1620" w:type="dxa"/>
            <w:shd w:val="clear" w:color="auto" w:fill="auto"/>
            <w:noWrap/>
            <w:vAlign w:val="center"/>
            <w:hideMark/>
          </w:tcPr>
          <w:p w14:paraId="197E6341"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3,352 (51.5%)</w:t>
            </w:r>
          </w:p>
        </w:tc>
        <w:tc>
          <w:tcPr>
            <w:tcW w:w="1793" w:type="dxa"/>
            <w:shd w:val="clear" w:color="auto" w:fill="auto"/>
            <w:noWrap/>
            <w:vAlign w:val="center"/>
            <w:hideMark/>
          </w:tcPr>
          <w:p w14:paraId="20B2725B"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16,467 (50.8%)</w:t>
            </w:r>
          </w:p>
        </w:tc>
        <w:tc>
          <w:tcPr>
            <w:tcW w:w="1216" w:type="dxa"/>
            <w:vMerge/>
            <w:shd w:val="clear" w:color="auto" w:fill="auto"/>
            <w:vAlign w:val="center"/>
            <w:hideMark/>
          </w:tcPr>
          <w:p w14:paraId="78D9DA4E" w14:textId="77777777" w:rsidR="00AB7A80" w:rsidRPr="004F6695" w:rsidRDefault="00AB7A80" w:rsidP="00DB3760">
            <w:pPr>
              <w:spacing w:line="240" w:lineRule="auto"/>
              <w:jc w:val="left"/>
              <w:rPr>
                <w:rFonts w:ascii="Times New Roman" w:eastAsia="Times New Roman" w:hAnsi="Times New Roman" w:cs="Times New Roman"/>
                <w:sz w:val="24"/>
                <w:szCs w:val="24"/>
                <w:highlight w:val="yellow"/>
              </w:rPr>
            </w:pPr>
          </w:p>
        </w:tc>
      </w:tr>
      <w:tr w:rsidR="00AB7A80" w:rsidRPr="005E2FAC" w14:paraId="7EAC52C4" w14:textId="77777777" w:rsidTr="00DB3760">
        <w:trPr>
          <w:trHeight w:val="315"/>
          <w:jc w:val="center"/>
        </w:trPr>
        <w:tc>
          <w:tcPr>
            <w:tcW w:w="1722" w:type="dxa"/>
            <w:shd w:val="clear" w:color="auto" w:fill="auto"/>
            <w:vAlign w:val="center"/>
            <w:hideMark/>
          </w:tcPr>
          <w:p w14:paraId="7DC727FA" w14:textId="77777777" w:rsidR="00AB7A80" w:rsidRPr="004F6695" w:rsidRDefault="00AB7A80" w:rsidP="00DB3760">
            <w:pPr>
              <w:spacing w:line="240" w:lineRule="auto"/>
              <w:jc w:val="left"/>
              <w:rPr>
                <w:rFonts w:ascii="Times New Roman" w:eastAsia="Times New Roman" w:hAnsi="Times New Roman" w:cs="Times New Roman"/>
                <w:b/>
                <w:sz w:val="24"/>
                <w:szCs w:val="24"/>
              </w:rPr>
            </w:pPr>
            <w:r w:rsidRPr="004F6695">
              <w:rPr>
                <w:rFonts w:ascii="Times New Roman" w:eastAsia="Times New Roman" w:hAnsi="Times New Roman" w:cs="Times New Roman"/>
                <w:b/>
                <w:sz w:val="24"/>
                <w:szCs w:val="24"/>
              </w:rPr>
              <w:t>Race/</w:t>
            </w:r>
          </w:p>
          <w:p w14:paraId="5C558BC4" w14:textId="77777777" w:rsidR="00AB7A80" w:rsidRPr="004F6695" w:rsidRDefault="00AB7A80" w:rsidP="00DB3760">
            <w:pPr>
              <w:spacing w:line="240" w:lineRule="auto"/>
              <w:jc w:val="left"/>
              <w:rPr>
                <w:rFonts w:ascii="Times New Roman" w:eastAsia="Times New Roman" w:hAnsi="Times New Roman" w:cs="Times New Roman"/>
                <w:b/>
                <w:sz w:val="24"/>
                <w:szCs w:val="24"/>
              </w:rPr>
            </w:pPr>
            <w:r w:rsidRPr="004F6695">
              <w:rPr>
                <w:rFonts w:ascii="Times New Roman" w:eastAsia="Times New Roman" w:hAnsi="Times New Roman" w:cs="Times New Roman"/>
                <w:b/>
                <w:sz w:val="24"/>
                <w:szCs w:val="24"/>
              </w:rPr>
              <w:t>Ethnicity</w:t>
            </w:r>
          </w:p>
        </w:tc>
        <w:tc>
          <w:tcPr>
            <w:tcW w:w="1712" w:type="dxa"/>
            <w:shd w:val="clear" w:color="auto" w:fill="auto"/>
            <w:noWrap/>
            <w:vAlign w:val="center"/>
            <w:hideMark/>
          </w:tcPr>
          <w:p w14:paraId="58DFD869" w14:textId="77777777" w:rsidR="00AB7A80" w:rsidRPr="004F6695" w:rsidRDefault="00AB7A80" w:rsidP="00DB3760">
            <w:pPr>
              <w:spacing w:after="120" w:line="240" w:lineRule="auto"/>
              <w:ind w:left="360"/>
              <w:jc w:val="left"/>
              <w:rPr>
                <w:rFonts w:ascii="Times New Roman" w:eastAsia="Times New Roman" w:hAnsi="Times New Roman" w:cs="Times New Roman"/>
                <w:sz w:val="24"/>
                <w:szCs w:val="24"/>
              </w:rPr>
            </w:pPr>
          </w:p>
        </w:tc>
        <w:tc>
          <w:tcPr>
            <w:tcW w:w="1620" w:type="dxa"/>
            <w:shd w:val="clear" w:color="auto" w:fill="auto"/>
            <w:noWrap/>
            <w:vAlign w:val="center"/>
            <w:hideMark/>
          </w:tcPr>
          <w:p w14:paraId="1E7E17CD" w14:textId="77777777" w:rsidR="00AB7A80" w:rsidRPr="004F6695" w:rsidRDefault="00AB7A80" w:rsidP="00DB3760">
            <w:pPr>
              <w:spacing w:after="120" w:line="240" w:lineRule="auto"/>
              <w:ind w:left="360"/>
              <w:jc w:val="left"/>
              <w:rPr>
                <w:rFonts w:ascii="Times New Roman" w:eastAsia="Times New Roman" w:hAnsi="Times New Roman" w:cs="Times New Roman"/>
                <w:sz w:val="24"/>
                <w:szCs w:val="24"/>
              </w:rPr>
            </w:pPr>
          </w:p>
        </w:tc>
        <w:tc>
          <w:tcPr>
            <w:tcW w:w="1620" w:type="dxa"/>
            <w:shd w:val="clear" w:color="auto" w:fill="auto"/>
            <w:noWrap/>
            <w:vAlign w:val="center"/>
            <w:hideMark/>
          </w:tcPr>
          <w:p w14:paraId="6663DD46" w14:textId="77777777" w:rsidR="00AB7A80" w:rsidRPr="004F6695" w:rsidRDefault="00AB7A80" w:rsidP="00DB3760">
            <w:pPr>
              <w:spacing w:after="120" w:line="240" w:lineRule="auto"/>
              <w:ind w:left="360"/>
              <w:jc w:val="left"/>
              <w:rPr>
                <w:rFonts w:ascii="Times New Roman" w:eastAsia="Times New Roman" w:hAnsi="Times New Roman" w:cs="Times New Roman"/>
                <w:sz w:val="24"/>
                <w:szCs w:val="24"/>
              </w:rPr>
            </w:pPr>
          </w:p>
        </w:tc>
        <w:tc>
          <w:tcPr>
            <w:tcW w:w="1793" w:type="dxa"/>
            <w:shd w:val="clear" w:color="auto" w:fill="auto"/>
            <w:noWrap/>
            <w:vAlign w:val="center"/>
            <w:hideMark/>
          </w:tcPr>
          <w:p w14:paraId="202CC36A" w14:textId="77777777" w:rsidR="00AB7A80" w:rsidRPr="004F6695" w:rsidRDefault="00AB7A80" w:rsidP="00DB3760">
            <w:pPr>
              <w:spacing w:after="120" w:line="240" w:lineRule="auto"/>
              <w:ind w:left="360"/>
              <w:jc w:val="left"/>
              <w:rPr>
                <w:rFonts w:ascii="Times New Roman" w:eastAsia="Times New Roman" w:hAnsi="Times New Roman" w:cs="Times New Roman"/>
                <w:sz w:val="24"/>
                <w:szCs w:val="24"/>
              </w:rPr>
            </w:pPr>
          </w:p>
        </w:tc>
        <w:tc>
          <w:tcPr>
            <w:tcW w:w="1216" w:type="dxa"/>
            <w:vMerge/>
            <w:shd w:val="clear" w:color="auto" w:fill="auto"/>
            <w:vAlign w:val="center"/>
            <w:hideMark/>
          </w:tcPr>
          <w:p w14:paraId="70516C15"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r>
      <w:tr w:rsidR="00AB7A80" w:rsidRPr="005E2FAC" w14:paraId="4705EC8D" w14:textId="77777777" w:rsidTr="00DB3760">
        <w:trPr>
          <w:trHeight w:val="315"/>
          <w:jc w:val="center"/>
        </w:trPr>
        <w:tc>
          <w:tcPr>
            <w:tcW w:w="1722" w:type="dxa"/>
            <w:shd w:val="clear" w:color="auto" w:fill="auto"/>
            <w:noWrap/>
            <w:vAlign w:val="center"/>
          </w:tcPr>
          <w:p w14:paraId="33F03432"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sidRPr="004F6695">
              <w:rPr>
                <w:rFonts w:ascii="Times New Roman" w:eastAsia="Times New Roman" w:hAnsi="Times New Roman" w:cs="Times New Roman"/>
                <w:bCs/>
                <w:sz w:val="24"/>
                <w:szCs w:val="24"/>
              </w:rPr>
              <w:t>White</w:t>
            </w:r>
          </w:p>
        </w:tc>
        <w:tc>
          <w:tcPr>
            <w:tcW w:w="1712" w:type="dxa"/>
            <w:shd w:val="clear" w:color="auto" w:fill="auto"/>
            <w:noWrap/>
          </w:tcPr>
          <w:p w14:paraId="210F39E8"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7,018 </w:t>
            </w:r>
            <w:r w:rsidRPr="004F6695">
              <w:rPr>
                <w:rFonts w:ascii="Times New Roman"/>
                <w:spacing w:val="-1"/>
                <w:sz w:val="24"/>
              </w:rPr>
              <w:t>(46.5%)</w:t>
            </w:r>
          </w:p>
        </w:tc>
        <w:tc>
          <w:tcPr>
            <w:tcW w:w="1620" w:type="dxa"/>
            <w:shd w:val="clear" w:color="auto" w:fill="auto"/>
            <w:noWrap/>
          </w:tcPr>
          <w:p w14:paraId="602D47A8"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5,039 </w:t>
            </w:r>
            <w:r w:rsidRPr="004F6695">
              <w:rPr>
                <w:rFonts w:ascii="Times New Roman"/>
                <w:spacing w:val="-1"/>
                <w:sz w:val="24"/>
              </w:rPr>
              <w:t>(46.6%)</w:t>
            </w:r>
          </w:p>
        </w:tc>
        <w:tc>
          <w:tcPr>
            <w:tcW w:w="1620" w:type="dxa"/>
            <w:shd w:val="clear" w:color="auto" w:fill="auto"/>
            <w:noWrap/>
          </w:tcPr>
          <w:p w14:paraId="4422D1B8"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3,166 </w:t>
            </w:r>
            <w:r w:rsidRPr="004F6695">
              <w:rPr>
                <w:rFonts w:ascii="Times New Roman"/>
                <w:spacing w:val="-1"/>
                <w:sz w:val="24"/>
              </w:rPr>
              <w:t>(48.6%)</w:t>
            </w:r>
          </w:p>
        </w:tc>
        <w:tc>
          <w:tcPr>
            <w:tcW w:w="1793" w:type="dxa"/>
            <w:shd w:val="clear" w:color="auto" w:fill="auto"/>
            <w:noWrap/>
          </w:tcPr>
          <w:p w14:paraId="06D469F2"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15,223 </w:t>
            </w:r>
            <w:r w:rsidRPr="004F6695">
              <w:rPr>
                <w:rFonts w:ascii="Times New Roman"/>
                <w:spacing w:val="-1"/>
                <w:sz w:val="24"/>
              </w:rPr>
              <w:t>(47.0%)</w:t>
            </w:r>
          </w:p>
        </w:tc>
        <w:tc>
          <w:tcPr>
            <w:tcW w:w="1216" w:type="dxa"/>
            <w:shd w:val="clear" w:color="auto" w:fill="auto"/>
          </w:tcPr>
          <w:p w14:paraId="1DF1242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46.0%</w:t>
            </w:r>
          </w:p>
        </w:tc>
      </w:tr>
      <w:tr w:rsidR="00AB7A80" w:rsidRPr="005E2FAC" w14:paraId="13235A4B" w14:textId="77777777" w:rsidTr="00DB3760">
        <w:trPr>
          <w:trHeight w:val="315"/>
          <w:jc w:val="center"/>
        </w:trPr>
        <w:tc>
          <w:tcPr>
            <w:tcW w:w="1722" w:type="dxa"/>
            <w:shd w:val="clear" w:color="auto" w:fill="auto"/>
            <w:noWrap/>
            <w:vAlign w:val="center"/>
            <w:hideMark/>
          </w:tcPr>
          <w:p w14:paraId="4950B005"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Black</w:t>
            </w:r>
            <w:r w:rsidRPr="004F6695">
              <w:rPr>
                <w:rFonts w:ascii="Times New Roman" w:eastAsia="Times New Roman" w:hAnsi="Times New Roman" w:cs="Times New Roman"/>
                <w:bCs/>
                <w:sz w:val="24"/>
                <w:szCs w:val="24"/>
              </w:rPr>
              <w:t xml:space="preserve"> </w:t>
            </w:r>
          </w:p>
        </w:tc>
        <w:tc>
          <w:tcPr>
            <w:tcW w:w="1712" w:type="dxa"/>
            <w:shd w:val="clear" w:color="auto" w:fill="auto"/>
            <w:noWrap/>
            <w:vAlign w:val="center"/>
            <w:hideMark/>
          </w:tcPr>
          <w:p w14:paraId="377D7EA4"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3,909 (25.9%)</w:t>
            </w:r>
          </w:p>
        </w:tc>
        <w:tc>
          <w:tcPr>
            <w:tcW w:w="1620" w:type="dxa"/>
            <w:shd w:val="clear" w:color="auto" w:fill="auto"/>
            <w:noWrap/>
            <w:vAlign w:val="center"/>
            <w:hideMark/>
          </w:tcPr>
          <w:p w14:paraId="647036B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2,756 (25.5%)</w:t>
            </w:r>
          </w:p>
        </w:tc>
        <w:tc>
          <w:tcPr>
            <w:tcW w:w="1620" w:type="dxa"/>
            <w:shd w:val="clear" w:color="auto" w:fill="auto"/>
            <w:noWrap/>
            <w:vAlign w:val="center"/>
            <w:hideMark/>
          </w:tcPr>
          <w:p w14:paraId="3FEFDBDA"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1,784 (27.4%)</w:t>
            </w:r>
          </w:p>
        </w:tc>
        <w:tc>
          <w:tcPr>
            <w:tcW w:w="1793" w:type="dxa"/>
            <w:shd w:val="clear" w:color="auto" w:fill="auto"/>
            <w:noWrap/>
            <w:vAlign w:val="center"/>
            <w:hideMark/>
          </w:tcPr>
          <w:p w14:paraId="6FD21E12"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8,449 (26.1%)</w:t>
            </w:r>
          </w:p>
        </w:tc>
        <w:tc>
          <w:tcPr>
            <w:tcW w:w="1216" w:type="dxa"/>
            <w:shd w:val="clear" w:color="auto" w:fill="auto"/>
            <w:vAlign w:val="center"/>
            <w:hideMark/>
          </w:tcPr>
          <w:p w14:paraId="6AD89D9C"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30.7%</w:t>
            </w:r>
          </w:p>
        </w:tc>
      </w:tr>
      <w:tr w:rsidR="00AB7A80" w:rsidRPr="005E2FAC" w14:paraId="27DC3CEE" w14:textId="77777777" w:rsidTr="00DB3760">
        <w:trPr>
          <w:trHeight w:val="315"/>
          <w:jc w:val="center"/>
        </w:trPr>
        <w:tc>
          <w:tcPr>
            <w:tcW w:w="1722" w:type="dxa"/>
            <w:shd w:val="clear" w:color="auto" w:fill="auto"/>
            <w:noWrap/>
            <w:vAlign w:val="center"/>
            <w:hideMark/>
          </w:tcPr>
          <w:p w14:paraId="4E4BA305"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sidRPr="004F6695">
              <w:rPr>
                <w:rFonts w:ascii="Times New Roman" w:eastAsia="Times New Roman" w:hAnsi="Times New Roman" w:cs="Times New Roman"/>
                <w:bCs/>
                <w:sz w:val="24"/>
                <w:szCs w:val="24"/>
              </w:rPr>
              <w:t>Hispanic/ Latino</w:t>
            </w:r>
          </w:p>
        </w:tc>
        <w:tc>
          <w:tcPr>
            <w:tcW w:w="1712" w:type="dxa"/>
            <w:shd w:val="clear" w:color="auto" w:fill="auto"/>
            <w:noWrap/>
            <w:vAlign w:val="center"/>
            <w:hideMark/>
          </w:tcPr>
          <w:p w14:paraId="46B9E45D"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2,005 (13.3%)</w:t>
            </w:r>
          </w:p>
        </w:tc>
        <w:tc>
          <w:tcPr>
            <w:tcW w:w="1620" w:type="dxa"/>
            <w:shd w:val="clear" w:color="auto" w:fill="auto"/>
            <w:noWrap/>
            <w:vAlign w:val="center"/>
            <w:hideMark/>
          </w:tcPr>
          <w:p w14:paraId="647A8CB0"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1,444 (13.4%)</w:t>
            </w:r>
          </w:p>
        </w:tc>
        <w:tc>
          <w:tcPr>
            <w:tcW w:w="1620" w:type="dxa"/>
            <w:shd w:val="clear" w:color="auto" w:fill="auto"/>
            <w:noWrap/>
            <w:vAlign w:val="center"/>
            <w:hideMark/>
          </w:tcPr>
          <w:p w14:paraId="4C74320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729 (11.2%)</w:t>
            </w:r>
          </w:p>
        </w:tc>
        <w:tc>
          <w:tcPr>
            <w:tcW w:w="1793" w:type="dxa"/>
            <w:shd w:val="clear" w:color="auto" w:fill="auto"/>
            <w:noWrap/>
            <w:vAlign w:val="center"/>
            <w:hideMark/>
          </w:tcPr>
          <w:p w14:paraId="20AFF43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4,178 (12.9%)</w:t>
            </w:r>
          </w:p>
        </w:tc>
        <w:tc>
          <w:tcPr>
            <w:tcW w:w="1216" w:type="dxa"/>
            <w:shd w:val="clear" w:color="auto" w:fill="auto"/>
            <w:noWrap/>
            <w:vAlign w:val="center"/>
            <w:hideMark/>
          </w:tcPr>
          <w:p w14:paraId="193881E7"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16.0%</w:t>
            </w:r>
          </w:p>
        </w:tc>
      </w:tr>
      <w:tr w:rsidR="00AB7A80" w:rsidRPr="005E2FAC" w14:paraId="52B231C6" w14:textId="77777777" w:rsidTr="00DB3760">
        <w:trPr>
          <w:trHeight w:val="315"/>
          <w:jc w:val="center"/>
        </w:trPr>
        <w:tc>
          <w:tcPr>
            <w:tcW w:w="1722" w:type="dxa"/>
            <w:shd w:val="clear" w:color="auto" w:fill="auto"/>
            <w:noWrap/>
            <w:vAlign w:val="center"/>
            <w:hideMark/>
          </w:tcPr>
          <w:p w14:paraId="471A5146"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sidRPr="004F6695">
              <w:rPr>
                <w:rFonts w:ascii="Times New Roman" w:eastAsia="Times New Roman" w:hAnsi="Times New Roman" w:cs="Times New Roman"/>
                <w:bCs/>
                <w:sz w:val="24"/>
                <w:szCs w:val="24"/>
              </w:rPr>
              <w:t>Asian</w:t>
            </w:r>
          </w:p>
        </w:tc>
        <w:tc>
          <w:tcPr>
            <w:tcW w:w="1712" w:type="dxa"/>
            <w:shd w:val="clear" w:color="auto" w:fill="auto"/>
            <w:noWrap/>
            <w:vAlign w:val="center"/>
            <w:hideMark/>
          </w:tcPr>
          <w:p w14:paraId="57ACC9F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557 (3.7%)</w:t>
            </w:r>
          </w:p>
        </w:tc>
        <w:tc>
          <w:tcPr>
            <w:tcW w:w="1620" w:type="dxa"/>
            <w:shd w:val="clear" w:color="auto" w:fill="auto"/>
            <w:noWrap/>
            <w:vAlign w:val="center"/>
            <w:hideMark/>
          </w:tcPr>
          <w:p w14:paraId="1ACCD2E9"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365 (3.4%)</w:t>
            </w:r>
          </w:p>
        </w:tc>
        <w:tc>
          <w:tcPr>
            <w:tcW w:w="1620" w:type="dxa"/>
            <w:shd w:val="clear" w:color="auto" w:fill="auto"/>
            <w:noWrap/>
            <w:vAlign w:val="center"/>
            <w:hideMark/>
          </w:tcPr>
          <w:p w14:paraId="3EC407B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276 (4.2%)</w:t>
            </w:r>
          </w:p>
        </w:tc>
        <w:tc>
          <w:tcPr>
            <w:tcW w:w="1793" w:type="dxa"/>
            <w:shd w:val="clear" w:color="auto" w:fill="auto"/>
            <w:noWrap/>
            <w:vAlign w:val="center"/>
            <w:hideMark/>
          </w:tcPr>
          <w:p w14:paraId="0169C85D"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1,198 (3.7%)</w:t>
            </w:r>
          </w:p>
        </w:tc>
        <w:tc>
          <w:tcPr>
            <w:tcW w:w="1216" w:type="dxa"/>
            <w:shd w:val="clear" w:color="auto" w:fill="auto"/>
            <w:noWrap/>
            <w:vAlign w:val="center"/>
            <w:hideMark/>
          </w:tcPr>
          <w:p w14:paraId="52383E13"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3.7%</w:t>
            </w:r>
          </w:p>
        </w:tc>
      </w:tr>
      <w:tr w:rsidR="00AB7A80" w:rsidRPr="005E2FAC" w14:paraId="39C67CC7" w14:textId="77777777" w:rsidTr="00DB3760">
        <w:trPr>
          <w:trHeight w:val="315"/>
          <w:jc w:val="center"/>
        </w:trPr>
        <w:tc>
          <w:tcPr>
            <w:tcW w:w="1722" w:type="dxa"/>
            <w:shd w:val="clear" w:color="auto" w:fill="auto"/>
            <w:noWrap/>
          </w:tcPr>
          <w:p w14:paraId="192C5A30" w14:textId="77777777" w:rsidR="00AB7A80" w:rsidRPr="004F6695" w:rsidRDefault="00AB7A80" w:rsidP="00DB3760">
            <w:pPr>
              <w:spacing w:line="240" w:lineRule="auto"/>
              <w:jc w:val="left"/>
              <w:rPr>
                <w:rFonts w:ascii="Times New Roman" w:eastAsia="Times New Roman" w:hAnsi="Times New Roman" w:cs="Times New Roman"/>
                <w:bCs/>
                <w:sz w:val="24"/>
                <w:szCs w:val="24"/>
              </w:rPr>
            </w:pPr>
            <w:r w:rsidRPr="004F6695">
              <w:rPr>
                <w:rFonts w:ascii="Times New Roman"/>
                <w:spacing w:val="-1"/>
                <w:sz w:val="24"/>
              </w:rPr>
              <w:t>Multi-Racial/Other</w:t>
            </w:r>
          </w:p>
        </w:tc>
        <w:tc>
          <w:tcPr>
            <w:tcW w:w="1712" w:type="dxa"/>
            <w:shd w:val="clear" w:color="auto" w:fill="auto"/>
            <w:noWrap/>
          </w:tcPr>
          <w:p w14:paraId="558CB46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1607 </w:t>
            </w:r>
            <w:r w:rsidRPr="004F6695">
              <w:rPr>
                <w:rFonts w:ascii="Times New Roman"/>
                <w:spacing w:val="-1"/>
                <w:sz w:val="24"/>
              </w:rPr>
              <w:t>(10.6%)</w:t>
            </w:r>
          </w:p>
        </w:tc>
        <w:tc>
          <w:tcPr>
            <w:tcW w:w="1620" w:type="dxa"/>
            <w:shd w:val="clear" w:color="auto" w:fill="auto"/>
            <w:noWrap/>
          </w:tcPr>
          <w:p w14:paraId="11F2EDBA"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1201 </w:t>
            </w:r>
            <w:r w:rsidRPr="004F6695">
              <w:rPr>
                <w:rFonts w:ascii="Times New Roman"/>
                <w:spacing w:val="-1"/>
                <w:sz w:val="24"/>
              </w:rPr>
              <w:t>(11.1%)</w:t>
            </w:r>
          </w:p>
        </w:tc>
        <w:tc>
          <w:tcPr>
            <w:tcW w:w="1620" w:type="dxa"/>
            <w:shd w:val="clear" w:color="auto" w:fill="auto"/>
            <w:noWrap/>
          </w:tcPr>
          <w:p w14:paraId="2F96C586"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558 </w:t>
            </w:r>
            <w:r w:rsidRPr="004F6695">
              <w:rPr>
                <w:rFonts w:ascii="Times New Roman"/>
                <w:spacing w:val="-1"/>
                <w:sz w:val="24"/>
              </w:rPr>
              <w:t>(8.6%)</w:t>
            </w:r>
          </w:p>
        </w:tc>
        <w:tc>
          <w:tcPr>
            <w:tcW w:w="1793" w:type="dxa"/>
            <w:shd w:val="clear" w:color="auto" w:fill="auto"/>
            <w:noWrap/>
          </w:tcPr>
          <w:p w14:paraId="46246E0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 xml:space="preserve">3,366 </w:t>
            </w:r>
            <w:r w:rsidRPr="004F6695">
              <w:rPr>
                <w:rFonts w:ascii="Times New Roman"/>
                <w:spacing w:val="-1"/>
                <w:sz w:val="24"/>
              </w:rPr>
              <w:t>(10.4%)</w:t>
            </w:r>
          </w:p>
        </w:tc>
        <w:tc>
          <w:tcPr>
            <w:tcW w:w="1216" w:type="dxa"/>
            <w:shd w:val="clear" w:color="auto" w:fill="auto"/>
            <w:noWrap/>
          </w:tcPr>
          <w:p w14:paraId="7E9F211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sz w:val="24"/>
              </w:rPr>
              <w:t>3.7%</w:t>
            </w:r>
          </w:p>
        </w:tc>
      </w:tr>
      <w:tr w:rsidR="00AB7A80" w:rsidRPr="005E2FAC" w14:paraId="321175D9" w14:textId="77777777" w:rsidTr="00DB3760">
        <w:trPr>
          <w:trHeight w:val="315"/>
          <w:jc w:val="center"/>
        </w:trPr>
        <w:tc>
          <w:tcPr>
            <w:tcW w:w="1722" w:type="dxa"/>
            <w:shd w:val="clear" w:color="auto" w:fill="auto"/>
            <w:noWrap/>
            <w:vAlign w:val="center"/>
            <w:hideMark/>
          </w:tcPr>
          <w:p w14:paraId="0EADA1F5" w14:textId="77777777" w:rsidR="00AB7A80" w:rsidRPr="004F6695" w:rsidRDefault="00AB7A80" w:rsidP="00DB3760">
            <w:pPr>
              <w:spacing w:line="240" w:lineRule="auto"/>
              <w:jc w:val="left"/>
              <w:rPr>
                <w:rFonts w:ascii="Times New Roman" w:eastAsia="Times New Roman" w:hAnsi="Times New Roman" w:cs="Times New Roman"/>
                <w:b/>
                <w:bCs/>
                <w:sz w:val="24"/>
                <w:szCs w:val="24"/>
              </w:rPr>
            </w:pPr>
            <w:r w:rsidRPr="004F6695">
              <w:rPr>
                <w:rFonts w:ascii="Times New Roman" w:eastAsia="Times New Roman" w:hAnsi="Times New Roman" w:cs="Times New Roman"/>
                <w:b/>
                <w:bCs/>
                <w:sz w:val="24"/>
                <w:szCs w:val="24"/>
              </w:rPr>
              <w:t>Total N</w:t>
            </w:r>
          </w:p>
        </w:tc>
        <w:tc>
          <w:tcPr>
            <w:tcW w:w="1712" w:type="dxa"/>
            <w:shd w:val="clear" w:color="auto" w:fill="auto"/>
            <w:noWrap/>
            <w:vAlign w:val="center"/>
            <w:hideMark/>
          </w:tcPr>
          <w:p w14:paraId="362AE84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15,096</w:t>
            </w:r>
          </w:p>
        </w:tc>
        <w:tc>
          <w:tcPr>
            <w:tcW w:w="1620" w:type="dxa"/>
            <w:shd w:val="clear" w:color="auto" w:fill="auto"/>
            <w:noWrap/>
            <w:vAlign w:val="center"/>
            <w:hideMark/>
          </w:tcPr>
          <w:p w14:paraId="271EC9EF"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10,805</w:t>
            </w:r>
          </w:p>
        </w:tc>
        <w:tc>
          <w:tcPr>
            <w:tcW w:w="1620" w:type="dxa"/>
            <w:shd w:val="clear" w:color="auto" w:fill="auto"/>
            <w:noWrap/>
            <w:vAlign w:val="center"/>
            <w:hideMark/>
          </w:tcPr>
          <w:p w14:paraId="6335A83E"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6,513</w:t>
            </w:r>
          </w:p>
        </w:tc>
        <w:tc>
          <w:tcPr>
            <w:tcW w:w="1793" w:type="dxa"/>
            <w:shd w:val="clear" w:color="auto" w:fill="auto"/>
            <w:noWrap/>
            <w:vAlign w:val="center"/>
            <w:hideMark/>
          </w:tcPr>
          <w:p w14:paraId="1C844B3C" w14:textId="77777777" w:rsidR="00AB7A80" w:rsidRPr="004F6695" w:rsidRDefault="00AB7A80" w:rsidP="00DB3760">
            <w:pPr>
              <w:spacing w:line="240" w:lineRule="auto"/>
              <w:jc w:val="left"/>
              <w:rPr>
                <w:rFonts w:ascii="Times New Roman" w:eastAsia="Times New Roman" w:hAnsi="Times New Roman" w:cs="Times New Roman"/>
                <w:sz w:val="24"/>
                <w:szCs w:val="24"/>
              </w:rPr>
            </w:pPr>
            <w:r w:rsidRPr="004F6695">
              <w:rPr>
                <w:rFonts w:ascii="Times New Roman" w:eastAsia="Times New Roman" w:hAnsi="Times New Roman" w:cs="Times New Roman"/>
                <w:sz w:val="24"/>
                <w:szCs w:val="24"/>
              </w:rPr>
              <w:t>32,414</w:t>
            </w:r>
          </w:p>
        </w:tc>
        <w:tc>
          <w:tcPr>
            <w:tcW w:w="1216" w:type="dxa"/>
            <w:shd w:val="clear" w:color="auto" w:fill="auto"/>
            <w:noWrap/>
            <w:vAlign w:val="center"/>
            <w:hideMark/>
          </w:tcPr>
          <w:p w14:paraId="1A47082D" w14:textId="77777777" w:rsidR="00AB7A80" w:rsidRPr="004F6695" w:rsidRDefault="00AB7A80" w:rsidP="00DB3760">
            <w:pPr>
              <w:spacing w:line="240" w:lineRule="auto"/>
              <w:jc w:val="left"/>
              <w:rPr>
                <w:rFonts w:ascii="Times New Roman" w:eastAsia="Times New Roman" w:hAnsi="Times New Roman" w:cs="Times New Roman"/>
                <w:sz w:val="24"/>
                <w:szCs w:val="24"/>
              </w:rPr>
            </w:pPr>
          </w:p>
        </w:tc>
      </w:tr>
    </w:tbl>
    <w:p w14:paraId="62E2D4F4" w14:textId="77777777" w:rsidR="00AB7A80" w:rsidRPr="005E2FAC"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p w14:paraId="33108DA7" w14:textId="77777777" w:rsidR="00AB7A80" w:rsidRDefault="00AB7A80" w:rsidP="00AB7A80">
      <w:pPr>
        <w:autoSpaceDE w:val="0"/>
        <w:autoSpaceDN w:val="0"/>
        <w:adjustRightInd w:val="0"/>
        <w:spacing w:line="240" w:lineRule="auto"/>
        <w:jc w:val="left"/>
        <w:rPr>
          <w:rFonts w:ascii="Times New Roman" w:hAnsi="Times New Roman" w:cs="Times New Roman"/>
          <w:b/>
          <w:sz w:val="24"/>
          <w:szCs w:val="24"/>
        </w:rPr>
      </w:pPr>
    </w:p>
    <w:p w14:paraId="1D17008F" w14:textId="77777777" w:rsidR="00AB7A80" w:rsidRDefault="00AB7A80" w:rsidP="00AB7A80">
      <w:pPr>
        <w:autoSpaceDE w:val="0"/>
        <w:autoSpaceDN w:val="0"/>
        <w:adjustRightInd w:val="0"/>
        <w:spacing w:line="240" w:lineRule="auto"/>
        <w:jc w:val="left"/>
        <w:rPr>
          <w:rFonts w:ascii="Times New Roman" w:hAnsi="Times New Roman" w:cs="Times New Roman"/>
          <w:b/>
          <w:sz w:val="24"/>
          <w:szCs w:val="24"/>
        </w:rPr>
      </w:pPr>
    </w:p>
    <w:p w14:paraId="167D2CF7" w14:textId="77777777" w:rsidR="00A633F1" w:rsidRDefault="00A633F1" w:rsidP="009425B6">
      <w:pPr>
        <w:autoSpaceDE w:val="0"/>
        <w:autoSpaceDN w:val="0"/>
        <w:adjustRightInd w:val="0"/>
        <w:spacing w:line="240" w:lineRule="auto"/>
        <w:jc w:val="left"/>
        <w:rPr>
          <w:rFonts w:ascii="Times New Roman" w:hAnsi="Times New Roman" w:cs="Times New Roman"/>
          <w:b/>
          <w:sz w:val="24"/>
          <w:szCs w:val="24"/>
        </w:rPr>
      </w:pPr>
    </w:p>
    <w:p w14:paraId="5B32D05A" w14:textId="77777777" w:rsidR="009425B6" w:rsidRDefault="009425B6" w:rsidP="009425B6">
      <w:pPr>
        <w:autoSpaceDE w:val="0"/>
        <w:autoSpaceDN w:val="0"/>
        <w:adjustRightInd w:val="0"/>
        <w:spacing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Confirmatory Factor Analyses </w:t>
      </w:r>
    </w:p>
    <w:p w14:paraId="476FF79E" w14:textId="77777777" w:rsidR="009425B6"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p>
    <w:p w14:paraId="2D7B49F5"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Confirmatory factor analysis (CFA) was the primary statistical procedure used to verify the factor structure of each of the scales on the surveys —to test if the items on each scale represented the hypothesized structure of the scale, and did so across subgroups of students (i.e., boys and girls, racial/ethnic groups, grade levels).</w:t>
      </w:r>
    </w:p>
    <w:p w14:paraId="6DD10282"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p>
    <w:p w14:paraId="065A3283" w14:textId="261E971B"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 xml:space="preserve">Mplus 7.31 (Muthén &amp; Muthén, 1998-2015) was used for conducting the CFA. Missing data analysis was performed using the full information maximum likelihood (FIML) estimator in Mplus. FIML is a recommended procedure for estimating parameters with incomplete data. Because students were nested within schools, intraclass correlations (ICCs) were calculated for each of the factor scores to assess the degree to which variability in student responses could be accounted for at a school level. The ICCs on the subscale factor scores of DSCS-S in the full sample ranged from .04 (Clarity of School Rules) to .10 (Safety) and the ICC of the total in the full sample was .09. Because the ICCs indicated that student responses were non-independent and a portion of the variance was accounted for at the school level, CFA accounted for the nesting of students within schools, and individual item responses were centered </w:t>
      </w:r>
      <w:r w:rsidR="00BD38E8">
        <w:rPr>
          <w:rFonts w:ascii="Times New Roman" w:eastAsia="Times New Roman" w:hAnsi="Times New Roman" w:cs="Times New Roman"/>
          <w:sz w:val="24"/>
          <w:szCs w:val="24"/>
        </w:rPr>
        <w:t>on</w:t>
      </w:r>
      <w:r w:rsidRPr="00A633F1">
        <w:rPr>
          <w:rFonts w:ascii="Times New Roman" w:eastAsia="Times New Roman" w:hAnsi="Times New Roman" w:cs="Times New Roman"/>
          <w:sz w:val="24"/>
          <w:szCs w:val="24"/>
        </w:rPr>
        <w:t xml:space="preserve"> the school mean by utilizing the centering command in Mplus. Group mean centering addressed the clustering issue by removing the school mean differences from the item responses, thereby producing ICCs of zero for each item.</w:t>
      </w:r>
    </w:p>
    <w:p w14:paraId="4D5073AD"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p>
    <w:p w14:paraId="22729482" w14:textId="77777777" w:rsidR="009425B6" w:rsidRPr="00A633F1" w:rsidRDefault="009425B6" w:rsidP="009425B6">
      <w:pPr>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 xml:space="preserve">Based on preliminary results of exploratory CFA, two items predicted to load on the Respect for Diversity factor were moved to other subscales.  This included one item that appeared on the previous version of the DSCS-S (# 2. </w:t>
      </w:r>
      <w:r w:rsidRPr="00A633F1">
        <w:rPr>
          <w:rFonts w:ascii="Times New Roman" w:eastAsia="Times New Roman" w:hAnsi="Times New Roman" w:cs="Times New Roman"/>
          <w:i/>
          <w:sz w:val="24"/>
          <w:szCs w:val="24"/>
        </w:rPr>
        <w:t>Teachers treat students of all races with respect</w:t>
      </w:r>
      <w:r w:rsidRPr="00A633F1">
        <w:rPr>
          <w:rFonts w:ascii="Times New Roman" w:eastAsia="Times New Roman" w:hAnsi="Times New Roman" w:cs="Times New Roman"/>
          <w:sz w:val="24"/>
          <w:szCs w:val="24"/>
        </w:rPr>
        <w:t xml:space="preserve">), which </w:t>
      </w:r>
      <w:r w:rsidR="009F3BD7" w:rsidRPr="00A633F1">
        <w:rPr>
          <w:rFonts w:ascii="Times New Roman" w:eastAsia="Times New Roman" w:hAnsi="Times New Roman" w:cs="Times New Roman"/>
          <w:sz w:val="24"/>
          <w:szCs w:val="24"/>
        </w:rPr>
        <w:t xml:space="preserve">was </w:t>
      </w:r>
      <w:r w:rsidRPr="00A633F1">
        <w:rPr>
          <w:rFonts w:ascii="Times New Roman" w:eastAsia="Times New Roman" w:hAnsi="Times New Roman" w:cs="Times New Roman"/>
          <w:sz w:val="24"/>
          <w:szCs w:val="24"/>
        </w:rPr>
        <w:t>found to best load on the Teacher-Student Relationships factor, and a new item that was field-tested (</w:t>
      </w:r>
      <w:r w:rsidRPr="00A633F1">
        <w:rPr>
          <w:rFonts w:ascii="Times New Roman" w:eastAsia="Times New Roman" w:hAnsi="Times New Roman" w:cs="Times New Roman"/>
          <w:i/>
          <w:iCs/>
          <w:color w:val="000000"/>
          <w:sz w:val="24"/>
          <w:szCs w:val="24"/>
        </w:rPr>
        <w:t>#21. Students respect others who are different</w:t>
      </w:r>
      <w:r w:rsidRPr="00A633F1">
        <w:rPr>
          <w:rFonts w:ascii="Times New Roman" w:eastAsia="Times New Roman" w:hAnsi="Times New Roman" w:cs="Times New Roman"/>
          <w:sz w:val="24"/>
          <w:szCs w:val="24"/>
        </w:rPr>
        <w:t>) and loaded best on the Student-Student Relationships factor. T</w:t>
      </w:r>
      <w:r w:rsidR="00915B7F">
        <w:rPr>
          <w:rFonts w:ascii="Times New Roman" w:eastAsia="Times New Roman" w:hAnsi="Times New Roman" w:cs="Times New Roman"/>
          <w:sz w:val="24"/>
          <w:szCs w:val="24"/>
        </w:rPr>
        <w:t>he following t</w:t>
      </w:r>
      <w:r w:rsidRPr="00A633F1">
        <w:rPr>
          <w:rFonts w:ascii="Times New Roman" w:eastAsia="Times New Roman" w:hAnsi="Times New Roman" w:cs="Times New Roman"/>
          <w:sz w:val="24"/>
          <w:szCs w:val="24"/>
        </w:rPr>
        <w:t>hree additional items on the hypothesized Respect for Diversity factor were deleted from further analyses due to poor loadings:</w:t>
      </w:r>
    </w:p>
    <w:p w14:paraId="20B7FED8"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sz w:val="24"/>
          <w:szCs w:val="24"/>
        </w:rPr>
      </w:pPr>
    </w:p>
    <w:p w14:paraId="4DB8601C"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i/>
          <w:sz w:val="24"/>
          <w:szCs w:val="24"/>
        </w:rPr>
      </w:pPr>
      <w:r w:rsidRPr="00A633F1">
        <w:rPr>
          <w:rFonts w:ascii="Times New Roman" w:eastAsia="Times New Roman" w:hAnsi="Times New Roman" w:cs="Times New Roman"/>
          <w:i/>
          <w:sz w:val="24"/>
          <w:szCs w:val="24"/>
        </w:rPr>
        <w:t>#12. Adults care about students of all races. (item on previous version of the DSCS-S)</w:t>
      </w:r>
    </w:p>
    <w:p w14:paraId="354C027E"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i/>
          <w:sz w:val="24"/>
          <w:szCs w:val="24"/>
        </w:rPr>
      </w:pPr>
      <w:r w:rsidRPr="00A633F1">
        <w:rPr>
          <w:rFonts w:ascii="Times New Roman" w:eastAsia="Times New Roman" w:hAnsi="Times New Roman" w:cs="Times New Roman"/>
          <w:i/>
          <w:sz w:val="24"/>
          <w:szCs w:val="24"/>
        </w:rPr>
        <w:t>#26. Students of different races get along. (</w:t>
      </w:r>
      <w:r w:rsidR="00915B7F">
        <w:rPr>
          <w:rFonts w:ascii="Times New Roman" w:eastAsia="Times New Roman" w:hAnsi="Times New Roman" w:cs="Times New Roman"/>
          <w:i/>
          <w:sz w:val="24"/>
          <w:szCs w:val="24"/>
        </w:rPr>
        <w:t xml:space="preserve">new </w:t>
      </w:r>
      <w:r w:rsidRPr="00A633F1">
        <w:rPr>
          <w:rFonts w:ascii="Times New Roman" w:eastAsia="Times New Roman" w:hAnsi="Times New Roman" w:cs="Times New Roman"/>
          <w:i/>
          <w:sz w:val="24"/>
          <w:szCs w:val="24"/>
        </w:rPr>
        <w:t>item field-tested in 2015)</w:t>
      </w:r>
    </w:p>
    <w:p w14:paraId="400859F7" w14:textId="77777777" w:rsidR="009425B6" w:rsidRPr="00A633F1" w:rsidRDefault="009425B6" w:rsidP="009425B6">
      <w:pPr>
        <w:autoSpaceDE w:val="0"/>
        <w:autoSpaceDN w:val="0"/>
        <w:adjustRightInd w:val="0"/>
        <w:spacing w:line="240" w:lineRule="auto"/>
        <w:jc w:val="left"/>
        <w:rPr>
          <w:rFonts w:ascii="Times New Roman" w:eastAsia="Times New Roman" w:hAnsi="Times New Roman" w:cs="Times New Roman"/>
          <w:i/>
          <w:sz w:val="24"/>
          <w:szCs w:val="24"/>
        </w:rPr>
      </w:pPr>
      <w:r w:rsidRPr="00A633F1">
        <w:rPr>
          <w:rFonts w:ascii="Times New Roman" w:eastAsia="Times New Roman" w:hAnsi="Times New Roman" w:cs="Times New Roman"/>
          <w:i/>
          <w:sz w:val="24"/>
          <w:szCs w:val="24"/>
        </w:rPr>
        <w:t>#27. Teachers expect the best from students of all races. (</w:t>
      </w:r>
      <w:r w:rsidR="00915B7F">
        <w:rPr>
          <w:rFonts w:ascii="Times New Roman" w:eastAsia="Times New Roman" w:hAnsi="Times New Roman" w:cs="Times New Roman"/>
          <w:i/>
          <w:sz w:val="24"/>
          <w:szCs w:val="24"/>
        </w:rPr>
        <w:t xml:space="preserve">new </w:t>
      </w:r>
      <w:r w:rsidRPr="00A633F1">
        <w:rPr>
          <w:rFonts w:ascii="Times New Roman" w:eastAsia="Times New Roman" w:hAnsi="Times New Roman" w:cs="Times New Roman"/>
          <w:i/>
          <w:sz w:val="24"/>
          <w:szCs w:val="24"/>
        </w:rPr>
        <w:t>item field-tested in 2015)</w:t>
      </w:r>
    </w:p>
    <w:p w14:paraId="1B70296E" w14:textId="77777777" w:rsidR="009425B6" w:rsidRPr="00A633F1" w:rsidRDefault="009425B6" w:rsidP="009425B6">
      <w:pPr>
        <w:spacing w:line="240" w:lineRule="auto"/>
        <w:jc w:val="left"/>
        <w:rPr>
          <w:rFonts w:ascii="Times New Roman" w:hAnsi="Times New Roman" w:cs="Times New Roman"/>
          <w:sz w:val="24"/>
          <w:szCs w:val="24"/>
        </w:rPr>
      </w:pPr>
    </w:p>
    <w:p w14:paraId="38F22C7D" w14:textId="77777777" w:rsidR="009425B6" w:rsidRPr="00915B7F" w:rsidRDefault="009425B6" w:rsidP="009425B6">
      <w:pPr>
        <w:spacing w:line="240" w:lineRule="auto"/>
        <w:jc w:val="left"/>
        <w:rPr>
          <w:rFonts w:ascii="Times New Roman" w:eastAsia="Times New Roman" w:hAnsi="Times New Roman" w:cs="Times New Roman"/>
          <w:sz w:val="24"/>
          <w:szCs w:val="24"/>
        </w:rPr>
      </w:pPr>
      <w:r w:rsidRPr="00A633F1">
        <w:rPr>
          <w:rFonts w:ascii="Times New Roman" w:hAnsi="Times New Roman" w:cs="Times New Roman"/>
          <w:sz w:val="24"/>
          <w:szCs w:val="24"/>
        </w:rPr>
        <w:t>Following the exploratory CFA, we first tested a second-order model with one higher-order factor and seven lower-order factors. In addition, we estimated a one-factor model, a bifactor model, and a seven-factor model with each item specified as an indicator of a factor corresponding to the assigned subscale.</w:t>
      </w:r>
      <w:r w:rsidR="006750FB" w:rsidRPr="00A633F1">
        <w:rPr>
          <w:rFonts w:ascii="Times New Roman" w:eastAsia="Times New Roman" w:hAnsi="Times New Roman" w:cs="Times New Roman"/>
          <w:sz w:val="24"/>
          <w:szCs w:val="24"/>
        </w:rPr>
        <w:t xml:space="preserve"> Chi-square difference tests were calculated using the Satorra–Bentler scaled chi-square difference test (Asparouhov &amp; Muthén, 2010) to compare the hypothesized model with alternative models. Given that chi-square fit statistics are sensitive to sample size and violation of normality assumption, three other commonly used fit indices were also employed to assess model fit: the Comparative Fit Index (CFI), the Root Mean-Square Error of Approximation (RMSEA), and the Standardized Root Mean-Square Residual (SRMR). Generally, CFI values close to or greater than .95. SRMR values close to or less than .08, and RMSEA values close to or less than .06 reflect adequate fit (Hu &amp; Bentler, 1998). When used in combination, instead of independently, these indices provide a more conservative and reliable evaluation of model fit (Brown, 2015).</w:t>
      </w:r>
    </w:p>
    <w:p w14:paraId="7AD80FB6" w14:textId="77777777" w:rsidR="00E80154" w:rsidRPr="00F04967" w:rsidRDefault="00E80154" w:rsidP="00E80154">
      <w:pPr>
        <w:autoSpaceDE w:val="0"/>
        <w:autoSpaceDN w:val="0"/>
        <w:adjustRightInd w:val="0"/>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lastRenderedPageBreak/>
        <w:t xml:space="preserve">For cross-validation purposes, the sample was randomly divided into two subsamples. The first sample was used to examine model fit for the hypothesized model and the three alternative models. The second sample was used to verify and replicate the final model derived from the </w:t>
      </w:r>
      <w:r w:rsidRPr="00F04967">
        <w:rPr>
          <w:rFonts w:ascii="Times New Roman" w:eastAsia="Times New Roman" w:hAnsi="Times New Roman" w:cs="Times New Roman"/>
          <w:sz w:val="24"/>
          <w:szCs w:val="24"/>
        </w:rPr>
        <w:t xml:space="preserve">first sample. </w:t>
      </w:r>
    </w:p>
    <w:p w14:paraId="4DDFB2E0" w14:textId="77777777" w:rsidR="00E80154" w:rsidRPr="00F04967" w:rsidRDefault="00E80154" w:rsidP="009425B6">
      <w:pPr>
        <w:spacing w:line="240" w:lineRule="auto"/>
        <w:jc w:val="left"/>
        <w:rPr>
          <w:rFonts w:ascii="Times New Roman" w:hAnsi="Times New Roman" w:cs="Times New Roman"/>
          <w:sz w:val="24"/>
          <w:szCs w:val="24"/>
        </w:rPr>
      </w:pPr>
    </w:p>
    <w:p w14:paraId="19DE1BA9" w14:textId="77777777" w:rsidR="009425B6" w:rsidRPr="00A633F1" w:rsidRDefault="009425B6" w:rsidP="009425B6">
      <w:pPr>
        <w:spacing w:line="240" w:lineRule="auto"/>
        <w:jc w:val="left"/>
        <w:rPr>
          <w:rFonts w:ascii="Times New Roman" w:eastAsia="Times New Roman" w:hAnsi="Times New Roman" w:cs="Times New Roman"/>
          <w:sz w:val="24"/>
          <w:szCs w:val="24"/>
        </w:rPr>
      </w:pPr>
      <w:r w:rsidRPr="00F04967">
        <w:rPr>
          <w:rFonts w:ascii="Times New Roman" w:eastAsia="Times New Roman" w:hAnsi="Times New Roman" w:cs="Times New Roman"/>
          <w:sz w:val="24"/>
          <w:szCs w:val="24"/>
        </w:rPr>
        <w:t xml:space="preserve">In </w:t>
      </w:r>
      <w:r w:rsidRPr="00A633F1">
        <w:rPr>
          <w:rFonts w:ascii="Times New Roman" w:eastAsia="Times New Roman" w:hAnsi="Times New Roman" w:cs="Times New Roman"/>
          <w:sz w:val="24"/>
          <w:szCs w:val="24"/>
        </w:rPr>
        <w:t xml:space="preserve">order to investigate whether the surveys were of comparable factor structure across different groups of respondents (i.e., elementary, middle, and high school students; racial–ethnic groups; and boys and girls), measurement invariance was tested in a hierarchical sequence with increasingly restrictive steps to investigate whether the factor structure of the final model was statistically equivalent across gender. </w:t>
      </w:r>
      <w:r w:rsidR="00915B7F">
        <w:rPr>
          <w:rFonts w:ascii="Times New Roman" w:eastAsia="Times New Roman" w:hAnsi="Times New Roman" w:cs="Times New Roman"/>
          <w:sz w:val="24"/>
          <w:szCs w:val="24"/>
        </w:rPr>
        <w:t>F</w:t>
      </w:r>
      <w:r w:rsidRPr="00A633F1">
        <w:rPr>
          <w:rFonts w:ascii="Times New Roman" w:eastAsia="Times New Roman" w:hAnsi="Times New Roman" w:cs="Times New Roman"/>
          <w:sz w:val="24"/>
          <w:szCs w:val="24"/>
        </w:rPr>
        <w:t xml:space="preserve">ive steps </w:t>
      </w:r>
      <w:r w:rsidR="00915B7F">
        <w:rPr>
          <w:rFonts w:ascii="Times New Roman" w:eastAsia="Times New Roman" w:hAnsi="Times New Roman" w:cs="Times New Roman"/>
          <w:sz w:val="24"/>
          <w:szCs w:val="24"/>
        </w:rPr>
        <w:t xml:space="preserve">were followed, as </w:t>
      </w:r>
      <w:r w:rsidRPr="00A633F1">
        <w:rPr>
          <w:rFonts w:ascii="Times New Roman" w:eastAsia="Times New Roman" w:hAnsi="Times New Roman" w:cs="Times New Roman"/>
          <w:sz w:val="24"/>
          <w:szCs w:val="24"/>
        </w:rPr>
        <w:t>suggested by Chen and colleagues</w:t>
      </w:r>
      <w:r w:rsidR="00A633F1">
        <w:rPr>
          <w:rFonts w:ascii="Times New Roman" w:eastAsia="Times New Roman" w:hAnsi="Times New Roman" w:cs="Times New Roman"/>
          <w:sz w:val="24"/>
          <w:szCs w:val="24"/>
        </w:rPr>
        <w:t xml:space="preserve"> (Chen, Sousa, &amp; West, 2005)</w:t>
      </w:r>
      <w:r w:rsidRPr="00A633F1">
        <w:rPr>
          <w:rFonts w:ascii="Times New Roman" w:eastAsia="Times New Roman" w:hAnsi="Times New Roman" w:cs="Times New Roman"/>
          <w:sz w:val="24"/>
          <w:szCs w:val="24"/>
        </w:rPr>
        <w:t>: (a) configural invariance (Model 1); (b) first-order factor loading invariance (Model 2); (c) first- and second-order factor loading invariance (Model 3); (d) first- and second-order factor loading and intercepts of measured variables invariance (Model 4); and (e) first- and second-order factor loadings, and intercepts of measured variables and first-order factors invariance (Model 5).</w:t>
      </w:r>
    </w:p>
    <w:p w14:paraId="78D7E587" w14:textId="77777777" w:rsidR="009425B6" w:rsidRPr="00A633F1" w:rsidRDefault="009425B6" w:rsidP="009425B6">
      <w:pPr>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 xml:space="preserve"> </w:t>
      </w:r>
    </w:p>
    <w:p w14:paraId="0D8D62A8" w14:textId="77777777" w:rsidR="009425B6" w:rsidRPr="00A633F1" w:rsidRDefault="009F3BD7" w:rsidP="009425B6">
      <w:pPr>
        <w:spacing w:line="240" w:lineRule="auto"/>
        <w:jc w:val="left"/>
        <w:rPr>
          <w:rFonts w:ascii="Times New Roman" w:eastAsia="Times New Roman" w:hAnsi="Times New Roman" w:cs="Times New Roman"/>
          <w:sz w:val="24"/>
          <w:szCs w:val="24"/>
        </w:rPr>
      </w:pPr>
      <w:r w:rsidRPr="00A633F1">
        <w:rPr>
          <w:rFonts w:ascii="Times New Roman" w:hAnsi="Times New Roman"/>
          <w:sz w:val="24"/>
          <w:szCs w:val="24"/>
        </w:rPr>
        <w:t>Configural invariance examined</w:t>
      </w:r>
      <w:r w:rsidR="009425B6" w:rsidRPr="00A633F1">
        <w:rPr>
          <w:rFonts w:ascii="Times New Roman" w:hAnsi="Times New Roman"/>
          <w:sz w:val="24"/>
          <w:szCs w:val="24"/>
        </w:rPr>
        <w:t xml:space="preserve"> if the same items were indicators of the same latent factor. In testing for configural invariance in Model 1, the same parameters in the second-</w:t>
      </w:r>
      <w:r w:rsidR="009425B6" w:rsidRPr="00A633F1">
        <w:rPr>
          <w:rFonts w:ascii="Times New Roman" w:eastAsia="Times New Roman" w:hAnsi="Times New Roman" w:cs="Times New Roman"/>
          <w:sz w:val="24"/>
          <w:szCs w:val="24"/>
        </w:rPr>
        <w:t>order model were estimated across male and female groups, but different estimates were allowed for the corresponding parameters in the different groups. The fit of configural invariance models also provided the baseline value against which all subsequently specified invariance models were compared</w:t>
      </w:r>
      <w:r w:rsidR="00A633F1">
        <w:rPr>
          <w:rFonts w:ascii="Times New Roman" w:eastAsia="Times New Roman" w:hAnsi="Times New Roman" w:cs="Times New Roman"/>
          <w:sz w:val="24"/>
          <w:szCs w:val="24"/>
        </w:rPr>
        <w:t xml:space="preserve"> (Byrne, 2006). </w:t>
      </w:r>
      <w:r w:rsidR="009425B6" w:rsidRPr="00A633F1">
        <w:rPr>
          <w:rFonts w:ascii="Times New Roman" w:eastAsia="Times New Roman" w:hAnsi="Times New Roman" w:cs="Times New Roman"/>
          <w:sz w:val="24"/>
          <w:szCs w:val="24"/>
        </w:rPr>
        <w:t>In testing for first-order factorial invariance in Model 2, all of the first-order factor loadings were constrained to be equal across groups. This level of invariance was nested within Model 1. In testing for first- and second-order factorial invariance in Model 3, all first- and second-order factor loadings were constrained to be equal across groups. This form of invariance is nested within Model 2. Models 4 and 5 impose additional constraints to determine whether two different sets of intercepts are invariant in Model 4, the focus is on the measured variables. In addition to the constraints already imposed on the first- and second-order factor loadings in Model 3, the intercepts of the measured variables were constrained to be equal across groups. This condition is required to detect potential differences in the intercepts of the measured variables between groups when only the first-order factors are involved. In a second-order factor model, the intercepts of the first-order latent factors must also be invariant across groups in addition to intercept invariance of measured variables to compare the second-order factor means across groups. In testing for this level of invariance in Model 5, first- and second-order factor loadings and the intercepts of the measured variables and first-order latent factors were constrained to be equal across groups.</w:t>
      </w:r>
    </w:p>
    <w:p w14:paraId="040E8F31" w14:textId="77777777" w:rsidR="009425B6" w:rsidRPr="00A633F1" w:rsidRDefault="009425B6" w:rsidP="009425B6">
      <w:pPr>
        <w:spacing w:line="240" w:lineRule="auto"/>
        <w:jc w:val="left"/>
        <w:rPr>
          <w:rFonts w:ascii="Times New Roman" w:eastAsia="Times New Roman" w:hAnsi="Times New Roman" w:cs="Times New Roman"/>
          <w:sz w:val="24"/>
          <w:szCs w:val="24"/>
        </w:rPr>
      </w:pPr>
    </w:p>
    <w:p w14:paraId="3D97FB34" w14:textId="77777777" w:rsidR="009425B6" w:rsidRPr="00AB03F2" w:rsidRDefault="009425B6" w:rsidP="009425B6">
      <w:pPr>
        <w:spacing w:line="240" w:lineRule="auto"/>
        <w:jc w:val="left"/>
        <w:rPr>
          <w:rFonts w:ascii="Times New Roman" w:eastAsia="Times New Roman" w:hAnsi="Times New Roman" w:cs="Times New Roman"/>
          <w:sz w:val="24"/>
          <w:szCs w:val="24"/>
        </w:rPr>
      </w:pPr>
      <w:r w:rsidRPr="00A633F1">
        <w:rPr>
          <w:rFonts w:ascii="Times New Roman" w:eastAsia="Times New Roman" w:hAnsi="Times New Roman" w:cs="Times New Roman"/>
          <w:sz w:val="24"/>
          <w:szCs w:val="24"/>
        </w:rPr>
        <w:t xml:space="preserve">Each pair of models in the sequence is nested because a set of parameters are constrained to be equal across groups in the more restricted model. To compare the fit for two nested models, </w:t>
      </w:r>
      <w:r w:rsidR="009F3BD7" w:rsidRPr="00A633F1">
        <w:rPr>
          <w:rFonts w:ascii="Times New Roman" w:eastAsia="Times New Roman" w:hAnsi="Times New Roman" w:cs="Times New Roman"/>
          <w:sz w:val="24"/>
          <w:szCs w:val="24"/>
        </w:rPr>
        <w:t xml:space="preserve">the </w:t>
      </w:r>
      <w:r w:rsidRPr="00A633F1">
        <w:rPr>
          <w:rFonts w:ascii="Times New Roman" w:eastAsia="Times New Roman" w:hAnsi="Times New Roman" w:cs="Times New Roman"/>
          <w:sz w:val="24"/>
          <w:szCs w:val="24"/>
        </w:rPr>
        <w:t>Satorra–Bentler scaled chi-square difference</w:t>
      </w:r>
      <w:r w:rsidR="00A633F1">
        <w:rPr>
          <w:rFonts w:ascii="Times New Roman" w:eastAsia="Times New Roman" w:hAnsi="Times New Roman" w:cs="Times New Roman"/>
          <w:sz w:val="24"/>
          <w:szCs w:val="24"/>
        </w:rPr>
        <w:t xml:space="preserve"> (Asparouhow &amp; Muthén, 2010)</w:t>
      </w:r>
      <w:r w:rsidRPr="00A633F1">
        <w:rPr>
          <w:rFonts w:ascii="Times New Roman" w:eastAsia="Times New Roman" w:hAnsi="Times New Roman" w:cs="Times New Roman"/>
          <w:sz w:val="24"/>
          <w:szCs w:val="24"/>
        </w:rPr>
        <w:t xml:space="preserve"> and the goodness-of-fit indexes</w:t>
      </w:r>
      <w:r w:rsidR="00A633F1">
        <w:rPr>
          <w:rFonts w:ascii="Times New Roman" w:eastAsia="Times New Roman" w:hAnsi="Times New Roman" w:cs="Times New Roman"/>
          <w:sz w:val="24"/>
          <w:szCs w:val="24"/>
        </w:rPr>
        <w:t xml:space="preserve"> (Cheung &amp; Rensvold, 2002)</w:t>
      </w:r>
      <w:r w:rsidRPr="00A633F1">
        <w:rPr>
          <w:rFonts w:ascii="Times New Roman" w:eastAsia="Times New Roman" w:hAnsi="Times New Roman" w:cs="Times New Roman"/>
          <w:sz w:val="24"/>
          <w:szCs w:val="24"/>
        </w:rPr>
        <w:t xml:space="preserve"> </w:t>
      </w:r>
      <w:r w:rsidR="009F3BD7" w:rsidRPr="00A633F1">
        <w:rPr>
          <w:rFonts w:ascii="Times New Roman" w:eastAsia="Times New Roman" w:hAnsi="Times New Roman" w:cs="Times New Roman"/>
          <w:sz w:val="24"/>
          <w:szCs w:val="24"/>
        </w:rPr>
        <w:t>were</w:t>
      </w:r>
      <w:r w:rsidRPr="00A633F1">
        <w:rPr>
          <w:rFonts w:ascii="Times New Roman" w:eastAsia="Times New Roman" w:hAnsi="Times New Roman" w:cs="Times New Roman"/>
          <w:sz w:val="24"/>
          <w:szCs w:val="24"/>
        </w:rPr>
        <w:t xml:space="preserve"> used. However, because the chi-square difference test is affected by non-normality and large sample size, </w:t>
      </w:r>
      <w:r w:rsidR="009F3BD7" w:rsidRPr="00A633F1">
        <w:rPr>
          <w:rFonts w:ascii="Times New Roman" w:eastAsia="Times New Roman" w:hAnsi="Times New Roman" w:cs="Times New Roman"/>
          <w:sz w:val="24"/>
          <w:szCs w:val="24"/>
        </w:rPr>
        <w:t xml:space="preserve">in testing measurement invariance </w:t>
      </w:r>
      <w:r w:rsidRPr="00A633F1">
        <w:rPr>
          <w:rFonts w:ascii="Times New Roman" w:eastAsia="Times New Roman" w:hAnsi="Times New Roman" w:cs="Times New Roman"/>
          <w:sz w:val="24"/>
          <w:szCs w:val="24"/>
        </w:rPr>
        <w:t>we followed the recommendation by Cheung and Rensvold</w:t>
      </w:r>
      <w:r w:rsidR="00A633F1">
        <w:rPr>
          <w:rFonts w:ascii="Times New Roman" w:eastAsia="Times New Roman" w:hAnsi="Times New Roman" w:cs="Times New Roman"/>
          <w:sz w:val="24"/>
          <w:szCs w:val="24"/>
        </w:rPr>
        <w:t xml:space="preserve"> (2002)</w:t>
      </w:r>
      <w:r w:rsidRPr="00A633F1">
        <w:rPr>
          <w:rFonts w:ascii="Times New Roman" w:eastAsia="Times New Roman" w:hAnsi="Times New Roman" w:cs="Times New Roman"/>
          <w:sz w:val="24"/>
          <w:szCs w:val="24"/>
        </w:rPr>
        <w:t xml:space="preserve"> and considered a</w:t>
      </w:r>
      <w:r w:rsidRPr="00AB03F2">
        <w:rPr>
          <w:rFonts w:ascii="Times New Roman" w:eastAsia="Times New Roman" w:hAnsi="Times New Roman" w:cs="Times New Roman"/>
          <w:sz w:val="24"/>
          <w:szCs w:val="24"/>
        </w:rPr>
        <w:t xml:space="preserve"> difference of larger than .01 in the change of CFI as an indication of a meaningful change in model fit. </w:t>
      </w:r>
    </w:p>
    <w:p w14:paraId="0A8CE0C5" w14:textId="77777777" w:rsidR="009425B6" w:rsidRDefault="009425B6" w:rsidP="009425B6">
      <w:pPr>
        <w:spacing w:line="240" w:lineRule="auto"/>
        <w:jc w:val="left"/>
        <w:outlineLvl w:val="0"/>
        <w:rPr>
          <w:rFonts w:ascii="Times New Roman" w:eastAsia="Times New Roman" w:hAnsi="Times New Roman" w:cs="Times New Roman"/>
          <w:b/>
          <w:sz w:val="24"/>
          <w:szCs w:val="24"/>
        </w:rPr>
      </w:pPr>
    </w:p>
    <w:p w14:paraId="5997A81A" w14:textId="77777777" w:rsidR="00D0428B" w:rsidRDefault="009425B6" w:rsidP="00D0428B">
      <w:pPr>
        <w:spacing w:line="240" w:lineRule="auto"/>
        <w:jc w:val="lef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7603B2">
        <w:rPr>
          <w:rFonts w:ascii="Times New Roman" w:eastAsia="Times New Roman" w:hAnsi="Times New Roman" w:cs="Times New Roman"/>
          <w:b/>
          <w:sz w:val="24"/>
          <w:szCs w:val="24"/>
        </w:rPr>
        <w:t xml:space="preserve">Results </w:t>
      </w:r>
      <w:r w:rsidR="00D0428B">
        <w:rPr>
          <w:rFonts w:ascii="Times New Roman" w:eastAsia="Times New Roman" w:hAnsi="Times New Roman" w:cs="Times New Roman"/>
          <w:b/>
          <w:sz w:val="24"/>
          <w:szCs w:val="24"/>
        </w:rPr>
        <w:t>of Confirmatory Factor Analyses</w:t>
      </w:r>
    </w:p>
    <w:p w14:paraId="2A18D2AD" w14:textId="77777777" w:rsidR="00D0428B" w:rsidRDefault="00D0428B" w:rsidP="00D0428B">
      <w:pPr>
        <w:spacing w:line="240" w:lineRule="auto"/>
        <w:jc w:val="left"/>
        <w:outlineLvl w:val="0"/>
        <w:rPr>
          <w:rFonts w:ascii="Times New Roman" w:eastAsia="Times New Roman" w:hAnsi="Times New Roman" w:cs="Times New Roman"/>
          <w:b/>
          <w:sz w:val="24"/>
          <w:szCs w:val="24"/>
        </w:rPr>
      </w:pPr>
    </w:p>
    <w:p w14:paraId="1556F989" w14:textId="77777777" w:rsidR="009425B6" w:rsidRPr="00D0428B" w:rsidRDefault="00D0428B" w:rsidP="00D0428B">
      <w:pPr>
        <w:spacing w:line="240" w:lineRule="auto"/>
        <w:jc w:val="lef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425B6" w:rsidRPr="005A34CB">
        <w:rPr>
          <w:rFonts w:ascii="Times New Roman" w:hAnsi="Times New Roman" w:cs="Times New Roman"/>
          <w:b/>
          <w:sz w:val="24"/>
          <w:szCs w:val="24"/>
        </w:rPr>
        <w:t>Comparing seven-factor model with alternative models</w:t>
      </w:r>
      <w:r w:rsidR="009425B6" w:rsidRPr="005A34CB">
        <w:rPr>
          <w:rFonts w:ascii="Times New Roman" w:eastAsia="Times New Roman" w:hAnsi="Times New Roman" w:cs="Times New Roman"/>
          <w:b/>
          <w:sz w:val="24"/>
          <w:szCs w:val="24"/>
        </w:rPr>
        <w:t>.</w:t>
      </w:r>
      <w:r w:rsidR="009425B6" w:rsidRPr="005A34CB">
        <w:rPr>
          <w:rFonts w:ascii="Times New Roman" w:eastAsia="Times New Roman" w:hAnsi="Times New Roman" w:cs="Times New Roman"/>
          <w:sz w:val="24"/>
          <w:szCs w:val="24"/>
        </w:rPr>
        <w:t xml:space="preserve"> </w:t>
      </w:r>
      <w:r w:rsidR="009425B6">
        <w:rPr>
          <w:rFonts w:ascii="Times New Roman" w:eastAsia="Times New Roman" w:hAnsi="Times New Roman" w:cs="Times New Roman"/>
          <w:sz w:val="24"/>
          <w:szCs w:val="24"/>
        </w:rPr>
        <w:t>As shown in Table II.2, t</w:t>
      </w:r>
      <w:r w:rsidR="009425B6" w:rsidRPr="003D13C6">
        <w:rPr>
          <w:rFonts w:ascii="Times New Roman" w:eastAsia="Times New Roman" w:hAnsi="Times New Roman" w:cs="Times New Roman"/>
          <w:sz w:val="24"/>
          <w:szCs w:val="24"/>
        </w:rPr>
        <w:t>he hypothesized second-order model yielded adequate fit indices</w:t>
      </w:r>
      <w:r w:rsidR="00ED3ECF">
        <w:rPr>
          <w:rFonts w:ascii="Times New Roman" w:eastAsia="Times New Roman" w:hAnsi="Times New Roman" w:cs="Times New Roman"/>
          <w:sz w:val="24"/>
          <w:szCs w:val="24"/>
        </w:rPr>
        <w:t>, and t</w:t>
      </w:r>
      <w:r w:rsidR="009425B6" w:rsidRPr="003D13C6">
        <w:rPr>
          <w:rFonts w:ascii="Times New Roman" w:eastAsia="Times New Roman" w:hAnsi="Times New Roman" w:cs="Times New Roman"/>
          <w:sz w:val="24"/>
          <w:szCs w:val="24"/>
        </w:rPr>
        <w:t xml:space="preserve">he </w:t>
      </w:r>
      <w:r w:rsidR="009425B6">
        <w:rPr>
          <w:rFonts w:ascii="Times New Roman" w:eastAsia="Times New Roman" w:hAnsi="Times New Roman" w:cs="Times New Roman"/>
          <w:sz w:val="24"/>
          <w:szCs w:val="24"/>
        </w:rPr>
        <w:t>seven</w:t>
      </w:r>
      <w:r w:rsidR="009425B6" w:rsidRPr="003D13C6">
        <w:rPr>
          <w:rFonts w:ascii="Times New Roman" w:eastAsia="Times New Roman" w:hAnsi="Times New Roman" w:cs="Times New Roman"/>
          <w:sz w:val="24"/>
          <w:szCs w:val="24"/>
        </w:rPr>
        <w:t>-factor</w:t>
      </w:r>
      <w:r w:rsidR="009425B6">
        <w:rPr>
          <w:rFonts w:ascii="Times New Roman" w:eastAsia="Times New Roman" w:hAnsi="Times New Roman" w:cs="Times New Roman"/>
          <w:sz w:val="24"/>
          <w:szCs w:val="24"/>
        </w:rPr>
        <w:t xml:space="preserve"> correlation model</w:t>
      </w:r>
      <w:r w:rsidR="009425B6" w:rsidRPr="003D13C6">
        <w:rPr>
          <w:rFonts w:ascii="Times New Roman" w:eastAsia="Times New Roman" w:hAnsi="Times New Roman" w:cs="Times New Roman"/>
          <w:sz w:val="24"/>
          <w:szCs w:val="24"/>
        </w:rPr>
        <w:t xml:space="preserve"> and bifactor model a</w:t>
      </w:r>
      <w:r w:rsidR="009425B6">
        <w:rPr>
          <w:rFonts w:ascii="Times New Roman" w:eastAsia="Times New Roman" w:hAnsi="Times New Roman" w:cs="Times New Roman"/>
          <w:sz w:val="24"/>
          <w:szCs w:val="24"/>
        </w:rPr>
        <w:t>lso achieved adequate model fit.</w:t>
      </w:r>
      <w:r w:rsidR="009425B6" w:rsidRPr="003D13C6">
        <w:rPr>
          <w:rFonts w:ascii="Times New Roman" w:eastAsia="Times New Roman" w:hAnsi="Times New Roman" w:cs="Times New Roman"/>
          <w:sz w:val="24"/>
          <w:szCs w:val="24"/>
        </w:rPr>
        <w:t xml:space="preserve"> </w:t>
      </w:r>
      <w:r w:rsidR="00ED3ECF" w:rsidRPr="0013076C">
        <w:rPr>
          <w:rFonts w:ascii="Times New Roman" w:eastAsia="Times New Roman" w:hAnsi="Times New Roman" w:cs="Times New Roman"/>
          <w:sz w:val="24"/>
          <w:szCs w:val="24"/>
        </w:rPr>
        <w:t xml:space="preserve">Because </w:t>
      </w:r>
      <w:r w:rsidR="009425B6" w:rsidRPr="0013076C">
        <w:rPr>
          <w:rFonts w:ascii="Times New Roman" w:eastAsia="Times New Roman" w:hAnsi="Times New Roman" w:cs="Times New Roman"/>
          <w:sz w:val="24"/>
          <w:szCs w:val="24"/>
        </w:rPr>
        <w:t>the second-order model is more consistent with the theoretical framework of school climate constr</w:t>
      </w:r>
      <w:r w:rsidR="00ED3ECF" w:rsidRPr="0013076C">
        <w:rPr>
          <w:rFonts w:ascii="Times New Roman" w:eastAsia="Times New Roman" w:hAnsi="Times New Roman" w:cs="Times New Roman"/>
          <w:sz w:val="24"/>
          <w:szCs w:val="24"/>
        </w:rPr>
        <w:t>uct, it was chosen as the final</w:t>
      </w:r>
      <w:r w:rsidR="009425B6" w:rsidRPr="0013076C">
        <w:rPr>
          <w:rFonts w:ascii="Times New Roman" w:eastAsia="Times New Roman" w:hAnsi="Times New Roman" w:cs="Times New Roman"/>
          <w:sz w:val="24"/>
          <w:szCs w:val="24"/>
        </w:rPr>
        <w:t xml:space="preserve"> model.</w:t>
      </w:r>
      <w:r w:rsidR="009425B6">
        <w:rPr>
          <w:rFonts w:ascii="Times New Roman" w:eastAsia="Times New Roman" w:hAnsi="Times New Roman" w:cs="Times New Roman"/>
          <w:sz w:val="24"/>
          <w:szCs w:val="24"/>
        </w:rPr>
        <w:t xml:space="preserve"> </w:t>
      </w:r>
    </w:p>
    <w:p w14:paraId="44AFC992" w14:textId="77777777" w:rsidR="009425B6" w:rsidRPr="005A34CB" w:rsidRDefault="009425B6" w:rsidP="009425B6">
      <w:pPr>
        <w:spacing w:line="240" w:lineRule="auto"/>
        <w:ind w:firstLine="225"/>
        <w:jc w:val="left"/>
        <w:rPr>
          <w:rFonts w:ascii="Times New Roman" w:eastAsia="Times New Roman" w:hAnsi="Times New Roman" w:cs="Times New Roman"/>
          <w:sz w:val="24"/>
          <w:szCs w:val="24"/>
        </w:rPr>
      </w:pPr>
    </w:p>
    <w:tbl>
      <w:tblPr>
        <w:tblW w:w="8370" w:type="dxa"/>
        <w:jc w:val="center"/>
        <w:tblLayout w:type="fixed"/>
        <w:tblLook w:val="04A0" w:firstRow="1" w:lastRow="0" w:firstColumn="1" w:lastColumn="0" w:noHBand="0" w:noVBand="1"/>
      </w:tblPr>
      <w:tblGrid>
        <w:gridCol w:w="2540"/>
        <w:gridCol w:w="1375"/>
        <w:gridCol w:w="945"/>
        <w:gridCol w:w="990"/>
        <w:gridCol w:w="1170"/>
        <w:gridCol w:w="1350"/>
      </w:tblGrid>
      <w:tr w:rsidR="009425B6" w:rsidRPr="007603B2" w14:paraId="4BDD4062" w14:textId="77777777" w:rsidTr="009425B6">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26D4C6D9"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7603B2">
              <w:rPr>
                <w:rFonts w:ascii="Times New Roman" w:eastAsia="Times New Roman" w:hAnsi="Times New Roman" w:cs="Times New Roman"/>
                <w:sz w:val="24"/>
                <w:szCs w:val="24"/>
              </w:rPr>
              <w:t>.2</w:t>
            </w:r>
          </w:p>
        </w:tc>
      </w:tr>
      <w:tr w:rsidR="009425B6" w:rsidRPr="007603B2" w14:paraId="3368E5DA" w14:textId="77777777" w:rsidTr="009425B6">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1FBC95F" w14:textId="77777777" w:rsidR="009425B6" w:rsidRPr="007603B2" w:rsidRDefault="009425B6" w:rsidP="009425B6">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 xml:space="preserve">Fit Statistics for </w:t>
            </w:r>
            <w:r>
              <w:rPr>
                <w:rFonts w:ascii="Times New Roman" w:eastAsia="Times New Roman" w:hAnsi="Times New Roman" w:cs="Times New Roman"/>
                <w:i/>
                <w:iCs/>
                <w:sz w:val="24"/>
                <w:szCs w:val="24"/>
              </w:rPr>
              <w:t xml:space="preserve">Seven-factor </w:t>
            </w:r>
            <w:r w:rsidRPr="007603B2">
              <w:rPr>
                <w:rFonts w:ascii="Times New Roman" w:eastAsia="Times New Roman" w:hAnsi="Times New Roman" w:cs="Times New Roman"/>
                <w:i/>
                <w:iCs/>
                <w:sz w:val="24"/>
                <w:szCs w:val="24"/>
              </w:rPr>
              <w:t>Models Tested</w:t>
            </w:r>
            <w:r>
              <w:rPr>
                <w:rFonts w:ascii="Times New Roman" w:eastAsia="Times New Roman" w:hAnsi="Times New Roman" w:cs="Times New Roman"/>
                <w:i/>
                <w:iCs/>
                <w:sz w:val="24"/>
                <w:szCs w:val="24"/>
              </w:rPr>
              <w:t xml:space="preserve"> (DSCS-S)</w:t>
            </w:r>
          </w:p>
        </w:tc>
      </w:tr>
      <w:tr w:rsidR="009425B6" w:rsidRPr="007603B2" w14:paraId="10EA22F9" w14:textId="77777777" w:rsidTr="009425B6">
        <w:trPr>
          <w:trHeight w:val="269"/>
          <w:jc w:val="center"/>
        </w:trPr>
        <w:tc>
          <w:tcPr>
            <w:tcW w:w="2540" w:type="dxa"/>
            <w:tcBorders>
              <w:top w:val="nil"/>
              <w:left w:val="single" w:sz="4" w:space="0" w:color="auto"/>
              <w:bottom w:val="single" w:sz="4" w:space="0" w:color="auto"/>
              <w:right w:val="single" w:sz="4" w:space="0" w:color="auto"/>
            </w:tcBorders>
            <w:hideMark/>
          </w:tcPr>
          <w:p w14:paraId="5A46B9B5" w14:textId="77777777" w:rsidR="009425B6" w:rsidRPr="007603B2" w:rsidRDefault="009425B6" w:rsidP="009425B6">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375" w:type="dxa"/>
            <w:tcBorders>
              <w:top w:val="nil"/>
              <w:left w:val="nil"/>
              <w:bottom w:val="single" w:sz="4" w:space="0" w:color="auto"/>
              <w:right w:val="single" w:sz="4" w:space="0" w:color="auto"/>
            </w:tcBorders>
            <w:hideMark/>
          </w:tcPr>
          <w:p w14:paraId="664F399B" w14:textId="77777777" w:rsidR="009425B6" w:rsidRPr="00320D07" w:rsidRDefault="009425B6" w:rsidP="009425B6">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χ</w:t>
            </w:r>
            <w:r w:rsidRPr="00320D07">
              <w:rPr>
                <w:rFonts w:ascii="Times New Roman" w:eastAsia="Times New Roman" w:hAnsi="Times New Roman" w:cs="Times New Roman"/>
                <w:i/>
                <w:iCs/>
                <w:sz w:val="24"/>
                <w:szCs w:val="24"/>
                <w:vertAlign w:val="superscript"/>
              </w:rPr>
              <w:t>2</w:t>
            </w:r>
          </w:p>
        </w:tc>
        <w:tc>
          <w:tcPr>
            <w:tcW w:w="945" w:type="dxa"/>
            <w:tcBorders>
              <w:top w:val="nil"/>
              <w:left w:val="nil"/>
              <w:bottom w:val="single" w:sz="4" w:space="0" w:color="auto"/>
              <w:right w:val="single" w:sz="4" w:space="0" w:color="auto"/>
            </w:tcBorders>
            <w:hideMark/>
          </w:tcPr>
          <w:p w14:paraId="0861DBE2" w14:textId="77777777" w:rsidR="009425B6" w:rsidRPr="00320D07" w:rsidRDefault="009425B6" w:rsidP="009425B6">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df</w:t>
            </w:r>
          </w:p>
        </w:tc>
        <w:tc>
          <w:tcPr>
            <w:tcW w:w="990" w:type="dxa"/>
            <w:tcBorders>
              <w:top w:val="nil"/>
              <w:left w:val="nil"/>
              <w:bottom w:val="single" w:sz="4" w:space="0" w:color="auto"/>
              <w:right w:val="single" w:sz="4" w:space="0" w:color="auto"/>
            </w:tcBorders>
            <w:hideMark/>
          </w:tcPr>
          <w:p w14:paraId="2D3D2826" w14:textId="77777777" w:rsidR="009425B6" w:rsidRPr="00320D07" w:rsidRDefault="009425B6" w:rsidP="009425B6">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CFI</w:t>
            </w:r>
          </w:p>
        </w:tc>
        <w:tc>
          <w:tcPr>
            <w:tcW w:w="1170" w:type="dxa"/>
            <w:tcBorders>
              <w:top w:val="nil"/>
              <w:left w:val="nil"/>
              <w:bottom w:val="single" w:sz="4" w:space="0" w:color="auto"/>
              <w:right w:val="single" w:sz="4" w:space="0" w:color="auto"/>
            </w:tcBorders>
            <w:hideMark/>
          </w:tcPr>
          <w:p w14:paraId="1E39F261" w14:textId="77777777" w:rsidR="009425B6" w:rsidRPr="00320D07" w:rsidRDefault="009425B6" w:rsidP="009425B6">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SRMR</w:t>
            </w:r>
          </w:p>
        </w:tc>
        <w:tc>
          <w:tcPr>
            <w:tcW w:w="1350" w:type="dxa"/>
            <w:tcBorders>
              <w:top w:val="nil"/>
              <w:left w:val="nil"/>
              <w:bottom w:val="single" w:sz="4" w:space="0" w:color="auto"/>
              <w:right w:val="single" w:sz="4" w:space="0" w:color="auto"/>
            </w:tcBorders>
            <w:hideMark/>
          </w:tcPr>
          <w:p w14:paraId="30142C09" w14:textId="77777777" w:rsidR="009425B6" w:rsidRPr="00320D07" w:rsidRDefault="009425B6" w:rsidP="009425B6">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RMSEA</w:t>
            </w:r>
          </w:p>
        </w:tc>
      </w:tr>
      <w:tr w:rsidR="009425B6" w:rsidRPr="007603B2" w14:paraId="07AC8064" w14:textId="77777777" w:rsidTr="009425B6">
        <w:trPr>
          <w:trHeight w:val="341"/>
          <w:jc w:val="center"/>
        </w:trPr>
        <w:tc>
          <w:tcPr>
            <w:tcW w:w="2540" w:type="dxa"/>
            <w:tcBorders>
              <w:top w:val="nil"/>
              <w:left w:val="single" w:sz="4" w:space="0" w:color="auto"/>
              <w:bottom w:val="single" w:sz="4" w:space="0" w:color="auto"/>
              <w:right w:val="single" w:sz="4" w:space="0" w:color="auto"/>
            </w:tcBorders>
            <w:noWrap/>
            <w:vAlign w:val="bottom"/>
            <w:hideMark/>
          </w:tcPr>
          <w:p w14:paraId="014C6BCC"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603B2">
              <w:rPr>
                <w:rFonts w:ascii="Times New Roman" w:eastAsia="Times New Roman" w:hAnsi="Times New Roman" w:cs="Times New Roman"/>
                <w:sz w:val="24"/>
                <w:szCs w:val="24"/>
              </w:rPr>
              <w:t>ne-factor model</w:t>
            </w:r>
          </w:p>
        </w:tc>
        <w:tc>
          <w:tcPr>
            <w:tcW w:w="1375" w:type="dxa"/>
            <w:tcBorders>
              <w:top w:val="nil"/>
              <w:left w:val="nil"/>
              <w:bottom w:val="single" w:sz="4" w:space="0" w:color="auto"/>
              <w:right w:val="single" w:sz="4" w:space="0" w:color="auto"/>
            </w:tcBorders>
            <w:noWrap/>
            <w:vAlign w:val="bottom"/>
            <w:hideMark/>
          </w:tcPr>
          <w:p w14:paraId="6BD03392"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37,386.96</w:t>
            </w:r>
            <w:r>
              <w:rPr>
                <w:rFonts w:ascii="Times New Roman" w:eastAsia="Times New Roman" w:hAnsi="Times New Roman" w:cs="Times New Roman"/>
                <w:sz w:val="24"/>
                <w:szCs w:val="24"/>
              </w:rPr>
              <w:t>*</w:t>
            </w:r>
          </w:p>
        </w:tc>
        <w:tc>
          <w:tcPr>
            <w:tcW w:w="945" w:type="dxa"/>
            <w:tcBorders>
              <w:top w:val="nil"/>
              <w:left w:val="nil"/>
              <w:bottom w:val="single" w:sz="4" w:space="0" w:color="auto"/>
              <w:right w:val="single" w:sz="4" w:space="0" w:color="auto"/>
            </w:tcBorders>
            <w:noWrap/>
            <w:vAlign w:val="bottom"/>
            <w:hideMark/>
          </w:tcPr>
          <w:p w14:paraId="2D57464D"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434</w:t>
            </w:r>
          </w:p>
        </w:tc>
        <w:tc>
          <w:tcPr>
            <w:tcW w:w="990" w:type="dxa"/>
            <w:tcBorders>
              <w:top w:val="nil"/>
              <w:left w:val="nil"/>
              <w:bottom w:val="single" w:sz="4" w:space="0" w:color="auto"/>
              <w:right w:val="single" w:sz="4" w:space="0" w:color="auto"/>
            </w:tcBorders>
            <w:noWrap/>
            <w:vAlign w:val="bottom"/>
            <w:hideMark/>
          </w:tcPr>
          <w:p w14:paraId="0830CA53"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685</w:t>
            </w:r>
          </w:p>
        </w:tc>
        <w:tc>
          <w:tcPr>
            <w:tcW w:w="1170" w:type="dxa"/>
            <w:tcBorders>
              <w:top w:val="nil"/>
              <w:left w:val="nil"/>
              <w:bottom w:val="single" w:sz="4" w:space="0" w:color="auto"/>
              <w:right w:val="single" w:sz="4" w:space="0" w:color="auto"/>
            </w:tcBorders>
            <w:noWrap/>
            <w:vAlign w:val="bottom"/>
            <w:hideMark/>
          </w:tcPr>
          <w:p w14:paraId="52CE772B"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076</w:t>
            </w:r>
          </w:p>
        </w:tc>
        <w:tc>
          <w:tcPr>
            <w:tcW w:w="1350" w:type="dxa"/>
            <w:tcBorders>
              <w:top w:val="nil"/>
              <w:left w:val="nil"/>
              <w:bottom w:val="single" w:sz="4" w:space="0" w:color="auto"/>
              <w:right w:val="single" w:sz="4" w:space="0" w:color="auto"/>
            </w:tcBorders>
            <w:noWrap/>
            <w:vAlign w:val="bottom"/>
            <w:hideMark/>
          </w:tcPr>
          <w:p w14:paraId="55BE7C1E"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072</w:t>
            </w:r>
          </w:p>
        </w:tc>
      </w:tr>
      <w:tr w:rsidR="009425B6" w:rsidRPr="007603B2" w14:paraId="13D6C338" w14:textId="77777777" w:rsidTr="009425B6">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7FC6289B"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Seven</w:t>
            </w:r>
            <w:r w:rsidRPr="007603B2">
              <w:rPr>
                <w:rFonts w:ascii="Times New Roman" w:eastAsia="Times New Roman" w:hAnsi="Times New Roman" w:cs="Times New Roman"/>
                <w:sz w:val="24"/>
                <w:szCs w:val="24"/>
              </w:rPr>
              <w:t>-factor</w:t>
            </w:r>
            <w:r>
              <w:rPr>
                <w:rFonts w:ascii="Times New Roman" w:eastAsia="Times New Roman" w:hAnsi="Times New Roman" w:cs="Times New Roman"/>
                <w:sz w:val="24"/>
                <w:szCs w:val="24"/>
              </w:rPr>
              <w:t xml:space="preserve"> model</w:t>
            </w:r>
          </w:p>
        </w:tc>
        <w:tc>
          <w:tcPr>
            <w:tcW w:w="1375" w:type="dxa"/>
            <w:tcBorders>
              <w:top w:val="nil"/>
              <w:left w:val="nil"/>
              <w:bottom w:val="single" w:sz="4" w:space="0" w:color="auto"/>
              <w:right w:val="single" w:sz="4" w:space="0" w:color="auto"/>
            </w:tcBorders>
            <w:noWrap/>
            <w:vAlign w:val="bottom"/>
            <w:hideMark/>
          </w:tcPr>
          <w:p w14:paraId="7010CFEC" w14:textId="77777777" w:rsidR="009425B6" w:rsidRPr="00A55839" w:rsidRDefault="00ED3ECF"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5B6" w:rsidRPr="00A55839">
              <w:rPr>
                <w:rFonts w:ascii="Times New Roman" w:eastAsia="Times New Roman" w:hAnsi="Times New Roman" w:cs="Times New Roman"/>
                <w:sz w:val="24"/>
                <w:szCs w:val="24"/>
              </w:rPr>
              <w:t>6,171.04</w:t>
            </w:r>
            <w:r w:rsidR="009425B6">
              <w:rPr>
                <w:rFonts w:ascii="Times New Roman" w:eastAsia="Times New Roman" w:hAnsi="Times New Roman" w:cs="Times New Roman"/>
                <w:sz w:val="24"/>
                <w:szCs w:val="24"/>
              </w:rPr>
              <w:t>*</w:t>
            </w:r>
          </w:p>
        </w:tc>
        <w:tc>
          <w:tcPr>
            <w:tcW w:w="945" w:type="dxa"/>
            <w:tcBorders>
              <w:top w:val="nil"/>
              <w:left w:val="nil"/>
              <w:bottom w:val="single" w:sz="4" w:space="0" w:color="auto"/>
              <w:right w:val="single" w:sz="4" w:space="0" w:color="auto"/>
            </w:tcBorders>
            <w:noWrap/>
            <w:vAlign w:val="bottom"/>
            <w:hideMark/>
          </w:tcPr>
          <w:p w14:paraId="50057643"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413</w:t>
            </w:r>
          </w:p>
        </w:tc>
        <w:tc>
          <w:tcPr>
            <w:tcW w:w="990" w:type="dxa"/>
            <w:tcBorders>
              <w:top w:val="nil"/>
              <w:left w:val="nil"/>
              <w:bottom w:val="single" w:sz="4" w:space="0" w:color="auto"/>
              <w:right w:val="single" w:sz="4" w:space="0" w:color="auto"/>
            </w:tcBorders>
            <w:noWrap/>
            <w:vAlign w:val="bottom"/>
            <w:hideMark/>
          </w:tcPr>
          <w:p w14:paraId="7C96C6F9"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951</w:t>
            </w:r>
          </w:p>
        </w:tc>
        <w:tc>
          <w:tcPr>
            <w:tcW w:w="1170" w:type="dxa"/>
            <w:tcBorders>
              <w:top w:val="nil"/>
              <w:left w:val="nil"/>
              <w:bottom w:val="single" w:sz="4" w:space="0" w:color="auto"/>
              <w:right w:val="single" w:sz="4" w:space="0" w:color="auto"/>
            </w:tcBorders>
            <w:noWrap/>
            <w:vAlign w:val="bottom"/>
            <w:hideMark/>
          </w:tcPr>
          <w:p w14:paraId="3F5C281B"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030</w:t>
            </w:r>
          </w:p>
        </w:tc>
        <w:tc>
          <w:tcPr>
            <w:tcW w:w="1350" w:type="dxa"/>
            <w:tcBorders>
              <w:top w:val="nil"/>
              <w:left w:val="nil"/>
              <w:bottom w:val="single" w:sz="4" w:space="0" w:color="auto"/>
              <w:right w:val="single" w:sz="4" w:space="0" w:color="auto"/>
            </w:tcBorders>
            <w:noWrap/>
            <w:vAlign w:val="bottom"/>
            <w:hideMark/>
          </w:tcPr>
          <w:p w14:paraId="4D7B7225"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030</w:t>
            </w:r>
          </w:p>
        </w:tc>
      </w:tr>
      <w:tr w:rsidR="009425B6" w:rsidRPr="007603B2" w14:paraId="3BAAA5B1" w14:textId="77777777" w:rsidTr="009425B6">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310C03A7"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Pr="007603B2">
              <w:rPr>
                <w:rFonts w:ascii="Times New Roman" w:eastAsia="Times New Roman" w:hAnsi="Times New Roman" w:cs="Times New Roman"/>
                <w:sz w:val="24"/>
                <w:szCs w:val="24"/>
              </w:rPr>
              <w:t>order model</w:t>
            </w:r>
          </w:p>
        </w:tc>
        <w:tc>
          <w:tcPr>
            <w:tcW w:w="1375" w:type="dxa"/>
            <w:tcBorders>
              <w:top w:val="nil"/>
              <w:left w:val="nil"/>
              <w:bottom w:val="single" w:sz="4" w:space="0" w:color="auto"/>
              <w:right w:val="single" w:sz="4" w:space="0" w:color="auto"/>
            </w:tcBorders>
            <w:noWrap/>
            <w:vAlign w:val="bottom"/>
            <w:hideMark/>
          </w:tcPr>
          <w:p w14:paraId="34F4DC02" w14:textId="77777777" w:rsidR="009425B6" w:rsidRPr="00A55839" w:rsidRDefault="00ED3ECF"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5B6" w:rsidRPr="00A55839">
              <w:rPr>
                <w:rFonts w:ascii="Times New Roman" w:eastAsia="Times New Roman" w:hAnsi="Times New Roman" w:cs="Times New Roman"/>
                <w:sz w:val="24"/>
                <w:szCs w:val="24"/>
              </w:rPr>
              <w:t>9,278.37</w:t>
            </w:r>
            <w:r w:rsidR="009425B6">
              <w:rPr>
                <w:rFonts w:ascii="Times New Roman" w:eastAsia="Times New Roman" w:hAnsi="Times New Roman" w:cs="Times New Roman"/>
                <w:sz w:val="24"/>
                <w:szCs w:val="24"/>
              </w:rPr>
              <w:t>*</w:t>
            </w:r>
          </w:p>
        </w:tc>
        <w:tc>
          <w:tcPr>
            <w:tcW w:w="945" w:type="dxa"/>
            <w:tcBorders>
              <w:top w:val="nil"/>
              <w:left w:val="nil"/>
              <w:bottom w:val="single" w:sz="4" w:space="0" w:color="auto"/>
              <w:right w:val="single" w:sz="4" w:space="0" w:color="auto"/>
            </w:tcBorders>
            <w:noWrap/>
            <w:vAlign w:val="bottom"/>
            <w:hideMark/>
          </w:tcPr>
          <w:p w14:paraId="30A9175D"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427</w:t>
            </w:r>
          </w:p>
        </w:tc>
        <w:tc>
          <w:tcPr>
            <w:tcW w:w="990" w:type="dxa"/>
            <w:tcBorders>
              <w:top w:val="nil"/>
              <w:left w:val="nil"/>
              <w:bottom w:val="single" w:sz="4" w:space="0" w:color="auto"/>
              <w:right w:val="single" w:sz="4" w:space="0" w:color="auto"/>
            </w:tcBorders>
            <w:noWrap/>
            <w:vAlign w:val="bottom"/>
            <w:hideMark/>
          </w:tcPr>
          <w:p w14:paraId="61F20E12"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925</w:t>
            </w:r>
          </w:p>
        </w:tc>
        <w:tc>
          <w:tcPr>
            <w:tcW w:w="1170" w:type="dxa"/>
            <w:tcBorders>
              <w:top w:val="nil"/>
              <w:left w:val="nil"/>
              <w:bottom w:val="single" w:sz="4" w:space="0" w:color="auto"/>
              <w:right w:val="single" w:sz="4" w:space="0" w:color="auto"/>
            </w:tcBorders>
            <w:noWrap/>
            <w:vAlign w:val="bottom"/>
            <w:hideMark/>
          </w:tcPr>
          <w:p w14:paraId="1E12A6BA"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047</w:t>
            </w:r>
          </w:p>
        </w:tc>
        <w:tc>
          <w:tcPr>
            <w:tcW w:w="1350" w:type="dxa"/>
            <w:tcBorders>
              <w:top w:val="nil"/>
              <w:left w:val="nil"/>
              <w:bottom w:val="single" w:sz="4" w:space="0" w:color="auto"/>
              <w:right w:val="single" w:sz="4" w:space="0" w:color="auto"/>
            </w:tcBorders>
            <w:noWrap/>
            <w:vAlign w:val="bottom"/>
            <w:hideMark/>
          </w:tcPr>
          <w:p w14:paraId="4C92ED69"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036</w:t>
            </w:r>
          </w:p>
        </w:tc>
      </w:tr>
      <w:tr w:rsidR="009425B6" w:rsidRPr="007603B2" w14:paraId="6958899C" w14:textId="77777777" w:rsidTr="009425B6">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1CA35B42" w14:textId="77777777" w:rsidR="009425B6" w:rsidRPr="007603B2" w:rsidRDefault="009425B6"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Bi</w:t>
            </w:r>
            <w:r w:rsidRPr="007603B2">
              <w:rPr>
                <w:rFonts w:ascii="Times New Roman" w:eastAsia="Times New Roman" w:hAnsi="Times New Roman" w:cs="Times New Roman"/>
                <w:sz w:val="24"/>
                <w:szCs w:val="24"/>
              </w:rPr>
              <w:t>factor model</w:t>
            </w:r>
          </w:p>
        </w:tc>
        <w:tc>
          <w:tcPr>
            <w:tcW w:w="1375" w:type="dxa"/>
            <w:tcBorders>
              <w:top w:val="nil"/>
              <w:left w:val="nil"/>
              <w:bottom w:val="single" w:sz="4" w:space="0" w:color="auto"/>
              <w:right w:val="single" w:sz="4" w:space="0" w:color="auto"/>
            </w:tcBorders>
            <w:noWrap/>
            <w:vAlign w:val="bottom"/>
            <w:hideMark/>
          </w:tcPr>
          <w:p w14:paraId="41F0B24B" w14:textId="77777777" w:rsidR="009425B6" w:rsidRPr="00A55839" w:rsidRDefault="00ED3ECF"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5B6" w:rsidRPr="00A55839">
              <w:rPr>
                <w:rFonts w:ascii="Times New Roman" w:eastAsia="Times New Roman" w:hAnsi="Times New Roman" w:cs="Times New Roman"/>
                <w:sz w:val="24"/>
                <w:szCs w:val="24"/>
              </w:rPr>
              <w:t>7,751.53</w:t>
            </w:r>
            <w:r w:rsidR="009425B6">
              <w:rPr>
                <w:rFonts w:ascii="Times New Roman" w:eastAsia="Times New Roman" w:hAnsi="Times New Roman" w:cs="Times New Roman"/>
                <w:sz w:val="24"/>
                <w:szCs w:val="24"/>
              </w:rPr>
              <w:t>*</w:t>
            </w:r>
          </w:p>
        </w:tc>
        <w:tc>
          <w:tcPr>
            <w:tcW w:w="945" w:type="dxa"/>
            <w:tcBorders>
              <w:top w:val="nil"/>
              <w:left w:val="nil"/>
              <w:bottom w:val="single" w:sz="4" w:space="0" w:color="auto"/>
              <w:right w:val="single" w:sz="4" w:space="0" w:color="auto"/>
            </w:tcBorders>
            <w:noWrap/>
            <w:vAlign w:val="bottom"/>
            <w:hideMark/>
          </w:tcPr>
          <w:p w14:paraId="49F4AD61" w14:textId="77777777" w:rsidR="009425B6" w:rsidRPr="00A55839" w:rsidRDefault="009425B6" w:rsidP="009425B6">
            <w:pPr>
              <w:jc w:val="left"/>
              <w:rPr>
                <w:rFonts w:ascii="Times New Roman" w:eastAsia="Times New Roman" w:hAnsi="Times New Roman" w:cs="Times New Roman"/>
                <w:sz w:val="24"/>
                <w:szCs w:val="24"/>
              </w:rPr>
            </w:pPr>
            <w:r w:rsidRPr="00A55839">
              <w:rPr>
                <w:rFonts w:ascii="Times New Roman" w:eastAsia="Times New Roman" w:hAnsi="Times New Roman" w:cs="Times New Roman"/>
                <w:sz w:val="24"/>
                <w:szCs w:val="24"/>
              </w:rPr>
              <w:t>403</w:t>
            </w:r>
          </w:p>
        </w:tc>
        <w:tc>
          <w:tcPr>
            <w:tcW w:w="990" w:type="dxa"/>
            <w:tcBorders>
              <w:top w:val="nil"/>
              <w:left w:val="nil"/>
              <w:bottom w:val="single" w:sz="4" w:space="0" w:color="auto"/>
              <w:right w:val="single" w:sz="4" w:space="0" w:color="auto"/>
            </w:tcBorders>
            <w:noWrap/>
            <w:vAlign w:val="bottom"/>
            <w:hideMark/>
          </w:tcPr>
          <w:p w14:paraId="4AAC3CAD"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937</w:t>
            </w:r>
          </w:p>
        </w:tc>
        <w:tc>
          <w:tcPr>
            <w:tcW w:w="1170" w:type="dxa"/>
            <w:tcBorders>
              <w:top w:val="nil"/>
              <w:left w:val="nil"/>
              <w:bottom w:val="single" w:sz="4" w:space="0" w:color="auto"/>
              <w:right w:val="single" w:sz="4" w:space="0" w:color="auto"/>
            </w:tcBorders>
            <w:noWrap/>
            <w:vAlign w:val="bottom"/>
            <w:hideMark/>
          </w:tcPr>
          <w:p w14:paraId="4CA09BE7"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042</w:t>
            </w:r>
          </w:p>
        </w:tc>
        <w:tc>
          <w:tcPr>
            <w:tcW w:w="1350" w:type="dxa"/>
            <w:tcBorders>
              <w:top w:val="nil"/>
              <w:left w:val="nil"/>
              <w:bottom w:val="single" w:sz="4" w:space="0" w:color="auto"/>
              <w:right w:val="single" w:sz="4" w:space="0" w:color="auto"/>
            </w:tcBorders>
            <w:noWrap/>
            <w:vAlign w:val="bottom"/>
            <w:hideMark/>
          </w:tcPr>
          <w:p w14:paraId="4889CBB4" w14:textId="77777777" w:rsidR="009425B6" w:rsidRPr="00A55839" w:rsidRDefault="009425B6" w:rsidP="009425B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5839">
              <w:rPr>
                <w:rFonts w:ascii="Times New Roman" w:eastAsia="Times New Roman" w:hAnsi="Times New Roman" w:cs="Times New Roman"/>
                <w:sz w:val="24"/>
                <w:szCs w:val="24"/>
              </w:rPr>
              <w:t>034</w:t>
            </w:r>
          </w:p>
        </w:tc>
      </w:tr>
      <w:tr w:rsidR="009425B6" w:rsidRPr="007603B2" w14:paraId="27B85AC6" w14:textId="77777777" w:rsidTr="009425B6">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4A421FB" w14:textId="77777777" w:rsidR="009425B6" w:rsidRPr="007603B2" w:rsidRDefault="009425B6" w:rsidP="009425B6">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7603B2">
              <w:rPr>
                <w:rFonts w:ascii="Times New Roman" w:eastAsia="Times New Roman" w:hAnsi="Times New Roman" w:cs="Times New Roman"/>
                <w:i/>
                <w:iCs/>
                <w:sz w:val="24"/>
                <w:szCs w:val="24"/>
              </w:rPr>
              <w:t>N</w:t>
            </w:r>
            <w:r w:rsidRPr="007603B2">
              <w:rPr>
                <w:rFonts w:ascii="Times New Roman" w:eastAsia="Times New Roman" w:hAnsi="Times New Roman" w:cs="Times New Roman"/>
                <w:sz w:val="24"/>
                <w:szCs w:val="24"/>
              </w:rPr>
              <w:t xml:space="preserve">’s = </w:t>
            </w:r>
            <w:r>
              <w:rPr>
                <w:rFonts w:ascii="Times New Roman" w:eastAsia="Times New Roman" w:hAnsi="Times New Roman" w:cs="Times New Roman"/>
                <w:sz w:val="24"/>
                <w:szCs w:val="24"/>
              </w:rPr>
              <w:t>16, 207</w:t>
            </w:r>
            <w:r w:rsidRPr="007603B2">
              <w:rPr>
                <w:rFonts w:ascii="Times New Roman" w:eastAsia="Times New Roman" w:hAnsi="Times New Roman" w:cs="Times New Roman"/>
                <w:sz w:val="24"/>
                <w:szCs w:val="24"/>
              </w:rPr>
              <w:t xml:space="preserve">. Models were tested on </w:t>
            </w:r>
            <w:r>
              <w:rPr>
                <w:rFonts w:ascii="Times New Roman" w:eastAsia="Times New Roman" w:hAnsi="Times New Roman" w:cs="Times New Roman"/>
                <w:sz w:val="24"/>
                <w:szCs w:val="24"/>
              </w:rPr>
              <w:t xml:space="preserve">approximately </w:t>
            </w:r>
            <w:r w:rsidRPr="007603B2">
              <w:rPr>
                <w:rFonts w:ascii="Times New Roman" w:eastAsia="Times New Roman" w:hAnsi="Times New Roman" w:cs="Times New Roman"/>
                <w:sz w:val="24"/>
                <w:szCs w:val="24"/>
              </w:rPr>
              <w:t>one half of sample, randomly selected.</w:t>
            </w:r>
          </w:p>
        </w:tc>
      </w:tr>
      <w:tr w:rsidR="009425B6" w:rsidRPr="007603B2" w14:paraId="3718AE6F" w14:textId="77777777" w:rsidTr="009425B6">
        <w:trPr>
          <w:trHeight w:val="341"/>
          <w:jc w:val="center"/>
        </w:trPr>
        <w:tc>
          <w:tcPr>
            <w:tcW w:w="8370" w:type="dxa"/>
            <w:gridSpan w:val="6"/>
            <w:tcBorders>
              <w:top w:val="nil"/>
              <w:left w:val="single" w:sz="4" w:space="0" w:color="auto"/>
              <w:bottom w:val="single" w:sz="4" w:space="0" w:color="auto"/>
              <w:right w:val="single" w:sz="4" w:space="0" w:color="auto"/>
            </w:tcBorders>
            <w:noWrap/>
            <w:vAlign w:val="bottom"/>
            <w:hideMark/>
          </w:tcPr>
          <w:p w14:paraId="667F276F" w14:textId="77777777" w:rsidR="009425B6" w:rsidRPr="007603B2" w:rsidRDefault="009425B6" w:rsidP="009425B6">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w:t>
            </w:r>
            <w:r w:rsidRPr="007603B2">
              <w:rPr>
                <w:rFonts w:ascii="Times New Roman" w:eastAsia="Times New Roman" w:hAnsi="Times New Roman" w:cs="Times New Roman"/>
                <w:i/>
                <w:iCs/>
                <w:sz w:val="24"/>
                <w:szCs w:val="24"/>
              </w:rPr>
              <w:t xml:space="preserve">p </w:t>
            </w:r>
            <w:r w:rsidRPr="007603B2">
              <w:rPr>
                <w:rFonts w:ascii="Times New Roman" w:eastAsia="Times New Roman" w:hAnsi="Times New Roman" w:cs="Times New Roman"/>
                <w:sz w:val="24"/>
                <w:szCs w:val="24"/>
              </w:rPr>
              <w:t>&lt; .001.</w:t>
            </w:r>
          </w:p>
        </w:tc>
      </w:tr>
    </w:tbl>
    <w:p w14:paraId="48E89B63" w14:textId="77777777" w:rsidR="009425B6" w:rsidRPr="007603B2" w:rsidRDefault="009425B6" w:rsidP="009425B6">
      <w:pPr>
        <w:spacing w:line="240" w:lineRule="auto"/>
        <w:jc w:val="left"/>
        <w:rPr>
          <w:rFonts w:ascii="Times New Roman" w:eastAsia="Times New Roman" w:hAnsi="Times New Roman" w:cs="Times New Roman"/>
          <w:sz w:val="24"/>
          <w:szCs w:val="24"/>
        </w:rPr>
      </w:pPr>
    </w:p>
    <w:p w14:paraId="1E9DEE3F" w14:textId="77777777" w:rsidR="009425B6" w:rsidRDefault="00D0428B"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9425B6" w:rsidRPr="0013076C">
        <w:rPr>
          <w:rFonts w:ascii="Times New Roman" w:eastAsia="Times New Roman" w:hAnsi="Times New Roman" w:cs="Times New Roman"/>
          <w:b/>
          <w:sz w:val="24"/>
          <w:szCs w:val="24"/>
        </w:rPr>
        <w:t>Confirming fit of final model.</w:t>
      </w:r>
      <w:r w:rsidR="009425B6" w:rsidRPr="0013076C">
        <w:rPr>
          <w:rFonts w:ascii="Times New Roman" w:eastAsia="Times New Roman" w:hAnsi="Times New Roman" w:cs="Times New Roman"/>
          <w:i/>
          <w:sz w:val="24"/>
          <w:szCs w:val="24"/>
        </w:rPr>
        <w:t xml:space="preserve"> </w:t>
      </w:r>
      <w:r w:rsidR="009425B6" w:rsidRPr="0013076C">
        <w:rPr>
          <w:rFonts w:ascii="Times New Roman" w:eastAsia="Times New Roman" w:hAnsi="Times New Roman" w:cs="Times New Roman"/>
          <w:sz w:val="24"/>
          <w:szCs w:val="24"/>
        </w:rPr>
        <w:t>Confirmatory factor analyses on the second randomly selected half of the sample also generated robust fit statistics for the</w:t>
      </w:r>
      <w:r w:rsidR="00873B82" w:rsidRPr="0013076C">
        <w:rPr>
          <w:rFonts w:ascii="Times New Roman" w:eastAsia="Times New Roman" w:hAnsi="Times New Roman" w:cs="Times New Roman"/>
          <w:sz w:val="24"/>
          <w:szCs w:val="24"/>
        </w:rPr>
        <w:t xml:space="preserve"> second-order</w:t>
      </w:r>
      <w:r w:rsidR="0013076C">
        <w:rPr>
          <w:rFonts w:ascii="Times New Roman" w:eastAsia="Times New Roman" w:hAnsi="Times New Roman" w:cs="Times New Roman"/>
          <w:sz w:val="24"/>
          <w:szCs w:val="24"/>
        </w:rPr>
        <w:t xml:space="preserve"> </w:t>
      </w:r>
      <w:r w:rsidR="009425B6" w:rsidRPr="0013076C">
        <w:rPr>
          <w:rFonts w:ascii="Times New Roman" w:eastAsia="Times New Roman" w:hAnsi="Times New Roman" w:cs="Times New Roman"/>
          <w:sz w:val="24"/>
          <w:szCs w:val="24"/>
        </w:rPr>
        <w:t xml:space="preserve">model: </w:t>
      </w:r>
      <w:r w:rsidR="009425B6" w:rsidRPr="0013076C">
        <w:rPr>
          <w:rFonts w:ascii="Times New Roman" w:eastAsia="Times New Roman" w:hAnsi="Times New Roman" w:cs="Times New Roman"/>
          <w:sz w:val="24"/>
          <w:szCs w:val="24"/>
        </w:rPr>
        <w:sym w:font="Symbol" w:char="F063"/>
      </w:r>
      <w:r w:rsidR="009425B6" w:rsidRPr="0013076C">
        <w:rPr>
          <w:rFonts w:ascii="Times New Roman" w:eastAsia="Times New Roman" w:hAnsi="Times New Roman" w:cs="Times New Roman"/>
          <w:sz w:val="24"/>
          <w:szCs w:val="24"/>
          <w:vertAlign w:val="superscript"/>
        </w:rPr>
        <w:t>2</w:t>
      </w:r>
      <w:r w:rsidR="009425B6" w:rsidRPr="0013076C">
        <w:rPr>
          <w:rFonts w:ascii="Times New Roman" w:eastAsia="Times New Roman" w:hAnsi="Times New Roman" w:cs="Times New Roman"/>
          <w:sz w:val="24"/>
          <w:szCs w:val="24"/>
        </w:rPr>
        <w:t xml:space="preserve"> = 9,347.51</w:t>
      </w:r>
      <w:r w:rsidR="009425B6" w:rsidRPr="0013076C" w:rsidDel="00C243E7">
        <w:rPr>
          <w:rFonts w:ascii="Times New Roman" w:eastAsia="Times New Roman" w:hAnsi="Times New Roman" w:cs="Times New Roman"/>
          <w:sz w:val="24"/>
          <w:szCs w:val="24"/>
        </w:rPr>
        <w:t xml:space="preserve"> </w:t>
      </w:r>
      <w:r w:rsidR="009425B6" w:rsidRPr="0013076C">
        <w:rPr>
          <w:rFonts w:ascii="Times New Roman" w:eastAsia="Times New Roman" w:hAnsi="Times New Roman" w:cs="Times New Roman"/>
          <w:sz w:val="24"/>
          <w:szCs w:val="24"/>
        </w:rPr>
        <w:t xml:space="preserve">(427, </w:t>
      </w:r>
      <w:r w:rsidR="009425B6" w:rsidRPr="0013076C">
        <w:rPr>
          <w:rFonts w:ascii="Times New Roman" w:eastAsia="Times New Roman" w:hAnsi="Times New Roman" w:cs="Times New Roman"/>
          <w:i/>
          <w:sz w:val="24"/>
          <w:szCs w:val="24"/>
        </w:rPr>
        <w:t>N</w:t>
      </w:r>
      <w:r w:rsidR="009425B6" w:rsidRPr="0013076C">
        <w:rPr>
          <w:rFonts w:ascii="Times New Roman" w:eastAsia="Times New Roman" w:hAnsi="Times New Roman" w:cs="Times New Roman"/>
          <w:sz w:val="24"/>
          <w:szCs w:val="24"/>
        </w:rPr>
        <w:t xml:space="preserve"> = 16,207), </w:t>
      </w:r>
      <w:r w:rsidR="009425B6" w:rsidRPr="0013076C">
        <w:rPr>
          <w:rFonts w:ascii="Times New Roman" w:eastAsia="Times New Roman" w:hAnsi="Times New Roman" w:cs="Times New Roman"/>
          <w:i/>
          <w:iCs/>
          <w:sz w:val="24"/>
          <w:szCs w:val="24"/>
        </w:rPr>
        <w:t>p</w:t>
      </w:r>
      <w:r w:rsidR="009425B6" w:rsidRPr="0013076C">
        <w:rPr>
          <w:rFonts w:ascii="Times New Roman" w:eastAsia="Times New Roman" w:hAnsi="Times New Roman" w:cs="Times New Roman"/>
          <w:sz w:val="24"/>
          <w:szCs w:val="24"/>
        </w:rPr>
        <w:t xml:space="preserve"> &lt; .001; CFI = .</w:t>
      </w:r>
      <w:r w:rsidR="00873B82" w:rsidRPr="0013076C">
        <w:rPr>
          <w:rFonts w:ascii="Times New Roman" w:eastAsia="Times New Roman" w:hAnsi="Times New Roman" w:cs="Times New Roman"/>
          <w:sz w:val="24"/>
          <w:szCs w:val="24"/>
        </w:rPr>
        <w:t>925</w:t>
      </w:r>
      <w:r w:rsidR="009425B6" w:rsidRPr="0013076C">
        <w:rPr>
          <w:rFonts w:ascii="Times New Roman" w:eastAsia="Times New Roman" w:hAnsi="Times New Roman" w:cs="Times New Roman"/>
          <w:sz w:val="24"/>
          <w:szCs w:val="24"/>
        </w:rPr>
        <w:t xml:space="preserve">, RMSEA = .036, and SRMR = .047. Completely standardized factor loadings were also compared to ensure that there were no large differences between the randomly split samples. As illustrated in Table II.3, indicators demonstrated similar factor loadings on the </w:t>
      </w:r>
      <w:r w:rsidR="00873B82" w:rsidRPr="0013076C">
        <w:rPr>
          <w:rFonts w:ascii="Times New Roman" w:eastAsia="Times New Roman" w:hAnsi="Times New Roman" w:cs="Times New Roman"/>
          <w:sz w:val="24"/>
          <w:szCs w:val="24"/>
        </w:rPr>
        <w:t xml:space="preserve">higher-order factors and </w:t>
      </w:r>
      <w:r w:rsidR="009425B6" w:rsidRPr="0013076C">
        <w:rPr>
          <w:rFonts w:ascii="Times New Roman" w:eastAsia="Times New Roman" w:hAnsi="Times New Roman" w:cs="Times New Roman"/>
          <w:sz w:val="24"/>
          <w:szCs w:val="24"/>
        </w:rPr>
        <w:t xml:space="preserve">seven </w:t>
      </w:r>
      <w:r w:rsidR="00873B82" w:rsidRPr="0013076C">
        <w:rPr>
          <w:rFonts w:ascii="Times New Roman" w:eastAsia="Times New Roman" w:hAnsi="Times New Roman" w:cs="Times New Roman"/>
          <w:sz w:val="24"/>
          <w:szCs w:val="24"/>
        </w:rPr>
        <w:t xml:space="preserve">lower-order </w:t>
      </w:r>
      <w:r w:rsidR="009425B6" w:rsidRPr="0013076C">
        <w:rPr>
          <w:rFonts w:ascii="Times New Roman" w:eastAsia="Times New Roman" w:hAnsi="Times New Roman" w:cs="Times New Roman"/>
          <w:sz w:val="24"/>
          <w:szCs w:val="24"/>
        </w:rPr>
        <w:t xml:space="preserve">factors in both halves of the sample. As no appreciable differences in the fit indices or factor loadings were found for the two halves of the sample, all subsequent analyses were run with the full sample. A summary of the fit statistics for the </w:t>
      </w:r>
      <w:r w:rsidR="00873B82" w:rsidRPr="0013076C">
        <w:rPr>
          <w:rFonts w:ascii="Times New Roman" w:eastAsia="Times New Roman" w:hAnsi="Times New Roman" w:cs="Times New Roman"/>
          <w:sz w:val="24"/>
          <w:szCs w:val="24"/>
        </w:rPr>
        <w:t>second-order</w:t>
      </w:r>
      <w:r w:rsidR="009425B6" w:rsidRPr="0013076C">
        <w:rPr>
          <w:rFonts w:ascii="Times New Roman" w:eastAsia="Times New Roman" w:hAnsi="Times New Roman" w:cs="Times New Roman"/>
          <w:sz w:val="24"/>
          <w:szCs w:val="24"/>
        </w:rPr>
        <w:t xml:space="preserve"> model with full sample and subsamples is presented in Table II.4.</w:t>
      </w:r>
      <w:r w:rsidR="009425B6" w:rsidRPr="007603B2">
        <w:rPr>
          <w:rFonts w:ascii="Times New Roman" w:eastAsia="Times New Roman" w:hAnsi="Times New Roman" w:cs="Times New Roman"/>
          <w:sz w:val="24"/>
          <w:szCs w:val="24"/>
        </w:rPr>
        <w:t xml:space="preserve"> </w:t>
      </w:r>
    </w:p>
    <w:p w14:paraId="2BC9B317" w14:textId="77777777" w:rsidR="009425B6" w:rsidRDefault="009425B6" w:rsidP="009425B6">
      <w:pPr>
        <w:jc w:val="left"/>
        <w:rPr>
          <w:rFonts w:ascii="Times New Roman" w:hAnsi="Times New Roman" w:cs="Times New Roman"/>
        </w:rPr>
      </w:pPr>
    </w:p>
    <w:p w14:paraId="73E848C7" w14:textId="77777777" w:rsidR="0013076C" w:rsidRDefault="0013076C" w:rsidP="009425B6">
      <w:pPr>
        <w:jc w:val="left"/>
        <w:rPr>
          <w:rFonts w:ascii="Times New Roman" w:hAnsi="Times New Roman" w:cs="Times New Roman"/>
        </w:rPr>
      </w:pPr>
    </w:p>
    <w:p w14:paraId="313CE8D0" w14:textId="77777777" w:rsidR="0013076C" w:rsidRDefault="0013076C" w:rsidP="009425B6">
      <w:pPr>
        <w:jc w:val="left"/>
        <w:rPr>
          <w:rFonts w:ascii="Times New Roman" w:hAnsi="Times New Roman" w:cs="Times New Roman"/>
        </w:rPr>
      </w:pPr>
    </w:p>
    <w:p w14:paraId="08BC4A68" w14:textId="77777777" w:rsidR="0013076C" w:rsidRDefault="0013076C" w:rsidP="009425B6">
      <w:pPr>
        <w:jc w:val="left"/>
        <w:rPr>
          <w:rFonts w:ascii="Times New Roman" w:hAnsi="Times New Roman" w:cs="Times New Roman"/>
        </w:rPr>
      </w:pPr>
    </w:p>
    <w:p w14:paraId="3A7F3F43" w14:textId="77777777" w:rsidR="0013076C" w:rsidRDefault="0013076C" w:rsidP="009425B6">
      <w:pPr>
        <w:jc w:val="left"/>
        <w:rPr>
          <w:rFonts w:ascii="Times New Roman" w:hAnsi="Times New Roman" w:cs="Times New Roman"/>
        </w:rPr>
      </w:pPr>
    </w:p>
    <w:p w14:paraId="3EAAD21E" w14:textId="77777777" w:rsidR="0013076C" w:rsidRDefault="0013076C" w:rsidP="009425B6">
      <w:pPr>
        <w:jc w:val="left"/>
        <w:rPr>
          <w:rFonts w:ascii="Times New Roman" w:hAnsi="Times New Roman" w:cs="Times New Roman"/>
        </w:rPr>
      </w:pPr>
    </w:p>
    <w:p w14:paraId="3A4BAE80" w14:textId="77777777" w:rsidR="0013076C" w:rsidRDefault="0013076C" w:rsidP="009425B6">
      <w:pPr>
        <w:jc w:val="left"/>
        <w:rPr>
          <w:rFonts w:ascii="Times New Roman" w:hAnsi="Times New Roman" w:cs="Times New Roman"/>
        </w:rPr>
      </w:pPr>
    </w:p>
    <w:p w14:paraId="04724A08" w14:textId="77777777" w:rsidR="0013076C" w:rsidRDefault="0013076C" w:rsidP="009425B6">
      <w:pPr>
        <w:jc w:val="left"/>
        <w:rPr>
          <w:rFonts w:ascii="Times New Roman" w:hAnsi="Times New Roman" w:cs="Times New Roman"/>
        </w:rPr>
      </w:pPr>
    </w:p>
    <w:p w14:paraId="2F8ECD1B" w14:textId="77777777" w:rsidR="0013076C" w:rsidRDefault="0013076C" w:rsidP="009425B6">
      <w:pPr>
        <w:jc w:val="left"/>
        <w:rPr>
          <w:rFonts w:ascii="Times New Roman" w:hAnsi="Times New Roman" w:cs="Times New Roman"/>
        </w:rPr>
      </w:pPr>
    </w:p>
    <w:p w14:paraId="145F4121" w14:textId="77777777" w:rsidR="0001039D" w:rsidRDefault="0001039D" w:rsidP="009425B6">
      <w:pPr>
        <w:jc w:val="left"/>
        <w:rPr>
          <w:rFonts w:ascii="Times New Roman" w:hAnsi="Times New Roman" w:cs="Times New Roman"/>
        </w:rPr>
      </w:pPr>
    </w:p>
    <w:p w14:paraId="25524AEF" w14:textId="77777777" w:rsidR="0001039D" w:rsidRDefault="0001039D" w:rsidP="009425B6">
      <w:pPr>
        <w:jc w:val="left"/>
        <w:rPr>
          <w:rFonts w:ascii="Times New Roman" w:hAnsi="Times New Roman" w:cs="Times New Roman"/>
        </w:rPr>
      </w:pPr>
    </w:p>
    <w:p w14:paraId="61117249" w14:textId="77777777" w:rsidR="0001039D" w:rsidRDefault="0001039D" w:rsidP="009425B6">
      <w:pPr>
        <w:jc w:val="left"/>
        <w:rPr>
          <w:rFonts w:ascii="Times New Roman" w:hAnsi="Times New Roman" w:cs="Times New Roman"/>
        </w:rPr>
      </w:pPr>
    </w:p>
    <w:p w14:paraId="755A54F3" w14:textId="77777777" w:rsidR="0013076C" w:rsidRDefault="0013076C" w:rsidP="009425B6">
      <w:pPr>
        <w:jc w:val="left"/>
        <w:rPr>
          <w:rFonts w:ascii="Times New Roman" w:hAnsi="Times New Roman" w:cs="Times New Roman"/>
        </w:rPr>
      </w:pPr>
    </w:p>
    <w:p w14:paraId="7215D3FB" w14:textId="77777777" w:rsidR="00F04967" w:rsidRPr="007E590A" w:rsidRDefault="00F04967" w:rsidP="009425B6">
      <w:pPr>
        <w:jc w:val="left"/>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080"/>
        <w:gridCol w:w="720"/>
        <w:gridCol w:w="900"/>
        <w:gridCol w:w="1080"/>
        <w:gridCol w:w="720"/>
        <w:gridCol w:w="900"/>
      </w:tblGrid>
      <w:tr w:rsidR="009425B6" w:rsidRPr="007E590A" w14:paraId="5099839F" w14:textId="77777777" w:rsidTr="009425B6">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2579E6D7" w14:textId="77777777" w:rsidR="009425B6" w:rsidRPr="007E590A" w:rsidRDefault="009425B6" w:rsidP="009425B6">
            <w:pPr>
              <w:tabs>
                <w:tab w:val="left" w:pos="1552"/>
              </w:tabs>
              <w:spacing w:line="240" w:lineRule="auto"/>
              <w:jc w:val="left"/>
              <w:rPr>
                <w:rFonts w:ascii="Times New Roman" w:eastAsia="Times New Roman" w:hAnsi="Times New Roman" w:cs="Times New Roman"/>
                <w:iCs/>
                <w:sz w:val="24"/>
                <w:szCs w:val="24"/>
              </w:rPr>
            </w:pPr>
            <w:r w:rsidRPr="007E590A">
              <w:rPr>
                <w:rFonts w:ascii="Times New Roman" w:eastAsia="Times New Roman" w:hAnsi="Times New Roman" w:cs="Times New Roman"/>
                <w:iCs/>
                <w:sz w:val="24"/>
                <w:szCs w:val="24"/>
              </w:rPr>
              <w:lastRenderedPageBreak/>
              <w:t>Table II.3</w:t>
            </w:r>
          </w:p>
        </w:tc>
      </w:tr>
      <w:tr w:rsidR="009425B6" w:rsidRPr="007E590A" w14:paraId="451E7136" w14:textId="77777777" w:rsidTr="009425B6">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2C5B4979" w14:textId="77777777" w:rsidR="009425B6" w:rsidRPr="0013076C" w:rsidRDefault="009425B6" w:rsidP="00873B82">
            <w:pPr>
              <w:spacing w:line="240" w:lineRule="auto"/>
              <w:jc w:val="left"/>
              <w:rPr>
                <w:rFonts w:ascii="Times New Roman" w:eastAsia="Times New Roman" w:hAnsi="Times New Roman" w:cs="Times New Roman"/>
                <w:i/>
                <w:iCs/>
                <w:sz w:val="24"/>
                <w:szCs w:val="24"/>
              </w:rPr>
            </w:pPr>
            <w:r w:rsidRPr="0013076C">
              <w:rPr>
                <w:rFonts w:ascii="Times New Roman" w:eastAsia="Times New Roman" w:hAnsi="Times New Roman" w:cs="Times New Roman"/>
                <w:i/>
                <w:iCs/>
                <w:sz w:val="24"/>
                <w:szCs w:val="24"/>
              </w:rPr>
              <w:t xml:space="preserve">Confirmatory Factor Analysis of </w:t>
            </w:r>
            <w:r w:rsidR="00873B82" w:rsidRPr="0013076C">
              <w:rPr>
                <w:rFonts w:ascii="Times New Roman" w:eastAsia="Times New Roman" w:hAnsi="Times New Roman" w:cs="Times New Roman"/>
                <w:i/>
                <w:iCs/>
                <w:sz w:val="24"/>
                <w:szCs w:val="24"/>
              </w:rPr>
              <w:t xml:space="preserve">Second-order </w:t>
            </w:r>
            <w:r w:rsidRPr="0013076C">
              <w:rPr>
                <w:rFonts w:ascii="Times New Roman" w:eastAsia="Times New Roman" w:hAnsi="Times New Roman" w:cs="Times New Roman"/>
                <w:i/>
                <w:iCs/>
                <w:sz w:val="24"/>
                <w:szCs w:val="24"/>
              </w:rPr>
              <w:t>Model (DSCS-S)</w:t>
            </w:r>
          </w:p>
        </w:tc>
      </w:tr>
      <w:tr w:rsidR="009425B6" w:rsidRPr="007E590A" w14:paraId="10DE8C7F"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hideMark/>
          </w:tcPr>
          <w:p w14:paraId="3BE9FEAE" w14:textId="77777777" w:rsidR="009425B6" w:rsidRPr="007E590A" w:rsidRDefault="009425B6" w:rsidP="009425B6">
            <w:pPr>
              <w:spacing w:line="240" w:lineRule="auto"/>
              <w:jc w:val="left"/>
              <w:rPr>
                <w:rFonts w:ascii="Times New Roman" w:hAnsi="Times New Roman" w:cs="Times New Roman"/>
                <w:sz w:val="24"/>
                <w:szCs w:val="24"/>
              </w:rPr>
            </w:pPr>
          </w:p>
        </w:tc>
        <w:tc>
          <w:tcPr>
            <w:tcW w:w="2700" w:type="dxa"/>
            <w:gridSpan w:val="3"/>
            <w:tcBorders>
              <w:top w:val="single" w:sz="4" w:space="0" w:color="auto"/>
              <w:left w:val="single" w:sz="4" w:space="0" w:color="auto"/>
              <w:bottom w:val="single" w:sz="4" w:space="0" w:color="auto"/>
              <w:right w:val="single" w:sz="4" w:space="0" w:color="auto"/>
            </w:tcBorders>
            <w:hideMark/>
          </w:tcPr>
          <w:p w14:paraId="1ADC3FCA"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Sample 1</w:t>
            </w:r>
          </w:p>
        </w:tc>
        <w:tc>
          <w:tcPr>
            <w:tcW w:w="2700" w:type="dxa"/>
            <w:gridSpan w:val="3"/>
            <w:tcBorders>
              <w:top w:val="single" w:sz="4" w:space="0" w:color="auto"/>
              <w:left w:val="single" w:sz="4" w:space="0" w:color="auto"/>
              <w:bottom w:val="single" w:sz="4" w:space="0" w:color="auto"/>
              <w:right w:val="single" w:sz="4" w:space="0" w:color="auto"/>
            </w:tcBorders>
            <w:hideMark/>
          </w:tcPr>
          <w:p w14:paraId="0E87F56A"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Sample 2</w:t>
            </w:r>
          </w:p>
        </w:tc>
      </w:tr>
      <w:tr w:rsidR="009425B6" w:rsidRPr="007E590A" w14:paraId="083D8D16"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44C0A553"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Factor and Items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D933C0B"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04733224"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52572EC6"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z</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5AA3566"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1DCF713C"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3A37C2E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z</w:t>
            </w:r>
          </w:p>
        </w:tc>
      </w:tr>
      <w:tr w:rsidR="009425B6" w:rsidRPr="007E590A" w14:paraId="61AE29B3"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3C5A450E" w14:textId="77777777" w:rsidR="009425B6" w:rsidRPr="0013076C" w:rsidRDefault="009425B6" w:rsidP="009425B6">
            <w:pPr>
              <w:spacing w:line="240" w:lineRule="auto"/>
              <w:jc w:val="left"/>
              <w:rPr>
                <w:rFonts w:ascii="Times New Roman" w:eastAsia="Times New Roman" w:hAnsi="Times New Roman" w:cs="Times New Roman"/>
                <w:b/>
                <w:sz w:val="24"/>
                <w:szCs w:val="24"/>
              </w:rPr>
            </w:pPr>
            <w:r w:rsidRPr="0013076C">
              <w:rPr>
                <w:rFonts w:ascii="Times New Roman" w:eastAsia="Times New Roman" w:hAnsi="Times New Roman" w:cs="Times New Roman"/>
                <w:b/>
                <w:sz w:val="24"/>
                <w:szCs w:val="24"/>
              </w:rPr>
              <w:t>Second-Order Factor: School Climate</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E180F89" w14:textId="77777777" w:rsidR="009425B6" w:rsidRPr="007E590A" w:rsidRDefault="009425B6" w:rsidP="009425B6">
            <w:pPr>
              <w:spacing w:line="240" w:lineRule="auto"/>
              <w:jc w:val="left"/>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2C18F8BA"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550AB815"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hideMark/>
          </w:tcPr>
          <w:p w14:paraId="1744E688" w14:textId="77777777" w:rsidR="009425B6" w:rsidRPr="007E590A" w:rsidRDefault="009425B6" w:rsidP="009425B6">
            <w:pPr>
              <w:spacing w:line="240" w:lineRule="auto"/>
              <w:jc w:val="left"/>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494CAE45"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1DC6761E"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p>
        </w:tc>
      </w:tr>
      <w:tr w:rsidR="009425B6" w:rsidRPr="007E590A" w14:paraId="7EC1BB5E"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718298D5"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Teacher-Student Relations</w:t>
            </w:r>
          </w:p>
        </w:tc>
        <w:tc>
          <w:tcPr>
            <w:tcW w:w="1080" w:type="dxa"/>
            <w:tcBorders>
              <w:top w:val="single" w:sz="4" w:space="0" w:color="auto"/>
              <w:left w:val="single" w:sz="4" w:space="0" w:color="auto"/>
              <w:bottom w:val="single" w:sz="4" w:space="0" w:color="auto"/>
              <w:right w:val="single" w:sz="4" w:space="0" w:color="auto"/>
            </w:tcBorders>
            <w:vAlign w:val="bottom"/>
          </w:tcPr>
          <w:p w14:paraId="3A2E174B"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0.78</w:t>
            </w:r>
          </w:p>
        </w:tc>
        <w:tc>
          <w:tcPr>
            <w:tcW w:w="720" w:type="dxa"/>
            <w:tcBorders>
              <w:top w:val="single" w:sz="4" w:space="0" w:color="auto"/>
              <w:left w:val="single" w:sz="4" w:space="0" w:color="auto"/>
              <w:bottom w:val="single" w:sz="4" w:space="0" w:color="auto"/>
              <w:right w:val="single" w:sz="4" w:space="0" w:color="auto"/>
            </w:tcBorders>
            <w:vAlign w:val="bottom"/>
          </w:tcPr>
          <w:p w14:paraId="15407217"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646587AA"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98.22</w:t>
            </w:r>
          </w:p>
        </w:tc>
        <w:tc>
          <w:tcPr>
            <w:tcW w:w="1080" w:type="dxa"/>
            <w:tcBorders>
              <w:top w:val="single" w:sz="4" w:space="0" w:color="auto"/>
              <w:left w:val="single" w:sz="4" w:space="0" w:color="auto"/>
              <w:bottom w:val="single" w:sz="4" w:space="0" w:color="auto"/>
              <w:right w:val="single" w:sz="4" w:space="0" w:color="auto"/>
            </w:tcBorders>
            <w:vAlign w:val="bottom"/>
          </w:tcPr>
          <w:p w14:paraId="26125E26"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0.77</w:t>
            </w:r>
          </w:p>
        </w:tc>
        <w:tc>
          <w:tcPr>
            <w:tcW w:w="720" w:type="dxa"/>
            <w:tcBorders>
              <w:top w:val="single" w:sz="4" w:space="0" w:color="auto"/>
              <w:left w:val="single" w:sz="4" w:space="0" w:color="auto"/>
              <w:bottom w:val="single" w:sz="4" w:space="0" w:color="auto"/>
              <w:right w:val="single" w:sz="4" w:space="0" w:color="auto"/>
            </w:tcBorders>
            <w:vAlign w:val="bottom"/>
          </w:tcPr>
          <w:p w14:paraId="29B2A608"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45984CA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101.64</w:t>
            </w:r>
          </w:p>
        </w:tc>
      </w:tr>
      <w:tr w:rsidR="009425B6" w:rsidRPr="007E590A" w14:paraId="44CFF2FE"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693E0C64"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Student-Student Relations</w:t>
            </w:r>
          </w:p>
        </w:tc>
        <w:tc>
          <w:tcPr>
            <w:tcW w:w="1080" w:type="dxa"/>
            <w:tcBorders>
              <w:top w:val="single" w:sz="4" w:space="0" w:color="auto"/>
              <w:left w:val="single" w:sz="4" w:space="0" w:color="auto"/>
              <w:bottom w:val="single" w:sz="4" w:space="0" w:color="auto"/>
              <w:right w:val="single" w:sz="4" w:space="0" w:color="auto"/>
            </w:tcBorders>
            <w:vAlign w:val="bottom"/>
          </w:tcPr>
          <w:p w14:paraId="0C6E534A"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0.81</w:t>
            </w:r>
          </w:p>
        </w:tc>
        <w:tc>
          <w:tcPr>
            <w:tcW w:w="720" w:type="dxa"/>
            <w:tcBorders>
              <w:top w:val="single" w:sz="4" w:space="0" w:color="auto"/>
              <w:left w:val="single" w:sz="4" w:space="0" w:color="auto"/>
              <w:bottom w:val="single" w:sz="4" w:space="0" w:color="auto"/>
              <w:right w:val="single" w:sz="4" w:space="0" w:color="auto"/>
            </w:tcBorders>
            <w:vAlign w:val="bottom"/>
          </w:tcPr>
          <w:p w14:paraId="7F7DF421"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E0B8350"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93.67</w:t>
            </w:r>
          </w:p>
        </w:tc>
        <w:tc>
          <w:tcPr>
            <w:tcW w:w="1080" w:type="dxa"/>
            <w:tcBorders>
              <w:top w:val="single" w:sz="4" w:space="0" w:color="auto"/>
              <w:left w:val="single" w:sz="4" w:space="0" w:color="auto"/>
              <w:bottom w:val="single" w:sz="4" w:space="0" w:color="auto"/>
              <w:right w:val="single" w:sz="4" w:space="0" w:color="auto"/>
            </w:tcBorders>
            <w:vAlign w:val="bottom"/>
          </w:tcPr>
          <w:p w14:paraId="3AB94823"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0.82</w:t>
            </w:r>
          </w:p>
        </w:tc>
        <w:tc>
          <w:tcPr>
            <w:tcW w:w="720" w:type="dxa"/>
            <w:tcBorders>
              <w:top w:val="single" w:sz="4" w:space="0" w:color="auto"/>
              <w:left w:val="single" w:sz="4" w:space="0" w:color="auto"/>
              <w:bottom w:val="single" w:sz="4" w:space="0" w:color="auto"/>
              <w:right w:val="single" w:sz="4" w:space="0" w:color="auto"/>
            </w:tcBorders>
            <w:vAlign w:val="bottom"/>
          </w:tcPr>
          <w:p w14:paraId="711149C4"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3F47E95A"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105.26</w:t>
            </w:r>
          </w:p>
        </w:tc>
      </w:tr>
      <w:tr w:rsidR="009425B6" w:rsidRPr="007E590A" w14:paraId="30551C05"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78A9D72E"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Clarity of Expectations</w:t>
            </w:r>
          </w:p>
        </w:tc>
        <w:tc>
          <w:tcPr>
            <w:tcW w:w="1080" w:type="dxa"/>
            <w:tcBorders>
              <w:top w:val="single" w:sz="4" w:space="0" w:color="auto"/>
              <w:left w:val="single" w:sz="4" w:space="0" w:color="auto"/>
              <w:bottom w:val="single" w:sz="4" w:space="0" w:color="auto"/>
              <w:right w:val="single" w:sz="4" w:space="0" w:color="auto"/>
            </w:tcBorders>
            <w:vAlign w:val="bottom"/>
          </w:tcPr>
          <w:p w14:paraId="26B108E8"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vAlign w:val="bottom"/>
          </w:tcPr>
          <w:p w14:paraId="70AF763C"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657C05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64.14</w:t>
            </w:r>
          </w:p>
        </w:tc>
        <w:tc>
          <w:tcPr>
            <w:tcW w:w="1080" w:type="dxa"/>
            <w:tcBorders>
              <w:top w:val="single" w:sz="4" w:space="0" w:color="auto"/>
              <w:left w:val="single" w:sz="4" w:space="0" w:color="auto"/>
              <w:bottom w:val="single" w:sz="4" w:space="0" w:color="auto"/>
              <w:right w:val="single" w:sz="4" w:space="0" w:color="auto"/>
            </w:tcBorders>
            <w:vAlign w:val="bottom"/>
          </w:tcPr>
          <w:p w14:paraId="3F7B0D8B"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vAlign w:val="bottom"/>
          </w:tcPr>
          <w:p w14:paraId="6EC366F5"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5951C08F"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67.31</w:t>
            </w:r>
          </w:p>
        </w:tc>
      </w:tr>
      <w:tr w:rsidR="009425B6" w:rsidRPr="007E590A" w14:paraId="6F4E57BF"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4C20BF23"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Fairness of Rules</w:t>
            </w:r>
          </w:p>
        </w:tc>
        <w:tc>
          <w:tcPr>
            <w:tcW w:w="1080" w:type="dxa"/>
            <w:tcBorders>
              <w:top w:val="single" w:sz="4" w:space="0" w:color="auto"/>
              <w:left w:val="single" w:sz="4" w:space="0" w:color="auto"/>
              <w:bottom w:val="single" w:sz="4" w:space="0" w:color="auto"/>
              <w:right w:val="single" w:sz="4" w:space="0" w:color="auto"/>
            </w:tcBorders>
            <w:vAlign w:val="bottom"/>
          </w:tcPr>
          <w:p w14:paraId="1F517AF5"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vAlign w:val="bottom"/>
          </w:tcPr>
          <w:p w14:paraId="13E6C94C"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7C5163E"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66.06</w:t>
            </w:r>
          </w:p>
        </w:tc>
        <w:tc>
          <w:tcPr>
            <w:tcW w:w="1080" w:type="dxa"/>
            <w:tcBorders>
              <w:top w:val="single" w:sz="4" w:space="0" w:color="auto"/>
              <w:left w:val="single" w:sz="4" w:space="0" w:color="auto"/>
              <w:bottom w:val="single" w:sz="4" w:space="0" w:color="auto"/>
              <w:right w:val="single" w:sz="4" w:space="0" w:color="auto"/>
            </w:tcBorders>
            <w:vAlign w:val="bottom"/>
          </w:tcPr>
          <w:p w14:paraId="7EF313BF"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vAlign w:val="bottom"/>
          </w:tcPr>
          <w:p w14:paraId="4E4994AD"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77D9884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67.46</w:t>
            </w:r>
          </w:p>
        </w:tc>
      </w:tr>
      <w:tr w:rsidR="009425B6" w:rsidRPr="007E590A" w14:paraId="1CFA1767"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2B8924B6"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Safety</w:t>
            </w:r>
          </w:p>
        </w:tc>
        <w:tc>
          <w:tcPr>
            <w:tcW w:w="1080" w:type="dxa"/>
            <w:tcBorders>
              <w:top w:val="single" w:sz="4" w:space="0" w:color="auto"/>
              <w:left w:val="single" w:sz="4" w:space="0" w:color="auto"/>
              <w:bottom w:val="single" w:sz="4" w:space="0" w:color="auto"/>
              <w:right w:val="single" w:sz="4" w:space="0" w:color="auto"/>
            </w:tcBorders>
            <w:vAlign w:val="bottom"/>
          </w:tcPr>
          <w:p w14:paraId="47522A5E"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0.82</w:t>
            </w:r>
          </w:p>
        </w:tc>
        <w:tc>
          <w:tcPr>
            <w:tcW w:w="720" w:type="dxa"/>
            <w:tcBorders>
              <w:top w:val="single" w:sz="4" w:space="0" w:color="auto"/>
              <w:left w:val="single" w:sz="4" w:space="0" w:color="auto"/>
              <w:bottom w:val="single" w:sz="4" w:space="0" w:color="auto"/>
              <w:right w:val="single" w:sz="4" w:space="0" w:color="auto"/>
            </w:tcBorders>
            <w:vAlign w:val="bottom"/>
          </w:tcPr>
          <w:p w14:paraId="3630203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6F51473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113.63</w:t>
            </w:r>
          </w:p>
        </w:tc>
        <w:tc>
          <w:tcPr>
            <w:tcW w:w="1080" w:type="dxa"/>
            <w:tcBorders>
              <w:top w:val="single" w:sz="4" w:space="0" w:color="auto"/>
              <w:left w:val="single" w:sz="4" w:space="0" w:color="auto"/>
              <w:bottom w:val="single" w:sz="4" w:space="0" w:color="auto"/>
              <w:right w:val="single" w:sz="4" w:space="0" w:color="auto"/>
            </w:tcBorders>
            <w:vAlign w:val="bottom"/>
          </w:tcPr>
          <w:p w14:paraId="1C268D6F"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0.82</w:t>
            </w:r>
          </w:p>
        </w:tc>
        <w:tc>
          <w:tcPr>
            <w:tcW w:w="720" w:type="dxa"/>
            <w:tcBorders>
              <w:top w:val="single" w:sz="4" w:space="0" w:color="auto"/>
              <w:left w:val="single" w:sz="4" w:space="0" w:color="auto"/>
              <w:bottom w:val="single" w:sz="4" w:space="0" w:color="auto"/>
              <w:right w:val="single" w:sz="4" w:space="0" w:color="auto"/>
            </w:tcBorders>
            <w:vAlign w:val="bottom"/>
          </w:tcPr>
          <w:p w14:paraId="0E0C9D7D"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50286CD"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123.68</w:t>
            </w:r>
          </w:p>
        </w:tc>
      </w:tr>
      <w:tr w:rsidR="009425B6" w:rsidRPr="007E590A" w14:paraId="635E9945"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41609559"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School-wide Bullying</w:t>
            </w:r>
          </w:p>
        </w:tc>
        <w:tc>
          <w:tcPr>
            <w:tcW w:w="1080" w:type="dxa"/>
            <w:tcBorders>
              <w:top w:val="single" w:sz="4" w:space="0" w:color="auto"/>
              <w:left w:val="single" w:sz="4" w:space="0" w:color="auto"/>
              <w:bottom w:val="single" w:sz="4" w:space="0" w:color="auto"/>
              <w:right w:val="single" w:sz="4" w:space="0" w:color="auto"/>
            </w:tcBorders>
            <w:vAlign w:val="bottom"/>
          </w:tcPr>
          <w:p w14:paraId="314E4363"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0.39</w:t>
            </w:r>
          </w:p>
        </w:tc>
        <w:tc>
          <w:tcPr>
            <w:tcW w:w="720" w:type="dxa"/>
            <w:tcBorders>
              <w:top w:val="single" w:sz="4" w:space="0" w:color="auto"/>
              <w:left w:val="single" w:sz="4" w:space="0" w:color="auto"/>
              <w:bottom w:val="single" w:sz="4" w:space="0" w:color="auto"/>
              <w:right w:val="single" w:sz="4" w:space="0" w:color="auto"/>
            </w:tcBorders>
            <w:vAlign w:val="bottom"/>
          </w:tcPr>
          <w:p w14:paraId="227BEE74"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0777A88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32.98</w:t>
            </w:r>
          </w:p>
        </w:tc>
        <w:tc>
          <w:tcPr>
            <w:tcW w:w="1080" w:type="dxa"/>
            <w:tcBorders>
              <w:top w:val="single" w:sz="4" w:space="0" w:color="auto"/>
              <w:left w:val="single" w:sz="4" w:space="0" w:color="auto"/>
              <w:bottom w:val="single" w:sz="4" w:space="0" w:color="auto"/>
              <w:right w:val="single" w:sz="4" w:space="0" w:color="auto"/>
            </w:tcBorders>
            <w:vAlign w:val="bottom"/>
          </w:tcPr>
          <w:p w14:paraId="14898C27"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0.40</w:t>
            </w:r>
          </w:p>
        </w:tc>
        <w:tc>
          <w:tcPr>
            <w:tcW w:w="720" w:type="dxa"/>
            <w:tcBorders>
              <w:top w:val="single" w:sz="4" w:space="0" w:color="auto"/>
              <w:left w:val="single" w:sz="4" w:space="0" w:color="auto"/>
              <w:bottom w:val="single" w:sz="4" w:space="0" w:color="auto"/>
              <w:right w:val="single" w:sz="4" w:space="0" w:color="auto"/>
            </w:tcBorders>
            <w:vAlign w:val="bottom"/>
          </w:tcPr>
          <w:p w14:paraId="7BD27BB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54E153F4"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35.40</w:t>
            </w:r>
          </w:p>
        </w:tc>
      </w:tr>
      <w:tr w:rsidR="009425B6" w:rsidRPr="007E590A" w14:paraId="72513988" w14:textId="77777777" w:rsidTr="009425B6">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tcPr>
          <w:p w14:paraId="3F2ADFE8" w14:textId="77777777" w:rsidR="009425B6" w:rsidRPr="007E590A" w:rsidRDefault="009425B6" w:rsidP="009425B6">
            <w:pPr>
              <w:keepNext/>
              <w:keepLines/>
              <w:spacing w:before="200" w:line="240" w:lineRule="auto"/>
              <w:jc w:val="left"/>
              <w:outlineLvl w:val="2"/>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School-wide Engagement</w:t>
            </w:r>
          </w:p>
        </w:tc>
        <w:tc>
          <w:tcPr>
            <w:tcW w:w="1080" w:type="dxa"/>
            <w:tcBorders>
              <w:top w:val="single" w:sz="4" w:space="0" w:color="auto"/>
              <w:left w:val="single" w:sz="4" w:space="0" w:color="auto"/>
              <w:bottom w:val="single" w:sz="4" w:space="0" w:color="auto"/>
              <w:right w:val="single" w:sz="4" w:space="0" w:color="auto"/>
            </w:tcBorders>
            <w:vAlign w:val="bottom"/>
          </w:tcPr>
          <w:p w14:paraId="6ADC9A13"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0.87</w:t>
            </w:r>
          </w:p>
        </w:tc>
        <w:tc>
          <w:tcPr>
            <w:tcW w:w="720" w:type="dxa"/>
            <w:tcBorders>
              <w:top w:val="single" w:sz="4" w:space="0" w:color="auto"/>
              <w:left w:val="single" w:sz="4" w:space="0" w:color="auto"/>
              <w:bottom w:val="single" w:sz="4" w:space="0" w:color="auto"/>
              <w:right w:val="single" w:sz="4" w:space="0" w:color="auto"/>
            </w:tcBorders>
            <w:vAlign w:val="bottom"/>
          </w:tcPr>
          <w:p w14:paraId="2C0FC017"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73490F7D"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140.34</w:t>
            </w:r>
          </w:p>
        </w:tc>
        <w:tc>
          <w:tcPr>
            <w:tcW w:w="1080" w:type="dxa"/>
            <w:tcBorders>
              <w:top w:val="single" w:sz="4" w:space="0" w:color="auto"/>
              <w:left w:val="single" w:sz="4" w:space="0" w:color="auto"/>
              <w:bottom w:val="single" w:sz="4" w:space="0" w:color="auto"/>
              <w:right w:val="single" w:sz="4" w:space="0" w:color="auto"/>
            </w:tcBorders>
            <w:vAlign w:val="bottom"/>
          </w:tcPr>
          <w:p w14:paraId="54E42625"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rPr>
              <w:t>0.88</w:t>
            </w:r>
          </w:p>
        </w:tc>
        <w:tc>
          <w:tcPr>
            <w:tcW w:w="720" w:type="dxa"/>
            <w:tcBorders>
              <w:top w:val="single" w:sz="4" w:space="0" w:color="auto"/>
              <w:left w:val="single" w:sz="4" w:space="0" w:color="auto"/>
              <w:bottom w:val="single" w:sz="4" w:space="0" w:color="auto"/>
              <w:right w:val="single" w:sz="4" w:space="0" w:color="auto"/>
            </w:tcBorders>
            <w:vAlign w:val="bottom"/>
          </w:tcPr>
          <w:p w14:paraId="4F983D78"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vAlign w:val="bottom"/>
          </w:tcPr>
          <w:p w14:paraId="1E7B113E"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hAnsi="Times New Roman" w:cs="Times New Roman"/>
                <w:color w:val="000000"/>
              </w:rPr>
              <w:t>151.28</w:t>
            </w:r>
          </w:p>
        </w:tc>
      </w:tr>
      <w:tr w:rsidR="009425B6" w:rsidRPr="007E590A" w14:paraId="3F83BCB4" w14:textId="77777777" w:rsidTr="009425B6">
        <w:trPr>
          <w:trHeight w:val="330"/>
          <w:jc w:val="center"/>
        </w:trPr>
        <w:tc>
          <w:tcPr>
            <w:tcW w:w="4068" w:type="dxa"/>
            <w:tcBorders>
              <w:top w:val="single" w:sz="4" w:space="0" w:color="auto"/>
              <w:left w:val="single" w:sz="4" w:space="0" w:color="auto"/>
              <w:bottom w:val="single" w:sz="4" w:space="0" w:color="auto"/>
              <w:right w:val="nil"/>
            </w:tcBorders>
            <w:vAlign w:val="bottom"/>
            <w:hideMark/>
          </w:tcPr>
          <w:p w14:paraId="31191795"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Teacher-Student Relations</w:t>
            </w:r>
          </w:p>
        </w:tc>
        <w:tc>
          <w:tcPr>
            <w:tcW w:w="1080" w:type="dxa"/>
            <w:tcBorders>
              <w:top w:val="single" w:sz="4" w:space="0" w:color="auto"/>
              <w:left w:val="nil"/>
              <w:bottom w:val="single" w:sz="4" w:space="0" w:color="auto"/>
              <w:right w:val="nil"/>
            </w:tcBorders>
            <w:vAlign w:val="bottom"/>
            <w:hideMark/>
          </w:tcPr>
          <w:p w14:paraId="2AAA8EAA" w14:textId="77777777" w:rsidR="009425B6" w:rsidRPr="007E590A" w:rsidRDefault="009425B6" w:rsidP="009425B6">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6C2FD9EF" w14:textId="77777777" w:rsidR="009425B6" w:rsidRPr="007E590A" w:rsidRDefault="009425B6" w:rsidP="009425B6">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vAlign w:val="bottom"/>
            <w:hideMark/>
          </w:tcPr>
          <w:p w14:paraId="02C89F49" w14:textId="77777777" w:rsidR="009425B6" w:rsidRPr="007E590A" w:rsidRDefault="009425B6" w:rsidP="009425B6">
            <w:pPr>
              <w:spacing w:line="240" w:lineRule="auto"/>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vAlign w:val="bottom"/>
            <w:hideMark/>
          </w:tcPr>
          <w:p w14:paraId="659377ED" w14:textId="77777777" w:rsidR="009425B6" w:rsidRPr="007E590A" w:rsidRDefault="009425B6" w:rsidP="009425B6">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656CB915" w14:textId="77777777" w:rsidR="009425B6" w:rsidRPr="007E590A" w:rsidRDefault="009425B6" w:rsidP="009425B6">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vAlign w:val="bottom"/>
            <w:hideMark/>
          </w:tcPr>
          <w:p w14:paraId="17054062" w14:textId="77777777" w:rsidR="009425B6" w:rsidRPr="007E590A" w:rsidRDefault="009425B6" w:rsidP="009425B6">
            <w:pPr>
              <w:spacing w:line="240" w:lineRule="auto"/>
              <w:jc w:val="left"/>
              <w:rPr>
                <w:rFonts w:ascii="Times New Roman" w:hAnsi="Times New Roman" w:cs="Times New Roman"/>
                <w:sz w:val="24"/>
                <w:szCs w:val="24"/>
              </w:rPr>
            </w:pPr>
          </w:p>
        </w:tc>
      </w:tr>
      <w:tr w:rsidR="009425B6" w:rsidRPr="007E590A" w14:paraId="1B7F12CF"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BEB1BB5"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 Teachers treat students of all races with respect.</w:t>
            </w:r>
          </w:p>
        </w:tc>
        <w:tc>
          <w:tcPr>
            <w:tcW w:w="1080" w:type="dxa"/>
            <w:tcBorders>
              <w:top w:val="single" w:sz="4" w:space="0" w:color="auto"/>
              <w:left w:val="single" w:sz="4" w:space="0" w:color="auto"/>
              <w:bottom w:val="single" w:sz="4" w:space="0" w:color="auto"/>
              <w:right w:val="single" w:sz="4" w:space="0" w:color="auto"/>
            </w:tcBorders>
            <w:noWrap/>
            <w:vAlign w:val="bottom"/>
          </w:tcPr>
          <w:p w14:paraId="4592D22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0.60</w:t>
            </w:r>
          </w:p>
        </w:tc>
        <w:tc>
          <w:tcPr>
            <w:tcW w:w="720" w:type="dxa"/>
            <w:tcBorders>
              <w:top w:val="single" w:sz="4" w:space="0" w:color="auto"/>
              <w:left w:val="single" w:sz="4" w:space="0" w:color="auto"/>
              <w:bottom w:val="single" w:sz="4" w:space="0" w:color="auto"/>
              <w:right w:val="single" w:sz="4" w:space="0" w:color="auto"/>
            </w:tcBorders>
            <w:noWrap/>
            <w:vAlign w:val="bottom"/>
          </w:tcPr>
          <w:p w14:paraId="2C96305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18C9363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51.52</w:t>
            </w:r>
          </w:p>
        </w:tc>
        <w:tc>
          <w:tcPr>
            <w:tcW w:w="1080" w:type="dxa"/>
            <w:tcBorders>
              <w:top w:val="single" w:sz="4" w:space="0" w:color="auto"/>
              <w:left w:val="single" w:sz="4" w:space="0" w:color="auto"/>
              <w:bottom w:val="single" w:sz="4" w:space="0" w:color="auto"/>
              <w:right w:val="single" w:sz="4" w:space="0" w:color="auto"/>
            </w:tcBorders>
            <w:noWrap/>
            <w:vAlign w:val="bottom"/>
          </w:tcPr>
          <w:p w14:paraId="7A32008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0.60</w:t>
            </w:r>
          </w:p>
        </w:tc>
        <w:tc>
          <w:tcPr>
            <w:tcW w:w="720" w:type="dxa"/>
            <w:tcBorders>
              <w:top w:val="single" w:sz="4" w:space="0" w:color="auto"/>
              <w:left w:val="single" w:sz="4" w:space="0" w:color="auto"/>
              <w:bottom w:val="single" w:sz="4" w:space="0" w:color="auto"/>
              <w:right w:val="single" w:sz="4" w:space="0" w:color="auto"/>
            </w:tcBorders>
            <w:noWrap/>
            <w:vAlign w:val="bottom"/>
          </w:tcPr>
          <w:p w14:paraId="6B4AEA0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400BDD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48.02</w:t>
            </w:r>
          </w:p>
        </w:tc>
      </w:tr>
      <w:tr w:rsidR="009425B6" w:rsidRPr="007E590A" w14:paraId="055B36F2"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50149CA"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7. Teachers care about their students.</w:t>
            </w:r>
          </w:p>
        </w:tc>
        <w:tc>
          <w:tcPr>
            <w:tcW w:w="1080" w:type="dxa"/>
            <w:tcBorders>
              <w:top w:val="single" w:sz="4" w:space="0" w:color="auto"/>
              <w:left w:val="single" w:sz="4" w:space="0" w:color="auto"/>
              <w:bottom w:val="single" w:sz="4" w:space="0" w:color="auto"/>
              <w:right w:val="single" w:sz="4" w:space="0" w:color="auto"/>
            </w:tcBorders>
            <w:noWrap/>
            <w:vAlign w:val="bottom"/>
          </w:tcPr>
          <w:p w14:paraId="4D78CC3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noWrap/>
            <w:vAlign w:val="bottom"/>
          </w:tcPr>
          <w:p w14:paraId="2E3FEB6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536541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99.28</w:t>
            </w:r>
          </w:p>
        </w:tc>
        <w:tc>
          <w:tcPr>
            <w:tcW w:w="1080" w:type="dxa"/>
            <w:tcBorders>
              <w:top w:val="single" w:sz="4" w:space="0" w:color="auto"/>
              <w:left w:val="single" w:sz="4" w:space="0" w:color="auto"/>
              <w:bottom w:val="single" w:sz="4" w:space="0" w:color="auto"/>
              <w:right w:val="single" w:sz="4" w:space="0" w:color="auto"/>
            </w:tcBorders>
            <w:noWrap/>
            <w:vAlign w:val="bottom"/>
          </w:tcPr>
          <w:p w14:paraId="7045AEE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noWrap/>
            <w:vAlign w:val="bottom"/>
          </w:tcPr>
          <w:p w14:paraId="3C52DF7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254415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93.98</w:t>
            </w:r>
          </w:p>
        </w:tc>
      </w:tr>
      <w:tr w:rsidR="009425B6" w:rsidRPr="007E590A" w14:paraId="2134C4EF"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75785F5"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17. Teachers listen to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tcPr>
          <w:p w14:paraId="13BAC9A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0.69</w:t>
            </w:r>
          </w:p>
        </w:tc>
        <w:tc>
          <w:tcPr>
            <w:tcW w:w="720" w:type="dxa"/>
            <w:tcBorders>
              <w:top w:val="single" w:sz="4" w:space="0" w:color="auto"/>
              <w:left w:val="single" w:sz="4" w:space="0" w:color="auto"/>
              <w:bottom w:val="single" w:sz="4" w:space="0" w:color="auto"/>
              <w:right w:val="single" w:sz="4" w:space="0" w:color="auto"/>
            </w:tcBorders>
            <w:noWrap/>
            <w:vAlign w:val="bottom"/>
          </w:tcPr>
          <w:p w14:paraId="7FD676E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19CBCC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93.76</w:t>
            </w:r>
          </w:p>
        </w:tc>
        <w:tc>
          <w:tcPr>
            <w:tcW w:w="1080" w:type="dxa"/>
            <w:tcBorders>
              <w:top w:val="single" w:sz="4" w:space="0" w:color="auto"/>
              <w:left w:val="single" w:sz="4" w:space="0" w:color="auto"/>
              <w:bottom w:val="single" w:sz="4" w:space="0" w:color="auto"/>
              <w:right w:val="single" w:sz="4" w:space="0" w:color="auto"/>
            </w:tcBorders>
            <w:noWrap/>
            <w:vAlign w:val="bottom"/>
          </w:tcPr>
          <w:p w14:paraId="5503337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0.69</w:t>
            </w:r>
          </w:p>
        </w:tc>
        <w:tc>
          <w:tcPr>
            <w:tcW w:w="720" w:type="dxa"/>
            <w:tcBorders>
              <w:top w:val="single" w:sz="4" w:space="0" w:color="auto"/>
              <w:left w:val="single" w:sz="4" w:space="0" w:color="auto"/>
              <w:bottom w:val="single" w:sz="4" w:space="0" w:color="auto"/>
              <w:right w:val="single" w:sz="4" w:space="0" w:color="auto"/>
            </w:tcBorders>
            <w:noWrap/>
            <w:vAlign w:val="bottom"/>
          </w:tcPr>
          <w:p w14:paraId="76DA9B9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B9012F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104.79</w:t>
            </w:r>
          </w:p>
        </w:tc>
      </w:tr>
      <w:tr w:rsidR="009425B6" w:rsidRPr="007E590A" w14:paraId="249CD1D2"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073BC93"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22.  Adults who work here care about the students.</w:t>
            </w:r>
          </w:p>
        </w:tc>
        <w:tc>
          <w:tcPr>
            <w:tcW w:w="1080" w:type="dxa"/>
            <w:tcBorders>
              <w:top w:val="single" w:sz="4" w:space="0" w:color="auto"/>
              <w:left w:val="single" w:sz="4" w:space="0" w:color="auto"/>
              <w:bottom w:val="single" w:sz="4" w:space="0" w:color="auto"/>
              <w:right w:val="single" w:sz="4" w:space="0" w:color="auto"/>
            </w:tcBorders>
            <w:noWrap/>
            <w:vAlign w:val="bottom"/>
          </w:tcPr>
          <w:p w14:paraId="73160C4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0.77</w:t>
            </w:r>
          </w:p>
        </w:tc>
        <w:tc>
          <w:tcPr>
            <w:tcW w:w="720" w:type="dxa"/>
            <w:tcBorders>
              <w:top w:val="single" w:sz="4" w:space="0" w:color="auto"/>
              <w:left w:val="single" w:sz="4" w:space="0" w:color="auto"/>
              <w:bottom w:val="single" w:sz="4" w:space="0" w:color="auto"/>
              <w:right w:val="single" w:sz="4" w:space="0" w:color="auto"/>
            </w:tcBorders>
            <w:noWrap/>
            <w:vAlign w:val="bottom"/>
          </w:tcPr>
          <w:p w14:paraId="2FE1AE1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FE0E43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87.40</w:t>
            </w:r>
          </w:p>
        </w:tc>
        <w:tc>
          <w:tcPr>
            <w:tcW w:w="1080" w:type="dxa"/>
            <w:tcBorders>
              <w:top w:val="single" w:sz="4" w:space="0" w:color="auto"/>
              <w:left w:val="single" w:sz="4" w:space="0" w:color="auto"/>
              <w:bottom w:val="single" w:sz="4" w:space="0" w:color="auto"/>
              <w:right w:val="single" w:sz="4" w:space="0" w:color="auto"/>
            </w:tcBorders>
            <w:noWrap/>
            <w:vAlign w:val="bottom"/>
          </w:tcPr>
          <w:p w14:paraId="719F60A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0.79</w:t>
            </w:r>
          </w:p>
        </w:tc>
        <w:tc>
          <w:tcPr>
            <w:tcW w:w="720" w:type="dxa"/>
            <w:tcBorders>
              <w:top w:val="single" w:sz="4" w:space="0" w:color="auto"/>
              <w:left w:val="single" w:sz="4" w:space="0" w:color="auto"/>
              <w:bottom w:val="single" w:sz="4" w:space="0" w:color="auto"/>
              <w:right w:val="single" w:sz="4" w:space="0" w:color="auto"/>
            </w:tcBorders>
            <w:noWrap/>
            <w:vAlign w:val="bottom"/>
          </w:tcPr>
          <w:p w14:paraId="0A4CB94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C6C5F9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106.38</w:t>
            </w:r>
          </w:p>
        </w:tc>
      </w:tr>
      <w:tr w:rsidR="009425B6" w:rsidRPr="007E590A" w14:paraId="45079664"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F2A1937"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32. Teachers like their students.</w:t>
            </w:r>
          </w:p>
        </w:tc>
        <w:tc>
          <w:tcPr>
            <w:tcW w:w="1080" w:type="dxa"/>
            <w:tcBorders>
              <w:top w:val="single" w:sz="4" w:space="0" w:color="auto"/>
              <w:left w:val="single" w:sz="4" w:space="0" w:color="auto"/>
              <w:bottom w:val="single" w:sz="4" w:space="0" w:color="auto"/>
              <w:right w:val="single" w:sz="4" w:space="0" w:color="auto"/>
            </w:tcBorders>
            <w:noWrap/>
            <w:vAlign w:val="bottom"/>
          </w:tcPr>
          <w:p w14:paraId="7D16281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0.74</w:t>
            </w:r>
          </w:p>
        </w:tc>
        <w:tc>
          <w:tcPr>
            <w:tcW w:w="720" w:type="dxa"/>
            <w:tcBorders>
              <w:top w:val="single" w:sz="4" w:space="0" w:color="auto"/>
              <w:left w:val="single" w:sz="4" w:space="0" w:color="auto"/>
              <w:bottom w:val="single" w:sz="4" w:space="0" w:color="auto"/>
              <w:right w:val="single" w:sz="4" w:space="0" w:color="auto"/>
            </w:tcBorders>
            <w:noWrap/>
            <w:vAlign w:val="bottom"/>
          </w:tcPr>
          <w:p w14:paraId="560D2E1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2AEB8B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111.55</w:t>
            </w:r>
          </w:p>
        </w:tc>
        <w:tc>
          <w:tcPr>
            <w:tcW w:w="1080" w:type="dxa"/>
            <w:tcBorders>
              <w:top w:val="single" w:sz="4" w:space="0" w:color="auto"/>
              <w:left w:val="single" w:sz="4" w:space="0" w:color="auto"/>
              <w:bottom w:val="single" w:sz="4" w:space="0" w:color="auto"/>
              <w:right w:val="single" w:sz="4" w:space="0" w:color="auto"/>
            </w:tcBorders>
            <w:noWrap/>
            <w:vAlign w:val="bottom"/>
          </w:tcPr>
          <w:p w14:paraId="13F14EC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noWrap/>
            <w:vAlign w:val="bottom"/>
          </w:tcPr>
          <w:p w14:paraId="2B68CDC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EAB848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114.28</w:t>
            </w:r>
          </w:p>
        </w:tc>
      </w:tr>
      <w:tr w:rsidR="009425B6" w:rsidRPr="007E590A" w14:paraId="74C2DC23" w14:textId="77777777" w:rsidTr="009425B6">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4F215D75"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Student-Student Relations</w:t>
            </w:r>
          </w:p>
        </w:tc>
        <w:tc>
          <w:tcPr>
            <w:tcW w:w="1080" w:type="dxa"/>
            <w:tcBorders>
              <w:top w:val="single" w:sz="4" w:space="0" w:color="auto"/>
              <w:left w:val="nil"/>
              <w:bottom w:val="single" w:sz="4" w:space="0" w:color="auto"/>
              <w:right w:val="nil"/>
            </w:tcBorders>
            <w:noWrap/>
            <w:vAlign w:val="center"/>
          </w:tcPr>
          <w:p w14:paraId="4E0B3742"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1F53AC15"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tcPr>
          <w:p w14:paraId="67FD5195"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tcPr>
          <w:p w14:paraId="7C2FA48E"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4AC8DD36"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tcPr>
          <w:p w14:paraId="16DB43C0" w14:textId="77777777" w:rsidR="009425B6" w:rsidRPr="007E590A" w:rsidRDefault="009425B6" w:rsidP="009425B6">
            <w:pPr>
              <w:jc w:val="left"/>
              <w:rPr>
                <w:rFonts w:ascii="Times New Roman" w:hAnsi="Times New Roman" w:cs="Times New Roman"/>
                <w:sz w:val="24"/>
                <w:szCs w:val="24"/>
              </w:rPr>
            </w:pPr>
          </w:p>
        </w:tc>
      </w:tr>
      <w:tr w:rsidR="009425B6" w:rsidRPr="007E590A" w14:paraId="79DECFB4"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2841E2D"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11. Students are friendly with each other.</w:t>
            </w:r>
          </w:p>
        </w:tc>
        <w:tc>
          <w:tcPr>
            <w:tcW w:w="1080" w:type="dxa"/>
            <w:tcBorders>
              <w:top w:val="single" w:sz="4" w:space="0" w:color="auto"/>
              <w:left w:val="single" w:sz="4" w:space="0" w:color="auto"/>
              <w:bottom w:val="single" w:sz="4" w:space="0" w:color="auto"/>
              <w:right w:val="single" w:sz="4" w:space="0" w:color="auto"/>
            </w:tcBorders>
            <w:noWrap/>
            <w:vAlign w:val="bottom"/>
          </w:tcPr>
          <w:p w14:paraId="5186A11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0.73</w:t>
            </w:r>
          </w:p>
        </w:tc>
        <w:tc>
          <w:tcPr>
            <w:tcW w:w="720" w:type="dxa"/>
            <w:tcBorders>
              <w:top w:val="single" w:sz="4" w:space="0" w:color="auto"/>
              <w:left w:val="single" w:sz="4" w:space="0" w:color="auto"/>
              <w:bottom w:val="single" w:sz="4" w:space="0" w:color="auto"/>
              <w:right w:val="single" w:sz="4" w:space="0" w:color="auto"/>
            </w:tcBorders>
            <w:noWrap/>
            <w:vAlign w:val="bottom"/>
          </w:tcPr>
          <w:p w14:paraId="34DF4CE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596B17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125.77</w:t>
            </w:r>
          </w:p>
        </w:tc>
        <w:tc>
          <w:tcPr>
            <w:tcW w:w="1080" w:type="dxa"/>
            <w:tcBorders>
              <w:top w:val="single" w:sz="4" w:space="0" w:color="auto"/>
              <w:left w:val="single" w:sz="4" w:space="0" w:color="auto"/>
              <w:bottom w:val="single" w:sz="4" w:space="0" w:color="auto"/>
              <w:right w:val="single" w:sz="4" w:space="0" w:color="auto"/>
            </w:tcBorders>
            <w:noWrap/>
            <w:vAlign w:val="bottom"/>
          </w:tcPr>
          <w:p w14:paraId="31239AE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noWrap/>
            <w:vAlign w:val="bottom"/>
          </w:tcPr>
          <w:p w14:paraId="3DFAFE1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0F3891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112.51</w:t>
            </w:r>
          </w:p>
        </w:tc>
      </w:tr>
      <w:tr w:rsidR="009425B6" w:rsidRPr="007E590A" w14:paraId="6D767C79"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3D32DDD"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16. Students care about each other.</w:t>
            </w:r>
          </w:p>
        </w:tc>
        <w:tc>
          <w:tcPr>
            <w:tcW w:w="1080" w:type="dxa"/>
            <w:tcBorders>
              <w:top w:val="single" w:sz="4" w:space="0" w:color="auto"/>
              <w:left w:val="single" w:sz="4" w:space="0" w:color="auto"/>
              <w:bottom w:val="single" w:sz="4" w:space="0" w:color="auto"/>
              <w:right w:val="single" w:sz="4" w:space="0" w:color="auto"/>
            </w:tcBorders>
            <w:noWrap/>
            <w:vAlign w:val="bottom"/>
          </w:tcPr>
          <w:p w14:paraId="079372B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0.73</w:t>
            </w:r>
          </w:p>
        </w:tc>
        <w:tc>
          <w:tcPr>
            <w:tcW w:w="720" w:type="dxa"/>
            <w:tcBorders>
              <w:top w:val="single" w:sz="4" w:space="0" w:color="auto"/>
              <w:left w:val="single" w:sz="4" w:space="0" w:color="auto"/>
              <w:bottom w:val="single" w:sz="4" w:space="0" w:color="auto"/>
              <w:right w:val="single" w:sz="4" w:space="0" w:color="auto"/>
            </w:tcBorders>
            <w:noWrap/>
            <w:vAlign w:val="bottom"/>
          </w:tcPr>
          <w:p w14:paraId="3EA3D06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2D800DE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134.87</w:t>
            </w:r>
          </w:p>
        </w:tc>
        <w:tc>
          <w:tcPr>
            <w:tcW w:w="1080" w:type="dxa"/>
            <w:tcBorders>
              <w:top w:val="single" w:sz="4" w:space="0" w:color="auto"/>
              <w:left w:val="single" w:sz="4" w:space="0" w:color="auto"/>
              <w:bottom w:val="single" w:sz="4" w:space="0" w:color="auto"/>
              <w:right w:val="single" w:sz="4" w:space="0" w:color="auto"/>
            </w:tcBorders>
            <w:noWrap/>
            <w:vAlign w:val="bottom"/>
          </w:tcPr>
          <w:p w14:paraId="24A195F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noWrap/>
            <w:vAlign w:val="bottom"/>
          </w:tcPr>
          <w:p w14:paraId="66029F5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DA77D1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129.81</w:t>
            </w:r>
          </w:p>
        </w:tc>
      </w:tr>
      <w:tr w:rsidR="009425B6" w:rsidRPr="007E590A" w14:paraId="3A5F3E58"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59212BC"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21. Students respect others who are different</w:t>
            </w:r>
          </w:p>
        </w:tc>
        <w:tc>
          <w:tcPr>
            <w:tcW w:w="1080" w:type="dxa"/>
            <w:tcBorders>
              <w:top w:val="single" w:sz="4" w:space="0" w:color="auto"/>
              <w:left w:val="single" w:sz="4" w:space="0" w:color="auto"/>
              <w:bottom w:val="single" w:sz="4" w:space="0" w:color="auto"/>
              <w:right w:val="single" w:sz="4" w:space="0" w:color="auto"/>
            </w:tcBorders>
            <w:noWrap/>
            <w:vAlign w:val="bottom"/>
          </w:tcPr>
          <w:p w14:paraId="7FE59BF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0.66</w:t>
            </w:r>
          </w:p>
        </w:tc>
        <w:tc>
          <w:tcPr>
            <w:tcW w:w="720" w:type="dxa"/>
            <w:tcBorders>
              <w:top w:val="single" w:sz="4" w:space="0" w:color="auto"/>
              <w:left w:val="single" w:sz="4" w:space="0" w:color="auto"/>
              <w:bottom w:val="single" w:sz="4" w:space="0" w:color="auto"/>
              <w:right w:val="single" w:sz="4" w:space="0" w:color="auto"/>
            </w:tcBorders>
            <w:noWrap/>
            <w:vAlign w:val="bottom"/>
          </w:tcPr>
          <w:p w14:paraId="269D8C0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511CA0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86.97</w:t>
            </w:r>
          </w:p>
        </w:tc>
        <w:tc>
          <w:tcPr>
            <w:tcW w:w="1080" w:type="dxa"/>
            <w:tcBorders>
              <w:top w:val="single" w:sz="4" w:space="0" w:color="auto"/>
              <w:left w:val="single" w:sz="4" w:space="0" w:color="auto"/>
              <w:bottom w:val="single" w:sz="4" w:space="0" w:color="auto"/>
              <w:right w:val="single" w:sz="4" w:space="0" w:color="auto"/>
            </w:tcBorders>
            <w:noWrap/>
            <w:vAlign w:val="bottom"/>
          </w:tcPr>
          <w:p w14:paraId="16802E1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0.68</w:t>
            </w:r>
          </w:p>
        </w:tc>
        <w:tc>
          <w:tcPr>
            <w:tcW w:w="720" w:type="dxa"/>
            <w:tcBorders>
              <w:top w:val="single" w:sz="4" w:space="0" w:color="auto"/>
              <w:left w:val="single" w:sz="4" w:space="0" w:color="auto"/>
              <w:bottom w:val="single" w:sz="4" w:space="0" w:color="auto"/>
              <w:right w:val="single" w:sz="4" w:space="0" w:color="auto"/>
            </w:tcBorders>
            <w:noWrap/>
            <w:vAlign w:val="bottom"/>
          </w:tcPr>
          <w:p w14:paraId="4E74B6A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E908C3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97.71</w:t>
            </w:r>
          </w:p>
        </w:tc>
      </w:tr>
      <w:tr w:rsidR="009425B6" w:rsidRPr="007E590A" w14:paraId="1EE63E3A"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2E78A43"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30.  Students treat each other with respect.</w:t>
            </w:r>
          </w:p>
        </w:tc>
        <w:tc>
          <w:tcPr>
            <w:tcW w:w="1080" w:type="dxa"/>
            <w:tcBorders>
              <w:top w:val="single" w:sz="4" w:space="0" w:color="auto"/>
              <w:left w:val="single" w:sz="4" w:space="0" w:color="auto"/>
              <w:bottom w:val="single" w:sz="4" w:space="0" w:color="auto"/>
              <w:right w:val="single" w:sz="4" w:space="0" w:color="auto"/>
            </w:tcBorders>
            <w:noWrap/>
            <w:vAlign w:val="bottom"/>
          </w:tcPr>
          <w:p w14:paraId="37B0137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0.78</w:t>
            </w:r>
          </w:p>
        </w:tc>
        <w:tc>
          <w:tcPr>
            <w:tcW w:w="720" w:type="dxa"/>
            <w:tcBorders>
              <w:top w:val="single" w:sz="4" w:space="0" w:color="auto"/>
              <w:left w:val="single" w:sz="4" w:space="0" w:color="auto"/>
              <w:bottom w:val="single" w:sz="4" w:space="0" w:color="auto"/>
              <w:right w:val="single" w:sz="4" w:space="0" w:color="auto"/>
            </w:tcBorders>
            <w:noWrap/>
            <w:vAlign w:val="bottom"/>
          </w:tcPr>
          <w:p w14:paraId="78E6AD7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49A93A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130.34</w:t>
            </w:r>
          </w:p>
        </w:tc>
        <w:tc>
          <w:tcPr>
            <w:tcW w:w="1080" w:type="dxa"/>
            <w:tcBorders>
              <w:top w:val="single" w:sz="4" w:space="0" w:color="auto"/>
              <w:left w:val="single" w:sz="4" w:space="0" w:color="auto"/>
              <w:bottom w:val="single" w:sz="4" w:space="0" w:color="auto"/>
              <w:right w:val="single" w:sz="4" w:space="0" w:color="auto"/>
            </w:tcBorders>
            <w:noWrap/>
            <w:vAlign w:val="bottom"/>
          </w:tcPr>
          <w:p w14:paraId="791EBE8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0.78</w:t>
            </w:r>
          </w:p>
        </w:tc>
        <w:tc>
          <w:tcPr>
            <w:tcW w:w="720" w:type="dxa"/>
            <w:tcBorders>
              <w:top w:val="single" w:sz="4" w:space="0" w:color="auto"/>
              <w:left w:val="single" w:sz="4" w:space="0" w:color="auto"/>
              <w:bottom w:val="single" w:sz="4" w:space="0" w:color="auto"/>
              <w:right w:val="single" w:sz="4" w:space="0" w:color="auto"/>
            </w:tcBorders>
            <w:noWrap/>
            <w:vAlign w:val="bottom"/>
          </w:tcPr>
          <w:p w14:paraId="2B80844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C608BF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143.66</w:t>
            </w:r>
          </w:p>
        </w:tc>
      </w:tr>
      <w:tr w:rsidR="009425B6" w:rsidRPr="007E590A" w14:paraId="15D24041"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1EDF33E"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31. Students get along with each other.</w:t>
            </w:r>
          </w:p>
        </w:tc>
        <w:tc>
          <w:tcPr>
            <w:tcW w:w="1080" w:type="dxa"/>
            <w:tcBorders>
              <w:top w:val="single" w:sz="4" w:space="0" w:color="auto"/>
              <w:left w:val="single" w:sz="4" w:space="0" w:color="auto"/>
              <w:bottom w:val="single" w:sz="4" w:space="0" w:color="auto"/>
              <w:right w:val="single" w:sz="4" w:space="0" w:color="auto"/>
            </w:tcBorders>
            <w:noWrap/>
            <w:vAlign w:val="bottom"/>
          </w:tcPr>
          <w:p w14:paraId="20993F8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0.75</w:t>
            </w:r>
          </w:p>
        </w:tc>
        <w:tc>
          <w:tcPr>
            <w:tcW w:w="720" w:type="dxa"/>
            <w:tcBorders>
              <w:top w:val="single" w:sz="4" w:space="0" w:color="auto"/>
              <w:left w:val="single" w:sz="4" w:space="0" w:color="auto"/>
              <w:bottom w:val="single" w:sz="4" w:space="0" w:color="auto"/>
              <w:right w:val="single" w:sz="4" w:space="0" w:color="auto"/>
            </w:tcBorders>
            <w:noWrap/>
            <w:vAlign w:val="bottom"/>
          </w:tcPr>
          <w:p w14:paraId="32270C1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1F089ED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116.84</w:t>
            </w:r>
          </w:p>
        </w:tc>
        <w:tc>
          <w:tcPr>
            <w:tcW w:w="1080" w:type="dxa"/>
            <w:tcBorders>
              <w:top w:val="single" w:sz="4" w:space="0" w:color="auto"/>
              <w:left w:val="single" w:sz="4" w:space="0" w:color="auto"/>
              <w:bottom w:val="single" w:sz="4" w:space="0" w:color="auto"/>
              <w:right w:val="single" w:sz="4" w:space="0" w:color="auto"/>
            </w:tcBorders>
            <w:noWrap/>
            <w:vAlign w:val="bottom"/>
          </w:tcPr>
          <w:p w14:paraId="28C32E1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0.76</w:t>
            </w:r>
          </w:p>
        </w:tc>
        <w:tc>
          <w:tcPr>
            <w:tcW w:w="720" w:type="dxa"/>
            <w:tcBorders>
              <w:top w:val="single" w:sz="4" w:space="0" w:color="auto"/>
              <w:left w:val="single" w:sz="4" w:space="0" w:color="auto"/>
              <w:bottom w:val="single" w:sz="4" w:space="0" w:color="auto"/>
              <w:right w:val="single" w:sz="4" w:space="0" w:color="auto"/>
            </w:tcBorders>
            <w:noWrap/>
            <w:vAlign w:val="bottom"/>
          </w:tcPr>
          <w:p w14:paraId="62CC363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F47F01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127.13</w:t>
            </w:r>
          </w:p>
        </w:tc>
      </w:tr>
      <w:tr w:rsidR="009425B6" w:rsidRPr="007E590A" w14:paraId="5948FD1B" w14:textId="77777777" w:rsidTr="009425B6">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3DF7C34C"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Clarity of Expectations</w:t>
            </w:r>
          </w:p>
        </w:tc>
        <w:tc>
          <w:tcPr>
            <w:tcW w:w="1080" w:type="dxa"/>
            <w:tcBorders>
              <w:top w:val="single" w:sz="4" w:space="0" w:color="auto"/>
              <w:left w:val="nil"/>
              <w:bottom w:val="single" w:sz="4" w:space="0" w:color="auto"/>
              <w:right w:val="nil"/>
            </w:tcBorders>
            <w:noWrap/>
            <w:vAlign w:val="center"/>
          </w:tcPr>
          <w:p w14:paraId="650C1199"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1B0C165E"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tcPr>
          <w:p w14:paraId="39C2CA53"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tcPr>
          <w:p w14:paraId="00D89225"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0F6B4D91"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tcPr>
          <w:p w14:paraId="228B6907" w14:textId="77777777" w:rsidR="009425B6" w:rsidRPr="007E590A" w:rsidRDefault="009425B6" w:rsidP="009425B6">
            <w:pPr>
              <w:jc w:val="left"/>
              <w:rPr>
                <w:rFonts w:ascii="Times New Roman" w:hAnsi="Times New Roman" w:cs="Times New Roman"/>
                <w:sz w:val="24"/>
                <w:szCs w:val="24"/>
              </w:rPr>
            </w:pPr>
          </w:p>
        </w:tc>
      </w:tr>
      <w:tr w:rsidR="009425B6" w:rsidRPr="007E590A" w14:paraId="2AFC3C7F"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022E8E9"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5.   Rules are made clear to students.</w:t>
            </w:r>
          </w:p>
        </w:tc>
        <w:tc>
          <w:tcPr>
            <w:tcW w:w="1080" w:type="dxa"/>
            <w:tcBorders>
              <w:top w:val="single" w:sz="4" w:space="0" w:color="auto"/>
              <w:left w:val="single" w:sz="4" w:space="0" w:color="auto"/>
              <w:bottom w:val="single" w:sz="4" w:space="0" w:color="auto"/>
              <w:right w:val="single" w:sz="4" w:space="0" w:color="auto"/>
            </w:tcBorders>
            <w:noWrap/>
            <w:vAlign w:val="bottom"/>
          </w:tcPr>
          <w:p w14:paraId="364E0A9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0.59</w:t>
            </w:r>
          </w:p>
        </w:tc>
        <w:tc>
          <w:tcPr>
            <w:tcW w:w="720" w:type="dxa"/>
            <w:tcBorders>
              <w:top w:val="single" w:sz="4" w:space="0" w:color="auto"/>
              <w:left w:val="single" w:sz="4" w:space="0" w:color="auto"/>
              <w:bottom w:val="single" w:sz="4" w:space="0" w:color="auto"/>
              <w:right w:val="single" w:sz="4" w:space="0" w:color="auto"/>
            </w:tcBorders>
            <w:noWrap/>
            <w:vAlign w:val="bottom"/>
          </w:tcPr>
          <w:p w14:paraId="6AF9E5F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FF78EF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62.63</w:t>
            </w:r>
          </w:p>
        </w:tc>
        <w:tc>
          <w:tcPr>
            <w:tcW w:w="1080" w:type="dxa"/>
            <w:tcBorders>
              <w:top w:val="single" w:sz="4" w:space="0" w:color="auto"/>
              <w:left w:val="single" w:sz="4" w:space="0" w:color="auto"/>
              <w:bottom w:val="single" w:sz="4" w:space="0" w:color="auto"/>
              <w:right w:val="single" w:sz="4" w:space="0" w:color="auto"/>
            </w:tcBorders>
            <w:noWrap/>
            <w:vAlign w:val="bottom"/>
          </w:tcPr>
          <w:p w14:paraId="273484F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0.59</w:t>
            </w:r>
          </w:p>
        </w:tc>
        <w:tc>
          <w:tcPr>
            <w:tcW w:w="720" w:type="dxa"/>
            <w:tcBorders>
              <w:top w:val="single" w:sz="4" w:space="0" w:color="auto"/>
              <w:left w:val="single" w:sz="4" w:space="0" w:color="auto"/>
              <w:bottom w:val="single" w:sz="4" w:space="0" w:color="auto"/>
              <w:right w:val="single" w:sz="4" w:space="0" w:color="auto"/>
            </w:tcBorders>
            <w:noWrap/>
            <w:vAlign w:val="bottom"/>
          </w:tcPr>
          <w:p w14:paraId="24DD5BB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B140B2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61.45</w:t>
            </w:r>
          </w:p>
        </w:tc>
      </w:tr>
      <w:tr w:rsidR="009425B6" w:rsidRPr="007E590A" w14:paraId="660058F2"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9A99480"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10.  Students know how they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tcPr>
          <w:p w14:paraId="69B2CD7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0B81155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21C6C8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87.12</w:t>
            </w:r>
          </w:p>
        </w:tc>
        <w:tc>
          <w:tcPr>
            <w:tcW w:w="1080" w:type="dxa"/>
            <w:tcBorders>
              <w:top w:val="single" w:sz="4" w:space="0" w:color="auto"/>
              <w:left w:val="single" w:sz="4" w:space="0" w:color="auto"/>
              <w:bottom w:val="single" w:sz="4" w:space="0" w:color="auto"/>
              <w:right w:val="single" w:sz="4" w:space="0" w:color="auto"/>
            </w:tcBorders>
            <w:noWrap/>
            <w:vAlign w:val="bottom"/>
          </w:tcPr>
          <w:p w14:paraId="477CE45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0.64</w:t>
            </w:r>
          </w:p>
        </w:tc>
        <w:tc>
          <w:tcPr>
            <w:tcW w:w="720" w:type="dxa"/>
            <w:tcBorders>
              <w:top w:val="single" w:sz="4" w:space="0" w:color="auto"/>
              <w:left w:val="single" w:sz="4" w:space="0" w:color="auto"/>
              <w:bottom w:val="single" w:sz="4" w:space="0" w:color="auto"/>
              <w:right w:val="single" w:sz="4" w:space="0" w:color="auto"/>
            </w:tcBorders>
            <w:noWrap/>
            <w:vAlign w:val="bottom"/>
          </w:tcPr>
          <w:p w14:paraId="1D50C15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E15D10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75.86</w:t>
            </w:r>
          </w:p>
        </w:tc>
      </w:tr>
      <w:tr w:rsidR="009425B6" w:rsidRPr="007E590A" w14:paraId="2109A368"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6613B98"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15. Students know what the rules are.</w:t>
            </w:r>
          </w:p>
        </w:tc>
        <w:tc>
          <w:tcPr>
            <w:tcW w:w="1080" w:type="dxa"/>
            <w:tcBorders>
              <w:top w:val="single" w:sz="4" w:space="0" w:color="auto"/>
              <w:left w:val="single" w:sz="4" w:space="0" w:color="auto"/>
              <w:bottom w:val="single" w:sz="4" w:space="0" w:color="auto"/>
              <w:right w:val="single" w:sz="4" w:space="0" w:color="auto"/>
            </w:tcBorders>
            <w:noWrap/>
            <w:vAlign w:val="bottom"/>
          </w:tcPr>
          <w:p w14:paraId="4B37FD7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0.70</w:t>
            </w:r>
          </w:p>
        </w:tc>
        <w:tc>
          <w:tcPr>
            <w:tcW w:w="720" w:type="dxa"/>
            <w:tcBorders>
              <w:top w:val="single" w:sz="4" w:space="0" w:color="auto"/>
              <w:left w:val="single" w:sz="4" w:space="0" w:color="auto"/>
              <w:bottom w:val="single" w:sz="4" w:space="0" w:color="auto"/>
              <w:right w:val="single" w:sz="4" w:space="0" w:color="auto"/>
            </w:tcBorders>
            <w:noWrap/>
            <w:vAlign w:val="bottom"/>
          </w:tcPr>
          <w:p w14:paraId="3E04013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AAEA6C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89.21</w:t>
            </w:r>
          </w:p>
        </w:tc>
        <w:tc>
          <w:tcPr>
            <w:tcW w:w="1080" w:type="dxa"/>
            <w:tcBorders>
              <w:top w:val="single" w:sz="4" w:space="0" w:color="auto"/>
              <w:left w:val="single" w:sz="4" w:space="0" w:color="auto"/>
              <w:bottom w:val="single" w:sz="4" w:space="0" w:color="auto"/>
              <w:right w:val="single" w:sz="4" w:space="0" w:color="auto"/>
            </w:tcBorders>
            <w:noWrap/>
            <w:vAlign w:val="bottom"/>
          </w:tcPr>
          <w:p w14:paraId="5940919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0.69</w:t>
            </w:r>
          </w:p>
        </w:tc>
        <w:tc>
          <w:tcPr>
            <w:tcW w:w="720" w:type="dxa"/>
            <w:tcBorders>
              <w:top w:val="single" w:sz="4" w:space="0" w:color="auto"/>
              <w:left w:val="single" w:sz="4" w:space="0" w:color="auto"/>
              <w:bottom w:val="single" w:sz="4" w:space="0" w:color="auto"/>
              <w:right w:val="single" w:sz="4" w:space="0" w:color="auto"/>
            </w:tcBorders>
            <w:noWrap/>
            <w:vAlign w:val="bottom"/>
          </w:tcPr>
          <w:p w14:paraId="1D1ED06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22F061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78.57</w:t>
            </w:r>
          </w:p>
        </w:tc>
      </w:tr>
      <w:tr w:rsidR="009425B6" w:rsidRPr="007E590A" w14:paraId="151282AE"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9CE9AB6"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lastRenderedPageBreak/>
              <w:t>20.  It is clear how students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tcPr>
          <w:p w14:paraId="5611E7F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07FDFE1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609E47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73.19</w:t>
            </w:r>
          </w:p>
        </w:tc>
        <w:tc>
          <w:tcPr>
            <w:tcW w:w="1080" w:type="dxa"/>
            <w:tcBorders>
              <w:top w:val="single" w:sz="4" w:space="0" w:color="auto"/>
              <w:left w:val="single" w:sz="4" w:space="0" w:color="auto"/>
              <w:bottom w:val="single" w:sz="4" w:space="0" w:color="auto"/>
              <w:right w:val="single" w:sz="4" w:space="0" w:color="auto"/>
            </w:tcBorders>
            <w:noWrap/>
            <w:vAlign w:val="bottom"/>
          </w:tcPr>
          <w:p w14:paraId="348E8BD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5B976C1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B1A253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81.06</w:t>
            </w:r>
          </w:p>
        </w:tc>
      </w:tr>
      <w:tr w:rsidR="009425B6" w:rsidRPr="007E590A" w14:paraId="7CE782DF" w14:textId="77777777" w:rsidTr="009425B6">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022BFC92"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Fairness of Rules</w:t>
            </w:r>
          </w:p>
        </w:tc>
        <w:tc>
          <w:tcPr>
            <w:tcW w:w="1080" w:type="dxa"/>
            <w:tcBorders>
              <w:top w:val="single" w:sz="4" w:space="0" w:color="auto"/>
              <w:left w:val="nil"/>
              <w:bottom w:val="single" w:sz="4" w:space="0" w:color="auto"/>
              <w:right w:val="nil"/>
            </w:tcBorders>
            <w:noWrap/>
            <w:vAlign w:val="center"/>
          </w:tcPr>
          <w:p w14:paraId="6C8518B8"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49124714"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tcPr>
          <w:p w14:paraId="5D3D9AF6"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tcPr>
          <w:p w14:paraId="1F6EC143"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tcPr>
          <w:p w14:paraId="76F8DE69"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tcPr>
          <w:p w14:paraId="44794F64" w14:textId="77777777" w:rsidR="009425B6" w:rsidRPr="007E590A" w:rsidRDefault="009425B6" w:rsidP="009425B6">
            <w:pPr>
              <w:jc w:val="left"/>
              <w:rPr>
                <w:rFonts w:ascii="Times New Roman" w:hAnsi="Times New Roman" w:cs="Times New Roman"/>
                <w:sz w:val="24"/>
                <w:szCs w:val="24"/>
              </w:rPr>
            </w:pPr>
          </w:p>
        </w:tc>
      </w:tr>
      <w:tr w:rsidR="009425B6" w:rsidRPr="007E590A" w14:paraId="340849A1"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8949328"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 The school rules are fair.</w:t>
            </w:r>
          </w:p>
        </w:tc>
        <w:tc>
          <w:tcPr>
            <w:tcW w:w="1080" w:type="dxa"/>
            <w:tcBorders>
              <w:top w:val="single" w:sz="4" w:space="0" w:color="auto"/>
              <w:left w:val="single" w:sz="4" w:space="0" w:color="auto"/>
              <w:bottom w:val="single" w:sz="4" w:space="0" w:color="auto"/>
              <w:right w:val="single" w:sz="4" w:space="0" w:color="auto"/>
            </w:tcBorders>
            <w:noWrap/>
            <w:vAlign w:val="bottom"/>
          </w:tcPr>
          <w:p w14:paraId="56DE3FF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noWrap/>
            <w:vAlign w:val="bottom"/>
          </w:tcPr>
          <w:p w14:paraId="2748F02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431C09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93.00</w:t>
            </w:r>
          </w:p>
        </w:tc>
        <w:tc>
          <w:tcPr>
            <w:tcW w:w="1080" w:type="dxa"/>
            <w:tcBorders>
              <w:top w:val="single" w:sz="4" w:space="0" w:color="auto"/>
              <w:left w:val="single" w:sz="4" w:space="0" w:color="auto"/>
              <w:bottom w:val="single" w:sz="4" w:space="0" w:color="auto"/>
              <w:right w:val="single" w:sz="4" w:space="0" w:color="auto"/>
            </w:tcBorders>
            <w:noWrap/>
            <w:vAlign w:val="bottom"/>
          </w:tcPr>
          <w:p w14:paraId="73B6321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2FABFF3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46A7B4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90.17</w:t>
            </w:r>
          </w:p>
        </w:tc>
      </w:tr>
      <w:tr w:rsidR="009425B6" w:rsidRPr="007E590A" w14:paraId="19B84F61"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CFD82A0"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8. The consequences of breaking rules are fair.</w:t>
            </w:r>
          </w:p>
        </w:tc>
        <w:tc>
          <w:tcPr>
            <w:tcW w:w="1080" w:type="dxa"/>
            <w:tcBorders>
              <w:top w:val="single" w:sz="4" w:space="0" w:color="auto"/>
              <w:left w:val="single" w:sz="4" w:space="0" w:color="auto"/>
              <w:bottom w:val="single" w:sz="4" w:space="0" w:color="auto"/>
              <w:right w:val="single" w:sz="4" w:space="0" w:color="auto"/>
            </w:tcBorders>
            <w:noWrap/>
            <w:vAlign w:val="bottom"/>
          </w:tcPr>
          <w:p w14:paraId="6489057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0.55</w:t>
            </w:r>
          </w:p>
        </w:tc>
        <w:tc>
          <w:tcPr>
            <w:tcW w:w="720" w:type="dxa"/>
            <w:tcBorders>
              <w:top w:val="single" w:sz="4" w:space="0" w:color="auto"/>
              <w:left w:val="single" w:sz="4" w:space="0" w:color="auto"/>
              <w:bottom w:val="single" w:sz="4" w:space="0" w:color="auto"/>
              <w:right w:val="single" w:sz="4" w:space="0" w:color="auto"/>
            </w:tcBorders>
            <w:noWrap/>
            <w:vAlign w:val="bottom"/>
          </w:tcPr>
          <w:p w14:paraId="77A4BD0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0.02</w:t>
            </w:r>
          </w:p>
        </w:tc>
        <w:tc>
          <w:tcPr>
            <w:tcW w:w="900" w:type="dxa"/>
            <w:tcBorders>
              <w:top w:val="single" w:sz="4" w:space="0" w:color="auto"/>
              <w:left w:val="single" w:sz="4" w:space="0" w:color="auto"/>
              <w:bottom w:val="single" w:sz="4" w:space="0" w:color="auto"/>
              <w:right w:val="single" w:sz="4" w:space="0" w:color="auto"/>
            </w:tcBorders>
            <w:noWrap/>
            <w:vAlign w:val="bottom"/>
          </w:tcPr>
          <w:p w14:paraId="05F4212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34.17</w:t>
            </w:r>
          </w:p>
        </w:tc>
        <w:tc>
          <w:tcPr>
            <w:tcW w:w="1080" w:type="dxa"/>
            <w:tcBorders>
              <w:top w:val="single" w:sz="4" w:space="0" w:color="auto"/>
              <w:left w:val="single" w:sz="4" w:space="0" w:color="auto"/>
              <w:bottom w:val="single" w:sz="4" w:space="0" w:color="auto"/>
              <w:right w:val="single" w:sz="4" w:space="0" w:color="auto"/>
            </w:tcBorders>
            <w:noWrap/>
            <w:vAlign w:val="bottom"/>
          </w:tcPr>
          <w:p w14:paraId="01A9128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0.55</w:t>
            </w:r>
          </w:p>
        </w:tc>
        <w:tc>
          <w:tcPr>
            <w:tcW w:w="720" w:type="dxa"/>
            <w:tcBorders>
              <w:top w:val="single" w:sz="4" w:space="0" w:color="auto"/>
              <w:left w:val="single" w:sz="4" w:space="0" w:color="auto"/>
              <w:bottom w:val="single" w:sz="4" w:space="0" w:color="auto"/>
              <w:right w:val="single" w:sz="4" w:space="0" w:color="auto"/>
            </w:tcBorders>
            <w:noWrap/>
            <w:vAlign w:val="bottom"/>
          </w:tcPr>
          <w:p w14:paraId="4E3805A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0.02</w:t>
            </w:r>
          </w:p>
        </w:tc>
        <w:tc>
          <w:tcPr>
            <w:tcW w:w="900" w:type="dxa"/>
            <w:tcBorders>
              <w:top w:val="single" w:sz="4" w:space="0" w:color="auto"/>
              <w:left w:val="single" w:sz="4" w:space="0" w:color="auto"/>
              <w:bottom w:val="single" w:sz="4" w:space="0" w:color="auto"/>
              <w:right w:val="single" w:sz="4" w:space="0" w:color="auto"/>
            </w:tcBorders>
            <w:noWrap/>
            <w:vAlign w:val="bottom"/>
          </w:tcPr>
          <w:p w14:paraId="563DBE3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30.90</w:t>
            </w:r>
          </w:p>
        </w:tc>
      </w:tr>
      <w:tr w:rsidR="009425B6" w:rsidRPr="007E590A" w14:paraId="7F345130"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ECA0392"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18. The school’s Code of Conduct is fair.</w:t>
            </w:r>
          </w:p>
        </w:tc>
        <w:tc>
          <w:tcPr>
            <w:tcW w:w="1080" w:type="dxa"/>
            <w:tcBorders>
              <w:top w:val="single" w:sz="4" w:space="0" w:color="auto"/>
              <w:left w:val="single" w:sz="4" w:space="0" w:color="auto"/>
              <w:bottom w:val="single" w:sz="4" w:space="0" w:color="auto"/>
              <w:right w:val="single" w:sz="4" w:space="0" w:color="auto"/>
            </w:tcBorders>
            <w:noWrap/>
            <w:vAlign w:val="bottom"/>
          </w:tcPr>
          <w:p w14:paraId="36F7CEE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5BC87B9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539E7E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75.20</w:t>
            </w:r>
          </w:p>
        </w:tc>
        <w:tc>
          <w:tcPr>
            <w:tcW w:w="1080" w:type="dxa"/>
            <w:tcBorders>
              <w:top w:val="single" w:sz="4" w:space="0" w:color="auto"/>
              <w:left w:val="single" w:sz="4" w:space="0" w:color="auto"/>
              <w:bottom w:val="single" w:sz="4" w:space="0" w:color="auto"/>
              <w:right w:val="single" w:sz="4" w:space="0" w:color="auto"/>
            </w:tcBorders>
            <w:noWrap/>
            <w:vAlign w:val="bottom"/>
          </w:tcPr>
          <w:p w14:paraId="098294E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0.71</w:t>
            </w:r>
          </w:p>
        </w:tc>
        <w:tc>
          <w:tcPr>
            <w:tcW w:w="720" w:type="dxa"/>
            <w:tcBorders>
              <w:top w:val="single" w:sz="4" w:space="0" w:color="auto"/>
              <w:left w:val="single" w:sz="4" w:space="0" w:color="auto"/>
              <w:bottom w:val="single" w:sz="4" w:space="0" w:color="auto"/>
              <w:right w:val="single" w:sz="4" w:space="0" w:color="auto"/>
            </w:tcBorders>
            <w:noWrap/>
            <w:vAlign w:val="bottom"/>
          </w:tcPr>
          <w:p w14:paraId="719687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6DE0A0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71.01</w:t>
            </w:r>
          </w:p>
        </w:tc>
      </w:tr>
      <w:tr w:rsidR="009425B6" w:rsidRPr="007E590A" w14:paraId="334783A0"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51B8EAF"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28. Classroom rules are fair.</w:t>
            </w:r>
          </w:p>
        </w:tc>
        <w:tc>
          <w:tcPr>
            <w:tcW w:w="1080" w:type="dxa"/>
            <w:tcBorders>
              <w:top w:val="single" w:sz="4" w:space="0" w:color="auto"/>
              <w:left w:val="single" w:sz="4" w:space="0" w:color="auto"/>
              <w:bottom w:val="single" w:sz="4" w:space="0" w:color="auto"/>
              <w:right w:val="single" w:sz="4" w:space="0" w:color="auto"/>
            </w:tcBorders>
            <w:noWrap/>
            <w:vAlign w:val="bottom"/>
          </w:tcPr>
          <w:p w14:paraId="5D3D86F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0.72</w:t>
            </w:r>
          </w:p>
        </w:tc>
        <w:tc>
          <w:tcPr>
            <w:tcW w:w="720" w:type="dxa"/>
            <w:tcBorders>
              <w:top w:val="single" w:sz="4" w:space="0" w:color="auto"/>
              <w:left w:val="single" w:sz="4" w:space="0" w:color="auto"/>
              <w:bottom w:val="single" w:sz="4" w:space="0" w:color="auto"/>
              <w:right w:val="single" w:sz="4" w:space="0" w:color="auto"/>
            </w:tcBorders>
            <w:noWrap/>
            <w:vAlign w:val="bottom"/>
          </w:tcPr>
          <w:p w14:paraId="1C6ED4A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2E18D6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99.48</w:t>
            </w:r>
          </w:p>
        </w:tc>
        <w:tc>
          <w:tcPr>
            <w:tcW w:w="1080" w:type="dxa"/>
            <w:tcBorders>
              <w:top w:val="single" w:sz="4" w:space="0" w:color="auto"/>
              <w:left w:val="single" w:sz="4" w:space="0" w:color="auto"/>
              <w:bottom w:val="single" w:sz="4" w:space="0" w:color="auto"/>
              <w:right w:val="single" w:sz="4" w:space="0" w:color="auto"/>
            </w:tcBorders>
            <w:noWrap/>
            <w:vAlign w:val="bottom"/>
          </w:tcPr>
          <w:p w14:paraId="01FA3D6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0.74</w:t>
            </w:r>
          </w:p>
        </w:tc>
        <w:tc>
          <w:tcPr>
            <w:tcW w:w="720" w:type="dxa"/>
            <w:tcBorders>
              <w:top w:val="single" w:sz="4" w:space="0" w:color="auto"/>
              <w:left w:val="single" w:sz="4" w:space="0" w:color="auto"/>
              <w:bottom w:val="single" w:sz="4" w:space="0" w:color="auto"/>
              <w:right w:val="single" w:sz="4" w:space="0" w:color="auto"/>
            </w:tcBorders>
            <w:noWrap/>
            <w:vAlign w:val="bottom"/>
          </w:tcPr>
          <w:p w14:paraId="7812467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0276B2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104.25</w:t>
            </w:r>
          </w:p>
        </w:tc>
      </w:tr>
      <w:tr w:rsidR="009425B6" w:rsidRPr="007E590A" w14:paraId="5189E8FA"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599168B7"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b/>
                <w:sz w:val="24"/>
                <w:szCs w:val="24"/>
              </w:rPr>
              <w:t>Safety</w:t>
            </w:r>
          </w:p>
        </w:tc>
        <w:tc>
          <w:tcPr>
            <w:tcW w:w="1080" w:type="dxa"/>
            <w:tcBorders>
              <w:top w:val="single" w:sz="4" w:space="0" w:color="auto"/>
              <w:left w:val="single" w:sz="4" w:space="0" w:color="auto"/>
              <w:bottom w:val="single" w:sz="4" w:space="0" w:color="auto"/>
              <w:right w:val="single" w:sz="4" w:space="0" w:color="auto"/>
            </w:tcBorders>
            <w:noWrap/>
            <w:vAlign w:val="center"/>
          </w:tcPr>
          <w:p w14:paraId="3A6B1B48"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3A027B17"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C38E458"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D9CC647"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026F887C"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BD3A5BD" w14:textId="77777777" w:rsidR="009425B6" w:rsidRPr="007E590A" w:rsidRDefault="009425B6" w:rsidP="009425B6">
            <w:pPr>
              <w:jc w:val="left"/>
              <w:rPr>
                <w:rFonts w:ascii="Times New Roman" w:hAnsi="Times New Roman" w:cs="Times New Roman"/>
                <w:sz w:val="24"/>
                <w:szCs w:val="24"/>
              </w:rPr>
            </w:pPr>
          </w:p>
        </w:tc>
      </w:tr>
      <w:tr w:rsidR="009425B6" w:rsidRPr="007E590A" w14:paraId="662CB35D"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2BB9AD3"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4. Students are safe in the hallways.</w:t>
            </w:r>
          </w:p>
        </w:tc>
        <w:tc>
          <w:tcPr>
            <w:tcW w:w="1080" w:type="dxa"/>
            <w:tcBorders>
              <w:top w:val="single" w:sz="4" w:space="0" w:color="auto"/>
              <w:left w:val="single" w:sz="4" w:space="0" w:color="auto"/>
              <w:bottom w:val="single" w:sz="4" w:space="0" w:color="auto"/>
              <w:right w:val="single" w:sz="4" w:space="0" w:color="auto"/>
            </w:tcBorders>
            <w:noWrap/>
            <w:vAlign w:val="bottom"/>
          </w:tcPr>
          <w:p w14:paraId="622F5D4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0.56</w:t>
            </w:r>
          </w:p>
        </w:tc>
        <w:tc>
          <w:tcPr>
            <w:tcW w:w="720" w:type="dxa"/>
            <w:tcBorders>
              <w:top w:val="single" w:sz="4" w:space="0" w:color="auto"/>
              <w:left w:val="single" w:sz="4" w:space="0" w:color="auto"/>
              <w:bottom w:val="single" w:sz="4" w:space="0" w:color="auto"/>
              <w:right w:val="single" w:sz="4" w:space="0" w:color="auto"/>
            </w:tcBorders>
            <w:noWrap/>
            <w:vAlign w:val="bottom"/>
          </w:tcPr>
          <w:p w14:paraId="4E1B4C3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847630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49.41</w:t>
            </w:r>
          </w:p>
        </w:tc>
        <w:tc>
          <w:tcPr>
            <w:tcW w:w="1080" w:type="dxa"/>
            <w:tcBorders>
              <w:top w:val="single" w:sz="4" w:space="0" w:color="auto"/>
              <w:left w:val="single" w:sz="4" w:space="0" w:color="auto"/>
              <w:bottom w:val="single" w:sz="4" w:space="0" w:color="auto"/>
              <w:right w:val="single" w:sz="4" w:space="0" w:color="auto"/>
            </w:tcBorders>
            <w:noWrap/>
            <w:vAlign w:val="bottom"/>
          </w:tcPr>
          <w:p w14:paraId="35AF9C6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0.56</w:t>
            </w:r>
          </w:p>
        </w:tc>
        <w:tc>
          <w:tcPr>
            <w:tcW w:w="720" w:type="dxa"/>
            <w:tcBorders>
              <w:top w:val="single" w:sz="4" w:space="0" w:color="auto"/>
              <w:left w:val="single" w:sz="4" w:space="0" w:color="auto"/>
              <w:bottom w:val="single" w:sz="4" w:space="0" w:color="auto"/>
              <w:right w:val="single" w:sz="4" w:space="0" w:color="auto"/>
            </w:tcBorders>
            <w:noWrap/>
            <w:vAlign w:val="bottom"/>
          </w:tcPr>
          <w:p w14:paraId="2D0EE0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2ECC141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46.58</w:t>
            </w:r>
          </w:p>
        </w:tc>
      </w:tr>
      <w:tr w:rsidR="009425B6" w:rsidRPr="007E590A" w14:paraId="72A4E63B"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BE9E946"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13.  Students feel safe.</w:t>
            </w:r>
          </w:p>
        </w:tc>
        <w:tc>
          <w:tcPr>
            <w:tcW w:w="1080" w:type="dxa"/>
            <w:tcBorders>
              <w:top w:val="single" w:sz="4" w:space="0" w:color="auto"/>
              <w:left w:val="single" w:sz="4" w:space="0" w:color="auto"/>
              <w:bottom w:val="single" w:sz="4" w:space="0" w:color="auto"/>
              <w:right w:val="single" w:sz="4" w:space="0" w:color="auto"/>
            </w:tcBorders>
            <w:noWrap/>
            <w:vAlign w:val="bottom"/>
          </w:tcPr>
          <w:p w14:paraId="37A7114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0.79</w:t>
            </w:r>
          </w:p>
        </w:tc>
        <w:tc>
          <w:tcPr>
            <w:tcW w:w="720" w:type="dxa"/>
            <w:tcBorders>
              <w:top w:val="single" w:sz="4" w:space="0" w:color="auto"/>
              <w:left w:val="single" w:sz="4" w:space="0" w:color="auto"/>
              <w:bottom w:val="single" w:sz="4" w:space="0" w:color="auto"/>
              <w:right w:val="single" w:sz="4" w:space="0" w:color="auto"/>
            </w:tcBorders>
            <w:noWrap/>
            <w:vAlign w:val="bottom"/>
          </w:tcPr>
          <w:p w14:paraId="1F4D908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DAE616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96.93</w:t>
            </w:r>
          </w:p>
        </w:tc>
        <w:tc>
          <w:tcPr>
            <w:tcW w:w="1080" w:type="dxa"/>
            <w:tcBorders>
              <w:top w:val="single" w:sz="4" w:space="0" w:color="auto"/>
              <w:left w:val="single" w:sz="4" w:space="0" w:color="auto"/>
              <w:bottom w:val="single" w:sz="4" w:space="0" w:color="auto"/>
              <w:right w:val="single" w:sz="4" w:space="0" w:color="auto"/>
            </w:tcBorders>
            <w:noWrap/>
            <w:vAlign w:val="bottom"/>
          </w:tcPr>
          <w:p w14:paraId="25DCC9B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0.80</w:t>
            </w:r>
          </w:p>
        </w:tc>
        <w:tc>
          <w:tcPr>
            <w:tcW w:w="720" w:type="dxa"/>
            <w:tcBorders>
              <w:top w:val="single" w:sz="4" w:space="0" w:color="auto"/>
              <w:left w:val="single" w:sz="4" w:space="0" w:color="auto"/>
              <w:bottom w:val="single" w:sz="4" w:space="0" w:color="auto"/>
              <w:right w:val="single" w:sz="4" w:space="0" w:color="auto"/>
            </w:tcBorders>
            <w:noWrap/>
            <w:vAlign w:val="bottom"/>
          </w:tcPr>
          <w:p w14:paraId="2233955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2FF55AB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113.75</w:t>
            </w:r>
          </w:p>
        </w:tc>
      </w:tr>
      <w:tr w:rsidR="009425B6" w:rsidRPr="007E590A" w14:paraId="350A6769"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B214C89"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19. Students know they are safe.</w:t>
            </w:r>
          </w:p>
        </w:tc>
        <w:tc>
          <w:tcPr>
            <w:tcW w:w="1080" w:type="dxa"/>
            <w:tcBorders>
              <w:top w:val="single" w:sz="4" w:space="0" w:color="auto"/>
              <w:left w:val="single" w:sz="4" w:space="0" w:color="auto"/>
              <w:bottom w:val="single" w:sz="4" w:space="0" w:color="auto"/>
              <w:right w:val="single" w:sz="4" w:space="0" w:color="auto"/>
            </w:tcBorders>
            <w:noWrap/>
            <w:vAlign w:val="bottom"/>
          </w:tcPr>
          <w:p w14:paraId="0781FB3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0.79</w:t>
            </w:r>
          </w:p>
        </w:tc>
        <w:tc>
          <w:tcPr>
            <w:tcW w:w="720" w:type="dxa"/>
            <w:tcBorders>
              <w:top w:val="single" w:sz="4" w:space="0" w:color="auto"/>
              <w:left w:val="single" w:sz="4" w:space="0" w:color="auto"/>
              <w:bottom w:val="single" w:sz="4" w:space="0" w:color="auto"/>
              <w:right w:val="single" w:sz="4" w:space="0" w:color="auto"/>
            </w:tcBorders>
            <w:noWrap/>
            <w:vAlign w:val="bottom"/>
          </w:tcPr>
          <w:p w14:paraId="208F1F7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2DB79BD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103.70</w:t>
            </w:r>
          </w:p>
        </w:tc>
        <w:tc>
          <w:tcPr>
            <w:tcW w:w="1080" w:type="dxa"/>
            <w:tcBorders>
              <w:top w:val="single" w:sz="4" w:space="0" w:color="auto"/>
              <w:left w:val="single" w:sz="4" w:space="0" w:color="auto"/>
              <w:bottom w:val="single" w:sz="4" w:space="0" w:color="auto"/>
              <w:right w:val="single" w:sz="4" w:space="0" w:color="auto"/>
            </w:tcBorders>
            <w:noWrap/>
            <w:vAlign w:val="bottom"/>
          </w:tcPr>
          <w:p w14:paraId="77E3092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0.80</w:t>
            </w:r>
          </w:p>
        </w:tc>
        <w:tc>
          <w:tcPr>
            <w:tcW w:w="720" w:type="dxa"/>
            <w:tcBorders>
              <w:top w:val="single" w:sz="4" w:space="0" w:color="auto"/>
              <w:left w:val="single" w:sz="4" w:space="0" w:color="auto"/>
              <w:bottom w:val="single" w:sz="4" w:space="0" w:color="auto"/>
              <w:right w:val="single" w:sz="4" w:space="0" w:color="auto"/>
            </w:tcBorders>
            <w:noWrap/>
            <w:vAlign w:val="bottom"/>
          </w:tcPr>
          <w:p w14:paraId="5BE3333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631F17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113.67</w:t>
            </w:r>
          </w:p>
        </w:tc>
      </w:tr>
      <w:tr w:rsidR="009425B6" w:rsidRPr="007E590A" w14:paraId="5580D612"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6B2DEB8D"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School-wide Bullying</w:t>
            </w:r>
          </w:p>
        </w:tc>
        <w:tc>
          <w:tcPr>
            <w:tcW w:w="1080" w:type="dxa"/>
            <w:tcBorders>
              <w:top w:val="single" w:sz="4" w:space="0" w:color="auto"/>
              <w:left w:val="single" w:sz="4" w:space="0" w:color="auto"/>
              <w:bottom w:val="single" w:sz="4" w:space="0" w:color="auto"/>
              <w:right w:val="single" w:sz="4" w:space="0" w:color="auto"/>
            </w:tcBorders>
            <w:noWrap/>
            <w:vAlign w:val="center"/>
          </w:tcPr>
          <w:p w14:paraId="5BB27A34"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69071200"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F4A8688"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917E4E5"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24B52F10"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5DB34AE" w14:textId="77777777" w:rsidR="009425B6" w:rsidRPr="007E590A" w:rsidRDefault="009425B6" w:rsidP="009425B6">
            <w:pPr>
              <w:jc w:val="left"/>
              <w:rPr>
                <w:rFonts w:ascii="Times New Roman" w:hAnsi="Times New Roman" w:cs="Times New Roman"/>
                <w:sz w:val="24"/>
                <w:szCs w:val="24"/>
              </w:rPr>
            </w:pPr>
          </w:p>
        </w:tc>
      </w:tr>
      <w:tr w:rsidR="009425B6" w:rsidRPr="007E590A" w14:paraId="0BE4BA34"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AA148BB"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9. Students threaten and bully others.</w:t>
            </w:r>
          </w:p>
        </w:tc>
        <w:tc>
          <w:tcPr>
            <w:tcW w:w="1080" w:type="dxa"/>
            <w:tcBorders>
              <w:top w:val="single" w:sz="4" w:space="0" w:color="auto"/>
              <w:left w:val="single" w:sz="4" w:space="0" w:color="auto"/>
              <w:bottom w:val="single" w:sz="4" w:space="0" w:color="auto"/>
              <w:right w:val="single" w:sz="4" w:space="0" w:color="auto"/>
            </w:tcBorders>
            <w:noWrap/>
            <w:vAlign w:val="bottom"/>
          </w:tcPr>
          <w:p w14:paraId="286FFFC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0.70</w:t>
            </w:r>
          </w:p>
        </w:tc>
        <w:tc>
          <w:tcPr>
            <w:tcW w:w="720" w:type="dxa"/>
            <w:tcBorders>
              <w:top w:val="single" w:sz="4" w:space="0" w:color="auto"/>
              <w:left w:val="single" w:sz="4" w:space="0" w:color="auto"/>
              <w:bottom w:val="single" w:sz="4" w:space="0" w:color="auto"/>
              <w:right w:val="single" w:sz="4" w:space="0" w:color="auto"/>
            </w:tcBorders>
            <w:noWrap/>
            <w:vAlign w:val="bottom"/>
          </w:tcPr>
          <w:p w14:paraId="6BB3767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ED3930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85.86</w:t>
            </w:r>
          </w:p>
        </w:tc>
        <w:tc>
          <w:tcPr>
            <w:tcW w:w="1080" w:type="dxa"/>
            <w:tcBorders>
              <w:top w:val="single" w:sz="4" w:space="0" w:color="auto"/>
              <w:left w:val="single" w:sz="4" w:space="0" w:color="auto"/>
              <w:bottom w:val="single" w:sz="4" w:space="0" w:color="auto"/>
              <w:right w:val="single" w:sz="4" w:space="0" w:color="auto"/>
            </w:tcBorders>
            <w:noWrap/>
            <w:vAlign w:val="bottom"/>
          </w:tcPr>
          <w:p w14:paraId="75BC8CE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0.70</w:t>
            </w:r>
          </w:p>
        </w:tc>
        <w:tc>
          <w:tcPr>
            <w:tcW w:w="720" w:type="dxa"/>
            <w:tcBorders>
              <w:top w:val="single" w:sz="4" w:space="0" w:color="auto"/>
              <w:left w:val="single" w:sz="4" w:space="0" w:color="auto"/>
              <w:bottom w:val="single" w:sz="4" w:space="0" w:color="auto"/>
              <w:right w:val="single" w:sz="4" w:space="0" w:color="auto"/>
            </w:tcBorders>
            <w:noWrap/>
            <w:vAlign w:val="bottom"/>
          </w:tcPr>
          <w:p w14:paraId="5D770C9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B2B6C4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81.55</w:t>
            </w:r>
          </w:p>
        </w:tc>
      </w:tr>
      <w:tr w:rsidR="009425B6" w:rsidRPr="007E590A" w14:paraId="7F07F5E0"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0C82665"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14. Students worry about others bullying them.</w:t>
            </w:r>
          </w:p>
        </w:tc>
        <w:tc>
          <w:tcPr>
            <w:tcW w:w="1080" w:type="dxa"/>
            <w:tcBorders>
              <w:top w:val="single" w:sz="4" w:space="0" w:color="auto"/>
              <w:left w:val="single" w:sz="4" w:space="0" w:color="auto"/>
              <w:bottom w:val="single" w:sz="4" w:space="0" w:color="auto"/>
              <w:right w:val="single" w:sz="4" w:space="0" w:color="auto"/>
            </w:tcBorders>
            <w:noWrap/>
            <w:vAlign w:val="bottom"/>
          </w:tcPr>
          <w:p w14:paraId="7975D1C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0.56</w:t>
            </w:r>
          </w:p>
        </w:tc>
        <w:tc>
          <w:tcPr>
            <w:tcW w:w="720" w:type="dxa"/>
            <w:tcBorders>
              <w:top w:val="single" w:sz="4" w:space="0" w:color="auto"/>
              <w:left w:val="single" w:sz="4" w:space="0" w:color="auto"/>
              <w:bottom w:val="single" w:sz="4" w:space="0" w:color="auto"/>
              <w:right w:val="single" w:sz="4" w:space="0" w:color="auto"/>
            </w:tcBorders>
            <w:noWrap/>
            <w:vAlign w:val="bottom"/>
          </w:tcPr>
          <w:p w14:paraId="37FE688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5FD192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46.43</w:t>
            </w:r>
          </w:p>
        </w:tc>
        <w:tc>
          <w:tcPr>
            <w:tcW w:w="1080" w:type="dxa"/>
            <w:tcBorders>
              <w:top w:val="single" w:sz="4" w:space="0" w:color="auto"/>
              <w:left w:val="single" w:sz="4" w:space="0" w:color="auto"/>
              <w:bottom w:val="single" w:sz="4" w:space="0" w:color="auto"/>
              <w:right w:val="single" w:sz="4" w:space="0" w:color="auto"/>
            </w:tcBorders>
            <w:noWrap/>
            <w:vAlign w:val="bottom"/>
          </w:tcPr>
          <w:p w14:paraId="49B9B3C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0.57</w:t>
            </w:r>
          </w:p>
        </w:tc>
        <w:tc>
          <w:tcPr>
            <w:tcW w:w="720" w:type="dxa"/>
            <w:tcBorders>
              <w:top w:val="single" w:sz="4" w:space="0" w:color="auto"/>
              <w:left w:val="single" w:sz="4" w:space="0" w:color="auto"/>
              <w:bottom w:val="single" w:sz="4" w:space="0" w:color="auto"/>
              <w:right w:val="single" w:sz="4" w:space="0" w:color="auto"/>
            </w:tcBorders>
            <w:noWrap/>
            <w:vAlign w:val="bottom"/>
          </w:tcPr>
          <w:p w14:paraId="7433646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29FFF0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43.99</w:t>
            </w:r>
          </w:p>
        </w:tc>
      </w:tr>
      <w:tr w:rsidR="009425B6" w:rsidRPr="007E590A" w14:paraId="2AC3564C"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F708B15"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24. Bullying is a problem.</w:t>
            </w:r>
          </w:p>
        </w:tc>
        <w:tc>
          <w:tcPr>
            <w:tcW w:w="1080" w:type="dxa"/>
            <w:tcBorders>
              <w:top w:val="single" w:sz="4" w:space="0" w:color="auto"/>
              <w:left w:val="single" w:sz="4" w:space="0" w:color="auto"/>
              <w:bottom w:val="single" w:sz="4" w:space="0" w:color="auto"/>
              <w:right w:val="single" w:sz="4" w:space="0" w:color="auto"/>
            </w:tcBorders>
            <w:noWrap/>
            <w:vAlign w:val="bottom"/>
          </w:tcPr>
          <w:p w14:paraId="4B94967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0.60</w:t>
            </w:r>
          </w:p>
        </w:tc>
        <w:tc>
          <w:tcPr>
            <w:tcW w:w="720" w:type="dxa"/>
            <w:tcBorders>
              <w:top w:val="single" w:sz="4" w:space="0" w:color="auto"/>
              <w:left w:val="single" w:sz="4" w:space="0" w:color="auto"/>
              <w:bottom w:val="single" w:sz="4" w:space="0" w:color="auto"/>
              <w:right w:val="single" w:sz="4" w:space="0" w:color="auto"/>
            </w:tcBorders>
            <w:noWrap/>
            <w:vAlign w:val="bottom"/>
          </w:tcPr>
          <w:p w14:paraId="1E5C69F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0.02</w:t>
            </w:r>
          </w:p>
        </w:tc>
        <w:tc>
          <w:tcPr>
            <w:tcW w:w="900" w:type="dxa"/>
            <w:tcBorders>
              <w:top w:val="single" w:sz="4" w:space="0" w:color="auto"/>
              <w:left w:val="single" w:sz="4" w:space="0" w:color="auto"/>
              <w:bottom w:val="single" w:sz="4" w:space="0" w:color="auto"/>
              <w:right w:val="single" w:sz="4" w:space="0" w:color="auto"/>
            </w:tcBorders>
            <w:noWrap/>
            <w:vAlign w:val="bottom"/>
          </w:tcPr>
          <w:p w14:paraId="5A59ADF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36.53</w:t>
            </w:r>
          </w:p>
        </w:tc>
        <w:tc>
          <w:tcPr>
            <w:tcW w:w="1080" w:type="dxa"/>
            <w:tcBorders>
              <w:top w:val="single" w:sz="4" w:space="0" w:color="auto"/>
              <w:left w:val="single" w:sz="4" w:space="0" w:color="auto"/>
              <w:bottom w:val="single" w:sz="4" w:space="0" w:color="auto"/>
              <w:right w:val="single" w:sz="4" w:space="0" w:color="auto"/>
            </w:tcBorders>
            <w:noWrap/>
            <w:vAlign w:val="bottom"/>
          </w:tcPr>
          <w:p w14:paraId="3D741EB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0.60</w:t>
            </w:r>
          </w:p>
        </w:tc>
        <w:tc>
          <w:tcPr>
            <w:tcW w:w="720" w:type="dxa"/>
            <w:tcBorders>
              <w:top w:val="single" w:sz="4" w:space="0" w:color="auto"/>
              <w:left w:val="single" w:sz="4" w:space="0" w:color="auto"/>
              <w:bottom w:val="single" w:sz="4" w:space="0" w:color="auto"/>
              <w:right w:val="single" w:sz="4" w:space="0" w:color="auto"/>
            </w:tcBorders>
            <w:noWrap/>
            <w:vAlign w:val="bottom"/>
          </w:tcPr>
          <w:p w14:paraId="2ACB5CF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0.02</w:t>
            </w:r>
          </w:p>
        </w:tc>
        <w:tc>
          <w:tcPr>
            <w:tcW w:w="900" w:type="dxa"/>
            <w:tcBorders>
              <w:top w:val="single" w:sz="4" w:space="0" w:color="auto"/>
              <w:left w:val="single" w:sz="4" w:space="0" w:color="auto"/>
              <w:bottom w:val="single" w:sz="4" w:space="0" w:color="auto"/>
              <w:right w:val="single" w:sz="4" w:space="0" w:color="auto"/>
            </w:tcBorders>
            <w:noWrap/>
            <w:vAlign w:val="bottom"/>
          </w:tcPr>
          <w:p w14:paraId="56B9A38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37.71</w:t>
            </w:r>
          </w:p>
        </w:tc>
      </w:tr>
      <w:tr w:rsidR="009425B6" w:rsidRPr="007E590A" w14:paraId="6D27F85B"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2D27CCD"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33. Students bully one another.</w:t>
            </w:r>
          </w:p>
        </w:tc>
        <w:tc>
          <w:tcPr>
            <w:tcW w:w="1080" w:type="dxa"/>
            <w:tcBorders>
              <w:top w:val="single" w:sz="4" w:space="0" w:color="auto"/>
              <w:left w:val="single" w:sz="4" w:space="0" w:color="auto"/>
              <w:bottom w:val="single" w:sz="4" w:space="0" w:color="auto"/>
              <w:right w:val="single" w:sz="4" w:space="0" w:color="auto"/>
            </w:tcBorders>
            <w:noWrap/>
            <w:vAlign w:val="bottom"/>
          </w:tcPr>
          <w:p w14:paraId="000A7A2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0.77</w:t>
            </w:r>
          </w:p>
        </w:tc>
        <w:tc>
          <w:tcPr>
            <w:tcW w:w="720" w:type="dxa"/>
            <w:tcBorders>
              <w:top w:val="single" w:sz="4" w:space="0" w:color="auto"/>
              <w:left w:val="single" w:sz="4" w:space="0" w:color="auto"/>
              <w:bottom w:val="single" w:sz="4" w:space="0" w:color="auto"/>
              <w:right w:val="single" w:sz="4" w:space="0" w:color="auto"/>
            </w:tcBorders>
            <w:noWrap/>
            <w:vAlign w:val="bottom"/>
          </w:tcPr>
          <w:p w14:paraId="2CFBD33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3E2207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82.30</w:t>
            </w:r>
          </w:p>
        </w:tc>
        <w:tc>
          <w:tcPr>
            <w:tcW w:w="1080" w:type="dxa"/>
            <w:tcBorders>
              <w:top w:val="single" w:sz="4" w:space="0" w:color="auto"/>
              <w:left w:val="single" w:sz="4" w:space="0" w:color="auto"/>
              <w:bottom w:val="single" w:sz="4" w:space="0" w:color="auto"/>
              <w:right w:val="single" w:sz="4" w:space="0" w:color="auto"/>
            </w:tcBorders>
            <w:noWrap/>
            <w:vAlign w:val="bottom"/>
          </w:tcPr>
          <w:p w14:paraId="25058ED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0.77</w:t>
            </w:r>
          </w:p>
        </w:tc>
        <w:tc>
          <w:tcPr>
            <w:tcW w:w="720" w:type="dxa"/>
            <w:tcBorders>
              <w:top w:val="single" w:sz="4" w:space="0" w:color="auto"/>
              <w:left w:val="single" w:sz="4" w:space="0" w:color="auto"/>
              <w:bottom w:val="single" w:sz="4" w:space="0" w:color="auto"/>
              <w:right w:val="single" w:sz="4" w:space="0" w:color="auto"/>
            </w:tcBorders>
            <w:noWrap/>
            <w:vAlign w:val="bottom"/>
          </w:tcPr>
          <w:p w14:paraId="61468F3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AF2515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88.63</w:t>
            </w:r>
          </w:p>
        </w:tc>
      </w:tr>
      <w:tr w:rsidR="009425B6" w:rsidRPr="007E590A" w14:paraId="4592ED35"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316FB545"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School-wide Engagement</w:t>
            </w:r>
          </w:p>
        </w:tc>
        <w:tc>
          <w:tcPr>
            <w:tcW w:w="1080" w:type="dxa"/>
            <w:tcBorders>
              <w:top w:val="single" w:sz="4" w:space="0" w:color="auto"/>
              <w:left w:val="single" w:sz="4" w:space="0" w:color="auto"/>
              <w:bottom w:val="single" w:sz="4" w:space="0" w:color="auto"/>
              <w:right w:val="single" w:sz="4" w:space="0" w:color="auto"/>
            </w:tcBorders>
            <w:noWrap/>
            <w:vAlign w:val="center"/>
          </w:tcPr>
          <w:p w14:paraId="2589D56F"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33CDD419"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A4E9593" w14:textId="77777777" w:rsidR="009425B6" w:rsidRPr="007E590A" w:rsidRDefault="009425B6" w:rsidP="009425B6">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33CD2815" w14:textId="77777777" w:rsidR="009425B6" w:rsidRPr="007E590A" w:rsidRDefault="009425B6" w:rsidP="009425B6">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608774E2" w14:textId="77777777" w:rsidR="009425B6" w:rsidRPr="007E590A" w:rsidRDefault="009425B6" w:rsidP="009425B6">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79BF857" w14:textId="77777777" w:rsidR="009425B6" w:rsidRPr="007E590A" w:rsidRDefault="009425B6" w:rsidP="009425B6">
            <w:pPr>
              <w:jc w:val="left"/>
              <w:rPr>
                <w:rFonts w:ascii="Times New Roman" w:hAnsi="Times New Roman" w:cs="Times New Roman"/>
                <w:sz w:val="24"/>
                <w:szCs w:val="24"/>
              </w:rPr>
            </w:pPr>
          </w:p>
        </w:tc>
      </w:tr>
      <w:tr w:rsidR="009425B6" w:rsidRPr="007E590A" w14:paraId="41210C0D"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0A2EEA9"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  Most students turn in their homework on time.</w:t>
            </w:r>
          </w:p>
        </w:tc>
        <w:tc>
          <w:tcPr>
            <w:tcW w:w="1080" w:type="dxa"/>
            <w:tcBorders>
              <w:top w:val="single" w:sz="4" w:space="0" w:color="auto"/>
              <w:left w:val="single" w:sz="4" w:space="0" w:color="auto"/>
              <w:bottom w:val="single" w:sz="4" w:space="0" w:color="auto"/>
              <w:right w:val="single" w:sz="4" w:space="0" w:color="auto"/>
            </w:tcBorders>
            <w:noWrap/>
            <w:vAlign w:val="bottom"/>
          </w:tcPr>
          <w:p w14:paraId="75AA8C2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0.46</w:t>
            </w:r>
          </w:p>
        </w:tc>
        <w:tc>
          <w:tcPr>
            <w:tcW w:w="720" w:type="dxa"/>
            <w:tcBorders>
              <w:top w:val="single" w:sz="4" w:space="0" w:color="auto"/>
              <w:left w:val="single" w:sz="4" w:space="0" w:color="auto"/>
              <w:bottom w:val="single" w:sz="4" w:space="0" w:color="auto"/>
              <w:right w:val="single" w:sz="4" w:space="0" w:color="auto"/>
            </w:tcBorders>
            <w:noWrap/>
            <w:vAlign w:val="bottom"/>
          </w:tcPr>
          <w:p w14:paraId="2ACFAE4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C5E9CC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39.09</w:t>
            </w:r>
          </w:p>
        </w:tc>
        <w:tc>
          <w:tcPr>
            <w:tcW w:w="1080" w:type="dxa"/>
            <w:tcBorders>
              <w:top w:val="single" w:sz="4" w:space="0" w:color="auto"/>
              <w:left w:val="single" w:sz="4" w:space="0" w:color="auto"/>
              <w:bottom w:val="single" w:sz="4" w:space="0" w:color="auto"/>
              <w:right w:val="single" w:sz="4" w:space="0" w:color="auto"/>
            </w:tcBorders>
            <w:noWrap/>
            <w:vAlign w:val="bottom"/>
          </w:tcPr>
          <w:p w14:paraId="54B28D0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0.45</w:t>
            </w:r>
          </w:p>
        </w:tc>
        <w:tc>
          <w:tcPr>
            <w:tcW w:w="720" w:type="dxa"/>
            <w:tcBorders>
              <w:top w:val="single" w:sz="4" w:space="0" w:color="auto"/>
              <w:left w:val="single" w:sz="4" w:space="0" w:color="auto"/>
              <w:bottom w:val="single" w:sz="4" w:space="0" w:color="auto"/>
              <w:right w:val="single" w:sz="4" w:space="0" w:color="auto"/>
            </w:tcBorders>
            <w:noWrap/>
            <w:vAlign w:val="bottom"/>
          </w:tcPr>
          <w:p w14:paraId="60DA6CF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693048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41.24</w:t>
            </w:r>
          </w:p>
        </w:tc>
      </w:tr>
      <w:tr w:rsidR="009425B6" w:rsidRPr="007E590A" w14:paraId="17A30F87"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BD82F3B"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6.  Most students try their best.</w:t>
            </w:r>
          </w:p>
        </w:tc>
        <w:tc>
          <w:tcPr>
            <w:tcW w:w="1080" w:type="dxa"/>
            <w:tcBorders>
              <w:top w:val="single" w:sz="4" w:space="0" w:color="auto"/>
              <w:left w:val="single" w:sz="4" w:space="0" w:color="auto"/>
              <w:bottom w:val="single" w:sz="4" w:space="0" w:color="auto"/>
              <w:right w:val="single" w:sz="4" w:space="0" w:color="auto"/>
            </w:tcBorders>
            <w:noWrap/>
            <w:vAlign w:val="bottom"/>
          </w:tcPr>
          <w:p w14:paraId="1F98C27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0.55</w:t>
            </w:r>
          </w:p>
        </w:tc>
        <w:tc>
          <w:tcPr>
            <w:tcW w:w="720" w:type="dxa"/>
            <w:tcBorders>
              <w:top w:val="single" w:sz="4" w:space="0" w:color="auto"/>
              <w:left w:val="single" w:sz="4" w:space="0" w:color="auto"/>
              <w:bottom w:val="single" w:sz="4" w:space="0" w:color="auto"/>
              <w:right w:val="single" w:sz="4" w:space="0" w:color="auto"/>
            </w:tcBorders>
            <w:noWrap/>
            <w:vAlign w:val="bottom"/>
          </w:tcPr>
          <w:p w14:paraId="4269863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654E687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56.05</w:t>
            </w:r>
          </w:p>
        </w:tc>
        <w:tc>
          <w:tcPr>
            <w:tcW w:w="1080" w:type="dxa"/>
            <w:tcBorders>
              <w:top w:val="single" w:sz="4" w:space="0" w:color="auto"/>
              <w:left w:val="single" w:sz="4" w:space="0" w:color="auto"/>
              <w:bottom w:val="single" w:sz="4" w:space="0" w:color="auto"/>
              <w:right w:val="single" w:sz="4" w:space="0" w:color="auto"/>
            </w:tcBorders>
            <w:noWrap/>
            <w:vAlign w:val="bottom"/>
          </w:tcPr>
          <w:p w14:paraId="0C0A3C1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0.56</w:t>
            </w:r>
          </w:p>
        </w:tc>
        <w:tc>
          <w:tcPr>
            <w:tcW w:w="720" w:type="dxa"/>
            <w:tcBorders>
              <w:top w:val="single" w:sz="4" w:space="0" w:color="auto"/>
              <w:left w:val="single" w:sz="4" w:space="0" w:color="auto"/>
              <w:bottom w:val="single" w:sz="4" w:space="0" w:color="auto"/>
              <w:right w:val="single" w:sz="4" w:space="0" w:color="auto"/>
            </w:tcBorders>
            <w:noWrap/>
            <w:vAlign w:val="bottom"/>
          </w:tcPr>
          <w:p w14:paraId="7FB084F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1EACC0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62.22</w:t>
            </w:r>
          </w:p>
        </w:tc>
      </w:tr>
      <w:tr w:rsidR="009425B6" w:rsidRPr="007E590A" w14:paraId="067B4DDD"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5976ABC"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23.  Most students follow the rules.</w:t>
            </w:r>
          </w:p>
        </w:tc>
        <w:tc>
          <w:tcPr>
            <w:tcW w:w="1080" w:type="dxa"/>
            <w:tcBorders>
              <w:top w:val="single" w:sz="4" w:space="0" w:color="auto"/>
              <w:left w:val="single" w:sz="4" w:space="0" w:color="auto"/>
              <w:bottom w:val="single" w:sz="4" w:space="0" w:color="auto"/>
              <w:right w:val="single" w:sz="4" w:space="0" w:color="auto"/>
            </w:tcBorders>
            <w:noWrap/>
            <w:vAlign w:val="bottom"/>
          </w:tcPr>
          <w:p w14:paraId="7CE68D1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33BF2FD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89B942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78.44</w:t>
            </w:r>
          </w:p>
        </w:tc>
        <w:tc>
          <w:tcPr>
            <w:tcW w:w="1080" w:type="dxa"/>
            <w:tcBorders>
              <w:top w:val="single" w:sz="4" w:space="0" w:color="auto"/>
              <w:left w:val="single" w:sz="4" w:space="0" w:color="auto"/>
              <w:bottom w:val="single" w:sz="4" w:space="0" w:color="auto"/>
              <w:right w:val="single" w:sz="4" w:space="0" w:color="auto"/>
            </w:tcBorders>
            <w:noWrap/>
            <w:vAlign w:val="bottom"/>
          </w:tcPr>
          <w:p w14:paraId="138EE9A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6CA70E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FE8F13B"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87.61</w:t>
            </w:r>
          </w:p>
        </w:tc>
      </w:tr>
      <w:tr w:rsidR="009425B6" w:rsidRPr="007E590A" w14:paraId="69E8B465"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366BA34"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25.  Most students like this school.</w:t>
            </w:r>
          </w:p>
        </w:tc>
        <w:tc>
          <w:tcPr>
            <w:tcW w:w="1080" w:type="dxa"/>
            <w:tcBorders>
              <w:top w:val="single" w:sz="4" w:space="0" w:color="auto"/>
              <w:left w:val="single" w:sz="4" w:space="0" w:color="auto"/>
              <w:bottom w:val="single" w:sz="4" w:space="0" w:color="auto"/>
              <w:right w:val="single" w:sz="4" w:space="0" w:color="auto"/>
            </w:tcBorders>
            <w:noWrap/>
            <w:vAlign w:val="bottom"/>
          </w:tcPr>
          <w:p w14:paraId="5702291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08EF4D2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F6F4C9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82.41</w:t>
            </w:r>
          </w:p>
        </w:tc>
        <w:tc>
          <w:tcPr>
            <w:tcW w:w="1080" w:type="dxa"/>
            <w:tcBorders>
              <w:top w:val="single" w:sz="4" w:space="0" w:color="auto"/>
              <w:left w:val="single" w:sz="4" w:space="0" w:color="auto"/>
              <w:bottom w:val="single" w:sz="4" w:space="0" w:color="auto"/>
              <w:right w:val="single" w:sz="4" w:space="0" w:color="auto"/>
            </w:tcBorders>
            <w:noWrap/>
            <w:vAlign w:val="bottom"/>
          </w:tcPr>
          <w:p w14:paraId="4BDA605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0.65</w:t>
            </w:r>
          </w:p>
        </w:tc>
        <w:tc>
          <w:tcPr>
            <w:tcW w:w="720" w:type="dxa"/>
            <w:tcBorders>
              <w:top w:val="single" w:sz="4" w:space="0" w:color="auto"/>
              <w:left w:val="single" w:sz="4" w:space="0" w:color="auto"/>
              <w:bottom w:val="single" w:sz="4" w:space="0" w:color="auto"/>
              <w:right w:val="single" w:sz="4" w:space="0" w:color="auto"/>
            </w:tcBorders>
            <w:noWrap/>
            <w:vAlign w:val="bottom"/>
          </w:tcPr>
          <w:p w14:paraId="13AF1D3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4000632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83.70</w:t>
            </w:r>
          </w:p>
        </w:tc>
      </w:tr>
      <w:tr w:rsidR="009425B6" w:rsidRPr="007E590A" w14:paraId="2B5E03BC" w14:textId="77777777" w:rsidTr="009425B6">
        <w:trPr>
          <w:trHeight w:val="881"/>
          <w:jc w:val="center"/>
        </w:trPr>
        <w:tc>
          <w:tcPr>
            <w:tcW w:w="4068" w:type="dxa"/>
            <w:tcBorders>
              <w:top w:val="single" w:sz="4" w:space="0" w:color="auto"/>
              <w:left w:val="single" w:sz="4" w:space="0" w:color="auto"/>
              <w:bottom w:val="single" w:sz="4" w:space="0" w:color="auto"/>
              <w:right w:val="single" w:sz="4" w:space="0" w:color="auto"/>
            </w:tcBorders>
            <w:noWrap/>
            <w:hideMark/>
          </w:tcPr>
          <w:p w14:paraId="1F5D6FBE"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29.  Most students work hard to get good grades.</w:t>
            </w:r>
          </w:p>
        </w:tc>
        <w:tc>
          <w:tcPr>
            <w:tcW w:w="1080" w:type="dxa"/>
            <w:tcBorders>
              <w:top w:val="single" w:sz="4" w:space="0" w:color="auto"/>
              <w:left w:val="single" w:sz="4" w:space="0" w:color="auto"/>
              <w:bottom w:val="single" w:sz="4" w:space="0" w:color="auto"/>
              <w:right w:val="single" w:sz="4" w:space="0" w:color="auto"/>
            </w:tcBorders>
            <w:noWrap/>
            <w:vAlign w:val="bottom"/>
          </w:tcPr>
          <w:p w14:paraId="5E9498D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0.58</w:t>
            </w:r>
          </w:p>
        </w:tc>
        <w:tc>
          <w:tcPr>
            <w:tcW w:w="720" w:type="dxa"/>
            <w:tcBorders>
              <w:top w:val="single" w:sz="4" w:space="0" w:color="auto"/>
              <w:left w:val="single" w:sz="4" w:space="0" w:color="auto"/>
              <w:bottom w:val="single" w:sz="4" w:space="0" w:color="auto"/>
              <w:right w:val="single" w:sz="4" w:space="0" w:color="auto"/>
            </w:tcBorders>
            <w:noWrap/>
            <w:vAlign w:val="bottom"/>
          </w:tcPr>
          <w:p w14:paraId="05B7B777"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7405F76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56.90</w:t>
            </w:r>
          </w:p>
        </w:tc>
        <w:tc>
          <w:tcPr>
            <w:tcW w:w="1080" w:type="dxa"/>
            <w:tcBorders>
              <w:top w:val="single" w:sz="4" w:space="0" w:color="auto"/>
              <w:left w:val="single" w:sz="4" w:space="0" w:color="auto"/>
              <w:bottom w:val="single" w:sz="4" w:space="0" w:color="auto"/>
              <w:right w:val="single" w:sz="4" w:space="0" w:color="auto"/>
            </w:tcBorders>
            <w:noWrap/>
            <w:vAlign w:val="bottom"/>
          </w:tcPr>
          <w:p w14:paraId="23F19DA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0.57</w:t>
            </w:r>
          </w:p>
        </w:tc>
        <w:tc>
          <w:tcPr>
            <w:tcW w:w="720" w:type="dxa"/>
            <w:tcBorders>
              <w:top w:val="single" w:sz="4" w:space="0" w:color="auto"/>
              <w:left w:val="single" w:sz="4" w:space="0" w:color="auto"/>
              <w:bottom w:val="single" w:sz="4" w:space="0" w:color="auto"/>
              <w:right w:val="single" w:sz="4" w:space="0" w:color="auto"/>
            </w:tcBorders>
            <w:noWrap/>
            <w:vAlign w:val="bottom"/>
          </w:tcPr>
          <w:p w14:paraId="0739411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3A8214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60.65</w:t>
            </w:r>
          </w:p>
        </w:tc>
      </w:tr>
      <w:tr w:rsidR="009425B6" w:rsidRPr="007E590A" w14:paraId="2454E15A" w14:textId="77777777" w:rsidTr="009425B6">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0C21352"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34. Most students feel happy.</w:t>
            </w:r>
          </w:p>
        </w:tc>
        <w:tc>
          <w:tcPr>
            <w:tcW w:w="1080" w:type="dxa"/>
            <w:tcBorders>
              <w:top w:val="single" w:sz="4" w:space="0" w:color="auto"/>
              <w:left w:val="single" w:sz="4" w:space="0" w:color="auto"/>
              <w:bottom w:val="single" w:sz="4" w:space="0" w:color="auto"/>
              <w:right w:val="single" w:sz="4" w:space="0" w:color="auto"/>
            </w:tcBorders>
            <w:noWrap/>
            <w:vAlign w:val="bottom"/>
          </w:tcPr>
          <w:p w14:paraId="406C0A5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0.70</w:t>
            </w:r>
          </w:p>
        </w:tc>
        <w:tc>
          <w:tcPr>
            <w:tcW w:w="720" w:type="dxa"/>
            <w:tcBorders>
              <w:top w:val="single" w:sz="4" w:space="0" w:color="auto"/>
              <w:left w:val="single" w:sz="4" w:space="0" w:color="auto"/>
              <w:bottom w:val="single" w:sz="4" w:space="0" w:color="auto"/>
              <w:right w:val="single" w:sz="4" w:space="0" w:color="auto"/>
            </w:tcBorders>
            <w:noWrap/>
            <w:vAlign w:val="bottom"/>
          </w:tcPr>
          <w:p w14:paraId="0BD514A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08871AB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96.37</w:t>
            </w:r>
          </w:p>
        </w:tc>
        <w:tc>
          <w:tcPr>
            <w:tcW w:w="1080" w:type="dxa"/>
            <w:tcBorders>
              <w:top w:val="single" w:sz="4" w:space="0" w:color="auto"/>
              <w:left w:val="single" w:sz="4" w:space="0" w:color="auto"/>
              <w:bottom w:val="single" w:sz="4" w:space="0" w:color="auto"/>
              <w:right w:val="single" w:sz="4" w:space="0" w:color="auto"/>
            </w:tcBorders>
            <w:noWrap/>
            <w:vAlign w:val="bottom"/>
          </w:tcPr>
          <w:p w14:paraId="4218F7E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0.69</w:t>
            </w:r>
          </w:p>
        </w:tc>
        <w:tc>
          <w:tcPr>
            <w:tcW w:w="720" w:type="dxa"/>
            <w:tcBorders>
              <w:top w:val="single" w:sz="4" w:space="0" w:color="auto"/>
              <w:left w:val="single" w:sz="4" w:space="0" w:color="auto"/>
              <w:bottom w:val="single" w:sz="4" w:space="0" w:color="auto"/>
              <w:right w:val="single" w:sz="4" w:space="0" w:color="auto"/>
            </w:tcBorders>
            <w:noWrap/>
            <w:vAlign w:val="bottom"/>
          </w:tcPr>
          <w:p w14:paraId="52EC65A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0.01</w:t>
            </w:r>
          </w:p>
        </w:tc>
        <w:tc>
          <w:tcPr>
            <w:tcW w:w="900" w:type="dxa"/>
            <w:tcBorders>
              <w:top w:val="single" w:sz="4" w:space="0" w:color="auto"/>
              <w:left w:val="single" w:sz="4" w:space="0" w:color="auto"/>
              <w:bottom w:val="single" w:sz="4" w:space="0" w:color="auto"/>
              <w:right w:val="single" w:sz="4" w:space="0" w:color="auto"/>
            </w:tcBorders>
            <w:noWrap/>
            <w:vAlign w:val="bottom"/>
          </w:tcPr>
          <w:p w14:paraId="5204FC6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rPr>
              <w:t>99.13</w:t>
            </w:r>
          </w:p>
        </w:tc>
      </w:tr>
    </w:tbl>
    <w:p w14:paraId="675607E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Note.</w:t>
      </w:r>
      <w:r w:rsidRPr="007E590A">
        <w:rPr>
          <w:rFonts w:ascii="Times New Roman" w:eastAsia="Times New Roman" w:hAnsi="Times New Roman" w:cs="Times New Roman"/>
          <w:sz w:val="24"/>
          <w:szCs w:val="24"/>
        </w:rPr>
        <w:t xml:space="preserve"> Loading = standardized factor loading; </w:t>
      </w:r>
      <w:r w:rsidRPr="007E590A">
        <w:rPr>
          <w:rFonts w:ascii="Times New Roman" w:eastAsia="Times New Roman" w:hAnsi="Times New Roman" w:cs="Times New Roman"/>
          <w:i/>
          <w:iCs/>
          <w:sz w:val="24"/>
          <w:szCs w:val="24"/>
        </w:rPr>
        <w:t xml:space="preserve">SE </w:t>
      </w:r>
      <w:r w:rsidRPr="007E590A">
        <w:rPr>
          <w:rFonts w:ascii="Times New Roman" w:eastAsia="Times New Roman" w:hAnsi="Times New Roman" w:cs="Times New Roman"/>
          <w:sz w:val="24"/>
          <w:szCs w:val="24"/>
        </w:rPr>
        <w:t xml:space="preserve">= standard error; </w:t>
      </w:r>
      <w:r w:rsidRPr="007E590A">
        <w:rPr>
          <w:rFonts w:ascii="Times New Roman" w:eastAsia="Times New Roman" w:hAnsi="Times New Roman" w:cs="Times New Roman"/>
          <w:i/>
          <w:iCs/>
          <w:sz w:val="24"/>
          <w:szCs w:val="24"/>
        </w:rPr>
        <w:t xml:space="preserve">z </w:t>
      </w:r>
      <w:r w:rsidRPr="007E590A">
        <w:rPr>
          <w:rFonts w:ascii="Times New Roman" w:eastAsia="Times New Roman" w:hAnsi="Times New Roman" w:cs="Times New Roman"/>
          <w:sz w:val="24"/>
          <w:szCs w:val="24"/>
        </w:rPr>
        <w:t xml:space="preserve">= robust </w:t>
      </w:r>
      <w:r w:rsidRPr="007E590A">
        <w:rPr>
          <w:rFonts w:ascii="Times New Roman" w:eastAsia="Times New Roman" w:hAnsi="Times New Roman" w:cs="Times New Roman"/>
          <w:i/>
          <w:iCs/>
          <w:sz w:val="24"/>
          <w:szCs w:val="24"/>
        </w:rPr>
        <w:t>z</w:t>
      </w:r>
      <w:r w:rsidRPr="007E590A">
        <w:rPr>
          <w:rFonts w:ascii="Times New Roman" w:eastAsia="Times New Roman" w:hAnsi="Times New Roman" w:cs="Times New Roman"/>
          <w:sz w:val="24"/>
          <w:szCs w:val="24"/>
        </w:rPr>
        <w:t xml:space="preserve"> score.</w:t>
      </w:r>
    </w:p>
    <w:p w14:paraId="6A7AB47C" w14:textId="77777777" w:rsidR="009425B6" w:rsidRDefault="009425B6" w:rsidP="009425B6">
      <w:pPr>
        <w:jc w:val="left"/>
        <w:rPr>
          <w:rFonts w:ascii="Times New Roman" w:hAnsi="Times New Roman" w:cs="Times New Roman"/>
        </w:rPr>
      </w:pPr>
    </w:p>
    <w:p w14:paraId="006AEB64" w14:textId="77777777" w:rsidR="0013076C" w:rsidRDefault="0013076C" w:rsidP="009425B6">
      <w:pPr>
        <w:jc w:val="left"/>
        <w:rPr>
          <w:rFonts w:ascii="Times New Roman" w:hAnsi="Times New Roman" w:cs="Times New Roman"/>
        </w:rPr>
      </w:pPr>
    </w:p>
    <w:p w14:paraId="20D515D9" w14:textId="77777777" w:rsidR="0013076C" w:rsidRDefault="0013076C" w:rsidP="009425B6">
      <w:pPr>
        <w:jc w:val="left"/>
        <w:rPr>
          <w:rFonts w:ascii="Times New Roman" w:hAnsi="Times New Roman" w:cs="Times New Roman"/>
        </w:rPr>
      </w:pPr>
    </w:p>
    <w:p w14:paraId="29B3FA5B" w14:textId="77777777" w:rsidR="0013076C" w:rsidRDefault="0013076C" w:rsidP="009425B6">
      <w:pPr>
        <w:jc w:val="left"/>
        <w:rPr>
          <w:rFonts w:ascii="Times New Roman" w:hAnsi="Times New Roman" w:cs="Times New Roman"/>
        </w:rPr>
      </w:pPr>
    </w:p>
    <w:p w14:paraId="78982FD6" w14:textId="77777777" w:rsidR="0013076C" w:rsidRDefault="0013076C" w:rsidP="009425B6">
      <w:pPr>
        <w:jc w:val="left"/>
        <w:rPr>
          <w:rFonts w:ascii="Times New Roman" w:hAnsi="Times New Roman" w:cs="Times New Roman"/>
        </w:rPr>
      </w:pPr>
    </w:p>
    <w:p w14:paraId="017024D6" w14:textId="77777777" w:rsidR="0013076C" w:rsidRDefault="0013076C" w:rsidP="009425B6">
      <w:pPr>
        <w:jc w:val="left"/>
        <w:rPr>
          <w:rFonts w:ascii="Times New Roman" w:hAnsi="Times New Roman" w:cs="Times New Roman"/>
        </w:rPr>
      </w:pPr>
    </w:p>
    <w:p w14:paraId="4641D9D1" w14:textId="77777777" w:rsidR="0013076C" w:rsidRDefault="0013076C" w:rsidP="009425B6">
      <w:pPr>
        <w:jc w:val="left"/>
        <w:rPr>
          <w:rFonts w:ascii="Times New Roman" w:hAnsi="Times New Roman" w:cs="Times New Roman"/>
        </w:rPr>
      </w:pPr>
    </w:p>
    <w:p w14:paraId="674E09FB" w14:textId="77777777" w:rsidR="0013076C" w:rsidRDefault="0013076C" w:rsidP="009425B6">
      <w:pPr>
        <w:jc w:val="left"/>
        <w:rPr>
          <w:rFonts w:ascii="Times New Roman" w:hAnsi="Times New Roman" w:cs="Times New Roman"/>
        </w:rPr>
      </w:pPr>
    </w:p>
    <w:p w14:paraId="37E1CC6F" w14:textId="77777777" w:rsidR="0013076C" w:rsidRDefault="0013076C" w:rsidP="009425B6">
      <w:pPr>
        <w:jc w:val="left"/>
        <w:rPr>
          <w:rFonts w:ascii="Times New Roman" w:hAnsi="Times New Roman" w:cs="Times New Roman"/>
        </w:rPr>
      </w:pPr>
    </w:p>
    <w:p w14:paraId="6C6C8787" w14:textId="77777777" w:rsidR="0013076C" w:rsidRDefault="0013076C" w:rsidP="009425B6">
      <w:pPr>
        <w:jc w:val="left"/>
        <w:rPr>
          <w:rFonts w:ascii="Times New Roman" w:hAnsi="Times New Roman" w:cs="Times New Roman"/>
        </w:rPr>
      </w:pPr>
    </w:p>
    <w:p w14:paraId="1A9831A5" w14:textId="77777777" w:rsidR="0013076C" w:rsidRPr="007E590A" w:rsidRDefault="0013076C" w:rsidP="009425B6">
      <w:pPr>
        <w:jc w:val="left"/>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411"/>
        <w:gridCol w:w="1920"/>
        <w:gridCol w:w="975"/>
        <w:gridCol w:w="1052"/>
        <w:gridCol w:w="1052"/>
        <w:gridCol w:w="1052"/>
      </w:tblGrid>
      <w:tr w:rsidR="009425B6" w:rsidRPr="007E590A" w14:paraId="519D7768" w14:textId="77777777" w:rsidTr="009425B6">
        <w:trPr>
          <w:trHeight w:val="315"/>
          <w:jc w:val="center"/>
        </w:trPr>
        <w:tc>
          <w:tcPr>
            <w:tcW w:w="9468" w:type="dxa"/>
            <w:gridSpan w:val="7"/>
            <w:tcBorders>
              <w:top w:val="single" w:sz="4" w:space="0" w:color="auto"/>
              <w:left w:val="single" w:sz="4" w:space="0" w:color="auto"/>
              <w:bottom w:val="single" w:sz="4" w:space="0" w:color="auto"/>
              <w:right w:val="single" w:sz="4" w:space="0" w:color="auto"/>
            </w:tcBorders>
            <w:hideMark/>
          </w:tcPr>
          <w:p w14:paraId="5BB5341F"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sz w:val="24"/>
                <w:szCs w:val="24"/>
              </w:rPr>
              <w:lastRenderedPageBreak/>
              <w:t>Table II.4</w:t>
            </w:r>
          </w:p>
        </w:tc>
      </w:tr>
      <w:tr w:rsidR="009425B6" w:rsidRPr="007E590A" w14:paraId="4B81A6A8" w14:textId="77777777" w:rsidTr="009425B6">
        <w:trPr>
          <w:trHeight w:val="386"/>
          <w:jc w:val="center"/>
        </w:trPr>
        <w:tc>
          <w:tcPr>
            <w:tcW w:w="9468" w:type="dxa"/>
            <w:gridSpan w:val="7"/>
            <w:tcBorders>
              <w:top w:val="single" w:sz="4" w:space="0" w:color="auto"/>
              <w:left w:val="single" w:sz="4" w:space="0" w:color="auto"/>
              <w:bottom w:val="single" w:sz="4" w:space="0" w:color="auto"/>
              <w:right w:val="single" w:sz="4" w:space="0" w:color="auto"/>
            </w:tcBorders>
            <w:hideMark/>
          </w:tcPr>
          <w:p w14:paraId="20FAAB12"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Fit Statistics Between Groups for Second-order Model (DSCS-S)</w:t>
            </w:r>
            <w:r w:rsidRPr="007E590A">
              <w:rPr>
                <w:rFonts w:ascii="Times New Roman" w:eastAsia="Times New Roman" w:hAnsi="Times New Roman" w:cs="Times New Roman"/>
                <w:sz w:val="24"/>
                <w:szCs w:val="24"/>
              </w:rPr>
              <w:tab/>
            </w:r>
            <w:r w:rsidRPr="007E590A">
              <w:rPr>
                <w:rFonts w:ascii="Times New Roman" w:eastAsia="Times New Roman" w:hAnsi="Times New Roman" w:cs="Times New Roman"/>
                <w:sz w:val="24"/>
                <w:szCs w:val="24"/>
              </w:rPr>
              <w:tab/>
            </w:r>
            <w:r w:rsidRPr="007E590A">
              <w:rPr>
                <w:rFonts w:ascii="Times New Roman" w:eastAsia="Times New Roman" w:hAnsi="Times New Roman" w:cs="Times New Roman"/>
                <w:sz w:val="24"/>
                <w:szCs w:val="24"/>
              </w:rPr>
              <w:tab/>
            </w:r>
          </w:p>
        </w:tc>
      </w:tr>
      <w:tr w:rsidR="009425B6" w:rsidRPr="007E590A" w14:paraId="2EAEAE89" w14:textId="77777777" w:rsidTr="009425B6">
        <w:trPr>
          <w:trHeight w:val="278"/>
          <w:jc w:val="center"/>
        </w:trPr>
        <w:tc>
          <w:tcPr>
            <w:tcW w:w="2006" w:type="dxa"/>
            <w:tcBorders>
              <w:top w:val="single" w:sz="4" w:space="0" w:color="auto"/>
              <w:left w:val="single" w:sz="4" w:space="0" w:color="auto"/>
              <w:bottom w:val="single" w:sz="4" w:space="0" w:color="auto"/>
              <w:right w:val="single" w:sz="4" w:space="0" w:color="auto"/>
            </w:tcBorders>
            <w:hideMark/>
          </w:tcPr>
          <w:p w14:paraId="47E3620F" w14:textId="77777777" w:rsidR="009425B6" w:rsidRPr="007E590A" w:rsidRDefault="009425B6" w:rsidP="009425B6">
            <w:pPr>
              <w:spacing w:line="240" w:lineRule="auto"/>
              <w:jc w:val="left"/>
              <w:rPr>
                <w:rFonts w:ascii="Times New Roman" w:eastAsia="Times New Roman" w:hAnsi="Times New Roman" w:cs="Times New Roman"/>
                <w:b/>
                <w:sz w:val="24"/>
                <w:szCs w:val="24"/>
              </w:rPr>
            </w:pPr>
            <w:r w:rsidRPr="007E590A">
              <w:rPr>
                <w:rFonts w:ascii="Times New Roman" w:eastAsia="Times New Roman" w:hAnsi="Times New Roman" w:cs="Times New Roman"/>
                <w:b/>
                <w:sz w:val="24"/>
                <w:szCs w:val="24"/>
              </w:rPr>
              <w:t xml:space="preserve">Model </w:t>
            </w:r>
          </w:p>
        </w:tc>
        <w:tc>
          <w:tcPr>
            <w:tcW w:w="1411" w:type="dxa"/>
            <w:tcBorders>
              <w:top w:val="single" w:sz="4" w:space="0" w:color="auto"/>
              <w:left w:val="single" w:sz="4" w:space="0" w:color="auto"/>
              <w:bottom w:val="single" w:sz="4" w:space="0" w:color="auto"/>
              <w:right w:val="single" w:sz="4" w:space="0" w:color="auto"/>
            </w:tcBorders>
            <w:hideMark/>
          </w:tcPr>
          <w:p w14:paraId="7935A9EB"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N</w:t>
            </w:r>
          </w:p>
        </w:tc>
        <w:tc>
          <w:tcPr>
            <w:tcW w:w="1920" w:type="dxa"/>
            <w:tcBorders>
              <w:top w:val="single" w:sz="4" w:space="0" w:color="auto"/>
              <w:left w:val="single" w:sz="4" w:space="0" w:color="auto"/>
              <w:bottom w:val="single" w:sz="4" w:space="0" w:color="auto"/>
              <w:right w:val="single" w:sz="4" w:space="0" w:color="auto"/>
            </w:tcBorders>
            <w:hideMark/>
          </w:tcPr>
          <w:p w14:paraId="1AC49FB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χ</w:t>
            </w:r>
            <w:r w:rsidRPr="007E590A">
              <w:rPr>
                <w:rFonts w:ascii="Times New Roman" w:eastAsia="Times New Roman" w:hAnsi="Times New Roman" w:cs="Times New Roman"/>
                <w:i/>
                <w:iCs/>
                <w:sz w:val="24"/>
                <w:szCs w:val="24"/>
                <w:vertAlign w:val="superscript"/>
              </w:rPr>
              <w:t>2</w:t>
            </w:r>
          </w:p>
        </w:tc>
        <w:tc>
          <w:tcPr>
            <w:tcW w:w="975" w:type="dxa"/>
            <w:tcBorders>
              <w:top w:val="single" w:sz="4" w:space="0" w:color="auto"/>
              <w:left w:val="single" w:sz="4" w:space="0" w:color="auto"/>
              <w:bottom w:val="single" w:sz="4" w:space="0" w:color="auto"/>
              <w:right w:val="single" w:sz="4" w:space="0" w:color="auto"/>
            </w:tcBorders>
            <w:hideMark/>
          </w:tcPr>
          <w:p w14:paraId="04303FB9" w14:textId="77777777" w:rsidR="009425B6" w:rsidRPr="007E590A" w:rsidRDefault="009425B6" w:rsidP="009425B6">
            <w:pPr>
              <w:spacing w:line="240" w:lineRule="auto"/>
              <w:jc w:val="left"/>
              <w:rPr>
                <w:rFonts w:ascii="Times New Roman" w:eastAsia="Times New Roman" w:hAnsi="Times New Roman" w:cs="Times New Roman"/>
                <w:i/>
                <w:iCs/>
                <w:sz w:val="24"/>
                <w:szCs w:val="24"/>
              </w:rPr>
            </w:pPr>
            <w:r w:rsidRPr="007E590A">
              <w:rPr>
                <w:rFonts w:ascii="Times New Roman" w:eastAsia="Times New Roman" w:hAnsi="Times New Roman" w:cs="Times New Roman"/>
                <w:i/>
                <w:iCs/>
                <w:sz w:val="24"/>
                <w:szCs w:val="24"/>
              </w:rPr>
              <w:t>df</w:t>
            </w:r>
          </w:p>
        </w:tc>
        <w:tc>
          <w:tcPr>
            <w:tcW w:w="1052" w:type="dxa"/>
            <w:tcBorders>
              <w:top w:val="single" w:sz="4" w:space="0" w:color="auto"/>
              <w:left w:val="single" w:sz="4" w:space="0" w:color="auto"/>
              <w:bottom w:val="single" w:sz="4" w:space="0" w:color="auto"/>
              <w:right w:val="single" w:sz="4" w:space="0" w:color="auto"/>
            </w:tcBorders>
            <w:hideMark/>
          </w:tcPr>
          <w:p w14:paraId="4A094292"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CFI</w:t>
            </w:r>
          </w:p>
        </w:tc>
        <w:tc>
          <w:tcPr>
            <w:tcW w:w="1052" w:type="dxa"/>
            <w:tcBorders>
              <w:top w:val="single" w:sz="4" w:space="0" w:color="auto"/>
              <w:left w:val="single" w:sz="4" w:space="0" w:color="auto"/>
              <w:bottom w:val="single" w:sz="4" w:space="0" w:color="auto"/>
              <w:right w:val="single" w:sz="4" w:space="0" w:color="auto"/>
            </w:tcBorders>
            <w:hideMark/>
          </w:tcPr>
          <w:p w14:paraId="604BB4E0"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SRMR</w:t>
            </w:r>
          </w:p>
        </w:tc>
        <w:tc>
          <w:tcPr>
            <w:tcW w:w="1052" w:type="dxa"/>
            <w:tcBorders>
              <w:top w:val="single" w:sz="4" w:space="0" w:color="auto"/>
              <w:left w:val="single" w:sz="4" w:space="0" w:color="auto"/>
              <w:bottom w:val="single" w:sz="4" w:space="0" w:color="auto"/>
              <w:right w:val="single" w:sz="4" w:space="0" w:color="auto"/>
            </w:tcBorders>
            <w:hideMark/>
          </w:tcPr>
          <w:p w14:paraId="5366ED69"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eastAsia="Times New Roman" w:hAnsi="Times New Roman" w:cs="Times New Roman"/>
                <w:sz w:val="24"/>
                <w:szCs w:val="24"/>
              </w:rPr>
              <w:t>RMSEA</w:t>
            </w:r>
          </w:p>
        </w:tc>
      </w:tr>
      <w:tr w:rsidR="009425B6" w:rsidRPr="007E590A" w14:paraId="3D605108" w14:textId="77777777" w:rsidTr="009425B6">
        <w:trPr>
          <w:trHeight w:val="330"/>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7E6A8BFE"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Full Sample</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8898163"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32,414</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E35A562"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17,255.97</w:t>
            </w:r>
            <w:r w:rsidR="00873B82">
              <w:rPr>
                <w:rFonts w:ascii="Times New Roman" w:hAnsi="Times New Roman" w:cs="Times New Roman"/>
                <w:color w:val="000000"/>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5B166216"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04BDDCC2"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.921</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02CAAE23"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.046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348715E9" w14:textId="77777777" w:rsidR="009425B6" w:rsidRPr="007E590A" w:rsidRDefault="009425B6" w:rsidP="009425B6">
            <w:pPr>
              <w:jc w:val="left"/>
              <w:rPr>
                <w:rFonts w:ascii="Times New Roman" w:hAnsi="Times New Roman" w:cs="Times New Roman"/>
                <w:color w:val="000000"/>
                <w:sz w:val="24"/>
                <w:szCs w:val="24"/>
              </w:rPr>
            </w:pPr>
            <w:r w:rsidRPr="007E590A">
              <w:rPr>
                <w:rFonts w:ascii="Times New Roman" w:hAnsi="Times New Roman" w:cs="Times New Roman"/>
                <w:color w:val="000000"/>
                <w:sz w:val="24"/>
                <w:szCs w:val="24"/>
              </w:rPr>
              <w:t>.035</w:t>
            </w:r>
          </w:p>
        </w:tc>
      </w:tr>
      <w:tr w:rsidR="009425B6" w:rsidRPr="007E590A" w14:paraId="322287FF"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33117207"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Elementary</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F50536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15,096</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079B8C1B"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009425B6" w:rsidRPr="007E590A">
              <w:rPr>
                <w:rFonts w:ascii="Times New Roman" w:hAnsi="Times New Roman" w:cs="Times New Roman"/>
                <w:color w:val="000000"/>
                <w:sz w:val="24"/>
                <w:szCs w:val="24"/>
              </w:rPr>
              <w:t>7,623.04</w:t>
            </w:r>
            <w:r w:rsidR="00873B82">
              <w:rPr>
                <w:rFonts w:ascii="Times New Roman" w:hAnsi="Times New Roman" w:cs="Times New Roman"/>
                <w:color w:val="000000"/>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55A8F71"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2E3DE5A0"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.926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79F037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.042</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A54CBF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.033</w:t>
            </w:r>
          </w:p>
        </w:tc>
      </w:tr>
      <w:tr w:rsidR="009425B6" w:rsidRPr="007E590A" w14:paraId="2F800219"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71C8085E"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Middle</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1F5E9F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10,805</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21DB79E"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009425B6" w:rsidRPr="007E590A">
              <w:rPr>
                <w:rFonts w:ascii="Times New Roman" w:hAnsi="Times New Roman" w:cs="Times New Roman"/>
                <w:color w:val="000000"/>
                <w:sz w:val="24"/>
                <w:szCs w:val="24"/>
              </w:rPr>
              <w:t>7,195.33</w:t>
            </w:r>
            <w:r w:rsidR="00873B82">
              <w:rPr>
                <w:rFonts w:ascii="Times New Roman" w:hAnsi="Times New Roman" w:cs="Times New Roman"/>
                <w:color w:val="000000"/>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91A1125"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810B63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.932</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342C67D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.052</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2697FAD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.038</w:t>
            </w:r>
          </w:p>
        </w:tc>
      </w:tr>
      <w:tr w:rsidR="009425B6" w:rsidRPr="007E590A" w14:paraId="4A6FB74A"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5CDD3EB0"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High</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EBADC5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6,513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51A335B1"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009425B6" w:rsidRPr="007E590A">
              <w:rPr>
                <w:rFonts w:ascii="Times New Roman" w:hAnsi="Times New Roman" w:cs="Times New Roman"/>
                <w:color w:val="000000"/>
                <w:sz w:val="24"/>
                <w:szCs w:val="24"/>
              </w:rPr>
              <w:t>5,828.38</w:t>
            </w:r>
            <w:r w:rsidR="00873B82">
              <w:rPr>
                <w:rFonts w:ascii="Times New Roman" w:hAnsi="Times New Roman" w:cs="Times New Roman"/>
                <w:color w:val="000000"/>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D4FA376"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33ECFB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.914</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BB478D3"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.060</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658C1788"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color w:val="000000"/>
                <w:sz w:val="24"/>
                <w:szCs w:val="24"/>
              </w:rPr>
              <w:t>.044</w:t>
            </w:r>
          </w:p>
        </w:tc>
      </w:tr>
      <w:tr w:rsidR="009425B6" w:rsidRPr="007E590A" w14:paraId="43D96E76"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3AD76787"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Boys</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4AB711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15,947</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01F8C3F"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8,984.13</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55452F0"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0EFE7305"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.924</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528F324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5A888EC1"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.035</w:t>
            </w:r>
          </w:p>
        </w:tc>
      </w:tr>
      <w:tr w:rsidR="009425B6" w:rsidRPr="007E590A" w14:paraId="04C930F2"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076F715F"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Girls</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95D0E7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16,467</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62000973"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9,354.66</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3677590B"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B9FD3C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.929</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5D8CA939"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844DC6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1FE07FB0"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35676465"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White</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A833E2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15,223</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7F502C3"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032722">
              <w:rPr>
                <w:rFonts w:ascii="Times New Roman" w:hAnsi="Times New Roman" w:cs="Times New Roman"/>
                <w:sz w:val="24"/>
                <w:szCs w:val="24"/>
              </w:rPr>
              <w:t>9,064.7</w:t>
            </w:r>
            <w:r w:rsidR="00873B82">
              <w:rPr>
                <w:rFonts w:ascii="Times New Roman" w:hAnsi="Times New Roman" w:cs="Times New Roman"/>
                <w:sz w:val="24"/>
                <w:szCs w:val="24"/>
              </w:rPr>
              <w:t>0*</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D77D872"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9B74C9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801A85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2A35AD6"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4D2B93F3"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028F4268"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Black</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CF33D7D"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8,449</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A8AB69C"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4,992.67</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268C531E"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05D749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.925</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C4DFA9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.049</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6693BFA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0BCDB8DF" w14:textId="77777777" w:rsidTr="009425B6">
        <w:trPr>
          <w:trHeight w:val="300"/>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1BD7B2E9"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Hispanic/Latino</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CF7621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4,178</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97C120E"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2,643.80</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27CD9847"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5579292"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.93</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5B9E960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6DEF2E3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.035</w:t>
            </w:r>
          </w:p>
        </w:tc>
      </w:tr>
      <w:tr w:rsidR="009425B6" w:rsidRPr="007E590A" w14:paraId="454A373E"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6E3A0D43"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Asian</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41BC3C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1,198</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8321CED"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1,073.28</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358CB16D"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717F69DA"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.936</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00CC66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.05</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45255C1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66634178" w14:textId="77777777" w:rsidTr="009425B6">
        <w:trPr>
          <w:trHeight w:val="315"/>
          <w:jc w:val="center"/>
        </w:trPr>
        <w:tc>
          <w:tcPr>
            <w:tcW w:w="2006" w:type="dxa"/>
            <w:tcBorders>
              <w:top w:val="single" w:sz="4" w:space="0" w:color="auto"/>
              <w:left w:val="single" w:sz="4" w:space="0" w:color="auto"/>
              <w:bottom w:val="single" w:sz="4" w:space="0" w:color="auto"/>
              <w:right w:val="single" w:sz="4" w:space="0" w:color="auto"/>
            </w:tcBorders>
            <w:noWrap/>
            <w:vAlign w:val="bottom"/>
            <w:hideMark/>
          </w:tcPr>
          <w:p w14:paraId="4B362668" w14:textId="77777777" w:rsidR="009425B6" w:rsidRPr="007E590A" w:rsidRDefault="009425B6" w:rsidP="009425B6">
            <w:pPr>
              <w:spacing w:line="240" w:lineRule="auto"/>
              <w:jc w:val="left"/>
              <w:rPr>
                <w:rFonts w:ascii="Times New Roman" w:eastAsia="Times New Roman" w:hAnsi="Times New Roman" w:cs="Times New Roman"/>
                <w:bCs/>
                <w:sz w:val="24"/>
                <w:szCs w:val="24"/>
              </w:rPr>
            </w:pPr>
            <w:r w:rsidRPr="007E590A">
              <w:rPr>
                <w:rFonts w:ascii="Times New Roman" w:eastAsia="Times New Roman" w:hAnsi="Times New Roman" w:cs="Times New Roman"/>
                <w:bCs/>
                <w:sz w:val="24"/>
                <w:szCs w:val="24"/>
              </w:rPr>
              <w:t>Multi-racial/Other</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76C384C"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3,366</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0DB8B79E" w14:textId="77777777" w:rsidR="009425B6" w:rsidRPr="007E590A" w:rsidRDefault="0001039D" w:rsidP="009425B6">
            <w:pPr>
              <w:jc w:val="left"/>
              <w:rPr>
                <w:rFonts w:ascii="Times New Roman" w:hAnsi="Times New Roman" w:cs="Times New Roman"/>
                <w:sz w:val="24"/>
                <w:szCs w:val="24"/>
              </w:rPr>
            </w:pPr>
            <w:r>
              <w:rPr>
                <w:rFonts w:ascii="Times New Roman" w:hAnsi="Times New Roman" w:cs="Times New Roman"/>
                <w:sz w:val="24"/>
                <w:szCs w:val="24"/>
              </w:rPr>
              <w:t xml:space="preserve">  </w:t>
            </w:r>
            <w:r w:rsidR="009425B6" w:rsidRPr="007E590A">
              <w:rPr>
                <w:rFonts w:ascii="Times New Roman" w:hAnsi="Times New Roman" w:cs="Times New Roman"/>
                <w:sz w:val="24"/>
                <w:szCs w:val="24"/>
              </w:rPr>
              <w:t>2,281.13</w:t>
            </w:r>
            <w:r w:rsidR="00873B82">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268F38E" w14:textId="77777777" w:rsidR="009425B6" w:rsidRPr="007E590A" w:rsidRDefault="009425B6" w:rsidP="009425B6">
            <w:pPr>
              <w:spacing w:line="240" w:lineRule="auto"/>
              <w:jc w:val="left"/>
              <w:rPr>
                <w:rFonts w:ascii="Times New Roman" w:eastAsia="Times New Roman" w:hAnsi="Times New Roman" w:cs="Times New Roman"/>
                <w:sz w:val="24"/>
                <w:szCs w:val="24"/>
              </w:rPr>
            </w:pPr>
            <w:r w:rsidRPr="007E590A">
              <w:rPr>
                <w:rFonts w:ascii="Times New Roman" w:hAnsi="Times New Roman" w:cs="Times New Roman"/>
                <w:color w:val="000000"/>
                <w:sz w:val="24"/>
                <w:szCs w:val="24"/>
              </w:rPr>
              <w:t>427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0F54492F"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.933</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2F884534"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.047</w:t>
            </w:r>
          </w:p>
        </w:tc>
        <w:tc>
          <w:tcPr>
            <w:tcW w:w="1052" w:type="dxa"/>
            <w:tcBorders>
              <w:top w:val="single" w:sz="4" w:space="0" w:color="auto"/>
              <w:left w:val="single" w:sz="4" w:space="0" w:color="auto"/>
              <w:bottom w:val="single" w:sz="4" w:space="0" w:color="auto"/>
              <w:right w:val="single" w:sz="4" w:space="0" w:color="auto"/>
            </w:tcBorders>
            <w:noWrap/>
            <w:vAlign w:val="bottom"/>
            <w:hideMark/>
          </w:tcPr>
          <w:p w14:paraId="19D39E0E" w14:textId="77777777" w:rsidR="009425B6" w:rsidRPr="007E590A" w:rsidRDefault="009425B6" w:rsidP="009425B6">
            <w:pPr>
              <w:jc w:val="left"/>
              <w:rPr>
                <w:rFonts w:ascii="Times New Roman" w:hAnsi="Times New Roman" w:cs="Times New Roman"/>
                <w:sz w:val="24"/>
                <w:szCs w:val="24"/>
              </w:rPr>
            </w:pPr>
            <w:r w:rsidRPr="007E590A">
              <w:rPr>
                <w:rFonts w:ascii="Times New Roman" w:hAnsi="Times New Roman" w:cs="Times New Roman"/>
                <w:sz w:val="24"/>
                <w:szCs w:val="24"/>
              </w:rPr>
              <w:t>.036</w:t>
            </w:r>
          </w:p>
        </w:tc>
      </w:tr>
      <w:tr w:rsidR="009425B6" w:rsidRPr="007E590A" w14:paraId="52A010C3" w14:textId="77777777" w:rsidTr="002810FC">
        <w:trPr>
          <w:trHeight w:val="530"/>
          <w:jc w:val="center"/>
        </w:trPr>
        <w:tc>
          <w:tcPr>
            <w:tcW w:w="9468" w:type="dxa"/>
            <w:gridSpan w:val="7"/>
            <w:tcBorders>
              <w:top w:val="single" w:sz="4" w:space="0" w:color="auto"/>
              <w:left w:val="single" w:sz="4" w:space="0" w:color="auto"/>
              <w:bottom w:val="single" w:sz="4" w:space="0" w:color="auto"/>
              <w:right w:val="single" w:sz="4" w:space="0" w:color="auto"/>
            </w:tcBorders>
            <w:hideMark/>
          </w:tcPr>
          <w:p w14:paraId="08D39641" w14:textId="77777777" w:rsidR="009425B6" w:rsidRDefault="009425B6" w:rsidP="009425B6">
            <w:pPr>
              <w:spacing w:line="240" w:lineRule="auto"/>
              <w:jc w:val="left"/>
              <w:rPr>
                <w:rFonts w:ascii="Times New Roman" w:eastAsia="Times New Roman" w:hAnsi="Times New Roman" w:cs="Times New Roman"/>
                <w:sz w:val="24"/>
                <w:szCs w:val="24"/>
              </w:rPr>
            </w:pPr>
            <w:r w:rsidRPr="002810FC">
              <w:rPr>
                <w:rFonts w:ascii="Times New Roman" w:eastAsia="Times New Roman" w:hAnsi="Times New Roman" w:cs="Times New Roman"/>
                <w:sz w:val="24"/>
                <w:szCs w:val="24"/>
              </w:rPr>
              <w:t xml:space="preserve">Note. </w:t>
            </w:r>
            <w:r w:rsidRPr="002810FC">
              <w:rPr>
                <w:rFonts w:ascii="Times New Roman" w:eastAsia="Times New Roman" w:hAnsi="Times New Roman" w:cs="Times New Roman"/>
                <w:i/>
                <w:iCs/>
                <w:sz w:val="24"/>
                <w:szCs w:val="24"/>
              </w:rPr>
              <w:t>χ</w:t>
            </w:r>
            <w:r w:rsidRPr="002810FC">
              <w:rPr>
                <w:rFonts w:ascii="Times New Roman" w:eastAsia="Times New Roman" w:hAnsi="Times New Roman" w:cs="Times New Roman"/>
                <w:i/>
                <w:iCs/>
                <w:sz w:val="24"/>
                <w:szCs w:val="24"/>
                <w:vertAlign w:val="superscript"/>
              </w:rPr>
              <w:t xml:space="preserve">2 </w:t>
            </w:r>
            <w:r w:rsidRPr="002810FC">
              <w:rPr>
                <w:rFonts w:ascii="Times New Roman" w:eastAsia="Times New Roman" w:hAnsi="Times New Roman" w:cs="Times New Roman"/>
                <w:i/>
                <w:iCs/>
                <w:sz w:val="24"/>
                <w:szCs w:val="24"/>
              </w:rPr>
              <w:t xml:space="preserve">= </w:t>
            </w:r>
            <w:r w:rsidRPr="002810FC">
              <w:rPr>
                <w:rFonts w:ascii="Times New Roman" w:eastAsia="Times New Roman" w:hAnsi="Times New Roman" w:cs="Times New Roman"/>
                <w:sz w:val="24"/>
                <w:szCs w:val="24"/>
              </w:rPr>
              <w:t xml:space="preserve">Chi-square statistic; </w:t>
            </w:r>
            <w:r w:rsidRPr="002810FC">
              <w:rPr>
                <w:rFonts w:ascii="Times New Roman" w:eastAsia="Times New Roman" w:hAnsi="Times New Roman" w:cs="Times New Roman"/>
                <w:i/>
                <w:iCs/>
                <w:sz w:val="24"/>
                <w:szCs w:val="24"/>
              </w:rPr>
              <w:t xml:space="preserve">df </w:t>
            </w:r>
            <w:r w:rsidRPr="002810FC">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3837E02E" w14:textId="77777777" w:rsidR="00873B82" w:rsidRPr="007E590A" w:rsidRDefault="00873B82"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3076C">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35B186B3" w14:textId="77777777" w:rsidR="009425B6" w:rsidRDefault="009425B6" w:rsidP="009425B6">
      <w:pPr>
        <w:spacing w:line="240" w:lineRule="auto"/>
        <w:jc w:val="left"/>
        <w:rPr>
          <w:rFonts w:ascii="Times New Roman" w:eastAsia="Times New Roman" w:hAnsi="Times New Roman" w:cs="Times New Roman"/>
          <w:sz w:val="24"/>
          <w:szCs w:val="24"/>
        </w:rPr>
      </w:pPr>
    </w:p>
    <w:p w14:paraId="7689570B" w14:textId="77777777" w:rsidR="009425B6" w:rsidRDefault="00BD7B6D" w:rsidP="00BD7B6D">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9425B6" w:rsidRPr="00156D96">
        <w:rPr>
          <w:rFonts w:ascii="Times New Roman" w:hAnsi="Times New Roman" w:cs="Times New Roman"/>
          <w:b/>
          <w:sz w:val="24"/>
          <w:szCs w:val="24"/>
        </w:rPr>
        <w:t>Measurement invariance across grade level.</w:t>
      </w:r>
      <w:r w:rsidR="009425B6" w:rsidRPr="007603B2">
        <w:rPr>
          <w:rFonts w:ascii="Times New Roman" w:hAnsi="Times New Roman" w:cs="Times New Roman"/>
          <w:i/>
          <w:sz w:val="24"/>
          <w:szCs w:val="24"/>
        </w:rPr>
        <w:t xml:space="preserve"> </w:t>
      </w:r>
      <w:r w:rsidR="009425B6" w:rsidRPr="007603B2">
        <w:rPr>
          <w:rFonts w:ascii="Times New Roman" w:hAnsi="Times New Roman" w:cs="Times New Roman"/>
          <w:sz w:val="24"/>
          <w:szCs w:val="24"/>
        </w:rPr>
        <w:t>A model testing the configural invariance across elementary, middle, and high school grade levels yielded fit statistics that suggested ade</w:t>
      </w:r>
      <w:r w:rsidR="009425B6">
        <w:rPr>
          <w:rFonts w:ascii="Times New Roman" w:hAnsi="Times New Roman" w:cs="Times New Roman"/>
          <w:sz w:val="24"/>
          <w:szCs w:val="24"/>
        </w:rPr>
        <w:t>quate model fit (see Table II. 5</w:t>
      </w:r>
      <w:r w:rsidR="009425B6" w:rsidRPr="007603B2">
        <w:rPr>
          <w:rFonts w:ascii="Times New Roman" w:hAnsi="Times New Roman" w:cs="Times New Roman"/>
          <w:sz w:val="24"/>
          <w:szCs w:val="24"/>
        </w:rPr>
        <w:t xml:space="preserve">). The difference between test statistics for the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eastAsia="Times New Roman" w:hAnsi="Times New Roman" w:cs="Times New Roman"/>
          <w:sz w:val="24"/>
          <w:szCs w:val="24"/>
        </w:rPr>
        <w:t xml:space="preserve"> (Model 2) and </w:t>
      </w:r>
      <w:r w:rsidR="009425B6">
        <w:rPr>
          <w:rFonts w:ascii="Times New Roman" w:hAnsi="Times New Roman" w:cs="Times New Roman"/>
          <w:sz w:val="24"/>
          <w:szCs w:val="24"/>
        </w:rPr>
        <w:t>c</w:t>
      </w:r>
      <w:r w:rsidR="009425B6" w:rsidRPr="007603B2">
        <w:rPr>
          <w:rFonts w:ascii="Times New Roman" w:hAnsi="Times New Roman" w:cs="Times New Roman"/>
          <w:sz w:val="24"/>
          <w:szCs w:val="24"/>
        </w:rPr>
        <w:t>onfigural</w:t>
      </w:r>
      <w:r w:rsidR="009425B6">
        <w:rPr>
          <w:rFonts w:ascii="Times New Roman" w:hAnsi="Times New Roman" w:cs="Times New Roman"/>
          <w:sz w:val="24"/>
          <w:szCs w:val="24"/>
        </w:rPr>
        <w:t xml:space="preserve"> invariance</w:t>
      </w:r>
      <w:r w:rsidR="009425B6" w:rsidRPr="007603B2">
        <w:rPr>
          <w:rFonts w:ascii="Times New Roman" w:hAnsi="Times New Roman" w:cs="Times New Roman"/>
          <w:sz w:val="24"/>
          <w:szCs w:val="24"/>
        </w:rPr>
        <w:t xml:space="preserve"> (Model 1) models indicated that there was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hAnsi="Times New Roman" w:cs="Times New Roman"/>
          <w:sz w:val="24"/>
          <w:szCs w:val="24"/>
        </w:rPr>
        <w:t xml:space="preserve"> </w:t>
      </w:r>
      <w:r w:rsidR="009425B6" w:rsidRPr="003474B1">
        <w:rPr>
          <w:rFonts w:ascii="Times New Roman" w:hAnsi="Times New Roman" w:cs="Times New Roman"/>
          <w:sz w:val="24"/>
          <w:szCs w:val="24"/>
        </w:rPr>
        <w:t xml:space="preserve">across grade level: Satorra–Bentler scaled chi-square difference test = </w:t>
      </w:r>
      <w:r w:rsidR="009425B6">
        <w:rPr>
          <w:rStyle w:val="cwcot"/>
          <w:rFonts w:ascii="Times New Roman" w:hAnsi="Times New Roman" w:cs="Times New Roman"/>
          <w:sz w:val="24"/>
          <w:szCs w:val="24"/>
        </w:rPr>
        <w:t>787.44</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48</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invariance of </w:t>
      </w:r>
      <w:r w:rsidR="009425B6" w:rsidRPr="00A452C7">
        <w:rPr>
          <w:rFonts w:ascii="Times New Roman" w:eastAsia="Times New Roman" w:hAnsi="Times New Roman" w:cs="Times New Roman"/>
          <w:sz w:val="24"/>
          <w:szCs w:val="24"/>
        </w:rPr>
        <w:t>first- and second-order factor loadings</w:t>
      </w:r>
      <w:r w:rsidR="009425B6" w:rsidRPr="003474B1">
        <w:rPr>
          <w:rFonts w:ascii="Times New Roman" w:hAnsi="Times New Roman" w:cs="Times New Roman"/>
          <w:sz w:val="24"/>
          <w:szCs w:val="24"/>
        </w:rPr>
        <w:t xml:space="preserve"> (Model 3) and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eastAsia="Times New Roman" w:hAnsi="Times New Roman" w:cs="Times New Roman"/>
          <w:sz w:val="24"/>
          <w:szCs w:val="24"/>
        </w:rPr>
        <w:t xml:space="preserve"> (Model 2)</w:t>
      </w:r>
      <w:r w:rsidR="009425B6">
        <w:rPr>
          <w:rFonts w:ascii="Times New Roman" w:hAnsi="Times New Roman" w:cs="Times New Roman"/>
          <w:sz w:val="24"/>
          <w:szCs w:val="24"/>
        </w:rPr>
        <w:t xml:space="preserve"> indicated that there was invariance of </w:t>
      </w:r>
      <w:r w:rsidR="009425B6" w:rsidRPr="00A452C7">
        <w:rPr>
          <w:rFonts w:ascii="Times New Roman" w:eastAsia="Times New Roman" w:hAnsi="Times New Roman" w:cs="Times New Roman"/>
          <w:sz w:val="24"/>
          <w:szCs w:val="24"/>
        </w:rPr>
        <w:t>second-order factor loadings</w:t>
      </w:r>
      <w:r w:rsidR="009425B6">
        <w:rPr>
          <w:rFonts w:ascii="Times New Roman" w:eastAsia="Times New Roman" w:hAnsi="Times New Roman" w:cs="Times New Roman"/>
          <w:sz w:val="24"/>
          <w:szCs w:val="24"/>
        </w:rPr>
        <w:t xml:space="preserve"> across grade level: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135.57</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12</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invariance of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 and second-order factor loading and intercepts of measured variables</w:t>
      </w:r>
      <w:r w:rsidR="009425B6">
        <w:rPr>
          <w:rFonts w:ascii="Times New Roman" w:eastAsia="Times New Roman" w:hAnsi="Times New Roman" w:cs="Times New Roman"/>
          <w:sz w:val="24"/>
          <w:szCs w:val="24"/>
        </w:rPr>
        <w:t xml:space="preserve"> (Model 4)</w:t>
      </w:r>
      <w:r w:rsidR="009425B6">
        <w:rPr>
          <w:rFonts w:ascii="Times New Roman" w:hAnsi="Times New Roman" w:cs="Times New Roman"/>
          <w:sz w:val="24"/>
          <w:szCs w:val="24"/>
        </w:rPr>
        <w:t xml:space="preserve"> a</w:t>
      </w:r>
      <w:r w:rsidR="009425B6">
        <w:rPr>
          <w:rFonts w:ascii="Times New Roman" w:eastAsia="Times New Roman" w:hAnsi="Times New Roman" w:cs="Times New Roman"/>
          <w:sz w:val="24"/>
          <w:szCs w:val="24"/>
        </w:rPr>
        <w:t xml:space="preserve">nd invariance </w:t>
      </w:r>
      <w:r w:rsidR="009425B6" w:rsidRPr="00A452C7">
        <w:rPr>
          <w:rFonts w:ascii="Times New Roman" w:eastAsia="Times New Roman" w:hAnsi="Times New Roman" w:cs="Times New Roman"/>
          <w:sz w:val="24"/>
          <w:szCs w:val="24"/>
        </w:rPr>
        <w:t>first- and second-order factor loadings</w:t>
      </w:r>
      <w:r w:rsidR="009425B6" w:rsidRPr="003474B1">
        <w:rPr>
          <w:rFonts w:ascii="Times New Roman" w:hAnsi="Times New Roman" w:cs="Times New Roman"/>
          <w:sz w:val="24"/>
          <w:szCs w:val="24"/>
        </w:rPr>
        <w:t xml:space="preserve"> (Model 3) </w:t>
      </w:r>
      <w:r w:rsidR="009425B6">
        <w:rPr>
          <w:rFonts w:ascii="Times New Roman" w:hAnsi="Times New Roman" w:cs="Times New Roman"/>
          <w:sz w:val="24"/>
          <w:szCs w:val="24"/>
        </w:rPr>
        <w:t xml:space="preserve">indicated that there was invariance of </w:t>
      </w:r>
      <w:r w:rsidR="009425B6" w:rsidRPr="00A452C7">
        <w:rPr>
          <w:rFonts w:ascii="Times New Roman" w:eastAsia="Times New Roman" w:hAnsi="Times New Roman" w:cs="Times New Roman"/>
          <w:sz w:val="24"/>
          <w:szCs w:val="24"/>
        </w:rPr>
        <w:t>intercepts of measured variables</w:t>
      </w:r>
      <w:r w:rsidR="009425B6">
        <w:rPr>
          <w:rFonts w:ascii="Times New Roman" w:eastAsia="Times New Roman" w:hAnsi="Times New Roman" w:cs="Times New Roman"/>
          <w:sz w:val="24"/>
          <w:szCs w:val="24"/>
        </w:rPr>
        <w:t xml:space="preserve"> across grade level: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409.27</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48</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 and second-order factor loadings and intercepts of measured variables and first-order latent factors</w:t>
      </w:r>
      <w:r w:rsidR="009425B6">
        <w:rPr>
          <w:rFonts w:ascii="Times New Roman" w:eastAsia="Times New Roman" w:hAnsi="Times New Roman" w:cs="Times New Roman"/>
          <w:sz w:val="24"/>
          <w:szCs w:val="24"/>
        </w:rPr>
        <w:t xml:space="preserve"> (Model 5) and i</w:t>
      </w:r>
      <w:r w:rsidR="009425B6" w:rsidRPr="00A452C7">
        <w:rPr>
          <w:rFonts w:ascii="Times New Roman" w:eastAsia="Times New Roman" w:hAnsi="Times New Roman" w:cs="Times New Roman"/>
          <w:sz w:val="24"/>
          <w:szCs w:val="24"/>
        </w:rPr>
        <w:t>nvariance of first- and second-order factor loading and intercepts of measured variables</w:t>
      </w:r>
      <w:r w:rsidR="009425B6">
        <w:rPr>
          <w:rFonts w:ascii="Times New Roman" w:eastAsia="Times New Roman" w:hAnsi="Times New Roman" w:cs="Times New Roman"/>
          <w:sz w:val="24"/>
          <w:szCs w:val="24"/>
        </w:rPr>
        <w:t xml:space="preserve"> (Model 4)</w:t>
      </w:r>
      <w:r w:rsidR="009425B6">
        <w:rPr>
          <w:rFonts w:ascii="Times New Roman" w:hAnsi="Times New Roman" w:cs="Times New Roman"/>
          <w:sz w:val="24"/>
          <w:szCs w:val="24"/>
        </w:rPr>
        <w:t xml:space="preserve"> indicated that there was invariance of </w:t>
      </w:r>
      <w:r w:rsidR="009425B6">
        <w:rPr>
          <w:rFonts w:ascii="Times New Roman" w:eastAsia="Times New Roman" w:hAnsi="Times New Roman" w:cs="Times New Roman"/>
          <w:sz w:val="24"/>
          <w:szCs w:val="24"/>
        </w:rPr>
        <w:t>first</w:t>
      </w:r>
      <w:r w:rsidR="009425B6" w:rsidRPr="00A452C7">
        <w:rPr>
          <w:rFonts w:ascii="Times New Roman" w:eastAsia="Times New Roman" w:hAnsi="Times New Roman" w:cs="Times New Roman"/>
          <w:sz w:val="24"/>
          <w:szCs w:val="24"/>
        </w:rPr>
        <w:t xml:space="preserve">-order </w:t>
      </w:r>
      <w:r w:rsidR="009425B6">
        <w:rPr>
          <w:rFonts w:ascii="Times New Roman" w:eastAsia="Times New Roman" w:hAnsi="Times New Roman" w:cs="Times New Roman"/>
          <w:sz w:val="24"/>
          <w:szCs w:val="24"/>
        </w:rPr>
        <w:t xml:space="preserve">latent </w:t>
      </w:r>
      <w:r w:rsidR="009425B6" w:rsidRPr="00A452C7">
        <w:rPr>
          <w:rFonts w:ascii="Times New Roman" w:eastAsia="Times New Roman" w:hAnsi="Times New Roman" w:cs="Times New Roman"/>
          <w:sz w:val="24"/>
          <w:szCs w:val="24"/>
        </w:rPr>
        <w:t>factor</w:t>
      </w:r>
      <w:r w:rsidR="009425B6">
        <w:rPr>
          <w:rFonts w:ascii="Times New Roman" w:eastAsia="Times New Roman" w:hAnsi="Times New Roman" w:cs="Times New Roman"/>
          <w:sz w:val="24"/>
          <w:szCs w:val="24"/>
        </w:rPr>
        <w:t xml:space="preserve">s across grade level: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334.66</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13</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w:t>
      </w:r>
    </w:p>
    <w:p w14:paraId="0DDD2EEB" w14:textId="77777777" w:rsidR="00E80154" w:rsidRDefault="00E80154" w:rsidP="009425B6">
      <w:pPr>
        <w:spacing w:line="240" w:lineRule="auto"/>
        <w:ind w:firstLine="720"/>
        <w:jc w:val="left"/>
        <w:rPr>
          <w:rFonts w:ascii="Times New Roman" w:hAnsi="Times New Roman" w:cs="Times New Roman"/>
          <w:b/>
          <w:sz w:val="24"/>
          <w:szCs w:val="24"/>
        </w:rPr>
      </w:pPr>
    </w:p>
    <w:p w14:paraId="795DB2D4" w14:textId="77777777" w:rsidR="009425B6" w:rsidRDefault="00BD7B6D" w:rsidP="00BD7B6D">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9425B6" w:rsidRPr="00156D96">
        <w:rPr>
          <w:rFonts w:ascii="Times New Roman" w:hAnsi="Times New Roman" w:cs="Times New Roman"/>
          <w:b/>
          <w:sz w:val="24"/>
          <w:szCs w:val="24"/>
        </w:rPr>
        <w:t>Measurement invariance across gender.</w:t>
      </w:r>
      <w:r w:rsidR="009425B6" w:rsidRPr="007603B2">
        <w:rPr>
          <w:rFonts w:ascii="Times New Roman" w:hAnsi="Times New Roman" w:cs="Times New Roman"/>
          <w:sz w:val="24"/>
          <w:szCs w:val="24"/>
        </w:rPr>
        <w:t xml:space="preserve"> A model testing the configural invariance across </w:t>
      </w:r>
      <w:r w:rsidR="009425B6">
        <w:rPr>
          <w:rFonts w:ascii="Times New Roman" w:hAnsi="Times New Roman" w:cs="Times New Roman"/>
          <w:sz w:val="24"/>
          <w:szCs w:val="24"/>
        </w:rPr>
        <w:t>male and female students</w:t>
      </w:r>
      <w:r w:rsidR="009425B6" w:rsidRPr="007603B2">
        <w:rPr>
          <w:rFonts w:ascii="Times New Roman" w:hAnsi="Times New Roman" w:cs="Times New Roman"/>
          <w:sz w:val="24"/>
          <w:szCs w:val="24"/>
        </w:rPr>
        <w:t xml:space="preserve"> yielded fit statistics that suggested ade</w:t>
      </w:r>
      <w:r w:rsidR="009425B6">
        <w:rPr>
          <w:rFonts w:ascii="Times New Roman" w:hAnsi="Times New Roman" w:cs="Times New Roman"/>
          <w:sz w:val="24"/>
          <w:szCs w:val="24"/>
        </w:rPr>
        <w:t>quate model fit (see Table II.5</w:t>
      </w:r>
      <w:r w:rsidR="009425B6" w:rsidRPr="007603B2">
        <w:rPr>
          <w:rFonts w:ascii="Times New Roman" w:hAnsi="Times New Roman" w:cs="Times New Roman"/>
          <w:sz w:val="24"/>
          <w:szCs w:val="24"/>
        </w:rPr>
        <w:t xml:space="preserve">). The difference </w:t>
      </w:r>
      <w:r w:rsidR="009425B6" w:rsidRPr="001E09A5">
        <w:rPr>
          <w:rFonts w:ascii="Times New Roman" w:hAnsi="Times New Roman" w:cs="Times New Roman"/>
          <w:sz w:val="24"/>
          <w:szCs w:val="24"/>
        </w:rPr>
        <w:t xml:space="preserve">between test statistics for the </w:t>
      </w:r>
      <w:r w:rsidR="009425B6" w:rsidRPr="001E09A5">
        <w:rPr>
          <w:rFonts w:ascii="Times New Roman" w:eastAsia="Times New Roman" w:hAnsi="Times New Roman" w:cs="Times New Roman"/>
          <w:sz w:val="24"/>
          <w:szCs w:val="24"/>
        </w:rPr>
        <w:t xml:space="preserve">invariance of first-order factor loadings (Model 2) and </w:t>
      </w:r>
      <w:r w:rsidR="009425B6" w:rsidRPr="001E09A5">
        <w:rPr>
          <w:rFonts w:ascii="Times New Roman" w:hAnsi="Times New Roman" w:cs="Times New Roman"/>
          <w:sz w:val="24"/>
          <w:szCs w:val="24"/>
        </w:rPr>
        <w:t xml:space="preserve">configural invariance (Model 1) models indicated that there was </w:t>
      </w:r>
      <w:r w:rsidR="009425B6" w:rsidRPr="001E09A5">
        <w:rPr>
          <w:rFonts w:ascii="Times New Roman" w:eastAsia="Times New Roman" w:hAnsi="Times New Roman" w:cs="Times New Roman"/>
          <w:sz w:val="24"/>
          <w:szCs w:val="24"/>
        </w:rPr>
        <w:t>invariance of first-order factor loadings</w:t>
      </w:r>
      <w:r w:rsidR="009425B6" w:rsidRPr="001E09A5">
        <w:rPr>
          <w:rFonts w:ascii="Times New Roman" w:hAnsi="Times New Roman" w:cs="Times New Roman"/>
          <w:sz w:val="24"/>
          <w:szCs w:val="24"/>
        </w:rPr>
        <w:t xml:space="preserve"> across gender: Satorra–Bentler scaled chi-square difference test = </w:t>
      </w:r>
      <w:r w:rsidR="009425B6" w:rsidRPr="001E09A5">
        <w:rPr>
          <w:rStyle w:val="cwcot"/>
          <w:rFonts w:ascii="Times New Roman" w:hAnsi="Times New Roman" w:cs="Times New Roman"/>
          <w:sz w:val="24"/>
          <w:szCs w:val="24"/>
        </w:rPr>
        <w:t xml:space="preserve">53.44 </w:t>
      </w:r>
      <w:r w:rsidR="009425B6" w:rsidRPr="001E09A5">
        <w:rPr>
          <w:rFonts w:ascii="Times New Roman" w:hAnsi="Times New Roman" w:cs="Times New Roman"/>
          <w:sz w:val="24"/>
          <w:szCs w:val="24"/>
        </w:rPr>
        <w:t>(Δ</w:t>
      </w:r>
      <w:r w:rsidR="009425B6" w:rsidRPr="001E09A5">
        <w:rPr>
          <w:rFonts w:ascii="Times New Roman" w:hAnsi="Times New Roman" w:cs="Times New Roman"/>
          <w:i/>
          <w:sz w:val="24"/>
          <w:szCs w:val="24"/>
        </w:rPr>
        <w:t>df</w:t>
      </w:r>
      <w:r w:rsidR="009425B6" w:rsidRPr="001E09A5">
        <w:rPr>
          <w:rFonts w:ascii="Times New Roman" w:hAnsi="Times New Roman" w:cs="Times New Roman"/>
          <w:sz w:val="24"/>
          <w:szCs w:val="24"/>
        </w:rPr>
        <w:t xml:space="preserve"> = </w:t>
      </w:r>
      <w:r w:rsidR="009425B6" w:rsidRPr="001E09A5">
        <w:rPr>
          <w:rFonts w:ascii="Times New Roman" w:hAnsi="Times New Roman" w:cs="Times New Roman"/>
          <w:sz w:val="24"/>
          <w:szCs w:val="24"/>
        </w:rPr>
        <w:lastRenderedPageBreak/>
        <w:t xml:space="preserve">24), </w:t>
      </w:r>
      <w:r w:rsidR="009425B6" w:rsidRPr="001E09A5">
        <w:rPr>
          <w:rFonts w:ascii="Times New Roman" w:hAnsi="Times New Roman" w:cs="Times New Roman"/>
          <w:i/>
          <w:sz w:val="24"/>
          <w:szCs w:val="24"/>
        </w:rPr>
        <w:t>p</w:t>
      </w:r>
      <w:r w:rsidR="009425B6" w:rsidRPr="001E09A5">
        <w:rPr>
          <w:rFonts w:ascii="Times New Roman" w:hAnsi="Times New Roman" w:cs="Times New Roman"/>
          <w:sz w:val="24"/>
          <w:szCs w:val="24"/>
        </w:rPr>
        <w:t xml:space="preserve"> &lt; .001, ΔCFI &lt; .01. The difference between test statistics for the models testing invariance of </w:t>
      </w:r>
      <w:r w:rsidR="009425B6" w:rsidRPr="001E09A5">
        <w:rPr>
          <w:rFonts w:ascii="Times New Roman" w:eastAsia="Times New Roman" w:hAnsi="Times New Roman" w:cs="Times New Roman"/>
          <w:sz w:val="24"/>
          <w:szCs w:val="24"/>
        </w:rPr>
        <w:t>first- and second-order factor loadings</w:t>
      </w:r>
      <w:r w:rsidR="009425B6" w:rsidRPr="001E09A5">
        <w:rPr>
          <w:rFonts w:ascii="Times New Roman" w:hAnsi="Times New Roman" w:cs="Times New Roman"/>
          <w:sz w:val="24"/>
          <w:szCs w:val="24"/>
        </w:rPr>
        <w:t xml:space="preserve"> (Model 3) and </w:t>
      </w:r>
      <w:r w:rsidR="009425B6" w:rsidRPr="001E09A5">
        <w:rPr>
          <w:rFonts w:ascii="Times New Roman" w:eastAsia="Times New Roman" w:hAnsi="Times New Roman" w:cs="Times New Roman"/>
          <w:sz w:val="24"/>
          <w:szCs w:val="24"/>
        </w:rPr>
        <w:t>invariance of first-order factor loadings (Model 2)</w:t>
      </w:r>
      <w:r w:rsidR="009425B6" w:rsidRPr="001E09A5">
        <w:rPr>
          <w:rFonts w:ascii="Times New Roman" w:hAnsi="Times New Roman" w:cs="Times New Roman"/>
          <w:sz w:val="24"/>
          <w:szCs w:val="24"/>
        </w:rPr>
        <w:t xml:space="preserve"> indicated that there was invariance of </w:t>
      </w:r>
      <w:r w:rsidR="009425B6" w:rsidRPr="001E09A5">
        <w:rPr>
          <w:rFonts w:ascii="Times New Roman" w:eastAsia="Times New Roman" w:hAnsi="Times New Roman" w:cs="Times New Roman"/>
          <w:sz w:val="24"/>
          <w:szCs w:val="24"/>
        </w:rPr>
        <w:t xml:space="preserve">second-order factor loadings across gender: </w:t>
      </w:r>
      <w:r w:rsidR="009425B6" w:rsidRPr="001E09A5">
        <w:rPr>
          <w:rFonts w:ascii="Times New Roman" w:hAnsi="Times New Roman" w:cs="Times New Roman"/>
          <w:sz w:val="24"/>
          <w:szCs w:val="24"/>
        </w:rPr>
        <w:t xml:space="preserve">Satorra–Bentler scaled chi-square difference test = </w:t>
      </w:r>
      <w:r w:rsidR="009425B6" w:rsidRPr="001E09A5">
        <w:rPr>
          <w:rStyle w:val="cwcot"/>
          <w:rFonts w:ascii="Times New Roman" w:hAnsi="Times New Roman" w:cs="Times New Roman"/>
          <w:sz w:val="24"/>
          <w:szCs w:val="24"/>
        </w:rPr>
        <w:t>45.79</w:t>
      </w:r>
      <w:r w:rsidR="009425B6" w:rsidRPr="001E09A5">
        <w:rPr>
          <w:rFonts w:ascii="Times New Roman" w:hAnsi="Times New Roman" w:cs="Times New Roman"/>
          <w:sz w:val="24"/>
          <w:szCs w:val="24"/>
        </w:rPr>
        <w:t>(Δ</w:t>
      </w:r>
      <w:r w:rsidR="009425B6" w:rsidRPr="001E09A5">
        <w:rPr>
          <w:rFonts w:ascii="Times New Roman" w:hAnsi="Times New Roman" w:cs="Times New Roman"/>
          <w:i/>
          <w:sz w:val="24"/>
          <w:szCs w:val="24"/>
        </w:rPr>
        <w:t>df</w:t>
      </w:r>
      <w:r w:rsidR="009425B6" w:rsidRPr="001E09A5">
        <w:rPr>
          <w:rFonts w:ascii="Times New Roman" w:hAnsi="Times New Roman" w:cs="Times New Roman"/>
          <w:sz w:val="24"/>
          <w:szCs w:val="24"/>
        </w:rPr>
        <w:t xml:space="preserve"> = 6), </w:t>
      </w:r>
      <w:r w:rsidR="009425B6" w:rsidRPr="001E09A5">
        <w:rPr>
          <w:rFonts w:ascii="Times New Roman" w:hAnsi="Times New Roman" w:cs="Times New Roman"/>
          <w:i/>
          <w:sz w:val="24"/>
          <w:szCs w:val="24"/>
        </w:rPr>
        <w:t>p</w:t>
      </w:r>
      <w:r w:rsidR="009425B6" w:rsidRPr="009E617C">
        <w:rPr>
          <w:rFonts w:ascii="Times New Roman" w:hAnsi="Times New Roman" w:cs="Times New Roman"/>
          <w:sz w:val="24"/>
          <w:szCs w:val="24"/>
        </w:rPr>
        <w:t xml:space="preserve"> &lt; .001</w:t>
      </w:r>
      <w:r w:rsidR="009425B6" w:rsidRPr="001E09A5">
        <w:rPr>
          <w:rFonts w:ascii="Times New Roman" w:hAnsi="Times New Roman" w:cs="Times New Roman"/>
          <w:sz w:val="24"/>
          <w:szCs w:val="24"/>
        </w:rPr>
        <w:t xml:space="preserve">, ΔCFI &lt; .01. The difference between test statistics for the models testing invariance of </w:t>
      </w:r>
      <w:r w:rsidR="009425B6" w:rsidRPr="001E09A5">
        <w:rPr>
          <w:rFonts w:ascii="Times New Roman" w:eastAsia="Times New Roman" w:hAnsi="Times New Roman" w:cs="Times New Roman"/>
          <w:sz w:val="24"/>
          <w:szCs w:val="24"/>
        </w:rPr>
        <w:t>invariance of first- and second-order factor loading and intercepts of measured variables (Model 4)</w:t>
      </w:r>
      <w:r w:rsidR="009425B6" w:rsidRPr="001E09A5">
        <w:rPr>
          <w:rFonts w:ascii="Times New Roman" w:hAnsi="Times New Roman" w:cs="Times New Roman"/>
          <w:sz w:val="24"/>
          <w:szCs w:val="24"/>
        </w:rPr>
        <w:t xml:space="preserve"> a</w:t>
      </w:r>
      <w:r w:rsidR="009425B6" w:rsidRPr="001E09A5">
        <w:rPr>
          <w:rFonts w:ascii="Times New Roman" w:eastAsia="Times New Roman" w:hAnsi="Times New Roman" w:cs="Times New Roman"/>
          <w:sz w:val="24"/>
          <w:szCs w:val="24"/>
        </w:rPr>
        <w:t>nd invariance first- and second-order factor loadings</w:t>
      </w:r>
      <w:r w:rsidR="009425B6" w:rsidRPr="001E09A5">
        <w:rPr>
          <w:rFonts w:ascii="Times New Roman" w:hAnsi="Times New Roman" w:cs="Times New Roman"/>
          <w:sz w:val="24"/>
          <w:szCs w:val="24"/>
        </w:rPr>
        <w:t xml:space="preserve"> (Model 3) indicated that there was invariance of </w:t>
      </w:r>
      <w:r w:rsidR="009425B6" w:rsidRPr="001E09A5">
        <w:rPr>
          <w:rFonts w:ascii="Times New Roman" w:eastAsia="Times New Roman" w:hAnsi="Times New Roman" w:cs="Times New Roman"/>
          <w:sz w:val="24"/>
          <w:szCs w:val="24"/>
        </w:rPr>
        <w:t xml:space="preserve">intercepts of measured variables across gender: </w:t>
      </w:r>
      <w:r w:rsidR="009425B6" w:rsidRPr="001E09A5">
        <w:rPr>
          <w:rFonts w:ascii="Times New Roman" w:hAnsi="Times New Roman" w:cs="Times New Roman"/>
          <w:sz w:val="24"/>
          <w:szCs w:val="24"/>
        </w:rPr>
        <w:t xml:space="preserve">Satorra–Bentler scaled chi-square difference test = </w:t>
      </w:r>
      <w:r w:rsidR="009425B6" w:rsidRPr="001E09A5">
        <w:rPr>
          <w:rStyle w:val="cwcot"/>
          <w:rFonts w:ascii="Times New Roman" w:hAnsi="Times New Roman" w:cs="Times New Roman"/>
          <w:sz w:val="24"/>
          <w:szCs w:val="24"/>
        </w:rPr>
        <w:t xml:space="preserve">206.19 </w:t>
      </w:r>
      <w:r w:rsidR="009425B6" w:rsidRPr="001E09A5">
        <w:rPr>
          <w:rFonts w:ascii="Times New Roman" w:hAnsi="Times New Roman" w:cs="Times New Roman"/>
          <w:sz w:val="24"/>
          <w:szCs w:val="24"/>
        </w:rPr>
        <w:t>(Δ</w:t>
      </w:r>
      <w:r w:rsidR="009425B6" w:rsidRPr="001E09A5">
        <w:rPr>
          <w:rFonts w:ascii="Times New Roman" w:hAnsi="Times New Roman" w:cs="Times New Roman"/>
          <w:i/>
          <w:sz w:val="24"/>
          <w:szCs w:val="24"/>
        </w:rPr>
        <w:t>df</w:t>
      </w:r>
      <w:r w:rsidR="009425B6" w:rsidRPr="001E09A5">
        <w:rPr>
          <w:rFonts w:ascii="Times New Roman" w:hAnsi="Times New Roman" w:cs="Times New Roman"/>
          <w:sz w:val="24"/>
          <w:szCs w:val="24"/>
        </w:rPr>
        <w:t xml:space="preserve"> = 24), </w:t>
      </w:r>
      <w:r w:rsidR="009425B6" w:rsidRPr="001E09A5">
        <w:rPr>
          <w:rFonts w:ascii="Times New Roman" w:hAnsi="Times New Roman" w:cs="Times New Roman"/>
          <w:i/>
          <w:sz w:val="24"/>
          <w:szCs w:val="24"/>
        </w:rPr>
        <w:t>p</w:t>
      </w:r>
      <w:r w:rsidR="009425B6" w:rsidRPr="001E09A5">
        <w:rPr>
          <w:rFonts w:ascii="Times New Roman" w:hAnsi="Times New Roman" w:cs="Times New Roman"/>
          <w:sz w:val="24"/>
          <w:szCs w:val="24"/>
        </w:rPr>
        <w:t xml:space="preserve"> &lt; .001, ΔCFI &lt; .01. The difference between test statistics for the models testing </w:t>
      </w:r>
      <w:r w:rsidR="009425B6" w:rsidRPr="001E09A5">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9425B6" w:rsidRPr="001E09A5">
        <w:rPr>
          <w:rFonts w:ascii="Times New Roman" w:hAnsi="Times New Roman" w:cs="Times New Roman"/>
          <w:sz w:val="24"/>
          <w:szCs w:val="24"/>
        </w:rPr>
        <w:t xml:space="preserve"> indicated that there was invariance of </w:t>
      </w:r>
      <w:r w:rsidR="009425B6" w:rsidRPr="001E09A5">
        <w:rPr>
          <w:rFonts w:ascii="Times New Roman" w:eastAsia="Times New Roman" w:hAnsi="Times New Roman" w:cs="Times New Roman"/>
          <w:sz w:val="24"/>
          <w:szCs w:val="24"/>
        </w:rPr>
        <w:t xml:space="preserve">first-order latent factors across gender: </w:t>
      </w:r>
      <w:r w:rsidR="009425B6" w:rsidRPr="001E09A5">
        <w:rPr>
          <w:rFonts w:ascii="Times New Roman" w:hAnsi="Times New Roman" w:cs="Times New Roman"/>
          <w:sz w:val="24"/>
          <w:szCs w:val="24"/>
        </w:rPr>
        <w:t xml:space="preserve">Satorra–Bentler scaled chi-square difference test = </w:t>
      </w:r>
      <w:r w:rsidR="009425B6" w:rsidRPr="001E09A5">
        <w:rPr>
          <w:rStyle w:val="cwcot"/>
          <w:rFonts w:ascii="Times New Roman" w:hAnsi="Times New Roman" w:cs="Times New Roman"/>
          <w:sz w:val="24"/>
          <w:szCs w:val="24"/>
        </w:rPr>
        <w:t xml:space="preserve">334.66 </w:t>
      </w:r>
      <w:r w:rsidR="009425B6" w:rsidRPr="001E09A5">
        <w:rPr>
          <w:rFonts w:ascii="Times New Roman" w:hAnsi="Times New Roman" w:cs="Times New Roman"/>
          <w:sz w:val="24"/>
          <w:szCs w:val="24"/>
        </w:rPr>
        <w:t>(Δ</w:t>
      </w:r>
      <w:r w:rsidR="009425B6" w:rsidRPr="001E09A5">
        <w:rPr>
          <w:rFonts w:ascii="Times New Roman" w:hAnsi="Times New Roman" w:cs="Times New Roman"/>
          <w:i/>
          <w:sz w:val="24"/>
          <w:szCs w:val="24"/>
        </w:rPr>
        <w:t>df</w:t>
      </w:r>
      <w:r w:rsidR="009425B6" w:rsidRPr="001E09A5">
        <w:rPr>
          <w:rFonts w:ascii="Times New Roman" w:hAnsi="Times New Roman" w:cs="Times New Roman"/>
          <w:sz w:val="24"/>
          <w:szCs w:val="24"/>
        </w:rPr>
        <w:t xml:space="preserve"> = 13), </w:t>
      </w:r>
      <w:r w:rsidR="009425B6" w:rsidRPr="001E09A5">
        <w:rPr>
          <w:rFonts w:ascii="Times New Roman" w:hAnsi="Times New Roman" w:cs="Times New Roman"/>
          <w:i/>
          <w:sz w:val="24"/>
          <w:szCs w:val="24"/>
        </w:rPr>
        <w:t>p</w:t>
      </w:r>
      <w:r w:rsidR="009425B6" w:rsidRPr="009E617C">
        <w:rPr>
          <w:rFonts w:ascii="Times New Roman" w:hAnsi="Times New Roman" w:cs="Times New Roman"/>
          <w:sz w:val="24"/>
          <w:szCs w:val="24"/>
        </w:rPr>
        <w:t xml:space="preserve"> &lt; .001</w:t>
      </w:r>
      <w:r w:rsidR="009425B6" w:rsidRPr="001E09A5">
        <w:rPr>
          <w:rFonts w:ascii="Times New Roman" w:hAnsi="Times New Roman" w:cs="Times New Roman"/>
          <w:sz w:val="24"/>
          <w:szCs w:val="24"/>
        </w:rPr>
        <w:t>, ΔCFI &lt; .01.</w:t>
      </w:r>
    </w:p>
    <w:p w14:paraId="1AA25778" w14:textId="77777777" w:rsidR="00E80154" w:rsidRDefault="00E80154" w:rsidP="009425B6">
      <w:pPr>
        <w:spacing w:line="240" w:lineRule="auto"/>
        <w:ind w:firstLine="720"/>
        <w:jc w:val="left"/>
        <w:rPr>
          <w:rFonts w:ascii="Times New Roman" w:hAnsi="Times New Roman" w:cs="Times New Roman"/>
          <w:sz w:val="24"/>
          <w:szCs w:val="24"/>
        </w:rPr>
      </w:pPr>
    </w:p>
    <w:p w14:paraId="61025229" w14:textId="77777777" w:rsidR="009425B6" w:rsidRDefault="00BD7B6D" w:rsidP="00BD7B6D">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9425B6" w:rsidRPr="001E09A5">
        <w:rPr>
          <w:rFonts w:ascii="Times New Roman" w:hAnsi="Times New Roman" w:cs="Times New Roman"/>
          <w:b/>
          <w:sz w:val="24"/>
          <w:szCs w:val="24"/>
        </w:rPr>
        <w:t>Measurement invariance across race</w:t>
      </w:r>
      <w:r w:rsidR="00E80154">
        <w:rPr>
          <w:rFonts w:ascii="Times New Roman" w:hAnsi="Times New Roman" w:cs="Times New Roman"/>
          <w:b/>
          <w:sz w:val="24"/>
          <w:szCs w:val="24"/>
        </w:rPr>
        <w:t>/ethnicity</w:t>
      </w:r>
      <w:r w:rsidR="009425B6" w:rsidRPr="001E09A5">
        <w:rPr>
          <w:rFonts w:ascii="Times New Roman" w:hAnsi="Times New Roman" w:cs="Times New Roman"/>
          <w:b/>
          <w:sz w:val="24"/>
          <w:szCs w:val="24"/>
        </w:rPr>
        <w:t>.</w:t>
      </w:r>
      <w:r w:rsidR="009425B6" w:rsidRPr="001E09A5">
        <w:rPr>
          <w:rFonts w:ascii="Times New Roman" w:hAnsi="Times New Roman" w:cs="Times New Roman"/>
          <w:i/>
          <w:sz w:val="24"/>
          <w:szCs w:val="24"/>
        </w:rPr>
        <w:t xml:space="preserve"> </w:t>
      </w:r>
      <w:r w:rsidR="009425B6" w:rsidRPr="001E09A5">
        <w:rPr>
          <w:rFonts w:ascii="Times New Roman" w:hAnsi="Times New Roman" w:cs="Times New Roman"/>
          <w:sz w:val="24"/>
          <w:szCs w:val="24"/>
        </w:rPr>
        <w:t xml:space="preserve">A model testing the configural invariance across White, </w:t>
      </w:r>
      <w:r w:rsidR="00E80154">
        <w:rPr>
          <w:rFonts w:ascii="Times New Roman" w:hAnsi="Times New Roman" w:cs="Times New Roman"/>
          <w:sz w:val="24"/>
          <w:szCs w:val="24"/>
        </w:rPr>
        <w:t xml:space="preserve">Black, </w:t>
      </w:r>
      <w:r w:rsidR="009425B6" w:rsidRPr="001E09A5">
        <w:rPr>
          <w:rFonts w:ascii="Times New Roman" w:hAnsi="Times New Roman" w:cs="Times New Roman"/>
          <w:sz w:val="24"/>
          <w:szCs w:val="24"/>
        </w:rPr>
        <w:t xml:space="preserve">and Hispanic students yielded fit statistics that suggested adequate model fit (see Table II.5). The difference between test statistics for the </w:t>
      </w:r>
      <w:r w:rsidR="009425B6" w:rsidRPr="001E09A5">
        <w:rPr>
          <w:rFonts w:ascii="Times New Roman" w:eastAsia="Times New Roman" w:hAnsi="Times New Roman" w:cs="Times New Roman"/>
          <w:sz w:val="24"/>
          <w:szCs w:val="24"/>
        </w:rPr>
        <w:t xml:space="preserve">invariance of first-order factor loadings (Model 2) and </w:t>
      </w:r>
      <w:r w:rsidR="009425B6" w:rsidRPr="001E09A5">
        <w:rPr>
          <w:rFonts w:ascii="Times New Roman" w:hAnsi="Times New Roman" w:cs="Times New Roman"/>
          <w:sz w:val="24"/>
          <w:szCs w:val="24"/>
        </w:rPr>
        <w:t>configural invariance (</w:t>
      </w:r>
      <w:r w:rsidR="009425B6" w:rsidRPr="007603B2">
        <w:rPr>
          <w:rFonts w:ascii="Times New Roman" w:hAnsi="Times New Roman" w:cs="Times New Roman"/>
          <w:sz w:val="24"/>
          <w:szCs w:val="24"/>
        </w:rPr>
        <w:t xml:space="preserve">Model 1) models indicated that there was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hAnsi="Times New Roman" w:cs="Times New Roman"/>
          <w:sz w:val="24"/>
          <w:szCs w:val="24"/>
        </w:rPr>
        <w:t xml:space="preserve"> across race</w:t>
      </w:r>
      <w:r w:rsidR="00E80154">
        <w:rPr>
          <w:rFonts w:ascii="Times New Roman" w:hAnsi="Times New Roman" w:cs="Times New Roman"/>
          <w:sz w:val="24"/>
          <w:szCs w:val="24"/>
        </w:rPr>
        <w:t>/ethnicity</w:t>
      </w:r>
      <w:r w:rsidR="009425B6" w:rsidRPr="003474B1">
        <w:rPr>
          <w:rFonts w:ascii="Times New Roman" w:hAnsi="Times New Roman" w:cs="Times New Roman"/>
          <w:sz w:val="24"/>
          <w:szCs w:val="24"/>
        </w:rPr>
        <w:t xml:space="preserve">: Satorra–Bentler scaled chi-square difference test = </w:t>
      </w:r>
      <w:r w:rsidR="009425B6">
        <w:rPr>
          <w:rStyle w:val="cwcot"/>
          <w:rFonts w:ascii="Times New Roman" w:hAnsi="Times New Roman" w:cs="Times New Roman"/>
          <w:sz w:val="24"/>
          <w:szCs w:val="24"/>
        </w:rPr>
        <w:t>261.78</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9</w:t>
      </w:r>
      <w:r w:rsidR="009425B6" w:rsidRPr="003474B1">
        <w:rPr>
          <w:rFonts w:ascii="Times New Roman" w:hAnsi="Times New Roman" w:cs="Times New Roman"/>
          <w:sz w:val="24"/>
          <w:szCs w:val="24"/>
        </w:rPr>
        <w:t>6</w:t>
      </w:r>
      <w:r w:rsidR="009425B6" w:rsidRPr="001E09A5">
        <w:rPr>
          <w:rFonts w:ascii="Times New Roman" w:hAnsi="Times New Roman" w:cs="Times New Roman"/>
          <w:sz w:val="24"/>
          <w:szCs w:val="24"/>
        </w:rPr>
        <w:t xml:space="preserve">), </w:t>
      </w:r>
      <w:r w:rsidR="009425B6" w:rsidRPr="001E09A5">
        <w:rPr>
          <w:rFonts w:ascii="Times New Roman" w:hAnsi="Times New Roman" w:cs="Times New Roman"/>
          <w:i/>
          <w:sz w:val="24"/>
          <w:szCs w:val="24"/>
        </w:rPr>
        <w:t>p</w:t>
      </w:r>
      <w:r w:rsidR="009425B6" w:rsidRPr="001E09A5">
        <w:rPr>
          <w:rFonts w:ascii="Times New Roman" w:hAnsi="Times New Roman" w:cs="Times New Roman"/>
          <w:sz w:val="24"/>
          <w:szCs w:val="24"/>
        </w:rPr>
        <w:t xml:space="preserve"> &lt; .001</w:t>
      </w:r>
      <w:r w:rsidR="009425B6">
        <w:rPr>
          <w:rFonts w:ascii="Times New Roman" w:hAnsi="Times New Roman" w:cs="Times New Roman"/>
          <w:sz w:val="24"/>
          <w:szCs w:val="24"/>
        </w:rPr>
        <w:t xml:space="preserve">,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invariance of </w:t>
      </w:r>
      <w:r w:rsidR="009425B6" w:rsidRPr="00A452C7">
        <w:rPr>
          <w:rFonts w:ascii="Times New Roman" w:eastAsia="Times New Roman" w:hAnsi="Times New Roman" w:cs="Times New Roman"/>
          <w:sz w:val="24"/>
          <w:szCs w:val="24"/>
        </w:rPr>
        <w:t>first- and second-order factor loadings</w:t>
      </w:r>
      <w:r w:rsidR="009425B6" w:rsidRPr="003474B1">
        <w:rPr>
          <w:rFonts w:ascii="Times New Roman" w:hAnsi="Times New Roman" w:cs="Times New Roman"/>
          <w:sz w:val="24"/>
          <w:szCs w:val="24"/>
        </w:rPr>
        <w:t xml:space="preserve"> (Model 3) and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first-order factor loadings</w:t>
      </w:r>
      <w:r w:rsidR="009425B6">
        <w:rPr>
          <w:rFonts w:ascii="Times New Roman" w:eastAsia="Times New Roman" w:hAnsi="Times New Roman" w:cs="Times New Roman"/>
          <w:sz w:val="24"/>
          <w:szCs w:val="24"/>
        </w:rPr>
        <w:t xml:space="preserve"> (Model 2)</w:t>
      </w:r>
      <w:r w:rsidR="009425B6">
        <w:rPr>
          <w:rFonts w:ascii="Times New Roman" w:hAnsi="Times New Roman" w:cs="Times New Roman"/>
          <w:sz w:val="24"/>
          <w:szCs w:val="24"/>
        </w:rPr>
        <w:t xml:space="preserve"> indicated that there was invariance of </w:t>
      </w:r>
      <w:r w:rsidR="009425B6" w:rsidRPr="00A452C7">
        <w:rPr>
          <w:rFonts w:ascii="Times New Roman" w:eastAsia="Times New Roman" w:hAnsi="Times New Roman" w:cs="Times New Roman"/>
          <w:sz w:val="24"/>
          <w:szCs w:val="24"/>
        </w:rPr>
        <w:t>second-order factor loadings</w:t>
      </w:r>
      <w:r w:rsidR="009425B6">
        <w:rPr>
          <w:rFonts w:ascii="Times New Roman" w:eastAsia="Times New Roman" w:hAnsi="Times New Roman" w:cs="Times New Roman"/>
          <w:sz w:val="24"/>
          <w:szCs w:val="24"/>
        </w:rPr>
        <w:t xml:space="preserve"> across race</w:t>
      </w:r>
      <w:r w:rsidR="00E80154">
        <w:rPr>
          <w:rFonts w:ascii="Times New Roman" w:eastAsia="Times New Roman" w:hAnsi="Times New Roman" w:cs="Times New Roman"/>
          <w:sz w:val="24"/>
          <w:szCs w:val="24"/>
        </w:rPr>
        <w:t>/ethnicity</w:t>
      </w:r>
      <w:r w:rsidR="009425B6">
        <w:rPr>
          <w:rFonts w:ascii="Times New Roman" w:eastAsia="Times New Roman" w:hAnsi="Times New Roman" w:cs="Times New Roman"/>
          <w:sz w:val="24"/>
          <w:szCs w:val="24"/>
        </w:rPr>
        <w:t xml:space="preserve">: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167.00</w:t>
      </w:r>
      <w:r w:rsidR="009425B6" w:rsidRPr="003474B1">
        <w:rPr>
          <w:rStyle w:val="cwcot"/>
          <w:rFonts w:ascii="Times New Roman" w:hAnsi="Times New Roman" w:cs="Times New Roman"/>
          <w:sz w:val="24"/>
          <w:szCs w:val="24"/>
        </w:rPr>
        <w:t xml:space="preserve">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24</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invariance of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 and second-order factor loading and intercepts of measured variables</w:t>
      </w:r>
      <w:r w:rsidR="009425B6">
        <w:rPr>
          <w:rFonts w:ascii="Times New Roman" w:eastAsia="Times New Roman" w:hAnsi="Times New Roman" w:cs="Times New Roman"/>
          <w:sz w:val="24"/>
          <w:szCs w:val="24"/>
        </w:rPr>
        <w:t xml:space="preserve"> (Model 4)</w:t>
      </w:r>
      <w:r w:rsidR="009425B6">
        <w:rPr>
          <w:rFonts w:ascii="Times New Roman" w:hAnsi="Times New Roman" w:cs="Times New Roman"/>
          <w:sz w:val="24"/>
          <w:szCs w:val="24"/>
        </w:rPr>
        <w:t xml:space="preserve"> a</w:t>
      </w:r>
      <w:r w:rsidR="009425B6">
        <w:rPr>
          <w:rFonts w:ascii="Times New Roman" w:eastAsia="Times New Roman" w:hAnsi="Times New Roman" w:cs="Times New Roman"/>
          <w:sz w:val="24"/>
          <w:szCs w:val="24"/>
        </w:rPr>
        <w:t xml:space="preserve">nd invariance </w:t>
      </w:r>
      <w:r w:rsidR="009425B6" w:rsidRPr="00A452C7">
        <w:rPr>
          <w:rFonts w:ascii="Times New Roman" w:eastAsia="Times New Roman" w:hAnsi="Times New Roman" w:cs="Times New Roman"/>
          <w:sz w:val="24"/>
          <w:szCs w:val="24"/>
        </w:rPr>
        <w:t>first- and second-order factor loadings</w:t>
      </w:r>
      <w:r w:rsidR="009425B6" w:rsidRPr="003474B1">
        <w:rPr>
          <w:rFonts w:ascii="Times New Roman" w:hAnsi="Times New Roman" w:cs="Times New Roman"/>
          <w:sz w:val="24"/>
          <w:szCs w:val="24"/>
        </w:rPr>
        <w:t xml:space="preserve"> (Model 3) </w:t>
      </w:r>
      <w:r w:rsidR="009425B6">
        <w:rPr>
          <w:rFonts w:ascii="Times New Roman" w:hAnsi="Times New Roman" w:cs="Times New Roman"/>
          <w:sz w:val="24"/>
          <w:szCs w:val="24"/>
        </w:rPr>
        <w:t xml:space="preserve">indicated that there was invariance of </w:t>
      </w:r>
      <w:r w:rsidR="009425B6" w:rsidRPr="00A452C7">
        <w:rPr>
          <w:rFonts w:ascii="Times New Roman" w:eastAsia="Times New Roman" w:hAnsi="Times New Roman" w:cs="Times New Roman"/>
          <w:sz w:val="24"/>
          <w:szCs w:val="24"/>
        </w:rPr>
        <w:t>intercepts of measured variables</w:t>
      </w:r>
      <w:r w:rsidR="009425B6">
        <w:rPr>
          <w:rFonts w:ascii="Times New Roman" w:eastAsia="Times New Roman" w:hAnsi="Times New Roman" w:cs="Times New Roman"/>
          <w:sz w:val="24"/>
          <w:szCs w:val="24"/>
        </w:rPr>
        <w:t xml:space="preserve"> across race</w:t>
      </w:r>
      <w:r w:rsidR="00394D33">
        <w:rPr>
          <w:rFonts w:ascii="Times New Roman" w:eastAsia="Times New Roman" w:hAnsi="Times New Roman" w:cs="Times New Roman"/>
          <w:sz w:val="24"/>
          <w:szCs w:val="24"/>
        </w:rPr>
        <w:t>/ethnicity</w:t>
      </w:r>
      <w:r w:rsidR="009425B6">
        <w:rPr>
          <w:rFonts w:ascii="Times New Roman" w:eastAsia="Times New Roman" w:hAnsi="Times New Roman" w:cs="Times New Roman"/>
          <w:sz w:val="24"/>
          <w:szCs w:val="24"/>
        </w:rPr>
        <w:t xml:space="preserve">: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200.99</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96</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 .001, ΔCFI &lt; .01. </w:t>
      </w:r>
      <w:r w:rsidR="009425B6" w:rsidRPr="007603B2">
        <w:rPr>
          <w:rFonts w:ascii="Times New Roman" w:hAnsi="Times New Roman" w:cs="Times New Roman"/>
          <w:sz w:val="24"/>
          <w:szCs w:val="24"/>
        </w:rPr>
        <w:t>The difference between test statistics for</w:t>
      </w:r>
      <w:r w:rsidR="009425B6" w:rsidRPr="003474B1">
        <w:rPr>
          <w:rFonts w:ascii="Times New Roman" w:hAnsi="Times New Roman" w:cs="Times New Roman"/>
          <w:sz w:val="24"/>
          <w:szCs w:val="24"/>
        </w:rPr>
        <w:t xml:space="preserve"> the </w:t>
      </w:r>
      <w:r w:rsidR="009425B6">
        <w:rPr>
          <w:rFonts w:ascii="Times New Roman" w:hAnsi="Times New Roman" w:cs="Times New Roman"/>
          <w:sz w:val="24"/>
          <w:szCs w:val="24"/>
        </w:rPr>
        <w:t xml:space="preserve">models testing </w:t>
      </w:r>
      <w:r w:rsidR="009425B6">
        <w:rPr>
          <w:rFonts w:ascii="Times New Roman" w:eastAsia="Times New Roman" w:hAnsi="Times New Roman" w:cs="Times New Roman"/>
          <w:sz w:val="24"/>
          <w:szCs w:val="24"/>
        </w:rPr>
        <w:t>i</w:t>
      </w:r>
      <w:r w:rsidR="009425B6" w:rsidRPr="00A452C7">
        <w:rPr>
          <w:rFonts w:ascii="Times New Roman" w:eastAsia="Times New Roman" w:hAnsi="Times New Roman" w:cs="Times New Roman"/>
          <w:sz w:val="24"/>
          <w:szCs w:val="24"/>
        </w:rPr>
        <w:t>nvariance of first- and second-order factor loadings and intercepts of measured variables and first-order latent factors</w:t>
      </w:r>
      <w:r w:rsidR="009425B6">
        <w:rPr>
          <w:rFonts w:ascii="Times New Roman" w:eastAsia="Times New Roman" w:hAnsi="Times New Roman" w:cs="Times New Roman"/>
          <w:sz w:val="24"/>
          <w:szCs w:val="24"/>
        </w:rPr>
        <w:t xml:space="preserve"> (Model 5) and i</w:t>
      </w:r>
      <w:r w:rsidR="009425B6" w:rsidRPr="00A452C7">
        <w:rPr>
          <w:rFonts w:ascii="Times New Roman" w:eastAsia="Times New Roman" w:hAnsi="Times New Roman" w:cs="Times New Roman"/>
          <w:sz w:val="24"/>
          <w:szCs w:val="24"/>
        </w:rPr>
        <w:t>nvariance of first- and second-order factor loading and intercepts of measured variables</w:t>
      </w:r>
      <w:r w:rsidR="009425B6">
        <w:rPr>
          <w:rFonts w:ascii="Times New Roman" w:eastAsia="Times New Roman" w:hAnsi="Times New Roman" w:cs="Times New Roman"/>
          <w:sz w:val="24"/>
          <w:szCs w:val="24"/>
        </w:rPr>
        <w:t xml:space="preserve"> (Model 4)</w:t>
      </w:r>
      <w:r w:rsidR="009425B6">
        <w:rPr>
          <w:rFonts w:ascii="Times New Roman" w:hAnsi="Times New Roman" w:cs="Times New Roman"/>
          <w:sz w:val="24"/>
          <w:szCs w:val="24"/>
        </w:rPr>
        <w:t xml:space="preserve"> indicated that there was invariance of </w:t>
      </w:r>
      <w:r w:rsidR="009425B6">
        <w:rPr>
          <w:rFonts w:ascii="Times New Roman" w:eastAsia="Times New Roman" w:hAnsi="Times New Roman" w:cs="Times New Roman"/>
          <w:sz w:val="24"/>
          <w:szCs w:val="24"/>
        </w:rPr>
        <w:t>first</w:t>
      </w:r>
      <w:r w:rsidR="009425B6" w:rsidRPr="00A452C7">
        <w:rPr>
          <w:rFonts w:ascii="Times New Roman" w:eastAsia="Times New Roman" w:hAnsi="Times New Roman" w:cs="Times New Roman"/>
          <w:sz w:val="24"/>
          <w:szCs w:val="24"/>
        </w:rPr>
        <w:t xml:space="preserve">-order </w:t>
      </w:r>
      <w:r w:rsidR="009425B6">
        <w:rPr>
          <w:rFonts w:ascii="Times New Roman" w:eastAsia="Times New Roman" w:hAnsi="Times New Roman" w:cs="Times New Roman"/>
          <w:sz w:val="24"/>
          <w:szCs w:val="24"/>
        </w:rPr>
        <w:t xml:space="preserve">latent </w:t>
      </w:r>
      <w:r w:rsidR="009425B6" w:rsidRPr="00A452C7">
        <w:rPr>
          <w:rFonts w:ascii="Times New Roman" w:eastAsia="Times New Roman" w:hAnsi="Times New Roman" w:cs="Times New Roman"/>
          <w:sz w:val="24"/>
          <w:szCs w:val="24"/>
        </w:rPr>
        <w:t>factor</w:t>
      </w:r>
      <w:r w:rsidR="009425B6">
        <w:rPr>
          <w:rFonts w:ascii="Times New Roman" w:eastAsia="Times New Roman" w:hAnsi="Times New Roman" w:cs="Times New Roman"/>
          <w:sz w:val="24"/>
          <w:szCs w:val="24"/>
        </w:rPr>
        <w:t>s across race</w:t>
      </w:r>
      <w:r w:rsidR="00394D33">
        <w:rPr>
          <w:rFonts w:ascii="Times New Roman" w:eastAsia="Times New Roman" w:hAnsi="Times New Roman" w:cs="Times New Roman"/>
          <w:sz w:val="24"/>
          <w:szCs w:val="24"/>
        </w:rPr>
        <w:t>/ethnicity</w:t>
      </w:r>
      <w:r w:rsidR="009425B6">
        <w:rPr>
          <w:rFonts w:ascii="Times New Roman" w:eastAsia="Times New Roman" w:hAnsi="Times New Roman" w:cs="Times New Roman"/>
          <w:sz w:val="24"/>
          <w:szCs w:val="24"/>
        </w:rPr>
        <w:t xml:space="preserve">: </w:t>
      </w:r>
      <w:r w:rsidR="009425B6" w:rsidRPr="003474B1">
        <w:rPr>
          <w:rFonts w:ascii="Times New Roman" w:hAnsi="Times New Roman" w:cs="Times New Roman"/>
          <w:sz w:val="24"/>
          <w:szCs w:val="24"/>
        </w:rPr>
        <w:t xml:space="preserve">Satorra–Bentler scaled chi-square difference test = </w:t>
      </w:r>
      <w:r w:rsidR="009425B6">
        <w:rPr>
          <w:rStyle w:val="cwcot"/>
          <w:rFonts w:ascii="Times New Roman" w:hAnsi="Times New Roman" w:cs="Times New Roman"/>
          <w:sz w:val="24"/>
          <w:szCs w:val="24"/>
        </w:rPr>
        <w:t xml:space="preserve">172.30 </w:t>
      </w:r>
      <w:r w:rsidR="009425B6" w:rsidRPr="003474B1">
        <w:rPr>
          <w:rFonts w:ascii="Times New Roman" w:hAnsi="Times New Roman" w:cs="Times New Roman"/>
          <w:sz w:val="24"/>
          <w:szCs w:val="24"/>
        </w:rPr>
        <w:t>(Δ</w:t>
      </w:r>
      <w:r w:rsidR="009425B6" w:rsidRPr="003474B1">
        <w:rPr>
          <w:rFonts w:ascii="Times New Roman" w:hAnsi="Times New Roman" w:cs="Times New Roman"/>
          <w:i/>
          <w:sz w:val="24"/>
          <w:szCs w:val="24"/>
        </w:rPr>
        <w:t>df</w:t>
      </w:r>
      <w:r w:rsidR="009425B6">
        <w:rPr>
          <w:rFonts w:ascii="Times New Roman" w:hAnsi="Times New Roman" w:cs="Times New Roman"/>
          <w:sz w:val="24"/>
          <w:szCs w:val="24"/>
        </w:rPr>
        <w:t xml:space="preserve"> = 27</w:t>
      </w:r>
      <w:r w:rsidR="009425B6" w:rsidRPr="003474B1">
        <w:rPr>
          <w:rFonts w:ascii="Times New Roman" w:hAnsi="Times New Roman" w:cs="Times New Roman"/>
          <w:sz w:val="24"/>
          <w:szCs w:val="24"/>
        </w:rPr>
        <w:t xml:space="preserve">), </w:t>
      </w:r>
      <w:r w:rsidR="009425B6" w:rsidRPr="003474B1">
        <w:rPr>
          <w:rFonts w:ascii="Times New Roman" w:hAnsi="Times New Roman" w:cs="Times New Roman"/>
          <w:i/>
          <w:sz w:val="24"/>
          <w:szCs w:val="24"/>
        </w:rPr>
        <w:t>p</w:t>
      </w:r>
      <w:r w:rsidR="009425B6">
        <w:rPr>
          <w:rFonts w:ascii="Times New Roman" w:hAnsi="Times New Roman" w:cs="Times New Roman"/>
          <w:sz w:val="24"/>
          <w:szCs w:val="24"/>
        </w:rPr>
        <w:t xml:space="preserve"> &lt;.001, ΔCFI &lt; .01.</w:t>
      </w:r>
    </w:p>
    <w:p w14:paraId="3116D83F" w14:textId="77777777" w:rsidR="009425B6" w:rsidRDefault="009425B6" w:rsidP="009425B6">
      <w:pPr>
        <w:spacing w:line="240" w:lineRule="auto"/>
        <w:ind w:firstLine="720"/>
        <w:jc w:val="left"/>
        <w:rPr>
          <w:rFonts w:ascii="Times New Roman" w:hAnsi="Times New Roman" w:cs="Times New Roman"/>
          <w:sz w:val="24"/>
          <w:szCs w:val="24"/>
        </w:rPr>
      </w:pPr>
    </w:p>
    <w:p w14:paraId="5472AB33" w14:textId="77777777" w:rsidR="00BD7B6D" w:rsidRDefault="00BD7B6D" w:rsidP="009425B6">
      <w:pPr>
        <w:spacing w:line="240" w:lineRule="auto"/>
        <w:ind w:firstLine="720"/>
        <w:jc w:val="left"/>
        <w:rPr>
          <w:rFonts w:ascii="Times New Roman" w:hAnsi="Times New Roman" w:cs="Times New Roman"/>
          <w:sz w:val="24"/>
          <w:szCs w:val="24"/>
        </w:rPr>
      </w:pPr>
    </w:p>
    <w:p w14:paraId="4E1E93DA" w14:textId="77777777" w:rsidR="00BD7B6D" w:rsidRDefault="00BD7B6D" w:rsidP="009425B6">
      <w:pPr>
        <w:spacing w:line="240" w:lineRule="auto"/>
        <w:ind w:firstLine="720"/>
        <w:jc w:val="left"/>
        <w:rPr>
          <w:rFonts w:ascii="Times New Roman" w:hAnsi="Times New Roman" w:cs="Times New Roman"/>
          <w:sz w:val="24"/>
          <w:szCs w:val="24"/>
        </w:rPr>
      </w:pPr>
    </w:p>
    <w:p w14:paraId="061AE140" w14:textId="77777777" w:rsidR="00BD7B6D" w:rsidRDefault="00BD7B6D" w:rsidP="009425B6">
      <w:pPr>
        <w:spacing w:line="240" w:lineRule="auto"/>
        <w:ind w:firstLine="720"/>
        <w:jc w:val="left"/>
        <w:rPr>
          <w:rFonts w:ascii="Times New Roman" w:hAnsi="Times New Roman" w:cs="Times New Roman"/>
          <w:sz w:val="24"/>
          <w:szCs w:val="24"/>
        </w:rPr>
      </w:pPr>
    </w:p>
    <w:p w14:paraId="503FF990" w14:textId="77777777" w:rsidR="00BD7B6D" w:rsidRDefault="00BD7B6D" w:rsidP="009425B6">
      <w:pPr>
        <w:spacing w:line="240" w:lineRule="auto"/>
        <w:ind w:firstLine="720"/>
        <w:jc w:val="left"/>
        <w:rPr>
          <w:rFonts w:ascii="Times New Roman" w:hAnsi="Times New Roman" w:cs="Times New Roman"/>
          <w:sz w:val="24"/>
          <w:szCs w:val="24"/>
        </w:rPr>
      </w:pPr>
    </w:p>
    <w:p w14:paraId="4155F4AF" w14:textId="77777777" w:rsidR="00BD7B6D" w:rsidRDefault="00BD7B6D" w:rsidP="009425B6">
      <w:pPr>
        <w:spacing w:line="240" w:lineRule="auto"/>
        <w:ind w:firstLine="720"/>
        <w:jc w:val="left"/>
        <w:rPr>
          <w:rFonts w:ascii="Times New Roman" w:hAnsi="Times New Roman" w:cs="Times New Roman"/>
          <w:sz w:val="24"/>
          <w:szCs w:val="24"/>
        </w:rPr>
      </w:pPr>
    </w:p>
    <w:p w14:paraId="1998C295" w14:textId="77777777" w:rsidR="00BD7B6D" w:rsidRDefault="00BD7B6D" w:rsidP="009425B6">
      <w:pPr>
        <w:spacing w:line="240" w:lineRule="auto"/>
        <w:ind w:firstLine="720"/>
        <w:jc w:val="left"/>
        <w:rPr>
          <w:rFonts w:ascii="Times New Roman" w:hAnsi="Times New Roman" w:cs="Times New Roman"/>
          <w:sz w:val="24"/>
          <w:szCs w:val="24"/>
        </w:rPr>
      </w:pPr>
    </w:p>
    <w:p w14:paraId="146D7BEA" w14:textId="77777777" w:rsidR="00BD7B6D" w:rsidRDefault="00BD7B6D" w:rsidP="009425B6">
      <w:pPr>
        <w:spacing w:line="240" w:lineRule="auto"/>
        <w:ind w:firstLine="720"/>
        <w:jc w:val="left"/>
        <w:rPr>
          <w:rFonts w:ascii="Times New Roman" w:hAnsi="Times New Roman" w:cs="Times New Roman"/>
          <w:sz w:val="24"/>
          <w:szCs w:val="24"/>
        </w:rPr>
      </w:pPr>
    </w:p>
    <w:p w14:paraId="473772CF" w14:textId="77777777" w:rsidR="00BD7B6D" w:rsidRDefault="00BD7B6D" w:rsidP="009425B6">
      <w:pPr>
        <w:spacing w:line="240" w:lineRule="auto"/>
        <w:ind w:firstLine="720"/>
        <w:jc w:val="left"/>
        <w:rPr>
          <w:rFonts w:ascii="Times New Roman" w:hAnsi="Times New Roman" w:cs="Times New Roman"/>
          <w:sz w:val="24"/>
          <w:szCs w:val="24"/>
        </w:rPr>
      </w:pPr>
    </w:p>
    <w:p w14:paraId="353C4EE2" w14:textId="77777777" w:rsidR="00BD7B6D" w:rsidRDefault="00BD7B6D" w:rsidP="009425B6">
      <w:pPr>
        <w:spacing w:line="240" w:lineRule="auto"/>
        <w:ind w:firstLine="720"/>
        <w:jc w:val="left"/>
        <w:rPr>
          <w:rFonts w:ascii="Times New Roman" w:hAnsi="Times New Roman" w:cs="Times New Roman"/>
          <w:sz w:val="24"/>
          <w:szCs w:val="24"/>
        </w:rPr>
      </w:pPr>
    </w:p>
    <w:p w14:paraId="46258C4F" w14:textId="298492D5" w:rsidR="00BD7B6D" w:rsidRPr="007603B2" w:rsidRDefault="009A40F9" w:rsidP="009A40F9">
      <w:pPr>
        <w:spacing w:line="240" w:lineRule="auto"/>
        <w:jc w:val="left"/>
        <w:rPr>
          <w:rFonts w:ascii="Times New Roman" w:hAnsi="Times New Roman" w:cs="Times New Roman"/>
          <w:sz w:val="24"/>
          <w:szCs w:val="24"/>
        </w:rPr>
      </w:pPr>
      <w:r>
        <w:rPr>
          <w:rFonts w:ascii="Times New Roman" w:hAnsi="Times New Roman" w:cs="Times New Roman"/>
          <w:sz w:val="24"/>
          <w:szCs w:val="24"/>
        </w:rPr>
        <w:br w:type="page"/>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337"/>
        <w:gridCol w:w="1224"/>
        <w:gridCol w:w="1062"/>
        <w:gridCol w:w="1080"/>
        <w:gridCol w:w="1260"/>
      </w:tblGrid>
      <w:tr w:rsidR="009425B6" w:rsidRPr="007603B2" w14:paraId="25E8E89D" w14:textId="77777777" w:rsidTr="009A6A67">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E008B32" w14:textId="77777777" w:rsidR="009425B6" w:rsidRPr="007603B2" w:rsidRDefault="009425B6" w:rsidP="009425B6">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lastRenderedPageBreak/>
              <w:t>Table II.5</w:t>
            </w:r>
          </w:p>
        </w:tc>
      </w:tr>
      <w:tr w:rsidR="009425B6" w:rsidRPr="007603B2" w14:paraId="211FAA34" w14:textId="77777777" w:rsidTr="009A6A67">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733094CA" w14:textId="77777777" w:rsidR="009425B6" w:rsidRDefault="009425B6" w:rsidP="009425B6">
            <w:pPr>
              <w:spacing w:line="240" w:lineRule="auto"/>
              <w:jc w:val="left"/>
              <w:rPr>
                <w:rFonts w:ascii="Times New Roman" w:hAnsi="Times New Roman" w:cs="Times New Roman"/>
                <w:i/>
                <w:sz w:val="24"/>
                <w:szCs w:val="24"/>
              </w:rPr>
            </w:pPr>
            <w:r w:rsidRPr="007603B2">
              <w:rPr>
                <w:rFonts w:ascii="Times New Roman" w:hAnsi="Times New Roman" w:cs="Times New Roman"/>
                <w:i/>
                <w:sz w:val="24"/>
                <w:szCs w:val="24"/>
              </w:rPr>
              <w:t>Fit Statistics for C</w:t>
            </w:r>
            <w:r>
              <w:rPr>
                <w:rFonts w:ascii="Times New Roman" w:hAnsi="Times New Roman" w:cs="Times New Roman"/>
                <w:i/>
                <w:sz w:val="24"/>
                <w:szCs w:val="24"/>
              </w:rPr>
              <w:t>onfirmatory Factor Analysis of Second-order</w:t>
            </w:r>
            <w:r w:rsidRPr="007603B2">
              <w:rPr>
                <w:rFonts w:ascii="Times New Roman" w:hAnsi="Times New Roman" w:cs="Times New Roman"/>
                <w:i/>
                <w:sz w:val="24"/>
                <w:szCs w:val="24"/>
              </w:rPr>
              <w:t xml:space="preserve"> Model Testing Measurement Invariance across Grade Level, Gender, and Race/Ethnic</w:t>
            </w:r>
            <w:r>
              <w:rPr>
                <w:rFonts w:ascii="Times New Roman" w:hAnsi="Times New Roman" w:cs="Times New Roman"/>
                <w:i/>
                <w:sz w:val="24"/>
                <w:szCs w:val="24"/>
              </w:rPr>
              <w:t>i</w:t>
            </w:r>
            <w:r w:rsidRPr="007603B2">
              <w:rPr>
                <w:rFonts w:ascii="Times New Roman" w:hAnsi="Times New Roman" w:cs="Times New Roman"/>
                <w:i/>
                <w:sz w:val="24"/>
                <w:szCs w:val="24"/>
              </w:rPr>
              <w:t xml:space="preserve">ty </w:t>
            </w:r>
          </w:p>
          <w:p w14:paraId="29C90DB5" w14:textId="77777777" w:rsidR="009425B6" w:rsidRPr="007603B2" w:rsidRDefault="009425B6" w:rsidP="009425B6">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i/>
                <w:color w:val="000000"/>
                <w:sz w:val="24"/>
                <w:szCs w:val="24"/>
              </w:rPr>
              <w:t>(DSCS</w:t>
            </w:r>
            <w:r w:rsidRPr="00AB03F2">
              <w:rPr>
                <w:rFonts w:ascii="Times New Roman" w:eastAsia="Times New Roman" w:hAnsi="Times New Roman" w:cs="Times New Roman"/>
                <w:i/>
                <w:color w:val="000000"/>
                <w:sz w:val="24"/>
                <w:szCs w:val="24"/>
              </w:rPr>
              <w:t>-S)</w:t>
            </w:r>
          </w:p>
        </w:tc>
      </w:tr>
      <w:tr w:rsidR="009425B6" w14:paraId="26CB147D" w14:textId="77777777" w:rsidTr="009A6A67">
        <w:trPr>
          <w:trHeight w:val="375"/>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6D15160" w14:textId="77777777" w:rsidR="009425B6" w:rsidRPr="001934F9" w:rsidRDefault="009425B6" w:rsidP="009425B6">
            <w:pPr>
              <w:spacing w:line="240" w:lineRule="auto"/>
              <w:jc w:val="left"/>
              <w:rPr>
                <w:rFonts w:ascii="Times New Roman" w:hAnsi="Times New Roman" w:cs="Times New Roman"/>
              </w:rPr>
            </w:pP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372BAA77"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χ</w:t>
            </w:r>
            <w:r w:rsidRPr="007603B2">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13761DC"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4B20B76"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D6EA634"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8EAE7CA" w14:textId="77777777" w:rsidR="009425B6" w:rsidRDefault="009425B6" w:rsidP="009425B6">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RMSEA</w:t>
            </w:r>
          </w:p>
        </w:tc>
      </w:tr>
      <w:tr w:rsidR="009425B6" w14:paraId="1CEF75C1" w14:textId="77777777" w:rsidTr="009A6A67">
        <w:trPr>
          <w:trHeight w:val="315"/>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7DDCCA9" w14:textId="77777777" w:rsidR="009425B6" w:rsidRPr="007603B2" w:rsidRDefault="009425B6" w:rsidP="009425B6">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Grade levels</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730153A5" w14:textId="77777777" w:rsidR="009425B6" w:rsidRDefault="009425B6" w:rsidP="009425B6">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4F2E27F" w14:textId="77777777" w:rsidR="009425B6" w:rsidRDefault="009425B6" w:rsidP="009425B6">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4E7D7DC" w14:textId="77777777" w:rsidR="009425B6" w:rsidRDefault="009425B6" w:rsidP="009425B6">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D50F5D5" w14:textId="77777777" w:rsidR="009425B6" w:rsidRDefault="009425B6" w:rsidP="009425B6">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5F396DC" w14:textId="77777777" w:rsidR="009425B6" w:rsidRDefault="009425B6" w:rsidP="009425B6">
            <w:pPr>
              <w:spacing w:line="240" w:lineRule="auto"/>
              <w:rPr>
                <w:rFonts w:ascii="Times New Roman" w:hAnsi="Times New Roman" w:cs="Times New Roman"/>
              </w:rPr>
            </w:pPr>
          </w:p>
        </w:tc>
      </w:tr>
      <w:tr w:rsidR="009425B6" w14:paraId="51302DED" w14:textId="77777777" w:rsidTr="009A6A67">
        <w:trPr>
          <w:trHeight w:val="251"/>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29851C18"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72939A49" w14:textId="77777777" w:rsidR="009425B6" w:rsidRPr="0036354B" w:rsidRDefault="009425B6" w:rsidP="009425B6">
            <w:pPr>
              <w:jc w:val="right"/>
              <w:rPr>
                <w:rFonts w:ascii="Times New Roman" w:eastAsia="Times New Roman" w:hAnsi="Times New Roman" w:cs="Times New Roman"/>
                <w:sz w:val="24"/>
                <w:szCs w:val="24"/>
                <w:lang w:eastAsia="zh-CN"/>
              </w:rPr>
            </w:pPr>
            <w:r w:rsidRPr="009E617C">
              <w:rPr>
                <w:rFonts w:ascii="Times New Roman" w:hAnsi="Times New Roman" w:cs="Times New Roman"/>
                <w:sz w:val="24"/>
                <w:szCs w:val="24"/>
              </w:rPr>
              <w:t>21,200.74</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392CCFF"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1281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1CF0A75" w14:textId="77777777" w:rsidR="009425B6" w:rsidRPr="0036354B" w:rsidRDefault="009425B6" w:rsidP="009425B6">
            <w:pPr>
              <w:rPr>
                <w:rFonts w:ascii="Times New Roman" w:eastAsia="Times New Roman" w:hAnsi="Times New Roman" w:cs="Times New Roman"/>
                <w:sz w:val="24"/>
                <w:szCs w:val="24"/>
                <w:lang w:eastAsia="zh-CN"/>
              </w:rPr>
            </w:pPr>
            <w:r w:rsidRPr="009E617C">
              <w:rPr>
                <w:rFonts w:ascii="Times New Roman" w:hAnsi="Times New Roman" w:cs="Times New Roman"/>
                <w:sz w:val="24"/>
                <w:szCs w:val="24"/>
              </w:rPr>
              <w:t>.925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ED110B6"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57AC04E"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2B347E17"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405EC2C7"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0E63126E"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21,988.80</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9C6BA0A"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7DBCE54"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68724F0"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9A0DC68"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2F413B3B"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17D5F905"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06BF054B"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22,051.89</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93AC4DE"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E9F6273"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3909B8A"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DABB4B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027046C0"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748A2357"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4</w:t>
            </w:r>
          </w:p>
        </w:tc>
        <w:tc>
          <w:tcPr>
            <w:tcW w:w="1337" w:type="dxa"/>
            <w:tcBorders>
              <w:top w:val="single" w:sz="4" w:space="0" w:color="auto"/>
              <w:left w:val="single" w:sz="4" w:space="0" w:color="auto"/>
              <w:bottom w:val="single" w:sz="4" w:space="0" w:color="auto"/>
              <w:right w:val="single" w:sz="4" w:space="0" w:color="auto"/>
            </w:tcBorders>
            <w:noWrap/>
            <w:vAlign w:val="bottom"/>
          </w:tcPr>
          <w:p w14:paraId="727AC9CC"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22,839.69</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B9C876D"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1389</w:t>
            </w:r>
          </w:p>
        </w:tc>
        <w:tc>
          <w:tcPr>
            <w:tcW w:w="1062" w:type="dxa"/>
            <w:tcBorders>
              <w:top w:val="single" w:sz="4" w:space="0" w:color="auto"/>
              <w:left w:val="single" w:sz="4" w:space="0" w:color="auto"/>
              <w:bottom w:val="single" w:sz="4" w:space="0" w:color="auto"/>
              <w:right w:val="single" w:sz="4" w:space="0" w:color="auto"/>
            </w:tcBorders>
            <w:noWrap/>
            <w:vAlign w:val="bottom"/>
          </w:tcPr>
          <w:p w14:paraId="6F044539"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.920</w:t>
            </w:r>
          </w:p>
        </w:tc>
        <w:tc>
          <w:tcPr>
            <w:tcW w:w="1080" w:type="dxa"/>
            <w:tcBorders>
              <w:top w:val="single" w:sz="4" w:space="0" w:color="auto"/>
              <w:left w:val="single" w:sz="4" w:space="0" w:color="auto"/>
              <w:bottom w:val="single" w:sz="4" w:space="0" w:color="auto"/>
              <w:right w:val="single" w:sz="4" w:space="0" w:color="auto"/>
            </w:tcBorders>
            <w:noWrap/>
            <w:vAlign w:val="bottom"/>
          </w:tcPr>
          <w:p w14:paraId="11E099D1"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tcPr>
          <w:p w14:paraId="70798F03"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4BC7665C"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2856F384"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5</w:t>
            </w:r>
          </w:p>
        </w:tc>
        <w:tc>
          <w:tcPr>
            <w:tcW w:w="1337" w:type="dxa"/>
            <w:tcBorders>
              <w:top w:val="single" w:sz="4" w:space="0" w:color="auto"/>
              <w:left w:val="single" w:sz="4" w:space="0" w:color="auto"/>
              <w:bottom w:val="single" w:sz="4" w:space="0" w:color="auto"/>
              <w:right w:val="single" w:sz="4" w:space="0" w:color="auto"/>
            </w:tcBorders>
            <w:noWrap/>
            <w:vAlign w:val="bottom"/>
          </w:tcPr>
          <w:p w14:paraId="2AC8D889"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23,053.26</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627D87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1402</w:t>
            </w:r>
          </w:p>
        </w:tc>
        <w:tc>
          <w:tcPr>
            <w:tcW w:w="1062" w:type="dxa"/>
            <w:tcBorders>
              <w:top w:val="single" w:sz="4" w:space="0" w:color="auto"/>
              <w:left w:val="single" w:sz="4" w:space="0" w:color="auto"/>
              <w:bottom w:val="single" w:sz="4" w:space="0" w:color="auto"/>
              <w:right w:val="single" w:sz="4" w:space="0" w:color="auto"/>
            </w:tcBorders>
            <w:noWrap/>
            <w:vAlign w:val="bottom"/>
          </w:tcPr>
          <w:p w14:paraId="71A8E948"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.919</w:t>
            </w:r>
          </w:p>
        </w:tc>
        <w:tc>
          <w:tcPr>
            <w:tcW w:w="1080" w:type="dxa"/>
            <w:tcBorders>
              <w:top w:val="single" w:sz="4" w:space="0" w:color="auto"/>
              <w:left w:val="single" w:sz="4" w:space="0" w:color="auto"/>
              <w:bottom w:val="single" w:sz="4" w:space="0" w:color="auto"/>
              <w:right w:val="single" w:sz="4" w:space="0" w:color="auto"/>
            </w:tcBorders>
            <w:noWrap/>
            <w:vAlign w:val="bottom"/>
          </w:tcPr>
          <w:p w14:paraId="780A6012"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tcPr>
          <w:p w14:paraId="4114888D"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178EF656" w14:textId="77777777" w:rsidTr="009A6A67">
        <w:trPr>
          <w:trHeight w:val="44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3BAEA8CB" w14:textId="77777777" w:rsidR="009425B6" w:rsidRPr="007603B2" w:rsidRDefault="009425B6" w:rsidP="009425B6">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Gender group</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368E57A0"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0DC473D6"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49CA2FF"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825EAB3"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1A9BB9A" w14:textId="77777777" w:rsidR="009425B6" w:rsidRPr="0036354B" w:rsidRDefault="009425B6" w:rsidP="009425B6">
            <w:pPr>
              <w:spacing w:line="240" w:lineRule="auto"/>
              <w:rPr>
                <w:rFonts w:ascii="Times New Roman" w:eastAsia="Times New Roman" w:hAnsi="Times New Roman" w:cs="Times New Roman"/>
                <w:bCs/>
                <w:sz w:val="24"/>
                <w:szCs w:val="24"/>
              </w:rPr>
            </w:pPr>
          </w:p>
        </w:tc>
      </w:tr>
      <w:tr w:rsidR="009425B6" w14:paraId="702BB32C" w14:textId="77777777" w:rsidTr="009A6A67">
        <w:trPr>
          <w:trHeight w:val="251"/>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628D1097"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58C25868" w14:textId="77777777" w:rsidR="009425B6" w:rsidRPr="0036354B" w:rsidRDefault="009425B6" w:rsidP="009425B6">
            <w:pPr>
              <w:jc w:val="right"/>
              <w:rPr>
                <w:rFonts w:ascii="Times New Roman" w:eastAsia="Times New Roman" w:hAnsi="Times New Roman" w:cs="Times New Roman"/>
                <w:sz w:val="24"/>
                <w:szCs w:val="24"/>
                <w:lang w:eastAsia="zh-CN"/>
              </w:rPr>
            </w:pPr>
            <w:r w:rsidRPr="009E617C">
              <w:rPr>
                <w:rFonts w:ascii="Times New Roman" w:hAnsi="Times New Roman" w:cs="Times New Roman"/>
                <w:sz w:val="24"/>
                <w:szCs w:val="24"/>
              </w:rPr>
              <w:t>21,200.74</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2C668AC"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1281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0AA4EA1" w14:textId="77777777" w:rsidR="009425B6" w:rsidRPr="0036354B" w:rsidRDefault="009425B6" w:rsidP="009425B6">
            <w:pPr>
              <w:rPr>
                <w:rFonts w:ascii="Times New Roman" w:eastAsia="Times New Roman" w:hAnsi="Times New Roman" w:cs="Times New Roman"/>
                <w:sz w:val="24"/>
                <w:szCs w:val="24"/>
                <w:lang w:eastAsia="zh-CN"/>
              </w:rPr>
            </w:pPr>
            <w:r w:rsidRPr="009E617C">
              <w:rPr>
                <w:rFonts w:ascii="Times New Roman" w:hAnsi="Times New Roman" w:cs="Times New Roman"/>
                <w:sz w:val="24"/>
                <w:szCs w:val="24"/>
              </w:rPr>
              <w:t>.925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97162F"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F3ADC8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237B2C8C"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7858C14"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395BC717"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21,988.80</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0F17F72"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BB2F3D6"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410DC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9BAEF4D"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321F25C9"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4768CCF4"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1A8B7B2B"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22,051.89</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400E1E1"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0E67CF5"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554A58A"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B5F4D24"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4310A8A9"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6FF96356"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4</w:t>
            </w:r>
          </w:p>
        </w:tc>
        <w:tc>
          <w:tcPr>
            <w:tcW w:w="1337" w:type="dxa"/>
            <w:tcBorders>
              <w:top w:val="single" w:sz="4" w:space="0" w:color="auto"/>
              <w:left w:val="single" w:sz="4" w:space="0" w:color="auto"/>
              <w:bottom w:val="single" w:sz="4" w:space="0" w:color="auto"/>
              <w:right w:val="single" w:sz="4" w:space="0" w:color="auto"/>
            </w:tcBorders>
            <w:noWrap/>
            <w:vAlign w:val="bottom"/>
          </w:tcPr>
          <w:p w14:paraId="4D64D9D8"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22,839.69</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1061A32"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1389</w:t>
            </w:r>
          </w:p>
        </w:tc>
        <w:tc>
          <w:tcPr>
            <w:tcW w:w="1062" w:type="dxa"/>
            <w:tcBorders>
              <w:top w:val="single" w:sz="4" w:space="0" w:color="auto"/>
              <w:left w:val="single" w:sz="4" w:space="0" w:color="auto"/>
              <w:bottom w:val="single" w:sz="4" w:space="0" w:color="auto"/>
              <w:right w:val="single" w:sz="4" w:space="0" w:color="auto"/>
            </w:tcBorders>
            <w:noWrap/>
            <w:vAlign w:val="bottom"/>
          </w:tcPr>
          <w:p w14:paraId="5227CB20"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.920</w:t>
            </w:r>
          </w:p>
        </w:tc>
        <w:tc>
          <w:tcPr>
            <w:tcW w:w="1080" w:type="dxa"/>
            <w:tcBorders>
              <w:top w:val="single" w:sz="4" w:space="0" w:color="auto"/>
              <w:left w:val="single" w:sz="4" w:space="0" w:color="auto"/>
              <w:bottom w:val="single" w:sz="4" w:space="0" w:color="auto"/>
              <w:right w:val="single" w:sz="4" w:space="0" w:color="auto"/>
            </w:tcBorders>
            <w:noWrap/>
            <w:vAlign w:val="bottom"/>
          </w:tcPr>
          <w:p w14:paraId="5BA87818"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tcPr>
          <w:p w14:paraId="69141904"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3F84C0AC"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71233F0C"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5</w:t>
            </w:r>
          </w:p>
        </w:tc>
        <w:tc>
          <w:tcPr>
            <w:tcW w:w="1337" w:type="dxa"/>
            <w:tcBorders>
              <w:top w:val="single" w:sz="4" w:space="0" w:color="auto"/>
              <w:left w:val="single" w:sz="4" w:space="0" w:color="auto"/>
              <w:bottom w:val="single" w:sz="4" w:space="0" w:color="auto"/>
              <w:right w:val="single" w:sz="4" w:space="0" w:color="auto"/>
            </w:tcBorders>
            <w:noWrap/>
            <w:vAlign w:val="bottom"/>
          </w:tcPr>
          <w:p w14:paraId="70369F86" w14:textId="77777777" w:rsidR="009425B6" w:rsidRPr="0036354B" w:rsidRDefault="009425B6" w:rsidP="009425B6">
            <w:pPr>
              <w:jc w:val="right"/>
              <w:rPr>
                <w:rFonts w:ascii="Times New Roman" w:hAnsi="Times New Roman" w:cs="Times New Roman"/>
                <w:sz w:val="24"/>
                <w:szCs w:val="24"/>
              </w:rPr>
            </w:pPr>
            <w:r w:rsidRPr="009E617C">
              <w:rPr>
                <w:rFonts w:ascii="Times New Roman" w:hAnsi="Times New Roman" w:cs="Times New Roman"/>
                <w:sz w:val="24"/>
                <w:szCs w:val="24"/>
              </w:rPr>
              <w:t>23053.26</w:t>
            </w:r>
            <w:r w:rsidR="00873B82">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A92D4B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1402</w:t>
            </w:r>
          </w:p>
        </w:tc>
        <w:tc>
          <w:tcPr>
            <w:tcW w:w="1062" w:type="dxa"/>
            <w:tcBorders>
              <w:top w:val="single" w:sz="4" w:space="0" w:color="auto"/>
              <w:left w:val="single" w:sz="4" w:space="0" w:color="auto"/>
              <w:bottom w:val="single" w:sz="4" w:space="0" w:color="auto"/>
              <w:right w:val="single" w:sz="4" w:space="0" w:color="auto"/>
            </w:tcBorders>
            <w:noWrap/>
            <w:vAlign w:val="bottom"/>
          </w:tcPr>
          <w:p w14:paraId="6DF81047"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.919</w:t>
            </w:r>
          </w:p>
        </w:tc>
        <w:tc>
          <w:tcPr>
            <w:tcW w:w="1080" w:type="dxa"/>
            <w:tcBorders>
              <w:top w:val="single" w:sz="4" w:space="0" w:color="auto"/>
              <w:left w:val="single" w:sz="4" w:space="0" w:color="auto"/>
              <w:bottom w:val="single" w:sz="4" w:space="0" w:color="auto"/>
              <w:right w:val="single" w:sz="4" w:space="0" w:color="auto"/>
            </w:tcBorders>
            <w:noWrap/>
            <w:vAlign w:val="bottom"/>
          </w:tcPr>
          <w:p w14:paraId="609567DB"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.053</w:t>
            </w:r>
          </w:p>
        </w:tc>
        <w:tc>
          <w:tcPr>
            <w:tcW w:w="1260" w:type="dxa"/>
            <w:tcBorders>
              <w:top w:val="single" w:sz="4" w:space="0" w:color="auto"/>
              <w:left w:val="single" w:sz="4" w:space="0" w:color="auto"/>
              <w:bottom w:val="single" w:sz="4" w:space="0" w:color="auto"/>
              <w:right w:val="single" w:sz="4" w:space="0" w:color="auto"/>
            </w:tcBorders>
            <w:noWrap/>
            <w:vAlign w:val="bottom"/>
          </w:tcPr>
          <w:p w14:paraId="5EBE2455" w14:textId="77777777" w:rsidR="009425B6" w:rsidRPr="0036354B" w:rsidRDefault="009425B6" w:rsidP="009425B6">
            <w:pPr>
              <w:rPr>
                <w:rFonts w:ascii="Times New Roman" w:hAnsi="Times New Roman" w:cs="Times New Roman"/>
                <w:sz w:val="24"/>
                <w:szCs w:val="24"/>
              </w:rPr>
            </w:pPr>
            <w:r w:rsidRPr="009E617C">
              <w:rPr>
                <w:rFonts w:ascii="Times New Roman" w:hAnsi="Times New Roman" w:cs="Times New Roman"/>
                <w:sz w:val="24"/>
                <w:szCs w:val="24"/>
              </w:rPr>
              <w:t>.038</w:t>
            </w:r>
          </w:p>
        </w:tc>
      </w:tr>
      <w:tr w:rsidR="009425B6" w14:paraId="3D71E0F8"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62E0609F" w14:textId="77777777" w:rsidR="009425B6" w:rsidRPr="007603B2" w:rsidRDefault="009425B6" w:rsidP="009425B6">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Race/Ethnicity group</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54E7A14E"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5241C9A"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56A3608"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6A7B4F0" w14:textId="77777777" w:rsidR="009425B6" w:rsidRPr="0036354B" w:rsidRDefault="009425B6" w:rsidP="009425B6">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AD52178" w14:textId="77777777" w:rsidR="009425B6" w:rsidRPr="0036354B" w:rsidRDefault="009425B6" w:rsidP="009425B6">
            <w:pPr>
              <w:spacing w:line="240" w:lineRule="auto"/>
              <w:rPr>
                <w:rFonts w:ascii="Times New Roman" w:eastAsia="Times New Roman" w:hAnsi="Times New Roman" w:cs="Times New Roman"/>
                <w:bCs/>
                <w:sz w:val="24"/>
                <w:szCs w:val="24"/>
              </w:rPr>
            </w:pPr>
          </w:p>
        </w:tc>
      </w:tr>
      <w:tr w:rsidR="009425B6" w14:paraId="6497BC97"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4D064E8"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59BBF7D0" w14:textId="77777777" w:rsidR="009425B6" w:rsidRPr="0036354B" w:rsidRDefault="009425B6" w:rsidP="009425B6">
            <w:pPr>
              <w:jc w:val="right"/>
              <w:rPr>
                <w:rFonts w:ascii="Times New Roman" w:eastAsia="Times New Roman" w:hAnsi="Times New Roman" w:cs="Times New Roman"/>
                <w:color w:val="000000"/>
                <w:sz w:val="24"/>
                <w:szCs w:val="24"/>
                <w:lang w:eastAsia="zh-CN"/>
              </w:rPr>
            </w:pPr>
            <w:r w:rsidRPr="009E617C">
              <w:rPr>
                <w:rFonts w:ascii="Times New Roman" w:hAnsi="Times New Roman" w:cs="Times New Roman"/>
                <w:color w:val="000000"/>
                <w:sz w:val="24"/>
                <w:szCs w:val="24"/>
              </w:rPr>
              <w:t>20,083.43</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B1ED71B"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2135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92EF9E8" w14:textId="77777777" w:rsidR="009425B6" w:rsidRPr="0036354B" w:rsidRDefault="009425B6" w:rsidP="009425B6">
            <w:pPr>
              <w:rPr>
                <w:rFonts w:ascii="Times New Roman" w:eastAsia="Times New Roman" w:hAnsi="Times New Roman" w:cs="Times New Roman"/>
                <w:color w:val="000000"/>
                <w:sz w:val="24"/>
                <w:szCs w:val="24"/>
                <w:lang w:eastAsia="zh-CN"/>
              </w:rPr>
            </w:pPr>
            <w:r w:rsidRPr="009E617C">
              <w:rPr>
                <w:rFonts w:ascii="Times New Roman" w:hAnsi="Times New Roman" w:cs="Times New Roman"/>
                <w:color w:val="000000"/>
                <w:sz w:val="24"/>
                <w:szCs w:val="24"/>
              </w:rPr>
              <w:t>.929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35FD9D"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44F630D"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.036</w:t>
            </w:r>
          </w:p>
        </w:tc>
      </w:tr>
      <w:tr w:rsidR="009425B6" w14:paraId="030AD660"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2C2AE903"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0539F11C" w14:textId="77777777" w:rsidR="009425B6" w:rsidRPr="0036354B" w:rsidRDefault="009425B6" w:rsidP="009425B6">
            <w:pPr>
              <w:jc w:val="right"/>
              <w:rPr>
                <w:rFonts w:ascii="Times New Roman" w:hAnsi="Times New Roman" w:cs="Times New Roman"/>
                <w:color w:val="000000"/>
                <w:sz w:val="24"/>
                <w:szCs w:val="24"/>
              </w:rPr>
            </w:pPr>
            <w:r w:rsidRPr="009E617C">
              <w:rPr>
                <w:rFonts w:ascii="Times New Roman" w:hAnsi="Times New Roman" w:cs="Times New Roman"/>
                <w:color w:val="000000"/>
                <w:sz w:val="24"/>
                <w:szCs w:val="24"/>
              </w:rPr>
              <w:t>20,380.70</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AE36A8F"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2231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17BA9F2"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337305"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0D052F1"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.035</w:t>
            </w:r>
          </w:p>
        </w:tc>
      </w:tr>
      <w:tr w:rsidR="009425B6" w14:paraId="16E55947"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hideMark/>
          </w:tcPr>
          <w:p w14:paraId="51CEC6DD"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04AFE9A7" w14:textId="77777777" w:rsidR="009425B6" w:rsidRPr="0036354B" w:rsidRDefault="009425B6" w:rsidP="009425B6">
            <w:pPr>
              <w:jc w:val="right"/>
              <w:rPr>
                <w:rFonts w:ascii="Times New Roman" w:hAnsi="Times New Roman" w:cs="Times New Roman"/>
                <w:color w:val="000000"/>
                <w:sz w:val="24"/>
                <w:szCs w:val="24"/>
              </w:rPr>
            </w:pPr>
            <w:r w:rsidRPr="009E617C">
              <w:rPr>
                <w:rFonts w:ascii="Times New Roman" w:hAnsi="Times New Roman" w:cs="Times New Roman"/>
                <w:color w:val="000000"/>
                <w:sz w:val="24"/>
                <w:szCs w:val="24"/>
              </w:rPr>
              <w:t>20,540.11</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A35C38"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2255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515C527"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F397043"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994A75C"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.035</w:t>
            </w:r>
          </w:p>
        </w:tc>
      </w:tr>
      <w:tr w:rsidR="009425B6" w14:paraId="50F36561"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779EBEFF"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4</w:t>
            </w:r>
          </w:p>
        </w:tc>
        <w:tc>
          <w:tcPr>
            <w:tcW w:w="1337" w:type="dxa"/>
            <w:tcBorders>
              <w:top w:val="single" w:sz="4" w:space="0" w:color="auto"/>
              <w:left w:val="single" w:sz="4" w:space="0" w:color="auto"/>
              <w:bottom w:val="single" w:sz="4" w:space="0" w:color="auto"/>
              <w:right w:val="single" w:sz="4" w:space="0" w:color="auto"/>
            </w:tcBorders>
            <w:noWrap/>
            <w:vAlign w:val="bottom"/>
          </w:tcPr>
          <w:p w14:paraId="20124469" w14:textId="77777777" w:rsidR="009425B6" w:rsidRPr="0036354B" w:rsidRDefault="009425B6" w:rsidP="009425B6">
            <w:pPr>
              <w:jc w:val="right"/>
              <w:rPr>
                <w:rFonts w:ascii="Times New Roman" w:hAnsi="Times New Roman" w:cs="Times New Roman"/>
                <w:color w:val="000000"/>
                <w:sz w:val="24"/>
                <w:szCs w:val="24"/>
              </w:rPr>
            </w:pPr>
            <w:r w:rsidRPr="009E617C">
              <w:rPr>
                <w:rFonts w:ascii="Times New Roman" w:hAnsi="Times New Roman" w:cs="Times New Roman"/>
                <w:color w:val="000000"/>
                <w:sz w:val="24"/>
                <w:szCs w:val="24"/>
              </w:rPr>
              <w:t>21,413.00</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7D728B6"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2351</w:t>
            </w:r>
          </w:p>
        </w:tc>
        <w:tc>
          <w:tcPr>
            <w:tcW w:w="1062" w:type="dxa"/>
            <w:tcBorders>
              <w:top w:val="single" w:sz="4" w:space="0" w:color="auto"/>
              <w:left w:val="single" w:sz="4" w:space="0" w:color="auto"/>
              <w:bottom w:val="single" w:sz="4" w:space="0" w:color="auto"/>
              <w:right w:val="single" w:sz="4" w:space="0" w:color="auto"/>
            </w:tcBorders>
            <w:noWrap/>
            <w:vAlign w:val="bottom"/>
          </w:tcPr>
          <w:p w14:paraId="1441D3A4"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.925</w:t>
            </w:r>
          </w:p>
        </w:tc>
        <w:tc>
          <w:tcPr>
            <w:tcW w:w="1080" w:type="dxa"/>
            <w:tcBorders>
              <w:top w:val="single" w:sz="4" w:space="0" w:color="auto"/>
              <w:left w:val="single" w:sz="4" w:space="0" w:color="auto"/>
              <w:bottom w:val="single" w:sz="4" w:space="0" w:color="auto"/>
              <w:right w:val="single" w:sz="4" w:space="0" w:color="auto"/>
            </w:tcBorders>
            <w:noWrap/>
            <w:vAlign w:val="bottom"/>
          </w:tcPr>
          <w:p w14:paraId="3C61086E"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tcPr>
          <w:p w14:paraId="718D333B"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.035</w:t>
            </w:r>
          </w:p>
        </w:tc>
      </w:tr>
      <w:tr w:rsidR="009425B6" w14:paraId="6332C902" w14:textId="77777777" w:rsidTr="009A6A67">
        <w:trPr>
          <w:trHeight w:val="300"/>
          <w:jc w:val="center"/>
        </w:trPr>
        <w:tc>
          <w:tcPr>
            <w:tcW w:w="2407" w:type="dxa"/>
            <w:tcBorders>
              <w:top w:val="single" w:sz="4" w:space="0" w:color="auto"/>
              <w:left w:val="single" w:sz="4" w:space="0" w:color="auto"/>
              <w:bottom w:val="single" w:sz="4" w:space="0" w:color="auto"/>
              <w:right w:val="single" w:sz="4" w:space="0" w:color="auto"/>
            </w:tcBorders>
            <w:noWrap/>
            <w:vAlign w:val="bottom"/>
          </w:tcPr>
          <w:p w14:paraId="24851953" w14:textId="77777777" w:rsidR="009425B6" w:rsidRPr="007603B2" w:rsidRDefault="009425B6" w:rsidP="009425B6">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Model 5</w:t>
            </w:r>
          </w:p>
        </w:tc>
        <w:tc>
          <w:tcPr>
            <w:tcW w:w="1337" w:type="dxa"/>
            <w:tcBorders>
              <w:top w:val="single" w:sz="4" w:space="0" w:color="auto"/>
              <w:left w:val="single" w:sz="4" w:space="0" w:color="auto"/>
              <w:bottom w:val="single" w:sz="4" w:space="0" w:color="auto"/>
              <w:right w:val="single" w:sz="4" w:space="0" w:color="auto"/>
            </w:tcBorders>
            <w:noWrap/>
            <w:vAlign w:val="bottom"/>
          </w:tcPr>
          <w:p w14:paraId="21294BE3" w14:textId="77777777" w:rsidR="009425B6" w:rsidRPr="0036354B" w:rsidRDefault="009425B6" w:rsidP="009425B6">
            <w:pPr>
              <w:jc w:val="right"/>
              <w:rPr>
                <w:rFonts w:ascii="Times New Roman" w:hAnsi="Times New Roman" w:cs="Times New Roman"/>
                <w:color w:val="000000"/>
                <w:sz w:val="24"/>
                <w:szCs w:val="24"/>
              </w:rPr>
            </w:pPr>
            <w:r w:rsidRPr="009E617C">
              <w:rPr>
                <w:rFonts w:ascii="Times New Roman" w:hAnsi="Times New Roman" w:cs="Times New Roman"/>
                <w:color w:val="000000"/>
                <w:sz w:val="24"/>
                <w:szCs w:val="24"/>
              </w:rPr>
              <w:t>21,658.70</w:t>
            </w:r>
            <w:r w:rsidR="00873B82">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485108EC"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2378</w:t>
            </w:r>
          </w:p>
        </w:tc>
        <w:tc>
          <w:tcPr>
            <w:tcW w:w="1062" w:type="dxa"/>
            <w:tcBorders>
              <w:top w:val="single" w:sz="4" w:space="0" w:color="auto"/>
              <w:left w:val="single" w:sz="4" w:space="0" w:color="auto"/>
              <w:bottom w:val="single" w:sz="4" w:space="0" w:color="auto"/>
              <w:right w:val="single" w:sz="4" w:space="0" w:color="auto"/>
            </w:tcBorders>
            <w:noWrap/>
            <w:vAlign w:val="bottom"/>
          </w:tcPr>
          <w:p w14:paraId="67D02E2F"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tcPr>
          <w:p w14:paraId="3888A2DB"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tcPr>
          <w:p w14:paraId="6CDC86F8" w14:textId="77777777" w:rsidR="009425B6" w:rsidRPr="0036354B" w:rsidRDefault="009425B6" w:rsidP="009425B6">
            <w:pPr>
              <w:rPr>
                <w:rFonts w:ascii="Times New Roman" w:hAnsi="Times New Roman" w:cs="Times New Roman"/>
                <w:color w:val="000000"/>
                <w:sz w:val="24"/>
                <w:szCs w:val="24"/>
              </w:rPr>
            </w:pPr>
            <w:r w:rsidRPr="009E617C">
              <w:rPr>
                <w:rFonts w:ascii="Times New Roman" w:hAnsi="Times New Roman" w:cs="Times New Roman"/>
                <w:color w:val="000000"/>
                <w:sz w:val="24"/>
                <w:szCs w:val="24"/>
              </w:rPr>
              <w:t>.035</w:t>
            </w:r>
          </w:p>
        </w:tc>
      </w:tr>
      <w:tr w:rsidR="009425B6" w:rsidRPr="007603B2" w14:paraId="2341559D" w14:textId="77777777" w:rsidTr="009A6A67">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2E5647BD" w14:textId="77777777" w:rsidR="009425B6" w:rsidRDefault="009425B6" w:rsidP="009425B6">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Model 1: Configural invariance. Model 2: </w:t>
            </w:r>
            <w:r w:rsidRPr="00A452C7">
              <w:rPr>
                <w:rFonts w:ascii="Times New Roman" w:eastAsia="Times New Roman" w:hAnsi="Times New Roman" w:cs="Times New Roman"/>
                <w:sz w:val="24"/>
                <w:szCs w:val="24"/>
              </w:rPr>
              <w:t>Invariance of first-order factor loadings</w:t>
            </w:r>
            <w:r w:rsidRPr="007603B2">
              <w:rPr>
                <w:rFonts w:ascii="Times New Roman" w:eastAsia="Times New Roman" w:hAnsi="Times New Roman" w:cs="Times New Roman"/>
                <w:sz w:val="24"/>
                <w:szCs w:val="24"/>
              </w:rPr>
              <w:t xml:space="preserve">. Model 3: </w:t>
            </w:r>
            <w:r w:rsidRPr="00A452C7">
              <w:rPr>
                <w:rFonts w:ascii="Times New Roman" w:eastAsia="Times New Roman" w:hAnsi="Times New Roman" w:cs="Times New Roman"/>
                <w:sz w:val="24"/>
                <w:szCs w:val="24"/>
              </w:rPr>
              <w:t>Invariance of first- and second-order factor loadings</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Model 4: </w:t>
            </w:r>
            <w:r w:rsidRPr="00A452C7">
              <w:rPr>
                <w:rFonts w:ascii="Times New Roman" w:eastAsia="Times New Roman" w:hAnsi="Times New Roman" w:cs="Times New Roman"/>
                <w:sz w:val="24"/>
                <w:szCs w:val="24"/>
              </w:rPr>
              <w:t xml:space="preserve">Invariance of first- and second-order factor loading and intercepts of measured variables. Model 5: Invariance of first- and second-order factor loadings and intercepts of measured variables and first-order latent factors. </w:t>
            </w:r>
            <w:r w:rsidRPr="007603B2">
              <w:rPr>
                <w:rFonts w:ascii="Times New Roman" w:eastAsia="Times New Roman" w:hAnsi="Times New Roman" w:cs="Times New Roman"/>
                <w:sz w:val="24"/>
                <w:szCs w:val="24"/>
              </w:rPr>
              <w:t xml:space="preserve"> χ</w:t>
            </w:r>
            <w:r w:rsidRPr="00A452C7">
              <w:rPr>
                <w:rFonts w:ascii="Times New Roman" w:eastAsia="Times New Roman" w:hAnsi="Times New Roman" w:cs="Times New Roman"/>
                <w:sz w:val="24"/>
                <w:szCs w:val="24"/>
                <w:vertAlign w:val="superscript"/>
              </w:rPr>
              <w:t>2</w:t>
            </w:r>
            <w:r w:rsidRPr="007603B2">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3F0AFAB9" w14:textId="77777777" w:rsidR="00873B82" w:rsidRPr="007603B2" w:rsidRDefault="00873B82" w:rsidP="009425B6">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D7B6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&lt;.001</w:t>
            </w:r>
          </w:p>
        </w:tc>
      </w:tr>
    </w:tbl>
    <w:p w14:paraId="1C7E29AD"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F1189D2"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EE10B10"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A72537C"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EF97A62"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3D90699"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7DF054E"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1DB667D"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8F7ABA5" w14:textId="77777777" w:rsidR="00BD7B6D" w:rsidRDefault="00BD7B6D"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080916F"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2B70BF">
        <w:rPr>
          <w:rFonts w:ascii="Times New Roman" w:eastAsia="Times New Roman" w:hAnsi="Times New Roman" w:cs="Times New Roman"/>
          <w:b/>
          <w:iCs/>
          <w:sz w:val="24"/>
          <w:szCs w:val="24"/>
        </w:rPr>
        <w:lastRenderedPageBreak/>
        <w:t>Correlations among Factors</w:t>
      </w:r>
    </w:p>
    <w:p w14:paraId="0F584DE2" w14:textId="77777777" w:rsidR="00AB7A80" w:rsidRPr="00A53EAE" w:rsidRDefault="00AB7A80" w:rsidP="00AB7A80">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49B082A2"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r w:rsidRPr="00BC281C">
        <w:rPr>
          <w:rFonts w:ascii="Times New Roman" w:eastAsia="Times New Roman" w:hAnsi="Times New Roman" w:cs="Times New Roman"/>
          <w:sz w:val="24"/>
          <w:szCs w:val="24"/>
        </w:rPr>
        <w:t xml:space="preserve">To examine the relative independence of scores for the </w:t>
      </w:r>
      <w:r>
        <w:rPr>
          <w:rFonts w:ascii="Times New Roman" w:eastAsia="Times New Roman" w:hAnsi="Times New Roman" w:cs="Times New Roman"/>
          <w:sz w:val="24"/>
          <w:szCs w:val="24"/>
        </w:rPr>
        <w:t xml:space="preserve">seven </w:t>
      </w:r>
      <w:r w:rsidRPr="00BC281C">
        <w:rPr>
          <w:rFonts w:ascii="Times New Roman" w:eastAsia="Times New Roman" w:hAnsi="Times New Roman" w:cs="Times New Roman"/>
          <w:sz w:val="24"/>
          <w:szCs w:val="24"/>
        </w:rPr>
        <w:t>subscales and the extent to which they assess the “school climate” construct, correlations among scores on each of the subscales were computed. For these analyses, and all other analyses that follow, we used manifest indicators of the factor (i.e., sum of raw scores of items on the derived subscales and total scale). As shown in Table II.6, for all students combined, correlation coefficients</w:t>
      </w:r>
      <w:r>
        <w:rPr>
          <w:rFonts w:ascii="Times New Roman" w:eastAsia="Times New Roman" w:hAnsi="Times New Roman" w:cs="Times New Roman"/>
          <w:sz w:val="24"/>
          <w:szCs w:val="24"/>
        </w:rPr>
        <w:t xml:space="preserve"> among subscales</w:t>
      </w:r>
      <w:r w:rsidRPr="00BC281C">
        <w:rPr>
          <w:rFonts w:ascii="Times New Roman" w:eastAsia="Times New Roman" w:hAnsi="Times New Roman" w:cs="Times New Roman"/>
          <w:sz w:val="24"/>
          <w:szCs w:val="24"/>
        </w:rPr>
        <w:t xml:space="preserve"> ranged in strength of value (i.e., absolute value) from .</w:t>
      </w:r>
      <w:r>
        <w:rPr>
          <w:rFonts w:ascii="Times New Roman" w:eastAsia="Times New Roman" w:hAnsi="Times New Roman" w:cs="Times New Roman"/>
          <w:sz w:val="24"/>
          <w:szCs w:val="24"/>
        </w:rPr>
        <w:t>16</w:t>
      </w:r>
      <w:r w:rsidRPr="00BC281C">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67</w:t>
      </w:r>
      <w:r w:rsidRPr="00BC281C">
        <w:rPr>
          <w:rFonts w:ascii="Times New Roman" w:eastAsia="Times New Roman" w:hAnsi="Times New Roman" w:cs="Times New Roman"/>
          <w:sz w:val="24"/>
          <w:szCs w:val="24"/>
        </w:rPr>
        <w:t>, with a median of .</w:t>
      </w:r>
      <w:r>
        <w:rPr>
          <w:rFonts w:ascii="Times New Roman" w:eastAsia="Times New Roman" w:hAnsi="Times New Roman" w:cs="Times New Roman"/>
          <w:sz w:val="24"/>
          <w:szCs w:val="24"/>
        </w:rPr>
        <w:t>52</w:t>
      </w:r>
      <w:r w:rsidRPr="00BC281C">
        <w:rPr>
          <w:rFonts w:ascii="Times New Roman" w:eastAsia="Times New Roman" w:hAnsi="Times New Roman" w:cs="Times New Roman"/>
          <w:sz w:val="24"/>
          <w:szCs w:val="24"/>
        </w:rPr>
        <w:t>. Those results indicate that</w:t>
      </w:r>
      <w:r>
        <w:rPr>
          <w:rFonts w:ascii="Times New Roman" w:eastAsia="Times New Roman" w:hAnsi="Times New Roman" w:cs="Times New Roman"/>
          <w:sz w:val="24"/>
          <w:szCs w:val="24"/>
        </w:rPr>
        <w:t xml:space="preserve"> 55</w:t>
      </w:r>
      <w:r w:rsidRPr="00BC281C">
        <w:rPr>
          <w:rFonts w:ascii="Times New Roman" w:eastAsia="Times New Roman" w:hAnsi="Times New Roman" w:cs="Times New Roman"/>
          <w:sz w:val="24"/>
          <w:szCs w:val="24"/>
        </w:rPr>
        <w:t>% (1 - .</w:t>
      </w:r>
      <w:r>
        <w:rPr>
          <w:rFonts w:ascii="Times New Roman" w:eastAsia="Times New Roman" w:hAnsi="Times New Roman" w:cs="Times New Roman"/>
          <w:sz w:val="24"/>
          <w:szCs w:val="24"/>
        </w:rPr>
        <w:t>67</w:t>
      </w:r>
      <w:r w:rsidRPr="00BC281C">
        <w:rPr>
          <w:rFonts w:ascii="Times New Roman" w:eastAsia="Times New Roman" w:hAnsi="Times New Roman" w:cs="Times New Roman"/>
          <w:sz w:val="24"/>
          <w:szCs w:val="24"/>
          <w:vertAlign w:val="superscript"/>
        </w:rPr>
        <w:t>2</w:t>
      </w:r>
      <w:r w:rsidRPr="00BC281C">
        <w:rPr>
          <w:rFonts w:ascii="Times New Roman" w:eastAsia="Times New Roman" w:hAnsi="Times New Roman" w:cs="Times New Roman"/>
          <w:sz w:val="24"/>
          <w:szCs w:val="24"/>
        </w:rPr>
        <w:t>= .</w:t>
      </w:r>
      <w:r>
        <w:rPr>
          <w:rFonts w:ascii="Times New Roman" w:eastAsia="Times New Roman" w:hAnsi="Times New Roman" w:cs="Times New Roman"/>
          <w:sz w:val="24"/>
          <w:szCs w:val="24"/>
        </w:rPr>
        <w:t>55</w:t>
      </w:r>
      <w:r w:rsidRPr="00BC281C">
        <w:rPr>
          <w:rFonts w:ascii="Times New Roman" w:eastAsia="Times New Roman" w:hAnsi="Times New Roman" w:cs="Times New Roman"/>
          <w:sz w:val="24"/>
          <w:szCs w:val="24"/>
        </w:rPr>
        <w:t xml:space="preserve">) to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7</w:t>
      </w:r>
      <w:r w:rsidRPr="00BC281C">
        <w:rPr>
          <w:rFonts w:ascii="Times New Roman" w:eastAsia="Times New Roman" w:hAnsi="Times New Roman" w:cs="Times New Roman"/>
          <w:sz w:val="24"/>
          <w:szCs w:val="24"/>
        </w:rPr>
        <w:t>% (1 - .</w:t>
      </w:r>
      <w:r>
        <w:rPr>
          <w:rFonts w:ascii="Times New Roman" w:eastAsia="Times New Roman" w:hAnsi="Times New Roman" w:cs="Times New Roman"/>
          <w:sz w:val="24"/>
          <w:szCs w:val="24"/>
        </w:rPr>
        <w:t>16</w:t>
      </w:r>
      <w:r w:rsidRPr="00BC281C">
        <w:rPr>
          <w:rFonts w:ascii="Times New Roman" w:eastAsia="Times New Roman" w:hAnsi="Times New Roman" w:cs="Times New Roman"/>
          <w:sz w:val="24"/>
          <w:szCs w:val="24"/>
          <w:vertAlign w:val="superscript"/>
        </w:rPr>
        <w:t>2</w:t>
      </w:r>
      <w:r w:rsidRPr="00BC281C">
        <w:rPr>
          <w:rFonts w:ascii="Times New Roman" w:eastAsia="Times New Roman" w:hAnsi="Times New Roman" w:cs="Times New Roman"/>
          <w:sz w:val="24"/>
          <w:szCs w:val="24"/>
        </w:rPr>
        <w:t xml:space="preserve">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7</w:t>
      </w:r>
      <w:r w:rsidRPr="00BC281C">
        <w:rPr>
          <w:rFonts w:ascii="Times New Roman" w:eastAsia="Times New Roman" w:hAnsi="Times New Roman" w:cs="Times New Roman"/>
          <w:sz w:val="24"/>
          <w:szCs w:val="24"/>
        </w:rPr>
        <w:t>) of the variance in each subscale score is independent of the scores on the other subscales.</w:t>
      </w:r>
      <w:r w:rsidRPr="00BA4987">
        <w:rPr>
          <w:rFonts w:ascii="Times New Roman" w:eastAsia="Times New Roman" w:hAnsi="Times New Roman" w:cs="Times New Roman"/>
          <w:sz w:val="24"/>
          <w:szCs w:val="24"/>
        </w:rPr>
        <w:t xml:space="preserve"> </w:t>
      </w:r>
    </w:p>
    <w:p w14:paraId="13906F26"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p>
    <w:p w14:paraId="2704C6AB"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the low correlations for Bullying </w:t>
      </w:r>
      <w:r w:rsidR="004B3E98">
        <w:rPr>
          <w:rFonts w:ascii="Times New Roman" w:eastAsia="Times New Roman" w:hAnsi="Times New Roman" w:cs="Times New Roman"/>
          <w:sz w:val="24"/>
          <w:szCs w:val="24"/>
        </w:rPr>
        <w:t>School-wide</w:t>
      </w:r>
      <w:r>
        <w:rPr>
          <w:rFonts w:ascii="Times New Roman" w:eastAsia="Times New Roman" w:hAnsi="Times New Roman" w:cs="Times New Roman"/>
          <w:sz w:val="24"/>
          <w:szCs w:val="24"/>
        </w:rPr>
        <w:t xml:space="preserve"> suggest that this factor, as measured by the DSCS-S, does not measure the construct of school climate as well as the other factors (and thus, may be measuring a separate construct</w:t>
      </w:r>
      <w:r w:rsidR="00551834">
        <w:rPr>
          <w:rFonts w:ascii="Times New Roman" w:eastAsia="Times New Roman" w:hAnsi="Times New Roman" w:cs="Times New Roman"/>
          <w:sz w:val="24"/>
          <w:szCs w:val="24"/>
        </w:rPr>
        <w:t>; h</w:t>
      </w:r>
      <w:r>
        <w:rPr>
          <w:rFonts w:ascii="Times New Roman" w:eastAsia="Times New Roman" w:hAnsi="Times New Roman" w:cs="Times New Roman"/>
          <w:sz w:val="24"/>
          <w:szCs w:val="24"/>
        </w:rPr>
        <w:t>owe</w:t>
      </w:r>
      <w:r w:rsidR="00551834">
        <w:rPr>
          <w:rFonts w:ascii="Times New Roman" w:eastAsia="Times New Roman" w:hAnsi="Times New Roman" w:cs="Times New Roman"/>
          <w:sz w:val="24"/>
          <w:szCs w:val="24"/>
        </w:rPr>
        <w:t>ver, this was not found on the t</w:t>
      </w:r>
      <w:r>
        <w:rPr>
          <w:rFonts w:ascii="Times New Roman" w:eastAsia="Times New Roman" w:hAnsi="Times New Roman" w:cs="Times New Roman"/>
          <w:sz w:val="24"/>
          <w:szCs w:val="24"/>
        </w:rPr>
        <w:t>eacher survey</w:t>
      </w:r>
      <w:r w:rsidR="0055183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D465AFE" w14:textId="77777777" w:rsidR="00AB7A80" w:rsidRPr="00FB5762" w:rsidRDefault="00AB7A80" w:rsidP="00AB7A80">
      <w:pPr>
        <w:autoSpaceDE w:val="0"/>
        <w:autoSpaceDN w:val="0"/>
        <w:adjustRightInd w:val="0"/>
        <w:spacing w:line="240" w:lineRule="auto"/>
        <w:jc w:val="left"/>
        <w:outlineLvl w:val="0"/>
        <w:rPr>
          <w:rFonts w:ascii="Times New Roman" w:eastAsia="Times New Roman" w:hAnsi="Times New Roman" w:cs="Times New Roman"/>
          <w:sz w:val="24"/>
          <w:szCs w:val="24"/>
        </w:rPr>
      </w:pP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622"/>
        <w:gridCol w:w="622"/>
        <w:gridCol w:w="622"/>
        <w:gridCol w:w="622"/>
        <w:gridCol w:w="622"/>
        <w:gridCol w:w="622"/>
        <w:gridCol w:w="622"/>
      </w:tblGrid>
      <w:tr w:rsidR="00AB7A80" w:rsidRPr="005F2C6C" w14:paraId="05D13C04" w14:textId="77777777" w:rsidTr="00DB3760">
        <w:trPr>
          <w:trHeight w:val="330"/>
          <w:jc w:val="center"/>
        </w:trPr>
        <w:tc>
          <w:tcPr>
            <w:tcW w:w="8224" w:type="dxa"/>
            <w:gridSpan w:val="8"/>
            <w:shd w:val="clear" w:color="auto" w:fill="auto"/>
            <w:vAlign w:val="center"/>
          </w:tcPr>
          <w:p w14:paraId="0F1DD06A"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Table II.6</w:t>
            </w:r>
          </w:p>
        </w:tc>
      </w:tr>
      <w:tr w:rsidR="00AB7A80" w:rsidRPr="005F2C6C" w14:paraId="37F80797" w14:textId="77777777" w:rsidTr="00DB3760">
        <w:trPr>
          <w:trHeight w:val="330"/>
          <w:jc w:val="center"/>
        </w:trPr>
        <w:tc>
          <w:tcPr>
            <w:tcW w:w="8224" w:type="dxa"/>
            <w:gridSpan w:val="8"/>
            <w:shd w:val="clear" w:color="auto" w:fill="auto"/>
            <w:vAlign w:val="center"/>
          </w:tcPr>
          <w:p w14:paraId="46F82032" w14:textId="77777777" w:rsidR="00AB7A80" w:rsidRPr="005F2C6C" w:rsidRDefault="00AB7A80" w:rsidP="00DB3760">
            <w:pPr>
              <w:widowControl w:val="0"/>
              <w:spacing w:line="240" w:lineRule="auto"/>
              <w:jc w:val="left"/>
              <w:rPr>
                <w:rFonts w:ascii="Times New Roman" w:eastAsia="Times New Roman" w:hAnsi="Times New Roman" w:cs="Times New Roman"/>
                <w:i/>
                <w:iCs/>
                <w:sz w:val="24"/>
                <w:szCs w:val="24"/>
              </w:rPr>
            </w:pPr>
            <w:r w:rsidRPr="005F2C6C">
              <w:rPr>
                <w:rFonts w:ascii="Times New Roman" w:eastAsia="Times New Roman" w:hAnsi="Times New Roman" w:cs="Times New Roman"/>
                <w:i/>
                <w:iCs/>
                <w:sz w:val="24"/>
                <w:szCs w:val="24"/>
              </w:rPr>
              <w:t>Correlational Coefficients between Subscale and Total Scale Scores for the Full Sample (DSCS-S)</w:t>
            </w:r>
          </w:p>
        </w:tc>
      </w:tr>
      <w:tr w:rsidR="00AB7A80" w:rsidRPr="005F2C6C" w14:paraId="1481B34A" w14:textId="77777777" w:rsidTr="00DB3760">
        <w:trPr>
          <w:trHeight w:val="330"/>
          <w:jc w:val="center"/>
        </w:trPr>
        <w:tc>
          <w:tcPr>
            <w:tcW w:w="3870" w:type="dxa"/>
            <w:shd w:val="clear" w:color="auto" w:fill="auto"/>
            <w:vAlign w:val="center"/>
            <w:hideMark/>
          </w:tcPr>
          <w:p w14:paraId="4147F523"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 </w:t>
            </w:r>
          </w:p>
        </w:tc>
        <w:tc>
          <w:tcPr>
            <w:tcW w:w="622" w:type="dxa"/>
            <w:shd w:val="clear" w:color="auto" w:fill="auto"/>
            <w:vAlign w:val="center"/>
            <w:hideMark/>
          </w:tcPr>
          <w:p w14:paraId="00940BEC"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1</w:t>
            </w:r>
          </w:p>
        </w:tc>
        <w:tc>
          <w:tcPr>
            <w:tcW w:w="622" w:type="dxa"/>
            <w:shd w:val="clear" w:color="auto" w:fill="auto"/>
            <w:vAlign w:val="center"/>
            <w:hideMark/>
          </w:tcPr>
          <w:p w14:paraId="4A9A05CB"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2</w:t>
            </w:r>
          </w:p>
        </w:tc>
        <w:tc>
          <w:tcPr>
            <w:tcW w:w="622" w:type="dxa"/>
            <w:shd w:val="clear" w:color="auto" w:fill="auto"/>
            <w:vAlign w:val="center"/>
            <w:hideMark/>
          </w:tcPr>
          <w:p w14:paraId="11DD2B45"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3</w:t>
            </w:r>
          </w:p>
        </w:tc>
        <w:tc>
          <w:tcPr>
            <w:tcW w:w="622" w:type="dxa"/>
            <w:shd w:val="clear" w:color="auto" w:fill="auto"/>
            <w:vAlign w:val="center"/>
            <w:hideMark/>
          </w:tcPr>
          <w:p w14:paraId="6CD1B1EF"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4</w:t>
            </w:r>
          </w:p>
        </w:tc>
        <w:tc>
          <w:tcPr>
            <w:tcW w:w="622" w:type="dxa"/>
            <w:shd w:val="clear" w:color="auto" w:fill="auto"/>
            <w:vAlign w:val="center"/>
            <w:hideMark/>
          </w:tcPr>
          <w:p w14:paraId="43A3FCAF"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5</w:t>
            </w:r>
          </w:p>
        </w:tc>
        <w:tc>
          <w:tcPr>
            <w:tcW w:w="622" w:type="dxa"/>
            <w:shd w:val="clear" w:color="auto" w:fill="auto"/>
            <w:vAlign w:val="center"/>
            <w:hideMark/>
          </w:tcPr>
          <w:p w14:paraId="05219DEB"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6</w:t>
            </w:r>
          </w:p>
        </w:tc>
        <w:tc>
          <w:tcPr>
            <w:tcW w:w="622" w:type="dxa"/>
            <w:shd w:val="clear" w:color="auto" w:fill="auto"/>
            <w:vAlign w:val="center"/>
            <w:hideMark/>
          </w:tcPr>
          <w:p w14:paraId="75B3F9C3"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7</w:t>
            </w:r>
          </w:p>
        </w:tc>
      </w:tr>
      <w:tr w:rsidR="00AB7A80" w:rsidRPr="005F2C6C" w14:paraId="0CF6A720" w14:textId="77777777" w:rsidTr="00DB3760">
        <w:trPr>
          <w:trHeight w:val="315"/>
          <w:jc w:val="center"/>
        </w:trPr>
        <w:tc>
          <w:tcPr>
            <w:tcW w:w="3870" w:type="dxa"/>
            <w:shd w:val="clear" w:color="auto" w:fill="auto"/>
            <w:vAlign w:val="center"/>
            <w:hideMark/>
          </w:tcPr>
          <w:p w14:paraId="4EC7E4B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1. Teacher–Student Relations</w:t>
            </w:r>
          </w:p>
        </w:tc>
        <w:tc>
          <w:tcPr>
            <w:tcW w:w="622" w:type="dxa"/>
            <w:shd w:val="clear" w:color="auto" w:fill="auto"/>
            <w:noWrap/>
            <w:vAlign w:val="center"/>
            <w:hideMark/>
          </w:tcPr>
          <w:p w14:paraId="659D26BA"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58E391E6"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2D6106B6"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7E4B4C0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29AFC50A"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5726E214"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9BC041E"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6D87915D" w14:textId="77777777" w:rsidTr="00DB3760">
        <w:trPr>
          <w:trHeight w:val="315"/>
          <w:jc w:val="center"/>
        </w:trPr>
        <w:tc>
          <w:tcPr>
            <w:tcW w:w="3870" w:type="dxa"/>
            <w:shd w:val="clear" w:color="auto" w:fill="auto"/>
            <w:vAlign w:val="center"/>
            <w:hideMark/>
          </w:tcPr>
          <w:p w14:paraId="6D764140"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2. Student–Student Relations</w:t>
            </w:r>
          </w:p>
        </w:tc>
        <w:tc>
          <w:tcPr>
            <w:tcW w:w="622" w:type="dxa"/>
            <w:shd w:val="clear" w:color="auto" w:fill="auto"/>
            <w:noWrap/>
            <w:vAlign w:val="center"/>
            <w:hideMark/>
          </w:tcPr>
          <w:p w14:paraId="6CB2312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.56</w:t>
            </w:r>
          </w:p>
        </w:tc>
        <w:tc>
          <w:tcPr>
            <w:tcW w:w="622" w:type="dxa"/>
            <w:shd w:val="clear" w:color="auto" w:fill="auto"/>
            <w:noWrap/>
            <w:vAlign w:val="center"/>
            <w:hideMark/>
          </w:tcPr>
          <w:p w14:paraId="0B149D95"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30EE0CB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376A62B5"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7598343"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100D5C1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6B927B0D"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647610DA" w14:textId="77777777" w:rsidTr="00DB3760">
        <w:trPr>
          <w:trHeight w:val="315"/>
          <w:jc w:val="center"/>
        </w:trPr>
        <w:tc>
          <w:tcPr>
            <w:tcW w:w="3870" w:type="dxa"/>
            <w:shd w:val="clear" w:color="auto" w:fill="auto"/>
            <w:vAlign w:val="center"/>
            <w:hideMark/>
          </w:tcPr>
          <w:p w14:paraId="04E08F8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3. School Safety</w:t>
            </w:r>
          </w:p>
        </w:tc>
        <w:tc>
          <w:tcPr>
            <w:tcW w:w="622" w:type="dxa"/>
            <w:shd w:val="clear" w:color="auto" w:fill="auto"/>
            <w:noWrap/>
            <w:vAlign w:val="center"/>
            <w:hideMark/>
          </w:tcPr>
          <w:p w14:paraId="35EDFEF0"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.58</w:t>
            </w:r>
          </w:p>
        </w:tc>
        <w:tc>
          <w:tcPr>
            <w:tcW w:w="622" w:type="dxa"/>
            <w:shd w:val="clear" w:color="auto" w:fill="auto"/>
            <w:noWrap/>
            <w:vAlign w:val="center"/>
            <w:hideMark/>
          </w:tcPr>
          <w:p w14:paraId="065A0413"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.64</w:t>
            </w:r>
          </w:p>
        </w:tc>
        <w:tc>
          <w:tcPr>
            <w:tcW w:w="622" w:type="dxa"/>
            <w:shd w:val="clear" w:color="auto" w:fill="auto"/>
            <w:noWrap/>
            <w:vAlign w:val="center"/>
            <w:hideMark/>
          </w:tcPr>
          <w:p w14:paraId="465AF9EF"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2B332609"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6446E36F"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E90140F"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485E4B2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4AE042BE" w14:textId="77777777" w:rsidTr="00DB3760">
        <w:trPr>
          <w:trHeight w:val="315"/>
          <w:jc w:val="center"/>
        </w:trPr>
        <w:tc>
          <w:tcPr>
            <w:tcW w:w="3870" w:type="dxa"/>
            <w:shd w:val="clear" w:color="auto" w:fill="auto"/>
            <w:vAlign w:val="center"/>
            <w:hideMark/>
          </w:tcPr>
          <w:p w14:paraId="20715470"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4. Clarity of Expectations</w:t>
            </w:r>
          </w:p>
        </w:tc>
        <w:tc>
          <w:tcPr>
            <w:tcW w:w="622" w:type="dxa"/>
            <w:shd w:val="clear" w:color="auto" w:fill="auto"/>
            <w:noWrap/>
            <w:vAlign w:val="center"/>
            <w:hideMark/>
          </w:tcPr>
          <w:p w14:paraId="36C10CFA"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.53</w:t>
            </w:r>
          </w:p>
        </w:tc>
        <w:tc>
          <w:tcPr>
            <w:tcW w:w="622" w:type="dxa"/>
            <w:shd w:val="clear" w:color="auto" w:fill="auto"/>
            <w:noWrap/>
            <w:vAlign w:val="center"/>
            <w:hideMark/>
          </w:tcPr>
          <w:p w14:paraId="271BA6D1"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.49</w:t>
            </w:r>
          </w:p>
        </w:tc>
        <w:tc>
          <w:tcPr>
            <w:tcW w:w="622" w:type="dxa"/>
            <w:shd w:val="clear" w:color="auto" w:fill="auto"/>
            <w:noWrap/>
            <w:vAlign w:val="center"/>
            <w:hideMark/>
          </w:tcPr>
          <w:p w14:paraId="6ADB6B2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.52</w:t>
            </w:r>
          </w:p>
        </w:tc>
        <w:tc>
          <w:tcPr>
            <w:tcW w:w="622" w:type="dxa"/>
            <w:shd w:val="clear" w:color="auto" w:fill="auto"/>
            <w:noWrap/>
            <w:vAlign w:val="center"/>
            <w:hideMark/>
          </w:tcPr>
          <w:p w14:paraId="7EAA9F1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72A6332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6D0584D5"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7C5D099"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273CB133" w14:textId="77777777" w:rsidTr="00DB3760">
        <w:trPr>
          <w:trHeight w:val="315"/>
          <w:jc w:val="center"/>
        </w:trPr>
        <w:tc>
          <w:tcPr>
            <w:tcW w:w="3870" w:type="dxa"/>
            <w:shd w:val="clear" w:color="auto" w:fill="auto"/>
            <w:noWrap/>
            <w:vAlign w:val="center"/>
            <w:hideMark/>
          </w:tcPr>
          <w:p w14:paraId="186D3F9A"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5. Fairness of School Rules</w:t>
            </w:r>
          </w:p>
        </w:tc>
        <w:tc>
          <w:tcPr>
            <w:tcW w:w="622" w:type="dxa"/>
            <w:shd w:val="clear" w:color="auto" w:fill="auto"/>
            <w:noWrap/>
            <w:vAlign w:val="center"/>
            <w:hideMark/>
          </w:tcPr>
          <w:p w14:paraId="322DC2D9"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.67</w:t>
            </w:r>
          </w:p>
        </w:tc>
        <w:tc>
          <w:tcPr>
            <w:tcW w:w="622" w:type="dxa"/>
            <w:shd w:val="clear" w:color="auto" w:fill="auto"/>
            <w:noWrap/>
            <w:vAlign w:val="center"/>
            <w:hideMark/>
          </w:tcPr>
          <w:p w14:paraId="2098D8C0"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.48</w:t>
            </w:r>
          </w:p>
        </w:tc>
        <w:tc>
          <w:tcPr>
            <w:tcW w:w="622" w:type="dxa"/>
            <w:shd w:val="clear" w:color="auto" w:fill="auto"/>
            <w:noWrap/>
            <w:vAlign w:val="center"/>
            <w:hideMark/>
          </w:tcPr>
          <w:p w14:paraId="22BFF00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.52</w:t>
            </w:r>
          </w:p>
        </w:tc>
        <w:tc>
          <w:tcPr>
            <w:tcW w:w="622" w:type="dxa"/>
            <w:shd w:val="clear" w:color="auto" w:fill="auto"/>
            <w:noWrap/>
            <w:vAlign w:val="center"/>
            <w:hideMark/>
          </w:tcPr>
          <w:p w14:paraId="386811D0"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.55</w:t>
            </w:r>
          </w:p>
        </w:tc>
        <w:tc>
          <w:tcPr>
            <w:tcW w:w="622" w:type="dxa"/>
            <w:shd w:val="clear" w:color="auto" w:fill="auto"/>
            <w:noWrap/>
            <w:vAlign w:val="center"/>
            <w:hideMark/>
          </w:tcPr>
          <w:p w14:paraId="0B80272A"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4E6B3E7D"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c>
          <w:tcPr>
            <w:tcW w:w="622" w:type="dxa"/>
            <w:shd w:val="clear" w:color="auto" w:fill="auto"/>
            <w:noWrap/>
            <w:vAlign w:val="center"/>
            <w:hideMark/>
          </w:tcPr>
          <w:p w14:paraId="03491F2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046F7804" w14:textId="77777777" w:rsidTr="00DB3760">
        <w:trPr>
          <w:trHeight w:val="315"/>
          <w:jc w:val="center"/>
        </w:trPr>
        <w:tc>
          <w:tcPr>
            <w:tcW w:w="3870" w:type="dxa"/>
            <w:shd w:val="clear" w:color="auto" w:fill="auto"/>
            <w:vAlign w:val="center"/>
          </w:tcPr>
          <w:p w14:paraId="5E66B470"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 xml:space="preserve">6. Student Engagement </w:t>
            </w:r>
            <w:r w:rsidR="004B3E98">
              <w:rPr>
                <w:rFonts w:ascii="Times New Roman" w:eastAsia="Times New Roman" w:hAnsi="Times New Roman" w:cs="Times New Roman"/>
                <w:sz w:val="24"/>
                <w:szCs w:val="24"/>
              </w:rPr>
              <w:t>School-wide</w:t>
            </w:r>
          </w:p>
        </w:tc>
        <w:tc>
          <w:tcPr>
            <w:tcW w:w="622" w:type="dxa"/>
            <w:shd w:val="clear" w:color="auto" w:fill="auto"/>
            <w:noWrap/>
            <w:vAlign w:val="center"/>
          </w:tcPr>
          <w:p w14:paraId="2525256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.63</w:t>
            </w:r>
          </w:p>
        </w:tc>
        <w:tc>
          <w:tcPr>
            <w:tcW w:w="622" w:type="dxa"/>
            <w:shd w:val="clear" w:color="auto" w:fill="auto"/>
            <w:noWrap/>
            <w:vAlign w:val="center"/>
          </w:tcPr>
          <w:p w14:paraId="1D18856F"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.70</w:t>
            </w:r>
          </w:p>
        </w:tc>
        <w:tc>
          <w:tcPr>
            <w:tcW w:w="622" w:type="dxa"/>
            <w:shd w:val="clear" w:color="auto" w:fill="auto"/>
            <w:noWrap/>
            <w:vAlign w:val="center"/>
          </w:tcPr>
          <w:p w14:paraId="50C3C2D3"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.62</w:t>
            </w:r>
          </w:p>
        </w:tc>
        <w:tc>
          <w:tcPr>
            <w:tcW w:w="622" w:type="dxa"/>
            <w:shd w:val="clear" w:color="auto" w:fill="auto"/>
            <w:noWrap/>
            <w:vAlign w:val="center"/>
          </w:tcPr>
          <w:p w14:paraId="0115E7C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.52</w:t>
            </w:r>
          </w:p>
        </w:tc>
        <w:tc>
          <w:tcPr>
            <w:tcW w:w="622" w:type="dxa"/>
            <w:shd w:val="clear" w:color="auto" w:fill="auto"/>
            <w:noWrap/>
            <w:vAlign w:val="center"/>
          </w:tcPr>
          <w:p w14:paraId="40698FF0"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.54</w:t>
            </w:r>
          </w:p>
        </w:tc>
        <w:tc>
          <w:tcPr>
            <w:tcW w:w="622" w:type="dxa"/>
            <w:shd w:val="clear" w:color="auto" w:fill="auto"/>
            <w:noWrap/>
            <w:vAlign w:val="center"/>
          </w:tcPr>
          <w:p w14:paraId="2CC3D171"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p>
        </w:tc>
        <w:tc>
          <w:tcPr>
            <w:tcW w:w="622" w:type="dxa"/>
            <w:shd w:val="clear" w:color="auto" w:fill="auto"/>
            <w:noWrap/>
            <w:vAlign w:val="center"/>
          </w:tcPr>
          <w:p w14:paraId="6F46A68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 </w:t>
            </w:r>
          </w:p>
        </w:tc>
      </w:tr>
      <w:tr w:rsidR="00AB7A80" w:rsidRPr="005F2C6C" w14:paraId="4EECD0C3" w14:textId="77777777" w:rsidTr="00DB3760">
        <w:trPr>
          <w:trHeight w:val="315"/>
          <w:jc w:val="center"/>
        </w:trPr>
        <w:tc>
          <w:tcPr>
            <w:tcW w:w="3870" w:type="dxa"/>
            <w:shd w:val="clear" w:color="auto" w:fill="auto"/>
            <w:vAlign w:val="center"/>
          </w:tcPr>
          <w:p w14:paraId="435BE56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 xml:space="preserve">7. Bullying </w:t>
            </w:r>
            <w:r w:rsidR="004B3E98">
              <w:rPr>
                <w:rFonts w:ascii="Times New Roman" w:eastAsia="Times New Roman" w:hAnsi="Times New Roman" w:cs="Times New Roman"/>
                <w:sz w:val="24"/>
                <w:szCs w:val="24"/>
              </w:rPr>
              <w:t>School-wide</w:t>
            </w:r>
          </w:p>
        </w:tc>
        <w:tc>
          <w:tcPr>
            <w:tcW w:w="622" w:type="dxa"/>
            <w:shd w:val="clear" w:color="auto" w:fill="auto"/>
            <w:noWrap/>
            <w:vAlign w:val="center"/>
          </w:tcPr>
          <w:p w14:paraId="377B8F5C"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-.19</w:t>
            </w:r>
          </w:p>
        </w:tc>
        <w:tc>
          <w:tcPr>
            <w:tcW w:w="622" w:type="dxa"/>
            <w:shd w:val="clear" w:color="auto" w:fill="auto"/>
            <w:noWrap/>
            <w:vAlign w:val="center"/>
          </w:tcPr>
          <w:p w14:paraId="1A377D1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-.41</w:t>
            </w:r>
          </w:p>
        </w:tc>
        <w:tc>
          <w:tcPr>
            <w:tcW w:w="622" w:type="dxa"/>
            <w:shd w:val="clear" w:color="auto" w:fill="auto"/>
            <w:noWrap/>
            <w:vAlign w:val="center"/>
          </w:tcPr>
          <w:p w14:paraId="5DC6857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-.37</w:t>
            </w:r>
          </w:p>
        </w:tc>
        <w:tc>
          <w:tcPr>
            <w:tcW w:w="622" w:type="dxa"/>
            <w:shd w:val="clear" w:color="auto" w:fill="auto"/>
            <w:noWrap/>
            <w:vAlign w:val="center"/>
          </w:tcPr>
          <w:p w14:paraId="23FB033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-.16</w:t>
            </w:r>
          </w:p>
        </w:tc>
        <w:tc>
          <w:tcPr>
            <w:tcW w:w="622" w:type="dxa"/>
            <w:shd w:val="clear" w:color="auto" w:fill="auto"/>
            <w:noWrap/>
            <w:vAlign w:val="center"/>
          </w:tcPr>
          <w:p w14:paraId="6FB73EC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-.16</w:t>
            </w:r>
          </w:p>
        </w:tc>
        <w:tc>
          <w:tcPr>
            <w:tcW w:w="622" w:type="dxa"/>
            <w:shd w:val="clear" w:color="auto" w:fill="auto"/>
            <w:noWrap/>
            <w:vAlign w:val="center"/>
          </w:tcPr>
          <w:p w14:paraId="63F0446A"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-.24</w:t>
            </w:r>
          </w:p>
        </w:tc>
        <w:tc>
          <w:tcPr>
            <w:tcW w:w="622" w:type="dxa"/>
            <w:shd w:val="clear" w:color="auto" w:fill="auto"/>
            <w:noWrap/>
            <w:vAlign w:val="center"/>
          </w:tcPr>
          <w:p w14:paraId="137D748C"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p>
        </w:tc>
      </w:tr>
      <w:tr w:rsidR="00AB7A80" w:rsidRPr="005F2C6C" w14:paraId="53CE69B0" w14:textId="77777777" w:rsidTr="00DB3760">
        <w:trPr>
          <w:trHeight w:val="315"/>
          <w:jc w:val="center"/>
        </w:trPr>
        <w:tc>
          <w:tcPr>
            <w:tcW w:w="3870" w:type="dxa"/>
            <w:shd w:val="clear" w:color="auto" w:fill="auto"/>
            <w:vAlign w:val="center"/>
            <w:hideMark/>
          </w:tcPr>
          <w:p w14:paraId="6E11A1A1" w14:textId="77777777" w:rsidR="00AB7A80" w:rsidRPr="005F2C6C" w:rsidRDefault="00AB7A80" w:rsidP="00DB3760">
            <w:pPr>
              <w:widowControl w:val="0"/>
              <w:spacing w:line="240" w:lineRule="auto"/>
              <w:jc w:val="left"/>
              <w:rPr>
                <w:rFonts w:ascii="Times New Roman" w:eastAsia="Times New Roman" w:hAnsi="Times New Roman" w:cs="Times New Roman"/>
                <w:sz w:val="24"/>
                <w:szCs w:val="24"/>
              </w:rPr>
            </w:pPr>
            <w:r w:rsidRPr="005F2C6C">
              <w:rPr>
                <w:rFonts w:ascii="Times New Roman" w:eastAsia="Times New Roman" w:hAnsi="Times New Roman" w:cs="Times New Roman"/>
                <w:sz w:val="24"/>
                <w:szCs w:val="24"/>
              </w:rPr>
              <w:t>8. Total School Climate</w:t>
            </w:r>
          </w:p>
        </w:tc>
        <w:tc>
          <w:tcPr>
            <w:tcW w:w="622" w:type="dxa"/>
            <w:shd w:val="clear" w:color="auto" w:fill="auto"/>
            <w:noWrap/>
            <w:vAlign w:val="center"/>
            <w:hideMark/>
          </w:tcPr>
          <w:p w14:paraId="357280B2"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.81</w:t>
            </w:r>
          </w:p>
        </w:tc>
        <w:tc>
          <w:tcPr>
            <w:tcW w:w="622" w:type="dxa"/>
            <w:shd w:val="clear" w:color="auto" w:fill="auto"/>
            <w:noWrap/>
            <w:vAlign w:val="center"/>
            <w:hideMark/>
          </w:tcPr>
          <w:p w14:paraId="04BFF307"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.84</w:t>
            </w:r>
          </w:p>
        </w:tc>
        <w:tc>
          <w:tcPr>
            <w:tcW w:w="622" w:type="dxa"/>
            <w:shd w:val="clear" w:color="auto" w:fill="auto"/>
            <w:noWrap/>
            <w:vAlign w:val="center"/>
            <w:hideMark/>
          </w:tcPr>
          <w:p w14:paraId="52DAF629"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.78</w:t>
            </w:r>
          </w:p>
        </w:tc>
        <w:tc>
          <w:tcPr>
            <w:tcW w:w="622" w:type="dxa"/>
            <w:shd w:val="clear" w:color="auto" w:fill="auto"/>
            <w:noWrap/>
            <w:vAlign w:val="center"/>
            <w:hideMark/>
          </w:tcPr>
          <w:p w14:paraId="35225996"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.70</w:t>
            </w:r>
          </w:p>
        </w:tc>
        <w:tc>
          <w:tcPr>
            <w:tcW w:w="622" w:type="dxa"/>
            <w:shd w:val="clear" w:color="auto" w:fill="auto"/>
            <w:noWrap/>
            <w:vAlign w:val="center"/>
            <w:hideMark/>
          </w:tcPr>
          <w:p w14:paraId="01D3AF68"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.74</w:t>
            </w:r>
          </w:p>
        </w:tc>
        <w:tc>
          <w:tcPr>
            <w:tcW w:w="622" w:type="dxa"/>
            <w:shd w:val="clear" w:color="auto" w:fill="auto"/>
            <w:noWrap/>
            <w:vAlign w:val="center"/>
            <w:hideMark/>
          </w:tcPr>
          <w:p w14:paraId="30FCC914"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.84</w:t>
            </w:r>
          </w:p>
        </w:tc>
        <w:tc>
          <w:tcPr>
            <w:tcW w:w="622" w:type="dxa"/>
            <w:shd w:val="clear" w:color="auto" w:fill="auto"/>
            <w:noWrap/>
            <w:vAlign w:val="center"/>
            <w:hideMark/>
          </w:tcPr>
          <w:p w14:paraId="6CBAC2C1" w14:textId="77777777" w:rsidR="00AB7A80" w:rsidRPr="005F2C6C" w:rsidRDefault="00AB7A80" w:rsidP="00DB3760">
            <w:pPr>
              <w:widowControl w:val="0"/>
              <w:spacing w:line="240" w:lineRule="auto"/>
              <w:jc w:val="right"/>
              <w:rPr>
                <w:rFonts w:ascii="Times New Roman" w:eastAsia="Times New Roman" w:hAnsi="Times New Roman" w:cs="Times New Roman"/>
                <w:sz w:val="24"/>
                <w:szCs w:val="24"/>
              </w:rPr>
            </w:pPr>
            <w:r w:rsidRPr="005F2C6C">
              <w:rPr>
                <w:rFonts w:ascii="Times New Roman" w:eastAsia="Calibri" w:hAnsi="Times New Roman" w:cs="Times New Roman"/>
                <w:color w:val="000000"/>
                <w:sz w:val="24"/>
                <w:szCs w:val="24"/>
              </w:rPr>
              <w:t>-.50</w:t>
            </w:r>
          </w:p>
        </w:tc>
      </w:tr>
      <w:tr w:rsidR="00AB7A80" w:rsidRPr="005F2C6C" w14:paraId="523C4C8D" w14:textId="77777777" w:rsidTr="00DB3760">
        <w:trPr>
          <w:trHeight w:val="315"/>
          <w:jc w:val="center"/>
        </w:trPr>
        <w:tc>
          <w:tcPr>
            <w:tcW w:w="8224" w:type="dxa"/>
            <w:gridSpan w:val="8"/>
            <w:shd w:val="clear" w:color="auto" w:fill="auto"/>
            <w:vAlign w:val="center"/>
          </w:tcPr>
          <w:p w14:paraId="30B95D47" w14:textId="77777777" w:rsidR="00AB7A80" w:rsidRPr="005F2C6C" w:rsidRDefault="00AB7A80" w:rsidP="00DB3760">
            <w:pPr>
              <w:widowControl w:val="0"/>
              <w:spacing w:line="240" w:lineRule="auto"/>
              <w:jc w:val="left"/>
              <w:rPr>
                <w:rFonts w:ascii="Times New Roman" w:eastAsia="Calibri" w:hAnsi="Times New Roman" w:cs="Times New Roman"/>
                <w:color w:val="000000"/>
                <w:sz w:val="24"/>
                <w:szCs w:val="24"/>
              </w:rPr>
            </w:pPr>
            <w:r w:rsidRPr="005F2C6C">
              <w:rPr>
                <w:rFonts w:ascii="Times New Roman" w:eastAsia="Times New Roman" w:hAnsi="Times New Roman" w:cs="Times New Roman"/>
                <w:i/>
                <w:iCs/>
                <w:sz w:val="24"/>
                <w:szCs w:val="24"/>
              </w:rPr>
              <w:t> Note.</w:t>
            </w:r>
            <w:r w:rsidRPr="005F2C6C">
              <w:rPr>
                <w:rFonts w:ascii="Times New Roman" w:eastAsia="Times New Roman" w:hAnsi="Times New Roman" w:cs="Times New Roman"/>
                <w:sz w:val="24"/>
                <w:szCs w:val="24"/>
              </w:rPr>
              <w:t xml:space="preserve"> All correlations are significant at </w:t>
            </w:r>
            <w:r w:rsidRPr="005F2C6C">
              <w:rPr>
                <w:rFonts w:ascii="Times New Roman" w:eastAsia="Times New Roman" w:hAnsi="Times New Roman" w:cs="Times New Roman"/>
                <w:i/>
                <w:iCs/>
                <w:sz w:val="24"/>
                <w:szCs w:val="24"/>
              </w:rPr>
              <w:t xml:space="preserve">p </w:t>
            </w:r>
            <w:r w:rsidRPr="005F2C6C">
              <w:rPr>
                <w:rFonts w:ascii="Times New Roman" w:eastAsia="Times New Roman" w:hAnsi="Times New Roman" w:cs="Times New Roman"/>
                <w:sz w:val="24"/>
                <w:szCs w:val="24"/>
              </w:rPr>
              <w:t>&lt; .001.</w:t>
            </w:r>
          </w:p>
        </w:tc>
      </w:tr>
    </w:tbl>
    <w:p w14:paraId="6E519C4E" w14:textId="77777777" w:rsidR="00AB7A80" w:rsidRDefault="00AB7A80" w:rsidP="00AB7A80">
      <w:pPr>
        <w:autoSpaceDE w:val="0"/>
        <w:autoSpaceDN w:val="0"/>
        <w:adjustRightInd w:val="0"/>
        <w:spacing w:line="240" w:lineRule="auto"/>
        <w:jc w:val="left"/>
        <w:outlineLvl w:val="0"/>
        <w:rPr>
          <w:rFonts w:ascii="Times New Roman" w:eastAsia="Times New Roman" w:hAnsi="Times New Roman" w:cs="Times New Roman"/>
          <w:iCs/>
          <w:sz w:val="24"/>
          <w:szCs w:val="24"/>
        </w:rPr>
      </w:pPr>
    </w:p>
    <w:p w14:paraId="4BE6496E" w14:textId="77777777" w:rsidR="00AB7A80" w:rsidRPr="005F2C6C" w:rsidRDefault="00AB7A80" w:rsidP="00AB7A80">
      <w:pPr>
        <w:autoSpaceDE w:val="0"/>
        <w:autoSpaceDN w:val="0"/>
        <w:adjustRightInd w:val="0"/>
        <w:spacing w:line="240" w:lineRule="auto"/>
        <w:jc w:val="left"/>
        <w:outlineLvl w:val="0"/>
        <w:rPr>
          <w:rFonts w:ascii="Times New Roman" w:eastAsia="Times New Roman" w:hAnsi="Times New Roman" w:cs="Times New Roman"/>
          <w:iCs/>
          <w:sz w:val="24"/>
          <w:szCs w:val="24"/>
        </w:rPr>
      </w:pPr>
    </w:p>
    <w:p w14:paraId="5C9BECC8" w14:textId="77777777" w:rsidR="00AB7A80" w:rsidRPr="00D500EF" w:rsidRDefault="00AB7A80" w:rsidP="00AB7A80">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D500EF">
        <w:rPr>
          <w:rFonts w:ascii="Times New Roman" w:eastAsia="Times New Roman" w:hAnsi="Times New Roman" w:cs="Times New Roman"/>
          <w:b/>
          <w:iCs/>
          <w:sz w:val="24"/>
          <w:szCs w:val="24"/>
        </w:rPr>
        <w:t>Reliability</w:t>
      </w:r>
    </w:p>
    <w:p w14:paraId="64D79D1B" w14:textId="77777777" w:rsidR="00AB7A80" w:rsidRPr="00D500EF" w:rsidRDefault="00AB7A80" w:rsidP="00AB7A80">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3EB2F697" w14:textId="77777777" w:rsidR="00AB7A80" w:rsidRDefault="00AB7A80" w:rsidP="002810FC">
      <w:pPr>
        <w:autoSpaceDE w:val="0"/>
        <w:autoSpaceDN w:val="0"/>
        <w:adjustRightInd w:val="0"/>
        <w:spacing w:line="240" w:lineRule="auto"/>
        <w:jc w:val="left"/>
        <w:outlineLvl w:val="0"/>
        <w:rPr>
          <w:rFonts w:ascii="Times New Roman" w:eastAsia="Times New Roman" w:hAnsi="Times New Roman" w:cs="Times New Roman"/>
          <w:sz w:val="24"/>
          <w:szCs w:val="24"/>
        </w:rPr>
      </w:pPr>
      <w:r w:rsidRPr="00D500EF">
        <w:rPr>
          <w:rFonts w:ascii="Times New Roman" w:eastAsia="Times New Roman" w:hAnsi="Times New Roman" w:cs="Times New Roman"/>
          <w:sz w:val="24"/>
          <w:szCs w:val="24"/>
        </w:rPr>
        <w:t>With respect to the reliability of DSCS−S scores (see Table II.7), across grade levels,</w:t>
      </w:r>
      <w:r>
        <w:rPr>
          <w:rFonts w:ascii="Times New Roman" w:eastAsia="Times New Roman" w:hAnsi="Times New Roman" w:cs="Times New Roman"/>
          <w:sz w:val="24"/>
          <w:szCs w:val="24"/>
        </w:rPr>
        <w:t xml:space="preserve"> gender, and racial/ethnic groups,</w:t>
      </w:r>
      <w:r w:rsidRPr="00D500EF">
        <w:rPr>
          <w:rFonts w:ascii="Times New Roman" w:eastAsia="Times New Roman" w:hAnsi="Times New Roman" w:cs="Times New Roman"/>
          <w:sz w:val="24"/>
          <w:szCs w:val="24"/>
        </w:rPr>
        <w:t xml:space="preserve"> internal consistency coefficients</w:t>
      </w:r>
      <w:r w:rsidRPr="006519EB">
        <w:rPr>
          <w:rFonts w:ascii="Times New Roman" w:eastAsia="Times New Roman" w:hAnsi="Times New Roman" w:cs="Times New Roman"/>
          <w:sz w:val="24"/>
          <w:szCs w:val="24"/>
        </w:rPr>
        <w:t xml:space="preserve"> </w:t>
      </w:r>
      <w:r w:rsidRPr="00D500EF">
        <w:rPr>
          <w:rFonts w:ascii="Times New Roman" w:eastAsia="Times New Roman" w:hAnsi="Times New Roman" w:cs="Times New Roman"/>
          <w:sz w:val="24"/>
          <w:szCs w:val="24"/>
        </w:rPr>
        <w:t xml:space="preserve">for each of the </w:t>
      </w:r>
      <w:r>
        <w:rPr>
          <w:rFonts w:ascii="Times New Roman" w:eastAsia="Times New Roman" w:hAnsi="Times New Roman" w:cs="Times New Roman"/>
          <w:sz w:val="24"/>
          <w:szCs w:val="24"/>
        </w:rPr>
        <w:t xml:space="preserve">seven </w:t>
      </w:r>
      <w:r w:rsidRPr="001112EC">
        <w:rPr>
          <w:rFonts w:ascii="Times New Roman" w:eastAsia="Times New Roman" w:hAnsi="Times New Roman" w:cs="Times New Roman"/>
          <w:sz w:val="24"/>
          <w:szCs w:val="24"/>
        </w:rPr>
        <w:t>subscales</w:t>
      </w:r>
      <w:r w:rsidRPr="006519EB">
        <w:rPr>
          <w:rFonts w:ascii="Times New Roman" w:eastAsia="Times New Roman" w:hAnsi="Times New Roman" w:cs="Times New Roman"/>
          <w:sz w:val="24"/>
          <w:szCs w:val="24"/>
        </w:rPr>
        <w:t xml:space="preserve"> ranged from</w:t>
      </w:r>
      <w:r w:rsidRPr="001934F9">
        <w:rPr>
          <w:rFonts w:ascii="Times New Roman" w:eastAsia="Times New Roman" w:hAnsi="Times New Roman" w:cs="Times New Roman"/>
          <w:sz w:val="24"/>
          <w:szCs w:val="24"/>
        </w:rPr>
        <w:t xml:space="preserve"> </w:t>
      </w:r>
      <w:r w:rsidRPr="00D500EF">
        <w:rPr>
          <w:rFonts w:ascii="Times New Roman" w:eastAsia="Times New Roman" w:hAnsi="Times New Roman" w:cs="Times New Roman"/>
          <w:sz w:val="24"/>
          <w:szCs w:val="24"/>
        </w:rPr>
        <w:t>.</w:t>
      </w:r>
      <w:r w:rsidRPr="001934F9">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r w:rsidRPr="001934F9">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88</w:t>
      </w:r>
      <w:r w:rsidRPr="00D500EF">
        <w:rPr>
          <w:rFonts w:ascii="Times New Roman" w:eastAsia="Times New Roman" w:hAnsi="Times New Roman" w:cs="Times New Roman"/>
          <w:sz w:val="24"/>
          <w:szCs w:val="24"/>
        </w:rPr>
        <w:t xml:space="preserve">. </w:t>
      </w:r>
    </w:p>
    <w:p w14:paraId="72AADA44" w14:textId="77777777" w:rsidR="00AB7A80" w:rsidRDefault="00AB7A80" w:rsidP="00AB7A80">
      <w:pPr>
        <w:spacing w:line="240" w:lineRule="auto"/>
        <w:jc w:val="both"/>
        <w:rPr>
          <w:rFonts w:ascii="Times New Roman" w:eastAsia="Times New Roman" w:hAnsi="Times New Roman" w:cs="Times New Roman"/>
          <w:sz w:val="24"/>
          <w:szCs w:val="24"/>
        </w:rPr>
      </w:pPr>
    </w:p>
    <w:p w14:paraId="1F84539F" w14:textId="77777777" w:rsidR="00BD7B6D" w:rsidRDefault="00BD7B6D" w:rsidP="00AB7A80">
      <w:pPr>
        <w:spacing w:line="240" w:lineRule="auto"/>
        <w:jc w:val="both"/>
        <w:rPr>
          <w:rFonts w:ascii="Times New Roman" w:eastAsia="Times New Roman" w:hAnsi="Times New Roman" w:cs="Times New Roman"/>
          <w:sz w:val="24"/>
          <w:szCs w:val="24"/>
        </w:rPr>
      </w:pPr>
    </w:p>
    <w:p w14:paraId="3288CA69" w14:textId="77777777" w:rsidR="00BD7B6D" w:rsidRDefault="00BD7B6D" w:rsidP="00AB7A80">
      <w:pPr>
        <w:spacing w:line="240" w:lineRule="auto"/>
        <w:jc w:val="both"/>
        <w:rPr>
          <w:rFonts w:ascii="Times New Roman" w:eastAsia="Times New Roman" w:hAnsi="Times New Roman" w:cs="Times New Roman"/>
          <w:sz w:val="24"/>
          <w:szCs w:val="24"/>
        </w:rPr>
      </w:pPr>
    </w:p>
    <w:p w14:paraId="44C9FB35" w14:textId="77777777" w:rsidR="00BD7B6D" w:rsidRDefault="00BD7B6D" w:rsidP="00AB7A80">
      <w:pPr>
        <w:spacing w:line="240" w:lineRule="auto"/>
        <w:jc w:val="both"/>
        <w:rPr>
          <w:rFonts w:ascii="Times New Roman" w:eastAsia="Times New Roman" w:hAnsi="Times New Roman" w:cs="Times New Roman"/>
          <w:sz w:val="24"/>
          <w:szCs w:val="24"/>
        </w:rPr>
      </w:pPr>
    </w:p>
    <w:p w14:paraId="13B6EAA9" w14:textId="77777777" w:rsidR="00BD7B6D" w:rsidRDefault="00BD7B6D" w:rsidP="00AB7A80">
      <w:pPr>
        <w:spacing w:line="240" w:lineRule="auto"/>
        <w:jc w:val="both"/>
        <w:rPr>
          <w:rFonts w:ascii="Times New Roman" w:eastAsia="Times New Roman" w:hAnsi="Times New Roman" w:cs="Times New Roman"/>
          <w:sz w:val="24"/>
          <w:szCs w:val="24"/>
        </w:rPr>
      </w:pPr>
    </w:p>
    <w:p w14:paraId="6B551708" w14:textId="77777777" w:rsidR="00BD7B6D" w:rsidRDefault="00BD7B6D" w:rsidP="00AB7A80">
      <w:pPr>
        <w:spacing w:line="240" w:lineRule="auto"/>
        <w:jc w:val="both"/>
        <w:rPr>
          <w:rFonts w:ascii="Times New Roman" w:eastAsia="Times New Roman" w:hAnsi="Times New Roman" w:cs="Times New Roman"/>
          <w:sz w:val="24"/>
          <w:szCs w:val="24"/>
        </w:rPr>
      </w:pPr>
    </w:p>
    <w:p w14:paraId="3A616C3E" w14:textId="77777777" w:rsidR="00BD7B6D" w:rsidRDefault="00BD7B6D" w:rsidP="00AB7A80">
      <w:pPr>
        <w:spacing w:line="240" w:lineRule="auto"/>
        <w:jc w:val="both"/>
        <w:rPr>
          <w:rFonts w:ascii="Times New Roman" w:eastAsia="Times New Roman" w:hAnsi="Times New Roman" w:cs="Times New Roman"/>
          <w:sz w:val="24"/>
          <w:szCs w:val="24"/>
        </w:rPr>
      </w:pPr>
    </w:p>
    <w:p w14:paraId="46825460" w14:textId="77777777" w:rsidR="00BD7B6D" w:rsidRDefault="00BD7B6D" w:rsidP="00AB7A80">
      <w:pPr>
        <w:spacing w:line="240" w:lineRule="auto"/>
        <w:jc w:val="both"/>
        <w:rPr>
          <w:rFonts w:ascii="Times New Roman" w:eastAsia="Times New Roman" w:hAnsi="Times New Roman" w:cs="Times New Roman"/>
          <w:sz w:val="24"/>
          <w:szCs w:val="24"/>
        </w:rPr>
      </w:pPr>
    </w:p>
    <w:p w14:paraId="10EBB627" w14:textId="77777777" w:rsidR="00BD7B6D" w:rsidRDefault="00BD7B6D" w:rsidP="00AB7A80">
      <w:pPr>
        <w:spacing w:line="240" w:lineRule="auto"/>
        <w:jc w:val="both"/>
        <w:rPr>
          <w:rFonts w:ascii="Times New Roman" w:eastAsia="Times New Roman" w:hAnsi="Times New Roman" w:cs="Times New Roman"/>
          <w:sz w:val="24"/>
          <w:szCs w:val="24"/>
        </w:rPr>
      </w:pP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927"/>
        <w:gridCol w:w="928"/>
        <w:gridCol w:w="927"/>
        <w:gridCol w:w="928"/>
        <w:gridCol w:w="840"/>
        <w:gridCol w:w="1170"/>
        <w:gridCol w:w="900"/>
        <w:gridCol w:w="800"/>
      </w:tblGrid>
      <w:tr w:rsidR="00AB7A80" w:rsidRPr="00512513" w14:paraId="4AF6A4F9" w14:textId="77777777" w:rsidTr="00DB3760">
        <w:trPr>
          <w:trHeight w:val="315"/>
          <w:jc w:val="center"/>
        </w:trPr>
        <w:tc>
          <w:tcPr>
            <w:tcW w:w="8540" w:type="dxa"/>
            <w:gridSpan w:val="9"/>
            <w:shd w:val="clear" w:color="auto" w:fill="auto"/>
            <w:noWrap/>
            <w:tcMar>
              <w:left w:w="72" w:type="dxa"/>
              <w:right w:w="72" w:type="dxa"/>
            </w:tcMar>
            <w:vAlign w:val="bottom"/>
          </w:tcPr>
          <w:p w14:paraId="3DB7B063" w14:textId="77777777" w:rsidR="00AB7A80" w:rsidRPr="00512513" w:rsidRDefault="00AB7A80" w:rsidP="00DB3760">
            <w:pPr>
              <w:widowControl w:val="0"/>
              <w:spacing w:line="240" w:lineRule="auto"/>
              <w:jc w:val="left"/>
              <w:rPr>
                <w:rFonts w:ascii="Times New Roman" w:eastAsia="Times New Roman" w:hAnsi="Times New Roman" w:cs="Times New Roman"/>
                <w:sz w:val="24"/>
                <w:szCs w:val="24"/>
              </w:rPr>
            </w:pPr>
            <w:r w:rsidRPr="00512513">
              <w:rPr>
                <w:rFonts w:ascii="Times New Roman" w:eastAsia="Times New Roman" w:hAnsi="Times New Roman" w:cs="Times New Roman"/>
                <w:sz w:val="24"/>
                <w:szCs w:val="24"/>
              </w:rPr>
              <w:lastRenderedPageBreak/>
              <w:t>Table II.7</w:t>
            </w:r>
          </w:p>
        </w:tc>
      </w:tr>
      <w:tr w:rsidR="00AB7A80" w:rsidRPr="00512513" w14:paraId="3F1FA612" w14:textId="77777777" w:rsidTr="00DB3760">
        <w:trPr>
          <w:trHeight w:val="315"/>
          <w:jc w:val="center"/>
        </w:trPr>
        <w:tc>
          <w:tcPr>
            <w:tcW w:w="8540" w:type="dxa"/>
            <w:gridSpan w:val="9"/>
            <w:shd w:val="clear" w:color="auto" w:fill="auto"/>
            <w:noWrap/>
            <w:tcMar>
              <w:left w:w="72" w:type="dxa"/>
              <w:right w:w="72" w:type="dxa"/>
            </w:tcMar>
            <w:vAlign w:val="bottom"/>
          </w:tcPr>
          <w:p w14:paraId="7323CA95"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i/>
                <w:sz w:val="24"/>
                <w:szCs w:val="24"/>
              </w:rPr>
              <w:t xml:space="preserve">Reliability Coefficients by Grade Level, Gender, and Race/Ethnicity </w:t>
            </w:r>
            <w:r w:rsidRPr="00512513">
              <w:rPr>
                <w:rFonts w:ascii="Times New Roman" w:eastAsia="Times New Roman" w:hAnsi="Times New Roman" w:cs="Times New Roman"/>
                <w:i/>
                <w:iCs/>
                <w:sz w:val="24"/>
                <w:szCs w:val="24"/>
              </w:rPr>
              <w:t>(DSCS-S)</w:t>
            </w:r>
          </w:p>
        </w:tc>
      </w:tr>
      <w:tr w:rsidR="00AB7A80" w:rsidRPr="00512513" w14:paraId="6D60E951" w14:textId="77777777" w:rsidTr="00DB3760">
        <w:trPr>
          <w:trHeight w:val="315"/>
          <w:jc w:val="center"/>
        </w:trPr>
        <w:tc>
          <w:tcPr>
            <w:tcW w:w="1120" w:type="dxa"/>
            <w:shd w:val="clear" w:color="auto" w:fill="auto"/>
            <w:noWrap/>
            <w:tcMar>
              <w:left w:w="72" w:type="dxa"/>
              <w:right w:w="72" w:type="dxa"/>
            </w:tcMar>
            <w:vAlign w:val="bottom"/>
            <w:hideMark/>
          </w:tcPr>
          <w:p w14:paraId="3C32E8C4" w14:textId="77777777" w:rsidR="00AB7A80" w:rsidRPr="00512513" w:rsidRDefault="00AB7A80" w:rsidP="00DB3760">
            <w:pPr>
              <w:widowControl w:val="0"/>
              <w:spacing w:line="240" w:lineRule="auto"/>
              <w:jc w:val="left"/>
              <w:rPr>
                <w:rFonts w:ascii="Times New Roman" w:eastAsia="Times New Roman" w:hAnsi="Times New Roman" w:cs="Times New Roman"/>
                <w:highlight w:val="yellow"/>
              </w:rPr>
            </w:pPr>
          </w:p>
        </w:tc>
        <w:tc>
          <w:tcPr>
            <w:tcW w:w="927" w:type="dxa"/>
            <w:shd w:val="clear" w:color="auto" w:fill="auto"/>
            <w:noWrap/>
            <w:tcMar>
              <w:left w:w="72" w:type="dxa"/>
              <w:right w:w="72" w:type="dxa"/>
            </w:tcMar>
            <w:vAlign w:val="center"/>
            <w:hideMark/>
          </w:tcPr>
          <w:p w14:paraId="08187415"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Teacher Student Relations</w:t>
            </w:r>
          </w:p>
        </w:tc>
        <w:tc>
          <w:tcPr>
            <w:tcW w:w="928" w:type="dxa"/>
            <w:shd w:val="clear" w:color="auto" w:fill="auto"/>
            <w:noWrap/>
            <w:tcMar>
              <w:left w:w="72" w:type="dxa"/>
              <w:right w:w="72" w:type="dxa"/>
            </w:tcMar>
            <w:vAlign w:val="center"/>
            <w:hideMark/>
          </w:tcPr>
          <w:p w14:paraId="2D2A0B0B" w14:textId="77777777" w:rsidR="00AB7A80" w:rsidRPr="002B70BF" w:rsidRDefault="00AB7A80" w:rsidP="00DB3760">
            <w:pPr>
              <w:widowControl w:val="0"/>
              <w:spacing w:line="240" w:lineRule="auto"/>
              <w:rPr>
                <w:rFonts w:ascii="Times New Roman" w:eastAsia="Times New Roman" w:hAnsi="Times New Roman" w:cs="Times New Roman"/>
                <w:sz w:val="20"/>
                <w:szCs w:val="20"/>
              </w:rPr>
            </w:pPr>
            <w:r w:rsidRPr="002B70BF">
              <w:rPr>
                <w:rFonts w:ascii="Times New Roman" w:eastAsia="Times New Roman" w:hAnsi="Times New Roman" w:cs="Times New Roman"/>
                <w:sz w:val="20"/>
                <w:szCs w:val="20"/>
              </w:rPr>
              <w:t>Student Relations</w:t>
            </w:r>
          </w:p>
        </w:tc>
        <w:tc>
          <w:tcPr>
            <w:tcW w:w="927" w:type="dxa"/>
            <w:shd w:val="clear" w:color="auto" w:fill="auto"/>
            <w:noWrap/>
            <w:tcMar>
              <w:left w:w="72" w:type="dxa"/>
              <w:right w:w="72" w:type="dxa"/>
            </w:tcMar>
            <w:vAlign w:val="center"/>
            <w:hideMark/>
          </w:tcPr>
          <w:p w14:paraId="40F66E6D"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School Safety</w:t>
            </w:r>
          </w:p>
        </w:tc>
        <w:tc>
          <w:tcPr>
            <w:tcW w:w="928" w:type="dxa"/>
            <w:shd w:val="clear" w:color="auto" w:fill="auto"/>
            <w:noWrap/>
            <w:tcMar>
              <w:left w:w="72" w:type="dxa"/>
              <w:right w:w="72" w:type="dxa"/>
            </w:tcMar>
            <w:vAlign w:val="center"/>
            <w:hideMark/>
          </w:tcPr>
          <w:p w14:paraId="48F725BC"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Clarity of Expect-ations</w:t>
            </w:r>
          </w:p>
        </w:tc>
        <w:tc>
          <w:tcPr>
            <w:tcW w:w="840" w:type="dxa"/>
            <w:shd w:val="clear" w:color="auto" w:fill="auto"/>
            <w:noWrap/>
            <w:tcMar>
              <w:left w:w="72" w:type="dxa"/>
              <w:right w:w="72" w:type="dxa"/>
            </w:tcMar>
            <w:vAlign w:val="center"/>
            <w:hideMark/>
          </w:tcPr>
          <w:p w14:paraId="4C6F8AD7"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Fairness of Rules</w:t>
            </w:r>
          </w:p>
        </w:tc>
        <w:tc>
          <w:tcPr>
            <w:tcW w:w="1170" w:type="dxa"/>
            <w:shd w:val="clear" w:color="auto" w:fill="auto"/>
            <w:noWrap/>
            <w:tcMar>
              <w:left w:w="72" w:type="dxa"/>
              <w:right w:w="72" w:type="dxa"/>
            </w:tcMar>
            <w:vAlign w:val="center"/>
            <w:hideMark/>
          </w:tcPr>
          <w:p w14:paraId="6E2E495F"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 xml:space="preserve">Student Engage-ment </w:t>
            </w:r>
            <w:r w:rsidR="004B3E98">
              <w:rPr>
                <w:rFonts w:ascii="Times New Roman" w:eastAsia="Times New Roman" w:hAnsi="Times New Roman" w:cs="Times New Roman"/>
                <w:sz w:val="20"/>
                <w:szCs w:val="20"/>
              </w:rPr>
              <w:t>School-wide</w:t>
            </w:r>
          </w:p>
        </w:tc>
        <w:tc>
          <w:tcPr>
            <w:tcW w:w="900" w:type="dxa"/>
            <w:tcMar>
              <w:left w:w="72" w:type="dxa"/>
              <w:right w:w="72" w:type="dxa"/>
            </w:tcMar>
            <w:vAlign w:val="center"/>
          </w:tcPr>
          <w:p w14:paraId="00C1B79A"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Bullying School-wide</w:t>
            </w:r>
          </w:p>
        </w:tc>
        <w:tc>
          <w:tcPr>
            <w:tcW w:w="800" w:type="dxa"/>
            <w:tcMar>
              <w:left w:w="72" w:type="dxa"/>
              <w:right w:w="72" w:type="dxa"/>
            </w:tcMar>
            <w:vAlign w:val="center"/>
          </w:tcPr>
          <w:p w14:paraId="22AD4C9D" w14:textId="77777777" w:rsidR="00AB7A80" w:rsidRPr="00512513" w:rsidRDefault="00AB7A80" w:rsidP="00DB3760">
            <w:pPr>
              <w:widowControl w:val="0"/>
              <w:spacing w:line="240" w:lineRule="auto"/>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Total Score</w:t>
            </w:r>
          </w:p>
        </w:tc>
      </w:tr>
      <w:tr w:rsidR="00AB7A80" w:rsidRPr="00512513" w14:paraId="329D0494" w14:textId="77777777" w:rsidTr="00DB3760">
        <w:trPr>
          <w:trHeight w:val="315"/>
          <w:jc w:val="center"/>
        </w:trPr>
        <w:tc>
          <w:tcPr>
            <w:tcW w:w="1120" w:type="dxa"/>
            <w:tcBorders>
              <w:bottom w:val="single" w:sz="4" w:space="0" w:color="auto"/>
            </w:tcBorders>
            <w:shd w:val="clear" w:color="auto" w:fill="auto"/>
            <w:noWrap/>
            <w:tcMar>
              <w:left w:w="72" w:type="dxa"/>
              <w:right w:w="72" w:type="dxa"/>
            </w:tcMar>
            <w:vAlign w:val="center"/>
            <w:hideMark/>
          </w:tcPr>
          <w:p w14:paraId="39E3BC4E"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Full Sample</w:t>
            </w:r>
          </w:p>
        </w:tc>
        <w:tc>
          <w:tcPr>
            <w:tcW w:w="927" w:type="dxa"/>
            <w:tcBorders>
              <w:bottom w:val="single" w:sz="4" w:space="0" w:color="auto"/>
            </w:tcBorders>
            <w:shd w:val="clear" w:color="auto" w:fill="auto"/>
            <w:noWrap/>
            <w:tcMar>
              <w:left w:w="72" w:type="dxa"/>
              <w:right w:w="72" w:type="dxa"/>
            </w:tcMar>
            <w:vAlign w:val="center"/>
            <w:hideMark/>
          </w:tcPr>
          <w:p w14:paraId="70BBBF8B"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tcBorders>
              <w:bottom w:val="single" w:sz="4" w:space="0" w:color="auto"/>
            </w:tcBorders>
            <w:shd w:val="clear" w:color="auto" w:fill="auto"/>
            <w:noWrap/>
            <w:tcMar>
              <w:left w:w="72" w:type="dxa"/>
              <w:right w:w="72" w:type="dxa"/>
            </w:tcMar>
            <w:vAlign w:val="center"/>
            <w:hideMark/>
          </w:tcPr>
          <w:p w14:paraId="6DB03513"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.87</w:t>
            </w:r>
          </w:p>
        </w:tc>
        <w:tc>
          <w:tcPr>
            <w:tcW w:w="927" w:type="dxa"/>
            <w:tcBorders>
              <w:bottom w:val="single" w:sz="4" w:space="0" w:color="auto"/>
            </w:tcBorders>
            <w:shd w:val="clear" w:color="auto" w:fill="auto"/>
            <w:noWrap/>
            <w:tcMar>
              <w:left w:w="72" w:type="dxa"/>
              <w:right w:w="72" w:type="dxa"/>
            </w:tcMar>
            <w:vAlign w:val="center"/>
            <w:hideMark/>
          </w:tcPr>
          <w:p w14:paraId="1BF1043A"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928" w:type="dxa"/>
            <w:tcBorders>
              <w:bottom w:val="single" w:sz="4" w:space="0" w:color="auto"/>
            </w:tcBorders>
            <w:shd w:val="clear" w:color="auto" w:fill="auto"/>
            <w:noWrap/>
            <w:tcMar>
              <w:left w:w="72" w:type="dxa"/>
              <w:right w:w="72" w:type="dxa"/>
            </w:tcMar>
            <w:vAlign w:val="center"/>
            <w:hideMark/>
          </w:tcPr>
          <w:p w14:paraId="083BF552"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840" w:type="dxa"/>
            <w:tcBorders>
              <w:bottom w:val="single" w:sz="4" w:space="0" w:color="auto"/>
            </w:tcBorders>
            <w:shd w:val="clear" w:color="auto" w:fill="auto"/>
            <w:noWrap/>
            <w:tcMar>
              <w:left w:w="72" w:type="dxa"/>
              <w:right w:w="72" w:type="dxa"/>
            </w:tcMar>
            <w:vAlign w:val="center"/>
            <w:hideMark/>
          </w:tcPr>
          <w:p w14:paraId="7F3F12DE"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tcBorders>
              <w:bottom w:val="single" w:sz="4" w:space="0" w:color="auto"/>
            </w:tcBorders>
            <w:shd w:val="clear" w:color="auto" w:fill="auto"/>
            <w:noWrap/>
            <w:tcMar>
              <w:left w:w="72" w:type="dxa"/>
              <w:right w:w="72" w:type="dxa"/>
            </w:tcMar>
            <w:vAlign w:val="center"/>
            <w:hideMark/>
          </w:tcPr>
          <w:p w14:paraId="31C3C4D0"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00" w:type="dxa"/>
            <w:tcBorders>
              <w:bottom w:val="single" w:sz="4" w:space="0" w:color="auto"/>
            </w:tcBorders>
            <w:tcMar>
              <w:left w:w="72" w:type="dxa"/>
              <w:right w:w="72" w:type="dxa"/>
            </w:tcMar>
            <w:vAlign w:val="center"/>
          </w:tcPr>
          <w:p w14:paraId="3E622446"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800" w:type="dxa"/>
            <w:tcBorders>
              <w:bottom w:val="single" w:sz="4" w:space="0" w:color="auto"/>
            </w:tcBorders>
            <w:tcMar>
              <w:left w:w="72" w:type="dxa"/>
              <w:right w:w="72" w:type="dxa"/>
            </w:tcMar>
            <w:vAlign w:val="center"/>
          </w:tcPr>
          <w:p w14:paraId="56165A8F"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.90</w:t>
            </w:r>
          </w:p>
        </w:tc>
      </w:tr>
      <w:tr w:rsidR="00AB7A80" w:rsidRPr="00512513" w14:paraId="51E540C4" w14:textId="77777777" w:rsidTr="00DB3760">
        <w:trPr>
          <w:trHeight w:val="315"/>
          <w:jc w:val="center"/>
        </w:trPr>
        <w:tc>
          <w:tcPr>
            <w:tcW w:w="2047" w:type="dxa"/>
            <w:gridSpan w:val="2"/>
            <w:tcBorders>
              <w:right w:val="nil"/>
            </w:tcBorders>
            <w:shd w:val="clear" w:color="auto" w:fill="auto"/>
            <w:noWrap/>
            <w:tcMar>
              <w:left w:w="72" w:type="dxa"/>
              <w:right w:w="72" w:type="dxa"/>
            </w:tcMar>
            <w:vAlign w:val="center"/>
            <w:hideMark/>
          </w:tcPr>
          <w:p w14:paraId="4CC5796E"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b/>
                <w:sz w:val="20"/>
                <w:szCs w:val="20"/>
              </w:rPr>
              <w:t>Grade Level</w:t>
            </w:r>
          </w:p>
        </w:tc>
        <w:tc>
          <w:tcPr>
            <w:tcW w:w="928" w:type="dxa"/>
            <w:tcBorders>
              <w:left w:val="nil"/>
              <w:right w:val="nil"/>
            </w:tcBorders>
            <w:shd w:val="clear" w:color="auto" w:fill="auto"/>
            <w:noWrap/>
            <w:tcMar>
              <w:left w:w="72" w:type="dxa"/>
              <w:right w:w="72" w:type="dxa"/>
            </w:tcMar>
            <w:vAlign w:val="center"/>
            <w:hideMark/>
          </w:tcPr>
          <w:p w14:paraId="4ED05EBB" w14:textId="77777777" w:rsidR="00AB7A80" w:rsidRPr="002B70BF" w:rsidRDefault="00AB7A80" w:rsidP="00DB3760">
            <w:pPr>
              <w:widowControl w:val="0"/>
              <w:spacing w:line="240" w:lineRule="auto"/>
              <w:jc w:val="right"/>
              <w:rPr>
                <w:rFonts w:ascii="Times New Roman" w:eastAsia="Times New Roman" w:hAnsi="Times New Roman" w:cs="Times New Roman"/>
              </w:rPr>
            </w:pPr>
          </w:p>
        </w:tc>
        <w:tc>
          <w:tcPr>
            <w:tcW w:w="927" w:type="dxa"/>
            <w:tcBorders>
              <w:left w:val="nil"/>
              <w:right w:val="nil"/>
            </w:tcBorders>
            <w:shd w:val="clear" w:color="auto" w:fill="auto"/>
            <w:noWrap/>
            <w:tcMar>
              <w:left w:w="72" w:type="dxa"/>
              <w:right w:w="72" w:type="dxa"/>
            </w:tcMar>
            <w:vAlign w:val="center"/>
            <w:hideMark/>
          </w:tcPr>
          <w:p w14:paraId="2ACF09BF"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28" w:type="dxa"/>
            <w:tcBorders>
              <w:left w:val="nil"/>
              <w:right w:val="nil"/>
            </w:tcBorders>
            <w:shd w:val="clear" w:color="auto" w:fill="auto"/>
            <w:noWrap/>
            <w:tcMar>
              <w:left w:w="72" w:type="dxa"/>
              <w:right w:w="72" w:type="dxa"/>
            </w:tcMar>
            <w:vAlign w:val="center"/>
            <w:hideMark/>
          </w:tcPr>
          <w:p w14:paraId="63B5A7BF"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40" w:type="dxa"/>
            <w:tcBorders>
              <w:left w:val="nil"/>
              <w:right w:val="nil"/>
            </w:tcBorders>
            <w:shd w:val="clear" w:color="auto" w:fill="auto"/>
            <w:noWrap/>
            <w:tcMar>
              <w:left w:w="72" w:type="dxa"/>
              <w:right w:w="72" w:type="dxa"/>
            </w:tcMar>
            <w:vAlign w:val="center"/>
            <w:hideMark/>
          </w:tcPr>
          <w:p w14:paraId="4AF12F8A"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1170" w:type="dxa"/>
            <w:tcBorders>
              <w:left w:val="nil"/>
            </w:tcBorders>
            <w:shd w:val="clear" w:color="auto" w:fill="auto"/>
            <w:noWrap/>
            <w:tcMar>
              <w:left w:w="72" w:type="dxa"/>
              <w:right w:w="72" w:type="dxa"/>
            </w:tcMar>
            <w:vAlign w:val="center"/>
            <w:hideMark/>
          </w:tcPr>
          <w:p w14:paraId="21B9A337"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00" w:type="dxa"/>
            <w:tcBorders>
              <w:left w:val="nil"/>
            </w:tcBorders>
            <w:tcMar>
              <w:left w:w="72" w:type="dxa"/>
              <w:right w:w="72" w:type="dxa"/>
            </w:tcMar>
            <w:vAlign w:val="center"/>
          </w:tcPr>
          <w:p w14:paraId="69B745E7"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00" w:type="dxa"/>
            <w:tcBorders>
              <w:left w:val="nil"/>
            </w:tcBorders>
            <w:tcMar>
              <w:left w:w="72" w:type="dxa"/>
              <w:right w:w="72" w:type="dxa"/>
            </w:tcMar>
            <w:vAlign w:val="center"/>
          </w:tcPr>
          <w:p w14:paraId="37018F5A"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r>
      <w:tr w:rsidR="00AB7A80" w:rsidRPr="00512513" w14:paraId="3ADFFF8F" w14:textId="77777777" w:rsidTr="00DB3760">
        <w:trPr>
          <w:trHeight w:val="315"/>
          <w:jc w:val="center"/>
        </w:trPr>
        <w:tc>
          <w:tcPr>
            <w:tcW w:w="1120" w:type="dxa"/>
            <w:shd w:val="clear" w:color="auto" w:fill="auto"/>
            <w:noWrap/>
            <w:tcMar>
              <w:left w:w="72" w:type="dxa"/>
              <w:right w:w="72" w:type="dxa"/>
            </w:tcMar>
            <w:vAlign w:val="center"/>
            <w:hideMark/>
          </w:tcPr>
          <w:p w14:paraId="62F28D92"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Elementary</w:t>
            </w:r>
          </w:p>
        </w:tc>
        <w:tc>
          <w:tcPr>
            <w:tcW w:w="927" w:type="dxa"/>
            <w:shd w:val="clear" w:color="auto" w:fill="auto"/>
            <w:noWrap/>
            <w:tcMar>
              <w:left w:w="72" w:type="dxa"/>
              <w:right w:w="72" w:type="dxa"/>
            </w:tcMar>
            <w:vAlign w:val="center"/>
            <w:hideMark/>
          </w:tcPr>
          <w:p w14:paraId="0E2E093C"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928" w:type="dxa"/>
            <w:shd w:val="clear" w:color="auto" w:fill="auto"/>
            <w:noWrap/>
            <w:tcMar>
              <w:left w:w="72" w:type="dxa"/>
              <w:right w:w="72" w:type="dxa"/>
            </w:tcMar>
            <w:vAlign w:val="center"/>
            <w:hideMark/>
          </w:tcPr>
          <w:p w14:paraId="17250B8E"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.85</w:t>
            </w:r>
          </w:p>
        </w:tc>
        <w:tc>
          <w:tcPr>
            <w:tcW w:w="927" w:type="dxa"/>
            <w:shd w:val="clear" w:color="auto" w:fill="auto"/>
            <w:noWrap/>
            <w:tcMar>
              <w:left w:w="72" w:type="dxa"/>
              <w:right w:w="72" w:type="dxa"/>
            </w:tcMar>
            <w:vAlign w:val="center"/>
            <w:hideMark/>
          </w:tcPr>
          <w:p w14:paraId="03390861"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.70</w:t>
            </w:r>
          </w:p>
        </w:tc>
        <w:tc>
          <w:tcPr>
            <w:tcW w:w="928" w:type="dxa"/>
            <w:shd w:val="clear" w:color="auto" w:fill="auto"/>
            <w:noWrap/>
            <w:tcMar>
              <w:left w:w="72" w:type="dxa"/>
              <w:right w:w="72" w:type="dxa"/>
            </w:tcMar>
            <w:vAlign w:val="center"/>
            <w:hideMark/>
          </w:tcPr>
          <w:p w14:paraId="3E0310C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.72</w:t>
            </w:r>
          </w:p>
        </w:tc>
        <w:tc>
          <w:tcPr>
            <w:tcW w:w="840" w:type="dxa"/>
            <w:shd w:val="clear" w:color="auto" w:fill="auto"/>
            <w:noWrap/>
            <w:tcMar>
              <w:left w:w="72" w:type="dxa"/>
              <w:right w:w="72" w:type="dxa"/>
            </w:tcMar>
            <w:vAlign w:val="center"/>
            <w:hideMark/>
          </w:tcPr>
          <w:p w14:paraId="16A7B48F"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.71</w:t>
            </w:r>
          </w:p>
        </w:tc>
        <w:tc>
          <w:tcPr>
            <w:tcW w:w="1170" w:type="dxa"/>
            <w:shd w:val="clear" w:color="auto" w:fill="auto"/>
            <w:noWrap/>
            <w:tcMar>
              <w:left w:w="72" w:type="dxa"/>
              <w:right w:w="72" w:type="dxa"/>
            </w:tcMar>
            <w:vAlign w:val="center"/>
            <w:hideMark/>
          </w:tcPr>
          <w:p w14:paraId="3AC68BA5"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.75</w:t>
            </w:r>
          </w:p>
        </w:tc>
        <w:tc>
          <w:tcPr>
            <w:tcW w:w="900" w:type="dxa"/>
            <w:tcMar>
              <w:left w:w="72" w:type="dxa"/>
              <w:right w:w="72" w:type="dxa"/>
            </w:tcMar>
            <w:vAlign w:val="center"/>
          </w:tcPr>
          <w:p w14:paraId="6DE80D8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.73</w:t>
            </w:r>
          </w:p>
        </w:tc>
        <w:tc>
          <w:tcPr>
            <w:tcW w:w="800" w:type="dxa"/>
            <w:tcMar>
              <w:left w:w="72" w:type="dxa"/>
              <w:right w:w="72" w:type="dxa"/>
            </w:tcMar>
            <w:vAlign w:val="center"/>
          </w:tcPr>
          <w:p w14:paraId="7A5C1D61"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.86</w:t>
            </w:r>
          </w:p>
        </w:tc>
      </w:tr>
      <w:tr w:rsidR="00AB7A80" w:rsidRPr="00512513" w14:paraId="0215247C" w14:textId="77777777" w:rsidTr="00DB3760">
        <w:trPr>
          <w:trHeight w:val="315"/>
          <w:jc w:val="center"/>
        </w:trPr>
        <w:tc>
          <w:tcPr>
            <w:tcW w:w="1120" w:type="dxa"/>
            <w:shd w:val="clear" w:color="auto" w:fill="auto"/>
            <w:noWrap/>
            <w:tcMar>
              <w:left w:w="72" w:type="dxa"/>
              <w:right w:w="72" w:type="dxa"/>
            </w:tcMar>
            <w:vAlign w:val="center"/>
            <w:hideMark/>
          </w:tcPr>
          <w:p w14:paraId="3E5BEB63"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Middle</w:t>
            </w:r>
          </w:p>
        </w:tc>
        <w:tc>
          <w:tcPr>
            <w:tcW w:w="927" w:type="dxa"/>
            <w:shd w:val="clear" w:color="auto" w:fill="auto"/>
            <w:noWrap/>
            <w:tcMar>
              <w:left w:w="72" w:type="dxa"/>
              <w:right w:w="72" w:type="dxa"/>
            </w:tcMar>
            <w:vAlign w:val="center"/>
            <w:hideMark/>
          </w:tcPr>
          <w:p w14:paraId="67621805"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.87</w:t>
            </w:r>
          </w:p>
        </w:tc>
        <w:tc>
          <w:tcPr>
            <w:tcW w:w="928" w:type="dxa"/>
            <w:shd w:val="clear" w:color="auto" w:fill="auto"/>
            <w:noWrap/>
            <w:tcMar>
              <w:left w:w="72" w:type="dxa"/>
              <w:right w:w="72" w:type="dxa"/>
            </w:tcMar>
            <w:vAlign w:val="center"/>
            <w:hideMark/>
          </w:tcPr>
          <w:p w14:paraId="3940569A"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.87</w:t>
            </w:r>
          </w:p>
        </w:tc>
        <w:tc>
          <w:tcPr>
            <w:tcW w:w="927" w:type="dxa"/>
            <w:shd w:val="clear" w:color="auto" w:fill="auto"/>
            <w:noWrap/>
            <w:tcMar>
              <w:left w:w="72" w:type="dxa"/>
              <w:right w:w="72" w:type="dxa"/>
            </w:tcMar>
            <w:vAlign w:val="center"/>
            <w:hideMark/>
          </w:tcPr>
          <w:p w14:paraId="7447232A"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928" w:type="dxa"/>
            <w:shd w:val="clear" w:color="auto" w:fill="auto"/>
            <w:noWrap/>
            <w:tcMar>
              <w:left w:w="72" w:type="dxa"/>
              <w:right w:w="72" w:type="dxa"/>
            </w:tcMar>
            <w:vAlign w:val="center"/>
            <w:hideMark/>
          </w:tcPr>
          <w:p w14:paraId="681CFE90"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840" w:type="dxa"/>
            <w:shd w:val="clear" w:color="auto" w:fill="auto"/>
            <w:noWrap/>
            <w:tcMar>
              <w:left w:w="72" w:type="dxa"/>
              <w:right w:w="72" w:type="dxa"/>
            </w:tcMar>
            <w:vAlign w:val="center"/>
            <w:hideMark/>
          </w:tcPr>
          <w:p w14:paraId="3B5EC15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1170" w:type="dxa"/>
            <w:shd w:val="clear" w:color="auto" w:fill="auto"/>
            <w:noWrap/>
            <w:tcMar>
              <w:left w:w="72" w:type="dxa"/>
              <w:right w:w="72" w:type="dxa"/>
            </w:tcMar>
            <w:vAlign w:val="center"/>
            <w:hideMark/>
          </w:tcPr>
          <w:p w14:paraId="3D2BF71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900" w:type="dxa"/>
            <w:tcMar>
              <w:left w:w="72" w:type="dxa"/>
              <w:right w:w="72" w:type="dxa"/>
            </w:tcMar>
            <w:vAlign w:val="center"/>
          </w:tcPr>
          <w:p w14:paraId="5AB29740"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800" w:type="dxa"/>
            <w:tcMar>
              <w:left w:w="72" w:type="dxa"/>
              <w:right w:w="72" w:type="dxa"/>
            </w:tcMar>
            <w:vAlign w:val="center"/>
          </w:tcPr>
          <w:p w14:paraId="10615C0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.89</w:t>
            </w:r>
          </w:p>
        </w:tc>
      </w:tr>
      <w:tr w:rsidR="00AB7A80" w:rsidRPr="00512513" w14:paraId="5D7C2F0C" w14:textId="77777777" w:rsidTr="00DB3760">
        <w:trPr>
          <w:trHeight w:val="315"/>
          <w:jc w:val="center"/>
        </w:trPr>
        <w:tc>
          <w:tcPr>
            <w:tcW w:w="1120" w:type="dxa"/>
            <w:tcBorders>
              <w:bottom w:val="single" w:sz="4" w:space="0" w:color="auto"/>
            </w:tcBorders>
            <w:shd w:val="clear" w:color="auto" w:fill="auto"/>
            <w:noWrap/>
            <w:tcMar>
              <w:left w:w="72" w:type="dxa"/>
              <w:right w:w="72" w:type="dxa"/>
            </w:tcMar>
            <w:vAlign w:val="center"/>
            <w:hideMark/>
          </w:tcPr>
          <w:p w14:paraId="002560A6"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High</w:t>
            </w:r>
          </w:p>
        </w:tc>
        <w:tc>
          <w:tcPr>
            <w:tcW w:w="927" w:type="dxa"/>
            <w:tcBorders>
              <w:bottom w:val="single" w:sz="4" w:space="0" w:color="auto"/>
            </w:tcBorders>
            <w:shd w:val="clear" w:color="auto" w:fill="auto"/>
            <w:noWrap/>
            <w:tcMar>
              <w:left w:w="72" w:type="dxa"/>
              <w:right w:w="72" w:type="dxa"/>
            </w:tcMar>
            <w:vAlign w:val="center"/>
            <w:hideMark/>
          </w:tcPr>
          <w:p w14:paraId="34F96B3E"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.86</w:t>
            </w:r>
          </w:p>
        </w:tc>
        <w:tc>
          <w:tcPr>
            <w:tcW w:w="928" w:type="dxa"/>
            <w:tcBorders>
              <w:bottom w:val="single" w:sz="4" w:space="0" w:color="auto"/>
            </w:tcBorders>
            <w:shd w:val="clear" w:color="auto" w:fill="auto"/>
            <w:noWrap/>
            <w:tcMar>
              <w:left w:w="72" w:type="dxa"/>
              <w:right w:w="72" w:type="dxa"/>
            </w:tcMar>
            <w:vAlign w:val="center"/>
            <w:hideMark/>
          </w:tcPr>
          <w:p w14:paraId="5F93F711"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.86</w:t>
            </w:r>
          </w:p>
        </w:tc>
        <w:tc>
          <w:tcPr>
            <w:tcW w:w="927" w:type="dxa"/>
            <w:tcBorders>
              <w:bottom w:val="single" w:sz="4" w:space="0" w:color="auto"/>
            </w:tcBorders>
            <w:shd w:val="clear" w:color="auto" w:fill="auto"/>
            <w:noWrap/>
            <w:tcMar>
              <w:left w:w="72" w:type="dxa"/>
              <w:right w:w="72" w:type="dxa"/>
            </w:tcMar>
            <w:vAlign w:val="center"/>
            <w:hideMark/>
          </w:tcPr>
          <w:p w14:paraId="4A7A370B"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.84</w:t>
            </w:r>
          </w:p>
        </w:tc>
        <w:tc>
          <w:tcPr>
            <w:tcW w:w="928" w:type="dxa"/>
            <w:tcBorders>
              <w:bottom w:val="single" w:sz="4" w:space="0" w:color="auto"/>
            </w:tcBorders>
            <w:shd w:val="clear" w:color="auto" w:fill="auto"/>
            <w:noWrap/>
            <w:tcMar>
              <w:left w:w="72" w:type="dxa"/>
              <w:right w:w="72" w:type="dxa"/>
            </w:tcMar>
            <w:vAlign w:val="center"/>
            <w:hideMark/>
          </w:tcPr>
          <w:p w14:paraId="4D9E821A"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840" w:type="dxa"/>
            <w:tcBorders>
              <w:bottom w:val="single" w:sz="4" w:space="0" w:color="auto"/>
            </w:tcBorders>
            <w:shd w:val="clear" w:color="auto" w:fill="auto"/>
            <w:noWrap/>
            <w:tcMar>
              <w:left w:w="72" w:type="dxa"/>
              <w:right w:w="72" w:type="dxa"/>
            </w:tcMar>
            <w:vAlign w:val="center"/>
            <w:hideMark/>
          </w:tcPr>
          <w:p w14:paraId="54F208DE"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.83</w:t>
            </w:r>
          </w:p>
        </w:tc>
        <w:tc>
          <w:tcPr>
            <w:tcW w:w="1170" w:type="dxa"/>
            <w:tcBorders>
              <w:bottom w:val="single" w:sz="4" w:space="0" w:color="auto"/>
            </w:tcBorders>
            <w:shd w:val="clear" w:color="auto" w:fill="auto"/>
            <w:noWrap/>
            <w:tcMar>
              <w:left w:w="72" w:type="dxa"/>
              <w:right w:w="72" w:type="dxa"/>
            </w:tcMar>
            <w:vAlign w:val="center"/>
            <w:hideMark/>
          </w:tcPr>
          <w:p w14:paraId="644B1C4A"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900" w:type="dxa"/>
            <w:tcBorders>
              <w:bottom w:val="single" w:sz="4" w:space="0" w:color="auto"/>
            </w:tcBorders>
            <w:tcMar>
              <w:left w:w="72" w:type="dxa"/>
              <w:right w:w="72" w:type="dxa"/>
            </w:tcMar>
            <w:vAlign w:val="center"/>
          </w:tcPr>
          <w:p w14:paraId="30893573"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.84</w:t>
            </w:r>
          </w:p>
        </w:tc>
        <w:tc>
          <w:tcPr>
            <w:tcW w:w="800" w:type="dxa"/>
            <w:tcBorders>
              <w:bottom w:val="single" w:sz="4" w:space="0" w:color="auto"/>
            </w:tcBorders>
            <w:tcMar>
              <w:left w:w="72" w:type="dxa"/>
              <w:right w:w="72" w:type="dxa"/>
            </w:tcMar>
            <w:vAlign w:val="center"/>
          </w:tcPr>
          <w:p w14:paraId="1AD44C3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.89</w:t>
            </w:r>
          </w:p>
        </w:tc>
      </w:tr>
      <w:tr w:rsidR="00AB7A80" w:rsidRPr="00512513" w14:paraId="4F93A5E6" w14:textId="77777777" w:rsidTr="00DB3760">
        <w:trPr>
          <w:trHeight w:val="315"/>
          <w:jc w:val="center"/>
        </w:trPr>
        <w:tc>
          <w:tcPr>
            <w:tcW w:w="2047" w:type="dxa"/>
            <w:gridSpan w:val="2"/>
            <w:tcBorders>
              <w:right w:val="nil"/>
            </w:tcBorders>
            <w:shd w:val="clear" w:color="auto" w:fill="auto"/>
            <w:noWrap/>
            <w:tcMar>
              <w:left w:w="72" w:type="dxa"/>
              <w:right w:w="72" w:type="dxa"/>
            </w:tcMar>
            <w:vAlign w:val="center"/>
            <w:hideMark/>
          </w:tcPr>
          <w:p w14:paraId="0025B621"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b/>
                <w:sz w:val="20"/>
                <w:szCs w:val="20"/>
              </w:rPr>
              <w:t>Gender</w:t>
            </w:r>
          </w:p>
        </w:tc>
        <w:tc>
          <w:tcPr>
            <w:tcW w:w="928" w:type="dxa"/>
            <w:tcBorders>
              <w:left w:val="nil"/>
              <w:right w:val="nil"/>
            </w:tcBorders>
            <w:shd w:val="clear" w:color="auto" w:fill="auto"/>
            <w:noWrap/>
            <w:tcMar>
              <w:left w:w="72" w:type="dxa"/>
              <w:right w:w="72" w:type="dxa"/>
            </w:tcMar>
            <w:vAlign w:val="center"/>
            <w:hideMark/>
          </w:tcPr>
          <w:p w14:paraId="41C8D080" w14:textId="77777777" w:rsidR="00AB7A80" w:rsidRPr="002B70BF" w:rsidRDefault="00AB7A80" w:rsidP="00DB3760">
            <w:pPr>
              <w:widowControl w:val="0"/>
              <w:spacing w:line="240" w:lineRule="auto"/>
              <w:jc w:val="right"/>
              <w:rPr>
                <w:rFonts w:ascii="Times New Roman" w:eastAsia="Times New Roman" w:hAnsi="Times New Roman" w:cs="Times New Roman"/>
              </w:rPr>
            </w:pPr>
          </w:p>
        </w:tc>
        <w:tc>
          <w:tcPr>
            <w:tcW w:w="927" w:type="dxa"/>
            <w:tcBorders>
              <w:left w:val="nil"/>
              <w:right w:val="nil"/>
            </w:tcBorders>
            <w:shd w:val="clear" w:color="auto" w:fill="auto"/>
            <w:noWrap/>
            <w:tcMar>
              <w:left w:w="72" w:type="dxa"/>
              <w:right w:w="72" w:type="dxa"/>
            </w:tcMar>
            <w:vAlign w:val="center"/>
            <w:hideMark/>
          </w:tcPr>
          <w:p w14:paraId="4FF3A767"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28" w:type="dxa"/>
            <w:tcBorders>
              <w:left w:val="nil"/>
              <w:right w:val="nil"/>
            </w:tcBorders>
            <w:shd w:val="clear" w:color="auto" w:fill="auto"/>
            <w:noWrap/>
            <w:tcMar>
              <w:left w:w="72" w:type="dxa"/>
              <w:right w:w="72" w:type="dxa"/>
            </w:tcMar>
            <w:vAlign w:val="center"/>
            <w:hideMark/>
          </w:tcPr>
          <w:p w14:paraId="5169E7AB"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40" w:type="dxa"/>
            <w:tcBorders>
              <w:left w:val="nil"/>
              <w:right w:val="nil"/>
            </w:tcBorders>
            <w:shd w:val="clear" w:color="auto" w:fill="auto"/>
            <w:noWrap/>
            <w:tcMar>
              <w:left w:w="72" w:type="dxa"/>
              <w:right w:w="72" w:type="dxa"/>
            </w:tcMar>
            <w:vAlign w:val="center"/>
            <w:hideMark/>
          </w:tcPr>
          <w:p w14:paraId="66E96F60"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1170" w:type="dxa"/>
            <w:tcBorders>
              <w:left w:val="nil"/>
            </w:tcBorders>
            <w:shd w:val="clear" w:color="auto" w:fill="auto"/>
            <w:noWrap/>
            <w:tcMar>
              <w:left w:w="72" w:type="dxa"/>
              <w:right w:w="72" w:type="dxa"/>
            </w:tcMar>
            <w:vAlign w:val="center"/>
            <w:hideMark/>
          </w:tcPr>
          <w:p w14:paraId="24629111"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00" w:type="dxa"/>
            <w:tcBorders>
              <w:left w:val="nil"/>
            </w:tcBorders>
            <w:tcMar>
              <w:left w:w="72" w:type="dxa"/>
              <w:right w:w="72" w:type="dxa"/>
            </w:tcMar>
            <w:vAlign w:val="center"/>
          </w:tcPr>
          <w:p w14:paraId="7463EED2"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00" w:type="dxa"/>
            <w:tcBorders>
              <w:left w:val="nil"/>
            </w:tcBorders>
            <w:tcMar>
              <w:left w:w="72" w:type="dxa"/>
              <w:right w:w="72" w:type="dxa"/>
            </w:tcMar>
            <w:vAlign w:val="center"/>
          </w:tcPr>
          <w:p w14:paraId="38CDF097"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r>
      <w:tr w:rsidR="00AB7A80" w:rsidRPr="00512513" w14:paraId="4124B060" w14:textId="77777777" w:rsidTr="00DB3760">
        <w:trPr>
          <w:trHeight w:val="315"/>
          <w:jc w:val="center"/>
        </w:trPr>
        <w:tc>
          <w:tcPr>
            <w:tcW w:w="1120" w:type="dxa"/>
            <w:shd w:val="clear" w:color="auto" w:fill="auto"/>
            <w:noWrap/>
            <w:tcMar>
              <w:left w:w="72" w:type="dxa"/>
              <w:right w:w="72" w:type="dxa"/>
            </w:tcMar>
            <w:vAlign w:val="center"/>
            <w:hideMark/>
          </w:tcPr>
          <w:p w14:paraId="6E50489C"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Boys</w:t>
            </w:r>
          </w:p>
        </w:tc>
        <w:tc>
          <w:tcPr>
            <w:tcW w:w="927" w:type="dxa"/>
            <w:shd w:val="clear" w:color="auto" w:fill="auto"/>
            <w:noWrap/>
            <w:tcMar>
              <w:left w:w="72" w:type="dxa"/>
              <w:right w:w="72" w:type="dxa"/>
            </w:tcMar>
            <w:vAlign w:val="center"/>
            <w:hideMark/>
          </w:tcPr>
          <w:p w14:paraId="18FE83A2"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.86</w:t>
            </w:r>
          </w:p>
        </w:tc>
        <w:tc>
          <w:tcPr>
            <w:tcW w:w="928" w:type="dxa"/>
            <w:shd w:val="clear" w:color="auto" w:fill="auto"/>
            <w:noWrap/>
            <w:tcMar>
              <w:left w:w="72" w:type="dxa"/>
              <w:right w:w="72" w:type="dxa"/>
            </w:tcMar>
            <w:vAlign w:val="center"/>
            <w:hideMark/>
          </w:tcPr>
          <w:p w14:paraId="770C942C"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.86</w:t>
            </w:r>
          </w:p>
        </w:tc>
        <w:tc>
          <w:tcPr>
            <w:tcW w:w="927" w:type="dxa"/>
            <w:shd w:val="clear" w:color="auto" w:fill="auto"/>
            <w:noWrap/>
            <w:tcMar>
              <w:left w:w="72" w:type="dxa"/>
              <w:right w:w="72" w:type="dxa"/>
            </w:tcMar>
            <w:vAlign w:val="center"/>
            <w:hideMark/>
          </w:tcPr>
          <w:p w14:paraId="389D5046"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928" w:type="dxa"/>
            <w:shd w:val="clear" w:color="auto" w:fill="auto"/>
            <w:noWrap/>
            <w:tcMar>
              <w:left w:w="72" w:type="dxa"/>
              <w:right w:w="72" w:type="dxa"/>
            </w:tcMar>
            <w:vAlign w:val="center"/>
            <w:hideMark/>
          </w:tcPr>
          <w:p w14:paraId="061D63A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840" w:type="dxa"/>
            <w:shd w:val="clear" w:color="auto" w:fill="auto"/>
            <w:noWrap/>
            <w:tcMar>
              <w:left w:w="72" w:type="dxa"/>
              <w:right w:w="72" w:type="dxa"/>
            </w:tcMar>
            <w:vAlign w:val="center"/>
            <w:hideMark/>
          </w:tcPr>
          <w:p w14:paraId="308599F2"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1170" w:type="dxa"/>
            <w:shd w:val="clear" w:color="auto" w:fill="auto"/>
            <w:noWrap/>
            <w:tcMar>
              <w:left w:w="72" w:type="dxa"/>
              <w:right w:w="72" w:type="dxa"/>
            </w:tcMar>
            <w:vAlign w:val="center"/>
            <w:hideMark/>
          </w:tcPr>
          <w:p w14:paraId="106FB84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00" w:type="dxa"/>
            <w:tcMar>
              <w:left w:w="72" w:type="dxa"/>
              <w:right w:w="72" w:type="dxa"/>
            </w:tcMar>
            <w:vAlign w:val="center"/>
          </w:tcPr>
          <w:p w14:paraId="28FE1E3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.75</w:t>
            </w:r>
          </w:p>
        </w:tc>
        <w:tc>
          <w:tcPr>
            <w:tcW w:w="800" w:type="dxa"/>
            <w:tcMar>
              <w:left w:w="72" w:type="dxa"/>
              <w:right w:w="72" w:type="dxa"/>
            </w:tcMar>
            <w:vAlign w:val="center"/>
          </w:tcPr>
          <w:p w14:paraId="37D9FF52"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.90</w:t>
            </w:r>
          </w:p>
        </w:tc>
      </w:tr>
      <w:tr w:rsidR="00AB7A80" w:rsidRPr="00512513" w14:paraId="0949530D" w14:textId="77777777" w:rsidTr="00DB3760">
        <w:trPr>
          <w:trHeight w:val="315"/>
          <w:jc w:val="center"/>
        </w:trPr>
        <w:tc>
          <w:tcPr>
            <w:tcW w:w="1120" w:type="dxa"/>
            <w:tcBorders>
              <w:bottom w:val="single" w:sz="4" w:space="0" w:color="auto"/>
            </w:tcBorders>
            <w:shd w:val="clear" w:color="auto" w:fill="auto"/>
            <w:noWrap/>
            <w:tcMar>
              <w:left w:w="72" w:type="dxa"/>
              <w:right w:w="72" w:type="dxa"/>
            </w:tcMar>
            <w:vAlign w:val="center"/>
            <w:hideMark/>
          </w:tcPr>
          <w:p w14:paraId="378F2692"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Girls</w:t>
            </w:r>
          </w:p>
        </w:tc>
        <w:tc>
          <w:tcPr>
            <w:tcW w:w="927" w:type="dxa"/>
            <w:tcBorders>
              <w:bottom w:val="single" w:sz="4" w:space="0" w:color="auto"/>
            </w:tcBorders>
            <w:shd w:val="clear" w:color="auto" w:fill="auto"/>
            <w:noWrap/>
            <w:tcMar>
              <w:left w:w="72" w:type="dxa"/>
              <w:right w:w="72" w:type="dxa"/>
            </w:tcMar>
            <w:vAlign w:val="center"/>
            <w:hideMark/>
          </w:tcPr>
          <w:p w14:paraId="09C784C3"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.87</w:t>
            </w:r>
          </w:p>
        </w:tc>
        <w:tc>
          <w:tcPr>
            <w:tcW w:w="928" w:type="dxa"/>
            <w:tcBorders>
              <w:bottom w:val="single" w:sz="4" w:space="0" w:color="auto"/>
            </w:tcBorders>
            <w:shd w:val="clear" w:color="auto" w:fill="auto"/>
            <w:noWrap/>
            <w:tcMar>
              <w:left w:w="72" w:type="dxa"/>
              <w:right w:w="72" w:type="dxa"/>
            </w:tcMar>
            <w:vAlign w:val="center"/>
            <w:hideMark/>
          </w:tcPr>
          <w:p w14:paraId="463CD886"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tcBorders>
              <w:bottom w:val="single" w:sz="4" w:space="0" w:color="auto"/>
            </w:tcBorders>
            <w:shd w:val="clear" w:color="auto" w:fill="auto"/>
            <w:noWrap/>
            <w:tcMar>
              <w:left w:w="72" w:type="dxa"/>
              <w:right w:w="72" w:type="dxa"/>
            </w:tcMar>
            <w:vAlign w:val="center"/>
            <w:hideMark/>
          </w:tcPr>
          <w:p w14:paraId="274B628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928" w:type="dxa"/>
            <w:tcBorders>
              <w:bottom w:val="single" w:sz="4" w:space="0" w:color="auto"/>
            </w:tcBorders>
            <w:shd w:val="clear" w:color="auto" w:fill="auto"/>
            <w:noWrap/>
            <w:tcMar>
              <w:left w:w="72" w:type="dxa"/>
              <w:right w:w="72" w:type="dxa"/>
            </w:tcMar>
            <w:vAlign w:val="center"/>
            <w:hideMark/>
          </w:tcPr>
          <w:p w14:paraId="121074D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.78</w:t>
            </w:r>
          </w:p>
        </w:tc>
        <w:tc>
          <w:tcPr>
            <w:tcW w:w="840" w:type="dxa"/>
            <w:tcBorders>
              <w:bottom w:val="single" w:sz="4" w:space="0" w:color="auto"/>
            </w:tcBorders>
            <w:shd w:val="clear" w:color="auto" w:fill="auto"/>
            <w:noWrap/>
            <w:tcMar>
              <w:left w:w="72" w:type="dxa"/>
              <w:right w:w="72" w:type="dxa"/>
            </w:tcMar>
            <w:vAlign w:val="center"/>
            <w:hideMark/>
          </w:tcPr>
          <w:p w14:paraId="1C5F501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tcBorders>
              <w:bottom w:val="single" w:sz="4" w:space="0" w:color="auto"/>
            </w:tcBorders>
            <w:shd w:val="clear" w:color="auto" w:fill="auto"/>
            <w:noWrap/>
            <w:tcMar>
              <w:left w:w="72" w:type="dxa"/>
              <w:right w:w="72" w:type="dxa"/>
            </w:tcMar>
            <w:vAlign w:val="center"/>
            <w:hideMark/>
          </w:tcPr>
          <w:p w14:paraId="0F90897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.83</w:t>
            </w:r>
          </w:p>
        </w:tc>
        <w:tc>
          <w:tcPr>
            <w:tcW w:w="900" w:type="dxa"/>
            <w:tcBorders>
              <w:bottom w:val="single" w:sz="4" w:space="0" w:color="auto"/>
            </w:tcBorders>
            <w:tcMar>
              <w:left w:w="72" w:type="dxa"/>
              <w:right w:w="72" w:type="dxa"/>
            </w:tcMar>
            <w:vAlign w:val="center"/>
          </w:tcPr>
          <w:p w14:paraId="36F5EDB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.78</w:t>
            </w:r>
          </w:p>
        </w:tc>
        <w:tc>
          <w:tcPr>
            <w:tcW w:w="800" w:type="dxa"/>
            <w:tcBorders>
              <w:bottom w:val="single" w:sz="4" w:space="0" w:color="auto"/>
            </w:tcBorders>
            <w:tcMar>
              <w:left w:w="72" w:type="dxa"/>
              <w:right w:w="72" w:type="dxa"/>
            </w:tcMar>
            <w:vAlign w:val="center"/>
          </w:tcPr>
          <w:p w14:paraId="13ADB01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.91</w:t>
            </w:r>
          </w:p>
        </w:tc>
      </w:tr>
      <w:tr w:rsidR="00AB7A80" w:rsidRPr="00512513" w14:paraId="11894900" w14:textId="77777777" w:rsidTr="00DB3760">
        <w:trPr>
          <w:trHeight w:val="315"/>
          <w:jc w:val="center"/>
        </w:trPr>
        <w:tc>
          <w:tcPr>
            <w:tcW w:w="2047" w:type="dxa"/>
            <w:gridSpan w:val="2"/>
            <w:tcBorders>
              <w:right w:val="nil"/>
            </w:tcBorders>
            <w:shd w:val="clear" w:color="auto" w:fill="auto"/>
            <w:noWrap/>
            <w:tcMar>
              <w:left w:w="72" w:type="dxa"/>
              <w:right w:w="72" w:type="dxa"/>
            </w:tcMar>
            <w:vAlign w:val="center"/>
            <w:hideMark/>
          </w:tcPr>
          <w:p w14:paraId="5D03D464" w14:textId="77777777" w:rsidR="00AB7A80" w:rsidRPr="00512513"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b/>
                <w:sz w:val="20"/>
                <w:szCs w:val="20"/>
              </w:rPr>
              <w:t>Race/ Ethnicity</w:t>
            </w:r>
          </w:p>
        </w:tc>
        <w:tc>
          <w:tcPr>
            <w:tcW w:w="928" w:type="dxa"/>
            <w:tcBorders>
              <w:left w:val="nil"/>
              <w:right w:val="nil"/>
            </w:tcBorders>
            <w:shd w:val="clear" w:color="auto" w:fill="auto"/>
            <w:noWrap/>
            <w:tcMar>
              <w:left w:w="72" w:type="dxa"/>
              <w:right w:w="72" w:type="dxa"/>
            </w:tcMar>
            <w:vAlign w:val="center"/>
            <w:hideMark/>
          </w:tcPr>
          <w:p w14:paraId="76F7E2C8" w14:textId="77777777" w:rsidR="00AB7A80" w:rsidRPr="002B70BF" w:rsidRDefault="00AB7A80" w:rsidP="00DB3760">
            <w:pPr>
              <w:widowControl w:val="0"/>
              <w:spacing w:line="240" w:lineRule="auto"/>
              <w:jc w:val="right"/>
              <w:rPr>
                <w:rFonts w:ascii="Times New Roman" w:eastAsia="Times New Roman" w:hAnsi="Times New Roman" w:cs="Times New Roman"/>
              </w:rPr>
            </w:pPr>
          </w:p>
        </w:tc>
        <w:tc>
          <w:tcPr>
            <w:tcW w:w="927" w:type="dxa"/>
            <w:tcBorders>
              <w:left w:val="nil"/>
              <w:right w:val="nil"/>
            </w:tcBorders>
            <w:shd w:val="clear" w:color="auto" w:fill="auto"/>
            <w:noWrap/>
            <w:tcMar>
              <w:left w:w="72" w:type="dxa"/>
              <w:right w:w="72" w:type="dxa"/>
            </w:tcMar>
            <w:vAlign w:val="center"/>
            <w:hideMark/>
          </w:tcPr>
          <w:p w14:paraId="1EC4066C"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28" w:type="dxa"/>
            <w:tcBorders>
              <w:left w:val="nil"/>
              <w:right w:val="nil"/>
            </w:tcBorders>
            <w:shd w:val="clear" w:color="auto" w:fill="auto"/>
            <w:noWrap/>
            <w:tcMar>
              <w:left w:w="72" w:type="dxa"/>
              <w:right w:w="72" w:type="dxa"/>
            </w:tcMar>
            <w:vAlign w:val="center"/>
            <w:hideMark/>
          </w:tcPr>
          <w:p w14:paraId="61372923"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40" w:type="dxa"/>
            <w:tcBorders>
              <w:left w:val="nil"/>
              <w:right w:val="nil"/>
            </w:tcBorders>
            <w:shd w:val="clear" w:color="auto" w:fill="auto"/>
            <w:noWrap/>
            <w:tcMar>
              <w:left w:w="72" w:type="dxa"/>
              <w:right w:w="72" w:type="dxa"/>
            </w:tcMar>
            <w:vAlign w:val="center"/>
            <w:hideMark/>
          </w:tcPr>
          <w:p w14:paraId="1C31FDA2"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1170" w:type="dxa"/>
            <w:tcBorders>
              <w:left w:val="nil"/>
            </w:tcBorders>
            <w:shd w:val="clear" w:color="auto" w:fill="auto"/>
            <w:noWrap/>
            <w:tcMar>
              <w:left w:w="72" w:type="dxa"/>
              <w:right w:w="72" w:type="dxa"/>
            </w:tcMar>
            <w:vAlign w:val="center"/>
            <w:hideMark/>
          </w:tcPr>
          <w:p w14:paraId="44DBE221"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900" w:type="dxa"/>
            <w:tcBorders>
              <w:left w:val="nil"/>
            </w:tcBorders>
            <w:tcMar>
              <w:left w:w="72" w:type="dxa"/>
              <w:right w:w="72" w:type="dxa"/>
            </w:tcMar>
            <w:vAlign w:val="center"/>
          </w:tcPr>
          <w:p w14:paraId="427EE142"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c>
          <w:tcPr>
            <w:tcW w:w="800" w:type="dxa"/>
            <w:tcBorders>
              <w:left w:val="nil"/>
            </w:tcBorders>
            <w:tcMar>
              <w:left w:w="72" w:type="dxa"/>
              <w:right w:w="72" w:type="dxa"/>
            </w:tcMar>
            <w:vAlign w:val="center"/>
          </w:tcPr>
          <w:p w14:paraId="18946F94" w14:textId="77777777" w:rsidR="00AB7A80" w:rsidRPr="00512513" w:rsidRDefault="00AB7A80" w:rsidP="00DB3760">
            <w:pPr>
              <w:widowControl w:val="0"/>
              <w:spacing w:line="240" w:lineRule="auto"/>
              <w:jc w:val="right"/>
              <w:rPr>
                <w:rFonts w:ascii="Times New Roman" w:eastAsia="Times New Roman" w:hAnsi="Times New Roman" w:cs="Times New Roman"/>
                <w:highlight w:val="yellow"/>
              </w:rPr>
            </w:pPr>
          </w:p>
        </w:tc>
      </w:tr>
      <w:tr w:rsidR="00AB7A80" w:rsidRPr="00512513" w14:paraId="12788160" w14:textId="77777777" w:rsidTr="00DB3760">
        <w:trPr>
          <w:trHeight w:val="315"/>
          <w:jc w:val="center"/>
        </w:trPr>
        <w:tc>
          <w:tcPr>
            <w:tcW w:w="1120" w:type="dxa"/>
            <w:shd w:val="clear" w:color="auto" w:fill="auto"/>
            <w:noWrap/>
            <w:tcMar>
              <w:left w:w="72" w:type="dxa"/>
              <w:right w:w="72" w:type="dxa"/>
            </w:tcMar>
            <w:vAlign w:val="center"/>
          </w:tcPr>
          <w:p w14:paraId="5AC23C5F" w14:textId="77777777" w:rsidR="00AB7A80" w:rsidRPr="00512513" w:rsidDel="007E066A" w:rsidRDefault="00AB7A80"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Asian</w:t>
            </w:r>
          </w:p>
        </w:tc>
        <w:tc>
          <w:tcPr>
            <w:tcW w:w="927" w:type="dxa"/>
            <w:shd w:val="clear" w:color="auto" w:fill="auto"/>
            <w:noWrap/>
            <w:tcMar>
              <w:left w:w="72" w:type="dxa"/>
              <w:right w:w="72" w:type="dxa"/>
            </w:tcMar>
            <w:vAlign w:val="center"/>
          </w:tcPr>
          <w:p w14:paraId="6892EB4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shd w:val="clear" w:color="auto" w:fill="auto"/>
            <w:noWrap/>
            <w:tcMar>
              <w:left w:w="72" w:type="dxa"/>
              <w:right w:w="72" w:type="dxa"/>
            </w:tcMar>
            <w:vAlign w:val="center"/>
          </w:tcPr>
          <w:p w14:paraId="675878FA" w14:textId="77777777" w:rsidR="00AB7A80" w:rsidRPr="002B70BF" w:rsidRDefault="00AB7A80"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shd w:val="clear" w:color="auto" w:fill="auto"/>
            <w:noWrap/>
            <w:tcMar>
              <w:left w:w="72" w:type="dxa"/>
              <w:right w:w="72" w:type="dxa"/>
            </w:tcMar>
            <w:vAlign w:val="center"/>
          </w:tcPr>
          <w:p w14:paraId="4825F08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28" w:type="dxa"/>
            <w:shd w:val="clear" w:color="auto" w:fill="auto"/>
            <w:noWrap/>
            <w:tcMar>
              <w:left w:w="72" w:type="dxa"/>
              <w:right w:w="72" w:type="dxa"/>
            </w:tcMar>
            <w:vAlign w:val="center"/>
          </w:tcPr>
          <w:p w14:paraId="72893F7C"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840" w:type="dxa"/>
            <w:shd w:val="clear" w:color="auto" w:fill="auto"/>
            <w:noWrap/>
            <w:tcMar>
              <w:left w:w="72" w:type="dxa"/>
              <w:right w:w="72" w:type="dxa"/>
            </w:tcMar>
            <w:vAlign w:val="center"/>
          </w:tcPr>
          <w:p w14:paraId="16556D16"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shd w:val="clear" w:color="auto" w:fill="auto"/>
            <w:noWrap/>
            <w:tcMar>
              <w:left w:w="72" w:type="dxa"/>
              <w:right w:w="72" w:type="dxa"/>
            </w:tcMar>
            <w:vAlign w:val="center"/>
          </w:tcPr>
          <w:p w14:paraId="6646B45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.85</w:t>
            </w:r>
          </w:p>
        </w:tc>
        <w:tc>
          <w:tcPr>
            <w:tcW w:w="900" w:type="dxa"/>
            <w:tcMar>
              <w:left w:w="72" w:type="dxa"/>
              <w:right w:w="72" w:type="dxa"/>
            </w:tcMar>
            <w:vAlign w:val="center"/>
          </w:tcPr>
          <w:p w14:paraId="4181552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800" w:type="dxa"/>
            <w:tcMar>
              <w:left w:w="72" w:type="dxa"/>
              <w:right w:w="72" w:type="dxa"/>
            </w:tcMar>
            <w:vAlign w:val="center"/>
          </w:tcPr>
          <w:p w14:paraId="19ACBA6C"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.92</w:t>
            </w:r>
          </w:p>
        </w:tc>
      </w:tr>
      <w:tr w:rsidR="004D26AF" w:rsidRPr="00512513" w14:paraId="0DC9AD87" w14:textId="77777777" w:rsidTr="00DB3760">
        <w:trPr>
          <w:trHeight w:val="315"/>
          <w:jc w:val="center"/>
        </w:trPr>
        <w:tc>
          <w:tcPr>
            <w:tcW w:w="1120" w:type="dxa"/>
            <w:shd w:val="clear" w:color="auto" w:fill="auto"/>
            <w:noWrap/>
            <w:tcMar>
              <w:left w:w="72" w:type="dxa"/>
              <w:right w:w="72" w:type="dxa"/>
            </w:tcMar>
            <w:vAlign w:val="center"/>
          </w:tcPr>
          <w:p w14:paraId="340805EF" w14:textId="77777777" w:rsidR="004D26AF" w:rsidRPr="00512513"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White</w:t>
            </w:r>
          </w:p>
        </w:tc>
        <w:tc>
          <w:tcPr>
            <w:tcW w:w="927" w:type="dxa"/>
            <w:shd w:val="clear" w:color="auto" w:fill="auto"/>
            <w:noWrap/>
            <w:tcMar>
              <w:left w:w="72" w:type="dxa"/>
              <w:right w:w="72" w:type="dxa"/>
            </w:tcMar>
            <w:vAlign w:val="center"/>
          </w:tcPr>
          <w:p w14:paraId="32D8754C"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shd w:val="clear" w:color="auto" w:fill="auto"/>
            <w:noWrap/>
            <w:tcMar>
              <w:left w:w="72" w:type="dxa"/>
              <w:right w:w="72" w:type="dxa"/>
            </w:tcMar>
            <w:vAlign w:val="center"/>
          </w:tcPr>
          <w:p w14:paraId="3518A56C"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shd w:val="clear" w:color="auto" w:fill="auto"/>
            <w:noWrap/>
            <w:tcMar>
              <w:left w:w="72" w:type="dxa"/>
              <w:right w:w="72" w:type="dxa"/>
            </w:tcMar>
            <w:vAlign w:val="center"/>
          </w:tcPr>
          <w:p w14:paraId="0D8EFEA6"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928" w:type="dxa"/>
            <w:shd w:val="clear" w:color="auto" w:fill="auto"/>
            <w:noWrap/>
            <w:tcMar>
              <w:left w:w="72" w:type="dxa"/>
              <w:right w:w="72" w:type="dxa"/>
            </w:tcMar>
            <w:vAlign w:val="center"/>
          </w:tcPr>
          <w:p w14:paraId="41CBD4AF"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840" w:type="dxa"/>
            <w:shd w:val="clear" w:color="auto" w:fill="auto"/>
            <w:noWrap/>
            <w:tcMar>
              <w:left w:w="72" w:type="dxa"/>
              <w:right w:w="72" w:type="dxa"/>
            </w:tcMar>
            <w:vAlign w:val="center"/>
          </w:tcPr>
          <w:p w14:paraId="43AB281F"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1170" w:type="dxa"/>
            <w:shd w:val="clear" w:color="auto" w:fill="auto"/>
            <w:noWrap/>
            <w:tcMar>
              <w:left w:w="72" w:type="dxa"/>
              <w:right w:w="72" w:type="dxa"/>
            </w:tcMar>
            <w:vAlign w:val="center"/>
          </w:tcPr>
          <w:p w14:paraId="182F1258"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.84</w:t>
            </w:r>
          </w:p>
        </w:tc>
        <w:tc>
          <w:tcPr>
            <w:tcW w:w="900" w:type="dxa"/>
            <w:tcMar>
              <w:left w:w="72" w:type="dxa"/>
              <w:right w:w="72" w:type="dxa"/>
            </w:tcMar>
            <w:vAlign w:val="center"/>
          </w:tcPr>
          <w:p w14:paraId="60DF6EB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800" w:type="dxa"/>
            <w:tcMar>
              <w:left w:w="72" w:type="dxa"/>
              <w:right w:w="72" w:type="dxa"/>
            </w:tcMar>
            <w:vAlign w:val="center"/>
          </w:tcPr>
          <w:p w14:paraId="76A75DE2"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.90</w:t>
            </w:r>
          </w:p>
        </w:tc>
      </w:tr>
      <w:tr w:rsidR="004D26AF" w:rsidRPr="00512513" w14:paraId="03D5684B" w14:textId="77777777" w:rsidTr="00DB3760">
        <w:trPr>
          <w:trHeight w:val="315"/>
          <w:jc w:val="center"/>
        </w:trPr>
        <w:tc>
          <w:tcPr>
            <w:tcW w:w="1120" w:type="dxa"/>
            <w:shd w:val="clear" w:color="auto" w:fill="auto"/>
            <w:noWrap/>
            <w:tcMar>
              <w:left w:w="72" w:type="dxa"/>
              <w:right w:w="72" w:type="dxa"/>
            </w:tcMar>
            <w:vAlign w:val="center"/>
          </w:tcPr>
          <w:p w14:paraId="0D12C26D" w14:textId="77777777" w:rsidR="004D26AF" w:rsidRPr="00512513" w:rsidDel="007E066A"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Black</w:t>
            </w:r>
          </w:p>
        </w:tc>
        <w:tc>
          <w:tcPr>
            <w:tcW w:w="927" w:type="dxa"/>
            <w:shd w:val="clear" w:color="auto" w:fill="auto"/>
            <w:noWrap/>
            <w:tcMar>
              <w:left w:w="72" w:type="dxa"/>
              <w:right w:w="72" w:type="dxa"/>
            </w:tcMar>
            <w:vAlign w:val="center"/>
          </w:tcPr>
          <w:p w14:paraId="23B993C9"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.87</w:t>
            </w:r>
          </w:p>
        </w:tc>
        <w:tc>
          <w:tcPr>
            <w:tcW w:w="928" w:type="dxa"/>
            <w:shd w:val="clear" w:color="auto" w:fill="auto"/>
            <w:noWrap/>
            <w:tcMar>
              <w:left w:w="72" w:type="dxa"/>
              <w:right w:w="72" w:type="dxa"/>
            </w:tcMar>
            <w:vAlign w:val="center"/>
          </w:tcPr>
          <w:p w14:paraId="216744BD"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.86</w:t>
            </w:r>
          </w:p>
        </w:tc>
        <w:tc>
          <w:tcPr>
            <w:tcW w:w="927" w:type="dxa"/>
            <w:shd w:val="clear" w:color="auto" w:fill="auto"/>
            <w:noWrap/>
            <w:tcMar>
              <w:left w:w="72" w:type="dxa"/>
              <w:right w:w="72" w:type="dxa"/>
            </w:tcMar>
            <w:vAlign w:val="center"/>
          </w:tcPr>
          <w:p w14:paraId="11C4BB6A"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928" w:type="dxa"/>
            <w:shd w:val="clear" w:color="auto" w:fill="auto"/>
            <w:noWrap/>
            <w:tcMar>
              <w:left w:w="72" w:type="dxa"/>
              <w:right w:w="72" w:type="dxa"/>
            </w:tcMar>
            <w:vAlign w:val="center"/>
          </w:tcPr>
          <w:p w14:paraId="43568030"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.75</w:t>
            </w:r>
          </w:p>
        </w:tc>
        <w:tc>
          <w:tcPr>
            <w:tcW w:w="840" w:type="dxa"/>
            <w:shd w:val="clear" w:color="auto" w:fill="auto"/>
            <w:noWrap/>
            <w:tcMar>
              <w:left w:w="72" w:type="dxa"/>
              <w:right w:w="72" w:type="dxa"/>
            </w:tcMar>
            <w:vAlign w:val="center"/>
          </w:tcPr>
          <w:p w14:paraId="6880917E"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.78</w:t>
            </w:r>
          </w:p>
        </w:tc>
        <w:tc>
          <w:tcPr>
            <w:tcW w:w="1170" w:type="dxa"/>
            <w:shd w:val="clear" w:color="auto" w:fill="auto"/>
            <w:noWrap/>
            <w:tcMar>
              <w:left w:w="72" w:type="dxa"/>
              <w:right w:w="72" w:type="dxa"/>
            </w:tcMar>
            <w:vAlign w:val="center"/>
          </w:tcPr>
          <w:p w14:paraId="275A89BC"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900" w:type="dxa"/>
            <w:tcMar>
              <w:left w:w="72" w:type="dxa"/>
              <w:right w:w="72" w:type="dxa"/>
            </w:tcMar>
            <w:vAlign w:val="center"/>
          </w:tcPr>
          <w:p w14:paraId="5762A78B"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.75</w:t>
            </w:r>
          </w:p>
        </w:tc>
        <w:tc>
          <w:tcPr>
            <w:tcW w:w="800" w:type="dxa"/>
            <w:tcMar>
              <w:left w:w="72" w:type="dxa"/>
              <w:right w:w="72" w:type="dxa"/>
            </w:tcMar>
            <w:vAlign w:val="center"/>
          </w:tcPr>
          <w:p w14:paraId="7EC26CD0"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.90</w:t>
            </w:r>
          </w:p>
        </w:tc>
      </w:tr>
      <w:tr w:rsidR="004D26AF" w:rsidRPr="00512513" w14:paraId="0807F8AC" w14:textId="77777777" w:rsidTr="00DB3760">
        <w:trPr>
          <w:trHeight w:val="315"/>
          <w:jc w:val="center"/>
        </w:trPr>
        <w:tc>
          <w:tcPr>
            <w:tcW w:w="1120" w:type="dxa"/>
            <w:shd w:val="clear" w:color="auto" w:fill="auto"/>
            <w:noWrap/>
            <w:tcMar>
              <w:left w:w="72" w:type="dxa"/>
              <w:right w:w="72" w:type="dxa"/>
            </w:tcMar>
            <w:vAlign w:val="center"/>
          </w:tcPr>
          <w:p w14:paraId="2D0EBB1F" w14:textId="77777777" w:rsidR="004D26AF" w:rsidRPr="00512513" w:rsidDel="007E066A"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Hispanic</w:t>
            </w:r>
            <w:r>
              <w:rPr>
                <w:rFonts w:ascii="Times New Roman" w:eastAsia="Times New Roman" w:hAnsi="Times New Roman" w:cs="Times New Roman"/>
                <w:sz w:val="20"/>
                <w:szCs w:val="20"/>
              </w:rPr>
              <w:t>/Latino</w:t>
            </w:r>
          </w:p>
        </w:tc>
        <w:tc>
          <w:tcPr>
            <w:tcW w:w="927" w:type="dxa"/>
            <w:shd w:val="clear" w:color="auto" w:fill="auto"/>
            <w:noWrap/>
            <w:tcMar>
              <w:left w:w="72" w:type="dxa"/>
              <w:right w:w="72" w:type="dxa"/>
            </w:tcMar>
            <w:vAlign w:val="center"/>
          </w:tcPr>
          <w:p w14:paraId="292D5EBE"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.87</w:t>
            </w:r>
          </w:p>
        </w:tc>
        <w:tc>
          <w:tcPr>
            <w:tcW w:w="928" w:type="dxa"/>
            <w:shd w:val="clear" w:color="auto" w:fill="auto"/>
            <w:noWrap/>
            <w:tcMar>
              <w:left w:w="72" w:type="dxa"/>
              <w:right w:w="72" w:type="dxa"/>
            </w:tcMar>
            <w:vAlign w:val="center"/>
          </w:tcPr>
          <w:p w14:paraId="4C9867A1"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shd w:val="clear" w:color="auto" w:fill="auto"/>
            <w:noWrap/>
            <w:tcMar>
              <w:left w:w="72" w:type="dxa"/>
              <w:right w:w="72" w:type="dxa"/>
            </w:tcMar>
            <w:vAlign w:val="center"/>
          </w:tcPr>
          <w:p w14:paraId="0DCC65B5"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928" w:type="dxa"/>
            <w:shd w:val="clear" w:color="auto" w:fill="auto"/>
            <w:noWrap/>
            <w:tcMar>
              <w:left w:w="72" w:type="dxa"/>
              <w:right w:w="72" w:type="dxa"/>
            </w:tcMar>
            <w:vAlign w:val="center"/>
          </w:tcPr>
          <w:p w14:paraId="7566788A"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840" w:type="dxa"/>
            <w:shd w:val="clear" w:color="auto" w:fill="auto"/>
            <w:noWrap/>
            <w:tcMar>
              <w:left w:w="72" w:type="dxa"/>
              <w:right w:w="72" w:type="dxa"/>
            </w:tcMar>
            <w:vAlign w:val="center"/>
          </w:tcPr>
          <w:p w14:paraId="772B314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1170" w:type="dxa"/>
            <w:shd w:val="clear" w:color="auto" w:fill="auto"/>
            <w:noWrap/>
            <w:tcMar>
              <w:left w:w="72" w:type="dxa"/>
              <w:right w:w="72" w:type="dxa"/>
            </w:tcMar>
            <w:vAlign w:val="center"/>
          </w:tcPr>
          <w:p w14:paraId="4F0E676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.81</w:t>
            </w:r>
          </w:p>
        </w:tc>
        <w:tc>
          <w:tcPr>
            <w:tcW w:w="900" w:type="dxa"/>
            <w:tcMar>
              <w:left w:w="72" w:type="dxa"/>
              <w:right w:w="72" w:type="dxa"/>
            </w:tcMar>
            <w:vAlign w:val="center"/>
          </w:tcPr>
          <w:p w14:paraId="76A1C8EF"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.69</w:t>
            </w:r>
          </w:p>
        </w:tc>
        <w:tc>
          <w:tcPr>
            <w:tcW w:w="800" w:type="dxa"/>
            <w:tcMar>
              <w:left w:w="72" w:type="dxa"/>
              <w:right w:w="72" w:type="dxa"/>
            </w:tcMar>
            <w:vAlign w:val="center"/>
          </w:tcPr>
          <w:p w14:paraId="37A675F5"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.91</w:t>
            </w:r>
          </w:p>
        </w:tc>
      </w:tr>
      <w:tr w:rsidR="004D26AF" w:rsidRPr="00512513" w14:paraId="5DC0B23C" w14:textId="77777777" w:rsidTr="00DB3760">
        <w:trPr>
          <w:trHeight w:val="315"/>
          <w:jc w:val="center"/>
        </w:trPr>
        <w:tc>
          <w:tcPr>
            <w:tcW w:w="1120" w:type="dxa"/>
            <w:shd w:val="clear" w:color="auto" w:fill="auto"/>
            <w:noWrap/>
            <w:tcMar>
              <w:left w:w="72" w:type="dxa"/>
              <w:right w:w="72" w:type="dxa"/>
            </w:tcMar>
            <w:vAlign w:val="center"/>
          </w:tcPr>
          <w:p w14:paraId="34DB8898" w14:textId="77777777" w:rsidR="004D26AF" w:rsidRPr="00512513"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Asian</w:t>
            </w:r>
          </w:p>
        </w:tc>
        <w:tc>
          <w:tcPr>
            <w:tcW w:w="927" w:type="dxa"/>
            <w:shd w:val="clear" w:color="auto" w:fill="auto"/>
            <w:noWrap/>
            <w:tcMar>
              <w:left w:w="72" w:type="dxa"/>
              <w:right w:w="72" w:type="dxa"/>
            </w:tcMar>
            <w:vAlign w:val="center"/>
          </w:tcPr>
          <w:p w14:paraId="65140C34"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shd w:val="clear" w:color="auto" w:fill="auto"/>
            <w:noWrap/>
            <w:tcMar>
              <w:left w:w="72" w:type="dxa"/>
              <w:right w:w="72" w:type="dxa"/>
            </w:tcMar>
            <w:vAlign w:val="center"/>
          </w:tcPr>
          <w:p w14:paraId="4D2510B0"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.88</w:t>
            </w:r>
          </w:p>
        </w:tc>
        <w:tc>
          <w:tcPr>
            <w:tcW w:w="927" w:type="dxa"/>
            <w:shd w:val="clear" w:color="auto" w:fill="auto"/>
            <w:noWrap/>
            <w:tcMar>
              <w:left w:w="72" w:type="dxa"/>
              <w:right w:w="72" w:type="dxa"/>
            </w:tcMar>
            <w:vAlign w:val="center"/>
          </w:tcPr>
          <w:p w14:paraId="21FE1C10"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28" w:type="dxa"/>
            <w:shd w:val="clear" w:color="auto" w:fill="auto"/>
            <w:noWrap/>
            <w:tcMar>
              <w:left w:w="72" w:type="dxa"/>
              <w:right w:w="72" w:type="dxa"/>
            </w:tcMar>
            <w:vAlign w:val="center"/>
          </w:tcPr>
          <w:p w14:paraId="2C874969"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840" w:type="dxa"/>
            <w:shd w:val="clear" w:color="auto" w:fill="auto"/>
            <w:noWrap/>
            <w:tcMar>
              <w:left w:w="72" w:type="dxa"/>
              <w:right w:w="72" w:type="dxa"/>
            </w:tcMar>
            <w:vAlign w:val="center"/>
          </w:tcPr>
          <w:p w14:paraId="5D181271"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shd w:val="clear" w:color="auto" w:fill="auto"/>
            <w:noWrap/>
            <w:tcMar>
              <w:left w:w="72" w:type="dxa"/>
              <w:right w:w="72" w:type="dxa"/>
            </w:tcMar>
            <w:vAlign w:val="center"/>
          </w:tcPr>
          <w:p w14:paraId="7F8855F5"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.85</w:t>
            </w:r>
          </w:p>
        </w:tc>
        <w:tc>
          <w:tcPr>
            <w:tcW w:w="900" w:type="dxa"/>
            <w:tcMar>
              <w:left w:w="72" w:type="dxa"/>
              <w:right w:w="72" w:type="dxa"/>
            </w:tcMar>
            <w:vAlign w:val="center"/>
          </w:tcPr>
          <w:p w14:paraId="2C56A133"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.76</w:t>
            </w:r>
          </w:p>
        </w:tc>
        <w:tc>
          <w:tcPr>
            <w:tcW w:w="800" w:type="dxa"/>
            <w:tcMar>
              <w:left w:w="72" w:type="dxa"/>
              <w:right w:w="72" w:type="dxa"/>
            </w:tcMar>
            <w:vAlign w:val="center"/>
          </w:tcPr>
          <w:p w14:paraId="1272EB7C"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.92</w:t>
            </w:r>
          </w:p>
        </w:tc>
      </w:tr>
      <w:tr w:rsidR="004D26AF" w:rsidRPr="00512513" w14:paraId="45315491" w14:textId="77777777" w:rsidTr="00DB3760">
        <w:trPr>
          <w:trHeight w:val="315"/>
          <w:jc w:val="center"/>
        </w:trPr>
        <w:tc>
          <w:tcPr>
            <w:tcW w:w="1120" w:type="dxa"/>
            <w:shd w:val="clear" w:color="auto" w:fill="auto"/>
            <w:noWrap/>
            <w:tcMar>
              <w:left w:w="72" w:type="dxa"/>
              <w:right w:w="72" w:type="dxa"/>
            </w:tcMar>
            <w:vAlign w:val="center"/>
          </w:tcPr>
          <w:p w14:paraId="44829EDC" w14:textId="77777777" w:rsidR="004D26AF" w:rsidRPr="00512513" w:rsidDel="007E066A" w:rsidRDefault="004D26AF" w:rsidP="00DB3760">
            <w:pPr>
              <w:widowControl w:val="0"/>
              <w:spacing w:line="240" w:lineRule="auto"/>
              <w:jc w:val="left"/>
              <w:rPr>
                <w:rFonts w:ascii="Times New Roman" w:eastAsia="Times New Roman" w:hAnsi="Times New Roman" w:cs="Times New Roman"/>
                <w:sz w:val="20"/>
                <w:szCs w:val="20"/>
              </w:rPr>
            </w:pPr>
            <w:r w:rsidRPr="00512513">
              <w:rPr>
                <w:rFonts w:ascii="Times New Roman" w:eastAsia="Times New Roman" w:hAnsi="Times New Roman" w:cs="Times New Roman"/>
                <w:sz w:val="20"/>
                <w:szCs w:val="20"/>
              </w:rPr>
              <w:t>Multi-Racial</w:t>
            </w:r>
          </w:p>
        </w:tc>
        <w:tc>
          <w:tcPr>
            <w:tcW w:w="927" w:type="dxa"/>
            <w:shd w:val="clear" w:color="auto" w:fill="auto"/>
            <w:noWrap/>
            <w:tcMar>
              <w:left w:w="72" w:type="dxa"/>
              <w:right w:w="72" w:type="dxa"/>
            </w:tcMar>
            <w:vAlign w:val="center"/>
          </w:tcPr>
          <w:p w14:paraId="62152973"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.88</w:t>
            </w:r>
          </w:p>
        </w:tc>
        <w:tc>
          <w:tcPr>
            <w:tcW w:w="928" w:type="dxa"/>
            <w:shd w:val="clear" w:color="auto" w:fill="auto"/>
            <w:noWrap/>
            <w:tcMar>
              <w:left w:w="72" w:type="dxa"/>
              <w:right w:w="72" w:type="dxa"/>
            </w:tcMar>
            <w:vAlign w:val="center"/>
          </w:tcPr>
          <w:p w14:paraId="60E3FE36" w14:textId="77777777" w:rsidR="004D26AF" w:rsidRPr="002B70BF" w:rsidRDefault="004D26AF" w:rsidP="00DB3760">
            <w:pPr>
              <w:widowControl w:val="0"/>
              <w:spacing w:line="240" w:lineRule="auto"/>
              <w:rPr>
                <w:rFonts w:ascii="Times New Roman" w:eastAsia="Times New Roman" w:hAnsi="Times New Roman" w:cs="Times New Roman"/>
              </w:rPr>
            </w:pPr>
            <w:r w:rsidRPr="002B70BF">
              <w:rPr>
                <w:rFonts w:ascii="Times New Roman" w:eastAsia="Times New Roman" w:hAnsi="Times New Roman" w:cs="Times New Roman"/>
              </w:rPr>
              <w:t>.87</w:t>
            </w:r>
          </w:p>
        </w:tc>
        <w:tc>
          <w:tcPr>
            <w:tcW w:w="927" w:type="dxa"/>
            <w:shd w:val="clear" w:color="auto" w:fill="auto"/>
            <w:noWrap/>
            <w:tcMar>
              <w:left w:w="72" w:type="dxa"/>
              <w:right w:w="72" w:type="dxa"/>
            </w:tcMar>
            <w:vAlign w:val="center"/>
          </w:tcPr>
          <w:p w14:paraId="259C4ADD"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.79</w:t>
            </w:r>
          </w:p>
        </w:tc>
        <w:tc>
          <w:tcPr>
            <w:tcW w:w="928" w:type="dxa"/>
            <w:shd w:val="clear" w:color="auto" w:fill="auto"/>
            <w:noWrap/>
            <w:tcMar>
              <w:left w:w="72" w:type="dxa"/>
              <w:right w:w="72" w:type="dxa"/>
            </w:tcMar>
            <w:vAlign w:val="center"/>
          </w:tcPr>
          <w:p w14:paraId="77F0D3AD"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840" w:type="dxa"/>
            <w:shd w:val="clear" w:color="auto" w:fill="auto"/>
            <w:noWrap/>
            <w:tcMar>
              <w:left w:w="72" w:type="dxa"/>
              <w:right w:w="72" w:type="dxa"/>
            </w:tcMar>
            <w:vAlign w:val="center"/>
          </w:tcPr>
          <w:p w14:paraId="6CF59A6B"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.80</w:t>
            </w:r>
          </w:p>
        </w:tc>
        <w:tc>
          <w:tcPr>
            <w:tcW w:w="1170" w:type="dxa"/>
            <w:shd w:val="clear" w:color="auto" w:fill="auto"/>
            <w:noWrap/>
            <w:tcMar>
              <w:left w:w="72" w:type="dxa"/>
              <w:right w:w="72" w:type="dxa"/>
            </w:tcMar>
            <w:vAlign w:val="center"/>
          </w:tcPr>
          <w:p w14:paraId="2531DD6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.82</w:t>
            </w:r>
          </w:p>
        </w:tc>
        <w:tc>
          <w:tcPr>
            <w:tcW w:w="900" w:type="dxa"/>
            <w:tcMar>
              <w:left w:w="72" w:type="dxa"/>
              <w:right w:w="72" w:type="dxa"/>
            </w:tcMar>
            <w:vAlign w:val="center"/>
          </w:tcPr>
          <w:p w14:paraId="05078CDE"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.77</w:t>
            </w:r>
          </w:p>
        </w:tc>
        <w:tc>
          <w:tcPr>
            <w:tcW w:w="800" w:type="dxa"/>
            <w:tcMar>
              <w:left w:w="72" w:type="dxa"/>
              <w:right w:w="72" w:type="dxa"/>
            </w:tcMar>
            <w:vAlign w:val="center"/>
          </w:tcPr>
          <w:p w14:paraId="0DB3C8F7" w14:textId="77777777" w:rsidR="004D26AF" w:rsidRPr="00512513" w:rsidRDefault="004D26AF" w:rsidP="00DB3760">
            <w:pPr>
              <w:widowControl w:val="0"/>
              <w:spacing w:line="240" w:lineRule="auto"/>
              <w:rPr>
                <w:rFonts w:ascii="Times New Roman" w:eastAsia="Times New Roman" w:hAnsi="Times New Roman" w:cs="Times New Roman"/>
              </w:rPr>
            </w:pPr>
            <w:r w:rsidRPr="00512513">
              <w:rPr>
                <w:rFonts w:ascii="Times New Roman" w:eastAsia="Times New Roman" w:hAnsi="Times New Roman" w:cs="Times New Roman"/>
              </w:rPr>
              <w:t>.91</w:t>
            </w:r>
          </w:p>
        </w:tc>
      </w:tr>
    </w:tbl>
    <w:p w14:paraId="1086184B" w14:textId="77777777" w:rsidR="00AB7A80" w:rsidRDefault="00AB7A80" w:rsidP="00AB7A80">
      <w:pPr>
        <w:spacing w:line="240" w:lineRule="auto"/>
        <w:jc w:val="both"/>
        <w:rPr>
          <w:rFonts w:ascii="Times New Roman" w:eastAsia="Times New Roman" w:hAnsi="Times New Roman" w:cs="Times New Roman"/>
          <w:sz w:val="24"/>
          <w:szCs w:val="24"/>
        </w:rPr>
      </w:pPr>
    </w:p>
    <w:p w14:paraId="035EB204" w14:textId="77777777" w:rsidR="00AB7A80" w:rsidRPr="00512513" w:rsidRDefault="00AB7A80" w:rsidP="00AB7A80">
      <w:pPr>
        <w:spacing w:line="240" w:lineRule="auto"/>
        <w:jc w:val="both"/>
        <w:rPr>
          <w:rFonts w:ascii="Times New Roman" w:eastAsia="Times New Roman" w:hAnsi="Times New Roman" w:cs="Times New Roman"/>
          <w:sz w:val="24"/>
          <w:szCs w:val="24"/>
          <w:highlight w:val="cyan"/>
        </w:rPr>
      </w:pPr>
      <w:r w:rsidRPr="00B44255">
        <w:rPr>
          <w:rFonts w:ascii="Times New Roman" w:eastAsia="Times New Roman" w:hAnsi="Times New Roman" w:cs="Times New Roman"/>
          <w:sz w:val="24"/>
          <w:szCs w:val="24"/>
        </w:rPr>
        <w:t>For the total score of DSCS−S, consisting of the sum of r</w:t>
      </w:r>
      <w:r w:rsidRPr="00972BBD">
        <w:rPr>
          <w:rFonts w:ascii="Times New Roman" w:eastAsia="Times New Roman" w:hAnsi="Times New Roman" w:cs="Times New Roman"/>
          <w:sz w:val="24"/>
          <w:szCs w:val="24"/>
        </w:rPr>
        <w:t xml:space="preserve">aw scores on all items of the </w:t>
      </w:r>
      <w:r>
        <w:rPr>
          <w:rFonts w:ascii="Times New Roman" w:eastAsia="Times New Roman" w:hAnsi="Times New Roman" w:cs="Times New Roman"/>
          <w:sz w:val="24"/>
          <w:szCs w:val="24"/>
        </w:rPr>
        <w:t xml:space="preserve">seven </w:t>
      </w:r>
      <w:r w:rsidRPr="00972BBD">
        <w:rPr>
          <w:rFonts w:ascii="Times New Roman" w:eastAsia="Times New Roman" w:hAnsi="Times New Roman" w:cs="Times New Roman"/>
          <w:sz w:val="24"/>
          <w:szCs w:val="24"/>
        </w:rPr>
        <w:t>subscales, high reliability was found across grade-level</w:t>
      </w:r>
      <w:r>
        <w:rPr>
          <w:rFonts w:ascii="Times New Roman" w:eastAsia="Times New Roman" w:hAnsi="Times New Roman" w:cs="Times New Roman"/>
          <w:sz w:val="24"/>
          <w:szCs w:val="24"/>
        </w:rPr>
        <w:t>, gender, and racial-ethnic</w:t>
      </w:r>
      <w:r w:rsidRPr="00972BBD">
        <w:rPr>
          <w:rFonts w:ascii="Times New Roman" w:eastAsia="Times New Roman" w:hAnsi="Times New Roman" w:cs="Times New Roman"/>
          <w:sz w:val="24"/>
          <w:szCs w:val="24"/>
        </w:rPr>
        <w:t xml:space="preserve"> groups (range .</w:t>
      </w:r>
      <w:r>
        <w:rPr>
          <w:rFonts w:ascii="Times New Roman" w:eastAsia="Times New Roman" w:hAnsi="Times New Roman" w:cs="Times New Roman"/>
          <w:sz w:val="24"/>
          <w:szCs w:val="24"/>
        </w:rPr>
        <w:t>86</w:t>
      </w:r>
      <w:r w:rsidRPr="001112EC">
        <w:rPr>
          <w:rFonts w:ascii="Times New Roman" w:eastAsia="Times New Roman" w:hAnsi="Times New Roman" w:cs="Times New Roman"/>
          <w:sz w:val="24"/>
          <w:szCs w:val="24"/>
        </w:rPr>
        <w:t xml:space="preserve"> </w:t>
      </w:r>
      <w:r w:rsidRPr="005E0B9C">
        <w:rPr>
          <w:rFonts w:ascii="Times New Roman" w:eastAsia="Times New Roman" w:hAnsi="Times New Roman" w:cs="Times New Roman"/>
          <w:sz w:val="24"/>
          <w:szCs w:val="24"/>
        </w:rPr>
        <w:t>to .</w:t>
      </w:r>
      <w:r w:rsidRPr="00960043">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1112EC">
        <w:rPr>
          <w:rFonts w:ascii="Times New Roman" w:eastAsia="Times New Roman" w:hAnsi="Times New Roman" w:cs="Times New Roman"/>
          <w:sz w:val="24"/>
          <w:szCs w:val="24"/>
        </w:rPr>
        <w:t>, with overall alpha of .9</w:t>
      </w:r>
      <w:r>
        <w:rPr>
          <w:rFonts w:ascii="Times New Roman" w:eastAsia="Times New Roman" w:hAnsi="Times New Roman" w:cs="Times New Roman"/>
          <w:sz w:val="24"/>
          <w:szCs w:val="24"/>
        </w:rPr>
        <w:t>0</w:t>
      </w:r>
      <w:r w:rsidRPr="001112EC">
        <w:rPr>
          <w:rFonts w:ascii="Times New Roman" w:eastAsia="Times New Roman" w:hAnsi="Times New Roman" w:cs="Times New Roman"/>
          <w:sz w:val="24"/>
          <w:szCs w:val="24"/>
        </w:rPr>
        <w:t xml:space="preserve"> for all students combined).</w:t>
      </w:r>
      <w:r w:rsidRPr="005E0B9C">
        <w:rPr>
          <w:rFonts w:ascii="Times New Roman" w:eastAsia="Times New Roman" w:hAnsi="Times New Roman" w:cs="Times New Roman"/>
          <w:sz w:val="24"/>
          <w:szCs w:val="24"/>
        </w:rPr>
        <w:t xml:space="preserve"> </w:t>
      </w:r>
    </w:p>
    <w:p w14:paraId="62E002D7" w14:textId="77777777" w:rsidR="00AB7A80" w:rsidRPr="00B44255"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p>
    <w:p w14:paraId="46D9E592"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r w:rsidRPr="00972BBD">
        <w:rPr>
          <w:rFonts w:ascii="Times New Roman" w:eastAsia="Times New Roman" w:hAnsi="Times New Roman" w:cs="Times New Roman"/>
          <w:sz w:val="24"/>
          <w:szCs w:val="24"/>
        </w:rPr>
        <w:t xml:space="preserve">Table </w:t>
      </w:r>
      <w:r w:rsidRPr="001112EC">
        <w:rPr>
          <w:rFonts w:ascii="Times New Roman" w:eastAsia="Times New Roman" w:hAnsi="Times New Roman" w:cs="Times New Roman"/>
          <w:sz w:val="24"/>
          <w:szCs w:val="24"/>
        </w:rPr>
        <w:t>II.8 shows reliability coefficients for grades 3-12. As can be seen, the lowest coefficients tend to be at grade 3 where several fall below the recommended level of .70.</w:t>
      </w:r>
      <w:r>
        <w:rPr>
          <w:rFonts w:ascii="Times New Roman" w:eastAsia="Times New Roman" w:hAnsi="Times New Roman" w:cs="Times New Roman"/>
          <w:sz w:val="24"/>
          <w:szCs w:val="24"/>
        </w:rPr>
        <w:t xml:space="preserve">  </w:t>
      </w:r>
      <w:r w:rsidRPr="00E457C6">
        <w:rPr>
          <w:rFonts w:ascii="Times New Roman" w:eastAsia="Times New Roman" w:hAnsi="Times New Roman" w:cs="Times New Roman"/>
          <w:i/>
          <w:sz w:val="24"/>
          <w:szCs w:val="24"/>
        </w:rPr>
        <w:t xml:space="preserve">For this reason, caution is warranted in interpreting results of at grade 3, and schools might want not to include that level. </w:t>
      </w:r>
      <w:r>
        <w:rPr>
          <w:rFonts w:ascii="Times New Roman" w:eastAsia="Times New Roman" w:hAnsi="Times New Roman" w:cs="Times New Roman"/>
          <w:sz w:val="24"/>
          <w:szCs w:val="24"/>
        </w:rPr>
        <w:t xml:space="preserve">If included, it is recommended that the survey be read aloud, as we suspect that some </w:t>
      </w:r>
    </w:p>
    <w:p w14:paraId="3048E85C"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find it difficult to read and understand all items on this scale, and especially certain subscales.</w:t>
      </w:r>
    </w:p>
    <w:p w14:paraId="7806CE7C" w14:textId="77777777" w:rsidR="002810FC" w:rsidRDefault="002810FC" w:rsidP="00AB7A80">
      <w:pPr>
        <w:autoSpaceDE w:val="0"/>
        <w:autoSpaceDN w:val="0"/>
        <w:adjustRightInd w:val="0"/>
        <w:spacing w:line="240" w:lineRule="auto"/>
        <w:jc w:val="left"/>
        <w:rPr>
          <w:rFonts w:ascii="Times New Roman" w:eastAsia="Times New Roman" w:hAnsi="Times New Roman" w:cs="Times New Roman"/>
          <w:sz w:val="24"/>
          <w:szCs w:val="24"/>
        </w:rPr>
      </w:pPr>
    </w:p>
    <w:p w14:paraId="382C6CAC" w14:textId="77777777" w:rsidR="002810FC" w:rsidRDefault="002810FC" w:rsidP="00AB7A80">
      <w:pPr>
        <w:autoSpaceDE w:val="0"/>
        <w:autoSpaceDN w:val="0"/>
        <w:adjustRightInd w:val="0"/>
        <w:spacing w:line="240" w:lineRule="auto"/>
        <w:jc w:val="left"/>
        <w:rPr>
          <w:rFonts w:ascii="Times New Roman" w:eastAsia="Times New Roman" w:hAnsi="Times New Roman" w:cs="Times New Roman"/>
          <w:sz w:val="24"/>
          <w:szCs w:val="24"/>
        </w:rPr>
      </w:pPr>
    </w:p>
    <w:p w14:paraId="1B51E59E" w14:textId="77777777" w:rsidR="002810FC" w:rsidRDefault="002810FC" w:rsidP="00AB7A80">
      <w:pPr>
        <w:autoSpaceDE w:val="0"/>
        <w:autoSpaceDN w:val="0"/>
        <w:adjustRightInd w:val="0"/>
        <w:spacing w:line="240" w:lineRule="auto"/>
        <w:jc w:val="left"/>
        <w:rPr>
          <w:rFonts w:ascii="Times New Roman" w:eastAsia="Times New Roman" w:hAnsi="Times New Roman" w:cs="Times New Roman"/>
          <w:sz w:val="24"/>
          <w:szCs w:val="24"/>
        </w:rPr>
      </w:pPr>
    </w:p>
    <w:p w14:paraId="2FE29DCA" w14:textId="77777777" w:rsidR="00551834" w:rsidRDefault="00551834" w:rsidP="00AB7A80">
      <w:pPr>
        <w:autoSpaceDE w:val="0"/>
        <w:autoSpaceDN w:val="0"/>
        <w:adjustRightInd w:val="0"/>
        <w:spacing w:line="240" w:lineRule="auto"/>
        <w:jc w:val="left"/>
        <w:rPr>
          <w:rFonts w:ascii="Times New Roman" w:eastAsia="Times New Roman" w:hAnsi="Times New Roman" w:cs="Times New Roman"/>
          <w:sz w:val="24"/>
          <w:szCs w:val="24"/>
        </w:rPr>
      </w:pPr>
    </w:p>
    <w:p w14:paraId="23CC1B7C" w14:textId="77777777" w:rsidR="002810FC" w:rsidRDefault="002810FC" w:rsidP="00AB7A80">
      <w:pPr>
        <w:autoSpaceDE w:val="0"/>
        <w:autoSpaceDN w:val="0"/>
        <w:adjustRightInd w:val="0"/>
        <w:spacing w:line="240" w:lineRule="auto"/>
        <w:jc w:val="left"/>
        <w:rPr>
          <w:rFonts w:ascii="Times New Roman" w:eastAsia="Times New Roman" w:hAnsi="Times New Roman" w:cs="Times New Roman"/>
          <w:sz w:val="24"/>
          <w:szCs w:val="24"/>
        </w:rPr>
      </w:pPr>
    </w:p>
    <w:p w14:paraId="68473A5D" w14:textId="77777777" w:rsidR="00AB7A80" w:rsidRDefault="00AB7A80"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0F96E538" w14:textId="77777777" w:rsidR="00BD7B6D"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2AE44A3F" w14:textId="77777777" w:rsidR="00BD7B6D"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13010F82" w14:textId="77777777" w:rsidR="00BD7B6D"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2ABC9FAE" w14:textId="77777777" w:rsidR="00BD7B6D"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2146AB8E" w14:textId="77777777" w:rsidR="00BD7B6D" w:rsidRPr="001934F9" w:rsidRDefault="00BD7B6D" w:rsidP="00AB7A80">
      <w:pPr>
        <w:autoSpaceDE w:val="0"/>
        <w:autoSpaceDN w:val="0"/>
        <w:adjustRightInd w:val="0"/>
        <w:spacing w:line="240" w:lineRule="auto"/>
        <w:jc w:val="left"/>
        <w:rPr>
          <w:rFonts w:ascii="Times New Roman" w:eastAsia="Times New Roman" w:hAnsi="Times New Roman" w:cs="Times New Roman"/>
          <w:sz w:val="24"/>
          <w:szCs w:val="24"/>
          <w:highlight w:val="yellow"/>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74"/>
        <w:gridCol w:w="964"/>
        <w:gridCol w:w="965"/>
        <w:gridCol w:w="964"/>
        <w:gridCol w:w="965"/>
        <w:gridCol w:w="1054"/>
        <w:gridCol w:w="964"/>
        <w:gridCol w:w="900"/>
      </w:tblGrid>
      <w:tr w:rsidR="00AB7A80" w:rsidRPr="00512513" w14:paraId="68808EA4" w14:textId="77777777" w:rsidTr="00DB3760">
        <w:trPr>
          <w:trHeight w:val="315"/>
          <w:jc w:val="center"/>
        </w:trPr>
        <w:tc>
          <w:tcPr>
            <w:tcW w:w="8640" w:type="dxa"/>
            <w:gridSpan w:val="9"/>
          </w:tcPr>
          <w:p w14:paraId="2F303C28" w14:textId="77777777" w:rsidR="00AB7A80" w:rsidRPr="00512513" w:rsidRDefault="00AB7A80" w:rsidP="00DB3760">
            <w:pPr>
              <w:widowControl w:val="0"/>
              <w:spacing w:line="240" w:lineRule="auto"/>
              <w:jc w:val="left"/>
              <w:rPr>
                <w:rFonts w:ascii="Times New Roman" w:eastAsia="Times New Roman" w:hAnsi="Times New Roman" w:cs="Times New Roman"/>
                <w:sz w:val="24"/>
                <w:szCs w:val="24"/>
              </w:rPr>
            </w:pPr>
            <w:r w:rsidRPr="00512513">
              <w:rPr>
                <w:rFonts w:ascii="Times New Roman" w:eastAsia="Times New Roman" w:hAnsi="Times New Roman" w:cs="Times New Roman"/>
                <w:sz w:val="24"/>
                <w:szCs w:val="24"/>
              </w:rPr>
              <w:lastRenderedPageBreak/>
              <w:t>Table II.8</w:t>
            </w:r>
          </w:p>
        </w:tc>
      </w:tr>
      <w:tr w:rsidR="00AB7A80" w:rsidRPr="00512513" w14:paraId="6E4CCA2B" w14:textId="77777777" w:rsidTr="00DB3760">
        <w:trPr>
          <w:trHeight w:val="315"/>
          <w:jc w:val="center"/>
        </w:trPr>
        <w:tc>
          <w:tcPr>
            <w:tcW w:w="8640" w:type="dxa"/>
            <w:gridSpan w:val="9"/>
          </w:tcPr>
          <w:p w14:paraId="26ED07B1" w14:textId="77777777" w:rsidR="00AB7A80" w:rsidRPr="00512513" w:rsidRDefault="00AB7A80" w:rsidP="00DB3760">
            <w:pPr>
              <w:widowControl w:val="0"/>
              <w:spacing w:line="240" w:lineRule="auto"/>
              <w:jc w:val="left"/>
              <w:rPr>
                <w:rFonts w:ascii="Times New Roman" w:eastAsia="Times New Roman" w:hAnsi="Times New Roman" w:cs="Times New Roman"/>
                <w:i/>
                <w:sz w:val="24"/>
                <w:szCs w:val="24"/>
              </w:rPr>
            </w:pPr>
            <w:r w:rsidRPr="00512513">
              <w:rPr>
                <w:rFonts w:ascii="Times New Roman" w:eastAsia="Times New Roman" w:hAnsi="Times New Roman" w:cs="Times New Roman"/>
                <w:i/>
                <w:sz w:val="24"/>
                <w:szCs w:val="24"/>
              </w:rPr>
              <w:t xml:space="preserve">Reliability Coefficients for Grades 3-12 </w:t>
            </w:r>
            <w:r w:rsidRPr="00512513">
              <w:rPr>
                <w:rFonts w:ascii="Times New Roman" w:eastAsia="Times New Roman" w:hAnsi="Times New Roman" w:cs="Times New Roman"/>
                <w:i/>
                <w:iCs/>
                <w:sz w:val="24"/>
                <w:szCs w:val="24"/>
              </w:rPr>
              <w:t>(DSCS-S)</w:t>
            </w:r>
          </w:p>
        </w:tc>
      </w:tr>
      <w:tr w:rsidR="00AB7A80" w:rsidRPr="00512513" w14:paraId="473BB97F" w14:textId="77777777" w:rsidTr="00DB3760">
        <w:trPr>
          <w:trHeight w:val="315"/>
          <w:jc w:val="center"/>
        </w:trPr>
        <w:tc>
          <w:tcPr>
            <w:tcW w:w="990" w:type="dxa"/>
            <w:shd w:val="clear" w:color="auto" w:fill="auto"/>
            <w:noWrap/>
            <w:tcMar>
              <w:left w:w="72" w:type="dxa"/>
              <w:right w:w="72" w:type="dxa"/>
            </w:tcMar>
            <w:vAlign w:val="center"/>
            <w:hideMark/>
          </w:tcPr>
          <w:p w14:paraId="12F4CEA8" w14:textId="77777777" w:rsidR="00AB7A80" w:rsidRPr="00512513" w:rsidRDefault="00AB7A80" w:rsidP="00DB3760">
            <w:pPr>
              <w:widowControl w:val="0"/>
              <w:spacing w:line="240" w:lineRule="auto"/>
              <w:jc w:val="left"/>
              <w:rPr>
                <w:rFonts w:ascii="Times New Roman" w:eastAsia="Times New Roman" w:hAnsi="Times New Roman" w:cs="Times New Roman"/>
                <w:sz w:val="19"/>
                <w:szCs w:val="19"/>
                <w:highlight w:val="yellow"/>
              </w:rPr>
            </w:pPr>
            <w:r w:rsidRPr="00512513">
              <w:rPr>
                <w:rFonts w:ascii="Times New Roman" w:eastAsia="Times New Roman" w:hAnsi="Times New Roman" w:cs="Times New Roman"/>
                <w:sz w:val="19"/>
                <w:szCs w:val="19"/>
              </w:rPr>
              <w:t>Grade</w:t>
            </w:r>
          </w:p>
        </w:tc>
        <w:tc>
          <w:tcPr>
            <w:tcW w:w="874" w:type="dxa"/>
            <w:shd w:val="clear" w:color="auto" w:fill="auto"/>
            <w:noWrap/>
            <w:tcMar>
              <w:left w:w="72" w:type="dxa"/>
              <w:right w:w="72" w:type="dxa"/>
            </w:tcMar>
            <w:vAlign w:val="center"/>
            <w:hideMark/>
          </w:tcPr>
          <w:p w14:paraId="54A8C066"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Teacher Student Relations</w:t>
            </w:r>
          </w:p>
        </w:tc>
        <w:tc>
          <w:tcPr>
            <w:tcW w:w="964" w:type="dxa"/>
            <w:shd w:val="clear" w:color="auto" w:fill="auto"/>
            <w:noWrap/>
            <w:tcMar>
              <w:left w:w="72" w:type="dxa"/>
              <w:right w:w="72" w:type="dxa"/>
            </w:tcMar>
            <w:vAlign w:val="center"/>
            <w:hideMark/>
          </w:tcPr>
          <w:p w14:paraId="68E9D9D3"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Student Relations</w:t>
            </w:r>
          </w:p>
        </w:tc>
        <w:tc>
          <w:tcPr>
            <w:tcW w:w="965" w:type="dxa"/>
            <w:shd w:val="clear" w:color="auto" w:fill="auto"/>
            <w:noWrap/>
            <w:tcMar>
              <w:left w:w="72" w:type="dxa"/>
              <w:right w:w="72" w:type="dxa"/>
            </w:tcMar>
            <w:vAlign w:val="center"/>
            <w:hideMark/>
          </w:tcPr>
          <w:p w14:paraId="6E566C82"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School Safety</w:t>
            </w:r>
          </w:p>
        </w:tc>
        <w:tc>
          <w:tcPr>
            <w:tcW w:w="964" w:type="dxa"/>
            <w:shd w:val="clear" w:color="auto" w:fill="auto"/>
            <w:noWrap/>
            <w:tcMar>
              <w:left w:w="72" w:type="dxa"/>
              <w:right w:w="72" w:type="dxa"/>
            </w:tcMar>
            <w:vAlign w:val="center"/>
            <w:hideMark/>
          </w:tcPr>
          <w:p w14:paraId="048DB6E9"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Clarity of Expect-ations</w:t>
            </w:r>
          </w:p>
        </w:tc>
        <w:tc>
          <w:tcPr>
            <w:tcW w:w="965" w:type="dxa"/>
            <w:shd w:val="clear" w:color="auto" w:fill="auto"/>
            <w:noWrap/>
            <w:tcMar>
              <w:left w:w="72" w:type="dxa"/>
              <w:right w:w="72" w:type="dxa"/>
            </w:tcMar>
            <w:vAlign w:val="center"/>
            <w:hideMark/>
          </w:tcPr>
          <w:p w14:paraId="4BAEA98A"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Fairness of Rules</w:t>
            </w:r>
          </w:p>
        </w:tc>
        <w:tc>
          <w:tcPr>
            <w:tcW w:w="1054" w:type="dxa"/>
            <w:tcMar>
              <w:left w:w="72" w:type="dxa"/>
              <w:right w:w="72" w:type="dxa"/>
            </w:tcMar>
            <w:vAlign w:val="center"/>
          </w:tcPr>
          <w:p w14:paraId="06AAE303"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 xml:space="preserve">Student Engage-ment </w:t>
            </w:r>
            <w:r w:rsidR="004B3E98">
              <w:rPr>
                <w:rFonts w:ascii="Times New Roman" w:eastAsia="Times New Roman" w:hAnsi="Times New Roman" w:cs="Times New Roman"/>
                <w:sz w:val="19"/>
                <w:szCs w:val="19"/>
              </w:rPr>
              <w:t>School-wide</w:t>
            </w:r>
          </w:p>
        </w:tc>
        <w:tc>
          <w:tcPr>
            <w:tcW w:w="964" w:type="dxa"/>
            <w:tcMar>
              <w:left w:w="72" w:type="dxa"/>
              <w:right w:w="72" w:type="dxa"/>
            </w:tcMar>
            <w:vAlign w:val="center"/>
          </w:tcPr>
          <w:p w14:paraId="64D38F54"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Bullying School-wide</w:t>
            </w:r>
          </w:p>
        </w:tc>
        <w:tc>
          <w:tcPr>
            <w:tcW w:w="900" w:type="dxa"/>
            <w:shd w:val="clear" w:color="auto" w:fill="auto"/>
            <w:noWrap/>
            <w:tcMar>
              <w:left w:w="72" w:type="dxa"/>
              <w:right w:w="72" w:type="dxa"/>
            </w:tcMar>
            <w:vAlign w:val="center"/>
            <w:hideMark/>
          </w:tcPr>
          <w:p w14:paraId="232E6DEC" w14:textId="77777777" w:rsidR="00AB7A80" w:rsidRPr="00512513" w:rsidRDefault="00AB7A80" w:rsidP="00DB3760">
            <w:pPr>
              <w:widowControl w:val="0"/>
              <w:spacing w:line="240" w:lineRule="auto"/>
              <w:rPr>
                <w:rFonts w:ascii="Times New Roman" w:eastAsia="Times New Roman" w:hAnsi="Times New Roman" w:cs="Times New Roman"/>
                <w:sz w:val="19"/>
                <w:szCs w:val="19"/>
              </w:rPr>
            </w:pPr>
            <w:r w:rsidRPr="00512513">
              <w:rPr>
                <w:rFonts w:ascii="Times New Roman" w:eastAsia="Times New Roman" w:hAnsi="Times New Roman" w:cs="Times New Roman"/>
                <w:sz w:val="19"/>
                <w:szCs w:val="19"/>
              </w:rPr>
              <w:t>Total Score</w:t>
            </w:r>
          </w:p>
        </w:tc>
      </w:tr>
      <w:tr w:rsidR="00AB7A80" w:rsidRPr="00512513" w14:paraId="1DA84A3E" w14:textId="77777777" w:rsidTr="00DB3760">
        <w:trPr>
          <w:trHeight w:val="315"/>
          <w:jc w:val="center"/>
        </w:trPr>
        <w:tc>
          <w:tcPr>
            <w:tcW w:w="990" w:type="dxa"/>
            <w:shd w:val="clear" w:color="auto" w:fill="auto"/>
            <w:noWrap/>
            <w:tcMar>
              <w:left w:w="72" w:type="dxa"/>
              <w:right w:w="72" w:type="dxa"/>
            </w:tcMar>
            <w:vAlign w:val="bottom"/>
            <w:hideMark/>
          </w:tcPr>
          <w:p w14:paraId="594810E8"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Third</w:t>
            </w:r>
          </w:p>
        </w:tc>
        <w:tc>
          <w:tcPr>
            <w:tcW w:w="874" w:type="dxa"/>
            <w:shd w:val="clear" w:color="auto" w:fill="auto"/>
            <w:noWrap/>
            <w:tcMar>
              <w:left w:w="72" w:type="dxa"/>
              <w:right w:w="72" w:type="dxa"/>
            </w:tcMar>
            <w:vAlign w:val="center"/>
            <w:hideMark/>
          </w:tcPr>
          <w:p w14:paraId="3CBD70F8"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.73</w:t>
            </w:r>
          </w:p>
        </w:tc>
        <w:tc>
          <w:tcPr>
            <w:tcW w:w="964" w:type="dxa"/>
            <w:shd w:val="clear" w:color="auto" w:fill="auto"/>
            <w:noWrap/>
            <w:tcMar>
              <w:left w:w="72" w:type="dxa"/>
              <w:right w:w="72" w:type="dxa"/>
            </w:tcMar>
            <w:vAlign w:val="center"/>
            <w:hideMark/>
          </w:tcPr>
          <w:p w14:paraId="4AA3A805"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965" w:type="dxa"/>
            <w:shd w:val="clear" w:color="auto" w:fill="auto"/>
            <w:noWrap/>
            <w:tcMar>
              <w:left w:w="72" w:type="dxa"/>
              <w:right w:w="72" w:type="dxa"/>
            </w:tcMar>
            <w:vAlign w:val="center"/>
            <w:hideMark/>
          </w:tcPr>
          <w:p w14:paraId="03719E10"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.65</w:t>
            </w:r>
          </w:p>
        </w:tc>
        <w:tc>
          <w:tcPr>
            <w:tcW w:w="964" w:type="dxa"/>
            <w:shd w:val="clear" w:color="auto" w:fill="auto"/>
            <w:noWrap/>
            <w:tcMar>
              <w:left w:w="72" w:type="dxa"/>
              <w:right w:w="72" w:type="dxa"/>
            </w:tcMar>
            <w:vAlign w:val="center"/>
            <w:hideMark/>
          </w:tcPr>
          <w:p w14:paraId="38C981E9"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.67</w:t>
            </w:r>
          </w:p>
        </w:tc>
        <w:tc>
          <w:tcPr>
            <w:tcW w:w="965" w:type="dxa"/>
            <w:shd w:val="clear" w:color="auto" w:fill="auto"/>
            <w:noWrap/>
            <w:tcMar>
              <w:left w:w="72" w:type="dxa"/>
              <w:right w:w="72" w:type="dxa"/>
            </w:tcMar>
            <w:vAlign w:val="center"/>
            <w:hideMark/>
          </w:tcPr>
          <w:p w14:paraId="2589A708"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.62</w:t>
            </w:r>
          </w:p>
        </w:tc>
        <w:tc>
          <w:tcPr>
            <w:tcW w:w="1054" w:type="dxa"/>
            <w:tcMar>
              <w:left w:w="72" w:type="dxa"/>
              <w:right w:w="72" w:type="dxa"/>
            </w:tcMar>
            <w:vAlign w:val="center"/>
          </w:tcPr>
          <w:p w14:paraId="2CD99A26" w14:textId="77777777" w:rsidR="00AB7A80" w:rsidRPr="00512513" w:rsidDel="00FB5762"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.73</w:t>
            </w:r>
          </w:p>
        </w:tc>
        <w:tc>
          <w:tcPr>
            <w:tcW w:w="964" w:type="dxa"/>
            <w:tcMar>
              <w:left w:w="72" w:type="dxa"/>
              <w:right w:w="72" w:type="dxa"/>
            </w:tcMar>
            <w:vAlign w:val="center"/>
          </w:tcPr>
          <w:p w14:paraId="32FB7F25" w14:textId="77777777" w:rsidR="00AB7A80" w:rsidRPr="00512513" w:rsidDel="00FB5762"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.65</w:t>
            </w:r>
          </w:p>
        </w:tc>
        <w:tc>
          <w:tcPr>
            <w:tcW w:w="900" w:type="dxa"/>
            <w:shd w:val="clear" w:color="auto" w:fill="auto"/>
            <w:noWrap/>
            <w:tcMar>
              <w:left w:w="72" w:type="dxa"/>
              <w:right w:w="72" w:type="dxa"/>
            </w:tcMar>
            <w:vAlign w:val="center"/>
            <w:hideMark/>
          </w:tcPr>
          <w:p w14:paraId="75497206"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.85</w:t>
            </w:r>
          </w:p>
        </w:tc>
      </w:tr>
      <w:tr w:rsidR="00AB7A80" w:rsidRPr="00512513" w14:paraId="23A7534F" w14:textId="77777777" w:rsidTr="00DB3760">
        <w:trPr>
          <w:trHeight w:val="315"/>
          <w:jc w:val="center"/>
        </w:trPr>
        <w:tc>
          <w:tcPr>
            <w:tcW w:w="990" w:type="dxa"/>
            <w:shd w:val="clear" w:color="auto" w:fill="auto"/>
            <w:noWrap/>
            <w:tcMar>
              <w:left w:w="72" w:type="dxa"/>
              <w:right w:w="72" w:type="dxa"/>
            </w:tcMar>
            <w:vAlign w:val="bottom"/>
            <w:hideMark/>
          </w:tcPr>
          <w:p w14:paraId="5C34DBF4"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Fourth</w:t>
            </w:r>
          </w:p>
        </w:tc>
        <w:tc>
          <w:tcPr>
            <w:tcW w:w="874" w:type="dxa"/>
            <w:shd w:val="clear" w:color="auto" w:fill="auto"/>
            <w:noWrap/>
            <w:tcMar>
              <w:left w:w="72" w:type="dxa"/>
              <w:right w:w="72" w:type="dxa"/>
            </w:tcMar>
            <w:vAlign w:val="center"/>
            <w:hideMark/>
          </w:tcPr>
          <w:p w14:paraId="72E6F8A7"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.80</w:t>
            </w:r>
          </w:p>
        </w:tc>
        <w:tc>
          <w:tcPr>
            <w:tcW w:w="964" w:type="dxa"/>
            <w:shd w:val="clear" w:color="auto" w:fill="auto"/>
            <w:noWrap/>
            <w:tcMar>
              <w:left w:w="72" w:type="dxa"/>
              <w:right w:w="72" w:type="dxa"/>
            </w:tcMar>
            <w:vAlign w:val="center"/>
            <w:hideMark/>
          </w:tcPr>
          <w:p w14:paraId="21DE16C8"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.85</w:t>
            </w:r>
          </w:p>
        </w:tc>
        <w:tc>
          <w:tcPr>
            <w:tcW w:w="965" w:type="dxa"/>
            <w:shd w:val="clear" w:color="auto" w:fill="auto"/>
            <w:noWrap/>
            <w:tcMar>
              <w:left w:w="72" w:type="dxa"/>
              <w:right w:w="72" w:type="dxa"/>
            </w:tcMar>
            <w:vAlign w:val="center"/>
            <w:hideMark/>
          </w:tcPr>
          <w:p w14:paraId="601CB0B9"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.71</w:t>
            </w:r>
          </w:p>
        </w:tc>
        <w:tc>
          <w:tcPr>
            <w:tcW w:w="964" w:type="dxa"/>
            <w:shd w:val="clear" w:color="auto" w:fill="auto"/>
            <w:noWrap/>
            <w:tcMar>
              <w:left w:w="72" w:type="dxa"/>
              <w:right w:w="72" w:type="dxa"/>
            </w:tcMar>
            <w:vAlign w:val="center"/>
            <w:hideMark/>
          </w:tcPr>
          <w:p w14:paraId="47B4A0A5"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.72</w:t>
            </w:r>
          </w:p>
        </w:tc>
        <w:tc>
          <w:tcPr>
            <w:tcW w:w="965" w:type="dxa"/>
            <w:shd w:val="clear" w:color="auto" w:fill="auto"/>
            <w:noWrap/>
            <w:tcMar>
              <w:left w:w="72" w:type="dxa"/>
              <w:right w:w="72" w:type="dxa"/>
            </w:tcMar>
            <w:vAlign w:val="center"/>
            <w:hideMark/>
          </w:tcPr>
          <w:p w14:paraId="7783A1F2"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.72</w:t>
            </w:r>
          </w:p>
        </w:tc>
        <w:tc>
          <w:tcPr>
            <w:tcW w:w="1054" w:type="dxa"/>
            <w:shd w:val="clear" w:color="auto" w:fill="auto"/>
            <w:tcMar>
              <w:left w:w="72" w:type="dxa"/>
              <w:right w:w="72" w:type="dxa"/>
            </w:tcMar>
            <w:vAlign w:val="center"/>
          </w:tcPr>
          <w:p w14:paraId="0FE8B01C" w14:textId="77777777" w:rsidR="00AB7A80" w:rsidRPr="00512513" w:rsidDel="009F5479"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.74</w:t>
            </w:r>
          </w:p>
        </w:tc>
        <w:tc>
          <w:tcPr>
            <w:tcW w:w="964" w:type="dxa"/>
            <w:tcMar>
              <w:left w:w="72" w:type="dxa"/>
              <w:right w:w="72" w:type="dxa"/>
            </w:tcMar>
            <w:vAlign w:val="center"/>
          </w:tcPr>
          <w:p w14:paraId="6CB8EAED" w14:textId="77777777" w:rsidR="00AB7A80" w:rsidRPr="00512513" w:rsidDel="009F5479"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.75</w:t>
            </w:r>
          </w:p>
        </w:tc>
        <w:tc>
          <w:tcPr>
            <w:tcW w:w="900" w:type="dxa"/>
            <w:shd w:val="clear" w:color="auto" w:fill="auto"/>
            <w:noWrap/>
            <w:tcMar>
              <w:left w:w="72" w:type="dxa"/>
              <w:right w:w="72" w:type="dxa"/>
            </w:tcMar>
            <w:vAlign w:val="center"/>
            <w:hideMark/>
          </w:tcPr>
          <w:p w14:paraId="0D196E40"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.85</w:t>
            </w:r>
          </w:p>
        </w:tc>
      </w:tr>
      <w:tr w:rsidR="00AB7A80" w:rsidRPr="00512513" w14:paraId="6541E18E" w14:textId="77777777" w:rsidTr="00DB3760">
        <w:trPr>
          <w:trHeight w:val="315"/>
          <w:jc w:val="center"/>
        </w:trPr>
        <w:tc>
          <w:tcPr>
            <w:tcW w:w="990" w:type="dxa"/>
            <w:shd w:val="clear" w:color="auto" w:fill="auto"/>
            <w:noWrap/>
            <w:tcMar>
              <w:left w:w="72" w:type="dxa"/>
              <w:right w:w="72" w:type="dxa"/>
            </w:tcMar>
            <w:vAlign w:val="bottom"/>
            <w:hideMark/>
          </w:tcPr>
          <w:p w14:paraId="6533D12B"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Fifth</w:t>
            </w:r>
          </w:p>
        </w:tc>
        <w:tc>
          <w:tcPr>
            <w:tcW w:w="874" w:type="dxa"/>
            <w:shd w:val="clear" w:color="auto" w:fill="auto"/>
            <w:noWrap/>
            <w:tcMar>
              <w:left w:w="72" w:type="dxa"/>
              <w:right w:w="72" w:type="dxa"/>
            </w:tcMar>
            <w:vAlign w:val="center"/>
            <w:hideMark/>
          </w:tcPr>
          <w:p w14:paraId="0FEC45CD"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.84</w:t>
            </w:r>
          </w:p>
        </w:tc>
        <w:tc>
          <w:tcPr>
            <w:tcW w:w="964" w:type="dxa"/>
            <w:shd w:val="clear" w:color="auto" w:fill="auto"/>
            <w:noWrap/>
            <w:tcMar>
              <w:left w:w="72" w:type="dxa"/>
              <w:right w:w="72" w:type="dxa"/>
            </w:tcMar>
            <w:vAlign w:val="center"/>
            <w:hideMark/>
          </w:tcPr>
          <w:p w14:paraId="763E8184"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56FBA00F"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.75</w:t>
            </w:r>
          </w:p>
        </w:tc>
        <w:tc>
          <w:tcPr>
            <w:tcW w:w="964" w:type="dxa"/>
            <w:shd w:val="clear" w:color="auto" w:fill="auto"/>
            <w:noWrap/>
            <w:tcMar>
              <w:left w:w="72" w:type="dxa"/>
              <w:right w:w="72" w:type="dxa"/>
            </w:tcMar>
            <w:vAlign w:val="center"/>
            <w:hideMark/>
          </w:tcPr>
          <w:p w14:paraId="0E384A13"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.76</w:t>
            </w:r>
          </w:p>
        </w:tc>
        <w:tc>
          <w:tcPr>
            <w:tcW w:w="965" w:type="dxa"/>
            <w:shd w:val="clear" w:color="auto" w:fill="auto"/>
            <w:noWrap/>
            <w:tcMar>
              <w:left w:w="72" w:type="dxa"/>
              <w:right w:w="72" w:type="dxa"/>
            </w:tcMar>
            <w:vAlign w:val="center"/>
            <w:hideMark/>
          </w:tcPr>
          <w:p w14:paraId="207E8097"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1054" w:type="dxa"/>
            <w:tcMar>
              <w:left w:w="72" w:type="dxa"/>
              <w:right w:w="72" w:type="dxa"/>
            </w:tcMar>
            <w:vAlign w:val="center"/>
          </w:tcPr>
          <w:p w14:paraId="3017D17C" w14:textId="77777777" w:rsidR="00AB7A80" w:rsidRPr="00512513" w:rsidDel="00DE6BC0"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.76</w:t>
            </w:r>
          </w:p>
        </w:tc>
        <w:tc>
          <w:tcPr>
            <w:tcW w:w="964" w:type="dxa"/>
            <w:tcMar>
              <w:left w:w="72" w:type="dxa"/>
              <w:right w:w="72" w:type="dxa"/>
            </w:tcMar>
            <w:vAlign w:val="center"/>
          </w:tcPr>
          <w:p w14:paraId="1CCC5778" w14:textId="77777777" w:rsidR="00AB7A80" w:rsidRPr="00512513" w:rsidDel="00DE6BC0"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00" w:type="dxa"/>
            <w:shd w:val="clear" w:color="auto" w:fill="auto"/>
            <w:noWrap/>
            <w:tcMar>
              <w:left w:w="72" w:type="dxa"/>
              <w:right w:w="72" w:type="dxa"/>
            </w:tcMar>
            <w:vAlign w:val="center"/>
            <w:hideMark/>
          </w:tcPr>
          <w:p w14:paraId="66444CC4"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r>
      <w:tr w:rsidR="00AB7A80" w:rsidRPr="00512513" w14:paraId="42C673A8" w14:textId="77777777" w:rsidTr="00DB3760">
        <w:trPr>
          <w:trHeight w:val="315"/>
          <w:jc w:val="center"/>
        </w:trPr>
        <w:tc>
          <w:tcPr>
            <w:tcW w:w="990" w:type="dxa"/>
            <w:shd w:val="clear" w:color="auto" w:fill="auto"/>
            <w:noWrap/>
            <w:tcMar>
              <w:left w:w="72" w:type="dxa"/>
              <w:right w:w="72" w:type="dxa"/>
            </w:tcMar>
            <w:vAlign w:val="bottom"/>
            <w:hideMark/>
          </w:tcPr>
          <w:p w14:paraId="2B76E312"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Sixth</w:t>
            </w:r>
          </w:p>
        </w:tc>
        <w:tc>
          <w:tcPr>
            <w:tcW w:w="874" w:type="dxa"/>
            <w:shd w:val="clear" w:color="auto" w:fill="auto"/>
            <w:noWrap/>
            <w:tcMar>
              <w:left w:w="72" w:type="dxa"/>
              <w:right w:w="72" w:type="dxa"/>
            </w:tcMar>
            <w:vAlign w:val="center"/>
            <w:hideMark/>
          </w:tcPr>
          <w:p w14:paraId="0AF20541"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.87</w:t>
            </w:r>
          </w:p>
        </w:tc>
        <w:tc>
          <w:tcPr>
            <w:tcW w:w="964" w:type="dxa"/>
            <w:shd w:val="clear" w:color="auto" w:fill="auto"/>
            <w:noWrap/>
            <w:tcMar>
              <w:left w:w="72" w:type="dxa"/>
              <w:right w:w="72" w:type="dxa"/>
            </w:tcMar>
            <w:vAlign w:val="center"/>
            <w:hideMark/>
          </w:tcPr>
          <w:p w14:paraId="01C04EA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997284D"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4" w:type="dxa"/>
            <w:shd w:val="clear" w:color="auto" w:fill="auto"/>
            <w:noWrap/>
            <w:tcMar>
              <w:left w:w="72" w:type="dxa"/>
              <w:right w:w="72" w:type="dxa"/>
            </w:tcMar>
            <w:vAlign w:val="center"/>
            <w:hideMark/>
          </w:tcPr>
          <w:p w14:paraId="46F1E99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.77</w:t>
            </w:r>
          </w:p>
        </w:tc>
        <w:tc>
          <w:tcPr>
            <w:tcW w:w="965" w:type="dxa"/>
            <w:shd w:val="clear" w:color="auto" w:fill="auto"/>
            <w:noWrap/>
            <w:tcMar>
              <w:left w:w="72" w:type="dxa"/>
              <w:right w:w="72" w:type="dxa"/>
            </w:tcMar>
            <w:vAlign w:val="center"/>
            <w:hideMark/>
          </w:tcPr>
          <w:p w14:paraId="499A371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3C4152C4" w14:textId="77777777" w:rsidR="00AB7A80" w:rsidRPr="00512513" w:rsidDel="003A41A1"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4" w:type="dxa"/>
            <w:tcMar>
              <w:left w:w="72" w:type="dxa"/>
              <w:right w:w="72" w:type="dxa"/>
            </w:tcMar>
            <w:vAlign w:val="center"/>
          </w:tcPr>
          <w:p w14:paraId="3110ED04" w14:textId="77777777" w:rsidR="00AB7A80" w:rsidRPr="00512513" w:rsidDel="003A41A1"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00" w:type="dxa"/>
            <w:shd w:val="clear" w:color="auto" w:fill="auto"/>
            <w:noWrap/>
            <w:tcMar>
              <w:left w:w="72" w:type="dxa"/>
              <w:right w:w="72" w:type="dxa"/>
            </w:tcMar>
            <w:vAlign w:val="center"/>
            <w:hideMark/>
          </w:tcPr>
          <w:p w14:paraId="716174B0"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.89</w:t>
            </w:r>
          </w:p>
        </w:tc>
      </w:tr>
      <w:tr w:rsidR="00AB7A80" w:rsidRPr="00512513" w14:paraId="5498F8BA" w14:textId="77777777" w:rsidTr="00DB3760">
        <w:trPr>
          <w:trHeight w:val="315"/>
          <w:jc w:val="center"/>
        </w:trPr>
        <w:tc>
          <w:tcPr>
            <w:tcW w:w="990" w:type="dxa"/>
            <w:shd w:val="clear" w:color="auto" w:fill="auto"/>
            <w:noWrap/>
            <w:tcMar>
              <w:left w:w="72" w:type="dxa"/>
              <w:right w:w="72" w:type="dxa"/>
            </w:tcMar>
            <w:vAlign w:val="bottom"/>
            <w:hideMark/>
          </w:tcPr>
          <w:p w14:paraId="524FC747"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Seventh</w:t>
            </w:r>
          </w:p>
        </w:tc>
        <w:tc>
          <w:tcPr>
            <w:tcW w:w="874" w:type="dxa"/>
            <w:shd w:val="clear" w:color="auto" w:fill="auto"/>
            <w:noWrap/>
            <w:tcMar>
              <w:left w:w="72" w:type="dxa"/>
              <w:right w:w="72" w:type="dxa"/>
            </w:tcMar>
            <w:vAlign w:val="center"/>
            <w:hideMark/>
          </w:tcPr>
          <w:p w14:paraId="599CC110"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.86</w:t>
            </w:r>
          </w:p>
        </w:tc>
        <w:tc>
          <w:tcPr>
            <w:tcW w:w="964" w:type="dxa"/>
            <w:shd w:val="clear" w:color="auto" w:fill="auto"/>
            <w:noWrap/>
            <w:tcMar>
              <w:left w:w="72" w:type="dxa"/>
              <w:right w:w="72" w:type="dxa"/>
            </w:tcMar>
            <w:vAlign w:val="center"/>
            <w:hideMark/>
          </w:tcPr>
          <w:p w14:paraId="6DA76D95"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B23E71D"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64" w:type="dxa"/>
            <w:shd w:val="clear" w:color="auto" w:fill="auto"/>
            <w:noWrap/>
            <w:tcMar>
              <w:left w:w="72" w:type="dxa"/>
              <w:right w:w="72" w:type="dxa"/>
            </w:tcMar>
            <w:vAlign w:val="center"/>
            <w:hideMark/>
          </w:tcPr>
          <w:p w14:paraId="3B661249"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65" w:type="dxa"/>
            <w:shd w:val="clear" w:color="auto" w:fill="auto"/>
            <w:noWrap/>
            <w:tcMar>
              <w:left w:w="72" w:type="dxa"/>
              <w:right w:w="72" w:type="dxa"/>
            </w:tcMar>
            <w:vAlign w:val="center"/>
            <w:hideMark/>
          </w:tcPr>
          <w:p w14:paraId="55D850B0"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669C456E" w14:textId="77777777" w:rsidR="00AB7A80" w:rsidRPr="00512513" w:rsidDel="00820698"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64" w:type="dxa"/>
            <w:tcMar>
              <w:left w:w="72" w:type="dxa"/>
              <w:right w:w="72" w:type="dxa"/>
            </w:tcMar>
            <w:vAlign w:val="center"/>
          </w:tcPr>
          <w:p w14:paraId="14207078" w14:textId="77777777" w:rsidR="00AB7A80" w:rsidRPr="00512513" w:rsidDel="00820698"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900" w:type="dxa"/>
            <w:shd w:val="clear" w:color="auto" w:fill="auto"/>
            <w:noWrap/>
            <w:tcMar>
              <w:left w:w="72" w:type="dxa"/>
              <w:right w:w="72" w:type="dxa"/>
            </w:tcMar>
            <w:vAlign w:val="center"/>
            <w:hideMark/>
          </w:tcPr>
          <w:p w14:paraId="3B876776"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.89</w:t>
            </w:r>
          </w:p>
        </w:tc>
      </w:tr>
      <w:tr w:rsidR="00AB7A80" w:rsidRPr="00512513" w14:paraId="17A21A3B" w14:textId="77777777" w:rsidTr="00DB3760">
        <w:trPr>
          <w:trHeight w:val="315"/>
          <w:jc w:val="center"/>
        </w:trPr>
        <w:tc>
          <w:tcPr>
            <w:tcW w:w="990" w:type="dxa"/>
            <w:shd w:val="clear" w:color="auto" w:fill="auto"/>
            <w:noWrap/>
            <w:tcMar>
              <w:left w:w="72" w:type="dxa"/>
              <w:right w:w="72" w:type="dxa"/>
            </w:tcMar>
            <w:vAlign w:val="bottom"/>
            <w:hideMark/>
          </w:tcPr>
          <w:p w14:paraId="0B8ACFC4"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Eighth</w:t>
            </w:r>
          </w:p>
        </w:tc>
        <w:tc>
          <w:tcPr>
            <w:tcW w:w="874" w:type="dxa"/>
            <w:shd w:val="clear" w:color="auto" w:fill="auto"/>
            <w:noWrap/>
            <w:tcMar>
              <w:left w:w="72" w:type="dxa"/>
              <w:right w:w="72" w:type="dxa"/>
            </w:tcMar>
            <w:vAlign w:val="center"/>
            <w:hideMark/>
          </w:tcPr>
          <w:p w14:paraId="67513DA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.87</w:t>
            </w:r>
          </w:p>
        </w:tc>
        <w:tc>
          <w:tcPr>
            <w:tcW w:w="964" w:type="dxa"/>
            <w:shd w:val="clear" w:color="auto" w:fill="auto"/>
            <w:noWrap/>
            <w:tcMar>
              <w:left w:w="72" w:type="dxa"/>
              <w:right w:w="72" w:type="dxa"/>
            </w:tcMar>
            <w:vAlign w:val="center"/>
            <w:hideMark/>
          </w:tcPr>
          <w:p w14:paraId="32B763B9"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079763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64" w:type="dxa"/>
            <w:shd w:val="clear" w:color="auto" w:fill="auto"/>
            <w:noWrap/>
            <w:tcMar>
              <w:left w:w="72" w:type="dxa"/>
              <w:right w:w="72" w:type="dxa"/>
            </w:tcMar>
            <w:vAlign w:val="center"/>
            <w:hideMark/>
          </w:tcPr>
          <w:p w14:paraId="0EB8024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5" w:type="dxa"/>
            <w:shd w:val="clear" w:color="auto" w:fill="auto"/>
            <w:noWrap/>
            <w:tcMar>
              <w:left w:w="72" w:type="dxa"/>
              <w:right w:w="72" w:type="dxa"/>
            </w:tcMar>
            <w:vAlign w:val="center"/>
            <w:hideMark/>
          </w:tcPr>
          <w:p w14:paraId="443D2F45"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.81</w:t>
            </w:r>
          </w:p>
        </w:tc>
        <w:tc>
          <w:tcPr>
            <w:tcW w:w="1054" w:type="dxa"/>
            <w:tcMar>
              <w:left w:w="72" w:type="dxa"/>
              <w:right w:w="72" w:type="dxa"/>
            </w:tcMar>
            <w:vAlign w:val="center"/>
          </w:tcPr>
          <w:p w14:paraId="7A4B4819" w14:textId="77777777" w:rsidR="00AB7A80" w:rsidRPr="00512513" w:rsidDel="00BA6017"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64" w:type="dxa"/>
            <w:tcMar>
              <w:left w:w="72" w:type="dxa"/>
              <w:right w:w="72" w:type="dxa"/>
            </w:tcMar>
            <w:vAlign w:val="center"/>
          </w:tcPr>
          <w:p w14:paraId="3519E5B6" w14:textId="77777777" w:rsidR="00AB7A80" w:rsidRPr="00512513" w:rsidDel="00BA6017"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.83</w:t>
            </w:r>
          </w:p>
        </w:tc>
        <w:tc>
          <w:tcPr>
            <w:tcW w:w="900" w:type="dxa"/>
            <w:shd w:val="clear" w:color="auto" w:fill="auto"/>
            <w:noWrap/>
            <w:tcMar>
              <w:left w:w="72" w:type="dxa"/>
              <w:right w:w="72" w:type="dxa"/>
            </w:tcMar>
            <w:vAlign w:val="center"/>
            <w:hideMark/>
          </w:tcPr>
          <w:p w14:paraId="3D8E500F"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.90</w:t>
            </w:r>
          </w:p>
        </w:tc>
      </w:tr>
      <w:tr w:rsidR="00AB7A80" w:rsidRPr="00512513" w14:paraId="1DF695F5" w14:textId="77777777" w:rsidTr="00DB3760">
        <w:trPr>
          <w:trHeight w:val="315"/>
          <w:jc w:val="center"/>
        </w:trPr>
        <w:tc>
          <w:tcPr>
            <w:tcW w:w="990" w:type="dxa"/>
            <w:shd w:val="clear" w:color="auto" w:fill="auto"/>
            <w:noWrap/>
            <w:tcMar>
              <w:left w:w="72" w:type="dxa"/>
              <w:right w:w="72" w:type="dxa"/>
            </w:tcMar>
            <w:vAlign w:val="bottom"/>
            <w:hideMark/>
          </w:tcPr>
          <w:p w14:paraId="40D5078D"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Ninth</w:t>
            </w:r>
          </w:p>
        </w:tc>
        <w:tc>
          <w:tcPr>
            <w:tcW w:w="874" w:type="dxa"/>
            <w:shd w:val="clear" w:color="auto" w:fill="auto"/>
            <w:noWrap/>
            <w:tcMar>
              <w:left w:w="72" w:type="dxa"/>
              <w:right w:w="72" w:type="dxa"/>
            </w:tcMar>
            <w:vAlign w:val="center"/>
            <w:hideMark/>
          </w:tcPr>
          <w:p w14:paraId="478F75F4"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.87</w:t>
            </w:r>
          </w:p>
        </w:tc>
        <w:tc>
          <w:tcPr>
            <w:tcW w:w="964" w:type="dxa"/>
            <w:shd w:val="clear" w:color="auto" w:fill="auto"/>
            <w:noWrap/>
            <w:tcMar>
              <w:left w:w="72" w:type="dxa"/>
              <w:right w:w="72" w:type="dxa"/>
            </w:tcMar>
            <w:vAlign w:val="center"/>
            <w:hideMark/>
          </w:tcPr>
          <w:p w14:paraId="65ACE14A"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.86</w:t>
            </w:r>
          </w:p>
        </w:tc>
        <w:tc>
          <w:tcPr>
            <w:tcW w:w="965" w:type="dxa"/>
            <w:shd w:val="clear" w:color="auto" w:fill="auto"/>
            <w:noWrap/>
            <w:tcMar>
              <w:left w:w="72" w:type="dxa"/>
              <w:right w:w="72" w:type="dxa"/>
            </w:tcMar>
            <w:vAlign w:val="center"/>
            <w:hideMark/>
          </w:tcPr>
          <w:p w14:paraId="344BB0F2"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964" w:type="dxa"/>
            <w:shd w:val="clear" w:color="auto" w:fill="auto"/>
            <w:noWrap/>
            <w:tcMar>
              <w:left w:w="72" w:type="dxa"/>
              <w:right w:w="72" w:type="dxa"/>
            </w:tcMar>
            <w:vAlign w:val="center"/>
            <w:hideMark/>
          </w:tcPr>
          <w:p w14:paraId="56CFFE5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65" w:type="dxa"/>
            <w:shd w:val="clear" w:color="auto" w:fill="auto"/>
            <w:noWrap/>
            <w:tcMar>
              <w:left w:w="72" w:type="dxa"/>
              <w:right w:w="72" w:type="dxa"/>
            </w:tcMar>
            <w:vAlign w:val="center"/>
            <w:hideMark/>
          </w:tcPr>
          <w:p w14:paraId="045C516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1054" w:type="dxa"/>
            <w:tcMar>
              <w:left w:w="72" w:type="dxa"/>
              <w:right w:w="72" w:type="dxa"/>
            </w:tcMar>
            <w:vAlign w:val="center"/>
          </w:tcPr>
          <w:p w14:paraId="64ACA0EE" w14:textId="77777777" w:rsidR="00AB7A80" w:rsidRPr="00512513" w:rsidDel="00C1296A"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64" w:type="dxa"/>
            <w:tcMar>
              <w:left w:w="72" w:type="dxa"/>
              <w:right w:w="72" w:type="dxa"/>
            </w:tcMar>
            <w:vAlign w:val="center"/>
          </w:tcPr>
          <w:p w14:paraId="4DA6BE99" w14:textId="77777777" w:rsidR="00AB7A80" w:rsidRPr="00512513" w:rsidDel="00C1296A"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00" w:type="dxa"/>
            <w:shd w:val="clear" w:color="auto" w:fill="auto"/>
            <w:noWrap/>
            <w:tcMar>
              <w:left w:w="72" w:type="dxa"/>
              <w:right w:w="72" w:type="dxa"/>
            </w:tcMar>
            <w:vAlign w:val="center"/>
            <w:hideMark/>
          </w:tcPr>
          <w:p w14:paraId="10EAE24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.90</w:t>
            </w:r>
          </w:p>
        </w:tc>
      </w:tr>
      <w:tr w:rsidR="00AB7A80" w:rsidRPr="00512513" w14:paraId="67869629" w14:textId="77777777" w:rsidTr="00DB3760">
        <w:trPr>
          <w:trHeight w:val="315"/>
          <w:jc w:val="center"/>
        </w:trPr>
        <w:tc>
          <w:tcPr>
            <w:tcW w:w="990" w:type="dxa"/>
            <w:shd w:val="clear" w:color="auto" w:fill="auto"/>
            <w:noWrap/>
            <w:tcMar>
              <w:left w:w="72" w:type="dxa"/>
              <w:right w:w="72" w:type="dxa"/>
            </w:tcMar>
            <w:vAlign w:val="bottom"/>
            <w:hideMark/>
          </w:tcPr>
          <w:p w14:paraId="17E39047"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Tenth</w:t>
            </w:r>
          </w:p>
        </w:tc>
        <w:tc>
          <w:tcPr>
            <w:tcW w:w="874" w:type="dxa"/>
            <w:shd w:val="clear" w:color="auto" w:fill="auto"/>
            <w:noWrap/>
            <w:tcMar>
              <w:left w:w="72" w:type="dxa"/>
              <w:right w:w="72" w:type="dxa"/>
            </w:tcMar>
            <w:vAlign w:val="center"/>
            <w:hideMark/>
          </w:tcPr>
          <w:p w14:paraId="1022B715"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.86</w:t>
            </w:r>
          </w:p>
        </w:tc>
        <w:tc>
          <w:tcPr>
            <w:tcW w:w="964" w:type="dxa"/>
            <w:shd w:val="clear" w:color="auto" w:fill="auto"/>
            <w:noWrap/>
            <w:tcMar>
              <w:left w:w="72" w:type="dxa"/>
              <w:right w:w="72" w:type="dxa"/>
            </w:tcMar>
            <w:vAlign w:val="center"/>
            <w:hideMark/>
          </w:tcPr>
          <w:p w14:paraId="1ED65874"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.86</w:t>
            </w:r>
          </w:p>
        </w:tc>
        <w:tc>
          <w:tcPr>
            <w:tcW w:w="965" w:type="dxa"/>
            <w:shd w:val="clear" w:color="auto" w:fill="auto"/>
            <w:noWrap/>
            <w:tcMar>
              <w:left w:w="72" w:type="dxa"/>
              <w:right w:w="72" w:type="dxa"/>
            </w:tcMar>
            <w:vAlign w:val="center"/>
            <w:hideMark/>
          </w:tcPr>
          <w:p w14:paraId="200C19FB"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.83</w:t>
            </w:r>
          </w:p>
        </w:tc>
        <w:tc>
          <w:tcPr>
            <w:tcW w:w="964" w:type="dxa"/>
            <w:shd w:val="clear" w:color="auto" w:fill="auto"/>
            <w:noWrap/>
            <w:tcMar>
              <w:left w:w="72" w:type="dxa"/>
              <w:right w:w="72" w:type="dxa"/>
            </w:tcMar>
            <w:vAlign w:val="center"/>
            <w:hideMark/>
          </w:tcPr>
          <w:p w14:paraId="0B4D82BC"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5" w:type="dxa"/>
            <w:shd w:val="clear" w:color="auto" w:fill="auto"/>
            <w:noWrap/>
            <w:tcMar>
              <w:left w:w="72" w:type="dxa"/>
              <w:right w:w="72" w:type="dxa"/>
            </w:tcMar>
            <w:vAlign w:val="center"/>
            <w:hideMark/>
          </w:tcPr>
          <w:p w14:paraId="379D23E4"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2276A125" w14:textId="77777777" w:rsidR="00AB7A80" w:rsidRPr="00512513" w:rsidDel="003C3EA6"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.80</w:t>
            </w:r>
          </w:p>
        </w:tc>
        <w:tc>
          <w:tcPr>
            <w:tcW w:w="964" w:type="dxa"/>
            <w:tcMar>
              <w:left w:w="72" w:type="dxa"/>
              <w:right w:w="72" w:type="dxa"/>
            </w:tcMar>
            <w:vAlign w:val="center"/>
          </w:tcPr>
          <w:p w14:paraId="3C10CE93" w14:textId="77777777" w:rsidR="00AB7A80" w:rsidRPr="00512513" w:rsidDel="003C3EA6"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00" w:type="dxa"/>
            <w:shd w:val="clear" w:color="auto" w:fill="auto"/>
            <w:noWrap/>
            <w:tcMar>
              <w:left w:w="72" w:type="dxa"/>
              <w:right w:w="72" w:type="dxa"/>
            </w:tcMar>
            <w:vAlign w:val="center"/>
            <w:hideMark/>
          </w:tcPr>
          <w:p w14:paraId="6BD1B7D7"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.90</w:t>
            </w:r>
          </w:p>
        </w:tc>
      </w:tr>
      <w:tr w:rsidR="00AB7A80" w:rsidRPr="00512513" w14:paraId="55B02CCD" w14:textId="77777777" w:rsidTr="00DB3760">
        <w:trPr>
          <w:trHeight w:val="315"/>
          <w:jc w:val="center"/>
        </w:trPr>
        <w:tc>
          <w:tcPr>
            <w:tcW w:w="990" w:type="dxa"/>
            <w:shd w:val="clear" w:color="auto" w:fill="auto"/>
            <w:noWrap/>
            <w:tcMar>
              <w:left w:w="72" w:type="dxa"/>
              <w:right w:w="72" w:type="dxa"/>
            </w:tcMar>
            <w:vAlign w:val="bottom"/>
            <w:hideMark/>
          </w:tcPr>
          <w:p w14:paraId="313B81D4"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Eleventh</w:t>
            </w:r>
          </w:p>
        </w:tc>
        <w:tc>
          <w:tcPr>
            <w:tcW w:w="874" w:type="dxa"/>
            <w:shd w:val="clear" w:color="auto" w:fill="auto"/>
            <w:noWrap/>
            <w:tcMar>
              <w:left w:w="72" w:type="dxa"/>
              <w:right w:w="72" w:type="dxa"/>
            </w:tcMar>
            <w:vAlign w:val="center"/>
            <w:hideMark/>
          </w:tcPr>
          <w:p w14:paraId="52F0812C"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.85</w:t>
            </w:r>
          </w:p>
        </w:tc>
        <w:tc>
          <w:tcPr>
            <w:tcW w:w="964" w:type="dxa"/>
            <w:shd w:val="clear" w:color="auto" w:fill="auto"/>
            <w:noWrap/>
            <w:tcMar>
              <w:left w:w="72" w:type="dxa"/>
              <w:right w:w="72" w:type="dxa"/>
            </w:tcMar>
            <w:vAlign w:val="center"/>
            <w:hideMark/>
          </w:tcPr>
          <w:p w14:paraId="6F98690C"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502D90F"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.84</w:t>
            </w:r>
          </w:p>
        </w:tc>
        <w:tc>
          <w:tcPr>
            <w:tcW w:w="964" w:type="dxa"/>
            <w:shd w:val="clear" w:color="auto" w:fill="auto"/>
            <w:noWrap/>
            <w:tcMar>
              <w:left w:w="72" w:type="dxa"/>
              <w:right w:w="72" w:type="dxa"/>
            </w:tcMar>
            <w:vAlign w:val="center"/>
            <w:hideMark/>
          </w:tcPr>
          <w:p w14:paraId="194DFD47"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.79</w:t>
            </w:r>
          </w:p>
        </w:tc>
        <w:tc>
          <w:tcPr>
            <w:tcW w:w="965" w:type="dxa"/>
            <w:shd w:val="clear" w:color="auto" w:fill="auto"/>
            <w:noWrap/>
            <w:tcMar>
              <w:left w:w="72" w:type="dxa"/>
              <w:right w:w="72" w:type="dxa"/>
            </w:tcMar>
            <w:vAlign w:val="center"/>
            <w:hideMark/>
          </w:tcPr>
          <w:p w14:paraId="5FFA44B0" w14:textId="77777777" w:rsidR="00AB7A80" w:rsidRPr="00512513" w:rsidRDefault="00AB7A80" w:rsidP="00DB3760">
            <w:pPr>
              <w:widowControl w:val="0"/>
              <w:spacing w:line="240" w:lineRule="auto"/>
              <w:rPr>
                <w:rFonts w:ascii="Times New Roman" w:eastAsia="Calibri" w:hAnsi="Times New Roman" w:cs="Times New Roman"/>
                <w:color w:val="000000"/>
                <w:highlight w:val="yellow"/>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1F2A011C" w14:textId="77777777" w:rsidR="00AB7A80" w:rsidRPr="00512513" w:rsidDel="008A039B"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64" w:type="dxa"/>
            <w:tcMar>
              <w:left w:w="72" w:type="dxa"/>
              <w:right w:w="72" w:type="dxa"/>
            </w:tcMar>
            <w:vAlign w:val="center"/>
          </w:tcPr>
          <w:p w14:paraId="29795B9A" w14:textId="77777777" w:rsidR="00AB7A80" w:rsidRPr="00512513" w:rsidDel="008A039B"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.86</w:t>
            </w:r>
          </w:p>
        </w:tc>
        <w:tc>
          <w:tcPr>
            <w:tcW w:w="900" w:type="dxa"/>
            <w:shd w:val="clear" w:color="auto" w:fill="auto"/>
            <w:noWrap/>
            <w:tcMar>
              <w:left w:w="72" w:type="dxa"/>
              <w:right w:w="72" w:type="dxa"/>
            </w:tcMar>
            <w:vAlign w:val="center"/>
            <w:hideMark/>
          </w:tcPr>
          <w:p w14:paraId="2FBBE0EA"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.89</w:t>
            </w:r>
          </w:p>
        </w:tc>
      </w:tr>
      <w:tr w:rsidR="00AB7A80" w:rsidRPr="00512513" w14:paraId="12341332" w14:textId="77777777" w:rsidTr="00DB3760">
        <w:trPr>
          <w:trHeight w:val="315"/>
          <w:jc w:val="center"/>
        </w:trPr>
        <w:tc>
          <w:tcPr>
            <w:tcW w:w="990" w:type="dxa"/>
            <w:shd w:val="clear" w:color="auto" w:fill="auto"/>
            <w:noWrap/>
            <w:tcMar>
              <w:left w:w="72" w:type="dxa"/>
              <w:right w:w="72" w:type="dxa"/>
            </w:tcMar>
            <w:vAlign w:val="bottom"/>
            <w:hideMark/>
          </w:tcPr>
          <w:p w14:paraId="62B38C5D" w14:textId="77777777" w:rsidR="00AB7A80" w:rsidRPr="00512513" w:rsidRDefault="00AB7A80" w:rsidP="00DB3760">
            <w:pPr>
              <w:widowControl w:val="0"/>
              <w:spacing w:line="240" w:lineRule="auto"/>
              <w:jc w:val="left"/>
              <w:rPr>
                <w:rFonts w:ascii="Times New Roman" w:eastAsia="Times New Roman" w:hAnsi="Times New Roman" w:cs="Times New Roman"/>
              </w:rPr>
            </w:pPr>
            <w:r w:rsidRPr="00512513">
              <w:rPr>
                <w:rFonts w:ascii="Times New Roman" w:eastAsia="Times New Roman" w:hAnsi="Times New Roman" w:cs="Times New Roman"/>
              </w:rPr>
              <w:t>Twelfth</w:t>
            </w:r>
          </w:p>
        </w:tc>
        <w:tc>
          <w:tcPr>
            <w:tcW w:w="874" w:type="dxa"/>
            <w:shd w:val="clear" w:color="auto" w:fill="auto"/>
            <w:noWrap/>
            <w:tcMar>
              <w:left w:w="72" w:type="dxa"/>
              <w:right w:w="72" w:type="dxa"/>
            </w:tcMar>
            <w:vAlign w:val="center"/>
            <w:hideMark/>
          </w:tcPr>
          <w:p w14:paraId="1D1CA819" w14:textId="77777777" w:rsidR="00AB7A80" w:rsidRPr="00512513" w:rsidRDefault="00AB7A80" w:rsidP="00DB3760">
            <w:pPr>
              <w:widowControl w:val="0"/>
              <w:spacing w:line="240" w:lineRule="auto"/>
              <w:rPr>
                <w:rFonts w:ascii="Times New Roman" w:eastAsia="Times New Roman" w:hAnsi="Times New Roman" w:cs="Times New Roman"/>
              </w:rPr>
            </w:pPr>
            <w:r w:rsidRPr="00512513">
              <w:rPr>
                <w:rFonts w:ascii="Times New Roman" w:eastAsia="Calibri" w:hAnsi="Times New Roman" w:cs="Times New Roman"/>
              </w:rPr>
              <w:t>.84</w:t>
            </w:r>
          </w:p>
        </w:tc>
        <w:tc>
          <w:tcPr>
            <w:tcW w:w="964" w:type="dxa"/>
            <w:shd w:val="clear" w:color="auto" w:fill="auto"/>
            <w:noWrap/>
            <w:tcMar>
              <w:left w:w="72" w:type="dxa"/>
              <w:right w:w="72" w:type="dxa"/>
            </w:tcMar>
            <w:vAlign w:val="center"/>
            <w:hideMark/>
          </w:tcPr>
          <w:p w14:paraId="6F699887"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.87</w:t>
            </w:r>
          </w:p>
        </w:tc>
        <w:tc>
          <w:tcPr>
            <w:tcW w:w="965" w:type="dxa"/>
            <w:shd w:val="clear" w:color="auto" w:fill="auto"/>
            <w:noWrap/>
            <w:tcMar>
              <w:left w:w="72" w:type="dxa"/>
              <w:right w:w="72" w:type="dxa"/>
            </w:tcMar>
            <w:vAlign w:val="center"/>
            <w:hideMark/>
          </w:tcPr>
          <w:p w14:paraId="410D5DE4"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.86</w:t>
            </w:r>
          </w:p>
        </w:tc>
        <w:tc>
          <w:tcPr>
            <w:tcW w:w="964" w:type="dxa"/>
            <w:shd w:val="clear" w:color="auto" w:fill="auto"/>
            <w:noWrap/>
            <w:tcMar>
              <w:left w:w="72" w:type="dxa"/>
              <w:right w:w="72" w:type="dxa"/>
            </w:tcMar>
            <w:vAlign w:val="center"/>
            <w:hideMark/>
          </w:tcPr>
          <w:p w14:paraId="38D7CE91"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.81</w:t>
            </w:r>
          </w:p>
        </w:tc>
        <w:tc>
          <w:tcPr>
            <w:tcW w:w="965" w:type="dxa"/>
            <w:shd w:val="clear" w:color="auto" w:fill="auto"/>
            <w:noWrap/>
            <w:tcMar>
              <w:left w:w="72" w:type="dxa"/>
              <w:right w:w="72" w:type="dxa"/>
            </w:tcMar>
            <w:vAlign w:val="center"/>
            <w:hideMark/>
          </w:tcPr>
          <w:p w14:paraId="4A1C693E"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1054" w:type="dxa"/>
            <w:tcMar>
              <w:left w:w="72" w:type="dxa"/>
              <w:right w:w="72" w:type="dxa"/>
            </w:tcMar>
            <w:vAlign w:val="center"/>
          </w:tcPr>
          <w:p w14:paraId="3EFE3DD3" w14:textId="77777777" w:rsidR="00AB7A80" w:rsidRPr="00512513" w:rsidDel="00530768"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.82</w:t>
            </w:r>
          </w:p>
        </w:tc>
        <w:tc>
          <w:tcPr>
            <w:tcW w:w="964" w:type="dxa"/>
            <w:tcMar>
              <w:left w:w="72" w:type="dxa"/>
              <w:right w:w="72" w:type="dxa"/>
            </w:tcMar>
            <w:vAlign w:val="center"/>
          </w:tcPr>
          <w:p w14:paraId="3A969A60" w14:textId="77777777" w:rsidR="00AB7A80" w:rsidRPr="00512513" w:rsidDel="00530768"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.85</w:t>
            </w:r>
          </w:p>
        </w:tc>
        <w:tc>
          <w:tcPr>
            <w:tcW w:w="900" w:type="dxa"/>
            <w:shd w:val="clear" w:color="auto" w:fill="auto"/>
            <w:noWrap/>
            <w:tcMar>
              <w:left w:w="72" w:type="dxa"/>
              <w:right w:w="72" w:type="dxa"/>
            </w:tcMar>
            <w:vAlign w:val="center"/>
            <w:hideMark/>
          </w:tcPr>
          <w:p w14:paraId="3EAD1CBB" w14:textId="77777777" w:rsidR="00AB7A80" w:rsidRPr="00512513" w:rsidRDefault="00AB7A80" w:rsidP="00DB3760">
            <w:pPr>
              <w:widowControl w:val="0"/>
              <w:spacing w:line="240" w:lineRule="auto"/>
              <w:rPr>
                <w:rFonts w:ascii="Times New Roman" w:eastAsia="Calibri" w:hAnsi="Times New Roman" w:cs="Times New Roman"/>
                <w:color w:val="000000"/>
              </w:rPr>
            </w:pPr>
            <w:r w:rsidRPr="00512513">
              <w:rPr>
                <w:rFonts w:ascii="Times New Roman" w:eastAsia="Calibri" w:hAnsi="Times New Roman" w:cs="Times New Roman"/>
                <w:color w:val="000000"/>
              </w:rPr>
              <w:t>.89</w:t>
            </w:r>
          </w:p>
        </w:tc>
      </w:tr>
    </w:tbl>
    <w:p w14:paraId="72D10FCC" w14:textId="77777777" w:rsidR="00AB7A80" w:rsidRDefault="00AB7A80" w:rsidP="00AB7A80">
      <w:pPr>
        <w:spacing w:line="240" w:lineRule="auto"/>
        <w:jc w:val="left"/>
        <w:rPr>
          <w:rFonts w:ascii="Times New Roman" w:eastAsia="Times New Roman" w:hAnsi="Times New Roman" w:cs="Times New Roman"/>
          <w:b/>
          <w:sz w:val="24"/>
          <w:szCs w:val="24"/>
        </w:rPr>
      </w:pPr>
    </w:p>
    <w:p w14:paraId="5957EC82" w14:textId="77777777" w:rsidR="00AB7A80" w:rsidRPr="005E2FAC" w:rsidRDefault="00AB7A80" w:rsidP="00AB7A80">
      <w:pPr>
        <w:spacing w:line="240" w:lineRule="auto"/>
        <w:jc w:val="left"/>
        <w:rPr>
          <w:rFonts w:ascii="Times New Roman" w:eastAsia="Times New Roman" w:hAnsi="Times New Roman" w:cs="Times New Roman"/>
          <w:b/>
          <w:sz w:val="24"/>
          <w:szCs w:val="24"/>
        </w:rPr>
      </w:pPr>
      <w:r w:rsidRPr="005E2FAC">
        <w:rPr>
          <w:rFonts w:ascii="Times New Roman" w:eastAsia="Times New Roman" w:hAnsi="Times New Roman" w:cs="Times New Roman"/>
          <w:b/>
          <w:sz w:val="24"/>
          <w:szCs w:val="24"/>
        </w:rPr>
        <w:t>Means and Standard Deviations</w:t>
      </w:r>
    </w:p>
    <w:p w14:paraId="1D192A8B" w14:textId="77777777" w:rsidR="00AB7A80" w:rsidRPr="005E2FAC" w:rsidRDefault="00AB7A80" w:rsidP="00AB7A80">
      <w:pPr>
        <w:spacing w:line="240" w:lineRule="auto"/>
        <w:jc w:val="left"/>
        <w:rPr>
          <w:rFonts w:ascii="Times New Roman" w:eastAsia="Times New Roman" w:hAnsi="Times New Roman" w:cs="Times New Roman"/>
          <w:b/>
          <w:sz w:val="24"/>
          <w:szCs w:val="24"/>
        </w:rPr>
      </w:pPr>
    </w:p>
    <w:p w14:paraId="6981DEE0" w14:textId="77777777" w:rsidR="00AB7A80" w:rsidRPr="005E2FAC" w:rsidRDefault="00AB7A80" w:rsidP="00AB7A80">
      <w:pPr>
        <w:spacing w:line="240" w:lineRule="auto"/>
        <w:jc w:val="left"/>
        <w:rPr>
          <w:rFonts w:ascii="Times New Roman" w:eastAsia="Times New Roman" w:hAnsi="Times New Roman" w:cs="Times New Roman"/>
          <w:sz w:val="24"/>
          <w:szCs w:val="24"/>
        </w:rPr>
      </w:pPr>
      <w:r w:rsidRPr="005E2FAC">
        <w:rPr>
          <w:rFonts w:ascii="Times New Roman" w:eastAsia="Times New Roman" w:hAnsi="Times New Roman" w:cs="Times New Roman"/>
          <w:sz w:val="24"/>
          <w:szCs w:val="24"/>
        </w:rPr>
        <w:t xml:space="preserve">Table II.9 presents the means and standard deviations for scores on the </w:t>
      </w:r>
      <w:r>
        <w:rPr>
          <w:rFonts w:ascii="Times New Roman" w:eastAsia="Times New Roman" w:hAnsi="Times New Roman" w:cs="Times New Roman"/>
          <w:sz w:val="24"/>
          <w:szCs w:val="24"/>
        </w:rPr>
        <w:t>seven</w:t>
      </w:r>
      <w:r w:rsidRPr="005E2FAC">
        <w:rPr>
          <w:rFonts w:ascii="Times New Roman" w:eastAsia="Times New Roman" w:hAnsi="Times New Roman" w:cs="Times New Roman"/>
          <w:sz w:val="24"/>
          <w:szCs w:val="24"/>
        </w:rPr>
        <w:t xml:space="preserve"> subscales and the total scale score as a function of grade level, racial/ethnic group, and gender. Scores are the average item scores for items on the respective subscale or scale (i.e., sum of scores on each subscale divided by subscale’s number of items). Scores can range from 1 (Strongly Disagree) to 4 (Strongly Agree). </w:t>
      </w:r>
      <w:r w:rsidRPr="005E2FAC">
        <w:rPr>
          <w:rFonts w:ascii="Times New Roman" w:hAnsi="Times New Roman" w:cs="Times New Roman"/>
        </w:rPr>
        <w:t xml:space="preserve"> </w:t>
      </w:r>
      <w:r w:rsidRPr="005E2FAC">
        <w:rPr>
          <w:rFonts w:ascii="Times New Roman" w:eastAsia="Times New Roman" w:hAnsi="Times New Roman" w:cs="Times New Roman"/>
          <w:sz w:val="24"/>
          <w:szCs w:val="24"/>
        </w:rPr>
        <w:t xml:space="preserve">Table II.10 presents means and standard deviations for grades 3-12.  </w:t>
      </w:r>
    </w:p>
    <w:p w14:paraId="3650230C" w14:textId="77777777" w:rsidR="00AB7A80" w:rsidRPr="001934F9" w:rsidRDefault="00AB7A80" w:rsidP="00AB7A80">
      <w:pPr>
        <w:spacing w:line="240" w:lineRule="auto"/>
        <w:jc w:val="left"/>
        <w:rPr>
          <w:rFonts w:ascii="Times New Roman" w:eastAsia="Times New Roman" w:hAnsi="Times New Roman" w:cs="Times New Roman"/>
          <w:sz w:val="24"/>
          <w:szCs w:val="24"/>
          <w:highlight w:val="yellow"/>
        </w:rPr>
      </w:pPr>
    </w:p>
    <w:p w14:paraId="3B5D5DE0" w14:textId="77777777" w:rsidR="00AB7A80" w:rsidRDefault="00AB7A80" w:rsidP="00AB7A80">
      <w:pPr>
        <w:spacing w:line="240" w:lineRule="auto"/>
        <w:jc w:val="left"/>
        <w:rPr>
          <w:rFonts w:ascii="Times New Roman" w:eastAsia="Times New Roman" w:hAnsi="Times New Roman" w:cs="Times New Roman"/>
          <w:sz w:val="24"/>
          <w:szCs w:val="24"/>
        </w:rPr>
      </w:pPr>
      <w:r w:rsidRPr="00E3499A">
        <w:rPr>
          <w:rFonts w:ascii="Times New Roman" w:eastAsia="Times New Roman" w:hAnsi="Times New Roman" w:cs="Times New Roman"/>
          <w:sz w:val="24"/>
          <w:szCs w:val="24"/>
        </w:rPr>
        <w:t>A 3 (grade level) X 5 (racial/ethnic group) X 2 (gender) multivariate analysis of variance MANOVA, using Pillai criteria, was conducted to test differences between groups in subscale scores.  Results found statistically significant differences for each main effect and for</w:t>
      </w:r>
      <w:r>
        <w:rPr>
          <w:rFonts w:ascii="Times New Roman" w:eastAsia="Times New Roman" w:hAnsi="Times New Roman" w:cs="Times New Roman"/>
          <w:sz w:val="24"/>
          <w:szCs w:val="24"/>
        </w:rPr>
        <w:t xml:space="preserve"> each of the two-way</w:t>
      </w:r>
      <w:r w:rsidRPr="00E3499A">
        <w:rPr>
          <w:rFonts w:ascii="Times New Roman" w:eastAsia="Times New Roman" w:hAnsi="Times New Roman" w:cs="Times New Roman"/>
          <w:sz w:val="24"/>
          <w:szCs w:val="24"/>
        </w:rPr>
        <w:t xml:space="preserve"> interaction effects.</w:t>
      </w:r>
      <w:r w:rsidRPr="001934F9">
        <w:rPr>
          <w:rFonts w:ascii="Times New Roman" w:eastAsia="Times New Roman" w:hAnsi="Times New Roman" w:cs="Times New Roman"/>
          <w:sz w:val="24"/>
          <w:szCs w:val="24"/>
        </w:rPr>
        <w:t xml:space="preserve"> The three-way interaction was not significant.</w:t>
      </w:r>
      <w:r w:rsidRPr="00E34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the exception of grade level, </w:t>
      </w:r>
      <w:r w:rsidRPr="00E3499A">
        <w:rPr>
          <w:rFonts w:ascii="Times New Roman" w:eastAsia="Times New Roman" w:hAnsi="Times New Roman" w:cs="Times New Roman"/>
          <w:sz w:val="24"/>
          <w:szCs w:val="24"/>
        </w:rPr>
        <w:t xml:space="preserve">effect sizes were very small, and </w:t>
      </w:r>
      <w:r>
        <w:rPr>
          <w:rFonts w:ascii="Times New Roman" w:eastAsia="Times New Roman" w:hAnsi="Times New Roman" w:cs="Times New Roman"/>
          <w:sz w:val="24"/>
          <w:szCs w:val="24"/>
        </w:rPr>
        <w:t xml:space="preserve">thus of little practical value. </w:t>
      </w:r>
      <w:r w:rsidRPr="004B2679">
        <w:rPr>
          <w:rFonts w:ascii="Times New Roman" w:eastAsia="Times New Roman" w:hAnsi="Times New Roman" w:cs="Times New Roman"/>
          <w:sz w:val="24"/>
          <w:szCs w:val="24"/>
        </w:rPr>
        <w:t xml:space="preserve">That is, partial eta squared </w:t>
      </w:r>
      <w:r>
        <w:rPr>
          <w:rFonts w:ascii="Times New Roman" w:eastAsia="Times New Roman" w:hAnsi="Times New Roman" w:cs="Times New Roman"/>
          <w:sz w:val="24"/>
          <w:szCs w:val="24"/>
        </w:rPr>
        <w:t>(</w:t>
      </w:r>
      <w:r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r w:rsidRPr="004B2679">
        <w:rPr>
          <w:rFonts w:ascii="Times New Roman" w:eastAsia="Times New Roman" w:hAnsi="Times New Roman" w:cs="Times New Roman"/>
          <w:sz w:val="24"/>
          <w:szCs w:val="24"/>
        </w:rPr>
        <w:t xml:space="preserve"> for those effects was </w:t>
      </w:r>
      <w:r>
        <w:rPr>
          <w:rFonts w:ascii="Times New Roman" w:eastAsia="Times New Roman" w:hAnsi="Times New Roman" w:cs="Times New Roman"/>
          <w:sz w:val="24"/>
          <w:szCs w:val="24"/>
        </w:rPr>
        <w:t xml:space="preserve">.005 for gender, .01 for race/ethnicity, .002 for grade level x race/ethnicity, .001 for grade level x gender and race/ethnicity x gender, and .000 for grade level x race/ethnicity x gender. </w:t>
      </w:r>
      <w:r w:rsidRPr="004B2679">
        <w:rPr>
          <w:rFonts w:ascii="Times New Roman" w:eastAsia="Times New Roman" w:hAnsi="Times New Roman" w:cs="Times New Roman"/>
          <w:sz w:val="24"/>
          <w:szCs w:val="24"/>
        </w:rPr>
        <w:t>Thus, only grade level differences are reported below</w:t>
      </w:r>
      <w:r>
        <w:rPr>
          <w:rFonts w:ascii="Times New Roman" w:eastAsia="Times New Roman" w:hAnsi="Times New Roman" w:cs="Times New Roman"/>
          <w:sz w:val="24"/>
          <w:szCs w:val="24"/>
        </w:rPr>
        <w:t>.</w:t>
      </w:r>
    </w:p>
    <w:p w14:paraId="07E71E0A" w14:textId="77777777" w:rsidR="00AB7A80" w:rsidRDefault="00AB7A80" w:rsidP="00AB7A80">
      <w:pPr>
        <w:spacing w:line="240" w:lineRule="auto"/>
        <w:jc w:val="left"/>
        <w:rPr>
          <w:rFonts w:ascii="Times New Roman" w:eastAsia="Times New Roman" w:hAnsi="Times New Roman" w:cs="Times New Roman"/>
          <w:sz w:val="24"/>
          <w:szCs w:val="24"/>
        </w:rPr>
      </w:pPr>
    </w:p>
    <w:p w14:paraId="487819EF" w14:textId="77777777" w:rsidR="00AB7A80" w:rsidRPr="002810FC" w:rsidRDefault="00AB7A80" w:rsidP="00AB7A80">
      <w:pPr>
        <w:widowControl w:val="0"/>
        <w:spacing w:line="258" w:lineRule="exact"/>
        <w:jc w:val="left"/>
        <w:rPr>
          <w:rFonts w:ascii="Times New Roman" w:eastAsia="Times New Roman" w:hAnsi="Times New Roman" w:cs="Times New Roman"/>
          <w:sz w:val="24"/>
          <w:szCs w:val="24"/>
        </w:rPr>
      </w:pPr>
      <w:r w:rsidRPr="002810FC">
        <w:rPr>
          <w:rFonts w:ascii="Times New Roman" w:eastAsia="Times New Roman" w:hAnsi="Times New Roman" w:cs="Times New Roman"/>
          <w:sz w:val="24"/>
          <w:szCs w:val="24"/>
        </w:rPr>
        <w:t>Using Pillai’s Trace criteria, the</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pacing w:val="-1"/>
          <w:sz w:val="24"/>
          <w:szCs w:val="24"/>
        </w:rPr>
        <w:t>combined</w:t>
      </w:r>
      <w:r w:rsidRPr="002810FC">
        <w:rPr>
          <w:rFonts w:ascii="Times New Roman" w:eastAsia="Times New Roman" w:hAnsi="Times New Roman" w:cs="Times New Roman"/>
          <w:sz w:val="24"/>
          <w:szCs w:val="24"/>
        </w:rPr>
        <w:t xml:space="preserve"> dependent </w:t>
      </w:r>
      <w:r w:rsidRPr="002810FC">
        <w:rPr>
          <w:rFonts w:ascii="Times New Roman" w:eastAsia="Times New Roman" w:hAnsi="Times New Roman" w:cs="Times New Roman"/>
          <w:spacing w:val="-1"/>
          <w:sz w:val="24"/>
          <w:szCs w:val="24"/>
        </w:rPr>
        <w:t>variables</w:t>
      </w:r>
      <w:r w:rsidRPr="002810FC">
        <w:rPr>
          <w:rFonts w:ascii="Times New Roman" w:eastAsia="Times New Roman" w:hAnsi="Times New Roman" w:cs="Times New Roman"/>
          <w:sz w:val="24"/>
          <w:szCs w:val="24"/>
        </w:rPr>
        <w:t xml:space="preserve"> were</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z w:val="24"/>
          <w:szCs w:val="24"/>
        </w:rPr>
        <w:t>significantly</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spacing w:val="-1"/>
          <w:sz w:val="24"/>
          <w:szCs w:val="24"/>
        </w:rPr>
        <w:t>related</w:t>
      </w:r>
      <w:r w:rsidRPr="002810FC">
        <w:rPr>
          <w:rFonts w:ascii="Times New Roman" w:eastAsia="Times New Roman" w:hAnsi="Times New Roman" w:cs="Times New Roman"/>
          <w:sz w:val="24"/>
          <w:szCs w:val="24"/>
        </w:rPr>
        <w:t xml:space="preserve"> to grade</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level,</w:t>
      </w:r>
      <w:r w:rsidRPr="002810FC">
        <w:rPr>
          <w:rFonts w:ascii="Times New Roman" w:eastAsia="Times New Roman" w:hAnsi="Times New Roman" w:cs="Times New Roman"/>
          <w:spacing w:val="3"/>
          <w:sz w:val="24"/>
          <w:szCs w:val="24"/>
        </w:rPr>
        <w:t xml:space="preserve"> </w:t>
      </w:r>
      <w:r w:rsidRPr="002810FC">
        <w:rPr>
          <w:rFonts w:ascii="Times New Roman" w:eastAsia="Times New Roman" w:hAnsi="Times New Roman" w:cs="Times New Roman"/>
          <w:i/>
          <w:spacing w:val="-1"/>
          <w:sz w:val="24"/>
          <w:szCs w:val="24"/>
        </w:rPr>
        <w:t>F</w:t>
      </w:r>
      <w:r w:rsidRPr="002810FC">
        <w:rPr>
          <w:rFonts w:ascii="Times New Roman" w:eastAsia="Times New Roman" w:hAnsi="Times New Roman" w:cs="Times New Roman"/>
          <w:spacing w:val="-1"/>
          <w:sz w:val="24"/>
          <w:szCs w:val="24"/>
        </w:rPr>
        <w:t>(14,</w:t>
      </w:r>
      <w:r w:rsidRPr="002810FC">
        <w:rPr>
          <w:rFonts w:ascii="Times New Roman" w:eastAsia="Times New Roman" w:hAnsi="Times New Roman" w:cs="Times New Roman"/>
          <w:sz w:val="24"/>
          <w:szCs w:val="24"/>
        </w:rPr>
        <w:t xml:space="preserve"> 2961.00) ,</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z w:val="24"/>
          <w:szCs w:val="24"/>
        </w:rPr>
        <w:t xml:space="preserve">p </w:t>
      </w:r>
      <w:r w:rsidRPr="002810FC">
        <w:rPr>
          <w:rFonts w:ascii="Times New Roman" w:eastAsia="Times New Roman" w:hAnsi="Times New Roman" w:cs="Times New Roman"/>
          <w:sz w:val="24"/>
          <w:szCs w:val="24"/>
        </w:rPr>
        <w:t xml:space="preserve">&lt;.001,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.085. </w:t>
      </w:r>
      <w:r w:rsidRPr="002810FC">
        <w:rPr>
          <w:rFonts w:ascii="Times New Roman" w:eastAsia="Times New Roman" w:hAnsi="Times New Roman" w:cs="Times New Roman"/>
          <w:spacing w:val="-1"/>
          <w:sz w:val="24"/>
          <w:szCs w:val="24"/>
        </w:rPr>
        <w:t xml:space="preserve">Grade </w:t>
      </w:r>
      <w:r w:rsidRPr="002810FC">
        <w:rPr>
          <w:rFonts w:ascii="Times New Roman" w:eastAsia="Times New Roman" w:hAnsi="Times New Roman" w:cs="Times New Roman"/>
          <w:sz w:val="24"/>
          <w:szCs w:val="24"/>
        </w:rPr>
        <w:t xml:space="preserve">level </w:t>
      </w:r>
      <w:r w:rsidRPr="002810FC">
        <w:rPr>
          <w:rFonts w:ascii="Times New Roman" w:eastAsia="Times New Roman" w:hAnsi="Times New Roman" w:cs="Times New Roman"/>
          <w:spacing w:val="-1"/>
          <w:sz w:val="24"/>
          <w:szCs w:val="24"/>
        </w:rPr>
        <w:t>differences</w:t>
      </w:r>
      <w:r w:rsidRPr="002810FC">
        <w:rPr>
          <w:rFonts w:ascii="Times New Roman" w:eastAsia="Times New Roman" w:hAnsi="Times New Roman" w:cs="Times New Roman"/>
          <w:sz w:val="24"/>
          <w:szCs w:val="24"/>
        </w:rPr>
        <w:t xml:space="preserve"> were</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z w:val="24"/>
          <w:szCs w:val="24"/>
        </w:rPr>
        <w:t>statistically</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spacing w:val="-1"/>
          <w:sz w:val="24"/>
          <w:szCs w:val="24"/>
        </w:rPr>
        <w:t>significant</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(all</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i/>
          <w:sz w:val="24"/>
          <w:szCs w:val="24"/>
        </w:rPr>
        <w:t>p</w:t>
      </w:r>
      <w:r w:rsidRPr="002810FC">
        <w:rPr>
          <w:rFonts w:ascii="Times New Roman" w:eastAsia="Times New Roman" w:hAnsi="Times New Roman" w:cs="Times New Roman"/>
          <w:sz w:val="24"/>
          <w:szCs w:val="24"/>
        </w:rPr>
        <w:t>s &lt;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.001)for</w:t>
      </w:r>
      <w:r w:rsidRPr="002810FC">
        <w:rPr>
          <w:rFonts w:ascii="Times New Roman" w:eastAsia="Times New Roman" w:hAnsi="Times New Roman" w:cs="Times New Roman"/>
          <w:spacing w:val="-2"/>
          <w:sz w:val="24"/>
          <w:szCs w:val="24"/>
        </w:rPr>
        <w:t xml:space="preserve"> all </w:t>
      </w:r>
      <w:r w:rsidRPr="002810FC">
        <w:rPr>
          <w:rFonts w:ascii="Times New Roman" w:eastAsia="Times New Roman" w:hAnsi="Times New Roman" w:cs="Times New Roman"/>
          <w:sz w:val="24"/>
          <w:szCs w:val="24"/>
        </w:rPr>
        <w:t xml:space="preserve">subtests: </w:t>
      </w:r>
      <w:r w:rsidRPr="002810FC">
        <w:rPr>
          <w:rFonts w:ascii="Times New Roman" w:eastAsia="Times New Roman" w:hAnsi="Times New Roman" w:cs="Times New Roman"/>
          <w:spacing w:val="-1"/>
          <w:sz w:val="24"/>
          <w:szCs w:val="24"/>
        </w:rPr>
        <w:t>Teacher-Student</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Relations,</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pacing w:val="-1"/>
          <w:sz w:val="24"/>
          <w:szCs w:val="24"/>
        </w:rPr>
        <w:t>F</w:t>
      </w:r>
      <w:r w:rsidRPr="002810FC">
        <w:rPr>
          <w:rFonts w:ascii="Times New Roman" w:eastAsia="Times New Roman" w:hAnsi="Times New Roman" w:cs="Times New Roman"/>
          <w:spacing w:val="-1"/>
          <w:sz w:val="24"/>
          <w:szCs w:val="24"/>
        </w:rPr>
        <w:t>=</w:t>
      </w:r>
      <w:r w:rsidRPr="002810FC">
        <w:rPr>
          <w:rFonts w:ascii="Times New Roman" w:eastAsia="Times New Roman" w:hAnsi="Times New Roman" w:cs="Times New Roman"/>
          <w:spacing w:val="57"/>
          <w:sz w:val="24"/>
          <w:szCs w:val="24"/>
        </w:rPr>
        <w:t xml:space="preserve"> </w:t>
      </w:r>
      <w:r w:rsidRPr="002810FC">
        <w:rPr>
          <w:rFonts w:ascii="Times New Roman" w:eastAsia="Times New Roman" w:hAnsi="Times New Roman" w:cs="Times New Roman"/>
          <w:spacing w:val="-1"/>
          <w:sz w:val="24"/>
          <w:szCs w:val="24"/>
        </w:rPr>
        <w:t>2285.05,</w:t>
      </w:r>
      <w:r w:rsidR="00551834" w:rsidRPr="00551834">
        <w:rPr>
          <w:rFonts w:ascii="Times New Roman" w:eastAsia="Times New Roman" w:hAnsi="Times New Roman" w:cs="Times New Roman"/>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2</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.134; Student-Student </w:t>
      </w:r>
      <w:r w:rsidRPr="002810FC">
        <w:rPr>
          <w:rFonts w:ascii="Times New Roman" w:eastAsia="Times New Roman" w:hAnsi="Times New Roman" w:cs="Times New Roman"/>
          <w:spacing w:val="-1"/>
          <w:sz w:val="24"/>
          <w:szCs w:val="24"/>
        </w:rPr>
        <w:t>Relations,</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869.32,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 xml:space="preserve">= .055; Student </w:t>
      </w:r>
      <w:r w:rsidRPr="002810FC">
        <w:rPr>
          <w:rFonts w:ascii="Times New Roman" w:eastAsia="Times New Roman" w:hAnsi="Times New Roman" w:cs="Times New Roman"/>
          <w:spacing w:val="-1"/>
          <w:sz w:val="24"/>
          <w:szCs w:val="24"/>
        </w:rPr>
        <w:t>Engagement</w:t>
      </w:r>
      <w:r w:rsidRPr="002810FC">
        <w:rPr>
          <w:rFonts w:ascii="Times New Roman" w:eastAsia="Times New Roman" w:hAnsi="Times New Roman" w:cs="Times New Roman"/>
          <w:spacing w:val="51"/>
          <w:sz w:val="24"/>
          <w:szCs w:val="24"/>
        </w:rPr>
        <w:t xml:space="preserve"> </w:t>
      </w:r>
      <w:r w:rsidR="004B3E98" w:rsidRPr="002810FC">
        <w:rPr>
          <w:rFonts w:ascii="Times New Roman" w:eastAsia="Times New Roman" w:hAnsi="Times New Roman" w:cs="Times New Roman"/>
          <w:spacing w:val="-1"/>
          <w:sz w:val="24"/>
          <w:szCs w:val="24"/>
        </w:rPr>
        <w:t>School-wide</w:t>
      </w:r>
      <w:r w:rsidRPr="002810FC">
        <w:rPr>
          <w:rFonts w:ascii="Times New Roman" w:eastAsia="Times New Roman" w:hAnsi="Times New Roman" w:cs="Times New Roman"/>
          <w:spacing w:val="-1"/>
          <w:sz w:val="24"/>
          <w:szCs w:val="24"/>
        </w:rPr>
        <w:t>,</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1858.45</w:t>
      </w:r>
      <w:r w:rsidRPr="002810FC">
        <w:rPr>
          <w:rFonts w:ascii="Times New Roman" w:eastAsia="Times New Roman" w:hAnsi="Times New Roman" w:cs="Times New Roman"/>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.111; Clarity</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sz w:val="24"/>
          <w:szCs w:val="24"/>
        </w:rPr>
        <w:t xml:space="preserve">of </w:t>
      </w:r>
      <w:r w:rsidRPr="002810FC">
        <w:rPr>
          <w:rFonts w:ascii="Times New Roman" w:eastAsia="Times New Roman" w:hAnsi="Times New Roman" w:cs="Times New Roman"/>
          <w:spacing w:val="-1"/>
          <w:sz w:val="24"/>
          <w:szCs w:val="24"/>
        </w:rPr>
        <w:t>Expectations,</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533.31,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.035; Fairness of </w:t>
      </w:r>
      <w:r w:rsidRPr="002810FC">
        <w:rPr>
          <w:rFonts w:ascii="Times New Roman" w:eastAsia="Times New Roman" w:hAnsi="Times New Roman" w:cs="Times New Roman"/>
          <w:spacing w:val="-1"/>
          <w:sz w:val="24"/>
          <w:szCs w:val="24"/>
        </w:rPr>
        <w:t>Rules,</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1001.63</w:t>
      </w:r>
      <w:r w:rsidRPr="002810FC">
        <w:rPr>
          <w:rFonts w:ascii="Times New Roman" w:eastAsia="Times New Roman" w:hAnsi="Times New Roman" w:cs="Times New Roman"/>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2</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.063; </w:t>
      </w:r>
      <w:r w:rsidRPr="002810FC">
        <w:rPr>
          <w:rFonts w:ascii="Times New Roman" w:eastAsia="Times New Roman" w:hAnsi="Times New Roman" w:cs="Times New Roman"/>
          <w:spacing w:val="-1"/>
          <w:sz w:val="24"/>
          <w:szCs w:val="24"/>
        </w:rPr>
        <w:t>School</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Safety,</w:t>
      </w:r>
      <w:r w:rsidRPr="002810FC">
        <w:rPr>
          <w:rFonts w:ascii="Times New Roman" w:eastAsia="Times New Roman" w:hAnsi="Times New Roman" w:cs="Times New Roman"/>
          <w:spacing w:val="6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1151.20,</w:t>
      </w:r>
      <w:r w:rsidRPr="002810FC">
        <w:rPr>
          <w:rFonts w:ascii="Times New Roman" w:eastAsia="Times New Roman" w:hAnsi="Times New Roman" w:cs="Times New Roman"/>
          <w:spacing w:val="60"/>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.072, and </w:t>
      </w:r>
      <w:r w:rsidRPr="002810FC">
        <w:rPr>
          <w:rFonts w:ascii="Times New Roman" w:eastAsia="Times New Roman" w:hAnsi="Times New Roman" w:cs="Times New Roman"/>
          <w:spacing w:val="-1"/>
          <w:sz w:val="24"/>
          <w:szCs w:val="24"/>
        </w:rPr>
        <w:t xml:space="preserve">Bullying </w:t>
      </w:r>
      <w:r w:rsidR="004B3E98" w:rsidRPr="002810FC">
        <w:rPr>
          <w:rFonts w:ascii="Times New Roman" w:eastAsia="Times New Roman" w:hAnsi="Times New Roman" w:cs="Times New Roman"/>
          <w:spacing w:val="-1"/>
          <w:sz w:val="24"/>
          <w:szCs w:val="24"/>
        </w:rPr>
        <w:t>School-wide</w:t>
      </w:r>
      <w:r w:rsidRPr="002810FC">
        <w:rPr>
          <w:rFonts w:ascii="Times New Roman" w:eastAsia="Times New Roman" w:hAnsi="Times New Roman" w:cs="Times New Roman"/>
          <w:spacing w:val="-1"/>
          <w:sz w:val="24"/>
          <w:szCs w:val="24"/>
        </w:rPr>
        <w:t>,</w:t>
      </w:r>
      <w:r w:rsidRPr="002810FC">
        <w:rPr>
          <w:rFonts w:ascii="Times New Roman" w:eastAsia="Times New Roman" w:hAnsi="Times New Roman" w:cs="Times New Roman"/>
          <w:spacing w:val="61"/>
          <w:sz w:val="24"/>
          <w:szCs w:val="24"/>
        </w:rPr>
        <w:t xml:space="preserve"> </w:t>
      </w:r>
      <w:r w:rsidRPr="002810FC">
        <w:rPr>
          <w:rFonts w:ascii="Times New Roman" w:eastAsia="Times New Roman" w:hAnsi="Times New Roman" w:cs="Times New Roman"/>
          <w:i/>
          <w:sz w:val="24"/>
          <w:szCs w:val="24"/>
        </w:rPr>
        <w:t>F</w:t>
      </w:r>
      <w:r w:rsidRPr="002810FC">
        <w:rPr>
          <w:rFonts w:ascii="Times New Roman" w:eastAsia="Times New Roman" w:hAnsi="Times New Roman" w:cs="Times New Roman"/>
          <w:i/>
          <w:spacing w:val="-1"/>
          <w:sz w:val="24"/>
          <w:szCs w:val="24"/>
        </w:rPr>
        <w:t xml:space="preserve"> </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43.96,</w:t>
      </w:r>
      <w:r w:rsidRPr="002810FC">
        <w:rPr>
          <w:rFonts w:ascii="Times New Roman" w:eastAsia="Times New Roman" w:hAnsi="Times New Roman" w:cs="Times New Roman"/>
          <w:spacing w:val="60"/>
          <w:sz w:val="24"/>
          <w:szCs w:val="24"/>
        </w:rPr>
        <w:t xml:space="preserve"> </w:t>
      </w:r>
      <w:r w:rsidR="00551834" w:rsidRPr="004B2679">
        <w:rPr>
          <w:rFonts w:ascii="Times New Roman" w:eastAsia="Times New Roman" w:hAnsi="Times New Roman" w:cs="Times New Roman"/>
          <w:sz w:val="24"/>
          <w:szCs w:val="24"/>
        </w:rPr>
        <w:t>partial η</w:t>
      </w:r>
      <w:r w:rsidR="00551834">
        <w:rPr>
          <w:rFonts w:ascii="Times New Roman" w:eastAsia="Times New Roman" w:hAnsi="Times New Roman" w:cs="Times New Roman"/>
          <w:sz w:val="24"/>
          <w:szCs w:val="24"/>
          <w:vertAlign w:val="superscript"/>
        </w:rPr>
        <w:t xml:space="preserve">2 </w:t>
      </w:r>
      <w:r w:rsidRPr="002810FC">
        <w:rPr>
          <w:rFonts w:ascii="Times New Roman" w:eastAsia="Times New Roman" w:hAnsi="Times New Roman" w:cs="Times New Roman"/>
          <w:sz w:val="24"/>
          <w:szCs w:val="24"/>
        </w:rPr>
        <w:t>= .003.</w:t>
      </w:r>
    </w:p>
    <w:p w14:paraId="4287B76C" w14:textId="77777777" w:rsidR="00AB7A80" w:rsidRPr="002810FC" w:rsidRDefault="00AB7A80" w:rsidP="00AB7A80">
      <w:pPr>
        <w:widowControl w:val="0"/>
        <w:spacing w:line="240" w:lineRule="auto"/>
        <w:jc w:val="left"/>
        <w:rPr>
          <w:rFonts w:ascii="Times New Roman" w:eastAsia="Times New Roman" w:hAnsi="Times New Roman" w:cs="Times New Roman"/>
          <w:sz w:val="24"/>
          <w:szCs w:val="24"/>
        </w:rPr>
      </w:pPr>
    </w:p>
    <w:p w14:paraId="6B947CA7" w14:textId="77777777" w:rsidR="00AB7A80" w:rsidRPr="002810FC" w:rsidRDefault="00AB7A80" w:rsidP="00AB7A80">
      <w:pPr>
        <w:widowControl w:val="0"/>
        <w:spacing w:line="240" w:lineRule="auto"/>
        <w:ind w:right="252"/>
        <w:jc w:val="left"/>
        <w:rPr>
          <w:rFonts w:ascii="Times New Roman" w:eastAsia="Times New Roman" w:hAnsi="Times New Roman" w:cs="Times New Roman"/>
          <w:sz w:val="24"/>
          <w:szCs w:val="24"/>
        </w:rPr>
      </w:pPr>
      <w:r w:rsidRPr="002810FC">
        <w:rPr>
          <w:rFonts w:ascii="Times New Roman" w:eastAsia="Times New Roman" w:hAnsi="Times New Roman" w:cs="Times New Roman"/>
          <w:spacing w:val="-1"/>
          <w:sz w:val="24"/>
          <w:szCs w:val="24"/>
        </w:rPr>
        <w:t>Follow-up</w:t>
      </w:r>
      <w:r w:rsidRPr="002810FC">
        <w:rPr>
          <w:rFonts w:ascii="Times New Roman" w:eastAsia="Times New Roman" w:hAnsi="Times New Roman" w:cs="Times New Roman"/>
          <w:sz w:val="24"/>
          <w:szCs w:val="24"/>
        </w:rPr>
        <w:t xml:space="preserve"> comparisons in </w:t>
      </w:r>
      <w:r w:rsidRPr="002810FC">
        <w:rPr>
          <w:rFonts w:ascii="Times New Roman" w:eastAsia="Times New Roman" w:hAnsi="Times New Roman" w:cs="Times New Roman"/>
          <w:spacing w:val="-1"/>
          <w:sz w:val="24"/>
          <w:szCs w:val="24"/>
        </w:rPr>
        <w:t xml:space="preserve">grade </w:t>
      </w:r>
      <w:r w:rsidRPr="002810FC">
        <w:rPr>
          <w:rFonts w:ascii="Times New Roman" w:eastAsia="Times New Roman" w:hAnsi="Times New Roman" w:cs="Times New Roman"/>
          <w:sz w:val="24"/>
          <w:szCs w:val="24"/>
        </w:rPr>
        <w:t xml:space="preserve">level </w:t>
      </w:r>
      <w:r w:rsidRPr="002810FC">
        <w:rPr>
          <w:rFonts w:ascii="Times New Roman" w:eastAsia="Times New Roman" w:hAnsi="Times New Roman" w:cs="Times New Roman"/>
          <w:spacing w:val="-1"/>
          <w:sz w:val="24"/>
          <w:szCs w:val="24"/>
        </w:rPr>
        <w:t>differences</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z w:val="24"/>
          <w:szCs w:val="24"/>
        </w:rPr>
        <w:t>for</w:t>
      </w:r>
      <w:r w:rsidRPr="002810FC">
        <w:rPr>
          <w:rFonts w:ascii="Times New Roman" w:eastAsia="Times New Roman" w:hAnsi="Times New Roman" w:cs="Times New Roman"/>
          <w:spacing w:val="-2"/>
          <w:sz w:val="24"/>
          <w:szCs w:val="24"/>
        </w:rPr>
        <w:t xml:space="preserve"> </w:t>
      </w:r>
      <w:r w:rsidRPr="002810FC">
        <w:rPr>
          <w:rFonts w:ascii="Times New Roman" w:eastAsia="Times New Roman" w:hAnsi="Times New Roman" w:cs="Times New Roman"/>
          <w:sz w:val="24"/>
          <w:szCs w:val="24"/>
        </w:rPr>
        <w:t>the MANOVA</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using</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 xml:space="preserve">the </w:t>
      </w:r>
      <w:r w:rsidRPr="002810FC">
        <w:rPr>
          <w:rFonts w:ascii="Times New Roman" w:eastAsia="Times New Roman" w:hAnsi="Times New Roman" w:cs="Times New Roman"/>
          <w:spacing w:val="-1"/>
          <w:sz w:val="24"/>
          <w:szCs w:val="24"/>
        </w:rPr>
        <w:t>Bonferroni</w:t>
      </w:r>
      <w:r w:rsidRPr="002810FC">
        <w:rPr>
          <w:rFonts w:ascii="Times New Roman" w:eastAsia="Times New Roman" w:hAnsi="Times New Roman" w:cs="Times New Roman"/>
          <w:spacing w:val="45"/>
          <w:sz w:val="24"/>
          <w:szCs w:val="24"/>
        </w:rPr>
        <w:t xml:space="preserve"> </w:t>
      </w:r>
      <w:r w:rsidRPr="002810FC">
        <w:rPr>
          <w:rFonts w:ascii="Times New Roman" w:eastAsia="Times New Roman" w:hAnsi="Times New Roman" w:cs="Times New Roman"/>
          <w:sz w:val="24"/>
          <w:szCs w:val="24"/>
        </w:rPr>
        <w:t xml:space="preserve">method </w:t>
      </w:r>
      <w:r w:rsidRPr="002810FC">
        <w:rPr>
          <w:rFonts w:ascii="Times New Roman" w:eastAsia="Times New Roman" w:hAnsi="Times New Roman" w:cs="Times New Roman"/>
          <w:spacing w:val="-1"/>
          <w:sz w:val="24"/>
          <w:szCs w:val="24"/>
        </w:rPr>
        <w:t>showed</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scores</w:t>
      </w:r>
      <w:r w:rsidRPr="002810FC">
        <w:rPr>
          <w:rFonts w:ascii="Times New Roman" w:eastAsia="Times New Roman" w:hAnsi="Times New Roman" w:cs="Times New Roman"/>
          <w:sz w:val="24"/>
          <w:szCs w:val="24"/>
        </w:rPr>
        <w:t xml:space="preserve"> of</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elementary</w:t>
      </w:r>
      <w:r w:rsidRPr="002810FC">
        <w:rPr>
          <w:rFonts w:ascii="Times New Roman" w:eastAsia="Times New Roman" w:hAnsi="Times New Roman" w:cs="Times New Roman"/>
          <w:spacing w:val="-5"/>
          <w:sz w:val="24"/>
          <w:szCs w:val="24"/>
        </w:rPr>
        <w:t xml:space="preserve"> </w:t>
      </w:r>
      <w:r w:rsidRPr="002810FC">
        <w:rPr>
          <w:rFonts w:ascii="Times New Roman" w:eastAsia="Times New Roman" w:hAnsi="Times New Roman" w:cs="Times New Roman"/>
          <w:sz w:val="24"/>
          <w:szCs w:val="24"/>
        </w:rPr>
        <w:t>school students to be</w:t>
      </w:r>
      <w:r w:rsidRPr="002810FC">
        <w:rPr>
          <w:rFonts w:ascii="Times New Roman" w:eastAsia="Times New Roman" w:hAnsi="Times New Roman" w:cs="Times New Roman"/>
          <w:spacing w:val="-1"/>
          <w:sz w:val="24"/>
          <w:szCs w:val="24"/>
        </w:rPr>
        <w:t xml:space="preserve"> higher</w:t>
      </w:r>
      <w:r w:rsidRPr="002810FC">
        <w:rPr>
          <w:rFonts w:ascii="Times New Roman" w:eastAsia="Times New Roman" w:hAnsi="Times New Roman" w:cs="Times New Roman"/>
          <w:sz w:val="24"/>
          <w:szCs w:val="24"/>
        </w:rPr>
        <w:t xml:space="preserve"> than those</w:t>
      </w:r>
      <w:r w:rsidRPr="002810FC">
        <w:rPr>
          <w:rFonts w:ascii="Times New Roman" w:eastAsia="Times New Roman" w:hAnsi="Times New Roman" w:cs="Times New Roman"/>
          <w:spacing w:val="-1"/>
          <w:sz w:val="24"/>
          <w:szCs w:val="24"/>
        </w:rPr>
        <w:t xml:space="preserve"> </w:t>
      </w:r>
      <w:r w:rsidRPr="002810FC">
        <w:rPr>
          <w:rFonts w:ascii="Times New Roman" w:eastAsia="Times New Roman" w:hAnsi="Times New Roman" w:cs="Times New Roman"/>
          <w:sz w:val="24"/>
          <w:szCs w:val="24"/>
        </w:rPr>
        <w:t>of middle</w:t>
      </w:r>
      <w:r w:rsidRPr="002810FC">
        <w:rPr>
          <w:rFonts w:ascii="Times New Roman" w:eastAsia="Times New Roman" w:hAnsi="Times New Roman" w:cs="Times New Roman"/>
          <w:spacing w:val="-1"/>
          <w:sz w:val="24"/>
          <w:szCs w:val="24"/>
        </w:rPr>
        <w:t xml:space="preserve"> and</w:t>
      </w:r>
      <w:r w:rsidRPr="002810FC">
        <w:rPr>
          <w:rFonts w:ascii="Times New Roman" w:eastAsia="Times New Roman" w:hAnsi="Times New Roman" w:cs="Times New Roman"/>
          <w:sz w:val="24"/>
          <w:szCs w:val="24"/>
        </w:rPr>
        <w:t xml:space="preserve"> </w:t>
      </w:r>
      <w:r w:rsidRPr="002810FC">
        <w:rPr>
          <w:rFonts w:ascii="Times New Roman" w:eastAsia="Times New Roman" w:hAnsi="Times New Roman" w:cs="Times New Roman"/>
          <w:spacing w:val="-1"/>
          <w:sz w:val="24"/>
          <w:szCs w:val="24"/>
        </w:rPr>
        <w:t>high</w:t>
      </w:r>
      <w:r w:rsidRPr="002810FC">
        <w:rPr>
          <w:rFonts w:ascii="Times New Roman" w:eastAsia="Times New Roman" w:hAnsi="Times New Roman" w:cs="Times New Roman"/>
          <w:spacing w:val="39"/>
          <w:sz w:val="24"/>
          <w:szCs w:val="24"/>
        </w:rPr>
        <w:t xml:space="preserve"> </w:t>
      </w:r>
      <w:r w:rsidRPr="002810FC">
        <w:rPr>
          <w:rFonts w:ascii="Times New Roman" w:eastAsia="Times New Roman" w:hAnsi="Times New Roman" w:cs="Times New Roman"/>
          <w:spacing w:val="-1"/>
          <w:sz w:val="24"/>
          <w:szCs w:val="24"/>
        </w:rPr>
        <w:t>school</w:t>
      </w:r>
      <w:r w:rsidRPr="002810FC">
        <w:rPr>
          <w:rFonts w:ascii="Times New Roman" w:eastAsia="Times New Roman" w:hAnsi="Times New Roman" w:cs="Times New Roman"/>
          <w:sz w:val="24"/>
          <w:szCs w:val="24"/>
        </w:rPr>
        <w:t xml:space="preserve"> students and scores of high school student to be higher than those of middle </w:t>
      </w:r>
      <w:r w:rsidRPr="002810FC">
        <w:rPr>
          <w:rFonts w:ascii="Times New Roman" w:eastAsia="Times New Roman" w:hAnsi="Times New Roman" w:cs="Times New Roman"/>
          <w:sz w:val="24"/>
          <w:szCs w:val="24"/>
        </w:rPr>
        <w:lastRenderedPageBreak/>
        <w:t xml:space="preserve">school students on six of the seven </w:t>
      </w:r>
      <w:r w:rsidRPr="002810FC">
        <w:rPr>
          <w:rFonts w:ascii="Times New Roman" w:eastAsia="Times New Roman" w:hAnsi="Times New Roman" w:cs="Times New Roman"/>
          <w:spacing w:val="-1"/>
          <w:sz w:val="24"/>
          <w:szCs w:val="24"/>
        </w:rPr>
        <w:t xml:space="preserve">subscales, with the exception of </w:t>
      </w:r>
      <w:r w:rsidR="004B3E98" w:rsidRPr="002810FC">
        <w:rPr>
          <w:rFonts w:ascii="Times New Roman" w:eastAsia="Times New Roman" w:hAnsi="Times New Roman" w:cs="Times New Roman"/>
          <w:spacing w:val="-1"/>
          <w:sz w:val="24"/>
          <w:szCs w:val="24"/>
        </w:rPr>
        <w:t>School-wide</w:t>
      </w:r>
      <w:r w:rsidRPr="002810FC">
        <w:rPr>
          <w:rFonts w:ascii="Times New Roman" w:eastAsia="Times New Roman" w:hAnsi="Times New Roman" w:cs="Times New Roman"/>
          <w:spacing w:val="-1"/>
          <w:sz w:val="24"/>
          <w:szCs w:val="24"/>
        </w:rPr>
        <w:t xml:space="preserve"> Bullying</w:t>
      </w:r>
      <w:r w:rsidRPr="002810FC">
        <w:rPr>
          <w:rFonts w:ascii="Times New Roman" w:eastAsia="Times New Roman" w:hAnsi="Times New Roman" w:cs="Times New Roman"/>
          <w:sz w:val="24"/>
          <w:szCs w:val="24"/>
        </w:rPr>
        <w:t xml:space="preserve">. For </w:t>
      </w:r>
      <w:r w:rsidR="004B3E98" w:rsidRPr="002810FC">
        <w:rPr>
          <w:rFonts w:ascii="Times New Roman" w:eastAsia="Times New Roman" w:hAnsi="Times New Roman" w:cs="Times New Roman"/>
          <w:sz w:val="24"/>
          <w:szCs w:val="24"/>
        </w:rPr>
        <w:t>School-wide</w:t>
      </w:r>
      <w:r w:rsidRPr="002810FC">
        <w:rPr>
          <w:rFonts w:ascii="Times New Roman" w:eastAsia="Times New Roman" w:hAnsi="Times New Roman" w:cs="Times New Roman"/>
          <w:sz w:val="24"/>
          <w:szCs w:val="24"/>
        </w:rPr>
        <w:t xml:space="preserve"> Bullying, elementary school students scored lower than middle and high school students and high school students scored lower than middle school students. In general, although statistically significant, differences between middle and high school students were much smaller than those between elementary students and students in middle school and high school. </w:t>
      </w:r>
    </w:p>
    <w:p w14:paraId="3A7F0B61" w14:textId="77777777" w:rsidR="00AB7A80" w:rsidRDefault="00AB7A80" w:rsidP="00AB7A80">
      <w:pPr>
        <w:widowControl w:val="0"/>
        <w:spacing w:line="240" w:lineRule="auto"/>
        <w:ind w:right="252"/>
        <w:jc w:val="left"/>
        <w:rPr>
          <w:rFonts w:ascii="Times New Roman" w:eastAsia="Times New Roman" w:hAnsi="Times New Roman" w:cs="Times New Roman"/>
          <w:sz w:val="24"/>
          <w:szCs w:val="24"/>
          <w:highlight w:val="yellow"/>
        </w:rPr>
      </w:pPr>
    </w:p>
    <w:tbl>
      <w:tblPr>
        <w:tblpPr w:leftFromText="180" w:rightFromText="180" w:vertAnchor="text" w:horzAnchor="margin" w:tblpXSpec="center" w:tblpY="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1"/>
        <w:gridCol w:w="540"/>
        <w:gridCol w:w="540"/>
        <w:gridCol w:w="389"/>
        <w:gridCol w:w="540"/>
        <w:gridCol w:w="450"/>
        <w:gridCol w:w="540"/>
        <w:gridCol w:w="450"/>
        <w:gridCol w:w="540"/>
        <w:gridCol w:w="450"/>
        <w:gridCol w:w="540"/>
        <w:gridCol w:w="540"/>
        <w:gridCol w:w="540"/>
        <w:gridCol w:w="450"/>
        <w:gridCol w:w="511"/>
        <w:gridCol w:w="29"/>
        <w:gridCol w:w="540"/>
        <w:gridCol w:w="29"/>
        <w:gridCol w:w="511"/>
        <w:gridCol w:w="450"/>
      </w:tblGrid>
      <w:tr w:rsidR="00AB7A80" w:rsidRPr="0004150D" w14:paraId="706B83C4" w14:textId="77777777" w:rsidTr="00DB3760">
        <w:trPr>
          <w:trHeight w:val="305"/>
        </w:trPr>
        <w:tc>
          <w:tcPr>
            <w:tcW w:w="9360" w:type="dxa"/>
            <w:gridSpan w:val="20"/>
            <w:shd w:val="clear" w:color="auto" w:fill="auto"/>
            <w:noWrap/>
            <w:vAlign w:val="center"/>
          </w:tcPr>
          <w:p w14:paraId="36E453B1" w14:textId="77777777" w:rsidR="00AB7A80" w:rsidRPr="0004150D" w:rsidRDefault="00AB7A80" w:rsidP="00DB3760">
            <w:pPr>
              <w:spacing w:line="240" w:lineRule="auto"/>
              <w:jc w:val="left"/>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 xml:space="preserve">Table II.9 </w:t>
            </w:r>
          </w:p>
        </w:tc>
      </w:tr>
      <w:tr w:rsidR="00AB7A80" w:rsidRPr="0004150D" w14:paraId="22829F23" w14:textId="77777777" w:rsidTr="00DB3760">
        <w:trPr>
          <w:trHeight w:val="350"/>
        </w:trPr>
        <w:tc>
          <w:tcPr>
            <w:tcW w:w="9360" w:type="dxa"/>
            <w:gridSpan w:val="20"/>
            <w:shd w:val="clear" w:color="auto" w:fill="auto"/>
            <w:noWrap/>
            <w:vAlign w:val="center"/>
          </w:tcPr>
          <w:p w14:paraId="67AAE791" w14:textId="77777777" w:rsidR="00AB7A80" w:rsidRPr="0004150D" w:rsidRDefault="00AB7A80" w:rsidP="00DB3760">
            <w:pPr>
              <w:spacing w:line="240" w:lineRule="auto"/>
              <w:jc w:val="left"/>
              <w:rPr>
                <w:rFonts w:ascii="Times New Roman" w:eastAsia="Times New Roman" w:hAnsi="Times New Roman" w:cs="Times New Roman"/>
                <w:i/>
                <w:sz w:val="24"/>
                <w:szCs w:val="24"/>
              </w:rPr>
            </w:pPr>
            <w:r w:rsidRPr="0004150D">
              <w:rPr>
                <w:rFonts w:ascii="Times New Roman" w:eastAsia="Times New Roman" w:hAnsi="Times New Roman" w:cs="Times New Roman"/>
                <w:i/>
                <w:sz w:val="24"/>
                <w:szCs w:val="24"/>
              </w:rPr>
              <w:t xml:space="preserve">Means and Standard Deviations for DSCS-S Subscale and Scale Scores by Grade Level, Gender, and Race/Ethnicity </w:t>
            </w:r>
            <w:r w:rsidRPr="0004150D">
              <w:rPr>
                <w:rFonts w:ascii="Times New Roman" w:eastAsia="Times New Roman" w:hAnsi="Times New Roman" w:cs="Times New Roman"/>
                <w:i/>
                <w:iCs/>
                <w:sz w:val="24"/>
                <w:szCs w:val="24"/>
              </w:rPr>
              <w:t>(DSCS-S)</w:t>
            </w:r>
          </w:p>
        </w:tc>
      </w:tr>
      <w:tr w:rsidR="00AB7A80" w:rsidRPr="0004150D" w14:paraId="5ADB5951" w14:textId="77777777" w:rsidTr="00DB3760">
        <w:trPr>
          <w:trHeight w:val="525"/>
        </w:trPr>
        <w:tc>
          <w:tcPr>
            <w:tcW w:w="781" w:type="dxa"/>
            <w:shd w:val="clear" w:color="auto" w:fill="auto"/>
            <w:noWrap/>
            <w:vAlign w:val="center"/>
            <w:hideMark/>
          </w:tcPr>
          <w:p w14:paraId="081FC60E" w14:textId="77777777" w:rsidR="00AB7A80" w:rsidRPr="0004150D" w:rsidRDefault="00AB7A80" w:rsidP="00DB3760">
            <w:pPr>
              <w:spacing w:line="240" w:lineRule="auto"/>
              <w:jc w:val="left"/>
              <w:rPr>
                <w:rFonts w:ascii="Times New Roman" w:eastAsia="Times New Roman" w:hAnsi="Times New Roman" w:cs="Times New Roman"/>
                <w:sz w:val="16"/>
                <w:szCs w:val="16"/>
              </w:rPr>
            </w:pPr>
          </w:p>
        </w:tc>
        <w:tc>
          <w:tcPr>
            <w:tcW w:w="540" w:type="dxa"/>
            <w:shd w:val="clear" w:color="auto" w:fill="auto"/>
            <w:vAlign w:val="center"/>
            <w:hideMark/>
          </w:tcPr>
          <w:p w14:paraId="45FDAD60" w14:textId="77777777" w:rsidR="00AB7A80" w:rsidRPr="0004150D" w:rsidRDefault="00AB7A80" w:rsidP="00DB3760">
            <w:pPr>
              <w:spacing w:line="240" w:lineRule="auto"/>
              <w:rPr>
                <w:rFonts w:ascii="Times New Roman" w:eastAsia="Times New Roman" w:hAnsi="Times New Roman" w:cs="Times New Roman"/>
                <w:sz w:val="16"/>
                <w:szCs w:val="16"/>
                <w:highlight w:val="yellow"/>
              </w:rPr>
            </w:pPr>
          </w:p>
        </w:tc>
        <w:tc>
          <w:tcPr>
            <w:tcW w:w="929" w:type="dxa"/>
            <w:gridSpan w:val="2"/>
            <w:shd w:val="clear" w:color="auto" w:fill="auto"/>
            <w:noWrap/>
            <w:vAlign w:val="center"/>
            <w:hideMark/>
          </w:tcPr>
          <w:p w14:paraId="2FF10EBF"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Teacher-Student Relations</w:t>
            </w:r>
          </w:p>
        </w:tc>
        <w:tc>
          <w:tcPr>
            <w:tcW w:w="990" w:type="dxa"/>
            <w:gridSpan w:val="2"/>
            <w:shd w:val="clear" w:color="auto" w:fill="auto"/>
            <w:noWrap/>
            <w:vAlign w:val="center"/>
            <w:hideMark/>
          </w:tcPr>
          <w:p w14:paraId="4DCF8B2E"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Student-Student Relations</w:t>
            </w:r>
          </w:p>
        </w:tc>
        <w:tc>
          <w:tcPr>
            <w:tcW w:w="990" w:type="dxa"/>
            <w:gridSpan w:val="2"/>
            <w:shd w:val="clear" w:color="auto" w:fill="auto"/>
            <w:noWrap/>
            <w:vAlign w:val="center"/>
            <w:hideMark/>
          </w:tcPr>
          <w:p w14:paraId="2E1B3CB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Clarity of Expectations</w:t>
            </w:r>
          </w:p>
        </w:tc>
        <w:tc>
          <w:tcPr>
            <w:tcW w:w="990" w:type="dxa"/>
            <w:gridSpan w:val="2"/>
            <w:shd w:val="clear" w:color="auto" w:fill="auto"/>
            <w:noWrap/>
            <w:vAlign w:val="center"/>
            <w:hideMark/>
          </w:tcPr>
          <w:p w14:paraId="65F57D51"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Fairness of Rules</w:t>
            </w:r>
          </w:p>
        </w:tc>
        <w:tc>
          <w:tcPr>
            <w:tcW w:w="1080" w:type="dxa"/>
            <w:gridSpan w:val="2"/>
            <w:shd w:val="clear" w:color="auto" w:fill="auto"/>
            <w:noWrap/>
            <w:vAlign w:val="center"/>
            <w:hideMark/>
          </w:tcPr>
          <w:p w14:paraId="15D56CC9"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School Safety</w:t>
            </w:r>
          </w:p>
        </w:tc>
        <w:tc>
          <w:tcPr>
            <w:tcW w:w="990" w:type="dxa"/>
            <w:gridSpan w:val="2"/>
            <w:shd w:val="clear" w:color="auto" w:fill="auto"/>
            <w:noWrap/>
            <w:vAlign w:val="center"/>
            <w:hideMark/>
          </w:tcPr>
          <w:p w14:paraId="37BB252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 xml:space="preserve">Student Engagement </w:t>
            </w:r>
            <w:r w:rsidR="004B3E98">
              <w:rPr>
                <w:rFonts w:ascii="Times New Roman" w:eastAsia="Times New Roman" w:hAnsi="Times New Roman" w:cs="Times New Roman"/>
                <w:sz w:val="16"/>
                <w:szCs w:val="16"/>
              </w:rPr>
              <w:t>School-wide</w:t>
            </w:r>
          </w:p>
        </w:tc>
        <w:tc>
          <w:tcPr>
            <w:tcW w:w="1080" w:type="dxa"/>
            <w:gridSpan w:val="3"/>
            <w:vAlign w:val="center"/>
          </w:tcPr>
          <w:p w14:paraId="218C08C1"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 xml:space="preserve">Bullying </w:t>
            </w:r>
            <w:r w:rsidR="004B3E98">
              <w:rPr>
                <w:rFonts w:ascii="Times New Roman" w:eastAsia="Times New Roman" w:hAnsi="Times New Roman" w:cs="Times New Roman"/>
                <w:sz w:val="16"/>
                <w:szCs w:val="16"/>
              </w:rPr>
              <w:t>School-wide</w:t>
            </w:r>
          </w:p>
        </w:tc>
        <w:tc>
          <w:tcPr>
            <w:tcW w:w="990" w:type="dxa"/>
            <w:gridSpan w:val="3"/>
            <w:vAlign w:val="center"/>
          </w:tcPr>
          <w:p w14:paraId="14389C92"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Total</w:t>
            </w:r>
          </w:p>
        </w:tc>
      </w:tr>
      <w:tr w:rsidR="00AB7A80" w:rsidRPr="0004150D" w14:paraId="28A5A0CD" w14:textId="77777777" w:rsidTr="00DB3760">
        <w:trPr>
          <w:trHeight w:val="323"/>
        </w:trPr>
        <w:tc>
          <w:tcPr>
            <w:tcW w:w="781" w:type="dxa"/>
            <w:tcBorders>
              <w:bottom w:val="single" w:sz="4" w:space="0" w:color="auto"/>
            </w:tcBorders>
            <w:shd w:val="clear" w:color="auto" w:fill="auto"/>
            <w:noWrap/>
            <w:vAlign w:val="center"/>
            <w:hideMark/>
          </w:tcPr>
          <w:p w14:paraId="2BFE4ED2" w14:textId="77777777" w:rsidR="00AB7A80" w:rsidRPr="0004150D" w:rsidRDefault="00AB7A80" w:rsidP="00DB3760">
            <w:pPr>
              <w:spacing w:line="240" w:lineRule="auto"/>
              <w:jc w:val="left"/>
              <w:rPr>
                <w:rFonts w:ascii="Times New Roman" w:eastAsia="Times New Roman" w:hAnsi="Times New Roman" w:cs="Times New Roman"/>
                <w:sz w:val="16"/>
                <w:szCs w:val="16"/>
              </w:rPr>
            </w:pPr>
          </w:p>
        </w:tc>
        <w:tc>
          <w:tcPr>
            <w:tcW w:w="540" w:type="dxa"/>
            <w:shd w:val="clear" w:color="auto" w:fill="auto"/>
            <w:vAlign w:val="center"/>
            <w:hideMark/>
          </w:tcPr>
          <w:p w14:paraId="5622925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N</w:t>
            </w:r>
          </w:p>
        </w:tc>
        <w:tc>
          <w:tcPr>
            <w:tcW w:w="540" w:type="dxa"/>
            <w:shd w:val="clear" w:color="auto" w:fill="auto"/>
            <w:noWrap/>
            <w:vAlign w:val="center"/>
            <w:hideMark/>
          </w:tcPr>
          <w:p w14:paraId="0754514C"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389" w:type="dxa"/>
            <w:shd w:val="clear" w:color="auto" w:fill="auto"/>
            <w:noWrap/>
            <w:vAlign w:val="center"/>
            <w:hideMark/>
          </w:tcPr>
          <w:p w14:paraId="48BF8D9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shd w:val="clear" w:color="auto" w:fill="auto"/>
            <w:noWrap/>
            <w:vAlign w:val="center"/>
            <w:hideMark/>
          </w:tcPr>
          <w:p w14:paraId="77A8213D"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shd w:val="clear" w:color="auto" w:fill="auto"/>
            <w:noWrap/>
            <w:vAlign w:val="center"/>
            <w:hideMark/>
          </w:tcPr>
          <w:p w14:paraId="08100844"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shd w:val="clear" w:color="auto" w:fill="auto"/>
            <w:noWrap/>
            <w:vAlign w:val="center"/>
            <w:hideMark/>
          </w:tcPr>
          <w:p w14:paraId="6A19C9C7"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shd w:val="clear" w:color="auto" w:fill="auto"/>
            <w:noWrap/>
            <w:vAlign w:val="center"/>
            <w:hideMark/>
          </w:tcPr>
          <w:p w14:paraId="7A5ED685"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shd w:val="clear" w:color="auto" w:fill="auto"/>
            <w:noWrap/>
            <w:vAlign w:val="center"/>
            <w:hideMark/>
          </w:tcPr>
          <w:p w14:paraId="2358967E"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shd w:val="clear" w:color="auto" w:fill="auto"/>
            <w:noWrap/>
            <w:vAlign w:val="center"/>
            <w:hideMark/>
          </w:tcPr>
          <w:p w14:paraId="18922216"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shd w:val="clear" w:color="auto" w:fill="auto"/>
            <w:noWrap/>
            <w:vAlign w:val="center"/>
            <w:hideMark/>
          </w:tcPr>
          <w:p w14:paraId="39327651"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540" w:type="dxa"/>
            <w:shd w:val="clear" w:color="auto" w:fill="auto"/>
            <w:noWrap/>
            <w:vAlign w:val="center"/>
            <w:hideMark/>
          </w:tcPr>
          <w:p w14:paraId="5FF1D079"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vAlign w:val="center"/>
          </w:tcPr>
          <w:p w14:paraId="5AD7A3FF"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vAlign w:val="center"/>
          </w:tcPr>
          <w:p w14:paraId="1DBB590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gridSpan w:val="2"/>
            <w:vAlign w:val="center"/>
          </w:tcPr>
          <w:p w14:paraId="375286B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540" w:type="dxa"/>
            <w:vAlign w:val="center"/>
          </w:tcPr>
          <w:p w14:paraId="7407881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c>
          <w:tcPr>
            <w:tcW w:w="540" w:type="dxa"/>
            <w:gridSpan w:val="2"/>
            <w:vAlign w:val="center"/>
          </w:tcPr>
          <w:p w14:paraId="5FFC406E"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Mean</w:t>
            </w:r>
          </w:p>
        </w:tc>
        <w:tc>
          <w:tcPr>
            <w:tcW w:w="450" w:type="dxa"/>
            <w:vAlign w:val="center"/>
          </w:tcPr>
          <w:p w14:paraId="6B409BC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SD</w:t>
            </w:r>
          </w:p>
        </w:tc>
      </w:tr>
      <w:tr w:rsidR="00AB7A80" w:rsidRPr="0004150D" w14:paraId="73443782" w14:textId="77777777" w:rsidTr="00DB3760">
        <w:trPr>
          <w:trHeight w:val="269"/>
        </w:trPr>
        <w:tc>
          <w:tcPr>
            <w:tcW w:w="4230" w:type="dxa"/>
            <w:gridSpan w:val="8"/>
            <w:tcBorders>
              <w:right w:val="nil"/>
            </w:tcBorders>
            <w:shd w:val="clear" w:color="auto" w:fill="auto"/>
            <w:noWrap/>
            <w:vAlign w:val="center"/>
            <w:hideMark/>
          </w:tcPr>
          <w:p w14:paraId="75169B3B" w14:textId="77777777" w:rsidR="00AB7A80" w:rsidRPr="0004150D" w:rsidRDefault="00AB7A80" w:rsidP="00DB3760">
            <w:pPr>
              <w:spacing w:line="240" w:lineRule="auto"/>
              <w:jc w:val="left"/>
              <w:rPr>
                <w:rFonts w:ascii="Times New Roman" w:eastAsia="Times New Roman" w:hAnsi="Times New Roman" w:cs="Times New Roman"/>
                <w:b/>
                <w:sz w:val="16"/>
                <w:szCs w:val="16"/>
              </w:rPr>
            </w:pPr>
            <w:r w:rsidRPr="0004150D">
              <w:rPr>
                <w:rFonts w:ascii="Times New Roman" w:eastAsia="Times New Roman" w:hAnsi="Times New Roman" w:cs="Times New Roman"/>
                <w:b/>
                <w:sz w:val="16"/>
                <w:szCs w:val="16"/>
              </w:rPr>
              <w:t>Elementary</w:t>
            </w:r>
          </w:p>
        </w:tc>
        <w:tc>
          <w:tcPr>
            <w:tcW w:w="5130" w:type="dxa"/>
            <w:gridSpan w:val="12"/>
            <w:tcBorders>
              <w:left w:val="nil"/>
            </w:tcBorders>
            <w:shd w:val="clear" w:color="auto" w:fill="auto"/>
            <w:vAlign w:val="center"/>
            <w:hideMark/>
          </w:tcPr>
          <w:p w14:paraId="7F4E2090" w14:textId="77777777" w:rsidR="00AB7A80" w:rsidRPr="0004150D" w:rsidRDefault="00AB7A80" w:rsidP="00DB3760">
            <w:pPr>
              <w:spacing w:line="240" w:lineRule="auto"/>
              <w:jc w:val="left"/>
              <w:rPr>
                <w:rFonts w:ascii="Times New Roman" w:eastAsia="Times New Roman" w:hAnsi="Times New Roman" w:cs="Times New Roman"/>
                <w:sz w:val="16"/>
                <w:szCs w:val="16"/>
              </w:rPr>
            </w:pPr>
          </w:p>
        </w:tc>
      </w:tr>
      <w:tr w:rsidR="00AB7A80" w:rsidRPr="0004150D" w14:paraId="22608A76" w14:textId="77777777" w:rsidTr="00433DB6">
        <w:trPr>
          <w:trHeight w:val="278"/>
        </w:trPr>
        <w:tc>
          <w:tcPr>
            <w:tcW w:w="781" w:type="dxa"/>
            <w:shd w:val="clear" w:color="auto" w:fill="auto"/>
            <w:noWrap/>
            <w:vAlign w:val="center"/>
            <w:hideMark/>
          </w:tcPr>
          <w:p w14:paraId="1B127888" w14:textId="77777777" w:rsidR="00AB7A80" w:rsidRPr="0004150D" w:rsidRDefault="00AB7A80" w:rsidP="00DB376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Boys</w:t>
            </w:r>
          </w:p>
        </w:tc>
        <w:tc>
          <w:tcPr>
            <w:tcW w:w="540" w:type="dxa"/>
            <w:shd w:val="clear" w:color="auto" w:fill="auto"/>
            <w:vAlign w:val="center"/>
            <w:hideMark/>
          </w:tcPr>
          <w:p w14:paraId="2EA6A817"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6716</w:t>
            </w:r>
          </w:p>
        </w:tc>
        <w:tc>
          <w:tcPr>
            <w:tcW w:w="540" w:type="dxa"/>
            <w:shd w:val="clear" w:color="auto" w:fill="auto"/>
            <w:noWrap/>
            <w:vAlign w:val="center"/>
            <w:hideMark/>
          </w:tcPr>
          <w:p w14:paraId="4A8B340D"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3.52</w:t>
            </w:r>
          </w:p>
        </w:tc>
        <w:tc>
          <w:tcPr>
            <w:tcW w:w="389" w:type="dxa"/>
            <w:shd w:val="clear" w:color="auto" w:fill="auto"/>
            <w:noWrap/>
            <w:vAlign w:val="center"/>
            <w:hideMark/>
          </w:tcPr>
          <w:p w14:paraId="5958AB51"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0.50</w:t>
            </w:r>
          </w:p>
        </w:tc>
        <w:tc>
          <w:tcPr>
            <w:tcW w:w="540" w:type="dxa"/>
            <w:shd w:val="clear" w:color="auto" w:fill="auto"/>
            <w:noWrap/>
            <w:vAlign w:val="center"/>
            <w:hideMark/>
          </w:tcPr>
          <w:p w14:paraId="39B11F0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3.05</w:t>
            </w:r>
          </w:p>
        </w:tc>
        <w:tc>
          <w:tcPr>
            <w:tcW w:w="450" w:type="dxa"/>
            <w:shd w:val="clear" w:color="auto" w:fill="auto"/>
            <w:noWrap/>
            <w:vAlign w:val="center"/>
            <w:hideMark/>
          </w:tcPr>
          <w:p w14:paraId="5B008997"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3EAB4038"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3.29</w:t>
            </w:r>
          </w:p>
        </w:tc>
        <w:tc>
          <w:tcPr>
            <w:tcW w:w="450" w:type="dxa"/>
            <w:shd w:val="clear" w:color="auto" w:fill="auto"/>
            <w:noWrap/>
            <w:vAlign w:val="center"/>
            <w:hideMark/>
          </w:tcPr>
          <w:p w14:paraId="4ACB806E"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7C0ADEDD"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3.22</w:t>
            </w:r>
          </w:p>
        </w:tc>
        <w:tc>
          <w:tcPr>
            <w:tcW w:w="450" w:type="dxa"/>
            <w:shd w:val="clear" w:color="auto" w:fill="auto"/>
            <w:noWrap/>
            <w:vAlign w:val="center"/>
            <w:hideMark/>
          </w:tcPr>
          <w:p w14:paraId="4814BB7F"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5E69D0AD"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3.19</w:t>
            </w:r>
          </w:p>
        </w:tc>
        <w:tc>
          <w:tcPr>
            <w:tcW w:w="540" w:type="dxa"/>
            <w:shd w:val="clear" w:color="auto" w:fill="auto"/>
            <w:noWrap/>
            <w:vAlign w:val="center"/>
            <w:hideMark/>
          </w:tcPr>
          <w:p w14:paraId="1C77590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299E8B9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3.19</w:t>
            </w:r>
          </w:p>
        </w:tc>
        <w:tc>
          <w:tcPr>
            <w:tcW w:w="450" w:type="dxa"/>
            <w:shd w:val="clear" w:color="auto" w:fill="auto"/>
            <w:noWrap/>
            <w:vAlign w:val="center"/>
            <w:hideMark/>
          </w:tcPr>
          <w:p w14:paraId="425E5FAC"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gridSpan w:val="2"/>
            <w:shd w:val="clear" w:color="auto" w:fill="auto"/>
            <w:vAlign w:val="center"/>
          </w:tcPr>
          <w:p w14:paraId="3989235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2.40</w:t>
            </w:r>
          </w:p>
        </w:tc>
        <w:tc>
          <w:tcPr>
            <w:tcW w:w="540" w:type="dxa"/>
            <w:shd w:val="clear" w:color="auto" w:fill="auto"/>
            <w:vAlign w:val="center"/>
          </w:tcPr>
          <w:p w14:paraId="5D1CF8D3"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0.78</w:t>
            </w:r>
          </w:p>
        </w:tc>
        <w:tc>
          <w:tcPr>
            <w:tcW w:w="540" w:type="dxa"/>
            <w:gridSpan w:val="2"/>
            <w:shd w:val="clear" w:color="auto" w:fill="auto"/>
            <w:vAlign w:val="center"/>
          </w:tcPr>
          <w:p w14:paraId="3B82900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3.05</w:t>
            </w:r>
          </w:p>
        </w:tc>
        <w:tc>
          <w:tcPr>
            <w:tcW w:w="450" w:type="dxa"/>
            <w:shd w:val="clear" w:color="auto" w:fill="auto"/>
            <w:vAlign w:val="center"/>
          </w:tcPr>
          <w:p w14:paraId="1ADCC439"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0.34</w:t>
            </w:r>
          </w:p>
        </w:tc>
      </w:tr>
      <w:tr w:rsidR="00AB7A80" w:rsidRPr="0004150D" w14:paraId="06A0B251" w14:textId="77777777" w:rsidTr="00433DB6">
        <w:trPr>
          <w:trHeight w:val="260"/>
        </w:trPr>
        <w:tc>
          <w:tcPr>
            <w:tcW w:w="781" w:type="dxa"/>
            <w:shd w:val="clear" w:color="auto" w:fill="auto"/>
            <w:noWrap/>
            <w:vAlign w:val="center"/>
            <w:hideMark/>
          </w:tcPr>
          <w:p w14:paraId="6CAC9CD8" w14:textId="77777777" w:rsidR="00AB7A80" w:rsidRPr="0004150D" w:rsidRDefault="00AB7A80" w:rsidP="00DB376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Girls</w:t>
            </w:r>
          </w:p>
        </w:tc>
        <w:tc>
          <w:tcPr>
            <w:tcW w:w="540" w:type="dxa"/>
            <w:shd w:val="clear" w:color="auto" w:fill="auto"/>
            <w:vAlign w:val="center"/>
            <w:hideMark/>
          </w:tcPr>
          <w:p w14:paraId="3509EB5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6926</w:t>
            </w:r>
          </w:p>
        </w:tc>
        <w:tc>
          <w:tcPr>
            <w:tcW w:w="540" w:type="dxa"/>
            <w:shd w:val="clear" w:color="auto" w:fill="auto"/>
            <w:noWrap/>
            <w:vAlign w:val="center"/>
            <w:hideMark/>
          </w:tcPr>
          <w:p w14:paraId="5896B04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3.60</w:t>
            </w:r>
          </w:p>
        </w:tc>
        <w:tc>
          <w:tcPr>
            <w:tcW w:w="389" w:type="dxa"/>
            <w:shd w:val="clear" w:color="auto" w:fill="auto"/>
            <w:noWrap/>
            <w:vAlign w:val="center"/>
            <w:hideMark/>
          </w:tcPr>
          <w:p w14:paraId="27F5E37F"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0.47</w:t>
            </w:r>
          </w:p>
        </w:tc>
        <w:tc>
          <w:tcPr>
            <w:tcW w:w="540" w:type="dxa"/>
            <w:shd w:val="clear" w:color="auto" w:fill="auto"/>
            <w:noWrap/>
            <w:vAlign w:val="center"/>
            <w:hideMark/>
          </w:tcPr>
          <w:p w14:paraId="1F254619"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3.03</w:t>
            </w:r>
          </w:p>
        </w:tc>
        <w:tc>
          <w:tcPr>
            <w:tcW w:w="450" w:type="dxa"/>
            <w:shd w:val="clear" w:color="auto" w:fill="auto"/>
            <w:noWrap/>
            <w:vAlign w:val="center"/>
            <w:hideMark/>
          </w:tcPr>
          <w:p w14:paraId="73FEE114"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140DBEB8"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3.33</w:t>
            </w:r>
          </w:p>
        </w:tc>
        <w:tc>
          <w:tcPr>
            <w:tcW w:w="450" w:type="dxa"/>
            <w:shd w:val="clear" w:color="auto" w:fill="auto"/>
            <w:noWrap/>
            <w:vAlign w:val="center"/>
            <w:hideMark/>
          </w:tcPr>
          <w:p w14:paraId="6E5A5575"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1A8D67B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3.31</w:t>
            </w:r>
          </w:p>
        </w:tc>
        <w:tc>
          <w:tcPr>
            <w:tcW w:w="450" w:type="dxa"/>
            <w:shd w:val="clear" w:color="auto" w:fill="auto"/>
            <w:noWrap/>
            <w:vAlign w:val="center"/>
            <w:hideMark/>
          </w:tcPr>
          <w:p w14:paraId="3DCF79E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5B8501F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3.24</w:t>
            </w:r>
          </w:p>
        </w:tc>
        <w:tc>
          <w:tcPr>
            <w:tcW w:w="540" w:type="dxa"/>
            <w:shd w:val="clear" w:color="auto" w:fill="auto"/>
            <w:noWrap/>
            <w:vAlign w:val="center"/>
            <w:hideMark/>
          </w:tcPr>
          <w:p w14:paraId="18A83EAA"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0978B782"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3.16</w:t>
            </w:r>
          </w:p>
        </w:tc>
        <w:tc>
          <w:tcPr>
            <w:tcW w:w="450" w:type="dxa"/>
            <w:shd w:val="clear" w:color="auto" w:fill="auto"/>
            <w:noWrap/>
            <w:vAlign w:val="center"/>
            <w:hideMark/>
          </w:tcPr>
          <w:p w14:paraId="7724AF18"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0.48</w:t>
            </w:r>
          </w:p>
        </w:tc>
        <w:tc>
          <w:tcPr>
            <w:tcW w:w="540" w:type="dxa"/>
            <w:gridSpan w:val="2"/>
            <w:vAlign w:val="center"/>
          </w:tcPr>
          <w:p w14:paraId="555E26C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2.47</w:t>
            </w:r>
          </w:p>
        </w:tc>
        <w:tc>
          <w:tcPr>
            <w:tcW w:w="540" w:type="dxa"/>
            <w:vAlign w:val="center"/>
          </w:tcPr>
          <w:p w14:paraId="1801777B"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0.78</w:t>
            </w:r>
          </w:p>
        </w:tc>
        <w:tc>
          <w:tcPr>
            <w:tcW w:w="540" w:type="dxa"/>
            <w:gridSpan w:val="2"/>
            <w:vAlign w:val="center"/>
          </w:tcPr>
          <w:p w14:paraId="0B517A76"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3.08</w:t>
            </w:r>
          </w:p>
        </w:tc>
        <w:tc>
          <w:tcPr>
            <w:tcW w:w="450" w:type="dxa"/>
            <w:vAlign w:val="center"/>
          </w:tcPr>
          <w:p w14:paraId="4FD3AD00" w14:textId="77777777" w:rsidR="00AB7A80" w:rsidRPr="0004150D" w:rsidRDefault="00AB7A80" w:rsidP="00DB376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r w:rsidR="004D26AF" w:rsidRPr="0004150D" w14:paraId="519A2078" w14:textId="77777777" w:rsidTr="00DB3760">
        <w:trPr>
          <w:trHeight w:val="350"/>
        </w:trPr>
        <w:tc>
          <w:tcPr>
            <w:tcW w:w="781" w:type="dxa"/>
            <w:shd w:val="clear" w:color="auto" w:fill="auto"/>
            <w:noWrap/>
            <w:vAlign w:val="center"/>
          </w:tcPr>
          <w:p w14:paraId="5DE594AE"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White</w:t>
            </w:r>
          </w:p>
        </w:tc>
        <w:tc>
          <w:tcPr>
            <w:tcW w:w="540" w:type="dxa"/>
            <w:shd w:val="clear" w:color="auto" w:fill="auto"/>
            <w:vAlign w:val="center"/>
          </w:tcPr>
          <w:p w14:paraId="4B85CD7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6434</w:t>
            </w:r>
          </w:p>
        </w:tc>
        <w:tc>
          <w:tcPr>
            <w:tcW w:w="540" w:type="dxa"/>
            <w:shd w:val="clear" w:color="auto" w:fill="auto"/>
            <w:noWrap/>
            <w:vAlign w:val="center"/>
          </w:tcPr>
          <w:p w14:paraId="67278061"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3.61</w:t>
            </w:r>
          </w:p>
        </w:tc>
        <w:tc>
          <w:tcPr>
            <w:tcW w:w="389" w:type="dxa"/>
            <w:shd w:val="clear" w:color="auto" w:fill="auto"/>
            <w:noWrap/>
            <w:vAlign w:val="center"/>
          </w:tcPr>
          <w:p w14:paraId="7174EDA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0.45</w:t>
            </w:r>
          </w:p>
        </w:tc>
        <w:tc>
          <w:tcPr>
            <w:tcW w:w="540" w:type="dxa"/>
            <w:shd w:val="clear" w:color="auto" w:fill="auto"/>
            <w:noWrap/>
            <w:vAlign w:val="center"/>
          </w:tcPr>
          <w:p w14:paraId="2DCD95B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3.10</w:t>
            </w:r>
          </w:p>
        </w:tc>
        <w:tc>
          <w:tcPr>
            <w:tcW w:w="450" w:type="dxa"/>
            <w:shd w:val="clear" w:color="auto" w:fill="auto"/>
            <w:noWrap/>
            <w:vAlign w:val="center"/>
          </w:tcPr>
          <w:p w14:paraId="42F4EE3C"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4964577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3.34</w:t>
            </w:r>
          </w:p>
        </w:tc>
        <w:tc>
          <w:tcPr>
            <w:tcW w:w="450" w:type="dxa"/>
            <w:shd w:val="clear" w:color="auto" w:fill="auto"/>
            <w:noWrap/>
            <w:vAlign w:val="center"/>
          </w:tcPr>
          <w:p w14:paraId="297BC6F2"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tcPr>
          <w:p w14:paraId="0C8C0889"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3.30</w:t>
            </w:r>
          </w:p>
        </w:tc>
        <w:tc>
          <w:tcPr>
            <w:tcW w:w="450" w:type="dxa"/>
            <w:shd w:val="clear" w:color="auto" w:fill="auto"/>
            <w:noWrap/>
            <w:vAlign w:val="center"/>
          </w:tcPr>
          <w:p w14:paraId="73302258"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tcPr>
          <w:p w14:paraId="18A27B1D"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3.27</w:t>
            </w:r>
          </w:p>
        </w:tc>
        <w:tc>
          <w:tcPr>
            <w:tcW w:w="540" w:type="dxa"/>
            <w:shd w:val="clear" w:color="auto" w:fill="auto"/>
            <w:noWrap/>
            <w:vAlign w:val="center"/>
          </w:tcPr>
          <w:p w14:paraId="2C59C5CD"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0B06212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3.16</w:t>
            </w:r>
          </w:p>
        </w:tc>
        <w:tc>
          <w:tcPr>
            <w:tcW w:w="450" w:type="dxa"/>
            <w:shd w:val="clear" w:color="auto" w:fill="auto"/>
            <w:noWrap/>
            <w:vAlign w:val="center"/>
          </w:tcPr>
          <w:p w14:paraId="0532297D"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0.47</w:t>
            </w:r>
          </w:p>
        </w:tc>
        <w:tc>
          <w:tcPr>
            <w:tcW w:w="540" w:type="dxa"/>
            <w:gridSpan w:val="2"/>
            <w:vAlign w:val="center"/>
          </w:tcPr>
          <w:p w14:paraId="706E57DB"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2.32</w:t>
            </w:r>
          </w:p>
        </w:tc>
        <w:tc>
          <w:tcPr>
            <w:tcW w:w="540" w:type="dxa"/>
            <w:vAlign w:val="center"/>
          </w:tcPr>
          <w:p w14:paraId="542D5648"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0.78</w:t>
            </w:r>
          </w:p>
        </w:tc>
        <w:tc>
          <w:tcPr>
            <w:tcW w:w="540" w:type="dxa"/>
            <w:gridSpan w:val="2"/>
            <w:vAlign w:val="center"/>
          </w:tcPr>
          <w:p w14:paraId="6A53ED62"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3.11</w:t>
            </w:r>
          </w:p>
        </w:tc>
        <w:tc>
          <w:tcPr>
            <w:tcW w:w="450" w:type="dxa"/>
            <w:vAlign w:val="center"/>
          </w:tcPr>
          <w:p w14:paraId="30C6B1A7"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0.37</w:t>
            </w:r>
          </w:p>
        </w:tc>
      </w:tr>
      <w:tr w:rsidR="004D26AF" w:rsidRPr="0004150D" w14:paraId="4CE8A770" w14:textId="77777777" w:rsidTr="00DB3760">
        <w:trPr>
          <w:trHeight w:val="350"/>
        </w:trPr>
        <w:tc>
          <w:tcPr>
            <w:tcW w:w="781" w:type="dxa"/>
            <w:shd w:val="clear" w:color="auto" w:fill="auto"/>
            <w:noWrap/>
            <w:vAlign w:val="center"/>
            <w:hideMark/>
          </w:tcPr>
          <w:p w14:paraId="20DC7C67"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Black</w:t>
            </w:r>
          </w:p>
        </w:tc>
        <w:tc>
          <w:tcPr>
            <w:tcW w:w="540" w:type="dxa"/>
            <w:shd w:val="clear" w:color="auto" w:fill="auto"/>
            <w:vAlign w:val="center"/>
            <w:hideMark/>
          </w:tcPr>
          <w:p w14:paraId="459D48F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3419</w:t>
            </w:r>
          </w:p>
        </w:tc>
        <w:tc>
          <w:tcPr>
            <w:tcW w:w="540" w:type="dxa"/>
            <w:shd w:val="clear" w:color="auto" w:fill="auto"/>
            <w:noWrap/>
            <w:vAlign w:val="center"/>
            <w:hideMark/>
          </w:tcPr>
          <w:p w14:paraId="3E052BD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3.47</w:t>
            </w:r>
          </w:p>
        </w:tc>
        <w:tc>
          <w:tcPr>
            <w:tcW w:w="389" w:type="dxa"/>
            <w:shd w:val="clear" w:color="auto" w:fill="auto"/>
            <w:noWrap/>
            <w:vAlign w:val="center"/>
          </w:tcPr>
          <w:p w14:paraId="677061A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5D5E14A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2.92</w:t>
            </w:r>
          </w:p>
        </w:tc>
        <w:tc>
          <w:tcPr>
            <w:tcW w:w="450" w:type="dxa"/>
            <w:shd w:val="clear" w:color="auto" w:fill="auto"/>
            <w:noWrap/>
            <w:vAlign w:val="center"/>
          </w:tcPr>
          <w:p w14:paraId="7D4A7F1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0.67</w:t>
            </w:r>
          </w:p>
        </w:tc>
        <w:tc>
          <w:tcPr>
            <w:tcW w:w="540" w:type="dxa"/>
            <w:shd w:val="clear" w:color="auto" w:fill="auto"/>
            <w:noWrap/>
            <w:vAlign w:val="center"/>
          </w:tcPr>
          <w:p w14:paraId="2DF97E7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3.28</w:t>
            </w:r>
          </w:p>
        </w:tc>
        <w:tc>
          <w:tcPr>
            <w:tcW w:w="450" w:type="dxa"/>
            <w:shd w:val="clear" w:color="auto" w:fill="auto"/>
            <w:noWrap/>
            <w:vAlign w:val="center"/>
            <w:hideMark/>
          </w:tcPr>
          <w:p w14:paraId="5774E28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3A22822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3.19</w:t>
            </w:r>
          </w:p>
        </w:tc>
        <w:tc>
          <w:tcPr>
            <w:tcW w:w="450" w:type="dxa"/>
            <w:shd w:val="clear" w:color="auto" w:fill="auto"/>
            <w:noWrap/>
            <w:vAlign w:val="center"/>
            <w:hideMark/>
          </w:tcPr>
          <w:p w14:paraId="58E8AFD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40" w:type="dxa"/>
            <w:shd w:val="clear" w:color="auto" w:fill="auto"/>
            <w:noWrap/>
            <w:vAlign w:val="center"/>
            <w:hideMark/>
          </w:tcPr>
          <w:p w14:paraId="71AFC85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3.13</w:t>
            </w:r>
          </w:p>
        </w:tc>
        <w:tc>
          <w:tcPr>
            <w:tcW w:w="540" w:type="dxa"/>
            <w:shd w:val="clear" w:color="auto" w:fill="auto"/>
            <w:noWrap/>
            <w:vAlign w:val="center"/>
            <w:hideMark/>
          </w:tcPr>
          <w:p w14:paraId="7FA592A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0.64</w:t>
            </w:r>
          </w:p>
        </w:tc>
        <w:tc>
          <w:tcPr>
            <w:tcW w:w="540" w:type="dxa"/>
            <w:shd w:val="clear" w:color="auto" w:fill="auto"/>
            <w:noWrap/>
            <w:vAlign w:val="center"/>
          </w:tcPr>
          <w:p w14:paraId="0DF759C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shd w:val="clear" w:color="auto" w:fill="auto"/>
            <w:noWrap/>
            <w:vAlign w:val="center"/>
            <w:hideMark/>
          </w:tcPr>
          <w:p w14:paraId="653AC8D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gridSpan w:val="2"/>
            <w:vAlign w:val="center"/>
          </w:tcPr>
          <w:p w14:paraId="1B37620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2.58</w:t>
            </w:r>
          </w:p>
        </w:tc>
        <w:tc>
          <w:tcPr>
            <w:tcW w:w="540" w:type="dxa"/>
            <w:vAlign w:val="center"/>
          </w:tcPr>
          <w:p w14:paraId="36B9824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0.81</w:t>
            </w:r>
          </w:p>
        </w:tc>
        <w:tc>
          <w:tcPr>
            <w:tcW w:w="540" w:type="dxa"/>
            <w:gridSpan w:val="2"/>
            <w:vAlign w:val="center"/>
          </w:tcPr>
          <w:p w14:paraId="05C8042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2.99</w:t>
            </w:r>
          </w:p>
        </w:tc>
        <w:tc>
          <w:tcPr>
            <w:tcW w:w="450" w:type="dxa"/>
            <w:vAlign w:val="center"/>
          </w:tcPr>
          <w:p w14:paraId="65536F7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0.42</w:t>
            </w:r>
          </w:p>
        </w:tc>
      </w:tr>
      <w:tr w:rsidR="004D26AF" w:rsidRPr="0004150D" w14:paraId="1ADEA0FB" w14:textId="77777777" w:rsidTr="00DB3760">
        <w:trPr>
          <w:trHeight w:val="341"/>
        </w:trPr>
        <w:tc>
          <w:tcPr>
            <w:tcW w:w="781" w:type="dxa"/>
            <w:shd w:val="clear" w:color="auto" w:fill="auto"/>
            <w:noWrap/>
            <w:vAlign w:val="center"/>
            <w:hideMark/>
          </w:tcPr>
          <w:p w14:paraId="146C40CB"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Hispanic/ Latino</w:t>
            </w:r>
          </w:p>
        </w:tc>
        <w:tc>
          <w:tcPr>
            <w:tcW w:w="540" w:type="dxa"/>
            <w:shd w:val="clear" w:color="auto" w:fill="auto"/>
            <w:vAlign w:val="center"/>
            <w:hideMark/>
          </w:tcPr>
          <w:p w14:paraId="17FE5BB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1832</w:t>
            </w:r>
          </w:p>
        </w:tc>
        <w:tc>
          <w:tcPr>
            <w:tcW w:w="540" w:type="dxa"/>
            <w:shd w:val="clear" w:color="auto" w:fill="auto"/>
            <w:noWrap/>
            <w:vAlign w:val="center"/>
            <w:hideMark/>
          </w:tcPr>
          <w:p w14:paraId="1410C57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3.56</w:t>
            </w:r>
          </w:p>
        </w:tc>
        <w:tc>
          <w:tcPr>
            <w:tcW w:w="389" w:type="dxa"/>
            <w:shd w:val="clear" w:color="auto" w:fill="auto"/>
            <w:noWrap/>
            <w:vAlign w:val="center"/>
            <w:hideMark/>
          </w:tcPr>
          <w:p w14:paraId="6273F4C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0.46</w:t>
            </w:r>
          </w:p>
        </w:tc>
        <w:tc>
          <w:tcPr>
            <w:tcW w:w="540" w:type="dxa"/>
            <w:shd w:val="clear" w:color="auto" w:fill="auto"/>
            <w:noWrap/>
            <w:vAlign w:val="center"/>
            <w:hideMark/>
          </w:tcPr>
          <w:p w14:paraId="1581E63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3.07</w:t>
            </w:r>
          </w:p>
        </w:tc>
        <w:tc>
          <w:tcPr>
            <w:tcW w:w="450" w:type="dxa"/>
            <w:shd w:val="clear" w:color="auto" w:fill="auto"/>
            <w:noWrap/>
            <w:vAlign w:val="center"/>
            <w:hideMark/>
          </w:tcPr>
          <w:p w14:paraId="336870E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48BFB02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3.29</w:t>
            </w:r>
          </w:p>
        </w:tc>
        <w:tc>
          <w:tcPr>
            <w:tcW w:w="450" w:type="dxa"/>
            <w:shd w:val="clear" w:color="auto" w:fill="auto"/>
            <w:noWrap/>
            <w:vAlign w:val="center"/>
            <w:hideMark/>
          </w:tcPr>
          <w:p w14:paraId="7CD65D8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hideMark/>
          </w:tcPr>
          <w:p w14:paraId="46CFD4B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3.27</w:t>
            </w:r>
          </w:p>
        </w:tc>
        <w:tc>
          <w:tcPr>
            <w:tcW w:w="450" w:type="dxa"/>
            <w:shd w:val="clear" w:color="auto" w:fill="auto"/>
            <w:noWrap/>
            <w:vAlign w:val="center"/>
            <w:hideMark/>
          </w:tcPr>
          <w:p w14:paraId="2E1F8EDA"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0BB8010A"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3.24</w:t>
            </w:r>
          </w:p>
        </w:tc>
        <w:tc>
          <w:tcPr>
            <w:tcW w:w="540" w:type="dxa"/>
            <w:shd w:val="clear" w:color="auto" w:fill="auto"/>
            <w:noWrap/>
            <w:vAlign w:val="center"/>
            <w:hideMark/>
          </w:tcPr>
          <w:p w14:paraId="2D0C86D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hideMark/>
          </w:tcPr>
          <w:p w14:paraId="549CE3E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3.17</w:t>
            </w:r>
          </w:p>
        </w:tc>
        <w:tc>
          <w:tcPr>
            <w:tcW w:w="450" w:type="dxa"/>
            <w:shd w:val="clear" w:color="auto" w:fill="auto"/>
            <w:noWrap/>
            <w:vAlign w:val="center"/>
            <w:hideMark/>
          </w:tcPr>
          <w:p w14:paraId="21DF146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0.47</w:t>
            </w:r>
          </w:p>
        </w:tc>
        <w:tc>
          <w:tcPr>
            <w:tcW w:w="540" w:type="dxa"/>
            <w:gridSpan w:val="2"/>
            <w:vAlign w:val="center"/>
          </w:tcPr>
          <w:p w14:paraId="061F130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2.62</w:t>
            </w:r>
          </w:p>
        </w:tc>
        <w:tc>
          <w:tcPr>
            <w:tcW w:w="540" w:type="dxa"/>
            <w:vAlign w:val="center"/>
          </w:tcPr>
          <w:p w14:paraId="7128E7C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0.70</w:t>
            </w:r>
          </w:p>
        </w:tc>
        <w:tc>
          <w:tcPr>
            <w:tcW w:w="540" w:type="dxa"/>
            <w:gridSpan w:val="2"/>
            <w:vAlign w:val="center"/>
          </w:tcPr>
          <w:p w14:paraId="49518687"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3.06</w:t>
            </w:r>
          </w:p>
        </w:tc>
        <w:tc>
          <w:tcPr>
            <w:tcW w:w="450" w:type="dxa"/>
            <w:vAlign w:val="center"/>
          </w:tcPr>
          <w:p w14:paraId="57A2C7FA"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0.36</w:t>
            </w:r>
          </w:p>
        </w:tc>
      </w:tr>
      <w:tr w:rsidR="004D26AF" w:rsidRPr="0004150D" w14:paraId="45BDADB2" w14:textId="77777777" w:rsidTr="00DB3760">
        <w:trPr>
          <w:trHeight w:val="341"/>
        </w:trPr>
        <w:tc>
          <w:tcPr>
            <w:tcW w:w="781" w:type="dxa"/>
            <w:shd w:val="clear" w:color="auto" w:fill="auto"/>
            <w:noWrap/>
            <w:vAlign w:val="center"/>
          </w:tcPr>
          <w:p w14:paraId="69D28AE2"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Asian</w:t>
            </w:r>
          </w:p>
        </w:tc>
        <w:tc>
          <w:tcPr>
            <w:tcW w:w="540" w:type="dxa"/>
            <w:shd w:val="clear" w:color="auto" w:fill="auto"/>
            <w:vAlign w:val="center"/>
          </w:tcPr>
          <w:p w14:paraId="4D26E7C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523</w:t>
            </w:r>
          </w:p>
        </w:tc>
        <w:tc>
          <w:tcPr>
            <w:tcW w:w="540" w:type="dxa"/>
            <w:shd w:val="clear" w:color="auto" w:fill="auto"/>
            <w:noWrap/>
            <w:vAlign w:val="center"/>
          </w:tcPr>
          <w:p w14:paraId="68978C4C"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3.62</w:t>
            </w:r>
          </w:p>
        </w:tc>
        <w:tc>
          <w:tcPr>
            <w:tcW w:w="389" w:type="dxa"/>
            <w:shd w:val="clear" w:color="auto" w:fill="auto"/>
            <w:noWrap/>
            <w:vAlign w:val="center"/>
          </w:tcPr>
          <w:p w14:paraId="18EE1DDF"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0.43</w:t>
            </w:r>
          </w:p>
        </w:tc>
        <w:tc>
          <w:tcPr>
            <w:tcW w:w="540" w:type="dxa"/>
            <w:shd w:val="clear" w:color="auto" w:fill="auto"/>
            <w:noWrap/>
            <w:vAlign w:val="center"/>
          </w:tcPr>
          <w:p w14:paraId="01FCBAD3"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3.19</w:t>
            </w:r>
          </w:p>
        </w:tc>
        <w:tc>
          <w:tcPr>
            <w:tcW w:w="450" w:type="dxa"/>
            <w:shd w:val="clear" w:color="auto" w:fill="auto"/>
            <w:noWrap/>
            <w:vAlign w:val="center"/>
          </w:tcPr>
          <w:p w14:paraId="5797D6B7"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tcPr>
          <w:p w14:paraId="77150ECF"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3.34</w:t>
            </w:r>
          </w:p>
        </w:tc>
        <w:tc>
          <w:tcPr>
            <w:tcW w:w="450" w:type="dxa"/>
            <w:shd w:val="clear" w:color="auto" w:fill="auto"/>
            <w:noWrap/>
            <w:vAlign w:val="center"/>
          </w:tcPr>
          <w:p w14:paraId="7DE6145B"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0.50</w:t>
            </w:r>
          </w:p>
        </w:tc>
        <w:tc>
          <w:tcPr>
            <w:tcW w:w="540" w:type="dxa"/>
            <w:shd w:val="clear" w:color="auto" w:fill="auto"/>
            <w:noWrap/>
            <w:vAlign w:val="center"/>
          </w:tcPr>
          <w:p w14:paraId="7EA7DC51"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3.41</w:t>
            </w:r>
          </w:p>
        </w:tc>
        <w:tc>
          <w:tcPr>
            <w:tcW w:w="450" w:type="dxa"/>
            <w:shd w:val="clear" w:color="auto" w:fill="auto"/>
            <w:noWrap/>
            <w:vAlign w:val="center"/>
          </w:tcPr>
          <w:p w14:paraId="08BC19F9"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0.48</w:t>
            </w:r>
          </w:p>
        </w:tc>
        <w:tc>
          <w:tcPr>
            <w:tcW w:w="540" w:type="dxa"/>
            <w:shd w:val="clear" w:color="auto" w:fill="auto"/>
            <w:noWrap/>
            <w:vAlign w:val="center"/>
          </w:tcPr>
          <w:p w14:paraId="333D136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3.35</w:t>
            </w:r>
          </w:p>
        </w:tc>
        <w:tc>
          <w:tcPr>
            <w:tcW w:w="540" w:type="dxa"/>
            <w:shd w:val="clear" w:color="auto" w:fill="auto"/>
            <w:noWrap/>
            <w:vAlign w:val="center"/>
          </w:tcPr>
          <w:p w14:paraId="491DA411"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tcPr>
          <w:p w14:paraId="112BF79F"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3.28</w:t>
            </w:r>
          </w:p>
        </w:tc>
        <w:tc>
          <w:tcPr>
            <w:tcW w:w="450" w:type="dxa"/>
            <w:shd w:val="clear" w:color="auto" w:fill="auto"/>
            <w:noWrap/>
            <w:vAlign w:val="center"/>
          </w:tcPr>
          <w:p w14:paraId="5EC74143"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0.43</w:t>
            </w:r>
          </w:p>
        </w:tc>
        <w:tc>
          <w:tcPr>
            <w:tcW w:w="540" w:type="dxa"/>
            <w:gridSpan w:val="2"/>
            <w:vAlign w:val="center"/>
          </w:tcPr>
          <w:p w14:paraId="1D1F9184"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2.17</w:t>
            </w:r>
          </w:p>
        </w:tc>
        <w:tc>
          <w:tcPr>
            <w:tcW w:w="540" w:type="dxa"/>
            <w:vAlign w:val="center"/>
          </w:tcPr>
          <w:p w14:paraId="5F1E3730"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0.74</w:t>
            </w:r>
          </w:p>
        </w:tc>
        <w:tc>
          <w:tcPr>
            <w:tcW w:w="540" w:type="dxa"/>
            <w:gridSpan w:val="2"/>
            <w:vAlign w:val="center"/>
          </w:tcPr>
          <w:p w14:paraId="25381C28"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3.19</w:t>
            </w:r>
          </w:p>
        </w:tc>
        <w:tc>
          <w:tcPr>
            <w:tcW w:w="450" w:type="dxa"/>
            <w:vAlign w:val="center"/>
          </w:tcPr>
          <w:p w14:paraId="749CFDB3" w14:textId="77777777" w:rsidR="004D26AF" w:rsidRPr="0004150D" w:rsidRDefault="004D26AF" w:rsidP="004D26AF">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0.35</w:t>
            </w:r>
          </w:p>
        </w:tc>
      </w:tr>
      <w:tr w:rsidR="004D26AF" w:rsidRPr="0004150D" w14:paraId="45842048" w14:textId="77777777" w:rsidTr="00DB3760">
        <w:trPr>
          <w:trHeight w:val="350"/>
        </w:trPr>
        <w:tc>
          <w:tcPr>
            <w:tcW w:w="781" w:type="dxa"/>
            <w:shd w:val="clear" w:color="auto" w:fill="auto"/>
            <w:noWrap/>
            <w:vAlign w:val="center"/>
            <w:hideMark/>
          </w:tcPr>
          <w:p w14:paraId="18BD4E46"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Multi-Racial</w:t>
            </w:r>
          </w:p>
        </w:tc>
        <w:tc>
          <w:tcPr>
            <w:tcW w:w="540" w:type="dxa"/>
            <w:shd w:val="clear" w:color="auto" w:fill="auto"/>
            <w:vAlign w:val="center"/>
            <w:hideMark/>
          </w:tcPr>
          <w:p w14:paraId="3170874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1434</w:t>
            </w:r>
          </w:p>
        </w:tc>
        <w:tc>
          <w:tcPr>
            <w:tcW w:w="540" w:type="dxa"/>
            <w:shd w:val="clear" w:color="auto" w:fill="auto"/>
            <w:noWrap/>
            <w:vAlign w:val="center"/>
            <w:hideMark/>
          </w:tcPr>
          <w:p w14:paraId="4502A34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3.54</w:t>
            </w:r>
          </w:p>
        </w:tc>
        <w:tc>
          <w:tcPr>
            <w:tcW w:w="389" w:type="dxa"/>
            <w:shd w:val="clear" w:color="auto" w:fill="auto"/>
            <w:noWrap/>
            <w:vAlign w:val="center"/>
            <w:hideMark/>
          </w:tcPr>
          <w:p w14:paraId="113FD27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shd w:val="clear" w:color="auto" w:fill="auto"/>
            <w:noWrap/>
            <w:vAlign w:val="center"/>
            <w:hideMark/>
          </w:tcPr>
          <w:p w14:paraId="587AAF2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2.96</w:t>
            </w:r>
          </w:p>
        </w:tc>
        <w:tc>
          <w:tcPr>
            <w:tcW w:w="450" w:type="dxa"/>
            <w:shd w:val="clear" w:color="auto" w:fill="auto"/>
            <w:noWrap/>
            <w:vAlign w:val="center"/>
            <w:hideMark/>
          </w:tcPr>
          <w:p w14:paraId="759DFEF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40" w:type="dxa"/>
            <w:shd w:val="clear" w:color="auto" w:fill="auto"/>
            <w:noWrap/>
            <w:vAlign w:val="center"/>
            <w:hideMark/>
          </w:tcPr>
          <w:p w14:paraId="494A885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3.29</w:t>
            </w:r>
          </w:p>
        </w:tc>
        <w:tc>
          <w:tcPr>
            <w:tcW w:w="450" w:type="dxa"/>
            <w:shd w:val="clear" w:color="auto" w:fill="auto"/>
            <w:noWrap/>
            <w:vAlign w:val="center"/>
            <w:hideMark/>
          </w:tcPr>
          <w:p w14:paraId="4B5C75C0"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351E16E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3.22</w:t>
            </w:r>
          </w:p>
        </w:tc>
        <w:tc>
          <w:tcPr>
            <w:tcW w:w="450" w:type="dxa"/>
            <w:shd w:val="clear" w:color="auto" w:fill="auto"/>
            <w:noWrap/>
            <w:vAlign w:val="center"/>
            <w:hideMark/>
          </w:tcPr>
          <w:p w14:paraId="5E62433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7AB9428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3.16</w:t>
            </w:r>
          </w:p>
        </w:tc>
        <w:tc>
          <w:tcPr>
            <w:tcW w:w="540" w:type="dxa"/>
            <w:shd w:val="clear" w:color="auto" w:fill="auto"/>
            <w:noWrap/>
            <w:vAlign w:val="center"/>
            <w:hideMark/>
          </w:tcPr>
          <w:p w14:paraId="303A6C6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4C5D247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shd w:val="clear" w:color="auto" w:fill="auto"/>
            <w:noWrap/>
            <w:vAlign w:val="center"/>
            <w:hideMark/>
          </w:tcPr>
          <w:p w14:paraId="2C4C2DB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40" w:type="dxa"/>
            <w:gridSpan w:val="2"/>
            <w:vAlign w:val="center"/>
          </w:tcPr>
          <w:p w14:paraId="01837CF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2.49</w:t>
            </w:r>
          </w:p>
        </w:tc>
        <w:tc>
          <w:tcPr>
            <w:tcW w:w="540" w:type="dxa"/>
            <w:vAlign w:val="center"/>
          </w:tcPr>
          <w:p w14:paraId="2C5D9FE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0.80</w:t>
            </w:r>
          </w:p>
        </w:tc>
        <w:tc>
          <w:tcPr>
            <w:tcW w:w="540" w:type="dxa"/>
            <w:gridSpan w:val="2"/>
            <w:vAlign w:val="center"/>
          </w:tcPr>
          <w:p w14:paraId="1ECCB6D7"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3.06</w:t>
            </w:r>
          </w:p>
        </w:tc>
        <w:tc>
          <w:tcPr>
            <w:tcW w:w="450" w:type="dxa"/>
            <w:vAlign w:val="center"/>
          </w:tcPr>
          <w:p w14:paraId="2E8F2B7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0.40</w:t>
            </w:r>
          </w:p>
        </w:tc>
      </w:tr>
      <w:tr w:rsidR="004D26AF" w:rsidRPr="0004150D" w14:paraId="3A5D1574" w14:textId="77777777" w:rsidTr="00DB3760">
        <w:trPr>
          <w:trHeight w:val="296"/>
        </w:trPr>
        <w:tc>
          <w:tcPr>
            <w:tcW w:w="781" w:type="dxa"/>
            <w:shd w:val="clear" w:color="auto" w:fill="auto"/>
            <w:noWrap/>
            <w:vAlign w:val="center"/>
            <w:hideMark/>
          </w:tcPr>
          <w:p w14:paraId="78D73F62"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Total</w:t>
            </w:r>
          </w:p>
        </w:tc>
        <w:tc>
          <w:tcPr>
            <w:tcW w:w="540" w:type="dxa"/>
            <w:shd w:val="clear" w:color="auto" w:fill="auto"/>
            <w:vAlign w:val="center"/>
            <w:hideMark/>
          </w:tcPr>
          <w:p w14:paraId="74A7973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13642</w:t>
            </w:r>
          </w:p>
        </w:tc>
        <w:tc>
          <w:tcPr>
            <w:tcW w:w="540" w:type="dxa"/>
            <w:shd w:val="clear" w:color="auto" w:fill="auto"/>
            <w:noWrap/>
            <w:vAlign w:val="center"/>
            <w:hideMark/>
          </w:tcPr>
          <w:p w14:paraId="5C615307"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3.56</w:t>
            </w:r>
          </w:p>
        </w:tc>
        <w:tc>
          <w:tcPr>
            <w:tcW w:w="389" w:type="dxa"/>
            <w:shd w:val="clear" w:color="auto" w:fill="auto"/>
            <w:noWrap/>
            <w:vAlign w:val="center"/>
            <w:hideMark/>
          </w:tcPr>
          <w:p w14:paraId="1CBB0DF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shd w:val="clear" w:color="auto" w:fill="auto"/>
            <w:noWrap/>
            <w:vAlign w:val="center"/>
            <w:hideMark/>
          </w:tcPr>
          <w:p w14:paraId="4F14393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3.04</w:t>
            </w:r>
          </w:p>
        </w:tc>
        <w:tc>
          <w:tcPr>
            <w:tcW w:w="450" w:type="dxa"/>
            <w:shd w:val="clear" w:color="auto" w:fill="auto"/>
            <w:noWrap/>
            <w:vAlign w:val="center"/>
            <w:hideMark/>
          </w:tcPr>
          <w:p w14:paraId="55E4B7F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4271902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3.31</w:t>
            </w:r>
          </w:p>
        </w:tc>
        <w:tc>
          <w:tcPr>
            <w:tcW w:w="450" w:type="dxa"/>
            <w:shd w:val="clear" w:color="auto" w:fill="auto"/>
            <w:noWrap/>
            <w:vAlign w:val="center"/>
            <w:hideMark/>
          </w:tcPr>
          <w:p w14:paraId="19B364A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122967F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3.27</w:t>
            </w:r>
          </w:p>
        </w:tc>
        <w:tc>
          <w:tcPr>
            <w:tcW w:w="450" w:type="dxa"/>
            <w:shd w:val="clear" w:color="auto" w:fill="auto"/>
            <w:noWrap/>
            <w:vAlign w:val="center"/>
            <w:hideMark/>
          </w:tcPr>
          <w:p w14:paraId="5986F80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29E6EBD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3.22</w:t>
            </w:r>
          </w:p>
        </w:tc>
        <w:tc>
          <w:tcPr>
            <w:tcW w:w="540" w:type="dxa"/>
            <w:shd w:val="clear" w:color="auto" w:fill="auto"/>
            <w:noWrap/>
            <w:vAlign w:val="center"/>
            <w:hideMark/>
          </w:tcPr>
          <w:p w14:paraId="1AF20D7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52FA715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3.14</w:t>
            </w:r>
          </w:p>
        </w:tc>
        <w:tc>
          <w:tcPr>
            <w:tcW w:w="450" w:type="dxa"/>
            <w:shd w:val="clear" w:color="auto" w:fill="auto"/>
            <w:noWrap/>
            <w:vAlign w:val="center"/>
            <w:hideMark/>
          </w:tcPr>
          <w:p w14:paraId="6CDA961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gridSpan w:val="2"/>
            <w:vAlign w:val="center"/>
          </w:tcPr>
          <w:p w14:paraId="18BC730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2.44</w:t>
            </w:r>
          </w:p>
        </w:tc>
        <w:tc>
          <w:tcPr>
            <w:tcW w:w="540" w:type="dxa"/>
            <w:vAlign w:val="center"/>
          </w:tcPr>
          <w:p w14:paraId="1096A83F"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0.79</w:t>
            </w:r>
          </w:p>
        </w:tc>
        <w:tc>
          <w:tcPr>
            <w:tcW w:w="540" w:type="dxa"/>
            <w:gridSpan w:val="2"/>
            <w:vAlign w:val="center"/>
          </w:tcPr>
          <w:p w14:paraId="7EC1294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3.07</w:t>
            </w:r>
          </w:p>
        </w:tc>
        <w:tc>
          <w:tcPr>
            <w:tcW w:w="450" w:type="dxa"/>
            <w:vAlign w:val="center"/>
          </w:tcPr>
          <w:p w14:paraId="5359E2C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r w:rsidR="004D26AF" w:rsidRPr="0004150D" w14:paraId="2586DD63" w14:textId="77777777" w:rsidTr="00DB3760">
        <w:trPr>
          <w:trHeight w:val="341"/>
        </w:trPr>
        <w:tc>
          <w:tcPr>
            <w:tcW w:w="9360" w:type="dxa"/>
            <w:gridSpan w:val="20"/>
            <w:shd w:val="clear" w:color="auto" w:fill="auto"/>
            <w:noWrap/>
            <w:vAlign w:val="center"/>
            <w:hideMark/>
          </w:tcPr>
          <w:p w14:paraId="200CC8FA" w14:textId="77777777" w:rsidR="004D26AF" w:rsidRPr="0004150D" w:rsidRDefault="004D26AF" w:rsidP="004D26AF">
            <w:pPr>
              <w:spacing w:line="240" w:lineRule="auto"/>
              <w:jc w:val="left"/>
              <w:rPr>
                <w:rFonts w:ascii="Times New Roman" w:eastAsia="Times New Roman" w:hAnsi="Times New Roman" w:cs="Times New Roman"/>
                <w:b/>
                <w:sz w:val="16"/>
                <w:szCs w:val="16"/>
              </w:rPr>
            </w:pPr>
            <w:r w:rsidRPr="0004150D">
              <w:rPr>
                <w:rFonts w:ascii="Times New Roman" w:eastAsia="Times New Roman" w:hAnsi="Times New Roman" w:cs="Times New Roman"/>
                <w:b/>
                <w:sz w:val="16"/>
                <w:szCs w:val="16"/>
              </w:rPr>
              <w:t>Middle</w:t>
            </w:r>
          </w:p>
        </w:tc>
      </w:tr>
      <w:tr w:rsidR="004D26AF" w:rsidRPr="0004150D" w14:paraId="69FFFD6F" w14:textId="77777777" w:rsidTr="00433DB6">
        <w:trPr>
          <w:trHeight w:val="215"/>
        </w:trPr>
        <w:tc>
          <w:tcPr>
            <w:tcW w:w="781" w:type="dxa"/>
            <w:shd w:val="clear" w:color="auto" w:fill="auto"/>
            <w:noWrap/>
            <w:vAlign w:val="center"/>
            <w:hideMark/>
          </w:tcPr>
          <w:p w14:paraId="41E7EC24"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Boys</w:t>
            </w:r>
          </w:p>
        </w:tc>
        <w:tc>
          <w:tcPr>
            <w:tcW w:w="540" w:type="dxa"/>
            <w:shd w:val="clear" w:color="auto" w:fill="auto"/>
            <w:vAlign w:val="center"/>
            <w:hideMark/>
          </w:tcPr>
          <w:p w14:paraId="795AFE5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4910</w:t>
            </w:r>
          </w:p>
        </w:tc>
        <w:tc>
          <w:tcPr>
            <w:tcW w:w="540" w:type="dxa"/>
            <w:shd w:val="clear" w:color="auto" w:fill="auto"/>
            <w:noWrap/>
            <w:vAlign w:val="center"/>
            <w:hideMark/>
          </w:tcPr>
          <w:p w14:paraId="32DD151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3.12</w:t>
            </w:r>
          </w:p>
        </w:tc>
        <w:tc>
          <w:tcPr>
            <w:tcW w:w="389" w:type="dxa"/>
            <w:shd w:val="clear" w:color="auto" w:fill="auto"/>
            <w:noWrap/>
            <w:vAlign w:val="center"/>
            <w:hideMark/>
          </w:tcPr>
          <w:p w14:paraId="667F155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3463238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2.74</w:t>
            </w:r>
          </w:p>
        </w:tc>
        <w:tc>
          <w:tcPr>
            <w:tcW w:w="450" w:type="dxa"/>
            <w:shd w:val="clear" w:color="auto" w:fill="auto"/>
            <w:noWrap/>
            <w:vAlign w:val="center"/>
            <w:hideMark/>
          </w:tcPr>
          <w:p w14:paraId="5A566887"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3FF4DA4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shd w:val="clear" w:color="auto" w:fill="auto"/>
            <w:noWrap/>
            <w:vAlign w:val="center"/>
            <w:hideMark/>
          </w:tcPr>
          <w:p w14:paraId="2F66004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77265A2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2.92</w:t>
            </w:r>
          </w:p>
        </w:tc>
        <w:tc>
          <w:tcPr>
            <w:tcW w:w="450" w:type="dxa"/>
            <w:shd w:val="clear" w:color="auto" w:fill="auto"/>
            <w:noWrap/>
            <w:vAlign w:val="center"/>
            <w:hideMark/>
          </w:tcPr>
          <w:p w14:paraId="155D24E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315E1F5E"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2.81</w:t>
            </w:r>
          </w:p>
        </w:tc>
        <w:tc>
          <w:tcPr>
            <w:tcW w:w="540" w:type="dxa"/>
            <w:shd w:val="clear" w:color="auto" w:fill="auto"/>
            <w:noWrap/>
            <w:vAlign w:val="center"/>
            <w:hideMark/>
          </w:tcPr>
          <w:p w14:paraId="02E6246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520E5EC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2.72</w:t>
            </w:r>
          </w:p>
        </w:tc>
        <w:tc>
          <w:tcPr>
            <w:tcW w:w="450" w:type="dxa"/>
            <w:shd w:val="clear" w:color="auto" w:fill="auto"/>
            <w:noWrap/>
            <w:vAlign w:val="center"/>
            <w:hideMark/>
          </w:tcPr>
          <w:p w14:paraId="0C57B5D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11" w:type="dxa"/>
            <w:vAlign w:val="center"/>
          </w:tcPr>
          <w:p w14:paraId="1BE7E202"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2.50</w:t>
            </w:r>
          </w:p>
        </w:tc>
        <w:tc>
          <w:tcPr>
            <w:tcW w:w="569" w:type="dxa"/>
            <w:gridSpan w:val="2"/>
            <w:vAlign w:val="center"/>
          </w:tcPr>
          <w:p w14:paraId="29D6259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0.72</w:t>
            </w:r>
          </w:p>
        </w:tc>
        <w:tc>
          <w:tcPr>
            <w:tcW w:w="540" w:type="dxa"/>
            <w:gridSpan w:val="2"/>
            <w:vAlign w:val="center"/>
          </w:tcPr>
          <w:p w14:paraId="176CFAE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2.76</w:t>
            </w:r>
          </w:p>
        </w:tc>
        <w:tc>
          <w:tcPr>
            <w:tcW w:w="450" w:type="dxa"/>
            <w:vAlign w:val="center"/>
          </w:tcPr>
          <w:p w14:paraId="4AE2631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0.42</w:t>
            </w:r>
          </w:p>
        </w:tc>
      </w:tr>
      <w:tr w:rsidR="004D26AF" w:rsidRPr="0004150D" w14:paraId="2B8BEE42" w14:textId="77777777" w:rsidTr="00433DB6">
        <w:trPr>
          <w:trHeight w:val="260"/>
        </w:trPr>
        <w:tc>
          <w:tcPr>
            <w:tcW w:w="781" w:type="dxa"/>
            <w:shd w:val="clear" w:color="auto" w:fill="auto"/>
            <w:noWrap/>
            <w:vAlign w:val="center"/>
            <w:hideMark/>
          </w:tcPr>
          <w:p w14:paraId="1CAA7F3E" w14:textId="77777777" w:rsidR="004D26AF" w:rsidRPr="0004150D" w:rsidRDefault="004D26AF" w:rsidP="004D26AF">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Girls</w:t>
            </w:r>
          </w:p>
        </w:tc>
        <w:tc>
          <w:tcPr>
            <w:tcW w:w="540" w:type="dxa"/>
            <w:shd w:val="clear" w:color="auto" w:fill="auto"/>
            <w:vAlign w:val="center"/>
            <w:hideMark/>
          </w:tcPr>
          <w:p w14:paraId="53E020E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5125</w:t>
            </w:r>
          </w:p>
        </w:tc>
        <w:tc>
          <w:tcPr>
            <w:tcW w:w="540" w:type="dxa"/>
            <w:shd w:val="clear" w:color="auto" w:fill="auto"/>
            <w:noWrap/>
            <w:vAlign w:val="center"/>
          </w:tcPr>
          <w:p w14:paraId="585BEEC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3.06</w:t>
            </w:r>
          </w:p>
        </w:tc>
        <w:tc>
          <w:tcPr>
            <w:tcW w:w="389" w:type="dxa"/>
            <w:shd w:val="clear" w:color="auto" w:fill="auto"/>
            <w:noWrap/>
            <w:vAlign w:val="center"/>
          </w:tcPr>
          <w:p w14:paraId="59E50BFB"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0.63</w:t>
            </w:r>
          </w:p>
        </w:tc>
        <w:tc>
          <w:tcPr>
            <w:tcW w:w="540" w:type="dxa"/>
            <w:shd w:val="clear" w:color="auto" w:fill="auto"/>
            <w:noWrap/>
            <w:vAlign w:val="center"/>
          </w:tcPr>
          <w:p w14:paraId="4309906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450" w:type="dxa"/>
            <w:shd w:val="clear" w:color="auto" w:fill="auto"/>
            <w:noWrap/>
            <w:vAlign w:val="center"/>
          </w:tcPr>
          <w:p w14:paraId="60F5685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tcPr>
          <w:p w14:paraId="41B03F1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shd w:val="clear" w:color="auto" w:fill="auto"/>
            <w:noWrap/>
            <w:vAlign w:val="center"/>
          </w:tcPr>
          <w:p w14:paraId="2171811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tcPr>
          <w:p w14:paraId="1A72357C"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2.92</w:t>
            </w:r>
          </w:p>
        </w:tc>
        <w:tc>
          <w:tcPr>
            <w:tcW w:w="450" w:type="dxa"/>
            <w:shd w:val="clear" w:color="auto" w:fill="auto"/>
            <w:noWrap/>
            <w:vAlign w:val="center"/>
          </w:tcPr>
          <w:p w14:paraId="2A7A9FA1"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0.63</w:t>
            </w:r>
          </w:p>
        </w:tc>
        <w:tc>
          <w:tcPr>
            <w:tcW w:w="540" w:type="dxa"/>
            <w:shd w:val="clear" w:color="auto" w:fill="auto"/>
            <w:noWrap/>
            <w:vAlign w:val="center"/>
          </w:tcPr>
          <w:p w14:paraId="3D4AA533"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2.75</w:t>
            </w:r>
          </w:p>
        </w:tc>
        <w:tc>
          <w:tcPr>
            <w:tcW w:w="540" w:type="dxa"/>
            <w:shd w:val="clear" w:color="auto" w:fill="auto"/>
            <w:noWrap/>
            <w:vAlign w:val="center"/>
          </w:tcPr>
          <w:p w14:paraId="73B07AD4"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0.64</w:t>
            </w:r>
          </w:p>
        </w:tc>
        <w:tc>
          <w:tcPr>
            <w:tcW w:w="540" w:type="dxa"/>
            <w:shd w:val="clear" w:color="auto" w:fill="auto"/>
            <w:noWrap/>
            <w:vAlign w:val="center"/>
          </w:tcPr>
          <w:p w14:paraId="54650708"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2.69</w:t>
            </w:r>
          </w:p>
        </w:tc>
        <w:tc>
          <w:tcPr>
            <w:tcW w:w="450" w:type="dxa"/>
            <w:shd w:val="clear" w:color="auto" w:fill="auto"/>
            <w:noWrap/>
            <w:vAlign w:val="center"/>
          </w:tcPr>
          <w:p w14:paraId="42CBAD06"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11" w:type="dxa"/>
            <w:vAlign w:val="center"/>
          </w:tcPr>
          <w:p w14:paraId="1AB9A755"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2.63</w:t>
            </w:r>
          </w:p>
        </w:tc>
        <w:tc>
          <w:tcPr>
            <w:tcW w:w="569" w:type="dxa"/>
            <w:gridSpan w:val="2"/>
            <w:vAlign w:val="center"/>
          </w:tcPr>
          <w:p w14:paraId="5F552DC9"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0.75</w:t>
            </w:r>
          </w:p>
        </w:tc>
        <w:tc>
          <w:tcPr>
            <w:tcW w:w="540" w:type="dxa"/>
            <w:gridSpan w:val="2"/>
            <w:vAlign w:val="center"/>
          </w:tcPr>
          <w:p w14:paraId="61CA63EA"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2.70</w:t>
            </w:r>
          </w:p>
        </w:tc>
        <w:tc>
          <w:tcPr>
            <w:tcW w:w="450" w:type="dxa"/>
            <w:vAlign w:val="center"/>
          </w:tcPr>
          <w:p w14:paraId="2C67F76D" w14:textId="77777777" w:rsidR="004D26AF" w:rsidRPr="0004150D" w:rsidRDefault="004D26AF" w:rsidP="004D26AF">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0.44</w:t>
            </w:r>
          </w:p>
        </w:tc>
      </w:tr>
      <w:tr w:rsidR="00F55FD0" w:rsidRPr="0004150D" w14:paraId="715F897D" w14:textId="77777777" w:rsidTr="00DB3760">
        <w:trPr>
          <w:trHeight w:val="359"/>
        </w:trPr>
        <w:tc>
          <w:tcPr>
            <w:tcW w:w="781" w:type="dxa"/>
            <w:shd w:val="clear" w:color="auto" w:fill="auto"/>
            <w:noWrap/>
            <w:vAlign w:val="center"/>
          </w:tcPr>
          <w:p w14:paraId="324035C4"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White</w:t>
            </w:r>
          </w:p>
        </w:tc>
        <w:tc>
          <w:tcPr>
            <w:tcW w:w="540" w:type="dxa"/>
            <w:shd w:val="clear" w:color="auto" w:fill="auto"/>
            <w:vAlign w:val="center"/>
          </w:tcPr>
          <w:p w14:paraId="645B67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4757</w:t>
            </w:r>
          </w:p>
        </w:tc>
        <w:tc>
          <w:tcPr>
            <w:tcW w:w="540" w:type="dxa"/>
            <w:shd w:val="clear" w:color="auto" w:fill="auto"/>
            <w:noWrap/>
            <w:vAlign w:val="center"/>
          </w:tcPr>
          <w:p w14:paraId="21944A2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3.18</w:t>
            </w:r>
          </w:p>
        </w:tc>
        <w:tc>
          <w:tcPr>
            <w:tcW w:w="389" w:type="dxa"/>
            <w:shd w:val="clear" w:color="auto" w:fill="auto"/>
            <w:noWrap/>
            <w:vAlign w:val="center"/>
          </w:tcPr>
          <w:p w14:paraId="50ECABF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tcPr>
          <w:p w14:paraId="228D92E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2.74</w:t>
            </w:r>
          </w:p>
        </w:tc>
        <w:tc>
          <w:tcPr>
            <w:tcW w:w="450" w:type="dxa"/>
            <w:shd w:val="clear" w:color="auto" w:fill="auto"/>
            <w:noWrap/>
            <w:vAlign w:val="center"/>
          </w:tcPr>
          <w:p w14:paraId="2C4A351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35E26BA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3.13</w:t>
            </w:r>
          </w:p>
        </w:tc>
        <w:tc>
          <w:tcPr>
            <w:tcW w:w="450" w:type="dxa"/>
            <w:shd w:val="clear" w:color="auto" w:fill="auto"/>
            <w:noWrap/>
            <w:vAlign w:val="center"/>
          </w:tcPr>
          <w:p w14:paraId="4A497C8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003C099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3.00</w:t>
            </w:r>
          </w:p>
        </w:tc>
        <w:tc>
          <w:tcPr>
            <w:tcW w:w="450" w:type="dxa"/>
            <w:shd w:val="clear" w:color="auto" w:fill="auto"/>
            <w:noWrap/>
            <w:vAlign w:val="center"/>
          </w:tcPr>
          <w:p w14:paraId="1A497E17"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tcPr>
          <w:p w14:paraId="1076F8B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2.84</w:t>
            </w:r>
          </w:p>
        </w:tc>
        <w:tc>
          <w:tcPr>
            <w:tcW w:w="540" w:type="dxa"/>
            <w:shd w:val="clear" w:color="auto" w:fill="auto"/>
            <w:noWrap/>
            <w:vAlign w:val="center"/>
          </w:tcPr>
          <w:p w14:paraId="3F30942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tcPr>
          <w:p w14:paraId="45B14C8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2.71</w:t>
            </w:r>
          </w:p>
        </w:tc>
        <w:tc>
          <w:tcPr>
            <w:tcW w:w="450" w:type="dxa"/>
            <w:shd w:val="clear" w:color="auto" w:fill="auto"/>
            <w:noWrap/>
            <w:vAlign w:val="center"/>
          </w:tcPr>
          <w:p w14:paraId="3DD0F23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11" w:type="dxa"/>
            <w:vAlign w:val="center"/>
          </w:tcPr>
          <w:p w14:paraId="13E808E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2.50</w:t>
            </w:r>
          </w:p>
        </w:tc>
        <w:tc>
          <w:tcPr>
            <w:tcW w:w="569" w:type="dxa"/>
            <w:gridSpan w:val="2"/>
            <w:vAlign w:val="center"/>
          </w:tcPr>
          <w:p w14:paraId="47AA949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0.74</w:t>
            </w:r>
          </w:p>
        </w:tc>
        <w:tc>
          <w:tcPr>
            <w:tcW w:w="540" w:type="dxa"/>
            <w:gridSpan w:val="2"/>
            <w:vAlign w:val="center"/>
          </w:tcPr>
          <w:p w14:paraId="7612EBF8"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2.78</w:t>
            </w:r>
          </w:p>
        </w:tc>
        <w:tc>
          <w:tcPr>
            <w:tcW w:w="450" w:type="dxa"/>
            <w:vAlign w:val="center"/>
          </w:tcPr>
          <w:p w14:paraId="4EF3931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0.43</w:t>
            </w:r>
          </w:p>
        </w:tc>
      </w:tr>
      <w:tr w:rsidR="00F55FD0" w:rsidRPr="0004150D" w14:paraId="7C725C93" w14:textId="77777777" w:rsidTr="00DB3760">
        <w:trPr>
          <w:trHeight w:val="359"/>
        </w:trPr>
        <w:tc>
          <w:tcPr>
            <w:tcW w:w="781" w:type="dxa"/>
            <w:shd w:val="clear" w:color="auto" w:fill="auto"/>
            <w:noWrap/>
            <w:vAlign w:val="center"/>
            <w:hideMark/>
          </w:tcPr>
          <w:p w14:paraId="792A64F6"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Black</w:t>
            </w:r>
          </w:p>
        </w:tc>
        <w:tc>
          <w:tcPr>
            <w:tcW w:w="540" w:type="dxa"/>
            <w:shd w:val="clear" w:color="auto" w:fill="auto"/>
            <w:vAlign w:val="center"/>
            <w:hideMark/>
          </w:tcPr>
          <w:p w14:paraId="6A70289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2491</w:t>
            </w:r>
          </w:p>
        </w:tc>
        <w:tc>
          <w:tcPr>
            <w:tcW w:w="540" w:type="dxa"/>
            <w:shd w:val="clear" w:color="auto" w:fill="auto"/>
            <w:noWrap/>
            <w:vAlign w:val="center"/>
            <w:hideMark/>
          </w:tcPr>
          <w:p w14:paraId="6BD18F4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2.94</w:t>
            </w:r>
          </w:p>
        </w:tc>
        <w:tc>
          <w:tcPr>
            <w:tcW w:w="389" w:type="dxa"/>
            <w:shd w:val="clear" w:color="auto" w:fill="auto"/>
            <w:noWrap/>
            <w:vAlign w:val="center"/>
            <w:hideMark/>
          </w:tcPr>
          <w:p w14:paraId="61737F7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0.66</w:t>
            </w:r>
          </w:p>
        </w:tc>
        <w:tc>
          <w:tcPr>
            <w:tcW w:w="540" w:type="dxa"/>
            <w:shd w:val="clear" w:color="auto" w:fill="auto"/>
            <w:noWrap/>
            <w:vAlign w:val="center"/>
            <w:hideMark/>
          </w:tcPr>
          <w:p w14:paraId="26EF152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2.59</w:t>
            </w:r>
          </w:p>
        </w:tc>
        <w:tc>
          <w:tcPr>
            <w:tcW w:w="450" w:type="dxa"/>
            <w:shd w:val="clear" w:color="auto" w:fill="auto"/>
            <w:noWrap/>
            <w:vAlign w:val="center"/>
            <w:hideMark/>
          </w:tcPr>
          <w:p w14:paraId="3D0BA08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021B5F8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3.04</w:t>
            </w:r>
          </w:p>
        </w:tc>
        <w:tc>
          <w:tcPr>
            <w:tcW w:w="450" w:type="dxa"/>
            <w:shd w:val="clear" w:color="auto" w:fill="auto"/>
            <w:noWrap/>
            <w:vAlign w:val="center"/>
            <w:hideMark/>
          </w:tcPr>
          <w:p w14:paraId="6F2D504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hideMark/>
          </w:tcPr>
          <w:p w14:paraId="386DAC8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2.78</w:t>
            </w:r>
          </w:p>
        </w:tc>
        <w:tc>
          <w:tcPr>
            <w:tcW w:w="450" w:type="dxa"/>
            <w:shd w:val="clear" w:color="auto" w:fill="auto"/>
            <w:noWrap/>
            <w:vAlign w:val="center"/>
            <w:hideMark/>
          </w:tcPr>
          <w:p w14:paraId="627FB33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0.65</w:t>
            </w:r>
          </w:p>
        </w:tc>
        <w:tc>
          <w:tcPr>
            <w:tcW w:w="540" w:type="dxa"/>
            <w:shd w:val="clear" w:color="auto" w:fill="auto"/>
            <w:noWrap/>
            <w:vAlign w:val="center"/>
            <w:hideMark/>
          </w:tcPr>
          <w:p w14:paraId="580C3E5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2.68</w:t>
            </w:r>
          </w:p>
        </w:tc>
        <w:tc>
          <w:tcPr>
            <w:tcW w:w="540" w:type="dxa"/>
            <w:shd w:val="clear" w:color="auto" w:fill="auto"/>
            <w:noWrap/>
            <w:vAlign w:val="center"/>
            <w:hideMark/>
          </w:tcPr>
          <w:p w14:paraId="68BF9FB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0.64</w:t>
            </w:r>
          </w:p>
        </w:tc>
        <w:tc>
          <w:tcPr>
            <w:tcW w:w="540" w:type="dxa"/>
            <w:shd w:val="clear" w:color="auto" w:fill="auto"/>
            <w:noWrap/>
            <w:vAlign w:val="center"/>
            <w:hideMark/>
          </w:tcPr>
          <w:p w14:paraId="1A5FE8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2.66</w:t>
            </w:r>
          </w:p>
        </w:tc>
        <w:tc>
          <w:tcPr>
            <w:tcW w:w="450" w:type="dxa"/>
            <w:shd w:val="clear" w:color="auto" w:fill="auto"/>
            <w:noWrap/>
            <w:vAlign w:val="center"/>
            <w:hideMark/>
          </w:tcPr>
          <w:p w14:paraId="6C5CFFB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11" w:type="dxa"/>
            <w:vAlign w:val="center"/>
          </w:tcPr>
          <w:p w14:paraId="46CAF8F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2.66</w:t>
            </w:r>
          </w:p>
        </w:tc>
        <w:tc>
          <w:tcPr>
            <w:tcW w:w="569" w:type="dxa"/>
            <w:gridSpan w:val="2"/>
            <w:vAlign w:val="center"/>
          </w:tcPr>
          <w:p w14:paraId="73BE856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0.74</w:t>
            </w:r>
          </w:p>
        </w:tc>
        <w:tc>
          <w:tcPr>
            <w:tcW w:w="540" w:type="dxa"/>
            <w:gridSpan w:val="2"/>
            <w:vAlign w:val="center"/>
          </w:tcPr>
          <w:p w14:paraId="6F11BB6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450" w:type="dxa"/>
            <w:vAlign w:val="center"/>
          </w:tcPr>
          <w:p w14:paraId="164F54B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0.43</w:t>
            </w:r>
          </w:p>
        </w:tc>
      </w:tr>
      <w:tr w:rsidR="00F55FD0" w:rsidRPr="0004150D" w14:paraId="7065B27D" w14:textId="77777777" w:rsidTr="00DB3760">
        <w:trPr>
          <w:trHeight w:val="350"/>
        </w:trPr>
        <w:tc>
          <w:tcPr>
            <w:tcW w:w="781" w:type="dxa"/>
            <w:shd w:val="clear" w:color="auto" w:fill="auto"/>
            <w:noWrap/>
            <w:vAlign w:val="center"/>
            <w:hideMark/>
          </w:tcPr>
          <w:p w14:paraId="4A568104"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Hispanic/ Latino</w:t>
            </w:r>
          </w:p>
        </w:tc>
        <w:tc>
          <w:tcPr>
            <w:tcW w:w="540" w:type="dxa"/>
            <w:shd w:val="clear" w:color="auto" w:fill="auto"/>
            <w:vAlign w:val="center"/>
            <w:hideMark/>
          </w:tcPr>
          <w:p w14:paraId="73A05BF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1344</w:t>
            </w:r>
          </w:p>
        </w:tc>
        <w:tc>
          <w:tcPr>
            <w:tcW w:w="540" w:type="dxa"/>
            <w:shd w:val="clear" w:color="auto" w:fill="auto"/>
            <w:noWrap/>
            <w:vAlign w:val="center"/>
            <w:hideMark/>
          </w:tcPr>
          <w:p w14:paraId="69F58AB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3.14</w:t>
            </w:r>
          </w:p>
        </w:tc>
        <w:tc>
          <w:tcPr>
            <w:tcW w:w="389" w:type="dxa"/>
            <w:shd w:val="clear" w:color="auto" w:fill="auto"/>
            <w:noWrap/>
            <w:vAlign w:val="center"/>
            <w:hideMark/>
          </w:tcPr>
          <w:p w14:paraId="0BD87DD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0B61047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2.73</w:t>
            </w:r>
          </w:p>
        </w:tc>
        <w:tc>
          <w:tcPr>
            <w:tcW w:w="450" w:type="dxa"/>
            <w:shd w:val="clear" w:color="auto" w:fill="auto"/>
            <w:noWrap/>
            <w:vAlign w:val="center"/>
            <w:hideMark/>
          </w:tcPr>
          <w:p w14:paraId="23F41A4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66A0C43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3.07</w:t>
            </w:r>
          </w:p>
        </w:tc>
        <w:tc>
          <w:tcPr>
            <w:tcW w:w="450" w:type="dxa"/>
            <w:shd w:val="clear" w:color="auto" w:fill="auto"/>
            <w:noWrap/>
            <w:vAlign w:val="center"/>
            <w:hideMark/>
          </w:tcPr>
          <w:p w14:paraId="4095966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hideMark/>
          </w:tcPr>
          <w:p w14:paraId="45B7CE6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2.97</w:t>
            </w:r>
          </w:p>
        </w:tc>
        <w:tc>
          <w:tcPr>
            <w:tcW w:w="450" w:type="dxa"/>
            <w:shd w:val="clear" w:color="auto" w:fill="auto"/>
            <w:noWrap/>
            <w:vAlign w:val="center"/>
            <w:hideMark/>
          </w:tcPr>
          <w:p w14:paraId="3775145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219B054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2.83</w:t>
            </w:r>
          </w:p>
        </w:tc>
        <w:tc>
          <w:tcPr>
            <w:tcW w:w="540" w:type="dxa"/>
            <w:shd w:val="clear" w:color="auto" w:fill="auto"/>
            <w:noWrap/>
            <w:vAlign w:val="center"/>
            <w:hideMark/>
          </w:tcPr>
          <w:p w14:paraId="5327732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2B7975A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2.79</w:t>
            </w:r>
          </w:p>
        </w:tc>
        <w:tc>
          <w:tcPr>
            <w:tcW w:w="450" w:type="dxa"/>
            <w:shd w:val="clear" w:color="auto" w:fill="auto"/>
            <w:noWrap/>
            <w:vAlign w:val="center"/>
            <w:hideMark/>
          </w:tcPr>
          <w:p w14:paraId="6DA2B93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11" w:type="dxa"/>
            <w:vAlign w:val="center"/>
          </w:tcPr>
          <w:p w14:paraId="16A86C5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569" w:type="dxa"/>
            <w:gridSpan w:val="2"/>
            <w:vAlign w:val="center"/>
          </w:tcPr>
          <w:p w14:paraId="56520F8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0.66</w:t>
            </w:r>
          </w:p>
        </w:tc>
        <w:tc>
          <w:tcPr>
            <w:tcW w:w="540" w:type="dxa"/>
            <w:gridSpan w:val="2"/>
            <w:vAlign w:val="center"/>
          </w:tcPr>
          <w:p w14:paraId="252A0BB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2.77</w:t>
            </w:r>
          </w:p>
        </w:tc>
        <w:tc>
          <w:tcPr>
            <w:tcW w:w="450" w:type="dxa"/>
            <w:vAlign w:val="center"/>
          </w:tcPr>
          <w:p w14:paraId="5910B11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r w:rsidR="00F55FD0" w:rsidRPr="0004150D" w14:paraId="75680536" w14:textId="77777777" w:rsidTr="00DB3760">
        <w:trPr>
          <w:trHeight w:val="359"/>
        </w:trPr>
        <w:tc>
          <w:tcPr>
            <w:tcW w:w="781" w:type="dxa"/>
            <w:shd w:val="clear" w:color="auto" w:fill="auto"/>
            <w:noWrap/>
            <w:vAlign w:val="center"/>
          </w:tcPr>
          <w:p w14:paraId="087D5309"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Asian</w:t>
            </w:r>
          </w:p>
        </w:tc>
        <w:tc>
          <w:tcPr>
            <w:tcW w:w="540" w:type="dxa"/>
            <w:shd w:val="clear" w:color="auto" w:fill="auto"/>
            <w:vAlign w:val="center"/>
          </w:tcPr>
          <w:p w14:paraId="4AE729D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352</w:t>
            </w:r>
          </w:p>
        </w:tc>
        <w:tc>
          <w:tcPr>
            <w:tcW w:w="540" w:type="dxa"/>
            <w:shd w:val="clear" w:color="auto" w:fill="auto"/>
            <w:noWrap/>
            <w:vAlign w:val="center"/>
          </w:tcPr>
          <w:p w14:paraId="213D892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3.19</w:t>
            </w:r>
          </w:p>
        </w:tc>
        <w:tc>
          <w:tcPr>
            <w:tcW w:w="389" w:type="dxa"/>
            <w:shd w:val="clear" w:color="auto" w:fill="auto"/>
            <w:noWrap/>
            <w:vAlign w:val="center"/>
          </w:tcPr>
          <w:p w14:paraId="50C2974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tcPr>
          <w:p w14:paraId="54321B9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2.83</w:t>
            </w:r>
          </w:p>
        </w:tc>
        <w:tc>
          <w:tcPr>
            <w:tcW w:w="450" w:type="dxa"/>
            <w:shd w:val="clear" w:color="auto" w:fill="auto"/>
            <w:noWrap/>
            <w:vAlign w:val="center"/>
          </w:tcPr>
          <w:p w14:paraId="215859E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557EA12D"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3.13</w:t>
            </w:r>
          </w:p>
        </w:tc>
        <w:tc>
          <w:tcPr>
            <w:tcW w:w="450" w:type="dxa"/>
            <w:shd w:val="clear" w:color="auto" w:fill="auto"/>
            <w:noWrap/>
            <w:vAlign w:val="center"/>
          </w:tcPr>
          <w:p w14:paraId="75FA318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0.54</w:t>
            </w:r>
          </w:p>
        </w:tc>
        <w:tc>
          <w:tcPr>
            <w:tcW w:w="540" w:type="dxa"/>
            <w:shd w:val="clear" w:color="auto" w:fill="auto"/>
            <w:noWrap/>
            <w:vAlign w:val="center"/>
          </w:tcPr>
          <w:p w14:paraId="1A4A333A"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3.10</w:t>
            </w:r>
          </w:p>
        </w:tc>
        <w:tc>
          <w:tcPr>
            <w:tcW w:w="450" w:type="dxa"/>
            <w:shd w:val="clear" w:color="auto" w:fill="auto"/>
            <w:noWrap/>
            <w:vAlign w:val="center"/>
          </w:tcPr>
          <w:p w14:paraId="2B9BFA3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19DB923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2.90</w:t>
            </w:r>
          </w:p>
        </w:tc>
        <w:tc>
          <w:tcPr>
            <w:tcW w:w="540" w:type="dxa"/>
            <w:shd w:val="clear" w:color="auto" w:fill="auto"/>
            <w:noWrap/>
            <w:vAlign w:val="center"/>
          </w:tcPr>
          <w:p w14:paraId="1783EC5E"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tcPr>
          <w:p w14:paraId="3B0F9D1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2.84</w:t>
            </w:r>
          </w:p>
        </w:tc>
        <w:tc>
          <w:tcPr>
            <w:tcW w:w="450" w:type="dxa"/>
            <w:shd w:val="clear" w:color="auto" w:fill="auto"/>
            <w:noWrap/>
            <w:vAlign w:val="center"/>
          </w:tcPr>
          <w:p w14:paraId="6109D45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11" w:type="dxa"/>
            <w:vAlign w:val="center"/>
          </w:tcPr>
          <w:p w14:paraId="51230F47"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2.43</w:t>
            </w:r>
          </w:p>
        </w:tc>
        <w:tc>
          <w:tcPr>
            <w:tcW w:w="569" w:type="dxa"/>
            <w:gridSpan w:val="2"/>
            <w:vAlign w:val="center"/>
          </w:tcPr>
          <w:p w14:paraId="490DE73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0.71</w:t>
            </w:r>
          </w:p>
        </w:tc>
        <w:tc>
          <w:tcPr>
            <w:tcW w:w="540" w:type="dxa"/>
            <w:gridSpan w:val="2"/>
            <w:vAlign w:val="center"/>
          </w:tcPr>
          <w:p w14:paraId="356B18D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2.84</w:t>
            </w:r>
          </w:p>
        </w:tc>
        <w:tc>
          <w:tcPr>
            <w:tcW w:w="450" w:type="dxa"/>
            <w:vAlign w:val="center"/>
          </w:tcPr>
          <w:p w14:paraId="68A3F7D8"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0.39</w:t>
            </w:r>
          </w:p>
        </w:tc>
      </w:tr>
      <w:tr w:rsidR="00F55FD0" w:rsidRPr="0004150D" w14:paraId="453941EE" w14:textId="77777777" w:rsidTr="00DB3760">
        <w:trPr>
          <w:trHeight w:val="359"/>
        </w:trPr>
        <w:tc>
          <w:tcPr>
            <w:tcW w:w="781" w:type="dxa"/>
            <w:shd w:val="clear" w:color="auto" w:fill="auto"/>
            <w:noWrap/>
            <w:vAlign w:val="center"/>
            <w:hideMark/>
          </w:tcPr>
          <w:p w14:paraId="329CF077"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Multi-Racial</w:t>
            </w:r>
          </w:p>
        </w:tc>
        <w:tc>
          <w:tcPr>
            <w:tcW w:w="540" w:type="dxa"/>
            <w:shd w:val="clear" w:color="auto" w:fill="auto"/>
            <w:vAlign w:val="center"/>
            <w:hideMark/>
          </w:tcPr>
          <w:p w14:paraId="49C1C4D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1091</w:t>
            </w:r>
          </w:p>
        </w:tc>
        <w:tc>
          <w:tcPr>
            <w:tcW w:w="540" w:type="dxa"/>
            <w:shd w:val="clear" w:color="auto" w:fill="auto"/>
            <w:noWrap/>
            <w:vAlign w:val="center"/>
            <w:hideMark/>
          </w:tcPr>
          <w:p w14:paraId="29A9747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2.97</w:t>
            </w:r>
          </w:p>
        </w:tc>
        <w:tc>
          <w:tcPr>
            <w:tcW w:w="389" w:type="dxa"/>
            <w:shd w:val="clear" w:color="auto" w:fill="auto"/>
            <w:noWrap/>
            <w:vAlign w:val="center"/>
            <w:hideMark/>
          </w:tcPr>
          <w:p w14:paraId="64E6364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0.66</w:t>
            </w:r>
          </w:p>
        </w:tc>
        <w:tc>
          <w:tcPr>
            <w:tcW w:w="540" w:type="dxa"/>
            <w:shd w:val="clear" w:color="auto" w:fill="auto"/>
            <w:noWrap/>
            <w:vAlign w:val="center"/>
            <w:hideMark/>
          </w:tcPr>
          <w:p w14:paraId="6EBCFFF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shd w:val="clear" w:color="auto" w:fill="auto"/>
            <w:noWrap/>
            <w:vAlign w:val="center"/>
            <w:hideMark/>
          </w:tcPr>
          <w:p w14:paraId="63B5373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3A15377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3.05</w:t>
            </w:r>
          </w:p>
        </w:tc>
        <w:tc>
          <w:tcPr>
            <w:tcW w:w="450" w:type="dxa"/>
            <w:shd w:val="clear" w:color="auto" w:fill="auto"/>
            <w:noWrap/>
            <w:vAlign w:val="center"/>
            <w:hideMark/>
          </w:tcPr>
          <w:p w14:paraId="5AFE9AD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748606A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2.80</w:t>
            </w:r>
          </w:p>
        </w:tc>
        <w:tc>
          <w:tcPr>
            <w:tcW w:w="450" w:type="dxa"/>
            <w:shd w:val="clear" w:color="auto" w:fill="auto"/>
            <w:noWrap/>
            <w:vAlign w:val="center"/>
            <w:hideMark/>
          </w:tcPr>
          <w:p w14:paraId="54BB61B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0.65</w:t>
            </w:r>
          </w:p>
        </w:tc>
        <w:tc>
          <w:tcPr>
            <w:tcW w:w="540" w:type="dxa"/>
            <w:shd w:val="clear" w:color="auto" w:fill="auto"/>
            <w:noWrap/>
            <w:vAlign w:val="center"/>
            <w:hideMark/>
          </w:tcPr>
          <w:p w14:paraId="33A0399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2.68</w:t>
            </w:r>
          </w:p>
        </w:tc>
        <w:tc>
          <w:tcPr>
            <w:tcW w:w="540" w:type="dxa"/>
            <w:shd w:val="clear" w:color="auto" w:fill="auto"/>
            <w:noWrap/>
            <w:vAlign w:val="center"/>
            <w:hideMark/>
          </w:tcPr>
          <w:p w14:paraId="24CE31B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0.67</w:t>
            </w:r>
          </w:p>
        </w:tc>
        <w:tc>
          <w:tcPr>
            <w:tcW w:w="540" w:type="dxa"/>
            <w:shd w:val="clear" w:color="auto" w:fill="auto"/>
            <w:noWrap/>
            <w:vAlign w:val="center"/>
            <w:hideMark/>
          </w:tcPr>
          <w:p w14:paraId="15562DD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2.63</w:t>
            </w:r>
          </w:p>
        </w:tc>
        <w:tc>
          <w:tcPr>
            <w:tcW w:w="450" w:type="dxa"/>
            <w:shd w:val="clear" w:color="auto" w:fill="auto"/>
            <w:noWrap/>
            <w:vAlign w:val="center"/>
            <w:hideMark/>
          </w:tcPr>
          <w:p w14:paraId="262994A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11" w:type="dxa"/>
            <w:vAlign w:val="center"/>
          </w:tcPr>
          <w:p w14:paraId="2439AF8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569" w:type="dxa"/>
            <w:gridSpan w:val="2"/>
            <w:vAlign w:val="center"/>
          </w:tcPr>
          <w:p w14:paraId="541093F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0.75</w:t>
            </w:r>
          </w:p>
        </w:tc>
        <w:tc>
          <w:tcPr>
            <w:tcW w:w="540" w:type="dxa"/>
            <w:gridSpan w:val="2"/>
            <w:vAlign w:val="center"/>
          </w:tcPr>
          <w:p w14:paraId="1B09E34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450" w:type="dxa"/>
            <w:vAlign w:val="center"/>
          </w:tcPr>
          <w:p w14:paraId="656094C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0.45</w:t>
            </w:r>
          </w:p>
        </w:tc>
      </w:tr>
      <w:tr w:rsidR="00F55FD0" w:rsidRPr="0004150D" w14:paraId="2DCA94C9" w14:textId="77777777" w:rsidTr="00DB3760">
        <w:trPr>
          <w:trHeight w:val="359"/>
        </w:trPr>
        <w:tc>
          <w:tcPr>
            <w:tcW w:w="781" w:type="dxa"/>
            <w:tcBorders>
              <w:bottom w:val="single" w:sz="4" w:space="0" w:color="auto"/>
            </w:tcBorders>
            <w:shd w:val="clear" w:color="auto" w:fill="auto"/>
            <w:noWrap/>
            <w:vAlign w:val="center"/>
            <w:hideMark/>
          </w:tcPr>
          <w:p w14:paraId="40A32FE9"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Total</w:t>
            </w:r>
          </w:p>
        </w:tc>
        <w:tc>
          <w:tcPr>
            <w:tcW w:w="540" w:type="dxa"/>
            <w:tcBorders>
              <w:bottom w:val="single" w:sz="4" w:space="0" w:color="auto"/>
            </w:tcBorders>
            <w:shd w:val="clear" w:color="auto" w:fill="auto"/>
            <w:vAlign w:val="center"/>
            <w:hideMark/>
          </w:tcPr>
          <w:p w14:paraId="4F71DF6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10035</w:t>
            </w:r>
          </w:p>
        </w:tc>
        <w:tc>
          <w:tcPr>
            <w:tcW w:w="540" w:type="dxa"/>
            <w:tcBorders>
              <w:bottom w:val="single" w:sz="4" w:space="0" w:color="auto"/>
            </w:tcBorders>
            <w:shd w:val="clear" w:color="auto" w:fill="auto"/>
            <w:noWrap/>
            <w:vAlign w:val="center"/>
            <w:hideMark/>
          </w:tcPr>
          <w:p w14:paraId="5E95340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389" w:type="dxa"/>
            <w:tcBorders>
              <w:bottom w:val="single" w:sz="4" w:space="0" w:color="auto"/>
            </w:tcBorders>
            <w:shd w:val="clear" w:color="auto" w:fill="auto"/>
            <w:noWrap/>
            <w:vAlign w:val="center"/>
            <w:hideMark/>
          </w:tcPr>
          <w:p w14:paraId="1CF921A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tcBorders>
              <w:bottom w:val="single" w:sz="4" w:space="0" w:color="auto"/>
            </w:tcBorders>
            <w:shd w:val="clear" w:color="auto" w:fill="auto"/>
            <w:noWrap/>
            <w:vAlign w:val="center"/>
            <w:hideMark/>
          </w:tcPr>
          <w:p w14:paraId="1C8C868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2.69</w:t>
            </w:r>
          </w:p>
        </w:tc>
        <w:tc>
          <w:tcPr>
            <w:tcW w:w="450" w:type="dxa"/>
            <w:tcBorders>
              <w:bottom w:val="single" w:sz="4" w:space="0" w:color="auto"/>
            </w:tcBorders>
            <w:shd w:val="clear" w:color="auto" w:fill="auto"/>
            <w:noWrap/>
            <w:vAlign w:val="center"/>
            <w:hideMark/>
          </w:tcPr>
          <w:p w14:paraId="56114C0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tcBorders>
              <w:bottom w:val="single" w:sz="4" w:space="0" w:color="auto"/>
            </w:tcBorders>
            <w:shd w:val="clear" w:color="auto" w:fill="auto"/>
            <w:noWrap/>
            <w:vAlign w:val="center"/>
            <w:hideMark/>
          </w:tcPr>
          <w:p w14:paraId="709F36E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3.09</w:t>
            </w:r>
          </w:p>
        </w:tc>
        <w:tc>
          <w:tcPr>
            <w:tcW w:w="450" w:type="dxa"/>
            <w:tcBorders>
              <w:bottom w:val="single" w:sz="4" w:space="0" w:color="auto"/>
            </w:tcBorders>
            <w:shd w:val="clear" w:color="auto" w:fill="auto"/>
            <w:noWrap/>
            <w:vAlign w:val="center"/>
            <w:hideMark/>
          </w:tcPr>
          <w:p w14:paraId="270963B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tcBorders>
              <w:bottom w:val="single" w:sz="4" w:space="0" w:color="auto"/>
            </w:tcBorders>
            <w:shd w:val="clear" w:color="auto" w:fill="auto"/>
            <w:noWrap/>
            <w:vAlign w:val="center"/>
            <w:hideMark/>
          </w:tcPr>
          <w:p w14:paraId="2E43B88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2.92</w:t>
            </w:r>
          </w:p>
        </w:tc>
        <w:tc>
          <w:tcPr>
            <w:tcW w:w="450" w:type="dxa"/>
            <w:tcBorders>
              <w:bottom w:val="single" w:sz="4" w:space="0" w:color="auto"/>
            </w:tcBorders>
            <w:shd w:val="clear" w:color="auto" w:fill="auto"/>
            <w:noWrap/>
            <w:vAlign w:val="center"/>
            <w:hideMark/>
          </w:tcPr>
          <w:p w14:paraId="7709EFD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40" w:type="dxa"/>
            <w:tcBorders>
              <w:bottom w:val="single" w:sz="4" w:space="0" w:color="auto"/>
            </w:tcBorders>
            <w:shd w:val="clear" w:color="auto" w:fill="auto"/>
            <w:noWrap/>
            <w:vAlign w:val="center"/>
            <w:hideMark/>
          </w:tcPr>
          <w:p w14:paraId="5343408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2.78</w:t>
            </w:r>
          </w:p>
        </w:tc>
        <w:tc>
          <w:tcPr>
            <w:tcW w:w="540" w:type="dxa"/>
            <w:tcBorders>
              <w:bottom w:val="single" w:sz="4" w:space="0" w:color="auto"/>
            </w:tcBorders>
            <w:shd w:val="clear" w:color="auto" w:fill="auto"/>
            <w:noWrap/>
            <w:vAlign w:val="center"/>
            <w:hideMark/>
          </w:tcPr>
          <w:p w14:paraId="560E8BA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0.63</w:t>
            </w:r>
          </w:p>
        </w:tc>
        <w:tc>
          <w:tcPr>
            <w:tcW w:w="540" w:type="dxa"/>
            <w:tcBorders>
              <w:bottom w:val="single" w:sz="4" w:space="0" w:color="auto"/>
            </w:tcBorders>
            <w:shd w:val="clear" w:color="auto" w:fill="auto"/>
            <w:noWrap/>
            <w:vAlign w:val="center"/>
            <w:hideMark/>
          </w:tcPr>
          <w:p w14:paraId="070F4F2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2.70</w:t>
            </w:r>
          </w:p>
        </w:tc>
        <w:tc>
          <w:tcPr>
            <w:tcW w:w="450" w:type="dxa"/>
            <w:shd w:val="clear" w:color="auto" w:fill="auto"/>
            <w:noWrap/>
            <w:vAlign w:val="center"/>
            <w:hideMark/>
          </w:tcPr>
          <w:p w14:paraId="715C05F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0.54</w:t>
            </w:r>
          </w:p>
        </w:tc>
        <w:tc>
          <w:tcPr>
            <w:tcW w:w="511" w:type="dxa"/>
            <w:vAlign w:val="center"/>
          </w:tcPr>
          <w:p w14:paraId="725EF36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2.57</w:t>
            </w:r>
          </w:p>
        </w:tc>
        <w:tc>
          <w:tcPr>
            <w:tcW w:w="569" w:type="dxa"/>
            <w:gridSpan w:val="2"/>
            <w:vAlign w:val="center"/>
          </w:tcPr>
          <w:p w14:paraId="3FABD8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0.73</w:t>
            </w:r>
          </w:p>
        </w:tc>
        <w:tc>
          <w:tcPr>
            <w:tcW w:w="540" w:type="dxa"/>
            <w:gridSpan w:val="2"/>
            <w:vAlign w:val="center"/>
          </w:tcPr>
          <w:p w14:paraId="3E93435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2.73</w:t>
            </w:r>
          </w:p>
        </w:tc>
        <w:tc>
          <w:tcPr>
            <w:tcW w:w="450" w:type="dxa"/>
            <w:vAlign w:val="center"/>
          </w:tcPr>
          <w:p w14:paraId="328B871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0.43</w:t>
            </w:r>
          </w:p>
        </w:tc>
      </w:tr>
      <w:tr w:rsidR="00F55FD0" w:rsidRPr="0004150D" w14:paraId="6DE62AD2" w14:textId="77777777" w:rsidTr="00433DB6">
        <w:trPr>
          <w:trHeight w:val="332"/>
        </w:trPr>
        <w:tc>
          <w:tcPr>
            <w:tcW w:w="781" w:type="dxa"/>
            <w:tcBorders>
              <w:right w:val="nil"/>
            </w:tcBorders>
            <w:shd w:val="clear" w:color="auto" w:fill="auto"/>
            <w:noWrap/>
            <w:vAlign w:val="center"/>
            <w:hideMark/>
          </w:tcPr>
          <w:p w14:paraId="4FBAC088" w14:textId="77777777" w:rsidR="00F55FD0" w:rsidRPr="0004150D" w:rsidRDefault="00F55FD0" w:rsidP="00F55FD0">
            <w:pPr>
              <w:spacing w:line="240" w:lineRule="auto"/>
              <w:jc w:val="left"/>
              <w:rPr>
                <w:rFonts w:ascii="Times New Roman" w:eastAsia="Times New Roman" w:hAnsi="Times New Roman" w:cs="Times New Roman"/>
                <w:b/>
                <w:sz w:val="16"/>
                <w:szCs w:val="16"/>
              </w:rPr>
            </w:pPr>
            <w:r w:rsidRPr="0004150D">
              <w:rPr>
                <w:rFonts w:ascii="Times New Roman" w:eastAsia="Times New Roman" w:hAnsi="Times New Roman" w:cs="Times New Roman"/>
                <w:b/>
                <w:sz w:val="16"/>
                <w:szCs w:val="16"/>
              </w:rPr>
              <w:t>High</w:t>
            </w:r>
          </w:p>
        </w:tc>
        <w:tc>
          <w:tcPr>
            <w:tcW w:w="540" w:type="dxa"/>
            <w:tcBorders>
              <w:left w:val="nil"/>
              <w:right w:val="nil"/>
            </w:tcBorders>
            <w:shd w:val="clear" w:color="auto" w:fill="auto"/>
            <w:vAlign w:val="center"/>
            <w:hideMark/>
          </w:tcPr>
          <w:p w14:paraId="4A78EF42" w14:textId="77777777" w:rsidR="00F55FD0" w:rsidRPr="0004150D" w:rsidRDefault="00F55FD0" w:rsidP="00F55FD0">
            <w:pPr>
              <w:spacing w:line="240" w:lineRule="auto"/>
              <w:rPr>
                <w:rFonts w:ascii="Times New Roman" w:eastAsia="Times New Roman" w:hAnsi="Times New Roman" w:cs="Times New Roman"/>
                <w:sz w:val="16"/>
                <w:szCs w:val="16"/>
                <w:highlight w:val="yellow"/>
              </w:rPr>
            </w:pPr>
          </w:p>
        </w:tc>
        <w:tc>
          <w:tcPr>
            <w:tcW w:w="540" w:type="dxa"/>
            <w:tcBorders>
              <w:left w:val="nil"/>
              <w:right w:val="nil"/>
            </w:tcBorders>
            <w:shd w:val="clear" w:color="auto" w:fill="auto"/>
            <w:noWrap/>
            <w:vAlign w:val="center"/>
            <w:hideMark/>
          </w:tcPr>
          <w:p w14:paraId="1C7F8641"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389" w:type="dxa"/>
            <w:tcBorders>
              <w:left w:val="nil"/>
              <w:right w:val="nil"/>
            </w:tcBorders>
            <w:shd w:val="clear" w:color="auto" w:fill="auto"/>
            <w:noWrap/>
            <w:vAlign w:val="center"/>
            <w:hideMark/>
          </w:tcPr>
          <w:p w14:paraId="634E25D5"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480E3B63"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450" w:type="dxa"/>
            <w:tcBorders>
              <w:left w:val="nil"/>
              <w:right w:val="nil"/>
            </w:tcBorders>
            <w:shd w:val="clear" w:color="auto" w:fill="auto"/>
            <w:noWrap/>
            <w:vAlign w:val="center"/>
            <w:hideMark/>
          </w:tcPr>
          <w:p w14:paraId="65092B17"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2BC7014D"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450" w:type="dxa"/>
            <w:tcBorders>
              <w:left w:val="nil"/>
              <w:right w:val="nil"/>
            </w:tcBorders>
            <w:shd w:val="clear" w:color="auto" w:fill="auto"/>
            <w:noWrap/>
            <w:vAlign w:val="center"/>
            <w:hideMark/>
          </w:tcPr>
          <w:p w14:paraId="0C89A8B0"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181926E1"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450" w:type="dxa"/>
            <w:tcBorders>
              <w:left w:val="nil"/>
              <w:right w:val="nil"/>
            </w:tcBorders>
            <w:shd w:val="clear" w:color="auto" w:fill="auto"/>
            <w:noWrap/>
            <w:vAlign w:val="center"/>
            <w:hideMark/>
          </w:tcPr>
          <w:p w14:paraId="17F54F65"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38F39E5F"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540" w:type="dxa"/>
            <w:tcBorders>
              <w:left w:val="nil"/>
              <w:right w:val="nil"/>
            </w:tcBorders>
            <w:shd w:val="clear" w:color="auto" w:fill="auto"/>
            <w:noWrap/>
            <w:vAlign w:val="center"/>
            <w:hideMark/>
          </w:tcPr>
          <w:p w14:paraId="750F83B1" w14:textId="77777777" w:rsidR="00F55FD0" w:rsidRPr="0004150D" w:rsidRDefault="00F55FD0" w:rsidP="00F55FD0">
            <w:pPr>
              <w:spacing w:line="240" w:lineRule="auto"/>
              <w:rPr>
                <w:rFonts w:ascii="Times New Roman" w:eastAsia="Times New Roman" w:hAnsi="Times New Roman" w:cs="Times New Roman"/>
                <w:sz w:val="16"/>
                <w:szCs w:val="16"/>
              </w:rPr>
            </w:pPr>
          </w:p>
        </w:tc>
        <w:tc>
          <w:tcPr>
            <w:tcW w:w="3060" w:type="dxa"/>
            <w:gridSpan w:val="8"/>
            <w:tcBorders>
              <w:left w:val="nil"/>
            </w:tcBorders>
            <w:shd w:val="clear" w:color="auto" w:fill="auto"/>
            <w:noWrap/>
            <w:vAlign w:val="center"/>
            <w:hideMark/>
          </w:tcPr>
          <w:p w14:paraId="6F3C0DB1" w14:textId="77777777" w:rsidR="00F55FD0" w:rsidRPr="0004150D" w:rsidRDefault="00F55FD0" w:rsidP="00F55FD0">
            <w:pPr>
              <w:spacing w:line="240" w:lineRule="auto"/>
              <w:rPr>
                <w:rFonts w:ascii="Times New Roman" w:eastAsia="Times New Roman" w:hAnsi="Times New Roman" w:cs="Times New Roman"/>
                <w:sz w:val="16"/>
                <w:szCs w:val="16"/>
              </w:rPr>
            </w:pPr>
          </w:p>
        </w:tc>
      </w:tr>
      <w:tr w:rsidR="00F55FD0" w:rsidRPr="0004150D" w14:paraId="007186A9" w14:textId="77777777" w:rsidTr="00433DB6">
        <w:trPr>
          <w:trHeight w:val="260"/>
        </w:trPr>
        <w:tc>
          <w:tcPr>
            <w:tcW w:w="781" w:type="dxa"/>
            <w:shd w:val="clear" w:color="auto" w:fill="auto"/>
            <w:noWrap/>
            <w:vAlign w:val="center"/>
            <w:hideMark/>
          </w:tcPr>
          <w:p w14:paraId="3205AD4E"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Boys</w:t>
            </w:r>
          </w:p>
        </w:tc>
        <w:tc>
          <w:tcPr>
            <w:tcW w:w="540" w:type="dxa"/>
            <w:shd w:val="clear" w:color="auto" w:fill="auto"/>
            <w:vAlign w:val="center"/>
            <w:hideMark/>
          </w:tcPr>
          <w:p w14:paraId="1ED65C4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2917</w:t>
            </w:r>
          </w:p>
        </w:tc>
        <w:tc>
          <w:tcPr>
            <w:tcW w:w="540" w:type="dxa"/>
            <w:shd w:val="clear" w:color="auto" w:fill="auto"/>
            <w:noWrap/>
            <w:vAlign w:val="center"/>
            <w:hideMark/>
          </w:tcPr>
          <w:p w14:paraId="209F12E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2.87</w:t>
            </w:r>
          </w:p>
        </w:tc>
        <w:tc>
          <w:tcPr>
            <w:tcW w:w="389" w:type="dxa"/>
            <w:shd w:val="clear" w:color="auto" w:fill="auto"/>
            <w:noWrap/>
            <w:vAlign w:val="center"/>
            <w:hideMark/>
          </w:tcPr>
          <w:p w14:paraId="11A5964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188280D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2.71</w:t>
            </w:r>
          </w:p>
        </w:tc>
        <w:tc>
          <w:tcPr>
            <w:tcW w:w="450" w:type="dxa"/>
            <w:shd w:val="clear" w:color="auto" w:fill="auto"/>
            <w:noWrap/>
            <w:vAlign w:val="center"/>
            <w:hideMark/>
          </w:tcPr>
          <w:p w14:paraId="6194FB7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hideMark/>
          </w:tcPr>
          <w:p w14:paraId="2B80C64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2.96</w:t>
            </w:r>
          </w:p>
        </w:tc>
        <w:tc>
          <w:tcPr>
            <w:tcW w:w="450" w:type="dxa"/>
            <w:shd w:val="clear" w:color="auto" w:fill="auto"/>
            <w:noWrap/>
            <w:vAlign w:val="center"/>
            <w:hideMark/>
          </w:tcPr>
          <w:p w14:paraId="0643396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hideMark/>
          </w:tcPr>
          <w:p w14:paraId="5BFF0E2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2.76</w:t>
            </w:r>
          </w:p>
        </w:tc>
        <w:tc>
          <w:tcPr>
            <w:tcW w:w="450" w:type="dxa"/>
            <w:shd w:val="clear" w:color="auto" w:fill="auto"/>
            <w:noWrap/>
            <w:vAlign w:val="center"/>
            <w:hideMark/>
          </w:tcPr>
          <w:p w14:paraId="62CF865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hideMark/>
          </w:tcPr>
          <w:p w14:paraId="4E60FDE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2.78</w:t>
            </w:r>
          </w:p>
        </w:tc>
        <w:tc>
          <w:tcPr>
            <w:tcW w:w="540" w:type="dxa"/>
            <w:shd w:val="clear" w:color="auto" w:fill="auto"/>
            <w:noWrap/>
            <w:vAlign w:val="center"/>
            <w:hideMark/>
          </w:tcPr>
          <w:p w14:paraId="79F9B2B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7B4A76A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2.57</w:t>
            </w:r>
          </w:p>
        </w:tc>
        <w:tc>
          <w:tcPr>
            <w:tcW w:w="450" w:type="dxa"/>
            <w:shd w:val="clear" w:color="auto" w:fill="auto"/>
            <w:noWrap/>
            <w:vAlign w:val="center"/>
            <w:hideMark/>
          </w:tcPr>
          <w:p w14:paraId="72B7439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0.52</w:t>
            </w:r>
          </w:p>
        </w:tc>
        <w:tc>
          <w:tcPr>
            <w:tcW w:w="511" w:type="dxa"/>
            <w:vAlign w:val="center"/>
          </w:tcPr>
          <w:p w14:paraId="7BA86D4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2.40</w:t>
            </w:r>
          </w:p>
        </w:tc>
        <w:tc>
          <w:tcPr>
            <w:tcW w:w="598" w:type="dxa"/>
            <w:gridSpan w:val="3"/>
            <w:vAlign w:val="center"/>
          </w:tcPr>
          <w:p w14:paraId="077598B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0.64</w:t>
            </w:r>
          </w:p>
        </w:tc>
        <w:tc>
          <w:tcPr>
            <w:tcW w:w="511" w:type="dxa"/>
            <w:vAlign w:val="center"/>
          </w:tcPr>
          <w:p w14:paraId="4570361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2.65</w:t>
            </w:r>
          </w:p>
        </w:tc>
        <w:tc>
          <w:tcPr>
            <w:tcW w:w="450" w:type="dxa"/>
            <w:vAlign w:val="center"/>
          </w:tcPr>
          <w:p w14:paraId="7CD7DE2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r w:rsidR="00F55FD0" w:rsidRPr="0004150D" w14:paraId="58BAC678" w14:textId="77777777" w:rsidTr="00433DB6">
        <w:trPr>
          <w:trHeight w:val="260"/>
        </w:trPr>
        <w:tc>
          <w:tcPr>
            <w:tcW w:w="781" w:type="dxa"/>
            <w:shd w:val="clear" w:color="auto" w:fill="auto"/>
            <w:noWrap/>
            <w:vAlign w:val="center"/>
            <w:hideMark/>
          </w:tcPr>
          <w:p w14:paraId="1E47BFD0"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Girls</w:t>
            </w:r>
          </w:p>
        </w:tc>
        <w:tc>
          <w:tcPr>
            <w:tcW w:w="540" w:type="dxa"/>
            <w:shd w:val="clear" w:color="auto" w:fill="auto"/>
            <w:vAlign w:val="center"/>
            <w:hideMark/>
          </w:tcPr>
          <w:p w14:paraId="41964DC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3110</w:t>
            </w:r>
          </w:p>
        </w:tc>
        <w:tc>
          <w:tcPr>
            <w:tcW w:w="540" w:type="dxa"/>
            <w:shd w:val="clear" w:color="auto" w:fill="auto"/>
            <w:noWrap/>
            <w:vAlign w:val="center"/>
            <w:hideMark/>
          </w:tcPr>
          <w:p w14:paraId="3E33A28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2.79</w:t>
            </w:r>
          </w:p>
        </w:tc>
        <w:tc>
          <w:tcPr>
            <w:tcW w:w="389" w:type="dxa"/>
            <w:shd w:val="clear" w:color="auto" w:fill="auto"/>
            <w:noWrap/>
            <w:vAlign w:val="center"/>
            <w:hideMark/>
          </w:tcPr>
          <w:p w14:paraId="5DEDF5B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0CF973C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shd w:val="clear" w:color="auto" w:fill="auto"/>
            <w:noWrap/>
            <w:vAlign w:val="center"/>
            <w:hideMark/>
          </w:tcPr>
          <w:p w14:paraId="58DB9FD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7C90C3D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2.98</w:t>
            </w:r>
          </w:p>
        </w:tc>
        <w:tc>
          <w:tcPr>
            <w:tcW w:w="450" w:type="dxa"/>
            <w:shd w:val="clear" w:color="auto" w:fill="auto"/>
            <w:noWrap/>
            <w:vAlign w:val="center"/>
            <w:hideMark/>
          </w:tcPr>
          <w:p w14:paraId="58B4FD4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0.49</w:t>
            </w:r>
          </w:p>
        </w:tc>
        <w:tc>
          <w:tcPr>
            <w:tcW w:w="540" w:type="dxa"/>
            <w:shd w:val="clear" w:color="auto" w:fill="auto"/>
            <w:noWrap/>
            <w:vAlign w:val="center"/>
            <w:hideMark/>
          </w:tcPr>
          <w:p w14:paraId="3266147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2.73</w:t>
            </w:r>
          </w:p>
        </w:tc>
        <w:tc>
          <w:tcPr>
            <w:tcW w:w="450" w:type="dxa"/>
            <w:shd w:val="clear" w:color="auto" w:fill="auto"/>
            <w:noWrap/>
            <w:vAlign w:val="center"/>
            <w:hideMark/>
          </w:tcPr>
          <w:p w14:paraId="112BFA7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5F355E6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2.67</w:t>
            </w:r>
          </w:p>
        </w:tc>
        <w:tc>
          <w:tcPr>
            <w:tcW w:w="540" w:type="dxa"/>
            <w:shd w:val="clear" w:color="auto" w:fill="auto"/>
            <w:noWrap/>
            <w:vAlign w:val="center"/>
            <w:hideMark/>
          </w:tcPr>
          <w:p w14:paraId="1D73A32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0.58</w:t>
            </w:r>
          </w:p>
        </w:tc>
        <w:tc>
          <w:tcPr>
            <w:tcW w:w="540" w:type="dxa"/>
            <w:shd w:val="clear" w:color="auto" w:fill="auto"/>
            <w:noWrap/>
            <w:vAlign w:val="center"/>
            <w:hideMark/>
          </w:tcPr>
          <w:p w14:paraId="78480F0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2.53</w:t>
            </w:r>
          </w:p>
        </w:tc>
        <w:tc>
          <w:tcPr>
            <w:tcW w:w="450" w:type="dxa"/>
            <w:shd w:val="clear" w:color="auto" w:fill="auto"/>
            <w:noWrap/>
            <w:vAlign w:val="center"/>
            <w:hideMark/>
          </w:tcPr>
          <w:p w14:paraId="7F7547E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11" w:type="dxa"/>
            <w:vAlign w:val="center"/>
          </w:tcPr>
          <w:p w14:paraId="5155148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2.54</w:t>
            </w:r>
          </w:p>
        </w:tc>
        <w:tc>
          <w:tcPr>
            <w:tcW w:w="598" w:type="dxa"/>
            <w:gridSpan w:val="3"/>
            <w:vAlign w:val="center"/>
          </w:tcPr>
          <w:p w14:paraId="4802741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0.65</w:t>
            </w:r>
          </w:p>
        </w:tc>
        <w:tc>
          <w:tcPr>
            <w:tcW w:w="511" w:type="dxa"/>
            <w:vAlign w:val="center"/>
          </w:tcPr>
          <w:p w14:paraId="212D3EE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2.59</w:t>
            </w:r>
          </w:p>
        </w:tc>
        <w:tc>
          <w:tcPr>
            <w:tcW w:w="450" w:type="dxa"/>
            <w:vAlign w:val="center"/>
          </w:tcPr>
          <w:p w14:paraId="5FD3BB0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0.38</w:t>
            </w:r>
          </w:p>
        </w:tc>
      </w:tr>
      <w:tr w:rsidR="00F55FD0" w:rsidRPr="0004150D" w14:paraId="4042B74A" w14:textId="77777777" w:rsidTr="00433DB6">
        <w:trPr>
          <w:trHeight w:val="287"/>
        </w:trPr>
        <w:tc>
          <w:tcPr>
            <w:tcW w:w="781" w:type="dxa"/>
            <w:shd w:val="clear" w:color="auto" w:fill="auto"/>
            <w:noWrap/>
            <w:vAlign w:val="center"/>
          </w:tcPr>
          <w:p w14:paraId="105CDC03"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White</w:t>
            </w:r>
          </w:p>
        </w:tc>
        <w:tc>
          <w:tcPr>
            <w:tcW w:w="540" w:type="dxa"/>
            <w:shd w:val="clear" w:color="auto" w:fill="auto"/>
            <w:vAlign w:val="center"/>
          </w:tcPr>
          <w:p w14:paraId="5571209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2942</w:t>
            </w:r>
          </w:p>
        </w:tc>
        <w:tc>
          <w:tcPr>
            <w:tcW w:w="540" w:type="dxa"/>
            <w:shd w:val="clear" w:color="auto" w:fill="auto"/>
            <w:noWrap/>
            <w:vAlign w:val="center"/>
          </w:tcPr>
          <w:p w14:paraId="6FFB9E2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2.88</w:t>
            </w:r>
          </w:p>
        </w:tc>
        <w:tc>
          <w:tcPr>
            <w:tcW w:w="389" w:type="dxa"/>
            <w:shd w:val="clear" w:color="auto" w:fill="auto"/>
            <w:noWrap/>
            <w:vAlign w:val="center"/>
          </w:tcPr>
          <w:p w14:paraId="22EF8747"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5A25765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2.67</w:t>
            </w:r>
          </w:p>
        </w:tc>
        <w:tc>
          <w:tcPr>
            <w:tcW w:w="450" w:type="dxa"/>
            <w:shd w:val="clear" w:color="auto" w:fill="auto"/>
            <w:noWrap/>
            <w:vAlign w:val="center"/>
          </w:tcPr>
          <w:p w14:paraId="6A3A201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tcPr>
          <w:p w14:paraId="52ED80BF"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2.99</w:t>
            </w:r>
          </w:p>
        </w:tc>
        <w:tc>
          <w:tcPr>
            <w:tcW w:w="450" w:type="dxa"/>
            <w:shd w:val="clear" w:color="auto" w:fill="auto"/>
            <w:noWrap/>
            <w:vAlign w:val="center"/>
          </w:tcPr>
          <w:p w14:paraId="7C71054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tcPr>
          <w:p w14:paraId="16E4C2E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2.78</w:t>
            </w:r>
          </w:p>
        </w:tc>
        <w:tc>
          <w:tcPr>
            <w:tcW w:w="450" w:type="dxa"/>
            <w:shd w:val="clear" w:color="auto" w:fill="auto"/>
            <w:noWrap/>
            <w:vAlign w:val="center"/>
          </w:tcPr>
          <w:p w14:paraId="6116A5E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tcPr>
          <w:p w14:paraId="3CE6BA4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2.77</w:t>
            </w:r>
          </w:p>
        </w:tc>
        <w:tc>
          <w:tcPr>
            <w:tcW w:w="540" w:type="dxa"/>
            <w:shd w:val="clear" w:color="auto" w:fill="auto"/>
            <w:noWrap/>
            <w:vAlign w:val="center"/>
          </w:tcPr>
          <w:p w14:paraId="7A83F958"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tcPr>
          <w:p w14:paraId="3401ABD7"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2.52</w:t>
            </w:r>
          </w:p>
        </w:tc>
        <w:tc>
          <w:tcPr>
            <w:tcW w:w="450" w:type="dxa"/>
            <w:shd w:val="clear" w:color="auto" w:fill="auto"/>
            <w:noWrap/>
            <w:vAlign w:val="center"/>
          </w:tcPr>
          <w:p w14:paraId="3F2A2F26"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0.51</w:t>
            </w:r>
          </w:p>
        </w:tc>
        <w:tc>
          <w:tcPr>
            <w:tcW w:w="511" w:type="dxa"/>
            <w:vAlign w:val="center"/>
          </w:tcPr>
          <w:p w14:paraId="505F88B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2.44</w:t>
            </w:r>
          </w:p>
        </w:tc>
        <w:tc>
          <w:tcPr>
            <w:tcW w:w="598" w:type="dxa"/>
            <w:gridSpan w:val="3"/>
            <w:vAlign w:val="center"/>
          </w:tcPr>
          <w:p w14:paraId="7C0BB781"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0.65</w:t>
            </w:r>
          </w:p>
        </w:tc>
        <w:tc>
          <w:tcPr>
            <w:tcW w:w="511" w:type="dxa"/>
            <w:vAlign w:val="center"/>
          </w:tcPr>
          <w:p w14:paraId="688BBB7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2.64</w:t>
            </w:r>
          </w:p>
        </w:tc>
        <w:tc>
          <w:tcPr>
            <w:tcW w:w="450" w:type="dxa"/>
            <w:vAlign w:val="center"/>
          </w:tcPr>
          <w:p w14:paraId="53A37169"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0.39</w:t>
            </w:r>
          </w:p>
        </w:tc>
      </w:tr>
      <w:tr w:rsidR="00F55FD0" w:rsidRPr="0004150D" w14:paraId="0E473DB8" w14:textId="77777777" w:rsidTr="00433DB6">
        <w:trPr>
          <w:trHeight w:val="260"/>
        </w:trPr>
        <w:tc>
          <w:tcPr>
            <w:tcW w:w="781" w:type="dxa"/>
            <w:shd w:val="clear" w:color="auto" w:fill="auto"/>
            <w:noWrap/>
            <w:vAlign w:val="center"/>
            <w:hideMark/>
          </w:tcPr>
          <w:p w14:paraId="5A7E6C2C"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Black</w:t>
            </w:r>
          </w:p>
        </w:tc>
        <w:tc>
          <w:tcPr>
            <w:tcW w:w="540" w:type="dxa"/>
            <w:shd w:val="clear" w:color="auto" w:fill="auto"/>
            <w:vAlign w:val="center"/>
            <w:hideMark/>
          </w:tcPr>
          <w:p w14:paraId="3F08A91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1640</w:t>
            </w:r>
          </w:p>
        </w:tc>
        <w:tc>
          <w:tcPr>
            <w:tcW w:w="540" w:type="dxa"/>
            <w:shd w:val="clear" w:color="auto" w:fill="auto"/>
            <w:noWrap/>
            <w:vAlign w:val="center"/>
            <w:hideMark/>
          </w:tcPr>
          <w:p w14:paraId="4A4C317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2.76</w:t>
            </w:r>
          </w:p>
        </w:tc>
        <w:tc>
          <w:tcPr>
            <w:tcW w:w="389" w:type="dxa"/>
            <w:shd w:val="clear" w:color="auto" w:fill="auto"/>
            <w:noWrap/>
            <w:vAlign w:val="center"/>
            <w:hideMark/>
          </w:tcPr>
          <w:p w14:paraId="6812BF6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3246BBF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2.63</w:t>
            </w:r>
          </w:p>
        </w:tc>
        <w:tc>
          <w:tcPr>
            <w:tcW w:w="450" w:type="dxa"/>
            <w:shd w:val="clear" w:color="auto" w:fill="auto"/>
            <w:noWrap/>
            <w:vAlign w:val="center"/>
            <w:hideMark/>
          </w:tcPr>
          <w:p w14:paraId="5EA51CB6"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0.54</w:t>
            </w:r>
          </w:p>
        </w:tc>
        <w:tc>
          <w:tcPr>
            <w:tcW w:w="540" w:type="dxa"/>
            <w:shd w:val="clear" w:color="auto" w:fill="auto"/>
            <w:noWrap/>
            <w:vAlign w:val="center"/>
            <w:hideMark/>
          </w:tcPr>
          <w:p w14:paraId="7F4B5E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2.97</w:t>
            </w:r>
          </w:p>
        </w:tc>
        <w:tc>
          <w:tcPr>
            <w:tcW w:w="450" w:type="dxa"/>
            <w:shd w:val="clear" w:color="auto" w:fill="auto"/>
            <w:noWrap/>
            <w:vAlign w:val="center"/>
            <w:hideMark/>
          </w:tcPr>
          <w:p w14:paraId="096B282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40" w:type="dxa"/>
            <w:shd w:val="clear" w:color="auto" w:fill="auto"/>
            <w:noWrap/>
            <w:vAlign w:val="center"/>
            <w:hideMark/>
          </w:tcPr>
          <w:p w14:paraId="6EEEFEB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2.68</w:t>
            </w:r>
          </w:p>
        </w:tc>
        <w:tc>
          <w:tcPr>
            <w:tcW w:w="450" w:type="dxa"/>
            <w:shd w:val="clear" w:color="auto" w:fill="auto"/>
            <w:noWrap/>
            <w:vAlign w:val="center"/>
            <w:hideMark/>
          </w:tcPr>
          <w:p w14:paraId="61AE509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7756FEA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2.68</w:t>
            </w:r>
          </w:p>
        </w:tc>
        <w:tc>
          <w:tcPr>
            <w:tcW w:w="540" w:type="dxa"/>
            <w:shd w:val="clear" w:color="auto" w:fill="auto"/>
            <w:noWrap/>
            <w:vAlign w:val="center"/>
            <w:hideMark/>
          </w:tcPr>
          <w:p w14:paraId="5F75582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33C32B8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shd w:val="clear" w:color="auto" w:fill="auto"/>
            <w:noWrap/>
            <w:vAlign w:val="center"/>
            <w:hideMark/>
          </w:tcPr>
          <w:p w14:paraId="6169BAB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11" w:type="dxa"/>
            <w:vAlign w:val="center"/>
          </w:tcPr>
          <w:p w14:paraId="302C4B0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2.52</w:t>
            </w:r>
          </w:p>
        </w:tc>
        <w:tc>
          <w:tcPr>
            <w:tcW w:w="598" w:type="dxa"/>
            <w:gridSpan w:val="3"/>
            <w:vAlign w:val="center"/>
          </w:tcPr>
          <w:p w14:paraId="2E46475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0.66</w:t>
            </w:r>
          </w:p>
        </w:tc>
        <w:tc>
          <w:tcPr>
            <w:tcW w:w="511" w:type="dxa"/>
            <w:vAlign w:val="center"/>
          </w:tcPr>
          <w:p w14:paraId="592CD17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vAlign w:val="center"/>
          </w:tcPr>
          <w:p w14:paraId="276CA6C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0.37</w:t>
            </w:r>
          </w:p>
        </w:tc>
      </w:tr>
      <w:tr w:rsidR="00F55FD0" w:rsidRPr="0004150D" w14:paraId="20E5A5BA" w14:textId="77777777" w:rsidTr="00DB3760">
        <w:trPr>
          <w:trHeight w:val="350"/>
        </w:trPr>
        <w:tc>
          <w:tcPr>
            <w:tcW w:w="781" w:type="dxa"/>
            <w:shd w:val="clear" w:color="auto" w:fill="auto"/>
            <w:noWrap/>
            <w:vAlign w:val="center"/>
            <w:hideMark/>
          </w:tcPr>
          <w:p w14:paraId="5E17875F"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Hispanic/ Latino</w:t>
            </w:r>
          </w:p>
        </w:tc>
        <w:tc>
          <w:tcPr>
            <w:tcW w:w="540" w:type="dxa"/>
            <w:shd w:val="clear" w:color="auto" w:fill="auto"/>
            <w:vAlign w:val="center"/>
            <w:hideMark/>
          </w:tcPr>
          <w:p w14:paraId="47B124F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669</w:t>
            </w:r>
          </w:p>
        </w:tc>
        <w:tc>
          <w:tcPr>
            <w:tcW w:w="540" w:type="dxa"/>
            <w:shd w:val="clear" w:color="auto" w:fill="auto"/>
            <w:noWrap/>
            <w:vAlign w:val="center"/>
            <w:hideMark/>
          </w:tcPr>
          <w:p w14:paraId="71E3452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2.81</w:t>
            </w:r>
          </w:p>
        </w:tc>
        <w:tc>
          <w:tcPr>
            <w:tcW w:w="389" w:type="dxa"/>
            <w:shd w:val="clear" w:color="auto" w:fill="auto"/>
            <w:noWrap/>
            <w:vAlign w:val="center"/>
            <w:hideMark/>
          </w:tcPr>
          <w:p w14:paraId="36E1094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0.54</w:t>
            </w:r>
          </w:p>
        </w:tc>
        <w:tc>
          <w:tcPr>
            <w:tcW w:w="540" w:type="dxa"/>
            <w:shd w:val="clear" w:color="auto" w:fill="auto"/>
            <w:noWrap/>
            <w:vAlign w:val="center"/>
            <w:hideMark/>
          </w:tcPr>
          <w:p w14:paraId="722E3C2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2.64</w:t>
            </w:r>
          </w:p>
        </w:tc>
        <w:tc>
          <w:tcPr>
            <w:tcW w:w="450" w:type="dxa"/>
            <w:shd w:val="clear" w:color="auto" w:fill="auto"/>
            <w:noWrap/>
            <w:vAlign w:val="center"/>
            <w:hideMark/>
          </w:tcPr>
          <w:p w14:paraId="72C700C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0.51</w:t>
            </w:r>
          </w:p>
        </w:tc>
        <w:tc>
          <w:tcPr>
            <w:tcW w:w="540" w:type="dxa"/>
            <w:shd w:val="clear" w:color="auto" w:fill="auto"/>
            <w:noWrap/>
            <w:vAlign w:val="center"/>
            <w:hideMark/>
          </w:tcPr>
          <w:p w14:paraId="5774E2B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2.95</w:t>
            </w:r>
          </w:p>
        </w:tc>
        <w:tc>
          <w:tcPr>
            <w:tcW w:w="450" w:type="dxa"/>
            <w:shd w:val="clear" w:color="auto" w:fill="auto"/>
            <w:noWrap/>
            <w:vAlign w:val="center"/>
            <w:hideMark/>
          </w:tcPr>
          <w:p w14:paraId="3A2AC1B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0.48</w:t>
            </w:r>
          </w:p>
        </w:tc>
        <w:tc>
          <w:tcPr>
            <w:tcW w:w="540" w:type="dxa"/>
            <w:shd w:val="clear" w:color="auto" w:fill="auto"/>
            <w:noWrap/>
            <w:vAlign w:val="center"/>
            <w:hideMark/>
          </w:tcPr>
          <w:p w14:paraId="1556D35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2.77</w:t>
            </w:r>
          </w:p>
        </w:tc>
        <w:tc>
          <w:tcPr>
            <w:tcW w:w="450" w:type="dxa"/>
            <w:shd w:val="clear" w:color="auto" w:fill="auto"/>
            <w:noWrap/>
            <w:vAlign w:val="center"/>
            <w:hideMark/>
          </w:tcPr>
          <w:p w14:paraId="3EF6711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0.54</w:t>
            </w:r>
          </w:p>
        </w:tc>
        <w:tc>
          <w:tcPr>
            <w:tcW w:w="540" w:type="dxa"/>
            <w:shd w:val="clear" w:color="auto" w:fill="auto"/>
            <w:noWrap/>
            <w:vAlign w:val="center"/>
            <w:hideMark/>
          </w:tcPr>
          <w:p w14:paraId="0F5E74C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2.69</w:t>
            </w:r>
          </w:p>
        </w:tc>
        <w:tc>
          <w:tcPr>
            <w:tcW w:w="540" w:type="dxa"/>
            <w:shd w:val="clear" w:color="auto" w:fill="auto"/>
            <w:noWrap/>
            <w:vAlign w:val="center"/>
            <w:hideMark/>
          </w:tcPr>
          <w:p w14:paraId="35B39B5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0.60</w:t>
            </w:r>
          </w:p>
        </w:tc>
        <w:tc>
          <w:tcPr>
            <w:tcW w:w="540" w:type="dxa"/>
            <w:shd w:val="clear" w:color="auto" w:fill="auto"/>
            <w:noWrap/>
            <w:vAlign w:val="center"/>
            <w:hideMark/>
          </w:tcPr>
          <w:p w14:paraId="465B1B4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2.56</w:t>
            </w:r>
          </w:p>
        </w:tc>
        <w:tc>
          <w:tcPr>
            <w:tcW w:w="450" w:type="dxa"/>
            <w:shd w:val="clear" w:color="auto" w:fill="auto"/>
            <w:noWrap/>
            <w:vAlign w:val="center"/>
            <w:hideMark/>
          </w:tcPr>
          <w:p w14:paraId="3032D90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0.51</w:t>
            </w:r>
          </w:p>
        </w:tc>
        <w:tc>
          <w:tcPr>
            <w:tcW w:w="511" w:type="dxa"/>
            <w:vAlign w:val="center"/>
          </w:tcPr>
          <w:p w14:paraId="29BD822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2.49</w:t>
            </w:r>
          </w:p>
        </w:tc>
        <w:tc>
          <w:tcPr>
            <w:tcW w:w="598" w:type="dxa"/>
            <w:gridSpan w:val="3"/>
            <w:vAlign w:val="center"/>
          </w:tcPr>
          <w:p w14:paraId="6637792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11" w:type="dxa"/>
            <w:vAlign w:val="center"/>
          </w:tcPr>
          <w:p w14:paraId="793066B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2.60</w:t>
            </w:r>
          </w:p>
        </w:tc>
        <w:tc>
          <w:tcPr>
            <w:tcW w:w="450" w:type="dxa"/>
            <w:vAlign w:val="center"/>
          </w:tcPr>
          <w:p w14:paraId="50E29E7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0.38</w:t>
            </w:r>
          </w:p>
        </w:tc>
      </w:tr>
      <w:tr w:rsidR="00F55FD0" w:rsidRPr="0004150D" w14:paraId="5ABB49C3" w14:textId="77777777" w:rsidTr="00433DB6">
        <w:trPr>
          <w:trHeight w:val="332"/>
        </w:trPr>
        <w:tc>
          <w:tcPr>
            <w:tcW w:w="781" w:type="dxa"/>
            <w:shd w:val="clear" w:color="auto" w:fill="auto"/>
            <w:noWrap/>
            <w:vAlign w:val="center"/>
          </w:tcPr>
          <w:p w14:paraId="2513A564"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Asian</w:t>
            </w:r>
          </w:p>
        </w:tc>
        <w:tc>
          <w:tcPr>
            <w:tcW w:w="540" w:type="dxa"/>
            <w:shd w:val="clear" w:color="auto" w:fill="auto"/>
            <w:vAlign w:val="center"/>
          </w:tcPr>
          <w:p w14:paraId="7DBCB87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257</w:t>
            </w:r>
          </w:p>
        </w:tc>
        <w:tc>
          <w:tcPr>
            <w:tcW w:w="540" w:type="dxa"/>
            <w:shd w:val="clear" w:color="auto" w:fill="auto"/>
            <w:noWrap/>
            <w:vAlign w:val="center"/>
          </w:tcPr>
          <w:p w14:paraId="4BFE27A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2.95</w:t>
            </w:r>
          </w:p>
        </w:tc>
        <w:tc>
          <w:tcPr>
            <w:tcW w:w="389" w:type="dxa"/>
            <w:shd w:val="clear" w:color="auto" w:fill="auto"/>
            <w:noWrap/>
            <w:vAlign w:val="center"/>
          </w:tcPr>
          <w:p w14:paraId="70439A36"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6C800F7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2.73</w:t>
            </w:r>
          </w:p>
        </w:tc>
        <w:tc>
          <w:tcPr>
            <w:tcW w:w="450" w:type="dxa"/>
            <w:shd w:val="clear" w:color="auto" w:fill="auto"/>
            <w:noWrap/>
            <w:vAlign w:val="center"/>
          </w:tcPr>
          <w:p w14:paraId="07DD256A"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0.52</w:t>
            </w:r>
          </w:p>
        </w:tc>
        <w:tc>
          <w:tcPr>
            <w:tcW w:w="540" w:type="dxa"/>
            <w:shd w:val="clear" w:color="auto" w:fill="auto"/>
            <w:noWrap/>
            <w:vAlign w:val="center"/>
          </w:tcPr>
          <w:p w14:paraId="49F1125F"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2.95</w:t>
            </w:r>
          </w:p>
        </w:tc>
        <w:tc>
          <w:tcPr>
            <w:tcW w:w="450" w:type="dxa"/>
            <w:shd w:val="clear" w:color="auto" w:fill="auto"/>
            <w:noWrap/>
            <w:vAlign w:val="center"/>
          </w:tcPr>
          <w:p w14:paraId="405AAF90"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720DF41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2.88</w:t>
            </w:r>
          </w:p>
        </w:tc>
        <w:tc>
          <w:tcPr>
            <w:tcW w:w="450" w:type="dxa"/>
            <w:shd w:val="clear" w:color="auto" w:fill="auto"/>
            <w:noWrap/>
            <w:vAlign w:val="center"/>
          </w:tcPr>
          <w:p w14:paraId="1C5ADD58"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tcPr>
          <w:p w14:paraId="64EA468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2.76</w:t>
            </w:r>
          </w:p>
        </w:tc>
        <w:tc>
          <w:tcPr>
            <w:tcW w:w="540" w:type="dxa"/>
            <w:shd w:val="clear" w:color="auto" w:fill="auto"/>
            <w:noWrap/>
            <w:vAlign w:val="center"/>
          </w:tcPr>
          <w:p w14:paraId="0AA03616"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tcPr>
          <w:p w14:paraId="3F478E55"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2.66</w:t>
            </w:r>
          </w:p>
        </w:tc>
        <w:tc>
          <w:tcPr>
            <w:tcW w:w="450" w:type="dxa"/>
            <w:shd w:val="clear" w:color="auto" w:fill="auto"/>
            <w:noWrap/>
            <w:vAlign w:val="center"/>
          </w:tcPr>
          <w:p w14:paraId="372C3064"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0.52</w:t>
            </w:r>
          </w:p>
        </w:tc>
        <w:tc>
          <w:tcPr>
            <w:tcW w:w="511" w:type="dxa"/>
            <w:vAlign w:val="center"/>
          </w:tcPr>
          <w:p w14:paraId="35493A2E"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2.48</w:t>
            </w:r>
          </w:p>
        </w:tc>
        <w:tc>
          <w:tcPr>
            <w:tcW w:w="598" w:type="dxa"/>
            <w:gridSpan w:val="3"/>
            <w:vAlign w:val="center"/>
          </w:tcPr>
          <w:p w14:paraId="5549C5FC"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0.60</w:t>
            </w:r>
          </w:p>
        </w:tc>
        <w:tc>
          <w:tcPr>
            <w:tcW w:w="511" w:type="dxa"/>
            <w:vAlign w:val="center"/>
          </w:tcPr>
          <w:p w14:paraId="0A3D3522"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2.69</w:t>
            </w:r>
          </w:p>
        </w:tc>
        <w:tc>
          <w:tcPr>
            <w:tcW w:w="450" w:type="dxa"/>
            <w:vAlign w:val="center"/>
          </w:tcPr>
          <w:p w14:paraId="692C11FF" w14:textId="77777777" w:rsidR="00F55FD0" w:rsidRPr="0004150D" w:rsidRDefault="00F55FD0" w:rsidP="00F55FD0">
            <w:pPr>
              <w:spacing w:line="240" w:lineRule="auto"/>
              <w:rPr>
                <w:rFonts w:ascii="Times New Roman" w:hAnsi="Times New Roman" w:cs="Times New Roman"/>
                <w:color w:val="000000"/>
                <w:sz w:val="16"/>
                <w:szCs w:val="16"/>
              </w:rPr>
            </w:pPr>
            <w:r w:rsidRPr="0004150D">
              <w:rPr>
                <w:rFonts w:ascii="Times New Roman" w:hAnsi="Times New Roman" w:cs="Times New Roman"/>
                <w:color w:val="000000"/>
                <w:sz w:val="16"/>
                <w:szCs w:val="16"/>
              </w:rPr>
              <w:t>0.39</w:t>
            </w:r>
          </w:p>
        </w:tc>
      </w:tr>
      <w:tr w:rsidR="00F55FD0" w:rsidRPr="0004150D" w14:paraId="7F73EE1B" w14:textId="77777777" w:rsidTr="00433DB6">
        <w:trPr>
          <w:trHeight w:val="260"/>
        </w:trPr>
        <w:tc>
          <w:tcPr>
            <w:tcW w:w="781" w:type="dxa"/>
            <w:shd w:val="clear" w:color="auto" w:fill="auto"/>
            <w:noWrap/>
            <w:vAlign w:val="center"/>
            <w:hideMark/>
          </w:tcPr>
          <w:p w14:paraId="5E09ADC8"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Multi-Racial</w:t>
            </w:r>
          </w:p>
        </w:tc>
        <w:tc>
          <w:tcPr>
            <w:tcW w:w="540" w:type="dxa"/>
            <w:shd w:val="clear" w:color="auto" w:fill="auto"/>
            <w:vAlign w:val="center"/>
            <w:hideMark/>
          </w:tcPr>
          <w:p w14:paraId="345CB9B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519</w:t>
            </w:r>
          </w:p>
        </w:tc>
        <w:tc>
          <w:tcPr>
            <w:tcW w:w="540" w:type="dxa"/>
            <w:shd w:val="clear" w:color="auto" w:fill="auto"/>
            <w:noWrap/>
            <w:vAlign w:val="center"/>
            <w:hideMark/>
          </w:tcPr>
          <w:p w14:paraId="644E203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2.75</w:t>
            </w:r>
          </w:p>
        </w:tc>
        <w:tc>
          <w:tcPr>
            <w:tcW w:w="389" w:type="dxa"/>
            <w:shd w:val="clear" w:color="auto" w:fill="auto"/>
            <w:noWrap/>
            <w:vAlign w:val="center"/>
            <w:hideMark/>
          </w:tcPr>
          <w:p w14:paraId="24378DD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0.56</w:t>
            </w:r>
          </w:p>
        </w:tc>
        <w:tc>
          <w:tcPr>
            <w:tcW w:w="540" w:type="dxa"/>
            <w:shd w:val="clear" w:color="auto" w:fill="auto"/>
            <w:noWrap/>
            <w:vAlign w:val="center"/>
            <w:hideMark/>
          </w:tcPr>
          <w:p w14:paraId="0248539C"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2.61</w:t>
            </w:r>
          </w:p>
        </w:tc>
        <w:tc>
          <w:tcPr>
            <w:tcW w:w="450" w:type="dxa"/>
            <w:shd w:val="clear" w:color="auto" w:fill="auto"/>
            <w:noWrap/>
            <w:vAlign w:val="center"/>
            <w:hideMark/>
          </w:tcPr>
          <w:p w14:paraId="2BBC427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704FA5C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2.91</w:t>
            </w:r>
          </w:p>
        </w:tc>
        <w:tc>
          <w:tcPr>
            <w:tcW w:w="450" w:type="dxa"/>
            <w:shd w:val="clear" w:color="auto" w:fill="auto"/>
            <w:noWrap/>
            <w:vAlign w:val="center"/>
            <w:hideMark/>
          </w:tcPr>
          <w:p w14:paraId="3A98AC0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hideMark/>
          </w:tcPr>
          <w:p w14:paraId="0E0B3FAA"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2.69</w:t>
            </w:r>
          </w:p>
        </w:tc>
        <w:tc>
          <w:tcPr>
            <w:tcW w:w="450" w:type="dxa"/>
            <w:shd w:val="clear" w:color="auto" w:fill="auto"/>
            <w:noWrap/>
            <w:vAlign w:val="center"/>
            <w:hideMark/>
          </w:tcPr>
          <w:p w14:paraId="6096110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0.61</w:t>
            </w:r>
          </w:p>
        </w:tc>
        <w:tc>
          <w:tcPr>
            <w:tcW w:w="540" w:type="dxa"/>
            <w:shd w:val="clear" w:color="auto" w:fill="auto"/>
            <w:noWrap/>
            <w:vAlign w:val="center"/>
            <w:hideMark/>
          </w:tcPr>
          <w:p w14:paraId="78193E0B"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2.66</w:t>
            </w:r>
          </w:p>
        </w:tc>
        <w:tc>
          <w:tcPr>
            <w:tcW w:w="540" w:type="dxa"/>
            <w:shd w:val="clear" w:color="auto" w:fill="auto"/>
            <w:noWrap/>
            <w:vAlign w:val="center"/>
            <w:hideMark/>
          </w:tcPr>
          <w:p w14:paraId="7B6E24C7"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0.62</w:t>
            </w:r>
          </w:p>
        </w:tc>
        <w:tc>
          <w:tcPr>
            <w:tcW w:w="540" w:type="dxa"/>
            <w:shd w:val="clear" w:color="auto" w:fill="auto"/>
            <w:noWrap/>
            <w:vAlign w:val="center"/>
            <w:hideMark/>
          </w:tcPr>
          <w:p w14:paraId="4B85DF0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2.52</w:t>
            </w:r>
          </w:p>
        </w:tc>
        <w:tc>
          <w:tcPr>
            <w:tcW w:w="450" w:type="dxa"/>
            <w:shd w:val="clear" w:color="auto" w:fill="auto"/>
            <w:noWrap/>
            <w:vAlign w:val="center"/>
            <w:hideMark/>
          </w:tcPr>
          <w:p w14:paraId="69C8F4D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11" w:type="dxa"/>
            <w:vAlign w:val="center"/>
          </w:tcPr>
          <w:p w14:paraId="5D64CC6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2.52</w:t>
            </w:r>
          </w:p>
        </w:tc>
        <w:tc>
          <w:tcPr>
            <w:tcW w:w="598" w:type="dxa"/>
            <w:gridSpan w:val="3"/>
            <w:vAlign w:val="center"/>
          </w:tcPr>
          <w:p w14:paraId="7F0209B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0.68</w:t>
            </w:r>
          </w:p>
        </w:tc>
        <w:tc>
          <w:tcPr>
            <w:tcW w:w="511" w:type="dxa"/>
            <w:vAlign w:val="center"/>
          </w:tcPr>
          <w:p w14:paraId="0C3AC4B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2.57</w:t>
            </w:r>
          </w:p>
        </w:tc>
        <w:tc>
          <w:tcPr>
            <w:tcW w:w="450" w:type="dxa"/>
            <w:vAlign w:val="center"/>
          </w:tcPr>
          <w:p w14:paraId="4598514E"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0.41</w:t>
            </w:r>
          </w:p>
        </w:tc>
      </w:tr>
      <w:tr w:rsidR="00F55FD0" w:rsidRPr="0004150D" w14:paraId="47244FD2" w14:textId="77777777" w:rsidTr="00433DB6">
        <w:trPr>
          <w:trHeight w:val="242"/>
        </w:trPr>
        <w:tc>
          <w:tcPr>
            <w:tcW w:w="781" w:type="dxa"/>
            <w:shd w:val="clear" w:color="auto" w:fill="auto"/>
            <w:noWrap/>
            <w:vAlign w:val="center"/>
            <w:hideMark/>
          </w:tcPr>
          <w:p w14:paraId="1D827AAC" w14:textId="77777777" w:rsidR="00F55FD0" w:rsidRPr="0004150D" w:rsidRDefault="00F55FD0" w:rsidP="00F55FD0">
            <w:pPr>
              <w:spacing w:line="240" w:lineRule="auto"/>
              <w:jc w:val="left"/>
              <w:rPr>
                <w:rFonts w:ascii="Times New Roman" w:eastAsia="Times New Roman" w:hAnsi="Times New Roman" w:cs="Times New Roman"/>
                <w:bCs/>
                <w:sz w:val="16"/>
                <w:szCs w:val="16"/>
              </w:rPr>
            </w:pPr>
            <w:r w:rsidRPr="0004150D">
              <w:rPr>
                <w:rFonts w:ascii="Times New Roman" w:eastAsia="Times New Roman" w:hAnsi="Times New Roman" w:cs="Times New Roman"/>
                <w:bCs/>
                <w:sz w:val="16"/>
                <w:szCs w:val="16"/>
              </w:rPr>
              <w:t>Total</w:t>
            </w:r>
          </w:p>
        </w:tc>
        <w:tc>
          <w:tcPr>
            <w:tcW w:w="540" w:type="dxa"/>
            <w:shd w:val="clear" w:color="auto" w:fill="auto"/>
            <w:vAlign w:val="center"/>
            <w:hideMark/>
          </w:tcPr>
          <w:p w14:paraId="31A8CB83"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eastAsia="Times New Roman" w:hAnsi="Times New Roman" w:cs="Times New Roman"/>
                <w:sz w:val="16"/>
                <w:szCs w:val="16"/>
              </w:rPr>
              <w:t>6027</w:t>
            </w:r>
          </w:p>
        </w:tc>
        <w:tc>
          <w:tcPr>
            <w:tcW w:w="540" w:type="dxa"/>
            <w:shd w:val="clear" w:color="auto" w:fill="auto"/>
            <w:noWrap/>
            <w:vAlign w:val="center"/>
            <w:hideMark/>
          </w:tcPr>
          <w:p w14:paraId="33942ED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2.83</w:t>
            </w:r>
          </w:p>
        </w:tc>
        <w:tc>
          <w:tcPr>
            <w:tcW w:w="389" w:type="dxa"/>
            <w:shd w:val="clear" w:color="auto" w:fill="auto"/>
            <w:noWrap/>
            <w:vAlign w:val="center"/>
            <w:hideMark/>
          </w:tcPr>
          <w:p w14:paraId="56D4D3A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0.55</w:t>
            </w:r>
          </w:p>
        </w:tc>
        <w:tc>
          <w:tcPr>
            <w:tcW w:w="540" w:type="dxa"/>
            <w:shd w:val="clear" w:color="auto" w:fill="auto"/>
            <w:noWrap/>
            <w:vAlign w:val="center"/>
            <w:hideMark/>
          </w:tcPr>
          <w:p w14:paraId="3DC9863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2.65</w:t>
            </w:r>
          </w:p>
        </w:tc>
        <w:tc>
          <w:tcPr>
            <w:tcW w:w="450" w:type="dxa"/>
            <w:shd w:val="clear" w:color="auto" w:fill="auto"/>
            <w:noWrap/>
            <w:vAlign w:val="center"/>
            <w:hideMark/>
          </w:tcPr>
          <w:p w14:paraId="772DC05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0.53</w:t>
            </w:r>
          </w:p>
        </w:tc>
        <w:tc>
          <w:tcPr>
            <w:tcW w:w="540" w:type="dxa"/>
            <w:shd w:val="clear" w:color="auto" w:fill="auto"/>
            <w:noWrap/>
            <w:vAlign w:val="center"/>
          </w:tcPr>
          <w:p w14:paraId="3137DE4F"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2.97</w:t>
            </w:r>
          </w:p>
        </w:tc>
        <w:tc>
          <w:tcPr>
            <w:tcW w:w="450" w:type="dxa"/>
            <w:shd w:val="clear" w:color="auto" w:fill="auto"/>
            <w:noWrap/>
            <w:vAlign w:val="center"/>
          </w:tcPr>
          <w:p w14:paraId="4758525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0.50</w:t>
            </w:r>
          </w:p>
        </w:tc>
        <w:tc>
          <w:tcPr>
            <w:tcW w:w="540" w:type="dxa"/>
            <w:shd w:val="clear" w:color="auto" w:fill="auto"/>
            <w:noWrap/>
            <w:vAlign w:val="center"/>
          </w:tcPr>
          <w:p w14:paraId="225BC50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2.75</w:t>
            </w:r>
          </w:p>
        </w:tc>
        <w:tc>
          <w:tcPr>
            <w:tcW w:w="450" w:type="dxa"/>
            <w:shd w:val="clear" w:color="auto" w:fill="auto"/>
            <w:noWrap/>
            <w:vAlign w:val="center"/>
          </w:tcPr>
          <w:p w14:paraId="35A33759"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0.57</w:t>
            </w:r>
          </w:p>
        </w:tc>
        <w:tc>
          <w:tcPr>
            <w:tcW w:w="540" w:type="dxa"/>
            <w:shd w:val="clear" w:color="auto" w:fill="auto"/>
            <w:noWrap/>
            <w:vAlign w:val="center"/>
            <w:hideMark/>
          </w:tcPr>
          <w:p w14:paraId="518F30F1"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2.73</w:t>
            </w:r>
          </w:p>
        </w:tc>
        <w:tc>
          <w:tcPr>
            <w:tcW w:w="540" w:type="dxa"/>
            <w:shd w:val="clear" w:color="auto" w:fill="auto"/>
            <w:noWrap/>
            <w:vAlign w:val="center"/>
            <w:hideMark/>
          </w:tcPr>
          <w:p w14:paraId="7D555EB2"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0.59</w:t>
            </w:r>
          </w:p>
        </w:tc>
        <w:tc>
          <w:tcPr>
            <w:tcW w:w="540" w:type="dxa"/>
            <w:shd w:val="clear" w:color="auto" w:fill="auto"/>
            <w:noWrap/>
            <w:vAlign w:val="center"/>
            <w:hideMark/>
          </w:tcPr>
          <w:p w14:paraId="4F1EC800"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2.55</w:t>
            </w:r>
          </w:p>
        </w:tc>
        <w:tc>
          <w:tcPr>
            <w:tcW w:w="450" w:type="dxa"/>
            <w:shd w:val="clear" w:color="auto" w:fill="auto"/>
            <w:noWrap/>
            <w:vAlign w:val="center"/>
            <w:hideMark/>
          </w:tcPr>
          <w:p w14:paraId="6AEB933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0.51</w:t>
            </w:r>
          </w:p>
        </w:tc>
        <w:tc>
          <w:tcPr>
            <w:tcW w:w="511" w:type="dxa"/>
            <w:vAlign w:val="center"/>
          </w:tcPr>
          <w:p w14:paraId="6A7BC8C5"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2.48</w:t>
            </w:r>
          </w:p>
        </w:tc>
        <w:tc>
          <w:tcPr>
            <w:tcW w:w="598" w:type="dxa"/>
            <w:gridSpan w:val="3"/>
            <w:vAlign w:val="center"/>
          </w:tcPr>
          <w:p w14:paraId="29D23078"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0.65</w:t>
            </w:r>
          </w:p>
        </w:tc>
        <w:tc>
          <w:tcPr>
            <w:tcW w:w="511" w:type="dxa"/>
            <w:vAlign w:val="center"/>
          </w:tcPr>
          <w:p w14:paraId="7F9A2B94"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2.62</w:t>
            </w:r>
          </w:p>
        </w:tc>
        <w:tc>
          <w:tcPr>
            <w:tcW w:w="450" w:type="dxa"/>
            <w:vAlign w:val="center"/>
          </w:tcPr>
          <w:p w14:paraId="5886D19D" w14:textId="77777777" w:rsidR="00F55FD0" w:rsidRPr="0004150D" w:rsidRDefault="00F55FD0" w:rsidP="00F55FD0">
            <w:pPr>
              <w:spacing w:line="240" w:lineRule="auto"/>
              <w:rPr>
                <w:rFonts w:ascii="Times New Roman" w:eastAsia="Times New Roman" w:hAnsi="Times New Roman" w:cs="Times New Roman"/>
                <w:sz w:val="16"/>
                <w:szCs w:val="16"/>
              </w:rPr>
            </w:pPr>
            <w:r w:rsidRPr="0004150D">
              <w:rPr>
                <w:rFonts w:ascii="Times New Roman" w:hAnsi="Times New Roman" w:cs="Times New Roman"/>
                <w:color w:val="000000"/>
                <w:sz w:val="16"/>
                <w:szCs w:val="16"/>
              </w:rPr>
              <w:t>0.39</w:t>
            </w:r>
          </w:p>
        </w:tc>
      </w:tr>
    </w:tbl>
    <w:p w14:paraId="571718AF" w14:textId="77777777" w:rsidR="00AB7A80" w:rsidRDefault="00AB7A80" w:rsidP="00AB7A80">
      <w:pPr>
        <w:widowControl w:val="0"/>
        <w:spacing w:line="240" w:lineRule="auto"/>
        <w:ind w:right="252"/>
        <w:jc w:val="left"/>
        <w:rPr>
          <w:rFonts w:ascii="Times New Roman" w:eastAsia="Times New Roman" w:hAnsi="Times New Roman" w:cs="Times New Roman"/>
          <w:sz w:val="24"/>
          <w:szCs w:val="24"/>
          <w:highlight w:val="yellow"/>
        </w:rPr>
      </w:pPr>
    </w:p>
    <w:p w14:paraId="2C1AD2E8" w14:textId="77777777" w:rsidR="00AB7A80" w:rsidRDefault="00AB7A80" w:rsidP="00AB7A80">
      <w:pPr>
        <w:widowControl w:val="0"/>
        <w:spacing w:line="240" w:lineRule="auto"/>
        <w:ind w:right="252"/>
        <w:jc w:val="left"/>
        <w:rPr>
          <w:rFonts w:ascii="Times New Roman" w:eastAsia="Times New Roman" w:hAnsi="Times New Roman" w:cs="Times New Roman"/>
          <w:sz w:val="24"/>
          <w:szCs w:val="24"/>
          <w:highlight w:val="yellow"/>
        </w:rPr>
      </w:pPr>
    </w:p>
    <w:tbl>
      <w:tblPr>
        <w:tblpPr w:leftFromText="180" w:rightFromText="180" w:vertAnchor="text" w:horzAnchor="margin" w:tblpXSpec="center" w:tblpY="1"/>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845"/>
        <w:gridCol w:w="540"/>
        <w:gridCol w:w="540"/>
        <w:gridCol w:w="450"/>
        <w:gridCol w:w="540"/>
        <w:gridCol w:w="450"/>
        <w:gridCol w:w="540"/>
        <w:gridCol w:w="450"/>
        <w:gridCol w:w="540"/>
        <w:gridCol w:w="360"/>
        <w:gridCol w:w="630"/>
        <w:gridCol w:w="450"/>
        <w:gridCol w:w="540"/>
        <w:gridCol w:w="450"/>
        <w:gridCol w:w="540"/>
        <w:gridCol w:w="534"/>
        <w:gridCol w:w="540"/>
        <w:gridCol w:w="450"/>
      </w:tblGrid>
      <w:tr w:rsidR="00AB7A80" w:rsidRPr="0004150D" w14:paraId="28A2E22B" w14:textId="77777777" w:rsidTr="00DB3760">
        <w:trPr>
          <w:trHeight w:val="305"/>
        </w:trPr>
        <w:tc>
          <w:tcPr>
            <w:tcW w:w="9389" w:type="dxa"/>
            <w:gridSpan w:val="18"/>
            <w:shd w:val="clear" w:color="auto" w:fill="auto"/>
            <w:noWrap/>
            <w:vAlign w:val="center"/>
          </w:tcPr>
          <w:p w14:paraId="1C19E640" w14:textId="77777777" w:rsidR="00AB7A80" w:rsidRPr="0004150D" w:rsidRDefault="00AB7A80" w:rsidP="00DB3760">
            <w:pPr>
              <w:spacing w:line="240" w:lineRule="auto"/>
              <w:jc w:val="left"/>
              <w:rPr>
                <w:rFonts w:ascii="Times New Roman" w:eastAsia="Times New Roman" w:hAnsi="Times New Roman" w:cs="Times New Roman"/>
                <w:sz w:val="24"/>
                <w:szCs w:val="24"/>
              </w:rPr>
            </w:pPr>
            <w:r w:rsidRPr="0004150D">
              <w:rPr>
                <w:rFonts w:ascii="Times New Roman" w:eastAsia="Times New Roman" w:hAnsi="Times New Roman" w:cs="Times New Roman"/>
                <w:sz w:val="24"/>
                <w:szCs w:val="24"/>
              </w:rPr>
              <w:t>Table II.10</w:t>
            </w:r>
          </w:p>
        </w:tc>
      </w:tr>
      <w:tr w:rsidR="00AB7A80" w:rsidRPr="0004150D" w14:paraId="538A40C8" w14:textId="77777777" w:rsidTr="00DB3760">
        <w:trPr>
          <w:trHeight w:val="350"/>
        </w:trPr>
        <w:tc>
          <w:tcPr>
            <w:tcW w:w="9389" w:type="dxa"/>
            <w:gridSpan w:val="18"/>
            <w:shd w:val="clear" w:color="auto" w:fill="auto"/>
            <w:noWrap/>
            <w:vAlign w:val="center"/>
          </w:tcPr>
          <w:p w14:paraId="0BCB58F3" w14:textId="77777777" w:rsidR="00394D33" w:rsidRDefault="00AB7A80" w:rsidP="00DB3760">
            <w:pPr>
              <w:spacing w:line="240" w:lineRule="auto"/>
              <w:jc w:val="left"/>
              <w:rPr>
                <w:rFonts w:ascii="Times New Roman" w:eastAsia="Times New Roman" w:hAnsi="Times New Roman" w:cs="Times New Roman"/>
                <w:i/>
                <w:sz w:val="24"/>
                <w:szCs w:val="24"/>
              </w:rPr>
            </w:pPr>
            <w:r w:rsidRPr="0004150D">
              <w:rPr>
                <w:rFonts w:ascii="Times New Roman" w:eastAsia="Times New Roman" w:hAnsi="Times New Roman" w:cs="Times New Roman"/>
                <w:i/>
                <w:sz w:val="24"/>
                <w:szCs w:val="24"/>
              </w:rPr>
              <w:t xml:space="preserve">Means and Standard Deviations for DSCS-S Subscale and Scale Scores for Grades 3-12 </w:t>
            </w:r>
          </w:p>
          <w:p w14:paraId="13202724" w14:textId="77777777" w:rsidR="00AB7A80" w:rsidRPr="0004150D" w:rsidRDefault="00AB7A80" w:rsidP="00DB3760">
            <w:pPr>
              <w:spacing w:line="240" w:lineRule="auto"/>
              <w:jc w:val="left"/>
              <w:rPr>
                <w:rFonts w:ascii="Times New Roman" w:eastAsia="Times New Roman" w:hAnsi="Times New Roman" w:cs="Times New Roman"/>
                <w:i/>
                <w:sz w:val="24"/>
                <w:szCs w:val="24"/>
              </w:rPr>
            </w:pPr>
            <w:r w:rsidRPr="0004150D">
              <w:rPr>
                <w:rFonts w:ascii="Times New Roman" w:eastAsia="Times New Roman" w:hAnsi="Times New Roman" w:cs="Times New Roman"/>
                <w:i/>
                <w:iCs/>
                <w:sz w:val="24"/>
                <w:szCs w:val="24"/>
              </w:rPr>
              <w:t>(DSCS-S)</w:t>
            </w:r>
          </w:p>
        </w:tc>
      </w:tr>
      <w:tr w:rsidR="00AB7A80" w:rsidRPr="0004150D" w14:paraId="51F74022" w14:textId="77777777" w:rsidTr="00DB3760">
        <w:trPr>
          <w:trHeight w:val="525"/>
        </w:trPr>
        <w:tc>
          <w:tcPr>
            <w:tcW w:w="845" w:type="dxa"/>
            <w:shd w:val="clear" w:color="auto" w:fill="auto"/>
            <w:noWrap/>
            <w:vAlign w:val="center"/>
            <w:hideMark/>
          </w:tcPr>
          <w:p w14:paraId="79E4150A" w14:textId="77777777" w:rsidR="00AB7A80" w:rsidRPr="0004150D" w:rsidRDefault="00AB7A80" w:rsidP="00DB3760">
            <w:pPr>
              <w:spacing w:line="240" w:lineRule="auto"/>
              <w:jc w:val="left"/>
              <w:rPr>
                <w:rFonts w:ascii="Times New Roman" w:eastAsia="Times New Roman" w:hAnsi="Times New Roman" w:cs="Times New Roman"/>
                <w:sz w:val="18"/>
                <w:szCs w:val="18"/>
                <w:highlight w:val="yellow"/>
              </w:rPr>
            </w:pPr>
          </w:p>
        </w:tc>
        <w:tc>
          <w:tcPr>
            <w:tcW w:w="540" w:type="dxa"/>
            <w:shd w:val="clear" w:color="auto" w:fill="auto"/>
            <w:vAlign w:val="center"/>
            <w:hideMark/>
          </w:tcPr>
          <w:p w14:paraId="3E081F69" w14:textId="77777777" w:rsidR="00AB7A80" w:rsidRPr="0004150D" w:rsidRDefault="00AB7A80" w:rsidP="00DB3760">
            <w:pPr>
              <w:spacing w:line="240" w:lineRule="auto"/>
              <w:jc w:val="left"/>
              <w:rPr>
                <w:rFonts w:ascii="Times New Roman" w:eastAsia="Times New Roman" w:hAnsi="Times New Roman" w:cs="Times New Roman"/>
                <w:sz w:val="18"/>
                <w:szCs w:val="18"/>
                <w:highlight w:val="yellow"/>
              </w:rPr>
            </w:pPr>
          </w:p>
        </w:tc>
        <w:tc>
          <w:tcPr>
            <w:tcW w:w="990" w:type="dxa"/>
            <w:gridSpan w:val="2"/>
            <w:shd w:val="clear" w:color="auto" w:fill="auto"/>
            <w:noWrap/>
            <w:vAlign w:val="center"/>
            <w:hideMark/>
          </w:tcPr>
          <w:p w14:paraId="58A9E5DF"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Teacher-Student Relations</w:t>
            </w:r>
          </w:p>
        </w:tc>
        <w:tc>
          <w:tcPr>
            <w:tcW w:w="990" w:type="dxa"/>
            <w:gridSpan w:val="2"/>
            <w:shd w:val="clear" w:color="auto" w:fill="auto"/>
            <w:noWrap/>
            <w:vAlign w:val="center"/>
            <w:hideMark/>
          </w:tcPr>
          <w:p w14:paraId="08E476FA"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Student-Student Relations</w:t>
            </w:r>
          </w:p>
        </w:tc>
        <w:tc>
          <w:tcPr>
            <w:tcW w:w="990" w:type="dxa"/>
            <w:gridSpan w:val="2"/>
            <w:shd w:val="clear" w:color="auto" w:fill="auto"/>
            <w:noWrap/>
            <w:vAlign w:val="center"/>
            <w:hideMark/>
          </w:tcPr>
          <w:p w14:paraId="3FB51BED"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Clarity of Expectations</w:t>
            </w:r>
          </w:p>
        </w:tc>
        <w:tc>
          <w:tcPr>
            <w:tcW w:w="900" w:type="dxa"/>
            <w:gridSpan w:val="2"/>
            <w:shd w:val="clear" w:color="auto" w:fill="auto"/>
            <w:noWrap/>
            <w:vAlign w:val="center"/>
            <w:hideMark/>
          </w:tcPr>
          <w:p w14:paraId="21FD3B66"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Fairness of Rules</w:t>
            </w:r>
          </w:p>
        </w:tc>
        <w:tc>
          <w:tcPr>
            <w:tcW w:w="1080" w:type="dxa"/>
            <w:gridSpan w:val="2"/>
            <w:shd w:val="clear" w:color="auto" w:fill="auto"/>
            <w:noWrap/>
            <w:vAlign w:val="center"/>
            <w:hideMark/>
          </w:tcPr>
          <w:p w14:paraId="0ADC8BE7"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School Safety</w:t>
            </w:r>
          </w:p>
        </w:tc>
        <w:tc>
          <w:tcPr>
            <w:tcW w:w="990" w:type="dxa"/>
            <w:gridSpan w:val="2"/>
            <w:shd w:val="clear" w:color="auto" w:fill="auto"/>
            <w:noWrap/>
            <w:vAlign w:val="center"/>
            <w:hideMark/>
          </w:tcPr>
          <w:p w14:paraId="49EFDA36"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 xml:space="preserve">Student Engagement </w:t>
            </w:r>
            <w:r w:rsidR="004B3E98">
              <w:rPr>
                <w:rFonts w:ascii="Times New Roman" w:eastAsia="Times New Roman" w:hAnsi="Times New Roman" w:cs="Times New Roman"/>
                <w:sz w:val="18"/>
                <w:szCs w:val="18"/>
              </w:rPr>
              <w:t>School-wide</w:t>
            </w:r>
          </w:p>
        </w:tc>
        <w:tc>
          <w:tcPr>
            <w:tcW w:w="1074" w:type="dxa"/>
            <w:gridSpan w:val="2"/>
            <w:vAlign w:val="center"/>
          </w:tcPr>
          <w:p w14:paraId="1193136D"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Bullying School-wide</w:t>
            </w:r>
          </w:p>
        </w:tc>
        <w:tc>
          <w:tcPr>
            <w:tcW w:w="990" w:type="dxa"/>
            <w:gridSpan w:val="2"/>
            <w:vAlign w:val="center"/>
          </w:tcPr>
          <w:p w14:paraId="525CECDA"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Total</w:t>
            </w:r>
          </w:p>
        </w:tc>
      </w:tr>
      <w:tr w:rsidR="00AB7A80" w:rsidRPr="0004150D" w14:paraId="496FF9FA" w14:textId="77777777" w:rsidTr="00DB3760">
        <w:trPr>
          <w:trHeight w:val="323"/>
        </w:trPr>
        <w:tc>
          <w:tcPr>
            <w:tcW w:w="845" w:type="dxa"/>
            <w:shd w:val="clear" w:color="auto" w:fill="auto"/>
            <w:noWrap/>
            <w:vAlign w:val="center"/>
            <w:hideMark/>
          </w:tcPr>
          <w:p w14:paraId="1564497F" w14:textId="77777777" w:rsidR="00AB7A80" w:rsidRPr="0004150D" w:rsidRDefault="00AB7A80" w:rsidP="00DB3760">
            <w:pPr>
              <w:spacing w:line="240" w:lineRule="auto"/>
              <w:jc w:val="left"/>
              <w:rPr>
                <w:rFonts w:ascii="Times New Roman" w:eastAsia="Times New Roman" w:hAnsi="Times New Roman" w:cs="Times New Roman"/>
                <w:highlight w:val="yellow"/>
              </w:rPr>
            </w:pPr>
            <w:r w:rsidRPr="0004150D">
              <w:rPr>
                <w:rFonts w:ascii="Times New Roman" w:eastAsia="Times New Roman" w:hAnsi="Times New Roman" w:cs="Times New Roman"/>
              </w:rPr>
              <w:t>Grade</w:t>
            </w:r>
          </w:p>
        </w:tc>
        <w:tc>
          <w:tcPr>
            <w:tcW w:w="540" w:type="dxa"/>
            <w:shd w:val="clear" w:color="auto" w:fill="auto"/>
            <w:vAlign w:val="center"/>
            <w:hideMark/>
          </w:tcPr>
          <w:p w14:paraId="43644B41"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N</w:t>
            </w:r>
          </w:p>
        </w:tc>
        <w:tc>
          <w:tcPr>
            <w:tcW w:w="540" w:type="dxa"/>
            <w:shd w:val="clear" w:color="auto" w:fill="auto"/>
            <w:noWrap/>
            <w:vAlign w:val="center"/>
            <w:hideMark/>
          </w:tcPr>
          <w:p w14:paraId="79A7C657"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3470ED9E"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shd w:val="clear" w:color="auto" w:fill="auto"/>
            <w:noWrap/>
            <w:vAlign w:val="center"/>
            <w:hideMark/>
          </w:tcPr>
          <w:p w14:paraId="6B58A388"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42869024"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shd w:val="clear" w:color="auto" w:fill="auto"/>
            <w:noWrap/>
            <w:vAlign w:val="center"/>
            <w:hideMark/>
          </w:tcPr>
          <w:p w14:paraId="3F54991C"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2B828D75"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shd w:val="clear" w:color="auto" w:fill="auto"/>
            <w:noWrap/>
            <w:vAlign w:val="center"/>
            <w:hideMark/>
          </w:tcPr>
          <w:p w14:paraId="4A798384"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360" w:type="dxa"/>
            <w:shd w:val="clear" w:color="auto" w:fill="auto"/>
            <w:noWrap/>
            <w:vAlign w:val="center"/>
            <w:hideMark/>
          </w:tcPr>
          <w:p w14:paraId="32B739C4"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630" w:type="dxa"/>
            <w:shd w:val="clear" w:color="auto" w:fill="auto"/>
            <w:noWrap/>
            <w:vAlign w:val="center"/>
            <w:hideMark/>
          </w:tcPr>
          <w:p w14:paraId="3A2FF3BD"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5CA663D6"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shd w:val="clear" w:color="auto" w:fill="auto"/>
            <w:noWrap/>
            <w:vAlign w:val="center"/>
            <w:hideMark/>
          </w:tcPr>
          <w:p w14:paraId="76510233"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shd w:val="clear" w:color="auto" w:fill="auto"/>
            <w:noWrap/>
            <w:vAlign w:val="center"/>
            <w:hideMark/>
          </w:tcPr>
          <w:p w14:paraId="1CCE493A"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vAlign w:val="center"/>
          </w:tcPr>
          <w:p w14:paraId="30DC02B9"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534" w:type="dxa"/>
            <w:vAlign w:val="center"/>
          </w:tcPr>
          <w:p w14:paraId="03614615"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c>
          <w:tcPr>
            <w:tcW w:w="540" w:type="dxa"/>
            <w:vAlign w:val="center"/>
          </w:tcPr>
          <w:p w14:paraId="45CA430F"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Mean</w:t>
            </w:r>
          </w:p>
        </w:tc>
        <w:tc>
          <w:tcPr>
            <w:tcW w:w="450" w:type="dxa"/>
            <w:vAlign w:val="center"/>
          </w:tcPr>
          <w:p w14:paraId="7B7B6F76" w14:textId="77777777" w:rsidR="00AB7A80" w:rsidRPr="0004150D" w:rsidRDefault="00AB7A80" w:rsidP="00DB3760">
            <w:pPr>
              <w:spacing w:line="240" w:lineRule="auto"/>
              <w:rPr>
                <w:rFonts w:ascii="Times New Roman" w:eastAsia="Times New Roman" w:hAnsi="Times New Roman" w:cs="Times New Roman"/>
                <w:sz w:val="18"/>
                <w:szCs w:val="18"/>
              </w:rPr>
            </w:pPr>
            <w:r w:rsidRPr="0004150D">
              <w:rPr>
                <w:rFonts w:ascii="Times New Roman" w:eastAsia="Times New Roman" w:hAnsi="Times New Roman" w:cs="Times New Roman"/>
                <w:sz w:val="18"/>
                <w:szCs w:val="18"/>
              </w:rPr>
              <w:t>SD</w:t>
            </w:r>
          </w:p>
        </w:tc>
      </w:tr>
      <w:tr w:rsidR="00AB7A80" w:rsidRPr="0004150D" w14:paraId="4D9D17C6" w14:textId="77777777" w:rsidTr="00DB3760">
        <w:trPr>
          <w:trHeight w:val="323"/>
        </w:trPr>
        <w:tc>
          <w:tcPr>
            <w:tcW w:w="845" w:type="dxa"/>
            <w:shd w:val="clear" w:color="auto" w:fill="auto"/>
            <w:noWrap/>
            <w:vAlign w:val="center"/>
          </w:tcPr>
          <w:p w14:paraId="67D5CC40"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3</w:t>
            </w:r>
          </w:p>
        </w:tc>
        <w:tc>
          <w:tcPr>
            <w:tcW w:w="540" w:type="dxa"/>
            <w:shd w:val="clear" w:color="auto" w:fill="auto"/>
            <w:vAlign w:val="center"/>
          </w:tcPr>
          <w:p w14:paraId="1009AAB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4695</w:t>
            </w:r>
          </w:p>
        </w:tc>
        <w:tc>
          <w:tcPr>
            <w:tcW w:w="540" w:type="dxa"/>
            <w:shd w:val="clear" w:color="auto" w:fill="auto"/>
            <w:noWrap/>
            <w:vAlign w:val="center"/>
          </w:tcPr>
          <w:p w14:paraId="5DE5E9F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3.61</w:t>
            </w:r>
          </w:p>
        </w:tc>
        <w:tc>
          <w:tcPr>
            <w:tcW w:w="450" w:type="dxa"/>
            <w:shd w:val="clear" w:color="auto" w:fill="auto"/>
            <w:noWrap/>
            <w:vAlign w:val="center"/>
          </w:tcPr>
          <w:p w14:paraId="584CB1B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.44</w:t>
            </w:r>
          </w:p>
        </w:tc>
        <w:tc>
          <w:tcPr>
            <w:tcW w:w="540" w:type="dxa"/>
            <w:shd w:val="clear" w:color="auto" w:fill="auto"/>
            <w:noWrap/>
            <w:vAlign w:val="center"/>
          </w:tcPr>
          <w:p w14:paraId="114BB52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3.22</w:t>
            </w:r>
          </w:p>
        </w:tc>
        <w:tc>
          <w:tcPr>
            <w:tcW w:w="450" w:type="dxa"/>
            <w:shd w:val="clear" w:color="auto" w:fill="auto"/>
            <w:noWrap/>
            <w:vAlign w:val="center"/>
          </w:tcPr>
          <w:p w14:paraId="20710E3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.60</w:t>
            </w:r>
          </w:p>
        </w:tc>
        <w:tc>
          <w:tcPr>
            <w:tcW w:w="540" w:type="dxa"/>
            <w:shd w:val="clear" w:color="auto" w:fill="auto"/>
            <w:noWrap/>
            <w:vAlign w:val="center"/>
          </w:tcPr>
          <w:p w14:paraId="2C3BB35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3.34</w:t>
            </w:r>
          </w:p>
        </w:tc>
        <w:tc>
          <w:tcPr>
            <w:tcW w:w="450" w:type="dxa"/>
            <w:shd w:val="clear" w:color="auto" w:fill="auto"/>
            <w:noWrap/>
            <w:vAlign w:val="center"/>
          </w:tcPr>
          <w:p w14:paraId="095BFC8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.51</w:t>
            </w:r>
          </w:p>
        </w:tc>
        <w:tc>
          <w:tcPr>
            <w:tcW w:w="540" w:type="dxa"/>
            <w:shd w:val="clear" w:color="auto" w:fill="auto"/>
            <w:noWrap/>
            <w:vAlign w:val="center"/>
          </w:tcPr>
          <w:p w14:paraId="28F2A9E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3.30</w:t>
            </w:r>
          </w:p>
        </w:tc>
        <w:tc>
          <w:tcPr>
            <w:tcW w:w="360" w:type="dxa"/>
            <w:shd w:val="clear" w:color="auto" w:fill="auto"/>
            <w:noWrap/>
            <w:vAlign w:val="center"/>
          </w:tcPr>
          <w:p w14:paraId="006D7A0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.55</w:t>
            </w:r>
          </w:p>
        </w:tc>
        <w:tc>
          <w:tcPr>
            <w:tcW w:w="630" w:type="dxa"/>
            <w:shd w:val="clear" w:color="auto" w:fill="auto"/>
            <w:noWrap/>
            <w:vAlign w:val="center"/>
          </w:tcPr>
          <w:p w14:paraId="02EF60B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3.24</w:t>
            </w:r>
          </w:p>
        </w:tc>
        <w:tc>
          <w:tcPr>
            <w:tcW w:w="450" w:type="dxa"/>
            <w:shd w:val="clear" w:color="auto" w:fill="auto"/>
            <w:noWrap/>
            <w:vAlign w:val="center"/>
          </w:tcPr>
          <w:p w14:paraId="345D53B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7B60C07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3.24</w:t>
            </w:r>
          </w:p>
        </w:tc>
        <w:tc>
          <w:tcPr>
            <w:tcW w:w="450" w:type="dxa"/>
            <w:shd w:val="clear" w:color="auto" w:fill="auto"/>
            <w:noWrap/>
            <w:vAlign w:val="center"/>
          </w:tcPr>
          <w:p w14:paraId="49C597B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.47</w:t>
            </w:r>
          </w:p>
        </w:tc>
        <w:tc>
          <w:tcPr>
            <w:tcW w:w="540" w:type="dxa"/>
            <w:vAlign w:val="center"/>
          </w:tcPr>
          <w:p w14:paraId="3C5B674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2.54</w:t>
            </w:r>
          </w:p>
        </w:tc>
        <w:tc>
          <w:tcPr>
            <w:tcW w:w="534" w:type="dxa"/>
            <w:vAlign w:val="center"/>
          </w:tcPr>
          <w:p w14:paraId="199525E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.75</w:t>
            </w:r>
          </w:p>
        </w:tc>
        <w:tc>
          <w:tcPr>
            <w:tcW w:w="540" w:type="dxa"/>
            <w:vAlign w:val="center"/>
          </w:tcPr>
          <w:p w14:paraId="09DB90A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3.10</w:t>
            </w:r>
          </w:p>
        </w:tc>
        <w:tc>
          <w:tcPr>
            <w:tcW w:w="450" w:type="dxa"/>
            <w:vAlign w:val="center"/>
          </w:tcPr>
          <w:p w14:paraId="4748C43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.36</w:t>
            </w:r>
          </w:p>
        </w:tc>
      </w:tr>
      <w:tr w:rsidR="00AB7A80" w:rsidRPr="0004150D" w14:paraId="01C844FF" w14:textId="77777777" w:rsidTr="00DB3760">
        <w:trPr>
          <w:trHeight w:val="323"/>
        </w:trPr>
        <w:tc>
          <w:tcPr>
            <w:tcW w:w="845" w:type="dxa"/>
            <w:shd w:val="clear" w:color="auto" w:fill="auto"/>
            <w:noWrap/>
            <w:vAlign w:val="center"/>
          </w:tcPr>
          <w:p w14:paraId="1EA5E8F0"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4</w:t>
            </w:r>
          </w:p>
        </w:tc>
        <w:tc>
          <w:tcPr>
            <w:tcW w:w="540" w:type="dxa"/>
            <w:shd w:val="clear" w:color="auto" w:fill="auto"/>
            <w:vAlign w:val="center"/>
          </w:tcPr>
          <w:p w14:paraId="5DE6092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4772</w:t>
            </w:r>
          </w:p>
        </w:tc>
        <w:tc>
          <w:tcPr>
            <w:tcW w:w="540" w:type="dxa"/>
            <w:shd w:val="clear" w:color="auto" w:fill="auto"/>
            <w:noWrap/>
            <w:vAlign w:val="center"/>
          </w:tcPr>
          <w:p w14:paraId="5CF98EA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3.58</w:t>
            </w:r>
          </w:p>
        </w:tc>
        <w:tc>
          <w:tcPr>
            <w:tcW w:w="450" w:type="dxa"/>
            <w:shd w:val="clear" w:color="auto" w:fill="auto"/>
            <w:noWrap/>
            <w:vAlign w:val="center"/>
          </w:tcPr>
          <w:p w14:paraId="6CE1AD8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.48</w:t>
            </w:r>
          </w:p>
        </w:tc>
        <w:tc>
          <w:tcPr>
            <w:tcW w:w="540" w:type="dxa"/>
            <w:shd w:val="clear" w:color="auto" w:fill="auto"/>
            <w:noWrap/>
            <w:vAlign w:val="center"/>
          </w:tcPr>
          <w:p w14:paraId="28CBC5C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3.03</w:t>
            </w:r>
          </w:p>
        </w:tc>
        <w:tc>
          <w:tcPr>
            <w:tcW w:w="450" w:type="dxa"/>
            <w:shd w:val="clear" w:color="auto" w:fill="auto"/>
            <w:noWrap/>
            <w:vAlign w:val="center"/>
          </w:tcPr>
          <w:p w14:paraId="2C6E343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540" w:type="dxa"/>
            <w:shd w:val="clear" w:color="auto" w:fill="auto"/>
            <w:noWrap/>
            <w:vAlign w:val="center"/>
          </w:tcPr>
          <w:p w14:paraId="1AD4DC5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3.33</w:t>
            </w:r>
          </w:p>
        </w:tc>
        <w:tc>
          <w:tcPr>
            <w:tcW w:w="450" w:type="dxa"/>
            <w:shd w:val="clear" w:color="auto" w:fill="auto"/>
            <w:noWrap/>
            <w:vAlign w:val="center"/>
          </w:tcPr>
          <w:p w14:paraId="7315092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090E304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3.30</w:t>
            </w:r>
          </w:p>
        </w:tc>
        <w:tc>
          <w:tcPr>
            <w:tcW w:w="360" w:type="dxa"/>
            <w:shd w:val="clear" w:color="auto" w:fill="auto"/>
            <w:noWrap/>
            <w:vAlign w:val="center"/>
          </w:tcPr>
          <w:p w14:paraId="005F1CB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630" w:type="dxa"/>
            <w:shd w:val="clear" w:color="auto" w:fill="auto"/>
            <w:noWrap/>
            <w:vAlign w:val="center"/>
          </w:tcPr>
          <w:p w14:paraId="5BDC604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3.23</w:t>
            </w:r>
          </w:p>
        </w:tc>
        <w:tc>
          <w:tcPr>
            <w:tcW w:w="450" w:type="dxa"/>
            <w:shd w:val="clear" w:color="auto" w:fill="auto"/>
            <w:noWrap/>
            <w:vAlign w:val="center"/>
          </w:tcPr>
          <w:p w14:paraId="30677E6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540" w:type="dxa"/>
            <w:shd w:val="clear" w:color="auto" w:fill="auto"/>
            <w:noWrap/>
            <w:vAlign w:val="center"/>
          </w:tcPr>
          <w:p w14:paraId="0D693D7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3.15</w:t>
            </w:r>
          </w:p>
        </w:tc>
        <w:tc>
          <w:tcPr>
            <w:tcW w:w="450" w:type="dxa"/>
            <w:shd w:val="clear" w:color="auto" w:fill="auto"/>
            <w:noWrap/>
            <w:vAlign w:val="center"/>
          </w:tcPr>
          <w:p w14:paraId="1968B8D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.48</w:t>
            </w:r>
          </w:p>
        </w:tc>
        <w:tc>
          <w:tcPr>
            <w:tcW w:w="540" w:type="dxa"/>
            <w:vAlign w:val="center"/>
          </w:tcPr>
          <w:p w14:paraId="6188783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2.43</w:t>
            </w:r>
          </w:p>
        </w:tc>
        <w:tc>
          <w:tcPr>
            <w:tcW w:w="534" w:type="dxa"/>
            <w:vAlign w:val="center"/>
          </w:tcPr>
          <w:p w14:paraId="4B7964F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.81</w:t>
            </w:r>
          </w:p>
        </w:tc>
        <w:tc>
          <w:tcPr>
            <w:tcW w:w="540" w:type="dxa"/>
            <w:vAlign w:val="center"/>
          </w:tcPr>
          <w:p w14:paraId="0B24644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3.08</w:t>
            </w:r>
          </w:p>
        </w:tc>
        <w:tc>
          <w:tcPr>
            <w:tcW w:w="450" w:type="dxa"/>
            <w:vAlign w:val="center"/>
          </w:tcPr>
          <w:p w14:paraId="0E26CE6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.40</w:t>
            </w:r>
          </w:p>
        </w:tc>
      </w:tr>
      <w:tr w:rsidR="00AB7A80" w:rsidRPr="0004150D" w14:paraId="629EA8A9" w14:textId="77777777" w:rsidTr="00DB3760">
        <w:trPr>
          <w:trHeight w:val="323"/>
        </w:trPr>
        <w:tc>
          <w:tcPr>
            <w:tcW w:w="845" w:type="dxa"/>
            <w:shd w:val="clear" w:color="auto" w:fill="auto"/>
            <w:noWrap/>
            <w:vAlign w:val="center"/>
          </w:tcPr>
          <w:p w14:paraId="7B0B915F"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5</w:t>
            </w:r>
          </w:p>
        </w:tc>
        <w:tc>
          <w:tcPr>
            <w:tcW w:w="540" w:type="dxa"/>
            <w:shd w:val="clear" w:color="auto" w:fill="auto"/>
            <w:vAlign w:val="center"/>
          </w:tcPr>
          <w:p w14:paraId="05D4E63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4655</w:t>
            </w:r>
          </w:p>
        </w:tc>
        <w:tc>
          <w:tcPr>
            <w:tcW w:w="540" w:type="dxa"/>
            <w:shd w:val="clear" w:color="auto" w:fill="auto"/>
            <w:noWrap/>
            <w:vAlign w:val="center"/>
          </w:tcPr>
          <w:p w14:paraId="538FE04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3.46</w:t>
            </w:r>
          </w:p>
        </w:tc>
        <w:tc>
          <w:tcPr>
            <w:tcW w:w="450" w:type="dxa"/>
            <w:shd w:val="clear" w:color="auto" w:fill="auto"/>
            <w:noWrap/>
            <w:vAlign w:val="center"/>
          </w:tcPr>
          <w:p w14:paraId="519D0FD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117670F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2.92</w:t>
            </w:r>
          </w:p>
        </w:tc>
        <w:tc>
          <w:tcPr>
            <w:tcW w:w="450" w:type="dxa"/>
            <w:shd w:val="clear" w:color="auto" w:fill="auto"/>
            <w:noWrap/>
            <w:vAlign w:val="center"/>
          </w:tcPr>
          <w:p w14:paraId="07D8B23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1F398C7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3.24</w:t>
            </w:r>
          </w:p>
        </w:tc>
        <w:tc>
          <w:tcPr>
            <w:tcW w:w="450" w:type="dxa"/>
            <w:shd w:val="clear" w:color="auto" w:fill="auto"/>
            <w:noWrap/>
            <w:vAlign w:val="center"/>
          </w:tcPr>
          <w:p w14:paraId="7DCEC30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.55</w:t>
            </w:r>
          </w:p>
        </w:tc>
        <w:tc>
          <w:tcPr>
            <w:tcW w:w="540" w:type="dxa"/>
            <w:shd w:val="clear" w:color="auto" w:fill="auto"/>
            <w:noWrap/>
            <w:vAlign w:val="center"/>
          </w:tcPr>
          <w:p w14:paraId="001D429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3.18</w:t>
            </w:r>
          </w:p>
        </w:tc>
        <w:tc>
          <w:tcPr>
            <w:tcW w:w="360" w:type="dxa"/>
            <w:shd w:val="clear" w:color="auto" w:fill="auto"/>
            <w:noWrap/>
            <w:vAlign w:val="center"/>
          </w:tcPr>
          <w:p w14:paraId="7D91046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630" w:type="dxa"/>
            <w:shd w:val="clear" w:color="auto" w:fill="auto"/>
            <w:noWrap/>
            <w:vAlign w:val="center"/>
          </w:tcPr>
          <w:p w14:paraId="3F62EA4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3.15</w:t>
            </w:r>
          </w:p>
        </w:tc>
        <w:tc>
          <w:tcPr>
            <w:tcW w:w="450" w:type="dxa"/>
            <w:shd w:val="clear" w:color="auto" w:fill="auto"/>
            <w:noWrap/>
            <w:vAlign w:val="center"/>
          </w:tcPr>
          <w:p w14:paraId="50C2FF4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.60</w:t>
            </w:r>
          </w:p>
        </w:tc>
        <w:tc>
          <w:tcPr>
            <w:tcW w:w="540" w:type="dxa"/>
            <w:shd w:val="clear" w:color="auto" w:fill="auto"/>
            <w:noWrap/>
            <w:vAlign w:val="center"/>
          </w:tcPr>
          <w:p w14:paraId="63C95F2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3.00</w:t>
            </w:r>
          </w:p>
        </w:tc>
        <w:tc>
          <w:tcPr>
            <w:tcW w:w="450" w:type="dxa"/>
            <w:shd w:val="clear" w:color="auto" w:fill="auto"/>
            <w:noWrap/>
            <w:vAlign w:val="center"/>
          </w:tcPr>
          <w:p w14:paraId="3F5432C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.49</w:t>
            </w:r>
          </w:p>
        </w:tc>
        <w:tc>
          <w:tcPr>
            <w:tcW w:w="540" w:type="dxa"/>
            <w:vAlign w:val="center"/>
          </w:tcPr>
          <w:p w14:paraId="1C2C234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2.37</w:t>
            </w:r>
          </w:p>
        </w:tc>
        <w:tc>
          <w:tcPr>
            <w:tcW w:w="534" w:type="dxa"/>
            <w:vAlign w:val="center"/>
          </w:tcPr>
          <w:p w14:paraId="64523CB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.80</w:t>
            </w:r>
          </w:p>
        </w:tc>
        <w:tc>
          <w:tcPr>
            <w:tcW w:w="540" w:type="dxa"/>
            <w:vAlign w:val="center"/>
          </w:tcPr>
          <w:p w14:paraId="41F06E8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2.99</w:t>
            </w:r>
          </w:p>
        </w:tc>
        <w:tc>
          <w:tcPr>
            <w:tcW w:w="450" w:type="dxa"/>
            <w:vAlign w:val="center"/>
          </w:tcPr>
          <w:p w14:paraId="3FCE264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.41</w:t>
            </w:r>
          </w:p>
        </w:tc>
      </w:tr>
      <w:tr w:rsidR="00AB7A80" w:rsidRPr="0004150D" w14:paraId="0F24A2FF" w14:textId="77777777" w:rsidTr="00DB3760">
        <w:trPr>
          <w:trHeight w:val="323"/>
        </w:trPr>
        <w:tc>
          <w:tcPr>
            <w:tcW w:w="845" w:type="dxa"/>
            <w:shd w:val="clear" w:color="auto" w:fill="auto"/>
            <w:noWrap/>
            <w:vAlign w:val="center"/>
          </w:tcPr>
          <w:p w14:paraId="7BB950CE"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6</w:t>
            </w:r>
          </w:p>
        </w:tc>
        <w:tc>
          <w:tcPr>
            <w:tcW w:w="540" w:type="dxa"/>
            <w:shd w:val="clear" w:color="auto" w:fill="auto"/>
            <w:vAlign w:val="center"/>
          </w:tcPr>
          <w:p w14:paraId="0F5DE0E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3398</w:t>
            </w:r>
          </w:p>
        </w:tc>
        <w:tc>
          <w:tcPr>
            <w:tcW w:w="540" w:type="dxa"/>
            <w:shd w:val="clear" w:color="auto" w:fill="auto"/>
            <w:noWrap/>
            <w:vAlign w:val="center"/>
          </w:tcPr>
          <w:p w14:paraId="1F88DCE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3.21</w:t>
            </w:r>
          </w:p>
        </w:tc>
        <w:tc>
          <w:tcPr>
            <w:tcW w:w="450" w:type="dxa"/>
            <w:shd w:val="clear" w:color="auto" w:fill="auto"/>
            <w:noWrap/>
            <w:vAlign w:val="center"/>
          </w:tcPr>
          <w:p w14:paraId="608F302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.60</w:t>
            </w:r>
          </w:p>
        </w:tc>
        <w:tc>
          <w:tcPr>
            <w:tcW w:w="540" w:type="dxa"/>
            <w:shd w:val="clear" w:color="auto" w:fill="auto"/>
            <w:noWrap/>
            <w:vAlign w:val="center"/>
          </w:tcPr>
          <w:p w14:paraId="7036544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2.75</w:t>
            </w:r>
          </w:p>
        </w:tc>
        <w:tc>
          <w:tcPr>
            <w:tcW w:w="450" w:type="dxa"/>
            <w:shd w:val="clear" w:color="auto" w:fill="auto"/>
            <w:noWrap/>
            <w:vAlign w:val="center"/>
          </w:tcPr>
          <w:p w14:paraId="6F4B1B8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2F6BE2A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3.14</w:t>
            </w:r>
          </w:p>
        </w:tc>
        <w:tc>
          <w:tcPr>
            <w:tcW w:w="450" w:type="dxa"/>
            <w:shd w:val="clear" w:color="auto" w:fill="auto"/>
            <w:noWrap/>
            <w:vAlign w:val="center"/>
          </w:tcPr>
          <w:p w14:paraId="58E428E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.56</w:t>
            </w:r>
          </w:p>
        </w:tc>
        <w:tc>
          <w:tcPr>
            <w:tcW w:w="540" w:type="dxa"/>
            <w:shd w:val="clear" w:color="auto" w:fill="auto"/>
            <w:noWrap/>
            <w:vAlign w:val="center"/>
          </w:tcPr>
          <w:p w14:paraId="440294F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3.02</w:t>
            </w:r>
          </w:p>
        </w:tc>
        <w:tc>
          <w:tcPr>
            <w:tcW w:w="360" w:type="dxa"/>
            <w:shd w:val="clear" w:color="auto" w:fill="auto"/>
            <w:noWrap/>
            <w:vAlign w:val="center"/>
          </w:tcPr>
          <w:p w14:paraId="3218A5A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.63</w:t>
            </w:r>
          </w:p>
        </w:tc>
        <w:tc>
          <w:tcPr>
            <w:tcW w:w="630" w:type="dxa"/>
            <w:shd w:val="clear" w:color="auto" w:fill="auto"/>
            <w:noWrap/>
            <w:vAlign w:val="center"/>
          </w:tcPr>
          <w:p w14:paraId="7698228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2.84</w:t>
            </w:r>
          </w:p>
        </w:tc>
        <w:tc>
          <w:tcPr>
            <w:tcW w:w="450" w:type="dxa"/>
            <w:shd w:val="clear" w:color="auto" w:fill="auto"/>
            <w:noWrap/>
            <w:vAlign w:val="center"/>
          </w:tcPr>
          <w:p w14:paraId="45708E1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.63</w:t>
            </w:r>
          </w:p>
        </w:tc>
        <w:tc>
          <w:tcPr>
            <w:tcW w:w="540" w:type="dxa"/>
            <w:shd w:val="clear" w:color="auto" w:fill="auto"/>
            <w:noWrap/>
            <w:vAlign w:val="center"/>
          </w:tcPr>
          <w:p w14:paraId="0A0829D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2.80</w:t>
            </w:r>
          </w:p>
        </w:tc>
        <w:tc>
          <w:tcPr>
            <w:tcW w:w="450" w:type="dxa"/>
            <w:shd w:val="clear" w:color="auto" w:fill="auto"/>
            <w:noWrap/>
            <w:vAlign w:val="center"/>
          </w:tcPr>
          <w:p w14:paraId="76396E3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vAlign w:val="center"/>
          </w:tcPr>
          <w:p w14:paraId="14457F9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2.54</w:t>
            </w:r>
          </w:p>
        </w:tc>
        <w:tc>
          <w:tcPr>
            <w:tcW w:w="534" w:type="dxa"/>
            <w:vAlign w:val="center"/>
          </w:tcPr>
          <w:p w14:paraId="493D387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.75</w:t>
            </w:r>
          </w:p>
        </w:tc>
        <w:tc>
          <w:tcPr>
            <w:tcW w:w="540" w:type="dxa"/>
            <w:vAlign w:val="center"/>
          </w:tcPr>
          <w:p w14:paraId="4CAD3C2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2.80</w:t>
            </w:r>
          </w:p>
        </w:tc>
        <w:tc>
          <w:tcPr>
            <w:tcW w:w="450" w:type="dxa"/>
            <w:vAlign w:val="center"/>
          </w:tcPr>
          <w:p w14:paraId="2CE959B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.43</w:t>
            </w:r>
          </w:p>
        </w:tc>
      </w:tr>
      <w:tr w:rsidR="00AB7A80" w:rsidRPr="0004150D" w14:paraId="1FF1EEED" w14:textId="77777777" w:rsidTr="00DB3760">
        <w:trPr>
          <w:trHeight w:val="323"/>
        </w:trPr>
        <w:tc>
          <w:tcPr>
            <w:tcW w:w="845" w:type="dxa"/>
            <w:shd w:val="clear" w:color="auto" w:fill="auto"/>
            <w:noWrap/>
            <w:vAlign w:val="center"/>
          </w:tcPr>
          <w:p w14:paraId="0B8DC35E"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7</w:t>
            </w:r>
          </w:p>
        </w:tc>
        <w:tc>
          <w:tcPr>
            <w:tcW w:w="540" w:type="dxa"/>
            <w:shd w:val="clear" w:color="auto" w:fill="auto"/>
            <w:vAlign w:val="center"/>
          </w:tcPr>
          <w:p w14:paraId="588C9F8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3146</w:t>
            </w:r>
          </w:p>
        </w:tc>
        <w:tc>
          <w:tcPr>
            <w:tcW w:w="540" w:type="dxa"/>
            <w:shd w:val="clear" w:color="auto" w:fill="auto"/>
            <w:noWrap/>
            <w:vAlign w:val="center"/>
          </w:tcPr>
          <w:p w14:paraId="25CFCDB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3.05</w:t>
            </w:r>
          </w:p>
        </w:tc>
        <w:tc>
          <w:tcPr>
            <w:tcW w:w="450" w:type="dxa"/>
            <w:shd w:val="clear" w:color="auto" w:fill="auto"/>
            <w:noWrap/>
            <w:vAlign w:val="center"/>
          </w:tcPr>
          <w:p w14:paraId="3014962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540" w:type="dxa"/>
            <w:shd w:val="clear" w:color="auto" w:fill="auto"/>
            <w:noWrap/>
            <w:vAlign w:val="center"/>
          </w:tcPr>
          <w:p w14:paraId="20D0ABB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2.67</w:t>
            </w:r>
          </w:p>
        </w:tc>
        <w:tc>
          <w:tcPr>
            <w:tcW w:w="450" w:type="dxa"/>
            <w:shd w:val="clear" w:color="auto" w:fill="auto"/>
            <w:noWrap/>
            <w:vAlign w:val="center"/>
          </w:tcPr>
          <w:p w14:paraId="005732C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.57</w:t>
            </w:r>
          </w:p>
        </w:tc>
        <w:tc>
          <w:tcPr>
            <w:tcW w:w="540" w:type="dxa"/>
            <w:shd w:val="clear" w:color="auto" w:fill="auto"/>
            <w:noWrap/>
            <w:vAlign w:val="center"/>
          </w:tcPr>
          <w:p w14:paraId="2C443D8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3.06</w:t>
            </w:r>
          </w:p>
        </w:tc>
        <w:tc>
          <w:tcPr>
            <w:tcW w:w="450" w:type="dxa"/>
            <w:shd w:val="clear" w:color="auto" w:fill="auto"/>
            <w:noWrap/>
            <w:vAlign w:val="center"/>
          </w:tcPr>
          <w:p w14:paraId="50F9758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.56</w:t>
            </w:r>
          </w:p>
        </w:tc>
        <w:tc>
          <w:tcPr>
            <w:tcW w:w="540" w:type="dxa"/>
            <w:shd w:val="clear" w:color="auto" w:fill="auto"/>
            <w:noWrap/>
            <w:vAlign w:val="center"/>
          </w:tcPr>
          <w:p w14:paraId="0D1FA71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2.88</w:t>
            </w:r>
          </w:p>
        </w:tc>
        <w:tc>
          <w:tcPr>
            <w:tcW w:w="360" w:type="dxa"/>
            <w:shd w:val="clear" w:color="auto" w:fill="auto"/>
            <w:noWrap/>
            <w:vAlign w:val="center"/>
          </w:tcPr>
          <w:p w14:paraId="1259394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630" w:type="dxa"/>
            <w:shd w:val="clear" w:color="auto" w:fill="auto"/>
            <w:noWrap/>
            <w:vAlign w:val="center"/>
          </w:tcPr>
          <w:p w14:paraId="03F632A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2.75</w:t>
            </w:r>
          </w:p>
        </w:tc>
        <w:tc>
          <w:tcPr>
            <w:tcW w:w="450" w:type="dxa"/>
            <w:shd w:val="clear" w:color="auto" w:fill="auto"/>
            <w:noWrap/>
            <w:vAlign w:val="center"/>
          </w:tcPr>
          <w:p w14:paraId="1702FC4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540" w:type="dxa"/>
            <w:shd w:val="clear" w:color="auto" w:fill="auto"/>
            <w:noWrap/>
            <w:vAlign w:val="center"/>
          </w:tcPr>
          <w:p w14:paraId="6895ED9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2.67</w:t>
            </w:r>
          </w:p>
        </w:tc>
        <w:tc>
          <w:tcPr>
            <w:tcW w:w="450" w:type="dxa"/>
            <w:shd w:val="clear" w:color="auto" w:fill="auto"/>
            <w:noWrap/>
            <w:vAlign w:val="center"/>
          </w:tcPr>
          <w:p w14:paraId="5AC7941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vAlign w:val="center"/>
          </w:tcPr>
          <w:p w14:paraId="3589FE7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2.59</w:t>
            </w:r>
          </w:p>
        </w:tc>
        <w:tc>
          <w:tcPr>
            <w:tcW w:w="534" w:type="dxa"/>
            <w:vAlign w:val="center"/>
          </w:tcPr>
          <w:p w14:paraId="09F4049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.75</w:t>
            </w:r>
          </w:p>
        </w:tc>
        <w:tc>
          <w:tcPr>
            <w:tcW w:w="540" w:type="dxa"/>
            <w:vAlign w:val="center"/>
          </w:tcPr>
          <w:p w14:paraId="71608A7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2.70</w:t>
            </w:r>
          </w:p>
        </w:tc>
        <w:tc>
          <w:tcPr>
            <w:tcW w:w="450" w:type="dxa"/>
            <w:vAlign w:val="center"/>
          </w:tcPr>
          <w:p w14:paraId="1FABE16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.42</w:t>
            </w:r>
          </w:p>
        </w:tc>
      </w:tr>
      <w:tr w:rsidR="00AB7A80" w:rsidRPr="0004150D" w14:paraId="4BDE669D" w14:textId="77777777" w:rsidTr="00DB3760">
        <w:trPr>
          <w:trHeight w:val="323"/>
        </w:trPr>
        <w:tc>
          <w:tcPr>
            <w:tcW w:w="845" w:type="dxa"/>
            <w:tcBorders>
              <w:bottom w:val="single" w:sz="4" w:space="0" w:color="auto"/>
            </w:tcBorders>
            <w:shd w:val="clear" w:color="auto" w:fill="auto"/>
            <w:noWrap/>
            <w:vAlign w:val="center"/>
          </w:tcPr>
          <w:p w14:paraId="1F67C5C7"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8</w:t>
            </w:r>
          </w:p>
        </w:tc>
        <w:tc>
          <w:tcPr>
            <w:tcW w:w="540" w:type="dxa"/>
            <w:shd w:val="clear" w:color="auto" w:fill="auto"/>
            <w:vAlign w:val="center"/>
          </w:tcPr>
          <w:p w14:paraId="6B1B284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3011</w:t>
            </w:r>
          </w:p>
        </w:tc>
        <w:tc>
          <w:tcPr>
            <w:tcW w:w="540" w:type="dxa"/>
            <w:shd w:val="clear" w:color="auto" w:fill="auto"/>
            <w:noWrap/>
            <w:vAlign w:val="center"/>
          </w:tcPr>
          <w:p w14:paraId="0BE5F6F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2.95</w:t>
            </w:r>
          </w:p>
        </w:tc>
        <w:tc>
          <w:tcPr>
            <w:tcW w:w="450" w:type="dxa"/>
            <w:shd w:val="clear" w:color="auto" w:fill="auto"/>
            <w:noWrap/>
            <w:vAlign w:val="center"/>
          </w:tcPr>
          <w:p w14:paraId="1040A8F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.60</w:t>
            </w:r>
          </w:p>
        </w:tc>
        <w:tc>
          <w:tcPr>
            <w:tcW w:w="540" w:type="dxa"/>
            <w:shd w:val="clear" w:color="auto" w:fill="auto"/>
            <w:noWrap/>
            <w:vAlign w:val="center"/>
          </w:tcPr>
          <w:p w14:paraId="1B9EE4E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2.63</w:t>
            </w:r>
          </w:p>
        </w:tc>
        <w:tc>
          <w:tcPr>
            <w:tcW w:w="450" w:type="dxa"/>
            <w:shd w:val="clear" w:color="auto" w:fill="auto"/>
            <w:noWrap/>
            <w:vAlign w:val="center"/>
          </w:tcPr>
          <w:p w14:paraId="39C004E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.56</w:t>
            </w:r>
          </w:p>
        </w:tc>
        <w:tc>
          <w:tcPr>
            <w:tcW w:w="540" w:type="dxa"/>
            <w:shd w:val="clear" w:color="auto" w:fill="auto"/>
            <w:noWrap/>
            <w:vAlign w:val="center"/>
          </w:tcPr>
          <w:p w14:paraId="1687DD7E"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3.04</w:t>
            </w:r>
          </w:p>
        </w:tc>
        <w:tc>
          <w:tcPr>
            <w:tcW w:w="450" w:type="dxa"/>
            <w:shd w:val="clear" w:color="auto" w:fill="auto"/>
            <w:noWrap/>
            <w:vAlign w:val="center"/>
          </w:tcPr>
          <w:p w14:paraId="7548F5A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0B03E69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2.81</w:t>
            </w:r>
          </w:p>
        </w:tc>
        <w:tc>
          <w:tcPr>
            <w:tcW w:w="360" w:type="dxa"/>
            <w:shd w:val="clear" w:color="auto" w:fill="auto"/>
            <w:noWrap/>
            <w:vAlign w:val="center"/>
          </w:tcPr>
          <w:p w14:paraId="2FB15B2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630" w:type="dxa"/>
            <w:shd w:val="clear" w:color="auto" w:fill="auto"/>
            <w:noWrap/>
            <w:vAlign w:val="center"/>
          </w:tcPr>
          <w:p w14:paraId="420311D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2.71</w:t>
            </w:r>
          </w:p>
        </w:tc>
        <w:tc>
          <w:tcPr>
            <w:tcW w:w="450" w:type="dxa"/>
            <w:shd w:val="clear" w:color="auto" w:fill="auto"/>
            <w:noWrap/>
            <w:vAlign w:val="center"/>
          </w:tcPr>
          <w:p w14:paraId="0AD0CFD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.63</w:t>
            </w:r>
          </w:p>
        </w:tc>
        <w:tc>
          <w:tcPr>
            <w:tcW w:w="540" w:type="dxa"/>
            <w:shd w:val="clear" w:color="auto" w:fill="auto"/>
            <w:noWrap/>
            <w:vAlign w:val="center"/>
          </w:tcPr>
          <w:p w14:paraId="07C2E17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2.60</w:t>
            </w:r>
          </w:p>
        </w:tc>
        <w:tc>
          <w:tcPr>
            <w:tcW w:w="450" w:type="dxa"/>
            <w:shd w:val="clear" w:color="auto" w:fill="auto"/>
            <w:noWrap/>
            <w:vAlign w:val="center"/>
          </w:tcPr>
          <w:p w14:paraId="5A509B6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vAlign w:val="center"/>
          </w:tcPr>
          <w:p w14:paraId="61676E7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2.56</w:t>
            </w:r>
          </w:p>
        </w:tc>
        <w:tc>
          <w:tcPr>
            <w:tcW w:w="534" w:type="dxa"/>
            <w:vAlign w:val="center"/>
          </w:tcPr>
          <w:p w14:paraId="58061BE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.70</w:t>
            </w:r>
          </w:p>
        </w:tc>
        <w:tc>
          <w:tcPr>
            <w:tcW w:w="540" w:type="dxa"/>
            <w:vAlign w:val="center"/>
          </w:tcPr>
          <w:p w14:paraId="7D69681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2.65</w:t>
            </w:r>
          </w:p>
        </w:tc>
        <w:tc>
          <w:tcPr>
            <w:tcW w:w="450" w:type="dxa"/>
            <w:vAlign w:val="center"/>
          </w:tcPr>
          <w:p w14:paraId="4FCB789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.42</w:t>
            </w:r>
          </w:p>
        </w:tc>
      </w:tr>
      <w:tr w:rsidR="00AB7A80" w:rsidRPr="0004150D" w14:paraId="6C7F75B2" w14:textId="77777777" w:rsidTr="00DB3760">
        <w:trPr>
          <w:trHeight w:val="323"/>
        </w:trPr>
        <w:tc>
          <w:tcPr>
            <w:tcW w:w="845" w:type="dxa"/>
            <w:tcBorders>
              <w:bottom w:val="single" w:sz="4" w:space="0" w:color="auto"/>
            </w:tcBorders>
            <w:shd w:val="clear" w:color="auto" w:fill="auto"/>
            <w:noWrap/>
            <w:vAlign w:val="center"/>
          </w:tcPr>
          <w:p w14:paraId="2E13777E"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9</w:t>
            </w:r>
          </w:p>
        </w:tc>
        <w:tc>
          <w:tcPr>
            <w:tcW w:w="540" w:type="dxa"/>
            <w:shd w:val="clear" w:color="auto" w:fill="auto"/>
            <w:vAlign w:val="center"/>
          </w:tcPr>
          <w:p w14:paraId="3BDBEA2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1686</w:t>
            </w:r>
          </w:p>
        </w:tc>
        <w:tc>
          <w:tcPr>
            <w:tcW w:w="540" w:type="dxa"/>
            <w:shd w:val="clear" w:color="auto" w:fill="auto"/>
            <w:noWrap/>
            <w:vAlign w:val="center"/>
          </w:tcPr>
          <w:p w14:paraId="7EB38C2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2.86</w:t>
            </w:r>
          </w:p>
        </w:tc>
        <w:tc>
          <w:tcPr>
            <w:tcW w:w="450" w:type="dxa"/>
            <w:shd w:val="clear" w:color="auto" w:fill="auto"/>
            <w:noWrap/>
            <w:vAlign w:val="center"/>
          </w:tcPr>
          <w:p w14:paraId="49156D4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560EB31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2.66</w:t>
            </w:r>
          </w:p>
        </w:tc>
        <w:tc>
          <w:tcPr>
            <w:tcW w:w="450" w:type="dxa"/>
            <w:shd w:val="clear" w:color="auto" w:fill="auto"/>
            <w:noWrap/>
            <w:vAlign w:val="center"/>
          </w:tcPr>
          <w:p w14:paraId="0CF9087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48C797C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2.99</w:t>
            </w:r>
          </w:p>
        </w:tc>
        <w:tc>
          <w:tcPr>
            <w:tcW w:w="450" w:type="dxa"/>
            <w:shd w:val="clear" w:color="auto" w:fill="auto"/>
            <w:noWrap/>
            <w:vAlign w:val="center"/>
          </w:tcPr>
          <w:p w14:paraId="2C16642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720C916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2.80</w:t>
            </w:r>
          </w:p>
        </w:tc>
        <w:tc>
          <w:tcPr>
            <w:tcW w:w="360" w:type="dxa"/>
            <w:shd w:val="clear" w:color="auto" w:fill="auto"/>
            <w:noWrap/>
            <w:vAlign w:val="center"/>
          </w:tcPr>
          <w:p w14:paraId="673395A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630" w:type="dxa"/>
            <w:shd w:val="clear" w:color="auto" w:fill="auto"/>
            <w:noWrap/>
            <w:vAlign w:val="center"/>
          </w:tcPr>
          <w:p w14:paraId="410020B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2.71</w:t>
            </w:r>
          </w:p>
        </w:tc>
        <w:tc>
          <w:tcPr>
            <w:tcW w:w="450" w:type="dxa"/>
            <w:shd w:val="clear" w:color="auto" w:fill="auto"/>
            <w:noWrap/>
            <w:vAlign w:val="center"/>
          </w:tcPr>
          <w:p w14:paraId="3CF42DE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.61</w:t>
            </w:r>
          </w:p>
        </w:tc>
        <w:tc>
          <w:tcPr>
            <w:tcW w:w="540" w:type="dxa"/>
            <w:shd w:val="clear" w:color="auto" w:fill="auto"/>
            <w:noWrap/>
            <w:vAlign w:val="center"/>
          </w:tcPr>
          <w:p w14:paraId="7E90CDF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2.59</w:t>
            </w:r>
          </w:p>
        </w:tc>
        <w:tc>
          <w:tcPr>
            <w:tcW w:w="450" w:type="dxa"/>
            <w:shd w:val="clear" w:color="auto" w:fill="auto"/>
            <w:noWrap/>
            <w:vAlign w:val="center"/>
          </w:tcPr>
          <w:p w14:paraId="1439F2D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vAlign w:val="center"/>
          </w:tcPr>
          <w:p w14:paraId="0E25FCD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2.50</w:t>
            </w:r>
          </w:p>
        </w:tc>
        <w:tc>
          <w:tcPr>
            <w:tcW w:w="534" w:type="dxa"/>
            <w:vAlign w:val="center"/>
          </w:tcPr>
          <w:p w14:paraId="6261C30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.66</w:t>
            </w:r>
          </w:p>
        </w:tc>
        <w:tc>
          <w:tcPr>
            <w:tcW w:w="540" w:type="dxa"/>
            <w:vAlign w:val="center"/>
          </w:tcPr>
          <w:p w14:paraId="5B83FE9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2.64</w:t>
            </w:r>
          </w:p>
        </w:tc>
        <w:tc>
          <w:tcPr>
            <w:tcW w:w="450" w:type="dxa"/>
            <w:vAlign w:val="center"/>
          </w:tcPr>
          <w:p w14:paraId="71C9F9C2"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.40</w:t>
            </w:r>
          </w:p>
        </w:tc>
      </w:tr>
      <w:tr w:rsidR="00AB7A80" w:rsidRPr="0004150D" w14:paraId="15A40B05" w14:textId="77777777" w:rsidTr="00DB3760">
        <w:trPr>
          <w:trHeight w:val="323"/>
        </w:trPr>
        <w:tc>
          <w:tcPr>
            <w:tcW w:w="845" w:type="dxa"/>
            <w:tcBorders>
              <w:bottom w:val="single" w:sz="4" w:space="0" w:color="auto"/>
            </w:tcBorders>
            <w:shd w:val="clear" w:color="auto" w:fill="auto"/>
            <w:noWrap/>
            <w:vAlign w:val="center"/>
          </w:tcPr>
          <w:p w14:paraId="70D30EFE"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10</w:t>
            </w:r>
          </w:p>
        </w:tc>
        <w:tc>
          <w:tcPr>
            <w:tcW w:w="540" w:type="dxa"/>
            <w:shd w:val="clear" w:color="auto" w:fill="auto"/>
            <w:vAlign w:val="center"/>
          </w:tcPr>
          <w:p w14:paraId="6BF324A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1546</w:t>
            </w:r>
          </w:p>
        </w:tc>
        <w:tc>
          <w:tcPr>
            <w:tcW w:w="540" w:type="dxa"/>
            <w:shd w:val="clear" w:color="auto" w:fill="auto"/>
            <w:noWrap/>
            <w:vAlign w:val="center"/>
          </w:tcPr>
          <w:p w14:paraId="69D2EB2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2.81</w:t>
            </w:r>
          </w:p>
        </w:tc>
        <w:tc>
          <w:tcPr>
            <w:tcW w:w="450" w:type="dxa"/>
            <w:shd w:val="clear" w:color="auto" w:fill="auto"/>
            <w:noWrap/>
            <w:vAlign w:val="center"/>
          </w:tcPr>
          <w:p w14:paraId="5B94C73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75AC10E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2.63</w:t>
            </w:r>
          </w:p>
        </w:tc>
        <w:tc>
          <w:tcPr>
            <w:tcW w:w="450" w:type="dxa"/>
            <w:shd w:val="clear" w:color="auto" w:fill="auto"/>
            <w:noWrap/>
            <w:vAlign w:val="center"/>
          </w:tcPr>
          <w:p w14:paraId="6510578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shd w:val="clear" w:color="auto" w:fill="auto"/>
            <w:noWrap/>
            <w:vAlign w:val="center"/>
          </w:tcPr>
          <w:p w14:paraId="3EFB0DD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2.96</w:t>
            </w:r>
          </w:p>
        </w:tc>
        <w:tc>
          <w:tcPr>
            <w:tcW w:w="450" w:type="dxa"/>
            <w:shd w:val="clear" w:color="auto" w:fill="auto"/>
            <w:noWrap/>
            <w:vAlign w:val="center"/>
          </w:tcPr>
          <w:p w14:paraId="404EE09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.49</w:t>
            </w:r>
          </w:p>
        </w:tc>
        <w:tc>
          <w:tcPr>
            <w:tcW w:w="540" w:type="dxa"/>
            <w:shd w:val="clear" w:color="auto" w:fill="auto"/>
            <w:noWrap/>
            <w:vAlign w:val="center"/>
          </w:tcPr>
          <w:p w14:paraId="2D0B323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2.70</w:t>
            </w:r>
          </w:p>
        </w:tc>
        <w:tc>
          <w:tcPr>
            <w:tcW w:w="360" w:type="dxa"/>
            <w:shd w:val="clear" w:color="auto" w:fill="auto"/>
            <w:noWrap/>
            <w:vAlign w:val="center"/>
          </w:tcPr>
          <w:p w14:paraId="2192194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.57</w:t>
            </w:r>
          </w:p>
        </w:tc>
        <w:tc>
          <w:tcPr>
            <w:tcW w:w="630" w:type="dxa"/>
            <w:shd w:val="clear" w:color="auto" w:fill="auto"/>
            <w:noWrap/>
            <w:vAlign w:val="center"/>
          </w:tcPr>
          <w:p w14:paraId="7CE0CCE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2.72</w:t>
            </w:r>
          </w:p>
        </w:tc>
        <w:tc>
          <w:tcPr>
            <w:tcW w:w="450" w:type="dxa"/>
            <w:shd w:val="clear" w:color="auto" w:fill="auto"/>
            <w:noWrap/>
            <w:vAlign w:val="center"/>
          </w:tcPr>
          <w:p w14:paraId="57227DE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.57</w:t>
            </w:r>
          </w:p>
        </w:tc>
        <w:tc>
          <w:tcPr>
            <w:tcW w:w="540" w:type="dxa"/>
            <w:shd w:val="clear" w:color="auto" w:fill="auto"/>
            <w:noWrap/>
            <w:vAlign w:val="center"/>
          </w:tcPr>
          <w:p w14:paraId="6145170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2.55</w:t>
            </w:r>
          </w:p>
        </w:tc>
        <w:tc>
          <w:tcPr>
            <w:tcW w:w="450" w:type="dxa"/>
            <w:shd w:val="clear" w:color="auto" w:fill="auto"/>
            <w:noWrap/>
            <w:vAlign w:val="center"/>
          </w:tcPr>
          <w:p w14:paraId="3290668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.50</w:t>
            </w:r>
          </w:p>
        </w:tc>
        <w:tc>
          <w:tcPr>
            <w:tcW w:w="540" w:type="dxa"/>
            <w:vAlign w:val="center"/>
          </w:tcPr>
          <w:p w14:paraId="68B9B80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2.50</w:t>
            </w:r>
          </w:p>
        </w:tc>
        <w:tc>
          <w:tcPr>
            <w:tcW w:w="534" w:type="dxa"/>
            <w:vAlign w:val="center"/>
          </w:tcPr>
          <w:p w14:paraId="37D60231"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.63</w:t>
            </w:r>
          </w:p>
        </w:tc>
        <w:tc>
          <w:tcPr>
            <w:tcW w:w="540" w:type="dxa"/>
            <w:vAlign w:val="center"/>
          </w:tcPr>
          <w:p w14:paraId="281EF23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2.61</w:t>
            </w:r>
          </w:p>
        </w:tc>
        <w:tc>
          <w:tcPr>
            <w:tcW w:w="450" w:type="dxa"/>
            <w:vAlign w:val="center"/>
          </w:tcPr>
          <w:p w14:paraId="463FB8D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.38</w:t>
            </w:r>
          </w:p>
        </w:tc>
      </w:tr>
      <w:tr w:rsidR="00AB7A80" w:rsidRPr="0004150D" w14:paraId="118D9CA0" w14:textId="77777777" w:rsidTr="00DB3760">
        <w:trPr>
          <w:trHeight w:val="323"/>
        </w:trPr>
        <w:tc>
          <w:tcPr>
            <w:tcW w:w="845" w:type="dxa"/>
            <w:tcBorders>
              <w:bottom w:val="single" w:sz="4" w:space="0" w:color="auto"/>
            </w:tcBorders>
            <w:shd w:val="clear" w:color="auto" w:fill="auto"/>
            <w:noWrap/>
            <w:vAlign w:val="center"/>
          </w:tcPr>
          <w:p w14:paraId="514787A5"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11</w:t>
            </w:r>
          </w:p>
        </w:tc>
        <w:tc>
          <w:tcPr>
            <w:tcW w:w="540" w:type="dxa"/>
            <w:shd w:val="clear" w:color="auto" w:fill="auto"/>
            <w:vAlign w:val="center"/>
          </w:tcPr>
          <w:p w14:paraId="402BB40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1581</w:t>
            </w:r>
          </w:p>
        </w:tc>
        <w:tc>
          <w:tcPr>
            <w:tcW w:w="540" w:type="dxa"/>
            <w:shd w:val="clear" w:color="auto" w:fill="auto"/>
            <w:noWrap/>
            <w:vAlign w:val="center"/>
          </w:tcPr>
          <w:p w14:paraId="67A78B9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2.80</w:t>
            </w:r>
          </w:p>
        </w:tc>
        <w:tc>
          <w:tcPr>
            <w:tcW w:w="450" w:type="dxa"/>
            <w:shd w:val="clear" w:color="auto" w:fill="auto"/>
            <w:noWrap/>
            <w:vAlign w:val="center"/>
          </w:tcPr>
          <w:p w14:paraId="21A358D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12948F1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2.65</w:t>
            </w:r>
          </w:p>
        </w:tc>
        <w:tc>
          <w:tcPr>
            <w:tcW w:w="450" w:type="dxa"/>
            <w:shd w:val="clear" w:color="auto" w:fill="auto"/>
            <w:noWrap/>
            <w:vAlign w:val="center"/>
          </w:tcPr>
          <w:p w14:paraId="684254C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.54</w:t>
            </w:r>
          </w:p>
        </w:tc>
        <w:tc>
          <w:tcPr>
            <w:tcW w:w="540" w:type="dxa"/>
            <w:shd w:val="clear" w:color="auto" w:fill="auto"/>
            <w:noWrap/>
            <w:vAlign w:val="center"/>
          </w:tcPr>
          <w:p w14:paraId="53BB0D9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2.96</w:t>
            </w:r>
          </w:p>
        </w:tc>
        <w:tc>
          <w:tcPr>
            <w:tcW w:w="450" w:type="dxa"/>
            <w:shd w:val="clear" w:color="auto" w:fill="auto"/>
            <w:noWrap/>
            <w:vAlign w:val="center"/>
          </w:tcPr>
          <w:p w14:paraId="4A0535A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.49</w:t>
            </w:r>
          </w:p>
        </w:tc>
        <w:tc>
          <w:tcPr>
            <w:tcW w:w="540" w:type="dxa"/>
            <w:shd w:val="clear" w:color="auto" w:fill="auto"/>
            <w:noWrap/>
            <w:vAlign w:val="center"/>
          </w:tcPr>
          <w:p w14:paraId="44E7C1F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2.70</w:t>
            </w:r>
          </w:p>
        </w:tc>
        <w:tc>
          <w:tcPr>
            <w:tcW w:w="360" w:type="dxa"/>
            <w:shd w:val="clear" w:color="auto" w:fill="auto"/>
            <w:noWrap/>
            <w:vAlign w:val="center"/>
          </w:tcPr>
          <w:p w14:paraId="0A094ECB"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.57</w:t>
            </w:r>
          </w:p>
        </w:tc>
        <w:tc>
          <w:tcPr>
            <w:tcW w:w="630" w:type="dxa"/>
            <w:shd w:val="clear" w:color="auto" w:fill="auto"/>
            <w:noWrap/>
            <w:vAlign w:val="center"/>
          </w:tcPr>
          <w:p w14:paraId="2220735A"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2.74</w:t>
            </w:r>
          </w:p>
        </w:tc>
        <w:tc>
          <w:tcPr>
            <w:tcW w:w="450" w:type="dxa"/>
            <w:shd w:val="clear" w:color="auto" w:fill="auto"/>
            <w:noWrap/>
            <w:vAlign w:val="center"/>
          </w:tcPr>
          <w:p w14:paraId="51F6009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.58</w:t>
            </w:r>
          </w:p>
        </w:tc>
        <w:tc>
          <w:tcPr>
            <w:tcW w:w="540" w:type="dxa"/>
            <w:shd w:val="clear" w:color="auto" w:fill="auto"/>
            <w:noWrap/>
            <w:vAlign w:val="center"/>
          </w:tcPr>
          <w:p w14:paraId="6582545C"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2.53</w:t>
            </w:r>
          </w:p>
        </w:tc>
        <w:tc>
          <w:tcPr>
            <w:tcW w:w="450" w:type="dxa"/>
            <w:shd w:val="clear" w:color="auto" w:fill="auto"/>
            <w:noWrap/>
            <w:vAlign w:val="center"/>
          </w:tcPr>
          <w:p w14:paraId="53EB38A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.51</w:t>
            </w:r>
          </w:p>
        </w:tc>
        <w:tc>
          <w:tcPr>
            <w:tcW w:w="540" w:type="dxa"/>
            <w:vAlign w:val="center"/>
          </w:tcPr>
          <w:p w14:paraId="01E8E90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2.44</w:t>
            </w:r>
          </w:p>
        </w:tc>
        <w:tc>
          <w:tcPr>
            <w:tcW w:w="534" w:type="dxa"/>
            <w:vAlign w:val="center"/>
          </w:tcPr>
          <w:p w14:paraId="5F3FCE1D"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.66</w:t>
            </w:r>
          </w:p>
        </w:tc>
        <w:tc>
          <w:tcPr>
            <w:tcW w:w="540" w:type="dxa"/>
            <w:vAlign w:val="center"/>
          </w:tcPr>
          <w:p w14:paraId="2DD306F4"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2.61</w:t>
            </w:r>
          </w:p>
        </w:tc>
        <w:tc>
          <w:tcPr>
            <w:tcW w:w="450" w:type="dxa"/>
            <w:vAlign w:val="center"/>
          </w:tcPr>
          <w:p w14:paraId="13BE960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.38</w:t>
            </w:r>
          </w:p>
        </w:tc>
      </w:tr>
      <w:tr w:rsidR="00AB7A80" w:rsidRPr="0004150D" w14:paraId="708CE644" w14:textId="77777777" w:rsidTr="00DB3760">
        <w:trPr>
          <w:trHeight w:val="323"/>
        </w:trPr>
        <w:tc>
          <w:tcPr>
            <w:tcW w:w="845" w:type="dxa"/>
            <w:tcBorders>
              <w:bottom w:val="single" w:sz="4" w:space="0" w:color="auto"/>
            </w:tcBorders>
            <w:shd w:val="clear" w:color="auto" w:fill="auto"/>
            <w:noWrap/>
            <w:vAlign w:val="center"/>
          </w:tcPr>
          <w:p w14:paraId="00BE6E0F" w14:textId="77777777" w:rsidR="00AB7A80" w:rsidRPr="0004150D" w:rsidRDefault="00AB7A80" w:rsidP="00DB3760">
            <w:pPr>
              <w:spacing w:line="240" w:lineRule="auto"/>
              <w:rPr>
                <w:rFonts w:ascii="Times New Roman" w:eastAsia="Times New Roman" w:hAnsi="Times New Roman" w:cs="Times New Roman"/>
                <w:highlight w:val="yellow"/>
              </w:rPr>
            </w:pPr>
            <w:r w:rsidRPr="0004150D">
              <w:rPr>
                <w:rFonts w:ascii="Times New Roman" w:eastAsia="Times New Roman" w:hAnsi="Times New Roman" w:cs="Times New Roman"/>
              </w:rPr>
              <w:t>12</w:t>
            </w:r>
          </w:p>
        </w:tc>
        <w:tc>
          <w:tcPr>
            <w:tcW w:w="540" w:type="dxa"/>
            <w:shd w:val="clear" w:color="auto" w:fill="auto"/>
            <w:vAlign w:val="center"/>
          </w:tcPr>
          <w:p w14:paraId="2490F75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1214</w:t>
            </w:r>
          </w:p>
        </w:tc>
        <w:tc>
          <w:tcPr>
            <w:tcW w:w="540" w:type="dxa"/>
            <w:shd w:val="clear" w:color="auto" w:fill="auto"/>
            <w:noWrap/>
            <w:vAlign w:val="center"/>
          </w:tcPr>
          <w:p w14:paraId="686C84F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2.85</w:t>
            </w:r>
          </w:p>
        </w:tc>
        <w:tc>
          <w:tcPr>
            <w:tcW w:w="450" w:type="dxa"/>
            <w:shd w:val="clear" w:color="auto" w:fill="auto"/>
            <w:noWrap/>
            <w:vAlign w:val="center"/>
          </w:tcPr>
          <w:p w14:paraId="2634DE7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.51</w:t>
            </w:r>
          </w:p>
        </w:tc>
        <w:tc>
          <w:tcPr>
            <w:tcW w:w="540" w:type="dxa"/>
            <w:shd w:val="clear" w:color="auto" w:fill="auto"/>
            <w:noWrap/>
            <w:vAlign w:val="center"/>
          </w:tcPr>
          <w:p w14:paraId="5547535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2.66</w:t>
            </w:r>
          </w:p>
        </w:tc>
        <w:tc>
          <w:tcPr>
            <w:tcW w:w="450" w:type="dxa"/>
            <w:shd w:val="clear" w:color="auto" w:fill="auto"/>
            <w:noWrap/>
            <w:vAlign w:val="center"/>
          </w:tcPr>
          <w:p w14:paraId="2C55483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.51</w:t>
            </w:r>
          </w:p>
        </w:tc>
        <w:tc>
          <w:tcPr>
            <w:tcW w:w="540" w:type="dxa"/>
            <w:shd w:val="clear" w:color="auto" w:fill="auto"/>
            <w:noWrap/>
            <w:vAlign w:val="center"/>
          </w:tcPr>
          <w:p w14:paraId="5EBF1E85"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2.98</w:t>
            </w:r>
          </w:p>
        </w:tc>
        <w:tc>
          <w:tcPr>
            <w:tcW w:w="450" w:type="dxa"/>
            <w:shd w:val="clear" w:color="auto" w:fill="auto"/>
            <w:noWrap/>
            <w:vAlign w:val="center"/>
          </w:tcPr>
          <w:p w14:paraId="6502C049"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.50</w:t>
            </w:r>
          </w:p>
        </w:tc>
        <w:tc>
          <w:tcPr>
            <w:tcW w:w="540" w:type="dxa"/>
            <w:shd w:val="clear" w:color="auto" w:fill="auto"/>
            <w:noWrap/>
            <w:vAlign w:val="center"/>
          </w:tcPr>
          <w:p w14:paraId="3597A6E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2.78</w:t>
            </w:r>
          </w:p>
        </w:tc>
        <w:tc>
          <w:tcPr>
            <w:tcW w:w="360" w:type="dxa"/>
            <w:shd w:val="clear" w:color="auto" w:fill="auto"/>
            <w:noWrap/>
            <w:vAlign w:val="center"/>
          </w:tcPr>
          <w:p w14:paraId="15EAEBD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.53</w:t>
            </w:r>
          </w:p>
        </w:tc>
        <w:tc>
          <w:tcPr>
            <w:tcW w:w="630" w:type="dxa"/>
            <w:shd w:val="clear" w:color="auto" w:fill="auto"/>
            <w:noWrap/>
            <w:vAlign w:val="center"/>
          </w:tcPr>
          <w:p w14:paraId="7065B373"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2.75</w:t>
            </w:r>
          </w:p>
        </w:tc>
        <w:tc>
          <w:tcPr>
            <w:tcW w:w="450" w:type="dxa"/>
            <w:shd w:val="clear" w:color="auto" w:fill="auto"/>
            <w:noWrap/>
            <w:vAlign w:val="center"/>
          </w:tcPr>
          <w:p w14:paraId="08A22CA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.59</w:t>
            </w:r>
          </w:p>
        </w:tc>
        <w:tc>
          <w:tcPr>
            <w:tcW w:w="540" w:type="dxa"/>
            <w:shd w:val="clear" w:color="auto" w:fill="auto"/>
            <w:noWrap/>
            <w:vAlign w:val="center"/>
          </w:tcPr>
          <w:p w14:paraId="5097CF7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2.52</w:t>
            </w:r>
          </w:p>
        </w:tc>
        <w:tc>
          <w:tcPr>
            <w:tcW w:w="450" w:type="dxa"/>
            <w:shd w:val="clear" w:color="auto" w:fill="auto"/>
            <w:noWrap/>
            <w:vAlign w:val="center"/>
          </w:tcPr>
          <w:p w14:paraId="6AFF0F66"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.52</w:t>
            </w:r>
          </w:p>
        </w:tc>
        <w:tc>
          <w:tcPr>
            <w:tcW w:w="540" w:type="dxa"/>
            <w:vAlign w:val="center"/>
          </w:tcPr>
          <w:p w14:paraId="55FEAFF8"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2.45</w:t>
            </w:r>
          </w:p>
        </w:tc>
        <w:tc>
          <w:tcPr>
            <w:tcW w:w="534" w:type="dxa"/>
            <w:vAlign w:val="center"/>
          </w:tcPr>
          <w:p w14:paraId="26B196EF"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.64</w:t>
            </w:r>
          </w:p>
        </w:tc>
        <w:tc>
          <w:tcPr>
            <w:tcW w:w="540" w:type="dxa"/>
            <w:vAlign w:val="center"/>
          </w:tcPr>
          <w:p w14:paraId="05F82080"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2.63</w:t>
            </w:r>
          </w:p>
        </w:tc>
        <w:tc>
          <w:tcPr>
            <w:tcW w:w="450" w:type="dxa"/>
            <w:vAlign w:val="center"/>
          </w:tcPr>
          <w:p w14:paraId="1B038187" w14:textId="77777777" w:rsidR="00AB7A80" w:rsidRPr="0004150D" w:rsidRDefault="00AB7A80" w:rsidP="00DB3760">
            <w:pPr>
              <w:spacing w:line="240" w:lineRule="auto"/>
              <w:rPr>
                <w:rFonts w:ascii="Times New Roman" w:eastAsia="Times New Roman" w:hAnsi="Times New Roman" w:cs="Times New Roman"/>
                <w:sz w:val="20"/>
                <w:szCs w:val="20"/>
              </w:rPr>
            </w:pPr>
            <w:r w:rsidRPr="0004150D">
              <w:rPr>
                <w:rFonts w:ascii="Times New Roman" w:eastAsia="Times New Roman" w:hAnsi="Times New Roman" w:cs="Times New Roman"/>
                <w:sz w:val="20"/>
                <w:szCs w:val="20"/>
              </w:rPr>
              <w:t>.37</w:t>
            </w:r>
          </w:p>
        </w:tc>
      </w:tr>
    </w:tbl>
    <w:p w14:paraId="686AB0D1" w14:textId="77777777" w:rsidR="00AB7A80" w:rsidRDefault="00AB7A80" w:rsidP="00AB7A80">
      <w:pPr>
        <w:spacing w:line="240" w:lineRule="auto"/>
        <w:jc w:val="left"/>
        <w:rPr>
          <w:rFonts w:ascii="Times New Roman" w:hAnsi="Times New Roman" w:cs="Times New Roman"/>
          <w:b/>
          <w:sz w:val="24"/>
          <w:szCs w:val="24"/>
        </w:rPr>
      </w:pPr>
    </w:p>
    <w:p w14:paraId="600E3457" w14:textId="77777777" w:rsidR="00AB7A80" w:rsidRDefault="00AB7A80" w:rsidP="00AB7A80">
      <w:pPr>
        <w:spacing w:line="240" w:lineRule="auto"/>
        <w:jc w:val="left"/>
        <w:rPr>
          <w:rFonts w:ascii="Times New Roman" w:hAnsi="Times New Roman" w:cs="Times New Roman"/>
          <w:b/>
          <w:sz w:val="24"/>
          <w:szCs w:val="24"/>
        </w:rPr>
      </w:pPr>
    </w:p>
    <w:p w14:paraId="1BFAD575" w14:textId="77777777" w:rsidR="00AB7A80" w:rsidRPr="001934F9" w:rsidRDefault="00AB7A80" w:rsidP="00AB7A80">
      <w:pPr>
        <w:spacing w:line="240" w:lineRule="auto"/>
        <w:jc w:val="left"/>
        <w:rPr>
          <w:rFonts w:ascii="Times New Roman" w:hAnsi="Times New Roman" w:cs="Times New Roman"/>
          <w:i/>
          <w:sz w:val="24"/>
          <w:szCs w:val="24"/>
        </w:rPr>
      </w:pPr>
      <w:r w:rsidRPr="000B1261">
        <w:rPr>
          <w:rFonts w:ascii="Times New Roman" w:hAnsi="Times New Roman" w:cs="Times New Roman"/>
          <w:b/>
          <w:sz w:val="24"/>
          <w:szCs w:val="24"/>
        </w:rPr>
        <w:t>Concurrent Validity</w:t>
      </w:r>
    </w:p>
    <w:p w14:paraId="00DBB9E8" w14:textId="77777777" w:rsidR="00AB7A80" w:rsidRPr="001934F9" w:rsidRDefault="00AB7A80" w:rsidP="00AB7A80">
      <w:pPr>
        <w:spacing w:line="240" w:lineRule="auto"/>
        <w:jc w:val="left"/>
        <w:rPr>
          <w:rFonts w:ascii="Times New Roman" w:hAnsi="Times New Roman" w:cs="Times New Roman"/>
          <w:i/>
          <w:sz w:val="24"/>
          <w:szCs w:val="24"/>
        </w:rPr>
      </w:pPr>
    </w:p>
    <w:p w14:paraId="0877A8F0" w14:textId="77777777" w:rsidR="00AB7A80" w:rsidRPr="000B1261" w:rsidRDefault="00AB7A80" w:rsidP="00AB7A80">
      <w:pPr>
        <w:spacing w:line="240" w:lineRule="auto"/>
        <w:jc w:val="left"/>
        <w:rPr>
          <w:rFonts w:ascii="Times New Roman" w:hAnsi="Times New Roman" w:cs="Times New Roman"/>
          <w:sz w:val="24"/>
          <w:szCs w:val="24"/>
        </w:rPr>
      </w:pPr>
      <w:r w:rsidRPr="000B1261">
        <w:rPr>
          <w:rFonts w:ascii="Times New Roman" w:hAnsi="Times New Roman" w:cs="Times New Roman"/>
          <w:sz w:val="24"/>
          <w:szCs w:val="24"/>
        </w:rPr>
        <w:t>At the school</w:t>
      </w:r>
      <w:r w:rsidR="00DF70F1">
        <w:rPr>
          <w:rFonts w:ascii="Times New Roman" w:hAnsi="Times New Roman" w:cs="Times New Roman"/>
          <w:sz w:val="24"/>
          <w:szCs w:val="24"/>
        </w:rPr>
        <w:t>-</w:t>
      </w:r>
      <w:r w:rsidRPr="000B1261">
        <w:rPr>
          <w:rFonts w:ascii="Times New Roman" w:hAnsi="Times New Roman" w:cs="Times New Roman"/>
          <w:sz w:val="24"/>
          <w:szCs w:val="24"/>
        </w:rPr>
        <w:t>wide level, using aggregated scores across all students within each school, we examined correlations between DSCS−S scores, suspension and expulsion rates, and academic achievement. Data for suspensions/expulsions and academic achievement were taken from each school’s “school profiles” website, which is maintained by the Delaware D</w:t>
      </w:r>
      <w:r w:rsidR="00436583">
        <w:rPr>
          <w:rFonts w:ascii="Times New Roman" w:hAnsi="Times New Roman" w:cs="Times New Roman"/>
          <w:sz w:val="24"/>
          <w:szCs w:val="24"/>
        </w:rPr>
        <w:t>epartment of Education. Data were</w:t>
      </w:r>
      <w:r w:rsidRPr="000B1261">
        <w:rPr>
          <w:rFonts w:ascii="Times New Roman" w:hAnsi="Times New Roman" w:cs="Times New Roman"/>
          <w:sz w:val="24"/>
          <w:szCs w:val="24"/>
        </w:rPr>
        <w:t xml:space="preserve"> for the 201</w:t>
      </w:r>
      <w:r>
        <w:rPr>
          <w:rFonts w:ascii="Times New Roman" w:hAnsi="Times New Roman" w:cs="Times New Roman"/>
          <w:sz w:val="24"/>
          <w:szCs w:val="24"/>
        </w:rPr>
        <w:t>4</w:t>
      </w:r>
      <w:r w:rsidRPr="000B1261">
        <w:rPr>
          <w:rFonts w:ascii="Times New Roman" w:hAnsi="Times New Roman" w:cs="Times New Roman"/>
          <w:sz w:val="24"/>
          <w:szCs w:val="24"/>
        </w:rPr>
        <w:t>-201</w:t>
      </w:r>
      <w:r>
        <w:rPr>
          <w:rFonts w:ascii="Times New Roman" w:hAnsi="Times New Roman" w:cs="Times New Roman"/>
          <w:sz w:val="24"/>
          <w:szCs w:val="24"/>
        </w:rPr>
        <w:t>5</w:t>
      </w:r>
      <w:r w:rsidRPr="000B1261">
        <w:rPr>
          <w:rFonts w:ascii="Times New Roman" w:hAnsi="Times New Roman" w:cs="Times New Roman"/>
          <w:sz w:val="24"/>
          <w:szCs w:val="24"/>
        </w:rPr>
        <w:t xml:space="preserve"> school year. Suspension/expulsion data consist</w:t>
      </w:r>
      <w:r w:rsidR="00436583">
        <w:rPr>
          <w:rFonts w:ascii="Times New Roman" w:hAnsi="Times New Roman" w:cs="Times New Roman"/>
          <w:sz w:val="24"/>
          <w:szCs w:val="24"/>
        </w:rPr>
        <w:t>ed</w:t>
      </w:r>
      <w:r w:rsidRPr="000B1261">
        <w:rPr>
          <w:rFonts w:ascii="Times New Roman" w:hAnsi="Times New Roman" w:cs="Times New Roman"/>
          <w:sz w:val="24"/>
          <w:szCs w:val="24"/>
        </w:rPr>
        <w:t xml:space="preserve"> of the percentage of students (non-duplicated count) suspended or expelled that school year. Academic achievement scores consist</w:t>
      </w:r>
      <w:r w:rsidR="00436583">
        <w:rPr>
          <w:rFonts w:ascii="Times New Roman" w:hAnsi="Times New Roman" w:cs="Times New Roman"/>
          <w:sz w:val="24"/>
          <w:szCs w:val="24"/>
        </w:rPr>
        <w:t>ed</w:t>
      </w:r>
      <w:r w:rsidRPr="000B1261">
        <w:rPr>
          <w:rFonts w:ascii="Times New Roman" w:hAnsi="Times New Roman" w:cs="Times New Roman"/>
          <w:sz w:val="24"/>
          <w:szCs w:val="24"/>
        </w:rPr>
        <w:t xml:space="preserve"> of the percentage of students passing the state’s examination of the standards of learning in English/Language Arts and Mathematics.</w:t>
      </w:r>
    </w:p>
    <w:p w14:paraId="7198C6BE" w14:textId="77777777" w:rsidR="00AB7A80" w:rsidRPr="000B1261" w:rsidRDefault="00AB7A80" w:rsidP="00AB7A80">
      <w:pPr>
        <w:spacing w:line="240" w:lineRule="auto"/>
        <w:jc w:val="left"/>
        <w:rPr>
          <w:rFonts w:ascii="Times New Roman" w:hAnsi="Times New Roman" w:cs="Times New Roman"/>
          <w:sz w:val="24"/>
          <w:szCs w:val="24"/>
        </w:rPr>
      </w:pPr>
    </w:p>
    <w:p w14:paraId="0D0D5E46" w14:textId="77777777" w:rsidR="00AB7A80" w:rsidRPr="000B1261" w:rsidRDefault="00AB7A80" w:rsidP="00AB7A80">
      <w:pPr>
        <w:spacing w:line="240" w:lineRule="auto"/>
        <w:jc w:val="left"/>
        <w:rPr>
          <w:rFonts w:ascii="Times New Roman" w:hAnsi="Times New Roman" w:cs="Times New Roman"/>
          <w:sz w:val="24"/>
          <w:szCs w:val="24"/>
        </w:rPr>
      </w:pPr>
      <w:r w:rsidRPr="000B1261">
        <w:rPr>
          <w:rFonts w:ascii="Times New Roman" w:hAnsi="Times New Roman" w:cs="Times New Roman"/>
          <w:sz w:val="24"/>
          <w:szCs w:val="24"/>
        </w:rPr>
        <w:t xml:space="preserve">Table II.11 shows correlations of DSCS-S scores with academic achievement and suspensions/expulsions. All scores were aggregated at the school level. </w:t>
      </w:r>
    </w:p>
    <w:p w14:paraId="54E66D3C" w14:textId="77777777" w:rsidR="00AB7A80" w:rsidRPr="001E02A0" w:rsidRDefault="00AB7A80" w:rsidP="00AB7A80">
      <w:pPr>
        <w:widowControl w:val="0"/>
        <w:spacing w:line="240" w:lineRule="auto"/>
        <w:ind w:right="252"/>
        <w:jc w:val="left"/>
        <w:rPr>
          <w:rFonts w:ascii="Times New Roman" w:hAnsi="Times New Roman" w:cs="Times New Roman"/>
          <w:sz w:val="24"/>
          <w:szCs w:val="24"/>
        </w:rPr>
      </w:pPr>
      <w:r w:rsidRPr="000B1261">
        <w:rPr>
          <w:rFonts w:ascii="Times New Roman" w:hAnsi="Times New Roman" w:cs="Times New Roman"/>
          <w:sz w:val="24"/>
          <w:szCs w:val="24"/>
        </w:rPr>
        <w:t>Across all three grade levels, the total scale score correlated fro</w:t>
      </w:r>
      <w:r w:rsidRPr="001E02A0">
        <w:rPr>
          <w:rFonts w:ascii="Times New Roman" w:hAnsi="Times New Roman" w:cs="Times New Roman"/>
          <w:sz w:val="24"/>
          <w:szCs w:val="24"/>
        </w:rPr>
        <w:t xml:space="preserve">m </w:t>
      </w:r>
      <w:r w:rsidR="001E02A0" w:rsidRPr="001E02A0">
        <w:rPr>
          <w:rFonts w:ascii="Times New Roman" w:hAnsi="Times New Roman" w:cs="Times New Roman"/>
          <w:sz w:val="24"/>
          <w:szCs w:val="24"/>
        </w:rPr>
        <w:t>.22 to .75</w:t>
      </w:r>
      <w:r w:rsidRPr="001E02A0">
        <w:rPr>
          <w:rFonts w:ascii="Times New Roman" w:hAnsi="Times New Roman" w:cs="Times New Roman"/>
          <w:sz w:val="24"/>
          <w:szCs w:val="24"/>
        </w:rPr>
        <w:t xml:space="preserve"> with school-level </w:t>
      </w:r>
    </w:p>
    <w:p w14:paraId="26F96D6A" w14:textId="77777777" w:rsidR="00AB7A80" w:rsidRPr="001E02A0" w:rsidRDefault="00AB7A80" w:rsidP="00AB7A80">
      <w:pPr>
        <w:widowControl w:val="0"/>
        <w:spacing w:line="240" w:lineRule="auto"/>
        <w:ind w:right="252"/>
        <w:jc w:val="left"/>
        <w:rPr>
          <w:rFonts w:ascii="Times New Roman" w:hAnsi="Times New Roman" w:cs="Times New Roman"/>
          <w:sz w:val="24"/>
          <w:szCs w:val="24"/>
        </w:rPr>
      </w:pPr>
      <w:r w:rsidRPr="001E02A0">
        <w:rPr>
          <w:rFonts w:ascii="Times New Roman" w:hAnsi="Times New Roman" w:cs="Times New Roman"/>
          <w:sz w:val="24"/>
          <w:szCs w:val="24"/>
        </w:rPr>
        <w:t>indices of ac</w:t>
      </w:r>
      <w:r w:rsidR="001E02A0" w:rsidRPr="001E02A0">
        <w:rPr>
          <w:rFonts w:ascii="Times New Roman" w:hAnsi="Times New Roman" w:cs="Times New Roman"/>
          <w:sz w:val="24"/>
          <w:szCs w:val="24"/>
        </w:rPr>
        <w:t>ademic achievement and from -.60 to  -.75</w:t>
      </w:r>
      <w:r w:rsidRPr="001E02A0">
        <w:rPr>
          <w:rFonts w:ascii="Times New Roman" w:hAnsi="Times New Roman" w:cs="Times New Roman"/>
          <w:sz w:val="24"/>
          <w:szCs w:val="24"/>
        </w:rPr>
        <w:t xml:space="preserve"> with school-level suspensions and expulsions.</w:t>
      </w:r>
      <w:r w:rsidR="00A11F37" w:rsidRPr="001E02A0">
        <w:rPr>
          <w:rFonts w:ascii="Times New Roman" w:hAnsi="Times New Roman" w:cs="Times New Roman"/>
          <w:sz w:val="24"/>
          <w:szCs w:val="24"/>
        </w:rPr>
        <w:t xml:space="preserve"> Note that correlations are often lower</w:t>
      </w:r>
      <w:r w:rsidR="00436583">
        <w:rPr>
          <w:rFonts w:ascii="Times New Roman" w:hAnsi="Times New Roman" w:cs="Times New Roman"/>
          <w:sz w:val="24"/>
          <w:szCs w:val="24"/>
        </w:rPr>
        <w:t xml:space="preserve"> for high schools</w:t>
      </w:r>
      <w:r w:rsidR="00A11F37" w:rsidRPr="001E02A0">
        <w:rPr>
          <w:rFonts w:ascii="Times New Roman" w:hAnsi="Times New Roman" w:cs="Times New Roman"/>
          <w:sz w:val="24"/>
          <w:szCs w:val="24"/>
        </w:rPr>
        <w:t xml:space="preserve">, and fewer are statistically significant, which at least partially </w:t>
      </w:r>
      <w:r w:rsidR="00436583">
        <w:rPr>
          <w:rFonts w:ascii="Times New Roman" w:hAnsi="Times New Roman" w:cs="Times New Roman"/>
          <w:sz w:val="24"/>
          <w:szCs w:val="24"/>
        </w:rPr>
        <w:t xml:space="preserve">can </w:t>
      </w:r>
      <w:r w:rsidR="00A11F37" w:rsidRPr="001E02A0">
        <w:rPr>
          <w:rFonts w:ascii="Times New Roman" w:hAnsi="Times New Roman" w:cs="Times New Roman"/>
          <w:sz w:val="24"/>
          <w:szCs w:val="24"/>
        </w:rPr>
        <w:t>be attributed to the small sample size.</w:t>
      </w:r>
    </w:p>
    <w:p w14:paraId="49E75473" w14:textId="77777777" w:rsidR="00AB7A80" w:rsidRDefault="00AB7A80" w:rsidP="00AB7A80">
      <w:pPr>
        <w:widowControl w:val="0"/>
        <w:spacing w:line="240" w:lineRule="auto"/>
        <w:ind w:right="252"/>
        <w:jc w:val="left"/>
        <w:rPr>
          <w:rFonts w:ascii="Times New Roman" w:hAnsi="Times New Roman" w:cs="Times New Roman"/>
          <w:sz w:val="24"/>
          <w:szCs w:val="24"/>
          <w:highlight w:val="yellow"/>
        </w:rPr>
      </w:pPr>
    </w:p>
    <w:p w14:paraId="4A9F8A8E" w14:textId="6E893991" w:rsidR="00AB7A80" w:rsidRDefault="008F5DE4" w:rsidP="00AB7A80">
      <w:pPr>
        <w:widowControl w:val="0"/>
        <w:spacing w:line="240" w:lineRule="auto"/>
        <w:ind w:right="252"/>
        <w:jc w:val="left"/>
        <w:rPr>
          <w:rFonts w:ascii="Times New Roman" w:hAnsi="Times New Roman" w:cs="Times New Roman"/>
          <w:sz w:val="24"/>
          <w:szCs w:val="24"/>
        </w:rPr>
      </w:pPr>
      <w:r w:rsidRPr="008F5DE4">
        <w:rPr>
          <w:rFonts w:ascii="Times New Roman" w:hAnsi="Times New Roman" w:cs="Times New Roman"/>
          <w:sz w:val="24"/>
          <w:szCs w:val="24"/>
        </w:rPr>
        <w:t xml:space="preserve">Table II.12 shows correlations with the total school climate score with all other scale and subscale scores on the DSS-Student. Scores are aggregated at the </w:t>
      </w:r>
      <w:r w:rsidRPr="00AB791D">
        <w:rPr>
          <w:rFonts w:ascii="Times New Roman" w:hAnsi="Times New Roman" w:cs="Times New Roman"/>
          <w:b/>
          <w:sz w:val="24"/>
          <w:szCs w:val="24"/>
        </w:rPr>
        <w:t>school</w:t>
      </w:r>
      <w:r w:rsidRPr="008F5DE4">
        <w:rPr>
          <w:rFonts w:ascii="Times New Roman" w:hAnsi="Times New Roman" w:cs="Times New Roman"/>
          <w:sz w:val="24"/>
          <w:szCs w:val="24"/>
        </w:rPr>
        <w:t xml:space="preserve"> level, using scores for 2019. As shown, all correlations are statistically significant for elementary schools and middle schools. At the high school level correlations were much lower, and not significant </w:t>
      </w:r>
      <w:r w:rsidR="00AB791D">
        <w:rPr>
          <w:rFonts w:ascii="Times New Roman" w:hAnsi="Times New Roman" w:cs="Times New Roman"/>
          <w:sz w:val="24"/>
          <w:szCs w:val="24"/>
        </w:rPr>
        <w:t xml:space="preserve">for </w:t>
      </w:r>
      <w:r w:rsidRPr="008F5DE4">
        <w:rPr>
          <w:rFonts w:ascii="Times New Roman" w:hAnsi="Times New Roman" w:cs="Times New Roman"/>
          <w:sz w:val="24"/>
          <w:szCs w:val="24"/>
        </w:rPr>
        <w:t>bullying victimization (all subscales and total score), use of positive behavior techniques, and responsible decision making. Caution is warranted, however, in interpreting correlations at the high school level in light of low sample size (n = 15).</w:t>
      </w:r>
    </w:p>
    <w:p w14:paraId="492BE90B" w14:textId="6D142522" w:rsidR="00EC2B83" w:rsidRDefault="008F5DE4" w:rsidP="00EC2B83">
      <w:pPr>
        <w:widowControl w:val="0"/>
        <w:spacing w:line="240" w:lineRule="auto"/>
        <w:ind w:right="252"/>
        <w:jc w:val="left"/>
        <w:rPr>
          <w:rFonts w:ascii="Times New Roman" w:hAnsi="Times New Roman" w:cs="Times New Roman"/>
          <w:sz w:val="24"/>
          <w:szCs w:val="24"/>
        </w:rPr>
      </w:pPr>
      <w:r>
        <w:rPr>
          <w:rFonts w:ascii="Times New Roman" w:hAnsi="Times New Roman" w:cs="Times New Roman"/>
          <w:sz w:val="24"/>
          <w:szCs w:val="24"/>
        </w:rPr>
        <w:lastRenderedPageBreak/>
        <w:t>Table II.13</w:t>
      </w:r>
      <w:r w:rsidRPr="008F5DE4">
        <w:rPr>
          <w:rFonts w:ascii="Times New Roman" w:hAnsi="Times New Roman" w:cs="Times New Roman"/>
          <w:sz w:val="24"/>
          <w:szCs w:val="24"/>
        </w:rPr>
        <w:t xml:space="preserve"> shows correlations with the total school climate score with all other scale and subscale scores on the DSS-Student. Scores </w:t>
      </w:r>
      <w:r>
        <w:rPr>
          <w:rFonts w:ascii="Times New Roman" w:hAnsi="Times New Roman" w:cs="Times New Roman"/>
          <w:sz w:val="24"/>
          <w:szCs w:val="24"/>
        </w:rPr>
        <w:t xml:space="preserve">are reported at the </w:t>
      </w:r>
      <w:r w:rsidRPr="00AB791D">
        <w:rPr>
          <w:rFonts w:ascii="Times New Roman" w:hAnsi="Times New Roman" w:cs="Times New Roman"/>
          <w:b/>
          <w:sz w:val="24"/>
          <w:szCs w:val="24"/>
        </w:rPr>
        <w:t>individual</w:t>
      </w:r>
      <w:r w:rsidRPr="008F5DE4">
        <w:rPr>
          <w:rFonts w:ascii="Times New Roman" w:hAnsi="Times New Roman" w:cs="Times New Roman"/>
          <w:sz w:val="24"/>
          <w:szCs w:val="24"/>
        </w:rPr>
        <w:t xml:space="preserve"> level, using scores for 2019. As shown, all correlations are statistically significant for elementary</w:t>
      </w:r>
      <w:r>
        <w:rPr>
          <w:rFonts w:ascii="Times New Roman" w:hAnsi="Times New Roman" w:cs="Times New Roman"/>
          <w:sz w:val="24"/>
          <w:szCs w:val="24"/>
        </w:rPr>
        <w:t xml:space="preserve">, middle, and high schools. </w:t>
      </w:r>
    </w:p>
    <w:p w14:paraId="25EB787F" w14:textId="3007135A" w:rsidR="00EC2B83" w:rsidRDefault="00EC2B83" w:rsidP="00EC2B83">
      <w:pPr>
        <w:widowControl w:val="0"/>
        <w:spacing w:line="240" w:lineRule="auto"/>
        <w:ind w:right="252"/>
        <w:jc w:val="left"/>
        <w:rPr>
          <w:rFonts w:ascii="Times New Roman" w:hAnsi="Times New Roman" w:cs="Times New Roman"/>
          <w:sz w:val="24"/>
          <w:szCs w:val="24"/>
        </w:rPr>
      </w:pPr>
    </w:p>
    <w:tbl>
      <w:tblPr>
        <w:tblpPr w:leftFromText="180" w:rightFromText="180" w:vertAnchor="text" w:horzAnchor="margin" w:tblpXSpec="center" w:tblpY="-27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80"/>
        <w:gridCol w:w="900"/>
        <w:gridCol w:w="900"/>
        <w:gridCol w:w="900"/>
        <w:gridCol w:w="900"/>
        <w:gridCol w:w="900"/>
        <w:gridCol w:w="900"/>
        <w:gridCol w:w="900"/>
        <w:gridCol w:w="900"/>
      </w:tblGrid>
      <w:tr w:rsidR="00EC2B83" w:rsidRPr="00027C26" w14:paraId="7BDEDC0C" w14:textId="77777777" w:rsidTr="007E7114">
        <w:trPr>
          <w:trHeight w:val="264"/>
        </w:trPr>
        <w:tc>
          <w:tcPr>
            <w:tcW w:w="9648" w:type="dxa"/>
            <w:gridSpan w:val="10"/>
          </w:tcPr>
          <w:p w14:paraId="548E8DB3" w14:textId="77777777" w:rsidR="00EC2B83" w:rsidRPr="00D74E92" w:rsidRDefault="00EC2B83" w:rsidP="007E7114">
            <w:pPr>
              <w:spacing w:line="240" w:lineRule="auto"/>
              <w:jc w:val="left"/>
              <w:rPr>
                <w:rFonts w:ascii="Times New Roman" w:hAnsi="Times New Roman" w:cs="Times New Roman"/>
                <w:sz w:val="24"/>
                <w:szCs w:val="24"/>
              </w:rPr>
            </w:pPr>
            <w:r w:rsidRPr="00D74E92">
              <w:rPr>
                <w:rFonts w:ascii="Times New Roman" w:hAnsi="Times New Roman" w:cs="Times New Roman"/>
                <w:sz w:val="24"/>
                <w:szCs w:val="24"/>
              </w:rPr>
              <w:t xml:space="preserve">Table II.11 </w:t>
            </w:r>
          </w:p>
        </w:tc>
      </w:tr>
      <w:tr w:rsidR="00EC2B83" w:rsidRPr="00027C26" w14:paraId="1025BE94" w14:textId="77777777" w:rsidTr="007E7114">
        <w:trPr>
          <w:trHeight w:val="246"/>
        </w:trPr>
        <w:tc>
          <w:tcPr>
            <w:tcW w:w="9648" w:type="dxa"/>
            <w:gridSpan w:val="10"/>
          </w:tcPr>
          <w:p w14:paraId="2FACB843" w14:textId="77777777" w:rsidR="00EC2B83" w:rsidRPr="00D74E92" w:rsidRDefault="00EC2B83" w:rsidP="007E7114">
            <w:pPr>
              <w:spacing w:line="240" w:lineRule="auto"/>
              <w:jc w:val="left"/>
              <w:rPr>
                <w:rFonts w:ascii="Times New Roman" w:hAnsi="Times New Roman" w:cs="Times New Roman"/>
                <w:i/>
                <w:sz w:val="24"/>
                <w:szCs w:val="24"/>
              </w:rPr>
            </w:pPr>
            <w:r w:rsidRPr="00D74E92">
              <w:rPr>
                <w:rFonts w:ascii="Times New Roman" w:hAnsi="Times New Roman" w:cs="Times New Roman"/>
                <w:i/>
                <w:sz w:val="24"/>
                <w:szCs w:val="24"/>
              </w:rPr>
              <w:t>Correlations of Scores on the DSCS-S with Academic Achievement and Suspensions/Expulsions</w:t>
            </w:r>
          </w:p>
        </w:tc>
      </w:tr>
      <w:tr w:rsidR="00EC2B83" w:rsidRPr="00027C26" w14:paraId="28895099" w14:textId="77777777" w:rsidTr="007E7114">
        <w:trPr>
          <w:trHeight w:val="318"/>
        </w:trPr>
        <w:tc>
          <w:tcPr>
            <w:tcW w:w="1368" w:type="dxa"/>
          </w:tcPr>
          <w:p w14:paraId="130CFE3F" w14:textId="77777777" w:rsidR="00EC2B83" w:rsidRPr="00D74E92" w:rsidRDefault="00EC2B83" w:rsidP="007E7114">
            <w:pPr>
              <w:spacing w:line="240" w:lineRule="auto"/>
              <w:rPr>
                <w:rFonts w:ascii="Times New Roman" w:hAnsi="Times New Roman" w:cs="Times New Roman"/>
                <w:szCs w:val="24"/>
              </w:rPr>
            </w:pPr>
          </w:p>
        </w:tc>
        <w:tc>
          <w:tcPr>
            <w:tcW w:w="2880" w:type="dxa"/>
            <w:gridSpan w:val="3"/>
          </w:tcPr>
          <w:p w14:paraId="74827F7D" w14:textId="77777777" w:rsidR="00EC2B83" w:rsidRPr="00D74E92" w:rsidRDefault="00EC2B83" w:rsidP="007E7114">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Elementary Schools</w:t>
            </w:r>
            <w:r w:rsidRPr="00D74E92">
              <w:rPr>
                <w:rFonts w:ascii="Times New Roman" w:hAnsi="Times New Roman" w:cs="Times New Roman"/>
                <w:szCs w:val="24"/>
                <w:vertAlign w:val="superscript"/>
              </w:rPr>
              <w:t>a</w:t>
            </w:r>
          </w:p>
        </w:tc>
        <w:tc>
          <w:tcPr>
            <w:tcW w:w="2700" w:type="dxa"/>
            <w:gridSpan w:val="3"/>
          </w:tcPr>
          <w:p w14:paraId="4D61DEFD" w14:textId="77777777" w:rsidR="00EC2B83" w:rsidRPr="00D74E92" w:rsidRDefault="00EC2B83" w:rsidP="007E7114">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Middle Schools</w:t>
            </w:r>
            <w:r w:rsidRPr="00D74E92">
              <w:rPr>
                <w:rFonts w:ascii="Times New Roman" w:hAnsi="Times New Roman" w:cs="Times New Roman"/>
                <w:szCs w:val="24"/>
                <w:vertAlign w:val="superscript"/>
              </w:rPr>
              <w:t>b</w:t>
            </w:r>
          </w:p>
        </w:tc>
        <w:tc>
          <w:tcPr>
            <w:tcW w:w="2700" w:type="dxa"/>
            <w:gridSpan w:val="3"/>
          </w:tcPr>
          <w:p w14:paraId="3EB45E10" w14:textId="77777777" w:rsidR="00EC2B83" w:rsidRPr="00D74E92" w:rsidRDefault="00EC2B83" w:rsidP="007E7114">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High Schools</w:t>
            </w:r>
            <w:r w:rsidRPr="00D74E92">
              <w:rPr>
                <w:rFonts w:ascii="Times New Roman" w:hAnsi="Times New Roman" w:cs="Times New Roman"/>
                <w:szCs w:val="24"/>
                <w:vertAlign w:val="superscript"/>
              </w:rPr>
              <w:t>c</w:t>
            </w:r>
          </w:p>
        </w:tc>
      </w:tr>
      <w:tr w:rsidR="00EC2B83" w:rsidRPr="00027C26" w14:paraId="369A77A5" w14:textId="77777777" w:rsidTr="007E7114">
        <w:trPr>
          <w:trHeight w:val="390"/>
        </w:trPr>
        <w:tc>
          <w:tcPr>
            <w:tcW w:w="1368" w:type="dxa"/>
          </w:tcPr>
          <w:p w14:paraId="36E5CDAE" w14:textId="77777777" w:rsidR="00EC2B83" w:rsidRPr="00D74E92" w:rsidRDefault="00EC2B83" w:rsidP="007E7114">
            <w:pPr>
              <w:spacing w:line="240" w:lineRule="auto"/>
              <w:rPr>
                <w:rFonts w:ascii="Times New Roman" w:hAnsi="Times New Roman" w:cs="Times New Roman"/>
                <w:sz w:val="20"/>
                <w:szCs w:val="24"/>
              </w:rPr>
            </w:pPr>
          </w:p>
        </w:tc>
        <w:tc>
          <w:tcPr>
            <w:tcW w:w="1080" w:type="dxa"/>
          </w:tcPr>
          <w:p w14:paraId="29106CB8" w14:textId="77777777" w:rsidR="00EC2B83" w:rsidRPr="00D74E92" w:rsidRDefault="00EC2B83" w:rsidP="007E7114">
            <w:pPr>
              <w:spacing w:line="240" w:lineRule="auto"/>
              <w:rPr>
                <w:rFonts w:ascii="Times New Roman" w:hAnsi="Times New Roman" w:cs="Times New Roman"/>
                <w:sz w:val="20"/>
                <w:szCs w:val="24"/>
              </w:rPr>
            </w:pPr>
            <w:r w:rsidRPr="00D74E92">
              <w:rPr>
                <w:rFonts w:ascii="Times New Roman" w:hAnsi="Times New Roman" w:cs="Times New Roman"/>
                <w:sz w:val="20"/>
                <w:szCs w:val="24"/>
              </w:rPr>
              <w:t>ELA</w:t>
            </w:r>
          </w:p>
        </w:tc>
        <w:tc>
          <w:tcPr>
            <w:tcW w:w="900" w:type="dxa"/>
          </w:tcPr>
          <w:p w14:paraId="7627A6E2" w14:textId="77777777" w:rsidR="00EC2B83" w:rsidRPr="00D74E92" w:rsidRDefault="00EC2B83" w:rsidP="007E7114">
            <w:pPr>
              <w:spacing w:line="240" w:lineRule="auto"/>
              <w:rPr>
                <w:rFonts w:ascii="Times New Roman" w:hAnsi="Times New Roman" w:cs="Times New Roman"/>
                <w:sz w:val="20"/>
                <w:szCs w:val="24"/>
              </w:rPr>
            </w:pPr>
            <w:r w:rsidRPr="00D74E92">
              <w:rPr>
                <w:rFonts w:ascii="Times New Roman" w:hAnsi="Times New Roman" w:cs="Times New Roman"/>
                <w:sz w:val="20"/>
                <w:szCs w:val="24"/>
              </w:rPr>
              <w:t>Math</w:t>
            </w:r>
          </w:p>
        </w:tc>
        <w:tc>
          <w:tcPr>
            <w:tcW w:w="900" w:type="dxa"/>
          </w:tcPr>
          <w:p w14:paraId="6A3A1659" w14:textId="77777777" w:rsidR="00EC2B83" w:rsidRPr="00D74E92" w:rsidRDefault="00EC2B83" w:rsidP="007E7114">
            <w:pPr>
              <w:spacing w:line="240" w:lineRule="auto"/>
              <w:rPr>
                <w:rFonts w:ascii="Times New Roman" w:hAnsi="Times New Roman" w:cs="Times New Roman"/>
                <w:sz w:val="20"/>
                <w:szCs w:val="24"/>
              </w:rPr>
            </w:pPr>
            <w:r w:rsidRPr="00D74E92">
              <w:rPr>
                <w:rFonts w:ascii="Times New Roman" w:hAnsi="Times New Roman" w:cs="Times New Roman"/>
                <w:sz w:val="20"/>
                <w:szCs w:val="24"/>
              </w:rPr>
              <w:t>S/E</w:t>
            </w:r>
          </w:p>
        </w:tc>
        <w:tc>
          <w:tcPr>
            <w:tcW w:w="900" w:type="dxa"/>
          </w:tcPr>
          <w:p w14:paraId="5178440D" w14:textId="77777777" w:rsidR="00EC2B83" w:rsidRPr="00D74E92" w:rsidRDefault="00EC2B83" w:rsidP="007E7114">
            <w:pPr>
              <w:spacing w:line="240" w:lineRule="auto"/>
              <w:rPr>
                <w:rFonts w:ascii="Times New Roman" w:hAnsi="Times New Roman" w:cs="Times New Roman"/>
                <w:sz w:val="20"/>
                <w:szCs w:val="24"/>
              </w:rPr>
            </w:pPr>
            <w:r w:rsidRPr="00D74E92">
              <w:rPr>
                <w:rFonts w:ascii="Times New Roman" w:hAnsi="Times New Roman" w:cs="Times New Roman"/>
                <w:sz w:val="20"/>
                <w:szCs w:val="24"/>
              </w:rPr>
              <w:t>ELA</w:t>
            </w:r>
          </w:p>
        </w:tc>
        <w:tc>
          <w:tcPr>
            <w:tcW w:w="900" w:type="dxa"/>
          </w:tcPr>
          <w:p w14:paraId="0DD779E5" w14:textId="77777777" w:rsidR="00EC2B83" w:rsidRPr="00D74E92" w:rsidRDefault="00EC2B83" w:rsidP="007E7114">
            <w:pPr>
              <w:spacing w:line="240" w:lineRule="auto"/>
              <w:rPr>
                <w:rFonts w:ascii="Times New Roman" w:hAnsi="Times New Roman" w:cs="Times New Roman"/>
                <w:sz w:val="20"/>
                <w:szCs w:val="24"/>
              </w:rPr>
            </w:pPr>
            <w:r w:rsidRPr="00D74E92">
              <w:rPr>
                <w:rFonts w:ascii="Times New Roman" w:hAnsi="Times New Roman" w:cs="Times New Roman"/>
                <w:sz w:val="20"/>
                <w:szCs w:val="24"/>
              </w:rPr>
              <w:t>Math</w:t>
            </w:r>
          </w:p>
        </w:tc>
        <w:tc>
          <w:tcPr>
            <w:tcW w:w="900" w:type="dxa"/>
          </w:tcPr>
          <w:p w14:paraId="1E6C117F" w14:textId="77777777" w:rsidR="00EC2B83" w:rsidRPr="00D74E92" w:rsidRDefault="00EC2B83" w:rsidP="007E7114">
            <w:pPr>
              <w:spacing w:line="240" w:lineRule="auto"/>
              <w:rPr>
                <w:rFonts w:ascii="Times New Roman" w:hAnsi="Times New Roman" w:cs="Times New Roman"/>
                <w:sz w:val="20"/>
                <w:szCs w:val="24"/>
              </w:rPr>
            </w:pPr>
            <w:r w:rsidRPr="00D74E92">
              <w:rPr>
                <w:rFonts w:ascii="Times New Roman" w:hAnsi="Times New Roman" w:cs="Times New Roman"/>
                <w:sz w:val="20"/>
                <w:szCs w:val="24"/>
              </w:rPr>
              <w:t>S/E</w:t>
            </w:r>
          </w:p>
        </w:tc>
        <w:tc>
          <w:tcPr>
            <w:tcW w:w="900" w:type="dxa"/>
          </w:tcPr>
          <w:p w14:paraId="32E7FDAB" w14:textId="77777777" w:rsidR="00EC2B83" w:rsidRPr="00D74E92" w:rsidRDefault="00EC2B83" w:rsidP="007E7114">
            <w:pPr>
              <w:spacing w:line="240" w:lineRule="auto"/>
              <w:rPr>
                <w:rFonts w:ascii="Times New Roman" w:hAnsi="Times New Roman" w:cs="Times New Roman"/>
                <w:sz w:val="20"/>
                <w:szCs w:val="24"/>
              </w:rPr>
            </w:pPr>
            <w:r w:rsidRPr="00D74E92">
              <w:rPr>
                <w:rFonts w:ascii="Times New Roman" w:hAnsi="Times New Roman" w:cs="Times New Roman"/>
                <w:sz w:val="20"/>
                <w:szCs w:val="24"/>
              </w:rPr>
              <w:t>ELA</w:t>
            </w:r>
          </w:p>
        </w:tc>
        <w:tc>
          <w:tcPr>
            <w:tcW w:w="900" w:type="dxa"/>
          </w:tcPr>
          <w:p w14:paraId="08FB5C5F" w14:textId="77777777" w:rsidR="00EC2B83" w:rsidRPr="00D74E92" w:rsidRDefault="00EC2B83" w:rsidP="007E7114">
            <w:pPr>
              <w:spacing w:line="240" w:lineRule="auto"/>
              <w:rPr>
                <w:rFonts w:ascii="Times New Roman" w:hAnsi="Times New Roman" w:cs="Times New Roman"/>
                <w:sz w:val="20"/>
                <w:szCs w:val="24"/>
              </w:rPr>
            </w:pPr>
            <w:r w:rsidRPr="00D74E92">
              <w:rPr>
                <w:rFonts w:ascii="Times New Roman" w:hAnsi="Times New Roman" w:cs="Times New Roman"/>
                <w:sz w:val="20"/>
                <w:szCs w:val="24"/>
              </w:rPr>
              <w:t>Math</w:t>
            </w:r>
          </w:p>
        </w:tc>
        <w:tc>
          <w:tcPr>
            <w:tcW w:w="900" w:type="dxa"/>
          </w:tcPr>
          <w:p w14:paraId="2E13546C" w14:textId="77777777" w:rsidR="00EC2B83" w:rsidRPr="00D74E92" w:rsidRDefault="00EC2B83" w:rsidP="007E7114">
            <w:pPr>
              <w:spacing w:line="240" w:lineRule="auto"/>
              <w:rPr>
                <w:rFonts w:ascii="Times New Roman" w:hAnsi="Times New Roman" w:cs="Times New Roman"/>
                <w:sz w:val="20"/>
                <w:szCs w:val="24"/>
              </w:rPr>
            </w:pPr>
            <w:r w:rsidRPr="00D74E92">
              <w:rPr>
                <w:rFonts w:ascii="Times New Roman" w:hAnsi="Times New Roman" w:cs="Times New Roman"/>
                <w:sz w:val="20"/>
                <w:szCs w:val="24"/>
              </w:rPr>
              <w:t>S/E</w:t>
            </w:r>
          </w:p>
        </w:tc>
      </w:tr>
      <w:tr w:rsidR="00EC2B83" w:rsidRPr="00027C26" w14:paraId="053B60A2" w14:textId="77777777" w:rsidTr="007E7114">
        <w:trPr>
          <w:trHeight w:val="542"/>
        </w:trPr>
        <w:tc>
          <w:tcPr>
            <w:tcW w:w="1368" w:type="dxa"/>
          </w:tcPr>
          <w:p w14:paraId="5EECC88F" w14:textId="77777777" w:rsidR="00EC2B83" w:rsidRPr="00D74E92" w:rsidRDefault="00EC2B83" w:rsidP="007E7114">
            <w:pPr>
              <w:spacing w:line="240" w:lineRule="auto"/>
              <w:rPr>
                <w:rFonts w:ascii="Times New Roman" w:hAnsi="Times New Roman" w:cs="Times New Roman"/>
                <w:sz w:val="20"/>
                <w:szCs w:val="24"/>
              </w:rPr>
            </w:pPr>
            <w:r w:rsidRPr="00D74E92">
              <w:rPr>
                <w:rFonts w:ascii="Times New Roman" w:hAnsi="Times New Roman" w:cs="Times New Roman"/>
                <w:sz w:val="20"/>
                <w:szCs w:val="24"/>
              </w:rPr>
              <w:t>Teacher–Student  Relations</w:t>
            </w:r>
          </w:p>
        </w:tc>
        <w:tc>
          <w:tcPr>
            <w:tcW w:w="1080" w:type="dxa"/>
            <w:vAlign w:val="center"/>
          </w:tcPr>
          <w:p w14:paraId="3CD70B10"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.540</w:t>
            </w:r>
            <w:r w:rsidRPr="009379AD">
              <w:rPr>
                <w:rFonts w:ascii="Times New Roman" w:hAnsi="Times New Roman" w:cs="Times New Roman"/>
                <w:sz w:val="20"/>
                <w:szCs w:val="20"/>
                <w:vertAlign w:val="superscript"/>
              </w:rPr>
              <w:t>**</w:t>
            </w:r>
          </w:p>
        </w:tc>
        <w:tc>
          <w:tcPr>
            <w:tcW w:w="900" w:type="dxa"/>
            <w:vAlign w:val="center"/>
          </w:tcPr>
          <w:p w14:paraId="20D03AFB"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.485</w:t>
            </w:r>
            <w:r w:rsidRPr="009379AD">
              <w:rPr>
                <w:rFonts w:ascii="Times New Roman" w:hAnsi="Times New Roman" w:cs="Times New Roman"/>
                <w:sz w:val="20"/>
                <w:szCs w:val="20"/>
                <w:vertAlign w:val="superscript"/>
              </w:rPr>
              <w:t>**</w:t>
            </w:r>
          </w:p>
        </w:tc>
        <w:tc>
          <w:tcPr>
            <w:tcW w:w="900" w:type="dxa"/>
            <w:vAlign w:val="center"/>
          </w:tcPr>
          <w:p w14:paraId="6F7384AD"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-.420</w:t>
            </w:r>
            <w:r w:rsidRPr="009379AD">
              <w:rPr>
                <w:rFonts w:ascii="Times New Roman" w:hAnsi="Times New Roman" w:cs="Times New Roman"/>
                <w:sz w:val="20"/>
                <w:szCs w:val="20"/>
                <w:vertAlign w:val="superscript"/>
              </w:rPr>
              <w:t>**</w:t>
            </w:r>
          </w:p>
        </w:tc>
        <w:tc>
          <w:tcPr>
            <w:tcW w:w="900" w:type="dxa"/>
            <w:vAlign w:val="center"/>
          </w:tcPr>
          <w:p w14:paraId="3DB5C45A"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.714</w:t>
            </w:r>
            <w:r w:rsidRPr="009379AD">
              <w:rPr>
                <w:rFonts w:ascii="Times New Roman" w:hAnsi="Times New Roman" w:cs="Times New Roman"/>
                <w:sz w:val="20"/>
                <w:szCs w:val="20"/>
                <w:vertAlign w:val="superscript"/>
              </w:rPr>
              <w:t>**</w:t>
            </w:r>
          </w:p>
        </w:tc>
        <w:tc>
          <w:tcPr>
            <w:tcW w:w="900" w:type="dxa"/>
            <w:vAlign w:val="center"/>
          </w:tcPr>
          <w:p w14:paraId="013A92EE"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.715</w:t>
            </w:r>
            <w:r w:rsidRPr="009379AD">
              <w:rPr>
                <w:rFonts w:ascii="Times New Roman" w:hAnsi="Times New Roman" w:cs="Times New Roman"/>
                <w:sz w:val="20"/>
                <w:szCs w:val="20"/>
                <w:vertAlign w:val="superscript"/>
              </w:rPr>
              <w:t>**</w:t>
            </w:r>
          </w:p>
        </w:tc>
        <w:tc>
          <w:tcPr>
            <w:tcW w:w="900" w:type="dxa"/>
            <w:vAlign w:val="center"/>
          </w:tcPr>
          <w:p w14:paraId="3F236CF5"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-.583</w:t>
            </w:r>
            <w:r w:rsidRPr="009379AD">
              <w:rPr>
                <w:rFonts w:ascii="Times New Roman" w:hAnsi="Times New Roman" w:cs="Times New Roman"/>
                <w:sz w:val="20"/>
                <w:szCs w:val="20"/>
                <w:vertAlign w:val="superscript"/>
              </w:rPr>
              <w:t>**</w:t>
            </w:r>
          </w:p>
        </w:tc>
        <w:tc>
          <w:tcPr>
            <w:tcW w:w="900" w:type="dxa"/>
            <w:vAlign w:val="center"/>
          </w:tcPr>
          <w:p w14:paraId="4D17CB32"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-.041</w:t>
            </w:r>
          </w:p>
        </w:tc>
        <w:tc>
          <w:tcPr>
            <w:tcW w:w="900" w:type="dxa"/>
            <w:vAlign w:val="center"/>
          </w:tcPr>
          <w:p w14:paraId="24DB1A74"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.108</w:t>
            </w:r>
          </w:p>
        </w:tc>
        <w:tc>
          <w:tcPr>
            <w:tcW w:w="900" w:type="dxa"/>
            <w:vAlign w:val="center"/>
          </w:tcPr>
          <w:p w14:paraId="04928D17"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-.565</w:t>
            </w:r>
            <w:r w:rsidRPr="009379AD">
              <w:rPr>
                <w:rFonts w:ascii="Times New Roman" w:hAnsi="Times New Roman" w:cs="Times New Roman"/>
                <w:sz w:val="20"/>
                <w:szCs w:val="20"/>
                <w:vertAlign w:val="superscript"/>
              </w:rPr>
              <w:t>*</w:t>
            </w:r>
          </w:p>
        </w:tc>
      </w:tr>
      <w:tr w:rsidR="00EC2B83" w:rsidRPr="00027C26" w14:paraId="760BA6D2" w14:textId="77777777" w:rsidTr="007E7114">
        <w:trPr>
          <w:trHeight w:val="437"/>
        </w:trPr>
        <w:tc>
          <w:tcPr>
            <w:tcW w:w="1368" w:type="dxa"/>
          </w:tcPr>
          <w:p w14:paraId="51F6DFF2" w14:textId="77777777" w:rsidR="00EC2B83" w:rsidRPr="00D74E92" w:rsidRDefault="00EC2B83" w:rsidP="007E7114">
            <w:pPr>
              <w:spacing w:line="240" w:lineRule="auto"/>
              <w:rPr>
                <w:rFonts w:ascii="Times New Roman" w:hAnsi="Times New Roman" w:cs="Times New Roman"/>
                <w:sz w:val="20"/>
                <w:szCs w:val="24"/>
              </w:rPr>
            </w:pPr>
            <w:r w:rsidRPr="00D74E92">
              <w:rPr>
                <w:rFonts w:ascii="Times New Roman" w:hAnsi="Times New Roman" w:cs="Times New Roman"/>
                <w:sz w:val="20"/>
                <w:szCs w:val="24"/>
              </w:rPr>
              <w:t>Student–Student  Relations</w:t>
            </w:r>
          </w:p>
        </w:tc>
        <w:tc>
          <w:tcPr>
            <w:tcW w:w="1080" w:type="dxa"/>
            <w:vAlign w:val="center"/>
          </w:tcPr>
          <w:p w14:paraId="06FA307E"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.691</w:t>
            </w:r>
            <w:r w:rsidRPr="009379AD">
              <w:rPr>
                <w:rFonts w:ascii="Times New Roman" w:hAnsi="Times New Roman" w:cs="Times New Roman"/>
                <w:sz w:val="20"/>
                <w:szCs w:val="20"/>
                <w:vertAlign w:val="superscript"/>
              </w:rPr>
              <w:t>**</w:t>
            </w:r>
          </w:p>
        </w:tc>
        <w:tc>
          <w:tcPr>
            <w:tcW w:w="900" w:type="dxa"/>
            <w:vAlign w:val="center"/>
          </w:tcPr>
          <w:p w14:paraId="472302A0"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.649</w:t>
            </w:r>
            <w:r w:rsidRPr="009379AD">
              <w:rPr>
                <w:rFonts w:ascii="Times New Roman" w:hAnsi="Times New Roman" w:cs="Times New Roman"/>
                <w:sz w:val="20"/>
                <w:szCs w:val="20"/>
                <w:vertAlign w:val="superscript"/>
              </w:rPr>
              <w:t>**</w:t>
            </w:r>
          </w:p>
        </w:tc>
        <w:tc>
          <w:tcPr>
            <w:tcW w:w="900" w:type="dxa"/>
            <w:vAlign w:val="center"/>
          </w:tcPr>
          <w:p w14:paraId="25289E73"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-.682</w:t>
            </w:r>
            <w:r w:rsidRPr="009379AD">
              <w:rPr>
                <w:rFonts w:ascii="Times New Roman" w:hAnsi="Times New Roman" w:cs="Times New Roman"/>
                <w:sz w:val="20"/>
                <w:szCs w:val="20"/>
                <w:vertAlign w:val="superscript"/>
              </w:rPr>
              <w:t>**</w:t>
            </w:r>
          </w:p>
        </w:tc>
        <w:tc>
          <w:tcPr>
            <w:tcW w:w="900" w:type="dxa"/>
            <w:vAlign w:val="center"/>
          </w:tcPr>
          <w:p w14:paraId="225371F4"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.751</w:t>
            </w:r>
            <w:r w:rsidRPr="009379AD">
              <w:rPr>
                <w:rFonts w:ascii="Times New Roman" w:hAnsi="Times New Roman" w:cs="Times New Roman"/>
                <w:sz w:val="20"/>
                <w:szCs w:val="20"/>
                <w:vertAlign w:val="superscript"/>
              </w:rPr>
              <w:t>**</w:t>
            </w:r>
          </w:p>
        </w:tc>
        <w:tc>
          <w:tcPr>
            <w:tcW w:w="900" w:type="dxa"/>
            <w:vAlign w:val="center"/>
          </w:tcPr>
          <w:p w14:paraId="76475EC0"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.755</w:t>
            </w:r>
            <w:r w:rsidRPr="009379AD">
              <w:rPr>
                <w:rFonts w:ascii="Times New Roman" w:hAnsi="Times New Roman" w:cs="Times New Roman"/>
                <w:sz w:val="20"/>
                <w:szCs w:val="20"/>
                <w:vertAlign w:val="superscript"/>
              </w:rPr>
              <w:t>**</w:t>
            </w:r>
          </w:p>
        </w:tc>
        <w:tc>
          <w:tcPr>
            <w:tcW w:w="900" w:type="dxa"/>
            <w:vAlign w:val="center"/>
          </w:tcPr>
          <w:p w14:paraId="2B0AE609"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-.740</w:t>
            </w:r>
            <w:r w:rsidRPr="009379AD">
              <w:rPr>
                <w:rFonts w:ascii="Times New Roman" w:hAnsi="Times New Roman" w:cs="Times New Roman"/>
                <w:sz w:val="20"/>
                <w:szCs w:val="20"/>
                <w:vertAlign w:val="superscript"/>
              </w:rPr>
              <w:t>**</w:t>
            </w:r>
          </w:p>
        </w:tc>
        <w:tc>
          <w:tcPr>
            <w:tcW w:w="900" w:type="dxa"/>
            <w:vAlign w:val="center"/>
          </w:tcPr>
          <w:p w14:paraId="5C27AB87"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.286</w:t>
            </w:r>
          </w:p>
        </w:tc>
        <w:tc>
          <w:tcPr>
            <w:tcW w:w="900" w:type="dxa"/>
            <w:vAlign w:val="center"/>
          </w:tcPr>
          <w:p w14:paraId="78EC4616"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.526</w:t>
            </w:r>
            <w:r w:rsidRPr="009379AD">
              <w:rPr>
                <w:rFonts w:ascii="Times New Roman" w:hAnsi="Times New Roman" w:cs="Times New Roman"/>
                <w:sz w:val="20"/>
                <w:szCs w:val="20"/>
                <w:vertAlign w:val="superscript"/>
              </w:rPr>
              <w:t>*</w:t>
            </w:r>
          </w:p>
        </w:tc>
        <w:tc>
          <w:tcPr>
            <w:tcW w:w="900" w:type="dxa"/>
            <w:vAlign w:val="center"/>
          </w:tcPr>
          <w:p w14:paraId="1B49B75A"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-.837</w:t>
            </w:r>
            <w:r w:rsidRPr="009379AD">
              <w:rPr>
                <w:rFonts w:ascii="Times New Roman" w:hAnsi="Times New Roman" w:cs="Times New Roman"/>
                <w:sz w:val="20"/>
                <w:szCs w:val="20"/>
                <w:vertAlign w:val="superscript"/>
              </w:rPr>
              <w:t>**</w:t>
            </w:r>
          </w:p>
        </w:tc>
      </w:tr>
      <w:tr w:rsidR="00EC2B83" w:rsidRPr="00027C26" w14:paraId="3491284F" w14:textId="77777777" w:rsidTr="007E7114">
        <w:trPr>
          <w:trHeight w:val="477"/>
        </w:trPr>
        <w:tc>
          <w:tcPr>
            <w:tcW w:w="1368" w:type="dxa"/>
          </w:tcPr>
          <w:p w14:paraId="380BD028" w14:textId="77777777" w:rsidR="00EC2B83" w:rsidRPr="00D74E92" w:rsidRDefault="00EC2B83" w:rsidP="007E7114">
            <w:pPr>
              <w:spacing w:line="240" w:lineRule="auto"/>
              <w:rPr>
                <w:rFonts w:ascii="Times New Roman" w:hAnsi="Times New Roman" w:cs="Times New Roman"/>
                <w:sz w:val="20"/>
                <w:szCs w:val="24"/>
              </w:rPr>
            </w:pPr>
            <w:r w:rsidRPr="00D74E92">
              <w:rPr>
                <w:rFonts w:ascii="Times New Roman" w:hAnsi="Times New Roman" w:cs="Times New Roman"/>
                <w:sz w:val="20"/>
                <w:szCs w:val="24"/>
              </w:rPr>
              <w:t>Engagement Schoolwide</w:t>
            </w:r>
          </w:p>
        </w:tc>
        <w:tc>
          <w:tcPr>
            <w:tcW w:w="1080" w:type="dxa"/>
            <w:vAlign w:val="center"/>
          </w:tcPr>
          <w:p w14:paraId="383D70C3"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.531</w:t>
            </w:r>
            <w:r w:rsidRPr="009379AD">
              <w:rPr>
                <w:rFonts w:ascii="Times New Roman" w:hAnsi="Times New Roman" w:cs="Times New Roman"/>
                <w:sz w:val="20"/>
                <w:szCs w:val="20"/>
                <w:vertAlign w:val="superscript"/>
              </w:rPr>
              <w:t>**</w:t>
            </w:r>
          </w:p>
        </w:tc>
        <w:tc>
          <w:tcPr>
            <w:tcW w:w="900" w:type="dxa"/>
            <w:vAlign w:val="center"/>
          </w:tcPr>
          <w:p w14:paraId="281BC7B3"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.530</w:t>
            </w:r>
            <w:r w:rsidRPr="009379AD">
              <w:rPr>
                <w:rFonts w:ascii="Times New Roman" w:hAnsi="Times New Roman" w:cs="Times New Roman"/>
                <w:sz w:val="20"/>
                <w:szCs w:val="20"/>
                <w:vertAlign w:val="superscript"/>
              </w:rPr>
              <w:t>**</w:t>
            </w:r>
          </w:p>
        </w:tc>
        <w:tc>
          <w:tcPr>
            <w:tcW w:w="900" w:type="dxa"/>
            <w:vAlign w:val="center"/>
          </w:tcPr>
          <w:p w14:paraId="4CC8F638"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-.585</w:t>
            </w:r>
            <w:r w:rsidRPr="009379AD">
              <w:rPr>
                <w:rFonts w:ascii="Times New Roman" w:hAnsi="Times New Roman" w:cs="Times New Roman"/>
                <w:sz w:val="20"/>
                <w:szCs w:val="20"/>
                <w:vertAlign w:val="superscript"/>
              </w:rPr>
              <w:t>**</w:t>
            </w:r>
          </w:p>
        </w:tc>
        <w:tc>
          <w:tcPr>
            <w:tcW w:w="900" w:type="dxa"/>
            <w:vAlign w:val="center"/>
          </w:tcPr>
          <w:p w14:paraId="549A942A"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.663</w:t>
            </w:r>
            <w:r w:rsidRPr="009379AD">
              <w:rPr>
                <w:rFonts w:ascii="Times New Roman" w:hAnsi="Times New Roman" w:cs="Times New Roman"/>
                <w:sz w:val="20"/>
                <w:szCs w:val="20"/>
                <w:vertAlign w:val="superscript"/>
              </w:rPr>
              <w:t>**</w:t>
            </w:r>
          </w:p>
        </w:tc>
        <w:tc>
          <w:tcPr>
            <w:tcW w:w="900" w:type="dxa"/>
            <w:vAlign w:val="center"/>
          </w:tcPr>
          <w:p w14:paraId="4932F695"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.644</w:t>
            </w:r>
            <w:r w:rsidRPr="009379AD">
              <w:rPr>
                <w:rFonts w:ascii="Times New Roman" w:hAnsi="Times New Roman" w:cs="Times New Roman"/>
                <w:sz w:val="20"/>
                <w:szCs w:val="20"/>
                <w:vertAlign w:val="superscript"/>
              </w:rPr>
              <w:t>**</w:t>
            </w:r>
          </w:p>
        </w:tc>
        <w:tc>
          <w:tcPr>
            <w:tcW w:w="900" w:type="dxa"/>
            <w:vAlign w:val="center"/>
          </w:tcPr>
          <w:p w14:paraId="432A9E7A"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-.623</w:t>
            </w:r>
            <w:r w:rsidRPr="009379AD">
              <w:rPr>
                <w:rFonts w:ascii="Times New Roman" w:hAnsi="Times New Roman" w:cs="Times New Roman"/>
                <w:sz w:val="20"/>
                <w:szCs w:val="20"/>
                <w:vertAlign w:val="superscript"/>
              </w:rPr>
              <w:t>**</w:t>
            </w:r>
          </w:p>
        </w:tc>
        <w:tc>
          <w:tcPr>
            <w:tcW w:w="900" w:type="dxa"/>
            <w:vAlign w:val="center"/>
          </w:tcPr>
          <w:p w14:paraId="550E7AD2"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.355</w:t>
            </w:r>
          </w:p>
        </w:tc>
        <w:tc>
          <w:tcPr>
            <w:tcW w:w="900" w:type="dxa"/>
            <w:vAlign w:val="center"/>
          </w:tcPr>
          <w:p w14:paraId="278AB597"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.546</w:t>
            </w:r>
            <w:r w:rsidRPr="009379AD">
              <w:rPr>
                <w:rFonts w:ascii="Times New Roman" w:hAnsi="Times New Roman" w:cs="Times New Roman"/>
                <w:sz w:val="20"/>
                <w:szCs w:val="20"/>
                <w:vertAlign w:val="superscript"/>
              </w:rPr>
              <w:t>**</w:t>
            </w:r>
          </w:p>
        </w:tc>
        <w:tc>
          <w:tcPr>
            <w:tcW w:w="900" w:type="dxa"/>
            <w:vAlign w:val="center"/>
          </w:tcPr>
          <w:p w14:paraId="0F651988"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-.819</w:t>
            </w:r>
            <w:r w:rsidRPr="009379AD">
              <w:rPr>
                <w:rFonts w:ascii="Times New Roman" w:hAnsi="Times New Roman" w:cs="Times New Roman"/>
                <w:sz w:val="20"/>
                <w:szCs w:val="20"/>
                <w:vertAlign w:val="superscript"/>
              </w:rPr>
              <w:t>**</w:t>
            </w:r>
          </w:p>
        </w:tc>
      </w:tr>
      <w:tr w:rsidR="00EC2B83" w:rsidRPr="00027C26" w14:paraId="05A201AE" w14:textId="77777777" w:rsidTr="007E7114">
        <w:trPr>
          <w:trHeight w:val="569"/>
        </w:trPr>
        <w:tc>
          <w:tcPr>
            <w:tcW w:w="1368" w:type="dxa"/>
          </w:tcPr>
          <w:p w14:paraId="3FC4377D" w14:textId="77777777" w:rsidR="00EC2B83" w:rsidRPr="00D74E92" w:rsidRDefault="00EC2B83" w:rsidP="007E7114">
            <w:pPr>
              <w:spacing w:line="240" w:lineRule="auto"/>
              <w:rPr>
                <w:rFonts w:ascii="Times New Roman" w:hAnsi="Times New Roman" w:cs="Times New Roman"/>
                <w:sz w:val="20"/>
                <w:szCs w:val="24"/>
              </w:rPr>
            </w:pPr>
            <w:r w:rsidRPr="00D74E92">
              <w:rPr>
                <w:rFonts w:ascii="Times New Roman" w:hAnsi="Times New Roman" w:cs="Times New Roman"/>
                <w:sz w:val="20"/>
                <w:szCs w:val="24"/>
              </w:rPr>
              <w:t>Clarity of Expectations</w:t>
            </w:r>
          </w:p>
        </w:tc>
        <w:tc>
          <w:tcPr>
            <w:tcW w:w="1080" w:type="dxa"/>
            <w:vAlign w:val="center"/>
          </w:tcPr>
          <w:p w14:paraId="6591999D"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.463</w:t>
            </w:r>
            <w:r w:rsidRPr="009379AD">
              <w:rPr>
                <w:rFonts w:ascii="Times New Roman" w:hAnsi="Times New Roman" w:cs="Times New Roman"/>
                <w:sz w:val="20"/>
                <w:szCs w:val="20"/>
                <w:vertAlign w:val="superscript"/>
              </w:rPr>
              <w:t>**</w:t>
            </w:r>
          </w:p>
        </w:tc>
        <w:tc>
          <w:tcPr>
            <w:tcW w:w="900" w:type="dxa"/>
            <w:vAlign w:val="center"/>
          </w:tcPr>
          <w:p w14:paraId="1DBF08C2"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.445</w:t>
            </w:r>
            <w:r w:rsidRPr="009379AD">
              <w:rPr>
                <w:rFonts w:ascii="Times New Roman" w:hAnsi="Times New Roman" w:cs="Times New Roman"/>
                <w:sz w:val="20"/>
                <w:szCs w:val="20"/>
                <w:vertAlign w:val="superscript"/>
              </w:rPr>
              <w:t>**</w:t>
            </w:r>
          </w:p>
        </w:tc>
        <w:tc>
          <w:tcPr>
            <w:tcW w:w="900" w:type="dxa"/>
            <w:vAlign w:val="center"/>
          </w:tcPr>
          <w:p w14:paraId="44BFC375"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-.316</w:t>
            </w:r>
            <w:r w:rsidRPr="009379AD">
              <w:rPr>
                <w:rFonts w:ascii="Times New Roman" w:hAnsi="Times New Roman" w:cs="Times New Roman"/>
                <w:sz w:val="20"/>
                <w:szCs w:val="20"/>
                <w:vertAlign w:val="superscript"/>
              </w:rPr>
              <w:t>**</w:t>
            </w:r>
          </w:p>
        </w:tc>
        <w:tc>
          <w:tcPr>
            <w:tcW w:w="900" w:type="dxa"/>
            <w:vAlign w:val="center"/>
          </w:tcPr>
          <w:p w14:paraId="0BBA3633"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.605</w:t>
            </w:r>
            <w:r w:rsidRPr="009379AD">
              <w:rPr>
                <w:rFonts w:ascii="Times New Roman" w:hAnsi="Times New Roman" w:cs="Times New Roman"/>
                <w:sz w:val="20"/>
                <w:szCs w:val="20"/>
                <w:vertAlign w:val="superscript"/>
              </w:rPr>
              <w:t>**</w:t>
            </w:r>
          </w:p>
        </w:tc>
        <w:tc>
          <w:tcPr>
            <w:tcW w:w="900" w:type="dxa"/>
            <w:vAlign w:val="center"/>
          </w:tcPr>
          <w:p w14:paraId="01BDFC14"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.614</w:t>
            </w:r>
            <w:r w:rsidRPr="009379AD">
              <w:rPr>
                <w:rFonts w:ascii="Times New Roman" w:hAnsi="Times New Roman" w:cs="Times New Roman"/>
                <w:sz w:val="20"/>
                <w:szCs w:val="20"/>
                <w:vertAlign w:val="superscript"/>
              </w:rPr>
              <w:t>**</w:t>
            </w:r>
          </w:p>
        </w:tc>
        <w:tc>
          <w:tcPr>
            <w:tcW w:w="900" w:type="dxa"/>
            <w:vAlign w:val="center"/>
          </w:tcPr>
          <w:p w14:paraId="707C2B8F"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-.408</w:t>
            </w:r>
            <w:r w:rsidRPr="009379AD">
              <w:rPr>
                <w:rFonts w:ascii="Times New Roman" w:hAnsi="Times New Roman" w:cs="Times New Roman"/>
                <w:sz w:val="20"/>
                <w:szCs w:val="20"/>
                <w:vertAlign w:val="superscript"/>
              </w:rPr>
              <w:t>*</w:t>
            </w:r>
          </w:p>
        </w:tc>
        <w:tc>
          <w:tcPr>
            <w:tcW w:w="900" w:type="dxa"/>
            <w:vAlign w:val="center"/>
          </w:tcPr>
          <w:p w14:paraId="669FF1CE"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-.021</w:t>
            </w:r>
          </w:p>
        </w:tc>
        <w:tc>
          <w:tcPr>
            <w:tcW w:w="900" w:type="dxa"/>
            <w:vAlign w:val="center"/>
          </w:tcPr>
          <w:p w14:paraId="210C4920"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.077</w:t>
            </w:r>
          </w:p>
        </w:tc>
        <w:tc>
          <w:tcPr>
            <w:tcW w:w="900" w:type="dxa"/>
            <w:vAlign w:val="center"/>
          </w:tcPr>
          <w:p w14:paraId="6F5E0991"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-.432</w:t>
            </w:r>
            <w:r w:rsidRPr="009379AD">
              <w:rPr>
                <w:rFonts w:ascii="Times New Roman" w:hAnsi="Times New Roman" w:cs="Times New Roman"/>
                <w:sz w:val="20"/>
                <w:szCs w:val="20"/>
                <w:vertAlign w:val="superscript"/>
              </w:rPr>
              <w:t>*</w:t>
            </w:r>
          </w:p>
        </w:tc>
      </w:tr>
      <w:tr w:rsidR="00EC2B83" w:rsidRPr="00027C26" w14:paraId="5A36A068" w14:textId="77777777" w:rsidTr="007E7114">
        <w:trPr>
          <w:trHeight w:val="569"/>
        </w:trPr>
        <w:tc>
          <w:tcPr>
            <w:tcW w:w="1368" w:type="dxa"/>
          </w:tcPr>
          <w:p w14:paraId="33272962" w14:textId="77777777" w:rsidR="00EC2B83" w:rsidRPr="00D74E92" w:rsidRDefault="00EC2B83" w:rsidP="007E7114">
            <w:pPr>
              <w:spacing w:line="240" w:lineRule="auto"/>
              <w:rPr>
                <w:rFonts w:ascii="Times New Roman" w:hAnsi="Times New Roman" w:cs="Times New Roman"/>
                <w:sz w:val="20"/>
                <w:szCs w:val="24"/>
              </w:rPr>
            </w:pPr>
            <w:r w:rsidRPr="00D74E92">
              <w:rPr>
                <w:rFonts w:ascii="Times New Roman" w:hAnsi="Times New Roman" w:cs="Times New Roman"/>
                <w:sz w:val="20"/>
                <w:szCs w:val="24"/>
              </w:rPr>
              <w:t>Fairness of Rules</w:t>
            </w:r>
          </w:p>
        </w:tc>
        <w:tc>
          <w:tcPr>
            <w:tcW w:w="1080" w:type="dxa"/>
            <w:vAlign w:val="center"/>
          </w:tcPr>
          <w:p w14:paraId="006B5EC9"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.500</w:t>
            </w:r>
            <w:r w:rsidRPr="009379AD">
              <w:rPr>
                <w:rFonts w:ascii="Times New Roman" w:hAnsi="Times New Roman" w:cs="Times New Roman"/>
                <w:sz w:val="20"/>
                <w:szCs w:val="20"/>
                <w:vertAlign w:val="superscript"/>
              </w:rPr>
              <w:t>**</w:t>
            </w:r>
          </w:p>
        </w:tc>
        <w:tc>
          <w:tcPr>
            <w:tcW w:w="900" w:type="dxa"/>
            <w:vAlign w:val="center"/>
          </w:tcPr>
          <w:p w14:paraId="321FF1C1"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.463</w:t>
            </w:r>
            <w:r w:rsidRPr="009379AD">
              <w:rPr>
                <w:rFonts w:ascii="Times New Roman" w:hAnsi="Times New Roman" w:cs="Times New Roman"/>
                <w:sz w:val="20"/>
                <w:szCs w:val="20"/>
                <w:vertAlign w:val="superscript"/>
              </w:rPr>
              <w:t>**</w:t>
            </w:r>
          </w:p>
        </w:tc>
        <w:tc>
          <w:tcPr>
            <w:tcW w:w="900" w:type="dxa"/>
            <w:vAlign w:val="center"/>
          </w:tcPr>
          <w:p w14:paraId="0E8A3D74"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-.366</w:t>
            </w:r>
            <w:r w:rsidRPr="009379AD">
              <w:rPr>
                <w:rFonts w:ascii="Times New Roman" w:hAnsi="Times New Roman" w:cs="Times New Roman"/>
                <w:sz w:val="20"/>
                <w:szCs w:val="20"/>
                <w:vertAlign w:val="superscript"/>
              </w:rPr>
              <w:t>**</w:t>
            </w:r>
          </w:p>
        </w:tc>
        <w:tc>
          <w:tcPr>
            <w:tcW w:w="900" w:type="dxa"/>
            <w:vAlign w:val="center"/>
          </w:tcPr>
          <w:p w14:paraId="68643CEE"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.690</w:t>
            </w:r>
            <w:r w:rsidRPr="009379AD">
              <w:rPr>
                <w:rFonts w:ascii="Times New Roman" w:hAnsi="Times New Roman" w:cs="Times New Roman"/>
                <w:sz w:val="20"/>
                <w:szCs w:val="20"/>
                <w:vertAlign w:val="superscript"/>
              </w:rPr>
              <w:t>**</w:t>
            </w:r>
          </w:p>
        </w:tc>
        <w:tc>
          <w:tcPr>
            <w:tcW w:w="900" w:type="dxa"/>
            <w:vAlign w:val="center"/>
          </w:tcPr>
          <w:p w14:paraId="688257FA"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.616</w:t>
            </w:r>
            <w:r w:rsidRPr="009379AD">
              <w:rPr>
                <w:rFonts w:ascii="Times New Roman" w:hAnsi="Times New Roman" w:cs="Times New Roman"/>
                <w:sz w:val="20"/>
                <w:szCs w:val="20"/>
                <w:vertAlign w:val="superscript"/>
              </w:rPr>
              <w:t>**</w:t>
            </w:r>
          </w:p>
        </w:tc>
        <w:tc>
          <w:tcPr>
            <w:tcW w:w="900" w:type="dxa"/>
            <w:vAlign w:val="center"/>
          </w:tcPr>
          <w:p w14:paraId="6B760E59"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-.772</w:t>
            </w:r>
            <w:r w:rsidRPr="009379AD">
              <w:rPr>
                <w:rFonts w:ascii="Times New Roman" w:hAnsi="Times New Roman" w:cs="Times New Roman"/>
                <w:sz w:val="20"/>
                <w:szCs w:val="20"/>
                <w:vertAlign w:val="superscript"/>
              </w:rPr>
              <w:t>**</w:t>
            </w:r>
          </w:p>
        </w:tc>
        <w:tc>
          <w:tcPr>
            <w:tcW w:w="900" w:type="dxa"/>
            <w:vAlign w:val="center"/>
          </w:tcPr>
          <w:p w14:paraId="2B116831"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-.431</w:t>
            </w:r>
            <w:r w:rsidRPr="009379AD">
              <w:rPr>
                <w:rFonts w:ascii="Times New Roman" w:hAnsi="Times New Roman" w:cs="Times New Roman"/>
                <w:sz w:val="20"/>
                <w:szCs w:val="20"/>
                <w:vertAlign w:val="superscript"/>
              </w:rPr>
              <w:t>*</w:t>
            </w:r>
          </w:p>
        </w:tc>
        <w:tc>
          <w:tcPr>
            <w:tcW w:w="900" w:type="dxa"/>
            <w:vAlign w:val="center"/>
          </w:tcPr>
          <w:p w14:paraId="55D6DD04"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-.296</w:t>
            </w:r>
          </w:p>
        </w:tc>
        <w:tc>
          <w:tcPr>
            <w:tcW w:w="900" w:type="dxa"/>
            <w:vAlign w:val="center"/>
          </w:tcPr>
          <w:p w14:paraId="2EE9CBA7"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-.135</w:t>
            </w:r>
          </w:p>
        </w:tc>
      </w:tr>
      <w:tr w:rsidR="00EC2B83" w:rsidRPr="00027C26" w14:paraId="1CC85FA7" w14:textId="77777777" w:rsidTr="007E7114">
        <w:trPr>
          <w:trHeight w:val="569"/>
        </w:trPr>
        <w:tc>
          <w:tcPr>
            <w:tcW w:w="1368" w:type="dxa"/>
          </w:tcPr>
          <w:p w14:paraId="7CB48E58" w14:textId="77777777" w:rsidR="00EC2B83" w:rsidRPr="00D74E92" w:rsidRDefault="00EC2B83" w:rsidP="007E7114">
            <w:pPr>
              <w:spacing w:line="240" w:lineRule="auto"/>
              <w:rPr>
                <w:rFonts w:ascii="Times New Roman" w:hAnsi="Times New Roman" w:cs="Times New Roman"/>
                <w:sz w:val="20"/>
                <w:szCs w:val="24"/>
              </w:rPr>
            </w:pPr>
            <w:r w:rsidRPr="00D74E92">
              <w:rPr>
                <w:rFonts w:ascii="Times New Roman" w:hAnsi="Times New Roman" w:cs="Times New Roman"/>
                <w:sz w:val="20"/>
                <w:szCs w:val="24"/>
              </w:rPr>
              <w:t>School Safety</w:t>
            </w:r>
          </w:p>
        </w:tc>
        <w:tc>
          <w:tcPr>
            <w:tcW w:w="1080" w:type="dxa"/>
            <w:vAlign w:val="center"/>
          </w:tcPr>
          <w:p w14:paraId="35C5BAA2"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.558</w:t>
            </w:r>
            <w:r w:rsidRPr="009379AD">
              <w:rPr>
                <w:rFonts w:ascii="Times New Roman" w:hAnsi="Times New Roman" w:cs="Times New Roman"/>
                <w:sz w:val="20"/>
                <w:szCs w:val="20"/>
                <w:vertAlign w:val="superscript"/>
              </w:rPr>
              <w:t>**</w:t>
            </w:r>
          </w:p>
        </w:tc>
        <w:tc>
          <w:tcPr>
            <w:tcW w:w="900" w:type="dxa"/>
            <w:vAlign w:val="center"/>
          </w:tcPr>
          <w:p w14:paraId="7D95ABA5"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.500</w:t>
            </w:r>
            <w:r w:rsidRPr="009379AD">
              <w:rPr>
                <w:rFonts w:ascii="Times New Roman" w:hAnsi="Times New Roman" w:cs="Times New Roman"/>
                <w:sz w:val="20"/>
                <w:szCs w:val="20"/>
                <w:vertAlign w:val="superscript"/>
              </w:rPr>
              <w:t>**</w:t>
            </w:r>
          </w:p>
        </w:tc>
        <w:tc>
          <w:tcPr>
            <w:tcW w:w="900" w:type="dxa"/>
            <w:vAlign w:val="center"/>
          </w:tcPr>
          <w:p w14:paraId="71E6CE20"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-.512</w:t>
            </w:r>
            <w:r w:rsidRPr="009379AD">
              <w:rPr>
                <w:rFonts w:ascii="Times New Roman" w:hAnsi="Times New Roman" w:cs="Times New Roman"/>
                <w:sz w:val="20"/>
                <w:szCs w:val="20"/>
                <w:vertAlign w:val="superscript"/>
              </w:rPr>
              <w:t>**</w:t>
            </w:r>
          </w:p>
        </w:tc>
        <w:tc>
          <w:tcPr>
            <w:tcW w:w="900" w:type="dxa"/>
            <w:vAlign w:val="center"/>
          </w:tcPr>
          <w:p w14:paraId="3E7EA520"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.657</w:t>
            </w:r>
            <w:r w:rsidRPr="009379AD">
              <w:rPr>
                <w:rFonts w:ascii="Times New Roman" w:hAnsi="Times New Roman" w:cs="Times New Roman"/>
                <w:sz w:val="20"/>
                <w:szCs w:val="20"/>
                <w:vertAlign w:val="superscript"/>
              </w:rPr>
              <w:t>**</w:t>
            </w:r>
          </w:p>
        </w:tc>
        <w:tc>
          <w:tcPr>
            <w:tcW w:w="900" w:type="dxa"/>
            <w:vAlign w:val="center"/>
          </w:tcPr>
          <w:p w14:paraId="1B918E13"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.669</w:t>
            </w:r>
            <w:r w:rsidRPr="009379AD">
              <w:rPr>
                <w:rFonts w:ascii="Times New Roman" w:hAnsi="Times New Roman" w:cs="Times New Roman"/>
                <w:sz w:val="20"/>
                <w:szCs w:val="20"/>
                <w:vertAlign w:val="superscript"/>
              </w:rPr>
              <w:t>**</w:t>
            </w:r>
          </w:p>
        </w:tc>
        <w:tc>
          <w:tcPr>
            <w:tcW w:w="900" w:type="dxa"/>
            <w:vAlign w:val="center"/>
          </w:tcPr>
          <w:p w14:paraId="3A043363"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-.579</w:t>
            </w:r>
            <w:r w:rsidRPr="009379AD">
              <w:rPr>
                <w:rFonts w:ascii="Times New Roman" w:hAnsi="Times New Roman" w:cs="Times New Roman"/>
                <w:sz w:val="20"/>
                <w:szCs w:val="20"/>
                <w:vertAlign w:val="superscript"/>
              </w:rPr>
              <w:t>**</w:t>
            </w:r>
          </w:p>
        </w:tc>
        <w:tc>
          <w:tcPr>
            <w:tcW w:w="900" w:type="dxa"/>
            <w:vAlign w:val="center"/>
          </w:tcPr>
          <w:p w14:paraId="4E34378D"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.451</w:t>
            </w:r>
            <w:r w:rsidRPr="009379AD">
              <w:rPr>
                <w:rFonts w:ascii="Times New Roman" w:hAnsi="Times New Roman" w:cs="Times New Roman"/>
                <w:sz w:val="20"/>
                <w:szCs w:val="20"/>
                <w:vertAlign w:val="superscript"/>
              </w:rPr>
              <w:t>*</w:t>
            </w:r>
          </w:p>
        </w:tc>
        <w:tc>
          <w:tcPr>
            <w:tcW w:w="900" w:type="dxa"/>
            <w:vAlign w:val="center"/>
          </w:tcPr>
          <w:p w14:paraId="44440D37"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.528</w:t>
            </w:r>
            <w:r w:rsidRPr="009379AD">
              <w:rPr>
                <w:rFonts w:ascii="Times New Roman" w:hAnsi="Times New Roman" w:cs="Times New Roman"/>
                <w:sz w:val="20"/>
                <w:szCs w:val="20"/>
                <w:vertAlign w:val="superscript"/>
              </w:rPr>
              <w:t>*</w:t>
            </w:r>
          </w:p>
        </w:tc>
        <w:tc>
          <w:tcPr>
            <w:tcW w:w="900" w:type="dxa"/>
            <w:vAlign w:val="center"/>
          </w:tcPr>
          <w:p w14:paraId="01BBCD87"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-.691</w:t>
            </w:r>
            <w:r w:rsidRPr="009379AD">
              <w:rPr>
                <w:rFonts w:ascii="Times New Roman" w:hAnsi="Times New Roman" w:cs="Times New Roman"/>
                <w:sz w:val="20"/>
                <w:szCs w:val="20"/>
                <w:vertAlign w:val="superscript"/>
              </w:rPr>
              <w:t>**</w:t>
            </w:r>
          </w:p>
        </w:tc>
      </w:tr>
      <w:tr w:rsidR="00EC2B83" w:rsidRPr="00027C26" w14:paraId="0AC3D3E0" w14:textId="77777777" w:rsidTr="007E7114">
        <w:trPr>
          <w:trHeight w:val="569"/>
        </w:trPr>
        <w:tc>
          <w:tcPr>
            <w:tcW w:w="1368" w:type="dxa"/>
          </w:tcPr>
          <w:p w14:paraId="4E0A5892" w14:textId="77777777" w:rsidR="00EC2B83" w:rsidRPr="00D74E92" w:rsidRDefault="00EC2B83" w:rsidP="007E7114">
            <w:pPr>
              <w:spacing w:line="240" w:lineRule="auto"/>
              <w:rPr>
                <w:rFonts w:ascii="Times New Roman" w:hAnsi="Times New Roman" w:cs="Times New Roman"/>
                <w:sz w:val="20"/>
                <w:szCs w:val="24"/>
              </w:rPr>
            </w:pPr>
            <w:r w:rsidRPr="00D74E92">
              <w:rPr>
                <w:rFonts w:ascii="Times New Roman" w:hAnsi="Times New Roman" w:cs="Times New Roman"/>
                <w:sz w:val="20"/>
                <w:szCs w:val="24"/>
              </w:rPr>
              <w:t>Bullying Schoolwide</w:t>
            </w:r>
          </w:p>
        </w:tc>
        <w:tc>
          <w:tcPr>
            <w:tcW w:w="1080" w:type="dxa"/>
            <w:vAlign w:val="center"/>
          </w:tcPr>
          <w:p w14:paraId="7DF4ADC8"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-.782</w:t>
            </w:r>
            <w:r w:rsidRPr="009379AD">
              <w:rPr>
                <w:rFonts w:ascii="Times New Roman" w:hAnsi="Times New Roman" w:cs="Times New Roman"/>
                <w:sz w:val="20"/>
                <w:szCs w:val="20"/>
                <w:vertAlign w:val="superscript"/>
              </w:rPr>
              <w:t>**</w:t>
            </w:r>
          </w:p>
        </w:tc>
        <w:tc>
          <w:tcPr>
            <w:tcW w:w="900" w:type="dxa"/>
            <w:vAlign w:val="center"/>
          </w:tcPr>
          <w:p w14:paraId="2EBBBC35"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-.687</w:t>
            </w:r>
            <w:r w:rsidRPr="009379AD">
              <w:rPr>
                <w:rFonts w:ascii="Times New Roman" w:hAnsi="Times New Roman" w:cs="Times New Roman"/>
                <w:sz w:val="20"/>
                <w:szCs w:val="20"/>
                <w:vertAlign w:val="superscript"/>
              </w:rPr>
              <w:t>**</w:t>
            </w:r>
          </w:p>
        </w:tc>
        <w:tc>
          <w:tcPr>
            <w:tcW w:w="900" w:type="dxa"/>
            <w:vAlign w:val="center"/>
          </w:tcPr>
          <w:p w14:paraId="732FFC1E"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.574</w:t>
            </w:r>
            <w:r w:rsidRPr="009379AD">
              <w:rPr>
                <w:rFonts w:ascii="Times New Roman" w:hAnsi="Times New Roman" w:cs="Times New Roman"/>
                <w:sz w:val="20"/>
                <w:szCs w:val="20"/>
                <w:vertAlign w:val="superscript"/>
              </w:rPr>
              <w:t>**</w:t>
            </w:r>
          </w:p>
        </w:tc>
        <w:tc>
          <w:tcPr>
            <w:tcW w:w="900" w:type="dxa"/>
            <w:vAlign w:val="center"/>
          </w:tcPr>
          <w:p w14:paraId="12E7F3F3"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-.708</w:t>
            </w:r>
            <w:r w:rsidRPr="009379AD">
              <w:rPr>
                <w:rFonts w:ascii="Times New Roman" w:hAnsi="Times New Roman" w:cs="Times New Roman"/>
                <w:sz w:val="20"/>
                <w:szCs w:val="20"/>
                <w:vertAlign w:val="superscript"/>
              </w:rPr>
              <w:t>**</w:t>
            </w:r>
          </w:p>
        </w:tc>
        <w:tc>
          <w:tcPr>
            <w:tcW w:w="900" w:type="dxa"/>
            <w:vAlign w:val="center"/>
          </w:tcPr>
          <w:p w14:paraId="67867E3A"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-.760</w:t>
            </w:r>
            <w:r w:rsidRPr="009379AD">
              <w:rPr>
                <w:rFonts w:ascii="Times New Roman" w:hAnsi="Times New Roman" w:cs="Times New Roman"/>
                <w:sz w:val="20"/>
                <w:szCs w:val="20"/>
                <w:vertAlign w:val="superscript"/>
              </w:rPr>
              <w:t>**</w:t>
            </w:r>
          </w:p>
        </w:tc>
        <w:tc>
          <w:tcPr>
            <w:tcW w:w="900" w:type="dxa"/>
            <w:vAlign w:val="center"/>
          </w:tcPr>
          <w:p w14:paraId="2DA565D1"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.676</w:t>
            </w:r>
            <w:r w:rsidRPr="009379AD">
              <w:rPr>
                <w:rFonts w:ascii="Times New Roman" w:hAnsi="Times New Roman" w:cs="Times New Roman"/>
                <w:sz w:val="20"/>
                <w:szCs w:val="20"/>
                <w:vertAlign w:val="superscript"/>
              </w:rPr>
              <w:t>**</w:t>
            </w:r>
          </w:p>
        </w:tc>
        <w:tc>
          <w:tcPr>
            <w:tcW w:w="900" w:type="dxa"/>
            <w:vAlign w:val="center"/>
          </w:tcPr>
          <w:p w14:paraId="3D3FC83C"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-.381</w:t>
            </w:r>
          </w:p>
        </w:tc>
        <w:tc>
          <w:tcPr>
            <w:tcW w:w="900" w:type="dxa"/>
            <w:vAlign w:val="center"/>
          </w:tcPr>
          <w:p w14:paraId="52F1804F"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-.510</w:t>
            </w:r>
            <w:r w:rsidRPr="009379AD">
              <w:rPr>
                <w:rFonts w:ascii="Times New Roman" w:hAnsi="Times New Roman" w:cs="Times New Roman"/>
                <w:sz w:val="20"/>
                <w:szCs w:val="20"/>
                <w:vertAlign w:val="superscript"/>
              </w:rPr>
              <w:t>*</w:t>
            </w:r>
          </w:p>
        </w:tc>
        <w:tc>
          <w:tcPr>
            <w:tcW w:w="900" w:type="dxa"/>
            <w:vAlign w:val="center"/>
          </w:tcPr>
          <w:p w14:paraId="15D440BA"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-.686</w:t>
            </w:r>
            <w:r w:rsidRPr="009379AD">
              <w:rPr>
                <w:rFonts w:ascii="Times New Roman" w:hAnsi="Times New Roman" w:cs="Times New Roman"/>
                <w:sz w:val="20"/>
                <w:szCs w:val="20"/>
                <w:vertAlign w:val="superscript"/>
              </w:rPr>
              <w:t>**</w:t>
            </w:r>
          </w:p>
        </w:tc>
      </w:tr>
      <w:tr w:rsidR="00EC2B83" w:rsidRPr="00027C26" w14:paraId="5D1EB693" w14:textId="77777777" w:rsidTr="007E7114">
        <w:trPr>
          <w:trHeight w:val="569"/>
        </w:trPr>
        <w:tc>
          <w:tcPr>
            <w:tcW w:w="1368" w:type="dxa"/>
          </w:tcPr>
          <w:p w14:paraId="15A3E39D" w14:textId="77777777" w:rsidR="00EC2B83" w:rsidRPr="00D74E92" w:rsidRDefault="00EC2B83" w:rsidP="007E7114">
            <w:pPr>
              <w:spacing w:line="240" w:lineRule="auto"/>
              <w:rPr>
                <w:rFonts w:ascii="Times New Roman" w:hAnsi="Times New Roman" w:cs="Times New Roman"/>
                <w:sz w:val="20"/>
                <w:szCs w:val="24"/>
              </w:rPr>
            </w:pPr>
            <w:r w:rsidRPr="00D74E92">
              <w:rPr>
                <w:rFonts w:ascii="Times New Roman" w:hAnsi="Times New Roman" w:cs="Times New Roman"/>
                <w:sz w:val="20"/>
                <w:szCs w:val="24"/>
              </w:rPr>
              <w:t>Total School Climate</w:t>
            </w:r>
          </w:p>
        </w:tc>
        <w:tc>
          <w:tcPr>
            <w:tcW w:w="1080" w:type="dxa"/>
            <w:vAlign w:val="center"/>
          </w:tcPr>
          <w:p w14:paraId="4B5FAA18"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.694</w:t>
            </w:r>
            <w:r w:rsidRPr="009379AD">
              <w:rPr>
                <w:rFonts w:ascii="Times New Roman" w:hAnsi="Times New Roman" w:cs="Times New Roman"/>
                <w:sz w:val="20"/>
                <w:szCs w:val="20"/>
                <w:vertAlign w:val="superscript"/>
              </w:rPr>
              <w:t>**</w:t>
            </w:r>
          </w:p>
        </w:tc>
        <w:tc>
          <w:tcPr>
            <w:tcW w:w="900" w:type="dxa"/>
            <w:vAlign w:val="center"/>
          </w:tcPr>
          <w:p w14:paraId="300D2D11"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.639</w:t>
            </w:r>
            <w:r w:rsidRPr="009379AD">
              <w:rPr>
                <w:rFonts w:ascii="Times New Roman" w:hAnsi="Times New Roman" w:cs="Times New Roman"/>
                <w:sz w:val="20"/>
                <w:szCs w:val="20"/>
                <w:vertAlign w:val="superscript"/>
              </w:rPr>
              <w:t>**</w:t>
            </w:r>
          </w:p>
        </w:tc>
        <w:tc>
          <w:tcPr>
            <w:tcW w:w="900" w:type="dxa"/>
            <w:vAlign w:val="center"/>
          </w:tcPr>
          <w:p w14:paraId="0486B08F"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-.598</w:t>
            </w:r>
            <w:r w:rsidRPr="009379AD">
              <w:rPr>
                <w:rFonts w:ascii="Times New Roman" w:hAnsi="Times New Roman" w:cs="Times New Roman"/>
                <w:sz w:val="20"/>
                <w:szCs w:val="20"/>
                <w:vertAlign w:val="superscript"/>
              </w:rPr>
              <w:t>**</w:t>
            </w:r>
          </w:p>
        </w:tc>
        <w:tc>
          <w:tcPr>
            <w:tcW w:w="900" w:type="dxa"/>
            <w:vAlign w:val="center"/>
          </w:tcPr>
          <w:p w14:paraId="3E300716"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.746</w:t>
            </w:r>
            <w:r w:rsidRPr="009379AD">
              <w:rPr>
                <w:rFonts w:ascii="Times New Roman" w:hAnsi="Times New Roman" w:cs="Times New Roman"/>
                <w:sz w:val="20"/>
                <w:szCs w:val="20"/>
                <w:vertAlign w:val="superscript"/>
              </w:rPr>
              <w:t>*</w:t>
            </w:r>
          </w:p>
        </w:tc>
        <w:tc>
          <w:tcPr>
            <w:tcW w:w="900" w:type="dxa"/>
            <w:vAlign w:val="center"/>
          </w:tcPr>
          <w:p w14:paraId="538CA61E"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.743</w:t>
            </w:r>
            <w:r w:rsidRPr="009379AD">
              <w:rPr>
                <w:rFonts w:ascii="Times New Roman" w:hAnsi="Times New Roman" w:cs="Times New Roman"/>
                <w:sz w:val="20"/>
                <w:szCs w:val="20"/>
                <w:vertAlign w:val="superscript"/>
              </w:rPr>
              <w:t>**</w:t>
            </w:r>
          </w:p>
        </w:tc>
        <w:tc>
          <w:tcPr>
            <w:tcW w:w="900" w:type="dxa"/>
            <w:vAlign w:val="center"/>
          </w:tcPr>
          <w:p w14:paraId="55CD9F8B"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-.698</w:t>
            </w:r>
            <w:r w:rsidRPr="009379AD">
              <w:rPr>
                <w:rFonts w:ascii="Times New Roman" w:hAnsi="Times New Roman" w:cs="Times New Roman"/>
                <w:sz w:val="20"/>
                <w:szCs w:val="20"/>
                <w:vertAlign w:val="superscript"/>
              </w:rPr>
              <w:t>**</w:t>
            </w:r>
          </w:p>
        </w:tc>
        <w:tc>
          <w:tcPr>
            <w:tcW w:w="900" w:type="dxa"/>
            <w:vAlign w:val="center"/>
          </w:tcPr>
          <w:p w14:paraId="4C6E7EBF"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.223</w:t>
            </w:r>
          </w:p>
        </w:tc>
        <w:tc>
          <w:tcPr>
            <w:tcW w:w="900" w:type="dxa"/>
            <w:vAlign w:val="center"/>
          </w:tcPr>
          <w:p w14:paraId="46014AC4"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.393</w:t>
            </w:r>
          </w:p>
        </w:tc>
        <w:tc>
          <w:tcPr>
            <w:tcW w:w="900" w:type="dxa"/>
            <w:vAlign w:val="center"/>
          </w:tcPr>
          <w:p w14:paraId="3A9E11D4" w14:textId="77777777" w:rsidR="00EC2B83" w:rsidRPr="00D74E92" w:rsidRDefault="00EC2B83" w:rsidP="007E7114">
            <w:pPr>
              <w:spacing w:line="240" w:lineRule="auto"/>
              <w:rPr>
                <w:rFonts w:ascii="Times New Roman" w:hAnsi="Times New Roman" w:cs="Times New Roman"/>
                <w:sz w:val="20"/>
                <w:szCs w:val="20"/>
              </w:rPr>
            </w:pPr>
            <w:r w:rsidRPr="00D74E92">
              <w:rPr>
                <w:rFonts w:ascii="Times New Roman" w:hAnsi="Times New Roman" w:cs="Times New Roman"/>
                <w:sz w:val="20"/>
                <w:szCs w:val="20"/>
              </w:rPr>
              <w:t>-.749</w:t>
            </w:r>
            <w:r w:rsidRPr="009379AD">
              <w:rPr>
                <w:rFonts w:ascii="Times New Roman" w:hAnsi="Times New Roman" w:cs="Times New Roman"/>
                <w:sz w:val="20"/>
                <w:szCs w:val="20"/>
                <w:vertAlign w:val="superscript"/>
              </w:rPr>
              <w:t>**</w:t>
            </w:r>
          </w:p>
        </w:tc>
      </w:tr>
      <w:tr w:rsidR="00EC2B83" w:rsidRPr="00027C26" w14:paraId="7741B336" w14:textId="77777777" w:rsidTr="007E7114">
        <w:trPr>
          <w:trHeight w:val="1425"/>
        </w:trPr>
        <w:tc>
          <w:tcPr>
            <w:tcW w:w="9648" w:type="dxa"/>
            <w:gridSpan w:val="10"/>
          </w:tcPr>
          <w:p w14:paraId="7E4F06F5" w14:textId="77777777" w:rsidR="00EC2B83" w:rsidRPr="00D74E92" w:rsidRDefault="00EC2B83" w:rsidP="007E7114">
            <w:pPr>
              <w:spacing w:before="240" w:line="240" w:lineRule="auto"/>
              <w:jc w:val="left"/>
              <w:rPr>
                <w:rFonts w:ascii="Times New Roman" w:hAnsi="Times New Roman" w:cs="Times New Roman"/>
                <w:sz w:val="20"/>
                <w:szCs w:val="24"/>
              </w:rPr>
            </w:pPr>
            <w:r w:rsidRPr="00D74E92">
              <w:rPr>
                <w:rFonts w:ascii="Times New Roman" w:hAnsi="Times New Roman" w:cs="Times New Roman"/>
                <w:i/>
                <w:sz w:val="20"/>
                <w:szCs w:val="24"/>
              </w:rPr>
              <w:t>Note.</w:t>
            </w:r>
            <w:r w:rsidRPr="00D74E92">
              <w:rPr>
                <w:rFonts w:ascii="Times New Roman" w:hAnsi="Times New Roman" w:cs="Times New Roman"/>
                <w:sz w:val="20"/>
                <w:szCs w:val="24"/>
              </w:rPr>
              <w:t xml:space="preserve"> ELA= English–Language Arts. S/E = Suspensions and Expulsions.</w:t>
            </w:r>
          </w:p>
          <w:p w14:paraId="38CAD1E0" w14:textId="77777777" w:rsidR="00EC2B83" w:rsidRPr="00D74E92" w:rsidRDefault="00EC2B83" w:rsidP="007E7114">
            <w:pPr>
              <w:spacing w:before="240" w:line="240" w:lineRule="auto"/>
              <w:jc w:val="left"/>
              <w:rPr>
                <w:rFonts w:ascii="Times New Roman" w:hAnsi="Times New Roman" w:cs="Times New Roman"/>
                <w:sz w:val="20"/>
                <w:szCs w:val="24"/>
              </w:rPr>
            </w:pPr>
            <w:r w:rsidRPr="00D74E92">
              <w:rPr>
                <w:rFonts w:ascii="Times New Roman" w:hAnsi="Times New Roman" w:cs="Times New Roman"/>
                <w:sz w:val="20"/>
                <w:szCs w:val="24"/>
                <w:vertAlign w:val="superscript"/>
              </w:rPr>
              <w:t xml:space="preserve">a </w:t>
            </w:r>
            <w:r w:rsidRPr="00D74E92">
              <w:rPr>
                <w:rFonts w:ascii="Times New Roman" w:hAnsi="Times New Roman" w:cs="Times New Roman"/>
                <w:i/>
                <w:sz w:val="20"/>
                <w:szCs w:val="24"/>
              </w:rPr>
              <w:t>n</w:t>
            </w:r>
            <w:r w:rsidRPr="00D74E92">
              <w:rPr>
                <w:rFonts w:ascii="Times New Roman" w:hAnsi="Times New Roman" w:cs="Times New Roman"/>
                <w:sz w:val="20"/>
                <w:szCs w:val="24"/>
              </w:rPr>
              <w:t xml:space="preserve"> = 88 schools, </w:t>
            </w:r>
            <w:r w:rsidRPr="00D74E92">
              <w:rPr>
                <w:rFonts w:ascii="Times New Roman" w:hAnsi="Times New Roman" w:cs="Times New Roman"/>
                <w:sz w:val="20"/>
                <w:szCs w:val="24"/>
                <w:vertAlign w:val="superscript"/>
              </w:rPr>
              <w:t xml:space="preserve">b </w:t>
            </w:r>
            <w:r w:rsidRPr="00D74E92">
              <w:rPr>
                <w:rFonts w:ascii="Times New Roman" w:hAnsi="Times New Roman" w:cs="Times New Roman"/>
                <w:i/>
                <w:sz w:val="20"/>
                <w:szCs w:val="24"/>
              </w:rPr>
              <w:t>n</w:t>
            </w:r>
            <w:r w:rsidRPr="00D74E92">
              <w:rPr>
                <w:rFonts w:ascii="Times New Roman" w:hAnsi="Times New Roman" w:cs="Times New Roman"/>
                <w:sz w:val="20"/>
                <w:szCs w:val="24"/>
              </w:rPr>
              <w:t xml:space="preserve"> = 28 schools, </w:t>
            </w:r>
            <w:r w:rsidRPr="00D74E92">
              <w:rPr>
                <w:rFonts w:ascii="Times New Roman" w:hAnsi="Times New Roman" w:cs="Times New Roman"/>
                <w:i/>
                <w:sz w:val="20"/>
                <w:szCs w:val="24"/>
                <w:vertAlign w:val="superscript"/>
              </w:rPr>
              <w:t>c</w:t>
            </w:r>
            <w:r w:rsidRPr="00D74E92">
              <w:rPr>
                <w:rFonts w:ascii="Times New Roman" w:hAnsi="Times New Roman" w:cs="Times New Roman"/>
                <w:sz w:val="20"/>
                <w:szCs w:val="24"/>
                <w:vertAlign w:val="superscript"/>
              </w:rPr>
              <w:t xml:space="preserve"> </w:t>
            </w:r>
            <w:r w:rsidRPr="00D74E92">
              <w:rPr>
                <w:rFonts w:ascii="Times New Roman" w:hAnsi="Times New Roman" w:cs="Times New Roman"/>
                <w:i/>
                <w:sz w:val="20"/>
                <w:szCs w:val="24"/>
              </w:rPr>
              <w:t>n=17</w:t>
            </w:r>
            <w:r w:rsidRPr="00D74E92">
              <w:rPr>
                <w:rFonts w:ascii="Times New Roman" w:hAnsi="Times New Roman" w:cs="Times New Roman"/>
                <w:sz w:val="20"/>
                <w:szCs w:val="24"/>
              </w:rPr>
              <w:t xml:space="preserve"> schools.</w:t>
            </w:r>
          </w:p>
          <w:p w14:paraId="57E2555E" w14:textId="77777777" w:rsidR="00EC2B83" w:rsidRPr="00D74E92" w:rsidRDefault="00EC2B83" w:rsidP="007E7114">
            <w:pPr>
              <w:spacing w:line="240" w:lineRule="auto"/>
              <w:jc w:val="left"/>
              <w:rPr>
                <w:rFonts w:ascii="Times New Roman" w:hAnsi="Times New Roman" w:cs="Times New Roman"/>
                <w:sz w:val="20"/>
                <w:szCs w:val="24"/>
              </w:rPr>
            </w:pPr>
            <w:r w:rsidRPr="00D74E92">
              <w:rPr>
                <w:rFonts w:ascii="Times New Roman" w:hAnsi="Times New Roman" w:cs="Times New Roman"/>
                <w:sz w:val="20"/>
                <w:szCs w:val="24"/>
              </w:rPr>
              <w:t>*</w:t>
            </w:r>
            <w:r w:rsidRPr="00D74E92">
              <w:rPr>
                <w:rFonts w:ascii="Times New Roman" w:hAnsi="Times New Roman" w:cs="Times New Roman"/>
                <w:i/>
                <w:sz w:val="20"/>
                <w:szCs w:val="24"/>
              </w:rPr>
              <w:t xml:space="preserve">p </w:t>
            </w:r>
            <w:r w:rsidRPr="00D74E92">
              <w:rPr>
                <w:rFonts w:ascii="Times New Roman" w:hAnsi="Times New Roman" w:cs="Times New Roman"/>
                <w:sz w:val="20"/>
                <w:szCs w:val="24"/>
              </w:rPr>
              <w:t>&lt; .05. **</w:t>
            </w:r>
            <w:r w:rsidRPr="00D74E92">
              <w:rPr>
                <w:rFonts w:ascii="Times New Roman" w:hAnsi="Times New Roman" w:cs="Times New Roman"/>
                <w:i/>
                <w:sz w:val="20"/>
                <w:szCs w:val="24"/>
              </w:rPr>
              <w:t xml:space="preserve">p </w:t>
            </w:r>
            <w:r w:rsidRPr="00D74E92">
              <w:rPr>
                <w:rFonts w:ascii="Times New Roman" w:hAnsi="Times New Roman" w:cs="Times New Roman"/>
                <w:sz w:val="20"/>
                <w:szCs w:val="24"/>
              </w:rPr>
              <w:t>&lt; .01, ***p &lt; .001</w:t>
            </w:r>
            <w:r w:rsidRPr="00D74E92">
              <w:rPr>
                <w:rFonts w:ascii="Times New Roman" w:hAnsi="Times New Roman" w:cs="Times New Roman"/>
                <w:sz w:val="20"/>
                <w:szCs w:val="24"/>
                <w:vertAlign w:val="superscript"/>
              </w:rPr>
              <w:t xml:space="preserve"> </w:t>
            </w:r>
            <w:r>
              <w:rPr>
                <w:rFonts w:ascii="Times New Roman" w:hAnsi="Times New Roman" w:cs="Times New Roman"/>
                <w:sz w:val="20"/>
                <w:szCs w:val="24"/>
              </w:rPr>
              <w:t>One tailed.</w:t>
            </w:r>
          </w:p>
          <w:p w14:paraId="20F1CC92" w14:textId="77777777" w:rsidR="00EC2B83" w:rsidRPr="00D74E92" w:rsidRDefault="00EC2B83" w:rsidP="007E7114">
            <w:pPr>
              <w:spacing w:line="240" w:lineRule="auto"/>
              <w:rPr>
                <w:rFonts w:ascii="Times New Roman" w:hAnsi="Times New Roman" w:cs="Times New Roman"/>
                <w:szCs w:val="24"/>
              </w:rPr>
            </w:pPr>
          </w:p>
        </w:tc>
      </w:tr>
    </w:tbl>
    <w:p w14:paraId="1A7E4328" w14:textId="77777777" w:rsidR="00EC2B83" w:rsidRDefault="00EC2B83" w:rsidP="00EC2B83">
      <w:pPr>
        <w:widowControl w:val="0"/>
        <w:spacing w:line="240" w:lineRule="auto"/>
        <w:ind w:right="252"/>
        <w:jc w:val="left"/>
        <w:rPr>
          <w:rFonts w:ascii="Times New Roman" w:hAnsi="Times New Roman" w:cs="Times New Roman"/>
          <w:sz w:val="24"/>
          <w:szCs w:val="24"/>
        </w:rPr>
      </w:pPr>
    </w:p>
    <w:p w14:paraId="0A95C0C9" w14:textId="2B7D83C7" w:rsidR="00EC2B83" w:rsidRDefault="00EC2B83" w:rsidP="00EC2B83">
      <w:pPr>
        <w:rPr>
          <w:rFonts w:ascii="Times New Roman" w:hAnsi="Times New Roman" w:cs="Times New Roman"/>
          <w:sz w:val="24"/>
          <w:szCs w:val="24"/>
        </w:rPr>
      </w:pPr>
    </w:p>
    <w:p w14:paraId="093536D9" w14:textId="77777777" w:rsidR="00DA31A3" w:rsidRPr="00EC2B83" w:rsidRDefault="00DA31A3" w:rsidP="00EC2B83">
      <w:pPr>
        <w:rPr>
          <w:rFonts w:ascii="Times New Roman" w:hAnsi="Times New Roman" w:cs="Times New Roman"/>
          <w:sz w:val="24"/>
          <w:szCs w:val="24"/>
        </w:rPr>
        <w:sectPr w:rsidR="00DA31A3" w:rsidRPr="00EC2B83" w:rsidSect="00DB3760">
          <w:footerReference w:type="default" r:id="rId14"/>
          <w:pgSz w:w="12240" w:h="15840"/>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pPr>
    </w:p>
    <w:tbl>
      <w:tblPr>
        <w:tblpPr w:leftFromText="180" w:rightFromText="180" w:vertAnchor="text" w:horzAnchor="margin" w:tblpXSpec="center" w:tblpY="-274"/>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032"/>
        <w:gridCol w:w="113"/>
        <w:gridCol w:w="2054"/>
        <w:gridCol w:w="113"/>
        <w:gridCol w:w="2055"/>
        <w:gridCol w:w="113"/>
        <w:gridCol w:w="2055"/>
        <w:gridCol w:w="113"/>
      </w:tblGrid>
      <w:tr w:rsidR="00EC2B83" w:rsidRPr="00027C26" w14:paraId="261819D0" w14:textId="77777777" w:rsidTr="00EC2B83">
        <w:trPr>
          <w:gridAfter w:val="1"/>
          <w:wAfter w:w="113" w:type="dxa"/>
          <w:trHeight w:val="264"/>
        </w:trPr>
        <w:tc>
          <w:tcPr>
            <w:tcW w:w="9648" w:type="dxa"/>
            <w:gridSpan w:val="8"/>
          </w:tcPr>
          <w:p w14:paraId="593A2130" w14:textId="775861E4" w:rsidR="00EC2B83" w:rsidRPr="00D74E92" w:rsidRDefault="00EC2B83" w:rsidP="007E7114">
            <w:pPr>
              <w:spacing w:line="240" w:lineRule="auto"/>
              <w:jc w:val="left"/>
              <w:rPr>
                <w:rFonts w:ascii="Times New Roman" w:hAnsi="Times New Roman" w:cs="Times New Roman"/>
                <w:sz w:val="24"/>
                <w:szCs w:val="24"/>
              </w:rPr>
            </w:pPr>
            <w:r w:rsidRPr="00D74E92">
              <w:rPr>
                <w:rFonts w:ascii="Times New Roman" w:hAnsi="Times New Roman" w:cs="Times New Roman"/>
                <w:sz w:val="24"/>
                <w:szCs w:val="24"/>
              </w:rPr>
              <w:lastRenderedPageBreak/>
              <w:t xml:space="preserve">Table </w:t>
            </w:r>
            <w:r w:rsidRPr="00EC2B83">
              <w:rPr>
                <w:rFonts w:ascii="Times New Roman" w:hAnsi="Times New Roman" w:cs="Times New Roman"/>
                <w:sz w:val="24"/>
                <w:szCs w:val="24"/>
              </w:rPr>
              <w:t>II.12</w:t>
            </w:r>
          </w:p>
        </w:tc>
      </w:tr>
      <w:tr w:rsidR="00EC2B83" w:rsidRPr="00027C26" w14:paraId="59254209" w14:textId="77777777" w:rsidTr="00EC2B83">
        <w:trPr>
          <w:gridAfter w:val="1"/>
          <w:wAfter w:w="113" w:type="dxa"/>
          <w:trHeight w:val="246"/>
        </w:trPr>
        <w:tc>
          <w:tcPr>
            <w:tcW w:w="9648" w:type="dxa"/>
            <w:gridSpan w:val="8"/>
          </w:tcPr>
          <w:p w14:paraId="05A2FF35" w14:textId="77777777" w:rsidR="00EC2B83" w:rsidRPr="00D74E92" w:rsidRDefault="00EC2B83" w:rsidP="007E7114">
            <w:pPr>
              <w:spacing w:line="240" w:lineRule="auto"/>
              <w:jc w:val="left"/>
              <w:rPr>
                <w:rFonts w:ascii="Times New Roman" w:hAnsi="Times New Roman" w:cs="Times New Roman"/>
                <w:i/>
                <w:sz w:val="24"/>
                <w:szCs w:val="24"/>
              </w:rPr>
            </w:pPr>
            <w:r w:rsidRPr="00D74E92">
              <w:rPr>
                <w:rFonts w:ascii="Times New Roman" w:hAnsi="Times New Roman" w:cs="Times New Roman"/>
                <w:i/>
                <w:sz w:val="24"/>
                <w:szCs w:val="24"/>
              </w:rPr>
              <w:t xml:space="preserve">Correlations of Scores on </w:t>
            </w:r>
            <w:r>
              <w:rPr>
                <w:rFonts w:ascii="Times New Roman" w:hAnsi="Times New Roman" w:cs="Times New Roman"/>
                <w:i/>
                <w:sz w:val="24"/>
                <w:szCs w:val="24"/>
              </w:rPr>
              <w:t>DSS-Student Scales and Subscales</w:t>
            </w:r>
            <w:r w:rsidRPr="00D74E92">
              <w:rPr>
                <w:rFonts w:ascii="Times New Roman" w:hAnsi="Times New Roman" w:cs="Times New Roman"/>
                <w:i/>
                <w:sz w:val="24"/>
                <w:szCs w:val="24"/>
              </w:rPr>
              <w:t xml:space="preserve"> with </w:t>
            </w:r>
            <w:r>
              <w:rPr>
                <w:rFonts w:ascii="Times New Roman" w:hAnsi="Times New Roman" w:cs="Times New Roman"/>
                <w:i/>
                <w:sz w:val="24"/>
                <w:szCs w:val="24"/>
              </w:rPr>
              <w:t>Total School Climate at the School Level</w:t>
            </w:r>
          </w:p>
        </w:tc>
      </w:tr>
      <w:tr w:rsidR="00EC2B83" w:rsidRPr="00027C26" w14:paraId="034AD43E" w14:textId="77777777" w:rsidTr="00EC2B83">
        <w:trPr>
          <w:gridAfter w:val="1"/>
          <w:wAfter w:w="113" w:type="dxa"/>
          <w:trHeight w:val="331"/>
        </w:trPr>
        <w:tc>
          <w:tcPr>
            <w:tcW w:w="3145" w:type="dxa"/>
            <w:gridSpan w:val="2"/>
            <w:vAlign w:val="center"/>
          </w:tcPr>
          <w:p w14:paraId="05632C70" w14:textId="77777777" w:rsidR="00EC2B83" w:rsidRPr="00D74E92" w:rsidRDefault="00EC2B83" w:rsidP="007E7114">
            <w:pPr>
              <w:spacing w:line="240" w:lineRule="auto"/>
              <w:rPr>
                <w:rFonts w:ascii="Times New Roman" w:hAnsi="Times New Roman" w:cs="Times New Roman"/>
                <w:szCs w:val="24"/>
              </w:rPr>
            </w:pPr>
            <w:r>
              <w:rPr>
                <w:rFonts w:ascii="Times New Roman" w:hAnsi="Times New Roman" w:cs="Times New Roman"/>
                <w:szCs w:val="24"/>
              </w:rPr>
              <w:t>Scales/Subscales</w:t>
            </w:r>
          </w:p>
        </w:tc>
        <w:tc>
          <w:tcPr>
            <w:tcW w:w="2167" w:type="dxa"/>
            <w:gridSpan w:val="2"/>
            <w:vAlign w:val="center"/>
          </w:tcPr>
          <w:p w14:paraId="48AC7E02" w14:textId="77777777" w:rsidR="00EC2B83" w:rsidRPr="00D74E92" w:rsidRDefault="00EC2B83" w:rsidP="007E7114">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Elementary Schools</w:t>
            </w:r>
            <w:r w:rsidRPr="00D74E92">
              <w:rPr>
                <w:rFonts w:ascii="Times New Roman" w:hAnsi="Times New Roman" w:cs="Times New Roman"/>
                <w:szCs w:val="24"/>
                <w:vertAlign w:val="superscript"/>
              </w:rPr>
              <w:t>a</w:t>
            </w:r>
          </w:p>
        </w:tc>
        <w:tc>
          <w:tcPr>
            <w:tcW w:w="2168" w:type="dxa"/>
            <w:gridSpan w:val="2"/>
            <w:vAlign w:val="center"/>
          </w:tcPr>
          <w:p w14:paraId="1C6AEAD8" w14:textId="77777777" w:rsidR="00EC2B83" w:rsidRPr="00D74E92" w:rsidRDefault="00EC2B83" w:rsidP="007E7114">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Middle Schools</w:t>
            </w:r>
            <w:r w:rsidRPr="00D74E92">
              <w:rPr>
                <w:rFonts w:ascii="Times New Roman" w:hAnsi="Times New Roman" w:cs="Times New Roman"/>
                <w:szCs w:val="24"/>
                <w:vertAlign w:val="superscript"/>
              </w:rPr>
              <w:t>b</w:t>
            </w:r>
          </w:p>
        </w:tc>
        <w:tc>
          <w:tcPr>
            <w:tcW w:w="2168" w:type="dxa"/>
            <w:gridSpan w:val="2"/>
            <w:vAlign w:val="center"/>
          </w:tcPr>
          <w:p w14:paraId="4CC02B52" w14:textId="77777777" w:rsidR="00EC2B83" w:rsidRPr="00D74E92" w:rsidRDefault="00EC2B83" w:rsidP="007E7114">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High Schools</w:t>
            </w:r>
            <w:r w:rsidRPr="00D74E92">
              <w:rPr>
                <w:rFonts w:ascii="Times New Roman" w:hAnsi="Times New Roman" w:cs="Times New Roman"/>
                <w:szCs w:val="24"/>
                <w:vertAlign w:val="superscript"/>
              </w:rPr>
              <w:t>c</w:t>
            </w:r>
          </w:p>
        </w:tc>
      </w:tr>
      <w:tr w:rsidR="00EC2B83" w:rsidRPr="00027C26" w14:paraId="2F3EC781" w14:textId="77777777" w:rsidTr="00EC2B83">
        <w:trPr>
          <w:gridAfter w:val="1"/>
          <w:wAfter w:w="113" w:type="dxa"/>
          <w:trHeight w:val="331"/>
        </w:trPr>
        <w:tc>
          <w:tcPr>
            <w:tcW w:w="3145" w:type="dxa"/>
            <w:gridSpan w:val="2"/>
            <w:shd w:val="clear" w:color="auto" w:fill="EEECE1" w:themeFill="background2"/>
            <w:vAlign w:val="center"/>
          </w:tcPr>
          <w:p w14:paraId="68BCEDC4" w14:textId="77777777" w:rsidR="00EC2B83" w:rsidRPr="004B500E" w:rsidRDefault="00EC2B83" w:rsidP="007E7114">
            <w:pPr>
              <w:spacing w:line="240" w:lineRule="auto"/>
              <w:rPr>
                <w:rFonts w:ascii="Times New Roman" w:hAnsi="Times New Roman" w:cs="Times New Roman"/>
                <w:b/>
              </w:rPr>
            </w:pPr>
            <w:r>
              <w:rPr>
                <w:rFonts w:ascii="Times New Roman" w:hAnsi="Times New Roman" w:cs="Times New Roman"/>
                <w:b/>
              </w:rPr>
              <w:t>School Climate Scale</w:t>
            </w:r>
          </w:p>
        </w:tc>
        <w:tc>
          <w:tcPr>
            <w:tcW w:w="2167" w:type="dxa"/>
            <w:gridSpan w:val="2"/>
            <w:shd w:val="clear" w:color="auto" w:fill="EEECE1" w:themeFill="background2"/>
            <w:vAlign w:val="center"/>
          </w:tcPr>
          <w:p w14:paraId="32FA6E98"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4C718766"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3A642727" w14:textId="77777777" w:rsidR="00EC2B83" w:rsidRPr="004B500E" w:rsidRDefault="00EC2B83" w:rsidP="007E7114">
            <w:pPr>
              <w:spacing w:line="240" w:lineRule="auto"/>
              <w:rPr>
                <w:rFonts w:ascii="Times New Roman" w:hAnsi="Times New Roman" w:cs="Times New Roman"/>
              </w:rPr>
            </w:pPr>
          </w:p>
        </w:tc>
      </w:tr>
      <w:tr w:rsidR="00EC2B83" w:rsidRPr="00027C26" w14:paraId="539305B5" w14:textId="77777777" w:rsidTr="00EC2B83">
        <w:trPr>
          <w:gridAfter w:val="1"/>
          <w:wAfter w:w="113" w:type="dxa"/>
          <w:trHeight w:val="331"/>
        </w:trPr>
        <w:tc>
          <w:tcPr>
            <w:tcW w:w="3145" w:type="dxa"/>
            <w:gridSpan w:val="2"/>
            <w:vAlign w:val="center"/>
          </w:tcPr>
          <w:p w14:paraId="16786C85" w14:textId="77777777" w:rsidR="00EC2B83" w:rsidRPr="004B500E" w:rsidRDefault="00EC2B83" w:rsidP="007E7114">
            <w:pPr>
              <w:spacing w:line="240" w:lineRule="auto"/>
              <w:rPr>
                <w:rFonts w:ascii="Times New Roman" w:hAnsi="Times New Roman" w:cs="Times New Roman"/>
              </w:rPr>
            </w:pPr>
            <w:r w:rsidRPr="004B500E">
              <w:rPr>
                <w:rFonts w:ascii="Times New Roman" w:hAnsi="Times New Roman" w:cs="Times New Roman"/>
              </w:rPr>
              <w:t>Teacher–Student  Relations</w:t>
            </w:r>
          </w:p>
        </w:tc>
        <w:tc>
          <w:tcPr>
            <w:tcW w:w="2167" w:type="dxa"/>
            <w:gridSpan w:val="2"/>
            <w:vAlign w:val="center"/>
          </w:tcPr>
          <w:p w14:paraId="24E7D6D3"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.918**</w:t>
            </w:r>
          </w:p>
        </w:tc>
        <w:tc>
          <w:tcPr>
            <w:tcW w:w="2168" w:type="dxa"/>
            <w:gridSpan w:val="2"/>
            <w:vAlign w:val="center"/>
          </w:tcPr>
          <w:p w14:paraId="6D293271"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.946**</w:t>
            </w:r>
          </w:p>
        </w:tc>
        <w:tc>
          <w:tcPr>
            <w:tcW w:w="2168" w:type="dxa"/>
            <w:gridSpan w:val="2"/>
            <w:vAlign w:val="center"/>
          </w:tcPr>
          <w:p w14:paraId="6081186D"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.910**</w:t>
            </w:r>
          </w:p>
        </w:tc>
      </w:tr>
      <w:tr w:rsidR="00EC2B83" w:rsidRPr="00027C26" w14:paraId="1DD40DF9" w14:textId="77777777" w:rsidTr="00EC2B83">
        <w:trPr>
          <w:gridAfter w:val="1"/>
          <w:wAfter w:w="113" w:type="dxa"/>
          <w:trHeight w:val="331"/>
        </w:trPr>
        <w:tc>
          <w:tcPr>
            <w:tcW w:w="3145" w:type="dxa"/>
            <w:gridSpan w:val="2"/>
            <w:vAlign w:val="center"/>
          </w:tcPr>
          <w:p w14:paraId="4A4ED11D" w14:textId="77777777" w:rsidR="00EC2B83" w:rsidRPr="004B500E" w:rsidRDefault="00EC2B83" w:rsidP="007E7114">
            <w:pPr>
              <w:spacing w:line="240" w:lineRule="auto"/>
              <w:rPr>
                <w:rFonts w:ascii="Times New Roman" w:hAnsi="Times New Roman" w:cs="Times New Roman"/>
              </w:rPr>
            </w:pPr>
            <w:r w:rsidRPr="004B500E">
              <w:rPr>
                <w:rFonts w:ascii="Times New Roman" w:hAnsi="Times New Roman" w:cs="Times New Roman"/>
              </w:rPr>
              <w:t>Student–Student  Relations</w:t>
            </w:r>
          </w:p>
        </w:tc>
        <w:tc>
          <w:tcPr>
            <w:tcW w:w="2167" w:type="dxa"/>
            <w:gridSpan w:val="2"/>
            <w:vAlign w:val="center"/>
          </w:tcPr>
          <w:p w14:paraId="4CB90FA4"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.961**</w:t>
            </w:r>
          </w:p>
        </w:tc>
        <w:tc>
          <w:tcPr>
            <w:tcW w:w="2168" w:type="dxa"/>
            <w:gridSpan w:val="2"/>
            <w:vAlign w:val="center"/>
          </w:tcPr>
          <w:p w14:paraId="7299D2B4"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.954**</w:t>
            </w:r>
          </w:p>
        </w:tc>
        <w:tc>
          <w:tcPr>
            <w:tcW w:w="2168" w:type="dxa"/>
            <w:gridSpan w:val="2"/>
            <w:vAlign w:val="center"/>
          </w:tcPr>
          <w:p w14:paraId="12353236"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.970**</w:t>
            </w:r>
          </w:p>
        </w:tc>
      </w:tr>
      <w:tr w:rsidR="00EC2B83" w:rsidRPr="00027C26" w14:paraId="23C8AB0E" w14:textId="77777777" w:rsidTr="00EC2B83">
        <w:trPr>
          <w:gridAfter w:val="1"/>
          <w:wAfter w:w="113" w:type="dxa"/>
          <w:trHeight w:val="331"/>
        </w:trPr>
        <w:tc>
          <w:tcPr>
            <w:tcW w:w="3145" w:type="dxa"/>
            <w:gridSpan w:val="2"/>
            <w:vAlign w:val="center"/>
          </w:tcPr>
          <w:p w14:paraId="6B28C074" w14:textId="77777777" w:rsidR="00EC2B83" w:rsidRPr="004B500E" w:rsidRDefault="00EC2B83" w:rsidP="007E7114">
            <w:pPr>
              <w:spacing w:line="240" w:lineRule="auto"/>
              <w:rPr>
                <w:rFonts w:ascii="Times New Roman" w:hAnsi="Times New Roman" w:cs="Times New Roman"/>
              </w:rPr>
            </w:pPr>
            <w:r w:rsidRPr="004B500E">
              <w:rPr>
                <w:rFonts w:ascii="Times New Roman" w:hAnsi="Times New Roman" w:cs="Times New Roman"/>
              </w:rPr>
              <w:t>Engagement Schoolwide</w:t>
            </w:r>
          </w:p>
        </w:tc>
        <w:tc>
          <w:tcPr>
            <w:tcW w:w="2167" w:type="dxa"/>
            <w:gridSpan w:val="2"/>
            <w:vAlign w:val="center"/>
          </w:tcPr>
          <w:p w14:paraId="156C086C"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.939**</w:t>
            </w:r>
          </w:p>
        </w:tc>
        <w:tc>
          <w:tcPr>
            <w:tcW w:w="2168" w:type="dxa"/>
            <w:gridSpan w:val="2"/>
            <w:vAlign w:val="center"/>
          </w:tcPr>
          <w:p w14:paraId="6C8BC876"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.960**</w:t>
            </w:r>
          </w:p>
        </w:tc>
        <w:tc>
          <w:tcPr>
            <w:tcW w:w="2168" w:type="dxa"/>
            <w:gridSpan w:val="2"/>
            <w:vAlign w:val="center"/>
          </w:tcPr>
          <w:p w14:paraId="49963DAB"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.959**</w:t>
            </w:r>
          </w:p>
        </w:tc>
      </w:tr>
      <w:tr w:rsidR="00EC2B83" w:rsidRPr="00027C26" w14:paraId="1A1FB4A5" w14:textId="77777777" w:rsidTr="00EC2B83">
        <w:trPr>
          <w:gridAfter w:val="1"/>
          <w:wAfter w:w="113" w:type="dxa"/>
          <w:trHeight w:val="331"/>
        </w:trPr>
        <w:tc>
          <w:tcPr>
            <w:tcW w:w="3145" w:type="dxa"/>
            <w:gridSpan w:val="2"/>
            <w:vAlign w:val="center"/>
          </w:tcPr>
          <w:p w14:paraId="6456FB12" w14:textId="77777777" w:rsidR="00EC2B83" w:rsidRPr="004B500E" w:rsidRDefault="00EC2B83" w:rsidP="007E7114">
            <w:pPr>
              <w:spacing w:line="240" w:lineRule="auto"/>
              <w:rPr>
                <w:rFonts w:ascii="Times New Roman" w:hAnsi="Times New Roman" w:cs="Times New Roman"/>
              </w:rPr>
            </w:pPr>
            <w:r w:rsidRPr="004B500E">
              <w:rPr>
                <w:rFonts w:ascii="Times New Roman" w:hAnsi="Times New Roman" w:cs="Times New Roman"/>
              </w:rPr>
              <w:t>Clarity of Expectations</w:t>
            </w:r>
          </w:p>
        </w:tc>
        <w:tc>
          <w:tcPr>
            <w:tcW w:w="2167" w:type="dxa"/>
            <w:gridSpan w:val="2"/>
            <w:vAlign w:val="center"/>
          </w:tcPr>
          <w:p w14:paraId="77EACA36"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.791**</w:t>
            </w:r>
          </w:p>
        </w:tc>
        <w:tc>
          <w:tcPr>
            <w:tcW w:w="2168" w:type="dxa"/>
            <w:gridSpan w:val="2"/>
            <w:vAlign w:val="center"/>
          </w:tcPr>
          <w:p w14:paraId="055C704F"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.868**</w:t>
            </w:r>
          </w:p>
        </w:tc>
        <w:tc>
          <w:tcPr>
            <w:tcW w:w="2168" w:type="dxa"/>
            <w:gridSpan w:val="2"/>
            <w:vAlign w:val="center"/>
          </w:tcPr>
          <w:p w14:paraId="464D2F63"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.815**</w:t>
            </w:r>
          </w:p>
        </w:tc>
      </w:tr>
      <w:tr w:rsidR="00EC2B83" w:rsidRPr="00027C26" w14:paraId="2257308D" w14:textId="77777777" w:rsidTr="00EC2B83">
        <w:trPr>
          <w:gridAfter w:val="1"/>
          <w:wAfter w:w="113" w:type="dxa"/>
          <w:trHeight w:val="331"/>
        </w:trPr>
        <w:tc>
          <w:tcPr>
            <w:tcW w:w="3145" w:type="dxa"/>
            <w:gridSpan w:val="2"/>
            <w:vAlign w:val="center"/>
          </w:tcPr>
          <w:p w14:paraId="4D61E2F3" w14:textId="77777777" w:rsidR="00EC2B83" w:rsidRPr="004B500E" w:rsidRDefault="00EC2B83" w:rsidP="007E7114">
            <w:pPr>
              <w:spacing w:line="240" w:lineRule="auto"/>
              <w:rPr>
                <w:rFonts w:ascii="Times New Roman" w:hAnsi="Times New Roman" w:cs="Times New Roman"/>
              </w:rPr>
            </w:pPr>
            <w:r w:rsidRPr="004B500E">
              <w:rPr>
                <w:rFonts w:ascii="Times New Roman" w:hAnsi="Times New Roman" w:cs="Times New Roman"/>
              </w:rPr>
              <w:t>Fairness of Rules</w:t>
            </w:r>
          </w:p>
        </w:tc>
        <w:tc>
          <w:tcPr>
            <w:tcW w:w="2167" w:type="dxa"/>
            <w:gridSpan w:val="2"/>
            <w:vAlign w:val="center"/>
          </w:tcPr>
          <w:p w14:paraId="3F4C6948"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.859**</w:t>
            </w:r>
          </w:p>
        </w:tc>
        <w:tc>
          <w:tcPr>
            <w:tcW w:w="2168" w:type="dxa"/>
            <w:gridSpan w:val="2"/>
            <w:vAlign w:val="center"/>
          </w:tcPr>
          <w:p w14:paraId="716FC34C"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.890**</w:t>
            </w:r>
          </w:p>
        </w:tc>
        <w:tc>
          <w:tcPr>
            <w:tcW w:w="2168" w:type="dxa"/>
            <w:gridSpan w:val="2"/>
            <w:vAlign w:val="center"/>
          </w:tcPr>
          <w:p w14:paraId="67A43A23"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.780**</w:t>
            </w:r>
          </w:p>
        </w:tc>
      </w:tr>
      <w:tr w:rsidR="00EC2B83" w:rsidRPr="00027C26" w14:paraId="45C78AFB" w14:textId="77777777" w:rsidTr="00EC2B83">
        <w:trPr>
          <w:gridAfter w:val="1"/>
          <w:wAfter w:w="113" w:type="dxa"/>
          <w:trHeight w:val="331"/>
        </w:trPr>
        <w:tc>
          <w:tcPr>
            <w:tcW w:w="3145" w:type="dxa"/>
            <w:gridSpan w:val="2"/>
            <w:vAlign w:val="center"/>
          </w:tcPr>
          <w:p w14:paraId="05EE50EA" w14:textId="77777777" w:rsidR="00EC2B83" w:rsidRPr="004B500E" w:rsidRDefault="00EC2B83" w:rsidP="007E7114">
            <w:pPr>
              <w:spacing w:line="240" w:lineRule="auto"/>
              <w:rPr>
                <w:rFonts w:ascii="Times New Roman" w:hAnsi="Times New Roman" w:cs="Times New Roman"/>
              </w:rPr>
            </w:pPr>
            <w:r w:rsidRPr="004B500E">
              <w:rPr>
                <w:rFonts w:ascii="Times New Roman" w:hAnsi="Times New Roman" w:cs="Times New Roman"/>
              </w:rPr>
              <w:t>School Safety</w:t>
            </w:r>
          </w:p>
        </w:tc>
        <w:tc>
          <w:tcPr>
            <w:tcW w:w="2167" w:type="dxa"/>
            <w:gridSpan w:val="2"/>
            <w:vAlign w:val="center"/>
          </w:tcPr>
          <w:p w14:paraId="22A2E39F"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.924**</w:t>
            </w:r>
          </w:p>
        </w:tc>
        <w:tc>
          <w:tcPr>
            <w:tcW w:w="2168" w:type="dxa"/>
            <w:gridSpan w:val="2"/>
            <w:vAlign w:val="center"/>
          </w:tcPr>
          <w:p w14:paraId="5E031098"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.968**</w:t>
            </w:r>
          </w:p>
        </w:tc>
        <w:tc>
          <w:tcPr>
            <w:tcW w:w="2168" w:type="dxa"/>
            <w:gridSpan w:val="2"/>
            <w:vAlign w:val="center"/>
          </w:tcPr>
          <w:p w14:paraId="36A07C26"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.846**</w:t>
            </w:r>
          </w:p>
        </w:tc>
      </w:tr>
      <w:tr w:rsidR="00EC2B83" w:rsidRPr="00027C26" w14:paraId="36245992" w14:textId="77777777" w:rsidTr="00EC2B83">
        <w:trPr>
          <w:gridAfter w:val="1"/>
          <w:wAfter w:w="113" w:type="dxa"/>
          <w:trHeight w:val="331"/>
        </w:trPr>
        <w:tc>
          <w:tcPr>
            <w:tcW w:w="3145" w:type="dxa"/>
            <w:gridSpan w:val="2"/>
            <w:vAlign w:val="center"/>
          </w:tcPr>
          <w:p w14:paraId="132B9C79" w14:textId="77777777" w:rsidR="00EC2B83" w:rsidRPr="004B500E" w:rsidRDefault="00EC2B83" w:rsidP="007E7114">
            <w:pPr>
              <w:spacing w:line="240" w:lineRule="auto"/>
              <w:rPr>
                <w:rFonts w:ascii="Times New Roman" w:hAnsi="Times New Roman" w:cs="Times New Roman"/>
              </w:rPr>
            </w:pPr>
            <w:r w:rsidRPr="004B500E">
              <w:rPr>
                <w:rFonts w:ascii="Times New Roman" w:hAnsi="Times New Roman" w:cs="Times New Roman"/>
              </w:rPr>
              <w:t>Bullying Schoolwide</w:t>
            </w:r>
          </w:p>
        </w:tc>
        <w:tc>
          <w:tcPr>
            <w:tcW w:w="2167" w:type="dxa"/>
            <w:gridSpan w:val="2"/>
            <w:vAlign w:val="center"/>
          </w:tcPr>
          <w:p w14:paraId="0B1E86E8"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-.864**</w:t>
            </w:r>
          </w:p>
        </w:tc>
        <w:tc>
          <w:tcPr>
            <w:tcW w:w="2168" w:type="dxa"/>
            <w:gridSpan w:val="2"/>
            <w:vAlign w:val="center"/>
          </w:tcPr>
          <w:p w14:paraId="2D2A278F"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-.904**</w:t>
            </w:r>
          </w:p>
        </w:tc>
        <w:tc>
          <w:tcPr>
            <w:tcW w:w="2168" w:type="dxa"/>
            <w:gridSpan w:val="2"/>
            <w:vAlign w:val="center"/>
          </w:tcPr>
          <w:p w14:paraId="453C520B"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-.902**</w:t>
            </w:r>
          </w:p>
        </w:tc>
      </w:tr>
      <w:tr w:rsidR="00EC2B83" w:rsidRPr="00027C26" w14:paraId="0C845A7A" w14:textId="77777777" w:rsidTr="00EC2B83">
        <w:trPr>
          <w:gridAfter w:val="1"/>
          <w:wAfter w:w="113" w:type="dxa"/>
          <w:trHeight w:val="331"/>
        </w:trPr>
        <w:tc>
          <w:tcPr>
            <w:tcW w:w="3145" w:type="dxa"/>
            <w:gridSpan w:val="2"/>
            <w:shd w:val="clear" w:color="auto" w:fill="EEECE1" w:themeFill="background2"/>
            <w:vAlign w:val="center"/>
          </w:tcPr>
          <w:p w14:paraId="2B8D0D42"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b/>
              </w:rPr>
              <w:t>Techniques Scale</w:t>
            </w:r>
          </w:p>
        </w:tc>
        <w:tc>
          <w:tcPr>
            <w:tcW w:w="2167" w:type="dxa"/>
            <w:gridSpan w:val="2"/>
            <w:shd w:val="clear" w:color="auto" w:fill="EEECE1" w:themeFill="background2"/>
            <w:vAlign w:val="center"/>
          </w:tcPr>
          <w:p w14:paraId="5D4260EF"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568DA75C"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135A5BE7" w14:textId="77777777" w:rsidR="00EC2B83" w:rsidRPr="004B500E" w:rsidRDefault="00EC2B83" w:rsidP="007E7114">
            <w:pPr>
              <w:spacing w:line="240" w:lineRule="auto"/>
              <w:rPr>
                <w:rFonts w:ascii="Times New Roman" w:hAnsi="Times New Roman" w:cs="Times New Roman"/>
              </w:rPr>
            </w:pPr>
          </w:p>
        </w:tc>
      </w:tr>
      <w:tr w:rsidR="00EC2B83" w:rsidRPr="00027C26" w14:paraId="7CCAB8E5" w14:textId="77777777" w:rsidTr="00EC2B83">
        <w:trPr>
          <w:gridAfter w:val="1"/>
          <w:wAfter w:w="113" w:type="dxa"/>
          <w:trHeight w:val="331"/>
        </w:trPr>
        <w:tc>
          <w:tcPr>
            <w:tcW w:w="3145" w:type="dxa"/>
            <w:gridSpan w:val="2"/>
            <w:vAlign w:val="center"/>
          </w:tcPr>
          <w:p w14:paraId="4C8FBE94"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Positive Techniques</w:t>
            </w:r>
          </w:p>
        </w:tc>
        <w:tc>
          <w:tcPr>
            <w:tcW w:w="2167" w:type="dxa"/>
            <w:gridSpan w:val="2"/>
            <w:vAlign w:val="center"/>
          </w:tcPr>
          <w:p w14:paraId="418F1FD0"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.646**</w:t>
            </w:r>
          </w:p>
        </w:tc>
        <w:tc>
          <w:tcPr>
            <w:tcW w:w="2168" w:type="dxa"/>
            <w:gridSpan w:val="2"/>
            <w:vAlign w:val="center"/>
          </w:tcPr>
          <w:p w14:paraId="2AC4458E"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.427*</w:t>
            </w:r>
          </w:p>
        </w:tc>
        <w:tc>
          <w:tcPr>
            <w:tcW w:w="2168" w:type="dxa"/>
            <w:gridSpan w:val="2"/>
            <w:vAlign w:val="center"/>
          </w:tcPr>
          <w:p w14:paraId="46AD2E01"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.218</w:t>
            </w:r>
          </w:p>
        </w:tc>
      </w:tr>
      <w:tr w:rsidR="00EC2B83" w:rsidRPr="00027C26" w14:paraId="032C9BEE" w14:textId="77777777" w:rsidTr="00EC2B83">
        <w:trPr>
          <w:gridAfter w:val="1"/>
          <w:wAfter w:w="113" w:type="dxa"/>
          <w:trHeight w:val="331"/>
        </w:trPr>
        <w:tc>
          <w:tcPr>
            <w:tcW w:w="3145" w:type="dxa"/>
            <w:gridSpan w:val="2"/>
            <w:vAlign w:val="center"/>
          </w:tcPr>
          <w:p w14:paraId="082435E9"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Punitive Techniques</w:t>
            </w:r>
          </w:p>
        </w:tc>
        <w:tc>
          <w:tcPr>
            <w:tcW w:w="2167" w:type="dxa"/>
            <w:gridSpan w:val="2"/>
            <w:vAlign w:val="center"/>
          </w:tcPr>
          <w:p w14:paraId="7034E3EA"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-.662**</w:t>
            </w:r>
          </w:p>
        </w:tc>
        <w:tc>
          <w:tcPr>
            <w:tcW w:w="2168" w:type="dxa"/>
            <w:gridSpan w:val="2"/>
            <w:vAlign w:val="center"/>
          </w:tcPr>
          <w:p w14:paraId="381871A8"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-.926**</w:t>
            </w:r>
          </w:p>
        </w:tc>
        <w:tc>
          <w:tcPr>
            <w:tcW w:w="2168" w:type="dxa"/>
            <w:gridSpan w:val="2"/>
            <w:vAlign w:val="center"/>
          </w:tcPr>
          <w:p w14:paraId="1CCD185E"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-.541*</w:t>
            </w:r>
          </w:p>
        </w:tc>
      </w:tr>
      <w:tr w:rsidR="00EC2B83" w:rsidRPr="00027C26" w14:paraId="3A282EB9" w14:textId="77777777" w:rsidTr="00EC2B83">
        <w:trPr>
          <w:gridAfter w:val="1"/>
          <w:wAfter w:w="113" w:type="dxa"/>
          <w:trHeight w:val="331"/>
        </w:trPr>
        <w:tc>
          <w:tcPr>
            <w:tcW w:w="3145" w:type="dxa"/>
            <w:gridSpan w:val="2"/>
            <w:vAlign w:val="center"/>
          </w:tcPr>
          <w:p w14:paraId="61669B67"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SEL Techniques</w:t>
            </w:r>
          </w:p>
        </w:tc>
        <w:tc>
          <w:tcPr>
            <w:tcW w:w="2167" w:type="dxa"/>
            <w:gridSpan w:val="2"/>
            <w:vAlign w:val="center"/>
          </w:tcPr>
          <w:p w14:paraId="3864A320"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.832**</w:t>
            </w:r>
          </w:p>
        </w:tc>
        <w:tc>
          <w:tcPr>
            <w:tcW w:w="2168" w:type="dxa"/>
            <w:gridSpan w:val="2"/>
            <w:vAlign w:val="center"/>
          </w:tcPr>
          <w:p w14:paraId="07D2D1E7"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.862**</w:t>
            </w:r>
          </w:p>
        </w:tc>
        <w:tc>
          <w:tcPr>
            <w:tcW w:w="2168" w:type="dxa"/>
            <w:gridSpan w:val="2"/>
            <w:vAlign w:val="center"/>
          </w:tcPr>
          <w:p w14:paraId="3DCB4523" w14:textId="77777777" w:rsidR="00EC2B83" w:rsidRPr="004B500E" w:rsidRDefault="00EC2B83" w:rsidP="007E7114">
            <w:pPr>
              <w:spacing w:line="240" w:lineRule="auto"/>
              <w:rPr>
                <w:rFonts w:ascii="Times New Roman" w:hAnsi="Times New Roman" w:cs="Times New Roman"/>
              </w:rPr>
            </w:pPr>
            <w:r w:rsidRPr="00BA2CA2">
              <w:rPr>
                <w:rFonts w:ascii="Times New Roman" w:hAnsi="Times New Roman" w:cs="Times New Roman"/>
              </w:rPr>
              <w:t>.768**</w:t>
            </w:r>
          </w:p>
        </w:tc>
      </w:tr>
      <w:tr w:rsidR="00EC2B83" w:rsidRPr="00027C26" w14:paraId="0322BE04" w14:textId="77777777" w:rsidTr="00EC2B83">
        <w:trPr>
          <w:gridAfter w:val="1"/>
          <w:wAfter w:w="113" w:type="dxa"/>
          <w:trHeight w:val="331"/>
        </w:trPr>
        <w:tc>
          <w:tcPr>
            <w:tcW w:w="3145" w:type="dxa"/>
            <w:gridSpan w:val="2"/>
            <w:vAlign w:val="center"/>
          </w:tcPr>
          <w:p w14:paraId="32955556" w14:textId="77777777" w:rsidR="00EC2B83" w:rsidRDefault="00EC2B83" w:rsidP="007E7114">
            <w:pPr>
              <w:spacing w:line="240" w:lineRule="auto"/>
              <w:rPr>
                <w:rFonts w:ascii="Times New Roman" w:hAnsi="Times New Roman" w:cs="Times New Roman"/>
              </w:rPr>
            </w:pPr>
            <w:r w:rsidRPr="00D86620">
              <w:rPr>
                <w:rFonts w:ascii="Times New Roman" w:hAnsi="Times New Roman" w:cs="Times New Roman"/>
              </w:rPr>
              <w:t>Total Techniques</w:t>
            </w:r>
          </w:p>
        </w:tc>
        <w:tc>
          <w:tcPr>
            <w:tcW w:w="2167" w:type="dxa"/>
            <w:gridSpan w:val="2"/>
            <w:vAlign w:val="center"/>
          </w:tcPr>
          <w:p w14:paraId="25F78DD3"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.902**</w:t>
            </w:r>
          </w:p>
        </w:tc>
        <w:tc>
          <w:tcPr>
            <w:tcW w:w="2168" w:type="dxa"/>
            <w:gridSpan w:val="2"/>
            <w:vAlign w:val="center"/>
          </w:tcPr>
          <w:p w14:paraId="2508995E"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.923**</w:t>
            </w:r>
          </w:p>
        </w:tc>
        <w:tc>
          <w:tcPr>
            <w:tcW w:w="2168" w:type="dxa"/>
            <w:gridSpan w:val="2"/>
            <w:vAlign w:val="center"/>
          </w:tcPr>
          <w:p w14:paraId="55F06A16"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.787**</w:t>
            </w:r>
          </w:p>
        </w:tc>
      </w:tr>
      <w:tr w:rsidR="00EC2B83" w:rsidRPr="00027C26" w14:paraId="542619EF" w14:textId="77777777" w:rsidTr="00EC2B83">
        <w:trPr>
          <w:gridAfter w:val="1"/>
          <w:wAfter w:w="113" w:type="dxa"/>
          <w:trHeight w:val="331"/>
        </w:trPr>
        <w:tc>
          <w:tcPr>
            <w:tcW w:w="3145" w:type="dxa"/>
            <w:gridSpan w:val="2"/>
            <w:shd w:val="clear" w:color="auto" w:fill="EEECE1" w:themeFill="background2"/>
            <w:vAlign w:val="center"/>
          </w:tcPr>
          <w:p w14:paraId="66E041C5" w14:textId="77777777" w:rsidR="00EC2B83" w:rsidRPr="00760D72" w:rsidRDefault="00EC2B83" w:rsidP="007E7114">
            <w:pPr>
              <w:spacing w:line="240" w:lineRule="auto"/>
              <w:rPr>
                <w:rFonts w:ascii="Times New Roman" w:hAnsi="Times New Roman" w:cs="Times New Roman"/>
                <w:b/>
              </w:rPr>
            </w:pPr>
            <w:r>
              <w:rPr>
                <w:rFonts w:ascii="Times New Roman" w:hAnsi="Times New Roman" w:cs="Times New Roman"/>
                <w:b/>
              </w:rPr>
              <w:t>Bullying Victimization Scale</w:t>
            </w:r>
          </w:p>
        </w:tc>
        <w:tc>
          <w:tcPr>
            <w:tcW w:w="2167" w:type="dxa"/>
            <w:gridSpan w:val="2"/>
            <w:shd w:val="clear" w:color="auto" w:fill="EEECE1" w:themeFill="background2"/>
            <w:vAlign w:val="center"/>
          </w:tcPr>
          <w:p w14:paraId="444803C0"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19C4BDC9"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2BB1841D" w14:textId="77777777" w:rsidR="00EC2B83" w:rsidRPr="004B500E" w:rsidRDefault="00EC2B83" w:rsidP="007E7114">
            <w:pPr>
              <w:spacing w:line="240" w:lineRule="auto"/>
              <w:rPr>
                <w:rFonts w:ascii="Times New Roman" w:hAnsi="Times New Roman" w:cs="Times New Roman"/>
              </w:rPr>
            </w:pPr>
          </w:p>
        </w:tc>
      </w:tr>
      <w:tr w:rsidR="00EC2B83" w:rsidRPr="00027C26" w14:paraId="4BCC9969" w14:textId="77777777" w:rsidTr="00EC2B83">
        <w:trPr>
          <w:gridAfter w:val="1"/>
          <w:wAfter w:w="113" w:type="dxa"/>
          <w:trHeight w:val="331"/>
        </w:trPr>
        <w:tc>
          <w:tcPr>
            <w:tcW w:w="3145" w:type="dxa"/>
            <w:gridSpan w:val="2"/>
            <w:vAlign w:val="center"/>
          </w:tcPr>
          <w:p w14:paraId="54BDD804"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Verbal Bullying</w:t>
            </w:r>
          </w:p>
        </w:tc>
        <w:tc>
          <w:tcPr>
            <w:tcW w:w="2167" w:type="dxa"/>
            <w:gridSpan w:val="2"/>
            <w:vAlign w:val="center"/>
          </w:tcPr>
          <w:p w14:paraId="1214E467" w14:textId="77777777" w:rsidR="00EC2B83" w:rsidRPr="004B500E" w:rsidRDefault="00EC2B83" w:rsidP="007E7114">
            <w:pPr>
              <w:spacing w:line="240" w:lineRule="auto"/>
              <w:rPr>
                <w:rFonts w:ascii="Times New Roman" w:hAnsi="Times New Roman" w:cs="Times New Roman"/>
              </w:rPr>
            </w:pPr>
            <w:r w:rsidRPr="001C3E18">
              <w:rPr>
                <w:rFonts w:ascii="Times New Roman" w:hAnsi="Times New Roman" w:cs="Times New Roman"/>
              </w:rPr>
              <w:t>-.462**</w:t>
            </w:r>
          </w:p>
        </w:tc>
        <w:tc>
          <w:tcPr>
            <w:tcW w:w="2168" w:type="dxa"/>
            <w:gridSpan w:val="2"/>
            <w:vAlign w:val="center"/>
          </w:tcPr>
          <w:p w14:paraId="468AF9D1" w14:textId="77777777" w:rsidR="00EC2B83" w:rsidRPr="004B500E" w:rsidRDefault="00EC2B83" w:rsidP="007E7114">
            <w:pPr>
              <w:spacing w:line="240" w:lineRule="auto"/>
              <w:rPr>
                <w:rFonts w:ascii="Times New Roman" w:hAnsi="Times New Roman" w:cs="Times New Roman"/>
              </w:rPr>
            </w:pPr>
            <w:r w:rsidRPr="001C3E18">
              <w:rPr>
                <w:rFonts w:ascii="Times New Roman" w:hAnsi="Times New Roman" w:cs="Times New Roman"/>
              </w:rPr>
              <w:t>-.621**</w:t>
            </w:r>
          </w:p>
        </w:tc>
        <w:tc>
          <w:tcPr>
            <w:tcW w:w="2168" w:type="dxa"/>
            <w:gridSpan w:val="2"/>
            <w:vAlign w:val="center"/>
          </w:tcPr>
          <w:p w14:paraId="5C9E9BD1" w14:textId="77777777" w:rsidR="00EC2B83" w:rsidRPr="004B500E" w:rsidRDefault="00EC2B83" w:rsidP="007E7114">
            <w:pPr>
              <w:spacing w:line="240" w:lineRule="auto"/>
              <w:rPr>
                <w:rFonts w:ascii="Times New Roman" w:hAnsi="Times New Roman" w:cs="Times New Roman"/>
              </w:rPr>
            </w:pPr>
            <w:r w:rsidRPr="009731BF">
              <w:rPr>
                <w:rFonts w:ascii="Times New Roman" w:hAnsi="Times New Roman" w:cs="Times New Roman"/>
              </w:rPr>
              <w:t>-.123</w:t>
            </w:r>
          </w:p>
        </w:tc>
      </w:tr>
      <w:tr w:rsidR="00EC2B83" w:rsidRPr="00027C26" w14:paraId="17DCE97E" w14:textId="77777777" w:rsidTr="00EC2B83">
        <w:trPr>
          <w:gridAfter w:val="1"/>
          <w:wAfter w:w="113" w:type="dxa"/>
          <w:trHeight w:val="331"/>
        </w:trPr>
        <w:tc>
          <w:tcPr>
            <w:tcW w:w="3145" w:type="dxa"/>
            <w:gridSpan w:val="2"/>
            <w:vAlign w:val="center"/>
          </w:tcPr>
          <w:p w14:paraId="03262DFC"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Physical Bullying</w:t>
            </w:r>
          </w:p>
        </w:tc>
        <w:tc>
          <w:tcPr>
            <w:tcW w:w="2167" w:type="dxa"/>
            <w:gridSpan w:val="2"/>
            <w:vAlign w:val="center"/>
          </w:tcPr>
          <w:p w14:paraId="6ABED20B" w14:textId="77777777" w:rsidR="00EC2B83" w:rsidRPr="004B500E" w:rsidRDefault="00EC2B83" w:rsidP="007E7114">
            <w:pPr>
              <w:spacing w:line="240" w:lineRule="auto"/>
              <w:rPr>
                <w:rFonts w:ascii="Times New Roman" w:hAnsi="Times New Roman" w:cs="Times New Roman"/>
              </w:rPr>
            </w:pPr>
            <w:r w:rsidRPr="001C3E18">
              <w:rPr>
                <w:rFonts w:ascii="Times New Roman" w:hAnsi="Times New Roman" w:cs="Times New Roman"/>
              </w:rPr>
              <w:t>-.485**</w:t>
            </w:r>
          </w:p>
        </w:tc>
        <w:tc>
          <w:tcPr>
            <w:tcW w:w="2168" w:type="dxa"/>
            <w:gridSpan w:val="2"/>
            <w:vAlign w:val="center"/>
          </w:tcPr>
          <w:p w14:paraId="358CE45D" w14:textId="77777777" w:rsidR="00EC2B83" w:rsidRPr="004B500E" w:rsidRDefault="00EC2B83" w:rsidP="007E7114">
            <w:pPr>
              <w:spacing w:line="240" w:lineRule="auto"/>
              <w:rPr>
                <w:rFonts w:ascii="Times New Roman" w:hAnsi="Times New Roman" w:cs="Times New Roman"/>
              </w:rPr>
            </w:pPr>
            <w:r w:rsidRPr="001C3E18">
              <w:rPr>
                <w:rFonts w:ascii="Times New Roman" w:hAnsi="Times New Roman" w:cs="Times New Roman"/>
              </w:rPr>
              <w:t>-.711**</w:t>
            </w:r>
          </w:p>
        </w:tc>
        <w:tc>
          <w:tcPr>
            <w:tcW w:w="2168" w:type="dxa"/>
            <w:gridSpan w:val="2"/>
            <w:vAlign w:val="center"/>
          </w:tcPr>
          <w:p w14:paraId="792191A2" w14:textId="77777777" w:rsidR="00EC2B83" w:rsidRPr="004B500E" w:rsidRDefault="00EC2B83" w:rsidP="007E7114">
            <w:pPr>
              <w:spacing w:line="240" w:lineRule="auto"/>
              <w:rPr>
                <w:rFonts w:ascii="Times New Roman" w:hAnsi="Times New Roman" w:cs="Times New Roman"/>
              </w:rPr>
            </w:pPr>
            <w:r w:rsidRPr="009731BF">
              <w:rPr>
                <w:rFonts w:ascii="Times New Roman" w:hAnsi="Times New Roman" w:cs="Times New Roman"/>
              </w:rPr>
              <w:t>-.206</w:t>
            </w:r>
          </w:p>
        </w:tc>
      </w:tr>
      <w:tr w:rsidR="00EC2B83" w:rsidRPr="00027C26" w14:paraId="549702E5" w14:textId="77777777" w:rsidTr="00EC2B83">
        <w:trPr>
          <w:gridAfter w:val="1"/>
          <w:wAfter w:w="113" w:type="dxa"/>
          <w:trHeight w:val="331"/>
        </w:trPr>
        <w:tc>
          <w:tcPr>
            <w:tcW w:w="3145" w:type="dxa"/>
            <w:gridSpan w:val="2"/>
            <w:vAlign w:val="center"/>
          </w:tcPr>
          <w:p w14:paraId="10F64125"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Social/Relational Bullying</w:t>
            </w:r>
          </w:p>
        </w:tc>
        <w:tc>
          <w:tcPr>
            <w:tcW w:w="2167" w:type="dxa"/>
            <w:gridSpan w:val="2"/>
            <w:vAlign w:val="center"/>
          </w:tcPr>
          <w:p w14:paraId="522DEF06" w14:textId="77777777" w:rsidR="00EC2B83" w:rsidRPr="004B500E" w:rsidRDefault="00EC2B83" w:rsidP="007E7114">
            <w:pPr>
              <w:spacing w:line="240" w:lineRule="auto"/>
              <w:rPr>
                <w:rFonts w:ascii="Times New Roman" w:hAnsi="Times New Roman" w:cs="Times New Roman"/>
              </w:rPr>
            </w:pPr>
            <w:r w:rsidRPr="001C3E18">
              <w:rPr>
                <w:rFonts w:ascii="Times New Roman" w:hAnsi="Times New Roman" w:cs="Times New Roman"/>
              </w:rPr>
              <w:t>-.442**</w:t>
            </w:r>
          </w:p>
        </w:tc>
        <w:tc>
          <w:tcPr>
            <w:tcW w:w="2168" w:type="dxa"/>
            <w:gridSpan w:val="2"/>
            <w:vAlign w:val="center"/>
          </w:tcPr>
          <w:p w14:paraId="47379711" w14:textId="77777777" w:rsidR="00EC2B83" w:rsidRPr="004B500E" w:rsidRDefault="00EC2B83" w:rsidP="007E7114">
            <w:pPr>
              <w:spacing w:line="240" w:lineRule="auto"/>
              <w:rPr>
                <w:rFonts w:ascii="Times New Roman" w:hAnsi="Times New Roman" w:cs="Times New Roman"/>
              </w:rPr>
            </w:pPr>
            <w:r w:rsidRPr="001C3E18">
              <w:rPr>
                <w:rFonts w:ascii="Times New Roman" w:hAnsi="Times New Roman" w:cs="Times New Roman"/>
              </w:rPr>
              <w:t>-.594**</w:t>
            </w:r>
          </w:p>
        </w:tc>
        <w:tc>
          <w:tcPr>
            <w:tcW w:w="2168" w:type="dxa"/>
            <w:gridSpan w:val="2"/>
            <w:vAlign w:val="center"/>
          </w:tcPr>
          <w:p w14:paraId="3AAB3181" w14:textId="77777777" w:rsidR="00EC2B83" w:rsidRPr="004B500E" w:rsidRDefault="00EC2B83" w:rsidP="007E7114">
            <w:pPr>
              <w:spacing w:line="240" w:lineRule="auto"/>
              <w:rPr>
                <w:rFonts w:ascii="Times New Roman" w:hAnsi="Times New Roman" w:cs="Times New Roman"/>
              </w:rPr>
            </w:pPr>
            <w:r w:rsidRPr="009731BF">
              <w:rPr>
                <w:rFonts w:ascii="Times New Roman" w:hAnsi="Times New Roman" w:cs="Times New Roman"/>
              </w:rPr>
              <w:t>-.115</w:t>
            </w:r>
          </w:p>
        </w:tc>
      </w:tr>
      <w:tr w:rsidR="00EC2B83" w:rsidRPr="00027C26" w14:paraId="7CAC41A9" w14:textId="77777777" w:rsidTr="00EC2B83">
        <w:trPr>
          <w:gridAfter w:val="1"/>
          <w:wAfter w:w="113" w:type="dxa"/>
          <w:trHeight w:val="331"/>
        </w:trPr>
        <w:tc>
          <w:tcPr>
            <w:tcW w:w="3145" w:type="dxa"/>
            <w:gridSpan w:val="2"/>
            <w:vAlign w:val="center"/>
          </w:tcPr>
          <w:p w14:paraId="4056EDA6"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Cyber Bullying</w:t>
            </w:r>
          </w:p>
        </w:tc>
        <w:tc>
          <w:tcPr>
            <w:tcW w:w="2167" w:type="dxa"/>
            <w:gridSpan w:val="2"/>
            <w:vAlign w:val="center"/>
          </w:tcPr>
          <w:p w14:paraId="61E7C6B4"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N/A</w:t>
            </w:r>
          </w:p>
        </w:tc>
        <w:tc>
          <w:tcPr>
            <w:tcW w:w="2168" w:type="dxa"/>
            <w:gridSpan w:val="2"/>
            <w:vAlign w:val="center"/>
          </w:tcPr>
          <w:p w14:paraId="13BED996" w14:textId="77777777" w:rsidR="00EC2B83" w:rsidRPr="004B500E" w:rsidRDefault="00EC2B83" w:rsidP="007E7114">
            <w:pPr>
              <w:spacing w:line="240" w:lineRule="auto"/>
              <w:rPr>
                <w:rFonts w:ascii="Times New Roman" w:hAnsi="Times New Roman" w:cs="Times New Roman"/>
              </w:rPr>
            </w:pPr>
            <w:r w:rsidRPr="001C3E18">
              <w:rPr>
                <w:rFonts w:ascii="Times New Roman" w:hAnsi="Times New Roman" w:cs="Times New Roman"/>
              </w:rPr>
              <w:t>-.820**</w:t>
            </w:r>
          </w:p>
        </w:tc>
        <w:tc>
          <w:tcPr>
            <w:tcW w:w="2168" w:type="dxa"/>
            <w:gridSpan w:val="2"/>
            <w:vAlign w:val="center"/>
          </w:tcPr>
          <w:p w14:paraId="1BADFC14" w14:textId="77777777" w:rsidR="00EC2B83" w:rsidRPr="004B500E" w:rsidRDefault="00EC2B83" w:rsidP="007E7114">
            <w:pPr>
              <w:spacing w:line="240" w:lineRule="auto"/>
              <w:rPr>
                <w:rFonts w:ascii="Times New Roman" w:hAnsi="Times New Roman" w:cs="Times New Roman"/>
              </w:rPr>
            </w:pPr>
            <w:r w:rsidRPr="009731BF">
              <w:rPr>
                <w:rFonts w:ascii="Times New Roman" w:hAnsi="Times New Roman" w:cs="Times New Roman"/>
              </w:rPr>
              <w:t>.199</w:t>
            </w:r>
          </w:p>
        </w:tc>
      </w:tr>
      <w:tr w:rsidR="00EC2B83" w:rsidRPr="00027C26" w14:paraId="23307E5A" w14:textId="77777777" w:rsidTr="00EC2B83">
        <w:trPr>
          <w:gridAfter w:val="1"/>
          <w:wAfter w:w="113" w:type="dxa"/>
          <w:trHeight w:val="331"/>
        </w:trPr>
        <w:tc>
          <w:tcPr>
            <w:tcW w:w="3145" w:type="dxa"/>
            <w:gridSpan w:val="2"/>
            <w:vAlign w:val="center"/>
          </w:tcPr>
          <w:p w14:paraId="775FEBA6" w14:textId="77777777" w:rsidR="00EC2B83" w:rsidRPr="00B64413" w:rsidRDefault="00EC2B83" w:rsidP="007E7114">
            <w:pPr>
              <w:spacing w:line="240" w:lineRule="auto"/>
              <w:rPr>
                <w:rFonts w:ascii="Times New Roman" w:hAnsi="Times New Roman" w:cs="Times New Roman"/>
              </w:rPr>
            </w:pPr>
            <w:r w:rsidRPr="00B64413">
              <w:rPr>
                <w:rFonts w:ascii="Times New Roman" w:hAnsi="Times New Roman" w:cs="Times New Roman"/>
              </w:rPr>
              <w:t>Total Bullying (without Cyber)</w:t>
            </w:r>
          </w:p>
        </w:tc>
        <w:tc>
          <w:tcPr>
            <w:tcW w:w="2167" w:type="dxa"/>
            <w:gridSpan w:val="2"/>
            <w:vAlign w:val="center"/>
          </w:tcPr>
          <w:p w14:paraId="35E037DE"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-.470**</w:t>
            </w:r>
          </w:p>
        </w:tc>
        <w:tc>
          <w:tcPr>
            <w:tcW w:w="2168" w:type="dxa"/>
            <w:gridSpan w:val="2"/>
            <w:vAlign w:val="center"/>
          </w:tcPr>
          <w:p w14:paraId="75CBFD29"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-.657**</w:t>
            </w:r>
          </w:p>
        </w:tc>
        <w:tc>
          <w:tcPr>
            <w:tcW w:w="2168" w:type="dxa"/>
            <w:gridSpan w:val="2"/>
            <w:vAlign w:val="center"/>
          </w:tcPr>
          <w:p w14:paraId="2DBC12F8"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-.152</w:t>
            </w:r>
          </w:p>
        </w:tc>
      </w:tr>
      <w:tr w:rsidR="00EC2B83" w:rsidRPr="00027C26" w14:paraId="6DE682CD" w14:textId="77777777" w:rsidTr="00EC2B83">
        <w:trPr>
          <w:gridAfter w:val="1"/>
          <w:wAfter w:w="113" w:type="dxa"/>
          <w:trHeight w:val="331"/>
        </w:trPr>
        <w:tc>
          <w:tcPr>
            <w:tcW w:w="3145" w:type="dxa"/>
            <w:gridSpan w:val="2"/>
            <w:vAlign w:val="center"/>
          </w:tcPr>
          <w:p w14:paraId="166BF666" w14:textId="77777777" w:rsidR="00EC2B83" w:rsidRPr="00B64413" w:rsidRDefault="00EC2B83" w:rsidP="007E7114">
            <w:pPr>
              <w:spacing w:line="240" w:lineRule="auto"/>
              <w:rPr>
                <w:rFonts w:ascii="Times New Roman" w:hAnsi="Times New Roman" w:cs="Times New Roman"/>
              </w:rPr>
            </w:pPr>
            <w:r w:rsidRPr="00B64413">
              <w:rPr>
                <w:rFonts w:ascii="Times New Roman" w:hAnsi="Times New Roman" w:cs="Times New Roman"/>
              </w:rPr>
              <w:t>Total Bullying (with Cyber)</w:t>
            </w:r>
          </w:p>
        </w:tc>
        <w:tc>
          <w:tcPr>
            <w:tcW w:w="2167" w:type="dxa"/>
            <w:gridSpan w:val="2"/>
            <w:vAlign w:val="center"/>
          </w:tcPr>
          <w:p w14:paraId="46D86745"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N/A</w:t>
            </w:r>
          </w:p>
        </w:tc>
        <w:tc>
          <w:tcPr>
            <w:tcW w:w="2168" w:type="dxa"/>
            <w:gridSpan w:val="2"/>
            <w:vAlign w:val="center"/>
          </w:tcPr>
          <w:p w14:paraId="76FE8F17"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-.820**</w:t>
            </w:r>
          </w:p>
        </w:tc>
        <w:tc>
          <w:tcPr>
            <w:tcW w:w="2168" w:type="dxa"/>
            <w:gridSpan w:val="2"/>
            <w:vAlign w:val="center"/>
          </w:tcPr>
          <w:p w14:paraId="1EC45B12"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.199</w:t>
            </w:r>
          </w:p>
        </w:tc>
      </w:tr>
      <w:tr w:rsidR="00EC2B83" w:rsidRPr="00027C26" w14:paraId="7675F0E5" w14:textId="77777777" w:rsidTr="00EC2B83">
        <w:trPr>
          <w:gridAfter w:val="1"/>
          <w:wAfter w:w="113" w:type="dxa"/>
          <w:trHeight w:val="331"/>
        </w:trPr>
        <w:tc>
          <w:tcPr>
            <w:tcW w:w="3145" w:type="dxa"/>
            <w:gridSpan w:val="2"/>
            <w:shd w:val="clear" w:color="auto" w:fill="EEECE1" w:themeFill="background2"/>
            <w:vAlign w:val="center"/>
          </w:tcPr>
          <w:p w14:paraId="3F34D454" w14:textId="77777777" w:rsidR="00EC2B83" w:rsidRPr="00760D72" w:rsidRDefault="00EC2B83" w:rsidP="007E7114">
            <w:pPr>
              <w:spacing w:line="240" w:lineRule="auto"/>
              <w:rPr>
                <w:rFonts w:ascii="Times New Roman" w:hAnsi="Times New Roman" w:cs="Times New Roman"/>
                <w:b/>
              </w:rPr>
            </w:pPr>
            <w:r>
              <w:rPr>
                <w:rFonts w:ascii="Times New Roman" w:hAnsi="Times New Roman" w:cs="Times New Roman"/>
                <w:b/>
              </w:rPr>
              <w:t>Student Engagement Scale</w:t>
            </w:r>
          </w:p>
        </w:tc>
        <w:tc>
          <w:tcPr>
            <w:tcW w:w="2167" w:type="dxa"/>
            <w:gridSpan w:val="2"/>
            <w:shd w:val="clear" w:color="auto" w:fill="EEECE1" w:themeFill="background2"/>
            <w:vAlign w:val="center"/>
          </w:tcPr>
          <w:p w14:paraId="68C27D0B"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084409BB"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353612A4" w14:textId="77777777" w:rsidR="00EC2B83" w:rsidRPr="004B500E" w:rsidRDefault="00EC2B83" w:rsidP="007E7114">
            <w:pPr>
              <w:spacing w:line="240" w:lineRule="auto"/>
              <w:rPr>
                <w:rFonts w:ascii="Times New Roman" w:hAnsi="Times New Roman" w:cs="Times New Roman"/>
              </w:rPr>
            </w:pPr>
          </w:p>
        </w:tc>
      </w:tr>
      <w:tr w:rsidR="00EC2B83" w:rsidRPr="00027C26" w14:paraId="688A2A67" w14:textId="77777777" w:rsidTr="00EC2B83">
        <w:trPr>
          <w:gridAfter w:val="1"/>
          <w:wAfter w:w="113" w:type="dxa"/>
          <w:trHeight w:val="331"/>
        </w:trPr>
        <w:tc>
          <w:tcPr>
            <w:tcW w:w="3145" w:type="dxa"/>
            <w:gridSpan w:val="2"/>
            <w:vAlign w:val="center"/>
          </w:tcPr>
          <w:p w14:paraId="25A780CC" w14:textId="77777777" w:rsidR="00EC2B83" w:rsidRPr="00760D72" w:rsidRDefault="00EC2B83" w:rsidP="007E7114">
            <w:pPr>
              <w:spacing w:line="240" w:lineRule="auto"/>
              <w:rPr>
                <w:rFonts w:ascii="Times New Roman" w:hAnsi="Times New Roman" w:cs="Times New Roman"/>
              </w:rPr>
            </w:pPr>
            <w:r>
              <w:rPr>
                <w:rFonts w:ascii="Times New Roman" w:hAnsi="Times New Roman" w:cs="Times New Roman"/>
              </w:rPr>
              <w:t>Cognitive Engagement</w:t>
            </w:r>
          </w:p>
        </w:tc>
        <w:tc>
          <w:tcPr>
            <w:tcW w:w="2167" w:type="dxa"/>
            <w:gridSpan w:val="2"/>
            <w:vAlign w:val="center"/>
          </w:tcPr>
          <w:p w14:paraId="2604D27A" w14:textId="77777777" w:rsidR="00EC2B83" w:rsidRPr="004B500E" w:rsidRDefault="00EC2B83" w:rsidP="007E7114">
            <w:pPr>
              <w:spacing w:line="240" w:lineRule="auto"/>
              <w:rPr>
                <w:rFonts w:ascii="Times New Roman" w:hAnsi="Times New Roman" w:cs="Times New Roman"/>
              </w:rPr>
            </w:pPr>
            <w:r w:rsidRPr="009731BF">
              <w:rPr>
                <w:rFonts w:ascii="Times New Roman" w:hAnsi="Times New Roman" w:cs="Times New Roman"/>
              </w:rPr>
              <w:t>.775**</w:t>
            </w:r>
          </w:p>
        </w:tc>
        <w:tc>
          <w:tcPr>
            <w:tcW w:w="2168" w:type="dxa"/>
            <w:gridSpan w:val="2"/>
            <w:vAlign w:val="center"/>
          </w:tcPr>
          <w:p w14:paraId="220B46EC" w14:textId="77777777" w:rsidR="00EC2B83" w:rsidRPr="004B500E" w:rsidRDefault="00EC2B83" w:rsidP="007E7114">
            <w:pPr>
              <w:spacing w:line="240" w:lineRule="auto"/>
              <w:rPr>
                <w:rFonts w:ascii="Times New Roman" w:hAnsi="Times New Roman" w:cs="Times New Roman"/>
              </w:rPr>
            </w:pPr>
            <w:r w:rsidRPr="009731BF">
              <w:rPr>
                <w:rFonts w:ascii="Times New Roman" w:hAnsi="Times New Roman" w:cs="Times New Roman"/>
              </w:rPr>
              <w:t>.825**</w:t>
            </w:r>
          </w:p>
        </w:tc>
        <w:tc>
          <w:tcPr>
            <w:tcW w:w="2168" w:type="dxa"/>
            <w:gridSpan w:val="2"/>
            <w:vAlign w:val="center"/>
          </w:tcPr>
          <w:p w14:paraId="25AC92D8" w14:textId="77777777" w:rsidR="00EC2B83" w:rsidRPr="004B500E" w:rsidRDefault="00EC2B83" w:rsidP="007E7114">
            <w:pPr>
              <w:spacing w:line="240" w:lineRule="auto"/>
              <w:rPr>
                <w:rFonts w:ascii="Times New Roman" w:hAnsi="Times New Roman" w:cs="Times New Roman"/>
              </w:rPr>
            </w:pPr>
            <w:r w:rsidRPr="009731BF">
              <w:rPr>
                <w:rFonts w:ascii="Times New Roman" w:hAnsi="Times New Roman" w:cs="Times New Roman"/>
              </w:rPr>
              <w:t>.535*</w:t>
            </w:r>
          </w:p>
        </w:tc>
      </w:tr>
      <w:tr w:rsidR="00EC2B83" w:rsidRPr="00027C26" w14:paraId="1751FCFD" w14:textId="77777777" w:rsidTr="00EC2B83">
        <w:trPr>
          <w:gridAfter w:val="1"/>
          <w:wAfter w:w="113" w:type="dxa"/>
          <w:trHeight w:val="331"/>
        </w:trPr>
        <w:tc>
          <w:tcPr>
            <w:tcW w:w="3145" w:type="dxa"/>
            <w:gridSpan w:val="2"/>
            <w:vAlign w:val="center"/>
          </w:tcPr>
          <w:p w14:paraId="1789ABA1" w14:textId="77777777" w:rsidR="00EC2B83" w:rsidRPr="00760D72" w:rsidRDefault="00EC2B83" w:rsidP="007E7114">
            <w:pPr>
              <w:spacing w:line="240" w:lineRule="auto"/>
              <w:rPr>
                <w:rFonts w:ascii="Times New Roman" w:hAnsi="Times New Roman" w:cs="Times New Roman"/>
              </w:rPr>
            </w:pPr>
            <w:r>
              <w:rPr>
                <w:rFonts w:ascii="Times New Roman" w:hAnsi="Times New Roman" w:cs="Times New Roman"/>
              </w:rPr>
              <w:t>Behavioral Engagement</w:t>
            </w:r>
          </w:p>
        </w:tc>
        <w:tc>
          <w:tcPr>
            <w:tcW w:w="2167" w:type="dxa"/>
            <w:gridSpan w:val="2"/>
            <w:vAlign w:val="center"/>
          </w:tcPr>
          <w:p w14:paraId="1789FCC8" w14:textId="77777777" w:rsidR="00EC2B83" w:rsidRPr="004B500E" w:rsidRDefault="00EC2B83" w:rsidP="007E7114">
            <w:pPr>
              <w:spacing w:line="240" w:lineRule="auto"/>
              <w:rPr>
                <w:rFonts w:ascii="Times New Roman" w:hAnsi="Times New Roman" w:cs="Times New Roman"/>
              </w:rPr>
            </w:pPr>
            <w:r w:rsidRPr="009731BF">
              <w:rPr>
                <w:rFonts w:ascii="Times New Roman" w:hAnsi="Times New Roman" w:cs="Times New Roman"/>
              </w:rPr>
              <w:t>.579**</w:t>
            </w:r>
          </w:p>
        </w:tc>
        <w:tc>
          <w:tcPr>
            <w:tcW w:w="2168" w:type="dxa"/>
            <w:gridSpan w:val="2"/>
            <w:vAlign w:val="center"/>
          </w:tcPr>
          <w:p w14:paraId="23B34E76" w14:textId="77777777" w:rsidR="00EC2B83" w:rsidRPr="004B500E" w:rsidRDefault="00EC2B83" w:rsidP="007E7114">
            <w:pPr>
              <w:spacing w:line="240" w:lineRule="auto"/>
              <w:rPr>
                <w:rFonts w:ascii="Times New Roman" w:hAnsi="Times New Roman" w:cs="Times New Roman"/>
              </w:rPr>
            </w:pPr>
            <w:r w:rsidRPr="009731BF">
              <w:rPr>
                <w:rFonts w:ascii="Times New Roman" w:hAnsi="Times New Roman" w:cs="Times New Roman"/>
              </w:rPr>
              <w:t>.770**</w:t>
            </w:r>
          </w:p>
        </w:tc>
        <w:tc>
          <w:tcPr>
            <w:tcW w:w="2168" w:type="dxa"/>
            <w:gridSpan w:val="2"/>
            <w:vAlign w:val="center"/>
          </w:tcPr>
          <w:p w14:paraId="30D5DB7C" w14:textId="77777777" w:rsidR="00EC2B83" w:rsidRPr="004B500E" w:rsidRDefault="00EC2B83" w:rsidP="007E7114">
            <w:pPr>
              <w:spacing w:line="240" w:lineRule="auto"/>
              <w:rPr>
                <w:rFonts w:ascii="Times New Roman" w:hAnsi="Times New Roman" w:cs="Times New Roman"/>
              </w:rPr>
            </w:pPr>
            <w:r w:rsidRPr="009731BF">
              <w:rPr>
                <w:rFonts w:ascii="Times New Roman" w:hAnsi="Times New Roman" w:cs="Times New Roman"/>
              </w:rPr>
              <w:t>.610**</w:t>
            </w:r>
          </w:p>
        </w:tc>
      </w:tr>
      <w:tr w:rsidR="00EC2B83" w:rsidRPr="00027C26" w14:paraId="79359147" w14:textId="77777777" w:rsidTr="00EC2B83">
        <w:trPr>
          <w:gridAfter w:val="1"/>
          <w:wAfter w:w="113" w:type="dxa"/>
          <w:trHeight w:val="331"/>
        </w:trPr>
        <w:tc>
          <w:tcPr>
            <w:tcW w:w="3145" w:type="dxa"/>
            <w:gridSpan w:val="2"/>
            <w:vAlign w:val="center"/>
          </w:tcPr>
          <w:p w14:paraId="3F6340B0" w14:textId="77777777" w:rsidR="00EC2B83" w:rsidRPr="00760D72" w:rsidRDefault="00EC2B83" w:rsidP="007E7114">
            <w:pPr>
              <w:spacing w:line="240" w:lineRule="auto"/>
              <w:rPr>
                <w:rFonts w:ascii="Times New Roman" w:hAnsi="Times New Roman" w:cs="Times New Roman"/>
              </w:rPr>
            </w:pPr>
            <w:r>
              <w:rPr>
                <w:rFonts w:ascii="Times New Roman" w:hAnsi="Times New Roman" w:cs="Times New Roman"/>
              </w:rPr>
              <w:t>Emotional Engagement</w:t>
            </w:r>
          </w:p>
        </w:tc>
        <w:tc>
          <w:tcPr>
            <w:tcW w:w="2167" w:type="dxa"/>
            <w:gridSpan w:val="2"/>
            <w:vAlign w:val="center"/>
          </w:tcPr>
          <w:p w14:paraId="5DB5846A" w14:textId="77777777" w:rsidR="00EC2B83" w:rsidRPr="004B500E" w:rsidRDefault="00EC2B83" w:rsidP="007E7114">
            <w:pPr>
              <w:spacing w:line="240" w:lineRule="auto"/>
              <w:rPr>
                <w:rFonts w:ascii="Times New Roman" w:hAnsi="Times New Roman" w:cs="Times New Roman"/>
              </w:rPr>
            </w:pPr>
            <w:r w:rsidRPr="009731BF">
              <w:rPr>
                <w:rFonts w:ascii="Times New Roman" w:hAnsi="Times New Roman" w:cs="Times New Roman"/>
              </w:rPr>
              <w:t>.758**</w:t>
            </w:r>
          </w:p>
        </w:tc>
        <w:tc>
          <w:tcPr>
            <w:tcW w:w="2168" w:type="dxa"/>
            <w:gridSpan w:val="2"/>
            <w:vAlign w:val="center"/>
          </w:tcPr>
          <w:p w14:paraId="17A5C69A" w14:textId="77777777" w:rsidR="00EC2B83" w:rsidRPr="004B500E" w:rsidRDefault="00EC2B83" w:rsidP="007E7114">
            <w:pPr>
              <w:spacing w:line="240" w:lineRule="auto"/>
              <w:rPr>
                <w:rFonts w:ascii="Times New Roman" w:hAnsi="Times New Roman" w:cs="Times New Roman"/>
              </w:rPr>
            </w:pPr>
            <w:r w:rsidRPr="009731BF">
              <w:rPr>
                <w:rFonts w:ascii="Times New Roman" w:hAnsi="Times New Roman" w:cs="Times New Roman"/>
              </w:rPr>
              <w:t>.896**</w:t>
            </w:r>
          </w:p>
        </w:tc>
        <w:tc>
          <w:tcPr>
            <w:tcW w:w="2168" w:type="dxa"/>
            <w:gridSpan w:val="2"/>
            <w:vAlign w:val="center"/>
          </w:tcPr>
          <w:p w14:paraId="4DC0D198" w14:textId="77777777" w:rsidR="00EC2B83" w:rsidRPr="004B500E" w:rsidRDefault="00EC2B83" w:rsidP="007E7114">
            <w:pPr>
              <w:spacing w:line="240" w:lineRule="auto"/>
              <w:rPr>
                <w:rFonts w:ascii="Times New Roman" w:hAnsi="Times New Roman" w:cs="Times New Roman"/>
              </w:rPr>
            </w:pPr>
            <w:r w:rsidRPr="009731BF">
              <w:rPr>
                <w:rFonts w:ascii="Times New Roman" w:hAnsi="Times New Roman" w:cs="Times New Roman"/>
              </w:rPr>
              <w:t>.878**</w:t>
            </w:r>
          </w:p>
        </w:tc>
      </w:tr>
      <w:tr w:rsidR="00EC2B83" w:rsidRPr="00027C26" w14:paraId="71EF0A11" w14:textId="77777777" w:rsidTr="00EC2B83">
        <w:trPr>
          <w:gridAfter w:val="1"/>
          <w:wAfter w:w="113" w:type="dxa"/>
          <w:trHeight w:val="331"/>
        </w:trPr>
        <w:tc>
          <w:tcPr>
            <w:tcW w:w="3145" w:type="dxa"/>
            <w:gridSpan w:val="2"/>
            <w:vAlign w:val="center"/>
          </w:tcPr>
          <w:p w14:paraId="17134190" w14:textId="77777777" w:rsidR="00EC2B83" w:rsidRDefault="00EC2B83" w:rsidP="007E7114">
            <w:pPr>
              <w:spacing w:line="240" w:lineRule="auto"/>
              <w:rPr>
                <w:rFonts w:ascii="Times New Roman" w:hAnsi="Times New Roman" w:cs="Times New Roman"/>
              </w:rPr>
            </w:pPr>
            <w:r w:rsidRPr="00B64413">
              <w:rPr>
                <w:rFonts w:ascii="Times New Roman" w:hAnsi="Times New Roman" w:cs="Times New Roman"/>
              </w:rPr>
              <w:t>Total Engagement</w:t>
            </w:r>
          </w:p>
        </w:tc>
        <w:tc>
          <w:tcPr>
            <w:tcW w:w="2167" w:type="dxa"/>
            <w:gridSpan w:val="2"/>
            <w:vAlign w:val="center"/>
          </w:tcPr>
          <w:p w14:paraId="58C6F306"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.777**</w:t>
            </w:r>
          </w:p>
        </w:tc>
        <w:tc>
          <w:tcPr>
            <w:tcW w:w="2168" w:type="dxa"/>
            <w:gridSpan w:val="2"/>
            <w:vAlign w:val="center"/>
          </w:tcPr>
          <w:p w14:paraId="6366127B"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.898**</w:t>
            </w:r>
          </w:p>
        </w:tc>
        <w:tc>
          <w:tcPr>
            <w:tcW w:w="2168" w:type="dxa"/>
            <w:gridSpan w:val="2"/>
            <w:vAlign w:val="center"/>
          </w:tcPr>
          <w:p w14:paraId="5DDFE8B3"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.833**</w:t>
            </w:r>
          </w:p>
        </w:tc>
      </w:tr>
      <w:tr w:rsidR="00EC2B83" w:rsidRPr="00027C26" w14:paraId="1AEA5F26" w14:textId="77777777" w:rsidTr="00EC2B83">
        <w:trPr>
          <w:gridAfter w:val="1"/>
          <w:wAfter w:w="113" w:type="dxa"/>
          <w:trHeight w:val="331"/>
        </w:trPr>
        <w:tc>
          <w:tcPr>
            <w:tcW w:w="3145" w:type="dxa"/>
            <w:gridSpan w:val="2"/>
            <w:shd w:val="clear" w:color="auto" w:fill="EEECE1" w:themeFill="background2"/>
            <w:vAlign w:val="center"/>
          </w:tcPr>
          <w:p w14:paraId="7A6235B8" w14:textId="77777777" w:rsidR="00EC2B83" w:rsidRPr="00760D72" w:rsidRDefault="00EC2B83" w:rsidP="007E7114">
            <w:pPr>
              <w:spacing w:line="240" w:lineRule="auto"/>
              <w:rPr>
                <w:rFonts w:ascii="Times New Roman" w:hAnsi="Times New Roman" w:cs="Times New Roman"/>
                <w:b/>
              </w:rPr>
            </w:pPr>
            <w:r>
              <w:rPr>
                <w:rFonts w:ascii="Times New Roman" w:hAnsi="Times New Roman" w:cs="Times New Roman"/>
                <w:b/>
              </w:rPr>
              <w:t>Social Emotional Competency Scale</w:t>
            </w:r>
          </w:p>
        </w:tc>
        <w:tc>
          <w:tcPr>
            <w:tcW w:w="2167" w:type="dxa"/>
            <w:gridSpan w:val="2"/>
            <w:shd w:val="clear" w:color="auto" w:fill="EEECE1" w:themeFill="background2"/>
            <w:vAlign w:val="center"/>
          </w:tcPr>
          <w:p w14:paraId="24B3C450"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1F7EFD44"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65C6E920" w14:textId="77777777" w:rsidR="00EC2B83" w:rsidRPr="004B500E" w:rsidRDefault="00EC2B83" w:rsidP="007E7114">
            <w:pPr>
              <w:spacing w:line="240" w:lineRule="auto"/>
              <w:rPr>
                <w:rFonts w:ascii="Times New Roman" w:hAnsi="Times New Roman" w:cs="Times New Roman"/>
              </w:rPr>
            </w:pPr>
          </w:p>
        </w:tc>
      </w:tr>
      <w:tr w:rsidR="00EC2B83" w:rsidRPr="00027C26" w14:paraId="39146B5A" w14:textId="77777777" w:rsidTr="00EC2B83">
        <w:trPr>
          <w:gridAfter w:val="1"/>
          <w:wAfter w:w="113" w:type="dxa"/>
          <w:trHeight w:val="331"/>
        </w:trPr>
        <w:tc>
          <w:tcPr>
            <w:tcW w:w="3145" w:type="dxa"/>
            <w:gridSpan w:val="2"/>
            <w:vAlign w:val="center"/>
          </w:tcPr>
          <w:p w14:paraId="2C50E536" w14:textId="77777777" w:rsidR="00EC2B83" w:rsidRPr="00760D72" w:rsidRDefault="00EC2B83" w:rsidP="007E7114">
            <w:pPr>
              <w:spacing w:line="240" w:lineRule="auto"/>
              <w:rPr>
                <w:rFonts w:ascii="Times New Roman" w:hAnsi="Times New Roman" w:cs="Times New Roman"/>
              </w:rPr>
            </w:pPr>
            <w:r>
              <w:rPr>
                <w:rFonts w:ascii="Times New Roman" w:hAnsi="Times New Roman" w:cs="Times New Roman"/>
              </w:rPr>
              <w:t>Responsible Decision-Making</w:t>
            </w:r>
          </w:p>
        </w:tc>
        <w:tc>
          <w:tcPr>
            <w:tcW w:w="2167" w:type="dxa"/>
            <w:gridSpan w:val="2"/>
            <w:vAlign w:val="center"/>
          </w:tcPr>
          <w:p w14:paraId="36760922" w14:textId="77777777" w:rsidR="00EC2B83" w:rsidRPr="004B500E" w:rsidRDefault="00EC2B83" w:rsidP="007E7114">
            <w:pPr>
              <w:spacing w:line="240" w:lineRule="auto"/>
              <w:rPr>
                <w:rFonts w:ascii="Times New Roman" w:hAnsi="Times New Roman" w:cs="Times New Roman"/>
              </w:rPr>
            </w:pPr>
            <w:r w:rsidRPr="00FE6A33">
              <w:rPr>
                <w:rFonts w:ascii="Times New Roman" w:hAnsi="Times New Roman" w:cs="Times New Roman"/>
              </w:rPr>
              <w:t>.598**</w:t>
            </w:r>
          </w:p>
        </w:tc>
        <w:tc>
          <w:tcPr>
            <w:tcW w:w="2168" w:type="dxa"/>
            <w:gridSpan w:val="2"/>
            <w:vAlign w:val="center"/>
          </w:tcPr>
          <w:p w14:paraId="69491FE3" w14:textId="77777777" w:rsidR="00EC2B83" w:rsidRPr="004B500E" w:rsidRDefault="00EC2B83" w:rsidP="007E7114">
            <w:pPr>
              <w:spacing w:line="240" w:lineRule="auto"/>
              <w:rPr>
                <w:rFonts w:ascii="Times New Roman" w:hAnsi="Times New Roman" w:cs="Times New Roman"/>
              </w:rPr>
            </w:pPr>
            <w:r w:rsidRPr="00FE6A33">
              <w:rPr>
                <w:rFonts w:ascii="Times New Roman" w:hAnsi="Times New Roman" w:cs="Times New Roman"/>
              </w:rPr>
              <w:t>.733**</w:t>
            </w:r>
          </w:p>
        </w:tc>
        <w:tc>
          <w:tcPr>
            <w:tcW w:w="2168" w:type="dxa"/>
            <w:gridSpan w:val="2"/>
            <w:vAlign w:val="center"/>
          </w:tcPr>
          <w:p w14:paraId="35592CB2" w14:textId="77777777" w:rsidR="00EC2B83" w:rsidRPr="004B500E" w:rsidRDefault="00EC2B83" w:rsidP="007E7114">
            <w:pPr>
              <w:spacing w:line="240" w:lineRule="auto"/>
              <w:rPr>
                <w:rFonts w:ascii="Times New Roman" w:hAnsi="Times New Roman" w:cs="Times New Roman"/>
              </w:rPr>
            </w:pPr>
            <w:r w:rsidRPr="00FE6A33">
              <w:rPr>
                <w:rFonts w:ascii="Times New Roman" w:hAnsi="Times New Roman" w:cs="Times New Roman"/>
              </w:rPr>
              <w:t>.324</w:t>
            </w:r>
          </w:p>
        </w:tc>
      </w:tr>
      <w:tr w:rsidR="00EC2B83" w:rsidRPr="00027C26" w14:paraId="566EC057" w14:textId="77777777" w:rsidTr="00EC2B83">
        <w:trPr>
          <w:gridAfter w:val="1"/>
          <w:wAfter w:w="113" w:type="dxa"/>
          <w:trHeight w:val="331"/>
        </w:trPr>
        <w:tc>
          <w:tcPr>
            <w:tcW w:w="3145" w:type="dxa"/>
            <w:gridSpan w:val="2"/>
            <w:vAlign w:val="center"/>
          </w:tcPr>
          <w:p w14:paraId="5F67287F" w14:textId="77777777" w:rsidR="00EC2B83" w:rsidRPr="00760D72" w:rsidRDefault="00EC2B83" w:rsidP="007E7114">
            <w:pPr>
              <w:spacing w:line="240" w:lineRule="auto"/>
              <w:rPr>
                <w:rFonts w:ascii="Times New Roman" w:hAnsi="Times New Roman" w:cs="Times New Roman"/>
              </w:rPr>
            </w:pPr>
            <w:r>
              <w:rPr>
                <w:rFonts w:ascii="Times New Roman" w:hAnsi="Times New Roman" w:cs="Times New Roman"/>
              </w:rPr>
              <w:t>Social Awareness</w:t>
            </w:r>
          </w:p>
        </w:tc>
        <w:tc>
          <w:tcPr>
            <w:tcW w:w="2167" w:type="dxa"/>
            <w:gridSpan w:val="2"/>
            <w:vAlign w:val="center"/>
          </w:tcPr>
          <w:p w14:paraId="138970F2" w14:textId="77777777" w:rsidR="00EC2B83" w:rsidRPr="004B500E" w:rsidRDefault="00EC2B83" w:rsidP="007E7114">
            <w:pPr>
              <w:spacing w:line="240" w:lineRule="auto"/>
              <w:rPr>
                <w:rFonts w:ascii="Times New Roman" w:hAnsi="Times New Roman" w:cs="Times New Roman"/>
              </w:rPr>
            </w:pPr>
            <w:r w:rsidRPr="00FE6A33">
              <w:rPr>
                <w:rFonts w:ascii="Times New Roman" w:hAnsi="Times New Roman" w:cs="Times New Roman"/>
              </w:rPr>
              <w:t>.756**</w:t>
            </w:r>
          </w:p>
        </w:tc>
        <w:tc>
          <w:tcPr>
            <w:tcW w:w="2168" w:type="dxa"/>
            <w:gridSpan w:val="2"/>
            <w:vAlign w:val="center"/>
          </w:tcPr>
          <w:p w14:paraId="1ABEC178" w14:textId="77777777" w:rsidR="00EC2B83" w:rsidRPr="004B500E" w:rsidRDefault="00EC2B83" w:rsidP="007E7114">
            <w:pPr>
              <w:spacing w:line="240" w:lineRule="auto"/>
              <w:rPr>
                <w:rFonts w:ascii="Times New Roman" w:hAnsi="Times New Roman" w:cs="Times New Roman"/>
              </w:rPr>
            </w:pPr>
            <w:r w:rsidRPr="00FE6A33">
              <w:rPr>
                <w:rFonts w:ascii="Times New Roman" w:hAnsi="Times New Roman" w:cs="Times New Roman"/>
              </w:rPr>
              <w:t>.855**</w:t>
            </w:r>
          </w:p>
        </w:tc>
        <w:tc>
          <w:tcPr>
            <w:tcW w:w="2168" w:type="dxa"/>
            <w:gridSpan w:val="2"/>
            <w:vAlign w:val="center"/>
          </w:tcPr>
          <w:p w14:paraId="2310CBFF" w14:textId="77777777" w:rsidR="00EC2B83" w:rsidRPr="004B500E" w:rsidRDefault="00EC2B83" w:rsidP="007E7114">
            <w:pPr>
              <w:spacing w:line="240" w:lineRule="auto"/>
              <w:rPr>
                <w:rFonts w:ascii="Times New Roman" w:hAnsi="Times New Roman" w:cs="Times New Roman"/>
              </w:rPr>
            </w:pPr>
            <w:r w:rsidRPr="00FE6A33">
              <w:rPr>
                <w:rFonts w:ascii="Times New Roman" w:hAnsi="Times New Roman" w:cs="Times New Roman"/>
              </w:rPr>
              <w:t>.565*</w:t>
            </w:r>
          </w:p>
        </w:tc>
      </w:tr>
      <w:tr w:rsidR="00EC2B83" w:rsidRPr="00027C26" w14:paraId="0ED13FBE" w14:textId="77777777" w:rsidTr="00EC2B83">
        <w:trPr>
          <w:gridAfter w:val="1"/>
          <w:wAfter w:w="113" w:type="dxa"/>
          <w:trHeight w:val="331"/>
        </w:trPr>
        <w:tc>
          <w:tcPr>
            <w:tcW w:w="3145" w:type="dxa"/>
            <w:gridSpan w:val="2"/>
            <w:vAlign w:val="center"/>
          </w:tcPr>
          <w:p w14:paraId="71D5A71D" w14:textId="77777777" w:rsidR="00EC2B83" w:rsidRPr="00760D72" w:rsidRDefault="00EC2B83" w:rsidP="007E7114">
            <w:pPr>
              <w:spacing w:line="240" w:lineRule="auto"/>
              <w:rPr>
                <w:rFonts w:ascii="Times New Roman" w:hAnsi="Times New Roman" w:cs="Times New Roman"/>
              </w:rPr>
            </w:pPr>
            <w:r>
              <w:rPr>
                <w:rFonts w:ascii="Times New Roman" w:hAnsi="Times New Roman" w:cs="Times New Roman"/>
              </w:rPr>
              <w:t>Self-Management</w:t>
            </w:r>
          </w:p>
        </w:tc>
        <w:tc>
          <w:tcPr>
            <w:tcW w:w="2167" w:type="dxa"/>
            <w:gridSpan w:val="2"/>
            <w:vAlign w:val="center"/>
          </w:tcPr>
          <w:p w14:paraId="2C78F7C0" w14:textId="77777777" w:rsidR="00EC2B83" w:rsidRPr="004B500E" w:rsidRDefault="00EC2B83" w:rsidP="007E7114">
            <w:pPr>
              <w:spacing w:line="240" w:lineRule="auto"/>
              <w:rPr>
                <w:rFonts w:ascii="Times New Roman" w:hAnsi="Times New Roman" w:cs="Times New Roman"/>
              </w:rPr>
            </w:pPr>
            <w:r w:rsidRPr="00FE6A33">
              <w:rPr>
                <w:rFonts w:ascii="Times New Roman" w:hAnsi="Times New Roman" w:cs="Times New Roman"/>
              </w:rPr>
              <w:t>.627**</w:t>
            </w:r>
          </w:p>
        </w:tc>
        <w:tc>
          <w:tcPr>
            <w:tcW w:w="2168" w:type="dxa"/>
            <w:gridSpan w:val="2"/>
            <w:vAlign w:val="center"/>
          </w:tcPr>
          <w:p w14:paraId="37C5501A" w14:textId="77777777" w:rsidR="00EC2B83" w:rsidRPr="004B500E" w:rsidRDefault="00EC2B83" w:rsidP="007E7114">
            <w:pPr>
              <w:spacing w:line="240" w:lineRule="auto"/>
              <w:rPr>
                <w:rFonts w:ascii="Times New Roman" w:hAnsi="Times New Roman" w:cs="Times New Roman"/>
              </w:rPr>
            </w:pPr>
            <w:r w:rsidRPr="00FE6A33">
              <w:rPr>
                <w:rFonts w:ascii="Times New Roman" w:hAnsi="Times New Roman" w:cs="Times New Roman"/>
              </w:rPr>
              <w:t>.741**</w:t>
            </w:r>
          </w:p>
        </w:tc>
        <w:tc>
          <w:tcPr>
            <w:tcW w:w="2168" w:type="dxa"/>
            <w:gridSpan w:val="2"/>
            <w:vAlign w:val="center"/>
          </w:tcPr>
          <w:p w14:paraId="279EB6A2" w14:textId="77777777" w:rsidR="00EC2B83" w:rsidRPr="004B500E" w:rsidRDefault="00EC2B83" w:rsidP="007E7114">
            <w:pPr>
              <w:spacing w:line="240" w:lineRule="auto"/>
              <w:rPr>
                <w:rFonts w:ascii="Times New Roman" w:hAnsi="Times New Roman" w:cs="Times New Roman"/>
              </w:rPr>
            </w:pPr>
            <w:r w:rsidRPr="00FE6A33">
              <w:rPr>
                <w:rFonts w:ascii="Times New Roman" w:hAnsi="Times New Roman" w:cs="Times New Roman"/>
              </w:rPr>
              <w:t>.552*</w:t>
            </w:r>
          </w:p>
        </w:tc>
      </w:tr>
      <w:tr w:rsidR="00EC2B83" w:rsidRPr="00027C26" w14:paraId="4202A38F" w14:textId="77777777" w:rsidTr="00EC2B83">
        <w:trPr>
          <w:gridAfter w:val="1"/>
          <w:wAfter w:w="113" w:type="dxa"/>
          <w:trHeight w:val="331"/>
        </w:trPr>
        <w:tc>
          <w:tcPr>
            <w:tcW w:w="3145" w:type="dxa"/>
            <w:gridSpan w:val="2"/>
            <w:vAlign w:val="center"/>
          </w:tcPr>
          <w:p w14:paraId="0C871C2A" w14:textId="77777777" w:rsidR="00EC2B83" w:rsidRPr="00760D72" w:rsidRDefault="00EC2B83" w:rsidP="007E7114">
            <w:pPr>
              <w:spacing w:line="240" w:lineRule="auto"/>
              <w:rPr>
                <w:rFonts w:ascii="Times New Roman" w:hAnsi="Times New Roman" w:cs="Times New Roman"/>
              </w:rPr>
            </w:pPr>
            <w:r>
              <w:rPr>
                <w:rFonts w:ascii="Times New Roman" w:hAnsi="Times New Roman" w:cs="Times New Roman"/>
              </w:rPr>
              <w:t>Relationship Skills</w:t>
            </w:r>
          </w:p>
        </w:tc>
        <w:tc>
          <w:tcPr>
            <w:tcW w:w="2167" w:type="dxa"/>
            <w:gridSpan w:val="2"/>
            <w:vAlign w:val="center"/>
          </w:tcPr>
          <w:p w14:paraId="36503D51" w14:textId="77777777" w:rsidR="00EC2B83" w:rsidRPr="004B500E" w:rsidRDefault="00EC2B83" w:rsidP="007E7114">
            <w:pPr>
              <w:spacing w:line="240" w:lineRule="auto"/>
              <w:rPr>
                <w:rFonts w:ascii="Times New Roman" w:hAnsi="Times New Roman" w:cs="Times New Roman"/>
              </w:rPr>
            </w:pPr>
            <w:r w:rsidRPr="00FE6A33">
              <w:rPr>
                <w:rFonts w:ascii="Times New Roman" w:hAnsi="Times New Roman" w:cs="Times New Roman"/>
              </w:rPr>
              <w:t>.742**</w:t>
            </w:r>
          </w:p>
        </w:tc>
        <w:tc>
          <w:tcPr>
            <w:tcW w:w="2168" w:type="dxa"/>
            <w:gridSpan w:val="2"/>
            <w:vAlign w:val="center"/>
          </w:tcPr>
          <w:p w14:paraId="3F4D1FE5" w14:textId="77777777" w:rsidR="00EC2B83" w:rsidRPr="004B500E" w:rsidRDefault="00EC2B83" w:rsidP="007E7114">
            <w:pPr>
              <w:spacing w:line="240" w:lineRule="auto"/>
              <w:rPr>
                <w:rFonts w:ascii="Times New Roman" w:hAnsi="Times New Roman" w:cs="Times New Roman"/>
              </w:rPr>
            </w:pPr>
            <w:r w:rsidRPr="00FE6A33">
              <w:rPr>
                <w:rFonts w:ascii="Times New Roman" w:hAnsi="Times New Roman" w:cs="Times New Roman"/>
              </w:rPr>
              <w:t>.838**</w:t>
            </w:r>
          </w:p>
        </w:tc>
        <w:tc>
          <w:tcPr>
            <w:tcW w:w="2168" w:type="dxa"/>
            <w:gridSpan w:val="2"/>
            <w:vAlign w:val="center"/>
          </w:tcPr>
          <w:p w14:paraId="0CCD7B5F" w14:textId="77777777" w:rsidR="00EC2B83" w:rsidRPr="004B500E" w:rsidRDefault="00EC2B83" w:rsidP="007E7114">
            <w:pPr>
              <w:spacing w:line="240" w:lineRule="auto"/>
              <w:rPr>
                <w:rFonts w:ascii="Times New Roman" w:hAnsi="Times New Roman" w:cs="Times New Roman"/>
              </w:rPr>
            </w:pPr>
            <w:r w:rsidRPr="00FE6A33">
              <w:rPr>
                <w:rFonts w:ascii="Times New Roman" w:hAnsi="Times New Roman" w:cs="Times New Roman"/>
              </w:rPr>
              <w:t>.751**</w:t>
            </w:r>
          </w:p>
        </w:tc>
      </w:tr>
      <w:tr w:rsidR="00EC2B83" w:rsidRPr="00027C26" w14:paraId="506E962C" w14:textId="77777777" w:rsidTr="00EC2B83">
        <w:trPr>
          <w:gridAfter w:val="1"/>
          <w:wAfter w:w="113" w:type="dxa"/>
          <w:trHeight w:val="331"/>
        </w:trPr>
        <w:tc>
          <w:tcPr>
            <w:tcW w:w="3145" w:type="dxa"/>
            <w:gridSpan w:val="2"/>
            <w:vAlign w:val="center"/>
          </w:tcPr>
          <w:p w14:paraId="7A4979B1" w14:textId="77777777" w:rsidR="00EC2B83" w:rsidRDefault="00EC2B83" w:rsidP="007E7114">
            <w:pPr>
              <w:spacing w:line="240" w:lineRule="auto"/>
              <w:rPr>
                <w:rFonts w:ascii="Times New Roman" w:hAnsi="Times New Roman" w:cs="Times New Roman"/>
              </w:rPr>
            </w:pPr>
            <w:r>
              <w:rPr>
                <w:rFonts w:ascii="Times New Roman" w:hAnsi="Times New Roman" w:cs="Times New Roman"/>
              </w:rPr>
              <w:t>Total SEC</w:t>
            </w:r>
          </w:p>
        </w:tc>
        <w:tc>
          <w:tcPr>
            <w:tcW w:w="2167" w:type="dxa"/>
            <w:gridSpan w:val="2"/>
            <w:vAlign w:val="center"/>
          </w:tcPr>
          <w:p w14:paraId="6FCE65D9" w14:textId="77777777" w:rsidR="00EC2B83" w:rsidRPr="004B500E" w:rsidRDefault="00EC2B83" w:rsidP="007E7114">
            <w:pPr>
              <w:spacing w:line="240" w:lineRule="auto"/>
              <w:rPr>
                <w:rFonts w:ascii="Times New Roman" w:hAnsi="Times New Roman" w:cs="Times New Roman"/>
              </w:rPr>
            </w:pPr>
            <w:r w:rsidRPr="00FE6A33">
              <w:rPr>
                <w:rFonts w:ascii="Times New Roman" w:hAnsi="Times New Roman" w:cs="Times New Roman"/>
              </w:rPr>
              <w:t>.738**</w:t>
            </w:r>
          </w:p>
        </w:tc>
        <w:tc>
          <w:tcPr>
            <w:tcW w:w="2168" w:type="dxa"/>
            <w:gridSpan w:val="2"/>
            <w:vAlign w:val="center"/>
          </w:tcPr>
          <w:p w14:paraId="5C261B0F" w14:textId="77777777" w:rsidR="00EC2B83" w:rsidRPr="004B500E" w:rsidRDefault="00EC2B83" w:rsidP="007E7114">
            <w:pPr>
              <w:spacing w:line="240" w:lineRule="auto"/>
              <w:rPr>
                <w:rFonts w:ascii="Times New Roman" w:hAnsi="Times New Roman" w:cs="Times New Roman"/>
              </w:rPr>
            </w:pPr>
            <w:r w:rsidRPr="00FE6A33">
              <w:rPr>
                <w:rFonts w:ascii="Times New Roman" w:hAnsi="Times New Roman" w:cs="Times New Roman"/>
              </w:rPr>
              <w:t>.817**</w:t>
            </w:r>
          </w:p>
        </w:tc>
        <w:tc>
          <w:tcPr>
            <w:tcW w:w="2168" w:type="dxa"/>
            <w:gridSpan w:val="2"/>
            <w:vAlign w:val="center"/>
          </w:tcPr>
          <w:p w14:paraId="3CE8F793" w14:textId="77777777" w:rsidR="00EC2B83" w:rsidRPr="004B500E" w:rsidRDefault="00EC2B83" w:rsidP="007E7114">
            <w:pPr>
              <w:spacing w:line="240" w:lineRule="auto"/>
              <w:rPr>
                <w:rFonts w:ascii="Times New Roman" w:hAnsi="Times New Roman" w:cs="Times New Roman"/>
              </w:rPr>
            </w:pPr>
            <w:r w:rsidRPr="00FE6A33">
              <w:rPr>
                <w:rFonts w:ascii="Times New Roman" w:hAnsi="Times New Roman" w:cs="Times New Roman"/>
              </w:rPr>
              <w:t>.579*</w:t>
            </w:r>
          </w:p>
        </w:tc>
      </w:tr>
      <w:tr w:rsidR="00EC2B83" w:rsidRPr="00027C26" w14:paraId="1648F722" w14:textId="77777777" w:rsidTr="00EC2B83">
        <w:trPr>
          <w:gridAfter w:val="1"/>
          <w:wAfter w:w="113" w:type="dxa"/>
          <w:trHeight w:val="890"/>
        </w:trPr>
        <w:tc>
          <w:tcPr>
            <w:tcW w:w="9648" w:type="dxa"/>
            <w:gridSpan w:val="8"/>
          </w:tcPr>
          <w:p w14:paraId="3D83F2AC" w14:textId="77777777" w:rsidR="00EC2B83" w:rsidRPr="009A14D9" w:rsidRDefault="00EC2B83" w:rsidP="007E7114">
            <w:pPr>
              <w:spacing w:line="240" w:lineRule="auto"/>
              <w:jc w:val="left"/>
              <w:rPr>
                <w:rFonts w:ascii="Times New Roman" w:hAnsi="Times New Roman" w:cs="Times New Roman"/>
                <w:sz w:val="20"/>
              </w:rPr>
            </w:pPr>
            <w:r w:rsidRPr="009A14D9">
              <w:rPr>
                <w:rFonts w:ascii="Times New Roman" w:hAnsi="Times New Roman" w:cs="Times New Roman"/>
                <w:i/>
                <w:sz w:val="20"/>
              </w:rPr>
              <w:t>Note.</w:t>
            </w:r>
            <w:r w:rsidRPr="009A14D9">
              <w:rPr>
                <w:rFonts w:ascii="Times New Roman" w:hAnsi="Times New Roman" w:cs="Times New Roman"/>
                <w:sz w:val="20"/>
              </w:rPr>
              <w:t xml:space="preserve"> Analyses based on 2018-19 survey data</w:t>
            </w:r>
          </w:p>
          <w:p w14:paraId="0A017E6A" w14:textId="77777777" w:rsidR="00EC2B83" w:rsidRPr="009A14D9" w:rsidRDefault="00EC2B83" w:rsidP="007E7114">
            <w:pPr>
              <w:spacing w:line="240" w:lineRule="auto"/>
              <w:jc w:val="left"/>
              <w:rPr>
                <w:rFonts w:ascii="Times New Roman" w:hAnsi="Times New Roman" w:cs="Times New Roman"/>
                <w:sz w:val="20"/>
              </w:rPr>
            </w:pPr>
          </w:p>
          <w:p w14:paraId="765B5862" w14:textId="77777777" w:rsidR="00EC2B83" w:rsidRPr="009A14D9" w:rsidRDefault="00EC2B83" w:rsidP="007E7114">
            <w:pPr>
              <w:spacing w:line="240" w:lineRule="auto"/>
              <w:jc w:val="left"/>
              <w:rPr>
                <w:rFonts w:ascii="Times New Roman" w:hAnsi="Times New Roman" w:cs="Times New Roman"/>
                <w:sz w:val="20"/>
              </w:rPr>
            </w:pPr>
            <w:r w:rsidRPr="009A14D9">
              <w:rPr>
                <w:rFonts w:ascii="Times New Roman" w:hAnsi="Times New Roman" w:cs="Times New Roman"/>
                <w:sz w:val="20"/>
                <w:vertAlign w:val="superscript"/>
              </w:rPr>
              <w:t xml:space="preserve">a </w:t>
            </w:r>
            <w:r w:rsidRPr="009A14D9">
              <w:rPr>
                <w:rFonts w:ascii="Times New Roman" w:hAnsi="Times New Roman" w:cs="Times New Roman"/>
                <w:i/>
                <w:sz w:val="20"/>
              </w:rPr>
              <w:t>n</w:t>
            </w:r>
            <w:r w:rsidRPr="009A14D9">
              <w:rPr>
                <w:rFonts w:ascii="Times New Roman" w:hAnsi="Times New Roman" w:cs="Times New Roman"/>
                <w:sz w:val="20"/>
              </w:rPr>
              <w:t xml:space="preserve"> = 71 schools, </w:t>
            </w:r>
            <w:r w:rsidRPr="009A14D9">
              <w:rPr>
                <w:rFonts w:ascii="Times New Roman" w:hAnsi="Times New Roman" w:cs="Times New Roman"/>
                <w:sz w:val="20"/>
                <w:vertAlign w:val="superscript"/>
              </w:rPr>
              <w:t xml:space="preserve">b </w:t>
            </w:r>
            <w:r w:rsidRPr="009A14D9">
              <w:rPr>
                <w:rFonts w:ascii="Times New Roman" w:hAnsi="Times New Roman" w:cs="Times New Roman"/>
                <w:i/>
                <w:sz w:val="20"/>
              </w:rPr>
              <w:t>n</w:t>
            </w:r>
            <w:r w:rsidRPr="009A14D9">
              <w:rPr>
                <w:rFonts w:ascii="Times New Roman" w:hAnsi="Times New Roman" w:cs="Times New Roman"/>
                <w:sz w:val="20"/>
              </w:rPr>
              <w:t xml:space="preserve"> = 26 schools, </w:t>
            </w:r>
            <w:r w:rsidRPr="009A14D9">
              <w:rPr>
                <w:rFonts w:ascii="Times New Roman" w:hAnsi="Times New Roman" w:cs="Times New Roman"/>
                <w:i/>
                <w:sz w:val="20"/>
                <w:vertAlign w:val="superscript"/>
              </w:rPr>
              <w:t>c</w:t>
            </w:r>
            <w:r w:rsidRPr="009A14D9">
              <w:rPr>
                <w:rFonts w:ascii="Times New Roman" w:hAnsi="Times New Roman" w:cs="Times New Roman"/>
                <w:sz w:val="20"/>
                <w:vertAlign w:val="superscript"/>
              </w:rPr>
              <w:t xml:space="preserve"> </w:t>
            </w:r>
            <w:r w:rsidRPr="009A14D9">
              <w:rPr>
                <w:rFonts w:ascii="Times New Roman" w:hAnsi="Times New Roman" w:cs="Times New Roman"/>
                <w:i/>
                <w:sz w:val="20"/>
              </w:rPr>
              <w:t>n=</w:t>
            </w:r>
            <w:r w:rsidRPr="009A14D9">
              <w:rPr>
                <w:rFonts w:ascii="Times New Roman" w:hAnsi="Times New Roman" w:cs="Times New Roman"/>
                <w:sz w:val="20"/>
              </w:rPr>
              <w:t>15 schools.</w:t>
            </w:r>
          </w:p>
          <w:p w14:paraId="295AAA6E" w14:textId="77777777" w:rsidR="00EC2B83" w:rsidRPr="009A14D9" w:rsidRDefault="00EC2B83" w:rsidP="007E7114">
            <w:pPr>
              <w:spacing w:line="240" w:lineRule="auto"/>
              <w:jc w:val="left"/>
              <w:rPr>
                <w:rFonts w:ascii="Times New Roman" w:hAnsi="Times New Roman" w:cs="Times New Roman"/>
                <w:sz w:val="20"/>
              </w:rPr>
            </w:pPr>
            <w:r w:rsidRPr="009A14D9">
              <w:rPr>
                <w:rFonts w:ascii="Times New Roman" w:hAnsi="Times New Roman" w:cs="Times New Roman"/>
                <w:sz w:val="20"/>
              </w:rPr>
              <w:t>*</w:t>
            </w:r>
            <w:r w:rsidRPr="009A14D9">
              <w:rPr>
                <w:rFonts w:ascii="Times New Roman" w:hAnsi="Times New Roman" w:cs="Times New Roman"/>
                <w:i/>
                <w:sz w:val="20"/>
              </w:rPr>
              <w:t xml:space="preserve">p </w:t>
            </w:r>
            <w:r w:rsidRPr="009A14D9">
              <w:rPr>
                <w:rFonts w:ascii="Times New Roman" w:hAnsi="Times New Roman" w:cs="Times New Roman"/>
                <w:sz w:val="20"/>
              </w:rPr>
              <w:t>&lt; .05. **</w:t>
            </w:r>
            <w:r w:rsidRPr="009A14D9">
              <w:rPr>
                <w:rFonts w:ascii="Times New Roman" w:hAnsi="Times New Roman" w:cs="Times New Roman"/>
                <w:i/>
                <w:sz w:val="20"/>
              </w:rPr>
              <w:t xml:space="preserve">p </w:t>
            </w:r>
            <w:r w:rsidRPr="009A14D9">
              <w:rPr>
                <w:rFonts w:ascii="Times New Roman" w:hAnsi="Times New Roman" w:cs="Times New Roman"/>
                <w:sz w:val="20"/>
              </w:rPr>
              <w:t>&lt; .01, ***</w:t>
            </w:r>
            <w:r w:rsidRPr="009A14D9">
              <w:rPr>
                <w:rFonts w:ascii="Times New Roman" w:hAnsi="Times New Roman" w:cs="Times New Roman"/>
                <w:i/>
                <w:sz w:val="20"/>
              </w:rPr>
              <w:t>p</w:t>
            </w:r>
            <w:r w:rsidRPr="009A14D9">
              <w:rPr>
                <w:rFonts w:ascii="Times New Roman" w:hAnsi="Times New Roman" w:cs="Times New Roman"/>
                <w:sz w:val="20"/>
              </w:rPr>
              <w:t xml:space="preserve"> &lt; .001</w:t>
            </w:r>
            <w:r w:rsidRPr="009A14D9">
              <w:rPr>
                <w:rFonts w:ascii="Times New Roman" w:hAnsi="Times New Roman" w:cs="Times New Roman"/>
                <w:sz w:val="20"/>
                <w:vertAlign w:val="superscript"/>
              </w:rPr>
              <w:t xml:space="preserve"> </w:t>
            </w:r>
            <w:r w:rsidRPr="009A14D9">
              <w:rPr>
                <w:rFonts w:ascii="Times New Roman" w:hAnsi="Times New Roman" w:cs="Times New Roman"/>
                <w:sz w:val="20"/>
              </w:rPr>
              <w:t>One tailed.</w:t>
            </w:r>
          </w:p>
        </w:tc>
      </w:tr>
      <w:tr w:rsidR="00EC2B83" w:rsidRPr="00027C26" w14:paraId="3ED1EB0B" w14:textId="77777777" w:rsidTr="00EC2B83">
        <w:trPr>
          <w:gridBefore w:val="1"/>
          <w:wBefore w:w="113" w:type="dxa"/>
          <w:trHeight w:val="264"/>
        </w:trPr>
        <w:tc>
          <w:tcPr>
            <w:tcW w:w="9648" w:type="dxa"/>
            <w:gridSpan w:val="8"/>
          </w:tcPr>
          <w:p w14:paraId="7BD894D0" w14:textId="7C701B1A" w:rsidR="00EC2B83" w:rsidRPr="00D74E92" w:rsidRDefault="00EC2B83" w:rsidP="007E7114">
            <w:pPr>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Table II.13</w:t>
            </w:r>
          </w:p>
        </w:tc>
      </w:tr>
      <w:tr w:rsidR="00EC2B83" w:rsidRPr="00027C26" w14:paraId="3A9572A7" w14:textId="77777777" w:rsidTr="00EC2B83">
        <w:trPr>
          <w:gridBefore w:val="1"/>
          <w:wBefore w:w="113" w:type="dxa"/>
          <w:trHeight w:val="246"/>
        </w:trPr>
        <w:tc>
          <w:tcPr>
            <w:tcW w:w="9648" w:type="dxa"/>
            <w:gridSpan w:val="8"/>
          </w:tcPr>
          <w:p w14:paraId="1632EC06" w14:textId="77777777" w:rsidR="00EC2B83" w:rsidRPr="00D74E92" w:rsidRDefault="00EC2B83" w:rsidP="007E7114">
            <w:pPr>
              <w:spacing w:line="240" w:lineRule="auto"/>
              <w:jc w:val="left"/>
              <w:rPr>
                <w:rFonts w:ascii="Times New Roman" w:hAnsi="Times New Roman" w:cs="Times New Roman"/>
                <w:i/>
                <w:sz w:val="24"/>
                <w:szCs w:val="24"/>
              </w:rPr>
            </w:pPr>
            <w:r w:rsidRPr="00D74E92">
              <w:rPr>
                <w:rFonts w:ascii="Times New Roman" w:hAnsi="Times New Roman" w:cs="Times New Roman"/>
                <w:i/>
                <w:sz w:val="24"/>
                <w:szCs w:val="24"/>
              </w:rPr>
              <w:t xml:space="preserve">Correlations of Scores on </w:t>
            </w:r>
            <w:r>
              <w:rPr>
                <w:rFonts w:ascii="Times New Roman" w:hAnsi="Times New Roman" w:cs="Times New Roman"/>
                <w:i/>
                <w:sz w:val="24"/>
                <w:szCs w:val="24"/>
              </w:rPr>
              <w:t>DSS-Student Scales and Subscales</w:t>
            </w:r>
            <w:r w:rsidRPr="00D74E92">
              <w:rPr>
                <w:rFonts w:ascii="Times New Roman" w:hAnsi="Times New Roman" w:cs="Times New Roman"/>
                <w:i/>
                <w:sz w:val="24"/>
                <w:szCs w:val="24"/>
              </w:rPr>
              <w:t xml:space="preserve"> with </w:t>
            </w:r>
            <w:r>
              <w:rPr>
                <w:rFonts w:ascii="Times New Roman" w:hAnsi="Times New Roman" w:cs="Times New Roman"/>
                <w:i/>
                <w:sz w:val="24"/>
                <w:szCs w:val="24"/>
              </w:rPr>
              <w:t>Total School Climate at the Individual Level</w:t>
            </w:r>
          </w:p>
        </w:tc>
      </w:tr>
      <w:tr w:rsidR="00EC2B83" w:rsidRPr="00027C26" w14:paraId="174DA634" w14:textId="77777777" w:rsidTr="00EC2B83">
        <w:trPr>
          <w:gridBefore w:val="1"/>
          <w:wBefore w:w="113" w:type="dxa"/>
          <w:trHeight w:val="331"/>
        </w:trPr>
        <w:tc>
          <w:tcPr>
            <w:tcW w:w="3145" w:type="dxa"/>
            <w:gridSpan w:val="2"/>
            <w:shd w:val="clear" w:color="auto" w:fill="EEECE1" w:themeFill="background2"/>
            <w:vAlign w:val="center"/>
          </w:tcPr>
          <w:p w14:paraId="125C4DA8" w14:textId="77777777" w:rsidR="00EC2B83" w:rsidRPr="004B500E" w:rsidRDefault="00EC2B83" w:rsidP="007E7114">
            <w:pPr>
              <w:spacing w:line="240" w:lineRule="auto"/>
              <w:rPr>
                <w:rFonts w:ascii="Times New Roman" w:hAnsi="Times New Roman" w:cs="Times New Roman"/>
                <w:b/>
              </w:rPr>
            </w:pPr>
            <w:r>
              <w:rPr>
                <w:rFonts w:ascii="Times New Roman" w:hAnsi="Times New Roman" w:cs="Times New Roman"/>
                <w:b/>
              </w:rPr>
              <w:t>School Climate Scale</w:t>
            </w:r>
          </w:p>
        </w:tc>
        <w:tc>
          <w:tcPr>
            <w:tcW w:w="2167" w:type="dxa"/>
            <w:gridSpan w:val="2"/>
            <w:shd w:val="clear" w:color="auto" w:fill="EEECE1" w:themeFill="background2"/>
            <w:vAlign w:val="center"/>
          </w:tcPr>
          <w:p w14:paraId="7A1BE977"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1BD8665B"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57DB68BB" w14:textId="77777777" w:rsidR="00EC2B83" w:rsidRPr="004B500E" w:rsidRDefault="00EC2B83" w:rsidP="007E7114">
            <w:pPr>
              <w:spacing w:line="240" w:lineRule="auto"/>
              <w:rPr>
                <w:rFonts w:ascii="Times New Roman" w:hAnsi="Times New Roman" w:cs="Times New Roman"/>
              </w:rPr>
            </w:pPr>
          </w:p>
        </w:tc>
      </w:tr>
      <w:tr w:rsidR="00EC2B83" w:rsidRPr="00027C26" w14:paraId="55A91225" w14:textId="77777777" w:rsidTr="00EC2B83">
        <w:trPr>
          <w:gridBefore w:val="1"/>
          <w:wBefore w:w="113" w:type="dxa"/>
          <w:trHeight w:val="331"/>
        </w:trPr>
        <w:tc>
          <w:tcPr>
            <w:tcW w:w="3145" w:type="dxa"/>
            <w:gridSpan w:val="2"/>
            <w:vAlign w:val="center"/>
          </w:tcPr>
          <w:p w14:paraId="18EDCB52" w14:textId="77777777" w:rsidR="00EC2B83" w:rsidRPr="004B500E" w:rsidRDefault="00EC2B83" w:rsidP="007E7114">
            <w:pPr>
              <w:spacing w:line="240" w:lineRule="auto"/>
              <w:rPr>
                <w:rFonts w:ascii="Times New Roman" w:hAnsi="Times New Roman" w:cs="Times New Roman"/>
              </w:rPr>
            </w:pPr>
            <w:r w:rsidRPr="004B500E">
              <w:rPr>
                <w:rFonts w:ascii="Times New Roman" w:hAnsi="Times New Roman" w:cs="Times New Roman"/>
              </w:rPr>
              <w:t>Teacher–Student  Relations</w:t>
            </w:r>
          </w:p>
        </w:tc>
        <w:tc>
          <w:tcPr>
            <w:tcW w:w="2167" w:type="dxa"/>
            <w:gridSpan w:val="2"/>
            <w:vAlign w:val="center"/>
          </w:tcPr>
          <w:p w14:paraId="759DC5A1"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.747**</w:t>
            </w:r>
          </w:p>
        </w:tc>
        <w:tc>
          <w:tcPr>
            <w:tcW w:w="2168" w:type="dxa"/>
            <w:gridSpan w:val="2"/>
            <w:vAlign w:val="center"/>
          </w:tcPr>
          <w:p w14:paraId="40B39E36"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.774**</w:t>
            </w:r>
          </w:p>
        </w:tc>
        <w:tc>
          <w:tcPr>
            <w:tcW w:w="2168" w:type="dxa"/>
            <w:gridSpan w:val="2"/>
            <w:vAlign w:val="center"/>
          </w:tcPr>
          <w:p w14:paraId="45C946AC"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.801**</w:t>
            </w:r>
          </w:p>
        </w:tc>
      </w:tr>
      <w:tr w:rsidR="00EC2B83" w:rsidRPr="00027C26" w14:paraId="0D2C803A" w14:textId="77777777" w:rsidTr="00EC2B83">
        <w:trPr>
          <w:gridBefore w:val="1"/>
          <w:wBefore w:w="113" w:type="dxa"/>
          <w:trHeight w:val="331"/>
        </w:trPr>
        <w:tc>
          <w:tcPr>
            <w:tcW w:w="3145" w:type="dxa"/>
            <w:gridSpan w:val="2"/>
            <w:vAlign w:val="center"/>
          </w:tcPr>
          <w:p w14:paraId="5229F13A" w14:textId="77777777" w:rsidR="00EC2B83" w:rsidRPr="004B500E" w:rsidRDefault="00EC2B83" w:rsidP="007E7114">
            <w:pPr>
              <w:spacing w:line="240" w:lineRule="auto"/>
              <w:rPr>
                <w:rFonts w:ascii="Times New Roman" w:hAnsi="Times New Roman" w:cs="Times New Roman"/>
              </w:rPr>
            </w:pPr>
            <w:r w:rsidRPr="004B500E">
              <w:rPr>
                <w:rFonts w:ascii="Times New Roman" w:hAnsi="Times New Roman" w:cs="Times New Roman"/>
              </w:rPr>
              <w:t>Student–Student  Relations</w:t>
            </w:r>
          </w:p>
        </w:tc>
        <w:tc>
          <w:tcPr>
            <w:tcW w:w="2167" w:type="dxa"/>
            <w:gridSpan w:val="2"/>
            <w:vAlign w:val="center"/>
          </w:tcPr>
          <w:p w14:paraId="2E182B78"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.832**</w:t>
            </w:r>
          </w:p>
        </w:tc>
        <w:tc>
          <w:tcPr>
            <w:tcW w:w="2168" w:type="dxa"/>
            <w:gridSpan w:val="2"/>
            <w:vAlign w:val="center"/>
          </w:tcPr>
          <w:p w14:paraId="7048558F"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.825**</w:t>
            </w:r>
          </w:p>
        </w:tc>
        <w:tc>
          <w:tcPr>
            <w:tcW w:w="2168" w:type="dxa"/>
            <w:gridSpan w:val="2"/>
            <w:vAlign w:val="center"/>
          </w:tcPr>
          <w:p w14:paraId="22074D48"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.846**</w:t>
            </w:r>
          </w:p>
        </w:tc>
      </w:tr>
      <w:tr w:rsidR="00EC2B83" w:rsidRPr="00027C26" w14:paraId="1C289EE6" w14:textId="77777777" w:rsidTr="00EC2B83">
        <w:trPr>
          <w:gridBefore w:val="1"/>
          <w:wBefore w:w="113" w:type="dxa"/>
          <w:trHeight w:val="331"/>
        </w:trPr>
        <w:tc>
          <w:tcPr>
            <w:tcW w:w="3145" w:type="dxa"/>
            <w:gridSpan w:val="2"/>
            <w:vAlign w:val="center"/>
          </w:tcPr>
          <w:p w14:paraId="7F3FE5F7" w14:textId="77777777" w:rsidR="00EC2B83" w:rsidRPr="004B500E" w:rsidRDefault="00EC2B83" w:rsidP="007E7114">
            <w:pPr>
              <w:spacing w:line="240" w:lineRule="auto"/>
              <w:rPr>
                <w:rFonts w:ascii="Times New Roman" w:hAnsi="Times New Roman" w:cs="Times New Roman"/>
              </w:rPr>
            </w:pPr>
            <w:r w:rsidRPr="004B500E">
              <w:rPr>
                <w:rFonts w:ascii="Times New Roman" w:hAnsi="Times New Roman" w:cs="Times New Roman"/>
              </w:rPr>
              <w:t>Engagement Schoolwide</w:t>
            </w:r>
          </w:p>
        </w:tc>
        <w:tc>
          <w:tcPr>
            <w:tcW w:w="2167" w:type="dxa"/>
            <w:gridSpan w:val="2"/>
            <w:vAlign w:val="center"/>
          </w:tcPr>
          <w:p w14:paraId="51663E13"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.803**</w:t>
            </w:r>
          </w:p>
        </w:tc>
        <w:tc>
          <w:tcPr>
            <w:tcW w:w="2168" w:type="dxa"/>
            <w:gridSpan w:val="2"/>
            <w:vAlign w:val="center"/>
          </w:tcPr>
          <w:p w14:paraId="5A6836CB"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.815**</w:t>
            </w:r>
          </w:p>
        </w:tc>
        <w:tc>
          <w:tcPr>
            <w:tcW w:w="2168" w:type="dxa"/>
            <w:gridSpan w:val="2"/>
            <w:vAlign w:val="center"/>
          </w:tcPr>
          <w:p w14:paraId="6B0AE60E"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.821**</w:t>
            </w:r>
          </w:p>
        </w:tc>
      </w:tr>
      <w:tr w:rsidR="00EC2B83" w:rsidRPr="00027C26" w14:paraId="220B9E4F" w14:textId="77777777" w:rsidTr="00EC2B83">
        <w:trPr>
          <w:gridBefore w:val="1"/>
          <w:wBefore w:w="113" w:type="dxa"/>
          <w:trHeight w:val="331"/>
        </w:trPr>
        <w:tc>
          <w:tcPr>
            <w:tcW w:w="3145" w:type="dxa"/>
            <w:gridSpan w:val="2"/>
            <w:vAlign w:val="center"/>
          </w:tcPr>
          <w:p w14:paraId="5D64A21D" w14:textId="77777777" w:rsidR="00EC2B83" w:rsidRPr="004B500E" w:rsidRDefault="00EC2B83" w:rsidP="007E7114">
            <w:pPr>
              <w:spacing w:line="240" w:lineRule="auto"/>
              <w:rPr>
                <w:rFonts w:ascii="Times New Roman" w:hAnsi="Times New Roman" w:cs="Times New Roman"/>
              </w:rPr>
            </w:pPr>
            <w:r w:rsidRPr="004B500E">
              <w:rPr>
                <w:rFonts w:ascii="Times New Roman" w:hAnsi="Times New Roman" w:cs="Times New Roman"/>
              </w:rPr>
              <w:t>Clarity of Expectations</w:t>
            </w:r>
          </w:p>
        </w:tc>
        <w:tc>
          <w:tcPr>
            <w:tcW w:w="2167" w:type="dxa"/>
            <w:gridSpan w:val="2"/>
            <w:vAlign w:val="center"/>
          </w:tcPr>
          <w:p w14:paraId="78AC1417"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.686**</w:t>
            </w:r>
          </w:p>
        </w:tc>
        <w:tc>
          <w:tcPr>
            <w:tcW w:w="2168" w:type="dxa"/>
            <w:gridSpan w:val="2"/>
            <w:vAlign w:val="center"/>
          </w:tcPr>
          <w:p w14:paraId="7C8BA339"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.670**</w:t>
            </w:r>
          </w:p>
        </w:tc>
        <w:tc>
          <w:tcPr>
            <w:tcW w:w="2168" w:type="dxa"/>
            <w:gridSpan w:val="2"/>
            <w:vAlign w:val="center"/>
          </w:tcPr>
          <w:p w14:paraId="1401BF11"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.682**</w:t>
            </w:r>
          </w:p>
        </w:tc>
      </w:tr>
      <w:tr w:rsidR="00EC2B83" w:rsidRPr="00027C26" w14:paraId="7AEB0509" w14:textId="77777777" w:rsidTr="00EC2B83">
        <w:trPr>
          <w:gridBefore w:val="1"/>
          <w:wBefore w:w="113" w:type="dxa"/>
          <w:trHeight w:val="331"/>
        </w:trPr>
        <w:tc>
          <w:tcPr>
            <w:tcW w:w="3145" w:type="dxa"/>
            <w:gridSpan w:val="2"/>
            <w:vAlign w:val="center"/>
          </w:tcPr>
          <w:p w14:paraId="32C4F9D8" w14:textId="77777777" w:rsidR="00EC2B83" w:rsidRPr="004B500E" w:rsidRDefault="00EC2B83" w:rsidP="007E7114">
            <w:pPr>
              <w:spacing w:line="240" w:lineRule="auto"/>
              <w:rPr>
                <w:rFonts w:ascii="Times New Roman" w:hAnsi="Times New Roman" w:cs="Times New Roman"/>
              </w:rPr>
            </w:pPr>
            <w:r w:rsidRPr="004B500E">
              <w:rPr>
                <w:rFonts w:ascii="Times New Roman" w:hAnsi="Times New Roman" w:cs="Times New Roman"/>
              </w:rPr>
              <w:t>Fairness of Rules</w:t>
            </w:r>
          </w:p>
        </w:tc>
        <w:tc>
          <w:tcPr>
            <w:tcW w:w="2167" w:type="dxa"/>
            <w:gridSpan w:val="2"/>
            <w:vAlign w:val="center"/>
          </w:tcPr>
          <w:p w14:paraId="49B18F56"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.713**</w:t>
            </w:r>
          </w:p>
        </w:tc>
        <w:tc>
          <w:tcPr>
            <w:tcW w:w="2168" w:type="dxa"/>
            <w:gridSpan w:val="2"/>
            <w:vAlign w:val="center"/>
          </w:tcPr>
          <w:p w14:paraId="3BD4B51A"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.722**</w:t>
            </w:r>
          </w:p>
        </w:tc>
        <w:tc>
          <w:tcPr>
            <w:tcW w:w="2168" w:type="dxa"/>
            <w:gridSpan w:val="2"/>
            <w:vAlign w:val="center"/>
          </w:tcPr>
          <w:p w14:paraId="6A347EA2"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.723**</w:t>
            </w:r>
          </w:p>
        </w:tc>
      </w:tr>
      <w:tr w:rsidR="00EC2B83" w:rsidRPr="00027C26" w14:paraId="749FAC2D" w14:textId="77777777" w:rsidTr="00EC2B83">
        <w:trPr>
          <w:gridBefore w:val="1"/>
          <w:wBefore w:w="113" w:type="dxa"/>
          <w:trHeight w:val="331"/>
        </w:trPr>
        <w:tc>
          <w:tcPr>
            <w:tcW w:w="3145" w:type="dxa"/>
            <w:gridSpan w:val="2"/>
            <w:vAlign w:val="center"/>
          </w:tcPr>
          <w:p w14:paraId="252D1199" w14:textId="77777777" w:rsidR="00EC2B83" w:rsidRPr="004B500E" w:rsidRDefault="00EC2B83" w:rsidP="007E7114">
            <w:pPr>
              <w:spacing w:line="240" w:lineRule="auto"/>
              <w:rPr>
                <w:rFonts w:ascii="Times New Roman" w:hAnsi="Times New Roman" w:cs="Times New Roman"/>
              </w:rPr>
            </w:pPr>
            <w:r w:rsidRPr="004B500E">
              <w:rPr>
                <w:rFonts w:ascii="Times New Roman" w:hAnsi="Times New Roman" w:cs="Times New Roman"/>
              </w:rPr>
              <w:t>School Safety</w:t>
            </w:r>
          </w:p>
        </w:tc>
        <w:tc>
          <w:tcPr>
            <w:tcW w:w="2167" w:type="dxa"/>
            <w:gridSpan w:val="2"/>
            <w:vAlign w:val="center"/>
          </w:tcPr>
          <w:p w14:paraId="4D08E0A4"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.740**</w:t>
            </w:r>
          </w:p>
        </w:tc>
        <w:tc>
          <w:tcPr>
            <w:tcW w:w="2168" w:type="dxa"/>
            <w:gridSpan w:val="2"/>
            <w:vAlign w:val="center"/>
          </w:tcPr>
          <w:p w14:paraId="689EC70C"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.768**</w:t>
            </w:r>
          </w:p>
        </w:tc>
        <w:tc>
          <w:tcPr>
            <w:tcW w:w="2168" w:type="dxa"/>
            <w:gridSpan w:val="2"/>
            <w:vAlign w:val="center"/>
          </w:tcPr>
          <w:p w14:paraId="2E46FE89"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.771**</w:t>
            </w:r>
          </w:p>
        </w:tc>
      </w:tr>
      <w:tr w:rsidR="00EC2B83" w:rsidRPr="00027C26" w14:paraId="5FF2F1EC" w14:textId="77777777" w:rsidTr="00EC2B83">
        <w:trPr>
          <w:gridBefore w:val="1"/>
          <w:wBefore w:w="113" w:type="dxa"/>
          <w:trHeight w:val="331"/>
        </w:trPr>
        <w:tc>
          <w:tcPr>
            <w:tcW w:w="3145" w:type="dxa"/>
            <w:gridSpan w:val="2"/>
            <w:vAlign w:val="center"/>
          </w:tcPr>
          <w:p w14:paraId="2C9D3575" w14:textId="77777777" w:rsidR="00EC2B83" w:rsidRPr="004B500E" w:rsidRDefault="00EC2B83" w:rsidP="007E7114">
            <w:pPr>
              <w:spacing w:line="240" w:lineRule="auto"/>
              <w:rPr>
                <w:rFonts w:ascii="Times New Roman" w:hAnsi="Times New Roman" w:cs="Times New Roman"/>
              </w:rPr>
            </w:pPr>
            <w:r w:rsidRPr="004B500E">
              <w:rPr>
                <w:rFonts w:ascii="Times New Roman" w:hAnsi="Times New Roman" w:cs="Times New Roman"/>
              </w:rPr>
              <w:t>Bullying Schoolwide</w:t>
            </w:r>
          </w:p>
        </w:tc>
        <w:tc>
          <w:tcPr>
            <w:tcW w:w="2167" w:type="dxa"/>
            <w:gridSpan w:val="2"/>
            <w:vAlign w:val="center"/>
          </w:tcPr>
          <w:p w14:paraId="26188DC4"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-.530**</w:t>
            </w:r>
          </w:p>
        </w:tc>
        <w:tc>
          <w:tcPr>
            <w:tcW w:w="2168" w:type="dxa"/>
            <w:gridSpan w:val="2"/>
            <w:vAlign w:val="center"/>
          </w:tcPr>
          <w:p w14:paraId="17035DE4"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-.544**</w:t>
            </w:r>
          </w:p>
        </w:tc>
        <w:tc>
          <w:tcPr>
            <w:tcW w:w="2168" w:type="dxa"/>
            <w:gridSpan w:val="2"/>
            <w:vAlign w:val="center"/>
          </w:tcPr>
          <w:p w14:paraId="7735A474"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-.517**</w:t>
            </w:r>
          </w:p>
        </w:tc>
      </w:tr>
      <w:tr w:rsidR="00EC2B83" w:rsidRPr="00027C26" w14:paraId="367138FF" w14:textId="77777777" w:rsidTr="00EC2B83">
        <w:trPr>
          <w:gridBefore w:val="1"/>
          <w:wBefore w:w="113" w:type="dxa"/>
          <w:trHeight w:val="331"/>
        </w:trPr>
        <w:tc>
          <w:tcPr>
            <w:tcW w:w="3145" w:type="dxa"/>
            <w:gridSpan w:val="2"/>
            <w:shd w:val="clear" w:color="auto" w:fill="EEECE1" w:themeFill="background2"/>
            <w:vAlign w:val="center"/>
          </w:tcPr>
          <w:p w14:paraId="0637C746"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b/>
              </w:rPr>
              <w:t>Techniques Scale</w:t>
            </w:r>
          </w:p>
        </w:tc>
        <w:tc>
          <w:tcPr>
            <w:tcW w:w="2167" w:type="dxa"/>
            <w:gridSpan w:val="2"/>
            <w:shd w:val="clear" w:color="auto" w:fill="EEECE1" w:themeFill="background2"/>
            <w:vAlign w:val="center"/>
          </w:tcPr>
          <w:p w14:paraId="24E4886C"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6E524F5A"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66BB31C5" w14:textId="77777777" w:rsidR="00EC2B83" w:rsidRPr="004B500E" w:rsidRDefault="00EC2B83" w:rsidP="007E7114">
            <w:pPr>
              <w:spacing w:line="240" w:lineRule="auto"/>
              <w:rPr>
                <w:rFonts w:ascii="Times New Roman" w:hAnsi="Times New Roman" w:cs="Times New Roman"/>
              </w:rPr>
            </w:pPr>
          </w:p>
        </w:tc>
      </w:tr>
      <w:tr w:rsidR="00EC2B83" w:rsidRPr="00027C26" w14:paraId="7A8A59A4" w14:textId="77777777" w:rsidTr="00EC2B83">
        <w:trPr>
          <w:gridBefore w:val="1"/>
          <w:wBefore w:w="113" w:type="dxa"/>
          <w:trHeight w:val="331"/>
        </w:trPr>
        <w:tc>
          <w:tcPr>
            <w:tcW w:w="3145" w:type="dxa"/>
            <w:gridSpan w:val="2"/>
            <w:vAlign w:val="center"/>
          </w:tcPr>
          <w:p w14:paraId="30A44DBA"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Positive Techniques</w:t>
            </w:r>
          </w:p>
        </w:tc>
        <w:tc>
          <w:tcPr>
            <w:tcW w:w="2167" w:type="dxa"/>
            <w:gridSpan w:val="2"/>
            <w:vAlign w:val="center"/>
          </w:tcPr>
          <w:p w14:paraId="2A46B02A"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.511**</w:t>
            </w:r>
          </w:p>
        </w:tc>
        <w:tc>
          <w:tcPr>
            <w:tcW w:w="2168" w:type="dxa"/>
            <w:gridSpan w:val="2"/>
            <w:vAlign w:val="center"/>
          </w:tcPr>
          <w:p w14:paraId="74E0FBB1"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.525**</w:t>
            </w:r>
          </w:p>
        </w:tc>
        <w:tc>
          <w:tcPr>
            <w:tcW w:w="2168" w:type="dxa"/>
            <w:gridSpan w:val="2"/>
            <w:vAlign w:val="center"/>
          </w:tcPr>
          <w:p w14:paraId="7624BD98"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.467**</w:t>
            </w:r>
          </w:p>
        </w:tc>
      </w:tr>
      <w:tr w:rsidR="00EC2B83" w:rsidRPr="00027C26" w14:paraId="5FFB0D00" w14:textId="77777777" w:rsidTr="00EC2B83">
        <w:trPr>
          <w:gridBefore w:val="1"/>
          <w:wBefore w:w="113" w:type="dxa"/>
          <w:trHeight w:val="331"/>
        </w:trPr>
        <w:tc>
          <w:tcPr>
            <w:tcW w:w="3145" w:type="dxa"/>
            <w:gridSpan w:val="2"/>
            <w:vAlign w:val="center"/>
          </w:tcPr>
          <w:p w14:paraId="289DD84C"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Punitive Techniques</w:t>
            </w:r>
          </w:p>
        </w:tc>
        <w:tc>
          <w:tcPr>
            <w:tcW w:w="2167" w:type="dxa"/>
            <w:gridSpan w:val="2"/>
            <w:vAlign w:val="center"/>
          </w:tcPr>
          <w:p w14:paraId="4A7FAEDB"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-.455**</w:t>
            </w:r>
          </w:p>
        </w:tc>
        <w:tc>
          <w:tcPr>
            <w:tcW w:w="2168" w:type="dxa"/>
            <w:gridSpan w:val="2"/>
            <w:vAlign w:val="center"/>
          </w:tcPr>
          <w:p w14:paraId="1F63D9D5"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-.479**</w:t>
            </w:r>
          </w:p>
        </w:tc>
        <w:tc>
          <w:tcPr>
            <w:tcW w:w="2168" w:type="dxa"/>
            <w:gridSpan w:val="2"/>
            <w:vAlign w:val="center"/>
          </w:tcPr>
          <w:p w14:paraId="54A884CA"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-.360**</w:t>
            </w:r>
          </w:p>
        </w:tc>
      </w:tr>
      <w:tr w:rsidR="00EC2B83" w:rsidRPr="00027C26" w14:paraId="2B80EB8B" w14:textId="77777777" w:rsidTr="00EC2B83">
        <w:trPr>
          <w:gridBefore w:val="1"/>
          <w:wBefore w:w="113" w:type="dxa"/>
          <w:trHeight w:val="331"/>
        </w:trPr>
        <w:tc>
          <w:tcPr>
            <w:tcW w:w="3145" w:type="dxa"/>
            <w:gridSpan w:val="2"/>
            <w:vAlign w:val="center"/>
          </w:tcPr>
          <w:p w14:paraId="3D2EAE1D"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SEL Techniques</w:t>
            </w:r>
          </w:p>
        </w:tc>
        <w:tc>
          <w:tcPr>
            <w:tcW w:w="2167" w:type="dxa"/>
            <w:gridSpan w:val="2"/>
            <w:vAlign w:val="center"/>
          </w:tcPr>
          <w:p w14:paraId="42DA64B4"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.624**</w:t>
            </w:r>
          </w:p>
        </w:tc>
        <w:tc>
          <w:tcPr>
            <w:tcW w:w="2168" w:type="dxa"/>
            <w:gridSpan w:val="2"/>
            <w:vAlign w:val="center"/>
          </w:tcPr>
          <w:p w14:paraId="4F5622E2"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.643**</w:t>
            </w:r>
          </w:p>
        </w:tc>
        <w:tc>
          <w:tcPr>
            <w:tcW w:w="2168" w:type="dxa"/>
            <w:gridSpan w:val="2"/>
            <w:vAlign w:val="center"/>
          </w:tcPr>
          <w:p w14:paraId="36851B9B"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.622**</w:t>
            </w:r>
          </w:p>
        </w:tc>
      </w:tr>
      <w:tr w:rsidR="00EC2B83" w:rsidRPr="00027C26" w14:paraId="010F6CB6" w14:textId="77777777" w:rsidTr="00EC2B83">
        <w:trPr>
          <w:gridBefore w:val="1"/>
          <w:wBefore w:w="113" w:type="dxa"/>
          <w:trHeight w:val="331"/>
        </w:trPr>
        <w:tc>
          <w:tcPr>
            <w:tcW w:w="3145" w:type="dxa"/>
            <w:gridSpan w:val="2"/>
            <w:vAlign w:val="center"/>
          </w:tcPr>
          <w:p w14:paraId="0BD8EBFF" w14:textId="77777777" w:rsidR="00EC2B83" w:rsidRDefault="00EC2B83" w:rsidP="007E7114">
            <w:pPr>
              <w:spacing w:line="240" w:lineRule="auto"/>
              <w:rPr>
                <w:rFonts w:ascii="Times New Roman" w:hAnsi="Times New Roman" w:cs="Times New Roman"/>
              </w:rPr>
            </w:pPr>
            <w:r>
              <w:rPr>
                <w:rFonts w:ascii="Times New Roman" w:hAnsi="Times New Roman" w:cs="Times New Roman"/>
              </w:rPr>
              <w:t>Total Techniques</w:t>
            </w:r>
          </w:p>
        </w:tc>
        <w:tc>
          <w:tcPr>
            <w:tcW w:w="2167" w:type="dxa"/>
            <w:gridSpan w:val="2"/>
            <w:vAlign w:val="center"/>
          </w:tcPr>
          <w:p w14:paraId="1BE24777"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.722**</w:t>
            </w:r>
          </w:p>
        </w:tc>
        <w:tc>
          <w:tcPr>
            <w:tcW w:w="2168" w:type="dxa"/>
            <w:gridSpan w:val="2"/>
            <w:vAlign w:val="center"/>
          </w:tcPr>
          <w:p w14:paraId="52DC720D"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.725**</w:t>
            </w:r>
          </w:p>
        </w:tc>
        <w:tc>
          <w:tcPr>
            <w:tcW w:w="2168" w:type="dxa"/>
            <w:gridSpan w:val="2"/>
            <w:vAlign w:val="center"/>
          </w:tcPr>
          <w:p w14:paraId="6E10440C"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.666**</w:t>
            </w:r>
          </w:p>
        </w:tc>
      </w:tr>
      <w:tr w:rsidR="00EC2B83" w:rsidRPr="00027C26" w14:paraId="307B701F" w14:textId="77777777" w:rsidTr="00EC2B83">
        <w:trPr>
          <w:gridBefore w:val="1"/>
          <w:wBefore w:w="113" w:type="dxa"/>
          <w:trHeight w:val="331"/>
        </w:trPr>
        <w:tc>
          <w:tcPr>
            <w:tcW w:w="3145" w:type="dxa"/>
            <w:gridSpan w:val="2"/>
            <w:shd w:val="clear" w:color="auto" w:fill="EEECE1" w:themeFill="background2"/>
            <w:vAlign w:val="center"/>
          </w:tcPr>
          <w:p w14:paraId="47CA2868" w14:textId="77777777" w:rsidR="00EC2B83" w:rsidRPr="00760D72" w:rsidRDefault="00EC2B83" w:rsidP="007E7114">
            <w:pPr>
              <w:spacing w:line="240" w:lineRule="auto"/>
              <w:rPr>
                <w:rFonts w:ascii="Times New Roman" w:hAnsi="Times New Roman" w:cs="Times New Roman"/>
                <w:b/>
              </w:rPr>
            </w:pPr>
            <w:r>
              <w:rPr>
                <w:rFonts w:ascii="Times New Roman" w:hAnsi="Times New Roman" w:cs="Times New Roman"/>
                <w:b/>
              </w:rPr>
              <w:t>Bullying Victimization Scale</w:t>
            </w:r>
          </w:p>
        </w:tc>
        <w:tc>
          <w:tcPr>
            <w:tcW w:w="2167" w:type="dxa"/>
            <w:gridSpan w:val="2"/>
            <w:shd w:val="clear" w:color="auto" w:fill="EEECE1" w:themeFill="background2"/>
            <w:vAlign w:val="center"/>
          </w:tcPr>
          <w:p w14:paraId="317CF0A8"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212917ED"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4087B018" w14:textId="77777777" w:rsidR="00EC2B83" w:rsidRPr="004B500E" w:rsidRDefault="00EC2B83" w:rsidP="007E7114">
            <w:pPr>
              <w:spacing w:line="240" w:lineRule="auto"/>
              <w:rPr>
                <w:rFonts w:ascii="Times New Roman" w:hAnsi="Times New Roman" w:cs="Times New Roman"/>
              </w:rPr>
            </w:pPr>
          </w:p>
        </w:tc>
      </w:tr>
      <w:tr w:rsidR="00EC2B83" w:rsidRPr="00027C26" w14:paraId="58768575" w14:textId="77777777" w:rsidTr="00EC2B83">
        <w:trPr>
          <w:gridBefore w:val="1"/>
          <w:wBefore w:w="113" w:type="dxa"/>
          <w:trHeight w:val="331"/>
        </w:trPr>
        <w:tc>
          <w:tcPr>
            <w:tcW w:w="3145" w:type="dxa"/>
            <w:gridSpan w:val="2"/>
            <w:vAlign w:val="center"/>
          </w:tcPr>
          <w:p w14:paraId="0A892237"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Verbal Bullying</w:t>
            </w:r>
          </w:p>
        </w:tc>
        <w:tc>
          <w:tcPr>
            <w:tcW w:w="2167" w:type="dxa"/>
            <w:gridSpan w:val="2"/>
            <w:vAlign w:val="center"/>
          </w:tcPr>
          <w:p w14:paraId="49F2605C"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-.361**</w:t>
            </w:r>
          </w:p>
        </w:tc>
        <w:tc>
          <w:tcPr>
            <w:tcW w:w="2168" w:type="dxa"/>
            <w:gridSpan w:val="2"/>
            <w:vAlign w:val="center"/>
          </w:tcPr>
          <w:p w14:paraId="72679517"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-.331**</w:t>
            </w:r>
          </w:p>
        </w:tc>
        <w:tc>
          <w:tcPr>
            <w:tcW w:w="2168" w:type="dxa"/>
            <w:gridSpan w:val="2"/>
            <w:vAlign w:val="center"/>
          </w:tcPr>
          <w:p w14:paraId="0ACF943C"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-.332**</w:t>
            </w:r>
          </w:p>
        </w:tc>
      </w:tr>
      <w:tr w:rsidR="00EC2B83" w:rsidRPr="00027C26" w14:paraId="5302629A" w14:textId="77777777" w:rsidTr="00EC2B83">
        <w:trPr>
          <w:gridBefore w:val="1"/>
          <w:wBefore w:w="113" w:type="dxa"/>
          <w:trHeight w:val="331"/>
        </w:trPr>
        <w:tc>
          <w:tcPr>
            <w:tcW w:w="3145" w:type="dxa"/>
            <w:gridSpan w:val="2"/>
            <w:vAlign w:val="center"/>
          </w:tcPr>
          <w:p w14:paraId="55EAB42B"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Physical Bullying</w:t>
            </w:r>
          </w:p>
        </w:tc>
        <w:tc>
          <w:tcPr>
            <w:tcW w:w="2167" w:type="dxa"/>
            <w:gridSpan w:val="2"/>
            <w:vAlign w:val="center"/>
          </w:tcPr>
          <w:p w14:paraId="280EA738"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-.341**</w:t>
            </w:r>
          </w:p>
        </w:tc>
        <w:tc>
          <w:tcPr>
            <w:tcW w:w="2168" w:type="dxa"/>
            <w:gridSpan w:val="2"/>
            <w:vAlign w:val="center"/>
          </w:tcPr>
          <w:p w14:paraId="5531E1C4"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-.314**</w:t>
            </w:r>
          </w:p>
        </w:tc>
        <w:tc>
          <w:tcPr>
            <w:tcW w:w="2168" w:type="dxa"/>
            <w:gridSpan w:val="2"/>
            <w:vAlign w:val="center"/>
          </w:tcPr>
          <w:p w14:paraId="75AEEE8C"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-.295**</w:t>
            </w:r>
          </w:p>
        </w:tc>
      </w:tr>
      <w:tr w:rsidR="00EC2B83" w:rsidRPr="00027C26" w14:paraId="62AF9E9C" w14:textId="77777777" w:rsidTr="00EC2B83">
        <w:trPr>
          <w:gridBefore w:val="1"/>
          <w:wBefore w:w="113" w:type="dxa"/>
          <w:trHeight w:val="331"/>
        </w:trPr>
        <w:tc>
          <w:tcPr>
            <w:tcW w:w="3145" w:type="dxa"/>
            <w:gridSpan w:val="2"/>
            <w:vAlign w:val="center"/>
          </w:tcPr>
          <w:p w14:paraId="1D8D7D99"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Social/Relational Bullying</w:t>
            </w:r>
          </w:p>
        </w:tc>
        <w:tc>
          <w:tcPr>
            <w:tcW w:w="2167" w:type="dxa"/>
            <w:gridSpan w:val="2"/>
            <w:vAlign w:val="center"/>
          </w:tcPr>
          <w:p w14:paraId="58180D47"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-.331**</w:t>
            </w:r>
          </w:p>
        </w:tc>
        <w:tc>
          <w:tcPr>
            <w:tcW w:w="2168" w:type="dxa"/>
            <w:gridSpan w:val="2"/>
            <w:vAlign w:val="center"/>
          </w:tcPr>
          <w:p w14:paraId="2DC24D90"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-.315**</w:t>
            </w:r>
          </w:p>
        </w:tc>
        <w:tc>
          <w:tcPr>
            <w:tcW w:w="2168" w:type="dxa"/>
            <w:gridSpan w:val="2"/>
            <w:vAlign w:val="center"/>
          </w:tcPr>
          <w:p w14:paraId="12264EF4"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-.313**</w:t>
            </w:r>
          </w:p>
        </w:tc>
      </w:tr>
      <w:tr w:rsidR="00EC2B83" w:rsidRPr="00027C26" w14:paraId="0577592B" w14:textId="77777777" w:rsidTr="00EC2B83">
        <w:trPr>
          <w:gridBefore w:val="1"/>
          <w:wBefore w:w="113" w:type="dxa"/>
          <w:trHeight w:val="331"/>
        </w:trPr>
        <w:tc>
          <w:tcPr>
            <w:tcW w:w="3145" w:type="dxa"/>
            <w:gridSpan w:val="2"/>
            <w:vAlign w:val="center"/>
          </w:tcPr>
          <w:p w14:paraId="0664BAD1"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Cyber Bullying</w:t>
            </w:r>
          </w:p>
        </w:tc>
        <w:tc>
          <w:tcPr>
            <w:tcW w:w="2167" w:type="dxa"/>
            <w:gridSpan w:val="2"/>
            <w:vAlign w:val="center"/>
          </w:tcPr>
          <w:p w14:paraId="615F85DE"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N/A</w:t>
            </w:r>
          </w:p>
        </w:tc>
        <w:tc>
          <w:tcPr>
            <w:tcW w:w="2168" w:type="dxa"/>
            <w:gridSpan w:val="2"/>
            <w:vAlign w:val="center"/>
          </w:tcPr>
          <w:p w14:paraId="289F7A5B"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-.265**</w:t>
            </w:r>
          </w:p>
        </w:tc>
        <w:tc>
          <w:tcPr>
            <w:tcW w:w="2168" w:type="dxa"/>
            <w:gridSpan w:val="2"/>
            <w:vAlign w:val="center"/>
          </w:tcPr>
          <w:p w14:paraId="0925AD55"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-.246**</w:t>
            </w:r>
          </w:p>
        </w:tc>
      </w:tr>
      <w:tr w:rsidR="00EC2B83" w:rsidRPr="00027C26" w14:paraId="29CCD783" w14:textId="77777777" w:rsidTr="00EC2B83">
        <w:trPr>
          <w:gridBefore w:val="1"/>
          <w:wBefore w:w="113" w:type="dxa"/>
          <w:trHeight w:val="331"/>
        </w:trPr>
        <w:tc>
          <w:tcPr>
            <w:tcW w:w="3145" w:type="dxa"/>
            <w:gridSpan w:val="2"/>
            <w:vAlign w:val="center"/>
          </w:tcPr>
          <w:p w14:paraId="4EA47E71" w14:textId="77777777" w:rsidR="00EC2B83" w:rsidRDefault="00EC2B83" w:rsidP="007E7114">
            <w:pPr>
              <w:spacing w:line="240" w:lineRule="auto"/>
              <w:rPr>
                <w:rFonts w:ascii="Times New Roman" w:hAnsi="Times New Roman" w:cs="Times New Roman"/>
              </w:rPr>
            </w:pPr>
            <w:r>
              <w:rPr>
                <w:rFonts w:ascii="Times New Roman" w:hAnsi="Times New Roman" w:cs="Times New Roman"/>
              </w:rPr>
              <w:t>Total Bullying (without Cyber)</w:t>
            </w:r>
          </w:p>
        </w:tc>
        <w:tc>
          <w:tcPr>
            <w:tcW w:w="2167" w:type="dxa"/>
            <w:gridSpan w:val="2"/>
            <w:vAlign w:val="center"/>
          </w:tcPr>
          <w:p w14:paraId="17939B41"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-.377**</w:t>
            </w:r>
          </w:p>
        </w:tc>
        <w:tc>
          <w:tcPr>
            <w:tcW w:w="2168" w:type="dxa"/>
            <w:gridSpan w:val="2"/>
            <w:vAlign w:val="center"/>
          </w:tcPr>
          <w:p w14:paraId="14B7DD2A"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-.351**</w:t>
            </w:r>
          </w:p>
        </w:tc>
        <w:tc>
          <w:tcPr>
            <w:tcW w:w="2168" w:type="dxa"/>
            <w:gridSpan w:val="2"/>
            <w:vAlign w:val="center"/>
          </w:tcPr>
          <w:p w14:paraId="6CAC51D9"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-.342**</w:t>
            </w:r>
          </w:p>
        </w:tc>
      </w:tr>
      <w:tr w:rsidR="00EC2B83" w:rsidRPr="00027C26" w14:paraId="462CF5D3" w14:textId="77777777" w:rsidTr="00EC2B83">
        <w:trPr>
          <w:gridBefore w:val="1"/>
          <w:wBefore w:w="113" w:type="dxa"/>
          <w:trHeight w:val="331"/>
        </w:trPr>
        <w:tc>
          <w:tcPr>
            <w:tcW w:w="3145" w:type="dxa"/>
            <w:gridSpan w:val="2"/>
            <w:vAlign w:val="center"/>
          </w:tcPr>
          <w:p w14:paraId="327482CC" w14:textId="77777777" w:rsidR="00EC2B83" w:rsidRDefault="00EC2B83" w:rsidP="007E7114">
            <w:pPr>
              <w:spacing w:line="240" w:lineRule="auto"/>
              <w:rPr>
                <w:rFonts w:ascii="Times New Roman" w:hAnsi="Times New Roman" w:cs="Times New Roman"/>
              </w:rPr>
            </w:pPr>
            <w:r>
              <w:rPr>
                <w:rFonts w:ascii="Times New Roman" w:hAnsi="Times New Roman" w:cs="Times New Roman"/>
              </w:rPr>
              <w:t>Total Bullying (with Cyber)</w:t>
            </w:r>
          </w:p>
        </w:tc>
        <w:tc>
          <w:tcPr>
            <w:tcW w:w="2167" w:type="dxa"/>
            <w:gridSpan w:val="2"/>
            <w:vAlign w:val="center"/>
          </w:tcPr>
          <w:p w14:paraId="3ACAAD84"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N/A</w:t>
            </w:r>
          </w:p>
        </w:tc>
        <w:tc>
          <w:tcPr>
            <w:tcW w:w="2168" w:type="dxa"/>
            <w:gridSpan w:val="2"/>
            <w:vAlign w:val="center"/>
          </w:tcPr>
          <w:p w14:paraId="0C6F7FE4"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-.365**</w:t>
            </w:r>
          </w:p>
        </w:tc>
        <w:tc>
          <w:tcPr>
            <w:tcW w:w="2168" w:type="dxa"/>
            <w:gridSpan w:val="2"/>
            <w:vAlign w:val="center"/>
          </w:tcPr>
          <w:p w14:paraId="2C8A06A0"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-.338**</w:t>
            </w:r>
          </w:p>
        </w:tc>
      </w:tr>
      <w:tr w:rsidR="00EC2B83" w:rsidRPr="00027C26" w14:paraId="1EA3D3E8" w14:textId="77777777" w:rsidTr="00EC2B83">
        <w:trPr>
          <w:gridBefore w:val="1"/>
          <w:wBefore w:w="113" w:type="dxa"/>
          <w:trHeight w:val="331"/>
        </w:trPr>
        <w:tc>
          <w:tcPr>
            <w:tcW w:w="3145" w:type="dxa"/>
            <w:gridSpan w:val="2"/>
            <w:shd w:val="clear" w:color="auto" w:fill="EEECE1" w:themeFill="background2"/>
            <w:vAlign w:val="center"/>
          </w:tcPr>
          <w:p w14:paraId="45DF875A" w14:textId="77777777" w:rsidR="00EC2B83" w:rsidRPr="00760D72" w:rsidRDefault="00EC2B83" w:rsidP="007E7114">
            <w:pPr>
              <w:spacing w:line="240" w:lineRule="auto"/>
              <w:rPr>
                <w:rFonts w:ascii="Times New Roman" w:hAnsi="Times New Roman" w:cs="Times New Roman"/>
                <w:b/>
              </w:rPr>
            </w:pPr>
            <w:r>
              <w:rPr>
                <w:rFonts w:ascii="Times New Roman" w:hAnsi="Times New Roman" w:cs="Times New Roman"/>
                <w:b/>
              </w:rPr>
              <w:t>Student Engagement Scale</w:t>
            </w:r>
          </w:p>
        </w:tc>
        <w:tc>
          <w:tcPr>
            <w:tcW w:w="2167" w:type="dxa"/>
            <w:gridSpan w:val="2"/>
            <w:shd w:val="clear" w:color="auto" w:fill="EEECE1" w:themeFill="background2"/>
            <w:vAlign w:val="center"/>
          </w:tcPr>
          <w:p w14:paraId="2B587086"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7AE17C93"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37750093" w14:textId="77777777" w:rsidR="00EC2B83" w:rsidRPr="004B500E" w:rsidRDefault="00EC2B83" w:rsidP="007E7114">
            <w:pPr>
              <w:spacing w:line="240" w:lineRule="auto"/>
              <w:rPr>
                <w:rFonts w:ascii="Times New Roman" w:hAnsi="Times New Roman" w:cs="Times New Roman"/>
              </w:rPr>
            </w:pPr>
          </w:p>
        </w:tc>
      </w:tr>
      <w:tr w:rsidR="00EC2B83" w:rsidRPr="00027C26" w14:paraId="138C3DCD" w14:textId="77777777" w:rsidTr="00EC2B83">
        <w:trPr>
          <w:gridBefore w:val="1"/>
          <w:wBefore w:w="113" w:type="dxa"/>
          <w:trHeight w:val="331"/>
        </w:trPr>
        <w:tc>
          <w:tcPr>
            <w:tcW w:w="3145" w:type="dxa"/>
            <w:gridSpan w:val="2"/>
            <w:vAlign w:val="center"/>
          </w:tcPr>
          <w:p w14:paraId="0E053038" w14:textId="77777777" w:rsidR="00EC2B83" w:rsidRPr="00760D72" w:rsidRDefault="00EC2B83" w:rsidP="007E7114">
            <w:pPr>
              <w:spacing w:line="240" w:lineRule="auto"/>
              <w:rPr>
                <w:rFonts w:ascii="Times New Roman" w:hAnsi="Times New Roman" w:cs="Times New Roman"/>
              </w:rPr>
            </w:pPr>
            <w:r>
              <w:rPr>
                <w:rFonts w:ascii="Times New Roman" w:hAnsi="Times New Roman" w:cs="Times New Roman"/>
              </w:rPr>
              <w:t>Cognitive Engagement</w:t>
            </w:r>
          </w:p>
        </w:tc>
        <w:tc>
          <w:tcPr>
            <w:tcW w:w="2167" w:type="dxa"/>
            <w:gridSpan w:val="2"/>
            <w:vAlign w:val="center"/>
          </w:tcPr>
          <w:p w14:paraId="78178C03"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.493**</w:t>
            </w:r>
          </w:p>
        </w:tc>
        <w:tc>
          <w:tcPr>
            <w:tcW w:w="2168" w:type="dxa"/>
            <w:gridSpan w:val="2"/>
            <w:vAlign w:val="center"/>
          </w:tcPr>
          <w:p w14:paraId="3A634DB8"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.397**</w:t>
            </w:r>
          </w:p>
        </w:tc>
        <w:tc>
          <w:tcPr>
            <w:tcW w:w="2168" w:type="dxa"/>
            <w:gridSpan w:val="2"/>
            <w:vAlign w:val="center"/>
          </w:tcPr>
          <w:p w14:paraId="0EA964C9"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.344**</w:t>
            </w:r>
          </w:p>
        </w:tc>
      </w:tr>
      <w:tr w:rsidR="00EC2B83" w:rsidRPr="00027C26" w14:paraId="3FEE247B" w14:textId="77777777" w:rsidTr="00EC2B83">
        <w:trPr>
          <w:gridBefore w:val="1"/>
          <w:wBefore w:w="113" w:type="dxa"/>
          <w:trHeight w:val="331"/>
        </w:trPr>
        <w:tc>
          <w:tcPr>
            <w:tcW w:w="3145" w:type="dxa"/>
            <w:gridSpan w:val="2"/>
            <w:vAlign w:val="center"/>
          </w:tcPr>
          <w:p w14:paraId="062B9F98" w14:textId="77777777" w:rsidR="00EC2B83" w:rsidRPr="00760D72" w:rsidRDefault="00EC2B83" w:rsidP="007E7114">
            <w:pPr>
              <w:spacing w:line="240" w:lineRule="auto"/>
              <w:rPr>
                <w:rFonts w:ascii="Times New Roman" w:hAnsi="Times New Roman" w:cs="Times New Roman"/>
              </w:rPr>
            </w:pPr>
            <w:r>
              <w:rPr>
                <w:rFonts w:ascii="Times New Roman" w:hAnsi="Times New Roman" w:cs="Times New Roman"/>
              </w:rPr>
              <w:t>Behavioral Engagement</w:t>
            </w:r>
          </w:p>
        </w:tc>
        <w:tc>
          <w:tcPr>
            <w:tcW w:w="2167" w:type="dxa"/>
            <w:gridSpan w:val="2"/>
            <w:vAlign w:val="center"/>
          </w:tcPr>
          <w:p w14:paraId="52962D96"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.421**</w:t>
            </w:r>
          </w:p>
        </w:tc>
        <w:tc>
          <w:tcPr>
            <w:tcW w:w="2168" w:type="dxa"/>
            <w:gridSpan w:val="2"/>
            <w:vAlign w:val="center"/>
          </w:tcPr>
          <w:p w14:paraId="665FA324"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.432**</w:t>
            </w:r>
          </w:p>
        </w:tc>
        <w:tc>
          <w:tcPr>
            <w:tcW w:w="2168" w:type="dxa"/>
            <w:gridSpan w:val="2"/>
            <w:vAlign w:val="center"/>
          </w:tcPr>
          <w:p w14:paraId="7E027923"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.366**</w:t>
            </w:r>
          </w:p>
        </w:tc>
      </w:tr>
      <w:tr w:rsidR="00EC2B83" w:rsidRPr="00027C26" w14:paraId="34167A14" w14:textId="77777777" w:rsidTr="00EC2B83">
        <w:trPr>
          <w:gridBefore w:val="1"/>
          <w:wBefore w:w="113" w:type="dxa"/>
          <w:trHeight w:val="331"/>
        </w:trPr>
        <w:tc>
          <w:tcPr>
            <w:tcW w:w="3145" w:type="dxa"/>
            <w:gridSpan w:val="2"/>
            <w:vAlign w:val="center"/>
          </w:tcPr>
          <w:p w14:paraId="2DFA6AC3" w14:textId="77777777" w:rsidR="00EC2B83" w:rsidRPr="00760D72" w:rsidRDefault="00EC2B83" w:rsidP="007E7114">
            <w:pPr>
              <w:spacing w:line="240" w:lineRule="auto"/>
              <w:rPr>
                <w:rFonts w:ascii="Times New Roman" w:hAnsi="Times New Roman" w:cs="Times New Roman"/>
              </w:rPr>
            </w:pPr>
            <w:r>
              <w:rPr>
                <w:rFonts w:ascii="Times New Roman" w:hAnsi="Times New Roman" w:cs="Times New Roman"/>
              </w:rPr>
              <w:t>Emotional Engagement</w:t>
            </w:r>
          </w:p>
        </w:tc>
        <w:tc>
          <w:tcPr>
            <w:tcW w:w="2167" w:type="dxa"/>
            <w:gridSpan w:val="2"/>
            <w:vAlign w:val="center"/>
          </w:tcPr>
          <w:p w14:paraId="7ADE79C7"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.589**</w:t>
            </w:r>
          </w:p>
        </w:tc>
        <w:tc>
          <w:tcPr>
            <w:tcW w:w="2168" w:type="dxa"/>
            <w:gridSpan w:val="2"/>
            <w:vAlign w:val="center"/>
          </w:tcPr>
          <w:p w14:paraId="43F2B750"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.617**</w:t>
            </w:r>
          </w:p>
        </w:tc>
        <w:tc>
          <w:tcPr>
            <w:tcW w:w="2168" w:type="dxa"/>
            <w:gridSpan w:val="2"/>
            <w:vAlign w:val="center"/>
          </w:tcPr>
          <w:p w14:paraId="516F40D1"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.594**</w:t>
            </w:r>
          </w:p>
        </w:tc>
      </w:tr>
      <w:tr w:rsidR="00EC2B83" w:rsidRPr="00027C26" w14:paraId="14C59497" w14:textId="77777777" w:rsidTr="00EC2B83">
        <w:trPr>
          <w:gridBefore w:val="1"/>
          <w:wBefore w:w="113" w:type="dxa"/>
          <w:trHeight w:val="331"/>
        </w:trPr>
        <w:tc>
          <w:tcPr>
            <w:tcW w:w="3145" w:type="dxa"/>
            <w:gridSpan w:val="2"/>
            <w:vAlign w:val="center"/>
          </w:tcPr>
          <w:p w14:paraId="5D56172C" w14:textId="77777777" w:rsidR="00EC2B83" w:rsidRDefault="00EC2B83" w:rsidP="007E7114">
            <w:pPr>
              <w:spacing w:line="240" w:lineRule="auto"/>
              <w:rPr>
                <w:rFonts w:ascii="Times New Roman" w:hAnsi="Times New Roman" w:cs="Times New Roman"/>
              </w:rPr>
            </w:pPr>
            <w:r>
              <w:rPr>
                <w:rFonts w:ascii="Times New Roman" w:hAnsi="Times New Roman" w:cs="Times New Roman"/>
              </w:rPr>
              <w:t>Total Engagement</w:t>
            </w:r>
          </w:p>
        </w:tc>
        <w:tc>
          <w:tcPr>
            <w:tcW w:w="2167" w:type="dxa"/>
            <w:gridSpan w:val="2"/>
            <w:vAlign w:val="center"/>
          </w:tcPr>
          <w:p w14:paraId="4AC3DEE1"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.589**</w:t>
            </w:r>
          </w:p>
        </w:tc>
        <w:tc>
          <w:tcPr>
            <w:tcW w:w="2168" w:type="dxa"/>
            <w:gridSpan w:val="2"/>
            <w:vAlign w:val="center"/>
          </w:tcPr>
          <w:p w14:paraId="574A4D28"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.591**</w:t>
            </w:r>
          </w:p>
        </w:tc>
        <w:tc>
          <w:tcPr>
            <w:tcW w:w="2168" w:type="dxa"/>
            <w:gridSpan w:val="2"/>
            <w:vAlign w:val="center"/>
          </w:tcPr>
          <w:p w14:paraId="587ED531"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.540**</w:t>
            </w:r>
          </w:p>
        </w:tc>
      </w:tr>
      <w:tr w:rsidR="00EC2B83" w:rsidRPr="00027C26" w14:paraId="48165C71" w14:textId="77777777" w:rsidTr="00EC2B83">
        <w:trPr>
          <w:gridBefore w:val="1"/>
          <w:wBefore w:w="113" w:type="dxa"/>
          <w:trHeight w:val="331"/>
        </w:trPr>
        <w:tc>
          <w:tcPr>
            <w:tcW w:w="3145" w:type="dxa"/>
            <w:gridSpan w:val="2"/>
            <w:shd w:val="clear" w:color="auto" w:fill="EEECE1" w:themeFill="background2"/>
            <w:vAlign w:val="center"/>
          </w:tcPr>
          <w:p w14:paraId="7AE22BE2" w14:textId="77777777" w:rsidR="00EC2B83" w:rsidRPr="00760D72" w:rsidRDefault="00EC2B83" w:rsidP="007E7114">
            <w:pPr>
              <w:spacing w:line="240" w:lineRule="auto"/>
              <w:rPr>
                <w:rFonts w:ascii="Times New Roman" w:hAnsi="Times New Roman" w:cs="Times New Roman"/>
                <w:b/>
              </w:rPr>
            </w:pPr>
            <w:r>
              <w:rPr>
                <w:rFonts w:ascii="Times New Roman" w:hAnsi="Times New Roman" w:cs="Times New Roman"/>
                <w:b/>
              </w:rPr>
              <w:t>Social Emotional Competency Scale</w:t>
            </w:r>
          </w:p>
        </w:tc>
        <w:tc>
          <w:tcPr>
            <w:tcW w:w="2167" w:type="dxa"/>
            <w:gridSpan w:val="2"/>
            <w:shd w:val="clear" w:color="auto" w:fill="EEECE1" w:themeFill="background2"/>
            <w:vAlign w:val="center"/>
          </w:tcPr>
          <w:p w14:paraId="51BA84CC"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7B855E26" w14:textId="77777777" w:rsidR="00EC2B83" w:rsidRPr="004B500E" w:rsidRDefault="00EC2B83" w:rsidP="007E7114">
            <w:pPr>
              <w:spacing w:line="240" w:lineRule="auto"/>
              <w:rPr>
                <w:rFonts w:ascii="Times New Roman" w:hAnsi="Times New Roman" w:cs="Times New Roman"/>
              </w:rPr>
            </w:pPr>
          </w:p>
        </w:tc>
        <w:tc>
          <w:tcPr>
            <w:tcW w:w="2168" w:type="dxa"/>
            <w:gridSpan w:val="2"/>
            <w:shd w:val="clear" w:color="auto" w:fill="EEECE1" w:themeFill="background2"/>
            <w:vAlign w:val="center"/>
          </w:tcPr>
          <w:p w14:paraId="4679C20E" w14:textId="77777777" w:rsidR="00EC2B83" w:rsidRPr="004B500E" w:rsidRDefault="00EC2B83" w:rsidP="007E7114">
            <w:pPr>
              <w:spacing w:line="240" w:lineRule="auto"/>
              <w:rPr>
                <w:rFonts w:ascii="Times New Roman" w:hAnsi="Times New Roman" w:cs="Times New Roman"/>
              </w:rPr>
            </w:pPr>
          </w:p>
        </w:tc>
      </w:tr>
      <w:tr w:rsidR="00EC2B83" w:rsidRPr="00027C26" w14:paraId="10515900" w14:textId="77777777" w:rsidTr="00EC2B83">
        <w:trPr>
          <w:gridBefore w:val="1"/>
          <w:wBefore w:w="113" w:type="dxa"/>
          <w:trHeight w:val="331"/>
        </w:trPr>
        <w:tc>
          <w:tcPr>
            <w:tcW w:w="3145" w:type="dxa"/>
            <w:gridSpan w:val="2"/>
            <w:vAlign w:val="center"/>
          </w:tcPr>
          <w:p w14:paraId="1CE52E39" w14:textId="77777777" w:rsidR="00EC2B83" w:rsidRPr="00760D72" w:rsidRDefault="00EC2B83" w:rsidP="007E7114">
            <w:pPr>
              <w:spacing w:line="240" w:lineRule="auto"/>
              <w:rPr>
                <w:rFonts w:ascii="Times New Roman" w:hAnsi="Times New Roman" w:cs="Times New Roman"/>
              </w:rPr>
            </w:pPr>
            <w:r>
              <w:rPr>
                <w:rFonts w:ascii="Times New Roman" w:hAnsi="Times New Roman" w:cs="Times New Roman"/>
              </w:rPr>
              <w:t>Responsible Decision-Making</w:t>
            </w:r>
          </w:p>
        </w:tc>
        <w:tc>
          <w:tcPr>
            <w:tcW w:w="2167" w:type="dxa"/>
            <w:gridSpan w:val="2"/>
            <w:vAlign w:val="center"/>
          </w:tcPr>
          <w:p w14:paraId="1F2B0C03"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.358**</w:t>
            </w:r>
          </w:p>
        </w:tc>
        <w:tc>
          <w:tcPr>
            <w:tcW w:w="2168" w:type="dxa"/>
            <w:gridSpan w:val="2"/>
            <w:vAlign w:val="center"/>
          </w:tcPr>
          <w:p w14:paraId="5178979F"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.362**</w:t>
            </w:r>
          </w:p>
        </w:tc>
        <w:tc>
          <w:tcPr>
            <w:tcW w:w="2168" w:type="dxa"/>
            <w:gridSpan w:val="2"/>
            <w:vAlign w:val="center"/>
          </w:tcPr>
          <w:p w14:paraId="1A5D8202"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.300**</w:t>
            </w:r>
          </w:p>
        </w:tc>
      </w:tr>
      <w:tr w:rsidR="00EC2B83" w:rsidRPr="00027C26" w14:paraId="1ED271B2" w14:textId="77777777" w:rsidTr="00EC2B83">
        <w:trPr>
          <w:gridBefore w:val="1"/>
          <w:wBefore w:w="113" w:type="dxa"/>
          <w:trHeight w:val="331"/>
        </w:trPr>
        <w:tc>
          <w:tcPr>
            <w:tcW w:w="3145" w:type="dxa"/>
            <w:gridSpan w:val="2"/>
            <w:vAlign w:val="center"/>
          </w:tcPr>
          <w:p w14:paraId="1BD01969" w14:textId="77777777" w:rsidR="00EC2B83" w:rsidRPr="00760D72" w:rsidRDefault="00EC2B83" w:rsidP="007E7114">
            <w:pPr>
              <w:spacing w:line="240" w:lineRule="auto"/>
              <w:rPr>
                <w:rFonts w:ascii="Times New Roman" w:hAnsi="Times New Roman" w:cs="Times New Roman"/>
              </w:rPr>
            </w:pPr>
            <w:r>
              <w:rPr>
                <w:rFonts w:ascii="Times New Roman" w:hAnsi="Times New Roman" w:cs="Times New Roman"/>
              </w:rPr>
              <w:t>Social Awareness</w:t>
            </w:r>
          </w:p>
        </w:tc>
        <w:tc>
          <w:tcPr>
            <w:tcW w:w="2167" w:type="dxa"/>
            <w:gridSpan w:val="2"/>
            <w:vAlign w:val="center"/>
          </w:tcPr>
          <w:p w14:paraId="196BA4C4"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.404**</w:t>
            </w:r>
          </w:p>
        </w:tc>
        <w:tc>
          <w:tcPr>
            <w:tcW w:w="2168" w:type="dxa"/>
            <w:gridSpan w:val="2"/>
            <w:vAlign w:val="center"/>
          </w:tcPr>
          <w:p w14:paraId="519CC1F4"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.370**</w:t>
            </w:r>
          </w:p>
        </w:tc>
        <w:tc>
          <w:tcPr>
            <w:tcW w:w="2168" w:type="dxa"/>
            <w:gridSpan w:val="2"/>
            <w:vAlign w:val="center"/>
          </w:tcPr>
          <w:p w14:paraId="05C983D0"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.311**</w:t>
            </w:r>
          </w:p>
        </w:tc>
      </w:tr>
      <w:tr w:rsidR="00EC2B83" w:rsidRPr="00027C26" w14:paraId="52836BB0" w14:textId="77777777" w:rsidTr="00EC2B83">
        <w:trPr>
          <w:gridBefore w:val="1"/>
          <w:wBefore w:w="113" w:type="dxa"/>
          <w:trHeight w:val="331"/>
        </w:trPr>
        <w:tc>
          <w:tcPr>
            <w:tcW w:w="3145" w:type="dxa"/>
            <w:gridSpan w:val="2"/>
            <w:vAlign w:val="center"/>
          </w:tcPr>
          <w:p w14:paraId="0A6076CF" w14:textId="77777777" w:rsidR="00EC2B83" w:rsidRPr="00760D72" w:rsidRDefault="00EC2B83" w:rsidP="007E7114">
            <w:pPr>
              <w:spacing w:line="240" w:lineRule="auto"/>
              <w:rPr>
                <w:rFonts w:ascii="Times New Roman" w:hAnsi="Times New Roman" w:cs="Times New Roman"/>
              </w:rPr>
            </w:pPr>
            <w:r>
              <w:rPr>
                <w:rFonts w:ascii="Times New Roman" w:hAnsi="Times New Roman" w:cs="Times New Roman"/>
              </w:rPr>
              <w:t>Self-Management</w:t>
            </w:r>
          </w:p>
        </w:tc>
        <w:tc>
          <w:tcPr>
            <w:tcW w:w="2167" w:type="dxa"/>
            <w:gridSpan w:val="2"/>
            <w:vAlign w:val="center"/>
          </w:tcPr>
          <w:p w14:paraId="31BA9F11"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.362**</w:t>
            </w:r>
          </w:p>
        </w:tc>
        <w:tc>
          <w:tcPr>
            <w:tcW w:w="2168" w:type="dxa"/>
            <w:gridSpan w:val="2"/>
            <w:vAlign w:val="center"/>
          </w:tcPr>
          <w:p w14:paraId="5F752E09"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.367**</w:t>
            </w:r>
          </w:p>
        </w:tc>
        <w:tc>
          <w:tcPr>
            <w:tcW w:w="2168" w:type="dxa"/>
            <w:gridSpan w:val="2"/>
            <w:vAlign w:val="center"/>
          </w:tcPr>
          <w:p w14:paraId="2D73E776"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.315**</w:t>
            </w:r>
          </w:p>
        </w:tc>
      </w:tr>
      <w:tr w:rsidR="00EC2B83" w:rsidRPr="00027C26" w14:paraId="2151E874" w14:textId="77777777" w:rsidTr="00EC2B83">
        <w:trPr>
          <w:gridBefore w:val="1"/>
          <w:wBefore w:w="113" w:type="dxa"/>
          <w:trHeight w:val="331"/>
        </w:trPr>
        <w:tc>
          <w:tcPr>
            <w:tcW w:w="3145" w:type="dxa"/>
            <w:gridSpan w:val="2"/>
            <w:vAlign w:val="center"/>
          </w:tcPr>
          <w:p w14:paraId="16C72644" w14:textId="77777777" w:rsidR="00EC2B83" w:rsidRPr="00760D72" w:rsidRDefault="00EC2B83" w:rsidP="007E7114">
            <w:pPr>
              <w:spacing w:line="240" w:lineRule="auto"/>
              <w:rPr>
                <w:rFonts w:ascii="Times New Roman" w:hAnsi="Times New Roman" w:cs="Times New Roman"/>
              </w:rPr>
            </w:pPr>
            <w:r>
              <w:rPr>
                <w:rFonts w:ascii="Times New Roman" w:hAnsi="Times New Roman" w:cs="Times New Roman"/>
              </w:rPr>
              <w:t>Relationship Skills</w:t>
            </w:r>
          </w:p>
        </w:tc>
        <w:tc>
          <w:tcPr>
            <w:tcW w:w="2167" w:type="dxa"/>
            <w:gridSpan w:val="2"/>
            <w:vAlign w:val="center"/>
          </w:tcPr>
          <w:p w14:paraId="7113C4AF"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.432**</w:t>
            </w:r>
          </w:p>
        </w:tc>
        <w:tc>
          <w:tcPr>
            <w:tcW w:w="2168" w:type="dxa"/>
            <w:gridSpan w:val="2"/>
            <w:vAlign w:val="center"/>
          </w:tcPr>
          <w:p w14:paraId="1E6D6071"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.410**</w:t>
            </w:r>
          </w:p>
        </w:tc>
        <w:tc>
          <w:tcPr>
            <w:tcW w:w="2168" w:type="dxa"/>
            <w:gridSpan w:val="2"/>
            <w:vAlign w:val="center"/>
          </w:tcPr>
          <w:p w14:paraId="6519940F"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.333**</w:t>
            </w:r>
          </w:p>
        </w:tc>
      </w:tr>
      <w:tr w:rsidR="00EC2B83" w:rsidRPr="00027C26" w14:paraId="2A791B93" w14:textId="77777777" w:rsidTr="00EC2B83">
        <w:trPr>
          <w:gridBefore w:val="1"/>
          <w:wBefore w:w="113" w:type="dxa"/>
          <w:trHeight w:val="331"/>
        </w:trPr>
        <w:tc>
          <w:tcPr>
            <w:tcW w:w="3145" w:type="dxa"/>
            <w:gridSpan w:val="2"/>
            <w:vAlign w:val="center"/>
          </w:tcPr>
          <w:p w14:paraId="5E4F7E49" w14:textId="77777777" w:rsidR="00EC2B83" w:rsidRDefault="00EC2B83" w:rsidP="007E7114">
            <w:pPr>
              <w:spacing w:line="240" w:lineRule="auto"/>
              <w:rPr>
                <w:rFonts w:ascii="Times New Roman" w:hAnsi="Times New Roman" w:cs="Times New Roman"/>
              </w:rPr>
            </w:pPr>
            <w:r>
              <w:rPr>
                <w:rFonts w:ascii="Times New Roman" w:hAnsi="Times New Roman" w:cs="Times New Roman"/>
              </w:rPr>
              <w:t>Total SEC</w:t>
            </w:r>
          </w:p>
        </w:tc>
        <w:tc>
          <w:tcPr>
            <w:tcW w:w="2167" w:type="dxa"/>
            <w:gridSpan w:val="2"/>
            <w:vAlign w:val="center"/>
          </w:tcPr>
          <w:p w14:paraId="2AAC8FB0"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.463**</w:t>
            </w:r>
          </w:p>
        </w:tc>
        <w:tc>
          <w:tcPr>
            <w:tcW w:w="2168" w:type="dxa"/>
            <w:gridSpan w:val="2"/>
            <w:vAlign w:val="center"/>
          </w:tcPr>
          <w:p w14:paraId="39110C42"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.441**</w:t>
            </w:r>
          </w:p>
        </w:tc>
        <w:tc>
          <w:tcPr>
            <w:tcW w:w="2168" w:type="dxa"/>
            <w:gridSpan w:val="2"/>
            <w:vAlign w:val="center"/>
          </w:tcPr>
          <w:p w14:paraId="5E101817" w14:textId="77777777" w:rsidR="00EC2B83" w:rsidRPr="004B500E" w:rsidRDefault="00EC2B83" w:rsidP="007E7114">
            <w:pPr>
              <w:spacing w:line="240" w:lineRule="auto"/>
              <w:rPr>
                <w:rFonts w:ascii="Times New Roman" w:hAnsi="Times New Roman" w:cs="Times New Roman"/>
              </w:rPr>
            </w:pPr>
            <w:r>
              <w:rPr>
                <w:rFonts w:ascii="Times New Roman" w:hAnsi="Times New Roman" w:cs="Times New Roman"/>
              </w:rPr>
              <w:t>.364**</w:t>
            </w:r>
          </w:p>
        </w:tc>
      </w:tr>
      <w:tr w:rsidR="00EC2B83" w:rsidRPr="00027C26" w14:paraId="54D9E594" w14:textId="77777777" w:rsidTr="00EC2B83">
        <w:trPr>
          <w:gridBefore w:val="1"/>
          <w:wBefore w:w="113" w:type="dxa"/>
          <w:trHeight w:val="890"/>
        </w:trPr>
        <w:tc>
          <w:tcPr>
            <w:tcW w:w="9648" w:type="dxa"/>
            <w:gridSpan w:val="8"/>
          </w:tcPr>
          <w:p w14:paraId="5CF97086" w14:textId="77777777" w:rsidR="00EC2B83" w:rsidRDefault="00EC2B83" w:rsidP="007E7114">
            <w:pPr>
              <w:spacing w:line="240" w:lineRule="auto"/>
              <w:jc w:val="left"/>
              <w:rPr>
                <w:rFonts w:ascii="Times New Roman" w:hAnsi="Times New Roman" w:cs="Times New Roman"/>
                <w:sz w:val="20"/>
              </w:rPr>
            </w:pPr>
            <w:r w:rsidRPr="009A14D9">
              <w:rPr>
                <w:rFonts w:ascii="Times New Roman" w:hAnsi="Times New Roman" w:cs="Times New Roman"/>
                <w:i/>
                <w:sz w:val="20"/>
              </w:rPr>
              <w:t>Note.</w:t>
            </w:r>
            <w:r w:rsidRPr="009A14D9">
              <w:rPr>
                <w:rFonts w:ascii="Times New Roman" w:hAnsi="Times New Roman" w:cs="Times New Roman"/>
                <w:sz w:val="20"/>
              </w:rPr>
              <w:t xml:space="preserve"> Analyses based on 2018-19 survey data</w:t>
            </w:r>
          </w:p>
          <w:p w14:paraId="685EB3B9" w14:textId="77777777" w:rsidR="00EC2B83" w:rsidRPr="009A14D9" w:rsidRDefault="00EC2B83" w:rsidP="007E7114">
            <w:pPr>
              <w:spacing w:line="240" w:lineRule="auto"/>
              <w:jc w:val="left"/>
              <w:rPr>
                <w:rFonts w:ascii="Times New Roman" w:hAnsi="Times New Roman" w:cs="Times New Roman"/>
                <w:sz w:val="20"/>
              </w:rPr>
            </w:pPr>
          </w:p>
          <w:p w14:paraId="1421A164" w14:textId="77777777" w:rsidR="00EC2B83" w:rsidRPr="009A14D9" w:rsidRDefault="00EC2B83" w:rsidP="007E7114">
            <w:pPr>
              <w:spacing w:line="240" w:lineRule="auto"/>
              <w:jc w:val="left"/>
              <w:rPr>
                <w:rFonts w:ascii="Times New Roman" w:hAnsi="Times New Roman" w:cs="Times New Roman"/>
                <w:sz w:val="20"/>
              </w:rPr>
            </w:pPr>
            <w:r w:rsidRPr="009A14D9">
              <w:rPr>
                <w:rFonts w:ascii="Times New Roman" w:hAnsi="Times New Roman" w:cs="Times New Roman"/>
                <w:sz w:val="20"/>
                <w:vertAlign w:val="superscript"/>
              </w:rPr>
              <w:t xml:space="preserve">a </w:t>
            </w:r>
            <w:r w:rsidRPr="009A14D9">
              <w:rPr>
                <w:rFonts w:ascii="Times New Roman" w:hAnsi="Times New Roman" w:cs="Times New Roman"/>
                <w:i/>
                <w:sz w:val="20"/>
              </w:rPr>
              <w:t>n</w:t>
            </w:r>
            <w:r w:rsidRPr="009A14D9">
              <w:rPr>
                <w:rFonts w:ascii="Times New Roman" w:hAnsi="Times New Roman" w:cs="Times New Roman"/>
                <w:sz w:val="20"/>
              </w:rPr>
              <w:t xml:space="preserve"> = </w:t>
            </w:r>
            <w:r>
              <w:rPr>
                <w:rFonts w:ascii="Times New Roman" w:hAnsi="Times New Roman" w:cs="Times New Roman"/>
                <w:sz w:val="20"/>
              </w:rPr>
              <w:t>14,104 students</w:t>
            </w:r>
            <w:r w:rsidRPr="009A14D9">
              <w:rPr>
                <w:rFonts w:ascii="Times New Roman" w:hAnsi="Times New Roman" w:cs="Times New Roman"/>
                <w:sz w:val="20"/>
              </w:rPr>
              <w:t xml:space="preserve">, </w:t>
            </w:r>
            <w:r w:rsidRPr="009A14D9">
              <w:rPr>
                <w:rFonts w:ascii="Times New Roman" w:hAnsi="Times New Roman" w:cs="Times New Roman"/>
                <w:sz w:val="20"/>
                <w:vertAlign w:val="superscript"/>
              </w:rPr>
              <w:t xml:space="preserve">b </w:t>
            </w:r>
            <w:r w:rsidRPr="009A14D9">
              <w:rPr>
                <w:rFonts w:ascii="Times New Roman" w:hAnsi="Times New Roman" w:cs="Times New Roman"/>
                <w:i/>
                <w:sz w:val="20"/>
              </w:rPr>
              <w:t>n</w:t>
            </w:r>
            <w:r w:rsidRPr="009A14D9">
              <w:rPr>
                <w:rFonts w:ascii="Times New Roman" w:hAnsi="Times New Roman" w:cs="Times New Roman"/>
                <w:sz w:val="20"/>
              </w:rPr>
              <w:t xml:space="preserve"> = </w:t>
            </w:r>
            <w:r>
              <w:rPr>
                <w:rFonts w:ascii="Times New Roman" w:hAnsi="Times New Roman" w:cs="Times New Roman"/>
                <w:sz w:val="20"/>
              </w:rPr>
              <w:t>11,470 students</w:t>
            </w:r>
            <w:r w:rsidRPr="009A14D9">
              <w:rPr>
                <w:rFonts w:ascii="Times New Roman" w:hAnsi="Times New Roman" w:cs="Times New Roman"/>
                <w:sz w:val="20"/>
              </w:rPr>
              <w:t xml:space="preserve">, </w:t>
            </w:r>
            <w:r w:rsidRPr="009A14D9">
              <w:rPr>
                <w:rFonts w:ascii="Times New Roman" w:hAnsi="Times New Roman" w:cs="Times New Roman"/>
                <w:i/>
                <w:sz w:val="20"/>
                <w:vertAlign w:val="superscript"/>
              </w:rPr>
              <w:t>c</w:t>
            </w:r>
            <w:r w:rsidRPr="009A14D9">
              <w:rPr>
                <w:rFonts w:ascii="Times New Roman" w:hAnsi="Times New Roman" w:cs="Times New Roman"/>
                <w:sz w:val="20"/>
                <w:vertAlign w:val="superscript"/>
              </w:rPr>
              <w:t xml:space="preserve"> </w:t>
            </w:r>
            <w:r w:rsidRPr="009A14D9">
              <w:rPr>
                <w:rFonts w:ascii="Times New Roman" w:hAnsi="Times New Roman" w:cs="Times New Roman"/>
                <w:i/>
                <w:sz w:val="20"/>
              </w:rPr>
              <w:t>n=</w:t>
            </w:r>
            <w:r>
              <w:rPr>
                <w:rFonts w:ascii="Times New Roman" w:hAnsi="Times New Roman" w:cs="Times New Roman"/>
                <w:sz w:val="20"/>
              </w:rPr>
              <w:t xml:space="preserve"> 6,331 students</w:t>
            </w:r>
            <w:r w:rsidRPr="009A14D9">
              <w:rPr>
                <w:rFonts w:ascii="Times New Roman" w:hAnsi="Times New Roman" w:cs="Times New Roman"/>
                <w:sz w:val="20"/>
              </w:rPr>
              <w:t>.</w:t>
            </w:r>
          </w:p>
          <w:p w14:paraId="6939435B" w14:textId="77777777" w:rsidR="00EC2B83" w:rsidRPr="004B500E" w:rsidRDefault="00EC2B83" w:rsidP="007E7114">
            <w:pPr>
              <w:spacing w:line="240" w:lineRule="auto"/>
              <w:jc w:val="left"/>
              <w:rPr>
                <w:rFonts w:ascii="Times New Roman" w:hAnsi="Times New Roman" w:cs="Times New Roman"/>
              </w:rPr>
            </w:pPr>
            <w:r w:rsidRPr="009A14D9">
              <w:rPr>
                <w:rFonts w:ascii="Times New Roman" w:hAnsi="Times New Roman" w:cs="Times New Roman"/>
                <w:sz w:val="20"/>
              </w:rPr>
              <w:t>*</w:t>
            </w:r>
            <w:r w:rsidRPr="009A14D9">
              <w:rPr>
                <w:rFonts w:ascii="Times New Roman" w:hAnsi="Times New Roman" w:cs="Times New Roman"/>
                <w:i/>
                <w:sz w:val="20"/>
              </w:rPr>
              <w:t xml:space="preserve">p </w:t>
            </w:r>
            <w:r w:rsidRPr="009A14D9">
              <w:rPr>
                <w:rFonts w:ascii="Times New Roman" w:hAnsi="Times New Roman" w:cs="Times New Roman"/>
                <w:sz w:val="20"/>
              </w:rPr>
              <w:t>&lt; .05. **</w:t>
            </w:r>
            <w:r w:rsidRPr="009A14D9">
              <w:rPr>
                <w:rFonts w:ascii="Times New Roman" w:hAnsi="Times New Roman" w:cs="Times New Roman"/>
                <w:i/>
                <w:sz w:val="20"/>
              </w:rPr>
              <w:t xml:space="preserve">p </w:t>
            </w:r>
            <w:r w:rsidRPr="009A14D9">
              <w:rPr>
                <w:rFonts w:ascii="Times New Roman" w:hAnsi="Times New Roman" w:cs="Times New Roman"/>
                <w:sz w:val="20"/>
              </w:rPr>
              <w:t>&lt; .01, ***p &lt; .001</w:t>
            </w:r>
            <w:r w:rsidRPr="009A14D9">
              <w:rPr>
                <w:rFonts w:ascii="Times New Roman" w:hAnsi="Times New Roman" w:cs="Times New Roman"/>
                <w:sz w:val="20"/>
                <w:vertAlign w:val="superscript"/>
              </w:rPr>
              <w:t xml:space="preserve"> </w:t>
            </w:r>
            <w:r w:rsidRPr="009A14D9">
              <w:rPr>
                <w:rFonts w:ascii="Times New Roman" w:hAnsi="Times New Roman" w:cs="Times New Roman"/>
                <w:sz w:val="20"/>
              </w:rPr>
              <w:t>One tailed.</w:t>
            </w:r>
          </w:p>
        </w:tc>
      </w:tr>
    </w:tbl>
    <w:p w14:paraId="7DEC0C55" w14:textId="607645AB" w:rsidR="00DA31A3" w:rsidRDefault="00DA31A3" w:rsidP="00EC2B83">
      <w:pPr>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Positive, Punitive, and SEL Techniques</w:t>
      </w:r>
      <w:r>
        <w:rPr>
          <w:rFonts w:ascii="Times New Roman" w:eastAsia="Times New Roman" w:hAnsi="Times New Roman" w:cs="Times New Roman"/>
          <w:b/>
          <w:sz w:val="24"/>
          <w:szCs w:val="24"/>
        </w:rPr>
        <w:t xml:space="preserve"> Scale−Student (DTS-S)</w:t>
      </w:r>
    </w:p>
    <w:p w14:paraId="63A206B9" w14:textId="77777777" w:rsidR="00DA31A3" w:rsidRPr="00375E5D" w:rsidRDefault="00DA31A3" w:rsidP="00DA31A3">
      <w:pPr>
        <w:rPr>
          <w:rFonts w:ascii="Times New Roman" w:eastAsia="Times New Roman" w:hAnsi="Times New Roman" w:cs="Times New Roman"/>
          <w:b/>
          <w:sz w:val="24"/>
          <w:szCs w:val="24"/>
        </w:rPr>
      </w:pPr>
    </w:p>
    <w:p w14:paraId="59E8CC22" w14:textId="77777777" w:rsidR="00DA31A3" w:rsidRDefault="00DA31A3" w:rsidP="00DA31A3">
      <w:pPr>
        <w:spacing w:line="240" w:lineRule="auto"/>
        <w:jc w:val="left"/>
        <w:rPr>
          <w:rFonts w:ascii="Times New Roman" w:hAnsi="Times New Roman" w:cs="Times New Roman"/>
          <w:b/>
          <w:sz w:val="24"/>
          <w:szCs w:val="24"/>
        </w:rPr>
      </w:pPr>
      <w:r>
        <w:rPr>
          <w:rFonts w:ascii="Times New Roman" w:hAnsi="Times New Roman" w:cs="Times New Roman"/>
          <w:b/>
          <w:sz w:val="24"/>
          <w:szCs w:val="24"/>
        </w:rPr>
        <w:t>Confirmatory Factor Analyses</w:t>
      </w:r>
    </w:p>
    <w:p w14:paraId="52EC27E4" w14:textId="77777777" w:rsidR="00DA31A3" w:rsidRPr="007603B2" w:rsidRDefault="00DA31A3" w:rsidP="00DA31A3">
      <w:pPr>
        <w:spacing w:line="240" w:lineRule="auto"/>
        <w:jc w:val="left"/>
        <w:rPr>
          <w:rFonts w:ascii="Times New Roman" w:hAnsi="Times New Roman" w:cs="Times New Roman"/>
          <w:sz w:val="24"/>
          <w:szCs w:val="24"/>
        </w:rPr>
      </w:pPr>
    </w:p>
    <w:p w14:paraId="48C3331D" w14:textId="77777777" w:rsidR="00DA31A3" w:rsidRDefault="00394D33" w:rsidP="00DA31A3">
      <w:pPr>
        <w:spacing w:line="240" w:lineRule="auto"/>
        <w:jc w:val="left"/>
        <w:rPr>
          <w:rFonts w:ascii="Times New Roman" w:hAnsi="Times New Roman" w:cs="Times New Roman"/>
          <w:sz w:val="24"/>
          <w:szCs w:val="24"/>
        </w:rPr>
      </w:pPr>
      <w:r>
        <w:rPr>
          <w:rFonts w:ascii="Times New Roman" w:hAnsi="Times New Roman" w:cs="Times New Roman"/>
          <w:sz w:val="24"/>
          <w:szCs w:val="24"/>
        </w:rPr>
        <w:t>With exceptions noted below</w:t>
      </w:r>
      <w:r w:rsidR="001D72EC">
        <w:rPr>
          <w:rFonts w:ascii="Times New Roman" w:hAnsi="Times New Roman" w:cs="Times New Roman"/>
          <w:sz w:val="24"/>
          <w:szCs w:val="24"/>
        </w:rPr>
        <w:t xml:space="preserve"> for testing of measurement invariance</w:t>
      </w:r>
      <w:r>
        <w:rPr>
          <w:rFonts w:ascii="Times New Roman" w:hAnsi="Times New Roman" w:cs="Times New Roman"/>
          <w:sz w:val="24"/>
          <w:szCs w:val="24"/>
        </w:rPr>
        <w:t>, t</w:t>
      </w:r>
      <w:r w:rsidR="00DA31A3" w:rsidRPr="007603B2">
        <w:rPr>
          <w:rFonts w:ascii="Times New Roman" w:hAnsi="Times New Roman" w:cs="Times New Roman"/>
          <w:sz w:val="24"/>
          <w:szCs w:val="24"/>
        </w:rPr>
        <w:t xml:space="preserve">he same methods used above for </w:t>
      </w:r>
      <w:r w:rsidR="00DA31A3">
        <w:rPr>
          <w:rFonts w:ascii="Times New Roman" w:hAnsi="Times New Roman" w:cs="Times New Roman"/>
          <w:sz w:val="24"/>
          <w:szCs w:val="24"/>
        </w:rPr>
        <w:t>DSCS-S</w:t>
      </w:r>
      <w:r w:rsidR="00DA31A3" w:rsidRPr="007603B2">
        <w:rPr>
          <w:rFonts w:ascii="Times New Roman" w:hAnsi="Times New Roman" w:cs="Times New Roman"/>
          <w:sz w:val="24"/>
          <w:szCs w:val="24"/>
        </w:rPr>
        <w:t xml:space="preserve"> were used in the analyses for </w:t>
      </w:r>
      <w:r w:rsidR="00DA31A3">
        <w:rPr>
          <w:rFonts w:ascii="Times New Roman" w:hAnsi="Times New Roman" w:cs="Times New Roman"/>
          <w:sz w:val="24"/>
          <w:szCs w:val="24"/>
        </w:rPr>
        <w:t>the Positive, Punitive, and SEL Techniques Scale (DTS-S)</w:t>
      </w:r>
      <w:r w:rsidR="00DA31A3" w:rsidRPr="007603B2">
        <w:rPr>
          <w:rFonts w:ascii="Times New Roman" w:hAnsi="Times New Roman" w:cs="Times New Roman"/>
          <w:sz w:val="24"/>
          <w:szCs w:val="24"/>
        </w:rPr>
        <w:t xml:space="preserve">. </w:t>
      </w:r>
      <w:r w:rsidR="00DA31A3">
        <w:rPr>
          <w:rFonts w:ascii="Times New Roman" w:hAnsi="Times New Roman" w:cs="Times New Roman"/>
          <w:sz w:val="24"/>
          <w:szCs w:val="24"/>
        </w:rPr>
        <w:t xml:space="preserve"> Please see the section above for a description of those methods.</w:t>
      </w:r>
    </w:p>
    <w:p w14:paraId="038CBED9" w14:textId="77777777" w:rsidR="00DA31A3" w:rsidRDefault="00DA31A3" w:rsidP="00DA31A3">
      <w:pPr>
        <w:spacing w:line="240" w:lineRule="auto"/>
        <w:jc w:val="left"/>
        <w:rPr>
          <w:rFonts w:ascii="Times New Roman" w:hAnsi="Times New Roman" w:cs="Times New Roman"/>
          <w:b/>
          <w:sz w:val="24"/>
          <w:szCs w:val="24"/>
        </w:rPr>
      </w:pPr>
    </w:p>
    <w:p w14:paraId="4982401B" w14:textId="1D39C3D3" w:rsidR="00DA31A3" w:rsidRPr="00A0154F" w:rsidRDefault="00DA31A3" w:rsidP="00DA31A3">
      <w:pPr>
        <w:autoSpaceDE w:val="0"/>
        <w:autoSpaceDN w:val="0"/>
        <w:adjustRightInd w:val="0"/>
        <w:spacing w:line="240" w:lineRule="auto"/>
        <w:jc w:val="left"/>
        <w:rPr>
          <w:rFonts w:ascii="Times New Roman" w:eastAsia="Times New Roman" w:hAnsi="Times New Roman" w:cs="Times New Roman"/>
          <w:color w:val="FF0000"/>
          <w:sz w:val="24"/>
          <w:szCs w:val="24"/>
        </w:rPr>
      </w:pPr>
      <w:r w:rsidRPr="00A0154F">
        <w:rPr>
          <w:rFonts w:ascii="Times New Roman" w:eastAsia="Times New Roman" w:hAnsi="Times New Roman" w:cs="Times New Roman"/>
          <w:sz w:val="24"/>
          <w:szCs w:val="24"/>
        </w:rPr>
        <w:t xml:space="preserve">The ICCs on the factor scores of </w:t>
      </w:r>
      <w:r w:rsidR="001E02A0">
        <w:rPr>
          <w:rFonts w:ascii="Times New Roman" w:eastAsia="Times New Roman" w:hAnsi="Times New Roman" w:cs="Times New Roman"/>
          <w:sz w:val="24"/>
          <w:szCs w:val="24"/>
        </w:rPr>
        <w:t>the DTS</w:t>
      </w:r>
      <w:r>
        <w:rPr>
          <w:rFonts w:ascii="Times New Roman" w:eastAsia="Times New Roman" w:hAnsi="Times New Roman" w:cs="Times New Roman"/>
          <w:sz w:val="24"/>
          <w:szCs w:val="24"/>
        </w:rPr>
        <w:t xml:space="preserve"> in the full sample ranged from .07 (SEL Techniques) to .10 (Positive Techniques). </w:t>
      </w:r>
      <w:r w:rsidRPr="00A0154F">
        <w:rPr>
          <w:rFonts w:ascii="Times New Roman" w:eastAsia="Times New Roman" w:hAnsi="Times New Roman" w:cs="Times New Roman"/>
          <w:sz w:val="24"/>
          <w:szCs w:val="24"/>
        </w:rPr>
        <w:t xml:space="preserve">Because the ICCs indicated that student responses were non-independent and a portion of the variance was accounted for at the school level, CFA accounted for the nesting of students within schools, and individual item responses were centered </w:t>
      </w:r>
      <w:r w:rsidR="00BD38E8">
        <w:rPr>
          <w:rFonts w:ascii="Times New Roman" w:eastAsia="Times New Roman" w:hAnsi="Times New Roman" w:cs="Times New Roman"/>
          <w:sz w:val="24"/>
          <w:szCs w:val="24"/>
        </w:rPr>
        <w:t>on</w:t>
      </w:r>
      <w:r w:rsidRPr="00A0154F">
        <w:rPr>
          <w:rFonts w:ascii="Times New Roman" w:eastAsia="Times New Roman" w:hAnsi="Times New Roman" w:cs="Times New Roman"/>
          <w:sz w:val="24"/>
          <w:szCs w:val="24"/>
        </w:rPr>
        <w:t xml:space="preserve"> the school mean by utilizing the centering command in Mplus. </w:t>
      </w:r>
    </w:p>
    <w:p w14:paraId="24E22B45" w14:textId="77777777" w:rsidR="00DA31A3" w:rsidRDefault="00DA31A3" w:rsidP="00DA31A3">
      <w:pPr>
        <w:autoSpaceDE w:val="0"/>
        <w:autoSpaceDN w:val="0"/>
        <w:adjustRightInd w:val="0"/>
        <w:spacing w:line="240" w:lineRule="auto"/>
        <w:jc w:val="both"/>
        <w:rPr>
          <w:rFonts w:ascii="Times New Roman" w:eastAsia="Times New Roman" w:hAnsi="Times New Roman" w:cs="Times New Roman"/>
          <w:sz w:val="24"/>
          <w:szCs w:val="24"/>
        </w:rPr>
      </w:pPr>
    </w:p>
    <w:p w14:paraId="13A2B948" w14:textId="77777777" w:rsidR="00DA31A3" w:rsidRDefault="00DA31A3" w:rsidP="00DA31A3">
      <w:pPr>
        <w:autoSpaceDE w:val="0"/>
        <w:autoSpaceDN w:val="0"/>
        <w:adjustRightInd w:val="0"/>
        <w:spacing w:line="240" w:lineRule="auto"/>
        <w:jc w:val="both"/>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Based on preliminary exploratory and confirmatory factor anal</w:t>
      </w:r>
      <w:r>
        <w:rPr>
          <w:rFonts w:ascii="Times New Roman" w:eastAsia="Times New Roman" w:hAnsi="Times New Roman" w:cs="Times New Roman"/>
          <w:sz w:val="24"/>
          <w:szCs w:val="24"/>
        </w:rPr>
        <w:t>yses (CFA), two items field-tested in 2015 (i.e., #16</w:t>
      </w:r>
      <w:r w:rsidRPr="00320D07">
        <w:rPr>
          <w:rFonts w:ascii="Times New Roman" w:eastAsia="Times New Roman" w:hAnsi="Times New Roman" w:cs="Times New Roman"/>
          <w:sz w:val="24"/>
          <w:szCs w:val="24"/>
        </w:rPr>
        <w:t xml:space="preserve">. </w:t>
      </w:r>
      <w:r w:rsidRPr="00DF2C1F">
        <w:rPr>
          <w:rFonts w:ascii="Times New Roman" w:eastAsia="Times New Roman" w:hAnsi="Times New Roman" w:cs="Times New Roman"/>
          <w:i/>
          <w:sz w:val="24"/>
          <w:szCs w:val="24"/>
        </w:rPr>
        <w:t>Teachers use just enough punishment; not too much or too</w:t>
      </w:r>
      <w:r>
        <w:rPr>
          <w:rFonts w:ascii="Times New Roman" w:eastAsia="Times New Roman" w:hAnsi="Times New Roman" w:cs="Times New Roman"/>
          <w:i/>
          <w:sz w:val="24"/>
          <w:szCs w:val="24"/>
        </w:rPr>
        <w:t xml:space="preserve"> little; </w:t>
      </w:r>
      <w:r>
        <w:rPr>
          <w:rFonts w:ascii="Times New Roman" w:eastAsia="Times New Roman" w:hAnsi="Times New Roman" w:cs="Times New Roman"/>
          <w:sz w:val="24"/>
          <w:szCs w:val="24"/>
        </w:rPr>
        <w:t>and #18</w:t>
      </w:r>
      <w:r w:rsidRPr="00320D07">
        <w:rPr>
          <w:rFonts w:ascii="Times New Roman" w:eastAsia="Times New Roman" w:hAnsi="Times New Roman" w:cs="Times New Roman"/>
          <w:sz w:val="24"/>
          <w:szCs w:val="24"/>
        </w:rPr>
        <w:t xml:space="preserve">. </w:t>
      </w:r>
      <w:r w:rsidRPr="00DF2C1F">
        <w:rPr>
          <w:rFonts w:ascii="Times New Roman" w:eastAsia="Times New Roman" w:hAnsi="Times New Roman" w:cs="Times New Roman"/>
          <w:i/>
          <w:sz w:val="24"/>
          <w:szCs w:val="24"/>
        </w:rPr>
        <w:t>All students receive rewards for doing a good job.</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deleted because of the high correlations between #15 and #18, #16 and #18, and #17 and #18; and the high dual loading of #16 under all three factors: positive, punitive and SEL techniques.  </w:t>
      </w:r>
    </w:p>
    <w:p w14:paraId="64AAB002" w14:textId="77777777" w:rsidR="00DA31A3" w:rsidRDefault="00DA31A3" w:rsidP="00DA31A3">
      <w:pPr>
        <w:autoSpaceDE w:val="0"/>
        <w:autoSpaceDN w:val="0"/>
        <w:adjustRightInd w:val="0"/>
        <w:spacing w:line="240" w:lineRule="auto"/>
        <w:jc w:val="both"/>
        <w:rPr>
          <w:rFonts w:ascii="Times New Roman" w:eastAsia="Times New Roman" w:hAnsi="Times New Roman" w:cs="Times New Roman"/>
          <w:sz w:val="24"/>
          <w:szCs w:val="24"/>
        </w:rPr>
      </w:pPr>
    </w:p>
    <w:p w14:paraId="032F270E" w14:textId="77777777" w:rsidR="00DA31A3" w:rsidRPr="007603B2" w:rsidRDefault="00DA31A3" w:rsidP="00DA31A3">
      <w:pPr>
        <w:spacing w:line="240" w:lineRule="auto"/>
        <w:jc w:val="left"/>
        <w:rPr>
          <w:rFonts w:ascii="Times New Roman" w:hAnsi="Times New Roman" w:cs="Times New Roman"/>
          <w:sz w:val="24"/>
          <w:szCs w:val="24"/>
        </w:rPr>
      </w:pPr>
      <w:r>
        <w:rPr>
          <w:rFonts w:ascii="Times New Roman" w:hAnsi="Times New Roman" w:cs="Times New Roman"/>
          <w:sz w:val="24"/>
          <w:szCs w:val="24"/>
        </w:rPr>
        <w:t>A three</w:t>
      </w:r>
      <w:r w:rsidRPr="007603B2">
        <w:rPr>
          <w:rFonts w:ascii="Times New Roman" w:hAnsi="Times New Roman" w:cs="Times New Roman"/>
          <w:sz w:val="24"/>
          <w:szCs w:val="24"/>
        </w:rPr>
        <w:t>-factor model</w:t>
      </w:r>
      <w:r>
        <w:rPr>
          <w:rFonts w:ascii="Times New Roman" w:hAnsi="Times New Roman" w:cs="Times New Roman"/>
          <w:sz w:val="24"/>
          <w:szCs w:val="24"/>
        </w:rPr>
        <w:t xml:space="preserve"> was first tested,</w:t>
      </w:r>
      <w:r w:rsidRPr="007603B2">
        <w:rPr>
          <w:rFonts w:ascii="Times New Roman" w:hAnsi="Times New Roman" w:cs="Times New Roman"/>
          <w:sz w:val="24"/>
          <w:szCs w:val="24"/>
        </w:rPr>
        <w:t xml:space="preserve"> with each item specified as an indicator of a factor corresponding to the assigned subscale. In addition, </w:t>
      </w:r>
      <w:r>
        <w:rPr>
          <w:rFonts w:ascii="Times New Roman" w:hAnsi="Times New Roman" w:cs="Times New Roman"/>
          <w:sz w:val="24"/>
          <w:szCs w:val="24"/>
        </w:rPr>
        <w:t xml:space="preserve">two comparison models were tested: </w:t>
      </w:r>
      <w:r w:rsidRPr="007603B2">
        <w:rPr>
          <w:rFonts w:ascii="Times New Roman" w:hAnsi="Times New Roman" w:cs="Times New Roman"/>
          <w:sz w:val="24"/>
          <w:szCs w:val="24"/>
        </w:rPr>
        <w:t>a one-factor model</w:t>
      </w:r>
      <w:r>
        <w:rPr>
          <w:rFonts w:ascii="Times New Roman" w:hAnsi="Times New Roman" w:cs="Times New Roman"/>
          <w:sz w:val="24"/>
          <w:szCs w:val="24"/>
        </w:rPr>
        <w:t>,</w:t>
      </w:r>
      <w:r w:rsidRPr="007603B2">
        <w:rPr>
          <w:rFonts w:ascii="Times New Roman" w:hAnsi="Times New Roman" w:cs="Times New Roman"/>
          <w:sz w:val="24"/>
          <w:szCs w:val="24"/>
        </w:rPr>
        <w:t xml:space="preserve"> and a second-order model with one higher-order factor and three lower-order factors.</w:t>
      </w:r>
    </w:p>
    <w:p w14:paraId="42F9EDE5" w14:textId="77777777" w:rsidR="00DA31A3" w:rsidRDefault="00DA31A3" w:rsidP="00DA31A3">
      <w:pPr>
        <w:spacing w:line="240" w:lineRule="auto"/>
        <w:jc w:val="left"/>
        <w:rPr>
          <w:rFonts w:ascii="Times New Roman" w:hAnsi="Times New Roman" w:cs="Times New Roman"/>
          <w:sz w:val="24"/>
          <w:szCs w:val="24"/>
        </w:rPr>
      </w:pPr>
    </w:p>
    <w:p w14:paraId="092851AC" w14:textId="77777777" w:rsidR="00DA31A3" w:rsidRDefault="00DA31A3" w:rsidP="00DA31A3">
      <w:pPr>
        <w:autoSpaceDE w:val="0"/>
        <w:autoSpaceDN w:val="0"/>
        <w:adjustRightInd w:val="0"/>
        <w:spacing w:line="240" w:lineRule="auto"/>
        <w:jc w:val="left"/>
        <w:rPr>
          <w:rFonts w:ascii="Times New Roman" w:eastAsia="Times New Roman" w:hAnsi="Times New Roman" w:cs="Times New Roman"/>
          <w:sz w:val="24"/>
          <w:szCs w:val="24"/>
        </w:rPr>
      </w:pPr>
      <w:r w:rsidRPr="000B1261">
        <w:rPr>
          <w:rFonts w:ascii="Times New Roman" w:eastAsia="Times New Roman" w:hAnsi="Times New Roman" w:cs="Times New Roman"/>
          <w:sz w:val="24"/>
          <w:szCs w:val="24"/>
        </w:rPr>
        <w:t xml:space="preserve">For cross-validation purposes, the sample was randomly divided into two subsamples. The first sample was used to examine model fit for the hypothesized model and the three alternative models. The second sample was used to verify and replicate the final model derived from the first sample. </w:t>
      </w:r>
    </w:p>
    <w:p w14:paraId="6AD1F80B" w14:textId="77777777" w:rsidR="00DA31A3" w:rsidRDefault="00DA31A3" w:rsidP="00DA31A3">
      <w:pPr>
        <w:autoSpaceDE w:val="0"/>
        <w:autoSpaceDN w:val="0"/>
        <w:adjustRightInd w:val="0"/>
        <w:spacing w:line="240" w:lineRule="auto"/>
        <w:jc w:val="left"/>
        <w:rPr>
          <w:rFonts w:ascii="Times New Roman" w:eastAsia="Times New Roman" w:hAnsi="Times New Roman" w:cs="Times New Roman"/>
          <w:sz w:val="24"/>
          <w:szCs w:val="24"/>
        </w:rPr>
      </w:pPr>
    </w:p>
    <w:p w14:paraId="14259F8E" w14:textId="77777777" w:rsidR="00394D33" w:rsidRPr="00846EBF" w:rsidRDefault="00394D33" w:rsidP="00394D33">
      <w:pPr>
        <w:spacing w:line="240" w:lineRule="auto"/>
        <w:jc w:val="left"/>
        <w:rPr>
          <w:rFonts w:ascii="Times New Roman" w:eastAsia="Times New Roman" w:hAnsi="Times New Roman" w:cs="Times New Roman"/>
          <w:i/>
          <w:sz w:val="24"/>
          <w:szCs w:val="24"/>
        </w:rPr>
      </w:pPr>
      <w:r w:rsidRPr="00846EBF">
        <w:rPr>
          <w:rFonts w:ascii="Times New Roman" w:eastAsia="Times New Roman" w:hAnsi="Times New Roman" w:cs="Times New Roman"/>
          <w:sz w:val="24"/>
          <w:szCs w:val="24"/>
        </w:rPr>
        <w:t>In order to investigate whether the surveys were of comparable factor structure across different groups of respondents (i.e., elementary, middle, and high school students; racial–ethnic groups; and boys and girls), measurement invariance was tested in a hierarchical fashion by testing configural invariance, weak factorial invariance, and strong factorial invariance (Meredith, 1993; Widaman &amp; Reise, 1997). The purpose of testing configural invariance is to investigate whether groups share the same structure (or if the same items are loading on the same latent factors) in the CFA. When testing for this type of invariance, the pattern of freed and fixed parameters is kept the same across groups, however the estimates for the parameters in the groups are independent. Configural invariance is supported if the fit indices for the groups are adequate. If configural invariance is not achieved, comparing groups on the same scale would be similar to comparing apples with oranges (Chen, 2007; Chen &amp; West, 2008).</w:t>
      </w:r>
      <w:r w:rsidRPr="00846EBF">
        <w:rPr>
          <w:rFonts w:ascii="Times New Roman" w:eastAsia="Times New Roman" w:hAnsi="Times New Roman" w:cs="Times New Roman"/>
          <w:i/>
          <w:sz w:val="24"/>
          <w:szCs w:val="24"/>
        </w:rPr>
        <w:t xml:space="preserve"> </w:t>
      </w:r>
    </w:p>
    <w:p w14:paraId="0266D13F" w14:textId="77777777" w:rsidR="00394D33" w:rsidRPr="00846EBF" w:rsidRDefault="00394D33" w:rsidP="00394D33">
      <w:pPr>
        <w:spacing w:line="240" w:lineRule="auto"/>
        <w:jc w:val="left"/>
        <w:rPr>
          <w:rFonts w:ascii="Times New Roman" w:eastAsia="Times New Roman" w:hAnsi="Times New Roman" w:cs="Times New Roman"/>
          <w:i/>
          <w:sz w:val="24"/>
          <w:szCs w:val="24"/>
        </w:rPr>
      </w:pPr>
    </w:p>
    <w:p w14:paraId="3D761C61" w14:textId="77777777" w:rsidR="00394D33" w:rsidRPr="00394D33" w:rsidRDefault="00394D33" w:rsidP="00394D33">
      <w:pPr>
        <w:spacing w:line="240" w:lineRule="auto"/>
        <w:jc w:val="left"/>
        <w:rPr>
          <w:rFonts w:ascii="Times New Roman" w:eastAsia="Times New Roman" w:hAnsi="Times New Roman" w:cs="Times New Roman"/>
          <w:i/>
          <w:sz w:val="24"/>
          <w:szCs w:val="24"/>
        </w:rPr>
      </w:pPr>
      <w:r w:rsidRPr="00846EBF">
        <w:rPr>
          <w:rFonts w:ascii="Times New Roman" w:eastAsia="Times New Roman" w:hAnsi="Times New Roman" w:cs="Times New Roman"/>
          <w:sz w:val="24"/>
          <w:szCs w:val="24"/>
        </w:rPr>
        <w:t xml:space="preserve">If configural invariance between groups is found, the next step is to test for weak factorial invariance to examine whether the groups use an equal unit of measurement in their responses to the survey items. This test is done by constraining the factor loadings of the groups to be equal, with all other parameters estimated independently. Because the subsequent models are nested within one another, the difference or change between the fit indices for the models were </w:t>
      </w:r>
      <w:r w:rsidRPr="00846EBF">
        <w:rPr>
          <w:rFonts w:ascii="Times New Roman" w:eastAsia="Times New Roman" w:hAnsi="Times New Roman" w:cs="Times New Roman"/>
          <w:sz w:val="24"/>
          <w:szCs w:val="24"/>
        </w:rPr>
        <w:lastRenderedPageBreak/>
        <w:t xml:space="preserve">calculated and used to evaluate the pattern invariance. Stringent criteria have been recommended for evaluating weak factorial invariance with total sample sizes greater than 300: a decrease in CFI of at least .010 supplemented by an increase in RMSEA of at least .015 or an increase in SRMR of at least .030 indicates </w:t>
      </w:r>
      <w:r w:rsidRPr="00846EBF">
        <w:rPr>
          <w:rFonts w:ascii="Times New Roman" w:eastAsia="Times New Roman" w:hAnsi="Times New Roman" w:cs="Times New Roman"/>
          <w:i/>
          <w:sz w:val="24"/>
          <w:szCs w:val="24"/>
        </w:rPr>
        <w:t>noninvariance</w:t>
      </w:r>
      <w:r w:rsidRPr="00846EBF">
        <w:rPr>
          <w:rFonts w:ascii="Times New Roman" w:eastAsia="Times New Roman" w:hAnsi="Times New Roman" w:cs="Times New Roman"/>
          <w:sz w:val="24"/>
          <w:szCs w:val="24"/>
        </w:rPr>
        <w:t xml:space="preserve"> (Chen, 2007). When groups have large differences in sample size, even more stringent criteria may be imposed in which a decrease in CFI of at least .010 alone indicates </w:t>
      </w:r>
      <w:r w:rsidRPr="00846EBF">
        <w:rPr>
          <w:rFonts w:ascii="Times New Roman" w:eastAsia="Times New Roman" w:hAnsi="Times New Roman" w:cs="Times New Roman"/>
          <w:i/>
          <w:sz w:val="24"/>
          <w:szCs w:val="24"/>
        </w:rPr>
        <w:t>noninvariance</w:t>
      </w:r>
      <w:r w:rsidRPr="00846EBF">
        <w:rPr>
          <w:rFonts w:ascii="Times New Roman" w:eastAsia="Times New Roman" w:hAnsi="Times New Roman" w:cs="Times New Roman"/>
          <w:sz w:val="24"/>
          <w:szCs w:val="24"/>
        </w:rPr>
        <w:t xml:space="preserve">. After weak factorial invariance is found, strong factorial invariance is tested by constraining the factor loadings and intercepts to be equal across the groups. If strong factorial invariance is found, it suggests that the point of origin for the scale is equal across groups. We used the following criteria for evaluating strong factorial invariance: a decrease in CFI of at least .010 supplemented by an increase in RMSEA of at least .015 or increase in SRMR of at least .010 indicates </w:t>
      </w:r>
      <w:r w:rsidRPr="00846EBF">
        <w:rPr>
          <w:rFonts w:ascii="Times New Roman" w:eastAsia="Times New Roman" w:hAnsi="Times New Roman" w:cs="Times New Roman"/>
          <w:i/>
          <w:sz w:val="24"/>
          <w:szCs w:val="24"/>
        </w:rPr>
        <w:t>noninvariance</w:t>
      </w:r>
      <w:r w:rsidRPr="00846EBF">
        <w:rPr>
          <w:rFonts w:ascii="Times New Roman" w:eastAsia="Times New Roman" w:hAnsi="Times New Roman" w:cs="Times New Roman"/>
          <w:sz w:val="24"/>
          <w:szCs w:val="24"/>
        </w:rPr>
        <w:t xml:space="preserve"> (Chen, 2007).</w:t>
      </w:r>
    </w:p>
    <w:p w14:paraId="772B7B72" w14:textId="77777777" w:rsidR="00394D33" w:rsidRPr="007603B2" w:rsidRDefault="00394D33" w:rsidP="00DA31A3">
      <w:pPr>
        <w:spacing w:line="240" w:lineRule="auto"/>
        <w:ind w:firstLine="720"/>
        <w:jc w:val="left"/>
        <w:rPr>
          <w:rFonts w:ascii="Times New Roman" w:hAnsi="Times New Roman" w:cs="Times New Roman"/>
          <w:sz w:val="24"/>
          <w:szCs w:val="24"/>
        </w:rPr>
      </w:pPr>
    </w:p>
    <w:p w14:paraId="5A2BBCD3" w14:textId="77777777" w:rsidR="00DA31A3" w:rsidRDefault="00DA31A3" w:rsidP="00DA31A3">
      <w:pPr>
        <w:spacing w:line="240" w:lineRule="auto"/>
        <w:jc w:val="left"/>
        <w:rPr>
          <w:rFonts w:ascii="Times New Roman" w:hAnsi="Times New Roman" w:cs="Times New Roman"/>
          <w:b/>
          <w:sz w:val="24"/>
          <w:szCs w:val="24"/>
        </w:rPr>
      </w:pPr>
      <w:r>
        <w:rPr>
          <w:rFonts w:ascii="Times New Roman" w:hAnsi="Times New Roman" w:cs="Times New Roman"/>
          <w:b/>
          <w:sz w:val="24"/>
          <w:szCs w:val="24"/>
        </w:rPr>
        <w:t>Results</w:t>
      </w:r>
      <w:r w:rsidRPr="00375E5D">
        <w:rPr>
          <w:rFonts w:ascii="Times New Roman" w:hAnsi="Times New Roman" w:cs="Times New Roman"/>
          <w:b/>
          <w:sz w:val="24"/>
          <w:szCs w:val="24"/>
        </w:rPr>
        <w:t xml:space="preserve"> </w:t>
      </w:r>
      <w:r>
        <w:rPr>
          <w:rFonts w:ascii="Times New Roman" w:hAnsi="Times New Roman" w:cs="Times New Roman"/>
          <w:b/>
          <w:sz w:val="24"/>
          <w:szCs w:val="24"/>
        </w:rPr>
        <w:t>of Confirmatory Factor Analyses</w:t>
      </w:r>
    </w:p>
    <w:p w14:paraId="5AF7C098" w14:textId="77777777" w:rsidR="00DA31A3" w:rsidRPr="007603B2" w:rsidRDefault="00DA31A3" w:rsidP="00DA31A3">
      <w:pPr>
        <w:spacing w:line="240" w:lineRule="auto"/>
        <w:ind w:firstLine="720"/>
        <w:jc w:val="left"/>
        <w:rPr>
          <w:rFonts w:ascii="Times New Roman" w:eastAsia="Times New Roman" w:hAnsi="Times New Roman" w:cs="Times New Roman"/>
          <w:sz w:val="24"/>
          <w:szCs w:val="24"/>
        </w:rPr>
      </w:pPr>
    </w:p>
    <w:p w14:paraId="6DA46E2B" w14:textId="6EAB97A0" w:rsidR="00DA31A3" w:rsidRPr="00C414B3" w:rsidRDefault="004544B7" w:rsidP="00DA31A3">
      <w:pPr>
        <w:spacing w:line="240" w:lineRule="auto"/>
        <w:jc w:val="left"/>
        <w:rPr>
          <w:rFonts w:ascii="Times New Roman" w:hAnsi="Times New Roman" w:cs="Times New Roman"/>
          <w:i/>
          <w:sz w:val="24"/>
          <w:szCs w:val="24"/>
        </w:rPr>
      </w:pPr>
      <w:r>
        <w:rPr>
          <w:rFonts w:ascii="Times New Roman" w:hAnsi="Times New Roman" w:cs="Times New Roman"/>
          <w:b/>
          <w:i/>
          <w:sz w:val="24"/>
          <w:szCs w:val="24"/>
        </w:rPr>
        <w:t xml:space="preserve">   </w:t>
      </w:r>
      <w:r w:rsidR="00DA31A3" w:rsidRPr="00D54FC9">
        <w:rPr>
          <w:rFonts w:ascii="Times New Roman" w:hAnsi="Times New Roman" w:cs="Times New Roman"/>
          <w:b/>
          <w:sz w:val="24"/>
          <w:szCs w:val="24"/>
        </w:rPr>
        <w:t>Comparing three-factor model with alternative models.</w:t>
      </w:r>
      <w:r w:rsidR="00DA31A3" w:rsidRPr="00D54FC9">
        <w:rPr>
          <w:rFonts w:ascii="Times New Roman" w:hAnsi="Times New Roman" w:cs="Times New Roman"/>
          <w:sz w:val="24"/>
          <w:szCs w:val="24"/>
        </w:rPr>
        <w:t xml:space="preserve"> </w:t>
      </w:r>
      <w:r w:rsidR="007E7114">
        <w:rPr>
          <w:rFonts w:ascii="Times New Roman" w:hAnsi="Times New Roman" w:cs="Times New Roman"/>
          <w:sz w:val="24"/>
          <w:szCs w:val="24"/>
        </w:rPr>
        <w:t>As shown in Table II.14</w:t>
      </w:r>
      <w:r w:rsidR="00436583">
        <w:rPr>
          <w:rFonts w:ascii="Times New Roman" w:hAnsi="Times New Roman" w:cs="Times New Roman"/>
          <w:sz w:val="24"/>
          <w:szCs w:val="24"/>
        </w:rPr>
        <w:t>, t</w:t>
      </w:r>
      <w:r w:rsidR="00DA31A3" w:rsidRPr="00D54FC9">
        <w:rPr>
          <w:rFonts w:ascii="Times New Roman" w:hAnsi="Times New Roman" w:cs="Times New Roman"/>
          <w:sz w:val="24"/>
          <w:szCs w:val="24"/>
        </w:rPr>
        <w:t xml:space="preserve">he </w:t>
      </w:r>
      <w:r w:rsidR="00436583">
        <w:rPr>
          <w:rFonts w:ascii="Times New Roman" w:hAnsi="Times New Roman" w:cs="Times New Roman"/>
          <w:sz w:val="24"/>
          <w:szCs w:val="24"/>
        </w:rPr>
        <w:t xml:space="preserve">proposed </w:t>
      </w:r>
      <w:r w:rsidR="00DA31A3" w:rsidRPr="00D54FC9">
        <w:rPr>
          <w:rFonts w:ascii="Times New Roman" w:hAnsi="Times New Roman" w:cs="Times New Roman"/>
          <w:sz w:val="24"/>
          <w:szCs w:val="24"/>
        </w:rPr>
        <w:t>three-factor model yielded adequate fit indices</w:t>
      </w:r>
      <w:r w:rsidR="005C345D">
        <w:rPr>
          <w:rFonts w:ascii="Times New Roman" w:hAnsi="Times New Roman" w:cs="Times New Roman"/>
          <w:sz w:val="24"/>
          <w:szCs w:val="24"/>
        </w:rPr>
        <w:t xml:space="preserve">. The </w:t>
      </w:r>
      <w:r w:rsidR="00DA31A3" w:rsidRPr="00D54FC9">
        <w:rPr>
          <w:rFonts w:ascii="Times New Roman" w:hAnsi="Times New Roman" w:cs="Times New Roman"/>
          <w:sz w:val="24"/>
          <w:szCs w:val="24"/>
        </w:rPr>
        <w:t xml:space="preserve">one-factor model, the first and most parsimonious model, yielded </w:t>
      </w:r>
      <w:r w:rsidR="005C345D">
        <w:rPr>
          <w:rFonts w:ascii="Times New Roman" w:hAnsi="Times New Roman" w:cs="Times New Roman"/>
          <w:sz w:val="24"/>
          <w:szCs w:val="24"/>
        </w:rPr>
        <w:t xml:space="preserve">poor </w:t>
      </w:r>
      <w:r w:rsidR="00DA31A3" w:rsidRPr="00D54FC9">
        <w:rPr>
          <w:rFonts w:ascii="Times New Roman" w:hAnsi="Times New Roman" w:cs="Times New Roman"/>
          <w:sz w:val="24"/>
          <w:szCs w:val="24"/>
        </w:rPr>
        <w:t xml:space="preserve">fit statistics. </w:t>
      </w:r>
      <w:r w:rsidR="005C345D">
        <w:rPr>
          <w:rFonts w:ascii="Times New Roman" w:hAnsi="Times New Roman" w:cs="Times New Roman"/>
          <w:sz w:val="24"/>
          <w:szCs w:val="24"/>
        </w:rPr>
        <w:t xml:space="preserve">A </w:t>
      </w:r>
      <w:r w:rsidR="00DA31A3" w:rsidRPr="00D54FC9">
        <w:rPr>
          <w:rFonts w:ascii="Times New Roman" w:hAnsi="Times New Roman" w:cs="Times New Roman"/>
          <w:sz w:val="24"/>
          <w:szCs w:val="24"/>
        </w:rPr>
        <w:t>second-order model with one higher order factor and three lower factors</w:t>
      </w:r>
      <w:r w:rsidR="005C345D">
        <w:rPr>
          <w:rFonts w:ascii="Times New Roman" w:hAnsi="Times New Roman" w:cs="Times New Roman"/>
          <w:sz w:val="24"/>
          <w:szCs w:val="24"/>
        </w:rPr>
        <w:t xml:space="preserve"> also yielded adequate fit indices (b</w:t>
      </w:r>
      <w:r w:rsidR="00DA31A3">
        <w:rPr>
          <w:rFonts w:ascii="Times New Roman" w:hAnsi="Times New Roman" w:cs="Times New Roman"/>
          <w:sz w:val="24"/>
          <w:szCs w:val="24"/>
        </w:rPr>
        <w:t xml:space="preserve">ecause </w:t>
      </w:r>
      <w:r w:rsidR="00DA31A3" w:rsidRPr="00D54FC9">
        <w:rPr>
          <w:rFonts w:ascii="Times New Roman" w:hAnsi="Times New Roman" w:cs="Times New Roman"/>
          <w:sz w:val="24"/>
          <w:szCs w:val="24"/>
        </w:rPr>
        <w:t>the model was just identified</w:t>
      </w:r>
      <w:r w:rsidR="00DA31A3">
        <w:rPr>
          <w:rFonts w:ascii="Times New Roman" w:hAnsi="Times New Roman" w:cs="Times New Roman"/>
          <w:sz w:val="24"/>
          <w:szCs w:val="24"/>
        </w:rPr>
        <w:t>, e</w:t>
      </w:r>
      <w:r w:rsidR="00DA31A3" w:rsidRPr="00D54FC9">
        <w:rPr>
          <w:rFonts w:ascii="Times New Roman" w:hAnsi="Times New Roman" w:cs="Times New Roman"/>
          <w:sz w:val="24"/>
          <w:szCs w:val="24"/>
        </w:rPr>
        <w:t xml:space="preserve">ach of the fit indices for this model was the same as </w:t>
      </w:r>
      <w:r w:rsidR="00DA31A3">
        <w:rPr>
          <w:rFonts w:ascii="Times New Roman" w:hAnsi="Times New Roman" w:cs="Times New Roman"/>
          <w:sz w:val="24"/>
          <w:szCs w:val="24"/>
        </w:rPr>
        <w:t xml:space="preserve">for </w:t>
      </w:r>
      <w:r w:rsidR="00DA31A3" w:rsidRPr="00D54FC9">
        <w:rPr>
          <w:rFonts w:ascii="Times New Roman" w:hAnsi="Times New Roman" w:cs="Times New Roman"/>
          <w:sz w:val="24"/>
          <w:szCs w:val="24"/>
        </w:rPr>
        <w:t xml:space="preserve">the </w:t>
      </w:r>
      <w:r w:rsidR="00DA31A3">
        <w:rPr>
          <w:rFonts w:ascii="Times New Roman" w:hAnsi="Times New Roman" w:cs="Times New Roman"/>
          <w:sz w:val="24"/>
          <w:szCs w:val="24"/>
        </w:rPr>
        <w:t>three</w:t>
      </w:r>
      <w:r w:rsidR="00DA31A3" w:rsidRPr="00D54FC9">
        <w:rPr>
          <w:rFonts w:ascii="Times New Roman" w:hAnsi="Times New Roman" w:cs="Times New Roman"/>
          <w:sz w:val="24"/>
          <w:szCs w:val="24"/>
        </w:rPr>
        <w:t>-factor model</w:t>
      </w:r>
      <w:r w:rsidR="005C345D">
        <w:rPr>
          <w:rFonts w:ascii="Times New Roman" w:hAnsi="Times New Roman" w:cs="Times New Roman"/>
          <w:sz w:val="24"/>
          <w:szCs w:val="24"/>
        </w:rPr>
        <w:t>)</w:t>
      </w:r>
      <w:r w:rsidR="00DA31A3">
        <w:rPr>
          <w:rFonts w:ascii="Times New Roman" w:hAnsi="Times New Roman" w:cs="Times New Roman"/>
          <w:sz w:val="24"/>
          <w:szCs w:val="24"/>
        </w:rPr>
        <w:t xml:space="preserve">. </w:t>
      </w:r>
      <w:r w:rsidR="00DA31A3" w:rsidRPr="00C414B3">
        <w:rPr>
          <w:rFonts w:ascii="Times New Roman" w:hAnsi="Times New Roman" w:cs="Times New Roman"/>
          <w:i/>
          <w:sz w:val="24"/>
          <w:szCs w:val="24"/>
        </w:rPr>
        <w:t xml:space="preserve">Although either model might be used, consistent with previous findings and the purposes for which scores are used (i.e., not to provide a general score for techniques, but three separate scores), the three-factor model was selected as the final model. </w:t>
      </w:r>
    </w:p>
    <w:p w14:paraId="5823577D" w14:textId="77777777" w:rsidR="00DA31A3" w:rsidRPr="007603B2" w:rsidRDefault="00DA31A3" w:rsidP="00DA31A3">
      <w:pPr>
        <w:spacing w:line="240" w:lineRule="auto"/>
        <w:jc w:val="left"/>
        <w:rPr>
          <w:rFonts w:ascii="Times New Roman" w:hAnsi="Times New Roman" w:cs="Times New Roman"/>
          <w:sz w:val="24"/>
          <w:szCs w:val="24"/>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415"/>
        <w:gridCol w:w="857"/>
        <w:gridCol w:w="1136"/>
        <w:gridCol w:w="1136"/>
        <w:gridCol w:w="1136"/>
      </w:tblGrid>
      <w:tr w:rsidR="00DA31A3" w:rsidRPr="007603B2" w14:paraId="5AC18C3F" w14:textId="77777777" w:rsidTr="00DB3760">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5EE03797" w14:textId="05ADCB8C"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Table I</w:t>
            </w:r>
            <w:r w:rsidR="007E7114">
              <w:rPr>
                <w:rFonts w:ascii="Times New Roman" w:eastAsia="Times New Roman" w:hAnsi="Times New Roman" w:cs="Times New Roman"/>
                <w:sz w:val="24"/>
                <w:szCs w:val="24"/>
              </w:rPr>
              <w:t>I.14</w:t>
            </w:r>
          </w:p>
        </w:tc>
      </w:tr>
      <w:tr w:rsidR="00DA31A3" w:rsidRPr="007603B2" w14:paraId="5E36E0B8" w14:textId="77777777" w:rsidTr="00DB3760">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4E2E3869" w14:textId="77777777" w:rsidR="00DA31A3" w:rsidRPr="007603B2" w:rsidRDefault="00DA31A3"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 xml:space="preserve">Fit Statistics for Models Tested </w:t>
            </w:r>
            <w:r>
              <w:rPr>
                <w:rFonts w:ascii="Times New Roman" w:eastAsia="Times New Roman" w:hAnsi="Times New Roman" w:cs="Times New Roman"/>
                <w:i/>
                <w:iCs/>
                <w:sz w:val="24"/>
                <w:szCs w:val="24"/>
              </w:rPr>
              <w:t>(DTS-S)</w:t>
            </w:r>
          </w:p>
        </w:tc>
      </w:tr>
      <w:tr w:rsidR="00DA31A3" w:rsidRPr="007603B2" w14:paraId="7C0EC78E" w14:textId="77777777" w:rsidTr="00723920">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7A57E51B" w14:textId="77777777"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415" w:type="dxa"/>
            <w:tcBorders>
              <w:top w:val="single" w:sz="4" w:space="0" w:color="auto"/>
              <w:left w:val="single" w:sz="4" w:space="0" w:color="auto"/>
              <w:bottom w:val="single" w:sz="4" w:space="0" w:color="auto"/>
              <w:right w:val="single" w:sz="4" w:space="0" w:color="auto"/>
            </w:tcBorders>
            <w:hideMark/>
          </w:tcPr>
          <w:p w14:paraId="18FD3D17"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857" w:type="dxa"/>
            <w:tcBorders>
              <w:top w:val="single" w:sz="4" w:space="0" w:color="auto"/>
              <w:left w:val="single" w:sz="4" w:space="0" w:color="auto"/>
              <w:bottom w:val="single" w:sz="4" w:space="0" w:color="auto"/>
              <w:right w:val="single" w:sz="4" w:space="0" w:color="auto"/>
            </w:tcBorders>
            <w:hideMark/>
          </w:tcPr>
          <w:p w14:paraId="461D4DA2"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6D38151E"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1B8F14DD"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5B202A97"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DA31A3" w:rsidRPr="007603B2" w14:paraId="3E1A4310" w14:textId="77777777" w:rsidTr="00723920">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5E0A9795" w14:textId="77777777"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One-factor model</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76618DA" w14:textId="77777777" w:rsidR="00DA31A3" w:rsidRPr="00D54FC9" w:rsidRDefault="00DA31A3" w:rsidP="0072392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13435.62</w:t>
            </w:r>
            <w:r w:rsidR="00873B82">
              <w:rPr>
                <w:rFonts w:ascii="Times New Roman" w:hAnsi="Times New Roman" w:cs="Times New Roman"/>
                <w:color w:val="000000"/>
                <w:sz w:val="24"/>
                <w:szCs w:val="24"/>
              </w:rPr>
              <w:t>*</w:t>
            </w:r>
          </w:p>
        </w:tc>
        <w:tc>
          <w:tcPr>
            <w:tcW w:w="857" w:type="dxa"/>
            <w:tcBorders>
              <w:top w:val="single" w:sz="4" w:space="0" w:color="auto"/>
              <w:left w:val="single" w:sz="4" w:space="0" w:color="auto"/>
              <w:bottom w:val="single" w:sz="4" w:space="0" w:color="auto"/>
              <w:right w:val="single" w:sz="4" w:space="0" w:color="auto"/>
            </w:tcBorders>
            <w:noWrap/>
            <w:vAlign w:val="bottom"/>
            <w:hideMark/>
          </w:tcPr>
          <w:p w14:paraId="02D4485A"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4E8606A"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.671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1C79370"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.091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06FDA65"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.089</w:t>
            </w:r>
          </w:p>
        </w:tc>
      </w:tr>
      <w:tr w:rsidR="00DA31A3" w:rsidRPr="007603B2" w14:paraId="04D34721" w14:textId="77777777" w:rsidTr="0072392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108B9CA6" w14:textId="77777777" w:rsidR="00DA31A3" w:rsidRPr="007603B2" w:rsidRDefault="00DA31A3"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Three</w:t>
            </w:r>
            <w:r w:rsidRPr="007603B2">
              <w:rPr>
                <w:rFonts w:ascii="Times New Roman" w:eastAsia="Times New Roman" w:hAnsi="Times New Roman" w:cs="Times New Roman"/>
                <w:sz w:val="24"/>
                <w:szCs w:val="24"/>
              </w:rPr>
              <w:t>-factor model</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7054BFE" w14:textId="77777777" w:rsidR="00DA31A3" w:rsidRPr="00D54FC9" w:rsidRDefault="00E17805" w:rsidP="0072392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31A3" w:rsidRPr="00D54FC9">
              <w:rPr>
                <w:rFonts w:ascii="Times New Roman" w:hAnsi="Times New Roman" w:cs="Times New Roman"/>
                <w:color w:val="000000"/>
                <w:sz w:val="24"/>
                <w:szCs w:val="24"/>
              </w:rPr>
              <w:t>3888.40</w:t>
            </w:r>
            <w:r w:rsidR="00332E9E">
              <w:rPr>
                <w:rFonts w:ascii="Times New Roman" w:hAnsi="Times New Roman" w:cs="Times New Roman"/>
                <w:color w:val="000000"/>
                <w:sz w:val="24"/>
                <w:szCs w:val="24"/>
              </w:rPr>
              <w:t>*</w:t>
            </w:r>
          </w:p>
        </w:tc>
        <w:tc>
          <w:tcPr>
            <w:tcW w:w="857" w:type="dxa"/>
            <w:tcBorders>
              <w:top w:val="single" w:sz="4" w:space="0" w:color="auto"/>
              <w:left w:val="single" w:sz="4" w:space="0" w:color="auto"/>
              <w:bottom w:val="single" w:sz="4" w:space="0" w:color="auto"/>
              <w:right w:val="single" w:sz="4" w:space="0" w:color="auto"/>
            </w:tcBorders>
            <w:noWrap/>
            <w:hideMark/>
          </w:tcPr>
          <w:p w14:paraId="01413841"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E17B515"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.907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E8ACB8F"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.053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DB00598"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.048</w:t>
            </w:r>
          </w:p>
        </w:tc>
      </w:tr>
      <w:tr w:rsidR="00DA31A3" w:rsidRPr="007603B2" w14:paraId="4874D05A" w14:textId="77777777" w:rsidTr="0072392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85C653A" w14:textId="77777777"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Second-order model</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BA42A4D" w14:textId="77777777" w:rsidR="00DA31A3" w:rsidRPr="00D54FC9" w:rsidRDefault="00E17805" w:rsidP="0072392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31A3" w:rsidRPr="00D54FC9">
              <w:rPr>
                <w:rFonts w:ascii="Times New Roman" w:hAnsi="Times New Roman" w:cs="Times New Roman"/>
                <w:color w:val="000000"/>
                <w:sz w:val="24"/>
                <w:szCs w:val="24"/>
              </w:rPr>
              <w:t>3888.40</w:t>
            </w:r>
            <w:r w:rsidR="00332E9E">
              <w:rPr>
                <w:rFonts w:ascii="Times New Roman" w:hAnsi="Times New Roman" w:cs="Times New Roman"/>
                <w:color w:val="000000"/>
                <w:sz w:val="24"/>
                <w:szCs w:val="24"/>
              </w:rPr>
              <w:t>*</w:t>
            </w:r>
          </w:p>
        </w:tc>
        <w:tc>
          <w:tcPr>
            <w:tcW w:w="857" w:type="dxa"/>
            <w:tcBorders>
              <w:top w:val="single" w:sz="4" w:space="0" w:color="auto"/>
              <w:left w:val="single" w:sz="4" w:space="0" w:color="auto"/>
              <w:bottom w:val="single" w:sz="4" w:space="0" w:color="auto"/>
              <w:right w:val="single" w:sz="4" w:space="0" w:color="auto"/>
            </w:tcBorders>
            <w:noWrap/>
            <w:hideMark/>
          </w:tcPr>
          <w:p w14:paraId="73F7A9B5"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F366782"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.907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52DCFA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.053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984030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.048</w:t>
            </w:r>
          </w:p>
        </w:tc>
      </w:tr>
      <w:tr w:rsidR="00DA31A3" w:rsidRPr="007603B2" w14:paraId="580874A7" w14:textId="77777777" w:rsidTr="00DB3760">
        <w:trPr>
          <w:trHeight w:val="37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4469D800" w14:textId="77777777" w:rsidR="00DA31A3"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7603B2">
              <w:rPr>
                <w:rFonts w:ascii="Times New Roman" w:eastAsia="Times New Roman" w:hAnsi="Times New Roman" w:cs="Times New Roman"/>
                <w:i/>
                <w:iCs/>
                <w:sz w:val="24"/>
                <w:szCs w:val="24"/>
              </w:rPr>
              <w:t>N</w:t>
            </w:r>
            <w:r w:rsidRPr="007603B2">
              <w:rPr>
                <w:rFonts w:ascii="Times New Roman" w:eastAsia="Times New Roman" w:hAnsi="Times New Roman" w:cs="Times New Roman"/>
                <w:sz w:val="24"/>
                <w:szCs w:val="24"/>
              </w:rPr>
              <w:t>’s =</w:t>
            </w:r>
            <w:r>
              <w:rPr>
                <w:rFonts w:ascii="Times New Roman" w:eastAsia="Times New Roman" w:hAnsi="Times New Roman" w:cs="Times New Roman"/>
                <w:sz w:val="24"/>
                <w:szCs w:val="24"/>
              </w:rPr>
              <w:t>16,205</w:t>
            </w:r>
            <w:r w:rsidRPr="007603B2">
              <w:rPr>
                <w:rFonts w:ascii="Times New Roman" w:eastAsia="Times New Roman" w:hAnsi="Times New Roman" w:cs="Times New Roman"/>
                <w:sz w:val="24"/>
                <w:szCs w:val="24"/>
              </w:rPr>
              <w:t>. Models were tested on approximately one half of sample, randomly selected.</w:t>
            </w:r>
          </w:p>
          <w:p w14:paraId="2B904088" w14:textId="77777777" w:rsidR="00332E9E" w:rsidRPr="007603B2" w:rsidRDefault="00873B82" w:rsidP="00DB3760">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w:t>
            </w:r>
            <w:r w:rsidR="00332E9E" w:rsidRPr="00723920">
              <w:rPr>
                <w:rFonts w:ascii="Times New Roman" w:eastAsia="Times New Roman" w:hAnsi="Times New Roman" w:cs="Times New Roman"/>
                <w:i/>
                <w:sz w:val="24"/>
                <w:szCs w:val="24"/>
              </w:rPr>
              <w:t>p</w:t>
            </w:r>
            <w:r w:rsidR="00332E9E">
              <w:rPr>
                <w:rFonts w:ascii="Times New Roman" w:eastAsia="Times New Roman" w:hAnsi="Times New Roman" w:cs="Times New Roman"/>
                <w:sz w:val="24"/>
                <w:szCs w:val="24"/>
              </w:rPr>
              <w:t xml:space="preserve"> &lt; .001</w:t>
            </w:r>
            <w:r w:rsidR="00723920">
              <w:rPr>
                <w:rFonts w:ascii="Times New Roman" w:eastAsia="Times New Roman" w:hAnsi="Times New Roman" w:cs="Times New Roman"/>
                <w:sz w:val="24"/>
                <w:szCs w:val="24"/>
              </w:rPr>
              <w:t>.</w:t>
            </w:r>
          </w:p>
        </w:tc>
      </w:tr>
    </w:tbl>
    <w:p w14:paraId="576FFCF0" w14:textId="77777777" w:rsidR="00DA31A3" w:rsidRPr="007603B2" w:rsidRDefault="00DA31A3" w:rsidP="00DA31A3">
      <w:pPr>
        <w:spacing w:line="240" w:lineRule="auto"/>
        <w:jc w:val="left"/>
        <w:rPr>
          <w:rFonts w:ascii="Times New Roman" w:hAnsi="Times New Roman" w:cs="Times New Roman"/>
          <w:sz w:val="24"/>
          <w:szCs w:val="24"/>
        </w:rPr>
      </w:pPr>
    </w:p>
    <w:p w14:paraId="7E476DF5" w14:textId="3C852993" w:rsidR="00DA31A3" w:rsidRPr="007603B2" w:rsidRDefault="004544B7" w:rsidP="00DA31A3">
      <w:pPr>
        <w:spacing w:line="240" w:lineRule="auto"/>
        <w:jc w:val="left"/>
        <w:rPr>
          <w:rFonts w:ascii="Times New Roman" w:hAnsi="Times New Roman" w:cs="Times New Roman"/>
          <w:sz w:val="24"/>
          <w:szCs w:val="24"/>
        </w:rPr>
      </w:pPr>
      <w:r>
        <w:rPr>
          <w:rFonts w:ascii="Times New Roman" w:hAnsi="Times New Roman" w:cs="Times New Roman"/>
          <w:i/>
          <w:sz w:val="24"/>
          <w:szCs w:val="24"/>
        </w:rPr>
        <w:t xml:space="preserve">   </w:t>
      </w:r>
      <w:r w:rsidR="00DA31A3" w:rsidRPr="00156D96">
        <w:rPr>
          <w:rFonts w:ascii="Times New Roman" w:hAnsi="Times New Roman" w:cs="Times New Roman"/>
          <w:b/>
          <w:sz w:val="24"/>
          <w:szCs w:val="24"/>
        </w:rPr>
        <w:t>Confirming fit of final model</w:t>
      </w:r>
      <w:r w:rsidR="00DA31A3" w:rsidRPr="00156D96">
        <w:rPr>
          <w:rFonts w:ascii="Times New Roman" w:hAnsi="Times New Roman" w:cs="Times New Roman"/>
          <w:sz w:val="24"/>
          <w:szCs w:val="24"/>
        </w:rPr>
        <w:t>.</w:t>
      </w:r>
      <w:r w:rsidR="00DA31A3" w:rsidRPr="007603B2">
        <w:rPr>
          <w:rFonts w:ascii="Times New Roman" w:hAnsi="Times New Roman" w:cs="Times New Roman"/>
          <w:i/>
          <w:sz w:val="24"/>
          <w:szCs w:val="24"/>
        </w:rPr>
        <w:t xml:space="preserve"> </w:t>
      </w:r>
      <w:r w:rsidR="00DA31A3" w:rsidRPr="007603B2">
        <w:rPr>
          <w:rFonts w:ascii="Times New Roman" w:hAnsi="Times New Roman" w:cs="Times New Roman"/>
          <w:sz w:val="24"/>
          <w:szCs w:val="24"/>
        </w:rPr>
        <w:t xml:space="preserve">Confirmatory factor analyses on the second randomly-split </w:t>
      </w:r>
      <w:r w:rsidR="00DA31A3">
        <w:rPr>
          <w:rFonts w:ascii="Times New Roman" w:hAnsi="Times New Roman" w:cs="Times New Roman"/>
          <w:sz w:val="24"/>
          <w:szCs w:val="24"/>
        </w:rPr>
        <w:t xml:space="preserve">approximately </w:t>
      </w:r>
      <w:r w:rsidR="00DA31A3" w:rsidRPr="007603B2">
        <w:rPr>
          <w:rFonts w:ascii="Times New Roman" w:hAnsi="Times New Roman" w:cs="Times New Roman"/>
          <w:sz w:val="24"/>
          <w:szCs w:val="24"/>
        </w:rPr>
        <w:t xml:space="preserve">half of the sample also generated robust fit statistics for the 3-factor model: </w:t>
      </w:r>
      <w:r w:rsidR="00DA31A3" w:rsidRPr="007603B2">
        <w:rPr>
          <w:rFonts w:ascii="Times New Roman" w:hAnsi="Times New Roman" w:cs="Times New Roman"/>
          <w:sz w:val="24"/>
          <w:szCs w:val="24"/>
        </w:rPr>
        <w:sym w:font="Symbol" w:char="F063"/>
      </w:r>
      <w:r w:rsidR="00DA31A3" w:rsidRPr="007603B2">
        <w:rPr>
          <w:rFonts w:ascii="Times New Roman" w:hAnsi="Times New Roman" w:cs="Times New Roman"/>
          <w:sz w:val="24"/>
          <w:szCs w:val="24"/>
          <w:vertAlign w:val="superscript"/>
        </w:rPr>
        <w:t>2</w:t>
      </w:r>
      <w:r w:rsidR="00DA31A3" w:rsidRPr="007603B2">
        <w:rPr>
          <w:rFonts w:ascii="Times New Roman" w:hAnsi="Times New Roman" w:cs="Times New Roman"/>
          <w:sz w:val="24"/>
          <w:szCs w:val="24"/>
        </w:rPr>
        <w:t xml:space="preserve"> = </w:t>
      </w:r>
      <w:r w:rsidR="00DA31A3">
        <w:rPr>
          <w:rFonts w:ascii="Times New Roman" w:hAnsi="Times New Roman" w:cs="Times New Roman"/>
          <w:sz w:val="24"/>
          <w:szCs w:val="24"/>
        </w:rPr>
        <w:t>3604.21</w:t>
      </w:r>
      <w:r w:rsidR="00DA31A3" w:rsidRPr="007603B2">
        <w:rPr>
          <w:rFonts w:ascii="Times New Roman" w:hAnsi="Times New Roman" w:cs="Times New Roman"/>
          <w:sz w:val="24"/>
          <w:szCs w:val="24"/>
        </w:rPr>
        <w:t xml:space="preserve"> (</w:t>
      </w:r>
      <w:r w:rsidR="00DA31A3">
        <w:rPr>
          <w:rFonts w:ascii="Times New Roman" w:hAnsi="Times New Roman" w:cs="Times New Roman"/>
          <w:sz w:val="24"/>
          <w:szCs w:val="24"/>
        </w:rPr>
        <w:t>101</w:t>
      </w:r>
      <w:r w:rsidR="00DA31A3" w:rsidRPr="007603B2">
        <w:rPr>
          <w:rFonts w:ascii="Times New Roman" w:hAnsi="Times New Roman" w:cs="Times New Roman"/>
          <w:sz w:val="24"/>
          <w:szCs w:val="24"/>
        </w:rPr>
        <w:t xml:space="preserve">, </w:t>
      </w:r>
      <w:r w:rsidR="00DA31A3" w:rsidRPr="007603B2">
        <w:rPr>
          <w:rFonts w:ascii="Times New Roman" w:hAnsi="Times New Roman" w:cs="Times New Roman"/>
          <w:i/>
          <w:sz w:val="24"/>
          <w:szCs w:val="24"/>
        </w:rPr>
        <w:t>N</w:t>
      </w:r>
      <w:r w:rsidR="00DA31A3" w:rsidRPr="007603B2">
        <w:rPr>
          <w:rFonts w:ascii="Times New Roman" w:hAnsi="Times New Roman" w:cs="Times New Roman"/>
          <w:sz w:val="24"/>
          <w:szCs w:val="24"/>
        </w:rPr>
        <w:t xml:space="preserve"> =</w:t>
      </w:r>
      <w:r w:rsidR="00DA31A3">
        <w:rPr>
          <w:rFonts w:ascii="Times New Roman" w:hAnsi="Times New Roman" w:cs="Times New Roman"/>
          <w:sz w:val="24"/>
          <w:szCs w:val="24"/>
        </w:rPr>
        <w:t>16,205</w:t>
      </w:r>
      <w:r w:rsidR="00DA31A3" w:rsidRPr="007603B2">
        <w:rPr>
          <w:rFonts w:ascii="Times New Roman" w:hAnsi="Times New Roman" w:cs="Times New Roman"/>
          <w:sz w:val="24"/>
          <w:szCs w:val="24"/>
        </w:rPr>
        <w:t xml:space="preserve">), </w:t>
      </w:r>
      <w:r w:rsidR="00DA31A3" w:rsidRPr="007603B2">
        <w:rPr>
          <w:rFonts w:ascii="Times New Roman" w:hAnsi="Times New Roman" w:cs="Times New Roman"/>
          <w:i/>
          <w:iCs/>
          <w:sz w:val="24"/>
          <w:szCs w:val="24"/>
        </w:rPr>
        <w:t>p</w:t>
      </w:r>
      <w:r w:rsidR="00DA31A3" w:rsidRPr="007603B2">
        <w:rPr>
          <w:rFonts w:ascii="Times New Roman" w:hAnsi="Times New Roman" w:cs="Times New Roman"/>
          <w:sz w:val="24"/>
          <w:szCs w:val="24"/>
        </w:rPr>
        <w:t xml:space="preserve"> &lt; .001; CFI = .</w:t>
      </w:r>
      <w:r w:rsidR="00DA31A3">
        <w:rPr>
          <w:rFonts w:ascii="Times New Roman" w:hAnsi="Times New Roman" w:cs="Times New Roman"/>
          <w:sz w:val="24"/>
          <w:szCs w:val="24"/>
        </w:rPr>
        <w:t>911</w:t>
      </w:r>
      <w:r w:rsidR="00DA31A3" w:rsidRPr="007603B2">
        <w:rPr>
          <w:rFonts w:ascii="Times New Roman" w:hAnsi="Times New Roman" w:cs="Times New Roman"/>
          <w:sz w:val="24"/>
          <w:szCs w:val="24"/>
        </w:rPr>
        <w:t>, RMSEA = .0</w:t>
      </w:r>
      <w:r w:rsidR="00DA31A3">
        <w:rPr>
          <w:rFonts w:ascii="Times New Roman" w:hAnsi="Times New Roman" w:cs="Times New Roman"/>
          <w:sz w:val="24"/>
          <w:szCs w:val="24"/>
        </w:rPr>
        <w:t>50, and SRMR = .046</w:t>
      </w:r>
      <w:r w:rsidR="00DA31A3" w:rsidRPr="007603B2">
        <w:rPr>
          <w:rFonts w:ascii="Times New Roman" w:hAnsi="Times New Roman" w:cs="Times New Roman"/>
          <w:sz w:val="24"/>
          <w:szCs w:val="24"/>
        </w:rPr>
        <w:t>. The completely standardized factor loadings were also compared to ensure that there were no large differences across the randomly selected samp</w:t>
      </w:r>
      <w:r w:rsidR="00DA31A3">
        <w:rPr>
          <w:rFonts w:ascii="Times New Roman" w:hAnsi="Times New Roman" w:cs="Times New Roman"/>
          <w:sz w:val="24"/>
          <w:szCs w:val="24"/>
        </w:rPr>
        <w:t xml:space="preserve">les. As </w:t>
      </w:r>
      <w:r w:rsidR="005C345D">
        <w:rPr>
          <w:rFonts w:ascii="Times New Roman" w:hAnsi="Times New Roman" w:cs="Times New Roman"/>
          <w:sz w:val="24"/>
          <w:szCs w:val="24"/>
        </w:rPr>
        <w:t xml:space="preserve">shown </w:t>
      </w:r>
      <w:r w:rsidR="007E7114">
        <w:rPr>
          <w:rFonts w:ascii="Times New Roman" w:hAnsi="Times New Roman" w:cs="Times New Roman"/>
          <w:sz w:val="24"/>
          <w:szCs w:val="24"/>
        </w:rPr>
        <w:t>in Table II.15</w:t>
      </w:r>
      <w:r w:rsidR="00DA31A3" w:rsidRPr="007603B2">
        <w:rPr>
          <w:rFonts w:ascii="Times New Roman" w:hAnsi="Times New Roman" w:cs="Times New Roman"/>
          <w:sz w:val="24"/>
          <w:szCs w:val="24"/>
        </w:rPr>
        <w:t>,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w:t>
      </w:r>
      <w:r w:rsidR="007E7114">
        <w:rPr>
          <w:rFonts w:ascii="Times New Roman" w:hAnsi="Times New Roman" w:cs="Times New Roman"/>
          <w:sz w:val="24"/>
          <w:szCs w:val="24"/>
        </w:rPr>
        <w:t>ples is presented in Table II.16</w:t>
      </w:r>
      <w:r w:rsidR="00DA31A3" w:rsidRPr="007603B2">
        <w:rPr>
          <w:rFonts w:ascii="Times New Roman" w:hAnsi="Times New Roman" w:cs="Times New Roman"/>
          <w:sz w:val="24"/>
          <w:szCs w:val="24"/>
        </w:rPr>
        <w:t xml:space="preserve">. </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A31A3" w:rsidRPr="00186D0F" w14:paraId="10ED3DAA"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155249FD" w14:textId="63E3530F" w:rsidR="00DA31A3" w:rsidRPr="00186D0F" w:rsidRDefault="00DA31A3"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186D0F">
              <w:rPr>
                <w:rFonts w:ascii="Times New Roman" w:eastAsia="Times New Roman" w:hAnsi="Times New Roman" w:cs="Times New Roman"/>
                <w:sz w:val="24"/>
                <w:szCs w:val="24"/>
              </w:rPr>
              <w:t>.</w:t>
            </w:r>
            <w:r w:rsidR="007E7114">
              <w:rPr>
                <w:rFonts w:ascii="Times New Roman" w:eastAsia="Times New Roman" w:hAnsi="Times New Roman" w:cs="Times New Roman"/>
                <w:sz w:val="24"/>
                <w:szCs w:val="24"/>
              </w:rPr>
              <w:t>15</w:t>
            </w:r>
          </w:p>
        </w:tc>
      </w:tr>
      <w:tr w:rsidR="00DA31A3" w:rsidRPr="00186D0F" w14:paraId="19C7496B" w14:textId="77777777" w:rsidTr="00DB3760">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7863528F" w14:textId="77777777" w:rsidR="00DA31A3" w:rsidRPr="00DD48A2" w:rsidRDefault="00DA31A3" w:rsidP="00DB3760">
            <w:pPr>
              <w:spacing w:line="240" w:lineRule="auto"/>
              <w:jc w:val="left"/>
              <w:rPr>
                <w:rFonts w:ascii="Times New Roman" w:eastAsia="Times New Roman" w:hAnsi="Times New Roman" w:cs="Times New Roman"/>
                <w:i/>
                <w:iCs/>
                <w:sz w:val="24"/>
                <w:szCs w:val="24"/>
              </w:rPr>
            </w:pPr>
            <w:r w:rsidRPr="00DD48A2">
              <w:rPr>
                <w:rFonts w:ascii="Times New Roman" w:eastAsia="Times New Roman" w:hAnsi="Times New Roman" w:cs="Times New Roman"/>
                <w:i/>
                <w:iCs/>
                <w:sz w:val="24"/>
                <w:szCs w:val="24"/>
              </w:rPr>
              <w:lastRenderedPageBreak/>
              <w:t>Confirmatory Factor Analysis of the Technique</w:t>
            </w:r>
            <w:r>
              <w:rPr>
                <w:rFonts w:ascii="Times New Roman" w:eastAsia="Times New Roman" w:hAnsi="Times New Roman" w:cs="Times New Roman"/>
                <w:i/>
                <w:iCs/>
                <w:sz w:val="24"/>
                <w:szCs w:val="24"/>
              </w:rPr>
              <w:t>s</w:t>
            </w:r>
            <w:r w:rsidR="009B0567">
              <w:rPr>
                <w:rFonts w:ascii="Times New Roman" w:eastAsia="Times New Roman" w:hAnsi="Times New Roman" w:cs="Times New Roman"/>
                <w:i/>
                <w:iCs/>
                <w:sz w:val="24"/>
                <w:szCs w:val="24"/>
              </w:rPr>
              <w:t xml:space="preserve"> Scale -Student</w:t>
            </w:r>
            <w:r w:rsidRPr="00DD48A2">
              <w:rPr>
                <w:rFonts w:ascii="Times New Roman" w:eastAsia="Times New Roman" w:hAnsi="Times New Roman" w:cs="Times New Roman"/>
                <w:i/>
                <w:iCs/>
                <w:sz w:val="24"/>
                <w:szCs w:val="24"/>
              </w:rPr>
              <w:t>: Three-factor Model</w:t>
            </w:r>
          </w:p>
          <w:p w14:paraId="156333CF"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DD48A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DTS</w:t>
            </w:r>
            <w:r w:rsidRPr="00DD48A2">
              <w:rPr>
                <w:rFonts w:ascii="Times New Roman" w:eastAsia="Times New Roman" w:hAnsi="Times New Roman" w:cs="Times New Roman"/>
                <w:i/>
                <w:iCs/>
                <w:sz w:val="24"/>
                <w:szCs w:val="24"/>
              </w:rPr>
              <w:t>-S)</w:t>
            </w:r>
          </w:p>
        </w:tc>
      </w:tr>
      <w:tr w:rsidR="00DA31A3" w:rsidRPr="00186D0F" w14:paraId="386B43E8"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0D5850B6" w14:textId="77777777" w:rsidR="00DA31A3" w:rsidRPr="00186D0F" w:rsidRDefault="00DA31A3" w:rsidP="00DB3760">
            <w:pPr>
              <w:spacing w:line="240" w:lineRule="auto"/>
              <w:jc w:val="left"/>
              <w:rPr>
                <w:rFonts w:ascii="Times New Roman" w:hAnsi="Times New Roman" w:cs="Times New Roman"/>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101D0A7F"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45285C57"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Sample 2</w:t>
            </w:r>
          </w:p>
        </w:tc>
      </w:tr>
      <w:tr w:rsidR="00DA31A3" w:rsidRPr="00186D0F" w14:paraId="394FAE68"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0618EE02"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56F6439"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1D64999A"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376579F2"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B03F9F4" w14:textId="77777777" w:rsidR="00DA31A3" w:rsidRPr="00186D0F" w:rsidRDefault="00DA31A3" w:rsidP="00DB3760">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7298D297"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6BD3D999" w14:textId="77777777" w:rsidR="00DA31A3" w:rsidRPr="00186D0F" w:rsidRDefault="00DA31A3" w:rsidP="00DB3760">
            <w:pPr>
              <w:spacing w:line="240" w:lineRule="auto"/>
              <w:jc w:val="left"/>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z</w:t>
            </w:r>
          </w:p>
        </w:tc>
      </w:tr>
      <w:tr w:rsidR="00DA31A3" w:rsidRPr="00186D0F" w14:paraId="3CCA60D3" w14:textId="77777777" w:rsidTr="00DB3760">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40E28DF1" w14:textId="77777777" w:rsidR="00DA31A3" w:rsidRPr="00186D0F" w:rsidRDefault="00DA31A3" w:rsidP="00DB3760">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Positive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E6C3F4D" w14:textId="77777777" w:rsidR="00DA31A3" w:rsidRPr="00186D0F" w:rsidRDefault="00DA31A3" w:rsidP="00DB3760">
            <w:pPr>
              <w:spacing w:line="240" w:lineRule="auto"/>
              <w:jc w:val="left"/>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9C54444" w14:textId="77777777" w:rsidR="00DA31A3" w:rsidRPr="00186D0F" w:rsidRDefault="00DA31A3" w:rsidP="00DB3760">
            <w:pPr>
              <w:spacing w:line="240" w:lineRule="auto"/>
              <w:jc w:val="left"/>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FD8AFA2" w14:textId="77777777" w:rsidR="00DA31A3" w:rsidRPr="00186D0F" w:rsidRDefault="00DA31A3" w:rsidP="00DB3760">
            <w:pPr>
              <w:spacing w:line="240" w:lineRule="auto"/>
              <w:jc w:val="left"/>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6D6A5E8" w14:textId="77777777" w:rsidR="00DA31A3" w:rsidRPr="00186D0F" w:rsidRDefault="00DA31A3" w:rsidP="00DB3760">
            <w:pPr>
              <w:spacing w:line="240" w:lineRule="auto"/>
              <w:jc w:val="left"/>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3A776C4" w14:textId="77777777" w:rsidR="00DA31A3" w:rsidRPr="00186D0F" w:rsidRDefault="00DA31A3" w:rsidP="00DB3760">
            <w:pPr>
              <w:spacing w:line="240" w:lineRule="auto"/>
              <w:jc w:val="left"/>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A8433F6" w14:textId="77777777" w:rsidR="00DA31A3" w:rsidRPr="00186D0F" w:rsidRDefault="00DA31A3" w:rsidP="00DB3760">
            <w:pPr>
              <w:spacing w:line="240" w:lineRule="auto"/>
              <w:jc w:val="left"/>
              <w:rPr>
                <w:rFonts w:ascii="Times New Roman" w:hAnsi="Times New Roman" w:cs="Times New Roman"/>
                <w:sz w:val="24"/>
                <w:szCs w:val="24"/>
              </w:rPr>
            </w:pPr>
          </w:p>
        </w:tc>
      </w:tr>
      <w:tr w:rsidR="00DA31A3" w:rsidRPr="003474B1" w14:paraId="0A22692C"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3AF14D41"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2.</w:t>
            </w:r>
            <w:r w:rsidRPr="00186D0F">
              <w:rPr>
                <w:rFonts w:ascii="Times New Roman" w:hAnsi="Times New Roman" w:cs="Times New Roman"/>
                <w:color w:val="000000"/>
                <w:sz w:val="24"/>
                <w:szCs w:val="24"/>
              </w:rPr>
              <w:t xml:space="preserve"> Students are praised often.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62D7ED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A68023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32967A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46.69</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67A0E3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38035C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89B554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47.15</w:t>
            </w:r>
          </w:p>
        </w:tc>
      </w:tr>
      <w:tr w:rsidR="00DA31A3" w:rsidRPr="003474B1" w14:paraId="59A1F3F9"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65296631"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186D0F">
              <w:rPr>
                <w:rFonts w:ascii="Times New Roman" w:hAnsi="Times New Roman" w:cs="Times New Roman"/>
                <w:color w:val="000000"/>
                <w:sz w:val="24"/>
                <w:szCs w:val="24"/>
              </w:rPr>
              <w:t>Students are often given rewards for being good.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04262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0.72</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DC04C8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43B22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81.83</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11565D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CF11B4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8B0971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81.12</w:t>
            </w:r>
          </w:p>
        </w:tc>
      </w:tr>
      <w:tr w:rsidR="00DA31A3" w:rsidRPr="003474B1" w14:paraId="0B9FA015"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35197964"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186D0F">
              <w:rPr>
                <w:rFonts w:ascii="Times New Roman" w:hAnsi="Times New Roman" w:cs="Times New Roman"/>
                <w:color w:val="000000"/>
                <w:sz w:val="24"/>
                <w:szCs w:val="24"/>
              </w:rPr>
              <w:t>Teachers often let students know when they are being good.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D52B45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8DC49B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605A7F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79.25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20A3D9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DE9E2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099E97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71.41</w:t>
            </w:r>
          </w:p>
        </w:tc>
      </w:tr>
      <w:tr w:rsidR="00DA31A3" w:rsidRPr="003474B1" w14:paraId="7254EE5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05CCEB2C"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11. Classes get rewards for good behavior.</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166AA8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AA9226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599EB6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82.39</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CE9104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4218A2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BD82F0"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81.15</w:t>
            </w:r>
          </w:p>
        </w:tc>
      </w:tr>
      <w:tr w:rsidR="00DA31A3" w:rsidRPr="003474B1" w14:paraId="50A8DF9D"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3F47EEBF" w14:textId="77777777" w:rsidR="00DA31A3" w:rsidRPr="00186D0F" w:rsidRDefault="00DA31A3" w:rsidP="00DB3760">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14. Teachers use just enough praise and rewar</w:t>
            </w:r>
            <w:r>
              <w:rPr>
                <w:rFonts w:ascii="Times New Roman" w:hAnsi="Times New Roman" w:cs="Times New Roman"/>
                <w:iCs/>
                <w:color w:val="000000"/>
                <w:sz w:val="24"/>
                <w:szCs w:val="24"/>
              </w:rPr>
              <w:t>ds; not too much or too little.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59EF45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E0FCCF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F3653F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55.56</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2408599"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052080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60A353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53.62</w:t>
            </w:r>
          </w:p>
        </w:tc>
      </w:tr>
      <w:tr w:rsidR="00DA31A3" w:rsidRPr="003474B1" w14:paraId="24F718AE" w14:textId="77777777" w:rsidTr="00DB3760">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997794D" w14:textId="77777777" w:rsidR="00DA31A3" w:rsidRPr="00186D0F" w:rsidRDefault="00DA31A3" w:rsidP="00DB3760">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Punitive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315750F" w14:textId="77777777" w:rsidR="00DA31A3" w:rsidRPr="003474B1" w:rsidRDefault="00DA31A3" w:rsidP="00DB3760">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938A47B" w14:textId="77777777" w:rsidR="00DA31A3" w:rsidRPr="003474B1" w:rsidRDefault="00DA31A3" w:rsidP="00DB3760">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D0AC8F7" w14:textId="77777777" w:rsidR="00DA31A3" w:rsidRPr="003474B1" w:rsidRDefault="00DA31A3" w:rsidP="00DB3760">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1CC941C" w14:textId="77777777" w:rsidR="00DA31A3" w:rsidRPr="003474B1" w:rsidRDefault="00DA31A3" w:rsidP="00DB3760">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05AAAB2" w14:textId="77777777" w:rsidR="00DA31A3" w:rsidRPr="003474B1" w:rsidRDefault="00DA31A3" w:rsidP="00DB3760">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153552A" w14:textId="77777777" w:rsidR="00DA31A3" w:rsidRPr="003474B1" w:rsidRDefault="00DA31A3" w:rsidP="00DB3760">
            <w:pPr>
              <w:spacing w:line="240" w:lineRule="auto"/>
              <w:rPr>
                <w:rFonts w:ascii="Times New Roman" w:hAnsi="Times New Roman" w:cs="Times New Roman"/>
                <w:sz w:val="24"/>
                <w:szCs w:val="24"/>
              </w:rPr>
            </w:pPr>
          </w:p>
        </w:tc>
      </w:tr>
      <w:tr w:rsidR="00DA31A3" w:rsidRPr="003474B1" w14:paraId="2549FCE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367A9EC2"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186D0F">
              <w:rPr>
                <w:rFonts w:ascii="Times New Roman" w:hAnsi="Times New Roman" w:cs="Times New Roman"/>
                <w:color w:val="000000"/>
                <w:sz w:val="24"/>
                <w:szCs w:val="24"/>
              </w:rPr>
              <w:t>Students are punished a lot.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92940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E92FE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8314BD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53.34</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6369E5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0.63</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86459E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CD9A98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67.50</w:t>
            </w:r>
          </w:p>
        </w:tc>
      </w:tr>
      <w:tr w:rsidR="00DA31A3" w:rsidRPr="003474B1" w14:paraId="105717F6"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22792296"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186D0F">
              <w:rPr>
                <w:rFonts w:ascii="Times New Roman" w:hAnsi="Times New Roman" w:cs="Times New Roman"/>
                <w:color w:val="000000"/>
                <w:sz w:val="24"/>
                <w:szCs w:val="24"/>
              </w:rPr>
              <w:t>Students are often sent out of class for breaking rules.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C308C1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D7B1FA8"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77A269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32.39</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426DE99"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2365D76"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AAC557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35.30</w:t>
            </w:r>
          </w:p>
        </w:tc>
      </w:tr>
      <w:tr w:rsidR="00DA31A3" w:rsidRPr="003474B1" w14:paraId="22A944D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783F0384" w14:textId="77777777" w:rsidR="00DA31A3" w:rsidRPr="00186D0F" w:rsidRDefault="00DA31A3"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186D0F">
              <w:rPr>
                <w:rFonts w:ascii="Times New Roman" w:hAnsi="Times New Roman" w:cs="Times New Roman"/>
                <w:color w:val="000000"/>
                <w:sz w:val="24"/>
                <w:szCs w:val="24"/>
              </w:rPr>
              <w:t>Students are often yelled at by adults.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476E64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06CE71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CE956A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60.97</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EAD6E6D"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E722E6D"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D6BFBD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64.09</w:t>
            </w:r>
          </w:p>
        </w:tc>
      </w:tr>
      <w:tr w:rsidR="00DA31A3" w:rsidRPr="003474B1" w14:paraId="5E497A1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52C2CEDC"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10. Many students are sent to the office for breaking rules.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686B73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0.52</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92EDAD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8F717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29.09</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B00642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91007E9"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70C4F4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32.45</w:t>
            </w:r>
          </w:p>
        </w:tc>
      </w:tr>
      <w:tr w:rsidR="00DA31A3" w:rsidRPr="003474B1" w14:paraId="77A618E3"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43DE4390" w14:textId="77777777" w:rsidR="00DA31A3" w:rsidRPr="00186D0F" w:rsidRDefault="00DA31A3" w:rsidP="00DB3760">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13. Students are punished too much for minor things.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0D2B86A"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EF990D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735D21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52.02</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6C94AF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34DCFC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B27F9C6"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50.94</w:t>
            </w:r>
          </w:p>
        </w:tc>
      </w:tr>
      <w:tr w:rsidR="00DA31A3" w:rsidRPr="003474B1" w14:paraId="4A85FA20"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3A15B553" w14:textId="77777777" w:rsidR="00DA31A3" w:rsidRPr="00186D0F" w:rsidRDefault="00DA31A3" w:rsidP="00DB3760">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SEL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DDA0A8A" w14:textId="77777777" w:rsidR="00DA31A3" w:rsidRPr="003474B1" w:rsidRDefault="00DA31A3" w:rsidP="00DB3760">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0D344B8" w14:textId="77777777" w:rsidR="00DA31A3" w:rsidRPr="003474B1" w:rsidRDefault="00DA31A3" w:rsidP="00DB3760">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40038F6" w14:textId="77777777" w:rsidR="00DA31A3" w:rsidRPr="003474B1" w:rsidRDefault="00DA31A3" w:rsidP="00DB3760">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7960158" w14:textId="77777777" w:rsidR="00DA31A3" w:rsidRPr="003474B1" w:rsidRDefault="00DA31A3" w:rsidP="00DB3760">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0BE6DDB" w14:textId="77777777" w:rsidR="00DA31A3" w:rsidRPr="003474B1" w:rsidRDefault="00DA31A3" w:rsidP="00DB3760">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48918B6" w14:textId="77777777" w:rsidR="00DA31A3" w:rsidRPr="003474B1" w:rsidRDefault="00DA31A3" w:rsidP="00DB3760">
            <w:pPr>
              <w:spacing w:line="240" w:lineRule="auto"/>
              <w:rPr>
                <w:rFonts w:ascii="Times New Roman" w:hAnsi="Times New Roman" w:cs="Times New Roman"/>
                <w:sz w:val="24"/>
                <w:szCs w:val="24"/>
              </w:rPr>
            </w:pPr>
          </w:p>
        </w:tc>
      </w:tr>
      <w:tr w:rsidR="00DA31A3" w:rsidRPr="003474B1" w14:paraId="30C5259C"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10D968C8"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3. Students are taught to feel responsible for how they act.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F957B3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4A621BD"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469214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60.08</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02DB366"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448226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E5C94C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59.06</w:t>
            </w:r>
          </w:p>
        </w:tc>
      </w:tr>
      <w:tr w:rsidR="00DA31A3" w:rsidRPr="003474B1" w14:paraId="627CCE3D"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1640A0CD"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6. Students are taught to understand how others think and feel.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86584C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9A2C75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4C72029"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109.55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629BBF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0.70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A1C719B"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03F2BB7"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95.91</w:t>
            </w:r>
          </w:p>
        </w:tc>
      </w:tr>
      <w:tr w:rsidR="00DA31A3" w:rsidRPr="003474B1" w14:paraId="17D1B34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6900F44B"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9. Students are taught that they can control their own behavior.</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4A8BDEE"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88B47C0"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24C66FE"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65.33</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817FAB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AFADDAF"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5173ED0"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63.00</w:t>
            </w:r>
          </w:p>
        </w:tc>
      </w:tr>
      <w:tr w:rsidR="00DA31A3" w:rsidRPr="003474B1" w14:paraId="18FF68F1"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62D6FB5D"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12. Students are taught how to solve conflicts with others.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C75F972"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0.69</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4EF826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3696F5E"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91.05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EE268D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EDC5446"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99D14E"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69.85</w:t>
            </w:r>
          </w:p>
        </w:tc>
      </w:tr>
      <w:tr w:rsidR="00DA31A3" w:rsidRPr="003474B1" w14:paraId="7FF52222"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hideMark/>
          </w:tcPr>
          <w:p w14:paraId="1969A398" w14:textId="77777777" w:rsidR="00DA31A3" w:rsidRPr="00186D0F" w:rsidRDefault="00DA31A3" w:rsidP="00DB3760">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15. Students are taught they should care about how others feel.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4B5C0F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BB930F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A97DD54"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76.25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F12AD71"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0.67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A949E4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2897FB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70.21</w:t>
            </w:r>
          </w:p>
        </w:tc>
      </w:tr>
    </w:tbl>
    <w:p w14:paraId="1CC1DB32" w14:textId="77777777" w:rsidR="00F04967" w:rsidRDefault="00F04967">
      <w:r>
        <w:br w:type="page"/>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A31A3" w:rsidRPr="003474B1" w14:paraId="6D57D788" w14:textId="77777777" w:rsidTr="004544B7">
        <w:trPr>
          <w:trHeight w:val="443"/>
          <w:jc w:val="center"/>
        </w:trPr>
        <w:tc>
          <w:tcPr>
            <w:tcW w:w="3576" w:type="dxa"/>
            <w:tcBorders>
              <w:top w:val="single" w:sz="4" w:space="0" w:color="auto"/>
              <w:left w:val="single" w:sz="4" w:space="0" w:color="auto"/>
              <w:bottom w:val="single" w:sz="4" w:space="0" w:color="auto"/>
              <w:right w:val="single" w:sz="4" w:space="0" w:color="auto"/>
            </w:tcBorders>
            <w:noWrap/>
            <w:hideMark/>
          </w:tcPr>
          <w:p w14:paraId="7A2B7B51" w14:textId="4A7244AF" w:rsidR="00DA31A3" w:rsidRPr="00186D0F" w:rsidRDefault="00DA31A3" w:rsidP="00DB3760">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lastRenderedPageBreak/>
              <w:t>17. Students are often asked to help decide what is best for the class or school.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126D420"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9A4B9A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F72F00B"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39.36</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76FAEA3"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0.50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28B787C"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B99FBA5" w14:textId="77777777" w:rsidR="00DA31A3" w:rsidRPr="003474B1" w:rsidRDefault="00DA31A3" w:rsidP="00DB3760">
            <w:pPr>
              <w:rPr>
                <w:rFonts w:ascii="Times New Roman" w:hAnsi="Times New Roman" w:cs="Times New Roman"/>
                <w:color w:val="000000"/>
                <w:sz w:val="24"/>
                <w:szCs w:val="24"/>
              </w:rPr>
            </w:pPr>
            <w:r w:rsidRPr="003474B1">
              <w:rPr>
                <w:rFonts w:ascii="Times New Roman" w:hAnsi="Times New Roman" w:cs="Times New Roman"/>
                <w:color w:val="000000"/>
                <w:sz w:val="24"/>
                <w:szCs w:val="24"/>
              </w:rPr>
              <w:t>35.80</w:t>
            </w:r>
          </w:p>
        </w:tc>
      </w:tr>
      <w:tr w:rsidR="00DA31A3" w:rsidRPr="00186D0F" w14:paraId="07F2B7B3"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5DF48081" w14:textId="77777777" w:rsidR="00DA31A3" w:rsidRPr="00186D0F" w:rsidRDefault="00DA31A3" w:rsidP="00DB3760">
            <w:pPr>
              <w:spacing w:line="240" w:lineRule="auto"/>
              <w:rPr>
                <w:rFonts w:ascii="Times New Roman" w:hAnsi="Times New Roman" w:cs="Times New Roman"/>
                <w:sz w:val="24"/>
                <w:szCs w:val="24"/>
              </w:rPr>
            </w:pPr>
            <w:r w:rsidRPr="00186D0F">
              <w:rPr>
                <w:rFonts w:ascii="Times New Roman" w:eastAsia="Times New Roman" w:hAnsi="Times New Roman" w:cs="Times New Roman"/>
                <w:iCs/>
                <w:sz w:val="24"/>
                <w:szCs w:val="24"/>
              </w:rPr>
              <w:t>Note.</w:t>
            </w:r>
            <w:r w:rsidRPr="00186D0F">
              <w:rPr>
                <w:rFonts w:ascii="Times New Roman" w:eastAsia="Times New Roman" w:hAnsi="Times New Roman" w:cs="Times New Roman"/>
                <w:sz w:val="24"/>
                <w:szCs w:val="24"/>
              </w:rPr>
              <w:t xml:space="preserve"> Loading = standardized factor loading; </w:t>
            </w:r>
            <w:r w:rsidRPr="00186D0F">
              <w:rPr>
                <w:rFonts w:ascii="Times New Roman" w:eastAsia="Times New Roman" w:hAnsi="Times New Roman" w:cs="Times New Roman"/>
                <w:iCs/>
                <w:sz w:val="24"/>
                <w:szCs w:val="24"/>
              </w:rPr>
              <w:t xml:space="preserve">SE </w:t>
            </w:r>
            <w:r w:rsidRPr="00186D0F">
              <w:rPr>
                <w:rFonts w:ascii="Times New Roman" w:eastAsia="Times New Roman" w:hAnsi="Times New Roman" w:cs="Times New Roman"/>
                <w:sz w:val="24"/>
                <w:szCs w:val="24"/>
              </w:rPr>
              <w:t xml:space="preserve">= standard error; </w:t>
            </w:r>
            <w:r w:rsidRPr="00186D0F">
              <w:rPr>
                <w:rFonts w:ascii="Times New Roman" w:eastAsia="Times New Roman" w:hAnsi="Times New Roman" w:cs="Times New Roman"/>
                <w:iCs/>
                <w:sz w:val="24"/>
                <w:szCs w:val="24"/>
              </w:rPr>
              <w:t xml:space="preserve">z </w:t>
            </w:r>
            <w:r w:rsidRPr="00186D0F">
              <w:rPr>
                <w:rFonts w:ascii="Times New Roman" w:eastAsia="Times New Roman" w:hAnsi="Times New Roman" w:cs="Times New Roman"/>
                <w:sz w:val="24"/>
                <w:szCs w:val="24"/>
              </w:rPr>
              <w:t xml:space="preserve">= robust </w:t>
            </w:r>
            <w:r w:rsidRPr="00186D0F">
              <w:rPr>
                <w:rFonts w:ascii="Times New Roman" w:eastAsia="Times New Roman" w:hAnsi="Times New Roman" w:cs="Times New Roman"/>
                <w:iCs/>
                <w:sz w:val="24"/>
                <w:szCs w:val="24"/>
              </w:rPr>
              <w:t>z</w:t>
            </w:r>
            <w:r w:rsidRPr="00186D0F">
              <w:rPr>
                <w:rFonts w:ascii="Times New Roman" w:eastAsia="Times New Roman" w:hAnsi="Times New Roman" w:cs="Times New Roman"/>
                <w:sz w:val="24"/>
                <w:szCs w:val="24"/>
              </w:rPr>
              <w:t xml:space="preserve"> score.</w:t>
            </w:r>
          </w:p>
        </w:tc>
      </w:tr>
    </w:tbl>
    <w:p w14:paraId="4BA83F15" w14:textId="5402DD09" w:rsidR="00DA31A3" w:rsidRDefault="00DA31A3" w:rsidP="00DA31A3">
      <w:pPr>
        <w:spacing w:line="240" w:lineRule="auto"/>
        <w:jc w:val="left"/>
        <w:rPr>
          <w:rFonts w:ascii="Times New Roman" w:hAnsi="Times New Roman" w:cs="Times New Roman"/>
          <w:i/>
          <w:sz w:val="24"/>
          <w:szCs w:val="24"/>
        </w:rPr>
      </w:pPr>
      <w:r>
        <w:rPr>
          <w:rFonts w:ascii="Times New Roman" w:hAnsi="Times New Roman" w:cs="Times New Roman"/>
          <w:i/>
          <w:sz w:val="24"/>
          <w:szCs w:val="24"/>
        </w:rPr>
        <w:t xml:space="preserve">    </w:t>
      </w: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16"/>
        <w:gridCol w:w="960"/>
        <w:gridCol w:w="960"/>
        <w:gridCol w:w="960"/>
        <w:gridCol w:w="1043"/>
      </w:tblGrid>
      <w:tr w:rsidR="00DA31A3" w:rsidRPr="007603B2" w14:paraId="6DA44FEE" w14:textId="77777777" w:rsidTr="00DB3760">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088DD73" w14:textId="63223FD3" w:rsidR="00DA31A3" w:rsidRPr="007603B2" w:rsidRDefault="00DA31A3" w:rsidP="00DB3760">
            <w:pPr>
              <w:spacing w:line="240" w:lineRule="auto"/>
              <w:jc w:val="left"/>
              <w:rPr>
                <w:rFonts w:ascii="Times New Roman" w:eastAsia="Times New Roman" w:hAnsi="Times New Roman" w:cs="Times New Roman"/>
                <w:color w:val="000000"/>
                <w:sz w:val="24"/>
                <w:szCs w:val="24"/>
              </w:rPr>
            </w:pPr>
            <w:r w:rsidRPr="007603B2">
              <w:rPr>
                <w:rFonts w:ascii="Times New Roman" w:eastAsia="Times New Roman" w:hAnsi="Times New Roman" w:cs="Times New Roman"/>
                <w:color w:val="000000"/>
                <w:sz w:val="24"/>
                <w:szCs w:val="24"/>
              </w:rPr>
              <w:t>Table II.1</w:t>
            </w:r>
            <w:r w:rsidR="007E7114">
              <w:rPr>
                <w:rFonts w:ascii="Times New Roman" w:eastAsia="Times New Roman" w:hAnsi="Times New Roman" w:cs="Times New Roman"/>
                <w:color w:val="000000"/>
                <w:sz w:val="24"/>
                <w:szCs w:val="24"/>
              </w:rPr>
              <w:t>6</w:t>
            </w:r>
          </w:p>
        </w:tc>
      </w:tr>
      <w:tr w:rsidR="00DA31A3" w:rsidRPr="007603B2" w14:paraId="05B66A83" w14:textId="77777777" w:rsidTr="00DB3760">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39B3E6B" w14:textId="77777777" w:rsidR="00DA31A3" w:rsidRPr="007603B2" w:rsidRDefault="00DA31A3" w:rsidP="00DB3760">
            <w:pPr>
              <w:spacing w:line="240" w:lineRule="auto"/>
              <w:jc w:val="left"/>
              <w:rPr>
                <w:rFonts w:ascii="Times New Roman" w:eastAsia="Times New Roman" w:hAnsi="Times New Roman" w:cs="Times New Roman"/>
                <w:color w:val="000000"/>
                <w:sz w:val="24"/>
                <w:szCs w:val="24"/>
              </w:rPr>
            </w:pPr>
            <w:r w:rsidRPr="00A36E93">
              <w:rPr>
                <w:rFonts w:ascii="Times New Roman" w:eastAsia="Times New Roman" w:hAnsi="Times New Roman" w:cs="Times New Roman"/>
                <w:i/>
                <w:color w:val="000000"/>
                <w:sz w:val="24"/>
                <w:szCs w:val="24"/>
              </w:rPr>
              <w:t xml:space="preserve">Fit Statistics Between </w:t>
            </w:r>
            <w:r>
              <w:rPr>
                <w:rFonts w:ascii="Times New Roman" w:eastAsia="Times New Roman" w:hAnsi="Times New Roman" w:cs="Times New Roman"/>
                <w:i/>
                <w:color w:val="000000"/>
                <w:sz w:val="24"/>
                <w:szCs w:val="24"/>
              </w:rPr>
              <w:t>Groups for Three</w:t>
            </w:r>
            <w:r w:rsidRPr="00A36E93">
              <w:rPr>
                <w:rFonts w:ascii="Times New Roman" w:eastAsia="Times New Roman" w:hAnsi="Times New Roman" w:cs="Times New Roman"/>
                <w:i/>
                <w:color w:val="000000"/>
                <w:sz w:val="24"/>
                <w:szCs w:val="24"/>
              </w:rPr>
              <w:t>-factor Model</w:t>
            </w:r>
            <w:r w:rsidRPr="007603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DTS</w:t>
            </w:r>
            <w:r w:rsidRPr="009B436B">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w:t>
            </w:r>
          </w:p>
        </w:tc>
      </w:tr>
      <w:tr w:rsidR="00DA31A3" w:rsidRPr="007603B2" w14:paraId="1C9BE85C" w14:textId="77777777" w:rsidTr="00DB3760">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4220DCAF" w14:textId="77777777" w:rsidR="00DA31A3" w:rsidRPr="007603B2"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01BF0F27"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19B4FC06"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4F353624" w14:textId="77777777" w:rsidR="00DA31A3" w:rsidRDefault="00DA31A3" w:rsidP="00DB3760">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476AEA41"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6BA99E05"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652020EC" w14:textId="77777777" w:rsidR="00DA31A3" w:rsidRDefault="00DA31A3" w:rsidP="00DB3760">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DA31A3" w:rsidRPr="007603B2" w14:paraId="56E52650" w14:textId="77777777" w:rsidTr="00DB3760">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42DD71B"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DA1FDCE"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32,410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A9276E5"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6567.76</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E7E55C"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E57072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B9A859"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C7C480E"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.044</w:t>
            </w:r>
          </w:p>
        </w:tc>
      </w:tr>
      <w:tr w:rsidR="00DA31A3" w:rsidRPr="007603B2" w14:paraId="69661CB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FFBB41D"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639895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15,096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856890D"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2837.11</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D48546"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609A83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8650DE"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AD93229"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.042</w:t>
            </w:r>
          </w:p>
        </w:tc>
      </w:tr>
      <w:tr w:rsidR="00DA31A3" w:rsidRPr="007603B2" w14:paraId="1CF56302"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D699AAA"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75F25FB"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10,803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840C6D5"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3699.83</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189925"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2B7EA0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.887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99A9E5"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617752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.057</w:t>
            </w:r>
          </w:p>
        </w:tc>
      </w:tr>
      <w:tr w:rsidR="00DA31A3" w:rsidRPr="007603B2" w14:paraId="2A40A9E9"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CE40C69"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3BCD2F7"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6,511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DF617C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2613.70</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FA5901"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352194"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.879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855F6AA"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.060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4E4D80A"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.062</w:t>
            </w:r>
          </w:p>
        </w:tc>
      </w:tr>
      <w:tr w:rsidR="00DA31A3" w:rsidRPr="007603B2" w14:paraId="6C03A444"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DC324EB"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26BF39C"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15,946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26D6FE7"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3445.51</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6ACEA7"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86BF6C"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6A7B8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F110BEF"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.046</w:t>
            </w:r>
          </w:p>
        </w:tc>
      </w:tr>
      <w:tr w:rsidR="00DA31A3" w:rsidRPr="007603B2" w14:paraId="21A2C735"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2C1B9BD"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CFF7D5F"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16,464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0798D10"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3904.86</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2579B3"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2BAAE88"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.907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C65D77"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AFC71B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.048</w:t>
            </w:r>
          </w:p>
        </w:tc>
      </w:tr>
      <w:tr w:rsidR="00DA31A3" w:rsidRPr="007603B2" w14:paraId="1B6103F7"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CC0F44C" w14:textId="77777777" w:rsidR="00DA31A3" w:rsidRPr="007603B2" w:rsidRDefault="00DA31A3"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16902B8"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15,220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49A111B"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3714.28</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8EFE7E"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C5FEC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CB7A9F"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082C024D"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.048</w:t>
            </w:r>
          </w:p>
        </w:tc>
      </w:tr>
      <w:tr w:rsidR="00DA31A3" w:rsidRPr="007603B2" w14:paraId="4F6453FC"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3E1D2D9" w14:textId="77777777" w:rsidR="00DA31A3" w:rsidRPr="007603B2" w:rsidRDefault="00DA31A3"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962D0E9"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8l,448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EF53AB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1851.97</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0DA1735"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B923D9"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EA0FC4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0FAC500"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.045</w:t>
            </w:r>
          </w:p>
        </w:tc>
      </w:tr>
      <w:tr w:rsidR="00DA31A3" w:rsidRPr="007603B2" w14:paraId="3D68954D"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6F6D338"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Hispanic</w:t>
            </w:r>
            <w:r>
              <w:rPr>
                <w:rFonts w:ascii="Times New Roman" w:hAnsi="Times New Roman" w:cs="Times New Roman"/>
                <w:bCs/>
                <w:sz w:val="24"/>
                <w:szCs w:val="24"/>
              </w:rPr>
              <w:t>/Latino</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6120207"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4,178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BE4BBF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1008.98</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10B71AE"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150B96"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.919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6A382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6F8447F"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.046</w:t>
            </w:r>
          </w:p>
        </w:tc>
      </w:tr>
      <w:tr w:rsidR="00DA31A3" w:rsidRPr="007603B2" w14:paraId="609A92F3"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0348AA7" w14:textId="77777777" w:rsidR="00DA31A3" w:rsidRPr="007603B2" w:rsidRDefault="00DA31A3" w:rsidP="00DB3760">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AB8272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1,198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5C2A7A8" w14:textId="77777777" w:rsidR="00DA31A3" w:rsidRPr="00D54FC9" w:rsidRDefault="007D01B3" w:rsidP="00DB3760">
            <w:pPr>
              <w:rPr>
                <w:rFonts w:ascii="Times New Roman" w:hAnsi="Times New Roman" w:cs="Times New Roman"/>
                <w:sz w:val="24"/>
                <w:szCs w:val="24"/>
              </w:rPr>
            </w:pPr>
            <w:r>
              <w:rPr>
                <w:rFonts w:ascii="Times New Roman" w:hAnsi="Times New Roman" w:cs="Times New Roman"/>
                <w:sz w:val="24"/>
                <w:szCs w:val="24"/>
              </w:rPr>
              <w:t xml:space="preserve">  </w:t>
            </w:r>
            <w:r w:rsidR="00DA31A3" w:rsidRPr="00D54FC9">
              <w:rPr>
                <w:rFonts w:ascii="Times New Roman" w:hAnsi="Times New Roman" w:cs="Times New Roman"/>
                <w:sz w:val="24"/>
                <w:szCs w:val="24"/>
              </w:rPr>
              <w:t>430.10</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A6C37A"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A60B71"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.895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11CC02"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9CC606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.052</w:t>
            </w:r>
          </w:p>
        </w:tc>
      </w:tr>
      <w:tr w:rsidR="00DA31A3" w:rsidRPr="007603B2" w14:paraId="0870B87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5045E14" w14:textId="77777777" w:rsidR="00DA31A3" w:rsidRPr="007603B2" w:rsidRDefault="00DA31A3"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Multi-racial/Other</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399EB06" w14:textId="77777777" w:rsidR="00DA31A3" w:rsidRPr="00D54FC9" w:rsidRDefault="00DA31A3" w:rsidP="00DB3760">
            <w:pPr>
              <w:rPr>
                <w:rFonts w:ascii="Times New Roman" w:hAnsi="Times New Roman" w:cs="Times New Roman"/>
                <w:color w:val="000000"/>
                <w:sz w:val="24"/>
                <w:szCs w:val="24"/>
              </w:rPr>
            </w:pPr>
            <w:r w:rsidRPr="00D54FC9">
              <w:rPr>
                <w:rFonts w:ascii="Times New Roman" w:hAnsi="Times New Roman" w:cs="Times New Roman"/>
                <w:color w:val="000000"/>
                <w:sz w:val="24"/>
                <w:szCs w:val="24"/>
              </w:rPr>
              <w:t>3,366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2DA2324"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1003.86</w:t>
            </w:r>
            <w:r w:rsidR="00873B82">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82ED5F" w14:textId="77777777" w:rsidR="00DA31A3" w:rsidRPr="00D54FC9" w:rsidRDefault="00DA31A3" w:rsidP="00DB3760">
            <w:pPr>
              <w:spacing w:line="240" w:lineRule="auto"/>
              <w:rPr>
                <w:rFonts w:ascii="Times New Roman" w:hAnsi="Times New Roman" w:cs="Times New Roman"/>
                <w:sz w:val="24"/>
                <w:szCs w:val="24"/>
              </w:rPr>
            </w:pPr>
            <w:r w:rsidRPr="00D54FC9">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D958C9"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.909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2FF9DA"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E90EA13" w14:textId="77777777" w:rsidR="00DA31A3" w:rsidRPr="00D54FC9" w:rsidRDefault="00DA31A3" w:rsidP="00DB3760">
            <w:pPr>
              <w:rPr>
                <w:rFonts w:ascii="Times New Roman" w:hAnsi="Times New Roman" w:cs="Times New Roman"/>
                <w:sz w:val="24"/>
                <w:szCs w:val="24"/>
              </w:rPr>
            </w:pPr>
            <w:r w:rsidRPr="00D54FC9">
              <w:rPr>
                <w:rFonts w:ascii="Times New Roman" w:hAnsi="Times New Roman" w:cs="Times New Roman"/>
                <w:sz w:val="24"/>
                <w:szCs w:val="24"/>
              </w:rPr>
              <w:t>.052</w:t>
            </w:r>
          </w:p>
        </w:tc>
      </w:tr>
      <w:tr w:rsidR="00DA31A3" w:rsidRPr="007603B2" w14:paraId="1316DD74" w14:textId="77777777" w:rsidTr="00DB3760">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6762683A" w14:textId="77777777" w:rsidR="00DA31A3"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45456A96" w14:textId="77777777" w:rsidR="00873B82" w:rsidRPr="007603B2" w:rsidRDefault="00873B8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544B7">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6F3A6043" w14:textId="77777777" w:rsidR="00DA31A3" w:rsidRDefault="00DA31A3" w:rsidP="00DA31A3">
      <w:pPr>
        <w:spacing w:line="240" w:lineRule="auto"/>
        <w:jc w:val="left"/>
        <w:rPr>
          <w:rFonts w:ascii="Times New Roman" w:hAnsi="Times New Roman" w:cs="Times New Roman"/>
          <w:i/>
          <w:sz w:val="24"/>
          <w:szCs w:val="24"/>
        </w:rPr>
      </w:pPr>
    </w:p>
    <w:p w14:paraId="2D8BE23A" w14:textId="66989C3A" w:rsidR="00DA31A3" w:rsidRPr="007603B2" w:rsidRDefault="004544B7" w:rsidP="00DA31A3">
      <w:pPr>
        <w:spacing w:line="240" w:lineRule="auto"/>
        <w:jc w:val="left"/>
        <w:rPr>
          <w:rFonts w:ascii="Times New Roman" w:hAnsi="Times New Roman" w:cs="Times New Roman"/>
          <w:sz w:val="24"/>
          <w:szCs w:val="24"/>
        </w:rPr>
      </w:pPr>
      <w:r>
        <w:rPr>
          <w:rFonts w:ascii="Times New Roman" w:hAnsi="Times New Roman" w:cs="Times New Roman"/>
          <w:i/>
          <w:sz w:val="24"/>
          <w:szCs w:val="24"/>
        </w:rPr>
        <w:t xml:space="preserve">   </w:t>
      </w:r>
      <w:r w:rsidR="00DA31A3" w:rsidRPr="00156D96">
        <w:rPr>
          <w:rFonts w:ascii="Times New Roman" w:hAnsi="Times New Roman" w:cs="Times New Roman"/>
          <w:b/>
          <w:sz w:val="24"/>
          <w:szCs w:val="24"/>
        </w:rPr>
        <w:t>Measurement invariance across grade level.</w:t>
      </w:r>
      <w:r w:rsidR="00DA31A3" w:rsidRPr="007603B2">
        <w:rPr>
          <w:rFonts w:ascii="Times New Roman" w:hAnsi="Times New Roman" w:cs="Times New Roman"/>
          <w:i/>
          <w:sz w:val="24"/>
          <w:szCs w:val="24"/>
        </w:rPr>
        <w:t xml:space="preserve"> </w:t>
      </w:r>
      <w:r w:rsidR="00DA31A3" w:rsidRPr="007603B2">
        <w:rPr>
          <w:rFonts w:ascii="Times New Roman" w:hAnsi="Times New Roman" w:cs="Times New Roman"/>
          <w:sz w:val="24"/>
          <w:szCs w:val="24"/>
        </w:rPr>
        <w:t>A model testing the configural invariance across elementary, middle, and high school grade levels yielded fit statistics that suggested ade</w:t>
      </w:r>
      <w:r w:rsidR="007E7114">
        <w:rPr>
          <w:rFonts w:ascii="Times New Roman" w:hAnsi="Times New Roman" w:cs="Times New Roman"/>
          <w:sz w:val="24"/>
          <w:szCs w:val="24"/>
        </w:rPr>
        <w:t>quate model fit (see Table II.17</w:t>
      </w:r>
      <w:r w:rsidR="00DA31A3" w:rsidRPr="007603B2">
        <w:rPr>
          <w:rFonts w:ascii="Times New Roman" w:hAnsi="Times New Roman" w:cs="Times New Roman"/>
          <w:sz w:val="24"/>
          <w:szCs w:val="24"/>
        </w:rPr>
        <w:t xml:space="preserve">). The difference between test statistics for the weak factorial (Model 2) and configural (Model 1) invariance models indicated that there was weak factorial </w:t>
      </w:r>
      <w:r w:rsidR="00DA31A3" w:rsidRPr="003474B1">
        <w:rPr>
          <w:rFonts w:ascii="Times New Roman" w:hAnsi="Times New Roman" w:cs="Times New Roman"/>
          <w:sz w:val="24"/>
          <w:szCs w:val="24"/>
        </w:rPr>
        <w:t xml:space="preserve">invariance across grade level: Satorra–Bentler scaled chi-square difference test = </w:t>
      </w:r>
      <w:r w:rsidR="00DA31A3" w:rsidRPr="003474B1">
        <w:rPr>
          <w:rStyle w:val="cwcot"/>
          <w:rFonts w:ascii="Times New Roman" w:hAnsi="Times New Roman" w:cs="Times New Roman"/>
          <w:sz w:val="24"/>
          <w:szCs w:val="24"/>
        </w:rPr>
        <w:t xml:space="preserve">400.51 </w:t>
      </w:r>
      <w:r w:rsidR="00DA31A3" w:rsidRPr="003474B1">
        <w:rPr>
          <w:rFonts w:ascii="Times New Roman" w:hAnsi="Times New Roman" w:cs="Times New Roman"/>
          <w:sz w:val="24"/>
          <w:szCs w:val="24"/>
        </w:rPr>
        <w:t>(Δ</w:t>
      </w:r>
      <w:r w:rsidR="00DA31A3" w:rsidRPr="003474B1">
        <w:rPr>
          <w:rFonts w:ascii="Times New Roman" w:hAnsi="Times New Roman" w:cs="Times New Roman"/>
          <w:i/>
          <w:sz w:val="24"/>
          <w:szCs w:val="24"/>
        </w:rPr>
        <w:t>df</w:t>
      </w:r>
      <w:r w:rsidR="00DA31A3" w:rsidRPr="003474B1">
        <w:rPr>
          <w:rFonts w:ascii="Times New Roman" w:hAnsi="Times New Roman" w:cs="Times New Roman"/>
          <w:sz w:val="24"/>
          <w:szCs w:val="24"/>
        </w:rPr>
        <w:t xml:space="preserve"> = 26), </w:t>
      </w:r>
      <w:r w:rsidR="00DA31A3" w:rsidRPr="003474B1">
        <w:rPr>
          <w:rFonts w:ascii="Times New Roman" w:hAnsi="Times New Roman" w:cs="Times New Roman"/>
          <w:i/>
          <w:sz w:val="24"/>
          <w:szCs w:val="24"/>
        </w:rPr>
        <w:t>p</w:t>
      </w:r>
      <w:r w:rsidR="00DA31A3" w:rsidRPr="003474B1">
        <w:rPr>
          <w:rFonts w:ascii="Times New Roman" w:hAnsi="Times New Roman" w:cs="Times New Roman"/>
          <w:sz w:val="24"/>
          <w:szCs w:val="24"/>
        </w:rPr>
        <w:t xml:space="preserve"> &lt; .001, ΔCFI = -.003, ΔRMSEA = </w:t>
      </w:r>
      <w:r w:rsidR="00DA31A3">
        <w:rPr>
          <w:rFonts w:ascii="Times New Roman" w:hAnsi="Times New Roman" w:cs="Times New Roman"/>
          <w:sz w:val="24"/>
          <w:szCs w:val="24"/>
        </w:rPr>
        <w:t>-.002, ΔSRMR = .003</w:t>
      </w:r>
      <w:r w:rsidR="00DA31A3" w:rsidRPr="003474B1">
        <w:rPr>
          <w:rFonts w:ascii="Times New Roman" w:hAnsi="Times New Roman" w:cs="Times New Roman"/>
          <w:sz w:val="24"/>
          <w:szCs w:val="24"/>
        </w:rPr>
        <w:t xml:space="preserve">. When the test statistics for the strong factorial (Model 3) and weak factorial (Model 2) invariance were compared, strong invariance was found across grade level: Satorra–Bentler scaled chi-square difference test = </w:t>
      </w:r>
      <w:r w:rsidR="00DA31A3" w:rsidRPr="003474B1">
        <w:rPr>
          <w:rStyle w:val="cwcot"/>
          <w:rFonts w:ascii="Times New Roman" w:hAnsi="Times New Roman" w:cs="Times New Roman"/>
          <w:sz w:val="24"/>
          <w:szCs w:val="24"/>
        </w:rPr>
        <w:t>96.43</w:t>
      </w:r>
      <w:r w:rsidR="00DA31A3" w:rsidRPr="003474B1">
        <w:rPr>
          <w:rFonts w:ascii="Times New Roman" w:hAnsi="Times New Roman" w:cs="Times New Roman"/>
          <w:sz w:val="24"/>
          <w:szCs w:val="24"/>
        </w:rPr>
        <w:t xml:space="preserve"> (Δ</w:t>
      </w:r>
      <w:r w:rsidR="00DA31A3" w:rsidRPr="003474B1">
        <w:rPr>
          <w:rFonts w:ascii="Times New Roman" w:hAnsi="Times New Roman" w:cs="Times New Roman"/>
          <w:i/>
          <w:sz w:val="24"/>
          <w:szCs w:val="24"/>
        </w:rPr>
        <w:t>df</w:t>
      </w:r>
      <w:r w:rsidR="00DA31A3" w:rsidRPr="003474B1">
        <w:rPr>
          <w:rFonts w:ascii="Times New Roman" w:hAnsi="Times New Roman" w:cs="Times New Roman"/>
          <w:sz w:val="24"/>
          <w:szCs w:val="24"/>
        </w:rPr>
        <w:t xml:space="preserve"> = 32), </w:t>
      </w:r>
      <w:r w:rsidR="00DA31A3" w:rsidRPr="003474B1">
        <w:rPr>
          <w:rFonts w:ascii="Times New Roman" w:hAnsi="Times New Roman" w:cs="Times New Roman"/>
          <w:i/>
          <w:sz w:val="24"/>
          <w:szCs w:val="24"/>
        </w:rPr>
        <w:t>p</w:t>
      </w:r>
      <w:r w:rsidR="00DA31A3" w:rsidRPr="003474B1">
        <w:rPr>
          <w:rFonts w:ascii="Times New Roman" w:hAnsi="Times New Roman" w:cs="Times New Roman"/>
          <w:sz w:val="24"/>
          <w:szCs w:val="24"/>
        </w:rPr>
        <w:t xml:space="preserve"> &lt; .001, ΔCFI = -.010, ΔRMSEA = .000, and ΔSRMR = .000.</w:t>
      </w:r>
      <w:r w:rsidR="00DA31A3" w:rsidRPr="007603B2">
        <w:rPr>
          <w:rFonts w:ascii="Times New Roman" w:hAnsi="Times New Roman" w:cs="Times New Roman"/>
          <w:sz w:val="24"/>
          <w:szCs w:val="24"/>
        </w:rPr>
        <w:t xml:space="preserve"> </w:t>
      </w:r>
    </w:p>
    <w:p w14:paraId="6A729685" w14:textId="77777777" w:rsidR="00DA31A3" w:rsidRPr="007603B2" w:rsidRDefault="00DA31A3" w:rsidP="00DA31A3">
      <w:pPr>
        <w:spacing w:line="240" w:lineRule="auto"/>
        <w:jc w:val="left"/>
        <w:rPr>
          <w:rFonts w:ascii="Times New Roman" w:hAnsi="Times New Roman" w:cs="Times New Roman"/>
          <w:sz w:val="24"/>
          <w:szCs w:val="24"/>
        </w:rPr>
      </w:pPr>
    </w:p>
    <w:p w14:paraId="49056926" w14:textId="34F26C59" w:rsidR="00DA31A3" w:rsidRPr="007603B2" w:rsidRDefault="004544B7" w:rsidP="00DA31A3">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DA31A3" w:rsidRPr="00156D96">
        <w:rPr>
          <w:rFonts w:ascii="Times New Roman" w:hAnsi="Times New Roman" w:cs="Times New Roman"/>
          <w:b/>
          <w:sz w:val="24"/>
          <w:szCs w:val="24"/>
        </w:rPr>
        <w:t>Measurement invariance across race</w:t>
      </w:r>
      <w:r w:rsidR="006951EE">
        <w:rPr>
          <w:rFonts w:ascii="Times New Roman" w:hAnsi="Times New Roman" w:cs="Times New Roman"/>
          <w:b/>
          <w:sz w:val="24"/>
          <w:szCs w:val="24"/>
        </w:rPr>
        <w:t>/ethnicity</w:t>
      </w:r>
      <w:r w:rsidR="00DA31A3" w:rsidRPr="00156D96">
        <w:rPr>
          <w:rFonts w:ascii="Times New Roman" w:hAnsi="Times New Roman" w:cs="Times New Roman"/>
          <w:b/>
          <w:sz w:val="24"/>
          <w:szCs w:val="24"/>
        </w:rPr>
        <w:t>.</w:t>
      </w:r>
      <w:r w:rsidR="00DA31A3" w:rsidRPr="007603B2">
        <w:rPr>
          <w:rFonts w:ascii="Times New Roman" w:hAnsi="Times New Roman" w:cs="Times New Roman"/>
          <w:i/>
          <w:sz w:val="24"/>
          <w:szCs w:val="24"/>
        </w:rPr>
        <w:t xml:space="preserve"> </w:t>
      </w:r>
      <w:r w:rsidR="00DA31A3" w:rsidRPr="007603B2">
        <w:rPr>
          <w:rFonts w:ascii="Times New Roman" w:hAnsi="Times New Roman" w:cs="Times New Roman"/>
          <w:sz w:val="24"/>
          <w:szCs w:val="24"/>
        </w:rPr>
        <w:t xml:space="preserve">A model testing the configural invariance of the confirmatory factor analysis across three different racial–ethnic groups (i.e., </w:t>
      </w:r>
      <w:r w:rsidR="0054425F">
        <w:rPr>
          <w:rFonts w:ascii="Times New Roman" w:hAnsi="Times New Roman" w:cs="Times New Roman"/>
          <w:sz w:val="24"/>
          <w:szCs w:val="24"/>
        </w:rPr>
        <w:t>White</w:t>
      </w:r>
      <w:r w:rsidR="00DA31A3" w:rsidRPr="007603B2">
        <w:rPr>
          <w:rFonts w:ascii="Times New Roman" w:hAnsi="Times New Roman" w:cs="Times New Roman"/>
          <w:sz w:val="24"/>
          <w:szCs w:val="24"/>
        </w:rPr>
        <w:t xml:space="preserve">, </w:t>
      </w:r>
      <w:r w:rsidR="0054425F">
        <w:rPr>
          <w:rFonts w:ascii="Times New Roman" w:hAnsi="Times New Roman" w:cs="Times New Roman"/>
          <w:sz w:val="24"/>
          <w:szCs w:val="24"/>
        </w:rPr>
        <w:t>Black</w:t>
      </w:r>
      <w:r w:rsidR="00DA31A3" w:rsidRPr="007603B2">
        <w:rPr>
          <w:rFonts w:ascii="Times New Roman" w:hAnsi="Times New Roman" w:cs="Times New Roman"/>
          <w:sz w:val="24"/>
          <w:szCs w:val="24"/>
        </w:rPr>
        <w:t>, and Hispanic</w:t>
      </w:r>
      <w:r w:rsidR="0054425F">
        <w:rPr>
          <w:rFonts w:ascii="Times New Roman" w:hAnsi="Times New Roman" w:cs="Times New Roman"/>
          <w:sz w:val="24"/>
          <w:szCs w:val="24"/>
        </w:rPr>
        <w:t>/Latino</w:t>
      </w:r>
      <w:r w:rsidR="00DA31A3" w:rsidRPr="007603B2">
        <w:rPr>
          <w:rFonts w:ascii="Times New Roman" w:hAnsi="Times New Roman" w:cs="Times New Roman"/>
          <w:sz w:val="24"/>
          <w:szCs w:val="24"/>
        </w:rPr>
        <w:t xml:space="preserve">) yielded fit statistics suggesting </w:t>
      </w:r>
      <w:r w:rsidR="00DA31A3">
        <w:rPr>
          <w:rFonts w:ascii="Times New Roman" w:hAnsi="Times New Roman" w:cs="Times New Roman"/>
          <w:sz w:val="24"/>
          <w:szCs w:val="24"/>
        </w:rPr>
        <w:t>ade</w:t>
      </w:r>
      <w:r w:rsidR="007E7114">
        <w:rPr>
          <w:rFonts w:ascii="Times New Roman" w:hAnsi="Times New Roman" w:cs="Times New Roman"/>
          <w:sz w:val="24"/>
          <w:szCs w:val="24"/>
        </w:rPr>
        <w:t>quate model fit (see Table II.17</w:t>
      </w:r>
      <w:r w:rsidR="00DA31A3" w:rsidRPr="007603B2">
        <w:rPr>
          <w:rFonts w:ascii="Times New Roman" w:hAnsi="Times New Roman" w:cs="Times New Roman"/>
          <w:sz w:val="24"/>
          <w:szCs w:val="24"/>
        </w:rPr>
        <w:t>). Reports from studen</w:t>
      </w:r>
      <w:r w:rsidR="00DA31A3">
        <w:rPr>
          <w:rFonts w:ascii="Times New Roman" w:hAnsi="Times New Roman" w:cs="Times New Roman"/>
          <w:sz w:val="24"/>
          <w:szCs w:val="24"/>
        </w:rPr>
        <w:t xml:space="preserve">ts who indicated Asian or Multi-Racial </w:t>
      </w:r>
      <w:r w:rsidR="00DA31A3" w:rsidRPr="007603B2">
        <w:rPr>
          <w:rFonts w:ascii="Times New Roman" w:hAnsi="Times New Roman" w:cs="Times New Roman"/>
          <w:sz w:val="24"/>
          <w:szCs w:val="24"/>
        </w:rPr>
        <w:t xml:space="preserve">identity were excluded from the racial–ethnic group measurement invariance analyses due to small sample sizes. The difference between test statistics for the weak factorial (Model 2) and configural (Model 1) invariance models indicated that there was weak factorial invariance across race-ethnicity: Satorra–Bentler scaled chi-square difference test = </w:t>
      </w:r>
      <w:r w:rsidR="00DA31A3" w:rsidRPr="003474B1">
        <w:rPr>
          <w:rStyle w:val="cwcot"/>
          <w:rFonts w:ascii="Times New Roman" w:hAnsi="Times New Roman" w:cs="Times New Roman"/>
          <w:sz w:val="24"/>
          <w:szCs w:val="24"/>
        </w:rPr>
        <w:t>68.33</w:t>
      </w:r>
      <w:r w:rsidR="00DA31A3" w:rsidRPr="003474B1">
        <w:rPr>
          <w:rFonts w:ascii="Times New Roman" w:hAnsi="Times New Roman" w:cs="Times New Roman"/>
          <w:sz w:val="24"/>
          <w:szCs w:val="24"/>
        </w:rPr>
        <w:t xml:space="preserve"> (Δ</w:t>
      </w:r>
      <w:r w:rsidR="00DA31A3" w:rsidRPr="003474B1">
        <w:rPr>
          <w:rFonts w:ascii="Times New Roman" w:hAnsi="Times New Roman" w:cs="Times New Roman"/>
          <w:i/>
          <w:sz w:val="24"/>
          <w:szCs w:val="24"/>
        </w:rPr>
        <w:t>df</w:t>
      </w:r>
      <w:r w:rsidR="00DA31A3" w:rsidRPr="003474B1">
        <w:rPr>
          <w:rFonts w:ascii="Times New Roman" w:hAnsi="Times New Roman" w:cs="Times New Roman"/>
          <w:sz w:val="24"/>
          <w:szCs w:val="24"/>
        </w:rPr>
        <w:t xml:space="preserve"> = 26), </w:t>
      </w:r>
      <w:r w:rsidR="00DA31A3" w:rsidRPr="003474B1">
        <w:rPr>
          <w:rFonts w:ascii="Times New Roman" w:hAnsi="Times New Roman" w:cs="Times New Roman"/>
          <w:i/>
          <w:sz w:val="24"/>
          <w:szCs w:val="24"/>
        </w:rPr>
        <w:t>p</w:t>
      </w:r>
      <w:r w:rsidR="00DA31A3" w:rsidRPr="003474B1">
        <w:rPr>
          <w:rFonts w:ascii="Times New Roman" w:hAnsi="Times New Roman" w:cs="Times New Roman"/>
          <w:sz w:val="24"/>
          <w:szCs w:val="24"/>
        </w:rPr>
        <w:t xml:space="preserve"> &lt; .001, ΔCFI =</w:t>
      </w:r>
      <w:r w:rsidR="00DA31A3">
        <w:rPr>
          <w:rFonts w:ascii="Times New Roman" w:hAnsi="Times New Roman" w:cs="Times New Roman"/>
          <w:sz w:val="24"/>
          <w:szCs w:val="24"/>
        </w:rPr>
        <w:t xml:space="preserve"> .000, ΔRMSEA = -.002</w:t>
      </w:r>
      <w:r w:rsidR="00DA31A3" w:rsidRPr="003474B1">
        <w:rPr>
          <w:rFonts w:ascii="Times New Roman" w:hAnsi="Times New Roman" w:cs="Times New Roman"/>
          <w:sz w:val="24"/>
          <w:szCs w:val="24"/>
        </w:rPr>
        <w:t>, and ΔSRMR =</w:t>
      </w:r>
      <w:r w:rsidR="00DA31A3">
        <w:rPr>
          <w:rFonts w:ascii="Times New Roman" w:hAnsi="Times New Roman" w:cs="Times New Roman"/>
          <w:sz w:val="24"/>
          <w:szCs w:val="24"/>
        </w:rPr>
        <w:t xml:space="preserve"> .001</w:t>
      </w:r>
      <w:r w:rsidR="00DA31A3" w:rsidRPr="003474B1">
        <w:rPr>
          <w:rFonts w:ascii="Times New Roman" w:hAnsi="Times New Roman" w:cs="Times New Roman"/>
          <w:sz w:val="24"/>
          <w:szCs w:val="24"/>
        </w:rPr>
        <w:t xml:space="preserve">. </w:t>
      </w:r>
      <w:r w:rsidR="00DA31A3" w:rsidRPr="003474B1">
        <w:rPr>
          <w:rFonts w:ascii="Times New Roman" w:hAnsi="Times New Roman" w:cs="Times New Roman"/>
          <w:sz w:val="24"/>
          <w:szCs w:val="24"/>
        </w:rPr>
        <w:lastRenderedPageBreak/>
        <w:t xml:space="preserve">When the test statistics for the strong factorial (Model 3) and weak factorial (Model 2) invariance were compared, invariance in the starting point of origin for the subscale was found across race: Satorra–Bentler scaled chi-square difference test = </w:t>
      </w:r>
      <w:r w:rsidR="00DA31A3" w:rsidRPr="003474B1">
        <w:rPr>
          <w:rStyle w:val="cwcot"/>
          <w:rFonts w:ascii="Times New Roman" w:hAnsi="Times New Roman" w:cs="Times New Roman"/>
          <w:sz w:val="24"/>
          <w:szCs w:val="24"/>
        </w:rPr>
        <w:t>483.99</w:t>
      </w:r>
      <w:r w:rsidR="00DA31A3" w:rsidRPr="003474B1">
        <w:rPr>
          <w:rFonts w:ascii="Times New Roman" w:hAnsi="Times New Roman" w:cs="Times New Roman"/>
          <w:sz w:val="24"/>
          <w:szCs w:val="24"/>
        </w:rPr>
        <w:t xml:space="preserve"> (Δ</w:t>
      </w:r>
      <w:r w:rsidR="00DA31A3" w:rsidRPr="003474B1">
        <w:rPr>
          <w:rFonts w:ascii="Times New Roman" w:hAnsi="Times New Roman" w:cs="Times New Roman"/>
          <w:i/>
          <w:sz w:val="24"/>
          <w:szCs w:val="24"/>
        </w:rPr>
        <w:t>df</w:t>
      </w:r>
      <w:r w:rsidR="00DA31A3" w:rsidRPr="003474B1">
        <w:rPr>
          <w:rFonts w:ascii="Times New Roman" w:hAnsi="Times New Roman" w:cs="Times New Roman"/>
          <w:sz w:val="24"/>
          <w:szCs w:val="24"/>
        </w:rPr>
        <w:t xml:space="preserve"> = 32),</w:t>
      </w:r>
      <w:r w:rsidR="00DA31A3" w:rsidRPr="003474B1">
        <w:rPr>
          <w:rFonts w:ascii="Times New Roman" w:hAnsi="Times New Roman" w:cs="Times New Roman"/>
          <w:i/>
          <w:sz w:val="24"/>
          <w:szCs w:val="24"/>
        </w:rPr>
        <w:t xml:space="preserve"> p </w:t>
      </w:r>
      <w:r w:rsidR="00DA31A3" w:rsidRPr="003474B1">
        <w:rPr>
          <w:rFonts w:ascii="Times New Roman" w:hAnsi="Times New Roman" w:cs="Times New Roman"/>
          <w:sz w:val="24"/>
          <w:szCs w:val="24"/>
        </w:rPr>
        <w:t>&lt; .001, ΔCFI = -.009 ΔRMSEA = .000, and ΔSRMR = .000.</w:t>
      </w:r>
    </w:p>
    <w:p w14:paraId="6F9FA1CE" w14:textId="77777777" w:rsidR="00DA31A3" w:rsidRPr="007603B2" w:rsidRDefault="00DA31A3" w:rsidP="00DA31A3">
      <w:pPr>
        <w:spacing w:line="240" w:lineRule="auto"/>
        <w:jc w:val="left"/>
        <w:rPr>
          <w:rFonts w:ascii="Times New Roman" w:hAnsi="Times New Roman" w:cs="Times New Roman"/>
          <w:sz w:val="24"/>
          <w:szCs w:val="24"/>
        </w:rPr>
      </w:pPr>
    </w:p>
    <w:p w14:paraId="5A0F5538" w14:textId="125E6745" w:rsidR="00DA31A3" w:rsidRPr="007603B2" w:rsidRDefault="004544B7" w:rsidP="00DA31A3">
      <w:pPr>
        <w:spacing w:line="240" w:lineRule="auto"/>
        <w:jc w:val="left"/>
        <w:rPr>
          <w:rFonts w:ascii="Times New Roman" w:hAnsi="Times New Roman" w:cs="Times New Roman"/>
          <w:sz w:val="24"/>
          <w:szCs w:val="24"/>
        </w:rPr>
      </w:pPr>
      <w:r>
        <w:rPr>
          <w:rFonts w:ascii="Times New Roman" w:hAnsi="Times New Roman" w:cs="Times New Roman"/>
          <w:i/>
          <w:sz w:val="24"/>
          <w:szCs w:val="24"/>
        </w:rPr>
        <w:t xml:space="preserve">   </w:t>
      </w:r>
      <w:r w:rsidR="00DA31A3" w:rsidRPr="00156D96">
        <w:rPr>
          <w:rFonts w:ascii="Times New Roman" w:hAnsi="Times New Roman" w:cs="Times New Roman"/>
          <w:b/>
          <w:sz w:val="24"/>
          <w:szCs w:val="24"/>
        </w:rPr>
        <w:t>Measurement invariance across gender.</w:t>
      </w:r>
      <w:r w:rsidR="00DA31A3" w:rsidRPr="007603B2">
        <w:rPr>
          <w:rFonts w:ascii="Times New Roman" w:hAnsi="Times New Roman" w:cs="Times New Roman"/>
          <w:sz w:val="24"/>
          <w:szCs w:val="24"/>
        </w:rPr>
        <w:t xml:space="preserve"> The test statistics for configural invariance (Model 1) across gender indicated </w:t>
      </w:r>
      <w:r w:rsidR="00DA31A3">
        <w:rPr>
          <w:rFonts w:ascii="Times New Roman" w:hAnsi="Times New Roman" w:cs="Times New Roman"/>
          <w:sz w:val="24"/>
          <w:szCs w:val="24"/>
        </w:rPr>
        <w:t>ade</w:t>
      </w:r>
      <w:r w:rsidR="007E7114">
        <w:rPr>
          <w:rFonts w:ascii="Times New Roman" w:hAnsi="Times New Roman" w:cs="Times New Roman"/>
          <w:sz w:val="24"/>
          <w:szCs w:val="24"/>
        </w:rPr>
        <w:t>quate model fit (see Table II.17</w:t>
      </w:r>
      <w:r w:rsidR="00DA31A3" w:rsidRPr="007603B2">
        <w:rPr>
          <w:rFonts w:ascii="Times New Roman" w:hAnsi="Times New Roman" w:cs="Times New Roman"/>
          <w:sz w:val="24"/>
          <w:szCs w:val="24"/>
        </w:rPr>
        <w:t xml:space="preserve">). The weak factorial invariance model (Model 2) was nested within </w:t>
      </w:r>
      <w:r w:rsidR="00DA31A3" w:rsidRPr="00C0169D">
        <w:rPr>
          <w:rFonts w:ascii="Times New Roman" w:hAnsi="Times New Roman" w:cs="Times New Roman"/>
          <w:sz w:val="24"/>
          <w:szCs w:val="24"/>
        </w:rPr>
        <w:t xml:space="preserve">Model 1. The difference between test statistics for the two models indicated that there was weak factorial invariance across gender:  Satorra–Bentler scaled chi-square difference test = </w:t>
      </w:r>
      <w:r w:rsidR="00DA31A3" w:rsidRPr="00C0169D">
        <w:rPr>
          <w:rStyle w:val="cwcot"/>
          <w:rFonts w:ascii="Times New Roman" w:hAnsi="Times New Roman" w:cs="Times New Roman"/>
          <w:sz w:val="24"/>
          <w:szCs w:val="24"/>
        </w:rPr>
        <w:t>35.98</w:t>
      </w:r>
      <w:r w:rsidR="00DA31A3" w:rsidRPr="00C0169D">
        <w:rPr>
          <w:rFonts w:ascii="Times New Roman" w:hAnsi="Times New Roman" w:cs="Times New Roman"/>
          <w:sz w:val="24"/>
          <w:szCs w:val="24"/>
        </w:rPr>
        <w:t xml:space="preserve"> (Δ</w:t>
      </w:r>
      <w:r w:rsidR="00DA31A3" w:rsidRPr="00C0169D">
        <w:rPr>
          <w:rFonts w:ascii="Times New Roman" w:hAnsi="Times New Roman" w:cs="Times New Roman"/>
          <w:i/>
          <w:sz w:val="24"/>
          <w:szCs w:val="24"/>
        </w:rPr>
        <w:t>df</w:t>
      </w:r>
      <w:r w:rsidR="00DA31A3" w:rsidRPr="00C0169D">
        <w:rPr>
          <w:rFonts w:ascii="Times New Roman" w:hAnsi="Times New Roman" w:cs="Times New Roman"/>
          <w:sz w:val="24"/>
          <w:szCs w:val="24"/>
        </w:rPr>
        <w:t xml:space="preserve"> </w:t>
      </w:r>
      <w:r w:rsidR="00DA31A3" w:rsidRPr="00C0169D">
        <w:rPr>
          <w:rFonts w:ascii="Times New Roman" w:hAnsi="Times New Roman" w:cs="Times New Roman"/>
          <w:sz w:val="24"/>
          <w:szCs w:val="24"/>
          <w:shd w:val="clear" w:color="auto" w:fill="FFFFFF" w:themeFill="background1"/>
        </w:rPr>
        <w:t xml:space="preserve">= 13), </w:t>
      </w:r>
      <w:r w:rsidR="00DA31A3" w:rsidRPr="00C0169D">
        <w:rPr>
          <w:rFonts w:ascii="Times New Roman" w:hAnsi="Times New Roman" w:cs="Times New Roman"/>
          <w:i/>
          <w:sz w:val="24"/>
          <w:szCs w:val="24"/>
          <w:shd w:val="clear" w:color="auto" w:fill="FFFFFF" w:themeFill="background1"/>
        </w:rPr>
        <w:t>p</w:t>
      </w:r>
      <w:r w:rsidR="00DA31A3" w:rsidRPr="00C0169D">
        <w:rPr>
          <w:rFonts w:ascii="Times New Roman" w:hAnsi="Times New Roman" w:cs="Times New Roman"/>
          <w:sz w:val="24"/>
          <w:szCs w:val="24"/>
          <w:shd w:val="clear" w:color="auto" w:fill="FFFFFF" w:themeFill="background1"/>
        </w:rPr>
        <w:t xml:space="preserve"> &lt; .001, ΔCFI = -.001, ΔRMSEA = </w:t>
      </w:r>
      <w:r w:rsidR="00DA31A3">
        <w:rPr>
          <w:rFonts w:ascii="Times New Roman" w:hAnsi="Times New Roman" w:cs="Times New Roman"/>
          <w:sz w:val="24"/>
          <w:szCs w:val="24"/>
          <w:shd w:val="clear" w:color="auto" w:fill="FFFFFF" w:themeFill="background1"/>
        </w:rPr>
        <w:t xml:space="preserve">-.001, and ΔSRMR = </w:t>
      </w:r>
      <w:r w:rsidR="00DA31A3" w:rsidRPr="00C0169D">
        <w:rPr>
          <w:rFonts w:ascii="Times New Roman" w:hAnsi="Times New Roman" w:cs="Times New Roman"/>
          <w:sz w:val="24"/>
          <w:szCs w:val="24"/>
          <w:shd w:val="clear" w:color="auto" w:fill="FFFFFF" w:themeFill="background1"/>
        </w:rPr>
        <w:t>.001. The strong factorial model</w:t>
      </w:r>
      <w:r w:rsidR="00DA31A3" w:rsidRPr="00C0169D">
        <w:rPr>
          <w:rFonts w:ascii="Times New Roman" w:hAnsi="Times New Roman" w:cs="Times New Roman"/>
          <w:sz w:val="24"/>
          <w:szCs w:val="24"/>
        </w:rPr>
        <w:t xml:space="preserve"> (Model 3) was nested within Model 2. The difference between test statistics for the two models indicated that there was strong factorial invariance across gender: Satorra–Bentler scaled chi-square difference test = </w:t>
      </w:r>
      <w:r w:rsidR="00DA31A3" w:rsidRPr="00C0169D">
        <w:rPr>
          <w:rStyle w:val="cwcot"/>
          <w:rFonts w:ascii="Times New Roman" w:hAnsi="Times New Roman" w:cs="Times New Roman"/>
          <w:sz w:val="24"/>
          <w:szCs w:val="24"/>
        </w:rPr>
        <w:t>554.93</w:t>
      </w:r>
      <w:r w:rsidR="00DA31A3" w:rsidRPr="00C0169D">
        <w:rPr>
          <w:rFonts w:ascii="Times New Roman" w:hAnsi="Times New Roman" w:cs="Times New Roman"/>
          <w:sz w:val="24"/>
          <w:szCs w:val="24"/>
        </w:rPr>
        <w:t xml:space="preserve"> (Δ</w:t>
      </w:r>
      <w:r w:rsidR="00DA31A3" w:rsidRPr="00C0169D">
        <w:rPr>
          <w:rFonts w:ascii="Times New Roman" w:hAnsi="Times New Roman" w:cs="Times New Roman"/>
          <w:i/>
          <w:sz w:val="24"/>
          <w:szCs w:val="24"/>
        </w:rPr>
        <w:t>df</w:t>
      </w:r>
      <w:r w:rsidR="00DA31A3" w:rsidRPr="00C0169D">
        <w:rPr>
          <w:rFonts w:ascii="Times New Roman" w:hAnsi="Times New Roman" w:cs="Times New Roman"/>
          <w:sz w:val="24"/>
          <w:szCs w:val="24"/>
        </w:rPr>
        <w:t xml:space="preserve"> = 16),</w:t>
      </w:r>
      <w:r w:rsidR="00DA31A3" w:rsidRPr="00C0169D">
        <w:rPr>
          <w:rFonts w:ascii="Times New Roman" w:hAnsi="Times New Roman" w:cs="Times New Roman"/>
          <w:i/>
          <w:sz w:val="24"/>
          <w:szCs w:val="24"/>
        </w:rPr>
        <w:t xml:space="preserve"> p </w:t>
      </w:r>
      <w:r w:rsidR="00DA31A3" w:rsidRPr="00C0169D">
        <w:rPr>
          <w:rFonts w:ascii="Times New Roman" w:hAnsi="Times New Roman" w:cs="Times New Roman"/>
          <w:sz w:val="24"/>
          <w:szCs w:val="24"/>
        </w:rPr>
        <w:t>&lt; .001, ΔCFI = -.007, ΔRMSEA = .000, and ΔSRMR = .000.</w:t>
      </w:r>
    </w:p>
    <w:p w14:paraId="19452913" w14:textId="77777777" w:rsidR="00DA31A3" w:rsidRPr="007603B2" w:rsidRDefault="00DA31A3" w:rsidP="00DA31A3">
      <w:pPr>
        <w:spacing w:line="240" w:lineRule="auto"/>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435"/>
        <w:gridCol w:w="1013"/>
        <w:gridCol w:w="1062"/>
        <w:gridCol w:w="1080"/>
        <w:gridCol w:w="1260"/>
      </w:tblGrid>
      <w:tr w:rsidR="00DA31A3" w:rsidRPr="007603B2" w14:paraId="407F5558"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D458EAE" w14:textId="116E329D" w:rsidR="00DA31A3" w:rsidRPr="007603B2" w:rsidRDefault="00DA31A3" w:rsidP="00DB3760">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t>Table II</w:t>
            </w:r>
            <w:r w:rsidRPr="007603B2">
              <w:rPr>
                <w:rFonts w:ascii="Times New Roman" w:eastAsia="Times New Roman" w:hAnsi="Times New Roman" w:cs="Times New Roman"/>
                <w:bCs/>
                <w:sz w:val="24"/>
                <w:szCs w:val="24"/>
              </w:rPr>
              <w:t>.</w:t>
            </w:r>
            <w:r w:rsidR="007E7114">
              <w:rPr>
                <w:rFonts w:ascii="Times New Roman" w:eastAsia="Times New Roman" w:hAnsi="Times New Roman" w:cs="Times New Roman"/>
                <w:bCs/>
                <w:sz w:val="24"/>
                <w:szCs w:val="24"/>
              </w:rPr>
              <w:t>17</w:t>
            </w:r>
          </w:p>
        </w:tc>
      </w:tr>
      <w:tr w:rsidR="00DA31A3" w:rsidRPr="007603B2" w14:paraId="7AECD73D"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FF9EA48" w14:textId="77777777" w:rsidR="00DA31A3" w:rsidRDefault="00DA31A3" w:rsidP="00DB3760">
            <w:pPr>
              <w:spacing w:line="240" w:lineRule="auto"/>
              <w:jc w:val="left"/>
              <w:rPr>
                <w:rFonts w:ascii="Times New Roman" w:hAnsi="Times New Roman" w:cs="Times New Roman"/>
                <w:i/>
                <w:sz w:val="24"/>
                <w:szCs w:val="24"/>
              </w:rPr>
            </w:pPr>
            <w:r w:rsidRPr="007603B2">
              <w:rPr>
                <w:rFonts w:ascii="Times New Roman" w:hAnsi="Times New Roman" w:cs="Times New Roman"/>
                <w:i/>
                <w:sz w:val="24"/>
                <w:szCs w:val="24"/>
              </w:rPr>
              <w:t>Fit Statistics for C</w:t>
            </w:r>
            <w:r>
              <w:rPr>
                <w:rFonts w:ascii="Times New Roman" w:hAnsi="Times New Roman" w:cs="Times New Roman"/>
                <w:i/>
                <w:sz w:val="24"/>
                <w:szCs w:val="24"/>
              </w:rPr>
              <w:t>onfirmatory Factor Analysis of Three</w:t>
            </w:r>
            <w:r w:rsidRPr="007603B2">
              <w:rPr>
                <w:rFonts w:ascii="Times New Roman" w:hAnsi="Times New Roman" w:cs="Times New Roman"/>
                <w:i/>
                <w:sz w:val="24"/>
                <w:szCs w:val="24"/>
              </w:rPr>
              <w:t>-factor Model Testing Measurement Invariance across Grade Level, Gender, and Race/Ethnic</w:t>
            </w:r>
            <w:r>
              <w:rPr>
                <w:rFonts w:ascii="Times New Roman" w:hAnsi="Times New Roman" w:cs="Times New Roman"/>
                <w:i/>
                <w:sz w:val="24"/>
                <w:szCs w:val="24"/>
              </w:rPr>
              <w:t>i</w:t>
            </w:r>
            <w:r w:rsidRPr="007603B2">
              <w:rPr>
                <w:rFonts w:ascii="Times New Roman" w:hAnsi="Times New Roman" w:cs="Times New Roman"/>
                <w:i/>
                <w:sz w:val="24"/>
                <w:szCs w:val="24"/>
              </w:rPr>
              <w:t xml:space="preserve">ty </w:t>
            </w:r>
          </w:p>
          <w:p w14:paraId="619DB9C6" w14:textId="77777777" w:rsidR="00DA31A3" w:rsidRPr="007603B2" w:rsidRDefault="00DA31A3"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DTS-S</w:t>
            </w:r>
            <w:r w:rsidRPr="007603B2">
              <w:rPr>
                <w:rFonts w:ascii="Times New Roman" w:eastAsia="Times New Roman" w:hAnsi="Times New Roman" w:cs="Times New Roman"/>
                <w:i/>
                <w:iCs/>
                <w:sz w:val="24"/>
                <w:szCs w:val="24"/>
              </w:rPr>
              <w:t>)</w:t>
            </w:r>
          </w:p>
        </w:tc>
      </w:tr>
      <w:tr w:rsidR="00DA31A3" w14:paraId="2DA152F6" w14:textId="77777777" w:rsidTr="005B4E0E">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B0A3818" w14:textId="77777777" w:rsidR="00DA31A3" w:rsidRPr="001934F9" w:rsidRDefault="00DA31A3" w:rsidP="00DB3760">
            <w:pPr>
              <w:spacing w:line="240" w:lineRule="auto"/>
              <w:jc w:val="left"/>
              <w:rPr>
                <w:rFonts w:ascii="Times New Roman" w:hAnsi="Times New Roman" w:cs="Times New Roman"/>
              </w:rPr>
            </w:pP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0216D128"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χ</w:t>
            </w:r>
            <w:r w:rsidRPr="007603B2">
              <w:rPr>
                <w:rFonts w:ascii="Times New Roman" w:eastAsia="Times New Roman" w:hAnsi="Times New Roman" w:cs="Times New Roman"/>
                <w:b/>
                <w:bCs/>
                <w:i/>
                <w:iCs/>
                <w:sz w:val="24"/>
                <w:szCs w:val="24"/>
                <w:vertAlign w:val="superscript"/>
              </w:rPr>
              <w:t>2</w:t>
            </w:r>
          </w:p>
        </w:tc>
        <w:tc>
          <w:tcPr>
            <w:tcW w:w="1013" w:type="dxa"/>
            <w:tcBorders>
              <w:top w:val="single" w:sz="4" w:space="0" w:color="auto"/>
              <w:left w:val="single" w:sz="4" w:space="0" w:color="auto"/>
              <w:bottom w:val="single" w:sz="4" w:space="0" w:color="auto"/>
              <w:right w:val="single" w:sz="4" w:space="0" w:color="auto"/>
            </w:tcBorders>
            <w:noWrap/>
            <w:vAlign w:val="center"/>
            <w:hideMark/>
          </w:tcPr>
          <w:p w14:paraId="40629651"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12D7068"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73DFB21"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FD8076A" w14:textId="77777777" w:rsidR="00DA31A3" w:rsidRDefault="00DA31A3" w:rsidP="00DB3760">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RMSEA</w:t>
            </w:r>
          </w:p>
        </w:tc>
      </w:tr>
      <w:tr w:rsidR="00DA31A3" w14:paraId="40798211" w14:textId="77777777" w:rsidTr="005B4E0E">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0F87EF6" w14:textId="77777777" w:rsidR="00DA31A3" w:rsidRPr="007603B2" w:rsidRDefault="00DA31A3" w:rsidP="00DB3760">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Grade levels</w:t>
            </w: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782B63CD" w14:textId="77777777" w:rsidR="00DA31A3" w:rsidRDefault="00DA31A3" w:rsidP="00DB3760">
            <w:pPr>
              <w:spacing w:line="240" w:lineRule="auto"/>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noWrap/>
            <w:vAlign w:val="center"/>
            <w:hideMark/>
          </w:tcPr>
          <w:p w14:paraId="33A0B7C5" w14:textId="77777777" w:rsidR="00DA31A3" w:rsidRDefault="00DA31A3" w:rsidP="00DB3760">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7B6C3A1" w14:textId="77777777" w:rsidR="00DA31A3" w:rsidRDefault="00DA31A3" w:rsidP="00DB3760">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97BC0C4" w14:textId="77777777" w:rsidR="00DA31A3" w:rsidRDefault="00DA31A3" w:rsidP="00DB3760">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9F11C5" w14:textId="77777777" w:rsidR="00DA31A3" w:rsidRDefault="00DA31A3" w:rsidP="00DB3760">
            <w:pPr>
              <w:spacing w:line="240" w:lineRule="auto"/>
              <w:rPr>
                <w:rFonts w:ascii="Times New Roman" w:hAnsi="Times New Roman" w:cs="Times New Roman"/>
              </w:rPr>
            </w:pPr>
          </w:p>
        </w:tc>
      </w:tr>
      <w:tr w:rsidR="00DA31A3" w14:paraId="0BC9928D" w14:textId="77777777" w:rsidTr="005B4E0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07F954E"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098F7D9F"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9,403.47</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60D2FDA6"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303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959AEAF"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.896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8F4033"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29EA916"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.053</w:t>
            </w:r>
          </w:p>
        </w:tc>
      </w:tr>
      <w:tr w:rsidR="00DA31A3" w14:paraId="416B2F29"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F07F1BB"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7ED169D9"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9,714.66</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42D69EA5"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E9100AD"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.893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D3B36E"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39760D8"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.051</w:t>
            </w:r>
          </w:p>
        </w:tc>
      </w:tr>
      <w:tr w:rsidR="00DA31A3" w14:paraId="00669270"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7FD18ED"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53B21E8D"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10,657.82</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734AFAFC"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E8B87BD"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.883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9E3309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BCC871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.051</w:t>
            </w:r>
          </w:p>
        </w:tc>
      </w:tr>
      <w:tr w:rsidR="00DA31A3" w14:paraId="4656246F"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A0C7E71" w14:textId="77777777" w:rsidR="00DA31A3" w:rsidRPr="007603B2" w:rsidRDefault="00DA31A3" w:rsidP="00DB3760">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Gender group</w:t>
            </w: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4C5BB840"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13" w:type="dxa"/>
            <w:tcBorders>
              <w:top w:val="single" w:sz="4" w:space="0" w:color="auto"/>
              <w:left w:val="single" w:sz="4" w:space="0" w:color="auto"/>
              <w:bottom w:val="single" w:sz="4" w:space="0" w:color="auto"/>
              <w:right w:val="single" w:sz="4" w:space="0" w:color="auto"/>
            </w:tcBorders>
            <w:noWrap/>
            <w:vAlign w:val="center"/>
            <w:hideMark/>
          </w:tcPr>
          <w:p w14:paraId="75B85992"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C512C94"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127EB08"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3704D66" w14:textId="77777777" w:rsidR="00DA31A3" w:rsidRPr="00D54FC9" w:rsidRDefault="00DA31A3" w:rsidP="00DB3760">
            <w:pPr>
              <w:spacing w:line="240" w:lineRule="auto"/>
              <w:rPr>
                <w:rFonts w:ascii="Times New Roman" w:eastAsia="Times New Roman" w:hAnsi="Times New Roman" w:cs="Times New Roman"/>
                <w:bCs/>
                <w:sz w:val="24"/>
                <w:szCs w:val="24"/>
              </w:rPr>
            </w:pPr>
          </w:p>
        </w:tc>
      </w:tr>
      <w:tr w:rsidR="00DA31A3" w14:paraId="44B7FACB" w14:textId="77777777" w:rsidTr="005B4E0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1C0A31E"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063EAC37"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7,357.25</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2D616644"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202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C9CFF98"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.910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E06293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D68B36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.047</w:t>
            </w:r>
          </w:p>
        </w:tc>
      </w:tr>
      <w:tr w:rsidR="00DA31A3" w14:paraId="0761EFB3"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11D1F4D"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3546B9D8"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7,456.48</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75546A6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282266A"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.909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608913E"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1B8BE1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.046</w:t>
            </w:r>
          </w:p>
        </w:tc>
      </w:tr>
      <w:tr w:rsidR="00DA31A3" w14:paraId="6AFF35DE"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33549FE"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3E64764E"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8,010.55</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2F1B70C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231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AC2E926"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.902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27722A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F7873CD"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.046</w:t>
            </w:r>
          </w:p>
        </w:tc>
      </w:tr>
      <w:tr w:rsidR="00DA31A3" w14:paraId="7DE1F33E"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BC280E7" w14:textId="77777777" w:rsidR="00DA31A3" w:rsidRPr="007603B2" w:rsidRDefault="00DA31A3" w:rsidP="00DB3760">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Race/Ethnicity group</w:t>
            </w:r>
          </w:p>
        </w:tc>
        <w:tc>
          <w:tcPr>
            <w:tcW w:w="1435" w:type="dxa"/>
            <w:tcBorders>
              <w:top w:val="single" w:sz="4" w:space="0" w:color="auto"/>
              <w:left w:val="single" w:sz="4" w:space="0" w:color="auto"/>
              <w:bottom w:val="single" w:sz="4" w:space="0" w:color="auto"/>
              <w:right w:val="single" w:sz="4" w:space="0" w:color="auto"/>
            </w:tcBorders>
            <w:noWrap/>
            <w:vAlign w:val="center"/>
            <w:hideMark/>
          </w:tcPr>
          <w:p w14:paraId="4FD8167A"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13" w:type="dxa"/>
            <w:tcBorders>
              <w:top w:val="single" w:sz="4" w:space="0" w:color="auto"/>
              <w:left w:val="single" w:sz="4" w:space="0" w:color="auto"/>
              <w:bottom w:val="single" w:sz="4" w:space="0" w:color="auto"/>
              <w:right w:val="single" w:sz="4" w:space="0" w:color="auto"/>
            </w:tcBorders>
            <w:noWrap/>
            <w:vAlign w:val="center"/>
            <w:hideMark/>
          </w:tcPr>
          <w:p w14:paraId="2FE32A20"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8D3E55E"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4131586" w14:textId="77777777" w:rsidR="00DA31A3" w:rsidRPr="00D54FC9" w:rsidRDefault="00DA31A3"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B2D8F5E" w14:textId="77777777" w:rsidR="00DA31A3" w:rsidRPr="00D54FC9" w:rsidRDefault="00DA31A3" w:rsidP="00DB3760">
            <w:pPr>
              <w:spacing w:line="240" w:lineRule="auto"/>
              <w:rPr>
                <w:rFonts w:ascii="Times New Roman" w:eastAsia="Times New Roman" w:hAnsi="Times New Roman" w:cs="Times New Roman"/>
                <w:bCs/>
                <w:sz w:val="24"/>
                <w:szCs w:val="24"/>
              </w:rPr>
            </w:pPr>
          </w:p>
        </w:tc>
      </w:tr>
      <w:tr w:rsidR="00DA31A3" w14:paraId="52290E8C"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03D9984"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363750DE"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6,657.57</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03262E6B"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303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ACF6336"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1DEC2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3F892EA"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.048</w:t>
            </w:r>
          </w:p>
        </w:tc>
      </w:tr>
      <w:tr w:rsidR="00DA31A3" w14:paraId="7A5ECAB3"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C1FEE26"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3FFFE0C0"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6,718.49</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565E0163"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F68126C"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697A2D0"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24DB67F"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.046</w:t>
            </w:r>
          </w:p>
        </w:tc>
      </w:tr>
      <w:tr w:rsidR="00DA31A3" w14:paraId="0418CBC3" w14:textId="77777777" w:rsidTr="005B4E0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1932773" w14:textId="77777777" w:rsidR="00DA31A3" w:rsidRPr="007603B2" w:rsidRDefault="00DA31A3"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435" w:type="dxa"/>
            <w:tcBorders>
              <w:top w:val="single" w:sz="4" w:space="0" w:color="auto"/>
              <w:left w:val="single" w:sz="4" w:space="0" w:color="auto"/>
              <w:bottom w:val="single" w:sz="4" w:space="0" w:color="auto"/>
              <w:right w:val="single" w:sz="4" w:space="0" w:color="auto"/>
            </w:tcBorders>
            <w:noWrap/>
            <w:vAlign w:val="bottom"/>
            <w:hideMark/>
          </w:tcPr>
          <w:p w14:paraId="255D18E8" w14:textId="77777777" w:rsidR="00DA31A3" w:rsidRPr="00D54FC9" w:rsidRDefault="005B4E0E" w:rsidP="00DB37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31A3" w:rsidRPr="00D54FC9">
              <w:rPr>
                <w:rFonts w:ascii="Times New Roman" w:eastAsia="Times New Roman" w:hAnsi="Times New Roman" w:cs="Times New Roman"/>
                <w:bCs/>
                <w:sz w:val="24"/>
                <w:szCs w:val="24"/>
              </w:rPr>
              <w:t>7,370.99</w:t>
            </w:r>
            <w:r w:rsidR="00873B82">
              <w:rPr>
                <w:rFonts w:ascii="Times New Roman" w:eastAsia="Times New Roman" w:hAnsi="Times New Roman" w:cs="Times New Roman"/>
                <w:bCs/>
                <w:sz w:val="24"/>
                <w:szCs w:val="24"/>
              </w:rPr>
              <w:t>*</w:t>
            </w:r>
          </w:p>
        </w:tc>
        <w:tc>
          <w:tcPr>
            <w:tcW w:w="1013" w:type="dxa"/>
            <w:tcBorders>
              <w:top w:val="single" w:sz="4" w:space="0" w:color="auto"/>
              <w:left w:val="single" w:sz="4" w:space="0" w:color="auto"/>
              <w:bottom w:val="single" w:sz="4" w:space="0" w:color="auto"/>
              <w:right w:val="single" w:sz="4" w:space="0" w:color="auto"/>
            </w:tcBorders>
            <w:noWrap/>
            <w:vAlign w:val="bottom"/>
            <w:hideMark/>
          </w:tcPr>
          <w:p w14:paraId="7F91439C"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2DBB4E2"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.903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1B6E34C"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03A9FFF" w14:textId="77777777" w:rsidR="00DA31A3" w:rsidRPr="00D54FC9" w:rsidRDefault="00DA31A3" w:rsidP="00DB3760">
            <w:pPr>
              <w:spacing w:line="240" w:lineRule="auto"/>
              <w:rPr>
                <w:rFonts w:ascii="Times New Roman" w:eastAsia="Times New Roman" w:hAnsi="Times New Roman" w:cs="Times New Roman"/>
                <w:bCs/>
                <w:sz w:val="24"/>
                <w:szCs w:val="24"/>
              </w:rPr>
            </w:pPr>
            <w:r w:rsidRPr="00D54FC9">
              <w:rPr>
                <w:rFonts w:ascii="Times New Roman" w:eastAsia="Times New Roman" w:hAnsi="Times New Roman" w:cs="Times New Roman"/>
                <w:bCs/>
                <w:sz w:val="24"/>
                <w:szCs w:val="24"/>
              </w:rPr>
              <w:t>.046</w:t>
            </w:r>
          </w:p>
        </w:tc>
      </w:tr>
      <w:tr w:rsidR="00DA31A3" w:rsidRPr="007603B2" w14:paraId="01BA681A" w14:textId="77777777" w:rsidTr="00DB3760">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64DAE50" w14:textId="77777777" w:rsidR="00DA31A3" w:rsidRDefault="00DA31A3"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Note. Model 1: Configural invariance. Model 2: Weak factorial invariance. Model 3: Strong factorial invariance. χ2= Chi-square statistic; df= degrees of freedom; CFI= Comparative Fit Index; SRMR= Standardized Root Mean- Square Residual; RMSEA= Root Mean-Square Error of Approximation.</w:t>
            </w:r>
          </w:p>
          <w:p w14:paraId="2D250EED" w14:textId="77777777" w:rsidR="00873B82" w:rsidRPr="007603B2" w:rsidRDefault="00873B8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B4E0E">
              <w:rPr>
                <w:rFonts w:ascii="Times New Roman" w:eastAsia="Times New Roman" w:hAnsi="Times New Roman" w:cs="Times New Roman"/>
                <w:i/>
                <w:sz w:val="24"/>
                <w:szCs w:val="24"/>
              </w:rPr>
              <w:t>p</w:t>
            </w:r>
            <w:r w:rsidR="00C5686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&lt;.001</w:t>
            </w:r>
          </w:p>
        </w:tc>
      </w:tr>
    </w:tbl>
    <w:p w14:paraId="6738644A" w14:textId="77777777" w:rsidR="00DA31A3" w:rsidRDefault="00DA31A3" w:rsidP="00DA31A3">
      <w:pPr>
        <w:jc w:val="both"/>
      </w:pPr>
    </w:p>
    <w:p w14:paraId="796C6996" w14:textId="77777777" w:rsidR="00DA31A3" w:rsidRPr="00F2396E" w:rsidRDefault="00DA31A3" w:rsidP="00DA31A3">
      <w:pPr>
        <w:jc w:val="both"/>
      </w:pPr>
      <w:r w:rsidRPr="00223B71">
        <w:rPr>
          <w:rFonts w:ascii="Times New Roman" w:hAnsi="Times New Roman" w:cs="Times New Roman"/>
          <w:b/>
          <w:iCs/>
          <w:sz w:val="24"/>
          <w:szCs w:val="24"/>
        </w:rPr>
        <w:t>Correlations among Factors</w:t>
      </w:r>
    </w:p>
    <w:p w14:paraId="4F1B9641" w14:textId="77777777" w:rsidR="00DA31A3" w:rsidRPr="009F67CA" w:rsidRDefault="00DA31A3" w:rsidP="00DA31A3">
      <w:pPr>
        <w:spacing w:line="240" w:lineRule="auto"/>
        <w:jc w:val="left"/>
        <w:rPr>
          <w:rFonts w:ascii="Times New Roman" w:hAnsi="Times New Roman" w:cs="Times New Roman"/>
          <w:b/>
          <w:iCs/>
          <w:sz w:val="24"/>
          <w:szCs w:val="24"/>
        </w:rPr>
      </w:pPr>
    </w:p>
    <w:p w14:paraId="706011B4" w14:textId="77777777" w:rsidR="0054425F" w:rsidRPr="006951EE" w:rsidRDefault="00DA31A3" w:rsidP="00DA31A3">
      <w:pPr>
        <w:autoSpaceDE w:val="0"/>
        <w:autoSpaceDN w:val="0"/>
        <w:adjustRightInd w:val="0"/>
        <w:spacing w:line="240" w:lineRule="auto"/>
        <w:jc w:val="left"/>
        <w:outlineLvl w:val="0"/>
        <w:rPr>
          <w:rFonts w:ascii="Times New Roman" w:eastAsia="Times New Roman" w:hAnsi="Times New Roman" w:cs="Times New Roman"/>
          <w:sz w:val="24"/>
          <w:szCs w:val="24"/>
        </w:rPr>
      </w:pPr>
      <w:r w:rsidRPr="009F67CA">
        <w:rPr>
          <w:rFonts w:ascii="Times New Roman" w:eastAsia="Times New Roman" w:hAnsi="Times New Roman" w:cs="Times New Roman"/>
          <w:sz w:val="24"/>
          <w:szCs w:val="24"/>
        </w:rPr>
        <w:t xml:space="preserve">For all students combined, use of positive behavioral techniques correlated </w:t>
      </w:r>
      <w:r w:rsidRPr="001934F9">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9F67CA">
        <w:rPr>
          <w:rFonts w:ascii="Times New Roman" w:eastAsia="Times New Roman" w:hAnsi="Times New Roman" w:cs="Times New Roman"/>
          <w:sz w:val="24"/>
          <w:szCs w:val="24"/>
        </w:rPr>
        <w:t xml:space="preserve"> with use of punitive techniques and</w:t>
      </w:r>
      <w:r>
        <w:rPr>
          <w:rFonts w:ascii="Times New Roman" w:eastAsia="Times New Roman" w:hAnsi="Times New Roman" w:cs="Times New Roman"/>
          <w:sz w:val="24"/>
          <w:szCs w:val="24"/>
        </w:rPr>
        <w:t xml:space="preserve"> </w:t>
      </w:r>
      <w:r w:rsidRPr="00CE68B8">
        <w:rPr>
          <w:rFonts w:ascii="Times New Roman" w:eastAsia="Times New Roman" w:hAnsi="Times New Roman" w:cs="Times New Roman"/>
          <w:sz w:val="24"/>
          <w:szCs w:val="24"/>
        </w:rPr>
        <w:t xml:space="preserve">.68 with use of SEL techniques. Use of punitive techniques correlated -.23 with use of SEL techniques (all </w:t>
      </w:r>
      <w:r w:rsidRPr="00CE68B8">
        <w:rPr>
          <w:rFonts w:ascii="Times New Roman" w:eastAsia="Times New Roman" w:hAnsi="Times New Roman" w:cs="Times New Roman"/>
          <w:i/>
          <w:sz w:val="24"/>
          <w:szCs w:val="24"/>
        </w:rPr>
        <w:t>p</w:t>
      </w:r>
      <w:r w:rsidRPr="00CE68B8">
        <w:rPr>
          <w:rFonts w:ascii="Times New Roman" w:eastAsia="Times New Roman" w:hAnsi="Times New Roman" w:cs="Times New Roman"/>
          <w:sz w:val="24"/>
          <w:szCs w:val="24"/>
        </w:rPr>
        <w:t>’s &lt; .001).</w:t>
      </w:r>
      <w:r w:rsidRPr="009F67CA">
        <w:rPr>
          <w:rFonts w:ascii="Times New Roman" w:eastAsia="Times New Roman" w:hAnsi="Times New Roman" w:cs="Times New Roman"/>
          <w:sz w:val="24"/>
          <w:szCs w:val="24"/>
        </w:rPr>
        <w:t xml:space="preserve"> </w:t>
      </w:r>
    </w:p>
    <w:p w14:paraId="30941B48" w14:textId="77777777" w:rsidR="0054425F" w:rsidRDefault="0054425F" w:rsidP="00DA31A3">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CE75A6B" w14:textId="77777777" w:rsidR="00DA31A3" w:rsidRPr="006C007E" w:rsidRDefault="00DA31A3" w:rsidP="00DA31A3">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6C007E">
        <w:rPr>
          <w:rFonts w:ascii="Times New Roman" w:eastAsia="Times New Roman" w:hAnsi="Times New Roman" w:cs="Times New Roman"/>
          <w:b/>
          <w:iCs/>
          <w:sz w:val="24"/>
          <w:szCs w:val="24"/>
        </w:rPr>
        <w:lastRenderedPageBreak/>
        <w:t>Reliability</w:t>
      </w:r>
    </w:p>
    <w:p w14:paraId="12849CBB" w14:textId="77777777" w:rsidR="00DA31A3" w:rsidRPr="00C82241" w:rsidRDefault="00DA31A3" w:rsidP="00DA31A3">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047D6DF5" w14:textId="7D492F08" w:rsidR="00DA31A3" w:rsidRPr="006C007E" w:rsidRDefault="00DA31A3" w:rsidP="00DA31A3">
      <w:pPr>
        <w:autoSpaceDE w:val="0"/>
        <w:autoSpaceDN w:val="0"/>
        <w:adjustRightInd w:val="0"/>
        <w:spacing w:line="240" w:lineRule="auto"/>
        <w:jc w:val="left"/>
        <w:outlineLvl w:val="0"/>
        <w:rPr>
          <w:rFonts w:ascii="Times New Roman" w:eastAsia="Times New Roman" w:hAnsi="Times New Roman" w:cs="Times New Roman"/>
          <w:sz w:val="24"/>
          <w:szCs w:val="24"/>
        </w:rPr>
      </w:pPr>
      <w:r w:rsidRPr="00B44255">
        <w:rPr>
          <w:rFonts w:ascii="Times New Roman" w:eastAsia="Times New Roman" w:hAnsi="Times New Roman" w:cs="Times New Roman"/>
          <w:sz w:val="24"/>
          <w:szCs w:val="24"/>
        </w:rPr>
        <w:t xml:space="preserve">As shown in Table </w:t>
      </w:r>
      <w:r w:rsidR="007E7114">
        <w:rPr>
          <w:rFonts w:ascii="Times New Roman" w:eastAsia="Times New Roman" w:hAnsi="Times New Roman" w:cs="Times New Roman"/>
          <w:sz w:val="24"/>
          <w:szCs w:val="24"/>
        </w:rPr>
        <w:t>II.18</w:t>
      </w:r>
      <w:r w:rsidRPr="006C007E">
        <w:rPr>
          <w:rFonts w:ascii="Times New Roman" w:eastAsia="Times New Roman" w:hAnsi="Times New Roman" w:cs="Times New Roman"/>
          <w:sz w:val="24"/>
          <w:szCs w:val="24"/>
        </w:rPr>
        <w:t xml:space="preserve">, for all students combined across grade levels, internal consistency coefficients ranged from </w:t>
      </w:r>
      <w:r w:rsidRPr="00382851">
        <w:rPr>
          <w:rFonts w:ascii="Times New Roman" w:eastAsia="Times New Roman" w:hAnsi="Times New Roman" w:cs="Times New Roman"/>
          <w:sz w:val="24"/>
          <w:szCs w:val="24"/>
        </w:rPr>
        <w:t>.75 to .85. The reliability of scores for each of the three subscales also was computed for each subgroup (5 racial–ethnic groups x 2 genders x 3 grade levels). Coefficients ranged from = .71 (Punitive Techniques for high school and Black students) to .86</w:t>
      </w:r>
      <w:r w:rsidRPr="006C00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Positive Behavior Techniques </w:t>
      </w:r>
      <w:r w:rsidRPr="006C007E">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female </w:t>
      </w:r>
      <w:r w:rsidRPr="006C007E">
        <w:rPr>
          <w:rFonts w:ascii="Times New Roman" w:eastAsia="Times New Roman" w:hAnsi="Times New Roman" w:cs="Times New Roman"/>
          <w:sz w:val="24"/>
          <w:szCs w:val="24"/>
        </w:rPr>
        <w:t xml:space="preserve">students). </w:t>
      </w:r>
    </w:p>
    <w:p w14:paraId="5AEFF012" w14:textId="77777777" w:rsidR="00DA31A3" w:rsidRPr="001934F9" w:rsidRDefault="00DA31A3" w:rsidP="00DA31A3">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p w14:paraId="41D9D8DA" w14:textId="7CBDCC1A" w:rsidR="005C345D" w:rsidRDefault="00DA31A3" w:rsidP="005C345D">
      <w:pPr>
        <w:autoSpaceDE w:val="0"/>
        <w:autoSpaceDN w:val="0"/>
        <w:adjustRightInd w:val="0"/>
        <w:spacing w:line="240" w:lineRule="auto"/>
        <w:jc w:val="left"/>
        <w:rPr>
          <w:rFonts w:ascii="Times New Roman" w:eastAsia="Times New Roman" w:hAnsi="Times New Roman" w:cs="Times New Roman"/>
          <w:sz w:val="24"/>
          <w:szCs w:val="24"/>
        </w:rPr>
      </w:pPr>
      <w:r w:rsidRPr="00CE68B8">
        <w:rPr>
          <w:rFonts w:ascii="Times New Roman" w:eastAsia="Times New Roman" w:hAnsi="Times New Roman" w:cs="Times New Roman"/>
          <w:sz w:val="24"/>
          <w:szCs w:val="24"/>
        </w:rPr>
        <w:t>There were negligible differences between the alpha coefficients for elementary school (range .73 to .76), middle school (range .72 to .82), and high school (range .71 to .85) students; between White (range .75 to .85), Black (range .71 to .84), Hispanic</w:t>
      </w:r>
      <w:r w:rsidR="0054425F">
        <w:rPr>
          <w:rFonts w:ascii="Times New Roman" w:eastAsia="Times New Roman" w:hAnsi="Times New Roman" w:cs="Times New Roman"/>
          <w:sz w:val="24"/>
          <w:szCs w:val="24"/>
        </w:rPr>
        <w:t>/Latino</w:t>
      </w:r>
      <w:r w:rsidRPr="00CE68B8">
        <w:rPr>
          <w:rFonts w:ascii="Times New Roman" w:eastAsia="Times New Roman" w:hAnsi="Times New Roman" w:cs="Times New Roman"/>
          <w:sz w:val="24"/>
          <w:szCs w:val="24"/>
        </w:rPr>
        <w:t xml:space="preserve"> (range .74 to .83), Asian (range .75 to .83), and Multi-Racial (range .74 to .85) students; and between boys (range .73 to .83) and girls (range .76 to .86).) Across all subgroups, the lowest alpha coefficients were for the Punitive Techniques subscale. Coefficients also tended to be lower among students in elementary school. Similar results were found when scores were examined separately in grade</w:t>
      </w:r>
      <w:r w:rsidR="007E7114">
        <w:rPr>
          <w:rFonts w:ascii="Times New Roman" w:eastAsia="Times New Roman" w:hAnsi="Times New Roman" w:cs="Times New Roman"/>
          <w:sz w:val="24"/>
          <w:szCs w:val="24"/>
        </w:rPr>
        <w:t>s 3-12, as shown in Table II.19</w:t>
      </w:r>
      <w:r w:rsidR="005C345D" w:rsidRPr="001112EC">
        <w:rPr>
          <w:rFonts w:ascii="Times New Roman" w:eastAsia="Times New Roman" w:hAnsi="Times New Roman" w:cs="Times New Roman"/>
          <w:sz w:val="24"/>
          <w:szCs w:val="24"/>
        </w:rPr>
        <w:t>. As can be seen, the lowest coefficients tend</w:t>
      </w:r>
      <w:r w:rsidR="00164AF2">
        <w:rPr>
          <w:rFonts w:ascii="Times New Roman" w:eastAsia="Times New Roman" w:hAnsi="Times New Roman" w:cs="Times New Roman"/>
          <w:sz w:val="24"/>
          <w:szCs w:val="24"/>
        </w:rPr>
        <w:t>ed</w:t>
      </w:r>
      <w:r w:rsidR="005C345D" w:rsidRPr="001112EC">
        <w:rPr>
          <w:rFonts w:ascii="Times New Roman" w:eastAsia="Times New Roman" w:hAnsi="Times New Roman" w:cs="Times New Roman"/>
          <w:sz w:val="24"/>
          <w:szCs w:val="24"/>
        </w:rPr>
        <w:t xml:space="preserve"> to be at grade 3 where </w:t>
      </w:r>
      <w:r w:rsidR="005C345D">
        <w:rPr>
          <w:rFonts w:ascii="Times New Roman" w:eastAsia="Times New Roman" w:hAnsi="Times New Roman" w:cs="Times New Roman"/>
          <w:sz w:val="24"/>
          <w:szCs w:val="24"/>
        </w:rPr>
        <w:t xml:space="preserve">the alpha coefficient for the Positive Behavioral Techniques subscale </w:t>
      </w:r>
      <w:r w:rsidR="005C345D" w:rsidRPr="001112EC">
        <w:rPr>
          <w:rFonts w:ascii="Times New Roman" w:eastAsia="Times New Roman" w:hAnsi="Times New Roman" w:cs="Times New Roman"/>
          <w:sz w:val="24"/>
          <w:szCs w:val="24"/>
        </w:rPr>
        <w:t>fall below the recommended level of .70.</w:t>
      </w:r>
      <w:r w:rsidR="005C345D">
        <w:rPr>
          <w:rFonts w:ascii="Times New Roman" w:eastAsia="Times New Roman" w:hAnsi="Times New Roman" w:cs="Times New Roman"/>
          <w:sz w:val="24"/>
          <w:szCs w:val="24"/>
        </w:rPr>
        <w:t xml:space="preserve">  </w:t>
      </w:r>
      <w:r w:rsidR="005C345D" w:rsidRPr="00E457C6">
        <w:rPr>
          <w:rFonts w:ascii="Times New Roman" w:eastAsia="Times New Roman" w:hAnsi="Times New Roman" w:cs="Times New Roman"/>
          <w:i/>
          <w:sz w:val="24"/>
          <w:szCs w:val="24"/>
        </w:rPr>
        <w:t xml:space="preserve">For this reason, caution is warranted in interpreting results of at grade 3, and schools might want not to include that level. </w:t>
      </w:r>
      <w:r w:rsidR="005C345D">
        <w:rPr>
          <w:rFonts w:ascii="Times New Roman" w:eastAsia="Times New Roman" w:hAnsi="Times New Roman" w:cs="Times New Roman"/>
          <w:sz w:val="24"/>
          <w:szCs w:val="24"/>
        </w:rPr>
        <w:t>If included, it is recommended that the survey be read aloud, as we suspect that some students find it difficult to read and understand all items on this scale, and especially certain subscales.</w:t>
      </w:r>
    </w:p>
    <w:p w14:paraId="5D60F5C4" w14:textId="77777777" w:rsidR="00DA31A3" w:rsidRPr="00CE68B8" w:rsidRDefault="00DA31A3" w:rsidP="00DA31A3">
      <w:pPr>
        <w:autoSpaceDE w:val="0"/>
        <w:autoSpaceDN w:val="0"/>
        <w:adjustRightInd w:val="0"/>
        <w:spacing w:line="240" w:lineRule="auto"/>
        <w:jc w:val="left"/>
        <w:rPr>
          <w:rFonts w:ascii="Times New Roman" w:eastAsia="Times New Roman" w:hAnsi="Times New Roman" w:cs="Times New Roman"/>
          <w:sz w:val="24"/>
          <w:szCs w:val="24"/>
        </w:rPr>
      </w:pPr>
    </w:p>
    <w:p w14:paraId="6BC1407C" w14:textId="77777777" w:rsidR="00DA31A3" w:rsidRPr="001934F9" w:rsidRDefault="00DA31A3" w:rsidP="00DA31A3">
      <w:pPr>
        <w:autoSpaceDE w:val="0"/>
        <w:autoSpaceDN w:val="0"/>
        <w:adjustRightInd w:val="0"/>
        <w:spacing w:line="240" w:lineRule="auto"/>
        <w:jc w:val="left"/>
        <w:outlineLvl w:val="0"/>
        <w:rPr>
          <w:rFonts w:ascii="Times New Roman" w:hAnsi="Times New Roman" w:cs="Times New Roman"/>
          <w:highlight w:val="cyan"/>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2674"/>
        <w:gridCol w:w="1890"/>
        <w:gridCol w:w="2250"/>
      </w:tblGrid>
      <w:tr w:rsidR="00DA31A3" w:rsidRPr="00F408AB" w14:paraId="2941D11C" w14:textId="77777777" w:rsidTr="00DB3760">
        <w:trPr>
          <w:trHeight w:val="377"/>
          <w:jc w:val="center"/>
        </w:trPr>
        <w:tc>
          <w:tcPr>
            <w:tcW w:w="8550" w:type="dxa"/>
            <w:gridSpan w:val="4"/>
            <w:tcBorders>
              <w:bottom w:val="single" w:sz="4" w:space="0" w:color="auto"/>
            </w:tcBorders>
            <w:shd w:val="clear" w:color="auto" w:fill="auto"/>
            <w:noWrap/>
            <w:vAlign w:val="bottom"/>
          </w:tcPr>
          <w:p w14:paraId="6FD3BE8B" w14:textId="052E8D06" w:rsidR="00DA31A3" w:rsidRPr="00F408AB" w:rsidRDefault="007E711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II.18</w:t>
            </w:r>
            <w:r w:rsidR="00DA31A3" w:rsidRPr="00F408AB">
              <w:rPr>
                <w:rFonts w:ascii="Times New Roman" w:eastAsia="Times New Roman" w:hAnsi="Times New Roman" w:cs="Times New Roman"/>
                <w:sz w:val="24"/>
                <w:szCs w:val="24"/>
              </w:rPr>
              <w:t xml:space="preserve"> </w:t>
            </w:r>
          </w:p>
        </w:tc>
      </w:tr>
      <w:tr w:rsidR="00DA31A3" w:rsidRPr="00F408AB" w14:paraId="605A5848" w14:textId="77777777" w:rsidTr="00DB3760">
        <w:trPr>
          <w:trHeight w:val="377"/>
          <w:jc w:val="center"/>
        </w:trPr>
        <w:tc>
          <w:tcPr>
            <w:tcW w:w="8550" w:type="dxa"/>
            <w:gridSpan w:val="4"/>
            <w:tcBorders>
              <w:bottom w:val="single" w:sz="4" w:space="0" w:color="auto"/>
            </w:tcBorders>
            <w:shd w:val="clear" w:color="auto" w:fill="auto"/>
            <w:noWrap/>
            <w:vAlign w:val="bottom"/>
            <w:hideMark/>
          </w:tcPr>
          <w:p w14:paraId="5CFFE754" w14:textId="77777777" w:rsidR="00DA31A3" w:rsidRPr="00F408AB" w:rsidRDefault="00DA31A3" w:rsidP="00DB3760">
            <w:pPr>
              <w:spacing w:line="240" w:lineRule="auto"/>
              <w:jc w:val="left"/>
              <w:rPr>
                <w:rFonts w:ascii="Times New Roman" w:eastAsia="Times New Roman" w:hAnsi="Times New Roman" w:cs="Times New Roman"/>
                <w:i/>
                <w:sz w:val="24"/>
                <w:szCs w:val="24"/>
              </w:rPr>
            </w:pPr>
            <w:r w:rsidRPr="00F408AB">
              <w:rPr>
                <w:rFonts w:ascii="Times New Roman" w:eastAsia="Times New Roman" w:hAnsi="Times New Roman" w:cs="Times New Roman"/>
                <w:i/>
                <w:sz w:val="24"/>
                <w:szCs w:val="24"/>
              </w:rPr>
              <w:t>Reliability Coefficients by Grade Level, Gender, and Race/Ethnicity (</w:t>
            </w:r>
            <w:r>
              <w:rPr>
                <w:rFonts w:ascii="Times New Roman" w:eastAsia="Times New Roman" w:hAnsi="Times New Roman" w:cs="Times New Roman"/>
                <w:i/>
                <w:sz w:val="24"/>
                <w:szCs w:val="24"/>
              </w:rPr>
              <w:t>DTS</w:t>
            </w:r>
            <w:r w:rsidRPr="00F408AB">
              <w:rPr>
                <w:rFonts w:ascii="Times New Roman" w:eastAsia="Times New Roman" w:hAnsi="Times New Roman" w:cs="Times New Roman"/>
                <w:i/>
                <w:sz w:val="24"/>
                <w:szCs w:val="24"/>
              </w:rPr>
              <w:t>-S)</w:t>
            </w:r>
          </w:p>
        </w:tc>
      </w:tr>
      <w:tr w:rsidR="00DA31A3" w:rsidRPr="00F408AB" w14:paraId="069584F6" w14:textId="77777777" w:rsidTr="00DB3760">
        <w:trPr>
          <w:trHeight w:val="315"/>
          <w:jc w:val="center"/>
        </w:trPr>
        <w:tc>
          <w:tcPr>
            <w:tcW w:w="1736" w:type="dxa"/>
            <w:tcBorders>
              <w:top w:val="single" w:sz="4" w:space="0" w:color="auto"/>
            </w:tcBorders>
            <w:shd w:val="clear" w:color="auto" w:fill="auto"/>
            <w:noWrap/>
            <w:vAlign w:val="bottom"/>
            <w:hideMark/>
          </w:tcPr>
          <w:p w14:paraId="04F9A909" w14:textId="77777777" w:rsidR="00DA31A3" w:rsidRPr="00F408AB" w:rsidRDefault="00DA31A3" w:rsidP="00DB3760">
            <w:pPr>
              <w:spacing w:line="240" w:lineRule="auto"/>
              <w:jc w:val="left"/>
              <w:rPr>
                <w:rFonts w:ascii="Times New Roman" w:eastAsia="Times New Roman" w:hAnsi="Times New Roman" w:cs="Times New Roman"/>
                <w:sz w:val="24"/>
                <w:szCs w:val="24"/>
              </w:rPr>
            </w:pPr>
          </w:p>
        </w:tc>
        <w:tc>
          <w:tcPr>
            <w:tcW w:w="2674" w:type="dxa"/>
            <w:tcBorders>
              <w:top w:val="single" w:sz="4" w:space="0" w:color="auto"/>
            </w:tcBorders>
            <w:shd w:val="clear" w:color="auto" w:fill="auto"/>
            <w:noWrap/>
            <w:vAlign w:val="bottom"/>
            <w:hideMark/>
          </w:tcPr>
          <w:p w14:paraId="78D680CD"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Positive Behavior Techniques</w:t>
            </w:r>
          </w:p>
        </w:tc>
        <w:tc>
          <w:tcPr>
            <w:tcW w:w="1890" w:type="dxa"/>
            <w:tcBorders>
              <w:top w:val="single" w:sz="4" w:space="0" w:color="auto"/>
            </w:tcBorders>
            <w:shd w:val="clear" w:color="auto" w:fill="auto"/>
            <w:noWrap/>
            <w:vAlign w:val="bottom"/>
            <w:hideMark/>
          </w:tcPr>
          <w:p w14:paraId="58184410"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Punitive Techniques</w:t>
            </w:r>
          </w:p>
        </w:tc>
        <w:tc>
          <w:tcPr>
            <w:tcW w:w="2250" w:type="dxa"/>
            <w:tcBorders>
              <w:top w:val="single" w:sz="4" w:space="0" w:color="auto"/>
            </w:tcBorders>
            <w:shd w:val="clear" w:color="auto" w:fill="auto"/>
            <w:noWrap/>
            <w:vAlign w:val="bottom"/>
            <w:hideMark/>
          </w:tcPr>
          <w:p w14:paraId="35F802F0"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SEL Techniques</w:t>
            </w:r>
          </w:p>
        </w:tc>
      </w:tr>
      <w:tr w:rsidR="00DA31A3" w:rsidRPr="00F408AB" w14:paraId="254DA311" w14:textId="77777777" w:rsidTr="00DB3760">
        <w:trPr>
          <w:trHeight w:val="315"/>
          <w:jc w:val="center"/>
        </w:trPr>
        <w:tc>
          <w:tcPr>
            <w:tcW w:w="1736" w:type="dxa"/>
            <w:tcBorders>
              <w:bottom w:val="single" w:sz="4" w:space="0" w:color="auto"/>
            </w:tcBorders>
            <w:shd w:val="clear" w:color="auto" w:fill="auto"/>
            <w:noWrap/>
            <w:vAlign w:val="bottom"/>
            <w:hideMark/>
          </w:tcPr>
          <w:p w14:paraId="311A87B1" w14:textId="77777777" w:rsidR="00DA31A3" w:rsidRPr="00F408AB" w:rsidRDefault="00DA31A3" w:rsidP="00DB3760">
            <w:pPr>
              <w:spacing w:line="240" w:lineRule="auto"/>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Full Sample</w:t>
            </w:r>
          </w:p>
        </w:tc>
        <w:tc>
          <w:tcPr>
            <w:tcW w:w="2674" w:type="dxa"/>
            <w:tcBorders>
              <w:bottom w:val="single" w:sz="4" w:space="0" w:color="auto"/>
            </w:tcBorders>
            <w:shd w:val="clear" w:color="auto" w:fill="auto"/>
            <w:noWrap/>
            <w:vAlign w:val="bottom"/>
            <w:hideMark/>
          </w:tcPr>
          <w:p w14:paraId="61D45F39"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.85</w:t>
            </w:r>
          </w:p>
        </w:tc>
        <w:tc>
          <w:tcPr>
            <w:tcW w:w="1890" w:type="dxa"/>
            <w:tcBorders>
              <w:bottom w:val="single" w:sz="4" w:space="0" w:color="auto"/>
            </w:tcBorders>
            <w:shd w:val="clear" w:color="auto" w:fill="auto"/>
            <w:noWrap/>
            <w:vAlign w:val="bottom"/>
            <w:hideMark/>
          </w:tcPr>
          <w:p w14:paraId="2B560A50"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.75</w:t>
            </w:r>
          </w:p>
        </w:tc>
        <w:tc>
          <w:tcPr>
            <w:tcW w:w="2250" w:type="dxa"/>
            <w:tcBorders>
              <w:bottom w:val="single" w:sz="4" w:space="0" w:color="auto"/>
            </w:tcBorders>
            <w:shd w:val="clear" w:color="auto" w:fill="auto"/>
            <w:noWrap/>
            <w:vAlign w:val="bottom"/>
            <w:hideMark/>
          </w:tcPr>
          <w:p w14:paraId="1ED67B87"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.80</w:t>
            </w:r>
          </w:p>
        </w:tc>
      </w:tr>
      <w:tr w:rsidR="00DA31A3" w:rsidRPr="00F408AB" w14:paraId="28DF8BF4" w14:textId="77777777" w:rsidTr="00DB3760">
        <w:trPr>
          <w:trHeight w:val="315"/>
          <w:jc w:val="center"/>
        </w:trPr>
        <w:tc>
          <w:tcPr>
            <w:tcW w:w="1736" w:type="dxa"/>
            <w:tcBorders>
              <w:right w:val="nil"/>
            </w:tcBorders>
            <w:shd w:val="clear" w:color="auto" w:fill="auto"/>
            <w:noWrap/>
            <w:vAlign w:val="bottom"/>
            <w:hideMark/>
          </w:tcPr>
          <w:p w14:paraId="2E757F6B" w14:textId="77777777" w:rsidR="00DA31A3" w:rsidRPr="00F408AB" w:rsidRDefault="00DA31A3" w:rsidP="00DB3760">
            <w:pPr>
              <w:spacing w:line="240" w:lineRule="auto"/>
              <w:jc w:val="left"/>
              <w:rPr>
                <w:rFonts w:ascii="Times New Roman" w:eastAsia="Times New Roman" w:hAnsi="Times New Roman" w:cs="Times New Roman"/>
                <w:b/>
                <w:sz w:val="24"/>
                <w:szCs w:val="24"/>
              </w:rPr>
            </w:pPr>
            <w:r w:rsidRPr="00F408AB">
              <w:rPr>
                <w:rFonts w:ascii="Times New Roman" w:eastAsia="Times New Roman" w:hAnsi="Times New Roman" w:cs="Times New Roman"/>
                <w:b/>
                <w:sz w:val="24"/>
                <w:szCs w:val="24"/>
              </w:rPr>
              <w:t>Grade Level</w:t>
            </w:r>
          </w:p>
        </w:tc>
        <w:tc>
          <w:tcPr>
            <w:tcW w:w="2674" w:type="dxa"/>
            <w:tcBorders>
              <w:left w:val="nil"/>
              <w:right w:val="nil"/>
            </w:tcBorders>
            <w:shd w:val="clear" w:color="auto" w:fill="auto"/>
            <w:noWrap/>
            <w:vAlign w:val="bottom"/>
            <w:hideMark/>
          </w:tcPr>
          <w:p w14:paraId="6CA60735" w14:textId="77777777" w:rsidR="00DA31A3" w:rsidRPr="00F408AB" w:rsidRDefault="00DA31A3" w:rsidP="00DB3760">
            <w:pPr>
              <w:spacing w:line="240" w:lineRule="auto"/>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hideMark/>
          </w:tcPr>
          <w:p w14:paraId="386F6634"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2250" w:type="dxa"/>
            <w:tcBorders>
              <w:left w:val="nil"/>
              <w:right w:val="single" w:sz="4" w:space="0" w:color="auto"/>
            </w:tcBorders>
            <w:shd w:val="clear" w:color="auto" w:fill="auto"/>
            <w:noWrap/>
            <w:vAlign w:val="bottom"/>
            <w:hideMark/>
          </w:tcPr>
          <w:p w14:paraId="24B0ACBD" w14:textId="77777777" w:rsidR="00DA31A3" w:rsidRPr="00F408AB" w:rsidRDefault="00DA31A3" w:rsidP="00DB3760">
            <w:pPr>
              <w:spacing w:line="240" w:lineRule="auto"/>
              <w:rPr>
                <w:rFonts w:ascii="Times New Roman" w:eastAsia="Times New Roman" w:hAnsi="Times New Roman" w:cs="Times New Roman"/>
                <w:sz w:val="24"/>
                <w:szCs w:val="24"/>
              </w:rPr>
            </w:pPr>
          </w:p>
        </w:tc>
      </w:tr>
      <w:tr w:rsidR="00DA31A3" w:rsidRPr="00F408AB" w14:paraId="3AF76027" w14:textId="77777777" w:rsidTr="00DB3760">
        <w:trPr>
          <w:trHeight w:val="315"/>
          <w:jc w:val="center"/>
        </w:trPr>
        <w:tc>
          <w:tcPr>
            <w:tcW w:w="1736" w:type="dxa"/>
            <w:shd w:val="clear" w:color="auto" w:fill="auto"/>
            <w:noWrap/>
            <w:vAlign w:val="bottom"/>
            <w:hideMark/>
          </w:tcPr>
          <w:p w14:paraId="2308D972"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Elementary</w:t>
            </w:r>
          </w:p>
        </w:tc>
        <w:tc>
          <w:tcPr>
            <w:tcW w:w="2674" w:type="dxa"/>
            <w:shd w:val="clear" w:color="auto" w:fill="auto"/>
            <w:noWrap/>
            <w:vAlign w:val="bottom"/>
            <w:hideMark/>
          </w:tcPr>
          <w:p w14:paraId="258AC108"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.73</w:t>
            </w:r>
          </w:p>
        </w:tc>
        <w:tc>
          <w:tcPr>
            <w:tcW w:w="1890" w:type="dxa"/>
            <w:shd w:val="clear" w:color="auto" w:fill="auto"/>
            <w:noWrap/>
            <w:vAlign w:val="bottom"/>
            <w:hideMark/>
          </w:tcPr>
          <w:p w14:paraId="571C28D8"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.75</w:t>
            </w:r>
          </w:p>
        </w:tc>
        <w:tc>
          <w:tcPr>
            <w:tcW w:w="2250" w:type="dxa"/>
            <w:shd w:val="clear" w:color="auto" w:fill="auto"/>
            <w:noWrap/>
            <w:vAlign w:val="bottom"/>
            <w:hideMark/>
          </w:tcPr>
          <w:p w14:paraId="6E57D79C"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.76</w:t>
            </w:r>
          </w:p>
        </w:tc>
      </w:tr>
      <w:tr w:rsidR="00DA31A3" w:rsidRPr="00F408AB" w14:paraId="2886475E" w14:textId="77777777" w:rsidTr="00DB3760">
        <w:trPr>
          <w:trHeight w:val="315"/>
          <w:jc w:val="center"/>
        </w:trPr>
        <w:tc>
          <w:tcPr>
            <w:tcW w:w="1736" w:type="dxa"/>
            <w:shd w:val="clear" w:color="auto" w:fill="auto"/>
            <w:noWrap/>
            <w:vAlign w:val="bottom"/>
            <w:hideMark/>
          </w:tcPr>
          <w:p w14:paraId="3F3081F9"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Middle</w:t>
            </w:r>
          </w:p>
        </w:tc>
        <w:tc>
          <w:tcPr>
            <w:tcW w:w="2674" w:type="dxa"/>
            <w:shd w:val="clear" w:color="auto" w:fill="auto"/>
            <w:noWrap/>
            <w:vAlign w:val="bottom"/>
            <w:hideMark/>
          </w:tcPr>
          <w:p w14:paraId="42F70413"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.82</w:t>
            </w:r>
          </w:p>
        </w:tc>
        <w:tc>
          <w:tcPr>
            <w:tcW w:w="1890" w:type="dxa"/>
            <w:shd w:val="clear" w:color="auto" w:fill="auto"/>
            <w:noWrap/>
            <w:vAlign w:val="bottom"/>
            <w:hideMark/>
          </w:tcPr>
          <w:p w14:paraId="196425D8"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.72</w:t>
            </w:r>
          </w:p>
        </w:tc>
        <w:tc>
          <w:tcPr>
            <w:tcW w:w="2250" w:type="dxa"/>
            <w:shd w:val="clear" w:color="auto" w:fill="auto"/>
            <w:noWrap/>
            <w:vAlign w:val="bottom"/>
            <w:hideMark/>
          </w:tcPr>
          <w:p w14:paraId="320C9A40"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.80</w:t>
            </w:r>
          </w:p>
        </w:tc>
      </w:tr>
      <w:tr w:rsidR="00DA31A3" w:rsidRPr="00F408AB" w14:paraId="1F5FE1EB" w14:textId="77777777" w:rsidTr="00DB3760">
        <w:trPr>
          <w:trHeight w:val="315"/>
          <w:jc w:val="center"/>
        </w:trPr>
        <w:tc>
          <w:tcPr>
            <w:tcW w:w="1736" w:type="dxa"/>
            <w:tcBorders>
              <w:bottom w:val="single" w:sz="4" w:space="0" w:color="auto"/>
            </w:tcBorders>
            <w:shd w:val="clear" w:color="auto" w:fill="auto"/>
            <w:noWrap/>
            <w:vAlign w:val="bottom"/>
            <w:hideMark/>
          </w:tcPr>
          <w:p w14:paraId="426CAAE1"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High</w:t>
            </w:r>
          </w:p>
        </w:tc>
        <w:tc>
          <w:tcPr>
            <w:tcW w:w="2674" w:type="dxa"/>
            <w:tcBorders>
              <w:bottom w:val="single" w:sz="4" w:space="0" w:color="auto"/>
            </w:tcBorders>
            <w:shd w:val="clear" w:color="auto" w:fill="auto"/>
            <w:noWrap/>
            <w:vAlign w:val="bottom"/>
            <w:hideMark/>
          </w:tcPr>
          <w:p w14:paraId="5DE44963"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.85</w:t>
            </w:r>
          </w:p>
        </w:tc>
        <w:tc>
          <w:tcPr>
            <w:tcW w:w="1890" w:type="dxa"/>
            <w:tcBorders>
              <w:bottom w:val="single" w:sz="4" w:space="0" w:color="auto"/>
            </w:tcBorders>
            <w:shd w:val="clear" w:color="auto" w:fill="auto"/>
            <w:noWrap/>
            <w:vAlign w:val="bottom"/>
            <w:hideMark/>
          </w:tcPr>
          <w:p w14:paraId="19E03807"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.71</w:t>
            </w:r>
          </w:p>
        </w:tc>
        <w:tc>
          <w:tcPr>
            <w:tcW w:w="2250" w:type="dxa"/>
            <w:tcBorders>
              <w:bottom w:val="single" w:sz="4" w:space="0" w:color="auto"/>
            </w:tcBorders>
            <w:shd w:val="clear" w:color="auto" w:fill="auto"/>
            <w:noWrap/>
            <w:vAlign w:val="bottom"/>
            <w:hideMark/>
          </w:tcPr>
          <w:p w14:paraId="49D22EF2"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.81</w:t>
            </w:r>
          </w:p>
        </w:tc>
      </w:tr>
      <w:tr w:rsidR="00DA31A3" w:rsidRPr="00F408AB" w14:paraId="2A422000" w14:textId="77777777" w:rsidTr="00DB3760">
        <w:trPr>
          <w:trHeight w:val="315"/>
          <w:jc w:val="center"/>
        </w:trPr>
        <w:tc>
          <w:tcPr>
            <w:tcW w:w="1736" w:type="dxa"/>
            <w:tcBorders>
              <w:right w:val="nil"/>
            </w:tcBorders>
            <w:shd w:val="clear" w:color="auto" w:fill="auto"/>
            <w:noWrap/>
            <w:vAlign w:val="bottom"/>
            <w:hideMark/>
          </w:tcPr>
          <w:p w14:paraId="3C6AAC58" w14:textId="77777777" w:rsidR="00DA31A3" w:rsidRPr="00F408AB" w:rsidRDefault="00DA31A3" w:rsidP="00DB3760">
            <w:pPr>
              <w:spacing w:line="240" w:lineRule="auto"/>
              <w:jc w:val="left"/>
              <w:rPr>
                <w:rFonts w:ascii="Times New Roman" w:eastAsia="Times New Roman" w:hAnsi="Times New Roman" w:cs="Times New Roman"/>
                <w:b/>
                <w:sz w:val="24"/>
                <w:szCs w:val="24"/>
              </w:rPr>
            </w:pPr>
            <w:r w:rsidRPr="00F408AB">
              <w:rPr>
                <w:rFonts w:ascii="Times New Roman" w:eastAsia="Times New Roman" w:hAnsi="Times New Roman" w:cs="Times New Roman"/>
                <w:b/>
                <w:sz w:val="24"/>
                <w:szCs w:val="24"/>
              </w:rPr>
              <w:t>Gender</w:t>
            </w:r>
          </w:p>
        </w:tc>
        <w:tc>
          <w:tcPr>
            <w:tcW w:w="2674" w:type="dxa"/>
            <w:tcBorders>
              <w:left w:val="nil"/>
              <w:right w:val="nil"/>
            </w:tcBorders>
            <w:shd w:val="clear" w:color="auto" w:fill="auto"/>
            <w:noWrap/>
            <w:vAlign w:val="bottom"/>
            <w:hideMark/>
          </w:tcPr>
          <w:p w14:paraId="636279BE"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1890" w:type="dxa"/>
            <w:tcBorders>
              <w:left w:val="nil"/>
              <w:right w:val="nil"/>
            </w:tcBorders>
            <w:shd w:val="clear" w:color="auto" w:fill="auto"/>
            <w:noWrap/>
            <w:vAlign w:val="bottom"/>
            <w:hideMark/>
          </w:tcPr>
          <w:p w14:paraId="53E55CB1"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2250" w:type="dxa"/>
            <w:tcBorders>
              <w:left w:val="nil"/>
              <w:right w:val="single" w:sz="4" w:space="0" w:color="auto"/>
            </w:tcBorders>
            <w:shd w:val="clear" w:color="auto" w:fill="auto"/>
            <w:noWrap/>
            <w:vAlign w:val="bottom"/>
            <w:hideMark/>
          </w:tcPr>
          <w:p w14:paraId="2121D702" w14:textId="77777777" w:rsidR="00DA31A3" w:rsidRPr="00F408AB" w:rsidRDefault="00DA31A3" w:rsidP="00DB3760">
            <w:pPr>
              <w:spacing w:line="240" w:lineRule="auto"/>
              <w:rPr>
                <w:rFonts w:ascii="Times New Roman" w:eastAsia="Times New Roman" w:hAnsi="Times New Roman" w:cs="Times New Roman"/>
                <w:sz w:val="24"/>
                <w:szCs w:val="24"/>
              </w:rPr>
            </w:pPr>
          </w:p>
        </w:tc>
      </w:tr>
      <w:tr w:rsidR="00DA31A3" w:rsidRPr="00F408AB" w14:paraId="53720E3B" w14:textId="77777777" w:rsidTr="00DB3760">
        <w:trPr>
          <w:trHeight w:val="315"/>
          <w:jc w:val="center"/>
        </w:trPr>
        <w:tc>
          <w:tcPr>
            <w:tcW w:w="1736" w:type="dxa"/>
            <w:shd w:val="clear" w:color="auto" w:fill="auto"/>
            <w:noWrap/>
            <w:vAlign w:val="bottom"/>
            <w:hideMark/>
          </w:tcPr>
          <w:p w14:paraId="45D26349"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Boys</w:t>
            </w:r>
          </w:p>
        </w:tc>
        <w:tc>
          <w:tcPr>
            <w:tcW w:w="2674" w:type="dxa"/>
            <w:shd w:val="clear" w:color="auto" w:fill="auto"/>
            <w:noWrap/>
            <w:vAlign w:val="bottom"/>
            <w:hideMark/>
          </w:tcPr>
          <w:p w14:paraId="3337C5B5"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.83</w:t>
            </w:r>
          </w:p>
        </w:tc>
        <w:tc>
          <w:tcPr>
            <w:tcW w:w="1890" w:type="dxa"/>
            <w:shd w:val="clear" w:color="auto" w:fill="auto"/>
            <w:noWrap/>
            <w:vAlign w:val="bottom"/>
            <w:hideMark/>
          </w:tcPr>
          <w:p w14:paraId="7DA87097"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.73</w:t>
            </w:r>
          </w:p>
        </w:tc>
        <w:tc>
          <w:tcPr>
            <w:tcW w:w="2250" w:type="dxa"/>
            <w:shd w:val="clear" w:color="auto" w:fill="auto"/>
            <w:noWrap/>
            <w:vAlign w:val="bottom"/>
            <w:hideMark/>
          </w:tcPr>
          <w:p w14:paraId="41F447C4"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.79</w:t>
            </w:r>
          </w:p>
        </w:tc>
      </w:tr>
      <w:tr w:rsidR="00DA31A3" w:rsidRPr="00F408AB" w14:paraId="59AF5277" w14:textId="77777777" w:rsidTr="00DB3760">
        <w:trPr>
          <w:trHeight w:val="315"/>
          <w:jc w:val="center"/>
        </w:trPr>
        <w:tc>
          <w:tcPr>
            <w:tcW w:w="1736" w:type="dxa"/>
            <w:tcBorders>
              <w:bottom w:val="single" w:sz="4" w:space="0" w:color="auto"/>
            </w:tcBorders>
            <w:shd w:val="clear" w:color="auto" w:fill="auto"/>
            <w:noWrap/>
            <w:vAlign w:val="bottom"/>
            <w:hideMark/>
          </w:tcPr>
          <w:p w14:paraId="5998DA14" w14:textId="77777777" w:rsidR="00DA31A3" w:rsidRPr="00F408AB" w:rsidRDefault="00DA31A3"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Girls</w:t>
            </w:r>
          </w:p>
        </w:tc>
        <w:tc>
          <w:tcPr>
            <w:tcW w:w="2674" w:type="dxa"/>
            <w:tcBorders>
              <w:bottom w:val="single" w:sz="4" w:space="0" w:color="auto"/>
            </w:tcBorders>
            <w:shd w:val="clear" w:color="auto" w:fill="auto"/>
            <w:noWrap/>
            <w:vAlign w:val="bottom"/>
            <w:hideMark/>
          </w:tcPr>
          <w:p w14:paraId="57F319A4"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.86</w:t>
            </w:r>
          </w:p>
        </w:tc>
        <w:tc>
          <w:tcPr>
            <w:tcW w:w="1890" w:type="dxa"/>
            <w:tcBorders>
              <w:bottom w:val="single" w:sz="4" w:space="0" w:color="auto"/>
            </w:tcBorders>
            <w:shd w:val="clear" w:color="auto" w:fill="auto"/>
            <w:noWrap/>
            <w:vAlign w:val="bottom"/>
            <w:hideMark/>
          </w:tcPr>
          <w:p w14:paraId="242B8365"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.76</w:t>
            </w:r>
          </w:p>
        </w:tc>
        <w:tc>
          <w:tcPr>
            <w:tcW w:w="2250" w:type="dxa"/>
            <w:tcBorders>
              <w:bottom w:val="single" w:sz="4" w:space="0" w:color="auto"/>
            </w:tcBorders>
            <w:shd w:val="clear" w:color="auto" w:fill="auto"/>
            <w:noWrap/>
            <w:vAlign w:val="bottom"/>
            <w:hideMark/>
          </w:tcPr>
          <w:p w14:paraId="345C72DD" w14:textId="77777777" w:rsidR="00DA31A3" w:rsidRPr="00F408AB" w:rsidRDefault="00DA31A3"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.81</w:t>
            </w:r>
          </w:p>
        </w:tc>
      </w:tr>
      <w:tr w:rsidR="00DA31A3" w:rsidRPr="00F408AB" w14:paraId="670CAD2E" w14:textId="77777777" w:rsidTr="00DB3760">
        <w:trPr>
          <w:trHeight w:val="315"/>
          <w:jc w:val="center"/>
        </w:trPr>
        <w:tc>
          <w:tcPr>
            <w:tcW w:w="1736" w:type="dxa"/>
            <w:tcBorders>
              <w:right w:val="nil"/>
            </w:tcBorders>
            <w:shd w:val="clear" w:color="auto" w:fill="auto"/>
            <w:noWrap/>
            <w:vAlign w:val="bottom"/>
            <w:hideMark/>
          </w:tcPr>
          <w:p w14:paraId="35FB7254" w14:textId="77777777" w:rsidR="00DA31A3" w:rsidRPr="00F408AB" w:rsidRDefault="00DA31A3" w:rsidP="00DB3760">
            <w:pPr>
              <w:spacing w:line="240" w:lineRule="auto"/>
              <w:jc w:val="left"/>
              <w:rPr>
                <w:rFonts w:ascii="Times New Roman" w:eastAsia="Times New Roman" w:hAnsi="Times New Roman" w:cs="Times New Roman"/>
                <w:b/>
                <w:sz w:val="24"/>
                <w:szCs w:val="24"/>
              </w:rPr>
            </w:pPr>
            <w:r w:rsidRPr="00F408AB">
              <w:rPr>
                <w:rFonts w:ascii="Times New Roman" w:eastAsia="Times New Roman" w:hAnsi="Times New Roman" w:cs="Times New Roman"/>
                <w:b/>
                <w:sz w:val="24"/>
                <w:szCs w:val="24"/>
              </w:rPr>
              <w:t>Race/Ethnicity</w:t>
            </w:r>
          </w:p>
        </w:tc>
        <w:tc>
          <w:tcPr>
            <w:tcW w:w="2674" w:type="dxa"/>
            <w:tcBorders>
              <w:left w:val="nil"/>
              <w:right w:val="nil"/>
            </w:tcBorders>
            <w:shd w:val="clear" w:color="auto" w:fill="auto"/>
            <w:noWrap/>
            <w:vAlign w:val="bottom"/>
            <w:hideMark/>
          </w:tcPr>
          <w:p w14:paraId="0A5DC4DB"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1890" w:type="dxa"/>
            <w:tcBorders>
              <w:left w:val="nil"/>
              <w:right w:val="nil"/>
            </w:tcBorders>
            <w:shd w:val="clear" w:color="auto" w:fill="auto"/>
            <w:noWrap/>
            <w:vAlign w:val="bottom"/>
            <w:hideMark/>
          </w:tcPr>
          <w:p w14:paraId="4A55ABD9"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c>
          <w:tcPr>
            <w:tcW w:w="2250" w:type="dxa"/>
            <w:tcBorders>
              <w:left w:val="nil"/>
              <w:right w:val="single" w:sz="4" w:space="0" w:color="auto"/>
            </w:tcBorders>
            <w:shd w:val="clear" w:color="auto" w:fill="auto"/>
            <w:noWrap/>
            <w:vAlign w:val="bottom"/>
            <w:hideMark/>
          </w:tcPr>
          <w:p w14:paraId="53AE76B4" w14:textId="77777777" w:rsidR="00DA31A3" w:rsidRPr="00F408AB" w:rsidRDefault="00DA31A3" w:rsidP="00DB3760">
            <w:pPr>
              <w:spacing w:line="240" w:lineRule="auto"/>
              <w:rPr>
                <w:rFonts w:ascii="Times New Roman" w:eastAsia="Times New Roman" w:hAnsi="Times New Roman" w:cs="Times New Roman"/>
                <w:sz w:val="24"/>
                <w:szCs w:val="24"/>
                <w:highlight w:val="yellow"/>
              </w:rPr>
            </w:pPr>
          </w:p>
        </w:tc>
      </w:tr>
      <w:tr w:rsidR="00B17712" w:rsidRPr="00F408AB" w14:paraId="3011A992" w14:textId="77777777" w:rsidTr="00DB3760">
        <w:trPr>
          <w:trHeight w:val="315"/>
          <w:jc w:val="center"/>
        </w:trPr>
        <w:tc>
          <w:tcPr>
            <w:tcW w:w="1736" w:type="dxa"/>
            <w:shd w:val="clear" w:color="auto" w:fill="auto"/>
            <w:noWrap/>
            <w:vAlign w:val="center"/>
          </w:tcPr>
          <w:p w14:paraId="6C5CBD16"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White</w:t>
            </w:r>
          </w:p>
        </w:tc>
        <w:tc>
          <w:tcPr>
            <w:tcW w:w="2674" w:type="dxa"/>
            <w:shd w:val="clear" w:color="auto" w:fill="auto"/>
            <w:noWrap/>
            <w:vAlign w:val="bottom"/>
          </w:tcPr>
          <w:p w14:paraId="3CCEED1A"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.85</w:t>
            </w:r>
          </w:p>
        </w:tc>
        <w:tc>
          <w:tcPr>
            <w:tcW w:w="1890" w:type="dxa"/>
            <w:shd w:val="clear" w:color="auto" w:fill="auto"/>
            <w:noWrap/>
            <w:vAlign w:val="bottom"/>
          </w:tcPr>
          <w:p w14:paraId="696ADEE0"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.75</w:t>
            </w:r>
          </w:p>
        </w:tc>
        <w:tc>
          <w:tcPr>
            <w:tcW w:w="2250" w:type="dxa"/>
            <w:shd w:val="clear" w:color="auto" w:fill="auto"/>
            <w:noWrap/>
            <w:vAlign w:val="bottom"/>
          </w:tcPr>
          <w:p w14:paraId="43F52ED0"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.81</w:t>
            </w:r>
          </w:p>
        </w:tc>
      </w:tr>
      <w:tr w:rsidR="00B17712" w:rsidRPr="00F408AB" w14:paraId="1B5BA35F" w14:textId="77777777" w:rsidTr="00DB3760">
        <w:trPr>
          <w:trHeight w:val="315"/>
          <w:jc w:val="center"/>
        </w:trPr>
        <w:tc>
          <w:tcPr>
            <w:tcW w:w="1736" w:type="dxa"/>
            <w:shd w:val="clear" w:color="auto" w:fill="auto"/>
            <w:noWrap/>
            <w:vAlign w:val="center"/>
            <w:hideMark/>
          </w:tcPr>
          <w:p w14:paraId="30A30EDF"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Black</w:t>
            </w:r>
          </w:p>
        </w:tc>
        <w:tc>
          <w:tcPr>
            <w:tcW w:w="2674" w:type="dxa"/>
            <w:shd w:val="clear" w:color="auto" w:fill="auto"/>
            <w:noWrap/>
            <w:vAlign w:val="bottom"/>
            <w:hideMark/>
          </w:tcPr>
          <w:p w14:paraId="7A7E49C4"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.84</w:t>
            </w:r>
          </w:p>
        </w:tc>
        <w:tc>
          <w:tcPr>
            <w:tcW w:w="1890" w:type="dxa"/>
            <w:shd w:val="clear" w:color="auto" w:fill="auto"/>
            <w:noWrap/>
            <w:vAlign w:val="bottom"/>
            <w:hideMark/>
          </w:tcPr>
          <w:p w14:paraId="59E0CC5A"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.71</w:t>
            </w:r>
          </w:p>
        </w:tc>
        <w:tc>
          <w:tcPr>
            <w:tcW w:w="2250" w:type="dxa"/>
            <w:shd w:val="clear" w:color="auto" w:fill="auto"/>
            <w:noWrap/>
            <w:vAlign w:val="bottom"/>
            <w:hideMark/>
          </w:tcPr>
          <w:p w14:paraId="200C851E"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.79</w:t>
            </w:r>
          </w:p>
        </w:tc>
      </w:tr>
      <w:tr w:rsidR="00B17712" w:rsidRPr="00F408AB" w14:paraId="5360ADEE" w14:textId="77777777" w:rsidTr="00DB3760">
        <w:trPr>
          <w:trHeight w:val="359"/>
          <w:jc w:val="center"/>
        </w:trPr>
        <w:tc>
          <w:tcPr>
            <w:tcW w:w="1736" w:type="dxa"/>
            <w:shd w:val="clear" w:color="auto" w:fill="auto"/>
            <w:noWrap/>
            <w:vAlign w:val="center"/>
            <w:hideMark/>
          </w:tcPr>
          <w:p w14:paraId="25973454"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Hispanic</w:t>
            </w:r>
            <w:r>
              <w:rPr>
                <w:rFonts w:ascii="Times New Roman" w:eastAsia="Times New Roman" w:hAnsi="Times New Roman" w:cs="Times New Roman"/>
                <w:sz w:val="24"/>
                <w:szCs w:val="24"/>
              </w:rPr>
              <w:t>/ Latino</w:t>
            </w:r>
          </w:p>
        </w:tc>
        <w:tc>
          <w:tcPr>
            <w:tcW w:w="2674" w:type="dxa"/>
            <w:shd w:val="clear" w:color="auto" w:fill="auto"/>
            <w:noWrap/>
            <w:vAlign w:val="bottom"/>
            <w:hideMark/>
          </w:tcPr>
          <w:p w14:paraId="34BF3290"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.83</w:t>
            </w:r>
          </w:p>
        </w:tc>
        <w:tc>
          <w:tcPr>
            <w:tcW w:w="1890" w:type="dxa"/>
            <w:shd w:val="clear" w:color="auto" w:fill="auto"/>
            <w:noWrap/>
            <w:vAlign w:val="bottom"/>
            <w:hideMark/>
          </w:tcPr>
          <w:p w14:paraId="2603930F"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.74</w:t>
            </w:r>
          </w:p>
        </w:tc>
        <w:tc>
          <w:tcPr>
            <w:tcW w:w="2250" w:type="dxa"/>
            <w:shd w:val="clear" w:color="auto" w:fill="auto"/>
            <w:noWrap/>
            <w:vAlign w:val="bottom"/>
            <w:hideMark/>
          </w:tcPr>
          <w:p w14:paraId="722D6AA2"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.80</w:t>
            </w:r>
          </w:p>
        </w:tc>
      </w:tr>
      <w:tr w:rsidR="00B17712" w:rsidRPr="00F408AB" w14:paraId="7D269A33" w14:textId="77777777" w:rsidTr="00DB3760">
        <w:trPr>
          <w:trHeight w:val="300"/>
          <w:jc w:val="center"/>
        </w:trPr>
        <w:tc>
          <w:tcPr>
            <w:tcW w:w="1736" w:type="dxa"/>
            <w:shd w:val="clear" w:color="auto" w:fill="auto"/>
            <w:noWrap/>
            <w:vAlign w:val="center"/>
          </w:tcPr>
          <w:p w14:paraId="3EFD5EA6"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Asian</w:t>
            </w:r>
          </w:p>
        </w:tc>
        <w:tc>
          <w:tcPr>
            <w:tcW w:w="2674" w:type="dxa"/>
            <w:shd w:val="clear" w:color="auto" w:fill="auto"/>
            <w:noWrap/>
            <w:vAlign w:val="bottom"/>
          </w:tcPr>
          <w:p w14:paraId="1924E252"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.83</w:t>
            </w:r>
          </w:p>
        </w:tc>
        <w:tc>
          <w:tcPr>
            <w:tcW w:w="1890" w:type="dxa"/>
            <w:shd w:val="clear" w:color="auto" w:fill="auto"/>
            <w:noWrap/>
            <w:vAlign w:val="bottom"/>
          </w:tcPr>
          <w:p w14:paraId="370B195D"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.75</w:t>
            </w:r>
          </w:p>
        </w:tc>
        <w:tc>
          <w:tcPr>
            <w:tcW w:w="2250" w:type="dxa"/>
            <w:shd w:val="clear" w:color="auto" w:fill="auto"/>
            <w:noWrap/>
            <w:vAlign w:val="bottom"/>
          </w:tcPr>
          <w:p w14:paraId="3FD8D9C1"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.81</w:t>
            </w:r>
          </w:p>
        </w:tc>
      </w:tr>
      <w:tr w:rsidR="00B17712" w:rsidRPr="00F408AB" w14:paraId="05BDFBE9" w14:textId="77777777" w:rsidTr="00DB3760">
        <w:trPr>
          <w:trHeight w:val="300"/>
          <w:jc w:val="center"/>
        </w:trPr>
        <w:tc>
          <w:tcPr>
            <w:tcW w:w="1736" w:type="dxa"/>
            <w:shd w:val="clear" w:color="auto" w:fill="auto"/>
            <w:noWrap/>
            <w:vAlign w:val="center"/>
            <w:hideMark/>
          </w:tcPr>
          <w:p w14:paraId="4CF6959B" w14:textId="77777777" w:rsidR="00B17712" w:rsidRPr="00F408AB" w:rsidRDefault="00B17712" w:rsidP="00DB3760">
            <w:pPr>
              <w:spacing w:line="240" w:lineRule="auto"/>
              <w:ind w:left="252"/>
              <w:jc w:val="left"/>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Multi-Racial</w:t>
            </w:r>
          </w:p>
        </w:tc>
        <w:tc>
          <w:tcPr>
            <w:tcW w:w="2674" w:type="dxa"/>
            <w:shd w:val="clear" w:color="auto" w:fill="auto"/>
            <w:noWrap/>
            <w:vAlign w:val="bottom"/>
            <w:hideMark/>
          </w:tcPr>
          <w:p w14:paraId="2AD6378C"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.85</w:t>
            </w:r>
          </w:p>
        </w:tc>
        <w:tc>
          <w:tcPr>
            <w:tcW w:w="1890" w:type="dxa"/>
            <w:shd w:val="clear" w:color="auto" w:fill="auto"/>
            <w:noWrap/>
            <w:vAlign w:val="bottom"/>
            <w:hideMark/>
          </w:tcPr>
          <w:p w14:paraId="771DC056"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.74</w:t>
            </w:r>
          </w:p>
        </w:tc>
        <w:tc>
          <w:tcPr>
            <w:tcW w:w="2250" w:type="dxa"/>
            <w:shd w:val="clear" w:color="auto" w:fill="auto"/>
            <w:noWrap/>
            <w:vAlign w:val="bottom"/>
            <w:hideMark/>
          </w:tcPr>
          <w:p w14:paraId="4B689236" w14:textId="77777777" w:rsidR="00B17712" w:rsidRPr="00F408AB" w:rsidRDefault="00B17712" w:rsidP="00DB3760">
            <w:pPr>
              <w:spacing w:line="240" w:lineRule="auto"/>
              <w:rPr>
                <w:rFonts w:ascii="Times New Roman" w:eastAsia="Times New Roman" w:hAnsi="Times New Roman" w:cs="Times New Roman"/>
                <w:sz w:val="24"/>
                <w:szCs w:val="24"/>
              </w:rPr>
            </w:pPr>
            <w:r w:rsidRPr="00F408AB">
              <w:rPr>
                <w:rFonts w:ascii="Times New Roman" w:eastAsia="Times New Roman" w:hAnsi="Times New Roman" w:cs="Times New Roman"/>
                <w:sz w:val="24"/>
                <w:szCs w:val="24"/>
              </w:rPr>
              <w:t>.80</w:t>
            </w:r>
          </w:p>
        </w:tc>
      </w:tr>
    </w:tbl>
    <w:p w14:paraId="6475C866" w14:textId="77777777" w:rsidR="0054425F" w:rsidRDefault="0054425F" w:rsidP="00DA31A3">
      <w:pPr>
        <w:autoSpaceDE w:val="0"/>
        <w:autoSpaceDN w:val="0"/>
        <w:adjustRightInd w:val="0"/>
        <w:spacing w:line="240" w:lineRule="auto"/>
        <w:jc w:val="left"/>
        <w:rPr>
          <w:rFonts w:ascii="Times New Roman" w:eastAsia="Times New Roman" w:hAnsi="Times New Roman" w:cs="Times New Roman"/>
          <w:sz w:val="24"/>
          <w:szCs w:val="24"/>
          <w:highlight w:val="cyan"/>
        </w:rPr>
      </w:pPr>
    </w:p>
    <w:p w14:paraId="1595D816" w14:textId="77777777" w:rsidR="0054425F" w:rsidRPr="001934F9" w:rsidRDefault="0054425F" w:rsidP="00DA31A3">
      <w:pPr>
        <w:autoSpaceDE w:val="0"/>
        <w:autoSpaceDN w:val="0"/>
        <w:adjustRightInd w:val="0"/>
        <w:spacing w:line="240" w:lineRule="auto"/>
        <w:jc w:val="left"/>
        <w:rPr>
          <w:rFonts w:ascii="Times New Roman" w:eastAsia="Times New Roman" w:hAnsi="Times New Roman" w:cs="Times New Roman"/>
          <w:sz w:val="24"/>
          <w:szCs w:val="24"/>
          <w:highlight w:val="cyan"/>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2674"/>
        <w:gridCol w:w="1890"/>
        <w:gridCol w:w="2250"/>
      </w:tblGrid>
      <w:tr w:rsidR="00DA31A3" w:rsidRPr="00BB513C" w14:paraId="097FB86F" w14:textId="77777777" w:rsidTr="00DB3760">
        <w:trPr>
          <w:trHeight w:val="323"/>
          <w:jc w:val="center"/>
        </w:trPr>
        <w:tc>
          <w:tcPr>
            <w:tcW w:w="8550" w:type="dxa"/>
            <w:gridSpan w:val="4"/>
            <w:shd w:val="clear" w:color="auto" w:fill="auto"/>
            <w:noWrap/>
            <w:vAlign w:val="bottom"/>
          </w:tcPr>
          <w:p w14:paraId="308F6E1A" w14:textId="6090DD5F" w:rsidR="00DA31A3" w:rsidRPr="00BB513C" w:rsidRDefault="007E711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II.19</w:t>
            </w:r>
          </w:p>
        </w:tc>
      </w:tr>
      <w:tr w:rsidR="00DA31A3" w:rsidRPr="00BB513C" w14:paraId="59F52799" w14:textId="77777777" w:rsidTr="00DB3760">
        <w:trPr>
          <w:trHeight w:val="322"/>
          <w:jc w:val="center"/>
        </w:trPr>
        <w:tc>
          <w:tcPr>
            <w:tcW w:w="8550" w:type="dxa"/>
            <w:gridSpan w:val="4"/>
            <w:shd w:val="clear" w:color="auto" w:fill="auto"/>
            <w:noWrap/>
            <w:vAlign w:val="bottom"/>
          </w:tcPr>
          <w:p w14:paraId="03D33DC4"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i/>
                <w:sz w:val="24"/>
                <w:szCs w:val="24"/>
              </w:rPr>
              <w:t>Reliability Coefficients by Grade (</w:t>
            </w:r>
            <w:r>
              <w:rPr>
                <w:rFonts w:ascii="Times New Roman" w:eastAsia="Times New Roman" w:hAnsi="Times New Roman" w:cs="Times New Roman"/>
                <w:i/>
                <w:sz w:val="24"/>
                <w:szCs w:val="24"/>
              </w:rPr>
              <w:t>DTS</w:t>
            </w:r>
            <w:r w:rsidRPr="00BB513C">
              <w:rPr>
                <w:rFonts w:ascii="Times New Roman" w:eastAsia="Times New Roman" w:hAnsi="Times New Roman" w:cs="Times New Roman"/>
                <w:i/>
                <w:sz w:val="24"/>
                <w:szCs w:val="24"/>
              </w:rPr>
              <w:t>-S)</w:t>
            </w:r>
          </w:p>
        </w:tc>
      </w:tr>
      <w:tr w:rsidR="00DA31A3" w:rsidRPr="00BB513C" w14:paraId="306DF22A" w14:textId="77777777" w:rsidTr="00DB3760">
        <w:trPr>
          <w:trHeight w:val="315"/>
          <w:jc w:val="center"/>
        </w:trPr>
        <w:tc>
          <w:tcPr>
            <w:tcW w:w="1736" w:type="dxa"/>
            <w:shd w:val="clear" w:color="auto" w:fill="auto"/>
            <w:noWrap/>
            <w:vAlign w:val="bottom"/>
            <w:hideMark/>
          </w:tcPr>
          <w:p w14:paraId="2CFCF68B"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Grade</w:t>
            </w:r>
          </w:p>
        </w:tc>
        <w:tc>
          <w:tcPr>
            <w:tcW w:w="2674" w:type="dxa"/>
            <w:shd w:val="clear" w:color="auto" w:fill="auto"/>
            <w:noWrap/>
            <w:vAlign w:val="bottom"/>
            <w:hideMark/>
          </w:tcPr>
          <w:p w14:paraId="7F8B03CA"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Positive Behavior Techniques</w:t>
            </w:r>
          </w:p>
        </w:tc>
        <w:tc>
          <w:tcPr>
            <w:tcW w:w="1890" w:type="dxa"/>
            <w:shd w:val="clear" w:color="auto" w:fill="auto"/>
            <w:noWrap/>
            <w:vAlign w:val="bottom"/>
            <w:hideMark/>
          </w:tcPr>
          <w:p w14:paraId="131D5FA9"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Punitive Techniques</w:t>
            </w:r>
          </w:p>
        </w:tc>
        <w:tc>
          <w:tcPr>
            <w:tcW w:w="2250" w:type="dxa"/>
            <w:shd w:val="clear" w:color="auto" w:fill="auto"/>
            <w:noWrap/>
            <w:vAlign w:val="bottom"/>
            <w:hideMark/>
          </w:tcPr>
          <w:p w14:paraId="68EB92DC"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SEL Techniques</w:t>
            </w:r>
          </w:p>
        </w:tc>
      </w:tr>
      <w:tr w:rsidR="00DA31A3" w:rsidRPr="00BB513C" w14:paraId="516DC18F" w14:textId="77777777" w:rsidTr="00DB3760">
        <w:trPr>
          <w:trHeight w:val="315"/>
          <w:jc w:val="center"/>
        </w:trPr>
        <w:tc>
          <w:tcPr>
            <w:tcW w:w="1736" w:type="dxa"/>
            <w:shd w:val="clear" w:color="auto" w:fill="auto"/>
            <w:noWrap/>
            <w:vAlign w:val="bottom"/>
            <w:hideMark/>
          </w:tcPr>
          <w:p w14:paraId="04F012D9"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Third</w:t>
            </w:r>
          </w:p>
        </w:tc>
        <w:tc>
          <w:tcPr>
            <w:tcW w:w="2674" w:type="dxa"/>
            <w:shd w:val="clear" w:color="auto" w:fill="auto"/>
            <w:noWrap/>
            <w:vAlign w:val="center"/>
            <w:hideMark/>
          </w:tcPr>
          <w:p w14:paraId="090FBD4B"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.67</w:t>
            </w:r>
          </w:p>
        </w:tc>
        <w:tc>
          <w:tcPr>
            <w:tcW w:w="1890" w:type="dxa"/>
            <w:shd w:val="clear" w:color="auto" w:fill="auto"/>
            <w:noWrap/>
            <w:vAlign w:val="center"/>
            <w:hideMark/>
          </w:tcPr>
          <w:p w14:paraId="3BDD8B09"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.74</w:t>
            </w:r>
          </w:p>
        </w:tc>
        <w:tc>
          <w:tcPr>
            <w:tcW w:w="2250" w:type="dxa"/>
            <w:shd w:val="clear" w:color="auto" w:fill="auto"/>
            <w:noWrap/>
            <w:vAlign w:val="center"/>
            <w:hideMark/>
          </w:tcPr>
          <w:p w14:paraId="3D2BB93A"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.72</w:t>
            </w:r>
          </w:p>
        </w:tc>
      </w:tr>
      <w:tr w:rsidR="00DA31A3" w:rsidRPr="00BB513C" w14:paraId="1953F10C" w14:textId="77777777" w:rsidTr="00DB3760">
        <w:trPr>
          <w:trHeight w:val="315"/>
          <w:jc w:val="center"/>
        </w:trPr>
        <w:tc>
          <w:tcPr>
            <w:tcW w:w="1736" w:type="dxa"/>
            <w:shd w:val="clear" w:color="auto" w:fill="auto"/>
            <w:noWrap/>
            <w:vAlign w:val="bottom"/>
            <w:hideMark/>
          </w:tcPr>
          <w:p w14:paraId="7AA75C78"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Fourth</w:t>
            </w:r>
          </w:p>
        </w:tc>
        <w:tc>
          <w:tcPr>
            <w:tcW w:w="2674" w:type="dxa"/>
            <w:shd w:val="clear" w:color="auto" w:fill="auto"/>
            <w:noWrap/>
            <w:vAlign w:val="center"/>
            <w:hideMark/>
          </w:tcPr>
          <w:p w14:paraId="0193596A"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.72</w:t>
            </w:r>
          </w:p>
        </w:tc>
        <w:tc>
          <w:tcPr>
            <w:tcW w:w="1890" w:type="dxa"/>
            <w:shd w:val="clear" w:color="auto" w:fill="auto"/>
            <w:noWrap/>
            <w:vAlign w:val="center"/>
          </w:tcPr>
          <w:p w14:paraId="0CD9E7B1"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.75</w:t>
            </w:r>
          </w:p>
        </w:tc>
        <w:tc>
          <w:tcPr>
            <w:tcW w:w="2250" w:type="dxa"/>
            <w:shd w:val="clear" w:color="auto" w:fill="auto"/>
            <w:noWrap/>
            <w:vAlign w:val="center"/>
            <w:hideMark/>
          </w:tcPr>
          <w:p w14:paraId="1E9A1CEA"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.75</w:t>
            </w:r>
          </w:p>
        </w:tc>
      </w:tr>
      <w:tr w:rsidR="00DA31A3" w:rsidRPr="00BB513C" w14:paraId="3B16D28C" w14:textId="77777777" w:rsidTr="00DB3760">
        <w:trPr>
          <w:trHeight w:val="315"/>
          <w:jc w:val="center"/>
        </w:trPr>
        <w:tc>
          <w:tcPr>
            <w:tcW w:w="1736" w:type="dxa"/>
            <w:shd w:val="clear" w:color="auto" w:fill="auto"/>
            <w:noWrap/>
            <w:vAlign w:val="bottom"/>
            <w:hideMark/>
          </w:tcPr>
          <w:p w14:paraId="445325C0"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Fifth</w:t>
            </w:r>
          </w:p>
        </w:tc>
        <w:tc>
          <w:tcPr>
            <w:tcW w:w="2674" w:type="dxa"/>
            <w:shd w:val="clear" w:color="auto" w:fill="auto"/>
            <w:noWrap/>
            <w:vAlign w:val="center"/>
          </w:tcPr>
          <w:p w14:paraId="44DC046A"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.78</w:t>
            </w:r>
          </w:p>
        </w:tc>
        <w:tc>
          <w:tcPr>
            <w:tcW w:w="1890" w:type="dxa"/>
            <w:shd w:val="clear" w:color="auto" w:fill="auto"/>
            <w:noWrap/>
            <w:vAlign w:val="center"/>
          </w:tcPr>
          <w:p w14:paraId="47A22795"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.74</w:t>
            </w:r>
          </w:p>
        </w:tc>
        <w:tc>
          <w:tcPr>
            <w:tcW w:w="2250" w:type="dxa"/>
            <w:shd w:val="clear" w:color="auto" w:fill="auto"/>
            <w:noWrap/>
            <w:vAlign w:val="center"/>
            <w:hideMark/>
          </w:tcPr>
          <w:p w14:paraId="32D54723"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.80</w:t>
            </w:r>
          </w:p>
        </w:tc>
      </w:tr>
      <w:tr w:rsidR="00DA31A3" w:rsidRPr="00BB513C" w14:paraId="430C677C" w14:textId="77777777" w:rsidTr="00DB3760">
        <w:trPr>
          <w:trHeight w:val="315"/>
          <w:jc w:val="center"/>
        </w:trPr>
        <w:tc>
          <w:tcPr>
            <w:tcW w:w="1736" w:type="dxa"/>
            <w:shd w:val="clear" w:color="auto" w:fill="auto"/>
            <w:noWrap/>
            <w:vAlign w:val="bottom"/>
            <w:hideMark/>
          </w:tcPr>
          <w:p w14:paraId="75980D9D"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Sixth</w:t>
            </w:r>
          </w:p>
        </w:tc>
        <w:tc>
          <w:tcPr>
            <w:tcW w:w="2674" w:type="dxa"/>
            <w:shd w:val="clear" w:color="auto" w:fill="auto"/>
            <w:noWrap/>
            <w:vAlign w:val="center"/>
          </w:tcPr>
          <w:p w14:paraId="654F282F"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.81</w:t>
            </w:r>
          </w:p>
        </w:tc>
        <w:tc>
          <w:tcPr>
            <w:tcW w:w="1890" w:type="dxa"/>
            <w:shd w:val="clear" w:color="auto" w:fill="auto"/>
            <w:noWrap/>
            <w:vAlign w:val="center"/>
            <w:hideMark/>
          </w:tcPr>
          <w:p w14:paraId="28C57F7F"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.75</w:t>
            </w:r>
          </w:p>
        </w:tc>
        <w:tc>
          <w:tcPr>
            <w:tcW w:w="2250" w:type="dxa"/>
            <w:shd w:val="clear" w:color="auto" w:fill="auto"/>
            <w:noWrap/>
            <w:vAlign w:val="center"/>
            <w:hideMark/>
          </w:tcPr>
          <w:p w14:paraId="3BB8FE9C"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.80</w:t>
            </w:r>
          </w:p>
        </w:tc>
      </w:tr>
      <w:tr w:rsidR="00DA31A3" w:rsidRPr="00BB513C" w14:paraId="44EDD788" w14:textId="77777777" w:rsidTr="00DB3760">
        <w:trPr>
          <w:trHeight w:val="315"/>
          <w:jc w:val="center"/>
        </w:trPr>
        <w:tc>
          <w:tcPr>
            <w:tcW w:w="1736" w:type="dxa"/>
            <w:shd w:val="clear" w:color="auto" w:fill="auto"/>
            <w:noWrap/>
            <w:vAlign w:val="bottom"/>
            <w:hideMark/>
          </w:tcPr>
          <w:p w14:paraId="4DEADE75"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Seventh</w:t>
            </w:r>
          </w:p>
        </w:tc>
        <w:tc>
          <w:tcPr>
            <w:tcW w:w="2674" w:type="dxa"/>
            <w:shd w:val="clear" w:color="auto" w:fill="auto"/>
            <w:noWrap/>
            <w:vAlign w:val="center"/>
          </w:tcPr>
          <w:p w14:paraId="4665033F"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.81</w:t>
            </w:r>
          </w:p>
        </w:tc>
        <w:tc>
          <w:tcPr>
            <w:tcW w:w="1890" w:type="dxa"/>
            <w:shd w:val="clear" w:color="auto" w:fill="auto"/>
            <w:noWrap/>
            <w:vAlign w:val="center"/>
            <w:hideMark/>
          </w:tcPr>
          <w:p w14:paraId="2C3A7270"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.71</w:t>
            </w:r>
          </w:p>
        </w:tc>
        <w:tc>
          <w:tcPr>
            <w:tcW w:w="2250" w:type="dxa"/>
            <w:shd w:val="clear" w:color="auto" w:fill="auto"/>
            <w:noWrap/>
            <w:vAlign w:val="center"/>
            <w:hideMark/>
          </w:tcPr>
          <w:p w14:paraId="5944F167"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.79</w:t>
            </w:r>
          </w:p>
        </w:tc>
      </w:tr>
      <w:tr w:rsidR="00DA31A3" w:rsidRPr="00BB513C" w14:paraId="65170D4C" w14:textId="77777777" w:rsidTr="00DB3760">
        <w:trPr>
          <w:trHeight w:val="315"/>
          <w:jc w:val="center"/>
        </w:trPr>
        <w:tc>
          <w:tcPr>
            <w:tcW w:w="1736" w:type="dxa"/>
            <w:shd w:val="clear" w:color="auto" w:fill="auto"/>
            <w:noWrap/>
            <w:vAlign w:val="bottom"/>
            <w:hideMark/>
          </w:tcPr>
          <w:p w14:paraId="73725172"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Eighth</w:t>
            </w:r>
          </w:p>
        </w:tc>
        <w:tc>
          <w:tcPr>
            <w:tcW w:w="2674" w:type="dxa"/>
            <w:shd w:val="clear" w:color="auto" w:fill="auto"/>
            <w:noWrap/>
            <w:vAlign w:val="center"/>
          </w:tcPr>
          <w:p w14:paraId="03AB88D7"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.83</w:t>
            </w:r>
          </w:p>
        </w:tc>
        <w:tc>
          <w:tcPr>
            <w:tcW w:w="1890" w:type="dxa"/>
            <w:shd w:val="clear" w:color="auto" w:fill="auto"/>
            <w:noWrap/>
            <w:vAlign w:val="center"/>
            <w:hideMark/>
          </w:tcPr>
          <w:p w14:paraId="66AD4E7C"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.70</w:t>
            </w:r>
          </w:p>
        </w:tc>
        <w:tc>
          <w:tcPr>
            <w:tcW w:w="2250" w:type="dxa"/>
            <w:shd w:val="clear" w:color="auto" w:fill="auto"/>
            <w:noWrap/>
            <w:vAlign w:val="center"/>
            <w:hideMark/>
          </w:tcPr>
          <w:p w14:paraId="21A8D599"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r w:rsidR="00DA31A3" w:rsidRPr="00BB513C" w14:paraId="7A4914DB" w14:textId="77777777" w:rsidTr="00DB3760">
        <w:trPr>
          <w:trHeight w:val="315"/>
          <w:jc w:val="center"/>
        </w:trPr>
        <w:tc>
          <w:tcPr>
            <w:tcW w:w="1736" w:type="dxa"/>
            <w:shd w:val="clear" w:color="auto" w:fill="auto"/>
            <w:noWrap/>
            <w:vAlign w:val="bottom"/>
            <w:hideMark/>
          </w:tcPr>
          <w:p w14:paraId="4065F7B9"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Ninth</w:t>
            </w:r>
          </w:p>
        </w:tc>
        <w:tc>
          <w:tcPr>
            <w:tcW w:w="2674" w:type="dxa"/>
            <w:shd w:val="clear" w:color="auto" w:fill="auto"/>
            <w:noWrap/>
            <w:vAlign w:val="center"/>
          </w:tcPr>
          <w:p w14:paraId="22DD4941"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.85</w:t>
            </w:r>
          </w:p>
        </w:tc>
        <w:tc>
          <w:tcPr>
            <w:tcW w:w="1890" w:type="dxa"/>
            <w:shd w:val="clear" w:color="auto" w:fill="auto"/>
            <w:noWrap/>
            <w:vAlign w:val="center"/>
            <w:hideMark/>
          </w:tcPr>
          <w:p w14:paraId="1E4FFC4F"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.74</w:t>
            </w:r>
          </w:p>
        </w:tc>
        <w:tc>
          <w:tcPr>
            <w:tcW w:w="2250" w:type="dxa"/>
            <w:shd w:val="clear" w:color="auto" w:fill="auto"/>
            <w:noWrap/>
            <w:vAlign w:val="center"/>
            <w:hideMark/>
          </w:tcPr>
          <w:p w14:paraId="7D8F374A"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r w:rsidR="00DA31A3" w:rsidRPr="00BB513C" w14:paraId="1751D71E" w14:textId="77777777" w:rsidTr="00DB3760">
        <w:trPr>
          <w:trHeight w:val="315"/>
          <w:jc w:val="center"/>
        </w:trPr>
        <w:tc>
          <w:tcPr>
            <w:tcW w:w="1736" w:type="dxa"/>
            <w:shd w:val="clear" w:color="auto" w:fill="auto"/>
            <w:noWrap/>
            <w:vAlign w:val="bottom"/>
            <w:hideMark/>
          </w:tcPr>
          <w:p w14:paraId="60B202E1"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Tenth</w:t>
            </w:r>
          </w:p>
        </w:tc>
        <w:tc>
          <w:tcPr>
            <w:tcW w:w="2674" w:type="dxa"/>
            <w:shd w:val="clear" w:color="auto" w:fill="auto"/>
            <w:noWrap/>
            <w:vAlign w:val="center"/>
          </w:tcPr>
          <w:p w14:paraId="28254C2E"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.85</w:t>
            </w:r>
          </w:p>
        </w:tc>
        <w:tc>
          <w:tcPr>
            <w:tcW w:w="1890" w:type="dxa"/>
            <w:shd w:val="clear" w:color="auto" w:fill="auto"/>
            <w:noWrap/>
            <w:vAlign w:val="center"/>
            <w:hideMark/>
          </w:tcPr>
          <w:p w14:paraId="39E83D67"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.69</w:t>
            </w:r>
          </w:p>
        </w:tc>
        <w:tc>
          <w:tcPr>
            <w:tcW w:w="2250" w:type="dxa"/>
            <w:shd w:val="clear" w:color="auto" w:fill="auto"/>
            <w:noWrap/>
            <w:vAlign w:val="center"/>
            <w:hideMark/>
          </w:tcPr>
          <w:p w14:paraId="1D887734"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r w:rsidR="00DA31A3" w:rsidRPr="00BB513C" w14:paraId="1A9F5AE3" w14:textId="77777777" w:rsidTr="00DB3760">
        <w:trPr>
          <w:trHeight w:val="315"/>
          <w:jc w:val="center"/>
        </w:trPr>
        <w:tc>
          <w:tcPr>
            <w:tcW w:w="1736" w:type="dxa"/>
            <w:shd w:val="clear" w:color="auto" w:fill="auto"/>
            <w:noWrap/>
            <w:vAlign w:val="bottom"/>
            <w:hideMark/>
          </w:tcPr>
          <w:p w14:paraId="39B6497B"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Eleventh</w:t>
            </w:r>
          </w:p>
        </w:tc>
        <w:tc>
          <w:tcPr>
            <w:tcW w:w="2674" w:type="dxa"/>
            <w:shd w:val="clear" w:color="auto" w:fill="auto"/>
            <w:noWrap/>
            <w:vAlign w:val="center"/>
          </w:tcPr>
          <w:p w14:paraId="212DB446"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.84</w:t>
            </w:r>
          </w:p>
        </w:tc>
        <w:tc>
          <w:tcPr>
            <w:tcW w:w="1890" w:type="dxa"/>
            <w:shd w:val="clear" w:color="auto" w:fill="auto"/>
            <w:noWrap/>
            <w:vAlign w:val="center"/>
            <w:hideMark/>
          </w:tcPr>
          <w:p w14:paraId="7169AAEF"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.70</w:t>
            </w:r>
          </w:p>
        </w:tc>
        <w:tc>
          <w:tcPr>
            <w:tcW w:w="2250" w:type="dxa"/>
            <w:shd w:val="clear" w:color="auto" w:fill="auto"/>
            <w:noWrap/>
            <w:vAlign w:val="center"/>
            <w:hideMark/>
          </w:tcPr>
          <w:p w14:paraId="7DCF73EE"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r w:rsidR="00DA31A3" w:rsidRPr="00BB513C" w14:paraId="6FBB3EFA" w14:textId="77777777" w:rsidTr="00DB3760">
        <w:trPr>
          <w:trHeight w:val="315"/>
          <w:jc w:val="center"/>
        </w:trPr>
        <w:tc>
          <w:tcPr>
            <w:tcW w:w="1736" w:type="dxa"/>
            <w:shd w:val="clear" w:color="auto" w:fill="auto"/>
            <w:noWrap/>
            <w:vAlign w:val="bottom"/>
            <w:hideMark/>
          </w:tcPr>
          <w:p w14:paraId="6E6E7FD1" w14:textId="77777777" w:rsidR="00DA31A3" w:rsidRPr="00BB513C" w:rsidRDefault="00DA31A3" w:rsidP="00DB3760">
            <w:pPr>
              <w:spacing w:line="240" w:lineRule="auto"/>
              <w:jc w:val="left"/>
              <w:rPr>
                <w:rFonts w:ascii="Times New Roman" w:eastAsia="Times New Roman" w:hAnsi="Times New Roman" w:cs="Times New Roman"/>
                <w:sz w:val="24"/>
                <w:szCs w:val="24"/>
              </w:rPr>
            </w:pPr>
            <w:r w:rsidRPr="00BB513C">
              <w:rPr>
                <w:rFonts w:ascii="Times New Roman" w:eastAsia="Times New Roman" w:hAnsi="Times New Roman" w:cs="Times New Roman"/>
                <w:sz w:val="24"/>
                <w:szCs w:val="24"/>
              </w:rPr>
              <w:t>Twelfth</w:t>
            </w:r>
          </w:p>
        </w:tc>
        <w:tc>
          <w:tcPr>
            <w:tcW w:w="2674" w:type="dxa"/>
            <w:shd w:val="clear" w:color="auto" w:fill="auto"/>
            <w:noWrap/>
            <w:vAlign w:val="center"/>
          </w:tcPr>
          <w:p w14:paraId="202A6E76" w14:textId="77777777" w:rsidR="00DA31A3" w:rsidRPr="00BB513C" w:rsidRDefault="00DA31A3" w:rsidP="00DB3760">
            <w:pPr>
              <w:spacing w:line="240" w:lineRule="auto"/>
              <w:rPr>
                <w:rFonts w:ascii="Times New Roman" w:eastAsia="Times New Roman" w:hAnsi="Times New Roman" w:cs="Times New Roman"/>
                <w:sz w:val="24"/>
                <w:szCs w:val="24"/>
                <w:highlight w:val="cyan"/>
              </w:rPr>
            </w:pPr>
            <w:r w:rsidRPr="00BB513C">
              <w:rPr>
                <w:rFonts w:ascii="Times New Roman" w:hAnsi="Times New Roman" w:cs="Times New Roman"/>
                <w:color w:val="000000"/>
                <w:sz w:val="24"/>
                <w:szCs w:val="24"/>
              </w:rPr>
              <w:t>.86</w:t>
            </w:r>
          </w:p>
        </w:tc>
        <w:tc>
          <w:tcPr>
            <w:tcW w:w="1890" w:type="dxa"/>
            <w:shd w:val="clear" w:color="auto" w:fill="auto"/>
            <w:noWrap/>
            <w:vAlign w:val="center"/>
            <w:hideMark/>
          </w:tcPr>
          <w:p w14:paraId="16DC7053"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.69</w:t>
            </w:r>
          </w:p>
        </w:tc>
        <w:tc>
          <w:tcPr>
            <w:tcW w:w="2250" w:type="dxa"/>
            <w:shd w:val="clear" w:color="auto" w:fill="auto"/>
            <w:noWrap/>
            <w:vAlign w:val="center"/>
            <w:hideMark/>
          </w:tcPr>
          <w:p w14:paraId="21CDD042" w14:textId="77777777" w:rsidR="00DA31A3" w:rsidRPr="00BB513C" w:rsidRDefault="00DA31A3" w:rsidP="00DB3760">
            <w:pPr>
              <w:spacing w:line="240" w:lineRule="auto"/>
              <w:rPr>
                <w:rFonts w:ascii="Times New Roman" w:eastAsia="Times New Roman" w:hAnsi="Times New Roman" w:cs="Times New Roman"/>
                <w:sz w:val="24"/>
                <w:szCs w:val="24"/>
              </w:rPr>
            </w:pPr>
            <w:r w:rsidRPr="00BB513C">
              <w:rPr>
                <w:rFonts w:ascii="Times New Roman" w:hAnsi="Times New Roman" w:cs="Times New Roman"/>
                <w:color w:val="000000"/>
                <w:sz w:val="24"/>
                <w:szCs w:val="24"/>
              </w:rPr>
              <w:t>.81</w:t>
            </w:r>
          </w:p>
        </w:tc>
      </w:tr>
    </w:tbl>
    <w:p w14:paraId="7D6BF633" w14:textId="77777777" w:rsidR="00DA31A3" w:rsidRDefault="00DA31A3" w:rsidP="00DA31A3">
      <w:pPr>
        <w:spacing w:line="240" w:lineRule="auto"/>
        <w:rPr>
          <w:rFonts w:ascii="Times New Roman" w:hAnsi="Times New Roman" w:cs="Times New Roman"/>
          <w:b/>
          <w:sz w:val="24"/>
          <w:szCs w:val="24"/>
        </w:rPr>
      </w:pPr>
    </w:p>
    <w:p w14:paraId="31D10C9F" w14:textId="77777777" w:rsidR="00DA31A3" w:rsidRPr="006519EB" w:rsidRDefault="00DA31A3" w:rsidP="00317B4C">
      <w:pPr>
        <w:spacing w:line="240" w:lineRule="auto"/>
        <w:jc w:val="left"/>
        <w:rPr>
          <w:rFonts w:ascii="Times New Roman" w:hAnsi="Times New Roman" w:cs="Times New Roman"/>
          <w:b/>
          <w:sz w:val="24"/>
          <w:szCs w:val="24"/>
        </w:rPr>
      </w:pPr>
      <w:r w:rsidRPr="006519EB">
        <w:rPr>
          <w:rFonts w:ascii="Times New Roman" w:hAnsi="Times New Roman" w:cs="Times New Roman"/>
          <w:b/>
          <w:sz w:val="24"/>
          <w:szCs w:val="24"/>
        </w:rPr>
        <w:t>Means and Standard Deviations</w:t>
      </w:r>
    </w:p>
    <w:p w14:paraId="3BDE009C" w14:textId="77777777" w:rsidR="00DA31A3" w:rsidRPr="00B44255" w:rsidRDefault="00DA31A3" w:rsidP="00DA31A3">
      <w:pPr>
        <w:spacing w:line="240" w:lineRule="auto"/>
        <w:jc w:val="left"/>
        <w:rPr>
          <w:rFonts w:ascii="Times New Roman" w:hAnsi="Times New Roman" w:cs="Times New Roman"/>
          <w:sz w:val="24"/>
          <w:szCs w:val="24"/>
        </w:rPr>
      </w:pPr>
    </w:p>
    <w:p w14:paraId="4ECA3A23" w14:textId="55A9B3BE" w:rsidR="006951EE" w:rsidRDefault="00DA31A3" w:rsidP="00DA31A3">
      <w:pPr>
        <w:spacing w:line="240" w:lineRule="auto"/>
        <w:jc w:val="left"/>
        <w:rPr>
          <w:rFonts w:ascii="Times New Roman" w:eastAsia="Times New Roman" w:hAnsi="Times New Roman" w:cs="Times New Roman"/>
          <w:sz w:val="24"/>
          <w:szCs w:val="24"/>
        </w:rPr>
      </w:pPr>
      <w:r w:rsidRPr="00972BBD">
        <w:rPr>
          <w:rFonts w:ascii="Times New Roman" w:hAnsi="Times New Roman" w:cs="Times New Roman"/>
          <w:sz w:val="24"/>
          <w:szCs w:val="24"/>
        </w:rPr>
        <w:t>Means and standard deviations for the student level scores</w:t>
      </w:r>
      <w:r w:rsidRPr="006519EB">
        <w:rPr>
          <w:rFonts w:ascii="Times New Roman" w:hAnsi="Times New Roman" w:cs="Times New Roman"/>
          <w:sz w:val="24"/>
          <w:szCs w:val="24"/>
        </w:rPr>
        <w:t xml:space="preserve"> across grade level, racial/ethnic, and gender</w:t>
      </w:r>
      <w:r w:rsidR="007E7114">
        <w:rPr>
          <w:rFonts w:ascii="Times New Roman" w:hAnsi="Times New Roman" w:cs="Times New Roman"/>
          <w:sz w:val="24"/>
          <w:szCs w:val="24"/>
        </w:rPr>
        <w:t xml:space="preserve"> groups are shown in Table II.20</w:t>
      </w:r>
      <w:r w:rsidRPr="006519EB">
        <w:rPr>
          <w:rFonts w:ascii="Times New Roman" w:hAnsi="Times New Roman" w:cs="Times New Roman"/>
          <w:sz w:val="24"/>
          <w:szCs w:val="24"/>
        </w:rPr>
        <w:t>.</w:t>
      </w:r>
      <w:r w:rsidRPr="006519EB">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w:t>
      </w:r>
      <w:r w:rsidRPr="0079774A">
        <w:rPr>
          <w:rFonts w:ascii="Times New Roman" w:eastAsia="Times New Roman" w:hAnsi="Times New Roman" w:cs="Times New Roman"/>
          <w:sz w:val="24"/>
          <w:szCs w:val="24"/>
        </w:rPr>
        <w:t xml:space="preserve">). </w:t>
      </w:r>
      <w:r w:rsidRPr="00F45C9F">
        <w:rPr>
          <w:rFonts w:ascii="Times New Roman" w:hAnsi="Times New Roman" w:cs="Times New Roman"/>
          <w:sz w:val="24"/>
          <w:szCs w:val="24"/>
        </w:rPr>
        <w:t xml:space="preserve">Table </w:t>
      </w:r>
      <w:r w:rsidR="007E7114">
        <w:rPr>
          <w:rFonts w:ascii="Times New Roman" w:hAnsi="Times New Roman" w:cs="Times New Roman"/>
          <w:sz w:val="24"/>
          <w:szCs w:val="24"/>
        </w:rPr>
        <w:t>II.21</w:t>
      </w:r>
      <w:r w:rsidRPr="00C67D6B">
        <w:rPr>
          <w:rFonts w:ascii="Times New Roman" w:hAnsi="Times New Roman" w:cs="Times New Roman"/>
          <w:sz w:val="24"/>
          <w:szCs w:val="24"/>
        </w:rPr>
        <w:t xml:space="preserve"> shows those scores as a function of grades 3-12.</w:t>
      </w:r>
      <w:r w:rsidRPr="00C67D6B">
        <w:rPr>
          <w:rFonts w:ascii="Times New Roman" w:eastAsia="Times New Roman" w:hAnsi="Times New Roman" w:cs="Times New Roman"/>
          <w:sz w:val="24"/>
          <w:szCs w:val="24"/>
        </w:rPr>
        <w:t xml:space="preserve"> A 3 (grade level) X 5 (racial/ethnic group) X 2 (gender) multivariate analysis of variance MANOVA, using Pillai criteria, was conducted to test differences between groups in subscale scores.  </w:t>
      </w:r>
      <w:r w:rsidRPr="00463477">
        <w:rPr>
          <w:rFonts w:ascii="Times New Roman" w:eastAsia="Times New Roman" w:hAnsi="Times New Roman" w:cs="Times New Roman"/>
          <w:sz w:val="24"/>
          <w:szCs w:val="24"/>
        </w:rPr>
        <w:t>Results of the MANOVA found</w:t>
      </w:r>
      <w:r>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statistically s</w:t>
      </w:r>
      <w:r>
        <w:rPr>
          <w:rFonts w:ascii="Times New Roman" w:eastAsia="Times New Roman" w:hAnsi="Times New Roman" w:cs="Times New Roman"/>
          <w:sz w:val="24"/>
          <w:szCs w:val="24"/>
        </w:rPr>
        <w:t xml:space="preserve">ignificant differences for the </w:t>
      </w:r>
      <w:r w:rsidRPr="004B2679">
        <w:rPr>
          <w:rFonts w:ascii="Times New Roman" w:eastAsia="Times New Roman" w:hAnsi="Times New Roman" w:cs="Times New Roman"/>
          <w:sz w:val="24"/>
          <w:szCs w:val="24"/>
        </w:rPr>
        <w:t>main effects of grade level and race/ethnicity but not for gender (</w:t>
      </w:r>
      <w:r w:rsidRPr="004B2679">
        <w:rPr>
          <w:rFonts w:ascii="Times New Roman" w:eastAsia="Times New Roman" w:hAnsi="Times New Roman" w:cs="Times New Roman"/>
          <w:i/>
          <w:sz w:val="24"/>
          <w:szCs w:val="24"/>
        </w:rPr>
        <w:t xml:space="preserve">p </w:t>
      </w:r>
      <w:r w:rsidRPr="004B2679">
        <w:rPr>
          <w:rFonts w:ascii="Times New Roman" w:eastAsia="Times New Roman" w:hAnsi="Times New Roman" w:cs="Times New Roman"/>
          <w:sz w:val="24"/>
          <w:szCs w:val="24"/>
        </w:rPr>
        <w:t>&lt; .01). Two-way interaction effects were statistically significant for grade level and race/ethnicity, grade level and gender, and race/ethnicity and</w:t>
      </w:r>
      <w:r w:rsidR="006951EE">
        <w:rPr>
          <w:rFonts w:ascii="Times New Roman" w:eastAsia="Times New Roman" w:hAnsi="Times New Roman" w:cs="Times New Roman"/>
          <w:sz w:val="24"/>
          <w:szCs w:val="24"/>
        </w:rPr>
        <w:t xml:space="preserve"> gender, but with one exception:</w:t>
      </w:r>
      <w:r w:rsidRPr="004B2679">
        <w:rPr>
          <w:rFonts w:ascii="Times New Roman" w:eastAsia="Times New Roman" w:hAnsi="Times New Roman" w:cs="Times New Roman"/>
          <w:sz w:val="24"/>
          <w:szCs w:val="24"/>
        </w:rPr>
        <w:t xml:space="preserve"> The two-interaction effect was not sig</w:t>
      </w:r>
      <w:r>
        <w:rPr>
          <w:rFonts w:ascii="Times New Roman" w:eastAsia="Times New Roman" w:hAnsi="Times New Roman" w:cs="Times New Roman"/>
          <w:sz w:val="24"/>
          <w:szCs w:val="24"/>
        </w:rPr>
        <w:t>nificant of punitive techniques</w:t>
      </w:r>
      <w:r w:rsidRPr="004B2679">
        <w:rPr>
          <w:rFonts w:ascii="Times New Roman" w:eastAsia="Times New Roman" w:hAnsi="Times New Roman" w:cs="Times New Roman"/>
          <w:sz w:val="24"/>
          <w:szCs w:val="24"/>
        </w:rPr>
        <w:t xml:space="preserve">. The three-way interaction effect was not significant. </w:t>
      </w:r>
    </w:p>
    <w:p w14:paraId="3F2525E9" w14:textId="77777777" w:rsidR="006951EE" w:rsidRDefault="006951EE" w:rsidP="00DA31A3">
      <w:pPr>
        <w:spacing w:line="240" w:lineRule="auto"/>
        <w:jc w:val="left"/>
        <w:rPr>
          <w:rFonts w:ascii="Times New Roman" w:eastAsia="Times New Roman" w:hAnsi="Times New Roman" w:cs="Times New Roman"/>
          <w:sz w:val="24"/>
          <w:szCs w:val="24"/>
        </w:rPr>
      </w:pPr>
    </w:p>
    <w:p w14:paraId="0F2C2347" w14:textId="77777777" w:rsidR="00DA31A3" w:rsidRDefault="00DA31A3" w:rsidP="00DA31A3">
      <w:pPr>
        <w:spacing w:line="240" w:lineRule="auto"/>
        <w:jc w:val="left"/>
        <w:rPr>
          <w:rFonts w:ascii="Times New Roman" w:eastAsia="Times New Roman" w:hAnsi="Times New Roman" w:cs="Times New Roman"/>
          <w:sz w:val="24"/>
          <w:szCs w:val="24"/>
        </w:rPr>
      </w:pPr>
      <w:r w:rsidRPr="004B2679">
        <w:rPr>
          <w:rFonts w:ascii="Times New Roman" w:eastAsia="Times New Roman" w:hAnsi="Times New Roman" w:cs="Times New Roman"/>
          <w:sz w:val="24"/>
          <w:szCs w:val="24"/>
        </w:rPr>
        <w:t xml:space="preserve">With the exception of grade level, effect sizes for the main effects and interactions were very small, and thus of little practical value. That is, partial eta squared </w:t>
      </w:r>
      <w:r>
        <w:rPr>
          <w:rFonts w:ascii="Times New Roman" w:eastAsia="Times New Roman" w:hAnsi="Times New Roman" w:cs="Times New Roman"/>
          <w:sz w:val="24"/>
          <w:szCs w:val="24"/>
        </w:rPr>
        <w:t>(</w:t>
      </w:r>
      <w:r w:rsidRPr="004B2679">
        <w:rPr>
          <w:rFonts w:ascii="Times New Roman" w:eastAsia="Times New Roman" w:hAnsi="Times New Roman" w:cs="Times New Roman"/>
          <w:sz w:val="24"/>
          <w:szCs w:val="24"/>
        </w:rPr>
        <w:t>partial η2</w:t>
      </w:r>
      <w:r>
        <w:rPr>
          <w:rFonts w:ascii="Times New Roman" w:eastAsia="Times New Roman" w:hAnsi="Times New Roman" w:cs="Times New Roman"/>
          <w:sz w:val="24"/>
          <w:szCs w:val="24"/>
        </w:rPr>
        <w:t>)</w:t>
      </w:r>
      <w:r w:rsidRPr="004B2679">
        <w:rPr>
          <w:rFonts w:ascii="Times New Roman" w:eastAsia="Times New Roman" w:hAnsi="Times New Roman" w:cs="Times New Roman"/>
          <w:sz w:val="24"/>
          <w:szCs w:val="24"/>
        </w:rPr>
        <w:t xml:space="preserve"> for those effects was </w:t>
      </w:r>
      <w:r>
        <w:rPr>
          <w:rFonts w:ascii="Times New Roman" w:eastAsia="Times New Roman" w:hAnsi="Times New Roman" w:cs="Times New Roman"/>
          <w:sz w:val="24"/>
          <w:szCs w:val="24"/>
        </w:rPr>
        <w:t xml:space="preserve">.000 for gender, gender x race/ethnicity, and gender x race/ethnicity x grade level; .001 for gender x grade level; .002 for grade level x gender; and .012 for race/ethnicity. </w:t>
      </w:r>
      <w:r w:rsidRPr="004B2679">
        <w:rPr>
          <w:rFonts w:ascii="Times New Roman" w:eastAsia="Times New Roman" w:hAnsi="Times New Roman" w:cs="Times New Roman"/>
          <w:sz w:val="24"/>
          <w:szCs w:val="24"/>
        </w:rPr>
        <w:t>Thus, only grade level differences are reported below</w:t>
      </w:r>
      <w:r>
        <w:rPr>
          <w:rFonts w:ascii="Times New Roman" w:eastAsia="Times New Roman" w:hAnsi="Times New Roman" w:cs="Times New Roman"/>
          <w:sz w:val="24"/>
          <w:szCs w:val="24"/>
        </w:rPr>
        <w:t>.</w:t>
      </w:r>
    </w:p>
    <w:p w14:paraId="2B522726" w14:textId="77777777" w:rsidR="00DA31A3" w:rsidRDefault="00DA31A3" w:rsidP="00DA31A3">
      <w:pPr>
        <w:spacing w:line="240" w:lineRule="auto"/>
        <w:jc w:val="left"/>
        <w:rPr>
          <w:rFonts w:ascii="Times New Roman" w:eastAsia="Times New Roman" w:hAnsi="Times New Roman" w:cs="Times New Roman"/>
          <w:sz w:val="24"/>
          <w:szCs w:val="24"/>
        </w:rPr>
      </w:pPr>
    </w:p>
    <w:p w14:paraId="09B493CE" w14:textId="77777777" w:rsidR="00DA31A3" w:rsidRDefault="00DA31A3" w:rsidP="00DA31A3">
      <w:pPr>
        <w:spacing w:line="240" w:lineRule="auto"/>
        <w:jc w:val="left"/>
        <w:rPr>
          <w:rFonts w:ascii="Times New Roman" w:eastAsia="Times New Roman" w:hAnsi="Times New Roman" w:cs="Times New Roman"/>
          <w:sz w:val="24"/>
          <w:szCs w:val="24"/>
        </w:rPr>
      </w:pPr>
      <w:r w:rsidRPr="004B2679">
        <w:rPr>
          <w:rFonts w:ascii="Times New Roman" w:eastAsia="Times New Roman" w:hAnsi="Times New Roman" w:cs="Times New Roman"/>
          <w:sz w:val="24"/>
          <w:szCs w:val="24"/>
        </w:rPr>
        <w:t xml:space="preserve">The combined dependent variables were significantly related to grade level, </w:t>
      </w:r>
      <w:r w:rsidRPr="004B2679">
        <w:rPr>
          <w:rFonts w:ascii="Times New Roman" w:eastAsia="Times New Roman" w:hAnsi="Times New Roman" w:cs="Times New Roman"/>
          <w:i/>
          <w:sz w:val="24"/>
          <w:szCs w:val="24"/>
        </w:rPr>
        <w:t>F</w:t>
      </w:r>
      <w:r w:rsidRPr="004B2679">
        <w:rPr>
          <w:rFonts w:ascii="Times New Roman" w:eastAsia="Times New Roman" w:hAnsi="Times New Roman" w:cs="Times New Roman"/>
          <w:sz w:val="24"/>
          <w:szCs w:val="24"/>
        </w:rPr>
        <w:t>(6, 61300)</w:t>
      </w:r>
      <w:r>
        <w:rPr>
          <w:rFonts w:ascii="Times New Roman" w:eastAsia="Times New Roman" w:hAnsi="Times New Roman" w:cs="Times New Roman"/>
          <w:sz w:val="24"/>
          <w:szCs w:val="24"/>
        </w:rPr>
        <w:t xml:space="preserve"> = 874.11</w:t>
      </w:r>
      <w:r w:rsidRPr="004B2679">
        <w:rPr>
          <w:rFonts w:ascii="Times New Roman" w:eastAsia="Times New Roman" w:hAnsi="Times New Roman" w:cs="Times New Roman"/>
          <w:sz w:val="24"/>
          <w:szCs w:val="24"/>
        </w:rPr>
        <w:t xml:space="preserve">, </w:t>
      </w:r>
      <w:r w:rsidRPr="004B2679">
        <w:rPr>
          <w:rFonts w:ascii="Times New Roman" w:eastAsia="Times New Roman" w:hAnsi="Times New Roman" w:cs="Times New Roman"/>
          <w:i/>
          <w:sz w:val="24"/>
          <w:szCs w:val="24"/>
        </w:rPr>
        <w:t xml:space="preserve">p </w:t>
      </w:r>
      <w:r w:rsidRPr="004B2679">
        <w:rPr>
          <w:rFonts w:ascii="Times New Roman" w:eastAsia="Times New Roman" w:hAnsi="Times New Roman" w:cs="Times New Roman"/>
          <w:sz w:val="24"/>
          <w:szCs w:val="24"/>
        </w:rPr>
        <w:t>&lt;</w:t>
      </w:r>
      <w:r>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.001, partial η</w:t>
      </w:r>
      <w:r w:rsidRPr="009A40F9">
        <w:rPr>
          <w:rFonts w:ascii="Times New Roman" w:eastAsia="Times New Roman" w:hAnsi="Times New Roman" w:cs="Times New Roman"/>
          <w:sz w:val="24"/>
          <w:szCs w:val="24"/>
          <w:vertAlign w:val="superscript"/>
        </w:rPr>
        <w:t>2</w:t>
      </w:r>
      <w:r w:rsidRPr="004B2679">
        <w:rPr>
          <w:rFonts w:ascii="Times New Roman" w:eastAsia="Times New Roman" w:hAnsi="Times New Roman" w:cs="Times New Roman"/>
          <w:sz w:val="24"/>
          <w:szCs w:val="24"/>
        </w:rPr>
        <w:t xml:space="preserve"> = .079.  Grade level differences were statistically significant (all </w:t>
      </w:r>
      <w:r w:rsidRPr="004B2679">
        <w:rPr>
          <w:rFonts w:ascii="Times New Roman" w:eastAsia="Times New Roman" w:hAnsi="Times New Roman" w:cs="Times New Roman"/>
          <w:i/>
          <w:sz w:val="24"/>
          <w:szCs w:val="24"/>
        </w:rPr>
        <w:t>p</w:t>
      </w:r>
      <w:r w:rsidRPr="004B2679">
        <w:rPr>
          <w:rFonts w:ascii="Times New Roman" w:eastAsia="Times New Roman" w:hAnsi="Times New Roman" w:cs="Times New Roman"/>
          <w:sz w:val="24"/>
          <w:szCs w:val="24"/>
        </w:rPr>
        <w:t xml:space="preserve">s &lt; .001 for Positive Behavior Techniques, </w:t>
      </w:r>
      <w:r w:rsidRPr="004B2679">
        <w:rPr>
          <w:rFonts w:ascii="Times New Roman" w:eastAsia="Times New Roman" w:hAnsi="Times New Roman" w:cs="Times New Roman"/>
          <w:i/>
          <w:sz w:val="24"/>
          <w:szCs w:val="24"/>
        </w:rPr>
        <w:t>F</w:t>
      </w:r>
      <w:r>
        <w:rPr>
          <w:rFonts w:ascii="Times New Roman" w:eastAsia="Times New Roman" w:hAnsi="Times New Roman" w:cs="Times New Roman"/>
          <w:i/>
          <w:sz w:val="24"/>
          <w:szCs w:val="24"/>
        </w:rPr>
        <w:t xml:space="preserve"> </w:t>
      </w:r>
      <w:r w:rsidRPr="004B26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2532.35,</w:t>
      </w:r>
      <w:r w:rsidRPr="00BC528C">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partial η</w:t>
      </w:r>
      <w:r w:rsidRPr="009A40F9">
        <w:rPr>
          <w:rFonts w:ascii="Times New Roman" w:eastAsia="Times New Roman" w:hAnsi="Times New Roman" w:cs="Times New Roman"/>
          <w:sz w:val="24"/>
          <w:szCs w:val="24"/>
          <w:vertAlign w:val="superscript"/>
        </w:rPr>
        <w:t>2</w:t>
      </w:r>
      <w:r w:rsidRPr="004B2679">
        <w:rPr>
          <w:rFonts w:ascii="Times New Roman" w:eastAsia="Times New Roman" w:hAnsi="Times New Roman" w:cs="Times New Roman"/>
          <w:sz w:val="24"/>
          <w:szCs w:val="24"/>
        </w:rPr>
        <w:t xml:space="preserve"> = .142; SEL Techniques, </w:t>
      </w:r>
      <w:r w:rsidRPr="004B2679">
        <w:rPr>
          <w:rFonts w:ascii="Times New Roman" w:eastAsia="Times New Roman" w:hAnsi="Times New Roman" w:cs="Times New Roman"/>
          <w:i/>
          <w:sz w:val="24"/>
          <w:szCs w:val="24"/>
        </w:rPr>
        <w:t xml:space="preserve">F </w:t>
      </w:r>
      <w:r w:rsidRPr="004B2679">
        <w:rPr>
          <w:rFonts w:ascii="Times New Roman" w:eastAsia="Times New Roman" w:hAnsi="Times New Roman" w:cs="Times New Roman"/>
          <w:sz w:val="24"/>
          <w:szCs w:val="24"/>
        </w:rPr>
        <w:t>=876.31, partial η2 = .054</w:t>
      </w:r>
      <w:r>
        <w:rPr>
          <w:rFonts w:ascii="Times New Roman" w:eastAsia="Times New Roman" w:hAnsi="Times New Roman" w:cs="Times New Roman"/>
          <w:sz w:val="24"/>
          <w:szCs w:val="24"/>
        </w:rPr>
        <w:t xml:space="preserve">; and Punitive Behavior Techniques, </w:t>
      </w:r>
      <w:r w:rsidRPr="004B2679">
        <w:rPr>
          <w:rFonts w:ascii="Times New Roman" w:eastAsia="Times New Roman" w:hAnsi="Times New Roman" w:cs="Times New Roman"/>
          <w:i/>
          <w:sz w:val="24"/>
          <w:szCs w:val="24"/>
        </w:rPr>
        <w:t xml:space="preserve">F </w:t>
      </w:r>
      <w:r w:rsidRPr="004B2679">
        <w:rPr>
          <w:rFonts w:ascii="Times New Roman" w:eastAsia="Times New Roman" w:hAnsi="Times New Roman" w:cs="Times New Roman"/>
          <w:sz w:val="24"/>
          <w:szCs w:val="24"/>
        </w:rPr>
        <w:t>= 542.20</w:t>
      </w:r>
      <w:r>
        <w:rPr>
          <w:rFonts w:ascii="Times New Roman" w:eastAsia="Times New Roman" w:hAnsi="Times New Roman" w:cs="Times New Roman"/>
          <w:sz w:val="24"/>
          <w:szCs w:val="24"/>
        </w:rPr>
        <w:t xml:space="preserve">, </w:t>
      </w:r>
      <w:r w:rsidRPr="004B2679">
        <w:rPr>
          <w:rFonts w:ascii="Times New Roman" w:eastAsia="Times New Roman" w:hAnsi="Times New Roman" w:cs="Times New Roman"/>
          <w:sz w:val="24"/>
          <w:szCs w:val="24"/>
        </w:rPr>
        <w:t xml:space="preserve">partial η2 </w:t>
      </w:r>
      <w:r>
        <w:rPr>
          <w:rFonts w:ascii="Times New Roman" w:eastAsia="Times New Roman" w:hAnsi="Times New Roman" w:cs="Times New Roman"/>
          <w:sz w:val="24"/>
          <w:szCs w:val="24"/>
        </w:rPr>
        <w:t>= .034.</w:t>
      </w:r>
    </w:p>
    <w:p w14:paraId="6F9705BF" w14:textId="77777777" w:rsidR="0054425F" w:rsidRDefault="0054425F" w:rsidP="00DA31A3">
      <w:pPr>
        <w:spacing w:line="240" w:lineRule="auto"/>
        <w:jc w:val="left"/>
        <w:rPr>
          <w:rFonts w:ascii="Times New Roman" w:eastAsia="Times New Roman" w:hAnsi="Times New Roman" w:cs="Times New Roman"/>
          <w:sz w:val="24"/>
          <w:szCs w:val="24"/>
        </w:rPr>
      </w:pPr>
    </w:p>
    <w:p w14:paraId="0FC46E45" w14:textId="77777777" w:rsidR="00DA31A3" w:rsidRPr="0058149E" w:rsidRDefault="00DA31A3" w:rsidP="00DA31A3">
      <w:pPr>
        <w:spacing w:line="240" w:lineRule="auto"/>
        <w:contextualSpacing/>
        <w:jc w:val="left"/>
        <w:rPr>
          <w:rFonts w:ascii="Times New Roman" w:eastAsia="Times New Roman" w:hAnsi="Times New Roman" w:cs="Times New Roman"/>
          <w:sz w:val="24"/>
          <w:szCs w:val="24"/>
        </w:rPr>
      </w:pPr>
      <w:r w:rsidRPr="004B2679">
        <w:rPr>
          <w:rFonts w:ascii="Times New Roman" w:eastAsia="Times New Roman" w:hAnsi="Times New Roman" w:cs="Times New Roman"/>
          <w:sz w:val="24"/>
          <w:szCs w:val="24"/>
        </w:rPr>
        <w:t>Using the Bonferroni method, follow-up comparisons in gra</w:t>
      </w:r>
      <w:r>
        <w:rPr>
          <w:rFonts w:ascii="Times New Roman" w:eastAsia="Times New Roman" w:hAnsi="Times New Roman" w:cs="Times New Roman"/>
          <w:sz w:val="24"/>
          <w:szCs w:val="24"/>
        </w:rPr>
        <w:t xml:space="preserve">de level differences in scores </w:t>
      </w:r>
      <w:r w:rsidRPr="004B2679">
        <w:rPr>
          <w:rFonts w:ascii="Times New Roman" w:eastAsia="Times New Roman" w:hAnsi="Times New Roman" w:cs="Times New Roman"/>
          <w:sz w:val="24"/>
          <w:szCs w:val="24"/>
        </w:rPr>
        <w:t>for Positive Behavioral Techniques and SEL Te</w:t>
      </w:r>
      <w:r>
        <w:rPr>
          <w:rFonts w:ascii="Times New Roman" w:eastAsia="Times New Roman" w:hAnsi="Times New Roman" w:cs="Times New Roman"/>
          <w:sz w:val="24"/>
          <w:szCs w:val="24"/>
        </w:rPr>
        <w:t xml:space="preserve">chniques </w:t>
      </w:r>
      <w:r w:rsidRPr="004B2679">
        <w:rPr>
          <w:rFonts w:ascii="Times New Roman" w:eastAsia="Times New Roman" w:hAnsi="Times New Roman" w:cs="Times New Roman"/>
          <w:sz w:val="24"/>
          <w:szCs w:val="24"/>
        </w:rPr>
        <w:t xml:space="preserve">showed that scores of elementary students were higher than those of middle and high school students on both Positive Behavior Techniques </w:t>
      </w:r>
      <w:r w:rsidRPr="004B2679">
        <w:rPr>
          <w:rFonts w:ascii="Times New Roman" w:eastAsia="Times New Roman" w:hAnsi="Times New Roman" w:cs="Times New Roman"/>
          <w:sz w:val="24"/>
          <w:szCs w:val="24"/>
        </w:rPr>
        <w:lastRenderedPageBreak/>
        <w:t>and SEL Techniques. Scores for middle school students on these two subscales were significantly higher than those of high school students.</w:t>
      </w:r>
      <w:r>
        <w:rPr>
          <w:rFonts w:ascii="Times New Roman" w:eastAsia="Times New Roman" w:hAnsi="Times New Roman" w:cs="Times New Roman"/>
          <w:sz w:val="24"/>
          <w:szCs w:val="24"/>
        </w:rPr>
        <w:t xml:space="preserve"> Similarly, for Punitive Techniques, </w:t>
      </w:r>
      <w:r w:rsidRPr="004B2679">
        <w:rPr>
          <w:rFonts w:ascii="Times New Roman" w:eastAsia="Times New Roman" w:hAnsi="Times New Roman" w:cs="Times New Roman"/>
          <w:sz w:val="24"/>
          <w:szCs w:val="24"/>
        </w:rPr>
        <w:t>scores of</w:t>
      </w:r>
      <w:r>
        <w:rPr>
          <w:rFonts w:ascii="Times New Roman" w:eastAsia="Times New Roman" w:hAnsi="Times New Roman" w:cs="Times New Roman"/>
          <w:sz w:val="24"/>
          <w:szCs w:val="24"/>
        </w:rPr>
        <w:t xml:space="preserve"> elementary students were lower</w:t>
      </w:r>
      <w:r w:rsidRPr="004B2679">
        <w:rPr>
          <w:rFonts w:ascii="Times New Roman" w:eastAsia="Times New Roman" w:hAnsi="Times New Roman" w:cs="Times New Roman"/>
          <w:sz w:val="24"/>
          <w:szCs w:val="24"/>
        </w:rPr>
        <w:t xml:space="preserve"> than those of middle and high school students</w:t>
      </w:r>
      <w:r>
        <w:rPr>
          <w:rFonts w:ascii="Times New Roman" w:eastAsia="Times New Roman" w:hAnsi="Times New Roman" w:cs="Times New Roman"/>
          <w:sz w:val="24"/>
          <w:szCs w:val="24"/>
        </w:rPr>
        <w:t>; however, s</w:t>
      </w:r>
      <w:r w:rsidRPr="004B2679">
        <w:rPr>
          <w:rFonts w:ascii="Times New Roman" w:eastAsia="Times New Roman" w:hAnsi="Times New Roman" w:cs="Times New Roman"/>
          <w:sz w:val="24"/>
          <w:szCs w:val="24"/>
        </w:rPr>
        <w:t xml:space="preserve">cores </w:t>
      </w:r>
      <w:r>
        <w:rPr>
          <w:rFonts w:ascii="Times New Roman" w:eastAsia="Times New Roman" w:hAnsi="Times New Roman" w:cs="Times New Roman"/>
          <w:sz w:val="24"/>
          <w:szCs w:val="24"/>
        </w:rPr>
        <w:t xml:space="preserve">of </w:t>
      </w:r>
      <w:r w:rsidRPr="004B2679">
        <w:rPr>
          <w:rFonts w:ascii="Times New Roman" w:eastAsia="Times New Roman" w:hAnsi="Times New Roman" w:cs="Times New Roman"/>
          <w:sz w:val="24"/>
          <w:szCs w:val="24"/>
        </w:rPr>
        <w:t>middle school students</w:t>
      </w:r>
      <w:r>
        <w:rPr>
          <w:rFonts w:ascii="Times New Roman" w:eastAsia="Times New Roman" w:hAnsi="Times New Roman" w:cs="Times New Roman"/>
          <w:sz w:val="24"/>
          <w:szCs w:val="24"/>
        </w:rPr>
        <w:t xml:space="preserve"> were slightly higher than high school students (albeit significantly higher due to large sample size)</w:t>
      </w:r>
      <w:r w:rsidRPr="004B2679">
        <w:rPr>
          <w:rFonts w:ascii="Times New Roman" w:eastAsia="Times New Roman" w:hAnsi="Times New Roman" w:cs="Times New Roman"/>
          <w:sz w:val="24"/>
          <w:szCs w:val="24"/>
        </w:rPr>
        <w:t>.</w:t>
      </w:r>
    </w:p>
    <w:p w14:paraId="7DC70688" w14:textId="77777777" w:rsidR="00DA31A3" w:rsidRPr="001934F9" w:rsidRDefault="00DA31A3" w:rsidP="00DA31A3">
      <w:pPr>
        <w:spacing w:line="240" w:lineRule="auto"/>
        <w:jc w:val="left"/>
        <w:rPr>
          <w:rFonts w:ascii="Times New Roman" w:hAnsi="Times New Roman" w:cs="Times New Roman"/>
          <w:highlight w:val="yellow"/>
        </w:rPr>
      </w:pP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542"/>
        <w:gridCol w:w="9"/>
        <w:gridCol w:w="156"/>
        <w:gridCol w:w="744"/>
        <w:gridCol w:w="65"/>
        <w:gridCol w:w="902"/>
        <w:gridCol w:w="91"/>
        <w:gridCol w:w="929"/>
        <w:gridCol w:w="61"/>
        <w:gridCol w:w="989"/>
        <w:gridCol w:w="91"/>
        <w:gridCol w:w="840"/>
        <w:gridCol w:w="60"/>
        <w:gridCol w:w="840"/>
        <w:gridCol w:w="60"/>
        <w:gridCol w:w="787"/>
        <w:gridCol w:w="53"/>
      </w:tblGrid>
      <w:tr w:rsidR="00DA31A3" w:rsidRPr="0028258F" w14:paraId="1730B06B" w14:textId="77777777" w:rsidTr="00F04967">
        <w:trPr>
          <w:trHeight w:val="245"/>
          <w:jc w:val="center"/>
        </w:trPr>
        <w:tc>
          <w:tcPr>
            <w:tcW w:w="8219" w:type="dxa"/>
            <w:gridSpan w:val="17"/>
            <w:shd w:val="clear" w:color="auto" w:fill="auto"/>
            <w:noWrap/>
            <w:vAlign w:val="center"/>
          </w:tcPr>
          <w:p w14:paraId="57529BD2" w14:textId="492DA2DD" w:rsidR="00DA31A3" w:rsidRPr="0028258F" w:rsidRDefault="007E7114" w:rsidP="00DB3760">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24"/>
                <w:szCs w:val="24"/>
              </w:rPr>
              <w:t>Table II.20</w:t>
            </w:r>
          </w:p>
        </w:tc>
      </w:tr>
      <w:tr w:rsidR="00DA31A3" w:rsidRPr="0028258F" w14:paraId="2EB3CE7B" w14:textId="77777777" w:rsidTr="00F04967">
        <w:trPr>
          <w:trHeight w:val="525"/>
          <w:jc w:val="center"/>
        </w:trPr>
        <w:tc>
          <w:tcPr>
            <w:tcW w:w="8219" w:type="dxa"/>
            <w:gridSpan w:val="17"/>
            <w:shd w:val="clear" w:color="auto" w:fill="auto"/>
            <w:noWrap/>
            <w:vAlign w:val="center"/>
          </w:tcPr>
          <w:p w14:paraId="41ECA647" w14:textId="77777777" w:rsidR="00DA31A3" w:rsidRPr="0028258F" w:rsidRDefault="00DA31A3" w:rsidP="00DB3760">
            <w:pPr>
              <w:spacing w:line="240" w:lineRule="auto"/>
              <w:jc w:val="left"/>
              <w:rPr>
                <w:rFonts w:ascii="Times New Roman" w:eastAsia="Times New Roman" w:hAnsi="Times New Roman" w:cs="Times New Roman"/>
                <w:sz w:val="18"/>
                <w:szCs w:val="18"/>
              </w:rPr>
            </w:pPr>
            <w:r w:rsidRPr="0028258F">
              <w:rPr>
                <w:rFonts w:ascii="Times New Roman" w:eastAsia="Times New Roman" w:hAnsi="Times New Roman" w:cs="Times New Roman"/>
                <w:i/>
                <w:sz w:val="24"/>
                <w:szCs w:val="24"/>
              </w:rPr>
              <w:t>Means and Standard Deviations for Subscale Scores by Grade Level, Gender, and Race/Ethnicity (</w:t>
            </w:r>
            <w:r>
              <w:rPr>
                <w:rFonts w:ascii="Times New Roman" w:eastAsia="Times New Roman" w:hAnsi="Times New Roman" w:cs="Times New Roman"/>
                <w:i/>
                <w:sz w:val="24"/>
                <w:szCs w:val="24"/>
              </w:rPr>
              <w:t>DTS</w:t>
            </w:r>
            <w:r w:rsidRPr="0028258F">
              <w:rPr>
                <w:rFonts w:ascii="Times New Roman" w:eastAsia="Times New Roman" w:hAnsi="Times New Roman" w:cs="Times New Roman"/>
                <w:i/>
                <w:sz w:val="24"/>
                <w:szCs w:val="24"/>
              </w:rPr>
              <w:t>-S)</w:t>
            </w:r>
          </w:p>
        </w:tc>
      </w:tr>
      <w:tr w:rsidR="00DA31A3" w:rsidRPr="0028258F" w14:paraId="791410EF" w14:textId="77777777" w:rsidTr="00F04967">
        <w:trPr>
          <w:trHeight w:val="525"/>
          <w:jc w:val="center"/>
        </w:trPr>
        <w:tc>
          <w:tcPr>
            <w:tcW w:w="1708" w:type="dxa"/>
            <w:gridSpan w:val="3"/>
            <w:tcBorders>
              <w:right w:val="single" w:sz="4" w:space="0" w:color="auto"/>
            </w:tcBorders>
            <w:shd w:val="clear" w:color="auto" w:fill="auto"/>
            <w:noWrap/>
            <w:vAlign w:val="center"/>
            <w:hideMark/>
          </w:tcPr>
          <w:p w14:paraId="4305129C"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809" w:type="dxa"/>
            <w:gridSpan w:val="2"/>
            <w:tcBorders>
              <w:left w:val="single" w:sz="4" w:space="0" w:color="auto"/>
            </w:tcBorders>
            <w:shd w:val="clear" w:color="auto" w:fill="auto"/>
            <w:vAlign w:val="center"/>
            <w:hideMark/>
          </w:tcPr>
          <w:p w14:paraId="34A7C0EA"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1922" w:type="dxa"/>
            <w:gridSpan w:val="3"/>
            <w:shd w:val="clear" w:color="auto" w:fill="auto"/>
            <w:noWrap/>
            <w:vAlign w:val="center"/>
            <w:hideMark/>
          </w:tcPr>
          <w:p w14:paraId="22A0AD79"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Positive Behavior Techniques</w:t>
            </w:r>
          </w:p>
        </w:tc>
        <w:tc>
          <w:tcPr>
            <w:tcW w:w="1980" w:type="dxa"/>
            <w:gridSpan w:val="4"/>
            <w:shd w:val="clear" w:color="auto" w:fill="auto"/>
            <w:noWrap/>
            <w:vAlign w:val="center"/>
            <w:hideMark/>
          </w:tcPr>
          <w:p w14:paraId="092BB3F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Punitive Techniques</w:t>
            </w:r>
          </w:p>
        </w:tc>
        <w:tc>
          <w:tcPr>
            <w:tcW w:w="1800" w:type="dxa"/>
            <w:gridSpan w:val="5"/>
            <w:shd w:val="clear" w:color="auto" w:fill="auto"/>
            <w:noWrap/>
            <w:vAlign w:val="center"/>
            <w:hideMark/>
          </w:tcPr>
          <w:p w14:paraId="6CA4606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SEL Techniques</w:t>
            </w:r>
          </w:p>
        </w:tc>
      </w:tr>
      <w:tr w:rsidR="00DA31A3" w:rsidRPr="0028258F" w14:paraId="1482AA56" w14:textId="77777777" w:rsidTr="00F04967">
        <w:trPr>
          <w:trHeight w:val="323"/>
          <w:jc w:val="center"/>
        </w:trPr>
        <w:tc>
          <w:tcPr>
            <w:tcW w:w="1708" w:type="dxa"/>
            <w:gridSpan w:val="3"/>
            <w:tcBorders>
              <w:bottom w:val="single" w:sz="4" w:space="0" w:color="auto"/>
            </w:tcBorders>
            <w:shd w:val="clear" w:color="auto" w:fill="auto"/>
            <w:noWrap/>
            <w:vAlign w:val="center"/>
            <w:hideMark/>
          </w:tcPr>
          <w:p w14:paraId="11DA8ADA"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809" w:type="dxa"/>
            <w:gridSpan w:val="2"/>
            <w:tcBorders>
              <w:bottom w:val="single" w:sz="4" w:space="0" w:color="auto"/>
            </w:tcBorders>
            <w:shd w:val="clear" w:color="auto" w:fill="auto"/>
            <w:vAlign w:val="center"/>
            <w:hideMark/>
          </w:tcPr>
          <w:p w14:paraId="080D819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N</w:t>
            </w:r>
          </w:p>
        </w:tc>
        <w:tc>
          <w:tcPr>
            <w:tcW w:w="902" w:type="dxa"/>
            <w:tcBorders>
              <w:bottom w:val="single" w:sz="4" w:space="0" w:color="auto"/>
            </w:tcBorders>
            <w:shd w:val="clear" w:color="auto" w:fill="auto"/>
            <w:noWrap/>
            <w:vAlign w:val="center"/>
            <w:hideMark/>
          </w:tcPr>
          <w:p w14:paraId="0930969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1020" w:type="dxa"/>
            <w:gridSpan w:val="2"/>
            <w:tcBorders>
              <w:bottom w:val="single" w:sz="4" w:space="0" w:color="auto"/>
            </w:tcBorders>
            <w:shd w:val="clear" w:color="auto" w:fill="auto"/>
            <w:noWrap/>
            <w:vAlign w:val="center"/>
            <w:hideMark/>
          </w:tcPr>
          <w:p w14:paraId="280E869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c>
          <w:tcPr>
            <w:tcW w:w="1140" w:type="dxa"/>
            <w:gridSpan w:val="3"/>
            <w:tcBorders>
              <w:bottom w:val="single" w:sz="4" w:space="0" w:color="auto"/>
            </w:tcBorders>
            <w:shd w:val="clear" w:color="auto" w:fill="auto"/>
            <w:noWrap/>
            <w:vAlign w:val="center"/>
            <w:hideMark/>
          </w:tcPr>
          <w:p w14:paraId="504EE16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840" w:type="dxa"/>
            <w:tcBorders>
              <w:bottom w:val="single" w:sz="4" w:space="0" w:color="auto"/>
            </w:tcBorders>
            <w:shd w:val="clear" w:color="auto" w:fill="auto"/>
            <w:noWrap/>
            <w:vAlign w:val="center"/>
            <w:hideMark/>
          </w:tcPr>
          <w:p w14:paraId="7D29A78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c>
          <w:tcPr>
            <w:tcW w:w="900" w:type="dxa"/>
            <w:gridSpan w:val="2"/>
            <w:tcBorders>
              <w:bottom w:val="single" w:sz="4" w:space="0" w:color="auto"/>
            </w:tcBorders>
            <w:shd w:val="clear" w:color="auto" w:fill="auto"/>
            <w:noWrap/>
            <w:vAlign w:val="center"/>
            <w:hideMark/>
          </w:tcPr>
          <w:p w14:paraId="420D871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900" w:type="dxa"/>
            <w:gridSpan w:val="3"/>
            <w:tcBorders>
              <w:bottom w:val="single" w:sz="4" w:space="0" w:color="auto"/>
            </w:tcBorders>
            <w:shd w:val="clear" w:color="auto" w:fill="auto"/>
            <w:noWrap/>
            <w:vAlign w:val="center"/>
            <w:hideMark/>
          </w:tcPr>
          <w:p w14:paraId="1C055B0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r>
      <w:tr w:rsidR="00DA31A3" w:rsidRPr="0028258F" w14:paraId="2A667EC6" w14:textId="77777777" w:rsidTr="00F04967">
        <w:trPr>
          <w:trHeight w:val="323"/>
          <w:jc w:val="center"/>
        </w:trPr>
        <w:tc>
          <w:tcPr>
            <w:tcW w:w="8219" w:type="dxa"/>
            <w:gridSpan w:val="17"/>
            <w:tcBorders>
              <w:bottom w:val="single" w:sz="4" w:space="0" w:color="auto"/>
            </w:tcBorders>
            <w:shd w:val="clear" w:color="auto" w:fill="auto"/>
            <w:noWrap/>
            <w:vAlign w:val="center"/>
          </w:tcPr>
          <w:p w14:paraId="73CD69F3" w14:textId="77777777" w:rsidR="00DA31A3" w:rsidRPr="0028258F" w:rsidRDefault="00DA31A3" w:rsidP="00DB3760">
            <w:pPr>
              <w:spacing w:line="240" w:lineRule="auto"/>
              <w:jc w:val="left"/>
              <w:rPr>
                <w:rFonts w:ascii="Times New Roman" w:eastAsia="Times New Roman" w:hAnsi="Times New Roman" w:cs="Times New Roman"/>
                <w:b/>
                <w:sz w:val="24"/>
                <w:szCs w:val="24"/>
              </w:rPr>
            </w:pPr>
            <w:r w:rsidRPr="0028258F">
              <w:rPr>
                <w:rFonts w:ascii="Times New Roman" w:eastAsia="Times New Roman" w:hAnsi="Times New Roman" w:cs="Times New Roman"/>
                <w:b/>
                <w:sz w:val="24"/>
                <w:szCs w:val="24"/>
              </w:rPr>
              <w:t>Elementary</w:t>
            </w:r>
          </w:p>
        </w:tc>
      </w:tr>
      <w:tr w:rsidR="00DA31A3" w:rsidRPr="0028258F" w14:paraId="37C75DAA" w14:textId="77777777" w:rsidTr="00F04967">
        <w:trPr>
          <w:trHeight w:val="341"/>
          <w:jc w:val="center"/>
        </w:trPr>
        <w:tc>
          <w:tcPr>
            <w:tcW w:w="1708" w:type="dxa"/>
            <w:gridSpan w:val="3"/>
            <w:shd w:val="clear" w:color="auto" w:fill="auto"/>
            <w:noWrap/>
            <w:vAlign w:val="center"/>
            <w:hideMark/>
          </w:tcPr>
          <w:p w14:paraId="391A3032" w14:textId="77777777" w:rsidR="00DA31A3" w:rsidRPr="0028258F" w:rsidRDefault="00DA31A3"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Boys</w:t>
            </w:r>
          </w:p>
        </w:tc>
        <w:tc>
          <w:tcPr>
            <w:tcW w:w="809" w:type="dxa"/>
            <w:gridSpan w:val="2"/>
            <w:shd w:val="clear" w:color="auto" w:fill="auto"/>
            <w:vAlign w:val="center"/>
            <w:hideMark/>
          </w:tcPr>
          <w:p w14:paraId="3CB7C5D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7146</w:t>
            </w:r>
          </w:p>
        </w:tc>
        <w:tc>
          <w:tcPr>
            <w:tcW w:w="902" w:type="dxa"/>
            <w:shd w:val="clear" w:color="auto" w:fill="auto"/>
            <w:noWrap/>
            <w:vAlign w:val="center"/>
            <w:hideMark/>
          </w:tcPr>
          <w:p w14:paraId="712D43C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3.14</w:t>
            </w:r>
          </w:p>
        </w:tc>
        <w:tc>
          <w:tcPr>
            <w:tcW w:w="1020" w:type="dxa"/>
            <w:gridSpan w:val="2"/>
            <w:shd w:val="clear" w:color="auto" w:fill="auto"/>
            <w:noWrap/>
            <w:vAlign w:val="center"/>
            <w:hideMark/>
          </w:tcPr>
          <w:p w14:paraId="708E53D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c>
          <w:tcPr>
            <w:tcW w:w="1050" w:type="dxa"/>
            <w:gridSpan w:val="2"/>
            <w:shd w:val="clear" w:color="auto" w:fill="auto"/>
            <w:noWrap/>
            <w:vAlign w:val="center"/>
            <w:hideMark/>
          </w:tcPr>
          <w:p w14:paraId="1F32D5B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2.38</w:t>
            </w:r>
          </w:p>
        </w:tc>
        <w:tc>
          <w:tcPr>
            <w:tcW w:w="930" w:type="dxa"/>
            <w:gridSpan w:val="2"/>
            <w:shd w:val="clear" w:color="auto" w:fill="auto"/>
            <w:noWrap/>
            <w:vAlign w:val="center"/>
            <w:hideMark/>
          </w:tcPr>
          <w:p w14:paraId="7C3E98E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0.68</w:t>
            </w:r>
          </w:p>
        </w:tc>
        <w:tc>
          <w:tcPr>
            <w:tcW w:w="900" w:type="dxa"/>
            <w:gridSpan w:val="2"/>
            <w:shd w:val="clear" w:color="auto" w:fill="auto"/>
            <w:noWrap/>
            <w:vAlign w:val="center"/>
            <w:hideMark/>
          </w:tcPr>
          <w:p w14:paraId="087C258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3.16</w:t>
            </w:r>
          </w:p>
        </w:tc>
        <w:tc>
          <w:tcPr>
            <w:tcW w:w="900" w:type="dxa"/>
            <w:gridSpan w:val="3"/>
            <w:shd w:val="clear" w:color="auto" w:fill="auto"/>
            <w:noWrap/>
            <w:vAlign w:val="center"/>
            <w:hideMark/>
          </w:tcPr>
          <w:p w14:paraId="1DB805E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0.52</w:t>
            </w:r>
          </w:p>
        </w:tc>
      </w:tr>
      <w:tr w:rsidR="00DA31A3" w:rsidRPr="0028258F" w14:paraId="3601E40B" w14:textId="77777777" w:rsidTr="00F04967">
        <w:trPr>
          <w:trHeight w:val="350"/>
          <w:jc w:val="center"/>
        </w:trPr>
        <w:tc>
          <w:tcPr>
            <w:tcW w:w="1708" w:type="dxa"/>
            <w:gridSpan w:val="3"/>
            <w:shd w:val="clear" w:color="auto" w:fill="auto"/>
            <w:noWrap/>
            <w:vAlign w:val="center"/>
            <w:hideMark/>
          </w:tcPr>
          <w:p w14:paraId="76610810" w14:textId="77777777" w:rsidR="00DA31A3" w:rsidRPr="0028258F" w:rsidRDefault="00DA31A3"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Girls</w:t>
            </w:r>
          </w:p>
        </w:tc>
        <w:tc>
          <w:tcPr>
            <w:tcW w:w="809" w:type="dxa"/>
            <w:gridSpan w:val="2"/>
            <w:shd w:val="clear" w:color="auto" w:fill="auto"/>
            <w:vAlign w:val="center"/>
            <w:hideMark/>
          </w:tcPr>
          <w:p w14:paraId="037F4EB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7277</w:t>
            </w:r>
          </w:p>
        </w:tc>
        <w:tc>
          <w:tcPr>
            <w:tcW w:w="902" w:type="dxa"/>
            <w:shd w:val="clear" w:color="auto" w:fill="auto"/>
            <w:noWrap/>
            <w:vAlign w:val="center"/>
            <w:hideMark/>
          </w:tcPr>
          <w:p w14:paraId="45FA9FF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3.22</w:t>
            </w:r>
          </w:p>
        </w:tc>
        <w:tc>
          <w:tcPr>
            <w:tcW w:w="1020" w:type="dxa"/>
            <w:gridSpan w:val="2"/>
            <w:shd w:val="clear" w:color="auto" w:fill="auto"/>
            <w:noWrap/>
            <w:vAlign w:val="center"/>
            <w:hideMark/>
          </w:tcPr>
          <w:p w14:paraId="3AD77B0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1050" w:type="dxa"/>
            <w:gridSpan w:val="2"/>
            <w:shd w:val="clear" w:color="auto" w:fill="auto"/>
            <w:noWrap/>
            <w:vAlign w:val="center"/>
            <w:hideMark/>
          </w:tcPr>
          <w:p w14:paraId="7797B38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2.33</w:t>
            </w:r>
          </w:p>
        </w:tc>
        <w:tc>
          <w:tcPr>
            <w:tcW w:w="930" w:type="dxa"/>
            <w:gridSpan w:val="2"/>
            <w:shd w:val="clear" w:color="auto" w:fill="auto"/>
            <w:noWrap/>
            <w:vAlign w:val="center"/>
            <w:hideMark/>
          </w:tcPr>
          <w:p w14:paraId="11CE2E4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0.69</w:t>
            </w:r>
          </w:p>
        </w:tc>
        <w:tc>
          <w:tcPr>
            <w:tcW w:w="900" w:type="dxa"/>
            <w:gridSpan w:val="2"/>
            <w:shd w:val="clear" w:color="auto" w:fill="auto"/>
            <w:noWrap/>
            <w:vAlign w:val="center"/>
            <w:hideMark/>
          </w:tcPr>
          <w:p w14:paraId="2DD278D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3.20</w:t>
            </w:r>
          </w:p>
        </w:tc>
        <w:tc>
          <w:tcPr>
            <w:tcW w:w="900" w:type="dxa"/>
            <w:gridSpan w:val="3"/>
            <w:shd w:val="clear" w:color="auto" w:fill="auto"/>
            <w:noWrap/>
            <w:vAlign w:val="center"/>
            <w:hideMark/>
          </w:tcPr>
          <w:p w14:paraId="7E73A80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r>
      <w:tr w:rsidR="00F3412F" w:rsidRPr="0028258F" w14:paraId="261B1938" w14:textId="77777777" w:rsidTr="00F04967">
        <w:trPr>
          <w:trHeight w:val="359"/>
          <w:jc w:val="center"/>
        </w:trPr>
        <w:tc>
          <w:tcPr>
            <w:tcW w:w="1708" w:type="dxa"/>
            <w:gridSpan w:val="3"/>
            <w:shd w:val="clear" w:color="auto" w:fill="auto"/>
            <w:noWrap/>
            <w:vAlign w:val="center"/>
          </w:tcPr>
          <w:p w14:paraId="01964933"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White</w:t>
            </w:r>
          </w:p>
        </w:tc>
        <w:tc>
          <w:tcPr>
            <w:tcW w:w="809" w:type="dxa"/>
            <w:gridSpan w:val="2"/>
            <w:shd w:val="clear" w:color="auto" w:fill="auto"/>
            <w:vAlign w:val="center"/>
          </w:tcPr>
          <w:p w14:paraId="7D82DCC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6760</w:t>
            </w:r>
          </w:p>
        </w:tc>
        <w:tc>
          <w:tcPr>
            <w:tcW w:w="902" w:type="dxa"/>
            <w:shd w:val="clear" w:color="auto" w:fill="auto"/>
            <w:noWrap/>
            <w:vAlign w:val="center"/>
          </w:tcPr>
          <w:p w14:paraId="205CA16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3.15</w:t>
            </w:r>
          </w:p>
        </w:tc>
        <w:tc>
          <w:tcPr>
            <w:tcW w:w="1020" w:type="dxa"/>
            <w:gridSpan w:val="2"/>
            <w:shd w:val="clear" w:color="auto" w:fill="auto"/>
            <w:noWrap/>
            <w:vAlign w:val="center"/>
          </w:tcPr>
          <w:p w14:paraId="1CA99D9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c>
          <w:tcPr>
            <w:tcW w:w="1050" w:type="dxa"/>
            <w:gridSpan w:val="2"/>
            <w:shd w:val="clear" w:color="auto" w:fill="auto"/>
            <w:noWrap/>
            <w:vAlign w:val="center"/>
          </w:tcPr>
          <w:p w14:paraId="320FEFF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2.23</w:t>
            </w:r>
          </w:p>
        </w:tc>
        <w:tc>
          <w:tcPr>
            <w:tcW w:w="930" w:type="dxa"/>
            <w:gridSpan w:val="2"/>
            <w:shd w:val="clear" w:color="auto" w:fill="auto"/>
            <w:noWrap/>
            <w:vAlign w:val="center"/>
          </w:tcPr>
          <w:p w14:paraId="2875BA7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0.66</w:t>
            </w:r>
          </w:p>
        </w:tc>
        <w:tc>
          <w:tcPr>
            <w:tcW w:w="900" w:type="dxa"/>
            <w:gridSpan w:val="2"/>
            <w:shd w:val="clear" w:color="auto" w:fill="auto"/>
            <w:noWrap/>
            <w:vAlign w:val="center"/>
          </w:tcPr>
          <w:p w14:paraId="477F11A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3.18</w:t>
            </w:r>
          </w:p>
        </w:tc>
        <w:tc>
          <w:tcPr>
            <w:tcW w:w="900" w:type="dxa"/>
            <w:gridSpan w:val="3"/>
            <w:shd w:val="clear" w:color="auto" w:fill="auto"/>
            <w:noWrap/>
            <w:vAlign w:val="center"/>
          </w:tcPr>
          <w:p w14:paraId="70D4931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r>
      <w:tr w:rsidR="00F3412F" w:rsidRPr="0028258F" w14:paraId="13739F6F" w14:textId="77777777" w:rsidTr="00F04967">
        <w:trPr>
          <w:trHeight w:val="359"/>
          <w:jc w:val="center"/>
        </w:trPr>
        <w:tc>
          <w:tcPr>
            <w:tcW w:w="1708" w:type="dxa"/>
            <w:gridSpan w:val="3"/>
            <w:shd w:val="clear" w:color="auto" w:fill="auto"/>
            <w:noWrap/>
            <w:vAlign w:val="center"/>
            <w:hideMark/>
          </w:tcPr>
          <w:p w14:paraId="78A34099"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Black</w:t>
            </w:r>
          </w:p>
        </w:tc>
        <w:tc>
          <w:tcPr>
            <w:tcW w:w="809" w:type="dxa"/>
            <w:gridSpan w:val="2"/>
            <w:shd w:val="clear" w:color="auto" w:fill="auto"/>
            <w:vAlign w:val="center"/>
          </w:tcPr>
          <w:p w14:paraId="29F223D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3671</w:t>
            </w:r>
          </w:p>
        </w:tc>
        <w:tc>
          <w:tcPr>
            <w:tcW w:w="902" w:type="dxa"/>
            <w:shd w:val="clear" w:color="auto" w:fill="auto"/>
            <w:noWrap/>
            <w:vAlign w:val="center"/>
          </w:tcPr>
          <w:p w14:paraId="4954FB0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3.21</w:t>
            </w:r>
          </w:p>
        </w:tc>
        <w:tc>
          <w:tcPr>
            <w:tcW w:w="1020" w:type="dxa"/>
            <w:gridSpan w:val="2"/>
            <w:shd w:val="clear" w:color="auto" w:fill="auto"/>
            <w:noWrap/>
            <w:vAlign w:val="center"/>
          </w:tcPr>
          <w:p w14:paraId="5C2FA0F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c>
          <w:tcPr>
            <w:tcW w:w="1050" w:type="dxa"/>
            <w:gridSpan w:val="2"/>
            <w:shd w:val="clear" w:color="auto" w:fill="auto"/>
            <w:noWrap/>
            <w:vAlign w:val="center"/>
            <w:hideMark/>
          </w:tcPr>
          <w:p w14:paraId="2A3F515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2.55</w:t>
            </w:r>
          </w:p>
        </w:tc>
        <w:tc>
          <w:tcPr>
            <w:tcW w:w="930" w:type="dxa"/>
            <w:gridSpan w:val="2"/>
            <w:shd w:val="clear" w:color="auto" w:fill="auto"/>
            <w:noWrap/>
            <w:vAlign w:val="center"/>
            <w:hideMark/>
          </w:tcPr>
          <w:p w14:paraId="5A204B2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0.70</w:t>
            </w:r>
          </w:p>
        </w:tc>
        <w:tc>
          <w:tcPr>
            <w:tcW w:w="900" w:type="dxa"/>
            <w:gridSpan w:val="2"/>
            <w:shd w:val="clear" w:color="auto" w:fill="auto"/>
            <w:noWrap/>
            <w:vAlign w:val="center"/>
          </w:tcPr>
          <w:p w14:paraId="23EEE04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900" w:type="dxa"/>
            <w:gridSpan w:val="3"/>
            <w:shd w:val="clear" w:color="auto" w:fill="auto"/>
            <w:noWrap/>
            <w:vAlign w:val="center"/>
          </w:tcPr>
          <w:p w14:paraId="1E1E822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r>
      <w:tr w:rsidR="00F3412F" w:rsidRPr="0028258F" w14:paraId="71F573C8" w14:textId="77777777" w:rsidTr="00F04967">
        <w:trPr>
          <w:trHeight w:val="341"/>
          <w:jc w:val="center"/>
        </w:trPr>
        <w:tc>
          <w:tcPr>
            <w:tcW w:w="1708" w:type="dxa"/>
            <w:gridSpan w:val="3"/>
            <w:shd w:val="clear" w:color="auto" w:fill="auto"/>
            <w:noWrap/>
            <w:vAlign w:val="center"/>
            <w:hideMark/>
          </w:tcPr>
          <w:p w14:paraId="55B81E92"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Hispanic</w:t>
            </w:r>
            <w:r>
              <w:rPr>
                <w:rFonts w:ascii="Times New Roman" w:eastAsia="Times New Roman" w:hAnsi="Times New Roman" w:cs="Times New Roman"/>
                <w:bCs/>
                <w:sz w:val="24"/>
                <w:szCs w:val="24"/>
              </w:rPr>
              <w:t>/Latino</w:t>
            </w:r>
          </w:p>
        </w:tc>
        <w:tc>
          <w:tcPr>
            <w:tcW w:w="809" w:type="dxa"/>
            <w:gridSpan w:val="2"/>
            <w:shd w:val="clear" w:color="auto" w:fill="auto"/>
            <w:vAlign w:val="center"/>
            <w:hideMark/>
          </w:tcPr>
          <w:p w14:paraId="1379983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1932</w:t>
            </w:r>
          </w:p>
        </w:tc>
        <w:tc>
          <w:tcPr>
            <w:tcW w:w="902" w:type="dxa"/>
            <w:shd w:val="clear" w:color="auto" w:fill="auto"/>
            <w:noWrap/>
            <w:vAlign w:val="center"/>
            <w:hideMark/>
          </w:tcPr>
          <w:p w14:paraId="3AD0386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3.21</w:t>
            </w:r>
          </w:p>
        </w:tc>
        <w:tc>
          <w:tcPr>
            <w:tcW w:w="1020" w:type="dxa"/>
            <w:gridSpan w:val="2"/>
            <w:shd w:val="clear" w:color="auto" w:fill="auto"/>
            <w:noWrap/>
            <w:vAlign w:val="center"/>
            <w:hideMark/>
          </w:tcPr>
          <w:p w14:paraId="6110FF3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0.50</w:t>
            </w:r>
          </w:p>
        </w:tc>
        <w:tc>
          <w:tcPr>
            <w:tcW w:w="1050" w:type="dxa"/>
            <w:gridSpan w:val="2"/>
            <w:shd w:val="clear" w:color="auto" w:fill="auto"/>
            <w:noWrap/>
            <w:vAlign w:val="center"/>
            <w:hideMark/>
          </w:tcPr>
          <w:p w14:paraId="641BD07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2.44</w:t>
            </w:r>
          </w:p>
        </w:tc>
        <w:tc>
          <w:tcPr>
            <w:tcW w:w="930" w:type="dxa"/>
            <w:gridSpan w:val="2"/>
            <w:shd w:val="clear" w:color="auto" w:fill="auto"/>
            <w:noWrap/>
            <w:vAlign w:val="center"/>
            <w:hideMark/>
          </w:tcPr>
          <w:p w14:paraId="1A19969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0.65</w:t>
            </w:r>
          </w:p>
        </w:tc>
        <w:tc>
          <w:tcPr>
            <w:tcW w:w="900" w:type="dxa"/>
            <w:gridSpan w:val="2"/>
            <w:shd w:val="clear" w:color="auto" w:fill="auto"/>
            <w:noWrap/>
            <w:vAlign w:val="center"/>
            <w:hideMark/>
          </w:tcPr>
          <w:p w14:paraId="62B2D02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900" w:type="dxa"/>
            <w:gridSpan w:val="3"/>
            <w:shd w:val="clear" w:color="auto" w:fill="auto"/>
            <w:noWrap/>
            <w:vAlign w:val="center"/>
            <w:hideMark/>
          </w:tcPr>
          <w:p w14:paraId="00E87C4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0.50</w:t>
            </w:r>
          </w:p>
        </w:tc>
      </w:tr>
      <w:tr w:rsidR="00F3412F" w:rsidRPr="0028258F" w14:paraId="64A985DF" w14:textId="77777777" w:rsidTr="00F04967">
        <w:trPr>
          <w:trHeight w:val="350"/>
          <w:jc w:val="center"/>
        </w:trPr>
        <w:tc>
          <w:tcPr>
            <w:tcW w:w="1708" w:type="dxa"/>
            <w:gridSpan w:val="3"/>
            <w:shd w:val="clear" w:color="auto" w:fill="auto"/>
            <w:noWrap/>
            <w:vAlign w:val="center"/>
            <w:hideMark/>
          </w:tcPr>
          <w:p w14:paraId="7067A961"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Asian</w:t>
            </w:r>
          </w:p>
        </w:tc>
        <w:tc>
          <w:tcPr>
            <w:tcW w:w="809" w:type="dxa"/>
            <w:gridSpan w:val="2"/>
            <w:shd w:val="clear" w:color="auto" w:fill="auto"/>
            <w:vAlign w:val="center"/>
            <w:hideMark/>
          </w:tcPr>
          <w:p w14:paraId="53D9DF0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538</w:t>
            </w:r>
          </w:p>
        </w:tc>
        <w:tc>
          <w:tcPr>
            <w:tcW w:w="902" w:type="dxa"/>
            <w:shd w:val="clear" w:color="auto" w:fill="auto"/>
            <w:noWrap/>
            <w:vAlign w:val="center"/>
            <w:hideMark/>
          </w:tcPr>
          <w:p w14:paraId="684D117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1020" w:type="dxa"/>
            <w:gridSpan w:val="2"/>
            <w:shd w:val="clear" w:color="auto" w:fill="auto"/>
            <w:noWrap/>
            <w:vAlign w:val="center"/>
            <w:hideMark/>
          </w:tcPr>
          <w:p w14:paraId="6FA2DAF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c>
          <w:tcPr>
            <w:tcW w:w="1050" w:type="dxa"/>
            <w:gridSpan w:val="2"/>
            <w:shd w:val="clear" w:color="auto" w:fill="auto"/>
            <w:noWrap/>
            <w:vAlign w:val="center"/>
            <w:hideMark/>
          </w:tcPr>
          <w:p w14:paraId="55B80BE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2.03</w:t>
            </w:r>
          </w:p>
        </w:tc>
        <w:tc>
          <w:tcPr>
            <w:tcW w:w="930" w:type="dxa"/>
            <w:gridSpan w:val="2"/>
            <w:shd w:val="clear" w:color="auto" w:fill="auto"/>
            <w:noWrap/>
            <w:vAlign w:val="center"/>
            <w:hideMark/>
          </w:tcPr>
          <w:p w14:paraId="10AE723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hideMark/>
          </w:tcPr>
          <w:p w14:paraId="0F60902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3.27</w:t>
            </w:r>
          </w:p>
        </w:tc>
        <w:tc>
          <w:tcPr>
            <w:tcW w:w="900" w:type="dxa"/>
            <w:gridSpan w:val="3"/>
            <w:shd w:val="clear" w:color="auto" w:fill="auto"/>
            <w:noWrap/>
            <w:vAlign w:val="center"/>
            <w:hideMark/>
          </w:tcPr>
          <w:p w14:paraId="06862E4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0.48</w:t>
            </w:r>
          </w:p>
        </w:tc>
      </w:tr>
      <w:tr w:rsidR="00F3412F" w:rsidRPr="0028258F" w14:paraId="6FD34C3B" w14:textId="77777777" w:rsidTr="00F04967">
        <w:trPr>
          <w:trHeight w:val="359"/>
          <w:jc w:val="center"/>
        </w:trPr>
        <w:tc>
          <w:tcPr>
            <w:tcW w:w="1708" w:type="dxa"/>
            <w:gridSpan w:val="3"/>
            <w:shd w:val="clear" w:color="auto" w:fill="auto"/>
            <w:noWrap/>
            <w:vAlign w:val="center"/>
            <w:hideMark/>
          </w:tcPr>
          <w:p w14:paraId="5681AB6E"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Multi-Racial</w:t>
            </w:r>
          </w:p>
        </w:tc>
        <w:tc>
          <w:tcPr>
            <w:tcW w:w="809" w:type="dxa"/>
            <w:gridSpan w:val="2"/>
            <w:shd w:val="clear" w:color="auto" w:fill="auto"/>
            <w:vAlign w:val="center"/>
            <w:hideMark/>
          </w:tcPr>
          <w:p w14:paraId="479A789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1522</w:t>
            </w:r>
          </w:p>
        </w:tc>
        <w:tc>
          <w:tcPr>
            <w:tcW w:w="902" w:type="dxa"/>
            <w:shd w:val="clear" w:color="auto" w:fill="auto"/>
            <w:noWrap/>
            <w:vAlign w:val="center"/>
            <w:hideMark/>
          </w:tcPr>
          <w:p w14:paraId="0C12478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1020" w:type="dxa"/>
            <w:gridSpan w:val="2"/>
            <w:shd w:val="clear" w:color="auto" w:fill="auto"/>
            <w:noWrap/>
            <w:vAlign w:val="center"/>
            <w:hideMark/>
          </w:tcPr>
          <w:p w14:paraId="344FB34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c>
          <w:tcPr>
            <w:tcW w:w="1050" w:type="dxa"/>
            <w:gridSpan w:val="2"/>
            <w:shd w:val="clear" w:color="auto" w:fill="auto"/>
            <w:noWrap/>
            <w:vAlign w:val="center"/>
            <w:hideMark/>
          </w:tcPr>
          <w:p w14:paraId="709CA5F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2.41</w:t>
            </w:r>
          </w:p>
        </w:tc>
        <w:tc>
          <w:tcPr>
            <w:tcW w:w="930" w:type="dxa"/>
            <w:gridSpan w:val="2"/>
            <w:shd w:val="clear" w:color="auto" w:fill="auto"/>
            <w:noWrap/>
            <w:vAlign w:val="center"/>
            <w:hideMark/>
          </w:tcPr>
          <w:p w14:paraId="44970CE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0.71</w:t>
            </w:r>
          </w:p>
        </w:tc>
        <w:tc>
          <w:tcPr>
            <w:tcW w:w="900" w:type="dxa"/>
            <w:gridSpan w:val="2"/>
            <w:shd w:val="clear" w:color="auto" w:fill="auto"/>
            <w:noWrap/>
            <w:vAlign w:val="center"/>
            <w:hideMark/>
          </w:tcPr>
          <w:p w14:paraId="71D5F72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3.15</w:t>
            </w:r>
          </w:p>
        </w:tc>
        <w:tc>
          <w:tcPr>
            <w:tcW w:w="900" w:type="dxa"/>
            <w:gridSpan w:val="3"/>
            <w:shd w:val="clear" w:color="auto" w:fill="auto"/>
            <w:noWrap/>
            <w:vAlign w:val="center"/>
            <w:hideMark/>
          </w:tcPr>
          <w:p w14:paraId="387807E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6AB68125" w14:textId="77777777" w:rsidTr="00F04967">
        <w:trPr>
          <w:trHeight w:val="296"/>
          <w:jc w:val="center"/>
        </w:trPr>
        <w:tc>
          <w:tcPr>
            <w:tcW w:w="1708" w:type="dxa"/>
            <w:gridSpan w:val="3"/>
            <w:tcBorders>
              <w:bottom w:val="single" w:sz="4" w:space="0" w:color="auto"/>
            </w:tcBorders>
            <w:shd w:val="clear" w:color="auto" w:fill="auto"/>
            <w:noWrap/>
            <w:vAlign w:val="center"/>
            <w:hideMark/>
          </w:tcPr>
          <w:p w14:paraId="18205930"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Total</w:t>
            </w:r>
          </w:p>
        </w:tc>
        <w:tc>
          <w:tcPr>
            <w:tcW w:w="809" w:type="dxa"/>
            <w:gridSpan w:val="2"/>
            <w:tcBorders>
              <w:bottom w:val="single" w:sz="4" w:space="0" w:color="auto"/>
            </w:tcBorders>
            <w:shd w:val="clear" w:color="auto" w:fill="auto"/>
            <w:vAlign w:val="center"/>
            <w:hideMark/>
          </w:tcPr>
          <w:p w14:paraId="2C0A53B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14423</w:t>
            </w:r>
          </w:p>
        </w:tc>
        <w:tc>
          <w:tcPr>
            <w:tcW w:w="902" w:type="dxa"/>
            <w:tcBorders>
              <w:bottom w:val="single" w:sz="4" w:space="0" w:color="auto"/>
            </w:tcBorders>
            <w:shd w:val="clear" w:color="auto" w:fill="auto"/>
            <w:noWrap/>
            <w:vAlign w:val="center"/>
            <w:hideMark/>
          </w:tcPr>
          <w:p w14:paraId="23396B3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3.18</w:t>
            </w:r>
          </w:p>
        </w:tc>
        <w:tc>
          <w:tcPr>
            <w:tcW w:w="1020" w:type="dxa"/>
            <w:gridSpan w:val="2"/>
            <w:tcBorders>
              <w:bottom w:val="single" w:sz="4" w:space="0" w:color="auto"/>
            </w:tcBorders>
            <w:shd w:val="clear" w:color="auto" w:fill="auto"/>
            <w:noWrap/>
            <w:vAlign w:val="center"/>
            <w:hideMark/>
          </w:tcPr>
          <w:p w14:paraId="6CD211F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c>
          <w:tcPr>
            <w:tcW w:w="1050" w:type="dxa"/>
            <w:gridSpan w:val="2"/>
            <w:tcBorders>
              <w:bottom w:val="single" w:sz="4" w:space="0" w:color="auto"/>
            </w:tcBorders>
            <w:shd w:val="clear" w:color="auto" w:fill="auto"/>
            <w:noWrap/>
            <w:vAlign w:val="center"/>
            <w:hideMark/>
          </w:tcPr>
          <w:p w14:paraId="5208F2E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2.35</w:t>
            </w:r>
          </w:p>
        </w:tc>
        <w:tc>
          <w:tcPr>
            <w:tcW w:w="930" w:type="dxa"/>
            <w:gridSpan w:val="2"/>
            <w:tcBorders>
              <w:bottom w:val="single" w:sz="4" w:space="0" w:color="auto"/>
            </w:tcBorders>
            <w:shd w:val="clear" w:color="auto" w:fill="auto"/>
            <w:noWrap/>
            <w:vAlign w:val="center"/>
            <w:hideMark/>
          </w:tcPr>
          <w:p w14:paraId="3C5C23A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0.69</w:t>
            </w:r>
          </w:p>
        </w:tc>
        <w:tc>
          <w:tcPr>
            <w:tcW w:w="900" w:type="dxa"/>
            <w:gridSpan w:val="2"/>
            <w:tcBorders>
              <w:bottom w:val="single" w:sz="4" w:space="0" w:color="auto"/>
            </w:tcBorders>
            <w:shd w:val="clear" w:color="auto" w:fill="auto"/>
            <w:noWrap/>
            <w:vAlign w:val="center"/>
            <w:hideMark/>
          </w:tcPr>
          <w:p w14:paraId="35D1527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3.18</w:t>
            </w:r>
          </w:p>
        </w:tc>
        <w:tc>
          <w:tcPr>
            <w:tcW w:w="900" w:type="dxa"/>
            <w:gridSpan w:val="3"/>
            <w:tcBorders>
              <w:bottom w:val="single" w:sz="4" w:space="0" w:color="auto"/>
            </w:tcBorders>
            <w:shd w:val="clear" w:color="auto" w:fill="auto"/>
            <w:noWrap/>
            <w:vAlign w:val="center"/>
            <w:hideMark/>
          </w:tcPr>
          <w:p w14:paraId="3A55053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0.52</w:t>
            </w:r>
          </w:p>
        </w:tc>
      </w:tr>
      <w:tr w:rsidR="00F3412F" w:rsidRPr="0028258F" w14:paraId="3567204F" w14:textId="77777777" w:rsidTr="00F04967">
        <w:trPr>
          <w:trHeight w:val="296"/>
          <w:jc w:val="center"/>
        </w:trPr>
        <w:tc>
          <w:tcPr>
            <w:tcW w:w="1708" w:type="dxa"/>
            <w:gridSpan w:val="3"/>
            <w:tcBorders>
              <w:right w:val="nil"/>
            </w:tcBorders>
            <w:shd w:val="clear" w:color="auto" w:fill="auto"/>
            <w:noWrap/>
            <w:vAlign w:val="center"/>
          </w:tcPr>
          <w:p w14:paraId="76856B0A" w14:textId="77777777" w:rsidR="00F3412F" w:rsidRPr="0028258F" w:rsidRDefault="00F3412F" w:rsidP="00DB3760">
            <w:pPr>
              <w:spacing w:line="240" w:lineRule="auto"/>
              <w:jc w:val="left"/>
              <w:rPr>
                <w:rFonts w:ascii="Times New Roman" w:eastAsia="Times New Roman" w:hAnsi="Times New Roman" w:cs="Times New Roman"/>
                <w:b/>
                <w:bCs/>
                <w:sz w:val="24"/>
                <w:szCs w:val="24"/>
              </w:rPr>
            </w:pPr>
            <w:r w:rsidRPr="0028258F">
              <w:rPr>
                <w:rFonts w:ascii="Times New Roman" w:eastAsia="Times New Roman" w:hAnsi="Times New Roman" w:cs="Times New Roman"/>
                <w:b/>
                <w:bCs/>
                <w:sz w:val="24"/>
                <w:szCs w:val="24"/>
              </w:rPr>
              <w:t>Middle</w:t>
            </w:r>
          </w:p>
        </w:tc>
        <w:tc>
          <w:tcPr>
            <w:tcW w:w="809" w:type="dxa"/>
            <w:gridSpan w:val="2"/>
            <w:tcBorders>
              <w:left w:val="nil"/>
              <w:right w:val="nil"/>
            </w:tcBorders>
            <w:shd w:val="clear" w:color="auto" w:fill="auto"/>
            <w:vAlign w:val="center"/>
          </w:tcPr>
          <w:p w14:paraId="77684F79" w14:textId="77777777" w:rsidR="00F3412F" w:rsidRPr="0028258F" w:rsidRDefault="00F3412F" w:rsidP="00DB3760">
            <w:pPr>
              <w:spacing w:line="240" w:lineRule="auto"/>
              <w:rPr>
                <w:rFonts w:ascii="Times New Roman" w:eastAsia="Times New Roman" w:hAnsi="Times New Roman" w:cs="Times New Roman"/>
                <w:sz w:val="24"/>
                <w:szCs w:val="24"/>
              </w:rPr>
            </w:pPr>
          </w:p>
        </w:tc>
        <w:tc>
          <w:tcPr>
            <w:tcW w:w="902" w:type="dxa"/>
            <w:tcBorders>
              <w:left w:val="nil"/>
              <w:right w:val="nil"/>
            </w:tcBorders>
            <w:shd w:val="clear" w:color="auto" w:fill="auto"/>
            <w:noWrap/>
            <w:vAlign w:val="center"/>
          </w:tcPr>
          <w:p w14:paraId="77BDC413"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1020" w:type="dxa"/>
            <w:gridSpan w:val="2"/>
            <w:tcBorders>
              <w:left w:val="nil"/>
              <w:right w:val="nil"/>
            </w:tcBorders>
            <w:shd w:val="clear" w:color="auto" w:fill="auto"/>
            <w:noWrap/>
            <w:vAlign w:val="center"/>
          </w:tcPr>
          <w:p w14:paraId="4617F521"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1050" w:type="dxa"/>
            <w:gridSpan w:val="2"/>
            <w:tcBorders>
              <w:left w:val="nil"/>
              <w:right w:val="nil"/>
            </w:tcBorders>
            <w:shd w:val="clear" w:color="auto" w:fill="auto"/>
            <w:noWrap/>
            <w:vAlign w:val="center"/>
          </w:tcPr>
          <w:p w14:paraId="2023BFF1"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30" w:type="dxa"/>
            <w:gridSpan w:val="2"/>
            <w:tcBorders>
              <w:left w:val="nil"/>
              <w:right w:val="nil"/>
            </w:tcBorders>
            <w:shd w:val="clear" w:color="auto" w:fill="auto"/>
            <w:noWrap/>
            <w:vAlign w:val="center"/>
          </w:tcPr>
          <w:p w14:paraId="168748EF"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00" w:type="dxa"/>
            <w:gridSpan w:val="2"/>
            <w:tcBorders>
              <w:left w:val="nil"/>
              <w:right w:val="nil"/>
            </w:tcBorders>
            <w:shd w:val="clear" w:color="auto" w:fill="auto"/>
            <w:noWrap/>
            <w:vAlign w:val="center"/>
          </w:tcPr>
          <w:p w14:paraId="5F05BE22"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00" w:type="dxa"/>
            <w:gridSpan w:val="3"/>
            <w:tcBorders>
              <w:left w:val="nil"/>
              <w:right w:val="single" w:sz="4" w:space="0" w:color="auto"/>
            </w:tcBorders>
            <w:shd w:val="clear" w:color="auto" w:fill="auto"/>
            <w:noWrap/>
            <w:vAlign w:val="center"/>
          </w:tcPr>
          <w:p w14:paraId="7A5BF8DD"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r>
      <w:tr w:rsidR="00F3412F" w:rsidRPr="0028258F" w14:paraId="3635A0CA" w14:textId="77777777" w:rsidTr="00F04967">
        <w:trPr>
          <w:trHeight w:val="350"/>
          <w:jc w:val="center"/>
        </w:trPr>
        <w:tc>
          <w:tcPr>
            <w:tcW w:w="1708" w:type="dxa"/>
            <w:gridSpan w:val="3"/>
            <w:shd w:val="clear" w:color="auto" w:fill="auto"/>
            <w:noWrap/>
            <w:vAlign w:val="center"/>
            <w:hideMark/>
          </w:tcPr>
          <w:p w14:paraId="504F5170"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Boys</w:t>
            </w:r>
          </w:p>
        </w:tc>
        <w:tc>
          <w:tcPr>
            <w:tcW w:w="809" w:type="dxa"/>
            <w:gridSpan w:val="2"/>
            <w:shd w:val="clear" w:color="auto" w:fill="auto"/>
            <w:vAlign w:val="center"/>
          </w:tcPr>
          <w:p w14:paraId="0DF40E4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4946</w:t>
            </w:r>
          </w:p>
        </w:tc>
        <w:tc>
          <w:tcPr>
            <w:tcW w:w="902" w:type="dxa"/>
            <w:shd w:val="clear" w:color="auto" w:fill="auto"/>
            <w:noWrap/>
            <w:vAlign w:val="center"/>
          </w:tcPr>
          <w:p w14:paraId="66D3A1E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1020" w:type="dxa"/>
            <w:gridSpan w:val="2"/>
            <w:shd w:val="clear" w:color="auto" w:fill="auto"/>
            <w:noWrap/>
            <w:vAlign w:val="center"/>
          </w:tcPr>
          <w:p w14:paraId="5FF760B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0.63</w:t>
            </w:r>
          </w:p>
        </w:tc>
        <w:tc>
          <w:tcPr>
            <w:tcW w:w="1050" w:type="dxa"/>
            <w:gridSpan w:val="2"/>
            <w:shd w:val="clear" w:color="auto" w:fill="auto"/>
            <w:noWrap/>
            <w:vAlign w:val="center"/>
          </w:tcPr>
          <w:p w14:paraId="3046ADC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2.68</w:t>
            </w:r>
          </w:p>
        </w:tc>
        <w:tc>
          <w:tcPr>
            <w:tcW w:w="930" w:type="dxa"/>
            <w:gridSpan w:val="2"/>
            <w:shd w:val="clear" w:color="auto" w:fill="auto"/>
            <w:noWrap/>
            <w:vAlign w:val="center"/>
          </w:tcPr>
          <w:p w14:paraId="2285FFA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tcPr>
          <w:p w14:paraId="09AD079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2.90</w:t>
            </w:r>
          </w:p>
        </w:tc>
        <w:tc>
          <w:tcPr>
            <w:tcW w:w="900" w:type="dxa"/>
            <w:gridSpan w:val="3"/>
            <w:shd w:val="clear" w:color="auto" w:fill="auto"/>
            <w:noWrap/>
            <w:vAlign w:val="center"/>
          </w:tcPr>
          <w:p w14:paraId="4E0879C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F3412F" w:rsidRPr="0028258F" w14:paraId="2AF47874" w14:textId="77777777" w:rsidTr="00F04967">
        <w:trPr>
          <w:trHeight w:val="359"/>
          <w:jc w:val="center"/>
        </w:trPr>
        <w:tc>
          <w:tcPr>
            <w:tcW w:w="1708" w:type="dxa"/>
            <w:gridSpan w:val="3"/>
            <w:shd w:val="clear" w:color="auto" w:fill="auto"/>
            <w:noWrap/>
            <w:vAlign w:val="center"/>
            <w:hideMark/>
          </w:tcPr>
          <w:p w14:paraId="42662DC4"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Girls</w:t>
            </w:r>
          </w:p>
        </w:tc>
        <w:tc>
          <w:tcPr>
            <w:tcW w:w="809" w:type="dxa"/>
            <w:gridSpan w:val="2"/>
            <w:shd w:val="clear" w:color="auto" w:fill="auto"/>
            <w:vAlign w:val="center"/>
            <w:hideMark/>
          </w:tcPr>
          <w:p w14:paraId="64F67D8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5156</w:t>
            </w:r>
          </w:p>
        </w:tc>
        <w:tc>
          <w:tcPr>
            <w:tcW w:w="902" w:type="dxa"/>
            <w:shd w:val="clear" w:color="auto" w:fill="auto"/>
            <w:noWrap/>
            <w:vAlign w:val="center"/>
            <w:hideMark/>
          </w:tcPr>
          <w:p w14:paraId="5F39E51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2.65</w:t>
            </w:r>
          </w:p>
        </w:tc>
        <w:tc>
          <w:tcPr>
            <w:tcW w:w="1020" w:type="dxa"/>
            <w:gridSpan w:val="2"/>
            <w:shd w:val="clear" w:color="auto" w:fill="auto"/>
            <w:noWrap/>
            <w:vAlign w:val="center"/>
            <w:hideMark/>
          </w:tcPr>
          <w:p w14:paraId="4B17007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0.64</w:t>
            </w:r>
          </w:p>
        </w:tc>
        <w:tc>
          <w:tcPr>
            <w:tcW w:w="1050" w:type="dxa"/>
            <w:gridSpan w:val="2"/>
            <w:shd w:val="clear" w:color="auto" w:fill="auto"/>
            <w:noWrap/>
            <w:vAlign w:val="center"/>
            <w:hideMark/>
          </w:tcPr>
          <w:p w14:paraId="4C79D64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2.68</w:t>
            </w:r>
          </w:p>
        </w:tc>
        <w:tc>
          <w:tcPr>
            <w:tcW w:w="930" w:type="dxa"/>
            <w:gridSpan w:val="2"/>
            <w:shd w:val="clear" w:color="auto" w:fill="auto"/>
            <w:noWrap/>
            <w:vAlign w:val="center"/>
            <w:hideMark/>
          </w:tcPr>
          <w:p w14:paraId="791D739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c>
          <w:tcPr>
            <w:tcW w:w="900" w:type="dxa"/>
            <w:gridSpan w:val="2"/>
            <w:shd w:val="clear" w:color="auto" w:fill="auto"/>
            <w:noWrap/>
            <w:vAlign w:val="center"/>
            <w:hideMark/>
          </w:tcPr>
          <w:p w14:paraId="79E7A0D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2.86</w:t>
            </w:r>
          </w:p>
        </w:tc>
        <w:tc>
          <w:tcPr>
            <w:tcW w:w="900" w:type="dxa"/>
            <w:gridSpan w:val="3"/>
            <w:shd w:val="clear" w:color="auto" w:fill="auto"/>
            <w:noWrap/>
            <w:vAlign w:val="center"/>
            <w:hideMark/>
          </w:tcPr>
          <w:p w14:paraId="4611910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r>
      <w:tr w:rsidR="00F3412F" w:rsidRPr="0028258F" w14:paraId="394C3888" w14:textId="77777777" w:rsidTr="00F04967">
        <w:trPr>
          <w:trHeight w:val="332"/>
          <w:jc w:val="center"/>
        </w:trPr>
        <w:tc>
          <w:tcPr>
            <w:tcW w:w="1708" w:type="dxa"/>
            <w:gridSpan w:val="3"/>
            <w:shd w:val="clear" w:color="auto" w:fill="auto"/>
            <w:noWrap/>
            <w:vAlign w:val="center"/>
          </w:tcPr>
          <w:p w14:paraId="7FBDD09B"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White</w:t>
            </w:r>
          </w:p>
        </w:tc>
        <w:tc>
          <w:tcPr>
            <w:tcW w:w="809" w:type="dxa"/>
            <w:gridSpan w:val="2"/>
            <w:shd w:val="clear" w:color="auto" w:fill="auto"/>
            <w:vAlign w:val="center"/>
          </w:tcPr>
          <w:p w14:paraId="2FF8BBA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4766</w:t>
            </w:r>
          </w:p>
        </w:tc>
        <w:tc>
          <w:tcPr>
            <w:tcW w:w="902" w:type="dxa"/>
            <w:shd w:val="clear" w:color="auto" w:fill="auto"/>
            <w:noWrap/>
            <w:vAlign w:val="center"/>
          </w:tcPr>
          <w:p w14:paraId="7444AEF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2.63</w:t>
            </w:r>
          </w:p>
        </w:tc>
        <w:tc>
          <w:tcPr>
            <w:tcW w:w="1020" w:type="dxa"/>
            <w:gridSpan w:val="2"/>
            <w:shd w:val="clear" w:color="auto" w:fill="auto"/>
            <w:noWrap/>
            <w:vAlign w:val="center"/>
          </w:tcPr>
          <w:p w14:paraId="09F83E4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50" w:type="dxa"/>
            <w:gridSpan w:val="2"/>
            <w:shd w:val="clear" w:color="auto" w:fill="auto"/>
            <w:noWrap/>
            <w:vAlign w:val="center"/>
          </w:tcPr>
          <w:p w14:paraId="1378E9E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2.57</w:t>
            </w:r>
          </w:p>
        </w:tc>
        <w:tc>
          <w:tcPr>
            <w:tcW w:w="930" w:type="dxa"/>
            <w:gridSpan w:val="2"/>
            <w:shd w:val="clear" w:color="auto" w:fill="auto"/>
            <w:noWrap/>
            <w:vAlign w:val="center"/>
          </w:tcPr>
          <w:p w14:paraId="20B215C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tcPr>
          <w:p w14:paraId="6AFABC2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2.89</w:t>
            </w:r>
          </w:p>
        </w:tc>
        <w:tc>
          <w:tcPr>
            <w:tcW w:w="900" w:type="dxa"/>
            <w:gridSpan w:val="3"/>
            <w:shd w:val="clear" w:color="auto" w:fill="auto"/>
            <w:noWrap/>
            <w:vAlign w:val="center"/>
          </w:tcPr>
          <w:p w14:paraId="3011E35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r>
      <w:tr w:rsidR="00F3412F" w:rsidRPr="0028258F" w14:paraId="2CDE9F75" w14:textId="77777777" w:rsidTr="00F04967">
        <w:trPr>
          <w:trHeight w:val="332"/>
          <w:jc w:val="center"/>
        </w:trPr>
        <w:tc>
          <w:tcPr>
            <w:tcW w:w="1708" w:type="dxa"/>
            <w:gridSpan w:val="3"/>
            <w:shd w:val="clear" w:color="auto" w:fill="auto"/>
            <w:noWrap/>
            <w:vAlign w:val="center"/>
            <w:hideMark/>
          </w:tcPr>
          <w:p w14:paraId="3C2199C4"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Black</w:t>
            </w:r>
          </w:p>
        </w:tc>
        <w:tc>
          <w:tcPr>
            <w:tcW w:w="809" w:type="dxa"/>
            <w:gridSpan w:val="2"/>
            <w:shd w:val="clear" w:color="auto" w:fill="auto"/>
            <w:vAlign w:val="center"/>
            <w:hideMark/>
          </w:tcPr>
          <w:p w14:paraId="7014BE4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2518</w:t>
            </w:r>
          </w:p>
        </w:tc>
        <w:tc>
          <w:tcPr>
            <w:tcW w:w="902" w:type="dxa"/>
            <w:shd w:val="clear" w:color="auto" w:fill="auto"/>
            <w:noWrap/>
            <w:vAlign w:val="center"/>
            <w:hideMark/>
          </w:tcPr>
          <w:p w14:paraId="66D5A8D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1020" w:type="dxa"/>
            <w:gridSpan w:val="2"/>
            <w:shd w:val="clear" w:color="auto" w:fill="auto"/>
            <w:noWrap/>
            <w:vAlign w:val="center"/>
            <w:hideMark/>
          </w:tcPr>
          <w:p w14:paraId="2DBA957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0.66</w:t>
            </w:r>
          </w:p>
        </w:tc>
        <w:tc>
          <w:tcPr>
            <w:tcW w:w="1050" w:type="dxa"/>
            <w:gridSpan w:val="2"/>
            <w:shd w:val="clear" w:color="auto" w:fill="auto"/>
            <w:noWrap/>
            <w:vAlign w:val="center"/>
            <w:hideMark/>
          </w:tcPr>
          <w:p w14:paraId="6A050F3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2.84</w:t>
            </w:r>
          </w:p>
        </w:tc>
        <w:tc>
          <w:tcPr>
            <w:tcW w:w="930" w:type="dxa"/>
            <w:gridSpan w:val="2"/>
            <w:shd w:val="clear" w:color="auto" w:fill="auto"/>
            <w:noWrap/>
            <w:vAlign w:val="center"/>
            <w:hideMark/>
          </w:tcPr>
          <w:p w14:paraId="5F26473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hideMark/>
          </w:tcPr>
          <w:p w14:paraId="5A85E6D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2.86</w:t>
            </w:r>
          </w:p>
        </w:tc>
        <w:tc>
          <w:tcPr>
            <w:tcW w:w="900" w:type="dxa"/>
            <w:gridSpan w:val="3"/>
            <w:shd w:val="clear" w:color="auto" w:fill="auto"/>
            <w:noWrap/>
            <w:vAlign w:val="center"/>
            <w:hideMark/>
          </w:tcPr>
          <w:p w14:paraId="5DF576E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r>
      <w:tr w:rsidR="00F3412F" w:rsidRPr="0028258F" w14:paraId="18FA13BB" w14:textId="77777777" w:rsidTr="00F04967">
        <w:trPr>
          <w:trHeight w:val="350"/>
          <w:jc w:val="center"/>
        </w:trPr>
        <w:tc>
          <w:tcPr>
            <w:tcW w:w="1708" w:type="dxa"/>
            <w:gridSpan w:val="3"/>
            <w:shd w:val="clear" w:color="auto" w:fill="auto"/>
            <w:noWrap/>
            <w:vAlign w:val="center"/>
            <w:hideMark/>
          </w:tcPr>
          <w:p w14:paraId="73981FCC"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Hispanic</w:t>
            </w:r>
            <w:r>
              <w:rPr>
                <w:rFonts w:ascii="Times New Roman" w:eastAsia="Times New Roman" w:hAnsi="Times New Roman" w:cs="Times New Roman"/>
                <w:bCs/>
                <w:sz w:val="24"/>
                <w:szCs w:val="24"/>
              </w:rPr>
              <w:t>/Latino</w:t>
            </w:r>
          </w:p>
        </w:tc>
        <w:tc>
          <w:tcPr>
            <w:tcW w:w="809" w:type="dxa"/>
            <w:gridSpan w:val="2"/>
            <w:shd w:val="clear" w:color="auto" w:fill="auto"/>
            <w:vAlign w:val="center"/>
            <w:hideMark/>
          </w:tcPr>
          <w:p w14:paraId="2E08BC3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1354</w:t>
            </w:r>
          </w:p>
        </w:tc>
        <w:tc>
          <w:tcPr>
            <w:tcW w:w="902" w:type="dxa"/>
            <w:shd w:val="clear" w:color="auto" w:fill="auto"/>
            <w:noWrap/>
            <w:vAlign w:val="center"/>
            <w:hideMark/>
          </w:tcPr>
          <w:p w14:paraId="20293B1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2.72</w:t>
            </w:r>
          </w:p>
        </w:tc>
        <w:tc>
          <w:tcPr>
            <w:tcW w:w="1020" w:type="dxa"/>
            <w:gridSpan w:val="2"/>
            <w:shd w:val="clear" w:color="auto" w:fill="auto"/>
            <w:noWrap/>
            <w:vAlign w:val="center"/>
            <w:hideMark/>
          </w:tcPr>
          <w:p w14:paraId="68CB875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c>
          <w:tcPr>
            <w:tcW w:w="1050" w:type="dxa"/>
            <w:gridSpan w:val="2"/>
            <w:shd w:val="clear" w:color="auto" w:fill="auto"/>
            <w:noWrap/>
            <w:vAlign w:val="center"/>
            <w:hideMark/>
          </w:tcPr>
          <w:p w14:paraId="6312F23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2.72</w:t>
            </w:r>
          </w:p>
        </w:tc>
        <w:tc>
          <w:tcPr>
            <w:tcW w:w="930" w:type="dxa"/>
            <w:gridSpan w:val="2"/>
            <w:shd w:val="clear" w:color="auto" w:fill="auto"/>
            <w:noWrap/>
            <w:vAlign w:val="center"/>
            <w:hideMark/>
          </w:tcPr>
          <w:p w14:paraId="68E3D06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c>
          <w:tcPr>
            <w:tcW w:w="900" w:type="dxa"/>
            <w:gridSpan w:val="2"/>
            <w:shd w:val="clear" w:color="auto" w:fill="auto"/>
            <w:noWrap/>
            <w:vAlign w:val="center"/>
            <w:hideMark/>
          </w:tcPr>
          <w:p w14:paraId="06BEA26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2.93</w:t>
            </w:r>
          </w:p>
        </w:tc>
        <w:tc>
          <w:tcPr>
            <w:tcW w:w="900" w:type="dxa"/>
            <w:gridSpan w:val="3"/>
            <w:shd w:val="clear" w:color="auto" w:fill="auto"/>
            <w:noWrap/>
            <w:vAlign w:val="center"/>
            <w:hideMark/>
          </w:tcPr>
          <w:p w14:paraId="5A69695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r>
      <w:tr w:rsidR="00F3412F" w:rsidRPr="0028258F" w14:paraId="1F5F619D" w14:textId="77777777" w:rsidTr="00F04967">
        <w:trPr>
          <w:trHeight w:val="359"/>
          <w:jc w:val="center"/>
        </w:trPr>
        <w:tc>
          <w:tcPr>
            <w:tcW w:w="1708" w:type="dxa"/>
            <w:gridSpan w:val="3"/>
            <w:shd w:val="clear" w:color="auto" w:fill="auto"/>
            <w:noWrap/>
            <w:vAlign w:val="center"/>
            <w:hideMark/>
          </w:tcPr>
          <w:p w14:paraId="4CD3B577"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Asian</w:t>
            </w:r>
          </w:p>
        </w:tc>
        <w:tc>
          <w:tcPr>
            <w:tcW w:w="809" w:type="dxa"/>
            <w:gridSpan w:val="2"/>
            <w:shd w:val="clear" w:color="auto" w:fill="auto"/>
            <w:vAlign w:val="center"/>
            <w:hideMark/>
          </w:tcPr>
          <w:p w14:paraId="70E5697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341</w:t>
            </w:r>
          </w:p>
        </w:tc>
        <w:tc>
          <w:tcPr>
            <w:tcW w:w="902" w:type="dxa"/>
            <w:shd w:val="clear" w:color="auto" w:fill="auto"/>
            <w:noWrap/>
            <w:vAlign w:val="center"/>
            <w:hideMark/>
          </w:tcPr>
          <w:p w14:paraId="2C0C3F9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2.74</w:t>
            </w:r>
          </w:p>
        </w:tc>
        <w:tc>
          <w:tcPr>
            <w:tcW w:w="1020" w:type="dxa"/>
            <w:gridSpan w:val="2"/>
            <w:shd w:val="clear" w:color="auto" w:fill="auto"/>
            <w:noWrap/>
            <w:vAlign w:val="center"/>
            <w:hideMark/>
          </w:tcPr>
          <w:p w14:paraId="6CF06EC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1050" w:type="dxa"/>
            <w:gridSpan w:val="2"/>
            <w:shd w:val="clear" w:color="auto" w:fill="auto"/>
            <w:noWrap/>
            <w:vAlign w:val="center"/>
            <w:hideMark/>
          </w:tcPr>
          <w:p w14:paraId="5ED6A9D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2.51</w:t>
            </w:r>
          </w:p>
        </w:tc>
        <w:tc>
          <w:tcPr>
            <w:tcW w:w="930" w:type="dxa"/>
            <w:gridSpan w:val="2"/>
            <w:shd w:val="clear" w:color="auto" w:fill="auto"/>
            <w:noWrap/>
            <w:vAlign w:val="center"/>
            <w:hideMark/>
          </w:tcPr>
          <w:p w14:paraId="6C3ED6D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c>
          <w:tcPr>
            <w:tcW w:w="900" w:type="dxa"/>
            <w:gridSpan w:val="2"/>
            <w:shd w:val="clear" w:color="auto" w:fill="auto"/>
            <w:noWrap/>
            <w:vAlign w:val="center"/>
            <w:hideMark/>
          </w:tcPr>
          <w:p w14:paraId="41C54E0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3.03</w:t>
            </w:r>
          </w:p>
        </w:tc>
        <w:tc>
          <w:tcPr>
            <w:tcW w:w="900" w:type="dxa"/>
            <w:gridSpan w:val="3"/>
            <w:shd w:val="clear" w:color="auto" w:fill="auto"/>
            <w:noWrap/>
            <w:vAlign w:val="center"/>
            <w:hideMark/>
          </w:tcPr>
          <w:p w14:paraId="49500F1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r>
      <w:tr w:rsidR="00F3412F" w:rsidRPr="0028258F" w14:paraId="24A9C24E" w14:textId="77777777" w:rsidTr="00F04967">
        <w:trPr>
          <w:trHeight w:val="422"/>
          <w:jc w:val="center"/>
        </w:trPr>
        <w:tc>
          <w:tcPr>
            <w:tcW w:w="1708" w:type="dxa"/>
            <w:gridSpan w:val="3"/>
            <w:shd w:val="clear" w:color="auto" w:fill="auto"/>
            <w:noWrap/>
            <w:vAlign w:val="center"/>
            <w:hideMark/>
          </w:tcPr>
          <w:p w14:paraId="2930745E"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Multi-Racial</w:t>
            </w:r>
          </w:p>
        </w:tc>
        <w:tc>
          <w:tcPr>
            <w:tcW w:w="809" w:type="dxa"/>
            <w:gridSpan w:val="2"/>
            <w:shd w:val="clear" w:color="auto" w:fill="auto"/>
            <w:vAlign w:val="center"/>
            <w:hideMark/>
          </w:tcPr>
          <w:p w14:paraId="42ECF3B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1123</w:t>
            </w:r>
          </w:p>
        </w:tc>
        <w:tc>
          <w:tcPr>
            <w:tcW w:w="902" w:type="dxa"/>
            <w:shd w:val="clear" w:color="auto" w:fill="auto"/>
            <w:noWrap/>
            <w:vAlign w:val="center"/>
            <w:hideMark/>
          </w:tcPr>
          <w:p w14:paraId="174DBA5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2.58</w:t>
            </w:r>
          </w:p>
        </w:tc>
        <w:tc>
          <w:tcPr>
            <w:tcW w:w="1020" w:type="dxa"/>
            <w:gridSpan w:val="2"/>
            <w:shd w:val="clear" w:color="auto" w:fill="auto"/>
            <w:noWrap/>
            <w:vAlign w:val="center"/>
            <w:hideMark/>
          </w:tcPr>
          <w:p w14:paraId="1BF1C0A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0.68</w:t>
            </w:r>
          </w:p>
        </w:tc>
        <w:tc>
          <w:tcPr>
            <w:tcW w:w="1050" w:type="dxa"/>
            <w:gridSpan w:val="2"/>
            <w:shd w:val="clear" w:color="auto" w:fill="auto"/>
            <w:noWrap/>
            <w:vAlign w:val="center"/>
            <w:hideMark/>
          </w:tcPr>
          <w:p w14:paraId="2478402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2.79</w:t>
            </w:r>
          </w:p>
        </w:tc>
        <w:tc>
          <w:tcPr>
            <w:tcW w:w="930" w:type="dxa"/>
            <w:gridSpan w:val="2"/>
            <w:shd w:val="clear" w:color="auto" w:fill="auto"/>
            <w:noWrap/>
            <w:vAlign w:val="center"/>
            <w:hideMark/>
          </w:tcPr>
          <w:p w14:paraId="3441D33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900" w:type="dxa"/>
            <w:gridSpan w:val="2"/>
            <w:shd w:val="clear" w:color="auto" w:fill="auto"/>
            <w:noWrap/>
            <w:vAlign w:val="center"/>
            <w:hideMark/>
          </w:tcPr>
          <w:p w14:paraId="5C509D8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2.82</w:t>
            </w:r>
          </w:p>
        </w:tc>
        <w:tc>
          <w:tcPr>
            <w:tcW w:w="900" w:type="dxa"/>
            <w:gridSpan w:val="3"/>
            <w:shd w:val="clear" w:color="auto" w:fill="auto"/>
            <w:noWrap/>
            <w:vAlign w:val="center"/>
            <w:hideMark/>
          </w:tcPr>
          <w:p w14:paraId="1BB9096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0.60</w:t>
            </w:r>
          </w:p>
        </w:tc>
      </w:tr>
      <w:tr w:rsidR="00F3412F" w:rsidRPr="0028258F" w14:paraId="23EB5AA6" w14:textId="77777777" w:rsidTr="00F04967">
        <w:trPr>
          <w:trHeight w:val="290"/>
          <w:jc w:val="center"/>
        </w:trPr>
        <w:tc>
          <w:tcPr>
            <w:tcW w:w="1708" w:type="dxa"/>
            <w:gridSpan w:val="3"/>
            <w:tcBorders>
              <w:bottom w:val="single" w:sz="4" w:space="0" w:color="auto"/>
            </w:tcBorders>
            <w:shd w:val="clear" w:color="auto" w:fill="auto"/>
            <w:noWrap/>
            <w:vAlign w:val="center"/>
            <w:hideMark/>
          </w:tcPr>
          <w:p w14:paraId="1F8FEBAD"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Total</w:t>
            </w:r>
          </w:p>
        </w:tc>
        <w:tc>
          <w:tcPr>
            <w:tcW w:w="809" w:type="dxa"/>
            <w:gridSpan w:val="2"/>
            <w:tcBorders>
              <w:bottom w:val="single" w:sz="4" w:space="0" w:color="auto"/>
            </w:tcBorders>
            <w:shd w:val="clear" w:color="auto" w:fill="auto"/>
            <w:vAlign w:val="center"/>
            <w:hideMark/>
          </w:tcPr>
          <w:p w14:paraId="6F510E4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10102</w:t>
            </w:r>
          </w:p>
        </w:tc>
        <w:tc>
          <w:tcPr>
            <w:tcW w:w="902" w:type="dxa"/>
            <w:tcBorders>
              <w:bottom w:val="single" w:sz="4" w:space="0" w:color="auto"/>
            </w:tcBorders>
            <w:shd w:val="clear" w:color="auto" w:fill="auto"/>
            <w:noWrap/>
            <w:vAlign w:val="center"/>
            <w:hideMark/>
          </w:tcPr>
          <w:p w14:paraId="139ECAF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1020" w:type="dxa"/>
            <w:gridSpan w:val="2"/>
            <w:tcBorders>
              <w:bottom w:val="single" w:sz="4" w:space="0" w:color="auto"/>
            </w:tcBorders>
            <w:shd w:val="clear" w:color="auto" w:fill="auto"/>
            <w:noWrap/>
            <w:vAlign w:val="center"/>
            <w:hideMark/>
          </w:tcPr>
          <w:p w14:paraId="4DDD065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0.63</w:t>
            </w:r>
          </w:p>
        </w:tc>
        <w:tc>
          <w:tcPr>
            <w:tcW w:w="1050" w:type="dxa"/>
            <w:gridSpan w:val="2"/>
            <w:tcBorders>
              <w:bottom w:val="single" w:sz="4" w:space="0" w:color="auto"/>
            </w:tcBorders>
            <w:shd w:val="clear" w:color="auto" w:fill="auto"/>
            <w:noWrap/>
            <w:vAlign w:val="center"/>
            <w:hideMark/>
          </w:tcPr>
          <w:p w14:paraId="3348788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2.68</w:t>
            </w:r>
          </w:p>
        </w:tc>
        <w:tc>
          <w:tcPr>
            <w:tcW w:w="930" w:type="dxa"/>
            <w:gridSpan w:val="2"/>
            <w:tcBorders>
              <w:bottom w:val="single" w:sz="4" w:space="0" w:color="auto"/>
            </w:tcBorders>
            <w:shd w:val="clear" w:color="auto" w:fill="auto"/>
            <w:noWrap/>
            <w:vAlign w:val="center"/>
            <w:hideMark/>
          </w:tcPr>
          <w:p w14:paraId="7E443C0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c>
          <w:tcPr>
            <w:tcW w:w="900" w:type="dxa"/>
            <w:gridSpan w:val="2"/>
            <w:tcBorders>
              <w:bottom w:val="single" w:sz="4" w:space="0" w:color="auto"/>
            </w:tcBorders>
            <w:shd w:val="clear" w:color="auto" w:fill="auto"/>
            <w:noWrap/>
            <w:vAlign w:val="center"/>
            <w:hideMark/>
          </w:tcPr>
          <w:p w14:paraId="1AC02E8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2.88</w:t>
            </w:r>
          </w:p>
        </w:tc>
        <w:tc>
          <w:tcPr>
            <w:tcW w:w="900" w:type="dxa"/>
            <w:gridSpan w:val="3"/>
            <w:tcBorders>
              <w:bottom w:val="single" w:sz="4" w:space="0" w:color="auto"/>
            </w:tcBorders>
            <w:shd w:val="clear" w:color="auto" w:fill="auto"/>
            <w:noWrap/>
            <w:vAlign w:val="center"/>
            <w:hideMark/>
          </w:tcPr>
          <w:p w14:paraId="59C634F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0.52</w:t>
            </w:r>
          </w:p>
        </w:tc>
      </w:tr>
      <w:tr w:rsidR="00F3412F" w:rsidRPr="0028258F" w14:paraId="381F1253" w14:textId="77777777" w:rsidTr="00F04967">
        <w:trPr>
          <w:trHeight w:val="359"/>
          <w:jc w:val="center"/>
        </w:trPr>
        <w:tc>
          <w:tcPr>
            <w:tcW w:w="1708" w:type="dxa"/>
            <w:gridSpan w:val="3"/>
            <w:tcBorders>
              <w:right w:val="nil"/>
            </w:tcBorders>
            <w:shd w:val="clear" w:color="auto" w:fill="auto"/>
            <w:noWrap/>
            <w:vAlign w:val="center"/>
            <w:hideMark/>
          </w:tcPr>
          <w:p w14:paraId="17016780" w14:textId="77777777" w:rsidR="00F3412F" w:rsidRPr="0028258F" w:rsidRDefault="00F3412F" w:rsidP="00DB3760">
            <w:pPr>
              <w:spacing w:line="240" w:lineRule="auto"/>
              <w:jc w:val="left"/>
              <w:rPr>
                <w:rFonts w:ascii="Times New Roman" w:eastAsia="Times New Roman" w:hAnsi="Times New Roman" w:cs="Times New Roman"/>
                <w:b/>
                <w:sz w:val="24"/>
                <w:szCs w:val="24"/>
              </w:rPr>
            </w:pPr>
            <w:r w:rsidRPr="0028258F">
              <w:rPr>
                <w:rFonts w:ascii="Times New Roman" w:eastAsia="Times New Roman" w:hAnsi="Times New Roman" w:cs="Times New Roman"/>
                <w:b/>
                <w:sz w:val="24"/>
                <w:szCs w:val="24"/>
              </w:rPr>
              <w:t>High</w:t>
            </w:r>
          </w:p>
        </w:tc>
        <w:tc>
          <w:tcPr>
            <w:tcW w:w="809" w:type="dxa"/>
            <w:gridSpan w:val="2"/>
            <w:tcBorders>
              <w:left w:val="nil"/>
              <w:right w:val="nil"/>
            </w:tcBorders>
            <w:shd w:val="clear" w:color="auto" w:fill="auto"/>
            <w:vAlign w:val="center"/>
            <w:hideMark/>
          </w:tcPr>
          <w:p w14:paraId="2BEC6122" w14:textId="77777777" w:rsidR="00F3412F" w:rsidRPr="0028258F" w:rsidRDefault="00F3412F" w:rsidP="00DB3760">
            <w:pPr>
              <w:spacing w:line="240" w:lineRule="auto"/>
              <w:rPr>
                <w:rFonts w:ascii="Times New Roman" w:eastAsia="Times New Roman" w:hAnsi="Times New Roman" w:cs="Times New Roman"/>
                <w:sz w:val="24"/>
                <w:szCs w:val="24"/>
              </w:rPr>
            </w:pPr>
          </w:p>
        </w:tc>
        <w:tc>
          <w:tcPr>
            <w:tcW w:w="902" w:type="dxa"/>
            <w:tcBorders>
              <w:left w:val="nil"/>
              <w:right w:val="nil"/>
            </w:tcBorders>
            <w:shd w:val="clear" w:color="auto" w:fill="auto"/>
            <w:noWrap/>
            <w:vAlign w:val="center"/>
            <w:hideMark/>
          </w:tcPr>
          <w:p w14:paraId="265721B5"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1020" w:type="dxa"/>
            <w:gridSpan w:val="2"/>
            <w:tcBorders>
              <w:left w:val="nil"/>
              <w:right w:val="nil"/>
            </w:tcBorders>
            <w:shd w:val="clear" w:color="auto" w:fill="auto"/>
            <w:noWrap/>
            <w:vAlign w:val="center"/>
            <w:hideMark/>
          </w:tcPr>
          <w:p w14:paraId="77B4D3C0"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1050" w:type="dxa"/>
            <w:gridSpan w:val="2"/>
            <w:tcBorders>
              <w:left w:val="nil"/>
              <w:right w:val="nil"/>
            </w:tcBorders>
            <w:shd w:val="clear" w:color="auto" w:fill="auto"/>
            <w:noWrap/>
            <w:vAlign w:val="center"/>
            <w:hideMark/>
          </w:tcPr>
          <w:p w14:paraId="6F2C5306"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30" w:type="dxa"/>
            <w:gridSpan w:val="2"/>
            <w:tcBorders>
              <w:left w:val="nil"/>
              <w:right w:val="nil"/>
            </w:tcBorders>
            <w:shd w:val="clear" w:color="auto" w:fill="auto"/>
            <w:noWrap/>
            <w:vAlign w:val="center"/>
            <w:hideMark/>
          </w:tcPr>
          <w:p w14:paraId="127A0B23"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00" w:type="dxa"/>
            <w:gridSpan w:val="2"/>
            <w:tcBorders>
              <w:left w:val="nil"/>
              <w:right w:val="nil"/>
            </w:tcBorders>
            <w:shd w:val="clear" w:color="auto" w:fill="auto"/>
            <w:noWrap/>
            <w:vAlign w:val="center"/>
            <w:hideMark/>
          </w:tcPr>
          <w:p w14:paraId="6F09FE3A"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c>
          <w:tcPr>
            <w:tcW w:w="900" w:type="dxa"/>
            <w:gridSpan w:val="3"/>
            <w:tcBorders>
              <w:left w:val="nil"/>
              <w:right w:val="single" w:sz="4" w:space="0" w:color="auto"/>
            </w:tcBorders>
            <w:shd w:val="clear" w:color="auto" w:fill="auto"/>
            <w:noWrap/>
            <w:vAlign w:val="center"/>
            <w:hideMark/>
          </w:tcPr>
          <w:p w14:paraId="6D6ADFF8" w14:textId="77777777" w:rsidR="00F3412F" w:rsidRPr="0028258F" w:rsidRDefault="00F3412F" w:rsidP="00DB3760">
            <w:pPr>
              <w:spacing w:line="240" w:lineRule="auto"/>
              <w:rPr>
                <w:rFonts w:ascii="Times New Roman" w:eastAsia="Times New Roman" w:hAnsi="Times New Roman" w:cs="Times New Roman"/>
                <w:sz w:val="24"/>
                <w:szCs w:val="24"/>
                <w:highlight w:val="yellow"/>
              </w:rPr>
            </w:pPr>
          </w:p>
        </w:tc>
      </w:tr>
      <w:tr w:rsidR="00F3412F" w:rsidRPr="0028258F" w14:paraId="1AC5ED70" w14:textId="77777777" w:rsidTr="00F04967">
        <w:trPr>
          <w:trHeight w:val="350"/>
          <w:jc w:val="center"/>
        </w:trPr>
        <w:tc>
          <w:tcPr>
            <w:tcW w:w="1708" w:type="dxa"/>
            <w:gridSpan w:val="3"/>
            <w:shd w:val="clear" w:color="auto" w:fill="auto"/>
            <w:noWrap/>
            <w:vAlign w:val="center"/>
            <w:hideMark/>
          </w:tcPr>
          <w:p w14:paraId="1B0EBCEB"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Boys</w:t>
            </w:r>
          </w:p>
        </w:tc>
        <w:tc>
          <w:tcPr>
            <w:tcW w:w="809" w:type="dxa"/>
            <w:gridSpan w:val="2"/>
            <w:shd w:val="clear" w:color="auto" w:fill="auto"/>
            <w:vAlign w:val="center"/>
            <w:hideMark/>
          </w:tcPr>
          <w:p w14:paraId="1F7230C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2969</w:t>
            </w:r>
          </w:p>
        </w:tc>
        <w:tc>
          <w:tcPr>
            <w:tcW w:w="902" w:type="dxa"/>
            <w:shd w:val="clear" w:color="auto" w:fill="auto"/>
            <w:noWrap/>
            <w:vAlign w:val="center"/>
            <w:hideMark/>
          </w:tcPr>
          <w:p w14:paraId="7AC61EF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2.35</w:t>
            </w:r>
          </w:p>
        </w:tc>
        <w:tc>
          <w:tcPr>
            <w:tcW w:w="1020" w:type="dxa"/>
            <w:gridSpan w:val="2"/>
            <w:shd w:val="clear" w:color="auto" w:fill="auto"/>
            <w:noWrap/>
            <w:vAlign w:val="center"/>
            <w:hideMark/>
          </w:tcPr>
          <w:p w14:paraId="1D9F511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0.61</w:t>
            </w:r>
          </w:p>
        </w:tc>
        <w:tc>
          <w:tcPr>
            <w:tcW w:w="1050" w:type="dxa"/>
            <w:gridSpan w:val="2"/>
            <w:shd w:val="clear" w:color="auto" w:fill="auto"/>
            <w:noWrap/>
            <w:vAlign w:val="center"/>
            <w:hideMark/>
          </w:tcPr>
          <w:p w14:paraId="03F7756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2.63</w:t>
            </w:r>
          </w:p>
        </w:tc>
        <w:tc>
          <w:tcPr>
            <w:tcW w:w="930" w:type="dxa"/>
            <w:gridSpan w:val="2"/>
            <w:shd w:val="clear" w:color="auto" w:fill="auto"/>
            <w:noWrap/>
            <w:vAlign w:val="center"/>
            <w:hideMark/>
          </w:tcPr>
          <w:p w14:paraId="47603FF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c>
          <w:tcPr>
            <w:tcW w:w="900" w:type="dxa"/>
            <w:gridSpan w:val="2"/>
            <w:shd w:val="clear" w:color="auto" w:fill="auto"/>
            <w:noWrap/>
            <w:vAlign w:val="center"/>
            <w:hideMark/>
          </w:tcPr>
          <w:p w14:paraId="5282EC7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2.73</w:t>
            </w:r>
          </w:p>
        </w:tc>
        <w:tc>
          <w:tcPr>
            <w:tcW w:w="900" w:type="dxa"/>
            <w:gridSpan w:val="3"/>
            <w:shd w:val="clear" w:color="auto" w:fill="auto"/>
            <w:noWrap/>
            <w:vAlign w:val="center"/>
            <w:hideMark/>
          </w:tcPr>
          <w:p w14:paraId="03B6E6E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r>
      <w:tr w:rsidR="00F3412F" w:rsidRPr="0028258F" w14:paraId="7C82AD85" w14:textId="77777777" w:rsidTr="00F04967">
        <w:trPr>
          <w:trHeight w:val="341"/>
          <w:jc w:val="center"/>
        </w:trPr>
        <w:tc>
          <w:tcPr>
            <w:tcW w:w="1708" w:type="dxa"/>
            <w:gridSpan w:val="3"/>
            <w:shd w:val="clear" w:color="auto" w:fill="auto"/>
            <w:noWrap/>
            <w:vAlign w:val="center"/>
            <w:hideMark/>
          </w:tcPr>
          <w:p w14:paraId="3632A546"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Girls</w:t>
            </w:r>
          </w:p>
        </w:tc>
        <w:tc>
          <w:tcPr>
            <w:tcW w:w="809" w:type="dxa"/>
            <w:gridSpan w:val="2"/>
            <w:shd w:val="clear" w:color="auto" w:fill="auto"/>
            <w:vAlign w:val="center"/>
            <w:hideMark/>
          </w:tcPr>
          <w:p w14:paraId="4FFB422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3187</w:t>
            </w:r>
          </w:p>
        </w:tc>
        <w:tc>
          <w:tcPr>
            <w:tcW w:w="902" w:type="dxa"/>
            <w:shd w:val="clear" w:color="auto" w:fill="auto"/>
            <w:noWrap/>
            <w:vAlign w:val="center"/>
            <w:hideMark/>
          </w:tcPr>
          <w:p w14:paraId="75249B5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2.27</w:t>
            </w:r>
          </w:p>
        </w:tc>
        <w:tc>
          <w:tcPr>
            <w:tcW w:w="1020" w:type="dxa"/>
            <w:gridSpan w:val="2"/>
            <w:shd w:val="clear" w:color="auto" w:fill="auto"/>
            <w:noWrap/>
            <w:vAlign w:val="center"/>
            <w:hideMark/>
          </w:tcPr>
          <w:p w14:paraId="1868510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c>
          <w:tcPr>
            <w:tcW w:w="1050" w:type="dxa"/>
            <w:gridSpan w:val="2"/>
            <w:shd w:val="clear" w:color="auto" w:fill="auto"/>
            <w:noWrap/>
            <w:vAlign w:val="center"/>
            <w:hideMark/>
          </w:tcPr>
          <w:p w14:paraId="74F8DC6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2.65</w:t>
            </w:r>
          </w:p>
        </w:tc>
        <w:tc>
          <w:tcPr>
            <w:tcW w:w="930" w:type="dxa"/>
            <w:gridSpan w:val="2"/>
            <w:shd w:val="clear" w:color="auto" w:fill="auto"/>
            <w:noWrap/>
            <w:vAlign w:val="center"/>
            <w:hideMark/>
          </w:tcPr>
          <w:p w14:paraId="0A2BF5A6"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hideMark/>
          </w:tcPr>
          <w:p w14:paraId="537B849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2.70</w:t>
            </w:r>
          </w:p>
        </w:tc>
        <w:tc>
          <w:tcPr>
            <w:tcW w:w="900" w:type="dxa"/>
            <w:gridSpan w:val="3"/>
            <w:shd w:val="clear" w:color="auto" w:fill="auto"/>
            <w:noWrap/>
            <w:vAlign w:val="center"/>
            <w:hideMark/>
          </w:tcPr>
          <w:p w14:paraId="449AAA4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3979799E" w14:textId="77777777" w:rsidTr="00F04967">
        <w:trPr>
          <w:trHeight w:val="350"/>
          <w:jc w:val="center"/>
        </w:trPr>
        <w:tc>
          <w:tcPr>
            <w:tcW w:w="1708" w:type="dxa"/>
            <w:gridSpan w:val="3"/>
            <w:shd w:val="clear" w:color="auto" w:fill="auto"/>
            <w:noWrap/>
            <w:vAlign w:val="center"/>
          </w:tcPr>
          <w:p w14:paraId="3C47B7B6"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White</w:t>
            </w:r>
          </w:p>
        </w:tc>
        <w:tc>
          <w:tcPr>
            <w:tcW w:w="809" w:type="dxa"/>
            <w:gridSpan w:val="2"/>
            <w:shd w:val="clear" w:color="auto" w:fill="auto"/>
            <w:vAlign w:val="center"/>
          </w:tcPr>
          <w:p w14:paraId="265F864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3014</w:t>
            </w:r>
          </w:p>
        </w:tc>
        <w:tc>
          <w:tcPr>
            <w:tcW w:w="902" w:type="dxa"/>
            <w:shd w:val="clear" w:color="auto" w:fill="auto"/>
            <w:noWrap/>
            <w:vAlign w:val="center"/>
          </w:tcPr>
          <w:p w14:paraId="39AF1E5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2.25</w:t>
            </w:r>
          </w:p>
        </w:tc>
        <w:tc>
          <w:tcPr>
            <w:tcW w:w="1020" w:type="dxa"/>
            <w:gridSpan w:val="2"/>
            <w:shd w:val="clear" w:color="auto" w:fill="auto"/>
            <w:noWrap/>
            <w:vAlign w:val="center"/>
          </w:tcPr>
          <w:p w14:paraId="0E2CEE6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1050" w:type="dxa"/>
            <w:gridSpan w:val="2"/>
            <w:shd w:val="clear" w:color="auto" w:fill="auto"/>
            <w:noWrap/>
            <w:vAlign w:val="center"/>
          </w:tcPr>
          <w:p w14:paraId="6CC3326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2.59</w:t>
            </w:r>
          </w:p>
        </w:tc>
        <w:tc>
          <w:tcPr>
            <w:tcW w:w="930" w:type="dxa"/>
            <w:gridSpan w:val="2"/>
            <w:shd w:val="clear" w:color="auto" w:fill="auto"/>
            <w:noWrap/>
            <w:vAlign w:val="center"/>
          </w:tcPr>
          <w:p w14:paraId="177231E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tcPr>
          <w:p w14:paraId="12F033B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2.67</w:t>
            </w:r>
          </w:p>
        </w:tc>
        <w:tc>
          <w:tcPr>
            <w:tcW w:w="900" w:type="dxa"/>
            <w:gridSpan w:val="3"/>
            <w:shd w:val="clear" w:color="auto" w:fill="auto"/>
            <w:noWrap/>
            <w:vAlign w:val="center"/>
          </w:tcPr>
          <w:p w14:paraId="23FCEF6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59F80F14" w14:textId="77777777" w:rsidTr="00F04967">
        <w:trPr>
          <w:trHeight w:val="350"/>
          <w:jc w:val="center"/>
        </w:trPr>
        <w:tc>
          <w:tcPr>
            <w:tcW w:w="1708" w:type="dxa"/>
            <w:gridSpan w:val="3"/>
            <w:shd w:val="clear" w:color="auto" w:fill="auto"/>
            <w:noWrap/>
            <w:vAlign w:val="center"/>
            <w:hideMark/>
          </w:tcPr>
          <w:p w14:paraId="043B8083"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Black</w:t>
            </w:r>
          </w:p>
        </w:tc>
        <w:tc>
          <w:tcPr>
            <w:tcW w:w="809" w:type="dxa"/>
            <w:gridSpan w:val="2"/>
            <w:shd w:val="clear" w:color="auto" w:fill="auto"/>
            <w:vAlign w:val="center"/>
            <w:hideMark/>
          </w:tcPr>
          <w:p w14:paraId="79BDDA7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1676</w:t>
            </w:r>
          </w:p>
        </w:tc>
        <w:tc>
          <w:tcPr>
            <w:tcW w:w="902" w:type="dxa"/>
            <w:shd w:val="clear" w:color="auto" w:fill="auto"/>
            <w:noWrap/>
            <w:vAlign w:val="center"/>
            <w:hideMark/>
          </w:tcPr>
          <w:p w14:paraId="0372B58A"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2.36</w:t>
            </w:r>
          </w:p>
        </w:tc>
        <w:tc>
          <w:tcPr>
            <w:tcW w:w="1020" w:type="dxa"/>
            <w:gridSpan w:val="2"/>
            <w:shd w:val="clear" w:color="auto" w:fill="auto"/>
            <w:noWrap/>
            <w:vAlign w:val="center"/>
            <w:hideMark/>
          </w:tcPr>
          <w:p w14:paraId="62AB2C7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50" w:type="dxa"/>
            <w:gridSpan w:val="2"/>
            <w:shd w:val="clear" w:color="auto" w:fill="auto"/>
            <w:noWrap/>
            <w:vAlign w:val="center"/>
            <w:hideMark/>
          </w:tcPr>
          <w:p w14:paraId="5BD6FB4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2.72</w:t>
            </w:r>
          </w:p>
        </w:tc>
        <w:tc>
          <w:tcPr>
            <w:tcW w:w="930" w:type="dxa"/>
            <w:gridSpan w:val="2"/>
            <w:shd w:val="clear" w:color="auto" w:fill="auto"/>
            <w:noWrap/>
            <w:vAlign w:val="center"/>
            <w:hideMark/>
          </w:tcPr>
          <w:p w14:paraId="61727EE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hideMark/>
          </w:tcPr>
          <w:p w14:paraId="007C236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2.77</w:t>
            </w:r>
          </w:p>
        </w:tc>
        <w:tc>
          <w:tcPr>
            <w:tcW w:w="900" w:type="dxa"/>
            <w:gridSpan w:val="3"/>
            <w:shd w:val="clear" w:color="auto" w:fill="auto"/>
            <w:noWrap/>
            <w:vAlign w:val="center"/>
            <w:hideMark/>
          </w:tcPr>
          <w:p w14:paraId="356760C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282E32E3" w14:textId="77777777" w:rsidTr="00F04967">
        <w:trPr>
          <w:trHeight w:val="350"/>
          <w:jc w:val="center"/>
        </w:trPr>
        <w:tc>
          <w:tcPr>
            <w:tcW w:w="1708" w:type="dxa"/>
            <w:gridSpan w:val="3"/>
            <w:shd w:val="clear" w:color="auto" w:fill="auto"/>
            <w:noWrap/>
            <w:vAlign w:val="center"/>
            <w:hideMark/>
          </w:tcPr>
          <w:p w14:paraId="1C674956"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Hispanic</w:t>
            </w:r>
            <w:r>
              <w:rPr>
                <w:rFonts w:ascii="Times New Roman" w:eastAsia="Times New Roman" w:hAnsi="Times New Roman" w:cs="Times New Roman"/>
                <w:bCs/>
                <w:sz w:val="24"/>
                <w:szCs w:val="24"/>
              </w:rPr>
              <w:t>/Latino</w:t>
            </w:r>
          </w:p>
        </w:tc>
        <w:tc>
          <w:tcPr>
            <w:tcW w:w="809" w:type="dxa"/>
            <w:gridSpan w:val="2"/>
            <w:shd w:val="clear" w:color="auto" w:fill="auto"/>
            <w:vAlign w:val="center"/>
            <w:hideMark/>
          </w:tcPr>
          <w:p w14:paraId="41751E4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677</w:t>
            </w:r>
          </w:p>
        </w:tc>
        <w:tc>
          <w:tcPr>
            <w:tcW w:w="902" w:type="dxa"/>
            <w:shd w:val="clear" w:color="auto" w:fill="auto"/>
            <w:noWrap/>
            <w:vAlign w:val="center"/>
            <w:hideMark/>
          </w:tcPr>
          <w:p w14:paraId="4516EF1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2.39</w:t>
            </w:r>
          </w:p>
        </w:tc>
        <w:tc>
          <w:tcPr>
            <w:tcW w:w="1020" w:type="dxa"/>
            <w:gridSpan w:val="2"/>
            <w:shd w:val="clear" w:color="auto" w:fill="auto"/>
            <w:noWrap/>
            <w:vAlign w:val="center"/>
            <w:hideMark/>
          </w:tcPr>
          <w:p w14:paraId="1BE038A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c>
          <w:tcPr>
            <w:tcW w:w="1050" w:type="dxa"/>
            <w:gridSpan w:val="2"/>
            <w:shd w:val="clear" w:color="auto" w:fill="auto"/>
            <w:noWrap/>
            <w:vAlign w:val="center"/>
            <w:hideMark/>
          </w:tcPr>
          <w:p w14:paraId="03E92D1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2.63</w:t>
            </w:r>
          </w:p>
        </w:tc>
        <w:tc>
          <w:tcPr>
            <w:tcW w:w="930" w:type="dxa"/>
            <w:gridSpan w:val="2"/>
            <w:shd w:val="clear" w:color="auto" w:fill="auto"/>
            <w:noWrap/>
            <w:vAlign w:val="center"/>
            <w:hideMark/>
          </w:tcPr>
          <w:p w14:paraId="23739277"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c>
          <w:tcPr>
            <w:tcW w:w="900" w:type="dxa"/>
            <w:gridSpan w:val="2"/>
            <w:shd w:val="clear" w:color="auto" w:fill="auto"/>
            <w:noWrap/>
            <w:vAlign w:val="center"/>
            <w:hideMark/>
          </w:tcPr>
          <w:p w14:paraId="23C6A12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2.76</w:t>
            </w:r>
          </w:p>
        </w:tc>
        <w:tc>
          <w:tcPr>
            <w:tcW w:w="900" w:type="dxa"/>
            <w:gridSpan w:val="3"/>
            <w:shd w:val="clear" w:color="auto" w:fill="auto"/>
            <w:noWrap/>
            <w:vAlign w:val="center"/>
            <w:hideMark/>
          </w:tcPr>
          <w:p w14:paraId="1621C278"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F3412F" w:rsidRPr="0028258F" w14:paraId="21CAB4BF" w14:textId="77777777" w:rsidTr="00F04967">
        <w:trPr>
          <w:trHeight w:val="341"/>
          <w:jc w:val="center"/>
        </w:trPr>
        <w:tc>
          <w:tcPr>
            <w:tcW w:w="1708" w:type="dxa"/>
            <w:gridSpan w:val="3"/>
            <w:shd w:val="clear" w:color="auto" w:fill="auto"/>
            <w:noWrap/>
            <w:vAlign w:val="center"/>
            <w:hideMark/>
          </w:tcPr>
          <w:p w14:paraId="0F62F846"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Asian</w:t>
            </w:r>
          </w:p>
        </w:tc>
        <w:tc>
          <w:tcPr>
            <w:tcW w:w="809" w:type="dxa"/>
            <w:gridSpan w:val="2"/>
            <w:shd w:val="clear" w:color="auto" w:fill="auto"/>
            <w:vAlign w:val="center"/>
            <w:hideMark/>
          </w:tcPr>
          <w:p w14:paraId="62DB45A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255</w:t>
            </w:r>
          </w:p>
        </w:tc>
        <w:tc>
          <w:tcPr>
            <w:tcW w:w="902" w:type="dxa"/>
            <w:shd w:val="clear" w:color="auto" w:fill="auto"/>
            <w:noWrap/>
            <w:vAlign w:val="center"/>
            <w:hideMark/>
          </w:tcPr>
          <w:p w14:paraId="110D238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2.49</w:t>
            </w:r>
          </w:p>
        </w:tc>
        <w:tc>
          <w:tcPr>
            <w:tcW w:w="1020" w:type="dxa"/>
            <w:gridSpan w:val="2"/>
            <w:shd w:val="clear" w:color="auto" w:fill="auto"/>
            <w:noWrap/>
            <w:vAlign w:val="center"/>
            <w:hideMark/>
          </w:tcPr>
          <w:p w14:paraId="401849B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c>
          <w:tcPr>
            <w:tcW w:w="1050" w:type="dxa"/>
            <w:gridSpan w:val="2"/>
            <w:shd w:val="clear" w:color="auto" w:fill="auto"/>
            <w:noWrap/>
            <w:vAlign w:val="center"/>
            <w:hideMark/>
          </w:tcPr>
          <w:p w14:paraId="7ED16F6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2.50</w:t>
            </w:r>
          </w:p>
        </w:tc>
        <w:tc>
          <w:tcPr>
            <w:tcW w:w="930" w:type="dxa"/>
            <w:gridSpan w:val="2"/>
            <w:shd w:val="clear" w:color="auto" w:fill="auto"/>
            <w:noWrap/>
            <w:vAlign w:val="center"/>
            <w:hideMark/>
          </w:tcPr>
          <w:p w14:paraId="43ABFF3D"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0.49</w:t>
            </w:r>
          </w:p>
        </w:tc>
        <w:tc>
          <w:tcPr>
            <w:tcW w:w="900" w:type="dxa"/>
            <w:gridSpan w:val="2"/>
            <w:shd w:val="clear" w:color="auto" w:fill="auto"/>
            <w:noWrap/>
            <w:vAlign w:val="center"/>
            <w:hideMark/>
          </w:tcPr>
          <w:p w14:paraId="386B96C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2.78</w:t>
            </w:r>
          </w:p>
        </w:tc>
        <w:tc>
          <w:tcPr>
            <w:tcW w:w="900" w:type="dxa"/>
            <w:gridSpan w:val="3"/>
            <w:shd w:val="clear" w:color="auto" w:fill="auto"/>
            <w:noWrap/>
            <w:vAlign w:val="center"/>
            <w:hideMark/>
          </w:tcPr>
          <w:p w14:paraId="1285604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r>
      <w:tr w:rsidR="00F3412F" w:rsidRPr="0028258F" w14:paraId="014BA55C" w14:textId="77777777" w:rsidTr="00F04967">
        <w:trPr>
          <w:trHeight w:val="290"/>
          <w:jc w:val="center"/>
        </w:trPr>
        <w:tc>
          <w:tcPr>
            <w:tcW w:w="1708" w:type="dxa"/>
            <w:gridSpan w:val="3"/>
            <w:shd w:val="clear" w:color="auto" w:fill="auto"/>
            <w:noWrap/>
            <w:vAlign w:val="center"/>
            <w:hideMark/>
          </w:tcPr>
          <w:p w14:paraId="7884C505"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Multi-Racial</w:t>
            </w:r>
          </w:p>
        </w:tc>
        <w:tc>
          <w:tcPr>
            <w:tcW w:w="809" w:type="dxa"/>
            <w:gridSpan w:val="2"/>
            <w:shd w:val="clear" w:color="auto" w:fill="auto"/>
            <w:vAlign w:val="center"/>
            <w:hideMark/>
          </w:tcPr>
          <w:p w14:paraId="1887558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534</w:t>
            </w:r>
          </w:p>
        </w:tc>
        <w:tc>
          <w:tcPr>
            <w:tcW w:w="902" w:type="dxa"/>
            <w:shd w:val="clear" w:color="auto" w:fill="auto"/>
            <w:noWrap/>
            <w:vAlign w:val="center"/>
            <w:hideMark/>
          </w:tcPr>
          <w:p w14:paraId="1AE876CE"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2.30</w:t>
            </w:r>
          </w:p>
        </w:tc>
        <w:tc>
          <w:tcPr>
            <w:tcW w:w="1020" w:type="dxa"/>
            <w:gridSpan w:val="2"/>
            <w:shd w:val="clear" w:color="auto" w:fill="auto"/>
            <w:noWrap/>
            <w:vAlign w:val="center"/>
            <w:hideMark/>
          </w:tcPr>
          <w:p w14:paraId="63228C1C"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0.63</w:t>
            </w:r>
          </w:p>
        </w:tc>
        <w:tc>
          <w:tcPr>
            <w:tcW w:w="1050" w:type="dxa"/>
            <w:gridSpan w:val="2"/>
            <w:shd w:val="clear" w:color="auto" w:fill="auto"/>
            <w:noWrap/>
            <w:vAlign w:val="center"/>
            <w:hideMark/>
          </w:tcPr>
          <w:p w14:paraId="3F65EEC1"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2.73</w:t>
            </w:r>
          </w:p>
        </w:tc>
        <w:tc>
          <w:tcPr>
            <w:tcW w:w="930" w:type="dxa"/>
            <w:gridSpan w:val="2"/>
            <w:shd w:val="clear" w:color="auto" w:fill="auto"/>
            <w:noWrap/>
            <w:vAlign w:val="center"/>
            <w:hideMark/>
          </w:tcPr>
          <w:p w14:paraId="4485411F"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hideMark/>
          </w:tcPr>
          <w:p w14:paraId="4720286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2.71</w:t>
            </w:r>
          </w:p>
        </w:tc>
        <w:tc>
          <w:tcPr>
            <w:tcW w:w="900" w:type="dxa"/>
            <w:gridSpan w:val="3"/>
            <w:shd w:val="clear" w:color="auto" w:fill="auto"/>
            <w:noWrap/>
            <w:vAlign w:val="center"/>
            <w:hideMark/>
          </w:tcPr>
          <w:p w14:paraId="37BA4DE9"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0.59</w:t>
            </w:r>
          </w:p>
        </w:tc>
      </w:tr>
      <w:tr w:rsidR="00F3412F" w:rsidRPr="0028258F" w14:paraId="1ADF20ED" w14:textId="77777777" w:rsidTr="00F04967">
        <w:trPr>
          <w:trHeight w:val="263"/>
          <w:jc w:val="center"/>
        </w:trPr>
        <w:tc>
          <w:tcPr>
            <w:tcW w:w="1708" w:type="dxa"/>
            <w:gridSpan w:val="3"/>
            <w:shd w:val="clear" w:color="auto" w:fill="auto"/>
            <w:noWrap/>
            <w:vAlign w:val="center"/>
            <w:hideMark/>
          </w:tcPr>
          <w:p w14:paraId="4E13795C" w14:textId="77777777" w:rsidR="00F3412F" w:rsidRPr="0028258F" w:rsidRDefault="00F3412F" w:rsidP="00DB3760">
            <w:pPr>
              <w:spacing w:line="240" w:lineRule="auto"/>
              <w:rPr>
                <w:rFonts w:ascii="Times New Roman" w:eastAsia="Times New Roman" w:hAnsi="Times New Roman" w:cs="Times New Roman"/>
                <w:bCs/>
                <w:sz w:val="24"/>
                <w:szCs w:val="24"/>
              </w:rPr>
            </w:pPr>
            <w:r w:rsidRPr="0028258F">
              <w:rPr>
                <w:rFonts w:ascii="Times New Roman" w:eastAsia="Times New Roman" w:hAnsi="Times New Roman" w:cs="Times New Roman"/>
                <w:bCs/>
                <w:sz w:val="24"/>
                <w:szCs w:val="24"/>
              </w:rPr>
              <w:t>Total</w:t>
            </w:r>
          </w:p>
        </w:tc>
        <w:tc>
          <w:tcPr>
            <w:tcW w:w="809" w:type="dxa"/>
            <w:gridSpan w:val="2"/>
            <w:shd w:val="clear" w:color="auto" w:fill="auto"/>
            <w:vAlign w:val="center"/>
            <w:hideMark/>
          </w:tcPr>
          <w:p w14:paraId="5C23AE70"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6156</w:t>
            </w:r>
          </w:p>
        </w:tc>
        <w:tc>
          <w:tcPr>
            <w:tcW w:w="902" w:type="dxa"/>
            <w:shd w:val="clear" w:color="auto" w:fill="auto"/>
            <w:noWrap/>
            <w:vAlign w:val="center"/>
            <w:hideMark/>
          </w:tcPr>
          <w:p w14:paraId="5FE7F93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2.31</w:t>
            </w:r>
          </w:p>
        </w:tc>
        <w:tc>
          <w:tcPr>
            <w:tcW w:w="1020" w:type="dxa"/>
            <w:gridSpan w:val="2"/>
            <w:shd w:val="clear" w:color="auto" w:fill="auto"/>
            <w:noWrap/>
            <w:vAlign w:val="center"/>
            <w:hideMark/>
          </w:tcPr>
          <w:p w14:paraId="614FCC54"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0.60</w:t>
            </w:r>
          </w:p>
        </w:tc>
        <w:tc>
          <w:tcPr>
            <w:tcW w:w="1050" w:type="dxa"/>
            <w:gridSpan w:val="2"/>
            <w:shd w:val="clear" w:color="auto" w:fill="auto"/>
            <w:noWrap/>
            <w:vAlign w:val="center"/>
            <w:hideMark/>
          </w:tcPr>
          <w:p w14:paraId="4D5E9233"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930" w:type="dxa"/>
            <w:gridSpan w:val="2"/>
            <w:shd w:val="clear" w:color="auto" w:fill="auto"/>
            <w:noWrap/>
            <w:vAlign w:val="center"/>
            <w:hideMark/>
          </w:tcPr>
          <w:p w14:paraId="401B86A5"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center"/>
            <w:hideMark/>
          </w:tcPr>
          <w:p w14:paraId="7B0932CB"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2.71</w:t>
            </w:r>
          </w:p>
        </w:tc>
        <w:tc>
          <w:tcPr>
            <w:tcW w:w="900" w:type="dxa"/>
            <w:gridSpan w:val="3"/>
            <w:shd w:val="clear" w:color="auto" w:fill="auto"/>
            <w:noWrap/>
            <w:vAlign w:val="center"/>
            <w:hideMark/>
          </w:tcPr>
          <w:p w14:paraId="2AEE8132" w14:textId="77777777" w:rsidR="00F3412F" w:rsidRPr="0028258F" w:rsidRDefault="00F3412F"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DA31A3" w:rsidRPr="0028258F" w14:paraId="05E1165B" w14:textId="77777777" w:rsidTr="00F04967">
        <w:trPr>
          <w:gridAfter w:val="1"/>
          <w:wAfter w:w="52" w:type="dxa"/>
          <w:trHeight w:val="315"/>
          <w:jc w:val="center"/>
        </w:trPr>
        <w:tc>
          <w:tcPr>
            <w:tcW w:w="8167" w:type="dxa"/>
            <w:gridSpan w:val="16"/>
            <w:shd w:val="clear" w:color="auto" w:fill="auto"/>
            <w:noWrap/>
            <w:vAlign w:val="center"/>
          </w:tcPr>
          <w:p w14:paraId="583F0CF6" w14:textId="1F8810D0" w:rsidR="00DA31A3" w:rsidRPr="0028258F" w:rsidRDefault="007E711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II.21</w:t>
            </w:r>
          </w:p>
        </w:tc>
      </w:tr>
      <w:tr w:rsidR="00DA31A3" w:rsidRPr="0028258F" w14:paraId="13D321E6" w14:textId="77777777" w:rsidTr="00F04967">
        <w:trPr>
          <w:gridAfter w:val="1"/>
          <w:wAfter w:w="52" w:type="dxa"/>
          <w:trHeight w:val="315"/>
          <w:jc w:val="center"/>
        </w:trPr>
        <w:tc>
          <w:tcPr>
            <w:tcW w:w="8167" w:type="dxa"/>
            <w:gridSpan w:val="16"/>
            <w:shd w:val="clear" w:color="auto" w:fill="auto"/>
            <w:noWrap/>
            <w:vAlign w:val="center"/>
          </w:tcPr>
          <w:p w14:paraId="2723647F" w14:textId="77777777" w:rsidR="00DA31A3" w:rsidRPr="009150CE" w:rsidRDefault="00DA31A3" w:rsidP="00DB3760">
            <w:pPr>
              <w:spacing w:line="240" w:lineRule="auto"/>
              <w:jc w:val="left"/>
              <w:rPr>
                <w:rFonts w:ascii="Times New Roman" w:eastAsia="Times New Roman" w:hAnsi="Times New Roman" w:cs="Times New Roman"/>
                <w:i/>
                <w:sz w:val="24"/>
                <w:szCs w:val="24"/>
              </w:rPr>
            </w:pPr>
            <w:r w:rsidRPr="0028258F">
              <w:rPr>
                <w:rFonts w:ascii="Times New Roman" w:eastAsia="Times New Roman" w:hAnsi="Times New Roman" w:cs="Times New Roman"/>
                <w:i/>
                <w:sz w:val="24"/>
                <w:szCs w:val="24"/>
              </w:rPr>
              <w:t>Means and Standard Deviations for Subscale Scores by Grade</w:t>
            </w:r>
            <w:r>
              <w:rPr>
                <w:rFonts w:ascii="Times New Roman" w:eastAsia="Times New Roman" w:hAnsi="Times New Roman" w:cs="Times New Roman"/>
                <w:i/>
                <w:sz w:val="24"/>
                <w:szCs w:val="24"/>
              </w:rPr>
              <w:t xml:space="preserve"> </w:t>
            </w:r>
            <w:r w:rsidRPr="0028258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DTS</w:t>
            </w:r>
            <w:r w:rsidRPr="0028258F">
              <w:rPr>
                <w:rFonts w:ascii="Times New Roman" w:eastAsia="Times New Roman" w:hAnsi="Times New Roman" w:cs="Times New Roman"/>
                <w:i/>
                <w:sz w:val="24"/>
                <w:szCs w:val="24"/>
              </w:rPr>
              <w:t>-S)</w:t>
            </w:r>
          </w:p>
        </w:tc>
      </w:tr>
      <w:tr w:rsidR="00DA31A3" w:rsidRPr="0028258F" w14:paraId="207A2423" w14:textId="77777777" w:rsidTr="00F04967">
        <w:trPr>
          <w:gridAfter w:val="1"/>
          <w:wAfter w:w="52" w:type="dxa"/>
          <w:trHeight w:val="315"/>
          <w:jc w:val="center"/>
        </w:trPr>
        <w:tc>
          <w:tcPr>
            <w:tcW w:w="1552" w:type="dxa"/>
            <w:gridSpan w:val="2"/>
            <w:shd w:val="clear" w:color="auto" w:fill="auto"/>
            <w:noWrap/>
            <w:vAlign w:val="center"/>
            <w:hideMark/>
          </w:tcPr>
          <w:p w14:paraId="25C82C27"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900" w:type="dxa"/>
            <w:gridSpan w:val="2"/>
            <w:shd w:val="clear" w:color="auto" w:fill="auto"/>
            <w:noWrap/>
            <w:vAlign w:val="center"/>
            <w:hideMark/>
          </w:tcPr>
          <w:p w14:paraId="0B52A578" w14:textId="77777777" w:rsidR="00DA31A3" w:rsidRPr="0028258F" w:rsidRDefault="00DA31A3" w:rsidP="00DB3760">
            <w:pPr>
              <w:spacing w:line="240" w:lineRule="auto"/>
              <w:jc w:val="left"/>
              <w:rPr>
                <w:rFonts w:ascii="Times New Roman" w:eastAsia="Times New Roman" w:hAnsi="Times New Roman" w:cs="Times New Roman"/>
                <w:sz w:val="24"/>
                <w:szCs w:val="24"/>
              </w:rPr>
            </w:pPr>
          </w:p>
        </w:tc>
        <w:tc>
          <w:tcPr>
            <w:tcW w:w="2048" w:type="dxa"/>
            <w:gridSpan w:val="5"/>
            <w:shd w:val="clear" w:color="auto" w:fill="auto"/>
            <w:noWrap/>
            <w:vAlign w:val="center"/>
            <w:hideMark/>
          </w:tcPr>
          <w:p w14:paraId="7CA2A32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Positive Behavior Techniques</w:t>
            </w:r>
          </w:p>
        </w:tc>
        <w:tc>
          <w:tcPr>
            <w:tcW w:w="1980" w:type="dxa"/>
            <w:gridSpan w:val="4"/>
            <w:shd w:val="clear" w:color="auto" w:fill="auto"/>
            <w:vAlign w:val="center"/>
          </w:tcPr>
          <w:p w14:paraId="06597EE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Punitive Techniques</w:t>
            </w:r>
          </w:p>
        </w:tc>
        <w:tc>
          <w:tcPr>
            <w:tcW w:w="1687" w:type="dxa"/>
            <w:gridSpan w:val="3"/>
            <w:shd w:val="clear" w:color="auto" w:fill="auto"/>
            <w:noWrap/>
            <w:vAlign w:val="center"/>
            <w:hideMark/>
          </w:tcPr>
          <w:p w14:paraId="32667A9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SEL Techniques</w:t>
            </w:r>
          </w:p>
        </w:tc>
      </w:tr>
      <w:tr w:rsidR="00DA31A3" w:rsidRPr="0028258F" w14:paraId="488C6699" w14:textId="77777777" w:rsidTr="00F04967">
        <w:trPr>
          <w:gridAfter w:val="1"/>
          <w:wAfter w:w="52" w:type="dxa"/>
          <w:trHeight w:val="315"/>
          <w:jc w:val="center"/>
        </w:trPr>
        <w:tc>
          <w:tcPr>
            <w:tcW w:w="1543" w:type="dxa"/>
            <w:shd w:val="clear" w:color="auto" w:fill="auto"/>
            <w:noWrap/>
            <w:vAlign w:val="bottom"/>
            <w:hideMark/>
          </w:tcPr>
          <w:p w14:paraId="08C9236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Grade</w:t>
            </w:r>
          </w:p>
        </w:tc>
        <w:tc>
          <w:tcPr>
            <w:tcW w:w="909" w:type="dxa"/>
            <w:gridSpan w:val="3"/>
            <w:shd w:val="clear" w:color="auto" w:fill="auto"/>
            <w:noWrap/>
            <w:vAlign w:val="bottom"/>
            <w:hideMark/>
          </w:tcPr>
          <w:p w14:paraId="2760650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N</w:t>
            </w:r>
          </w:p>
        </w:tc>
        <w:tc>
          <w:tcPr>
            <w:tcW w:w="1058" w:type="dxa"/>
            <w:gridSpan w:val="3"/>
            <w:shd w:val="clear" w:color="auto" w:fill="auto"/>
            <w:noWrap/>
            <w:vAlign w:val="bottom"/>
            <w:hideMark/>
          </w:tcPr>
          <w:p w14:paraId="3810E7B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990" w:type="dxa"/>
            <w:gridSpan w:val="2"/>
            <w:shd w:val="clear" w:color="auto" w:fill="auto"/>
            <w:noWrap/>
            <w:vAlign w:val="bottom"/>
            <w:hideMark/>
          </w:tcPr>
          <w:p w14:paraId="7B95D1A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c>
          <w:tcPr>
            <w:tcW w:w="1080" w:type="dxa"/>
            <w:gridSpan w:val="2"/>
            <w:shd w:val="clear" w:color="auto" w:fill="auto"/>
            <w:noWrap/>
            <w:vAlign w:val="bottom"/>
            <w:hideMark/>
          </w:tcPr>
          <w:p w14:paraId="3D982D9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900" w:type="dxa"/>
            <w:gridSpan w:val="2"/>
            <w:shd w:val="clear" w:color="auto" w:fill="auto"/>
            <w:noWrap/>
            <w:vAlign w:val="bottom"/>
            <w:hideMark/>
          </w:tcPr>
          <w:p w14:paraId="121A99F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c>
          <w:tcPr>
            <w:tcW w:w="900" w:type="dxa"/>
            <w:gridSpan w:val="2"/>
            <w:shd w:val="clear" w:color="auto" w:fill="auto"/>
            <w:noWrap/>
            <w:vAlign w:val="bottom"/>
            <w:hideMark/>
          </w:tcPr>
          <w:p w14:paraId="21910F2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Mean</w:t>
            </w:r>
          </w:p>
        </w:tc>
        <w:tc>
          <w:tcPr>
            <w:tcW w:w="787" w:type="dxa"/>
            <w:shd w:val="clear" w:color="auto" w:fill="auto"/>
            <w:noWrap/>
            <w:vAlign w:val="bottom"/>
            <w:hideMark/>
          </w:tcPr>
          <w:p w14:paraId="54FEA85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SD</w:t>
            </w:r>
          </w:p>
        </w:tc>
      </w:tr>
      <w:tr w:rsidR="00DA31A3" w:rsidRPr="0028258F" w14:paraId="51D6B7D3" w14:textId="77777777" w:rsidTr="00F04967">
        <w:trPr>
          <w:gridAfter w:val="1"/>
          <w:wAfter w:w="52" w:type="dxa"/>
          <w:trHeight w:val="315"/>
          <w:jc w:val="center"/>
        </w:trPr>
        <w:tc>
          <w:tcPr>
            <w:tcW w:w="1543" w:type="dxa"/>
            <w:shd w:val="clear" w:color="auto" w:fill="auto"/>
            <w:noWrap/>
            <w:vAlign w:val="bottom"/>
            <w:hideMark/>
          </w:tcPr>
          <w:p w14:paraId="4D48CB6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w:t>
            </w:r>
          </w:p>
        </w:tc>
        <w:tc>
          <w:tcPr>
            <w:tcW w:w="909" w:type="dxa"/>
            <w:gridSpan w:val="3"/>
            <w:shd w:val="clear" w:color="auto" w:fill="auto"/>
            <w:noWrap/>
            <w:vAlign w:val="bottom"/>
            <w:hideMark/>
          </w:tcPr>
          <w:p w14:paraId="7CAF333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4977</w:t>
            </w:r>
          </w:p>
        </w:tc>
        <w:tc>
          <w:tcPr>
            <w:tcW w:w="1058" w:type="dxa"/>
            <w:gridSpan w:val="3"/>
            <w:shd w:val="clear" w:color="auto" w:fill="auto"/>
            <w:noWrap/>
            <w:vAlign w:val="bottom"/>
            <w:hideMark/>
          </w:tcPr>
          <w:p w14:paraId="684D6D5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3.27</w:t>
            </w:r>
          </w:p>
        </w:tc>
        <w:tc>
          <w:tcPr>
            <w:tcW w:w="990" w:type="dxa"/>
            <w:gridSpan w:val="2"/>
            <w:shd w:val="clear" w:color="auto" w:fill="auto"/>
            <w:noWrap/>
            <w:vAlign w:val="bottom"/>
            <w:hideMark/>
          </w:tcPr>
          <w:p w14:paraId="7D67CB9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c>
          <w:tcPr>
            <w:tcW w:w="1080" w:type="dxa"/>
            <w:gridSpan w:val="2"/>
            <w:shd w:val="clear" w:color="auto" w:fill="auto"/>
            <w:noWrap/>
            <w:vAlign w:val="bottom"/>
            <w:hideMark/>
          </w:tcPr>
          <w:p w14:paraId="11FB244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2.33</w:t>
            </w:r>
          </w:p>
        </w:tc>
        <w:tc>
          <w:tcPr>
            <w:tcW w:w="900" w:type="dxa"/>
            <w:gridSpan w:val="2"/>
            <w:shd w:val="clear" w:color="auto" w:fill="auto"/>
            <w:noWrap/>
            <w:vAlign w:val="bottom"/>
            <w:hideMark/>
          </w:tcPr>
          <w:p w14:paraId="6AAC3E9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0.71</w:t>
            </w:r>
          </w:p>
        </w:tc>
        <w:tc>
          <w:tcPr>
            <w:tcW w:w="900" w:type="dxa"/>
            <w:gridSpan w:val="2"/>
            <w:shd w:val="clear" w:color="auto" w:fill="auto"/>
            <w:noWrap/>
            <w:vAlign w:val="bottom"/>
            <w:hideMark/>
          </w:tcPr>
          <w:p w14:paraId="6CE91B09"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3.26</w:t>
            </w:r>
          </w:p>
        </w:tc>
        <w:tc>
          <w:tcPr>
            <w:tcW w:w="787" w:type="dxa"/>
            <w:shd w:val="clear" w:color="auto" w:fill="auto"/>
            <w:noWrap/>
            <w:vAlign w:val="bottom"/>
            <w:hideMark/>
          </w:tcPr>
          <w:p w14:paraId="45BF2AB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0.50</w:t>
            </w:r>
          </w:p>
        </w:tc>
      </w:tr>
      <w:tr w:rsidR="00DA31A3" w:rsidRPr="0028258F" w14:paraId="1C7743F7" w14:textId="77777777" w:rsidTr="00F04967">
        <w:trPr>
          <w:gridAfter w:val="1"/>
          <w:wAfter w:w="52" w:type="dxa"/>
          <w:trHeight w:val="315"/>
          <w:jc w:val="center"/>
        </w:trPr>
        <w:tc>
          <w:tcPr>
            <w:tcW w:w="1543" w:type="dxa"/>
            <w:shd w:val="clear" w:color="auto" w:fill="auto"/>
            <w:noWrap/>
            <w:vAlign w:val="bottom"/>
            <w:hideMark/>
          </w:tcPr>
          <w:p w14:paraId="3556F17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w:t>
            </w:r>
          </w:p>
        </w:tc>
        <w:tc>
          <w:tcPr>
            <w:tcW w:w="909" w:type="dxa"/>
            <w:gridSpan w:val="3"/>
            <w:shd w:val="clear" w:color="auto" w:fill="auto"/>
            <w:noWrap/>
            <w:vAlign w:val="bottom"/>
            <w:hideMark/>
          </w:tcPr>
          <w:p w14:paraId="637A5DE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5086</w:t>
            </w:r>
          </w:p>
        </w:tc>
        <w:tc>
          <w:tcPr>
            <w:tcW w:w="1058" w:type="dxa"/>
            <w:gridSpan w:val="3"/>
            <w:shd w:val="clear" w:color="auto" w:fill="auto"/>
            <w:noWrap/>
            <w:vAlign w:val="bottom"/>
            <w:hideMark/>
          </w:tcPr>
          <w:p w14:paraId="687295C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3.20</w:t>
            </w:r>
          </w:p>
        </w:tc>
        <w:tc>
          <w:tcPr>
            <w:tcW w:w="990" w:type="dxa"/>
            <w:gridSpan w:val="2"/>
            <w:shd w:val="clear" w:color="auto" w:fill="auto"/>
            <w:noWrap/>
            <w:vAlign w:val="bottom"/>
            <w:hideMark/>
          </w:tcPr>
          <w:p w14:paraId="0EE7F79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1080" w:type="dxa"/>
            <w:gridSpan w:val="2"/>
            <w:shd w:val="clear" w:color="auto" w:fill="auto"/>
            <w:noWrap/>
            <w:vAlign w:val="bottom"/>
            <w:hideMark/>
          </w:tcPr>
          <w:p w14:paraId="74121399"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2.35</w:t>
            </w:r>
          </w:p>
        </w:tc>
        <w:tc>
          <w:tcPr>
            <w:tcW w:w="900" w:type="dxa"/>
            <w:gridSpan w:val="2"/>
            <w:shd w:val="clear" w:color="auto" w:fill="auto"/>
            <w:noWrap/>
            <w:vAlign w:val="bottom"/>
            <w:hideMark/>
          </w:tcPr>
          <w:p w14:paraId="7486DA2D"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0.68</w:t>
            </w:r>
          </w:p>
        </w:tc>
        <w:tc>
          <w:tcPr>
            <w:tcW w:w="900" w:type="dxa"/>
            <w:gridSpan w:val="2"/>
            <w:shd w:val="clear" w:color="auto" w:fill="auto"/>
            <w:noWrap/>
            <w:vAlign w:val="bottom"/>
            <w:hideMark/>
          </w:tcPr>
          <w:p w14:paraId="746CEB7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3.19</w:t>
            </w:r>
          </w:p>
        </w:tc>
        <w:tc>
          <w:tcPr>
            <w:tcW w:w="787" w:type="dxa"/>
            <w:shd w:val="clear" w:color="auto" w:fill="auto"/>
            <w:noWrap/>
            <w:vAlign w:val="bottom"/>
            <w:hideMark/>
          </w:tcPr>
          <w:p w14:paraId="1191ABC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r>
      <w:tr w:rsidR="00DA31A3" w:rsidRPr="0028258F" w14:paraId="498248E4" w14:textId="77777777" w:rsidTr="00F04967">
        <w:trPr>
          <w:gridAfter w:val="1"/>
          <w:wAfter w:w="52" w:type="dxa"/>
          <w:trHeight w:val="315"/>
          <w:jc w:val="center"/>
        </w:trPr>
        <w:tc>
          <w:tcPr>
            <w:tcW w:w="1543" w:type="dxa"/>
            <w:shd w:val="clear" w:color="auto" w:fill="auto"/>
            <w:noWrap/>
            <w:vAlign w:val="bottom"/>
            <w:hideMark/>
          </w:tcPr>
          <w:p w14:paraId="2677125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5</w:t>
            </w:r>
          </w:p>
        </w:tc>
        <w:tc>
          <w:tcPr>
            <w:tcW w:w="909" w:type="dxa"/>
            <w:gridSpan w:val="3"/>
            <w:shd w:val="clear" w:color="auto" w:fill="auto"/>
            <w:noWrap/>
            <w:vAlign w:val="bottom"/>
            <w:hideMark/>
          </w:tcPr>
          <w:p w14:paraId="4106F1D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4878</w:t>
            </w:r>
          </w:p>
        </w:tc>
        <w:tc>
          <w:tcPr>
            <w:tcW w:w="1058" w:type="dxa"/>
            <w:gridSpan w:val="3"/>
            <w:shd w:val="clear" w:color="auto" w:fill="auto"/>
            <w:noWrap/>
            <w:vAlign w:val="bottom"/>
            <w:hideMark/>
          </w:tcPr>
          <w:p w14:paraId="42779579"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3.04</w:t>
            </w:r>
          </w:p>
        </w:tc>
        <w:tc>
          <w:tcPr>
            <w:tcW w:w="990" w:type="dxa"/>
            <w:gridSpan w:val="2"/>
            <w:shd w:val="clear" w:color="auto" w:fill="auto"/>
            <w:noWrap/>
            <w:vAlign w:val="bottom"/>
            <w:hideMark/>
          </w:tcPr>
          <w:p w14:paraId="00AE25C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c>
          <w:tcPr>
            <w:tcW w:w="1080" w:type="dxa"/>
            <w:gridSpan w:val="2"/>
            <w:shd w:val="clear" w:color="auto" w:fill="auto"/>
            <w:noWrap/>
            <w:vAlign w:val="bottom"/>
            <w:hideMark/>
          </w:tcPr>
          <w:p w14:paraId="33EC804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2.41</w:t>
            </w:r>
          </w:p>
        </w:tc>
        <w:tc>
          <w:tcPr>
            <w:tcW w:w="900" w:type="dxa"/>
            <w:gridSpan w:val="2"/>
            <w:shd w:val="clear" w:color="auto" w:fill="auto"/>
            <w:noWrap/>
            <w:vAlign w:val="bottom"/>
            <w:hideMark/>
          </w:tcPr>
          <w:p w14:paraId="130167E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0.65</w:t>
            </w:r>
          </w:p>
        </w:tc>
        <w:tc>
          <w:tcPr>
            <w:tcW w:w="900" w:type="dxa"/>
            <w:gridSpan w:val="2"/>
            <w:shd w:val="clear" w:color="auto" w:fill="auto"/>
            <w:noWrap/>
            <w:vAlign w:val="bottom"/>
            <w:hideMark/>
          </w:tcPr>
          <w:p w14:paraId="37FCCF6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3.07</w:t>
            </w:r>
          </w:p>
        </w:tc>
        <w:tc>
          <w:tcPr>
            <w:tcW w:w="787" w:type="dxa"/>
            <w:shd w:val="clear" w:color="auto" w:fill="auto"/>
            <w:noWrap/>
            <w:vAlign w:val="bottom"/>
            <w:hideMark/>
          </w:tcPr>
          <w:p w14:paraId="78AE15A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0.54</w:t>
            </w:r>
          </w:p>
        </w:tc>
      </w:tr>
      <w:tr w:rsidR="00DA31A3" w:rsidRPr="0028258F" w14:paraId="570A2E38" w14:textId="77777777" w:rsidTr="00F04967">
        <w:trPr>
          <w:gridAfter w:val="1"/>
          <w:wAfter w:w="52" w:type="dxa"/>
          <w:trHeight w:val="315"/>
          <w:jc w:val="center"/>
        </w:trPr>
        <w:tc>
          <w:tcPr>
            <w:tcW w:w="1543" w:type="dxa"/>
            <w:shd w:val="clear" w:color="auto" w:fill="auto"/>
            <w:noWrap/>
            <w:vAlign w:val="bottom"/>
            <w:hideMark/>
          </w:tcPr>
          <w:p w14:paraId="263331C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6</w:t>
            </w:r>
          </w:p>
        </w:tc>
        <w:tc>
          <w:tcPr>
            <w:tcW w:w="909" w:type="dxa"/>
            <w:gridSpan w:val="3"/>
            <w:shd w:val="clear" w:color="auto" w:fill="auto"/>
            <w:noWrap/>
            <w:vAlign w:val="bottom"/>
            <w:hideMark/>
          </w:tcPr>
          <w:p w14:paraId="1508E50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3441</w:t>
            </w:r>
          </w:p>
        </w:tc>
        <w:tc>
          <w:tcPr>
            <w:tcW w:w="1058" w:type="dxa"/>
            <w:gridSpan w:val="3"/>
            <w:shd w:val="clear" w:color="auto" w:fill="auto"/>
            <w:noWrap/>
            <w:vAlign w:val="bottom"/>
            <w:hideMark/>
          </w:tcPr>
          <w:p w14:paraId="1145FEB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2.76</w:t>
            </w:r>
          </w:p>
        </w:tc>
        <w:tc>
          <w:tcPr>
            <w:tcW w:w="990" w:type="dxa"/>
            <w:gridSpan w:val="2"/>
            <w:shd w:val="clear" w:color="auto" w:fill="auto"/>
            <w:noWrap/>
            <w:vAlign w:val="bottom"/>
            <w:hideMark/>
          </w:tcPr>
          <w:p w14:paraId="454900B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80" w:type="dxa"/>
            <w:gridSpan w:val="2"/>
            <w:shd w:val="clear" w:color="auto" w:fill="auto"/>
            <w:noWrap/>
            <w:vAlign w:val="bottom"/>
            <w:hideMark/>
          </w:tcPr>
          <w:p w14:paraId="1CADC86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2.63</w:t>
            </w:r>
          </w:p>
        </w:tc>
        <w:tc>
          <w:tcPr>
            <w:tcW w:w="900" w:type="dxa"/>
            <w:gridSpan w:val="2"/>
            <w:shd w:val="clear" w:color="auto" w:fill="auto"/>
            <w:noWrap/>
            <w:vAlign w:val="bottom"/>
            <w:hideMark/>
          </w:tcPr>
          <w:p w14:paraId="51EDA8F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900" w:type="dxa"/>
            <w:gridSpan w:val="2"/>
            <w:shd w:val="clear" w:color="auto" w:fill="auto"/>
            <w:noWrap/>
            <w:vAlign w:val="bottom"/>
            <w:hideMark/>
          </w:tcPr>
          <w:p w14:paraId="25775F7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2.96</w:t>
            </w:r>
          </w:p>
        </w:tc>
        <w:tc>
          <w:tcPr>
            <w:tcW w:w="787" w:type="dxa"/>
            <w:shd w:val="clear" w:color="auto" w:fill="auto"/>
            <w:noWrap/>
            <w:vAlign w:val="bottom"/>
            <w:hideMark/>
          </w:tcPr>
          <w:p w14:paraId="6F958B3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r>
      <w:tr w:rsidR="00DA31A3" w:rsidRPr="0028258F" w14:paraId="60228757" w14:textId="77777777" w:rsidTr="00F04967">
        <w:trPr>
          <w:gridAfter w:val="1"/>
          <w:wAfter w:w="52" w:type="dxa"/>
          <w:trHeight w:val="315"/>
          <w:jc w:val="center"/>
        </w:trPr>
        <w:tc>
          <w:tcPr>
            <w:tcW w:w="1543" w:type="dxa"/>
            <w:shd w:val="clear" w:color="auto" w:fill="auto"/>
            <w:noWrap/>
            <w:vAlign w:val="bottom"/>
            <w:hideMark/>
          </w:tcPr>
          <w:p w14:paraId="3C9BFC9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7</w:t>
            </w:r>
          </w:p>
        </w:tc>
        <w:tc>
          <w:tcPr>
            <w:tcW w:w="909" w:type="dxa"/>
            <w:gridSpan w:val="3"/>
            <w:shd w:val="clear" w:color="auto" w:fill="auto"/>
            <w:noWrap/>
            <w:vAlign w:val="bottom"/>
            <w:hideMark/>
          </w:tcPr>
          <w:p w14:paraId="4735724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3137</w:t>
            </w:r>
          </w:p>
        </w:tc>
        <w:tc>
          <w:tcPr>
            <w:tcW w:w="1058" w:type="dxa"/>
            <w:gridSpan w:val="3"/>
            <w:shd w:val="clear" w:color="auto" w:fill="auto"/>
            <w:noWrap/>
            <w:vAlign w:val="bottom"/>
            <w:hideMark/>
          </w:tcPr>
          <w:p w14:paraId="686D4C8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2.59</w:t>
            </w:r>
          </w:p>
        </w:tc>
        <w:tc>
          <w:tcPr>
            <w:tcW w:w="990" w:type="dxa"/>
            <w:gridSpan w:val="2"/>
            <w:shd w:val="clear" w:color="auto" w:fill="auto"/>
            <w:noWrap/>
            <w:vAlign w:val="bottom"/>
            <w:hideMark/>
          </w:tcPr>
          <w:p w14:paraId="441DCF3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80" w:type="dxa"/>
            <w:gridSpan w:val="2"/>
            <w:shd w:val="clear" w:color="auto" w:fill="auto"/>
            <w:noWrap/>
            <w:vAlign w:val="bottom"/>
            <w:hideMark/>
          </w:tcPr>
          <w:p w14:paraId="46A3CB65"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2.73</w:t>
            </w:r>
          </w:p>
        </w:tc>
        <w:tc>
          <w:tcPr>
            <w:tcW w:w="900" w:type="dxa"/>
            <w:gridSpan w:val="2"/>
            <w:shd w:val="clear" w:color="auto" w:fill="auto"/>
            <w:noWrap/>
            <w:vAlign w:val="bottom"/>
            <w:hideMark/>
          </w:tcPr>
          <w:p w14:paraId="14BECE0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c>
          <w:tcPr>
            <w:tcW w:w="900" w:type="dxa"/>
            <w:gridSpan w:val="2"/>
            <w:shd w:val="clear" w:color="auto" w:fill="auto"/>
            <w:noWrap/>
            <w:vAlign w:val="bottom"/>
            <w:hideMark/>
          </w:tcPr>
          <w:p w14:paraId="76F3222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2.87</w:t>
            </w:r>
          </w:p>
        </w:tc>
        <w:tc>
          <w:tcPr>
            <w:tcW w:w="787" w:type="dxa"/>
            <w:shd w:val="clear" w:color="auto" w:fill="auto"/>
            <w:noWrap/>
            <w:vAlign w:val="bottom"/>
            <w:hideMark/>
          </w:tcPr>
          <w:p w14:paraId="68715DA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DA31A3" w:rsidRPr="0028258F" w14:paraId="3042105E" w14:textId="77777777" w:rsidTr="00F04967">
        <w:trPr>
          <w:gridAfter w:val="1"/>
          <w:wAfter w:w="52" w:type="dxa"/>
          <w:trHeight w:val="315"/>
          <w:jc w:val="center"/>
        </w:trPr>
        <w:tc>
          <w:tcPr>
            <w:tcW w:w="1543" w:type="dxa"/>
            <w:shd w:val="clear" w:color="auto" w:fill="auto"/>
            <w:noWrap/>
            <w:vAlign w:val="bottom"/>
            <w:hideMark/>
          </w:tcPr>
          <w:p w14:paraId="27AEECD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8</w:t>
            </w:r>
          </w:p>
        </w:tc>
        <w:tc>
          <w:tcPr>
            <w:tcW w:w="909" w:type="dxa"/>
            <w:gridSpan w:val="3"/>
            <w:shd w:val="clear" w:color="auto" w:fill="auto"/>
            <w:noWrap/>
            <w:vAlign w:val="bottom"/>
            <w:hideMark/>
          </w:tcPr>
          <w:p w14:paraId="7CC1FFC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3006</w:t>
            </w:r>
          </w:p>
        </w:tc>
        <w:tc>
          <w:tcPr>
            <w:tcW w:w="1058" w:type="dxa"/>
            <w:gridSpan w:val="3"/>
            <w:shd w:val="clear" w:color="auto" w:fill="auto"/>
            <w:noWrap/>
            <w:vAlign w:val="bottom"/>
            <w:hideMark/>
          </w:tcPr>
          <w:p w14:paraId="397F3EA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2.51</w:t>
            </w:r>
          </w:p>
        </w:tc>
        <w:tc>
          <w:tcPr>
            <w:tcW w:w="990" w:type="dxa"/>
            <w:gridSpan w:val="2"/>
            <w:shd w:val="clear" w:color="auto" w:fill="auto"/>
            <w:noWrap/>
            <w:vAlign w:val="bottom"/>
            <w:hideMark/>
          </w:tcPr>
          <w:p w14:paraId="61945F9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0.61</w:t>
            </w:r>
          </w:p>
        </w:tc>
        <w:tc>
          <w:tcPr>
            <w:tcW w:w="1080" w:type="dxa"/>
            <w:gridSpan w:val="2"/>
            <w:shd w:val="clear" w:color="auto" w:fill="auto"/>
            <w:noWrap/>
            <w:vAlign w:val="bottom"/>
            <w:hideMark/>
          </w:tcPr>
          <w:p w14:paraId="14232D0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2.70</w:t>
            </w:r>
          </w:p>
        </w:tc>
        <w:tc>
          <w:tcPr>
            <w:tcW w:w="900" w:type="dxa"/>
            <w:gridSpan w:val="2"/>
            <w:shd w:val="clear" w:color="auto" w:fill="auto"/>
            <w:noWrap/>
            <w:vAlign w:val="bottom"/>
            <w:hideMark/>
          </w:tcPr>
          <w:p w14:paraId="2482EF8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c>
          <w:tcPr>
            <w:tcW w:w="900" w:type="dxa"/>
            <w:gridSpan w:val="2"/>
            <w:shd w:val="clear" w:color="auto" w:fill="auto"/>
            <w:noWrap/>
            <w:vAlign w:val="bottom"/>
            <w:hideMark/>
          </w:tcPr>
          <w:p w14:paraId="4E2B2E2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2.80</w:t>
            </w:r>
          </w:p>
        </w:tc>
        <w:tc>
          <w:tcPr>
            <w:tcW w:w="787" w:type="dxa"/>
            <w:shd w:val="clear" w:color="auto" w:fill="auto"/>
            <w:noWrap/>
            <w:vAlign w:val="bottom"/>
            <w:hideMark/>
          </w:tcPr>
          <w:p w14:paraId="6995BB5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0.57</w:t>
            </w:r>
          </w:p>
        </w:tc>
      </w:tr>
      <w:tr w:rsidR="00DA31A3" w:rsidRPr="0028258F" w14:paraId="511CCB81" w14:textId="77777777" w:rsidTr="00F04967">
        <w:trPr>
          <w:gridAfter w:val="1"/>
          <w:wAfter w:w="52" w:type="dxa"/>
          <w:trHeight w:val="315"/>
          <w:jc w:val="center"/>
        </w:trPr>
        <w:tc>
          <w:tcPr>
            <w:tcW w:w="1543" w:type="dxa"/>
            <w:shd w:val="clear" w:color="auto" w:fill="auto"/>
            <w:noWrap/>
            <w:vAlign w:val="bottom"/>
            <w:hideMark/>
          </w:tcPr>
          <w:p w14:paraId="717AAC5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9</w:t>
            </w:r>
          </w:p>
        </w:tc>
        <w:tc>
          <w:tcPr>
            <w:tcW w:w="909" w:type="dxa"/>
            <w:gridSpan w:val="3"/>
            <w:shd w:val="clear" w:color="auto" w:fill="auto"/>
            <w:noWrap/>
            <w:vAlign w:val="bottom"/>
            <w:hideMark/>
          </w:tcPr>
          <w:p w14:paraId="0A330078"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1702</w:t>
            </w:r>
          </w:p>
        </w:tc>
        <w:tc>
          <w:tcPr>
            <w:tcW w:w="1058" w:type="dxa"/>
            <w:gridSpan w:val="3"/>
            <w:shd w:val="clear" w:color="auto" w:fill="auto"/>
            <w:noWrap/>
            <w:vAlign w:val="bottom"/>
            <w:hideMark/>
          </w:tcPr>
          <w:p w14:paraId="61A5B42A"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2.37</w:t>
            </w:r>
          </w:p>
        </w:tc>
        <w:tc>
          <w:tcPr>
            <w:tcW w:w="990" w:type="dxa"/>
            <w:gridSpan w:val="2"/>
            <w:shd w:val="clear" w:color="auto" w:fill="auto"/>
            <w:noWrap/>
            <w:vAlign w:val="bottom"/>
            <w:hideMark/>
          </w:tcPr>
          <w:p w14:paraId="2CFD8E6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0.62</w:t>
            </w:r>
          </w:p>
        </w:tc>
        <w:tc>
          <w:tcPr>
            <w:tcW w:w="1080" w:type="dxa"/>
            <w:gridSpan w:val="2"/>
            <w:shd w:val="clear" w:color="auto" w:fill="auto"/>
            <w:noWrap/>
            <w:vAlign w:val="bottom"/>
            <w:hideMark/>
          </w:tcPr>
          <w:p w14:paraId="164D6C9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2.64</w:t>
            </w:r>
          </w:p>
        </w:tc>
        <w:tc>
          <w:tcPr>
            <w:tcW w:w="900" w:type="dxa"/>
            <w:gridSpan w:val="2"/>
            <w:shd w:val="clear" w:color="auto" w:fill="auto"/>
            <w:noWrap/>
            <w:vAlign w:val="bottom"/>
            <w:hideMark/>
          </w:tcPr>
          <w:p w14:paraId="334B04B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c>
          <w:tcPr>
            <w:tcW w:w="900" w:type="dxa"/>
            <w:gridSpan w:val="2"/>
            <w:shd w:val="clear" w:color="auto" w:fill="auto"/>
            <w:noWrap/>
            <w:vAlign w:val="bottom"/>
            <w:hideMark/>
          </w:tcPr>
          <w:p w14:paraId="6001AF7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2.80</w:t>
            </w:r>
          </w:p>
        </w:tc>
        <w:tc>
          <w:tcPr>
            <w:tcW w:w="787" w:type="dxa"/>
            <w:shd w:val="clear" w:color="auto" w:fill="auto"/>
            <w:noWrap/>
            <w:vAlign w:val="bottom"/>
            <w:hideMark/>
          </w:tcPr>
          <w:p w14:paraId="3BB6064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DA31A3" w:rsidRPr="0028258F" w14:paraId="0AB20D4F" w14:textId="77777777" w:rsidTr="00F04967">
        <w:trPr>
          <w:gridAfter w:val="1"/>
          <w:wAfter w:w="52" w:type="dxa"/>
          <w:trHeight w:val="315"/>
          <w:jc w:val="center"/>
        </w:trPr>
        <w:tc>
          <w:tcPr>
            <w:tcW w:w="1543" w:type="dxa"/>
            <w:shd w:val="clear" w:color="auto" w:fill="auto"/>
            <w:noWrap/>
            <w:vAlign w:val="bottom"/>
            <w:hideMark/>
          </w:tcPr>
          <w:p w14:paraId="58B806A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10</w:t>
            </w:r>
          </w:p>
        </w:tc>
        <w:tc>
          <w:tcPr>
            <w:tcW w:w="909" w:type="dxa"/>
            <w:gridSpan w:val="3"/>
            <w:shd w:val="clear" w:color="auto" w:fill="auto"/>
            <w:noWrap/>
            <w:vAlign w:val="bottom"/>
            <w:hideMark/>
          </w:tcPr>
          <w:p w14:paraId="26E4190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1602</w:t>
            </w:r>
          </w:p>
        </w:tc>
        <w:tc>
          <w:tcPr>
            <w:tcW w:w="1058" w:type="dxa"/>
            <w:gridSpan w:val="3"/>
            <w:shd w:val="clear" w:color="auto" w:fill="auto"/>
            <w:noWrap/>
            <w:vAlign w:val="bottom"/>
            <w:hideMark/>
          </w:tcPr>
          <w:p w14:paraId="179FD0C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2.27</w:t>
            </w:r>
          </w:p>
        </w:tc>
        <w:tc>
          <w:tcPr>
            <w:tcW w:w="990" w:type="dxa"/>
            <w:gridSpan w:val="2"/>
            <w:shd w:val="clear" w:color="auto" w:fill="auto"/>
            <w:noWrap/>
            <w:vAlign w:val="bottom"/>
            <w:hideMark/>
          </w:tcPr>
          <w:p w14:paraId="6919D3A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0.60</w:t>
            </w:r>
          </w:p>
        </w:tc>
        <w:tc>
          <w:tcPr>
            <w:tcW w:w="1080" w:type="dxa"/>
            <w:gridSpan w:val="2"/>
            <w:shd w:val="clear" w:color="auto" w:fill="auto"/>
            <w:noWrap/>
            <w:vAlign w:val="bottom"/>
            <w:hideMark/>
          </w:tcPr>
          <w:p w14:paraId="1ED8F08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2.68</w:t>
            </w:r>
          </w:p>
        </w:tc>
        <w:tc>
          <w:tcPr>
            <w:tcW w:w="900" w:type="dxa"/>
            <w:gridSpan w:val="2"/>
            <w:shd w:val="clear" w:color="auto" w:fill="auto"/>
            <w:noWrap/>
            <w:vAlign w:val="bottom"/>
            <w:hideMark/>
          </w:tcPr>
          <w:p w14:paraId="03903C7E"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0.52</w:t>
            </w:r>
          </w:p>
        </w:tc>
        <w:tc>
          <w:tcPr>
            <w:tcW w:w="900" w:type="dxa"/>
            <w:gridSpan w:val="2"/>
            <w:shd w:val="clear" w:color="auto" w:fill="auto"/>
            <w:noWrap/>
            <w:vAlign w:val="bottom"/>
            <w:hideMark/>
          </w:tcPr>
          <w:p w14:paraId="4F6D7242"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2.69</w:t>
            </w:r>
          </w:p>
        </w:tc>
        <w:tc>
          <w:tcPr>
            <w:tcW w:w="787" w:type="dxa"/>
            <w:shd w:val="clear" w:color="auto" w:fill="auto"/>
            <w:noWrap/>
            <w:vAlign w:val="bottom"/>
            <w:hideMark/>
          </w:tcPr>
          <w:p w14:paraId="34C5289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r w:rsidR="00DA31A3" w:rsidRPr="0028258F" w14:paraId="32DB4D22" w14:textId="77777777" w:rsidTr="00F04967">
        <w:trPr>
          <w:gridAfter w:val="1"/>
          <w:wAfter w:w="52" w:type="dxa"/>
          <w:trHeight w:val="315"/>
          <w:jc w:val="center"/>
        </w:trPr>
        <w:tc>
          <w:tcPr>
            <w:tcW w:w="1543" w:type="dxa"/>
            <w:shd w:val="clear" w:color="auto" w:fill="auto"/>
            <w:noWrap/>
            <w:vAlign w:val="bottom"/>
            <w:hideMark/>
          </w:tcPr>
          <w:p w14:paraId="6BB53FE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11</w:t>
            </w:r>
          </w:p>
        </w:tc>
        <w:tc>
          <w:tcPr>
            <w:tcW w:w="909" w:type="dxa"/>
            <w:gridSpan w:val="3"/>
            <w:shd w:val="clear" w:color="auto" w:fill="auto"/>
            <w:noWrap/>
            <w:vAlign w:val="bottom"/>
            <w:hideMark/>
          </w:tcPr>
          <w:p w14:paraId="23606CB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1621</w:t>
            </w:r>
          </w:p>
        </w:tc>
        <w:tc>
          <w:tcPr>
            <w:tcW w:w="1058" w:type="dxa"/>
            <w:gridSpan w:val="3"/>
            <w:shd w:val="clear" w:color="auto" w:fill="auto"/>
            <w:noWrap/>
            <w:vAlign w:val="bottom"/>
            <w:hideMark/>
          </w:tcPr>
          <w:p w14:paraId="4537512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2.27</w:t>
            </w:r>
          </w:p>
        </w:tc>
        <w:tc>
          <w:tcPr>
            <w:tcW w:w="990" w:type="dxa"/>
            <w:gridSpan w:val="2"/>
            <w:shd w:val="clear" w:color="auto" w:fill="auto"/>
            <w:noWrap/>
            <w:vAlign w:val="bottom"/>
            <w:hideMark/>
          </w:tcPr>
          <w:p w14:paraId="7631AA4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0.58</w:t>
            </w:r>
          </w:p>
        </w:tc>
        <w:tc>
          <w:tcPr>
            <w:tcW w:w="1080" w:type="dxa"/>
            <w:gridSpan w:val="2"/>
            <w:shd w:val="clear" w:color="auto" w:fill="auto"/>
            <w:noWrap/>
            <w:vAlign w:val="bottom"/>
            <w:hideMark/>
          </w:tcPr>
          <w:p w14:paraId="6A5F10FB"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2.62</w:t>
            </w:r>
          </w:p>
        </w:tc>
        <w:tc>
          <w:tcPr>
            <w:tcW w:w="900" w:type="dxa"/>
            <w:gridSpan w:val="2"/>
            <w:shd w:val="clear" w:color="auto" w:fill="auto"/>
            <w:noWrap/>
            <w:vAlign w:val="bottom"/>
            <w:hideMark/>
          </w:tcPr>
          <w:p w14:paraId="5C1B524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0.53</w:t>
            </w:r>
          </w:p>
        </w:tc>
        <w:tc>
          <w:tcPr>
            <w:tcW w:w="900" w:type="dxa"/>
            <w:gridSpan w:val="2"/>
            <w:shd w:val="clear" w:color="auto" w:fill="auto"/>
            <w:noWrap/>
            <w:vAlign w:val="bottom"/>
            <w:hideMark/>
          </w:tcPr>
          <w:p w14:paraId="1F2FAF74"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2.65</w:t>
            </w:r>
          </w:p>
        </w:tc>
        <w:tc>
          <w:tcPr>
            <w:tcW w:w="787" w:type="dxa"/>
            <w:shd w:val="clear" w:color="auto" w:fill="auto"/>
            <w:noWrap/>
            <w:vAlign w:val="bottom"/>
            <w:hideMark/>
          </w:tcPr>
          <w:p w14:paraId="036ACA3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0.56</w:t>
            </w:r>
          </w:p>
        </w:tc>
      </w:tr>
      <w:tr w:rsidR="00DA31A3" w:rsidRPr="0028258F" w14:paraId="2B1C308B" w14:textId="77777777" w:rsidTr="00F04967">
        <w:trPr>
          <w:gridAfter w:val="1"/>
          <w:wAfter w:w="52" w:type="dxa"/>
          <w:trHeight w:val="315"/>
          <w:jc w:val="center"/>
        </w:trPr>
        <w:tc>
          <w:tcPr>
            <w:tcW w:w="1543" w:type="dxa"/>
            <w:shd w:val="clear" w:color="auto" w:fill="auto"/>
            <w:noWrap/>
            <w:vAlign w:val="bottom"/>
            <w:hideMark/>
          </w:tcPr>
          <w:p w14:paraId="222AE5F3"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12</w:t>
            </w:r>
          </w:p>
        </w:tc>
        <w:tc>
          <w:tcPr>
            <w:tcW w:w="909" w:type="dxa"/>
            <w:gridSpan w:val="3"/>
            <w:shd w:val="clear" w:color="auto" w:fill="auto"/>
            <w:noWrap/>
            <w:vAlign w:val="bottom"/>
            <w:hideMark/>
          </w:tcPr>
          <w:p w14:paraId="62C45186"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1231</w:t>
            </w:r>
          </w:p>
        </w:tc>
        <w:tc>
          <w:tcPr>
            <w:tcW w:w="1058" w:type="dxa"/>
            <w:gridSpan w:val="3"/>
            <w:shd w:val="clear" w:color="auto" w:fill="auto"/>
            <w:noWrap/>
            <w:vAlign w:val="bottom"/>
            <w:hideMark/>
          </w:tcPr>
          <w:p w14:paraId="20786F01"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2.33</w:t>
            </w:r>
          </w:p>
        </w:tc>
        <w:tc>
          <w:tcPr>
            <w:tcW w:w="990" w:type="dxa"/>
            <w:gridSpan w:val="2"/>
            <w:shd w:val="clear" w:color="auto" w:fill="auto"/>
            <w:noWrap/>
            <w:vAlign w:val="bottom"/>
            <w:hideMark/>
          </w:tcPr>
          <w:p w14:paraId="47472D5D"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0.60</w:t>
            </w:r>
          </w:p>
        </w:tc>
        <w:tc>
          <w:tcPr>
            <w:tcW w:w="1080" w:type="dxa"/>
            <w:gridSpan w:val="2"/>
            <w:shd w:val="clear" w:color="auto" w:fill="auto"/>
            <w:noWrap/>
            <w:vAlign w:val="bottom"/>
            <w:hideMark/>
          </w:tcPr>
          <w:p w14:paraId="10A424E0"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2.61</w:t>
            </w:r>
          </w:p>
        </w:tc>
        <w:tc>
          <w:tcPr>
            <w:tcW w:w="900" w:type="dxa"/>
            <w:gridSpan w:val="2"/>
            <w:shd w:val="clear" w:color="auto" w:fill="auto"/>
            <w:noWrap/>
            <w:vAlign w:val="bottom"/>
            <w:hideMark/>
          </w:tcPr>
          <w:p w14:paraId="042761EC"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0.51</w:t>
            </w:r>
          </w:p>
        </w:tc>
        <w:tc>
          <w:tcPr>
            <w:tcW w:w="900" w:type="dxa"/>
            <w:gridSpan w:val="2"/>
            <w:shd w:val="clear" w:color="auto" w:fill="auto"/>
            <w:noWrap/>
            <w:vAlign w:val="bottom"/>
            <w:hideMark/>
          </w:tcPr>
          <w:p w14:paraId="75E44537"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2.70</w:t>
            </w:r>
          </w:p>
        </w:tc>
        <w:tc>
          <w:tcPr>
            <w:tcW w:w="787" w:type="dxa"/>
            <w:shd w:val="clear" w:color="auto" w:fill="auto"/>
            <w:noWrap/>
            <w:vAlign w:val="bottom"/>
            <w:hideMark/>
          </w:tcPr>
          <w:p w14:paraId="51404ECF" w14:textId="77777777" w:rsidR="00DA31A3" w:rsidRPr="0028258F" w:rsidRDefault="00DA31A3" w:rsidP="00DB3760">
            <w:pPr>
              <w:spacing w:line="240" w:lineRule="auto"/>
              <w:rPr>
                <w:rFonts w:ascii="Times New Roman" w:eastAsia="Times New Roman" w:hAnsi="Times New Roman" w:cs="Times New Roman"/>
                <w:sz w:val="24"/>
                <w:szCs w:val="24"/>
              </w:rPr>
            </w:pPr>
            <w:r w:rsidRPr="0028258F">
              <w:rPr>
                <w:rFonts w:ascii="Times New Roman" w:eastAsia="Times New Roman" w:hAnsi="Times New Roman" w:cs="Times New Roman"/>
                <w:sz w:val="24"/>
                <w:szCs w:val="24"/>
              </w:rPr>
              <w:t>0.55</w:t>
            </w:r>
          </w:p>
        </w:tc>
      </w:tr>
    </w:tbl>
    <w:p w14:paraId="737F1A10" w14:textId="77777777" w:rsidR="00DA31A3" w:rsidRDefault="00DA31A3" w:rsidP="00DA31A3">
      <w:pPr>
        <w:jc w:val="both"/>
      </w:pPr>
    </w:p>
    <w:p w14:paraId="6E17C248" w14:textId="77777777" w:rsidR="00DA31A3" w:rsidRPr="0028258F" w:rsidRDefault="00DA31A3" w:rsidP="00DA31A3">
      <w:pPr>
        <w:jc w:val="both"/>
      </w:pPr>
      <w:r w:rsidRPr="001934F9">
        <w:rPr>
          <w:rFonts w:ascii="Times New Roman" w:hAnsi="Times New Roman" w:cs="Times New Roman"/>
          <w:b/>
          <w:sz w:val="24"/>
          <w:szCs w:val="24"/>
        </w:rPr>
        <w:t>Concurrent Validity</w:t>
      </w:r>
    </w:p>
    <w:p w14:paraId="208548B5" w14:textId="77777777" w:rsidR="00DA31A3" w:rsidRPr="001934F9" w:rsidRDefault="00DA31A3" w:rsidP="00DA31A3">
      <w:pPr>
        <w:spacing w:line="240" w:lineRule="auto"/>
        <w:jc w:val="left"/>
        <w:rPr>
          <w:rFonts w:ascii="Times New Roman" w:hAnsi="Times New Roman" w:cs="Times New Roman"/>
          <w:i/>
          <w:sz w:val="24"/>
          <w:szCs w:val="24"/>
        </w:rPr>
      </w:pPr>
    </w:p>
    <w:p w14:paraId="344307AB" w14:textId="77777777" w:rsidR="006951EE" w:rsidRPr="001934F9" w:rsidRDefault="00DA31A3" w:rsidP="006951EE">
      <w:pPr>
        <w:spacing w:line="240" w:lineRule="auto"/>
        <w:jc w:val="left"/>
        <w:rPr>
          <w:rFonts w:ascii="Times New Roman" w:hAnsi="Times New Roman" w:cs="Times New Roman"/>
          <w:sz w:val="24"/>
          <w:szCs w:val="24"/>
        </w:rPr>
      </w:pPr>
      <w:r w:rsidRPr="001934F9">
        <w:rPr>
          <w:rFonts w:ascii="Times New Roman" w:hAnsi="Times New Roman" w:cs="Times New Roman"/>
          <w:sz w:val="24"/>
          <w:szCs w:val="24"/>
        </w:rPr>
        <w:t xml:space="preserve">At the </w:t>
      </w:r>
      <w:r w:rsidR="004B3E98">
        <w:rPr>
          <w:rFonts w:ascii="Times New Roman" w:hAnsi="Times New Roman" w:cs="Times New Roman"/>
          <w:sz w:val="24"/>
          <w:szCs w:val="24"/>
        </w:rPr>
        <w:t>school-wide</w:t>
      </w:r>
      <w:r w:rsidRPr="001934F9">
        <w:rPr>
          <w:rFonts w:ascii="Times New Roman" w:hAnsi="Times New Roman" w:cs="Times New Roman"/>
          <w:sz w:val="24"/>
          <w:szCs w:val="24"/>
        </w:rPr>
        <w:t xml:space="preserve"> level, using aggregated scores across all students within each school, correlations</w:t>
      </w:r>
      <w:r w:rsidR="006951EE">
        <w:rPr>
          <w:rFonts w:ascii="Times New Roman" w:hAnsi="Times New Roman" w:cs="Times New Roman"/>
          <w:sz w:val="24"/>
          <w:szCs w:val="24"/>
        </w:rPr>
        <w:t xml:space="preserve"> were examined</w:t>
      </w:r>
      <w:r w:rsidRPr="001934F9">
        <w:rPr>
          <w:rFonts w:ascii="Times New Roman" w:hAnsi="Times New Roman" w:cs="Times New Roman"/>
          <w:sz w:val="24"/>
          <w:szCs w:val="24"/>
        </w:rPr>
        <w:t xml:space="preserve"> between</w:t>
      </w:r>
      <w:r w:rsidR="005C345D">
        <w:rPr>
          <w:rFonts w:ascii="Times New Roman" w:hAnsi="Times New Roman" w:cs="Times New Roman"/>
          <w:sz w:val="24"/>
          <w:szCs w:val="24"/>
        </w:rPr>
        <w:t xml:space="preserve"> DTS-S scores</w:t>
      </w:r>
      <w:r w:rsidRPr="001934F9">
        <w:rPr>
          <w:rFonts w:ascii="Times New Roman" w:hAnsi="Times New Roman" w:cs="Times New Roman"/>
          <w:sz w:val="24"/>
          <w:szCs w:val="24"/>
        </w:rPr>
        <w:t>, suspension and expulsion rates, and academic achievement</w:t>
      </w:r>
      <w:r w:rsidR="006951EE">
        <w:rPr>
          <w:rFonts w:ascii="Times New Roman" w:hAnsi="Times New Roman" w:cs="Times New Roman"/>
          <w:sz w:val="24"/>
          <w:szCs w:val="24"/>
        </w:rPr>
        <w:t xml:space="preserve"> scores</w:t>
      </w:r>
      <w:r w:rsidRPr="001934F9">
        <w:rPr>
          <w:rFonts w:ascii="Times New Roman" w:hAnsi="Times New Roman" w:cs="Times New Roman"/>
          <w:sz w:val="24"/>
          <w:szCs w:val="24"/>
        </w:rPr>
        <w:t>. Data for suspensions/expulsions and academic achievement were taken from each school’s “school profiles” website, which is maintained by the Delaware Department of Education. Data are for the 201</w:t>
      </w:r>
      <w:r>
        <w:rPr>
          <w:rFonts w:ascii="Times New Roman" w:hAnsi="Times New Roman" w:cs="Times New Roman"/>
          <w:sz w:val="24"/>
          <w:szCs w:val="24"/>
        </w:rPr>
        <w:t>4</w:t>
      </w:r>
      <w:r w:rsidRPr="001934F9">
        <w:rPr>
          <w:rFonts w:ascii="Times New Roman" w:hAnsi="Times New Roman" w:cs="Times New Roman"/>
          <w:sz w:val="24"/>
          <w:szCs w:val="24"/>
        </w:rPr>
        <w:t>-201</w:t>
      </w:r>
      <w:r>
        <w:rPr>
          <w:rFonts w:ascii="Times New Roman" w:hAnsi="Times New Roman" w:cs="Times New Roman"/>
          <w:sz w:val="24"/>
          <w:szCs w:val="24"/>
        </w:rPr>
        <w:t>5</w:t>
      </w:r>
      <w:r w:rsidR="006951EE">
        <w:rPr>
          <w:rFonts w:ascii="Times New Roman" w:hAnsi="Times New Roman" w:cs="Times New Roman"/>
          <w:sz w:val="24"/>
          <w:szCs w:val="24"/>
        </w:rPr>
        <w:t xml:space="preserve"> school year. </w:t>
      </w:r>
      <w:r w:rsidR="006951EE" w:rsidRPr="001934F9">
        <w:rPr>
          <w:rFonts w:ascii="Times New Roman" w:hAnsi="Times New Roman" w:cs="Times New Roman"/>
          <w:sz w:val="24"/>
          <w:szCs w:val="24"/>
        </w:rPr>
        <w:t>Suspension/expulsion data consist of the percentage of students (non-duplicated count) suspended or expelled that school year. Academic achievement scores consist of the percentage of students passing the state’s examination of the standards of learning in English/Language Arts and Mathematics.</w:t>
      </w:r>
    </w:p>
    <w:p w14:paraId="0A8A02A4" w14:textId="77777777" w:rsidR="006951EE" w:rsidRPr="004D7659" w:rsidRDefault="006951EE" w:rsidP="00DA31A3">
      <w:pPr>
        <w:spacing w:line="240" w:lineRule="auto"/>
        <w:jc w:val="left"/>
        <w:rPr>
          <w:rFonts w:ascii="Times New Roman" w:hAnsi="Times New Roman" w:cs="Times New Roman"/>
          <w:sz w:val="24"/>
          <w:szCs w:val="24"/>
          <w:highlight w:val="cyan"/>
        </w:rPr>
      </w:pPr>
    </w:p>
    <w:p w14:paraId="6B94070C" w14:textId="750B063C" w:rsidR="00DA31A3" w:rsidRPr="0058149E" w:rsidRDefault="007E7114" w:rsidP="00DA31A3">
      <w:pPr>
        <w:spacing w:line="240" w:lineRule="auto"/>
        <w:jc w:val="left"/>
        <w:rPr>
          <w:rFonts w:ascii="Times New Roman" w:hAnsi="Times New Roman" w:cs="Times New Roman"/>
          <w:sz w:val="24"/>
          <w:szCs w:val="24"/>
        </w:rPr>
      </w:pPr>
      <w:r>
        <w:rPr>
          <w:rFonts w:ascii="Times New Roman" w:hAnsi="Times New Roman" w:cs="Times New Roman"/>
          <w:sz w:val="24"/>
          <w:szCs w:val="24"/>
        </w:rPr>
        <w:t>Table II.22</w:t>
      </w:r>
      <w:r w:rsidR="00DA31A3" w:rsidRPr="001934F9">
        <w:rPr>
          <w:rFonts w:ascii="Times New Roman" w:hAnsi="Times New Roman" w:cs="Times New Roman"/>
          <w:sz w:val="24"/>
          <w:szCs w:val="24"/>
        </w:rPr>
        <w:t xml:space="preserve"> shows correlations of </w:t>
      </w:r>
      <w:r w:rsidR="005C345D">
        <w:rPr>
          <w:rFonts w:ascii="Times New Roman" w:hAnsi="Times New Roman" w:cs="Times New Roman"/>
          <w:sz w:val="24"/>
          <w:szCs w:val="24"/>
        </w:rPr>
        <w:t xml:space="preserve">DTS-S </w:t>
      </w:r>
      <w:r w:rsidR="00DA31A3" w:rsidRPr="00F226BE">
        <w:rPr>
          <w:rFonts w:ascii="Times New Roman" w:hAnsi="Times New Roman" w:cs="Times New Roman"/>
          <w:sz w:val="24"/>
          <w:szCs w:val="24"/>
        </w:rPr>
        <w:t>scores</w:t>
      </w:r>
      <w:r w:rsidR="00DA31A3" w:rsidRPr="001934F9">
        <w:rPr>
          <w:rFonts w:ascii="Times New Roman" w:hAnsi="Times New Roman" w:cs="Times New Roman"/>
          <w:sz w:val="24"/>
          <w:szCs w:val="24"/>
        </w:rPr>
        <w:t xml:space="preserve"> with academic achievement and suspensions/expulsions. All scores were aggregated at the school level. </w:t>
      </w:r>
      <w:r w:rsidR="00DA31A3">
        <w:rPr>
          <w:rFonts w:ascii="Times New Roman" w:hAnsi="Times New Roman" w:cs="Times New Roman"/>
          <w:sz w:val="24"/>
          <w:szCs w:val="24"/>
        </w:rPr>
        <w:t xml:space="preserve"> As shown, whereas scores for on use of punitive and SEL techniques correlated as predicted with suspensions and academic achievement, scores on use of positive techniques failed to do so.</w:t>
      </w:r>
      <w:r w:rsidR="00DA31A3" w:rsidRPr="004D7659">
        <w:rPr>
          <w:rFonts w:ascii="Times New Roman" w:hAnsi="Times New Roman" w:cs="Times New Roman"/>
          <w:sz w:val="24"/>
          <w:szCs w:val="24"/>
          <w:highlight w:val="cyan"/>
        </w:rPr>
        <w:br w:type="page"/>
      </w:r>
    </w:p>
    <w:tbl>
      <w:tblPr>
        <w:tblpPr w:leftFromText="180" w:rightFromText="180" w:vertAnchor="text" w:horzAnchor="margin" w:tblpXSpec="center" w:tblpY="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80"/>
        <w:gridCol w:w="900"/>
        <w:gridCol w:w="900"/>
        <w:gridCol w:w="900"/>
        <w:gridCol w:w="900"/>
        <w:gridCol w:w="900"/>
        <w:gridCol w:w="900"/>
        <w:gridCol w:w="900"/>
        <w:gridCol w:w="900"/>
      </w:tblGrid>
      <w:tr w:rsidR="00C90BBA" w:rsidRPr="00A64908" w14:paraId="1743CE46" w14:textId="77777777" w:rsidTr="00C90BBA">
        <w:trPr>
          <w:trHeight w:val="347"/>
        </w:trPr>
        <w:tc>
          <w:tcPr>
            <w:tcW w:w="9648" w:type="dxa"/>
            <w:gridSpan w:val="10"/>
          </w:tcPr>
          <w:p w14:paraId="28DF3D6A" w14:textId="38A7C3CA" w:rsidR="00C90BBA" w:rsidRPr="009379AD" w:rsidRDefault="007E7114" w:rsidP="00332E9E">
            <w:pPr>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Table II.22</w:t>
            </w:r>
            <w:r w:rsidR="00C90BBA" w:rsidRPr="009379AD">
              <w:rPr>
                <w:rFonts w:ascii="Times New Roman" w:hAnsi="Times New Roman" w:cs="Times New Roman"/>
                <w:sz w:val="24"/>
                <w:szCs w:val="24"/>
              </w:rPr>
              <w:t xml:space="preserve"> </w:t>
            </w:r>
          </w:p>
        </w:tc>
      </w:tr>
      <w:tr w:rsidR="00C90BBA" w:rsidRPr="00A64908" w14:paraId="6825EE6D" w14:textId="77777777" w:rsidTr="00332E9E">
        <w:trPr>
          <w:trHeight w:val="246"/>
        </w:trPr>
        <w:tc>
          <w:tcPr>
            <w:tcW w:w="9648" w:type="dxa"/>
            <w:gridSpan w:val="10"/>
          </w:tcPr>
          <w:p w14:paraId="1F4D00D7" w14:textId="77777777" w:rsidR="00C90BBA" w:rsidRPr="009379AD" w:rsidRDefault="00C90BBA" w:rsidP="00332E9E">
            <w:pPr>
              <w:spacing w:line="240" w:lineRule="auto"/>
              <w:jc w:val="left"/>
              <w:rPr>
                <w:rFonts w:ascii="Times New Roman" w:hAnsi="Times New Roman" w:cs="Times New Roman"/>
                <w:sz w:val="24"/>
                <w:szCs w:val="24"/>
                <w:u w:val="single"/>
              </w:rPr>
            </w:pPr>
            <w:r w:rsidRPr="009379AD">
              <w:rPr>
                <w:rFonts w:ascii="Times New Roman" w:hAnsi="Times New Roman" w:cs="Times New Roman"/>
                <w:i/>
                <w:sz w:val="24"/>
                <w:szCs w:val="24"/>
              </w:rPr>
              <w:t xml:space="preserve">Correlations between Techniques Scale-S and Academic Achievement and Suspensions/Expulsions </w:t>
            </w:r>
            <w:r w:rsidRPr="009379AD">
              <w:rPr>
                <w:rFonts w:ascii="Times New Roman" w:eastAsia="Times New Roman" w:hAnsi="Times New Roman" w:cs="Times New Roman"/>
                <w:i/>
                <w:sz w:val="24"/>
                <w:szCs w:val="24"/>
              </w:rPr>
              <w:t>(DTS-S)</w:t>
            </w:r>
          </w:p>
        </w:tc>
      </w:tr>
      <w:tr w:rsidR="00C90BBA" w:rsidRPr="00A64908" w14:paraId="54EC6864" w14:textId="77777777" w:rsidTr="00332E9E">
        <w:trPr>
          <w:trHeight w:val="318"/>
        </w:trPr>
        <w:tc>
          <w:tcPr>
            <w:tcW w:w="1368" w:type="dxa"/>
          </w:tcPr>
          <w:p w14:paraId="1238BFE4" w14:textId="77777777" w:rsidR="00C90BBA" w:rsidRPr="009379AD" w:rsidRDefault="00C90BBA" w:rsidP="00332E9E">
            <w:pPr>
              <w:spacing w:line="240" w:lineRule="auto"/>
              <w:jc w:val="left"/>
              <w:rPr>
                <w:rFonts w:ascii="Times New Roman" w:hAnsi="Times New Roman" w:cs="Times New Roman"/>
                <w:szCs w:val="24"/>
              </w:rPr>
            </w:pPr>
          </w:p>
        </w:tc>
        <w:tc>
          <w:tcPr>
            <w:tcW w:w="2880" w:type="dxa"/>
            <w:gridSpan w:val="3"/>
          </w:tcPr>
          <w:p w14:paraId="26263DB6" w14:textId="77777777" w:rsidR="00C90BBA" w:rsidRPr="009379AD" w:rsidRDefault="00C90BBA" w:rsidP="00332E9E">
            <w:pPr>
              <w:spacing w:line="240" w:lineRule="auto"/>
              <w:rPr>
                <w:rFonts w:ascii="Times New Roman" w:hAnsi="Times New Roman" w:cs="Times New Roman"/>
                <w:szCs w:val="24"/>
                <w:vertAlign w:val="superscript"/>
              </w:rPr>
            </w:pPr>
            <w:r w:rsidRPr="009379AD">
              <w:rPr>
                <w:rFonts w:ascii="Times New Roman" w:hAnsi="Times New Roman" w:cs="Times New Roman"/>
                <w:szCs w:val="24"/>
              </w:rPr>
              <w:t>Elementary Schools</w:t>
            </w:r>
            <w:r w:rsidRPr="009379AD">
              <w:rPr>
                <w:rFonts w:ascii="Times New Roman" w:hAnsi="Times New Roman" w:cs="Times New Roman"/>
                <w:szCs w:val="24"/>
                <w:vertAlign w:val="superscript"/>
              </w:rPr>
              <w:t>a</w:t>
            </w:r>
          </w:p>
        </w:tc>
        <w:tc>
          <w:tcPr>
            <w:tcW w:w="2700" w:type="dxa"/>
            <w:gridSpan w:val="3"/>
          </w:tcPr>
          <w:p w14:paraId="241A2538" w14:textId="77777777" w:rsidR="00C90BBA" w:rsidRPr="009379AD" w:rsidRDefault="00C90BBA" w:rsidP="00332E9E">
            <w:pPr>
              <w:spacing w:line="240" w:lineRule="auto"/>
              <w:rPr>
                <w:rFonts w:ascii="Times New Roman" w:hAnsi="Times New Roman" w:cs="Times New Roman"/>
                <w:szCs w:val="24"/>
                <w:vertAlign w:val="superscript"/>
              </w:rPr>
            </w:pPr>
            <w:r w:rsidRPr="009379AD">
              <w:rPr>
                <w:rFonts w:ascii="Times New Roman" w:hAnsi="Times New Roman" w:cs="Times New Roman"/>
                <w:szCs w:val="24"/>
              </w:rPr>
              <w:t>Middle Schools</w:t>
            </w:r>
            <w:r w:rsidRPr="009379AD">
              <w:rPr>
                <w:rFonts w:ascii="Times New Roman" w:hAnsi="Times New Roman" w:cs="Times New Roman"/>
                <w:szCs w:val="24"/>
                <w:vertAlign w:val="superscript"/>
              </w:rPr>
              <w:t>b</w:t>
            </w:r>
          </w:p>
        </w:tc>
        <w:tc>
          <w:tcPr>
            <w:tcW w:w="2700" w:type="dxa"/>
            <w:gridSpan w:val="3"/>
          </w:tcPr>
          <w:p w14:paraId="1A128E5E" w14:textId="77777777" w:rsidR="00C90BBA" w:rsidRPr="009379AD" w:rsidRDefault="00C90BBA" w:rsidP="00332E9E">
            <w:pPr>
              <w:spacing w:line="240" w:lineRule="auto"/>
              <w:rPr>
                <w:rFonts w:ascii="Times New Roman" w:hAnsi="Times New Roman" w:cs="Times New Roman"/>
                <w:szCs w:val="24"/>
                <w:vertAlign w:val="superscript"/>
              </w:rPr>
            </w:pPr>
            <w:r w:rsidRPr="009379AD">
              <w:rPr>
                <w:rFonts w:ascii="Times New Roman" w:hAnsi="Times New Roman" w:cs="Times New Roman"/>
                <w:szCs w:val="24"/>
              </w:rPr>
              <w:t>High Schools</w:t>
            </w:r>
            <w:r w:rsidRPr="009379AD">
              <w:rPr>
                <w:rFonts w:ascii="Times New Roman" w:hAnsi="Times New Roman" w:cs="Times New Roman"/>
                <w:szCs w:val="24"/>
                <w:vertAlign w:val="superscript"/>
              </w:rPr>
              <w:t>c</w:t>
            </w:r>
          </w:p>
        </w:tc>
      </w:tr>
      <w:tr w:rsidR="00C90BBA" w:rsidRPr="00A64908" w14:paraId="3E4C7BFC" w14:textId="77777777" w:rsidTr="00332E9E">
        <w:trPr>
          <w:trHeight w:val="390"/>
        </w:trPr>
        <w:tc>
          <w:tcPr>
            <w:tcW w:w="1368" w:type="dxa"/>
          </w:tcPr>
          <w:p w14:paraId="0C6D9FAB" w14:textId="77777777" w:rsidR="00C90BBA" w:rsidRPr="009379AD" w:rsidRDefault="00C90BBA" w:rsidP="00332E9E">
            <w:pPr>
              <w:spacing w:line="240" w:lineRule="auto"/>
              <w:jc w:val="left"/>
              <w:rPr>
                <w:rFonts w:ascii="Times New Roman" w:hAnsi="Times New Roman" w:cs="Times New Roman"/>
                <w:sz w:val="20"/>
                <w:szCs w:val="24"/>
              </w:rPr>
            </w:pPr>
          </w:p>
        </w:tc>
        <w:tc>
          <w:tcPr>
            <w:tcW w:w="1080" w:type="dxa"/>
          </w:tcPr>
          <w:p w14:paraId="649326B4"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ELA</w:t>
            </w:r>
          </w:p>
        </w:tc>
        <w:tc>
          <w:tcPr>
            <w:tcW w:w="900" w:type="dxa"/>
          </w:tcPr>
          <w:p w14:paraId="7C40C172"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Math</w:t>
            </w:r>
          </w:p>
        </w:tc>
        <w:tc>
          <w:tcPr>
            <w:tcW w:w="900" w:type="dxa"/>
          </w:tcPr>
          <w:p w14:paraId="5B4A2E7E"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S/E</w:t>
            </w:r>
          </w:p>
        </w:tc>
        <w:tc>
          <w:tcPr>
            <w:tcW w:w="900" w:type="dxa"/>
          </w:tcPr>
          <w:p w14:paraId="47E6902F"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ELA</w:t>
            </w:r>
          </w:p>
        </w:tc>
        <w:tc>
          <w:tcPr>
            <w:tcW w:w="900" w:type="dxa"/>
          </w:tcPr>
          <w:p w14:paraId="733630F0"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Math</w:t>
            </w:r>
          </w:p>
        </w:tc>
        <w:tc>
          <w:tcPr>
            <w:tcW w:w="900" w:type="dxa"/>
          </w:tcPr>
          <w:p w14:paraId="01006D8A"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S/E</w:t>
            </w:r>
          </w:p>
        </w:tc>
        <w:tc>
          <w:tcPr>
            <w:tcW w:w="900" w:type="dxa"/>
          </w:tcPr>
          <w:p w14:paraId="0876EE79"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ELA</w:t>
            </w:r>
          </w:p>
        </w:tc>
        <w:tc>
          <w:tcPr>
            <w:tcW w:w="900" w:type="dxa"/>
          </w:tcPr>
          <w:p w14:paraId="55A7594B"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Math</w:t>
            </w:r>
          </w:p>
        </w:tc>
        <w:tc>
          <w:tcPr>
            <w:tcW w:w="900" w:type="dxa"/>
          </w:tcPr>
          <w:p w14:paraId="10198693"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S/E</w:t>
            </w:r>
          </w:p>
        </w:tc>
      </w:tr>
      <w:tr w:rsidR="00C90BBA" w:rsidRPr="00A64908" w14:paraId="4152617F" w14:textId="77777777" w:rsidTr="00332E9E">
        <w:trPr>
          <w:trHeight w:val="542"/>
        </w:trPr>
        <w:tc>
          <w:tcPr>
            <w:tcW w:w="1368" w:type="dxa"/>
          </w:tcPr>
          <w:p w14:paraId="173D506F"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Punitive Techniques</w:t>
            </w:r>
          </w:p>
        </w:tc>
        <w:tc>
          <w:tcPr>
            <w:tcW w:w="1080" w:type="dxa"/>
            <w:vAlign w:val="center"/>
          </w:tcPr>
          <w:p w14:paraId="26437CA8"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-.764</w:t>
            </w:r>
            <w:r w:rsidRPr="009379AD">
              <w:rPr>
                <w:rFonts w:ascii="Times New Roman" w:hAnsi="Times New Roman" w:cs="Times New Roman"/>
                <w:color w:val="000000"/>
                <w:sz w:val="20"/>
                <w:szCs w:val="20"/>
                <w:vertAlign w:val="superscript"/>
              </w:rPr>
              <w:t>**</w:t>
            </w:r>
          </w:p>
        </w:tc>
        <w:tc>
          <w:tcPr>
            <w:tcW w:w="900" w:type="dxa"/>
            <w:vAlign w:val="center"/>
          </w:tcPr>
          <w:p w14:paraId="0611F3B4"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-.714</w:t>
            </w:r>
            <w:r w:rsidRPr="009379AD">
              <w:rPr>
                <w:rFonts w:ascii="Times New Roman" w:hAnsi="Times New Roman" w:cs="Times New Roman"/>
                <w:color w:val="000000"/>
                <w:sz w:val="20"/>
                <w:szCs w:val="20"/>
                <w:vertAlign w:val="superscript"/>
              </w:rPr>
              <w:t>**</w:t>
            </w:r>
          </w:p>
        </w:tc>
        <w:tc>
          <w:tcPr>
            <w:tcW w:w="900" w:type="dxa"/>
            <w:vAlign w:val="center"/>
          </w:tcPr>
          <w:p w14:paraId="79BEFC7B"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.634</w:t>
            </w:r>
            <w:r w:rsidRPr="009379AD">
              <w:rPr>
                <w:rFonts w:ascii="Times New Roman" w:hAnsi="Times New Roman" w:cs="Times New Roman"/>
                <w:color w:val="000000"/>
                <w:sz w:val="20"/>
                <w:szCs w:val="20"/>
                <w:vertAlign w:val="superscript"/>
              </w:rPr>
              <w:t>**</w:t>
            </w:r>
          </w:p>
        </w:tc>
        <w:tc>
          <w:tcPr>
            <w:tcW w:w="900" w:type="dxa"/>
            <w:vAlign w:val="center"/>
          </w:tcPr>
          <w:p w14:paraId="2EE8EE73"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-.790</w:t>
            </w:r>
            <w:r w:rsidRPr="009379AD">
              <w:rPr>
                <w:rFonts w:ascii="Times New Roman" w:hAnsi="Times New Roman" w:cs="Times New Roman"/>
                <w:color w:val="000000"/>
                <w:sz w:val="20"/>
                <w:szCs w:val="20"/>
                <w:vertAlign w:val="superscript"/>
              </w:rPr>
              <w:t>**</w:t>
            </w:r>
          </w:p>
        </w:tc>
        <w:tc>
          <w:tcPr>
            <w:tcW w:w="900" w:type="dxa"/>
            <w:vAlign w:val="center"/>
          </w:tcPr>
          <w:p w14:paraId="39107DAE"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-.822</w:t>
            </w:r>
            <w:r w:rsidRPr="009379AD">
              <w:rPr>
                <w:rFonts w:ascii="Times New Roman" w:hAnsi="Times New Roman" w:cs="Times New Roman"/>
                <w:color w:val="000000"/>
                <w:sz w:val="20"/>
                <w:szCs w:val="20"/>
                <w:vertAlign w:val="superscript"/>
              </w:rPr>
              <w:t>**</w:t>
            </w:r>
          </w:p>
        </w:tc>
        <w:tc>
          <w:tcPr>
            <w:tcW w:w="900" w:type="dxa"/>
            <w:vAlign w:val="center"/>
          </w:tcPr>
          <w:p w14:paraId="48B25620"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.735</w:t>
            </w:r>
            <w:r w:rsidRPr="009379AD">
              <w:rPr>
                <w:rFonts w:ascii="Times New Roman" w:hAnsi="Times New Roman" w:cs="Times New Roman"/>
                <w:color w:val="000000"/>
                <w:sz w:val="20"/>
                <w:szCs w:val="20"/>
                <w:vertAlign w:val="superscript"/>
              </w:rPr>
              <w:t>**</w:t>
            </w:r>
          </w:p>
        </w:tc>
        <w:tc>
          <w:tcPr>
            <w:tcW w:w="900" w:type="dxa"/>
            <w:vAlign w:val="center"/>
          </w:tcPr>
          <w:p w14:paraId="7C9EE243"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-.147</w:t>
            </w:r>
            <w:r w:rsidRPr="009379AD">
              <w:rPr>
                <w:rFonts w:ascii="Times New Roman" w:hAnsi="Times New Roman" w:cs="Times New Roman"/>
                <w:color w:val="000000"/>
                <w:sz w:val="20"/>
                <w:szCs w:val="20"/>
                <w:vertAlign w:val="superscript"/>
              </w:rPr>
              <w:t>*</w:t>
            </w:r>
          </w:p>
        </w:tc>
        <w:tc>
          <w:tcPr>
            <w:tcW w:w="900" w:type="dxa"/>
            <w:vAlign w:val="center"/>
          </w:tcPr>
          <w:p w14:paraId="765B1FF8"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-.473</w:t>
            </w:r>
            <w:r w:rsidRPr="0075366B">
              <w:rPr>
                <w:rFonts w:ascii="Times New Roman" w:hAnsi="Times New Roman" w:cs="Times New Roman"/>
                <w:color w:val="000000"/>
                <w:sz w:val="20"/>
                <w:szCs w:val="20"/>
                <w:vertAlign w:val="superscript"/>
              </w:rPr>
              <w:t>*</w:t>
            </w:r>
          </w:p>
        </w:tc>
        <w:tc>
          <w:tcPr>
            <w:tcW w:w="900" w:type="dxa"/>
            <w:vAlign w:val="center"/>
          </w:tcPr>
          <w:p w14:paraId="20E66235"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.726</w:t>
            </w:r>
            <w:r w:rsidRPr="009379AD">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r>
      <w:tr w:rsidR="00C90BBA" w:rsidRPr="00A64908" w14:paraId="46FDE27B" w14:textId="77777777" w:rsidTr="00332E9E">
        <w:trPr>
          <w:trHeight w:val="437"/>
        </w:trPr>
        <w:tc>
          <w:tcPr>
            <w:tcW w:w="1368" w:type="dxa"/>
          </w:tcPr>
          <w:p w14:paraId="1073219A"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Positive Techniques</w:t>
            </w:r>
          </w:p>
        </w:tc>
        <w:tc>
          <w:tcPr>
            <w:tcW w:w="1080" w:type="dxa"/>
            <w:vAlign w:val="center"/>
          </w:tcPr>
          <w:p w14:paraId="2BDCC9F8"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-.033</w:t>
            </w:r>
          </w:p>
        </w:tc>
        <w:tc>
          <w:tcPr>
            <w:tcW w:w="900" w:type="dxa"/>
            <w:vAlign w:val="center"/>
          </w:tcPr>
          <w:p w14:paraId="503CEB56"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-.030</w:t>
            </w:r>
          </w:p>
        </w:tc>
        <w:tc>
          <w:tcPr>
            <w:tcW w:w="900" w:type="dxa"/>
            <w:vAlign w:val="center"/>
          </w:tcPr>
          <w:p w14:paraId="4C1D1D94"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-.016</w:t>
            </w:r>
          </w:p>
        </w:tc>
        <w:tc>
          <w:tcPr>
            <w:tcW w:w="900" w:type="dxa"/>
            <w:vAlign w:val="center"/>
          </w:tcPr>
          <w:p w14:paraId="1404A0B8"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.113</w:t>
            </w:r>
          </w:p>
        </w:tc>
        <w:tc>
          <w:tcPr>
            <w:tcW w:w="900" w:type="dxa"/>
            <w:vAlign w:val="center"/>
          </w:tcPr>
          <w:p w14:paraId="1096602E"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.102</w:t>
            </w:r>
          </w:p>
        </w:tc>
        <w:tc>
          <w:tcPr>
            <w:tcW w:w="900" w:type="dxa"/>
            <w:vAlign w:val="center"/>
          </w:tcPr>
          <w:p w14:paraId="73F47410"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-.118</w:t>
            </w:r>
          </w:p>
        </w:tc>
        <w:tc>
          <w:tcPr>
            <w:tcW w:w="900" w:type="dxa"/>
            <w:vAlign w:val="center"/>
          </w:tcPr>
          <w:p w14:paraId="0415823A"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-.460</w:t>
            </w:r>
          </w:p>
        </w:tc>
        <w:tc>
          <w:tcPr>
            <w:tcW w:w="900" w:type="dxa"/>
            <w:vAlign w:val="center"/>
          </w:tcPr>
          <w:p w14:paraId="48319AA6"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-.332</w:t>
            </w:r>
          </w:p>
        </w:tc>
        <w:tc>
          <w:tcPr>
            <w:tcW w:w="900" w:type="dxa"/>
            <w:vAlign w:val="center"/>
          </w:tcPr>
          <w:p w14:paraId="3206B942"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-.262</w:t>
            </w:r>
          </w:p>
        </w:tc>
      </w:tr>
      <w:tr w:rsidR="00C90BBA" w:rsidRPr="00A64908" w14:paraId="44636B9B" w14:textId="77777777" w:rsidTr="00332E9E">
        <w:trPr>
          <w:trHeight w:val="544"/>
        </w:trPr>
        <w:tc>
          <w:tcPr>
            <w:tcW w:w="1368" w:type="dxa"/>
          </w:tcPr>
          <w:p w14:paraId="14E669CB" w14:textId="77777777" w:rsidR="00C90BBA" w:rsidRPr="009379AD" w:rsidRDefault="00C90BBA" w:rsidP="00332E9E">
            <w:pPr>
              <w:spacing w:line="240" w:lineRule="auto"/>
              <w:rPr>
                <w:rFonts w:ascii="Times New Roman" w:hAnsi="Times New Roman" w:cs="Times New Roman"/>
                <w:sz w:val="20"/>
                <w:szCs w:val="24"/>
              </w:rPr>
            </w:pPr>
            <w:r w:rsidRPr="009379AD">
              <w:rPr>
                <w:rFonts w:ascii="Times New Roman" w:hAnsi="Times New Roman" w:cs="Times New Roman"/>
                <w:sz w:val="20"/>
                <w:szCs w:val="24"/>
              </w:rPr>
              <w:t>SEL Techniques</w:t>
            </w:r>
          </w:p>
        </w:tc>
        <w:tc>
          <w:tcPr>
            <w:tcW w:w="1080" w:type="dxa"/>
            <w:vAlign w:val="center"/>
          </w:tcPr>
          <w:p w14:paraId="667553CE"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.374</w:t>
            </w:r>
            <w:r w:rsidRPr="009379AD">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c>
          <w:tcPr>
            <w:tcW w:w="900" w:type="dxa"/>
            <w:vAlign w:val="center"/>
          </w:tcPr>
          <w:p w14:paraId="3E1CF57B"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.325</w:t>
            </w:r>
            <w:r w:rsidRPr="009379AD">
              <w:rPr>
                <w:rFonts w:ascii="Times New Roman" w:hAnsi="Times New Roman" w:cs="Times New Roman"/>
                <w:color w:val="000000"/>
                <w:sz w:val="20"/>
                <w:szCs w:val="20"/>
                <w:vertAlign w:val="superscript"/>
              </w:rPr>
              <w:t>**</w:t>
            </w:r>
          </w:p>
        </w:tc>
        <w:tc>
          <w:tcPr>
            <w:tcW w:w="900" w:type="dxa"/>
            <w:vAlign w:val="center"/>
          </w:tcPr>
          <w:p w14:paraId="78023BE2"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-.325</w:t>
            </w:r>
            <w:r w:rsidRPr="009379AD">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c>
          <w:tcPr>
            <w:tcW w:w="900" w:type="dxa"/>
            <w:vAlign w:val="center"/>
          </w:tcPr>
          <w:p w14:paraId="08C042E4"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.580</w:t>
            </w:r>
            <w:r w:rsidRPr="009379AD">
              <w:rPr>
                <w:rFonts w:ascii="Times New Roman" w:hAnsi="Times New Roman" w:cs="Times New Roman"/>
                <w:color w:val="000000"/>
                <w:sz w:val="20"/>
                <w:szCs w:val="20"/>
                <w:vertAlign w:val="superscript"/>
              </w:rPr>
              <w:t>**</w:t>
            </w:r>
          </w:p>
        </w:tc>
        <w:tc>
          <w:tcPr>
            <w:tcW w:w="900" w:type="dxa"/>
            <w:vAlign w:val="center"/>
          </w:tcPr>
          <w:p w14:paraId="52D2ECFC"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.610</w:t>
            </w:r>
            <w:r w:rsidRPr="009379AD">
              <w:rPr>
                <w:rFonts w:ascii="Times New Roman" w:hAnsi="Times New Roman" w:cs="Times New Roman"/>
                <w:color w:val="000000"/>
                <w:sz w:val="20"/>
                <w:szCs w:val="20"/>
                <w:vertAlign w:val="superscript"/>
              </w:rPr>
              <w:t>**</w:t>
            </w:r>
          </w:p>
        </w:tc>
        <w:tc>
          <w:tcPr>
            <w:tcW w:w="900" w:type="dxa"/>
            <w:vAlign w:val="center"/>
          </w:tcPr>
          <w:p w14:paraId="00DA5651"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-.619</w:t>
            </w:r>
            <w:r w:rsidRPr="009379AD">
              <w:rPr>
                <w:rFonts w:ascii="Times New Roman" w:hAnsi="Times New Roman" w:cs="Times New Roman"/>
                <w:color w:val="000000"/>
                <w:sz w:val="20"/>
                <w:szCs w:val="20"/>
                <w:vertAlign w:val="superscript"/>
              </w:rPr>
              <w:t>**</w:t>
            </w:r>
          </w:p>
        </w:tc>
        <w:tc>
          <w:tcPr>
            <w:tcW w:w="900" w:type="dxa"/>
            <w:vAlign w:val="center"/>
          </w:tcPr>
          <w:p w14:paraId="532E21F0"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-.199</w:t>
            </w:r>
          </w:p>
        </w:tc>
        <w:tc>
          <w:tcPr>
            <w:tcW w:w="900" w:type="dxa"/>
            <w:vAlign w:val="center"/>
          </w:tcPr>
          <w:p w14:paraId="2BD8DD17"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-.181</w:t>
            </w:r>
          </w:p>
        </w:tc>
        <w:tc>
          <w:tcPr>
            <w:tcW w:w="900" w:type="dxa"/>
            <w:vAlign w:val="center"/>
          </w:tcPr>
          <w:p w14:paraId="39A685AF" w14:textId="77777777" w:rsidR="00C90BBA" w:rsidRPr="009379AD" w:rsidRDefault="00C90BBA"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-.151</w:t>
            </w:r>
          </w:p>
        </w:tc>
      </w:tr>
      <w:tr w:rsidR="00C90BBA" w:rsidRPr="007603B2" w14:paraId="7B82DA27" w14:textId="77777777" w:rsidTr="00332E9E">
        <w:trPr>
          <w:trHeight w:val="1425"/>
        </w:trPr>
        <w:tc>
          <w:tcPr>
            <w:tcW w:w="9648" w:type="dxa"/>
            <w:gridSpan w:val="10"/>
          </w:tcPr>
          <w:p w14:paraId="3523FBC4" w14:textId="77777777" w:rsidR="00C90BBA" w:rsidRPr="009379AD" w:rsidRDefault="00C90BBA" w:rsidP="00332E9E">
            <w:pPr>
              <w:spacing w:before="240" w:line="240" w:lineRule="auto"/>
              <w:jc w:val="left"/>
              <w:rPr>
                <w:rFonts w:ascii="Times New Roman" w:hAnsi="Times New Roman" w:cs="Times New Roman"/>
                <w:sz w:val="20"/>
                <w:szCs w:val="24"/>
              </w:rPr>
            </w:pPr>
            <w:r w:rsidRPr="009379AD">
              <w:rPr>
                <w:rFonts w:ascii="Times New Roman" w:hAnsi="Times New Roman" w:cs="Times New Roman"/>
                <w:i/>
                <w:sz w:val="20"/>
                <w:szCs w:val="24"/>
              </w:rPr>
              <w:t>Note.</w:t>
            </w:r>
            <w:r w:rsidRPr="009379AD">
              <w:rPr>
                <w:rFonts w:ascii="Times New Roman" w:hAnsi="Times New Roman" w:cs="Times New Roman"/>
                <w:sz w:val="20"/>
                <w:szCs w:val="24"/>
              </w:rPr>
              <w:t xml:space="preserve"> ELA= English–Language Arts. S/E = Suspensions and Expulsions.</w:t>
            </w:r>
          </w:p>
          <w:p w14:paraId="407E5B9B" w14:textId="77777777" w:rsidR="00C90BBA" w:rsidRPr="009379AD" w:rsidRDefault="00C90BBA" w:rsidP="00332E9E">
            <w:pPr>
              <w:spacing w:before="240" w:line="240" w:lineRule="auto"/>
              <w:jc w:val="left"/>
              <w:rPr>
                <w:rFonts w:ascii="Times New Roman" w:hAnsi="Times New Roman" w:cs="Times New Roman"/>
                <w:sz w:val="20"/>
                <w:szCs w:val="24"/>
              </w:rPr>
            </w:pPr>
            <w:r w:rsidRPr="009379AD">
              <w:rPr>
                <w:rFonts w:ascii="Times New Roman" w:hAnsi="Times New Roman" w:cs="Times New Roman"/>
                <w:sz w:val="20"/>
                <w:szCs w:val="24"/>
                <w:vertAlign w:val="superscript"/>
              </w:rPr>
              <w:t xml:space="preserve">a </w:t>
            </w:r>
            <w:r w:rsidRPr="009379AD">
              <w:rPr>
                <w:rFonts w:ascii="Times New Roman" w:hAnsi="Times New Roman" w:cs="Times New Roman"/>
                <w:i/>
                <w:sz w:val="20"/>
                <w:szCs w:val="24"/>
              </w:rPr>
              <w:t>n</w:t>
            </w:r>
            <w:r w:rsidRPr="009379AD">
              <w:rPr>
                <w:rFonts w:ascii="Times New Roman" w:hAnsi="Times New Roman" w:cs="Times New Roman"/>
                <w:sz w:val="20"/>
                <w:szCs w:val="24"/>
              </w:rPr>
              <w:t xml:space="preserve"> = 76 schools, </w:t>
            </w:r>
            <w:r w:rsidRPr="009379AD">
              <w:rPr>
                <w:rFonts w:ascii="Times New Roman" w:hAnsi="Times New Roman" w:cs="Times New Roman"/>
                <w:sz w:val="20"/>
                <w:szCs w:val="24"/>
                <w:vertAlign w:val="superscript"/>
              </w:rPr>
              <w:t xml:space="preserve">b </w:t>
            </w:r>
            <w:r w:rsidRPr="009379AD">
              <w:rPr>
                <w:rFonts w:ascii="Times New Roman" w:hAnsi="Times New Roman" w:cs="Times New Roman"/>
                <w:i/>
                <w:sz w:val="20"/>
                <w:szCs w:val="24"/>
              </w:rPr>
              <w:t>n</w:t>
            </w:r>
            <w:r w:rsidRPr="009379AD">
              <w:rPr>
                <w:rFonts w:ascii="Times New Roman" w:hAnsi="Times New Roman" w:cs="Times New Roman"/>
                <w:sz w:val="20"/>
                <w:szCs w:val="24"/>
              </w:rPr>
              <w:t xml:space="preserve"> = 28 schools, </w:t>
            </w:r>
            <w:r w:rsidRPr="009379AD">
              <w:rPr>
                <w:rFonts w:ascii="Times New Roman" w:hAnsi="Times New Roman" w:cs="Times New Roman"/>
                <w:i/>
                <w:sz w:val="20"/>
                <w:szCs w:val="24"/>
                <w:vertAlign w:val="superscript"/>
              </w:rPr>
              <w:t>c</w:t>
            </w:r>
            <w:r w:rsidRPr="009379AD">
              <w:rPr>
                <w:rFonts w:ascii="Times New Roman" w:hAnsi="Times New Roman" w:cs="Times New Roman"/>
                <w:sz w:val="20"/>
                <w:szCs w:val="24"/>
                <w:vertAlign w:val="superscript"/>
              </w:rPr>
              <w:t xml:space="preserve"> </w:t>
            </w:r>
            <w:r w:rsidRPr="009379AD">
              <w:rPr>
                <w:rFonts w:ascii="Times New Roman" w:hAnsi="Times New Roman" w:cs="Times New Roman"/>
                <w:i/>
                <w:sz w:val="20"/>
                <w:szCs w:val="24"/>
              </w:rPr>
              <w:t>n =</w:t>
            </w:r>
            <w:r w:rsidRPr="009379AD">
              <w:rPr>
                <w:rFonts w:ascii="Times New Roman" w:hAnsi="Times New Roman" w:cs="Times New Roman"/>
                <w:sz w:val="20"/>
                <w:szCs w:val="24"/>
              </w:rPr>
              <w:t xml:space="preserve"> 18 schools.</w:t>
            </w:r>
          </w:p>
          <w:p w14:paraId="4A8D1523" w14:textId="77777777" w:rsidR="00C90BBA" w:rsidRPr="009379AD" w:rsidRDefault="00C90BBA" w:rsidP="00332E9E">
            <w:pPr>
              <w:spacing w:line="240" w:lineRule="auto"/>
              <w:jc w:val="left"/>
              <w:rPr>
                <w:rFonts w:ascii="Times New Roman" w:hAnsi="Times New Roman" w:cs="Times New Roman"/>
                <w:sz w:val="20"/>
                <w:szCs w:val="24"/>
              </w:rPr>
            </w:pPr>
            <w:r w:rsidRPr="009379AD">
              <w:rPr>
                <w:rFonts w:ascii="Times New Roman" w:hAnsi="Times New Roman" w:cs="Times New Roman"/>
                <w:sz w:val="20"/>
                <w:szCs w:val="24"/>
              </w:rPr>
              <w:t>*</w:t>
            </w:r>
            <w:r w:rsidRPr="009379AD">
              <w:rPr>
                <w:rFonts w:ascii="Times New Roman" w:hAnsi="Times New Roman" w:cs="Times New Roman"/>
                <w:i/>
                <w:sz w:val="20"/>
                <w:szCs w:val="24"/>
              </w:rPr>
              <w:t xml:space="preserve">p </w:t>
            </w:r>
            <w:r w:rsidRPr="009379AD">
              <w:rPr>
                <w:rFonts w:ascii="Times New Roman" w:hAnsi="Times New Roman" w:cs="Times New Roman"/>
                <w:sz w:val="20"/>
                <w:szCs w:val="24"/>
              </w:rPr>
              <w:t>&lt; .05. **</w:t>
            </w:r>
            <w:r w:rsidRPr="009379AD">
              <w:rPr>
                <w:rFonts w:ascii="Times New Roman" w:hAnsi="Times New Roman" w:cs="Times New Roman"/>
                <w:i/>
                <w:sz w:val="20"/>
                <w:szCs w:val="24"/>
              </w:rPr>
              <w:t xml:space="preserve">p </w:t>
            </w:r>
            <w:r w:rsidRPr="009379AD">
              <w:rPr>
                <w:rFonts w:ascii="Times New Roman" w:hAnsi="Times New Roman" w:cs="Times New Roman"/>
                <w:sz w:val="20"/>
                <w:szCs w:val="24"/>
              </w:rPr>
              <w:t xml:space="preserve">&lt; .01, *** </w:t>
            </w:r>
            <w:r w:rsidRPr="009379AD">
              <w:rPr>
                <w:rFonts w:ascii="Times New Roman" w:hAnsi="Times New Roman" w:cs="Times New Roman"/>
                <w:i/>
                <w:sz w:val="20"/>
                <w:szCs w:val="24"/>
              </w:rPr>
              <w:t>p</w:t>
            </w:r>
            <w:r w:rsidRPr="009379AD">
              <w:rPr>
                <w:rFonts w:ascii="Times New Roman" w:hAnsi="Times New Roman" w:cs="Times New Roman"/>
                <w:sz w:val="20"/>
                <w:szCs w:val="24"/>
              </w:rPr>
              <w:t xml:space="preserve"> &lt;.001.</w:t>
            </w:r>
            <w:r w:rsidRPr="009379AD">
              <w:rPr>
                <w:rFonts w:ascii="Times New Roman" w:hAnsi="Times New Roman" w:cs="Times New Roman"/>
                <w:sz w:val="20"/>
                <w:szCs w:val="24"/>
                <w:vertAlign w:val="superscript"/>
              </w:rPr>
              <w:t xml:space="preserve"> </w:t>
            </w:r>
            <w:r w:rsidRPr="009379AD">
              <w:rPr>
                <w:rFonts w:ascii="Times New Roman" w:hAnsi="Times New Roman" w:cs="Times New Roman"/>
                <w:sz w:val="20"/>
                <w:szCs w:val="24"/>
              </w:rPr>
              <w:t>One tailed.</w:t>
            </w:r>
          </w:p>
          <w:p w14:paraId="2170B2AA" w14:textId="77777777" w:rsidR="00C90BBA" w:rsidRPr="009379AD" w:rsidRDefault="00C90BBA" w:rsidP="00332E9E">
            <w:pPr>
              <w:spacing w:line="240" w:lineRule="auto"/>
              <w:rPr>
                <w:rFonts w:ascii="Times New Roman" w:hAnsi="Times New Roman" w:cs="Times New Roman"/>
                <w:szCs w:val="24"/>
              </w:rPr>
            </w:pPr>
          </w:p>
        </w:tc>
      </w:tr>
    </w:tbl>
    <w:p w14:paraId="65F8056C" w14:textId="77777777" w:rsidR="00DB20A4" w:rsidRDefault="00DB20A4" w:rsidP="00DA31A3">
      <w:pPr>
        <w:jc w:val="both"/>
      </w:pPr>
    </w:p>
    <w:p w14:paraId="76F4F8CA" w14:textId="77777777" w:rsidR="00DB20A4" w:rsidRDefault="00DB20A4">
      <w:pPr>
        <w:spacing w:line="240" w:lineRule="auto"/>
        <w:jc w:val="left"/>
      </w:pPr>
      <w:r>
        <w:br w:type="page"/>
      </w:r>
    </w:p>
    <w:p w14:paraId="2EF9678D" w14:textId="77777777" w:rsidR="00DB20A4" w:rsidRPr="00A34ADB" w:rsidRDefault="00DB20A4" w:rsidP="00DB20A4">
      <w:pPr>
        <w:spacing w:line="240" w:lineRule="auto"/>
        <w:rPr>
          <w:rFonts w:ascii="Times New Roman" w:hAnsi="Times New Roman" w:cs="Times New Roman"/>
          <w:sz w:val="24"/>
          <w:szCs w:val="24"/>
        </w:rPr>
      </w:pPr>
      <w:r w:rsidRPr="00A34ADB">
        <w:rPr>
          <w:rFonts w:ascii="Times New Roman" w:eastAsia="Times New Roman" w:hAnsi="Times New Roman" w:cs="Times New Roman"/>
          <w:b/>
          <w:sz w:val="24"/>
          <w:szCs w:val="24"/>
        </w:rPr>
        <w:lastRenderedPageBreak/>
        <w:t>Delaware Bullying Victimization Scale</w:t>
      </w:r>
      <w:r w:rsidRPr="00A34ADB">
        <w:rPr>
          <w:rFonts w:ascii="Times New Roman" w:eastAsia="Times New Roman" w:hAnsi="Times New Roman" w:cs="Times New Roman"/>
          <w:b/>
          <w:i/>
          <w:sz w:val="24"/>
          <w:szCs w:val="24"/>
        </w:rPr>
        <w:t>–</w:t>
      </w:r>
      <w:r w:rsidRPr="00A34ADB">
        <w:rPr>
          <w:rFonts w:ascii="Times New Roman" w:eastAsia="Times New Roman" w:hAnsi="Times New Roman" w:cs="Times New Roman"/>
          <w:b/>
          <w:sz w:val="24"/>
          <w:szCs w:val="24"/>
        </w:rPr>
        <w:t xml:space="preserve"> Student (DBVS-S)</w:t>
      </w:r>
    </w:p>
    <w:p w14:paraId="310663F7" w14:textId="77777777" w:rsidR="00DB20A4" w:rsidRPr="00A34ADB" w:rsidRDefault="00DB20A4" w:rsidP="00DB20A4">
      <w:pPr>
        <w:spacing w:line="240" w:lineRule="auto"/>
        <w:jc w:val="left"/>
        <w:rPr>
          <w:rFonts w:ascii="Times New Roman" w:hAnsi="Times New Roman" w:cs="Times New Roman"/>
          <w:sz w:val="24"/>
          <w:szCs w:val="24"/>
        </w:rPr>
      </w:pPr>
    </w:p>
    <w:p w14:paraId="5D35C91B" w14:textId="77777777" w:rsidR="00DB20A4" w:rsidRPr="00A34ADB" w:rsidRDefault="007B248E" w:rsidP="00DB20A4">
      <w:pPr>
        <w:spacing w:line="240" w:lineRule="auto"/>
        <w:jc w:val="left"/>
        <w:rPr>
          <w:rFonts w:ascii="Times New Roman" w:hAnsi="Times New Roman" w:cs="Times New Roman"/>
          <w:sz w:val="24"/>
          <w:szCs w:val="24"/>
        </w:rPr>
      </w:pPr>
      <w:r>
        <w:rPr>
          <w:rFonts w:ascii="Times New Roman" w:hAnsi="Times New Roman" w:cs="Times New Roman"/>
          <w:sz w:val="24"/>
          <w:szCs w:val="24"/>
        </w:rPr>
        <w:t>As noted in Chapter 1 (pp. 17-19</w:t>
      </w:r>
      <w:r w:rsidR="00DB20A4" w:rsidRPr="00A34ADB">
        <w:rPr>
          <w:rFonts w:ascii="Times New Roman" w:hAnsi="Times New Roman" w:cs="Times New Roman"/>
          <w:sz w:val="24"/>
          <w:szCs w:val="24"/>
        </w:rPr>
        <w:t>), this scale consists of four subscales: Verbal, Physical, Social/Relational, and Cyberbullying. Because there is debate among researchers as to whether or not cyberbullying should be viewed as a separate construct from the other three forms of bullying (e.g., Olweus, 2012), we present results of confirmatory factor analyses performed on both three factors and four factors.</w:t>
      </w:r>
    </w:p>
    <w:p w14:paraId="7370EA7F" w14:textId="77777777" w:rsidR="00DB20A4" w:rsidRPr="00A34ADB" w:rsidRDefault="00DB20A4" w:rsidP="00DB20A4">
      <w:pPr>
        <w:spacing w:line="240" w:lineRule="auto"/>
        <w:jc w:val="left"/>
        <w:rPr>
          <w:rFonts w:ascii="Times New Roman" w:hAnsi="Times New Roman" w:cs="Times New Roman"/>
          <w:sz w:val="24"/>
          <w:szCs w:val="24"/>
        </w:rPr>
      </w:pPr>
    </w:p>
    <w:p w14:paraId="4DE0F43C" w14:textId="77777777" w:rsidR="00DB20A4" w:rsidRPr="00A34ADB" w:rsidRDefault="00DB20A4" w:rsidP="00DB20A4">
      <w:pPr>
        <w:spacing w:line="240" w:lineRule="auto"/>
        <w:jc w:val="left"/>
        <w:rPr>
          <w:rFonts w:ascii="Times New Roman" w:hAnsi="Times New Roman" w:cs="Times New Roman"/>
          <w:i/>
          <w:sz w:val="24"/>
          <w:szCs w:val="24"/>
        </w:rPr>
      </w:pPr>
      <w:r w:rsidRPr="00A34ADB">
        <w:rPr>
          <w:rFonts w:ascii="Times New Roman" w:hAnsi="Times New Roman" w:cs="Times New Roman"/>
          <w:i/>
          <w:sz w:val="24"/>
          <w:szCs w:val="24"/>
        </w:rPr>
        <w:t xml:space="preserve">Note that item 13, “I was bullied in this school,” is not included on any of the subscales, and thus not used in analyses below. This item was designed to stand alone to examine if students that report such behaviors as teasing also report that they are “bullied.” </w:t>
      </w:r>
    </w:p>
    <w:p w14:paraId="4A06836E" w14:textId="77777777" w:rsidR="00DB20A4" w:rsidRPr="00A34ADB" w:rsidRDefault="00DB20A4" w:rsidP="00DB20A4">
      <w:pPr>
        <w:spacing w:line="240" w:lineRule="auto"/>
        <w:jc w:val="left"/>
        <w:rPr>
          <w:rFonts w:ascii="Times New Roman" w:hAnsi="Times New Roman" w:cs="Times New Roman"/>
          <w:sz w:val="24"/>
          <w:szCs w:val="24"/>
        </w:rPr>
      </w:pPr>
    </w:p>
    <w:p w14:paraId="76ECE06F" w14:textId="275472DD" w:rsidR="00DB20A4" w:rsidRPr="00A34ADB" w:rsidRDefault="00DB20A4" w:rsidP="00DB20A4">
      <w:pPr>
        <w:spacing w:line="240" w:lineRule="auto"/>
        <w:jc w:val="left"/>
        <w:rPr>
          <w:rFonts w:ascii="Times New Roman" w:hAnsi="Times New Roman" w:cs="Times New Roman"/>
          <w:sz w:val="24"/>
          <w:szCs w:val="24"/>
        </w:rPr>
      </w:pPr>
      <w:r w:rsidRPr="00A34ADB">
        <w:rPr>
          <w:rFonts w:ascii="Times New Roman" w:hAnsi="Times New Roman" w:cs="Times New Roman"/>
          <w:sz w:val="24"/>
          <w:szCs w:val="24"/>
        </w:rPr>
        <w:t>The same methods used for the scales above were used in the confirmatory factor analyses for the</w:t>
      </w:r>
      <w:r w:rsidR="001D72EC">
        <w:rPr>
          <w:rFonts w:ascii="Times New Roman" w:hAnsi="Times New Roman" w:cs="Times New Roman"/>
          <w:sz w:val="24"/>
          <w:szCs w:val="24"/>
        </w:rPr>
        <w:t xml:space="preserve"> DSCS-S</w:t>
      </w:r>
      <w:r w:rsidRPr="00A34ADB">
        <w:rPr>
          <w:rFonts w:ascii="Times New Roman" w:hAnsi="Times New Roman" w:cs="Times New Roman"/>
          <w:sz w:val="24"/>
          <w:szCs w:val="24"/>
        </w:rPr>
        <w:t xml:space="preserve">. This included centering item responses </w:t>
      </w:r>
      <w:r w:rsidR="00BD38E8">
        <w:rPr>
          <w:rFonts w:ascii="Times New Roman" w:hAnsi="Times New Roman" w:cs="Times New Roman"/>
          <w:sz w:val="24"/>
          <w:szCs w:val="24"/>
        </w:rPr>
        <w:t>on</w:t>
      </w:r>
      <w:r w:rsidRPr="00A34ADB">
        <w:rPr>
          <w:rFonts w:ascii="Times New Roman" w:hAnsi="Times New Roman" w:cs="Times New Roman"/>
          <w:sz w:val="24"/>
          <w:szCs w:val="24"/>
        </w:rPr>
        <w:t xml:space="preserve"> the school mean to account for the clustering of students within schools. </w:t>
      </w:r>
    </w:p>
    <w:p w14:paraId="786AFB7B" w14:textId="77777777" w:rsidR="00DB20A4" w:rsidRPr="00A34ADB" w:rsidRDefault="00DB20A4" w:rsidP="00DB20A4">
      <w:pPr>
        <w:spacing w:line="240" w:lineRule="auto"/>
        <w:ind w:firstLine="720"/>
        <w:jc w:val="left"/>
        <w:rPr>
          <w:rFonts w:ascii="Times New Roman" w:hAnsi="Times New Roman" w:cs="Times New Roman"/>
          <w:sz w:val="24"/>
          <w:szCs w:val="24"/>
          <w:highlight w:val="yellow"/>
        </w:rPr>
      </w:pPr>
    </w:p>
    <w:p w14:paraId="3B3E92F2" w14:textId="77777777" w:rsidR="00DB20A4" w:rsidRPr="00A34ADB" w:rsidRDefault="00DB20A4" w:rsidP="00DB20A4">
      <w:pPr>
        <w:spacing w:line="240" w:lineRule="auto"/>
        <w:jc w:val="left"/>
        <w:rPr>
          <w:rFonts w:ascii="Times New Roman" w:hAnsi="Times New Roman" w:cs="Times New Roman"/>
          <w:sz w:val="24"/>
          <w:szCs w:val="24"/>
        </w:rPr>
      </w:pPr>
      <w:r w:rsidRPr="00A34ADB">
        <w:rPr>
          <w:rFonts w:ascii="Times New Roman" w:hAnsi="Times New Roman" w:cs="Times New Roman"/>
          <w:sz w:val="24"/>
          <w:szCs w:val="24"/>
        </w:rPr>
        <w:t xml:space="preserve">For both the three-factor and four-factor versions of the DBVS-S, the proposed second-order model with one higher-order factor and three (or four) lower-order factors was first tested. As alternative models, a one-factor model, a bifactor model, and a three-factor (or four-factor) model were tested. </w:t>
      </w:r>
    </w:p>
    <w:p w14:paraId="6A983217" w14:textId="77777777" w:rsidR="00DB20A4" w:rsidRPr="00A34ADB" w:rsidRDefault="00DB20A4" w:rsidP="00DB20A4">
      <w:pPr>
        <w:spacing w:line="240" w:lineRule="auto"/>
        <w:jc w:val="left"/>
        <w:rPr>
          <w:rFonts w:ascii="Times New Roman" w:eastAsia="Times New Roman" w:hAnsi="Times New Roman" w:cs="Times New Roman"/>
          <w:sz w:val="24"/>
          <w:szCs w:val="24"/>
        </w:rPr>
      </w:pPr>
    </w:p>
    <w:p w14:paraId="6BC696F0" w14:textId="77777777" w:rsidR="00DB20A4" w:rsidRPr="00A34ADB" w:rsidRDefault="00DB20A4" w:rsidP="00DB20A4">
      <w:pPr>
        <w:spacing w:line="240" w:lineRule="auto"/>
        <w:jc w:val="left"/>
        <w:rPr>
          <w:rFonts w:ascii="Times New Roman" w:hAnsi="Times New Roman" w:cs="Times New Roman"/>
          <w:b/>
          <w:sz w:val="24"/>
          <w:szCs w:val="24"/>
        </w:rPr>
      </w:pPr>
      <w:r w:rsidRPr="00A34ADB">
        <w:rPr>
          <w:rFonts w:ascii="Times New Roman" w:hAnsi="Times New Roman" w:cs="Times New Roman"/>
          <w:b/>
          <w:sz w:val="24"/>
          <w:szCs w:val="24"/>
        </w:rPr>
        <w:t xml:space="preserve">Results of Confirmatory Factor Analyses for DBVS-S </w:t>
      </w:r>
      <w:r>
        <w:rPr>
          <w:rFonts w:ascii="Times New Roman" w:hAnsi="Times New Roman" w:cs="Times New Roman"/>
          <w:b/>
          <w:sz w:val="24"/>
          <w:szCs w:val="24"/>
        </w:rPr>
        <w:t>w</w:t>
      </w:r>
      <w:r w:rsidRPr="00A34ADB">
        <w:rPr>
          <w:rFonts w:ascii="Times New Roman" w:hAnsi="Times New Roman" w:cs="Times New Roman"/>
          <w:b/>
          <w:sz w:val="24"/>
          <w:szCs w:val="24"/>
        </w:rPr>
        <w:t xml:space="preserve">ith Three Subscales </w:t>
      </w:r>
    </w:p>
    <w:p w14:paraId="3C995552" w14:textId="77777777" w:rsidR="00DB20A4" w:rsidRPr="00A34ADB" w:rsidRDefault="00DB20A4" w:rsidP="00DB20A4">
      <w:pPr>
        <w:spacing w:line="240" w:lineRule="auto"/>
        <w:ind w:firstLine="720"/>
        <w:jc w:val="left"/>
        <w:rPr>
          <w:rFonts w:ascii="Times New Roman" w:eastAsia="Times New Roman" w:hAnsi="Times New Roman" w:cs="Times New Roman"/>
          <w:sz w:val="24"/>
          <w:szCs w:val="24"/>
        </w:rPr>
      </w:pPr>
    </w:p>
    <w:p w14:paraId="616B066D" w14:textId="4314E686" w:rsidR="00DB20A4" w:rsidRPr="00A34ADB" w:rsidRDefault="008031C0" w:rsidP="00DB20A4">
      <w:pPr>
        <w:spacing w:line="240" w:lineRule="auto"/>
        <w:jc w:val="left"/>
        <w:rPr>
          <w:rFonts w:ascii="Times New Roman" w:hAnsi="Times New Roman" w:cs="Times New Roman"/>
          <w:sz w:val="24"/>
          <w:szCs w:val="24"/>
        </w:rPr>
      </w:pPr>
      <w:r>
        <w:rPr>
          <w:rFonts w:ascii="Times New Roman" w:hAnsi="Times New Roman" w:cs="Times New Roman"/>
          <w:b/>
          <w:i/>
          <w:color w:val="FF0000"/>
          <w:sz w:val="24"/>
          <w:szCs w:val="24"/>
        </w:rPr>
        <w:t xml:space="preserve">   </w:t>
      </w:r>
      <w:r w:rsidR="00DB20A4" w:rsidRPr="00A34ADB">
        <w:rPr>
          <w:rFonts w:ascii="Times New Roman" w:hAnsi="Times New Roman" w:cs="Times New Roman"/>
          <w:b/>
          <w:sz w:val="24"/>
          <w:szCs w:val="24"/>
        </w:rPr>
        <w:t>Comparing second-order model with alternative models.</w:t>
      </w:r>
      <w:r w:rsidR="00DB20A4" w:rsidRPr="00A34ADB">
        <w:rPr>
          <w:rFonts w:ascii="Times New Roman" w:hAnsi="Times New Roman" w:cs="Times New Roman"/>
          <w:sz w:val="24"/>
          <w:szCs w:val="24"/>
        </w:rPr>
        <w:t xml:space="preserve"> </w:t>
      </w:r>
      <w:r w:rsidR="007E7114">
        <w:rPr>
          <w:rFonts w:ascii="Times New Roman" w:hAnsi="Times New Roman" w:cs="Times New Roman"/>
          <w:sz w:val="24"/>
          <w:szCs w:val="24"/>
        </w:rPr>
        <w:t>As shown in Table II.23</w:t>
      </w:r>
      <w:r w:rsidR="007D01B3">
        <w:rPr>
          <w:rFonts w:ascii="Times New Roman" w:hAnsi="Times New Roman" w:cs="Times New Roman"/>
          <w:sz w:val="24"/>
          <w:szCs w:val="24"/>
        </w:rPr>
        <w:t>, t</w:t>
      </w:r>
      <w:r w:rsidR="00DB20A4" w:rsidRPr="00A34ADB">
        <w:rPr>
          <w:rFonts w:ascii="Times New Roman" w:hAnsi="Times New Roman" w:cs="Times New Roman"/>
          <w:sz w:val="24"/>
          <w:szCs w:val="24"/>
        </w:rPr>
        <w:t>he proposed three-factor second-order model yielded adequate fit indices</w:t>
      </w:r>
      <w:r w:rsidR="007D01B3">
        <w:rPr>
          <w:rFonts w:ascii="Times New Roman" w:hAnsi="Times New Roman" w:cs="Times New Roman"/>
          <w:sz w:val="24"/>
          <w:szCs w:val="24"/>
        </w:rPr>
        <w:t xml:space="preserve"> and the one-factor model </w:t>
      </w:r>
      <w:r w:rsidR="00DB20A4" w:rsidRPr="00A34ADB">
        <w:rPr>
          <w:rFonts w:ascii="Times New Roman" w:hAnsi="Times New Roman" w:cs="Times New Roman"/>
          <w:sz w:val="24"/>
          <w:szCs w:val="24"/>
        </w:rPr>
        <w:t>yielded poor fit statistics. Although the bifactor model yielded adequate fit indices, it failed to converge on the Hispanic</w:t>
      </w:r>
      <w:r w:rsidR="006C0520">
        <w:rPr>
          <w:rFonts w:ascii="Times New Roman" w:hAnsi="Times New Roman" w:cs="Times New Roman"/>
          <w:sz w:val="24"/>
          <w:szCs w:val="24"/>
        </w:rPr>
        <w:t>/Latino</w:t>
      </w:r>
      <w:r w:rsidR="00DB20A4" w:rsidRPr="00A34ADB">
        <w:rPr>
          <w:rFonts w:ascii="Times New Roman" w:hAnsi="Times New Roman" w:cs="Times New Roman"/>
          <w:sz w:val="24"/>
          <w:szCs w:val="24"/>
        </w:rPr>
        <w:t xml:space="preserve"> and Asian groups in the later multi-group analysis. When a three-factor model was tested, each of the fit indices for this model was the same as the three-factor second-order model because the model was just identified. As the total scores of bullying victimization based on the three subscale scores were used, </w:t>
      </w:r>
      <w:r w:rsidR="00DB20A4" w:rsidRPr="008031C0">
        <w:rPr>
          <w:rFonts w:ascii="Times New Roman" w:hAnsi="Times New Roman" w:cs="Times New Roman"/>
          <w:sz w:val="24"/>
          <w:szCs w:val="24"/>
        </w:rPr>
        <w:t>the second-order model</w:t>
      </w:r>
      <w:r w:rsidR="00DB20A4" w:rsidRPr="00A34ADB">
        <w:rPr>
          <w:rFonts w:ascii="Times New Roman" w:hAnsi="Times New Roman" w:cs="Times New Roman"/>
          <w:sz w:val="24"/>
          <w:szCs w:val="24"/>
        </w:rPr>
        <w:t xml:space="preserve"> was selected as the final model. </w:t>
      </w:r>
    </w:p>
    <w:p w14:paraId="61E2630E" w14:textId="77777777" w:rsidR="00DB20A4" w:rsidRPr="00070A11" w:rsidRDefault="00DB20A4" w:rsidP="00DB20A4">
      <w:pPr>
        <w:spacing w:line="240" w:lineRule="auto"/>
        <w:jc w:val="left"/>
        <w:rPr>
          <w:rFonts w:ascii="Times New Roman" w:hAnsi="Times New Roman" w:cs="Times New Roman"/>
          <w:color w:val="FF0000"/>
          <w:sz w:val="24"/>
          <w:szCs w:val="24"/>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36"/>
        <w:gridCol w:w="1136"/>
        <w:gridCol w:w="1136"/>
        <w:gridCol w:w="1136"/>
        <w:gridCol w:w="1136"/>
      </w:tblGrid>
      <w:tr w:rsidR="00DB20A4" w:rsidRPr="00F63B74" w14:paraId="04BC9F9D" w14:textId="77777777" w:rsidTr="00DB3760">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44FEF9A9" w14:textId="4883C276" w:rsidR="00DB20A4" w:rsidRPr="00F63B74" w:rsidRDefault="00DB20A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F63B74">
              <w:rPr>
                <w:rFonts w:ascii="Times New Roman" w:eastAsia="Times New Roman" w:hAnsi="Times New Roman" w:cs="Times New Roman"/>
                <w:sz w:val="24"/>
                <w:szCs w:val="24"/>
              </w:rPr>
              <w:t>.</w:t>
            </w:r>
            <w:r w:rsidR="007E7114">
              <w:rPr>
                <w:rFonts w:ascii="Times New Roman" w:eastAsia="Times New Roman" w:hAnsi="Times New Roman" w:cs="Times New Roman"/>
                <w:sz w:val="24"/>
                <w:szCs w:val="24"/>
              </w:rPr>
              <w:t>23</w:t>
            </w:r>
          </w:p>
        </w:tc>
      </w:tr>
      <w:tr w:rsidR="00DB20A4" w:rsidRPr="00F63B74" w14:paraId="74D9BFCF" w14:textId="77777777" w:rsidTr="00DB3760">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53440DFF" w14:textId="77777777" w:rsidR="00DB20A4" w:rsidRPr="00F63B74" w:rsidRDefault="00DB20A4" w:rsidP="00DB3760">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Fit Statistics for Models Tested (</w:t>
            </w:r>
            <w:r>
              <w:rPr>
                <w:rFonts w:ascii="Times New Roman" w:eastAsia="Times New Roman" w:hAnsi="Times New Roman" w:cs="Times New Roman"/>
                <w:i/>
                <w:iCs/>
                <w:sz w:val="24"/>
                <w:szCs w:val="24"/>
              </w:rPr>
              <w:t>DBVS-S including Three Subscales</w:t>
            </w:r>
            <w:r w:rsidRPr="00F63B74">
              <w:rPr>
                <w:rFonts w:ascii="Times New Roman" w:eastAsia="Times New Roman" w:hAnsi="Times New Roman" w:cs="Times New Roman"/>
                <w:i/>
                <w:iCs/>
                <w:sz w:val="24"/>
                <w:szCs w:val="24"/>
              </w:rPr>
              <w:t>)</w:t>
            </w:r>
          </w:p>
        </w:tc>
      </w:tr>
      <w:tr w:rsidR="00DB20A4" w:rsidRPr="00F63B74" w14:paraId="498FC3A9" w14:textId="77777777" w:rsidTr="00DB3760">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60A04FAC"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36" w:type="dxa"/>
            <w:tcBorders>
              <w:top w:val="single" w:sz="4" w:space="0" w:color="auto"/>
              <w:left w:val="single" w:sz="4" w:space="0" w:color="auto"/>
              <w:bottom w:val="single" w:sz="4" w:space="0" w:color="auto"/>
              <w:right w:val="single" w:sz="4" w:space="0" w:color="auto"/>
            </w:tcBorders>
            <w:hideMark/>
          </w:tcPr>
          <w:p w14:paraId="011D73D9" w14:textId="77777777" w:rsidR="00DB20A4" w:rsidRPr="00F63B74" w:rsidRDefault="00DB20A4" w:rsidP="00DB3760">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61F1F0B2" w14:textId="77777777" w:rsidR="00DB20A4" w:rsidRPr="00F63B74" w:rsidRDefault="00DB20A4" w:rsidP="00DB3760">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19ABC498"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6DA1B7AF"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7010A4D0"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DB20A4" w:rsidRPr="00F63B74" w14:paraId="3F2C44A4" w14:textId="77777777" w:rsidTr="00DB3760">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B520D3A"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5D233F4" w14:textId="77777777" w:rsidR="00DB20A4" w:rsidRPr="00F63B74" w:rsidRDefault="00DB20A4" w:rsidP="00DB3760">
            <w:pPr>
              <w:rPr>
                <w:rFonts w:ascii="Times New Roman" w:eastAsia="Times New Roman" w:hAnsi="Times New Roman" w:cs="Times New Roman"/>
                <w:sz w:val="24"/>
                <w:szCs w:val="24"/>
                <w:lang w:eastAsia="zh-CN"/>
              </w:rPr>
            </w:pPr>
            <w:r w:rsidRPr="00F63B74">
              <w:rPr>
                <w:rFonts w:ascii="Times New Roman" w:hAnsi="Times New Roman" w:cs="Times New Roman"/>
                <w:sz w:val="24"/>
                <w:szCs w:val="24"/>
              </w:rPr>
              <w:t>3795.00</w:t>
            </w:r>
            <w:r w:rsidR="00873B82">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C1FCEDC" w14:textId="77777777" w:rsidR="00DB20A4" w:rsidRPr="00F63B74" w:rsidRDefault="00DB20A4" w:rsidP="00DB3760">
            <w:pPr>
              <w:rPr>
                <w:rFonts w:ascii="Times New Roman" w:hAnsi="Times New Roman" w:cs="Times New Roman"/>
                <w:sz w:val="24"/>
                <w:szCs w:val="24"/>
              </w:rPr>
            </w:pPr>
            <w:r w:rsidRPr="00F63B74">
              <w:rPr>
                <w:rFonts w:ascii="Times New Roman" w:hAnsi="Times New Roman" w:cs="Times New Roman"/>
                <w:sz w:val="24"/>
                <w:szCs w:val="24"/>
              </w:rPr>
              <w:t>54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B4FC91B" w14:textId="77777777" w:rsidR="00DB20A4" w:rsidRPr="00F63B74" w:rsidRDefault="00DB20A4"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w:t>
            </w:r>
            <w:r w:rsidRPr="00F63B74">
              <w:rPr>
                <w:rFonts w:ascii="Times New Roman" w:hAnsi="Times New Roman" w:cs="Times New Roman"/>
                <w:sz w:val="24"/>
                <w:szCs w:val="24"/>
              </w:rPr>
              <w:t>897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EE2DBF6"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043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01D4D53"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072</w:t>
            </w:r>
          </w:p>
        </w:tc>
      </w:tr>
      <w:tr w:rsidR="00DB20A4" w:rsidRPr="00F63B74" w14:paraId="5196EA8D"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052191A"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899C5E7" w14:textId="77777777" w:rsidR="00DB20A4" w:rsidRPr="00F63B74" w:rsidRDefault="00DB20A4" w:rsidP="00DB3760">
            <w:pPr>
              <w:rPr>
                <w:rFonts w:ascii="Times New Roman" w:eastAsia="Times New Roman" w:hAnsi="Times New Roman" w:cs="Times New Roman"/>
                <w:sz w:val="24"/>
                <w:szCs w:val="24"/>
                <w:lang w:eastAsia="zh-CN"/>
              </w:rPr>
            </w:pPr>
            <w:r w:rsidRPr="00F63B74">
              <w:rPr>
                <w:rFonts w:ascii="Times New Roman" w:hAnsi="Times New Roman" w:cs="Times New Roman"/>
                <w:sz w:val="24"/>
                <w:szCs w:val="24"/>
              </w:rPr>
              <w:t>1639.53</w:t>
            </w:r>
            <w:r w:rsidR="00873B82">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E49DF06" w14:textId="77777777" w:rsidR="00DB20A4" w:rsidRPr="00F63B74" w:rsidRDefault="00DB20A4" w:rsidP="00DB3760">
            <w:pPr>
              <w:rPr>
                <w:rFonts w:ascii="Times New Roman" w:hAnsi="Times New Roman" w:cs="Times New Roman"/>
                <w:sz w:val="24"/>
                <w:szCs w:val="24"/>
              </w:rPr>
            </w:pPr>
            <w:r w:rsidRPr="00F63B74">
              <w:rPr>
                <w:rFonts w:ascii="Times New Roman" w:hAnsi="Times New Roman" w:cs="Times New Roman"/>
                <w:sz w:val="24"/>
                <w:szCs w:val="24"/>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2FDB42F" w14:textId="77777777" w:rsidR="00DB20A4" w:rsidRPr="00F63B74" w:rsidRDefault="00DB20A4"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w:t>
            </w:r>
            <w:r w:rsidRPr="00F63B74">
              <w:rPr>
                <w:rFonts w:ascii="Times New Roman" w:hAnsi="Times New Roman" w:cs="Times New Roman"/>
                <w:sz w:val="24"/>
                <w:szCs w:val="24"/>
              </w:rPr>
              <w:t>956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9F64219"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030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7527673"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049</w:t>
            </w:r>
          </w:p>
        </w:tc>
      </w:tr>
      <w:tr w:rsidR="00DB20A4" w:rsidRPr="00F63B74" w14:paraId="44CEFBE2"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5B0F5B8"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0CF6D29" w14:textId="77777777" w:rsidR="00DB20A4" w:rsidRPr="00F63B74" w:rsidRDefault="00DB20A4" w:rsidP="00DB3760">
            <w:pPr>
              <w:rPr>
                <w:rFonts w:ascii="Times New Roman" w:eastAsia="Times New Roman" w:hAnsi="Times New Roman" w:cs="Times New Roman"/>
                <w:sz w:val="24"/>
                <w:szCs w:val="24"/>
                <w:lang w:eastAsia="zh-CN"/>
              </w:rPr>
            </w:pPr>
            <w:r w:rsidRPr="00F63B74">
              <w:rPr>
                <w:rFonts w:ascii="Times New Roman" w:hAnsi="Times New Roman" w:cs="Times New Roman"/>
                <w:sz w:val="24"/>
                <w:szCs w:val="24"/>
              </w:rPr>
              <w:t>1639.53</w:t>
            </w:r>
            <w:r w:rsidR="00873B82">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09B8528" w14:textId="77777777" w:rsidR="00DB20A4" w:rsidRPr="00F63B74" w:rsidRDefault="00DB20A4" w:rsidP="00DB3760">
            <w:pPr>
              <w:rPr>
                <w:rFonts w:ascii="Times New Roman" w:hAnsi="Times New Roman" w:cs="Times New Roman"/>
                <w:sz w:val="24"/>
                <w:szCs w:val="24"/>
              </w:rPr>
            </w:pPr>
            <w:r w:rsidRPr="00F63B74">
              <w:rPr>
                <w:rFonts w:ascii="Times New Roman" w:hAnsi="Times New Roman" w:cs="Times New Roman"/>
                <w:sz w:val="24"/>
                <w:szCs w:val="24"/>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94FF90A" w14:textId="77777777" w:rsidR="00DB20A4" w:rsidRPr="00F63B74" w:rsidRDefault="00DB20A4"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w:t>
            </w:r>
            <w:r w:rsidRPr="00F63B74">
              <w:rPr>
                <w:rFonts w:ascii="Times New Roman" w:hAnsi="Times New Roman" w:cs="Times New Roman"/>
                <w:sz w:val="24"/>
                <w:szCs w:val="24"/>
              </w:rPr>
              <w:t>956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C11E69A"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030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5C86B74"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049</w:t>
            </w:r>
          </w:p>
        </w:tc>
      </w:tr>
      <w:tr w:rsidR="00DB20A4" w:rsidRPr="00F63B74" w14:paraId="6A5785E8"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tcPr>
          <w:p w14:paraId="53A1F686"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Bifactor model </w:t>
            </w:r>
          </w:p>
        </w:tc>
        <w:tc>
          <w:tcPr>
            <w:tcW w:w="1136" w:type="dxa"/>
            <w:tcBorders>
              <w:top w:val="single" w:sz="4" w:space="0" w:color="auto"/>
              <w:left w:val="single" w:sz="4" w:space="0" w:color="auto"/>
              <w:bottom w:val="single" w:sz="4" w:space="0" w:color="auto"/>
              <w:right w:val="single" w:sz="4" w:space="0" w:color="auto"/>
            </w:tcBorders>
            <w:noWrap/>
            <w:vAlign w:val="bottom"/>
          </w:tcPr>
          <w:p w14:paraId="077B6254" w14:textId="77777777" w:rsidR="00DB20A4" w:rsidRPr="00F63B74" w:rsidRDefault="008031C0"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r w:rsidR="00DB20A4" w:rsidRPr="00F63B74">
              <w:rPr>
                <w:rFonts w:ascii="Times New Roman" w:hAnsi="Times New Roman" w:cs="Times New Roman"/>
                <w:sz w:val="24"/>
                <w:szCs w:val="24"/>
              </w:rPr>
              <w:t>782.80</w:t>
            </w:r>
            <w:r w:rsidR="00873B82">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tcPr>
          <w:p w14:paraId="2377D65B" w14:textId="77777777" w:rsidR="00DB20A4" w:rsidRPr="00F63B74" w:rsidRDefault="00DB20A4" w:rsidP="00DB3760">
            <w:pPr>
              <w:rPr>
                <w:rFonts w:ascii="Times New Roman" w:hAnsi="Times New Roman" w:cs="Times New Roman"/>
                <w:sz w:val="24"/>
                <w:szCs w:val="24"/>
              </w:rPr>
            </w:pPr>
            <w:r w:rsidRPr="00F63B74">
              <w:rPr>
                <w:rFonts w:ascii="Times New Roman" w:hAnsi="Times New Roman" w:cs="Times New Roman"/>
                <w:sz w:val="24"/>
                <w:szCs w:val="24"/>
              </w:rPr>
              <w:t>42</w:t>
            </w:r>
          </w:p>
        </w:tc>
        <w:tc>
          <w:tcPr>
            <w:tcW w:w="1136" w:type="dxa"/>
            <w:tcBorders>
              <w:top w:val="single" w:sz="4" w:space="0" w:color="auto"/>
              <w:left w:val="single" w:sz="4" w:space="0" w:color="auto"/>
              <w:bottom w:val="single" w:sz="4" w:space="0" w:color="auto"/>
              <w:right w:val="single" w:sz="4" w:space="0" w:color="auto"/>
            </w:tcBorders>
            <w:noWrap/>
            <w:vAlign w:val="bottom"/>
          </w:tcPr>
          <w:p w14:paraId="4767307C" w14:textId="77777777" w:rsidR="00DB20A4" w:rsidRPr="00F63B74" w:rsidRDefault="00DB20A4" w:rsidP="00DB3760">
            <w:pPr>
              <w:rPr>
                <w:rFonts w:ascii="Times New Roman" w:eastAsia="Times New Roman" w:hAnsi="Times New Roman" w:cs="Times New Roman"/>
                <w:sz w:val="24"/>
                <w:szCs w:val="24"/>
                <w:lang w:eastAsia="zh-CN"/>
              </w:rPr>
            </w:pPr>
            <w:r>
              <w:rPr>
                <w:rFonts w:ascii="Times New Roman" w:hAnsi="Times New Roman" w:cs="Times New Roman"/>
                <w:sz w:val="24"/>
                <w:szCs w:val="24"/>
              </w:rPr>
              <w:t>.</w:t>
            </w:r>
            <w:r w:rsidRPr="00F63B74">
              <w:rPr>
                <w:rFonts w:ascii="Times New Roman" w:hAnsi="Times New Roman" w:cs="Times New Roman"/>
                <w:sz w:val="24"/>
                <w:szCs w:val="24"/>
              </w:rPr>
              <w:t>980</w:t>
            </w:r>
          </w:p>
        </w:tc>
        <w:tc>
          <w:tcPr>
            <w:tcW w:w="1136" w:type="dxa"/>
            <w:tcBorders>
              <w:top w:val="single" w:sz="4" w:space="0" w:color="auto"/>
              <w:left w:val="single" w:sz="4" w:space="0" w:color="auto"/>
              <w:bottom w:val="single" w:sz="4" w:space="0" w:color="auto"/>
              <w:right w:val="single" w:sz="4" w:space="0" w:color="auto"/>
            </w:tcBorders>
            <w:noWrap/>
            <w:vAlign w:val="bottom"/>
          </w:tcPr>
          <w:p w14:paraId="5CBBCD34"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019</w:t>
            </w:r>
          </w:p>
        </w:tc>
        <w:tc>
          <w:tcPr>
            <w:tcW w:w="1136" w:type="dxa"/>
            <w:tcBorders>
              <w:top w:val="single" w:sz="4" w:space="0" w:color="auto"/>
              <w:left w:val="single" w:sz="4" w:space="0" w:color="auto"/>
              <w:bottom w:val="single" w:sz="4" w:space="0" w:color="auto"/>
              <w:right w:val="single" w:sz="4" w:space="0" w:color="auto"/>
            </w:tcBorders>
            <w:noWrap/>
            <w:vAlign w:val="bottom"/>
          </w:tcPr>
          <w:p w14:paraId="2BBC1AA9" w14:textId="77777777" w:rsidR="00DB20A4" w:rsidRPr="00F63B74" w:rsidRDefault="00DB20A4" w:rsidP="00DB3760">
            <w:pPr>
              <w:rPr>
                <w:rFonts w:ascii="Times New Roman" w:hAnsi="Times New Roman" w:cs="Times New Roman"/>
                <w:sz w:val="24"/>
                <w:szCs w:val="24"/>
              </w:rPr>
            </w:pPr>
            <w:r>
              <w:rPr>
                <w:rFonts w:ascii="Times New Roman" w:hAnsi="Times New Roman" w:cs="Times New Roman"/>
                <w:sz w:val="24"/>
                <w:szCs w:val="24"/>
              </w:rPr>
              <w:t>.</w:t>
            </w:r>
            <w:r w:rsidRPr="00F63B74">
              <w:rPr>
                <w:rFonts w:ascii="Times New Roman" w:hAnsi="Times New Roman" w:cs="Times New Roman"/>
                <w:sz w:val="24"/>
                <w:szCs w:val="24"/>
              </w:rPr>
              <w:t>037</w:t>
            </w:r>
          </w:p>
        </w:tc>
      </w:tr>
      <w:tr w:rsidR="00DB20A4" w:rsidRPr="00F63B74" w14:paraId="11FC533D" w14:textId="77777777" w:rsidTr="00DB3760">
        <w:trPr>
          <w:trHeight w:val="37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3AB8FE2E" w14:textId="77777777" w:rsidR="00DB20A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=13,227. Models were tested on approximately one half of sample, randomly selected.</w:t>
            </w:r>
          </w:p>
          <w:p w14:paraId="65FC0FF0" w14:textId="77777777" w:rsidR="00873B82" w:rsidRPr="00F63B74" w:rsidRDefault="00873B82" w:rsidP="00DB3760">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w:t>
            </w:r>
            <w:r w:rsidRPr="00873B82">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.001</w:t>
            </w:r>
          </w:p>
        </w:tc>
      </w:tr>
    </w:tbl>
    <w:p w14:paraId="181217F7" w14:textId="3DFB2F40" w:rsidR="00DB20A4" w:rsidRPr="00D74C06" w:rsidRDefault="008031C0" w:rsidP="008031C0">
      <w:pPr>
        <w:spacing w:line="240" w:lineRule="auto"/>
        <w:jc w:val="left"/>
        <w:rPr>
          <w:rFonts w:ascii="Times New Roman" w:hAnsi="Times New Roman" w:cs="Times New Roman"/>
          <w:i/>
          <w:color w:val="FF0000"/>
          <w:sz w:val="24"/>
          <w:szCs w:val="24"/>
        </w:rPr>
      </w:pPr>
      <w:r>
        <w:rPr>
          <w:rFonts w:ascii="Times New Roman" w:hAnsi="Times New Roman" w:cs="Times New Roman"/>
          <w:b/>
          <w:sz w:val="24"/>
          <w:szCs w:val="24"/>
        </w:rPr>
        <w:lastRenderedPageBreak/>
        <w:t xml:space="preserve">   </w:t>
      </w:r>
      <w:r w:rsidR="00DB20A4" w:rsidRPr="00A34ADB">
        <w:rPr>
          <w:rFonts w:ascii="Times New Roman" w:hAnsi="Times New Roman" w:cs="Times New Roman"/>
          <w:b/>
          <w:sz w:val="24"/>
          <w:szCs w:val="24"/>
        </w:rPr>
        <w:t>Confirming fit of final model</w:t>
      </w:r>
      <w:r w:rsidR="00DB20A4" w:rsidRPr="00A34ADB">
        <w:rPr>
          <w:rFonts w:ascii="Times New Roman" w:hAnsi="Times New Roman" w:cs="Times New Roman"/>
          <w:sz w:val="24"/>
          <w:szCs w:val="24"/>
        </w:rPr>
        <w:t>.</w:t>
      </w:r>
      <w:r w:rsidR="00DB20A4" w:rsidRPr="00A34ADB">
        <w:rPr>
          <w:rFonts w:ascii="Times New Roman" w:hAnsi="Times New Roman" w:cs="Times New Roman"/>
          <w:i/>
          <w:sz w:val="24"/>
          <w:szCs w:val="24"/>
        </w:rPr>
        <w:t xml:space="preserve"> </w:t>
      </w:r>
      <w:r w:rsidR="00DB20A4" w:rsidRPr="00A34ADB">
        <w:rPr>
          <w:rFonts w:ascii="Times New Roman" w:hAnsi="Times New Roman" w:cs="Times New Roman"/>
          <w:sz w:val="24"/>
          <w:szCs w:val="24"/>
        </w:rPr>
        <w:t xml:space="preserve">Confirmatory factor analyses on the second randomly-split approximately half of the sample also generated robust fit statistics for the </w:t>
      </w:r>
      <w:r w:rsidR="00DB20A4" w:rsidRPr="008031C0">
        <w:rPr>
          <w:rFonts w:ascii="Times New Roman" w:hAnsi="Times New Roman" w:cs="Times New Roman"/>
          <w:sz w:val="24"/>
          <w:szCs w:val="24"/>
        </w:rPr>
        <w:t>second-order model:</w:t>
      </w:r>
      <w:r w:rsidR="00DB20A4" w:rsidRPr="00A34ADB">
        <w:rPr>
          <w:rFonts w:ascii="Times New Roman" w:hAnsi="Times New Roman" w:cs="Times New Roman"/>
          <w:sz w:val="24"/>
          <w:szCs w:val="24"/>
        </w:rPr>
        <w:t xml:space="preserve"> </w:t>
      </w:r>
      <w:r w:rsidR="00DB20A4" w:rsidRPr="00A34ADB">
        <w:rPr>
          <w:rFonts w:ascii="Times New Roman" w:hAnsi="Times New Roman" w:cs="Times New Roman"/>
          <w:sz w:val="24"/>
          <w:szCs w:val="24"/>
        </w:rPr>
        <w:sym w:font="Symbol" w:char="F063"/>
      </w:r>
      <w:r w:rsidR="00DB20A4" w:rsidRPr="00A34ADB">
        <w:rPr>
          <w:rFonts w:ascii="Times New Roman" w:hAnsi="Times New Roman" w:cs="Times New Roman"/>
          <w:sz w:val="24"/>
          <w:szCs w:val="24"/>
          <w:vertAlign w:val="superscript"/>
        </w:rPr>
        <w:t>2</w:t>
      </w:r>
      <w:r w:rsidR="00DB20A4" w:rsidRPr="00A34ADB">
        <w:rPr>
          <w:rFonts w:ascii="Times New Roman" w:hAnsi="Times New Roman" w:cs="Times New Roman"/>
          <w:sz w:val="24"/>
          <w:szCs w:val="24"/>
        </w:rPr>
        <w:t xml:space="preserve"> = 1831.31 (51, </w:t>
      </w:r>
      <w:r w:rsidR="00DB20A4" w:rsidRPr="00A34ADB">
        <w:rPr>
          <w:rFonts w:ascii="Times New Roman" w:hAnsi="Times New Roman" w:cs="Times New Roman"/>
          <w:i/>
          <w:sz w:val="24"/>
          <w:szCs w:val="24"/>
        </w:rPr>
        <w:t>N</w:t>
      </w:r>
      <w:r w:rsidR="00DB20A4" w:rsidRPr="00A34ADB">
        <w:rPr>
          <w:rFonts w:ascii="Times New Roman" w:hAnsi="Times New Roman" w:cs="Times New Roman"/>
          <w:sz w:val="24"/>
          <w:szCs w:val="24"/>
        </w:rPr>
        <w:t xml:space="preserve"> =13,293), </w:t>
      </w:r>
      <w:r w:rsidR="00DB20A4" w:rsidRPr="00A34ADB">
        <w:rPr>
          <w:rFonts w:ascii="Times New Roman" w:hAnsi="Times New Roman" w:cs="Times New Roman"/>
          <w:i/>
          <w:iCs/>
          <w:sz w:val="24"/>
          <w:szCs w:val="24"/>
        </w:rPr>
        <w:t>p</w:t>
      </w:r>
      <w:r w:rsidR="00DB20A4" w:rsidRPr="00A34ADB">
        <w:rPr>
          <w:rFonts w:ascii="Times New Roman" w:hAnsi="Times New Roman" w:cs="Times New Roman"/>
          <w:sz w:val="24"/>
          <w:szCs w:val="24"/>
        </w:rPr>
        <w:t xml:space="preserve"> &lt; .001; CFI = .955, RMSEA = .051, and SRMR = .031. The completely standardized factor loadings were also compared to ensure that there were no large differences across the randomly selected sample</w:t>
      </w:r>
      <w:r w:rsidR="007E7114">
        <w:rPr>
          <w:rFonts w:ascii="Times New Roman" w:hAnsi="Times New Roman" w:cs="Times New Roman"/>
          <w:sz w:val="24"/>
          <w:szCs w:val="24"/>
        </w:rPr>
        <w:t>s. As illustrated in Table II.24</w:t>
      </w:r>
      <w:r w:rsidR="00DB20A4" w:rsidRPr="00A34ADB">
        <w:rPr>
          <w:rFonts w:ascii="Times New Roman" w:hAnsi="Times New Roman" w:cs="Times New Roman"/>
          <w:sz w:val="24"/>
          <w:szCs w:val="24"/>
        </w:rPr>
        <w:t>,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w:t>
      </w:r>
      <w:r w:rsidR="007E7114">
        <w:rPr>
          <w:rFonts w:ascii="Times New Roman" w:hAnsi="Times New Roman" w:cs="Times New Roman"/>
          <w:sz w:val="24"/>
          <w:szCs w:val="24"/>
        </w:rPr>
        <w:t>ples is presented in Table II.25</w:t>
      </w:r>
      <w:r w:rsidR="00DB20A4" w:rsidRPr="00A34ADB">
        <w:rPr>
          <w:rFonts w:ascii="Times New Roman" w:hAnsi="Times New Roman" w:cs="Times New Roman"/>
          <w:sz w:val="24"/>
          <w:szCs w:val="24"/>
        </w:rPr>
        <w:t>.</w:t>
      </w:r>
      <w:r w:rsidR="00DB20A4">
        <w:rPr>
          <w:rFonts w:ascii="Times New Roman" w:hAnsi="Times New Roman" w:cs="Times New Roman"/>
          <w:sz w:val="24"/>
          <w:szCs w:val="24"/>
        </w:rPr>
        <w:t xml:space="preserve"> </w:t>
      </w:r>
    </w:p>
    <w:p w14:paraId="092E192E" w14:textId="77777777" w:rsidR="00DB20A4" w:rsidRPr="00070A11" w:rsidRDefault="00DB20A4" w:rsidP="00DB20A4">
      <w:pPr>
        <w:spacing w:line="240" w:lineRule="auto"/>
        <w:jc w:val="left"/>
        <w:rPr>
          <w:rFonts w:ascii="Times New Roman" w:hAnsi="Times New Roman" w:cs="Times New Roman"/>
          <w:color w:val="FF0000"/>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B20A4" w:rsidRPr="00407D70" w14:paraId="3C917152"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4888A0E6" w14:textId="2882413C" w:rsidR="00DB20A4" w:rsidRPr="00407D70" w:rsidRDefault="007E7114" w:rsidP="00DB3760">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II.24</w:t>
            </w:r>
          </w:p>
        </w:tc>
      </w:tr>
      <w:tr w:rsidR="00DB20A4" w:rsidRPr="00407D70" w14:paraId="69D2BC48" w14:textId="77777777" w:rsidTr="00DB3760">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2B5217E" w14:textId="77777777" w:rsidR="00DB20A4" w:rsidRPr="009D5B64" w:rsidRDefault="00DB20A4" w:rsidP="00DB3760">
            <w:pPr>
              <w:spacing w:line="240" w:lineRule="auto"/>
              <w:jc w:val="left"/>
              <w:rPr>
                <w:rFonts w:ascii="Times New Roman" w:hAnsi="Times New Roman" w:cs="Times New Roman"/>
                <w:i/>
                <w:color w:val="000000" w:themeColor="text1"/>
                <w:sz w:val="24"/>
                <w:szCs w:val="24"/>
              </w:rPr>
            </w:pPr>
            <w:r w:rsidRPr="009D5B64">
              <w:rPr>
                <w:rFonts w:ascii="Times New Roman" w:eastAsia="Times New Roman" w:hAnsi="Times New Roman" w:cs="Times New Roman"/>
                <w:i/>
                <w:iCs/>
                <w:color w:val="000000" w:themeColor="text1"/>
                <w:sz w:val="24"/>
                <w:szCs w:val="24"/>
              </w:rPr>
              <w:t xml:space="preserve">Confirmatory Factor Analysis of the </w:t>
            </w:r>
            <w:r w:rsidRPr="009D5B64">
              <w:rPr>
                <w:rFonts w:ascii="Times New Roman" w:hAnsi="Times New Roman" w:cs="Times New Roman"/>
                <w:i/>
                <w:color w:val="000000" w:themeColor="text1"/>
                <w:sz w:val="24"/>
                <w:szCs w:val="24"/>
              </w:rPr>
              <w:t>DBVS-S</w:t>
            </w:r>
            <w:r>
              <w:rPr>
                <w:rFonts w:ascii="Times New Roman" w:hAnsi="Times New Roman" w:cs="Times New Roman"/>
                <w:i/>
                <w:color w:val="000000" w:themeColor="text1"/>
                <w:sz w:val="24"/>
                <w:szCs w:val="24"/>
              </w:rPr>
              <w:t xml:space="preserve"> including Three Subscales </w:t>
            </w:r>
          </w:p>
        </w:tc>
      </w:tr>
      <w:tr w:rsidR="00DB20A4" w:rsidRPr="00407D70" w14:paraId="2C8D6AF5"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548E0A5E" w14:textId="77777777" w:rsidR="00DB20A4" w:rsidRPr="00407D70" w:rsidRDefault="00DB20A4" w:rsidP="00DB3760">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6830ADC9"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2E87D89A"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2</w:t>
            </w:r>
          </w:p>
        </w:tc>
      </w:tr>
      <w:tr w:rsidR="00DB20A4" w:rsidRPr="00407D70" w14:paraId="0BC44FE3"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484CF8C5"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BF06725"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60B1DE84"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22B25342"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2E30D4A2"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225A1389"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74AC2996"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r>
      <w:tr w:rsidR="00DB20A4" w:rsidRPr="00407D70" w14:paraId="4399BC1A"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05397CA1" w14:textId="77777777" w:rsidR="00DB20A4" w:rsidRPr="00407D70" w:rsidRDefault="00DB20A4" w:rsidP="00DB3760">
            <w:pPr>
              <w:spacing w:line="240" w:lineRule="auto"/>
              <w:jc w:val="left"/>
              <w:rPr>
                <w:rFonts w:ascii="Times New Roman" w:eastAsia="Times New Roman" w:hAnsi="Times New Roman" w:cs="Times New Roman"/>
                <w:b/>
                <w:color w:val="000000" w:themeColor="text1"/>
                <w:sz w:val="24"/>
                <w:szCs w:val="24"/>
              </w:rPr>
            </w:pPr>
            <w:r w:rsidRPr="00407D70">
              <w:rPr>
                <w:rFonts w:ascii="Times New Roman" w:eastAsia="Times New Roman" w:hAnsi="Times New Roman" w:cs="Times New Roman"/>
                <w:b/>
                <w:color w:val="000000" w:themeColor="text1"/>
                <w:sz w:val="24"/>
                <w:szCs w:val="24"/>
              </w:rPr>
              <w:t>Second-order Factor: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096ED2B5"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7B960F4A"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46D58A29"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09221F8A"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7D20A009"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67A86E3B"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p>
        </w:tc>
      </w:tr>
      <w:tr w:rsidR="00DB20A4" w:rsidRPr="00407D70" w14:paraId="6A4CE098"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7BD21625"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Verbal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45A88E7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6E6D486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tcPr>
          <w:p w14:paraId="717FC94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236.77</w:t>
            </w:r>
          </w:p>
        </w:tc>
        <w:tc>
          <w:tcPr>
            <w:tcW w:w="1016" w:type="dxa"/>
            <w:tcBorders>
              <w:top w:val="single" w:sz="4" w:space="0" w:color="auto"/>
              <w:left w:val="single" w:sz="4" w:space="0" w:color="auto"/>
              <w:bottom w:val="single" w:sz="4" w:space="0" w:color="auto"/>
              <w:right w:val="single" w:sz="4" w:space="0" w:color="auto"/>
            </w:tcBorders>
            <w:vAlign w:val="bottom"/>
          </w:tcPr>
          <w:p w14:paraId="4E5A4AD7"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78F5F90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tcPr>
          <w:p w14:paraId="0F5FD3C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229.76</w:t>
            </w:r>
          </w:p>
        </w:tc>
      </w:tr>
      <w:tr w:rsidR="00DB20A4" w:rsidRPr="00407D70" w14:paraId="636CCF4F"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2511CDC"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Physical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1CCCDE2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tcPr>
          <w:p w14:paraId="7A72EA1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258B341F"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138.82</w:t>
            </w:r>
          </w:p>
        </w:tc>
        <w:tc>
          <w:tcPr>
            <w:tcW w:w="1016" w:type="dxa"/>
            <w:tcBorders>
              <w:top w:val="single" w:sz="4" w:space="0" w:color="auto"/>
              <w:left w:val="single" w:sz="4" w:space="0" w:color="auto"/>
              <w:bottom w:val="single" w:sz="4" w:space="0" w:color="auto"/>
              <w:right w:val="single" w:sz="4" w:space="0" w:color="auto"/>
            </w:tcBorders>
            <w:vAlign w:val="bottom"/>
          </w:tcPr>
          <w:p w14:paraId="685B52E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tcPr>
          <w:p w14:paraId="1288CA0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24BC35E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148.35</w:t>
            </w:r>
          </w:p>
        </w:tc>
      </w:tr>
      <w:tr w:rsidR="00DB20A4" w:rsidRPr="00407D70" w14:paraId="082E690B"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6059F538"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 xml:space="preserve">Social Bullying Victimization </w:t>
            </w:r>
          </w:p>
        </w:tc>
        <w:tc>
          <w:tcPr>
            <w:tcW w:w="1016" w:type="dxa"/>
            <w:tcBorders>
              <w:top w:val="single" w:sz="4" w:space="0" w:color="auto"/>
              <w:left w:val="single" w:sz="4" w:space="0" w:color="auto"/>
              <w:bottom w:val="single" w:sz="4" w:space="0" w:color="auto"/>
              <w:right w:val="single" w:sz="4" w:space="0" w:color="auto"/>
            </w:tcBorders>
            <w:vAlign w:val="bottom"/>
          </w:tcPr>
          <w:p w14:paraId="7621584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0.95</w:t>
            </w:r>
          </w:p>
        </w:tc>
        <w:tc>
          <w:tcPr>
            <w:tcW w:w="681" w:type="dxa"/>
            <w:tcBorders>
              <w:top w:val="single" w:sz="4" w:space="0" w:color="auto"/>
              <w:left w:val="single" w:sz="4" w:space="0" w:color="auto"/>
              <w:bottom w:val="single" w:sz="4" w:space="0" w:color="auto"/>
              <w:right w:val="single" w:sz="4" w:space="0" w:color="auto"/>
            </w:tcBorders>
            <w:vAlign w:val="bottom"/>
          </w:tcPr>
          <w:p w14:paraId="7844B46B"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7ECA6D3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164.85</w:t>
            </w:r>
          </w:p>
        </w:tc>
        <w:tc>
          <w:tcPr>
            <w:tcW w:w="1016" w:type="dxa"/>
            <w:tcBorders>
              <w:top w:val="single" w:sz="4" w:space="0" w:color="auto"/>
              <w:left w:val="single" w:sz="4" w:space="0" w:color="auto"/>
              <w:bottom w:val="single" w:sz="4" w:space="0" w:color="auto"/>
              <w:right w:val="single" w:sz="4" w:space="0" w:color="auto"/>
            </w:tcBorders>
            <w:vAlign w:val="bottom"/>
          </w:tcPr>
          <w:p w14:paraId="36CD036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tcPr>
          <w:p w14:paraId="7207EB8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34E31F2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185.86</w:t>
            </w:r>
          </w:p>
        </w:tc>
      </w:tr>
      <w:tr w:rsidR="00DB20A4" w:rsidRPr="00407D70" w14:paraId="2087FF3F" w14:textId="77777777" w:rsidTr="00DB3760">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78090FA" w14:textId="77777777" w:rsidR="00DB20A4" w:rsidRPr="00407D70" w:rsidRDefault="00DB20A4" w:rsidP="00DB3760">
            <w:pPr>
              <w:spacing w:line="240" w:lineRule="auto"/>
              <w:ind w:left="72" w:hanging="72"/>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1: Verbal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A46B9B0"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64E59F3"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6DD7DEB"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A347485"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966C51E"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6A4EF95" w14:textId="77777777" w:rsidR="00DB20A4" w:rsidRPr="00407D70" w:rsidRDefault="00DB20A4" w:rsidP="00DB3760">
            <w:pPr>
              <w:spacing w:line="240" w:lineRule="auto"/>
              <w:rPr>
                <w:rFonts w:ascii="Times New Roman" w:hAnsi="Times New Roman" w:cs="Times New Roman"/>
                <w:color w:val="000000" w:themeColor="text1"/>
                <w:sz w:val="24"/>
                <w:szCs w:val="24"/>
              </w:rPr>
            </w:pPr>
          </w:p>
        </w:tc>
      </w:tr>
      <w:tr w:rsidR="00DB20A4" w:rsidRPr="00407D70" w14:paraId="58E7B24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C57DEBE"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1.  I was teased by someone saying hurtful things to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7208E41B"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5A23CBC7"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A4D87C2"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124.44</w:t>
            </w:r>
          </w:p>
        </w:tc>
        <w:tc>
          <w:tcPr>
            <w:tcW w:w="1016" w:type="dxa"/>
            <w:tcBorders>
              <w:top w:val="single" w:sz="4" w:space="0" w:color="auto"/>
              <w:left w:val="single" w:sz="4" w:space="0" w:color="auto"/>
              <w:bottom w:val="single" w:sz="4" w:space="0" w:color="auto"/>
              <w:right w:val="single" w:sz="4" w:space="0" w:color="auto"/>
            </w:tcBorders>
            <w:noWrap/>
            <w:vAlign w:val="bottom"/>
          </w:tcPr>
          <w:p w14:paraId="7B5DD79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5A25C6CD"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64890CB"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121.58</w:t>
            </w:r>
          </w:p>
        </w:tc>
      </w:tr>
      <w:tr w:rsidR="00DB20A4" w:rsidRPr="00407D70" w14:paraId="72278E3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BAF5BC8"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4.  A student said mean things to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160E98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1DEB28F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18F9EE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183.56</w:t>
            </w:r>
          </w:p>
        </w:tc>
        <w:tc>
          <w:tcPr>
            <w:tcW w:w="1016" w:type="dxa"/>
            <w:tcBorders>
              <w:top w:val="single" w:sz="4" w:space="0" w:color="auto"/>
              <w:left w:val="single" w:sz="4" w:space="0" w:color="auto"/>
              <w:bottom w:val="single" w:sz="4" w:space="0" w:color="auto"/>
              <w:right w:val="single" w:sz="4" w:space="0" w:color="auto"/>
            </w:tcBorders>
            <w:noWrap/>
            <w:vAlign w:val="bottom"/>
          </w:tcPr>
          <w:p w14:paraId="5DCF60C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77C084D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FB5F292"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169.29</w:t>
            </w:r>
          </w:p>
        </w:tc>
      </w:tr>
      <w:tr w:rsidR="00DB20A4" w:rsidRPr="00407D70" w14:paraId="481F79E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2890477"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7.  I was called names I didn’t like.</w:t>
            </w:r>
          </w:p>
        </w:tc>
        <w:tc>
          <w:tcPr>
            <w:tcW w:w="1016" w:type="dxa"/>
            <w:tcBorders>
              <w:top w:val="single" w:sz="4" w:space="0" w:color="auto"/>
              <w:left w:val="single" w:sz="4" w:space="0" w:color="auto"/>
              <w:bottom w:val="single" w:sz="4" w:space="0" w:color="auto"/>
              <w:right w:val="single" w:sz="4" w:space="0" w:color="auto"/>
            </w:tcBorders>
            <w:noWrap/>
            <w:vAlign w:val="bottom"/>
          </w:tcPr>
          <w:p w14:paraId="0D7D338F"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172F9ED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noWrap/>
            <w:vAlign w:val="bottom"/>
          </w:tcPr>
          <w:p w14:paraId="18ED3FD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202.91</w:t>
            </w:r>
          </w:p>
        </w:tc>
        <w:tc>
          <w:tcPr>
            <w:tcW w:w="1016" w:type="dxa"/>
            <w:tcBorders>
              <w:top w:val="single" w:sz="4" w:space="0" w:color="auto"/>
              <w:left w:val="single" w:sz="4" w:space="0" w:color="auto"/>
              <w:bottom w:val="single" w:sz="4" w:space="0" w:color="auto"/>
              <w:right w:val="single" w:sz="4" w:space="0" w:color="auto"/>
            </w:tcBorders>
            <w:noWrap/>
            <w:vAlign w:val="bottom"/>
          </w:tcPr>
          <w:p w14:paraId="60B6517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4D5F93C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noWrap/>
            <w:vAlign w:val="bottom"/>
          </w:tcPr>
          <w:p w14:paraId="66B4FB7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209.22</w:t>
            </w:r>
          </w:p>
        </w:tc>
      </w:tr>
      <w:tr w:rsidR="00DB20A4" w:rsidRPr="00407D70" w14:paraId="528A760C"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A93F71E"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10.  Hurtful jokes were made up about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197C2B3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4B91C2D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1ED0D0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127.77</w:t>
            </w:r>
          </w:p>
        </w:tc>
        <w:tc>
          <w:tcPr>
            <w:tcW w:w="1016" w:type="dxa"/>
            <w:tcBorders>
              <w:top w:val="single" w:sz="4" w:space="0" w:color="auto"/>
              <w:left w:val="single" w:sz="4" w:space="0" w:color="auto"/>
              <w:bottom w:val="single" w:sz="4" w:space="0" w:color="auto"/>
              <w:right w:val="single" w:sz="4" w:space="0" w:color="auto"/>
            </w:tcBorders>
            <w:noWrap/>
            <w:vAlign w:val="bottom"/>
          </w:tcPr>
          <w:p w14:paraId="6E1A55C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0358C98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036D4B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124.60</w:t>
            </w:r>
          </w:p>
        </w:tc>
      </w:tr>
      <w:tr w:rsidR="00DB20A4" w:rsidRPr="00407D70" w14:paraId="5660C667" w14:textId="77777777" w:rsidTr="00DB3760">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24DF8BD8" w14:textId="77777777" w:rsidR="00DB20A4" w:rsidRPr="00407D70" w:rsidRDefault="00DB20A4" w:rsidP="00DB3760">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2: Physical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2F04AB65"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13017EF"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D13084A"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2E31B7E8"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4468FB86"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A861F05" w14:textId="77777777" w:rsidR="00DB20A4" w:rsidRPr="00407D70" w:rsidRDefault="00DB20A4" w:rsidP="00DB3760">
            <w:pPr>
              <w:spacing w:line="240" w:lineRule="auto"/>
              <w:rPr>
                <w:rFonts w:ascii="Times New Roman" w:hAnsi="Times New Roman" w:cs="Times New Roman"/>
                <w:color w:val="000000" w:themeColor="text1"/>
                <w:sz w:val="24"/>
                <w:szCs w:val="24"/>
              </w:rPr>
            </w:pPr>
          </w:p>
        </w:tc>
      </w:tr>
      <w:tr w:rsidR="00DB20A4" w:rsidRPr="00407D70" w14:paraId="45C4B020"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9A8311D"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2. I was pushed or shoved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2470FB4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1D63BEA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6962F4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94.00</w:t>
            </w:r>
          </w:p>
        </w:tc>
        <w:tc>
          <w:tcPr>
            <w:tcW w:w="1016" w:type="dxa"/>
            <w:tcBorders>
              <w:top w:val="single" w:sz="4" w:space="0" w:color="auto"/>
              <w:left w:val="single" w:sz="4" w:space="0" w:color="auto"/>
              <w:bottom w:val="single" w:sz="4" w:space="0" w:color="auto"/>
              <w:right w:val="single" w:sz="4" w:space="0" w:color="auto"/>
            </w:tcBorders>
            <w:noWrap/>
            <w:vAlign w:val="bottom"/>
          </w:tcPr>
          <w:p w14:paraId="1A9FFD5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06C626C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ACA810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95.05</w:t>
            </w:r>
          </w:p>
        </w:tc>
      </w:tr>
      <w:tr w:rsidR="00DB20A4" w:rsidRPr="00407D70" w14:paraId="2DD9724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5A599A9"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5.  I was hit or kicked and it hurt.</w:t>
            </w:r>
          </w:p>
        </w:tc>
        <w:tc>
          <w:tcPr>
            <w:tcW w:w="1016" w:type="dxa"/>
            <w:tcBorders>
              <w:top w:val="single" w:sz="4" w:space="0" w:color="auto"/>
              <w:left w:val="single" w:sz="4" w:space="0" w:color="auto"/>
              <w:bottom w:val="single" w:sz="4" w:space="0" w:color="auto"/>
              <w:right w:val="single" w:sz="4" w:space="0" w:color="auto"/>
            </w:tcBorders>
            <w:noWrap/>
            <w:vAlign w:val="bottom"/>
          </w:tcPr>
          <w:p w14:paraId="5D04C0A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1A5FEC3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CF4AA47"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79.52</w:t>
            </w:r>
          </w:p>
        </w:tc>
        <w:tc>
          <w:tcPr>
            <w:tcW w:w="1016" w:type="dxa"/>
            <w:tcBorders>
              <w:top w:val="single" w:sz="4" w:space="0" w:color="auto"/>
              <w:left w:val="single" w:sz="4" w:space="0" w:color="auto"/>
              <w:bottom w:val="single" w:sz="4" w:space="0" w:color="auto"/>
              <w:right w:val="single" w:sz="4" w:space="0" w:color="auto"/>
            </w:tcBorders>
            <w:noWrap/>
            <w:vAlign w:val="bottom"/>
          </w:tcPr>
          <w:p w14:paraId="0135528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75AB5B0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9CF396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91.77</w:t>
            </w:r>
          </w:p>
        </w:tc>
      </w:tr>
      <w:tr w:rsidR="00DB20A4" w:rsidRPr="00407D70" w14:paraId="51E874C2"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0A026D3C"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8.  A student stole or broke something of mine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1A253CF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219F882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035EB4D"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62.64</w:t>
            </w:r>
          </w:p>
        </w:tc>
        <w:tc>
          <w:tcPr>
            <w:tcW w:w="1016" w:type="dxa"/>
            <w:tcBorders>
              <w:top w:val="single" w:sz="4" w:space="0" w:color="auto"/>
              <w:left w:val="single" w:sz="4" w:space="0" w:color="auto"/>
              <w:bottom w:val="single" w:sz="4" w:space="0" w:color="auto"/>
              <w:right w:val="single" w:sz="4" w:space="0" w:color="auto"/>
            </w:tcBorders>
            <w:noWrap/>
            <w:vAlign w:val="bottom"/>
          </w:tcPr>
          <w:p w14:paraId="2F909AE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59925C2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EE6A8D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63.78</w:t>
            </w:r>
          </w:p>
        </w:tc>
      </w:tr>
      <w:tr w:rsidR="00DB20A4" w:rsidRPr="00407D70" w14:paraId="71DC1875"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DD40DD7"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11. A student threatened to harm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B23E95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1BBC831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9FD7E7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94.33</w:t>
            </w:r>
          </w:p>
        </w:tc>
        <w:tc>
          <w:tcPr>
            <w:tcW w:w="1016" w:type="dxa"/>
            <w:tcBorders>
              <w:top w:val="single" w:sz="4" w:space="0" w:color="auto"/>
              <w:left w:val="single" w:sz="4" w:space="0" w:color="auto"/>
              <w:bottom w:val="single" w:sz="4" w:space="0" w:color="auto"/>
              <w:right w:val="single" w:sz="4" w:space="0" w:color="auto"/>
            </w:tcBorders>
            <w:noWrap/>
            <w:vAlign w:val="bottom"/>
          </w:tcPr>
          <w:p w14:paraId="7CEA74A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4989EC1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B32AB22"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100.45</w:t>
            </w:r>
          </w:p>
        </w:tc>
      </w:tr>
      <w:tr w:rsidR="00DB20A4" w:rsidRPr="00407D70" w14:paraId="57469EA7"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23A329EE" w14:textId="77777777" w:rsidR="00DB20A4" w:rsidRPr="00407D70" w:rsidRDefault="00DB20A4" w:rsidP="00DB3760">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3: Social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458C58D1"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34381D19"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67C11362"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511857E"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3C3B2C62" w14:textId="77777777" w:rsidR="00DB20A4" w:rsidRPr="00407D70"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5227DF3" w14:textId="77777777" w:rsidR="00DB20A4" w:rsidRPr="00407D70" w:rsidRDefault="00DB20A4" w:rsidP="00DB3760">
            <w:pPr>
              <w:spacing w:line="240" w:lineRule="auto"/>
              <w:rPr>
                <w:rFonts w:ascii="Times New Roman" w:hAnsi="Times New Roman" w:cs="Times New Roman"/>
                <w:color w:val="000000" w:themeColor="text1"/>
                <w:sz w:val="24"/>
                <w:szCs w:val="24"/>
              </w:rPr>
            </w:pPr>
          </w:p>
        </w:tc>
      </w:tr>
      <w:tr w:rsidR="00DB20A4" w:rsidRPr="00407D70" w14:paraId="66F3B54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B416288"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3.   Students left me out of things to make me feel badly.</w:t>
            </w:r>
          </w:p>
        </w:tc>
        <w:tc>
          <w:tcPr>
            <w:tcW w:w="1016" w:type="dxa"/>
            <w:tcBorders>
              <w:top w:val="single" w:sz="4" w:space="0" w:color="auto"/>
              <w:left w:val="single" w:sz="4" w:space="0" w:color="auto"/>
              <w:bottom w:val="single" w:sz="4" w:space="0" w:color="auto"/>
              <w:right w:val="single" w:sz="4" w:space="0" w:color="auto"/>
            </w:tcBorders>
            <w:noWrap/>
            <w:vAlign w:val="bottom"/>
          </w:tcPr>
          <w:p w14:paraId="266DCA8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5CFF960D"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2C57F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78.10</w:t>
            </w:r>
          </w:p>
        </w:tc>
        <w:tc>
          <w:tcPr>
            <w:tcW w:w="1016" w:type="dxa"/>
            <w:tcBorders>
              <w:top w:val="single" w:sz="4" w:space="0" w:color="auto"/>
              <w:left w:val="single" w:sz="4" w:space="0" w:color="auto"/>
              <w:bottom w:val="single" w:sz="4" w:space="0" w:color="auto"/>
              <w:right w:val="single" w:sz="4" w:space="0" w:color="auto"/>
            </w:tcBorders>
            <w:noWrap/>
            <w:vAlign w:val="bottom"/>
          </w:tcPr>
          <w:p w14:paraId="4437D0D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2C53725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85744B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85.55</w:t>
            </w:r>
          </w:p>
        </w:tc>
      </w:tr>
      <w:tr w:rsidR="00DB20A4" w:rsidRPr="00407D70" w14:paraId="5D9C7D90"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E7F8492"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lastRenderedPageBreak/>
              <w:t>6.  A student told/got others not to like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6D0DABF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408AA474"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1D3D6E0"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154.18</w:t>
            </w:r>
          </w:p>
        </w:tc>
        <w:tc>
          <w:tcPr>
            <w:tcW w:w="1016" w:type="dxa"/>
            <w:tcBorders>
              <w:top w:val="single" w:sz="4" w:space="0" w:color="auto"/>
              <w:left w:val="single" w:sz="4" w:space="0" w:color="auto"/>
              <w:bottom w:val="single" w:sz="4" w:space="0" w:color="auto"/>
              <w:right w:val="single" w:sz="4" w:space="0" w:color="auto"/>
            </w:tcBorders>
            <w:noWrap/>
            <w:vAlign w:val="bottom"/>
          </w:tcPr>
          <w:p w14:paraId="56E715F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7A4235E3"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91A3628"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160.07</w:t>
            </w:r>
          </w:p>
        </w:tc>
      </w:tr>
      <w:tr w:rsidR="00DB20A4" w:rsidRPr="00407D70" w14:paraId="1C2E8AC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789DFC4"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9.   A student got others to say mean things about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5F5A55F7"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27A0D6EC"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061EEAE"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169.63</w:t>
            </w:r>
          </w:p>
        </w:tc>
        <w:tc>
          <w:tcPr>
            <w:tcW w:w="1016" w:type="dxa"/>
            <w:tcBorders>
              <w:top w:val="single" w:sz="4" w:space="0" w:color="auto"/>
              <w:left w:val="single" w:sz="4" w:space="0" w:color="auto"/>
              <w:bottom w:val="single" w:sz="4" w:space="0" w:color="auto"/>
              <w:right w:val="single" w:sz="4" w:space="0" w:color="auto"/>
            </w:tcBorders>
            <w:noWrap/>
            <w:vAlign w:val="bottom"/>
          </w:tcPr>
          <w:p w14:paraId="280E65F9"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4B6AD65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CAE0CD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178.19</w:t>
            </w:r>
          </w:p>
        </w:tc>
      </w:tr>
      <w:tr w:rsidR="00DB20A4" w:rsidRPr="00407D70" w14:paraId="27864E7A" w14:textId="77777777" w:rsidTr="003B7F04">
        <w:trPr>
          <w:trHeight w:val="938"/>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08E36B4" w14:textId="77777777" w:rsidR="00DB20A4" w:rsidRPr="00407D70"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407D70">
              <w:rPr>
                <w:rFonts w:ascii="Times New Roman" w:eastAsia="Times New Roman" w:hAnsi="Times New Roman" w:cs="Times New Roman"/>
                <w:color w:val="000000" w:themeColor="text1"/>
                <w:sz w:val="24"/>
                <w:szCs w:val="24"/>
                <w:lang w:eastAsia="zh-CN"/>
              </w:rPr>
              <w:t>12. Students told another student not to be friends with me because the other students didn’t like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AD56565"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579F8A8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E92A87A"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137.03</w:t>
            </w:r>
          </w:p>
        </w:tc>
        <w:tc>
          <w:tcPr>
            <w:tcW w:w="1016" w:type="dxa"/>
            <w:tcBorders>
              <w:top w:val="single" w:sz="4" w:space="0" w:color="auto"/>
              <w:left w:val="single" w:sz="4" w:space="0" w:color="auto"/>
              <w:bottom w:val="single" w:sz="4" w:space="0" w:color="auto"/>
              <w:right w:val="single" w:sz="4" w:space="0" w:color="auto"/>
            </w:tcBorders>
            <w:noWrap/>
            <w:vAlign w:val="bottom"/>
          </w:tcPr>
          <w:p w14:paraId="7B5609B6"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2EBF9091"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619D17D" w14:textId="77777777" w:rsidR="00DB20A4" w:rsidRPr="00407D70" w:rsidRDefault="00DB20A4" w:rsidP="00DB3760">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122.55</w:t>
            </w:r>
          </w:p>
        </w:tc>
      </w:tr>
      <w:tr w:rsidR="00DB20A4" w:rsidRPr="00407D70" w14:paraId="724A3EAC"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667D5C49" w14:textId="77777777" w:rsidR="00DB20A4" w:rsidRPr="00407D70" w:rsidRDefault="00DB20A4" w:rsidP="00DB3760">
            <w:pPr>
              <w:spacing w:line="240" w:lineRule="auto"/>
              <w:rPr>
                <w:rFonts w:ascii="Times New Roman" w:hAnsi="Times New Roman" w:cs="Times New Roman"/>
                <w:color w:val="000000" w:themeColor="text1"/>
                <w:sz w:val="24"/>
                <w:szCs w:val="24"/>
              </w:rPr>
            </w:pPr>
            <w:r w:rsidRPr="00407D70">
              <w:rPr>
                <w:rFonts w:ascii="Times New Roman" w:eastAsia="Times New Roman" w:hAnsi="Times New Roman" w:cs="Times New Roman"/>
                <w:iCs/>
                <w:color w:val="000000" w:themeColor="text1"/>
                <w:sz w:val="24"/>
                <w:szCs w:val="24"/>
              </w:rPr>
              <w:t>Note.</w:t>
            </w:r>
            <w:r w:rsidRPr="00407D70">
              <w:rPr>
                <w:rFonts w:ascii="Times New Roman" w:eastAsia="Times New Roman" w:hAnsi="Times New Roman" w:cs="Times New Roman"/>
                <w:color w:val="000000" w:themeColor="text1"/>
                <w:sz w:val="24"/>
                <w:szCs w:val="24"/>
              </w:rPr>
              <w:t xml:space="preserve"> Loading = standardized factor loading; </w:t>
            </w:r>
            <w:r w:rsidRPr="00407D70">
              <w:rPr>
                <w:rFonts w:ascii="Times New Roman" w:eastAsia="Times New Roman" w:hAnsi="Times New Roman" w:cs="Times New Roman"/>
                <w:iCs/>
                <w:color w:val="000000" w:themeColor="text1"/>
                <w:sz w:val="24"/>
                <w:szCs w:val="24"/>
              </w:rPr>
              <w:t xml:space="preserve">SE </w:t>
            </w:r>
            <w:r w:rsidRPr="00407D70">
              <w:rPr>
                <w:rFonts w:ascii="Times New Roman" w:eastAsia="Times New Roman" w:hAnsi="Times New Roman" w:cs="Times New Roman"/>
                <w:color w:val="000000" w:themeColor="text1"/>
                <w:sz w:val="24"/>
                <w:szCs w:val="24"/>
              </w:rPr>
              <w:t xml:space="preserve">= standard error; </w:t>
            </w:r>
            <w:r w:rsidRPr="00407D70">
              <w:rPr>
                <w:rFonts w:ascii="Times New Roman" w:eastAsia="Times New Roman" w:hAnsi="Times New Roman" w:cs="Times New Roman"/>
                <w:iCs/>
                <w:color w:val="000000" w:themeColor="text1"/>
                <w:sz w:val="24"/>
                <w:szCs w:val="24"/>
              </w:rPr>
              <w:t xml:space="preserve">z </w:t>
            </w:r>
            <w:r w:rsidRPr="00407D70">
              <w:rPr>
                <w:rFonts w:ascii="Times New Roman" w:eastAsia="Times New Roman" w:hAnsi="Times New Roman" w:cs="Times New Roman"/>
                <w:color w:val="000000" w:themeColor="text1"/>
                <w:sz w:val="24"/>
                <w:szCs w:val="24"/>
              </w:rPr>
              <w:t xml:space="preserve">= robust </w:t>
            </w:r>
            <w:r w:rsidRPr="00407D70">
              <w:rPr>
                <w:rFonts w:ascii="Times New Roman" w:eastAsia="Times New Roman" w:hAnsi="Times New Roman" w:cs="Times New Roman"/>
                <w:iCs/>
                <w:color w:val="000000" w:themeColor="text1"/>
                <w:sz w:val="24"/>
                <w:szCs w:val="24"/>
              </w:rPr>
              <w:t>z</w:t>
            </w:r>
            <w:r w:rsidRPr="00407D70">
              <w:rPr>
                <w:rFonts w:ascii="Times New Roman" w:eastAsia="Times New Roman" w:hAnsi="Times New Roman" w:cs="Times New Roman"/>
                <w:color w:val="000000" w:themeColor="text1"/>
                <w:sz w:val="24"/>
                <w:szCs w:val="24"/>
              </w:rPr>
              <w:t xml:space="preserve"> score.</w:t>
            </w:r>
          </w:p>
        </w:tc>
      </w:tr>
    </w:tbl>
    <w:p w14:paraId="25534ABE" w14:textId="77777777" w:rsidR="00DB20A4" w:rsidRDefault="00DB20A4" w:rsidP="00DB20A4">
      <w:pPr>
        <w:spacing w:line="240" w:lineRule="auto"/>
        <w:ind w:firstLine="720"/>
        <w:jc w:val="left"/>
        <w:rPr>
          <w:rFonts w:ascii="Times New Roman" w:hAnsi="Times New Roman" w:cs="Times New Roman"/>
          <w:b/>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76"/>
        <w:gridCol w:w="960"/>
        <w:gridCol w:w="960"/>
        <w:gridCol w:w="960"/>
        <w:gridCol w:w="1043"/>
      </w:tblGrid>
      <w:tr w:rsidR="00DB20A4" w:rsidRPr="00791E99" w14:paraId="1805D1C7" w14:textId="77777777" w:rsidTr="00DB3760">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767110D" w14:textId="7E17F355" w:rsidR="00DB20A4" w:rsidRPr="00791E99" w:rsidRDefault="00DB20A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791E99">
              <w:rPr>
                <w:rFonts w:ascii="Times New Roman" w:eastAsia="Times New Roman" w:hAnsi="Times New Roman" w:cs="Times New Roman"/>
                <w:sz w:val="24"/>
                <w:szCs w:val="24"/>
              </w:rPr>
              <w:t>.</w:t>
            </w:r>
            <w:r w:rsidR="007E7114">
              <w:rPr>
                <w:rFonts w:ascii="Times New Roman" w:eastAsia="Times New Roman" w:hAnsi="Times New Roman" w:cs="Times New Roman"/>
                <w:sz w:val="24"/>
                <w:szCs w:val="24"/>
              </w:rPr>
              <w:t>25</w:t>
            </w:r>
          </w:p>
        </w:tc>
      </w:tr>
      <w:tr w:rsidR="00DB20A4" w:rsidRPr="00791E99" w14:paraId="62272AFE" w14:textId="77777777" w:rsidTr="00DB3760">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324D7FA8"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i/>
                <w:sz w:val="24"/>
                <w:szCs w:val="24"/>
              </w:rPr>
              <w:t>Fit Statistics Between Groups for Second-order Model (</w:t>
            </w:r>
            <w:r>
              <w:rPr>
                <w:rFonts w:ascii="Times New Roman" w:eastAsia="Times New Roman" w:hAnsi="Times New Roman" w:cs="Times New Roman"/>
                <w:i/>
                <w:sz w:val="24"/>
                <w:szCs w:val="24"/>
              </w:rPr>
              <w:t>DBV</w:t>
            </w:r>
            <w:r w:rsidRPr="00791E99">
              <w:rPr>
                <w:rFonts w:ascii="Times New Roman" w:eastAsia="Times New Roman" w:hAnsi="Times New Roman" w:cs="Times New Roman"/>
                <w:i/>
                <w:sz w:val="24"/>
                <w:szCs w:val="24"/>
              </w:rPr>
              <w:t>S-S</w:t>
            </w:r>
            <w:r>
              <w:rPr>
                <w:rFonts w:ascii="Times New Roman" w:eastAsia="Times New Roman" w:hAnsi="Times New Roman" w:cs="Times New Roman"/>
                <w:i/>
                <w:sz w:val="24"/>
                <w:szCs w:val="24"/>
              </w:rPr>
              <w:t xml:space="preserve"> including 3 Subscales</w:t>
            </w:r>
            <w:r w:rsidRPr="00791E99">
              <w:rPr>
                <w:rFonts w:ascii="Times New Roman" w:eastAsia="Times New Roman" w:hAnsi="Times New Roman" w:cs="Times New Roman"/>
                <w:i/>
                <w:sz w:val="24"/>
                <w:szCs w:val="24"/>
              </w:rPr>
              <w:t>)</w:t>
            </w:r>
          </w:p>
        </w:tc>
      </w:tr>
      <w:tr w:rsidR="00DB20A4" w:rsidRPr="00791E99" w14:paraId="6F69B512" w14:textId="77777777" w:rsidTr="00DB3760">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13A93FBF"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5EFF4452"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01ECF800"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7AF2D54A"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50ED680D"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3EBDA858"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0CF007D9"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RMSEA</w:t>
            </w:r>
          </w:p>
        </w:tc>
      </w:tr>
      <w:tr w:rsidR="00DB20A4" w:rsidRPr="00791E99" w14:paraId="1EDDB386" w14:textId="77777777" w:rsidTr="008031C0">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55457F1"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FBEA1AD" w14:textId="77777777" w:rsidR="00DB20A4" w:rsidRPr="008031C0" w:rsidRDefault="00DB20A4" w:rsidP="008031C0">
            <w:pPr>
              <w:jc w:val="left"/>
              <w:rPr>
                <w:rFonts w:ascii="Times New Roman" w:eastAsia="Times New Roman" w:hAnsi="Times New Roman" w:cs="Times New Roman"/>
                <w:sz w:val="24"/>
                <w:szCs w:val="24"/>
                <w:lang w:eastAsia="zh-CN"/>
              </w:rPr>
            </w:pPr>
            <w:r w:rsidRPr="008031C0">
              <w:rPr>
                <w:rFonts w:ascii="Times New Roman" w:hAnsi="Times New Roman" w:cs="Times New Roman"/>
                <w:sz w:val="24"/>
                <w:szCs w:val="24"/>
              </w:rPr>
              <w:t>26,488</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5F4D3D9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3,186.54*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141B31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08020EB" w14:textId="77777777" w:rsidR="00DB20A4" w:rsidRPr="008031C0" w:rsidRDefault="00DB20A4" w:rsidP="008031C0">
            <w:pPr>
              <w:jc w:val="left"/>
              <w:rPr>
                <w:rFonts w:ascii="Times New Roman" w:eastAsia="Times New Roman" w:hAnsi="Times New Roman" w:cs="Times New Roman"/>
                <w:sz w:val="24"/>
                <w:szCs w:val="24"/>
                <w:lang w:eastAsia="zh-CN"/>
              </w:rPr>
            </w:pPr>
            <w:r w:rsidRPr="008031C0">
              <w:rPr>
                <w:rFonts w:ascii="Times New Roman" w:hAnsi="Times New Roman" w:cs="Times New Roman"/>
                <w:sz w:val="24"/>
                <w:szCs w:val="24"/>
              </w:rPr>
              <w:t>.956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E7BAD9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.030</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39C03C7F"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.048</w:t>
            </w:r>
          </w:p>
        </w:tc>
      </w:tr>
      <w:tr w:rsidR="00DB20A4" w:rsidRPr="00791E99" w14:paraId="2F048BD7"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A3CD7EC"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B345412"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9, 236</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318A207D"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919.71*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B0D2F1C"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3D4F48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.970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BB5B11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.027</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0457953A"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.043</w:t>
            </w:r>
          </w:p>
        </w:tc>
      </w:tr>
      <w:tr w:rsidR="00DB20A4" w:rsidRPr="00791E99" w14:paraId="4FF236A4"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C7592AB"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588829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10,751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0107885F"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1,763.44*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0754F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545BC2"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.966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450EB65"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6F634F9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.056</w:t>
            </w:r>
          </w:p>
        </w:tc>
      </w:tr>
      <w:tr w:rsidR="00DB20A4" w:rsidRPr="00791E99" w14:paraId="725E736A"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A270E1E"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675554E3"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6,501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4FA666F3"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1,106.27*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DC853F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4AF75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.961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BFF83B2"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746C1B4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.056</w:t>
            </w:r>
          </w:p>
        </w:tc>
      </w:tr>
      <w:tr w:rsidR="00DB20A4" w:rsidRPr="00791E99" w14:paraId="21576EC3"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C7E8B71"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0DB8311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13,054</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6E40EED0"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1,548.82*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C16942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3D857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.958</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836DB88"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.028</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1B90E96B"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.047</w:t>
            </w:r>
          </w:p>
        </w:tc>
      </w:tr>
      <w:tr w:rsidR="00DB20A4" w:rsidRPr="00791E99" w14:paraId="51F4EAC7"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240EDDB"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7FF1BB2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13,434</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77A6BEA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1,752.12*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2EC2E7B"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C01899"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97C7F58"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682E4409"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.050</w:t>
            </w:r>
          </w:p>
        </w:tc>
      </w:tr>
      <w:tr w:rsidR="00DB20A4" w:rsidRPr="00791E99" w14:paraId="0293B922"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BDFC882"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131BF28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12,381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3232F915"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1,760.68*</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88A79A3"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3694858"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09218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.031</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0E58DFF0"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.052</w:t>
            </w:r>
          </w:p>
        </w:tc>
      </w:tr>
      <w:tr w:rsidR="00DB20A4" w:rsidRPr="00791E99" w14:paraId="481A4297"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831F0A4" w14:textId="77777777" w:rsidR="00DB20A4" w:rsidRPr="00A27DFF" w:rsidRDefault="006C0520"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EE9B2A0"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6,861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56767605"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804.33*</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9A8C1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8FDF665"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1E273EF"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.028</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0786593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.046</w:t>
            </w:r>
          </w:p>
        </w:tc>
      </w:tr>
      <w:tr w:rsidR="00DB20A4" w:rsidRPr="00791E99" w14:paraId="06CC18F1"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27974FF"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Hispanic</w:t>
            </w:r>
            <w:r w:rsidR="006C0520">
              <w:rPr>
                <w:rFonts w:ascii="Times New Roman" w:hAnsi="Times New Roman" w:cs="Times New Roman"/>
                <w:bCs/>
                <w:sz w:val="24"/>
                <w:szCs w:val="24"/>
              </w:rPr>
              <w:t>/Latino</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788A21D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3,525</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66403E31"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525.51*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99ED3F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D366F5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C5B2B4F"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.034</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30995E86"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.051</w:t>
            </w:r>
          </w:p>
        </w:tc>
      </w:tr>
      <w:tr w:rsidR="00DB20A4" w:rsidRPr="00791E99" w14:paraId="4059DA24"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EE59C5B"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9AC41DA"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1,006</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50670629"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172.50*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B64350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E540B9C"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94E6259"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3F1FC1C8"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.049</w:t>
            </w:r>
          </w:p>
        </w:tc>
      </w:tr>
      <w:tr w:rsidR="00DB20A4" w:rsidRPr="00791E99" w14:paraId="4D68B6EA" w14:textId="77777777" w:rsidTr="008031C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21271AA" w14:textId="77777777" w:rsidR="00DB20A4" w:rsidRPr="00A27DFF" w:rsidRDefault="00DB20A4" w:rsidP="00DB3760">
            <w:pPr>
              <w:spacing w:line="240" w:lineRule="auto"/>
              <w:jc w:val="left"/>
              <w:rPr>
                <w:rFonts w:ascii="Times New Roman" w:hAnsi="Times New Roman" w:cs="Times New Roman"/>
                <w:bCs/>
                <w:sz w:val="24"/>
                <w:szCs w:val="24"/>
              </w:rPr>
            </w:pPr>
            <w:r w:rsidRPr="00EA5E99">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89F77C0"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2,715</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08C1D74C" w14:textId="77777777" w:rsidR="00DB20A4" w:rsidRPr="008031C0" w:rsidRDefault="008031C0" w:rsidP="008031C0">
            <w:pPr>
              <w:jc w:val="left"/>
              <w:rPr>
                <w:rFonts w:ascii="Times New Roman" w:hAnsi="Times New Roman" w:cs="Times New Roman"/>
                <w:sz w:val="24"/>
                <w:szCs w:val="24"/>
              </w:rPr>
            </w:pPr>
            <w:r>
              <w:rPr>
                <w:rFonts w:ascii="Times New Roman" w:hAnsi="Times New Roman" w:cs="Times New Roman"/>
                <w:sz w:val="24"/>
                <w:szCs w:val="24"/>
              </w:rPr>
              <w:t xml:space="preserve">   </w:t>
            </w:r>
            <w:r w:rsidR="00DB20A4" w:rsidRPr="008031C0">
              <w:rPr>
                <w:rFonts w:ascii="Times New Roman" w:hAnsi="Times New Roman" w:cs="Times New Roman"/>
                <w:sz w:val="24"/>
                <w:szCs w:val="24"/>
              </w:rPr>
              <w:t>392.51*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F6D2A39"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9F9753E"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.959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213AFA1"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center"/>
            <w:hideMark/>
          </w:tcPr>
          <w:p w14:paraId="684580BD" w14:textId="77777777" w:rsidR="00DB20A4" w:rsidRPr="008031C0" w:rsidRDefault="00DB20A4" w:rsidP="008031C0">
            <w:pPr>
              <w:jc w:val="left"/>
              <w:rPr>
                <w:rFonts w:ascii="Times New Roman" w:hAnsi="Times New Roman" w:cs="Times New Roman"/>
                <w:sz w:val="24"/>
                <w:szCs w:val="24"/>
              </w:rPr>
            </w:pPr>
            <w:r w:rsidRPr="008031C0">
              <w:rPr>
                <w:rFonts w:ascii="Times New Roman" w:hAnsi="Times New Roman" w:cs="Times New Roman"/>
                <w:sz w:val="24"/>
                <w:szCs w:val="24"/>
              </w:rPr>
              <w:t>.050</w:t>
            </w:r>
          </w:p>
        </w:tc>
      </w:tr>
      <w:tr w:rsidR="00DB20A4" w:rsidRPr="00791E99" w14:paraId="7819FC2C" w14:textId="77777777" w:rsidTr="00DB3760">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453E0A32"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Note. </w:t>
            </w: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 xml:space="preserve">2 </w:t>
            </w:r>
            <w:r w:rsidRPr="00791E99">
              <w:rPr>
                <w:rFonts w:ascii="Times New Roman" w:eastAsia="Times New Roman" w:hAnsi="Times New Roman" w:cs="Times New Roman"/>
                <w:i/>
                <w:iCs/>
                <w:sz w:val="24"/>
                <w:szCs w:val="24"/>
              </w:rPr>
              <w:t xml:space="preserve">= </w:t>
            </w:r>
            <w:r w:rsidRPr="00791E99">
              <w:rPr>
                <w:rFonts w:ascii="Times New Roman" w:eastAsia="Times New Roman" w:hAnsi="Times New Roman" w:cs="Times New Roman"/>
                <w:sz w:val="24"/>
                <w:szCs w:val="24"/>
              </w:rPr>
              <w:t xml:space="preserve">Chi-square statistic; </w:t>
            </w:r>
            <w:r w:rsidRPr="00791E99">
              <w:rPr>
                <w:rFonts w:ascii="Times New Roman" w:eastAsia="Times New Roman" w:hAnsi="Times New Roman" w:cs="Times New Roman"/>
                <w:i/>
                <w:iCs/>
                <w:sz w:val="24"/>
                <w:szCs w:val="24"/>
              </w:rPr>
              <w:t xml:space="preserve">df </w:t>
            </w:r>
            <w:r w:rsidRPr="00791E99">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tc>
      </w:tr>
      <w:tr w:rsidR="00DB20A4" w:rsidRPr="00791E99" w14:paraId="59859390" w14:textId="77777777" w:rsidTr="00DB3760">
        <w:trPr>
          <w:trHeight w:val="299"/>
          <w:jc w:val="center"/>
        </w:trPr>
        <w:tc>
          <w:tcPr>
            <w:tcW w:w="8599" w:type="dxa"/>
            <w:gridSpan w:val="7"/>
            <w:tcBorders>
              <w:top w:val="single" w:sz="4" w:space="0" w:color="auto"/>
              <w:left w:val="single" w:sz="4" w:space="0" w:color="auto"/>
              <w:bottom w:val="single" w:sz="4" w:space="0" w:color="auto"/>
              <w:right w:val="single" w:sz="4" w:space="0" w:color="auto"/>
            </w:tcBorders>
          </w:tcPr>
          <w:p w14:paraId="17EC264A" w14:textId="77777777" w:rsidR="00DB20A4" w:rsidRPr="001D3AFF" w:rsidRDefault="00DB20A4" w:rsidP="00DB3760">
            <w:pPr>
              <w:spacing w:line="240" w:lineRule="auto"/>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 xml:space="preserve">*p &lt; </w:t>
            </w:r>
            <w:r w:rsidRPr="00EA5E99">
              <w:rPr>
                <w:rFonts w:ascii="Times New Roman" w:eastAsia="Times New Roman" w:hAnsi="Times New Roman" w:cs="Times New Roman"/>
                <w:sz w:val="24"/>
                <w:szCs w:val="24"/>
              </w:rPr>
              <w:t>.001</w:t>
            </w:r>
          </w:p>
        </w:tc>
      </w:tr>
    </w:tbl>
    <w:p w14:paraId="747ADB5E" w14:textId="77777777" w:rsidR="00DB20A4" w:rsidRDefault="00DB20A4" w:rsidP="00DB20A4">
      <w:pPr>
        <w:spacing w:line="240" w:lineRule="auto"/>
        <w:ind w:firstLine="720"/>
        <w:jc w:val="left"/>
        <w:rPr>
          <w:rFonts w:ascii="Times New Roman" w:hAnsi="Times New Roman" w:cs="Times New Roman"/>
          <w:b/>
          <w:sz w:val="24"/>
          <w:szCs w:val="24"/>
        </w:rPr>
      </w:pPr>
    </w:p>
    <w:p w14:paraId="283EA01C" w14:textId="3572D45E" w:rsidR="00DB20A4" w:rsidRPr="00A34ADB" w:rsidRDefault="006713F9" w:rsidP="006713F9">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DB20A4" w:rsidRPr="00A34ADB">
        <w:rPr>
          <w:rFonts w:ascii="Times New Roman" w:hAnsi="Times New Roman" w:cs="Times New Roman"/>
          <w:b/>
          <w:sz w:val="24"/>
          <w:szCs w:val="24"/>
        </w:rPr>
        <w:t>Measurement invariance across grade level.</w:t>
      </w:r>
      <w:r w:rsidR="00DB20A4" w:rsidRPr="00A34ADB">
        <w:rPr>
          <w:rFonts w:ascii="Times New Roman" w:hAnsi="Times New Roman" w:cs="Times New Roman"/>
          <w:i/>
          <w:sz w:val="24"/>
          <w:szCs w:val="24"/>
        </w:rPr>
        <w:t xml:space="preserve"> </w:t>
      </w:r>
      <w:r w:rsidR="00DB20A4" w:rsidRPr="00A34ADB">
        <w:rPr>
          <w:rFonts w:ascii="Times New Roman" w:hAnsi="Times New Roman" w:cs="Times New Roman"/>
          <w:sz w:val="24"/>
          <w:szCs w:val="24"/>
        </w:rPr>
        <w:t>A model testing the configural invariance across elementary, middle, and high school grade levels yielded fit statistics that suggested ade</w:t>
      </w:r>
      <w:r w:rsidR="007E7114">
        <w:rPr>
          <w:rFonts w:ascii="Times New Roman" w:hAnsi="Times New Roman" w:cs="Times New Roman"/>
          <w:sz w:val="24"/>
          <w:szCs w:val="24"/>
        </w:rPr>
        <w:t>quate model fit (see Table II.26</w:t>
      </w:r>
      <w:r w:rsidR="00DB20A4" w:rsidRPr="00A34ADB">
        <w:rPr>
          <w:rFonts w:ascii="Times New Roman" w:hAnsi="Times New Roman" w:cs="Times New Roman"/>
          <w:sz w:val="24"/>
          <w:szCs w:val="24"/>
        </w:rPr>
        <w:t xml:space="preserve">). The difference between test statistics for the </w:t>
      </w:r>
      <w:r w:rsidR="00DB20A4" w:rsidRPr="00A34ADB">
        <w:rPr>
          <w:rFonts w:ascii="Times New Roman" w:eastAsia="Times New Roman" w:hAnsi="Times New Roman" w:cs="Times New Roman"/>
          <w:sz w:val="24"/>
          <w:szCs w:val="24"/>
        </w:rPr>
        <w:t xml:space="preserve">invariance of first-order factor loadings (Model 2) and </w:t>
      </w:r>
      <w:r w:rsidR="00DB20A4" w:rsidRPr="00A34ADB">
        <w:rPr>
          <w:rFonts w:ascii="Times New Roman" w:hAnsi="Times New Roman" w:cs="Times New Roman"/>
          <w:sz w:val="24"/>
          <w:szCs w:val="24"/>
        </w:rPr>
        <w:t xml:space="preserve">configural invariance (Model 1) models indicated that there was </w:t>
      </w:r>
      <w:r w:rsidR="00DB20A4" w:rsidRPr="00A34ADB">
        <w:rPr>
          <w:rFonts w:ascii="Times New Roman" w:eastAsia="Times New Roman" w:hAnsi="Times New Roman" w:cs="Times New Roman"/>
          <w:sz w:val="24"/>
          <w:szCs w:val="24"/>
        </w:rPr>
        <w:t>invariance of first-order factor loadings</w:t>
      </w:r>
      <w:r w:rsidR="00DB20A4" w:rsidRPr="00A34ADB">
        <w:rPr>
          <w:rFonts w:ascii="Times New Roman" w:hAnsi="Times New Roman" w:cs="Times New Roman"/>
          <w:sz w:val="24"/>
          <w:szCs w:val="24"/>
        </w:rPr>
        <w:t xml:space="preserve"> across grade level: Satorra–Bentler scaled chi-square difference test = </w:t>
      </w:r>
      <w:r w:rsidR="00DB20A4" w:rsidRPr="00A34ADB">
        <w:rPr>
          <w:rStyle w:val="cwcot"/>
          <w:rFonts w:ascii="Times New Roman" w:hAnsi="Times New Roman" w:cs="Times New Roman"/>
          <w:sz w:val="24"/>
          <w:szCs w:val="24"/>
        </w:rPr>
        <w:t xml:space="preserve">114.08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18),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first- and second-order factor loadings</w:t>
      </w:r>
      <w:r w:rsidR="00DB20A4" w:rsidRPr="00A34ADB">
        <w:rPr>
          <w:rFonts w:ascii="Times New Roman" w:hAnsi="Times New Roman" w:cs="Times New Roman"/>
          <w:sz w:val="24"/>
          <w:szCs w:val="24"/>
        </w:rPr>
        <w:t xml:space="preserve"> (Model 3) and </w:t>
      </w:r>
      <w:r w:rsidR="00DB20A4" w:rsidRPr="00A34ADB">
        <w:rPr>
          <w:rFonts w:ascii="Times New Roman" w:eastAsia="Times New Roman" w:hAnsi="Times New Roman" w:cs="Times New Roman"/>
          <w:sz w:val="24"/>
          <w:szCs w:val="24"/>
        </w:rPr>
        <w:t>invariance of first-order factor loadings (Model 2)</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second-order factor loadings across grade level: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22.74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4),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invariance of first- and second-order factor loading and intercepts of measured variables (Model 4)</w:t>
      </w:r>
      <w:r w:rsidR="00DB20A4" w:rsidRPr="00A34ADB">
        <w:rPr>
          <w:rFonts w:ascii="Times New Roman" w:hAnsi="Times New Roman" w:cs="Times New Roman"/>
          <w:sz w:val="24"/>
          <w:szCs w:val="24"/>
        </w:rPr>
        <w:t xml:space="preserve"> a</w:t>
      </w:r>
      <w:r w:rsidR="00DB20A4" w:rsidRPr="00A34ADB">
        <w:rPr>
          <w:rFonts w:ascii="Times New Roman" w:eastAsia="Times New Roman" w:hAnsi="Times New Roman" w:cs="Times New Roman"/>
          <w:sz w:val="24"/>
          <w:szCs w:val="24"/>
        </w:rPr>
        <w:t>nd invariance first- and second-order factor loadings</w:t>
      </w:r>
      <w:r w:rsidR="00DB20A4" w:rsidRPr="00A34ADB">
        <w:rPr>
          <w:rFonts w:ascii="Times New Roman" w:hAnsi="Times New Roman" w:cs="Times New Roman"/>
          <w:sz w:val="24"/>
          <w:szCs w:val="24"/>
        </w:rPr>
        <w:t xml:space="preserve"> (Model 3) indicated that there was invariance of </w:t>
      </w:r>
      <w:r w:rsidR="00DB20A4" w:rsidRPr="00A34ADB">
        <w:rPr>
          <w:rFonts w:ascii="Times New Roman" w:eastAsia="Times New Roman" w:hAnsi="Times New Roman" w:cs="Times New Roman"/>
          <w:sz w:val="24"/>
          <w:szCs w:val="24"/>
        </w:rPr>
        <w:t xml:space="preserve">intercepts of measured variables across grade level: </w:t>
      </w:r>
      <w:r w:rsidR="00DB20A4" w:rsidRPr="00A34ADB">
        <w:rPr>
          <w:rFonts w:ascii="Times New Roman" w:hAnsi="Times New Roman" w:cs="Times New Roman"/>
          <w:sz w:val="24"/>
          <w:szCs w:val="24"/>
        </w:rPr>
        <w:t xml:space="preserve">Satorra–Bentler </w:t>
      </w:r>
      <w:r w:rsidR="00DB20A4" w:rsidRPr="00A34ADB">
        <w:rPr>
          <w:rFonts w:ascii="Times New Roman" w:hAnsi="Times New Roman" w:cs="Times New Roman"/>
          <w:sz w:val="24"/>
          <w:szCs w:val="24"/>
        </w:rPr>
        <w:lastRenderedPageBreak/>
        <w:t xml:space="preserve">scaled chi-square difference test = </w:t>
      </w:r>
      <w:r w:rsidR="00DB20A4" w:rsidRPr="00A34ADB">
        <w:rPr>
          <w:rStyle w:val="cwcot"/>
          <w:rFonts w:ascii="Times New Roman" w:hAnsi="Times New Roman" w:cs="Times New Roman"/>
          <w:sz w:val="24"/>
          <w:szCs w:val="24"/>
        </w:rPr>
        <w:t xml:space="preserve">82.19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8),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w:t>
      </w:r>
      <w:r w:rsidR="00DB20A4" w:rsidRPr="00A34ADB">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first-order latent factors across grade level: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870.18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5),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&lt;.001, ΔCFI &lt; .01.</w:t>
      </w:r>
    </w:p>
    <w:p w14:paraId="05910880" w14:textId="77777777" w:rsidR="00DB20A4" w:rsidRPr="00A34ADB" w:rsidRDefault="00DB20A4" w:rsidP="00DB20A4">
      <w:pPr>
        <w:spacing w:line="240" w:lineRule="auto"/>
        <w:ind w:firstLine="720"/>
        <w:jc w:val="left"/>
        <w:rPr>
          <w:rFonts w:ascii="Times New Roman" w:hAnsi="Times New Roman" w:cs="Times New Roman"/>
          <w:sz w:val="24"/>
          <w:szCs w:val="24"/>
        </w:rPr>
      </w:pPr>
    </w:p>
    <w:p w14:paraId="27FFBE10" w14:textId="78617C95" w:rsidR="00DB20A4" w:rsidRPr="00A34ADB" w:rsidRDefault="006713F9" w:rsidP="006713F9">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DB20A4" w:rsidRPr="00A34ADB">
        <w:rPr>
          <w:rFonts w:ascii="Times New Roman" w:hAnsi="Times New Roman" w:cs="Times New Roman"/>
          <w:b/>
          <w:sz w:val="24"/>
          <w:szCs w:val="24"/>
        </w:rPr>
        <w:t>Measurement invariance across gender.</w:t>
      </w:r>
      <w:r w:rsidR="00DB20A4" w:rsidRPr="00A34ADB">
        <w:rPr>
          <w:rFonts w:ascii="Times New Roman" w:hAnsi="Times New Roman" w:cs="Times New Roman"/>
          <w:sz w:val="24"/>
          <w:szCs w:val="24"/>
        </w:rPr>
        <w:t xml:space="preserve"> A model testing the configural invariance across male and female students yielded fit statistics that suggested ade</w:t>
      </w:r>
      <w:r w:rsidR="007E7114">
        <w:rPr>
          <w:rFonts w:ascii="Times New Roman" w:hAnsi="Times New Roman" w:cs="Times New Roman"/>
          <w:sz w:val="24"/>
          <w:szCs w:val="24"/>
        </w:rPr>
        <w:t>quate model fit (see Table II.26</w:t>
      </w:r>
      <w:r w:rsidR="00DB20A4" w:rsidRPr="00A34ADB">
        <w:rPr>
          <w:rFonts w:ascii="Times New Roman" w:hAnsi="Times New Roman" w:cs="Times New Roman"/>
          <w:sz w:val="24"/>
          <w:szCs w:val="24"/>
        </w:rPr>
        <w:t xml:space="preserve">). The difference between test statistics for the </w:t>
      </w:r>
      <w:r w:rsidR="00DB20A4" w:rsidRPr="00A34ADB">
        <w:rPr>
          <w:rFonts w:ascii="Times New Roman" w:eastAsia="Times New Roman" w:hAnsi="Times New Roman" w:cs="Times New Roman"/>
          <w:sz w:val="24"/>
          <w:szCs w:val="24"/>
        </w:rPr>
        <w:t xml:space="preserve">invariance of first-order factor loadings (Model 2) and </w:t>
      </w:r>
      <w:r w:rsidR="00DB20A4" w:rsidRPr="00A34ADB">
        <w:rPr>
          <w:rFonts w:ascii="Times New Roman" w:hAnsi="Times New Roman" w:cs="Times New Roman"/>
          <w:sz w:val="24"/>
          <w:szCs w:val="24"/>
        </w:rPr>
        <w:t xml:space="preserve">configural invariance (Model 1) models indicated that there was </w:t>
      </w:r>
      <w:r w:rsidR="00DB20A4" w:rsidRPr="00A34ADB">
        <w:rPr>
          <w:rFonts w:ascii="Times New Roman" w:eastAsia="Times New Roman" w:hAnsi="Times New Roman" w:cs="Times New Roman"/>
          <w:sz w:val="24"/>
          <w:szCs w:val="24"/>
        </w:rPr>
        <w:t>invariance of first-order factor loadings</w:t>
      </w:r>
      <w:r w:rsidR="00DB20A4" w:rsidRPr="00A34ADB">
        <w:rPr>
          <w:rFonts w:ascii="Times New Roman" w:hAnsi="Times New Roman" w:cs="Times New Roman"/>
          <w:sz w:val="24"/>
          <w:szCs w:val="24"/>
        </w:rPr>
        <w:t xml:space="preserve"> across gender: Satorra–Bentler scaled chi-square difference test = </w:t>
      </w:r>
      <w:r w:rsidR="00DB20A4" w:rsidRPr="00A34ADB">
        <w:rPr>
          <w:rStyle w:val="cwcot"/>
          <w:rFonts w:ascii="Times New Roman" w:hAnsi="Times New Roman" w:cs="Times New Roman"/>
          <w:sz w:val="24"/>
          <w:szCs w:val="24"/>
        </w:rPr>
        <w:t xml:space="preserve">76.26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9),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first- and second-order factor loadings</w:t>
      </w:r>
      <w:r w:rsidR="00DB20A4" w:rsidRPr="00A34ADB">
        <w:rPr>
          <w:rFonts w:ascii="Times New Roman" w:hAnsi="Times New Roman" w:cs="Times New Roman"/>
          <w:sz w:val="24"/>
          <w:szCs w:val="24"/>
        </w:rPr>
        <w:t xml:space="preserve"> (Model 3) and </w:t>
      </w:r>
      <w:r w:rsidR="00DB20A4" w:rsidRPr="00A34ADB">
        <w:rPr>
          <w:rFonts w:ascii="Times New Roman" w:eastAsia="Times New Roman" w:hAnsi="Times New Roman" w:cs="Times New Roman"/>
          <w:sz w:val="24"/>
          <w:szCs w:val="24"/>
        </w:rPr>
        <w:t>invariance of first-order factor loadings (Model 2)</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second-order factor loadings across gender: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291.81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2),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invariance of first- and second-order factor loading and intercepts of measured variables (Model 4)</w:t>
      </w:r>
      <w:r w:rsidR="00DB20A4" w:rsidRPr="00A34ADB">
        <w:rPr>
          <w:rFonts w:ascii="Times New Roman" w:hAnsi="Times New Roman" w:cs="Times New Roman"/>
          <w:sz w:val="24"/>
          <w:szCs w:val="24"/>
        </w:rPr>
        <w:t xml:space="preserve"> a</w:t>
      </w:r>
      <w:r w:rsidR="00DB20A4" w:rsidRPr="00A34ADB">
        <w:rPr>
          <w:rFonts w:ascii="Times New Roman" w:eastAsia="Times New Roman" w:hAnsi="Times New Roman" w:cs="Times New Roman"/>
          <w:sz w:val="24"/>
          <w:szCs w:val="24"/>
        </w:rPr>
        <w:t>nd invariance first- and second-order factor loadings</w:t>
      </w:r>
      <w:r w:rsidR="00DB20A4" w:rsidRPr="00A34ADB">
        <w:rPr>
          <w:rFonts w:ascii="Times New Roman" w:hAnsi="Times New Roman" w:cs="Times New Roman"/>
          <w:sz w:val="24"/>
          <w:szCs w:val="24"/>
        </w:rPr>
        <w:t xml:space="preserve"> (Model 3) indicated that there was invariance of </w:t>
      </w:r>
      <w:r w:rsidR="00DB20A4" w:rsidRPr="00A34ADB">
        <w:rPr>
          <w:rFonts w:ascii="Times New Roman" w:eastAsia="Times New Roman" w:hAnsi="Times New Roman" w:cs="Times New Roman"/>
          <w:sz w:val="24"/>
          <w:szCs w:val="24"/>
        </w:rPr>
        <w:t xml:space="preserve">intercepts of measured variables across gender: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7,573.57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9),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w:t>
      </w:r>
      <w:r w:rsidR="00DB20A4" w:rsidRPr="00A34ADB">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first-order latent factors across gender: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69.62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2),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w:t>
      </w:r>
    </w:p>
    <w:p w14:paraId="192B420F" w14:textId="77777777" w:rsidR="00DB20A4" w:rsidRPr="00A34ADB" w:rsidRDefault="00DB20A4" w:rsidP="00DB20A4">
      <w:pPr>
        <w:spacing w:line="240" w:lineRule="auto"/>
        <w:ind w:firstLine="720"/>
        <w:jc w:val="left"/>
        <w:rPr>
          <w:rFonts w:ascii="Times New Roman" w:hAnsi="Times New Roman" w:cs="Times New Roman"/>
          <w:sz w:val="24"/>
          <w:szCs w:val="24"/>
        </w:rPr>
      </w:pPr>
    </w:p>
    <w:p w14:paraId="2B91EF8D" w14:textId="3637D70F" w:rsidR="00DB20A4" w:rsidRDefault="006713F9" w:rsidP="006713F9">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DB20A4" w:rsidRPr="00A34ADB">
        <w:rPr>
          <w:rFonts w:ascii="Times New Roman" w:hAnsi="Times New Roman" w:cs="Times New Roman"/>
          <w:b/>
          <w:sz w:val="24"/>
          <w:szCs w:val="24"/>
        </w:rPr>
        <w:t>Measurement invariance across race.</w:t>
      </w:r>
      <w:r w:rsidR="00DB20A4" w:rsidRPr="00A34ADB">
        <w:rPr>
          <w:rFonts w:ascii="Times New Roman" w:hAnsi="Times New Roman" w:cs="Times New Roman"/>
          <w:i/>
          <w:sz w:val="24"/>
          <w:szCs w:val="24"/>
        </w:rPr>
        <w:t xml:space="preserve"> </w:t>
      </w:r>
      <w:r w:rsidR="00DB20A4" w:rsidRPr="00A34ADB">
        <w:rPr>
          <w:rFonts w:ascii="Times New Roman" w:hAnsi="Times New Roman" w:cs="Times New Roman"/>
          <w:sz w:val="24"/>
          <w:szCs w:val="24"/>
        </w:rPr>
        <w:t xml:space="preserve">A model testing the configural invariance across White, </w:t>
      </w:r>
      <w:r w:rsidR="00DB20A4">
        <w:rPr>
          <w:rFonts w:ascii="Times New Roman" w:hAnsi="Times New Roman" w:cs="Times New Roman"/>
          <w:sz w:val="24"/>
          <w:szCs w:val="24"/>
        </w:rPr>
        <w:t>Black,</w:t>
      </w:r>
      <w:r w:rsidR="00DB20A4" w:rsidRPr="00A34ADB">
        <w:rPr>
          <w:rFonts w:ascii="Times New Roman" w:hAnsi="Times New Roman" w:cs="Times New Roman"/>
          <w:sz w:val="24"/>
          <w:szCs w:val="24"/>
        </w:rPr>
        <w:t xml:space="preserve"> and Hispanic</w:t>
      </w:r>
      <w:r w:rsidR="006C0520">
        <w:rPr>
          <w:rFonts w:ascii="Times New Roman" w:hAnsi="Times New Roman" w:cs="Times New Roman"/>
          <w:sz w:val="24"/>
          <w:szCs w:val="24"/>
        </w:rPr>
        <w:t>/Latino</w:t>
      </w:r>
      <w:r w:rsidR="00DB20A4" w:rsidRPr="00A34ADB">
        <w:rPr>
          <w:rFonts w:ascii="Times New Roman" w:hAnsi="Times New Roman" w:cs="Times New Roman"/>
          <w:sz w:val="24"/>
          <w:szCs w:val="24"/>
        </w:rPr>
        <w:t xml:space="preserve"> students yielded fit statistics that suggested ade</w:t>
      </w:r>
      <w:r w:rsidR="007E7114">
        <w:rPr>
          <w:rFonts w:ascii="Times New Roman" w:hAnsi="Times New Roman" w:cs="Times New Roman"/>
          <w:sz w:val="24"/>
          <w:szCs w:val="24"/>
        </w:rPr>
        <w:t>quate model fit (see Table II.26</w:t>
      </w:r>
      <w:r w:rsidR="00DB20A4" w:rsidRPr="00A34ADB">
        <w:rPr>
          <w:rFonts w:ascii="Times New Roman" w:hAnsi="Times New Roman" w:cs="Times New Roman"/>
          <w:sz w:val="24"/>
          <w:szCs w:val="24"/>
        </w:rPr>
        <w:t xml:space="preserve">). The difference between test statistics for the </w:t>
      </w:r>
      <w:r w:rsidR="00DB20A4" w:rsidRPr="00A34ADB">
        <w:rPr>
          <w:rFonts w:ascii="Times New Roman" w:eastAsia="Times New Roman" w:hAnsi="Times New Roman" w:cs="Times New Roman"/>
          <w:sz w:val="24"/>
          <w:szCs w:val="24"/>
        </w:rPr>
        <w:t xml:space="preserve">invariance of first-order factor loadings (Model 2) and </w:t>
      </w:r>
      <w:r w:rsidR="00DB20A4" w:rsidRPr="00A34ADB">
        <w:rPr>
          <w:rFonts w:ascii="Times New Roman" w:hAnsi="Times New Roman" w:cs="Times New Roman"/>
          <w:sz w:val="24"/>
          <w:szCs w:val="24"/>
        </w:rPr>
        <w:t xml:space="preserve">configural invariance (Model 1) models indicated that there was </w:t>
      </w:r>
      <w:r w:rsidR="00DB20A4" w:rsidRPr="00A34ADB">
        <w:rPr>
          <w:rFonts w:ascii="Times New Roman" w:eastAsia="Times New Roman" w:hAnsi="Times New Roman" w:cs="Times New Roman"/>
          <w:sz w:val="24"/>
          <w:szCs w:val="24"/>
        </w:rPr>
        <w:t>invariance of first-order factor loadings</w:t>
      </w:r>
      <w:r w:rsidR="00DB20A4" w:rsidRPr="00A34ADB">
        <w:rPr>
          <w:rFonts w:ascii="Times New Roman" w:hAnsi="Times New Roman" w:cs="Times New Roman"/>
          <w:sz w:val="24"/>
          <w:szCs w:val="24"/>
        </w:rPr>
        <w:t xml:space="preserve"> across race: Satorra–Bentler scaled chi-square difference test = </w:t>
      </w:r>
      <w:r w:rsidR="00DB20A4" w:rsidRPr="00A34ADB">
        <w:rPr>
          <w:rStyle w:val="cwcot"/>
          <w:rFonts w:ascii="Times New Roman" w:hAnsi="Times New Roman" w:cs="Times New Roman"/>
          <w:sz w:val="24"/>
          <w:szCs w:val="24"/>
        </w:rPr>
        <w:t>76.73</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18),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first- and second-order factor loadings</w:t>
      </w:r>
      <w:r w:rsidR="00DB20A4" w:rsidRPr="00A34ADB">
        <w:rPr>
          <w:rFonts w:ascii="Times New Roman" w:hAnsi="Times New Roman" w:cs="Times New Roman"/>
          <w:sz w:val="24"/>
          <w:szCs w:val="24"/>
        </w:rPr>
        <w:t xml:space="preserve"> (Model 3) and </w:t>
      </w:r>
      <w:r w:rsidR="00DB20A4" w:rsidRPr="00A34ADB">
        <w:rPr>
          <w:rFonts w:ascii="Times New Roman" w:eastAsia="Times New Roman" w:hAnsi="Times New Roman" w:cs="Times New Roman"/>
          <w:sz w:val="24"/>
          <w:szCs w:val="24"/>
        </w:rPr>
        <w:t>invariance of first-order factor loadings (Model 2)</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second-order factor loadings across race: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53.92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4</w:t>
      </w:r>
      <w:r w:rsidR="00DB20A4" w:rsidRPr="00A34ADB">
        <w:rPr>
          <w:rFonts w:ascii="Times New Roman" w:hAnsi="Times New Roman" w:cs="Times New Roman"/>
          <w:i/>
          <w:sz w:val="24"/>
          <w:szCs w:val="24"/>
        </w:rPr>
        <w:t xml:space="preserve"> p</w:t>
      </w:r>
      <w:r w:rsidR="00DB20A4" w:rsidRPr="00A34ADB">
        <w:rPr>
          <w:rFonts w:ascii="Times New Roman" w:hAnsi="Times New Roman" w:cs="Times New Roman"/>
          <w:sz w:val="24"/>
          <w:szCs w:val="24"/>
        </w:rPr>
        <w:t xml:space="preserve"> &lt; .001, ΔCFI &lt; .01. The difference between test statistics for the models testing invariance of </w:t>
      </w:r>
      <w:r w:rsidR="00DB20A4" w:rsidRPr="00A34ADB">
        <w:rPr>
          <w:rFonts w:ascii="Times New Roman" w:eastAsia="Times New Roman" w:hAnsi="Times New Roman" w:cs="Times New Roman"/>
          <w:sz w:val="24"/>
          <w:szCs w:val="24"/>
        </w:rPr>
        <w:t>invariance of first- and second-order factor loading and intercepts of measured variables (Model 4)</w:t>
      </w:r>
      <w:r w:rsidR="00DB20A4" w:rsidRPr="00A34ADB">
        <w:rPr>
          <w:rFonts w:ascii="Times New Roman" w:hAnsi="Times New Roman" w:cs="Times New Roman"/>
          <w:sz w:val="24"/>
          <w:szCs w:val="24"/>
        </w:rPr>
        <w:t xml:space="preserve"> a</w:t>
      </w:r>
      <w:r w:rsidR="00DB20A4" w:rsidRPr="00A34ADB">
        <w:rPr>
          <w:rFonts w:ascii="Times New Roman" w:eastAsia="Times New Roman" w:hAnsi="Times New Roman" w:cs="Times New Roman"/>
          <w:sz w:val="24"/>
          <w:szCs w:val="24"/>
        </w:rPr>
        <w:t>nd invariance first- and second-order factor loadings</w:t>
      </w:r>
      <w:r w:rsidR="00DB20A4" w:rsidRPr="00A34ADB">
        <w:rPr>
          <w:rFonts w:ascii="Times New Roman" w:hAnsi="Times New Roman" w:cs="Times New Roman"/>
          <w:sz w:val="24"/>
          <w:szCs w:val="24"/>
        </w:rPr>
        <w:t xml:space="preserve"> (Model 3) indicated that there was invariance of </w:t>
      </w:r>
      <w:r w:rsidR="00DB20A4" w:rsidRPr="00A34ADB">
        <w:rPr>
          <w:rFonts w:ascii="Times New Roman" w:eastAsia="Times New Roman" w:hAnsi="Times New Roman" w:cs="Times New Roman"/>
          <w:sz w:val="24"/>
          <w:szCs w:val="24"/>
        </w:rPr>
        <w:t xml:space="preserve">intercepts of measured variables across race: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99.49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18),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 The difference between test statistics for the models testing </w:t>
      </w:r>
      <w:r w:rsidR="00DB20A4" w:rsidRPr="00A34ADB">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A34ADB">
        <w:rPr>
          <w:rFonts w:ascii="Times New Roman" w:hAnsi="Times New Roman" w:cs="Times New Roman"/>
          <w:sz w:val="24"/>
          <w:szCs w:val="24"/>
        </w:rPr>
        <w:t xml:space="preserve"> indicated that there was invariance of </w:t>
      </w:r>
      <w:r w:rsidR="00DB20A4" w:rsidRPr="00A34ADB">
        <w:rPr>
          <w:rFonts w:ascii="Times New Roman" w:eastAsia="Times New Roman" w:hAnsi="Times New Roman" w:cs="Times New Roman"/>
          <w:sz w:val="24"/>
          <w:szCs w:val="24"/>
        </w:rPr>
        <w:t xml:space="preserve">first-order latent factors across race: </w:t>
      </w:r>
      <w:r w:rsidR="00DB20A4" w:rsidRPr="00A34ADB">
        <w:rPr>
          <w:rFonts w:ascii="Times New Roman" w:hAnsi="Times New Roman" w:cs="Times New Roman"/>
          <w:sz w:val="24"/>
          <w:szCs w:val="24"/>
        </w:rPr>
        <w:t xml:space="preserve">Satorra–Bentler scaled chi-square difference test = </w:t>
      </w:r>
      <w:r w:rsidR="00DB20A4" w:rsidRPr="00A34ADB">
        <w:rPr>
          <w:rStyle w:val="cwcot"/>
          <w:rFonts w:ascii="Times New Roman" w:hAnsi="Times New Roman" w:cs="Times New Roman"/>
          <w:sz w:val="24"/>
          <w:szCs w:val="24"/>
        </w:rPr>
        <w:t xml:space="preserve">470.70 </w:t>
      </w:r>
      <w:r w:rsidR="00DB20A4" w:rsidRPr="00A34ADB">
        <w:rPr>
          <w:rFonts w:ascii="Times New Roman" w:hAnsi="Times New Roman" w:cs="Times New Roman"/>
          <w:sz w:val="24"/>
          <w:szCs w:val="24"/>
        </w:rPr>
        <w:t>(Δ</w:t>
      </w:r>
      <w:r w:rsidR="00DB20A4" w:rsidRPr="00A34ADB">
        <w:rPr>
          <w:rFonts w:ascii="Times New Roman" w:hAnsi="Times New Roman" w:cs="Times New Roman"/>
          <w:i/>
          <w:sz w:val="24"/>
          <w:szCs w:val="24"/>
        </w:rPr>
        <w:t>df</w:t>
      </w:r>
      <w:r w:rsidR="00DB20A4" w:rsidRPr="00A34ADB">
        <w:rPr>
          <w:rFonts w:ascii="Times New Roman" w:hAnsi="Times New Roman" w:cs="Times New Roman"/>
          <w:sz w:val="24"/>
          <w:szCs w:val="24"/>
        </w:rPr>
        <w:t xml:space="preserve"> = 5), </w:t>
      </w:r>
      <w:r w:rsidR="00DB20A4" w:rsidRPr="00A34ADB">
        <w:rPr>
          <w:rFonts w:ascii="Times New Roman" w:hAnsi="Times New Roman" w:cs="Times New Roman"/>
          <w:i/>
          <w:sz w:val="24"/>
          <w:szCs w:val="24"/>
        </w:rPr>
        <w:t>p</w:t>
      </w:r>
      <w:r w:rsidR="00DB20A4" w:rsidRPr="00A34ADB">
        <w:rPr>
          <w:rFonts w:ascii="Times New Roman" w:hAnsi="Times New Roman" w:cs="Times New Roman"/>
          <w:sz w:val="24"/>
          <w:szCs w:val="24"/>
        </w:rPr>
        <w:t xml:space="preserve"> &lt; .001, ΔCFI &lt; .01.</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DB20A4" w:rsidRPr="0028061B" w14:paraId="07E5FB54"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0C60621" w14:textId="71BF8950" w:rsidR="00DB20A4" w:rsidRPr="0028061B" w:rsidRDefault="00DB20A4" w:rsidP="00DB3760">
            <w:pPr>
              <w:spacing w:line="240" w:lineRule="auto"/>
              <w:jc w:val="left"/>
              <w:rPr>
                <w:rFonts w:ascii="Times New Roman" w:eastAsia="Times New Roman" w:hAnsi="Times New Roman" w:cs="Times New Roman"/>
                <w:b/>
                <w:bCs/>
                <w:i/>
                <w:iCs/>
                <w:sz w:val="24"/>
                <w:szCs w:val="24"/>
              </w:rPr>
            </w:pPr>
            <w:r w:rsidRPr="0028061B">
              <w:rPr>
                <w:rFonts w:ascii="Times New Roman" w:eastAsia="Times New Roman" w:hAnsi="Times New Roman" w:cs="Times New Roman"/>
                <w:bCs/>
                <w:sz w:val="24"/>
                <w:szCs w:val="24"/>
              </w:rPr>
              <w:lastRenderedPageBreak/>
              <w:t>Table II.</w:t>
            </w:r>
            <w:r w:rsidR="007E7114">
              <w:rPr>
                <w:rFonts w:ascii="Times New Roman" w:eastAsia="Times New Roman" w:hAnsi="Times New Roman" w:cs="Times New Roman"/>
                <w:bCs/>
                <w:sz w:val="24"/>
                <w:szCs w:val="24"/>
              </w:rPr>
              <w:t>26</w:t>
            </w:r>
          </w:p>
        </w:tc>
      </w:tr>
      <w:tr w:rsidR="00DB20A4" w:rsidRPr="0028061B" w14:paraId="448B00CC"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1CE7891A" w14:textId="77777777" w:rsidR="00DB20A4" w:rsidRPr="0028061B" w:rsidRDefault="00DB20A4" w:rsidP="00DB3760">
            <w:pPr>
              <w:spacing w:line="240" w:lineRule="auto"/>
              <w:jc w:val="left"/>
              <w:rPr>
                <w:rFonts w:ascii="Times New Roman" w:hAnsi="Times New Roman" w:cs="Times New Roman"/>
                <w:i/>
                <w:sz w:val="24"/>
                <w:szCs w:val="24"/>
              </w:rPr>
            </w:pPr>
            <w:r w:rsidRPr="0028061B">
              <w:rPr>
                <w:rFonts w:ascii="Times New Roman" w:hAnsi="Times New Roman" w:cs="Times New Roman"/>
                <w:i/>
                <w:sz w:val="24"/>
                <w:szCs w:val="24"/>
              </w:rPr>
              <w:t xml:space="preserve">Fit Statistics for Confirmatory Factor Analysis of Three-factor Model Testing Measurement Invariance across Grade Level, Gender, and Race/Ethnicity </w:t>
            </w:r>
          </w:p>
          <w:p w14:paraId="79837E23" w14:textId="77777777" w:rsidR="00DB20A4" w:rsidRPr="0028061B" w:rsidRDefault="00DB20A4" w:rsidP="00DB3760">
            <w:pPr>
              <w:spacing w:line="240" w:lineRule="auto"/>
              <w:jc w:val="left"/>
              <w:rPr>
                <w:rFonts w:ascii="Times New Roman" w:eastAsia="Times New Roman" w:hAnsi="Times New Roman" w:cs="Times New Roman"/>
                <w:b/>
                <w:bCs/>
                <w:i/>
                <w:iCs/>
                <w:sz w:val="24"/>
                <w:szCs w:val="24"/>
              </w:rPr>
            </w:pPr>
            <w:r w:rsidRPr="0028061B">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DBVS-S including 3 Subscales</w:t>
            </w:r>
            <w:r w:rsidRPr="0028061B">
              <w:rPr>
                <w:rFonts w:ascii="Times New Roman" w:eastAsia="Times New Roman" w:hAnsi="Times New Roman" w:cs="Times New Roman"/>
                <w:i/>
                <w:iCs/>
                <w:sz w:val="24"/>
                <w:szCs w:val="24"/>
              </w:rPr>
              <w:t>)</w:t>
            </w:r>
          </w:p>
        </w:tc>
      </w:tr>
      <w:tr w:rsidR="00DB20A4" w:rsidRPr="0028061B" w14:paraId="57FDF2E9" w14:textId="77777777" w:rsidTr="00DB3760">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3AA6428" w14:textId="77777777" w:rsidR="00DB20A4" w:rsidRPr="0028061B" w:rsidRDefault="00DB20A4" w:rsidP="00DB3760">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AD12866"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χ</w:t>
            </w:r>
            <w:r w:rsidRPr="0028061B">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507B10A"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31F9A42"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E6DB6B5"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2072AB3" w14:textId="77777777" w:rsidR="00DB20A4" w:rsidRPr="0028061B" w:rsidRDefault="00DB20A4" w:rsidP="00DB3760">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RMSEA</w:t>
            </w:r>
          </w:p>
        </w:tc>
      </w:tr>
      <w:tr w:rsidR="00DB20A4" w:rsidRPr="0028061B" w14:paraId="2F102B5B" w14:textId="77777777" w:rsidTr="00DB3760">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45CC556" w14:textId="77777777" w:rsidR="00DB20A4" w:rsidRPr="0028061B" w:rsidRDefault="00DB20A4" w:rsidP="00DB3760">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Grade levels</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60B5546" w14:textId="77777777" w:rsidR="00DB20A4" w:rsidRPr="0028061B" w:rsidRDefault="00DB20A4" w:rsidP="00DB3760">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BD340E2" w14:textId="77777777" w:rsidR="00DB20A4" w:rsidRPr="0028061B" w:rsidRDefault="00DB20A4" w:rsidP="00DB3760">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26D11DE" w14:textId="77777777" w:rsidR="00DB20A4" w:rsidRPr="0028061B" w:rsidRDefault="00DB20A4" w:rsidP="00DB3760">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D533D8D" w14:textId="77777777" w:rsidR="00DB20A4" w:rsidRPr="0028061B" w:rsidRDefault="00DB20A4" w:rsidP="00DB3760">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D6D2424" w14:textId="77777777" w:rsidR="00DB20A4" w:rsidRPr="0028061B" w:rsidRDefault="00DB20A4" w:rsidP="00DB3760">
            <w:pPr>
              <w:spacing w:line="240" w:lineRule="auto"/>
              <w:rPr>
                <w:rFonts w:ascii="Times New Roman" w:hAnsi="Times New Roman" w:cs="Times New Roman"/>
              </w:rPr>
            </w:pPr>
          </w:p>
        </w:tc>
      </w:tr>
      <w:tr w:rsidR="00DB20A4" w:rsidRPr="0028061B" w14:paraId="0808D84A"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A5C1754"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9F7C01D"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3,848.50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0920722"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153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D285AB9"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.965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2D4DF7"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514BFA5"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.052</w:t>
            </w:r>
          </w:p>
        </w:tc>
      </w:tr>
      <w:tr w:rsidR="00DB20A4" w:rsidRPr="0028061B" w14:paraId="6034884F"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65E3CF6"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8559E67"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4,075.02</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7AACAF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171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E39D8E0"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.963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C41CD1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3668CCE"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.051</w:t>
            </w:r>
          </w:p>
        </w:tc>
      </w:tr>
      <w:tr w:rsidR="00DB20A4" w:rsidRPr="0028061B" w14:paraId="25D39E7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A5E37DB"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91C1BE"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4,043.76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1C29986"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175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1887B21"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.963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E8657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D89AD8B"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.050</w:t>
            </w:r>
          </w:p>
        </w:tc>
      </w:tr>
      <w:tr w:rsidR="00DB20A4" w:rsidRPr="0028061B" w14:paraId="4945DAFA"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4273F7F4"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75FC1D9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4,459.36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408DEEF"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193</w:t>
            </w:r>
          </w:p>
        </w:tc>
        <w:tc>
          <w:tcPr>
            <w:tcW w:w="1062" w:type="dxa"/>
            <w:tcBorders>
              <w:top w:val="single" w:sz="4" w:space="0" w:color="auto"/>
              <w:left w:val="single" w:sz="4" w:space="0" w:color="auto"/>
              <w:bottom w:val="single" w:sz="4" w:space="0" w:color="auto"/>
              <w:right w:val="single" w:sz="4" w:space="0" w:color="auto"/>
            </w:tcBorders>
            <w:noWrap/>
            <w:vAlign w:val="bottom"/>
          </w:tcPr>
          <w:p w14:paraId="435D5B01"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.959</w:t>
            </w:r>
          </w:p>
        </w:tc>
        <w:tc>
          <w:tcPr>
            <w:tcW w:w="1080" w:type="dxa"/>
            <w:tcBorders>
              <w:top w:val="single" w:sz="4" w:space="0" w:color="auto"/>
              <w:left w:val="single" w:sz="4" w:space="0" w:color="auto"/>
              <w:bottom w:val="single" w:sz="4" w:space="0" w:color="auto"/>
              <w:right w:val="single" w:sz="4" w:space="0" w:color="auto"/>
            </w:tcBorders>
            <w:noWrap/>
            <w:vAlign w:val="bottom"/>
          </w:tcPr>
          <w:p w14:paraId="6F790995"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tcPr>
          <w:p w14:paraId="11717944"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.050</w:t>
            </w:r>
          </w:p>
        </w:tc>
      </w:tr>
      <w:tr w:rsidR="00DB20A4" w:rsidRPr="0028061B" w14:paraId="69286655"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7EE8848"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34EEF55E"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4,574.87</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4E47EE5D"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198</w:t>
            </w:r>
          </w:p>
        </w:tc>
        <w:tc>
          <w:tcPr>
            <w:tcW w:w="1062" w:type="dxa"/>
            <w:tcBorders>
              <w:top w:val="single" w:sz="4" w:space="0" w:color="auto"/>
              <w:left w:val="single" w:sz="4" w:space="0" w:color="auto"/>
              <w:bottom w:val="single" w:sz="4" w:space="0" w:color="auto"/>
              <w:right w:val="single" w:sz="4" w:space="0" w:color="auto"/>
            </w:tcBorders>
            <w:noWrap/>
            <w:vAlign w:val="bottom"/>
          </w:tcPr>
          <w:p w14:paraId="3890501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.958</w:t>
            </w:r>
          </w:p>
        </w:tc>
        <w:tc>
          <w:tcPr>
            <w:tcW w:w="1080" w:type="dxa"/>
            <w:tcBorders>
              <w:top w:val="single" w:sz="4" w:space="0" w:color="auto"/>
              <w:left w:val="single" w:sz="4" w:space="0" w:color="auto"/>
              <w:bottom w:val="single" w:sz="4" w:space="0" w:color="auto"/>
              <w:right w:val="single" w:sz="4" w:space="0" w:color="auto"/>
            </w:tcBorders>
            <w:noWrap/>
            <w:vAlign w:val="bottom"/>
          </w:tcPr>
          <w:p w14:paraId="135E125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tcPr>
          <w:p w14:paraId="1AF2A173"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.050</w:t>
            </w:r>
          </w:p>
        </w:tc>
      </w:tr>
      <w:tr w:rsidR="00DB20A4" w:rsidRPr="0028061B" w14:paraId="5355A0AF" w14:textId="77777777" w:rsidTr="00DB3760">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DEAB580" w14:textId="77777777" w:rsidR="00DB20A4" w:rsidRPr="0028061B" w:rsidRDefault="00DB20A4" w:rsidP="00DB3760">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041DB8C"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99060DA"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72E0609C"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4E74393"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7181E77" w14:textId="77777777" w:rsidR="00DB20A4" w:rsidRPr="004C66D6" w:rsidRDefault="00DB20A4" w:rsidP="00DB3760">
            <w:pPr>
              <w:spacing w:line="240" w:lineRule="auto"/>
              <w:rPr>
                <w:rFonts w:ascii="Times New Roman" w:eastAsia="Times New Roman" w:hAnsi="Times New Roman" w:cs="Times New Roman"/>
                <w:bCs/>
                <w:sz w:val="24"/>
                <w:szCs w:val="24"/>
              </w:rPr>
            </w:pPr>
          </w:p>
        </w:tc>
      </w:tr>
      <w:tr w:rsidR="00DB20A4" w:rsidRPr="0028061B" w14:paraId="767688D5"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702312B"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A24FF0F"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3,291.55</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59C462"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6CFA696"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.957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736B12B"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8378F05"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.049</w:t>
            </w:r>
          </w:p>
        </w:tc>
      </w:tr>
      <w:tr w:rsidR="00DB20A4" w:rsidRPr="0028061B" w14:paraId="37585F17"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C6C414D"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011EC6F"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3,428.51</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AA8206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111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EF03DE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1848882"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475D426"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.048</w:t>
            </w:r>
          </w:p>
        </w:tc>
      </w:tr>
      <w:tr w:rsidR="00DB20A4" w:rsidRPr="0028061B" w14:paraId="785A2AC4"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444D26A"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F491D46"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3,733.41</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2F4EE6E"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113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96BD04B"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822C162"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861BB46"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.049</w:t>
            </w:r>
          </w:p>
        </w:tc>
      </w:tr>
      <w:tr w:rsidR="00DB20A4" w:rsidRPr="0028061B" w14:paraId="71749831"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627A634"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2A1FDC41"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4,030.64</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3516868"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051F1981"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.947</w:t>
            </w:r>
          </w:p>
        </w:tc>
        <w:tc>
          <w:tcPr>
            <w:tcW w:w="1080" w:type="dxa"/>
            <w:tcBorders>
              <w:top w:val="single" w:sz="4" w:space="0" w:color="auto"/>
              <w:left w:val="single" w:sz="4" w:space="0" w:color="auto"/>
              <w:bottom w:val="single" w:sz="4" w:space="0" w:color="auto"/>
              <w:right w:val="single" w:sz="4" w:space="0" w:color="auto"/>
            </w:tcBorders>
            <w:noWrap/>
            <w:vAlign w:val="bottom"/>
          </w:tcPr>
          <w:p w14:paraId="1522146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577653AA"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.049</w:t>
            </w:r>
          </w:p>
        </w:tc>
      </w:tr>
      <w:tr w:rsidR="00DB20A4" w:rsidRPr="0028061B" w14:paraId="0169867E"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0FF7E2C"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049826E5"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4,096.72</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5C18C88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124</w:t>
            </w:r>
          </w:p>
        </w:tc>
        <w:tc>
          <w:tcPr>
            <w:tcW w:w="1062" w:type="dxa"/>
            <w:tcBorders>
              <w:top w:val="single" w:sz="4" w:space="0" w:color="auto"/>
              <w:left w:val="single" w:sz="4" w:space="0" w:color="auto"/>
              <w:bottom w:val="single" w:sz="4" w:space="0" w:color="auto"/>
              <w:right w:val="single" w:sz="4" w:space="0" w:color="auto"/>
            </w:tcBorders>
            <w:noWrap/>
            <w:vAlign w:val="bottom"/>
          </w:tcPr>
          <w:p w14:paraId="3DD2AD41"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.946</w:t>
            </w:r>
          </w:p>
        </w:tc>
        <w:tc>
          <w:tcPr>
            <w:tcW w:w="1080" w:type="dxa"/>
            <w:tcBorders>
              <w:top w:val="single" w:sz="4" w:space="0" w:color="auto"/>
              <w:left w:val="single" w:sz="4" w:space="0" w:color="auto"/>
              <w:bottom w:val="single" w:sz="4" w:space="0" w:color="auto"/>
              <w:right w:val="single" w:sz="4" w:space="0" w:color="auto"/>
            </w:tcBorders>
            <w:noWrap/>
            <w:vAlign w:val="bottom"/>
          </w:tcPr>
          <w:p w14:paraId="564D5CE5"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70F1A590"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.049</w:t>
            </w:r>
          </w:p>
        </w:tc>
      </w:tr>
      <w:tr w:rsidR="00DB20A4" w:rsidRPr="0028061B" w14:paraId="33B85CB2"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85948F2" w14:textId="77777777" w:rsidR="00DB20A4" w:rsidRPr="0028061B" w:rsidRDefault="00DB20A4" w:rsidP="00DB3760">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Race/Ethnicity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4503619"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4381548"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6952779"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3182F44" w14:textId="77777777" w:rsidR="00DB20A4" w:rsidRPr="004C66D6"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1DA032B" w14:textId="77777777" w:rsidR="00DB20A4" w:rsidRPr="004C66D6" w:rsidRDefault="00DB20A4" w:rsidP="00DB3760">
            <w:pPr>
              <w:spacing w:line="240" w:lineRule="auto"/>
              <w:rPr>
                <w:rFonts w:ascii="Times New Roman" w:eastAsia="Times New Roman" w:hAnsi="Times New Roman" w:cs="Times New Roman"/>
                <w:bCs/>
                <w:sz w:val="24"/>
                <w:szCs w:val="24"/>
              </w:rPr>
            </w:pPr>
          </w:p>
        </w:tc>
      </w:tr>
      <w:tr w:rsidR="00DB20A4" w:rsidRPr="0028061B" w14:paraId="259E176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2C8DB80"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E99983D" w14:textId="77777777" w:rsidR="00DB20A4" w:rsidRPr="004C66D6" w:rsidRDefault="00DB20A4" w:rsidP="00DB3760">
            <w:pPr>
              <w:rPr>
                <w:rFonts w:ascii="Times New Roman" w:eastAsia="Times New Roman" w:hAnsi="Times New Roman" w:cs="Times New Roman"/>
                <w:color w:val="000000"/>
                <w:sz w:val="24"/>
                <w:szCs w:val="24"/>
                <w:lang w:eastAsia="zh-CN"/>
              </w:rPr>
            </w:pPr>
            <w:r w:rsidRPr="004C66D6">
              <w:rPr>
                <w:rFonts w:ascii="Times New Roman" w:hAnsi="Times New Roman" w:cs="Times New Roman"/>
                <w:color w:val="000000"/>
                <w:sz w:val="24"/>
                <w:szCs w:val="24"/>
              </w:rPr>
              <w:t>3,042.32</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57234B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153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95D91E0" w14:textId="77777777" w:rsidR="00DB20A4" w:rsidRPr="004C66D6" w:rsidRDefault="00DB20A4" w:rsidP="00DB3760">
            <w:pPr>
              <w:rPr>
                <w:rFonts w:ascii="Times New Roman" w:eastAsia="Times New Roman" w:hAnsi="Times New Roman" w:cs="Times New Roman"/>
                <w:sz w:val="24"/>
                <w:szCs w:val="24"/>
                <w:lang w:eastAsia="zh-CN"/>
              </w:rPr>
            </w:pPr>
            <w:r w:rsidRPr="004C66D6">
              <w:rPr>
                <w:rFonts w:ascii="Times New Roman" w:hAnsi="Times New Roman" w:cs="Times New Roman"/>
                <w:sz w:val="24"/>
                <w:szCs w:val="24"/>
              </w:rPr>
              <w:t>.956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5B1EAB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586F628"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.05</w:t>
            </w:r>
          </w:p>
        </w:tc>
      </w:tr>
      <w:tr w:rsidR="00DB20A4" w:rsidRPr="0028061B" w14:paraId="10E7FAF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CF58198"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1798B9F"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3,185.51</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EEE1FB7"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171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04377D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75A1E98"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75487BB"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.048</w:t>
            </w:r>
          </w:p>
        </w:tc>
      </w:tr>
      <w:tr w:rsidR="00DB20A4" w:rsidRPr="0028061B" w14:paraId="2AE9DAEE"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E9363AB"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76368B7"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3,240.36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B52D43"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175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0965C0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.954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3562A2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B9CD6D0"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.048</w:t>
            </w:r>
          </w:p>
        </w:tc>
      </w:tr>
      <w:tr w:rsidR="00DB20A4" w:rsidRPr="0028061B" w14:paraId="462417B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6880AF7B"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2BD8E56A"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3,573.46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AE5E448"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193</w:t>
            </w:r>
          </w:p>
        </w:tc>
        <w:tc>
          <w:tcPr>
            <w:tcW w:w="1062" w:type="dxa"/>
            <w:tcBorders>
              <w:top w:val="single" w:sz="4" w:space="0" w:color="auto"/>
              <w:left w:val="single" w:sz="4" w:space="0" w:color="auto"/>
              <w:bottom w:val="single" w:sz="4" w:space="0" w:color="auto"/>
              <w:right w:val="single" w:sz="4" w:space="0" w:color="auto"/>
            </w:tcBorders>
            <w:noWrap/>
            <w:vAlign w:val="bottom"/>
          </w:tcPr>
          <w:p w14:paraId="207370A8"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tcPr>
          <w:p w14:paraId="07B58FFC"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5B617DCD"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.048</w:t>
            </w:r>
          </w:p>
        </w:tc>
      </w:tr>
      <w:tr w:rsidR="00DB20A4" w:rsidRPr="0028061B" w14:paraId="4DA67CD3"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1AE6CB8" w14:textId="77777777" w:rsidR="00DB20A4" w:rsidRPr="0028061B" w:rsidRDefault="00DB20A4" w:rsidP="00DB3760">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4B8DB33F" w14:textId="77777777" w:rsidR="00DB20A4" w:rsidRPr="004C66D6" w:rsidRDefault="00DB20A4" w:rsidP="00DB3760">
            <w:pPr>
              <w:rPr>
                <w:rFonts w:ascii="Times New Roman" w:hAnsi="Times New Roman" w:cs="Times New Roman"/>
                <w:color w:val="000000"/>
                <w:sz w:val="24"/>
                <w:szCs w:val="24"/>
              </w:rPr>
            </w:pPr>
            <w:r w:rsidRPr="004C66D6">
              <w:rPr>
                <w:rFonts w:ascii="Times New Roman" w:hAnsi="Times New Roman" w:cs="Times New Roman"/>
                <w:color w:val="000000"/>
                <w:sz w:val="24"/>
                <w:szCs w:val="24"/>
              </w:rPr>
              <w:t>3,666.01</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16226104"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198</w:t>
            </w:r>
          </w:p>
        </w:tc>
        <w:tc>
          <w:tcPr>
            <w:tcW w:w="1062" w:type="dxa"/>
            <w:tcBorders>
              <w:top w:val="single" w:sz="4" w:space="0" w:color="auto"/>
              <w:left w:val="single" w:sz="4" w:space="0" w:color="auto"/>
              <w:bottom w:val="single" w:sz="4" w:space="0" w:color="auto"/>
              <w:right w:val="single" w:sz="4" w:space="0" w:color="auto"/>
            </w:tcBorders>
            <w:noWrap/>
            <w:vAlign w:val="bottom"/>
          </w:tcPr>
          <w:p w14:paraId="3FF083DC"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.948</w:t>
            </w:r>
          </w:p>
        </w:tc>
        <w:tc>
          <w:tcPr>
            <w:tcW w:w="1080" w:type="dxa"/>
            <w:tcBorders>
              <w:top w:val="single" w:sz="4" w:space="0" w:color="auto"/>
              <w:left w:val="single" w:sz="4" w:space="0" w:color="auto"/>
              <w:bottom w:val="single" w:sz="4" w:space="0" w:color="auto"/>
              <w:right w:val="single" w:sz="4" w:space="0" w:color="auto"/>
            </w:tcBorders>
            <w:noWrap/>
            <w:vAlign w:val="bottom"/>
          </w:tcPr>
          <w:p w14:paraId="08FF6B9D"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49D00D99" w14:textId="77777777" w:rsidR="00DB20A4" w:rsidRPr="004C66D6" w:rsidRDefault="00DB20A4" w:rsidP="00DB3760">
            <w:pPr>
              <w:rPr>
                <w:rFonts w:ascii="Times New Roman" w:hAnsi="Times New Roman" w:cs="Times New Roman"/>
                <w:sz w:val="24"/>
                <w:szCs w:val="24"/>
              </w:rPr>
            </w:pPr>
            <w:r w:rsidRPr="004C66D6">
              <w:rPr>
                <w:rFonts w:ascii="Times New Roman" w:hAnsi="Times New Roman" w:cs="Times New Roman"/>
                <w:sz w:val="24"/>
                <w:szCs w:val="24"/>
              </w:rPr>
              <w:t>.048</w:t>
            </w:r>
          </w:p>
        </w:tc>
      </w:tr>
      <w:tr w:rsidR="00DB20A4" w:rsidRPr="0028061B" w14:paraId="397713FA" w14:textId="77777777" w:rsidTr="00DB3760">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70F871E" w14:textId="77777777" w:rsidR="00DB20A4" w:rsidRDefault="00DB20A4" w:rsidP="00DB3760">
            <w:pPr>
              <w:spacing w:line="240" w:lineRule="auto"/>
              <w:jc w:val="left"/>
              <w:rPr>
                <w:rFonts w:ascii="Times New Roman" w:eastAsia="Times New Roman" w:hAnsi="Times New Roman" w:cs="Times New Roman"/>
                <w:sz w:val="24"/>
                <w:szCs w:val="24"/>
              </w:rPr>
            </w:pPr>
            <w:r w:rsidRPr="0028061B">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28061B">
              <w:rPr>
                <w:rFonts w:ascii="Times New Roman" w:eastAsia="Times New Roman" w:hAnsi="Times New Roman" w:cs="Times New Roman"/>
                <w:sz w:val="24"/>
                <w:szCs w:val="24"/>
                <w:vertAlign w:val="superscript"/>
              </w:rPr>
              <w:t>2</w:t>
            </w:r>
            <w:r w:rsidRPr="0028061B">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79BF42EA" w14:textId="77777777" w:rsidR="00160DBA" w:rsidRPr="00160DBA" w:rsidRDefault="00160DBA" w:rsidP="006713F9">
            <w:pPr>
              <w:jc w:val="both"/>
            </w:pPr>
            <w:r>
              <w:rPr>
                <w:i/>
              </w:rPr>
              <w:t>*</w:t>
            </w:r>
            <w:r w:rsidRPr="006713F9">
              <w:rPr>
                <w:i/>
              </w:rPr>
              <w:t>p</w:t>
            </w:r>
            <w:r>
              <w:rPr>
                <w:i/>
              </w:rPr>
              <w:t xml:space="preserve"> </w:t>
            </w:r>
            <w:r w:rsidRPr="00160DBA">
              <w:t>&lt;.001</w:t>
            </w:r>
          </w:p>
        </w:tc>
      </w:tr>
    </w:tbl>
    <w:p w14:paraId="28463929" w14:textId="77777777" w:rsidR="00DB20A4" w:rsidRDefault="00DB20A4" w:rsidP="00DB20A4">
      <w:pPr>
        <w:jc w:val="both"/>
      </w:pPr>
    </w:p>
    <w:p w14:paraId="290B9D7B" w14:textId="77777777" w:rsidR="00DB20A4" w:rsidRPr="00F04967" w:rsidRDefault="00DB20A4" w:rsidP="00DB20A4">
      <w:pPr>
        <w:spacing w:line="240" w:lineRule="auto"/>
        <w:jc w:val="left"/>
        <w:rPr>
          <w:rFonts w:ascii="Times New Roman" w:hAnsi="Times New Roman" w:cs="Times New Roman"/>
          <w:b/>
          <w:sz w:val="24"/>
          <w:szCs w:val="24"/>
        </w:rPr>
      </w:pPr>
      <w:r w:rsidRPr="00A34ADB">
        <w:rPr>
          <w:rFonts w:ascii="Times New Roman" w:hAnsi="Times New Roman" w:cs="Times New Roman"/>
          <w:b/>
          <w:sz w:val="24"/>
          <w:szCs w:val="24"/>
        </w:rPr>
        <w:t xml:space="preserve">Results of Confirmatory Factor Analyses for DBVS-S </w:t>
      </w:r>
      <w:r>
        <w:rPr>
          <w:rFonts w:ascii="Times New Roman" w:hAnsi="Times New Roman" w:cs="Times New Roman"/>
          <w:b/>
          <w:sz w:val="24"/>
          <w:szCs w:val="24"/>
        </w:rPr>
        <w:t>w</w:t>
      </w:r>
      <w:r w:rsidRPr="00A34ADB">
        <w:rPr>
          <w:rFonts w:ascii="Times New Roman" w:hAnsi="Times New Roman" w:cs="Times New Roman"/>
          <w:b/>
          <w:sz w:val="24"/>
          <w:szCs w:val="24"/>
        </w:rPr>
        <w:t>ith Four Subscales</w:t>
      </w:r>
      <w:r w:rsidR="001D72EC">
        <w:rPr>
          <w:rFonts w:ascii="Times New Roman" w:hAnsi="Times New Roman" w:cs="Times New Roman"/>
          <w:b/>
          <w:sz w:val="24"/>
          <w:szCs w:val="24"/>
        </w:rPr>
        <w:t xml:space="preserve"> (Including </w:t>
      </w:r>
      <w:r w:rsidR="001D72EC" w:rsidRPr="00F04967">
        <w:rPr>
          <w:rFonts w:ascii="Times New Roman" w:hAnsi="Times New Roman" w:cs="Times New Roman"/>
          <w:b/>
          <w:sz w:val="24"/>
          <w:szCs w:val="24"/>
        </w:rPr>
        <w:t>Cyberbullying)</w:t>
      </w:r>
      <w:r w:rsidRPr="00F04967">
        <w:rPr>
          <w:rFonts w:ascii="Times New Roman" w:hAnsi="Times New Roman" w:cs="Times New Roman"/>
          <w:b/>
          <w:sz w:val="24"/>
          <w:szCs w:val="24"/>
        </w:rPr>
        <w:t xml:space="preserve">: </w:t>
      </w:r>
    </w:p>
    <w:p w14:paraId="3DA54B61" w14:textId="77777777" w:rsidR="00DB20A4" w:rsidRPr="00F04967" w:rsidRDefault="00DB20A4" w:rsidP="00DB20A4">
      <w:pPr>
        <w:spacing w:line="240" w:lineRule="auto"/>
        <w:ind w:firstLine="720"/>
        <w:jc w:val="left"/>
        <w:rPr>
          <w:rFonts w:ascii="Times New Roman" w:eastAsia="Times New Roman" w:hAnsi="Times New Roman" w:cs="Times New Roman"/>
          <w:sz w:val="24"/>
          <w:szCs w:val="24"/>
        </w:rPr>
      </w:pPr>
    </w:p>
    <w:p w14:paraId="09499DF6" w14:textId="6133CD92" w:rsidR="00DB20A4" w:rsidRPr="00F04967" w:rsidRDefault="00DB20A4" w:rsidP="00DB20A4">
      <w:pPr>
        <w:spacing w:line="240" w:lineRule="auto"/>
        <w:jc w:val="left"/>
        <w:rPr>
          <w:rFonts w:ascii="Times New Roman" w:hAnsi="Times New Roman" w:cs="Times New Roman"/>
          <w:sz w:val="24"/>
          <w:szCs w:val="24"/>
        </w:rPr>
      </w:pPr>
      <w:r w:rsidRPr="00F04967">
        <w:rPr>
          <w:rFonts w:ascii="Times New Roman" w:hAnsi="Times New Roman" w:cs="Times New Roman"/>
          <w:b/>
          <w:i/>
          <w:sz w:val="24"/>
          <w:szCs w:val="24"/>
        </w:rPr>
        <w:t xml:space="preserve">     </w:t>
      </w:r>
      <w:r w:rsidRPr="00F04967">
        <w:rPr>
          <w:rFonts w:ascii="Times New Roman" w:hAnsi="Times New Roman" w:cs="Times New Roman"/>
          <w:b/>
          <w:sz w:val="24"/>
          <w:szCs w:val="24"/>
        </w:rPr>
        <w:t xml:space="preserve">Comparing </w:t>
      </w:r>
      <w:r w:rsidRPr="00A34ADB">
        <w:rPr>
          <w:rFonts w:ascii="Times New Roman" w:hAnsi="Times New Roman" w:cs="Times New Roman"/>
          <w:b/>
          <w:sz w:val="24"/>
          <w:szCs w:val="24"/>
        </w:rPr>
        <w:t>second-order model with alternative models.</w:t>
      </w:r>
      <w:r w:rsidRPr="00A34ADB">
        <w:rPr>
          <w:rFonts w:ascii="Times New Roman" w:hAnsi="Times New Roman" w:cs="Times New Roman"/>
          <w:sz w:val="24"/>
          <w:szCs w:val="24"/>
        </w:rPr>
        <w:t xml:space="preserve"> The proposed four-factor second-order model yielded adequate fit indices: </w:t>
      </w:r>
      <w:r w:rsidRPr="00A34ADB">
        <w:rPr>
          <w:rFonts w:ascii="Times New Roman" w:hAnsi="Times New Roman" w:cs="Times New Roman"/>
          <w:sz w:val="24"/>
          <w:szCs w:val="24"/>
        </w:rPr>
        <w:sym w:font="Symbol" w:char="F063"/>
      </w:r>
      <w:r w:rsidRPr="00A34ADB">
        <w:rPr>
          <w:rFonts w:ascii="Times New Roman" w:hAnsi="Times New Roman" w:cs="Times New Roman"/>
          <w:sz w:val="24"/>
          <w:szCs w:val="24"/>
          <w:vertAlign w:val="superscript"/>
        </w:rPr>
        <w:t>2</w:t>
      </w:r>
      <w:r w:rsidRPr="00A34ADB">
        <w:rPr>
          <w:rFonts w:ascii="Times New Roman" w:hAnsi="Times New Roman" w:cs="Times New Roman"/>
          <w:sz w:val="24"/>
          <w:szCs w:val="24"/>
        </w:rPr>
        <w:t xml:space="preserve"> = 1,904.14 (98, </w:t>
      </w:r>
      <w:r w:rsidRPr="00A34ADB">
        <w:rPr>
          <w:rFonts w:ascii="Times New Roman" w:hAnsi="Times New Roman" w:cs="Times New Roman"/>
          <w:i/>
          <w:sz w:val="24"/>
          <w:szCs w:val="24"/>
        </w:rPr>
        <w:t>N</w:t>
      </w:r>
      <w:r w:rsidRPr="00A34ADB">
        <w:rPr>
          <w:rFonts w:ascii="Times New Roman" w:hAnsi="Times New Roman" w:cs="Times New Roman"/>
          <w:sz w:val="24"/>
          <w:szCs w:val="24"/>
        </w:rPr>
        <w:t xml:space="preserve"> =8,636), </w:t>
      </w:r>
      <w:r w:rsidRPr="00A34ADB">
        <w:rPr>
          <w:rFonts w:ascii="Times New Roman" w:hAnsi="Times New Roman" w:cs="Times New Roman"/>
          <w:i/>
          <w:iCs/>
          <w:sz w:val="24"/>
          <w:szCs w:val="24"/>
        </w:rPr>
        <w:t>p</w:t>
      </w:r>
      <w:r w:rsidRPr="00A34ADB">
        <w:rPr>
          <w:rFonts w:ascii="Times New Roman" w:hAnsi="Times New Roman" w:cs="Times New Roman"/>
          <w:sz w:val="24"/>
          <w:szCs w:val="24"/>
        </w:rPr>
        <w:t xml:space="preserve"> &lt; .001; CFI = .948, RMSEA = .036, and SRMR = .04</w:t>
      </w:r>
      <w:r w:rsidR="007E7114">
        <w:rPr>
          <w:rFonts w:ascii="Times New Roman" w:hAnsi="Times New Roman" w:cs="Times New Roman"/>
          <w:sz w:val="24"/>
          <w:szCs w:val="24"/>
        </w:rPr>
        <w:t>8. As illustrated in Table II.27</w:t>
      </w:r>
      <w:r w:rsidRPr="00A34ADB">
        <w:rPr>
          <w:rFonts w:ascii="Times New Roman" w:hAnsi="Times New Roman" w:cs="Times New Roman"/>
          <w:sz w:val="24"/>
          <w:szCs w:val="24"/>
        </w:rPr>
        <w:t xml:space="preserve">, a one-factor model, the first and most parsimonious model, yielded poor fit statistics. Although the bifactor model based on the first randomly-split approximately half of the sample yielded adequate fit indices, it failed to </w:t>
      </w:r>
      <w:r w:rsidRPr="00A34ADB">
        <w:rPr>
          <w:rFonts w:ascii="Times New Roman" w:hAnsi="Times New Roman" w:cs="Times New Roman"/>
          <w:sz w:val="24"/>
          <w:szCs w:val="24"/>
        </w:rPr>
        <w:lastRenderedPageBreak/>
        <w:t xml:space="preserve">converge on the high school group and some racial-ethnic subgroups. When a four-factor model was tested, it yielded adequate fit indices:  </w:t>
      </w:r>
      <w:r w:rsidRPr="00A34ADB">
        <w:rPr>
          <w:rFonts w:ascii="Times New Roman" w:hAnsi="Times New Roman" w:cs="Times New Roman"/>
          <w:sz w:val="24"/>
          <w:szCs w:val="24"/>
        </w:rPr>
        <w:sym w:font="Symbol" w:char="F063"/>
      </w:r>
      <w:r w:rsidRPr="00A34ADB">
        <w:rPr>
          <w:rFonts w:ascii="Times New Roman" w:hAnsi="Times New Roman" w:cs="Times New Roman"/>
          <w:sz w:val="24"/>
          <w:szCs w:val="24"/>
          <w:vertAlign w:val="superscript"/>
        </w:rPr>
        <w:t>2</w:t>
      </w:r>
      <w:r w:rsidRPr="00A34ADB">
        <w:rPr>
          <w:rFonts w:ascii="Times New Roman" w:hAnsi="Times New Roman" w:cs="Times New Roman"/>
          <w:sz w:val="24"/>
          <w:szCs w:val="24"/>
        </w:rPr>
        <w:t xml:space="preserve"> = 1,904.14 (100, </w:t>
      </w:r>
      <w:r w:rsidRPr="00A34ADB">
        <w:rPr>
          <w:rFonts w:ascii="Times New Roman" w:hAnsi="Times New Roman" w:cs="Times New Roman"/>
          <w:i/>
          <w:sz w:val="24"/>
          <w:szCs w:val="24"/>
        </w:rPr>
        <w:t>N</w:t>
      </w:r>
      <w:r w:rsidRPr="00A34ADB">
        <w:rPr>
          <w:rFonts w:ascii="Times New Roman" w:hAnsi="Times New Roman" w:cs="Times New Roman"/>
          <w:sz w:val="24"/>
          <w:szCs w:val="24"/>
        </w:rPr>
        <w:t xml:space="preserve"> = 8,636), </w:t>
      </w:r>
      <w:r w:rsidRPr="00A34ADB">
        <w:rPr>
          <w:rFonts w:ascii="Times New Roman" w:hAnsi="Times New Roman" w:cs="Times New Roman"/>
          <w:i/>
          <w:iCs/>
          <w:sz w:val="24"/>
          <w:szCs w:val="24"/>
        </w:rPr>
        <w:t>p</w:t>
      </w:r>
      <w:r w:rsidRPr="00A34ADB">
        <w:rPr>
          <w:rFonts w:ascii="Times New Roman" w:hAnsi="Times New Roman" w:cs="Times New Roman"/>
          <w:sz w:val="24"/>
          <w:szCs w:val="24"/>
        </w:rPr>
        <w:t xml:space="preserve"> &lt; .001; CFI = .953,</w:t>
      </w:r>
      <w:r w:rsidRPr="000D43A1">
        <w:rPr>
          <w:rFonts w:ascii="Times New Roman" w:hAnsi="Times New Roman" w:cs="Times New Roman"/>
          <w:sz w:val="24"/>
          <w:szCs w:val="24"/>
        </w:rPr>
        <w:t xml:space="preserve"> </w:t>
      </w:r>
      <w:r w:rsidRPr="00A34ADB">
        <w:rPr>
          <w:rFonts w:ascii="Times New Roman" w:hAnsi="Times New Roman" w:cs="Times New Roman"/>
          <w:sz w:val="24"/>
          <w:szCs w:val="24"/>
        </w:rPr>
        <w:t xml:space="preserve">RMSEA = .031, and SRMR = .046. </w:t>
      </w:r>
      <w:r w:rsidRPr="00A34ADB">
        <w:rPr>
          <w:rFonts w:ascii="Times New Roman" w:hAnsi="Times New Roman" w:cs="Times New Roman"/>
          <w:sz w:val="24"/>
        </w:rPr>
        <w:t>When the seven-factor model and the nested second-order model were compared, the Satorra–Bentler scaled chi-square difference test = 194.52 (Δ</w:t>
      </w:r>
      <w:r w:rsidRPr="00A34ADB">
        <w:rPr>
          <w:rFonts w:ascii="Times New Roman" w:hAnsi="Times New Roman" w:cs="Times New Roman"/>
          <w:i/>
          <w:sz w:val="24"/>
        </w:rPr>
        <w:t xml:space="preserve">df </w:t>
      </w:r>
      <w:r w:rsidRPr="00A34ADB">
        <w:rPr>
          <w:rFonts w:ascii="Times New Roman" w:hAnsi="Times New Roman" w:cs="Times New Roman"/>
          <w:sz w:val="24"/>
        </w:rPr>
        <w:t xml:space="preserve">=2), </w:t>
      </w:r>
      <w:r w:rsidRPr="00A34ADB">
        <w:rPr>
          <w:rFonts w:ascii="Times New Roman" w:hAnsi="Times New Roman" w:cs="Times New Roman"/>
          <w:i/>
          <w:sz w:val="24"/>
        </w:rPr>
        <w:t>p</w:t>
      </w:r>
      <w:r w:rsidRPr="00A34ADB">
        <w:rPr>
          <w:rFonts w:ascii="Times New Roman" w:hAnsi="Times New Roman" w:cs="Times New Roman"/>
          <w:sz w:val="24"/>
        </w:rPr>
        <w:t xml:space="preserve"> &lt; .001 indicated that four-factor correlation model had a significantly better fit than the four-factor second-</w:t>
      </w:r>
      <w:r w:rsidRPr="00F04967">
        <w:rPr>
          <w:rFonts w:ascii="Times New Roman" w:hAnsi="Times New Roman" w:cs="Times New Roman"/>
          <w:sz w:val="24"/>
        </w:rPr>
        <w:t xml:space="preserve">order model. </w:t>
      </w:r>
    </w:p>
    <w:p w14:paraId="683D920C" w14:textId="77777777" w:rsidR="00DB20A4" w:rsidRPr="00F04967" w:rsidRDefault="00DB20A4" w:rsidP="00DB20A4">
      <w:pPr>
        <w:spacing w:line="240" w:lineRule="auto"/>
        <w:jc w:val="left"/>
        <w:rPr>
          <w:rFonts w:ascii="Times New Roman" w:hAnsi="Times New Roman" w:cs="Times New Roman"/>
          <w:sz w:val="24"/>
          <w:szCs w:val="24"/>
        </w:rPr>
      </w:pPr>
    </w:p>
    <w:p w14:paraId="1D18D298" w14:textId="1FD2D6E8" w:rsidR="00DB20A4" w:rsidRPr="00F04967" w:rsidRDefault="00DB20A4" w:rsidP="00DB20A4">
      <w:pPr>
        <w:spacing w:line="240" w:lineRule="auto"/>
        <w:jc w:val="left"/>
        <w:rPr>
          <w:rFonts w:ascii="Times New Roman" w:hAnsi="Times New Roman" w:cs="Times New Roman"/>
          <w:sz w:val="24"/>
          <w:szCs w:val="24"/>
        </w:rPr>
      </w:pPr>
      <w:r w:rsidRPr="00F04967">
        <w:rPr>
          <w:rFonts w:ascii="Times New Roman" w:hAnsi="Times New Roman" w:cs="Times New Roman"/>
          <w:i/>
          <w:sz w:val="24"/>
          <w:szCs w:val="24"/>
        </w:rPr>
        <w:t xml:space="preserve">     </w:t>
      </w:r>
      <w:r w:rsidRPr="00F04967">
        <w:rPr>
          <w:rFonts w:ascii="Times New Roman" w:hAnsi="Times New Roman" w:cs="Times New Roman"/>
          <w:b/>
          <w:sz w:val="24"/>
          <w:szCs w:val="24"/>
        </w:rPr>
        <w:t xml:space="preserve">Confirming fit </w:t>
      </w:r>
      <w:r w:rsidRPr="00A34ADB">
        <w:rPr>
          <w:rFonts w:ascii="Times New Roman" w:hAnsi="Times New Roman" w:cs="Times New Roman"/>
          <w:b/>
          <w:color w:val="000000" w:themeColor="text1"/>
          <w:sz w:val="24"/>
          <w:szCs w:val="24"/>
        </w:rPr>
        <w:t>of final model</w:t>
      </w:r>
      <w:r w:rsidRPr="00A34ADB">
        <w:rPr>
          <w:rFonts w:ascii="Times New Roman" w:hAnsi="Times New Roman" w:cs="Times New Roman"/>
          <w:color w:val="000000" w:themeColor="text1"/>
          <w:sz w:val="24"/>
          <w:szCs w:val="24"/>
        </w:rPr>
        <w:t>.</w:t>
      </w:r>
      <w:r w:rsidRPr="00A34ADB">
        <w:rPr>
          <w:rFonts w:ascii="Times New Roman" w:hAnsi="Times New Roman" w:cs="Times New Roman"/>
          <w:i/>
          <w:color w:val="000000" w:themeColor="text1"/>
          <w:sz w:val="24"/>
          <w:szCs w:val="24"/>
        </w:rPr>
        <w:t xml:space="preserve"> </w:t>
      </w:r>
      <w:r w:rsidRPr="00A34ADB">
        <w:rPr>
          <w:rFonts w:ascii="Times New Roman" w:hAnsi="Times New Roman" w:cs="Times New Roman"/>
          <w:color w:val="000000" w:themeColor="text1"/>
          <w:sz w:val="24"/>
          <w:szCs w:val="24"/>
        </w:rPr>
        <w:t xml:space="preserve">Confirmatory factor analyses on the second randomly-split approximately half of the sample also generated robust fit statistics for the second-order model: </w:t>
      </w:r>
      <w:r w:rsidRPr="00A34ADB">
        <w:rPr>
          <w:rFonts w:ascii="Times New Roman" w:hAnsi="Times New Roman" w:cs="Times New Roman"/>
          <w:color w:val="000000" w:themeColor="text1"/>
          <w:sz w:val="24"/>
          <w:szCs w:val="24"/>
        </w:rPr>
        <w:sym w:font="Symbol" w:char="F063"/>
      </w:r>
      <w:r w:rsidRPr="00A34ADB">
        <w:rPr>
          <w:rFonts w:ascii="Times New Roman" w:hAnsi="Times New Roman" w:cs="Times New Roman"/>
          <w:color w:val="000000" w:themeColor="text1"/>
          <w:sz w:val="24"/>
          <w:szCs w:val="24"/>
          <w:vertAlign w:val="superscript"/>
        </w:rPr>
        <w:t>2</w:t>
      </w:r>
      <w:r w:rsidRPr="00A34ADB">
        <w:rPr>
          <w:rFonts w:ascii="Times New Roman" w:hAnsi="Times New Roman" w:cs="Times New Roman"/>
          <w:color w:val="000000" w:themeColor="text1"/>
          <w:sz w:val="24"/>
          <w:szCs w:val="24"/>
        </w:rPr>
        <w:t xml:space="preserve"> = 2204.05 (51, </w:t>
      </w:r>
      <w:r w:rsidRPr="00A34ADB">
        <w:rPr>
          <w:rFonts w:ascii="Times New Roman" w:hAnsi="Times New Roman" w:cs="Times New Roman"/>
          <w:i/>
          <w:color w:val="000000" w:themeColor="text1"/>
          <w:sz w:val="24"/>
          <w:szCs w:val="24"/>
        </w:rPr>
        <w:t>N</w:t>
      </w:r>
      <w:r w:rsidRPr="00A34ADB">
        <w:rPr>
          <w:rFonts w:ascii="Times New Roman" w:hAnsi="Times New Roman" w:cs="Times New Roman"/>
          <w:color w:val="000000" w:themeColor="text1"/>
          <w:sz w:val="24"/>
          <w:szCs w:val="24"/>
        </w:rPr>
        <w:t xml:space="preserve"> =8,636), </w:t>
      </w:r>
      <w:r w:rsidRPr="00A34ADB">
        <w:rPr>
          <w:rFonts w:ascii="Times New Roman" w:hAnsi="Times New Roman" w:cs="Times New Roman"/>
          <w:i/>
          <w:iCs/>
          <w:color w:val="000000" w:themeColor="text1"/>
          <w:sz w:val="24"/>
          <w:szCs w:val="24"/>
        </w:rPr>
        <w:t>p</w:t>
      </w:r>
      <w:r w:rsidRPr="00A34ADB">
        <w:rPr>
          <w:rFonts w:ascii="Times New Roman" w:hAnsi="Times New Roman" w:cs="Times New Roman"/>
          <w:color w:val="000000" w:themeColor="text1"/>
          <w:sz w:val="24"/>
          <w:szCs w:val="24"/>
        </w:rPr>
        <w:t xml:space="preserve"> &lt; .001; CFI = .949, RMSEA = .049, and SRMR = .037. The completely standardized factor loadings were also compared to ensure that there were no large differences across the randomly selected samples. As illustrated in Table II.25,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w:t>
      </w:r>
      <w:r w:rsidRPr="00F04967">
        <w:rPr>
          <w:rFonts w:ascii="Times New Roman" w:hAnsi="Times New Roman" w:cs="Times New Roman"/>
          <w:sz w:val="24"/>
          <w:szCs w:val="24"/>
        </w:rPr>
        <w:t>factor model with full sample and subsam</w:t>
      </w:r>
      <w:r w:rsidR="007E7114">
        <w:rPr>
          <w:rFonts w:ascii="Times New Roman" w:hAnsi="Times New Roman" w:cs="Times New Roman"/>
          <w:sz w:val="24"/>
          <w:szCs w:val="24"/>
        </w:rPr>
        <w:t>ples is presented in Table II.28</w:t>
      </w:r>
      <w:r w:rsidRPr="00F04967">
        <w:rPr>
          <w:rFonts w:ascii="Times New Roman" w:hAnsi="Times New Roman" w:cs="Times New Roman"/>
          <w:sz w:val="24"/>
          <w:szCs w:val="24"/>
        </w:rPr>
        <w:t xml:space="preserve">. </w:t>
      </w:r>
    </w:p>
    <w:p w14:paraId="5C53CAD6" w14:textId="77777777" w:rsidR="00DB20A4" w:rsidRPr="00F04967" w:rsidRDefault="00DB20A4" w:rsidP="00DB20A4">
      <w:pPr>
        <w:spacing w:line="240" w:lineRule="auto"/>
        <w:jc w:val="left"/>
        <w:rPr>
          <w:rFonts w:ascii="Times New Roman" w:hAnsi="Times New Roman" w:cs="Times New Roman"/>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B20A4" w:rsidRPr="000761C5" w14:paraId="392D51AB"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159967BC" w14:textId="6E25E490"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II</w:t>
            </w:r>
            <w:r w:rsidRPr="000761C5">
              <w:rPr>
                <w:rFonts w:ascii="Times New Roman" w:eastAsia="Times New Roman" w:hAnsi="Times New Roman" w:cs="Times New Roman"/>
                <w:color w:val="000000" w:themeColor="text1"/>
                <w:sz w:val="24"/>
                <w:szCs w:val="24"/>
              </w:rPr>
              <w:t>.</w:t>
            </w:r>
            <w:r w:rsidR="007E7114">
              <w:rPr>
                <w:rFonts w:ascii="Times New Roman" w:eastAsia="Times New Roman" w:hAnsi="Times New Roman" w:cs="Times New Roman"/>
                <w:color w:val="000000" w:themeColor="text1"/>
                <w:sz w:val="24"/>
                <w:szCs w:val="24"/>
              </w:rPr>
              <w:t>27</w:t>
            </w:r>
          </w:p>
        </w:tc>
      </w:tr>
      <w:tr w:rsidR="00DB20A4" w:rsidRPr="000761C5" w14:paraId="73A07E46" w14:textId="77777777" w:rsidTr="00DB3760">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1AA2D3B5" w14:textId="77777777" w:rsidR="00DB20A4" w:rsidRPr="009D5B64" w:rsidRDefault="00DB20A4" w:rsidP="00DB3760">
            <w:pPr>
              <w:spacing w:line="240" w:lineRule="auto"/>
              <w:jc w:val="left"/>
              <w:rPr>
                <w:rFonts w:ascii="Times New Roman" w:eastAsia="Times New Roman" w:hAnsi="Times New Roman" w:cs="Times New Roman"/>
                <w:i/>
                <w:color w:val="000000" w:themeColor="text1"/>
                <w:sz w:val="24"/>
                <w:szCs w:val="24"/>
              </w:rPr>
            </w:pPr>
            <w:r w:rsidRPr="000761C5">
              <w:rPr>
                <w:rFonts w:ascii="Times New Roman" w:eastAsia="Times New Roman" w:hAnsi="Times New Roman" w:cs="Times New Roman"/>
                <w:iCs/>
                <w:color w:val="000000" w:themeColor="text1"/>
                <w:sz w:val="24"/>
                <w:szCs w:val="24"/>
              </w:rPr>
              <w:t xml:space="preserve">Confirmatory Factor Analysis of the </w:t>
            </w:r>
            <w:r w:rsidRPr="000761C5">
              <w:rPr>
                <w:rFonts w:ascii="Times New Roman" w:eastAsia="Times New Roman" w:hAnsi="Times New Roman" w:cs="Times New Roman"/>
                <w:i/>
                <w:color w:val="000000" w:themeColor="text1"/>
                <w:sz w:val="24"/>
                <w:szCs w:val="24"/>
              </w:rPr>
              <w:t>Four Facto</w:t>
            </w:r>
            <w:r>
              <w:rPr>
                <w:rFonts w:ascii="Times New Roman" w:eastAsia="Times New Roman" w:hAnsi="Times New Roman" w:cs="Times New Roman"/>
                <w:i/>
                <w:color w:val="000000" w:themeColor="text1"/>
                <w:sz w:val="24"/>
                <w:szCs w:val="24"/>
              </w:rPr>
              <w:t>r Second-order Model of DBVS-S including F</w:t>
            </w:r>
            <w:r w:rsidRPr="000761C5">
              <w:rPr>
                <w:rFonts w:ascii="Times New Roman" w:eastAsia="Times New Roman" w:hAnsi="Times New Roman" w:cs="Times New Roman"/>
                <w:i/>
                <w:color w:val="000000" w:themeColor="text1"/>
                <w:sz w:val="24"/>
                <w:szCs w:val="24"/>
              </w:rPr>
              <w:t>our Subscale</w:t>
            </w:r>
            <w:r>
              <w:rPr>
                <w:rFonts w:ascii="Times New Roman" w:eastAsia="Times New Roman" w:hAnsi="Times New Roman" w:cs="Times New Roman"/>
                <w:i/>
                <w:color w:val="000000" w:themeColor="text1"/>
                <w:sz w:val="24"/>
                <w:szCs w:val="24"/>
              </w:rPr>
              <w:t xml:space="preserve"> </w:t>
            </w:r>
          </w:p>
        </w:tc>
      </w:tr>
      <w:tr w:rsidR="00DB20A4" w:rsidRPr="000761C5" w14:paraId="6A5623A9"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6F19341F" w14:textId="77777777" w:rsidR="00DB20A4" w:rsidRPr="000761C5" w:rsidRDefault="00DB20A4" w:rsidP="00DB3760">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34F16A4B"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2C87A1C7"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Sample 2</w:t>
            </w:r>
          </w:p>
        </w:tc>
      </w:tr>
      <w:tr w:rsidR="00DB20A4" w:rsidRPr="000761C5" w14:paraId="7943CBA3"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05A2F878"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822C08D" w14:textId="77777777" w:rsidR="00DB20A4" w:rsidRPr="000761C5" w:rsidRDefault="00DB20A4" w:rsidP="00DB3760">
            <w:pPr>
              <w:spacing w:line="240" w:lineRule="auto"/>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4841BA76"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r w:rsidRPr="000761C5">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1C9B2785"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r w:rsidRPr="000761C5">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747ED51" w14:textId="77777777" w:rsidR="00DB20A4" w:rsidRPr="000761C5" w:rsidRDefault="00DB20A4" w:rsidP="00DB3760">
            <w:pPr>
              <w:spacing w:line="240" w:lineRule="auto"/>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6D67E14A"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r w:rsidRPr="000761C5">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453ABBCF"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r w:rsidRPr="000761C5">
              <w:rPr>
                <w:rFonts w:ascii="Times New Roman" w:eastAsia="Times New Roman" w:hAnsi="Times New Roman" w:cs="Times New Roman"/>
                <w:iCs/>
                <w:color w:val="000000" w:themeColor="text1"/>
                <w:sz w:val="24"/>
                <w:szCs w:val="24"/>
              </w:rPr>
              <w:t>z</w:t>
            </w:r>
          </w:p>
        </w:tc>
      </w:tr>
      <w:tr w:rsidR="00DB20A4" w:rsidRPr="000761C5" w14:paraId="29916F5D"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38E82B72" w14:textId="77777777" w:rsidR="00DB20A4" w:rsidRPr="000761C5" w:rsidRDefault="00DB20A4" w:rsidP="00DB3760">
            <w:pPr>
              <w:spacing w:line="240" w:lineRule="auto"/>
              <w:jc w:val="left"/>
              <w:rPr>
                <w:rFonts w:ascii="Times New Roman" w:eastAsia="Times New Roman" w:hAnsi="Times New Roman" w:cs="Times New Roman"/>
                <w:b/>
                <w:color w:val="000000" w:themeColor="text1"/>
                <w:sz w:val="24"/>
                <w:szCs w:val="24"/>
              </w:rPr>
            </w:pPr>
            <w:r w:rsidRPr="000761C5">
              <w:rPr>
                <w:rFonts w:ascii="Times New Roman" w:eastAsia="Times New Roman" w:hAnsi="Times New Roman" w:cs="Times New Roman"/>
                <w:b/>
                <w:color w:val="000000" w:themeColor="text1"/>
                <w:sz w:val="24"/>
                <w:szCs w:val="24"/>
              </w:rPr>
              <w:t>Second-order Factor: Bullying Victimization</w:t>
            </w:r>
          </w:p>
        </w:tc>
        <w:tc>
          <w:tcPr>
            <w:tcW w:w="1016" w:type="dxa"/>
            <w:tcBorders>
              <w:top w:val="single" w:sz="4" w:space="0" w:color="auto"/>
              <w:left w:val="single" w:sz="4" w:space="0" w:color="auto"/>
              <w:bottom w:val="single" w:sz="4" w:space="0" w:color="auto"/>
              <w:right w:val="single" w:sz="4" w:space="0" w:color="auto"/>
            </w:tcBorders>
            <w:vAlign w:val="bottom"/>
            <w:hideMark/>
          </w:tcPr>
          <w:p w14:paraId="3DD77860" w14:textId="77777777" w:rsidR="00DB20A4" w:rsidRPr="000761C5"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hideMark/>
          </w:tcPr>
          <w:p w14:paraId="0E31CB0D"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hideMark/>
          </w:tcPr>
          <w:p w14:paraId="274772D6"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hideMark/>
          </w:tcPr>
          <w:p w14:paraId="7B0D4FA9" w14:textId="77777777" w:rsidR="00DB20A4" w:rsidRPr="000761C5"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hideMark/>
          </w:tcPr>
          <w:p w14:paraId="48B5F104"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hideMark/>
          </w:tcPr>
          <w:p w14:paraId="06EC1294" w14:textId="77777777" w:rsidR="00DB20A4" w:rsidRPr="000761C5" w:rsidRDefault="00DB20A4" w:rsidP="00DB3760">
            <w:pPr>
              <w:spacing w:line="240" w:lineRule="auto"/>
              <w:rPr>
                <w:rFonts w:ascii="Times New Roman" w:eastAsia="Times New Roman" w:hAnsi="Times New Roman" w:cs="Times New Roman"/>
                <w:iCs/>
                <w:color w:val="000000" w:themeColor="text1"/>
                <w:sz w:val="24"/>
                <w:szCs w:val="24"/>
              </w:rPr>
            </w:pPr>
          </w:p>
        </w:tc>
      </w:tr>
      <w:tr w:rsidR="00DB20A4" w:rsidRPr="000761C5" w14:paraId="4B7EE55F"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4B6A1415"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Verbal Bullying Victimization</w:t>
            </w:r>
          </w:p>
        </w:tc>
        <w:tc>
          <w:tcPr>
            <w:tcW w:w="1016" w:type="dxa"/>
            <w:tcBorders>
              <w:top w:val="single" w:sz="4" w:space="0" w:color="auto"/>
              <w:left w:val="single" w:sz="4" w:space="0" w:color="auto"/>
              <w:bottom w:val="single" w:sz="4" w:space="0" w:color="auto"/>
              <w:right w:val="single" w:sz="4" w:space="0" w:color="auto"/>
            </w:tcBorders>
            <w:vAlign w:val="bottom"/>
            <w:hideMark/>
          </w:tcPr>
          <w:p w14:paraId="3F91468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hideMark/>
          </w:tcPr>
          <w:p w14:paraId="434BFEF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hideMark/>
          </w:tcPr>
          <w:p w14:paraId="5581139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206.93</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3DA254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hideMark/>
          </w:tcPr>
          <w:p w14:paraId="72D429C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5054424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175.11</w:t>
            </w:r>
          </w:p>
        </w:tc>
      </w:tr>
      <w:tr w:rsidR="00DB20A4" w:rsidRPr="000761C5" w14:paraId="58B2360A"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5E324FF7"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Physical Bullying Victimization</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B32AA7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0.92</w:t>
            </w:r>
          </w:p>
        </w:tc>
        <w:tc>
          <w:tcPr>
            <w:tcW w:w="681" w:type="dxa"/>
            <w:tcBorders>
              <w:top w:val="single" w:sz="4" w:space="0" w:color="auto"/>
              <w:left w:val="single" w:sz="4" w:space="0" w:color="auto"/>
              <w:bottom w:val="single" w:sz="4" w:space="0" w:color="auto"/>
              <w:right w:val="single" w:sz="4" w:space="0" w:color="auto"/>
            </w:tcBorders>
            <w:vAlign w:val="bottom"/>
            <w:hideMark/>
          </w:tcPr>
          <w:p w14:paraId="71C395F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775CF7A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107.21</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49684A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0.92</w:t>
            </w:r>
          </w:p>
        </w:tc>
        <w:tc>
          <w:tcPr>
            <w:tcW w:w="681" w:type="dxa"/>
            <w:tcBorders>
              <w:top w:val="single" w:sz="4" w:space="0" w:color="auto"/>
              <w:left w:val="single" w:sz="4" w:space="0" w:color="auto"/>
              <w:bottom w:val="single" w:sz="4" w:space="0" w:color="auto"/>
              <w:right w:val="single" w:sz="4" w:space="0" w:color="auto"/>
            </w:tcBorders>
            <w:vAlign w:val="bottom"/>
            <w:hideMark/>
          </w:tcPr>
          <w:p w14:paraId="5D6D098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3B12BB8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114.54</w:t>
            </w:r>
          </w:p>
        </w:tc>
      </w:tr>
      <w:tr w:rsidR="00DB20A4" w:rsidRPr="000761C5" w14:paraId="22F2AF7D"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47CFF659"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 xml:space="preserve">Social Bullying Victimization </w:t>
            </w:r>
          </w:p>
        </w:tc>
        <w:tc>
          <w:tcPr>
            <w:tcW w:w="1016" w:type="dxa"/>
            <w:tcBorders>
              <w:top w:val="single" w:sz="4" w:space="0" w:color="auto"/>
              <w:left w:val="single" w:sz="4" w:space="0" w:color="auto"/>
              <w:bottom w:val="single" w:sz="4" w:space="0" w:color="auto"/>
              <w:right w:val="single" w:sz="4" w:space="0" w:color="auto"/>
            </w:tcBorders>
            <w:vAlign w:val="bottom"/>
            <w:hideMark/>
          </w:tcPr>
          <w:p w14:paraId="102A909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hideMark/>
          </w:tcPr>
          <w:p w14:paraId="4BF8FB8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29D5E5E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157.36</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DE268F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hideMark/>
          </w:tcPr>
          <w:p w14:paraId="41E1006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hideMark/>
          </w:tcPr>
          <w:p w14:paraId="6FDA40B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175.24</w:t>
            </w:r>
          </w:p>
        </w:tc>
      </w:tr>
      <w:tr w:rsidR="00DB20A4" w:rsidRPr="000761C5" w14:paraId="0C072D1C"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534308A1"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rPr>
            </w:pPr>
            <w:r w:rsidRPr="000761C5">
              <w:rPr>
                <w:rFonts w:ascii="Times New Roman" w:eastAsia="Times New Roman" w:hAnsi="Times New Roman" w:cs="Times New Roman"/>
                <w:color w:val="000000" w:themeColor="text1"/>
                <w:sz w:val="24"/>
                <w:szCs w:val="24"/>
              </w:rPr>
              <w:t>Cyber Bullying Victimization</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DAEE77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0.74</w:t>
            </w:r>
          </w:p>
        </w:tc>
        <w:tc>
          <w:tcPr>
            <w:tcW w:w="681" w:type="dxa"/>
            <w:tcBorders>
              <w:top w:val="single" w:sz="4" w:space="0" w:color="auto"/>
              <w:left w:val="single" w:sz="4" w:space="0" w:color="auto"/>
              <w:bottom w:val="single" w:sz="4" w:space="0" w:color="auto"/>
              <w:right w:val="single" w:sz="4" w:space="0" w:color="auto"/>
            </w:tcBorders>
            <w:vAlign w:val="bottom"/>
            <w:hideMark/>
          </w:tcPr>
          <w:p w14:paraId="49F3D94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vAlign w:val="bottom"/>
            <w:hideMark/>
          </w:tcPr>
          <w:p w14:paraId="2AE2CF4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42.90</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A36E53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0.73</w:t>
            </w:r>
          </w:p>
        </w:tc>
        <w:tc>
          <w:tcPr>
            <w:tcW w:w="681" w:type="dxa"/>
            <w:tcBorders>
              <w:top w:val="single" w:sz="4" w:space="0" w:color="auto"/>
              <w:left w:val="single" w:sz="4" w:space="0" w:color="auto"/>
              <w:bottom w:val="single" w:sz="4" w:space="0" w:color="auto"/>
              <w:right w:val="single" w:sz="4" w:space="0" w:color="auto"/>
            </w:tcBorders>
            <w:vAlign w:val="bottom"/>
            <w:hideMark/>
          </w:tcPr>
          <w:p w14:paraId="0704EDB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vAlign w:val="bottom"/>
            <w:hideMark/>
          </w:tcPr>
          <w:p w14:paraId="6321355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41.20</w:t>
            </w:r>
          </w:p>
        </w:tc>
      </w:tr>
      <w:tr w:rsidR="00DB20A4" w:rsidRPr="000761C5" w14:paraId="31ACBD7D" w14:textId="77777777" w:rsidTr="00DB3760">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0A5A45FF" w14:textId="77777777" w:rsidR="00DB20A4" w:rsidRPr="000761C5" w:rsidRDefault="00DB20A4" w:rsidP="00DB3760">
            <w:pPr>
              <w:spacing w:line="240" w:lineRule="auto"/>
              <w:ind w:left="72" w:hanging="72"/>
              <w:jc w:val="left"/>
              <w:rPr>
                <w:rFonts w:ascii="Times New Roman" w:hAnsi="Times New Roman" w:cs="Times New Roman"/>
                <w:b/>
                <w:color w:val="000000" w:themeColor="text1"/>
                <w:sz w:val="24"/>
                <w:szCs w:val="24"/>
              </w:rPr>
            </w:pPr>
            <w:r w:rsidRPr="000761C5">
              <w:rPr>
                <w:rFonts w:ascii="Times New Roman" w:hAnsi="Times New Roman" w:cs="Times New Roman"/>
                <w:b/>
                <w:color w:val="000000" w:themeColor="text1"/>
                <w:sz w:val="24"/>
                <w:szCs w:val="24"/>
              </w:rPr>
              <w:t>First-order Factor 1: Verbal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43BEB4D"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9BED47F"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8EAD8B7"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488B063"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AE37984"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3B99597" w14:textId="77777777" w:rsidR="00DB20A4" w:rsidRPr="000761C5" w:rsidRDefault="00DB20A4" w:rsidP="00DB3760">
            <w:pPr>
              <w:spacing w:line="240" w:lineRule="auto"/>
              <w:rPr>
                <w:rFonts w:ascii="Times New Roman" w:hAnsi="Times New Roman" w:cs="Times New Roman"/>
                <w:color w:val="000000" w:themeColor="text1"/>
                <w:sz w:val="24"/>
                <w:szCs w:val="24"/>
              </w:rPr>
            </w:pPr>
          </w:p>
        </w:tc>
      </w:tr>
      <w:tr w:rsidR="00DB20A4" w:rsidRPr="000761C5" w14:paraId="7FA1100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AEE3329"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1.  I was teased by someone saying hurtful things to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F2D821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0.85</w:t>
            </w:r>
          </w:p>
        </w:tc>
        <w:tc>
          <w:tcPr>
            <w:tcW w:w="681" w:type="dxa"/>
            <w:tcBorders>
              <w:top w:val="single" w:sz="4" w:space="0" w:color="auto"/>
              <w:left w:val="single" w:sz="4" w:space="0" w:color="auto"/>
              <w:bottom w:val="single" w:sz="4" w:space="0" w:color="auto"/>
              <w:right w:val="single" w:sz="4" w:space="0" w:color="auto"/>
            </w:tcBorders>
            <w:noWrap/>
            <w:vAlign w:val="bottom"/>
          </w:tcPr>
          <w:p w14:paraId="7FE3754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1814D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120.73</w:t>
            </w:r>
          </w:p>
        </w:tc>
        <w:tc>
          <w:tcPr>
            <w:tcW w:w="1016" w:type="dxa"/>
            <w:tcBorders>
              <w:top w:val="single" w:sz="4" w:space="0" w:color="auto"/>
              <w:left w:val="single" w:sz="4" w:space="0" w:color="auto"/>
              <w:bottom w:val="single" w:sz="4" w:space="0" w:color="auto"/>
              <w:right w:val="single" w:sz="4" w:space="0" w:color="auto"/>
            </w:tcBorders>
            <w:noWrap/>
            <w:vAlign w:val="bottom"/>
          </w:tcPr>
          <w:p w14:paraId="3AE45E5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6603E81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EEC05A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114.69</w:t>
            </w:r>
          </w:p>
        </w:tc>
      </w:tr>
      <w:tr w:rsidR="00DB20A4" w:rsidRPr="000761C5" w14:paraId="79C848E2"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0F11098"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4.  A student said mean things to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1B1683A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49C4FE0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552F98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164.13</w:t>
            </w:r>
          </w:p>
        </w:tc>
        <w:tc>
          <w:tcPr>
            <w:tcW w:w="1016" w:type="dxa"/>
            <w:tcBorders>
              <w:top w:val="single" w:sz="4" w:space="0" w:color="auto"/>
              <w:left w:val="single" w:sz="4" w:space="0" w:color="auto"/>
              <w:bottom w:val="single" w:sz="4" w:space="0" w:color="auto"/>
              <w:right w:val="single" w:sz="4" w:space="0" w:color="auto"/>
            </w:tcBorders>
            <w:noWrap/>
            <w:vAlign w:val="bottom"/>
          </w:tcPr>
          <w:p w14:paraId="7B3BDB2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4254487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66C74C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162.99</w:t>
            </w:r>
          </w:p>
        </w:tc>
      </w:tr>
      <w:tr w:rsidR="00DB20A4" w:rsidRPr="000761C5" w14:paraId="26252916"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3A10376"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7.  I was called names I didn’t like.</w:t>
            </w:r>
          </w:p>
        </w:tc>
        <w:tc>
          <w:tcPr>
            <w:tcW w:w="1016" w:type="dxa"/>
            <w:tcBorders>
              <w:top w:val="single" w:sz="4" w:space="0" w:color="auto"/>
              <w:left w:val="single" w:sz="4" w:space="0" w:color="auto"/>
              <w:bottom w:val="single" w:sz="4" w:space="0" w:color="auto"/>
              <w:right w:val="single" w:sz="4" w:space="0" w:color="auto"/>
            </w:tcBorders>
            <w:noWrap/>
            <w:vAlign w:val="bottom"/>
          </w:tcPr>
          <w:p w14:paraId="230E750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7CAB3E2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07BCD4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184.28</w:t>
            </w:r>
          </w:p>
        </w:tc>
        <w:tc>
          <w:tcPr>
            <w:tcW w:w="1016" w:type="dxa"/>
            <w:tcBorders>
              <w:top w:val="single" w:sz="4" w:space="0" w:color="auto"/>
              <w:left w:val="single" w:sz="4" w:space="0" w:color="auto"/>
              <w:bottom w:val="single" w:sz="4" w:space="0" w:color="auto"/>
              <w:right w:val="single" w:sz="4" w:space="0" w:color="auto"/>
            </w:tcBorders>
            <w:noWrap/>
            <w:vAlign w:val="bottom"/>
          </w:tcPr>
          <w:p w14:paraId="38802EA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2889DC0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BCA2CC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190.77</w:t>
            </w:r>
          </w:p>
        </w:tc>
      </w:tr>
      <w:tr w:rsidR="00DB20A4" w:rsidRPr="000761C5" w14:paraId="441891A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AA5F373"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10.  Hurtful jokes were made up about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4B79876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104C416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874DA3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118.57</w:t>
            </w:r>
          </w:p>
        </w:tc>
        <w:tc>
          <w:tcPr>
            <w:tcW w:w="1016" w:type="dxa"/>
            <w:tcBorders>
              <w:top w:val="single" w:sz="4" w:space="0" w:color="auto"/>
              <w:left w:val="single" w:sz="4" w:space="0" w:color="auto"/>
              <w:bottom w:val="single" w:sz="4" w:space="0" w:color="auto"/>
              <w:right w:val="single" w:sz="4" w:space="0" w:color="auto"/>
            </w:tcBorders>
            <w:noWrap/>
            <w:vAlign w:val="bottom"/>
          </w:tcPr>
          <w:p w14:paraId="15E5324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14C57DC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777A59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108.35</w:t>
            </w:r>
          </w:p>
        </w:tc>
      </w:tr>
      <w:tr w:rsidR="00DB20A4" w:rsidRPr="000761C5" w14:paraId="420DAA87" w14:textId="77777777" w:rsidTr="00DB3760">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D99BBEA" w14:textId="77777777" w:rsidR="00DB20A4" w:rsidRPr="000761C5" w:rsidRDefault="00DB20A4" w:rsidP="00DB3760">
            <w:pPr>
              <w:ind w:left="-18"/>
              <w:jc w:val="left"/>
              <w:rPr>
                <w:rFonts w:ascii="Times New Roman" w:hAnsi="Times New Roman" w:cs="Times New Roman"/>
                <w:b/>
                <w:color w:val="000000" w:themeColor="text1"/>
                <w:sz w:val="24"/>
                <w:szCs w:val="24"/>
              </w:rPr>
            </w:pPr>
            <w:r w:rsidRPr="000761C5">
              <w:rPr>
                <w:rFonts w:ascii="Times New Roman" w:hAnsi="Times New Roman" w:cs="Times New Roman"/>
                <w:b/>
                <w:color w:val="000000" w:themeColor="text1"/>
                <w:sz w:val="24"/>
                <w:szCs w:val="24"/>
              </w:rPr>
              <w:t>First-order Factor 2: Physical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0DCAFBF1"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3F3010D0"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3201C13F"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085F64E2"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4EADE128"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FA39810" w14:textId="77777777" w:rsidR="00DB20A4" w:rsidRPr="000761C5" w:rsidRDefault="00DB20A4" w:rsidP="00DB3760">
            <w:pPr>
              <w:spacing w:line="240" w:lineRule="auto"/>
              <w:rPr>
                <w:rFonts w:ascii="Times New Roman" w:hAnsi="Times New Roman" w:cs="Times New Roman"/>
                <w:color w:val="000000" w:themeColor="text1"/>
                <w:sz w:val="24"/>
                <w:szCs w:val="24"/>
              </w:rPr>
            </w:pPr>
          </w:p>
        </w:tc>
      </w:tr>
      <w:tr w:rsidR="00DB20A4" w:rsidRPr="000761C5" w14:paraId="5C0BC706"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153DBAE"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2. I was pushed or shoved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291F658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3485975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40B0AF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80.82</w:t>
            </w:r>
          </w:p>
        </w:tc>
        <w:tc>
          <w:tcPr>
            <w:tcW w:w="1016" w:type="dxa"/>
            <w:tcBorders>
              <w:top w:val="single" w:sz="4" w:space="0" w:color="auto"/>
              <w:left w:val="single" w:sz="4" w:space="0" w:color="auto"/>
              <w:bottom w:val="single" w:sz="4" w:space="0" w:color="auto"/>
              <w:right w:val="single" w:sz="4" w:space="0" w:color="auto"/>
            </w:tcBorders>
            <w:noWrap/>
            <w:vAlign w:val="bottom"/>
          </w:tcPr>
          <w:p w14:paraId="36B182D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52F4963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C34AE3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86.47</w:t>
            </w:r>
          </w:p>
        </w:tc>
      </w:tr>
      <w:tr w:rsidR="00DB20A4" w:rsidRPr="000761C5" w14:paraId="68E6713D"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ADF0B9E"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lastRenderedPageBreak/>
              <w:t>5.  I was hit or kicked and it hurt.</w:t>
            </w:r>
          </w:p>
        </w:tc>
        <w:tc>
          <w:tcPr>
            <w:tcW w:w="1016" w:type="dxa"/>
            <w:tcBorders>
              <w:top w:val="single" w:sz="4" w:space="0" w:color="auto"/>
              <w:left w:val="single" w:sz="4" w:space="0" w:color="auto"/>
              <w:bottom w:val="single" w:sz="4" w:space="0" w:color="auto"/>
              <w:right w:val="single" w:sz="4" w:space="0" w:color="auto"/>
            </w:tcBorders>
            <w:noWrap/>
            <w:vAlign w:val="bottom"/>
          </w:tcPr>
          <w:p w14:paraId="69CD8F7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0E0533E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8A5DC5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72.11</w:t>
            </w:r>
          </w:p>
        </w:tc>
        <w:tc>
          <w:tcPr>
            <w:tcW w:w="1016" w:type="dxa"/>
            <w:tcBorders>
              <w:top w:val="single" w:sz="4" w:space="0" w:color="auto"/>
              <w:left w:val="single" w:sz="4" w:space="0" w:color="auto"/>
              <w:bottom w:val="single" w:sz="4" w:space="0" w:color="auto"/>
              <w:right w:val="single" w:sz="4" w:space="0" w:color="auto"/>
            </w:tcBorders>
            <w:noWrap/>
            <w:vAlign w:val="bottom"/>
          </w:tcPr>
          <w:p w14:paraId="0E020BB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7F88EBF5"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2D10CD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80.08</w:t>
            </w:r>
          </w:p>
        </w:tc>
      </w:tr>
      <w:tr w:rsidR="00DB20A4" w:rsidRPr="000761C5" w14:paraId="5339DBA1"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B9328E5"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8.  A student stole or broke something of mine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0794BD1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0.77</w:t>
            </w:r>
          </w:p>
        </w:tc>
        <w:tc>
          <w:tcPr>
            <w:tcW w:w="681" w:type="dxa"/>
            <w:tcBorders>
              <w:top w:val="single" w:sz="4" w:space="0" w:color="auto"/>
              <w:left w:val="single" w:sz="4" w:space="0" w:color="auto"/>
              <w:bottom w:val="single" w:sz="4" w:space="0" w:color="auto"/>
              <w:right w:val="single" w:sz="4" w:space="0" w:color="auto"/>
            </w:tcBorders>
            <w:noWrap/>
            <w:vAlign w:val="bottom"/>
          </w:tcPr>
          <w:p w14:paraId="70263A5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0598536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50.46</w:t>
            </w:r>
          </w:p>
        </w:tc>
        <w:tc>
          <w:tcPr>
            <w:tcW w:w="1016" w:type="dxa"/>
            <w:tcBorders>
              <w:top w:val="single" w:sz="4" w:space="0" w:color="auto"/>
              <w:left w:val="single" w:sz="4" w:space="0" w:color="auto"/>
              <w:bottom w:val="single" w:sz="4" w:space="0" w:color="auto"/>
              <w:right w:val="single" w:sz="4" w:space="0" w:color="auto"/>
            </w:tcBorders>
            <w:noWrap/>
            <w:vAlign w:val="bottom"/>
          </w:tcPr>
          <w:p w14:paraId="3FC35FD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0.77</w:t>
            </w:r>
          </w:p>
        </w:tc>
        <w:tc>
          <w:tcPr>
            <w:tcW w:w="681" w:type="dxa"/>
            <w:tcBorders>
              <w:top w:val="single" w:sz="4" w:space="0" w:color="auto"/>
              <w:left w:val="single" w:sz="4" w:space="0" w:color="auto"/>
              <w:bottom w:val="single" w:sz="4" w:space="0" w:color="auto"/>
              <w:right w:val="single" w:sz="4" w:space="0" w:color="auto"/>
            </w:tcBorders>
            <w:noWrap/>
            <w:vAlign w:val="bottom"/>
          </w:tcPr>
          <w:p w14:paraId="453FBBE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3917703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51.96</w:t>
            </w:r>
          </w:p>
        </w:tc>
      </w:tr>
      <w:tr w:rsidR="00DB20A4" w:rsidRPr="000761C5" w14:paraId="7A8D3A7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DAB98E9"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11. A student threatened to harm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6B16124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0.83</w:t>
            </w:r>
          </w:p>
        </w:tc>
        <w:tc>
          <w:tcPr>
            <w:tcW w:w="681" w:type="dxa"/>
            <w:tcBorders>
              <w:top w:val="single" w:sz="4" w:space="0" w:color="auto"/>
              <w:left w:val="single" w:sz="4" w:space="0" w:color="auto"/>
              <w:bottom w:val="single" w:sz="4" w:space="0" w:color="auto"/>
              <w:right w:val="single" w:sz="4" w:space="0" w:color="auto"/>
            </w:tcBorders>
            <w:noWrap/>
            <w:vAlign w:val="bottom"/>
          </w:tcPr>
          <w:p w14:paraId="48C86D3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C13743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89.96</w:t>
            </w:r>
          </w:p>
        </w:tc>
        <w:tc>
          <w:tcPr>
            <w:tcW w:w="1016" w:type="dxa"/>
            <w:tcBorders>
              <w:top w:val="single" w:sz="4" w:space="0" w:color="auto"/>
              <w:left w:val="single" w:sz="4" w:space="0" w:color="auto"/>
              <w:bottom w:val="single" w:sz="4" w:space="0" w:color="auto"/>
              <w:right w:val="single" w:sz="4" w:space="0" w:color="auto"/>
            </w:tcBorders>
            <w:noWrap/>
            <w:vAlign w:val="bottom"/>
          </w:tcPr>
          <w:p w14:paraId="215EE8A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51112E9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B35D085"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97.59</w:t>
            </w:r>
          </w:p>
        </w:tc>
      </w:tr>
      <w:tr w:rsidR="00DB20A4" w:rsidRPr="000761C5" w14:paraId="0966CA2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17097B6B" w14:textId="77777777" w:rsidR="00DB20A4" w:rsidRPr="000761C5" w:rsidRDefault="00DB20A4" w:rsidP="00DB3760">
            <w:pPr>
              <w:ind w:left="-18"/>
              <w:jc w:val="left"/>
              <w:rPr>
                <w:rFonts w:ascii="Times New Roman" w:hAnsi="Times New Roman" w:cs="Times New Roman"/>
                <w:b/>
                <w:color w:val="000000" w:themeColor="text1"/>
                <w:sz w:val="24"/>
                <w:szCs w:val="24"/>
              </w:rPr>
            </w:pPr>
            <w:r w:rsidRPr="000761C5">
              <w:rPr>
                <w:rFonts w:ascii="Times New Roman" w:hAnsi="Times New Roman" w:cs="Times New Roman"/>
                <w:b/>
                <w:color w:val="000000" w:themeColor="text1"/>
                <w:sz w:val="24"/>
                <w:szCs w:val="24"/>
              </w:rPr>
              <w:t>First-order Factor 3: Social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61D07FBA"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6C0E3D4"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0F10D04"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3A8D137E"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513195BA" w14:textId="77777777" w:rsidR="00DB20A4" w:rsidRPr="000761C5"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649D469" w14:textId="77777777" w:rsidR="00DB20A4" w:rsidRPr="000761C5" w:rsidRDefault="00DB20A4" w:rsidP="00DB3760">
            <w:pPr>
              <w:spacing w:line="240" w:lineRule="auto"/>
              <w:rPr>
                <w:rFonts w:ascii="Times New Roman" w:hAnsi="Times New Roman" w:cs="Times New Roman"/>
                <w:color w:val="000000" w:themeColor="text1"/>
                <w:sz w:val="24"/>
                <w:szCs w:val="24"/>
              </w:rPr>
            </w:pPr>
          </w:p>
        </w:tc>
      </w:tr>
      <w:tr w:rsidR="00DB20A4" w:rsidRPr="000761C5" w14:paraId="3D948593"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7667736"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3.   Students left me out of things to make me feel badly.</w:t>
            </w:r>
          </w:p>
        </w:tc>
        <w:tc>
          <w:tcPr>
            <w:tcW w:w="1016" w:type="dxa"/>
            <w:tcBorders>
              <w:top w:val="single" w:sz="4" w:space="0" w:color="auto"/>
              <w:left w:val="single" w:sz="4" w:space="0" w:color="auto"/>
              <w:bottom w:val="single" w:sz="4" w:space="0" w:color="auto"/>
              <w:right w:val="single" w:sz="4" w:space="0" w:color="auto"/>
            </w:tcBorders>
            <w:noWrap/>
            <w:vAlign w:val="bottom"/>
          </w:tcPr>
          <w:p w14:paraId="40F8372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0D6963B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F21FC1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71.88</w:t>
            </w:r>
          </w:p>
        </w:tc>
        <w:tc>
          <w:tcPr>
            <w:tcW w:w="1016" w:type="dxa"/>
            <w:tcBorders>
              <w:top w:val="single" w:sz="4" w:space="0" w:color="auto"/>
              <w:left w:val="single" w:sz="4" w:space="0" w:color="auto"/>
              <w:bottom w:val="single" w:sz="4" w:space="0" w:color="auto"/>
              <w:right w:val="single" w:sz="4" w:space="0" w:color="auto"/>
            </w:tcBorders>
            <w:noWrap/>
            <w:vAlign w:val="bottom"/>
          </w:tcPr>
          <w:p w14:paraId="75D14EE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79CBFAF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168691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79.69</w:t>
            </w:r>
          </w:p>
        </w:tc>
      </w:tr>
      <w:tr w:rsidR="00DB20A4" w:rsidRPr="000761C5" w14:paraId="33012DC0"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05D539AA"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6.  A student told/got others not to like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6011D96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27CDB8B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A34AAE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162.15</w:t>
            </w:r>
          </w:p>
        </w:tc>
        <w:tc>
          <w:tcPr>
            <w:tcW w:w="1016" w:type="dxa"/>
            <w:tcBorders>
              <w:top w:val="single" w:sz="4" w:space="0" w:color="auto"/>
              <w:left w:val="single" w:sz="4" w:space="0" w:color="auto"/>
              <w:bottom w:val="single" w:sz="4" w:space="0" w:color="auto"/>
              <w:right w:val="single" w:sz="4" w:space="0" w:color="auto"/>
            </w:tcBorders>
            <w:noWrap/>
            <w:vAlign w:val="bottom"/>
          </w:tcPr>
          <w:p w14:paraId="718C8ED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3850E02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1B39FA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170.18</w:t>
            </w:r>
          </w:p>
        </w:tc>
      </w:tr>
      <w:tr w:rsidR="00DB20A4" w:rsidRPr="000761C5" w14:paraId="372331EB"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F44F54B"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9.   A student got others to say mean things about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2383103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0.90</w:t>
            </w:r>
          </w:p>
        </w:tc>
        <w:tc>
          <w:tcPr>
            <w:tcW w:w="681" w:type="dxa"/>
            <w:tcBorders>
              <w:top w:val="single" w:sz="4" w:space="0" w:color="auto"/>
              <w:left w:val="single" w:sz="4" w:space="0" w:color="auto"/>
              <w:bottom w:val="single" w:sz="4" w:space="0" w:color="auto"/>
              <w:right w:val="single" w:sz="4" w:space="0" w:color="auto"/>
            </w:tcBorders>
            <w:noWrap/>
            <w:vAlign w:val="bottom"/>
          </w:tcPr>
          <w:p w14:paraId="7612033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C1345A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176.03</w:t>
            </w:r>
          </w:p>
        </w:tc>
        <w:tc>
          <w:tcPr>
            <w:tcW w:w="1016" w:type="dxa"/>
            <w:tcBorders>
              <w:top w:val="single" w:sz="4" w:space="0" w:color="auto"/>
              <w:left w:val="single" w:sz="4" w:space="0" w:color="auto"/>
              <w:bottom w:val="single" w:sz="4" w:space="0" w:color="auto"/>
              <w:right w:val="single" w:sz="4" w:space="0" w:color="auto"/>
            </w:tcBorders>
            <w:noWrap/>
            <w:vAlign w:val="bottom"/>
          </w:tcPr>
          <w:p w14:paraId="7A62FEB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0.90</w:t>
            </w:r>
          </w:p>
        </w:tc>
        <w:tc>
          <w:tcPr>
            <w:tcW w:w="681" w:type="dxa"/>
            <w:tcBorders>
              <w:top w:val="single" w:sz="4" w:space="0" w:color="auto"/>
              <w:left w:val="single" w:sz="4" w:space="0" w:color="auto"/>
              <w:bottom w:val="single" w:sz="4" w:space="0" w:color="auto"/>
              <w:right w:val="single" w:sz="4" w:space="0" w:color="auto"/>
            </w:tcBorders>
            <w:noWrap/>
            <w:vAlign w:val="bottom"/>
          </w:tcPr>
          <w:p w14:paraId="42D37CE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66BF85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150.25</w:t>
            </w:r>
          </w:p>
        </w:tc>
      </w:tr>
      <w:tr w:rsidR="00DB20A4" w:rsidRPr="000761C5" w14:paraId="0E468583"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C3ED811" w14:textId="77777777" w:rsidR="00DB20A4" w:rsidRPr="000761C5" w:rsidRDefault="00DB20A4" w:rsidP="00DB3760">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12. Students told another student not to be friends with me because the other students didn’t like me.</w:t>
            </w:r>
          </w:p>
        </w:tc>
        <w:tc>
          <w:tcPr>
            <w:tcW w:w="1016" w:type="dxa"/>
            <w:tcBorders>
              <w:top w:val="single" w:sz="4" w:space="0" w:color="auto"/>
              <w:left w:val="single" w:sz="4" w:space="0" w:color="auto"/>
              <w:bottom w:val="single" w:sz="4" w:space="0" w:color="auto"/>
              <w:right w:val="single" w:sz="4" w:space="0" w:color="auto"/>
            </w:tcBorders>
            <w:noWrap/>
            <w:vAlign w:val="bottom"/>
          </w:tcPr>
          <w:p w14:paraId="71F3D9E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32FAF83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112121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131.30</w:t>
            </w:r>
          </w:p>
        </w:tc>
        <w:tc>
          <w:tcPr>
            <w:tcW w:w="1016" w:type="dxa"/>
            <w:tcBorders>
              <w:top w:val="single" w:sz="4" w:space="0" w:color="auto"/>
              <w:left w:val="single" w:sz="4" w:space="0" w:color="auto"/>
              <w:bottom w:val="single" w:sz="4" w:space="0" w:color="auto"/>
              <w:right w:val="single" w:sz="4" w:space="0" w:color="auto"/>
            </w:tcBorders>
            <w:noWrap/>
            <w:vAlign w:val="bottom"/>
          </w:tcPr>
          <w:p w14:paraId="0D4D566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6AF8508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3375F0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140.07</w:t>
            </w:r>
          </w:p>
        </w:tc>
      </w:tr>
      <w:tr w:rsidR="00DB20A4" w:rsidRPr="000761C5" w14:paraId="364A5027"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427CBBDF" w14:textId="77777777" w:rsidR="00DB20A4" w:rsidRPr="000761C5" w:rsidRDefault="00DB20A4" w:rsidP="00DB3760">
            <w:pPr>
              <w:ind w:left="-18"/>
              <w:jc w:val="left"/>
              <w:rPr>
                <w:rFonts w:ascii="Times New Roman" w:hAnsi="Times New Roman" w:cs="Times New Roman"/>
                <w:b/>
                <w:color w:val="000000" w:themeColor="text1"/>
                <w:sz w:val="24"/>
                <w:szCs w:val="24"/>
              </w:rPr>
            </w:pPr>
            <w:r w:rsidRPr="000761C5">
              <w:rPr>
                <w:rFonts w:ascii="Times New Roman" w:hAnsi="Times New Roman" w:cs="Times New Roman"/>
                <w:b/>
                <w:color w:val="000000" w:themeColor="text1"/>
                <w:sz w:val="24"/>
                <w:szCs w:val="24"/>
              </w:rPr>
              <w:t xml:space="preserve">First-order Factor 4: Cyber Bullying Victimization </w:t>
            </w:r>
          </w:p>
        </w:tc>
        <w:tc>
          <w:tcPr>
            <w:tcW w:w="1016" w:type="dxa"/>
            <w:tcBorders>
              <w:top w:val="single" w:sz="4" w:space="0" w:color="auto"/>
              <w:left w:val="single" w:sz="4" w:space="0" w:color="auto"/>
              <w:bottom w:val="single" w:sz="4" w:space="0" w:color="auto"/>
              <w:right w:val="single" w:sz="4" w:space="0" w:color="auto"/>
            </w:tcBorders>
            <w:noWrap/>
            <w:vAlign w:val="bottom"/>
          </w:tcPr>
          <w:p w14:paraId="46402637" w14:textId="77777777" w:rsidR="00DB20A4" w:rsidRPr="000761C5" w:rsidRDefault="00DB20A4" w:rsidP="00DB3760">
            <w:pPr>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606DB68" w14:textId="77777777" w:rsidR="00DB20A4" w:rsidRPr="000761C5" w:rsidRDefault="00DB20A4" w:rsidP="00DB3760">
            <w:pPr>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01BECEF" w14:textId="77777777" w:rsidR="00DB20A4" w:rsidRPr="000761C5" w:rsidRDefault="00DB20A4" w:rsidP="00DB3760">
            <w:pPr>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A5D89F4" w14:textId="77777777" w:rsidR="00DB20A4" w:rsidRPr="000761C5" w:rsidRDefault="00DB20A4" w:rsidP="00DB3760">
            <w:pPr>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71823CAA" w14:textId="77777777" w:rsidR="00DB20A4" w:rsidRPr="000761C5" w:rsidRDefault="00DB20A4" w:rsidP="00DB3760">
            <w:pPr>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2C5E3CAC" w14:textId="77777777" w:rsidR="00DB20A4" w:rsidRPr="000761C5" w:rsidRDefault="00DB20A4" w:rsidP="00DB3760">
            <w:pPr>
              <w:rPr>
                <w:rFonts w:ascii="Times New Roman" w:hAnsi="Times New Roman" w:cs="Times New Roman"/>
                <w:color w:val="000000" w:themeColor="text1"/>
                <w:sz w:val="24"/>
                <w:szCs w:val="24"/>
              </w:rPr>
            </w:pPr>
          </w:p>
        </w:tc>
      </w:tr>
      <w:tr w:rsidR="00DB20A4" w:rsidRPr="000761C5" w14:paraId="4BA868A4"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BF1AE73"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 xml:space="preserve">14. A student </w:t>
            </w:r>
            <w:r w:rsidRPr="000761C5">
              <w:rPr>
                <w:rFonts w:ascii="Times New Roman" w:eastAsia="Times New Roman" w:hAnsi="Times New Roman" w:cs="Times New Roman"/>
                <w:i/>
                <w:iCs/>
                <w:color w:val="000000" w:themeColor="text1"/>
                <w:sz w:val="24"/>
                <w:szCs w:val="24"/>
                <w:lang w:eastAsia="zh-CN"/>
              </w:rPr>
              <w:t xml:space="preserve">sent me </w:t>
            </w:r>
            <w:r w:rsidRPr="000761C5">
              <w:rPr>
                <w:rFonts w:ascii="Times New Roman" w:eastAsia="Times New Roman" w:hAnsi="Times New Roman" w:cs="Times New Roman"/>
                <w:color w:val="000000" w:themeColor="text1"/>
                <w:sz w:val="24"/>
                <w:szCs w:val="24"/>
                <w:lang w:eastAsia="zh-CN"/>
              </w:rPr>
              <w:t>a mean or hurtful message about me using email, text messaging, instant messaging, or similar electronic messaging.</w:t>
            </w:r>
          </w:p>
        </w:tc>
        <w:tc>
          <w:tcPr>
            <w:tcW w:w="1016" w:type="dxa"/>
            <w:tcBorders>
              <w:top w:val="single" w:sz="4" w:space="0" w:color="auto"/>
              <w:left w:val="single" w:sz="4" w:space="0" w:color="auto"/>
              <w:bottom w:val="single" w:sz="4" w:space="0" w:color="auto"/>
              <w:right w:val="single" w:sz="4" w:space="0" w:color="auto"/>
            </w:tcBorders>
            <w:noWrap/>
            <w:vAlign w:val="bottom"/>
          </w:tcPr>
          <w:p w14:paraId="61BE5A2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5E9564F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44FD0B8"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94.68</w:t>
            </w:r>
          </w:p>
        </w:tc>
        <w:tc>
          <w:tcPr>
            <w:tcW w:w="1016" w:type="dxa"/>
            <w:tcBorders>
              <w:top w:val="single" w:sz="4" w:space="0" w:color="auto"/>
              <w:left w:val="single" w:sz="4" w:space="0" w:color="auto"/>
              <w:bottom w:val="single" w:sz="4" w:space="0" w:color="auto"/>
              <w:right w:val="single" w:sz="4" w:space="0" w:color="auto"/>
            </w:tcBorders>
            <w:noWrap/>
            <w:vAlign w:val="bottom"/>
          </w:tcPr>
          <w:p w14:paraId="2506ED06"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15BFD247"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AF2B22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68.76</w:t>
            </w:r>
          </w:p>
        </w:tc>
      </w:tr>
      <w:tr w:rsidR="00DB20A4" w:rsidRPr="000761C5" w14:paraId="544D6F42"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6C32E87"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 xml:space="preserve">15. A student </w:t>
            </w:r>
            <w:r w:rsidRPr="000761C5">
              <w:rPr>
                <w:rFonts w:ascii="Times New Roman" w:eastAsia="Times New Roman" w:hAnsi="Times New Roman" w:cs="Times New Roman"/>
                <w:i/>
                <w:iCs/>
                <w:color w:val="000000" w:themeColor="text1"/>
                <w:sz w:val="24"/>
                <w:szCs w:val="24"/>
                <w:lang w:eastAsia="zh-CN"/>
              </w:rPr>
              <w:t xml:space="preserve">sent to others </w:t>
            </w:r>
            <w:r w:rsidRPr="000761C5">
              <w:rPr>
                <w:rFonts w:ascii="Times New Roman" w:eastAsia="Times New Roman" w:hAnsi="Times New Roman" w:cs="Times New Roman"/>
                <w:color w:val="000000" w:themeColor="text1"/>
                <w:sz w:val="24"/>
                <w:szCs w:val="24"/>
                <w:lang w:eastAsia="zh-CN"/>
              </w:rPr>
              <w:t>a mean or hurtful message about me using email, text messaging, instant messaging, or similar electronic messaging</w:t>
            </w:r>
          </w:p>
        </w:tc>
        <w:tc>
          <w:tcPr>
            <w:tcW w:w="1016" w:type="dxa"/>
            <w:tcBorders>
              <w:top w:val="single" w:sz="4" w:space="0" w:color="auto"/>
              <w:left w:val="single" w:sz="4" w:space="0" w:color="auto"/>
              <w:bottom w:val="single" w:sz="4" w:space="0" w:color="auto"/>
              <w:right w:val="single" w:sz="4" w:space="0" w:color="auto"/>
            </w:tcBorders>
            <w:noWrap/>
            <w:vAlign w:val="bottom"/>
          </w:tcPr>
          <w:p w14:paraId="58DCA77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24106EF2"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57D0C0A"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84.31</w:t>
            </w:r>
          </w:p>
        </w:tc>
        <w:tc>
          <w:tcPr>
            <w:tcW w:w="1016" w:type="dxa"/>
            <w:tcBorders>
              <w:top w:val="single" w:sz="4" w:space="0" w:color="auto"/>
              <w:left w:val="single" w:sz="4" w:space="0" w:color="auto"/>
              <w:bottom w:val="single" w:sz="4" w:space="0" w:color="auto"/>
              <w:right w:val="single" w:sz="4" w:space="0" w:color="auto"/>
            </w:tcBorders>
            <w:noWrap/>
            <w:vAlign w:val="bottom"/>
          </w:tcPr>
          <w:p w14:paraId="4943921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4048F1A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96C217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63.85</w:t>
            </w:r>
          </w:p>
        </w:tc>
      </w:tr>
      <w:tr w:rsidR="00DB20A4" w:rsidRPr="000761C5" w14:paraId="13A64255"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39B20F51"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 xml:space="preserve">16. A student </w:t>
            </w:r>
            <w:r w:rsidRPr="000761C5">
              <w:rPr>
                <w:rFonts w:ascii="Times New Roman" w:eastAsia="Times New Roman" w:hAnsi="Times New Roman" w:cs="Times New Roman"/>
                <w:i/>
                <w:iCs/>
                <w:color w:val="000000" w:themeColor="text1"/>
                <w:sz w:val="24"/>
                <w:szCs w:val="24"/>
                <w:lang w:eastAsia="zh-CN"/>
              </w:rPr>
              <w:t xml:space="preserve">posted </w:t>
            </w:r>
            <w:r w:rsidRPr="000761C5">
              <w:rPr>
                <w:rFonts w:ascii="Times New Roman" w:eastAsia="Times New Roman" w:hAnsi="Times New Roman" w:cs="Times New Roman"/>
                <w:color w:val="000000" w:themeColor="text1"/>
                <w:sz w:val="24"/>
                <w:szCs w:val="24"/>
                <w:lang w:eastAsia="zh-CN"/>
              </w:rPr>
              <w:t>something mean or hurtful about me on a social media website such as Facebook, Twitter, or Instagram.</w:t>
            </w:r>
          </w:p>
        </w:tc>
        <w:tc>
          <w:tcPr>
            <w:tcW w:w="1016" w:type="dxa"/>
            <w:tcBorders>
              <w:top w:val="single" w:sz="4" w:space="0" w:color="auto"/>
              <w:left w:val="single" w:sz="4" w:space="0" w:color="auto"/>
              <w:bottom w:val="single" w:sz="4" w:space="0" w:color="auto"/>
              <w:right w:val="single" w:sz="4" w:space="0" w:color="auto"/>
            </w:tcBorders>
            <w:noWrap/>
            <w:vAlign w:val="bottom"/>
          </w:tcPr>
          <w:p w14:paraId="7F02762E"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1C7CC82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A1793B3"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75.95</w:t>
            </w:r>
          </w:p>
        </w:tc>
        <w:tc>
          <w:tcPr>
            <w:tcW w:w="1016" w:type="dxa"/>
            <w:tcBorders>
              <w:top w:val="single" w:sz="4" w:space="0" w:color="auto"/>
              <w:left w:val="single" w:sz="4" w:space="0" w:color="auto"/>
              <w:bottom w:val="single" w:sz="4" w:space="0" w:color="auto"/>
              <w:right w:val="single" w:sz="4" w:space="0" w:color="auto"/>
            </w:tcBorders>
            <w:noWrap/>
            <w:vAlign w:val="bottom"/>
          </w:tcPr>
          <w:p w14:paraId="758A2CD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50E63241"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A22C9D9"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71.23</w:t>
            </w:r>
          </w:p>
        </w:tc>
      </w:tr>
      <w:tr w:rsidR="00DB20A4" w:rsidRPr="000761C5" w14:paraId="528B97DC"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C4B68B4" w14:textId="77777777" w:rsidR="00DB20A4" w:rsidRPr="000761C5" w:rsidRDefault="00DB20A4" w:rsidP="00DB3760">
            <w:pPr>
              <w:spacing w:line="240" w:lineRule="auto"/>
              <w:jc w:val="left"/>
              <w:rPr>
                <w:rFonts w:ascii="Times New Roman" w:eastAsia="Times New Roman" w:hAnsi="Times New Roman" w:cs="Times New Roman"/>
                <w:color w:val="000000" w:themeColor="text1"/>
                <w:sz w:val="24"/>
                <w:szCs w:val="24"/>
                <w:lang w:eastAsia="zh-CN"/>
              </w:rPr>
            </w:pPr>
            <w:r w:rsidRPr="000761C5">
              <w:rPr>
                <w:rFonts w:ascii="Times New Roman" w:eastAsia="Times New Roman" w:hAnsi="Times New Roman" w:cs="Times New Roman"/>
                <w:color w:val="000000" w:themeColor="text1"/>
                <w:sz w:val="24"/>
                <w:szCs w:val="24"/>
                <w:lang w:eastAsia="zh-CN"/>
              </w:rPr>
              <w:t xml:space="preserve">17. A student </w:t>
            </w:r>
            <w:r w:rsidRPr="000761C5">
              <w:rPr>
                <w:rFonts w:ascii="Times New Roman" w:eastAsia="Times New Roman" w:hAnsi="Times New Roman" w:cs="Times New Roman"/>
                <w:i/>
                <w:iCs/>
                <w:color w:val="000000" w:themeColor="text1"/>
                <w:sz w:val="24"/>
                <w:szCs w:val="24"/>
                <w:lang w:eastAsia="zh-CN"/>
              </w:rPr>
              <w:t xml:space="preserve">pretending to be me </w:t>
            </w:r>
            <w:r w:rsidRPr="000761C5">
              <w:rPr>
                <w:rFonts w:ascii="Times New Roman" w:eastAsia="Times New Roman" w:hAnsi="Times New Roman" w:cs="Times New Roman"/>
                <w:color w:val="000000" w:themeColor="text1"/>
                <w:sz w:val="24"/>
                <w:szCs w:val="24"/>
                <w:lang w:eastAsia="zh-CN"/>
              </w:rPr>
              <w:t xml:space="preserve">sent or posted something hurtful or mean </w:t>
            </w:r>
            <w:r w:rsidRPr="000761C5">
              <w:rPr>
                <w:rFonts w:ascii="Times New Roman" w:eastAsia="Times New Roman" w:hAnsi="Times New Roman" w:cs="Times New Roman"/>
                <w:i/>
                <w:iCs/>
                <w:color w:val="000000" w:themeColor="text1"/>
                <w:sz w:val="24"/>
                <w:szCs w:val="24"/>
                <w:lang w:eastAsia="zh-CN"/>
              </w:rPr>
              <w:t xml:space="preserve">about me or others </w:t>
            </w:r>
            <w:r w:rsidRPr="000761C5">
              <w:rPr>
                <w:rFonts w:ascii="Times New Roman" w:eastAsia="Times New Roman" w:hAnsi="Times New Roman" w:cs="Times New Roman"/>
                <w:color w:val="000000" w:themeColor="text1"/>
                <w:sz w:val="24"/>
                <w:szCs w:val="24"/>
                <w:lang w:eastAsia="zh-CN"/>
              </w:rPr>
              <w:t>using text messaging, a social media website, email, or a similar method.</w:t>
            </w:r>
          </w:p>
        </w:tc>
        <w:tc>
          <w:tcPr>
            <w:tcW w:w="1016" w:type="dxa"/>
            <w:tcBorders>
              <w:top w:val="single" w:sz="4" w:space="0" w:color="auto"/>
              <w:left w:val="single" w:sz="4" w:space="0" w:color="auto"/>
              <w:bottom w:val="single" w:sz="4" w:space="0" w:color="auto"/>
              <w:right w:val="single" w:sz="4" w:space="0" w:color="auto"/>
            </w:tcBorders>
            <w:noWrap/>
            <w:vAlign w:val="bottom"/>
          </w:tcPr>
          <w:p w14:paraId="23FCB994"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316823BB"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032F82EC"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51.19</w:t>
            </w:r>
          </w:p>
        </w:tc>
        <w:tc>
          <w:tcPr>
            <w:tcW w:w="1016" w:type="dxa"/>
            <w:tcBorders>
              <w:top w:val="single" w:sz="4" w:space="0" w:color="auto"/>
              <w:left w:val="single" w:sz="4" w:space="0" w:color="auto"/>
              <w:bottom w:val="single" w:sz="4" w:space="0" w:color="auto"/>
              <w:right w:val="single" w:sz="4" w:space="0" w:color="auto"/>
            </w:tcBorders>
            <w:noWrap/>
            <w:vAlign w:val="bottom"/>
          </w:tcPr>
          <w:p w14:paraId="50BE3DDF"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2D587F50"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3718EEBD" w14:textId="77777777" w:rsidR="00DB20A4" w:rsidRPr="000761C5" w:rsidRDefault="00DB20A4" w:rsidP="00DB3760">
            <w:pPr>
              <w:jc w:val="right"/>
              <w:rPr>
                <w:rFonts w:ascii="Times New Roman" w:hAnsi="Times New Roman" w:cs="Times New Roman"/>
                <w:color w:val="000000" w:themeColor="text1"/>
                <w:sz w:val="24"/>
                <w:szCs w:val="24"/>
              </w:rPr>
            </w:pPr>
            <w:r w:rsidRPr="000761C5">
              <w:rPr>
                <w:rFonts w:ascii="Times New Roman" w:hAnsi="Times New Roman" w:cs="Times New Roman"/>
                <w:color w:val="000000" w:themeColor="text1"/>
                <w:sz w:val="24"/>
                <w:szCs w:val="24"/>
              </w:rPr>
              <w:t>47.67</w:t>
            </w:r>
          </w:p>
        </w:tc>
      </w:tr>
      <w:tr w:rsidR="00DB20A4" w:rsidRPr="000761C5" w14:paraId="4EE0E6E6"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504DAC89" w14:textId="77777777" w:rsidR="00DB20A4" w:rsidRPr="000761C5" w:rsidRDefault="00DB20A4" w:rsidP="00DB3760">
            <w:pPr>
              <w:spacing w:line="240" w:lineRule="auto"/>
              <w:rPr>
                <w:rFonts w:ascii="Times New Roman" w:hAnsi="Times New Roman" w:cs="Times New Roman"/>
                <w:color w:val="000000" w:themeColor="text1"/>
                <w:sz w:val="24"/>
                <w:szCs w:val="24"/>
              </w:rPr>
            </w:pPr>
            <w:r w:rsidRPr="000761C5">
              <w:rPr>
                <w:rFonts w:ascii="Times New Roman" w:eastAsia="Times New Roman" w:hAnsi="Times New Roman" w:cs="Times New Roman"/>
                <w:iCs/>
                <w:color w:val="000000" w:themeColor="text1"/>
                <w:sz w:val="24"/>
                <w:szCs w:val="24"/>
              </w:rPr>
              <w:t>Note.</w:t>
            </w:r>
            <w:r w:rsidRPr="000761C5">
              <w:rPr>
                <w:rFonts w:ascii="Times New Roman" w:eastAsia="Times New Roman" w:hAnsi="Times New Roman" w:cs="Times New Roman"/>
                <w:color w:val="000000" w:themeColor="text1"/>
                <w:sz w:val="24"/>
                <w:szCs w:val="24"/>
              </w:rPr>
              <w:t xml:space="preserve"> Loading = standardized factor loading; </w:t>
            </w:r>
            <w:r w:rsidRPr="000761C5">
              <w:rPr>
                <w:rFonts w:ascii="Times New Roman" w:eastAsia="Times New Roman" w:hAnsi="Times New Roman" w:cs="Times New Roman"/>
                <w:iCs/>
                <w:color w:val="000000" w:themeColor="text1"/>
                <w:sz w:val="24"/>
                <w:szCs w:val="24"/>
              </w:rPr>
              <w:t xml:space="preserve">SE </w:t>
            </w:r>
            <w:r w:rsidRPr="000761C5">
              <w:rPr>
                <w:rFonts w:ascii="Times New Roman" w:eastAsia="Times New Roman" w:hAnsi="Times New Roman" w:cs="Times New Roman"/>
                <w:color w:val="000000" w:themeColor="text1"/>
                <w:sz w:val="24"/>
                <w:szCs w:val="24"/>
              </w:rPr>
              <w:t xml:space="preserve">= standard error; </w:t>
            </w:r>
            <w:r w:rsidRPr="000761C5">
              <w:rPr>
                <w:rFonts w:ascii="Times New Roman" w:eastAsia="Times New Roman" w:hAnsi="Times New Roman" w:cs="Times New Roman"/>
                <w:iCs/>
                <w:color w:val="000000" w:themeColor="text1"/>
                <w:sz w:val="24"/>
                <w:szCs w:val="24"/>
              </w:rPr>
              <w:t xml:space="preserve">z </w:t>
            </w:r>
            <w:r w:rsidRPr="000761C5">
              <w:rPr>
                <w:rFonts w:ascii="Times New Roman" w:eastAsia="Times New Roman" w:hAnsi="Times New Roman" w:cs="Times New Roman"/>
                <w:color w:val="000000" w:themeColor="text1"/>
                <w:sz w:val="24"/>
                <w:szCs w:val="24"/>
              </w:rPr>
              <w:t xml:space="preserve">= robust </w:t>
            </w:r>
            <w:r w:rsidRPr="000761C5">
              <w:rPr>
                <w:rFonts w:ascii="Times New Roman" w:eastAsia="Times New Roman" w:hAnsi="Times New Roman" w:cs="Times New Roman"/>
                <w:iCs/>
                <w:color w:val="000000" w:themeColor="text1"/>
                <w:sz w:val="24"/>
                <w:szCs w:val="24"/>
              </w:rPr>
              <w:t>z</w:t>
            </w:r>
            <w:r w:rsidRPr="000761C5">
              <w:rPr>
                <w:rFonts w:ascii="Times New Roman" w:eastAsia="Times New Roman" w:hAnsi="Times New Roman" w:cs="Times New Roman"/>
                <w:color w:val="000000" w:themeColor="text1"/>
                <w:sz w:val="24"/>
                <w:szCs w:val="24"/>
              </w:rPr>
              <w:t xml:space="preserve"> score.</w:t>
            </w:r>
          </w:p>
        </w:tc>
      </w:tr>
    </w:tbl>
    <w:p w14:paraId="2506EB4F"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157E02CE" w14:textId="77777777" w:rsidR="00DB20A4" w:rsidRDefault="00DB20A4" w:rsidP="006C0520">
      <w:pPr>
        <w:spacing w:line="240" w:lineRule="auto"/>
        <w:jc w:val="left"/>
        <w:rPr>
          <w:rFonts w:ascii="Times New Roman" w:hAnsi="Times New Roman" w:cs="Times New Roman"/>
          <w:b/>
          <w:color w:val="000000" w:themeColor="text1"/>
          <w:sz w:val="24"/>
          <w:szCs w:val="24"/>
        </w:rPr>
      </w:pPr>
    </w:p>
    <w:p w14:paraId="1E3E48CB" w14:textId="77777777" w:rsidR="004C3250" w:rsidRDefault="004C3250" w:rsidP="006C0520">
      <w:pPr>
        <w:spacing w:line="240" w:lineRule="auto"/>
        <w:jc w:val="left"/>
        <w:rPr>
          <w:rFonts w:ascii="Times New Roman" w:hAnsi="Times New Roman" w:cs="Times New Roman"/>
          <w:b/>
          <w:color w:val="000000" w:themeColor="text1"/>
          <w:sz w:val="24"/>
          <w:szCs w:val="24"/>
        </w:rPr>
      </w:pPr>
    </w:p>
    <w:p w14:paraId="567B50D0" w14:textId="77777777" w:rsidR="004C3250" w:rsidRDefault="004C3250" w:rsidP="006C0520">
      <w:pPr>
        <w:spacing w:line="240" w:lineRule="auto"/>
        <w:jc w:val="left"/>
        <w:rPr>
          <w:rFonts w:ascii="Times New Roman" w:hAnsi="Times New Roman" w:cs="Times New Roman"/>
          <w:b/>
          <w:color w:val="000000" w:themeColor="text1"/>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16"/>
        <w:gridCol w:w="960"/>
        <w:gridCol w:w="960"/>
        <w:gridCol w:w="960"/>
        <w:gridCol w:w="1043"/>
      </w:tblGrid>
      <w:tr w:rsidR="00DB20A4" w:rsidRPr="00B129C4" w14:paraId="23F07FA2" w14:textId="77777777" w:rsidTr="00DB3760">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3D816D3" w14:textId="60742B7D" w:rsidR="00DB20A4" w:rsidRPr="00B129C4" w:rsidRDefault="007E7114" w:rsidP="00DB3760">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Table II.28</w:t>
            </w:r>
          </w:p>
        </w:tc>
      </w:tr>
      <w:tr w:rsidR="00DB20A4" w:rsidRPr="00B129C4" w14:paraId="00AD1278" w14:textId="77777777" w:rsidTr="00DB3760">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C5D41AB" w14:textId="77777777" w:rsidR="00DB20A4" w:rsidRPr="00B129C4" w:rsidRDefault="00DB20A4" w:rsidP="00DB3760">
            <w:pPr>
              <w:spacing w:line="240" w:lineRule="auto"/>
              <w:jc w:val="left"/>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i/>
                <w:color w:val="000000" w:themeColor="text1"/>
                <w:sz w:val="24"/>
                <w:szCs w:val="24"/>
              </w:rPr>
              <w:t xml:space="preserve">Fit Statistics Between Groups for </w:t>
            </w:r>
            <w:r>
              <w:rPr>
                <w:rFonts w:ascii="Times New Roman" w:eastAsia="Times New Roman" w:hAnsi="Times New Roman" w:cs="Times New Roman"/>
                <w:i/>
                <w:color w:val="000000" w:themeColor="text1"/>
                <w:sz w:val="24"/>
                <w:szCs w:val="24"/>
              </w:rPr>
              <w:t>Four-f</w:t>
            </w:r>
            <w:r w:rsidRPr="00B129C4">
              <w:rPr>
                <w:rFonts w:ascii="Times New Roman" w:eastAsia="Times New Roman" w:hAnsi="Times New Roman" w:cs="Times New Roman"/>
                <w:i/>
                <w:color w:val="000000" w:themeColor="text1"/>
                <w:sz w:val="24"/>
                <w:szCs w:val="24"/>
              </w:rPr>
              <w:t xml:space="preserve">actor Second-order Model </w:t>
            </w:r>
            <w:r>
              <w:rPr>
                <w:rFonts w:ascii="Times New Roman" w:eastAsia="Times New Roman" w:hAnsi="Times New Roman" w:cs="Times New Roman"/>
                <w:i/>
                <w:color w:val="000000" w:themeColor="text1"/>
                <w:sz w:val="24"/>
                <w:szCs w:val="24"/>
              </w:rPr>
              <w:t>of DBVS-S (</w:t>
            </w:r>
            <w:r w:rsidRPr="00B129C4">
              <w:rPr>
                <w:rFonts w:ascii="Times New Roman" w:eastAsia="Times New Roman" w:hAnsi="Times New Roman" w:cs="Times New Roman"/>
                <w:i/>
                <w:color w:val="000000" w:themeColor="text1"/>
                <w:sz w:val="24"/>
                <w:szCs w:val="24"/>
              </w:rPr>
              <w:t>including four Subscales)</w:t>
            </w:r>
          </w:p>
        </w:tc>
      </w:tr>
      <w:tr w:rsidR="00DB20A4" w:rsidRPr="00B129C4" w14:paraId="5C069BCB" w14:textId="77777777" w:rsidTr="00DB3760">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0AAA34CD" w14:textId="77777777" w:rsidR="00DB20A4" w:rsidRPr="00B129C4" w:rsidRDefault="00DB20A4" w:rsidP="00DB3760">
            <w:pPr>
              <w:spacing w:line="240" w:lineRule="auto"/>
              <w:jc w:val="left"/>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3EB86096" w14:textId="77777777" w:rsidR="00DB20A4" w:rsidRPr="00B129C4" w:rsidRDefault="00DB20A4" w:rsidP="00DB3760">
            <w:pPr>
              <w:spacing w:line="240" w:lineRule="auto"/>
              <w:rPr>
                <w:rFonts w:ascii="Times New Roman" w:eastAsia="Times New Roman" w:hAnsi="Times New Roman" w:cs="Times New Roman"/>
                <w:i/>
                <w:iCs/>
                <w:color w:val="000000" w:themeColor="text1"/>
                <w:sz w:val="24"/>
                <w:szCs w:val="24"/>
              </w:rPr>
            </w:pPr>
            <w:r w:rsidRPr="00B129C4">
              <w:rPr>
                <w:rFonts w:ascii="Times New Roman" w:eastAsia="Times New Roman" w:hAnsi="Times New Roman" w:cs="Times New Roman"/>
                <w:i/>
                <w:iCs/>
                <w:color w:val="000000" w:themeColor="text1"/>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425E1DBE" w14:textId="77777777" w:rsidR="00DB20A4" w:rsidRPr="00B129C4" w:rsidRDefault="00DB20A4" w:rsidP="00DB3760">
            <w:pPr>
              <w:spacing w:line="240" w:lineRule="auto"/>
              <w:rPr>
                <w:rFonts w:ascii="Times New Roman" w:eastAsia="Times New Roman" w:hAnsi="Times New Roman" w:cs="Times New Roman"/>
                <w:i/>
                <w:iCs/>
                <w:color w:val="000000" w:themeColor="text1"/>
                <w:sz w:val="24"/>
                <w:szCs w:val="24"/>
              </w:rPr>
            </w:pPr>
            <w:r w:rsidRPr="00B129C4">
              <w:rPr>
                <w:rFonts w:ascii="Times New Roman" w:eastAsia="Times New Roman" w:hAnsi="Times New Roman" w:cs="Times New Roman"/>
                <w:i/>
                <w:iCs/>
                <w:color w:val="000000" w:themeColor="text1"/>
                <w:sz w:val="24"/>
                <w:szCs w:val="24"/>
              </w:rPr>
              <w:t>χ</w:t>
            </w:r>
            <w:r w:rsidRPr="00B129C4">
              <w:rPr>
                <w:rFonts w:ascii="Times New Roman" w:eastAsia="Times New Roman" w:hAnsi="Times New Roman" w:cs="Times New Roman"/>
                <w:i/>
                <w:iCs/>
                <w:color w:val="000000" w:themeColor="text1"/>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2FA7C982" w14:textId="77777777" w:rsidR="00DB20A4" w:rsidRPr="00B129C4" w:rsidRDefault="00DB20A4" w:rsidP="00DB3760">
            <w:pPr>
              <w:spacing w:line="240" w:lineRule="auto"/>
              <w:rPr>
                <w:rFonts w:ascii="Times New Roman" w:eastAsia="Times New Roman" w:hAnsi="Times New Roman" w:cs="Times New Roman"/>
                <w:i/>
                <w:iCs/>
                <w:color w:val="000000" w:themeColor="text1"/>
                <w:sz w:val="24"/>
                <w:szCs w:val="24"/>
              </w:rPr>
            </w:pPr>
            <w:r w:rsidRPr="00B129C4">
              <w:rPr>
                <w:rFonts w:ascii="Times New Roman" w:eastAsia="Times New Roman" w:hAnsi="Times New Roman" w:cs="Times New Roman"/>
                <w:i/>
                <w:iCs/>
                <w:color w:val="000000" w:themeColor="text1"/>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52EA3EA4" w14:textId="77777777" w:rsidR="00DB20A4" w:rsidRPr="00B129C4" w:rsidRDefault="00DB20A4" w:rsidP="00DB3760">
            <w:pPr>
              <w:spacing w:line="240" w:lineRule="auto"/>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7F71FF2D" w14:textId="77777777" w:rsidR="00DB20A4" w:rsidRPr="00B129C4" w:rsidRDefault="00DB20A4" w:rsidP="00DB3760">
            <w:pPr>
              <w:spacing w:line="240" w:lineRule="auto"/>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53576D3D" w14:textId="77777777" w:rsidR="00DB20A4" w:rsidRPr="00B129C4" w:rsidRDefault="00DB20A4" w:rsidP="00DB3760">
            <w:pPr>
              <w:spacing w:line="240" w:lineRule="auto"/>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RMSEA</w:t>
            </w:r>
          </w:p>
        </w:tc>
      </w:tr>
      <w:tr w:rsidR="00DB20A4" w:rsidRPr="00B129C4" w14:paraId="505E0244" w14:textId="77777777" w:rsidTr="00DB3760">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493A466"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 xml:space="preserve">Full </w:t>
            </w:r>
            <w:r>
              <w:rPr>
                <w:rFonts w:ascii="Times New Roman" w:hAnsi="Times New Roman" w:cs="Times New Roman"/>
                <w:bCs/>
                <w:color w:val="000000" w:themeColor="text1"/>
                <w:sz w:val="24"/>
                <w:szCs w:val="24"/>
              </w:rPr>
              <w:t xml:space="preserve">Secondary School </w:t>
            </w:r>
            <w:r w:rsidRPr="00B129C4">
              <w:rPr>
                <w:rFonts w:ascii="Times New Roman" w:hAnsi="Times New Roman" w:cs="Times New Roman"/>
                <w:bCs/>
                <w:color w:val="000000" w:themeColor="text1"/>
                <w:sz w:val="24"/>
                <w:szCs w:val="24"/>
              </w:rPr>
              <w:t>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F1694E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17,266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05A3B95"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3,989.10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0AC6D50"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1EA7A05"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.953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57D14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3048B3A"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.047</w:t>
            </w:r>
          </w:p>
        </w:tc>
      </w:tr>
      <w:tr w:rsidR="00DB20A4" w:rsidRPr="00B129C4" w14:paraId="45890895"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189CE82"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EC428F7"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10,755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664807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2,666.74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8A15548"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051954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.960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D7C03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3F6FE5D"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.049</w:t>
            </w:r>
          </w:p>
        </w:tc>
      </w:tr>
      <w:tr w:rsidR="00DB20A4" w:rsidRPr="00B129C4" w14:paraId="2E3C8742"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51B0AF4"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9800FC6"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6,511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0EA16AA"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1,709.92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F745BA3"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EC5B0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.961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6BE039"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885C0A7"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.050</w:t>
            </w:r>
          </w:p>
        </w:tc>
      </w:tr>
      <w:tr w:rsidR="00DB20A4" w:rsidRPr="00B129C4" w14:paraId="2280E451"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31DB87B"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63B27CB"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8,444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67259C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1,731.48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BEC237C"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19F1E2"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.958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76160E3"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DCED2FD"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.044</w:t>
            </w:r>
          </w:p>
        </w:tc>
      </w:tr>
      <w:tr w:rsidR="00DB20A4" w:rsidRPr="00B129C4" w14:paraId="4B8DB9EF"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5C3B7F0"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0745B17"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8,822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AD74039"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2,170.21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EC78D64"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8833F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.945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C3F86D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C24D1B4"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.048</w:t>
            </w:r>
          </w:p>
        </w:tc>
      </w:tr>
      <w:tr w:rsidR="00DB20A4" w:rsidRPr="00B129C4" w14:paraId="076A0A84"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722F3F9"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2F64B62"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8,190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DB6C3B9"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2,125.84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77F50DE"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4E4B7C"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B2B109"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A3E69B5"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.050</w:t>
            </w:r>
          </w:p>
        </w:tc>
      </w:tr>
      <w:tr w:rsidR="00DB20A4" w:rsidRPr="00B129C4" w14:paraId="2B2FB034"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A22218E"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A6DEF85"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4,518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68A9E3A"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988.66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EE4F9E6"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153DCCC"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.953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4A5BB2"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4AC907C"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.044</w:t>
            </w:r>
          </w:p>
        </w:tc>
      </w:tr>
      <w:tr w:rsidR="00DB20A4" w:rsidRPr="00B129C4" w14:paraId="1638B905"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F87757C"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Hispanic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AB2F18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2,165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DE8E64A"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694.97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D796B4"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BD279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.937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2A3DE04"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388E7FD"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.052</w:t>
            </w:r>
          </w:p>
        </w:tc>
      </w:tr>
      <w:tr w:rsidR="00DB20A4" w:rsidRPr="00B129C4" w14:paraId="496604DF"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91EB2B6"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9BAA4F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639</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8568D9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242.93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81A940"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46D13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.949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FD52A6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0FC9BD0B"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.047</w:t>
            </w:r>
          </w:p>
        </w:tc>
      </w:tr>
      <w:tr w:rsidR="00DB20A4" w:rsidRPr="00B129C4" w14:paraId="37F6240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9D5A97D" w14:textId="77777777" w:rsidR="00DB20A4" w:rsidRPr="00B129C4" w:rsidRDefault="00DB20A4" w:rsidP="00DB3760">
            <w:pPr>
              <w:spacing w:line="240" w:lineRule="auto"/>
              <w:jc w:val="left"/>
              <w:rPr>
                <w:rFonts w:ascii="Times New Roman" w:hAnsi="Times New Roman" w:cs="Times New Roman"/>
                <w:bCs/>
                <w:color w:val="000000" w:themeColor="text1"/>
                <w:sz w:val="24"/>
                <w:szCs w:val="24"/>
              </w:rPr>
            </w:pPr>
            <w:r w:rsidRPr="00B129C4">
              <w:rPr>
                <w:rFonts w:ascii="Times New Roman" w:hAnsi="Times New Roman" w:cs="Times New Roman"/>
                <w:bCs/>
                <w:color w:val="000000" w:themeColor="text1"/>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4D40F6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1,754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65ED674"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460.13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F55EE4A" w14:textId="77777777" w:rsidR="00DB20A4" w:rsidRPr="00B129C4" w:rsidRDefault="00DB20A4" w:rsidP="00DB3760">
            <w:pPr>
              <w:rPr>
                <w:rFonts w:ascii="Times New Roman" w:hAnsi="Times New Roman" w:cs="Times New Roman"/>
                <w:color w:val="000000" w:themeColor="text1"/>
                <w:sz w:val="24"/>
                <w:szCs w:val="24"/>
              </w:rPr>
            </w:pPr>
            <w:r w:rsidRPr="00B129C4">
              <w:rPr>
                <w:rFonts w:ascii="Times New Roman" w:hAnsi="Times New Roman" w:cs="Times New Roman"/>
                <w:color w:val="000000" w:themeColor="text1"/>
                <w:sz w:val="24"/>
                <w:szCs w:val="24"/>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A37808"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.953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409B01"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.039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98755DF" w14:textId="77777777" w:rsidR="00DB20A4" w:rsidRPr="00B129C4" w:rsidRDefault="00DB20A4" w:rsidP="00DB3760">
            <w:pPr>
              <w:rPr>
                <w:rFonts w:ascii="Times New Roman" w:hAnsi="Times New Roman" w:cs="Times New Roman"/>
                <w:color w:val="000000"/>
                <w:sz w:val="24"/>
                <w:szCs w:val="24"/>
              </w:rPr>
            </w:pPr>
            <w:r w:rsidRPr="00B129C4">
              <w:rPr>
                <w:rFonts w:ascii="Times New Roman" w:hAnsi="Times New Roman" w:cs="Times New Roman"/>
                <w:color w:val="000000"/>
                <w:sz w:val="24"/>
                <w:szCs w:val="24"/>
              </w:rPr>
              <w:t>.045</w:t>
            </w:r>
          </w:p>
        </w:tc>
      </w:tr>
      <w:tr w:rsidR="00DB20A4" w:rsidRPr="00B129C4" w14:paraId="291649AA" w14:textId="77777777" w:rsidTr="00DB3760">
        <w:trPr>
          <w:trHeight w:val="899"/>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78D1F0F8" w14:textId="77777777" w:rsidR="00DB20A4" w:rsidRPr="00B129C4" w:rsidRDefault="00DB20A4" w:rsidP="00DB3760">
            <w:pPr>
              <w:spacing w:line="240" w:lineRule="auto"/>
              <w:jc w:val="left"/>
              <w:rPr>
                <w:rFonts w:ascii="Times New Roman" w:eastAsia="Times New Roman" w:hAnsi="Times New Roman" w:cs="Times New Roman"/>
                <w:color w:val="000000" w:themeColor="text1"/>
                <w:sz w:val="24"/>
                <w:szCs w:val="24"/>
              </w:rPr>
            </w:pPr>
            <w:r w:rsidRPr="00B129C4">
              <w:rPr>
                <w:rFonts w:ascii="Times New Roman" w:eastAsia="Times New Roman" w:hAnsi="Times New Roman" w:cs="Times New Roman"/>
                <w:color w:val="000000" w:themeColor="text1"/>
                <w:sz w:val="24"/>
                <w:szCs w:val="24"/>
              </w:rPr>
              <w:t xml:space="preserve">Note. </w:t>
            </w:r>
            <w:r w:rsidRPr="00B129C4">
              <w:rPr>
                <w:rFonts w:ascii="Times New Roman" w:eastAsia="Times New Roman" w:hAnsi="Times New Roman" w:cs="Times New Roman"/>
                <w:i/>
                <w:iCs/>
                <w:color w:val="000000" w:themeColor="text1"/>
                <w:sz w:val="24"/>
                <w:szCs w:val="24"/>
              </w:rPr>
              <w:t>χ</w:t>
            </w:r>
            <w:r w:rsidRPr="00B129C4">
              <w:rPr>
                <w:rFonts w:ascii="Times New Roman" w:eastAsia="Times New Roman" w:hAnsi="Times New Roman" w:cs="Times New Roman"/>
                <w:i/>
                <w:iCs/>
                <w:color w:val="000000" w:themeColor="text1"/>
                <w:sz w:val="24"/>
                <w:szCs w:val="24"/>
                <w:vertAlign w:val="superscript"/>
              </w:rPr>
              <w:t xml:space="preserve">2 </w:t>
            </w:r>
            <w:r w:rsidRPr="00B129C4">
              <w:rPr>
                <w:rFonts w:ascii="Times New Roman" w:eastAsia="Times New Roman" w:hAnsi="Times New Roman" w:cs="Times New Roman"/>
                <w:i/>
                <w:iCs/>
                <w:color w:val="000000" w:themeColor="text1"/>
                <w:sz w:val="24"/>
                <w:szCs w:val="24"/>
              </w:rPr>
              <w:t xml:space="preserve">= </w:t>
            </w:r>
            <w:r w:rsidRPr="00B129C4">
              <w:rPr>
                <w:rFonts w:ascii="Times New Roman" w:eastAsia="Times New Roman" w:hAnsi="Times New Roman" w:cs="Times New Roman"/>
                <w:color w:val="000000" w:themeColor="text1"/>
                <w:sz w:val="24"/>
                <w:szCs w:val="24"/>
              </w:rPr>
              <w:t xml:space="preserve">Chi-square statistic; </w:t>
            </w:r>
            <w:r w:rsidRPr="00B129C4">
              <w:rPr>
                <w:rFonts w:ascii="Times New Roman" w:eastAsia="Times New Roman" w:hAnsi="Times New Roman" w:cs="Times New Roman"/>
                <w:i/>
                <w:iCs/>
                <w:color w:val="000000" w:themeColor="text1"/>
                <w:sz w:val="24"/>
                <w:szCs w:val="24"/>
              </w:rPr>
              <w:t xml:space="preserve">df </w:t>
            </w:r>
            <w:r w:rsidRPr="00B129C4">
              <w:rPr>
                <w:rFonts w:ascii="Times New Roman" w:eastAsia="Times New Roman" w:hAnsi="Times New Roman" w:cs="Times New Roman"/>
                <w:color w:val="000000" w:themeColor="text1"/>
                <w:sz w:val="24"/>
                <w:szCs w:val="24"/>
              </w:rPr>
              <w:t xml:space="preserve">= degrees of freedom; CFI = Comparative Fit Index; SRMR = Standardized Root Mean- Square Residual; RMSEA = Root Mean-Square Error of Approximation. </w:t>
            </w:r>
          </w:p>
        </w:tc>
      </w:tr>
    </w:tbl>
    <w:p w14:paraId="5714C411"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52B29AB0" w14:textId="00669271" w:rsidR="00DB20A4" w:rsidRDefault="00DB20A4" w:rsidP="006C0520">
      <w:pPr>
        <w:spacing w:line="240" w:lineRule="auto"/>
        <w:ind w:firstLine="720"/>
        <w:jc w:val="left"/>
        <w:rPr>
          <w:rFonts w:ascii="Times New Roman" w:hAnsi="Times New Roman" w:cs="Times New Roman"/>
          <w:color w:val="000000" w:themeColor="text1"/>
          <w:sz w:val="24"/>
          <w:szCs w:val="24"/>
        </w:rPr>
      </w:pPr>
      <w:r w:rsidRPr="00A34ADB">
        <w:rPr>
          <w:rFonts w:ascii="Times New Roman" w:hAnsi="Times New Roman" w:cs="Times New Roman"/>
          <w:b/>
          <w:color w:val="000000" w:themeColor="text1"/>
          <w:sz w:val="24"/>
          <w:szCs w:val="24"/>
        </w:rPr>
        <w:t>Measurement invariance across grade level.</w:t>
      </w:r>
      <w:r w:rsidRPr="00A34ADB">
        <w:rPr>
          <w:rFonts w:ascii="Times New Roman" w:hAnsi="Times New Roman" w:cs="Times New Roman"/>
          <w:i/>
          <w:color w:val="000000" w:themeColor="text1"/>
          <w:sz w:val="24"/>
          <w:szCs w:val="24"/>
        </w:rPr>
        <w:t xml:space="preserve"> </w:t>
      </w:r>
      <w:r w:rsidRPr="00A34ADB">
        <w:rPr>
          <w:rFonts w:ascii="Times New Roman" w:hAnsi="Times New Roman" w:cs="Times New Roman"/>
          <w:color w:val="000000" w:themeColor="text1"/>
          <w:sz w:val="24"/>
          <w:szCs w:val="24"/>
        </w:rPr>
        <w:t>A model testing the configural invariance across middle and high schools yielded fit statistics that suggested ade</w:t>
      </w:r>
      <w:r w:rsidR="007E7114">
        <w:rPr>
          <w:rFonts w:ascii="Times New Roman" w:hAnsi="Times New Roman" w:cs="Times New Roman"/>
          <w:color w:val="000000" w:themeColor="text1"/>
          <w:sz w:val="24"/>
          <w:szCs w:val="24"/>
        </w:rPr>
        <w:t>quate model fit (see Table II.29</w:t>
      </w:r>
      <w:r w:rsidRPr="00A34ADB">
        <w:rPr>
          <w:rFonts w:ascii="Times New Roman" w:hAnsi="Times New Roman" w:cs="Times New Roman"/>
          <w:color w:val="000000" w:themeColor="text1"/>
          <w:sz w:val="24"/>
          <w:szCs w:val="24"/>
        </w:rPr>
        <w:t xml:space="preserve">). The difference between test statistics for the </w:t>
      </w:r>
      <w:r w:rsidRPr="00A34ADB">
        <w:rPr>
          <w:rFonts w:ascii="Times New Roman" w:eastAsia="Times New Roman" w:hAnsi="Times New Roman" w:cs="Times New Roman"/>
          <w:color w:val="000000" w:themeColor="text1"/>
          <w:sz w:val="24"/>
          <w:szCs w:val="24"/>
        </w:rPr>
        <w:t xml:space="preserve">invariance of first-order factor loadings (Model 2) and </w:t>
      </w:r>
      <w:r w:rsidRPr="00A34ADB">
        <w:rPr>
          <w:rFonts w:ascii="Times New Roman" w:hAnsi="Times New Roman" w:cs="Times New Roman"/>
          <w:color w:val="000000" w:themeColor="text1"/>
          <w:sz w:val="24"/>
          <w:szCs w:val="24"/>
        </w:rPr>
        <w:t xml:space="preserve">configural invariance (Model 1) models indicated that there was </w:t>
      </w:r>
      <w:r w:rsidRPr="00A34ADB">
        <w:rPr>
          <w:rFonts w:ascii="Times New Roman" w:eastAsia="Times New Roman" w:hAnsi="Times New Roman" w:cs="Times New Roman"/>
          <w:color w:val="000000" w:themeColor="text1"/>
          <w:sz w:val="24"/>
          <w:szCs w:val="24"/>
        </w:rPr>
        <w:t>invariance of first-order factor loadings</w:t>
      </w:r>
      <w:r w:rsidRPr="00A34ADB">
        <w:rPr>
          <w:rFonts w:ascii="Times New Roman" w:hAnsi="Times New Roman" w:cs="Times New Roman"/>
          <w:color w:val="000000" w:themeColor="text1"/>
          <w:sz w:val="24"/>
          <w:szCs w:val="24"/>
        </w:rPr>
        <w:t xml:space="preserve"> across grade level: Satorra–Bentler scaled chi-square difference test = </w:t>
      </w:r>
      <w:r w:rsidRPr="00A34ADB">
        <w:rPr>
          <w:rStyle w:val="cwcot"/>
          <w:rFonts w:ascii="Times New Roman" w:hAnsi="Times New Roman" w:cs="Times New Roman"/>
          <w:color w:val="000000" w:themeColor="text1"/>
          <w:sz w:val="24"/>
          <w:szCs w:val="24"/>
        </w:rPr>
        <w:t xml:space="preserve">70.97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12),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first- and second-order factor loadings</w:t>
      </w:r>
      <w:r w:rsidRPr="00A34ADB">
        <w:rPr>
          <w:rFonts w:ascii="Times New Roman" w:hAnsi="Times New Roman" w:cs="Times New Roman"/>
          <w:color w:val="000000" w:themeColor="text1"/>
          <w:sz w:val="24"/>
          <w:szCs w:val="24"/>
        </w:rPr>
        <w:t xml:space="preserve"> (Model 3) and </w:t>
      </w:r>
      <w:r w:rsidRPr="00A34ADB">
        <w:rPr>
          <w:rFonts w:ascii="Times New Roman" w:eastAsia="Times New Roman" w:hAnsi="Times New Roman" w:cs="Times New Roman"/>
          <w:color w:val="000000" w:themeColor="text1"/>
          <w:sz w:val="24"/>
          <w:szCs w:val="24"/>
        </w:rPr>
        <w:t>invariance of first-order factor loadings (Model 2)</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second-order factor loadings across grade level: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1491.52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3),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a</w:t>
      </w:r>
      <w:r w:rsidRPr="00A34ADB">
        <w:rPr>
          <w:rFonts w:ascii="Times New Roman" w:eastAsia="Times New Roman" w:hAnsi="Times New Roman" w:cs="Times New Roman"/>
          <w:color w:val="000000" w:themeColor="text1"/>
          <w:sz w:val="24"/>
          <w:szCs w:val="24"/>
        </w:rPr>
        <w:t>nd invariance first- and second-order factor loadings</w:t>
      </w:r>
      <w:r w:rsidRPr="00A34ADB">
        <w:rPr>
          <w:rFonts w:ascii="Times New Roman" w:hAnsi="Times New Roman" w:cs="Times New Roman"/>
          <w:color w:val="000000" w:themeColor="text1"/>
          <w:sz w:val="24"/>
          <w:szCs w:val="24"/>
        </w:rPr>
        <w:t xml:space="preserve"> (Model 3) indicated that there was invariance of </w:t>
      </w:r>
      <w:r w:rsidRPr="00A34ADB">
        <w:rPr>
          <w:rFonts w:ascii="Times New Roman" w:eastAsia="Times New Roman" w:hAnsi="Times New Roman" w:cs="Times New Roman"/>
          <w:color w:val="000000" w:themeColor="text1"/>
          <w:sz w:val="24"/>
          <w:szCs w:val="24"/>
        </w:rPr>
        <w:t xml:space="preserve">intercepts of measured variables across grade level: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42.15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12),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&lt;.001, ΔCFI &lt; .01. The difference between test statistics for the models testing </w:t>
      </w:r>
      <w:r w:rsidRPr="00A34ADB">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first-order latent factors across grade level: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2.78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3), </w:t>
      </w:r>
      <w:r w:rsidRPr="00A34ADB">
        <w:rPr>
          <w:rFonts w:ascii="Times New Roman" w:hAnsi="Times New Roman" w:cs="Times New Roman"/>
          <w:i/>
          <w:color w:val="000000" w:themeColor="text1"/>
          <w:sz w:val="24"/>
          <w:szCs w:val="24"/>
        </w:rPr>
        <w:t>p</w:t>
      </w:r>
      <w:r w:rsidR="006C0520">
        <w:rPr>
          <w:rFonts w:ascii="Times New Roman" w:hAnsi="Times New Roman" w:cs="Times New Roman"/>
          <w:color w:val="000000" w:themeColor="text1"/>
          <w:sz w:val="24"/>
          <w:szCs w:val="24"/>
        </w:rPr>
        <w:t xml:space="preserve"> = ns, ΔCFI &lt; .01.</w:t>
      </w:r>
    </w:p>
    <w:p w14:paraId="28E53BF6" w14:textId="77777777" w:rsidR="001D72EC" w:rsidRPr="00A34ADB" w:rsidRDefault="001D72EC" w:rsidP="006C0520">
      <w:pPr>
        <w:spacing w:line="240" w:lineRule="auto"/>
        <w:ind w:firstLine="720"/>
        <w:jc w:val="left"/>
        <w:rPr>
          <w:rFonts w:ascii="Times New Roman" w:hAnsi="Times New Roman" w:cs="Times New Roman"/>
          <w:color w:val="000000" w:themeColor="text1"/>
          <w:sz w:val="24"/>
          <w:szCs w:val="24"/>
        </w:rPr>
      </w:pPr>
    </w:p>
    <w:p w14:paraId="7D3A2707" w14:textId="0C9774C4" w:rsidR="00DB20A4" w:rsidRPr="00A34ADB" w:rsidRDefault="00DB20A4" w:rsidP="00DB20A4">
      <w:pPr>
        <w:spacing w:line="240" w:lineRule="auto"/>
        <w:ind w:firstLine="720"/>
        <w:jc w:val="left"/>
        <w:rPr>
          <w:rFonts w:ascii="Times New Roman" w:hAnsi="Times New Roman" w:cs="Times New Roman"/>
          <w:color w:val="000000" w:themeColor="text1"/>
          <w:sz w:val="24"/>
          <w:szCs w:val="24"/>
        </w:rPr>
      </w:pPr>
      <w:r w:rsidRPr="00A34ADB">
        <w:rPr>
          <w:rFonts w:ascii="Times New Roman" w:hAnsi="Times New Roman" w:cs="Times New Roman"/>
          <w:b/>
          <w:color w:val="000000" w:themeColor="text1"/>
          <w:sz w:val="24"/>
          <w:szCs w:val="24"/>
        </w:rPr>
        <w:t>Measurement invariance across gender.</w:t>
      </w:r>
      <w:r w:rsidRPr="00A34ADB">
        <w:rPr>
          <w:rFonts w:ascii="Times New Roman" w:hAnsi="Times New Roman" w:cs="Times New Roman"/>
          <w:color w:val="000000" w:themeColor="text1"/>
          <w:sz w:val="24"/>
          <w:szCs w:val="24"/>
        </w:rPr>
        <w:t xml:space="preserve"> A model testing the configural invariance across male and female students yielded fit statistics that suggested ade</w:t>
      </w:r>
      <w:r w:rsidR="007E7114">
        <w:rPr>
          <w:rFonts w:ascii="Times New Roman" w:hAnsi="Times New Roman" w:cs="Times New Roman"/>
          <w:color w:val="000000" w:themeColor="text1"/>
          <w:sz w:val="24"/>
          <w:szCs w:val="24"/>
        </w:rPr>
        <w:t>quate model fit (see Table II.29</w:t>
      </w:r>
      <w:r w:rsidRPr="00A34ADB">
        <w:rPr>
          <w:rFonts w:ascii="Times New Roman" w:hAnsi="Times New Roman" w:cs="Times New Roman"/>
          <w:color w:val="000000" w:themeColor="text1"/>
          <w:sz w:val="24"/>
          <w:szCs w:val="24"/>
        </w:rPr>
        <w:t xml:space="preserve">). The difference between test statistics for the </w:t>
      </w:r>
      <w:r w:rsidRPr="00A34ADB">
        <w:rPr>
          <w:rFonts w:ascii="Times New Roman" w:eastAsia="Times New Roman" w:hAnsi="Times New Roman" w:cs="Times New Roman"/>
          <w:color w:val="000000" w:themeColor="text1"/>
          <w:sz w:val="24"/>
          <w:szCs w:val="24"/>
        </w:rPr>
        <w:t xml:space="preserve">invariance of first-order factor loadings (Model 2) and </w:t>
      </w:r>
      <w:r w:rsidRPr="00A34ADB">
        <w:rPr>
          <w:rFonts w:ascii="Times New Roman" w:hAnsi="Times New Roman" w:cs="Times New Roman"/>
          <w:color w:val="000000" w:themeColor="text1"/>
          <w:sz w:val="24"/>
          <w:szCs w:val="24"/>
        </w:rPr>
        <w:t xml:space="preserve">configural invariance (Model 1) models indicated that there was </w:t>
      </w:r>
      <w:r w:rsidRPr="00A34ADB">
        <w:rPr>
          <w:rFonts w:ascii="Times New Roman" w:eastAsia="Times New Roman" w:hAnsi="Times New Roman" w:cs="Times New Roman"/>
          <w:color w:val="000000" w:themeColor="text1"/>
          <w:sz w:val="24"/>
          <w:szCs w:val="24"/>
        </w:rPr>
        <w:t xml:space="preserve">invariance of </w:t>
      </w:r>
      <w:r w:rsidRPr="00A34ADB">
        <w:rPr>
          <w:rFonts w:ascii="Times New Roman" w:eastAsia="Times New Roman" w:hAnsi="Times New Roman" w:cs="Times New Roman"/>
          <w:color w:val="000000" w:themeColor="text1"/>
          <w:sz w:val="24"/>
          <w:szCs w:val="24"/>
        </w:rPr>
        <w:lastRenderedPageBreak/>
        <w:t>first-order factor loadings</w:t>
      </w:r>
      <w:r w:rsidRPr="00A34ADB">
        <w:rPr>
          <w:rFonts w:ascii="Times New Roman" w:hAnsi="Times New Roman" w:cs="Times New Roman"/>
          <w:color w:val="000000" w:themeColor="text1"/>
          <w:sz w:val="24"/>
          <w:szCs w:val="24"/>
        </w:rPr>
        <w:t xml:space="preserve"> across gender: Satorra–Bentler scaled chi-square difference test = </w:t>
      </w:r>
      <w:r w:rsidRPr="00A34ADB">
        <w:rPr>
          <w:rStyle w:val="cwcot"/>
          <w:rFonts w:ascii="Times New Roman" w:hAnsi="Times New Roman" w:cs="Times New Roman"/>
          <w:color w:val="000000" w:themeColor="text1"/>
          <w:sz w:val="24"/>
          <w:szCs w:val="24"/>
        </w:rPr>
        <w:t xml:space="preserve">250.56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12),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first- and second-order factor loadings</w:t>
      </w:r>
      <w:r w:rsidRPr="00A34ADB">
        <w:rPr>
          <w:rFonts w:ascii="Times New Roman" w:hAnsi="Times New Roman" w:cs="Times New Roman"/>
          <w:color w:val="000000" w:themeColor="text1"/>
          <w:sz w:val="24"/>
          <w:szCs w:val="24"/>
        </w:rPr>
        <w:t xml:space="preserve"> (Model 3) and </w:t>
      </w:r>
      <w:r w:rsidRPr="00A34ADB">
        <w:rPr>
          <w:rFonts w:ascii="Times New Roman" w:eastAsia="Times New Roman" w:hAnsi="Times New Roman" w:cs="Times New Roman"/>
          <w:color w:val="000000" w:themeColor="text1"/>
          <w:sz w:val="24"/>
          <w:szCs w:val="24"/>
        </w:rPr>
        <w:t>invariance of first-order factor loadings (Model 2)</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second-order factor loadings across gender: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205.46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3),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a</w:t>
      </w:r>
      <w:r w:rsidRPr="00A34ADB">
        <w:rPr>
          <w:rFonts w:ascii="Times New Roman" w:eastAsia="Times New Roman" w:hAnsi="Times New Roman" w:cs="Times New Roman"/>
          <w:color w:val="000000" w:themeColor="text1"/>
          <w:sz w:val="24"/>
          <w:szCs w:val="24"/>
        </w:rPr>
        <w:t>nd invariance first- and second-order factor loadings</w:t>
      </w:r>
      <w:r w:rsidRPr="00A34ADB">
        <w:rPr>
          <w:rFonts w:ascii="Times New Roman" w:hAnsi="Times New Roman" w:cs="Times New Roman"/>
          <w:color w:val="000000" w:themeColor="text1"/>
          <w:sz w:val="24"/>
          <w:szCs w:val="24"/>
        </w:rPr>
        <w:t xml:space="preserve"> (Model 3) indicated that there was invariance of </w:t>
      </w:r>
      <w:r w:rsidRPr="00A34ADB">
        <w:rPr>
          <w:rFonts w:ascii="Times New Roman" w:eastAsia="Times New Roman" w:hAnsi="Times New Roman" w:cs="Times New Roman"/>
          <w:color w:val="000000" w:themeColor="text1"/>
          <w:sz w:val="24"/>
          <w:szCs w:val="24"/>
        </w:rPr>
        <w:t xml:space="preserve">intercepts of measured variables across gender: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364.44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12),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 .001, ΔCFI &lt; .01. The difference between test statistics for the models testing </w:t>
      </w:r>
      <w:r w:rsidRPr="00A34ADB">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first-order latent factors across gender: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4.68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3),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 ns, ΔCFI &lt; .01.</w:t>
      </w:r>
    </w:p>
    <w:p w14:paraId="3AF82F81" w14:textId="77777777" w:rsidR="00DB20A4" w:rsidRPr="001057FE" w:rsidRDefault="00DB20A4" w:rsidP="00DB20A4">
      <w:pPr>
        <w:spacing w:line="240" w:lineRule="auto"/>
        <w:ind w:firstLine="720"/>
        <w:jc w:val="left"/>
        <w:rPr>
          <w:rFonts w:ascii="Times New Roman" w:hAnsi="Times New Roman" w:cs="Times New Roman"/>
          <w:color w:val="000000" w:themeColor="text1"/>
          <w:sz w:val="24"/>
          <w:szCs w:val="24"/>
        </w:rPr>
      </w:pPr>
    </w:p>
    <w:p w14:paraId="5E433A5C" w14:textId="7291A24F" w:rsidR="00DB20A4" w:rsidRDefault="00DB20A4" w:rsidP="00DB20A4">
      <w:pPr>
        <w:spacing w:line="240" w:lineRule="auto"/>
        <w:ind w:firstLine="720"/>
        <w:jc w:val="left"/>
        <w:rPr>
          <w:rFonts w:ascii="Times New Roman" w:hAnsi="Times New Roman" w:cs="Times New Roman"/>
          <w:color w:val="000000" w:themeColor="text1"/>
          <w:sz w:val="24"/>
          <w:szCs w:val="24"/>
        </w:rPr>
      </w:pPr>
      <w:r w:rsidRPr="00A34ADB">
        <w:rPr>
          <w:rFonts w:ascii="Times New Roman" w:hAnsi="Times New Roman" w:cs="Times New Roman"/>
          <w:b/>
          <w:color w:val="000000" w:themeColor="text1"/>
          <w:sz w:val="24"/>
          <w:szCs w:val="24"/>
        </w:rPr>
        <w:t>Measurement invariance across race</w:t>
      </w:r>
      <w:r w:rsidR="001D72EC">
        <w:rPr>
          <w:rFonts w:ascii="Times New Roman" w:hAnsi="Times New Roman" w:cs="Times New Roman"/>
          <w:b/>
          <w:color w:val="000000" w:themeColor="text1"/>
          <w:sz w:val="24"/>
          <w:szCs w:val="24"/>
        </w:rPr>
        <w:t>/ethnicity</w:t>
      </w:r>
      <w:r w:rsidRPr="00A34ADB">
        <w:rPr>
          <w:rFonts w:ascii="Times New Roman" w:hAnsi="Times New Roman" w:cs="Times New Roman"/>
          <w:b/>
          <w:color w:val="000000" w:themeColor="text1"/>
          <w:sz w:val="24"/>
          <w:szCs w:val="24"/>
        </w:rPr>
        <w:t>.</w:t>
      </w:r>
      <w:r w:rsidRPr="00A34ADB">
        <w:rPr>
          <w:rFonts w:ascii="Times New Roman" w:hAnsi="Times New Roman" w:cs="Times New Roman"/>
          <w:i/>
          <w:color w:val="000000" w:themeColor="text1"/>
          <w:sz w:val="24"/>
          <w:szCs w:val="24"/>
        </w:rPr>
        <w:t xml:space="preserve"> </w:t>
      </w:r>
      <w:r w:rsidRPr="00A34ADB">
        <w:rPr>
          <w:rFonts w:ascii="Times New Roman" w:hAnsi="Times New Roman" w:cs="Times New Roman"/>
          <w:color w:val="000000" w:themeColor="text1"/>
          <w:sz w:val="24"/>
          <w:szCs w:val="24"/>
        </w:rPr>
        <w:t xml:space="preserve">A model testing the configural invariance across White, </w:t>
      </w:r>
      <w:r>
        <w:rPr>
          <w:rFonts w:ascii="Times New Roman" w:hAnsi="Times New Roman" w:cs="Times New Roman"/>
          <w:color w:val="000000" w:themeColor="text1"/>
          <w:sz w:val="24"/>
          <w:szCs w:val="24"/>
        </w:rPr>
        <w:t>Black,</w:t>
      </w:r>
      <w:r w:rsidRPr="00A34ADB">
        <w:rPr>
          <w:rFonts w:ascii="Times New Roman" w:hAnsi="Times New Roman" w:cs="Times New Roman"/>
          <w:color w:val="000000" w:themeColor="text1"/>
          <w:sz w:val="24"/>
          <w:szCs w:val="24"/>
        </w:rPr>
        <w:t xml:space="preserve"> and Hispanic</w:t>
      </w:r>
      <w:r w:rsidR="006C0520">
        <w:rPr>
          <w:rFonts w:ascii="Times New Roman" w:hAnsi="Times New Roman" w:cs="Times New Roman"/>
          <w:color w:val="000000" w:themeColor="text1"/>
          <w:sz w:val="24"/>
          <w:szCs w:val="24"/>
        </w:rPr>
        <w:t>/Latino</w:t>
      </w:r>
      <w:r w:rsidRPr="00A34ADB">
        <w:rPr>
          <w:rFonts w:ascii="Times New Roman" w:hAnsi="Times New Roman" w:cs="Times New Roman"/>
          <w:color w:val="000000" w:themeColor="text1"/>
          <w:sz w:val="24"/>
          <w:szCs w:val="24"/>
        </w:rPr>
        <w:t xml:space="preserve"> students yielded fit statistics that suggested ade</w:t>
      </w:r>
      <w:r w:rsidR="007E7114">
        <w:rPr>
          <w:rFonts w:ascii="Times New Roman" w:hAnsi="Times New Roman" w:cs="Times New Roman"/>
          <w:color w:val="000000" w:themeColor="text1"/>
          <w:sz w:val="24"/>
          <w:szCs w:val="24"/>
        </w:rPr>
        <w:t>quate model fit (see Table II.29</w:t>
      </w:r>
      <w:r w:rsidRPr="00A34ADB">
        <w:rPr>
          <w:rFonts w:ascii="Times New Roman" w:hAnsi="Times New Roman" w:cs="Times New Roman"/>
          <w:color w:val="000000" w:themeColor="text1"/>
          <w:sz w:val="24"/>
          <w:szCs w:val="24"/>
        </w:rPr>
        <w:t xml:space="preserve">). The difference between test statistics for the </w:t>
      </w:r>
      <w:r w:rsidRPr="00A34ADB">
        <w:rPr>
          <w:rFonts w:ascii="Times New Roman" w:eastAsia="Times New Roman" w:hAnsi="Times New Roman" w:cs="Times New Roman"/>
          <w:color w:val="000000" w:themeColor="text1"/>
          <w:sz w:val="24"/>
          <w:szCs w:val="24"/>
        </w:rPr>
        <w:t xml:space="preserve">invariance of first-order factor loadings (Model 2) and </w:t>
      </w:r>
      <w:r w:rsidRPr="00A34ADB">
        <w:rPr>
          <w:rFonts w:ascii="Times New Roman" w:hAnsi="Times New Roman" w:cs="Times New Roman"/>
          <w:color w:val="000000" w:themeColor="text1"/>
          <w:sz w:val="24"/>
          <w:szCs w:val="24"/>
        </w:rPr>
        <w:t xml:space="preserve">configural invariance (Model 1) models indicated that there was </w:t>
      </w:r>
      <w:r w:rsidRPr="00A34ADB">
        <w:rPr>
          <w:rFonts w:ascii="Times New Roman" w:eastAsia="Times New Roman" w:hAnsi="Times New Roman" w:cs="Times New Roman"/>
          <w:color w:val="000000" w:themeColor="text1"/>
          <w:sz w:val="24"/>
          <w:szCs w:val="24"/>
        </w:rPr>
        <w:t>invariance of first-order factor loadings</w:t>
      </w:r>
      <w:r w:rsidRPr="00A34ADB">
        <w:rPr>
          <w:rFonts w:ascii="Times New Roman" w:hAnsi="Times New Roman" w:cs="Times New Roman"/>
          <w:color w:val="000000" w:themeColor="text1"/>
          <w:sz w:val="24"/>
          <w:szCs w:val="24"/>
        </w:rPr>
        <w:t xml:space="preserve"> across race</w:t>
      </w:r>
      <w:r w:rsidR="001D72EC">
        <w:rPr>
          <w:rFonts w:ascii="Times New Roman" w:hAnsi="Times New Roman" w:cs="Times New Roman"/>
          <w:color w:val="000000" w:themeColor="text1"/>
          <w:sz w:val="24"/>
          <w:szCs w:val="24"/>
        </w:rPr>
        <w:t>/ethnicity</w:t>
      </w:r>
      <w:r w:rsidRPr="00A34ADB">
        <w:rPr>
          <w:rFonts w:ascii="Times New Roman" w:hAnsi="Times New Roman" w:cs="Times New Roman"/>
          <w:color w:val="000000" w:themeColor="text1"/>
          <w:sz w:val="24"/>
          <w:szCs w:val="24"/>
        </w:rPr>
        <w:t xml:space="preserve">: Satorra–Bentler scaled chi-square difference test = </w:t>
      </w:r>
      <w:r w:rsidRPr="00A34ADB">
        <w:rPr>
          <w:rStyle w:val="cwcot"/>
          <w:rFonts w:ascii="Times New Roman" w:hAnsi="Times New Roman" w:cs="Times New Roman"/>
          <w:color w:val="000000" w:themeColor="text1"/>
          <w:sz w:val="24"/>
          <w:szCs w:val="24"/>
        </w:rPr>
        <w:t xml:space="preserve">164.24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24),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first- and second-order factor loadings</w:t>
      </w:r>
      <w:r w:rsidRPr="00A34ADB">
        <w:rPr>
          <w:rFonts w:ascii="Times New Roman" w:hAnsi="Times New Roman" w:cs="Times New Roman"/>
          <w:color w:val="000000" w:themeColor="text1"/>
          <w:sz w:val="24"/>
          <w:szCs w:val="24"/>
        </w:rPr>
        <w:t xml:space="preserve"> (Model 3) and </w:t>
      </w:r>
      <w:r w:rsidRPr="00A34ADB">
        <w:rPr>
          <w:rFonts w:ascii="Times New Roman" w:eastAsia="Times New Roman" w:hAnsi="Times New Roman" w:cs="Times New Roman"/>
          <w:color w:val="000000" w:themeColor="text1"/>
          <w:sz w:val="24"/>
          <w:szCs w:val="24"/>
        </w:rPr>
        <w:t>invariance of first-order factor loadings (Model 2)</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 xml:space="preserve">second-order factor loadings across race: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56.33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6),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&lt;.001, ΔCFI &lt; .01. The difference between test statistics for the models testing invariance of </w:t>
      </w:r>
      <w:r w:rsidRPr="00A34ADB">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a</w:t>
      </w:r>
      <w:r w:rsidRPr="00A34ADB">
        <w:rPr>
          <w:rFonts w:ascii="Times New Roman" w:eastAsia="Times New Roman" w:hAnsi="Times New Roman" w:cs="Times New Roman"/>
          <w:color w:val="000000" w:themeColor="text1"/>
          <w:sz w:val="24"/>
          <w:szCs w:val="24"/>
        </w:rPr>
        <w:t>nd invariance first- and second-order factor loadings</w:t>
      </w:r>
      <w:r w:rsidRPr="00A34ADB">
        <w:rPr>
          <w:rFonts w:ascii="Times New Roman" w:hAnsi="Times New Roman" w:cs="Times New Roman"/>
          <w:color w:val="000000" w:themeColor="text1"/>
          <w:sz w:val="24"/>
          <w:szCs w:val="24"/>
        </w:rPr>
        <w:t xml:space="preserve"> (Model 3) indicated that there was invariance of </w:t>
      </w:r>
      <w:r w:rsidRPr="00A34ADB">
        <w:rPr>
          <w:rFonts w:ascii="Times New Roman" w:eastAsia="Times New Roman" w:hAnsi="Times New Roman" w:cs="Times New Roman"/>
          <w:color w:val="000000" w:themeColor="text1"/>
          <w:sz w:val="24"/>
          <w:szCs w:val="24"/>
        </w:rPr>
        <w:t>intercepts of measured variables across race</w:t>
      </w:r>
      <w:r w:rsidR="001D72EC">
        <w:rPr>
          <w:rFonts w:ascii="Times New Roman" w:eastAsia="Times New Roman" w:hAnsi="Times New Roman" w:cs="Times New Roman"/>
          <w:color w:val="000000" w:themeColor="text1"/>
          <w:sz w:val="24"/>
          <w:szCs w:val="24"/>
        </w:rPr>
        <w:t>/ethnicity</w:t>
      </w:r>
      <w:r w:rsidRPr="00A34ADB">
        <w:rPr>
          <w:rFonts w:ascii="Times New Roman" w:eastAsia="Times New Roman" w:hAnsi="Times New Roman" w:cs="Times New Roman"/>
          <w:color w:val="000000" w:themeColor="text1"/>
          <w:sz w:val="24"/>
          <w:szCs w:val="24"/>
        </w:rPr>
        <w:t xml:space="preserve">: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37.47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24),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&lt;.05, ΔCFI &lt; .01. The difference between test statistics for the models testing </w:t>
      </w:r>
      <w:r w:rsidRPr="00A34ADB">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A34ADB">
        <w:rPr>
          <w:rFonts w:ascii="Times New Roman" w:hAnsi="Times New Roman" w:cs="Times New Roman"/>
          <w:color w:val="000000" w:themeColor="text1"/>
          <w:sz w:val="24"/>
          <w:szCs w:val="24"/>
        </w:rPr>
        <w:t xml:space="preserve"> indicated that there was invariance of </w:t>
      </w:r>
      <w:r w:rsidRPr="00A34ADB">
        <w:rPr>
          <w:rFonts w:ascii="Times New Roman" w:eastAsia="Times New Roman" w:hAnsi="Times New Roman" w:cs="Times New Roman"/>
          <w:color w:val="000000" w:themeColor="text1"/>
          <w:sz w:val="24"/>
          <w:szCs w:val="24"/>
        </w:rPr>
        <w:t>first-order latent factors across race</w:t>
      </w:r>
      <w:r w:rsidR="001D72EC">
        <w:rPr>
          <w:rFonts w:ascii="Times New Roman" w:eastAsia="Times New Roman" w:hAnsi="Times New Roman" w:cs="Times New Roman"/>
          <w:color w:val="000000" w:themeColor="text1"/>
          <w:sz w:val="24"/>
          <w:szCs w:val="24"/>
        </w:rPr>
        <w:t>/ethnicity</w:t>
      </w:r>
      <w:r w:rsidRPr="00A34ADB">
        <w:rPr>
          <w:rFonts w:ascii="Times New Roman" w:eastAsia="Times New Roman" w:hAnsi="Times New Roman" w:cs="Times New Roman"/>
          <w:color w:val="000000" w:themeColor="text1"/>
          <w:sz w:val="24"/>
          <w:szCs w:val="24"/>
        </w:rPr>
        <w:t xml:space="preserve">: </w:t>
      </w:r>
      <w:r w:rsidRPr="00A34ADB">
        <w:rPr>
          <w:rFonts w:ascii="Times New Roman" w:hAnsi="Times New Roman" w:cs="Times New Roman"/>
          <w:color w:val="000000" w:themeColor="text1"/>
          <w:sz w:val="24"/>
          <w:szCs w:val="24"/>
        </w:rPr>
        <w:t xml:space="preserve">Satorra–Bentler scaled chi-square difference test = </w:t>
      </w:r>
      <w:r w:rsidRPr="00A34ADB">
        <w:rPr>
          <w:rStyle w:val="cwcot"/>
          <w:rFonts w:ascii="Times New Roman" w:hAnsi="Times New Roman" w:cs="Times New Roman"/>
          <w:color w:val="000000" w:themeColor="text1"/>
          <w:sz w:val="24"/>
          <w:szCs w:val="24"/>
        </w:rPr>
        <w:t xml:space="preserve">19.31 </w:t>
      </w:r>
      <w:r w:rsidRPr="00A34ADB">
        <w:rPr>
          <w:rFonts w:ascii="Times New Roman" w:hAnsi="Times New Roman" w:cs="Times New Roman"/>
          <w:color w:val="000000" w:themeColor="text1"/>
          <w:sz w:val="24"/>
          <w:szCs w:val="24"/>
        </w:rPr>
        <w:t>(Δ</w:t>
      </w:r>
      <w:r w:rsidRPr="00A34ADB">
        <w:rPr>
          <w:rFonts w:ascii="Times New Roman" w:hAnsi="Times New Roman" w:cs="Times New Roman"/>
          <w:i/>
          <w:color w:val="000000" w:themeColor="text1"/>
          <w:sz w:val="24"/>
          <w:szCs w:val="24"/>
        </w:rPr>
        <w:t>df</w:t>
      </w:r>
      <w:r w:rsidRPr="00A34ADB">
        <w:rPr>
          <w:rFonts w:ascii="Times New Roman" w:hAnsi="Times New Roman" w:cs="Times New Roman"/>
          <w:color w:val="000000" w:themeColor="text1"/>
          <w:sz w:val="24"/>
          <w:szCs w:val="24"/>
        </w:rPr>
        <w:t xml:space="preserve"> = 7), </w:t>
      </w:r>
      <w:r w:rsidRPr="00A34ADB">
        <w:rPr>
          <w:rFonts w:ascii="Times New Roman" w:hAnsi="Times New Roman" w:cs="Times New Roman"/>
          <w:i/>
          <w:color w:val="000000" w:themeColor="text1"/>
          <w:sz w:val="24"/>
          <w:szCs w:val="24"/>
        </w:rPr>
        <w:t>p</w:t>
      </w:r>
      <w:r w:rsidRPr="00A34ADB">
        <w:rPr>
          <w:rFonts w:ascii="Times New Roman" w:hAnsi="Times New Roman" w:cs="Times New Roman"/>
          <w:color w:val="000000" w:themeColor="text1"/>
          <w:sz w:val="24"/>
          <w:szCs w:val="24"/>
        </w:rPr>
        <w:t xml:space="preserve"> &lt;.05, ΔCFI &lt; .01.</w:t>
      </w:r>
    </w:p>
    <w:p w14:paraId="5422B4BC"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527C7DEB"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0CF77040"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0B99EC7E"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2B125BD1"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7A5923AF" w14:textId="77777777" w:rsidR="006C0520" w:rsidRDefault="006C0520" w:rsidP="00DB20A4">
      <w:pPr>
        <w:spacing w:line="240" w:lineRule="auto"/>
        <w:ind w:firstLine="720"/>
        <w:jc w:val="left"/>
        <w:rPr>
          <w:rFonts w:ascii="Times New Roman" w:hAnsi="Times New Roman" w:cs="Times New Roman"/>
          <w:color w:val="000000" w:themeColor="text1"/>
          <w:sz w:val="24"/>
          <w:szCs w:val="24"/>
        </w:rPr>
      </w:pPr>
    </w:p>
    <w:p w14:paraId="48BAEAB5" w14:textId="77777777" w:rsidR="004C3250" w:rsidRDefault="004C3250" w:rsidP="00DB20A4">
      <w:pPr>
        <w:spacing w:line="240" w:lineRule="auto"/>
        <w:ind w:firstLine="720"/>
        <w:jc w:val="left"/>
        <w:rPr>
          <w:rFonts w:ascii="Times New Roman" w:hAnsi="Times New Roman" w:cs="Times New Roman"/>
          <w:color w:val="000000" w:themeColor="text1"/>
          <w:sz w:val="24"/>
          <w:szCs w:val="24"/>
        </w:rPr>
      </w:pPr>
    </w:p>
    <w:p w14:paraId="45CAFE97" w14:textId="77777777" w:rsidR="004C3250" w:rsidRDefault="004C3250" w:rsidP="00DB20A4">
      <w:pPr>
        <w:spacing w:line="240" w:lineRule="auto"/>
        <w:ind w:firstLine="720"/>
        <w:jc w:val="left"/>
        <w:rPr>
          <w:rFonts w:ascii="Times New Roman" w:hAnsi="Times New Roman" w:cs="Times New Roman"/>
          <w:color w:val="000000" w:themeColor="text1"/>
          <w:sz w:val="24"/>
          <w:szCs w:val="24"/>
        </w:rPr>
      </w:pPr>
    </w:p>
    <w:p w14:paraId="1795C2B8" w14:textId="77777777" w:rsidR="004C3250" w:rsidRDefault="004C3250" w:rsidP="00DB20A4">
      <w:pPr>
        <w:spacing w:line="240" w:lineRule="auto"/>
        <w:ind w:firstLine="720"/>
        <w:jc w:val="left"/>
        <w:rPr>
          <w:rFonts w:ascii="Times New Roman" w:hAnsi="Times New Roman" w:cs="Times New Roman"/>
          <w:color w:val="000000" w:themeColor="text1"/>
          <w:sz w:val="24"/>
          <w:szCs w:val="24"/>
        </w:rPr>
      </w:pPr>
    </w:p>
    <w:p w14:paraId="675BDAD8" w14:textId="77777777" w:rsidR="004C3250" w:rsidRPr="00A34ADB" w:rsidRDefault="004C3250" w:rsidP="00DB20A4">
      <w:pPr>
        <w:spacing w:line="240" w:lineRule="auto"/>
        <w:ind w:firstLine="720"/>
        <w:jc w:val="left"/>
        <w:rPr>
          <w:rFonts w:ascii="Times New Roman" w:hAnsi="Times New Roman" w:cs="Times New Roman"/>
          <w:color w:val="000000" w:themeColor="text1"/>
          <w:sz w:val="24"/>
          <w:szCs w:val="24"/>
        </w:rPr>
      </w:pPr>
    </w:p>
    <w:p w14:paraId="49E76DAE" w14:textId="77777777" w:rsidR="00DB20A4" w:rsidRPr="0028061B" w:rsidRDefault="00DB20A4" w:rsidP="00DB20A4">
      <w:pPr>
        <w:spacing w:line="240" w:lineRule="auto"/>
        <w:ind w:firstLine="720"/>
        <w:jc w:val="left"/>
        <w:rPr>
          <w:rFonts w:ascii="Times New Roman" w:hAnsi="Times New Roman" w:cs="Times New Roman"/>
          <w:color w:val="FF0000"/>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DB20A4" w:rsidRPr="0028061B" w14:paraId="7454F4FA"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E67848D" w14:textId="03AE9A48" w:rsidR="00DB20A4" w:rsidRPr="008D09AE" w:rsidRDefault="00DB20A4" w:rsidP="00DB3760">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lastRenderedPageBreak/>
              <w:t>Table II</w:t>
            </w:r>
            <w:r w:rsidRPr="008D09AE">
              <w:rPr>
                <w:rFonts w:ascii="Times New Roman" w:eastAsia="Times New Roman" w:hAnsi="Times New Roman" w:cs="Times New Roman"/>
                <w:bCs/>
                <w:sz w:val="24"/>
                <w:szCs w:val="24"/>
              </w:rPr>
              <w:t>.</w:t>
            </w:r>
            <w:r w:rsidR="007E7114">
              <w:rPr>
                <w:rFonts w:ascii="Times New Roman" w:eastAsia="Times New Roman" w:hAnsi="Times New Roman" w:cs="Times New Roman"/>
                <w:bCs/>
                <w:sz w:val="24"/>
                <w:szCs w:val="24"/>
              </w:rPr>
              <w:t>29</w:t>
            </w:r>
          </w:p>
        </w:tc>
      </w:tr>
      <w:tr w:rsidR="00DB20A4" w:rsidRPr="0028061B" w14:paraId="455A06E0"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7A472044" w14:textId="77777777" w:rsidR="00DB20A4" w:rsidRPr="008D09AE" w:rsidRDefault="00DB20A4" w:rsidP="00DB3760">
            <w:pPr>
              <w:spacing w:line="240" w:lineRule="auto"/>
              <w:jc w:val="left"/>
              <w:rPr>
                <w:rFonts w:ascii="Times New Roman" w:hAnsi="Times New Roman" w:cs="Times New Roman"/>
                <w:i/>
                <w:sz w:val="24"/>
                <w:szCs w:val="24"/>
              </w:rPr>
            </w:pPr>
            <w:r w:rsidRPr="008D09AE">
              <w:rPr>
                <w:rFonts w:ascii="Times New Roman" w:hAnsi="Times New Roman" w:cs="Times New Roman"/>
                <w:i/>
                <w:sz w:val="24"/>
                <w:szCs w:val="24"/>
              </w:rPr>
              <w:t>Fit Statistics for C</w:t>
            </w:r>
            <w:r>
              <w:rPr>
                <w:rFonts w:ascii="Times New Roman" w:hAnsi="Times New Roman" w:cs="Times New Roman"/>
                <w:i/>
                <w:sz w:val="24"/>
                <w:szCs w:val="24"/>
              </w:rPr>
              <w:t>onfirmatory Factor Analysis of Four</w:t>
            </w:r>
            <w:r w:rsidRPr="008D09AE">
              <w:rPr>
                <w:rFonts w:ascii="Times New Roman" w:hAnsi="Times New Roman" w:cs="Times New Roman"/>
                <w:i/>
                <w:sz w:val="24"/>
                <w:szCs w:val="24"/>
              </w:rPr>
              <w:t xml:space="preserve">-factor Model Testing Measurement Invariance across Grade Level, Gender, and Race/Ethnicity </w:t>
            </w:r>
          </w:p>
          <w:p w14:paraId="15ADBDE0" w14:textId="77777777" w:rsidR="00DB20A4" w:rsidRPr="008D09AE" w:rsidRDefault="00DB20A4" w:rsidP="00DB3760">
            <w:pPr>
              <w:spacing w:line="240" w:lineRule="auto"/>
              <w:jc w:val="left"/>
              <w:rPr>
                <w:rFonts w:ascii="Times New Roman" w:eastAsia="Times New Roman" w:hAnsi="Times New Roman" w:cs="Times New Roman"/>
                <w:b/>
                <w:bCs/>
                <w:i/>
                <w:iCs/>
                <w:sz w:val="24"/>
                <w:szCs w:val="24"/>
              </w:rPr>
            </w:pPr>
            <w:r w:rsidRPr="008D09A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DBVS-S including Four Subscales</w:t>
            </w:r>
            <w:r w:rsidRPr="008D09AE">
              <w:rPr>
                <w:rFonts w:ascii="Times New Roman" w:eastAsia="Times New Roman" w:hAnsi="Times New Roman" w:cs="Times New Roman"/>
                <w:i/>
                <w:iCs/>
                <w:sz w:val="24"/>
                <w:szCs w:val="24"/>
              </w:rPr>
              <w:t>)</w:t>
            </w:r>
          </w:p>
        </w:tc>
      </w:tr>
      <w:tr w:rsidR="00DB20A4" w:rsidRPr="0028061B" w14:paraId="139D0AE8" w14:textId="77777777" w:rsidTr="00DB3760">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9C6AAAD" w14:textId="77777777" w:rsidR="00DB20A4" w:rsidRPr="008D09AE" w:rsidRDefault="00DB20A4" w:rsidP="00DB3760">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58E6685"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χ</w:t>
            </w:r>
            <w:r w:rsidRPr="008D09AE">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02FFD496"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B8B30EC"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5E08A95"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2312D20"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RMSEA</w:t>
            </w:r>
          </w:p>
        </w:tc>
      </w:tr>
      <w:tr w:rsidR="00DB20A4" w:rsidRPr="0028061B" w14:paraId="5F01E77A" w14:textId="77777777" w:rsidTr="00DB3760">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AB81770"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Grade levels</w:t>
            </w:r>
            <w:r>
              <w:rPr>
                <w:rFonts w:ascii="Times New Roman" w:eastAsia="Times New Roman" w:hAnsi="Times New Roman" w:cs="Times New Roman"/>
                <w:b/>
                <w:bCs/>
                <w:sz w:val="24"/>
                <w:szCs w:val="24"/>
              </w:rPr>
              <w:t xml:space="preserve"> (Across Middle and High Schools)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367DD28" w14:textId="77777777" w:rsidR="00DB20A4" w:rsidRPr="008D09AE" w:rsidRDefault="00DB20A4" w:rsidP="00DB3760">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29C2D95" w14:textId="77777777" w:rsidR="00DB20A4" w:rsidRPr="008D09AE" w:rsidRDefault="00DB20A4" w:rsidP="00DB3760">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C8D961A" w14:textId="77777777" w:rsidR="00DB20A4" w:rsidRPr="008D09AE" w:rsidRDefault="00DB20A4" w:rsidP="00DB3760">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EC44FA4" w14:textId="77777777" w:rsidR="00DB20A4" w:rsidRPr="008D09AE" w:rsidRDefault="00DB20A4" w:rsidP="00DB3760">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C302B81" w14:textId="77777777" w:rsidR="00DB20A4" w:rsidRPr="008D09AE" w:rsidRDefault="00DB20A4" w:rsidP="00DB3760">
            <w:pPr>
              <w:spacing w:line="240" w:lineRule="auto"/>
              <w:rPr>
                <w:rFonts w:ascii="Times New Roman" w:hAnsi="Times New Roman" w:cs="Times New Roman"/>
              </w:rPr>
            </w:pPr>
          </w:p>
        </w:tc>
      </w:tr>
      <w:tr w:rsidR="00DB20A4" w:rsidRPr="0028061B" w14:paraId="2B4870F8"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71A17A6"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F0A1D75"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4,374.78</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2190FC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67E61DD"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.960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7D33C6"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33820A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.049</w:t>
            </w:r>
          </w:p>
        </w:tc>
      </w:tr>
      <w:tr w:rsidR="00DB20A4" w:rsidRPr="0028061B" w14:paraId="00FE4EA3"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522A194"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C9D692E"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4,440.29</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DD8EF5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661B59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.960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D80407D"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C36E51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.048</w:t>
            </w:r>
          </w:p>
        </w:tc>
      </w:tr>
      <w:tr w:rsidR="00DB20A4" w:rsidRPr="0028061B" w14:paraId="3AF3D441"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71B830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57F80A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4,746.95</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776B64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03B52B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.957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EE18582"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CCBA132"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.049</w:t>
            </w:r>
          </w:p>
        </w:tc>
      </w:tr>
      <w:tr w:rsidR="00DB20A4" w:rsidRPr="0028061B" w14:paraId="17D59E2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7229A54"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458764C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5,011.60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6310A9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227</w:t>
            </w:r>
          </w:p>
        </w:tc>
        <w:tc>
          <w:tcPr>
            <w:tcW w:w="1062" w:type="dxa"/>
            <w:tcBorders>
              <w:top w:val="single" w:sz="4" w:space="0" w:color="auto"/>
              <w:left w:val="single" w:sz="4" w:space="0" w:color="auto"/>
              <w:bottom w:val="single" w:sz="4" w:space="0" w:color="auto"/>
              <w:right w:val="single" w:sz="4" w:space="0" w:color="auto"/>
            </w:tcBorders>
            <w:noWrap/>
            <w:vAlign w:val="bottom"/>
          </w:tcPr>
          <w:p w14:paraId="527031D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.955</w:t>
            </w:r>
          </w:p>
        </w:tc>
        <w:tc>
          <w:tcPr>
            <w:tcW w:w="1080" w:type="dxa"/>
            <w:tcBorders>
              <w:top w:val="single" w:sz="4" w:space="0" w:color="auto"/>
              <w:left w:val="single" w:sz="4" w:space="0" w:color="auto"/>
              <w:bottom w:val="single" w:sz="4" w:space="0" w:color="auto"/>
              <w:right w:val="single" w:sz="4" w:space="0" w:color="auto"/>
            </w:tcBorders>
            <w:noWrap/>
            <w:vAlign w:val="bottom"/>
          </w:tcPr>
          <w:p w14:paraId="353445F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.056</w:t>
            </w:r>
          </w:p>
        </w:tc>
        <w:tc>
          <w:tcPr>
            <w:tcW w:w="1260" w:type="dxa"/>
            <w:tcBorders>
              <w:top w:val="single" w:sz="4" w:space="0" w:color="auto"/>
              <w:left w:val="single" w:sz="4" w:space="0" w:color="auto"/>
              <w:bottom w:val="single" w:sz="4" w:space="0" w:color="auto"/>
              <w:right w:val="single" w:sz="4" w:space="0" w:color="auto"/>
            </w:tcBorders>
            <w:noWrap/>
            <w:vAlign w:val="bottom"/>
          </w:tcPr>
          <w:p w14:paraId="316C03AC"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.049</w:t>
            </w:r>
          </w:p>
        </w:tc>
      </w:tr>
      <w:tr w:rsidR="00DB20A4" w:rsidRPr="0028061B" w14:paraId="2A2B6F84"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920E846"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7E7BC8C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5,077.71</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DD2642A"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230</w:t>
            </w:r>
          </w:p>
        </w:tc>
        <w:tc>
          <w:tcPr>
            <w:tcW w:w="1062" w:type="dxa"/>
            <w:tcBorders>
              <w:top w:val="single" w:sz="4" w:space="0" w:color="auto"/>
              <w:left w:val="single" w:sz="4" w:space="0" w:color="auto"/>
              <w:bottom w:val="single" w:sz="4" w:space="0" w:color="auto"/>
              <w:right w:val="single" w:sz="4" w:space="0" w:color="auto"/>
            </w:tcBorders>
            <w:noWrap/>
            <w:vAlign w:val="bottom"/>
          </w:tcPr>
          <w:p w14:paraId="3B59926C"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.954</w:t>
            </w:r>
          </w:p>
        </w:tc>
        <w:tc>
          <w:tcPr>
            <w:tcW w:w="1080" w:type="dxa"/>
            <w:tcBorders>
              <w:top w:val="single" w:sz="4" w:space="0" w:color="auto"/>
              <w:left w:val="single" w:sz="4" w:space="0" w:color="auto"/>
              <w:bottom w:val="single" w:sz="4" w:space="0" w:color="auto"/>
              <w:right w:val="single" w:sz="4" w:space="0" w:color="auto"/>
            </w:tcBorders>
            <w:noWrap/>
            <w:vAlign w:val="bottom"/>
          </w:tcPr>
          <w:p w14:paraId="76531A1D"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.056</w:t>
            </w:r>
          </w:p>
        </w:tc>
        <w:tc>
          <w:tcPr>
            <w:tcW w:w="1260" w:type="dxa"/>
            <w:tcBorders>
              <w:top w:val="single" w:sz="4" w:space="0" w:color="auto"/>
              <w:left w:val="single" w:sz="4" w:space="0" w:color="auto"/>
              <w:bottom w:val="single" w:sz="4" w:space="0" w:color="auto"/>
              <w:right w:val="single" w:sz="4" w:space="0" w:color="auto"/>
            </w:tcBorders>
            <w:noWrap/>
            <w:vAlign w:val="bottom"/>
          </w:tcPr>
          <w:p w14:paraId="6D1DC56A"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.049</w:t>
            </w:r>
          </w:p>
        </w:tc>
      </w:tr>
      <w:tr w:rsidR="00DB20A4" w:rsidRPr="0028061B" w14:paraId="48DFA1AB" w14:textId="77777777" w:rsidTr="00DB3760">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F61E61B"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9C57AC4"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8038CB1"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7B3933D2"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C85F11B"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97F6F5A" w14:textId="77777777" w:rsidR="00DB20A4" w:rsidRPr="008D09AE" w:rsidRDefault="00DB20A4" w:rsidP="00DB3760">
            <w:pPr>
              <w:spacing w:line="240" w:lineRule="auto"/>
              <w:rPr>
                <w:rFonts w:ascii="Times New Roman" w:eastAsia="Times New Roman" w:hAnsi="Times New Roman" w:cs="Times New Roman"/>
                <w:bCs/>
                <w:sz w:val="24"/>
                <w:szCs w:val="24"/>
              </w:rPr>
            </w:pPr>
          </w:p>
        </w:tc>
      </w:tr>
      <w:tr w:rsidR="00DB20A4" w:rsidRPr="0028061B" w14:paraId="45AC6FB8"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649EC05"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CF05FEC"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3,872.96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C9CADFC"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1CB80CD"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.952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71913A9"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8141668"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.046</w:t>
            </w:r>
          </w:p>
        </w:tc>
      </w:tr>
      <w:tr w:rsidR="00DB20A4" w:rsidRPr="0028061B" w14:paraId="37A4548C"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346BAD1"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B7996A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4,122.43</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2955D6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72C6BD8"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E31FEE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F0BED8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.046</w:t>
            </w:r>
          </w:p>
        </w:tc>
      </w:tr>
      <w:tr w:rsidR="00DB20A4" w:rsidRPr="0028061B" w14:paraId="7E3DFB91"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64C461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72ABCC6"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4,381.20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98C389"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8921CCF"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8681A52"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CC6B5EC"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7633B562"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AE8EBE7"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44AECB1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4,625.58</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0B1365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227</w:t>
            </w:r>
          </w:p>
        </w:tc>
        <w:tc>
          <w:tcPr>
            <w:tcW w:w="1062" w:type="dxa"/>
            <w:tcBorders>
              <w:top w:val="single" w:sz="4" w:space="0" w:color="auto"/>
              <w:left w:val="single" w:sz="4" w:space="0" w:color="auto"/>
              <w:bottom w:val="single" w:sz="4" w:space="0" w:color="auto"/>
              <w:right w:val="single" w:sz="4" w:space="0" w:color="auto"/>
            </w:tcBorders>
            <w:noWrap/>
            <w:vAlign w:val="bottom"/>
          </w:tcPr>
          <w:p w14:paraId="297DDE41"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.943</w:t>
            </w:r>
          </w:p>
        </w:tc>
        <w:tc>
          <w:tcPr>
            <w:tcW w:w="1080" w:type="dxa"/>
            <w:tcBorders>
              <w:top w:val="single" w:sz="4" w:space="0" w:color="auto"/>
              <w:left w:val="single" w:sz="4" w:space="0" w:color="auto"/>
              <w:bottom w:val="single" w:sz="4" w:space="0" w:color="auto"/>
              <w:right w:val="single" w:sz="4" w:space="0" w:color="auto"/>
            </w:tcBorders>
            <w:noWrap/>
            <w:vAlign w:val="bottom"/>
          </w:tcPr>
          <w:p w14:paraId="5CC41DC2"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w:t>
            </w:r>
          </w:p>
        </w:tc>
        <w:tc>
          <w:tcPr>
            <w:tcW w:w="1260" w:type="dxa"/>
            <w:tcBorders>
              <w:top w:val="single" w:sz="4" w:space="0" w:color="auto"/>
              <w:left w:val="single" w:sz="4" w:space="0" w:color="auto"/>
              <w:bottom w:val="single" w:sz="4" w:space="0" w:color="auto"/>
              <w:right w:val="single" w:sz="4" w:space="0" w:color="auto"/>
            </w:tcBorders>
            <w:noWrap/>
            <w:vAlign w:val="bottom"/>
          </w:tcPr>
          <w:p w14:paraId="6AB67F0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16DC3C8E"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8C27740"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1765957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4,686.56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F23A716"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230</w:t>
            </w:r>
          </w:p>
        </w:tc>
        <w:tc>
          <w:tcPr>
            <w:tcW w:w="1062" w:type="dxa"/>
            <w:tcBorders>
              <w:top w:val="single" w:sz="4" w:space="0" w:color="auto"/>
              <w:left w:val="single" w:sz="4" w:space="0" w:color="auto"/>
              <w:bottom w:val="single" w:sz="4" w:space="0" w:color="auto"/>
              <w:right w:val="single" w:sz="4" w:space="0" w:color="auto"/>
            </w:tcBorders>
            <w:noWrap/>
            <w:vAlign w:val="bottom"/>
          </w:tcPr>
          <w:p w14:paraId="05CDBAF5"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.942</w:t>
            </w:r>
          </w:p>
        </w:tc>
        <w:tc>
          <w:tcPr>
            <w:tcW w:w="1080" w:type="dxa"/>
            <w:tcBorders>
              <w:top w:val="single" w:sz="4" w:space="0" w:color="auto"/>
              <w:left w:val="single" w:sz="4" w:space="0" w:color="auto"/>
              <w:bottom w:val="single" w:sz="4" w:space="0" w:color="auto"/>
              <w:right w:val="single" w:sz="4" w:space="0" w:color="auto"/>
            </w:tcBorders>
            <w:noWrap/>
            <w:vAlign w:val="bottom"/>
          </w:tcPr>
          <w:p w14:paraId="4089F2D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.05</w:t>
            </w:r>
          </w:p>
        </w:tc>
        <w:tc>
          <w:tcPr>
            <w:tcW w:w="1260" w:type="dxa"/>
            <w:tcBorders>
              <w:top w:val="single" w:sz="4" w:space="0" w:color="auto"/>
              <w:left w:val="single" w:sz="4" w:space="0" w:color="auto"/>
              <w:bottom w:val="single" w:sz="4" w:space="0" w:color="auto"/>
              <w:right w:val="single" w:sz="4" w:space="0" w:color="auto"/>
            </w:tcBorders>
            <w:noWrap/>
            <w:vAlign w:val="bottom"/>
          </w:tcPr>
          <w:p w14:paraId="0734FD0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262E9B69"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A0BD7D9"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Race/Ethnicity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3646584"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D974FF2"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0E2CC55"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7C5B56A" w14:textId="77777777" w:rsidR="00DB20A4" w:rsidRPr="008D09AE"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6CD89DC" w14:textId="77777777" w:rsidR="00DB20A4" w:rsidRPr="008D09AE" w:rsidRDefault="00DB20A4" w:rsidP="00DB3760">
            <w:pPr>
              <w:spacing w:line="240" w:lineRule="auto"/>
              <w:rPr>
                <w:rFonts w:ascii="Times New Roman" w:eastAsia="Times New Roman" w:hAnsi="Times New Roman" w:cs="Times New Roman"/>
                <w:bCs/>
                <w:sz w:val="24"/>
                <w:szCs w:val="24"/>
              </w:rPr>
            </w:pPr>
          </w:p>
        </w:tc>
      </w:tr>
      <w:tr w:rsidR="00DB20A4" w:rsidRPr="0028061B" w14:paraId="269499B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50CC07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5418834"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3,726.99</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E12F1F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7DA01C7" w14:textId="77777777" w:rsidR="00DB20A4" w:rsidRPr="008D09AE" w:rsidRDefault="00DB20A4" w:rsidP="00DB3760">
            <w:pPr>
              <w:rPr>
                <w:rFonts w:ascii="Times New Roman" w:eastAsia="Times New Roman" w:hAnsi="Times New Roman" w:cs="Times New Roman"/>
                <w:sz w:val="24"/>
                <w:szCs w:val="24"/>
                <w:lang w:eastAsia="zh-CN"/>
              </w:rPr>
            </w:pPr>
            <w:r w:rsidRPr="008D09AE">
              <w:rPr>
                <w:rFonts w:ascii="Times New Roman" w:hAnsi="Times New Roman" w:cs="Times New Roman"/>
                <w:sz w:val="24"/>
                <w:szCs w:val="24"/>
              </w:rPr>
              <w:t>.947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182EFB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733BADD"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.048</w:t>
            </w:r>
          </w:p>
        </w:tc>
      </w:tr>
      <w:tr w:rsidR="00DB20A4" w:rsidRPr="0028061B" w14:paraId="077BE21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DD9A466"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184A94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3,896.76</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95E186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324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9DAEF9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F25B12A"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40AA57F"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63711EA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69E385F"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EE5531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3,949.27</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EB0F37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330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578137D"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A90695E"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127158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0AD3B82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5B2B5C2"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33F37DF6"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4,236.05</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1F341FD5"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354</w:t>
            </w:r>
          </w:p>
        </w:tc>
        <w:tc>
          <w:tcPr>
            <w:tcW w:w="1062" w:type="dxa"/>
            <w:tcBorders>
              <w:top w:val="single" w:sz="4" w:space="0" w:color="auto"/>
              <w:left w:val="single" w:sz="4" w:space="0" w:color="auto"/>
              <w:bottom w:val="single" w:sz="4" w:space="0" w:color="auto"/>
              <w:right w:val="single" w:sz="4" w:space="0" w:color="auto"/>
            </w:tcBorders>
            <w:noWrap/>
            <w:vAlign w:val="bottom"/>
          </w:tcPr>
          <w:p w14:paraId="2DB60393"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.940</w:t>
            </w:r>
          </w:p>
        </w:tc>
        <w:tc>
          <w:tcPr>
            <w:tcW w:w="1080" w:type="dxa"/>
            <w:tcBorders>
              <w:top w:val="single" w:sz="4" w:space="0" w:color="auto"/>
              <w:left w:val="single" w:sz="4" w:space="0" w:color="auto"/>
              <w:bottom w:val="single" w:sz="4" w:space="0" w:color="auto"/>
              <w:right w:val="single" w:sz="4" w:space="0" w:color="auto"/>
            </w:tcBorders>
            <w:noWrap/>
            <w:vAlign w:val="bottom"/>
          </w:tcPr>
          <w:p w14:paraId="3AB3E609"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228CB3A0"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50EA436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74B6389"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22367CA7"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4,319.62</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1F58CC24"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tcPr>
          <w:p w14:paraId="2C9C40C5"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.938</w:t>
            </w:r>
          </w:p>
        </w:tc>
        <w:tc>
          <w:tcPr>
            <w:tcW w:w="1080" w:type="dxa"/>
            <w:tcBorders>
              <w:top w:val="single" w:sz="4" w:space="0" w:color="auto"/>
              <w:left w:val="single" w:sz="4" w:space="0" w:color="auto"/>
              <w:bottom w:val="single" w:sz="4" w:space="0" w:color="auto"/>
              <w:right w:val="single" w:sz="4" w:space="0" w:color="auto"/>
            </w:tcBorders>
            <w:noWrap/>
            <w:vAlign w:val="bottom"/>
          </w:tcPr>
          <w:p w14:paraId="016D882F"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620E128B" w14:textId="77777777" w:rsidR="00DB20A4" w:rsidRPr="008D09AE" w:rsidRDefault="00DB20A4" w:rsidP="00DB3760">
            <w:pPr>
              <w:rPr>
                <w:rFonts w:ascii="Times New Roman" w:hAnsi="Times New Roman" w:cs="Times New Roman"/>
                <w:sz w:val="24"/>
                <w:szCs w:val="24"/>
              </w:rPr>
            </w:pPr>
            <w:r w:rsidRPr="008D09AE">
              <w:rPr>
                <w:rFonts w:ascii="Times New Roman" w:hAnsi="Times New Roman" w:cs="Times New Roman"/>
                <w:sz w:val="24"/>
                <w:szCs w:val="24"/>
              </w:rPr>
              <w:t>.047</w:t>
            </w:r>
          </w:p>
        </w:tc>
      </w:tr>
      <w:tr w:rsidR="00DB20A4" w:rsidRPr="0028061B" w14:paraId="2DD92C90" w14:textId="77777777" w:rsidTr="00DB3760">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629853D" w14:textId="77777777" w:rsidR="00DB20A4" w:rsidRDefault="00DB20A4" w:rsidP="00DB3760">
            <w:pPr>
              <w:spacing w:line="240" w:lineRule="auto"/>
              <w:jc w:val="left"/>
              <w:rPr>
                <w:rFonts w:ascii="Times New Roman" w:eastAsia="Times New Roman" w:hAnsi="Times New Roman" w:cs="Times New Roman"/>
                <w:sz w:val="24"/>
                <w:szCs w:val="24"/>
              </w:rPr>
            </w:pPr>
            <w:r w:rsidRPr="008D09AE">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8D09AE">
              <w:rPr>
                <w:rFonts w:ascii="Times New Roman" w:eastAsia="Times New Roman" w:hAnsi="Times New Roman" w:cs="Times New Roman"/>
                <w:sz w:val="24"/>
                <w:szCs w:val="24"/>
                <w:vertAlign w:val="superscript"/>
              </w:rPr>
              <w:t>2</w:t>
            </w:r>
            <w:r w:rsidRPr="008D09AE">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41E94A6E" w14:textId="77777777" w:rsidR="00160DBA" w:rsidRPr="008D09AE"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713F9">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7F8F588A" w14:textId="77777777" w:rsidR="00DB20A4" w:rsidRDefault="00DB20A4" w:rsidP="00DB20A4">
      <w:pPr>
        <w:autoSpaceDE w:val="0"/>
        <w:autoSpaceDN w:val="0"/>
        <w:adjustRightInd w:val="0"/>
        <w:spacing w:line="240" w:lineRule="auto"/>
        <w:jc w:val="left"/>
        <w:outlineLvl w:val="0"/>
      </w:pPr>
    </w:p>
    <w:p w14:paraId="3944AA3B" w14:textId="77777777" w:rsidR="00DB20A4" w:rsidRPr="0029316F" w:rsidRDefault="00DB20A4"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A437C44" w14:textId="77777777" w:rsidR="00DB20A4" w:rsidRPr="0029316F" w:rsidRDefault="006C0520"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Correlations </w:t>
      </w:r>
      <w:r w:rsidRPr="0029316F">
        <w:rPr>
          <w:rFonts w:ascii="Times New Roman" w:eastAsia="Times New Roman" w:hAnsi="Times New Roman" w:cs="Times New Roman"/>
          <w:b/>
          <w:iCs/>
          <w:sz w:val="24"/>
          <w:szCs w:val="24"/>
        </w:rPr>
        <w:t>among</w:t>
      </w:r>
      <w:r w:rsidR="00DB20A4" w:rsidRPr="0029316F">
        <w:rPr>
          <w:rFonts w:ascii="Times New Roman" w:eastAsia="Times New Roman" w:hAnsi="Times New Roman" w:cs="Times New Roman"/>
          <w:b/>
          <w:iCs/>
          <w:sz w:val="24"/>
          <w:szCs w:val="24"/>
        </w:rPr>
        <w:t xml:space="preserve"> Factors</w:t>
      </w:r>
    </w:p>
    <w:p w14:paraId="2A030696" w14:textId="77777777" w:rsidR="00DB20A4" w:rsidRPr="0029316F" w:rsidRDefault="00DB20A4" w:rsidP="00DB20A4">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p>
    <w:p w14:paraId="51205FB7" w14:textId="77777777" w:rsidR="006713F9" w:rsidRDefault="00DB20A4"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29316F">
        <w:rPr>
          <w:rFonts w:ascii="Times New Roman" w:eastAsia="Times New Roman" w:hAnsi="Times New Roman" w:cs="Times New Roman"/>
          <w:sz w:val="24"/>
          <w:szCs w:val="24"/>
        </w:rPr>
        <w:t>For all students combined, verbal bullying correlated .76 with physical bullying, .82 with social/relation</w:t>
      </w:r>
      <w:r w:rsidR="004C3250">
        <w:rPr>
          <w:rFonts w:ascii="Times New Roman" w:eastAsia="Times New Roman" w:hAnsi="Times New Roman" w:cs="Times New Roman"/>
          <w:sz w:val="24"/>
          <w:szCs w:val="24"/>
        </w:rPr>
        <w:t>al bullying, and .55 with cyber</w:t>
      </w:r>
      <w:r w:rsidRPr="0029316F">
        <w:rPr>
          <w:rFonts w:ascii="Times New Roman" w:eastAsia="Times New Roman" w:hAnsi="Times New Roman" w:cs="Times New Roman"/>
          <w:sz w:val="24"/>
          <w:szCs w:val="24"/>
        </w:rPr>
        <w:t>bullying. Physical bullying correlated .78 with social/relatio</w:t>
      </w:r>
      <w:r w:rsidR="004C3250">
        <w:rPr>
          <w:rFonts w:ascii="Times New Roman" w:eastAsia="Times New Roman" w:hAnsi="Times New Roman" w:cs="Times New Roman"/>
          <w:sz w:val="24"/>
          <w:szCs w:val="24"/>
        </w:rPr>
        <w:t>nal bullying and .64 with cyber</w:t>
      </w:r>
      <w:r w:rsidRPr="0029316F">
        <w:rPr>
          <w:rFonts w:ascii="Times New Roman" w:eastAsia="Times New Roman" w:hAnsi="Times New Roman" w:cs="Times New Roman"/>
          <w:sz w:val="24"/>
          <w:szCs w:val="24"/>
        </w:rPr>
        <w:t>bullying. Social/relational bul</w:t>
      </w:r>
      <w:r w:rsidR="004C3250">
        <w:rPr>
          <w:rFonts w:ascii="Times New Roman" w:eastAsia="Times New Roman" w:hAnsi="Times New Roman" w:cs="Times New Roman"/>
          <w:sz w:val="24"/>
          <w:szCs w:val="24"/>
        </w:rPr>
        <w:t>lying correlated .65 with cyber</w:t>
      </w:r>
      <w:r w:rsidRPr="0029316F">
        <w:rPr>
          <w:rFonts w:ascii="Times New Roman" w:eastAsia="Times New Roman" w:hAnsi="Times New Roman" w:cs="Times New Roman"/>
          <w:sz w:val="24"/>
          <w:szCs w:val="24"/>
        </w:rPr>
        <w:t>bullying.</w:t>
      </w:r>
      <w:r>
        <w:rPr>
          <w:rFonts w:ascii="Times New Roman" w:eastAsia="Times New Roman" w:hAnsi="Times New Roman" w:cs="Times New Roman"/>
          <w:sz w:val="24"/>
          <w:szCs w:val="24"/>
        </w:rPr>
        <w:t xml:space="preserve"> </w:t>
      </w:r>
    </w:p>
    <w:p w14:paraId="6204C44C" w14:textId="77777777" w:rsidR="00DB20A4" w:rsidRPr="006713F9" w:rsidRDefault="00DB20A4"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29316F">
        <w:rPr>
          <w:rFonts w:ascii="Times New Roman" w:eastAsia="Times New Roman" w:hAnsi="Times New Roman" w:cs="Times New Roman"/>
          <w:b/>
          <w:iCs/>
          <w:sz w:val="24"/>
          <w:szCs w:val="24"/>
        </w:rPr>
        <w:lastRenderedPageBreak/>
        <w:t>Reliability</w:t>
      </w:r>
    </w:p>
    <w:p w14:paraId="6BEB8920" w14:textId="77777777" w:rsidR="00DB20A4" w:rsidRPr="0029316F" w:rsidRDefault="00DB20A4" w:rsidP="00DB20A4">
      <w:pPr>
        <w:autoSpaceDE w:val="0"/>
        <w:autoSpaceDN w:val="0"/>
        <w:adjustRightInd w:val="0"/>
        <w:spacing w:line="240" w:lineRule="auto"/>
        <w:jc w:val="left"/>
        <w:outlineLvl w:val="0"/>
        <w:rPr>
          <w:rFonts w:ascii="Times New Roman" w:eastAsia="Times New Roman" w:hAnsi="Times New Roman" w:cs="Times New Roman"/>
          <w:i/>
          <w:iCs/>
          <w:sz w:val="24"/>
          <w:szCs w:val="24"/>
          <w:highlight w:val="cyan"/>
        </w:rPr>
      </w:pPr>
    </w:p>
    <w:p w14:paraId="45F87195" w14:textId="5AC24324" w:rsidR="00DB20A4" w:rsidRPr="0029316F" w:rsidRDefault="007E711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shown in Table II.30</w:t>
      </w:r>
      <w:r w:rsidR="00DB20A4" w:rsidRPr="0029316F">
        <w:rPr>
          <w:rFonts w:ascii="Times New Roman" w:eastAsia="Times New Roman" w:hAnsi="Times New Roman" w:cs="Times New Roman"/>
          <w:sz w:val="24"/>
          <w:szCs w:val="24"/>
        </w:rPr>
        <w:t xml:space="preserve">, for all students combined across grade levels, internal consistency coefficients for each of the four subscales ranged from .86 to .92. The reliability of scores for each of the four subscales also was computed for each subgroup (5 racial–ethnic groups x 2 genders x 3 grade levels). Coefficients ranged from = .83 (Physical Bullying for elementary students) to .93 (Verbal Bullying for middle and high school students and </w:t>
      </w:r>
      <w:r w:rsidR="009378FA">
        <w:rPr>
          <w:rFonts w:ascii="Times New Roman" w:eastAsia="Times New Roman" w:hAnsi="Times New Roman" w:cs="Times New Roman"/>
          <w:sz w:val="24"/>
          <w:szCs w:val="24"/>
        </w:rPr>
        <w:t>Cyberb</w:t>
      </w:r>
      <w:r w:rsidR="00DB20A4" w:rsidRPr="0029316F">
        <w:rPr>
          <w:rFonts w:ascii="Times New Roman" w:eastAsia="Times New Roman" w:hAnsi="Times New Roman" w:cs="Times New Roman"/>
          <w:sz w:val="24"/>
          <w:szCs w:val="24"/>
        </w:rPr>
        <w:t xml:space="preserve">ullying for Asian males). </w:t>
      </w:r>
    </w:p>
    <w:p w14:paraId="672A3CC4" w14:textId="77777777" w:rsidR="00DB20A4" w:rsidRPr="0029316F"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p>
    <w:p w14:paraId="5A6A0AA9" w14:textId="5686521A" w:rsidR="00DB20A4" w:rsidRPr="0029316F" w:rsidRDefault="00DB20A4" w:rsidP="00DB20A4">
      <w:pPr>
        <w:autoSpaceDE w:val="0"/>
        <w:autoSpaceDN w:val="0"/>
        <w:adjustRightInd w:val="0"/>
        <w:spacing w:line="240" w:lineRule="auto"/>
        <w:jc w:val="left"/>
        <w:rPr>
          <w:rFonts w:ascii="Times New Roman" w:eastAsia="Times New Roman" w:hAnsi="Times New Roman" w:cs="Times New Roman"/>
          <w:sz w:val="24"/>
          <w:szCs w:val="24"/>
        </w:rPr>
      </w:pPr>
      <w:r w:rsidRPr="0029316F">
        <w:rPr>
          <w:rFonts w:ascii="Times New Roman" w:eastAsia="Times New Roman" w:hAnsi="Times New Roman" w:cs="Times New Roman"/>
          <w:sz w:val="24"/>
          <w:szCs w:val="24"/>
        </w:rPr>
        <w:t>There were negligible differences between the alpha coefficients for elementary school (range .83 to .90), middle school (range .86 to .93), and high school (range .91 to .93) students; between White (range .85 to .92), Black (range .87 to .92), Hispanic</w:t>
      </w:r>
      <w:r w:rsidR="006C0520">
        <w:rPr>
          <w:rFonts w:ascii="Times New Roman" w:eastAsia="Times New Roman" w:hAnsi="Times New Roman" w:cs="Times New Roman"/>
          <w:sz w:val="24"/>
          <w:szCs w:val="24"/>
        </w:rPr>
        <w:t>/Latino</w:t>
      </w:r>
      <w:r w:rsidRPr="0029316F">
        <w:rPr>
          <w:rFonts w:ascii="Times New Roman" w:eastAsia="Times New Roman" w:hAnsi="Times New Roman" w:cs="Times New Roman"/>
          <w:sz w:val="24"/>
          <w:szCs w:val="24"/>
        </w:rPr>
        <w:t xml:space="preserve"> (range .87 to .92), Asian (range .88 to .93), and Multi-Racial (range .87 to .92) students; and between boys (range .88 to .93) and girls (range .84 to .92). Across all subgroups, the lowest alpha coefficients were for the Physical Bullying subscale. Coefficients also tended to be lower among students in elementary school. Similar results were found when scores were examined separately in grad</w:t>
      </w:r>
      <w:r w:rsidR="007E7114">
        <w:rPr>
          <w:rFonts w:ascii="Times New Roman" w:eastAsia="Times New Roman" w:hAnsi="Times New Roman" w:cs="Times New Roman"/>
          <w:sz w:val="24"/>
          <w:szCs w:val="24"/>
        </w:rPr>
        <w:t>es 3-12, as shown in Table II.31</w:t>
      </w:r>
      <w:r w:rsidRPr="0029316F">
        <w:rPr>
          <w:rFonts w:ascii="Times New Roman" w:eastAsia="Times New Roman" w:hAnsi="Times New Roman" w:cs="Times New Roman"/>
          <w:sz w:val="24"/>
          <w:szCs w:val="24"/>
        </w:rPr>
        <w:t xml:space="preserve">. </w:t>
      </w:r>
    </w:p>
    <w:p w14:paraId="3127DEF8" w14:textId="77777777" w:rsidR="00DB20A4" w:rsidRPr="00915506" w:rsidRDefault="00DB20A4" w:rsidP="00DB20A4">
      <w:pPr>
        <w:autoSpaceDE w:val="0"/>
        <w:autoSpaceDN w:val="0"/>
        <w:adjustRightInd w:val="0"/>
        <w:spacing w:line="240" w:lineRule="auto"/>
        <w:jc w:val="left"/>
        <w:outlineLvl w:val="0"/>
        <w:rPr>
          <w:rFonts w:ascii="Times New Roman" w:hAnsi="Times New Roman" w:cs="Times New Roman"/>
          <w:highlight w:val="cya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236"/>
        <w:gridCol w:w="1237"/>
        <w:gridCol w:w="1237"/>
        <w:gridCol w:w="1237"/>
        <w:gridCol w:w="1345"/>
        <w:gridCol w:w="1530"/>
      </w:tblGrid>
      <w:tr w:rsidR="00DB20A4" w:rsidRPr="007370B5" w14:paraId="119C6C07" w14:textId="77777777" w:rsidTr="00DB3760">
        <w:trPr>
          <w:trHeight w:val="377"/>
          <w:jc w:val="center"/>
        </w:trPr>
        <w:tc>
          <w:tcPr>
            <w:tcW w:w="9558" w:type="dxa"/>
            <w:gridSpan w:val="7"/>
            <w:tcBorders>
              <w:bottom w:val="single" w:sz="4" w:space="0" w:color="auto"/>
            </w:tcBorders>
            <w:shd w:val="clear" w:color="auto" w:fill="auto"/>
            <w:noWrap/>
            <w:vAlign w:val="bottom"/>
          </w:tcPr>
          <w:p w14:paraId="61A1A74F" w14:textId="0BBD3B2A" w:rsidR="00DB20A4" w:rsidRPr="007370B5" w:rsidRDefault="007E711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II.30</w:t>
            </w:r>
          </w:p>
        </w:tc>
      </w:tr>
      <w:tr w:rsidR="00DB20A4" w:rsidRPr="007370B5" w14:paraId="5BA64E2B" w14:textId="77777777" w:rsidTr="006713F9">
        <w:trPr>
          <w:trHeight w:val="425"/>
          <w:jc w:val="center"/>
        </w:trPr>
        <w:tc>
          <w:tcPr>
            <w:tcW w:w="9558" w:type="dxa"/>
            <w:gridSpan w:val="7"/>
            <w:tcBorders>
              <w:bottom w:val="single" w:sz="4" w:space="0" w:color="auto"/>
            </w:tcBorders>
            <w:shd w:val="clear" w:color="auto" w:fill="auto"/>
            <w:noWrap/>
            <w:vAlign w:val="bottom"/>
            <w:hideMark/>
          </w:tcPr>
          <w:p w14:paraId="38E8F25B" w14:textId="77777777" w:rsidR="00DB20A4" w:rsidRPr="007370B5" w:rsidRDefault="00DB20A4" w:rsidP="00DB3760">
            <w:pPr>
              <w:spacing w:line="240" w:lineRule="auto"/>
              <w:jc w:val="left"/>
              <w:rPr>
                <w:rFonts w:ascii="Times New Roman" w:eastAsia="Times New Roman" w:hAnsi="Times New Roman" w:cs="Times New Roman"/>
                <w:i/>
                <w:sz w:val="24"/>
                <w:szCs w:val="24"/>
              </w:rPr>
            </w:pPr>
            <w:r w:rsidRPr="007370B5">
              <w:rPr>
                <w:rFonts w:ascii="Times New Roman" w:eastAsia="Times New Roman" w:hAnsi="Times New Roman" w:cs="Times New Roman"/>
                <w:i/>
                <w:sz w:val="24"/>
                <w:szCs w:val="24"/>
              </w:rPr>
              <w:t>Reliability Coefficients by Grade Level, Gender, and Race/Ethnicity (DBVS-S)</w:t>
            </w:r>
          </w:p>
        </w:tc>
      </w:tr>
      <w:tr w:rsidR="00DB20A4" w:rsidRPr="007370B5" w14:paraId="2A55580E" w14:textId="77777777" w:rsidTr="00DB3760">
        <w:trPr>
          <w:trHeight w:val="315"/>
          <w:jc w:val="center"/>
        </w:trPr>
        <w:tc>
          <w:tcPr>
            <w:tcW w:w="1736" w:type="dxa"/>
            <w:tcBorders>
              <w:top w:val="single" w:sz="4" w:space="0" w:color="auto"/>
            </w:tcBorders>
            <w:shd w:val="clear" w:color="auto" w:fill="auto"/>
            <w:noWrap/>
            <w:vAlign w:val="bottom"/>
            <w:hideMark/>
          </w:tcPr>
          <w:p w14:paraId="1611C1E8" w14:textId="77777777" w:rsidR="00DB20A4" w:rsidRPr="007370B5" w:rsidRDefault="00DB20A4" w:rsidP="00DB3760">
            <w:pPr>
              <w:spacing w:line="240" w:lineRule="auto"/>
              <w:jc w:val="left"/>
              <w:rPr>
                <w:rFonts w:ascii="Times New Roman" w:eastAsia="Times New Roman" w:hAnsi="Times New Roman" w:cs="Times New Roman"/>
                <w:sz w:val="24"/>
                <w:szCs w:val="24"/>
              </w:rPr>
            </w:pPr>
          </w:p>
        </w:tc>
        <w:tc>
          <w:tcPr>
            <w:tcW w:w="1236" w:type="dxa"/>
            <w:tcBorders>
              <w:top w:val="single" w:sz="4" w:space="0" w:color="auto"/>
            </w:tcBorders>
            <w:shd w:val="clear" w:color="auto" w:fill="auto"/>
            <w:noWrap/>
            <w:vAlign w:val="center"/>
            <w:hideMark/>
          </w:tcPr>
          <w:p w14:paraId="4248A58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Verbal</w:t>
            </w:r>
          </w:p>
        </w:tc>
        <w:tc>
          <w:tcPr>
            <w:tcW w:w="1237" w:type="dxa"/>
            <w:tcBorders>
              <w:top w:val="single" w:sz="4" w:space="0" w:color="auto"/>
            </w:tcBorders>
            <w:shd w:val="clear" w:color="auto" w:fill="auto"/>
            <w:noWrap/>
            <w:vAlign w:val="center"/>
            <w:hideMark/>
          </w:tcPr>
          <w:p w14:paraId="78038B2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Physical</w:t>
            </w:r>
          </w:p>
        </w:tc>
        <w:tc>
          <w:tcPr>
            <w:tcW w:w="1237" w:type="dxa"/>
            <w:tcBorders>
              <w:top w:val="single" w:sz="4" w:space="0" w:color="auto"/>
            </w:tcBorders>
            <w:shd w:val="clear" w:color="auto" w:fill="auto"/>
            <w:noWrap/>
            <w:vAlign w:val="center"/>
            <w:hideMark/>
          </w:tcPr>
          <w:p w14:paraId="3AFF3AB4" w14:textId="77777777" w:rsidR="00DB20A4" w:rsidRPr="007370B5" w:rsidRDefault="00DB20A4" w:rsidP="00DB3760">
            <w:pPr>
              <w:spacing w:line="240" w:lineRule="auto"/>
              <w:rPr>
                <w:rFonts w:ascii="Times New Roman" w:eastAsia="Times New Roman" w:hAnsi="Times New Roman" w:cs="Times New Roman"/>
                <w:sz w:val="24"/>
                <w:szCs w:val="24"/>
                <w:highlight w:val="cyan"/>
              </w:rPr>
            </w:pPr>
            <w:r w:rsidRPr="007370B5">
              <w:rPr>
                <w:rFonts w:ascii="Times New Roman" w:eastAsia="Times New Roman" w:hAnsi="Times New Roman" w:cs="Times New Roman"/>
                <w:sz w:val="24"/>
                <w:szCs w:val="24"/>
              </w:rPr>
              <w:t>Social/ Relational</w:t>
            </w:r>
          </w:p>
        </w:tc>
        <w:tc>
          <w:tcPr>
            <w:tcW w:w="1237" w:type="dxa"/>
            <w:tcBorders>
              <w:top w:val="single" w:sz="4" w:space="0" w:color="auto"/>
            </w:tcBorders>
            <w:shd w:val="clear" w:color="auto" w:fill="auto"/>
            <w:vAlign w:val="center"/>
          </w:tcPr>
          <w:p w14:paraId="6C7BE0E2" w14:textId="77777777" w:rsidR="00DB20A4" w:rsidRPr="007370B5" w:rsidRDefault="00DB20A4" w:rsidP="00DB3760">
            <w:pPr>
              <w:spacing w:line="240" w:lineRule="auto"/>
              <w:rPr>
                <w:rFonts w:ascii="Times New Roman" w:eastAsia="Times New Roman" w:hAnsi="Times New Roman" w:cs="Times New Roman"/>
                <w:sz w:val="24"/>
                <w:szCs w:val="24"/>
                <w:highlight w:val="cyan"/>
              </w:rPr>
            </w:pPr>
            <w:r w:rsidRPr="007370B5">
              <w:rPr>
                <w:rFonts w:ascii="Times New Roman" w:eastAsia="Times New Roman" w:hAnsi="Times New Roman" w:cs="Times New Roman"/>
                <w:sz w:val="24"/>
                <w:szCs w:val="24"/>
              </w:rPr>
              <w:t>Cyber</w:t>
            </w:r>
          </w:p>
        </w:tc>
        <w:tc>
          <w:tcPr>
            <w:tcW w:w="1345" w:type="dxa"/>
            <w:tcBorders>
              <w:top w:val="single" w:sz="4" w:space="0" w:color="auto"/>
            </w:tcBorders>
            <w:shd w:val="clear" w:color="auto" w:fill="auto"/>
            <w:vAlign w:val="center"/>
          </w:tcPr>
          <w:p w14:paraId="676F219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Total</w:t>
            </w:r>
          </w:p>
          <w:p w14:paraId="2D69198B" w14:textId="77777777" w:rsidR="00DB20A4" w:rsidRPr="007370B5" w:rsidRDefault="00DB20A4" w:rsidP="00DB3760">
            <w:pPr>
              <w:spacing w:line="240" w:lineRule="auto"/>
              <w:rPr>
                <w:rFonts w:ascii="Times New Roman" w:eastAsia="Times New Roman" w:hAnsi="Times New Roman" w:cs="Times New Roman"/>
                <w:sz w:val="20"/>
                <w:szCs w:val="20"/>
              </w:rPr>
            </w:pPr>
            <w:r w:rsidRPr="007370B5">
              <w:rPr>
                <w:rFonts w:ascii="Times New Roman" w:eastAsia="Times New Roman" w:hAnsi="Times New Roman" w:cs="Times New Roman"/>
                <w:sz w:val="20"/>
                <w:szCs w:val="20"/>
              </w:rPr>
              <w:t>(excludes Cyber)</w:t>
            </w:r>
          </w:p>
        </w:tc>
        <w:tc>
          <w:tcPr>
            <w:tcW w:w="1530" w:type="dxa"/>
            <w:tcBorders>
              <w:top w:val="single" w:sz="4" w:space="0" w:color="auto"/>
            </w:tcBorders>
          </w:tcPr>
          <w:p w14:paraId="3405A1F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Total</w:t>
            </w:r>
          </w:p>
          <w:p w14:paraId="57246577" w14:textId="77777777" w:rsidR="00DB20A4" w:rsidRPr="007370B5" w:rsidRDefault="00DB20A4" w:rsidP="00DB3760">
            <w:pPr>
              <w:spacing w:line="240" w:lineRule="auto"/>
              <w:rPr>
                <w:rFonts w:ascii="Times New Roman" w:eastAsia="Times New Roman" w:hAnsi="Times New Roman" w:cs="Times New Roman"/>
                <w:sz w:val="20"/>
                <w:szCs w:val="20"/>
              </w:rPr>
            </w:pPr>
            <w:r w:rsidRPr="007370B5">
              <w:rPr>
                <w:rFonts w:ascii="Times New Roman" w:eastAsia="Times New Roman" w:hAnsi="Times New Roman" w:cs="Times New Roman"/>
                <w:sz w:val="20"/>
                <w:szCs w:val="20"/>
              </w:rPr>
              <w:t>(includes Cyber)</w:t>
            </w:r>
          </w:p>
        </w:tc>
      </w:tr>
      <w:tr w:rsidR="00DB20A4" w:rsidRPr="007370B5" w14:paraId="3AAA4FD0" w14:textId="77777777" w:rsidTr="00DB3760">
        <w:trPr>
          <w:trHeight w:val="315"/>
          <w:jc w:val="center"/>
        </w:trPr>
        <w:tc>
          <w:tcPr>
            <w:tcW w:w="1736" w:type="dxa"/>
            <w:tcBorders>
              <w:bottom w:val="single" w:sz="4" w:space="0" w:color="auto"/>
            </w:tcBorders>
            <w:shd w:val="clear" w:color="auto" w:fill="auto"/>
            <w:noWrap/>
            <w:vAlign w:val="bottom"/>
            <w:hideMark/>
          </w:tcPr>
          <w:p w14:paraId="271FD20D"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Full Sample</w:t>
            </w:r>
          </w:p>
        </w:tc>
        <w:tc>
          <w:tcPr>
            <w:tcW w:w="1236" w:type="dxa"/>
            <w:tcBorders>
              <w:bottom w:val="single" w:sz="4" w:space="0" w:color="auto"/>
            </w:tcBorders>
            <w:shd w:val="clear" w:color="auto" w:fill="auto"/>
            <w:noWrap/>
            <w:vAlign w:val="bottom"/>
            <w:hideMark/>
          </w:tcPr>
          <w:p w14:paraId="0ACA02B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tcBorders>
              <w:bottom w:val="single" w:sz="4" w:space="0" w:color="auto"/>
            </w:tcBorders>
            <w:shd w:val="clear" w:color="auto" w:fill="auto"/>
            <w:noWrap/>
            <w:vAlign w:val="bottom"/>
            <w:hideMark/>
          </w:tcPr>
          <w:p w14:paraId="02D6A642"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.86</w:t>
            </w:r>
          </w:p>
        </w:tc>
        <w:tc>
          <w:tcPr>
            <w:tcW w:w="1237" w:type="dxa"/>
            <w:shd w:val="clear" w:color="auto" w:fill="auto"/>
            <w:noWrap/>
            <w:vAlign w:val="bottom"/>
            <w:hideMark/>
          </w:tcPr>
          <w:p w14:paraId="7FB4F6E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vAlign w:val="bottom"/>
          </w:tcPr>
          <w:p w14:paraId="5C7126A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345" w:type="dxa"/>
            <w:shd w:val="clear" w:color="auto" w:fill="auto"/>
            <w:vAlign w:val="bottom"/>
          </w:tcPr>
          <w:p w14:paraId="7BE5D07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3A7BCE6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DB20A4" w:rsidRPr="007370B5" w14:paraId="187C6B49" w14:textId="77777777" w:rsidTr="00DB3760">
        <w:trPr>
          <w:trHeight w:val="315"/>
          <w:jc w:val="center"/>
        </w:trPr>
        <w:tc>
          <w:tcPr>
            <w:tcW w:w="1736" w:type="dxa"/>
            <w:tcBorders>
              <w:right w:val="nil"/>
            </w:tcBorders>
            <w:shd w:val="clear" w:color="auto" w:fill="auto"/>
            <w:noWrap/>
            <w:vAlign w:val="bottom"/>
            <w:hideMark/>
          </w:tcPr>
          <w:p w14:paraId="32C4A4D9" w14:textId="77777777" w:rsidR="00DB20A4" w:rsidRPr="007370B5" w:rsidRDefault="00DB20A4" w:rsidP="00DB3760">
            <w:pPr>
              <w:spacing w:line="240" w:lineRule="auto"/>
              <w:jc w:val="left"/>
              <w:rPr>
                <w:rFonts w:ascii="Times New Roman" w:eastAsia="Times New Roman" w:hAnsi="Times New Roman" w:cs="Times New Roman"/>
                <w:b/>
                <w:sz w:val="24"/>
                <w:szCs w:val="24"/>
              </w:rPr>
            </w:pPr>
            <w:r w:rsidRPr="007370B5">
              <w:rPr>
                <w:rFonts w:ascii="Times New Roman" w:eastAsia="Times New Roman" w:hAnsi="Times New Roman" w:cs="Times New Roman"/>
                <w:b/>
                <w:sz w:val="24"/>
                <w:szCs w:val="24"/>
              </w:rPr>
              <w:t>Grade Level</w:t>
            </w:r>
          </w:p>
        </w:tc>
        <w:tc>
          <w:tcPr>
            <w:tcW w:w="7822" w:type="dxa"/>
            <w:gridSpan w:val="6"/>
            <w:tcBorders>
              <w:left w:val="nil"/>
            </w:tcBorders>
            <w:shd w:val="clear" w:color="auto" w:fill="auto"/>
            <w:noWrap/>
            <w:vAlign w:val="bottom"/>
            <w:hideMark/>
          </w:tcPr>
          <w:p w14:paraId="3CF4DAD8" w14:textId="77777777" w:rsidR="00DB20A4" w:rsidRPr="007370B5" w:rsidRDefault="00DB20A4" w:rsidP="00DB3760">
            <w:pPr>
              <w:spacing w:line="240" w:lineRule="auto"/>
              <w:rPr>
                <w:rFonts w:ascii="Times New Roman" w:eastAsia="Times New Roman" w:hAnsi="Times New Roman" w:cs="Times New Roman"/>
                <w:sz w:val="24"/>
                <w:szCs w:val="24"/>
              </w:rPr>
            </w:pPr>
          </w:p>
        </w:tc>
      </w:tr>
      <w:tr w:rsidR="00DB20A4" w:rsidRPr="007370B5" w14:paraId="2690F6D7" w14:textId="77777777" w:rsidTr="00DB3760">
        <w:trPr>
          <w:trHeight w:val="315"/>
          <w:jc w:val="center"/>
        </w:trPr>
        <w:tc>
          <w:tcPr>
            <w:tcW w:w="1736" w:type="dxa"/>
            <w:shd w:val="clear" w:color="auto" w:fill="auto"/>
            <w:noWrap/>
            <w:vAlign w:val="bottom"/>
            <w:hideMark/>
          </w:tcPr>
          <w:p w14:paraId="782C88B0"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 xml:space="preserve">Elementary </w:t>
            </w:r>
            <w:r w:rsidRPr="007370B5">
              <w:rPr>
                <w:rFonts w:ascii="Times New Roman" w:eastAsia="Times New Roman" w:hAnsi="Times New Roman" w:cs="Times New Roman"/>
                <w:sz w:val="20"/>
                <w:szCs w:val="20"/>
              </w:rPr>
              <w:t>(Grades 4 &amp; 5)</w:t>
            </w:r>
          </w:p>
        </w:tc>
        <w:tc>
          <w:tcPr>
            <w:tcW w:w="1236" w:type="dxa"/>
            <w:shd w:val="clear" w:color="auto" w:fill="auto"/>
            <w:noWrap/>
            <w:vAlign w:val="bottom"/>
            <w:hideMark/>
          </w:tcPr>
          <w:p w14:paraId="5F84B87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noWrap/>
            <w:vAlign w:val="bottom"/>
            <w:hideMark/>
          </w:tcPr>
          <w:p w14:paraId="01A619EF"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.83</w:t>
            </w:r>
          </w:p>
        </w:tc>
        <w:tc>
          <w:tcPr>
            <w:tcW w:w="1237" w:type="dxa"/>
            <w:shd w:val="clear" w:color="auto" w:fill="auto"/>
            <w:noWrap/>
            <w:vAlign w:val="bottom"/>
            <w:hideMark/>
          </w:tcPr>
          <w:p w14:paraId="5C3D91B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.86</w:t>
            </w:r>
          </w:p>
        </w:tc>
        <w:tc>
          <w:tcPr>
            <w:tcW w:w="1237" w:type="dxa"/>
            <w:shd w:val="clear" w:color="auto" w:fill="auto"/>
            <w:vAlign w:val="bottom"/>
          </w:tcPr>
          <w:p w14:paraId="410C9DB5" w14:textId="77777777" w:rsidR="00DB20A4" w:rsidRPr="007370B5" w:rsidRDefault="00DB20A4" w:rsidP="00DB3760">
            <w:pPr>
              <w:spacing w:line="240" w:lineRule="auto"/>
              <w:rPr>
                <w:rFonts w:ascii="Times New Roman" w:eastAsia="Times New Roman" w:hAnsi="Times New Roman" w:cs="Times New Roman"/>
                <w:sz w:val="24"/>
                <w:szCs w:val="24"/>
                <w:highlight w:val="yellow"/>
              </w:rPr>
            </w:pPr>
            <w:r w:rsidRPr="007370B5">
              <w:rPr>
                <w:rFonts w:ascii="Times New Roman" w:eastAsia="Times New Roman" w:hAnsi="Times New Roman" w:cs="Times New Roman"/>
                <w:sz w:val="24"/>
                <w:szCs w:val="24"/>
              </w:rPr>
              <w:t>N/A</w:t>
            </w:r>
          </w:p>
        </w:tc>
        <w:tc>
          <w:tcPr>
            <w:tcW w:w="1345" w:type="dxa"/>
            <w:shd w:val="clear" w:color="auto" w:fill="auto"/>
            <w:vAlign w:val="bottom"/>
          </w:tcPr>
          <w:p w14:paraId="1C0B07D7"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.94</w:t>
            </w:r>
          </w:p>
        </w:tc>
        <w:tc>
          <w:tcPr>
            <w:tcW w:w="1530" w:type="dxa"/>
          </w:tcPr>
          <w:p w14:paraId="6E3889D6" w14:textId="77777777" w:rsidR="00DB20A4" w:rsidRPr="007370B5" w:rsidRDefault="00DB20A4" w:rsidP="00DB3760">
            <w:pPr>
              <w:spacing w:line="240" w:lineRule="auto"/>
              <w:rPr>
                <w:rFonts w:ascii="Times New Roman" w:eastAsia="Times New Roman" w:hAnsi="Times New Roman" w:cs="Times New Roman"/>
                <w:sz w:val="24"/>
                <w:szCs w:val="24"/>
              </w:rPr>
            </w:pPr>
          </w:p>
          <w:p w14:paraId="0A0CC291"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N/A</w:t>
            </w:r>
          </w:p>
        </w:tc>
      </w:tr>
      <w:tr w:rsidR="00DB20A4" w:rsidRPr="007370B5" w14:paraId="0C08ED88" w14:textId="77777777" w:rsidTr="00DB3760">
        <w:trPr>
          <w:trHeight w:val="315"/>
          <w:jc w:val="center"/>
        </w:trPr>
        <w:tc>
          <w:tcPr>
            <w:tcW w:w="1736" w:type="dxa"/>
            <w:shd w:val="clear" w:color="auto" w:fill="auto"/>
            <w:noWrap/>
            <w:vAlign w:val="bottom"/>
            <w:hideMark/>
          </w:tcPr>
          <w:p w14:paraId="225A587E"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Middle</w:t>
            </w:r>
          </w:p>
        </w:tc>
        <w:tc>
          <w:tcPr>
            <w:tcW w:w="1236" w:type="dxa"/>
            <w:shd w:val="clear" w:color="auto" w:fill="auto"/>
            <w:noWrap/>
            <w:vAlign w:val="bottom"/>
            <w:hideMark/>
          </w:tcPr>
          <w:p w14:paraId="7F01B110"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237" w:type="dxa"/>
            <w:shd w:val="clear" w:color="auto" w:fill="auto"/>
            <w:noWrap/>
            <w:vAlign w:val="bottom"/>
            <w:hideMark/>
          </w:tcPr>
          <w:p w14:paraId="7EF2A41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.86</w:t>
            </w:r>
          </w:p>
        </w:tc>
        <w:tc>
          <w:tcPr>
            <w:tcW w:w="1237" w:type="dxa"/>
            <w:shd w:val="clear" w:color="auto" w:fill="auto"/>
            <w:noWrap/>
            <w:vAlign w:val="bottom"/>
            <w:hideMark/>
          </w:tcPr>
          <w:p w14:paraId="3D8E6BDC"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vAlign w:val="bottom"/>
          </w:tcPr>
          <w:p w14:paraId="1BCCBED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.86</w:t>
            </w:r>
          </w:p>
        </w:tc>
        <w:tc>
          <w:tcPr>
            <w:tcW w:w="1345" w:type="dxa"/>
            <w:shd w:val="clear" w:color="auto" w:fill="auto"/>
            <w:vAlign w:val="bottom"/>
          </w:tcPr>
          <w:p w14:paraId="18C26233"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743E106C"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r>
      <w:tr w:rsidR="00DB20A4" w:rsidRPr="007370B5" w14:paraId="366F602F" w14:textId="77777777" w:rsidTr="00DB3760">
        <w:trPr>
          <w:trHeight w:val="315"/>
          <w:jc w:val="center"/>
        </w:trPr>
        <w:tc>
          <w:tcPr>
            <w:tcW w:w="1736" w:type="dxa"/>
            <w:tcBorders>
              <w:bottom w:val="single" w:sz="4" w:space="0" w:color="auto"/>
            </w:tcBorders>
            <w:shd w:val="clear" w:color="auto" w:fill="auto"/>
            <w:noWrap/>
            <w:vAlign w:val="bottom"/>
            <w:hideMark/>
          </w:tcPr>
          <w:p w14:paraId="4D8D3C45"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High</w:t>
            </w:r>
          </w:p>
        </w:tc>
        <w:tc>
          <w:tcPr>
            <w:tcW w:w="1236" w:type="dxa"/>
            <w:tcBorders>
              <w:bottom w:val="single" w:sz="4" w:space="0" w:color="auto"/>
            </w:tcBorders>
            <w:shd w:val="clear" w:color="auto" w:fill="auto"/>
            <w:noWrap/>
            <w:vAlign w:val="bottom"/>
            <w:hideMark/>
          </w:tcPr>
          <w:p w14:paraId="3E4DEFF1"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237" w:type="dxa"/>
            <w:tcBorders>
              <w:bottom w:val="single" w:sz="4" w:space="0" w:color="auto"/>
            </w:tcBorders>
            <w:shd w:val="clear" w:color="auto" w:fill="auto"/>
            <w:noWrap/>
            <w:vAlign w:val="bottom"/>
            <w:hideMark/>
          </w:tcPr>
          <w:p w14:paraId="4EFAD853"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noWrap/>
            <w:vAlign w:val="bottom"/>
            <w:hideMark/>
          </w:tcPr>
          <w:p w14:paraId="0849D7F3"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237" w:type="dxa"/>
            <w:shd w:val="clear" w:color="auto" w:fill="auto"/>
            <w:vAlign w:val="bottom"/>
          </w:tcPr>
          <w:p w14:paraId="13EE390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345" w:type="dxa"/>
            <w:shd w:val="clear" w:color="auto" w:fill="auto"/>
            <w:vAlign w:val="bottom"/>
          </w:tcPr>
          <w:p w14:paraId="350F9545"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c>
          <w:tcPr>
            <w:tcW w:w="1530" w:type="dxa"/>
          </w:tcPr>
          <w:p w14:paraId="31DE40F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.97</w:t>
            </w:r>
          </w:p>
        </w:tc>
      </w:tr>
      <w:tr w:rsidR="00DB20A4" w:rsidRPr="007370B5" w14:paraId="60CB63B6" w14:textId="77777777" w:rsidTr="00DB3760">
        <w:trPr>
          <w:trHeight w:val="315"/>
          <w:jc w:val="center"/>
        </w:trPr>
        <w:tc>
          <w:tcPr>
            <w:tcW w:w="1736" w:type="dxa"/>
            <w:tcBorders>
              <w:right w:val="nil"/>
            </w:tcBorders>
            <w:shd w:val="clear" w:color="auto" w:fill="auto"/>
            <w:noWrap/>
            <w:vAlign w:val="bottom"/>
            <w:hideMark/>
          </w:tcPr>
          <w:p w14:paraId="69C9A8BD" w14:textId="77777777" w:rsidR="00DB20A4" w:rsidRPr="007370B5" w:rsidRDefault="00DB20A4" w:rsidP="00DB3760">
            <w:pPr>
              <w:spacing w:line="240" w:lineRule="auto"/>
              <w:jc w:val="left"/>
              <w:rPr>
                <w:rFonts w:ascii="Times New Roman" w:eastAsia="Times New Roman" w:hAnsi="Times New Roman" w:cs="Times New Roman"/>
                <w:b/>
                <w:sz w:val="24"/>
                <w:szCs w:val="24"/>
              </w:rPr>
            </w:pPr>
            <w:r w:rsidRPr="007370B5">
              <w:rPr>
                <w:rFonts w:ascii="Times New Roman" w:eastAsia="Times New Roman" w:hAnsi="Times New Roman" w:cs="Times New Roman"/>
                <w:b/>
                <w:sz w:val="24"/>
                <w:szCs w:val="24"/>
              </w:rPr>
              <w:t>Gender</w:t>
            </w:r>
          </w:p>
        </w:tc>
        <w:tc>
          <w:tcPr>
            <w:tcW w:w="7822" w:type="dxa"/>
            <w:gridSpan w:val="6"/>
            <w:tcBorders>
              <w:left w:val="nil"/>
            </w:tcBorders>
            <w:shd w:val="clear" w:color="auto" w:fill="auto"/>
            <w:noWrap/>
            <w:vAlign w:val="bottom"/>
            <w:hideMark/>
          </w:tcPr>
          <w:p w14:paraId="785B474E" w14:textId="77777777" w:rsidR="00DB20A4" w:rsidRPr="007370B5" w:rsidRDefault="00DB20A4" w:rsidP="00DB3760">
            <w:pPr>
              <w:spacing w:line="240" w:lineRule="auto"/>
              <w:rPr>
                <w:rFonts w:ascii="Times New Roman" w:eastAsia="Times New Roman" w:hAnsi="Times New Roman" w:cs="Times New Roman"/>
                <w:sz w:val="24"/>
                <w:szCs w:val="24"/>
                <w:highlight w:val="yellow"/>
              </w:rPr>
            </w:pPr>
          </w:p>
        </w:tc>
      </w:tr>
      <w:tr w:rsidR="00DB20A4" w:rsidRPr="007370B5" w14:paraId="1211E1A9" w14:textId="77777777" w:rsidTr="00DB3760">
        <w:trPr>
          <w:trHeight w:val="315"/>
          <w:jc w:val="center"/>
        </w:trPr>
        <w:tc>
          <w:tcPr>
            <w:tcW w:w="1736" w:type="dxa"/>
            <w:shd w:val="clear" w:color="auto" w:fill="auto"/>
            <w:noWrap/>
            <w:vAlign w:val="bottom"/>
            <w:hideMark/>
          </w:tcPr>
          <w:p w14:paraId="75BD1801"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Boys</w:t>
            </w:r>
          </w:p>
        </w:tc>
        <w:tc>
          <w:tcPr>
            <w:tcW w:w="1236" w:type="dxa"/>
            <w:shd w:val="clear" w:color="auto" w:fill="auto"/>
            <w:noWrap/>
            <w:vAlign w:val="bottom"/>
            <w:hideMark/>
          </w:tcPr>
          <w:p w14:paraId="724EC4D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noWrap/>
            <w:vAlign w:val="bottom"/>
            <w:hideMark/>
          </w:tcPr>
          <w:p w14:paraId="52E33EB5"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.88</w:t>
            </w:r>
          </w:p>
        </w:tc>
        <w:tc>
          <w:tcPr>
            <w:tcW w:w="1237" w:type="dxa"/>
            <w:shd w:val="clear" w:color="auto" w:fill="auto"/>
            <w:noWrap/>
            <w:vAlign w:val="bottom"/>
            <w:hideMark/>
          </w:tcPr>
          <w:p w14:paraId="72E9794C"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vAlign w:val="bottom"/>
          </w:tcPr>
          <w:p w14:paraId="01DF46C2"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345" w:type="dxa"/>
            <w:shd w:val="clear" w:color="auto" w:fill="auto"/>
            <w:vAlign w:val="bottom"/>
          </w:tcPr>
          <w:p w14:paraId="6DAA348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c>
          <w:tcPr>
            <w:tcW w:w="1530" w:type="dxa"/>
          </w:tcPr>
          <w:p w14:paraId="35AEE84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DB20A4" w:rsidRPr="007370B5" w14:paraId="350277D9" w14:textId="77777777" w:rsidTr="00DB3760">
        <w:trPr>
          <w:trHeight w:val="315"/>
          <w:jc w:val="center"/>
        </w:trPr>
        <w:tc>
          <w:tcPr>
            <w:tcW w:w="1736" w:type="dxa"/>
            <w:tcBorders>
              <w:bottom w:val="single" w:sz="4" w:space="0" w:color="auto"/>
            </w:tcBorders>
            <w:shd w:val="clear" w:color="auto" w:fill="auto"/>
            <w:noWrap/>
            <w:vAlign w:val="bottom"/>
            <w:hideMark/>
          </w:tcPr>
          <w:p w14:paraId="530AB928" w14:textId="77777777" w:rsidR="00DB20A4" w:rsidRPr="007370B5" w:rsidRDefault="00DB20A4"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Girls</w:t>
            </w:r>
          </w:p>
        </w:tc>
        <w:tc>
          <w:tcPr>
            <w:tcW w:w="1236" w:type="dxa"/>
            <w:tcBorders>
              <w:bottom w:val="single" w:sz="4" w:space="0" w:color="auto"/>
            </w:tcBorders>
            <w:shd w:val="clear" w:color="auto" w:fill="auto"/>
            <w:noWrap/>
            <w:vAlign w:val="bottom"/>
            <w:hideMark/>
          </w:tcPr>
          <w:p w14:paraId="5D6E062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tcBorders>
              <w:bottom w:val="single" w:sz="4" w:space="0" w:color="auto"/>
            </w:tcBorders>
            <w:shd w:val="clear" w:color="auto" w:fill="auto"/>
            <w:noWrap/>
            <w:vAlign w:val="bottom"/>
            <w:hideMark/>
          </w:tcPr>
          <w:p w14:paraId="60EFD39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.84</w:t>
            </w:r>
          </w:p>
        </w:tc>
        <w:tc>
          <w:tcPr>
            <w:tcW w:w="1237" w:type="dxa"/>
            <w:shd w:val="clear" w:color="auto" w:fill="auto"/>
            <w:noWrap/>
            <w:vAlign w:val="bottom"/>
            <w:hideMark/>
          </w:tcPr>
          <w:p w14:paraId="6B9579F5"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vAlign w:val="bottom"/>
          </w:tcPr>
          <w:p w14:paraId="6074A2F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.88</w:t>
            </w:r>
          </w:p>
        </w:tc>
        <w:tc>
          <w:tcPr>
            <w:tcW w:w="1345" w:type="dxa"/>
            <w:shd w:val="clear" w:color="auto" w:fill="auto"/>
            <w:vAlign w:val="bottom"/>
          </w:tcPr>
          <w:p w14:paraId="759DAED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3D4902F0"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r>
      <w:tr w:rsidR="00DB20A4" w:rsidRPr="007370B5" w14:paraId="58E041F3" w14:textId="77777777" w:rsidTr="00DB3760">
        <w:trPr>
          <w:trHeight w:val="315"/>
          <w:jc w:val="center"/>
        </w:trPr>
        <w:tc>
          <w:tcPr>
            <w:tcW w:w="1736" w:type="dxa"/>
            <w:tcBorders>
              <w:right w:val="nil"/>
            </w:tcBorders>
            <w:shd w:val="clear" w:color="auto" w:fill="auto"/>
            <w:noWrap/>
            <w:vAlign w:val="bottom"/>
            <w:hideMark/>
          </w:tcPr>
          <w:p w14:paraId="3ABC7E53" w14:textId="77777777" w:rsidR="00DB20A4" w:rsidRPr="007370B5" w:rsidRDefault="00DB20A4" w:rsidP="00DB3760">
            <w:pPr>
              <w:spacing w:line="240" w:lineRule="auto"/>
              <w:jc w:val="left"/>
              <w:rPr>
                <w:rFonts w:ascii="Times New Roman" w:eastAsia="Times New Roman" w:hAnsi="Times New Roman" w:cs="Times New Roman"/>
                <w:b/>
                <w:sz w:val="24"/>
                <w:szCs w:val="24"/>
              </w:rPr>
            </w:pPr>
            <w:r w:rsidRPr="007370B5">
              <w:rPr>
                <w:rFonts w:ascii="Times New Roman" w:eastAsia="Times New Roman" w:hAnsi="Times New Roman" w:cs="Times New Roman"/>
                <w:b/>
                <w:sz w:val="24"/>
                <w:szCs w:val="24"/>
              </w:rPr>
              <w:t>Race/Ethnicity</w:t>
            </w:r>
          </w:p>
        </w:tc>
        <w:tc>
          <w:tcPr>
            <w:tcW w:w="1236" w:type="dxa"/>
            <w:tcBorders>
              <w:left w:val="nil"/>
              <w:right w:val="nil"/>
            </w:tcBorders>
            <w:shd w:val="clear" w:color="auto" w:fill="auto"/>
            <w:noWrap/>
            <w:vAlign w:val="bottom"/>
            <w:hideMark/>
          </w:tcPr>
          <w:p w14:paraId="6C46FC5C" w14:textId="77777777" w:rsidR="00DB20A4" w:rsidRPr="007370B5" w:rsidRDefault="00DB20A4" w:rsidP="00DB3760">
            <w:pPr>
              <w:spacing w:line="240" w:lineRule="auto"/>
              <w:rPr>
                <w:rFonts w:ascii="Times New Roman" w:eastAsia="Times New Roman" w:hAnsi="Times New Roman" w:cs="Times New Roman"/>
                <w:sz w:val="24"/>
                <w:szCs w:val="24"/>
                <w:highlight w:val="yellow"/>
              </w:rPr>
            </w:pPr>
          </w:p>
        </w:tc>
        <w:tc>
          <w:tcPr>
            <w:tcW w:w="6586" w:type="dxa"/>
            <w:gridSpan w:val="5"/>
            <w:tcBorders>
              <w:left w:val="nil"/>
            </w:tcBorders>
            <w:shd w:val="clear" w:color="auto" w:fill="auto"/>
            <w:noWrap/>
            <w:vAlign w:val="bottom"/>
            <w:hideMark/>
          </w:tcPr>
          <w:p w14:paraId="7A4C36D3" w14:textId="77777777" w:rsidR="00DB20A4" w:rsidRPr="007370B5" w:rsidRDefault="00DB20A4" w:rsidP="00DB3760">
            <w:pPr>
              <w:spacing w:line="240" w:lineRule="auto"/>
              <w:rPr>
                <w:rFonts w:ascii="Times New Roman" w:eastAsia="Times New Roman" w:hAnsi="Times New Roman" w:cs="Times New Roman"/>
                <w:sz w:val="24"/>
                <w:szCs w:val="24"/>
                <w:highlight w:val="yellow"/>
              </w:rPr>
            </w:pPr>
          </w:p>
        </w:tc>
      </w:tr>
      <w:tr w:rsidR="006C0520" w:rsidRPr="007370B5" w14:paraId="77498954" w14:textId="77777777" w:rsidTr="00DB3760">
        <w:trPr>
          <w:trHeight w:val="315"/>
          <w:jc w:val="center"/>
        </w:trPr>
        <w:tc>
          <w:tcPr>
            <w:tcW w:w="1736" w:type="dxa"/>
            <w:shd w:val="clear" w:color="auto" w:fill="auto"/>
            <w:noWrap/>
            <w:vAlign w:val="center"/>
          </w:tcPr>
          <w:p w14:paraId="2E4EE683"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White</w:t>
            </w:r>
          </w:p>
        </w:tc>
        <w:tc>
          <w:tcPr>
            <w:tcW w:w="1236" w:type="dxa"/>
            <w:shd w:val="clear" w:color="auto" w:fill="auto"/>
            <w:noWrap/>
            <w:vAlign w:val="bottom"/>
          </w:tcPr>
          <w:p w14:paraId="23EE0443"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noWrap/>
            <w:vAlign w:val="bottom"/>
          </w:tcPr>
          <w:p w14:paraId="7D263B8E"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.85</w:t>
            </w:r>
          </w:p>
        </w:tc>
        <w:tc>
          <w:tcPr>
            <w:tcW w:w="1237" w:type="dxa"/>
            <w:shd w:val="clear" w:color="auto" w:fill="auto"/>
            <w:noWrap/>
            <w:vAlign w:val="bottom"/>
          </w:tcPr>
          <w:p w14:paraId="3EC79FC9"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vAlign w:val="bottom"/>
          </w:tcPr>
          <w:p w14:paraId="0B49BCC3"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.89</w:t>
            </w:r>
          </w:p>
        </w:tc>
        <w:tc>
          <w:tcPr>
            <w:tcW w:w="1345" w:type="dxa"/>
            <w:shd w:val="clear" w:color="auto" w:fill="auto"/>
            <w:vAlign w:val="bottom"/>
          </w:tcPr>
          <w:p w14:paraId="26DB370B"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42DB6F4C"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r>
      <w:tr w:rsidR="006C0520" w:rsidRPr="007370B5" w14:paraId="1AC61E1D" w14:textId="77777777" w:rsidTr="00DB3760">
        <w:trPr>
          <w:trHeight w:val="315"/>
          <w:jc w:val="center"/>
        </w:trPr>
        <w:tc>
          <w:tcPr>
            <w:tcW w:w="1736" w:type="dxa"/>
            <w:shd w:val="clear" w:color="auto" w:fill="auto"/>
            <w:noWrap/>
            <w:vAlign w:val="center"/>
            <w:hideMark/>
          </w:tcPr>
          <w:p w14:paraId="5B2649BC"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Black</w:t>
            </w:r>
          </w:p>
        </w:tc>
        <w:tc>
          <w:tcPr>
            <w:tcW w:w="1236" w:type="dxa"/>
            <w:shd w:val="clear" w:color="auto" w:fill="auto"/>
            <w:noWrap/>
            <w:vAlign w:val="bottom"/>
            <w:hideMark/>
          </w:tcPr>
          <w:p w14:paraId="66E792A0"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noWrap/>
            <w:vAlign w:val="bottom"/>
            <w:hideMark/>
          </w:tcPr>
          <w:p w14:paraId="5CF10274"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.87</w:t>
            </w:r>
          </w:p>
        </w:tc>
        <w:tc>
          <w:tcPr>
            <w:tcW w:w="1237" w:type="dxa"/>
            <w:shd w:val="clear" w:color="auto" w:fill="auto"/>
            <w:noWrap/>
            <w:vAlign w:val="bottom"/>
            <w:hideMark/>
          </w:tcPr>
          <w:p w14:paraId="24F7FF6C"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vAlign w:val="bottom"/>
          </w:tcPr>
          <w:p w14:paraId="590E9F8F"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345" w:type="dxa"/>
            <w:shd w:val="clear" w:color="auto" w:fill="auto"/>
            <w:vAlign w:val="bottom"/>
          </w:tcPr>
          <w:p w14:paraId="210C1C2C"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68A19B0D"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6C0520" w:rsidRPr="007370B5" w14:paraId="2D4A1F1D" w14:textId="77777777" w:rsidTr="00DB3760">
        <w:trPr>
          <w:trHeight w:val="359"/>
          <w:jc w:val="center"/>
        </w:trPr>
        <w:tc>
          <w:tcPr>
            <w:tcW w:w="1736" w:type="dxa"/>
            <w:shd w:val="clear" w:color="auto" w:fill="auto"/>
            <w:noWrap/>
            <w:vAlign w:val="center"/>
            <w:hideMark/>
          </w:tcPr>
          <w:p w14:paraId="3D7DF096"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Hispanic</w:t>
            </w:r>
          </w:p>
        </w:tc>
        <w:tc>
          <w:tcPr>
            <w:tcW w:w="1236" w:type="dxa"/>
            <w:shd w:val="clear" w:color="auto" w:fill="auto"/>
            <w:noWrap/>
            <w:vAlign w:val="bottom"/>
            <w:hideMark/>
          </w:tcPr>
          <w:p w14:paraId="23839139"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noWrap/>
            <w:vAlign w:val="bottom"/>
            <w:hideMark/>
          </w:tcPr>
          <w:p w14:paraId="0966EC4F"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.87</w:t>
            </w:r>
          </w:p>
        </w:tc>
        <w:tc>
          <w:tcPr>
            <w:tcW w:w="1237" w:type="dxa"/>
            <w:shd w:val="clear" w:color="auto" w:fill="auto"/>
            <w:noWrap/>
            <w:vAlign w:val="bottom"/>
            <w:hideMark/>
          </w:tcPr>
          <w:p w14:paraId="4C8459CE"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vAlign w:val="bottom"/>
          </w:tcPr>
          <w:p w14:paraId="0C761C24"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345" w:type="dxa"/>
            <w:shd w:val="clear" w:color="auto" w:fill="auto"/>
            <w:vAlign w:val="bottom"/>
          </w:tcPr>
          <w:p w14:paraId="2A223E90"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7EC6D79A"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6C0520" w:rsidRPr="007370B5" w14:paraId="61F9F9AD" w14:textId="77777777" w:rsidTr="00DB3760">
        <w:trPr>
          <w:trHeight w:val="300"/>
          <w:jc w:val="center"/>
        </w:trPr>
        <w:tc>
          <w:tcPr>
            <w:tcW w:w="1736" w:type="dxa"/>
            <w:shd w:val="clear" w:color="auto" w:fill="auto"/>
            <w:noWrap/>
            <w:vAlign w:val="center"/>
          </w:tcPr>
          <w:p w14:paraId="0F98723B"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Asian</w:t>
            </w:r>
          </w:p>
        </w:tc>
        <w:tc>
          <w:tcPr>
            <w:tcW w:w="1236" w:type="dxa"/>
            <w:shd w:val="clear" w:color="auto" w:fill="auto"/>
            <w:noWrap/>
            <w:vAlign w:val="bottom"/>
          </w:tcPr>
          <w:p w14:paraId="6662FAFA"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noWrap/>
            <w:vAlign w:val="bottom"/>
          </w:tcPr>
          <w:p w14:paraId="7E4335D6"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.88</w:t>
            </w:r>
          </w:p>
        </w:tc>
        <w:tc>
          <w:tcPr>
            <w:tcW w:w="1237" w:type="dxa"/>
            <w:shd w:val="clear" w:color="auto" w:fill="auto"/>
            <w:noWrap/>
            <w:vAlign w:val="bottom"/>
          </w:tcPr>
          <w:p w14:paraId="73755DF5"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237" w:type="dxa"/>
            <w:shd w:val="clear" w:color="auto" w:fill="auto"/>
            <w:vAlign w:val="bottom"/>
          </w:tcPr>
          <w:p w14:paraId="78A26CB9"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.93</w:t>
            </w:r>
          </w:p>
        </w:tc>
        <w:tc>
          <w:tcPr>
            <w:tcW w:w="1345" w:type="dxa"/>
            <w:shd w:val="clear" w:color="auto" w:fill="auto"/>
            <w:vAlign w:val="bottom"/>
          </w:tcPr>
          <w:p w14:paraId="0A31E4A1"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371CABDC"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r w:rsidR="006C0520" w:rsidRPr="007370B5" w14:paraId="19FD4052" w14:textId="77777777" w:rsidTr="00DB3760">
        <w:trPr>
          <w:trHeight w:val="300"/>
          <w:jc w:val="center"/>
        </w:trPr>
        <w:tc>
          <w:tcPr>
            <w:tcW w:w="1736" w:type="dxa"/>
            <w:shd w:val="clear" w:color="auto" w:fill="auto"/>
            <w:noWrap/>
            <w:vAlign w:val="center"/>
            <w:hideMark/>
          </w:tcPr>
          <w:p w14:paraId="4DEC4B1F" w14:textId="77777777" w:rsidR="006C0520" w:rsidRPr="007370B5" w:rsidRDefault="006C0520" w:rsidP="00DB3760">
            <w:pPr>
              <w:spacing w:line="240" w:lineRule="auto"/>
              <w:ind w:left="252"/>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Multi-Racial</w:t>
            </w:r>
          </w:p>
        </w:tc>
        <w:tc>
          <w:tcPr>
            <w:tcW w:w="1236" w:type="dxa"/>
            <w:shd w:val="clear" w:color="auto" w:fill="auto"/>
            <w:noWrap/>
            <w:vAlign w:val="bottom"/>
            <w:hideMark/>
          </w:tcPr>
          <w:p w14:paraId="7D0AC5F7"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.92</w:t>
            </w:r>
          </w:p>
        </w:tc>
        <w:tc>
          <w:tcPr>
            <w:tcW w:w="1237" w:type="dxa"/>
            <w:shd w:val="clear" w:color="auto" w:fill="auto"/>
            <w:noWrap/>
            <w:vAlign w:val="bottom"/>
            <w:hideMark/>
          </w:tcPr>
          <w:p w14:paraId="21598F8A"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.87</w:t>
            </w:r>
          </w:p>
        </w:tc>
        <w:tc>
          <w:tcPr>
            <w:tcW w:w="1237" w:type="dxa"/>
            <w:shd w:val="clear" w:color="auto" w:fill="auto"/>
            <w:noWrap/>
            <w:vAlign w:val="bottom"/>
            <w:hideMark/>
          </w:tcPr>
          <w:p w14:paraId="03E46FE3"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.90</w:t>
            </w:r>
          </w:p>
        </w:tc>
        <w:tc>
          <w:tcPr>
            <w:tcW w:w="1237" w:type="dxa"/>
            <w:shd w:val="clear" w:color="auto" w:fill="auto"/>
            <w:vAlign w:val="bottom"/>
          </w:tcPr>
          <w:p w14:paraId="6DA50744"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.91</w:t>
            </w:r>
          </w:p>
        </w:tc>
        <w:tc>
          <w:tcPr>
            <w:tcW w:w="1345" w:type="dxa"/>
            <w:shd w:val="clear" w:color="auto" w:fill="auto"/>
            <w:vAlign w:val="bottom"/>
          </w:tcPr>
          <w:p w14:paraId="6F14B78F"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.95</w:t>
            </w:r>
          </w:p>
        </w:tc>
        <w:tc>
          <w:tcPr>
            <w:tcW w:w="1530" w:type="dxa"/>
          </w:tcPr>
          <w:p w14:paraId="08D2CC88" w14:textId="77777777" w:rsidR="006C0520" w:rsidRPr="007370B5" w:rsidRDefault="006C0520"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.96</w:t>
            </w:r>
          </w:p>
        </w:tc>
      </w:tr>
    </w:tbl>
    <w:p w14:paraId="23994522" w14:textId="77777777" w:rsidR="00DB20A4" w:rsidRDefault="00DB20A4" w:rsidP="00DB20A4">
      <w:pPr>
        <w:jc w:val="left"/>
      </w:pPr>
    </w:p>
    <w:p w14:paraId="49FDFDCC" w14:textId="77777777" w:rsidR="006C0520" w:rsidRDefault="006C0520" w:rsidP="00DB20A4">
      <w:pPr>
        <w:jc w:val="left"/>
      </w:pPr>
    </w:p>
    <w:p w14:paraId="2FFE49C9" w14:textId="77777777" w:rsidR="006C0520" w:rsidRDefault="006C0520" w:rsidP="00DB20A4">
      <w:pPr>
        <w:jc w:val="left"/>
      </w:pPr>
    </w:p>
    <w:p w14:paraId="49617338" w14:textId="77777777" w:rsidR="00DB20A4" w:rsidRDefault="00DB20A4" w:rsidP="00DB20A4">
      <w:pPr>
        <w:jc w:val="left"/>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170"/>
        <w:gridCol w:w="1260"/>
        <w:gridCol w:w="1440"/>
        <w:gridCol w:w="1170"/>
        <w:gridCol w:w="1620"/>
        <w:gridCol w:w="1710"/>
      </w:tblGrid>
      <w:tr w:rsidR="00DB20A4" w:rsidRPr="007370B5" w14:paraId="75610E22" w14:textId="77777777" w:rsidTr="00DB3760">
        <w:trPr>
          <w:trHeight w:val="315"/>
          <w:jc w:val="center"/>
        </w:trPr>
        <w:tc>
          <w:tcPr>
            <w:tcW w:w="9450" w:type="dxa"/>
            <w:gridSpan w:val="7"/>
            <w:shd w:val="clear" w:color="auto" w:fill="auto"/>
            <w:noWrap/>
            <w:vAlign w:val="bottom"/>
          </w:tcPr>
          <w:p w14:paraId="3A8E04F5" w14:textId="70B8F103" w:rsidR="00DB20A4" w:rsidRPr="007370B5" w:rsidRDefault="007E711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II.31</w:t>
            </w:r>
          </w:p>
        </w:tc>
      </w:tr>
      <w:tr w:rsidR="00DB20A4" w:rsidRPr="007370B5" w14:paraId="5ED81D0F" w14:textId="77777777" w:rsidTr="00DB3760">
        <w:trPr>
          <w:trHeight w:val="315"/>
          <w:jc w:val="center"/>
        </w:trPr>
        <w:tc>
          <w:tcPr>
            <w:tcW w:w="9450" w:type="dxa"/>
            <w:gridSpan w:val="7"/>
            <w:shd w:val="clear" w:color="auto" w:fill="auto"/>
            <w:noWrap/>
            <w:vAlign w:val="bottom"/>
          </w:tcPr>
          <w:p w14:paraId="2768141B" w14:textId="77777777" w:rsidR="00DB20A4" w:rsidRPr="007370B5" w:rsidRDefault="00DB20A4" w:rsidP="00DB3760">
            <w:pPr>
              <w:spacing w:line="240" w:lineRule="auto"/>
              <w:jc w:val="left"/>
              <w:rPr>
                <w:rFonts w:ascii="Times New Roman" w:eastAsia="Times New Roman" w:hAnsi="Times New Roman" w:cs="Times New Roman"/>
                <w:i/>
                <w:sz w:val="24"/>
                <w:szCs w:val="24"/>
              </w:rPr>
            </w:pPr>
            <w:r w:rsidRPr="007370B5">
              <w:rPr>
                <w:rFonts w:ascii="Times New Roman" w:eastAsia="Times New Roman" w:hAnsi="Times New Roman" w:cs="Times New Roman"/>
                <w:i/>
                <w:sz w:val="24"/>
                <w:szCs w:val="24"/>
              </w:rPr>
              <w:t>Reliab</w:t>
            </w:r>
            <w:r w:rsidR="009378FA">
              <w:rPr>
                <w:rFonts w:ascii="Times New Roman" w:eastAsia="Times New Roman" w:hAnsi="Times New Roman" w:cs="Times New Roman"/>
                <w:i/>
                <w:sz w:val="24"/>
                <w:szCs w:val="24"/>
              </w:rPr>
              <w:t>ility Coefficients by Grade (DBV</w:t>
            </w:r>
            <w:r w:rsidRPr="007370B5">
              <w:rPr>
                <w:rFonts w:ascii="Times New Roman" w:eastAsia="Times New Roman" w:hAnsi="Times New Roman" w:cs="Times New Roman"/>
                <w:i/>
                <w:sz w:val="24"/>
                <w:szCs w:val="24"/>
              </w:rPr>
              <w:t>S-S)</w:t>
            </w:r>
          </w:p>
        </w:tc>
      </w:tr>
      <w:tr w:rsidR="00DB20A4" w:rsidRPr="007370B5" w14:paraId="1094DAA4" w14:textId="77777777" w:rsidTr="00DB3760">
        <w:trPr>
          <w:trHeight w:val="315"/>
          <w:jc w:val="center"/>
        </w:trPr>
        <w:tc>
          <w:tcPr>
            <w:tcW w:w="1080" w:type="dxa"/>
            <w:shd w:val="clear" w:color="auto" w:fill="auto"/>
            <w:noWrap/>
            <w:vAlign w:val="bottom"/>
            <w:hideMark/>
          </w:tcPr>
          <w:p w14:paraId="23DFACB5"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Grade</w:t>
            </w:r>
          </w:p>
        </w:tc>
        <w:tc>
          <w:tcPr>
            <w:tcW w:w="1170" w:type="dxa"/>
            <w:shd w:val="clear" w:color="auto" w:fill="auto"/>
            <w:noWrap/>
            <w:vAlign w:val="center"/>
            <w:hideMark/>
          </w:tcPr>
          <w:p w14:paraId="56F1509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Verbal</w:t>
            </w:r>
          </w:p>
        </w:tc>
        <w:tc>
          <w:tcPr>
            <w:tcW w:w="1260" w:type="dxa"/>
            <w:shd w:val="clear" w:color="auto" w:fill="auto"/>
            <w:noWrap/>
            <w:vAlign w:val="center"/>
            <w:hideMark/>
          </w:tcPr>
          <w:p w14:paraId="02AD19C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Physical</w:t>
            </w:r>
          </w:p>
        </w:tc>
        <w:tc>
          <w:tcPr>
            <w:tcW w:w="1440" w:type="dxa"/>
            <w:shd w:val="clear" w:color="auto" w:fill="auto"/>
            <w:noWrap/>
            <w:vAlign w:val="center"/>
            <w:hideMark/>
          </w:tcPr>
          <w:p w14:paraId="45C2C33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Social/ Relational</w:t>
            </w:r>
          </w:p>
        </w:tc>
        <w:tc>
          <w:tcPr>
            <w:tcW w:w="1170" w:type="dxa"/>
            <w:shd w:val="clear" w:color="auto" w:fill="auto"/>
            <w:noWrap/>
            <w:vAlign w:val="center"/>
          </w:tcPr>
          <w:p w14:paraId="5BC88367"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Cyber</w:t>
            </w:r>
          </w:p>
        </w:tc>
        <w:tc>
          <w:tcPr>
            <w:tcW w:w="1620" w:type="dxa"/>
            <w:vAlign w:val="center"/>
          </w:tcPr>
          <w:p w14:paraId="3665F683"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Total</w:t>
            </w:r>
          </w:p>
          <w:p w14:paraId="00AECF3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0"/>
                <w:szCs w:val="20"/>
              </w:rPr>
              <w:t>(excludes Cyber)</w:t>
            </w:r>
          </w:p>
        </w:tc>
        <w:tc>
          <w:tcPr>
            <w:tcW w:w="1710" w:type="dxa"/>
          </w:tcPr>
          <w:p w14:paraId="4D51343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Total</w:t>
            </w:r>
          </w:p>
          <w:p w14:paraId="3F4D391D" w14:textId="77777777" w:rsidR="00DB20A4" w:rsidRPr="007370B5" w:rsidRDefault="00DB20A4" w:rsidP="00DB3760">
            <w:pPr>
              <w:spacing w:line="240" w:lineRule="auto"/>
              <w:rPr>
                <w:rFonts w:ascii="Times New Roman" w:eastAsia="Times New Roman" w:hAnsi="Times New Roman" w:cs="Times New Roman"/>
                <w:sz w:val="20"/>
                <w:szCs w:val="20"/>
              </w:rPr>
            </w:pPr>
            <w:r w:rsidRPr="007370B5">
              <w:rPr>
                <w:rFonts w:ascii="Times New Roman" w:eastAsia="Times New Roman" w:hAnsi="Times New Roman" w:cs="Times New Roman"/>
                <w:sz w:val="20"/>
                <w:szCs w:val="20"/>
              </w:rPr>
              <w:t>(includes Cyber)</w:t>
            </w:r>
          </w:p>
        </w:tc>
      </w:tr>
      <w:tr w:rsidR="00DB20A4" w:rsidRPr="007370B5" w14:paraId="49ADF771" w14:textId="77777777" w:rsidTr="00DB3760">
        <w:trPr>
          <w:trHeight w:val="315"/>
          <w:jc w:val="center"/>
        </w:trPr>
        <w:tc>
          <w:tcPr>
            <w:tcW w:w="1080" w:type="dxa"/>
            <w:shd w:val="clear" w:color="auto" w:fill="auto"/>
            <w:noWrap/>
            <w:vAlign w:val="bottom"/>
            <w:hideMark/>
          </w:tcPr>
          <w:p w14:paraId="39947588"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Third</w:t>
            </w:r>
          </w:p>
        </w:tc>
        <w:tc>
          <w:tcPr>
            <w:tcW w:w="1170" w:type="dxa"/>
            <w:shd w:val="clear" w:color="auto" w:fill="auto"/>
            <w:noWrap/>
            <w:vAlign w:val="center"/>
            <w:hideMark/>
          </w:tcPr>
          <w:p w14:paraId="0F6DC5D7"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260" w:type="dxa"/>
            <w:shd w:val="clear" w:color="auto" w:fill="auto"/>
            <w:noWrap/>
            <w:vAlign w:val="bottom"/>
            <w:hideMark/>
          </w:tcPr>
          <w:p w14:paraId="014B7E02"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440" w:type="dxa"/>
            <w:shd w:val="clear" w:color="auto" w:fill="auto"/>
            <w:noWrap/>
            <w:vAlign w:val="bottom"/>
            <w:hideMark/>
          </w:tcPr>
          <w:p w14:paraId="482DCF58"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170" w:type="dxa"/>
            <w:shd w:val="clear" w:color="auto" w:fill="auto"/>
            <w:noWrap/>
            <w:vAlign w:val="bottom"/>
          </w:tcPr>
          <w:p w14:paraId="20783AC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620" w:type="dxa"/>
            <w:vAlign w:val="bottom"/>
          </w:tcPr>
          <w:p w14:paraId="3F7411D4"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N/A</w:t>
            </w:r>
          </w:p>
        </w:tc>
        <w:tc>
          <w:tcPr>
            <w:tcW w:w="1710" w:type="dxa"/>
          </w:tcPr>
          <w:p w14:paraId="62DCBF91"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N/A</w:t>
            </w:r>
          </w:p>
        </w:tc>
      </w:tr>
      <w:tr w:rsidR="00DB20A4" w:rsidRPr="007370B5" w14:paraId="0472C004" w14:textId="77777777" w:rsidTr="00DB3760">
        <w:trPr>
          <w:trHeight w:val="315"/>
          <w:jc w:val="center"/>
        </w:trPr>
        <w:tc>
          <w:tcPr>
            <w:tcW w:w="1080" w:type="dxa"/>
            <w:shd w:val="clear" w:color="auto" w:fill="auto"/>
            <w:noWrap/>
            <w:vAlign w:val="bottom"/>
            <w:hideMark/>
          </w:tcPr>
          <w:p w14:paraId="31FA74C1"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Fourth</w:t>
            </w:r>
          </w:p>
        </w:tc>
        <w:tc>
          <w:tcPr>
            <w:tcW w:w="1170" w:type="dxa"/>
            <w:shd w:val="clear" w:color="auto" w:fill="auto"/>
            <w:noWrap/>
            <w:vAlign w:val="center"/>
            <w:hideMark/>
          </w:tcPr>
          <w:p w14:paraId="705DED9F"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.89</w:t>
            </w:r>
          </w:p>
        </w:tc>
        <w:tc>
          <w:tcPr>
            <w:tcW w:w="1260" w:type="dxa"/>
            <w:shd w:val="clear" w:color="auto" w:fill="auto"/>
            <w:noWrap/>
            <w:vAlign w:val="center"/>
          </w:tcPr>
          <w:p w14:paraId="5E71E0F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.83</w:t>
            </w:r>
          </w:p>
        </w:tc>
        <w:tc>
          <w:tcPr>
            <w:tcW w:w="1440" w:type="dxa"/>
            <w:shd w:val="clear" w:color="auto" w:fill="auto"/>
            <w:noWrap/>
            <w:vAlign w:val="center"/>
            <w:hideMark/>
          </w:tcPr>
          <w:p w14:paraId="51D0A62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.88</w:t>
            </w:r>
          </w:p>
        </w:tc>
        <w:tc>
          <w:tcPr>
            <w:tcW w:w="1170" w:type="dxa"/>
            <w:shd w:val="clear" w:color="auto" w:fill="auto"/>
            <w:noWrap/>
            <w:vAlign w:val="center"/>
          </w:tcPr>
          <w:p w14:paraId="4C83A72C"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620" w:type="dxa"/>
            <w:vAlign w:val="center"/>
          </w:tcPr>
          <w:p w14:paraId="71B11DDF"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.94</w:t>
            </w:r>
          </w:p>
        </w:tc>
        <w:tc>
          <w:tcPr>
            <w:tcW w:w="1710" w:type="dxa"/>
          </w:tcPr>
          <w:p w14:paraId="32D3DA84"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N/A</w:t>
            </w:r>
          </w:p>
        </w:tc>
      </w:tr>
      <w:tr w:rsidR="00DB20A4" w:rsidRPr="007370B5" w14:paraId="33BB4477" w14:textId="77777777" w:rsidTr="00DB3760">
        <w:trPr>
          <w:trHeight w:val="315"/>
          <w:jc w:val="center"/>
        </w:trPr>
        <w:tc>
          <w:tcPr>
            <w:tcW w:w="1080" w:type="dxa"/>
            <w:shd w:val="clear" w:color="auto" w:fill="auto"/>
            <w:noWrap/>
            <w:vAlign w:val="bottom"/>
            <w:hideMark/>
          </w:tcPr>
          <w:p w14:paraId="413D068F"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Fifth</w:t>
            </w:r>
          </w:p>
        </w:tc>
        <w:tc>
          <w:tcPr>
            <w:tcW w:w="1170" w:type="dxa"/>
            <w:shd w:val="clear" w:color="auto" w:fill="auto"/>
            <w:noWrap/>
            <w:vAlign w:val="center"/>
          </w:tcPr>
          <w:p w14:paraId="5D318320"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.91</w:t>
            </w:r>
          </w:p>
        </w:tc>
        <w:tc>
          <w:tcPr>
            <w:tcW w:w="1260" w:type="dxa"/>
            <w:shd w:val="clear" w:color="auto" w:fill="auto"/>
            <w:noWrap/>
            <w:vAlign w:val="center"/>
          </w:tcPr>
          <w:p w14:paraId="4F80410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.84</w:t>
            </w:r>
          </w:p>
        </w:tc>
        <w:tc>
          <w:tcPr>
            <w:tcW w:w="1440" w:type="dxa"/>
            <w:shd w:val="clear" w:color="auto" w:fill="auto"/>
            <w:noWrap/>
            <w:vAlign w:val="center"/>
            <w:hideMark/>
          </w:tcPr>
          <w:p w14:paraId="064BCB0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.89</w:t>
            </w:r>
          </w:p>
        </w:tc>
        <w:tc>
          <w:tcPr>
            <w:tcW w:w="1170" w:type="dxa"/>
            <w:shd w:val="clear" w:color="auto" w:fill="auto"/>
            <w:noWrap/>
            <w:vAlign w:val="center"/>
          </w:tcPr>
          <w:p w14:paraId="24B81CA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N/A</w:t>
            </w:r>
          </w:p>
        </w:tc>
        <w:tc>
          <w:tcPr>
            <w:tcW w:w="1620" w:type="dxa"/>
            <w:vAlign w:val="center"/>
          </w:tcPr>
          <w:p w14:paraId="462F7E4B"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c>
          <w:tcPr>
            <w:tcW w:w="1710" w:type="dxa"/>
          </w:tcPr>
          <w:p w14:paraId="270CDE5C"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N/A</w:t>
            </w:r>
          </w:p>
        </w:tc>
      </w:tr>
      <w:tr w:rsidR="00DB20A4" w:rsidRPr="007370B5" w14:paraId="7AB5F800" w14:textId="77777777" w:rsidTr="00DB3760">
        <w:trPr>
          <w:trHeight w:val="315"/>
          <w:jc w:val="center"/>
        </w:trPr>
        <w:tc>
          <w:tcPr>
            <w:tcW w:w="1080" w:type="dxa"/>
            <w:shd w:val="clear" w:color="auto" w:fill="auto"/>
            <w:noWrap/>
            <w:vAlign w:val="bottom"/>
            <w:hideMark/>
          </w:tcPr>
          <w:p w14:paraId="323E694A"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Sixth</w:t>
            </w:r>
          </w:p>
        </w:tc>
        <w:tc>
          <w:tcPr>
            <w:tcW w:w="1170" w:type="dxa"/>
            <w:shd w:val="clear" w:color="auto" w:fill="auto"/>
            <w:noWrap/>
            <w:vAlign w:val="center"/>
          </w:tcPr>
          <w:p w14:paraId="1F5A107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260" w:type="dxa"/>
            <w:shd w:val="clear" w:color="auto" w:fill="auto"/>
            <w:noWrap/>
            <w:vAlign w:val="center"/>
            <w:hideMark/>
          </w:tcPr>
          <w:p w14:paraId="5D36F4E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.85</w:t>
            </w:r>
          </w:p>
        </w:tc>
        <w:tc>
          <w:tcPr>
            <w:tcW w:w="1440" w:type="dxa"/>
            <w:shd w:val="clear" w:color="auto" w:fill="auto"/>
            <w:noWrap/>
            <w:vAlign w:val="center"/>
            <w:hideMark/>
          </w:tcPr>
          <w:p w14:paraId="205F3BC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.92</w:t>
            </w:r>
          </w:p>
        </w:tc>
        <w:tc>
          <w:tcPr>
            <w:tcW w:w="1170" w:type="dxa"/>
            <w:shd w:val="clear" w:color="auto" w:fill="auto"/>
            <w:noWrap/>
            <w:vAlign w:val="center"/>
          </w:tcPr>
          <w:p w14:paraId="00854206"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.88</w:t>
            </w:r>
          </w:p>
        </w:tc>
        <w:tc>
          <w:tcPr>
            <w:tcW w:w="1620" w:type="dxa"/>
            <w:vAlign w:val="center"/>
          </w:tcPr>
          <w:p w14:paraId="134295E8"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c>
          <w:tcPr>
            <w:tcW w:w="1710" w:type="dxa"/>
          </w:tcPr>
          <w:p w14:paraId="7C7DA1D2"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r>
      <w:tr w:rsidR="00DB20A4" w:rsidRPr="007370B5" w14:paraId="1B8B1EB7" w14:textId="77777777" w:rsidTr="00DB3760">
        <w:trPr>
          <w:trHeight w:val="315"/>
          <w:jc w:val="center"/>
        </w:trPr>
        <w:tc>
          <w:tcPr>
            <w:tcW w:w="1080" w:type="dxa"/>
            <w:shd w:val="clear" w:color="auto" w:fill="auto"/>
            <w:noWrap/>
            <w:vAlign w:val="bottom"/>
            <w:hideMark/>
          </w:tcPr>
          <w:p w14:paraId="31F8003A"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Seventh</w:t>
            </w:r>
          </w:p>
        </w:tc>
        <w:tc>
          <w:tcPr>
            <w:tcW w:w="1170" w:type="dxa"/>
            <w:shd w:val="clear" w:color="auto" w:fill="auto"/>
            <w:noWrap/>
            <w:vAlign w:val="center"/>
          </w:tcPr>
          <w:p w14:paraId="122D7E0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260" w:type="dxa"/>
            <w:shd w:val="clear" w:color="auto" w:fill="auto"/>
            <w:noWrap/>
            <w:vAlign w:val="center"/>
            <w:hideMark/>
          </w:tcPr>
          <w:p w14:paraId="7648748F"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.86</w:t>
            </w:r>
          </w:p>
        </w:tc>
        <w:tc>
          <w:tcPr>
            <w:tcW w:w="1440" w:type="dxa"/>
            <w:shd w:val="clear" w:color="auto" w:fill="auto"/>
            <w:noWrap/>
            <w:vAlign w:val="center"/>
            <w:hideMark/>
          </w:tcPr>
          <w:p w14:paraId="54AC7D9F"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.91</w:t>
            </w:r>
          </w:p>
        </w:tc>
        <w:tc>
          <w:tcPr>
            <w:tcW w:w="1170" w:type="dxa"/>
            <w:shd w:val="clear" w:color="auto" w:fill="auto"/>
            <w:noWrap/>
            <w:vAlign w:val="center"/>
          </w:tcPr>
          <w:p w14:paraId="785C1759"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.88</w:t>
            </w:r>
          </w:p>
        </w:tc>
        <w:tc>
          <w:tcPr>
            <w:tcW w:w="1620" w:type="dxa"/>
            <w:vAlign w:val="center"/>
          </w:tcPr>
          <w:p w14:paraId="7FF8A252"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c>
          <w:tcPr>
            <w:tcW w:w="1710" w:type="dxa"/>
          </w:tcPr>
          <w:p w14:paraId="007820B3"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r>
      <w:tr w:rsidR="00DB20A4" w:rsidRPr="007370B5" w14:paraId="364AE8D2" w14:textId="77777777" w:rsidTr="00DB3760">
        <w:trPr>
          <w:trHeight w:val="315"/>
          <w:jc w:val="center"/>
        </w:trPr>
        <w:tc>
          <w:tcPr>
            <w:tcW w:w="1080" w:type="dxa"/>
            <w:shd w:val="clear" w:color="auto" w:fill="auto"/>
            <w:noWrap/>
            <w:vAlign w:val="bottom"/>
            <w:hideMark/>
          </w:tcPr>
          <w:p w14:paraId="432601FC"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Eighth</w:t>
            </w:r>
          </w:p>
        </w:tc>
        <w:tc>
          <w:tcPr>
            <w:tcW w:w="1170" w:type="dxa"/>
            <w:shd w:val="clear" w:color="auto" w:fill="auto"/>
            <w:noWrap/>
            <w:vAlign w:val="center"/>
          </w:tcPr>
          <w:p w14:paraId="24270C0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260" w:type="dxa"/>
            <w:shd w:val="clear" w:color="auto" w:fill="auto"/>
            <w:noWrap/>
            <w:vAlign w:val="center"/>
            <w:hideMark/>
          </w:tcPr>
          <w:p w14:paraId="09056B3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.87</w:t>
            </w:r>
          </w:p>
        </w:tc>
        <w:tc>
          <w:tcPr>
            <w:tcW w:w="1440" w:type="dxa"/>
            <w:shd w:val="clear" w:color="auto" w:fill="auto"/>
            <w:noWrap/>
            <w:vAlign w:val="center"/>
            <w:hideMark/>
          </w:tcPr>
          <w:p w14:paraId="2FEF14CB"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.92</w:t>
            </w:r>
          </w:p>
        </w:tc>
        <w:tc>
          <w:tcPr>
            <w:tcW w:w="1170" w:type="dxa"/>
            <w:shd w:val="clear" w:color="auto" w:fill="auto"/>
            <w:noWrap/>
            <w:vAlign w:val="center"/>
          </w:tcPr>
          <w:p w14:paraId="01FD743C"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.89</w:t>
            </w:r>
          </w:p>
        </w:tc>
        <w:tc>
          <w:tcPr>
            <w:tcW w:w="1620" w:type="dxa"/>
            <w:vAlign w:val="center"/>
          </w:tcPr>
          <w:p w14:paraId="7360D605"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c>
          <w:tcPr>
            <w:tcW w:w="1710" w:type="dxa"/>
          </w:tcPr>
          <w:p w14:paraId="64FF6ECF"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.95</w:t>
            </w:r>
          </w:p>
        </w:tc>
      </w:tr>
      <w:tr w:rsidR="00DB20A4" w:rsidRPr="007370B5" w14:paraId="53CED723" w14:textId="77777777" w:rsidTr="00DB3760">
        <w:trPr>
          <w:trHeight w:val="315"/>
          <w:jc w:val="center"/>
        </w:trPr>
        <w:tc>
          <w:tcPr>
            <w:tcW w:w="1080" w:type="dxa"/>
            <w:shd w:val="clear" w:color="auto" w:fill="auto"/>
            <w:noWrap/>
            <w:vAlign w:val="bottom"/>
            <w:hideMark/>
          </w:tcPr>
          <w:p w14:paraId="72D29029"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Ninth</w:t>
            </w:r>
          </w:p>
        </w:tc>
        <w:tc>
          <w:tcPr>
            <w:tcW w:w="1170" w:type="dxa"/>
            <w:shd w:val="clear" w:color="auto" w:fill="auto"/>
            <w:noWrap/>
            <w:vAlign w:val="center"/>
          </w:tcPr>
          <w:p w14:paraId="12F166D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.92</w:t>
            </w:r>
          </w:p>
        </w:tc>
        <w:tc>
          <w:tcPr>
            <w:tcW w:w="1260" w:type="dxa"/>
            <w:shd w:val="clear" w:color="auto" w:fill="auto"/>
            <w:noWrap/>
            <w:vAlign w:val="center"/>
            <w:hideMark/>
          </w:tcPr>
          <w:p w14:paraId="5203EA6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.91</w:t>
            </w:r>
          </w:p>
        </w:tc>
        <w:tc>
          <w:tcPr>
            <w:tcW w:w="1440" w:type="dxa"/>
            <w:shd w:val="clear" w:color="auto" w:fill="auto"/>
            <w:noWrap/>
            <w:vAlign w:val="center"/>
            <w:hideMark/>
          </w:tcPr>
          <w:p w14:paraId="7B443B25"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170" w:type="dxa"/>
            <w:shd w:val="clear" w:color="auto" w:fill="auto"/>
            <w:noWrap/>
            <w:vAlign w:val="center"/>
          </w:tcPr>
          <w:p w14:paraId="039DF075"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.93</w:t>
            </w:r>
          </w:p>
        </w:tc>
        <w:tc>
          <w:tcPr>
            <w:tcW w:w="1620" w:type="dxa"/>
            <w:vAlign w:val="center"/>
          </w:tcPr>
          <w:p w14:paraId="5D1E6F46"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.96</w:t>
            </w:r>
          </w:p>
        </w:tc>
        <w:tc>
          <w:tcPr>
            <w:tcW w:w="1710" w:type="dxa"/>
          </w:tcPr>
          <w:p w14:paraId="739FC82A"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.97</w:t>
            </w:r>
          </w:p>
        </w:tc>
      </w:tr>
      <w:tr w:rsidR="00DB20A4" w:rsidRPr="007370B5" w14:paraId="0087CEFC" w14:textId="77777777" w:rsidTr="00DB3760">
        <w:trPr>
          <w:trHeight w:val="315"/>
          <w:jc w:val="center"/>
        </w:trPr>
        <w:tc>
          <w:tcPr>
            <w:tcW w:w="1080" w:type="dxa"/>
            <w:shd w:val="clear" w:color="auto" w:fill="auto"/>
            <w:noWrap/>
            <w:vAlign w:val="bottom"/>
            <w:hideMark/>
          </w:tcPr>
          <w:p w14:paraId="41203880"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Tenth</w:t>
            </w:r>
          </w:p>
        </w:tc>
        <w:tc>
          <w:tcPr>
            <w:tcW w:w="1170" w:type="dxa"/>
            <w:shd w:val="clear" w:color="auto" w:fill="auto"/>
            <w:noWrap/>
            <w:vAlign w:val="center"/>
          </w:tcPr>
          <w:p w14:paraId="0C2457BA"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260" w:type="dxa"/>
            <w:shd w:val="clear" w:color="auto" w:fill="auto"/>
            <w:noWrap/>
            <w:vAlign w:val="center"/>
            <w:hideMark/>
          </w:tcPr>
          <w:p w14:paraId="69462A2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.91</w:t>
            </w:r>
          </w:p>
        </w:tc>
        <w:tc>
          <w:tcPr>
            <w:tcW w:w="1440" w:type="dxa"/>
            <w:shd w:val="clear" w:color="auto" w:fill="auto"/>
            <w:noWrap/>
            <w:vAlign w:val="center"/>
            <w:hideMark/>
          </w:tcPr>
          <w:p w14:paraId="43CBDAC2"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170" w:type="dxa"/>
            <w:shd w:val="clear" w:color="auto" w:fill="auto"/>
            <w:noWrap/>
            <w:vAlign w:val="center"/>
          </w:tcPr>
          <w:p w14:paraId="7E940DFA"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.93</w:t>
            </w:r>
          </w:p>
        </w:tc>
        <w:tc>
          <w:tcPr>
            <w:tcW w:w="1620" w:type="dxa"/>
            <w:vAlign w:val="center"/>
          </w:tcPr>
          <w:p w14:paraId="10E9374B"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.96</w:t>
            </w:r>
          </w:p>
        </w:tc>
        <w:tc>
          <w:tcPr>
            <w:tcW w:w="1710" w:type="dxa"/>
          </w:tcPr>
          <w:p w14:paraId="5DFAFB4E"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.97</w:t>
            </w:r>
          </w:p>
        </w:tc>
      </w:tr>
      <w:tr w:rsidR="00DB20A4" w:rsidRPr="007370B5" w14:paraId="5A6C684D" w14:textId="77777777" w:rsidTr="00DB3760">
        <w:trPr>
          <w:trHeight w:val="315"/>
          <w:jc w:val="center"/>
        </w:trPr>
        <w:tc>
          <w:tcPr>
            <w:tcW w:w="1080" w:type="dxa"/>
            <w:shd w:val="clear" w:color="auto" w:fill="auto"/>
            <w:noWrap/>
            <w:vAlign w:val="bottom"/>
            <w:hideMark/>
          </w:tcPr>
          <w:p w14:paraId="751C3F62"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Eleventh</w:t>
            </w:r>
          </w:p>
        </w:tc>
        <w:tc>
          <w:tcPr>
            <w:tcW w:w="1170" w:type="dxa"/>
            <w:shd w:val="clear" w:color="auto" w:fill="auto"/>
            <w:noWrap/>
            <w:vAlign w:val="center"/>
          </w:tcPr>
          <w:p w14:paraId="57B88864"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.92</w:t>
            </w:r>
          </w:p>
        </w:tc>
        <w:tc>
          <w:tcPr>
            <w:tcW w:w="1260" w:type="dxa"/>
            <w:shd w:val="clear" w:color="auto" w:fill="auto"/>
            <w:noWrap/>
            <w:vAlign w:val="center"/>
            <w:hideMark/>
          </w:tcPr>
          <w:p w14:paraId="5D55380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.90</w:t>
            </w:r>
          </w:p>
        </w:tc>
        <w:tc>
          <w:tcPr>
            <w:tcW w:w="1440" w:type="dxa"/>
            <w:shd w:val="clear" w:color="auto" w:fill="auto"/>
            <w:noWrap/>
            <w:vAlign w:val="center"/>
            <w:hideMark/>
          </w:tcPr>
          <w:p w14:paraId="295313E6"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170" w:type="dxa"/>
            <w:shd w:val="clear" w:color="auto" w:fill="auto"/>
            <w:noWrap/>
            <w:vAlign w:val="center"/>
          </w:tcPr>
          <w:p w14:paraId="732F3099"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.91</w:t>
            </w:r>
          </w:p>
        </w:tc>
        <w:tc>
          <w:tcPr>
            <w:tcW w:w="1620" w:type="dxa"/>
            <w:vAlign w:val="center"/>
          </w:tcPr>
          <w:p w14:paraId="746859CF"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.96</w:t>
            </w:r>
          </w:p>
        </w:tc>
        <w:tc>
          <w:tcPr>
            <w:tcW w:w="1710" w:type="dxa"/>
          </w:tcPr>
          <w:p w14:paraId="624A60B2"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.96</w:t>
            </w:r>
          </w:p>
        </w:tc>
      </w:tr>
      <w:tr w:rsidR="00DB20A4" w:rsidRPr="007370B5" w14:paraId="4D429EB3" w14:textId="77777777" w:rsidTr="00DB3760">
        <w:trPr>
          <w:trHeight w:val="315"/>
          <w:jc w:val="center"/>
        </w:trPr>
        <w:tc>
          <w:tcPr>
            <w:tcW w:w="1080" w:type="dxa"/>
            <w:shd w:val="clear" w:color="auto" w:fill="auto"/>
            <w:noWrap/>
            <w:vAlign w:val="bottom"/>
            <w:hideMark/>
          </w:tcPr>
          <w:p w14:paraId="0BEA316F" w14:textId="77777777" w:rsidR="00DB20A4" w:rsidRPr="007370B5" w:rsidRDefault="00DB20A4" w:rsidP="00DB3760">
            <w:pPr>
              <w:spacing w:line="240" w:lineRule="auto"/>
              <w:jc w:val="left"/>
              <w:rPr>
                <w:rFonts w:ascii="Times New Roman" w:eastAsia="Times New Roman" w:hAnsi="Times New Roman" w:cs="Times New Roman"/>
                <w:sz w:val="24"/>
                <w:szCs w:val="24"/>
              </w:rPr>
            </w:pPr>
            <w:r w:rsidRPr="007370B5">
              <w:rPr>
                <w:rFonts w:ascii="Times New Roman" w:eastAsia="Times New Roman" w:hAnsi="Times New Roman" w:cs="Times New Roman"/>
                <w:sz w:val="24"/>
                <w:szCs w:val="24"/>
              </w:rPr>
              <w:t>Twelfth</w:t>
            </w:r>
          </w:p>
        </w:tc>
        <w:tc>
          <w:tcPr>
            <w:tcW w:w="1170" w:type="dxa"/>
            <w:shd w:val="clear" w:color="auto" w:fill="auto"/>
            <w:noWrap/>
            <w:vAlign w:val="center"/>
          </w:tcPr>
          <w:p w14:paraId="32773289"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.94</w:t>
            </w:r>
          </w:p>
        </w:tc>
        <w:tc>
          <w:tcPr>
            <w:tcW w:w="1260" w:type="dxa"/>
            <w:shd w:val="clear" w:color="auto" w:fill="auto"/>
            <w:noWrap/>
            <w:vAlign w:val="center"/>
            <w:hideMark/>
          </w:tcPr>
          <w:p w14:paraId="21DA88FD"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.93</w:t>
            </w:r>
          </w:p>
        </w:tc>
        <w:tc>
          <w:tcPr>
            <w:tcW w:w="1440" w:type="dxa"/>
            <w:shd w:val="clear" w:color="auto" w:fill="auto"/>
            <w:noWrap/>
            <w:vAlign w:val="center"/>
            <w:hideMark/>
          </w:tcPr>
          <w:p w14:paraId="57C615DE" w14:textId="77777777" w:rsidR="00DB20A4" w:rsidRPr="007370B5" w:rsidRDefault="00DB20A4" w:rsidP="00DB3760">
            <w:pPr>
              <w:spacing w:line="240" w:lineRule="auto"/>
              <w:rPr>
                <w:rFonts w:ascii="Times New Roman" w:eastAsia="Times New Roman" w:hAnsi="Times New Roman" w:cs="Times New Roman"/>
                <w:sz w:val="24"/>
                <w:szCs w:val="24"/>
              </w:rPr>
            </w:pPr>
            <w:r w:rsidRPr="007370B5">
              <w:rPr>
                <w:rFonts w:ascii="Times New Roman" w:hAnsi="Times New Roman" w:cs="Times New Roman"/>
                <w:color w:val="000000"/>
                <w:sz w:val="24"/>
                <w:szCs w:val="24"/>
              </w:rPr>
              <w:t>.95</w:t>
            </w:r>
          </w:p>
        </w:tc>
        <w:tc>
          <w:tcPr>
            <w:tcW w:w="1170" w:type="dxa"/>
            <w:shd w:val="clear" w:color="auto" w:fill="auto"/>
            <w:noWrap/>
            <w:vAlign w:val="center"/>
          </w:tcPr>
          <w:p w14:paraId="6541DC2F"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.94</w:t>
            </w:r>
          </w:p>
        </w:tc>
        <w:tc>
          <w:tcPr>
            <w:tcW w:w="1620" w:type="dxa"/>
            <w:vAlign w:val="center"/>
          </w:tcPr>
          <w:p w14:paraId="2AA8DE8D"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.97</w:t>
            </w:r>
          </w:p>
        </w:tc>
        <w:tc>
          <w:tcPr>
            <w:tcW w:w="1710" w:type="dxa"/>
          </w:tcPr>
          <w:p w14:paraId="2B6E9B25" w14:textId="77777777" w:rsidR="00DB20A4" w:rsidRPr="007370B5" w:rsidRDefault="00DB20A4" w:rsidP="00DB3760">
            <w:pPr>
              <w:spacing w:line="240" w:lineRule="auto"/>
              <w:rPr>
                <w:rFonts w:ascii="Times New Roman" w:hAnsi="Times New Roman" w:cs="Times New Roman"/>
                <w:color w:val="000000"/>
                <w:sz w:val="24"/>
                <w:szCs w:val="24"/>
              </w:rPr>
            </w:pPr>
            <w:r w:rsidRPr="007370B5">
              <w:rPr>
                <w:rFonts w:ascii="Times New Roman" w:hAnsi="Times New Roman" w:cs="Times New Roman"/>
                <w:color w:val="000000"/>
                <w:sz w:val="24"/>
                <w:szCs w:val="24"/>
              </w:rPr>
              <w:t>.97</w:t>
            </w:r>
          </w:p>
        </w:tc>
      </w:tr>
    </w:tbl>
    <w:p w14:paraId="0FCF2514" w14:textId="77777777" w:rsidR="006C0520" w:rsidRDefault="006C0520" w:rsidP="00DB20A4">
      <w:pPr>
        <w:jc w:val="left"/>
        <w:rPr>
          <w:rFonts w:ascii="Times New Roman" w:hAnsi="Times New Roman" w:cs="Times New Roman"/>
          <w:b/>
          <w:sz w:val="24"/>
          <w:szCs w:val="24"/>
        </w:rPr>
      </w:pPr>
    </w:p>
    <w:p w14:paraId="18CE20E6" w14:textId="77777777" w:rsidR="006C0520" w:rsidRDefault="006C0520" w:rsidP="00DB20A4">
      <w:pPr>
        <w:jc w:val="left"/>
        <w:rPr>
          <w:rFonts w:ascii="Times New Roman" w:hAnsi="Times New Roman" w:cs="Times New Roman"/>
          <w:b/>
          <w:sz w:val="24"/>
          <w:szCs w:val="24"/>
        </w:rPr>
      </w:pPr>
    </w:p>
    <w:p w14:paraId="36D0C69C" w14:textId="77777777" w:rsidR="00DB20A4" w:rsidRPr="0029316F" w:rsidRDefault="00DB20A4" w:rsidP="00DB20A4">
      <w:pPr>
        <w:jc w:val="left"/>
        <w:rPr>
          <w:rFonts w:ascii="Times New Roman" w:hAnsi="Times New Roman" w:cs="Times New Roman"/>
          <w:sz w:val="24"/>
          <w:szCs w:val="24"/>
        </w:rPr>
      </w:pPr>
      <w:r w:rsidRPr="0029316F">
        <w:rPr>
          <w:rFonts w:ascii="Times New Roman" w:hAnsi="Times New Roman" w:cs="Times New Roman"/>
          <w:b/>
          <w:sz w:val="24"/>
          <w:szCs w:val="24"/>
        </w:rPr>
        <w:t>Means and Standard Deviations</w:t>
      </w:r>
    </w:p>
    <w:p w14:paraId="02602B36" w14:textId="77777777" w:rsidR="00DB20A4" w:rsidRPr="0029316F" w:rsidRDefault="00DB20A4" w:rsidP="00DB20A4">
      <w:pPr>
        <w:spacing w:line="240" w:lineRule="auto"/>
        <w:jc w:val="left"/>
        <w:rPr>
          <w:rFonts w:ascii="Times New Roman" w:hAnsi="Times New Roman" w:cs="Times New Roman"/>
          <w:sz w:val="24"/>
          <w:szCs w:val="24"/>
          <w:highlight w:val="yellow"/>
        </w:rPr>
      </w:pPr>
    </w:p>
    <w:p w14:paraId="3E66769B" w14:textId="4607326D" w:rsidR="00DB20A4" w:rsidRPr="0029316F" w:rsidRDefault="00DB20A4" w:rsidP="00DB20A4">
      <w:pPr>
        <w:spacing w:line="240" w:lineRule="auto"/>
        <w:jc w:val="left"/>
        <w:rPr>
          <w:rFonts w:ascii="Times New Roman" w:eastAsia="Times New Roman" w:hAnsi="Times New Roman" w:cs="Times New Roman"/>
          <w:sz w:val="24"/>
          <w:szCs w:val="24"/>
        </w:rPr>
      </w:pPr>
      <w:r w:rsidRPr="0029316F">
        <w:rPr>
          <w:rFonts w:ascii="Times New Roman" w:hAnsi="Times New Roman" w:cs="Times New Roman"/>
          <w:sz w:val="24"/>
          <w:szCs w:val="24"/>
        </w:rPr>
        <w:t>Means and standard deviations for the student level scores across grade level, racial/ethnic, and gender</w:t>
      </w:r>
      <w:r w:rsidR="007E7114">
        <w:rPr>
          <w:rFonts w:ascii="Times New Roman" w:hAnsi="Times New Roman" w:cs="Times New Roman"/>
          <w:sz w:val="24"/>
          <w:szCs w:val="24"/>
        </w:rPr>
        <w:t xml:space="preserve"> groups are shown in Table II.32</w:t>
      </w:r>
      <w:r w:rsidRPr="0029316F">
        <w:rPr>
          <w:rFonts w:ascii="Times New Roman" w:hAnsi="Times New Roman" w:cs="Times New Roman"/>
          <w:sz w:val="24"/>
          <w:szCs w:val="24"/>
        </w:rPr>
        <w:t>.</w:t>
      </w:r>
      <w:r w:rsidRPr="0029316F">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 </w:t>
      </w:r>
      <w:r w:rsidR="007E7114">
        <w:rPr>
          <w:rFonts w:ascii="Times New Roman" w:hAnsi="Times New Roman" w:cs="Times New Roman"/>
          <w:sz w:val="24"/>
          <w:szCs w:val="24"/>
        </w:rPr>
        <w:t>Table II.33</w:t>
      </w:r>
      <w:r w:rsidRPr="0029316F">
        <w:rPr>
          <w:rFonts w:ascii="Times New Roman" w:hAnsi="Times New Roman" w:cs="Times New Roman"/>
          <w:sz w:val="24"/>
          <w:szCs w:val="24"/>
        </w:rPr>
        <w:t xml:space="preserve"> shows those scores as a function of grades 3-12.</w:t>
      </w:r>
      <w:r w:rsidRPr="0029316F">
        <w:rPr>
          <w:rFonts w:ascii="Times New Roman" w:eastAsia="Times New Roman" w:hAnsi="Times New Roman" w:cs="Times New Roman"/>
          <w:sz w:val="24"/>
          <w:szCs w:val="24"/>
        </w:rPr>
        <w:t xml:space="preserve"> A 3 (grade level) X 5 (racial/ethnic group) X 2 (gender) multivariate analysis of variance MANOVA, using Pillai criteria, was conducted to test differences between groups in subscale scores for verbal, physical, and relational bullying.  Results of the MANOVA found statistically significant </w:t>
      </w:r>
      <w:r w:rsidRPr="0029316F">
        <w:rPr>
          <w:rFonts w:ascii="Times New Roman" w:eastAsia="Times New Roman" w:hAnsi="Times New Roman" w:cs="Times New Roman"/>
          <w:i/>
          <w:sz w:val="24"/>
          <w:szCs w:val="24"/>
        </w:rPr>
        <w:t>(p</w:t>
      </w:r>
      <w:r w:rsidRPr="0029316F">
        <w:rPr>
          <w:rFonts w:ascii="Times New Roman" w:eastAsia="Times New Roman" w:hAnsi="Times New Roman" w:cs="Times New Roman"/>
          <w:sz w:val="24"/>
          <w:szCs w:val="24"/>
        </w:rPr>
        <w:t xml:space="preserve"> &lt; .01) main effects for grade level, race/</w:t>
      </w:r>
      <w:r w:rsidR="001D72EC" w:rsidRPr="0029316F">
        <w:rPr>
          <w:rFonts w:ascii="Times New Roman" w:eastAsia="Times New Roman" w:hAnsi="Times New Roman" w:cs="Times New Roman"/>
          <w:sz w:val="24"/>
          <w:szCs w:val="24"/>
        </w:rPr>
        <w:t xml:space="preserve">ethnicity, </w:t>
      </w:r>
      <w:r w:rsidR="001D72EC">
        <w:rPr>
          <w:rFonts w:ascii="Times New Roman" w:eastAsia="Times New Roman" w:hAnsi="Times New Roman" w:cs="Times New Roman"/>
          <w:sz w:val="24"/>
          <w:szCs w:val="24"/>
        </w:rPr>
        <w:t xml:space="preserve">and </w:t>
      </w:r>
      <w:r w:rsidR="001D72EC" w:rsidRPr="0029316F">
        <w:rPr>
          <w:rFonts w:ascii="Times New Roman" w:eastAsia="Times New Roman" w:hAnsi="Times New Roman" w:cs="Times New Roman"/>
          <w:sz w:val="24"/>
          <w:szCs w:val="24"/>
        </w:rPr>
        <w:t>gender</w:t>
      </w:r>
      <w:r w:rsidRPr="0029316F">
        <w:rPr>
          <w:rFonts w:ascii="Times New Roman" w:eastAsia="Times New Roman" w:hAnsi="Times New Roman" w:cs="Times New Roman"/>
          <w:sz w:val="24"/>
          <w:szCs w:val="24"/>
        </w:rPr>
        <w:t xml:space="preserve"> effects. Signi</w:t>
      </w:r>
      <w:r w:rsidR="001D72EC">
        <w:rPr>
          <w:rFonts w:ascii="Times New Roman" w:eastAsia="Times New Roman" w:hAnsi="Times New Roman" w:cs="Times New Roman"/>
          <w:sz w:val="24"/>
          <w:szCs w:val="24"/>
        </w:rPr>
        <w:t>fi</w:t>
      </w:r>
      <w:r w:rsidRPr="0029316F">
        <w:rPr>
          <w:rFonts w:ascii="Times New Roman" w:eastAsia="Times New Roman" w:hAnsi="Times New Roman" w:cs="Times New Roman"/>
          <w:sz w:val="24"/>
          <w:szCs w:val="24"/>
        </w:rPr>
        <w:t xml:space="preserve">cant interaction effects were found for grade level and race/ethnicity and for gender and race/ethnicity, but not for grade level and gender nor for the three-way interaction. However, the effect sizes for all significant effects were very small and thus of little practical value. Partial eta squared statistics were .002 for grade level, .003 for race/ethnicity, and .014 for gender, with no interactions exceeding .001. </w:t>
      </w:r>
    </w:p>
    <w:p w14:paraId="7BE0F6CB" w14:textId="77777777" w:rsidR="00DB20A4" w:rsidRPr="0029316F" w:rsidRDefault="00DB20A4" w:rsidP="00DB20A4">
      <w:pPr>
        <w:spacing w:line="240" w:lineRule="auto"/>
        <w:jc w:val="left"/>
        <w:rPr>
          <w:rFonts w:ascii="Times New Roman" w:eastAsia="Times New Roman" w:hAnsi="Times New Roman" w:cs="Times New Roman"/>
          <w:sz w:val="24"/>
          <w:szCs w:val="24"/>
        </w:rPr>
      </w:pPr>
    </w:p>
    <w:p w14:paraId="0068BC77" w14:textId="77777777" w:rsidR="00DB20A4" w:rsidRPr="0029316F" w:rsidRDefault="00DB20A4" w:rsidP="00DB20A4">
      <w:pPr>
        <w:spacing w:line="240" w:lineRule="auto"/>
        <w:jc w:val="left"/>
        <w:rPr>
          <w:rFonts w:ascii="Times New Roman" w:eastAsia="Times New Roman" w:hAnsi="Times New Roman" w:cs="Times New Roman"/>
          <w:sz w:val="24"/>
          <w:szCs w:val="24"/>
        </w:rPr>
        <w:sectPr w:rsidR="00DB20A4" w:rsidRPr="0029316F">
          <w:pgSz w:w="12240" w:h="15840"/>
          <w:pgMar w:top="1500" w:right="1480" w:bottom="1180" w:left="1340" w:header="0" w:footer="997" w:gutter="0"/>
          <w:cols w:space="720"/>
        </w:sectPr>
      </w:pPr>
      <w:r w:rsidRPr="0029316F">
        <w:rPr>
          <w:rFonts w:ascii="Times New Roman" w:eastAsia="Times New Roman" w:hAnsi="Times New Roman" w:cs="Times New Roman"/>
          <w:sz w:val="24"/>
          <w:szCs w:val="24"/>
        </w:rPr>
        <w:t>A separate 2 (grade level; middle and high school) X 5 (racial/ethnic group) X 2 (gender) analysis of variance ANOVA was conducted to examine differences in cyberbullying.  No main effects or interactions yielded a partial eta squared greater than .004, and thus those differences are of little, if any, practic</w:t>
      </w:r>
      <w:r w:rsidR="009172C2">
        <w:rPr>
          <w:rFonts w:ascii="Times New Roman" w:eastAsia="Times New Roman" w:hAnsi="Times New Roman" w:cs="Times New Roman"/>
          <w:sz w:val="24"/>
          <w:szCs w:val="24"/>
        </w:rPr>
        <w:t>al value and not presented here</w:t>
      </w:r>
    </w:p>
    <w:p w14:paraId="4D12D84D" w14:textId="77777777" w:rsidR="00DB20A4" w:rsidRDefault="00DB20A4" w:rsidP="00DB20A4">
      <w:pPr>
        <w:jc w:val="both"/>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89"/>
        <w:gridCol w:w="654"/>
        <w:gridCol w:w="720"/>
        <w:gridCol w:w="540"/>
        <w:gridCol w:w="720"/>
        <w:gridCol w:w="540"/>
        <w:gridCol w:w="720"/>
        <w:gridCol w:w="540"/>
        <w:gridCol w:w="630"/>
        <w:gridCol w:w="540"/>
        <w:gridCol w:w="630"/>
        <w:gridCol w:w="540"/>
        <w:gridCol w:w="630"/>
        <w:gridCol w:w="593"/>
      </w:tblGrid>
      <w:tr w:rsidR="00DB20A4" w:rsidRPr="00D74768" w14:paraId="29E61920" w14:textId="77777777" w:rsidTr="00DB3760">
        <w:trPr>
          <w:trHeight w:val="395"/>
          <w:jc w:val="center"/>
        </w:trPr>
        <w:tc>
          <w:tcPr>
            <w:tcW w:w="9286" w:type="dxa"/>
            <w:gridSpan w:val="14"/>
            <w:shd w:val="clear" w:color="auto" w:fill="auto"/>
            <w:noWrap/>
            <w:vAlign w:val="center"/>
          </w:tcPr>
          <w:p w14:paraId="6700EF38" w14:textId="4B2888E5" w:rsidR="00DB20A4" w:rsidRPr="00D74768" w:rsidRDefault="00DB20A4" w:rsidP="00DB3760">
            <w:pPr>
              <w:spacing w:line="240" w:lineRule="auto"/>
              <w:jc w:val="left"/>
              <w:rPr>
                <w:rFonts w:ascii="Times New Roman" w:eastAsia="Times New Roman" w:hAnsi="Times New Roman" w:cs="Times New Roman"/>
                <w:sz w:val="24"/>
                <w:szCs w:val="24"/>
              </w:rPr>
            </w:pPr>
            <w:r w:rsidRPr="00D74768">
              <w:rPr>
                <w:rFonts w:ascii="Times New Roman" w:eastAsia="Times New Roman" w:hAnsi="Times New Roman" w:cs="Times New Roman"/>
                <w:sz w:val="24"/>
                <w:szCs w:val="24"/>
              </w:rPr>
              <w:t>Table II.</w:t>
            </w:r>
            <w:r w:rsidR="007E7114">
              <w:rPr>
                <w:rFonts w:ascii="Times New Roman" w:eastAsia="Times New Roman" w:hAnsi="Times New Roman" w:cs="Times New Roman"/>
                <w:sz w:val="24"/>
                <w:szCs w:val="24"/>
              </w:rPr>
              <w:t>32</w:t>
            </w:r>
          </w:p>
        </w:tc>
      </w:tr>
      <w:tr w:rsidR="00DB20A4" w:rsidRPr="00D74768" w14:paraId="7C60962F" w14:textId="77777777" w:rsidTr="00DB3760">
        <w:trPr>
          <w:trHeight w:val="525"/>
          <w:jc w:val="center"/>
        </w:trPr>
        <w:tc>
          <w:tcPr>
            <w:tcW w:w="9286" w:type="dxa"/>
            <w:gridSpan w:val="14"/>
            <w:shd w:val="clear" w:color="auto" w:fill="auto"/>
            <w:noWrap/>
            <w:vAlign w:val="center"/>
          </w:tcPr>
          <w:p w14:paraId="7B5EBC09" w14:textId="6E3B5637" w:rsidR="00DB20A4" w:rsidRPr="00D74768" w:rsidRDefault="00DB20A4" w:rsidP="00DB3760">
            <w:pPr>
              <w:spacing w:line="240" w:lineRule="auto"/>
              <w:jc w:val="left"/>
              <w:rPr>
                <w:rFonts w:ascii="Times New Roman" w:eastAsia="Times New Roman" w:hAnsi="Times New Roman" w:cs="Times New Roman"/>
                <w:i/>
                <w:sz w:val="24"/>
                <w:szCs w:val="24"/>
              </w:rPr>
            </w:pPr>
            <w:r w:rsidRPr="00D74768">
              <w:rPr>
                <w:rFonts w:ascii="Times New Roman" w:eastAsia="Times New Roman" w:hAnsi="Times New Roman" w:cs="Times New Roman"/>
                <w:i/>
                <w:sz w:val="24"/>
                <w:szCs w:val="24"/>
              </w:rPr>
              <w:t>Means and Standard Deviations for Subscale and Scale Scores by Grade Level, Gender, and Race/</w:t>
            </w:r>
            <w:r w:rsidR="00A1575D">
              <w:rPr>
                <w:rFonts w:ascii="Times New Roman" w:eastAsia="Times New Roman" w:hAnsi="Times New Roman" w:cs="Times New Roman"/>
                <w:i/>
                <w:sz w:val="24"/>
                <w:szCs w:val="24"/>
              </w:rPr>
              <w:t>Ethnicity (DBVS</w:t>
            </w:r>
            <w:r w:rsidRPr="00D74768">
              <w:rPr>
                <w:rFonts w:ascii="Times New Roman" w:eastAsia="Times New Roman" w:hAnsi="Times New Roman" w:cs="Times New Roman"/>
                <w:i/>
                <w:sz w:val="24"/>
                <w:szCs w:val="24"/>
              </w:rPr>
              <w:t>-S)</w:t>
            </w:r>
          </w:p>
        </w:tc>
      </w:tr>
      <w:tr w:rsidR="00DB20A4" w:rsidRPr="00D74768" w14:paraId="1A7AA46A" w14:textId="77777777" w:rsidTr="00DB3760">
        <w:trPr>
          <w:trHeight w:val="525"/>
          <w:jc w:val="center"/>
        </w:trPr>
        <w:tc>
          <w:tcPr>
            <w:tcW w:w="1289" w:type="dxa"/>
            <w:tcBorders>
              <w:right w:val="single" w:sz="4" w:space="0" w:color="auto"/>
            </w:tcBorders>
            <w:shd w:val="clear" w:color="auto" w:fill="auto"/>
            <w:noWrap/>
            <w:vAlign w:val="center"/>
            <w:hideMark/>
          </w:tcPr>
          <w:p w14:paraId="206E7F17" w14:textId="77777777" w:rsidR="00DB20A4" w:rsidRPr="00D74768" w:rsidRDefault="00DB20A4" w:rsidP="00DB3760">
            <w:pPr>
              <w:spacing w:line="240" w:lineRule="auto"/>
              <w:jc w:val="left"/>
              <w:rPr>
                <w:rFonts w:ascii="Times New Roman" w:eastAsia="Times New Roman" w:hAnsi="Times New Roman" w:cs="Times New Roman"/>
              </w:rPr>
            </w:pPr>
          </w:p>
        </w:tc>
        <w:tc>
          <w:tcPr>
            <w:tcW w:w="654" w:type="dxa"/>
            <w:tcBorders>
              <w:left w:val="single" w:sz="4" w:space="0" w:color="auto"/>
            </w:tcBorders>
            <w:shd w:val="clear" w:color="auto" w:fill="auto"/>
            <w:vAlign w:val="center"/>
            <w:hideMark/>
          </w:tcPr>
          <w:p w14:paraId="4A0E4C21" w14:textId="77777777" w:rsidR="00DB20A4" w:rsidRPr="00D74768" w:rsidRDefault="00DB20A4" w:rsidP="00DB3760">
            <w:pPr>
              <w:spacing w:line="240" w:lineRule="auto"/>
              <w:rPr>
                <w:rFonts w:ascii="Times New Roman" w:eastAsia="Times New Roman" w:hAnsi="Times New Roman" w:cs="Times New Roman"/>
              </w:rPr>
            </w:pPr>
          </w:p>
        </w:tc>
        <w:tc>
          <w:tcPr>
            <w:tcW w:w="1260" w:type="dxa"/>
            <w:gridSpan w:val="2"/>
            <w:shd w:val="clear" w:color="auto" w:fill="auto"/>
            <w:noWrap/>
            <w:vAlign w:val="center"/>
            <w:hideMark/>
          </w:tcPr>
          <w:p w14:paraId="218B5F5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Verbal</w:t>
            </w:r>
          </w:p>
        </w:tc>
        <w:tc>
          <w:tcPr>
            <w:tcW w:w="1260" w:type="dxa"/>
            <w:gridSpan w:val="2"/>
            <w:shd w:val="clear" w:color="auto" w:fill="auto"/>
            <w:noWrap/>
            <w:vAlign w:val="center"/>
            <w:hideMark/>
          </w:tcPr>
          <w:p w14:paraId="7AD6304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Physical</w:t>
            </w:r>
          </w:p>
        </w:tc>
        <w:tc>
          <w:tcPr>
            <w:tcW w:w="1260" w:type="dxa"/>
            <w:gridSpan w:val="2"/>
            <w:shd w:val="clear" w:color="auto" w:fill="auto"/>
            <w:noWrap/>
            <w:vAlign w:val="center"/>
            <w:hideMark/>
          </w:tcPr>
          <w:p w14:paraId="0607D8B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Social/</w:t>
            </w:r>
          </w:p>
          <w:p w14:paraId="76107BD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Relational</w:t>
            </w:r>
          </w:p>
        </w:tc>
        <w:tc>
          <w:tcPr>
            <w:tcW w:w="1170" w:type="dxa"/>
            <w:gridSpan w:val="2"/>
            <w:shd w:val="clear" w:color="auto" w:fill="auto"/>
            <w:noWrap/>
            <w:vAlign w:val="center"/>
            <w:hideMark/>
          </w:tcPr>
          <w:p w14:paraId="716B4E1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Cyber</w:t>
            </w:r>
          </w:p>
        </w:tc>
        <w:tc>
          <w:tcPr>
            <w:tcW w:w="1170" w:type="dxa"/>
            <w:gridSpan w:val="2"/>
            <w:vAlign w:val="center"/>
          </w:tcPr>
          <w:p w14:paraId="3C9F3BF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Total</w:t>
            </w:r>
          </w:p>
          <w:p w14:paraId="43CD5A50" w14:textId="77777777" w:rsidR="00DB20A4" w:rsidRPr="00D74768" w:rsidRDefault="00DB20A4" w:rsidP="00DB3760">
            <w:pPr>
              <w:spacing w:line="240" w:lineRule="auto"/>
              <w:rPr>
                <w:rFonts w:ascii="Times New Roman" w:eastAsia="Times New Roman" w:hAnsi="Times New Roman" w:cs="Times New Roman"/>
                <w:sz w:val="20"/>
                <w:szCs w:val="20"/>
              </w:rPr>
            </w:pPr>
            <w:r w:rsidRPr="00D74768">
              <w:rPr>
                <w:rFonts w:ascii="Times New Roman" w:eastAsia="Times New Roman" w:hAnsi="Times New Roman" w:cs="Times New Roman"/>
                <w:sz w:val="20"/>
                <w:szCs w:val="20"/>
              </w:rPr>
              <w:t>(Excludes Cyber)</w:t>
            </w:r>
          </w:p>
        </w:tc>
        <w:tc>
          <w:tcPr>
            <w:tcW w:w="1223" w:type="dxa"/>
            <w:gridSpan w:val="2"/>
            <w:vAlign w:val="center"/>
          </w:tcPr>
          <w:p w14:paraId="380E7D2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Total</w:t>
            </w:r>
          </w:p>
          <w:p w14:paraId="1EE38BE5" w14:textId="77777777" w:rsidR="00DB20A4" w:rsidRPr="00D74768" w:rsidRDefault="00DB20A4" w:rsidP="00DB3760">
            <w:pPr>
              <w:spacing w:line="240" w:lineRule="auto"/>
              <w:rPr>
                <w:rFonts w:ascii="Times New Roman" w:eastAsia="Times New Roman" w:hAnsi="Times New Roman" w:cs="Times New Roman"/>
                <w:sz w:val="20"/>
                <w:szCs w:val="20"/>
              </w:rPr>
            </w:pPr>
            <w:r w:rsidRPr="00D74768">
              <w:rPr>
                <w:rFonts w:ascii="Times New Roman" w:eastAsia="Times New Roman" w:hAnsi="Times New Roman" w:cs="Times New Roman"/>
                <w:sz w:val="20"/>
                <w:szCs w:val="20"/>
              </w:rPr>
              <w:t>(Includes Cyber)</w:t>
            </w:r>
          </w:p>
        </w:tc>
      </w:tr>
      <w:tr w:rsidR="00DB20A4" w:rsidRPr="00D74768" w14:paraId="19A56556" w14:textId="77777777" w:rsidTr="00DB3760">
        <w:trPr>
          <w:trHeight w:val="323"/>
          <w:jc w:val="center"/>
        </w:trPr>
        <w:tc>
          <w:tcPr>
            <w:tcW w:w="1289" w:type="dxa"/>
            <w:tcBorders>
              <w:bottom w:val="single" w:sz="4" w:space="0" w:color="auto"/>
            </w:tcBorders>
            <w:shd w:val="clear" w:color="auto" w:fill="auto"/>
            <w:noWrap/>
            <w:vAlign w:val="center"/>
            <w:hideMark/>
          </w:tcPr>
          <w:p w14:paraId="6E023046" w14:textId="77777777" w:rsidR="00DB20A4" w:rsidRPr="00D74768" w:rsidRDefault="00DB20A4" w:rsidP="00DB3760">
            <w:pPr>
              <w:spacing w:line="240" w:lineRule="auto"/>
              <w:jc w:val="left"/>
              <w:rPr>
                <w:rFonts w:ascii="Times New Roman" w:eastAsia="Times New Roman" w:hAnsi="Times New Roman" w:cs="Times New Roman"/>
              </w:rPr>
            </w:pPr>
          </w:p>
        </w:tc>
        <w:tc>
          <w:tcPr>
            <w:tcW w:w="654" w:type="dxa"/>
            <w:tcBorders>
              <w:bottom w:val="single" w:sz="4" w:space="0" w:color="auto"/>
            </w:tcBorders>
            <w:shd w:val="clear" w:color="auto" w:fill="auto"/>
            <w:vAlign w:val="center"/>
            <w:hideMark/>
          </w:tcPr>
          <w:p w14:paraId="6502EF5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w:t>
            </w:r>
          </w:p>
        </w:tc>
        <w:tc>
          <w:tcPr>
            <w:tcW w:w="720" w:type="dxa"/>
            <w:tcBorders>
              <w:bottom w:val="single" w:sz="4" w:space="0" w:color="auto"/>
            </w:tcBorders>
            <w:shd w:val="clear" w:color="auto" w:fill="auto"/>
            <w:noWrap/>
            <w:vAlign w:val="center"/>
            <w:hideMark/>
          </w:tcPr>
          <w:p w14:paraId="3CA54EB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shd w:val="clear" w:color="auto" w:fill="auto"/>
            <w:noWrap/>
            <w:vAlign w:val="center"/>
            <w:hideMark/>
          </w:tcPr>
          <w:p w14:paraId="2CC8FE4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20" w:type="dxa"/>
            <w:tcBorders>
              <w:bottom w:val="single" w:sz="4" w:space="0" w:color="auto"/>
            </w:tcBorders>
            <w:shd w:val="clear" w:color="auto" w:fill="auto"/>
            <w:noWrap/>
            <w:vAlign w:val="center"/>
            <w:hideMark/>
          </w:tcPr>
          <w:p w14:paraId="35D0783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shd w:val="clear" w:color="auto" w:fill="auto"/>
            <w:noWrap/>
            <w:vAlign w:val="center"/>
            <w:hideMark/>
          </w:tcPr>
          <w:p w14:paraId="19A077D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20" w:type="dxa"/>
            <w:tcBorders>
              <w:bottom w:val="single" w:sz="4" w:space="0" w:color="auto"/>
            </w:tcBorders>
            <w:shd w:val="clear" w:color="auto" w:fill="auto"/>
            <w:noWrap/>
            <w:vAlign w:val="center"/>
            <w:hideMark/>
          </w:tcPr>
          <w:p w14:paraId="3C229D9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shd w:val="clear" w:color="auto" w:fill="auto"/>
            <w:noWrap/>
            <w:vAlign w:val="center"/>
            <w:hideMark/>
          </w:tcPr>
          <w:p w14:paraId="1703A66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630" w:type="dxa"/>
            <w:tcBorders>
              <w:bottom w:val="single" w:sz="4" w:space="0" w:color="auto"/>
            </w:tcBorders>
            <w:shd w:val="clear" w:color="auto" w:fill="auto"/>
            <w:noWrap/>
            <w:vAlign w:val="center"/>
            <w:hideMark/>
          </w:tcPr>
          <w:p w14:paraId="0214B33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shd w:val="clear" w:color="auto" w:fill="auto"/>
            <w:noWrap/>
            <w:vAlign w:val="center"/>
            <w:hideMark/>
          </w:tcPr>
          <w:p w14:paraId="6F2CE68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630" w:type="dxa"/>
            <w:tcBorders>
              <w:bottom w:val="single" w:sz="4" w:space="0" w:color="auto"/>
            </w:tcBorders>
            <w:vAlign w:val="center"/>
          </w:tcPr>
          <w:p w14:paraId="2893B75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40" w:type="dxa"/>
            <w:tcBorders>
              <w:bottom w:val="single" w:sz="4" w:space="0" w:color="auto"/>
            </w:tcBorders>
            <w:vAlign w:val="center"/>
          </w:tcPr>
          <w:p w14:paraId="45EC376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630" w:type="dxa"/>
            <w:tcBorders>
              <w:bottom w:val="single" w:sz="4" w:space="0" w:color="auto"/>
            </w:tcBorders>
            <w:vAlign w:val="center"/>
          </w:tcPr>
          <w:p w14:paraId="12154A6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593" w:type="dxa"/>
            <w:tcBorders>
              <w:bottom w:val="single" w:sz="4" w:space="0" w:color="auto"/>
            </w:tcBorders>
            <w:vAlign w:val="center"/>
          </w:tcPr>
          <w:p w14:paraId="55D2F8F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r>
      <w:tr w:rsidR="00DB20A4" w:rsidRPr="00D74768" w14:paraId="2A6C0F94" w14:textId="77777777" w:rsidTr="00DB3760">
        <w:trPr>
          <w:trHeight w:val="269"/>
          <w:jc w:val="center"/>
        </w:trPr>
        <w:tc>
          <w:tcPr>
            <w:tcW w:w="1289" w:type="dxa"/>
            <w:tcBorders>
              <w:right w:val="nil"/>
            </w:tcBorders>
            <w:shd w:val="clear" w:color="auto" w:fill="auto"/>
            <w:noWrap/>
            <w:vAlign w:val="center"/>
            <w:hideMark/>
          </w:tcPr>
          <w:p w14:paraId="792D4CA9" w14:textId="77777777" w:rsidR="00DB20A4" w:rsidRPr="00D74768" w:rsidRDefault="00DB20A4" w:rsidP="00DB3760">
            <w:pPr>
              <w:spacing w:line="240" w:lineRule="auto"/>
              <w:jc w:val="left"/>
              <w:rPr>
                <w:rFonts w:ascii="Times New Roman" w:eastAsia="Times New Roman" w:hAnsi="Times New Roman" w:cs="Times New Roman"/>
                <w:b/>
              </w:rPr>
            </w:pPr>
            <w:r w:rsidRPr="00D74768">
              <w:rPr>
                <w:rFonts w:ascii="Times New Roman" w:eastAsia="Times New Roman" w:hAnsi="Times New Roman" w:cs="Times New Roman"/>
                <w:b/>
              </w:rPr>
              <w:t xml:space="preserve">Elementary </w:t>
            </w:r>
          </w:p>
        </w:tc>
        <w:tc>
          <w:tcPr>
            <w:tcW w:w="5604" w:type="dxa"/>
            <w:gridSpan w:val="9"/>
            <w:tcBorders>
              <w:left w:val="nil"/>
              <w:right w:val="single" w:sz="4" w:space="0" w:color="auto"/>
            </w:tcBorders>
            <w:shd w:val="clear" w:color="auto" w:fill="auto"/>
            <w:vAlign w:val="center"/>
          </w:tcPr>
          <w:p w14:paraId="59E2E6FB" w14:textId="77777777" w:rsidR="00DB20A4" w:rsidRPr="00D74768" w:rsidRDefault="00DB20A4" w:rsidP="00DB3760">
            <w:pPr>
              <w:spacing w:line="240" w:lineRule="auto"/>
              <w:rPr>
                <w:rFonts w:ascii="Times New Roman" w:eastAsia="Times New Roman" w:hAnsi="Times New Roman" w:cs="Times New Roman"/>
                <w:b/>
              </w:rPr>
            </w:pPr>
          </w:p>
        </w:tc>
        <w:tc>
          <w:tcPr>
            <w:tcW w:w="2393" w:type="dxa"/>
            <w:gridSpan w:val="4"/>
            <w:tcBorders>
              <w:left w:val="nil"/>
              <w:right w:val="single" w:sz="4" w:space="0" w:color="auto"/>
            </w:tcBorders>
            <w:vAlign w:val="center"/>
          </w:tcPr>
          <w:p w14:paraId="70C40120" w14:textId="77777777" w:rsidR="00DB20A4" w:rsidRPr="00D74768" w:rsidRDefault="00DB20A4" w:rsidP="00DB3760">
            <w:pPr>
              <w:spacing w:line="240" w:lineRule="auto"/>
              <w:rPr>
                <w:rFonts w:ascii="Times New Roman" w:eastAsia="Times New Roman" w:hAnsi="Times New Roman" w:cs="Times New Roman"/>
                <w:b/>
              </w:rPr>
            </w:pPr>
          </w:p>
        </w:tc>
      </w:tr>
      <w:tr w:rsidR="00DB20A4" w:rsidRPr="00D74768" w14:paraId="465885CC" w14:textId="77777777" w:rsidTr="00DB3760">
        <w:trPr>
          <w:trHeight w:val="341"/>
          <w:jc w:val="center"/>
        </w:trPr>
        <w:tc>
          <w:tcPr>
            <w:tcW w:w="1289" w:type="dxa"/>
            <w:shd w:val="clear" w:color="auto" w:fill="auto"/>
            <w:noWrap/>
            <w:vAlign w:val="center"/>
            <w:hideMark/>
          </w:tcPr>
          <w:p w14:paraId="0E9E6A6C" w14:textId="77777777" w:rsidR="00DB20A4" w:rsidRPr="00D74768" w:rsidRDefault="00DB20A4"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Boys</w:t>
            </w:r>
          </w:p>
        </w:tc>
        <w:tc>
          <w:tcPr>
            <w:tcW w:w="654" w:type="dxa"/>
            <w:shd w:val="clear" w:color="auto" w:fill="auto"/>
            <w:vAlign w:val="center"/>
            <w:hideMark/>
          </w:tcPr>
          <w:p w14:paraId="6E6579E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4614</w:t>
            </w:r>
          </w:p>
        </w:tc>
        <w:tc>
          <w:tcPr>
            <w:tcW w:w="720" w:type="dxa"/>
            <w:shd w:val="clear" w:color="auto" w:fill="auto"/>
            <w:noWrap/>
            <w:vAlign w:val="center"/>
            <w:hideMark/>
          </w:tcPr>
          <w:p w14:paraId="4602E73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2.01</w:t>
            </w:r>
          </w:p>
        </w:tc>
        <w:tc>
          <w:tcPr>
            <w:tcW w:w="540" w:type="dxa"/>
            <w:shd w:val="clear" w:color="auto" w:fill="auto"/>
            <w:noWrap/>
            <w:vAlign w:val="center"/>
            <w:hideMark/>
          </w:tcPr>
          <w:p w14:paraId="786C0CE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1.32</w:t>
            </w:r>
          </w:p>
        </w:tc>
        <w:tc>
          <w:tcPr>
            <w:tcW w:w="720" w:type="dxa"/>
            <w:shd w:val="clear" w:color="auto" w:fill="auto"/>
            <w:noWrap/>
            <w:vAlign w:val="center"/>
            <w:hideMark/>
          </w:tcPr>
          <w:p w14:paraId="6437EC6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1.70</w:t>
            </w:r>
          </w:p>
        </w:tc>
        <w:tc>
          <w:tcPr>
            <w:tcW w:w="540" w:type="dxa"/>
            <w:shd w:val="clear" w:color="auto" w:fill="auto"/>
            <w:noWrap/>
            <w:vAlign w:val="center"/>
            <w:hideMark/>
          </w:tcPr>
          <w:p w14:paraId="5075409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1.05</w:t>
            </w:r>
          </w:p>
        </w:tc>
        <w:tc>
          <w:tcPr>
            <w:tcW w:w="720" w:type="dxa"/>
            <w:shd w:val="clear" w:color="auto" w:fill="auto"/>
            <w:noWrap/>
            <w:vAlign w:val="center"/>
            <w:hideMark/>
          </w:tcPr>
          <w:p w14:paraId="3D3C203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1.70</w:t>
            </w:r>
          </w:p>
        </w:tc>
        <w:tc>
          <w:tcPr>
            <w:tcW w:w="540" w:type="dxa"/>
            <w:shd w:val="clear" w:color="auto" w:fill="auto"/>
            <w:noWrap/>
            <w:vAlign w:val="center"/>
            <w:hideMark/>
          </w:tcPr>
          <w:p w14:paraId="46AD011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1.16</w:t>
            </w:r>
          </w:p>
        </w:tc>
        <w:tc>
          <w:tcPr>
            <w:tcW w:w="630" w:type="dxa"/>
            <w:shd w:val="clear" w:color="auto" w:fill="auto"/>
            <w:noWrap/>
            <w:vAlign w:val="center"/>
            <w:hideMark/>
          </w:tcPr>
          <w:p w14:paraId="7610067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5FD573D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1AC9491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1.80</w:t>
            </w:r>
          </w:p>
        </w:tc>
        <w:tc>
          <w:tcPr>
            <w:tcW w:w="540" w:type="dxa"/>
            <w:vAlign w:val="center"/>
          </w:tcPr>
          <w:p w14:paraId="370585E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630" w:type="dxa"/>
            <w:vAlign w:val="center"/>
          </w:tcPr>
          <w:p w14:paraId="69EE5EC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78B8030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B20A4" w:rsidRPr="00D74768" w14:paraId="53B5EB4C" w14:textId="77777777" w:rsidTr="00DB3760">
        <w:trPr>
          <w:trHeight w:val="350"/>
          <w:jc w:val="center"/>
        </w:trPr>
        <w:tc>
          <w:tcPr>
            <w:tcW w:w="1289" w:type="dxa"/>
            <w:shd w:val="clear" w:color="auto" w:fill="auto"/>
            <w:noWrap/>
            <w:vAlign w:val="center"/>
            <w:hideMark/>
          </w:tcPr>
          <w:p w14:paraId="4D11B8C0" w14:textId="77777777" w:rsidR="00DB20A4" w:rsidRPr="00D74768" w:rsidRDefault="00DB20A4"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Girls</w:t>
            </w:r>
          </w:p>
        </w:tc>
        <w:tc>
          <w:tcPr>
            <w:tcW w:w="654" w:type="dxa"/>
            <w:shd w:val="clear" w:color="auto" w:fill="auto"/>
            <w:vAlign w:val="center"/>
            <w:hideMark/>
          </w:tcPr>
          <w:p w14:paraId="3BE98F3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4622</w:t>
            </w:r>
          </w:p>
        </w:tc>
        <w:tc>
          <w:tcPr>
            <w:tcW w:w="720" w:type="dxa"/>
            <w:shd w:val="clear" w:color="auto" w:fill="auto"/>
            <w:noWrap/>
            <w:vAlign w:val="center"/>
            <w:hideMark/>
          </w:tcPr>
          <w:p w14:paraId="0A2724C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1.99</w:t>
            </w:r>
          </w:p>
        </w:tc>
        <w:tc>
          <w:tcPr>
            <w:tcW w:w="540" w:type="dxa"/>
            <w:shd w:val="clear" w:color="auto" w:fill="auto"/>
            <w:noWrap/>
            <w:vAlign w:val="center"/>
            <w:hideMark/>
          </w:tcPr>
          <w:p w14:paraId="1ABB38F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1.33</w:t>
            </w:r>
          </w:p>
        </w:tc>
        <w:tc>
          <w:tcPr>
            <w:tcW w:w="720" w:type="dxa"/>
            <w:shd w:val="clear" w:color="auto" w:fill="auto"/>
            <w:noWrap/>
            <w:vAlign w:val="center"/>
            <w:hideMark/>
          </w:tcPr>
          <w:p w14:paraId="1B86396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40" w:type="dxa"/>
            <w:shd w:val="clear" w:color="auto" w:fill="auto"/>
            <w:noWrap/>
            <w:vAlign w:val="center"/>
            <w:hideMark/>
          </w:tcPr>
          <w:p w14:paraId="0755B33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c>
          <w:tcPr>
            <w:tcW w:w="720" w:type="dxa"/>
            <w:shd w:val="clear" w:color="auto" w:fill="auto"/>
            <w:noWrap/>
            <w:vAlign w:val="center"/>
            <w:hideMark/>
          </w:tcPr>
          <w:p w14:paraId="7DC8E35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1.72</w:t>
            </w:r>
          </w:p>
        </w:tc>
        <w:tc>
          <w:tcPr>
            <w:tcW w:w="540" w:type="dxa"/>
            <w:shd w:val="clear" w:color="auto" w:fill="auto"/>
            <w:noWrap/>
            <w:vAlign w:val="center"/>
            <w:hideMark/>
          </w:tcPr>
          <w:p w14:paraId="1EC5D6A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630" w:type="dxa"/>
            <w:shd w:val="clear" w:color="auto" w:fill="auto"/>
            <w:noWrap/>
            <w:vAlign w:val="center"/>
            <w:hideMark/>
          </w:tcPr>
          <w:p w14:paraId="26C85C9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6F9424B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2150FB2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1.74</w:t>
            </w:r>
          </w:p>
        </w:tc>
        <w:tc>
          <w:tcPr>
            <w:tcW w:w="540" w:type="dxa"/>
            <w:vAlign w:val="center"/>
          </w:tcPr>
          <w:p w14:paraId="3AC031C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c>
          <w:tcPr>
            <w:tcW w:w="630" w:type="dxa"/>
            <w:vAlign w:val="center"/>
          </w:tcPr>
          <w:p w14:paraId="7A428FF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669A979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327FBDD5" w14:textId="77777777" w:rsidTr="00DB3760">
        <w:trPr>
          <w:trHeight w:val="359"/>
          <w:jc w:val="center"/>
        </w:trPr>
        <w:tc>
          <w:tcPr>
            <w:tcW w:w="1289" w:type="dxa"/>
            <w:shd w:val="clear" w:color="auto" w:fill="auto"/>
            <w:noWrap/>
            <w:vAlign w:val="center"/>
          </w:tcPr>
          <w:p w14:paraId="051096FC"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White</w:t>
            </w:r>
          </w:p>
        </w:tc>
        <w:tc>
          <w:tcPr>
            <w:tcW w:w="654" w:type="dxa"/>
            <w:shd w:val="clear" w:color="auto" w:fill="auto"/>
            <w:vAlign w:val="center"/>
          </w:tcPr>
          <w:p w14:paraId="687CE2E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4195</w:t>
            </w:r>
          </w:p>
        </w:tc>
        <w:tc>
          <w:tcPr>
            <w:tcW w:w="720" w:type="dxa"/>
            <w:shd w:val="clear" w:color="auto" w:fill="auto"/>
            <w:noWrap/>
            <w:vAlign w:val="center"/>
          </w:tcPr>
          <w:p w14:paraId="1A19182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1.96</w:t>
            </w:r>
          </w:p>
        </w:tc>
        <w:tc>
          <w:tcPr>
            <w:tcW w:w="540" w:type="dxa"/>
            <w:shd w:val="clear" w:color="auto" w:fill="auto"/>
            <w:noWrap/>
            <w:vAlign w:val="center"/>
          </w:tcPr>
          <w:p w14:paraId="4FC0430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1.28</w:t>
            </w:r>
          </w:p>
        </w:tc>
        <w:tc>
          <w:tcPr>
            <w:tcW w:w="720" w:type="dxa"/>
            <w:shd w:val="clear" w:color="auto" w:fill="auto"/>
            <w:noWrap/>
            <w:vAlign w:val="center"/>
          </w:tcPr>
          <w:p w14:paraId="1DD8E3A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540" w:type="dxa"/>
            <w:shd w:val="clear" w:color="auto" w:fill="auto"/>
            <w:noWrap/>
            <w:vAlign w:val="center"/>
          </w:tcPr>
          <w:p w14:paraId="24A22B4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0.92</w:t>
            </w:r>
          </w:p>
        </w:tc>
        <w:tc>
          <w:tcPr>
            <w:tcW w:w="720" w:type="dxa"/>
            <w:shd w:val="clear" w:color="auto" w:fill="auto"/>
            <w:noWrap/>
            <w:vAlign w:val="center"/>
          </w:tcPr>
          <w:p w14:paraId="7C63F43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40" w:type="dxa"/>
            <w:shd w:val="clear" w:color="auto" w:fill="auto"/>
            <w:noWrap/>
            <w:vAlign w:val="center"/>
          </w:tcPr>
          <w:p w14:paraId="219C307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630" w:type="dxa"/>
            <w:shd w:val="clear" w:color="auto" w:fill="auto"/>
            <w:noWrap/>
            <w:vAlign w:val="center"/>
          </w:tcPr>
          <w:p w14:paraId="7FFBA99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tcPr>
          <w:p w14:paraId="74A591F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0EDEA79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1.73</w:t>
            </w:r>
          </w:p>
        </w:tc>
        <w:tc>
          <w:tcPr>
            <w:tcW w:w="540" w:type="dxa"/>
            <w:vAlign w:val="center"/>
          </w:tcPr>
          <w:p w14:paraId="0ED068D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630" w:type="dxa"/>
            <w:vAlign w:val="center"/>
          </w:tcPr>
          <w:p w14:paraId="6C527B7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33572DA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7015B129" w14:textId="77777777" w:rsidTr="00DB3760">
        <w:trPr>
          <w:trHeight w:val="359"/>
          <w:jc w:val="center"/>
        </w:trPr>
        <w:tc>
          <w:tcPr>
            <w:tcW w:w="1289" w:type="dxa"/>
            <w:shd w:val="clear" w:color="auto" w:fill="auto"/>
            <w:noWrap/>
            <w:vAlign w:val="center"/>
            <w:hideMark/>
          </w:tcPr>
          <w:p w14:paraId="69A25D82"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Black</w:t>
            </w:r>
          </w:p>
        </w:tc>
        <w:tc>
          <w:tcPr>
            <w:tcW w:w="654" w:type="dxa"/>
            <w:shd w:val="clear" w:color="auto" w:fill="auto"/>
            <w:vAlign w:val="center"/>
          </w:tcPr>
          <w:p w14:paraId="14EA28D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2348</w:t>
            </w:r>
          </w:p>
        </w:tc>
        <w:tc>
          <w:tcPr>
            <w:tcW w:w="720" w:type="dxa"/>
            <w:shd w:val="clear" w:color="auto" w:fill="auto"/>
            <w:noWrap/>
            <w:vAlign w:val="center"/>
          </w:tcPr>
          <w:p w14:paraId="762E313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2.18</w:t>
            </w:r>
          </w:p>
        </w:tc>
        <w:tc>
          <w:tcPr>
            <w:tcW w:w="540" w:type="dxa"/>
            <w:shd w:val="clear" w:color="auto" w:fill="auto"/>
            <w:noWrap/>
            <w:vAlign w:val="center"/>
          </w:tcPr>
          <w:p w14:paraId="6523457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1.45</w:t>
            </w:r>
          </w:p>
        </w:tc>
        <w:tc>
          <w:tcPr>
            <w:tcW w:w="720" w:type="dxa"/>
            <w:shd w:val="clear" w:color="auto" w:fill="auto"/>
            <w:noWrap/>
            <w:vAlign w:val="center"/>
            <w:hideMark/>
          </w:tcPr>
          <w:p w14:paraId="152D373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540" w:type="dxa"/>
            <w:shd w:val="clear" w:color="auto" w:fill="auto"/>
            <w:noWrap/>
            <w:vAlign w:val="center"/>
            <w:hideMark/>
          </w:tcPr>
          <w:p w14:paraId="02ABB69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1.15</w:t>
            </w:r>
          </w:p>
        </w:tc>
        <w:tc>
          <w:tcPr>
            <w:tcW w:w="720" w:type="dxa"/>
            <w:shd w:val="clear" w:color="auto" w:fill="auto"/>
            <w:noWrap/>
            <w:vAlign w:val="center"/>
          </w:tcPr>
          <w:p w14:paraId="1088532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1.90</w:t>
            </w:r>
          </w:p>
        </w:tc>
        <w:tc>
          <w:tcPr>
            <w:tcW w:w="540" w:type="dxa"/>
            <w:shd w:val="clear" w:color="auto" w:fill="auto"/>
            <w:noWrap/>
            <w:vAlign w:val="center"/>
          </w:tcPr>
          <w:p w14:paraId="58EB2E5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1.33</w:t>
            </w:r>
          </w:p>
        </w:tc>
        <w:tc>
          <w:tcPr>
            <w:tcW w:w="630" w:type="dxa"/>
            <w:shd w:val="clear" w:color="auto" w:fill="auto"/>
            <w:noWrap/>
            <w:vAlign w:val="center"/>
          </w:tcPr>
          <w:p w14:paraId="515E171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tcPr>
          <w:p w14:paraId="21A9033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6BECDC0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1.94</w:t>
            </w:r>
          </w:p>
        </w:tc>
        <w:tc>
          <w:tcPr>
            <w:tcW w:w="540" w:type="dxa"/>
            <w:vAlign w:val="center"/>
          </w:tcPr>
          <w:p w14:paraId="78C1AED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630" w:type="dxa"/>
            <w:vAlign w:val="center"/>
          </w:tcPr>
          <w:p w14:paraId="395E48A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7115E59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25A2B69F" w14:textId="77777777" w:rsidTr="00DB3760">
        <w:trPr>
          <w:trHeight w:val="341"/>
          <w:jc w:val="center"/>
        </w:trPr>
        <w:tc>
          <w:tcPr>
            <w:tcW w:w="1289" w:type="dxa"/>
            <w:shd w:val="clear" w:color="auto" w:fill="auto"/>
            <w:noWrap/>
            <w:vAlign w:val="center"/>
            <w:hideMark/>
          </w:tcPr>
          <w:p w14:paraId="0B3A73E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Hispanic</w:t>
            </w:r>
          </w:p>
        </w:tc>
        <w:tc>
          <w:tcPr>
            <w:tcW w:w="654" w:type="dxa"/>
            <w:shd w:val="clear" w:color="auto" w:fill="auto"/>
            <w:vAlign w:val="center"/>
            <w:hideMark/>
          </w:tcPr>
          <w:p w14:paraId="5C7CF7B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1364</w:t>
            </w:r>
          </w:p>
        </w:tc>
        <w:tc>
          <w:tcPr>
            <w:tcW w:w="720" w:type="dxa"/>
            <w:shd w:val="clear" w:color="auto" w:fill="auto"/>
            <w:noWrap/>
            <w:vAlign w:val="center"/>
            <w:hideMark/>
          </w:tcPr>
          <w:p w14:paraId="413864C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1.81</w:t>
            </w:r>
          </w:p>
        </w:tc>
        <w:tc>
          <w:tcPr>
            <w:tcW w:w="540" w:type="dxa"/>
            <w:shd w:val="clear" w:color="auto" w:fill="auto"/>
            <w:noWrap/>
            <w:vAlign w:val="center"/>
            <w:hideMark/>
          </w:tcPr>
          <w:p w14:paraId="2B7DECD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1.22</w:t>
            </w:r>
          </w:p>
        </w:tc>
        <w:tc>
          <w:tcPr>
            <w:tcW w:w="720" w:type="dxa"/>
            <w:shd w:val="clear" w:color="auto" w:fill="auto"/>
            <w:noWrap/>
            <w:vAlign w:val="center"/>
            <w:hideMark/>
          </w:tcPr>
          <w:p w14:paraId="18F4052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1.51</w:t>
            </w:r>
          </w:p>
        </w:tc>
        <w:tc>
          <w:tcPr>
            <w:tcW w:w="540" w:type="dxa"/>
            <w:shd w:val="clear" w:color="auto" w:fill="auto"/>
            <w:noWrap/>
            <w:vAlign w:val="center"/>
            <w:hideMark/>
          </w:tcPr>
          <w:p w14:paraId="64770F4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c>
          <w:tcPr>
            <w:tcW w:w="720" w:type="dxa"/>
            <w:shd w:val="clear" w:color="auto" w:fill="auto"/>
            <w:noWrap/>
            <w:vAlign w:val="center"/>
            <w:hideMark/>
          </w:tcPr>
          <w:p w14:paraId="4691C34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40" w:type="dxa"/>
            <w:shd w:val="clear" w:color="auto" w:fill="auto"/>
            <w:noWrap/>
            <w:vAlign w:val="center"/>
            <w:hideMark/>
          </w:tcPr>
          <w:p w14:paraId="60FE36C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630" w:type="dxa"/>
            <w:shd w:val="clear" w:color="auto" w:fill="auto"/>
            <w:noWrap/>
            <w:vAlign w:val="center"/>
            <w:hideMark/>
          </w:tcPr>
          <w:p w14:paraId="1387D63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5D31F41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606DF6B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540" w:type="dxa"/>
            <w:vAlign w:val="center"/>
          </w:tcPr>
          <w:p w14:paraId="759E949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1.01</w:t>
            </w:r>
          </w:p>
        </w:tc>
        <w:tc>
          <w:tcPr>
            <w:tcW w:w="630" w:type="dxa"/>
            <w:vAlign w:val="center"/>
          </w:tcPr>
          <w:p w14:paraId="5FB70A9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0C1F3E3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6199B0E5" w14:textId="77777777" w:rsidTr="00DB3760">
        <w:trPr>
          <w:trHeight w:val="350"/>
          <w:jc w:val="center"/>
        </w:trPr>
        <w:tc>
          <w:tcPr>
            <w:tcW w:w="1289" w:type="dxa"/>
            <w:shd w:val="clear" w:color="auto" w:fill="auto"/>
            <w:noWrap/>
            <w:vAlign w:val="center"/>
            <w:hideMark/>
          </w:tcPr>
          <w:p w14:paraId="6E44C827"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Asian</w:t>
            </w:r>
          </w:p>
        </w:tc>
        <w:tc>
          <w:tcPr>
            <w:tcW w:w="654" w:type="dxa"/>
            <w:shd w:val="clear" w:color="auto" w:fill="auto"/>
            <w:vAlign w:val="center"/>
            <w:hideMark/>
          </w:tcPr>
          <w:p w14:paraId="5FBF6A9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367</w:t>
            </w:r>
          </w:p>
        </w:tc>
        <w:tc>
          <w:tcPr>
            <w:tcW w:w="720" w:type="dxa"/>
            <w:shd w:val="clear" w:color="auto" w:fill="auto"/>
            <w:noWrap/>
            <w:vAlign w:val="center"/>
            <w:hideMark/>
          </w:tcPr>
          <w:p w14:paraId="4D6813D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w:t>
            </w:r>
          </w:p>
        </w:tc>
        <w:tc>
          <w:tcPr>
            <w:tcW w:w="540" w:type="dxa"/>
            <w:shd w:val="clear" w:color="auto" w:fill="auto"/>
            <w:noWrap/>
            <w:vAlign w:val="center"/>
            <w:hideMark/>
          </w:tcPr>
          <w:p w14:paraId="2CCD1C4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c>
          <w:tcPr>
            <w:tcW w:w="720" w:type="dxa"/>
            <w:shd w:val="clear" w:color="auto" w:fill="auto"/>
            <w:noWrap/>
            <w:vAlign w:val="center"/>
            <w:hideMark/>
          </w:tcPr>
          <w:p w14:paraId="53C2CA7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1.42</w:t>
            </w:r>
          </w:p>
        </w:tc>
        <w:tc>
          <w:tcPr>
            <w:tcW w:w="540" w:type="dxa"/>
            <w:shd w:val="clear" w:color="auto" w:fill="auto"/>
            <w:noWrap/>
            <w:vAlign w:val="center"/>
            <w:hideMark/>
          </w:tcPr>
          <w:p w14:paraId="72DD84E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0.76</w:t>
            </w:r>
          </w:p>
        </w:tc>
        <w:tc>
          <w:tcPr>
            <w:tcW w:w="720" w:type="dxa"/>
            <w:shd w:val="clear" w:color="auto" w:fill="auto"/>
            <w:noWrap/>
            <w:vAlign w:val="center"/>
            <w:hideMark/>
          </w:tcPr>
          <w:p w14:paraId="373F832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1.44</w:t>
            </w:r>
          </w:p>
        </w:tc>
        <w:tc>
          <w:tcPr>
            <w:tcW w:w="540" w:type="dxa"/>
            <w:shd w:val="clear" w:color="auto" w:fill="auto"/>
            <w:noWrap/>
            <w:vAlign w:val="center"/>
            <w:hideMark/>
          </w:tcPr>
          <w:p w14:paraId="1A9854A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0.86</w:t>
            </w:r>
          </w:p>
        </w:tc>
        <w:tc>
          <w:tcPr>
            <w:tcW w:w="630" w:type="dxa"/>
            <w:shd w:val="clear" w:color="auto" w:fill="auto"/>
            <w:noWrap/>
            <w:vAlign w:val="center"/>
            <w:hideMark/>
          </w:tcPr>
          <w:p w14:paraId="60F4557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187EDAE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55A04CE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1.51</w:t>
            </w:r>
          </w:p>
        </w:tc>
        <w:tc>
          <w:tcPr>
            <w:tcW w:w="540" w:type="dxa"/>
            <w:vAlign w:val="center"/>
          </w:tcPr>
          <w:p w14:paraId="01B3C96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0.79</w:t>
            </w:r>
          </w:p>
        </w:tc>
        <w:tc>
          <w:tcPr>
            <w:tcW w:w="630" w:type="dxa"/>
            <w:vAlign w:val="center"/>
          </w:tcPr>
          <w:p w14:paraId="694191A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137DF12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7790A228" w14:textId="77777777" w:rsidTr="00DB3760">
        <w:trPr>
          <w:trHeight w:val="359"/>
          <w:jc w:val="center"/>
        </w:trPr>
        <w:tc>
          <w:tcPr>
            <w:tcW w:w="1289" w:type="dxa"/>
            <w:shd w:val="clear" w:color="auto" w:fill="auto"/>
            <w:noWrap/>
            <w:vAlign w:val="center"/>
            <w:hideMark/>
          </w:tcPr>
          <w:p w14:paraId="60243CD2"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Multi Racial</w:t>
            </w:r>
          </w:p>
        </w:tc>
        <w:tc>
          <w:tcPr>
            <w:tcW w:w="654" w:type="dxa"/>
            <w:shd w:val="clear" w:color="auto" w:fill="auto"/>
            <w:vAlign w:val="center"/>
            <w:hideMark/>
          </w:tcPr>
          <w:p w14:paraId="693E394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962</w:t>
            </w:r>
          </w:p>
        </w:tc>
        <w:tc>
          <w:tcPr>
            <w:tcW w:w="720" w:type="dxa"/>
            <w:shd w:val="clear" w:color="auto" w:fill="auto"/>
            <w:noWrap/>
            <w:vAlign w:val="center"/>
            <w:hideMark/>
          </w:tcPr>
          <w:p w14:paraId="13273AD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2.09</w:t>
            </w:r>
          </w:p>
        </w:tc>
        <w:tc>
          <w:tcPr>
            <w:tcW w:w="540" w:type="dxa"/>
            <w:shd w:val="clear" w:color="auto" w:fill="auto"/>
            <w:noWrap/>
            <w:vAlign w:val="center"/>
            <w:hideMark/>
          </w:tcPr>
          <w:p w14:paraId="63094E3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720" w:type="dxa"/>
            <w:shd w:val="clear" w:color="auto" w:fill="auto"/>
            <w:noWrap/>
            <w:vAlign w:val="center"/>
            <w:hideMark/>
          </w:tcPr>
          <w:p w14:paraId="770A03A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540" w:type="dxa"/>
            <w:shd w:val="clear" w:color="auto" w:fill="auto"/>
            <w:noWrap/>
            <w:vAlign w:val="center"/>
            <w:hideMark/>
          </w:tcPr>
          <w:p w14:paraId="563ABA3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c>
          <w:tcPr>
            <w:tcW w:w="720" w:type="dxa"/>
            <w:shd w:val="clear" w:color="auto" w:fill="auto"/>
            <w:noWrap/>
            <w:vAlign w:val="center"/>
            <w:hideMark/>
          </w:tcPr>
          <w:p w14:paraId="2606B1C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540" w:type="dxa"/>
            <w:shd w:val="clear" w:color="auto" w:fill="auto"/>
            <w:noWrap/>
            <w:vAlign w:val="center"/>
            <w:hideMark/>
          </w:tcPr>
          <w:p w14:paraId="69DE614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1.19</w:t>
            </w:r>
          </w:p>
        </w:tc>
        <w:tc>
          <w:tcPr>
            <w:tcW w:w="630" w:type="dxa"/>
            <w:shd w:val="clear" w:color="auto" w:fill="auto"/>
            <w:noWrap/>
            <w:vAlign w:val="center"/>
            <w:hideMark/>
          </w:tcPr>
          <w:p w14:paraId="1345C52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shd w:val="clear" w:color="auto" w:fill="auto"/>
            <w:noWrap/>
            <w:vAlign w:val="center"/>
            <w:hideMark/>
          </w:tcPr>
          <w:p w14:paraId="76A9D23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vAlign w:val="center"/>
          </w:tcPr>
          <w:p w14:paraId="6BF19E4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1.84</w:t>
            </w:r>
          </w:p>
        </w:tc>
        <w:tc>
          <w:tcPr>
            <w:tcW w:w="540" w:type="dxa"/>
            <w:vAlign w:val="center"/>
          </w:tcPr>
          <w:p w14:paraId="2F51189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1.13</w:t>
            </w:r>
          </w:p>
        </w:tc>
        <w:tc>
          <w:tcPr>
            <w:tcW w:w="630" w:type="dxa"/>
            <w:vAlign w:val="center"/>
          </w:tcPr>
          <w:p w14:paraId="5528AE1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vAlign w:val="center"/>
          </w:tcPr>
          <w:p w14:paraId="14AACD3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2055D0EE" w14:textId="77777777" w:rsidTr="00DB3760">
        <w:trPr>
          <w:trHeight w:val="296"/>
          <w:jc w:val="center"/>
        </w:trPr>
        <w:tc>
          <w:tcPr>
            <w:tcW w:w="1289" w:type="dxa"/>
            <w:tcBorders>
              <w:bottom w:val="single" w:sz="4" w:space="0" w:color="auto"/>
            </w:tcBorders>
            <w:shd w:val="clear" w:color="auto" w:fill="auto"/>
            <w:noWrap/>
            <w:vAlign w:val="center"/>
            <w:hideMark/>
          </w:tcPr>
          <w:p w14:paraId="02A9C22F"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Total</w:t>
            </w:r>
          </w:p>
        </w:tc>
        <w:tc>
          <w:tcPr>
            <w:tcW w:w="654" w:type="dxa"/>
            <w:tcBorders>
              <w:bottom w:val="single" w:sz="4" w:space="0" w:color="auto"/>
            </w:tcBorders>
            <w:shd w:val="clear" w:color="auto" w:fill="auto"/>
            <w:vAlign w:val="center"/>
            <w:hideMark/>
          </w:tcPr>
          <w:p w14:paraId="458B3D0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9236</w:t>
            </w:r>
          </w:p>
        </w:tc>
        <w:tc>
          <w:tcPr>
            <w:tcW w:w="720" w:type="dxa"/>
            <w:tcBorders>
              <w:bottom w:val="single" w:sz="4" w:space="0" w:color="auto"/>
            </w:tcBorders>
            <w:shd w:val="clear" w:color="auto" w:fill="auto"/>
            <w:noWrap/>
            <w:vAlign w:val="center"/>
            <w:hideMark/>
          </w:tcPr>
          <w:p w14:paraId="09B1C32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2.00</w:t>
            </w:r>
          </w:p>
        </w:tc>
        <w:tc>
          <w:tcPr>
            <w:tcW w:w="540" w:type="dxa"/>
            <w:tcBorders>
              <w:bottom w:val="single" w:sz="4" w:space="0" w:color="auto"/>
            </w:tcBorders>
            <w:shd w:val="clear" w:color="auto" w:fill="auto"/>
            <w:noWrap/>
            <w:vAlign w:val="center"/>
            <w:hideMark/>
          </w:tcPr>
          <w:p w14:paraId="0397F50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1.33</w:t>
            </w:r>
          </w:p>
        </w:tc>
        <w:tc>
          <w:tcPr>
            <w:tcW w:w="720" w:type="dxa"/>
            <w:tcBorders>
              <w:bottom w:val="single" w:sz="4" w:space="0" w:color="auto"/>
            </w:tcBorders>
            <w:shd w:val="clear" w:color="auto" w:fill="auto"/>
            <w:noWrap/>
            <w:vAlign w:val="center"/>
            <w:hideMark/>
          </w:tcPr>
          <w:p w14:paraId="779FC2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540" w:type="dxa"/>
            <w:tcBorders>
              <w:bottom w:val="single" w:sz="4" w:space="0" w:color="auto"/>
            </w:tcBorders>
            <w:shd w:val="clear" w:color="auto" w:fill="auto"/>
            <w:noWrap/>
            <w:vAlign w:val="center"/>
            <w:hideMark/>
          </w:tcPr>
          <w:p w14:paraId="4701AB6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c>
          <w:tcPr>
            <w:tcW w:w="720" w:type="dxa"/>
            <w:tcBorders>
              <w:bottom w:val="single" w:sz="4" w:space="0" w:color="auto"/>
            </w:tcBorders>
            <w:shd w:val="clear" w:color="auto" w:fill="auto"/>
            <w:noWrap/>
            <w:vAlign w:val="center"/>
            <w:hideMark/>
          </w:tcPr>
          <w:p w14:paraId="2618B85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1.71</w:t>
            </w:r>
          </w:p>
        </w:tc>
        <w:tc>
          <w:tcPr>
            <w:tcW w:w="540" w:type="dxa"/>
            <w:tcBorders>
              <w:bottom w:val="single" w:sz="4" w:space="0" w:color="auto"/>
            </w:tcBorders>
            <w:shd w:val="clear" w:color="auto" w:fill="auto"/>
            <w:noWrap/>
            <w:vAlign w:val="center"/>
            <w:hideMark/>
          </w:tcPr>
          <w:p w14:paraId="1D642D4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w:t>
            </w:r>
          </w:p>
        </w:tc>
        <w:tc>
          <w:tcPr>
            <w:tcW w:w="630" w:type="dxa"/>
            <w:tcBorders>
              <w:bottom w:val="single" w:sz="4" w:space="0" w:color="auto"/>
            </w:tcBorders>
            <w:shd w:val="clear" w:color="auto" w:fill="auto"/>
            <w:noWrap/>
            <w:vAlign w:val="center"/>
            <w:hideMark/>
          </w:tcPr>
          <w:p w14:paraId="272AEB6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40" w:type="dxa"/>
            <w:tcBorders>
              <w:bottom w:val="single" w:sz="4" w:space="0" w:color="auto"/>
            </w:tcBorders>
            <w:shd w:val="clear" w:color="auto" w:fill="auto"/>
            <w:noWrap/>
            <w:vAlign w:val="center"/>
            <w:hideMark/>
          </w:tcPr>
          <w:p w14:paraId="349638C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630" w:type="dxa"/>
            <w:tcBorders>
              <w:bottom w:val="single" w:sz="4" w:space="0" w:color="auto"/>
            </w:tcBorders>
            <w:vAlign w:val="center"/>
          </w:tcPr>
          <w:p w14:paraId="020DA42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1.77</w:t>
            </w:r>
          </w:p>
        </w:tc>
        <w:tc>
          <w:tcPr>
            <w:tcW w:w="540" w:type="dxa"/>
            <w:tcBorders>
              <w:bottom w:val="single" w:sz="4" w:space="0" w:color="auto"/>
            </w:tcBorders>
            <w:vAlign w:val="center"/>
          </w:tcPr>
          <w:p w14:paraId="606049C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tcBorders>
              <w:bottom w:val="single" w:sz="4" w:space="0" w:color="auto"/>
            </w:tcBorders>
            <w:vAlign w:val="center"/>
          </w:tcPr>
          <w:p w14:paraId="68FB6C0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593" w:type="dxa"/>
            <w:tcBorders>
              <w:bottom w:val="single" w:sz="4" w:space="0" w:color="auto"/>
            </w:tcBorders>
            <w:vAlign w:val="center"/>
          </w:tcPr>
          <w:p w14:paraId="106C286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62485" w:rsidRPr="00D74768" w14:paraId="19C587BD" w14:textId="77777777" w:rsidTr="00DB3760">
        <w:trPr>
          <w:trHeight w:val="296"/>
          <w:jc w:val="center"/>
        </w:trPr>
        <w:tc>
          <w:tcPr>
            <w:tcW w:w="9286" w:type="dxa"/>
            <w:gridSpan w:val="14"/>
            <w:shd w:val="clear" w:color="auto" w:fill="auto"/>
            <w:noWrap/>
          </w:tcPr>
          <w:p w14:paraId="173CFD13" w14:textId="77777777" w:rsidR="00D62485" w:rsidRPr="00D74768" w:rsidRDefault="00D62485" w:rsidP="00DB3760">
            <w:pPr>
              <w:spacing w:line="240" w:lineRule="auto"/>
              <w:jc w:val="left"/>
              <w:rPr>
                <w:rFonts w:ascii="Times New Roman" w:eastAsia="Times New Roman" w:hAnsi="Times New Roman" w:cs="Times New Roman"/>
              </w:rPr>
            </w:pPr>
            <w:r w:rsidRPr="00D74768">
              <w:rPr>
                <w:rFonts w:ascii="Times New Roman" w:eastAsia="Times New Roman" w:hAnsi="Times New Roman" w:cs="Times New Roman"/>
                <w:b/>
                <w:bCs/>
              </w:rPr>
              <w:t>Middle</w:t>
            </w:r>
          </w:p>
        </w:tc>
      </w:tr>
      <w:tr w:rsidR="00D62485" w:rsidRPr="00D74768" w14:paraId="2812DC1E" w14:textId="77777777" w:rsidTr="00DB3760">
        <w:trPr>
          <w:trHeight w:val="350"/>
          <w:jc w:val="center"/>
        </w:trPr>
        <w:tc>
          <w:tcPr>
            <w:tcW w:w="1289" w:type="dxa"/>
            <w:shd w:val="clear" w:color="auto" w:fill="auto"/>
            <w:noWrap/>
            <w:vAlign w:val="center"/>
            <w:hideMark/>
          </w:tcPr>
          <w:p w14:paraId="49F51C3A"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Boys</w:t>
            </w:r>
          </w:p>
        </w:tc>
        <w:tc>
          <w:tcPr>
            <w:tcW w:w="654" w:type="dxa"/>
            <w:shd w:val="clear" w:color="auto" w:fill="auto"/>
            <w:vAlign w:val="center"/>
          </w:tcPr>
          <w:p w14:paraId="5B48AA3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5237</w:t>
            </w:r>
          </w:p>
        </w:tc>
        <w:tc>
          <w:tcPr>
            <w:tcW w:w="720" w:type="dxa"/>
            <w:shd w:val="clear" w:color="auto" w:fill="auto"/>
            <w:noWrap/>
            <w:vAlign w:val="center"/>
          </w:tcPr>
          <w:p w14:paraId="0DB8102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2.02</w:t>
            </w:r>
          </w:p>
        </w:tc>
        <w:tc>
          <w:tcPr>
            <w:tcW w:w="540" w:type="dxa"/>
            <w:shd w:val="clear" w:color="auto" w:fill="auto"/>
            <w:noWrap/>
            <w:vAlign w:val="center"/>
          </w:tcPr>
          <w:p w14:paraId="6951474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1.38</w:t>
            </w:r>
          </w:p>
        </w:tc>
        <w:tc>
          <w:tcPr>
            <w:tcW w:w="720" w:type="dxa"/>
            <w:shd w:val="clear" w:color="auto" w:fill="auto"/>
            <w:noWrap/>
            <w:vAlign w:val="center"/>
          </w:tcPr>
          <w:p w14:paraId="6E28E3E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w:t>
            </w:r>
          </w:p>
        </w:tc>
        <w:tc>
          <w:tcPr>
            <w:tcW w:w="540" w:type="dxa"/>
            <w:shd w:val="clear" w:color="auto" w:fill="auto"/>
            <w:noWrap/>
            <w:vAlign w:val="center"/>
          </w:tcPr>
          <w:p w14:paraId="31BB349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720" w:type="dxa"/>
            <w:shd w:val="clear" w:color="auto" w:fill="auto"/>
            <w:noWrap/>
            <w:vAlign w:val="center"/>
          </w:tcPr>
          <w:p w14:paraId="75DC3BA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1.63</w:t>
            </w:r>
          </w:p>
        </w:tc>
        <w:tc>
          <w:tcPr>
            <w:tcW w:w="540" w:type="dxa"/>
            <w:shd w:val="clear" w:color="auto" w:fill="auto"/>
            <w:noWrap/>
            <w:vAlign w:val="center"/>
          </w:tcPr>
          <w:p w14:paraId="1CEA1AA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1.19</w:t>
            </w:r>
          </w:p>
        </w:tc>
        <w:tc>
          <w:tcPr>
            <w:tcW w:w="630" w:type="dxa"/>
            <w:shd w:val="clear" w:color="auto" w:fill="auto"/>
            <w:noWrap/>
            <w:vAlign w:val="center"/>
          </w:tcPr>
          <w:p w14:paraId="5C0CC17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1.25</w:t>
            </w:r>
          </w:p>
        </w:tc>
        <w:tc>
          <w:tcPr>
            <w:tcW w:w="540" w:type="dxa"/>
            <w:shd w:val="clear" w:color="auto" w:fill="auto"/>
            <w:noWrap/>
            <w:vAlign w:val="center"/>
          </w:tcPr>
          <w:p w14:paraId="7066114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0.75</w:t>
            </w:r>
          </w:p>
        </w:tc>
        <w:tc>
          <w:tcPr>
            <w:tcW w:w="630" w:type="dxa"/>
            <w:vAlign w:val="center"/>
          </w:tcPr>
          <w:p w14:paraId="16B182A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1.78</w:t>
            </w:r>
          </w:p>
        </w:tc>
        <w:tc>
          <w:tcPr>
            <w:tcW w:w="540" w:type="dxa"/>
            <w:vAlign w:val="center"/>
          </w:tcPr>
          <w:p w14:paraId="32ECDFA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1.15</w:t>
            </w:r>
          </w:p>
        </w:tc>
        <w:tc>
          <w:tcPr>
            <w:tcW w:w="630" w:type="dxa"/>
            <w:vAlign w:val="center"/>
          </w:tcPr>
          <w:p w14:paraId="444D1E5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593" w:type="dxa"/>
            <w:vAlign w:val="center"/>
          </w:tcPr>
          <w:p w14:paraId="5D913E6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0.97</w:t>
            </w:r>
          </w:p>
        </w:tc>
      </w:tr>
      <w:tr w:rsidR="00D62485" w:rsidRPr="00D74768" w14:paraId="6CDC2D39" w14:textId="77777777" w:rsidTr="00DB3760">
        <w:trPr>
          <w:trHeight w:val="359"/>
          <w:jc w:val="center"/>
        </w:trPr>
        <w:tc>
          <w:tcPr>
            <w:tcW w:w="1289" w:type="dxa"/>
            <w:shd w:val="clear" w:color="auto" w:fill="auto"/>
            <w:noWrap/>
            <w:vAlign w:val="center"/>
            <w:hideMark/>
          </w:tcPr>
          <w:p w14:paraId="76932C4F"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Girls</w:t>
            </w:r>
          </w:p>
        </w:tc>
        <w:tc>
          <w:tcPr>
            <w:tcW w:w="654" w:type="dxa"/>
            <w:shd w:val="clear" w:color="auto" w:fill="auto"/>
            <w:vAlign w:val="center"/>
            <w:hideMark/>
          </w:tcPr>
          <w:p w14:paraId="0717C27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5148</w:t>
            </w:r>
          </w:p>
        </w:tc>
        <w:tc>
          <w:tcPr>
            <w:tcW w:w="720" w:type="dxa"/>
            <w:shd w:val="clear" w:color="auto" w:fill="auto"/>
            <w:noWrap/>
            <w:vAlign w:val="center"/>
            <w:hideMark/>
          </w:tcPr>
          <w:p w14:paraId="358D35E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2.06</w:t>
            </w:r>
          </w:p>
        </w:tc>
        <w:tc>
          <w:tcPr>
            <w:tcW w:w="540" w:type="dxa"/>
            <w:shd w:val="clear" w:color="auto" w:fill="auto"/>
            <w:noWrap/>
            <w:vAlign w:val="center"/>
            <w:hideMark/>
          </w:tcPr>
          <w:p w14:paraId="055A193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1.39</w:t>
            </w:r>
          </w:p>
        </w:tc>
        <w:tc>
          <w:tcPr>
            <w:tcW w:w="720" w:type="dxa"/>
            <w:shd w:val="clear" w:color="auto" w:fill="auto"/>
            <w:noWrap/>
            <w:vAlign w:val="center"/>
            <w:hideMark/>
          </w:tcPr>
          <w:p w14:paraId="6C8535B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40" w:type="dxa"/>
            <w:shd w:val="clear" w:color="auto" w:fill="auto"/>
            <w:noWrap/>
            <w:vAlign w:val="center"/>
            <w:hideMark/>
          </w:tcPr>
          <w:p w14:paraId="4D6A307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c>
          <w:tcPr>
            <w:tcW w:w="720" w:type="dxa"/>
            <w:shd w:val="clear" w:color="auto" w:fill="auto"/>
            <w:noWrap/>
            <w:vAlign w:val="center"/>
            <w:hideMark/>
          </w:tcPr>
          <w:p w14:paraId="7DD29C5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1.74</w:t>
            </w:r>
          </w:p>
        </w:tc>
        <w:tc>
          <w:tcPr>
            <w:tcW w:w="540" w:type="dxa"/>
            <w:shd w:val="clear" w:color="auto" w:fill="auto"/>
            <w:noWrap/>
            <w:vAlign w:val="center"/>
            <w:hideMark/>
          </w:tcPr>
          <w:p w14:paraId="13C4EEF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630" w:type="dxa"/>
            <w:shd w:val="clear" w:color="auto" w:fill="auto"/>
            <w:noWrap/>
            <w:vAlign w:val="center"/>
            <w:hideMark/>
          </w:tcPr>
          <w:p w14:paraId="0510D55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1.34</w:t>
            </w:r>
          </w:p>
        </w:tc>
        <w:tc>
          <w:tcPr>
            <w:tcW w:w="540" w:type="dxa"/>
            <w:shd w:val="clear" w:color="auto" w:fill="auto"/>
            <w:noWrap/>
            <w:vAlign w:val="center"/>
            <w:hideMark/>
          </w:tcPr>
          <w:p w14:paraId="71D579B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0.76</w:t>
            </w:r>
          </w:p>
        </w:tc>
        <w:tc>
          <w:tcPr>
            <w:tcW w:w="630" w:type="dxa"/>
            <w:vAlign w:val="center"/>
          </w:tcPr>
          <w:p w14:paraId="25AB5F2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1.77</w:t>
            </w:r>
          </w:p>
        </w:tc>
        <w:tc>
          <w:tcPr>
            <w:tcW w:w="540" w:type="dxa"/>
            <w:vAlign w:val="center"/>
          </w:tcPr>
          <w:p w14:paraId="3A6D8CB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vAlign w:val="center"/>
          </w:tcPr>
          <w:p w14:paraId="17BC41D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93" w:type="dxa"/>
            <w:vAlign w:val="center"/>
          </w:tcPr>
          <w:p w14:paraId="2C379F0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r>
      <w:tr w:rsidR="00D62485" w:rsidRPr="00D74768" w14:paraId="0134B253" w14:textId="77777777" w:rsidTr="00DB3760">
        <w:trPr>
          <w:trHeight w:val="332"/>
          <w:jc w:val="center"/>
        </w:trPr>
        <w:tc>
          <w:tcPr>
            <w:tcW w:w="1289" w:type="dxa"/>
            <w:shd w:val="clear" w:color="auto" w:fill="auto"/>
            <w:noWrap/>
            <w:vAlign w:val="center"/>
          </w:tcPr>
          <w:p w14:paraId="55BFDC91"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White</w:t>
            </w:r>
          </w:p>
        </w:tc>
        <w:tc>
          <w:tcPr>
            <w:tcW w:w="654" w:type="dxa"/>
            <w:shd w:val="clear" w:color="auto" w:fill="auto"/>
            <w:vAlign w:val="center"/>
          </w:tcPr>
          <w:p w14:paraId="3C7D801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5006</w:t>
            </w:r>
          </w:p>
        </w:tc>
        <w:tc>
          <w:tcPr>
            <w:tcW w:w="720" w:type="dxa"/>
            <w:shd w:val="clear" w:color="auto" w:fill="auto"/>
            <w:noWrap/>
            <w:vAlign w:val="center"/>
          </w:tcPr>
          <w:p w14:paraId="35A6DA6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2.08</w:t>
            </w:r>
          </w:p>
        </w:tc>
        <w:tc>
          <w:tcPr>
            <w:tcW w:w="540" w:type="dxa"/>
            <w:shd w:val="clear" w:color="auto" w:fill="auto"/>
            <w:noWrap/>
            <w:vAlign w:val="center"/>
          </w:tcPr>
          <w:p w14:paraId="5D156D2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720" w:type="dxa"/>
            <w:shd w:val="clear" w:color="auto" w:fill="auto"/>
            <w:noWrap/>
            <w:vAlign w:val="center"/>
          </w:tcPr>
          <w:p w14:paraId="1A09FCF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540" w:type="dxa"/>
            <w:shd w:val="clear" w:color="auto" w:fill="auto"/>
            <w:noWrap/>
            <w:vAlign w:val="center"/>
          </w:tcPr>
          <w:p w14:paraId="0C3A4A4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0.98</w:t>
            </w:r>
          </w:p>
        </w:tc>
        <w:tc>
          <w:tcPr>
            <w:tcW w:w="720" w:type="dxa"/>
            <w:shd w:val="clear" w:color="auto" w:fill="auto"/>
            <w:noWrap/>
            <w:vAlign w:val="center"/>
          </w:tcPr>
          <w:p w14:paraId="333F4DC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1.71</w:t>
            </w:r>
          </w:p>
        </w:tc>
        <w:tc>
          <w:tcPr>
            <w:tcW w:w="540" w:type="dxa"/>
            <w:shd w:val="clear" w:color="auto" w:fill="auto"/>
            <w:noWrap/>
            <w:vAlign w:val="center"/>
          </w:tcPr>
          <w:p w14:paraId="1E97543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1.19</w:t>
            </w:r>
          </w:p>
        </w:tc>
        <w:tc>
          <w:tcPr>
            <w:tcW w:w="630" w:type="dxa"/>
            <w:shd w:val="clear" w:color="auto" w:fill="auto"/>
            <w:noWrap/>
            <w:vAlign w:val="center"/>
          </w:tcPr>
          <w:p w14:paraId="2E8666B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540" w:type="dxa"/>
            <w:shd w:val="clear" w:color="auto" w:fill="auto"/>
            <w:noWrap/>
            <w:vAlign w:val="center"/>
          </w:tcPr>
          <w:p w14:paraId="751E94A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0.72</w:t>
            </w:r>
          </w:p>
        </w:tc>
        <w:tc>
          <w:tcPr>
            <w:tcW w:w="630" w:type="dxa"/>
            <w:vAlign w:val="center"/>
          </w:tcPr>
          <w:p w14:paraId="3139AA4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1.79</w:t>
            </w:r>
          </w:p>
        </w:tc>
        <w:tc>
          <w:tcPr>
            <w:tcW w:w="540" w:type="dxa"/>
            <w:vAlign w:val="center"/>
          </w:tcPr>
          <w:p w14:paraId="0C4636F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1.09</w:t>
            </w:r>
          </w:p>
        </w:tc>
        <w:tc>
          <w:tcPr>
            <w:tcW w:w="630" w:type="dxa"/>
            <w:vAlign w:val="center"/>
          </w:tcPr>
          <w:p w14:paraId="7CB68A8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93" w:type="dxa"/>
            <w:vAlign w:val="center"/>
          </w:tcPr>
          <w:p w14:paraId="01ED21C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r>
      <w:tr w:rsidR="00D62485" w:rsidRPr="00D74768" w14:paraId="4EEBF669" w14:textId="77777777" w:rsidTr="00DB3760">
        <w:trPr>
          <w:trHeight w:val="332"/>
          <w:jc w:val="center"/>
        </w:trPr>
        <w:tc>
          <w:tcPr>
            <w:tcW w:w="1289" w:type="dxa"/>
            <w:shd w:val="clear" w:color="auto" w:fill="auto"/>
            <w:noWrap/>
            <w:vAlign w:val="center"/>
            <w:hideMark/>
          </w:tcPr>
          <w:p w14:paraId="5DA9B90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Black</w:t>
            </w:r>
          </w:p>
        </w:tc>
        <w:tc>
          <w:tcPr>
            <w:tcW w:w="654" w:type="dxa"/>
            <w:shd w:val="clear" w:color="auto" w:fill="auto"/>
            <w:vAlign w:val="center"/>
            <w:hideMark/>
          </w:tcPr>
          <w:p w14:paraId="532C05B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2690</w:t>
            </w:r>
          </w:p>
        </w:tc>
        <w:tc>
          <w:tcPr>
            <w:tcW w:w="720" w:type="dxa"/>
            <w:shd w:val="clear" w:color="auto" w:fill="auto"/>
            <w:noWrap/>
            <w:vAlign w:val="center"/>
            <w:hideMark/>
          </w:tcPr>
          <w:p w14:paraId="5AE45C2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2.08</w:t>
            </w:r>
          </w:p>
        </w:tc>
        <w:tc>
          <w:tcPr>
            <w:tcW w:w="540" w:type="dxa"/>
            <w:shd w:val="clear" w:color="auto" w:fill="auto"/>
            <w:noWrap/>
            <w:vAlign w:val="center"/>
            <w:hideMark/>
          </w:tcPr>
          <w:p w14:paraId="05B11F9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1.45</w:t>
            </w:r>
          </w:p>
        </w:tc>
        <w:tc>
          <w:tcPr>
            <w:tcW w:w="720" w:type="dxa"/>
            <w:shd w:val="clear" w:color="auto" w:fill="auto"/>
            <w:noWrap/>
            <w:vAlign w:val="center"/>
            <w:hideMark/>
          </w:tcPr>
          <w:p w14:paraId="771687C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40" w:type="dxa"/>
            <w:shd w:val="clear" w:color="auto" w:fill="auto"/>
            <w:noWrap/>
            <w:vAlign w:val="center"/>
            <w:hideMark/>
          </w:tcPr>
          <w:p w14:paraId="3663AA8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1.12</w:t>
            </w:r>
          </w:p>
        </w:tc>
        <w:tc>
          <w:tcPr>
            <w:tcW w:w="720" w:type="dxa"/>
            <w:shd w:val="clear" w:color="auto" w:fill="auto"/>
            <w:noWrap/>
            <w:vAlign w:val="center"/>
            <w:hideMark/>
          </w:tcPr>
          <w:p w14:paraId="28927AD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1.73</w:t>
            </w:r>
          </w:p>
        </w:tc>
        <w:tc>
          <w:tcPr>
            <w:tcW w:w="540" w:type="dxa"/>
            <w:shd w:val="clear" w:color="auto" w:fill="auto"/>
            <w:noWrap/>
            <w:vAlign w:val="center"/>
            <w:hideMark/>
          </w:tcPr>
          <w:p w14:paraId="167ED2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1.25</w:t>
            </w:r>
          </w:p>
        </w:tc>
        <w:tc>
          <w:tcPr>
            <w:tcW w:w="630" w:type="dxa"/>
            <w:shd w:val="clear" w:color="auto" w:fill="auto"/>
            <w:noWrap/>
            <w:vAlign w:val="center"/>
            <w:hideMark/>
          </w:tcPr>
          <w:p w14:paraId="1A6A271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1.30</w:t>
            </w:r>
          </w:p>
        </w:tc>
        <w:tc>
          <w:tcPr>
            <w:tcW w:w="540" w:type="dxa"/>
            <w:shd w:val="clear" w:color="auto" w:fill="auto"/>
            <w:noWrap/>
            <w:vAlign w:val="center"/>
            <w:hideMark/>
          </w:tcPr>
          <w:p w14:paraId="756A79A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0.79</w:t>
            </w:r>
          </w:p>
        </w:tc>
        <w:tc>
          <w:tcPr>
            <w:tcW w:w="630" w:type="dxa"/>
            <w:vAlign w:val="center"/>
          </w:tcPr>
          <w:p w14:paraId="10CA669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1.82</w:t>
            </w:r>
          </w:p>
        </w:tc>
        <w:tc>
          <w:tcPr>
            <w:tcW w:w="540" w:type="dxa"/>
            <w:vAlign w:val="center"/>
          </w:tcPr>
          <w:p w14:paraId="3FCDB39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630" w:type="dxa"/>
            <w:vAlign w:val="center"/>
          </w:tcPr>
          <w:p w14:paraId="516FD62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w:t>
            </w:r>
          </w:p>
        </w:tc>
        <w:tc>
          <w:tcPr>
            <w:tcW w:w="593" w:type="dxa"/>
            <w:vAlign w:val="center"/>
          </w:tcPr>
          <w:p w14:paraId="4A76E99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1.01</w:t>
            </w:r>
          </w:p>
        </w:tc>
      </w:tr>
      <w:tr w:rsidR="00D62485" w:rsidRPr="00D74768" w14:paraId="411D69FE" w14:textId="77777777" w:rsidTr="00DB3760">
        <w:trPr>
          <w:trHeight w:val="350"/>
          <w:jc w:val="center"/>
        </w:trPr>
        <w:tc>
          <w:tcPr>
            <w:tcW w:w="1289" w:type="dxa"/>
            <w:shd w:val="clear" w:color="auto" w:fill="auto"/>
            <w:noWrap/>
            <w:vAlign w:val="center"/>
            <w:hideMark/>
          </w:tcPr>
          <w:p w14:paraId="4D58E898"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Hispanic</w:t>
            </w:r>
          </w:p>
        </w:tc>
        <w:tc>
          <w:tcPr>
            <w:tcW w:w="654" w:type="dxa"/>
            <w:shd w:val="clear" w:color="auto" w:fill="auto"/>
            <w:vAlign w:val="center"/>
            <w:hideMark/>
          </w:tcPr>
          <w:p w14:paraId="66DFEFE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1421</w:t>
            </w:r>
          </w:p>
        </w:tc>
        <w:tc>
          <w:tcPr>
            <w:tcW w:w="720" w:type="dxa"/>
            <w:shd w:val="clear" w:color="auto" w:fill="auto"/>
            <w:noWrap/>
            <w:vAlign w:val="center"/>
            <w:hideMark/>
          </w:tcPr>
          <w:p w14:paraId="38024A5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1.81</w:t>
            </w:r>
          </w:p>
        </w:tc>
        <w:tc>
          <w:tcPr>
            <w:tcW w:w="540" w:type="dxa"/>
            <w:shd w:val="clear" w:color="auto" w:fill="auto"/>
            <w:noWrap/>
            <w:vAlign w:val="center"/>
            <w:hideMark/>
          </w:tcPr>
          <w:p w14:paraId="4AEB40B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1.27</w:t>
            </w:r>
          </w:p>
        </w:tc>
        <w:tc>
          <w:tcPr>
            <w:tcW w:w="720" w:type="dxa"/>
            <w:shd w:val="clear" w:color="auto" w:fill="auto"/>
            <w:noWrap/>
            <w:vAlign w:val="center"/>
            <w:hideMark/>
          </w:tcPr>
          <w:p w14:paraId="3E1E035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1.47</w:t>
            </w:r>
          </w:p>
        </w:tc>
        <w:tc>
          <w:tcPr>
            <w:tcW w:w="540" w:type="dxa"/>
            <w:shd w:val="clear" w:color="auto" w:fill="auto"/>
            <w:noWrap/>
            <w:vAlign w:val="center"/>
            <w:hideMark/>
          </w:tcPr>
          <w:p w14:paraId="20732B8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0.92</w:t>
            </w:r>
          </w:p>
        </w:tc>
        <w:tc>
          <w:tcPr>
            <w:tcW w:w="720" w:type="dxa"/>
            <w:shd w:val="clear" w:color="auto" w:fill="auto"/>
            <w:noWrap/>
            <w:vAlign w:val="center"/>
            <w:hideMark/>
          </w:tcPr>
          <w:p w14:paraId="7D59846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1.58</w:t>
            </w:r>
          </w:p>
        </w:tc>
        <w:tc>
          <w:tcPr>
            <w:tcW w:w="540" w:type="dxa"/>
            <w:shd w:val="clear" w:color="auto" w:fill="auto"/>
            <w:noWrap/>
            <w:vAlign w:val="center"/>
            <w:hideMark/>
          </w:tcPr>
          <w:p w14:paraId="6E3848C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1.12</w:t>
            </w:r>
          </w:p>
        </w:tc>
        <w:tc>
          <w:tcPr>
            <w:tcW w:w="630" w:type="dxa"/>
            <w:shd w:val="clear" w:color="auto" w:fill="auto"/>
            <w:noWrap/>
            <w:vAlign w:val="center"/>
            <w:hideMark/>
          </w:tcPr>
          <w:p w14:paraId="004C64A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1.25</w:t>
            </w:r>
          </w:p>
        </w:tc>
        <w:tc>
          <w:tcPr>
            <w:tcW w:w="540" w:type="dxa"/>
            <w:shd w:val="clear" w:color="auto" w:fill="auto"/>
            <w:noWrap/>
            <w:vAlign w:val="center"/>
            <w:hideMark/>
          </w:tcPr>
          <w:p w14:paraId="0DBDAE8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0.73</w:t>
            </w:r>
          </w:p>
        </w:tc>
        <w:tc>
          <w:tcPr>
            <w:tcW w:w="630" w:type="dxa"/>
            <w:vAlign w:val="center"/>
          </w:tcPr>
          <w:p w14:paraId="40DD982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1.62</w:t>
            </w:r>
          </w:p>
        </w:tc>
        <w:tc>
          <w:tcPr>
            <w:tcW w:w="540" w:type="dxa"/>
            <w:vAlign w:val="center"/>
          </w:tcPr>
          <w:p w14:paraId="10223AC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630" w:type="dxa"/>
            <w:vAlign w:val="center"/>
          </w:tcPr>
          <w:p w14:paraId="0C36D6D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93" w:type="dxa"/>
            <w:vAlign w:val="center"/>
          </w:tcPr>
          <w:p w14:paraId="2EDBCB9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0.89</w:t>
            </w:r>
          </w:p>
        </w:tc>
      </w:tr>
      <w:tr w:rsidR="00D62485" w:rsidRPr="00D74768" w14:paraId="1B444B7D" w14:textId="77777777" w:rsidTr="00DB3760">
        <w:trPr>
          <w:trHeight w:val="359"/>
          <w:jc w:val="center"/>
        </w:trPr>
        <w:tc>
          <w:tcPr>
            <w:tcW w:w="1289" w:type="dxa"/>
            <w:shd w:val="clear" w:color="auto" w:fill="auto"/>
            <w:noWrap/>
            <w:vAlign w:val="center"/>
            <w:hideMark/>
          </w:tcPr>
          <w:p w14:paraId="207819D4"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Asian</w:t>
            </w:r>
          </w:p>
        </w:tc>
        <w:tc>
          <w:tcPr>
            <w:tcW w:w="654" w:type="dxa"/>
            <w:shd w:val="clear" w:color="auto" w:fill="auto"/>
            <w:vAlign w:val="center"/>
            <w:hideMark/>
          </w:tcPr>
          <w:p w14:paraId="3A83AAB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363</w:t>
            </w:r>
          </w:p>
        </w:tc>
        <w:tc>
          <w:tcPr>
            <w:tcW w:w="720" w:type="dxa"/>
            <w:shd w:val="clear" w:color="auto" w:fill="auto"/>
            <w:noWrap/>
            <w:vAlign w:val="center"/>
            <w:hideMark/>
          </w:tcPr>
          <w:p w14:paraId="6838FA0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1.95</w:t>
            </w:r>
          </w:p>
        </w:tc>
        <w:tc>
          <w:tcPr>
            <w:tcW w:w="540" w:type="dxa"/>
            <w:shd w:val="clear" w:color="auto" w:fill="auto"/>
            <w:noWrap/>
            <w:vAlign w:val="center"/>
            <w:hideMark/>
          </w:tcPr>
          <w:p w14:paraId="6CDBFC2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1.22</w:t>
            </w:r>
          </w:p>
        </w:tc>
        <w:tc>
          <w:tcPr>
            <w:tcW w:w="720" w:type="dxa"/>
            <w:shd w:val="clear" w:color="auto" w:fill="auto"/>
            <w:noWrap/>
            <w:vAlign w:val="center"/>
            <w:hideMark/>
          </w:tcPr>
          <w:p w14:paraId="4E659E2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40" w:type="dxa"/>
            <w:shd w:val="clear" w:color="auto" w:fill="auto"/>
            <w:noWrap/>
            <w:vAlign w:val="center"/>
            <w:hideMark/>
          </w:tcPr>
          <w:p w14:paraId="2B709EA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0.89</w:t>
            </w:r>
          </w:p>
        </w:tc>
        <w:tc>
          <w:tcPr>
            <w:tcW w:w="720" w:type="dxa"/>
            <w:shd w:val="clear" w:color="auto" w:fill="auto"/>
            <w:noWrap/>
            <w:vAlign w:val="center"/>
            <w:hideMark/>
          </w:tcPr>
          <w:p w14:paraId="1A8227E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1.49</w:t>
            </w:r>
          </w:p>
        </w:tc>
        <w:tc>
          <w:tcPr>
            <w:tcW w:w="540" w:type="dxa"/>
            <w:shd w:val="clear" w:color="auto" w:fill="auto"/>
            <w:noWrap/>
            <w:vAlign w:val="center"/>
            <w:hideMark/>
          </w:tcPr>
          <w:p w14:paraId="0E41C99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0.95</w:t>
            </w:r>
          </w:p>
        </w:tc>
        <w:tc>
          <w:tcPr>
            <w:tcW w:w="630" w:type="dxa"/>
            <w:shd w:val="clear" w:color="auto" w:fill="auto"/>
            <w:noWrap/>
            <w:vAlign w:val="center"/>
            <w:hideMark/>
          </w:tcPr>
          <w:p w14:paraId="0CDEBB2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1.22</w:t>
            </w:r>
          </w:p>
        </w:tc>
        <w:tc>
          <w:tcPr>
            <w:tcW w:w="540" w:type="dxa"/>
            <w:shd w:val="clear" w:color="auto" w:fill="auto"/>
            <w:noWrap/>
            <w:vAlign w:val="center"/>
            <w:hideMark/>
          </w:tcPr>
          <w:p w14:paraId="57BED48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0.66</w:t>
            </w:r>
          </w:p>
        </w:tc>
        <w:tc>
          <w:tcPr>
            <w:tcW w:w="630" w:type="dxa"/>
            <w:vAlign w:val="center"/>
          </w:tcPr>
          <w:p w14:paraId="4EED426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540" w:type="dxa"/>
            <w:vAlign w:val="center"/>
          </w:tcPr>
          <w:p w14:paraId="7F1A063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0.92</w:t>
            </w:r>
          </w:p>
        </w:tc>
        <w:tc>
          <w:tcPr>
            <w:tcW w:w="630" w:type="dxa"/>
            <w:vAlign w:val="center"/>
          </w:tcPr>
          <w:p w14:paraId="246D7C2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1.55</w:t>
            </w:r>
          </w:p>
        </w:tc>
        <w:tc>
          <w:tcPr>
            <w:tcW w:w="593" w:type="dxa"/>
            <w:vAlign w:val="center"/>
          </w:tcPr>
          <w:p w14:paraId="17405D3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0.81</w:t>
            </w:r>
          </w:p>
        </w:tc>
      </w:tr>
      <w:tr w:rsidR="00D62485" w:rsidRPr="00D74768" w14:paraId="4B5D68D1" w14:textId="77777777" w:rsidTr="00DB3760">
        <w:trPr>
          <w:trHeight w:val="422"/>
          <w:jc w:val="center"/>
        </w:trPr>
        <w:tc>
          <w:tcPr>
            <w:tcW w:w="1289" w:type="dxa"/>
            <w:shd w:val="clear" w:color="auto" w:fill="auto"/>
            <w:noWrap/>
            <w:vAlign w:val="center"/>
            <w:hideMark/>
          </w:tcPr>
          <w:p w14:paraId="2610CBB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Multi Racial</w:t>
            </w:r>
          </w:p>
        </w:tc>
        <w:tc>
          <w:tcPr>
            <w:tcW w:w="654" w:type="dxa"/>
            <w:shd w:val="clear" w:color="auto" w:fill="auto"/>
            <w:vAlign w:val="center"/>
            <w:hideMark/>
          </w:tcPr>
          <w:p w14:paraId="6D63BBA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1175</w:t>
            </w:r>
          </w:p>
        </w:tc>
        <w:tc>
          <w:tcPr>
            <w:tcW w:w="720" w:type="dxa"/>
            <w:shd w:val="clear" w:color="auto" w:fill="auto"/>
            <w:noWrap/>
            <w:vAlign w:val="center"/>
            <w:hideMark/>
          </w:tcPr>
          <w:p w14:paraId="26234B9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2.11</w:t>
            </w:r>
          </w:p>
        </w:tc>
        <w:tc>
          <w:tcPr>
            <w:tcW w:w="540" w:type="dxa"/>
            <w:shd w:val="clear" w:color="auto" w:fill="auto"/>
            <w:noWrap/>
            <w:vAlign w:val="center"/>
            <w:hideMark/>
          </w:tcPr>
          <w:p w14:paraId="3317A9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1.44</w:t>
            </w:r>
          </w:p>
        </w:tc>
        <w:tc>
          <w:tcPr>
            <w:tcW w:w="720" w:type="dxa"/>
            <w:shd w:val="clear" w:color="auto" w:fill="auto"/>
            <w:noWrap/>
            <w:vAlign w:val="center"/>
            <w:hideMark/>
          </w:tcPr>
          <w:p w14:paraId="2DDA4EC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540" w:type="dxa"/>
            <w:shd w:val="clear" w:color="auto" w:fill="auto"/>
            <w:noWrap/>
            <w:vAlign w:val="center"/>
            <w:hideMark/>
          </w:tcPr>
          <w:p w14:paraId="2B0C12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720" w:type="dxa"/>
            <w:shd w:val="clear" w:color="auto" w:fill="auto"/>
            <w:noWrap/>
            <w:vAlign w:val="center"/>
            <w:hideMark/>
          </w:tcPr>
          <w:p w14:paraId="093A811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1.74</w:t>
            </w:r>
          </w:p>
        </w:tc>
        <w:tc>
          <w:tcPr>
            <w:tcW w:w="540" w:type="dxa"/>
            <w:shd w:val="clear" w:color="auto" w:fill="auto"/>
            <w:noWrap/>
            <w:vAlign w:val="center"/>
            <w:hideMark/>
          </w:tcPr>
          <w:p w14:paraId="24772CC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1.24</w:t>
            </w:r>
          </w:p>
        </w:tc>
        <w:tc>
          <w:tcPr>
            <w:tcW w:w="630" w:type="dxa"/>
            <w:shd w:val="clear" w:color="auto" w:fill="auto"/>
            <w:noWrap/>
            <w:vAlign w:val="center"/>
            <w:hideMark/>
          </w:tcPr>
          <w:p w14:paraId="0AFE2EA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540" w:type="dxa"/>
            <w:shd w:val="clear" w:color="auto" w:fill="auto"/>
            <w:noWrap/>
            <w:vAlign w:val="center"/>
            <w:hideMark/>
          </w:tcPr>
          <w:p w14:paraId="544FA9E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0.89</w:t>
            </w:r>
          </w:p>
        </w:tc>
        <w:tc>
          <w:tcPr>
            <w:tcW w:w="630" w:type="dxa"/>
            <w:vAlign w:val="center"/>
          </w:tcPr>
          <w:p w14:paraId="0F35235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1.83</w:t>
            </w:r>
          </w:p>
        </w:tc>
        <w:tc>
          <w:tcPr>
            <w:tcW w:w="540" w:type="dxa"/>
            <w:vAlign w:val="center"/>
          </w:tcPr>
          <w:p w14:paraId="0498703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1.16</w:t>
            </w:r>
          </w:p>
        </w:tc>
        <w:tc>
          <w:tcPr>
            <w:tcW w:w="630" w:type="dxa"/>
            <w:vAlign w:val="center"/>
          </w:tcPr>
          <w:p w14:paraId="67165BC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1.72</w:t>
            </w:r>
          </w:p>
        </w:tc>
        <w:tc>
          <w:tcPr>
            <w:tcW w:w="593" w:type="dxa"/>
            <w:vAlign w:val="center"/>
          </w:tcPr>
          <w:p w14:paraId="5FCCB58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1.03</w:t>
            </w:r>
          </w:p>
        </w:tc>
      </w:tr>
      <w:tr w:rsidR="00D62485" w:rsidRPr="00D74768" w14:paraId="1BEB8A14" w14:textId="77777777" w:rsidTr="00DB3760">
        <w:trPr>
          <w:trHeight w:val="359"/>
          <w:jc w:val="center"/>
        </w:trPr>
        <w:tc>
          <w:tcPr>
            <w:tcW w:w="1289" w:type="dxa"/>
            <w:tcBorders>
              <w:bottom w:val="single" w:sz="4" w:space="0" w:color="auto"/>
            </w:tcBorders>
            <w:shd w:val="clear" w:color="auto" w:fill="auto"/>
            <w:noWrap/>
            <w:vAlign w:val="center"/>
            <w:hideMark/>
          </w:tcPr>
          <w:p w14:paraId="598AF32A"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Total</w:t>
            </w:r>
          </w:p>
        </w:tc>
        <w:tc>
          <w:tcPr>
            <w:tcW w:w="654" w:type="dxa"/>
            <w:tcBorders>
              <w:bottom w:val="single" w:sz="4" w:space="0" w:color="auto"/>
            </w:tcBorders>
            <w:shd w:val="clear" w:color="auto" w:fill="auto"/>
            <w:vAlign w:val="center"/>
            <w:hideMark/>
          </w:tcPr>
          <w:p w14:paraId="429F78E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10655</w:t>
            </w:r>
          </w:p>
        </w:tc>
        <w:tc>
          <w:tcPr>
            <w:tcW w:w="720" w:type="dxa"/>
            <w:tcBorders>
              <w:bottom w:val="single" w:sz="4" w:space="0" w:color="auto"/>
            </w:tcBorders>
            <w:shd w:val="clear" w:color="auto" w:fill="auto"/>
            <w:noWrap/>
            <w:vAlign w:val="center"/>
            <w:hideMark/>
          </w:tcPr>
          <w:p w14:paraId="7AEE56A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2.04</w:t>
            </w:r>
          </w:p>
        </w:tc>
        <w:tc>
          <w:tcPr>
            <w:tcW w:w="540" w:type="dxa"/>
            <w:tcBorders>
              <w:bottom w:val="single" w:sz="4" w:space="0" w:color="auto"/>
            </w:tcBorders>
            <w:shd w:val="clear" w:color="auto" w:fill="auto"/>
            <w:noWrap/>
            <w:vAlign w:val="center"/>
            <w:hideMark/>
          </w:tcPr>
          <w:p w14:paraId="247E9CC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1.39</w:t>
            </w:r>
          </w:p>
        </w:tc>
        <w:tc>
          <w:tcPr>
            <w:tcW w:w="720" w:type="dxa"/>
            <w:tcBorders>
              <w:bottom w:val="single" w:sz="4" w:space="0" w:color="auto"/>
            </w:tcBorders>
            <w:shd w:val="clear" w:color="auto" w:fill="auto"/>
            <w:noWrap/>
            <w:vAlign w:val="center"/>
            <w:hideMark/>
          </w:tcPr>
          <w:p w14:paraId="285272C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40" w:type="dxa"/>
            <w:tcBorders>
              <w:bottom w:val="single" w:sz="4" w:space="0" w:color="auto"/>
            </w:tcBorders>
            <w:shd w:val="clear" w:color="auto" w:fill="auto"/>
            <w:noWrap/>
            <w:vAlign w:val="center"/>
            <w:hideMark/>
          </w:tcPr>
          <w:p w14:paraId="7E097A3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720" w:type="dxa"/>
            <w:tcBorders>
              <w:bottom w:val="single" w:sz="4" w:space="0" w:color="auto"/>
            </w:tcBorders>
            <w:shd w:val="clear" w:color="auto" w:fill="auto"/>
            <w:noWrap/>
            <w:vAlign w:val="center"/>
            <w:hideMark/>
          </w:tcPr>
          <w:p w14:paraId="4CA2152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1.69</w:t>
            </w:r>
          </w:p>
        </w:tc>
        <w:tc>
          <w:tcPr>
            <w:tcW w:w="540" w:type="dxa"/>
            <w:tcBorders>
              <w:bottom w:val="single" w:sz="4" w:space="0" w:color="auto"/>
            </w:tcBorders>
            <w:shd w:val="clear" w:color="auto" w:fill="auto"/>
            <w:noWrap/>
            <w:vAlign w:val="center"/>
            <w:hideMark/>
          </w:tcPr>
          <w:p w14:paraId="0112412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w:t>
            </w:r>
          </w:p>
        </w:tc>
        <w:tc>
          <w:tcPr>
            <w:tcW w:w="630" w:type="dxa"/>
            <w:tcBorders>
              <w:bottom w:val="single" w:sz="4" w:space="0" w:color="auto"/>
            </w:tcBorders>
            <w:shd w:val="clear" w:color="auto" w:fill="auto"/>
            <w:noWrap/>
            <w:vAlign w:val="center"/>
            <w:hideMark/>
          </w:tcPr>
          <w:p w14:paraId="345B242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540" w:type="dxa"/>
            <w:tcBorders>
              <w:bottom w:val="single" w:sz="4" w:space="0" w:color="auto"/>
            </w:tcBorders>
            <w:shd w:val="clear" w:color="auto" w:fill="auto"/>
            <w:noWrap/>
            <w:vAlign w:val="center"/>
            <w:hideMark/>
          </w:tcPr>
          <w:p w14:paraId="2787C17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.0.76</w:t>
            </w:r>
          </w:p>
        </w:tc>
        <w:tc>
          <w:tcPr>
            <w:tcW w:w="630" w:type="dxa"/>
            <w:tcBorders>
              <w:bottom w:val="single" w:sz="4" w:space="0" w:color="auto"/>
            </w:tcBorders>
            <w:vAlign w:val="center"/>
          </w:tcPr>
          <w:p w14:paraId="1E15E5E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1.77</w:t>
            </w:r>
          </w:p>
        </w:tc>
        <w:tc>
          <w:tcPr>
            <w:tcW w:w="540" w:type="dxa"/>
            <w:tcBorders>
              <w:bottom w:val="single" w:sz="4" w:space="0" w:color="auto"/>
            </w:tcBorders>
            <w:vAlign w:val="center"/>
          </w:tcPr>
          <w:p w14:paraId="4920E3A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630" w:type="dxa"/>
            <w:tcBorders>
              <w:bottom w:val="single" w:sz="4" w:space="0" w:color="auto"/>
            </w:tcBorders>
            <w:vAlign w:val="center"/>
          </w:tcPr>
          <w:p w14:paraId="0DCA905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593" w:type="dxa"/>
            <w:tcBorders>
              <w:bottom w:val="single" w:sz="4" w:space="0" w:color="auto"/>
            </w:tcBorders>
            <w:vAlign w:val="center"/>
          </w:tcPr>
          <w:p w14:paraId="2F1035C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0.95</w:t>
            </w:r>
          </w:p>
        </w:tc>
      </w:tr>
      <w:tr w:rsidR="00D62485" w:rsidRPr="00D74768" w14:paraId="6DCD52D9" w14:textId="77777777" w:rsidTr="00DB3760">
        <w:trPr>
          <w:trHeight w:val="359"/>
          <w:jc w:val="center"/>
        </w:trPr>
        <w:tc>
          <w:tcPr>
            <w:tcW w:w="1289" w:type="dxa"/>
            <w:tcBorders>
              <w:right w:val="nil"/>
            </w:tcBorders>
            <w:shd w:val="clear" w:color="auto" w:fill="auto"/>
            <w:noWrap/>
            <w:vAlign w:val="center"/>
            <w:hideMark/>
          </w:tcPr>
          <w:p w14:paraId="361CEDFE" w14:textId="77777777" w:rsidR="00D62485" w:rsidRPr="00D74768" w:rsidRDefault="00D62485" w:rsidP="00DB3760">
            <w:pPr>
              <w:spacing w:line="240" w:lineRule="auto"/>
              <w:jc w:val="left"/>
              <w:rPr>
                <w:rFonts w:ascii="Times New Roman" w:eastAsia="Times New Roman" w:hAnsi="Times New Roman" w:cs="Times New Roman"/>
                <w:b/>
              </w:rPr>
            </w:pPr>
            <w:r w:rsidRPr="00D74768">
              <w:rPr>
                <w:rFonts w:ascii="Times New Roman" w:eastAsia="Times New Roman" w:hAnsi="Times New Roman" w:cs="Times New Roman"/>
                <w:b/>
              </w:rPr>
              <w:t>High</w:t>
            </w:r>
          </w:p>
        </w:tc>
        <w:tc>
          <w:tcPr>
            <w:tcW w:w="654" w:type="dxa"/>
            <w:tcBorders>
              <w:left w:val="nil"/>
              <w:right w:val="nil"/>
            </w:tcBorders>
            <w:shd w:val="clear" w:color="auto" w:fill="auto"/>
            <w:vAlign w:val="center"/>
            <w:hideMark/>
          </w:tcPr>
          <w:p w14:paraId="0EE3031E" w14:textId="77777777" w:rsidR="00D62485" w:rsidRPr="00D74768" w:rsidRDefault="00D62485" w:rsidP="00DB3760">
            <w:pPr>
              <w:spacing w:line="240" w:lineRule="auto"/>
              <w:rPr>
                <w:rFonts w:ascii="Times New Roman" w:eastAsia="Times New Roman" w:hAnsi="Times New Roman" w:cs="Times New Roman"/>
              </w:rPr>
            </w:pPr>
          </w:p>
        </w:tc>
        <w:tc>
          <w:tcPr>
            <w:tcW w:w="720" w:type="dxa"/>
            <w:tcBorders>
              <w:left w:val="nil"/>
              <w:right w:val="nil"/>
            </w:tcBorders>
            <w:shd w:val="clear" w:color="auto" w:fill="auto"/>
            <w:noWrap/>
            <w:vAlign w:val="center"/>
            <w:hideMark/>
          </w:tcPr>
          <w:p w14:paraId="35FB4135"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shd w:val="clear" w:color="auto" w:fill="auto"/>
            <w:noWrap/>
            <w:vAlign w:val="center"/>
            <w:hideMark/>
          </w:tcPr>
          <w:p w14:paraId="030167A6"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720" w:type="dxa"/>
            <w:tcBorders>
              <w:left w:val="nil"/>
              <w:right w:val="nil"/>
            </w:tcBorders>
            <w:shd w:val="clear" w:color="auto" w:fill="auto"/>
            <w:noWrap/>
            <w:vAlign w:val="center"/>
            <w:hideMark/>
          </w:tcPr>
          <w:p w14:paraId="67F1F32A"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shd w:val="clear" w:color="auto" w:fill="auto"/>
            <w:noWrap/>
            <w:vAlign w:val="center"/>
            <w:hideMark/>
          </w:tcPr>
          <w:p w14:paraId="480A8460"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720" w:type="dxa"/>
            <w:tcBorders>
              <w:left w:val="nil"/>
              <w:right w:val="nil"/>
            </w:tcBorders>
            <w:shd w:val="clear" w:color="auto" w:fill="auto"/>
            <w:noWrap/>
            <w:vAlign w:val="center"/>
            <w:hideMark/>
          </w:tcPr>
          <w:p w14:paraId="568539DB"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shd w:val="clear" w:color="auto" w:fill="auto"/>
            <w:noWrap/>
            <w:vAlign w:val="center"/>
            <w:hideMark/>
          </w:tcPr>
          <w:p w14:paraId="50095E60"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630" w:type="dxa"/>
            <w:tcBorders>
              <w:left w:val="nil"/>
              <w:right w:val="nil"/>
            </w:tcBorders>
            <w:shd w:val="clear" w:color="auto" w:fill="auto"/>
            <w:noWrap/>
            <w:vAlign w:val="center"/>
            <w:hideMark/>
          </w:tcPr>
          <w:p w14:paraId="12765E39"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shd w:val="clear" w:color="auto" w:fill="auto"/>
            <w:noWrap/>
            <w:vAlign w:val="center"/>
            <w:hideMark/>
          </w:tcPr>
          <w:p w14:paraId="62095FE9"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630" w:type="dxa"/>
            <w:tcBorders>
              <w:left w:val="nil"/>
              <w:right w:val="nil"/>
            </w:tcBorders>
            <w:vAlign w:val="center"/>
          </w:tcPr>
          <w:p w14:paraId="1CB1581F"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40" w:type="dxa"/>
            <w:tcBorders>
              <w:left w:val="nil"/>
              <w:right w:val="nil"/>
            </w:tcBorders>
            <w:vAlign w:val="center"/>
          </w:tcPr>
          <w:p w14:paraId="5A8E5502"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630" w:type="dxa"/>
            <w:tcBorders>
              <w:left w:val="nil"/>
              <w:right w:val="nil"/>
            </w:tcBorders>
            <w:vAlign w:val="center"/>
          </w:tcPr>
          <w:p w14:paraId="21600CF6" w14:textId="77777777" w:rsidR="00D62485" w:rsidRPr="00D74768" w:rsidRDefault="00D62485" w:rsidP="00DB3760">
            <w:pPr>
              <w:spacing w:line="240" w:lineRule="auto"/>
              <w:rPr>
                <w:rFonts w:ascii="Times New Roman" w:eastAsia="Times New Roman" w:hAnsi="Times New Roman" w:cs="Times New Roman"/>
                <w:highlight w:val="yellow"/>
              </w:rPr>
            </w:pPr>
          </w:p>
        </w:tc>
        <w:tc>
          <w:tcPr>
            <w:tcW w:w="593" w:type="dxa"/>
            <w:tcBorders>
              <w:left w:val="nil"/>
              <w:right w:val="single" w:sz="4" w:space="0" w:color="auto"/>
            </w:tcBorders>
            <w:vAlign w:val="center"/>
          </w:tcPr>
          <w:p w14:paraId="7CDE0E08" w14:textId="77777777" w:rsidR="00D62485" w:rsidRPr="00D74768" w:rsidRDefault="00D62485" w:rsidP="00DB3760">
            <w:pPr>
              <w:spacing w:line="240" w:lineRule="auto"/>
              <w:rPr>
                <w:rFonts w:ascii="Times New Roman" w:eastAsia="Times New Roman" w:hAnsi="Times New Roman" w:cs="Times New Roman"/>
              </w:rPr>
            </w:pPr>
          </w:p>
        </w:tc>
      </w:tr>
      <w:tr w:rsidR="00D62485" w:rsidRPr="00D74768" w14:paraId="5C6789E5" w14:textId="77777777" w:rsidTr="00DB3760">
        <w:trPr>
          <w:trHeight w:val="350"/>
          <w:jc w:val="center"/>
        </w:trPr>
        <w:tc>
          <w:tcPr>
            <w:tcW w:w="1289" w:type="dxa"/>
            <w:shd w:val="clear" w:color="auto" w:fill="auto"/>
            <w:noWrap/>
            <w:vAlign w:val="center"/>
            <w:hideMark/>
          </w:tcPr>
          <w:p w14:paraId="78F0381A"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Boys</w:t>
            </w:r>
          </w:p>
        </w:tc>
        <w:tc>
          <w:tcPr>
            <w:tcW w:w="654" w:type="dxa"/>
            <w:shd w:val="clear" w:color="auto" w:fill="auto"/>
            <w:vAlign w:val="center"/>
            <w:hideMark/>
          </w:tcPr>
          <w:p w14:paraId="32A5459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3102</w:t>
            </w:r>
          </w:p>
        </w:tc>
        <w:tc>
          <w:tcPr>
            <w:tcW w:w="720" w:type="dxa"/>
            <w:shd w:val="clear" w:color="auto" w:fill="auto"/>
            <w:noWrap/>
            <w:vAlign w:val="center"/>
            <w:hideMark/>
          </w:tcPr>
          <w:p w14:paraId="096B8D5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1.83</w:t>
            </w:r>
          </w:p>
        </w:tc>
        <w:tc>
          <w:tcPr>
            <w:tcW w:w="540" w:type="dxa"/>
            <w:shd w:val="clear" w:color="auto" w:fill="auto"/>
            <w:noWrap/>
            <w:vAlign w:val="center"/>
            <w:hideMark/>
          </w:tcPr>
          <w:p w14:paraId="7E1A3A7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720" w:type="dxa"/>
            <w:shd w:val="clear" w:color="auto" w:fill="auto"/>
            <w:noWrap/>
            <w:vAlign w:val="center"/>
            <w:hideMark/>
          </w:tcPr>
          <w:p w14:paraId="4F42BF3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540" w:type="dxa"/>
            <w:shd w:val="clear" w:color="auto" w:fill="auto"/>
            <w:noWrap/>
            <w:vAlign w:val="center"/>
            <w:hideMark/>
          </w:tcPr>
          <w:p w14:paraId="4EAEEA9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720" w:type="dxa"/>
            <w:shd w:val="clear" w:color="auto" w:fill="auto"/>
            <w:noWrap/>
            <w:vAlign w:val="center"/>
            <w:hideMark/>
          </w:tcPr>
          <w:p w14:paraId="276B5B0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540" w:type="dxa"/>
            <w:shd w:val="clear" w:color="auto" w:fill="auto"/>
            <w:noWrap/>
            <w:vAlign w:val="center"/>
            <w:hideMark/>
          </w:tcPr>
          <w:p w14:paraId="5C8F2AA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1.16</w:t>
            </w:r>
          </w:p>
        </w:tc>
        <w:tc>
          <w:tcPr>
            <w:tcW w:w="630" w:type="dxa"/>
            <w:shd w:val="clear" w:color="auto" w:fill="auto"/>
            <w:noWrap/>
            <w:vAlign w:val="center"/>
            <w:hideMark/>
          </w:tcPr>
          <w:p w14:paraId="7B63203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1.39</w:t>
            </w:r>
          </w:p>
        </w:tc>
        <w:tc>
          <w:tcPr>
            <w:tcW w:w="540" w:type="dxa"/>
            <w:shd w:val="clear" w:color="auto" w:fill="auto"/>
            <w:noWrap/>
            <w:vAlign w:val="center"/>
            <w:hideMark/>
          </w:tcPr>
          <w:p w14:paraId="24D844B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0.98</w:t>
            </w:r>
          </w:p>
        </w:tc>
        <w:tc>
          <w:tcPr>
            <w:tcW w:w="630" w:type="dxa"/>
            <w:vAlign w:val="center"/>
          </w:tcPr>
          <w:p w14:paraId="17CFD1E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w:t>
            </w:r>
          </w:p>
        </w:tc>
        <w:tc>
          <w:tcPr>
            <w:tcW w:w="540" w:type="dxa"/>
            <w:vAlign w:val="center"/>
          </w:tcPr>
          <w:p w14:paraId="1AB46D1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1.14</w:t>
            </w:r>
          </w:p>
        </w:tc>
        <w:tc>
          <w:tcPr>
            <w:tcW w:w="630" w:type="dxa"/>
            <w:vAlign w:val="center"/>
          </w:tcPr>
          <w:p w14:paraId="16C949C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593" w:type="dxa"/>
            <w:vAlign w:val="center"/>
          </w:tcPr>
          <w:p w14:paraId="4320CD0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1.05</w:t>
            </w:r>
          </w:p>
        </w:tc>
      </w:tr>
      <w:tr w:rsidR="00D62485" w:rsidRPr="00D74768" w14:paraId="7C17FC2A" w14:textId="77777777" w:rsidTr="00DB3760">
        <w:trPr>
          <w:trHeight w:val="341"/>
          <w:jc w:val="center"/>
        </w:trPr>
        <w:tc>
          <w:tcPr>
            <w:tcW w:w="1289" w:type="dxa"/>
            <w:shd w:val="clear" w:color="auto" w:fill="auto"/>
            <w:noWrap/>
            <w:vAlign w:val="center"/>
            <w:hideMark/>
          </w:tcPr>
          <w:p w14:paraId="0B22010B"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Girls</w:t>
            </w:r>
          </w:p>
        </w:tc>
        <w:tc>
          <w:tcPr>
            <w:tcW w:w="654" w:type="dxa"/>
            <w:shd w:val="clear" w:color="auto" w:fill="auto"/>
            <w:vAlign w:val="center"/>
            <w:hideMark/>
          </w:tcPr>
          <w:p w14:paraId="328EB73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3289</w:t>
            </w:r>
          </w:p>
        </w:tc>
        <w:tc>
          <w:tcPr>
            <w:tcW w:w="720" w:type="dxa"/>
            <w:shd w:val="clear" w:color="auto" w:fill="auto"/>
            <w:noWrap/>
            <w:vAlign w:val="center"/>
            <w:hideMark/>
          </w:tcPr>
          <w:p w14:paraId="2817D05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1.80</w:t>
            </w:r>
          </w:p>
        </w:tc>
        <w:tc>
          <w:tcPr>
            <w:tcW w:w="540" w:type="dxa"/>
            <w:shd w:val="clear" w:color="auto" w:fill="auto"/>
            <w:noWrap/>
            <w:vAlign w:val="center"/>
            <w:hideMark/>
          </w:tcPr>
          <w:p w14:paraId="34A049C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720" w:type="dxa"/>
            <w:shd w:val="clear" w:color="auto" w:fill="auto"/>
            <w:noWrap/>
            <w:vAlign w:val="center"/>
            <w:hideMark/>
          </w:tcPr>
          <w:p w14:paraId="043B75F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1.38</w:t>
            </w:r>
          </w:p>
        </w:tc>
        <w:tc>
          <w:tcPr>
            <w:tcW w:w="540" w:type="dxa"/>
            <w:shd w:val="clear" w:color="auto" w:fill="auto"/>
            <w:noWrap/>
            <w:vAlign w:val="center"/>
            <w:hideMark/>
          </w:tcPr>
          <w:p w14:paraId="782A602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0.87</w:t>
            </w:r>
          </w:p>
        </w:tc>
        <w:tc>
          <w:tcPr>
            <w:tcW w:w="720" w:type="dxa"/>
            <w:shd w:val="clear" w:color="auto" w:fill="auto"/>
            <w:noWrap/>
            <w:vAlign w:val="center"/>
            <w:hideMark/>
          </w:tcPr>
          <w:p w14:paraId="0CB85C1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540" w:type="dxa"/>
            <w:shd w:val="clear" w:color="auto" w:fill="auto"/>
            <w:noWrap/>
            <w:vAlign w:val="center"/>
            <w:hideMark/>
          </w:tcPr>
          <w:p w14:paraId="17B1AB9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630" w:type="dxa"/>
            <w:shd w:val="clear" w:color="auto" w:fill="auto"/>
            <w:noWrap/>
            <w:vAlign w:val="center"/>
            <w:hideMark/>
          </w:tcPr>
          <w:p w14:paraId="16113D9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1.36</w:t>
            </w:r>
          </w:p>
        </w:tc>
        <w:tc>
          <w:tcPr>
            <w:tcW w:w="540" w:type="dxa"/>
            <w:shd w:val="clear" w:color="auto" w:fill="auto"/>
            <w:noWrap/>
            <w:vAlign w:val="center"/>
            <w:hideMark/>
          </w:tcPr>
          <w:p w14:paraId="2E73988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0.83</w:t>
            </w:r>
          </w:p>
        </w:tc>
        <w:tc>
          <w:tcPr>
            <w:tcW w:w="630" w:type="dxa"/>
            <w:vAlign w:val="center"/>
          </w:tcPr>
          <w:p w14:paraId="23AE428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40" w:type="dxa"/>
            <w:vAlign w:val="center"/>
          </w:tcPr>
          <w:p w14:paraId="6F3A778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0.98</w:t>
            </w:r>
          </w:p>
        </w:tc>
        <w:tc>
          <w:tcPr>
            <w:tcW w:w="630" w:type="dxa"/>
            <w:vAlign w:val="center"/>
          </w:tcPr>
          <w:p w14:paraId="31084B0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1.54</w:t>
            </w:r>
          </w:p>
        </w:tc>
        <w:tc>
          <w:tcPr>
            <w:tcW w:w="593" w:type="dxa"/>
            <w:vAlign w:val="center"/>
          </w:tcPr>
          <w:p w14:paraId="26328B5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0.90</w:t>
            </w:r>
          </w:p>
        </w:tc>
      </w:tr>
      <w:tr w:rsidR="00D62485" w:rsidRPr="00D74768" w14:paraId="5E3628C0" w14:textId="77777777" w:rsidTr="00DB3760">
        <w:trPr>
          <w:trHeight w:val="350"/>
          <w:jc w:val="center"/>
        </w:trPr>
        <w:tc>
          <w:tcPr>
            <w:tcW w:w="1289" w:type="dxa"/>
            <w:shd w:val="clear" w:color="auto" w:fill="auto"/>
            <w:noWrap/>
            <w:vAlign w:val="center"/>
          </w:tcPr>
          <w:p w14:paraId="3F31D19E"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White</w:t>
            </w:r>
          </w:p>
        </w:tc>
        <w:tc>
          <w:tcPr>
            <w:tcW w:w="654" w:type="dxa"/>
            <w:shd w:val="clear" w:color="auto" w:fill="auto"/>
            <w:vAlign w:val="center"/>
          </w:tcPr>
          <w:p w14:paraId="754365B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3104</w:t>
            </w:r>
          </w:p>
        </w:tc>
        <w:tc>
          <w:tcPr>
            <w:tcW w:w="720" w:type="dxa"/>
            <w:shd w:val="clear" w:color="auto" w:fill="auto"/>
            <w:noWrap/>
            <w:vAlign w:val="center"/>
          </w:tcPr>
          <w:p w14:paraId="35A172E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1.83</w:t>
            </w:r>
          </w:p>
        </w:tc>
        <w:tc>
          <w:tcPr>
            <w:tcW w:w="540" w:type="dxa"/>
            <w:shd w:val="clear" w:color="auto" w:fill="auto"/>
            <w:noWrap/>
            <w:vAlign w:val="center"/>
          </w:tcPr>
          <w:p w14:paraId="0DC29AF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1.20</w:t>
            </w:r>
          </w:p>
        </w:tc>
        <w:tc>
          <w:tcPr>
            <w:tcW w:w="720" w:type="dxa"/>
            <w:shd w:val="clear" w:color="auto" w:fill="auto"/>
            <w:noWrap/>
            <w:vAlign w:val="center"/>
          </w:tcPr>
          <w:p w14:paraId="7DC0617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1.43</w:t>
            </w:r>
          </w:p>
        </w:tc>
        <w:tc>
          <w:tcPr>
            <w:tcW w:w="540" w:type="dxa"/>
            <w:shd w:val="clear" w:color="auto" w:fill="auto"/>
            <w:noWrap/>
            <w:vAlign w:val="center"/>
          </w:tcPr>
          <w:p w14:paraId="586789E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0.90</w:t>
            </w:r>
          </w:p>
        </w:tc>
        <w:tc>
          <w:tcPr>
            <w:tcW w:w="720" w:type="dxa"/>
            <w:shd w:val="clear" w:color="auto" w:fill="auto"/>
            <w:noWrap/>
            <w:vAlign w:val="center"/>
          </w:tcPr>
          <w:p w14:paraId="1722A9B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540" w:type="dxa"/>
            <w:shd w:val="clear" w:color="auto" w:fill="auto"/>
            <w:noWrap/>
            <w:vAlign w:val="center"/>
          </w:tcPr>
          <w:p w14:paraId="27D5341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shd w:val="clear" w:color="auto" w:fill="auto"/>
            <w:noWrap/>
            <w:vAlign w:val="center"/>
          </w:tcPr>
          <w:p w14:paraId="393CE83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1.35</w:t>
            </w:r>
          </w:p>
        </w:tc>
        <w:tc>
          <w:tcPr>
            <w:tcW w:w="540" w:type="dxa"/>
            <w:shd w:val="clear" w:color="auto" w:fill="auto"/>
            <w:noWrap/>
            <w:vAlign w:val="center"/>
          </w:tcPr>
          <w:p w14:paraId="70A5823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0.83</w:t>
            </w:r>
          </w:p>
        </w:tc>
        <w:tc>
          <w:tcPr>
            <w:tcW w:w="630" w:type="dxa"/>
            <w:vAlign w:val="center"/>
          </w:tcPr>
          <w:p w14:paraId="1881319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540" w:type="dxa"/>
            <w:vAlign w:val="center"/>
          </w:tcPr>
          <w:p w14:paraId="2F58AEA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0.99</w:t>
            </w:r>
          </w:p>
        </w:tc>
        <w:tc>
          <w:tcPr>
            <w:tcW w:w="630" w:type="dxa"/>
            <w:vAlign w:val="center"/>
          </w:tcPr>
          <w:p w14:paraId="7830D7A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1.54</w:t>
            </w:r>
          </w:p>
        </w:tc>
        <w:tc>
          <w:tcPr>
            <w:tcW w:w="593" w:type="dxa"/>
            <w:vAlign w:val="center"/>
          </w:tcPr>
          <w:p w14:paraId="04CD976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0.91</w:t>
            </w:r>
          </w:p>
        </w:tc>
      </w:tr>
      <w:tr w:rsidR="00D62485" w:rsidRPr="00D74768" w14:paraId="46DF07E9" w14:textId="77777777" w:rsidTr="00DB3760">
        <w:trPr>
          <w:trHeight w:val="350"/>
          <w:jc w:val="center"/>
        </w:trPr>
        <w:tc>
          <w:tcPr>
            <w:tcW w:w="1289" w:type="dxa"/>
            <w:shd w:val="clear" w:color="auto" w:fill="auto"/>
            <w:noWrap/>
            <w:vAlign w:val="center"/>
            <w:hideMark/>
          </w:tcPr>
          <w:p w14:paraId="5EC641E3"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Black</w:t>
            </w:r>
          </w:p>
        </w:tc>
        <w:tc>
          <w:tcPr>
            <w:tcW w:w="654" w:type="dxa"/>
            <w:shd w:val="clear" w:color="auto" w:fill="auto"/>
            <w:vAlign w:val="center"/>
            <w:hideMark/>
          </w:tcPr>
          <w:p w14:paraId="76DA902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1749</w:t>
            </w:r>
          </w:p>
        </w:tc>
        <w:tc>
          <w:tcPr>
            <w:tcW w:w="720" w:type="dxa"/>
            <w:shd w:val="clear" w:color="auto" w:fill="auto"/>
            <w:noWrap/>
            <w:vAlign w:val="center"/>
            <w:hideMark/>
          </w:tcPr>
          <w:p w14:paraId="39D84D0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1.82</w:t>
            </w:r>
          </w:p>
        </w:tc>
        <w:tc>
          <w:tcPr>
            <w:tcW w:w="540" w:type="dxa"/>
            <w:shd w:val="clear" w:color="auto" w:fill="auto"/>
            <w:noWrap/>
            <w:vAlign w:val="center"/>
            <w:hideMark/>
          </w:tcPr>
          <w:p w14:paraId="3A10F0B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1.28</w:t>
            </w:r>
          </w:p>
        </w:tc>
        <w:tc>
          <w:tcPr>
            <w:tcW w:w="720" w:type="dxa"/>
            <w:shd w:val="clear" w:color="auto" w:fill="auto"/>
            <w:noWrap/>
            <w:vAlign w:val="center"/>
            <w:hideMark/>
          </w:tcPr>
          <w:p w14:paraId="36EFAC7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1.55</w:t>
            </w:r>
          </w:p>
        </w:tc>
        <w:tc>
          <w:tcPr>
            <w:tcW w:w="540" w:type="dxa"/>
            <w:shd w:val="clear" w:color="auto" w:fill="auto"/>
            <w:noWrap/>
            <w:vAlign w:val="center"/>
            <w:hideMark/>
          </w:tcPr>
          <w:p w14:paraId="23B93BF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1.11</w:t>
            </w:r>
          </w:p>
        </w:tc>
        <w:tc>
          <w:tcPr>
            <w:tcW w:w="720" w:type="dxa"/>
            <w:shd w:val="clear" w:color="auto" w:fill="auto"/>
            <w:noWrap/>
            <w:vAlign w:val="center"/>
            <w:hideMark/>
          </w:tcPr>
          <w:p w14:paraId="143E0C3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540" w:type="dxa"/>
            <w:shd w:val="clear" w:color="auto" w:fill="auto"/>
            <w:noWrap/>
            <w:vAlign w:val="center"/>
            <w:hideMark/>
          </w:tcPr>
          <w:p w14:paraId="2B671DC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630" w:type="dxa"/>
            <w:shd w:val="clear" w:color="auto" w:fill="auto"/>
            <w:noWrap/>
            <w:vAlign w:val="center"/>
            <w:hideMark/>
          </w:tcPr>
          <w:p w14:paraId="2DEF256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1.43</w:t>
            </w:r>
          </w:p>
        </w:tc>
        <w:tc>
          <w:tcPr>
            <w:tcW w:w="540" w:type="dxa"/>
            <w:shd w:val="clear" w:color="auto" w:fill="auto"/>
            <w:noWrap/>
            <w:vAlign w:val="center"/>
            <w:hideMark/>
          </w:tcPr>
          <w:p w14:paraId="4A7BAC4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1.01</w:t>
            </w:r>
          </w:p>
        </w:tc>
        <w:tc>
          <w:tcPr>
            <w:tcW w:w="630" w:type="dxa"/>
            <w:vAlign w:val="center"/>
          </w:tcPr>
          <w:p w14:paraId="058CE5E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540" w:type="dxa"/>
            <w:vAlign w:val="center"/>
          </w:tcPr>
          <w:p w14:paraId="095D8F8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1.14</w:t>
            </w:r>
          </w:p>
        </w:tc>
        <w:tc>
          <w:tcPr>
            <w:tcW w:w="630" w:type="dxa"/>
            <w:vAlign w:val="center"/>
          </w:tcPr>
          <w:p w14:paraId="65585DD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593" w:type="dxa"/>
            <w:vAlign w:val="center"/>
          </w:tcPr>
          <w:p w14:paraId="0A14467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r>
      <w:tr w:rsidR="00D62485" w:rsidRPr="00D74768" w14:paraId="4EC7C6A2" w14:textId="77777777" w:rsidTr="00DB3760">
        <w:trPr>
          <w:trHeight w:val="350"/>
          <w:jc w:val="center"/>
        </w:trPr>
        <w:tc>
          <w:tcPr>
            <w:tcW w:w="1289" w:type="dxa"/>
            <w:shd w:val="clear" w:color="auto" w:fill="auto"/>
            <w:noWrap/>
            <w:vAlign w:val="center"/>
            <w:hideMark/>
          </w:tcPr>
          <w:p w14:paraId="753F4B9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Hispanic</w:t>
            </w:r>
          </w:p>
        </w:tc>
        <w:tc>
          <w:tcPr>
            <w:tcW w:w="654" w:type="dxa"/>
            <w:shd w:val="clear" w:color="auto" w:fill="auto"/>
            <w:vAlign w:val="center"/>
            <w:hideMark/>
          </w:tcPr>
          <w:p w14:paraId="1843A07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718</w:t>
            </w:r>
          </w:p>
        </w:tc>
        <w:tc>
          <w:tcPr>
            <w:tcW w:w="720" w:type="dxa"/>
            <w:shd w:val="clear" w:color="auto" w:fill="auto"/>
            <w:noWrap/>
            <w:vAlign w:val="center"/>
            <w:hideMark/>
          </w:tcPr>
          <w:p w14:paraId="756EFF1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1.69</w:t>
            </w:r>
          </w:p>
        </w:tc>
        <w:tc>
          <w:tcPr>
            <w:tcW w:w="540" w:type="dxa"/>
            <w:shd w:val="clear" w:color="auto" w:fill="auto"/>
            <w:noWrap/>
            <w:vAlign w:val="center"/>
            <w:hideMark/>
          </w:tcPr>
          <w:p w14:paraId="3E3C1E3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720" w:type="dxa"/>
            <w:shd w:val="clear" w:color="auto" w:fill="auto"/>
            <w:noWrap/>
            <w:vAlign w:val="center"/>
            <w:hideMark/>
          </w:tcPr>
          <w:p w14:paraId="23602BA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1.46</w:t>
            </w:r>
          </w:p>
        </w:tc>
        <w:tc>
          <w:tcPr>
            <w:tcW w:w="540" w:type="dxa"/>
            <w:shd w:val="clear" w:color="auto" w:fill="auto"/>
            <w:noWrap/>
            <w:vAlign w:val="center"/>
            <w:hideMark/>
          </w:tcPr>
          <w:p w14:paraId="3B7863D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720" w:type="dxa"/>
            <w:shd w:val="clear" w:color="auto" w:fill="auto"/>
            <w:noWrap/>
            <w:vAlign w:val="center"/>
            <w:hideMark/>
          </w:tcPr>
          <w:p w14:paraId="149A05D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1.55</w:t>
            </w:r>
          </w:p>
        </w:tc>
        <w:tc>
          <w:tcPr>
            <w:tcW w:w="540" w:type="dxa"/>
            <w:shd w:val="clear" w:color="auto" w:fill="auto"/>
            <w:noWrap/>
            <w:vAlign w:val="center"/>
            <w:hideMark/>
          </w:tcPr>
          <w:p w14:paraId="73DEFCC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1.13</w:t>
            </w:r>
          </w:p>
        </w:tc>
        <w:tc>
          <w:tcPr>
            <w:tcW w:w="630" w:type="dxa"/>
            <w:shd w:val="clear" w:color="auto" w:fill="auto"/>
            <w:noWrap/>
            <w:vAlign w:val="center"/>
            <w:hideMark/>
          </w:tcPr>
          <w:p w14:paraId="4C94E2F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1.31</w:t>
            </w:r>
          </w:p>
        </w:tc>
        <w:tc>
          <w:tcPr>
            <w:tcW w:w="540" w:type="dxa"/>
            <w:shd w:val="clear" w:color="auto" w:fill="auto"/>
            <w:noWrap/>
            <w:vAlign w:val="center"/>
            <w:hideMark/>
          </w:tcPr>
          <w:p w14:paraId="06D41B3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0.86</w:t>
            </w:r>
          </w:p>
        </w:tc>
        <w:tc>
          <w:tcPr>
            <w:tcW w:w="630" w:type="dxa"/>
            <w:vAlign w:val="center"/>
          </w:tcPr>
          <w:p w14:paraId="1225B02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540" w:type="dxa"/>
            <w:vAlign w:val="center"/>
          </w:tcPr>
          <w:p w14:paraId="4AE39C76"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1.07</w:t>
            </w:r>
          </w:p>
        </w:tc>
        <w:tc>
          <w:tcPr>
            <w:tcW w:w="630" w:type="dxa"/>
            <w:vAlign w:val="center"/>
          </w:tcPr>
          <w:p w14:paraId="18F641F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1.51</w:t>
            </w:r>
          </w:p>
        </w:tc>
        <w:tc>
          <w:tcPr>
            <w:tcW w:w="593" w:type="dxa"/>
            <w:vAlign w:val="center"/>
          </w:tcPr>
          <w:p w14:paraId="3A4D9E8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0.98</w:t>
            </w:r>
          </w:p>
        </w:tc>
      </w:tr>
      <w:tr w:rsidR="00D62485" w:rsidRPr="00D74768" w14:paraId="6378D153" w14:textId="77777777" w:rsidTr="00DB3760">
        <w:trPr>
          <w:trHeight w:val="341"/>
          <w:jc w:val="center"/>
        </w:trPr>
        <w:tc>
          <w:tcPr>
            <w:tcW w:w="1289" w:type="dxa"/>
            <w:shd w:val="clear" w:color="auto" w:fill="auto"/>
            <w:noWrap/>
            <w:vAlign w:val="center"/>
            <w:hideMark/>
          </w:tcPr>
          <w:p w14:paraId="611C1F06"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Asian</w:t>
            </w:r>
          </w:p>
        </w:tc>
        <w:tc>
          <w:tcPr>
            <w:tcW w:w="654" w:type="dxa"/>
            <w:shd w:val="clear" w:color="auto" w:fill="auto"/>
            <w:vAlign w:val="center"/>
            <w:hideMark/>
          </w:tcPr>
          <w:p w14:paraId="0EDF11C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272</w:t>
            </w:r>
          </w:p>
        </w:tc>
        <w:tc>
          <w:tcPr>
            <w:tcW w:w="720" w:type="dxa"/>
            <w:shd w:val="clear" w:color="auto" w:fill="auto"/>
            <w:noWrap/>
            <w:vAlign w:val="center"/>
            <w:hideMark/>
          </w:tcPr>
          <w:p w14:paraId="1EB9EF0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1.85</w:t>
            </w:r>
          </w:p>
        </w:tc>
        <w:tc>
          <w:tcPr>
            <w:tcW w:w="540" w:type="dxa"/>
            <w:shd w:val="clear" w:color="auto" w:fill="auto"/>
            <w:noWrap/>
            <w:vAlign w:val="center"/>
            <w:hideMark/>
          </w:tcPr>
          <w:p w14:paraId="5E13194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1.24</w:t>
            </w:r>
          </w:p>
        </w:tc>
        <w:tc>
          <w:tcPr>
            <w:tcW w:w="720" w:type="dxa"/>
            <w:shd w:val="clear" w:color="auto" w:fill="auto"/>
            <w:noWrap/>
            <w:vAlign w:val="center"/>
            <w:hideMark/>
          </w:tcPr>
          <w:p w14:paraId="1DBCEAA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1.50</w:t>
            </w:r>
          </w:p>
        </w:tc>
        <w:tc>
          <w:tcPr>
            <w:tcW w:w="540" w:type="dxa"/>
            <w:shd w:val="clear" w:color="auto" w:fill="auto"/>
            <w:noWrap/>
            <w:vAlign w:val="center"/>
            <w:hideMark/>
          </w:tcPr>
          <w:p w14:paraId="7382847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1.14</w:t>
            </w:r>
          </w:p>
        </w:tc>
        <w:tc>
          <w:tcPr>
            <w:tcW w:w="720" w:type="dxa"/>
            <w:shd w:val="clear" w:color="auto" w:fill="auto"/>
            <w:noWrap/>
            <w:vAlign w:val="center"/>
            <w:hideMark/>
          </w:tcPr>
          <w:p w14:paraId="7120E933"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40" w:type="dxa"/>
            <w:shd w:val="clear" w:color="auto" w:fill="auto"/>
            <w:noWrap/>
            <w:vAlign w:val="center"/>
            <w:hideMark/>
          </w:tcPr>
          <w:p w14:paraId="169F423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1.19</w:t>
            </w:r>
          </w:p>
        </w:tc>
        <w:tc>
          <w:tcPr>
            <w:tcW w:w="630" w:type="dxa"/>
            <w:shd w:val="clear" w:color="auto" w:fill="auto"/>
            <w:noWrap/>
            <w:vAlign w:val="center"/>
            <w:hideMark/>
          </w:tcPr>
          <w:p w14:paraId="76BCE99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540" w:type="dxa"/>
            <w:shd w:val="clear" w:color="auto" w:fill="auto"/>
            <w:noWrap/>
            <w:vAlign w:val="center"/>
            <w:hideMark/>
          </w:tcPr>
          <w:p w14:paraId="485B028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vAlign w:val="center"/>
          </w:tcPr>
          <w:p w14:paraId="667BDA0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540" w:type="dxa"/>
            <w:vAlign w:val="center"/>
          </w:tcPr>
          <w:p w14:paraId="3867AC6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1.15</w:t>
            </w:r>
          </w:p>
        </w:tc>
        <w:tc>
          <w:tcPr>
            <w:tcW w:w="630" w:type="dxa"/>
            <w:vAlign w:val="center"/>
          </w:tcPr>
          <w:p w14:paraId="7C4E13A1"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593" w:type="dxa"/>
            <w:vAlign w:val="center"/>
          </w:tcPr>
          <w:p w14:paraId="5A53FF5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1.09</w:t>
            </w:r>
          </w:p>
        </w:tc>
      </w:tr>
      <w:tr w:rsidR="00D62485" w:rsidRPr="00D74768" w14:paraId="04785A45" w14:textId="77777777" w:rsidTr="00DB3760">
        <w:trPr>
          <w:trHeight w:val="440"/>
          <w:jc w:val="center"/>
        </w:trPr>
        <w:tc>
          <w:tcPr>
            <w:tcW w:w="1289" w:type="dxa"/>
            <w:shd w:val="clear" w:color="auto" w:fill="auto"/>
            <w:noWrap/>
            <w:vAlign w:val="center"/>
            <w:hideMark/>
          </w:tcPr>
          <w:p w14:paraId="2D0359FC"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Multi Racial</w:t>
            </w:r>
          </w:p>
        </w:tc>
        <w:tc>
          <w:tcPr>
            <w:tcW w:w="654" w:type="dxa"/>
            <w:shd w:val="clear" w:color="auto" w:fill="auto"/>
            <w:vAlign w:val="center"/>
            <w:hideMark/>
          </w:tcPr>
          <w:p w14:paraId="749FE38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548</w:t>
            </w:r>
          </w:p>
        </w:tc>
        <w:tc>
          <w:tcPr>
            <w:tcW w:w="720" w:type="dxa"/>
            <w:shd w:val="clear" w:color="auto" w:fill="auto"/>
            <w:noWrap/>
            <w:vAlign w:val="center"/>
            <w:hideMark/>
          </w:tcPr>
          <w:p w14:paraId="34E96B3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1.87</w:t>
            </w:r>
          </w:p>
        </w:tc>
        <w:tc>
          <w:tcPr>
            <w:tcW w:w="540" w:type="dxa"/>
            <w:shd w:val="clear" w:color="auto" w:fill="auto"/>
            <w:noWrap/>
            <w:vAlign w:val="center"/>
            <w:hideMark/>
          </w:tcPr>
          <w:p w14:paraId="79C40D4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720" w:type="dxa"/>
            <w:shd w:val="clear" w:color="auto" w:fill="auto"/>
            <w:noWrap/>
            <w:vAlign w:val="center"/>
            <w:hideMark/>
          </w:tcPr>
          <w:p w14:paraId="713D476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1.52</w:t>
            </w:r>
          </w:p>
        </w:tc>
        <w:tc>
          <w:tcPr>
            <w:tcW w:w="540" w:type="dxa"/>
            <w:shd w:val="clear" w:color="auto" w:fill="auto"/>
            <w:noWrap/>
            <w:vAlign w:val="center"/>
            <w:hideMark/>
          </w:tcPr>
          <w:p w14:paraId="56E8739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c>
          <w:tcPr>
            <w:tcW w:w="720" w:type="dxa"/>
            <w:shd w:val="clear" w:color="auto" w:fill="auto"/>
            <w:noWrap/>
            <w:vAlign w:val="center"/>
            <w:hideMark/>
          </w:tcPr>
          <w:p w14:paraId="2EA80F00"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540" w:type="dxa"/>
            <w:shd w:val="clear" w:color="auto" w:fill="auto"/>
            <w:noWrap/>
            <w:vAlign w:val="center"/>
            <w:hideMark/>
          </w:tcPr>
          <w:p w14:paraId="005438F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w:t>
            </w:r>
          </w:p>
        </w:tc>
        <w:tc>
          <w:tcPr>
            <w:tcW w:w="630" w:type="dxa"/>
            <w:shd w:val="clear" w:color="auto" w:fill="auto"/>
            <w:noWrap/>
            <w:vAlign w:val="center"/>
            <w:hideMark/>
          </w:tcPr>
          <w:p w14:paraId="3A1AE80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540" w:type="dxa"/>
            <w:shd w:val="clear" w:color="auto" w:fill="auto"/>
            <w:noWrap/>
            <w:vAlign w:val="center"/>
            <w:hideMark/>
          </w:tcPr>
          <w:p w14:paraId="3544FFA9"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c>
          <w:tcPr>
            <w:tcW w:w="630" w:type="dxa"/>
            <w:vAlign w:val="center"/>
          </w:tcPr>
          <w:p w14:paraId="3310BC7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540" w:type="dxa"/>
            <w:vAlign w:val="center"/>
          </w:tcPr>
          <w:p w14:paraId="241A819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1.08</w:t>
            </w:r>
          </w:p>
        </w:tc>
        <w:tc>
          <w:tcPr>
            <w:tcW w:w="630" w:type="dxa"/>
            <w:vAlign w:val="center"/>
          </w:tcPr>
          <w:p w14:paraId="27EB24DA"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1.60</w:t>
            </w:r>
          </w:p>
        </w:tc>
        <w:tc>
          <w:tcPr>
            <w:tcW w:w="593" w:type="dxa"/>
            <w:vAlign w:val="center"/>
          </w:tcPr>
          <w:p w14:paraId="02F1773F"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0.97</w:t>
            </w:r>
          </w:p>
        </w:tc>
      </w:tr>
      <w:tr w:rsidR="00D62485" w:rsidRPr="00D74768" w14:paraId="73C293AE" w14:textId="77777777" w:rsidTr="00DB3760">
        <w:trPr>
          <w:trHeight w:val="350"/>
          <w:jc w:val="center"/>
        </w:trPr>
        <w:tc>
          <w:tcPr>
            <w:tcW w:w="1289" w:type="dxa"/>
            <w:shd w:val="clear" w:color="auto" w:fill="auto"/>
            <w:noWrap/>
            <w:vAlign w:val="center"/>
            <w:hideMark/>
          </w:tcPr>
          <w:p w14:paraId="182BCD42" w14:textId="77777777" w:rsidR="00D62485" w:rsidRPr="00D74768" w:rsidRDefault="00D62485" w:rsidP="00DB3760">
            <w:pPr>
              <w:spacing w:line="240" w:lineRule="auto"/>
              <w:rPr>
                <w:rFonts w:ascii="Times New Roman" w:eastAsia="Times New Roman" w:hAnsi="Times New Roman" w:cs="Times New Roman"/>
                <w:bCs/>
              </w:rPr>
            </w:pPr>
            <w:r w:rsidRPr="00D74768">
              <w:rPr>
                <w:rFonts w:ascii="Times New Roman" w:eastAsia="Times New Roman" w:hAnsi="Times New Roman" w:cs="Times New Roman"/>
                <w:bCs/>
              </w:rPr>
              <w:t>Total</w:t>
            </w:r>
          </w:p>
        </w:tc>
        <w:tc>
          <w:tcPr>
            <w:tcW w:w="654" w:type="dxa"/>
            <w:shd w:val="clear" w:color="auto" w:fill="auto"/>
            <w:vAlign w:val="center"/>
            <w:hideMark/>
          </w:tcPr>
          <w:p w14:paraId="636E0C5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6391</w:t>
            </w:r>
          </w:p>
        </w:tc>
        <w:tc>
          <w:tcPr>
            <w:tcW w:w="720" w:type="dxa"/>
            <w:shd w:val="clear" w:color="auto" w:fill="auto"/>
            <w:noWrap/>
            <w:vAlign w:val="center"/>
            <w:hideMark/>
          </w:tcPr>
          <w:p w14:paraId="0FDB8EF4"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1.82</w:t>
            </w:r>
          </w:p>
        </w:tc>
        <w:tc>
          <w:tcPr>
            <w:tcW w:w="540" w:type="dxa"/>
            <w:shd w:val="clear" w:color="auto" w:fill="auto"/>
            <w:noWrap/>
            <w:vAlign w:val="center"/>
            <w:hideMark/>
          </w:tcPr>
          <w:p w14:paraId="7507EAAC"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1.23</w:t>
            </w:r>
          </w:p>
        </w:tc>
        <w:tc>
          <w:tcPr>
            <w:tcW w:w="720" w:type="dxa"/>
            <w:shd w:val="clear" w:color="auto" w:fill="auto"/>
            <w:noWrap/>
            <w:vAlign w:val="center"/>
            <w:hideMark/>
          </w:tcPr>
          <w:p w14:paraId="4BC2C5F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1.48</w:t>
            </w:r>
          </w:p>
        </w:tc>
        <w:tc>
          <w:tcPr>
            <w:tcW w:w="540" w:type="dxa"/>
            <w:shd w:val="clear" w:color="auto" w:fill="auto"/>
            <w:noWrap/>
            <w:vAlign w:val="center"/>
            <w:hideMark/>
          </w:tcPr>
          <w:p w14:paraId="0A325E58"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c>
          <w:tcPr>
            <w:tcW w:w="720" w:type="dxa"/>
            <w:shd w:val="clear" w:color="auto" w:fill="auto"/>
            <w:noWrap/>
            <w:vAlign w:val="center"/>
            <w:hideMark/>
          </w:tcPr>
          <w:p w14:paraId="495A0AD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540" w:type="dxa"/>
            <w:shd w:val="clear" w:color="auto" w:fill="auto"/>
            <w:noWrap/>
            <w:vAlign w:val="center"/>
            <w:hideMark/>
          </w:tcPr>
          <w:p w14:paraId="1E5FC9A2"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1.14</w:t>
            </w:r>
          </w:p>
        </w:tc>
        <w:tc>
          <w:tcPr>
            <w:tcW w:w="630" w:type="dxa"/>
            <w:shd w:val="clear" w:color="auto" w:fill="auto"/>
            <w:noWrap/>
            <w:vAlign w:val="center"/>
            <w:hideMark/>
          </w:tcPr>
          <w:p w14:paraId="5BC6FD4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540" w:type="dxa"/>
            <w:shd w:val="clear" w:color="auto" w:fill="auto"/>
            <w:noWrap/>
            <w:vAlign w:val="center"/>
            <w:hideMark/>
          </w:tcPr>
          <w:p w14:paraId="7BF06EAD"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0.91</w:t>
            </w:r>
          </w:p>
        </w:tc>
        <w:tc>
          <w:tcPr>
            <w:tcW w:w="630" w:type="dxa"/>
            <w:vAlign w:val="center"/>
          </w:tcPr>
          <w:p w14:paraId="51D2DEC7"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1.63</w:t>
            </w:r>
          </w:p>
        </w:tc>
        <w:tc>
          <w:tcPr>
            <w:tcW w:w="540" w:type="dxa"/>
            <w:vAlign w:val="center"/>
          </w:tcPr>
          <w:p w14:paraId="21B962EB"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c>
          <w:tcPr>
            <w:tcW w:w="630" w:type="dxa"/>
            <w:vAlign w:val="center"/>
          </w:tcPr>
          <w:p w14:paraId="6014970E"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593" w:type="dxa"/>
            <w:vAlign w:val="center"/>
          </w:tcPr>
          <w:p w14:paraId="10F3CB15" w14:textId="77777777" w:rsidR="00D62485" w:rsidRPr="00D74768" w:rsidRDefault="00D62485"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0.97</w:t>
            </w:r>
          </w:p>
        </w:tc>
      </w:tr>
    </w:tbl>
    <w:p w14:paraId="0AA87D1D" w14:textId="77777777" w:rsidR="00DB20A4" w:rsidRPr="00C36CE3" w:rsidRDefault="00DB20A4" w:rsidP="00DB20A4">
      <w:pPr>
        <w:spacing w:line="240" w:lineRule="auto"/>
        <w:jc w:val="left"/>
        <w:rPr>
          <w:rFonts w:ascii="Times New Roman" w:hAnsi="Times New Roman" w:cs="Times New Roman"/>
          <w:highlight w:val="yellow"/>
        </w:rPr>
      </w:pPr>
    </w:p>
    <w:p w14:paraId="7CD48198" w14:textId="77777777" w:rsidR="00DB20A4" w:rsidRPr="00C36CE3" w:rsidRDefault="00DB20A4" w:rsidP="00DB20A4">
      <w:pPr>
        <w:jc w:val="left"/>
      </w:pPr>
      <w:r w:rsidRPr="00C36CE3">
        <w:br w:type="page"/>
      </w:r>
    </w:p>
    <w:tbl>
      <w:tblPr>
        <w:tblW w:w="11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904"/>
        <w:gridCol w:w="630"/>
        <w:gridCol w:w="792"/>
        <w:gridCol w:w="793"/>
        <w:gridCol w:w="793"/>
        <w:gridCol w:w="793"/>
        <w:gridCol w:w="793"/>
        <w:gridCol w:w="792"/>
        <w:gridCol w:w="793"/>
        <w:gridCol w:w="793"/>
        <w:gridCol w:w="793"/>
        <w:gridCol w:w="793"/>
        <w:gridCol w:w="793"/>
        <w:gridCol w:w="793"/>
      </w:tblGrid>
      <w:tr w:rsidR="00DB20A4" w:rsidRPr="00D74768" w14:paraId="6D7A2102" w14:textId="77777777" w:rsidTr="00DB3760">
        <w:trPr>
          <w:trHeight w:val="315"/>
          <w:jc w:val="center"/>
        </w:trPr>
        <w:tc>
          <w:tcPr>
            <w:tcW w:w="11048" w:type="dxa"/>
            <w:gridSpan w:val="14"/>
            <w:shd w:val="clear" w:color="auto" w:fill="auto"/>
            <w:noWrap/>
            <w:vAlign w:val="bottom"/>
          </w:tcPr>
          <w:p w14:paraId="7F7CB008" w14:textId="21D183B6" w:rsidR="00DB20A4" w:rsidRPr="001D3AFF" w:rsidRDefault="007E711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II.33</w:t>
            </w:r>
          </w:p>
        </w:tc>
      </w:tr>
      <w:tr w:rsidR="00DB20A4" w:rsidRPr="00D74768" w14:paraId="24D914DE" w14:textId="77777777" w:rsidTr="00DB3760">
        <w:trPr>
          <w:trHeight w:val="315"/>
          <w:jc w:val="center"/>
        </w:trPr>
        <w:tc>
          <w:tcPr>
            <w:tcW w:w="11048" w:type="dxa"/>
            <w:gridSpan w:val="14"/>
            <w:shd w:val="clear" w:color="auto" w:fill="auto"/>
            <w:noWrap/>
            <w:vAlign w:val="bottom"/>
          </w:tcPr>
          <w:p w14:paraId="01513E8B" w14:textId="7D4E03B9" w:rsidR="00DB20A4" w:rsidRPr="001D3AFF" w:rsidRDefault="00DB20A4" w:rsidP="00DB3760">
            <w:pPr>
              <w:spacing w:line="240" w:lineRule="auto"/>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Means and standard deviations for subscale and sc</w:t>
            </w:r>
            <w:r w:rsidR="00A1575D">
              <w:rPr>
                <w:rFonts w:ascii="Times New Roman" w:eastAsia="Times New Roman" w:hAnsi="Times New Roman" w:cs="Times New Roman"/>
                <w:i/>
                <w:sz w:val="24"/>
                <w:szCs w:val="24"/>
              </w:rPr>
              <w:t>ale scores for grades 3-12 (DBVS</w:t>
            </w:r>
            <w:r w:rsidRPr="001D3AFF">
              <w:rPr>
                <w:rFonts w:ascii="Times New Roman" w:eastAsia="Times New Roman" w:hAnsi="Times New Roman" w:cs="Times New Roman"/>
                <w:i/>
                <w:sz w:val="24"/>
                <w:szCs w:val="24"/>
              </w:rPr>
              <w:t>-S)</w:t>
            </w:r>
          </w:p>
        </w:tc>
      </w:tr>
      <w:tr w:rsidR="00DB20A4" w:rsidRPr="00D74768" w14:paraId="49E1C6AE" w14:textId="77777777" w:rsidTr="00DB3760">
        <w:trPr>
          <w:trHeight w:val="315"/>
          <w:jc w:val="center"/>
        </w:trPr>
        <w:tc>
          <w:tcPr>
            <w:tcW w:w="904" w:type="dxa"/>
            <w:shd w:val="clear" w:color="auto" w:fill="auto"/>
            <w:noWrap/>
            <w:vAlign w:val="center"/>
            <w:hideMark/>
          </w:tcPr>
          <w:p w14:paraId="37024F3C" w14:textId="77777777" w:rsidR="00DB20A4" w:rsidRPr="00D74768" w:rsidRDefault="00DB20A4" w:rsidP="00DB3760">
            <w:pPr>
              <w:spacing w:line="240" w:lineRule="auto"/>
              <w:rPr>
                <w:rFonts w:ascii="Times New Roman" w:eastAsia="Times New Roman" w:hAnsi="Times New Roman" w:cs="Times New Roman"/>
              </w:rPr>
            </w:pPr>
          </w:p>
        </w:tc>
        <w:tc>
          <w:tcPr>
            <w:tcW w:w="630" w:type="dxa"/>
            <w:shd w:val="clear" w:color="auto" w:fill="auto"/>
            <w:noWrap/>
            <w:vAlign w:val="center"/>
            <w:hideMark/>
          </w:tcPr>
          <w:p w14:paraId="6EA673D1" w14:textId="77777777" w:rsidR="00DB20A4" w:rsidRPr="00D74768" w:rsidRDefault="00DB20A4" w:rsidP="00DB3760">
            <w:pPr>
              <w:spacing w:line="240" w:lineRule="auto"/>
              <w:rPr>
                <w:rFonts w:ascii="Times New Roman" w:eastAsia="Times New Roman" w:hAnsi="Times New Roman" w:cs="Times New Roman"/>
              </w:rPr>
            </w:pPr>
          </w:p>
        </w:tc>
        <w:tc>
          <w:tcPr>
            <w:tcW w:w="1585" w:type="dxa"/>
            <w:gridSpan w:val="2"/>
            <w:shd w:val="clear" w:color="auto" w:fill="auto"/>
            <w:noWrap/>
            <w:vAlign w:val="center"/>
            <w:hideMark/>
          </w:tcPr>
          <w:p w14:paraId="02B6184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Verbal</w:t>
            </w:r>
          </w:p>
        </w:tc>
        <w:tc>
          <w:tcPr>
            <w:tcW w:w="1586" w:type="dxa"/>
            <w:gridSpan w:val="2"/>
            <w:shd w:val="clear" w:color="auto" w:fill="auto"/>
            <w:vAlign w:val="center"/>
          </w:tcPr>
          <w:p w14:paraId="1ECF3A1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Physical</w:t>
            </w:r>
          </w:p>
        </w:tc>
        <w:tc>
          <w:tcPr>
            <w:tcW w:w="1585" w:type="dxa"/>
            <w:gridSpan w:val="2"/>
            <w:shd w:val="clear" w:color="auto" w:fill="auto"/>
            <w:noWrap/>
            <w:vAlign w:val="center"/>
            <w:hideMark/>
          </w:tcPr>
          <w:p w14:paraId="0EF417F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Social/ Relational</w:t>
            </w:r>
          </w:p>
        </w:tc>
        <w:tc>
          <w:tcPr>
            <w:tcW w:w="1586" w:type="dxa"/>
            <w:gridSpan w:val="2"/>
            <w:shd w:val="clear" w:color="auto" w:fill="auto"/>
            <w:noWrap/>
            <w:vAlign w:val="center"/>
            <w:hideMark/>
          </w:tcPr>
          <w:p w14:paraId="454926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Cyber</w:t>
            </w:r>
          </w:p>
        </w:tc>
        <w:tc>
          <w:tcPr>
            <w:tcW w:w="1586" w:type="dxa"/>
            <w:gridSpan w:val="2"/>
            <w:vAlign w:val="center"/>
          </w:tcPr>
          <w:p w14:paraId="224450E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Total</w:t>
            </w:r>
          </w:p>
          <w:p w14:paraId="31DF910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(Excludes Cyber)</w:t>
            </w:r>
          </w:p>
        </w:tc>
        <w:tc>
          <w:tcPr>
            <w:tcW w:w="1586" w:type="dxa"/>
            <w:gridSpan w:val="2"/>
          </w:tcPr>
          <w:p w14:paraId="68CB39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Total</w:t>
            </w:r>
          </w:p>
          <w:p w14:paraId="5757443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(Includes Cyber)</w:t>
            </w:r>
          </w:p>
        </w:tc>
      </w:tr>
      <w:tr w:rsidR="00DB20A4" w:rsidRPr="00D74768" w14:paraId="5AA0E6E6" w14:textId="77777777" w:rsidTr="00DB3760">
        <w:trPr>
          <w:trHeight w:val="315"/>
          <w:jc w:val="center"/>
        </w:trPr>
        <w:tc>
          <w:tcPr>
            <w:tcW w:w="904" w:type="dxa"/>
            <w:shd w:val="clear" w:color="auto" w:fill="auto"/>
            <w:noWrap/>
            <w:vAlign w:val="bottom"/>
            <w:hideMark/>
          </w:tcPr>
          <w:p w14:paraId="758FD7F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Grade</w:t>
            </w:r>
          </w:p>
        </w:tc>
        <w:tc>
          <w:tcPr>
            <w:tcW w:w="630" w:type="dxa"/>
            <w:shd w:val="clear" w:color="auto" w:fill="auto"/>
            <w:noWrap/>
            <w:vAlign w:val="bottom"/>
            <w:hideMark/>
          </w:tcPr>
          <w:p w14:paraId="2A5D78B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w:t>
            </w:r>
          </w:p>
        </w:tc>
        <w:tc>
          <w:tcPr>
            <w:tcW w:w="792" w:type="dxa"/>
            <w:shd w:val="clear" w:color="auto" w:fill="auto"/>
            <w:noWrap/>
            <w:vAlign w:val="bottom"/>
            <w:hideMark/>
          </w:tcPr>
          <w:p w14:paraId="5EEC2DA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shd w:val="clear" w:color="auto" w:fill="auto"/>
            <w:noWrap/>
            <w:vAlign w:val="bottom"/>
            <w:hideMark/>
          </w:tcPr>
          <w:p w14:paraId="259FB26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shd w:val="clear" w:color="auto" w:fill="auto"/>
            <w:noWrap/>
            <w:vAlign w:val="bottom"/>
            <w:hideMark/>
          </w:tcPr>
          <w:p w14:paraId="7A8C4B1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shd w:val="clear" w:color="auto" w:fill="auto"/>
            <w:noWrap/>
            <w:vAlign w:val="bottom"/>
            <w:hideMark/>
          </w:tcPr>
          <w:p w14:paraId="7328E51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shd w:val="clear" w:color="auto" w:fill="auto"/>
            <w:noWrap/>
            <w:vAlign w:val="bottom"/>
            <w:hideMark/>
          </w:tcPr>
          <w:p w14:paraId="02E90DB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2" w:type="dxa"/>
            <w:shd w:val="clear" w:color="auto" w:fill="auto"/>
            <w:noWrap/>
            <w:vAlign w:val="bottom"/>
            <w:hideMark/>
          </w:tcPr>
          <w:p w14:paraId="41BF795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shd w:val="clear" w:color="auto" w:fill="auto"/>
            <w:noWrap/>
            <w:vAlign w:val="bottom"/>
            <w:hideMark/>
          </w:tcPr>
          <w:p w14:paraId="699F25B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shd w:val="clear" w:color="auto" w:fill="auto"/>
            <w:noWrap/>
            <w:vAlign w:val="bottom"/>
            <w:hideMark/>
          </w:tcPr>
          <w:p w14:paraId="197610C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vAlign w:val="bottom"/>
          </w:tcPr>
          <w:p w14:paraId="616D95F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vAlign w:val="bottom"/>
          </w:tcPr>
          <w:p w14:paraId="441E835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c>
          <w:tcPr>
            <w:tcW w:w="793" w:type="dxa"/>
            <w:vAlign w:val="center"/>
          </w:tcPr>
          <w:p w14:paraId="61A06D7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Mean</w:t>
            </w:r>
          </w:p>
        </w:tc>
        <w:tc>
          <w:tcPr>
            <w:tcW w:w="793" w:type="dxa"/>
            <w:vAlign w:val="center"/>
          </w:tcPr>
          <w:p w14:paraId="6293C95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SD</w:t>
            </w:r>
          </w:p>
        </w:tc>
      </w:tr>
      <w:tr w:rsidR="00DB20A4" w:rsidRPr="00D74768" w14:paraId="2DF36239" w14:textId="77777777" w:rsidTr="00DB3760">
        <w:trPr>
          <w:trHeight w:val="315"/>
          <w:jc w:val="center"/>
        </w:trPr>
        <w:tc>
          <w:tcPr>
            <w:tcW w:w="904" w:type="dxa"/>
            <w:shd w:val="clear" w:color="auto" w:fill="auto"/>
            <w:noWrap/>
            <w:vAlign w:val="bottom"/>
            <w:hideMark/>
          </w:tcPr>
          <w:p w14:paraId="69C6F7E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w:t>
            </w:r>
          </w:p>
        </w:tc>
        <w:tc>
          <w:tcPr>
            <w:tcW w:w="630" w:type="dxa"/>
            <w:shd w:val="clear" w:color="auto" w:fill="auto"/>
            <w:noWrap/>
            <w:vAlign w:val="center"/>
            <w:hideMark/>
          </w:tcPr>
          <w:p w14:paraId="1120ED1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2" w:type="dxa"/>
            <w:shd w:val="clear" w:color="auto" w:fill="auto"/>
            <w:noWrap/>
            <w:vAlign w:val="center"/>
            <w:hideMark/>
          </w:tcPr>
          <w:p w14:paraId="3733C66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584FF2E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0E256CD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4CCC67E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58BB5B9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2" w:type="dxa"/>
            <w:shd w:val="clear" w:color="auto" w:fill="auto"/>
            <w:noWrap/>
            <w:vAlign w:val="center"/>
            <w:hideMark/>
          </w:tcPr>
          <w:p w14:paraId="26B68D8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446102D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58B6907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6ED07B4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4F15EAB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16D9866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3206122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B20A4" w:rsidRPr="00D74768" w14:paraId="2595AF70" w14:textId="77777777" w:rsidTr="00DB3760">
        <w:trPr>
          <w:trHeight w:val="315"/>
          <w:jc w:val="center"/>
        </w:trPr>
        <w:tc>
          <w:tcPr>
            <w:tcW w:w="904" w:type="dxa"/>
            <w:shd w:val="clear" w:color="auto" w:fill="auto"/>
            <w:noWrap/>
            <w:vAlign w:val="bottom"/>
            <w:hideMark/>
          </w:tcPr>
          <w:p w14:paraId="6D0BE87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w:t>
            </w:r>
          </w:p>
        </w:tc>
        <w:tc>
          <w:tcPr>
            <w:tcW w:w="630" w:type="dxa"/>
            <w:shd w:val="clear" w:color="auto" w:fill="auto"/>
            <w:noWrap/>
            <w:vAlign w:val="center"/>
            <w:hideMark/>
          </w:tcPr>
          <w:p w14:paraId="7CE118A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4918</w:t>
            </w:r>
          </w:p>
        </w:tc>
        <w:tc>
          <w:tcPr>
            <w:tcW w:w="792" w:type="dxa"/>
            <w:shd w:val="clear" w:color="auto" w:fill="auto"/>
            <w:noWrap/>
            <w:vAlign w:val="center"/>
            <w:hideMark/>
          </w:tcPr>
          <w:p w14:paraId="627CBF2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2.04</w:t>
            </w:r>
          </w:p>
        </w:tc>
        <w:tc>
          <w:tcPr>
            <w:tcW w:w="793" w:type="dxa"/>
            <w:shd w:val="clear" w:color="auto" w:fill="auto"/>
            <w:noWrap/>
            <w:vAlign w:val="center"/>
            <w:hideMark/>
          </w:tcPr>
          <w:p w14:paraId="66BD087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1.36</w:t>
            </w:r>
          </w:p>
        </w:tc>
        <w:tc>
          <w:tcPr>
            <w:tcW w:w="793" w:type="dxa"/>
            <w:shd w:val="clear" w:color="auto" w:fill="auto"/>
            <w:noWrap/>
            <w:vAlign w:val="center"/>
            <w:hideMark/>
          </w:tcPr>
          <w:p w14:paraId="7CFA8EE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w:t>
            </w:r>
          </w:p>
        </w:tc>
        <w:tc>
          <w:tcPr>
            <w:tcW w:w="793" w:type="dxa"/>
            <w:shd w:val="clear" w:color="auto" w:fill="auto"/>
            <w:noWrap/>
            <w:vAlign w:val="center"/>
            <w:hideMark/>
          </w:tcPr>
          <w:p w14:paraId="33490D4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1.06</w:t>
            </w:r>
          </w:p>
        </w:tc>
        <w:tc>
          <w:tcPr>
            <w:tcW w:w="793" w:type="dxa"/>
            <w:shd w:val="clear" w:color="auto" w:fill="auto"/>
            <w:noWrap/>
            <w:vAlign w:val="center"/>
            <w:hideMark/>
          </w:tcPr>
          <w:p w14:paraId="14905E0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792" w:type="dxa"/>
            <w:shd w:val="clear" w:color="auto" w:fill="auto"/>
            <w:noWrap/>
            <w:vAlign w:val="center"/>
            <w:hideMark/>
          </w:tcPr>
          <w:p w14:paraId="0172F8B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1.21</w:t>
            </w:r>
          </w:p>
        </w:tc>
        <w:tc>
          <w:tcPr>
            <w:tcW w:w="793" w:type="dxa"/>
            <w:shd w:val="clear" w:color="auto" w:fill="auto"/>
            <w:noWrap/>
            <w:vAlign w:val="center"/>
            <w:hideMark/>
          </w:tcPr>
          <w:p w14:paraId="32BC991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0848DC1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6E2F7B0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1.83</w:t>
            </w:r>
          </w:p>
        </w:tc>
        <w:tc>
          <w:tcPr>
            <w:tcW w:w="793" w:type="dxa"/>
            <w:vAlign w:val="center"/>
          </w:tcPr>
          <w:p w14:paraId="2E8FFE5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1.12</w:t>
            </w:r>
          </w:p>
        </w:tc>
        <w:tc>
          <w:tcPr>
            <w:tcW w:w="793" w:type="dxa"/>
            <w:vAlign w:val="center"/>
          </w:tcPr>
          <w:p w14:paraId="651C5D3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0C2FECA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B20A4" w:rsidRPr="00D74768" w14:paraId="00ACA36E" w14:textId="77777777" w:rsidTr="00DB3760">
        <w:trPr>
          <w:trHeight w:val="315"/>
          <w:jc w:val="center"/>
        </w:trPr>
        <w:tc>
          <w:tcPr>
            <w:tcW w:w="904" w:type="dxa"/>
            <w:shd w:val="clear" w:color="auto" w:fill="auto"/>
            <w:noWrap/>
            <w:vAlign w:val="bottom"/>
            <w:hideMark/>
          </w:tcPr>
          <w:p w14:paraId="7A78121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5</w:t>
            </w:r>
          </w:p>
        </w:tc>
        <w:tc>
          <w:tcPr>
            <w:tcW w:w="630" w:type="dxa"/>
            <w:shd w:val="clear" w:color="auto" w:fill="auto"/>
            <w:noWrap/>
            <w:vAlign w:val="center"/>
            <w:hideMark/>
          </w:tcPr>
          <w:p w14:paraId="6B5AAAE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4800</w:t>
            </w:r>
          </w:p>
        </w:tc>
        <w:tc>
          <w:tcPr>
            <w:tcW w:w="792" w:type="dxa"/>
            <w:shd w:val="clear" w:color="auto" w:fill="auto"/>
            <w:noWrap/>
            <w:vAlign w:val="center"/>
            <w:hideMark/>
          </w:tcPr>
          <w:p w14:paraId="105A98A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1.97</w:t>
            </w:r>
          </w:p>
        </w:tc>
        <w:tc>
          <w:tcPr>
            <w:tcW w:w="793" w:type="dxa"/>
            <w:shd w:val="clear" w:color="auto" w:fill="auto"/>
            <w:noWrap/>
            <w:vAlign w:val="center"/>
            <w:hideMark/>
          </w:tcPr>
          <w:p w14:paraId="7E9F6F4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1.32</w:t>
            </w:r>
          </w:p>
        </w:tc>
        <w:tc>
          <w:tcPr>
            <w:tcW w:w="793" w:type="dxa"/>
            <w:shd w:val="clear" w:color="auto" w:fill="auto"/>
            <w:noWrap/>
            <w:vAlign w:val="center"/>
            <w:hideMark/>
          </w:tcPr>
          <w:p w14:paraId="457CAF2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793" w:type="dxa"/>
            <w:shd w:val="clear" w:color="auto" w:fill="auto"/>
            <w:noWrap/>
            <w:vAlign w:val="center"/>
            <w:hideMark/>
          </w:tcPr>
          <w:p w14:paraId="5B57C25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c>
          <w:tcPr>
            <w:tcW w:w="793" w:type="dxa"/>
            <w:shd w:val="clear" w:color="auto" w:fill="auto"/>
            <w:noWrap/>
            <w:vAlign w:val="center"/>
            <w:hideMark/>
          </w:tcPr>
          <w:p w14:paraId="50C710F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792" w:type="dxa"/>
            <w:shd w:val="clear" w:color="auto" w:fill="auto"/>
            <w:noWrap/>
            <w:vAlign w:val="center"/>
            <w:hideMark/>
          </w:tcPr>
          <w:p w14:paraId="7FE1D42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1.15</w:t>
            </w:r>
          </w:p>
        </w:tc>
        <w:tc>
          <w:tcPr>
            <w:tcW w:w="793" w:type="dxa"/>
            <w:shd w:val="clear" w:color="auto" w:fill="auto"/>
            <w:noWrap/>
            <w:vAlign w:val="center"/>
            <w:hideMark/>
          </w:tcPr>
          <w:p w14:paraId="1593C3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shd w:val="clear" w:color="auto" w:fill="auto"/>
            <w:noWrap/>
            <w:vAlign w:val="center"/>
            <w:hideMark/>
          </w:tcPr>
          <w:p w14:paraId="60AD3FC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7175830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1.73</w:t>
            </w:r>
          </w:p>
        </w:tc>
        <w:tc>
          <w:tcPr>
            <w:tcW w:w="793" w:type="dxa"/>
            <w:vAlign w:val="center"/>
          </w:tcPr>
          <w:p w14:paraId="4430581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1.05</w:t>
            </w:r>
          </w:p>
        </w:tc>
        <w:tc>
          <w:tcPr>
            <w:tcW w:w="793" w:type="dxa"/>
            <w:vAlign w:val="center"/>
          </w:tcPr>
          <w:p w14:paraId="0DAF6AC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c>
          <w:tcPr>
            <w:tcW w:w="793" w:type="dxa"/>
            <w:vAlign w:val="center"/>
          </w:tcPr>
          <w:p w14:paraId="1D9F3B2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N/A</w:t>
            </w:r>
          </w:p>
        </w:tc>
      </w:tr>
      <w:tr w:rsidR="00DB20A4" w:rsidRPr="00D74768" w14:paraId="02F2E0DF" w14:textId="77777777" w:rsidTr="00DB3760">
        <w:trPr>
          <w:trHeight w:val="315"/>
          <w:jc w:val="center"/>
        </w:trPr>
        <w:tc>
          <w:tcPr>
            <w:tcW w:w="904" w:type="dxa"/>
            <w:shd w:val="clear" w:color="auto" w:fill="auto"/>
            <w:noWrap/>
            <w:vAlign w:val="bottom"/>
            <w:hideMark/>
          </w:tcPr>
          <w:p w14:paraId="7A06742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6</w:t>
            </w:r>
          </w:p>
        </w:tc>
        <w:tc>
          <w:tcPr>
            <w:tcW w:w="630" w:type="dxa"/>
            <w:shd w:val="clear" w:color="auto" w:fill="auto"/>
            <w:noWrap/>
            <w:vAlign w:val="center"/>
            <w:hideMark/>
          </w:tcPr>
          <w:p w14:paraId="64A2B0B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3627</w:t>
            </w:r>
          </w:p>
        </w:tc>
        <w:tc>
          <w:tcPr>
            <w:tcW w:w="792" w:type="dxa"/>
            <w:shd w:val="clear" w:color="auto" w:fill="auto"/>
            <w:noWrap/>
            <w:vAlign w:val="center"/>
            <w:hideMark/>
          </w:tcPr>
          <w:p w14:paraId="5061686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2.04</w:t>
            </w:r>
          </w:p>
        </w:tc>
        <w:tc>
          <w:tcPr>
            <w:tcW w:w="793" w:type="dxa"/>
            <w:shd w:val="clear" w:color="auto" w:fill="auto"/>
            <w:noWrap/>
            <w:vAlign w:val="center"/>
            <w:hideMark/>
          </w:tcPr>
          <w:p w14:paraId="43EF9CD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793" w:type="dxa"/>
            <w:shd w:val="clear" w:color="auto" w:fill="auto"/>
            <w:noWrap/>
            <w:vAlign w:val="center"/>
            <w:hideMark/>
          </w:tcPr>
          <w:p w14:paraId="5A6111B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793" w:type="dxa"/>
            <w:shd w:val="clear" w:color="auto" w:fill="auto"/>
            <w:noWrap/>
            <w:vAlign w:val="center"/>
            <w:hideMark/>
          </w:tcPr>
          <w:p w14:paraId="58F16E0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1.03</w:t>
            </w:r>
          </w:p>
        </w:tc>
        <w:tc>
          <w:tcPr>
            <w:tcW w:w="793" w:type="dxa"/>
            <w:shd w:val="clear" w:color="auto" w:fill="auto"/>
            <w:noWrap/>
            <w:vAlign w:val="center"/>
            <w:hideMark/>
          </w:tcPr>
          <w:p w14:paraId="4115CBA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1.70</w:t>
            </w:r>
          </w:p>
        </w:tc>
        <w:tc>
          <w:tcPr>
            <w:tcW w:w="792" w:type="dxa"/>
            <w:shd w:val="clear" w:color="auto" w:fill="auto"/>
            <w:noWrap/>
            <w:vAlign w:val="center"/>
            <w:hideMark/>
          </w:tcPr>
          <w:p w14:paraId="7C3244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1.23</w:t>
            </w:r>
          </w:p>
        </w:tc>
        <w:tc>
          <w:tcPr>
            <w:tcW w:w="793" w:type="dxa"/>
            <w:shd w:val="clear" w:color="auto" w:fill="auto"/>
            <w:noWrap/>
            <w:vAlign w:val="center"/>
            <w:hideMark/>
          </w:tcPr>
          <w:p w14:paraId="2F684DC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1.26</w:t>
            </w:r>
          </w:p>
        </w:tc>
        <w:tc>
          <w:tcPr>
            <w:tcW w:w="793" w:type="dxa"/>
            <w:shd w:val="clear" w:color="auto" w:fill="auto"/>
            <w:noWrap/>
            <w:vAlign w:val="center"/>
            <w:hideMark/>
          </w:tcPr>
          <w:p w14:paraId="4F7DB78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0.70</w:t>
            </w:r>
          </w:p>
        </w:tc>
        <w:tc>
          <w:tcPr>
            <w:tcW w:w="793" w:type="dxa"/>
            <w:vAlign w:val="center"/>
          </w:tcPr>
          <w:p w14:paraId="24F6416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1.78</w:t>
            </w:r>
          </w:p>
        </w:tc>
        <w:tc>
          <w:tcPr>
            <w:tcW w:w="793" w:type="dxa"/>
            <w:vAlign w:val="center"/>
          </w:tcPr>
          <w:p w14:paraId="16390A2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1.13</w:t>
            </w:r>
          </w:p>
        </w:tc>
        <w:tc>
          <w:tcPr>
            <w:tcW w:w="793" w:type="dxa"/>
            <w:vAlign w:val="center"/>
          </w:tcPr>
          <w:p w14:paraId="25484BC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793" w:type="dxa"/>
            <w:vAlign w:val="center"/>
          </w:tcPr>
          <w:p w14:paraId="619096B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r>
      <w:tr w:rsidR="00DB20A4" w:rsidRPr="00D74768" w14:paraId="56B4CCB4" w14:textId="77777777" w:rsidTr="00DB3760">
        <w:trPr>
          <w:trHeight w:val="315"/>
          <w:jc w:val="center"/>
        </w:trPr>
        <w:tc>
          <w:tcPr>
            <w:tcW w:w="904" w:type="dxa"/>
            <w:shd w:val="clear" w:color="auto" w:fill="auto"/>
            <w:noWrap/>
            <w:vAlign w:val="bottom"/>
            <w:hideMark/>
          </w:tcPr>
          <w:p w14:paraId="3AA97E3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7</w:t>
            </w:r>
          </w:p>
        </w:tc>
        <w:tc>
          <w:tcPr>
            <w:tcW w:w="630" w:type="dxa"/>
            <w:shd w:val="clear" w:color="auto" w:fill="auto"/>
            <w:noWrap/>
            <w:vAlign w:val="center"/>
            <w:hideMark/>
          </w:tcPr>
          <w:p w14:paraId="135AD39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3353</w:t>
            </w:r>
          </w:p>
        </w:tc>
        <w:tc>
          <w:tcPr>
            <w:tcW w:w="792" w:type="dxa"/>
            <w:shd w:val="clear" w:color="auto" w:fill="auto"/>
            <w:noWrap/>
            <w:vAlign w:val="center"/>
            <w:hideMark/>
          </w:tcPr>
          <w:p w14:paraId="1E74957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2.03</w:t>
            </w:r>
          </w:p>
        </w:tc>
        <w:tc>
          <w:tcPr>
            <w:tcW w:w="793" w:type="dxa"/>
            <w:shd w:val="clear" w:color="auto" w:fill="auto"/>
            <w:noWrap/>
            <w:vAlign w:val="center"/>
            <w:hideMark/>
          </w:tcPr>
          <w:p w14:paraId="7996938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793" w:type="dxa"/>
            <w:shd w:val="clear" w:color="auto" w:fill="auto"/>
            <w:noWrap/>
            <w:vAlign w:val="center"/>
            <w:hideMark/>
          </w:tcPr>
          <w:p w14:paraId="20A67CB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793" w:type="dxa"/>
            <w:shd w:val="clear" w:color="auto" w:fill="auto"/>
            <w:noWrap/>
            <w:vAlign w:val="center"/>
            <w:hideMark/>
          </w:tcPr>
          <w:p w14:paraId="2E0AFD8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c>
          <w:tcPr>
            <w:tcW w:w="793" w:type="dxa"/>
            <w:shd w:val="clear" w:color="auto" w:fill="auto"/>
            <w:noWrap/>
            <w:vAlign w:val="center"/>
            <w:hideMark/>
          </w:tcPr>
          <w:p w14:paraId="76ABF7D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792" w:type="dxa"/>
            <w:shd w:val="clear" w:color="auto" w:fill="auto"/>
            <w:noWrap/>
            <w:vAlign w:val="center"/>
            <w:hideMark/>
          </w:tcPr>
          <w:p w14:paraId="3E507D0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1.16</w:t>
            </w:r>
          </w:p>
        </w:tc>
        <w:tc>
          <w:tcPr>
            <w:tcW w:w="793" w:type="dxa"/>
            <w:shd w:val="clear" w:color="auto" w:fill="auto"/>
            <w:noWrap/>
            <w:vAlign w:val="center"/>
            <w:hideMark/>
          </w:tcPr>
          <w:p w14:paraId="30D941B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1.28</w:t>
            </w:r>
          </w:p>
        </w:tc>
        <w:tc>
          <w:tcPr>
            <w:tcW w:w="793" w:type="dxa"/>
            <w:shd w:val="clear" w:color="auto" w:fill="auto"/>
            <w:noWrap/>
            <w:vAlign w:val="center"/>
            <w:hideMark/>
          </w:tcPr>
          <w:p w14:paraId="19BC0BD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0.74</w:t>
            </w:r>
          </w:p>
        </w:tc>
        <w:tc>
          <w:tcPr>
            <w:tcW w:w="793" w:type="dxa"/>
            <w:vAlign w:val="center"/>
          </w:tcPr>
          <w:p w14:paraId="5E1DF2B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793" w:type="dxa"/>
            <w:vAlign w:val="center"/>
          </w:tcPr>
          <w:p w14:paraId="3DF5539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1.09</w:t>
            </w:r>
          </w:p>
        </w:tc>
        <w:tc>
          <w:tcPr>
            <w:tcW w:w="793" w:type="dxa"/>
            <w:vAlign w:val="center"/>
          </w:tcPr>
          <w:p w14:paraId="07956E8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1.64</w:t>
            </w:r>
          </w:p>
        </w:tc>
        <w:tc>
          <w:tcPr>
            <w:tcW w:w="793" w:type="dxa"/>
            <w:vAlign w:val="center"/>
          </w:tcPr>
          <w:p w14:paraId="0ABED9C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r>
      <w:tr w:rsidR="00DB20A4" w:rsidRPr="00D74768" w14:paraId="6E5A9D5B" w14:textId="77777777" w:rsidTr="00DB3760">
        <w:trPr>
          <w:trHeight w:val="315"/>
          <w:jc w:val="center"/>
        </w:trPr>
        <w:tc>
          <w:tcPr>
            <w:tcW w:w="904" w:type="dxa"/>
            <w:shd w:val="clear" w:color="auto" w:fill="auto"/>
            <w:noWrap/>
            <w:vAlign w:val="bottom"/>
            <w:hideMark/>
          </w:tcPr>
          <w:p w14:paraId="711DFE7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8</w:t>
            </w:r>
          </w:p>
        </w:tc>
        <w:tc>
          <w:tcPr>
            <w:tcW w:w="630" w:type="dxa"/>
            <w:shd w:val="clear" w:color="auto" w:fill="auto"/>
            <w:noWrap/>
            <w:vAlign w:val="center"/>
            <w:hideMark/>
          </w:tcPr>
          <w:p w14:paraId="26B701D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3193</w:t>
            </w:r>
          </w:p>
        </w:tc>
        <w:tc>
          <w:tcPr>
            <w:tcW w:w="792" w:type="dxa"/>
            <w:shd w:val="clear" w:color="auto" w:fill="auto"/>
            <w:noWrap/>
            <w:vAlign w:val="center"/>
            <w:hideMark/>
          </w:tcPr>
          <w:p w14:paraId="55CEE91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2.02</w:t>
            </w:r>
          </w:p>
        </w:tc>
        <w:tc>
          <w:tcPr>
            <w:tcW w:w="793" w:type="dxa"/>
            <w:shd w:val="clear" w:color="auto" w:fill="auto"/>
            <w:noWrap/>
            <w:vAlign w:val="center"/>
            <w:hideMark/>
          </w:tcPr>
          <w:p w14:paraId="7DD078C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1.36</w:t>
            </w:r>
          </w:p>
        </w:tc>
        <w:tc>
          <w:tcPr>
            <w:tcW w:w="793" w:type="dxa"/>
            <w:shd w:val="clear" w:color="auto" w:fill="auto"/>
            <w:noWrap/>
            <w:vAlign w:val="center"/>
            <w:hideMark/>
          </w:tcPr>
          <w:p w14:paraId="41B68CA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793" w:type="dxa"/>
            <w:shd w:val="clear" w:color="auto" w:fill="auto"/>
            <w:noWrap/>
            <w:vAlign w:val="center"/>
            <w:hideMark/>
          </w:tcPr>
          <w:p w14:paraId="133F20E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1.01</w:t>
            </w:r>
          </w:p>
        </w:tc>
        <w:tc>
          <w:tcPr>
            <w:tcW w:w="793" w:type="dxa"/>
            <w:shd w:val="clear" w:color="auto" w:fill="auto"/>
            <w:noWrap/>
            <w:vAlign w:val="center"/>
            <w:hideMark/>
          </w:tcPr>
          <w:p w14:paraId="77DE6B9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1.67</w:t>
            </w:r>
          </w:p>
        </w:tc>
        <w:tc>
          <w:tcPr>
            <w:tcW w:w="792" w:type="dxa"/>
            <w:shd w:val="clear" w:color="auto" w:fill="auto"/>
            <w:noWrap/>
            <w:vAlign w:val="center"/>
            <w:hideMark/>
          </w:tcPr>
          <w:p w14:paraId="2AD2CE6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793" w:type="dxa"/>
            <w:shd w:val="clear" w:color="auto" w:fill="auto"/>
            <w:noWrap/>
            <w:vAlign w:val="center"/>
            <w:hideMark/>
          </w:tcPr>
          <w:p w14:paraId="744649E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1.35</w:t>
            </w:r>
          </w:p>
        </w:tc>
        <w:tc>
          <w:tcPr>
            <w:tcW w:w="793" w:type="dxa"/>
            <w:shd w:val="clear" w:color="auto" w:fill="auto"/>
            <w:noWrap/>
            <w:vAlign w:val="center"/>
            <w:hideMark/>
          </w:tcPr>
          <w:p w14:paraId="478EB52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0.83</w:t>
            </w:r>
          </w:p>
        </w:tc>
        <w:tc>
          <w:tcPr>
            <w:tcW w:w="793" w:type="dxa"/>
            <w:vAlign w:val="center"/>
          </w:tcPr>
          <w:p w14:paraId="48C891E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1.75</w:t>
            </w:r>
          </w:p>
        </w:tc>
        <w:tc>
          <w:tcPr>
            <w:tcW w:w="793" w:type="dxa"/>
            <w:vAlign w:val="center"/>
          </w:tcPr>
          <w:p w14:paraId="5191301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1.09</w:t>
            </w:r>
          </w:p>
        </w:tc>
        <w:tc>
          <w:tcPr>
            <w:tcW w:w="793" w:type="dxa"/>
            <w:vAlign w:val="center"/>
          </w:tcPr>
          <w:p w14:paraId="49EFBE6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1.65</w:t>
            </w:r>
          </w:p>
        </w:tc>
        <w:tc>
          <w:tcPr>
            <w:tcW w:w="793" w:type="dxa"/>
            <w:vAlign w:val="center"/>
          </w:tcPr>
          <w:p w14:paraId="0D681E2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0.97</w:t>
            </w:r>
          </w:p>
        </w:tc>
      </w:tr>
      <w:tr w:rsidR="00DB20A4" w:rsidRPr="00D74768" w14:paraId="4164DEEE" w14:textId="77777777" w:rsidTr="00DB3760">
        <w:trPr>
          <w:trHeight w:val="315"/>
          <w:jc w:val="center"/>
        </w:trPr>
        <w:tc>
          <w:tcPr>
            <w:tcW w:w="904" w:type="dxa"/>
            <w:shd w:val="clear" w:color="auto" w:fill="auto"/>
            <w:noWrap/>
            <w:vAlign w:val="bottom"/>
            <w:hideMark/>
          </w:tcPr>
          <w:p w14:paraId="2553935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9</w:t>
            </w:r>
          </w:p>
        </w:tc>
        <w:tc>
          <w:tcPr>
            <w:tcW w:w="630" w:type="dxa"/>
            <w:shd w:val="clear" w:color="auto" w:fill="auto"/>
            <w:noWrap/>
            <w:vAlign w:val="center"/>
            <w:hideMark/>
          </w:tcPr>
          <w:p w14:paraId="1247233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1785</w:t>
            </w:r>
          </w:p>
        </w:tc>
        <w:tc>
          <w:tcPr>
            <w:tcW w:w="792" w:type="dxa"/>
            <w:shd w:val="clear" w:color="auto" w:fill="auto"/>
            <w:noWrap/>
            <w:vAlign w:val="center"/>
            <w:hideMark/>
          </w:tcPr>
          <w:p w14:paraId="4E1F46A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1.91</w:t>
            </w:r>
          </w:p>
        </w:tc>
        <w:tc>
          <w:tcPr>
            <w:tcW w:w="793" w:type="dxa"/>
            <w:shd w:val="clear" w:color="auto" w:fill="auto"/>
            <w:noWrap/>
            <w:vAlign w:val="center"/>
            <w:hideMark/>
          </w:tcPr>
          <w:p w14:paraId="20E5712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1.29</w:t>
            </w:r>
          </w:p>
        </w:tc>
        <w:tc>
          <w:tcPr>
            <w:tcW w:w="793" w:type="dxa"/>
            <w:shd w:val="clear" w:color="auto" w:fill="auto"/>
            <w:noWrap/>
            <w:vAlign w:val="center"/>
            <w:hideMark/>
          </w:tcPr>
          <w:p w14:paraId="1D3360E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1.54</w:t>
            </w:r>
          </w:p>
        </w:tc>
        <w:tc>
          <w:tcPr>
            <w:tcW w:w="793" w:type="dxa"/>
            <w:shd w:val="clear" w:color="auto" w:fill="auto"/>
            <w:noWrap/>
            <w:vAlign w:val="center"/>
            <w:hideMark/>
          </w:tcPr>
          <w:p w14:paraId="571A49E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1.05</w:t>
            </w:r>
          </w:p>
        </w:tc>
        <w:tc>
          <w:tcPr>
            <w:tcW w:w="793" w:type="dxa"/>
            <w:shd w:val="clear" w:color="auto" w:fill="auto"/>
            <w:noWrap/>
            <w:vAlign w:val="center"/>
            <w:hideMark/>
          </w:tcPr>
          <w:p w14:paraId="2692DD2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1.63</w:t>
            </w:r>
          </w:p>
        </w:tc>
        <w:tc>
          <w:tcPr>
            <w:tcW w:w="792" w:type="dxa"/>
            <w:shd w:val="clear" w:color="auto" w:fill="auto"/>
            <w:noWrap/>
            <w:vAlign w:val="center"/>
            <w:hideMark/>
          </w:tcPr>
          <w:p w14:paraId="6B3B8CD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793" w:type="dxa"/>
            <w:shd w:val="clear" w:color="auto" w:fill="auto"/>
            <w:noWrap/>
            <w:vAlign w:val="center"/>
            <w:hideMark/>
          </w:tcPr>
          <w:p w14:paraId="669611B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1.37</w:t>
            </w:r>
          </w:p>
        </w:tc>
        <w:tc>
          <w:tcPr>
            <w:tcW w:w="793" w:type="dxa"/>
            <w:shd w:val="clear" w:color="auto" w:fill="auto"/>
            <w:noWrap/>
            <w:vAlign w:val="center"/>
            <w:hideMark/>
          </w:tcPr>
          <w:p w14:paraId="26330AA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0.91</w:t>
            </w:r>
          </w:p>
        </w:tc>
        <w:tc>
          <w:tcPr>
            <w:tcW w:w="793" w:type="dxa"/>
            <w:vAlign w:val="center"/>
          </w:tcPr>
          <w:p w14:paraId="0F2D5D3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1.69</w:t>
            </w:r>
          </w:p>
        </w:tc>
        <w:tc>
          <w:tcPr>
            <w:tcW w:w="793" w:type="dxa"/>
            <w:vAlign w:val="center"/>
          </w:tcPr>
          <w:p w14:paraId="5A5E2D6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793" w:type="dxa"/>
            <w:vAlign w:val="center"/>
          </w:tcPr>
          <w:p w14:paraId="6A0065C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793" w:type="dxa"/>
            <w:vAlign w:val="center"/>
          </w:tcPr>
          <w:p w14:paraId="2C4DD80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1.00</w:t>
            </w:r>
          </w:p>
        </w:tc>
      </w:tr>
      <w:tr w:rsidR="00DB20A4" w:rsidRPr="00D74768" w14:paraId="761A92E8" w14:textId="77777777" w:rsidTr="00DB3760">
        <w:trPr>
          <w:trHeight w:val="315"/>
          <w:jc w:val="center"/>
        </w:trPr>
        <w:tc>
          <w:tcPr>
            <w:tcW w:w="904" w:type="dxa"/>
            <w:shd w:val="clear" w:color="auto" w:fill="auto"/>
            <w:noWrap/>
            <w:vAlign w:val="bottom"/>
            <w:hideMark/>
          </w:tcPr>
          <w:p w14:paraId="55C9234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w:t>
            </w:r>
          </w:p>
        </w:tc>
        <w:tc>
          <w:tcPr>
            <w:tcW w:w="630" w:type="dxa"/>
            <w:shd w:val="clear" w:color="auto" w:fill="auto"/>
            <w:noWrap/>
            <w:vAlign w:val="center"/>
            <w:hideMark/>
          </w:tcPr>
          <w:p w14:paraId="205A69C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1663</w:t>
            </w:r>
          </w:p>
        </w:tc>
        <w:tc>
          <w:tcPr>
            <w:tcW w:w="792" w:type="dxa"/>
            <w:shd w:val="clear" w:color="auto" w:fill="auto"/>
            <w:noWrap/>
            <w:vAlign w:val="center"/>
            <w:hideMark/>
          </w:tcPr>
          <w:p w14:paraId="4799BA9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1.79</w:t>
            </w:r>
          </w:p>
        </w:tc>
        <w:tc>
          <w:tcPr>
            <w:tcW w:w="793" w:type="dxa"/>
            <w:shd w:val="clear" w:color="auto" w:fill="auto"/>
            <w:noWrap/>
            <w:vAlign w:val="center"/>
            <w:hideMark/>
          </w:tcPr>
          <w:p w14:paraId="6F98C40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1.20</w:t>
            </w:r>
          </w:p>
        </w:tc>
        <w:tc>
          <w:tcPr>
            <w:tcW w:w="793" w:type="dxa"/>
            <w:shd w:val="clear" w:color="auto" w:fill="auto"/>
            <w:noWrap/>
            <w:vAlign w:val="center"/>
            <w:hideMark/>
          </w:tcPr>
          <w:p w14:paraId="52A5BDE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1.45</w:t>
            </w:r>
          </w:p>
        </w:tc>
        <w:tc>
          <w:tcPr>
            <w:tcW w:w="793" w:type="dxa"/>
            <w:shd w:val="clear" w:color="auto" w:fill="auto"/>
            <w:noWrap/>
            <w:vAlign w:val="center"/>
            <w:hideMark/>
          </w:tcPr>
          <w:p w14:paraId="3B72192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c>
          <w:tcPr>
            <w:tcW w:w="793" w:type="dxa"/>
            <w:shd w:val="clear" w:color="auto" w:fill="auto"/>
            <w:noWrap/>
            <w:vAlign w:val="center"/>
            <w:hideMark/>
          </w:tcPr>
          <w:p w14:paraId="233C0B1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1.59</w:t>
            </w:r>
          </w:p>
        </w:tc>
        <w:tc>
          <w:tcPr>
            <w:tcW w:w="792" w:type="dxa"/>
            <w:shd w:val="clear" w:color="auto" w:fill="auto"/>
            <w:noWrap/>
            <w:vAlign w:val="center"/>
            <w:hideMark/>
          </w:tcPr>
          <w:p w14:paraId="518353D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1.12</w:t>
            </w:r>
          </w:p>
        </w:tc>
        <w:tc>
          <w:tcPr>
            <w:tcW w:w="793" w:type="dxa"/>
            <w:shd w:val="clear" w:color="auto" w:fill="auto"/>
            <w:noWrap/>
            <w:vAlign w:val="center"/>
            <w:hideMark/>
          </w:tcPr>
          <w:p w14:paraId="3634460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1.38</w:t>
            </w:r>
          </w:p>
        </w:tc>
        <w:tc>
          <w:tcPr>
            <w:tcW w:w="793" w:type="dxa"/>
            <w:shd w:val="clear" w:color="auto" w:fill="auto"/>
            <w:noWrap/>
            <w:vAlign w:val="center"/>
            <w:hideMark/>
          </w:tcPr>
          <w:p w14:paraId="0E7076F5"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0.92</w:t>
            </w:r>
          </w:p>
        </w:tc>
        <w:tc>
          <w:tcPr>
            <w:tcW w:w="793" w:type="dxa"/>
            <w:vAlign w:val="center"/>
          </w:tcPr>
          <w:p w14:paraId="0B904FC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793" w:type="dxa"/>
            <w:vAlign w:val="center"/>
          </w:tcPr>
          <w:p w14:paraId="3A503BD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1.03</w:t>
            </w:r>
          </w:p>
        </w:tc>
        <w:tc>
          <w:tcPr>
            <w:tcW w:w="793" w:type="dxa"/>
            <w:vAlign w:val="center"/>
          </w:tcPr>
          <w:p w14:paraId="331363D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1.56</w:t>
            </w:r>
          </w:p>
        </w:tc>
        <w:tc>
          <w:tcPr>
            <w:tcW w:w="793" w:type="dxa"/>
            <w:vAlign w:val="center"/>
          </w:tcPr>
          <w:p w14:paraId="09EA21A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0.96</w:t>
            </w:r>
          </w:p>
        </w:tc>
      </w:tr>
      <w:tr w:rsidR="00DB20A4" w:rsidRPr="00D74768" w14:paraId="4A0C2FB1" w14:textId="77777777" w:rsidTr="00DB3760">
        <w:trPr>
          <w:trHeight w:val="315"/>
          <w:jc w:val="center"/>
        </w:trPr>
        <w:tc>
          <w:tcPr>
            <w:tcW w:w="904" w:type="dxa"/>
            <w:shd w:val="clear" w:color="auto" w:fill="auto"/>
            <w:noWrap/>
            <w:vAlign w:val="bottom"/>
            <w:hideMark/>
          </w:tcPr>
          <w:p w14:paraId="7482BCC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w:t>
            </w:r>
          </w:p>
        </w:tc>
        <w:tc>
          <w:tcPr>
            <w:tcW w:w="630" w:type="dxa"/>
            <w:shd w:val="clear" w:color="auto" w:fill="auto"/>
            <w:noWrap/>
            <w:vAlign w:val="center"/>
            <w:hideMark/>
          </w:tcPr>
          <w:p w14:paraId="5691DB50"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1680</w:t>
            </w:r>
          </w:p>
        </w:tc>
        <w:tc>
          <w:tcPr>
            <w:tcW w:w="792" w:type="dxa"/>
            <w:shd w:val="clear" w:color="auto" w:fill="auto"/>
            <w:noWrap/>
            <w:vAlign w:val="center"/>
            <w:hideMark/>
          </w:tcPr>
          <w:p w14:paraId="349779FC"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1.76</w:t>
            </w:r>
          </w:p>
        </w:tc>
        <w:tc>
          <w:tcPr>
            <w:tcW w:w="793" w:type="dxa"/>
            <w:shd w:val="clear" w:color="auto" w:fill="auto"/>
            <w:noWrap/>
            <w:vAlign w:val="center"/>
            <w:hideMark/>
          </w:tcPr>
          <w:p w14:paraId="322F7DE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1.17</w:t>
            </w:r>
          </w:p>
        </w:tc>
        <w:tc>
          <w:tcPr>
            <w:tcW w:w="793" w:type="dxa"/>
            <w:shd w:val="clear" w:color="auto" w:fill="auto"/>
            <w:noWrap/>
            <w:vAlign w:val="center"/>
            <w:hideMark/>
          </w:tcPr>
          <w:p w14:paraId="62FEF4F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1.43</w:t>
            </w:r>
          </w:p>
        </w:tc>
        <w:tc>
          <w:tcPr>
            <w:tcW w:w="793" w:type="dxa"/>
            <w:shd w:val="clear" w:color="auto" w:fill="auto"/>
            <w:noWrap/>
            <w:vAlign w:val="center"/>
            <w:hideMark/>
          </w:tcPr>
          <w:p w14:paraId="6A07A77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0.93</w:t>
            </w:r>
          </w:p>
        </w:tc>
        <w:tc>
          <w:tcPr>
            <w:tcW w:w="793" w:type="dxa"/>
            <w:shd w:val="clear" w:color="auto" w:fill="auto"/>
            <w:noWrap/>
            <w:vAlign w:val="center"/>
            <w:hideMark/>
          </w:tcPr>
          <w:p w14:paraId="42AFE82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1.54</w:t>
            </w:r>
          </w:p>
        </w:tc>
        <w:tc>
          <w:tcPr>
            <w:tcW w:w="792" w:type="dxa"/>
            <w:shd w:val="clear" w:color="auto" w:fill="auto"/>
            <w:noWrap/>
            <w:vAlign w:val="center"/>
            <w:hideMark/>
          </w:tcPr>
          <w:p w14:paraId="716AFAC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1.07</w:t>
            </w:r>
          </w:p>
        </w:tc>
        <w:tc>
          <w:tcPr>
            <w:tcW w:w="793" w:type="dxa"/>
            <w:shd w:val="clear" w:color="auto" w:fill="auto"/>
            <w:noWrap/>
            <w:vAlign w:val="center"/>
            <w:hideMark/>
          </w:tcPr>
          <w:p w14:paraId="3023D533"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1.35</w:t>
            </w:r>
          </w:p>
        </w:tc>
        <w:tc>
          <w:tcPr>
            <w:tcW w:w="793" w:type="dxa"/>
            <w:shd w:val="clear" w:color="auto" w:fill="auto"/>
            <w:noWrap/>
            <w:vAlign w:val="center"/>
            <w:hideMark/>
          </w:tcPr>
          <w:p w14:paraId="69B6D9D2"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0.86</w:t>
            </w:r>
          </w:p>
        </w:tc>
        <w:tc>
          <w:tcPr>
            <w:tcW w:w="793" w:type="dxa"/>
            <w:vAlign w:val="center"/>
          </w:tcPr>
          <w:p w14:paraId="26CF346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793" w:type="dxa"/>
            <w:vAlign w:val="center"/>
          </w:tcPr>
          <w:p w14:paraId="7619B7C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0.99</w:t>
            </w:r>
          </w:p>
        </w:tc>
        <w:tc>
          <w:tcPr>
            <w:tcW w:w="793" w:type="dxa"/>
            <w:vAlign w:val="center"/>
          </w:tcPr>
          <w:p w14:paraId="53ABD96E"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1.51</w:t>
            </w:r>
          </w:p>
        </w:tc>
        <w:tc>
          <w:tcPr>
            <w:tcW w:w="793" w:type="dxa"/>
            <w:vAlign w:val="center"/>
          </w:tcPr>
          <w:p w14:paraId="02C13B4A"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0.91</w:t>
            </w:r>
          </w:p>
        </w:tc>
      </w:tr>
      <w:tr w:rsidR="00DB20A4" w:rsidRPr="00D74768" w14:paraId="2F40E7BC" w14:textId="77777777" w:rsidTr="00DB3760">
        <w:trPr>
          <w:trHeight w:val="315"/>
          <w:jc w:val="center"/>
        </w:trPr>
        <w:tc>
          <w:tcPr>
            <w:tcW w:w="904" w:type="dxa"/>
            <w:shd w:val="clear" w:color="auto" w:fill="auto"/>
            <w:noWrap/>
            <w:vAlign w:val="bottom"/>
            <w:hideMark/>
          </w:tcPr>
          <w:p w14:paraId="508E80C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w:t>
            </w:r>
          </w:p>
        </w:tc>
        <w:tc>
          <w:tcPr>
            <w:tcW w:w="630" w:type="dxa"/>
            <w:shd w:val="clear" w:color="auto" w:fill="auto"/>
            <w:noWrap/>
            <w:vAlign w:val="center"/>
            <w:hideMark/>
          </w:tcPr>
          <w:p w14:paraId="05EF3D3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1263</w:t>
            </w:r>
          </w:p>
        </w:tc>
        <w:tc>
          <w:tcPr>
            <w:tcW w:w="792" w:type="dxa"/>
            <w:shd w:val="clear" w:color="auto" w:fill="auto"/>
            <w:noWrap/>
            <w:vAlign w:val="center"/>
            <w:hideMark/>
          </w:tcPr>
          <w:p w14:paraId="460C4889"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1.79</w:t>
            </w:r>
          </w:p>
        </w:tc>
        <w:tc>
          <w:tcPr>
            <w:tcW w:w="793" w:type="dxa"/>
            <w:shd w:val="clear" w:color="auto" w:fill="auto"/>
            <w:noWrap/>
            <w:vAlign w:val="center"/>
            <w:hideMark/>
          </w:tcPr>
          <w:p w14:paraId="60479CA4"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1.26</w:t>
            </w:r>
          </w:p>
        </w:tc>
        <w:tc>
          <w:tcPr>
            <w:tcW w:w="793" w:type="dxa"/>
            <w:shd w:val="clear" w:color="auto" w:fill="auto"/>
            <w:noWrap/>
            <w:vAlign w:val="center"/>
            <w:hideMark/>
          </w:tcPr>
          <w:p w14:paraId="3651167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1.48</w:t>
            </w:r>
          </w:p>
        </w:tc>
        <w:tc>
          <w:tcPr>
            <w:tcW w:w="793" w:type="dxa"/>
            <w:shd w:val="clear" w:color="auto" w:fill="auto"/>
            <w:noWrap/>
            <w:vAlign w:val="center"/>
            <w:hideMark/>
          </w:tcPr>
          <w:p w14:paraId="5FD8D496"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1.04</w:t>
            </w:r>
          </w:p>
        </w:tc>
        <w:tc>
          <w:tcPr>
            <w:tcW w:w="793" w:type="dxa"/>
            <w:shd w:val="clear" w:color="auto" w:fill="auto"/>
            <w:noWrap/>
            <w:vAlign w:val="center"/>
            <w:hideMark/>
          </w:tcPr>
          <w:p w14:paraId="1C605F2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1.61</w:t>
            </w:r>
          </w:p>
        </w:tc>
        <w:tc>
          <w:tcPr>
            <w:tcW w:w="792" w:type="dxa"/>
            <w:shd w:val="clear" w:color="auto" w:fill="auto"/>
            <w:noWrap/>
            <w:vAlign w:val="center"/>
            <w:hideMark/>
          </w:tcPr>
          <w:p w14:paraId="382F1AC8"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1.18</w:t>
            </w:r>
          </w:p>
        </w:tc>
        <w:tc>
          <w:tcPr>
            <w:tcW w:w="793" w:type="dxa"/>
            <w:shd w:val="clear" w:color="auto" w:fill="auto"/>
            <w:noWrap/>
            <w:vAlign w:val="center"/>
            <w:hideMark/>
          </w:tcPr>
          <w:p w14:paraId="02234CAB"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1.40</w:t>
            </w:r>
          </w:p>
        </w:tc>
        <w:tc>
          <w:tcPr>
            <w:tcW w:w="793" w:type="dxa"/>
            <w:shd w:val="clear" w:color="auto" w:fill="auto"/>
            <w:noWrap/>
            <w:vAlign w:val="center"/>
            <w:hideMark/>
          </w:tcPr>
          <w:p w14:paraId="1F40DFB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0.95</w:t>
            </w:r>
          </w:p>
        </w:tc>
        <w:tc>
          <w:tcPr>
            <w:tcW w:w="793" w:type="dxa"/>
            <w:vAlign w:val="center"/>
          </w:tcPr>
          <w:p w14:paraId="16D32DAD"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1.63</w:t>
            </w:r>
          </w:p>
        </w:tc>
        <w:tc>
          <w:tcPr>
            <w:tcW w:w="793" w:type="dxa"/>
            <w:vAlign w:val="center"/>
          </w:tcPr>
          <w:p w14:paraId="3E8C072F"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1.10</w:t>
            </w:r>
          </w:p>
        </w:tc>
        <w:tc>
          <w:tcPr>
            <w:tcW w:w="793" w:type="dxa"/>
            <w:vAlign w:val="center"/>
          </w:tcPr>
          <w:p w14:paraId="1CFC7EE7"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1.57</w:t>
            </w:r>
          </w:p>
        </w:tc>
        <w:tc>
          <w:tcPr>
            <w:tcW w:w="793" w:type="dxa"/>
            <w:vAlign w:val="center"/>
          </w:tcPr>
          <w:p w14:paraId="1D9D1BD1" w14:textId="77777777" w:rsidR="00DB20A4" w:rsidRPr="00D74768" w:rsidRDefault="00DB20A4" w:rsidP="00DB3760">
            <w:pPr>
              <w:spacing w:line="240" w:lineRule="auto"/>
              <w:rPr>
                <w:rFonts w:ascii="Times New Roman" w:eastAsia="Times New Roman" w:hAnsi="Times New Roman" w:cs="Times New Roman"/>
              </w:rPr>
            </w:pPr>
            <w:r w:rsidRPr="00D74768">
              <w:rPr>
                <w:rFonts w:ascii="Times New Roman" w:eastAsia="Times New Roman" w:hAnsi="Times New Roman" w:cs="Times New Roman"/>
              </w:rPr>
              <w:t>1.02</w:t>
            </w:r>
          </w:p>
        </w:tc>
      </w:tr>
    </w:tbl>
    <w:p w14:paraId="202FADEE" w14:textId="77777777" w:rsidR="000412F5" w:rsidRDefault="000412F5" w:rsidP="00DB20A4">
      <w:pPr>
        <w:spacing w:line="240" w:lineRule="auto"/>
        <w:jc w:val="left"/>
        <w:rPr>
          <w:rFonts w:ascii="Times New Roman" w:hAnsi="Times New Roman" w:cs="Times New Roman"/>
          <w:b/>
          <w:sz w:val="24"/>
          <w:szCs w:val="24"/>
        </w:rPr>
      </w:pPr>
    </w:p>
    <w:p w14:paraId="60303523" w14:textId="77777777" w:rsidR="00DB20A4" w:rsidRPr="0029316F" w:rsidRDefault="00DB20A4" w:rsidP="00DB20A4">
      <w:pPr>
        <w:spacing w:line="240" w:lineRule="auto"/>
        <w:jc w:val="left"/>
        <w:rPr>
          <w:rFonts w:ascii="Times New Roman" w:hAnsi="Times New Roman" w:cs="Times New Roman"/>
          <w:i/>
          <w:sz w:val="24"/>
          <w:szCs w:val="24"/>
        </w:rPr>
      </w:pPr>
      <w:r w:rsidRPr="0029316F">
        <w:rPr>
          <w:rFonts w:ascii="Times New Roman" w:hAnsi="Times New Roman" w:cs="Times New Roman"/>
          <w:b/>
          <w:sz w:val="24"/>
          <w:szCs w:val="24"/>
        </w:rPr>
        <w:t>Concurrent Validity</w:t>
      </w:r>
    </w:p>
    <w:p w14:paraId="347369F7" w14:textId="77777777" w:rsidR="00DB20A4" w:rsidRPr="0029316F" w:rsidRDefault="00DB20A4" w:rsidP="00DB20A4">
      <w:pPr>
        <w:spacing w:line="240" w:lineRule="auto"/>
        <w:jc w:val="left"/>
        <w:rPr>
          <w:rFonts w:ascii="Times New Roman" w:hAnsi="Times New Roman" w:cs="Times New Roman"/>
          <w:i/>
          <w:sz w:val="24"/>
          <w:szCs w:val="24"/>
        </w:rPr>
      </w:pPr>
    </w:p>
    <w:p w14:paraId="4AB4F1EF" w14:textId="77777777" w:rsidR="00DB20A4" w:rsidRPr="0029316F" w:rsidRDefault="00DB20A4" w:rsidP="00DB20A4">
      <w:pPr>
        <w:spacing w:line="240" w:lineRule="auto"/>
        <w:jc w:val="left"/>
        <w:rPr>
          <w:rFonts w:ascii="Times New Roman" w:hAnsi="Times New Roman" w:cs="Times New Roman"/>
          <w:sz w:val="24"/>
          <w:szCs w:val="24"/>
        </w:rPr>
      </w:pPr>
      <w:r w:rsidRPr="0029316F">
        <w:rPr>
          <w:rFonts w:ascii="Times New Roman" w:hAnsi="Times New Roman" w:cs="Times New Roman"/>
          <w:sz w:val="24"/>
          <w:szCs w:val="24"/>
        </w:rPr>
        <w:t xml:space="preserve">At the </w:t>
      </w:r>
      <w:r w:rsidR="004B3E98">
        <w:rPr>
          <w:rFonts w:ascii="Times New Roman" w:hAnsi="Times New Roman" w:cs="Times New Roman"/>
          <w:sz w:val="24"/>
          <w:szCs w:val="24"/>
        </w:rPr>
        <w:t>school-wide</w:t>
      </w:r>
      <w:r w:rsidRPr="0029316F">
        <w:rPr>
          <w:rFonts w:ascii="Times New Roman" w:hAnsi="Times New Roman" w:cs="Times New Roman"/>
          <w:sz w:val="24"/>
          <w:szCs w:val="24"/>
        </w:rPr>
        <w:t xml:space="preserve"> level, using aggregated scores across all students within each school, correlations were examined between DBVS-S scores, suspension and expulsion rates, and academic achievement. Data for suspensions/expulsions and academic achievement were taken from each school’s “school profiles” website, which is maintained by the Delaware Department of Education. Data are for the 2014-2015 school year. Suspension/expulsion data consist of the percentage of students (non-duplicated count) suspended or expelled that school year. Academic achievement scores consist of the percentage of students passing the state’s examination of the standards of learning in English/Language Arts and Mathematics.</w:t>
      </w:r>
    </w:p>
    <w:p w14:paraId="1AB2496D" w14:textId="77777777" w:rsidR="00DB20A4" w:rsidRPr="0029316F" w:rsidRDefault="00DB20A4" w:rsidP="00DB20A4">
      <w:pPr>
        <w:spacing w:line="240" w:lineRule="auto"/>
        <w:jc w:val="left"/>
        <w:rPr>
          <w:rFonts w:ascii="Times New Roman" w:hAnsi="Times New Roman" w:cs="Times New Roman"/>
          <w:sz w:val="24"/>
          <w:szCs w:val="24"/>
        </w:rPr>
      </w:pPr>
    </w:p>
    <w:p w14:paraId="44B787C8" w14:textId="65A6B64E" w:rsidR="00DB20A4" w:rsidRPr="00D07EBE" w:rsidRDefault="007E7114" w:rsidP="00D07EBE">
      <w:pPr>
        <w:spacing w:line="240" w:lineRule="auto"/>
        <w:jc w:val="left"/>
        <w:rPr>
          <w:rFonts w:ascii="Times New Roman" w:hAnsi="Times New Roman" w:cs="Times New Roman"/>
          <w:sz w:val="24"/>
          <w:szCs w:val="24"/>
        </w:rPr>
      </w:pPr>
      <w:r>
        <w:rPr>
          <w:rFonts w:ascii="Times New Roman" w:hAnsi="Times New Roman" w:cs="Times New Roman"/>
          <w:sz w:val="24"/>
          <w:szCs w:val="24"/>
        </w:rPr>
        <w:t>Table II.34</w:t>
      </w:r>
      <w:r w:rsidR="00DB20A4" w:rsidRPr="0029316F">
        <w:rPr>
          <w:rFonts w:ascii="Times New Roman" w:hAnsi="Times New Roman" w:cs="Times New Roman"/>
          <w:sz w:val="24"/>
          <w:szCs w:val="24"/>
        </w:rPr>
        <w:t xml:space="preserve"> shows correlations of DBVS-S s</w:t>
      </w:r>
      <w:r w:rsidR="00D07EBE">
        <w:rPr>
          <w:rFonts w:ascii="Times New Roman" w:hAnsi="Times New Roman" w:cs="Times New Roman"/>
          <w:sz w:val="24"/>
          <w:szCs w:val="24"/>
        </w:rPr>
        <w:t xml:space="preserve">cores with academic achievement, </w:t>
      </w:r>
      <w:r w:rsidR="00DB20A4" w:rsidRPr="0029316F">
        <w:rPr>
          <w:rFonts w:ascii="Times New Roman" w:hAnsi="Times New Roman" w:cs="Times New Roman"/>
          <w:sz w:val="24"/>
          <w:szCs w:val="24"/>
        </w:rPr>
        <w:t>suspensions/expulsions</w:t>
      </w:r>
      <w:r w:rsidR="00D07EBE">
        <w:rPr>
          <w:rFonts w:ascii="Times New Roman" w:hAnsi="Times New Roman" w:cs="Times New Roman"/>
          <w:sz w:val="24"/>
          <w:szCs w:val="24"/>
        </w:rPr>
        <w:t>, and student engagement (using the total score on the DSES-S). Those</w:t>
      </w:r>
      <w:r w:rsidR="00DB20A4" w:rsidRPr="0029316F">
        <w:rPr>
          <w:rFonts w:ascii="Times New Roman" w:hAnsi="Times New Roman" w:cs="Times New Roman"/>
          <w:sz w:val="24"/>
          <w:szCs w:val="24"/>
        </w:rPr>
        <w:t xml:space="preserve"> scores were aggregated at the school level.</w:t>
      </w:r>
      <w:r w:rsidR="00D07EBE">
        <w:rPr>
          <w:rFonts w:ascii="Times New Roman" w:hAnsi="Times New Roman" w:cs="Times New Roman"/>
          <w:sz w:val="24"/>
          <w:szCs w:val="24"/>
        </w:rPr>
        <w:t xml:space="preserve"> </w:t>
      </w:r>
      <w:r w:rsidR="00D07EBE" w:rsidRPr="00D07EBE">
        <w:rPr>
          <w:rFonts w:ascii="Times New Roman" w:hAnsi="Times New Roman" w:cs="Times New Roman"/>
          <w:sz w:val="24"/>
          <w:szCs w:val="24"/>
        </w:rPr>
        <w:t>In addition</w:t>
      </w:r>
      <w:r w:rsidR="00D07EBE">
        <w:rPr>
          <w:rFonts w:ascii="Times New Roman" w:hAnsi="Times New Roman" w:cs="Times New Roman"/>
          <w:sz w:val="24"/>
          <w:szCs w:val="24"/>
        </w:rPr>
        <w:t>,</w:t>
      </w:r>
      <w:r w:rsidR="00D07EBE" w:rsidRPr="00D07EBE">
        <w:rPr>
          <w:rFonts w:ascii="Times New Roman" w:hAnsi="Times New Roman" w:cs="Times New Roman"/>
          <w:sz w:val="24"/>
          <w:szCs w:val="24"/>
        </w:rPr>
        <w:t xml:space="preserve"> the table shows correlations with student engagement at the individual student level.</w:t>
      </w:r>
    </w:p>
    <w:p w14:paraId="4FE0CB70" w14:textId="77777777" w:rsidR="00DB20A4" w:rsidRPr="004D7659" w:rsidRDefault="00DB20A4" w:rsidP="00DB20A4">
      <w:pPr>
        <w:spacing w:line="240" w:lineRule="auto"/>
        <w:rPr>
          <w:rFonts w:ascii="Times New Roman" w:hAnsi="Times New Roman" w:cs="Times New Roman"/>
          <w:sz w:val="24"/>
          <w:szCs w:val="24"/>
          <w:highlight w:val="cyan"/>
        </w:rPr>
      </w:pPr>
      <w:r w:rsidRPr="004D7659">
        <w:rPr>
          <w:rFonts w:ascii="Times New Roman" w:hAnsi="Times New Roman" w:cs="Times New Roman"/>
          <w:sz w:val="24"/>
          <w:szCs w:val="24"/>
          <w:highlight w:val="cyan"/>
        </w:rPr>
        <w:br w:type="page"/>
      </w:r>
    </w:p>
    <w:tbl>
      <w:tblPr>
        <w:tblpPr w:leftFromText="180" w:rightFromText="180" w:vertAnchor="text" w:horzAnchor="margin" w:tblpXSpec="center" w:tblpY="13"/>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900"/>
        <w:gridCol w:w="900"/>
        <w:gridCol w:w="810"/>
        <w:gridCol w:w="990"/>
        <w:gridCol w:w="810"/>
        <w:gridCol w:w="810"/>
        <w:gridCol w:w="810"/>
        <w:gridCol w:w="990"/>
        <w:gridCol w:w="810"/>
        <w:gridCol w:w="810"/>
        <w:gridCol w:w="720"/>
        <w:gridCol w:w="1170"/>
      </w:tblGrid>
      <w:tr w:rsidR="00F75839" w:rsidRPr="007603B2" w14:paraId="7D6088EF" w14:textId="7AE7C34D" w:rsidTr="00F75839">
        <w:trPr>
          <w:trHeight w:val="562"/>
        </w:trPr>
        <w:tc>
          <w:tcPr>
            <w:tcW w:w="11628" w:type="dxa"/>
            <w:gridSpan w:val="13"/>
          </w:tcPr>
          <w:p w14:paraId="76AE454D" w14:textId="77777777" w:rsidR="00F75839" w:rsidRPr="001934F9" w:rsidRDefault="00F75839" w:rsidP="00332E9E">
            <w:pPr>
              <w:spacing w:line="240" w:lineRule="auto"/>
              <w:jc w:val="left"/>
              <w:rPr>
                <w:rFonts w:ascii="Times New Roman" w:hAnsi="Times New Roman" w:cs="Times New Roman"/>
                <w:sz w:val="24"/>
                <w:szCs w:val="24"/>
              </w:rPr>
            </w:pPr>
            <w:r w:rsidRPr="001934F9">
              <w:rPr>
                <w:rFonts w:ascii="Times New Roman" w:hAnsi="Times New Roman" w:cs="Times New Roman"/>
                <w:sz w:val="24"/>
                <w:szCs w:val="24"/>
              </w:rPr>
              <w:lastRenderedPageBreak/>
              <w:t>Table II.</w:t>
            </w:r>
            <w:r>
              <w:rPr>
                <w:rFonts w:ascii="Times New Roman" w:hAnsi="Times New Roman" w:cs="Times New Roman"/>
                <w:sz w:val="24"/>
                <w:szCs w:val="24"/>
              </w:rPr>
              <w:t xml:space="preserve">34 </w:t>
            </w:r>
          </w:p>
          <w:p w14:paraId="283C672C" w14:textId="216CDEF0" w:rsidR="00F75839" w:rsidRPr="001934F9" w:rsidRDefault="00F75839" w:rsidP="00F75839">
            <w:pPr>
              <w:spacing w:line="240" w:lineRule="auto"/>
              <w:jc w:val="left"/>
              <w:rPr>
                <w:rFonts w:ascii="Times New Roman" w:hAnsi="Times New Roman" w:cs="Times New Roman"/>
                <w:sz w:val="24"/>
                <w:szCs w:val="24"/>
              </w:rPr>
            </w:pPr>
            <w:r w:rsidRPr="001934F9">
              <w:rPr>
                <w:rFonts w:ascii="Times New Roman" w:hAnsi="Times New Roman" w:cs="Times New Roman"/>
                <w:i/>
                <w:sz w:val="24"/>
                <w:szCs w:val="24"/>
              </w:rPr>
              <w:t xml:space="preserve">Correlations between </w:t>
            </w:r>
            <w:r>
              <w:rPr>
                <w:rFonts w:ascii="Times New Roman" w:hAnsi="Times New Roman" w:cs="Times New Roman"/>
                <w:i/>
                <w:sz w:val="24"/>
                <w:szCs w:val="24"/>
              </w:rPr>
              <w:t xml:space="preserve">DBVS-S and Academic Achievement, </w:t>
            </w:r>
            <w:r w:rsidRPr="001934F9">
              <w:rPr>
                <w:rFonts w:ascii="Times New Roman" w:hAnsi="Times New Roman" w:cs="Times New Roman"/>
                <w:i/>
                <w:sz w:val="24"/>
                <w:szCs w:val="24"/>
              </w:rPr>
              <w:t>Suspensions/Expulsions</w:t>
            </w:r>
            <w:r>
              <w:rPr>
                <w:rFonts w:ascii="Times New Roman" w:hAnsi="Times New Roman" w:cs="Times New Roman"/>
                <w:i/>
                <w:sz w:val="24"/>
                <w:szCs w:val="24"/>
              </w:rPr>
              <w:t>, and Engagement</w:t>
            </w:r>
          </w:p>
        </w:tc>
      </w:tr>
      <w:tr w:rsidR="00F75839" w:rsidRPr="007603B2" w14:paraId="2A3E7F64" w14:textId="304EC2C0" w:rsidTr="00F75839">
        <w:trPr>
          <w:trHeight w:val="318"/>
        </w:trPr>
        <w:tc>
          <w:tcPr>
            <w:tcW w:w="1098" w:type="dxa"/>
          </w:tcPr>
          <w:p w14:paraId="16422B13" w14:textId="77777777" w:rsidR="00F75839" w:rsidRPr="001934F9" w:rsidRDefault="00F75839" w:rsidP="00332E9E">
            <w:pPr>
              <w:spacing w:line="240" w:lineRule="auto"/>
              <w:jc w:val="left"/>
              <w:rPr>
                <w:rFonts w:ascii="Times New Roman" w:hAnsi="Times New Roman" w:cs="Times New Roman"/>
                <w:szCs w:val="24"/>
              </w:rPr>
            </w:pPr>
          </w:p>
        </w:tc>
        <w:tc>
          <w:tcPr>
            <w:tcW w:w="3600" w:type="dxa"/>
            <w:gridSpan w:val="4"/>
          </w:tcPr>
          <w:p w14:paraId="4729FC4A" w14:textId="3E5C0ECE" w:rsidR="00F75839" w:rsidRPr="00BC29CF" w:rsidRDefault="00F75839" w:rsidP="00332E9E">
            <w:pPr>
              <w:spacing w:line="240" w:lineRule="auto"/>
              <w:rPr>
                <w:rFonts w:ascii="Times New Roman" w:hAnsi="Times New Roman" w:cs="Times New Roman"/>
                <w:szCs w:val="24"/>
              </w:rPr>
            </w:pPr>
            <w:r w:rsidRPr="00BC29CF">
              <w:rPr>
                <w:rFonts w:ascii="Times New Roman" w:hAnsi="Times New Roman" w:cs="Times New Roman"/>
                <w:szCs w:val="24"/>
              </w:rPr>
              <w:t>Elementary Schools</w:t>
            </w:r>
            <w:r w:rsidRPr="00BC29CF">
              <w:rPr>
                <w:rFonts w:ascii="Times New Roman" w:hAnsi="Times New Roman" w:cs="Times New Roman"/>
                <w:szCs w:val="24"/>
                <w:vertAlign w:val="superscript"/>
              </w:rPr>
              <w:t>a</w:t>
            </w:r>
          </w:p>
        </w:tc>
        <w:tc>
          <w:tcPr>
            <w:tcW w:w="3420" w:type="dxa"/>
            <w:gridSpan w:val="4"/>
          </w:tcPr>
          <w:p w14:paraId="48211C2B" w14:textId="5B85073C" w:rsidR="00F75839" w:rsidRPr="00BC29CF" w:rsidRDefault="00F75839" w:rsidP="00332E9E">
            <w:pPr>
              <w:spacing w:line="240" w:lineRule="auto"/>
              <w:rPr>
                <w:rFonts w:ascii="Times New Roman" w:hAnsi="Times New Roman" w:cs="Times New Roman"/>
                <w:szCs w:val="24"/>
              </w:rPr>
            </w:pPr>
            <w:r w:rsidRPr="00BC29CF">
              <w:rPr>
                <w:rFonts w:ascii="Times New Roman" w:hAnsi="Times New Roman" w:cs="Times New Roman"/>
                <w:szCs w:val="24"/>
              </w:rPr>
              <w:t>Middle Schools</w:t>
            </w:r>
            <w:r w:rsidRPr="00BC29CF">
              <w:rPr>
                <w:rFonts w:ascii="Times New Roman" w:hAnsi="Times New Roman" w:cs="Times New Roman"/>
                <w:szCs w:val="24"/>
                <w:vertAlign w:val="superscript"/>
              </w:rPr>
              <w:t>b</w:t>
            </w:r>
          </w:p>
        </w:tc>
        <w:tc>
          <w:tcPr>
            <w:tcW w:w="3510" w:type="dxa"/>
            <w:gridSpan w:val="4"/>
          </w:tcPr>
          <w:p w14:paraId="58920954" w14:textId="592249EB" w:rsidR="00F75839" w:rsidRPr="00BC29CF" w:rsidRDefault="00F75839" w:rsidP="00332E9E">
            <w:pPr>
              <w:spacing w:line="240" w:lineRule="auto"/>
              <w:rPr>
                <w:rFonts w:ascii="Times New Roman" w:hAnsi="Times New Roman" w:cs="Times New Roman"/>
                <w:szCs w:val="24"/>
              </w:rPr>
            </w:pPr>
            <w:r w:rsidRPr="00BC29CF">
              <w:rPr>
                <w:rFonts w:ascii="Times New Roman" w:hAnsi="Times New Roman" w:cs="Times New Roman"/>
                <w:szCs w:val="24"/>
              </w:rPr>
              <w:t>High Schools</w:t>
            </w:r>
            <w:r w:rsidRPr="00BC29CF">
              <w:rPr>
                <w:rFonts w:ascii="Times New Roman" w:hAnsi="Times New Roman" w:cs="Times New Roman"/>
                <w:szCs w:val="24"/>
                <w:vertAlign w:val="superscript"/>
              </w:rPr>
              <w:t>c</w:t>
            </w:r>
          </w:p>
        </w:tc>
      </w:tr>
      <w:tr w:rsidR="00F75839" w:rsidRPr="00C36CE3" w14:paraId="02472A02" w14:textId="757CC397" w:rsidTr="00F75839">
        <w:trPr>
          <w:trHeight w:val="390"/>
        </w:trPr>
        <w:tc>
          <w:tcPr>
            <w:tcW w:w="1098" w:type="dxa"/>
          </w:tcPr>
          <w:p w14:paraId="3AA9E982" w14:textId="77777777" w:rsidR="00F75839" w:rsidRPr="001934F9" w:rsidRDefault="00F75839" w:rsidP="00332E9E">
            <w:pPr>
              <w:spacing w:line="240" w:lineRule="auto"/>
              <w:jc w:val="left"/>
              <w:rPr>
                <w:rFonts w:ascii="Times New Roman" w:hAnsi="Times New Roman" w:cs="Times New Roman"/>
                <w:sz w:val="20"/>
                <w:szCs w:val="24"/>
              </w:rPr>
            </w:pPr>
          </w:p>
        </w:tc>
        <w:tc>
          <w:tcPr>
            <w:tcW w:w="900" w:type="dxa"/>
          </w:tcPr>
          <w:p w14:paraId="236FF353" w14:textId="77777777" w:rsidR="00F75839" w:rsidRPr="00BC29CF" w:rsidRDefault="00F75839" w:rsidP="00332E9E">
            <w:pPr>
              <w:spacing w:line="240" w:lineRule="auto"/>
              <w:rPr>
                <w:rFonts w:ascii="Times New Roman" w:hAnsi="Times New Roman" w:cs="Times New Roman"/>
              </w:rPr>
            </w:pPr>
            <w:r w:rsidRPr="00BC29CF">
              <w:rPr>
                <w:rFonts w:ascii="Times New Roman" w:hAnsi="Times New Roman" w:cs="Times New Roman"/>
              </w:rPr>
              <w:t>ELA</w:t>
            </w:r>
          </w:p>
        </w:tc>
        <w:tc>
          <w:tcPr>
            <w:tcW w:w="900" w:type="dxa"/>
          </w:tcPr>
          <w:p w14:paraId="18D67B7D" w14:textId="77777777" w:rsidR="00F75839" w:rsidRPr="00BC29CF" w:rsidRDefault="00F75839" w:rsidP="00332E9E">
            <w:pPr>
              <w:spacing w:line="240" w:lineRule="auto"/>
              <w:rPr>
                <w:rFonts w:ascii="Times New Roman" w:hAnsi="Times New Roman" w:cs="Times New Roman"/>
              </w:rPr>
            </w:pPr>
            <w:r w:rsidRPr="00BC29CF">
              <w:rPr>
                <w:rFonts w:ascii="Times New Roman" w:hAnsi="Times New Roman" w:cs="Times New Roman"/>
              </w:rPr>
              <w:t>Math</w:t>
            </w:r>
          </w:p>
        </w:tc>
        <w:tc>
          <w:tcPr>
            <w:tcW w:w="810" w:type="dxa"/>
          </w:tcPr>
          <w:p w14:paraId="774C370F" w14:textId="77777777" w:rsidR="00F75839" w:rsidRPr="00BC29CF" w:rsidRDefault="00F75839" w:rsidP="00332E9E">
            <w:pPr>
              <w:spacing w:line="240" w:lineRule="auto"/>
              <w:rPr>
                <w:rFonts w:ascii="Times New Roman" w:hAnsi="Times New Roman" w:cs="Times New Roman"/>
              </w:rPr>
            </w:pPr>
            <w:r w:rsidRPr="00BC29CF">
              <w:rPr>
                <w:rFonts w:ascii="Times New Roman" w:hAnsi="Times New Roman" w:cs="Times New Roman"/>
              </w:rPr>
              <w:t>S/E</w:t>
            </w:r>
          </w:p>
        </w:tc>
        <w:tc>
          <w:tcPr>
            <w:tcW w:w="990" w:type="dxa"/>
          </w:tcPr>
          <w:p w14:paraId="64AB694C" w14:textId="6EA3059E" w:rsidR="00F75839" w:rsidRPr="00BC29CF" w:rsidRDefault="00F75839" w:rsidP="00332E9E">
            <w:pPr>
              <w:spacing w:line="240" w:lineRule="auto"/>
              <w:rPr>
                <w:rFonts w:ascii="Times New Roman" w:hAnsi="Times New Roman" w:cs="Times New Roman"/>
              </w:rPr>
            </w:pPr>
            <w:r>
              <w:rPr>
                <w:rFonts w:ascii="Times New Roman" w:hAnsi="Times New Roman" w:cs="Times New Roman"/>
              </w:rPr>
              <w:t>Engagement</w:t>
            </w:r>
          </w:p>
        </w:tc>
        <w:tc>
          <w:tcPr>
            <w:tcW w:w="810" w:type="dxa"/>
          </w:tcPr>
          <w:p w14:paraId="41E933AF" w14:textId="30C08497" w:rsidR="00F75839" w:rsidRPr="00BC29CF" w:rsidRDefault="00F75839" w:rsidP="00332E9E">
            <w:pPr>
              <w:spacing w:line="240" w:lineRule="auto"/>
              <w:rPr>
                <w:rFonts w:ascii="Times New Roman" w:hAnsi="Times New Roman" w:cs="Times New Roman"/>
              </w:rPr>
            </w:pPr>
            <w:r w:rsidRPr="00BC29CF">
              <w:rPr>
                <w:rFonts w:ascii="Times New Roman" w:hAnsi="Times New Roman" w:cs="Times New Roman"/>
              </w:rPr>
              <w:t>ELA</w:t>
            </w:r>
          </w:p>
        </w:tc>
        <w:tc>
          <w:tcPr>
            <w:tcW w:w="810" w:type="dxa"/>
          </w:tcPr>
          <w:p w14:paraId="2A709685" w14:textId="77777777" w:rsidR="00F75839" w:rsidRPr="00BC29CF" w:rsidRDefault="00F75839" w:rsidP="00332E9E">
            <w:pPr>
              <w:spacing w:line="240" w:lineRule="auto"/>
              <w:rPr>
                <w:rFonts w:ascii="Times New Roman" w:hAnsi="Times New Roman" w:cs="Times New Roman"/>
              </w:rPr>
            </w:pPr>
            <w:r w:rsidRPr="00BC29CF">
              <w:rPr>
                <w:rFonts w:ascii="Times New Roman" w:hAnsi="Times New Roman" w:cs="Times New Roman"/>
              </w:rPr>
              <w:t>Math</w:t>
            </w:r>
          </w:p>
        </w:tc>
        <w:tc>
          <w:tcPr>
            <w:tcW w:w="810" w:type="dxa"/>
          </w:tcPr>
          <w:p w14:paraId="3C4B2CE8" w14:textId="77777777" w:rsidR="00F75839" w:rsidRPr="00BC29CF" w:rsidRDefault="00F75839" w:rsidP="00332E9E">
            <w:pPr>
              <w:spacing w:line="240" w:lineRule="auto"/>
              <w:rPr>
                <w:rFonts w:ascii="Times New Roman" w:hAnsi="Times New Roman" w:cs="Times New Roman"/>
              </w:rPr>
            </w:pPr>
            <w:r w:rsidRPr="00BC29CF">
              <w:rPr>
                <w:rFonts w:ascii="Times New Roman" w:hAnsi="Times New Roman" w:cs="Times New Roman"/>
              </w:rPr>
              <w:t>S/E</w:t>
            </w:r>
          </w:p>
        </w:tc>
        <w:tc>
          <w:tcPr>
            <w:tcW w:w="990" w:type="dxa"/>
          </w:tcPr>
          <w:p w14:paraId="45EDBB8A" w14:textId="07B64632" w:rsidR="00F75839" w:rsidRPr="00BC29CF" w:rsidRDefault="00F75839" w:rsidP="00332E9E">
            <w:pPr>
              <w:spacing w:line="240" w:lineRule="auto"/>
              <w:rPr>
                <w:rFonts w:ascii="Times New Roman" w:hAnsi="Times New Roman" w:cs="Times New Roman"/>
              </w:rPr>
            </w:pPr>
            <w:r>
              <w:rPr>
                <w:rFonts w:ascii="Times New Roman" w:hAnsi="Times New Roman" w:cs="Times New Roman"/>
              </w:rPr>
              <w:t>Engagement</w:t>
            </w:r>
          </w:p>
        </w:tc>
        <w:tc>
          <w:tcPr>
            <w:tcW w:w="810" w:type="dxa"/>
          </w:tcPr>
          <w:p w14:paraId="2B0689CA" w14:textId="39427776" w:rsidR="00F75839" w:rsidRPr="00BC29CF" w:rsidRDefault="00F75839" w:rsidP="00332E9E">
            <w:pPr>
              <w:spacing w:line="240" w:lineRule="auto"/>
              <w:rPr>
                <w:rFonts w:ascii="Times New Roman" w:hAnsi="Times New Roman" w:cs="Times New Roman"/>
              </w:rPr>
            </w:pPr>
            <w:r w:rsidRPr="00BC29CF">
              <w:rPr>
                <w:rFonts w:ascii="Times New Roman" w:hAnsi="Times New Roman" w:cs="Times New Roman"/>
              </w:rPr>
              <w:t>ELA</w:t>
            </w:r>
          </w:p>
        </w:tc>
        <w:tc>
          <w:tcPr>
            <w:tcW w:w="810" w:type="dxa"/>
          </w:tcPr>
          <w:p w14:paraId="34E0C521" w14:textId="77777777" w:rsidR="00F75839" w:rsidRPr="00BC29CF" w:rsidRDefault="00F75839" w:rsidP="00332E9E">
            <w:pPr>
              <w:spacing w:line="240" w:lineRule="auto"/>
              <w:rPr>
                <w:rFonts w:ascii="Times New Roman" w:hAnsi="Times New Roman" w:cs="Times New Roman"/>
              </w:rPr>
            </w:pPr>
            <w:r w:rsidRPr="00BC29CF">
              <w:rPr>
                <w:rFonts w:ascii="Times New Roman" w:hAnsi="Times New Roman" w:cs="Times New Roman"/>
              </w:rPr>
              <w:t>Math</w:t>
            </w:r>
          </w:p>
        </w:tc>
        <w:tc>
          <w:tcPr>
            <w:tcW w:w="720" w:type="dxa"/>
          </w:tcPr>
          <w:p w14:paraId="2DF7460D" w14:textId="77777777" w:rsidR="00F75839" w:rsidRPr="00BC29CF" w:rsidRDefault="00F75839" w:rsidP="00332E9E">
            <w:pPr>
              <w:spacing w:line="240" w:lineRule="auto"/>
              <w:rPr>
                <w:rFonts w:ascii="Times New Roman" w:hAnsi="Times New Roman" w:cs="Times New Roman"/>
              </w:rPr>
            </w:pPr>
            <w:r w:rsidRPr="00BC29CF">
              <w:rPr>
                <w:rFonts w:ascii="Times New Roman" w:hAnsi="Times New Roman" w:cs="Times New Roman"/>
              </w:rPr>
              <w:t>S/E</w:t>
            </w:r>
          </w:p>
        </w:tc>
        <w:tc>
          <w:tcPr>
            <w:tcW w:w="1170" w:type="dxa"/>
          </w:tcPr>
          <w:p w14:paraId="4E685D28" w14:textId="1735FBB9" w:rsidR="00F75839" w:rsidRPr="00BC29CF" w:rsidRDefault="00F75839" w:rsidP="00332E9E">
            <w:pPr>
              <w:spacing w:line="240" w:lineRule="auto"/>
              <w:rPr>
                <w:rFonts w:ascii="Times New Roman" w:hAnsi="Times New Roman" w:cs="Times New Roman"/>
              </w:rPr>
            </w:pPr>
            <w:r>
              <w:rPr>
                <w:rFonts w:ascii="Times New Roman" w:hAnsi="Times New Roman" w:cs="Times New Roman"/>
              </w:rPr>
              <w:t>Engagement</w:t>
            </w:r>
          </w:p>
        </w:tc>
      </w:tr>
      <w:tr w:rsidR="00F75839" w:rsidRPr="00C36CE3" w14:paraId="661400C7" w14:textId="14CAB78D" w:rsidTr="00F75839">
        <w:trPr>
          <w:trHeight w:val="542"/>
        </w:trPr>
        <w:tc>
          <w:tcPr>
            <w:tcW w:w="1098" w:type="dxa"/>
          </w:tcPr>
          <w:p w14:paraId="7F233490" w14:textId="77777777" w:rsidR="00F75839" w:rsidRPr="001934F9" w:rsidRDefault="00F75839" w:rsidP="00F75839">
            <w:pPr>
              <w:spacing w:line="240" w:lineRule="auto"/>
              <w:rPr>
                <w:rFonts w:ascii="Times New Roman" w:hAnsi="Times New Roman" w:cs="Times New Roman"/>
                <w:sz w:val="20"/>
                <w:szCs w:val="24"/>
              </w:rPr>
            </w:pPr>
            <w:r w:rsidRPr="001934F9">
              <w:rPr>
                <w:rFonts w:ascii="Times New Roman" w:hAnsi="Times New Roman" w:cs="Times New Roman"/>
                <w:sz w:val="20"/>
                <w:szCs w:val="24"/>
              </w:rPr>
              <w:t>Verbal Bullying</w:t>
            </w:r>
          </w:p>
        </w:tc>
        <w:tc>
          <w:tcPr>
            <w:tcW w:w="900" w:type="dxa"/>
            <w:vAlign w:val="center"/>
          </w:tcPr>
          <w:p w14:paraId="04A46E1B"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-.547</w:t>
            </w:r>
            <w:r w:rsidRPr="00F75839">
              <w:rPr>
                <w:rFonts w:ascii="Times New Roman" w:hAnsi="Times New Roman" w:cs="Times New Roman"/>
                <w:color w:val="000000"/>
                <w:sz w:val="21"/>
                <w:szCs w:val="21"/>
                <w:vertAlign w:val="superscript"/>
              </w:rPr>
              <w:t>**</w:t>
            </w:r>
          </w:p>
        </w:tc>
        <w:tc>
          <w:tcPr>
            <w:tcW w:w="900" w:type="dxa"/>
            <w:vAlign w:val="center"/>
          </w:tcPr>
          <w:p w14:paraId="3320BAAE"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-.483</w:t>
            </w:r>
            <w:r w:rsidRPr="00F75839">
              <w:rPr>
                <w:rFonts w:ascii="Times New Roman" w:hAnsi="Times New Roman" w:cs="Times New Roman"/>
                <w:color w:val="000000"/>
                <w:sz w:val="21"/>
                <w:szCs w:val="21"/>
                <w:vertAlign w:val="superscript"/>
              </w:rPr>
              <w:t>**</w:t>
            </w:r>
          </w:p>
        </w:tc>
        <w:tc>
          <w:tcPr>
            <w:tcW w:w="810" w:type="dxa"/>
            <w:vAlign w:val="center"/>
          </w:tcPr>
          <w:p w14:paraId="09A679E2"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.537</w:t>
            </w:r>
            <w:r w:rsidRPr="00F75839">
              <w:rPr>
                <w:rFonts w:ascii="Times New Roman" w:hAnsi="Times New Roman" w:cs="Times New Roman"/>
                <w:color w:val="000000"/>
                <w:sz w:val="21"/>
                <w:szCs w:val="21"/>
                <w:vertAlign w:val="superscript"/>
              </w:rPr>
              <w:t>**</w:t>
            </w:r>
          </w:p>
        </w:tc>
        <w:tc>
          <w:tcPr>
            <w:tcW w:w="990" w:type="dxa"/>
            <w:vAlign w:val="center"/>
          </w:tcPr>
          <w:p w14:paraId="7E281880" w14:textId="5CE1D06B"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-.231***</w:t>
            </w:r>
          </w:p>
        </w:tc>
        <w:tc>
          <w:tcPr>
            <w:tcW w:w="810" w:type="dxa"/>
            <w:vAlign w:val="center"/>
          </w:tcPr>
          <w:p w14:paraId="529E9051" w14:textId="1EF37DA6"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-.462</w:t>
            </w:r>
            <w:r w:rsidRPr="00F75839">
              <w:rPr>
                <w:rFonts w:ascii="Times New Roman" w:hAnsi="Times New Roman" w:cs="Times New Roman"/>
                <w:color w:val="000000"/>
                <w:sz w:val="21"/>
                <w:szCs w:val="21"/>
                <w:vertAlign w:val="superscript"/>
              </w:rPr>
              <w:t>**</w:t>
            </w:r>
          </w:p>
        </w:tc>
        <w:tc>
          <w:tcPr>
            <w:tcW w:w="810" w:type="dxa"/>
            <w:vAlign w:val="center"/>
          </w:tcPr>
          <w:p w14:paraId="28135CA0"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-.375</w:t>
            </w:r>
            <w:r w:rsidRPr="00F75839">
              <w:rPr>
                <w:rFonts w:ascii="Times New Roman" w:hAnsi="Times New Roman" w:cs="Times New Roman"/>
                <w:color w:val="000000"/>
                <w:sz w:val="21"/>
                <w:szCs w:val="21"/>
                <w:vertAlign w:val="superscript"/>
              </w:rPr>
              <w:t>*</w:t>
            </w:r>
          </w:p>
        </w:tc>
        <w:tc>
          <w:tcPr>
            <w:tcW w:w="810" w:type="dxa"/>
            <w:vAlign w:val="center"/>
          </w:tcPr>
          <w:p w14:paraId="09D540DE"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.419</w:t>
            </w:r>
            <w:r w:rsidRPr="00F75839">
              <w:rPr>
                <w:rFonts w:ascii="Times New Roman" w:hAnsi="Times New Roman" w:cs="Times New Roman"/>
                <w:color w:val="000000"/>
                <w:sz w:val="21"/>
                <w:szCs w:val="21"/>
                <w:vertAlign w:val="superscript"/>
              </w:rPr>
              <w:t>*</w:t>
            </w:r>
          </w:p>
        </w:tc>
        <w:tc>
          <w:tcPr>
            <w:tcW w:w="990" w:type="dxa"/>
            <w:vAlign w:val="center"/>
          </w:tcPr>
          <w:p w14:paraId="600FC0E7" w14:textId="0CA6A4C7"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sz w:val="21"/>
                <w:szCs w:val="21"/>
              </w:rPr>
              <w:t>-.193**</w:t>
            </w:r>
          </w:p>
        </w:tc>
        <w:tc>
          <w:tcPr>
            <w:tcW w:w="810" w:type="dxa"/>
            <w:vAlign w:val="center"/>
          </w:tcPr>
          <w:p w14:paraId="552636D9" w14:textId="4C407686"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-.133</w:t>
            </w:r>
          </w:p>
        </w:tc>
        <w:tc>
          <w:tcPr>
            <w:tcW w:w="810" w:type="dxa"/>
            <w:vAlign w:val="center"/>
          </w:tcPr>
          <w:p w14:paraId="3613177F"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-.298</w:t>
            </w:r>
          </w:p>
        </w:tc>
        <w:tc>
          <w:tcPr>
            <w:tcW w:w="720" w:type="dxa"/>
            <w:vAlign w:val="center"/>
          </w:tcPr>
          <w:p w14:paraId="157935DC"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.398</w:t>
            </w:r>
          </w:p>
        </w:tc>
        <w:tc>
          <w:tcPr>
            <w:tcW w:w="1170" w:type="dxa"/>
            <w:vAlign w:val="center"/>
          </w:tcPr>
          <w:p w14:paraId="3FF064E7" w14:textId="6D3640AA"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-.171**</w:t>
            </w:r>
          </w:p>
        </w:tc>
      </w:tr>
      <w:tr w:rsidR="00F75839" w:rsidRPr="00C36CE3" w14:paraId="31186DC3" w14:textId="045BD31B" w:rsidTr="00F75839">
        <w:trPr>
          <w:trHeight w:val="437"/>
        </w:trPr>
        <w:tc>
          <w:tcPr>
            <w:tcW w:w="1098" w:type="dxa"/>
          </w:tcPr>
          <w:p w14:paraId="286EB38D" w14:textId="77777777" w:rsidR="00F75839" w:rsidRPr="001934F9" w:rsidRDefault="00F75839" w:rsidP="00F75839">
            <w:pPr>
              <w:spacing w:line="240" w:lineRule="auto"/>
              <w:rPr>
                <w:rFonts w:ascii="Times New Roman" w:hAnsi="Times New Roman" w:cs="Times New Roman"/>
                <w:sz w:val="20"/>
                <w:szCs w:val="24"/>
              </w:rPr>
            </w:pPr>
            <w:r w:rsidRPr="001934F9">
              <w:rPr>
                <w:rFonts w:ascii="Times New Roman" w:hAnsi="Times New Roman" w:cs="Times New Roman"/>
                <w:sz w:val="20"/>
                <w:szCs w:val="24"/>
              </w:rPr>
              <w:t>Physical Bullying</w:t>
            </w:r>
          </w:p>
        </w:tc>
        <w:tc>
          <w:tcPr>
            <w:tcW w:w="900" w:type="dxa"/>
            <w:vAlign w:val="center"/>
          </w:tcPr>
          <w:p w14:paraId="39EAF939"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-.630</w:t>
            </w:r>
            <w:r w:rsidRPr="00F75839">
              <w:rPr>
                <w:rFonts w:ascii="Times New Roman" w:hAnsi="Times New Roman" w:cs="Times New Roman"/>
                <w:color w:val="000000"/>
                <w:sz w:val="21"/>
                <w:szCs w:val="21"/>
                <w:vertAlign w:val="superscript"/>
              </w:rPr>
              <w:t>**</w:t>
            </w:r>
          </w:p>
        </w:tc>
        <w:tc>
          <w:tcPr>
            <w:tcW w:w="900" w:type="dxa"/>
            <w:vAlign w:val="center"/>
          </w:tcPr>
          <w:p w14:paraId="0667C0C0"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-.582</w:t>
            </w:r>
            <w:r w:rsidRPr="00F75839">
              <w:rPr>
                <w:rFonts w:ascii="Times New Roman" w:hAnsi="Times New Roman" w:cs="Times New Roman"/>
                <w:color w:val="000000"/>
                <w:sz w:val="21"/>
                <w:szCs w:val="21"/>
                <w:vertAlign w:val="superscript"/>
              </w:rPr>
              <w:t>**</w:t>
            </w:r>
          </w:p>
        </w:tc>
        <w:tc>
          <w:tcPr>
            <w:tcW w:w="810" w:type="dxa"/>
            <w:vAlign w:val="center"/>
          </w:tcPr>
          <w:p w14:paraId="555A2C56"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.566</w:t>
            </w:r>
            <w:r w:rsidRPr="00F75839">
              <w:rPr>
                <w:rFonts w:ascii="Times New Roman" w:hAnsi="Times New Roman" w:cs="Times New Roman"/>
                <w:color w:val="000000"/>
                <w:sz w:val="21"/>
                <w:szCs w:val="21"/>
                <w:vertAlign w:val="superscript"/>
              </w:rPr>
              <w:t>**</w:t>
            </w:r>
          </w:p>
        </w:tc>
        <w:tc>
          <w:tcPr>
            <w:tcW w:w="990" w:type="dxa"/>
            <w:vAlign w:val="center"/>
          </w:tcPr>
          <w:p w14:paraId="4BD6B973" w14:textId="634C5C23"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-.211***</w:t>
            </w:r>
          </w:p>
        </w:tc>
        <w:tc>
          <w:tcPr>
            <w:tcW w:w="810" w:type="dxa"/>
            <w:vAlign w:val="center"/>
          </w:tcPr>
          <w:p w14:paraId="7F63CDFC" w14:textId="6340E67A"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-.539</w:t>
            </w:r>
            <w:r w:rsidRPr="00F75839">
              <w:rPr>
                <w:rFonts w:ascii="Times New Roman" w:hAnsi="Times New Roman" w:cs="Times New Roman"/>
                <w:color w:val="000000"/>
                <w:sz w:val="21"/>
                <w:szCs w:val="21"/>
                <w:vertAlign w:val="superscript"/>
              </w:rPr>
              <w:t>**</w:t>
            </w:r>
          </w:p>
        </w:tc>
        <w:tc>
          <w:tcPr>
            <w:tcW w:w="810" w:type="dxa"/>
            <w:vAlign w:val="center"/>
          </w:tcPr>
          <w:p w14:paraId="32E22838"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-.447</w:t>
            </w:r>
            <w:r w:rsidRPr="00F75839">
              <w:rPr>
                <w:rFonts w:ascii="Times New Roman" w:hAnsi="Times New Roman" w:cs="Times New Roman"/>
                <w:color w:val="000000"/>
                <w:sz w:val="21"/>
                <w:szCs w:val="21"/>
                <w:vertAlign w:val="superscript"/>
              </w:rPr>
              <w:t>**</w:t>
            </w:r>
          </w:p>
        </w:tc>
        <w:tc>
          <w:tcPr>
            <w:tcW w:w="810" w:type="dxa"/>
            <w:vAlign w:val="center"/>
          </w:tcPr>
          <w:p w14:paraId="292DC6EF"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.447</w:t>
            </w:r>
            <w:r w:rsidRPr="00F75839">
              <w:rPr>
                <w:rFonts w:ascii="Times New Roman" w:hAnsi="Times New Roman" w:cs="Times New Roman"/>
                <w:color w:val="000000"/>
                <w:sz w:val="21"/>
                <w:szCs w:val="21"/>
                <w:vertAlign w:val="superscript"/>
              </w:rPr>
              <w:t>**</w:t>
            </w:r>
          </w:p>
        </w:tc>
        <w:tc>
          <w:tcPr>
            <w:tcW w:w="990" w:type="dxa"/>
            <w:vAlign w:val="center"/>
          </w:tcPr>
          <w:p w14:paraId="57D3353F" w14:textId="700C1EDC"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-.182**</w:t>
            </w:r>
          </w:p>
        </w:tc>
        <w:tc>
          <w:tcPr>
            <w:tcW w:w="810" w:type="dxa"/>
            <w:vAlign w:val="center"/>
          </w:tcPr>
          <w:p w14:paraId="5C358974" w14:textId="57685008"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-.195</w:t>
            </w:r>
          </w:p>
        </w:tc>
        <w:tc>
          <w:tcPr>
            <w:tcW w:w="810" w:type="dxa"/>
            <w:vAlign w:val="center"/>
          </w:tcPr>
          <w:p w14:paraId="0CE6FDB0"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-.300</w:t>
            </w:r>
          </w:p>
        </w:tc>
        <w:tc>
          <w:tcPr>
            <w:tcW w:w="720" w:type="dxa"/>
            <w:vAlign w:val="center"/>
          </w:tcPr>
          <w:p w14:paraId="149EF48C"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.356</w:t>
            </w:r>
          </w:p>
        </w:tc>
        <w:tc>
          <w:tcPr>
            <w:tcW w:w="1170" w:type="dxa"/>
            <w:vAlign w:val="center"/>
          </w:tcPr>
          <w:p w14:paraId="51BE5679" w14:textId="555B9B17"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-.132**</w:t>
            </w:r>
          </w:p>
        </w:tc>
      </w:tr>
      <w:tr w:rsidR="00F75839" w:rsidRPr="00C36CE3" w14:paraId="4F60D373" w14:textId="0E084B7C" w:rsidTr="00F75839">
        <w:trPr>
          <w:trHeight w:val="544"/>
        </w:trPr>
        <w:tc>
          <w:tcPr>
            <w:tcW w:w="1098" w:type="dxa"/>
          </w:tcPr>
          <w:p w14:paraId="11378F95" w14:textId="77777777" w:rsidR="00F75839" w:rsidRPr="001934F9" w:rsidRDefault="00F75839" w:rsidP="00F75839">
            <w:pPr>
              <w:spacing w:line="240" w:lineRule="auto"/>
              <w:rPr>
                <w:rFonts w:ascii="Times New Roman" w:hAnsi="Times New Roman" w:cs="Times New Roman"/>
                <w:sz w:val="20"/>
                <w:szCs w:val="24"/>
              </w:rPr>
            </w:pPr>
            <w:r w:rsidRPr="001934F9">
              <w:rPr>
                <w:rFonts w:ascii="Times New Roman" w:hAnsi="Times New Roman" w:cs="Times New Roman"/>
                <w:sz w:val="20"/>
                <w:szCs w:val="24"/>
              </w:rPr>
              <w:t>Social/ Relational Bullying</w:t>
            </w:r>
          </w:p>
        </w:tc>
        <w:tc>
          <w:tcPr>
            <w:tcW w:w="900" w:type="dxa"/>
            <w:vAlign w:val="center"/>
          </w:tcPr>
          <w:p w14:paraId="1B8C1462"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-.611</w:t>
            </w:r>
            <w:r w:rsidRPr="00F75839">
              <w:rPr>
                <w:rFonts w:ascii="Times New Roman" w:hAnsi="Times New Roman" w:cs="Times New Roman"/>
                <w:color w:val="000000"/>
                <w:sz w:val="21"/>
                <w:szCs w:val="21"/>
                <w:vertAlign w:val="superscript"/>
              </w:rPr>
              <w:t>**</w:t>
            </w:r>
          </w:p>
        </w:tc>
        <w:tc>
          <w:tcPr>
            <w:tcW w:w="900" w:type="dxa"/>
            <w:vAlign w:val="center"/>
          </w:tcPr>
          <w:p w14:paraId="67F6B17D"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-.562</w:t>
            </w:r>
            <w:r w:rsidRPr="00F75839">
              <w:rPr>
                <w:rFonts w:ascii="Times New Roman" w:hAnsi="Times New Roman" w:cs="Times New Roman"/>
                <w:color w:val="000000"/>
                <w:sz w:val="21"/>
                <w:szCs w:val="21"/>
                <w:vertAlign w:val="superscript"/>
              </w:rPr>
              <w:t>**</w:t>
            </w:r>
          </w:p>
        </w:tc>
        <w:tc>
          <w:tcPr>
            <w:tcW w:w="810" w:type="dxa"/>
            <w:vAlign w:val="center"/>
          </w:tcPr>
          <w:p w14:paraId="7E0409F5"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.515</w:t>
            </w:r>
            <w:r w:rsidRPr="00F75839">
              <w:rPr>
                <w:rFonts w:ascii="Times New Roman" w:hAnsi="Times New Roman" w:cs="Times New Roman"/>
                <w:color w:val="000000"/>
                <w:sz w:val="21"/>
                <w:szCs w:val="21"/>
                <w:vertAlign w:val="superscript"/>
              </w:rPr>
              <w:t>**</w:t>
            </w:r>
          </w:p>
        </w:tc>
        <w:tc>
          <w:tcPr>
            <w:tcW w:w="990" w:type="dxa"/>
            <w:vAlign w:val="center"/>
          </w:tcPr>
          <w:p w14:paraId="07256C83" w14:textId="73281362"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-.202***</w:t>
            </w:r>
          </w:p>
        </w:tc>
        <w:tc>
          <w:tcPr>
            <w:tcW w:w="810" w:type="dxa"/>
            <w:vAlign w:val="center"/>
          </w:tcPr>
          <w:p w14:paraId="7BFEFE60" w14:textId="07955689"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-.480</w:t>
            </w:r>
            <w:r w:rsidRPr="00F75839">
              <w:rPr>
                <w:rFonts w:ascii="Times New Roman" w:hAnsi="Times New Roman" w:cs="Times New Roman"/>
                <w:color w:val="000000"/>
                <w:sz w:val="21"/>
                <w:szCs w:val="21"/>
                <w:vertAlign w:val="superscript"/>
              </w:rPr>
              <w:t>*</w:t>
            </w:r>
          </w:p>
        </w:tc>
        <w:tc>
          <w:tcPr>
            <w:tcW w:w="810" w:type="dxa"/>
            <w:vAlign w:val="center"/>
          </w:tcPr>
          <w:p w14:paraId="0071AB2E"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-.417</w:t>
            </w:r>
            <w:r w:rsidRPr="00F75839">
              <w:rPr>
                <w:rFonts w:ascii="Times New Roman" w:hAnsi="Times New Roman" w:cs="Times New Roman"/>
                <w:color w:val="000000"/>
                <w:sz w:val="21"/>
                <w:szCs w:val="21"/>
                <w:vertAlign w:val="superscript"/>
              </w:rPr>
              <w:t>*</w:t>
            </w:r>
          </w:p>
        </w:tc>
        <w:tc>
          <w:tcPr>
            <w:tcW w:w="810" w:type="dxa"/>
            <w:vAlign w:val="center"/>
          </w:tcPr>
          <w:p w14:paraId="23C0B265"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.380</w:t>
            </w:r>
            <w:r w:rsidRPr="00F75839">
              <w:rPr>
                <w:rFonts w:ascii="Times New Roman" w:hAnsi="Times New Roman" w:cs="Times New Roman"/>
                <w:color w:val="000000"/>
                <w:sz w:val="21"/>
                <w:szCs w:val="21"/>
                <w:vertAlign w:val="superscript"/>
              </w:rPr>
              <w:t>*</w:t>
            </w:r>
          </w:p>
        </w:tc>
        <w:tc>
          <w:tcPr>
            <w:tcW w:w="990" w:type="dxa"/>
            <w:vAlign w:val="center"/>
          </w:tcPr>
          <w:p w14:paraId="30416416" w14:textId="1C08E372"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-.176**</w:t>
            </w:r>
          </w:p>
        </w:tc>
        <w:tc>
          <w:tcPr>
            <w:tcW w:w="810" w:type="dxa"/>
            <w:vAlign w:val="center"/>
          </w:tcPr>
          <w:p w14:paraId="32888663" w14:textId="5CAE92C4"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-.057</w:t>
            </w:r>
          </w:p>
        </w:tc>
        <w:tc>
          <w:tcPr>
            <w:tcW w:w="810" w:type="dxa"/>
            <w:vAlign w:val="center"/>
          </w:tcPr>
          <w:p w14:paraId="3A986410"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-.224</w:t>
            </w:r>
          </w:p>
        </w:tc>
        <w:tc>
          <w:tcPr>
            <w:tcW w:w="720" w:type="dxa"/>
            <w:vAlign w:val="center"/>
          </w:tcPr>
          <w:p w14:paraId="03437EB7"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.329</w:t>
            </w:r>
          </w:p>
        </w:tc>
        <w:tc>
          <w:tcPr>
            <w:tcW w:w="1170" w:type="dxa"/>
            <w:vAlign w:val="center"/>
          </w:tcPr>
          <w:p w14:paraId="6F447A42" w14:textId="36599966"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-.143**</w:t>
            </w:r>
          </w:p>
        </w:tc>
      </w:tr>
      <w:tr w:rsidR="00F75839" w:rsidRPr="00C36CE3" w14:paraId="47D1F268" w14:textId="3113283E" w:rsidTr="00F75839">
        <w:trPr>
          <w:trHeight w:val="477"/>
        </w:trPr>
        <w:tc>
          <w:tcPr>
            <w:tcW w:w="1098" w:type="dxa"/>
          </w:tcPr>
          <w:p w14:paraId="509CB99F" w14:textId="77777777" w:rsidR="00F75839" w:rsidRPr="001934F9" w:rsidRDefault="00F75839" w:rsidP="00F75839">
            <w:pPr>
              <w:spacing w:line="240" w:lineRule="auto"/>
              <w:rPr>
                <w:rFonts w:ascii="Times New Roman" w:hAnsi="Times New Roman" w:cs="Times New Roman"/>
                <w:sz w:val="20"/>
                <w:szCs w:val="24"/>
              </w:rPr>
            </w:pPr>
            <w:r w:rsidRPr="001934F9">
              <w:rPr>
                <w:rFonts w:ascii="Times New Roman" w:hAnsi="Times New Roman" w:cs="Times New Roman"/>
                <w:sz w:val="20"/>
                <w:szCs w:val="24"/>
              </w:rPr>
              <w:t>Cyber Bullying</w:t>
            </w:r>
          </w:p>
        </w:tc>
        <w:tc>
          <w:tcPr>
            <w:tcW w:w="900" w:type="dxa"/>
            <w:vAlign w:val="center"/>
          </w:tcPr>
          <w:p w14:paraId="2789E740"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N/A</w:t>
            </w:r>
          </w:p>
        </w:tc>
        <w:tc>
          <w:tcPr>
            <w:tcW w:w="900" w:type="dxa"/>
            <w:vAlign w:val="center"/>
          </w:tcPr>
          <w:p w14:paraId="70793799"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N/A</w:t>
            </w:r>
          </w:p>
        </w:tc>
        <w:tc>
          <w:tcPr>
            <w:tcW w:w="810" w:type="dxa"/>
            <w:vAlign w:val="center"/>
          </w:tcPr>
          <w:p w14:paraId="7556CF02"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N/A</w:t>
            </w:r>
          </w:p>
        </w:tc>
        <w:tc>
          <w:tcPr>
            <w:tcW w:w="990" w:type="dxa"/>
            <w:vAlign w:val="center"/>
          </w:tcPr>
          <w:p w14:paraId="1302F0EE" w14:textId="2136B57C"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N/A</w:t>
            </w:r>
          </w:p>
        </w:tc>
        <w:tc>
          <w:tcPr>
            <w:tcW w:w="810" w:type="dxa"/>
            <w:vAlign w:val="center"/>
          </w:tcPr>
          <w:p w14:paraId="1E506542" w14:textId="41C08D8B"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-.366</w:t>
            </w:r>
            <w:r w:rsidRPr="00F75839">
              <w:rPr>
                <w:rFonts w:ascii="Times New Roman" w:hAnsi="Times New Roman" w:cs="Times New Roman"/>
                <w:color w:val="000000"/>
                <w:sz w:val="21"/>
                <w:szCs w:val="21"/>
                <w:vertAlign w:val="superscript"/>
              </w:rPr>
              <w:t>*</w:t>
            </w:r>
          </w:p>
        </w:tc>
        <w:tc>
          <w:tcPr>
            <w:tcW w:w="810" w:type="dxa"/>
            <w:vAlign w:val="center"/>
          </w:tcPr>
          <w:p w14:paraId="0D494D40"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-.338</w:t>
            </w:r>
            <w:r w:rsidRPr="00F75839">
              <w:rPr>
                <w:rFonts w:ascii="Times New Roman" w:hAnsi="Times New Roman" w:cs="Times New Roman"/>
                <w:color w:val="000000"/>
                <w:sz w:val="21"/>
                <w:szCs w:val="21"/>
                <w:vertAlign w:val="superscript"/>
              </w:rPr>
              <w:t>*</w:t>
            </w:r>
          </w:p>
        </w:tc>
        <w:tc>
          <w:tcPr>
            <w:tcW w:w="810" w:type="dxa"/>
            <w:vAlign w:val="center"/>
          </w:tcPr>
          <w:p w14:paraId="50255389"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.206</w:t>
            </w:r>
          </w:p>
        </w:tc>
        <w:tc>
          <w:tcPr>
            <w:tcW w:w="990" w:type="dxa"/>
            <w:vAlign w:val="center"/>
          </w:tcPr>
          <w:p w14:paraId="1B12B94C" w14:textId="1C0A5A44"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-.152**</w:t>
            </w:r>
          </w:p>
        </w:tc>
        <w:tc>
          <w:tcPr>
            <w:tcW w:w="810" w:type="dxa"/>
            <w:vAlign w:val="center"/>
          </w:tcPr>
          <w:p w14:paraId="43028CF4" w14:textId="57A975A2"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-.070</w:t>
            </w:r>
          </w:p>
        </w:tc>
        <w:tc>
          <w:tcPr>
            <w:tcW w:w="810" w:type="dxa"/>
            <w:vAlign w:val="center"/>
          </w:tcPr>
          <w:p w14:paraId="53E652D8"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-.210</w:t>
            </w:r>
          </w:p>
        </w:tc>
        <w:tc>
          <w:tcPr>
            <w:tcW w:w="720" w:type="dxa"/>
            <w:vAlign w:val="center"/>
          </w:tcPr>
          <w:p w14:paraId="4604F904"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.319</w:t>
            </w:r>
          </w:p>
        </w:tc>
        <w:tc>
          <w:tcPr>
            <w:tcW w:w="1170" w:type="dxa"/>
            <w:vAlign w:val="center"/>
          </w:tcPr>
          <w:p w14:paraId="46FBAC83" w14:textId="265EA1F1"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-.095**</w:t>
            </w:r>
          </w:p>
        </w:tc>
      </w:tr>
      <w:tr w:rsidR="00F75839" w:rsidRPr="00C36CE3" w14:paraId="7417AC3C" w14:textId="4015FD33" w:rsidTr="00F75839">
        <w:trPr>
          <w:trHeight w:val="569"/>
        </w:trPr>
        <w:tc>
          <w:tcPr>
            <w:tcW w:w="1098" w:type="dxa"/>
          </w:tcPr>
          <w:p w14:paraId="5C4D6575" w14:textId="77777777" w:rsidR="00F75839" w:rsidRPr="001934F9" w:rsidRDefault="00F75839" w:rsidP="00F75839">
            <w:pPr>
              <w:spacing w:line="240" w:lineRule="auto"/>
              <w:rPr>
                <w:rFonts w:ascii="Times New Roman" w:hAnsi="Times New Roman" w:cs="Times New Roman"/>
                <w:sz w:val="20"/>
                <w:szCs w:val="24"/>
              </w:rPr>
            </w:pPr>
            <w:r w:rsidRPr="001934F9">
              <w:rPr>
                <w:rFonts w:ascii="Times New Roman" w:hAnsi="Times New Roman" w:cs="Times New Roman"/>
                <w:sz w:val="20"/>
                <w:szCs w:val="24"/>
              </w:rPr>
              <w:t>Total Bullying</w:t>
            </w:r>
            <w:r>
              <w:rPr>
                <w:rFonts w:ascii="Times New Roman" w:hAnsi="Times New Roman" w:cs="Times New Roman"/>
                <w:sz w:val="20"/>
                <w:szCs w:val="24"/>
              </w:rPr>
              <w:t xml:space="preserve"> without Cyber Bullying</w:t>
            </w:r>
          </w:p>
        </w:tc>
        <w:tc>
          <w:tcPr>
            <w:tcW w:w="900" w:type="dxa"/>
            <w:vAlign w:val="center"/>
          </w:tcPr>
          <w:p w14:paraId="203A2601"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-.601</w:t>
            </w:r>
            <w:r w:rsidRPr="00F75839">
              <w:rPr>
                <w:rFonts w:ascii="Times New Roman" w:hAnsi="Times New Roman" w:cs="Times New Roman"/>
                <w:color w:val="000000"/>
                <w:sz w:val="21"/>
                <w:szCs w:val="21"/>
                <w:vertAlign w:val="superscript"/>
              </w:rPr>
              <w:t>**</w:t>
            </w:r>
          </w:p>
        </w:tc>
        <w:tc>
          <w:tcPr>
            <w:tcW w:w="900" w:type="dxa"/>
            <w:vAlign w:val="center"/>
          </w:tcPr>
          <w:p w14:paraId="71D0A870"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-.546</w:t>
            </w:r>
            <w:r w:rsidRPr="00F75839">
              <w:rPr>
                <w:rFonts w:ascii="Times New Roman" w:hAnsi="Times New Roman" w:cs="Times New Roman"/>
                <w:color w:val="000000"/>
                <w:sz w:val="21"/>
                <w:szCs w:val="21"/>
                <w:vertAlign w:val="superscript"/>
              </w:rPr>
              <w:t>**</w:t>
            </w:r>
          </w:p>
        </w:tc>
        <w:tc>
          <w:tcPr>
            <w:tcW w:w="810" w:type="dxa"/>
            <w:vAlign w:val="center"/>
          </w:tcPr>
          <w:p w14:paraId="6CDAB3BE"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.548</w:t>
            </w:r>
            <w:r w:rsidRPr="00F75839">
              <w:rPr>
                <w:rFonts w:ascii="Times New Roman" w:hAnsi="Times New Roman" w:cs="Times New Roman"/>
                <w:color w:val="000000"/>
                <w:sz w:val="21"/>
                <w:szCs w:val="21"/>
                <w:vertAlign w:val="superscript"/>
              </w:rPr>
              <w:t>**</w:t>
            </w:r>
          </w:p>
        </w:tc>
        <w:tc>
          <w:tcPr>
            <w:tcW w:w="990" w:type="dxa"/>
            <w:vAlign w:val="center"/>
          </w:tcPr>
          <w:p w14:paraId="52459F67" w14:textId="0C3480F8"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-.235***</w:t>
            </w:r>
          </w:p>
        </w:tc>
        <w:tc>
          <w:tcPr>
            <w:tcW w:w="810" w:type="dxa"/>
            <w:vAlign w:val="center"/>
          </w:tcPr>
          <w:p w14:paraId="1D2E5EF6" w14:textId="72E18F5C"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-.482</w:t>
            </w:r>
            <w:r w:rsidRPr="00F75839">
              <w:rPr>
                <w:rFonts w:ascii="Times New Roman" w:hAnsi="Times New Roman" w:cs="Times New Roman"/>
                <w:color w:val="000000"/>
                <w:sz w:val="21"/>
                <w:szCs w:val="21"/>
                <w:vertAlign w:val="superscript"/>
              </w:rPr>
              <w:t>**</w:t>
            </w:r>
          </w:p>
        </w:tc>
        <w:tc>
          <w:tcPr>
            <w:tcW w:w="810" w:type="dxa"/>
            <w:vAlign w:val="center"/>
          </w:tcPr>
          <w:p w14:paraId="16FDBC3E"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-.398</w:t>
            </w:r>
            <w:r w:rsidRPr="00F75839">
              <w:rPr>
                <w:rFonts w:ascii="Times New Roman" w:hAnsi="Times New Roman" w:cs="Times New Roman"/>
                <w:color w:val="000000"/>
                <w:sz w:val="21"/>
                <w:szCs w:val="21"/>
                <w:vertAlign w:val="superscript"/>
              </w:rPr>
              <w:t>**</w:t>
            </w:r>
          </w:p>
        </w:tc>
        <w:tc>
          <w:tcPr>
            <w:tcW w:w="810" w:type="dxa"/>
            <w:vAlign w:val="center"/>
          </w:tcPr>
          <w:p w14:paraId="1F2B44D5"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.399</w:t>
            </w:r>
            <w:r w:rsidRPr="00F75839">
              <w:rPr>
                <w:rFonts w:ascii="Times New Roman" w:hAnsi="Times New Roman" w:cs="Times New Roman"/>
                <w:color w:val="000000"/>
                <w:sz w:val="21"/>
                <w:szCs w:val="21"/>
                <w:vertAlign w:val="superscript"/>
              </w:rPr>
              <w:t>*</w:t>
            </w:r>
          </w:p>
        </w:tc>
        <w:tc>
          <w:tcPr>
            <w:tcW w:w="990" w:type="dxa"/>
            <w:vAlign w:val="center"/>
          </w:tcPr>
          <w:p w14:paraId="21887968" w14:textId="5435B1FA"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-.201**</w:t>
            </w:r>
          </w:p>
        </w:tc>
        <w:tc>
          <w:tcPr>
            <w:tcW w:w="810" w:type="dxa"/>
            <w:vAlign w:val="center"/>
          </w:tcPr>
          <w:p w14:paraId="59FC5C98" w14:textId="385B4C3C"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-.124</w:t>
            </w:r>
          </w:p>
        </w:tc>
        <w:tc>
          <w:tcPr>
            <w:tcW w:w="810" w:type="dxa"/>
            <w:vAlign w:val="center"/>
          </w:tcPr>
          <w:p w14:paraId="41791C6B"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-.264</w:t>
            </w:r>
          </w:p>
        </w:tc>
        <w:tc>
          <w:tcPr>
            <w:tcW w:w="720" w:type="dxa"/>
            <w:vAlign w:val="center"/>
          </w:tcPr>
          <w:p w14:paraId="5E440F9C" w14:textId="77777777" w:rsidR="00F75839" w:rsidRPr="00F75839" w:rsidRDefault="00F75839" w:rsidP="00F75839">
            <w:pPr>
              <w:spacing w:line="240" w:lineRule="auto"/>
              <w:rPr>
                <w:rFonts w:ascii="Times New Roman" w:hAnsi="Times New Roman" w:cs="Times New Roman"/>
                <w:sz w:val="21"/>
                <w:szCs w:val="21"/>
              </w:rPr>
            </w:pPr>
            <w:r w:rsidRPr="00F75839">
              <w:rPr>
                <w:rFonts w:ascii="Times New Roman" w:hAnsi="Times New Roman" w:cs="Times New Roman"/>
                <w:color w:val="000000"/>
                <w:sz w:val="21"/>
                <w:szCs w:val="21"/>
              </w:rPr>
              <w:t>.354</w:t>
            </w:r>
          </w:p>
        </w:tc>
        <w:tc>
          <w:tcPr>
            <w:tcW w:w="1170" w:type="dxa"/>
            <w:vAlign w:val="center"/>
          </w:tcPr>
          <w:p w14:paraId="269F5EAD" w14:textId="177763C2"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-.163**</w:t>
            </w:r>
          </w:p>
        </w:tc>
      </w:tr>
      <w:tr w:rsidR="00F75839" w:rsidRPr="00C36CE3" w14:paraId="5E30561B" w14:textId="4AFFE1D2" w:rsidTr="00F75839">
        <w:trPr>
          <w:trHeight w:val="569"/>
        </w:trPr>
        <w:tc>
          <w:tcPr>
            <w:tcW w:w="1098" w:type="dxa"/>
          </w:tcPr>
          <w:p w14:paraId="4B376E76" w14:textId="77777777" w:rsidR="00F75839" w:rsidRPr="001934F9" w:rsidRDefault="00F75839" w:rsidP="00F75839">
            <w:pPr>
              <w:spacing w:line="240" w:lineRule="auto"/>
              <w:rPr>
                <w:rFonts w:ascii="Times New Roman" w:hAnsi="Times New Roman" w:cs="Times New Roman"/>
                <w:sz w:val="20"/>
                <w:szCs w:val="24"/>
              </w:rPr>
            </w:pPr>
            <w:r>
              <w:rPr>
                <w:rFonts w:ascii="Times New Roman" w:hAnsi="Times New Roman" w:cs="Times New Roman"/>
                <w:sz w:val="20"/>
                <w:szCs w:val="24"/>
              </w:rPr>
              <w:t>Total Bullying with Cyber Bullying</w:t>
            </w:r>
          </w:p>
        </w:tc>
        <w:tc>
          <w:tcPr>
            <w:tcW w:w="900" w:type="dxa"/>
            <w:vAlign w:val="center"/>
          </w:tcPr>
          <w:p w14:paraId="289577AA" w14:textId="77777777"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N/A</w:t>
            </w:r>
          </w:p>
        </w:tc>
        <w:tc>
          <w:tcPr>
            <w:tcW w:w="900" w:type="dxa"/>
            <w:vAlign w:val="center"/>
          </w:tcPr>
          <w:p w14:paraId="091C8396" w14:textId="77777777"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N/A</w:t>
            </w:r>
          </w:p>
        </w:tc>
        <w:tc>
          <w:tcPr>
            <w:tcW w:w="810" w:type="dxa"/>
            <w:vAlign w:val="center"/>
          </w:tcPr>
          <w:p w14:paraId="25F0C844" w14:textId="77777777"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N/A</w:t>
            </w:r>
          </w:p>
        </w:tc>
        <w:tc>
          <w:tcPr>
            <w:tcW w:w="990" w:type="dxa"/>
            <w:vAlign w:val="center"/>
          </w:tcPr>
          <w:p w14:paraId="46F55503" w14:textId="73E0E672"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N/A</w:t>
            </w:r>
          </w:p>
        </w:tc>
        <w:tc>
          <w:tcPr>
            <w:tcW w:w="810" w:type="dxa"/>
            <w:vAlign w:val="center"/>
          </w:tcPr>
          <w:p w14:paraId="213FAA14" w14:textId="54010A4F"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-.469</w:t>
            </w:r>
            <w:r w:rsidRPr="00F75839">
              <w:rPr>
                <w:rFonts w:ascii="Times New Roman" w:hAnsi="Times New Roman" w:cs="Times New Roman"/>
                <w:color w:val="000000"/>
                <w:sz w:val="21"/>
                <w:szCs w:val="21"/>
                <w:vertAlign w:val="superscript"/>
              </w:rPr>
              <w:t>**</w:t>
            </w:r>
          </w:p>
        </w:tc>
        <w:tc>
          <w:tcPr>
            <w:tcW w:w="810" w:type="dxa"/>
            <w:vAlign w:val="center"/>
          </w:tcPr>
          <w:p w14:paraId="226C7EC9" w14:textId="77777777"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-.386</w:t>
            </w:r>
            <w:r w:rsidRPr="00F75839">
              <w:rPr>
                <w:rFonts w:ascii="Times New Roman" w:hAnsi="Times New Roman" w:cs="Times New Roman"/>
                <w:color w:val="000000"/>
                <w:sz w:val="21"/>
                <w:szCs w:val="21"/>
                <w:vertAlign w:val="superscript"/>
              </w:rPr>
              <w:t>*</w:t>
            </w:r>
          </w:p>
        </w:tc>
        <w:tc>
          <w:tcPr>
            <w:tcW w:w="810" w:type="dxa"/>
            <w:vAlign w:val="center"/>
          </w:tcPr>
          <w:p w14:paraId="37489D5E" w14:textId="77777777"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.368</w:t>
            </w:r>
            <w:r w:rsidRPr="00F75839">
              <w:rPr>
                <w:rFonts w:ascii="Times New Roman" w:hAnsi="Times New Roman" w:cs="Times New Roman"/>
                <w:color w:val="000000"/>
                <w:sz w:val="21"/>
                <w:szCs w:val="21"/>
                <w:vertAlign w:val="superscript"/>
              </w:rPr>
              <w:t>*</w:t>
            </w:r>
          </w:p>
        </w:tc>
        <w:tc>
          <w:tcPr>
            <w:tcW w:w="990" w:type="dxa"/>
            <w:vAlign w:val="center"/>
          </w:tcPr>
          <w:p w14:paraId="08218870" w14:textId="2AF9A468"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-.214***</w:t>
            </w:r>
          </w:p>
        </w:tc>
        <w:tc>
          <w:tcPr>
            <w:tcW w:w="810" w:type="dxa"/>
            <w:vAlign w:val="center"/>
          </w:tcPr>
          <w:p w14:paraId="77C9E966" w14:textId="0BA65BEF"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-.116</w:t>
            </w:r>
          </w:p>
        </w:tc>
        <w:tc>
          <w:tcPr>
            <w:tcW w:w="810" w:type="dxa"/>
            <w:vAlign w:val="center"/>
          </w:tcPr>
          <w:p w14:paraId="180BEE7C" w14:textId="77777777"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-.255</w:t>
            </w:r>
          </w:p>
        </w:tc>
        <w:tc>
          <w:tcPr>
            <w:tcW w:w="720" w:type="dxa"/>
            <w:vAlign w:val="center"/>
          </w:tcPr>
          <w:p w14:paraId="1CC8CB6A" w14:textId="77777777"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.348</w:t>
            </w:r>
          </w:p>
        </w:tc>
        <w:tc>
          <w:tcPr>
            <w:tcW w:w="1170" w:type="dxa"/>
            <w:vAlign w:val="center"/>
          </w:tcPr>
          <w:p w14:paraId="5587205C" w14:textId="5A3ACEB6" w:rsidR="00F75839" w:rsidRPr="00F75839" w:rsidRDefault="00F75839" w:rsidP="00F75839">
            <w:pPr>
              <w:spacing w:line="240" w:lineRule="auto"/>
              <w:rPr>
                <w:rFonts w:ascii="Times New Roman" w:hAnsi="Times New Roman" w:cs="Times New Roman"/>
                <w:color w:val="000000"/>
                <w:sz w:val="21"/>
                <w:szCs w:val="21"/>
              </w:rPr>
            </w:pPr>
            <w:r w:rsidRPr="00F75839">
              <w:rPr>
                <w:rFonts w:ascii="Times New Roman" w:hAnsi="Times New Roman" w:cs="Times New Roman"/>
                <w:color w:val="000000"/>
                <w:sz w:val="21"/>
                <w:szCs w:val="21"/>
              </w:rPr>
              <w:t>-.157***</w:t>
            </w:r>
          </w:p>
        </w:tc>
      </w:tr>
      <w:tr w:rsidR="00F75839" w:rsidRPr="007603B2" w14:paraId="18E7B2F8" w14:textId="3BF158EA" w:rsidTr="00F75839">
        <w:trPr>
          <w:trHeight w:val="1211"/>
        </w:trPr>
        <w:tc>
          <w:tcPr>
            <w:tcW w:w="11628" w:type="dxa"/>
            <w:gridSpan w:val="13"/>
          </w:tcPr>
          <w:p w14:paraId="7B7015AF" w14:textId="77777777" w:rsidR="00F75839" w:rsidRPr="00550EC4" w:rsidRDefault="00F75839" w:rsidP="00332E9E">
            <w:pPr>
              <w:spacing w:before="240" w:line="240" w:lineRule="auto"/>
              <w:jc w:val="left"/>
              <w:rPr>
                <w:rFonts w:ascii="Times New Roman" w:hAnsi="Times New Roman" w:cs="Times New Roman"/>
                <w:sz w:val="20"/>
                <w:szCs w:val="24"/>
              </w:rPr>
            </w:pPr>
            <w:r w:rsidRPr="00550EC4">
              <w:rPr>
                <w:rFonts w:ascii="Times New Roman" w:hAnsi="Times New Roman" w:cs="Times New Roman"/>
                <w:i/>
                <w:sz w:val="20"/>
                <w:szCs w:val="24"/>
              </w:rPr>
              <w:t>Note.</w:t>
            </w:r>
            <w:r w:rsidRPr="00550EC4">
              <w:rPr>
                <w:rFonts w:ascii="Times New Roman" w:hAnsi="Times New Roman" w:cs="Times New Roman"/>
                <w:sz w:val="20"/>
                <w:szCs w:val="24"/>
              </w:rPr>
              <w:t xml:space="preserve"> ELA= English–Language Arts. S/E = Suspensions and Expulsions.</w:t>
            </w:r>
            <w:r>
              <w:rPr>
                <w:rFonts w:ascii="Times New Roman" w:hAnsi="Times New Roman" w:cs="Times New Roman"/>
                <w:sz w:val="20"/>
                <w:szCs w:val="24"/>
              </w:rPr>
              <w:t xml:space="preserve"> Engagement is total score of DSES-S, grades 3-12</w:t>
            </w:r>
          </w:p>
          <w:p w14:paraId="15FCCBB8" w14:textId="77777777" w:rsidR="00F75839" w:rsidRPr="00D07EBE" w:rsidRDefault="00F75839" w:rsidP="00332E9E">
            <w:pPr>
              <w:spacing w:before="240" w:line="240" w:lineRule="auto"/>
              <w:jc w:val="left"/>
              <w:rPr>
                <w:rFonts w:ascii="Times New Roman" w:hAnsi="Times New Roman" w:cs="Times New Roman"/>
                <w:sz w:val="20"/>
                <w:szCs w:val="24"/>
              </w:rPr>
            </w:pPr>
            <w:r w:rsidRPr="00550EC4">
              <w:rPr>
                <w:rFonts w:ascii="Times New Roman" w:hAnsi="Times New Roman" w:cs="Times New Roman"/>
                <w:sz w:val="20"/>
                <w:szCs w:val="24"/>
                <w:vertAlign w:val="superscript"/>
              </w:rPr>
              <w:t xml:space="preserve">a </w:t>
            </w:r>
            <w:r w:rsidRPr="00550EC4">
              <w:rPr>
                <w:rFonts w:ascii="Times New Roman" w:hAnsi="Times New Roman" w:cs="Times New Roman"/>
                <w:i/>
                <w:sz w:val="20"/>
                <w:szCs w:val="24"/>
              </w:rPr>
              <w:t>n</w:t>
            </w:r>
            <w:r>
              <w:rPr>
                <w:rFonts w:ascii="Times New Roman" w:hAnsi="Times New Roman" w:cs="Times New Roman"/>
                <w:sz w:val="20"/>
                <w:szCs w:val="24"/>
              </w:rPr>
              <w:t xml:space="preserve"> at school level</w:t>
            </w:r>
            <w:r w:rsidRPr="00550EC4">
              <w:rPr>
                <w:rFonts w:ascii="Times New Roman" w:hAnsi="Times New Roman" w:cs="Times New Roman"/>
                <w:sz w:val="20"/>
                <w:szCs w:val="24"/>
              </w:rPr>
              <w:t xml:space="preserve"> = </w:t>
            </w:r>
            <w:r>
              <w:rPr>
                <w:rFonts w:ascii="Times New Roman" w:hAnsi="Times New Roman" w:cs="Times New Roman"/>
                <w:sz w:val="20"/>
                <w:szCs w:val="24"/>
              </w:rPr>
              <w:t>76</w:t>
            </w:r>
            <w:r w:rsidRPr="00550EC4">
              <w:rPr>
                <w:rFonts w:ascii="Times New Roman" w:hAnsi="Times New Roman" w:cs="Times New Roman"/>
                <w:sz w:val="20"/>
                <w:szCs w:val="24"/>
              </w:rPr>
              <w:t xml:space="preserve"> schools, </w:t>
            </w:r>
            <w:r w:rsidRPr="00550EC4">
              <w:rPr>
                <w:rFonts w:ascii="Times New Roman" w:hAnsi="Times New Roman" w:cs="Times New Roman"/>
                <w:sz w:val="20"/>
                <w:szCs w:val="24"/>
                <w:vertAlign w:val="superscript"/>
              </w:rPr>
              <w:t xml:space="preserve">b </w:t>
            </w:r>
            <w:r w:rsidRPr="00550EC4">
              <w:rPr>
                <w:rFonts w:ascii="Times New Roman" w:hAnsi="Times New Roman" w:cs="Times New Roman"/>
                <w:i/>
                <w:sz w:val="20"/>
                <w:szCs w:val="24"/>
              </w:rPr>
              <w:t>n</w:t>
            </w:r>
            <w:r w:rsidRPr="00550EC4">
              <w:rPr>
                <w:rFonts w:ascii="Times New Roman" w:hAnsi="Times New Roman" w:cs="Times New Roman"/>
                <w:sz w:val="20"/>
                <w:szCs w:val="24"/>
              </w:rPr>
              <w:t xml:space="preserve"> = 28 schools, </w:t>
            </w:r>
            <w:r w:rsidRPr="00550EC4">
              <w:rPr>
                <w:rFonts w:ascii="Times New Roman" w:hAnsi="Times New Roman" w:cs="Times New Roman"/>
                <w:i/>
                <w:sz w:val="20"/>
                <w:szCs w:val="24"/>
                <w:vertAlign w:val="superscript"/>
              </w:rPr>
              <w:t>c</w:t>
            </w:r>
            <w:r w:rsidRPr="00550EC4">
              <w:rPr>
                <w:rFonts w:ascii="Times New Roman" w:hAnsi="Times New Roman" w:cs="Times New Roman"/>
                <w:sz w:val="20"/>
                <w:szCs w:val="24"/>
                <w:vertAlign w:val="superscript"/>
              </w:rPr>
              <w:t xml:space="preserve"> </w:t>
            </w:r>
            <w:r>
              <w:rPr>
                <w:rFonts w:ascii="Times New Roman" w:hAnsi="Times New Roman" w:cs="Times New Roman"/>
                <w:i/>
                <w:sz w:val="20"/>
                <w:szCs w:val="24"/>
              </w:rPr>
              <w:t xml:space="preserve">n </w:t>
            </w:r>
            <w:r>
              <w:rPr>
                <w:rFonts w:ascii="Times New Roman" w:hAnsi="Times New Roman" w:cs="Times New Roman"/>
                <w:sz w:val="20"/>
                <w:szCs w:val="24"/>
              </w:rPr>
              <w:t>= 1</w:t>
            </w:r>
            <w:r>
              <w:rPr>
                <w:rFonts w:ascii="Times New Roman" w:hAnsi="Times New Roman" w:cs="Times New Roman"/>
                <w:i/>
                <w:sz w:val="20"/>
                <w:szCs w:val="24"/>
              </w:rPr>
              <w:t>8</w:t>
            </w:r>
            <w:r w:rsidRPr="00550EC4">
              <w:rPr>
                <w:rFonts w:ascii="Times New Roman" w:hAnsi="Times New Roman" w:cs="Times New Roman"/>
                <w:sz w:val="20"/>
                <w:szCs w:val="24"/>
              </w:rPr>
              <w:t xml:space="preserve"> schools.</w:t>
            </w:r>
            <w:r>
              <w:rPr>
                <w:rFonts w:ascii="Times New Roman" w:hAnsi="Times New Roman" w:cs="Times New Roman"/>
                <w:sz w:val="20"/>
                <w:szCs w:val="24"/>
              </w:rPr>
              <w:t xml:space="preserve"> </w:t>
            </w:r>
            <w:r w:rsidRPr="00D07EBE">
              <w:rPr>
                <w:rFonts w:ascii="Times New Roman" w:hAnsi="Times New Roman" w:cs="Times New Roman"/>
                <w:sz w:val="20"/>
                <w:szCs w:val="24"/>
                <w:vertAlign w:val="superscript"/>
              </w:rPr>
              <w:t>a</w:t>
            </w:r>
            <w:r>
              <w:rPr>
                <w:rFonts w:ascii="Times New Roman" w:hAnsi="Times New Roman" w:cs="Times New Roman"/>
                <w:i/>
                <w:sz w:val="20"/>
                <w:szCs w:val="24"/>
              </w:rPr>
              <w:t xml:space="preserve">n </w:t>
            </w:r>
            <w:r>
              <w:rPr>
                <w:rFonts w:ascii="Times New Roman" w:hAnsi="Times New Roman" w:cs="Times New Roman"/>
                <w:sz w:val="20"/>
                <w:szCs w:val="24"/>
              </w:rPr>
              <w:t xml:space="preserve">at student level (for Engagement) = 8,861, </w:t>
            </w:r>
            <w:r w:rsidRPr="00D07EBE">
              <w:rPr>
                <w:rFonts w:ascii="Times New Roman" w:hAnsi="Times New Roman" w:cs="Times New Roman"/>
                <w:sz w:val="20"/>
                <w:szCs w:val="24"/>
                <w:vertAlign w:val="superscript"/>
              </w:rPr>
              <w:t>b</w:t>
            </w:r>
            <w:r w:rsidRPr="00D07EBE">
              <w:rPr>
                <w:rFonts w:ascii="Times New Roman" w:hAnsi="Times New Roman" w:cs="Times New Roman"/>
                <w:i/>
                <w:sz w:val="20"/>
                <w:szCs w:val="24"/>
              </w:rPr>
              <w:t>n</w:t>
            </w:r>
            <w:r>
              <w:rPr>
                <w:rFonts w:ascii="Times New Roman" w:hAnsi="Times New Roman" w:cs="Times New Roman"/>
                <w:sz w:val="20"/>
                <w:szCs w:val="24"/>
              </w:rPr>
              <w:t xml:space="preserve"> = 11,399, </w:t>
            </w:r>
            <w:r w:rsidRPr="00D07EBE">
              <w:rPr>
                <w:rFonts w:ascii="Times New Roman" w:hAnsi="Times New Roman" w:cs="Times New Roman"/>
                <w:sz w:val="20"/>
                <w:szCs w:val="24"/>
                <w:vertAlign w:val="superscript"/>
              </w:rPr>
              <w:t>c</w:t>
            </w:r>
            <w:r w:rsidRPr="00D07EBE">
              <w:rPr>
                <w:rFonts w:ascii="Times New Roman" w:hAnsi="Times New Roman" w:cs="Times New Roman"/>
                <w:i/>
                <w:sz w:val="20"/>
                <w:szCs w:val="24"/>
              </w:rPr>
              <w:t>n</w:t>
            </w:r>
            <w:r>
              <w:rPr>
                <w:rFonts w:ascii="Times New Roman" w:hAnsi="Times New Roman" w:cs="Times New Roman"/>
                <w:sz w:val="20"/>
                <w:szCs w:val="24"/>
              </w:rPr>
              <w:t xml:space="preserve"> = 6,335</w:t>
            </w:r>
          </w:p>
          <w:p w14:paraId="34ECEDA3" w14:textId="1E20101D" w:rsidR="00F75839" w:rsidRPr="00550EC4" w:rsidRDefault="00F75839" w:rsidP="00332E9E">
            <w:pPr>
              <w:spacing w:before="240" w:line="240" w:lineRule="auto"/>
              <w:jc w:val="left"/>
              <w:rPr>
                <w:rFonts w:ascii="Times New Roman" w:hAnsi="Times New Roman" w:cs="Times New Roman"/>
                <w:i/>
                <w:sz w:val="20"/>
                <w:szCs w:val="24"/>
              </w:rPr>
            </w:pPr>
            <w:r w:rsidRPr="00550EC4">
              <w:rPr>
                <w:rFonts w:ascii="Times New Roman" w:hAnsi="Times New Roman" w:cs="Times New Roman"/>
                <w:sz w:val="20"/>
                <w:szCs w:val="24"/>
              </w:rPr>
              <w:t>*</w:t>
            </w:r>
            <w:r w:rsidRPr="00550EC4">
              <w:rPr>
                <w:rFonts w:ascii="Times New Roman" w:hAnsi="Times New Roman" w:cs="Times New Roman"/>
                <w:i/>
                <w:sz w:val="20"/>
                <w:szCs w:val="24"/>
              </w:rPr>
              <w:t xml:space="preserve">p </w:t>
            </w:r>
            <w:r w:rsidRPr="00550EC4">
              <w:rPr>
                <w:rFonts w:ascii="Times New Roman" w:hAnsi="Times New Roman" w:cs="Times New Roman"/>
                <w:sz w:val="20"/>
                <w:szCs w:val="24"/>
              </w:rPr>
              <w:t>&lt; .05. **</w:t>
            </w:r>
            <w:r w:rsidRPr="00550EC4">
              <w:rPr>
                <w:rFonts w:ascii="Times New Roman" w:hAnsi="Times New Roman" w:cs="Times New Roman"/>
                <w:i/>
                <w:sz w:val="20"/>
                <w:szCs w:val="24"/>
              </w:rPr>
              <w:t xml:space="preserve">p </w:t>
            </w:r>
            <w:r w:rsidRPr="00550EC4">
              <w:rPr>
                <w:rFonts w:ascii="Times New Roman" w:hAnsi="Times New Roman" w:cs="Times New Roman"/>
                <w:sz w:val="20"/>
                <w:szCs w:val="24"/>
              </w:rPr>
              <w:t>&lt; .01</w:t>
            </w:r>
            <w:r>
              <w:rPr>
                <w:rFonts w:ascii="Times New Roman" w:hAnsi="Times New Roman" w:cs="Times New Roman"/>
                <w:sz w:val="20"/>
                <w:szCs w:val="24"/>
              </w:rPr>
              <w:t xml:space="preserve">, *** </w:t>
            </w:r>
            <w:r w:rsidRPr="003932F8">
              <w:rPr>
                <w:rFonts w:ascii="Times New Roman" w:hAnsi="Times New Roman" w:cs="Times New Roman"/>
                <w:i/>
                <w:sz w:val="20"/>
                <w:szCs w:val="24"/>
              </w:rPr>
              <w:t>p</w:t>
            </w:r>
            <w:r>
              <w:rPr>
                <w:rFonts w:ascii="Times New Roman" w:hAnsi="Times New Roman" w:cs="Times New Roman"/>
                <w:sz w:val="20"/>
                <w:szCs w:val="24"/>
              </w:rPr>
              <w:t xml:space="preserve"> &lt; .001</w:t>
            </w:r>
            <w:r w:rsidRPr="00550EC4">
              <w:rPr>
                <w:rFonts w:ascii="Times New Roman" w:hAnsi="Times New Roman" w:cs="Times New Roman"/>
                <w:sz w:val="20"/>
                <w:szCs w:val="24"/>
              </w:rPr>
              <w:t>.</w:t>
            </w:r>
            <w:r w:rsidRPr="00550EC4">
              <w:rPr>
                <w:rFonts w:ascii="Times New Roman" w:hAnsi="Times New Roman" w:cs="Times New Roman"/>
                <w:sz w:val="20"/>
                <w:szCs w:val="24"/>
                <w:vertAlign w:val="superscript"/>
              </w:rPr>
              <w:t xml:space="preserve"> </w:t>
            </w:r>
            <w:r>
              <w:rPr>
                <w:rFonts w:ascii="Times New Roman" w:hAnsi="Times New Roman" w:cs="Times New Roman"/>
                <w:sz w:val="20"/>
                <w:szCs w:val="24"/>
              </w:rPr>
              <w:t>One tailed.</w:t>
            </w:r>
          </w:p>
        </w:tc>
      </w:tr>
    </w:tbl>
    <w:p w14:paraId="0BC99E0D" w14:textId="77777777" w:rsidR="00DB20A4" w:rsidRPr="007603B2" w:rsidRDefault="00DB20A4" w:rsidP="00DB20A4">
      <w:pPr>
        <w:spacing w:line="240" w:lineRule="auto"/>
        <w:jc w:val="both"/>
        <w:rPr>
          <w:rFonts w:ascii="Times New Roman" w:hAnsi="Times New Roman" w:cs="Times New Roman"/>
          <w:sz w:val="24"/>
          <w:szCs w:val="24"/>
        </w:rPr>
      </w:pPr>
    </w:p>
    <w:p w14:paraId="50C116EA" w14:textId="77777777" w:rsidR="00DB20A4" w:rsidRDefault="00DB20A4" w:rsidP="00DB20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A98DFB5" w14:textId="77777777" w:rsidR="00DB20A4" w:rsidRPr="00132D19" w:rsidRDefault="00DB20A4" w:rsidP="00DB20A4">
      <w:pPr>
        <w:spacing w:line="240" w:lineRule="auto"/>
        <w:rPr>
          <w:rFonts w:ascii="Times New Roman" w:hAnsi="Times New Roman" w:cs="Times New Roman"/>
          <w:sz w:val="24"/>
          <w:szCs w:val="24"/>
        </w:rPr>
      </w:pPr>
      <w:r w:rsidRPr="00132D19">
        <w:rPr>
          <w:rFonts w:ascii="Times New Roman" w:eastAsia="Times New Roman" w:hAnsi="Times New Roman" w:cs="Times New Roman"/>
          <w:b/>
          <w:sz w:val="24"/>
          <w:szCs w:val="24"/>
        </w:rPr>
        <w:lastRenderedPageBreak/>
        <w:t>Delaware Student Engagement Scale (DSES)</w:t>
      </w:r>
    </w:p>
    <w:p w14:paraId="75CAEE47" w14:textId="77777777" w:rsidR="00DB20A4" w:rsidRPr="00132D19" w:rsidRDefault="00DB20A4" w:rsidP="00DB20A4">
      <w:pPr>
        <w:spacing w:line="240" w:lineRule="auto"/>
        <w:jc w:val="left"/>
        <w:rPr>
          <w:rFonts w:ascii="Times New Roman" w:hAnsi="Times New Roman" w:cs="Times New Roman"/>
          <w:sz w:val="24"/>
          <w:szCs w:val="24"/>
        </w:rPr>
      </w:pPr>
    </w:p>
    <w:p w14:paraId="05241D99" w14:textId="77777777" w:rsidR="00DB20A4" w:rsidRPr="00132D19" w:rsidRDefault="00DB20A4" w:rsidP="00DB20A4">
      <w:pPr>
        <w:spacing w:line="240" w:lineRule="auto"/>
        <w:jc w:val="left"/>
        <w:rPr>
          <w:rFonts w:ascii="Times New Roman" w:hAnsi="Times New Roman" w:cs="Times New Roman"/>
          <w:sz w:val="24"/>
          <w:szCs w:val="24"/>
        </w:rPr>
      </w:pPr>
      <w:r w:rsidRPr="00132D19">
        <w:rPr>
          <w:rFonts w:ascii="Times New Roman" w:hAnsi="Times New Roman" w:cs="Times New Roman"/>
          <w:sz w:val="24"/>
          <w:szCs w:val="24"/>
        </w:rPr>
        <w:t>The sa</w:t>
      </w:r>
      <w:r w:rsidR="001D72EC">
        <w:rPr>
          <w:rFonts w:ascii="Times New Roman" w:hAnsi="Times New Roman" w:cs="Times New Roman"/>
          <w:sz w:val="24"/>
          <w:szCs w:val="24"/>
        </w:rPr>
        <w:t>me statistical methods used for the DSCS-S and DB</w:t>
      </w:r>
      <w:r w:rsidRPr="00132D19">
        <w:rPr>
          <w:rFonts w:ascii="Times New Roman" w:hAnsi="Times New Roman" w:cs="Times New Roman"/>
          <w:sz w:val="24"/>
          <w:szCs w:val="24"/>
        </w:rPr>
        <w:t>VS-S, as presented above, were used for the DSES. This included testing of a proposed second-order model consisting of a three lower-order factors (cognitive, behavioral, and emotional engagement) and a higher-order factor of engagement.</w:t>
      </w:r>
    </w:p>
    <w:p w14:paraId="5590172D" w14:textId="77777777" w:rsidR="00DB20A4" w:rsidRPr="00132D19" w:rsidRDefault="00DB20A4" w:rsidP="00DB20A4">
      <w:pPr>
        <w:spacing w:line="240" w:lineRule="auto"/>
        <w:jc w:val="left"/>
        <w:rPr>
          <w:rFonts w:ascii="Times New Roman" w:hAnsi="Times New Roman" w:cs="Times New Roman"/>
          <w:sz w:val="24"/>
          <w:szCs w:val="24"/>
        </w:rPr>
      </w:pPr>
    </w:p>
    <w:p w14:paraId="13D5F3B7" w14:textId="77777777" w:rsidR="00DB20A4" w:rsidRPr="00132D19" w:rsidRDefault="00DB20A4" w:rsidP="00DB20A4">
      <w:pPr>
        <w:spacing w:line="240" w:lineRule="auto"/>
        <w:jc w:val="left"/>
        <w:rPr>
          <w:rFonts w:ascii="Times New Roman" w:hAnsi="Times New Roman" w:cs="Times New Roman"/>
          <w:b/>
          <w:sz w:val="24"/>
          <w:szCs w:val="24"/>
        </w:rPr>
      </w:pPr>
      <w:r w:rsidRPr="00132D19">
        <w:rPr>
          <w:rFonts w:ascii="Times New Roman" w:hAnsi="Times New Roman" w:cs="Times New Roman"/>
          <w:b/>
          <w:sz w:val="24"/>
          <w:szCs w:val="24"/>
        </w:rPr>
        <w:t xml:space="preserve">Results of Confirmatory Factor Analyses </w:t>
      </w:r>
    </w:p>
    <w:p w14:paraId="11F36935" w14:textId="77777777" w:rsidR="00DB20A4" w:rsidRPr="00132D19" w:rsidRDefault="00DB20A4" w:rsidP="00DB20A4">
      <w:pPr>
        <w:spacing w:line="240" w:lineRule="auto"/>
        <w:jc w:val="left"/>
        <w:rPr>
          <w:rFonts w:ascii="Times New Roman" w:eastAsia="Times New Roman" w:hAnsi="Times New Roman" w:cs="Times New Roman"/>
          <w:sz w:val="24"/>
          <w:szCs w:val="24"/>
        </w:rPr>
      </w:pPr>
    </w:p>
    <w:p w14:paraId="4217D2CC" w14:textId="2643ECA7" w:rsidR="00DB20A4" w:rsidRPr="00132D19" w:rsidRDefault="004E0206" w:rsidP="00DB20A4">
      <w:pPr>
        <w:spacing w:line="240" w:lineRule="auto"/>
        <w:jc w:val="left"/>
        <w:rPr>
          <w:rFonts w:ascii="Times New Roman" w:hAnsi="Times New Roman" w:cs="Times New Roman"/>
          <w:sz w:val="24"/>
          <w:szCs w:val="24"/>
        </w:rPr>
      </w:pPr>
      <w:r>
        <w:rPr>
          <w:rFonts w:ascii="Times New Roman" w:hAnsi="Times New Roman" w:cs="Times New Roman"/>
          <w:b/>
          <w:i/>
          <w:color w:val="FF0000"/>
          <w:sz w:val="24"/>
          <w:szCs w:val="24"/>
        </w:rPr>
        <w:t xml:space="preserve">   </w:t>
      </w:r>
      <w:r w:rsidR="00DB20A4" w:rsidRPr="00132D19">
        <w:rPr>
          <w:rFonts w:ascii="Times New Roman" w:hAnsi="Times New Roman" w:cs="Times New Roman"/>
          <w:b/>
          <w:sz w:val="24"/>
          <w:szCs w:val="24"/>
        </w:rPr>
        <w:t>Comparing second-order model with alternative models.</w:t>
      </w:r>
      <w:r w:rsidR="00DB20A4" w:rsidRPr="00132D19">
        <w:rPr>
          <w:rFonts w:ascii="Times New Roman" w:hAnsi="Times New Roman" w:cs="Times New Roman"/>
          <w:sz w:val="24"/>
          <w:szCs w:val="24"/>
        </w:rPr>
        <w:t xml:space="preserve"> </w:t>
      </w:r>
      <w:r w:rsidR="008F021C">
        <w:rPr>
          <w:rFonts w:ascii="Times New Roman" w:hAnsi="Times New Roman" w:cs="Times New Roman"/>
          <w:sz w:val="24"/>
          <w:szCs w:val="24"/>
        </w:rPr>
        <w:t>As shown in Table II.35</w:t>
      </w:r>
      <w:r w:rsidR="00CA21D8">
        <w:rPr>
          <w:rFonts w:ascii="Times New Roman" w:hAnsi="Times New Roman" w:cs="Times New Roman"/>
          <w:sz w:val="24"/>
          <w:szCs w:val="24"/>
        </w:rPr>
        <w:t>, t</w:t>
      </w:r>
      <w:r w:rsidR="00DB20A4" w:rsidRPr="00132D19">
        <w:rPr>
          <w:rFonts w:ascii="Times New Roman" w:hAnsi="Times New Roman" w:cs="Times New Roman"/>
          <w:sz w:val="24"/>
          <w:szCs w:val="24"/>
        </w:rPr>
        <w:t>he proposed second-order model yielded adequate fit indices</w:t>
      </w:r>
      <w:r w:rsidR="00CA21D8">
        <w:rPr>
          <w:rFonts w:ascii="Times New Roman" w:hAnsi="Times New Roman" w:cs="Times New Roman"/>
          <w:sz w:val="24"/>
          <w:szCs w:val="24"/>
        </w:rPr>
        <w:t>, while the one-factor model yielded poor fit statistics.  A b</w:t>
      </w:r>
      <w:r w:rsidR="00DB20A4" w:rsidRPr="00132D19">
        <w:rPr>
          <w:rFonts w:ascii="Times New Roman" w:hAnsi="Times New Roman" w:cs="Times New Roman"/>
          <w:sz w:val="24"/>
          <w:szCs w:val="24"/>
        </w:rPr>
        <w:t xml:space="preserve">ifactor model </w:t>
      </w:r>
      <w:r w:rsidR="00CA21D8">
        <w:rPr>
          <w:rFonts w:ascii="Times New Roman" w:hAnsi="Times New Roman" w:cs="Times New Roman"/>
          <w:sz w:val="24"/>
          <w:szCs w:val="24"/>
        </w:rPr>
        <w:t xml:space="preserve">also was tested, but </w:t>
      </w:r>
      <w:r w:rsidR="00DB20A4" w:rsidRPr="00132D19">
        <w:rPr>
          <w:rFonts w:ascii="Times New Roman" w:hAnsi="Times New Roman" w:cs="Times New Roman"/>
          <w:sz w:val="24"/>
          <w:szCs w:val="24"/>
        </w:rPr>
        <w:t xml:space="preserve">failed to converge. When a three-factor model was tested, each of the fit indices for this model was the same as the second-order model because the model was just identified. As the total scores of school engagement based on the three subscale scores were used, the second-order model was selected as the final model. </w:t>
      </w:r>
    </w:p>
    <w:p w14:paraId="26FEACF5" w14:textId="77777777" w:rsidR="00DB20A4" w:rsidRPr="00070A11" w:rsidRDefault="00DB20A4" w:rsidP="00DB20A4">
      <w:pPr>
        <w:spacing w:line="240" w:lineRule="auto"/>
        <w:jc w:val="left"/>
        <w:rPr>
          <w:rFonts w:ascii="Times New Roman" w:hAnsi="Times New Roman" w:cs="Times New Roman"/>
          <w:color w:val="FF0000"/>
          <w:sz w:val="24"/>
          <w:szCs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296"/>
        <w:gridCol w:w="1136"/>
        <w:gridCol w:w="1136"/>
        <w:gridCol w:w="1136"/>
        <w:gridCol w:w="1136"/>
      </w:tblGrid>
      <w:tr w:rsidR="00DB20A4" w:rsidRPr="00F63B74" w14:paraId="4E712CC9" w14:textId="77777777" w:rsidTr="00DB3760">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133E0C79" w14:textId="653E97AF" w:rsidR="00DB20A4" w:rsidRPr="00F63B74" w:rsidRDefault="00DB20A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F63B74">
              <w:rPr>
                <w:rFonts w:ascii="Times New Roman" w:eastAsia="Times New Roman" w:hAnsi="Times New Roman" w:cs="Times New Roman"/>
                <w:sz w:val="24"/>
                <w:szCs w:val="24"/>
              </w:rPr>
              <w:t>.</w:t>
            </w:r>
            <w:r w:rsidR="008F021C">
              <w:rPr>
                <w:rFonts w:ascii="Times New Roman" w:eastAsia="Times New Roman" w:hAnsi="Times New Roman" w:cs="Times New Roman"/>
                <w:sz w:val="24"/>
                <w:szCs w:val="24"/>
              </w:rPr>
              <w:t>35</w:t>
            </w:r>
          </w:p>
        </w:tc>
      </w:tr>
      <w:tr w:rsidR="00DB20A4" w:rsidRPr="00F63B74" w14:paraId="55F6AACE" w14:textId="77777777" w:rsidTr="00DB3760">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66D00903" w14:textId="77777777" w:rsidR="00DB20A4" w:rsidRPr="00F63B74" w:rsidRDefault="00DB20A4" w:rsidP="00DB3760">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Fit Statistics for Models Tested (</w:t>
            </w:r>
            <w:r w:rsidRPr="0046016B">
              <w:rPr>
                <w:rFonts w:ascii="Times New Roman" w:eastAsia="Times New Roman" w:hAnsi="Times New Roman" w:cs="Times New Roman"/>
                <w:i/>
                <w:iCs/>
                <w:sz w:val="24"/>
                <w:szCs w:val="24"/>
              </w:rPr>
              <w:t>DSES-S</w:t>
            </w:r>
            <w:r w:rsidRPr="00F63B74">
              <w:rPr>
                <w:rFonts w:ascii="Times New Roman" w:eastAsia="Times New Roman" w:hAnsi="Times New Roman" w:cs="Times New Roman"/>
                <w:i/>
                <w:iCs/>
                <w:sz w:val="24"/>
                <w:szCs w:val="24"/>
              </w:rPr>
              <w:t>)</w:t>
            </w:r>
          </w:p>
        </w:tc>
      </w:tr>
      <w:tr w:rsidR="00DB20A4" w:rsidRPr="00F63B74" w14:paraId="7227B1EA" w14:textId="77777777" w:rsidTr="00DB3760">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73037E32"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680D2A70" w14:textId="77777777" w:rsidR="00DB20A4" w:rsidRPr="00F63B74" w:rsidRDefault="00DB20A4" w:rsidP="00DB3760">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5C2208A4" w14:textId="77777777" w:rsidR="00DB20A4" w:rsidRPr="00F63B74" w:rsidRDefault="00DB20A4" w:rsidP="00DB3760">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20B26262"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7675052B"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02542BF9" w14:textId="77777777" w:rsidR="00DB20A4" w:rsidRPr="00F63B74" w:rsidRDefault="00DB20A4" w:rsidP="00DB3760">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DB20A4" w:rsidRPr="00F63B74" w14:paraId="76E0BB2F" w14:textId="77777777" w:rsidTr="00DB3760">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77E162A1"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1C91BEBD"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18,894.02</w:t>
            </w:r>
            <w:r w:rsidR="00160DBA">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E4F231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55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D0104D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.895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B227DE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.109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544AE5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.145</w:t>
            </w:r>
          </w:p>
        </w:tc>
      </w:tr>
      <w:tr w:rsidR="00DB20A4" w:rsidRPr="00F63B74" w14:paraId="3139B07F"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679DEC8"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2C6456EE"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2,014.443</w:t>
            </w:r>
            <w:r w:rsidR="00160DBA">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067ABC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4349C92"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.996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167733E"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8BCE212"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.054</w:t>
            </w:r>
          </w:p>
        </w:tc>
      </w:tr>
      <w:tr w:rsidR="00DB20A4" w:rsidRPr="00F63B74" w14:paraId="7CC6F2FA" w14:textId="77777777" w:rsidTr="00DB3760">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0D34B774" w14:textId="77777777" w:rsidR="00DB20A4" w:rsidRPr="00F63B7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3A6EA346"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2,014.443</w:t>
            </w:r>
            <w:r w:rsidR="00160DBA">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17A8EDE"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5C7BDB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.996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AC5812D"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5F96C9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.054</w:t>
            </w:r>
          </w:p>
        </w:tc>
      </w:tr>
      <w:tr w:rsidR="00DB20A4" w:rsidRPr="00F63B74" w14:paraId="012BD54B" w14:textId="77777777" w:rsidTr="00DB3760">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77646E35" w14:textId="77777777" w:rsidR="00DB20A4" w:rsidRDefault="00DB20A4" w:rsidP="00DB3760">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16,206</w:t>
            </w:r>
            <w:r w:rsidRPr="00F63B74">
              <w:rPr>
                <w:rFonts w:ascii="Times New Roman" w:eastAsia="Times New Roman" w:hAnsi="Times New Roman" w:cs="Times New Roman"/>
                <w:sz w:val="24"/>
                <w:szCs w:val="24"/>
              </w:rPr>
              <w:t>. Models were tested on approximately one half of sample, randomly selected.</w:t>
            </w:r>
          </w:p>
          <w:p w14:paraId="62E4DE2A" w14:textId="77777777" w:rsidR="00160DBA" w:rsidRPr="00F63B74" w:rsidRDefault="00160DBA" w:rsidP="00DB3760">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r w:rsidRPr="004E0206">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09A23E2B" w14:textId="77777777" w:rsidR="00DB20A4" w:rsidRPr="00070A11" w:rsidRDefault="00DB20A4" w:rsidP="00DB20A4">
      <w:pPr>
        <w:spacing w:line="240" w:lineRule="auto"/>
        <w:jc w:val="left"/>
        <w:rPr>
          <w:rFonts w:ascii="Times New Roman" w:hAnsi="Times New Roman" w:cs="Times New Roman"/>
          <w:color w:val="FF0000"/>
          <w:sz w:val="24"/>
          <w:szCs w:val="24"/>
        </w:rPr>
      </w:pPr>
    </w:p>
    <w:p w14:paraId="3037B9A3" w14:textId="20348B03" w:rsidR="00DB20A4" w:rsidRPr="00132D19" w:rsidRDefault="004E0206" w:rsidP="00DB20A4">
      <w:pPr>
        <w:spacing w:line="240" w:lineRule="auto"/>
        <w:jc w:val="left"/>
        <w:rPr>
          <w:rFonts w:ascii="Times New Roman" w:hAnsi="Times New Roman" w:cs="Times New Roman"/>
          <w:sz w:val="24"/>
          <w:szCs w:val="24"/>
        </w:rPr>
      </w:pPr>
      <w:r>
        <w:rPr>
          <w:rFonts w:ascii="Times New Roman" w:hAnsi="Times New Roman" w:cs="Times New Roman"/>
          <w:i/>
          <w:color w:val="FF0000"/>
          <w:sz w:val="24"/>
          <w:szCs w:val="24"/>
        </w:rPr>
        <w:t xml:space="preserve">   </w:t>
      </w:r>
      <w:r w:rsidR="00DB20A4" w:rsidRPr="00132D19">
        <w:rPr>
          <w:rFonts w:ascii="Times New Roman" w:hAnsi="Times New Roman" w:cs="Times New Roman"/>
          <w:b/>
          <w:sz w:val="24"/>
          <w:szCs w:val="24"/>
        </w:rPr>
        <w:t>Confirming fit of final model</w:t>
      </w:r>
      <w:r w:rsidR="00DB20A4" w:rsidRPr="00132D19">
        <w:rPr>
          <w:rFonts w:ascii="Times New Roman" w:hAnsi="Times New Roman" w:cs="Times New Roman"/>
          <w:sz w:val="24"/>
          <w:szCs w:val="24"/>
        </w:rPr>
        <w:t>.</w:t>
      </w:r>
      <w:r w:rsidR="00DB20A4" w:rsidRPr="00132D19">
        <w:rPr>
          <w:rFonts w:ascii="Times New Roman" w:hAnsi="Times New Roman" w:cs="Times New Roman"/>
          <w:i/>
          <w:sz w:val="24"/>
          <w:szCs w:val="24"/>
        </w:rPr>
        <w:t xml:space="preserve"> </w:t>
      </w:r>
      <w:r w:rsidR="00DB20A4" w:rsidRPr="00132D19">
        <w:rPr>
          <w:rFonts w:ascii="Times New Roman" w:hAnsi="Times New Roman" w:cs="Times New Roman"/>
          <w:sz w:val="24"/>
          <w:szCs w:val="24"/>
        </w:rPr>
        <w:t xml:space="preserve">Confirmatory factor analyses on the second randomly-split approximately half of the sample also generated robust fit statistics for the second-order model: </w:t>
      </w:r>
      <w:r w:rsidR="00DB20A4" w:rsidRPr="00132D19">
        <w:rPr>
          <w:rFonts w:ascii="Times New Roman" w:hAnsi="Times New Roman" w:cs="Times New Roman"/>
          <w:sz w:val="24"/>
          <w:szCs w:val="24"/>
        </w:rPr>
        <w:sym w:font="Symbol" w:char="F063"/>
      </w:r>
      <w:r w:rsidR="00DB20A4" w:rsidRPr="00132D19">
        <w:rPr>
          <w:rFonts w:ascii="Times New Roman" w:hAnsi="Times New Roman" w:cs="Times New Roman"/>
          <w:sz w:val="24"/>
          <w:szCs w:val="24"/>
          <w:vertAlign w:val="superscript"/>
        </w:rPr>
        <w:t>2</w:t>
      </w:r>
      <w:r w:rsidR="00DB20A4" w:rsidRPr="00132D19">
        <w:rPr>
          <w:rFonts w:ascii="Times New Roman" w:hAnsi="Times New Roman" w:cs="Times New Roman"/>
          <w:sz w:val="24"/>
          <w:szCs w:val="24"/>
        </w:rPr>
        <w:t xml:space="preserve"> = 1959.24 (41, </w:t>
      </w:r>
      <w:r w:rsidR="00DB20A4" w:rsidRPr="00132D19">
        <w:rPr>
          <w:rFonts w:ascii="Times New Roman" w:hAnsi="Times New Roman" w:cs="Times New Roman"/>
          <w:i/>
          <w:sz w:val="24"/>
          <w:szCs w:val="24"/>
        </w:rPr>
        <w:t>N</w:t>
      </w:r>
      <w:r w:rsidR="00DB20A4" w:rsidRPr="004750E4">
        <w:rPr>
          <w:rFonts w:ascii="Times New Roman" w:hAnsi="Times New Roman" w:cs="Times New Roman"/>
          <w:sz w:val="24"/>
          <w:szCs w:val="24"/>
        </w:rPr>
        <w:t xml:space="preserve"> =</w:t>
      </w:r>
      <w:r w:rsidR="00DB20A4" w:rsidRPr="000B1F51">
        <w:rPr>
          <w:rFonts w:ascii="Times New Roman" w:hAnsi="Times New Roman" w:cs="Times New Roman"/>
          <w:sz w:val="24"/>
          <w:szCs w:val="24"/>
        </w:rPr>
        <w:t xml:space="preserve">16,206), </w:t>
      </w:r>
      <w:r w:rsidR="00DB20A4" w:rsidRPr="000B1F51">
        <w:rPr>
          <w:rFonts w:ascii="Times New Roman" w:hAnsi="Times New Roman" w:cs="Times New Roman"/>
          <w:i/>
          <w:iCs/>
          <w:sz w:val="24"/>
          <w:szCs w:val="24"/>
        </w:rPr>
        <w:t>p</w:t>
      </w:r>
      <w:r w:rsidR="00DB20A4" w:rsidRPr="000B1F51">
        <w:rPr>
          <w:rFonts w:ascii="Times New Roman" w:hAnsi="Times New Roman" w:cs="Times New Roman"/>
          <w:sz w:val="24"/>
          <w:szCs w:val="24"/>
        </w:rPr>
        <w:t xml:space="preserve"> &lt; .001; CFI = .992, RMSEA = .054</w:t>
      </w:r>
      <w:r w:rsidR="00DB20A4" w:rsidRPr="00132D19">
        <w:rPr>
          <w:rFonts w:ascii="Times New Roman" w:hAnsi="Times New Roman" w:cs="Times New Roman"/>
          <w:sz w:val="24"/>
          <w:szCs w:val="24"/>
        </w:rPr>
        <w:t>, and SRMR = .032. The completely standardized factor loadings were also compared to ensure that there were no large differences across the randomly selected sample</w:t>
      </w:r>
      <w:r w:rsidR="008F021C">
        <w:rPr>
          <w:rFonts w:ascii="Times New Roman" w:hAnsi="Times New Roman" w:cs="Times New Roman"/>
          <w:sz w:val="24"/>
          <w:szCs w:val="24"/>
        </w:rPr>
        <w:t>s. As illustrated in Table II.36</w:t>
      </w:r>
      <w:r w:rsidR="00DB20A4" w:rsidRPr="00132D19">
        <w:rPr>
          <w:rFonts w:ascii="Times New Roman" w:hAnsi="Times New Roman" w:cs="Times New Roman"/>
          <w:sz w:val="24"/>
          <w:szCs w:val="24"/>
        </w:rPr>
        <w:t>,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subsamples is presented in Table II.</w:t>
      </w:r>
      <w:r w:rsidR="008F021C">
        <w:rPr>
          <w:rFonts w:ascii="Times New Roman" w:hAnsi="Times New Roman" w:cs="Times New Roman"/>
          <w:sz w:val="24"/>
          <w:szCs w:val="24"/>
        </w:rPr>
        <w:t>37</w:t>
      </w:r>
      <w:r w:rsidR="00DB20A4" w:rsidRPr="00132D19">
        <w:rPr>
          <w:rFonts w:ascii="Times New Roman" w:hAnsi="Times New Roman" w:cs="Times New Roman"/>
          <w:sz w:val="24"/>
          <w:szCs w:val="24"/>
        </w:rPr>
        <w:t xml:space="preserve">. </w:t>
      </w:r>
    </w:p>
    <w:p w14:paraId="64D9622A" w14:textId="77777777" w:rsidR="00DB20A4" w:rsidRDefault="00DB20A4" w:rsidP="00DB20A4">
      <w:pPr>
        <w:spacing w:line="240" w:lineRule="auto"/>
        <w:jc w:val="left"/>
        <w:rPr>
          <w:rFonts w:ascii="Times New Roman" w:hAnsi="Times New Roman" w:cs="Times New Roman"/>
          <w:color w:val="FF0000"/>
        </w:rPr>
      </w:pPr>
    </w:p>
    <w:p w14:paraId="0297D372" w14:textId="77777777" w:rsidR="00E806A7" w:rsidRDefault="00E806A7" w:rsidP="00DB20A4">
      <w:pPr>
        <w:spacing w:line="240" w:lineRule="auto"/>
        <w:jc w:val="left"/>
        <w:rPr>
          <w:rFonts w:ascii="Times New Roman" w:hAnsi="Times New Roman" w:cs="Times New Roman"/>
          <w:color w:val="FF0000"/>
        </w:rPr>
      </w:pPr>
    </w:p>
    <w:p w14:paraId="159760AF" w14:textId="77777777" w:rsidR="00E806A7" w:rsidRDefault="00E806A7" w:rsidP="00DB20A4">
      <w:pPr>
        <w:spacing w:line="240" w:lineRule="auto"/>
        <w:jc w:val="left"/>
        <w:rPr>
          <w:rFonts w:ascii="Times New Roman" w:hAnsi="Times New Roman" w:cs="Times New Roman"/>
          <w:color w:val="FF0000"/>
        </w:rPr>
      </w:pPr>
    </w:p>
    <w:p w14:paraId="6B64C9C1" w14:textId="77777777" w:rsidR="00E806A7" w:rsidRDefault="00E806A7" w:rsidP="00DB20A4">
      <w:pPr>
        <w:spacing w:line="240" w:lineRule="auto"/>
        <w:jc w:val="left"/>
        <w:rPr>
          <w:rFonts w:ascii="Times New Roman" w:hAnsi="Times New Roman" w:cs="Times New Roman"/>
          <w:color w:val="FF0000"/>
        </w:rPr>
      </w:pPr>
    </w:p>
    <w:p w14:paraId="149CDA17" w14:textId="77777777" w:rsidR="00E806A7" w:rsidRDefault="00E806A7" w:rsidP="00DB20A4">
      <w:pPr>
        <w:spacing w:line="240" w:lineRule="auto"/>
        <w:jc w:val="left"/>
        <w:rPr>
          <w:rFonts w:ascii="Times New Roman" w:hAnsi="Times New Roman" w:cs="Times New Roman"/>
          <w:color w:val="FF0000"/>
        </w:rPr>
      </w:pPr>
    </w:p>
    <w:p w14:paraId="60676A43" w14:textId="77777777" w:rsidR="00CA21D8" w:rsidRDefault="00CA21D8" w:rsidP="00DB20A4">
      <w:pPr>
        <w:spacing w:line="240" w:lineRule="auto"/>
        <w:jc w:val="left"/>
        <w:rPr>
          <w:rFonts w:ascii="Times New Roman" w:hAnsi="Times New Roman" w:cs="Times New Roman"/>
          <w:color w:val="FF0000"/>
        </w:rPr>
      </w:pPr>
    </w:p>
    <w:p w14:paraId="7A64783C" w14:textId="77777777" w:rsidR="00E806A7" w:rsidRDefault="00E806A7" w:rsidP="00DB20A4">
      <w:pPr>
        <w:spacing w:line="240" w:lineRule="auto"/>
        <w:jc w:val="left"/>
        <w:rPr>
          <w:rFonts w:ascii="Times New Roman" w:hAnsi="Times New Roman" w:cs="Times New Roman"/>
          <w:color w:val="FF0000"/>
        </w:rPr>
      </w:pPr>
    </w:p>
    <w:p w14:paraId="7B658536" w14:textId="77777777" w:rsidR="00E806A7" w:rsidRDefault="00E806A7" w:rsidP="00DB20A4">
      <w:pPr>
        <w:spacing w:line="240" w:lineRule="auto"/>
        <w:jc w:val="left"/>
        <w:rPr>
          <w:rFonts w:ascii="Times New Roman" w:hAnsi="Times New Roman" w:cs="Times New Roman"/>
          <w:color w:val="FF0000"/>
        </w:rPr>
      </w:pPr>
    </w:p>
    <w:p w14:paraId="00B46CB8" w14:textId="77777777" w:rsidR="00E806A7" w:rsidRPr="00070A11" w:rsidRDefault="00E806A7" w:rsidP="00DB20A4">
      <w:pPr>
        <w:spacing w:line="240" w:lineRule="auto"/>
        <w:jc w:val="left"/>
        <w:rPr>
          <w:rFonts w:ascii="Times New Roman" w:hAnsi="Times New Roman" w:cs="Times New Roman"/>
          <w:color w:val="FF0000"/>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DB20A4" w:rsidRPr="00407D70" w14:paraId="49DC45F1"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24BB8B50" w14:textId="31B8DC0D"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Table II</w:t>
            </w:r>
            <w:r w:rsidRPr="00407D70">
              <w:rPr>
                <w:rFonts w:ascii="Times New Roman" w:eastAsia="Times New Roman" w:hAnsi="Times New Roman" w:cs="Times New Roman"/>
                <w:color w:val="000000" w:themeColor="text1"/>
                <w:sz w:val="24"/>
                <w:szCs w:val="24"/>
              </w:rPr>
              <w:t>.</w:t>
            </w:r>
            <w:r w:rsidR="008F021C">
              <w:rPr>
                <w:rFonts w:ascii="Times New Roman" w:eastAsia="Times New Roman" w:hAnsi="Times New Roman" w:cs="Times New Roman"/>
                <w:color w:val="000000" w:themeColor="text1"/>
                <w:sz w:val="24"/>
                <w:szCs w:val="24"/>
              </w:rPr>
              <w:t>36</w:t>
            </w:r>
          </w:p>
        </w:tc>
      </w:tr>
      <w:tr w:rsidR="00DB20A4" w:rsidRPr="00407D70" w14:paraId="5ABBABB8" w14:textId="77777777" w:rsidTr="00DB3760">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227417A4" w14:textId="77777777" w:rsidR="00DB20A4" w:rsidRPr="003A2209" w:rsidRDefault="00DB20A4" w:rsidP="00DB3760">
            <w:pPr>
              <w:spacing w:line="240" w:lineRule="auto"/>
              <w:jc w:val="left"/>
              <w:rPr>
                <w:rFonts w:ascii="Times New Roman" w:hAnsi="Times New Roman" w:cs="Times New Roman"/>
                <w:b/>
                <w:i/>
                <w:color w:val="000000" w:themeColor="text1"/>
                <w:sz w:val="24"/>
                <w:szCs w:val="24"/>
              </w:rPr>
            </w:pPr>
            <w:r w:rsidRPr="003A2209">
              <w:rPr>
                <w:rFonts w:ascii="Times New Roman" w:eastAsia="Times New Roman" w:hAnsi="Times New Roman" w:cs="Times New Roman"/>
                <w:i/>
                <w:iCs/>
                <w:color w:val="000000" w:themeColor="text1"/>
                <w:sz w:val="24"/>
                <w:szCs w:val="24"/>
              </w:rPr>
              <w:t xml:space="preserve">Confirmatory Factor Analysis of the Second-order Model of </w:t>
            </w:r>
            <w:r w:rsidRPr="003A2209">
              <w:rPr>
                <w:rFonts w:ascii="Times New Roman" w:hAnsi="Times New Roman" w:cs="Times New Roman"/>
                <w:i/>
                <w:color w:val="000000" w:themeColor="text1"/>
                <w:sz w:val="24"/>
                <w:szCs w:val="24"/>
              </w:rPr>
              <w:t>DSES-S</w:t>
            </w:r>
            <w:r w:rsidRPr="003A2209">
              <w:rPr>
                <w:rFonts w:ascii="Times New Roman" w:hAnsi="Times New Roman" w:cs="Times New Roman"/>
                <w:b/>
                <w:i/>
                <w:color w:val="000000" w:themeColor="text1"/>
                <w:sz w:val="24"/>
                <w:szCs w:val="24"/>
              </w:rPr>
              <w:t xml:space="preserve"> </w:t>
            </w:r>
          </w:p>
        </w:tc>
      </w:tr>
      <w:tr w:rsidR="00DB20A4" w:rsidRPr="00407D70" w14:paraId="21898479"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6CB79413" w14:textId="77777777" w:rsidR="00DB20A4" w:rsidRPr="00407D70" w:rsidRDefault="00DB20A4" w:rsidP="00DB3760">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59B87BC3"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1570C02F"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2</w:t>
            </w:r>
          </w:p>
        </w:tc>
      </w:tr>
      <w:tr w:rsidR="00DB20A4" w:rsidRPr="00407D70" w14:paraId="1EFA3D22"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33ABCEAE" w14:textId="77777777" w:rsidR="00DB20A4" w:rsidRPr="00407D70" w:rsidRDefault="00DB20A4" w:rsidP="00DB3760">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6124AFF1"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577E9C5F"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2F41D0F7"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AFA4F27" w14:textId="77777777" w:rsidR="00DB20A4" w:rsidRPr="00407D70" w:rsidRDefault="00DB20A4" w:rsidP="00DB3760">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FBB4038"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0D9B6EE7" w14:textId="77777777" w:rsidR="00DB20A4" w:rsidRPr="00407D70" w:rsidRDefault="00DB20A4" w:rsidP="00DB3760">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r>
      <w:tr w:rsidR="00DB20A4" w:rsidRPr="003E3769" w14:paraId="50DFE3AE"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0107F116" w14:textId="77777777" w:rsidR="00DB20A4" w:rsidRPr="00407D70" w:rsidRDefault="00DB20A4" w:rsidP="00DB3760">
            <w:pPr>
              <w:spacing w:line="240" w:lineRule="auto"/>
              <w:jc w:val="left"/>
              <w:rPr>
                <w:rFonts w:ascii="Times New Roman" w:eastAsia="Times New Roman" w:hAnsi="Times New Roman" w:cs="Times New Roman"/>
                <w:b/>
                <w:color w:val="000000" w:themeColor="text1"/>
                <w:sz w:val="24"/>
                <w:szCs w:val="24"/>
              </w:rPr>
            </w:pPr>
            <w:r w:rsidRPr="00407D70">
              <w:rPr>
                <w:rFonts w:ascii="Times New Roman" w:eastAsia="Times New Roman" w:hAnsi="Times New Roman" w:cs="Times New Roman"/>
                <w:b/>
                <w:color w:val="000000" w:themeColor="text1"/>
                <w:sz w:val="24"/>
                <w:szCs w:val="24"/>
              </w:rPr>
              <w:t xml:space="preserve">Second-order Factor: </w:t>
            </w:r>
            <w:r>
              <w:rPr>
                <w:rFonts w:ascii="Times New Roman" w:eastAsia="Times New Roman" w:hAnsi="Times New Roman" w:cs="Times New Roman"/>
                <w:b/>
                <w:color w:val="000000" w:themeColor="text1"/>
                <w:sz w:val="24"/>
                <w:szCs w:val="24"/>
              </w:rPr>
              <w:t>School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28B88128" w14:textId="77777777" w:rsidR="00DB20A4" w:rsidRPr="003E3769"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493F9CCB" w14:textId="77777777" w:rsidR="00DB20A4" w:rsidRPr="003E3769"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286F051B" w14:textId="77777777" w:rsidR="00DB20A4" w:rsidRPr="003E3769" w:rsidRDefault="00DB20A4" w:rsidP="00DB3760">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4623A770" w14:textId="77777777" w:rsidR="00DB20A4" w:rsidRPr="003E3769" w:rsidRDefault="00DB20A4" w:rsidP="00DB3760">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60DB4A3A" w14:textId="77777777" w:rsidR="00DB20A4" w:rsidRPr="003E3769" w:rsidRDefault="00DB20A4" w:rsidP="00DB3760">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57BB8B67" w14:textId="77777777" w:rsidR="00DB20A4" w:rsidRPr="003E3769" w:rsidRDefault="00DB20A4" w:rsidP="00DB3760">
            <w:pPr>
              <w:spacing w:line="240" w:lineRule="auto"/>
              <w:rPr>
                <w:rFonts w:ascii="Times New Roman" w:eastAsia="Times New Roman" w:hAnsi="Times New Roman" w:cs="Times New Roman"/>
                <w:iCs/>
                <w:color w:val="000000" w:themeColor="text1"/>
                <w:sz w:val="24"/>
                <w:szCs w:val="24"/>
              </w:rPr>
            </w:pPr>
          </w:p>
        </w:tc>
      </w:tr>
      <w:tr w:rsidR="00DB20A4" w:rsidRPr="003E3769" w14:paraId="0D84CFE3"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382E6E51" w14:textId="77777777" w:rsidR="00DB20A4" w:rsidRPr="00407D70" w:rsidRDefault="00DB20A4" w:rsidP="00AF73DF">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Behavioral</w:t>
            </w:r>
            <w:r w:rsidRPr="00407D70">
              <w:rPr>
                <w:rFonts w:ascii="Times New Roman" w:eastAsia="Times New Roman" w:hAnsi="Times New Roman" w:cs="Times New Roman"/>
                <w:color w:val="000000" w:themeColor="text1"/>
                <w:sz w:val="24"/>
                <w:szCs w:val="24"/>
              </w:rPr>
              <w:t xml:space="preserve"> </w:t>
            </w:r>
            <w:r w:rsidR="00AF73DF">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684AE6A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.97</w:t>
            </w:r>
          </w:p>
        </w:tc>
        <w:tc>
          <w:tcPr>
            <w:tcW w:w="681" w:type="dxa"/>
            <w:tcBorders>
              <w:top w:val="single" w:sz="4" w:space="0" w:color="auto"/>
              <w:left w:val="single" w:sz="4" w:space="0" w:color="auto"/>
              <w:bottom w:val="single" w:sz="4" w:space="0" w:color="auto"/>
              <w:right w:val="single" w:sz="4" w:space="0" w:color="auto"/>
            </w:tcBorders>
            <w:vAlign w:val="bottom"/>
          </w:tcPr>
          <w:p w14:paraId="1C805F1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03CD43A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117.37</w:t>
            </w:r>
          </w:p>
        </w:tc>
        <w:tc>
          <w:tcPr>
            <w:tcW w:w="1016" w:type="dxa"/>
            <w:tcBorders>
              <w:top w:val="single" w:sz="4" w:space="0" w:color="auto"/>
              <w:left w:val="single" w:sz="4" w:space="0" w:color="auto"/>
              <w:bottom w:val="single" w:sz="4" w:space="0" w:color="auto"/>
              <w:right w:val="single" w:sz="4" w:space="0" w:color="auto"/>
            </w:tcBorders>
            <w:vAlign w:val="bottom"/>
          </w:tcPr>
          <w:p w14:paraId="74A879DC"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.97</w:t>
            </w:r>
          </w:p>
        </w:tc>
        <w:tc>
          <w:tcPr>
            <w:tcW w:w="681" w:type="dxa"/>
            <w:tcBorders>
              <w:top w:val="single" w:sz="4" w:space="0" w:color="auto"/>
              <w:left w:val="single" w:sz="4" w:space="0" w:color="auto"/>
              <w:bottom w:val="single" w:sz="4" w:space="0" w:color="auto"/>
              <w:right w:val="single" w:sz="4" w:space="0" w:color="auto"/>
            </w:tcBorders>
            <w:vAlign w:val="bottom"/>
          </w:tcPr>
          <w:p w14:paraId="7E57EF3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0E8132C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111.79</w:t>
            </w:r>
          </w:p>
        </w:tc>
      </w:tr>
      <w:tr w:rsidR="00DB20A4" w:rsidRPr="003E3769" w14:paraId="559F7269"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3B27ECAA" w14:textId="77777777" w:rsidR="00DB20A4" w:rsidRPr="00407D70" w:rsidRDefault="00DB20A4" w:rsidP="00AF73DF">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Cognitive</w:t>
            </w:r>
            <w:r w:rsidR="00AF73DF">
              <w:rPr>
                <w:rFonts w:ascii="Times New Roman" w:eastAsia="Times New Roman" w:hAnsi="Times New Roman" w:cs="Times New Roman"/>
                <w:color w:val="000000" w:themeColor="text1"/>
                <w:sz w:val="24"/>
                <w:szCs w:val="24"/>
              </w:rPr>
              <w:t xml:space="preserve">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05AF0E4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.98</w:t>
            </w:r>
          </w:p>
        </w:tc>
        <w:tc>
          <w:tcPr>
            <w:tcW w:w="681" w:type="dxa"/>
            <w:tcBorders>
              <w:top w:val="single" w:sz="4" w:space="0" w:color="auto"/>
              <w:left w:val="single" w:sz="4" w:space="0" w:color="auto"/>
              <w:bottom w:val="single" w:sz="4" w:space="0" w:color="auto"/>
              <w:right w:val="single" w:sz="4" w:space="0" w:color="auto"/>
            </w:tcBorders>
            <w:vAlign w:val="bottom"/>
          </w:tcPr>
          <w:p w14:paraId="27C2749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69FF4EF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113.12</w:t>
            </w:r>
          </w:p>
        </w:tc>
        <w:tc>
          <w:tcPr>
            <w:tcW w:w="1016" w:type="dxa"/>
            <w:tcBorders>
              <w:top w:val="single" w:sz="4" w:space="0" w:color="auto"/>
              <w:left w:val="single" w:sz="4" w:space="0" w:color="auto"/>
              <w:bottom w:val="single" w:sz="4" w:space="0" w:color="auto"/>
              <w:right w:val="single" w:sz="4" w:space="0" w:color="auto"/>
            </w:tcBorders>
            <w:vAlign w:val="bottom"/>
          </w:tcPr>
          <w:p w14:paraId="02856DF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.98</w:t>
            </w:r>
          </w:p>
        </w:tc>
        <w:tc>
          <w:tcPr>
            <w:tcW w:w="681" w:type="dxa"/>
            <w:tcBorders>
              <w:top w:val="single" w:sz="4" w:space="0" w:color="auto"/>
              <w:left w:val="single" w:sz="4" w:space="0" w:color="auto"/>
              <w:bottom w:val="single" w:sz="4" w:space="0" w:color="auto"/>
              <w:right w:val="single" w:sz="4" w:space="0" w:color="auto"/>
            </w:tcBorders>
            <w:vAlign w:val="bottom"/>
          </w:tcPr>
          <w:p w14:paraId="53D774F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0BAF0D5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116.56</w:t>
            </w:r>
          </w:p>
        </w:tc>
      </w:tr>
      <w:tr w:rsidR="00DB20A4" w:rsidRPr="003E3769" w14:paraId="417AC38A" w14:textId="77777777" w:rsidTr="00DB3760">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60F4FBA3" w14:textId="77777777" w:rsidR="00DB20A4" w:rsidRPr="00407D70" w:rsidRDefault="00DB20A4" w:rsidP="00AF73DF">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Emotional</w:t>
            </w:r>
            <w:r w:rsidRPr="00407D70">
              <w:rPr>
                <w:rFonts w:ascii="Times New Roman" w:eastAsia="Times New Roman" w:hAnsi="Times New Roman" w:cs="Times New Roman"/>
                <w:color w:val="000000" w:themeColor="text1"/>
                <w:sz w:val="24"/>
                <w:szCs w:val="24"/>
              </w:rPr>
              <w:t xml:space="preserve"> </w:t>
            </w:r>
            <w:r w:rsidR="00AF73DF">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31667FB9"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.59</w:t>
            </w:r>
          </w:p>
        </w:tc>
        <w:tc>
          <w:tcPr>
            <w:tcW w:w="681" w:type="dxa"/>
            <w:tcBorders>
              <w:top w:val="single" w:sz="4" w:space="0" w:color="auto"/>
              <w:left w:val="single" w:sz="4" w:space="0" w:color="auto"/>
              <w:bottom w:val="single" w:sz="4" w:space="0" w:color="auto"/>
              <w:right w:val="single" w:sz="4" w:space="0" w:color="auto"/>
            </w:tcBorders>
            <w:vAlign w:val="bottom"/>
          </w:tcPr>
          <w:p w14:paraId="443E981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305CEFC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5.50</w:t>
            </w:r>
          </w:p>
        </w:tc>
        <w:tc>
          <w:tcPr>
            <w:tcW w:w="1016" w:type="dxa"/>
            <w:tcBorders>
              <w:top w:val="single" w:sz="4" w:space="0" w:color="auto"/>
              <w:left w:val="single" w:sz="4" w:space="0" w:color="auto"/>
              <w:bottom w:val="single" w:sz="4" w:space="0" w:color="auto"/>
              <w:right w:val="single" w:sz="4" w:space="0" w:color="auto"/>
            </w:tcBorders>
            <w:vAlign w:val="bottom"/>
          </w:tcPr>
          <w:p w14:paraId="7866E40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.59</w:t>
            </w:r>
          </w:p>
        </w:tc>
        <w:tc>
          <w:tcPr>
            <w:tcW w:w="681" w:type="dxa"/>
            <w:tcBorders>
              <w:top w:val="single" w:sz="4" w:space="0" w:color="auto"/>
              <w:left w:val="single" w:sz="4" w:space="0" w:color="auto"/>
              <w:bottom w:val="single" w:sz="4" w:space="0" w:color="auto"/>
              <w:right w:val="single" w:sz="4" w:space="0" w:color="auto"/>
            </w:tcBorders>
            <w:vAlign w:val="bottom"/>
          </w:tcPr>
          <w:p w14:paraId="1E46D8B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1EF53EE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48.90</w:t>
            </w:r>
          </w:p>
        </w:tc>
      </w:tr>
      <w:tr w:rsidR="00DB20A4" w:rsidRPr="003E3769" w14:paraId="30E9BA18" w14:textId="77777777" w:rsidTr="00DB3760">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1DAC51A3" w14:textId="77777777" w:rsidR="00DB20A4" w:rsidRPr="00407D70" w:rsidRDefault="00DB20A4" w:rsidP="00DB3760">
            <w:pPr>
              <w:spacing w:line="240" w:lineRule="auto"/>
              <w:ind w:left="72" w:hanging="72"/>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 xml:space="preserve">First-order Factor 1: </w:t>
            </w:r>
            <w:r>
              <w:rPr>
                <w:rFonts w:ascii="Times New Roman" w:hAnsi="Times New Roman" w:cs="Times New Roman"/>
                <w:b/>
                <w:color w:val="000000" w:themeColor="text1"/>
                <w:sz w:val="24"/>
                <w:szCs w:val="24"/>
              </w:rPr>
              <w:t>Behavioral Engagement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6C49F25"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01A52D6"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CE8DA72"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C11273F"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91B81F0"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F54BD2A" w14:textId="77777777" w:rsidR="00DB20A4" w:rsidRPr="003E3769" w:rsidRDefault="00DB20A4" w:rsidP="00DB3760">
            <w:pPr>
              <w:spacing w:line="240" w:lineRule="auto"/>
              <w:rPr>
                <w:rFonts w:ascii="Times New Roman" w:hAnsi="Times New Roman" w:cs="Times New Roman"/>
                <w:color w:val="000000" w:themeColor="text1"/>
                <w:sz w:val="24"/>
                <w:szCs w:val="24"/>
              </w:rPr>
            </w:pPr>
          </w:p>
        </w:tc>
      </w:tr>
      <w:tr w:rsidR="00DB20A4" w:rsidRPr="003E3769" w14:paraId="3BC7CE21"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1194E949" w14:textId="77777777" w:rsidR="00DB20A4" w:rsidRPr="00A96279" w:rsidRDefault="00DB20A4" w:rsidP="00DB3760">
            <w:pPr>
              <w:pStyle w:val="TableParagraph"/>
              <w:spacing w:before="9"/>
              <w:ind w:left="210"/>
              <w:rPr>
                <w:rFonts w:ascii="Times New Roman"/>
              </w:rPr>
            </w:pPr>
            <w:r w:rsidRPr="00A96279">
              <w:rPr>
                <w:rFonts w:ascii="Times New Roman"/>
              </w:rPr>
              <w:t>1.</w:t>
            </w:r>
            <w:r w:rsidRPr="00A96279">
              <w:rPr>
                <w:rFonts w:ascii="Times New Roman"/>
                <w:spacing w:val="55"/>
              </w:rPr>
              <w:t xml:space="preserve"> </w:t>
            </w:r>
            <w:r w:rsidRPr="00A96279">
              <w:rPr>
                <w:rFonts w:ascii="Times New Roman"/>
              </w:rPr>
              <w:t>I</w:t>
            </w:r>
            <w:r w:rsidRPr="00A96279">
              <w:rPr>
                <w:rFonts w:ascii="Times New Roman"/>
                <w:spacing w:val="-4"/>
              </w:rPr>
              <w:t xml:space="preserve"> </w:t>
            </w:r>
            <w:r w:rsidRPr="00A96279">
              <w:rPr>
                <w:rFonts w:ascii="Times New Roman"/>
              </w:rPr>
              <w:t>pay</w:t>
            </w:r>
            <w:r w:rsidRPr="00A96279">
              <w:rPr>
                <w:rFonts w:ascii="Times New Roman"/>
                <w:spacing w:val="-2"/>
              </w:rPr>
              <w:t xml:space="preserve"> </w:t>
            </w:r>
            <w:r w:rsidRPr="00A96279">
              <w:rPr>
                <w:rFonts w:ascii="Times New Roman"/>
                <w:spacing w:val="-1"/>
              </w:rPr>
              <w:t>attention</w:t>
            </w:r>
            <w:r w:rsidRPr="00A96279">
              <w:rPr>
                <w:rFonts w:ascii="Times New Roman"/>
                <w:spacing w:val="-3"/>
              </w:rPr>
              <w:t xml:space="preserve"> </w:t>
            </w:r>
            <w:r w:rsidRPr="00A96279">
              <w:rPr>
                <w:rFonts w:ascii="Times New Roman"/>
              </w:rPr>
              <w:t xml:space="preserve">in </w:t>
            </w:r>
            <w:r w:rsidRPr="00A96279">
              <w:rPr>
                <w:rFonts w:ascii="Times New Roman"/>
                <w:spacing w:val="-1"/>
              </w:rPr>
              <w:t>class.</w:t>
            </w:r>
          </w:p>
        </w:tc>
        <w:tc>
          <w:tcPr>
            <w:tcW w:w="1016" w:type="dxa"/>
            <w:tcBorders>
              <w:top w:val="single" w:sz="4" w:space="0" w:color="auto"/>
              <w:left w:val="single" w:sz="4" w:space="0" w:color="auto"/>
              <w:bottom w:val="single" w:sz="4" w:space="0" w:color="auto"/>
              <w:right w:val="single" w:sz="4" w:space="0" w:color="auto"/>
            </w:tcBorders>
            <w:noWrap/>
            <w:vAlign w:val="bottom"/>
          </w:tcPr>
          <w:p w14:paraId="18C662B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0DC523F4"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F01009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98.25</w:t>
            </w:r>
          </w:p>
        </w:tc>
        <w:tc>
          <w:tcPr>
            <w:tcW w:w="1016" w:type="dxa"/>
            <w:tcBorders>
              <w:top w:val="single" w:sz="4" w:space="0" w:color="auto"/>
              <w:left w:val="single" w:sz="4" w:space="0" w:color="auto"/>
              <w:bottom w:val="single" w:sz="4" w:space="0" w:color="auto"/>
              <w:right w:val="single" w:sz="4" w:space="0" w:color="auto"/>
            </w:tcBorders>
            <w:noWrap/>
            <w:vAlign w:val="bottom"/>
          </w:tcPr>
          <w:p w14:paraId="4480562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.73</w:t>
            </w:r>
          </w:p>
        </w:tc>
        <w:tc>
          <w:tcPr>
            <w:tcW w:w="681" w:type="dxa"/>
            <w:tcBorders>
              <w:top w:val="single" w:sz="4" w:space="0" w:color="auto"/>
              <w:left w:val="single" w:sz="4" w:space="0" w:color="auto"/>
              <w:bottom w:val="single" w:sz="4" w:space="0" w:color="auto"/>
              <w:right w:val="single" w:sz="4" w:space="0" w:color="auto"/>
            </w:tcBorders>
            <w:noWrap/>
            <w:vAlign w:val="bottom"/>
          </w:tcPr>
          <w:p w14:paraId="0A750F7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7DE71F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93.26</w:t>
            </w:r>
          </w:p>
        </w:tc>
      </w:tr>
      <w:tr w:rsidR="00DB20A4" w:rsidRPr="003E3769" w14:paraId="2DB02811"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B3B8BF2" w14:textId="77777777" w:rsidR="00DB20A4" w:rsidRPr="00A96279" w:rsidRDefault="00DB20A4" w:rsidP="00DB3760">
            <w:pPr>
              <w:pStyle w:val="TableParagraph"/>
              <w:spacing w:before="12"/>
              <w:ind w:left="210"/>
              <w:rPr>
                <w:rFonts w:ascii="Times New Roman" w:eastAsia="Times New Roman" w:hAnsi="Times New Roman" w:cs="Times New Roman"/>
              </w:rPr>
            </w:pPr>
            <w:r w:rsidRPr="00A96279">
              <w:rPr>
                <w:rFonts w:ascii="Times New Roman"/>
              </w:rPr>
              <w:t>4.  I</w:t>
            </w:r>
            <w:r w:rsidRPr="00A96279">
              <w:rPr>
                <w:rFonts w:ascii="Times New Roman"/>
                <w:spacing w:val="-4"/>
              </w:rPr>
              <w:t xml:space="preserve"> </w:t>
            </w:r>
            <w:r w:rsidRPr="00A96279">
              <w:rPr>
                <w:rFonts w:ascii="Times New Roman"/>
              </w:rPr>
              <w:t>follow</w:t>
            </w:r>
            <w:r w:rsidRPr="00A96279">
              <w:rPr>
                <w:rFonts w:ascii="Times New Roman"/>
                <w:spacing w:val="-1"/>
              </w:rPr>
              <w:t xml:space="preserve"> the</w:t>
            </w:r>
            <w:r w:rsidRPr="00A96279">
              <w:rPr>
                <w:rFonts w:ascii="Times New Roman"/>
              </w:rPr>
              <w:t xml:space="preserve"> </w:t>
            </w:r>
            <w:r w:rsidRPr="00A96279">
              <w:rPr>
                <w:rFonts w:ascii="Times New Roman"/>
                <w:spacing w:val="-1"/>
              </w:rPr>
              <w:t>rules</w:t>
            </w:r>
            <w:r w:rsidRPr="00A96279">
              <w:rPr>
                <w:rFonts w:ascii="Times New Roman"/>
              </w:rPr>
              <w:t xml:space="preserve"> </w:t>
            </w:r>
            <w:r w:rsidRPr="00A96279">
              <w:rPr>
                <w:rFonts w:ascii="Times New Roman"/>
                <w:spacing w:val="-1"/>
              </w:rPr>
              <w:t>at</w:t>
            </w:r>
            <w:r w:rsidRPr="00A96279">
              <w:rPr>
                <w:rFonts w:ascii="Times New Roman"/>
                <w:spacing w:val="1"/>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3674B974"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.80</w:t>
            </w:r>
          </w:p>
        </w:tc>
        <w:tc>
          <w:tcPr>
            <w:tcW w:w="681" w:type="dxa"/>
            <w:tcBorders>
              <w:top w:val="single" w:sz="4" w:space="0" w:color="auto"/>
              <w:left w:val="single" w:sz="4" w:space="0" w:color="auto"/>
              <w:bottom w:val="single" w:sz="4" w:space="0" w:color="auto"/>
              <w:right w:val="single" w:sz="4" w:space="0" w:color="auto"/>
            </w:tcBorders>
            <w:noWrap/>
            <w:vAlign w:val="bottom"/>
          </w:tcPr>
          <w:p w14:paraId="36FB586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37B494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117.89</w:t>
            </w:r>
          </w:p>
        </w:tc>
        <w:tc>
          <w:tcPr>
            <w:tcW w:w="1016" w:type="dxa"/>
            <w:tcBorders>
              <w:top w:val="single" w:sz="4" w:space="0" w:color="auto"/>
              <w:left w:val="single" w:sz="4" w:space="0" w:color="auto"/>
              <w:bottom w:val="single" w:sz="4" w:space="0" w:color="auto"/>
              <w:right w:val="single" w:sz="4" w:space="0" w:color="auto"/>
            </w:tcBorders>
            <w:noWrap/>
            <w:vAlign w:val="bottom"/>
          </w:tcPr>
          <w:p w14:paraId="0BB6E4D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.79</w:t>
            </w:r>
          </w:p>
        </w:tc>
        <w:tc>
          <w:tcPr>
            <w:tcW w:w="681" w:type="dxa"/>
            <w:tcBorders>
              <w:top w:val="single" w:sz="4" w:space="0" w:color="auto"/>
              <w:left w:val="single" w:sz="4" w:space="0" w:color="auto"/>
              <w:bottom w:val="single" w:sz="4" w:space="0" w:color="auto"/>
              <w:right w:val="single" w:sz="4" w:space="0" w:color="auto"/>
            </w:tcBorders>
            <w:noWrap/>
            <w:vAlign w:val="bottom"/>
          </w:tcPr>
          <w:p w14:paraId="0274C60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DC979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106.75</w:t>
            </w:r>
          </w:p>
        </w:tc>
      </w:tr>
      <w:tr w:rsidR="00DB20A4" w:rsidRPr="003E3769" w14:paraId="67303C9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9FDE519" w14:textId="77777777" w:rsidR="00DB20A4" w:rsidRPr="00A96279" w:rsidRDefault="00DB20A4" w:rsidP="00DB3760">
            <w:pPr>
              <w:pStyle w:val="TableParagraph"/>
              <w:spacing w:before="9"/>
              <w:ind w:left="210"/>
              <w:rPr>
                <w:rFonts w:ascii="Times New Roman" w:eastAsia="Times New Roman" w:hAnsi="Times New Roman" w:cs="Times New Roman"/>
              </w:rPr>
            </w:pPr>
            <w:r w:rsidRPr="00A96279">
              <w:rPr>
                <w:rFonts w:ascii="Times New Roman" w:eastAsia="Times New Roman" w:hAnsi="Times New Roman" w:cs="Times New Roman"/>
              </w:rPr>
              <w:t xml:space="preserve">7. </w:t>
            </w:r>
            <w:r w:rsidRPr="00A96279">
              <w:rPr>
                <w:rFonts w:ascii="Times New Roman" w:eastAsia="Times New Roman" w:hAnsi="Times New Roman" w:cs="Times New Roman"/>
                <w:spacing w:val="-1"/>
              </w:rPr>
              <w:t>When</w:t>
            </w:r>
            <w:r w:rsidRPr="00A96279">
              <w:rPr>
                <w:rFonts w:ascii="Times New Roman" w:eastAsia="Times New Roman" w:hAnsi="Times New Roman" w:cs="Times New Roman"/>
              </w:rPr>
              <w:t xml:space="preserve"> I</w:t>
            </w:r>
            <w:r w:rsidRPr="00A96279">
              <w:rPr>
                <w:rFonts w:ascii="Times New Roman" w:eastAsia="Times New Roman" w:hAnsi="Times New Roman" w:cs="Times New Roman"/>
                <w:spacing w:val="1"/>
              </w:rPr>
              <w:t xml:space="preserve"> </w:t>
            </w:r>
            <w:r w:rsidRPr="00A96279">
              <w:rPr>
                <w:rFonts w:ascii="Times New Roman" w:eastAsia="Times New Roman" w:hAnsi="Times New Roman" w:cs="Times New Roman"/>
                <w:spacing w:val="-1"/>
              </w:rPr>
              <w:t>don’t</w:t>
            </w:r>
            <w:r w:rsidRPr="00A96279">
              <w:rPr>
                <w:rFonts w:ascii="Times New Roman" w:eastAsia="Times New Roman" w:hAnsi="Times New Roman" w:cs="Times New Roman"/>
                <w:spacing w:val="1"/>
              </w:rPr>
              <w:t xml:space="preserve"> </w:t>
            </w:r>
            <w:r w:rsidRPr="00A96279">
              <w:rPr>
                <w:rFonts w:ascii="Times New Roman" w:eastAsia="Times New Roman" w:hAnsi="Times New Roman" w:cs="Times New Roman"/>
              </w:rPr>
              <w:t xml:space="preserve">do </w:t>
            </w:r>
            <w:r w:rsidRPr="00A96279">
              <w:rPr>
                <w:rFonts w:ascii="Times New Roman" w:eastAsia="Times New Roman" w:hAnsi="Times New Roman" w:cs="Times New Roman"/>
                <w:spacing w:val="-2"/>
              </w:rPr>
              <w:t>well,</w:t>
            </w:r>
            <w:r w:rsidRPr="00A96279">
              <w:rPr>
                <w:rFonts w:ascii="Times New Roman" w:eastAsia="Times New Roman" w:hAnsi="Times New Roman" w:cs="Times New Roman"/>
              </w:rPr>
              <w:t xml:space="preserve"> I</w:t>
            </w:r>
            <w:r w:rsidRPr="00A96279">
              <w:rPr>
                <w:rFonts w:ascii="Times New Roman" w:eastAsia="Times New Roman" w:hAnsi="Times New Roman" w:cs="Times New Roman"/>
                <w:spacing w:val="-2"/>
              </w:rPr>
              <w:t xml:space="preserve"> </w:t>
            </w:r>
            <w:r w:rsidRPr="00A96279">
              <w:rPr>
                <w:rFonts w:ascii="Times New Roman" w:eastAsia="Times New Roman" w:hAnsi="Times New Roman" w:cs="Times New Roman"/>
                <w:spacing w:val="-1"/>
              </w:rPr>
              <w:t>work</w:t>
            </w:r>
            <w:r w:rsidRPr="00A96279">
              <w:rPr>
                <w:rFonts w:ascii="Times New Roman" w:eastAsia="Times New Roman" w:hAnsi="Times New Roman" w:cs="Times New Roman"/>
              </w:rPr>
              <w:t xml:space="preserve"> </w:t>
            </w:r>
            <w:r w:rsidRPr="00A96279">
              <w:rPr>
                <w:rFonts w:ascii="Times New Roman" w:eastAsia="Times New Roman" w:hAnsi="Times New Roman" w:cs="Times New Roman"/>
                <w:spacing w:val="-1"/>
              </w:rPr>
              <w:t>harder.</w:t>
            </w:r>
          </w:p>
        </w:tc>
        <w:tc>
          <w:tcPr>
            <w:tcW w:w="1016" w:type="dxa"/>
            <w:tcBorders>
              <w:top w:val="single" w:sz="4" w:space="0" w:color="auto"/>
              <w:left w:val="single" w:sz="4" w:space="0" w:color="auto"/>
              <w:bottom w:val="single" w:sz="4" w:space="0" w:color="auto"/>
              <w:right w:val="single" w:sz="4" w:space="0" w:color="auto"/>
            </w:tcBorders>
            <w:noWrap/>
            <w:vAlign w:val="bottom"/>
          </w:tcPr>
          <w:p w14:paraId="7C4AD08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.67</w:t>
            </w:r>
          </w:p>
        </w:tc>
        <w:tc>
          <w:tcPr>
            <w:tcW w:w="681" w:type="dxa"/>
            <w:tcBorders>
              <w:top w:val="single" w:sz="4" w:space="0" w:color="auto"/>
              <w:left w:val="single" w:sz="4" w:space="0" w:color="auto"/>
              <w:bottom w:val="single" w:sz="4" w:space="0" w:color="auto"/>
              <w:right w:val="single" w:sz="4" w:space="0" w:color="auto"/>
            </w:tcBorders>
            <w:noWrap/>
            <w:vAlign w:val="bottom"/>
          </w:tcPr>
          <w:p w14:paraId="5D2E290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EE8B9B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88.31</w:t>
            </w:r>
          </w:p>
        </w:tc>
        <w:tc>
          <w:tcPr>
            <w:tcW w:w="1016" w:type="dxa"/>
            <w:tcBorders>
              <w:top w:val="single" w:sz="4" w:space="0" w:color="auto"/>
              <w:left w:val="single" w:sz="4" w:space="0" w:color="auto"/>
              <w:bottom w:val="single" w:sz="4" w:space="0" w:color="auto"/>
              <w:right w:val="single" w:sz="4" w:space="0" w:color="auto"/>
            </w:tcBorders>
            <w:noWrap/>
            <w:vAlign w:val="bottom"/>
          </w:tcPr>
          <w:p w14:paraId="5128DEC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.68</w:t>
            </w:r>
          </w:p>
        </w:tc>
        <w:tc>
          <w:tcPr>
            <w:tcW w:w="681" w:type="dxa"/>
            <w:tcBorders>
              <w:top w:val="single" w:sz="4" w:space="0" w:color="auto"/>
              <w:left w:val="single" w:sz="4" w:space="0" w:color="auto"/>
              <w:bottom w:val="single" w:sz="4" w:space="0" w:color="auto"/>
              <w:right w:val="single" w:sz="4" w:space="0" w:color="auto"/>
            </w:tcBorders>
            <w:noWrap/>
            <w:vAlign w:val="bottom"/>
          </w:tcPr>
          <w:p w14:paraId="27F7F8A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F09D4A9"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88.41</w:t>
            </w:r>
          </w:p>
        </w:tc>
      </w:tr>
      <w:tr w:rsidR="00DB20A4" w:rsidRPr="003E3769" w14:paraId="20FE391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409288E3" w14:textId="77777777" w:rsidR="00DB20A4" w:rsidRPr="00A96279" w:rsidRDefault="00DB20A4" w:rsidP="00DB3760">
            <w:pPr>
              <w:pStyle w:val="TableParagraph"/>
              <w:spacing w:before="9"/>
              <w:ind w:left="99"/>
              <w:rPr>
                <w:rFonts w:ascii="Times New Roman"/>
                <w:strike/>
                <w:highlight w:val="yellow"/>
              </w:rPr>
            </w:pPr>
            <w:r w:rsidRPr="00A96279">
              <w:rPr>
                <w:rFonts w:ascii="Times New Roman"/>
              </w:rPr>
              <w:t xml:space="preserve">10. I </w:t>
            </w:r>
            <w:r w:rsidRPr="00A96279">
              <w:rPr>
                <w:rFonts w:ascii="Times New Roman"/>
                <w:spacing w:val="-1"/>
              </w:rPr>
              <w:t>stay</w:t>
            </w:r>
            <w:r w:rsidRPr="00A96279">
              <w:rPr>
                <w:rFonts w:ascii="Times New Roman"/>
                <w:spacing w:val="-2"/>
              </w:rPr>
              <w:t xml:space="preserve"> </w:t>
            </w:r>
            <w:r w:rsidRPr="00A96279">
              <w:rPr>
                <w:rFonts w:ascii="Times New Roman"/>
              </w:rPr>
              <w:t>out</w:t>
            </w:r>
            <w:r w:rsidRPr="00A96279">
              <w:rPr>
                <w:rFonts w:ascii="Times New Roman"/>
                <w:spacing w:val="-2"/>
              </w:rPr>
              <w:t xml:space="preserve"> </w:t>
            </w:r>
            <w:r w:rsidRPr="00A96279">
              <w:rPr>
                <w:rFonts w:ascii="Times New Roman"/>
              </w:rPr>
              <w:t>of</w:t>
            </w:r>
            <w:r w:rsidRPr="00A96279">
              <w:rPr>
                <w:rFonts w:ascii="Times New Roman"/>
                <w:spacing w:val="-2"/>
              </w:rPr>
              <w:t xml:space="preserve"> </w:t>
            </w:r>
            <w:r w:rsidRPr="00A96279">
              <w:rPr>
                <w:rFonts w:ascii="Times New Roman"/>
                <w:spacing w:val="-1"/>
              </w:rPr>
              <w:t>trouble</w:t>
            </w:r>
            <w:r w:rsidRPr="00A96279">
              <w:rPr>
                <w:rFonts w:ascii="Times New Roman"/>
                <w:spacing w:val="-2"/>
              </w:rPr>
              <w:t xml:space="preserve"> </w:t>
            </w:r>
            <w:r w:rsidRPr="00A96279">
              <w:rPr>
                <w:rFonts w:ascii="Times New Roman"/>
              </w:rPr>
              <w:t>at</w:t>
            </w:r>
            <w:r w:rsidRPr="00A96279">
              <w:rPr>
                <w:rFonts w:ascii="Times New Roman"/>
                <w:spacing w:val="-2"/>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509A403C"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.70</w:t>
            </w:r>
          </w:p>
        </w:tc>
        <w:tc>
          <w:tcPr>
            <w:tcW w:w="681" w:type="dxa"/>
            <w:tcBorders>
              <w:top w:val="single" w:sz="4" w:space="0" w:color="auto"/>
              <w:left w:val="single" w:sz="4" w:space="0" w:color="auto"/>
              <w:bottom w:val="single" w:sz="4" w:space="0" w:color="auto"/>
              <w:right w:val="single" w:sz="4" w:space="0" w:color="auto"/>
            </w:tcBorders>
            <w:noWrap/>
            <w:vAlign w:val="bottom"/>
          </w:tcPr>
          <w:p w14:paraId="489F1A7C"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AC7D4F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76.55</w:t>
            </w:r>
          </w:p>
        </w:tc>
        <w:tc>
          <w:tcPr>
            <w:tcW w:w="1016" w:type="dxa"/>
            <w:tcBorders>
              <w:top w:val="single" w:sz="4" w:space="0" w:color="auto"/>
              <w:left w:val="single" w:sz="4" w:space="0" w:color="auto"/>
              <w:bottom w:val="single" w:sz="4" w:space="0" w:color="auto"/>
              <w:right w:val="single" w:sz="4" w:space="0" w:color="auto"/>
            </w:tcBorders>
            <w:noWrap/>
            <w:vAlign w:val="bottom"/>
          </w:tcPr>
          <w:p w14:paraId="7F422AB2"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.70</w:t>
            </w:r>
          </w:p>
        </w:tc>
        <w:tc>
          <w:tcPr>
            <w:tcW w:w="681" w:type="dxa"/>
            <w:tcBorders>
              <w:top w:val="single" w:sz="4" w:space="0" w:color="auto"/>
              <w:left w:val="single" w:sz="4" w:space="0" w:color="auto"/>
              <w:bottom w:val="single" w:sz="4" w:space="0" w:color="auto"/>
              <w:right w:val="single" w:sz="4" w:space="0" w:color="auto"/>
            </w:tcBorders>
            <w:noWrap/>
            <w:vAlign w:val="bottom"/>
          </w:tcPr>
          <w:p w14:paraId="286CF17E"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67927F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58.87</w:t>
            </w:r>
          </w:p>
        </w:tc>
      </w:tr>
      <w:tr w:rsidR="00DB20A4" w:rsidRPr="003E3769" w14:paraId="1E5AF346" w14:textId="77777777" w:rsidTr="00DB3760">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53E120F7" w14:textId="77777777" w:rsidR="00DB20A4" w:rsidRPr="00407D70" w:rsidRDefault="00DB20A4" w:rsidP="00DB3760">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 xml:space="preserve">First-order Factor 2: </w:t>
            </w:r>
            <w:r>
              <w:rPr>
                <w:rFonts w:ascii="Times New Roman" w:hAnsi="Times New Roman" w:cs="Times New Roman"/>
                <w:b/>
                <w:color w:val="000000" w:themeColor="text1"/>
                <w:sz w:val="24"/>
                <w:szCs w:val="24"/>
              </w:rPr>
              <w:t>Cognitive Engagement</w:t>
            </w:r>
          </w:p>
        </w:tc>
        <w:tc>
          <w:tcPr>
            <w:tcW w:w="1016" w:type="dxa"/>
            <w:tcBorders>
              <w:top w:val="single" w:sz="4" w:space="0" w:color="auto"/>
              <w:left w:val="single" w:sz="4" w:space="0" w:color="auto"/>
              <w:bottom w:val="single" w:sz="4" w:space="0" w:color="auto"/>
              <w:right w:val="single" w:sz="4" w:space="0" w:color="auto"/>
            </w:tcBorders>
            <w:noWrap/>
            <w:vAlign w:val="bottom"/>
          </w:tcPr>
          <w:p w14:paraId="7EBA7600"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524DC8C6"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D1C27A1"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0C28FAD9"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B2C0285"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26957D3" w14:textId="77777777" w:rsidR="00DB20A4" w:rsidRPr="003E3769" w:rsidRDefault="00DB20A4" w:rsidP="00DB3760">
            <w:pPr>
              <w:spacing w:line="240" w:lineRule="auto"/>
              <w:rPr>
                <w:rFonts w:ascii="Times New Roman" w:hAnsi="Times New Roman" w:cs="Times New Roman"/>
                <w:color w:val="000000" w:themeColor="text1"/>
                <w:sz w:val="24"/>
                <w:szCs w:val="24"/>
              </w:rPr>
            </w:pPr>
          </w:p>
        </w:tc>
      </w:tr>
      <w:tr w:rsidR="00DB20A4" w:rsidRPr="003E3769" w14:paraId="147088C3"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2233920F" w14:textId="77777777" w:rsidR="00DB20A4" w:rsidRPr="00A96279" w:rsidRDefault="00DB20A4" w:rsidP="00DB3760">
            <w:pPr>
              <w:pStyle w:val="TableParagraph"/>
              <w:spacing w:before="9"/>
              <w:ind w:left="99"/>
              <w:rPr>
                <w:rFonts w:ascii="Times New Roman" w:eastAsia="Times New Roman" w:hAnsi="Times New Roman" w:cs="Times New Roman"/>
              </w:rPr>
            </w:pPr>
            <w:r w:rsidRPr="005C39BA">
              <w:rPr>
                <w:rFonts w:ascii="Times New Roman"/>
              </w:rPr>
              <w:t>2.</w:t>
            </w:r>
            <w:r w:rsidRPr="005C39BA">
              <w:rPr>
                <w:rFonts w:ascii="Times New Roman"/>
                <w:spacing w:val="55"/>
              </w:rPr>
              <w:t xml:space="preserve"> </w:t>
            </w:r>
            <w:r w:rsidRPr="005C39BA">
              <w:rPr>
                <w:rFonts w:ascii="Times New Roman"/>
              </w:rPr>
              <w:t>I</w:t>
            </w:r>
            <w:r w:rsidRPr="005C39BA">
              <w:rPr>
                <w:rFonts w:ascii="Times New Roman"/>
                <w:spacing w:val="-4"/>
              </w:rPr>
              <w:t xml:space="preserve"> </w:t>
            </w:r>
            <w:r w:rsidRPr="005C39BA">
              <w:rPr>
                <w:rFonts w:ascii="Times New Roman"/>
              </w:rPr>
              <w:t>try</w:t>
            </w:r>
            <w:r w:rsidRPr="005C39BA">
              <w:rPr>
                <w:rFonts w:ascii="Times New Roman"/>
                <w:spacing w:val="-1"/>
              </w:rPr>
              <w:t xml:space="preserve"> my</w:t>
            </w:r>
            <w:r w:rsidRPr="005C39BA">
              <w:rPr>
                <w:rFonts w:ascii="Times New Roman"/>
                <w:spacing w:val="-3"/>
              </w:rPr>
              <w:t xml:space="preserve"> </w:t>
            </w:r>
            <w:r w:rsidRPr="005C39BA">
              <w:rPr>
                <w:rFonts w:ascii="Times New Roman"/>
              </w:rPr>
              <w:t>best</w:t>
            </w:r>
            <w:r w:rsidRPr="005C39BA">
              <w:rPr>
                <w:rFonts w:ascii="Times New Roman"/>
                <w:spacing w:val="1"/>
              </w:rPr>
              <w:t xml:space="preserve"> </w:t>
            </w:r>
            <w:r w:rsidRPr="005C39BA">
              <w:rPr>
                <w:rFonts w:ascii="Times New Roman"/>
              </w:rPr>
              <w:t>in</w:t>
            </w:r>
            <w:r w:rsidRPr="005C39BA">
              <w:rPr>
                <w:rFonts w:ascii="Times New Roman"/>
                <w:spacing w:val="-3"/>
              </w:rPr>
              <w:t xml:space="preserve"> </w:t>
            </w:r>
            <w:r w:rsidRPr="005C39BA">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2F771AD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074CCE2C"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288E265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108.81</w:t>
            </w:r>
          </w:p>
        </w:tc>
        <w:tc>
          <w:tcPr>
            <w:tcW w:w="1016" w:type="dxa"/>
            <w:tcBorders>
              <w:top w:val="single" w:sz="4" w:space="0" w:color="auto"/>
              <w:left w:val="single" w:sz="4" w:space="0" w:color="auto"/>
              <w:bottom w:val="single" w:sz="4" w:space="0" w:color="auto"/>
              <w:right w:val="single" w:sz="4" w:space="0" w:color="auto"/>
            </w:tcBorders>
            <w:noWrap/>
            <w:vAlign w:val="bottom"/>
          </w:tcPr>
          <w:p w14:paraId="7061552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610BD36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DBA703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112.52</w:t>
            </w:r>
          </w:p>
        </w:tc>
      </w:tr>
      <w:tr w:rsidR="00DB20A4" w:rsidRPr="003E3769" w14:paraId="0D5E10E8"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3C3B67F3" w14:textId="77777777" w:rsidR="00DB20A4" w:rsidRPr="00A96279" w:rsidRDefault="00DB20A4" w:rsidP="00DB3760">
            <w:pPr>
              <w:pStyle w:val="TableParagraph"/>
              <w:spacing w:before="12"/>
              <w:ind w:left="99"/>
              <w:rPr>
                <w:rFonts w:ascii="Times New Roman"/>
                <w:strike/>
              </w:rPr>
            </w:pPr>
            <w:r w:rsidRPr="00A96279">
              <w:rPr>
                <w:rFonts w:ascii="Times New Roman"/>
              </w:rPr>
              <w:t>5.</w:t>
            </w:r>
            <w:r w:rsidRPr="00A96279">
              <w:rPr>
                <w:rFonts w:ascii="Times New Roman"/>
                <w:spacing w:val="55"/>
              </w:rPr>
              <w:t xml:space="preserve"> </w:t>
            </w:r>
            <w:r w:rsidRPr="00A96279">
              <w:rPr>
                <w:rFonts w:ascii="Times New Roman"/>
              </w:rPr>
              <w:t>I</w:t>
            </w:r>
            <w:r w:rsidRPr="00A96279">
              <w:rPr>
                <w:rFonts w:ascii="Times New Roman"/>
                <w:spacing w:val="-4"/>
              </w:rPr>
              <w:t xml:space="preserve"> </w:t>
            </w:r>
            <w:r w:rsidRPr="00A96279">
              <w:rPr>
                <w:rFonts w:ascii="Times New Roman"/>
              </w:rPr>
              <w:t xml:space="preserve">turn in </w:t>
            </w:r>
            <w:r w:rsidRPr="00A96279">
              <w:rPr>
                <w:rFonts w:ascii="Times New Roman"/>
                <w:spacing w:val="-2"/>
              </w:rPr>
              <w:t>my</w:t>
            </w:r>
            <w:r w:rsidRPr="00A96279">
              <w:rPr>
                <w:rFonts w:ascii="Times New Roman"/>
                <w:spacing w:val="-3"/>
              </w:rPr>
              <w:t xml:space="preserve"> </w:t>
            </w:r>
            <w:r w:rsidRPr="00A96279">
              <w:rPr>
                <w:rFonts w:ascii="Times New Roman"/>
                <w:spacing w:val="-1"/>
              </w:rPr>
              <w:t>homework</w:t>
            </w:r>
            <w:r w:rsidRPr="00A96279">
              <w:rPr>
                <w:rFonts w:ascii="Times New Roman"/>
              </w:rPr>
              <w:t xml:space="preserve"> on </w:t>
            </w:r>
            <w:r w:rsidRPr="00A96279">
              <w:rPr>
                <w:rFonts w:ascii="Times New Roman"/>
                <w:spacing w:val="-2"/>
              </w:rPr>
              <w:t>time.</w:t>
            </w:r>
          </w:p>
        </w:tc>
        <w:tc>
          <w:tcPr>
            <w:tcW w:w="1016" w:type="dxa"/>
            <w:tcBorders>
              <w:top w:val="single" w:sz="4" w:space="0" w:color="auto"/>
              <w:left w:val="single" w:sz="4" w:space="0" w:color="auto"/>
              <w:bottom w:val="single" w:sz="4" w:space="0" w:color="auto"/>
              <w:right w:val="single" w:sz="4" w:space="0" w:color="auto"/>
            </w:tcBorders>
            <w:noWrap/>
            <w:vAlign w:val="bottom"/>
          </w:tcPr>
          <w:p w14:paraId="4E0F973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.70</w:t>
            </w:r>
          </w:p>
        </w:tc>
        <w:tc>
          <w:tcPr>
            <w:tcW w:w="681" w:type="dxa"/>
            <w:tcBorders>
              <w:top w:val="single" w:sz="4" w:space="0" w:color="auto"/>
              <w:left w:val="single" w:sz="4" w:space="0" w:color="auto"/>
              <w:bottom w:val="single" w:sz="4" w:space="0" w:color="auto"/>
              <w:right w:val="single" w:sz="4" w:space="0" w:color="auto"/>
            </w:tcBorders>
            <w:noWrap/>
            <w:vAlign w:val="bottom"/>
          </w:tcPr>
          <w:p w14:paraId="4728ECD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08123E5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75.82</w:t>
            </w:r>
          </w:p>
        </w:tc>
        <w:tc>
          <w:tcPr>
            <w:tcW w:w="1016" w:type="dxa"/>
            <w:tcBorders>
              <w:top w:val="single" w:sz="4" w:space="0" w:color="auto"/>
              <w:left w:val="single" w:sz="4" w:space="0" w:color="auto"/>
              <w:bottom w:val="single" w:sz="4" w:space="0" w:color="auto"/>
              <w:right w:val="single" w:sz="4" w:space="0" w:color="auto"/>
            </w:tcBorders>
            <w:noWrap/>
            <w:vAlign w:val="bottom"/>
          </w:tcPr>
          <w:p w14:paraId="3EED268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.69</w:t>
            </w:r>
          </w:p>
        </w:tc>
        <w:tc>
          <w:tcPr>
            <w:tcW w:w="681" w:type="dxa"/>
            <w:tcBorders>
              <w:top w:val="single" w:sz="4" w:space="0" w:color="auto"/>
              <w:left w:val="single" w:sz="4" w:space="0" w:color="auto"/>
              <w:bottom w:val="single" w:sz="4" w:space="0" w:color="auto"/>
              <w:right w:val="single" w:sz="4" w:space="0" w:color="auto"/>
            </w:tcBorders>
            <w:noWrap/>
            <w:vAlign w:val="bottom"/>
          </w:tcPr>
          <w:p w14:paraId="2AEAF97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371BCA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79.83</w:t>
            </w:r>
          </w:p>
        </w:tc>
      </w:tr>
      <w:tr w:rsidR="00DB20A4" w:rsidRPr="003E3769" w14:paraId="2CC2398D"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6CBB5265" w14:textId="77777777" w:rsidR="00DB20A4" w:rsidRPr="00A96279" w:rsidRDefault="00DB20A4" w:rsidP="00DB3760">
            <w:pPr>
              <w:pStyle w:val="TableParagraph"/>
              <w:spacing w:before="12"/>
              <w:ind w:left="99"/>
              <w:rPr>
                <w:rFonts w:ascii="Times New Roman"/>
              </w:rPr>
            </w:pPr>
            <w:r w:rsidRPr="00A96279">
              <w:rPr>
                <w:rFonts w:ascii="Times New Roman"/>
              </w:rPr>
              <w:t>8.</w:t>
            </w:r>
            <w:r w:rsidRPr="00A96279">
              <w:rPr>
                <w:rFonts w:ascii="Times New Roman"/>
                <w:spacing w:val="55"/>
              </w:rPr>
              <w:t xml:space="preserve"> </w:t>
            </w:r>
            <w:r w:rsidRPr="00A96279">
              <w:rPr>
                <w:rFonts w:ascii="Times New Roman"/>
              </w:rPr>
              <w:t>I</w:t>
            </w:r>
            <w:r w:rsidRPr="00A96279">
              <w:rPr>
                <w:rFonts w:ascii="Times New Roman"/>
                <w:spacing w:val="-2"/>
              </w:rPr>
              <w:t xml:space="preserve"> </w:t>
            </w:r>
            <w:r w:rsidRPr="00A96279">
              <w:rPr>
                <w:rFonts w:ascii="Times New Roman"/>
                <w:spacing w:val="-1"/>
              </w:rPr>
              <w:t>get</w:t>
            </w:r>
            <w:r w:rsidRPr="00A96279">
              <w:rPr>
                <w:rFonts w:ascii="Times New Roman"/>
                <w:spacing w:val="1"/>
              </w:rPr>
              <w:t xml:space="preserve"> </w:t>
            </w:r>
            <w:r w:rsidRPr="00A96279">
              <w:rPr>
                <w:rFonts w:ascii="Times New Roman"/>
                <w:spacing w:val="-1"/>
              </w:rPr>
              <w:t>good</w:t>
            </w:r>
            <w:r w:rsidRPr="00A96279">
              <w:rPr>
                <w:rFonts w:ascii="Times New Roman"/>
              </w:rPr>
              <w:t xml:space="preserve"> </w:t>
            </w:r>
            <w:r w:rsidRPr="00A96279">
              <w:rPr>
                <w:rFonts w:ascii="Times New Roman"/>
                <w:spacing w:val="-1"/>
              </w:rPr>
              <w:t>grades</w:t>
            </w:r>
            <w:r w:rsidRPr="00A96279">
              <w:rPr>
                <w:rFonts w:ascii="Times New Roman"/>
              </w:rPr>
              <w:t xml:space="preserve"> in</w:t>
            </w:r>
            <w:r w:rsidRPr="00A96279">
              <w:rPr>
                <w:rFonts w:ascii="Times New Roman"/>
                <w:spacing w:val="-3"/>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6954DCC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.67</w:t>
            </w:r>
          </w:p>
        </w:tc>
        <w:tc>
          <w:tcPr>
            <w:tcW w:w="681" w:type="dxa"/>
            <w:tcBorders>
              <w:top w:val="single" w:sz="4" w:space="0" w:color="auto"/>
              <w:left w:val="single" w:sz="4" w:space="0" w:color="auto"/>
              <w:bottom w:val="single" w:sz="4" w:space="0" w:color="auto"/>
              <w:right w:val="single" w:sz="4" w:space="0" w:color="auto"/>
            </w:tcBorders>
            <w:noWrap/>
            <w:vAlign w:val="bottom"/>
          </w:tcPr>
          <w:p w14:paraId="77A6DAA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71FAF2E"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76.20</w:t>
            </w:r>
          </w:p>
        </w:tc>
        <w:tc>
          <w:tcPr>
            <w:tcW w:w="1016" w:type="dxa"/>
            <w:tcBorders>
              <w:top w:val="single" w:sz="4" w:space="0" w:color="auto"/>
              <w:left w:val="single" w:sz="4" w:space="0" w:color="auto"/>
              <w:bottom w:val="single" w:sz="4" w:space="0" w:color="auto"/>
              <w:right w:val="single" w:sz="4" w:space="0" w:color="auto"/>
            </w:tcBorders>
            <w:noWrap/>
            <w:vAlign w:val="bottom"/>
          </w:tcPr>
          <w:p w14:paraId="759068A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.67</w:t>
            </w:r>
          </w:p>
        </w:tc>
        <w:tc>
          <w:tcPr>
            <w:tcW w:w="681" w:type="dxa"/>
            <w:tcBorders>
              <w:top w:val="single" w:sz="4" w:space="0" w:color="auto"/>
              <w:left w:val="single" w:sz="4" w:space="0" w:color="auto"/>
              <w:bottom w:val="single" w:sz="4" w:space="0" w:color="auto"/>
              <w:right w:val="single" w:sz="4" w:space="0" w:color="auto"/>
            </w:tcBorders>
            <w:noWrap/>
            <w:vAlign w:val="bottom"/>
          </w:tcPr>
          <w:p w14:paraId="400AB81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644140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68.16</w:t>
            </w:r>
          </w:p>
        </w:tc>
      </w:tr>
      <w:tr w:rsidR="00DB20A4" w:rsidRPr="003E3769" w14:paraId="28BF0C3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32268F65" w14:textId="77777777" w:rsidR="00DB20A4" w:rsidRPr="00407D70" w:rsidRDefault="00DB20A4" w:rsidP="00DB3760">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 xml:space="preserve">First-order Factor 3: </w:t>
            </w:r>
            <w:r>
              <w:rPr>
                <w:rFonts w:ascii="Times New Roman" w:hAnsi="Times New Roman" w:cs="Times New Roman"/>
                <w:b/>
                <w:color w:val="000000" w:themeColor="text1"/>
                <w:sz w:val="24"/>
                <w:szCs w:val="24"/>
              </w:rPr>
              <w:t xml:space="preserve">Emotional Engagement </w:t>
            </w:r>
          </w:p>
        </w:tc>
        <w:tc>
          <w:tcPr>
            <w:tcW w:w="1016" w:type="dxa"/>
            <w:tcBorders>
              <w:top w:val="single" w:sz="4" w:space="0" w:color="auto"/>
              <w:left w:val="single" w:sz="4" w:space="0" w:color="auto"/>
              <w:bottom w:val="single" w:sz="4" w:space="0" w:color="auto"/>
              <w:right w:val="single" w:sz="4" w:space="0" w:color="auto"/>
            </w:tcBorders>
            <w:noWrap/>
            <w:vAlign w:val="bottom"/>
          </w:tcPr>
          <w:p w14:paraId="0C57DFE0"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234411C"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9B29382"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62D1AEE0"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12EC09C" w14:textId="77777777" w:rsidR="00DB20A4" w:rsidRPr="003E3769" w:rsidRDefault="00DB20A4" w:rsidP="00DB3760">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99FF678" w14:textId="77777777" w:rsidR="00DB20A4" w:rsidRPr="003E3769" w:rsidRDefault="00DB20A4" w:rsidP="00DB3760">
            <w:pPr>
              <w:spacing w:line="240" w:lineRule="auto"/>
              <w:rPr>
                <w:rFonts w:ascii="Times New Roman" w:hAnsi="Times New Roman" w:cs="Times New Roman"/>
                <w:color w:val="000000" w:themeColor="text1"/>
                <w:sz w:val="24"/>
                <w:szCs w:val="24"/>
              </w:rPr>
            </w:pPr>
          </w:p>
        </w:tc>
      </w:tr>
      <w:tr w:rsidR="00DB20A4" w:rsidRPr="003E3769" w14:paraId="6E7D4CF7"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44459EA2" w14:textId="77777777" w:rsidR="00DB20A4" w:rsidRPr="00A96279" w:rsidRDefault="00DB20A4" w:rsidP="00DB3760">
            <w:pPr>
              <w:pStyle w:val="TableParagraph"/>
              <w:spacing w:before="12"/>
              <w:ind w:left="210"/>
              <w:rPr>
                <w:rFonts w:ascii="Times New Roman" w:eastAsia="Times New Roman" w:hAnsi="Times New Roman" w:cs="Times New Roman"/>
              </w:rPr>
            </w:pPr>
            <w:r w:rsidRPr="00A96279">
              <w:rPr>
                <w:rFonts w:ascii="Times New Roman"/>
              </w:rPr>
              <w:t>3.</w:t>
            </w:r>
            <w:r w:rsidRPr="00A96279">
              <w:rPr>
                <w:rFonts w:ascii="Times New Roman"/>
                <w:spacing w:val="55"/>
              </w:rPr>
              <w:t xml:space="preserve"> </w:t>
            </w:r>
            <w:r w:rsidRPr="00A96279">
              <w:rPr>
                <w:rFonts w:ascii="Times New Roman"/>
              </w:rPr>
              <w:t>I</w:t>
            </w:r>
            <w:r w:rsidRPr="00A96279">
              <w:rPr>
                <w:rFonts w:ascii="Times New Roman"/>
                <w:spacing w:val="-4"/>
              </w:rPr>
              <w:t xml:space="preserve"> </w:t>
            </w:r>
            <w:r w:rsidRPr="00A96279">
              <w:rPr>
                <w:rFonts w:ascii="Times New Roman"/>
              </w:rPr>
              <w:t>feel</w:t>
            </w:r>
            <w:r w:rsidRPr="00A96279">
              <w:rPr>
                <w:rFonts w:ascii="Times New Roman"/>
                <w:spacing w:val="1"/>
              </w:rPr>
              <w:t xml:space="preserve"> </w:t>
            </w:r>
            <w:r w:rsidRPr="00A96279">
              <w:rPr>
                <w:rFonts w:ascii="Times New Roman"/>
                <w:spacing w:val="-1"/>
              </w:rPr>
              <w:t>happy</w:t>
            </w:r>
            <w:r w:rsidRPr="00A96279">
              <w:rPr>
                <w:rFonts w:ascii="Times New Roman"/>
                <w:spacing w:val="-3"/>
              </w:rPr>
              <w:t xml:space="preserve"> </w:t>
            </w:r>
            <w:r w:rsidRPr="00A96279">
              <w:rPr>
                <w:rFonts w:ascii="Times New Roman"/>
              </w:rPr>
              <w:t xml:space="preserve">in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3DE38D36"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.84</w:t>
            </w:r>
          </w:p>
        </w:tc>
        <w:tc>
          <w:tcPr>
            <w:tcW w:w="681" w:type="dxa"/>
            <w:tcBorders>
              <w:top w:val="single" w:sz="4" w:space="0" w:color="auto"/>
              <w:left w:val="single" w:sz="4" w:space="0" w:color="auto"/>
              <w:bottom w:val="single" w:sz="4" w:space="0" w:color="auto"/>
              <w:right w:val="single" w:sz="4" w:space="0" w:color="auto"/>
            </w:tcBorders>
            <w:noWrap/>
            <w:vAlign w:val="bottom"/>
          </w:tcPr>
          <w:p w14:paraId="5DAD1AB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E6F75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166.36</w:t>
            </w:r>
          </w:p>
        </w:tc>
        <w:tc>
          <w:tcPr>
            <w:tcW w:w="1016" w:type="dxa"/>
            <w:tcBorders>
              <w:top w:val="single" w:sz="4" w:space="0" w:color="auto"/>
              <w:left w:val="single" w:sz="4" w:space="0" w:color="auto"/>
              <w:bottom w:val="single" w:sz="4" w:space="0" w:color="auto"/>
              <w:right w:val="single" w:sz="4" w:space="0" w:color="auto"/>
            </w:tcBorders>
            <w:noWrap/>
            <w:vAlign w:val="bottom"/>
          </w:tcPr>
          <w:p w14:paraId="3BAB66B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.83</w:t>
            </w:r>
          </w:p>
        </w:tc>
        <w:tc>
          <w:tcPr>
            <w:tcW w:w="681" w:type="dxa"/>
            <w:tcBorders>
              <w:top w:val="single" w:sz="4" w:space="0" w:color="auto"/>
              <w:left w:val="single" w:sz="4" w:space="0" w:color="auto"/>
              <w:bottom w:val="single" w:sz="4" w:space="0" w:color="auto"/>
              <w:right w:val="single" w:sz="4" w:space="0" w:color="auto"/>
            </w:tcBorders>
            <w:noWrap/>
            <w:vAlign w:val="bottom"/>
          </w:tcPr>
          <w:p w14:paraId="398FAD4E"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.00</w:t>
            </w:r>
          </w:p>
        </w:tc>
        <w:tc>
          <w:tcPr>
            <w:tcW w:w="876" w:type="dxa"/>
            <w:tcBorders>
              <w:top w:val="single" w:sz="4" w:space="0" w:color="auto"/>
              <w:left w:val="single" w:sz="4" w:space="0" w:color="auto"/>
              <w:bottom w:val="single" w:sz="4" w:space="0" w:color="auto"/>
              <w:right w:val="single" w:sz="4" w:space="0" w:color="auto"/>
            </w:tcBorders>
            <w:noWrap/>
            <w:vAlign w:val="bottom"/>
          </w:tcPr>
          <w:p w14:paraId="57F85FB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198.62</w:t>
            </w:r>
          </w:p>
        </w:tc>
      </w:tr>
      <w:tr w:rsidR="00DB20A4" w:rsidRPr="003E3769" w14:paraId="508E7BEF"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7FE9D3C" w14:textId="77777777" w:rsidR="00DB20A4" w:rsidRPr="00A96279" w:rsidRDefault="00DB20A4" w:rsidP="00DB3760">
            <w:pPr>
              <w:pStyle w:val="TableParagraph"/>
              <w:spacing w:before="11"/>
              <w:ind w:left="210"/>
              <w:rPr>
                <w:rFonts w:ascii="Times New Roman" w:eastAsia="Times New Roman" w:hAnsi="Times New Roman" w:cs="Times New Roman"/>
              </w:rPr>
            </w:pPr>
            <w:r w:rsidRPr="00A96279">
              <w:rPr>
                <w:rFonts w:ascii="Times New Roman"/>
              </w:rPr>
              <w:t>6.  My</w:t>
            </w:r>
            <w:r w:rsidRPr="00A96279">
              <w:rPr>
                <w:rFonts w:ascii="Times New Roman"/>
                <w:spacing w:val="-2"/>
              </w:rPr>
              <w:t xml:space="preserve"> </w:t>
            </w:r>
            <w:r w:rsidRPr="00A96279">
              <w:rPr>
                <w:rFonts w:ascii="Times New Roman"/>
                <w:spacing w:val="-1"/>
              </w:rPr>
              <w:t>school</w:t>
            </w:r>
            <w:r w:rsidRPr="00A96279">
              <w:rPr>
                <w:rFonts w:ascii="Times New Roman"/>
                <w:spacing w:val="-2"/>
              </w:rPr>
              <w:t xml:space="preserve"> </w:t>
            </w:r>
            <w:r w:rsidRPr="00A96279">
              <w:rPr>
                <w:rFonts w:ascii="Times New Roman"/>
              </w:rPr>
              <w:t>is a</w:t>
            </w:r>
            <w:r w:rsidRPr="00A96279">
              <w:rPr>
                <w:rFonts w:ascii="Times New Roman"/>
                <w:spacing w:val="-2"/>
              </w:rPr>
              <w:t xml:space="preserve"> </w:t>
            </w:r>
            <w:r w:rsidRPr="00A96279">
              <w:rPr>
                <w:rFonts w:ascii="Times New Roman"/>
              </w:rPr>
              <w:t xml:space="preserve">fun </w:t>
            </w:r>
            <w:r w:rsidRPr="00A96279">
              <w:rPr>
                <w:rFonts w:ascii="Times New Roman"/>
                <w:spacing w:val="-2"/>
              </w:rPr>
              <w:t>place</w:t>
            </w:r>
            <w:r w:rsidRPr="00A96279">
              <w:rPr>
                <w:rFonts w:ascii="Times New Roman"/>
              </w:rPr>
              <w:t xml:space="preserve"> to </w:t>
            </w:r>
            <w:r w:rsidRPr="00A96279">
              <w:rPr>
                <w:rFonts w:ascii="Times New Roman"/>
                <w:spacing w:val="-1"/>
              </w:rPr>
              <w:t>be.</w:t>
            </w:r>
          </w:p>
        </w:tc>
        <w:tc>
          <w:tcPr>
            <w:tcW w:w="1016" w:type="dxa"/>
            <w:tcBorders>
              <w:top w:val="single" w:sz="4" w:space="0" w:color="auto"/>
              <w:left w:val="single" w:sz="4" w:space="0" w:color="auto"/>
              <w:bottom w:val="single" w:sz="4" w:space="0" w:color="auto"/>
              <w:right w:val="single" w:sz="4" w:space="0" w:color="auto"/>
            </w:tcBorders>
            <w:noWrap/>
            <w:vAlign w:val="bottom"/>
          </w:tcPr>
          <w:p w14:paraId="5DE2EA3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65408E5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.00</w:t>
            </w:r>
          </w:p>
        </w:tc>
        <w:tc>
          <w:tcPr>
            <w:tcW w:w="876" w:type="dxa"/>
            <w:tcBorders>
              <w:top w:val="single" w:sz="4" w:space="0" w:color="auto"/>
              <w:left w:val="single" w:sz="4" w:space="0" w:color="auto"/>
              <w:bottom w:val="single" w:sz="4" w:space="0" w:color="auto"/>
              <w:right w:val="single" w:sz="4" w:space="0" w:color="auto"/>
            </w:tcBorders>
            <w:noWrap/>
            <w:vAlign w:val="bottom"/>
          </w:tcPr>
          <w:p w14:paraId="78A135DB"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241.50</w:t>
            </w:r>
          </w:p>
        </w:tc>
        <w:tc>
          <w:tcPr>
            <w:tcW w:w="1016" w:type="dxa"/>
            <w:tcBorders>
              <w:top w:val="single" w:sz="4" w:space="0" w:color="auto"/>
              <w:left w:val="single" w:sz="4" w:space="0" w:color="auto"/>
              <w:bottom w:val="single" w:sz="4" w:space="0" w:color="auto"/>
              <w:right w:val="single" w:sz="4" w:space="0" w:color="auto"/>
            </w:tcBorders>
            <w:noWrap/>
            <w:vAlign w:val="bottom"/>
          </w:tcPr>
          <w:p w14:paraId="5B9C10BD"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0D3AF802"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.00</w:t>
            </w:r>
          </w:p>
        </w:tc>
        <w:tc>
          <w:tcPr>
            <w:tcW w:w="876" w:type="dxa"/>
            <w:tcBorders>
              <w:top w:val="single" w:sz="4" w:space="0" w:color="auto"/>
              <w:left w:val="single" w:sz="4" w:space="0" w:color="auto"/>
              <w:bottom w:val="single" w:sz="4" w:space="0" w:color="auto"/>
              <w:right w:val="single" w:sz="4" w:space="0" w:color="auto"/>
            </w:tcBorders>
            <w:noWrap/>
            <w:vAlign w:val="bottom"/>
          </w:tcPr>
          <w:p w14:paraId="2A4913EF"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235.41</w:t>
            </w:r>
          </w:p>
        </w:tc>
      </w:tr>
      <w:tr w:rsidR="00DB20A4" w:rsidRPr="003E3769" w14:paraId="10BB2DB6"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5355DF0" w14:textId="77777777" w:rsidR="00DB20A4" w:rsidRPr="00A96279" w:rsidRDefault="00DB20A4" w:rsidP="00DB3760">
            <w:pPr>
              <w:pStyle w:val="TableParagraph"/>
              <w:spacing w:before="9"/>
              <w:ind w:left="210"/>
              <w:rPr>
                <w:rFonts w:ascii="Times New Roman" w:eastAsia="Times New Roman" w:hAnsi="Times New Roman" w:cs="Times New Roman"/>
              </w:rPr>
            </w:pPr>
            <w:r w:rsidRPr="00A96279">
              <w:rPr>
                <w:rFonts w:ascii="Times New Roman"/>
              </w:rPr>
              <w:t>9.  I</w:t>
            </w:r>
            <w:r w:rsidRPr="00A96279">
              <w:rPr>
                <w:rFonts w:ascii="Times New Roman"/>
                <w:spacing w:val="-4"/>
              </w:rPr>
              <w:t xml:space="preserve"> </w:t>
            </w:r>
            <w:r w:rsidRPr="00A96279">
              <w:rPr>
                <w:rFonts w:ascii="Times New Roman"/>
                <w:spacing w:val="-1"/>
              </w:rPr>
              <w:t>like</w:t>
            </w:r>
            <w:r w:rsidRPr="00A96279">
              <w:rPr>
                <w:rFonts w:ascii="Times New Roman"/>
              </w:rPr>
              <w:t xml:space="preserve"> </w:t>
            </w:r>
            <w:r w:rsidRPr="00A96279">
              <w:rPr>
                <w:rFonts w:ascii="Times New Roman"/>
                <w:spacing w:val="-1"/>
              </w:rPr>
              <w:t>students</w:t>
            </w:r>
            <w:r w:rsidRPr="00A96279">
              <w:rPr>
                <w:rFonts w:ascii="Times New Roman"/>
              </w:rPr>
              <w:t xml:space="preserve"> who</w:t>
            </w:r>
            <w:r w:rsidRPr="00A96279">
              <w:rPr>
                <w:rFonts w:ascii="Times New Roman"/>
                <w:spacing w:val="-3"/>
              </w:rPr>
              <w:t xml:space="preserve"> </w:t>
            </w:r>
            <w:r w:rsidRPr="00A96279">
              <w:rPr>
                <w:rFonts w:ascii="Times New Roman"/>
                <w:spacing w:val="-2"/>
              </w:rPr>
              <w:t>go</w:t>
            </w:r>
            <w:r w:rsidRPr="00A96279">
              <w:rPr>
                <w:rFonts w:ascii="Times New Roman"/>
              </w:rPr>
              <w:t xml:space="preserve"> to </w:t>
            </w:r>
            <w:r w:rsidRPr="00A96279">
              <w:rPr>
                <w:rFonts w:ascii="Times New Roman"/>
                <w:spacing w:val="-1"/>
              </w:rPr>
              <w:t>this</w:t>
            </w:r>
            <w:r w:rsidRPr="00A96279">
              <w:rPr>
                <w:rFonts w:ascii="Times New Roman"/>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6B61790E"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.66</w:t>
            </w:r>
          </w:p>
        </w:tc>
        <w:tc>
          <w:tcPr>
            <w:tcW w:w="681" w:type="dxa"/>
            <w:tcBorders>
              <w:top w:val="single" w:sz="4" w:space="0" w:color="auto"/>
              <w:left w:val="single" w:sz="4" w:space="0" w:color="auto"/>
              <w:bottom w:val="single" w:sz="4" w:space="0" w:color="auto"/>
              <w:right w:val="single" w:sz="4" w:space="0" w:color="auto"/>
            </w:tcBorders>
            <w:noWrap/>
            <w:vAlign w:val="bottom"/>
          </w:tcPr>
          <w:p w14:paraId="156E091F"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3960A7A1"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63.91</w:t>
            </w:r>
          </w:p>
        </w:tc>
        <w:tc>
          <w:tcPr>
            <w:tcW w:w="1016" w:type="dxa"/>
            <w:tcBorders>
              <w:top w:val="single" w:sz="4" w:space="0" w:color="auto"/>
              <w:left w:val="single" w:sz="4" w:space="0" w:color="auto"/>
              <w:bottom w:val="single" w:sz="4" w:space="0" w:color="auto"/>
              <w:right w:val="single" w:sz="4" w:space="0" w:color="auto"/>
            </w:tcBorders>
            <w:noWrap/>
            <w:vAlign w:val="bottom"/>
          </w:tcPr>
          <w:p w14:paraId="4C0B9C43"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.67</w:t>
            </w:r>
          </w:p>
        </w:tc>
        <w:tc>
          <w:tcPr>
            <w:tcW w:w="681" w:type="dxa"/>
            <w:tcBorders>
              <w:top w:val="single" w:sz="4" w:space="0" w:color="auto"/>
              <w:left w:val="single" w:sz="4" w:space="0" w:color="auto"/>
              <w:bottom w:val="single" w:sz="4" w:space="0" w:color="auto"/>
              <w:right w:val="single" w:sz="4" w:space="0" w:color="auto"/>
            </w:tcBorders>
            <w:noWrap/>
            <w:vAlign w:val="bottom"/>
          </w:tcPr>
          <w:p w14:paraId="747688D5"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026C5310"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65.72</w:t>
            </w:r>
          </w:p>
        </w:tc>
      </w:tr>
      <w:tr w:rsidR="00DB20A4" w:rsidRPr="003E3769" w14:paraId="41AA7485" w14:textId="77777777" w:rsidTr="00DB3760">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7D548A0" w14:textId="77777777" w:rsidR="00DB20A4" w:rsidRPr="00A96279" w:rsidRDefault="00DB20A4" w:rsidP="00DB3760">
            <w:pPr>
              <w:pStyle w:val="TableParagraph"/>
              <w:spacing w:before="45"/>
              <w:ind w:left="99"/>
              <w:rPr>
                <w:rFonts w:ascii="Times New Roman" w:eastAsia="Times New Roman" w:hAnsi="Times New Roman" w:cs="Times New Roman"/>
              </w:rPr>
            </w:pPr>
            <w:r w:rsidRPr="00A96279">
              <w:rPr>
                <w:rFonts w:ascii="Times New Roman"/>
              </w:rPr>
              <w:t>12.</w:t>
            </w:r>
            <w:r w:rsidRPr="00A96279">
              <w:rPr>
                <w:rFonts w:ascii="Times New Roman"/>
                <w:spacing w:val="55"/>
              </w:rPr>
              <w:t xml:space="preserve"> </w:t>
            </w:r>
            <w:r w:rsidRPr="00A96279">
              <w:rPr>
                <w:rFonts w:ascii="Times New Roman"/>
              </w:rPr>
              <w:t>I</w:t>
            </w:r>
            <w:r w:rsidRPr="00A96279">
              <w:rPr>
                <w:rFonts w:ascii="Times New Roman"/>
                <w:spacing w:val="-4"/>
              </w:rPr>
              <w:t xml:space="preserve"> </w:t>
            </w:r>
            <w:r w:rsidRPr="00A96279">
              <w:rPr>
                <w:rFonts w:ascii="Times New Roman"/>
                <w:spacing w:val="-1"/>
              </w:rPr>
              <w:t>like</w:t>
            </w:r>
            <w:r w:rsidRPr="00A96279">
              <w:rPr>
                <w:rFonts w:ascii="Times New Roman"/>
              </w:rPr>
              <w:t xml:space="preserve"> this</w:t>
            </w:r>
            <w:r w:rsidRPr="00A96279">
              <w:rPr>
                <w:rFonts w:ascii="Times New Roman"/>
                <w:spacing w:val="-2"/>
              </w:rPr>
              <w:t xml:space="preserve"> </w:t>
            </w:r>
            <w:r w:rsidRPr="00A96279">
              <w:rPr>
                <w:rFonts w:ascii="Times New Roman"/>
                <w:spacing w:val="-1"/>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4C502B18"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3A92130F"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.00</w:t>
            </w:r>
          </w:p>
        </w:tc>
        <w:tc>
          <w:tcPr>
            <w:tcW w:w="876" w:type="dxa"/>
            <w:tcBorders>
              <w:top w:val="single" w:sz="4" w:space="0" w:color="auto"/>
              <w:left w:val="single" w:sz="4" w:space="0" w:color="auto"/>
              <w:bottom w:val="single" w:sz="4" w:space="0" w:color="auto"/>
              <w:right w:val="single" w:sz="4" w:space="0" w:color="auto"/>
            </w:tcBorders>
            <w:noWrap/>
            <w:vAlign w:val="bottom"/>
          </w:tcPr>
          <w:p w14:paraId="10F1EA0A"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208.57</w:t>
            </w:r>
          </w:p>
        </w:tc>
        <w:tc>
          <w:tcPr>
            <w:tcW w:w="1016" w:type="dxa"/>
            <w:tcBorders>
              <w:top w:val="single" w:sz="4" w:space="0" w:color="auto"/>
              <w:left w:val="single" w:sz="4" w:space="0" w:color="auto"/>
              <w:bottom w:val="single" w:sz="4" w:space="0" w:color="auto"/>
              <w:right w:val="single" w:sz="4" w:space="0" w:color="auto"/>
            </w:tcBorders>
            <w:noWrap/>
            <w:vAlign w:val="bottom"/>
          </w:tcPr>
          <w:p w14:paraId="2BAC2EF7"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07928F74"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C9600D4" w14:textId="77777777" w:rsidR="00DB20A4" w:rsidRPr="003E3769" w:rsidRDefault="00DB20A4" w:rsidP="00DB3760">
            <w:pPr>
              <w:rPr>
                <w:rFonts w:ascii="Times New Roman" w:hAnsi="Times New Roman" w:cs="Times New Roman"/>
                <w:color w:val="000000"/>
                <w:sz w:val="24"/>
                <w:szCs w:val="24"/>
              </w:rPr>
            </w:pPr>
            <w:r w:rsidRPr="003E3769">
              <w:rPr>
                <w:rFonts w:ascii="Times New Roman" w:hAnsi="Times New Roman" w:cs="Times New Roman"/>
                <w:color w:val="000000"/>
                <w:sz w:val="24"/>
                <w:szCs w:val="24"/>
              </w:rPr>
              <w:t>187.36</w:t>
            </w:r>
          </w:p>
        </w:tc>
      </w:tr>
      <w:tr w:rsidR="00DB20A4" w:rsidRPr="00407D70" w14:paraId="47104199" w14:textId="77777777" w:rsidTr="00DB3760">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4344F24D" w14:textId="77777777" w:rsidR="00DB20A4" w:rsidRPr="00407D70" w:rsidRDefault="00DB20A4" w:rsidP="00DB3760">
            <w:pPr>
              <w:spacing w:line="240" w:lineRule="auto"/>
              <w:rPr>
                <w:rFonts w:ascii="Times New Roman" w:hAnsi="Times New Roman" w:cs="Times New Roman"/>
                <w:color w:val="000000" w:themeColor="text1"/>
                <w:sz w:val="24"/>
                <w:szCs w:val="24"/>
              </w:rPr>
            </w:pPr>
            <w:r w:rsidRPr="00407D70">
              <w:rPr>
                <w:rFonts w:ascii="Times New Roman" w:eastAsia="Times New Roman" w:hAnsi="Times New Roman" w:cs="Times New Roman"/>
                <w:iCs/>
                <w:color w:val="000000" w:themeColor="text1"/>
                <w:sz w:val="24"/>
                <w:szCs w:val="24"/>
              </w:rPr>
              <w:t>Note.</w:t>
            </w:r>
            <w:r w:rsidRPr="00407D70">
              <w:rPr>
                <w:rFonts w:ascii="Times New Roman" w:eastAsia="Times New Roman" w:hAnsi="Times New Roman" w:cs="Times New Roman"/>
                <w:color w:val="000000" w:themeColor="text1"/>
                <w:sz w:val="24"/>
                <w:szCs w:val="24"/>
              </w:rPr>
              <w:t xml:space="preserve"> Loading = standardized factor loading; </w:t>
            </w:r>
            <w:r w:rsidRPr="00407D70">
              <w:rPr>
                <w:rFonts w:ascii="Times New Roman" w:eastAsia="Times New Roman" w:hAnsi="Times New Roman" w:cs="Times New Roman"/>
                <w:iCs/>
                <w:color w:val="000000" w:themeColor="text1"/>
                <w:sz w:val="24"/>
                <w:szCs w:val="24"/>
              </w:rPr>
              <w:t xml:space="preserve">SE </w:t>
            </w:r>
            <w:r w:rsidRPr="00407D70">
              <w:rPr>
                <w:rFonts w:ascii="Times New Roman" w:eastAsia="Times New Roman" w:hAnsi="Times New Roman" w:cs="Times New Roman"/>
                <w:color w:val="000000" w:themeColor="text1"/>
                <w:sz w:val="24"/>
                <w:szCs w:val="24"/>
              </w:rPr>
              <w:t xml:space="preserve">= standard error; </w:t>
            </w:r>
            <w:r w:rsidRPr="00407D70">
              <w:rPr>
                <w:rFonts w:ascii="Times New Roman" w:eastAsia="Times New Roman" w:hAnsi="Times New Roman" w:cs="Times New Roman"/>
                <w:iCs/>
                <w:color w:val="000000" w:themeColor="text1"/>
                <w:sz w:val="24"/>
                <w:szCs w:val="24"/>
              </w:rPr>
              <w:t xml:space="preserve">z </w:t>
            </w:r>
            <w:r w:rsidRPr="00407D70">
              <w:rPr>
                <w:rFonts w:ascii="Times New Roman" w:eastAsia="Times New Roman" w:hAnsi="Times New Roman" w:cs="Times New Roman"/>
                <w:color w:val="000000" w:themeColor="text1"/>
                <w:sz w:val="24"/>
                <w:szCs w:val="24"/>
              </w:rPr>
              <w:t xml:space="preserve">= robust </w:t>
            </w:r>
            <w:r w:rsidRPr="00407D70">
              <w:rPr>
                <w:rFonts w:ascii="Times New Roman" w:eastAsia="Times New Roman" w:hAnsi="Times New Roman" w:cs="Times New Roman"/>
                <w:iCs/>
                <w:color w:val="000000" w:themeColor="text1"/>
                <w:sz w:val="24"/>
                <w:szCs w:val="24"/>
              </w:rPr>
              <w:t>z</w:t>
            </w:r>
            <w:r w:rsidRPr="00407D70">
              <w:rPr>
                <w:rFonts w:ascii="Times New Roman" w:eastAsia="Times New Roman" w:hAnsi="Times New Roman" w:cs="Times New Roman"/>
                <w:color w:val="000000" w:themeColor="text1"/>
                <w:sz w:val="24"/>
                <w:szCs w:val="24"/>
              </w:rPr>
              <w:t xml:space="preserve"> score.</w:t>
            </w:r>
          </w:p>
        </w:tc>
      </w:tr>
    </w:tbl>
    <w:p w14:paraId="55B16B50"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126EC903"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3F222F9D"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1D89645E"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3ADC24D1"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2A7D4862"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234EA501"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1B1CE331"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3E44A1BF"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69FDF925"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4F4BFBB3"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3103D426"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7AEE92A3"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16"/>
        <w:gridCol w:w="960"/>
        <w:gridCol w:w="960"/>
        <w:gridCol w:w="960"/>
        <w:gridCol w:w="1043"/>
      </w:tblGrid>
      <w:tr w:rsidR="00DB20A4" w:rsidRPr="00791E99" w14:paraId="1B4BB234" w14:textId="77777777" w:rsidTr="00DB3760">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2D7C7971" w14:textId="0792AB3C" w:rsidR="00DB20A4" w:rsidRPr="00791E99" w:rsidRDefault="00DB20A4"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II</w:t>
            </w:r>
            <w:r w:rsidRPr="00791E99">
              <w:rPr>
                <w:rFonts w:ascii="Times New Roman" w:eastAsia="Times New Roman" w:hAnsi="Times New Roman" w:cs="Times New Roman"/>
                <w:sz w:val="24"/>
                <w:szCs w:val="24"/>
              </w:rPr>
              <w:t>.</w:t>
            </w:r>
            <w:r w:rsidR="008F021C">
              <w:rPr>
                <w:rFonts w:ascii="Times New Roman" w:eastAsia="Times New Roman" w:hAnsi="Times New Roman" w:cs="Times New Roman"/>
                <w:sz w:val="24"/>
                <w:szCs w:val="24"/>
              </w:rPr>
              <w:t>37</w:t>
            </w:r>
          </w:p>
        </w:tc>
      </w:tr>
      <w:tr w:rsidR="00DB20A4" w:rsidRPr="00791E99" w14:paraId="1DB171F3" w14:textId="77777777" w:rsidTr="00DB3760">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420039AD"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i/>
                <w:sz w:val="24"/>
                <w:szCs w:val="24"/>
              </w:rPr>
              <w:t>Fit Statistics Between Groups for Second-order Model (DSES-S)</w:t>
            </w:r>
          </w:p>
        </w:tc>
      </w:tr>
      <w:tr w:rsidR="00DB20A4" w:rsidRPr="00791E99" w14:paraId="4C095C65" w14:textId="77777777" w:rsidTr="00DB3760">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3B6D316C" w14:textId="77777777" w:rsidR="00DB20A4" w:rsidRPr="00791E99"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670DD446"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18956BAE"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3750BB6B" w14:textId="77777777" w:rsidR="00DB20A4" w:rsidRPr="00791E99" w:rsidRDefault="00DB20A4" w:rsidP="00DB3760">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2F32BD1B"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488D885A"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78B4D2D6" w14:textId="77777777" w:rsidR="00DB20A4" w:rsidRPr="00791E99" w:rsidRDefault="00DB20A4" w:rsidP="00DB3760">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RMSEA</w:t>
            </w:r>
          </w:p>
        </w:tc>
      </w:tr>
      <w:tr w:rsidR="00DB20A4" w:rsidRPr="00791E99" w14:paraId="47E0D768" w14:textId="77777777" w:rsidTr="00DB3760">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E2A63E3"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B46C318"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32,412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4B7626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3790.31</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4819AF"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0E34DA"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.979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B0E66B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28733F3"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.053</w:t>
            </w:r>
          </w:p>
        </w:tc>
      </w:tr>
      <w:tr w:rsidR="00DB20A4" w:rsidRPr="00791E99" w14:paraId="6850E44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7B47A70"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1C9E35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15,096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9246E5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1272.78</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A97CE9"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29D2C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98912B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A9F9CD8"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.045</w:t>
            </w:r>
          </w:p>
        </w:tc>
      </w:tr>
      <w:tr w:rsidR="00DB20A4" w:rsidRPr="00791E99" w14:paraId="21C552B0"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2537C60"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7D721E6"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10,805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33C692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1806.5</w:t>
            </w:r>
            <w:r w:rsidR="00160DBA">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9A9332"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80DCE9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.966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4BB403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E9B2AC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.063</w:t>
            </w:r>
          </w:p>
        </w:tc>
      </w:tr>
      <w:tr w:rsidR="00DB20A4" w:rsidRPr="00791E99" w14:paraId="444829D2"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A01F28B"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7C298B6"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6,511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F694C44"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1245.</w:t>
            </w:r>
            <w:r w:rsidR="00160DBA" w:rsidRPr="005B66CE">
              <w:rPr>
                <w:rFonts w:ascii="Times New Roman" w:hAnsi="Times New Roman" w:cs="Times New Roman"/>
                <w:color w:val="000000"/>
                <w:sz w:val="24"/>
                <w:szCs w:val="24"/>
              </w:rPr>
              <w:t>7</w:t>
            </w:r>
            <w:r w:rsidR="00160DBA">
              <w:rPr>
                <w:rFonts w:ascii="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9FB7DA"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5CF67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673B7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B6246F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.067</w:t>
            </w:r>
          </w:p>
        </w:tc>
      </w:tr>
      <w:tr w:rsidR="00DB20A4" w:rsidRPr="00791E99" w14:paraId="2865470B"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F7945D1"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A78255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15,945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E3C455B"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2197.</w:t>
            </w:r>
            <w:r w:rsidR="00160DBA" w:rsidRPr="005B66CE">
              <w:rPr>
                <w:rFonts w:ascii="Times New Roman" w:hAnsi="Times New Roman" w:cs="Times New Roman"/>
                <w:color w:val="000000"/>
                <w:sz w:val="24"/>
                <w:szCs w:val="24"/>
              </w:rPr>
              <w:t>5</w:t>
            </w:r>
            <w:r w:rsidR="00160DBA">
              <w:rPr>
                <w:rFonts w:ascii="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3D7EFD"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73D7BF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.980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C97438"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77C58BD"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.057</w:t>
            </w:r>
          </w:p>
        </w:tc>
      </w:tr>
      <w:tr w:rsidR="00DB20A4" w:rsidRPr="00791E99" w14:paraId="3C3C89B9"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063388D"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97D64F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16,467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A975F94"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1943.</w:t>
            </w:r>
            <w:r w:rsidR="00160DBA" w:rsidRPr="005B66CE">
              <w:rPr>
                <w:rFonts w:ascii="Times New Roman" w:hAnsi="Times New Roman" w:cs="Times New Roman"/>
                <w:color w:val="000000"/>
                <w:sz w:val="24"/>
                <w:szCs w:val="24"/>
              </w:rPr>
              <w:t>96</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3A704F"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F33B6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.980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6399FF3"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BBA117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.053</w:t>
            </w:r>
          </w:p>
        </w:tc>
      </w:tr>
      <w:tr w:rsidR="00DB20A4" w:rsidRPr="00791E99" w14:paraId="54405DBE"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97C5E56"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33C0B2B"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15,222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1854943"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1935.</w:t>
            </w:r>
            <w:r w:rsidR="00160DBA">
              <w:rPr>
                <w:rFonts w:ascii="Times New Roman" w:hAnsi="Times New Roman" w:cs="Times New Roman"/>
                <w:color w:val="000000"/>
                <w:sz w:val="24"/>
                <w:szCs w:val="24"/>
              </w:rPr>
              <w:t>70*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158649D"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718834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.979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270DCA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ECE1D2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.055</w:t>
            </w:r>
          </w:p>
        </w:tc>
      </w:tr>
      <w:tr w:rsidR="00DB20A4" w:rsidRPr="00791E99" w14:paraId="2EF5CFB2"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4592B4C" w14:textId="77777777" w:rsidR="00DB20A4" w:rsidRPr="00791E99" w:rsidRDefault="007D30B2" w:rsidP="00DB3760">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BDEE451"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8,448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0E9CBDF" w14:textId="77777777" w:rsidR="00DB20A4" w:rsidRPr="005B66CE" w:rsidRDefault="00DB20A4" w:rsidP="00160DBA">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1143.</w:t>
            </w:r>
            <w:r w:rsidR="00160DBA" w:rsidRPr="005B66CE">
              <w:rPr>
                <w:rFonts w:ascii="Times New Roman" w:hAnsi="Times New Roman" w:cs="Times New Roman"/>
                <w:color w:val="000000"/>
                <w:sz w:val="24"/>
                <w:szCs w:val="24"/>
              </w:rPr>
              <w:t>9</w:t>
            </w:r>
            <w:r w:rsidR="00160DBA">
              <w:rPr>
                <w:rFonts w:ascii="Times New Roman" w:hAnsi="Times New Roman" w:cs="Times New Roman"/>
                <w:color w:val="000000"/>
                <w:sz w:val="24"/>
                <w:szCs w:val="24"/>
              </w:rPr>
              <w:t>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43EF8B0"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D74723"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.967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D0E354"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FADF0A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.056</w:t>
            </w:r>
          </w:p>
        </w:tc>
      </w:tr>
      <w:tr w:rsidR="00DB20A4" w:rsidRPr="00791E99" w14:paraId="3E065F23"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72DACC4"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Hispanic</w:t>
            </w:r>
            <w:r w:rsidR="007D30B2">
              <w:rPr>
                <w:rFonts w:ascii="Times New Roman" w:hAnsi="Times New Roman" w:cs="Times New Roman"/>
                <w:bCs/>
                <w:sz w:val="24"/>
                <w:szCs w:val="24"/>
              </w:rPr>
              <w:t>/Latino</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E49B186"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4,178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C2C1EC0" w14:textId="77777777" w:rsidR="00DB20A4" w:rsidRPr="005B66CE" w:rsidRDefault="004E0206" w:rsidP="00DB376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20A4" w:rsidRPr="005B66CE">
              <w:rPr>
                <w:rFonts w:ascii="Times New Roman" w:hAnsi="Times New Roman" w:cs="Times New Roman"/>
                <w:color w:val="000000"/>
                <w:sz w:val="24"/>
                <w:szCs w:val="24"/>
              </w:rPr>
              <w:t>537.48</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A460A7"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41CA34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.981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B0FF55"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6405B97"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.054</w:t>
            </w:r>
          </w:p>
        </w:tc>
      </w:tr>
      <w:tr w:rsidR="00DB20A4" w:rsidRPr="00791E99" w14:paraId="2FA683FC"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157C8CCC"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63221BC"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1,198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C4508E8" w14:textId="77777777" w:rsidR="00DB20A4" w:rsidRPr="005B66CE" w:rsidRDefault="004E0206" w:rsidP="00160D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20A4" w:rsidRPr="005B66CE">
              <w:rPr>
                <w:rFonts w:ascii="Times New Roman" w:hAnsi="Times New Roman" w:cs="Times New Roman"/>
                <w:color w:val="000000"/>
                <w:sz w:val="24"/>
                <w:szCs w:val="24"/>
              </w:rPr>
              <w:t>94.</w:t>
            </w:r>
            <w:r w:rsidR="00160DBA" w:rsidRPr="005B66CE">
              <w:rPr>
                <w:rFonts w:ascii="Times New Roman" w:hAnsi="Times New Roman" w:cs="Times New Roman"/>
                <w:color w:val="000000"/>
                <w:sz w:val="24"/>
                <w:szCs w:val="24"/>
              </w:rPr>
              <w:t>6</w:t>
            </w:r>
            <w:r w:rsidR="00160DBA">
              <w:rPr>
                <w:rFonts w:ascii="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737D6D"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C9FB3F0"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.990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5C6C30C"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.026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5357A6D"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.033</w:t>
            </w:r>
          </w:p>
        </w:tc>
      </w:tr>
      <w:tr w:rsidR="00DB20A4" w:rsidRPr="00791E99" w14:paraId="2F3F3124" w14:textId="77777777" w:rsidTr="00DB3760">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22232F7" w14:textId="77777777" w:rsidR="00DB20A4" w:rsidRPr="00791E99" w:rsidRDefault="00DB20A4" w:rsidP="00DB3760">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509EE19"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3,366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8FFE9AF" w14:textId="77777777" w:rsidR="00DB20A4" w:rsidRPr="005B66CE" w:rsidRDefault="004E0206" w:rsidP="00DB376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20A4" w:rsidRPr="005B66CE">
              <w:rPr>
                <w:rFonts w:ascii="Times New Roman" w:hAnsi="Times New Roman" w:cs="Times New Roman"/>
                <w:color w:val="000000"/>
                <w:sz w:val="24"/>
                <w:szCs w:val="24"/>
              </w:rPr>
              <w:t>422.38</w:t>
            </w:r>
            <w:r w:rsidR="00160DBA">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B4A5AE" w14:textId="77777777" w:rsidR="00DB20A4" w:rsidRPr="005B66CE" w:rsidRDefault="00DB20A4" w:rsidP="00DB3760">
            <w:pPr>
              <w:rPr>
                <w:rFonts w:ascii="Times New Roman" w:hAnsi="Times New Roman" w:cs="Times New Roman"/>
                <w:sz w:val="24"/>
                <w:szCs w:val="24"/>
              </w:rPr>
            </w:pPr>
            <w:r w:rsidRPr="005B66CE">
              <w:rPr>
                <w:rFonts w:ascii="Times New Roman" w:hAnsi="Times New Roman" w:cs="Times New Roman"/>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44EC83"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.972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32316F"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.032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49F52FB" w14:textId="77777777" w:rsidR="00DB20A4" w:rsidRPr="005B66CE" w:rsidRDefault="00DB20A4" w:rsidP="00DB3760">
            <w:pPr>
              <w:rPr>
                <w:rFonts w:ascii="Times New Roman" w:hAnsi="Times New Roman" w:cs="Times New Roman"/>
                <w:color w:val="000000"/>
                <w:sz w:val="24"/>
                <w:szCs w:val="24"/>
              </w:rPr>
            </w:pPr>
            <w:r w:rsidRPr="005B66CE">
              <w:rPr>
                <w:rFonts w:ascii="Times New Roman" w:hAnsi="Times New Roman" w:cs="Times New Roman"/>
                <w:color w:val="000000"/>
                <w:sz w:val="24"/>
                <w:szCs w:val="24"/>
              </w:rPr>
              <w:t>.053</w:t>
            </w:r>
          </w:p>
        </w:tc>
      </w:tr>
      <w:tr w:rsidR="00DB20A4" w:rsidRPr="00791E99" w14:paraId="51F5C5BB" w14:textId="77777777" w:rsidTr="00DB3760">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264CF045" w14:textId="77777777" w:rsidR="00DB20A4" w:rsidRDefault="00DB20A4" w:rsidP="00DB3760">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Note. </w:t>
            </w: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 xml:space="preserve">2 </w:t>
            </w:r>
            <w:r w:rsidRPr="00791E99">
              <w:rPr>
                <w:rFonts w:ascii="Times New Roman" w:eastAsia="Times New Roman" w:hAnsi="Times New Roman" w:cs="Times New Roman"/>
                <w:i/>
                <w:iCs/>
                <w:sz w:val="24"/>
                <w:szCs w:val="24"/>
              </w:rPr>
              <w:t xml:space="preserve">= </w:t>
            </w:r>
            <w:r w:rsidRPr="00791E99">
              <w:rPr>
                <w:rFonts w:ascii="Times New Roman" w:eastAsia="Times New Roman" w:hAnsi="Times New Roman" w:cs="Times New Roman"/>
                <w:sz w:val="24"/>
                <w:szCs w:val="24"/>
              </w:rPr>
              <w:t xml:space="preserve">Chi-square statistic; </w:t>
            </w:r>
            <w:r w:rsidRPr="00791E99">
              <w:rPr>
                <w:rFonts w:ascii="Times New Roman" w:eastAsia="Times New Roman" w:hAnsi="Times New Roman" w:cs="Times New Roman"/>
                <w:i/>
                <w:iCs/>
                <w:sz w:val="24"/>
                <w:szCs w:val="24"/>
              </w:rPr>
              <w:t xml:space="preserve">df </w:t>
            </w:r>
            <w:r w:rsidRPr="00791E99">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70AA57C3" w14:textId="77777777" w:rsidR="00160DBA" w:rsidRPr="00791E99"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E0206">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5CAF745E"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52102765" w14:textId="77777777" w:rsidR="00DB20A4" w:rsidRPr="00132D19" w:rsidRDefault="00DB20A4" w:rsidP="00DB20A4">
      <w:pPr>
        <w:spacing w:line="240" w:lineRule="auto"/>
        <w:ind w:firstLine="720"/>
        <w:jc w:val="left"/>
        <w:rPr>
          <w:rFonts w:ascii="Times New Roman" w:hAnsi="Times New Roman" w:cs="Times New Roman"/>
          <w:b/>
          <w:color w:val="000000" w:themeColor="text1"/>
          <w:sz w:val="24"/>
          <w:szCs w:val="24"/>
        </w:rPr>
      </w:pPr>
    </w:p>
    <w:p w14:paraId="50C42116" w14:textId="76B3EE2E" w:rsidR="00DB20A4" w:rsidRPr="000B1F51" w:rsidRDefault="00A65AAA" w:rsidP="00A65AA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DB20A4" w:rsidRPr="00132D19">
        <w:rPr>
          <w:rFonts w:ascii="Times New Roman" w:hAnsi="Times New Roman" w:cs="Times New Roman"/>
          <w:b/>
          <w:color w:val="000000" w:themeColor="text1"/>
          <w:sz w:val="24"/>
          <w:szCs w:val="24"/>
        </w:rPr>
        <w:t>Measurement invariance across grade level.</w:t>
      </w:r>
      <w:r w:rsidR="00DB20A4" w:rsidRPr="004750E4">
        <w:rPr>
          <w:rFonts w:ascii="Times New Roman" w:hAnsi="Times New Roman" w:cs="Times New Roman"/>
          <w:i/>
          <w:color w:val="000000" w:themeColor="text1"/>
          <w:sz w:val="24"/>
          <w:szCs w:val="24"/>
        </w:rPr>
        <w:t xml:space="preserve"> </w:t>
      </w:r>
      <w:r w:rsidR="00DB20A4" w:rsidRPr="000B1F51">
        <w:rPr>
          <w:rFonts w:ascii="Times New Roman" w:hAnsi="Times New Roman" w:cs="Times New Roman"/>
          <w:color w:val="000000" w:themeColor="text1"/>
          <w:sz w:val="24"/>
          <w:szCs w:val="24"/>
        </w:rPr>
        <w:t>A model testing the configural invariance ac</w:t>
      </w:r>
      <w:r w:rsidR="00DB20A4" w:rsidRPr="00132D19">
        <w:rPr>
          <w:rFonts w:ascii="Times New Roman" w:hAnsi="Times New Roman" w:cs="Times New Roman"/>
          <w:color w:val="000000" w:themeColor="text1"/>
          <w:sz w:val="24"/>
          <w:szCs w:val="24"/>
        </w:rPr>
        <w:t>ross elementary, middle and high schools yielded fit statistics that suggested ade</w:t>
      </w:r>
      <w:r w:rsidR="008F021C">
        <w:rPr>
          <w:rFonts w:ascii="Times New Roman" w:hAnsi="Times New Roman" w:cs="Times New Roman"/>
          <w:color w:val="000000" w:themeColor="text1"/>
          <w:sz w:val="24"/>
          <w:szCs w:val="24"/>
        </w:rPr>
        <w:t>quate model fit (see Table II.38</w:t>
      </w:r>
      <w:r w:rsidR="00DB20A4" w:rsidRPr="00132D19">
        <w:rPr>
          <w:rFonts w:ascii="Times New Roman" w:hAnsi="Times New Roman" w:cs="Times New Roman"/>
          <w:color w:val="000000" w:themeColor="text1"/>
          <w:sz w:val="24"/>
          <w:szCs w:val="24"/>
        </w:rPr>
        <w:t xml:space="preserve">). The difference between test statistics for the </w:t>
      </w:r>
      <w:r w:rsidR="00DB20A4" w:rsidRPr="00132D19">
        <w:rPr>
          <w:rFonts w:ascii="Times New Roman" w:eastAsia="Times New Roman" w:hAnsi="Times New Roman" w:cs="Times New Roman"/>
          <w:color w:val="000000" w:themeColor="text1"/>
          <w:sz w:val="24"/>
          <w:szCs w:val="24"/>
        </w:rPr>
        <w:t xml:space="preserve">invariance of first-order factor loadings (Model 2) and </w:t>
      </w:r>
      <w:r w:rsidR="00DB20A4" w:rsidRPr="00132D19">
        <w:rPr>
          <w:rFonts w:ascii="Times New Roman" w:hAnsi="Times New Roman" w:cs="Times New Roman"/>
          <w:color w:val="000000" w:themeColor="text1"/>
          <w:sz w:val="24"/>
          <w:szCs w:val="24"/>
        </w:rPr>
        <w:t xml:space="preserve">configural invariance (Model 1) models indicated that there was </w:t>
      </w:r>
      <w:r w:rsidR="00DB20A4" w:rsidRPr="00132D19">
        <w:rPr>
          <w:rFonts w:ascii="Times New Roman" w:eastAsia="Times New Roman" w:hAnsi="Times New Roman" w:cs="Times New Roman"/>
          <w:color w:val="000000" w:themeColor="text1"/>
          <w:sz w:val="24"/>
          <w:szCs w:val="24"/>
        </w:rPr>
        <w:t>invariance of first-order factor loadings</w:t>
      </w:r>
      <w:r w:rsidR="001D72EC">
        <w:rPr>
          <w:rFonts w:ascii="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across grade level: Satorra–Bentler scaled chi-square difference test = </w:t>
      </w:r>
      <w:r w:rsidR="00DB20A4" w:rsidRPr="001D3AFF">
        <w:rPr>
          <w:rStyle w:val="cwcot"/>
          <w:rFonts w:ascii="Times New Roman" w:hAnsi="Times New Roman" w:cs="Times New Roman"/>
          <w:color w:val="000000" w:themeColor="text1"/>
          <w:sz w:val="24"/>
          <w:szCs w:val="24"/>
        </w:rPr>
        <w:t xml:space="preserve">319.32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16), </w:t>
      </w:r>
      <w:r w:rsidR="00DB20A4" w:rsidRPr="00132D19">
        <w:rPr>
          <w:rFonts w:ascii="Times New Roman" w:hAnsi="Times New Roman" w:cs="Times New Roman"/>
          <w:i/>
          <w:color w:val="000000" w:themeColor="text1"/>
          <w:sz w:val="24"/>
          <w:szCs w:val="24"/>
        </w:rPr>
        <w:t>p</w:t>
      </w:r>
      <w:r w:rsidR="00DB20A4" w:rsidRPr="00132D19">
        <w:rPr>
          <w:rFonts w:ascii="Times New Roman" w:hAnsi="Times New Roman" w:cs="Times New Roman"/>
          <w:color w:val="000000" w:themeColor="text1"/>
          <w:sz w:val="24"/>
          <w:szCs w:val="24"/>
        </w:rPr>
        <w:t xml:space="preserve"> &lt; .001,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first- and second-order factor loadings</w:t>
      </w:r>
      <w:r w:rsidR="00DB20A4" w:rsidRPr="00132D19">
        <w:rPr>
          <w:rFonts w:ascii="Times New Roman" w:hAnsi="Times New Roman" w:cs="Times New Roman"/>
          <w:color w:val="000000" w:themeColor="text1"/>
          <w:sz w:val="24"/>
          <w:szCs w:val="24"/>
        </w:rPr>
        <w:t xml:space="preserve"> (Model 3) and </w:t>
      </w:r>
      <w:r w:rsidR="00DB20A4" w:rsidRPr="00132D19">
        <w:rPr>
          <w:rFonts w:ascii="Times New Roman" w:eastAsia="Times New Roman" w:hAnsi="Times New Roman" w:cs="Times New Roman"/>
          <w:color w:val="000000" w:themeColor="text1"/>
          <w:sz w:val="24"/>
          <w:szCs w:val="24"/>
        </w:rPr>
        <w:t>invariance of first-order factor loadings (Model 2)</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 xml:space="preserve">second-order factor loadings across grade level: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254.63 </w:t>
      </w:r>
      <w:r w:rsidR="00DB20A4" w:rsidRPr="00132D19">
        <w:rPr>
          <w:rFonts w:ascii="Times New Roman" w:hAnsi="Times New Roman" w:cs="Times New Roman"/>
          <w:color w:val="000000" w:themeColor="text1"/>
          <w:sz w:val="24"/>
          <w:szCs w:val="24"/>
        </w:rPr>
        <w:t>(</w:t>
      </w:r>
      <w:r w:rsidR="00DB20A4" w:rsidRPr="004750E4">
        <w:rPr>
          <w:rFonts w:ascii="Times New Roman" w:hAnsi="Times New Roman" w:cs="Times New Roman"/>
          <w:color w:val="000000" w:themeColor="text1"/>
          <w:sz w:val="24"/>
          <w:szCs w:val="24"/>
        </w:rPr>
        <w:t>Δ</w:t>
      </w:r>
      <w:r w:rsidR="00DB20A4" w:rsidRPr="000B1F51">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4),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 .001,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a</w:t>
      </w:r>
      <w:r w:rsidR="00DB20A4" w:rsidRPr="00132D19">
        <w:rPr>
          <w:rFonts w:ascii="Times New Roman" w:eastAsia="Times New Roman" w:hAnsi="Times New Roman" w:cs="Times New Roman"/>
          <w:color w:val="000000" w:themeColor="text1"/>
          <w:sz w:val="24"/>
          <w:szCs w:val="24"/>
        </w:rPr>
        <w:t>nd invariance first- and second-order factor loadings</w:t>
      </w:r>
      <w:r w:rsidR="00DB20A4" w:rsidRPr="00132D19">
        <w:rPr>
          <w:rFonts w:ascii="Times New Roman" w:hAnsi="Times New Roman" w:cs="Times New Roman"/>
          <w:color w:val="000000" w:themeColor="text1"/>
          <w:sz w:val="24"/>
          <w:szCs w:val="24"/>
        </w:rPr>
        <w:t xml:space="preserve"> (Model 3) indicated that there was invariance of </w:t>
      </w:r>
      <w:r w:rsidR="00DB20A4" w:rsidRPr="00132D19">
        <w:rPr>
          <w:rFonts w:ascii="Times New Roman" w:eastAsia="Times New Roman" w:hAnsi="Times New Roman" w:cs="Times New Roman"/>
          <w:color w:val="000000" w:themeColor="text1"/>
          <w:sz w:val="24"/>
          <w:szCs w:val="24"/>
        </w:rPr>
        <w:t xml:space="preserve">intercepts of measured variables across grade level: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0.05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6),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ΔCFI &lt; .01. The difference between test statistics for the models testi</w:t>
      </w:r>
      <w:r w:rsidR="00DB20A4" w:rsidRPr="00132D19">
        <w:rPr>
          <w:rFonts w:ascii="Times New Roman" w:hAnsi="Times New Roman" w:cs="Times New Roman"/>
          <w:color w:val="000000" w:themeColor="text1"/>
          <w:sz w:val="24"/>
          <w:szCs w:val="24"/>
        </w:rPr>
        <w:t xml:space="preserve">ng </w:t>
      </w:r>
      <w:r w:rsidR="00DB20A4" w:rsidRPr="00132D19">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 xml:space="preserve">first-order latent factors across grade level: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0.03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5),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ΔCFI &lt; .01.</w:t>
      </w:r>
    </w:p>
    <w:p w14:paraId="0F362934" w14:textId="77777777" w:rsidR="00DB20A4" w:rsidRDefault="00DB20A4" w:rsidP="00DB20A4">
      <w:pPr>
        <w:spacing w:line="240" w:lineRule="auto"/>
        <w:ind w:firstLine="720"/>
        <w:jc w:val="left"/>
        <w:rPr>
          <w:rFonts w:ascii="Times New Roman" w:hAnsi="Times New Roman" w:cs="Times New Roman"/>
          <w:b/>
          <w:color w:val="000000" w:themeColor="text1"/>
          <w:sz w:val="24"/>
          <w:szCs w:val="24"/>
        </w:rPr>
      </w:pPr>
    </w:p>
    <w:p w14:paraId="2BD76C0F" w14:textId="14BD829E" w:rsidR="00DB20A4" w:rsidRPr="000B1F51" w:rsidRDefault="00A65AAA" w:rsidP="00A65AA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DB20A4" w:rsidRPr="000B1F51">
        <w:rPr>
          <w:rFonts w:ascii="Times New Roman" w:hAnsi="Times New Roman" w:cs="Times New Roman"/>
          <w:b/>
          <w:color w:val="000000" w:themeColor="text1"/>
          <w:sz w:val="24"/>
          <w:szCs w:val="24"/>
        </w:rPr>
        <w:t>Measurement invariance across gender.</w:t>
      </w:r>
      <w:r w:rsidR="00DB20A4" w:rsidRPr="000B1F51">
        <w:rPr>
          <w:rFonts w:ascii="Times New Roman" w:hAnsi="Times New Roman" w:cs="Times New Roman"/>
          <w:color w:val="000000" w:themeColor="text1"/>
          <w:sz w:val="24"/>
          <w:szCs w:val="24"/>
        </w:rPr>
        <w:t xml:space="preserve"> A model testing the configural invariance across male and fe</w:t>
      </w:r>
      <w:r w:rsidR="00DB20A4" w:rsidRPr="00132D19">
        <w:rPr>
          <w:rFonts w:ascii="Times New Roman" w:hAnsi="Times New Roman" w:cs="Times New Roman"/>
          <w:color w:val="000000" w:themeColor="text1"/>
          <w:sz w:val="24"/>
          <w:szCs w:val="24"/>
        </w:rPr>
        <w:t>male students yielded fit statistics that suggested ade</w:t>
      </w:r>
      <w:r w:rsidR="008F021C">
        <w:rPr>
          <w:rFonts w:ascii="Times New Roman" w:hAnsi="Times New Roman" w:cs="Times New Roman"/>
          <w:color w:val="000000" w:themeColor="text1"/>
          <w:sz w:val="24"/>
          <w:szCs w:val="24"/>
        </w:rPr>
        <w:t>quate model fit (see Table II.38</w:t>
      </w:r>
      <w:r w:rsidR="00DB20A4" w:rsidRPr="00132D19">
        <w:rPr>
          <w:rFonts w:ascii="Times New Roman" w:hAnsi="Times New Roman" w:cs="Times New Roman"/>
          <w:color w:val="000000" w:themeColor="text1"/>
          <w:sz w:val="24"/>
          <w:szCs w:val="24"/>
        </w:rPr>
        <w:t xml:space="preserve">). The difference between test statistics for the </w:t>
      </w:r>
      <w:r w:rsidR="00DB20A4" w:rsidRPr="00132D19">
        <w:rPr>
          <w:rFonts w:ascii="Times New Roman" w:eastAsia="Times New Roman" w:hAnsi="Times New Roman" w:cs="Times New Roman"/>
          <w:color w:val="000000" w:themeColor="text1"/>
          <w:sz w:val="24"/>
          <w:szCs w:val="24"/>
        </w:rPr>
        <w:t xml:space="preserve">invariance of first-order factor loadings (Model 2) </w:t>
      </w:r>
      <w:r w:rsidR="00DB20A4" w:rsidRPr="00132D19">
        <w:rPr>
          <w:rFonts w:ascii="Times New Roman" w:eastAsia="Times New Roman" w:hAnsi="Times New Roman" w:cs="Times New Roman"/>
          <w:color w:val="000000" w:themeColor="text1"/>
          <w:sz w:val="24"/>
          <w:szCs w:val="24"/>
        </w:rPr>
        <w:lastRenderedPageBreak/>
        <w:t xml:space="preserve">and </w:t>
      </w:r>
      <w:r w:rsidR="00DB20A4" w:rsidRPr="00132D19">
        <w:rPr>
          <w:rFonts w:ascii="Times New Roman" w:hAnsi="Times New Roman" w:cs="Times New Roman"/>
          <w:color w:val="000000" w:themeColor="text1"/>
          <w:sz w:val="24"/>
          <w:szCs w:val="24"/>
        </w:rPr>
        <w:t xml:space="preserve">configural invariance (Model 1) models indicated that there was </w:t>
      </w:r>
      <w:r w:rsidR="00DB20A4" w:rsidRPr="00132D19">
        <w:rPr>
          <w:rFonts w:ascii="Times New Roman" w:eastAsia="Times New Roman" w:hAnsi="Times New Roman" w:cs="Times New Roman"/>
          <w:color w:val="000000" w:themeColor="text1"/>
          <w:sz w:val="24"/>
          <w:szCs w:val="24"/>
        </w:rPr>
        <w:t>invariance of first-order factor loadings</w:t>
      </w:r>
      <w:r w:rsidR="001D72EC">
        <w:rPr>
          <w:rFonts w:ascii="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across gender: Satorra–Bentler scaled chi-square difference test = </w:t>
      </w:r>
      <w:r w:rsidR="00DB20A4" w:rsidRPr="001D3AFF">
        <w:rPr>
          <w:rStyle w:val="cwcot"/>
          <w:rFonts w:ascii="Times New Roman" w:hAnsi="Times New Roman" w:cs="Times New Roman"/>
          <w:color w:val="000000" w:themeColor="text1"/>
          <w:sz w:val="24"/>
          <w:szCs w:val="24"/>
        </w:rPr>
        <w:t xml:space="preserve">138.18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8),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 .001, ΔCFI &lt; .01. The difference between test statistics for the models testing invariance of </w:t>
      </w:r>
      <w:r w:rsidR="00DB20A4" w:rsidRPr="000B1F51">
        <w:rPr>
          <w:rFonts w:ascii="Times New Roman" w:eastAsia="Times New Roman" w:hAnsi="Times New Roman" w:cs="Times New Roman"/>
          <w:color w:val="000000" w:themeColor="text1"/>
          <w:sz w:val="24"/>
          <w:szCs w:val="24"/>
        </w:rPr>
        <w:t>first- and second-order factor loadings</w:t>
      </w:r>
      <w:r w:rsidR="00DB20A4" w:rsidRPr="000B1F51">
        <w:rPr>
          <w:rFonts w:ascii="Times New Roman" w:hAnsi="Times New Roman" w:cs="Times New Roman"/>
          <w:color w:val="000000" w:themeColor="text1"/>
          <w:sz w:val="24"/>
          <w:szCs w:val="24"/>
        </w:rPr>
        <w:t xml:space="preserve"> (Model 3) and </w:t>
      </w:r>
      <w:r w:rsidR="00DB20A4" w:rsidRPr="000B1F51">
        <w:rPr>
          <w:rFonts w:ascii="Times New Roman" w:eastAsia="Times New Roman" w:hAnsi="Times New Roman" w:cs="Times New Roman"/>
          <w:color w:val="000000" w:themeColor="text1"/>
          <w:sz w:val="24"/>
          <w:szCs w:val="24"/>
        </w:rPr>
        <w:t>invariance of first-order factor loadings (Model 2)</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 xml:space="preserve">second-order factor loadings across gender: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12.11 </w:t>
      </w:r>
      <w:r w:rsidR="00DB20A4" w:rsidRPr="00132D19">
        <w:rPr>
          <w:rFonts w:ascii="Times New Roman" w:hAnsi="Times New Roman" w:cs="Times New Roman"/>
          <w:color w:val="000000" w:themeColor="text1"/>
          <w:sz w:val="24"/>
          <w:szCs w:val="24"/>
        </w:rPr>
        <w:t>(Δ</w:t>
      </w:r>
      <w:r w:rsidR="00DB20A4" w:rsidRPr="004750E4">
        <w:rPr>
          <w:rFonts w:ascii="Times New Roman" w:hAnsi="Times New Roman" w:cs="Times New Roman"/>
          <w:i/>
          <w:color w:val="000000" w:themeColor="text1"/>
          <w:sz w:val="24"/>
          <w:szCs w:val="24"/>
        </w:rPr>
        <w:t>df</w:t>
      </w:r>
      <w:r w:rsidR="00DB20A4" w:rsidRPr="000B1F51">
        <w:rPr>
          <w:rFonts w:ascii="Times New Roman" w:hAnsi="Times New Roman" w:cs="Times New Roman"/>
          <w:color w:val="000000" w:themeColor="text1"/>
          <w:sz w:val="24"/>
          <w:szCs w:val="24"/>
        </w:rPr>
        <w:t xml:space="preserve"> = 2),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 .01,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a</w:t>
      </w:r>
      <w:r w:rsidR="00DB20A4" w:rsidRPr="00132D19">
        <w:rPr>
          <w:rFonts w:ascii="Times New Roman" w:eastAsia="Times New Roman" w:hAnsi="Times New Roman" w:cs="Times New Roman"/>
          <w:color w:val="000000" w:themeColor="text1"/>
          <w:sz w:val="24"/>
          <w:szCs w:val="24"/>
        </w:rPr>
        <w:t>nd invariance first- and second-order factor loadings</w:t>
      </w:r>
      <w:r w:rsidR="00DB20A4" w:rsidRPr="00132D19">
        <w:rPr>
          <w:rFonts w:ascii="Times New Roman" w:hAnsi="Times New Roman" w:cs="Times New Roman"/>
          <w:color w:val="000000" w:themeColor="text1"/>
          <w:sz w:val="24"/>
          <w:szCs w:val="24"/>
        </w:rPr>
        <w:t xml:space="preserve"> (Model 3) indicated that there was invariance of </w:t>
      </w:r>
      <w:r w:rsidR="00DB20A4" w:rsidRPr="00132D19">
        <w:rPr>
          <w:rFonts w:ascii="Times New Roman" w:eastAsia="Times New Roman" w:hAnsi="Times New Roman" w:cs="Times New Roman"/>
          <w:color w:val="000000" w:themeColor="text1"/>
          <w:sz w:val="24"/>
          <w:szCs w:val="24"/>
        </w:rPr>
        <w:t xml:space="preserve">intercepts of measured variables across gender: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0.05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6</w:t>
      </w:r>
      <w:r w:rsidR="00DB20A4" w:rsidRPr="004750E4">
        <w:rPr>
          <w:rFonts w:ascii="Times New Roman" w:hAnsi="Times New Roman" w:cs="Times New Roman"/>
          <w:color w:val="000000" w:themeColor="text1"/>
          <w:sz w:val="24"/>
          <w:szCs w:val="24"/>
        </w:rPr>
        <w:t xml:space="preserve">),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xml:space="preserve">, ΔCFI &lt; .01. The difference between test statistics for the models testing </w:t>
      </w:r>
      <w:r w:rsidR="00DB20A4" w:rsidRPr="00132D19">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 xml:space="preserve">first-order latent factors across gender: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0.03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5), </w:t>
      </w:r>
      <w:r w:rsidR="00DB20A4" w:rsidRPr="004750E4">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ΔCFI &lt; .01.</w:t>
      </w:r>
    </w:p>
    <w:p w14:paraId="02594FD3" w14:textId="77777777" w:rsidR="00DB20A4" w:rsidRPr="00132D19" w:rsidRDefault="00DB20A4" w:rsidP="00DB20A4">
      <w:pPr>
        <w:spacing w:line="240" w:lineRule="auto"/>
        <w:jc w:val="left"/>
        <w:rPr>
          <w:rFonts w:ascii="Times New Roman" w:hAnsi="Times New Roman" w:cs="Times New Roman"/>
          <w:color w:val="000000" w:themeColor="text1"/>
          <w:sz w:val="24"/>
          <w:szCs w:val="24"/>
        </w:rPr>
      </w:pPr>
    </w:p>
    <w:p w14:paraId="3757F2FF" w14:textId="3941F46D" w:rsidR="00DB20A4" w:rsidRPr="001D72EC" w:rsidRDefault="00A65AAA" w:rsidP="00A65AA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DB20A4" w:rsidRPr="00132D19">
        <w:rPr>
          <w:rFonts w:ascii="Times New Roman" w:hAnsi="Times New Roman" w:cs="Times New Roman"/>
          <w:b/>
          <w:color w:val="000000" w:themeColor="text1"/>
          <w:sz w:val="24"/>
          <w:szCs w:val="24"/>
        </w:rPr>
        <w:t>Measurement invariance across race</w:t>
      </w:r>
      <w:r w:rsidR="00CA21D8">
        <w:rPr>
          <w:rFonts w:ascii="Times New Roman" w:hAnsi="Times New Roman" w:cs="Times New Roman"/>
          <w:b/>
          <w:color w:val="000000" w:themeColor="text1"/>
          <w:sz w:val="24"/>
          <w:szCs w:val="24"/>
        </w:rPr>
        <w:t>/ethnicity</w:t>
      </w:r>
      <w:r w:rsidR="00DB20A4" w:rsidRPr="00132D19">
        <w:rPr>
          <w:rFonts w:ascii="Times New Roman" w:hAnsi="Times New Roman" w:cs="Times New Roman"/>
          <w:b/>
          <w:color w:val="000000" w:themeColor="text1"/>
          <w:sz w:val="24"/>
          <w:szCs w:val="24"/>
        </w:rPr>
        <w:t>.</w:t>
      </w:r>
      <w:r w:rsidR="00DB20A4" w:rsidRPr="00132D19">
        <w:rPr>
          <w:rFonts w:ascii="Times New Roman" w:hAnsi="Times New Roman" w:cs="Times New Roman"/>
          <w:i/>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A model testing the configural invariance across White, </w:t>
      </w:r>
      <w:r w:rsidR="007D30B2">
        <w:rPr>
          <w:rFonts w:ascii="Times New Roman" w:hAnsi="Times New Roman" w:cs="Times New Roman"/>
          <w:color w:val="000000" w:themeColor="text1"/>
          <w:sz w:val="24"/>
          <w:szCs w:val="24"/>
        </w:rPr>
        <w:t>Black,</w:t>
      </w:r>
      <w:r w:rsidR="00DB20A4" w:rsidRPr="00132D19">
        <w:rPr>
          <w:rFonts w:ascii="Times New Roman" w:hAnsi="Times New Roman" w:cs="Times New Roman"/>
          <w:color w:val="000000" w:themeColor="text1"/>
          <w:sz w:val="24"/>
          <w:szCs w:val="24"/>
        </w:rPr>
        <w:t xml:space="preserve"> and Hispanic</w:t>
      </w:r>
      <w:r w:rsidR="007D30B2">
        <w:rPr>
          <w:rFonts w:ascii="Times New Roman" w:hAnsi="Times New Roman" w:cs="Times New Roman"/>
          <w:color w:val="000000" w:themeColor="text1"/>
          <w:sz w:val="24"/>
          <w:szCs w:val="24"/>
        </w:rPr>
        <w:t>/Latino</w:t>
      </w:r>
      <w:r w:rsidR="00DB20A4" w:rsidRPr="00132D19">
        <w:rPr>
          <w:rFonts w:ascii="Times New Roman" w:hAnsi="Times New Roman" w:cs="Times New Roman"/>
          <w:color w:val="000000" w:themeColor="text1"/>
          <w:sz w:val="24"/>
          <w:szCs w:val="24"/>
        </w:rPr>
        <w:t xml:space="preserve"> students yielded fit statistics that suggested ade</w:t>
      </w:r>
      <w:r w:rsidR="008F021C">
        <w:rPr>
          <w:rFonts w:ascii="Times New Roman" w:hAnsi="Times New Roman" w:cs="Times New Roman"/>
          <w:color w:val="000000" w:themeColor="text1"/>
          <w:sz w:val="24"/>
          <w:szCs w:val="24"/>
        </w:rPr>
        <w:t>quate model fit (see Table II.38</w:t>
      </w:r>
      <w:r w:rsidR="00DB20A4" w:rsidRPr="00132D19">
        <w:rPr>
          <w:rFonts w:ascii="Times New Roman" w:hAnsi="Times New Roman" w:cs="Times New Roman"/>
          <w:color w:val="000000" w:themeColor="text1"/>
          <w:sz w:val="24"/>
          <w:szCs w:val="24"/>
        </w:rPr>
        <w:t xml:space="preserve">). The difference between test statistics for the </w:t>
      </w:r>
      <w:r w:rsidR="00DB20A4" w:rsidRPr="00132D19">
        <w:rPr>
          <w:rFonts w:ascii="Times New Roman" w:eastAsia="Times New Roman" w:hAnsi="Times New Roman" w:cs="Times New Roman"/>
          <w:color w:val="000000" w:themeColor="text1"/>
          <w:sz w:val="24"/>
          <w:szCs w:val="24"/>
        </w:rPr>
        <w:t xml:space="preserve">invariance of first-order factor loadings (Model 2) and </w:t>
      </w:r>
      <w:r w:rsidR="00DB20A4" w:rsidRPr="00132D19">
        <w:rPr>
          <w:rFonts w:ascii="Times New Roman" w:hAnsi="Times New Roman" w:cs="Times New Roman"/>
          <w:color w:val="000000" w:themeColor="text1"/>
          <w:sz w:val="24"/>
          <w:szCs w:val="24"/>
        </w:rPr>
        <w:t xml:space="preserve">configural invariance (Model 1) models indicated that there was </w:t>
      </w:r>
      <w:r w:rsidR="00DB20A4" w:rsidRPr="00132D19">
        <w:rPr>
          <w:rFonts w:ascii="Times New Roman" w:eastAsia="Times New Roman" w:hAnsi="Times New Roman" w:cs="Times New Roman"/>
          <w:color w:val="000000" w:themeColor="text1"/>
          <w:sz w:val="24"/>
          <w:szCs w:val="24"/>
        </w:rPr>
        <w:t>invariance of first-order factor loadings</w:t>
      </w:r>
      <w:r w:rsidR="001D72EC">
        <w:rPr>
          <w:rFonts w:ascii="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across race</w:t>
      </w:r>
      <w:r w:rsidR="00CA21D8">
        <w:rPr>
          <w:rFonts w:ascii="Times New Roman" w:hAnsi="Times New Roman" w:cs="Times New Roman"/>
          <w:color w:val="000000" w:themeColor="text1"/>
          <w:sz w:val="24"/>
          <w:szCs w:val="24"/>
        </w:rPr>
        <w:t>/ethnicity</w:t>
      </w:r>
      <w:r w:rsidR="00DB20A4" w:rsidRPr="00132D19">
        <w:rPr>
          <w:rFonts w:ascii="Times New Roman" w:hAnsi="Times New Roman" w:cs="Times New Roman"/>
          <w:color w:val="000000" w:themeColor="text1"/>
          <w:sz w:val="24"/>
          <w:szCs w:val="24"/>
        </w:rPr>
        <w:t xml:space="preserve">: Satorra–Bentler scaled chi-square difference test = </w:t>
      </w:r>
      <w:r w:rsidR="00DB20A4" w:rsidRPr="001D3AFF">
        <w:rPr>
          <w:rStyle w:val="cwcot"/>
          <w:rFonts w:ascii="Times New Roman" w:hAnsi="Times New Roman" w:cs="Times New Roman"/>
          <w:color w:val="000000" w:themeColor="text1"/>
          <w:sz w:val="24"/>
          <w:szCs w:val="24"/>
        </w:rPr>
        <w:t xml:space="preserve">68.62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15</w:t>
      </w:r>
      <w:r w:rsidR="00DB20A4" w:rsidRPr="004750E4">
        <w:rPr>
          <w:rFonts w:ascii="Times New Roman" w:hAnsi="Times New Roman" w:cs="Times New Roman"/>
          <w:color w:val="000000" w:themeColor="text1"/>
          <w:sz w:val="24"/>
          <w:szCs w:val="24"/>
        </w:rPr>
        <w:t xml:space="preserve">),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&lt;.001,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first- and second-order factor loadings</w:t>
      </w:r>
      <w:r w:rsidR="00DB20A4" w:rsidRPr="00132D19">
        <w:rPr>
          <w:rFonts w:ascii="Times New Roman" w:hAnsi="Times New Roman" w:cs="Times New Roman"/>
          <w:color w:val="000000" w:themeColor="text1"/>
          <w:sz w:val="24"/>
          <w:szCs w:val="24"/>
        </w:rPr>
        <w:t xml:space="preserve"> (Model 3) and </w:t>
      </w:r>
      <w:r w:rsidR="00DB20A4" w:rsidRPr="00132D19">
        <w:rPr>
          <w:rFonts w:ascii="Times New Roman" w:eastAsia="Times New Roman" w:hAnsi="Times New Roman" w:cs="Times New Roman"/>
          <w:color w:val="000000" w:themeColor="text1"/>
          <w:sz w:val="24"/>
          <w:szCs w:val="24"/>
        </w:rPr>
        <w:t>invariance of first-order factor loadings (Model 2)</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second-order factor loadings across race</w:t>
      </w:r>
      <w:r w:rsidR="00CA21D8">
        <w:rPr>
          <w:rFonts w:ascii="Times New Roman" w:eastAsia="Times New Roman" w:hAnsi="Times New Roman" w:cs="Times New Roman"/>
          <w:color w:val="000000" w:themeColor="text1"/>
          <w:sz w:val="24"/>
          <w:szCs w:val="24"/>
        </w:rPr>
        <w:t>/ethnicity</w:t>
      </w:r>
      <w:r w:rsidR="00DB20A4" w:rsidRPr="00132D19">
        <w:rPr>
          <w:rFonts w:ascii="Times New Roman" w:eastAsia="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35.47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4), </w:t>
      </w:r>
      <w:r w:rsidR="00DB20A4" w:rsidRPr="004750E4">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&lt;.001, ΔCFI &lt; .01. The difference between test statistics for the models testing invariance of </w:t>
      </w:r>
      <w:r w:rsidR="00DB20A4" w:rsidRPr="00132D19">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a</w:t>
      </w:r>
      <w:r w:rsidR="00DB20A4" w:rsidRPr="00132D19">
        <w:rPr>
          <w:rFonts w:ascii="Times New Roman" w:eastAsia="Times New Roman" w:hAnsi="Times New Roman" w:cs="Times New Roman"/>
          <w:color w:val="000000" w:themeColor="text1"/>
          <w:sz w:val="24"/>
          <w:szCs w:val="24"/>
        </w:rPr>
        <w:t>nd invariance first- and second-order factor loadings</w:t>
      </w:r>
      <w:r w:rsidR="00DB20A4" w:rsidRPr="00132D19">
        <w:rPr>
          <w:rFonts w:ascii="Times New Roman" w:hAnsi="Times New Roman" w:cs="Times New Roman"/>
          <w:color w:val="000000" w:themeColor="text1"/>
          <w:sz w:val="24"/>
          <w:szCs w:val="24"/>
        </w:rPr>
        <w:t xml:space="preserve"> (Model 3) indicated that there was invariance of </w:t>
      </w:r>
      <w:r w:rsidR="00DB20A4" w:rsidRPr="00132D19">
        <w:rPr>
          <w:rFonts w:ascii="Times New Roman" w:eastAsia="Times New Roman" w:hAnsi="Times New Roman" w:cs="Times New Roman"/>
          <w:color w:val="000000" w:themeColor="text1"/>
          <w:sz w:val="24"/>
          <w:szCs w:val="24"/>
        </w:rPr>
        <w:t>intercepts of measured variables across race</w:t>
      </w:r>
      <w:r w:rsidR="00CA21D8">
        <w:rPr>
          <w:rFonts w:ascii="Times New Roman" w:eastAsia="Times New Roman" w:hAnsi="Times New Roman" w:cs="Times New Roman"/>
          <w:color w:val="000000" w:themeColor="text1"/>
          <w:sz w:val="24"/>
          <w:szCs w:val="24"/>
        </w:rPr>
        <w:t>/ethnicity</w:t>
      </w:r>
      <w:r w:rsidR="00DB20A4" w:rsidRPr="00132D19">
        <w:rPr>
          <w:rFonts w:ascii="Times New Roman" w:eastAsia="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0.04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6</w:t>
      </w:r>
      <w:r w:rsidR="00DB20A4" w:rsidRPr="004750E4">
        <w:rPr>
          <w:rFonts w:ascii="Times New Roman" w:hAnsi="Times New Roman" w:cs="Times New Roman"/>
          <w:color w:val="000000" w:themeColor="text1"/>
          <w:sz w:val="24"/>
          <w:szCs w:val="24"/>
        </w:rPr>
        <w:t xml:space="preserve">), </w:t>
      </w:r>
      <w:r w:rsidR="00DB20A4" w:rsidRPr="000B1F51">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xml:space="preserve">, ΔCFI &lt; .01. The difference between test statistics for the models testing </w:t>
      </w:r>
      <w:r w:rsidR="00DB20A4" w:rsidRPr="00132D19">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00DB20A4" w:rsidRPr="00132D19">
        <w:rPr>
          <w:rFonts w:ascii="Times New Roman" w:hAnsi="Times New Roman" w:cs="Times New Roman"/>
          <w:color w:val="000000" w:themeColor="text1"/>
          <w:sz w:val="24"/>
          <w:szCs w:val="24"/>
        </w:rPr>
        <w:t xml:space="preserve"> indicated that there was invariance of </w:t>
      </w:r>
      <w:r w:rsidR="00DB20A4" w:rsidRPr="00132D19">
        <w:rPr>
          <w:rFonts w:ascii="Times New Roman" w:eastAsia="Times New Roman" w:hAnsi="Times New Roman" w:cs="Times New Roman"/>
          <w:color w:val="000000" w:themeColor="text1"/>
          <w:sz w:val="24"/>
          <w:szCs w:val="24"/>
        </w:rPr>
        <w:t>first-order latent factors across race</w:t>
      </w:r>
      <w:r w:rsidR="00CA21D8">
        <w:rPr>
          <w:rFonts w:ascii="Times New Roman" w:eastAsia="Times New Roman" w:hAnsi="Times New Roman" w:cs="Times New Roman"/>
          <w:color w:val="000000" w:themeColor="text1"/>
          <w:sz w:val="24"/>
          <w:szCs w:val="24"/>
        </w:rPr>
        <w:t>/ethnicity</w:t>
      </w:r>
      <w:r w:rsidR="00DB20A4" w:rsidRPr="00132D19">
        <w:rPr>
          <w:rFonts w:ascii="Times New Roman" w:eastAsia="Times New Roman" w:hAnsi="Times New Roman" w:cs="Times New Roman"/>
          <w:color w:val="000000" w:themeColor="text1"/>
          <w:sz w:val="24"/>
          <w:szCs w:val="24"/>
        </w:rPr>
        <w:t xml:space="preserve">: </w:t>
      </w:r>
      <w:r w:rsidR="00DB20A4" w:rsidRPr="00132D19">
        <w:rPr>
          <w:rFonts w:ascii="Times New Roman" w:hAnsi="Times New Roman" w:cs="Times New Roman"/>
          <w:color w:val="000000" w:themeColor="text1"/>
          <w:sz w:val="24"/>
          <w:szCs w:val="24"/>
        </w:rPr>
        <w:t xml:space="preserve">Satorra–Bentler scaled chi-square difference test = </w:t>
      </w:r>
      <w:r w:rsidR="00DB20A4" w:rsidRPr="001D3AFF">
        <w:rPr>
          <w:rStyle w:val="cwcot"/>
          <w:rFonts w:ascii="Times New Roman" w:hAnsi="Times New Roman" w:cs="Times New Roman"/>
          <w:color w:val="000000" w:themeColor="text1"/>
          <w:sz w:val="24"/>
          <w:szCs w:val="24"/>
        </w:rPr>
        <w:t xml:space="preserve">0.02 </w:t>
      </w:r>
      <w:r w:rsidR="00DB20A4" w:rsidRPr="00132D19">
        <w:rPr>
          <w:rFonts w:ascii="Times New Roman" w:hAnsi="Times New Roman" w:cs="Times New Roman"/>
          <w:color w:val="000000" w:themeColor="text1"/>
          <w:sz w:val="24"/>
          <w:szCs w:val="24"/>
        </w:rPr>
        <w:t>(Δ</w:t>
      </w:r>
      <w:r w:rsidR="00DB20A4" w:rsidRPr="00132D19">
        <w:rPr>
          <w:rFonts w:ascii="Times New Roman" w:hAnsi="Times New Roman" w:cs="Times New Roman"/>
          <w:i/>
          <w:color w:val="000000" w:themeColor="text1"/>
          <w:sz w:val="24"/>
          <w:szCs w:val="24"/>
        </w:rPr>
        <w:t>df</w:t>
      </w:r>
      <w:r w:rsidR="00DB20A4" w:rsidRPr="00132D19">
        <w:rPr>
          <w:rFonts w:ascii="Times New Roman" w:hAnsi="Times New Roman" w:cs="Times New Roman"/>
          <w:color w:val="000000" w:themeColor="text1"/>
          <w:sz w:val="24"/>
          <w:szCs w:val="24"/>
        </w:rPr>
        <w:t xml:space="preserve"> = 5), </w:t>
      </w:r>
      <w:r w:rsidR="00DB20A4" w:rsidRPr="004750E4">
        <w:rPr>
          <w:rFonts w:ascii="Times New Roman" w:hAnsi="Times New Roman" w:cs="Times New Roman"/>
          <w:i/>
          <w:color w:val="000000" w:themeColor="text1"/>
          <w:sz w:val="24"/>
          <w:szCs w:val="24"/>
        </w:rPr>
        <w:t>p</w:t>
      </w:r>
      <w:r w:rsidR="00DB20A4" w:rsidRPr="000B1F51">
        <w:rPr>
          <w:rFonts w:ascii="Times New Roman" w:hAnsi="Times New Roman" w:cs="Times New Roman"/>
          <w:color w:val="000000" w:themeColor="text1"/>
          <w:sz w:val="24"/>
          <w:szCs w:val="24"/>
        </w:rPr>
        <w:t xml:space="preserve"> = </w:t>
      </w:r>
      <w:r w:rsidR="00DB20A4" w:rsidRPr="000B1F51">
        <w:rPr>
          <w:rFonts w:ascii="Times New Roman" w:hAnsi="Times New Roman" w:cs="Times New Roman"/>
          <w:i/>
          <w:color w:val="000000" w:themeColor="text1"/>
          <w:sz w:val="24"/>
          <w:szCs w:val="24"/>
        </w:rPr>
        <w:t>ns</w:t>
      </w:r>
      <w:r w:rsidR="00DB20A4" w:rsidRPr="000B1F51">
        <w:rPr>
          <w:rFonts w:ascii="Times New Roman" w:hAnsi="Times New Roman" w:cs="Times New Roman"/>
          <w:color w:val="000000" w:themeColor="text1"/>
          <w:sz w:val="24"/>
          <w:szCs w:val="24"/>
        </w:rPr>
        <w:t>, ΔCFI &lt; .01.</w:t>
      </w:r>
    </w:p>
    <w:p w14:paraId="4411F3F6" w14:textId="77777777" w:rsidR="004F1FC2" w:rsidRDefault="004F1FC2" w:rsidP="00DB20A4">
      <w:pPr>
        <w:spacing w:line="240" w:lineRule="auto"/>
        <w:ind w:firstLine="720"/>
        <w:jc w:val="left"/>
        <w:rPr>
          <w:rFonts w:ascii="Times New Roman" w:hAnsi="Times New Roman" w:cs="Times New Roman"/>
          <w:color w:val="FF0000"/>
          <w:sz w:val="24"/>
          <w:szCs w:val="24"/>
        </w:rPr>
      </w:pPr>
    </w:p>
    <w:p w14:paraId="7FC8EE3E" w14:textId="77777777" w:rsidR="007F283B" w:rsidRDefault="007F283B" w:rsidP="00DB20A4">
      <w:pPr>
        <w:spacing w:line="240" w:lineRule="auto"/>
        <w:ind w:firstLine="720"/>
        <w:jc w:val="left"/>
        <w:rPr>
          <w:rFonts w:ascii="Times New Roman" w:hAnsi="Times New Roman" w:cs="Times New Roman"/>
          <w:color w:val="FF0000"/>
          <w:sz w:val="24"/>
          <w:szCs w:val="24"/>
        </w:rPr>
      </w:pPr>
    </w:p>
    <w:p w14:paraId="5A68C479" w14:textId="77777777" w:rsidR="007F283B" w:rsidRDefault="007F283B" w:rsidP="00DB20A4">
      <w:pPr>
        <w:spacing w:line="240" w:lineRule="auto"/>
        <w:ind w:firstLine="720"/>
        <w:jc w:val="left"/>
        <w:rPr>
          <w:rFonts w:ascii="Times New Roman" w:hAnsi="Times New Roman" w:cs="Times New Roman"/>
          <w:color w:val="FF0000"/>
          <w:sz w:val="24"/>
          <w:szCs w:val="24"/>
        </w:rPr>
      </w:pPr>
    </w:p>
    <w:p w14:paraId="00462ADB" w14:textId="77777777" w:rsidR="007F283B" w:rsidRDefault="007F283B" w:rsidP="00DB20A4">
      <w:pPr>
        <w:spacing w:line="240" w:lineRule="auto"/>
        <w:ind w:firstLine="720"/>
        <w:jc w:val="left"/>
        <w:rPr>
          <w:rFonts w:ascii="Times New Roman" w:hAnsi="Times New Roman" w:cs="Times New Roman"/>
          <w:color w:val="FF0000"/>
          <w:sz w:val="24"/>
          <w:szCs w:val="24"/>
        </w:rPr>
      </w:pPr>
    </w:p>
    <w:p w14:paraId="1EE6BF52" w14:textId="77777777" w:rsidR="007F283B" w:rsidRDefault="007F283B" w:rsidP="00DB20A4">
      <w:pPr>
        <w:spacing w:line="240" w:lineRule="auto"/>
        <w:ind w:firstLine="720"/>
        <w:jc w:val="left"/>
        <w:rPr>
          <w:rFonts w:ascii="Times New Roman" w:hAnsi="Times New Roman" w:cs="Times New Roman"/>
          <w:color w:val="FF0000"/>
          <w:sz w:val="24"/>
          <w:szCs w:val="24"/>
        </w:rPr>
      </w:pPr>
    </w:p>
    <w:p w14:paraId="15466344" w14:textId="77777777" w:rsidR="00CA21D8" w:rsidRDefault="00CA21D8" w:rsidP="00DB20A4">
      <w:pPr>
        <w:spacing w:line="240" w:lineRule="auto"/>
        <w:ind w:firstLine="720"/>
        <w:jc w:val="left"/>
        <w:rPr>
          <w:rFonts w:ascii="Times New Roman" w:hAnsi="Times New Roman" w:cs="Times New Roman"/>
          <w:color w:val="FF0000"/>
          <w:sz w:val="24"/>
          <w:szCs w:val="24"/>
        </w:rPr>
      </w:pPr>
    </w:p>
    <w:p w14:paraId="485AEB97" w14:textId="77777777" w:rsidR="00CA21D8" w:rsidRDefault="00CA21D8" w:rsidP="00DB20A4">
      <w:pPr>
        <w:spacing w:line="240" w:lineRule="auto"/>
        <w:ind w:firstLine="720"/>
        <w:jc w:val="left"/>
        <w:rPr>
          <w:rFonts w:ascii="Times New Roman" w:hAnsi="Times New Roman" w:cs="Times New Roman"/>
          <w:color w:val="FF0000"/>
          <w:sz w:val="24"/>
          <w:szCs w:val="24"/>
        </w:rPr>
      </w:pPr>
    </w:p>
    <w:p w14:paraId="630CC90F" w14:textId="77777777" w:rsidR="00CA21D8" w:rsidRDefault="00CA21D8" w:rsidP="00DB20A4">
      <w:pPr>
        <w:spacing w:line="240" w:lineRule="auto"/>
        <w:ind w:firstLine="720"/>
        <w:jc w:val="left"/>
        <w:rPr>
          <w:rFonts w:ascii="Times New Roman" w:hAnsi="Times New Roman" w:cs="Times New Roman"/>
          <w:color w:val="FF0000"/>
          <w:sz w:val="24"/>
          <w:szCs w:val="24"/>
        </w:rPr>
      </w:pPr>
    </w:p>
    <w:p w14:paraId="7C8A300B" w14:textId="77777777" w:rsidR="00CA21D8" w:rsidRDefault="00CA21D8" w:rsidP="00DB20A4">
      <w:pPr>
        <w:spacing w:line="240" w:lineRule="auto"/>
        <w:ind w:firstLine="720"/>
        <w:jc w:val="left"/>
        <w:rPr>
          <w:rFonts w:ascii="Times New Roman" w:hAnsi="Times New Roman" w:cs="Times New Roman"/>
          <w:color w:val="FF0000"/>
          <w:sz w:val="24"/>
          <w:szCs w:val="24"/>
        </w:rPr>
      </w:pPr>
    </w:p>
    <w:p w14:paraId="5C620FE7" w14:textId="77777777" w:rsidR="00DB20A4" w:rsidRPr="0028061B" w:rsidRDefault="00DB20A4" w:rsidP="00A65AAA">
      <w:pPr>
        <w:spacing w:line="240" w:lineRule="auto"/>
        <w:jc w:val="left"/>
        <w:rPr>
          <w:rFonts w:ascii="Times New Roman" w:hAnsi="Times New Roman" w:cs="Times New Roman"/>
          <w:color w:val="FF0000"/>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DB20A4" w:rsidRPr="0028061B" w14:paraId="2930C2F9"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3908FF23" w14:textId="52DB3AA1" w:rsidR="00DB20A4" w:rsidRPr="008D09AE" w:rsidRDefault="00DB20A4" w:rsidP="00DB3760">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lastRenderedPageBreak/>
              <w:t>Table II</w:t>
            </w:r>
            <w:r w:rsidRPr="008D09AE">
              <w:rPr>
                <w:rFonts w:ascii="Times New Roman" w:eastAsia="Times New Roman" w:hAnsi="Times New Roman" w:cs="Times New Roman"/>
                <w:bCs/>
                <w:sz w:val="24"/>
                <w:szCs w:val="24"/>
              </w:rPr>
              <w:t>.</w:t>
            </w:r>
            <w:r w:rsidR="008F021C">
              <w:rPr>
                <w:rFonts w:ascii="Times New Roman" w:eastAsia="Times New Roman" w:hAnsi="Times New Roman" w:cs="Times New Roman"/>
                <w:bCs/>
                <w:sz w:val="24"/>
                <w:szCs w:val="24"/>
              </w:rPr>
              <w:t>38</w:t>
            </w:r>
          </w:p>
        </w:tc>
      </w:tr>
      <w:tr w:rsidR="00DB20A4" w:rsidRPr="0028061B" w14:paraId="3B34D973"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EB49B74" w14:textId="77777777" w:rsidR="00DB20A4" w:rsidRPr="008D09AE" w:rsidRDefault="00DB20A4" w:rsidP="00DB3760">
            <w:pPr>
              <w:spacing w:line="240" w:lineRule="auto"/>
              <w:jc w:val="left"/>
              <w:rPr>
                <w:rFonts w:ascii="Times New Roman" w:hAnsi="Times New Roman" w:cs="Times New Roman"/>
                <w:i/>
                <w:sz w:val="24"/>
                <w:szCs w:val="24"/>
              </w:rPr>
            </w:pPr>
            <w:r w:rsidRPr="008D09AE">
              <w:rPr>
                <w:rFonts w:ascii="Times New Roman" w:hAnsi="Times New Roman" w:cs="Times New Roman"/>
                <w:i/>
                <w:sz w:val="24"/>
                <w:szCs w:val="24"/>
              </w:rPr>
              <w:t xml:space="preserve">Fit Statistics for Confirmatory Factor Analysis of </w:t>
            </w:r>
            <w:r>
              <w:rPr>
                <w:rFonts w:ascii="Times New Roman" w:hAnsi="Times New Roman" w:cs="Times New Roman"/>
                <w:i/>
                <w:sz w:val="24"/>
                <w:szCs w:val="24"/>
              </w:rPr>
              <w:t>Second-order</w:t>
            </w:r>
            <w:r w:rsidRPr="008D09AE">
              <w:rPr>
                <w:rFonts w:ascii="Times New Roman" w:hAnsi="Times New Roman" w:cs="Times New Roman"/>
                <w:i/>
                <w:sz w:val="24"/>
                <w:szCs w:val="24"/>
              </w:rPr>
              <w:t xml:space="preserve"> Model Testing Measurement Invariance across Grade Level, Gender, and Race/Ethnicity </w:t>
            </w:r>
          </w:p>
          <w:p w14:paraId="01BC988C" w14:textId="77777777" w:rsidR="00DB20A4" w:rsidRPr="008D09AE" w:rsidRDefault="00DB20A4" w:rsidP="00DB3760">
            <w:pPr>
              <w:spacing w:line="240" w:lineRule="auto"/>
              <w:jc w:val="left"/>
              <w:rPr>
                <w:rFonts w:ascii="Times New Roman" w:eastAsia="Times New Roman" w:hAnsi="Times New Roman" w:cs="Times New Roman"/>
                <w:b/>
                <w:bCs/>
                <w:i/>
                <w:iCs/>
                <w:sz w:val="24"/>
                <w:szCs w:val="24"/>
              </w:rPr>
            </w:pPr>
            <w:r w:rsidRPr="008D09A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DSES-S</w:t>
            </w:r>
            <w:r w:rsidRPr="008D09AE">
              <w:rPr>
                <w:rFonts w:ascii="Times New Roman" w:eastAsia="Times New Roman" w:hAnsi="Times New Roman" w:cs="Times New Roman"/>
                <w:i/>
                <w:iCs/>
                <w:sz w:val="24"/>
                <w:szCs w:val="24"/>
              </w:rPr>
              <w:t>)</w:t>
            </w:r>
          </w:p>
        </w:tc>
      </w:tr>
      <w:tr w:rsidR="00DB20A4" w:rsidRPr="0028061B" w14:paraId="3A027DBF" w14:textId="77777777" w:rsidTr="00DB3760">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586D928" w14:textId="77777777" w:rsidR="00DB20A4" w:rsidRPr="008D09AE" w:rsidRDefault="00DB20A4" w:rsidP="00DB3760">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145D635"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χ</w:t>
            </w:r>
            <w:r w:rsidRPr="008D09AE">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F3780B3"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0F513DE1"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ABF951D"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2C85219" w14:textId="77777777" w:rsidR="00DB20A4" w:rsidRPr="008D09AE" w:rsidRDefault="00DB20A4" w:rsidP="00DB3760">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RMSEA</w:t>
            </w:r>
          </w:p>
        </w:tc>
      </w:tr>
      <w:tr w:rsidR="00DB20A4" w:rsidRPr="0028061B" w14:paraId="1294F13D" w14:textId="77777777" w:rsidTr="00DB3760">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C9EDB1C"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Grade levels</w:t>
            </w:r>
            <w:r>
              <w:rPr>
                <w:rFonts w:ascii="Times New Roman" w:eastAsia="Times New Roman" w:hAnsi="Times New Roman" w:cs="Times New Roman"/>
                <w:b/>
                <w:bCs/>
                <w:sz w:val="24"/>
                <w:szCs w:val="24"/>
              </w:rPr>
              <w:t xml:space="preserve"> (Across Middle and High Schools)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5488907" w14:textId="77777777" w:rsidR="00DB20A4" w:rsidRPr="008D09AE" w:rsidRDefault="00DB20A4" w:rsidP="00DB3760">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0ABDB2CE" w14:textId="77777777" w:rsidR="00DB20A4" w:rsidRPr="008D09AE" w:rsidRDefault="00DB20A4" w:rsidP="00DB3760">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A813379" w14:textId="77777777" w:rsidR="00DB20A4" w:rsidRPr="008D09AE" w:rsidRDefault="00DB20A4" w:rsidP="00DB3760">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9A069FF" w14:textId="77777777" w:rsidR="00DB20A4" w:rsidRPr="008D09AE" w:rsidRDefault="00DB20A4" w:rsidP="00DB3760">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A0F2896" w14:textId="77777777" w:rsidR="00DB20A4" w:rsidRPr="008D09AE" w:rsidRDefault="00DB20A4" w:rsidP="00DB3760">
            <w:pPr>
              <w:spacing w:line="240" w:lineRule="auto"/>
              <w:rPr>
                <w:rFonts w:ascii="Times New Roman" w:hAnsi="Times New Roman" w:cs="Times New Roman"/>
              </w:rPr>
            </w:pPr>
          </w:p>
        </w:tc>
      </w:tr>
      <w:tr w:rsidR="00DB20A4" w:rsidRPr="0028061B" w14:paraId="65B9F0EC"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6F77677"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E88B41C"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4,340.93</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7259D5"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125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6ED1B0C"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.961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334698"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72807A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.056</w:t>
            </w:r>
          </w:p>
        </w:tc>
      </w:tr>
      <w:tr w:rsidR="00DB20A4" w:rsidRPr="0028061B" w14:paraId="1C3B06E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95C7F7A"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C933AD1"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4,667.94</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744596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4270A28"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.958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BD616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44F2B3F"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.055</w:t>
            </w:r>
          </w:p>
        </w:tc>
      </w:tr>
      <w:tr w:rsidR="00DB20A4" w:rsidRPr="0028061B" w14:paraId="0EBA62A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F8383F0"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3694962"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4,915.00</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930FB1C"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145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71E3816"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.965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D5A98C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7A4F791"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.046</w:t>
            </w:r>
          </w:p>
        </w:tc>
      </w:tr>
      <w:tr w:rsidR="00DB20A4" w:rsidRPr="0028061B" w14:paraId="2E892EF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F664BCD"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3276A96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4,353.76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D4CA0A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159</w:t>
            </w:r>
          </w:p>
        </w:tc>
        <w:tc>
          <w:tcPr>
            <w:tcW w:w="1062" w:type="dxa"/>
            <w:tcBorders>
              <w:top w:val="single" w:sz="4" w:space="0" w:color="auto"/>
              <w:left w:val="single" w:sz="4" w:space="0" w:color="auto"/>
              <w:bottom w:val="single" w:sz="4" w:space="0" w:color="auto"/>
              <w:right w:val="single" w:sz="4" w:space="0" w:color="auto"/>
            </w:tcBorders>
            <w:noWrap/>
            <w:vAlign w:val="bottom"/>
          </w:tcPr>
          <w:p w14:paraId="4FBC7CF6"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.956</w:t>
            </w:r>
          </w:p>
        </w:tc>
        <w:tc>
          <w:tcPr>
            <w:tcW w:w="1080" w:type="dxa"/>
            <w:tcBorders>
              <w:top w:val="single" w:sz="4" w:space="0" w:color="auto"/>
              <w:left w:val="single" w:sz="4" w:space="0" w:color="auto"/>
              <w:bottom w:val="single" w:sz="4" w:space="0" w:color="auto"/>
              <w:right w:val="single" w:sz="4" w:space="0" w:color="auto"/>
            </w:tcBorders>
            <w:noWrap/>
            <w:vAlign w:val="bottom"/>
          </w:tcPr>
          <w:p w14:paraId="0D12D617"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26ABF956"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.055</w:t>
            </w:r>
          </w:p>
        </w:tc>
      </w:tr>
      <w:tr w:rsidR="00DB20A4" w:rsidRPr="0028061B" w14:paraId="189373BF"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5FDA66BB"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58A400F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3,937.52</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6C5757F"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164</w:t>
            </w:r>
          </w:p>
        </w:tc>
        <w:tc>
          <w:tcPr>
            <w:tcW w:w="1062" w:type="dxa"/>
            <w:tcBorders>
              <w:top w:val="single" w:sz="4" w:space="0" w:color="auto"/>
              <w:left w:val="single" w:sz="4" w:space="0" w:color="auto"/>
              <w:bottom w:val="single" w:sz="4" w:space="0" w:color="auto"/>
              <w:right w:val="single" w:sz="4" w:space="0" w:color="auto"/>
            </w:tcBorders>
            <w:noWrap/>
            <w:vAlign w:val="bottom"/>
          </w:tcPr>
          <w:p w14:paraId="00394F59"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.961</w:t>
            </w:r>
          </w:p>
        </w:tc>
        <w:tc>
          <w:tcPr>
            <w:tcW w:w="1080" w:type="dxa"/>
            <w:tcBorders>
              <w:top w:val="single" w:sz="4" w:space="0" w:color="auto"/>
              <w:left w:val="single" w:sz="4" w:space="0" w:color="auto"/>
              <w:bottom w:val="single" w:sz="4" w:space="0" w:color="auto"/>
              <w:right w:val="single" w:sz="4" w:space="0" w:color="auto"/>
            </w:tcBorders>
            <w:noWrap/>
            <w:vAlign w:val="bottom"/>
          </w:tcPr>
          <w:p w14:paraId="31A5C46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3F6B75D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.049</w:t>
            </w:r>
          </w:p>
        </w:tc>
      </w:tr>
      <w:tr w:rsidR="00DB20A4" w:rsidRPr="0028061B" w14:paraId="71519EC8" w14:textId="77777777" w:rsidTr="00DB3760">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BCC2F4A"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33F1FF9"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7BA511F"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1C6FEE8"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A2DF2CF"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FC8B197" w14:textId="77777777" w:rsidR="00DB20A4" w:rsidRPr="0073248E" w:rsidRDefault="00DB20A4" w:rsidP="00DB3760">
            <w:pPr>
              <w:spacing w:line="240" w:lineRule="auto"/>
              <w:rPr>
                <w:rFonts w:ascii="Times New Roman" w:eastAsia="Times New Roman" w:hAnsi="Times New Roman" w:cs="Times New Roman"/>
                <w:bCs/>
                <w:sz w:val="24"/>
                <w:szCs w:val="24"/>
              </w:rPr>
            </w:pPr>
          </w:p>
        </w:tc>
      </w:tr>
      <w:tr w:rsidR="00DB20A4" w:rsidRPr="0028061B" w14:paraId="2C6F4D66" w14:textId="77777777" w:rsidTr="00DB3760">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3454FF2"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518E95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4,150.66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7BC235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83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7A59DB2"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79F999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0D5281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.055</w:t>
            </w:r>
          </w:p>
        </w:tc>
      </w:tr>
      <w:tr w:rsidR="00DB20A4" w:rsidRPr="0028061B" w14:paraId="216FD2D9"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4F91C7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3C6F0D5"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4,321.90</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211D3C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0F730B2"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613F29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64F0B4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.054</w:t>
            </w:r>
          </w:p>
        </w:tc>
      </w:tr>
      <w:tr w:rsidR="00DB20A4" w:rsidRPr="0028061B" w14:paraId="17262AD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9F88993"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EC2B5D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4,324.51</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EC64F4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8DCE2D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CF6150F"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792D5F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.053</w:t>
            </w:r>
          </w:p>
        </w:tc>
      </w:tr>
      <w:tr w:rsidR="00DB20A4" w:rsidRPr="0028061B" w14:paraId="74680266"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E4614A2"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519249D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4,388.59</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4289A45"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100</w:t>
            </w:r>
          </w:p>
        </w:tc>
        <w:tc>
          <w:tcPr>
            <w:tcW w:w="1062" w:type="dxa"/>
            <w:tcBorders>
              <w:top w:val="single" w:sz="4" w:space="0" w:color="auto"/>
              <w:left w:val="single" w:sz="4" w:space="0" w:color="auto"/>
              <w:bottom w:val="single" w:sz="4" w:space="0" w:color="auto"/>
              <w:right w:val="single" w:sz="4" w:space="0" w:color="auto"/>
            </w:tcBorders>
            <w:noWrap/>
            <w:vAlign w:val="bottom"/>
          </w:tcPr>
          <w:p w14:paraId="54B333F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tcPr>
          <w:p w14:paraId="79DE528A"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61116BF8"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.051</w:t>
            </w:r>
          </w:p>
        </w:tc>
      </w:tr>
      <w:tr w:rsidR="00DB20A4" w:rsidRPr="0028061B" w14:paraId="58CB0F4A"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5531062E"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54C6E7C1"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4,287.26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DB5B72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102</w:t>
            </w:r>
          </w:p>
        </w:tc>
        <w:tc>
          <w:tcPr>
            <w:tcW w:w="1062" w:type="dxa"/>
            <w:tcBorders>
              <w:top w:val="single" w:sz="4" w:space="0" w:color="auto"/>
              <w:left w:val="single" w:sz="4" w:space="0" w:color="auto"/>
              <w:bottom w:val="single" w:sz="4" w:space="0" w:color="auto"/>
              <w:right w:val="single" w:sz="4" w:space="0" w:color="auto"/>
            </w:tcBorders>
            <w:noWrap/>
            <w:vAlign w:val="bottom"/>
          </w:tcPr>
          <w:p w14:paraId="6F40E793"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.995</w:t>
            </w:r>
          </w:p>
        </w:tc>
        <w:tc>
          <w:tcPr>
            <w:tcW w:w="1080" w:type="dxa"/>
            <w:tcBorders>
              <w:top w:val="single" w:sz="4" w:space="0" w:color="auto"/>
              <w:left w:val="single" w:sz="4" w:space="0" w:color="auto"/>
              <w:bottom w:val="single" w:sz="4" w:space="0" w:color="auto"/>
              <w:right w:val="single" w:sz="4" w:space="0" w:color="auto"/>
            </w:tcBorders>
            <w:noWrap/>
            <w:vAlign w:val="bottom"/>
          </w:tcPr>
          <w:p w14:paraId="2800F57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47D5312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.050</w:t>
            </w:r>
          </w:p>
        </w:tc>
      </w:tr>
      <w:tr w:rsidR="00DB20A4" w:rsidRPr="0028061B" w14:paraId="0E230140"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116623A" w14:textId="77777777" w:rsidR="00DB20A4" w:rsidRPr="008D09AE" w:rsidRDefault="00DB20A4" w:rsidP="00DB3760">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Race/Ethnicity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2C30477"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E8F2851"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750A7D9F"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E822091" w14:textId="77777777" w:rsidR="00DB20A4" w:rsidRPr="0073248E" w:rsidRDefault="00DB20A4" w:rsidP="00DB3760">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128326B" w14:textId="77777777" w:rsidR="00DB20A4" w:rsidRPr="0073248E" w:rsidRDefault="00DB20A4" w:rsidP="00DB3760">
            <w:pPr>
              <w:spacing w:line="240" w:lineRule="auto"/>
              <w:rPr>
                <w:rFonts w:ascii="Times New Roman" w:eastAsia="Times New Roman" w:hAnsi="Times New Roman" w:cs="Times New Roman"/>
                <w:bCs/>
                <w:sz w:val="24"/>
                <w:szCs w:val="24"/>
              </w:rPr>
            </w:pPr>
          </w:p>
        </w:tc>
      </w:tr>
      <w:tr w:rsidR="00DB20A4" w:rsidRPr="0028061B" w14:paraId="7BAA594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FF3A793"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1709C8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3,628.45</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30BC23"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125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0AE31E7"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5BD44AF"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900B848"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.055</w:t>
            </w:r>
          </w:p>
        </w:tc>
      </w:tr>
      <w:tr w:rsidR="00DB20A4" w:rsidRPr="0028061B" w14:paraId="78BC8DD5"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130D330"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922A7C9"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3,722.01</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18BB193"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72808E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5EB529A"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FCCA401"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.052</w:t>
            </w:r>
          </w:p>
        </w:tc>
      </w:tr>
      <w:tr w:rsidR="00DB20A4" w:rsidRPr="0028061B" w14:paraId="43F711A2"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49A0B8D"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4BA2512"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3,764.94</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42CFF55"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145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D4C008C"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7BDDC3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9B51BC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.052</w:t>
            </w:r>
          </w:p>
        </w:tc>
      </w:tr>
      <w:tr w:rsidR="00DB20A4" w:rsidRPr="0028061B" w14:paraId="713942ED"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86C4F1C"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6E23EE83"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3,758.86</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38215D7"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159</w:t>
            </w:r>
          </w:p>
        </w:tc>
        <w:tc>
          <w:tcPr>
            <w:tcW w:w="1062" w:type="dxa"/>
            <w:tcBorders>
              <w:top w:val="single" w:sz="4" w:space="0" w:color="auto"/>
              <w:left w:val="single" w:sz="4" w:space="0" w:color="auto"/>
              <w:bottom w:val="single" w:sz="4" w:space="0" w:color="auto"/>
              <w:right w:val="single" w:sz="4" w:space="0" w:color="auto"/>
            </w:tcBorders>
            <w:noWrap/>
            <w:vAlign w:val="bottom"/>
          </w:tcPr>
          <w:p w14:paraId="608CDBDB"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.985</w:t>
            </w:r>
          </w:p>
        </w:tc>
        <w:tc>
          <w:tcPr>
            <w:tcW w:w="1080" w:type="dxa"/>
            <w:tcBorders>
              <w:top w:val="single" w:sz="4" w:space="0" w:color="auto"/>
              <w:left w:val="single" w:sz="4" w:space="0" w:color="auto"/>
              <w:bottom w:val="single" w:sz="4" w:space="0" w:color="auto"/>
              <w:right w:val="single" w:sz="4" w:space="0" w:color="auto"/>
            </w:tcBorders>
            <w:noWrap/>
            <w:vAlign w:val="bottom"/>
          </w:tcPr>
          <w:p w14:paraId="16DB390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tcPr>
          <w:p w14:paraId="73286F0D"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.049</w:t>
            </w:r>
          </w:p>
        </w:tc>
      </w:tr>
      <w:tr w:rsidR="00DB20A4" w:rsidRPr="0028061B" w14:paraId="330854BF" w14:textId="77777777" w:rsidTr="00DB3760">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CC96C05" w14:textId="77777777" w:rsidR="00DB20A4" w:rsidRPr="008D09AE" w:rsidRDefault="00DB20A4" w:rsidP="00DB3760">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1641C147"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3,633.39</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3A082E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164</w:t>
            </w:r>
          </w:p>
        </w:tc>
        <w:tc>
          <w:tcPr>
            <w:tcW w:w="1062" w:type="dxa"/>
            <w:tcBorders>
              <w:top w:val="single" w:sz="4" w:space="0" w:color="auto"/>
              <w:left w:val="single" w:sz="4" w:space="0" w:color="auto"/>
              <w:bottom w:val="single" w:sz="4" w:space="0" w:color="auto"/>
              <w:right w:val="single" w:sz="4" w:space="0" w:color="auto"/>
            </w:tcBorders>
            <w:noWrap/>
            <w:vAlign w:val="bottom"/>
          </w:tcPr>
          <w:p w14:paraId="6FC9D384"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.986</w:t>
            </w:r>
          </w:p>
        </w:tc>
        <w:tc>
          <w:tcPr>
            <w:tcW w:w="1080" w:type="dxa"/>
            <w:tcBorders>
              <w:top w:val="single" w:sz="4" w:space="0" w:color="auto"/>
              <w:left w:val="single" w:sz="4" w:space="0" w:color="auto"/>
              <w:bottom w:val="single" w:sz="4" w:space="0" w:color="auto"/>
              <w:right w:val="single" w:sz="4" w:space="0" w:color="auto"/>
            </w:tcBorders>
            <w:noWrap/>
            <w:vAlign w:val="bottom"/>
          </w:tcPr>
          <w:p w14:paraId="2CC470CE"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tcPr>
          <w:p w14:paraId="07286070" w14:textId="77777777" w:rsidR="00DB20A4" w:rsidRPr="0073248E" w:rsidRDefault="00DB20A4" w:rsidP="00DB3760">
            <w:pPr>
              <w:rPr>
                <w:rFonts w:ascii="Times New Roman" w:hAnsi="Times New Roman" w:cs="Times New Roman"/>
                <w:color w:val="000000"/>
                <w:sz w:val="24"/>
                <w:szCs w:val="24"/>
              </w:rPr>
            </w:pPr>
            <w:r w:rsidRPr="0073248E">
              <w:rPr>
                <w:rFonts w:ascii="Times New Roman" w:hAnsi="Times New Roman" w:cs="Times New Roman"/>
                <w:color w:val="000000"/>
                <w:sz w:val="24"/>
                <w:szCs w:val="24"/>
              </w:rPr>
              <w:t>.048</w:t>
            </w:r>
          </w:p>
        </w:tc>
      </w:tr>
      <w:tr w:rsidR="00DB20A4" w:rsidRPr="0028061B" w14:paraId="0572D45A" w14:textId="77777777" w:rsidTr="00DB3760">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1A7F5BB" w14:textId="77777777" w:rsidR="00DB20A4" w:rsidRDefault="00DB20A4" w:rsidP="00DB3760">
            <w:pPr>
              <w:spacing w:line="240" w:lineRule="auto"/>
              <w:jc w:val="left"/>
              <w:rPr>
                <w:rFonts w:ascii="Times New Roman" w:eastAsia="Times New Roman" w:hAnsi="Times New Roman" w:cs="Times New Roman"/>
                <w:sz w:val="24"/>
                <w:szCs w:val="24"/>
              </w:rPr>
            </w:pPr>
            <w:r w:rsidRPr="008D09AE">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8D09AE">
              <w:rPr>
                <w:rFonts w:ascii="Times New Roman" w:eastAsia="Times New Roman" w:hAnsi="Times New Roman" w:cs="Times New Roman"/>
                <w:sz w:val="24"/>
                <w:szCs w:val="24"/>
                <w:vertAlign w:val="superscript"/>
              </w:rPr>
              <w:t>2</w:t>
            </w:r>
            <w:r w:rsidRPr="008D09AE">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038AF8AE" w14:textId="77777777" w:rsidR="00160DBA" w:rsidRPr="008D09AE"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65AAA">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&lt;.001</w:t>
            </w:r>
          </w:p>
        </w:tc>
      </w:tr>
    </w:tbl>
    <w:p w14:paraId="21492975" w14:textId="77777777" w:rsidR="00DB20A4" w:rsidRDefault="00DB20A4" w:rsidP="00DB20A4">
      <w:pPr>
        <w:spacing w:line="240" w:lineRule="auto"/>
        <w:jc w:val="left"/>
        <w:outlineLvl w:val="0"/>
        <w:rPr>
          <w:rFonts w:ascii="Times New Roman" w:hAnsi="Times New Roman" w:cs="Times New Roman"/>
          <w:sz w:val="24"/>
          <w:szCs w:val="24"/>
        </w:rPr>
      </w:pPr>
    </w:p>
    <w:p w14:paraId="0EC84027" w14:textId="77777777" w:rsidR="00DB20A4" w:rsidRPr="001D3AFF" w:rsidRDefault="00DB20A4" w:rsidP="00DB20A4">
      <w:pPr>
        <w:spacing w:line="240" w:lineRule="auto"/>
        <w:rPr>
          <w:rFonts w:ascii="Times New Roman" w:hAnsi="Times New Roman" w:cs="Times New Roman"/>
          <w:strike/>
          <w:sz w:val="24"/>
          <w:szCs w:val="24"/>
        </w:rPr>
      </w:pPr>
    </w:p>
    <w:p w14:paraId="3351D90F" w14:textId="77777777" w:rsidR="00DB20A4" w:rsidRPr="00132D19" w:rsidRDefault="00DB20A4" w:rsidP="00DB20A4">
      <w:pPr>
        <w:spacing w:line="240" w:lineRule="auto"/>
        <w:jc w:val="both"/>
        <w:rPr>
          <w:rFonts w:ascii="Times New Roman" w:eastAsia="Times New Roman" w:hAnsi="Times New Roman" w:cs="Times New Roman"/>
          <w:b/>
          <w:iCs/>
          <w:sz w:val="24"/>
          <w:szCs w:val="24"/>
        </w:rPr>
      </w:pPr>
      <w:r w:rsidRPr="00132D19">
        <w:rPr>
          <w:rFonts w:ascii="Times New Roman" w:eastAsia="Times New Roman" w:hAnsi="Times New Roman" w:cs="Times New Roman"/>
          <w:b/>
          <w:iCs/>
          <w:sz w:val="24"/>
          <w:szCs w:val="24"/>
        </w:rPr>
        <w:t>Correlations among Factors</w:t>
      </w:r>
    </w:p>
    <w:p w14:paraId="6600D376" w14:textId="77777777" w:rsidR="00DB20A4" w:rsidRPr="00132D19" w:rsidRDefault="00DB20A4" w:rsidP="00DB20A4">
      <w:pPr>
        <w:spacing w:line="240" w:lineRule="auto"/>
        <w:jc w:val="both"/>
        <w:rPr>
          <w:rFonts w:ascii="Times New Roman" w:eastAsia="Times New Roman" w:hAnsi="Times New Roman" w:cs="Times New Roman"/>
          <w:b/>
          <w:iCs/>
          <w:sz w:val="24"/>
          <w:szCs w:val="24"/>
        </w:rPr>
      </w:pPr>
    </w:p>
    <w:p w14:paraId="48BD4CDA" w14:textId="77777777" w:rsidR="007D30B2"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For all students combined, cognitive engagement correlated .73 with behavioral engagement and .48 with emotional engagement. Behavioral engagement correlated .50 with emotional engagement.</w:t>
      </w:r>
    </w:p>
    <w:p w14:paraId="213A321F" w14:textId="77777777" w:rsidR="00A65AAA" w:rsidRDefault="00A65AAA" w:rsidP="00DB20A4">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0A18A74" w14:textId="77777777" w:rsidR="00DB20A4" w:rsidRPr="007D30B2"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r w:rsidRPr="000B1F51">
        <w:rPr>
          <w:rFonts w:ascii="Times New Roman" w:eastAsia="Times New Roman" w:hAnsi="Times New Roman" w:cs="Times New Roman"/>
          <w:b/>
          <w:iCs/>
          <w:sz w:val="24"/>
          <w:szCs w:val="24"/>
        </w:rPr>
        <w:lastRenderedPageBreak/>
        <w:t>Reliability</w:t>
      </w:r>
    </w:p>
    <w:p w14:paraId="60497103" w14:textId="77777777" w:rsidR="00DB20A4" w:rsidRPr="00132D19" w:rsidRDefault="00DB20A4" w:rsidP="00DB20A4">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7C815701" w14:textId="5F006A3D" w:rsidR="00DB20A4" w:rsidRPr="00132D19" w:rsidRDefault="008F021C"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shown in Table II.39</w:t>
      </w:r>
      <w:r w:rsidR="00DB20A4" w:rsidRPr="00132D19">
        <w:rPr>
          <w:rFonts w:ascii="Times New Roman" w:eastAsia="Times New Roman" w:hAnsi="Times New Roman" w:cs="Times New Roman"/>
          <w:sz w:val="24"/>
          <w:szCs w:val="24"/>
        </w:rPr>
        <w:t>, for all students combined across grade levels, internal consistency coefficients were .75 for</w:t>
      </w:r>
      <w:r w:rsidR="007F283B">
        <w:rPr>
          <w:rFonts w:ascii="Times New Roman" w:eastAsia="Times New Roman" w:hAnsi="Times New Roman" w:cs="Times New Roman"/>
          <w:sz w:val="24"/>
          <w:szCs w:val="24"/>
        </w:rPr>
        <w:t xml:space="preserve"> Cognitive Engagement, .81 for </w:t>
      </w:r>
      <w:r w:rsidR="00DB20A4" w:rsidRPr="00132D19">
        <w:rPr>
          <w:rFonts w:ascii="Times New Roman" w:eastAsia="Times New Roman" w:hAnsi="Times New Roman" w:cs="Times New Roman"/>
          <w:sz w:val="24"/>
          <w:szCs w:val="24"/>
        </w:rPr>
        <w:t xml:space="preserve">Behavioral Engagement, .88 for Emotional Engagement, and .89 for Total Engagement. The </w:t>
      </w:r>
      <w:r w:rsidR="003732B2">
        <w:rPr>
          <w:rFonts w:ascii="Times New Roman" w:eastAsia="Times New Roman" w:hAnsi="Times New Roman" w:cs="Times New Roman"/>
          <w:sz w:val="24"/>
          <w:szCs w:val="24"/>
        </w:rPr>
        <w:t xml:space="preserve">alpha coefficients </w:t>
      </w:r>
      <w:r w:rsidR="00DB20A4" w:rsidRPr="00132D19">
        <w:rPr>
          <w:rFonts w:ascii="Times New Roman" w:eastAsia="Times New Roman" w:hAnsi="Times New Roman" w:cs="Times New Roman"/>
          <w:sz w:val="24"/>
          <w:szCs w:val="24"/>
        </w:rPr>
        <w:t xml:space="preserve">for each of the three subscales and total scale also was computed for each subgroup (5 racial–ethnic groups x 2 genders </w:t>
      </w:r>
      <w:r w:rsidR="003732B2">
        <w:rPr>
          <w:rFonts w:ascii="Times New Roman" w:eastAsia="Times New Roman" w:hAnsi="Times New Roman" w:cs="Times New Roman"/>
          <w:sz w:val="24"/>
          <w:szCs w:val="24"/>
        </w:rPr>
        <w:t xml:space="preserve">x 3 grade levels), and </w:t>
      </w:r>
      <w:r w:rsidR="00DB20A4" w:rsidRPr="00132D19">
        <w:rPr>
          <w:rFonts w:ascii="Times New Roman" w:eastAsia="Times New Roman" w:hAnsi="Times New Roman" w:cs="Times New Roman"/>
          <w:sz w:val="24"/>
          <w:szCs w:val="24"/>
        </w:rPr>
        <w:t xml:space="preserve">ranged </w:t>
      </w:r>
      <w:r w:rsidR="003732B2">
        <w:rPr>
          <w:rFonts w:ascii="Times New Roman" w:eastAsia="Times New Roman" w:hAnsi="Times New Roman" w:cs="Times New Roman"/>
          <w:sz w:val="24"/>
          <w:szCs w:val="24"/>
        </w:rPr>
        <w:t>from = .63</w:t>
      </w:r>
      <w:r w:rsidR="00DB20A4" w:rsidRPr="00132D19">
        <w:rPr>
          <w:rFonts w:ascii="Times New Roman" w:eastAsia="Times New Roman" w:hAnsi="Times New Roman" w:cs="Times New Roman"/>
          <w:sz w:val="24"/>
          <w:szCs w:val="24"/>
        </w:rPr>
        <w:t xml:space="preserve"> to .90.</w:t>
      </w:r>
    </w:p>
    <w:p w14:paraId="08F3B62E" w14:textId="77777777" w:rsidR="00DB20A4" w:rsidRPr="00132D19" w:rsidRDefault="00DB20A4" w:rsidP="00DB20A4">
      <w:pPr>
        <w:autoSpaceDE w:val="0"/>
        <w:autoSpaceDN w:val="0"/>
        <w:adjustRightInd w:val="0"/>
        <w:spacing w:line="240" w:lineRule="auto"/>
        <w:jc w:val="left"/>
        <w:outlineLvl w:val="0"/>
        <w:rPr>
          <w:rFonts w:ascii="Times New Roman" w:eastAsia="Times New Roman" w:hAnsi="Times New Roman" w:cs="Times New Roman"/>
          <w:sz w:val="24"/>
          <w:szCs w:val="24"/>
        </w:rPr>
      </w:pPr>
    </w:p>
    <w:p w14:paraId="08A0BD15" w14:textId="74BA4BE0" w:rsidR="003732B2" w:rsidRDefault="008F021C" w:rsidP="003732B2">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II.40</w:t>
      </w:r>
      <w:r w:rsidR="00DB20A4" w:rsidRPr="00132D19">
        <w:rPr>
          <w:rFonts w:ascii="Times New Roman" w:eastAsia="Times New Roman" w:hAnsi="Times New Roman" w:cs="Times New Roman"/>
          <w:sz w:val="24"/>
          <w:szCs w:val="24"/>
        </w:rPr>
        <w:t xml:space="preserve"> shows reliability coefficients for grades 3-12. As can be seen, all coefficients ranged from = .63 to .89</w:t>
      </w:r>
      <w:r w:rsidR="003732B2">
        <w:rPr>
          <w:rFonts w:ascii="Times New Roman" w:eastAsia="Times New Roman" w:hAnsi="Times New Roman" w:cs="Times New Roman"/>
          <w:sz w:val="24"/>
          <w:szCs w:val="24"/>
        </w:rPr>
        <w:t xml:space="preserve">, with the lowest (.63) being </w:t>
      </w:r>
      <w:r w:rsidR="00DB20A4" w:rsidRPr="00132D19">
        <w:rPr>
          <w:rFonts w:ascii="Times New Roman" w:eastAsia="Times New Roman" w:hAnsi="Times New Roman" w:cs="Times New Roman"/>
          <w:sz w:val="24"/>
          <w:szCs w:val="24"/>
        </w:rPr>
        <w:t>in grade 3 for Cognitive Engagement).</w:t>
      </w:r>
      <w:r w:rsidR="003732B2" w:rsidRPr="003732B2">
        <w:rPr>
          <w:rFonts w:ascii="Times New Roman" w:eastAsia="Times New Roman" w:hAnsi="Times New Roman" w:cs="Times New Roman"/>
          <w:sz w:val="24"/>
          <w:szCs w:val="24"/>
        </w:rPr>
        <w:t xml:space="preserve"> </w:t>
      </w:r>
      <w:r w:rsidR="003732B2">
        <w:rPr>
          <w:rFonts w:ascii="Times New Roman" w:eastAsia="Times New Roman" w:hAnsi="Times New Roman" w:cs="Times New Roman"/>
          <w:sz w:val="24"/>
          <w:szCs w:val="24"/>
        </w:rPr>
        <w:t>T</w:t>
      </w:r>
      <w:r w:rsidR="003732B2" w:rsidRPr="001112EC">
        <w:rPr>
          <w:rFonts w:ascii="Times New Roman" w:eastAsia="Times New Roman" w:hAnsi="Times New Roman" w:cs="Times New Roman"/>
          <w:sz w:val="24"/>
          <w:szCs w:val="24"/>
        </w:rPr>
        <w:t xml:space="preserve">he lowest coefficients </w:t>
      </w:r>
      <w:r w:rsidR="003732B2">
        <w:rPr>
          <w:rFonts w:ascii="Times New Roman" w:eastAsia="Times New Roman" w:hAnsi="Times New Roman" w:cs="Times New Roman"/>
          <w:sz w:val="24"/>
          <w:szCs w:val="24"/>
        </w:rPr>
        <w:t xml:space="preserve">were for cognitive engagement </w:t>
      </w:r>
      <w:r w:rsidR="003732B2" w:rsidRPr="001112EC">
        <w:rPr>
          <w:rFonts w:ascii="Times New Roman" w:eastAsia="Times New Roman" w:hAnsi="Times New Roman" w:cs="Times New Roman"/>
          <w:sz w:val="24"/>
          <w:szCs w:val="24"/>
        </w:rPr>
        <w:t>at grade</w:t>
      </w:r>
      <w:r w:rsidR="003732B2">
        <w:rPr>
          <w:rFonts w:ascii="Times New Roman" w:eastAsia="Times New Roman" w:hAnsi="Times New Roman" w:cs="Times New Roman"/>
          <w:sz w:val="24"/>
          <w:szCs w:val="24"/>
        </w:rPr>
        <w:t>s</w:t>
      </w:r>
      <w:r w:rsidR="003732B2" w:rsidRPr="001112EC">
        <w:rPr>
          <w:rFonts w:ascii="Times New Roman" w:eastAsia="Times New Roman" w:hAnsi="Times New Roman" w:cs="Times New Roman"/>
          <w:sz w:val="24"/>
          <w:szCs w:val="24"/>
        </w:rPr>
        <w:t xml:space="preserve"> 3</w:t>
      </w:r>
      <w:r w:rsidR="003732B2">
        <w:rPr>
          <w:rFonts w:ascii="Times New Roman" w:eastAsia="Times New Roman" w:hAnsi="Times New Roman" w:cs="Times New Roman"/>
          <w:sz w:val="24"/>
          <w:szCs w:val="24"/>
        </w:rPr>
        <w:t>, 4, and 5</w:t>
      </w:r>
      <w:r w:rsidR="003732B2" w:rsidRPr="001112EC">
        <w:rPr>
          <w:rFonts w:ascii="Times New Roman" w:eastAsia="Times New Roman" w:hAnsi="Times New Roman" w:cs="Times New Roman"/>
          <w:sz w:val="24"/>
          <w:szCs w:val="24"/>
        </w:rPr>
        <w:t>.</w:t>
      </w:r>
      <w:r w:rsidR="003732B2">
        <w:rPr>
          <w:rFonts w:ascii="Times New Roman" w:eastAsia="Times New Roman" w:hAnsi="Times New Roman" w:cs="Times New Roman"/>
          <w:sz w:val="24"/>
          <w:szCs w:val="24"/>
        </w:rPr>
        <w:t xml:space="preserve">  </w:t>
      </w:r>
      <w:r w:rsidR="003732B2" w:rsidRPr="00E457C6">
        <w:rPr>
          <w:rFonts w:ascii="Times New Roman" w:eastAsia="Times New Roman" w:hAnsi="Times New Roman" w:cs="Times New Roman"/>
          <w:i/>
          <w:sz w:val="24"/>
          <w:szCs w:val="24"/>
        </w:rPr>
        <w:t xml:space="preserve">For this reason, caution is warranted in interpreting results </w:t>
      </w:r>
      <w:r w:rsidR="003732B2">
        <w:rPr>
          <w:rFonts w:ascii="Times New Roman" w:eastAsia="Times New Roman" w:hAnsi="Times New Roman" w:cs="Times New Roman"/>
          <w:i/>
          <w:sz w:val="24"/>
          <w:szCs w:val="24"/>
        </w:rPr>
        <w:t>for this subscale in elementary schools</w:t>
      </w:r>
      <w:r w:rsidR="003732B2" w:rsidRPr="00E457C6">
        <w:rPr>
          <w:rFonts w:ascii="Times New Roman" w:eastAsia="Times New Roman" w:hAnsi="Times New Roman" w:cs="Times New Roman"/>
          <w:i/>
          <w:sz w:val="24"/>
          <w:szCs w:val="24"/>
        </w:rPr>
        <w:t xml:space="preserve">, and </w:t>
      </w:r>
      <w:r w:rsidR="003732B2">
        <w:rPr>
          <w:rFonts w:ascii="Times New Roman" w:eastAsia="Times New Roman" w:hAnsi="Times New Roman" w:cs="Times New Roman"/>
          <w:i/>
          <w:sz w:val="24"/>
          <w:szCs w:val="24"/>
        </w:rPr>
        <w:t xml:space="preserve">those </w:t>
      </w:r>
      <w:r w:rsidR="003732B2" w:rsidRPr="00E457C6">
        <w:rPr>
          <w:rFonts w:ascii="Times New Roman" w:eastAsia="Times New Roman" w:hAnsi="Times New Roman" w:cs="Times New Roman"/>
          <w:i/>
          <w:sz w:val="24"/>
          <w:szCs w:val="24"/>
        </w:rPr>
        <w:t>schools migh</w:t>
      </w:r>
      <w:r w:rsidR="003732B2">
        <w:rPr>
          <w:rFonts w:ascii="Times New Roman" w:eastAsia="Times New Roman" w:hAnsi="Times New Roman" w:cs="Times New Roman"/>
          <w:i/>
          <w:sz w:val="24"/>
          <w:szCs w:val="24"/>
        </w:rPr>
        <w:t>t want not to include that subscale</w:t>
      </w:r>
      <w:r w:rsidR="003732B2" w:rsidRPr="00E457C6">
        <w:rPr>
          <w:rFonts w:ascii="Times New Roman" w:eastAsia="Times New Roman" w:hAnsi="Times New Roman" w:cs="Times New Roman"/>
          <w:i/>
          <w:sz w:val="24"/>
          <w:szCs w:val="24"/>
        </w:rPr>
        <w:t xml:space="preserve">. </w:t>
      </w:r>
      <w:r w:rsidR="003732B2">
        <w:rPr>
          <w:rFonts w:ascii="Times New Roman" w:eastAsia="Times New Roman" w:hAnsi="Times New Roman" w:cs="Times New Roman"/>
          <w:sz w:val="24"/>
          <w:szCs w:val="24"/>
        </w:rPr>
        <w:t>If included, it is recommended that the survey be read aloud, as we suspect that some students find it difficult to read and understand all items on this scale, and especially certain subscales.</w:t>
      </w:r>
    </w:p>
    <w:p w14:paraId="19829537" w14:textId="77777777" w:rsidR="00DB20A4" w:rsidRPr="00132D19" w:rsidRDefault="00DB20A4" w:rsidP="00DB20A4">
      <w:pPr>
        <w:autoSpaceDE w:val="0"/>
        <w:autoSpaceDN w:val="0"/>
        <w:adjustRightInd w:val="0"/>
        <w:spacing w:line="240" w:lineRule="auto"/>
        <w:jc w:val="left"/>
        <w:rPr>
          <w:rFonts w:ascii="Times New Roman" w:eastAsia="Times New Roman" w:hAnsi="Times New Roman" w:cs="Times New Roman"/>
          <w:sz w:val="24"/>
          <w:szCs w:val="24"/>
        </w:rPr>
      </w:pPr>
    </w:p>
    <w:p w14:paraId="41A31681" w14:textId="77777777" w:rsidR="00DB20A4" w:rsidRDefault="00DB20A4" w:rsidP="00DB20A4">
      <w:pPr>
        <w:autoSpaceDE w:val="0"/>
        <w:autoSpaceDN w:val="0"/>
        <w:adjustRightInd w:val="0"/>
        <w:spacing w:line="240" w:lineRule="auto"/>
        <w:jc w:val="left"/>
        <w:rPr>
          <w:rFonts w:ascii="Times New Roman" w:eastAsia="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710"/>
        <w:gridCol w:w="1980"/>
        <w:gridCol w:w="1890"/>
        <w:gridCol w:w="1980"/>
      </w:tblGrid>
      <w:tr w:rsidR="00DB20A4" w:rsidRPr="002A01AF" w14:paraId="14A3C1D6" w14:textId="77777777" w:rsidTr="00DB3760">
        <w:trPr>
          <w:trHeight w:val="377"/>
          <w:jc w:val="center"/>
        </w:trPr>
        <w:tc>
          <w:tcPr>
            <w:tcW w:w="9360" w:type="dxa"/>
            <w:gridSpan w:val="5"/>
            <w:tcBorders>
              <w:bottom w:val="single" w:sz="4" w:space="0" w:color="auto"/>
            </w:tcBorders>
            <w:vAlign w:val="center"/>
          </w:tcPr>
          <w:p w14:paraId="28A31D32" w14:textId="6CF875E1" w:rsidR="00DB20A4" w:rsidRPr="00677FD4" w:rsidRDefault="00DB20A4" w:rsidP="00DB3760">
            <w:pPr>
              <w:spacing w:line="240" w:lineRule="auto"/>
              <w:jc w:val="left"/>
              <w:rPr>
                <w:rFonts w:ascii="Times New Roman" w:eastAsia="Times New Roman" w:hAnsi="Times New Roman" w:cs="Times New Roman"/>
                <w:sz w:val="24"/>
                <w:szCs w:val="24"/>
              </w:rPr>
            </w:pPr>
            <w:r w:rsidRPr="00677FD4">
              <w:rPr>
                <w:rFonts w:ascii="Times New Roman" w:eastAsia="Times New Roman" w:hAnsi="Times New Roman" w:cs="Times New Roman"/>
                <w:sz w:val="24"/>
                <w:szCs w:val="24"/>
              </w:rPr>
              <w:t>Table II.3</w:t>
            </w:r>
            <w:r w:rsidR="008F021C">
              <w:rPr>
                <w:rFonts w:ascii="Times New Roman" w:eastAsia="Times New Roman" w:hAnsi="Times New Roman" w:cs="Times New Roman"/>
                <w:sz w:val="24"/>
                <w:szCs w:val="24"/>
              </w:rPr>
              <w:t>9</w:t>
            </w:r>
          </w:p>
        </w:tc>
      </w:tr>
      <w:tr w:rsidR="00DB20A4" w:rsidRPr="002A01AF" w14:paraId="39F0E125" w14:textId="77777777" w:rsidTr="00DB3760">
        <w:trPr>
          <w:trHeight w:val="467"/>
          <w:jc w:val="center"/>
        </w:trPr>
        <w:tc>
          <w:tcPr>
            <w:tcW w:w="9360" w:type="dxa"/>
            <w:gridSpan w:val="5"/>
            <w:tcBorders>
              <w:bottom w:val="single" w:sz="4" w:space="0" w:color="auto"/>
            </w:tcBorders>
            <w:vAlign w:val="center"/>
          </w:tcPr>
          <w:p w14:paraId="694FEAD5" w14:textId="77777777" w:rsidR="00DB20A4" w:rsidRPr="005106D1" w:rsidRDefault="00DB20A4" w:rsidP="00DB3760">
            <w:pPr>
              <w:spacing w:line="240" w:lineRule="auto"/>
              <w:jc w:val="left"/>
              <w:rPr>
                <w:rFonts w:ascii="Times New Roman" w:eastAsia="Times New Roman" w:hAnsi="Times New Roman" w:cs="Times New Roman"/>
                <w:i/>
                <w:sz w:val="24"/>
                <w:szCs w:val="24"/>
              </w:rPr>
            </w:pPr>
            <w:r w:rsidRPr="005106D1">
              <w:rPr>
                <w:rFonts w:ascii="Times New Roman" w:eastAsia="Times New Roman" w:hAnsi="Times New Roman" w:cs="Times New Roman"/>
                <w:i/>
                <w:sz w:val="24"/>
                <w:szCs w:val="24"/>
              </w:rPr>
              <w:t xml:space="preserve">Reliability Coefficients by Grade Level, Gender, and Race/Ethnicity </w:t>
            </w:r>
            <w:r w:rsidRPr="005106D1">
              <w:rPr>
                <w:rFonts w:ascii="Times New Roman" w:eastAsia="Times New Roman" w:hAnsi="Times New Roman" w:cs="Times New Roman"/>
                <w:i/>
                <w:iCs/>
                <w:sz w:val="24"/>
                <w:szCs w:val="24"/>
              </w:rPr>
              <w:t>(DSES-S)</w:t>
            </w:r>
            <w:r w:rsidRPr="005106D1" w:rsidDel="00B84A59">
              <w:rPr>
                <w:rFonts w:ascii="Times New Roman" w:eastAsia="Times New Roman" w:hAnsi="Times New Roman" w:cs="Times New Roman"/>
                <w:i/>
                <w:sz w:val="24"/>
                <w:szCs w:val="24"/>
              </w:rPr>
              <w:t xml:space="preserve"> </w:t>
            </w:r>
          </w:p>
        </w:tc>
      </w:tr>
      <w:tr w:rsidR="00DB20A4" w:rsidRPr="002A01AF" w14:paraId="5778F754" w14:textId="77777777" w:rsidTr="00DB3760">
        <w:trPr>
          <w:trHeight w:val="315"/>
          <w:jc w:val="center"/>
        </w:trPr>
        <w:tc>
          <w:tcPr>
            <w:tcW w:w="1800" w:type="dxa"/>
            <w:tcBorders>
              <w:top w:val="single" w:sz="4" w:space="0" w:color="auto"/>
            </w:tcBorders>
            <w:shd w:val="clear" w:color="auto" w:fill="auto"/>
            <w:noWrap/>
            <w:vAlign w:val="bottom"/>
            <w:hideMark/>
          </w:tcPr>
          <w:p w14:paraId="68FA1444" w14:textId="77777777" w:rsidR="00DB20A4" w:rsidRPr="005106D1" w:rsidRDefault="00DB20A4" w:rsidP="00DB3760">
            <w:pPr>
              <w:spacing w:line="240" w:lineRule="auto"/>
              <w:jc w:val="left"/>
              <w:rPr>
                <w:rFonts w:ascii="Times New Roman" w:eastAsia="Times New Roman" w:hAnsi="Times New Roman" w:cs="Times New Roman"/>
                <w:sz w:val="24"/>
                <w:szCs w:val="24"/>
              </w:rPr>
            </w:pPr>
          </w:p>
        </w:tc>
        <w:tc>
          <w:tcPr>
            <w:tcW w:w="1710" w:type="dxa"/>
            <w:tcBorders>
              <w:top w:val="single" w:sz="4" w:space="0" w:color="auto"/>
            </w:tcBorders>
            <w:shd w:val="clear" w:color="auto" w:fill="auto"/>
            <w:noWrap/>
            <w:vAlign w:val="bottom"/>
            <w:hideMark/>
          </w:tcPr>
          <w:p w14:paraId="5CE86E03" w14:textId="77777777" w:rsidR="00DB20A4"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 xml:space="preserve">Cognitive </w:t>
            </w:r>
          </w:p>
          <w:p w14:paraId="5BD145DA" w14:textId="77777777" w:rsidR="00DB20A4" w:rsidRPr="005106D1"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Engagement</w:t>
            </w:r>
          </w:p>
        </w:tc>
        <w:tc>
          <w:tcPr>
            <w:tcW w:w="1980" w:type="dxa"/>
            <w:tcBorders>
              <w:top w:val="single" w:sz="4" w:space="0" w:color="auto"/>
            </w:tcBorders>
          </w:tcPr>
          <w:p w14:paraId="06719118" w14:textId="77777777" w:rsidR="00DB20A4"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w:t>
            </w:r>
          </w:p>
          <w:p w14:paraId="4DD7F17A"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c>
          <w:tcPr>
            <w:tcW w:w="1890" w:type="dxa"/>
            <w:tcBorders>
              <w:top w:val="single" w:sz="4" w:space="0" w:color="auto"/>
            </w:tcBorders>
            <w:shd w:val="clear" w:color="auto" w:fill="auto"/>
            <w:noWrap/>
            <w:vAlign w:val="bottom"/>
            <w:hideMark/>
          </w:tcPr>
          <w:p w14:paraId="7057B227" w14:textId="77777777" w:rsidR="00DB20A4" w:rsidRPr="005106D1"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Emotional Engagement</w:t>
            </w:r>
          </w:p>
        </w:tc>
        <w:tc>
          <w:tcPr>
            <w:tcW w:w="1980" w:type="dxa"/>
            <w:tcBorders>
              <w:top w:val="single" w:sz="4" w:space="0" w:color="auto"/>
            </w:tcBorders>
            <w:shd w:val="clear" w:color="auto" w:fill="auto"/>
            <w:noWrap/>
            <w:vAlign w:val="bottom"/>
            <w:hideMark/>
          </w:tcPr>
          <w:p w14:paraId="6F5A8464" w14:textId="77777777" w:rsidR="00DB20A4"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 xml:space="preserve">Total </w:t>
            </w:r>
          </w:p>
          <w:p w14:paraId="7E95E4D7" w14:textId="77777777" w:rsidR="00DB20A4" w:rsidRPr="005106D1" w:rsidRDefault="00DB20A4" w:rsidP="00DB3760">
            <w:pPr>
              <w:spacing w:line="240" w:lineRule="auto"/>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Engagement</w:t>
            </w:r>
          </w:p>
        </w:tc>
      </w:tr>
      <w:tr w:rsidR="00DB20A4" w:rsidRPr="002A01AF" w14:paraId="01AAED83" w14:textId="77777777" w:rsidTr="00DB3760">
        <w:trPr>
          <w:trHeight w:val="315"/>
          <w:jc w:val="center"/>
        </w:trPr>
        <w:tc>
          <w:tcPr>
            <w:tcW w:w="1800" w:type="dxa"/>
            <w:tcBorders>
              <w:bottom w:val="single" w:sz="4" w:space="0" w:color="auto"/>
            </w:tcBorders>
            <w:shd w:val="clear" w:color="auto" w:fill="auto"/>
            <w:noWrap/>
            <w:vAlign w:val="bottom"/>
            <w:hideMark/>
          </w:tcPr>
          <w:p w14:paraId="56B528A8" w14:textId="77777777" w:rsidR="00DB20A4" w:rsidRPr="007829DD" w:rsidRDefault="00DB20A4" w:rsidP="00DB3760">
            <w:pPr>
              <w:spacing w:line="240" w:lineRule="auto"/>
              <w:jc w:val="left"/>
              <w:rPr>
                <w:rFonts w:ascii="Times New Roman" w:eastAsia="Times New Roman" w:hAnsi="Times New Roman" w:cs="Times New Roman"/>
                <w:b/>
                <w:sz w:val="24"/>
                <w:szCs w:val="24"/>
              </w:rPr>
            </w:pPr>
            <w:r w:rsidRPr="007829DD">
              <w:rPr>
                <w:rFonts w:ascii="Times New Roman" w:eastAsia="Times New Roman" w:hAnsi="Times New Roman" w:cs="Times New Roman"/>
                <w:b/>
                <w:sz w:val="24"/>
                <w:szCs w:val="24"/>
              </w:rPr>
              <w:t>Full Sample</w:t>
            </w:r>
          </w:p>
        </w:tc>
        <w:tc>
          <w:tcPr>
            <w:tcW w:w="1710" w:type="dxa"/>
            <w:tcBorders>
              <w:bottom w:val="single" w:sz="4" w:space="0" w:color="auto"/>
            </w:tcBorders>
            <w:shd w:val="clear" w:color="auto" w:fill="auto"/>
            <w:noWrap/>
            <w:vAlign w:val="bottom"/>
            <w:hideMark/>
          </w:tcPr>
          <w:p w14:paraId="7EE59862"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980" w:type="dxa"/>
            <w:tcBorders>
              <w:bottom w:val="single" w:sz="4" w:space="0" w:color="auto"/>
            </w:tcBorders>
          </w:tcPr>
          <w:p w14:paraId="4913E242"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90" w:type="dxa"/>
            <w:tcBorders>
              <w:bottom w:val="single" w:sz="4" w:space="0" w:color="auto"/>
            </w:tcBorders>
            <w:shd w:val="clear" w:color="auto" w:fill="auto"/>
            <w:noWrap/>
            <w:vAlign w:val="bottom"/>
            <w:hideMark/>
          </w:tcPr>
          <w:p w14:paraId="1ADBE52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980" w:type="dxa"/>
            <w:tcBorders>
              <w:bottom w:val="single" w:sz="4" w:space="0" w:color="auto"/>
            </w:tcBorders>
            <w:shd w:val="clear" w:color="auto" w:fill="auto"/>
            <w:noWrap/>
            <w:vAlign w:val="bottom"/>
            <w:hideMark/>
          </w:tcPr>
          <w:p w14:paraId="00F2E795"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DB20A4" w:rsidRPr="002A01AF" w14:paraId="1C9223D7" w14:textId="77777777" w:rsidTr="00DB3760">
        <w:trPr>
          <w:trHeight w:val="315"/>
          <w:jc w:val="center"/>
        </w:trPr>
        <w:tc>
          <w:tcPr>
            <w:tcW w:w="1800" w:type="dxa"/>
            <w:tcBorders>
              <w:right w:val="nil"/>
            </w:tcBorders>
            <w:shd w:val="clear" w:color="auto" w:fill="auto"/>
            <w:noWrap/>
            <w:vAlign w:val="bottom"/>
            <w:hideMark/>
          </w:tcPr>
          <w:p w14:paraId="15667EC7" w14:textId="77777777" w:rsidR="00DB20A4" w:rsidRPr="00862406" w:rsidRDefault="00DB20A4" w:rsidP="00DB3760">
            <w:pPr>
              <w:spacing w:line="240" w:lineRule="auto"/>
              <w:jc w:val="left"/>
              <w:rPr>
                <w:rFonts w:ascii="Times New Roman" w:eastAsia="Times New Roman" w:hAnsi="Times New Roman" w:cs="Times New Roman"/>
                <w:b/>
                <w:sz w:val="24"/>
                <w:szCs w:val="24"/>
              </w:rPr>
            </w:pPr>
            <w:r w:rsidRPr="00862406">
              <w:rPr>
                <w:rFonts w:ascii="Times New Roman" w:eastAsia="Times New Roman" w:hAnsi="Times New Roman" w:cs="Times New Roman"/>
                <w:b/>
                <w:sz w:val="24"/>
                <w:szCs w:val="24"/>
              </w:rPr>
              <w:t>Grade Level</w:t>
            </w:r>
          </w:p>
        </w:tc>
        <w:tc>
          <w:tcPr>
            <w:tcW w:w="1710" w:type="dxa"/>
            <w:tcBorders>
              <w:left w:val="nil"/>
              <w:right w:val="nil"/>
            </w:tcBorders>
            <w:shd w:val="clear" w:color="auto" w:fill="auto"/>
            <w:noWrap/>
            <w:vAlign w:val="bottom"/>
            <w:hideMark/>
          </w:tcPr>
          <w:p w14:paraId="181A6283"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nil"/>
            </w:tcBorders>
          </w:tcPr>
          <w:p w14:paraId="4741E7FC"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hideMark/>
          </w:tcPr>
          <w:p w14:paraId="466D8D12"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73C9B783" w14:textId="77777777" w:rsidR="00DB20A4" w:rsidRPr="005106D1" w:rsidRDefault="00DB20A4" w:rsidP="00DB3760">
            <w:pPr>
              <w:spacing w:line="240" w:lineRule="auto"/>
              <w:rPr>
                <w:rFonts w:ascii="Times New Roman" w:eastAsia="Times New Roman" w:hAnsi="Times New Roman" w:cs="Times New Roman"/>
                <w:sz w:val="24"/>
                <w:szCs w:val="24"/>
              </w:rPr>
            </w:pPr>
          </w:p>
        </w:tc>
      </w:tr>
      <w:tr w:rsidR="00DB20A4" w:rsidRPr="005106D1" w14:paraId="60FE593C" w14:textId="77777777" w:rsidTr="00DB3760">
        <w:trPr>
          <w:trHeight w:val="315"/>
          <w:jc w:val="center"/>
        </w:trPr>
        <w:tc>
          <w:tcPr>
            <w:tcW w:w="1800" w:type="dxa"/>
            <w:shd w:val="clear" w:color="auto" w:fill="auto"/>
            <w:noWrap/>
            <w:vAlign w:val="bottom"/>
            <w:hideMark/>
          </w:tcPr>
          <w:p w14:paraId="2D759D56"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Elementary</w:t>
            </w:r>
          </w:p>
        </w:tc>
        <w:tc>
          <w:tcPr>
            <w:tcW w:w="1710" w:type="dxa"/>
            <w:shd w:val="clear" w:color="auto" w:fill="auto"/>
            <w:noWrap/>
            <w:vAlign w:val="bottom"/>
            <w:hideMark/>
          </w:tcPr>
          <w:p w14:paraId="1421C8DB"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980" w:type="dxa"/>
          </w:tcPr>
          <w:p w14:paraId="6F234083"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890" w:type="dxa"/>
            <w:shd w:val="clear" w:color="auto" w:fill="auto"/>
            <w:noWrap/>
            <w:vAlign w:val="bottom"/>
            <w:hideMark/>
          </w:tcPr>
          <w:p w14:paraId="366EE251"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980" w:type="dxa"/>
            <w:shd w:val="clear" w:color="auto" w:fill="auto"/>
            <w:noWrap/>
            <w:vAlign w:val="bottom"/>
            <w:hideMark/>
          </w:tcPr>
          <w:p w14:paraId="56ED19A9"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DB20A4" w:rsidRPr="005106D1" w14:paraId="0D86AF87" w14:textId="77777777" w:rsidTr="00DB3760">
        <w:trPr>
          <w:trHeight w:val="315"/>
          <w:jc w:val="center"/>
        </w:trPr>
        <w:tc>
          <w:tcPr>
            <w:tcW w:w="1800" w:type="dxa"/>
            <w:shd w:val="clear" w:color="auto" w:fill="auto"/>
            <w:noWrap/>
            <w:vAlign w:val="bottom"/>
            <w:hideMark/>
          </w:tcPr>
          <w:p w14:paraId="18B241C5"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Middle</w:t>
            </w:r>
          </w:p>
        </w:tc>
        <w:tc>
          <w:tcPr>
            <w:tcW w:w="1710" w:type="dxa"/>
            <w:shd w:val="clear" w:color="auto" w:fill="auto"/>
            <w:noWrap/>
            <w:vAlign w:val="bottom"/>
            <w:hideMark/>
          </w:tcPr>
          <w:p w14:paraId="0991D66C"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980" w:type="dxa"/>
          </w:tcPr>
          <w:p w14:paraId="3ADB9506"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890" w:type="dxa"/>
            <w:shd w:val="clear" w:color="auto" w:fill="auto"/>
            <w:noWrap/>
            <w:vAlign w:val="bottom"/>
            <w:hideMark/>
          </w:tcPr>
          <w:p w14:paraId="14F0CBF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980" w:type="dxa"/>
            <w:shd w:val="clear" w:color="auto" w:fill="auto"/>
            <w:noWrap/>
            <w:vAlign w:val="bottom"/>
            <w:hideMark/>
          </w:tcPr>
          <w:p w14:paraId="74CD92D3"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DB20A4" w:rsidRPr="005106D1" w14:paraId="2D9A3FD0" w14:textId="77777777" w:rsidTr="00DB3760">
        <w:trPr>
          <w:trHeight w:val="315"/>
          <w:jc w:val="center"/>
        </w:trPr>
        <w:tc>
          <w:tcPr>
            <w:tcW w:w="1800" w:type="dxa"/>
            <w:tcBorders>
              <w:bottom w:val="single" w:sz="4" w:space="0" w:color="auto"/>
            </w:tcBorders>
            <w:shd w:val="clear" w:color="auto" w:fill="auto"/>
            <w:noWrap/>
            <w:vAlign w:val="bottom"/>
            <w:hideMark/>
          </w:tcPr>
          <w:p w14:paraId="03087FB9"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High</w:t>
            </w:r>
          </w:p>
        </w:tc>
        <w:tc>
          <w:tcPr>
            <w:tcW w:w="1710" w:type="dxa"/>
            <w:tcBorders>
              <w:bottom w:val="single" w:sz="4" w:space="0" w:color="auto"/>
            </w:tcBorders>
            <w:shd w:val="clear" w:color="auto" w:fill="auto"/>
            <w:noWrap/>
            <w:vAlign w:val="bottom"/>
            <w:hideMark/>
          </w:tcPr>
          <w:p w14:paraId="7818A017"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980" w:type="dxa"/>
            <w:tcBorders>
              <w:bottom w:val="single" w:sz="4" w:space="0" w:color="auto"/>
            </w:tcBorders>
          </w:tcPr>
          <w:p w14:paraId="63C281ED"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90" w:type="dxa"/>
            <w:tcBorders>
              <w:bottom w:val="single" w:sz="4" w:space="0" w:color="auto"/>
            </w:tcBorders>
            <w:shd w:val="clear" w:color="auto" w:fill="auto"/>
            <w:noWrap/>
            <w:vAlign w:val="bottom"/>
            <w:hideMark/>
          </w:tcPr>
          <w:p w14:paraId="37FF3D56"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980" w:type="dxa"/>
            <w:tcBorders>
              <w:bottom w:val="single" w:sz="4" w:space="0" w:color="auto"/>
            </w:tcBorders>
            <w:shd w:val="clear" w:color="auto" w:fill="auto"/>
            <w:noWrap/>
            <w:vAlign w:val="bottom"/>
            <w:hideMark/>
          </w:tcPr>
          <w:p w14:paraId="55E0D6B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DB20A4" w:rsidRPr="005106D1" w14:paraId="18560EE5" w14:textId="77777777" w:rsidTr="00DB3760">
        <w:trPr>
          <w:trHeight w:val="315"/>
          <w:jc w:val="center"/>
        </w:trPr>
        <w:tc>
          <w:tcPr>
            <w:tcW w:w="1800" w:type="dxa"/>
            <w:tcBorders>
              <w:right w:val="nil"/>
            </w:tcBorders>
            <w:shd w:val="clear" w:color="auto" w:fill="auto"/>
            <w:noWrap/>
            <w:vAlign w:val="bottom"/>
            <w:hideMark/>
          </w:tcPr>
          <w:p w14:paraId="118EE8C8" w14:textId="77777777" w:rsidR="00DB20A4" w:rsidRPr="005106D1" w:rsidRDefault="00DB20A4" w:rsidP="00DB3760">
            <w:pPr>
              <w:spacing w:line="240" w:lineRule="auto"/>
              <w:jc w:val="left"/>
              <w:rPr>
                <w:rFonts w:ascii="Times New Roman" w:eastAsia="Times New Roman" w:hAnsi="Times New Roman" w:cs="Times New Roman"/>
                <w:b/>
                <w:sz w:val="24"/>
                <w:szCs w:val="24"/>
              </w:rPr>
            </w:pPr>
            <w:r w:rsidRPr="005106D1">
              <w:rPr>
                <w:rFonts w:ascii="Times New Roman" w:eastAsia="Times New Roman" w:hAnsi="Times New Roman" w:cs="Times New Roman"/>
                <w:b/>
                <w:sz w:val="24"/>
                <w:szCs w:val="24"/>
              </w:rPr>
              <w:t>Gender</w:t>
            </w:r>
          </w:p>
        </w:tc>
        <w:tc>
          <w:tcPr>
            <w:tcW w:w="1710" w:type="dxa"/>
            <w:tcBorders>
              <w:left w:val="nil"/>
              <w:right w:val="nil"/>
            </w:tcBorders>
            <w:shd w:val="clear" w:color="auto" w:fill="auto"/>
            <w:noWrap/>
            <w:vAlign w:val="bottom"/>
            <w:hideMark/>
          </w:tcPr>
          <w:p w14:paraId="3284E872"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nil"/>
            </w:tcBorders>
          </w:tcPr>
          <w:p w14:paraId="2FD62233"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hideMark/>
          </w:tcPr>
          <w:p w14:paraId="44EACEA0"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7F05B0A1" w14:textId="77777777" w:rsidR="00DB20A4" w:rsidRPr="005106D1" w:rsidRDefault="00DB20A4" w:rsidP="00DB3760">
            <w:pPr>
              <w:spacing w:line="240" w:lineRule="auto"/>
              <w:rPr>
                <w:rFonts w:ascii="Times New Roman" w:eastAsia="Times New Roman" w:hAnsi="Times New Roman" w:cs="Times New Roman"/>
                <w:sz w:val="24"/>
                <w:szCs w:val="24"/>
              </w:rPr>
            </w:pPr>
          </w:p>
        </w:tc>
      </w:tr>
      <w:tr w:rsidR="00DB20A4" w:rsidRPr="005106D1" w14:paraId="7033B8BA" w14:textId="77777777" w:rsidTr="00DB3760">
        <w:trPr>
          <w:trHeight w:val="315"/>
          <w:jc w:val="center"/>
        </w:trPr>
        <w:tc>
          <w:tcPr>
            <w:tcW w:w="1800" w:type="dxa"/>
            <w:shd w:val="clear" w:color="auto" w:fill="auto"/>
            <w:noWrap/>
            <w:vAlign w:val="bottom"/>
            <w:hideMark/>
          </w:tcPr>
          <w:p w14:paraId="38862B27"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Boys</w:t>
            </w:r>
          </w:p>
        </w:tc>
        <w:tc>
          <w:tcPr>
            <w:tcW w:w="1710" w:type="dxa"/>
            <w:shd w:val="clear" w:color="auto" w:fill="auto"/>
            <w:noWrap/>
            <w:vAlign w:val="bottom"/>
            <w:hideMark/>
          </w:tcPr>
          <w:p w14:paraId="0E32475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980" w:type="dxa"/>
          </w:tcPr>
          <w:p w14:paraId="39E7BC15"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90" w:type="dxa"/>
            <w:shd w:val="clear" w:color="auto" w:fill="auto"/>
            <w:noWrap/>
            <w:vAlign w:val="bottom"/>
            <w:hideMark/>
          </w:tcPr>
          <w:p w14:paraId="0A27458D"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980" w:type="dxa"/>
            <w:shd w:val="clear" w:color="auto" w:fill="auto"/>
            <w:noWrap/>
            <w:vAlign w:val="bottom"/>
            <w:hideMark/>
          </w:tcPr>
          <w:p w14:paraId="1FA3F67C"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DB20A4" w:rsidRPr="005106D1" w14:paraId="3F1C683C" w14:textId="77777777" w:rsidTr="00DB3760">
        <w:trPr>
          <w:trHeight w:val="315"/>
          <w:jc w:val="center"/>
        </w:trPr>
        <w:tc>
          <w:tcPr>
            <w:tcW w:w="1800" w:type="dxa"/>
            <w:tcBorders>
              <w:bottom w:val="single" w:sz="4" w:space="0" w:color="auto"/>
            </w:tcBorders>
            <w:shd w:val="clear" w:color="auto" w:fill="auto"/>
            <w:noWrap/>
            <w:vAlign w:val="bottom"/>
            <w:hideMark/>
          </w:tcPr>
          <w:p w14:paraId="0B42B4EE" w14:textId="77777777" w:rsidR="00DB20A4" w:rsidRPr="005106D1" w:rsidRDefault="00DB20A4"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Girls</w:t>
            </w:r>
          </w:p>
        </w:tc>
        <w:tc>
          <w:tcPr>
            <w:tcW w:w="1710" w:type="dxa"/>
            <w:tcBorders>
              <w:bottom w:val="single" w:sz="4" w:space="0" w:color="auto"/>
            </w:tcBorders>
            <w:shd w:val="clear" w:color="auto" w:fill="auto"/>
            <w:noWrap/>
            <w:vAlign w:val="bottom"/>
            <w:hideMark/>
          </w:tcPr>
          <w:p w14:paraId="1923BD9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980" w:type="dxa"/>
            <w:tcBorders>
              <w:bottom w:val="single" w:sz="4" w:space="0" w:color="auto"/>
            </w:tcBorders>
          </w:tcPr>
          <w:p w14:paraId="0B2D2D5D"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90" w:type="dxa"/>
            <w:tcBorders>
              <w:bottom w:val="single" w:sz="4" w:space="0" w:color="auto"/>
            </w:tcBorders>
            <w:shd w:val="clear" w:color="auto" w:fill="auto"/>
            <w:noWrap/>
            <w:vAlign w:val="bottom"/>
            <w:hideMark/>
          </w:tcPr>
          <w:p w14:paraId="5F3204A7"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980" w:type="dxa"/>
            <w:tcBorders>
              <w:bottom w:val="single" w:sz="4" w:space="0" w:color="auto"/>
            </w:tcBorders>
            <w:shd w:val="clear" w:color="auto" w:fill="auto"/>
            <w:noWrap/>
            <w:vAlign w:val="bottom"/>
            <w:hideMark/>
          </w:tcPr>
          <w:p w14:paraId="1CE95988" w14:textId="77777777" w:rsidR="00DB20A4" w:rsidRPr="005106D1" w:rsidRDefault="00DB20A4"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DB20A4" w:rsidRPr="005106D1" w14:paraId="72427BEA" w14:textId="77777777" w:rsidTr="00DB3760">
        <w:trPr>
          <w:trHeight w:val="315"/>
          <w:jc w:val="center"/>
        </w:trPr>
        <w:tc>
          <w:tcPr>
            <w:tcW w:w="1800" w:type="dxa"/>
            <w:tcBorders>
              <w:right w:val="nil"/>
            </w:tcBorders>
            <w:shd w:val="clear" w:color="auto" w:fill="auto"/>
            <w:noWrap/>
            <w:vAlign w:val="bottom"/>
            <w:hideMark/>
          </w:tcPr>
          <w:p w14:paraId="3FD7979E" w14:textId="77777777" w:rsidR="00DB20A4" w:rsidRPr="005106D1" w:rsidRDefault="00DB20A4" w:rsidP="00DB3760">
            <w:pPr>
              <w:spacing w:line="240" w:lineRule="auto"/>
              <w:jc w:val="left"/>
              <w:rPr>
                <w:rFonts w:ascii="Times New Roman" w:eastAsia="Times New Roman" w:hAnsi="Times New Roman" w:cs="Times New Roman"/>
                <w:b/>
                <w:sz w:val="24"/>
                <w:szCs w:val="24"/>
              </w:rPr>
            </w:pPr>
            <w:r w:rsidRPr="005106D1">
              <w:rPr>
                <w:rFonts w:ascii="Times New Roman" w:eastAsia="Times New Roman" w:hAnsi="Times New Roman" w:cs="Times New Roman"/>
                <w:b/>
                <w:sz w:val="24"/>
                <w:szCs w:val="24"/>
              </w:rPr>
              <w:t>Race/Ethnicity</w:t>
            </w:r>
          </w:p>
        </w:tc>
        <w:tc>
          <w:tcPr>
            <w:tcW w:w="1710" w:type="dxa"/>
            <w:tcBorders>
              <w:left w:val="nil"/>
              <w:right w:val="nil"/>
            </w:tcBorders>
            <w:shd w:val="clear" w:color="auto" w:fill="auto"/>
            <w:noWrap/>
            <w:vAlign w:val="bottom"/>
            <w:hideMark/>
          </w:tcPr>
          <w:p w14:paraId="4CE06FB9"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nil"/>
            </w:tcBorders>
          </w:tcPr>
          <w:p w14:paraId="592AF88D"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hideMark/>
          </w:tcPr>
          <w:p w14:paraId="608E2C16" w14:textId="77777777" w:rsidR="00DB20A4" w:rsidRPr="005106D1" w:rsidRDefault="00DB20A4" w:rsidP="00DB3760">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493E334A" w14:textId="77777777" w:rsidR="00DB20A4" w:rsidRPr="005106D1" w:rsidRDefault="00DB20A4" w:rsidP="00DB3760">
            <w:pPr>
              <w:spacing w:line="240" w:lineRule="auto"/>
              <w:rPr>
                <w:rFonts w:ascii="Times New Roman" w:eastAsia="Times New Roman" w:hAnsi="Times New Roman" w:cs="Times New Roman"/>
                <w:sz w:val="24"/>
                <w:szCs w:val="24"/>
              </w:rPr>
            </w:pPr>
          </w:p>
        </w:tc>
      </w:tr>
      <w:tr w:rsidR="007D30B2" w:rsidRPr="005106D1" w14:paraId="71CC10E6" w14:textId="77777777" w:rsidTr="00DB3760">
        <w:trPr>
          <w:trHeight w:val="315"/>
          <w:jc w:val="center"/>
        </w:trPr>
        <w:tc>
          <w:tcPr>
            <w:tcW w:w="1800" w:type="dxa"/>
            <w:shd w:val="clear" w:color="auto" w:fill="auto"/>
            <w:noWrap/>
            <w:vAlign w:val="center"/>
          </w:tcPr>
          <w:p w14:paraId="7B98BEA2"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White</w:t>
            </w:r>
          </w:p>
        </w:tc>
        <w:tc>
          <w:tcPr>
            <w:tcW w:w="1710" w:type="dxa"/>
            <w:shd w:val="clear" w:color="auto" w:fill="auto"/>
            <w:noWrap/>
            <w:vAlign w:val="bottom"/>
          </w:tcPr>
          <w:p w14:paraId="2DD64C28"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980" w:type="dxa"/>
          </w:tcPr>
          <w:p w14:paraId="11346563"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890" w:type="dxa"/>
            <w:shd w:val="clear" w:color="auto" w:fill="auto"/>
            <w:noWrap/>
            <w:vAlign w:val="bottom"/>
          </w:tcPr>
          <w:p w14:paraId="22224C0D"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980" w:type="dxa"/>
            <w:shd w:val="clear" w:color="auto" w:fill="auto"/>
            <w:noWrap/>
            <w:vAlign w:val="bottom"/>
          </w:tcPr>
          <w:p w14:paraId="18CC5455"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7D30B2" w:rsidRPr="005106D1" w14:paraId="07A15B01" w14:textId="77777777" w:rsidTr="00DB3760">
        <w:trPr>
          <w:trHeight w:val="315"/>
          <w:jc w:val="center"/>
        </w:trPr>
        <w:tc>
          <w:tcPr>
            <w:tcW w:w="1800" w:type="dxa"/>
            <w:shd w:val="clear" w:color="auto" w:fill="auto"/>
            <w:noWrap/>
            <w:vAlign w:val="center"/>
            <w:hideMark/>
          </w:tcPr>
          <w:p w14:paraId="3CB14775"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Black</w:t>
            </w:r>
          </w:p>
        </w:tc>
        <w:tc>
          <w:tcPr>
            <w:tcW w:w="1710" w:type="dxa"/>
            <w:shd w:val="clear" w:color="auto" w:fill="auto"/>
            <w:noWrap/>
            <w:vAlign w:val="bottom"/>
            <w:hideMark/>
          </w:tcPr>
          <w:p w14:paraId="780F2FBD"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980" w:type="dxa"/>
          </w:tcPr>
          <w:p w14:paraId="79A75680"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890" w:type="dxa"/>
            <w:shd w:val="clear" w:color="auto" w:fill="auto"/>
            <w:noWrap/>
            <w:vAlign w:val="bottom"/>
            <w:hideMark/>
          </w:tcPr>
          <w:p w14:paraId="23AE5B9F"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980" w:type="dxa"/>
            <w:shd w:val="clear" w:color="auto" w:fill="auto"/>
            <w:noWrap/>
            <w:vAlign w:val="bottom"/>
            <w:hideMark/>
          </w:tcPr>
          <w:p w14:paraId="72FDA49F"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7D30B2" w:rsidRPr="005106D1" w14:paraId="4A288A88" w14:textId="77777777" w:rsidTr="00630B60">
        <w:trPr>
          <w:trHeight w:val="359"/>
          <w:jc w:val="center"/>
        </w:trPr>
        <w:tc>
          <w:tcPr>
            <w:tcW w:w="1800" w:type="dxa"/>
            <w:shd w:val="clear" w:color="auto" w:fill="auto"/>
            <w:noWrap/>
            <w:vAlign w:val="center"/>
            <w:hideMark/>
          </w:tcPr>
          <w:p w14:paraId="542CF6ED"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Hispanic</w:t>
            </w:r>
            <w:r>
              <w:rPr>
                <w:rFonts w:ascii="Times New Roman" w:eastAsia="Times New Roman" w:hAnsi="Times New Roman" w:cs="Times New Roman"/>
                <w:sz w:val="24"/>
                <w:szCs w:val="24"/>
              </w:rPr>
              <w:t>/ Latino</w:t>
            </w:r>
          </w:p>
        </w:tc>
        <w:tc>
          <w:tcPr>
            <w:tcW w:w="1710" w:type="dxa"/>
            <w:shd w:val="clear" w:color="auto" w:fill="auto"/>
            <w:noWrap/>
            <w:vAlign w:val="center"/>
            <w:hideMark/>
          </w:tcPr>
          <w:p w14:paraId="5C09B976" w14:textId="77777777" w:rsidR="007D30B2" w:rsidRPr="005106D1" w:rsidRDefault="007D30B2" w:rsidP="007D30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980" w:type="dxa"/>
            <w:vAlign w:val="center"/>
          </w:tcPr>
          <w:p w14:paraId="7C1CDC20" w14:textId="77777777" w:rsidR="007D30B2" w:rsidRPr="005106D1" w:rsidRDefault="007D30B2" w:rsidP="00AE37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90" w:type="dxa"/>
            <w:shd w:val="clear" w:color="auto" w:fill="auto"/>
            <w:noWrap/>
            <w:vAlign w:val="center"/>
            <w:hideMark/>
          </w:tcPr>
          <w:p w14:paraId="7A35A5EB" w14:textId="77777777" w:rsidR="007D30B2" w:rsidRPr="005106D1" w:rsidRDefault="007D30B2" w:rsidP="00AE37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980" w:type="dxa"/>
            <w:shd w:val="clear" w:color="auto" w:fill="auto"/>
            <w:noWrap/>
            <w:vAlign w:val="center"/>
            <w:hideMark/>
          </w:tcPr>
          <w:p w14:paraId="772B1098" w14:textId="77777777" w:rsidR="007D30B2" w:rsidRPr="005106D1" w:rsidRDefault="007D30B2" w:rsidP="00EA579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7D30B2" w:rsidRPr="005106D1" w14:paraId="3662BA22" w14:textId="77777777" w:rsidTr="00DB3760">
        <w:trPr>
          <w:trHeight w:val="300"/>
          <w:jc w:val="center"/>
        </w:trPr>
        <w:tc>
          <w:tcPr>
            <w:tcW w:w="1800" w:type="dxa"/>
            <w:shd w:val="clear" w:color="auto" w:fill="auto"/>
            <w:noWrap/>
            <w:vAlign w:val="center"/>
          </w:tcPr>
          <w:p w14:paraId="1057723A"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Asian</w:t>
            </w:r>
          </w:p>
        </w:tc>
        <w:tc>
          <w:tcPr>
            <w:tcW w:w="1710" w:type="dxa"/>
            <w:shd w:val="clear" w:color="auto" w:fill="auto"/>
            <w:noWrap/>
            <w:vAlign w:val="bottom"/>
          </w:tcPr>
          <w:p w14:paraId="05C5E75A"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980" w:type="dxa"/>
          </w:tcPr>
          <w:p w14:paraId="144917BA"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890" w:type="dxa"/>
            <w:shd w:val="clear" w:color="auto" w:fill="auto"/>
            <w:noWrap/>
            <w:vAlign w:val="bottom"/>
          </w:tcPr>
          <w:p w14:paraId="531FFE9B"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980" w:type="dxa"/>
            <w:shd w:val="clear" w:color="auto" w:fill="auto"/>
            <w:noWrap/>
            <w:vAlign w:val="bottom"/>
          </w:tcPr>
          <w:p w14:paraId="0D775774" w14:textId="77777777" w:rsidR="007D30B2"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7D30B2" w:rsidRPr="005106D1" w14:paraId="529E652E" w14:textId="77777777" w:rsidTr="00DB3760">
        <w:trPr>
          <w:trHeight w:val="300"/>
          <w:jc w:val="center"/>
        </w:trPr>
        <w:tc>
          <w:tcPr>
            <w:tcW w:w="1800" w:type="dxa"/>
            <w:shd w:val="clear" w:color="auto" w:fill="auto"/>
            <w:noWrap/>
            <w:vAlign w:val="center"/>
            <w:hideMark/>
          </w:tcPr>
          <w:p w14:paraId="048B7EA6" w14:textId="77777777" w:rsidR="007D30B2" w:rsidRPr="005106D1" w:rsidRDefault="007D30B2" w:rsidP="00DB3760">
            <w:pPr>
              <w:spacing w:line="240" w:lineRule="auto"/>
              <w:ind w:left="162"/>
              <w:jc w:val="left"/>
              <w:rPr>
                <w:rFonts w:ascii="Times New Roman" w:eastAsia="Times New Roman" w:hAnsi="Times New Roman" w:cs="Times New Roman"/>
                <w:sz w:val="24"/>
                <w:szCs w:val="24"/>
              </w:rPr>
            </w:pPr>
            <w:r w:rsidRPr="005106D1">
              <w:rPr>
                <w:rFonts w:ascii="Times New Roman" w:eastAsia="Times New Roman" w:hAnsi="Times New Roman" w:cs="Times New Roman"/>
                <w:sz w:val="24"/>
                <w:szCs w:val="24"/>
              </w:rPr>
              <w:t>Multi-Racial</w:t>
            </w:r>
          </w:p>
        </w:tc>
        <w:tc>
          <w:tcPr>
            <w:tcW w:w="1710" w:type="dxa"/>
            <w:shd w:val="clear" w:color="auto" w:fill="auto"/>
            <w:noWrap/>
            <w:vAlign w:val="bottom"/>
            <w:hideMark/>
          </w:tcPr>
          <w:p w14:paraId="7686670A"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980" w:type="dxa"/>
          </w:tcPr>
          <w:p w14:paraId="1D2BE871"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90" w:type="dxa"/>
            <w:shd w:val="clear" w:color="auto" w:fill="auto"/>
            <w:noWrap/>
            <w:vAlign w:val="bottom"/>
            <w:hideMark/>
          </w:tcPr>
          <w:p w14:paraId="3880E9A1"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980" w:type="dxa"/>
            <w:shd w:val="clear" w:color="auto" w:fill="auto"/>
            <w:noWrap/>
            <w:vAlign w:val="bottom"/>
            <w:hideMark/>
          </w:tcPr>
          <w:p w14:paraId="448F9044" w14:textId="77777777" w:rsidR="007D30B2" w:rsidRPr="005106D1" w:rsidRDefault="007D30B2" w:rsidP="00DB37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bl>
    <w:p w14:paraId="219C85CE" w14:textId="77777777" w:rsidR="00DB20A4" w:rsidRDefault="00DB20A4" w:rsidP="00DB20A4">
      <w:pPr>
        <w:spacing w:line="240" w:lineRule="auto"/>
        <w:jc w:val="left"/>
        <w:rPr>
          <w:rFonts w:ascii="Times New Roman" w:hAnsi="Times New Roman" w:cs="Times New Roman"/>
          <w:b/>
          <w:sz w:val="24"/>
          <w:szCs w:val="24"/>
        </w:rPr>
      </w:pPr>
    </w:p>
    <w:p w14:paraId="0CC5FF7D" w14:textId="77777777" w:rsidR="00DB20A4" w:rsidRDefault="00DB20A4" w:rsidP="00DB20A4">
      <w:pPr>
        <w:spacing w:line="240" w:lineRule="auto"/>
        <w:jc w:val="left"/>
        <w:rPr>
          <w:rFonts w:ascii="Times New Roman" w:hAnsi="Times New Roman" w:cs="Times New Roman"/>
          <w:b/>
          <w:sz w:val="24"/>
          <w:szCs w:val="24"/>
        </w:rPr>
      </w:pPr>
    </w:p>
    <w:p w14:paraId="22E7151C" w14:textId="77777777" w:rsidR="00DB20A4" w:rsidRDefault="00DB20A4" w:rsidP="00DB20A4">
      <w:pPr>
        <w:spacing w:line="240" w:lineRule="auto"/>
        <w:jc w:val="left"/>
        <w:rPr>
          <w:rFonts w:ascii="Times New Roman" w:hAnsi="Times New Roman" w:cs="Times New Roman"/>
          <w:b/>
          <w:sz w:val="24"/>
          <w:szCs w:val="24"/>
        </w:rPr>
      </w:pPr>
    </w:p>
    <w:p w14:paraId="16219D94" w14:textId="77777777" w:rsidR="00BC5D0D" w:rsidRDefault="00BC5D0D" w:rsidP="00DB20A4">
      <w:pPr>
        <w:spacing w:line="240" w:lineRule="auto"/>
        <w:jc w:val="left"/>
        <w:rPr>
          <w:rFonts w:ascii="Times New Roman" w:hAnsi="Times New Roman" w:cs="Times New Roman"/>
          <w:b/>
          <w:sz w:val="24"/>
          <w:szCs w:val="24"/>
        </w:rPr>
      </w:pPr>
    </w:p>
    <w:p w14:paraId="22A6F868" w14:textId="77777777" w:rsidR="00DB20A4" w:rsidRDefault="00DB20A4" w:rsidP="00DB20A4">
      <w:pPr>
        <w:spacing w:line="240" w:lineRule="auto"/>
        <w:jc w:val="left"/>
        <w:rPr>
          <w:rFonts w:ascii="Times New Roman" w:hAnsi="Times New Roman" w:cs="Times New Roman"/>
          <w:b/>
          <w:sz w:val="24"/>
          <w:szCs w:val="24"/>
        </w:rPr>
      </w:pPr>
    </w:p>
    <w:p w14:paraId="7A9465C0" w14:textId="77777777" w:rsidR="00BC60F4" w:rsidRDefault="00BC60F4" w:rsidP="00DB20A4">
      <w:pPr>
        <w:spacing w:line="240" w:lineRule="auto"/>
        <w:jc w:val="left"/>
        <w:rPr>
          <w:rFonts w:ascii="Times New Roman" w:hAnsi="Times New Roman" w:cs="Times New Roman"/>
          <w:b/>
          <w:sz w:val="24"/>
          <w:szCs w:val="24"/>
        </w:rPr>
      </w:pPr>
    </w:p>
    <w:p w14:paraId="2A106AE4" w14:textId="77777777" w:rsidR="00DB20A4" w:rsidRDefault="00DB20A4" w:rsidP="00DB20A4">
      <w:pPr>
        <w:spacing w:line="240" w:lineRule="auto"/>
        <w:jc w:val="left"/>
        <w:rPr>
          <w:rFonts w:ascii="Times New Roman" w:hAnsi="Times New Roman" w:cs="Times New Roman"/>
          <w:b/>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00"/>
        <w:gridCol w:w="2070"/>
        <w:gridCol w:w="1980"/>
        <w:gridCol w:w="2250"/>
      </w:tblGrid>
      <w:tr w:rsidR="00DB20A4" w:rsidRPr="00E16E01" w14:paraId="2E5D3DCC" w14:textId="77777777" w:rsidTr="00DB3760">
        <w:trPr>
          <w:trHeight w:val="323"/>
          <w:jc w:val="center"/>
        </w:trPr>
        <w:tc>
          <w:tcPr>
            <w:tcW w:w="9360" w:type="dxa"/>
            <w:gridSpan w:val="5"/>
            <w:vAlign w:val="center"/>
          </w:tcPr>
          <w:p w14:paraId="52E17548" w14:textId="13473217" w:rsidR="00DB20A4" w:rsidRPr="00E16E01" w:rsidRDefault="008F021C"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II.40</w:t>
            </w:r>
          </w:p>
        </w:tc>
      </w:tr>
      <w:tr w:rsidR="00DB20A4" w:rsidRPr="00E16E01" w14:paraId="2B92C5E6" w14:textId="77777777" w:rsidTr="00DB3760">
        <w:trPr>
          <w:trHeight w:val="322"/>
          <w:jc w:val="center"/>
        </w:trPr>
        <w:tc>
          <w:tcPr>
            <w:tcW w:w="9360" w:type="dxa"/>
            <w:gridSpan w:val="5"/>
            <w:vAlign w:val="center"/>
          </w:tcPr>
          <w:p w14:paraId="4A189180" w14:textId="77777777" w:rsidR="00DB20A4" w:rsidRPr="00E16E01" w:rsidRDefault="00DB20A4" w:rsidP="00DB3760">
            <w:pPr>
              <w:spacing w:line="240" w:lineRule="auto"/>
              <w:jc w:val="left"/>
              <w:rPr>
                <w:rFonts w:ascii="Times New Roman" w:eastAsia="Times New Roman" w:hAnsi="Times New Roman" w:cs="Times New Roman"/>
                <w:sz w:val="24"/>
                <w:szCs w:val="24"/>
              </w:rPr>
            </w:pPr>
            <w:r w:rsidRPr="00E16E01">
              <w:rPr>
                <w:rFonts w:ascii="Times New Roman" w:eastAsia="Times New Roman" w:hAnsi="Times New Roman" w:cs="Times New Roman"/>
                <w:i/>
                <w:sz w:val="24"/>
                <w:szCs w:val="24"/>
              </w:rPr>
              <w:t>Reliability Coefficients by Grade (DSES-S)</w:t>
            </w:r>
          </w:p>
        </w:tc>
      </w:tr>
      <w:tr w:rsidR="00DB20A4" w:rsidRPr="00E16E01" w14:paraId="29080380" w14:textId="77777777" w:rsidTr="00DB3760">
        <w:trPr>
          <w:trHeight w:val="315"/>
          <w:jc w:val="center"/>
        </w:trPr>
        <w:tc>
          <w:tcPr>
            <w:tcW w:w="1260" w:type="dxa"/>
            <w:shd w:val="clear" w:color="auto" w:fill="auto"/>
            <w:noWrap/>
            <w:vAlign w:val="center"/>
            <w:hideMark/>
          </w:tcPr>
          <w:p w14:paraId="38BEDFB2"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Grade</w:t>
            </w:r>
          </w:p>
        </w:tc>
        <w:tc>
          <w:tcPr>
            <w:tcW w:w="1800" w:type="dxa"/>
            <w:shd w:val="clear" w:color="auto" w:fill="auto"/>
            <w:noWrap/>
            <w:vAlign w:val="bottom"/>
            <w:hideMark/>
          </w:tcPr>
          <w:p w14:paraId="0D989306"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 xml:space="preserve">Cognitive </w:t>
            </w:r>
          </w:p>
          <w:p w14:paraId="314CFB1D" w14:textId="77777777" w:rsidR="00DB20A4" w:rsidRPr="00E16E01" w:rsidRDefault="00DB20A4" w:rsidP="00DB3760">
            <w:pPr>
              <w:spacing w:line="240" w:lineRule="auto"/>
              <w:rPr>
                <w:rFonts w:ascii="Times New Roman" w:eastAsia="Times New Roman" w:hAnsi="Times New Roman" w:cs="Times New Roman"/>
                <w:sz w:val="24"/>
                <w:szCs w:val="24"/>
                <w:highlight w:val="cyan"/>
              </w:rPr>
            </w:pPr>
            <w:r w:rsidRPr="00E16E01">
              <w:rPr>
                <w:rFonts w:ascii="Times New Roman" w:eastAsia="Times New Roman" w:hAnsi="Times New Roman" w:cs="Times New Roman"/>
                <w:sz w:val="24"/>
                <w:szCs w:val="24"/>
              </w:rPr>
              <w:t>Engagement</w:t>
            </w:r>
          </w:p>
        </w:tc>
        <w:tc>
          <w:tcPr>
            <w:tcW w:w="2070" w:type="dxa"/>
          </w:tcPr>
          <w:p w14:paraId="714A4845"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Behavioral Engagement</w:t>
            </w:r>
          </w:p>
        </w:tc>
        <w:tc>
          <w:tcPr>
            <w:tcW w:w="1980" w:type="dxa"/>
            <w:shd w:val="clear" w:color="auto" w:fill="auto"/>
            <w:noWrap/>
            <w:vAlign w:val="bottom"/>
            <w:hideMark/>
          </w:tcPr>
          <w:p w14:paraId="49C37CDF" w14:textId="77777777" w:rsidR="00DB20A4" w:rsidRPr="00E16E01" w:rsidRDefault="00DB20A4" w:rsidP="00DB3760">
            <w:pPr>
              <w:spacing w:line="240" w:lineRule="auto"/>
              <w:rPr>
                <w:rFonts w:ascii="Times New Roman" w:eastAsia="Times New Roman" w:hAnsi="Times New Roman" w:cs="Times New Roman"/>
                <w:sz w:val="24"/>
                <w:szCs w:val="24"/>
                <w:highlight w:val="cyan"/>
              </w:rPr>
            </w:pPr>
            <w:r w:rsidRPr="00E16E01">
              <w:rPr>
                <w:rFonts w:ascii="Times New Roman" w:eastAsia="Times New Roman" w:hAnsi="Times New Roman" w:cs="Times New Roman"/>
                <w:sz w:val="24"/>
                <w:szCs w:val="24"/>
              </w:rPr>
              <w:t>Emotional Engagement</w:t>
            </w:r>
          </w:p>
        </w:tc>
        <w:tc>
          <w:tcPr>
            <w:tcW w:w="2250" w:type="dxa"/>
            <w:shd w:val="clear" w:color="auto" w:fill="auto"/>
            <w:noWrap/>
            <w:vAlign w:val="bottom"/>
            <w:hideMark/>
          </w:tcPr>
          <w:p w14:paraId="6B9A4FF3"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 xml:space="preserve">Total </w:t>
            </w:r>
          </w:p>
          <w:p w14:paraId="19FA0E6C" w14:textId="77777777" w:rsidR="00DB20A4" w:rsidRPr="00E16E01" w:rsidRDefault="00DB20A4" w:rsidP="00DB3760">
            <w:pPr>
              <w:spacing w:line="240" w:lineRule="auto"/>
              <w:rPr>
                <w:rFonts w:ascii="Times New Roman" w:eastAsia="Times New Roman" w:hAnsi="Times New Roman" w:cs="Times New Roman"/>
                <w:sz w:val="24"/>
                <w:szCs w:val="24"/>
                <w:highlight w:val="cyan"/>
              </w:rPr>
            </w:pPr>
            <w:r w:rsidRPr="00E16E01">
              <w:rPr>
                <w:rFonts w:ascii="Times New Roman" w:eastAsia="Times New Roman" w:hAnsi="Times New Roman" w:cs="Times New Roman"/>
                <w:sz w:val="24"/>
                <w:szCs w:val="24"/>
              </w:rPr>
              <w:t>Engagement</w:t>
            </w:r>
          </w:p>
        </w:tc>
      </w:tr>
      <w:tr w:rsidR="00DB20A4" w:rsidRPr="00E16E01" w14:paraId="21E84843" w14:textId="77777777" w:rsidTr="00DB3760">
        <w:trPr>
          <w:trHeight w:val="315"/>
          <w:jc w:val="center"/>
        </w:trPr>
        <w:tc>
          <w:tcPr>
            <w:tcW w:w="1260" w:type="dxa"/>
            <w:shd w:val="clear" w:color="auto" w:fill="auto"/>
            <w:noWrap/>
            <w:vAlign w:val="center"/>
            <w:hideMark/>
          </w:tcPr>
          <w:p w14:paraId="337B1D2B"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Third</w:t>
            </w:r>
          </w:p>
        </w:tc>
        <w:tc>
          <w:tcPr>
            <w:tcW w:w="1800" w:type="dxa"/>
            <w:shd w:val="clear" w:color="auto" w:fill="auto"/>
            <w:noWrap/>
            <w:vAlign w:val="center"/>
            <w:hideMark/>
          </w:tcPr>
          <w:p w14:paraId="151AC208"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.63</w:t>
            </w:r>
          </w:p>
        </w:tc>
        <w:tc>
          <w:tcPr>
            <w:tcW w:w="2070" w:type="dxa"/>
          </w:tcPr>
          <w:p w14:paraId="3E92645B"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.77</w:t>
            </w:r>
          </w:p>
        </w:tc>
        <w:tc>
          <w:tcPr>
            <w:tcW w:w="1980" w:type="dxa"/>
            <w:shd w:val="clear" w:color="auto" w:fill="auto"/>
            <w:noWrap/>
            <w:vAlign w:val="center"/>
            <w:hideMark/>
          </w:tcPr>
          <w:p w14:paraId="1120BA6C"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.82</w:t>
            </w:r>
          </w:p>
        </w:tc>
        <w:tc>
          <w:tcPr>
            <w:tcW w:w="2250" w:type="dxa"/>
            <w:shd w:val="clear" w:color="auto" w:fill="auto"/>
            <w:noWrap/>
            <w:vAlign w:val="center"/>
            <w:hideMark/>
          </w:tcPr>
          <w:p w14:paraId="2F9C8007"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r>
      <w:tr w:rsidR="00DB20A4" w:rsidRPr="00E16E01" w14:paraId="5108E9B9" w14:textId="77777777" w:rsidTr="00DB3760">
        <w:trPr>
          <w:trHeight w:val="315"/>
          <w:jc w:val="center"/>
        </w:trPr>
        <w:tc>
          <w:tcPr>
            <w:tcW w:w="1260" w:type="dxa"/>
            <w:shd w:val="clear" w:color="auto" w:fill="auto"/>
            <w:noWrap/>
            <w:vAlign w:val="center"/>
            <w:hideMark/>
          </w:tcPr>
          <w:p w14:paraId="67290343"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Fourth</w:t>
            </w:r>
          </w:p>
        </w:tc>
        <w:tc>
          <w:tcPr>
            <w:tcW w:w="1800" w:type="dxa"/>
            <w:shd w:val="clear" w:color="auto" w:fill="auto"/>
            <w:noWrap/>
            <w:vAlign w:val="center"/>
            <w:hideMark/>
          </w:tcPr>
          <w:p w14:paraId="2B6F01C6"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.64</w:t>
            </w:r>
          </w:p>
        </w:tc>
        <w:tc>
          <w:tcPr>
            <w:tcW w:w="2070" w:type="dxa"/>
          </w:tcPr>
          <w:p w14:paraId="5CA3DA00"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.79</w:t>
            </w:r>
          </w:p>
        </w:tc>
        <w:tc>
          <w:tcPr>
            <w:tcW w:w="1980" w:type="dxa"/>
            <w:shd w:val="clear" w:color="auto" w:fill="auto"/>
            <w:noWrap/>
            <w:vAlign w:val="center"/>
          </w:tcPr>
          <w:p w14:paraId="14EF205F"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.85</w:t>
            </w:r>
          </w:p>
        </w:tc>
        <w:tc>
          <w:tcPr>
            <w:tcW w:w="2250" w:type="dxa"/>
            <w:shd w:val="clear" w:color="auto" w:fill="auto"/>
            <w:noWrap/>
            <w:vAlign w:val="center"/>
            <w:hideMark/>
          </w:tcPr>
          <w:p w14:paraId="34B9A558"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r>
      <w:tr w:rsidR="00DB20A4" w:rsidRPr="00E16E01" w14:paraId="048E731E" w14:textId="77777777" w:rsidTr="00DB3760">
        <w:trPr>
          <w:trHeight w:val="315"/>
          <w:jc w:val="center"/>
        </w:trPr>
        <w:tc>
          <w:tcPr>
            <w:tcW w:w="1260" w:type="dxa"/>
            <w:shd w:val="clear" w:color="auto" w:fill="auto"/>
            <w:noWrap/>
            <w:vAlign w:val="center"/>
            <w:hideMark/>
          </w:tcPr>
          <w:p w14:paraId="5DFB465B"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Fifth</w:t>
            </w:r>
          </w:p>
        </w:tc>
        <w:tc>
          <w:tcPr>
            <w:tcW w:w="1800" w:type="dxa"/>
            <w:shd w:val="clear" w:color="auto" w:fill="auto"/>
            <w:noWrap/>
            <w:vAlign w:val="center"/>
          </w:tcPr>
          <w:p w14:paraId="0BC6FD55"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.69</w:t>
            </w:r>
          </w:p>
        </w:tc>
        <w:tc>
          <w:tcPr>
            <w:tcW w:w="2070" w:type="dxa"/>
          </w:tcPr>
          <w:p w14:paraId="6BF16B69"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.80</w:t>
            </w:r>
          </w:p>
        </w:tc>
        <w:tc>
          <w:tcPr>
            <w:tcW w:w="1980" w:type="dxa"/>
            <w:shd w:val="clear" w:color="auto" w:fill="auto"/>
            <w:noWrap/>
            <w:vAlign w:val="center"/>
          </w:tcPr>
          <w:p w14:paraId="27B28A91"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.86</w:t>
            </w:r>
          </w:p>
        </w:tc>
        <w:tc>
          <w:tcPr>
            <w:tcW w:w="2250" w:type="dxa"/>
            <w:shd w:val="clear" w:color="auto" w:fill="auto"/>
            <w:noWrap/>
            <w:vAlign w:val="center"/>
            <w:hideMark/>
          </w:tcPr>
          <w:p w14:paraId="077A940D"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5B29299B" w14:textId="77777777" w:rsidTr="00DB3760">
        <w:trPr>
          <w:trHeight w:val="315"/>
          <w:jc w:val="center"/>
        </w:trPr>
        <w:tc>
          <w:tcPr>
            <w:tcW w:w="1260" w:type="dxa"/>
            <w:shd w:val="clear" w:color="auto" w:fill="auto"/>
            <w:noWrap/>
            <w:vAlign w:val="center"/>
            <w:hideMark/>
          </w:tcPr>
          <w:p w14:paraId="67E308CF"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Sixth</w:t>
            </w:r>
          </w:p>
        </w:tc>
        <w:tc>
          <w:tcPr>
            <w:tcW w:w="1800" w:type="dxa"/>
            <w:shd w:val="clear" w:color="auto" w:fill="auto"/>
            <w:noWrap/>
            <w:vAlign w:val="center"/>
          </w:tcPr>
          <w:p w14:paraId="0BD5CEE9"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.75</w:t>
            </w:r>
          </w:p>
        </w:tc>
        <w:tc>
          <w:tcPr>
            <w:tcW w:w="2070" w:type="dxa"/>
          </w:tcPr>
          <w:p w14:paraId="246F6EBA"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.83</w:t>
            </w:r>
          </w:p>
        </w:tc>
        <w:tc>
          <w:tcPr>
            <w:tcW w:w="1980" w:type="dxa"/>
            <w:shd w:val="clear" w:color="auto" w:fill="auto"/>
            <w:noWrap/>
            <w:vAlign w:val="center"/>
            <w:hideMark/>
          </w:tcPr>
          <w:p w14:paraId="61F7A43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7464D415"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.89</w:t>
            </w:r>
          </w:p>
        </w:tc>
      </w:tr>
      <w:tr w:rsidR="00DB20A4" w:rsidRPr="00E16E01" w14:paraId="0B3FED96" w14:textId="77777777" w:rsidTr="00DB3760">
        <w:trPr>
          <w:trHeight w:val="315"/>
          <w:jc w:val="center"/>
        </w:trPr>
        <w:tc>
          <w:tcPr>
            <w:tcW w:w="1260" w:type="dxa"/>
            <w:shd w:val="clear" w:color="auto" w:fill="auto"/>
            <w:noWrap/>
            <w:vAlign w:val="center"/>
            <w:hideMark/>
          </w:tcPr>
          <w:p w14:paraId="552E0270"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Seventh</w:t>
            </w:r>
          </w:p>
        </w:tc>
        <w:tc>
          <w:tcPr>
            <w:tcW w:w="1800" w:type="dxa"/>
            <w:shd w:val="clear" w:color="auto" w:fill="auto"/>
            <w:noWrap/>
            <w:vAlign w:val="center"/>
          </w:tcPr>
          <w:p w14:paraId="61206870"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.76</w:t>
            </w:r>
          </w:p>
        </w:tc>
        <w:tc>
          <w:tcPr>
            <w:tcW w:w="2070" w:type="dxa"/>
          </w:tcPr>
          <w:p w14:paraId="33538427"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.83</w:t>
            </w:r>
          </w:p>
        </w:tc>
        <w:tc>
          <w:tcPr>
            <w:tcW w:w="1980" w:type="dxa"/>
            <w:shd w:val="clear" w:color="auto" w:fill="auto"/>
            <w:noWrap/>
            <w:vAlign w:val="center"/>
            <w:hideMark/>
          </w:tcPr>
          <w:p w14:paraId="2601A27D"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27C3527B"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34C9AB43" w14:textId="77777777" w:rsidTr="00DB3760">
        <w:trPr>
          <w:trHeight w:val="315"/>
          <w:jc w:val="center"/>
        </w:trPr>
        <w:tc>
          <w:tcPr>
            <w:tcW w:w="1260" w:type="dxa"/>
            <w:shd w:val="clear" w:color="auto" w:fill="auto"/>
            <w:noWrap/>
            <w:vAlign w:val="center"/>
            <w:hideMark/>
          </w:tcPr>
          <w:p w14:paraId="2E8A501C"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Eighth</w:t>
            </w:r>
          </w:p>
        </w:tc>
        <w:tc>
          <w:tcPr>
            <w:tcW w:w="1800" w:type="dxa"/>
            <w:shd w:val="clear" w:color="auto" w:fill="auto"/>
            <w:noWrap/>
            <w:vAlign w:val="center"/>
          </w:tcPr>
          <w:p w14:paraId="0B3019F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.78</w:t>
            </w:r>
          </w:p>
        </w:tc>
        <w:tc>
          <w:tcPr>
            <w:tcW w:w="2070" w:type="dxa"/>
          </w:tcPr>
          <w:p w14:paraId="4F61D441"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.82</w:t>
            </w:r>
          </w:p>
        </w:tc>
        <w:tc>
          <w:tcPr>
            <w:tcW w:w="1980" w:type="dxa"/>
            <w:shd w:val="clear" w:color="auto" w:fill="auto"/>
            <w:noWrap/>
            <w:vAlign w:val="center"/>
            <w:hideMark/>
          </w:tcPr>
          <w:p w14:paraId="7718972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056CAA30"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3D67FE0E" w14:textId="77777777" w:rsidTr="00DB3760">
        <w:trPr>
          <w:trHeight w:val="315"/>
          <w:jc w:val="center"/>
        </w:trPr>
        <w:tc>
          <w:tcPr>
            <w:tcW w:w="1260" w:type="dxa"/>
            <w:shd w:val="clear" w:color="auto" w:fill="auto"/>
            <w:noWrap/>
            <w:vAlign w:val="center"/>
            <w:hideMark/>
          </w:tcPr>
          <w:p w14:paraId="37BBE92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Ninth</w:t>
            </w:r>
          </w:p>
        </w:tc>
        <w:tc>
          <w:tcPr>
            <w:tcW w:w="1800" w:type="dxa"/>
            <w:shd w:val="clear" w:color="auto" w:fill="auto"/>
            <w:noWrap/>
            <w:vAlign w:val="center"/>
          </w:tcPr>
          <w:p w14:paraId="3EED5A42"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.76</w:t>
            </w:r>
          </w:p>
        </w:tc>
        <w:tc>
          <w:tcPr>
            <w:tcW w:w="2070" w:type="dxa"/>
          </w:tcPr>
          <w:p w14:paraId="32AC79EF"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.80</w:t>
            </w:r>
          </w:p>
        </w:tc>
        <w:tc>
          <w:tcPr>
            <w:tcW w:w="1980" w:type="dxa"/>
            <w:shd w:val="clear" w:color="auto" w:fill="auto"/>
            <w:noWrap/>
            <w:vAlign w:val="center"/>
            <w:hideMark/>
          </w:tcPr>
          <w:p w14:paraId="1DCE8524"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16D67C37"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6B58D9E8" w14:textId="77777777" w:rsidTr="00DB3760">
        <w:trPr>
          <w:trHeight w:val="315"/>
          <w:jc w:val="center"/>
        </w:trPr>
        <w:tc>
          <w:tcPr>
            <w:tcW w:w="1260" w:type="dxa"/>
            <w:shd w:val="clear" w:color="auto" w:fill="auto"/>
            <w:noWrap/>
            <w:vAlign w:val="center"/>
            <w:hideMark/>
          </w:tcPr>
          <w:p w14:paraId="598A4224"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Tenth</w:t>
            </w:r>
          </w:p>
        </w:tc>
        <w:tc>
          <w:tcPr>
            <w:tcW w:w="1800" w:type="dxa"/>
            <w:shd w:val="clear" w:color="auto" w:fill="auto"/>
            <w:noWrap/>
            <w:vAlign w:val="center"/>
          </w:tcPr>
          <w:p w14:paraId="28183DDD"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.78</w:t>
            </w:r>
          </w:p>
        </w:tc>
        <w:tc>
          <w:tcPr>
            <w:tcW w:w="2070" w:type="dxa"/>
          </w:tcPr>
          <w:p w14:paraId="450A1882"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.81</w:t>
            </w:r>
          </w:p>
        </w:tc>
        <w:tc>
          <w:tcPr>
            <w:tcW w:w="1980" w:type="dxa"/>
            <w:shd w:val="clear" w:color="auto" w:fill="auto"/>
            <w:noWrap/>
            <w:vAlign w:val="center"/>
            <w:hideMark/>
          </w:tcPr>
          <w:p w14:paraId="2F5B092C"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c>
          <w:tcPr>
            <w:tcW w:w="2250" w:type="dxa"/>
            <w:shd w:val="clear" w:color="auto" w:fill="auto"/>
            <w:noWrap/>
            <w:vAlign w:val="center"/>
            <w:hideMark/>
          </w:tcPr>
          <w:p w14:paraId="527B9D92"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r>
      <w:tr w:rsidR="00DB20A4" w:rsidRPr="00E16E01" w14:paraId="305EA6A1" w14:textId="77777777" w:rsidTr="00DB3760">
        <w:trPr>
          <w:trHeight w:val="315"/>
          <w:jc w:val="center"/>
        </w:trPr>
        <w:tc>
          <w:tcPr>
            <w:tcW w:w="1260" w:type="dxa"/>
            <w:shd w:val="clear" w:color="auto" w:fill="auto"/>
            <w:noWrap/>
            <w:vAlign w:val="center"/>
            <w:hideMark/>
          </w:tcPr>
          <w:p w14:paraId="4AAC7A63"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Eleventh</w:t>
            </w:r>
          </w:p>
        </w:tc>
        <w:tc>
          <w:tcPr>
            <w:tcW w:w="1800" w:type="dxa"/>
            <w:shd w:val="clear" w:color="auto" w:fill="auto"/>
            <w:noWrap/>
            <w:vAlign w:val="center"/>
          </w:tcPr>
          <w:p w14:paraId="55E01163"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.79</w:t>
            </w:r>
          </w:p>
        </w:tc>
        <w:tc>
          <w:tcPr>
            <w:tcW w:w="2070" w:type="dxa"/>
          </w:tcPr>
          <w:p w14:paraId="1007F29C"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.78</w:t>
            </w:r>
          </w:p>
        </w:tc>
        <w:tc>
          <w:tcPr>
            <w:tcW w:w="1980" w:type="dxa"/>
            <w:shd w:val="clear" w:color="auto" w:fill="auto"/>
            <w:noWrap/>
            <w:vAlign w:val="center"/>
            <w:hideMark/>
          </w:tcPr>
          <w:p w14:paraId="1BF316E0"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c>
          <w:tcPr>
            <w:tcW w:w="2250" w:type="dxa"/>
            <w:shd w:val="clear" w:color="auto" w:fill="auto"/>
            <w:noWrap/>
            <w:vAlign w:val="center"/>
            <w:hideMark/>
          </w:tcPr>
          <w:p w14:paraId="57C15ECC"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r>
      <w:tr w:rsidR="00DB20A4" w:rsidRPr="00E16E01" w14:paraId="6542E39B" w14:textId="77777777" w:rsidTr="00DB3760">
        <w:trPr>
          <w:trHeight w:val="315"/>
          <w:jc w:val="center"/>
        </w:trPr>
        <w:tc>
          <w:tcPr>
            <w:tcW w:w="1260" w:type="dxa"/>
            <w:shd w:val="clear" w:color="auto" w:fill="auto"/>
            <w:noWrap/>
            <w:vAlign w:val="center"/>
            <w:hideMark/>
          </w:tcPr>
          <w:p w14:paraId="3A2B4542"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Twelfth</w:t>
            </w:r>
          </w:p>
        </w:tc>
        <w:tc>
          <w:tcPr>
            <w:tcW w:w="1800" w:type="dxa"/>
            <w:shd w:val="clear" w:color="auto" w:fill="auto"/>
            <w:noWrap/>
            <w:vAlign w:val="center"/>
          </w:tcPr>
          <w:p w14:paraId="290CB57E"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.78</w:t>
            </w:r>
          </w:p>
        </w:tc>
        <w:tc>
          <w:tcPr>
            <w:tcW w:w="2070" w:type="dxa"/>
          </w:tcPr>
          <w:p w14:paraId="679B654F" w14:textId="77777777" w:rsidR="00DB20A4" w:rsidRPr="00E16E01" w:rsidRDefault="00DB20A4" w:rsidP="00DB3760">
            <w:pPr>
              <w:spacing w:line="240" w:lineRule="auto"/>
              <w:rPr>
                <w:rFonts w:ascii="Times New Roman" w:hAnsi="Times New Roman" w:cs="Times New Roman"/>
                <w:color w:val="000000"/>
                <w:sz w:val="24"/>
                <w:szCs w:val="24"/>
              </w:rPr>
            </w:pPr>
            <w:r w:rsidRPr="00E16E01">
              <w:rPr>
                <w:rFonts w:ascii="Times New Roman" w:hAnsi="Times New Roman" w:cs="Times New Roman"/>
                <w:color w:val="000000"/>
                <w:sz w:val="24"/>
                <w:szCs w:val="24"/>
              </w:rPr>
              <w:t>.82</w:t>
            </w:r>
          </w:p>
        </w:tc>
        <w:tc>
          <w:tcPr>
            <w:tcW w:w="1980" w:type="dxa"/>
            <w:shd w:val="clear" w:color="auto" w:fill="auto"/>
            <w:noWrap/>
            <w:vAlign w:val="center"/>
            <w:hideMark/>
          </w:tcPr>
          <w:p w14:paraId="4F8A6CED"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.88</w:t>
            </w:r>
          </w:p>
        </w:tc>
        <w:tc>
          <w:tcPr>
            <w:tcW w:w="2250" w:type="dxa"/>
            <w:shd w:val="clear" w:color="auto" w:fill="auto"/>
            <w:noWrap/>
            <w:vAlign w:val="center"/>
            <w:hideMark/>
          </w:tcPr>
          <w:p w14:paraId="0C81A927" w14:textId="77777777" w:rsidR="00DB20A4" w:rsidRPr="00E16E01" w:rsidRDefault="00DB20A4" w:rsidP="00DB3760">
            <w:pPr>
              <w:spacing w:line="240" w:lineRule="auto"/>
              <w:rPr>
                <w:rFonts w:ascii="Times New Roman" w:eastAsia="Times New Roman" w:hAnsi="Times New Roman" w:cs="Times New Roman"/>
                <w:sz w:val="24"/>
                <w:szCs w:val="24"/>
              </w:rPr>
            </w:pPr>
            <w:r w:rsidRPr="00E16E01">
              <w:rPr>
                <w:rFonts w:ascii="Times New Roman" w:eastAsia="Times New Roman" w:hAnsi="Times New Roman" w:cs="Times New Roman"/>
                <w:sz w:val="24"/>
                <w:szCs w:val="24"/>
              </w:rPr>
              <w:t>.87</w:t>
            </w:r>
          </w:p>
        </w:tc>
      </w:tr>
    </w:tbl>
    <w:p w14:paraId="5222921D" w14:textId="77777777" w:rsidR="00DB20A4" w:rsidRDefault="00DB20A4" w:rsidP="00DB20A4">
      <w:pPr>
        <w:spacing w:line="240" w:lineRule="auto"/>
        <w:jc w:val="left"/>
        <w:rPr>
          <w:rFonts w:ascii="Times New Roman" w:hAnsi="Times New Roman" w:cs="Times New Roman"/>
          <w:b/>
          <w:sz w:val="24"/>
          <w:szCs w:val="24"/>
        </w:rPr>
      </w:pPr>
    </w:p>
    <w:p w14:paraId="134C5674" w14:textId="77777777" w:rsidR="00DB20A4" w:rsidRPr="00132D19" w:rsidRDefault="00DB20A4" w:rsidP="00DB20A4">
      <w:pPr>
        <w:spacing w:line="240" w:lineRule="auto"/>
        <w:jc w:val="left"/>
        <w:rPr>
          <w:rFonts w:ascii="Times New Roman" w:hAnsi="Times New Roman" w:cs="Times New Roman"/>
          <w:b/>
          <w:sz w:val="24"/>
          <w:szCs w:val="24"/>
        </w:rPr>
      </w:pPr>
      <w:r w:rsidRPr="00132D19">
        <w:rPr>
          <w:rFonts w:ascii="Times New Roman" w:hAnsi="Times New Roman" w:cs="Times New Roman"/>
          <w:b/>
          <w:sz w:val="24"/>
          <w:szCs w:val="24"/>
        </w:rPr>
        <w:t>Means and Standard Deviations</w:t>
      </w:r>
    </w:p>
    <w:p w14:paraId="729D538A" w14:textId="77777777" w:rsidR="00DB20A4" w:rsidRPr="000B1F51" w:rsidRDefault="00DB20A4" w:rsidP="00DB20A4">
      <w:pPr>
        <w:spacing w:line="240" w:lineRule="auto"/>
        <w:jc w:val="left"/>
        <w:rPr>
          <w:rFonts w:ascii="Times New Roman" w:hAnsi="Times New Roman" w:cs="Times New Roman"/>
          <w:strike/>
          <w:sz w:val="24"/>
          <w:szCs w:val="24"/>
        </w:rPr>
      </w:pPr>
    </w:p>
    <w:p w14:paraId="189AC634" w14:textId="28D0B017" w:rsidR="00DB20A4" w:rsidRPr="00132D19" w:rsidRDefault="00DB20A4" w:rsidP="00DB20A4">
      <w:pPr>
        <w:spacing w:line="240" w:lineRule="auto"/>
        <w:jc w:val="left"/>
        <w:rPr>
          <w:rFonts w:ascii="Times New Roman" w:eastAsia="Times New Roman" w:hAnsi="Times New Roman" w:cs="Times New Roman"/>
          <w:sz w:val="24"/>
          <w:szCs w:val="24"/>
        </w:rPr>
      </w:pPr>
      <w:r w:rsidRPr="00132D19">
        <w:rPr>
          <w:rFonts w:ascii="Times New Roman" w:hAnsi="Times New Roman" w:cs="Times New Roman"/>
          <w:sz w:val="24"/>
          <w:szCs w:val="24"/>
        </w:rPr>
        <w:t>Means and standard deviations for the student level scores across grade level, racial/ethnic, and gender groups are shown in Table II</w:t>
      </w:r>
      <w:r w:rsidR="008F021C">
        <w:rPr>
          <w:rFonts w:ascii="Times New Roman" w:hAnsi="Times New Roman" w:cs="Times New Roman"/>
          <w:sz w:val="24"/>
          <w:szCs w:val="24"/>
        </w:rPr>
        <w:t>.41</w:t>
      </w:r>
      <w:r w:rsidRPr="00132D19">
        <w:rPr>
          <w:rFonts w:ascii="Times New Roman" w:hAnsi="Times New Roman" w:cs="Times New Roman"/>
          <w:sz w:val="24"/>
          <w:szCs w:val="24"/>
        </w:rPr>
        <w:t>.</w:t>
      </w:r>
      <w:r w:rsidRPr="00132D19">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 </w:t>
      </w:r>
      <w:r w:rsidR="008F021C">
        <w:rPr>
          <w:rFonts w:ascii="Times New Roman" w:hAnsi="Times New Roman" w:cs="Times New Roman"/>
          <w:sz w:val="24"/>
          <w:szCs w:val="24"/>
        </w:rPr>
        <w:t>Table II.42</w:t>
      </w:r>
      <w:r w:rsidRPr="00132D19">
        <w:rPr>
          <w:rFonts w:ascii="Times New Roman" w:hAnsi="Times New Roman" w:cs="Times New Roman"/>
          <w:sz w:val="24"/>
          <w:szCs w:val="24"/>
        </w:rPr>
        <w:t xml:space="preserve"> shows those scores as a function of grades 3-12.</w:t>
      </w:r>
      <w:r w:rsidRPr="00132D19">
        <w:rPr>
          <w:rFonts w:ascii="Times New Roman" w:eastAsia="Times New Roman" w:hAnsi="Times New Roman" w:cs="Times New Roman"/>
          <w:sz w:val="24"/>
          <w:szCs w:val="24"/>
        </w:rPr>
        <w:t xml:space="preserve"> </w:t>
      </w:r>
    </w:p>
    <w:p w14:paraId="04B2701E" w14:textId="77777777" w:rsidR="00DB20A4" w:rsidRPr="00132D19" w:rsidRDefault="00DB20A4" w:rsidP="00DB20A4">
      <w:pPr>
        <w:spacing w:line="240" w:lineRule="auto"/>
        <w:jc w:val="left"/>
        <w:rPr>
          <w:rFonts w:ascii="Times New Roman" w:eastAsia="Times New Roman" w:hAnsi="Times New Roman" w:cs="Times New Roman"/>
          <w:sz w:val="24"/>
          <w:szCs w:val="24"/>
        </w:rPr>
      </w:pPr>
    </w:p>
    <w:p w14:paraId="4C83DD5B" w14:textId="77777777" w:rsidR="00DB20A4" w:rsidRPr="00132D19" w:rsidRDefault="00DB20A4" w:rsidP="00DB20A4">
      <w:pPr>
        <w:spacing w:line="240" w:lineRule="auto"/>
        <w:jc w:val="left"/>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A 3 (grade level) X 5 (racial/ethnic group) X 2 (gender) multivariate analysis of variance MANOVA, using Pillai criteria, was conducted to test differences between groups in subscale scores.  Results of the MANOVA found statistically significant differences for each main effect and for all two-way interaction effects. The three-way interaction was not significant. Because most effect sizes were very small, and thus of little practical value, only those mean differences and interactions that were both statistically significant and practically meaningful are reported. Partial eta squared statistics were .047 for grade level, .008 for race/ethnicity, and .013 for gender, with no interactions exceeding .013. Thus, only grade level differences are reported here.</w:t>
      </w:r>
    </w:p>
    <w:p w14:paraId="79CFB735" w14:textId="77777777" w:rsidR="00DB20A4" w:rsidRPr="00132D19" w:rsidRDefault="00DB20A4" w:rsidP="00DB20A4">
      <w:pPr>
        <w:spacing w:line="240" w:lineRule="auto"/>
        <w:jc w:val="left"/>
        <w:rPr>
          <w:rFonts w:ascii="Times New Roman" w:eastAsia="Times New Roman" w:hAnsi="Times New Roman" w:cs="Times New Roman"/>
          <w:sz w:val="24"/>
          <w:szCs w:val="24"/>
        </w:rPr>
      </w:pPr>
    </w:p>
    <w:p w14:paraId="30B47393" w14:textId="77777777" w:rsidR="00DB20A4" w:rsidRDefault="00DB20A4" w:rsidP="00A33AE1">
      <w:pPr>
        <w:spacing w:line="240" w:lineRule="auto"/>
        <w:jc w:val="left"/>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 xml:space="preserve">The combined dependent variables were significantly related to grade level, </w:t>
      </w:r>
      <w:r w:rsidRPr="00132D19">
        <w:rPr>
          <w:rFonts w:ascii="Times New Roman" w:eastAsia="Times New Roman" w:hAnsi="Times New Roman" w:cs="Times New Roman"/>
          <w:i/>
          <w:sz w:val="24"/>
          <w:szCs w:val="24"/>
        </w:rPr>
        <w:t xml:space="preserve">F </w:t>
      </w:r>
      <w:r w:rsidRPr="00132D19">
        <w:rPr>
          <w:rFonts w:ascii="Times New Roman" w:eastAsia="Times New Roman" w:hAnsi="Times New Roman" w:cs="Times New Roman"/>
          <w:sz w:val="24"/>
          <w:szCs w:val="24"/>
        </w:rPr>
        <w:t xml:space="preserve">(6, 64272), </w:t>
      </w:r>
      <w:r w:rsidRPr="00132D19">
        <w:rPr>
          <w:rFonts w:ascii="Times New Roman" w:eastAsia="Times New Roman" w:hAnsi="Times New Roman" w:cs="Times New Roman"/>
          <w:i/>
          <w:sz w:val="24"/>
          <w:szCs w:val="24"/>
        </w:rPr>
        <w:t xml:space="preserve">p </w:t>
      </w:r>
      <w:r w:rsidRPr="00132D19">
        <w:rPr>
          <w:rFonts w:ascii="Times New Roman" w:eastAsia="Times New Roman" w:hAnsi="Times New Roman" w:cs="Times New Roman"/>
          <w:sz w:val="24"/>
          <w:szCs w:val="24"/>
        </w:rPr>
        <w:t xml:space="preserve">&lt; .001, partial η2 = .047. For individual subtests, grade level differences also were statistically significant (all </w:t>
      </w:r>
      <w:r w:rsidRPr="00132D19">
        <w:rPr>
          <w:rFonts w:ascii="Times New Roman" w:eastAsia="Times New Roman" w:hAnsi="Times New Roman" w:cs="Times New Roman"/>
          <w:i/>
          <w:sz w:val="24"/>
          <w:szCs w:val="24"/>
        </w:rPr>
        <w:t>p</w:t>
      </w:r>
      <w:r w:rsidRPr="00132D19">
        <w:rPr>
          <w:rFonts w:ascii="Times New Roman" w:eastAsia="Times New Roman" w:hAnsi="Times New Roman" w:cs="Times New Roman"/>
          <w:sz w:val="24"/>
          <w:szCs w:val="24"/>
        </w:rPr>
        <w:t xml:space="preserve">s &lt; .001) and meaningful </w:t>
      </w:r>
      <w:r w:rsidR="000037F2">
        <w:rPr>
          <w:rFonts w:ascii="Times New Roman" w:eastAsia="Times New Roman" w:hAnsi="Times New Roman" w:cs="Times New Roman"/>
          <w:sz w:val="24"/>
          <w:szCs w:val="24"/>
        </w:rPr>
        <w:t xml:space="preserve">for </w:t>
      </w:r>
      <w:r w:rsidRPr="00132D19">
        <w:rPr>
          <w:rFonts w:ascii="Times New Roman" w:eastAsia="Times New Roman" w:hAnsi="Times New Roman" w:cs="Times New Roman"/>
          <w:sz w:val="24"/>
          <w:szCs w:val="24"/>
        </w:rPr>
        <w:t xml:space="preserve">two of the three subscales: Cognitive Engagement, </w:t>
      </w:r>
      <w:r w:rsidRPr="00132D19">
        <w:rPr>
          <w:rFonts w:ascii="Times New Roman" w:eastAsia="Times New Roman" w:hAnsi="Times New Roman" w:cs="Times New Roman"/>
          <w:i/>
          <w:sz w:val="24"/>
          <w:szCs w:val="24"/>
        </w:rPr>
        <w:t xml:space="preserve">F </w:t>
      </w:r>
      <w:r w:rsidRPr="00132D19">
        <w:rPr>
          <w:rFonts w:ascii="Times New Roman" w:eastAsia="Times New Roman" w:hAnsi="Times New Roman" w:cs="Times New Roman"/>
          <w:sz w:val="24"/>
          <w:szCs w:val="24"/>
        </w:rPr>
        <w:t>= 740.61,</w:t>
      </w:r>
      <w:r w:rsidR="000037F2" w:rsidRPr="000037F2">
        <w:rPr>
          <w:rFonts w:ascii="Times New Roman" w:eastAsia="Times New Roman" w:hAnsi="Times New Roman" w:cs="Times New Roman"/>
          <w:sz w:val="24"/>
          <w:szCs w:val="24"/>
        </w:rPr>
        <w:t xml:space="preserve"> </w:t>
      </w:r>
      <w:r w:rsidR="000037F2" w:rsidRPr="00132D19">
        <w:rPr>
          <w:rFonts w:ascii="Times New Roman" w:eastAsia="Times New Roman" w:hAnsi="Times New Roman" w:cs="Times New Roman"/>
          <w:sz w:val="24"/>
          <w:szCs w:val="24"/>
        </w:rPr>
        <w:t>partial η2</w:t>
      </w:r>
      <w:r w:rsidRPr="00132D19">
        <w:rPr>
          <w:rFonts w:ascii="Times New Roman" w:eastAsia="Times New Roman" w:hAnsi="Times New Roman" w:cs="Times New Roman"/>
          <w:sz w:val="24"/>
          <w:szCs w:val="24"/>
        </w:rPr>
        <w:t xml:space="preserve"> = .044; and Emotional Engagement, </w:t>
      </w:r>
      <w:r w:rsidRPr="00132D19">
        <w:rPr>
          <w:rFonts w:ascii="Times New Roman" w:eastAsia="Times New Roman" w:hAnsi="Times New Roman" w:cs="Times New Roman"/>
          <w:i/>
          <w:sz w:val="24"/>
          <w:szCs w:val="24"/>
        </w:rPr>
        <w:t xml:space="preserve">F </w:t>
      </w:r>
      <w:r w:rsidRPr="00132D19">
        <w:rPr>
          <w:rFonts w:ascii="Times New Roman" w:eastAsia="Times New Roman" w:hAnsi="Times New Roman" w:cs="Times New Roman"/>
          <w:sz w:val="24"/>
          <w:szCs w:val="24"/>
        </w:rPr>
        <w:t xml:space="preserve">= 1357.92, partial </w:t>
      </w:r>
      <w:r w:rsidR="000037F2" w:rsidRPr="00132D19">
        <w:rPr>
          <w:rFonts w:ascii="Times New Roman" w:eastAsia="Times New Roman" w:hAnsi="Times New Roman" w:cs="Times New Roman"/>
          <w:sz w:val="24"/>
          <w:szCs w:val="24"/>
        </w:rPr>
        <w:t>η2</w:t>
      </w:r>
      <w:r w:rsidR="000037F2">
        <w:rPr>
          <w:rFonts w:ascii="Times New Roman" w:eastAsia="Times New Roman" w:hAnsi="Times New Roman" w:cs="Times New Roman"/>
          <w:sz w:val="24"/>
          <w:szCs w:val="24"/>
        </w:rPr>
        <w:t xml:space="preserve"> </w:t>
      </w:r>
      <w:r w:rsidRPr="00132D19">
        <w:rPr>
          <w:rFonts w:ascii="Times New Roman" w:eastAsia="Times New Roman" w:hAnsi="Times New Roman" w:cs="Times New Roman"/>
          <w:sz w:val="24"/>
          <w:szCs w:val="24"/>
        </w:rPr>
        <w:t xml:space="preserve">= .078. Grade level differences were statistically significant, but practically meaningful: Behavioral Engagement, </w:t>
      </w:r>
      <w:r w:rsidRPr="00132D19">
        <w:rPr>
          <w:rFonts w:ascii="Times New Roman" w:eastAsia="Times New Roman" w:hAnsi="Times New Roman" w:cs="Times New Roman"/>
          <w:i/>
          <w:sz w:val="24"/>
          <w:szCs w:val="24"/>
        </w:rPr>
        <w:t>F</w:t>
      </w:r>
      <w:r w:rsidRPr="00132D19">
        <w:rPr>
          <w:rFonts w:ascii="Times New Roman" w:eastAsia="Times New Roman" w:hAnsi="Times New Roman" w:cs="Times New Roman"/>
          <w:sz w:val="24"/>
          <w:szCs w:val="24"/>
        </w:rPr>
        <w:t xml:space="preserve"> = 302.76, partial </w:t>
      </w:r>
      <w:r w:rsidR="000037F2" w:rsidRPr="00132D19">
        <w:rPr>
          <w:rFonts w:ascii="Times New Roman" w:eastAsia="Times New Roman" w:hAnsi="Times New Roman" w:cs="Times New Roman"/>
          <w:sz w:val="24"/>
          <w:szCs w:val="24"/>
        </w:rPr>
        <w:t>η2</w:t>
      </w:r>
      <w:r w:rsidR="000037F2">
        <w:rPr>
          <w:rFonts w:ascii="Times New Roman" w:eastAsia="Times New Roman" w:hAnsi="Times New Roman" w:cs="Times New Roman"/>
          <w:sz w:val="24"/>
          <w:szCs w:val="24"/>
        </w:rPr>
        <w:t xml:space="preserve"> </w:t>
      </w:r>
      <w:r w:rsidRPr="00132D19">
        <w:rPr>
          <w:rFonts w:ascii="Times New Roman" w:eastAsia="Times New Roman" w:hAnsi="Times New Roman" w:cs="Times New Roman"/>
          <w:sz w:val="24"/>
          <w:szCs w:val="24"/>
        </w:rPr>
        <w:t>= .018.</w:t>
      </w:r>
    </w:p>
    <w:p w14:paraId="15C2AA0B" w14:textId="77777777" w:rsidR="00A33AE1" w:rsidRDefault="00A33AE1" w:rsidP="00A33AE1">
      <w:pPr>
        <w:spacing w:line="240" w:lineRule="auto"/>
        <w:jc w:val="left"/>
        <w:rPr>
          <w:rFonts w:ascii="Times New Roman" w:eastAsia="Times New Roman" w:hAnsi="Times New Roman" w:cs="Times New Roman"/>
          <w:sz w:val="24"/>
          <w:szCs w:val="24"/>
        </w:rPr>
      </w:pPr>
    </w:p>
    <w:p w14:paraId="68022117" w14:textId="77777777" w:rsidR="00A33AE1" w:rsidRDefault="00A33AE1" w:rsidP="00A33AE1">
      <w:pPr>
        <w:spacing w:line="240" w:lineRule="auto"/>
        <w:contextualSpacing/>
        <w:jc w:val="left"/>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Follow-up comparisons in grade level differen</w:t>
      </w:r>
      <w:r w:rsidR="000037F2">
        <w:rPr>
          <w:rFonts w:ascii="Times New Roman" w:eastAsia="Times New Roman" w:hAnsi="Times New Roman" w:cs="Times New Roman"/>
          <w:sz w:val="24"/>
          <w:szCs w:val="24"/>
        </w:rPr>
        <w:t>ces using the Bonferroni method</w:t>
      </w:r>
      <w:r w:rsidRPr="00132D19">
        <w:rPr>
          <w:rFonts w:ascii="Times New Roman" w:eastAsia="Times New Roman" w:hAnsi="Times New Roman" w:cs="Times New Roman"/>
          <w:sz w:val="24"/>
          <w:szCs w:val="24"/>
        </w:rPr>
        <w:t xml:space="preserve"> showed that compared to other grade levels, scores of elementary students were higher than those of middle and high school students on all three subscales. Additionally, middle school students reported higher scores than high school students (all </w:t>
      </w:r>
      <w:r w:rsidRPr="00132D19">
        <w:rPr>
          <w:rFonts w:ascii="Times New Roman" w:eastAsia="Times New Roman" w:hAnsi="Times New Roman" w:cs="Times New Roman"/>
          <w:i/>
          <w:sz w:val="24"/>
          <w:szCs w:val="24"/>
        </w:rPr>
        <w:t>p</w:t>
      </w:r>
      <w:r w:rsidRPr="00132D19">
        <w:rPr>
          <w:rFonts w:ascii="Times New Roman" w:eastAsia="Times New Roman" w:hAnsi="Times New Roman" w:cs="Times New Roman"/>
          <w:sz w:val="24"/>
          <w:szCs w:val="24"/>
        </w:rPr>
        <w:t>’s &lt; .001).</w:t>
      </w:r>
    </w:p>
    <w:p w14:paraId="34BC58EE" w14:textId="77777777" w:rsidR="00A33AE1" w:rsidRDefault="00A33AE1" w:rsidP="00A33AE1">
      <w:pPr>
        <w:spacing w:line="240" w:lineRule="auto"/>
        <w:contextualSpacing/>
        <w:jc w:val="left"/>
        <w:rPr>
          <w:rFonts w:ascii="Times New Roman" w:eastAsia="Times New Roman" w:hAnsi="Times New Roman" w:cs="Times New Roman"/>
          <w:sz w:val="24"/>
          <w:szCs w:val="24"/>
        </w:rPr>
      </w:pPr>
    </w:p>
    <w:p w14:paraId="38AC79AE" w14:textId="77777777" w:rsidR="004F1FC2" w:rsidRPr="00A33AE1" w:rsidRDefault="004F1FC2" w:rsidP="00A33AE1">
      <w:pPr>
        <w:spacing w:line="240" w:lineRule="auto"/>
        <w:contextualSpacing/>
        <w:jc w:val="left"/>
        <w:rPr>
          <w:rFonts w:ascii="Times New Roman" w:eastAsia="Times New Roman" w:hAnsi="Times New Roman" w:cs="Times New Roman"/>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89"/>
        <w:gridCol w:w="900"/>
        <w:gridCol w:w="811"/>
        <w:gridCol w:w="269"/>
        <w:gridCol w:w="751"/>
        <w:gridCol w:w="990"/>
        <w:gridCol w:w="990"/>
        <w:gridCol w:w="1050"/>
        <w:gridCol w:w="930"/>
        <w:gridCol w:w="900"/>
        <w:gridCol w:w="900"/>
      </w:tblGrid>
      <w:tr w:rsidR="00A33AE1" w:rsidRPr="00EF7457" w14:paraId="57D98428" w14:textId="77777777" w:rsidTr="00A33AE1">
        <w:trPr>
          <w:trHeight w:val="395"/>
          <w:jc w:val="center"/>
        </w:trPr>
        <w:tc>
          <w:tcPr>
            <w:tcW w:w="9780" w:type="dxa"/>
            <w:gridSpan w:val="11"/>
            <w:vAlign w:val="center"/>
          </w:tcPr>
          <w:p w14:paraId="4BC4CC2C" w14:textId="73F16D80" w:rsidR="00A33AE1" w:rsidRPr="00EF7457" w:rsidRDefault="00A33AE1" w:rsidP="00A33AE1">
            <w:pPr>
              <w:spacing w:line="240" w:lineRule="auto"/>
              <w:jc w:val="left"/>
              <w:rPr>
                <w:rFonts w:ascii="Times New Roman" w:eastAsia="Times New Roman" w:hAnsi="Times New Roman" w:cs="Times New Roman"/>
                <w:sz w:val="18"/>
                <w:szCs w:val="18"/>
              </w:rPr>
            </w:pPr>
            <w:r w:rsidRPr="00EF7457">
              <w:rPr>
                <w:rFonts w:ascii="Times New Roman" w:eastAsia="Times New Roman" w:hAnsi="Times New Roman" w:cs="Times New Roman"/>
                <w:sz w:val="24"/>
                <w:szCs w:val="24"/>
              </w:rPr>
              <w:lastRenderedPageBreak/>
              <w:t>Tabl</w:t>
            </w:r>
            <w:r w:rsidR="008F021C">
              <w:rPr>
                <w:rFonts w:ascii="Times New Roman" w:eastAsia="Times New Roman" w:hAnsi="Times New Roman" w:cs="Times New Roman"/>
                <w:sz w:val="24"/>
                <w:szCs w:val="24"/>
              </w:rPr>
              <w:t>e II.41</w:t>
            </w:r>
          </w:p>
        </w:tc>
      </w:tr>
      <w:tr w:rsidR="00A33AE1" w:rsidRPr="00EF7457" w14:paraId="4B4B52A5" w14:textId="77777777" w:rsidTr="00A33AE1">
        <w:trPr>
          <w:trHeight w:val="525"/>
          <w:jc w:val="center"/>
        </w:trPr>
        <w:tc>
          <w:tcPr>
            <w:tcW w:w="9780" w:type="dxa"/>
            <w:gridSpan w:val="11"/>
            <w:vAlign w:val="center"/>
          </w:tcPr>
          <w:p w14:paraId="4EAFDA02" w14:textId="77777777" w:rsidR="00A33AE1" w:rsidRPr="00EF7457" w:rsidRDefault="00A33AE1" w:rsidP="00A33AE1">
            <w:pPr>
              <w:spacing w:line="240" w:lineRule="auto"/>
              <w:ind w:left="-29"/>
              <w:jc w:val="left"/>
              <w:rPr>
                <w:rFonts w:ascii="Times New Roman" w:eastAsia="Times New Roman" w:hAnsi="Times New Roman" w:cs="Times New Roman"/>
                <w:sz w:val="18"/>
                <w:szCs w:val="18"/>
              </w:rPr>
            </w:pPr>
            <w:r w:rsidRPr="00EF7457">
              <w:rPr>
                <w:rFonts w:ascii="Times New Roman" w:eastAsia="Times New Roman" w:hAnsi="Times New Roman" w:cs="Times New Roman"/>
                <w:i/>
                <w:sz w:val="24"/>
                <w:szCs w:val="24"/>
              </w:rPr>
              <w:t xml:space="preserve">Means and Standard Deviations for Subscale and Scale Scores by Grade Level, Gender, and Race/Ethnicity </w:t>
            </w:r>
            <w:r w:rsidRPr="00E16E01">
              <w:rPr>
                <w:rFonts w:ascii="Times New Roman" w:eastAsia="Times New Roman" w:hAnsi="Times New Roman" w:cs="Times New Roman"/>
                <w:i/>
                <w:sz w:val="24"/>
                <w:szCs w:val="24"/>
              </w:rPr>
              <w:t>(DSES-S)</w:t>
            </w:r>
          </w:p>
        </w:tc>
      </w:tr>
      <w:tr w:rsidR="00A33AE1" w:rsidRPr="00EF7457" w14:paraId="10AF8D79" w14:textId="77777777" w:rsidTr="00A33AE1">
        <w:trPr>
          <w:trHeight w:val="525"/>
          <w:jc w:val="center"/>
        </w:trPr>
        <w:tc>
          <w:tcPr>
            <w:tcW w:w="1289" w:type="dxa"/>
            <w:tcBorders>
              <w:right w:val="single" w:sz="4" w:space="0" w:color="auto"/>
            </w:tcBorders>
            <w:shd w:val="clear" w:color="auto" w:fill="auto"/>
            <w:noWrap/>
            <w:vAlign w:val="center"/>
            <w:hideMark/>
          </w:tcPr>
          <w:p w14:paraId="23AE6E91"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single" w:sz="4" w:space="0" w:color="auto"/>
            </w:tcBorders>
            <w:shd w:val="clear" w:color="auto" w:fill="auto"/>
            <w:vAlign w:val="center"/>
            <w:hideMark/>
          </w:tcPr>
          <w:p w14:paraId="75D4765B"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831" w:type="dxa"/>
            <w:gridSpan w:val="3"/>
            <w:shd w:val="clear" w:color="auto" w:fill="auto"/>
            <w:noWrap/>
            <w:vAlign w:val="center"/>
            <w:hideMark/>
          </w:tcPr>
          <w:p w14:paraId="72CD7E6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Cognitive Engagement</w:t>
            </w:r>
          </w:p>
        </w:tc>
        <w:tc>
          <w:tcPr>
            <w:tcW w:w="1980" w:type="dxa"/>
            <w:gridSpan w:val="2"/>
            <w:vAlign w:val="center"/>
          </w:tcPr>
          <w:p w14:paraId="50777E0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Behavioral Engagement</w:t>
            </w:r>
          </w:p>
        </w:tc>
        <w:tc>
          <w:tcPr>
            <w:tcW w:w="1980" w:type="dxa"/>
            <w:gridSpan w:val="2"/>
            <w:shd w:val="clear" w:color="auto" w:fill="auto"/>
            <w:noWrap/>
            <w:vAlign w:val="center"/>
            <w:hideMark/>
          </w:tcPr>
          <w:p w14:paraId="1329A99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Emotional Engagement</w:t>
            </w:r>
          </w:p>
        </w:tc>
        <w:tc>
          <w:tcPr>
            <w:tcW w:w="1800" w:type="dxa"/>
            <w:gridSpan w:val="2"/>
            <w:shd w:val="clear" w:color="auto" w:fill="auto"/>
            <w:noWrap/>
            <w:vAlign w:val="center"/>
            <w:hideMark/>
          </w:tcPr>
          <w:p w14:paraId="405B7BF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Total Engagement</w:t>
            </w:r>
          </w:p>
        </w:tc>
      </w:tr>
      <w:tr w:rsidR="00A33AE1" w:rsidRPr="00EF7457" w14:paraId="3B66AA43" w14:textId="77777777" w:rsidTr="00A33AE1">
        <w:trPr>
          <w:trHeight w:val="323"/>
          <w:jc w:val="center"/>
        </w:trPr>
        <w:tc>
          <w:tcPr>
            <w:tcW w:w="1289" w:type="dxa"/>
            <w:tcBorders>
              <w:bottom w:val="single" w:sz="4" w:space="0" w:color="auto"/>
            </w:tcBorders>
            <w:shd w:val="clear" w:color="auto" w:fill="auto"/>
            <w:noWrap/>
            <w:vAlign w:val="center"/>
            <w:hideMark/>
          </w:tcPr>
          <w:p w14:paraId="39D30D29"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bottom w:val="single" w:sz="4" w:space="0" w:color="auto"/>
            </w:tcBorders>
            <w:shd w:val="clear" w:color="auto" w:fill="auto"/>
            <w:vAlign w:val="center"/>
            <w:hideMark/>
          </w:tcPr>
          <w:p w14:paraId="70ACAC3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N</w:t>
            </w:r>
          </w:p>
        </w:tc>
        <w:tc>
          <w:tcPr>
            <w:tcW w:w="811" w:type="dxa"/>
            <w:tcBorders>
              <w:bottom w:val="single" w:sz="4" w:space="0" w:color="auto"/>
            </w:tcBorders>
            <w:shd w:val="clear" w:color="auto" w:fill="auto"/>
            <w:noWrap/>
            <w:vAlign w:val="center"/>
            <w:hideMark/>
          </w:tcPr>
          <w:p w14:paraId="2B56CCE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1020" w:type="dxa"/>
            <w:gridSpan w:val="2"/>
            <w:tcBorders>
              <w:bottom w:val="single" w:sz="4" w:space="0" w:color="auto"/>
            </w:tcBorders>
            <w:shd w:val="clear" w:color="auto" w:fill="auto"/>
            <w:noWrap/>
            <w:vAlign w:val="center"/>
            <w:hideMark/>
          </w:tcPr>
          <w:p w14:paraId="3BFEE85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990" w:type="dxa"/>
            <w:tcBorders>
              <w:bottom w:val="single" w:sz="4" w:space="0" w:color="auto"/>
            </w:tcBorders>
            <w:vAlign w:val="center"/>
          </w:tcPr>
          <w:p w14:paraId="3D23730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90" w:type="dxa"/>
            <w:tcBorders>
              <w:bottom w:val="single" w:sz="4" w:space="0" w:color="auto"/>
            </w:tcBorders>
            <w:vAlign w:val="center"/>
          </w:tcPr>
          <w:p w14:paraId="1401645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1050" w:type="dxa"/>
            <w:tcBorders>
              <w:bottom w:val="single" w:sz="4" w:space="0" w:color="auto"/>
            </w:tcBorders>
            <w:shd w:val="clear" w:color="auto" w:fill="auto"/>
            <w:noWrap/>
            <w:vAlign w:val="center"/>
            <w:hideMark/>
          </w:tcPr>
          <w:p w14:paraId="1473DE7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30" w:type="dxa"/>
            <w:tcBorders>
              <w:bottom w:val="single" w:sz="4" w:space="0" w:color="auto"/>
            </w:tcBorders>
            <w:shd w:val="clear" w:color="auto" w:fill="auto"/>
            <w:noWrap/>
            <w:vAlign w:val="center"/>
            <w:hideMark/>
          </w:tcPr>
          <w:p w14:paraId="3C2A21D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900" w:type="dxa"/>
            <w:tcBorders>
              <w:bottom w:val="single" w:sz="4" w:space="0" w:color="auto"/>
            </w:tcBorders>
            <w:shd w:val="clear" w:color="auto" w:fill="auto"/>
            <w:noWrap/>
            <w:vAlign w:val="center"/>
            <w:hideMark/>
          </w:tcPr>
          <w:p w14:paraId="37603DA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00" w:type="dxa"/>
            <w:tcBorders>
              <w:bottom w:val="single" w:sz="4" w:space="0" w:color="auto"/>
            </w:tcBorders>
            <w:shd w:val="clear" w:color="auto" w:fill="auto"/>
            <w:noWrap/>
            <w:vAlign w:val="center"/>
            <w:hideMark/>
          </w:tcPr>
          <w:p w14:paraId="022AB4C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r>
      <w:tr w:rsidR="00A33AE1" w:rsidRPr="00EF7457" w14:paraId="753B8AC8" w14:textId="77777777" w:rsidTr="00A33AE1">
        <w:trPr>
          <w:trHeight w:val="269"/>
          <w:jc w:val="center"/>
        </w:trPr>
        <w:tc>
          <w:tcPr>
            <w:tcW w:w="1289" w:type="dxa"/>
            <w:tcBorders>
              <w:right w:val="nil"/>
            </w:tcBorders>
            <w:shd w:val="clear" w:color="auto" w:fill="auto"/>
            <w:noWrap/>
            <w:vAlign w:val="center"/>
            <w:hideMark/>
          </w:tcPr>
          <w:p w14:paraId="6C9E9000" w14:textId="77777777" w:rsidR="00A33AE1" w:rsidRPr="00EF7457" w:rsidRDefault="00A33AE1" w:rsidP="00A33AE1">
            <w:pPr>
              <w:spacing w:line="240" w:lineRule="auto"/>
              <w:rPr>
                <w:rFonts w:ascii="Times New Roman" w:eastAsia="Times New Roman" w:hAnsi="Times New Roman" w:cs="Times New Roman"/>
                <w:b/>
                <w:sz w:val="24"/>
                <w:szCs w:val="24"/>
              </w:rPr>
            </w:pPr>
            <w:r w:rsidRPr="00EF7457">
              <w:rPr>
                <w:rFonts w:ascii="Times New Roman" w:eastAsia="Times New Roman" w:hAnsi="Times New Roman" w:cs="Times New Roman"/>
                <w:b/>
                <w:sz w:val="24"/>
                <w:szCs w:val="24"/>
              </w:rPr>
              <w:t>Elementary</w:t>
            </w:r>
          </w:p>
        </w:tc>
        <w:tc>
          <w:tcPr>
            <w:tcW w:w="1980" w:type="dxa"/>
            <w:gridSpan w:val="3"/>
            <w:tcBorders>
              <w:right w:val="nil"/>
            </w:tcBorders>
          </w:tcPr>
          <w:p w14:paraId="1A0741AB" w14:textId="77777777" w:rsidR="00A33AE1" w:rsidRPr="00EF7457" w:rsidRDefault="00A33AE1" w:rsidP="00A33AE1">
            <w:pPr>
              <w:spacing w:line="240" w:lineRule="auto"/>
              <w:rPr>
                <w:rFonts w:ascii="Times New Roman" w:eastAsia="Times New Roman" w:hAnsi="Times New Roman" w:cs="Times New Roman"/>
                <w:b/>
                <w:sz w:val="24"/>
                <w:szCs w:val="24"/>
              </w:rPr>
            </w:pPr>
          </w:p>
        </w:tc>
        <w:tc>
          <w:tcPr>
            <w:tcW w:w="6511" w:type="dxa"/>
            <w:gridSpan w:val="7"/>
            <w:tcBorders>
              <w:left w:val="nil"/>
              <w:right w:val="single" w:sz="4" w:space="0" w:color="auto"/>
            </w:tcBorders>
            <w:shd w:val="clear" w:color="auto" w:fill="auto"/>
            <w:vAlign w:val="center"/>
          </w:tcPr>
          <w:p w14:paraId="236F05BB" w14:textId="77777777" w:rsidR="00A33AE1" w:rsidRPr="00EF7457" w:rsidRDefault="00A33AE1" w:rsidP="00A33AE1">
            <w:pPr>
              <w:spacing w:line="240" w:lineRule="auto"/>
              <w:rPr>
                <w:rFonts w:ascii="Times New Roman" w:eastAsia="Times New Roman" w:hAnsi="Times New Roman" w:cs="Times New Roman"/>
                <w:b/>
                <w:sz w:val="24"/>
                <w:szCs w:val="24"/>
              </w:rPr>
            </w:pPr>
          </w:p>
        </w:tc>
      </w:tr>
      <w:tr w:rsidR="00A33AE1" w:rsidRPr="00EF7457" w14:paraId="6957AF05" w14:textId="77777777" w:rsidTr="00A33AE1">
        <w:trPr>
          <w:trHeight w:val="341"/>
          <w:jc w:val="center"/>
        </w:trPr>
        <w:tc>
          <w:tcPr>
            <w:tcW w:w="1289" w:type="dxa"/>
            <w:shd w:val="clear" w:color="auto" w:fill="auto"/>
            <w:noWrap/>
            <w:vAlign w:val="center"/>
            <w:hideMark/>
          </w:tcPr>
          <w:p w14:paraId="08480F2C"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Boys</w:t>
            </w:r>
          </w:p>
        </w:tc>
        <w:tc>
          <w:tcPr>
            <w:tcW w:w="900" w:type="dxa"/>
            <w:shd w:val="clear" w:color="auto" w:fill="auto"/>
            <w:vAlign w:val="center"/>
          </w:tcPr>
          <w:p w14:paraId="4F7ACFD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7748</w:t>
            </w:r>
          </w:p>
        </w:tc>
        <w:tc>
          <w:tcPr>
            <w:tcW w:w="811" w:type="dxa"/>
            <w:shd w:val="clear" w:color="auto" w:fill="auto"/>
            <w:noWrap/>
            <w:vAlign w:val="center"/>
          </w:tcPr>
          <w:p w14:paraId="3584688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3.46</w:t>
            </w:r>
          </w:p>
        </w:tc>
        <w:tc>
          <w:tcPr>
            <w:tcW w:w="1020" w:type="dxa"/>
            <w:gridSpan w:val="2"/>
            <w:shd w:val="clear" w:color="auto" w:fill="auto"/>
            <w:noWrap/>
            <w:vAlign w:val="center"/>
          </w:tcPr>
          <w:p w14:paraId="33AB2C2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990" w:type="dxa"/>
          </w:tcPr>
          <w:p w14:paraId="48C9D2F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3.38</w:t>
            </w:r>
          </w:p>
        </w:tc>
        <w:tc>
          <w:tcPr>
            <w:tcW w:w="990" w:type="dxa"/>
          </w:tcPr>
          <w:p w14:paraId="01AE74A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1050" w:type="dxa"/>
            <w:shd w:val="clear" w:color="auto" w:fill="auto"/>
            <w:noWrap/>
            <w:vAlign w:val="center"/>
          </w:tcPr>
          <w:p w14:paraId="1CBD928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3.28</w:t>
            </w:r>
          </w:p>
        </w:tc>
        <w:tc>
          <w:tcPr>
            <w:tcW w:w="930" w:type="dxa"/>
            <w:shd w:val="clear" w:color="auto" w:fill="auto"/>
            <w:noWrap/>
            <w:vAlign w:val="center"/>
          </w:tcPr>
          <w:p w14:paraId="2FABA59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0.69</w:t>
            </w:r>
          </w:p>
        </w:tc>
        <w:tc>
          <w:tcPr>
            <w:tcW w:w="900" w:type="dxa"/>
            <w:shd w:val="clear" w:color="auto" w:fill="auto"/>
            <w:noWrap/>
            <w:vAlign w:val="center"/>
          </w:tcPr>
          <w:p w14:paraId="66FD043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3.36</w:t>
            </w:r>
          </w:p>
        </w:tc>
        <w:tc>
          <w:tcPr>
            <w:tcW w:w="900" w:type="dxa"/>
            <w:shd w:val="clear" w:color="auto" w:fill="auto"/>
            <w:noWrap/>
            <w:vAlign w:val="center"/>
          </w:tcPr>
          <w:p w14:paraId="1398D60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A33AE1" w:rsidRPr="00EF7457" w14:paraId="4209363A" w14:textId="77777777" w:rsidTr="00A33AE1">
        <w:trPr>
          <w:trHeight w:val="350"/>
          <w:jc w:val="center"/>
        </w:trPr>
        <w:tc>
          <w:tcPr>
            <w:tcW w:w="1289" w:type="dxa"/>
            <w:shd w:val="clear" w:color="auto" w:fill="auto"/>
            <w:noWrap/>
            <w:vAlign w:val="center"/>
            <w:hideMark/>
          </w:tcPr>
          <w:p w14:paraId="63E242E8"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Girls</w:t>
            </w:r>
          </w:p>
        </w:tc>
        <w:tc>
          <w:tcPr>
            <w:tcW w:w="900" w:type="dxa"/>
            <w:shd w:val="clear" w:color="auto" w:fill="auto"/>
            <w:vAlign w:val="center"/>
          </w:tcPr>
          <w:p w14:paraId="7A2DB44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7586</w:t>
            </w:r>
          </w:p>
        </w:tc>
        <w:tc>
          <w:tcPr>
            <w:tcW w:w="811" w:type="dxa"/>
            <w:shd w:val="clear" w:color="auto" w:fill="auto"/>
            <w:noWrap/>
            <w:vAlign w:val="center"/>
          </w:tcPr>
          <w:p w14:paraId="466A7E4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3.58</w:t>
            </w:r>
          </w:p>
        </w:tc>
        <w:tc>
          <w:tcPr>
            <w:tcW w:w="1020" w:type="dxa"/>
            <w:gridSpan w:val="2"/>
            <w:shd w:val="clear" w:color="auto" w:fill="auto"/>
            <w:noWrap/>
            <w:vAlign w:val="center"/>
          </w:tcPr>
          <w:p w14:paraId="7E7C674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c>
          <w:tcPr>
            <w:tcW w:w="990" w:type="dxa"/>
          </w:tcPr>
          <w:p w14:paraId="0591F83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3.56</w:t>
            </w:r>
          </w:p>
        </w:tc>
        <w:tc>
          <w:tcPr>
            <w:tcW w:w="990" w:type="dxa"/>
          </w:tcPr>
          <w:p w14:paraId="4BEB1FA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c>
          <w:tcPr>
            <w:tcW w:w="1050" w:type="dxa"/>
            <w:shd w:val="clear" w:color="auto" w:fill="auto"/>
            <w:noWrap/>
            <w:vAlign w:val="center"/>
          </w:tcPr>
          <w:p w14:paraId="162B32A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3.39</w:t>
            </w:r>
          </w:p>
        </w:tc>
        <w:tc>
          <w:tcPr>
            <w:tcW w:w="930" w:type="dxa"/>
            <w:shd w:val="clear" w:color="auto" w:fill="auto"/>
            <w:noWrap/>
            <w:vAlign w:val="center"/>
          </w:tcPr>
          <w:p w14:paraId="1243CFD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0.65</w:t>
            </w:r>
          </w:p>
        </w:tc>
        <w:tc>
          <w:tcPr>
            <w:tcW w:w="900" w:type="dxa"/>
            <w:shd w:val="clear" w:color="auto" w:fill="auto"/>
            <w:noWrap/>
            <w:vAlign w:val="center"/>
          </w:tcPr>
          <w:p w14:paraId="4E8A5A4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3.50</w:t>
            </w:r>
          </w:p>
        </w:tc>
        <w:tc>
          <w:tcPr>
            <w:tcW w:w="900" w:type="dxa"/>
            <w:shd w:val="clear" w:color="auto" w:fill="auto"/>
            <w:noWrap/>
            <w:vAlign w:val="center"/>
          </w:tcPr>
          <w:p w14:paraId="2CB54AF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A33AE1" w:rsidRPr="00EF7457" w14:paraId="4FE04791" w14:textId="77777777" w:rsidTr="00A33AE1">
        <w:trPr>
          <w:trHeight w:val="359"/>
          <w:jc w:val="center"/>
        </w:trPr>
        <w:tc>
          <w:tcPr>
            <w:tcW w:w="1289" w:type="dxa"/>
            <w:shd w:val="clear" w:color="auto" w:fill="auto"/>
            <w:noWrap/>
            <w:vAlign w:val="center"/>
            <w:hideMark/>
          </w:tcPr>
          <w:p w14:paraId="767222C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Black</w:t>
            </w:r>
          </w:p>
        </w:tc>
        <w:tc>
          <w:tcPr>
            <w:tcW w:w="900" w:type="dxa"/>
            <w:shd w:val="clear" w:color="auto" w:fill="auto"/>
            <w:vAlign w:val="center"/>
          </w:tcPr>
          <w:p w14:paraId="13AC8EE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3874</w:t>
            </w:r>
          </w:p>
        </w:tc>
        <w:tc>
          <w:tcPr>
            <w:tcW w:w="811" w:type="dxa"/>
            <w:shd w:val="clear" w:color="auto" w:fill="auto"/>
            <w:noWrap/>
            <w:vAlign w:val="center"/>
          </w:tcPr>
          <w:p w14:paraId="5DF3C5C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3.43</w:t>
            </w:r>
          </w:p>
        </w:tc>
        <w:tc>
          <w:tcPr>
            <w:tcW w:w="1020" w:type="dxa"/>
            <w:gridSpan w:val="2"/>
            <w:shd w:val="clear" w:color="auto" w:fill="auto"/>
            <w:noWrap/>
            <w:vAlign w:val="center"/>
          </w:tcPr>
          <w:p w14:paraId="6BF75F8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990" w:type="dxa"/>
          </w:tcPr>
          <w:p w14:paraId="0C1877A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3.36</w:t>
            </w:r>
          </w:p>
        </w:tc>
        <w:tc>
          <w:tcPr>
            <w:tcW w:w="990" w:type="dxa"/>
          </w:tcPr>
          <w:p w14:paraId="21B3827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0.57</w:t>
            </w:r>
          </w:p>
        </w:tc>
        <w:tc>
          <w:tcPr>
            <w:tcW w:w="1050" w:type="dxa"/>
            <w:shd w:val="clear" w:color="auto" w:fill="auto"/>
            <w:noWrap/>
            <w:vAlign w:val="center"/>
          </w:tcPr>
          <w:p w14:paraId="7EA0AA3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3.24</w:t>
            </w:r>
          </w:p>
        </w:tc>
        <w:tc>
          <w:tcPr>
            <w:tcW w:w="930" w:type="dxa"/>
            <w:shd w:val="clear" w:color="auto" w:fill="auto"/>
            <w:noWrap/>
            <w:vAlign w:val="center"/>
          </w:tcPr>
          <w:p w14:paraId="74AE75B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0.72</w:t>
            </w:r>
          </w:p>
        </w:tc>
        <w:tc>
          <w:tcPr>
            <w:tcW w:w="900" w:type="dxa"/>
            <w:shd w:val="clear" w:color="auto" w:fill="auto"/>
            <w:noWrap/>
            <w:vAlign w:val="center"/>
          </w:tcPr>
          <w:p w14:paraId="63E6CBD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900" w:type="dxa"/>
            <w:shd w:val="clear" w:color="auto" w:fill="auto"/>
            <w:noWrap/>
            <w:vAlign w:val="center"/>
          </w:tcPr>
          <w:p w14:paraId="2825DEC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75DE516F" w14:textId="77777777" w:rsidTr="00A33AE1">
        <w:trPr>
          <w:trHeight w:val="350"/>
          <w:jc w:val="center"/>
        </w:trPr>
        <w:tc>
          <w:tcPr>
            <w:tcW w:w="1289" w:type="dxa"/>
            <w:shd w:val="clear" w:color="auto" w:fill="auto"/>
            <w:noWrap/>
            <w:vAlign w:val="center"/>
            <w:hideMark/>
          </w:tcPr>
          <w:p w14:paraId="6A266642"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White</w:t>
            </w:r>
          </w:p>
        </w:tc>
        <w:tc>
          <w:tcPr>
            <w:tcW w:w="900" w:type="dxa"/>
            <w:shd w:val="clear" w:color="auto" w:fill="auto"/>
            <w:vAlign w:val="center"/>
          </w:tcPr>
          <w:p w14:paraId="5E2DD0F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7000</w:t>
            </w:r>
          </w:p>
        </w:tc>
        <w:tc>
          <w:tcPr>
            <w:tcW w:w="811" w:type="dxa"/>
            <w:shd w:val="clear" w:color="auto" w:fill="auto"/>
            <w:noWrap/>
            <w:vAlign w:val="center"/>
          </w:tcPr>
          <w:p w14:paraId="1EB739A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3.57</w:t>
            </w:r>
          </w:p>
        </w:tc>
        <w:tc>
          <w:tcPr>
            <w:tcW w:w="1020" w:type="dxa"/>
            <w:gridSpan w:val="2"/>
            <w:shd w:val="clear" w:color="auto" w:fill="auto"/>
            <w:noWrap/>
            <w:vAlign w:val="center"/>
          </w:tcPr>
          <w:p w14:paraId="762C6B6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c>
          <w:tcPr>
            <w:tcW w:w="990" w:type="dxa"/>
          </w:tcPr>
          <w:p w14:paraId="21221CA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3.52</w:t>
            </w:r>
          </w:p>
        </w:tc>
        <w:tc>
          <w:tcPr>
            <w:tcW w:w="990" w:type="dxa"/>
          </w:tcPr>
          <w:p w14:paraId="34B2D7D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c>
          <w:tcPr>
            <w:tcW w:w="1050" w:type="dxa"/>
            <w:shd w:val="clear" w:color="auto" w:fill="auto"/>
            <w:noWrap/>
            <w:vAlign w:val="center"/>
          </w:tcPr>
          <w:p w14:paraId="4C1009E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3.37</w:t>
            </w:r>
          </w:p>
        </w:tc>
        <w:tc>
          <w:tcPr>
            <w:tcW w:w="930" w:type="dxa"/>
            <w:shd w:val="clear" w:color="auto" w:fill="auto"/>
            <w:noWrap/>
            <w:vAlign w:val="center"/>
          </w:tcPr>
          <w:p w14:paraId="1E58F43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0.66</w:t>
            </w:r>
          </w:p>
        </w:tc>
        <w:tc>
          <w:tcPr>
            <w:tcW w:w="900" w:type="dxa"/>
            <w:shd w:val="clear" w:color="auto" w:fill="auto"/>
            <w:noWrap/>
            <w:vAlign w:val="center"/>
          </w:tcPr>
          <w:p w14:paraId="559D507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3.48</w:t>
            </w:r>
          </w:p>
        </w:tc>
        <w:tc>
          <w:tcPr>
            <w:tcW w:w="900" w:type="dxa"/>
            <w:shd w:val="clear" w:color="auto" w:fill="auto"/>
            <w:noWrap/>
            <w:vAlign w:val="center"/>
          </w:tcPr>
          <w:p w14:paraId="0F24124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r>
      <w:tr w:rsidR="00A33AE1" w:rsidRPr="00EF7457" w14:paraId="435FBE5C" w14:textId="77777777" w:rsidTr="00A33AE1">
        <w:trPr>
          <w:trHeight w:val="341"/>
          <w:jc w:val="center"/>
        </w:trPr>
        <w:tc>
          <w:tcPr>
            <w:tcW w:w="1289" w:type="dxa"/>
            <w:shd w:val="clear" w:color="auto" w:fill="auto"/>
            <w:noWrap/>
            <w:vAlign w:val="center"/>
            <w:hideMark/>
          </w:tcPr>
          <w:p w14:paraId="6CE7042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Hispanic</w:t>
            </w:r>
          </w:p>
        </w:tc>
        <w:tc>
          <w:tcPr>
            <w:tcW w:w="900" w:type="dxa"/>
            <w:shd w:val="clear" w:color="auto" w:fill="auto"/>
            <w:vAlign w:val="center"/>
          </w:tcPr>
          <w:p w14:paraId="7596937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2002</w:t>
            </w:r>
          </w:p>
        </w:tc>
        <w:tc>
          <w:tcPr>
            <w:tcW w:w="811" w:type="dxa"/>
            <w:shd w:val="clear" w:color="auto" w:fill="auto"/>
            <w:noWrap/>
            <w:vAlign w:val="center"/>
          </w:tcPr>
          <w:p w14:paraId="2CA3697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3.47</w:t>
            </w:r>
          </w:p>
        </w:tc>
        <w:tc>
          <w:tcPr>
            <w:tcW w:w="1020" w:type="dxa"/>
            <w:gridSpan w:val="2"/>
            <w:shd w:val="clear" w:color="auto" w:fill="auto"/>
            <w:noWrap/>
            <w:vAlign w:val="center"/>
          </w:tcPr>
          <w:p w14:paraId="1410AC4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0.47</w:t>
            </w:r>
          </w:p>
        </w:tc>
        <w:tc>
          <w:tcPr>
            <w:tcW w:w="990" w:type="dxa"/>
          </w:tcPr>
          <w:p w14:paraId="5EAD06C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3.48</w:t>
            </w:r>
          </w:p>
        </w:tc>
        <w:tc>
          <w:tcPr>
            <w:tcW w:w="990" w:type="dxa"/>
          </w:tcPr>
          <w:p w14:paraId="2EEA50A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1050" w:type="dxa"/>
            <w:shd w:val="clear" w:color="auto" w:fill="auto"/>
            <w:noWrap/>
            <w:vAlign w:val="center"/>
          </w:tcPr>
          <w:p w14:paraId="6E258F6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3.38</w:t>
            </w:r>
          </w:p>
        </w:tc>
        <w:tc>
          <w:tcPr>
            <w:tcW w:w="930" w:type="dxa"/>
            <w:shd w:val="clear" w:color="auto" w:fill="auto"/>
            <w:noWrap/>
            <w:vAlign w:val="center"/>
          </w:tcPr>
          <w:p w14:paraId="31FC4A9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0.63</w:t>
            </w:r>
          </w:p>
        </w:tc>
        <w:tc>
          <w:tcPr>
            <w:tcW w:w="900" w:type="dxa"/>
            <w:shd w:val="clear" w:color="auto" w:fill="auto"/>
            <w:noWrap/>
            <w:vAlign w:val="center"/>
          </w:tcPr>
          <w:p w14:paraId="36C6AF1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3.44</w:t>
            </w:r>
          </w:p>
        </w:tc>
        <w:tc>
          <w:tcPr>
            <w:tcW w:w="900" w:type="dxa"/>
            <w:shd w:val="clear" w:color="auto" w:fill="auto"/>
            <w:noWrap/>
            <w:vAlign w:val="center"/>
          </w:tcPr>
          <w:p w14:paraId="7F38DC1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r>
      <w:tr w:rsidR="00A33AE1" w:rsidRPr="00EF7457" w14:paraId="326D62F5" w14:textId="77777777" w:rsidTr="00A33AE1">
        <w:trPr>
          <w:trHeight w:val="350"/>
          <w:jc w:val="center"/>
        </w:trPr>
        <w:tc>
          <w:tcPr>
            <w:tcW w:w="1289" w:type="dxa"/>
            <w:shd w:val="clear" w:color="auto" w:fill="auto"/>
            <w:noWrap/>
            <w:vAlign w:val="center"/>
            <w:hideMark/>
          </w:tcPr>
          <w:p w14:paraId="4B16BA32"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Asian</w:t>
            </w:r>
          </w:p>
        </w:tc>
        <w:tc>
          <w:tcPr>
            <w:tcW w:w="900" w:type="dxa"/>
            <w:shd w:val="clear" w:color="auto" w:fill="auto"/>
            <w:vAlign w:val="center"/>
          </w:tcPr>
          <w:p w14:paraId="41F1E3C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556</w:t>
            </w:r>
          </w:p>
        </w:tc>
        <w:tc>
          <w:tcPr>
            <w:tcW w:w="811" w:type="dxa"/>
            <w:shd w:val="clear" w:color="auto" w:fill="auto"/>
            <w:noWrap/>
            <w:vAlign w:val="center"/>
          </w:tcPr>
          <w:p w14:paraId="77BC64C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3.63</w:t>
            </w:r>
          </w:p>
        </w:tc>
        <w:tc>
          <w:tcPr>
            <w:tcW w:w="1020" w:type="dxa"/>
            <w:gridSpan w:val="2"/>
            <w:shd w:val="clear" w:color="auto" w:fill="auto"/>
            <w:noWrap/>
            <w:vAlign w:val="center"/>
          </w:tcPr>
          <w:p w14:paraId="1172AFB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0.43</w:t>
            </w:r>
          </w:p>
        </w:tc>
        <w:tc>
          <w:tcPr>
            <w:tcW w:w="990" w:type="dxa"/>
          </w:tcPr>
          <w:p w14:paraId="77CC94F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3.59</w:t>
            </w:r>
          </w:p>
        </w:tc>
        <w:tc>
          <w:tcPr>
            <w:tcW w:w="990" w:type="dxa"/>
          </w:tcPr>
          <w:p w14:paraId="7E7AACA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c>
          <w:tcPr>
            <w:tcW w:w="1050" w:type="dxa"/>
            <w:shd w:val="clear" w:color="auto" w:fill="auto"/>
            <w:noWrap/>
            <w:vAlign w:val="center"/>
          </w:tcPr>
          <w:p w14:paraId="433D76A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3.50</w:t>
            </w:r>
          </w:p>
        </w:tc>
        <w:tc>
          <w:tcPr>
            <w:tcW w:w="930" w:type="dxa"/>
            <w:shd w:val="clear" w:color="auto" w:fill="auto"/>
            <w:noWrap/>
            <w:vAlign w:val="center"/>
          </w:tcPr>
          <w:p w14:paraId="27FCC5B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900" w:type="dxa"/>
            <w:shd w:val="clear" w:color="auto" w:fill="auto"/>
            <w:noWrap/>
            <w:vAlign w:val="center"/>
          </w:tcPr>
          <w:p w14:paraId="273B004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3.57</w:t>
            </w:r>
          </w:p>
        </w:tc>
        <w:tc>
          <w:tcPr>
            <w:tcW w:w="900" w:type="dxa"/>
            <w:shd w:val="clear" w:color="auto" w:fill="auto"/>
            <w:noWrap/>
            <w:vAlign w:val="center"/>
          </w:tcPr>
          <w:p w14:paraId="1D85D5F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0.40</w:t>
            </w:r>
          </w:p>
        </w:tc>
      </w:tr>
      <w:tr w:rsidR="00A33AE1" w:rsidRPr="00EF7457" w14:paraId="04E2CF8B" w14:textId="77777777" w:rsidTr="00A33AE1">
        <w:trPr>
          <w:trHeight w:val="359"/>
          <w:jc w:val="center"/>
        </w:trPr>
        <w:tc>
          <w:tcPr>
            <w:tcW w:w="1289" w:type="dxa"/>
            <w:shd w:val="clear" w:color="auto" w:fill="auto"/>
            <w:noWrap/>
            <w:vAlign w:val="center"/>
            <w:hideMark/>
          </w:tcPr>
          <w:p w14:paraId="297A13C4"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Multi Racial</w:t>
            </w:r>
          </w:p>
        </w:tc>
        <w:tc>
          <w:tcPr>
            <w:tcW w:w="900" w:type="dxa"/>
            <w:shd w:val="clear" w:color="auto" w:fill="auto"/>
            <w:vAlign w:val="center"/>
          </w:tcPr>
          <w:p w14:paraId="4B5519F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1602</w:t>
            </w:r>
          </w:p>
        </w:tc>
        <w:tc>
          <w:tcPr>
            <w:tcW w:w="811" w:type="dxa"/>
            <w:shd w:val="clear" w:color="auto" w:fill="auto"/>
            <w:noWrap/>
            <w:vAlign w:val="center"/>
          </w:tcPr>
          <w:p w14:paraId="1AD2422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3.51</w:t>
            </w:r>
          </w:p>
        </w:tc>
        <w:tc>
          <w:tcPr>
            <w:tcW w:w="1020" w:type="dxa"/>
            <w:gridSpan w:val="2"/>
            <w:shd w:val="clear" w:color="auto" w:fill="auto"/>
            <w:noWrap/>
            <w:vAlign w:val="center"/>
          </w:tcPr>
          <w:p w14:paraId="0F40535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0.48</w:t>
            </w:r>
          </w:p>
        </w:tc>
        <w:tc>
          <w:tcPr>
            <w:tcW w:w="990" w:type="dxa"/>
          </w:tcPr>
          <w:p w14:paraId="31CB136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3.45</w:t>
            </w:r>
          </w:p>
        </w:tc>
        <w:tc>
          <w:tcPr>
            <w:tcW w:w="990" w:type="dxa"/>
          </w:tcPr>
          <w:p w14:paraId="56B3BFC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1050" w:type="dxa"/>
            <w:shd w:val="clear" w:color="auto" w:fill="auto"/>
            <w:noWrap/>
            <w:vAlign w:val="center"/>
          </w:tcPr>
          <w:p w14:paraId="48D187C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3.30</w:t>
            </w:r>
          </w:p>
        </w:tc>
        <w:tc>
          <w:tcPr>
            <w:tcW w:w="930" w:type="dxa"/>
            <w:shd w:val="clear" w:color="auto" w:fill="auto"/>
            <w:noWrap/>
            <w:vAlign w:val="center"/>
          </w:tcPr>
          <w:p w14:paraId="29524CC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0.69</w:t>
            </w:r>
          </w:p>
        </w:tc>
        <w:tc>
          <w:tcPr>
            <w:tcW w:w="900" w:type="dxa"/>
            <w:shd w:val="clear" w:color="auto" w:fill="auto"/>
            <w:noWrap/>
            <w:vAlign w:val="center"/>
          </w:tcPr>
          <w:p w14:paraId="55597C8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3.40</w:t>
            </w:r>
          </w:p>
        </w:tc>
        <w:tc>
          <w:tcPr>
            <w:tcW w:w="900" w:type="dxa"/>
            <w:shd w:val="clear" w:color="auto" w:fill="auto"/>
            <w:noWrap/>
            <w:vAlign w:val="center"/>
          </w:tcPr>
          <w:p w14:paraId="650B7DB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r>
      <w:tr w:rsidR="00A33AE1" w:rsidRPr="00EF7457" w14:paraId="75675E32" w14:textId="77777777" w:rsidTr="00A33AE1">
        <w:trPr>
          <w:trHeight w:val="296"/>
          <w:jc w:val="center"/>
        </w:trPr>
        <w:tc>
          <w:tcPr>
            <w:tcW w:w="1289" w:type="dxa"/>
            <w:tcBorders>
              <w:bottom w:val="single" w:sz="4" w:space="0" w:color="auto"/>
            </w:tcBorders>
            <w:shd w:val="clear" w:color="auto" w:fill="auto"/>
            <w:noWrap/>
            <w:vAlign w:val="center"/>
            <w:hideMark/>
          </w:tcPr>
          <w:p w14:paraId="0C40B6DB"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Total</w:t>
            </w:r>
          </w:p>
        </w:tc>
        <w:tc>
          <w:tcPr>
            <w:tcW w:w="900" w:type="dxa"/>
            <w:tcBorders>
              <w:bottom w:val="single" w:sz="4" w:space="0" w:color="auto"/>
            </w:tcBorders>
            <w:shd w:val="clear" w:color="auto" w:fill="auto"/>
            <w:vAlign w:val="center"/>
          </w:tcPr>
          <w:p w14:paraId="29B39B3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15034</w:t>
            </w:r>
          </w:p>
        </w:tc>
        <w:tc>
          <w:tcPr>
            <w:tcW w:w="811" w:type="dxa"/>
            <w:tcBorders>
              <w:bottom w:val="single" w:sz="4" w:space="0" w:color="auto"/>
            </w:tcBorders>
            <w:shd w:val="clear" w:color="auto" w:fill="auto"/>
            <w:noWrap/>
            <w:vAlign w:val="center"/>
          </w:tcPr>
          <w:p w14:paraId="6A576F6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3.52</w:t>
            </w:r>
          </w:p>
        </w:tc>
        <w:tc>
          <w:tcPr>
            <w:tcW w:w="1020" w:type="dxa"/>
            <w:gridSpan w:val="2"/>
            <w:tcBorders>
              <w:bottom w:val="single" w:sz="4" w:space="0" w:color="auto"/>
            </w:tcBorders>
            <w:shd w:val="clear" w:color="auto" w:fill="auto"/>
            <w:noWrap/>
            <w:vAlign w:val="center"/>
          </w:tcPr>
          <w:p w14:paraId="37592F5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c>
          <w:tcPr>
            <w:tcW w:w="990" w:type="dxa"/>
            <w:tcBorders>
              <w:bottom w:val="single" w:sz="4" w:space="0" w:color="auto"/>
            </w:tcBorders>
          </w:tcPr>
          <w:p w14:paraId="7378DDA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3.47</w:t>
            </w:r>
          </w:p>
        </w:tc>
        <w:tc>
          <w:tcPr>
            <w:tcW w:w="990" w:type="dxa"/>
            <w:tcBorders>
              <w:bottom w:val="single" w:sz="4" w:space="0" w:color="auto"/>
            </w:tcBorders>
          </w:tcPr>
          <w:p w14:paraId="7EDD89A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1050" w:type="dxa"/>
            <w:tcBorders>
              <w:bottom w:val="single" w:sz="4" w:space="0" w:color="auto"/>
            </w:tcBorders>
            <w:shd w:val="clear" w:color="auto" w:fill="auto"/>
            <w:noWrap/>
            <w:vAlign w:val="center"/>
          </w:tcPr>
          <w:p w14:paraId="13F7522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930" w:type="dxa"/>
            <w:tcBorders>
              <w:bottom w:val="single" w:sz="4" w:space="0" w:color="auto"/>
            </w:tcBorders>
            <w:shd w:val="clear" w:color="auto" w:fill="auto"/>
            <w:noWrap/>
            <w:vAlign w:val="center"/>
          </w:tcPr>
          <w:p w14:paraId="1217140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0.67</w:t>
            </w:r>
          </w:p>
        </w:tc>
        <w:tc>
          <w:tcPr>
            <w:tcW w:w="900" w:type="dxa"/>
            <w:tcBorders>
              <w:bottom w:val="single" w:sz="4" w:space="0" w:color="auto"/>
            </w:tcBorders>
            <w:shd w:val="clear" w:color="auto" w:fill="auto"/>
            <w:noWrap/>
            <w:vAlign w:val="center"/>
          </w:tcPr>
          <w:p w14:paraId="1A675DE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3.43</w:t>
            </w:r>
          </w:p>
        </w:tc>
        <w:tc>
          <w:tcPr>
            <w:tcW w:w="900" w:type="dxa"/>
            <w:tcBorders>
              <w:bottom w:val="single" w:sz="4" w:space="0" w:color="auto"/>
            </w:tcBorders>
            <w:shd w:val="clear" w:color="auto" w:fill="auto"/>
            <w:noWrap/>
            <w:vAlign w:val="center"/>
          </w:tcPr>
          <w:p w14:paraId="0A8A443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0.47</w:t>
            </w:r>
          </w:p>
        </w:tc>
      </w:tr>
      <w:tr w:rsidR="00A33AE1" w:rsidRPr="00EF7457" w14:paraId="3F4977C8" w14:textId="77777777" w:rsidTr="00A33AE1">
        <w:trPr>
          <w:trHeight w:val="296"/>
          <w:jc w:val="center"/>
        </w:trPr>
        <w:tc>
          <w:tcPr>
            <w:tcW w:w="1289" w:type="dxa"/>
            <w:tcBorders>
              <w:right w:val="nil"/>
            </w:tcBorders>
            <w:shd w:val="clear" w:color="auto" w:fill="auto"/>
            <w:noWrap/>
            <w:vAlign w:val="center"/>
          </w:tcPr>
          <w:p w14:paraId="1995A62B" w14:textId="77777777" w:rsidR="00A33AE1" w:rsidRPr="00EF7457" w:rsidRDefault="00A33AE1" w:rsidP="00A33AE1">
            <w:pPr>
              <w:spacing w:line="240" w:lineRule="auto"/>
              <w:rPr>
                <w:rFonts w:ascii="Times New Roman" w:eastAsia="Times New Roman" w:hAnsi="Times New Roman" w:cs="Times New Roman"/>
                <w:b/>
                <w:bCs/>
                <w:sz w:val="24"/>
                <w:szCs w:val="24"/>
              </w:rPr>
            </w:pPr>
            <w:r w:rsidRPr="00EF7457">
              <w:rPr>
                <w:rFonts w:ascii="Times New Roman" w:eastAsia="Times New Roman" w:hAnsi="Times New Roman" w:cs="Times New Roman"/>
                <w:b/>
                <w:bCs/>
                <w:sz w:val="24"/>
                <w:szCs w:val="24"/>
              </w:rPr>
              <w:t>Middle</w:t>
            </w:r>
          </w:p>
        </w:tc>
        <w:tc>
          <w:tcPr>
            <w:tcW w:w="900" w:type="dxa"/>
            <w:tcBorders>
              <w:left w:val="nil"/>
              <w:right w:val="nil"/>
            </w:tcBorders>
            <w:shd w:val="clear" w:color="auto" w:fill="auto"/>
            <w:vAlign w:val="center"/>
          </w:tcPr>
          <w:p w14:paraId="1D1478CB"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811" w:type="dxa"/>
            <w:tcBorders>
              <w:left w:val="nil"/>
              <w:right w:val="nil"/>
            </w:tcBorders>
            <w:shd w:val="clear" w:color="auto" w:fill="auto"/>
            <w:noWrap/>
            <w:vAlign w:val="center"/>
          </w:tcPr>
          <w:p w14:paraId="356ACDED"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020" w:type="dxa"/>
            <w:gridSpan w:val="2"/>
            <w:tcBorders>
              <w:left w:val="nil"/>
              <w:right w:val="nil"/>
            </w:tcBorders>
            <w:shd w:val="clear" w:color="auto" w:fill="auto"/>
            <w:noWrap/>
            <w:vAlign w:val="center"/>
          </w:tcPr>
          <w:p w14:paraId="5D6AD031"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980" w:type="dxa"/>
            <w:gridSpan w:val="2"/>
            <w:tcBorders>
              <w:left w:val="nil"/>
              <w:right w:val="nil"/>
            </w:tcBorders>
          </w:tcPr>
          <w:p w14:paraId="65C1D27F"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050" w:type="dxa"/>
            <w:tcBorders>
              <w:left w:val="nil"/>
              <w:right w:val="nil"/>
            </w:tcBorders>
            <w:shd w:val="clear" w:color="auto" w:fill="auto"/>
            <w:noWrap/>
            <w:vAlign w:val="center"/>
          </w:tcPr>
          <w:p w14:paraId="57B54527"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30" w:type="dxa"/>
            <w:tcBorders>
              <w:left w:val="nil"/>
              <w:right w:val="nil"/>
            </w:tcBorders>
            <w:shd w:val="clear" w:color="auto" w:fill="auto"/>
            <w:noWrap/>
            <w:vAlign w:val="center"/>
          </w:tcPr>
          <w:p w14:paraId="602ABC09"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nil"/>
              <w:right w:val="nil"/>
            </w:tcBorders>
            <w:shd w:val="clear" w:color="auto" w:fill="auto"/>
            <w:noWrap/>
            <w:vAlign w:val="center"/>
          </w:tcPr>
          <w:p w14:paraId="627CA16D"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nil"/>
              <w:right w:val="single" w:sz="4" w:space="0" w:color="auto"/>
            </w:tcBorders>
            <w:shd w:val="clear" w:color="auto" w:fill="auto"/>
            <w:noWrap/>
            <w:vAlign w:val="center"/>
          </w:tcPr>
          <w:p w14:paraId="6249AB9C" w14:textId="77777777" w:rsidR="00A33AE1" w:rsidRPr="00EF7457" w:rsidRDefault="00A33AE1" w:rsidP="00A33AE1">
            <w:pPr>
              <w:spacing w:line="240" w:lineRule="auto"/>
              <w:rPr>
                <w:rFonts w:ascii="Times New Roman" w:eastAsia="Times New Roman" w:hAnsi="Times New Roman" w:cs="Times New Roman"/>
                <w:sz w:val="24"/>
                <w:szCs w:val="24"/>
              </w:rPr>
            </w:pPr>
          </w:p>
        </w:tc>
      </w:tr>
      <w:tr w:rsidR="00A33AE1" w:rsidRPr="00EF7457" w14:paraId="40CC334C" w14:textId="77777777" w:rsidTr="00A33AE1">
        <w:trPr>
          <w:trHeight w:val="350"/>
          <w:jc w:val="center"/>
        </w:trPr>
        <w:tc>
          <w:tcPr>
            <w:tcW w:w="1289" w:type="dxa"/>
            <w:shd w:val="clear" w:color="auto" w:fill="auto"/>
            <w:noWrap/>
            <w:vAlign w:val="center"/>
            <w:hideMark/>
          </w:tcPr>
          <w:p w14:paraId="00851405"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Boys</w:t>
            </w:r>
          </w:p>
        </w:tc>
        <w:tc>
          <w:tcPr>
            <w:tcW w:w="900" w:type="dxa"/>
            <w:shd w:val="clear" w:color="auto" w:fill="auto"/>
            <w:vAlign w:val="center"/>
          </w:tcPr>
          <w:p w14:paraId="0C5DA79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5271</w:t>
            </w:r>
          </w:p>
        </w:tc>
        <w:tc>
          <w:tcPr>
            <w:tcW w:w="811" w:type="dxa"/>
            <w:shd w:val="clear" w:color="auto" w:fill="auto"/>
            <w:noWrap/>
            <w:vAlign w:val="center"/>
          </w:tcPr>
          <w:p w14:paraId="7FF1E51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3.19</w:t>
            </w:r>
          </w:p>
        </w:tc>
        <w:tc>
          <w:tcPr>
            <w:tcW w:w="1020" w:type="dxa"/>
            <w:gridSpan w:val="2"/>
            <w:shd w:val="clear" w:color="auto" w:fill="auto"/>
            <w:noWrap/>
            <w:vAlign w:val="center"/>
          </w:tcPr>
          <w:p w14:paraId="7DEE043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Pr>
          <w:p w14:paraId="2F24D9B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3.23</w:t>
            </w:r>
          </w:p>
        </w:tc>
        <w:tc>
          <w:tcPr>
            <w:tcW w:w="990" w:type="dxa"/>
          </w:tcPr>
          <w:p w14:paraId="33C2428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1050" w:type="dxa"/>
            <w:shd w:val="clear" w:color="auto" w:fill="auto"/>
            <w:noWrap/>
            <w:vAlign w:val="center"/>
          </w:tcPr>
          <w:p w14:paraId="3E7F6CE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2.86</w:t>
            </w:r>
          </w:p>
        </w:tc>
        <w:tc>
          <w:tcPr>
            <w:tcW w:w="930" w:type="dxa"/>
            <w:shd w:val="clear" w:color="auto" w:fill="auto"/>
            <w:noWrap/>
            <w:vAlign w:val="center"/>
          </w:tcPr>
          <w:p w14:paraId="3982437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00" w:type="dxa"/>
            <w:shd w:val="clear" w:color="auto" w:fill="auto"/>
            <w:noWrap/>
            <w:vAlign w:val="center"/>
          </w:tcPr>
          <w:p w14:paraId="5563331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3.09</w:t>
            </w:r>
          </w:p>
        </w:tc>
        <w:tc>
          <w:tcPr>
            <w:tcW w:w="900" w:type="dxa"/>
            <w:shd w:val="clear" w:color="auto" w:fill="auto"/>
            <w:noWrap/>
            <w:vAlign w:val="center"/>
          </w:tcPr>
          <w:p w14:paraId="59AC447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A33AE1" w:rsidRPr="00EF7457" w14:paraId="66C5D7A4" w14:textId="77777777" w:rsidTr="00A33AE1">
        <w:trPr>
          <w:trHeight w:val="359"/>
          <w:jc w:val="center"/>
        </w:trPr>
        <w:tc>
          <w:tcPr>
            <w:tcW w:w="1289" w:type="dxa"/>
            <w:shd w:val="clear" w:color="auto" w:fill="auto"/>
            <w:noWrap/>
            <w:vAlign w:val="center"/>
            <w:hideMark/>
          </w:tcPr>
          <w:p w14:paraId="74D8B3D0"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Girls</w:t>
            </w:r>
          </w:p>
        </w:tc>
        <w:tc>
          <w:tcPr>
            <w:tcW w:w="900" w:type="dxa"/>
            <w:shd w:val="clear" w:color="auto" w:fill="auto"/>
            <w:vAlign w:val="center"/>
          </w:tcPr>
          <w:p w14:paraId="38771E2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5443</w:t>
            </w:r>
          </w:p>
        </w:tc>
        <w:tc>
          <w:tcPr>
            <w:tcW w:w="811" w:type="dxa"/>
            <w:shd w:val="clear" w:color="auto" w:fill="auto"/>
            <w:noWrap/>
            <w:vAlign w:val="center"/>
          </w:tcPr>
          <w:p w14:paraId="4CCCDE7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3.31</w:t>
            </w:r>
          </w:p>
        </w:tc>
        <w:tc>
          <w:tcPr>
            <w:tcW w:w="1020" w:type="dxa"/>
            <w:gridSpan w:val="2"/>
            <w:shd w:val="clear" w:color="auto" w:fill="auto"/>
            <w:noWrap/>
            <w:vAlign w:val="center"/>
          </w:tcPr>
          <w:p w14:paraId="6A7E5CD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990" w:type="dxa"/>
          </w:tcPr>
          <w:p w14:paraId="0CBC31A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3.33</w:t>
            </w:r>
          </w:p>
        </w:tc>
        <w:tc>
          <w:tcPr>
            <w:tcW w:w="990" w:type="dxa"/>
          </w:tcPr>
          <w:p w14:paraId="2ACA423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1050" w:type="dxa"/>
            <w:shd w:val="clear" w:color="auto" w:fill="auto"/>
            <w:noWrap/>
            <w:vAlign w:val="center"/>
          </w:tcPr>
          <w:p w14:paraId="2C5C053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2.77</w:t>
            </w:r>
          </w:p>
        </w:tc>
        <w:tc>
          <w:tcPr>
            <w:tcW w:w="930" w:type="dxa"/>
            <w:shd w:val="clear" w:color="auto" w:fill="auto"/>
            <w:noWrap/>
            <w:vAlign w:val="center"/>
          </w:tcPr>
          <w:p w14:paraId="613FD2E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0.80</w:t>
            </w:r>
          </w:p>
        </w:tc>
        <w:tc>
          <w:tcPr>
            <w:tcW w:w="900" w:type="dxa"/>
            <w:shd w:val="clear" w:color="auto" w:fill="auto"/>
            <w:noWrap/>
            <w:vAlign w:val="center"/>
          </w:tcPr>
          <w:p w14:paraId="688B11A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3.12</w:t>
            </w:r>
          </w:p>
        </w:tc>
        <w:tc>
          <w:tcPr>
            <w:tcW w:w="900" w:type="dxa"/>
            <w:shd w:val="clear" w:color="auto" w:fill="auto"/>
            <w:noWrap/>
            <w:vAlign w:val="center"/>
          </w:tcPr>
          <w:p w14:paraId="3A30374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r>
      <w:tr w:rsidR="00A33AE1" w:rsidRPr="00EF7457" w14:paraId="0B9E8F2A" w14:textId="77777777" w:rsidTr="00A33AE1">
        <w:trPr>
          <w:trHeight w:val="332"/>
          <w:jc w:val="center"/>
        </w:trPr>
        <w:tc>
          <w:tcPr>
            <w:tcW w:w="1289" w:type="dxa"/>
            <w:shd w:val="clear" w:color="auto" w:fill="auto"/>
            <w:noWrap/>
            <w:vAlign w:val="center"/>
            <w:hideMark/>
          </w:tcPr>
          <w:p w14:paraId="4EEE8C8A"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Black</w:t>
            </w:r>
          </w:p>
        </w:tc>
        <w:tc>
          <w:tcPr>
            <w:tcW w:w="900" w:type="dxa"/>
            <w:shd w:val="clear" w:color="auto" w:fill="auto"/>
            <w:vAlign w:val="center"/>
          </w:tcPr>
          <w:p w14:paraId="30925B6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2722</w:t>
            </w:r>
          </w:p>
        </w:tc>
        <w:tc>
          <w:tcPr>
            <w:tcW w:w="811" w:type="dxa"/>
            <w:shd w:val="clear" w:color="auto" w:fill="auto"/>
            <w:noWrap/>
            <w:vAlign w:val="center"/>
          </w:tcPr>
          <w:p w14:paraId="79CA67D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3.15</w:t>
            </w:r>
          </w:p>
        </w:tc>
        <w:tc>
          <w:tcPr>
            <w:tcW w:w="1020" w:type="dxa"/>
            <w:gridSpan w:val="2"/>
            <w:shd w:val="clear" w:color="auto" w:fill="auto"/>
            <w:noWrap/>
            <w:vAlign w:val="center"/>
          </w:tcPr>
          <w:p w14:paraId="64FFB8D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990" w:type="dxa"/>
          </w:tcPr>
          <w:p w14:paraId="4163006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3.17</w:t>
            </w:r>
          </w:p>
        </w:tc>
        <w:tc>
          <w:tcPr>
            <w:tcW w:w="990" w:type="dxa"/>
          </w:tcPr>
          <w:p w14:paraId="0E1413C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1050" w:type="dxa"/>
            <w:shd w:val="clear" w:color="auto" w:fill="auto"/>
            <w:noWrap/>
            <w:vAlign w:val="center"/>
          </w:tcPr>
          <w:p w14:paraId="3347FD1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2.75</w:t>
            </w:r>
          </w:p>
        </w:tc>
        <w:tc>
          <w:tcPr>
            <w:tcW w:w="930" w:type="dxa"/>
            <w:shd w:val="clear" w:color="auto" w:fill="auto"/>
            <w:noWrap/>
            <w:vAlign w:val="center"/>
          </w:tcPr>
          <w:p w14:paraId="6BC4DA2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0.77</w:t>
            </w:r>
          </w:p>
        </w:tc>
        <w:tc>
          <w:tcPr>
            <w:tcW w:w="900" w:type="dxa"/>
            <w:shd w:val="clear" w:color="auto" w:fill="auto"/>
            <w:noWrap/>
            <w:vAlign w:val="center"/>
          </w:tcPr>
          <w:p w14:paraId="79F20DF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3.01</w:t>
            </w:r>
          </w:p>
        </w:tc>
        <w:tc>
          <w:tcPr>
            <w:tcW w:w="900" w:type="dxa"/>
            <w:shd w:val="clear" w:color="auto" w:fill="auto"/>
            <w:noWrap/>
            <w:vAlign w:val="center"/>
          </w:tcPr>
          <w:p w14:paraId="560EAA0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r>
      <w:tr w:rsidR="00A33AE1" w:rsidRPr="00EF7457" w14:paraId="5E641297" w14:textId="77777777" w:rsidTr="00A33AE1">
        <w:trPr>
          <w:trHeight w:val="359"/>
          <w:jc w:val="center"/>
        </w:trPr>
        <w:tc>
          <w:tcPr>
            <w:tcW w:w="1289" w:type="dxa"/>
            <w:shd w:val="clear" w:color="auto" w:fill="auto"/>
            <w:noWrap/>
            <w:vAlign w:val="center"/>
            <w:hideMark/>
          </w:tcPr>
          <w:p w14:paraId="5CE6FAF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White</w:t>
            </w:r>
          </w:p>
        </w:tc>
        <w:tc>
          <w:tcPr>
            <w:tcW w:w="900" w:type="dxa"/>
            <w:shd w:val="clear" w:color="auto" w:fill="auto"/>
            <w:vAlign w:val="center"/>
          </w:tcPr>
          <w:p w14:paraId="24361B1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5011</w:t>
            </w:r>
          </w:p>
        </w:tc>
        <w:tc>
          <w:tcPr>
            <w:tcW w:w="811" w:type="dxa"/>
            <w:shd w:val="clear" w:color="auto" w:fill="auto"/>
            <w:noWrap/>
            <w:vAlign w:val="center"/>
          </w:tcPr>
          <w:p w14:paraId="4AB9060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3.33</w:t>
            </w:r>
          </w:p>
        </w:tc>
        <w:tc>
          <w:tcPr>
            <w:tcW w:w="1020" w:type="dxa"/>
            <w:gridSpan w:val="2"/>
            <w:shd w:val="clear" w:color="auto" w:fill="auto"/>
            <w:noWrap/>
            <w:vAlign w:val="center"/>
          </w:tcPr>
          <w:p w14:paraId="37295D3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990" w:type="dxa"/>
          </w:tcPr>
          <w:p w14:paraId="48E9C79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3.35</w:t>
            </w:r>
          </w:p>
        </w:tc>
        <w:tc>
          <w:tcPr>
            <w:tcW w:w="990" w:type="dxa"/>
          </w:tcPr>
          <w:p w14:paraId="4B99F58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1050" w:type="dxa"/>
            <w:shd w:val="clear" w:color="auto" w:fill="auto"/>
            <w:noWrap/>
            <w:vAlign w:val="center"/>
          </w:tcPr>
          <w:p w14:paraId="6C6DB69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2.83</w:t>
            </w:r>
          </w:p>
        </w:tc>
        <w:tc>
          <w:tcPr>
            <w:tcW w:w="930" w:type="dxa"/>
            <w:shd w:val="clear" w:color="auto" w:fill="auto"/>
            <w:noWrap/>
            <w:vAlign w:val="center"/>
          </w:tcPr>
          <w:p w14:paraId="48031B5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0.78</w:t>
            </w:r>
          </w:p>
        </w:tc>
        <w:tc>
          <w:tcPr>
            <w:tcW w:w="900" w:type="dxa"/>
            <w:shd w:val="clear" w:color="auto" w:fill="auto"/>
            <w:noWrap/>
            <w:vAlign w:val="center"/>
          </w:tcPr>
          <w:p w14:paraId="3A3DD4D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3.16</w:t>
            </w:r>
          </w:p>
        </w:tc>
        <w:tc>
          <w:tcPr>
            <w:tcW w:w="900" w:type="dxa"/>
            <w:shd w:val="clear" w:color="auto" w:fill="auto"/>
            <w:noWrap/>
            <w:vAlign w:val="center"/>
          </w:tcPr>
          <w:p w14:paraId="711C1BD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A33AE1" w:rsidRPr="00EF7457" w14:paraId="23210D5C" w14:textId="77777777" w:rsidTr="00A33AE1">
        <w:trPr>
          <w:trHeight w:val="350"/>
          <w:jc w:val="center"/>
        </w:trPr>
        <w:tc>
          <w:tcPr>
            <w:tcW w:w="1289" w:type="dxa"/>
            <w:shd w:val="clear" w:color="auto" w:fill="auto"/>
            <w:noWrap/>
            <w:vAlign w:val="center"/>
            <w:hideMark/>
          </w:tcPr>
          <w:p w14:paraId="402A19D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Hispanic</w:t>
            </w:r>
          </w:p>
        </w:tc>
        <w:tc>
          <w:tcPr>
            <w:tcW w:w="900" w:type="dxa"/>
            <w:shd w:val="clear" w:color="auto" w:fill="auto"/>
            <w:vAlign w:val="center"/>
          </w:tcPr>
          <w:p w14:paraId="2A2D8DD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1433</w:t>
            </w:r>
          </w:p>
        </w:tc>
        <w:tc>
          <w:tcPr>
            <w:tcW w:w="811" w:type="dxa"/>
            <w:shd w:val="clear" w:color="auto" w:fill="auto"/>
            <w:noWrap/>
            <w:vAlign w:val="center"/>
          </w:tcPr>
          <w:p w14:paraId="30A84BC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1020" w:type="dxa"/>
            <w:gridSpan w:val="2"/>
            <w:shd w:val="clear" w:color="auto" w:fill="auto"/>
            <w:noWrap/>
            <w:vAlign w:val="center"/>
          </w:tcPr>
          <w:p w14:paraId="4370BC4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0.55</w:t>
            </w:r>
          </w:p>
        </w:tc>
        <w:tc>
          <w:tcPr>
            <w:tcW w:w="990" w:type="dxa"/>
          </w:tcPr>
          <w:p w14:paraId="56F3001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3.28</w:t>
            </w:r>
          </w:p>
        </w:tc>
        <w:tc>
          <w:tcPr>
            <w:tcW w:w="990" w:type="dxa"/>
          </w:tcPr>
          <w:p w14:paraId="4356B96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1050" w:type="dxa"/>
            <w:shd w:val="clear" w:color="auto" w:fill="auto"/>
            <w:noWrap/>
            <w:vAlign w:val="center"/>
          </w:tcPr>
          <w:p w14:paraId="7113C92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2.90</w:t>
            </w:r>
          </w:p>
        </w:tc>
        <w:tc>
          <w:tcPr>
            <w:tcW w:w="930" w:type="dxa"/>
            <w:shd w:val="clear" w:color="auto" w:fill="auto"/>
            <w:noWrap/>
            <w:vAlign w:val="center"/>
          </w:tcPr>
          <w:p w14:paraId="1F19FA5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0.72</w:t>
            </w:r>
          </w:p>
        </w:tc>
        <w:tc>
          <w:tcPr>
            <w:tcW w:w="900" w:type="dxa"/>
            <w:shd w:val="clear" w:color="auto" w:fill="auto"/>
            <w:noWrap/>
            <w:vAlign w:val="center"/>
          </w:tcPr>
          <w:p w14:paraId="42A50B8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3.11</w:t>
            </w:r>
          </w:p>
        </w:tc>
        <w:tc>
          <w:tcPr>
            <w:tcW w:w="900" w:type="dxa"/>
            <w:shd w:val="clear" w:color="auto" w:fill="auto"/>
            <w:noWrap/>
            <w:vAlign w:val="center"/>
          </w:tcPr>
          <w:p w14:paraId="50B74D6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2CCE910D" w14:textId="77777777" w:rsidTr="00A33AE1">
        <w:trPr>
          <w:trHeight w:val="359"/>
          <w:jc w:val="center"/>
        </w:trPr>
        <w:tc>
          <w:tcPr>
            <w:tcW w:w="1289" w:type="dxa"/>
            <w:shd w:val="clear" w:color="auto" w:fill="auto"/>
            <w:noWrap/>
            <w:vAlign w:val="center"/>
            <w:hideMark/>
          </w:tcPr>
          <w:p w14:paraId="460A4AF4"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Asian</w:t>
            </w:r>
          </w:p>
        </w:tc>
        <w:tc>
          <w:tcPr>
            <w:tcW w:w="900" w:type="dxa"/>
            <w:shd w:val="clear" w:color="auto" w:fill="auto"/>
            <w:vAlign w:val="center"/>
          </w:tcPr>
          <w:p w14:paraId="13EA45E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364</w:t>
            </w:r>
          </w:p>
        </w:tc>
        <w:tc>
          <w:tcPr>
            <w:tcW w:w="811" w:type="dxa"/>
            <w:shd w:val="clear" w:color="auto" w:fill="auto"/>
            <w:noWrap/>
            <w:vAlign w:val="center"/>
          </w:tcPr>
          <w:p w14:paraId="1D87E7B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3.53</w:t>
            </w:r>
          </w:p>
        </w:tc>
        <w:tc>
          <w:tcPr>
            <w:tcW w:w="1020" w:type="dxa"/>
            <w:gridSpan w:val="2"/>
            <w:shd w:val="clear" w:color="auto" w:fill="auto"/>
            <w:noWrap/>
            <w:vAlign w:val="center"/>
          </w:tcPr>
          <w:p w14:paraId="01D2021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990" w:type="dxa"/>
          </w:tcPr>
          <w:p w14:paraId="70A6402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3.52</w:t>
            </w:r>
          </w:p>
        </w:tc>
        <w:tc>
          <w:tcPr>
            <w:tcW w:w="990" w:type="dxa"/>
          </w:tcPr>
          <w:p w14:paraId="34F833A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1050" w:type="dxa"/>
            <w:shd w:val="clear" w:color="auto" w:fill="auto"/>
            <w:noWrap/>
            <w:vAlign w:val="center"/>
          </w:tcPr>
          <w:p w14:paraId="30E22E1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3.02</w:t>
            </w:r>
          </w:p>
        </w:tc>
        <w:tc>
          <w:tcPr>
            <w:tcW w:w="930" w:type="dxa"/>
            <w:shd w:val="clear" w:color="auto" w:fill="auto"/>
            <w:noWrap/>
            <w:vAlign w:val="center"/>
          </w:tcPr>
          <w:p w14:paraId="700FDAF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0.71</w:t>
            </w:r>
          </w:p>
        </w:tc>
        <w:tc>
          <w:tcPr>
            <w:tcW w:w="900" w:type="dxa"/>
            <w:shd w:val="clear" w:color="auto" w:fill="auto"/>
            <w:noWrap/>
            <w:vAlign w:val="center"/>
          </w:tcPr>
          <w:p w14:paraId="2B4FF3B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900" w:type="dxa"/>
            <w:shd w:val="clear" w:color="auto" w:fill="auto"/>
            <w:noWrap/>
            <w:vAlign w:val="center"/>
          </w:tcPr>
          <w:p w14:paraId="3544D5E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0B9B9D6F" w14:textId="77777777" w:rsidTr="00A33AE1">
        <w:trPr>
          <w:trHeight w:val="422"/>
          <w:jc w:val="center"/>
        </w:trPr>
        <w:tc>
          <w:tcPr>
            <w:tcW w:w="1289" w:type="dxa"/>
            <w:shd w:val="clear" w:color="auto" w:fill="auto"/>
            <w:noWrap/>
            <w:vAlign w:val="center"/>
            <w:hideMark/>
          </w:tcPr>
          <w:p w14:paraId="0B9F77EB"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Multi Racial</w:t>
            </w:r>
          </w:p>
        </w:tc>
        <w:tc>
          <w:tcPr>
            <w:tcW w:w="900" w:type="dxa"/>
            <w:shd w:val="clear" w:color="auto" w:fill="auto"/>
            <w:vAlign w:val="center"/>
          </w:tcPr>
          <w:p w14:paraId="7FC81DD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1184</w:t>
            </w:r>
          </w:p>
        </w:tc>
        <w:tc>
          <w:tcPr>
            <w:tcW w:w="811" w:type="dxa"/>
            <w:shd w:val="clear" w:color="auto" w:fill="auto"/>
            <w:noWrap/>
            <w:vAlign w:val="center"/>
          </w:tcPr>
          <w:p w14:paraId="3B2D355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3.17</w:t>
            </w:r>
          </w:p>
        </w:tc>
        <w:tc>
          <w:tcPr>
            <w:tcW w:w="1020" w:type="dxa"/>
            <w:gridSpan w:val="2"/>
            <w:shd w:val="clear" w:color="auto" w:fill="auto"/>
            <w:noWrap/>
            <w:vAlign w:val="center"/>
          </w:tcPr>
          <w:p w14:paraId="5064370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0.62</w:t>
            </w:r>
          </w:p>
        </w:tc>
        <w:tc>
          <w:tcPr>
            <w:tcW w:w="990" w:type="dxa"/>
          </w:tcPr>
          <w:p w14:paraId="2F9FDB0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990" w:type="dxa"/>
          </w:tcPr>
          <w:p w14:paraId="22A1E94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0.61</w:t>
            </w:r>
          </w:p>
        </w:tc>
        <w:tc>
          <w:tcPr>
            <w:tcW w:w="1050" w:type="dxa"/>
            <w:shd w:val="clear" w:color="auto" w:fill="auto"/>
            <w:noWrap/>
            <w:vAlign w:val="center"/>
          </w:tcPr>
          <w:p w14:paraId="387EB41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2.71</w:t>
            </w:r>
          </w:p>
        </w:tc>
        <w:tc>
          <w:tcPr>
            <w:tcW w:w="930" w:type="dxa"/>
            <w:shd w:val="clear" w:color="auto" w:fill="auto"/>
            <w:noWrap/>
            <w:vAlign w:val="center"/>
          </w:tcPr>
          <w:p w14:paraId="6FD0914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0.80</w:t>
            </w:r>
          </w:p>
        </w:tc>
        <w:tc>
          <w:tcPr>
            <w:tcW w:w="900" w:type="dxa"/>
            <w:shd w:val="clear" w:color="auto" w:fill="auto"/>
            <w:noWrap/>
            <w:vAlign w:val="center"/>
          </w:tcPr>
          <w:p w14:paraId="2F623B5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3.00</w:t>
            </w:r>
          </w:p>
        </w:tc>
        <w:tc>
          <w:tcPr>
            <w:tcW w:w="900" w:type="dxa"/>
            <w:shd w:val="clear" w:color="auto" w:fill="auto"/>
            <w:noWrap/>
            <w:vAlign w:val="center"/>
          </w:tcPr>
          <w:p w14:paraId="668B5DD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r>
      <w:tr w:rsidR="00A33AE1" w:rsidRPr="00EF7457" w14:paraId="0F995BAB" w14:textId="77777777" w:rsidTr="00A33AE1">
        <w:trPr>
          <w:trHeight w:val="359"/>
          <w:jc w:val="center"/>
        </w:trPr>
        <w:tc>
          <w:tcPr>
            <w:tcW w:w="1289" w:type="dxa"/>
            <w:tcBorders>
              <w:bottom w:val="single" w:sz="4" w:space="0" w:color="auto"/>
            </w:tcBorders>
            <w:shd w:val="clear" w:color="auto" w:fill="auto"/>
            <w:noWrap/>
            <w:vAlign w:val="center"/>
            <w:hideMark/>
          </w:tcPr>
          <w:p w14:paraId="6BF351C3"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Total</w:t>
            </w:r>
          </w:p>
        </w:tc>
        <w:tc>
          <w:tcPr>
            <w:tcW w:w="900" w:type="dxa"/>
            <w:tcBorders>
              <w:bottom w:val="single" w:sz="4" w:space="0" w:color="auto"/>
            </w:tcBorders>
            <w:shd w:val="clear" w:color="auto" w:fill="auto"/>
            <w:vAlign w:val="center"/>
          </w:tcPr>
          <w:p w14:paraId="709486A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10714</w:t>
            </w:r>
          </w:p>
        </w:tc>
        <w:tc>
          <w:tcPr>
            <w:tcW w:w="811" w:type="dxa"/>
            <w:tcBorders>
              <w:bottom w:val="single" w:sz="4" w:space="0" w:color="auto"/>
            </w:tcBorders>
            <w:shd w:val="clear" w:color="auto" w:fill="auto"/>
            <w:noWrap/>
            <w:vAlign w:val="center"/>
          </w:tcPr>
          <w:p w14:paraId="0CFE5BD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3.25</w:t>
            </w:r>
          </w:p>
        </w:tc>
        <w:tc>
          <w:tcPr>
            <w:tcW w:w="1020" w:type="dxa"/>
            <w:gridSpan w:val="2"/>
            <w:tcBorders>
              <w:bottom w:val="single" w:sz="4" w:space="0" w:color="auto"/>
            </w:tcBorders>
            <w:shd w:val="clear" w:color="auto" w:fill="auto"/>
            <w:noWrap/>
            <w:vAlign w:val="center"/>
          </w:tcPr>
          <w:p w14:paraId="1516BA6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Borders>
              <w:bottom w:val="single" w:sz="4" w:space="0" w:color="auto"/>
            </w:tcBorders>
          </w:tcPr>
          <w:p w14:paraId="23F9ACB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3.28</w:t>
            </w:r>
          </w:p>
        </w:tc>
        <w:tc>
          <w:tcPr>
            <w:tcW w:w="990" w:type="dxa"/>
            <w:tcBorders>
              <w:bottom w:val="single" w:sz="4" w:space="0" w:color="auto"/>
            </w:tcBorders>
          </w:tcPr>
          <w:p w14:paraId="3C6434F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1050" w:type="dxa"/>
            <w:tcBorders>
              <w:bottom w:val="single" w:sz="4" w:space="0" w:color="auto"/>
            </w:tcBorders>
            <w:shd w:val="clear" w:color="auto" w:fill="auto"/>
            <w:noWrap/>
            <w:vAlign w:val="center"/>
          </w:tcPr>
          <w:p w14:paraId="6B508F9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2.81</w:t>
            </w:r>
          </w:p>
        </w:tc>
        <w:tc>
          <w:tcPr>
            <w:tcW w:w="930" w:type="dxa"/>
            <w:tcBorders>
              <w:bottom w:val="single" w:sz="4" w:space="0" w:color="auto"/>
            </w:tcBorders>
            <w:shd w:val="clear" w:color="auto" w:fill="auto"/>
            <w:noWrap/>
            <w:vAlign w:val="center"/>
          </w:tcPr>
          <w:p w14:paraId="0CA185F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0.77</w:t>
            </w:r>
          </w:p>
        </w:tc>
        <w:tc>
          <w:tcPr>
            <w:tcW w:w="900" w:type="dxa"/>
            <w:tcBorders>
              <w:bottom w:val="single" w:sz="4" w:space="0" w:color="auto"/>
            </w:tcBorders>
            <w:shd w:val="clear" w:color="auto" w:fill="auto"/>
            <w:noWrap/>
            <w:vAlign w:val="center"/>
          </w:tcPr>
          <w:p w14:paraId="2B9D6D8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3.10</w:t>
            </w:r>
          </w:p>
        </w:tc>
        <w:tc>
          <w:tcPr>
            <w:tcW w:w="900" w:type="dxa"/>
            <w:tcBorders>
              <w:bottom w:val="single" w:sz="4" w:space="0" w:color="auto"/>
            </w:tcBorders>
            <w:shd w:val="clear" w:color="auto" w:fill="auto"/>
            <w:noWrap/>
            <w:vAlign w:val="center"/>
          </w:tcPr>
          <w:p w14:paraId="517EFC1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A33AE1" w:rsidRPr="00EF7457" w14:paraId="2FAED80B" w14:textId="77777777" w:rsidTr="00A33AE1">
        <w:trPr>
          <w:trHeight w:val="359"/>
          <w:jc w:val="center"/>
        </w:trPr>
        <w:tc>
          <w:tcPr>
            <w:tcW w:w="1289" w:type="dxa"/>
            <w:tcBorders>
              <w:right w:val="nil"/>
            </w:tcBorders>
            <w:shd w:val="clear" w:color="auto" w:fill="auto"/>
            <w:noWrap/>
            <w:vAlign w:val="center"/>
            <w:hideMark/>
          </w:tcPr>
          <w:p w14:paraId="095E5EC7" w14:textId="77777777" w:rsidR="00A33AE1" w:rsidRPr="00EF7457" w:rsidRDefault="00A33AE1" w:rsidP="00A33AE1">
            <w:pPr>
              <w:spacing w:line="240" w:lineRule="auto"/>
              <w:rPr>
                <w:rFonts w:ascii="Times New Roman" w:eastAsia="Times New Roman" w:hAnsi="Times New Roman" w:cs="Times New Roman"/>
                <w:b/>
                <w:sz w:val="24"/>
                <w:szCs w:val="24"/>
              </w:rPr>
            </w:pPr>
            <w:r w:rsidRPr="00EF7457">
              <w:rPr>
                <w:rFonts w:ascii="Times New Roman" w:eastAsia="Times New Roman" w:hAnsi="Times New Roman" w:cs="Times New Roman"/>
                <w:b/>
                <w:sz w:val="24"/>
                <w:szCs w:val="24"/>
              </w:rPr>
              <w:t>High</w:t>
            </w:r>
          </w:p>
        </w:tc>
        <w:tc>
          <w:tcPr>
            <w:tcW w:w="900" w:type="dxa"/>
            <w:tcBorders>
              <w:left w:val="nil"/>
              <w:right w:val="nil"/>
            </w:tcBorders>
            <w:shd w:val="clear" w:color="auto" w:fill="auto"/>
            <w:vAlign w:val="center"/>
            <w:hideMark/>
          </w:tcPr>
          <w:p w14:paraId="0466BFDA"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811" w:type="dxa"/>
            <w:tcBorders>
              <w:left w:val="nil"/>
              <w:right w:val="nil"/>
            </w:tcBorders>
            <w:shd w:val="clear" w:color="auto" w:fill="auto"/>
            <w:noWrap/>
            <w:vAlign w:val="center"/>
            <w:hideMark/>
          </w:tcPr>
          <w:p w14:paraId="74DAD393"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020" w:type="dxa"/>
            <w:gridSpan w:val="2"/>
            <w:tcBorders>
              <w:left w:val="nil"/>
              <w:right w:val="nil"/>
            </w:tcBorders>
            <w:shd w:val="clear" w:color="auto" w:fill="auto"/>
            <w:noWrap/>
            <w:vAlign w:val="center"/>
            <w:hideMark/>
          </w:tcPr>
          <w:p w14:paraId="09F3B640"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980" w:type="dxa"/>
            <w:gridSpan w:val="2"/>
            <w:tcBorders>
              <w:left w:val="nil"/>
              <w:right w:val="nil"/>
            </w:tcBorders>
          </w:tcPr>
          <w:p w14:paraId="65A374DD"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1050" w:type="dxa"/>
            <w:tcBorders>
              <w:left w:val="nil"/>
              <w:right w:val="nil"/>
            </w:tcBorders>
            <w:shd w:val="clear" w:color="auto" w:fill="auto"/>
            <w:noWrap/>
            <w:vAlign w:val="center"/>
            <w:hideMark/>
          </w:tcPr>
          <w:p w14:paraId="4AC7244B"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30" w:type="dxa"/>
            <w:tcBorders>
              <w:left w:val="nil"/>
              <w:right w:val="nil"/>
            </w:tcBorders>
            <w:shd w:val="clear" w:color="auto" w:fill="auto"/>
            <w:noWrap/>
            <w:vAlign w:val="center"/>
            <w:hideMark/>
          </w:tcPr>
          <w:p w14:paraId="54C81B33"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nil"/>
              <w:right w:val="nil"/>
            </w:tcBorders>
            <w:shd w:val="clear" w:color="auto" w:fill="auto"/>
            <w:noWrap/>
            <w:vAlign w:val="center"/>
            <w:hideMark/>
          </w:tcPr>
          <w:p w14:paraId="1BC85815" w14:textId="77777777" w:rsidR="00A33AE1" w:rsidRPr="00EF7457" w:rsidRDefault="00A33AE1" w:rsidP="00A33AE1">
            <w:pPr>
              <w:spacing w:line="240" w:lineRule="auto"/>
              <w:rPr>
                <w:rFonts w:ascii="Times New Roman" w:eastAsia="Times New Roman" w:hAnsi="Times New Roman" w:cs="Times New Roman"/>
                <w:sz w:val="24"/>
                <w:szCs w:val="24"/>
              </w:rPr>
            </w:pPr>
          </w:p>
        </w:tc>
        <w:tc>
          <w:tcPr>
            <w:tcW w:w="900" w:type="dxa"/>
            <w:tcBorders>
              <w:left w:val="nil"/>
              <w:right w:val="single" w:sz="4" w:space="0" w:color="auto"/>
            </w:tcBorders>
            <w:shd w:val="clear" w:color="auto" w:fill="auto"/>
            <w:noWrap/>
            <w:vAlign w:val="center"/>
            <w:hideMark/>
          </w:tcPr>
          <w:p w14:paraId="6FE7EE53" w14:textId="77777777" w:rsidR="00A33AE1" w:rsidRPr="00EF7457" w:rsidRDefault="00A33AE1" w:rsidP="00A33AE1">
            <w:pPr>
              <w:spacing w:line="240" w:lineRule="auto"/>
              <w:rPr>
                <w:rFonts w:ascii="Times New Roman" w:eastAsia="Times New Roman" w:hAnsi="Times New Roman" w:cs="Times New Roman"/>
                <w:sz w:val="24"/>
                <w:szCs w:val="24"/>
              </w:rPr>
            </w:pPr>
          </w:p>
        </w:tc>
      </w:tr>
      <w:tr w:rsidR="00A33AE1" w:rsidRPr="00EF7457" w14:paraId="4B1870B4" w14:textId="77777777" w:rsidTr="00A33AE1">
        <w:trPr>
          <w:trHeight w:val="350"/>
          <w:jc w:val="center"/>
        </w:trPr>
        <w:tc>
          <w:tcPr>
            <w:tcW w:w="1289" w:type="dxa"/>
            <w:shd w:val="clear" w:color="auto" w:fill="auto"/>
            <w:noWrap/>
            <w:vAlign w:val="center"/>
            <w:hideMark/>
          </w:tcPr>
          <w:p w14:paraId="61A2FB6E"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Boys</w:t>
            </w:r>
          </w:p>
        </w:tc>
        <w:tc>
          <w:tcPr>
            <w:tcW w:w="900" w:type="dxa"/>
            <w:shd w:val="clear" w:color="auto" w:fill="auto"/>
            <w:vAlign w:val="center"/>
          </w:tcPr>
          <w:p w14:paraId="4494983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3116</w:t>
            </w:r>
          </w:p>
        </w:tc>
        <w:tc>
          <w:tcPr>
            <w:tcW w:w="811" w:type="dxa"/>
            <w:shd w:val="clear" w:color="auto" w:fill="auto"/>
            <w:noWrap/>
            <w:vAlign w:val="center"/>
          </w:tcPr>
          <w:p w14:paraId="139FFCA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3.02</w:t>
            </w:r>
          </w:p>
        </w:tc>
        <w:tc>
          <w:tcPr>
            <w:tcW w:w="1020" w:type="dxa"/>
            <w:gridSpan w:val="2"/>
            <w:shd w:val="clear" w:color="auto" w:fill="auto"/>
            <w:noWrap/>
            <w:vAlign w:val="center"/>
          </w:tcPr>
          <w:p w14:paraId="7BAC4C8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Pr>
          <w:p w14:paraId="1C00202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3.16</w:t>
            </w:r>
          </w:p>
        </w:tc>
        <w:tc>
          <w:tcPr>
            <w:tcW w:w="990" w:type="dxa"/>
          </w:tcPr>
          <w:p w14:paraId="4BDD19B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1050" w:type="dxa"/>
            <w:shd w:val="clear" w:color="auto" w:fill="auto"/>
            <w:noWrap/>
            <w:vAlign w:val="center"/>
          </w:tcPr>
          <w:p w14:paraId="7C30036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2.71</w:t>
            </w:r>
          </w:p>
        </w:tc>
        <w:tc>
          <w:tcPr>
            <w:tcW w:w="930" w:type="dxa"/>
            <w:shd w:val="clear" w:color="auto" w:fill="auto"/>
            <w:noWrap/>
            <w:vAlign w:val="center"/>
          </w:tcPr>
          <w:p w14:paraId="5900622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0.72</w:t>
            </w:r>
          </w:p>
        </w:tc>
        <w:tc>
          <w:tcPr>
            <w:tcW w:w="900" w:type="dxa"/>
            <w:shd w:val="clear" w:color="auto" w:fill="auto"/>
            <w:noWrap/>
            <w:vAlign w:val="center"/>
          </w:tcPr>
          <w:p w14:paraId="7EC2989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2.96</w:t>
            </w:r>
          </w:p>
        </w:tc>
        <w:tc>
          <w:tcPr>
            <w:tcW w:w="900" w:type="dxa"/>
            <w:shd w:val="clear" w:color="auto" w:fill="auto"/>
            <w:noWrap/>
            <w:vAlign w:val="center"/>
          </w:tcPr>
          <w:p w14:paraId="0A64763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2541C119" w14:textId="77777777" w:rsidTr="00A33AE1">
        <w:trPr>
          <w:trHeight w:val="341"/>
          <w:jc w:val="center"/>
        </w:trPr>
        <w:tc>
          <w:tcPr>
            <w:tcW w:w="1289" w:type="dxa"/>
            <w:shd w:val="clear" w:color="auto" w:fill="auto"/>
            <w:noWrap/>
            <w:vAlign w:val="center"/>
            <w:hideMark/>
          </w:tcPr>
          <w:p w14:paraId="03A876DF"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Girls</w:t>
            </w:r>
          </w:p>
        </w:tc>
        <w:tc>
          <w:tcPr>
            <w:tcW w:w="900" w:type="dxa"/>
            <w:shd w:val="clear" w:color="auto" w:fill="auto"/>
            <w:vAlign w:val="center"/>
          </w:tcPr>
          <w:p w14:paraId="70E4F57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3303</w:t>
            </w:r>
          </w:p>
        </w:tc>
        <w:tc>
          <w:tcPr>
            <w:tcW w:w="811" w:type="dxa"/>
            <w:shd w:val="clear" w:color="auto" w:fill="auto"/>
            <w:noWrap/>
            <w:vAlign w:val="center"/>
          </w:tcPr>
          <w:p w14:paraId="1AA8E53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3.20</w:t>
            </w:r>
          </w:p>
        </w:tc>
        <w:tc>
          <w:tcPr>
            <w:tcW w:w="1020" w:type="dxa"/>
            <w:gridSpan w:val="2"/>
            <w:shd w:val="clear" w:color="auto" w:fill="auto"/>
            <w:noWrap/>
            <w:vAlign w:val="center"/>
          </w:tcPr>
          <w:p w14:paraId="5C6F324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0.57</w:t>
            </w:r>
          </w:p>
        </w:tc>
        <w:tc>
          <w:tcPr>
            <w:tcW w:w="990" w:type="dxa"/>
          </w:tcPr>
          <w:p w14:paraId="30E95EF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3.29</w:t>
            </w:r>
          </w:p>
        </w:tc>
        <w:tc>
          <w:tcPr>
            <w:tcW w:w="990" w:type="dxa"/>
          </w:tcPr>
          <w:p w14:paraId="03EDA71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1050" w:type="dxa"/>
            <w:shd w:val="clear" w:color="auto" w:fill="auto"/>
            <w:noWrap/>
            <w:vAlign w:val="center"/>
          </w:tcPr>
          <w:p w14:paraId="4F2EEF8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2.56</w:t>
            </w:r>
          </w:p>
        </w:tc>
        <w:tc>
          <w:tcPr>
            <w:tcW w:w="930" w:type="dxa"/>
            <w:shd w:val="clear" w:color="auto" w:fill="auto"/>
            <w:noWrap/>
            <w:vAlign w:val="center"/>
          </w:tcPr>
          <w:p w14:paraId="56A7B1E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0.76</w:t>
            </w:r>
          </w:p>
        </w:tc>
        <w:tc>
          <w:tcPr>
            <w:tcW w:w="900" w:type="dxa"/>
            <w:shd w:val="clear" w:color="auto" w:fill="auto"/>
            <w:noWrap/>
            <w:vAlign w:val="center"/>
          </w:tcPr>
          <w:p w14:paraId="7A61F7E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3.00</w:t>
            </w:r>
          </w:p>
        </w:tc>
        <w:tc>
          <w:tcPr>
            <w:tcW w:w="900" w:type="dxa"/>
            <w:shd w:val="clear" w:color="auto" w:fill="auto"/>
            <w:noWrap/>
            <w:vAlign w:val="center"/>
          </w:tcPr>
          <w:p w14:paraId="1B6FA60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A33AE1" w:rsidRPr="00EF7457" w14:paraId="06DCBBD4" w14:textId="77777777" w:rsidTr="00A33AE1">
        <w:trPr>
          <w:trHeight w:val="350"/>
          <w:jc w:val="center"/>
        </w:trPr>
        <w:tc>
          <w:tcPr>
            <w:tcW w:w="1289" w:type="dxa"/>
            <w:shd w:val="clear" w:color="auto" w:fill="auto"/>
            <w:noWrap/>
            <w:vAlign w:val="center"/>
            <w:hideMark/>
          </w:tcPr>
          <w:p w14:paraId="6699B266"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Black</w:t>
            </w:r>
          </w:p>
        </w:tc>
        <w:tc>
          <w:tcPr>
            <w:tcW w:w="900" w:type="dxa"/>
            <w:shd w:val="clear" w:color="auto" w:fill="auto"/>
            <w:vAlign w:val="center"/>
          </w:tcPr>
          <w:p w14:paraId="315DD67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1751</w:t>
            </w:r>
          </w:p>
        </w:tc>
        <w:tc>
          <w:tcPr>
            <w:tcW w:w="811" w:type="dxa"/>
            <w:shd w:val="clear" w:color="auto" w:fill="auto"/>
            <w:noWrap/>
            <w:vAlign w:val="center"/>
          </w:tcPr>
          <w:p w14:paraId="77FA2E4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3.08</w:t>
            </w:r>
          </w:p>
        </w:tc>
        <w:tc>
          <w:tcPr>
            <w:tcW w:w="1020" w:type="dxa"/>
            <w:gridSpan w:val="2"/>
            <w:shd w:val="clear" w:color="auto" w:fill="auto"/>
            <w:noWrap/>
            <w:vAlign w:val="center"/>
          </w:tcPr>
          <w:p w14:paraId="53CF6FA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0.55</w:t>
            </w:r>
          </w:p>
        </w:tc>
        <w:tc>
          <w:tcPr>
            <w:tcW w:w="990" w:type="dxa"/>
          </w:tcPr>
          <w:p w14:paraId="57FC3E1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3.20</w:t>
            </w:r>
          </w:p>
        </w:tc>
        <w:tc>
          <w:tcPr>
            <w:tcW w:w="990" w:type="dxa"/>
          </w:tcPr>
          <w:p w14:paraId="02E747C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1050" w:type="dxa"/>
            <w:shd w:val="clear" w:color="auto" w:fill="auto"/>
            <w:noWrap/>
            <w:vAlign w:val="center"/>
          </w:tcPr>
          <w:p w14:paraId="7DB8AEE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2.66</w:t>
            </w:r>
          </w:p>
        </w:tc>
        <w:tc>
          <w:tcPr>
            <w:tcW w:w="930" w:type="dxa"/>
            <w:shd w:val="clear" w:color="auto" w:fill="auto"/>
            <w:noWrap/>
            <w:vAlign w:val="center"/>
          </w:tcPr>
          <w:p w14:paraId="311B7E9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0.71</w:t>
            </w:r>
          </w:p>
        </w:tc>
        <w:tc>
          <w:tcPr>
            <w:tcW w:w="900" w:type="dxa"/>
            <w:shd w:val="clear" w:color="auto" w:fill="auto"/>
            <w:noWrap/>
            <w:vAlign w:val="center"/>
          </w:tcPr>
          <w:p w14:paraId="06D40BC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2.97</w:t>
            </w:r>
          </w:p>
        </w:tc>
        <w:tc>
          <w:tcPr>
            <w:tcW w:w="900" w:type="dxa"/>
            <w:shd w:val="clear" w:color="auto" w:fill="auto"/>
            <w:noWrap/>
            <w:vAlign w:val="center"/>
          </w:tcPr>
          <w:p w14:paraId="0FD559A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0.47</w:t>
            </w:r>
          </w:p>
        </w:tc>
      </w:tr>
      <w:tr w:rsidR="00A33AE1" w:rsidRPr="00EF7457" w14:paraId="77E639E5" w14:textId="77777777" w:rsidTr="00A33AE1">
        <w:trPr>
          <w:trHeight w:val="359"/>
          <w:jc w:val="center"/>
        </w:trPr>
        <w:tc>
          <w:tcPr>
            <w:tcW w:w="1289" w:type="dxa"/>
            <w:shd w:val="clear" w:color="auto" w:fill="auto"/>
            <w:noWrap/>
            <w:vAlign w:val="center"/>
            <w:hideMark/>
          </w:tcPr>
          <w:p w14:paraId="5D1E5FEC"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White</w:t>
            </w:r>
          </w:p>
        </w:tc>
        <w:tc>
          <w:tcPr>
            <w:tcW w:w="900" w:type="dxa"/>
            <w:shd w:val="clear" w:color="auto" w:fill="auto"/>
            <w:vAlign w:val="center"/>
          </w:tcPr>
          <w:p w14:paraId="7152CB8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3121</w:t>
            </w:r>
          </w:p>
        </w:tc>
        <w:tc>
          <w:tcPr>
            <w:tcW w:w="811" w:type="dxa"/>
            <w:shd w:val="clear" w:color="auto" w:fill="auto"/>
            <w:noWrap/>
            <w:vAlign w:val="center"/>
          </w:tcPr>
          <w:p w14:paraId="10560DD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3.14</w:t>
            </w:r>
          </w:p>
        </w:tc>
        <w:tc>
          <w:tcPr>
            <w:tcW w:w="1020" w:type="dxa"/>
            <w:gridSpan w:val="2"/>
            <w:shd w:val="clear" w:color="auto" w:fill="auto"/>
            <w:noWrap/>
            <w:vAlign w:val="center"/>
          </w:tcPr>
          <w:p w14:paraId="505E0C9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0.61</w:t>
            </w:r>
          </w:p>
        </w:tc>
        <w:tc>
          <w:tcPr>
            <w:tcW w:w="990" w:type="dxa"/>
          </w:tcPr>
          <w:p w14:paraId="4315864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3.25</w:t>
            </w:r>
          </w:p>
        </w:tc>
        <w:tc>
          <w:tcPr>
            <w:tcW w:w="990" w:type="dxa"/>
          </w:tcPr>
          <w:p w14:paraId="2BCDE71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1050" w:type="dxa"/>
            <w:shd w:val="clear" w:color="auto" w:fill="auto"/>
            <w:noWrap/>
            <w:vAlign w:val="center"/>
          </w:tcPr>
          <w:p w14:paraId="1527B3F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2.61</w:t>
            </w:r>
          </w:p>
        </w:tc>
        <w:tc>
          <w:tcPr>
            <w:tcW w:w="930" w:type="dxa"/>
            <w:shd w:val="clear" w:color="auto" w:fill="auto"/>
            <w:noWrap/>
            <w:vAlign w:val="center"/>
          </w:tcPr>
          <w:p w14:paraId="2F2F5382"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0.76</w:t>
            </w:r>
          </w:p>
        </w:tc>
        <w:tc>
          <w:tcPr>
            <w:tcW w:w="900" w:type="dxa"/>
            <w:shd w:val="clear" w:color="auto" w:fill="auto"/>
            <w:noWrap/>
            <w:vAlign w:val="center"/>
          </w:tcPr>
          <w:p w14:paraId="45A38116"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2.99</w:t>
            </w:r>
          </w:p>
        </w:tc>
        <w:tc>
          <w:tcPr>
            <w:tcW w:w="900" w:type="dxa"/>
            <w:shd w:val="clear" w:color="auto" w:fill="auto"/>
            <w:noWrap/>
            <w:vAlign w:val="center"/>
          </w:tcPr>
          <w:p w14:paraId="2C9C012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r>
      <w:tr w:rsidR="00A33AE1" w:rsidRPr="00EF7457" w14:paraId="34980221" w14:textId="77777777" w:rsidTr="00A33AE1">
        <w:trPr>
          <w:trHeight w:val="350"/>
          <w:jc w:val="center"/>
        </w:trPr>
        <w:tc>
          <w:tcPr>
            <w:tcW w:w="1289" w:type="dxa"/>
            <w:shd w:val="clear" w:color="auto" w:fill="auto"/>
            <w:noWrap/>
            <w:vAlign w:val="center"/>
            <w:hideMark/>
          </w:tcPr>
          <w:p w14:paraId="5647ED84"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Hispanic</w:t>
            </w:r>
          </w:p>
        </w:tc>
        <w:tc>
          <w:tcPr>
            <w:tcW w:w="900" w:type="dxa"/>
            <w:shd w:val="clear" w:color="auto" w:fill="auto"/>
            <w:vAlign w:val="center"/>
          </w:tcPr>
          <w:p w14:paraId="206FCD6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722</w:t>
            </w:r>
          </w:p>
        </w:tc>
        <w:tc>
          <w:tcPr>
            <w:tcW w:w="811" w:type="dxa"/>
            <w:shd w:val="clear" w:color="auto" w:fill="auto"/>
            <w:noWrap/>
            <w:vAlign w:val="center"/>
          </w:tcPr>
          <w:p w14:paraId="7C26AF5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3.03</w:t>
            </w:r>
          </w:p>
        </w:tc>
        <w:tc>
          <w:tcPr>
            <w:tcW w:w="1020" w:type="dxa"/>
            <w:gridSpan w:val="2"/>
            <w:shd w:val="clear" w:color="auto" w:fill="auto"/>
            <w:noWrap/>
            <w:vAlign w:val="center"/>
          </w:tcPr>
          <w:p w14:paraId="7321AA2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Pr>
          <w:p w14:paraId="6D892BE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3.22</w:t>
            </w:r>
          </w:p>
        </w:tc>
        <w:tc>
          <w:tcPr>
            <w:tcW w:w="990" w:type="dxa"/>
          </w:tcPr>
          <w:p w14:paraId="4266FEE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1050" w:type="dxa"/>
            <w:shd w:val="clear" w:color="auto" w:fill="auto"/>
            <w:noWrap/>
            <w:vAlign w:val="center"/>
          </w:tcPr>
          <w:p w14:paraId="044D119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2.63</w:t>
            </w:r>
          </w:p>
        </w:tc>
        <w:tc>
          <w:tcPr>
            <w:tcW w:w="930" w:type="dxa"/>
            <w:shd w:val="clear" w:color="auto" w:fill="auto"/>
            <w:noWrap/>
            <w:vAlign w:val="center"/>
          </w:tcPr>
          <w:p w14:paraId="1BA7F65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0.73</w:t>
            </w:r>
          </w:p>
        </w:tc>
        <w:tc>
          <w:tcPr>
            <w:tcW w:w="900" w:type="dxa"/>
            <w:shd w:val="clear" w:color="auto" w:fill="auto"/>
            <w:noWrap/>
            <w:vAlign w:val="center"/>
          </w:tcPr>
          <w:p w14:paraId="15A23B74"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2.95</w:t>
            </w:r>
          </w:p>
        </w:tc>
        <w:tc>
          <w:tcPr>
            <w:tcW w:w="900" w:type="dxa"/>
            <w:shd w:val="clear" w:color="auto" w:fill="auto"/>
            <w:noWrap/>
            <w:vAlign w:val="center"/>
          </w:tcPr>
          <w:p w14:paraId="0BCF8E6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r>
      <w:tr w:rsidR="00A33AE1" w:rsidRPr="00EF7457" w14:paraId="1DA8779A" w14:textId="77777777" w:rsidTr="00A33AE1">
        <w:trPr>
          <w:trHeight w:val="341"/>
          <w:jc w:val="center"/>
        </w:trPr>
        <w:tc>
          <w:tcPr>
            <w:tcW w:w="1289" w:type="dxa"/>
            <w:shd w:val="clear" w:color="auto" w:fill="auto"/>
            <w:noWrap/>
            <w:vAlign w:val="center"/>
            <w:hideMark/>
          </w:tcPr>
          <w:p w14:paraId="4696829B"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Asian</w:t>
            </w:r>
          </w:p>
        </w:tc>
        <w:tc>
          <w:tcPr>
            <w:tcW w:w="900" w:type="dxa"/>
            <w:shd w:val="clear" w:color="auto" w:fill="auto"/>
            <w:vAlign w:val="center"/>
          </w:tcPr>
          <w:p w14:paraId="171D4D4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274</w:t>
            </w:r>
          </w:p>
        </w:tc>
        <w:tc>
          <w:tcPr>
            <w:tcW w:w="811" w:type="dxa"/>
            <w:shd w:val="clear" w:color="auto" w:fill="auto"/>
            <w:noWrap/>
            <w:vAlign w:val="center"/>
          </w:tcPr>
          <w:p w14:paraId="5A295B0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1020" w:type="dxa"/>
            <w:gridSpan w:val="2"/>
            <w:shd w:val="clear" w:color="auto" w:fill="auto"/>
            <w:noWrap/>
            <w:vAlign w:val="center"/>
          </w:tcPr>
          <w:p w14:paraId="7F96000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0.54</w:t>
            </w:r>
          </w:p>
        </w:tc>
        <w:tc>
          <w:tcPr>
            <w:tcW w:w="990" w:type="dxa"/>
          </w:tcPr>
          <w:p w14:paraId="388BAFE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3.37</w:t>
            </w:r>
          </w:p>
        </w:tc>
        <w:tc>
          <w:tcPr>
            <w:tcW w:w="990" w:type="dxa"/>
          </w:tcPr>
          <w:p w14:paraId="61E84D4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c>
          <w:tcPr>
            <w:tcW w:w="1050" w:type="dxa"/>
            <w:shd w:val="clear" w:color="auto" w:fill="auto"/>
            <w:noWrap/>
            <w:vAlign w:val="center"/>
          </w:tcPr>
          <w:p w14:paraId="27EA134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2.80</w:t>
            </w:r>
          </w:p>
        </w:tc>
        <w:tc>
          <w:tcPr>
            <w:tcW w:w="930" w:type="dxa"/>
            <w:shd w:val="clear" w:color="auto" w:fill="auto"/>
            <w:noWrap/>
            <w:vAlign w:val="center"/>
          </w:tcPr>
          <w:p w14:paraId="59F3881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0.71</w:t>
            </w:r>
          </w:p>
        </w:tc>
        <w:tc>
          <w:tcPr>
            <w:tcW w:w="900" w:type="dxa"/>
            <w:shd w:val="clear" w:color="auto" w:fill="auto"/>
            <w:noWrap/>
            <w:vAlign w:val="center"/>
          </w:tcPr>
          <w:p w14:paraId="6EB9357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3.15</w:t>
            </w:r>
          </w:p>
        </w:tc>
        <w:tc>
          <w:tcPr>
            <w:tcW w:w="900" w:type="dxa"/>
            <w:shd w:val="clear" w:color="auto" w:fill="auto"/>
            <w:noWrap/>
            <w:vAlign w:val="center"/>
          </w:tcPr>
          <w:p w14:paraId="524434B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0.45</w:t>
            </w:r>
          </w:p>
        </w:tc>
      </w:tr>
      <w:tr w:rsidR="00A33AE1" w:rsidRPr="00EF7457" w14:paraId="60E3CA69" w14:textId="77777777" w:rsidTr="00A33AE1">
        <w:trPr>
          <w:trHeight w:val="440"/>
          <w:jc w:val="center"/>
        </w:trPr>
        <w:tc>
          <w:tcPr>
            <w:tcW w:w="1289" w:type="dxa"/>
            <w:shd w:val="clear" w:color="auto" w:fill="auto"/>
            <w:noWrap/>
            <w:vAlign w:val="center"/>
            <w:hideMark/>
          </w:tcPr>
          <w:p w14:paraId="63011E38" w14:textId="77777777" w:rsidR="00A33AE1" w:rsidRPr="00EF7457" w:rsidRDefault="00C76DD5" w:rsidP="00A33AE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Multi-</w:t>
            </w:r>
            <w:r w:rsidR="00A33AE1" w:rsidRPr="00EF7457">
              <w:rPr>
                <w:rFonts w:ascii="Times New Roman" w:eastAsia="Times New Roman" w:hAnsi="Times New Roman" w:cs="Times New Roman"/>
                <w:bCs/>
                <w:sz w:val="24"/>
                <w:szCs w:val="24"/>
              </w:rPr>
              <w:t>Racial</w:t>
            </w:r>
          </w:p>
        </w:tc>
        <w:tc>
          <w:tcPr>
            <w:tcW w:w="900" w:type="dxa"/>
            <w:shd w:val="clear" w:color="auto" w:fill="auto"/>
            <w:vAlign w:val="center"/>
          </w:tcPr>
          <w:p w14:paraId="3CF12AE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551</w:t>
            </w:r>
          </w:p>
        </w:tc>
        <w:tc>
          <w:tcPr>
            <w:tcW w:w="811" w:type="dxa"/>
            <w:shd w:val="clear" w:color="auto" w:fill="auto"/>
            <w:noWrap/>
            <w:vAlign w:val="center"/>
          </w:tcPr>
          <w:p w14:paraId="0B08A51C"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3.02</w:t>
            </w:r>
          </w:p>
        </w:tc>
        <w:tc>
          <w:tcPr>
            <w:tcW w:w="1020" w:type="dxa"/>
            <w:gridSpan w:val="2"/>
            <w:shd w:val="clear" w:color="auto" w:fill="auto"/>
            <w:noWrap/>
            <w:vAlign w:val="center"/>
          </w:tcPr>
          <w:p w14:paraId="65B2E2E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990" w:type="dxa"/>
          </w:tcPr>
          <w:p w14:paraId="1AB8DAC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990" w:type="dxa"/>
          </w:tcPr>
          <w:p w14:paraId="40AD794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1050" w:type="dxa"/>
            <w:shd w:val="clear" w:color="auto" w:fill="auto"/>
            <w:noWrap/>
            <w:vAlign w:val="center"/>
          </w:tcPr>
          <w:p w14:paraId="5A127E18"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2.58</w:t>
            </w:r>
          </w:p>
        </w:tc>
        <w:tc>
          <w:tcPr>
            <w:tcW w:w="930" w:type="dxa"/>
            <w:shd w:val="clear" w:color="auto" w:fill="auto"/>
            <w:noWrap/>
            <w:vAlign w:val="center"/>
          </w:tcPr>
          <w:p w14:paraId="127C4EBD"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0.77</w:t>
            </w:r>
          </w:p>
        </w:tc>
        <w:tc>
          <w:tcPr>
            <w:tcW w:w="900" w:type="dxa"/>
            <w:shd w:val="clear" w:color="auto" w:fill="auto"/>
            <w:noWrap/>
            <w:vAlign w:val="center"/>
          </w:tcPr>
          <w:p w14:paraId="45E57157"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2.92</w:t>
            </w:r>
          </w:p>
        </w:tc>
        <w:tc>
          <w:tcPr>
            <w:tcW w:w="900" w:type="dxa"/>
            <w:shd w:val="clear" w:color="auto" w:fill="auto"/>
            <w:noWrap/>
            <w:vAlign w:val="center"/>
          </w:tcPr>
          <w:p w14:paraId="0E39F7CA"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r>
      <w:tr w:rsidR="00A33AE1" w:rsidRPr="00EF7457" w14:paraId="12FB42CC" w14:textId="77777777" w:rsidTr="00A33AE1">
        <w:trPr>
          <w:trHeight w:val="350"/>
          <w:jc w:val="center"/>
        </w:trPr>
        <w:tc>
          <w:tcPr>
            <w:tcW w:w="1289" w:type="dxa"/>
            <w:shd w:val="clear" w:color="auto" w:fill="auto"/>
            <w:noWrap/>
            <w:vAlign w:val="center"/>
            <w:hideMark/>
          </w:tcPr>
          <w:p w14:paraId="1DD909AB" w14:textId="77777777" w:rsidR="00A33AE1" w:rsidRPr="00EF7457" w:rsidRDefault="00A33AE1" w:rsidP="00A33AE1">
            <w:pPr>
              <w:spacing w:line="240" w:lineRule="auto"/>
              <w:rPr>
                <w:rFonts w:ascii="Times New Roman" w:eastAsia="Times New Roman" w:hAnsi="Times New Roman" w:cs="Times New Roman"/>
                <w:bCs/>
                <w:sz w:val="24"/>
                <w:szCs w:val="24"/>
              </w:rPr>
            </w:pPr>
            <w:r w:rsidRPr="00EF7457">
              <w:rPr>
                <w:rFonts w:ascii="Times New Roman" w:eastAsia="Times New Roman" w:hAnsi="Times New Roman" w:cs="Times New Roman"/>
                <w:bCs/>
                <w:sz w:val="24"/>
                <w:szCs w:val="24"/>
              </w:rPr>
              <w:t>Total</w:t>
            </w:r>
          </w:p>
        </w:tc>
        <w:tc>
          <w:tcPr>
            <w:tcW w:w="900" w:type="dxa"/>
            <w:shd w:val="clear" w:color="auto" w:fill="auto"/>
            <w:vAlign w:val="center"/>
          </w:tcPr>
          <w:p w14:paraId="2A54B1B3"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6419</w:t>
            </w:r>
          </w:p>
        </w:tc>
        <w:tc>
          <w:tcPr>
            <w:tcW w:w="811" w:type="dxa"/>
            <w:shd w:val="clear" w:color="auto" w:fill="auto"/>
            <w:noWrap/>
            <w:vAlign w:val="center"/>
          </w:tcPr>
          <w:p w14:paraId="0E31EBEF"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3.11</w:t>
            </w:r>
          </w:p>
        </w:tc>
        <w:tc>
          <w:tcPr>
            <w:tcW w:w="1020" w:type="dxa"/>
            <w:gridSpan w:val="2"/>
            <w:shd w:val="clear" w:color="auto" w:fill="auto"/>
            <w:noWrap/>
            <w:vAlign w:val="center"/>
          </w:tcPr>
          <w:p w14:paraId="2C34E360"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990" w:type="dxa"/>
          </w:tcPr>
          <w:p w14:paraId="0403B285"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3.23</w:t>
            </w:r>
          </w:p>
        </w:tc>
        <w:tc>
          <w:tcPr>
            <w:tcW w:w="990" w:type="dxa"/>
          </w:tcPr>
          <w:p w14:paraId="1CE44739"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1050" w:type="dxa"/>
            <w:shd w:val="clear" w:color="auto" w:fill="auto"/>
            <w:noWrap/>
            <w:vAlign w:val="center"/>
          </w:tcPr>
          <w:p w14:paraId="7C8D244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2.63</w:t>
            </w:r>
          </w:p>
        </w:tc>
        <w:tc>
          <w:tcPr>
            <w:tcW w:w="930" w:type="dxa"/>
            <w:shd w:val="clear" w:color="auto" w:fill="auto"/>
            <w:noWrap/>
            <w:vAlign w:val="center"/>
          </w:tcPr>
          <w:p w14:paraId="4DB6B2EE"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00" w:type="dxa"/>
            <w:shd w:val="clear" w:color="auto" w:fill="auto"/>
            <w:noWrap/>
            <w:vAlign w:val="center"/>
          </w:tcPr>
          <w:p w14:paraId="74FB3231"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2.98</w:t>
            </w:r>
          </w:p>
        </w:tc>
        <w:tc>
          <w:tcPr>
            <w:tcW w:w="900" w:type="dxa"/>
            <w:shd w:val="clear" w:color="auto" w:fill="auto"/>
            <w:noWrap/>
            <w:vAlign w:val="center"/>
          </w:tcPr>
          <w:p w14:paraId="63C18AEB" w14:textId="77777777" w:rsidR="00A33AE1" w:rsidRPr="00EF7457" w:rsidRDefault="00A33AE1"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r>
    </w:tbl>
    <w:p w14:paraId="4C3E5564" w14:textId="77777777" w:rsidR="00A33AE1" w:rsidRPr="00A33AE1" w:rsidRDefault="00A33AE1" w:rsidP="00A33AE1">
      <w:pPr>
        <w:spacing w:line="240" w:lineRule="auto"/>
        <w:jc w:val="left"/>
        <w:rPr>
          <w:rFonts w:ascii="Times New Roman" w:eastAsia="Times New Roman" w:hAnsi="Times New Roman" w:cs="Times New Roman"/>
          <w:sz w:val="24"/>
          <w:szCs w:val="24"/>
        </w:rPr>
      </w:pPr>
    </w:p>
    <w:p w14:paraId="0E5EA989" w14:textId="77777777" w:rsidR="00DB20A4" w:rsidRDefault="00DB20A4" w:rsidP="00A33AE1">
      <w:pPr>
        <w:spacing w:line="240" w:lineRule="auto"/>
        <w:contextualSpacing/>
        <w:jc w:val="left"/>
        <w:rPr>
          <w:rFonts w:ascii="Times New Roman" w:eastAsia="Times New Roman" w:hAnsi="Times New Roman" w:cs="Times New Roman"/>
          <w:sz w:val="24"/>
          <w:szCs w:val="24"/>
        </w:rPr>
      </w:pPr>
    </w:p>
    <w:p w14:paraId="609A95D4" w14:textId="77777777" w:rsidR="00C76DD5" w:rsidRDefault="00C76DD5" w:rsidP="00A33AE1">
      <w:pPr>
        <w:spacing w:line="240" w:lineRule="auto"/>
        <w:contextualSpacing/>
        <w:jc w:val="left"/>
        <w:rPr>
          <w:rFonts w:ascii="Times New Roman" w:eastAsia="Times New Roman" w:hAnsi="Times New Roman" w:cs="Times New Roman"/>
          <w:sz w:val="24"/>
          <w:szCs w:val="24"/>
        </w:rPr>
      </w:pPr>
    </w:p>
    <w:p w14:paraId="2572D489" w14:textId="77777777" w:rsidR="00C76DD5" w:rsidRPr="00A33AE1" w:rsidRDefault="00C76DD5" w:rsidP="00A33AE1">
      <w:pPr>
        <w:spacing w:line="240" w:lineRule="auto"/>
        <w:contextualSpacing/>
        <w:jc w:val="left"/>
        <w:rPr>
          <w:rFonts w:ascii="Times New Roman" w:eastAsia="Times New Roman" w:hAnsi="Times New Roman" w:cs="Times New Roman"/>
          <w:sz w:val="24"/>
          <w:szCs w:val="24"/>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839"/>
        <w:gridCol w:w="961"/>
        <w:gridCol w:w="873"/>
        <w:gridCol w:w="927"/>
        <w:gridCol w:w="855"/>
        <w:gridCol w:w="855"/>
        <w:gridCol w:w="929"/>
        <w:gridCol w:w="781"/>
        <w:gridCol w:w="927"/>
        <w:gridCol w:w="918"/>
      </w:tblGrid>
      <w:tr w:rsidR="00DB20A4" w:rsidRPr="00EF7457" w14:paraId="43E108A5" w14:textId="77777777" w:rsidTr="00A33AE1">
        <w:trPr>
          <w:trHeight w:val="315"/>
          <w:jc w:val="center"/>
        </w:trPr>
        <w:tc>
          <w:tcPr>
            <w:tcW w:w="8865" w:type="dxa"/>
            <w:gridSpan w:val="10"/>
            <w:vAlign w:val="center"/>
          </w:tcPr>
          <w:p w14:paraId="41506289" w14:textId="48DA1986" w:rsidR="00DB20A4" w:rsidRPr="00EF7457" w:rsidRDefault="00DB20A4" w:rsidP="00A33AE1">
            <w:pPr>
              <w:spacing w:line="240" w:lineRule="auto"/>
              <w:jc w:val="left"/>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lastRenderedPageBreak/>
              <w:t>Table II.</w:t>
            </w:r>
            <w:r w:rsidR="008F021C">
              <w:rPr>
                <w:rFonts w:ascii="Times New Roman" w:eastAsia="Times New Roman" w:hAnsi="Times New Roman" w:cs="Times New Roman"/>
                <w:sz w:val="24"/>
                <w:szCs w:val="24"/>
              </w:rPr>
              <w:t>42</w:t>
            </w:r>
          </w:p>
        </w:tc>
      </w:tr>
      <w:tr w:rsidR="00DB20A4" w:rsidRPr="00EF7457" w14:paraId="747C3F55" w14:textId="77777777" w:rsidTr="00A33AE1">
        <w:trPr>
          <w:trHeight w:val="315"/>
          <w:jc w:val="center"/>
        </w:trPr>
        <w:tc>
          <w:tcPr>
            <w:tcW w:w="8865" w:type="dxa"/>
            <w:gridSpan w:val="10"/>
            <w:vAlign w:val="center"/>
          </w:tcPr>
          <w:p w14:paraId="2B158AD8" w14:textId="77777777" w:rsidR="00DB20A4" w:rsidRPr="00EF7457" w:rsidRDefault="00DB20A4" w:rsidP="00A33AE1">
            <w:pPr>
              <w:spacing w:line="240" w:lineRule="auto"/>
              <w:jc w:val="left"/>
              <w:rPr>
                <w:rFonts w:ascii="Times New Roman" w:eastAsia="Times New Roman" w:hAnsi="Times New Roman" w:cs="Times New Roman"/>
                <w:i/>
                <w:sz w:val="24"/>
                <w:szCs w:val="24"/>
              </w:rPr>
            </w:pPr>
            <w:r w:rsidRPr="00EF7457">
              <w:rPr>
                <w:rFonts w:ascii="Times New Roman" w:eastAsia="Times New Roman" w:hAnsi="Times New Roman" w:cs="Times New Roman"/>
                <w:i/>
                <w:sz w:val="24"/>
                <w:szCs w:val="24"/>
              </w:rPr>
              <w:t xml:space="preserve">Means and standard deviations for subscale and scale scores for grades 3-12, </w:t>
            </w:r>
            <w:r w:rsidRPr="00E16E01">
              <w:rPr>
                <w:rFonts w:ascii="Times New Roman" w:eastAsia="Times New Roman" w:hAnsi="Times New Roman" w:cs="Times New Roman"/>
                <w:i/>
                <w:sz w:val="24"/>
                <w:szCs w:val="24"/>
              </w:rPr>
              <w:t>(DSES-S)</w:t>
            </w:r>
          </w:p>
        </w:tc>
      </w:tr>
      <w:tr w:rsidR="00DB20A4" w:rsidRPr="00EF7457" w14:paraId="53B13FF0" w14:textId="77777777" w:rsidTr="00A33AE1">
        <w:trPr>
          <w:trHeight w:val="315"/>
          <w:jc w:val="center"/>
        </w:trPr>
        <w:tc>
          <w:tcPr>
            <w:tcW w:w="839" w:type="dxa"/>
            <w:shd w:val="clear" w:color="auto" w:fill="auto"/>
            <w:noWrap/>
            <w:vAlign w:val="center"/>
            <w:hideMark/>
          </w:tcPr>
          <w:p w14:paraId="5D9688ED" w14:textId="77777777" w:rsidR="00DB20A4" w:rsidRPr="00EF7457" w:rsidRDefault="00DB20A4" w:rsidP="00A33AE1">
            <w:pPr>
              <w:spacing w:line="240" w:lineRule="auto"/>
              <w:rPr>
                <w:rFonts w:ascii="Times New Roman" w:eastAsia="Times New Roman" w:hAnsi="Times New Roman" w:cs="Times New Roman"/>
                <w:sz w:val="24"/>
                <w:szCs w:val="24"/>
              </w:rPr>
            </w:pPr>
          </w:p>
        </w:tc>
        <w:tc>
          <w:tcPr>
            <w:tcW w:w="961" w:type="dxa"/>
            <w:shd w:val="clear" w:color="auto" w:fill="auto"/>
            <w:noWrap/>
            <w:vAlign w:val="center"/>
            <w:hideMark/>
          </w:tcPr>
          <w:p w14:paraId="730FDF69" w14:textId="77777777" w:rsidR="00DB20A4" w:rsidRPr="00EF7457" w:rsidRDefault="00DB20A4" w:rsidP="00A33AE1">
            <w:pPr>
              <w:spacing w:line="240" w:lineRule="auto"/>
              <w:rPr>
                <w:rFonts w:ascii="Times New Roman" w:eastAsia="Times New Roman" w:hAnsi="Times New Roman" w:cs="Times New Roman"/>
                <w:sz w:val="24"/>
                <w:szCs w:val="24"/>
              </w:rPr>
            </w:pPr>
          </w:p>
        </w:tc>
        <w:tc>
          <w:tcPr>
            <w:tcW w:w="1800" w:type="dxa"/>
            <w:gridSpan w:val="2"/>
            <w:shd w:val="clear" w:color="auto" w:fill="auto"/>
            <w:noWrap/>
            <w:vAlign w:val="center"/>
            <w:hideMark/>
          </w:tcPr>
          <w:p w14:paraId="42FAADE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Cognitive Engagement</w:t>
            </w:r>
          </w:p>
        </w:tc>
        <w:tc>
          <w:tcPr>
            <w:tcW w:w="1710" w:type="dxa"/>
            <w:gridSpan w:val="2"/>
            <w:vAlign w:val="center"/>
          </w:tcPr>
          <w:p w14:paraId="25EDC94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Behavioral Engagement</w:t>
            </w:r>
          </w:p>
        </w:tc>
        <w:tc>
          <w:tcPr>
            <w:tcW w:w="1710" w:type="dxa"/>
            <w:gridSpan w:val="2"/>
            <w:shd w:val="clear" w:color="auto" w:fill="auto"/>
            <w:vAlign w:val="center"/>
          </w:tcPr>
          <w:p w14:paraId="2E4FDDF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Emotional</w:t>
            </w:r>
          </w:p>
          <w:p w14:paraId="490354E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Engagement</w:t>
            </w:r>
          </w:p>
        </w:tc>
        <w:tc>
          <w:tcPr>
            <w:tcW w:w="1845" w:type="dxa"/>
            <w:gridSpan w:val="2"/>
            <w:shd w:val="clear" w:color="auto" w:fill="auto"/>
            <w:noWrap/>
            <w:vAlign w:val="center"/>
            <w:hideMark/>
          </w:tcPr>
          <w:p w14:paraId="1FDBF0C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Total Engagement</w:t>
            </w:r>
          </w:p>
        </w:tc>
      </w:tr>
      <w:tr w:rsidR="00DB20A4" w:rsidRPr="00EF7457" w14:paraId="771B24DD" w14:textId="77777777" w:rsidTr="00A33AE1">
        <w:trPr>
          <w:trHeight w:val="315"/>
          <w:jc w:val="center"/>
        </w:trPr>
        <w:tc>
          <w:tcPr>
            <w:tcW w:w="839" w:type="dxa"/>
            <w:shd w:val="clear" w:color="auto" w:fill="auto"/>
            <w:noWrap/>
            <w:vAlign w:val="center"/>
            <w:hideMark/>
          </w:tcPr>
          <w:p w14:paraId="51EEA9C3"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Grade</w:t>
            </w:r>
          </w:p>
        </w:tc>
        <w:tc>
          <w:tcPr>
            <w:tcW w:w="961" w:type="dxa"/>
            <w:shd w:val="clear" w:color="auto" w:fill="auto"/>
            <w:noWrap/>
            <w:vAlign w:val="center"/>
            <w:hideMark/>
          </w:tcPr>
          <w:p w14:paraId="4BF373E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N</w:t>
            </w:r>
          </w:p>
        </w:tc>
        <w:tc>
          <w:tcPr>
            <w:tcW w:w="873" w:type="dxa"/>
            <w:shd w:val="clear" w:color="auto" w:fill="auto"/>
            <w:noWrap/>
            <w:vAlign w:val="center"/>
            <w:hideMark/>
          </w:tcPr>
          <w:p w14:paraId="55B3665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27" w:type="dxa"/>
            <w:shd w:val="clear" w:color="auto" w:fill="auto"/>
            <w:noWrap/>
            <w:vAlign w:val="center"/>
            <w:hideMark/>
          </w:tcPr>
          <w:p w14:paraId="5E6A4BF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855" w:type="dxa"/>
            <w:vAlign w:val="center"/>
          </w:tcPr>
          <w:p w14:paraId="2EF0D7D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855" w:type="dxa"/>
            <w:vAlign w:val="center"/>
          </w:tcPr>
          <w:p w14:paraId="6895F54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929" w:type="dxa"/>
            <w:shd w:val="clear" w:color="auto" w:fill="auto"/>
            <w:noWrap/>
            <w:vAlign w:val="center"/>
            <w:hideMark/>
          </w:tcPr>
          <w:p w14:paraId="5BF077C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781" w:type="dxa"/>
            <w:shd w:val="clear" w:color="auto" w:fill="auto"/>
            <w:noWrap/>
            <w:vAlign w:val="center"/>
            <w:hideMark/>
          </w:tcPr>
          <w:p w14:paraId="332F908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c>
          <w:tcPr>
            <w:tcW w:w="927" w:type="dxa"/>
            <w:shd w:val="clear" w:color="auto" w:fill="auto"/>
            <w:noWrap/>
            <w:vAlign w:val="center"/>
            <w:hideMark/>
          </w:tcPr>
          <w:p w14:paraId="42C7EA8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Mean</w:t>
            </w:r>
          </w:p>
        </w:tc>
        <w:tc>
          <w:tcPr>
            <w:tcW w:w="918" w:type="dxa"/>
            <w:shd w:val="clear" w:color="auto" w:fill="auto"/>
            <w:noWrap/>
            <w:vAlign w:val="center"/>
            <w:hideMark/>
          </w:tcPr>
          <w:p w14:paraId="0A7CF6F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SD</w:t>
            </w:r>
          </w:p>
        </w:tc>
      </w:tr>
      <w:tr w:rsidR="00DB20A4" w:rsidRPr="00EF7457" w14:paraId="48D6E133" w14:textId="77777777" w:rsidTr="00A33AE1">
        <w:trPr>
          <w:trHeight w:val="315"/>
          <w:jc w:val="center"/>
        </w:trPr>
        <w:tc>
          <w:tcPr>
            <w:tcW w:w="839" w:type="dxa"/>
            <w:shd w:val="clear" w:color="auto" w:fill="auto"/>
            <w:noWrap/>
            <w:vAlign w:val="center"/>
            <w:hideMark/>
          </w:tcPr>
          <w:p w14:paraId="676228E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w:t>
            </w:r>
          </w:p>
        </w:tc>
        <w:tc>
          <w:tcPr>
            <w:tcW w:w="961" w:type="dxa"/>
            <w:shd w:val="clear" w:color="auto" w:fill="auto"/>
            <w:noWrap/>
            <w:vAlign w:val="center"/>
          </w:tcPr>
          <w:p w14:paraId="3BC7C7B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5214</w:t>
            </w:r>
          </w:p>
        </w:tc>
        <w:tc>
          <w:tcPr>
            <w:tcW w:w="873" w:type="dxa"/>
            <w:shd w:val="clear" w:color="auto" w:fill="auto"/>
            <w:noWrap/>
            <w:vAlign w:val="center"/>
          </w:tcPr>
          <w:p w14:paraId="7A4567E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3.55</w:t>
            </w:r>
          </w:p>
        </w:tc>
        <w:tc>
          <w:tcPr>
            <w:tcW w:w="927" w:type="dxa"/>
            <w:shd w:val="clear" w:color="auto" w:fill="auto"/>
            <w:noWrap/>
            <w:vAlign w:val="center"/>
          </w:tcPr>
          <w:p w14:paraId="53AF2FF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0.48</w:t>
            </w:r>
          </w:p>
        </w:tc>
        <w:tc>
          <w:tcPr>
            <w:tcW w:w="855" w:type="dxa"/>
            <w:vAlign w:val="center"/>
          </w:tcPr>
          <w:p w14:paraId="02D072C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3.50</w:t>
            </w:r>
          </w:p>
        </w:tc>
        <w:tc>
          <w:tcPr>
            <w:tcW w:w="855" w:type="dxa"/>
            <w:vAlign w:val="center"/>
          </w:tcPr>
          <w:p w14:paraId="11D0C1F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929" w:type="dxa"/>
            <w:shd w:val="clear" w:color="auto" w:fill="auto"/>
            <w:noWrap/>
            <w:vAlign w:val="center"/>
          </w:tcPr>
          <w:p w14:paraId="10AD1F7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3.45</w:t>
            </w:r>
          </w:p>
        </w:tc>
        <w:tc>
          <w:tcPr>
            <w:tcW w:w="781" w:type="dxa"/>
            <w:shd w:val="clear" w:color="auto" w:fill="auto"/>
            <w:noWrap/>
            <w:vAlign w:val="center"/>
          </w:tcPr>
          <w:p w14:paraId="5C9D95D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0.62</w:t>
            </w:r>
          </w:p>
        </w:tc>
        <w:tc>
          <w:tcPr>
            <w:tcW w:w="927" w:type="dxa"/>
            <w:shd w:val="clear" w:color="auto" w:fill="auto"/>
            <w:noWrap/>
            <w:vAlign w:val="center"/>
          </w:tcPr>
          <w:p w14:paraId="248B138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3.50</w:t>
            </w:r>
          </w:p>
        </w:tc>
        <w:tc>
          <w:tcPr>
            <w:tcW w:w="918" w:type="dxa"/>
            <w:shd w:val="clear" w:color="auto" w:fill="auto"/>
            <w:noWrap/>
            <w:vAlign w:val="center"/>
          </w:tcPr>
          <w:p w14:paraId="06781C0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0.46</w:t>
            </w:r>
          </w:p>
        </w:tc>
      </w:tr>
      <w:tr w:rsidR="00DB20A4" w:rsidRPr="00EF7457" w14:paraId="61E39C47" w14:textId="77777777" w:rsidTr="00A33AE1">
        <w:trPr>
          <w:trHeight w:val="315"/>
          <w:jc w:val="center"/>
        </w:trPr>
        <w:tc>
          <w:tcPr>
            <w:tcW w:w="839" w:type="dxa"/>
            <w:shd w:val="clear" w:color="auto" w:fill="auto"/>
            <w:noWrap/>
            <w:vAlign w:val="center"/>
            <w:hideMark/>
          </w:tcPr>
          <w:p w14:paraId="768A3A04" w14:textId="77777777" w:rsidR="00DB20A4" w:rsidRPr="00EF7457" w:rsidRDefault="00DB20A4" w:rsidP="00A33AE1">
            <w:pPr>
              <w:spacing w:line="240" w:lineRule="auto"/>
              <w:ind w:left="-231" w:firstLine="231"/>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4</w:t>
            </w:r>
          </w:p>
        </w:tc>
        <w:tc>
          <w:tcPr>
            <w:tcW w:w="961" w:type="dxa"/>
            <w:shd w:val="clear" w:color="auto" w:fill="auto"/>
            <w:noWrap/>
            <w:vAlign w:val="center"/>
          </w:tcPr>
          <w:p w14:paraId="2FE0992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5289</w:t>
            </w:r>
          </w:p>
        </w:tc>
        <w:tc>
          <w:tcPr>
            <w:tcW w:w="873" w:type="dxa"/>
            <w:shd w:val="clear" w:color="auto" w:fill="auto"/>
            <w:noWrap/>
            <w:vAlign w:val="center"/>
          </w:tcPr>
          <w:p w14:paraId="56601DA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3.53</w:t>
            </w:r>
          </w:p>
        </w:tc>
        <w:tc>
          <w:tcPr>
            <w:tcW w:w="927" w:type="dxa"/>
            <w:shd w:val="clear" w:color="auto" w:fill="auto"/>
            <w:noWrap/>
            <w:vAlign w:val="center"/>
          </w:tcPr>
          <w:p w14:paraId="405E30C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0.48</w:t>
            </w:r>
          </w:p>
        </w:tc>
        <w:tc>
          <w:tcPr>
            <w:tcW w:w="855" w:type="dxa"/>
            <w:vAlign w:val="center"/>
          </w:tcPr>
          <w:p w14:paraId="788273C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3.48</w:t>
            </w:r>
          </w:p>
        </w:tc>
        <w:tc>
          <w:tcPr>
            <w:tcW w:w="855" w:type="dxa"/>
            <w:vAlign w:val="center"/>
          </w:tcPr>
          <w:p w14:paraId="3FA13EB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929" w:type="dxa"/>
            <w:shd w:val="clear" w:color="auto" w:fill="auto"/>
            <w:noWrap/>
            <w:vAlign w:val="center"/>
          </w:tcPr>
          <w:p w14:paraId="27EFB1A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3.34</w:t>
            </w:r>
          </w:p>
        </w:tc>
        <w:tc>
          <w:tcPr>
            <w:tcW w:w="781" w:type="dxa"/>
            <w:shd w:val="clear" w:color="auto" w:fill="auto"/>
            <w:noWrap/>
            <w:vAlign w:val="center"/>
          </w:tcPr>
          <w:p w14:paraId="317EE581"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0.67</w:t>
            </w:r>
          </w:p>
        </w:tc>
        <w:tc>
          <w:tcPr>
            <w:tcW w:w="927" w:type="dxa"/>
            <w:shd w:val="clear" w:color="auto" w:fill="auto"/>
            <w:noWrap/>
            <w:vAlign w:val="center"/>
          </w:tcPr>
          <w:p w14:paraId="6C37422E"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3.44</w:t>
            </w:r>
          </w:p>
        </w:tc>
        <w:tc>
          <w:tcPr>
            <w:tcW w:w="918" w:type="dxa"/>
            <w:shd w:val="clear" w:color="auto" w:fill="auto"/>
            <w:noWrap/>
            <w:vAlign w:val="center"/>
          </w:tcPr>
          <w:p w14:paraId="1EF2C10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0.47</w:t>
            </w:r>
          </w:p>
        </w:tc>
      </w:tr>
      <w:tr w:rsidR="00DB20A4" w:rsidRPr="00EF7457" w14:paraId="71738AA8" w14:textId="77777777" w:rsidTr="00A33AE1">
        <w:trPr>
          <w:trHeight w:val="315"/>
          <w:jc w:val="center"/>
        </w:trPr>
        <w:tc>
          <w:tcPr>
            <w:tcW w:w="839" w:type="dxa"/>
            <w:shd w:val="clear" w:color="auto" w:fill="auto"/>
            <w:noWrap/>
            <w:vAlign w:val="center"/>
            <w:hideMark/>
          </w:tcPr>
          <w:p w14:paraId="73EF4A3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w:t>
            </w:r>
          </w:p>
        </w:tc>
        <w:tc>
          <w:tcPr>
            <w:tcW w:w="961" w:type="dxa"/>
            <w:shd w:val="clear" w:color="auto" w:fill="auto"/>
            <w:noWrap/>
            <w:vAlign w:val="center"/>
          </w:tcPr>
          <w:p w14:paraId="3DFF654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5061</w:t>
            </w:r>
          </w:p>
        </w:tc>
        <w:tc>
          <w:tcPr>
            <w:tcW w:w="873" w:type="dxa"/>
            <w:shd w:val="clear" w:color="auto" w:fill="auto"/>
            <w:noWrap/>
            <w:vAlign w:val="center"/>
          </w:tcPr>
          <w:p w14:paraId="09DCC59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3.47</w:t>
            </w:r>
          </w:p>
        </w:tc>
        <w:tc>
          <w:tcPr>
            <w:tcW w:w="927" w:type="dxa"/>
            <w:shd w:val="clear" w:color="auto" w:fill="auto"/>
            <w:noWrap/>
            <w:vAlign w:val="center"/>
          </w:tcPr>
          <w:p w14:paraId="7594C3D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c>
          <w:tcPr>
            <w:tcW w:w="855" w:type="dxa"/>
            <w:vAlign w:val="center"/>
          </w:tcPr>
          <w:p w14:paraId="6729D95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3.42</w:t>
            </w:r>
          </w:p>
        </w:tc>
        <w:tc>
          <w:tcPr>
            <w:tcW w:w="855" w:type="dxa"/>
            <w:vAlign w:val="center"/>
          </w:tcPr>
          <w:p w14:paraId="4B84788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c>
          <w:tcPr>
            <w:tcW w:w="929" w:type="dxa"/>
            <w:shd w:val="clear" w:color="auto" w:fill="auto"/>
            <w:noWrap/>
            <w:vAlign w:val="center"/>
          </w:tcPr>
          <w:p w14:paraId="3411F37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781" w:type="dxa"/>
            <w:shd w:val="clear" w:color="auto" w:fill="auto"/>
            <w:noWrap/>
            <w:vAlign w:val="center"/>
          </w:tcPr>
          <w:p w14:paraId="2FB7180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0.72</w:t>
            </w:r>
          </w:p>
        </w:tc>
        <w:tc>
          <w:tcPr>
            <w:tcW w:w="927" w:type="dxa"/>
            <w:shd w:val="clear" w:color="auto" w:fill="auto"/>
            <w:noWrap/>
            <w:vAlign w:val="center"/>
          </w:tcPr>
          <w:p w14:paraId="1E222DB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3.35</w:t>
            </w:r>
          </w:p>
        </w:tc>
        <w:tc>
          <w:tcPr>
            <w:tcW w:w="918" w:type="dxa"/>
            <w:shd w:val="clear" w:color="auto" w:fill="auto"/>
            <w:noWrap/>
            <w:vAlign w:val="center"/>
          </w:tcPr>
          <w:p w14:paraId="2040CFE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DB20A4" w:rsidRPr="00EF7457" w14:paraId="4FC8681E" w14:textId="77777777" w:rsidTr="00A33AE1">
        <w:trPr>
          <w:trHeight w:val="315"/>
          <w:jc w:val="center"/>
        </w:trPr>
        <w:tc>
          <w:tcPr>
            <w:tcW w:w="839" w:type="dxa"/>
            <w:shd w:val="clear" w:color="auto" w:fill="auto"/>
            <w:noWrap/>
            <w:vAlign w:val="center"/>
            <w:hideMark/>
          </w:tcPr>
          <w:p w14:paraId="789B376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6</w:t>
            </w:r>
          </w:p>
        </w:tc>
        <w:tc>
          <w:tcPr>
            <w:tcW w:w="961" w:type="dxa"/>
            <w:shd w:val="clear" w:color="auto" w:fill="auto"/>
            <w:noWrap/>
            <w:vAlign w:val="center"/>
          </w:tcPr>
          <w:p w14:paraId="75A96BA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3633</w:t>
            </w:r>
          </w:p>
        </w:tc>
        <w:tc>
          <w:tcPr>
            <w:tcW w:w="873" w:type="dxa"/>
            <w:shd w:val="clear" w:color="auto" w:fill="auto"/>
            <w:noWrap/>
            <w:vAlign w:val="center"/>
          </w:tcPr>
          <w:p w14:paraId="7F9465B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3.32</w:t>
            </w:r>
          </w:p>
        </w:tc>
        <w:tc>
          <w:tcPr>
            <w:tcW w:w="927" w:type="dxa"/>
            <w:shd w:val="clear" w:color="auto" w:fill="auto"/>
            <w:noWrap/>
            <w:vAlign w:val="center"/>
          </w:tcPr>
          <w:p w14:paraId="7B0E512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0.57</w:t>
            </w:r>
          </w:p>
        </w:tc>
        <w:tc>
          <w:tcPr>
            <w:tcW w:w="855" w:type="dxa"/>
            <w:vAlign w:val="center"/>
          </w:tcPr>
          <w:p w14:paraId="6F4B3561"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3.31</w:t>
            </w:r>
          </w:p>
        </w:tc>
        <w:tc>
          <w:tcPr>
            <w:tcW w:w="855" w:type="dxa"/>
            <w:vAlign w:val="center"/>
          </w:tcPr>
          <w:p w14:paraId="334BB4B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0.57</w:t>
            </w:r>
          </w:p>
        </w:tc>
        <w:tc>
          <w:tcPr>
            <w:tcW w:w="929" w:type="dxa"/>
            <w:shd w:val="clear" w:color="auto" w:fill="auto"/>
            <w:noWrap/>
            <w:vAlign w:val="center"/>
          </w:tcPr>
          <w:p w14:paraId="7A60884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2.94</w:t>
            </w:r>
          </w:p>
        </w:tc>
        <w:tc>
          <w:tcPr>
            <w:tcW w:w="781" w:type="dxa"/>
            <w:shd w:val="clear" w:color="auto" w:fill="auto"/>
            <w:noWrap/>
            <w:vAlign w:val="center"/>
          </w:tcPr>
          <w:p w14:paraId="6459D82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0.75</w:t>
            </w:r>
          </w:p>
        </w:tc>
        <w:tc>
          <w:tcPr>
            <w:tcW w:w="927" w:type="dxa"/>
            <w:shd w:val="clear" w:color="auto" w:fill="auto"/>
            <w:noWrap/>
            <w:vAlign w:val="center"/>
          </w:tcPr>
          <w:p w14:paraId="65C706E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3.18</w:t>
            </w:r>
          </w:p>
        </w:tc>
        <w:tc>
          <w:tcPr>
            <w:tcW w:w="918" w:type="dxa"/>
            <w:shd w:val="clear" w:color="auto" w:fill="auto"/>
            <w:noWrap/>
            <w:vAlign w:val="center"/>
          </w:tcPr>
          <w:p w14:paraId="1F60632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DB20A4" w:rsidRPr="00EF7457" w14:paraId="0B54B1F7" w14:textId="77777777" w:rsidTr="00A33AE1">
        <w:trPr>
          <w:trHeight w:val="315"/>
          <w:jc w:val="center"/>
        </w:trPr>
        <w:tc>
          <w:tcPr>
            <w:tcW w:w="839" w:type="dxa"/>
            <w:shd w:val="clear" w:color="auto" w:fill="auto"/>
            <w:noWrap/>
            <w:vAlign w:val="center"/>
            <w:hideMark/>
          </w:tcPr>
          <w:p w14:paraId="564F336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7</w:t>
            </w:r>
          </w:p>
        </w:tc>
        <w:tc>
          <w:tcPr>
            <w:tcW w:w="961" w:type="dxa"/>
            <w:shd w:val="clear" w:color="auto" w:fill="auto"/>
            <w:noWrap/>
            <w:vAlign w:val="center"/>
          </w:tcPr>
          <w:p w14:paraId="37738421"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3350</w:t>
            </w:r>
          </w:p>
        </w:tc>
        <w:tc>
          <w:tcPr>
            <w:tcW w:w="873" w:type="dxa"/>
            <w:shd w:val="clear" w:color="auto" w:fill="auto"/>
            <w:noWrap/>
            <w:vAlign w:val="center"/>
          </w:tcPr>
          <w:p w14:paraId="65A0C90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3.22</w:t>
            </w:r>
          </w:p>
        </w:tc>
        <w:tc>
          <w:tcPr>
            <w:tcW w:w="927" w:type="dxa"/>
            <w:shd w:val="clear" w:color="auto" w:fill="auto"/>
            <w:noWrap/>
            <w:vAlign w:val="center"/>
          </w:tcPr>
          <w:p w14:paraId="644D89C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855" w:type="dxa"/>
            <w:vAlign w:val="center"/>
          </w:tcPr>
          <w:p w14:paraId="0DAB8EE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3.27</w:t>
            </w:r>
          </w:p>
        </w:tc>
        <w:tc>
          <w:tcPr>
            <w:tcW w:w="855" w:type="dxa"/>
            <w:vAlign w:val="center"/>
          </w:tcPr>
          <w:p w14:paraId="099523A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0.55</w:t>
            </w:r>
          </w:p>
        </w:tc>
        <w:tc>
          <w:tcPr>
            <w:tcW w:w="929" w:type="dxa"/>
            <w:shd w:val="clear" w:color="auto" w:fill="auto"/>
            <w:noWrap/>
            <w:vAlign w:val="center"/>
          </w:tcPr>
          <w:p w14:paraId="3986B12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2.79</w:t>
            </w:r>
          </w:p>
        </w:tc>
        <w:tc>
          <w:tcPr>
            <w:tcW w:w="781" w:type="dxa"/>
            <w:shd w:val="clear" w:color="auto" w:fill="auto"/>
            <w:noWrap/>
            <w:vAlign w:val="center"/>
          </w:tcPr>
          <w:p w14:paraId="7F4761C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0.76</w:t>
            </w:r>
          </w:p>
        </w:tc>
        <w:tc>
          <w:tcPr>
            <w:tcW w:w="927" w:type="dxa"/>
            <w:shd w:val="clear" w:color="auto" w:fill="auto"/>
            <w:noWrap/>
            <w:vAlign w:val="center"/>
          </w:tcPr>
          <w:p w14:paraId="707E56F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3.08</w:t>
            </w:r>
          </w:p>
        </w:tc>
        <w:tc>
          <w:tcPr>
            <w:tcW w:w="918" w:type="dxa"/>
            <w:shd w:val="clear" w:color="auto" w:fill="auto"/>
            <w:noWrap/>
            <w:vAlign w:val="center"/>
          </w:tcPr>
          <w:p w14:paraId="39DA6B5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r>
      <w:tr w:rsidR="00DB20A4" w:rsidRPr="00EF7457" w14:paraId="094ABF37" w14:textId="77777777" w:rsidTr="00A33AE1">
        <w:trPr>
          <w:trHeight w:val="315"/>
          <w:jc w:val="center"/>
        </w:trPr>
        <w:tc>
          <w:tcPr>
            <w:tcW w:w="839" w:type="dxa"/>
            <w:shd w:val="clear" w:color="auto" w:fill="auto"/>
            <w:noWrap/>
            <w:vAlign w:val="center"/>
            <w:hideMark/>
          </w:tcPr>
          <w:p w14:paraId="4B3BFD8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8</w:t>
            </w:r>
          </w:p>
        </w:tc>
        <w:tc>
          <w:tcPr>
            <w:tcW w:w="961" w:type="dxa"/>
            <w:shd w:val="clear" w:color="auto" w:fill="auto"/>
            <w:noWrap/>
            <w:vAlign w:val="center"/>
          </w:tcPr>
          <w:p w14:paraId="577A626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3201</w:t>
            </w:r>
          </w:p>
        </w:tc>
        <w:tc>
          <w:tcPr>
            <w:tcW w:w="873" w:type="dxa"/>
            <w:shd w:val="clear" w:color="auto" w:fill="auto"/>
            <w:noWrap/>
            <w:vAlign w:val="center"/>
          </w:tcPr>
          <w:p w14:paraId="0D1F2B3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3.19</w:t>
            </w:r>
          </w:p>
        </w:tc>
        <w:tc>
          <w:tcPr>
            <w:tcW w:w="927" w:type="dxa"/>
            <w:shd w:val="clear" w:color="auto" w:fill="auto"/>
            <w:noWrap/>
            <w:vAlign w:val="center"/>
          </w:tcPr>
          <w:p w14:paraId="7FC9D69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0.60</w:t>
            </w:r>
          </w:p>
        </w:tc>
        <w:tc>
          <w:tcPr>
            <w:tcW w:w="855" w:type="dxa"/>
            <w:vAlign w:val="center"/>
          </w:tcPr>
          <w:p w14:paraId="7D3A312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3.24</w:t>
            </w:r>
          </w:p>
        </w:tc>
        <w:tc>
          <w:tcPr>
            <w:tcW w:w="855" w:type="dxa"/>
            <w:vAlign w:val="center"/>
          </w:tcPr>
          <w:p w14:paraId="3C7B838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0.56</w:t>
            </w:r>
          </w:p>
        </w:tc>
        <w:tc>
          <w:tcPr>
            <w:tcW w:w="929" w:type="dxa"/>
            <w:shd w:val="clear" w:color="auto" w:fill="auto"/>
            <w:noWrap/>
            <w:vAlign w:val="center"/>
          </w:tcPr>
          <w:p w14:paraId="6972737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2.66</w:t>
            </w:r>
          </w:p>
        </w:tc>
        <w:tc>
          <w:tcPr>
            <w:tcW w:w="781" w:type="dxa"/>
            <w:shd w:val="clear" w:color="auto" w:fill="auto"/>
            <w:noWrap/>
            <w:vAlign w:val="center"/>
          </w:tcPr>
          <w:p w14:paraId="66C5763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0.78</w:t>
            </w:r>
          </w:p>
        </w:tc>
        <w:tc>
          <w:tcPr>
            <w:tcW w:w="927" w:type="dxa"/>
            <w:shd w:val="clear" w:color="auto" w:fill="auto"/>
            <w:noWrap/>
            <w:vAlign w:val="center"/>
          </w:tcPr>
          <w:p w14:paraId="4056480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3.01</w:t>
            </w:r>
          </w:p>
        </w:tc>
        <w:tc>
          <w:tcPr>
            <w:tcW w:w="918" w:type="dxa"/>
            <w:shd w:val="clear" w:color="auto" w:fill="auto"/>
            <w:noWrap/>
            <w:vAlign w:val="center"/>
          </w:tcPr>
          <w:p w14:paraId="4916C32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r>
      <w:tr w:rsidR="00DB20A4" w:rsidRPr="00EF7457" w14:paraId="1C5803CD" w14:textId="77777777" w:rsidTr="00A33AE1">
        <w:trPr>
          <w:trHeight w:val="315"/>
          <w:jc w:val="center"/>
        </w:trPr>
        <w:tc>
          <w:tcPr>
            <w:tcW w:w="839" w:type="dxa"/>
            <w:shd w:val="clear" w:color="auto" w:fill="auto"/>
            <w:noWrap/>
            <w:vAlign w:val="center"/>
            <w:hideMark/>
          </w:tcPr>
          <w:p w14:paraId="13964BFE"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9</w:t>
            </w:r>
          </w:p>
        </w:tc>
        <w:tc>
          <w:tcPr>
            <w:tcW w:w="961" w:type="dxa"/>
            <w:shd w:val="clear" w:color="auto" w:fill="auto"/>
            <w:noWrap/>
            <w:vAlign w:val="center"/>
          </w:tcPr>
          <w:p w14:paraId="07EE0CC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1787</w:t>
            </w:r>
          </w:p>
        </w:tc>
        <w:tc>
          <w:tcPr>
            <w:tcW w:w="873" w:type="dxa"/>
            <w:shd w:val="clear" w:color="auto" w:fill="auto"/>
            <w:noWrap/>
            <w:vAlign w:val="center"/>
          </w:tcPr>
          <w:p w14:paraId="526D801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3.09</w:t>
            </w:r>
          </w:p>
        </w:tc>
        <w:tc>
          <w:tcPr>
            <w:tcW w:w="927" w:type="dxa"/>
            <w:shd w:val="clear" w:color="auto" w:fill="auto"/>
            <w:noWrap/>
            <w:vAlign w:val="center"/>
          </w:tcPr>
          <w:p w14:paraId="4DD7E2F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0.60</w:t>
            </w:r>
          </w:p>
        </w:tc>
        <w:tc>
          <w:tcPr>
            <w:tcW w:w="855" w:type="dxa"/>
            <w:vAlign w:val="center"/>
          </w:tcPr>
          <w:p w14:paraId="6E2B448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3.21</w:t>
            </w:r>
          </w:p>
        </w:tc>
        <w:tc>
          <w:tcPr>
            <w:tcW w:w="855" w:type="dxa"/>
            <w:vAlign w:val="center"/>
          </w:tcPr>
          <w:p w14:paraId="0CF088E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0.53</w:t>
            </w:r>
          </w:p>
        </w:tc>
        <w:tc>
          <w:tcPr>
            <w:tcW w:w="929" w:type="dxa"/>
            <w:shd w:val="clear" w:color="auto" w:fill="auto"/>
            <w:noWrap/>
            <w:vAlign w:val="center"/>
          </w:tcPr>
          <w:p w14:paraId="02C0864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2.72</w:t>
            </w:r>
          </w:p>
        </w:tc>
        <w:tc>
          <w:tcPr>
            <w:tcW w:w="781" w:type="dxa"/>
            <w:shd w:val="clear" w:color="auto" w:fill="auto"/>
            <w:noWrap/>
            <w:vAlign w:val="center"/>
          </w:tcPr>
          <w:p w14:paraId="2EECC191"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0.73</w:t>
            </w:r>
          </w:p>
        </w:tc>
        <w:tc>
          <w:tcPr>
            <w:tcW w:w="927" w:type="dxa"/>
            <w:shd w:val="clear" w:color="auto" w:fill="auto"/>
            <w:noWrap/>
            <w:vAlign w:val="center"/>
          </w:tcPr>
          <w:p w14:paraId="4BCA94B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3.00</w:t>
            </w:r>
          </w:p>
        </w:tc>
        <w:tc>
          <w:tcPr>
            <w:tcW w:w="918" w:type="dxa"/>
            <w:shd w:val="clear" w:color="auto" w:fill="auto"/>
            <w:noWrap/>
            <w:vAlign w:val="center"/>
          </w:tcPr>
          <w:p w14:paraId="35B92F4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0.52</w:t>
            </w:r>
          </w:p>
        </w:tc>
      </w:tr>
      <w:tr w:rsidR="00DB20A4" w:rsidRPr="00EF7457" w14:paraId="7A77E500" w14:textId="77777777" w:rsidTr="00A33AE1">
        <w:trPr>
          <w:trHeight w:val="315"/>
          <w:jc w:val="center"/>
        </w:trPr>
        <w:tc>
          <w:tcPr>
            <w:tcW w:w="839" w:type="dxa"/>
            <w:shd w:val="clear" w:color="auto" w:fill="auto"/>
            <w:noWrap/>
            <w:vAlign w:val="center"/>
            <w:hideMark/>
          </w:tcPr>
          <w:p w14:paraId="779681B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10</w:t>
            </w:r>
          </w:p>
        </w:tc>
        <w:tc>
          <w:tcPr>
            <w:tcW w:w="961" w:type="dxa"/>
            <w:shd w:val="clear" w:color="auto" w:fill="auto"/>
            <w:noWrap/>
            <w:vAlign w:val="center"/>
          </w:tcPr>
          <w:p w14:paraId="63FC780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1669</w:t>
            </w:r>
          </w:p>
        </w:tc>
        <w:tc>
          <w:tcPr>
            <w:tcW w:w="873" w:type="dxa"/>
            <w:shd w:val="clear" w:color="auto" w:fill="auto"/>
            <w:noWrap/>
            <w:vAlign w:val="center"/>
          </w:tcPr>
          <w:p w14:paraId="6795269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3.10</w:t>
            </w:r>
          </w:p>
        </w:tc>
        <w:tc>
          <w:tcPr>
            <w:tcW w:w="927" w:type="dxa"/>
            <w:shd w:val="clear" w:color="auto" w:fill="auto"/>
            <w:noWrap/>
            <w:vAlign w:val="center"/>
          </w:tcPr>
          <w:p w14:paraId="5FF55ED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855" w:type="dxa"/>
            <w:vAlign w:val="center"/>
          </w:tcPr>
          <w:p w14:paraId="634459F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3.20</w:t>
            </w:r>
          </w:p>
        </w:tc>
        <w:tc>
          <w:tcPr>
            <w:tcW w:w="855" w:type="dxa"/>
            <w:vAlign w:val="center"/>
          </w:tcPr>
          <w:p w14:paraId="503C15D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929" w:type="dxa"/>
            <w:shd w:val="clear" w:color="auto" w:fill="auto"/>
            <w:noWrap/>
            <w:vAlign w:val="center"/>
          </w:tcPr>
          <w:p w14:paraId="2C1FEE3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2.63</w:t>
            </w:r>
          </w:p>
        </w:tc>
        <w:tc>
          <w:tcPr>
            <w:tcW w:w="781" w:type="dxa"/>
            <w:shd w:val="clear" w:color="auto" w:fill="auto"/>
            <w:noWrap/>
            <w:vAlign w:val="center"/>
          </w:tcPr>
          <w:p w14:paraId="60039F6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27" w:type="dxa"/>
            <w:shd w:val="clear" w:color="auto" w:fill="auto"/>
            <w:noWrap/>
            <w:vAlign w:val="center"/>
          </w:tcPr>
          <w:p w14:paraId="06064ACC"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2.97</w:t>
            </w:r>
          </w:p>
        </w:tc>
        <w:tc>
          <w:tcPr>
            <w:tcW w:w="918" w:type="dxa"/>
            <w:shd w:val="clear" w:color="auto" w:fill="auto"/>
            <w:noWrap/>
            <w:vAlign w:val="center"/>
          </w:tcPr>
          <w:p w14:paraId="3A701F9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0.50</w:t>
            </w:r>
          </w:p>
        </w:tc>
      </w:tr>
      <w:tr w:rsidR="00DB20A4" w:rsidRPr="00EF7457" w14:paraId="6318658D" w14:textId="77777777" w:rsidTr="00A33AE1">
        <w:trPr>
          <w:trHeight w:val="315"/>
          <w:jc w:val="center"/>
        </w:trPr>
        <w:tc>
          <w:tcPr>
            <w:tcW w:w="839" w:type="dxa"/>
            <w:shd w:val="clear" w:color="auto" w:fill="auto"/>
            <w:noWrap/>
            <w:vAlign w:val="center"/>
            <w:hideMark/>
          </w:tcPr>
          <w:p w14:paraId="64991D58"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11</w:t>
            </w:r>
          </w:p>
        </w:tc>
        <w:tc>
          <w:tcPr>
            <w:tcW w:w="961" w:type="dxa"/>
            <w:shd w:val="clear" w:color="auto" w:fill="auto"/>
            <w:noWrap/>
            <w:vAlign w:val="center"/>
          </w:tcPr>
          <w:p w14:paraId="6107ABF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1685</w:t>
            </w:r>
          </w:p>
        </w:tc>
        <w:tc>
          <w:tcPr>
            <w:tcW w:w="873" w:type="dxa"/>
            <w:shd w:val="clear" w:color="auto" w:fill="auto"/>
            <w:noWrap/>
            <w:vAlign w:val="center"/>
          </w:tcPr>
          <w:p w14:paraId="7E5DB56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3.11</w:t>
            </w:r>
          </w:p>
        </w:tc>
        <w:tc>
          <w:tcPr>
            <w:tcW w:w="927" w:type="dxa"/>
            <w:shd w:val="clear" w:color="auto" w:fill="auto"/>
            <w:noWrap/>
            <w:vAlign w:val="center"/>
          </w:tcPr>
          <w:p w14:paraId="6C059FA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0.59</w:t>
            </w:r>
          </w:p>
        </w:tc>
        <w:tc>
          <w:tcPr>
            <w:tcW w:w="855" w:type="dxa"/>
            <w:vAlign w:val="center"/>
          </w:tcPr>
          <w:p w14:paraId="2ECB15D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3.25</w:t>
            </w:r>
          </w:p>
        </w:tc>
        <w:tc>
          <w:tcPr>
            <w:tcW w:w="855" w:type="dxa"/>
            <w:vAlign w:val="center"/>
          </w:tcPr>
          <w:p w14:paraId="4011FE9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c>
          <w:tcPr>
            <w:tcW w:w="929" w:type="dxa"/>
            <w:shd w:val="clear" w:color="auto" w:fill="auto"/>
            <w:noWrap/>
            <w:vAlign w:val="center"/>
          </w:tcPr>
          <w:p w14:paraId="0D61FCF8"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2.57</w:t>
            </w:r>
          </w:p>
        </w:tc>
        <w:tc>
          <w:tcPr>
            <w:tcW w:w="781" w:type="dxa"/>
            <w:shd w:val="clear" w:color="auto" w:fill="auto"/>
            <w:noWrap/>
            <w:vAlign w:val="center"/>
          </w:tcPr>
          <w:p w14:paraId="03327C7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27" w:type="dxa"/>
            <w:shd w:val="clear" w:color="auto" w:fill="auto"/>
            <w:noWrap/>
            <w:vAlign w:val="center"/>
          </w:tcPr>
          <w:p w14:paraId="42DD371F"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2.97</w:t>
            </w:r>
          </w:p>
        </w:tc>
        <w:tc>
          <w:tcPr>
            <w:tcW w:w="918" w:type="dxa"/>
            <w:shd w:val="clear" w:color="auto" w:fill="auto"/>
            <w:noWrap/>
            <w:vAlign w:val="center"/>
          </w:tcPr>
          <w:p w14:paraId="3B9876F5"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r w:rsidR="00DB20A4" w:rsidRPr="00EF7457" w14:paraId="422CFD3A" w14:textId="77777777" w:rsidTr="00A33AE1">
        <w:trPr>
          <w:trHeight w:val="315"/>
          <w:jc w:val="center"/>
        </w:trPr>
        <w:tc>
          <w:tcPr>
            <w:tcW w:w="839" w:type="dxa"/>
            <w:shd w:val="clear" w:color="auto" w:fill="auto"/>
            <w:noWrap/>
            <w:vAlign w:val="center"/>
            <w:hideMark/>
          </w:tcPr>
          <w:p w14:paraId="39FCB62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12</w:t>
            </w:r>
          </w:p>
        </w:tc>
        <w:tc>
          <w:tcPr>
            <w:tcW w:w="961" w:type="dxa"/>
            <w:shd w:val="clear" w:color="auto" w:fill="auto"/>
            <w:noWrap/>
            <w:vAlign w:val="center"/>
          </w:tcPr>
          <w:p w14:paraId="2EE5C207"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1278</w:t>
            </w:r>
          </w:p>
        </w:tc>
        <w:tc>
          <w:tcPr>
            <w:tcW w:w="873" w:type="dxa"/>
            <w:shd w:val="clear" w:color="auto" w:fill="auto"/>
            <w:noWrap/>
            <w:vAlign w:val="center"/>
          </w:tcPr>
          <w:p w14:paraId="3F514CAD"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3.15</w:t>
            </w:r>
          </w:p>
        </w:tc>
        <w:tc>
          <w:tcPr>
            <w:tcW w:w="927" w:type="dxa"/>
            <w:shd w:val="clear" w:color="auto" w:fill="auto"/>
            <w:noWrap/>
            <w:vAlign w:val="center"/>
          </w:tcPr>
          <w:p w14:paraId="2CF7634A"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0.58</w:t>
            </w:r>
          </w:p>
        </w:tc>
        <w:tc>
          <w:tcPr>
            <w:tcW w:w="855" w:type="dxa"/>
            <w:vAlign w:val="center"/>
          </w:tcPr>
          <w:p w14:paraId="29A8CA94"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3.28</w:t>
            </w:r>
          </w:p>
        </w:tc>
        <w:tc>
          <w:tcPr>
            <w:tcW w:w="855" w:type="dxa"/>
            <w:vAlign w:val="center"/>
          </w:tcPr>
          <w:p w14:paraId="4B704830"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0.51</w:t>
            </w:r>
          </w:p>
        </w:tc>
        <w:tc>
          <w:tcPr>
            <w:tcW w:w="929" w:type="dxa"/>
            <w:shd w:val="clear" w:color="auto" w:fill="auto"/>
            <w:noWrap/>
            <w:vAlign w:val="center"/>
          </w:tcPr>
          <w:p w14:paraId="2D8E2AA9"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2.58</w:t>
            </w:r>
          </w:p>
        </w:tc>
        <w:tc>
          <w:tcPr>
            <w:tcW w:w="781" w:type="dxa"/>
            <w:shd w:val="clear" w:color="auto" w:fill="auto"/>
            <w:noWrap/>
            <w:vAlign w:val="center"/>
          </w:tcPr>
          <w:p w14:paraId="42076B56"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0.74</w:t>
            </w:r>
          </w:p>
        </w:tc>
        <w:tc>
          <w:tcPr>
            <w:tcW w:w="927" w:type="dxa"/>
            <w:shd w:val="clear" w:color="auto" w:fill="auto"/>
            <w:noWrap/>
            <w:vAlign w:val="center"/>
          </w:tcPr>
          <w:p w14:paraId="31ADA932"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2.99</w:t>
            </w:r>
          </w:p>
        </w:tc>
        <w:tc>
          <w:tcPr>
            <w:tcW w:w="918" w:type="dxa"/>
            <w:shd w:val="clear" w:color="auto" w:fill="auto"/>
            <w:noWrap/>
            <w:vAlign w:val="center"/>
          </w:tcPr>
          <w:p w14:paraId="6E40ACAB" w14:textId="77777777" w:rsidR="00DB20A4" w:rsidRPr="00EF7457" w:rsidRDefault="00DB20A4" w:rsidP="00A33AE1">
            <w:pPr>
              <w:spacing w:line="240" w:lineRule="auto"/>
              <w:rPr>
                <w:rFonts w:ascii="Times New Roman" w:eastAsia="Times New Roman" w:hAnsi="Times New Roman" w:cs="Times New Roman"/>
                <w:sz w:val="24"/>
                <w:szCs w:val="24"/>
              </w:rPr>
            </w:pPr>
            <w:r w:rsidRPr="00EF7457">
              <w:rPr>
                <w:rFonts w:ascii="Times New Roman" w:eastAsia="Times New Roman" w:hAnsi="Times New Roman" w:cs="Times New Roman"/>
                <w:sz w:val="24"/>
                <w:szCs w:val="24"/>
              </w:rPr>
              <w:t>0.49</w:t>
            </w:r>
          </w:p>
        </w:tc>
      </w:tr>
    </w:tbl>
    <w:p w14:paraId="52FB837E" w14:textId="77777777" w:rsidR="00DB20A4" w:rsidRDefault="00DB20A4" w:rsidP="00DB20A4">
      <w:pPr>
        <w:spacing w:line="240" w:lineRule="auto"/>
        <w:jc w:val="left"/>
        <w:rPr>
          <w:rFonts w:ascii="Times New Roman" w:hAnsi="Times New Roman" w:cs="Times New Roman"/>
          <w:strike/>
          <w:sz w:val="24"/>
          <w:szCs w:val="24"/>
        </w:rPr>
      </w:pPr>
    </w:p>
    <w:p w14:paraId="15F0686B" w14:textId="77777777" w:rsidR="00DB20A4" w:rsidRDefault="00DB20A4" w:rsidP="00DB20A4">
      <w:pPr>
        <w:spacing w:line="240" w:lineRule="auto"/>
        <w:jc w:val="left"/>
        <w:rPr>
          <w:rFonts w:ascii="Times New Roman" w:hAnsi="Times New Roman" w:cs="Times New Roman"/>
          <w:strike/>
          <w:sz w:val="24"/>
          <w:szCs w:val="24"/>
        </w:rPr>
      </w:pPr>
    </w:p>
    <w:p w14:paraId="42E29D13" w14:textId="77777777" w:rsidR="00DB20A4" w:rsidRPr="00132D19" w:rsidRDefault="00DB20A4" w:rsidP="00DB20A4">
      <w:pPr>
        <w:spacing w:line="240" w:lineRule="auto"/>
        <w:jc w:val="left"/>
        <w:rPr>
          <w:rFonts w:ascii="Times New Roman" w:hAnsi="Times New Roman" w:cs="Times New Roman"/>
          <w:i/>
          <w:sz w:val="24"/>
          <w:szCs w:val="24"/>
        </w:rPr>
      </w:pPr>
      <w:r w:rsidRPr="00132D19">
        <w:rPr>
          <w:rFonts w:ascii="Times New Roman" w:hAnsi="Times New Roman" w:cs="Times New Roman"/>
          <w:b/>
          <w:sz w:val="24"/>
          <w:szCs w:val="24"/>
        </w:rPr>
        <w:t>Concurrent Validity</w:t>
      </w:r>
    </w:p>
    <w:p w14:paraId="0AB0B154" w14:textId="77777777" w:rsidR="00DB20A4" w:rsidRPr="00132D19" w:rsidRDefault="00DB20A4" w:rsidP="00DB20A4">
      <w:pPr>
        <w:spacing w:line="240" w:lineRule="auto"/>
        <w:jc w:val="left"/>
        <w:rPr>
          <w:rFonts w:ascii="Times New Roman" w:hAnsi="Times New Roman" w:cs="Times New Roman"/>
          <w:strike/>
          <w:sz w:val="24"/>
          <w:szCs w:val="24"/>
        </w:rPr>
      </w:pPr>
    </w:p>
    <w:p w14:paraId="378FABAC" w14:textId="1A6303EA" w:rsidR="00DB20A4" w:rsidRPr="00132D19" w:rsidRDefault="008F021C" w:rsidP="00DB20A4">
      <w:pPr>
        <w:spacing w:line="240" w:lineRule="auto"/>
        <w:jc w:val="left"/>
        <w:rPr>
          <w:rFonts w:ascii="Times New Roman" w:hAnsi="Times New Roman" w:cs="Times New Roman"/>
          <w:sz w:val="24"/>
          <w:szCs w:val="24"/>
        </w:rPr>
      </w:pPr>
      <w:r>
        <w:rPr>
          <w:rFonts w:ascii="Times New Roman" w:hAnsi="Times New Roman" w:cs="Times New Roman"/>
          <w:sz w:val="24"/>
          <w:szCs w:val="24"/>
        </w:rPr>
        <w:t>Table II.43</w:t>
      </w:r>
      <w:r w:rsidR="00DB20A4" w:rsidRPr="00132D19">
        <w:rPr>
          <w:rFonts w:ascii="Times New Roman" w:hAnsi="Times New Roman" w:cs="Times New Roman"/>
          <w:sz w:val="24"/>
          <w:szCs w:val="24"/>
        </w:rPr>
        <w:t xml:space="preserve"> shows correlations of Delaware Student Engagement Scale scores (aggregated at </w:t>
      </w:r>
      <w:r w:rsidR="007829DD">
        <w:rPr>
          <w:rFonts w:ascii="Times New Roman" w:hAnsi="Times New Roman" w:cs="Times New Roman"/>
          <w:sz w:val="24"/>
          <w:szCs w:val="24"/>
        </w:rPr>
        <w:t xml:space="preserve">the </w:t>
      </w:r>
      <w:r w:rsidR="00DB20A4" w:rsidRPr="00132D19">
        <w:rPr>
          <w:rFonts w:ascii="Times New Roman" w:hAnsi="Times New Roman" w:cs="Times New Roman"/>
          <w:sz w:val="24"/>
          <w:szCs w:val="24"/>
        </w:rPr>
        <w:t xml:space="preserve">school level) with academic achievement and suspensions/expulsions. </w:t>
      </w:r>
    </w:p>
    <w:p w14:paraId="1DB9BC41" w14:textId="77777777" w:rsidR="00DB20A4" w:rsidRPr="009F2E8F" w:rsidRDefault="00DB20A4" w:rsidP="00DB20A4">
      <w:pPr>
        <w:spacing w:line="240" w:lineRule="auto"/>
        <w:jc w:val="left"/>
        <w:rPr>
          <w:rFonts w:ascii="Times New Roman" w:hAnsi="Times New Roman" w:cs="Times New Roman"/>
          <w:sz w:val="24"/>
          <w:szCs w:val="24"/>
        </w:rPr>
      </w:pPr>
    </w:p>
    <w:tbl>
      <w:tblPr>
        <w:tblpPr w:leftFromText="180" w:rightFromText="180" w:vertAnchor="text" w:horzAnchor="margin" w:tblpXSpec="center" w:tblpY="13"/>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720"/>
        <w:gridCol w:w="810"/>
        <w:gridCol w:w="864"/>
        <w:gridCol w:w="900"/>
        <w:gridCol w:w="900"/>
        <w:gridCol w:w="846"/>
        <w:gridCol w:w="900"/>
        <w:gridCol w:w="810"/>
      </w:tblGrid>
      <w:tr w:rsidR="007F283B" w:rsidRPr="001934F9" w14:paraId="03921687" w14:textId="77777777" w:rsidTr="00332E9E">
        <w:trPr>
          <w:trHeight w:val="264"/>
        </w:trPr>
        <w:tc>
          <w:tcPr>
            <w:tcW w:w="8730" w:type="dxa"/>
            <w:gridSpan w:val="10"/>
          </w:tcPr>
          <w:p w14:paraId="7977CA20" w14:textId="73A2E978" w:rsidR="007F283B" w:rsidRPr="007C5C5F" w:rsidRDefault="008F021C" w:rsidP="00332E9E">
            <w:pPr>
              <w:spacing w:line="240" w:lineRule="auto"/>
              <w:jc w:val="left"/>
              <w:rPr>
                <w:rFonts w:ascii="Times New Roman" w:hAnsi="Times New Roman" w:cs="Times New Roman"/>
                <w:sz w:val="24"/>
                <w:szCs w:val="24"/>
              </w:rPr>
            </w:pPr>
            <w:r>
              <w:rPr>
                <w:rFonts w:ascii="Times New Roman" w:hAnsi="Times New Roman" w:cs="Times New Roman"/>
                <w:sz w:val="24"/>
                <w:szCs w:val="24"/>
              </w:rPr>
              <w:t>Table II.43</w:t>
            </w:r>
          </w:p>
        </w:tc>
      </w:tr>
      <w:tr w:rsidR="007F283B" w:rsidRPr="001934F9" w14:paraId="6D116854" w14:textId="77777777" w:rsidTr="00332E9E">
        <w:trPr>
          <w:trHeight w:val="246"/>
        </w:trPr>
        <w:tc>
          <w:tcPr>
            <w:tcW w:w="8730" w:type="dxa"/>
            <w:gridSpan w:val="10"/>
          </w:tcPr>
          <w:p w14:paraId="1676F7E9" w14:textId="77777777" w:rsidR="007F283B" w:rsidRPr="007C5C5F" w:rsidRDefault="007F283B" w:rsidP="00332E9E">
            <w:pPr>
              <w:spacing w:line="240" w:lineRule="auto"/>
              <w:jc w:val="left"/>
              <w:rPr>
                <w:rFonts w:ascii="Times New Roman" w:hAnsi="Times New Roman" w:cs="Times New Roman"/>
                <w:i/>
                <w:sz w:val="24"/>
                <w:szCs w:val="24"/>
              </w:rPr>
            </w:pPr>
            <w:r w:rsidRPr="007C5C5F">
              <w:rPr>
                <w:rFonts w:ascii="Times New Roman" w:hAnsi="Times New Roman" w:cs="Times New Roman"/>
                <w:i/>
                <w:sz w:val="24"/>
                <w:szCs w:val="24"/>
              </w:rPr>
              <w:t xml:space="preserve">Correlations between DSES-S and Academic Achievement and Suspensions/Expulsions  </w:t>
            </w:r>
          </w:p>
        </w:tc>
      </w:tr>
      <w:tr w:rsidR="007F283B" w:rsidRPr="006B5D78" w14:paraId="725398E9" w14:textId="77777777" w:rsidTr="00332E9E">
        <w:trPr>
          <w:trHeight w:val="318"/>
        </w:trPr>
        <w:tc>
          <w:tcPr>
            <w:tcW w:w="1260" w:type="dxa"/>
          </w:tcPr>
          <w:p w14:paraId="4FDC51AE" w14:textId="77777777" w:rsidR="007F283B" w:rsidRPr="007C5C5F" w:rsidRDefault="007F283B" w:rsidP="00332E9E">
            <w:pPr>
              <w:spacing w:line="240" w:lineRule="auto"/>
              <w:jc w:val="left"/>
              <w:rPr>
                <w:rFonts w:ascii="Times New Roman" w:hAnsi="Times New Roman" w:cs="Times New Roman"/>
                <w:szCs w:val="24"/>
              </w:rPr>
            </w:pPr>
          </w:p>
        </w:tc>
        <w:tc>
          <w:tcPr>
            <w:tcW w:w="2250" w:type="dxa"/>
            <w:gridSpan w:val="3"/>
          </w:tcPr>
          <w:p w14:paraId="52366118" w14:textId="77777777" w:rsidR="007F283B" w:rsidRPr="007C5C5F" w:rsidRDefault="007F283B" w:rsidP="00332E9E">
            <w:pPr>
              <w:spacing w:line="240" w:lineRule="auto"/>
              <w:rPr>
                <w:rFonts w:ascii="Times New Roman" w:hAnsi="Times New Roman" w:cs="Times New Roman"/>
                <w:szCs w:val="24"/>
                <w:vertAlign w:val="superscript"/>
              </w:rPr>
            </w:pPr>
            <w:r w:rsidRPr="007C5C5F">
              <w:rPr>
                <w:rFonts w:ascii="Times New Roman" w:hAnsi="Times New Roman" w:cs="Times New Roman"/>
                <w:szCs w:val="24"/>
              </w:rPr>
              <w:t>Elementary Schools</w:t>
            </w:r>
            <w:r w:rsidRPr="007C5C5F">
              <w:rPr>
                <w:rFonts w:ascii="Times New Roman" w:hAnsi="Times New Roman" w:cs="Times New Roman"/>
                <w:szCs w:val="24"/>
                <w:vertAlign w:val="superscript"/>
              </w:rPr>
              <w:t>a</w:t>
            </w:r>
          </w:p>
        </w:tc>
        <w:tc>
          <w:tcPr>
            <w:tcW w:w="2664" w:type="dxa"/>
            <w:gridSpan w:val="3"/>
          </w:tcPr>
          <w:p w14:paraId="0B37AA3E" w14:textId="77777777" w:rsidR="007F283B" w:rsidRPr="007C5C5F" w:rsidRDefault="007F283B" w:rsidP="00332E9E">
            <w:pPr>
              <w:spacing w:line="240" w:lineRule="auto"/>
              <w:rPr>
                <w:rFonts w:ascii="Times New Roman" w:hAnsi="Times New Roman" w:cs="Times New Roman"/>
                <w:szCs w:val="24"/>
                <w:vertAlign w:val="superscript"/>
              </w:rPr>
            </w:pPr>
            <w:r w:rsidRPr="007C5C5F">
              <w:rPr>
                <w:rFonts w:ascii="Times New Roman" w:hAnsi="Times New Roman" w:cs="Times New Roman"/>
                <w:szCs w:val="24"/>
              </w:rPr>
              <w:t>Middle Schools</w:t>
            </w:r>
            <w:r w:rsidRPr="007C5C5F">
              <w:rPr>
                <w:rFonts w:ascii="Times New Roman" w:hAnsi="Times New Roman" w:cs="Times New Roman"/>
                <w:szCs w:val="24"/>
                <w:vertAlign w:val="superscript"/>
              </w:rPr>
              <w:t>b</w:t>
            </w:r>
          </w:p>
        </w:tc>
        <w:tc>
          <w:tcPr>
            <w:tcW w:w="2556" w:type="dxa"/>
            <w:gridSpan w:val="3"/>
          </w:tcPr>
          <w:p w14:paraId="718ABBCD" w14:textId="77777777" w:rsidR="007F283B" w:rsidRPr="007C5C5F" w:rsidRDefault="007F283B" w:rsidP="00332E9E">
            <w:pPr>
              <w:spacing w:line="240" w:lineRule="auto"/>
              <w:rPr>
                <w:rFonts w:ascii="Times New Roman" w:hAnsi="Times New Roman" w:cs="Times New Roman"/>
                <w:szCs w:val="24"/>
                <w:vertAlign w:val="superscript"/>
              </w:rPr>
            </w:pPr>
            <w:r w:rsidRPr="007C5C5F">
              <w:rPr>
                <w:rFonts w:ascii="Times New Roman" w:hAnsi="Times New Roman" w:cs="Times New Roman"/>
                <w:szCs w:val="24"/>
              </w:rPr>
              <w:t>High Schools</w:t>
            </w:r>
            <w:r w:rsidRPr="007C5C5F">
              <w:rPr>
                <w:rFonts w:ascii="Times New Roman" w:hAnsi="Times New Roman" w:cs="Times New Roman"/>
                <w:szCs w:val="24"/>
                <w:vertAlign w:val="superscript"/>
              </w:rPr>
              <w:t>c</w:t>
            </w:r>
          </w:p>
        </w:tc>
      </w:tr>
      <w:tr w:rsidR="007F283B" w:rsidRPr="001934F9" w14:paraId="2780A100" w14:textId="77777777" w:rsidTr="00332E9E">
        <w:trPr>
          <w:trHeight w:val="390"/>
        </w:trPr>
        <w:tc>
          <w:tcPr>
            <w:tcW w:w="1260" w:type="dxa"/>
          </w:tcPr>
          <w:p w14:paraId="0C1E2326" w14:textId="77777777" w:rsidR="007F283B" w:rsidRPr="007C5C5F" w:rsidRDefault="007F283B" w:rsidP="00332E9E">
            <w:pPr>
              <w:spacing w:line="240" w:lineRule="auto"/>
              <w:jc w:val="left"/>
              <w:rPr>
                <w:rFonts w:ascii="Times New Roman" w:hAnsi="Times New Roman" w:cs="Times New Roman"/>
                <w:sz w:val="20"/>
                <w:szCs w:val="24"/>
              </w:rPr>
            </w:pPr>
          </w:p>
        </w:tc>
        <w:tc>
          <w:tcPr>
            <w:tcW w:w="720" w:type="dxa"/>
          </w:tcPr>
          <w:p w14:paraId="7B37300F"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ELA</w:t>
            </w:r>
          </w:p>
        </w:tc>
        <w:tc>
          <w:tcPr>
            <w:tcW w:w="720" w:type="dxa"/>
          </w:tcPr>
          <w:p w14:paraId="0F3BA5B0"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Math</w:t>
            </w:r>
          </w:p>
        </w:tc>
        <w:tc>
          <w:tcPr>
            <w:tcW w:w="810" w:type="dxa"/>
          </w:tcPr>
          <w:p w14:paraId="7E501CB0"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S/E</w:t>
            </w:r>
          </w:p>
        </w:tc>
        <w:tc>
          <w:tcPr>
            <w:tcW w:w="864" w:type="dxa"/>
          </w:tcPr>
          <w:p w14:paraId="62697E47"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ELA</w:t>
            </w:r>
          </w:p>
        </w:tc>
        <w:tc>
          <w:tcPr>
            <w:tcW w:w="900" w:type="dxa"/>
          </w:tcPr>
          <w:p w14:paraId="041E4AD4"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Math</w:t>
            </w:r>
          </w:p>
        </w:tc>
        <w:tc>
          <w:tcPr>
            <w:tcW w:w="900" w:type="dxa"/>
          </w:tcPr>
          <w:p w14:paraId="1929631C"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S/E</w:t>
            </w:r>
          </w:p>
        </w:tc>
        <w:tc>
          <w:tcPr>
            <w:tcW w:w="846" w:type="dxa"/>
          </w:tcPr>
          <w:p w14:paraId="63CBF692"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ELA</w:t>
            </w:r>
          </w:p>
        </w:tc>
        <w:tc>
          <w:tcPr>
            <w:tcW w:w="900" w:type="dxa"/>
          </w:tcPr>
          <w:p w14:paraId="22BF313B"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Math</w:t>
            </w:r>
          </w:p>
        </w:tc>
        <w:tc>
          <w:tcPr>
            <w:tcW w:w="810" w:type="dxa"/>
          </w:tcPr>
          <w:p w14:paraId="1BD07762"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S/E</w:t>
            </w:r>
          </w:p>
        </w:tc>
      </w:tr>
      <w:tr w:rsidR="007F283B" w:rsidRPr="00C36CE3" w14:paraId="10458FE9" w14:textId="77777777" w:rsidTr="00332E9E">
        <w:trPr>
          <w:trHeight w:val="542"/>
        </w:trPr>
        <w:tc>
          <w:tcPr>
            <w:tcW w:w="1260" w:type="dxa"/>
          </w:tcPr>
          <w:p w14:paraId="0CAD51E6"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Cognitive Engagement</w:t>
            </w:r>
          </w:p>
        </w:tc>
        <w:tc>
          <w:tcPr>
            <w:tcW w:w="720" w:type="dxa"/>
            <w:vAlign w:val="center"/>
          </w:tcPr>
          <w:p w14:paraId="702B904F"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.664</w:t>
            </w:r>
            <w:r w:rsidRPr="007C5C5F">
              <w:rPr>
                <w:rFonts w:ascii="Times New Roman" w:hAnsi="Times New Roman" w:cs="Times New Roman"/>
                <w:color w:val="000000"/>
                <w:sz w:val="20"/>
                <w:szCs w:val="20"/>
                <w:vertAlign w:val="superscript"/>
              </w:rPr>
              <w:t>**</w:t>
            </w:r>
          </w:p>
        </w:tc>
        <w:tc>
          <w:tcPr>
            <w:tcW w:w="720" w:type="dxa"/>
            <w:vAlign w:val="center"/>
          </w:tcPr>
          <w:p w14:paraId="524C29E6"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.658</w:t>
            </w:r>
            <w:r w:rsidRPr="007C5C5F">
              <w:rPr>
                <w:rFonts w:ascii="Times New Roman" w:hAnsi="Times New Roman" w:cs="Times New Roman"/>
                <w:color w:val="000000"/>
                <w:sz w:val="20"/>
                <w:szCs w:val="20"/>
                <w:vertAlign w:val="superscript"/>
              </w:rPr>
              <w:t>**</w:t>
            </w:r>
          </w:p>
        </w:tc>
        <w:tc>
          <w:tcPr>
            <w:tcW w:w="810" w:type="dxa"/>
            <w:vAlign w:val="center"/>
          </w:tcPr>
          <w:p w14:paraId="4EF0387E"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-.520</w:t>
            </w:r>
            <w:r w:rsidRPr="007C5C5F">
              <w:rPr>
                <w:rFonts w:ascii="Times New Roman" w:hAnsi="Times New Roman" w:cs="Times New Roman"/>
                <w:color w:val="000000"/>
                <w:sz w:val="20"/>
                <w:szCs w:val="20"/>
                <w:vertAlign w:val="superscript"/>
              </w:rPr>
              <w:t>**</w:t>
            </w:r>
          </w:p>
        </w:tc>
        <w:tc>
          <w:tcPr>
            <w:tcW w:w="864" w:type="dxa"/>
            <w:vAlign w:val="center"/>
          </w:tcPr>
          <w:p w14:paraId="70B40EBD"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.639</w:t>
            </w:r>
            <w:r w:rsidRPr="007C5C5F">
              <w:rPr>
                <w:rFonts w:ascii="Times New Roman" w:hAnsi="Times New Roman" w:cs="Times New Roman"/>
                <w:color w:val="000000"/>
                <w:sz w:val="20"/>
                <w:szCs w:val="20"/>
                <w:vertAlign w:val="superscript"/>
              </w:rPr>
              <w:t>**</w:t>
            </w:r>
          </w:p>
        </w:tc>
        <w:tc>
          <w:tcPr>
            <w:tcW w:w="900" w:type="dxa"/>
            <w:vAlign w:val="center"/>
          </w:tcPr>
          <w:p w14:paraId="46A6681D"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.617</w:t>
            </w:r>
            <w:r w:rsidRPr="007C5C5F">
              <w:rPr>
                <w:rFonts w:ascii="Times New Roman" w:hAnsi="Times New Roman" w:cs="Times New Roman"/>
                <w:color w:val="000000"/>
                <w:sz w:val="20"/>
                <w:szCs w:val="20"/>
                <w:vertAlign w:val="superscript"/>
              </w:rPr>
              <w:t>**</w:t>
            </w:r>
          </w:p>
        </w:tc>
        <w:tc>
          <w:tcPr>
            <w:tcW w:w="900" w:type="dxa"/>
            <w:vAlign w:val="center"/>
          </w:tcPr>
          <w:p w14:paraId="78F4F952"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-.560</w:t>
            </w:r>
            <w:r w:rsidRPr="007C5C5F">
              <w:rPr>
                <w:rFonts w:ascii="Times New Roman" w:hAnsi="Times New Roman" w:cs="Times New Roman"/>
                <w:color w:val="000000"/>
                <w:sz w:val="20"/>
                <w:szCs w:val="20"/>
                <w:vertAlign w:val="superscript"/>
              </w:rPr>
              <w:t>**</w:t>
            </w:r>
          </w:p>
        </w:tc>
        <w:tc>
          <w:tcPr>
            <w:tcW w:w="846" w:type="dxa"/>
            <w:vAlign w:val="center"/>
          </w:tcPr>
          <w:p w14:paraId="690DC85B"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.261</w:t>
            </w:r>
          </w:p>
        </w:tc>
        <w:tc>
          <w:tcPr>
            <w:tcW w:w="900" w:type="dxa"/>
            <w:vAlign w:val="center"/>
          </w:tcPr>
          <w:p w14:paraId="50CC37C7"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.496</w:t>
            </w:r>
            <w:r>
              <w:rPr>
                <w:rFonts w:ascii="Times New Roman" w:hAnsi="Times New Roman" w:cs="Times New Roman"/>
                <w:color w:val="000000"/>
                <w:sz w:val="20"/>
                <w:szCs w:val="20"/>
                <w:vertAlign w:val="superscript"/>
              </w:rPr>
              <w:t>*</w:t>
            </w:r>
          </w:p>
        </w:tc>
        <w:tc>
          <w:tcPr>
            <w:tcW w:w="810" w:type="dxa"/>
            <w:vAlign w:val="center"/>
          </w:tcPr>
          <w:p w14:paraId="4584BCA3"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-.589</w:t>
            </w:r>
            <w:r w:rsidRPr="007C5C5F">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r>
      <w:tr w:rsidR="007F283B" w:rsidRPr="00C36CE3" w14:paraId="41A4670D" w14:textId="77777777" w:rsidTr="00332E9E">
        <w:trPr>
          <w:trHeight w:val="542"/>
        </w:trPr>
        <w:tc>
          <w:tcPr>
            <w:tcW w:w="1260" w:type="dxa"/>
          </w:tcPr>
          <w:p w14:paraId="57AE9730"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Behavioral Engagement</w:t>
            </w:r>
          </w:p>
        </w:tc>
        <w:tc>
          <w:tcPr>
            <w:tcW w:w="720" w:type="dxa"/>
            <w:vAlign w:val="center"/>
          </w:tcPr>
          <w:p w14:paraId="5FEAF975"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.638</w:t>
            </w:r>
            <w:r w:rsidRPr="007C5C5F">
              <w:rPr>
                <w:rFonts w:ascii="Times New Roman" w:hAnsi="Times New Roman" w:cs="Times New Roman"/>
                <w:color w:val="000000"/>
                <w:sz w:val="20"/>
                <w:szCs w:val="20"/>
                <w:vertAlign w:val="superscript"/>
              </w:rPr>
              <w:t>**</w:t>
            </w:r>
          </w:p>
        </w:tc>
        <w:tc>
          <w:tcPr>
            <w:tcW w:w="720" w:type="dxa"/>
            <w:vAlign w:val="center"/>
          </w:tcPr>
          <w:p w14:paraId="5470E25B"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.625</w:t>
            </w:r>
            <w:r w:rsidRPr="007C5C5F">
              <w:rPr>
                <w:rFonts w:ascii="Times New Roman" w:hAnsi="Times New Roman" w:cs="Times New Roman"/>
                <w:color w:val="000000"/>
                <w:sz w:val="20"/>
                <w:szCs w:val="20"/>
                <w:vertAlign w:val="superscript"/>
              </w:rPr>
              <w:t>**</w:t>
            </w:r>
          </w:p>
        </w:tc>
        <w:tc>
          <w:tcPr>
            <w:tcW w:w="810" w:type="dxa"/>
            <w:vAlign w:val="center"/>
          </w:tcPr>
          <w:p w14:paraId="09A8A9A2"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-.564</w:t>
            </w:r>
            <w:r w:rsidRPr="007C5C5F">
              <w:rPr>
                <w:rFonts w:ascii="Times New Roman" w:hAnsi="Times New Roman" w:cs="Times New Roman"/>
                <w:color w:val="000000"/>
                <w:sz w:val="20"/>
                <w:szCs w:val="20"/>
                <w:vertAlign w:val="superscript"/>
              </w:rPr>
              <w:t>**</w:t>
            </w:r>
          </w:p>
        </w:tc>
        <w:tc>
          <w:tcPr>
            <w:tcW w:w="864" w:type="dxa"/>
            <w:vAlign w:val="center"/>
          </w:tcPr>
          <w:p w14:paraId="268066E6"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.662</w:t>
            </w:r>
            <w:r w:rsidRPr="007C5C5F">
              <w:rPr>
                <w:rFonts w:ascii="Times New Roman" w:hAnsi="Times New Roman" w:cs="Times New Roman"/>
                <w:color w:val="000000"/>
                <w:sz w:val="20"/>
                <w:szCs w:val="20"/>
                <w:vertAlign w:val="superscript"/>
              </w:rPr>
              <w:t>**</w:t>
            </w:r>
          </w:p>
        </w:tc>
        <w:tc>
          <w:tcPr>
            <w:tcW w:w="900" w:type="dxa"/>
            <w:vAlign w:val="center"/>
          </w:tcPr>
          <w:p w14:paraId="26F83E21"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.639</w:t>
            </w:r>
            <w:r w:rsidRPr="007C5C5F">
              <w:rPr>
                <w:rFonts w:ascii="Times New Roman" w:hAnsi="Times New Roman" w:cs="Times New Roman"/>
                <w:color w:val="000000"/>
                <w:sz w:val="20"/>
                <w:szCs w:val="20"/>
                <w:vertAlign w:val="superscript"/>
              </w:rPr>
              <w:t>**</w:t>
            </w:r>
          </w:p>
        </w:tc>
        <w:tc>
          <w:tcPr>
            <w:tcW w:w="900" w:type="dxa"/>
            <w:vAlign w:val="center"/>
          </w:tcPr>
          <w:p w14:paraId="1C7430C9"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-.752</w:t>
            </w:r>
            <w:r w:rsidRPr="007C5C5F">
              <w:rPr>
                <w:rFonts w:ascii="Times New Roman" w:hAnsi="Times New Roman" w:cs="Times New Roman"/>
                <w:color w:val="000000"/>
                <w:sz w:val="20"/>
                <w:szCs w:val="20"/>
                <w:vertAlign w:val="superscript"/>
              </w:rPr>
              <w:t>**</w:t>
            </w:r>
          </w:p>
        </w:tc>
        <w:tc>
          <w:tcPr>
            <w:tcW w:w="846" w:type="dxa"/>
            <w:vAlign w:val="center"/>
          </w:tcPr>
          <w:p w14:paraId="30805CB9"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-.054</w:t>
            </w:r>
          </w:p>
        </w:tc>
        <w:tc>
          <w:tcPr>
            <w:tcW w:w="900" w:type="dxa"/>
            <w:vAlign w:val="center"/>
          </w:tcPr>
          <w:p w14:paraId="4771E68B"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.184</w:t>
            </w:r>
          </w:p>
        </w:tc>
        <w:tc>
          <w:tcPr>
            <w:tcW w:w="810" w:type="dxa"/>
            <w:vAlign w:val="center"/>
          </w:tcPr>
          <w:p w14:paraId="77A64B51" w14:textId="77777777" w:rsidR="007F283B" w:rsidRPr="007C5C5F" w:rsidRDefault="007F283B"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-.530</w:t>
            </w:r>
            <w:r w:rsidRPr="00417039">
              <w:rPr>
                <w:rFonts w:ascii="Times New Roman" w:hAnsi="Times New Roman" w:cs="Times New Roman"/>
                <w:color w:val="000000"/>
                <w:sz w:val="20"/>
                <w:szCs w:val="20"/>
                <w:vertAlign w:val="superscript"/>
              </w:rPr>
              <w:t>*</w:t>
            </w:r>
          </w:p>
        </w:tc>
      </w:tr>
      <w:tr w:rsidR="007F283B" w:rsidRPr="00C36CE3" w14:paraId="6DC6A8AF" w14:textId="77777777" w:rsidTr="00332E9E">
        <w:trPr>
          <w:trHeight w:val="688"/>
        </w:trPr>
        <w:tc>
          <w:tcPr>
            <w:tcW w:w="1260" w:type="dxa"/>
          </w:tcPr>
          <w:p w14:paraId="5B1224AE"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Emotional Engagement</w:t>
            </w:r>
          </w:p>
        </w:tc>
        <w:tc>
          <w:tcPr>
            <w:tcW w:w="720" w:type="dxa"/>
            <w:vAlign w:val="center"/>
          </w:tcPr>
          <w:p w14:paraId="62160193"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.574</w:t>
            </w:r>
            <w:r w:rsidRPr="007C5C5F">
              <w:rPr>
                <w:rFonts w:ascii="Times New Roman" w:hAnsi="Times New Roman" w:cs="Times New Roman"/>
                <w:color w:val="000000"/>
                <w:sz w:val="20"/>
                <w:szCs w:val="20"/>
                <w:vertAlign w:val="superscript"/>
              </w:rPr>
              <w:t>**</w:t>
            </w:r>
          </w:p>
        </w:tc>
        <w:tc>
          <w:tcPr>
            <w:tcW w:w="720" w:type="dxa"/>
            <w:vAlign w:val="center"/>
          </w:tcPr>
          <w:p w14:paraId="0147407E"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.522</w:t>
            </w:r>
            <w:r w:rsidRPr="007C5C5F">
              <w:rPr>
                <w:rFonts w:ascii="Times New Roman" w:hAnsi="Times New Roman" w:cs="Times New Roman"/>
                <w:color w:val="000000"/>
                <w:sz w:val="20"/>
                <w:szCs w:val="20"/>
                <w:vertAlign w:val="superscript"/>
              </w:rPr>
              <w:t>**</w:t>
            </w:r>
          </w:p>
        </w:tc>
        <w:tc>
          <w:tcPr>
            <w:tcW w:w="810" w:type="dxa"/>
            <w:vAlign w:val="center"/>
          </w:tcPr>
          <w:p w14:paraId="2581DE51"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-.575</w:t>
            </w:r>
            <w:r w:rsidRPr="007C5C5F">
              <w:rPr>
                <w:rFonts w:ascii="Times New Roman" w:hAnsi="Times New Roman" w:cs="Times New Roman"/>
                <w:color w:val="000000"/>
                <w:sz w:val="20"/>
                <w:szCs w:val="20"/>
                <w:vertAlign w:val="superscript"/>
              </w:rPr>
              <w:t>**</w:t>
            </w:r>
          </w:p>
        </w:tc>
        <w:tc>
          <w:tcPr>
            <w:tcW w:w="864" w:type="dxa"/>
            <w:vAlign w:val="center"/>
          </w:tcPr>
          <w:p w14:paraId="023A9A47"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.633</w:t>
            </w:r>
            <w:r w:rsidRPr="007C5C5F">
              <w:rPr>
                <w:rFonts w:ascii="Times New Roman" w:hAnsi="Times New Roman" w:cs="Times New Roman"/>
                <w:color w:val="000000"/>
                <w:sz w:val="20"/>
                <w:szCs w:val="20"/>
                <w:vertAlign w:val="superscript"/>
              </w:rPr>
              <w:t>**</w:t>
            </w:r>
          </w:p>
        </w:tc>
        <w:tc>
          <w:tcPr>
            <w:tcW w:w="900" w:type="dxa"/>
            <w:vAlign w:val="center"/>
          </w:tcPr>
          <w:p w14:paraId="1D3D5466"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.580</w:t>
            </w:r>
            <w:r w:rsidRPr="007C5C5F">
              <w:rPr>
                <w:rFonts w:ascii="Times New Roman" w:hAnsi="Times New Roman" w:cs="Times New Roman"/>
                <w:color w:val="000000"/>
                <w:sz w:val="20"/>
                <w:szCs w:val="20"/>
                <w:vertAlign w:val="superscript"/>
              </w:rPr>
              <w:t>**</w:t>
            </w:r>
          </w:p>
        </w:tc>
        <w:tc>
          <w:tcPr>
            <w:tcW w:w="900" w:type="dxa"/>
            <w:vAlign w:val="center"/>
          </w:tcPr>
          <w:p w14:paraId="54DB8A89"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-.655</w:t>
            </w:r>
            <w:r w:rsidRPr="007C5C5F">
              <w:rPr>
                <w:rFonts w:ascii="Times New Roman" w:hAnsi="Times New Roman" w:cs="Times New Roman"/>
                <w:color w:val="000000"/>
                <w:sz w:val="20"/>
                <w:szCs w:val="20"/>
                <w:vertAlign w:val="superscript"/>
              </w:rPr>
              <w:t>**</w:t>
            </w:r>
          </w:p>
        </w:tc>
        <w:tc>
          <w:tcPr>
            <w:tcW w:w="846" w:type="dxa"/>
            <w:vAlign w:val="center"/>
          </w:tcPr>
          <w:p w14:paraId="055E88D2"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-.132</w:t>
            </w:r>
          </w:p>
        </w:tc>
        <w:tc>
          <w:tcPr>
            <w:tcW w:w="900" w:type="dxa"/>
            <w:vAlign w:val="center"/>
          </w:tcPr>
          <w:p w14:paraId="16B39065"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-.036</w:t>
            </w:r>
          </w:p>
        </w:tc>
        <w:tc>
          <w:tcPr>
            <w:tcW w:w="810" w:type="dxa"/>
            <w:vAlign w:val="center"/>
          </w:tcPr>
          <w:p w14:paraId="01B73DB3"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-.511</w:t>
            </w:r>
            <w:r w:rsidRPr="007C5C5F">
              <w:rPr>
                <w:rFonts w:ascii="Times New Roman" w:hAnsi="Times New Roman" w:cs="Times New Roman"/>
                <w:color w:val="000000"/>
                <w:sz w:val="20"/>
                <w:szCs w:val="20"/>
                <w:vertAlign w:val="superscript"/>
              </w:rPr>
              <w:t>*</w:t>
            </w:r>
          </w:p>
        </w:tc>
      </w:tr>
      <w:tr w:rsidR="007F283B" w:rsidRPr="00C36CE3" w14:paraId="06D134F2" w14:textId="77777777" w:rsidTr="00332E9E">
        <w:trPr>
          <w:trHeight w:val="760"/>
        </w:trPr>
        <w:tc>
          <w:tcPr>
            <w:tcW w:w="1260" w:type="dxa"/>
          </w:tcPr>
          <w:p w14:paraId="7942254E" w14:textId="77777777" w:rsidR="007F283B" w:rsidRPr="007C5C5F" w:rsidRDefault="007F283B" w:rsidP="00332E9E">
            <w:pPr>
              <w:spacing w:line="240" w:lineRule="auto"/>
              <w:rPr>
                <w:rFonts w:ascii="Times New Roman" w:hAnsi="Times New Roman" w:cs="Times New Roman"/>
                <w:sz w:val="20"/>
                <w:szCs w:val="24"/>
              </w:rPr>
            </w:pPr>
            <w:r w:rsidRPr="007C5C5F">
              <w:rPr>
                <w:rFonts w:ascii="Times New Roman" w:hAnsi="Times New Roman" w:cs="Times New Roman"/>
                <w:sz w:val="20"/>
                <w:szCs w:val="24"/>
              </w:rPr>
              <w:t>Total Engagement</w:t>
            </w:r>
          </w:p>
        </w:tc>
        <w:tc>
          <w:tcPr>
            <w:tcW w:w="720" w:type="dxa"/>
            <w:vAlign w:val="center"/>
          </w:tcPr>
          <w:p w14:paraId="799E091C"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.670</w:t>
            </w:r>
            <w:r w:rsidRPr="007C5C5F">
              <w:rPr>
                <w:rFonts w:ascii="Times New Roman" w:hAnsi="Times New Roman" w:cs="Times New Roman"/>
                <w:color w:val="000000"/>
                <w:sz w:val="20"/>
                <w:szCs w:val="20"/>
                <w:vertAlign w:val="superscript"/>
              </w:rPr>
              <w:t>**</w:t>
            </w:r>
          </w:p>
        </w:tc>
        <w:tc>
          <w:tcPr>
            <w:tcW w:w="720" w:type="dxa"/>
            <w:vAlign w:val="center"/>
          </w:tcPr>
          <w:p w14:paraId="3ED0670A"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.638</w:t>
            </w:r>
            <w:r w:rsidRPr="007C5C5F">
              <w:rPr>
                <w:rFonts w:ascii="Times New Roman" w:hAnsi="Times New Roman" w:cs="Times New Roman"/>
                <w:color w:val="000000"/>
                <w:sz w:val="20"/>
                <w:szCs w:val="20"/>
                <w:vertAlign w:val="superscript"/>
              </w:rPr>
              <w:t>**</w:t>
            </w:r>
          </w:p>
        </w:tc>
        <w:tc>
          <w:tcPr>
            <w:tcW w:w="810" w:type="dxa"/>
            <w:vAlign w:val="center"/>
          </w:tcPr>
          <w:p w14:paraId="5C0DCBD0"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-.612</w:t>
            </w:r>
            <w:r w:rsidRPr="007C5C5F">
              <w:rPr>
                <w:rFonts w:ascii="Times New Roman" w:hAnsi="Times New Roman" w:cs="Times New Roman"/>
                <w:color w:val="000000"/>
                <w:sz w:val="20"/>
                <w:szCs w:val="20"/>
                <w:vertAlign w:val="superscript"/>
              </w:rPr>
              <w:t>**</w:t>
            </w:r>
          </w:p>
        </w:tc>
        <w:tc>
          <w:tcPr>
            <w:tcW w:w="864" w:type="dxa"/>
            <w:vAlign w:val="center"/>
          </w:tcPr>
          <w:p w14:paraId="1850DAF5"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.694</w:t>
            </w:r>
            <w:r w:rsidRPr="007C5C5F">
              <w:rPr>
                <w:rFonts w:ascii="Times New Roman" w:hAnsi="Times New Roman" w:cs="Times New Roman"/>
                <w:color w:val="000000"/>
                <w:sz w:val="20"/>
                <w:szCs w:val="20"/>
                <w:vertAlign w:val="superscript"/>
              </w:rPr>
              <w:t>**</w:t>
            </w:r>
          </w:p>
        </w:tc>
        <w:tc>
          <w:tcPr>
            <w:tcW w:w="900" w:type="dxa"/>
            <w:vAlign w:val="center"/>
          </w:tcPr>
          <w:p w14:paraId="70ECAE29"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.652</w:t>
            </w:r>
            <w:r w:rsidRPr="007C5C5F">
              <w:rPr>
                <w:rFonts w:ascii="Times New Roman" w:hAnsi="Times New Roman" w:cs="Times New Roman"/>
                <w:color w:val="000000"/>
                <w:sz w:val="20"/>
                <w:szCs w:val="20"/>
                <w:vertAlign w:val="superscript"/>
              </w:rPr>
              <w:t>**</w:t>
            </w:r>
          </w:p>
        </w:tc>
        <w:tc>
          <w:tcPr>
            <w:tcW w:w="900" w:type="dxa"/>
            <w:vAlign w:val="center"/>
          </w:tcPr>
          <w:p w14:paraId="42E24DD6"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-.712</w:t>
            </w:r>
            <w:r w:rsidRPr="007C5C5F">
              <w:rPr>
                <w:rFonts w:ascii="Times New Roman" w:hAnsi="Times New Roman" w:cs="Times New Roman"/>
                <w:color w:val="000000"/>
                <w:sz w:val="20"/>
                <w:szCs w:val="20"/>
                <w:vertAlign w:val="superscript"/>
              </w:rPr>
              <w:t>**</w:t>
            </w:r>
          </w:p>
        </w:tc>
        <w:tc>
          <w:tcPr>
            <w:tcW w:w="846" w:type="dxa"/>
            <w:vAlign w:val="center"/>
          </w:tcPr>
          <w:p w14:paraId="7ED0D6CA"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.018</w:t>
            </w:r>
          </w:p>
        </w:tc>
        <w:tc>
          <w:tcPr>
            <w:tcW w:w="900" w:type="dxa"/>
            <w:vAlign w:val="center"/>
          </w:tcPr>
          <w:p w14:paraId="2CCD1199"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.242</w:t>
            </w:r>
          </w:p>
        </w:tc>
        <w:tc>
          <w:tcPr>
            <w:tcW w:w="810" w:type="dxa"/>
            <w:vAlign w:val="center"/>
          </w:tcPr>
          <w:p w14:paraId="5228EB21" w14:textId="77777777" w:rsidR="007F283B" w:rsidRPr="007C5C5F" w:rsidRDefault="007F283B"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-.659</w:t>
            </w:r>
            <w:r w:rsidRPr="007C5C5F">
              <w:rPr>
                <w:rFonts w:ascii="Times New Roman" w:hAnsi="Times New Roman" w:cs="Times New Roman"/>
                <w:color w:val="000000"/>
                <w:sz w:val="20"/>
                <w:szCs w:val="20"/>
                <w:vertAlign w:val="superscript"/>
              </w:rPr>
              <w:t>*</w:t>
            </w:r>
            <w:r>
              <w:rPr>
                <w:rFonts w:ascii="Times New Roman" w:hAnsi="Times New Roman" w:cs="Times New Roman"/>
                <w:color w:val="000000"/>
                <w:sz w:val="20"/>
                <w:szCs w:val="20"/>
                <w:vertAlign w:val="superscript"/>
              </w:rPr>
              <w:t>*</w:t>
            </w:r>
          </w:p>
        </w:tc>
      </w:tr>
      <w:tr w:rsidR="007F283B" w:rsidRPr="001934F9" w14:paraId="7CA52496" w14:textId="77777777" w:rsidTr="00332E9E">
        <w:trPr>
          <w:trHeight w:val="1425"/>
        </w:trPr>
        <w:tc>
          <w:tcPr>
            <w:tcW w:w="8730" w:type="dxa"/>
            <w:gridSpan w:val="10"/>
          </w:tcPr>
          <w:p w14:paraId="22E8E73B" w14:textId="77777777" w:rsidR="007F283B" w:rsidRPr="001934F9" w:rsidRDefault="007F283B" w:rsidP="00332E9E">
            <w:pPr>
              <w:tabs>
                <w:tab w:val="left" w:pos="6413"/>
              </w:tabs>
              <w:spacing w:before="240" w:line="240" w:lineRule="auto"/>
              <w:jc w:val="left"/>
              <w:rPr>
                <w:rFonts w:ascii="Times New Roman" w:hAnsi="Times New Roman" w:cs="Times New Roman"/>
                <w:sz w:val="20"/>
                <w:szCs w:val="24"/>
              </w:rPr>
            </w:pPr>
            <w:r w:rsidRPr="001934F9">
              <w:rPr>
                <w:rFonts w:ascii="Times New Roman" w:hAnsi="Times New Roman" w:cs="Times New Roman"/>
                <w:i/>
                <w:sz w:val="20"/>
                <w:szCs w:val="24"/>
              </w:rPr>
              <w:t>Note.</w:t>
            </w:r>
            <w:r w:rsidRPr="001934F9">
              <w:rPr>
                <w:rFonts w:ascii="Times New Roman" w:hAnsi="Times New Roman" w:cs="Times New Roman"/>
                <w:sz w:val="20"/>
                <w:szCs w:val="24"/>
              </w:rPr>
              <w:t xml:space="preserve"> ELA= English–Language Arts. S/E = Suspensions and Expulsions.</w:t>
            </w:r>
            <w:r>
              <w:rPr>
                <w:rFonts w:ascii="Times New Roman" w:hAnsi="Times New Roman" w:cs="Times New Roman"/>
                <w:sz w:val="20"/>
                <w:szCs w:val="24"/>
              </w:rPr>
              <w:tab/>
            </w:r>
          </w:p>
          <w:p w14:paraId="5BFB8891" w14:textId="77777777" w:rsidR="007F283B" w:rsidRPr="006B5D78" w:rsidRDefault="007F283B" w:rsidP="00332E9E">
            <w:pPr>
              <w:spacing w:before="240" w:line="240" w:lineRule="auto"/>
              <w:jc w:val="left"/>
              <w:rPr>
                <w:rFonts w:ascii="Times New Roman" w:hAnsi="Times New Roman" w:cs="Times New Roman"/>
                <w:sz w:val="20"/>
                <w:szCs w:val="24"/>
              </w:rPr>
            </w:pPr>
            <w:r w:rsidRPr="001934F9">
              <w:rPr>
                <w:rFonts w:ascii="Times New Roman" w:hAnsi="Times New Roman" w:cs="Times New Roman"/>
                <w:sz w:val="20"/>
                <w:szCs w:val="24"/>
                <w:vertAlign w:val="superscript"/>
              </w:rPr>
              <w:t xml:space="preserve">a </w:t>
            </w:r>
            <w:r w:rsidRPr="001934F9">
              <w:rPr>
                <w:rFonts w:ascii="Times New Roman" w:hAnsi="Times New Roman" w:cs="Times New Roman"/>
                <w:i/>
                <w:sz w:val="20"/>
                <w:szCs w:val="24"/>
              </w:rPr>
              <w:t>n</w:t>
            </w:r>
            <w:r>
              <w:rPr>
                <w:rFonts w:ascii="Times New Roman" w:hAnsi="Times New Roman" w:cs="Times New Roman"/>
                <w:sz w:val="20"/>
                <w:szCs w:val="24"/>
              </w:rPr>
              <w:t xml:space="preserve"> =76</w:t>
            </w:r>
            <w:r w:rsidRPr="001934F9">
              <w:rPr>
                <w:rFonts w:ascii="Times New Roman" w:hAnsi="Times New Roman" w:cs="Times New Roman"/>
                <w:sz w:val="20"/>
                <w:szCs w:val="24"/>
              </w:rPr>
              <w:t xml:space="preserve"> schools, </w:t>
            </w:r>
            <w:r w:rsidRPr="001934F9">
              <w:rPr>
                <w:rFonts w:ascii="Times New Roman" w:hAnsi="Times New Roman" w:cs="Times New Roman"/>
                <w:sz w:val="20"/>
                <w:szCs w:val="24"/>
                <w:vertAlign w:val="superscript"/>
              </w:rPr>
              <w:t xml:space="preserve">b </w:t>
            </w:r>
            <w:r w:rsidRPr="001934F9">
              <w:rPr>
                <w:rFonts w:ascii="Times New Roman" w:hAnsi="Times New Roman" w:cs="Times New Roman"/>
                <w:i/>
                <w:sz w:val="20"/>
                <w:szCs w:val="24"/>
              </w:rPr>
              <w:t>n</w:t>
            </w:r>
            <w:r>
              <w:rPr>
                <w:rFonts w:ascii="Times New Roman" w:hAnsi="Times New Roman" w:cs="Times New Roman"/>
                <w:sz w:val="20"/>
                <w:szCs w:val="24"/>
              </w:rPr>
              <w:t xml:space="preserve"> = 28</w:t>
            </w:r>
            <w:r w:rsidRPr="001934F9">
              <w:rPr>
                <w:rFonts w:ascii="Times New Roman" w:hAnsi="Times New Roman" w:cs="Times New Roman"/>
                <w:sz w:val="20"/>
                <w:szCs w:val="24"/>
              </w:rPr>
              <w:t xml:space="preserve"> schools, </w:t>
            </w:r>
            <w:r w:rsidRPr="001934F9">
              <w:rPr>
                <w:rFonts w:ascii="Times New Roman" w:hAnsi="Times New Roman" w:cs="Times New Roman"/>
                <w:i/>
                <w:sz w:val="20"/>
                <w:szCs w:val="24"/>
                <w:vertAlign w:val="superscript"/>
              </w:rPr>
              <w:t>c</w:t>
            </w:r>
            <w:r w:rsidRPr="001934F9">
              <w:rPr>
                <w:rFonts w:ascii="Times New Roman" w:hAnsi="Times New Roman" w:cs="Times New Roman"/>
                <w:sz w:val="20"/>
                <w:szCs w:val="24"/>
                <w:vertAlign w:val="superscript"/>
              </w:rPr>
              <w:t xml:space="preserve"> </w:t>
            </w:r>
            <w:r w:rsidRPr="001934F9">
              <w:rPr>
                <w:rFonts w:ascii="Times New Roman" w:hAnsi="Times New Roman" w:cs="Times New Roman"/>
                <w:i/>
                <w:sz w:val="20"/>
                <w:szCs w:val="24"/>
              </w:rPr>
              <w:t xml:space="preserve"> n</w:t>
            </w:r>
            <w:r>
              <w:rPr>
                <w:rFonts w:ascii="Times New Roman" w:hAnsi="Times New Roman" w:cs="Times New Roman"/>
                <w:sz w:val="20"/>
                <w:szCs w:val="24"/>
              </w:rPr>
              <w:t xml:space="preserve"> = 18 schools, </w:t>
            </w:r>
          </w:p>
          <w:p w14:paraId="5BB2FD1D" w14:textId="77777777" w:rsidR="007F283B" w:rsidRPr="00677FD4" w:rsidRDefault="007F283B" w:rsidP="00332E9E">
            <w:pPr>
              <w:spacing w:line="240" w:lineRule="auto"/>
              <w:jc w:val="left"/>
              <w:rPr>
                <w:rFonts w:ascii="Times New Roman" w:hAnsi="Times New Roman" w:cs="Times New Roman"/>
                <w:sz w:val="20"/>
                <w:szCs w:val="24"/>
              </w:rPr>
            </w:pPr>
            <w:r w:rsidRPr="001934F9">
              <w:rPr>
                <w:rFonts w:ascii="Times New Roman" w:hAnsi="Times New Roman" w:cs="Times New Roman"/>
                <w:sz w:val="20"/>
                <w:szCs w:val="24"/>
              </w:rPr>
              <w:t>*</w:t>
            </w:r>
            <w:r w:rsidRPr="001934F9">
              <w:rPr>
                <w:rFonts w:ascii="Times New Roman" w:hAnsi="Times New Roman" w:cs="Times New Roman"/>
                <w:i/>
                <w:sz w:val="20"/>
                <w:szCs w:val="24"/>
              </w:rPr>
              <w:t xml:space="preserve">p </w:t>
            </w:r>
            <w:r w:rsidRPr="001934F9">
              <w:rPr>
                <w:rFonts w:ascii="Times New Roman" w:hAnsi="Times New Roman" w:cs="Times New Roman"/>
                <w:sz w:val="20"/>
                <w:szCs w:val="24"/>
              </w:rPr>
              <w:t>&lt; .05. **</w:t>
            </w:r>
            <w:r w:rsidRPr="001934F9">
              <w:rPr>
                <w:rFonts w:ascii="Times New Roman" w:hAnsi="Times New Roman" w:cs="Times New Roman"/>
                <w:i/>
                <w:sz w:val="20"/>
                <w:szCs w:val="24"/>
              </w:rPr>
              <w:t xml:space="preserve">p </w:t>
            </w:r>
            <w:r w:rsidRPr="001934F9">
              <w:rPr>
                <w:rFonts w:ascii="Times New Roman" w:hAnsi="Times New Roman" w:cs="Times New Roman"/>
                <w:sz w:val="20"/>
                <w:szCs w:val="24"/>
              </w:rPr>
              <w:t>&lt; .01</w:t>
            </w:r>
            <w:r>
              <w:rPr>
                <w:rFonts w:ascii="Times New Roman" w:hAnsi="Times New Roman" w:cs="Times New Roman"/>
                <w:sz w:val="20"/>
                <w:szCs w:val="24"/>
              </w:rPr>
              <w:t>, ***</w:t>
            </w:r>
            <w:r w:rsidRPr="003932F8">
              <w:rPr>
                <w:rFonts w:ascii="Times New Roman" w:hAnsi="Times New Roman" w:cs="Times New Roman"/>
                <w:i/>
                <w:sz w:val="20"/>
                <w:szCs w:val="24"/>
              </w:rPr>
              <w:t>p</w:t>
            </w:r>
            <w:r>
              <w:rPr>
                <w:rFonts w:ascii="Times New Roman" w:hAnsi="Times New Roman" w:cs="Times New Roman"/>
                <w:sz w:val="20"/>
                <w:szCs w:val="24"/>
              </w:rPr>
              <w:t xml:space="preserve"> &lt; .001</w:t>
            </w:r>
            <w:r w:rsidRPr="001934F9">
              <w:rPr>
                <w:rFonts w:ascii="Times New Roman" w:hAnsi="Times New Roman" w:cs="Times New Roman"/>
                <w:sz w:val="20"/>
                <w:szCs w:val="24"/>
              </w:rPr>
              <w:t>.</w:t>
            </w:r>
            <w:r w:rsidRPr="001934F9">
              <w:rPr>
                <w:rFonts w:ascii="Times New Roman" w:hAnsi="Times New Roman" w:cs="Times New Roman"/>
                <w:sz w:val="20"/>
                <w:szCs w:val="24"/>
                <w:vertAlign w:val="superscript"/>
              </w:rPr>
              <w:t xml:space="preserve"> </w:t>
            </w:r>
            <w:r w:rsidRPr="001934F9">
              <w:rPr>
                <w:rFonts w:ascii="Times New Roman" w:hAnsi="Times New Roman" w:cs="Times New Roman"/>
                <w:sz w:val="20"/>
                <w:szCs w:val="24"/>
              </w:rPr>
              <w:t>One tailed.</w:t>
            </w:r>
          </w:p>
        </w:tc>
      </w:tr>
    </w:tbl>
    <w:p w14:paraId="667993A3" w14:textId="77777777" w:rsidR="00C76DD5" w:rsidRDefault="00C76DD5" w:rsidP="00195608">
      <w:pPr>
        <w:rPr>
          <w:rFonts w:ascii="Times New Roman" w:eastAsia="Times New Roman" w:hAnsi="Times New Roman" w:cs="Times New Roman"/>
          <w:b/>
          <w:sz w:val="24"/>
          <w:szCs w:val="24"/>
          <w:highlight w:val="yellow"/>
        </w:rPr>
      </w:pPr>
    </w:p>
    <w:p w14:paraId="6121CBE0" w14:textId="77777777" w:rsidR="00C76DD5" w:rsidRDefault="00C76DD5" w:rsidP="00195608">
      <w:pPr>
        <w:rPr>
          <w:rFonts w:ascii="Times New Roman" w:eastAsia="Times New Roman" w:hAnsi="Times New Roman" w:cs="Times New Roman"/>
          <w:b/>
          <w:sz w:val="24"/>
          <w:szCs w:val="24"/>
          <w:highlight w:val="yellow"/>
        </w:rPr>
      </w:pPr>
    </w:p>
    <w:p w14:paraId="65F724BC" w14:textId="77777777" w:rsidR="00A1575D" w:rsidRDefault="00A1575D" w:rsidP="00A1575D">
      <w:pPr>
        <w:rPr>
          <w:rFonts w:ascii="Times New Roman" w:eastAsia="Times New Roman" w:hAnsi="Times New Roman" w:cs="Times New Roman"/>
          <w:b/>
          <w:sz w:val="24"/>
          <w:szCs w:val="24"/>
        </w:rPr>
      </w:pPr>
      <w:r w:rsidRPr="00A91E31">
        <w:rPr>
          <w:rFonts w:ascii="Times New Roman" w:eastAsia="Times New Roman" w:hAnsi="Times New Roman" w:cs="Times New Roman"/>
          <w:b/>
          <w:sz w:val="24"/>
          <w:szCs w:val="24"/>
        </w:rPr>
        <w:lastRenderedPageBreak/>
        <w:t>Delaware Social and Emotional Competency Scale</w:t>
      </w:r>
      <w:r>
        <w:rPr>
          <w:rFonts w:ascii="Times New Roman" w:eastAsia="Times New Roman" w:hAnsi="Times New Roman" w:cs="Times New Roman"/>
          <w:b/>
          <w:sz w:val="24"/>
          <w:szCs w:val="24"/>
        </w:rPr>
        <w:t>-Student-Revised</w:t>
      </w:r>
      <w:r w:rsidRPr="00A91E31">
        <w:rPr>
          <w:rFonts w:ascii="Times New Roman" w:eastAsia="Times New Roman" w:hAnsi="Times New Roman" w:cs="Times New Roman"/>
          <w:b/>
          <w:sz w:val="24"/>
          <w:szCs w:val="24"/>
        </w:rPr>
        <w:t xml:space="preserve"> (DSECS</w:t>
      </w:r>
      <w:r>
        <w:rPr>
          <w:rFonts w:ascii="Times New Roman" w:eastAsia="Times New Roman" w:hAnsi="Times New Roman" w:cs="Times New Roman"/>
          <w:b/>
          <w:sz w:val="24"/>
          <w:szCs w:val="24"/>
        </w:rPr>
        <w:t>-S-R</w:t>
      </w:r>
      <w:r w:rsidRPr="00A91E3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55491F28" w14:textId="77777777" w:rsidR="00A1575D" w:rsidRPr="001D3AFF" w:rsidRDefault="00A1575D" w:rsidP="00A1575D">
      <w:pPr>
        <w:rPr>
          <w:rFonts w:ascii="Times New Roman" w:eastAsia="Times New Roman" w:hAnsi="Times New Roman" w:cs="Times New Roman"/>
          <w:b/>
          <w:sz w:val="24"/>
          <w:szCs w:val="24"/>
          <w:highlight w:val="yellow"/>
        </w:rPr>
      </w:pPr>
    </w:p>
    <w:p w14:paraId="713D19B8" w14:textId="77777777" w:rsidR="00A1575D" w:rsidRDefault="00A1575D" w:rsidP="00A1575D">
      <w:pPr>
        <w:spacing w:line="240" w:lineRule="auto"/>
        <w:jc w:val="left"/>
        <w:rPr>
          <w:rFonts w:ascii="Times New Roman" w:hAnsi="Times New Roman" w:cs="Times New Roman"/>
          <w:sz w:val="24"/>
          <w:szCs w:val="24"/>
        </w:rPr>
      </w:pPr>
      <w:r w:rsidRPr="00132D19">
        <w:rPr>
          <w:rFonts w:ascii="Times New Roman" w:hAnsi="Times New Roman" w:cs="Times New Roman"/>
          <w:sz w:val="24"/>
          <w:szCs w:val="24"/>
        </w:rPr>
        <w:t xml:space="preserve">The same methods used for the </w:t>
      </w:r>
      <w:r>
        <w:rPr>
          <w:rFonts w:ascii="Times New Roman" w:hAnsi="Times New Roman" w:cs="Times New Roman"/>
          <w:sz w:val="24"/>
          <w:szCs w:val="24"/>
        </w:rPr>
        <w:t xml:space="preserve">DSCS-S, </w:t>
      </w:r>
      <w:r w:rsidRPr="00132D19">
        <w:rPr>
          <w:rFonts w:ascii="Times New Roman" w:hAnsi="Times New Roman" w:cs="Times New Roman"/>
          <w:sz w:val="24"/>
          <w:szCs w:val="24"/>
        </w:rPr>
        <w:t>DBVS-S and DSES</w:t>
      </w:r>
      <w:r>
        <w:rPr>
          <w:rFonts w:ascii="Times New Roman" w:hAnsi="Times New Roman" w:cs="Times New Roman"/>
          <w:sz w:val="24"/>
          <w:szCs w:val="24"/>
        </w:rPr>
        <w:t>-S</w:t>
      </w:r>
      <w:r w:rsidRPr="00132D19">
        <w:rPr>
          <w:rFonts w:ascii="Times New Roman" w:hAnsi="Times New Roman" w:cs="Times New Roman"/>
          <w:sz w:val="24"/>
          <w:szCs w:val="24"/>
        </w:rPr>
        <w:t>, as presented above, were used for the DSECS. This included testing of a proposed second-order model consisting of a four lower-order factors and a higher-order factor.</w:t>
      </w:r>
    </w:p>
    <w:p w14:paraId="5010A007" w14:textId="77777777" w:rsidR="00A1575D" w:rsidRDefault="00A1575D" w:rsidP="00A1575D">
      <w:pPr>
        <w:spacing w:line="240" w:lineRule="auto"/>
        <w:jc w:val="left"/>
        <w:rPr>
          <w:rFonts w:ascii="Times New Roman" w:hAnsi="Times New Roman" w:cs="Times New Roman"/>
          <w:sz w:val="24"/>
          <w:szCs w:val="24"/>
        </w:rPr>
      </w:pPr>
    </w:p>
    <w:p w14:paraId="28D813DF"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original scale of the revised version of DSECS has 20 items. </w:t>
      </w:r>
      <w:r w:rsidRPr="00320D07">
        <w:rPr>
          <w:rFonts w:ascii="Times New Roman" w:eastAsia="Times New Roman" w:hAnsi="Times New Roman" w:cs="Times New Roman"/>
          <w:sz w:val="24"/>
          <w:szCs w:val="24"/>
        </w:rPr>
        <w:t>Based on preliminary exploratory and confirmatory factor anal</w:t>
      </w:r>
      <w:r>
        <w:rPr>
          <w:rFonts w:ascii="Times New Roman" w:eastAsia="Times New Roman" w:hAnsi="Times New Roman" w:cs="Times New Roman"/>
          <w:sz w:val="24"/>
          <w:szCs w:val="24"/>
        </w:rPr>
        <w:t xml:space="preserve">yses (CFA), four items field-tested in 2017 were deleted due to their low factor loadings. The final version of the DSECS-S-R has 16 items. The four items were: </w:t>
      </w:r>
    </w:p>
    <w:p w14:paraId="047F1800"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sz w:val="24"/>
          <w:szCs w:val="24"/>
        </w:rPr>
      </w:pPr>
    </w:p>
    <w:p w14:paraId="1AC85E24"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#1</w:t>
      </w:r>
      <w:r w:rsidRPr="00320D07">
        <w:rPr>
          <w:rFonts w:ascii="Times New Roman" w:eastAsia="Times New Roman" w:hAnsi="Times New Roman" w:cs="Times New Roman"/>
          <w:sz w:val="24"/>
          <w:szCs w:val="24"/>
        </w:rPr>
        <w:t xml:space="preserve">. </w:t>
      </w:r>
      <w:r w:rsidRPr="003226CF">
        <w:rPr>
          <w:rFonts w:ascii="Times New Roman" w:eastAsia="Times New Roman" w:hAnsi="Times New Roman" w:cs="Times New Roman"/>
          <w:i/>
          <w:sz w:val="24"/>
          <w:szCs w:val="24"/>
        </w:rPr>
        <w:t>I blame others when I’m in trouble</w:t>
      </w:r>
      <w:r>
        <w:rPr>
          <w:rFonts w:ascii="Times New Roman" w:eastAsia="Times New Roman" w:hAnsi="Times New Roman" w:cs="Times New Roman"/>
          <w:i/>
          <w:sz w:val="24"/>
          <w:szCs w:val="24"/>
        </w:rPr>
        <w:t>;</w:t>
      </w:r>
    </w:p>
    <w:p w14:paraId="13D05004"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 4 I have one or more close friends;</w:t>
      </w:r>
    </w:p>
    <w:p w14:paraId="399A6120" w14:textId="77777777" w:rsidR="00A1575D" w:rsidRDefault="00A1575D" w:rsidP="00A1575D">
      <w:pPr>
        <w:autoSpaceDE w:val="0"/>
        <w:autoSpaceDN w:val="0"/>
        <w:adjustRightInd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#10</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What others think is important to me;</w:t>
      </w:r>
    </w:p>
    <w:p w14:paraId="728CE0E3" w14:textId="77777777" w:rsidR="00A1575D" w:rsidRPr="00AF1CB7" w:rsidRDefault="00A1575D" w:rsidP="00A1575D">
      <w:pPr>
        <w:autoSpaceDE w:val="0"/>
        <w:autoSpaceDN w:val="0"/>
        <w:adjustRightInd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#10 </w:t>
      </w:r>
      <w:r w:rsidRPr="003226CF">
        <w:rPr>
          <w:rFonts w:ascii="Times New Roman" w:eastAsia="Times New Roman" w:hAnsi="Times New Roman" w:cs="Times New Roman"/>
          <w:i/>
          <w:sz w:val="24"/>
          <w:szCs w:val="24"/>
        </w:rPr>
        <w:t>I am good at waiting for what I want.</w:t>
      </w:r>
    </w:p>
    <w:p w14:paraId="219C639F" w14:textId="77777777" w:rsidR="00A1575D" w:rsidRPr="00132D19" w:rsidRDefault="00A1575D" w:rsidP="00A1575D">
      <w:pPr>
        <w:autoSpaceDE w:val="0"/>
        <w:autoSpaceDN w:val="0"/>
        <w:adjustRightInd w:val="0"/>
        <w:spacing w:line="240" w:lineRule="auto"/>
        <w:jc w:val="left"/>
        <w:rPr>
          <w:rFonts w:ascii="Times New Roman" w:eastAsia="Times New Roman" w:hAnsi="Times New Roman" w:cs="Times New Roman"/>
          <w:sz w:val="24"/>
          <w:szCs w:val="24"/>
        </w:rPr>
      </w:pPr>
    </w:p>
    <w:p w14:paraId="07A687AF" w14:textId="77777777" w:rsidR="00A1575D" w:rsidRPr="00132D19" w:rsidRDefault="00A1575D" w:rsidP="00A1575D">
      <w:pPr>
        <w:spacing w:line="240" w:lineRule="auto"/>
        <w:jc w:val="left"/>
        <w:rPr>
          <w:rFonts w:ascii="Times New Roman" w:hAnsi="Times New Roman" w:cs="Times New Roman"/>
          <w:sz w:val="24"/>
          <w:szCs w:val="24"/>
        </w:rPr>
      </w:pPr>
      <w:r w:rsidRPr="00132D19">
        <w:rPr>
          <w:rFonts w:ascii="Times New Roman" w:hAnsi="Times New Roman" w:cs="Times New Roman"/>
          <w:b/>
          <w:sz w:val="24"/>
          <w:szCs w:val="24"/>
        </w:rPr>
        <w:t>Confirmatory Factor Analyses Results</w:t>
      </w:r>
    </w:p>
    <w:p w14:paraId="1AAFEB8A" w14:textId="77777777" w:rsidR="00A1575D" w:rsidRPr="00A1575D" w:rsidRDefault="00A1575D" w:rsidP="00A1575D">
      <w:pPr>
        <w:spacing w:line="240" w:lineRule="auto"/>
        <w:jc w:val="left"/>
        <w:rPr>
          <w:rFonts w:ascii="Times New Roman" w:eastAsia="Times New Roman" w:hAnsi="Times New Roman" w:cs="Times New Roman"/>
          <w:sz w:val="16"/>
          <w:szCs w:val="24"/>
        </w:rPr>
      </w:pPr>
    </w:p>
    <w:p w14:paraId="69EBD1FD" w14:textId="77777777" w:rsidR="00A1575D" w:rsidRPr="00132D19" w:rsidRDefault="00A1575D" w:rsidP="00A1575D">
      <w:pPr>
        <w:autoSpaceDE w:val="0"/>
        <w:autoSpaceDN w:val="0"/>
        <w:adjustRightInd w:val="0"/>
        <w:spacing w:line="240" w:lineRule="auto"/>
        <w:jc w:val="left"/>
        <w:rPr>
          <w:rFonts w:ascii="Times New Roman" w:eastAsia="Times New Roman" w:hAnsi="Times New Roman" w:cs="Times New Roman"/>
          <w:sz w:val="24"/>
          <w:szCs w:val="24"/>
        </w:rPr>
      </w:pPr>
      <w:r w:rsidRPr="00132D19">
        <w:rPr>
          <w:rFonts w:ascii="Times New Roman" w:eastAsia="Times New Roman" w:hAnsi="Times New Roman" w:cs="Times New Roman"/>
          <w:sz w:val="24"/>
          <w:szCs w:val="24"/>
        </w:rPr>
        <w:t>Consistent with the scale’s composition of four subscales</w:t>
      </w:r>
      <w:r w:rsidRPr="00132D19">
        <w:rPr>
          <w:rFonts w:ascii="Times New Roman" w:hAnsi="Times New Roman" w:cs="Times New Roman"/>
          <w:i/>
          <w:sz w:val="24"/>
          <w:szCs w:val="24"/>
        </w:rPr>
        <w:t xml:space="preserve">, </w:t>
      </w:r>
      <w:r w:rsidRPr="00132D19">
        <w:rPr>
          <w:rFonts w:ascii="Times New Roman" w:hAnsi="Times New Roman" w:cs="Times New Roman"/>
          <w:sz w:val="24"/>
          <w:szCs w:val="24"/>
        </w:rPr>
        <w:t xml:space="preserve">a </w:t>
      </w:r>
      <w:r w:rsidRPr="00132D19">
        <w:rPr>
          <w:rFonts w:ascii="Times New Roman" w:eastAsia="Times New Roman" w:hAnsi="Times New Roman" w:cs="Times New Roman"/>
          <w:sz w:val="24"/>
          <w:szCs w:val="24"/>
        </w:rPr>
        <w:t xml:space="preserve">second-order model with one high order factor (social-emotional competencies) and four lower order factors was first tested. The four first-order factors are </w:t>
      </w:r>
      <w:r w:rsidRPr="00132D19">
        <w:rPr>
          <w:rFonts w:ascii="Times New Roman" w:hAnsi="Times New Roman" w:cs="Times New Roman"/>
          <w:i/>
          <w:sz w:val="24"/>
          <w:szCs w:val="24"/>
        </w:rPr>
        <w:t>responsible decision making, relationship skills, self-management</w:t>
      </w:r>
      <w:r w:rsidRPr="00132D19">
        <w:rPr>
          <w:rFonts w:ascii="Times New Roman" w:hAnsi="Times New Roman" w:cs="Times New Roman"/>
          <w:sz w:val="24"/>
          <w:szCs w:val="24"/>
        </w:rPr>
        <w:t xml:space="preserve">, and </w:t>
      </w:r>
      <w:r w:rsidRPr="00132D19">
        <w:rPr>
          <w:rFonts w:ascii="Times New Roman" w:hAnsi="Times New Roman" w:cs="Times New Roman"/>
          <w:i/>
          <w:sz w:val="24"/>
          <w:szCs w:val="24"/>
        </w:rPr>
        <w:t>social awareness</w:t>
      </w:r>
      <w:r w:rsidRPr="00132D19">
        <w:rPr>
          <w:rFonts w:ascii="Times New Roman" w:hAnsi="Times New Roman" w:cs="Times New Roman"/>
          <w:sz w:val="24"/>
          <w:szCs w:val="24"/>
        </w:rPr>
        <w:t>.</w:t>
      </w:r>
      <w:r w:rsidRPr="00132D19">
        <w:rPr>
          <w:rFonts w:ascii="Times New Roman" w:eastAsia="Times New Roman" w:hAnsi="Times New Roman" w:cs="Times New Roman"/>
          <w:sz w:val="24"/>
          <w:szCs w:val="24"/>
        </w:rPr>
        <w:t xml:space="preserve"> Two other comparison models were tested as alternative models: a one-factor model and four-factor model.</w:t>
      </w:r>
    </w:p>
    <w:p w14:paraId="16E3D458" w14:textId="77777777" w:rsidR="00A1575D" w:rsidRPr="00A1575D" w:rsidRDefault="00A1575D" w:rsidP="00A1575D">
      <w:pPr>
        <w:spacing w:line="240" w:lineRule="auto"/>
        <w:jc w:val="left"/>
        <w:rPr>
          <w:rFonts w:ascii="Times New Roman" w:hAnsi="Times New Roman" w:cs="Times New Roman"/>
          <w:b/>
          <w:sz w:val="18"/>
          <w:szCs w:val="24"/>
        </w:rPr>
      </w:pPr>
    </w:p>
    <w:p w14:paraId="23FE8DB1" w14:textId="18908939" w:rsidR="00A1575D" w:rsidRDefault="00A1575D" w:rsidP="00A1575D">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Pr="00132D19">
        <w:rPr>
          <w:rFonts w:ascii="Times New Roman" w:hAnsi="Times New Roman" w:cs="Times New Roman"/>
          <w:b/>
          <w:sz w:val="24"/>
          <w:szCs w:val="24"/>
        </w:rPr>
        <w:t>Comparing second-order model with alternative models.</w:t>
      </w:r>
      <w:r w:rsidR="008F021C">
        <w:rPr>
          <w:rFonts w:ascii="Times New Roman" w:hAnsi="Times New Roman" w:cs="Times New Roman"/>
          <w:sz w:val="24"/>
          <w:szCs w:val="24"/>
        </w:rPr>
        <w:t xml:space="preserve"> As shown, in Table II.44</w:t>
      </w:r>
      <w:r>
        <w:rPr>
          <w:rFonts w:ascii="Times New Roman" w:hAnsi="Times New Roman" w:cs="Times New Roman"/>
          <w:sz w:val="24"/>
          <w:szCs w:val="24"/>
        </w:rPr>
        <w:t>, t</w:t>
      </w:r>
      <w:r w:rsidRPr="00132D19">
        <w:rPr>
          <w:rFonts w:ascii="Times New Roman" w:hAnsi="Times New Roman" w:cs="Times New Roman"/>
          <w:sz w:val="24"/>
          <w:szCs w:val="24"/>
        </w:rPr>
        <w:t>he proposed second-order model yielded adequate fit indices</w:t>
      </w:r>
      <w:r>
        <w:rPr>
          <w:rFonts w:ascii="Times New Roman" w:hAnsi="Times New Roman" w:cs="Times New Roman"/>
          <w:sz w:val="24"/>
          <w:szCs w:val="24"/>
        </w:rPr>
        <w:t xml:space="preserve">, while the one-factor model </w:t>
      </w:r>
      <w:r w:rsidRPr="00132D19">
        <w:rPr>
          <w:rFonts w:ascii="Times New Roman" w:hAnsi="Times New Roman" w:cs="Times New Roman"/>
          <w:sz w:val="24"/>
          <w:szCs w:val="24"/>
        </w:rPr>
        <w:t xml:space="preserve">yielded poor fit statistics. The bifactor model failed to converge. When a four-factor correlation model and the nested second-order model were compared, the Satorra–Bentler scaled chi-square difference test = </w:t>
      </w:r>
      <w:r>
        <w:rPr>
          <w:rFonts w:ascii="Times New Roman" w:hAnsi="Times New Roman" w:cs="Times New Roman"/>
          <w:sz w:val="24"/>
          <w:szCs w:val="24"/>
        </w:rPr>
        <w:t>2128.25</w:t>
      </w:r>
      <w:r w:rsidRPr="00132D19">
        <w:rPr>
          <w:rFonts w:ascii="Times New Roman" w:hAnsi="Times New Roman" w:cs="Times New Roman"/>
          <w:sz w:val="24"/>
          <w:szCs w:val="24"/>
        </w:rPr>
        <w:t xml:space="preserve"> (Δ</w:t>
      </w:r>
      <w:r w:rsidRPr="005126E2">
        <w:rPr>
          <w:rFonts w:ascii="Times New Roman" w:hAnsi="Times New Roman" w:cs="Times New Roman"/>
          <w:i/>
          <w:sz w:val="24"/>
          <w:szCs w:val="24"/>
        </w:rPr>
        <w:t xml:space="preserve">df </w:t>
      </w:r>
      <w:r>
        <w:rPr>
          <w:rFonts w:ascii="Times New Roman" w:hAnsi="Times New Roman" w:cs="Times New Roman"/>
          <w:sz w:val="24"/>
          <w:szCs w:val="24"/>
        </w:rPr>
        <w:t>=8</w:t>
      </w:r>
      <w:r w:rsidRPr="00EA5E99">
        <w:rPr>
          <w:rFonts w:ascii="Times New Roman" w:hAnsi="Times New Roman" w:cs="Times New Roman"/>
          <w:sz w:val="24"/>
          <w:szCs w:val="24"/>
        </w:rPr>
        <w:t xml:space="preserve">), </w:t>
      </w:r>
      <w:r w:rsidRPr="00E9739E">
        <w:rPr>
          <w:rFonts w:ascii="Times New Roman" w:hAnsi="Times New Roman" w:cs="Times New Roman"/>
          <w:i/>
          <w:sz w:val="24"/>
          <w:szCs w:val="24"/>
        </w:rPr>
        <w:t>p</w:t>
      </w:r>
      <w:r w:rsidRPr="00717105">
        <w:rPr>
          <w:rFonts w:ascii="Times New Roman" w:hAnsi="Times New Roman" w:cs="Times New Roman"/>
          <w:sz w:val="24"/>
          <w:szCs w:val="24"/>
        </w:rPr>
        <w:t xml:space="preserve"> &lt; .001 indicated that </w:t>
      </w:r>
      <w:r>
        <w:rPr>
          <w:rFonts w:ascii="Times New Roman" w:hAnsi="Times New Roman" w:cs="Times New Roman"/>
          <w:sz w:val="24"/>
          <w:szCs w:val="24"/>
        </w:rPr>
        <w:t>four</w:t>
      </w:r>
      <w:r w:rsidRPr="00717105">
        <w:rPr>
          <w:rFonts w:ascii="Times New Roman" w:hAnsi="Times New Roman" w:cs="Times New Roman"/>
          <w:sz w:val="24"/>
          <w:szCs w:val="24"/>
        </w:rPr>
        <w:t xml:space="preserve">-factor model had a significantly better fit than the second-order model. </w:t>
      </w:r>
      <w:r w:rsidRPr="00132D19">
        <w:rPr>
          <w:rFonts w:ascii="Times New Roman" w:eastAsia="Times New Roman" w:hAnsi="Times New Roman" w:cs="Times New Roman"/>
          <w:sz w:val="24"/>
          <w:szCs w:val="24"/>
        </w:rPr>
        <w:t>However, considering that second-order model is more consistent the theoretical framework of Social Emotional Learning Competencies recognized by the Consortium for Academic, Social, and Emotional Learning (CASEL) and the fact that the fit indexes (CFI, SRMS, and RMSEA) of second-order model indicated adequate model fit, the second-order model was chosen as the final model.</w:t>
      </w:r>
    </w:p>
    <w:p w14:paraId="59ADCF15" w14:textId="77777777" w:rsidR="00A1575D" w:rsidRPr="007603B2" w:rsidRDefault="00A1575D" w:rsidP="00A1575D">
      <w:pPr>
        <w:spacing w:line="240" w:lineRule="auto"/>
        <w:jc w:val="left"/>
        <w:rPr>
          <w:rFonts w:ascii="Times New Roman" w:hAnsi="Times New Roman" w:cs="Times New Roman"/>
          <w:sz w:val="24"/>
          <w:szCs w:val="24"/>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176"/>
        <w:gridCol w:w="1136"/>
        <w:gridCol w:w="1136"/>
        <w:gridCol w:w="1136"/>
        <w:gridCol w:w="1136"/>
      </w:tblGrid>
      <w:tr w:rsidR="00A1575D" w:rsidRPr="007603B2" w14:paraId="30C477B9" w14:textId="77777777" w:rsidTr="00DE4793">
        <w:trPr>
          <w:trHeight w:val="315"/>
          <w:jc w:val="center"/>
        </w:trPr>
        <w:tc>
          <w:tcPr>
            <w:tcW w:w="8865" w:type="dxa"/>
            <w:gridSpan w:val="6"/>
            <w:tcBorders>
              <w:top w:val="single" w:sz="4" w:space="0" w:color="auto"/>
              <w:left w:val="single" w:sz="4" w:space="0" w:color="auto"/>
              <w:bottom w:val="single" w:sz="4" w:space="0" w:color="auto"/>
              <w:right w:val="single" w:sz="4" w:space="0" w:color="auto"/>
            </w:tcBorders>
            <w:noWrap/>
            <w:vAlign w:val="bottom"/>
            <w:hideMark/>
          </w:tcPr>
          <w:p w14:paraId="778E7FA9" w14:textId="242FB1CE" w:rsidR="00A1575D" w:rsidRPr="007603B2" w:rsidRDefault="00A1575D" w:rsidP="00DE4793">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w:t>
            </w:r>
            <w:r w:rsidRPr="007603B2">
              <w:rPr>
                <w:rFonts w:ascii="Times New Roman" w:eastAsia="Times New Roman" w:hAnsi="Times New Roman" w:cs="Times New Roman"/>
                <w:sz w:val="24"/>
                <w:szCs w:val="24"/>
              </w:rPr>
              <w:t>.</w:t>
            </w:r>
            <w:r w:rsidR="008F021C">
              <w:rPr>
                <w:rFonts w:ascii="Times New Roman" w:eastAsia="Times New Roman" w:hAnsi="Times New Roman" w:cs="Times New Roman"/>
                <w:sz w:val="24"/>
                <w:szCs w:val="24"/>
              </w:rPr>
              <w:t>44</w:t>
            </w:r>
          </w:p>
        </w:tc>
      </w:tr>
      <w:tr w:rsidR="00A1575D" w:rsidRPr="007603B2" w14:paraId="1AF1941B" w14:textId="77777777" w:rsidTr="00DE4793">
        <w:trPr>
          <w:trHeight w:val="315"/>
          <w:jc w:val="center"/>
        </w:trPr>
        <w:tc>
          <w:tcPr>
            <w:tcW w:w="8865" w:type="dxa"/>
            <w:gridSpan w:val="6"/>
            <w:tcBorders>
              <w:top w:val="single" w:sz="4" w:space="0" w:color="auto"/>
              <w:left w:val="single" w:sz="4" w:space="0" w:color="auto"/>
              <w:bottom w:val="single" w:sz="4" w:space="0" w:color="auto"/>
              <w:right w:val="single" w:sz="4" w:space="0" w:color="auto"/>
            </w:tcBorders>
            <w:noWrap/>
            <w:vAlign w:val="bottom"/>
            <w:hideMark/>
          </w:tcPr>
          <w:p w14:paraId="7C31BB76" w14:textId="77777777" w:rsidR="00A1575D" w:rsidRPr="00015054" w:rsidRDefault="00A1575D" w:rsidP="00DE4793">
            <w:pPr>
              <w:spacing w:line="240" w:lineRule="auto"/>
              <w:jc w:val="left"/>
              <w:rPr>
                <w:rFonts w:ascii="Times New Roman" w:eastAsia="Times New Roman" w:hAnsi="Times New Roman" w:cs="Times New Roman"/>
                <w:i/>
                <w:iCs/>
                <w:sz w:val="24"/>
                <w:szCs w:val="24"/>
              </w:rPr>
            </w:pPr>
            <w:r w:rsidRPr="00015054">
              <w:rPr>
                <w:rFonts w:ascii="Times New Roman" w:eastAsia="Times New Roman" w:hAnsi="Times New Roman" w:cs="Times New Roman"/>
                <w:i/>
                <w:iCs/>
                <w:sz w:val="24"/>
                <w:szCs w:val="24"/>
              </w:rPr>
              <w:t>Fit Statistics for Models Tested (</w:t>
            </w:r>
            <w:r>
              <w:rPr>
                <w:rFonts w:ascii="Times New Roman" w:eastAsia="Times New Roman" w:hAnsi="Times New Roman" w:cs="Times New Roman"/>
                <w:i/>
                <w:sz w:val="24"/>
                <w:szCs w:val="24"/>
              </w:rPr>
              <w:t>DSECS-S-R</w:t>
            </w:r>
            <w:r w:rsidRPr="00015054">
              <w:rPr>
                <w:rFonts w:ascii="Times New Roman" w:eastAsia="Times New Roman" w:hAnsi="Times New Roman" w:cs="Times New Roman"/>
                <w:i/>
                <w:iCs/>
                <w:sz w:val="24"/>
                <w:szCs w:val="24"/>
              </w:rPr>
              <w:t>)</w:t>
            </w:r>
          </w:p>
        </w:tc>
      </w:tr>
      <w:tr w:rsidR="00A1575D" w:rsidRPr="007603B2" w14:paraId="018E5C6C" w14:textId="77777777" w:rsidTr="00DE4793">
        <w:trPr>
          <w:trHeight w:val="233"/>
          <w:jc w:val="center"/>
        </w:trPr>
        <w:tc>
          <w:tcPr>
            <w:tcW w:w="3145" w:type="dxa"/>
            <w:tcBorders>
              <w:top w:val="single" w:sz="4" w:space="0" w:color="auto"/>
              <w:left w:val="single" w:sz="4" w:space="0" w:color="auto"/>
              <w:bottom w:val="single" w:sz="4" w:space="0" w:color="auto"/>
              <w:right w:val="single" w:sz="4" w:space="0" w:color="auto"/>
            </w:tcBorders>
            <w:hideMark/>
          </w:tcPr>
          <w:p w14:paraId="40CB9B90"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5E1BAF4A"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67208AC3"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667855B8"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317D6FDA"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3438C946"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A1575D" w:rsidRPr="007603B2" w14:paraId="24D71B5F" w14:textId="77777777" w:rsidTr="00DE4793">
        <w:trPr>
          <w:trHeight w:val="305"/>
          <w:jc w:val="center"/>
        </w:trPr>
        <w:tc>
          <w:tcPr>
            <w:tcW w:w="3145" w:type="dxa"/>
            <w:tcBorders>
              <w:top w:val="single" w:sz="4" w:space="0" w:color="auto"/>
              <w:left w:val="single" w:sz="4" w:space="0" w:color="auto"/>
              <w:bottom w:val="single" w:sz="4" w:space="0" w:color="auto"/>
              <w:right w:val="single" w:sz="4" w:space="0" w:color="auto"/>
            </w:tcBorders>
            <w:noWrap/>
            <w:vAlign w:val="bottom"/>
            <w:hideMark/>
          </w:tcPr>
          <w:p w14:paraId="4D7C547B"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35C1C3D5" w14:textId="77777777" w:rsidR="00A1575D" w:rsidRPr="008E62D9" w:rsidRDefault="00A1575D" w:rsidP="00DE4793">
            <w:pPr>
              <w:spacing w:line="240" w:lineRule="auto"/>
              <w:rPr>
                <w:rFonts w:ascii="Times New Roman" w:eastAsia="Arial Unicode MS" w:hAnsi="Times New Roman" w:cs="Times New Roman"/>
                <w:sz w:val="24"/>
                <w:szCs w:val="24"/>
                <w:lang w:eastAsia="zh-CN"/>
              </w:rPr>
            </w:pPr>
            <w:r w:rsidRPr="008E62D9">
              <w:rPr>
                <w:rFonts w:ascii="Times New Roman" w:eastAsia="Arial Unicode MS" w:hAnsi="Times New Roman" w:cs="Times New Roman"/>
                <w:sz w:val="24"/>
                <w:szCs w:val="24"/>
              </w:rPr>
              <w:t>8398.65</w:t>
            </w:r>
            <w:r w:rsidRPr="008E62D9">
              <w:rPr>
                <w:rFonts w:ascii="Times New Roman" w:eastAsia="Arial Unicode MS" w:hAnsi="Times New Roman" w:cs="Times New Roman"/>
                <w:sz w:val="24"/>
                <w:szCs w:val="24"/>
                <w:lang w:eastAsia="zh-CN"/>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5829CD1" w14:textId="77777777" w:rsidR="00A1575D" w:rsidRPr="008E62D9" w:rsidRDefault="00A1575D" w:rsidP="00DE4793">
            <w:pPr>
              <w:rPr>
                <w:rFonts w:ascii="Times New Roman" w:hAnsi="Times New Roman" w:cs="Times New Roman"/>
                <w:color w:val="000000"/>
                <w:sz w:val="24"/>
                <w:szCs w:val="24"/>
              </w:rPr>
            </w:pPr>
            <w:r w:rsidRPr="008E62D9">
              <w:rPr>
                <w:rFonts w:ascii="Times New Roman" w:hAnsi="Times New Roman" w:cs="Times New Roman"/>
                <w:color w:val="000000"/>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EC6E0FB" w14:textId="77777777" w:rsidR="00A1575D" w:rsidRPr="008E62D9" w:rsidRDefault="00A1575D" w:rsidP="00DE4793">
            <w:pPr>
              <w:spacing w:line="240" w:lineRule="auto"/>
              <w:rPr>
                <w:rFonts w:ascii="Times New Roman" w:eastAsia="Times New Roman" w:hAnsi="Times New Roman" w:cs="Times New Roman"/>
                <w:sz w:val="24"/>
                <w:szCs w:val="24"/>
                <w:lang w:eastAsia="zh-CN"/>
              </w:rPr>
            </w:pPr>
            <w:r w:rsidRPr="008E62D9">
              <w:rPr>
                <w:rFonts w:ascii="Times New Roman" w:hAnsi="Times New Roman" w:cs="Times New Roman"/>
                <w:sz w:val="24"/>
                <w:szCs w:val="24"/>
              </w:rPr>
              <w:t>.853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EB1DBF9"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.056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8508A51" w14:textId="77777777" w:rsidR="00A1575D" w:rsidRPr="008E62D9" w:rsidRDefault="00A1575D" w:rsidP="00DE4793">
            <w:pPr>
              <w:rPr>
                <w:rFonts w:ascii="Times New Roman" w:hAnsi="Times New Roman" w:cs="Times New Roman"/>
                <w:sz w:val="24"/>
                <w:szCs w:val="24"/>
              </w:rPr>
            </w:pPr>
            <w:r>
              <w:rPr>
                <w:rFonts w:ascii="Times New Roman" w:hAnsi="Times New Roman" w:cs="Times New Roman"/>
                <w:sz w:val="24"/>
                <w:szCs w:val="24"/>
              </w:rPr>
              <w:t>.</w:t>
            </w:r>
            <w:r w:rsidRPr="008E62D9">
              <w:rPr>
                <w:rFonts w:ascii="Times New Roman" w:hAnsi="Times New Roman" w:cs="Times New Roman"/>
                <w:sz w:val="24"/>
                <w:szCs w:val="24"/>
              </w:rPr>
              <w:t>075</w:t>
            </w:r>
          </w:p>
        </w:tc>
      </w:tr>
      <w:tr w:rsidR="00A1575D" w:rsidRPr="007603B2" w14:paraId="0FAD715B" w14:textId="77777777" w:rsidTr="00DE4793">
        <w:trPr>
          <w:trHeight w:val="315"/>
          <w:jc w:val="center"/>
        </w:trPr>
        <w:tc>
          <w:tcPr>
            <w:tcW w:w="3145" w:type="dxa"/>
            <w:tcBorders>
              <w:top w:val="single" w:sz="4" w:space="0" w:color="auto"/>
              <w:left w:val="single" w:sz="4" w:space="0" w:color="auto"/>
              <w:bottom w:val="single" w:sz="4" w:space="0" w:color="auto"/>
              <w:right w:val="single" w:sz="4" w:space="0" w:color="auto"/>
            </w:tcBorders>
            <w:noWrap/>
            <w:vAlign w:val="bottom"/>
            <w:hideMark/>
          </w:tcPr>
          <w:p w14:paraId="6B41CC19"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382851">
              <w:rPr>
                <w:rFonts w:ascii="Times New Roman" w:eastAsia="Times New Roman" w:hAnsi="Times New Roman" w:cs="Times New Roman"/>
                <w:sz w:val="24"/>
                <w:szCs w:val="24"/>
              </w:rPr>
              <w:t>F</w:t>
            </w:r>
            <w:r w:rsidRPr="008843EA">
              <w:rPr>
                <w:rFonts w:ascii="Times New Roman" w:eastAsia="Times New Roman" w:hAnsi="Times New Roman" w:cs="Times New Roman"/>
                <w:sz w:val="24"/>
                <w:szCs w:val="24"/>
              </w:rPr>
              <w:t xml:space="preserve">our-factor </w:t>
            </w:r>
            <w:r w:rsidRPr="00382851">
              <w:rPr>
                <w:rFonts w:ascii="Times New Roman" w:eastAsia="Times New Roman" w:hAnsi="Times New Roman" w:cs="Times New Roman"/>
                <w:sz w:val="24"/>
                <w:szCs w:val="24"/>
              </w:rPr>
              <w:t xml:space="preserve">correlation </w:t>
            </w:r>
            <w:r w:rsidRPr="008843EA">
              <w:rPr>
                <w:rFonts w:ascii="Times New Roman" w:eastAsia="Times New Roman" w:hAnsi="Times New Roman" w:cs="Times New Roman"/>
                <w:sz w:val="24"/>
                <w:szCs w:val="24"/>
              </w:rPr>
              <w:t>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563FCAF3" w14:textId="77777777" w:rsidR="00A1575D" w:rsidRPr="008E62D9" w:rsidRDefault="00A1575D" w:rsidP="00DE4793">
            <w:pPr>
              <w:spacing w:line="240" w:lineRule="auto"/>
              <w:rPr>
                <w:rFonts w:ascii="Times New Roman" w:eastAsia="Arial Unicode MS" w:hAnsi="Times New Roman" w:cs="Times New Roman"/>
                <w:sz w:val="24"/>
                <w:szCs w:val="24"/>
                <w:lang w:eastAsia="zh-CN"/>
              </w:rPr>
            </w:pPr>
            <w:r w:rsidRPr="008E62D9">
              <w:rPr>
                <w:rFonts w:ascii="Times New Roman" w:eastAsia="Arial Unicode MS" w:hAnsi="Times New Roman" w:cs="Times New Roman"/>
                <w:sz w:val="24"/>
                <w:szCs w:val="24"/>
              </w:rPr>
              <w:t>2964.90*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859AD75" w14:textId="77777777" w:rsidR="00A1575D" w:rsidRPr="008E62D9" w:rsidRDefault="00A1575D" w:rsidP="00DE4793">
            <w:pPr>
              <w:rPr>
                <w:rFonts w:ascii="Times New Roman" w:hAnsi="Times New Roman" w:cs="Times New Roman"/>
                <w:color w:val="000000"/>
                <w:sz w:val="24"/>
                <w:szCs w:val="24"/>
              </w:rPr>
            </w:pPr>
            <w:r w:rsidRPr="008E62D9">
              <w:rPr>
                <w:rFonts w:ascii="Times New Roman" w:hAnsi="Times New Roman" w:cs="Times New Roman"/>
                <w:color w:val="000000"/>
                <w:sz w:val="24"/>
                <w:szCs w:val="24"/>
              </w:rPr>
              <w:t>98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36051E5" w14:textId="77777777" w:rsidR="00A1575D" w:rsidRPr="008E62D9" w:rsidRDefault="00A1575D" w:rsidP="00DE4793">
            <w:pPr>
              <w:spacing w:line="240" w:lineRule="auto"/>
              <w:rPr>
                <w:rFonts w:ascii="Times New Roman" w:eastAsia="Times New Roman" w:hAnsi="Times New Roman" w:cs="Times New Roman"/>
                <w:sz w:val="24"/>
                <w:szCs w:val="24"/>
                <w:lang w:eastAsia="zh-CN"/>
              </w:rPr>
            </w:pPr>
            <w:r w:rsidRPr="008E62D9">
              <w:rPr>
                <w:rFonts w:ascii="Times New Roman" w:hAnsi="Times New Roman" w:cs="Times New Roman"/>
                <w:sz w:val="24"/>
                <w:szCs w:val="24"/>
              </w:rPr>
              <w:t>.949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132A9B7"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w:t>
            </w:r>
            <w:r>
              <w:rPr>
                <w:rFonts w:ascii="Times New Roman" w:hAnsi="Times New Roman" w:cs="Times New Roman"/>
                <w:sz w:val="24"/>
                <w:szCs w:val="24"/>
              </w:rPr>
              <w:t>0</w:t>
            </w:r>
            <w:r w:rsidRPr="008E62D9">
              <w:rPr>
                <w:rFonts w:ascii="Times New Roman" w:hAnsi="Times New Roman" w:cs="Times New Roman"/>
                <w:sz w:val="24"/>
                <w:szCs w:val="24"/>
              </w:rPr>
              <w:t>33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FA59E0E"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w:t>
            </w:r>
            <w:r>
              <w:rPr>
                <w:rFonts w:ascii="Times New Roman" w:hAnsi="Times New Roman" w:cs="Times New Roman"/>
                <w:sz w:val="24"/>
                <w:szCs w:val="24"/>
              </w:rPr>
              <w:t>0</w:t>
            </w:r>
            <w:r w:rsidRPr="008E62D9">
              <w:rPr>
                <w:rFonts w:ascii="Times New Roman" w:hAnsi="Times New Roman" w:cs="Times New Roman"/>
                <w:sz w:val="24"/>
                <w:szCs w:val="24"/>
              </w:rPr>
              <w:t>45</w:t>
            </w:r>
          </w:p>
        </w:tc>
      </w:tr>
      <w:tr w:rsidR="00A1575D" w:rsidRPr="007603B2" w14:paraId="1E2770CE" w14:textId="77777777" w:rsidTr="00DE4793">
        <w:trPr>
          <w:trHeight w:val="269"/>
          <w:jc w:val="center"/>
        </w:trPr>
        <w:tc>
          <w:tcPr>
            <w:tcW w:w="3145" w:type="dxa"/>
            <w:tcBorders>
              <w:top w:val="single" w:sz="4" w:space="0" w:color="auto"/>
              <w:left w:val="single" w:sz="4" w:space="0" w:color="auto"/>
              <w:bottom w:val="single" w:sz="4" w:space="0" w:color="auto"/>
              <w:right w:val="single" w:sz="4" w:space="0" w:color="auto"/>
            </w:tcBorders>
            <w:noWrap/>
            <w:vAlign w:val="bottom"/>
            <w:hideMark/>
          </w:tcPr>
          <w:p w14:paraId="0BE263B0"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07171030" w14:textId="77777777" w:rsidR="00A1575D" w:rsidRPr="008E62D9" w:rsidRDefault="00A1575D" w:rsidP="00DE4793">
            <w:pPr>
              <w:spacing w:line="240" w:lineRule="auto"/>
              <w:rPr>
                <w:rFonts w:ascii="Times New Roman" w:eastAsia="Arial Unicode MS" w:hAnsi="Times New Roman" w:cs="Times New Roman"/>
                <w:sz w:val="24"/>
                <w:szCs w:val="24"/>
                <w:lang w:eastAsia="zh-CN"/>
              </w:rPr>
            </w:pPr>
            <w:r w:rsidRPr="008E62D9">
              <w:rPr>
                <w:rFonts w:ascii="Times New Roman" w:eastAsia="Arial Unicode MS" w:hAnsi="Times New Roman" w:cs="Times New Roman"/>
                <w:sz w:val="24"/>
                <w:szCs w:val="24"/>
              </w:rPr>
              <w:t>4298.17*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AD4AC39" w14:textId="77777777" w:rsidR="00A1575D" w:rsidRPr="008E62D9" w:rsidRDefault="00A1575D" w:rsidP="00DE4793">
            <w:pPr>
              <w:rPr>
                <w:rFonts w:ascii="Times New Roman" w:hAnsi="Times New Roman" w:cs="Times New Roman"/>
                <w:color w:val="000000"/>
                <w:sz w:val="24"/>
                <w:szCs w:val="24"/>
              </w:rPr>
            </w:pPr>
            <w:r w:rsidRPr="008E62D9">
              <w:rPr>
                <w:rFonts w:ascii="Times New Roman" w:hAnsi="Times New Roman" w:cs="Times New Roman"/>
                <w:color w:val="000000"/>
                <w:sz w:val="24"/>
                <w:szCs w:val="24"/>
              </w:rPr>
              <w:t>100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BDFD5AE" w14:textId="77777777" w:rsidR="00A1575D" w:rsidRPr="008E62D9" w:rsidRDefault="00A1575D" w:rsidP="00DE4793">
            <w:pPr>
              <w:spacing w:line="240" w:lineRule="auto"/>
              <w:rPr>
                <w:rFonts w:ascii="Times New Roman" w:eastAsia="Times New Roman" w:hAnsi="Times New Roman" w:cs="Times New Roman"/>
                <w:sz w:val="24"/>
                <w:szCs w:val="24"/>
                <w:lang w:eastAsia="zh-CN"/>
              </w:rPr>
            </w:pPr>
            <w:r w:rsidRPr="008E62D9">
              <w:rPr>
                <w:rFonts w:ascii="Times New Roman" w:hAnsi="Times New Roman" w:cs="Times New Roman"/>
                <w:sz w:val="24"/>
                <w:szCs w:val="24"/>
              </w:rPr>
              <w:t>.926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5155F4A"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.044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FF53CBA" w14:textId="77777777" w:rsidR="00A1575D" w:rsidRPr="008E62D9" w:rsidRDefault="00A1575D" w:rsidP="00DE4793">
            <w:pPr>
              <w:rPr>
                <w:rFonts w:ascii="Times New Roman" w:hAnsi="Times New Roman" w:cs="Times New Roman"/>
                <w:sz w:val="24"/>
                <w:szCs w:val="24"/>
              </w:rPr>
            </w:pPr>
            <w:r w:rsidRPr="008E62D9">
              <w:rPr>
                <w:rFonts w:ascii="Times New Roman" w:hAnsi="Times New Roman" w:cs="Times New Roman"/>
                <w:sz w:val="24"/>
                <w:szCs w:val="24"/>
              </w:rPr>
              <w:t>.054</w:t>
            </w:r>
          </w:p>
        </w:tc>
      </w:tr>
      <w:tr w:rsidR="00A1575D" w:rsidRPr="007603B2" w14:paraId="510E1162" w14:textId="77777777" w:rsidTr="00DE4793">
        <w:trPr>
          <w:trHeight w:val="375"/>
          <w:jc w:val="center"/>
        </w:trPr>
        <w:tc>
          <w:tcPr>
            <w:tcW w:w="8865" w:type="dxa"/>
            <w:gridSpan w:val="6"/>
            <w:tcBorders>
              <w:top w:val="single" w:sz="4" w:space="0" w:color="auto"/>
              <w:left w:val="single" w:sz="4" w:space="0" w:color="auto"/>
              <w:bottom w:val="single" w:sz="4" w:space="0" w:color="auto"/>
              <w:right w:val="single" w:sz="4" w:space="0" w:color="auto"/>
            </w:tcBorders>
            <w:noWrap/>
            <w:vAlign w:val="bottom"/>
            <w:hideMark/>
          </w:tcPr>
          <w:p w14:paraId="6A1F6261" w14:textId="77777777" w:rsidR="00A1575D" w:rsidRPr="007603B2" w:rsidRDefault="00A1575D" w:rsidP="00DE4793">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7603B2">
              <w:rPr>
                <w:rFonts w:ascii="Times New Roman" w:eastAsia="Times New Roman" w:hAnsi="Times New Roman" w:cs="Times New Roman"/>
                <w:i/>
                <w:iCs/>
                <w:sz w:val="24"/>
                <w:szCs w:val="24"/>
              </w:rPr>
              <w:t>N</w:t>
            </w:r>
            <w:r w:rsidRPr="007603B2">
              <w:rPr>
                <w:rFonts w:ascii="Times New Roman" w:eastAsia="Times New Roman" w:hAnsi="Times New Roman" w:cs="Times New Roman"/>
                <w:sz w:val="24"/>
                <w:szCs w:val="24"/>
              </w:rPr>
              <w:t>’s =</w:t>
            </w:r>
            <w:r>
              <w:rPr>
                <w:rFonts w:ascii="Times New Roman" w:eastAsia="Times New Roman" w:hAnsi="Times New Roman" w:cs="Times New Roman"/>
                <w:sz w:val="24"/>
                <w:szCs w:val="24"/>
              </w:rPr>
              <w:t>14,227</w:t>
            </w:r>
            <w:r w:rsidRPr="007603B2">
              <w:rPr>
                <w:rFonts w:ascii="Times New Roman" w:eastAsia="Times New Roman" w:hAnsi="Times New Roman" w:cs="Times New Roman"/>
                <w:sz w:val="24"/>
                <w:szCs w:val="24"/>
              </w:rPr>
              <w:t>. Models were tested on approximately one half of sample, randomly selected.</w:t>
            </w:r>
          </w:p>
        </w:tc>
      </w:tr>
      <w:tr w:rsidR="00A1575D" w:rsidRPr="007603B2" w14:paraId="04CA0A15" w14:textId="77777777" w:rsidTr="00DE4793">
        <w:trPr>
          <w:trHeight w:val="315"/>
          <w:jc w:val="center"/>
        </w:trPr>
        <w:tc>
          <w:tcPr>
            <w:tcW w:w="3145" w:type="dxa"/>
            <w:tcBorders>
              <w:top w:val="single" w:sz="4" w:space="0" w:color="auto"/>
              <w:left w:val="single" w:sz="4" w:space="0" w:color="auto"/>
              <w:bottom w:val="single" w:sz="4" w:space="0" w:color="auto"/>
              <w:right w:val="nil"/>
            </w:tcBorders>
            <w:noWrap/>
            <w:vAlign w:val="bottom"/>
            <w:hideMark/>
          </w:tcPr>
          <w:p w14:paraId="23BDB6E4" w14:textId="77777777" w:rsidR="00A1575D" w:rsidRPr="007603B2" w:rsidRDefault="00A1575D" w:rsidP="00DE4793">
            <w:pPr>
              <w:spacing w:line="240" w:lineRule="auto"/>
              <w:jc w:val="both"/>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w:t>
            </w:r>
            <w:r w:rsidRPr="007603B2">
              <w:rPr>
                <w:rFonts w:ascii="Times New Roman" w:eastAsia="Times New Roman" w:hAnsi="Times New Roman" w:cs="Times New Roman"/>
                <w:i/>
                <w:iCs/>
                <w:sz w:val="24"/>
                <w:szCs w:val="24"/>
              </w:rPr>
              <w:t xml:space="preserve">p </w:t>
            </w:r>
            <w:r w:rsidRPr="007603B2">
              <w:rPr>
                <w:rFonts w:ascii="Times New Roman" w:eastAsia="Times New Roman" w:hAnsi="Times New Roman" w:cs="Times New Roman"/>
                <w:sz w:val="24"/>
                <w:szCs w:val="24"/>
              </w:rPr>
              <w:t>&lt; .001.</w:t>
            </w:r>
          </w:p>
        </w:tc>
        <w:tc>
          <w:tcPr>
            <w:tcW w:w="1176" w:type="dxa"/>
            <w:tcBorders>
              <w:top w:val="single" w:sz="4" w:space="0" w:color="auto"/>
              <w:left w:val="nil"/>
              <w:bottom w:val="single" w:sz="4" w:space="0" w:color="auto"/>
              <w:right w:val="nil"/>
            </w:tcBorders>
            <w:noWrap/>
            <w:vAlign w:val="bottom"/>
            <w:hideMark/>
          </w:tcPr>
          <w:p w14:paraId="401E1DF2"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5E6FB3F0"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7E56F505"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6902C42A"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single" w:sz="4" w:space="0" w:color="auto"/>
            </w:tcBorders>
            <w:noWrap/>
            <w:vAlign w:val="bottom"/>
            <w:hideMark/>
          </w:tcPr>
          <w:p w14:paraId="2A2C6922" w14:textId="77777777" w:rsidR="00A1575D" w:rsidRPr="007603B2"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w:t>
            </w:r>
          </w:p>
        </w:tc>
      </w:tr>
    </w:tbl>
    <w:p w14:paraId="2C0C8C7B" w14:textId="1A1FF860" w:rsidR="00A1575D" w:rsidRDefault="00A1575D" w:rsidP="00A1575D">
      <w:pPr>
        <w:spacing w:line="240" w:lineRule="auto"/>
        <w:jc w:val="left"/>
        <w:rPr>
          <w:rFonts w:ascii="Times New Roman" w:hAnsi="Times New Roman" w:cs="Times New Roman"/>
          <w:color w:val="FF0000"/>
          <w:sz w:val="24"/>
          <w:szCs w:val="24"/>
        </w:rPr>
      </w:pPr>
      <w:r>
        <w:rPr>
          <w:rFonts w:ascii="Times New Roman" w:hAnsi="Times New Roman" w:cs="Times New Roman"/>
          <w:sz w:val="24"/>
          <w:szCs w:val="24"/>
        </w:rPr>
        <w:lastRenderedPageBreak/>
        <w:t xml:space="preserve">     </w:t>
      </w:r>
      <w:r w:rsidRPr="00132D19">
        <w:rPr>
          <w:rFonts w:ascii="Times New Roman" w:hAnsi="Times New Roman" w:cs="Times New Roman"/>
          <w:b/>
          <w:sz w:val="24"/>
          <w:szCs w:val="24"/>
        </w:rPr>
        <w:t>Confirming fit of final model</w:t>
      </w:r>
      <w:r w:rsidRPr="00132D19">
        <w:rPr>
          <w:rFonts w:ascii="Times New Roman" w:hAnsi="Times New Roman" w:cs="Times New Roman"/>
          <w:sz w:val="24"/>
          <w:szCs w:val="24"/>
        </w:rPr>
        <w:t>.</w:t>
      </w:r>
      <w:r w:rsidRPr="00132D19">
        <w:rPr>
          <w:rFonts w:ascii="Times New Roman" w:hAnsi="Times New Roman" w:cs="Times New Roman"/>
          <w:i/>
          <w:sz w:val="24"/>
          <w:szCs w:val="24"/>
        </w:rPr>
        <w:t xml:space="preserve"> </w:t>
      </w:r>
      <w:r w:rsidRPr="00132D19">
        <w:rPr>
          <w:rFonts w:ascii="Times New Roman" w:hAnsi="Times New Roman" w:cs="Times New Roman"/>
          <w:sz w:val="24"/>
          <w:szCs w:val="24"/>
        </w:rPr>
        <w:t xml:space="preserve">Confirmatory factor analyses on the second randomly-split approximately half of the sample also generated robust fit statistics for the second-order model: </w:t>
      </w:r>
      <w:r w:rsidRPr="00132D19">
        <w:rPr>
          <w:rFonts w:ascii="Times New Roman" w:hAnsi="Times New Roman" w:cs="Times New Roman"/>
          <w:sz w:val="24"/>
          <w:szCs w:val="24"/>
        </w:rPr>
        <w:sym w:font="Symbol" w:char="F063"/>
      </w:r>
      <w:r w:rsidRPr="00132D19">
        <w:rPr>
          <w:rFonts w:ascii="Times New Roman" w:hAnsi="Times New Roman" w:cs="Times New Roman"/>
          <w:sz w:val="24"/>
          <w:szCs w:val="24"/>
          <w:vertAlign w:val="superscript"/>
        </w:rPr>
        <w:t>2</w:t>
      </w:r>
      <w:r w:rsidRPr="00132D19">
        <w:rPr>
          <w:rFonts w:ascii="Times New Roman" w:hAnsi="Times New Roman" w:cs="Times New Roman"/>
          <w:sz w:val="24"/>
          <w:szCs w:val="24"/>
        </w:rPr>
        <w:t xml:space="preserve"> = </w:t>
      </w:r>
      <w:r>
        <w:rPr>
          <w:rFonts w:ascii="Times New Roman" w:hAnsi="Times New Roman" w:cs="Times New Roman"/>
          <w:sz w:val="24"/>
          <w:szCs w:val="24"/>
        </w:rPr>
        <w:t>4179.93</w:t>
      </w:r>
      <w:r w:rsidRPr="00132D19">
        <w:rPr>
          <w:rFonts w:ascii="Times New Roman" w:hAnsi="Times New Roman" w:cs="Times New Roman"/>
          <w:sz w:val="24"/>
          <w:szCs w:val="24"/>
        </w:rPr>
        <w:t xml:space="preserve"> (</w:t>
      </w:r>
      <w:r>
        <w:rPr>
          <w:rFonts w:ascii="Times New Roman" w:hAnsi="Times New Roman" w:cs="Times New Roman"/>
          <w:sz w:val="24"/>
          <w:szCs w:val="24"/>
        </w:rPr>
        <w:t>100</w:t>
      </w:r>
      <w:r w:rsidRPr="00132D19">
        <w:rPr>
          <w:rFonts w:ascii="Times New Roman" w:hAnsi="Times New Roman" w:cs="Times New Roman"/>
          <w:sz w:val="24"/>
          <w:szCs w:val="24"/>
        </w:rPr>
        <w:t xml:space="preserve">, </w:t>
      </w:r>
      <w:r w:rsidRPr="00132D19">
        <w:rPr>
          <w:rFonts w:ascii="Times New Roman" w:hAnsi="Times New Roman" w:cs="Times New Roman"/>
          <w:i/>
          <w:sz w:val="24"/>
          <w:szCs w:val="24"/>
        </w:rPr>
        <w:t>N</w:t>
      </w:r>
      <w:r w:rsidRPr="00132D19">
        <w:rPr>
          <w:rFonts w:ascii="Times New Roman" w:hAnsi="Times New Roman" w:cs="Times New Roman"/>
          <w:sz w:val="24"/>
          <w:szCs w:val="24"/>
        </w:rPr>
        <w:t xml:space="preserve"> =</w:t>
      </w:r>
      <w:r>
        <w:rPr>
          <w:rFonts w:ascii="Times New Roman" w:eastAsia="Times New Roman" w:hAnsi="Times New Roman" w:cs="Times New Roman"/>
          <w:sz w:val="24"/>
          <w:szCs w:val="24"/>
        </w:rPr>
        <w:t>14,227</w:t>
      </w:r>
      <w:r w:rsidRPr="00132D19">
        <w:rPr>
          <w:rFonts w:ascii="Times New Roman" w:hAnsi="Times New Roman" w:cs="Times New Roman"/>
          <w:sz w:val="24"/>
          <w:szCs w:val="24"/>
        </w:rPr>
        <w:t xml:space="preserve">), </w:t>
      </w:r>
      <w:r w:rsidRPr="00132D19">
        <w:rPr>
          <w:rFonts w:ascii="Times New Roman" w:hAnsi="Times New Roman" w:cs="Times New Roman"/>
          <w:i/>
          <w:iCs/>
          <w:sz w:val="24"/>
          <w:szCs w:val="24"/>
        </w:rPr>
        <w:t>p</w:t>
      </w:r>
      <w:r w:rsidRPr="00132D19">
        <w:rPr>
          <w:rFonts w:ascii="Times New Roman" w:hAnsi="Times New Roman" w:cs="Times New Roman"/>
          <w:sz w:val="24"/>
          <w:szCs w:val="24"/>
        </w:rPr>
        <w:t xml:space="preserve"> &lt; .001; CFI = .9</w:t>
      </w:r>
      <w:r>
        <w:rPr>
          <w:rFonts w:ascii="Times New Roman" w:hAnsi="Times New Roman" w:cs="Times New Roman"/>
          <w:sz w:val="24"/>
          <w:szCs w:val="24"/>
        </w:rPr>
        <w:t>30, RMSEA = .054</w:t>
      </w:r>
      <w:r w:rsidRPr="007829DD">
        <w:rPr>
          <w:rFonts w:ascii="Times New Roman" w:hAnsi="Times New Roman" w:cs="Times New Roman"/>
          <w:sz w:val="24"/>
        </w:rPr>
        <w:t xml:space="preserve"> [.0</w:t>
      </w:r>
      <w:r>
        <w:rPr>
          <w:rFonts w:ascii="Times New Roman" w:hAnsi="Times New Roman" w:cs="Times New Roman"/>
          <w:sz w:val="24"/>
        </w:rPr>
        <w:t>52, .055</w:t>
      </w:r>
      <w:r w:rsidRPr="007829DD">
        <w:rPr>
          <w:rFonts w:ascii="Times New Roman" w:hAnsi="Times New Roman" w:cs="Times New Roman"/>
          <w:sz w:val="24"/>
        </w:rPr>
        <w:t>]</w:t>
      </w:r>
      <w:r w:rsidRPr="00132D19">
        <w:rPr>
          <w:rFonts w:ascii="Times New Roman" w:hAnsi="Times New Roman" w:cs="Times New Roman"/>
          <w:sz w:val="24"/>
          <w:szCs w:val="24"/>
        </w:rPr>
        <w:t>, and SRMR = .0</w:t>
      </w:r>
      <w:r>
        <w:rPr>
          <w:rFonts w:ascii="Times New Roman" w:hAnsi="Times New Roman" w:cs="Times New Roman"/>
          <w:sz w:val="24"/>
          <w:szCs w:val="24"/>
        </w:rPr>
        <w:t>43</w:t>
      </w:r>
      <w:r w:rsidRPr="00132D19">
        <w:rPr>
          <w:rFonts w:ascii="Times New Roman" w:hAnsi="Times New Roman" w:cs="Times New Roman"/>
          <w:sz w:val="24"/>
          <w:szCs w:val="24"/>
        </w:rPr>
        <w:t xml:space="preserve">. As </w:t>
      </w:r>
      <w:r>
        <w:rPr>
          <w:rFonts w:ascii="Times New Roman" w:hAnsi="Times New Roman" w:cs="Times New Roman"/>
          <w:sz w:val="24"/>
          <w:szCs w:val="24"/>
        </w:rPr>
        <w:t xml:space="preserve">seen </w:t>
      </w:r>
      <w:r w:rsidRPr="00132D19">
        <w:rPr>
          <w:rFonts w:ascii="Times New Roman" w:hAnsi="Times New Roman" w:cs="Times New Roman"/>
          <w:sz w:val="24"/>
          <w:szCs w:val="24"/>
        </w:rPr>
        <w:t>in Table II.</w:t>
      </w:r>
      <w:r w:rsidR="008F021C">
        <w:rPr>
          <w:rFonts w:ascii="Times New Roman" w:hAnsi="Times New Roman" w:cs="Times New Roman"/>
          <w:sz w:val="24"/>
          <w:szCs w:val="24"/>
        </w:rPr>
        <w:t>45</w:t>
      </w:r>
      <w:r w:rsidRPr="00132D19">
        <w:rPr>
          <w:rFonts w:ascii="Times New Roman" w:hAnsi="Times New Roman" w:cs="Times New Roman"/>
          <w:sz w:val="24"/>
          <w:szCs w:val="24"/>
        </w:rPr>
        <w:t>,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subsamples is presented in Table II.4</w:t>
      </w:r>
      <w:r w:rsidR="008F021C">
        <w:rPr>
          <w:rFonts w:ascii="Times New Roman" w:hAnsi="Times New Roman" w:cs="Times New Roman"/>
          <w:sz w:val="24"/>
          <w:szCs w:val="24"/>
        </w:rPr>
        <w:t>6</w:t>
      </w:r>
      <w:r w:rsidRPr="00132D19">
        <w:rPr>
          <w:rFonts w:ascii="Times New Roman" w:hAnsi="Times New Roman" w:cs="Times New Roman"/>
          <w:sz w:val="24"/>
          <w:szCs w:val="24"/>
        </w:rPr>
        <w:t>.</w:t>
      </w:r>
      <w:r w:rsidRPr="00132D19">
        <w:rPr>
          <w:rFonts w:ascii="Times New Roman" w:hAnsi="Times New Roman" w:cs="Times New Roman"/>
          <w:color w:val="FF0000"/>
          <w:sz w:val="24"/>
          <w:szCs w:val="24"/>
        </w:rPr>
        <w:t xml:space="preserve"> </w:t>
      </w:r>
    </w:p>
    <w:p w14:paraId="4162EBB6" w14:textId="77777777" w:rsidR="00A1575D" w:rsidRPr="00A1575D" w:rsidRDefault="00A1575D" w:rsidP="00A1575D">
      <w:pPr>
        <w:spacing w:line="240" w:lineRule="auto"/>
        <w:jc w:val="left"/>
        <w:rPr>
          <w:rFonts w:ascii="Times New Roman" w:hAnsi="Times New Roman" w:cs="Times New Roman"/>
          <w:sz w:val="18"/>
          <w:szCs w:val="24"/>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1016"/>
        <w:gridCol w:w="756"/>
        <w:gridCol w:w="876"/>
        <w:gridCol w:w="1016"/>
        <w:gridCol w:w="756"/>
        <w:gridCol w:w="891"/>
      </w:tblGrid>
      <w:tr w:rsidR="00A1575D" w:rsidRPr="003B48EC" w14:paraId="6752BB20" w14:textId="77777777" w:rsidTr="00DE4793">
        <w:trPr>
          <w:trHeight w:val="233"/>
          <w:jc w:val="center"/>
        </w:trPr>
        <w:tc>
          <w:tcPr>
            <w:tcW w:w="10346" w:type="dxa"/>
            <w:gridSpan w:val="7"/>
            <w:tcBorders>
              <w:top w:val="single" w:sz="4" w:space="0" w:color="auto"/>
              <w:left w:val="single" w:sz="4" w:space="0" w:color="auto"/>
              <w:bottom w:val="single" w:sz="4" w:space="0" w:color="auto"/>
              <w:right w:val="single" w:sz="4" w:space="0" w:color="auto"/>
            </w:tcBorders>
            <w:hideMark/>
          </w:tcPr>
          <w:p w14:paraId="78762412" w14:textId="6BAB3B4B" w:rsidR="00A1575D" w:rsidRPr="003B48EC" w:rsidRDefault="008F021C" w:rsidP="00DE4793">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II.45</w:t>
            </w:r>
          </w:p>
        </w:tc>
      </w:tr>
      <w:tr w:rsidR="00A1575D" w:rsidRPr="003B48EC" w14:paraId="4BACC100" w14:textId="77777777" w:rsidTr="00DE4793">
        <w:trPr>
          <w:trHeight w:val="314"/>
          <w:jc w:val="center"/>
        </w:trPr>
        <w:tc>
          <w:tcPr>
            <w:tcW w:w="10346" w:type="dxa"/>
            <w:gridSpan w:val="7"/>
            <w:tcBorders>
              <w:top w:val="single" w:sz="4" w:space="0" w:color="auto"/>
              <w:left w:val="single" w:sz="4" w:space="0" w:color="auto"/>
              <w:bottom w:val="single" w:sz="4" w:space="0" w:color="auto"/>
              <w:right w:val="single" w:sz="4" w:space="0" w:color="auto"/>
            </w:tcBorders>
            <w:hideMark/>
          </w:tcPr>
          <w:p w14:paraId="6BE1ACBD" w14:textId="77777777" w:rsidR="00A1575D" w:rsidRPr="003B48EC" w:rsidRDefault="00A1575D" w:rsidP="00DE4793">
            <w:pPr>
              <w:spacing w:line="240" w:lineRule="auto"/>
              <w:jc w:val="left"/>
              <w:rPr>
                <w:rFonts w:ascii="Times New Roman" w:eastAsia="Times New Roman" w:hAnsi="Times New Roman" w:cs="Times New Roman"/>
                <w:i/>
                <w:iCs/>
                <w:sz w:val="24"/>
                <w:szCs w:val="24"/>
              </w:rPr>
            </w:pPr>
            <w:r w:rsidRPr="003B48EC">
              <w:rPr>
                <w:rFonts w:ascii="Times New Roman" w:eastAsia="Times New Roman" w:hAnsi="Times New Roman" w:cs="Times New Roman"/>
                <w:i/>
                <w:iCs/>
                <w:sz w:val="24"/>
                <w:szCs w:val="24"/>
              </w:rPr>
              <w:t>Confirmatory Factor Analysis of the Second-order Model (</w:t>
            </w:r>
            <w:r>
              <w:rPr>
                <w:rFonts w:ascii="Times New Roman" w:eastAsia="Times New Roman" w:hAnsi="Times New Roman" w:cs="Times New Roman"/>
                <w:i/>
                <w:color w:val="000000"/>
                <w:sz w:val="24"/>
                <w:szCs w:val="24"/>
              </w:rPr>
              <w:t>DSECS-S-R</w:t>
            </w:r>
            <w:r w:rsidRPr="003B48EC">
              <w:rPr>
                <w:rFonts w:ascii="Times New Roman" w:eastAsia="Times New Roman" w:hAnsi="Times New Roman" w:cs="Times New Roman"/>
                <w:i/>
                <w:color w:val="000000"/>
                <w:sz w:val="24"/>
                <w:szCs w:val="24"/>
              </w:rPr>
              <w:t>)</w:t>
            </w:r>
          </w:p>
        </w:tc>
      </w:tr>
      <w:tr w:rsidR="00A1575D" w:rsidRPr="003B48EC" w14:paraId="2E211944" w14:textId="77777777" w:rsidTr="00DE4793">
        <w:trPr>
          <w:trHeight w:val="287"/>
          <w:jc w:val="center"/>
        </w:trPr>
        <w:tc>
          <w:tcPr>
            <w:tcW w:w="5035" w:type="dxa"/>
            <w:tcBorders>
              <w:top w:val="single" w:sz="4" w:space="0" w:color="auto"/>
              <w:left w:val="single" w:sz="4" w:space="0" w:color="auto"/>
              <w:bottom w:val="single" w:sz="4" w:space="0" w:color="auto"/>
              <w:right w:val="single" w:sz="4" w:space="0" w:color="auto"/>
            </w:tcBorders>
            <w:hideMark/>
          </w:tcPr>
          <w:p w14:paraId="3D74FE08" w14:textId="77777777" w:rsidR="00A1575D" w:rsidRPr="003B48EC" w:rsidRDefault="00A1575D" w:rsidP="00DE4793">
            <w:pPr>
              <w:spacing w:line="240" w:lineRule="auto"/>
              <w:jc w:val="left"/>
              <w:rPr>
                <w:rFonts w:ascii="Times New Roman" w:hAnsi="Times New Roman" w:cs="Times New Roman"/>
                <w:sz w:val="24"/>
                <w:szCs w:val="24"/>
              </w:rPr>
            </w:pPr>
          </w:p>
        </w:tc>
        <w:tc>
          <w:tcPr>
            <w:tcW w:w="2648" w:type="dxa"/>
            <w:gridSpan w:val="3"/>
            <w:tcBorders>
              <w:top w:val="single" w:sz="4" w:space="0" w:color="auto"/>
              <w:left w:val="single" w:sz="4" w:space="0" w:color="auto"/>
              <w:bottom w:val="single" w:sz="4" w:space="0" w:color="auto"/>
              <w:right w:val="single" w:sz="4" w:space="0" w:color="auto"/>
            </w:tcBorders>
            <w:hideMark/>
          </w:tcPr>
          <w:p w14:paraId="4C425B5D" w14:textId="77777777" w:rsidR="00A1575D" w:rsidRPr="003B48EC" w:rsidRDefault="00A1575D" w:rsidP="00DE4793">
            <w:pPr>
              <w:spacing w:line="240" w:lineRule="auto"/>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Sample 1</w:t>
            </w:r>
          </w:p>
        </w:tc>
        <w:tc>
          <w:tcPr>
            <w:tcW w:w="2658" w:type="dxa"/>
            <w:gridSpan w:val="3"/>
            <w:tcBorders>
              <w:top w:val="single" w:sz="4" w:space="0" w:color="auto"/>
              <w:left w:val="single" w:sz="4" w:space="0" w:color="auto"/>
              <w:bottom w:val="single" w:sz="4" w:space="0" w:color="auto"/>
              <w:right w:val="single" w:sz="4" w:space="0" w:color="auto"/>
            </w:tcBorders>
            <w:hideMark/>
          </w:tcPr>
          <w:p w14:paraId="28B7CC30" w14:textId="77777777" w:rsidR="00A1575D" w:rsidRPr="003B48EC" w:rsidRDefault="00A1575D" w:rsidP="00DE4793">
            <w:pPr>
              <w:spacing w:line="240" w:lineRule="auto"/>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Sample 2</w:t>
            </w:r>
          </w:p>
        </w:tc>
      </w:tr>
      <w:tr w:rsidR="00A1575D" w:rsidRPr="003B48EC" w14:paraId="4D21EDC6" w14:textId="77777777" w:rsidTr="00DE4793">
        <w:trPr>
          <w:trHeight w:val="345"/>
          <w:jc w:val="center"/>
        </w:trPr>
        <w:tc>
          <w:tcPr>
            <w:tcW w:w="5035" w:type="dxa"/>
            <w:tcBorders>
              <w:top w:val="single" w:sz="4" w:space="0" w:color="auto"/>
              <w:left w:val="single" w:sz="4" w:space="0" w:color="auto"/>
              <w:bottom w:val="single" w:sz="4" w:space="0" w:color="auto"/>
              <w:right w:val="single" w:sz="4" w:space="0" w:color="auto"/>
            </w:tcBorders>
            <w:vAlign w:val="bottom"/>
            <w:hideMark/>
          </w:tcPr>
          <w:p w14:paraId="46D318A6"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2B657511" w14:textId="77777777" w:rsidR="00A1575D" w:rsidRPr="003B48EC" w:rsidRDefault="00A1575D" w:rsidP="00DE4793">
            <w:pPr>
              <w:spacing w:line="240" w:lineRule="auto"/>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Loading</w:t>
            </w:r>
          </w:p>
        </w:tc>
        <w:tc>
          <w:tcPr>
            <w:tcW w:w="756" w:type="dxa"/>
            <w:tcBorders>
              <w:top w:val="single" w:sz="4" w:space="0" w:color="auto"/>
              <w:left w:val="single" w:sz="4" w:space="0" w:color="auto"/>
              <w:bottom w:val="single" w:sz="4" w:space="0" w:color="auto"/>
              <w:right w:val="single" w:sz="4" w:space="0" w:color="auto"/>
            </w:tcBorders>
            <w:vAlign w:val="bottom"/>
            <w:hideMark/>
          </w:tcPr>
          <w:p w14:paraId="6E48E211" w14:textId="77777777" w:rsidR="00A1575D" w:rsidRPr="003B48EC" w:rsidRDefault="00A1575D" w:rsidP="00DE4793">
            <w:pPr>
              <w:spacing w:line="240" w:lineRule="auto"/>
              <w:rPr>
                <w:rFonts w:ascii="Times New Roman" w:eastAsia="Times New Roman" w:hAnsi="Times New Roman" w:cs="Times New Roman"/>
                <w:iCs/>
                <w:sz w:val="24"/>
                <w:szCs w:val="24"/>
              </w:rPr>
            </w:pPr>
            <w:r w:rsidRPr="003B48EC">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7D159EA8" w14:textId="77777777" w:rsidR="00A1575D" w:rsidRPr="003B48EC" w:rsidRDefault="00A1575D" w:rsidP="00DE4793">
            <w:pPr>
              <w:spacing w:line="240" w:lineRule="auto"/>
              <w:rPr>
                <w:rFonts w:ascii="Times New Roman" w:eastAsia="Times New Roman" w:hAnsi="Times New Roman" w:cs="Times New Roman"/>
                <w:iCs/>
                <w:sz w:val="24"/>
                <w:szCs w:val="24"/>
              </w:rPr>
            </w:pPr>
            <w:r w:rsidRPr="003B48EC">
              <w:rPr>
                <w:rFonts w:ascii="Times New Roman" w:eastAsia="Times New Roman" w:hAnsi="Times New Roman" w:cs="Times New Roman"/>
                <w:iCs/>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174963B" w14:textId="77777777" w:rsidR="00A1575D" w:rsidRPr="003B48EC" w:rsidRDefault="00A1575D" w:rsidP="00DE4793">
            <w:pPr>
              <w:spacing w:line="240" w:lineRule="auto"/>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Loading</w:t>
            </w:r>
          </w:p>
        </w:tc>
        <w:tc>
          <w:tcPr>
            <w:tcW w:w="756" w:type="dxa"/>
            <w:tcBorders>
              <w:top w:val="single" w:sz="4" w:space="0" w:color="auto"/>
              <w:left w:val="single" w:sz="4" w:space="0" w:color="auto"/>
              <w:bottom w:val="single" w:sz="4" w:space="0" w:color="auto"/>
              <w:right w:val="single" w:sz="4" w:space="0" w:color="auto"/>
            </w:tcBorders>
            <w:vAlign w:val="bottom"/>
            <w:hideMark/>
          </w:tcPr>
          <w:p w14:paraId="30B4315F" w14:textId="77777777" w:rsidR="00A1575D" w:rsidRPr="003B48EC" w:rsidRDefault="00A1575D" w:rsidP="00DE4793">
            <w:pPr>
              <w:spacing w:line="240" w:lineRule="auto"/>
              <w:rPr>
                <w:rFonts w:ascii="Times New Roman" w:eastAsia="Times New Roman" w:hAnsi="Times New Roman" w:cs="Times New Roman"/>
                <w:iCs/>
                <w:sz w:val="24"/>
                <w:szCs w:val="24"/>
              </w:rPr>
            </w:pPr>
            <w:r w:rsidRPr="003B48EC">
              <w:rPr>
                <w:rFonts w:ascii="Times New Roman" w:eastAsia="Times New Roman" w:hAnsi="Times New Roman" w:cs="Times New Roman"/>
                <w:iCs/>
                <w:sz w:val="24"/>
                <w:szCs w:val="24"/>
              </w:rPr>
              <w:t>SE</w:t>
            </w:r>
          </w:p>
        </w:tc>
        <w:tc>
          <w:tcPr>
            <w:tcW w:w="886" w:type="dxa"/>
            <w:tcBorders>
              <w:top w:val="single" w:sz="4" w:space="0" w:color="auto"/>
              <w:left w:val="single" w:sz="4" w:space="0" w:color="auto"/>
              <w:bottom w:val="single" w:sz="4" w:space="0" w:color="auto"/>
              <w:right w:val="single" w:sz="4" w:space="0" w:color="auto"/>
            </w:tcBorders>
            <w:vAlign w:val="bottom"/>
            <w:hideMark/>
          </w:tcPr>
          <w:p w14:paraId="0BD6DE7C" w14:textId="77777777" w:rsidR="00A1575D" w:rsidRPr="003B48EC" w:rsidRDefault="00A1575D" w:rsidP="00DE4793">
            <w:pPr>
              <w:spacing w:line="240" w:lineRule="auto"/>
              <w:rPr>
                <w:rFonts w:ascii="Times New Roman" w:eastAsia="Times New Roman" w:hAnsi="Times New Roman" w:cs="Times New Roman"/>
                <w:iCs/>
                <w:sz w:val="24"/>
                <w:szCs w:val="24"/>
              </w:rPr>
            </w:pPr>
            <w:r w:rsidRPr="003B48EC">
              <w:rPr>
                <w:rFonts w:ascii="Times New Roman" w:eastAsia="Times New Roman" w:hAnsi="Times New Roman" w:cs="Times New Roman"/>
                <w:iCs/>
                <w:sz w:val="24"/>
                <w:szCs w:val="24"/>
              </w:rPr>
              <w:t>z</w:t>
            </w:r>
          </w:p>
        </w:tc>
      </w:tr>
      <w:tr w:rsidR="00A1575D" w:rsidRPr="003B48EC" w14:paraId="4497F3B9" w14:textId="77777777" w:rsidTr="00DE4793">
        <w:trPr>
          <w:trHeight w:val="449"/>
          <w:jc w:val="center"/>
        </w:trPr>
        <w:tc>
          <w:tcPr>
            <w:tcW w:w="5035" w:type="dxa"/>
            <w:tcBorders>
              <w:top w:val="single" w:sz="4" w:space="0" w:color="auto"/>
              <w:left w:val="single" w:sz="4" w:space="0" w:color="auto"/>
              <w:bottom w:val="single" w:sz="4" w:space="0" w:color="auto"/>
              <w:right w:val="single" w:sz="4" w:space="0" w:color="auto"/>
            </w:tcBorders>
            <w:vAlign w:val="bottom"/>
          </w:tcPr>
          <w:p w14:paraId="29AB9DA5" w14:textId="77777777" w:rsidR="00A1575D" w:rsidRPr="003B48EC" w:rsidRDefault="00A1575D" w:rsidP="00DE4793">
            <w:pPr>
              <w:spacing w:line="240" w:lineRule="auto"/>
              <w:jc w:val="left"/>
              <w:rPr>
                <w:rFonts w:ascii="Times New Roman" w:eastAsia="Times New Roman" w:hAnsi="Times New Roman" w:cs="Times New Roman"/>
                <w:b/>
                <w:sz w:val="24"/>
                <w:szCs w:val="24"/>
              </w:rPr>
            </w:pPr>
            <w:r w:rsidRPr="003B48EC">
              <w:rPr>
                <w:rFonts w:ascii="Times New Roman" w:eastAsia="Times New Roman" w:hAnsi="Times New Roman" w:cs="Times New Roman"/>
                <w:b/>
                <w:sz w:val="24"/>
                <w:szCs w:val="24"/>
              </w:rPr>
              <w:t>Second-order Factor: Social Emotional Competency</w:t>
            </w:r>
          </w:p>
        </w:tc>
        <w:tc>
          <w:tcPr>
            <w:tcW w:w="1016" w:type="dxa"/>
            <w:tcBorders>
              <w:top w:val="single" w:sz="4" w:space="0" w:color="auto"/>
              <w:left w:val="single" w:sz="4" w:space="0" w:color="auto"/>
              <w:bottom w:val="single" w:sz="4" w:space="0" w:color="auto"/>
              <w:right w:val="single" w:sz="4" w:space="0" w:color="auto"/>
            </w:tcBorders>
            <w:vAlign w:val="bottom"/>
          </w:tcPr>
          <w:p w14:paraId="37CB9F2E" w14:textId="77777777" w:rsidR="00A1575D" w:rsidRPr="00340157" w:rsidRDefault="00A1575D" w:rsidP="00DE4793">
            <w:pPr>
              <w:spacing w:line="240" w:lineRule="auto"/>
              <w:rPr>
                <w:rFonts w:ascii="Times New Roman" w:eastAsia="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bottom"/>
          </w:tcPr>
          <w:p w14:paraId="19A67231" w14:textId="77777777" w:rsidR="00A1575D" w:rsidRPr="00340157" w:rsidRDefault="00A1575D" w:rsidP="00DE4793">
            <w:pPr>
              <w:spacing w:line="240" w:lineRule="auto"/>
              <w:rPr>
                <w:rFonts w:ascii="Times New Roman" w:eastAsia="Times New Roman" w:hAnsi="Times New Roman" w:cs="Times New Roman"/>
                <w:iCs/>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21778A69" w14:textId="77777777" w:rsidR="00A1575D" w:rsidRPr="00340157" w:rsidRDefault="00A1575D" w:rsidP="00DE4793">
            <w:pPr>
              <w:spacing w:line="240" w:lineRule="auto"/>
              <w:rPr>
                <w:rFonts w:ascii="Times New Roman" w:eastAsia="Times New Roman" w:hAnsi="Times New Roman" w:cs="Times New Roman"/>
                <w:iCs/>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02059200" w14:textId="77777777" w:rsidR="00A1575D" w:rsidRPr="00340157" w:rsidRDefault="00A1575D" w:rsidP="00DE4793">
            <w:pPr>
              <w:spacing w:line="240" w:lineRule="auto"/>
              <w:rPr>
                <w:rFonts w:ascii="Times New Roman" w:eastAsia="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bottom"/>
          </w:tcPr>
          <w:p w14:paraId="2ABEB1CA" w14:textId="77777777" w:rsidR="00A1575D" w:rsidRPr="00340157" w:rsidRDefault="00A1575D" w:rsidP="00DE4793">
            <w:pPr>
              <w:spacing w:line="240" w:lineRule="auto"/>
              <w:rPr>
                <w:rFonts w:ascii="Times New Roman" w:eastAsia="Times New Roman" w:hAnsi="Times New Roman" w:cs="Times New Roman"/>
                <w:iCs/>
                <w:sz w:val="24"/>
                <w:szCs w:val="24"/>
              </w:rPr>
            </w:pPr>
          </w:p>
        </w:tc>
        <w:tc>
          <w:tcPr>
            <w:tcW w:w="886" w:type="dxa"/>
            <w:tcBorders>
              <w:top w:val="single" w:sz="4" w:space="0" w:color="auto"/>
              <w:left w:val="single" w:sz="4" w:space="0" w:color="auto"/>
              <w:bottom w:val="single" w:sz="4" w:space="0" w:color="auto"/>
              <w:right w:val="single" w:sz="4" w:space="0" w:color="auto"/>
            </w:tcBorders>
            <w:vAlign w:val="bottom"/>
          </w:tcPr>
          <w:p w14:paraId="70B7572B" w14:textId="77777777" w:rsidR="00A1575D" w:rsidRPr="00340157" w:rsidRDefault="00A1575D" w:rsidP="00DE4793">
            <w:pPr>
              <w:spacing w:line="240" w:lineRule="auto"/>
              <w:rPr>
                <w:rFonts w:ascii="Times New Roman" w:eastAsia="Times New Roman" w:hAnsi="Times New Roman" w:cs="Times New Roman"/>
                <w:iCs/>
                <w:sz w:val="24"/>
                <w:szCs w:val="24"/>
              </w:rPr>
            </w:pPr>
          </w:p>
        </w:tc>
      </w:tr>
      <w:tr w:rsidR="00A1575D" w:rsidRPr="003B48EC" w14:paraId="6B8D90BD" w14:textId="77777777" w:rsidTr="00DE4793">
        <w:trPr>
          <w:trHeight w:val="242"/>
          <w:jc w:val="center"/>
        </w:trPr>
        <w:tc>
          <w:tcPr>
            <w:tcW w:w="5035" w:type="dxa"/>
            <w:tcBorders>
              <w:top w:val="single" w:sz="4" w:space="0" w:color="auto"/>
              <w:left w:val="single" w:sz="4" w:space="0" w:color="auto"/>
              <w:bottom w:val="single" w:sz="4" w:space="0" w:color="auto"/>
              <w:right w:val="single" w:sz="4" w:space="0" w:color="auto"/>
            </w:tcBorders>
            <w:vAlign w:val="bottom"/>
          </w:tcPr>
          <w:p w14:paraId="146DD7A7"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hAnsi="Times New Roman" w:cs="Times New Roman"/>
                <w:sz w:val="24"/>
                <w:szCs w:val="24"/>
              </w:rPr>
              <w:t>Responsible Decision Making</w:t>
            </w:r>
          </w:p>
        </w:tc>
        <w:tc>
          <w:tcPr>
            <w:tcW w:w="1016" w:type="dxa"/>
            <w:tcBorders>
              <w:top w:val="single" w:sz="4" w:space="0" w:color="auto"/>
              <w:left w:val="single" w:sz="4" w:space="0" w:color="auto"/>
              <w:bottom w:val="single" w:sz="4" w:space="0" w:color="auto"/>
              <w:right w:val="single" w:sz="4" w:space="0" w:color="auto"/>
            </w:tcBorders>
            <w:vAlign w:val="bottom"/>
          </w:tcPr>
          <w:p w14:paraId="54F6D42B"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0.94</w:t>
            </w:r>
          </w:p>
        </w:tc>
        <w:tc>
          <w:tcPr>
            <w:tcW w:w="756" w:type="dxa"/>
            <w:tcBorders>
              <w:top w:val="single" w:sz="4" w:space="0" w:color="auto"/>
              <w:left w:val="single" w:sz="4" w:space="0" w:color="auto"/>
              <w:bottom w:val="single" w:sz="4" w:space="0" w:color="auto"/>
              <w:right w:val="single" w:sz="4" w:space="0" w:color="auto"/>
            </w:tcBorders>
            <w:vAlign w:val="bottom"/>
          </w:tcPr>
          <w:p w14:paraId="1C365FCC"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vAlign w:val="bottom"/>
          </w:tcPr>
          <w:p w14:paraId="6D05D75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124.62</w:t>
            </w:r>
          </w:p>
        </w:tc>
        <w:tc>
          <w:tcPr>
            <w:tcW w:w="1016" w:type="dxa"/>
            <w:tcBorders>
              <w:top w:val="single" w:sz="4" w:space="0" w:color="auto"/>
              <w:left w:val="single" w:sz="4" w:space="0" w:color="auto"/>
              <w:bottom w:val="single" w:sz="4" w:space="0" w:color="auto"/>
              <w:right w:val="single" w:sz="4" w:space="0" w:color="auto"/>
            </w:tcBorders>
            <w:vAlign w:val="bottom"/>
          </w:tcPr>
          <w:p w14:paraId="14233AB1"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0.93</w:t>
            </w:r>
          </w:p>
        </w:tc>
        <w:tc>
          <w:tcPr>
            <w:tcW w:w="756" w:type="dxa"/>
            <w:tcBorders>
              <w:top w:val="single" w:sz="4" w:space="0" w:color="auto"/>
              <w:left w:val="single" w:sz="4" w:space="0" w:color="auto"/>
              <w:bottom w:val="single" w:sz="4" w:space="0" w:color="auto"/>
              <w:right w:val="single" w:sz="4" w:space="0" w:color="auto"/>
            </w:tcBorders>
            <w:vAlign w:val="bottom"/>
          </w:tcPr>
          <w:p w14:paraId="268F452F"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86" w:type="dxa"/>
            <w:tcBorders>
              <w:top w:val="single" w:sz="4" w:space="0" w:color="auto"/>
              <w:left w:val="single" w:sz="4" w:space="0" w:color="auto"/>
              <w:bottom w:val="single" w:sz="4" w:space="0" w:color="auto"/>
              <w:right w:val="single" w:sz="4" w:space="0" w:color="auto"/>
            </w:tcBorders>
            <w:vAlign w:val="bottom"/>
          </w:tcPr>
          <w:p w14:paraId="615DEE5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126.80</w:t>
            </w:r>
          </w:p>
        </w:tc>
      </w:tr>
      <w:tr w:rsidR="00A1575D" w:rsidRPr="003B48EC" w14:paraId="0A1FE703" w14:textId="77777777" w:rsidTr="00DE4793">
        <w:trPr>
          <w:trHeight w:val="188"/>
          <w:jc w:val="center"/>
        </w:trPr>
        <w:tc>
          <w:tcPr>
            <w:tcW w:w="5035" w:type="dxa"/>
            <w:tcBorders>
              <w:top w:val="single" w:sz="4" w:space="0" w:color="auto"/>
              <w:left w:val="single" w:sz="4" w:space="0" w:color="auto"/>
              <w:bottom w:val="single" w:sz="4" w:space="0" w:color="auto"/>
              <w:right w:val="single" w:sz="4" w:space="0" w:color="auto"/>
            </w:tcBorders>
            <w:vAlign w:val="bottom"/>
          </w:tcPr>
          <w:p w14:paraId="30F69CA5"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hAnsi="Times New Roman" w:cs="Times New Roman"/>
                <w:color w:val="000000"/>
                <w:sz w:val="24"/>
                <w:szCs w:val="24"/>
              </w:rPr>
              <w:t>Social Awareness</w:t>
            </w:r>
          </w:p>
        </w:tc>
        <w:tc>
          <w:tcPr>
            <w:tcW w:w="1016" w:type="dxa"/>
            <w:tcBorders>
              <w:top w:val="single" w:sz="4" w:space="0" w:color="auto"/>
              <w:left w:val="single" w:sz="4" w:space="0" w:color="auto"/>
              <w:bottom w:val="single" w:sz="4" w:space="0" w:color="auto"/>
              <w:right w:val="single" w:sz="4" w:space="0" w:color="auto"/>
            </w:tcBorders>
            <w:vAlign w:val="bottom"/>
          </w:tcPr>
          <w:p w14:paraId="7FE434B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0.84</w:t>
            </w:r>
          </w:p>
        </w:tc>
        <w:tc>
          <w:tcPr>
            <w:tcW w:w="756" w:type="dxa"/>
            <w:tcBorders>
              <w:top w:val="single" w:sz="4" w:space="0" w:color="auto"/>
              <w:left w:val="single" w:sz="4" w:space="0" w:color="auto"/>
              <w:bottom w:val="single" w:sz="4" w:space="0" w:color="auto"/>
              <w:right w:val="single" w:sz="4" w:space="0" w:color="auto"/>
            </w:tcBorders>
            <w:vAlign w:val="bottom"/>
          </w:tcPr>
          <w:p w14:paraId="70C64077"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vAlign w:val="bottom"/>
          </w:tcPr>
          <w:p w14:paraId="00A4113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104.00</w:t>
            </w:r>
          </w:p>
        </w:tc>
        <w:tc>
          <w:tcPr>
            <w:tcW w:w="1016" w:type="dxa"/>
            <w:tcBorders>
              <w:top w:val="single" w:sz="4" w:space="0" w:color="auto"/>
              <w:left w:val="single" w:sz="4" w:space="0" w:color="auto"/>
              <w:bottom w:val="single" w:sz="4" w:space="0" w:color="auto"/>
              <w:right w:val="single" w:sz="4" w:space="0" w:color="auto"/>
            </w:tcBorders>
            <w:vAlign w:val="bottom"/>
          </w:tcPr>
          <w:p w14:paraId="31361C5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0.85</w:t>
            </w:r>
          </w:p>
        </w:tc>
        <w:tc>
          <w:tcPr>
            <w:tcW w:w="756" w:type="dxa"/>
            <w:tcBorders>
              <w:top w:val="single" w:sz="4" w:space="0" w:color="auto"/>
              <w:left w:val="single" w:sz="4" w:space="0" w:color="auto"/>
              <w:bottom w:val="single" w:sz="4" w:space="0" w:color="auto"/>
              <w:right w:val="single" w:sz="4" w:space="0" w:color="auto"/>
            </w:tcBorders>
            <w:vAlign w:val="bottom"/>
          </w:tcPr>
          <w:p w14:paraId="03E90A06"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vAlign w:val="bottom"/>
          </w:tcPr>
          <w:p w14:paraId="1E3248CF"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96.52</w:t>
            </w:r>
          </w:p>
        </w:tc>
      </w:tr>
      <w:tr w:rsidR="00A1575D" w:rsidRPr="003B48EC" w14:paraId="4EC84EE7" w14:textId="77777777" w:rsidTr="00DE4793">
        <w:trPr>
          <w:trHeight w:val="215"/>
          <w:jc w:val="center"/>
        </w:trPr>
        <w:tc>
          <w:tcPr>
            <w:tcW w:w="5035" w:type="dxa"/>
            <w:tcBorders>
              <w:top w:val="single" w:sz="4" w:space="0" w:color="auto"/>
              <w:left w:val="single" w:sz="4" w:space="0" w:color="auto"/>
              <w:bottom w:val="single" w:sz="4" w:space="0" w:color="auto"/>
              <w:right w:val="single" w:sz="4" w:space="0" w:color="auto"/>
            </w:tcBorders>
            <w:vAlign w:val="bottom"/>
          </w:tcPr>
          <w:p w14:paraId="04EE0398"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hAnsi="Times New Roman" w:cs="Times New Roman"/>
                <w:color w:val="000000"/>
                <w:sz w:val="24"/>
                <w:szCs w:val="24"/>
              </w:rPr>
              <w:t>Self-Management</w:t>
            </w:r>
          </w:p>
        </w:tc>
        <w:tc>
          <w:tcPr>
            <w:tcW w:w="1016" w:type="dxa"/>
            <w:tcBorders>
              <w:top w:val="single" w:sz="4" w:space="0" w:color="auto"/>
              <w:left w:val="single" w:sz="4" w:space="0" w:color="auto"/>
              <w:bottom w:val="single" w:sz="4" w:space="0" w:color="auto"/>
              <w:right w:val="single" w:sz="4" w:space="0" w:color="auto"/>
            </w:tcBorders>
            <w:vAlign w:val="bottom"/>
          </w:tcPr>
          <w:p w14:paraId="3A0CA17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0.86</w:t>
            </w:r>
          </w:p>
        </w:tc>
        <w:tc>
          <w:tcPr>
            <w:tcW w:w="756" w:type="dxa"/>
            <w:tcBorders>
              <w:top w:val="single" w:sz="4" w:space="0" w:color="auto"/>
              <w:left w:val="single" w:sz="4" w:space="0" w:color="auto"/>
              <w:bottom w:val="single" w:sz="4" w:space="0" w:color="auto"/>
              <w:right w:val="single" w:sz="4" w:space="0" w:color="auto"/>
            </w:tcBorders>
            <w:vAlign w:val="bottom"/>
          </w:tcPr>
          <w:p w14:paraId="119B401E"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w:t>
            </w:r>
            <w:r>
              <w:rPr>
                <w:rFonts w:ascii="Times New Roman" w:hAnsi="Times New Roman" w:cs="Times New Roman"/>
                <w:color w:val="000000"/>
                <w:sz w:val="24"/>
                <w:szCs w:val="24"/>
              </w:rPr>
              <w:t>0</w:t>
            </w:r>
          </w:p>
        </w:tc>
        <w:tc>
          <w:tcPr>
            <w:tcW w:w="876" w:type="dxa"/>
            <w:tcBorders>
              <w:top w:val="single" w:sz="4" w:space="0" w:color="auto"/>
              <w:left w:val="single" w:sz="4" w:space="0" w:color="auto"/>
              <w:bottom w:val="single" w:sz="4" w:space="0" w:color="auto"/>
              <w:right w:val="single" w:sz="4" w:space="0" w:color="auto"/>
            </w:tcBorders>
            <w:vAlign w:val="bottom"/>
          </w:tcPr>
          <w:p w14:paraId="0BF76DA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90.19</w:t>
            </w:r>
          </w:p>
        </w:tc>
        <w:tc>
          <w:tcPr>
            <w:tcW w:w="1016" w:type="dxa"/>
            <w:tcBorders>
              <w:top w:val="single" w:sz="4" w:space="0" w:color="auto"/>
              <w:left w:val="single" w:sz="4" w:space="0" w:color="auto"/>
              <w:bottom w:val="single" w:sz="4" w:space="0" w:color="auto"/>
              <w:right w:val="single" w:sz="4" w:space="0" w:color="auto"/>
            </w:tcBorders>
            <w:vAlign w:val="bottom"/>
          </w:tcPr>
          <w:p w14:paraId="2E3686B2"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0.86</w:t>
            </w:r>
          </w:p>
        </w:tc>
        <w:tc>
          <w:tcPr>
            <w:tcW w:w="756" w:type="dxa"/>
            <w:tcBorders>
              <w:top w:val="single" w:sz="4" w:space="0" w:color="auto"/>
              <w:left w:val="single" w:sz="4" w:space="0" w:color="auto"/>
              <w:bottom w:val="single" w:sz="4" w:space="0" w:color="auto"/>
              <w:right w:val="single" w:sz="4" w:space="0" w:color="auto"/>
            </w:tcBorders>
            <w:vAlign w:val="bottom"/>
          </w:tcPr>
          <w:p w14:paraId="7CDA2B2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vAlign w:val="bottom"/>
          </w:tcPr>
          <w:p w14:paraId="58B5BAB3"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112.32</w:t>
            </w:r>
          </w:p>
        </w:tc>
      </w:tr>
      <w:tr w:rsidR="00A1575D" w:rsidRPr="003B48EC" w14:paraId="58E2D10D" w14:textId="77777777" w:rsidTr="00DE4793">
        <w:trPr>
          <w:trHeight w:val="161"/>
          <w:jc w:val="center"/>
        </w:trPr>
        <w:tc>
          <w:tcPr>
            <w:tcW w:w="5035" w:type="dxa"/>
            <w:tcBorders>
              <w:top w:val="single" w:sz="4" w:space="0" w:color="auto"/>
              <w:left w:val="single" w:sz="4" w:space="0" w:color="auto"/>
              <w:bottom w:val="single" w:sz="4" w:space="0" w:color="auto"/>
              <w:right w:val="single" w:sz="4" w:space="0" w:color="auto"/>
            </w:tcBorders>
            <w:vAlign w:val="bottom"/>
          </w:tcPr>
          <w:p w14:paraId="7587C0A4" w14:textId="77777777" w:rsidR="00A1575D" w:rsidRPr="003B48EC" w:rsidRDefault="00A1575D" w:rsidP="00DE4793">
            <w:pPr>
              <w:spacing w:line="240" w:lineRule="auto"/>
              <w:jc w:val="left"/>
              <w:rPr>
                <w:rFonts w:ascii="Times New Roman" w:eastAsia="Times New Roman" w:hAnsi="Times New Roman" w:cs="Times New Roman"/>
                <w:sz w:val="24"/>
                <w:szCs w:val="24"/>
              </w:rPr>
            </w:pPr>
            <w:r w:rsidRPr="003B48EC">
              <w:rPr>
                <w:rFonts w:ascii="Times New Roman" w:eastAsia="Times New Roman" w:hAnsi="Times New Roman" w:cs="Times New Roman"/>
                <w:sz w:val="24"/>
                <w:szCs w:val="24"/>
              </w:rPr>
              <w:t xml:space="preserve">Relationships Skills </w:t>
            </w:r>
          </w:p>
        </w:tc>
        <w:tc>
          <w:tcPr>
            <w:tcW w:w="1016" w:type="dxa"/>
            <w:tcBorders>
              <w:top w:val="single" w:sz="4" w:space="0" w:color="auto"/>
              <w:left w:val="single" w:sz="4" w:space="0" w:color="auto"/>
              <w:bottom w:val="single" w:sz="4" w:space="0" w:color="auto"/>
              <w:right w:val="single" w:sz="4" w:space="0" w:color="auto"/>
            </w:tcBorders>
            <w:vAlign w:val="bottom"/>
          </w:tcPr>
          <w:p w14:paraId="73F653C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0.94</w:t>
            </w:r>
          </w:p>
        </w:tc>
        <w:tc>
          <w:tcPr>
            <w:tcW w:w="756" w:type="dxa"/>
            <w:tcBorders>
              <w:top w:val="single" w:sz="4" w:space="0" w:color="auto"/>
              <w:left w:val="single" w:sz="4" w:space="0" w:color="auto"/>
              <w:bottom w:val="single" w:sz="4" w:space="0" w:color="auto"/>
              <w:right w:val="single" w:sz="4" w:space="0" w:color="auto"/>
            </w:tcBorders>
            <w:vAlign w:val="bottom"/>
          </w:tcPr>
          <w:p w14:paraId="4BF8F167"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vAlign w:val="bottom"/>
          </w:tcPr>
          <w:p w14:paraId="2851DCDA"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137.42</w:t>
            </w:r>
          </w:p>
        </w:tc>
        <w:tc>
          <w:tcPr>
            <w:tcW w:w="1016" w:type="dxa"/>
            <w:tcBorders>
              <w:top w:val="single" w:sz="4" w:space="0" w:color="auto"/>
              <w:left w:val="single" w:sz="4" w:space="0" w:color="auto"/>
              <w:bottom w:val="single" w:sz="4" w:space="0" w:color="auto"/>
              <w:right w:val="single" w:sz="4" w:space="0" w:color="auto"/>
            </w:tcBorders>
            <w:vAlign w:val="bottom"/>
          </w:tcPr>
          <w:p w14:paraId="6792684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0.95</w:t>
            </w:r>
          </w:p>
        </w:tc>
        <w:tc>
          <w:tcPr>
            <w:tcW w:w="756" w:type="dxa"/>
            <w:tcBorders>
              <w:top w:val="single" w:sz="4" w:space="0" w:color="auto"/>
              <w:left w:val="single" w:sz="4" w:space="0" w:color="auto"/>
              <w:bottom w:val="single" w:sz="4" w:space="0" w:color="auto"/>
              <w:right w:val="single" w:sz="4" w:space="0" w:color="auto"/>
            </w:tcBorders>
            <w:vAlign w:val="bottom"/>
          </w:tcPr>
          <w:p w14:paraId="76B6E71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86" w:type="dxa"/>
            <w:tcBorders>
              <w:top w:val="single" w:sz="4" w:space="0" w:color="auto"/>
              <w:left w:val="single" w:sz="4" w:space="0" w:color="auto"/>
              <w:bottom w:val="single" w:sz="4" w:space="0" w:color="auto"/>
              <w:right w:val="single" w:sz="4" w:space="0" w:color="auto"/>
            </w:tcBorders>
            <w:vAlign w:val="bottom"/>
          </w:tcPr>
          <w:p w14:paraId="61CB8CB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142.70</w:t>
            </w:r>
          </w:p>
        </w:tc>
      </w:tr>
      <w:tr w:rsidR="00A1575D" w:rsidRPr="003B48EC" w14:paraId="6BF6DA87" w14:textId="77777777" w:rsidTr="00DE4793">
        <w:trPr>
          <w:trHeight w:val="330"/>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07AC7E0" w14:textId="77777777" w:rsidR="00A1575D" w:rsidRPr="003B48EC" w:rsidRDefault="00A1575D" w:rsidP="00DE4793">
            <w:pPr>
              <w:spacing w:line="240" w:lineRule="auto"/>
              <w:ind w:left="72" w:hanging="72"/>
              <w:jc w:val="left"/>
              <w:rPr>
                <w:rFonts w:ascii="Times New Roman" w:hAnsi="Times New Roman" w:cs="Times New Roman"/>
                <w:b/>
                <w:sz w:val="24"/>
                <w:szCs w:val="24"/>
              </w:rPr>
            </w:pPr>
            <w:r w:rsidRPr="003B48EC">
              <w:rPr>
                <w:rFonts w:ascii="Times New Roman" w:hAnsi="Times New Roman" w:cs="Times New Roman"/>
                <w:b/>
                <w:sz w:val="24"/>
                <w:szCs w:val="24"/>
              </w:rPr>
              <w:t>First-order Factor 1: Responsible Decision Making</w:t>
            </w:r>
          </w:p>
        </w:tc>
        <w:tc>
          <w:tcPr>
            <w:tcW w:w="1016" w:type="dxa"/>
            <w:tcBorders>
              <w:top w:val="single" w:sz="4" w:space="0" w:color="auto"/>
              <w:left w:val="single" w:sz="4" w:space="0" w:color="auto"/>
              <w:bottom w:val="single" w:sz="4" w:space="0" w:color="auto"/>
              <w:right w:val="single" w:sz="4" w:space="0" w:color="auto"/>
            </w:tcBorders>
            <w:noWrap/>
            <w:vAlign w:val="bottom"/>
          </w:tcPr>
          <w:p w14:paraId="5152A248"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6A28900D" w14:textId="77777777" w:rsidR="00A1575D" w:rsidRPr="00340157" w:rsidRDefault="00A1575D" w:rsidP="00DE4793">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312B3224" w14:textId="77777777" w:rsidR="00A1575D" w:rsidRPr="00340157" w:rsidRDefault="00A1575D" w:rsidP="00DE4793">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612F6CBD"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736B6A72" w14:textId="77777777" w:rsidR="00A1575D" w:rsidRPr="00340157" w:rsidRDefault="00A1575D" w:rsidP="00DE4793">
            <w:pPr>
              <w:spacing w:line="240" w:lineRule="auto"/>
              <w:rPr>
                <w:rFonts w:ascii="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bottom"/>
          </w:tcPr>
          <w:p w14:paraId="7ADF84CE" w14:textId="77777777" w:rsidR="00A1575D" w:rsidRPr="00340157" w:rsidRDefault="00A1575D" w:rsidP="00DE4793">
            <w:pPr>
              <w:spacing w:line="240" w:lineRule="auto"/>
              <w:rPr>
                <w:rFonts w:ascii="Times New Roman" w:hAnsi="Times New Roman" w:cs="Times New Roman"/>
                <w:sz w:val="24"/>
                <w:szCs w:val="24"/>
              </w:rPr>
            </w:pPr>
          </w:p>
        </w:tc>
      </w:tr>
      <w:tr w:rsidR="00A1575D" w:rsidRPr="003B48EC" w14:paraId="2BEACB5F" w14:textId="77777777" w:rsidTr="00DE4793">
        <w:trPr>
          <w:trHeight w:val="323"/>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782A6B72"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5.  I feel responsible for how I act.</w:t>
            </w:r>
          </w:p>
        </w:tc>
        <w:tc>
          <w:tcPr>
            <w:tcW w:w="1016" w:type="dxa"/>
            <w:tcBorders>
              <w:top w:val="single" w:sz="4" w:space="0" w:color="auto"/>
              <w:left w:val="single" w:sz="4" w:space="0" w:color="auto"/>
              <w:bottom w:val="single" w:sz="4" w:space="0" w:color="auto"/>
              <w:right w:val="single" w:sz="4" w:space="0" w:color="auto"/>
            </w:tcBorders>
            <w:noWrap/>
            <w:vAlign w:val="bottom"/>
          </w:tcPr>
          <w:p w14:paraId="0E68DEBE"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0.66</w:t>
            </w:r>
          </w:p>
        </w:tc>
        <w:tc>
          <w:tcPr>
            <w:tcW w:w="756" w:type="dxa"/>
            <w:tcBorders>
              <w:top w:val="single" w:sz="4" w:space="0" w:color="auto"/>
              <w:left w:val="single" w:sz="4" w:space="0" w:color="auto"/>
              <w:bottom w:val="single" w:sz="4" w:space="0" w:color="auto"/>
              <w:right w:val="single" w:sz="4" w:space="0" w:color="auto"/>
            </w:tcBorders>
            <w:noWrap/>
            <w:vAlign w:val="bottom"/>
          </w:tcPr>
          <w:p w14:paraId="6835C8E8"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011</w:t>
            </w:r>
          </w:p>
        </w:tc>
        <w:tc>
          <w:tcPr>
            <w:tcW w:w="876" w:type="dxa"/>
            <w:tcBorders>
              <w:top w:val="single" w:sz="4" w:space="0" w:color="auto"/>
              <w:left w:val="single" w:sz="4" w:space="0" w:color="auto"/>
              <w:bottom w:val="single" w:sz="4" w:space="0" w:color="auto"/>
              <w:right w:val="single" w:sz="4" w:space="0" w:color="auto"/>
            </w:tcBorders>
            <w:noWrap/>
            <w:vAlign w:val="bottom"/>
          </w:tcPr>
          <w:p w14:paraId="72695AB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61.82</w:t>
            </w:r>
          </w:p>
        </w:tc>
        <w:tc>
          <w:tcPr>
            <w:tcW w:w="1016" w:type="dxa"/>
            <w:tcBorders>
              <w:top w:val="single" w:sz="4" w:space="0" w:color="auto"/>
              <w:left w:val="single" w:sz="4" w:space="0" w:color="auto"/>
              <w:bottom w:val="single" w:sz="4" w:space="0" w:color="auto"/>
              <w:right w:val="single" w:sz="4" w:space="0" w:color="auto"/>
            </w:tcBorders>
            <w:noWrap/>
            <w:vAlign w:val="bottom"/>
          </w:tcPr>
          <w:p w14:paraId="4ECA615E"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0.66</w:t>
            </w:r>
          </w:p>
        </w:tc>
        <w:tc>
          <w:tcPr>
            <w:tcW w:w="756" w:type="dxa"/>
            <w:tcBorders>
              <w:top w:val="single" w:sz="4" w:space="0" w:color="auto"/>
              <w:left w:val="single" w:sz="4" w:space="0" w:color="auto"/>
              <w:bottom w:val="single" w:sz="4" w:space="0" w:color="auto"/>
              <w:right w:val="single" w:sz="4" w:space="0" w:color="auto"/>
            </w:tcBorders>
            <w:noWrap/>
            <w:vAlign w:val="bottom"/>
          </w:tcPr>
          <w:p w14:paraId="45063E39"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1B8DD9D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79.06</w:t>
            </w:r>
          </w:p>
        </w:tc>
      </w:tr>
      <w:tr w:rsidR="00A1575D" w:rsidRPr="003B48EC" w14:paraId="2EC6B0CD" w14:textId="77777777" w:rsidTr="00DE4793">
        <w:trPr>
          <w:trHeight w:val="242"/>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6988D32D"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9.  I am good at deciding right from wrong.</w:t>
            </w:r>
          </w:p>
        </w:tc>
        <w:tc>
          <w:tcPr>
            <w:tcW w:w="1016" w:type="dxa"/>
            <w:tcBorders>
              <w:top w:val="single" w:sz="4" w:space="0" w:color="auto"/>
              <w:left w:val="single" w:sz="4" w:space="0" w:color="auto"/>
              <w:bottom w:val="single" w:sz="4" w:space="0" w:color="auto"/>
              <w:right w:val="single" w:sz="4" w:space="0" w:color="auto"/>
            </w:tcBorders>
            <w:noWrap/>
            <w:vAlign w:val="bottom"/>
          </w:tcPr>
          <w:p w14:paraId="411A531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0.68</w:t>
            </w:r>
          </w:p>
        </w:tc>
        <w:tc>
          <w:tcPr>
            <w:tcW w:w="756" w:type="dxa"/>
            <w:tcBorders>
              <w:top w:val="single" w:sz="4" w:space="0" w:color="auto"/>
              <w:left w:val="single" w:sz="4" w:space="0" w:color="auto"/>
              <w:bottom w:val="single" w:sz="4" w:space="0" w:color="auto"/>
              <w:right w:val="single" w:sz="4" w:space="0" w:color="auto"/>
            </w:tcBorders>
            <w:noWrap/>
            <w:vAlign w:val="bottom"/>
          </w:tcPr>
          <w:p w14:paraId="29F383B6"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76" w:type="dxa"/>
            <w:tcBorders>
              <w:top w:val="single" w:sz="4" w:space="0" w:color="auto"/>
              <w:left w:val="single" w:sz="4" w:space="0" w:color="auto"/>
              <w:bottom w:val="single" w:sz="4" w:space="0" w:color="auto"/>
              <w:right w:val="single" w:sz="4" w:space="0" w:color="auto"/>
            </w:tcBorders>
            <w:noWrap/>
            <w:vAlign w:val="bottom"/>
          </w:tcPr>
          <w:p w14:paraId="7E10A07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74.33</w:t>
            </w:r>
          </w:p>
        </w:tc>
        <w:tc>
          <w:tcPr>
            <w:tcW w:w="1016" w:type="dxa"/>
            <w:tcBorders>
              <w:top w:val="single" w:sz="4" w:space="0" w:color="auto"/>
              <w:left w:val="single" w:sz="4" w:space="0" w:color="auto"/>
              <w:bottom w:val="single" w:sz="4" w:space="0" w:color="auto"/>
              <w:right w:val="single" w:sz="4" w:space="0" w:color="auto"/>
            </w:tcBorders>
            <w:noWrap/>
            <w:vAlign w:val="bottom"/>
          </w:tcPr>
          <w:p w14:paraId="5EE94D7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0.68</w:t>
            </w:r>
          </w:p>
        </w:tc>
        <w:tc>
          <w:tcPr>
            <w:tcW w:w="756" w:type="dxa"/>
            <w:tcBorders>
              <w:top w:val="single" w:sz="4" w:space="0" w:color="auto"/>
              <w:left w:val="single" w:sz="4" w:space="0" w:color="auto"/>
              <w:bottom w:val="single" w:sz="4" w:space="0" w:color="auto"/>
              <w:right w:val="single" w:sz="4" w:space="0" w:color="auto"/>
            </w:tcBorders>
            <w:noWrap/>
            <w:vAlign w:val="bottom"/>
          </w:tcPr>
          <w:p w14:paraId="374DFD30"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noWrap/>
            <w:vAlign w:val="bottom"/>
          </w:tcPr>
          <w:p w14:paraId="45F6F94C"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73.29</w:t>
            </w:r>
          </w:p>
        </w:tc>
      </w:tr>
      <w:tr w:rsidR="00A1575D" w:rsidRPr="003B48EC" w14:paraId="60B92E84" w14:textId="77777777" w:rsidTr="00DE4793">
        <w:trPr>
          <w:trHeight w:val="377"/>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7797A4C"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13. I make good decisions.</w:t>
            </w:r>
          </w:p>
        </w:tc>
        <w:tc>
          <w:tcPr>
            <w:tcW w:w="1016" w:type="dxa"/>
            <w:tcBorders>
              <w:top w:val="single" w:sz="4" w:space="0" w:color="auto"/>
              <w:left w:val="single" w:sz="4" w:space="0" w:color="auto"/>
              <w:bottom w:val="single" w:sz="4" w:space="0" w:color="auto"/>
              <w:right w:val="single" w:sz="4" w:space="0" w:color="auto"/>
            </w:tcBorders>
            <w:noWrap/>
            <w:vAlign w:val="bottom"/>
          </w:tcPr>
          <w:p w14:paraId="2A557693"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0.74</w:t>
            </w:r>
          </w:p>
        </w:tc>
        <w:tc>
          <w:tcPr>
            <w:tcW w:w="756" w:type="dxa"/>
            <w:tcBorders>
              <w:top w:val="single" w:sz="4" w:space="0" w:color="auto"/>
              <w:left w:val="single" w:sz="4" w:space="0" w:color="auto"/>
              <w:bottom w:val="single" w:sz="4" w:space="0" w:color="auto"/>
              <w:right w:val="single" w:sz="4" w:space="0" w:color="auto"/>
            </w:tcBorders>
            <w:noWrap/>
            <w:vAlign w:val="bottom"/>
          </w:tcPr>
          <w:p w14:paraId="2BB2AB63"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76" w:type="dxa"/>
            <w:tcBorders>
              <w:top w:val="single" w:sz="4" w:space="0" w:color="auto"/>
              <w:left w:val="single" w:sz="4" w:space="0" w:color="auto"/>
              <w:bottom w:val="single" w:sz="4" w:space="0" w:color="auto"/>
              <w:right w:val="single" w:sz="4" w:space="0" w:color="auto"/>
            </w:tcBorders>
            <w:noWrap/>
            <w:vAlign w:val="bottom"/>
          </w:tcPr>
          <w:p w14:paraId="0065C17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119.63</w:t>
            </w:r>
          </w:p>
        </w:tc>
        <w:tc>
          <w:tcPr>
            <w:tcW w:w="1016" w:type="dxa"/>
            <w:tcBorders>
              <w:top w:val="single" w:sz="4" w:space="0" w:color="auto"/>
              <w:left w:val="single" w:sz="4" w:space="0" w:color="auto"/>
              <w:bottom w:val="single" w:sz="4" w:space="0" w:color="auto"/>
              <w:right w:val="single" w:sz="4" w:space="0" w:color="auto"/>
            </w:tcBorders>
            <w:noWrap/>
            <w:vAlign w:val="bottom"/>
          </w:tcPr>
          <w:p w14:paraId="5ABBDD8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0.74</w:t>
            </w:r>
          </w:p>
        </w:tc>
        <w:tc>
          <w:tcPr>
            <w:tcW w:w="756" w:type="dxa"/>
            <w:tcBorders>
              <w:top w:val="single" w:sz="4" w:space="0" w:color="auto"/>
              <w:left w:val="single" w:sz="4" w:space="0" w:color="auto"/>
              <w:bottom w:val="single" w:sz="4" w:space="0" w:color="auto"/>
              <w:right w:val="single" w:sz="4" w:space="0" w:color="auto"/>
            </w:tcBorders>
            <w:noWrap/>
            <w:vAlign w:val="bottom"/>
          </w:tcPr>
          <w:p w14:paraId="742E6214"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86" w:type="dxa"/>
            <w:tcBorders>
              <w:top w:val="single" w:sz="4" w:space="0" w:color="auto"/>
              <w:left w:val="single" w:sz="4" w:space="0" w:color="auto"/>
              <w:bottom w:val="single" w:sz="4" w:space="0" w:color="auto"/>
              <w:right w:val="single" w:sz="4" w:space="0" w:color="auto"/>
            </w:tcBorders>
            <w:noWrap/>
            <w:vAlign w:val="bottom"/>
          </w:tcPr>
          <w:p w14:paraId="32757FE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114.44</w:t>
            </w:r>
          </w:p>
        </w:tc>
      </w:tr>
      <w:tr w:rsidR="00A1575D" w:rsidRPr="003B48EC" w14:paraId="63D93B05" w14:textId="77777777" w:rsidTr="00DE4793">
        <w:trPr>
          <w:trHeight w:val="377"/>
          <w:jc w:val="center"/>
        </w:trPr>
        <w:tc>
          <w:tcPr>
            <w:tcW w:w="5035" w:type="dxa"/>
            <w:tcBorders>
              <w:top w:val="single" w:sz="4" w:space="0" w:color="auto"/>
              <w:left w:val="single" w:sz="4" w:space="0" w:color="auto"/>
              <w:bottom w:val="single" w:sz="4" w:space="0" w:color="auto"/>
              <w:right w:val="single" w:sz="4" w:space="0" w:color="auto"/>
            </w:tcBorders>
            <w:noWrap/>
            <w:vAlign w:val="bottom"/>
          </w:tcPr>
          <w:p w14:paraId="3B3A571E"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17. I think about the consequences of what I do.</w:t>
            </w:r>
          </w:p>
        </w:tc>
        <w:tc>
          <w:tcPr>
            <w:tcW w:w="1016" w:type="dxa"/>
            <w:tcBorders>
              <w:top w:val="single" w:sz="4" w:space="0" w:color="auto"/>
              <w:left w:val="single" w:sz="4" w:space="0" w:color="auto"/>
              <w:bottom w:val="single" w:sz="4" w:space="0" w:color="auto"/>
              <w:right w:val="single" w:sz="4" w:space="0" w:color="auto"/>
            </w:tcBorders>
            <w:noWrap/>
            <w:vAlign w:val="bottom"/>
          </w:tcPr>
          <w:p w14:paraId="482CF995"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0.67</w:t>
            </w:r>
          </w:p>
        </w:tc>
        <w:tc>
          <w:tcPr>
            <w:tcW w:w="756" w:type="dxa"/>
            <w:tcBorders>
              <w:top w:val="single" w:sz="4" w:space="0" w:color="auto"/>
              <w:left w:val="single" w:sz="4" w:space="0" w:color="auto"/>
              <w:bottom w:val="single" w:sz="4" w:space="0" w:color="auto"/>
              <w:right w:val="single" w:sz="4" w:space="0" w:color="auto"/>
            </w:tcBorders>
            <w:noWrap/>
            <w:vAlign w:val="bottom"/>
          </w:tcPr>
          <w:p w14:paraId="006FA140"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w:t>
            </w:r>
            <w:r>
              <w:rPr>
                <w:rFonts w:ascii="Times New Roman" w:hAnsi="Times New Roman" w:cs="Times New Roman"/>
                <w:color w:val="000000"/>
                <w:sz w:val="24"/>
                <w:szCs w:val="24"/>
              </w:rPr>
              <w:t>0</w:t>
            </w:r>
          </w:p>
        </w:tc>
        <w:tc>
          <w:tcPr>
            <w:tcW w:w="876" w:type="dxa"/>
            <w:tcBorders>
              <w:top w:val="single" w:sz="4" w:space="0" w:color="auto"/>
              <w:left w:val="single" w:sz="4" w:space="0" w:color="auto"/>
              <w:bottom w:val="single" w:sz="4" w:space="0" w:color="auto"/>
              <w:right w:val="single" w:sz="4" w:space="0" w:color="auto"/>
            </w:tcBorders>
            <w:noWrap/>
            <w:vAlign w:val="bottom"/>
          </w:tcPr>
          <w:p w14:paraId="5589B8BD"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70.46</w:t>
            </w:r>
          </w:p>
        </w:tc>
        <w:tc>
          <w:tcPr>
            <w:tcW w:w="1016" w:type="dxa"/>
            <w:tcBorders>
              <w:top w:val="single" w:sz="4" w:space="0" w:color="auto"/>
              <w:left w:val="single" w:sz="4" w:space="0" w:color="auto"/>
              <w:bottom w:val="single" w:sz="4" w:space="0" w:color="auto"/>
              <w:right w:val="single" w:sz="4" w:space="0" w:color="auto"/>
            </w:tcBorders>
            <w:noWrap/>
            <w:vAlign w:val="bottom"/>
          </w:tcPr>
          <w:p w14:paraId="1F81161C"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0.68</w:t>
            </w:r>
          </w:p>
        </w:tc>
        <w:tc>
          <w:tcPr>
            <w:tcW w:w="756" w:type="dxa"/>
            <w:tcBorders>
              <w:top w:val="single" w:sz="4" w:space="0" w:color="auto"/>
              <w:left w:val="single" w:sz="4" w:space="0" w:color="auto"/>
              <w:bottom w:val="single" w:sz="4" w:space="0" w:color="auto"/>
              <w:right w:val="single" w:sz="4" w:space="0" w:color="auto"/>
            </w:tcBorders>
            <w:noWrap/>
            <w:vAlign w:val="bottom"/>
          </w:tcPr>
          <w:p w14:paraId="363A013F"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w:t>
            </w:r>
            <w:r>
              <w:rPr>
                <w:rFonts w:ascii="Times New Roman" w:hAnsi="Times New Roman" w:cs="Times New Roman"/>
                <w:color w:val="000000"/>
                <w:sz w:val="24"/>
                <w:szCs w:val="24"/>
              </w:rPr>
              <w:t>0</w:t>
            </w:r>
          </w:p>
        </w:tc>
        <w:tc>
          <w:tcPr>
            <w:tcW w:w="886" w:type="dxa"/>
            <w:tcBorders>
              <w:top w:val="single" w:sz="4" w:space="0" w:color="auto"/>
              <w:left w:val="single" w:sz="4" w:space="0" w:color="auto"/>
              <w:bottom w:val="single" w:sz="4" w:space="0" w:color="auto"/>
              <w:right w:val="single" w:sz="4" w:space="0" w:color="auto"/>
            </w:tcBorders>
            <w:noWrap/>
            <w:vAlign w:val="bottom"/>
          </w:tcPr>
          <w:p w14:paraId="6A4E95E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69.74</w:t>
            </w:r>
          </w:p>
        </w:tc>
      </w:tr>
      <w:tr w:rsidR="00A1575D" w:rsidRPr="003B48EC" w14:paraId="4C88FB3D" w14:textId="77777777" w:rsidTr="00DE4793">
        <w:trPr>
          <w:trHeight w:val="375"/>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FBA1DF0" w14:textId="77777777" w:rsidR="00A1575D" w:rsidRPr="003B48EC" w:rsidRDefault="00A1575D" w:rsidP="00DE4793">
            <w:pPr>
              <w:ind w:left="-18"/>
              <w:jc w:val="left"/>
              <w:rPr>
                <w:rFonts w:ascii="Times New Roman" w:hAnsi="Times New Roman" w:cs="Times New Roman"/>
                <w:b/>
                <w:color w:val="000000"/>
                <w:sz w:val="24"/>
                <w:szCs w:val="24"/>
              </w:rPr>
            </w:pPr>
            <w:r w:rsidRPr="003B48EC">
              <w:rPr>
                <w:rFonts w:ascii="Times New Roman" w:hAnsi="Times New Roman" w:cs="Times New Roman"/>
                <w:b/>
                <w:sz w:val="24"/>
                <w:szCs w:val="24"/>
              </w:rPr>
              <w:t xml:space="preserve">First-order Factor 2: </w:t>
            </w:r>
            <w:r w:rsidRPr="003B48EC">
              <w:rPr>
                <w:rFonts w:ascii="Times New Roman" w:hAnsi="Times New Roman" w:cs="Times New Roman"/>
                <w:b/>
                <w:color w:val="000000"/>
                <w:sz w:val="24"/>
                <w:szCs w:val="24"/>
              </w:rPr>
              <w:t>Social Awareness</w:t>
            </w:r>
          </w:p>
        </w:tc>
        <w:tc>
          <w:tcPr>
            <w:tcW w:w="1016" w:type="dxa"/>
            <w:tcBorders>
              <w:top w:val="single" w:sz="4" w:space="0" w:color="auto"/>
              <w:left w:val="single" w:sz="4" w:space="0" w:color="auto"/>
              <w:bottom w:val="single" w:sz="4" w:space="0" w:color="auto"/>
              <w:right w:val="single" w:sz="4" w:space="0" w:color="auto"/>
            </w:tcBorders>
            <w:noWrap/>
            <w:vAlign w:val="bottom"/>
          </w:tcPr>
          <w:p w14:paraId="421B41FA"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2ABED9BB" w14:textId="77777777" w:rsidR="00A1575D" w:rsidRPr="00340157" w:rsidRDefault="00A1575D" w:rsidP="00DE4793">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6B3A077" w14:textId="77777777" w:rsidR="00A1575D" w:rsidRPr="00340157" w:rsidRDefault="00A1575D" w:rsidP="00DE4793">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641FE4A6"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3693920A" w14:textId="77777777" w:rsidR="00A1575D" w:rsidRPr="00340157" w:rsidRDefault="00A1575D" w:rsidP="00DE4793">
            <w:pPr>
              <w:spacing w:line="240" w:lineRule="auto"/>
              <w:rPr>
                <w:rFonts w:ascii="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bottom"/>
          </w:tcPr>
          <w:p w14:paraId="56566C63" w14:textId="77777777" w:rsidR="00A1575D" w:rsidRPr="00340157" w:rsidRDefault="00A1575D" w:rsidP="00DE4793">
            <w:pPr>
              <w:spacing w:line="240" w:lineRule="auto"/>
              <w:rPr>
                <w:rFonts w:ascii="Times New Roman" w:hAnsi="Times New Roman" w:cs="Times New Roman"/>
                <w:sz w:val="24"/>
                <w:szCs w:val="24"/>
              </w:rPr>
            </w:pPr>
          </w:p>
        </w:tc>
      </w:tr>
      <w:tr w:rsidR="00A1575D" w:rsidRPr="003B48EC" w14:paraId="21C81B89" w14:textId="77777777" w:rsidTr="00DE4793">
        <w:trPr>
          <w:trHeight w:val="161"/>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3E1B34DE"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2.  I think about how others feel.</w:t>
            </w:r>
          </w:p>
        </w:tc>
        <w:tc>
          <w:tcPr>
            <w:tcW w:w="1016" w:type="dxa"/>
            <w:tcBorders>
              <w:top w:val="single" w:sz="4" w:space="0" w:color="auto"/>
              <w:left w:val="single" w:sz="4" w:space="0" w:color="auto"/>
              <w:bottom w:val="single" w:sz="4" w:space="0" w:color="auto"/>
              <w:right w:val="single" w:sz="4" w:space="0" w:color="auto"/>
            </w:tcBorders>
            <w:noWrap/>
            <w:vAlign w:val="bottom"/>
          </w:tcPr>
          <w:p w14:paraId="34C7FD18"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0.76</w:t>
            </w:r>
          </w:p>
        </w:tc>
        <w:tc>
          <w:tcPr>
            <w:tcW w:w="756" w:type="dxa"/>
            <w:tcBorders>
              <w:top w:val="single" w:sz="4" w:space="0" w:color="auto"/>
              <w:left w:val="single" w:sz="4" w:space="0" w:color="auto"/>
              <w:bottom w:val="single" w:sz="4" w:space="0" w:color="auto"/>
              <w:right w:val="single" w:sz="4" w:space="0" w:color="auto"/>
            </w:tcBorders>
            <w:noWrap/>
            <w:vAlign w:val="bottom"/>
          </w:tcPr>
          <w:p w14:paraId="77455064"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392A01E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106.91</w:t>
            </w:r>
          </w:p>
        </w:tc>
        <w:tc>
          <w:tcPr>
            <w:tcW w:w="1016" w:type="dxa"/>
            <w:tcBorders>
              <w:top w:val="single" w:sz="4" w:space="0" w:color="auto"/>
              <w:left w:val="single" w:sz="4" w:space="0" w:color="auto"/>
              <w:bottom w:val="single" w:sz="4" w:space="0" w:color="auto"/>
              <w:right w:val="single" w:sz="4" w:space="0" w:color="auto"/>
            </w:tcBorders>
            <w:noWrap/>
            <w:vAlign w:val="bottom"/>
          </w:tcPr>
          <w:p w14:paraId="1B976185"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0.76</w:t>
            </w:r>
          </w:p>
        </w:tc>
        <w:tc>
          <w:tcPr>
            <w:tcW w:w="756" w:type="dxa"/>
            <w:tcBorders>
              <w:top w:val="single" w:sz="4" w:space="0" w:color="auto"/>
              <w:left w:val="single" w:sz="4" w:space="0" w:color="auto"/>
              <w:bottom w:val="single" w:sz="4" w:space="0" w:color="auto"/>
              <w:right w:val="single" w:sz="4" w:space="0" w:color="auto"/>
            </w:tcBorders>
            <w:noWrap/>
            <w:vAlign w:val="bottom"/>
          </w:tcPr>
          <w:p w14:paraId="1984EF0E"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86" w:type="dxa"/>
            <w:tcBorders>
              <w:top w:val="single" w:sz="4" w:space="0" w:color="auto"/>
              <w:left w:val="single" w:sz="4" w:space="0" w:color="auto"/>
              <w:bottom w:val="single" w:sz="4" w:space="0" w:color="auto"/>
              <w:right w:val="single" w:sz="4" w:space="0" w:color="auto"/>
            </w:tcBorders>
            <w:noWrap/>
            <w:vAlign w:val="bottom"/>
          </w:tcPr>
          <w:p w14:paraId="1BD3A75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110.65</w:t>
            </w:r>
          </w:p>
        </w:tc>
      </w:tr>
      <w:tr w:rsidR="00A1575D" w:rsidRPr="003B48EC" w14:paraId="01F51932" w14:textId="77777777" w:rsidTr="00DE4793">
        <w:trPr>
          <w:trHeight w:val="98"/>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4D52991"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6.  I care about how others feel.</w:t>
            </w:r>
          </w:p>
        </w:tc>
        <w:tc>
          <w:tcPr>
            <w:tcW w:w="1016" w:type="dxa"/>
            <w:tcBorders>
              <w:top w:val="single" w:sz="4" w:space="0" w:color="auto"/>
              <w:left w:val="single" w:sz="4" w:space="0" w:color="auto"/>
              <w:bottom w:val="single" w:sz="4" w:space="0" w:color="auto"/>
              <w:right w:val="single" w:sz="4" w:space="0" w:color="auto"/>
            </w:tcBorders>
            <w:noWrap/>
            <w:vAlign w:val="bottom"/>
          </w:tcPr>
          <w:p w14:paraId="50A86E8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0.80</w:t>
            </w:r>
          </w:p>
        </w:tc>
        <w:tc>
          <w:tcPr>
            <w:tcW w:w="756" w:type="dxa"/>
            <w:tcBorders>
              <w:top w:val="single" w:sz="4" w:space="0" w:color="auto"/>
              <w:left w:val="single" w:sz="4" w:space="0" w:color="auto"/>
              <w:bottom w:val="single" w:sz="4" w:space="0" w:color="auto"/>
              <w:right w:val="single" w:sz="4" w:space="0" w:color="auto"/>
            </w:tcBorders>
            <w:noWrap/>
            <w:vAlign w:val="bottom"/>
          </w:tcPr>
          <w:p w14:paraId="68A401A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76" w:type="dxa"/>
            <w:tcBorders>
              <w:top w:val="single" w:sz="4" w:space="0" w:color="auto"/>
              <w:left w:val="single" w:sz="4" w:space="0" w:color="auto"/>
              <w:bottom w:val="single" w:sz="4" w:space="0" w:color="auto"/>
              <w:right w:val="single" w:sz="4" w:space="0" w:color="auto"/>
            </w:tcBorders>
            <w:noWrap/>
            <w:vAlign w:val="bottom"/>
          </w:tcPr>
          <w:p w14:paraId="76DF9B95"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123.96</w:t>
            </w:r>
          </w:p>
        </w:tc>
        <w:tc>
          <w:tcPr>
            <w:tcW w:w="1016" w:type="dxa"/>
            <w:tcBorders>
              <w:top w:val="single" w:sz="4" w:space="0" w:color="auto"/>
              <w:left w:val="single" w:sz="4" w:space="0" w:color="auto"/>
              <w:bottom w:val="single" w:sz="4" w:space="0" w:color="auto"/>
              <w:right w:val="single" w:sz="4" w:space="0" w:color="auto"/>
            </w:tcBorders>
            <w:noWrap/>
            <w:vAlign w:val="bottom"/>
          </w:tcPr>
          <w:p w14:paraId="7B60AD5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0.80</w:t>
            </w:r>
          </w:p>
        </w:tc>
        <w:tc>
          <w:tcPr>
            <w:tcW w:w="756" w:type="dxa"/>
            <w:tcBorders>
              <w:top w:val="single" w:sz="4" w:space="0" w:color="auto"/>
              <w:left w:val="single" w:sz="4" w:space="0" w:color="auto"/>
              <w:bottom w:val="single" w:sz="4" w:space="0" w:color="auto"/>
              <w:right w:val="single" w:sz="4" w:space="0" w:color="auto"/>
            </w:tcBorders>
            <w:noWrap/>
            <w:vAlign w:val="bottom"/>
          </w:tcPr>
          <w:p w14:paraId="46E7F44C"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86" w:type="dxa"/>
            <w:tcBorders>
              <w:top w:val="single" w:sz="4" w:space="0" w:color="auto"/>
              <w:left w:val="single" w:sz="4" w:space="0" w:color="auto"/>
              <w:bottom w:val="single" w:sz="4" w:space="0" w:color="auto"/>
              <w:right w:val="single" w:sz="4" w:space="0" w:color="auto"/>
            </w:tcBorders>
            <w:noWrap/>
            <w:vAlign w:val="bottom"/>
          </w:tcPr>
          <w:p w14:paraId="4B93D8E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126.12</w:t>
            </w:r>
          </w:p>
        </w:tc>
      </w:tr>
      <w:tr w:rsidR="00A1575D" w:rsidRPr="003B48EC" w14:paraId="1F21DFE9" w14:textId="77777777" w:rsidTr="00DE4793">
        <w:trPr>
          <w:trHeight w:val="314"/>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32D44FA2"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14. I respect what others think.</w:t>
            </w:r>
          </w:p>
        </w:tc>
        <w:tc>
          <w:tcPr>
            <w:tcW w:w="1016" w:type="dxa"/>
            <w:tcBorders>
              <w:top w:val="single" w:sz="4" w:space="0" w:color="auto"/>
              <w:left w:val="single" w:sz="4" w:space="0" w:color="auto"/>
              <w:bottom w:val="single" w:sz="4" w:space="0" w:color="auto"/>
              <w:right w:val="single" w:sz="4" w:space="0" w:color="auto"/>
            </w:tcBorders>
            <w:noWrap/>
            <w:vAlign w:val="bottom"/>
          </w:tcPr>
          <w:p w14:paraId="15FFC3BC"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0.73</w:t>
            </w:r>
          </w:p>
        </w:tc>
        <w:tc>
          <w:tcPr>
            <w:tcW w:w="756" w:type="dxa"/>
            <w:tcBorders>
              <w:top w:val="single" w:sz="4" w:space="0" w:color="auto"/>
              <w:left w:val="single" w:sz="4" w:space="0" w:color="auto"/>
              <w:bottom w:val="single" w:sz="4" w:space="0" w:color="auto"/>
              <w:right w:val="single" w:sz="4" w:space="0" w:color="auto"/>
            </w:tcBorders>
            <w:noWrap/>
            <w:vAlign w:val="bottom"/>
          </w:tcPr>
          <w:p w14:paraId="1004D186"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23E6CD6F"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90.83</w:t>
            </w:r>
          </w:p>
        </w:tc>
        <w:tc>
          <w:tcPr>
            <w:tcW w:w="1016" w:type="dxa"/>
            <w:tcBorders>
              <w:top w:val="single" w:sz="4" w:space="0" w:color="auto"/>
              <w:left w:val="single" w:sz="4" w:space="0" w:color="auto"/>
              <w:bottom w:val="single" w:sz="4" w:space="0" w:color="auto"/>
              <w:right w:val="single" w:sz="4" w:space="0" w:color="auto"/>
            </w:tcBorders>
            <w:noWrap/>
            <w:vAlign w:val="bottom"/>
          </w:tcPr>
          <w:p w14:paraId="6863E74D"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0.73</w:t>
            </w:r>
          </w:p>
        </w:tc>
        <w:tc>
          <w:tcPr>
            <w:tcW w:w="756" w:type="dxa"/>
            <w:tcBorders>
              <w:top w:val="single" w:sz="4" w:space="0" w:color="auto"/>
              <w:left w:val="single" w:sz="4" w:space="0" w:color="auto"/>
              <w:bottom w:val="single" w:sz="4" w:space="0" w:color="auto"/>
              <w:right w:val="single" w:sz="4" w:space="0" w:color="auto"/>
            </w:tcBorders>
            <w:noWrap/>
            <w:vAlign w:val="bottom"/>
          </w:tcPr>
          <w:p w14:paraId="5BAD55DB"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23C3871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91.02</w:t>
            </w:r>
          </w:p>
        </w:tc>
      </w:tr>
      <w:tr w:rsidR="00A1575D" w:rsidRPr="003B48EC" w14:paraId="2148FFA3" w14:textId="77777777" w:rsidTr="00DE4793">
        <w:trPr>
          <w:trHeight w:val="314"/>
          <w:jc w:val="center"/>
        </w:trPr>
        <w:tc>
          <w:tcPr>
            <w:tcW w:w="5035" w:type="dxa"/>
            <w:tcBorders>
              <w:top w:val="single" w:sz="4" w:space="0" w:color="auto"/>
              <w:left w:val="single" w:sz="4" w:space="0" w:color="auto"/>
              <w:bottom w:val="single" w:sz="4" w:space="0" w:color="auto"/>
              <w:right w:val="single" w:sz="4" w:space="0" w:color="auto"/>
            </w:tcBorders>
            <w:noWrap/>
            <w:vAlign w:val="bottom"/>
          </w:tcPr>
          <w:p w14:paraId="7197B8B8"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18. I try to understand how others think and feel.</w:t>
            </w:r>
          </w:p>
        </w:tc>
        <w:tc>
          <w:tcPr>
            <w:tcW w:w="1016" w:type="dxa"/>
            <w:tcBorders>
              <w:top w:val="single" w:sz="4" w:space="0" w:color="auto"/>
              <w:left w:val="single" w:sz="4" w:space="0" w:color="auto"/>
              <w:bottom w:val="single" w:sz="4" w:space="0" w:color="auto"/>
              <w:right w:val="single" w:sz="4" w:space="0" w:color="auto"/>
            </w:tcBorders>
            <w:noWrap/>
            <w:vAlign w:val="bottom"/>
          </w:tcPr>
          <w:p w14:paraId="64966B32"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0.77</w:t>
            </w:r>
          </w:p>
        </w:tc>
        <w:tc>
          <w:tcPr>
            <w:tcW w:w="756" w:type="dxa"/>
            <w:tcBorders>
              <w:top w:val="single" w:sz="4" w:space="0" w:color="auto"/>
              <w:left w:val="single" w:sz="4" w:space="0" w:color="auto"/>
              <w:bottom w:val="single" w:sz="4" w:space="0" w:color="auto"/>
              <w:right w:val="single" w:sz="4" w:space="0" w:color="auto"/>
            </w:tcBorders>
            <w:noWrap/>
            <w:vAlign w:val="bottom"/>
          </w:tcPr>
          <w:p w14:paraId="799B3CD8"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537A28F2"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105.30</w:t>
            </w:r>
          </w:p>
        </w:tc>
        <w:tc>
          <w:tcPr>
            <w:tcW w:w="1016" w:type="dxa"/>
            <w:tcBorders>
              <w:top w:val="single" w:sz="4" w:space="0" w:color="auto"/>
              <w:left w:val="single" w:sz="4" w:space="0" w:color="auto"/>
              <w:bottom w:val="single" w:sz="4" w:space="0" w:color="auto"/>
              <w:right w:val="single" w:sz="4" w:space="0" w:color="auto"/>
            </w:tcBorders>
            <w:noWrap/>
            <w:vAlign w:val="bottom"/>
          </w:tcPr>
          <w:p w14:paraId="1081BD22"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0.77</w:t>
            </w:r>
          </w:p>
        </w:tc>
        <w:tc>
          <w:tcPr>
            <w:tcW w:w="756" w:type="dxa"/>
            <w:tcBorders>
              <w:top w:val="single" w:sz="4" w:space="0" w:color="auto"/>
              <w:left w:val="single" w:sz="4" w:space="0" w:color="auto"/>
              <w:bottom w:val="single" w:sz="4" w:space="0" w:color="auto"/>
              <w:right w:val="single" w:sz="4" w:space="0" w:color="auto"/>
            </w:tcBorders>
            <w:noWrap/>
            <w:vAlign w:val="bottom"/>
          </w:tcPr>
          <w:p w14:paraId="5C41866F"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58CF3C4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103.05</w:t>
            </w:r>
          </w:p>
        </w:tc>
      </w:tr>
      <w:tr w:rsidR="00A1575D" w:rsidRPr="003B48EC" w14:paraId="29AA9020" w14:textId="77777777" w:rsidTr="00DE4793">
        <w:trPr>
          <w:trHeight w:val="315"/>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0883C365" w14:textId="77777777" w:rsidR="00A1575D" w:rsidRPr="003B48EC" w:rsidRDefault="00A1575D" w:rsidP="00DE4793">
            <w:pPr>
              <w:ind w:left="-18"/>
              <w:jc w:val="left"/>
              <w:rPr>
                <w:rFonts w:ascii="Times New Roman" w:hAnsi="Times New Roman" w:cs="Times New Roman"/>
                <w:b/>
                <w:color w:val="000000"/>
                <w:sz w:val="24"/>
                <w:szCs w:val="24"/>
              </w:rPr>
            </w:pPr>
            <w:r w:rsidRPr="003B48EC">
              <w:rPr>
                <w:rFonts w:ascii="Times New Roman" w:hAnsi="Times New Roman" w:cs="Times New Roman"/>
                <w:b/>
                <w:sz w:val="24"/>
                <w:szCs w:val="24"/>
              </w:rPr>
              <w:t>First-order Factor 3: Self-Management</w:t>
            </w:r>
          </w:p>
        </w:tc>
        <w:tc>
          <w:tcPr>
            <w:tcW w:w="1016" w:type="dxa"/>
            <w:tcBorders>
              <w:top w:val="single" w:sz="4" w:space="0" w:color="auto"/>
              <w:left w:val="single" w:sz="4" w:space="0" w:color="auto"/>
              <w:bottom w:val="single" w:sz="4" w:space="0" w:color="auto"/>
              <w:right w:val="single" w:sz="4" w:space="0" w:color="auto"/>
            </w:tcBorders>
            <w:noWrap/>
            <w:vAlign w:val="bottom"/>
          </w:tcPr>
          <w:p w14:paraId="41EBAF7D"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09B8384A" w14:textId="77777777" w:rsidR="00A1575D" w:rsidRPr="00340157" w:rsidRDefault="00A1575D" w:rsidP="00DE4793">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B54153E" w14:textId="77777777" w:rsidR="00A1575D" w:rsidRPr="00340157" w:rsidRDefault="00A1575D" w:rsidP="00DE4793">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63BFEBB9" w14:textId="77777777" w:rsidR="00A1575D" w:rsidRPr="00340157" w:rsidRDefault="00A1575D" w:rsidP="00DE4793">
            <w:pPr>
              <w:spacing w:line="240" w:lineRule="auto"/>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54C31051" w14:textId="77777777" w:rsidR="00A1575D" w:rsidRPr="00340157" w:rsidRDefault="00A1575D" w:rsidP="00DE4793">
            <w:pPr>
              <w:spacing w:line="240" w:lineRule="auto"/>
              <w:rPr>
                <w:rFonts w:ascii="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bottom"/>
          </w:tcPr>
          <w:p w14:paraId="5A55D3C8" w14:textId="77777777" w:rsidR="00A1575D" w:rsidRPr="00340157" w:rsidRDefault="00A1575D" w:rsidP="00DE4793">
            <w:pPr>
              <w:spacing w:line="240" w:lineRule="auto"/>
              <w:rPr>
                <w:rFonts w:ascii="Times New Roman" w:hAnsi="Times New Roman" w:cs="Times New Roman"/>
                <w:sz w:val="24"/>
                <w:szCs w:val="24"/>
              </w:rPr>
            </w:pPr>
          </w:p>
        </w:tc>
      </w:tr>
      <w:tr w:rsidR="00A1575D" w:rsidRPr="003B48EC" w14:paraId="54826C3D" w14:textId="77777777" w:rsidTr="00DE4793">
        <w:trPr>
          <w:trHeight w:val="197"/>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0F67E7C1"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3.  I can control how I behave.</w:t>
            </w:r>
          </w:p>
        </w:tc>
        <w:tc>
          <w:tcPr>
            <w:tcW w:w="1016" w:type="dxa"/>
            <w:tcBorders>
              <w:top w:val="single" w:sz="4" w:space="0" w:color="auto"/>
              <w:left w:val="single" w:sz="4" w:space="0" w:color="auto"/>
              <w:bottom w:val="single" w:sz="4" w:space="0" w:color="auto"/>
              <w:right w:val="single" w:sz="4" w:space="0" w:color="auto"/>
            </w:tcBorders>
            <w:noWrap/>
            <w:vAlign w:val="bottom"/>
          </w:tcPr>
          <w:p w14:paraId="20329F92"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0.64</w:t>
            </w:r>
          </w:p>
        </w:tc>
        <w:tc>
          <w:tcPr>
            <w:tcW w:w="756" w:type="dxa"/>
            <w:tcBorders>
              <w:top w:val="single" w:sz="4" w:space="0" w:color="auto"/>
              <w:left w:val="single" w:sz="4" w:space="0" w:color="auto"/>
              <w:bottom w:val="single" w:sz="4" w:space="0" w:color="auto"/>
              <w:right w:val="single" w:sz="4" w:space="0" w:color="auto"/>
            </w:tcBorders>
            <w:noWrap/>
            <w:vAlign w:val="bottom"/>
          </w:tcPr>
          <w:p w14:paraId="51207051"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012</w:t>
            </w:r>
          </w:p>
        </w:tc>
        <w:tc>
          <w:tcPr>
            <w:tcW w:w="876" w:type="dxa"/>
            <w:tcBorders>
              <w:top w:val="single" w:sz="4" w:space="0" w:color="auto"/>
              <w:left w:val="single" w:sz="4" w:space="0" w:color="auto"/>
              <w:bottom w:val="single" w:sz="4" w:space="0" w:color="auto"/>
              <w:right w:val="single" w:sz="4" w:space="0" w:color="auto"/>
            </w:tcBorders>
            <w:noWrap/>
            <w:vAlign w:val="bottom"/>
          </w:tcPr>
          <w:p w14:paraId="6481A9D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52.80</w:t>
            </w:r>
          </w:p>
        </w:tc>
        <w:tc>
          <w:tcPr>
            <w:tcW w:w="1016" w:type="dxa"/>
            <w:tcBorders>
              <w:top w:val="single" w:sz="4" w:space="0" w:color="auto"/>
              <w:left w:val="single" w:sz="4" w:space="0" w:color="auto"/>
              <w:bottom w:val="single" w:sz="4" w:space="0" w:color="auto"/>
              <w:right w:val="single" w:sz="4" w:space="0" w:color="auto"/>
            </w:tcBorders>
            <w:noWrap/>
            <w:vAlign w:val="bottom"/>
          </w:tcPr>
          <w:p w14:paraId="5D5CA153"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0.64</w:t>
            </w:r>
          </w:p>
        </w:tc>
        <w:tc>
          <w:tcPr>
            <w:tcW w:w="756" w:type="dxa"/>
            <w:tcBorders>
              <w:top w:val="single" w:sz="4" w:space="0" w:color="auto"/>
              <w:left w:val="single" w:sz="4" w:space="0" w:color="auto"/>
              <w:bottom w:val="single" w:sz="4" w:space="0" w:color="auto"/>
              <w:right w:val="single" w:sz="4" w:space="0" w:color="auto"/>
            </w:tcBorders>
            <w:noWrap/>
            <w:vAlign w:val="bottom"/>
          </w:tcPr>
          <w:p w14:paraId="45A5C44B"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01</w:t>
            </w:r>
            <w:r>
              <w:rPr>
                <w:rFonts w:ascii="Times New Roman" w:hAnsi="Times New Roman" w:cs="Times New Roman"/>
                <w:color w:val="000000"/>
                <w:sz w:val="24"/>
                <w:szCs w:val="24"/>
              </w:rPr>
              <w:t>0</w:t>
            </w:r>
          </w:p>
        </w:tc>
        <w:tc>
          <w:tcPr>
            <w:tcW w:w="886" w:type="dxa"/>
            <w:tcBorders>
              <w:top w:val="single" w:sz="4" w:space="0" w:color="auto"/>
              <w:left w:val="single" w:sz="4" w:space="0" w:color="auto"/>
              <w:bottom w:val="single" w:sz="4" w:space="0" w:color="auto"/>
              <w:right w:val="single" w:sz="4" w:space="0" w:color="auto"/>
            </w:tcBorders>
            <w:noWrap/>
            <w:vAlign w:val="bottom"/>
          </w:tcPr>
          <w:p w14:paraId="0368549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60.90</w:t>
            </w:r>
          </w:p>
        </w:tc>
      </w:tr>
      <w:tr w:rsidR="00A1575D" w:rsidRPr="003B48EC" w14:paraId="0C5E2D89" w14:textId="77777777" w:rsidTr="00DE4793">
        <w:trPr>
          <w:trHeight w:val="53"/>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2A7F4743"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7.  I think before I act.</w:t>
            </w:r>
          </w:p>
        </w:tc>
        <w:tc>
          <w:tcPr>
            <w:tcW w:w="1016" w:type="dxa"/>
            <w:tcBorders>
              <w:top w:val="single" w:sz="4" w:space="0" w:color="auto"/>
              <w:left w:val="single" w:sz="4" w:space="0" w:color="auto"/>
              <w:bottom w:val="single" w:sz="4" w:space="0" w:color="auto"/>
              <w:right w:val="single" w:sz="4" w:space="0" w:color="auto"/>
            </w:tcBorders>
            <w:noWrap/>
            <w:vAlign w:val="bottom"/>
          </w:tcPr>
          <w:p w14:paraId="6FDDACC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0.69</w:t>
            </w:r>
          </w:p>
        </w:tc>
        <w:tc>
          <w:tcPr>
            <w:tcW w:w="756" w:type="dxa"/>
            <w:tcBorders>
              <w:top w:val="single" w:sz="4" w:space="0" w:color="auto"/>
              <w:left w:val="single" w:sz="4" w:space="0" w:color="auto"/>
              <w:bottom w:val="single" w:sz="4" w:space="0" w:color="auto"/>
              <w:right w:val="single" w:sz="4" w:space="0" w:color="auto"/>
            </w:tcBorders>
            <w:noWrap/>
            <w:vAlign w:val="bottom"/>
          </w:tcPr>
          <w:p w14:paraId="263A4D86"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25BCD1A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82.40</w:t>
            </w:r>
          </w:p>
        </w:tc>
        <w:tc>
          <w:tcPr>
            <w:tcW w:w="1016" w:type="dxa"/>
            <w:tcBorders>
              <w:top w:val="single" w:sz="4" w:space="0" w:color="auto"/>
              <w:left w:val="single" w:sz="4" w:space="0" w:color="auto"/>
              <w:bottom w:val="single" w:sz="4" w:space="0" w:color="auto"/>
              <w:right w:val="single" w:sz="4" w:space="0" w:color="auto"/>
            </w:tcBorders>
            <w:noWrap/>
            <w:vAlign w:val="bottom"/>
          </w:tcPr>
          <w:p w14:paraId="57C350C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0.69</w:t>
            </w:r>
          </w:p>
        </w:tc>
        <w:tc>
          <w:tcPr>
            <w:tcW w:w="756" w:type="dxa"/>
            <w:tcBorders>
              <w:top w:val="single" w:sz="4" w:space="0" w:color="auto"/>
              <w:left w:val="single" w:sz="4" w:space="0" w:color="auto"/>
              <w:bottom w:val="single" w:sz="4" w:space="0" w:color="auto"/>
              <w:right w:val="single" w:sz="4" w:space="0" w:color="auto"/>
            </w:tcBorders>
            <w:noWrap/>
            <w:vAlign w:val="bottom"/>
          </w:tcPr>
          <w:p w14:paraId="7AFDBD39"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86" w:type="dxa"/>
            <w:tcBorders>
              <w:top w:val="single" w:sz="4" w:space="0" w:color="auto"/>
              <w:left w:val="single" w:sz="4" w:space="0" w:color="auto"/>
              <w:bottom w:val="single" w:sz="4" w:space="0" w:color="auto"/>
              <w:right w:val="single" w:sz="4" w:space="0" w:color="auto"/>
            </w:tcBorders>
            <w:noWrap/>
            <w:vAlign w:val="bottom"/>
          </w:tcPr>
          <w:p w14:paraId="73512DFD"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93.74</w:t>
            </w:r>
          </w:p>
        </w:tc>
      </w:tr>
      <w:tr w:rsidR="00A1575D" w:rsidRPr="003B48EC" w14:paraId="789598CF" w14:textId="77777777" w:rsidTr="00DE4793">
        <w:trPr>
          <w:trHeight w:val="350"/>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1405A688"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15. I can control my anger.</w:t>
            </w:r>
          </w:p>
        </w:tc>
        <w:tc>
          <w:tcPr>
            <w:tcW w:w="1016" w:type="dxa"/>
            <w:tcBorders>
              <w:top w:val="single" w:sz="4" w:space="0" w:color="auto"/>
              <w:left w:val="single" w:sz="4" w:space="0" w:color="auto"/>
              <w:bottom w:val="single" w:sz="4" w:space="0" w:color="auto"/>
              <w:right w:val="single" w:sz="4" w:space="0" w:color="auto"/>
            </w:tcBorders>
            <w:noWrap/>
            <w:vAlign w:val="bottom"/>
          </w:tcPr>
          <w:p w14:paraId="37D2670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0.70</w:t>
            </w:r>
          </w:p>
        </w:tc>
        <w:tc>
          <w:tcPr>
            <w:tcW w:w="756" w:type="dxa"/>
            <w:tcBorders>
              <w:top w:val="single" w:sz="4" w:space="0" w:color="auto"/>
              <w:left w:val="single" w:sz="4" w:space="0" w:color="auto"/>
              <w:bottom w:val="single" w:sz="4" w:space="0" w:color="auto"/>
              <w:right w:val="single" w:sz="4" w:space="0" w:color="auto"/>
            </w:tcBorders>
            <w:noWrap/>
            <w:vAlign w:val="bottom"/>
          </w:tcPr>
          <w:p w14:paraId="1DC662AA"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5EC3CA4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87.01</w:t>
            </w:r>
          </w:p>
        </w:tc>
        <w:tc>
          <w:tcPr>
            <w:tcW w:w="1016" w:type="dxa"/>
            <w:tcBorders>
              <w:top w:val="single" w:sz="4" w:space="0" w:color="auto"/>
              <w:left w:val="single" w:sz="4" w:space="0" w:color="auto"/>
              <w:bottom w:val="single" w:sz="4" w:space="0" w:color="auto"/>
              <w:right w:val="single" w:sz="4" w:space="0" w:color="auto"/>
            </w:tcBorders>
            <w:noWrap/>
            <w:vAlign w:val="bottom"/>
          </w:tcPr>
          <w:p w14:paraId="1834F52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0.70</w:t>
            </w:r>
          </w:p>
        </w:tc>
        <w:tc>
          <w:tcPr>
            <w:tcW w:w="756" w:type="dxa"/>
            <w:tcBorders>
              <w:top w:val="single" w:sz="4" w:space="0" w:color="auto"/>
              <w:left w:val="single" w:sz="4" w:space="0" w:color="auto"/>
              <w:bottom w:val="single" w:sz="4" w:space="0" w:color="auto"/>
              <w:right w:val="single" w:sz="4" w:space="0" w:color="auto"/>
            </w:tcBorders>
            <w:noWrap/>
            <w:vAlign w:val="bottom"/>
          </w:tcPr>
          <w:p w14:paraId="42AE3C80"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3153D816"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92.28</w:t>
            </w:r>
          </w:p>
        </w:tc>
      </w:tr>
      <w:tr w:rsidR="00A1575D" w:rsidRPr="003B48EC" w14:paraId="46205B15" w14:textId="77777777" w:rsidTr="00DE4793">
        <w:trPr>
          <w:trHeight w:val="350"/>
          <w:jc w:val="center"/>
        </w:trPr>
        <w:tc>
          <w:tcPr>
            <w:tcW w:w="5035" w:type="dxa"/>
            <w:tcBorders>
              <w:top w:val="single" w:sz="4" w:space="0" w:color="auto"/>
              <w:left w:val="single" w:sz="4" w:space="0" w:color="auto"/>
              <w:bottom w:val="single" w:sz="4" w:space="0" w:color="auto"/>
              <w:right w:val="single" w:sz="4" w:space="0" w:color="auto"/>
            </w:tcBorders>
            <w:noWrap/>
            <w:vAlign w:val="bottom"/>
          </w:tcPr>
          <w:p w14:paraId="1E142EB8"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19. I can calm myself when upset.</w:t>
            </w:r>
          </w:p>
        </w:tc>
        <w:tc>
          <w:tcPr>
            <w:tcW w:w="1016" w:type="dxa"/>
            <w:tcBorders>
              <w:top w:val="single" w:sz="4" w:space="0" w:color="auto"/>
              <w:left w:val="single" w:sz="4" w:space="0" w:color="auto"/>
              <w:bottom w:val="single" w:sz="4" w:space="0" w:color="auto"/>
              <w:right w:val="single" w:sz="4" w:space="0" w:color="auto"/>
            </w:tcBorders>
            <w:noWrap/>
            <w:vAlign w:val="bottom"/>
          </w:tcPr>
          <w:p w14:paraId="07510384"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0.65</w:t>
            </w:r>
          </w:p>
        </w:tc>
        <w:tc>
          <w:tcPr>
            <w:tcW w:w="756" w:type="dxa"/>
            <w:tcBorders>
              <w:top w:val="single" w:sz="4" w:space="0" w:color="auto"/>
              <w:left w:val="single" w:sz="4" w:space="0" w:color="auto"/>
              <w:bottom w:val="single" w:sz="4" w:space="0" w:color="auto"/>
              <w:right w:val="single" w:sz="4" w:space="0" w:color="auto"/>
            </w:tcBorders>
            <w:noWrap/>
            <w:vAlign w:val="bottom"/>
          </w:tcPr>
          <w:p w14:paraId="4A009B0C"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1448E8C3"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77.18</w:t>
            </w:r>
          </w:p>
        </w:tc>
        <w:tc>
          <w:tcPr>
            <w:tcW w:w="1016" w:type="dxa"/>
            <w:tcBorders>
              <w:top w:val="single" w:sz="4" w:space="0" w:color="auto"/>
              <w:left w:val="single" w:sz="4" w:space="0" w:color="auto"/>
              <w:bottom w:val="single" w:sz="4" w:space="0" w:color="auto"/>
              <w:right w:val="single" w:sz="4" w:space="0" w:color="auto"/>
            </w:tcBorders>
            <w:noWrap/>
            <w:vAlign w:val="bottom"/>
          </w:tcPr>
          <w:p w14:paraId="4C164CA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0.65</w:t>
            </w:r>
          </w:p>
        </w:tc>
        <w:tc>
          <w:tcPr>
            <w:tcW w:w="756" w:type="dxa"/>
            <w:tcBorders>
              <w:top w:val="single" w:sz="4" w:space="0" w:color="auto"/>
              <w:left w:val="single" w:sz="4" w:space="0" w:color="auto"/>
              <w:bottom w:val="single" w:sz="4" w:space="0" w:color="auto"/>
              <w:right w:val="single" w:sz="4" w:space="0" w:color="auto"/>
            </w:tcBorders>
            <w:noWrap/>
            <w:vAlign w:val="bottom"/>
          </w:tcPr>
          <w:p w14:paraId="0E880F1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noWrap/>
            <w:vAlign w:val="bottom"/>
          </w:tcPr>
          <w:p w14:paraId="14B6DBF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75.49</w:t>
            </w:r>
          </w:p>
        </w:tc>
      </w:tr>
      <w:tr w:rsidR="00A1575D" w:rsidRPr="003B48EC" w14:paraId="4CEBB20A" w14:textId="77777777" w:rsidTr="00DE4793">
        <w:trPr>
          <w:trHeight w:val="323"/>
          <w:jc w:val="center"/>
        </w:trPr>
        <w:tc>
          <w:tcPr>
            <w:tcW w:w="5035" w:type="dxa"/>
            <w:tcBorders>
              <w:top w:val="single" w:sz="4" w:space="0" w:color="auto"/>
              <w:left w:val="single" w:sz="4" w:space="0" w:color="auto"/>
              <w:bottom w:val="single" w:sz="4" w:space="0" w:color="auto"/>
              <w:right w:val="single" w:sz="4" w:space="0" w:color="auto"/>
            </w:tcBorders>
            <w:noWrap/>
            <w:hideMark/>
          </w:tcPr>
          <w:p w14:paraId="625306C0" w14:textId="77777777" w:rsidR="00A1575D" w:rsidRPr="003B48EC" w:rsidRDefault="00A1575D" w:rsidP="00DE4793">
            <w:pPr>
              <w:ind w:left="-18"/>
              <w:jc w:val="left"/>
              <w:rPr>
                <w:rFonts w:ascii="Times New Roman" w:hAnsi="Times New Roman" w:cs="Times New Roman"/>
                <w:b/>
                <w:color w:val="000000"/>
                <w:sz w:val="24"/>
                <w:szCs w:val="24"/>
              </w:rPr>
            </w:pPr>
            <w:r w:rsidRPr="003B48EC">
              <w:rPr>
                <w:rFonts w:ascii="Times New Roman" w:hAnsi="Times New Roman" w:cs="Times New Roman"/>
                <w:b/>
                <w:sz w:val="24"/>
                <w:szCs w:val="24"/>
              </w:rPr>
              <w:t xml:space="preserve">First-order Factor 4: </w:t>
            </w:r>
            <w:r w:rsidRPr="003B48EC">
              <w:rPr>
                <w:rFonts w:ascii="Times New Roman" w:hAnsi="Times New Roman" w:cs="Times New Roman"/>
                <w:b/>
                <w:color w:val="000000"/>
                <w:sz w:val="24"/>
                <w:szCs w:val="24"/>
              </w:rPr>
              <w:t>Relationships</w:t>
            </w:r>
          </w:p>
        </w:tc>
        <w:tc>
          <w:tcPr>
            <w:tcW w:w="1016" w:type="dxa"/>
            <w:tcBorders>
              <w:top w:val="single" w:sz="4" w:space="0" w:color="auto"/>
              <w:left w:val="single" w:sz="4" w:space="0" w:color="auto"/>
              <w:bottom w:val="single" w:sz="4" w:space="0" w:color="auto"/>
              <w:right w:val="single" w:sz="4" w:space="0" w:color="auto"/>
            </w:tcBorders>
            <w:noWrap/>
            <w:vAlign w:val="bottom"/>
          </w:tcPr>
          <w:p w14:paraId="2636D097" w14:textId="77777777" w:rsidR="00A1575D" w:rsidRPr="00340157" w:rsidRDefault="00A1575D" w:rsidP="00DE4793">
            <w:pPr>
              <w:rPr>
                <w:rFonts w:ascii="Times New Roman" w:hAnsi="Times New Roman" w:cs="Times New Roman"/>
                <w:color w:val="000000"/>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1FECE65B" w14:textId="77777777" w:rsidR="00A1575D" w:rsidRPr="00340157" w:rsidRDefault="00A1575D" w:rsidP="00DE4793">
            <w:pPr>
              <w:rPr>
                <w:rFonts w:ascii="Times New Roman" w:hAnsi="Times New Roman" w:cs="Times New Roman"/>
                <w:color w:val="000000"/>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5E4DFF0F" w14:textId="77777777" w:rsidR="00A1575D" w:rsidRPr="00340157" w:rsidRDefault="00A1575D" w:rsidP="00DE4793">
            <w:pP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13EBFA8" w14:textId="77777777" w:rsidR="00A1575D" w:rsidRPr="00340157" w:rsidRDefault="00A1575D" w:rsidP="00DE4793">
            <w:pPr>
              <w:rPr>
                <w:rFonts w:ascii="Times New Roman" w:hAnsi="Times New Roman" w:cs="Times New Roman"/>
                <w:color w:val="000000"/>
                <w:sz w:val="24"/>
                <w:szCs w:val="24"/>
              </w:rPr>
            </w:pPr>
          </w:p>
        </w:tc>
        <w:tc>
          <w:tcPr>
            <w:tcW w:w="756" w:type="dxa"/>
            <w:tcBorders>
              <w:top w:val="single" w:sz="4" w:space="0" w:color="auto"/>
              <w:left w:val="single" w:sz="4" w:space="0" w:color="auto"/>
              <w:bottom w:val="single" w:sz="4" w:space="0" w:color="auto"/>
              <w:right w:val="single" w:sz="4" w:space="0" w:color="auto"/>
            </w:tcBorders>
            <w:noWrap/>
            <w:vAlign w:val="bottom"/>
          </w:tcPr>
          <w:p w14:paraId="0F4B8EBD" w14:textId="77777777" w:rsidR="00A1575D" w:rsidRPr="00340157" w:rsidRDefault="00A1575D" w:rsidP="00DE4793">
            <w:pPr>
              <w:rPr>
                <w:rFonts w:ascii="Times New Roman" w:hAnsi="Times New Roman" w:cs="Times New Roman"/>
                <w:color w:val="000000"/>
                <w:sz w:val="24"/>
                <w:szCs w:val="24"/>
              </w:rPr>
            </w:pPr>
          </w:p>
        </w:tc>
        <w:tc>
          <w:tcPr>
            <w:tcW w:w="886" w:type="dxa"/>
            <w:tcBorders>
              <w:top w:val="single" w:sz="4" w:space="0" w:color="auto"/>
              <w:left w:val="single" w:sz="4" w:space="0" w:color="auto"/>
              <w:bottom w:val="single" w:sz="4" w:space="0" w:color="auto"/>
              <w:right w:val="single" w:sz="4" w:space="0" w:color="auto"/>
            </w:tcBorders>
            <w:noWrap/>
            <w:vAlign w:val="bottom"/>
          </w:tcPr>
          <w:p w14:paraId="60AFA221" w14:textId="77777777" w:rsidR="00A1575D" w:rsidRPr="00340157" w:rsidRDefault="00A1575D" w:rsidP="00DE4793">
            <w:pPr>
              <w:rPr>
                <w:rFonts w:ascii="Times New Roman" w:hAnsi="Times New Roman" w:cs="Times New Roman"/>
                <w:color w:val="000000"/>
                <w:sz w:val="24"/>
                <w:szCs w:val="24"/>
              </w:rPr>
            </w:pPr>
          </w:p>
        </w:tc>
      </w:tr>
      <w:tr w:rsidR="00A1575D" w:rsidRPr="003B48EC" w14:paraId="6649A9B0" w14:textId="77777777" w:rsidTr="00DE4793">
        <w:trPr>
          <w:trHeight w:val="269"/>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091A129C"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4.  I am good at solving conflicts with others.</w:t>
            </w:r>
          </w:p>
        </w:tc>
        <w:tc>
          <w:tcPr>
            <w:tcW w:w="1016" w:type="dxa"/>
            <w:tcBorders>
              <w:top w:val="single" w:sz="4" w:space="0" w:color="auto"/>
              <w:left w:val="single" w:sz="4" w:space="0" w:color="auto"/>
              <w:bottom w:val="single" w:sz="4" w:space="0" w:color="auto"/>
              <w:right w:val="single" w:sz="4" w:space="0" w:color="auto"/>
            </w:tcBorders>
            <w:noWrap/>
            <w:vAlign w:val="bottom"/>
          </w:tcPr>
          <w:p w14:paraId="4848B081"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0.59</w:t>
            </w:r>
          </w:p>
        </w:tc>
        <w:tc>
          <w:tcPr>
            <w:tcW w:w="756" w:type="dxa"/>
            <w:tcBorders>
              <w:top w:val="single" w:sz="4" w:space="0" w:color="auto"/>
              <w:left w:val="single" w:sz="4" w:space="0" w:color="auto"/>
              <w:bottom w:val="single" w:sz="4" w:space="0" w:color="auto"/>
              <w:right w:val="single" w:sz="4" w:space="0" w:color="auto"/>
            </w:tcBorders>
            <w:noWrap/>
            <w:vAlign w:val="bottom"/>
          </w:tcPr>
          <w:p w14:paraId="27A829CB"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79581DEB"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72.15</w:t>
            </w:r>
          </w:p>
        </w:tc>
        <w:tc>
          <w:tcPr>
            <w:tcW w:w="1016" w:type="dxa"/>
            <w:tcBorders>
              <w:top w:val="single" w:sz="4" w:space="0" w:color="auto"/>
              <w:left w:val="single" w:sz="4" w:space="0" w:color="auto"/>
              <w:bottom w:val="single" w:sz="4" w:space="0" w:color="auto"/>
              <w:right w:val="single" w:sz="4" w:space="0" w:color="auto"/>
            </w:tcBorders>
            <w:noWrap/>
            <w:vAlign w:val="bottom"/>
          </w:tcPr>
          <w:p w14:paraId="4480C405" w14:textId="77777777" w:rsidR="00A1575D" w:rsidRPr="00340157" w:rsidRDefault="00A1575D" w:rsidP="00DE4793">
            <w:pPr>
              <w:spacing w:line="240" w:lineRule="auto"/>
              <w:rPr>
                <w:rFonts w:ascii="Times New Roman" w:eastAsia="Times New Roman" w:hAnsi="Times New Roman" w:cs="Times New Roman"/>
                <w:color w:val="000000"/>
                <w:sz w:val="24"/>
                <w:szCs w:val="24"/>
                <w:lang w:eastAsia="zh-CN"/>
              </w:rPr>
            </w:pPr>
            <w:r w:rsidRPr="00340157">
              <w:rPr>
                <w:rFonts w:ascii="Times New Roman" w:hAnsi="Times New Roman" w:cs="Times New Roman"/>
                <w:color w:val="000000"/>
                <w:sz w:val="24"/>
                <w:szCs w:val="24"/>
              </w:rPr>
              <w:t>0.59</w:t>
            </w:r>
          </w:p>
        </w:tc>
        <w:tc>
          <w:tcPr>
            <w:tcW w:w="756" w:type="dxa"/>
            <w:tcBorders>
              <w:top w:val="single" w:sz="4" w:space="0" w:color="auto"/>
              <w:left w:val="single" w:sz="4" w:space="0" w:color="auto"/>
              <w:bottom w:val="single" w:sz="4" w:space="0" w:color="auto"/>
              <w:right w:val="single" w:sz="4" w:space="0" w:color="auto"/>
            </w:tcBorders>
            <w:noWrap/>
            <w:vAlign w:val="bottom"/>
          </w:tcPr>
          <w:p w14:paraId="1AECD334"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noWrap/>
            <w:vAlign w:val="bottom"/>
          </w:tcPr>
          <w:p w14:paraId="0A6F2E23"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68.16</w:t>
            </w:r>
          </w:p>
        </w:tc>
      </w:tr>
      <w:tr w:rsidR="00A1575D" w:rsidRPr="003B48EC" w14:paraId="39B90666" w14:textId="77777777" w:rsidTr="00DE4793">
        <w:trPr>
          <w:trHeight w:val="125"/>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32FFAEE3"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8.  I get along well with others.</w:t>
            </w:r>
          </w:p>
        </w:tc>
        <w:tc>
          <w:tcPr>
            <w:tcW w:w="1016" w:type="dxa"/>
            <w:tcBorders>
              <w:top w:val="single" w:sz="4" w:space="0" w:color="auto"/>
              <w:left w:val="single" w:sz="4" w:space="0" w:color="auto"/>
              <w:bottom w:val="single" w:sz="4" w:space="0" w:color="auto"/>
              <w:right w:val="single" w:sz="4" w:space="0" w:color="auto"/>
            </w:tcBorders>
            <w:noWrap/>
            <w:vAlign w:val="bottom"/>
          </w:tcPr>
          <w:p w14:paraId="15E50E2A"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0.65</w:t>
            </w:r>
          </w:p>
        </w:tc>
        <w:tc>
          <w:tcPr>
            <w:tcW w:w="756" w:type="dxa"/>
            <w:tcBorders>
              <w:top w:val="single" w:sz="4" w:space="0" w:color="auto"/>
              <w:left w:val="single" w:sz="4" w:space="0" w:color="auto"/>
              <w:bottom w:val="single" w:sz="4" w:space="0" w:color="auto"/>
              <w:right w:val="single" w:sz="4" w:space="0" w:color="auto"/>
            </w:tcBorders>
            <w:noWrap/>
            <w:vAlign w:val="bottom"/>
          </w:tcPr>
          <w:p w14:paraId="0F5D109E"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00532916"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77.80</w:t>
            </w:r>
          </w:p>
        </w:tc>
        <w:tc>
          <w:tcPr>
            <w:tcW w:w="1016" w:type="dxa"/>
            <w:tcBorders>
              <w:top w:val="single" w:sz="4" w:space="0" w:color="auto"/>
              <w:left w:val="single" w:sz="4" w:space="0" w:color="auto"/>
              <w:bottom w:val="single" w:sz="4" w:space="0" w:color="auto"/>
              <w:right w:val="single" w:sz="4" w:space="0" w:color="auto"/>
            </w:tcBorders>
            <w:noWrap/>
            <w:vAlign w:val="bottom"/>
          </w:tcPr>
          <w:p w14:paraId="115BE08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0.64</w:t>
            </w:r>
          </w:p>
        </w:tc>
        <w:tc>
          <w:tcPr>
            <w:tcW w:w="756" w:type="dxa"/>
            <w:tcBorders>
              <w:top w:val="single" w:sz="4" w:space="0" w:color="auto"/>
              <w:left w:val="single" w:sz="4" w:space="0" w:color="auto"/>
              <w:bottom w:val="single" w:sz="4" w:space="0" w:color="auto"/>
              <w:right w:val="single" w:sz="4" w:space="0" w:color="auto"/>
            </w:tcBorders>
            <w:noWrap/>
            <w:vAlign w:val="bottom"/>
          </w:tcPr>
          <w:p w14:paraId="0CC04820"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009</w:t>
            </w:r>
          </w:p>
        </w:tc>
        <w:tc>
          <w:tcPr>
            <w:tcW w:w="886" w:type="dxa"/>
            <w:tcBorders>
              <w:top w:val="single" w:sz="4" w:space="0" w:color="auto"/>
              <w:left w:val="single" w:sz="4" w:space="0" w:color="auto"/>
              <w:bottom w:val="single" w:sz="4" w:space="0" w:color="auto"/>
              <w:right w:val="single" w:sz="4" w:space="0" w:color="auto"/>
            </w:tcBorders>
            <w:noWrap/>
            <w:vAlign w:val="bottom"/>
          </w:tcPr>
          <w:p w14:paraId="479BA94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72.94</w:t>
            </w:r>
          </w:p>
        </w:tc>
      </w:tr>
      <w:tr w:rsidR="00A1575D" w:rsidRPr="003B48EC" w14:paraId="75A77E44" w14:textId="77777777" w:rsidTr="00DE4793">
        <w:trPr>
          <w:trHeight w:val="260"/>
          <w:jc w:val="center"/>
        </w:trPr>
        <w:tc>
          <w:tcPr>
            <w:tcW w:w="5035" w:type="dxa"/>
            <w:tcBorders>
              <w:top w:val="single" w:sz="4" w:space="0" w:color="auto"/>
              <w:left w:val="single" w:sz="4" w:space="0" w:color="auto"/>
              <w:bottom w:val="single" w:sz="4" w:space="0" w:color="auto"/>
              <w:right w:val="single" w:sz="4" w:space="0" w:color="auto"/>
            </w:tcBorders>
            <w:noWrap/>
            <w:vAlign w:val="bottom"/>
            <w:hideMark/>
          </w:tcPr>
          <w:p w14:paraId="0A3756AB" w14:textId="77777777" w:rsidR="00A1575D" w:rsidRPr="003B48EC" w:rsidRDefault="00A1575D" w:rsidP="00DE4793">
            <w:pPr>
              <w:spacing w:line="240" w:lineRule="auto"/>
              <w:jc w:val="left"/>
              <w:rPr>
                <w:rFonts w:ascii="Times New Roman" w:eastAsia="Times New Roman" w:hAnsi="Times New Roman" w:cs="Times New Roman"/>
                <w:color w:val="000000"/>
                <w:sz w:val="24"/>
                <w:szCs w:val="24"/>
                <w:lang w:eastAsia="zh-CN"/>
              </w:rPr>
            </w:pPr>
            <w:r w:rsidRPr="003B48EC">
              <w:rPr>
                <w:rFonts w:ascii="Times New Roman" w:hAnsi="Times New Roman" w:cs="Times New Roman"/>
                <w:color w:val="000000"/>
                <w:sz w:val="24"/>
                <w:szCs w:val="24"/>
              </w:rPr>
              <w:t>16. I am kind to others.</w:t>
            </w:r>
          </w:p>
        </w:tc>
        <w:tc>
          <w:tcPr>
            <w:tcW w:w="1016" w:type="dxa"/>
            <w:tcBorders>
              <w:top w:val="single" w:sz="4" w:space="0" w:color="auto"/>
              <w:left w:val="single" w:sz="4" w:space="0" w:color="auto"/>
              <w:bottom w:val="single" w:sz="4" w:space="0" w:color="auto"/>
              <w:right w:val="single" w:sz="4" w:space="0" w:color="auto"/>
            </w:tcBorders>
            <w:noWrap/>
            <w:vAlign w:val="bottom"/>
          </w:tcPr>
          <w:p w14:paraId="080488E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0.77</w:t>
            </w:r>
          </w:p>
        </w:tc>
        <w:tc>
          <w:tcPr>
            <w:tcW w:w="756" w:type="dxa"/>
            <w:tcBorders>
              <w:top w:val="single" w:sz="4" w:space="0" w:color="auto"/>
              <w:left w:val="single" w:sz="4" w:space="0" w:color="auto"/>
              <w:bottom w:val="single" w:sz="4" w:space="0" w:color="auto"/>
              <w:right w:val="single" w:sz="4" w:space="0" w:color="auto"/>
            </w:tcBorders>
            <w:noWrap/>
            <w:vAlign w:val="bottom"/>
          </w:tcPr>
          <w:p w14:paraId="3104FB42"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2727D7B0"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108.57</w:t>
            </w:r>
          </w:p>
        </w:tc>
        <w:tc>
          <w:tcPr>
            <w:tcW w:w="1016" w:type="dxa"/>
            <w:tcBorders>
              <w:top w:val="single" w:sz="4" w:space="0" w:color="auto"/>
              <w:left w:val="single" w:sz="4" w:space="0" w:color="auto"/>
              <w:bottom w:val="single" w:sz="4" w:space="0" w:color="auto"/>
              <w:right w:val="single" w:sz="4" w:space="0" w:color="auto"/>
            </w:tcBorders>
            <w:noWrap/>
            <w:vAlign w:val="bottom"/>
          </w:tcPr>
          <w:p w14:paraId="3E8A441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0.77</w:t>
            </w:r>
          </w:p>
        </w:tc>
        <w:tc>
          <w:tcPr>
            <w:tcW w:w="756" w:type="dxa"/>
            <w:tcBorders>
              <w:top w:val="single" w:sz="4" w:space="0" w:color="auto"/>
              <w:left w:val="single" w:sz="4" w:space="0" w:color="auto"/>
              <w:bottom w:val="single" w:sz="4" w:space="0" w:color="auto"/>
              <w:right w:val="single" w:sz="4" w:space="0" w:color="auto"/>
            </w:tcBorders>
            <w:noWrap/>
            <w:vAlign w:val="bottom"/>
          </w:tcPr>
          <w:p w14:paraId="596224CE"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006</w:t>
            </w:r>
          </w:p>
        </w:tc>
        <w:tc>
          <w:tcPr>
            <w:tcW w:w="886" w:type="dxa"/>
            <w:tcBorders>
              <w:top w:val="single" w:sz="4" w:space="0" w:color="auto"/>
              <w:left w:val="single" w:sz="4" w:space="0" w:color="auto"/>
              <w:bottom w:val="single" w:sz="4" w:space="0" w:color="auto"/>
              <w:right w:val="single" w:sz="4" w:space="0" w:color="auto"/>
            </w:tcBorders>
            <w:noWrap/>
            <w:vAlign w:val="bottom"/>
          </w:tcPr>
          <w:p w14:paraId="252ACA81"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120.43</w:t>
            </w:r>
          </w:p>
        </w:tc>
      </w:tr>
      <w:tr w:rsidR="00A1575D" w:rsidRPr="003B48EC" w14:paraId="0D15821B" w14:textId="77777777" w:rsidTr="00DE4793">
        <w:trPr>
          <w:trHeight w:val="269"/>
          <w:jc w:val="center"/>
        </w:trPr>
        <w:tc>
          <w:tcPr>
            <w:tcW w:w="5035" w:type="dxa"/>
            <w:tcBorders>
              <w:top w:val="single" w:sz="4" w:space="0" w:color="auto"/>
              <w:left w:val="single" w:sz="4" w:space="0" w:color="auto"/>
              <w:bottom w:val="single" w:sz="4" w:space="0" w:color="auto"/>
              <w:right w:val="single" w:sz="4" w:space="0" w:color="auto"/>
            </w:tcBorders>
            <w:noWrap/>
            <w:vAlign w:val="bottom"/>
          </w:tcPr>
          <w:p w14:paraId="35A3FAE1" w14:textId="77777777" w:rsidR="00A1575D" w:rsidRPr="003B48EC" w:rsidRDefault="00A1575D" w:rsidP="00DE4793">
            <w:pPr>
              <w:jc w:val="left"/>
              <w:rPr>
                <w:rFonts w:ascii="Times New Roman" w:hAnsi="Times New Roman" w:cs="Times New Roman"/>
                <w:color w:val="000000"/>
                <w:sz w:val="24"/>
                <w:szCs w:val="24"/>
              </w:rPr>
            </w:pPr>
            <w:r w:rsidRPr="003B48EC">
              <w:rPr>
                <w:rFonts w:ascii="Times New Roman" w:hAnsi="Times New Roman" w:cs="Times New Roman"/>
                <w:color w:val="000000"/>
                <w:sz w:val="24"/>
                <w:szCs w:val="24"/>
              </w:rPr>
              <w:t>20. I help others.</w:t>
            </w:r>
          </w:p>
        </w:tc>
        <w:tc>
          <w:tcPr>
            <w:tcW w:w="1016" w:type="dxa"/>
            <w:tcBorders>
              <w:top w:val="single" w:sz="4" w:space="0" w:color="auto"/>
              <w:left w:val="single" w:sz="4" w:space="0" w:color="auto"/>
              <w:bottom w:val="single" w:sz="4" w:space="0" w:color="auto"/>
              <w:right w:val="single" w:sz="4" w:space="0" w:color="auto"/>
            </w:tcBorders>
            <w:noWrap/>
            <w:vAlign w:val="bottom"/>
          </w:tcPr>
          <w:p w14:paraId="6EDC4D19"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0.71</w:t>
            </w:r>
          </w:p>
        </w:tc>
        <w:tc>
          <w:tcPr>
            <w:tcW w:w="756" w:type="dxa"/>
            <w:tcBorders>
              <w:top w:val="single" w:sz="4" w:space="0" w:color="auto"/>
              <w:left w:val="single" w:sz="4" w:space="0" w:color="auto"/>
              <w:bottom w:val="single" w:sz="4" w:space="0" w:color="auto"/>
              <w:right w:val="single" w:sz="4" w:space="0" w:color="auto"/>
            </w:tcBorders>
            <w:noWrap/>
            <w:vAlign w:val="bottom"/>
          </w:tcPr>
          <w:p w14:paraId="14869D3D"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0B4AE908"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86.41</w:t>
            </w:r>
          </w:p>
        </w:tc>
        <w:tc>
          <w:tcPr>
            <w:tcW w:w="1016" w:type="dxa"/>
            <w:tcBorders>
              <w:top w:val="single" w:sz="4" w:space="0" w:color="auto"/>
              <w:left w:val="single" w:sz="4" w:space="0" w:color="auto"/>
              <w:bottom w:val="single" w:sz="4" w:space="0" w:color="auto"/>
              <w:right w:val="single" w:sz="4" w:space="0" w:color="auto"/>
            </w:tcBorders>
            <w:noWrap/>
            <w:vAlign w:val="bottom"/>
          </w:tcPr>
          <w:p w14:paraId="53DA9067"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0.70</w:t>
            </w:r>
          </w:p>
        </w:tc>
        <w:tc>
          <w:tcPr>
            <w:tcW w:w="756" w:type="dxa"/>
            <w:tcBorders>
              <w:top w:val="single" w:sz="4" w:space="0" w:color="auto"/>
              <w:left w:val="single" w:sz="4" w:space="0" w:color="auto"/>
              <w:bottom w:val="single" w:sz="4" w:space="0" w:color="auto"/>
              <w:right w:val="single" w:sz="4" w:space="0" w:color="auto"/>
            </w:tcBorders>
            <w:noWrap/>
            <w:vAlign w:val="bottom"/>
          </w:tcPr>
          <w:p w14:paraId="02E2979D" w14:textId="77777777" w:rsidR="00A1575D" w:rsidRPr="00340157"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340157">
              <w:rPr>
                <w:rFonts w:ascii="Times New Roman" w:hAnsi="Times New Roman" w:cs="Times New Roman"/>
                <w:color w:val="000000"/>
                <w:sz w:val="24"/>
                <w:szCs w:val="24"/>
              </w:rPr>
              <w:t>008</w:t>
            </w:r>
          </w:p>
        </w:tc>
        <w:tc>
          <w:tcPr>
            <w:tcW w:w="886" w:type="dxa"/>
            <w:tcBorders>
              <w:top w:val="single" w:sz="4" w:space="0" w:color="auto"/>
              <w:left w:val="single" w:sz="4" w:space="0" w:color="auto"/>
              <w:bottom w:val="single" w:sz="4" w:space="0" w:color="auto"/>
              <w:right w:val="single" w:sz="4" w:space="0" w:color="auto"/>
            </w:tcBorders>
            <w:noWrap/>
            <w:vAlign w:val="bottom"/>
          </w:tcPr>
          <w:p w14:paraId="49DF0D7E" w14:textId="77777777" w:rsidR="00A1575D" w:rsidRPr="00340157" w:rsidRDefault="00A1575D" w:rsidP="00DE4793">
            <w:pPr>
              <w:rPr>
                <w:rFonts w:ascii="Times New Roman" w:hAnsi="Times New Roman" w:cs="Times New Roman"/>
                <w:color w:val="000000"/>
                <w:sz w:val="24"/>
                <w:szCs w:val="24"/>
              </w:rPr>
            </w:pPr>
            <w:r w:rsidRPr="00340157">
              <w:rPr>
                <w:rFonts w:ascii="Times New Roman" w:hAnsi="Times New Roman" w:cs="Times New Roman"/>
                <w:color w:val="000000"/>
                <w:sz w:val="24"/>
                <w:szCs w:val="24"/>
              </w:rPr>
              <w:t>85.59</w:t>
            </w:r>
          </w:p>
        </w:tc>
      </w:tr>
      <w:tr w:rsidR="00A1575D" w:rsidRPr="003B48EC" w14:paraId="11DCF1C3" w14:textId="77777777" w:rsidTr="00DE4793">
        <w:trPr>
          <w:trHeight w:val="206"/>
          <w:jc w:val="center"/>
        </w:trPr>
        <w:tc>
          <w:tcPr>
            <w:tcW w:w="10346" w:type="dxa"/>
            <w:gridSpan w:val="7"/>
            <w:tcBorders>
              <w:top w:val="single" w:sz="4" w:space="0" w:color="auto"/>
              <w:left w:val="single" w:sz="4" w:space="0" w:color="auto"/>
              <w:bottom w:val="single" w:sz="4" w:space="0" w:color="auto"/>
              <w:right w:val="single" w:sz="4" w:space="0" w:color="auto"/>
            </w:tcBorders>
            <w:noWrap/>
            <w:hideMark/>
          </w:tcPr>
          <w:p w14:paraId="0D2CFC6F" w14:textId="77777777" w:rsidR="00A1575D" w:rsidRPr="003B48EC" w:rsidRDefault="00A1575D" w:rsidP="00DE4793">
            <w:pPr>
              <w:spacing w:line="240" w:lineRule="auto"/>
              <w:jc w:val="left"/>
              <w:rPr>
                <w:rFonts w:ascii="Times New Roman" w:hAnsi="Times New Roman" w:cs="Times New Roman"/>
                <w:sz w:val="24"/>
                <w:szCs w:val="24"/>
              </w:rPr>
            </w:pPr>
            <w:r w:rsidRPr="003B48EC">
              <w:rPr>
                <w:rFonts w:ascii="Times New Roman" w:eastAsia="Times New Roman" w:hAnsi="Times New Roman" w:cs="Times New Roman"/>
                <w:iCs/>
                <w:sz w:val="24"/>
                <w:szCs w:val="24"/>
              </w:rPr>
              <w:t>Note.</w:t>
            </w:r>
            <w:r w:rsidRPr="003B48EC">
              <w:rPr>
                <w:rFonts w:ascii="Times New Roman" w:eastAsia="Times New Roman" w:hAnsi="Times New Roman" w:cs="Times New Roman"/>
                <w:sz w:val="24"/>
                <w:szCs w:val="24"/>
              </w:rPr>
              <w:t xml:space="preserve"> Loading = standardized factor loading; </w:t>
            </w:r>
            <w:r w:rsidRPr="003B48EC">
              <w:rPr>
                <w:rFonts w:ascii="Times New Roman" w:eastAsia="Times New Roman" w:hAnsi="Times New Roman" w:cs="Times New Roman"/>
                <w:iCs/>
                <w:sz w:val="24"/>
                <w:szCs w:val="24"/>
              </w:rPr>
              <w:t xml:space="preserve">SE </w:t>
            </w:r>
            <w:r w:rsidRPr="003B48EC">
              <w:rPr>
                <w:rFonts w:ascii="Times New Roman" w:eastAsia="Times New Roman" w:hAnsi="Times New Roman" w:cs="Times New Roman"/>
                <w:sz w:val="24"/>
                <w:szCs w:val="24"/>
              </w:rPr>
              <w:t xml:space="preserve">= standard error; </w:t>
            </w:r>
            <w:r w:rsidRPr="003B48EC">
              <w:rPr>
                <w:rFonts w:ascii="Times New Roman" w:eastAsia="Times New Roman" w:hAnsi="Times New Roman" w:cs="Times New Roman"/>
                <w:iCs/>
                <w:sz w:val="24"/>
                <w:szCs w:val="24"/>
              </w:rPr>
              <w:t xml:space="preserve">z </w:t>
            </w:r>
            <w:r w:rsidRPr="003B48EC">
              <w:rPr>
                <w:rFonts w:ascii="Times New Roman" w:eastAsia="Times New Roman" w:hAnsi="Times New Roman" w:cs="Times New Roman"/>
                <w:sz w:val="24"/>
                <w:szCs w:val="24"/>
              </w:rPr>
              <w:t xml:space="preserve">= robust </w:t>
            </w:r>
            <w:r w:rsidRPr="003B48EC">
              <w:rPr>
                <w:rFonts w:ascii="Times New Roman" w:eastAsia="Times New Roman" w:hAnsi="Times New Roman" w:cs="Times New Roman"/>
                <w:iCs/>
                <w:sz w:val="24"/>
                <w:szCs w:val="24"/>
              </w:rPr>
              <w:t>z</w:t>
            </w:r>
            <w:r w:rsidRPr="003B48EC">
              <w:rPr>
                <w:rFonts w:ascii="Times New Roman" w:eastAsia="Times New Roman" w:hAnsi="Times New Roman" w:cs="Times New Roman"/>
                <w:sz w:val="24"/>
                <w:szCs w:val="24"/>
              </w:rPr>
              <w:t xml:space="preserve"> score.</w:t>
            </w:r>
          </w:p>
        </w:tc>
      </w:tr>
    </w:tbl>
    <w:p w14:paraId="2A4AB6B7" w14:textId="0495FBF1" w:rsidR="00A1575D" w:rsidRDefault="00A1575D" w:rsidP="00A1575D">
      <w:pPr>
        <w:spacing w:line="240" w:lineRule="auto"/>
        <w:jc w:val="left"/>
        <w:rPr>
          <w:rFonts w:ascii="Times New Roman" w:hAnsi="Times New Roman" w:cs="Times New Roman"/>
          <w:b/>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16"/>
        <w:gridCol w:w="960"/>
        <w:gridCol w:w="960"/>
        <w:gridCol w:w="960"/>
        <w:gridCol w:w="1043"/>
      </w:tblGrid>
      <w:tr w:rsidR="00A1575D" w:rsidRPr="007603B2" w14:paraId="18CC7EFC" w14:textId="77777777" w:rsidTr="00DE4793">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F505B55" w14:textId="2D305C48" w:rsidR="00A1575D" w:rsidRPr="007603B2" w:rsidRDefault="00A1575D" w:rsidP="00DE4793">
            <w:pPr>
              <w:tabs>
                <w:tab w:val="left" w:pos="1515"/>
              </w:tabs>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II</w:t>
            </w:r>
            <w:r w:rsidRPr="007603B2">
              <w:rPr>
                <w:rFonts w:ascii="Times New Roman" w:eastAsia="Times New Roman" w:hAnsi="Times New Roman" w:cs="Times New Roman"/>
                <w:color w:val="000000"/>
                <w:sz w:val="24"/>
                <w:szCs w:val="24"/>
              </w:rPr>
              <w:t>.</w:t>
            </w:r>
            <w:r w:rsidR="008F021C">
              <w:rPr>
                <w:rFonts w:ascii="Times New Roman" w:eastAsia="Times New Roman" w:hAnsi="Times New Roman" w:cs="Times New Roman"/>
                <w:color w:val="000000"/>
                <w:sz w:val="24"/>
                <w:szCs w:val="24"/>
              </w:rPr>
              <w:t>46</w:t>
            </w:r>
          </w:p>
        </w:tc>
      </w:tr>
      <w:tr w:rsidR="00A1575D" w:rsidRPr="007603B2" w14:paraId="6CEFA8DE" w14:textId="77777777" w:rsidTr="00DE4793">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78303860" w14:textId="77777777" w:rsidR="00A1575D" w:rsidRPr="007603B2" w:rsidRDefault="00A1575D" w:rsidP="00DE4793">
            <w:pPr>
              <w:spacing w:line="240" w:lineRule="auto"/>
              <w:jc w:val="left"/>
              <w:rPr>
                <w:rFonts w:ascii="Times New Roman" w:eastAsia="Times New Roman" w:hAnsi="Times New Roman" w:cs="Times New Roman"/>
                <w:color w:val="000000"/>
                <w:sz w:val="24"/>
                <w:szCs w:val="24"/>
              </w:rPr>
            </w:pPr>
            <w:r w:rsidRPr="00A36E93">
              <w:rPr>
                <w:rFonts w:ascii="Times New Roman" w:eastAsia="Times New Roman" w:hAnsi="Times New Roman" w:cs="Times New Roman"/>
                <w:i/>
                <w:color w:val="000000"/>
                <w:sz w:val="24"/>
                <w:szCs w:val="24"/>
              </w:rPr>
              <w:t xml:space="preserve">Fit Statistics Between </w:t>
            </w:r>
            <w:r>
              <w:rPr>
                <w:rFonts w:ascii="Times New Roman" w:eastAsia="Times New Roman" w:hAnsi="Times New Roman" w:cs="Times New Roman"/>
                <w:i/>
                <w:color w:val="000000"/>
                <w:sz w:val="24"/>
                <w:szCs w:val="24"/>
              </w:rPr>
              <w:t>Groups for Second-order Model (DSECS-S-R</w:t>
            </w:r>
            <w:r w:rsidRPr="00AB03F2">
              <w:rPr>
                <w:rFonts w:ascii="Times New Roman" w:eastAsia="Times New Roman" w:hAnsi="Times New Roman" w:cs="Times New Roman"/>
                <w:i/>
                <w:color w:val="000000"/>
                <w:sz w:val="24"/>
                <w:szCs w:val="24"/>
              </w:rPr>
              <w:t>)</w:t>
            </w:r>
          </w:p>
        </w:tc>
      </w:tr>
      <w:tr w:rsidR="00A1575D" w:rsidRPr="007603B2" w14:paraId="0782EB4A" w14:textId="77777777" w:rsidTr="00DE4793">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412E3F5D"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2641B039"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41124197"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746B113F" w14:textId="77777777" w:rsidR="00A1575D" w:rsidRDefault="00A1575D" w:rsidP="00DE4793">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4A81A475"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6A8EFF08"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0ADAD0A4" w14:textId="77777777" w:rsidR="00A1575D" w:rsidRDefault="00A1575D" w:rsidP="00DE4793">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A1575D" w:rsidRPr="007603B2" w14:paraId="34A31184" w14:textId="77777777" w:rsidTr="00DE4793">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48922D7"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C0A6B58"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28</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379</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6C4F5A0" w14:textId="77777777" w:rsidR="00A1575D" w:rsidRPr="00247386" w:rsidRDefault="00A1575D" w:rsidP="00DE4793">
            <w:pPr>
              <w:spacing w:line="240" w:lineRule="auto"/>
              <w:jc w:val="right"/>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8215.84</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0FA8C2"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CC9E5B4"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87E1250"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79184DE"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053</w:t>
            </w:r>
          </w:p>
        </w:tc>
      </w:tr>
      <w:tr w:rsidR="00A1575D" w:rsidRPr="007603B2" w14:paraId="73F031AA"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EE3B8C3"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133F971"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12</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184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1F52D68"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2842.08</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DBC1F4"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AAC78F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A8A472"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1B97CA8"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047</w:t>
            </w:r>
          </w:p>
        </w:tc>
      </w:tr>
      <w:tr w:rsidR="00A1575D" w:rsidRPr="007603B2" w14:paraId="26D2D395"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0AE31AE"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5B4C1D8"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639</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27D48F2"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4054.01</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643EB6"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C69AF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132ECB0"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9AEED4F"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061</w:t>
            </w:r>
          </w:p>
        </w:tc>
      </w:tr>
      <w:tr w:rsidR="00A1575D" w:rsidRPr="007603B2" w14:paraId="1EA95E79"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10BB37B"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8F11993"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556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46EF678"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2511.40</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F22545"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78CB37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915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CCB4C4"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73F9E5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066</w:t>
            </w:r>
          </w:p>
        </w:tc>
      </w:tr>
      <w:tr w:rsidR="00A1575D" w:rsidRPr="007603B2" w14:paraId="4D0A6F55"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29A01A6"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93E3843"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13</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740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3013EF3"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4366.15</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1D8DD9A"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BA1105"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2BCFDF"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3D27CCC"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056</w:t>
            </w:r>
          </w:p>
        </w:tc>
      </w:tr>
      <w:tr w:rsidR="00A1575D" w:rsidRPr="007603B2" w14:paraId="690779CB"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45DE5D3"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146903E"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14</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639</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B186407"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4071.95</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1C241A7"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5D66BB"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3ADD37"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3456A30"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052</w:t>
            </w:r>
          </w:p>
        </w:tc>
      </w:tr>
      <w:tr w:rsidR="00A1575D" w:rsidRPr="007603B2" w14:paraId="535422A4"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ED85017" w14:textId="77777777" w:rsidR="00A1575D" w:rsidRPr="007603B2" w:rsidRDefault="00A1575D" w:rsidP="00DE479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B85590D"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13</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725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5B60145"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4194.36</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25B7ABA"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7FF010"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295C06"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2BC0D3A"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055</w:t>
            </w:r>
          </w:p>
        </w:tc>
      </w:tr>
      <w:tr w:rsidR="00A1575D" w:rsidRPr="007603B2" w14:paraId="0484D3EE"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DC1CCBC" w14:textId="77777777" w:rsidR="00A1575D" w:rsidRPr="007603B2" w:rsidRDefault="00A1575D" w:rsidP="00DE479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6ED83C5C"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395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8907D1F"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1972.29</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A1CF716"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43FE554"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4D954B"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565268E"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054</w:t>
            </w:r>
          </w:p>
        </w:tc>
      </w:tr>
      <w:tr w:rsidR="00A1575D" w:rsidRPr="007603B2" w14:paraId="37FCD111"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6C309BB"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Hispanic</w:t>
            </w:r>
            <w:r>
              <w:rPr>
                <w:rFonts w:ascii="Times New Roman" w:hAnsi="Times New Roman" w:cs="Times New Roman"/>
                <w:bCs/>
                <w:sz w:val="24"/>
                <w:szCs w:val="24"/>
              </w:rPr>
              <w:t>/Latino</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3593495"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474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0431678"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1034.88</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C1A102"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74A9209"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931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2D12FFE"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E2B2379"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052</w:t>
            </w:r>
          </w:p>
        </w:tc>
      </w:tr>
      <w:tr w:rsidR="00A1575D" w:rsidRPr="007603B2" w14:paraId="72C03FF3"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8ED5988" w14:textId="77777777" w:rsidR="00A1575D" w:rsidRPr="007603B2" w:rsidRDefault="00A1575D" w:rsidP="00DE4793">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490A6E0"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022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C5EAB93"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393.31</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6E91C30"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EB4BF5"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930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CDCCC6"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A358871"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054</w:t>
            </w:r>
          </w:p>
        </w:tc>
      </w:tr>
      <w:tr w:rsidR="00A1575D" w:rsidRPr="007603B2" w14:paraId="79731154" w14:textId="77777777" w:rsidTr="00DE4793">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4623281" w14:textId="77777777" w:rsidR="00A1575D" w:rsidRPr="007603B2" w:rsidRDefault="00A1575D" w:rsidP="00DE479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63867FD" w14:textId="77777777" w:rsidR="00A1575D" w:rsidRPr="00247386" w:rsidRDefault="00A1575D" w:rsidP="00DE4793">
            <w:pPr>
              <w:rPr>
                <w:rFonts w:ascii="Times New Roman" w:hAnsi="Times New Roman" w:cs="Times New Roman"/>
                <w:color w:val="000000"/>
                <w:sz w:val="24"/>
                <w:szCs w:val="24"/>
              </w:rPr>
            </w:pPr>
            <w:r w:rsidRPr="00247386">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763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CFA28AE" w14:textId="77777777" w:rsidR="00A1575D" w:rsidRPr="00247386" w:rsidRDefault="00A1575D" w:rsidP="00DE4793">
            <w:pPr>
              <w:jc w:val="right"/>
              <w:rPr>
                <w:rFonts w:ascii="Times New Roman" w:hAnsi="Times New Roman" w:cs="Times New Roman"/>
                <w:color w:val="000000"/>
                <w:sz w:val="24"/>
                <w:szCs w:val="24"/>
              </w:rPr>
            </w:pPr>
            <w:r w:rsidRPr="00247386">
              <w:rPr>
                <w:rFonts w:ascii="Times New Roman" w:hAnsi="Times New Roman" w:cs="Times New Roman"/>
                <w:color w:val="000000"/>
                <w:sz w:val="24"/>
                <w:szCs w:val="24"/>
              </w:rPr>
              <w:t>1391.87</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3F777E6" w14:textId="77777777" w:rsidR="00A1575D" w:rsidRPr="00247386" w:rsidRDefault="00A1575D" w:rsidP="00DE4793">
            <w:pPr>
              <w:spacing w:line="240" w:lineRule="auto"/>
              <w:rPr>
                <w:rFonts w:ascii="Times New Roman" w:eastAsia="Times New Roman" w:hAnsi="Times New Roman" w:cs="Times New Roman"/>
                <w:color w:val="000000"/>
                <w:sz w:val="24"/>
                <w:szCs w:val="24"/>
                <w:lang w:eastAsia="zh-CN"/>
              </w:rPr>
            </w:pPr>
            <w:r w:rsidRPr="00247386">
              <w:rPr>
                <w:rFonts w:ascii="Times New Roman" w:hAnsi="Times New Roman" w:cs="Times New Roman"/>
                <w:color w:val="000000"/>
                <w:sz w:val="24"/>
                <w:szCs w:val="24"/>
              </w:rPr>
              <w:t>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7BF807B"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920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B0C4ED"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07F948F" w14:textId="77777777" w:rsidR="00A1575D" w:rsidRPr="00247386" w:rsidRDefault="00A1575D" w:rsidP="00DE4793">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47386">
              <w:rPr>
                <w:rFonts w:ascii="Times New Roman" w:hAnsi="Times New Roman" w:cs="Times New Roman"/>
                <w:color w:val="000000"/>
                <w:sz w:val="24"/>
                <w:szCs w:val="24"/>
              </w:rPr>
              <w:t>059</w:t>
            </w:r>
          </w:p>
        </w:tc>
      </w:tr>
      <w:tr w:rsidR="00A1575D" w:rsidRPr="007603B2" w14:paraId="3EED8C63" w14:textId="77777777" w:rsidTr="00DE4793">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4E6CCC7C" w14:textId="77777777" w:rsidR="00A1575D" w:rsidRPr="007603B2" w:rsidRDefault="00A1575D" w:rsidP="00DE4793">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Pr>
                <w:rFonts w:ascii="Times New Roman" w:eastAsia="Times New Roman" w:hAnsi="Times New Roman" w:cs="Times New Roman"/>
                <w:sz w:val="24"/>
                <w:szCs w:val="24"/>
              </w:rPr>
              <w:t xml:space="preserve">* </w:t>
            </w:r>
            <w:r w:rsidRPr="00A635CA">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0.001.</w:t>
            </w:r>
          </w:p>
        </w:tc>
      </w:tr>
    </w:tbl>
    <w:p w14:paraId="3A2F758D" w14:textId="77777777" w:rsidR="00A1575D" w:rsidRDefault="00A1575D" w:rsidP="00A1575D">
      <w:pPr>
        <w:spacing w:line="240" w:lineRule="auto"/>
        <w:jc w:val="left"/>
        <w:rPr>
          <w:rFonts w:ascii="Times New Roman" w:hAnsi="Times New Roman" w:cs="Times New Roman"/>
          <w:b/>
          <w:sz w:val="24"/>
          <w:szCs w:val="24"/>
        </w:rPr>
      </w:pPr>
    </w:p>
    <w:p w14:paraId="49BD75EB" w14:textId="608CD161" w:rsidR="00A1575D" w:rsidRPr="00E040E6" w:rsidRDefault="00A1575D" w:rsidP="00A1575D">
      <w:pPr>
        <w:spacing w:line="240" w:lineRule="auto"/>
        <w:jc w:val="left"/>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Pr="00E040E6">
        <w:rPr>
          <w:rFonts w:ascii="Times New Roman" w:hAnsi="Times New Roman" w:cs="Times New Roman"/>
          <w:b/>
          <w:color w:val="000000" w:themeColor="text1"/>
          <w:sz w:val="24"/>
          <w:szCs w:val="24"/>
        </w:rPr>
        <w:t>Measurement invariance across grade level.</w:t>
      </w:r>
      <w:r w:rsidRPr="00E040E6">
        <w:rPr>
          <w:rFonts w:ascii="Times New Roman" w:hAnsi="Times New Roman" w:cs="Times New Roman"/>
          <w:i/>
          <w:color w:val="000000" w:themeColor="text1"/>
          <w:sz w:val="24"/>
          <w:szCs w:val="24"/>
        </w:rPr>
        <w:t xml:space="preserve"> </w:t>
      </w:r>
      <w:r w:rsidRPr="00E040E6">
        <w:rPr>
          <w:rFonts w:ascii="Times New Roman" w:hAnsi="Times New Roman" w:cs="Times New Roman"/>
          <w:color w:val="000000" w:themeColor="text1"/>
          <w:sz w:val="24"/>
          <w:szCs w:val="24"/>
        </w:rPr>
        <w:t>A model testing the configural invariance across elementary, middle, and high school grade levels yielded fit statistics that suggested ade</w:t>
      </w:r>
      <w:r w:rsidR="008F021C">
        <w:rPr>
          <w:rFonts w:ascii="Times New Roman" w:hAnsi="Times New Roman" w:cs="Times New Roman"/>
          <w:color w:val="000000" w:themeColor="text1"/>
          <w:sz w:val="24"/>
          <w:szCs w:val="24"/>
        </w:rPr>
        <w:t>quate model fit (see Table II.47</w:t>
      </w:r>
      <w:r w:rsidRPr="00E040E6">
        <w:rPr>
          <w:rFonts w:ascii="Times New Roman" w:hAnsi="Times New Roman" w:cs="Times New Roman"/>
          <w:color w:val="000000" w:themeColor="text1"/>
          <w:sz w:val="24"/>
          <w:szCs w:val="24"/>
        </w:rPr>
        <w:t xml:space="preserve">). The difference between test statistics for the </w:t>
      </w:r>
      <w:r w:rsidRPr="00E040E6">
        <w:rPr>
          <w:rFonts w:ascii="Times New Roman" w:eastAsia="Times New Roman" w:hAnsi="Times New Roman" w:cs="Times New Roman"/>
          <w:color w:val="000000" w:themeColor="text1"/>
          <w:sz w:val="24"/>
          <w:szCs w:val="24"/>
        </w:rPr>
        <w:t xml:space="preserve">invariance of first-order factor loadings (Model 2) and </w:t>
      </w:r>
      <w:r w:rsidRPr="00E040E6">
        <w:rPr>
          <w:rFonts w:ascii="Times New Roman" w:hAnsi="Times New Roman" w:cs="Times New Roman"/>
          <w:color w:val="000000" w:themeColor="text1"/>
          <w:sz w:val="24"/>
          <w:szCs w:val="24"/>
        </w:rPr>
        <w:t xml:space="preserve">configural invariance (Model 1) models indicated that there was </w:t>
      </w:r>
      <w:r w:rsidRPr="00E040E6">
        <w:rPr>
          <w:rFonts w:ascii="Times New Roman" w:eastAsia="Times New Roman" w:hAnsi="Times New Roman" w:cs="Times New Roman"/>
          <w:color w:val="000000" w:themeColor="text1"/>
          <w:sz w:val="24"/>
          <w:szCs w:val="24"/>
        </w:rPr>
        <w:t>invariance of first-order factor loadings</w:t>
      </w:r>
      <w:r w:rsidRPr="00E040E6">
        <w:rPr>
          <w:rFonts w:ascii="Times New Roman" w:hAnsi="Times New Roman" w:cs="Times New Roman"/>
          <w:color w:val="000000" w:themeColor="text1"/>
          <w:sz w:val="24"/>
          <w:szCs w:val="24"/>
        </w:rPr>
        <w:t xml:space="preserve"> across grade level: Satorra–Bentler scaled chi-square difference test = </w:t>
      </w:r>
      <w:r w:rsidRPr="00E040E6">
        <w:rPr>
          <w:rStyle w:val="cwcot"/>
          <w:rFonts w:ascii="Times New Roman" w:hAnsi="Times New Roman" w:cs="Times New Roman"/>
          <w:color w:val="000000" w:themeColor="text1"/>
          <w:sz w:val="24"/>
          <w:szCs w:val="24"/>
        </w:rPr>
        <w:t xml:space="preserve">24.91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24),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&lt; .001,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first- and second-order factor loadings</w:t>
      </w:r>
      <w:r w:rsidRPr="00E040E6">
        <w:rPr>
          <w:rFonts w:ascii="Times New Roman" w:hAnsi="Times New Roman" w:cs="Times New Roman"/>
          <w:color w:val="000000" w:themeColor="text1"/>
          <w:sz w:val="24"/>
          <w:szCs w:val="24"/>
        </w:rPr>
        <w:t xml:space="preserve"> (Model 3) and </w:t>
      </w:r>
      <w:r w:rsidRPr="00E040E6">
        <w:rPr>
          <w:rFonts w:ascii="Times New Roman" w:eastAsia="Times New Roman" w:hAnsi="Times New Roman" w:cs="Times New Roman"/>
          <w:color w:val="000000" w:themeColor="text1"/>
          <w:sz w:val="24"/>
          <w:szCs w:val="24"/>
        </w:rPr>
        <w:t>invariance of first-order factor loadings (Model 2)</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second-order factor loadings across grade level: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4.40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6),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w:t>
      </w:r>
      <w:r w:rsidRPr="00E040E6">
        <w:rPr>
          <w:rFonts w:ascii="Times New Roman" w:hAnsi="Times New Roman" w:cs="Times New Roman"/>
          <w:i/>
          <w:color w:val="000000" w:themeColor="text1"/>
          <w:sz w:val="24"/>
          <w:szCs w:val="24"/>
        </w:rPr>
        <w:t>ns</w:t>
      </w:r>
      <w:r w:rsidRPr="00E040E6">
        <w:rPr>
          <w:rFonts w:ascii="Times New Roman" w:hAnsi="Times New Roman" w:cs="Times New Roman"/>
          <w:color w:val="000000" w:themeColor="text1"/>
          <w:sz w:val="24"/>
          <w:szCs w:val="24"/>
        </w:rPr>
        <w:t xml:space="preserve">,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a</w:t>
      </w:r>
      <w:r w:rsidRPr="00E040E6">
        <w:rPr>
          <w:rFonts w:ascii="Times New Roman" w:eastAsia="Times New Roman" w:hAnsi="Times New Roman" w:cs="Times New Roman"/>
          <w:color w:val="000000" w:themeColor="text1"/>
          <w:sz w:val="24"/>
          <w:szCs w:val="24"/>
        </w:rPr>
        <w:t>nd invariance of first- and second-order factor loadings</w:t>
      </w:r>
      <w:r w:rsidRPr="00E040E6">
        <w:rPr>
          <w:rFonts w:ascii="Times New Roman" w:hAnsi="Times New Roman" w:cs="Times New Roman"/>
          <w:color w:val="000000" w:themeColor="text1"/>
          <w:sz w:val="24"/>
          <w:szCs w:val="24"/>
        </w:rPr>
        <w:t xml:space="preserve"> (Model 3) indicated that there was invariance of </w:t>
      </w:r>
      <w:r w:rsidRPr="00E040E6">
        <w:rPr>
          <w:rFonts w:ascii="Times New Roman" w:eastAsia="Times New Roman" w:hAnsi="Times New Roman" w:cs="Times New Roman"/>
          <w:color w:val="000000" w:themeColor="text1"/>
          <w:sz w:val="24"/>
          <w:szCs w:val="24"/>
        </w:rPr>
        <w:t xml:space="preserve">intercepts of measured variables across grade level: </w:t>
      </w:r>
      <w:r w:rsidRPr="00E040E6">
        <w:rPr>
          <w:rFonts w:ascii="Times New Roman" w:hAnsi="Times New Roman" w:cs="Times New Roman"/>
          <w:color w:val="000000" w:themeColor="text1"/>
          <w:sz w:val="24"/>
          <w:szCs w:val="24"/>
        </w:rPr>
        <w:t>Satorra–Bentler scaled chi-square difference test = 3.93(Δ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18),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w:t>
      </w:r>
      <w:r w:rsidRPr="00E040E6">
        <w:rPr>
          <w:rFonts w:ascii="Times New Roman" w:hAnsi="Times New Roman" w:cs="Times New Roman"/>
          <w:i/>
          <w:color w:val="000000" w:themeColor="text1"/>
          <w:sz w:val="24"/>
          <w:szCs w:val="24"/>
        </w:rPr>
        <w:t>ns</w:t>
      </w:r>
      <w:r w:rsidRPr="00E040E6">
        <w:rPr>
          <w:rFonts w:ascii="Times New Roman" w:hAnsi="Times New Roman" w:cs="Times New Roman"/>
          <w:color w:val="000000" w:themeColor="text1"/>
          <w:sz w:val="24"/>
          <w:szCs w:val="24"/>
        </w:rPr>
        <w:t xml:space="preserve">, ΔCFI &lt; .01. The difference between test statistics for the models testing </w:t>
      </w:r>
      <w:r w:rsidRPr="00E040E6">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first-order latent factors across grade level: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3.55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13),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w:t>
      </w:r>
      <w:r w:rsidRPr="00E040E6">
        <w:rPr>
          <w:rFonts w:ascii="Times New Roman" w:hAnsi="Times New Roman" w:cs="Times New Roman"/>
          <w:i/>
          <w:color w:val="000000" w:themeColor="text1"/>
          <w:sz w:val="24"/>
          <w:szCs w:val="24"/>
        </w:rPr>
        <w:t>ns</w:t>
      </w:r>
      <w:r w:rsidRPr="00E040E6">
        <w:rPr>
          <w:rFonts w:ascii="Times New Roman" w:hAnsi="Times New Roman" w:cs="Times New Roman"/>
          <w:color w:val="000000" w:themeColor="text1"/>
          <w:sz w:val="24"/>
          <w:szCs w:val="24"/>
        </w:rPr>
        <w:t>, ΔCFI &lt; .01.</w:t>
      </w:r>
    </w:p>
    <w:p w14:paraId="04618E18" w14:textId="77777777" w:rsidR="00A1575D" w:rsidRPr="007726EC" w:rsidRDefault="00A1575D" w:rsidP="00A1575D">
      <w:pPr>
        <w:spacing w:line="240" w:lineRule="auto"/>
        <w:ind w:firstLine="720"/>
        <w:jc w:val="left"/>
        <w:rPr>
          <w:rFonts w:ascii="Times New Roman" w:hAnsi="Times New Roman" w:cs="Times New Roman"/>
          <w:color w:val="FF0000"/>
          <w:sz w:val="24"/>
          <w:szCs w:val="24"/>
        </w:rPr>
      </w:pPr>
    </w:p>
    <w:p w14:paraId="2D94DA67" w14:textId="7D48DA5B" w:rsidR="00A1575D" w:rsidRPr="007726EC" w:rsidRDefault="00A1575D" w:rsidP="00A1575D">
      <w:pPr>
        <w:spacing w:line="240" w:lineRule="auto"/>
        <w:jc w:val="left"/>
        <w:rPr>
          <w:rFonts w:ascii="Times New Roman" w:hAnsi="Times New Roman" w:cs="Times New Roman"/>
          <w:color w:val="FF0000"/>
          <w:sz w:val="24"/>
          <w:szCs w:val="24"/>
        </w:rPr>
      </w:pPr>
      <w:r w:rsidRPr="007726EC">
        <w:rPr>
          <w:rFonts w:ascii="Times New Roman" w:hAnsi="Times New Roman" w:cs="Times New Roman"/>
          <w:b/>
          <w:color w:val="FF0000"/>
          <w:sz w:val="24"/>
          <w:szCs w:val="24"/>
        </w:rPr>
        <w:t xml:space="preserve">   </w:t>
      </w:r>
      <w:r w:rsidRPr="00E040E6">
        <w:rPr>
          <w:rFonts w:ascii="Times New Roman" w:hAnsi="Times New Roman" w:cs="Times New Roman"/>
          <w:b/>
          <w:color w:val="000000" w:themeColor="text1"/>
          <w:sz w:val="24"/>
          <w:szCs w:val="24"/>
        </w:rPr>
        <w:t>Measurement invariance across gender.</w:t>
      </w:r>
      <w:r w:rsidRPr="00E040E6">
        <w:rPr>
          <w:rFonts w:ascii="Times New Roman" w:hAnsi="Times New Roman" w:cs="Times New Roman"/>
          <w:color w:val="000000" w:themeColor="text1"/>
          <w:sz w:val="24"/>
          <w:szCs w:val="24"/>
        </w:rPr>
        <w:t xml:space="preserve"> A model testing the configural invariance across male and female students yielded fit statistics that suggested ade</w:t>
      </w:r>
      <w:r w:rsidR="008F021C">
        <w:rPr>
          <w:rFonts w:ascii="Times New Roman" w:hAnsi="Times New Roman" w:cs="Times New Roman"/>
          <w:color w:val="000000" w:themeColor="text1"/>
          <w:sz w:val="24"/>
          <w:szCs w:val="24"/>
        </w:rPr>
        <w:t>quate model fit (see Table II.47</w:t>
      </w:r>
      <w:r w:rsidRPr="00E040E6">
        <w:rPr>
          <w:rFonts w:ascii="Times New Roman" w:hAnsi="Times New Roman" w:cs="Times New Roman"/>
          <w:color w:val="000000" w:themeColor="text1"/>
          <w:sz w:val="24"/>
          <w:szCs w:val="24"/>
        </w:rPr>
        <w:t xml:space="preserve">). The difference between test statistics for the </w:t>
      </w:r>
      <w:r w:rsidRPr="00E040E6">
        <w:rPr>
          <w:rFonts w:ascii="Times New Roman" w:eastAsia="Times New Roman" w:hAnsi="Times New Roman" w:cs="Times New Roman"/>
          <w:color w:val="000000" w:themeColor="text1"/>
          <w:sz w:val="24"/>
          <w:szCs w:val="24"/>
        </w:rPr>
        <w:t xml:space="preserve">invariance of first-order factor loadings (Model 2) and </w:t>
      </w:r>
      <w:r w:rsidRPr="00E040E6">
        <w:rPr>
          <w:rFonts w:ascii="Times New Roman" w:hAnsi="Times New Roman" w:cs="Times New Roman"/>
          <w:color w:val="000000" w:themeColor="text1"/>
          <w:sz w:val="24"/>
          <w:szCs w:val="24"/>
        </w:rPr>
        <w:t xml:space="preserve">configural invariance (Model 1) models indicated that there was </w:t>
      </w:r>
      <w:r w:rsidRPr="00E040E6">
        <w:rPr>
          <w:rFonts w:ascii="Times New Roman" w:eastAsia="Times New Roman" w:hAnsi="Times New Roman" w:cs="Times New Roman"/>
          <w:color w:val="000000" w:themeColor="text1"/>
          <w:sz w:val="24"/>
          <w:szCs w:val="24"/>
        </w:rPr>
        <w:t xml:space="preserve">invariance of first-order </w:t>
      </w:r>
      <w:r w:rsidRPr="00E040E6">
        <w:rPr>
          <w:rFonts w:ascii="Times New Roman" w:eastAsia="Times New Roman" w:hAnsi="Times New Roman" w:cs="Times New Roman"/>
          <w:color w:val="000000" w:themeColor="text1"/>
          <w:sz w:val="24"/>
          <w:szCs w:val="24"/>
        </w:rPr>
        <w:lastRenderedPageBreak/>
        <w:t>factor loadings</w:t>
      </w:r>
      <w:r w:rsidRPr="00E040E6">
        <w:rPr>
          <w:rFonts w:ascii="Times New Roman" w:hAnsi="Times New Roman" w:cs="Times New Roman"/>
          <w:color w:val="000000" w:themeColor="text1"/>
          <w:sz w:val="24"/>
          <w:szCs w:val="24"/>
        </w:rPr>
        <w:t xml:space="preserve"> across gender: Satorra–Bentler scaled chi-square difference test = </w:t>
      </w:r>
      <w:r w:rsidRPr="00E040E6">
        <w:rPr>
          <w:rStyle w:val="cwcot"/>
          <w:rFonts w:ascii="Times New Roman" w:hAnsi="Times New Roman" w:cs="Times New Roman"/>
          <w:color w:val="000000" w:themeColor="text1"/>
          <w:sz w:val="24"/>
          <w:szCs w:val="24"/>
        </w:rPr>
        <w:t xml:space="preserve">124.78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12),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&lt; 0.001,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first- and second-order factor loadings</w:t>
      </w:r>
      <w:r w:rsidRPr="00E040E6">
        <w:rPr>
          <w:rFonts w:ascii="Times New Roman" w:hAnsi="Times New Roman" w:cs="Times New Roman"/>
          <w:color w:val="000000" w:themeColor="text1"/>
          <w:sz w:val="24"/>
          <w:szCs w:val="24"/>
        </w:rPr>
        <w:t xml:space="preserve"> (Model 3) and </w:t>
      </w:r>
      <w:r w:rsidRPr="00E040E6">
        <w:rPr>
          <w:rFonts w:ascii="Times New Roman" w:eastAsia="Times New Roman" w:hAnsi="Times New Roman" w:cs="Times New Roman"/>
          <w:color w:val="000000" w:themeColor="text1"/>
          <w:sz w:val="24"/>
          <w:szCs w:val="24"/>
        </w:rPr>
        <w:t>invariance of first-order factor loadings (Model 2)</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second-order factor loadings across gender: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15.75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3),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&lt; 0.01,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a</w:t>
      </w:r>
      <w:r w:rsidRPr="00E040E6">
        <w:rPr>
          <w:rFonts w:ascii="Times New Roman" w:eastAsia="Times New Roman" w:hAnsi="Times New Roman" w:cs="Times New Roman"/>
          <w:color w:val="000000" w:themeColor="text1"/>
          <w:sz w:val="24"/>
          <w:szCs w:val="24"/>
        </w:rPr>
        <w:t>nd invariance first- and second-order factor loadings</w:t>
      </w:r>
      <w:r w:rsidRPr="00E040E6">
        <w:rPr>
          <w:rFonts w:ascii="Times New Roman" w:hAnsi="Times New Roman" w:cs="Times New Roman"/>
          <w:color w:val="000000" w:themeColor="text1"/>
          <w:sz w:val="24"/>
          <w:szCs w:val="24"/>
        </w:rPr>
        <w:t xml:space="preserve"> (Model 3) indicated that there was invariance of </w:t>
      </w:r>
      <w:r w:rsidRPr="00E040E6">
        <w:rPr>
          <w:rFonts w:ascii="Times New Roman" w:eastAsia="Times New Roman" w:hAnsi="Times New Roman" w:cs="Times New Roman"/>
          <w:color w:val="000000" w:themeColor="text1"/>
          <w:sz w:val="24"/>
          <w:szCs w:val="24"/>
        </w:rPr>
        <w:t xml:space="preserve">intercepts of measured variables across gender: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16.65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9),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 The difference between test statistics for the models testing </w:t>
      </w:r>
      <w:r w:rsidRPr="00E040E6">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first-order latent factors across gender: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16.86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6),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&lt; 0.05, ΔCFI &lt; .05.</w:t>
      </w:r>
    </w:p>
    <w:p w14:paraId="428B7749" w14:textId="77777777" w:rsidR="00A1575D" w:rsidRPr="007726EC" w:rsidRDefault="00A1575D" w:rsidP="00A1575D">
      <w:pPr>
        <w:spacing w:line="240" w:lineRule="auto"/>
        <w:ind w:firstLine="720"/>
        <w:jc w:val="left"/>
        <w:rPr>
          <w:rFonts w:ascii="Times New Roman" w:hAnsi="Times New Roman" w:cs="Times New Roman"/>
          <w:color w:val="FF0000"/>
          <w:sz w:val="24"/>
          <w:szCs w:val="24"/>
        </w:rPr>
      </w:pPr>
    </w:p>
    <w:p w14:paraId="7B6C0B80" w14:textId="5E87F947" w:rsidR="00A1575D" w:rsidRPr="00E040E6" w:rsidRDefault="00A1575D" w:rsidP="00A1575D">
      <w:pPr>
        <w:spacing w:line="240" w:lineRule="auto"/>
        <w:jc w:val="left"/>
        <w:rPr>
          <w:rFonts w:ascii="Times New Roman" w:hAnsi="Times New Roman" w:cs="Times New Roman"/>
          <w:color w:val="000000" w:themeColor="text1"/>
          <w:sz w:val="24"/>
          <w:szCs w:val="24"/>
        </w:rPr>
      </w:pPr>
      <w:r w:rsidRPr="007726EC">
        <w:rPr>
          <w:rFonts w:ascii="Times New Roman" w:hAnsi="Times New Roman" w:cs="Times New Roman"/>
          <w:b/>
          <w:color w:val="FF0000"/>
          <w:sz w:val="24"/>
          <w:szCs w:val="24"/>
        </w:rPr>
        <w:t xml:space="preserve">   </w:t>
      </w:r>
      <w:r w:rsidRPr="00E040E6">
        <w:rPr>
          <w:rFonts w:ascii="Times New Roman" w:hAnsi="Times New Roman" w:cs="Times New Roman"/>
          <w:b/>
          <w:color w:val="000000" w:themeColor="text1"/>
          <w:sz w:val="24"/>
          <w:szCs w:val="24"/>
        </w:rPr>
        <w:t>Measurement invariance across race/ethnicity.</w:t>
      </w:r>
      <w:r w:rsidRPr="00E040E6">
        <w:rPr>
          <w:rFonts w:ascii="Times New Roman" w:hAnsi="Times New Roman" w:cs="Times New Roman"/>
          <w:i/>
          <w:color w:val="000000" w:themeColor="text1"/>
          <w:sz w:val="24"/>
          <w:szCs w:val="24"/>
        </w:rPr>
        <w:t xml:space="preserve"> </w:t>
      </w:r>
      <w:r w:rsidRPr="00E040E6">
        <w:rPr>
          <w:rFonts w:ascii="Times New Roman" w:hAnsi="Times New Roman" w:cs="Times New Roman"/>
          <w:color w:val="000000" w:themeColor="text1"/>
          <w:sz w:val="24"/>
          <w:szCs w:val="24"/>
        </w:rPr>
        <w:t>A model testing the configural invariance across White, Black, and Hispanic/Latino students yielded fit statistics that suggested ade</w:t>
      </w:r>
      <w:r w:rsidR="008F021C">
        <w:rPr>
          <w:rFonts w:ascii="Times New Roman" w:hAnsi="Times New Roman" w:cs="Times New Roman"/>
          <w:color w:val="000000" w:themeColor="text1"/>
          <w:sz w:val="24"/>
          <w:szCs w:val="24"/>
        </w:rPr>
        <w:t>quate model fit (see Table II.47</w:t>
      </w:r>
      <w:r w:rsidRPr="00E040E6">
        <w:rPr>
          <w:rFonts w:ascii="Times New Roman" w:hAnsi="Times New Roman" w:cs="Times New Roman"/>
          <w:color w:val="000000" w:themeColor="text1"/>
          <w:sz w:val="24"/>
          <w:szCs w:val="24"/>
        </w:rPr>
        <w:t xml:space="preserve">). The difference between test statistics for the </w:t>
      </w:r>
      <w:r w:rsidRPr="00E040E6">
        <w:rPr>
          <w:rFonts w:ascii="Times New Roman" w:eastAsia="Times New Roman" w:hAnsi="Times New Roman" w:cs="Times New Roman"/>
          <w:color w:val="000000" w:themeColor="text1"/>
          <w:sz w:val="24"/>
          <w:szCs w:val="24"/>
        </w:rPr>
        <w:t xml:space="preserve">invariance of first-order factor loadings (Model 2) and </w:t>
      </w:r>
      <w:r w:rsidRPr="00E040E6">
        <w:rPr>
          <w:rFonts w:ascii="Times New Roman" w:hAnsi="Times New Roman" w:cs="Times New Roman"/>
          <w:color w:val="000000" w:themeColor="text1"/>
          <w:sz w:val="24"/>
          <w:szCs w:val="24"/>
        </w:rPr>
        <w:t xml:space="preserve">configural invariance (Model 1) models indicated that there was </w:t>
      </w:r>
      <w:r w:rsidRPr="00E040E6">
        <w:rPr>
          <w:rFonts w:ascii="Times New Roman" w:eastAsia="Times New Roman" w:hAnsi="Times New Roman" w:cs="Times New Roman"/>
          <w:color w:val="000000" w:themeColor="text1"/>
          <w:sz w:val="24"/>
          <w:szCs w:val="24"/>
        </w:rPr>
        <w:t>invariance of first-order factor loadings</w:t>
      </w:r>
      <w:r w:rsidRPr="00E040E6">
        <w:rPr>
          <w:rFonts w:ascii="Times New Roman" w:hAnsi="Times New Roman" w:cs="Times New Roman"/>
          <w:color w:val="000000" w:themeColor="text1"/>
          <w:sz w:val="24"/>
          <w:szCs w:val="24"/>
        </w:rPr>
        <w:t xml:space="preserve"> across race/ethnicity: Satorra–Bentler scaled chi-square difference test = </w:t>
      </w:r>
      <w:r w:rsidRPr="00E040E6">
        <w:rPr>
          <w:rStyle w:val="cwcot"/>
          <w:rFonts w:ascii="Times New Roman" w:hAnsi="Times New Roman" w:cs="Times New Roman"/>
          <w:color w:val="000000" w:themeColor="text1"/>
          <w:sz w:val="24"/>
          <w:szCs w:val="24"/>
        </w:rPr>
        <w:t xml:space="preserve">9.29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24),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first- and second-order factor loadings</w:t>
      </w:r>
      <w:r w:rsidRPr="00E040E6">
        <w:rPr>
          <w:rFonts w:ascii="Times New Roman" w:hAnsi="Times New Roman" w:cs="Times New Roman"/>
          <w:color w:val="000000" w:themeColor="text1"/>
          <w:sz w:val="24"/>
          <w:szCs w:val="24"/>
        </w:rPr>
        <w:t xml:space="preserve"> (Model 3) and </w:t>
      </w:r>
      <w:r w:rsidRPr="00E040E6">
        <w:rPr>
          <w:rFonts w:ascii="Times New Roman" w:eastAsia="Times New Roman" w:hAnsi="Times New Roman" w:cs="Times New Roman"/>
          <w:color w:val="000000" w:themeColor="text1"/>
          <w:sz w:val="24"/>
          <w:szCs w:val="24"/>
        </w:rPr>
        <w:t>invariance of first-order factor loadings (Model 2)</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second-order factor loadings across race: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6.40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6),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 The difference between test statistics for the models testing invariance of </w:t>
      </w:r>
      <w:r w:rsidRPr="00E040E6">
        <w:rPr>
          <w:rFonts w:ascii="Times New Roman" w:eastAsia="Times New Roman" w:hAnsi="Times New Roman" w:cs="Times New Roman"/>
          <w:color w:val="000000" w:themeColor="text1"/>
          <w:sz w:val="24"/>
          <w:szCs w:val="24"/>
        </w:rPr>
        <w:t>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a</w:t>
      </w:r>
      <w:r w:rsidRPr="00E040E6">
        <w:rPr>
          <w:rFonts w:ascii="Times New Roman" w:eastAsia="Times New Roman" w:hAnsi="Times New Roman" w:cs="Times New Roman"/>
          <w:color w:val="000000" w:themeColor="text1"/>
          <w:sz w:val="24"/>
          <w:szCs w:val="24"/>
        </w:rPr>
        <w:t>nd invariance first- and second-order factor loadings</w:t>
      </w:r>
      <w:r w:rsidRPr="00E040E6">
        <w:rPr>
          <w:rFonts w:ascii="Times New Roman" w:hAnsi="Times New Roman" w:cs="Times New Roman"/>
          <w:color w:val="000000" w:themeColor="text1"/>
          <w:sz w:val="24"/>
          <w:szCs w:val="24"/>
        </w:rPr>
        <w:t xml:space="preserve"> (Model 3) indicated that there was invariance of </w:t>
      </w:r>
      <w:r w:rsidRPr="00E040E6">
        <w:rPr>
          <w:rFonts w:ascii="Times New Roman" w:eastAsia="Times New Roman" w:hAnsi="Times New Roman" w:cs="Times New Roman"/>
          <w:color w:val="000000" w:themeColor="text1"/>
          <w:sz w:val="24"/>
          <w:szCs w:val="24"/>
        </w:rPr>
        <w:t xml:space="preserve">intercepts of measured variables across race/ethnicity: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6.03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18),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 The difference between test statistics for the models testing </w:t>
      </w:r>
      <w:r w:rsidRPr="00E040E6">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Pr="00E040E6">
        <w:rPr>
          <w:rFonts w:ascii="Times New Roman" w:hAnsi="Times New Roman" w:cs="Times New Roman"/>
          <w:color w:val="000000" w:themeColor="text1"/>
          <w:sz w:val="24"/>
          <w:szCs w:val="24"/>
        </w:rPr>
        <w:t xml:space="preserve"> indicated that there was invariance of </w:t>
      </w:r>
      <w:r w:rsidRPr="00E040E6">
        <w:rPr>
          <w:rFonts w:ascii="Times New Roman" w:eastAsia="Times New Roman" w:hAnsi="Times New Roman" w:cs="Times New Roman"/>
          <w:color w:val="000000" w:themeColor="text1"/>
          <w:sz w:val="24"/>
          <w:szCs w:val="24"/>
        </w:rPr>
        <w:t xml:space="preserve">first-order latent factors across race/ethnicity: </w:t>
      </w:r>
      <w:r w:rsidRPr="00E040E6">
        <w:rPr>
          <w:rFonts w:ascii="Times New Roman" w:hAnsi="Times New Roman" w:cs="Times New Roman"/>
          <w:color w:val="000000" w:themeColor="text1"/>
          <w:sz w:val="24"/>
          <w:szCs w:val="24"/>
        </w:rPr>
        <w:t xml:space="preserve">Satorra–Bentler scaled chi-square difference test = </w:t>
      </w:r>
      <w:r w:rsidRPr="00E040E6">
        <w:rPr>
          <w:rStyle w:val="cwcot"/>
          <w:rFonts w:ascii="Times New Roman" w:hAnsi="Times New Roman" w:cs="Times New Roman"/>
          <w:color w:val="000000" w:themeColor="text1"/>
          <w:sz w:val="24"/>
          <w:szCs w:val="24"/>
        </w:rPr>
        <w:t xml:space="preserve">5.72 </w:t>
      </w:r>
      <w:r w:rsidRPr="00E040E6">
        <w:rPr>
          <w:rFonts w:ascii="Times New Roman" w:hAnsi="Times New Roman" w:cs="Times New Roman"/>
          <w:color w:val="000000" w:themeColor="text1"/>
          <w:sz w:val="24"/>
          <w:szCs w:val="24"/>
        </w:rPr>
        <w:t>(Δ</w:t>
      </w:r>
      <w:r w:rsidRPr="00E040E6">
        <w:rPr>
          <w:rFonts w:ascii="Times New Roman" w:hAnsi="Times New Roman" w:cs="Times New Roman"/>
          <w:i/>
          <w:color w:val="000000" w:themeColor="text1"/>
          <w:sz w:val="24"/>
          <w:szCs w:val="24"/>
        </w:rPr>
        <w:t>df</w:t>
      </w:r>
      <w:r w:rsidRPr="00E040E6">
        <w:rPr>
          <w:rFonts w:ascii="Times New Roman" w:hAnsi="Times New Roman" w:cs="Times New Roman"/>
          <w:color w:val="000000" w:themeColor="text1"/>
          <w:sz w:val="24"/>
          <w:szCs w:val="24"/>
        </w:rPr>
        <w:t xml:space="preserve"> = 13), </w:t>
      </w:r>
      <w:r w:rsidRPr="00E040E6">
        <w:rPr>
          <w:rFonts w:ascii="Times New Roman" w:hAnsi="Times New Roman" w:cs="Times New Roman"/>
          <w:i/>
          <w:color w:val="000000" w:themeColor="text1"/>
          <w:sz w:val="24"/>
          <w:szCs w:val="24"/>
        </w:rPr>
        <w:t>p</w:t>
      </w:r>
      <w:r w:rsidRPr="00E040E6">
        <w:rPr>
          <w:rFonts w:ascii="Times New Roman" w:hAnsi="Times New Roman" w:cs="Times New Roman"/>
          <w:color w:val="000000" w:themeColor="text1"/>
          <w:sz w:val="24"/>
          <w:szCs w:val="24"/>
        </w:rPr>
        <w:t xml:space="preserve"> = ns, ΔCFI &lt; .01.</w:t>
      </w:r>
    </w:p>
    <w:p w14:paraId="7B02217C" w14:textId="77777777" w:rsidR="00A1575D" w:rsidRPr="007726EC" w:rsidRDefault="00A1575D" w:rsidP="00A1575D">
      <w:pPr>
        <w:spacing w:line="240" w:lineRule="auto"/>
        <w:ind w:firstLine="720"/>
        <w:jc w:val="left"/>
        <w:rPr>
          <w:rFonts w:ascii="Times New Roman" w:hAnsi="Times New Roman" w:cs="Times New Roman"/>
          <w:color w:val="FF0000"/>
          <w:sz w:val="24"/>
          <w:szCs w:val="24"/>
        </w:rPr>
      </w:pPr>
    </w:p>
    <w:p w14:paraId="1BCB9925" w14:textId="77777777" w:rsidR="00A1575D" w:rsidRDefault="00A1575D" w:rsidP="00A1575D">
      <w:pPr>
        <w:spacing w:line="240" w:lineRule="auto"/>
        <w:ind w:firstLine="720"/>
        <w:jc w:val="left"/>
        <w:rPr>
          <w:rFonts w:ascii="Times New Roman" w:hAnsi="Times New Roman" w:cs="Times New Roman"/>
          <w:sz w:val="24"/>
          <w:szCs w:val="24"/>
        </w:rPr>
      </w:pPr>
    </w:p>
    <w:p w14:paraId="6CBEE719" w14:textId="77777777" w:rsidR="00A1575D" w:rsidRDefault="00A1575D" w:rsidP="00A1575D">
      <w:pPr>
        <w:spacing w:line="240" w:lineRule="auto"/>
        <w:ind w:firstLine="720"/>
        <w:jc w:val="left"/>
        <w:rPr>
          <w:rFonts w:ascii="Times New Roman" w:hAnsi="Times New Roman" w:cs="Times New Roman"/>
          <w:sz w:val="24"/>
          <w:szCs w:val="24"/>
        </w:rPr>
      </w:pPr>
    </w:p>
    <w:p w14:paraId="72B48EEF" w14:textId="77777777" w:rsidR="00A1575D" w:rsidRDefault="00A1575D" w:rsidP="00A1575D">
      <w:pPr>
        <w:spacing w:line="240" w:lineRule="auto"/>
        <w:jc w:val="left"/>
        <w:rPr>
          <w:rFonts w:ascii="Times New Roman" w:hAnsi="Times New Roman" w:cs="Times New Roman"/>
          <w:sz w:val="24"/>
          <w:szCs w:val="24"/>
        </w:rPr>
      </w:pPr>
    </w:p>
    <w:p w14:paraId="13DC538C" w14:textId="77777777" w:rsidR="00A1575D" w:rsidRDefault="00A1575D" w:rsidP="00A1575D">
      <w:pPr>
        <w:spacing w:line="240" w:lineRule="auto"/>
        <w:jc w:val="left"/>
        <w:rPr>
          <w:rFonts w:ascii="Times New Roman" w:hAnsi="Times New Roman" w:cs="Times New Roman"/>
          <w:sz w:val="24"/>
          <w:szCs w:val="24"/>
        </w:rPr>
      </w:pPr>
    </w:p>
    <w:p w14:paraId="067DEAEB" w14:textId="77777777" w:rsidR="00A1575D" w:rsidRDefault="00A1575D" w:rsidP="00A1575D">
      <w:pPr>
        <w:spacing w:line="240" w:lineRule="auto"/>
        <w:jc w:val="left"/>
        <w:rPr>
          <w:rFonts w:ascii="Times New Roman" w:hAnsi="Times New Roman" w:cs="Times New Roman"/>
          <w:sz w:val="24"/>
          <w:szCs w:val="24"/>
        </w:rPr>
      </w:pPr>
    </w:p>
    <w:p w14:paraId="7464037C" w14:textId="114E1F0C" w:rsidR="00A1575D" w:rsidRPr="002F0001" w:rsidRDefault="00A1575D" w:rsidP="00A1575D">
      <w:pPr>
        <w:spacing w:line="24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345"/>
        <w:gridCol w:w="1224"/>
        <w:gridCol w:w="1062"/>
        <w:gridCol w:w="1080"/>
        <w:gridCol w:w="1264"/>
      </w:tblGrid>
      <w:tr w:rsidR="00A1575D" w:rsidRPr="00416FA9" w14:paraId="5909D0AD" w14:textId="77777777" w:rsidTr="00DE4793">
        <w:trPr>
          <w:trHeight w:val="375"/>
          <w:jc w:val="center"/>
        </w:trPr>
        <w:tc>
          <w:tcPr>
            <w:tcW w:w="8495" w:type="dxa"/>
            <w:gridSpan w:val="6"/>
            <w:tcBorders>
              <w:top w:val="single" w:sz="4" w:space="0" w:color="auto"/>
              <w:left w:val="single" w:sz="4" w:space="0" w:color="auto"/>
              <w:bottom w:val="single" w:sz="4" w:space="0" w:color="auto"/>
              <w:right w:val="single" w:sz="4" w:space="0" w:color="auto"/>
            </w:tcBorders>
            <w:noWrap/>
            <w:vAlign w:val="bottom"/>
            <w:hideMark/>
          </w:tcPr>
          <w:p w14:paraId="3D82ABE9" w14:textId="4E663229" w:rsidR="00A1575D" w:rsidRPr="00416FA9" w:rsidRDefault="008F021C" w:rsidP="00DE4793">
            <w:pPr>
              <w:spacing w:line="240" w:lineRule="auto"/>
              <w:jc w:val="left"/>
              <w:rPr>
                <w:rFonts w:ascii="Times New Roman" w:eastAsia="Times New Roman" w:hAnsi="Times New Roman" w:cs="Times New Roman"/>
                <w:b/>
                <w:bCs/>
                <w:i/>
                <w:iCs/>
                <w:color w:val="000000" w:themeColor="text1"/>
                <w:sz w:val="24"/>
                <w:szCs w:val="24"/>
              </w:rPr>
            </w:pPr>
            <w:r>
              <w:rPr>
                <w:rFonts w:ascii="Times New Roman" w:eastAsia="Times New Roman" w:hAnsi="Times New Roman" w:cs="Times New Roman"/>
                <w:bCs/>
                <w:color w:val="000000" w:themeColor="text1"/>
                <w:sz w:val="24"/>
                <w:szCs w:val="24"/>
              </w:rPr>
              <w:lastRenderedPageBreak/>
              <w:t>Table II.47</w:t>
            </w:r>
          </w:p>
        </w:tc>
      </w:tr>
      <w:tr w:rsidR="00A1575D" w:rsidRPr="00416FA9" w14:paraId="6078EA20" w14:textId="77777777" w:rsidTr="00DE4793">
        <w:trPr>
          <w:trHeight w:val="375"/>
          <w:jc w:val="center"/>
        </w:trPr>
        <w:tc>
          <w:tcPr>
            <w:tcW w:w="8495" w:type="dxa"/>
            <w:gridSpan w:val="6"/>
            <w:tcBorders>
              <w:top w:val="single" w:sz="4" w:space="0" w:color="auto"/>
              <w:left w:val="single" w:sz="4" w:space="0" w:color="auto"/>
              <w:bottom w:val="single" w:sz="4" w:space="0" w:color="auto"/>
              <w:right w:val="single" w:sz="4" w:space="0" w:color="auto"/>
            </w:tcBorders>
            <w:noWrap/>
            <w:vAlign w:val="bottom"/>
            <w:hideMark/>
          </w:tcPr>
          <w:p w14:paraId="68975E2D" w14:textId="77777777" w:rsidR="00A1575D" w:rsidRPr="00416FA9" w:rsidRDefault="00A1575D" w:rsidP="00DE4793">
            <w:pPr>
              <w:spacing w:line="240" w:lineRule="auto"/>
              <w:jc w:val="left"/>
              <w:rPr>
                <w:rFonts w:ascii="Times New Roman" w:hAnsi="Times New Roman" w:cs="Times New Roman"/>
                <w:i/>
                <w:color w:val="000000" w:themeColor="text1"/>
                <w:sz w:val="24"/>
                <w:szCs w:val="24"/>
              </w:rPr>
            </w:pPr>
            <w:r w:rsidRPr="00416FA9">
              <w:rPr>
                <w:rFonts w:ascii="Times New Roman" w:hAnsi="Times New Roman" w:cs="Times New Roman"/>
                <w:i/>
                <w:color w:val="000000" w:themeColor="text1"/>
                <w:sz w:val="24"/>
                <w:szCs w:val="24"/>
              </w:rPr>
              <w:t xml:space="preserve">Fit Statistics for Confirmatory Factor Analysis of Second-order Model Testing Measurement Invariance across Grade Level, Gender, and Race/Ethnicity </w:t>
            </w:r>
          </w:p>
          <w:p w14:paraId="1204E2AE" w14:textId="77777777" w:rsidR="00A1575D" w:rsidRPr="00416FA9" w:rsidRDefault="00A1575D" w:rsidP="00DE4793">
            <w:pPr>
              <w:spacing w:line="240" w:lineRule="auto"/>
              <w:jc w:val="left"/>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i/>
                <w:color w:val="000000" w:themeColor="text1"/>
                <w:sz w:val="24"/>
                <w:szCs w:val="24"/>
              </w:rPr>
              <w:t>(DSECS-S-R)</w:t>
            </w:r>
          </w:p>
        </w:tc>
      </w:tr>
      <w:tr w:rsidR="00A1575D" w:rsidRPr="00416FA9" w14:paraId="0AE8083C" w14:textId="77777777" w:rsidTr="00DE4793">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9BAC151" w14:textId="77777777" w:rsidR="00A1575D" w:rsidRPr="00416FA9" w:rsidRDefault="00A1575D" w:rsidP="00DE4793">
            <w:pPr>
              <w:spacing w:line="240" w:lineRule="auto"/>
              <w:jc w:val="left"/>
              <w:rPr>
                <w:rFonts w:ascii="Times New Roman" w:hAnsi="Times New Roman" w:cs="Times New Roman"/>
                <w:color w:val="000000" w:themeColor="text1"/>
                <w:sz w:val="24"/>
                <w:szCs w:val="24"/>
              </w:rPr>
            </w:pPr>
          </w:p>
        </w:tc>
        <w:tc>
          <w:tcPr>
            <w:tcW w:w="1345" w:type="dxa"/>
            <w:tcBorders>
              <w:top w:val="single" w:sz="4" w:space="0" w:color="auto"/>
              <w:left w:val="single" w:sz="4" w:space="0" w:color="auto"/>
              <w:bottom w:val="single" w:sz="4" w:space="0" w:color="auto"/>
              <w:right w:val="single" w:sz="4" w:space="0" w:color="auto"/>
            </w:tcBorders>
            <w:noWrap/>
            <w:vAlign w:val="center"/>
            <w:hideMark/>
          </w:tcPr>
          <w:p w14:paraId="2C970549"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χ</w:t>
            </w:r>
            <w:r w:rsidRPr="00416FA9">
              <w:rPr>
                <w:rFonts w:ascii="Times New Roman" w:eastAsia="Times New Roman" w:hAnsi="Times New Roman" w:cs="Times New Roman"/>
                <w:b/>
                <w:bCs/>
                <w:i/>
                <w:iCs/>
                <w:color w:val="000000" w:themeColor="text1"/>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8B29896"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6948EE1"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C3A2626"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DD68CE5" w14:textId="77777777" w:rsidR="00A1575D" w:rsidRPr="00416FA9" w:rsidRDefault="00A1575D" w:rsidP="00DE4793">
            <w:pPr>
              <w:spacing w:line="240" w:lineRule="auto"/>
              <w:rPr>
                <w:rFonts w:ascii="Times New Roman" w:eastAsia="Times New Roman" w:hAnsi="Times New Roman" w:cs="Times New Roman"/>
                <w:b/>
                <w:bCs/>
                <w:i/>
                <w:iCs/>
                <w:color w:val="000000" w:themeColor="text1"/>
                <w:sz w:val="24"/>
                <w:szCs w:val="24"/>
              </w:rPr>
            </w:pPr>
            <w:r w:rsidRPr="00416FA9">
              <w:rPr>
                <w:rFonts w:ascii="Times New Roman" w:eastAsia="Times New Roman" w:hAnsi="Times New Roman" w:cs="Times New Roman"/>
                <w:b/>
                <w:bCs/>
                <w:i/>
                <w:iCs/>
                <w:color w:val="000000" w:themeColor="text1"/>
                <w:sz w:val="24"/>
                <w:szCs w:val="24"/>
              </w:rPr>
              <w:t>RMSEA</w:t>
            </w:r>
          </w:p>
        </w:tc>
      </w:tr>
      <w:tr w:rsidR="00A1575D" w:rsidRPr="00416FA9" w14:paraId="4DF54606" w14:textId="77777777" w:rsidTr="00DE4793">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2908D83" w14:textId="77777777" w:rsidR="00A1575D" w:rsidRPr="00416FA9" w:rsidRDefault="00A1575D" w:rsidP="00DE4793">
            <w:pPr>
              <w:spacing w:line="240" w:lineRule="auto"/>
              <w:jc w:val="left"/>
              <w:rPr>
                <w:rFonts w:ascii="Times New Roman" w:eastAsia="Times New Roman" w:hAnsi="Times New Roman" w:cs="Times New Roman"/>
                <w:b/>
                <w:bCs/>
                <w:color w:val="000000" w:themeColor="text1"/>
                <w:sz w:val="24"/>
                <w:szCs w:val="24"/>
              </w:rPr>
            </w:pPr>
            <w:r w:rsidRPr="00416FA9">
              <w:rPr>
                <w:rFonts w:ascii="Times New Roman" w:eastAsia="Times New Roman" w:hAnsi="Times New Roman" w:cs="Times New Roman"/>
                <w:b/>
                <w:bCs/>
                <w:color w:val="000000" w:themeColor="text1"/>
                <w:sz w:val="24"/>
                <w:szCs w:val="24"/>
              </w:rPr>
              <w:t>Grade levels</w:t>
            </w:r>
          </w:p>
        </w:tc>
        <w:tc>
          <w:tcPr>
            <w:tcW w:w="1345" w:type="dxa"/>
            <w:tcBorders>
              <w:top w:val="single" w:sz="4" w:space="0" w:color="auto"/>
              <w:left w:val="single" w:sz="4" w:space="0" w:color="auto"/>
              <w:bottom w:val="single" w:sz="4" w:space="0" w:color="auto"/>
              <w:right w:val="single" w:sz="4" w:space="0" w:color="auto"/>
            </w:tcBorders>
            <w:noWrap/>
            <w:vAlign w:val="center"/>
            <w:hideMark/>
          </w:tcPr>
          <w:p w14:paraId="7E919867" w14:textId="77777777" w:rsidR="00A1575D" w:rsidRPr="00416FA9" w:rsidRDefault="00A1575D" w:rsidP="00DE4793">
            <w:pPr>
              <w:spacing w:line="240" w:lineRule="auto"/>
              <w:rPr>
                <w:rFonts w:ascii="Times New Roman" w:hAnsi="Times New Roman" w:cs="Times New Roman"/>
                <w:color w:val="000000" w:themeColor="text1"/>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290A201" w14:textId="77777777" w:rsidR="00A1575D" w:rsidRPr="00416FA9" w:rsidRDefault="00A1575D" w:rsidP="00DE4793">
            <w:pPr>
              <w:spacing w:line="240" w:lineRule="auto"/>
              <w:rPr>
                <w:rFonts w:ascii="Times New Roman" w:hAnsi="Times New Roman" w:cs="Times New Roman"/>
                <w:color w:val="000000" w:themeColor="text1"/>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71A3D135" w14:textId="77777777" w:rsidR="00A1575D" w:rsidRPr="00416FA9" w:rsidRDefault="00A1575D" w:rsidP="00DE4793">
            <w:pPr>
              <w:spacing w:line="240" w:lineRule="auto"/>
              <w:rPr>
                <w:rFonts w:ascii="Times New Roman" w:hAnsi="Times New Roman" w:cs="Times New Roman"/>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49DDE15" w14:textId="77777777" w:rsidR="00A1575D" w:rsidRPr="00416FA9" w:rsidRDefault="00A1575D" w:rsidP="00DE4793">
            <w:pPr>
              <w:spacing w:line="240" w:lineRule="auto"/>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75DA0F9" w14:textId="77777777" w:rsidR="00A1575D" w:rsidRPr="00416FA9" w:rsidRDefault="00A1575D" w:rsidP="00DE4793">
            <w:pPr>
              <w:spacing w:line="240" w:lineRule="auto"/>
              <w:rPr>
                <w:rFonts w:ascii="Times New Roman" w:hAnsi="Times New Roman" w:cs="Times New Roman"/>
                <w:color w:val="000000" w:themeColor="text1"/>
                <w:sz w:val="24"/>
                <w:szCs w:val="24"/>
              </w:rPr>
            </w:pPr>
          </w:p>
        </w:tc>
      </w:tr>
      <w:tr w:rsidR="00A1575D" w:rsidRPr="00416FA9" w14:paraId="25BD0994" w14:textId="77777777" w:rsidTr="00DE4793">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58C3EA7"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1</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004C6AC8" w14:textId="77777777" w:rsidR="00A1575D" w:rsidRPr="00416FA9" w:rsidRDefault="00A1575D" w:rsidP="00DE4793">
            <w:pPr>
              <w:spacing w:line="240" w:lineRule="auto"/>
              <w:jc w:val="right"/>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629.54</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EA93388"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C2A96B8" w14:textId="77777777" w:rsidR="00A1575D" w:rsidRPr="00416FA9" w:rsidRDefault="00A1575D" w:rsidP="00DE4793">
            <w:pPr>
              <w:spacing w:line="240" w:lineRule="auto"/>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.923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E4B61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929701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.057</w:t>
            </w:r>
          </w:p>
        </w:tc>
      </w:tr>
      <w:tr w:rsidR="00A1575D" w:rsidRPr="00416FA9" w14:paraId="345A8064"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0253E97"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2</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0FDF202B"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839.27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DE1C804"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423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9C33CB5"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FCE451"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DCFB4DE"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.056</w:t>
            </w:r>
          </w:p>
        </w:tc>
      </w:tr>
      <w:tr w:rsidR="00A1575D" w:rsidRPr="00416FA9" w14:paraId="216A8AD1"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EFC4AB5"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3</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7FCAB514"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826.03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E91AA5E"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330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541936A"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C13D59"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35B5221"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.055</w:t>
            </w:r>
          </w:p>
        </w:tc>
      </w:tr>
      <w:tr w:rsidR="00A1575D" w:rsidRPr="00416FA9" w14:paraId="3FEAA39A"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F5C2AB4"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4</w:t>
            </w:r>
          </w:p>
        </w:tc>
        <w:tc>
          <w:tcPr>
            <w:tcW w:w="1345" w:type="dxa"/>
            <w:tcBorders>
              <w:top w:val="single" w:sz="4" w:space="0" w:color="auto"/>
              <w:left w:val="single" w:sz="4" w:space="0" w:color="auto"/>
              <w:bottom w:val="single" w:sz="4" w:space="0" w:color="auto"/>
              <w:right w:val="single" w:sz="4" w:space="0" w:color="auto"/>
            </w:tcBorders>
            <w:noWrap/>
            <w:vAlign w:val="bottom"/>
          </w:tcPr>
          <w:p w14:paraId="5DDEE666"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567.33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4B39BAEF"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348</w:t>
            </w:r>
          </w:p>
        </w:tc>
        <w:tc>
          <w:tcPr>
            <w:tcW w:w="1062" w:type="dxa"/>
            <w:tcBorders>
              <w:top w:val="single" w:sz="4" w:space="0" w:color="auto"/>
              <w:left w:val="single" w:sz="4" w:space="0" w:color="auto"/>
              <w:bottom w:val="single" w:sz="4" w:space="0" w:color="auto"/>
              <w:right w:val="single" w:sz="4" w:space="0" w:color="auto"/>
            </w:tcBorders>
            <w:noWrap/>
            <w:vAlign w:val="bottom"/>
          </w:tcPr>
          <w:p w14:paraId="00C5418A"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.916</w:t>
            </w:r>
          </w:p>
        </w:tc>
        <w:tc>
          <w:tcPr>
            <w:tcW w:w="1080" w:type="dxa"/>
            <w:tcBorders>
              <w:top w:val="single" w:sz="4" w:space="0" w:color="auto"/>
              <w:left w:val="single" w:sz="4" w:space="0" w:color="auto"/>
              <w:bottom w:val="single" w:sz="4" w:space="0" w:color="auto"/>
              <w:right w:val="single" w:sz="4" w:space="0" w:color="auto"/>
            </w:tcBorders>
            <w:noWrap/>
            <w:vAlign w:val="bottom"/>
          </w:tcPr>
          <w:p w14:paraId="2A6FEF06"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2331933F"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.056</w:t>
            </w:r>
          </w:p>
        </w:tc>
      </w:tr>
      <w:tr w:rsidR="00A1575D" w:rsidRPr="00416FA9" w14:paraId="5F5805FC"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793269F"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5</w:t>
            </w:r>
          </w:p>
        </w:tc>
        <w:tc>
          <w:tcPr>
            <w:tcW w:w="1345" w:type="dxa"/>
            <w:tcBorders>
              <w:top w:val="single" w:sz="4" w:space="0" w:color="auto"/>
              <w:left w:val="single" w:sz="4" w:space="0" w:color="auto"/>
              <w:bottom w:val="single" w:sz="4" w:space="0" w:color="auto"/>
              <w:right w:val="single" w:sz="4" w:space="0" w:color="auto"/>
            </w:tcBorders>
            <w:noWrap/>
            <w:vAlign w:val="bottom"/>
          </w:tcPr>
          <w:p w14:paraId="533D717C"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748.19</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7378613"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tcPr>
          <w:p w14:paraId="281F738D"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.915</w:t>
            </w:r>
          </w:p>
        </w:tc>
        <w:tc>
          <w:tcPr>
            <w:tcW w:w="1080" w:type="dxa"/>
            <w:tcBorders>
              <w:top w:val="single" w:sz="4" w:space="0" w:color="auto"/>
              <w:left w:val="single" w:sz="4" w:space="0" w:color="auto"/>
              <w:bottom w:val="single" w:sz="4" w:space="0" w:color="auto"/>
              <w:right w:val="single" w:sz="4" w:space="0" w:color="auto"/>
            </w:tcBorders>
            <w:noWrap/>
            <w:vAlign w:val="bottom"/>
          </w:tcPr>
          <w:p w14:paraId="59A0AA62"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03B55A5B"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.055</w:t>
            </w:r>
          </w:p>
        </w:tc>
      </w:tr>
      <w:tr w:rsidR="00A1575D" w:rsidRPr="00416FA9" w14:paraId="027C9A27" w14:textId="77777777" w:rsidTr="00DE4793">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EEA85D6" w14:textId="77777777" w:rsidR="00A1575D" w:rsidRPr="00416FA9" w:rsidRDefault="00A1575D" w:rsidP="00DE4793">
            <w:pPr>
              <w:spacing w:line="240" w:lineRule="auto"/>
              <w:jc w:val="left"/>
              <w:rPr>
                <w:rFonts w:ascii="Times New Roman" w:eastAsia="Times New Roman" w:hAnsi="Times New Roman" w:cs="Times New Roman"/>
                <w:b/>
                <w:bCs/>
                <w:color w:val="000000" w:themeColor="text1"/>
                <w:sz w:val="24"/>
                <w:szCs w:val="24"/>
              </w:rPr>
            </w:pPr>
            <w:r w:rsidRPr="00416FA9">
              <w:rPr>
                <w:rFonts w:ascii="Times New Roman" w:eastAsia="Times New Roman" w:hAnsi="Times New Roman" w:cs="Times New Roman"/>
                <w:b/>
                <w:bCs/>
                <w:color w:val="000000" w:themeColor="text1"/>
                <w:sz w:val="24"/>
                <w:szCs w:val="24"/>
              </w:rPr>
              <w:t>Gender group</w:t>
            </w:r>
          </w:p>
        </w:tc>
        <w:tc>
          <w:tcPr>
            <w:tcW w:w="1345" w:type="dxa"/>
            <w:tcBorders>
              <w:top w:val="single" w:sz="4" w:space="0" w:color="auto"/>
              <w:left w:val="single" w:sz="4" w:space="0" w:color="auto"/>
              <w:bottom w:val="single" w:sz="4" w:space="0" w:color="auto"/>
              <w:right w:val="single" w:sz="4" w:space="0" w:color="auto"/>
            </w:tcBorders>
            <w:noWrap/>
            <w:vAlign w:val="center"/>
            <w:hideMark/>
          </w:tcPr>
          <w:p w14:paraId="161D5529"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E58C761"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EE5CB00"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0A99518"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4C9883E"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r>
      <w:tr w:rsidR="00A1575D" w:rsidRPr="00416FA9" w14:paraId="103C0EF1" w14:textId="77777777" w:rsidTr="00DE4793">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13285AA"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1</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0A3E86C8" w14:textId="77777777" w:rsidR="00A1575D" w:rsidRPr="00416FA9" w:rsidRDefault="00A1575D" w:rsidP="00DE4793">
            <w:pPr>
              <w:spacing w:line="240" w:lineRule="auto"/>
              <w:jc w:val="right"/>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428.83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BC55DBA"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DA95C53" w14:textId="77777777" w:rsidR="00A1575D" w:rsidRPr="00416FA9" w:rsidRDefault="00A1575D" w:rsidP="00DE4793">
            <w:pPr>
              <w:spacing w:line="240" w:lineRule="auto"/>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547D19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F3F736E"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.054</w:t>
            </w:r>
          </w:p>
        </w:tc>
      </w:tr>
      <w:tr w:rsidR="00A1575D" w:rsidRPr="00416FA9" w14:paraId="38F0B65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B15EE11"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2</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435AFD0F"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528.63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4AAFE18"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EE2A9CB"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98D119"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99A8BC3"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589501F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58F32A5"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3</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6196A906"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543.87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DF3726"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D53A33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CA86857"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3B7ADD8"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.052</w:t>
            </w:r>
          </w:p>
        </w:tc>
      </w:tr>
      <w:tr w:rsidR="00A1575D" w:rsidRPr="00416FA9" w14:paraId="517480A6"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67788FE1"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4</w:t>
            </w:r>
          </w:p>
        </w:tc>
        <w:tc>
          <w:tcPr>
            <w:tcW w:w="1345" w:type="dxa"/>
            <w:tcBorders>
              <w:top w:val="single" w:sz="4" w:space="0" w:color="auto"/>
              <w:left w:val="single" w:sz="4" w:space="0" w:color="auto"/>
              <w:bottom w:val="single" w:sz="4" w:space="0" w:color="auto"/>
              <w:right w:val="single" w:sz="4" w:space="0" w:color="auto"/>
            </w:tcBorders>
            <w:noWrap/>
            <w:vAlign w:val="bottom"/>
          </w:tcPr>
          <w:p w14:paraId="1734AB51"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011.18</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5A9D1093"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224</w:t>
            </w:r>
          </w:p>
        </w:tc>
        <w:tc>
          <w:tcPr>
            <w:tcW w:w="1062" w:type="dxa"/>
            <w:tcBorders>
              <w:top w:val="single" w:sz="4" w:space="0" w:color="auto"/>
              <w:left w:val="single" w:sz="4" w:space="0" w:color="auto"/>
              <w:bottom w:val="single" w:sz="4" w:space="0" w:color="auto"/>
              <w:right w:val="single" w:sz="4" w:space="0" w:color="auto"/>
            </w:tcBorders>
            <w:noWrap/>
            <w:vAlign w:val="bottom"/>
          </w:tcPr>
          <w:p w14:paraId="5691C28C"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.919</w:t>
            </w:r>
          </w:p>
        </w:tc>
        <w:tc>
          <w:tcPr>
            <w:tcW w:w="1080" w:type="dxa"/>
            <w:tcBorders>
              <w:top w:val="single" w:sz="4" w:space="0" w:color="auto"/>
              <w:left w:val="single" w:sz="4" w:space="0" w:color="auto"/>
              <w:bottom w:val="single" w:sz="4" w:space="0" w:color="auto"/>
              <w:right w:val="single" w:sz="4" w:space="0" w:color="auto"/>
            </w:tcBorders>
            <w:noWrap/>
            <w:vAlign w:val="bottom"/>
          </w:tcPr>
          <w:p w14:paraId="30E16B52"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52DF094C"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1E68FF0E"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D784A8D"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5</w:t>
            </w:r>
          </w:p>
        </w:tc>
        <w:tc>
          <w:tcPr>
            <w:tcW w:w="1345" w:type="dxa"/>
            <w:tcBorders>
              <w:top w:val="single" w:sz="4" w:space="0" w:color="auto"/>
              <w:left w:val="single" w:sz="4" w:space="0" w:color="auto"/>
              <w:bottom w:val="single" w:sz="4" w:space="0" w:color="auto"/>
              <w:right w:val="single" w:sz="4" w:space="0" w:color="auto"/>
            </w:tcBorders>
            <w:noWrap/>
            <w:vAlign w:val="bottom"/>
          </w:tcPr>
          <w:p w14:paraId="0AD0F2CB"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139.72</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CFF1B0F"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230</w:t>
            </w:r>
          </w:p>
        </w:tc>
        <w:tc>
          <w:tcPr>
            <w:tcW w:w="1062" w:type="dxa"/>
            <w:tcBorders>
              <w:top w:val="single" w:sz="4" w:space="0" w:color="auto"/>
              <w:left w:val="single" w:sz="4" w:space="0" w:color="auto"/>
              <w:bottom w:val="single" w:sz="4" w:space="0" w:color="auto"/>
              <w:right w:val="single" w:sz="4" w:space="0" w:color="auto"/>
            </w:tcBorders>
            <w:noWrap/>
            <w:vAlign w:val="bottom"/>
          </w:tcPr>
          <w:p w14:paraId="31BDC29A"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.918</w:t>
            </w:r>
          </w:p>
        </w:tc>
        <w:tc>
          <w:tcPr>
            <w:tcW w:w="1080" w:type="dxa"/>
            <w:tcBorders>
              <w:top w:val="single" w:sz="4" w:space="0" w:color="auto"/>
              <w:left w:val="single" w:sz="4" w:space="0" w:color="auto"/>
              <w:bottom w:val="single" w:sz="4" w:space="0" w:color="auto"/>
              <w:right w:val="single" w:sz="4" w:space="0" w:color="auto"/>
            </w:tcBorders>
            <w:noWrap/>
            <w:vAlign w:val="bottom"/>
          </w:tcPr>
          <w:p w14:paraId="57DF519B"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2D4A81F9"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.052</w:t>
            </w:r>
          </w:p>
        </w:tc>
      </w:tr>
      <w:tr w:rsidR="00A1575D" w:rsidRPr="00416FA9" w14:paraId="5311ED19"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D0D8E82" w14:textId="77777777" w:rsidR="00A1575D" w:rsidRPr="00416FA9" w:rsidRDefault="00A1575D" w:rsidP="00DE4793">
            <w:pPr>
              <w:spacing w:line="240" w:lineRule="auto"/>
              <w:jc w:val="left"/>
              <w:rPr>
                <w:rFonts w:ascii="Times New Roman" w:eastAsia="Times New Roman" w:hAnsi="Times New Roman" w:cs="Times New Roman"/>
                <w:b/>
                <w:bCs/>
                <w:color w:val="000000" w:themeColor="text1"/>
                <w:sz w:val="24"/>
                <w:szCs w:val="24"/>
              </w:rPr>
            </w:pPr>
            <w:r w:rsidRPr="00416FA9">
              <w:rPr>
                <w:rFonts w:ascii="Times New Roman" w:eastAsia="Times New Roman" w:hAnsi="Times New Roman" w:cs="Times New Roman"/>
                <w:b/>
                <w:bCs/>
                <w:color w:val="000000" w:themeColor="text1"/>
                <w:sz w:val="24"/>
                <w:szCs w:val="24"/>
              </w:rPr>
              <w:t>Race/Ethnicity group</w:t>
            </w:r>
          </w:p>
        </w:tc>
        <w:tc>
          <w:tcPr>
            <w:tcW w:w="1345" w:type="dxa"/>
            <w:tcBorders>
              <w:top w:val="single" w:sz="4" w:space="0" w:color="auto"/>
              <w:left w:val="single" w:sz="4" w:space="0" w:color="auto"/>
              <w:bottom w:val="single" w:sz="4" w:space="0" w:color="auto"/>
              <w:right w:val="single" w:sz="4" w:space="0" w:color="auto"/>
            </w:tcBorders>
            <w:noWrap/>
            <w:vAlign w:val="center"/>
            <w:hideMark/>
          </w:tcPr>
          <w:p w14:paraId="4C20E393"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4C749C8"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0C664D29"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BAAC6A8"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193EDAD" w14:textId="77777777" w:rsidR="00A1575D" w:rsidRPr="00416FA9" w:rsidRDefault="00A1575D" w:rsidP="00DE4793">
            <w:pPr>
              <w:spacing w:line="240" w:lineRule="auto"/>
              <w:rPr>
                <w:rFonts w:ascii="Times New Roman" w:eastAsia="Times New Roman" w:hAnsi="Times New Roman" w:cs="Times New Roman"/>
                <w:bCs/>
                <w:color w:val="000000" w:themeColor="text1"/>
                <w:sz w:val="24"/>
                <w:szCs w:val="24"/>
              </w:rPr>
            </w:pPr>
          </w:p>
        </w:tc>
      </w:tr>
      <w:tr w:rsidR="00A1575D" w:rsidRPr="00416FA9" w14:paraId="35CFEF20"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1C1BD9B"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1</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3093E83C" w14:textId="77777777" w:rsidR="00A1575D" w:rsidRPr="00416FA9" w:rsidRDefault="00A1575D" w:rsidP="00DE4793">
            <w:pPr>
              <w:spacing w:line="240" w:lineRule="auto"/>
              <w:jc w:val="right"/>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286.71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5410244"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300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A00B496" w14:textId="77777777" w:rsidR="00A1575D" w:rsidRPr="00416FA9" w:rsidRDefault="00A1575D" w:rsidP="00DE4793">
            <w:pPr>
              <w:spacing w:line="240" w:lineRule="auto"/>
              <w:rPr>
                <w:rFonts w:ascii="Times New Roman" w:eastAsia="Times New Roman" w:hAnsi="Times New Roman" w:cs="Times New Roman"/>
                <w:color w:val="000000" w:themeColor="text1"/>
                <w:sz w:val="24"/>
                <w:szCs w:val="24"/>
                <w:lang w:eastAsia="zh-CN"/>
              </w:rPr>
            </w:pPr>
            <w:r w:rsidRPr="00416FA9">
              <w:rPr>
                <w:rFonts w:ascii="Times New Roman" w:hAnsi="Times New Roman" w:cs="Times New Roman"/>
                <w:color w:val="000000" w:themeColor="text1"/>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81C95B7"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BA8624C"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.054</w:t>
            </w:r>
          </w:p>
        </w:tc>
      </w:tr>
      <w:tr w:rsidR="00A1575D" w:rsidRPr="00416FA9" w14:paraId="2E678AB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5157FA9"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2</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24CF327D"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409.08</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BD0B2D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324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068A164"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9044C46"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4EEF632"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59B7FD0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540A0C9"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3</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2B651BDB"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485.98</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0EA7C6B"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330</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EB4093D"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.922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D32001"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D7FC511"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05C0A4FD"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2721BDC"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4</w:t>
            </w:r>
          </w:p>
        </w:tc>
        <w:tc>
          <w:tcPr>
            <w:tcW w:w="1345" w:type="dxa"/>
            <w:tcBorders>
              <w:top w:val="single" w:sz="4" w:space="0" w:color="auto"/>
              <w:left w:val="single" w:sz="4" w:space="0" w:color="auto"/>
              <w:bottom w:val="single" w:sz="4" w:space="0" w:color="auto"/>
              <w:right w:val="single" w:sz="4" w:space="0" w:color="auto"/>
            </w:tcBorders>
            <w:noWrap/>
            <w:vAlign w:val="bottom"/>
          </w:tcPr>
          <w:p w14:paraId="6EA36A23"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957.71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E2BA8CC"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348</w:t>
            </w:r>
          </w:p>
        </w:tc>
        <w:tc>
          <w:tcPr>
            <w:tcW w:w="1062" w:type="dxa"/>
            <w:tcBorders>
              <w:top w:val="single" w:sz="4" w:space="0" w:color="auto"/>
              <w:left w:val="single" w:sz="4" w:space="0" w:color="auto"/>
              <w:bottom w:val="single" w:sz="4" w:space="0" w:color="auto"/>
              <w:right w:val="single" w:sz="4" w:space="0" w:color="auto"/>
            </w:tcBorders>
            <w:noWrap/>
            <w:vAlign w:val="bottom"/>
          </w:tcPr>
          <w:p w14:paraId="3BF749B0"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.917</w:t>
            </w:r>
          </w:p>
        </w:tc>
        <w:tc>
          <w:tcPr>
            <w:tcW w:w="1080" w:type="dxa"/>
            <w:tcBorders>
              <w:top w:val="single" w:sz="4" w:space="0" w:color="auto"/>
              <w:left w:val="single" w:sz="4" w:space="0" w:color="auto"/>
              <w:bottom w:val="single" w:sz="4" w:space="0" w:color="auto"/>
              <w:right w:val="single" w:sz="4" w:space="0" w:color="auto"/>
            </w:tcBorders>
            <w:noWrap/>
            <w:vAlign w:val="bottom"/>
          </w:tcPr>
          <w:p w14:paraId="18D2CBE4"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tcPr>
          <w:p w14:paraId="69E4B355"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08596B32" w14:textId="77777777" w:rsidTr="00DE4793">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4A8640F8" w14:textId="77777777" w:rsidR="00A1575D" w:rsidRPr="00416FA9" w:rsidRDefault="00A1575D" w:rsidP="00DE4793">
            <w:pPr>
              <w:spacing w:line="240" w:lineRule="auto"/>
              <w:jc w:val="left"/>
              <w:rPr>
                <w:rFonts w:ascii="Times New Roman" w:eastAsia="Times New Roman" w:hAnsi="Times New Roman" w:cs="Times New Roman"/>
                <w:bCs/>
                <w:color w:val="000000" w:themeColor="text1"/>
                <w:sz w:val="24"/>
                <w:szCs w:val="24"/>
              </w:rPr>
            </w:pPr>
            <w:r w:rsidRPr="00416FA9">
              <w:rPr>
                <w:rFonts w:ascii="Times New Roman" w:eastAsia="Times New Roman" w:hAnsi="Times New Roman" w:cs="Times New Roman"/>
                <w:bCs/>
                <w:color w:val="000000" w:themeColor="text1"/>
                <w:sz w:val="24"/>
                <w:szCs w:val="24"/>
              </w:rPr>
              <w:t>Model 5</w:t>
            </w:r>
          </w:p>
        </w:tc>
        <w:tc>
          <w:tcPr>
            <w:tcW w:w="1345" w:type="dxa"/>
            <w:tcBorders>
              <w:top w:val="single" w:sz="4" w:space="0" w:color="auto"/>
              <w:left w:val="single" w:sz="4" w:space="0" w:color="auto"/>
              <w:bottom w:val="single" w:sz="4" w:space="0" w:color="auto"/>
              <w:right w:val="single" w:sz="4" w:space="0" w:color="auto"/>
            </w:tcBorders>
            <w:noWrap/>
            <w:vAlign w:val="bottom"/>
          </w:tcPr>
          <w:p w14:paraId="1B7759BD" w14:textId="77777777" w:rsidR="00A1575D" w:rsidRPr="00416FA9" w:rsidRDefault="00A1575D" w:rsidP="00DE4793">
            <w:pPr>
              <w:jc w:val="right"/>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r w:rsidRPr="00416FA9">
              <w:rPr>
                <w:rFonts w:ascii="Times New Roman" w:hAnsi="Times New Roman" w:cs="Times New Roman"/>
                <w:color w:val="000000" w:themeColor="text1"/>
                <w:sz w:val="24"/>
                <w:szCs w:val="24"/>
              </w:rPr>
              <w:t>188.99</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4CBA73DD"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361</w:t>
            </w:r>
          </w:p>
        </w:tc>
        <w:tc>
          <w:tcPr>
            <w:tcW w:w="1062" w:type="dxa"/>
            <w:tcBorders>
              <w:top w:val="single" w:sz="4" w:space="0" w:color="auto"/>
              <w:left w:val="single" w:sz="4" w:space="0" w:color="auto"/>
              <w:bottom w:val="single" w:sz="4" w:space="0" w:color="auto"/>
              <w:right w:val="single" w:sz="4" w:space="0" w:color="auto"/>
            </w:tcBorders>
            <w:noWrap/>
            <w:vAlign w:val="bottom"/>
          </w:tcPr>
          <w:p w14:paraId="27FBB4B6"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.914</w:t>
            </w:r>
          </w:p>
        </w:tc>
        <w:tc>
          <w:tcPr>
            <w:tcW w:w="1080" w:type="dxa"/>
            <w:tcBorders>
              <w:top w:val="single" w:sz="4" w:space="0" w:color="auto"/>
              <w:left w:val="single" w:sz="4" w:space="0" w:color="auto"/>
              <w:bottom w:val="single" w:sz="4" w:space="0" w:color="auto"/>
              <w:right w:val="single" w:sz="4" w:space="0" w:color="auto"/>
            </w:tcBorders>
            <w:noWrap/>
            <w:vAlign w:val="bottom"/>
          </w:tcPr>
          <w:p w14:paraId="7E507245"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tcPr>
          <w:p w14:paraId="6F3CBE32" w14:textId="77777777" w:rsidR="00A1575D" w:rsidRPr="00416FA9" w:rsidRDefault="00A1575D" w:rsidP="00DE4793">
            <w:pPr>
              <w:rPr>
                <w:rFonts w:ascii="Times New Roman" w:hAnsi="Times New Roman" w:cs="Times New Roman"/>
                <w:color w:val="000000" w:themeColor="text1"/>
                <w:sz w:val="24"/>
                <w:szCs w:val="24"/>
              </w:rPr>
            </w:pPr>
            <w:r w:rsidRPr="00416FA9">
              <w:rPr>
                <w:rFonts w:ascii="Times New Roman" w:hAnsi="Times New Roman" w:cs="Times New Roman"/>
                <w:color w:val="000000" w:themeColor="text1"/>
                <w:sz w:val="24"/>
                <w:szCs w:val="24"/>
              </w:rPr>
              <w:t>.053</w:t>
            </w:r>
          </w:p>
        </w:tc>
      </w:tr>
      <w:tr w:rsidR="00A1575D" w:rsidRPr="00416FA9" w14:paraId="0AED6733" w14:textId="77777777" w:rsidTr="00DE4793">
        <w:trPr>
          <w:trHeight w:val="300"/>
          <w:jc w:val="center"/>
        </w:trPr>
        <w:tc>
          <w:tcPr>
            <w:tcW w:w="8495" w:type="dxa"/>
            <w:gridSpan w:val="6"/>
            <w:tcBorders>
              <w:top w:val="single" w:sz="4" w:space="0" w:color="auto"/>
              <w:left w:val="single" w:sz="4" w:space="0" w:color="auto"/>
              <w:bottom w:val="single" w:sz="4" w:space="0" w:color="auto"/>
              <w:right w:val="single" w:sz="4" w:space="0" w:color="auto"/>
            </w:tcBorders>
            <w:noWrap/>
            <w:vAlign w:val="bottom"/>
            <w:hideMark/>
          </w:tcPr>
          <w:p w14:paraId="69720759" w14:textId="77777777" w:rsidR="00A1575D" w:rsidRPr="00416FA9" w:rsidRDefault="00A1575D" w:rsidP="00DE4793">
            <w:pPr>
              <w:spacing w:line="240" w:lineRule="auto"/>
              <w:jc w:val="left"/>
              <w:rPr>
                <w:rFonts w:ascii="Times New Roman" w:eastAsia="Times New Roman" w:hAnsi="Times New Roman" w:cs="Times New Roman"/>
                <w:color w:val="000000" w:themeColor="text1"/>
                <w:sz w:val="24"/>
                <w:szCs w:val="24"/>
              </w:rPr>
            </w:pPr>
            <w:r w:rsidRPr="00416FA9">
              <w:rPr>
                <w:rFonts w:ascii="Times New Roman" w:eastAsia="Times New Roman" w:hAnsi="Times New Roman" w:cs="Times New Roman"/>
                <w:color w:val="000000" w:themeColor="text1"/>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416FA9">
              <w:rPr>
                <w:rFonts w:ascii="Times New Roman" w:eastAsia="Times New Roman" w:hAnsi="Times New Roman" w:cs="Times New Roman"/>
                <w:color w:val="000000" w:themeColor="text1"/>
                <w:sz w:val="24"/>
                <w:szCs w:val="24"/>
                <w:vertAlign w:val="superscript"/>
              </w:rPr>
              <w:t>2</w:t>
            </w:r>
            <w:r w:rsidRPr="00416FA9">
              <w:rPr>
                <w:rFonts w:ascii="Times New Roman" w:eastAsia="Times New Roman" w:hAnsi="Times New Roman" w:cs="Times New Roman"/>
                <w:color w:val="000000" w:themeColor="text1"/>
                <w:sz w:val="24"/>
                <w:szCs w:val="24"/>
              </w:rPr>
              <w:t>= Chi-square statistic; df= degrees of freedom; CFI= Comparative Fit Index; SRMR= Standardized Root Mean- Square Residual; RMSEA= Root Mean-Square Error of Approximation.</w:t>
            </w:r>
          </w:p>
          <w:p w14:paraId="5690C549" w14:textId="77777777" w:rsidR="00A1575D" w:rsidRPr="00416FA9" w:rsidRDefault="00A1575D" w:rsidP="00DE4793">
            <w:pPr>
              <w:spacing w:line="240" w:lineRule="auto"/>
              <w:jc w:val="left"/>
              <w:rPr>
                <w:rFonts w:ascii="Times New Roman" w:eastAsia="Times New Roman" w:hAnsi="Times New Roman" w:cs="Times New Roman"/>
                <w:color w:val="000000" w:themeColor="text1"/>
                <w:sz w:val="24"/>
                <w:szCs w:val="24"/>
              </w:rPr>
            </w:pPr>
            <w:r w:rsidRPr="00416FA9">
              <w:rPr>
                <w:rFonts w:ascii="Times New Roman" w:eastAsia="Times New Roman" w:hAnsi="Times New Roman" w:cs="Times New Roman"/>
                <w:color w:val="000000" w:themeColor="text1"/>
                <w:sz w:val="24"/>
                <w:szCs w:val="24"/>
              </w:rPr>
              <w:t>*</w:t>
            </w:r>
            <w:r w:rsidRPr="00416FA9">
              <w:rPr>
                <w:rFonts w:ascii="Times New Roman" w:eastAsia="Times New Roman" w:hAnsi="Times New Roman" w:cs="Times New Roman"/>
                <w:i/>
                <w:color w:val="000000" w:themeColor="text1"/>
                <w:sz w:val="24"/>
                <w:szCs w:val="24"/>
              </w:rPr>
              <w:t>p</w:t>
            </w:r>
            <w:r w:rsidRPr="00416FA9">
              <w:rPr>
                <w:rFonts w:ascii="Times New Roman" w:eastAsia="Times New Roman" w:hAnsi="Times New Roman" w:cs="Times New Roman"/>
                <w:color w:val="000000" w:themeColor="text1"/>
                <w:sz w:val="24"/>
                <w:szCs w:val="24"/>
              </w:rPr>
              <w:t xml:space="preserve"> &lt;.001</w:t>
            </w:r>
          </w:p>
        </w:tc>
      </w:tr>
    </w:tbl>
    <w:p w14:paraId="5CA2D51B" w14:textId="75A6315A" w:rsidR="00A1575D" w:rsidRPr="002F0001" w:rsidRDefault="00A1575D" w:rsidP="00A1575D">
      <w:pPr>
        <w:autoSpaceDE w:val="0"/>
        <w:autoSpaceDN w:val="0"/>
        <w:adjustRightInd w:val="0"/>
        <w:spacing w:line="240" w:lineRule="auto"/>
        <w:jc w:val="left"/>
        <w:outlineLvl w:val="0"/>
        <w:rPr>
          <w:rFonts w:ascii="Times New Roman" w:eastAsia="Times New Roman" w:hAnsi="Times New Roman" w:cs="Times New Roman"/>
          <w:b/>
          <w:iCs/>
          <w:color w:val="000000" w:themeColor="text1"/>
          <w:sz w:val="24"/>
          <w:szCs w:val="24"/>
        </w:rPr>
      </w:pPr>
    </w:p>
    <w:p w14:paraId="6DD66464" w14:textId="77777777" w:rsidR="00A1575D" w:rsidRPr="002F0001" w:rsidRDefault="00A1575D" w:rsidP="00A1575D">
      <w:pPr>
        <w:autoSpaceDE w:val="0"/>
        <w:autoSpaceDN w:val="0"/>
        <w:adjustRightInd w:val="0"/>
        <w:spacing w:line="240" w:lineRule="auto"/>
        <w:jc w:val="left"/>
        <w:outlineLvl w:val="0"/>
        <w:rPr>
          <w:rFonts w:ascii="Times New Roman" w:eastAsia="Times New Roman" w:hAnsi="Times New Roman" w:cs="Times New Roman"/>
          <w:b/>
          <w:iCs/>
          <w:color w:val="000000" w:themeColor="text1"/>
          <w:sz w:val="24"/>
          <w:szCs w:val="24"/>
        </w:rPr>
      </w:pPr>
      <w:r w:rsidRPr="002F0001">
        <w:rPr>
          <w:rFonts w:ascii="Times New Roman" w:eastAsia="Times New Roman" w:hAnsi="Times New Roman" w:cs="Times New Roman"/>
          <w:b/>
          <w:iCs/>
          <w:color w:val="000000" w:themeColor="text1"/>
          <w:sz w:val="24"/>
          <w:szCs w:val="24"/>
        </w:rPr>
        <w:t>Correlations Among Factors</w:t>
      </w:r>
    </w:p>
    <w:p w14:paraId="54D64CA2" w14:textId="77777777" w:rsidR="00A1575D" w:rsidRPr="002F0001" w:rsidRDefault="00A1575D" w:rsidP="00A1575D">
      <w:pPr>
        <w:autoSpaceDE w:val="0"/>
        <w:autoSpaceDN w:val="0"/>
        <w:adjustRightInd w:val="0"/>
        <w:spacing w:line="240" w:lineRule="auto"/>
        <w:jc w:val="left"/>
        <w:outlineLvl w:val="0"/>
        <w:rPr>
          <w:rFonts w:ascii="Times New Roman" w:eastAsia="Times New Roman" w:hAnsi="Times New Roman" w:cs="Times New Roman"/>
          <w:b/>
          <w:iCs/>
          <w:color w:val="000000" w:themeColor="text1"/>
          <w:sz w:val="24"/>
          <w:szCs w:val="24"/>
          <w:highlight w:val="cyan"/>
        </w:rPr>
      </w:pPr>
    </w:p>
    <w:p w14:paraId="3C46C9E1" w14:textId="77777777" w:rsidR="00A1575D" w:rsidRPr="002F0001" w:rsidRDefault="00A1575D" w:rsidP="00A1575D">
      <w:pPr>
        <w:jc w:val="left"/>
        <w:rPr>
          <w:rFonts w:ascii="Times New Roman" w:hAnsi="Times New Roman" w:cs="Times New Roman"/>
          <w:color w:val="000000" w:themeColor="text1"/>
          <w:sz w:val="24"/>
          <w:szCs w:val="24"/>
        </w:rPr>
      </w:pPr>
      <w:bookmarkStart w:id="0" w:name="_Hlk494029247"/>
      <w:r w:rsidRPr="002F0001">
        <w:rPr>
          <w:rFonts w:ascii="Times New Roman" w:hAnsi="Times New Roman" w:cs="Times New Roman"/>
          <w:color w:val="000000" w:themeColor="text1"/>
          <w:sz w:val="24"/>
          <w:szCs w:val="24"/>
        </w:rPr>
        <w:t>For all students combined, responsible decision making correlated .67 with relationship skills, .71 with self-management, .63 with social awareness, and .87 with the total score. Relationship skills correlated .60 with self-management, .73 with social awareness, and .87 with the total score. Self-management correlated .52 with social awareness and .83 with the total score. Social awareness correlated .85 with the total score. All correlations were significant at the .01 level.</w:t>
      </w:r>
      <w:bookmarkEnd w:id="0"/>
    </w:p>
    <w:p w14:paraId="02BB8D37" w14:textId="77777777" w:rsidR="00A1575D" w:rsidRPr="002F0001" w:rsidRDefault="00A1575D" w:rsidP="00A1575D">
      <w:pPr>
        <w:autoSpaceDE w:val="0"/>
        <w:autoSpaceDN w:val="0"/>
        <w:adjustRightInd w:val="0"/>
        <w:spacing w:line="240" w:lineRule="auto"/>
        <w:jc w:val="left"/>
        <w:outlineLvl w:val="0"/>
        <w:rPr>
          <w:rFonts w:ascii="Times New Roman" w:hAnsi="Times New Roman" w:cs="Times New Roman"/>
          <w:color w:val="000000" w:themeColor="text1"/>
          <w:sz w:val="24"/>
          <w:szCs w:val="24"/>
        </w:rPr>
      </w:pPr>
    </w:p>
    <w:p w14:paraId="70252D9A" w14:textId="77777777" w:rsidR="00A1575D" w:rsidRPr="002F0001" w:rsidRDefault="00A1575D" w:rsidP="00A1575D">
      <w:pPr>
        <w:autoSpaceDE w:val="0"/>
        <w:autoSpaceDN w:val="0"/>
        <w:adjustRightInd w:val="0"/>
        <w:spacing w:line="240" w:lineRule="auto"/>
        <w:jc w:val="left"/>
        <w:outlineLvl w:val="0"/>
        <w:rPr>
          <w:rFonts w:ascii="Times New Roman" w:hAnsi="Times New Roman" w:cs="Times New Roman"/>
          <w:color w:val="000000" w:themeColor="text1"/>
          <w:sz w:val="24"/>
          <w:szCs w:val="24"/>
        </w:rPr>
      </w:pPr>
    </w:p>
    <w:p w14:paraId="6133BA39" w14:textId="30FFCB28" w:rsidR="00A1575D" w:rsidRDefault="00A1575D"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b/>
          <w:iCs/>
          <w:color w:val="000000" w:themeColor="text1"/>
          <w:sz w:val="24"/>
          <w:szCs w:val="24"/>
        </w:rPr>
        <w:lastRenderedPageBreak/>
        <w:t>Reliability</w:t>
      </w:r>
    </w:p>
    <w:p w14:paraId="60218FBA" w14:textId="77777777" w:rsidR="00A1575D" w:rsidRPr="00A1575D" w:rsidRDefault="00A1575D"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p>
    <w:p w14:paraId="187BF892" w14:textId="3F5241A4" w:rsidR="00A1575D" w:rsidRPr="002F0001" w:rsidRDefault="008F021C"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 shown in Table II.48</w:t>
      </w:r>
      <w:r w:rsidR="00A1575D" w:rsidRPr="002F0001">
        <w:rPr>
          <w:rFonts w:ascii="Times New Roman" w:eastAsia="Times New Roman" w:hAnsi="Times New Roman" w:cs="Times New Roman"/>
          <w:color w:val="000000" w:themeColor="text1"/>
          <w:sz w:val="24"/>
          <w:szCs w:val="24"/>
        </w:rPr>
        <w:t xml:space="preserve">, internal consistency coefficients for the total score ranged from .90 to .94 across gender, grade, and racial/ethnic groups. For all students combined at grade levels, the alpha coefficients were .90 for elementary students, .92 for middle school students, and .93 for high school students. </w:t>
      </w:r>
    </w:p>
    <w:p w14:paraId="66FBC70A" w14:textId="77777777" w:rsidR="00A1575D" w:rsidRPr="002F0001" w:rsidRDefault="00A1575D"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p>
    <w:p w14:paraId="640FA7D7" w14:textId="35A2A9AD" w:rsidR="00A1575D" w:rsidRDefault="00B10DE9"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 shown in Table II.49 f</w:t>
      </w:r>
      <w:r w:rsidR="00A1575D" w:rsidRPr="002F0001">
        <w:rPr>
          <w:rFonts w:ascii="Times New Roman" w:eastAsia="Times New Roman" w:hAnsi="Times New Roman" w:cs="Times New Roman"/>
          <w:color w:val="000000" w:themeColor="text1"/>
          <w:sz w:val="24"/>
          <w:szCs w:val="24"/>
        </w:rPr>
        <w:t>or separate subscales, which consisted of only four items each, alpha coefficients ranged from .86 to .90 across grade levels. For all students combined at grade levels, the alpha coefficients were .86 for elementary students, .88 for middle school students, and .89 for high school students.</w:t>
      </w:r>
    </w:p>
    <w:p w14:paraId="3C540F71" w14:textId="65671A71" w:rsidR="00B10DE9" w:rsidRDefault="00B10DE9" w:rsidP="00A1575D">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p>
    <w:p w14:paraId="6E950C0F" w14:textId="0395E6E8" w:rsidR="00B10DE9" w:rsidRPr="002F0001" w:rsidRDefault="00B10DE9" w:rsidP="00B10DE9">
      <w:pPr>
        <w:autoSpaceDE w:val="0"/>
        <w:autoSpaceDN w:val="0"/>
        <w:adjustRightInd w:val="0"/>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II.50</w:t>
      </w:r>
      <w:r w:rsidRPr="002F0001">
        <w:rPr>
          <w:rFonts w:ascii="Times New Roman" w:eastAsia="Times New Roman" w:hAnsi="Times New Roman" w:cs="Times New Roman"/>
          <w:color w:val="000000" w:themeColor="text1"/>
          <w:sz w:val="24"/>
          <w:szCs w:val="24"/>
        </w:rPr>
        <w:t xml:space="preserve"> shows reliability coefficients for the total score for grades 3-12. As can be seen, all coefficients ranged from = .77 to .83.</w:t>
      </w:r>
    </w:p>
    <w:p w14:paraId="69B21BF4" w14:textId="447C93E4" w:rsidR="00A1575D" w:rsidRPr="002F0001" w:rsidRDefault="00A1575D" w:rsidP="00A1575D">
      <w:pPr>
        <w:autoSpaceDE w:val="0"/>
        <w:autoSpaceDN w:val="0"/>
        <w:adjustRightInd w:val="0"/>
        <w:spacing w:line="240" w:lineRule="auto"/>
        <w:jc w:val="left"/>
        <w:rPr>
          <w:rFonts w:ascii="Times New Roman" w:eastAsia="Times New Roman" w:hAnsi="Times New Roman" w:cs="Times New Roman"/>
          <w:color w:val="000000" w:themeColor="text1"/>
          <w:sz w:val="24"/>
          <w:szCs w:val="24"/>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tblGrid>
      <w:tr w:rsidR="00A1575D" w:rsidRPr="002F0001" w14:paraId="77B0AF00" w14:textId="77777777" w:rsidTr="00DE4793">
        <w:trPr>
          <w:trHeight w:val="269"/>
          <w:jc w:val="center"/>
        </w:trPr>
        <w:tc>
          <w:tcPr>
            <w:tcW w:w="6120" w:type="dxa"/>
            <w:gridSpan w:val="2"/>
            <w:tcBorders>
              <w:top w:val="single" w:sz="4" w:space="0" w:color="auto"/>
            </w:tcBorders>
            <w:shd w:val="clear" w:color="auto" w:fill="auto"/>
            <w:noWrap/>
            <w:vAlign w:val="bottom"/>
          </w:tcPr>
          <w:p w14:paraId="70E7623D" w14:textId="1F8CE691" w:rsidR="00A1575D" w:rsidRPr="002F0001" w:rsidRDefault="00B10DE9" w:rsidP="00DE4793">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II.49</w:t>
            </w:r>
          </w:p>
        </w:tc>
      </w:tr>
      <w:tr w:rsidR="00A1575D" w:rsidRPr="002F0001" w14:paraId="562AA11F" w14:textId="77777777" w:rsidTr="00DE4793">
        <w:trPr>
          <w:trHeight w:val="315"/>
          <w:jc w:val="center"/>
        </w:trPr>
        <w:tc>
          <w:tcPr>
            <w:tcW w:w="6120" w:type="dxa"/>
            <w:gridSpan w:val="2"/>
            <w:tcBorders>
              <w:top w:val="single" w:sz="4" w:space="0" w:color="auto"/>
            </w:tcBorders>
            <w:shd w:val="clear" w:color="auto" w:fill="auto"/>
            <w:noWrap/>
            <w:vAlign w:val="bottom"/>
          </w:tcPr>
          <w:p w14:paraId="5036821E" w14:textId="77777777" w:rsidR="00A1575D" w:rsidRPr="002F0001" w:rsidRDefault="00A1575D" w:rsidP="00DE4793">
            <w:pPr>
              <w:spacing w:line="240" w:lineRule="auto"/>
              <w:jc w:val="left"/>
              <w:rPr>
                <w:rFonts w:ascii="Times New Roman" w:eastAsia="Times New Roman" w:hAnsi="Times New Roman" w:cs="Times New Roman"/>
                <w:i/>
                <w:color w:val="000000" w:themeColor="text1"/>
                <w:sz w:val="24"/>
                <w:szCs w:val="24"/>
              </w:rPr>
            </w:pPr>
            <w:r w:rsidRPr="002F0001">
              <w:rPr>
                <w:rFonts w:ascii="Times New Roman" w:eastAsia="Times New Roman" w:hAnsi="Times New Roman" w:cs="Times New Roman"/>
                <w:i/>
                <w:color w:val="000000" w:themeColor="text1"/>
                <w:sz w:val="24"/>
                <w:szCs w:val="24"/>
              </w:rPr>
              <w:t>Reliability Coefficients by Grade Level, Gender, and Race/Ethnicity (</w:t>
            </w:r>
            <w:r>
              <w:rPr>
                <w:rFonts w:ascii="Times New Roman" w:eastAsia="Times New Roman" w:hAnsi="Times New Roman" w:cs="Times New Roman"/>
                <w:i/>
                <w:color w:val="000000" w:themeColor="text1"/>
                <w:sz w:val="24"/>
                <w:szCs w:val="24"/>
              </w:rPr>
              <w:t>DSECS-S-R</w:t>
            </w:r>
            <w:r w:rsidRPr="002F0001">
              <w:rPr>
                <w:rFonts w:ascii="Times New Roman" w:eastAsia="Times New Roman" w:hAnsi="Times New Roman" w:cs="Times New Roman"/>
                <w:i/>
                <w:color w:val="000000" w:themeColor="text1"/>
                <w:sz w:val="24"/>
                <w:szCs w:val="24"/>
              </w:rPr>
              <w:t>)</w:t>
            </w:r>
          </w:p>
        </w:tc>
      </w:tr>
      <w:tr w:rsidR="00A1575D" w:rsidRPr="002F0001" w14:paraId="0EA8E83A" w14:textId="77777777" w:rsidTr="00DE4793">
        <w:trPr>
          <w:trHeight w:val="125"/>
          <w:jc w:val="center"/>
        </w:trPr>
        <w:tc>
          <w:tcPr>
            <w:tcW w:w="3060" w:type="dxa"/>
            <w:tcBorders>
              <w:top w:val="single" w:sz="4" w:space="0" w:color="auto"/>
            </w:tcBorders>
            <w:shd w:val="clear" w:color="auto" w:fill="auto"/>
            <w:noWrap/>
            <w:vAlign w:val="bottom"/>
            <w:hideMark/>
          </w:tcPr>
          <w:p w14:paraId="3C741581"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p>
        </w:tc>
        <w:tc>
          <w:tcPr>
            <w:tcW w:w="3060" w:type="dxa"/>
            <w:tcBorders>
              <w:top w:val="single" w:sz="4" w:space="0" w:color="auto"/>
            </w:tcBorders>
          </w:tcPr>
          <w:p w14:paraId="4C69B746"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Total DSECS Score</w:t>
            </w:r>
          </w:p>
        </w:tc>
      </w:tr>
      <w:tr w:rsidR="00A1575D" w:rsidRPr="002F0001" w14:paraId="54F60A5C" w14:textId="77777777" w:rsidTr="00DE4793">
        <w:trPr>
          <w:trHeight w:val="224"/>
          <w:jc w:val="center"/>
        </w:trPr>
        <w:tc>
          <w:tcPr>
            <w:tcW w:w="3060" w:type="dxa"/>
            <w:tcBorders>
              <w:bottom w:val="single" w:sz="4" w:space="0" w:color="auto"/>
            </w:tcBorders>
            <w:shd w:val="clear" w:color="auto" w:fill="auto"/>
            <w:noWrap/>
            <w:vAlign w:val="bottom"/>
            <w:hideMark/>
          </w:tcPr>
          <w:p w14:paraId="00E1ACDA"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Full Sample</w:t>
            </w:r>
          </w:p>
        </w:tc>
        <w:tc>
          <w:tcPr>
            <w:tcW w:w="3060" w:type="dxa"/>
            <w:tcBorders>
              <w:bottom w:val="single" w:sz="4" w:space="0" w:color="auto"/>
            </w:tcBorders>
          </w:tcPr>
          <w:p w14:paraId="6CB0C803" w14:textId="77777777" w:rsidR="00A1575D" w:rsidRPr="002F0001" w:rsidRDefault="00A1575D" w:rsidP="00DE4793">
            <w:pPr>
              <w:spacing w:line="240" w:lineRule="auto"/>
              <w:ind w:firstLine="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2262AB72" w14:textId="77777777" w:rsidTr="00DE4793">
        <w:trPr>
          <w:trHeight w:val="215"/>
          <w:jc w:val="center"/>
        </w:trPr>
        <w:tc>
          <w:tcPr>
            <w:tcW w:w="3060" w:type="dxa"/>
            <w:tcBorders>
              <w:right w:val="single" w:sz="4" w:space="0" w:color="auto"/>
            </w:tcBorders>
            <w:shd w:val="clear" w:color="auto" w:fill="auto"/>
            <w:noWrap/>
            <w:vAlign w:val="bottom"/>
            <w:hideMark/>
          </w:tcPr>
          <w:p w14:paraId="7DF846C2"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Grade Level</w:t>
            </w:r>
          </w:p>
        </w:tc>
        <w:tc>
          <w:tcPr>
            <w:tcW w:w="3060" w:type="dxa"/>
            <w:tcBorders>
              <w:right w:val="single" w:sz="4" w:space="0" w:color="auto"/>
            </w:tcBorders>
          </w:tcPr>
          <w:p w14:paraId="38BF6A6D"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p>
        </w:tc>
      </w:tr>
      <w:tr w:rsidR="00A1575D" w:rsidRPr="002F0001" w14:paraId="14312292" w14:textId="77777777" w:rsidTr="00DE4793">
        <w:trPr>
          <w:trHeight w:val="315"/>
          <w:jc w:val="center"/>
        </w:trPr>
        <w:tc>
          <w:tcPr>
            <w:tcW w:w="3060" w:type="dxa"/>
            <w:shd w:val="clear" w:color="auto" w:fill="auto"/>
            <w:noWrap/>
            <w:vAlign w:val="bottom"/>
            <w:hideMark/>
          </w:tcPr>
          <w:p w14:paraId="3E57F1B5"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Elementary</w:t>
            </w:r>
          </w:p>
        </w:tc>
        <w:tc>
          <w:tcPr>
            <w:tcW w:w="3060" w:type="dxa"/>
          </w:tcPr>
          <w:p w14:paraId="4EE0768F"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.90</w:t>
            </w:r>
          </w:p>
        </w:tc>
      </w:tr>
      <w:tr w:rsidR="00A1575D" w:rsidRPr="002F0001" w14:paraId="30554FD4" w14:textId="77777777" w:rsidTr="00DE4793">
        <w:trPr>
          <w:trHeight w:val="315"/>
          <w:jc w:val="center"/>
        </w:trPr>
        <w:tc>
          <w:tcPr>
            <w:tcW w:w="3060" w:type="dxa"/>
            <w:shd w:val="clear" w:color="auto" w:fill="auto"/>
            <w:noWrap/>
            <w:vAlign w:val="bottom"/>
            <w:hideMark/>
          </w:tcPr>
          <w:p w14:paraId="3C07ED9E"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Middle</w:t>
            </w:r>
          </w:p>
        </w:tc>
        <w:tc>
          <w:tcPr>
            <w:tcW w:w="3060" w:type="dxa"/>
          </w:tcPr>
          <w:p w14:paraId="1733912E"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00C99256" w14:textId="77777777" w:rsidTr="00DE4793">
        <w:trPr>
          <w:trHeight w:val="315"/>
          <w:jc w:val="center"/>
        </w:trPr>
        <w:tc>
          <w:tcPr>
            <w:tcW w:w="3060" w:type="dxa"/>
            <w:tcBorders>
              <w:bottom w:val="single" w:sz="4" w:space="0" w:color="auto"/>
            </w:tcBorders>
            <w:shd w:val="clear" w:color="auto" w:fill="auto"/>
            <w:noWrap/>
            <w:vAlign w:val="bottom"/>
            <w:hideMark/>
          </w:tcPr>
          <w:p w14:paraId="53E441BF"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High</w:t>
            </w:r>
          </w:p>
        </w:tc>
        <w:tc>
          <w:tcPr>
            <w:tcW w:w="3060" w:type="dxa"/>
            <w:tcBorders>
              <w:bottom w:val="single" w:sz="4" w:space="0" w:color="auto"/>
            </w:tcBorders>
          </w:tcPr>
          <w:p w14:paraId="76BB0C08"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.93</w:t>
            </w:r>
          </w:p>
        </w:tc>
      </w:tr>
      <w:tr w:rsidR="00A1575D" w:rsidRPr="002F0001" w14:paraId="1A7B1EE7" w14:textId="77777777" w:rsidTr="00DE4793">
        <w:trPr>
          <w:trHeight w:val="161"/>
          <w:jc w:val="center"/>
        </w:trPr>
        <w:tc>
          <w:tcPr>
            <w:tcW w:w="6120" w:type="dxa"/>
            <w:gridSpan w:val="2"/>
            <w:tcBorders>
              <w:bottom w:val="single" w:sz="4" w:space="0" w:color="auto"/>
            </w:tcBorders>
            <w:shd w:val="clear" w:color="auto" w:fill="auto"/>
            <w:noWrap/>
            <w:vAlign w:val="bottom"/>
          </w:tcPr>
          <w:p w14:paraId="4FFF916F"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p>
        </w:tc>
      </w:tr>
      <w:tr w:rsidR="00A1575D" w:rsidRPr="002F0001" w14:paraId="1C9A36EB" w14:textId="77777777" w:rsidTr="00DE4793">
        <w:trPr>
          <w:trHeight w:val="197"/>
          <w:jc w:val="center"/>
        </w:trPr>
        <w:tc>
          <w:tcPr>
            <w:tcW w:w="3060" w:type="dxa"/>
            <w:tcBorders>
              <w:bottom w:val="single" w:sz="4" w:space="0" w:color="auto"/>
            </w:tcBorders>
            <w:shd w:val="clear" w:color="auto" w:fill="auto"/>
            <w:noWrap/>
            <w:vAlign w:val="bottom"/>
          </w:tcPr>
          <w:p w14:paraId="005D3F1E"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Gender</w:t>
            </w:r>
          </w:p>
        </w:tc>
        <w:tc>
          <w:tcPr>
            <w:tcW w:w="3060" w:type="dxa"/>
            <w:tcBorders>
              <w:bottom w:val="single" w:sz="4" w:space="0" w:color="auto"/>
            </w:tcBorders>
          </w:tcPr>
          <w:p w14:paraId="144B020C"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p>
        </w:tc>
      </w:tr>
      <w:tr w:rsidR="00A1575D" w:rsidRPr="002F0001" w14:paraId="2E5FDD60" w14:textId="77777777" w:rsidTr="00DE4793">
        <w:trPr>
          <w:trHeight w:val="315"/>
          <w:jc w:val="center"/>
        </w:trPr>
        <w:tc>
          <w:tcPr>
            <w:tcW w:w="3060" w:type="dxa"/>
            <w:tcBorders>
              <w:bottom w:val="single" w:sz="4" w:space="0" w:color="auto"/>
            </w:tcBorders>
            <w:shd w:val="clear" w:color="auto" w:fill="auto"/>
            <w:noWrap/>
            <w:vAlign w:val="bottom"/>
          </w:tcPr>
          <w:p w14:paraId="63398BD3"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Male</w:t>
            </w:r>
          </w:p>
        </w:tc>
        <w:tc>
          <w:tcPr>
            <w:tcW w:w="3060" w:type="dxa"/>
            <w:tcBorders>
              <w:bottom w:val="single" w:sz="4" w:space="0" w:color="auto"/>
            </w:tcBorders>
          </w:tcPr>
          <w:p w14:paraId="31B60162"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.91</w:t>
            </w:r>
          </w:p>
        </w:tc>
      </w:tr>
      <w:tr w:rsidR="00A1575D" w:rsidRPr="002F0001" w14:paraId="56261B45" w14:textId="77777777" w:rsidTr="00DE4793">
        <w:trPr>
          <w:trHeight w:val="315"/>
          <w:jc w:val="center"/>
        </w:trPr>
        <w:tc>
          <w:tcPr>
            <w:tcW w:w="3060" w:type="dxa"/>
            <w:tcBorders>
              <w:bottom w:val="single" w:sz="4" w:space="0" w:color="auto"/>
            </w:tcBorders>
            <w:shd w:val="clear" w:color="auto" w:fill="auto"/>
            <w:noWrap/>
            <w:vAlign w:val="bottom"/>
          </w:tcPr>
          <w:p w14:paraId="2EBC7E5F"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Female</w:t>
            </w:r>
          </w:p>
        </w:tc>
        <w:tc>
          <w:tcPr>
            <w:tcW w:w="3060" w:type="dxa"/>
            <w:tcBorders>
              <w:bottom w:val="single" w:sz="4" w:space="0" w:color="auto"/>
            </w:tcBorders>
          </w:tcPr>
          <w:p w14:paraId="1048DBD4"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36528698" w14:textId="77777777" w:rsidTr="00DE4793">
        <w:trPr>
          <w:trHeight w:val="71"/>
          <w:jc w:val="center"/>
        </w:trPr>
        <w:tc>
          <w:tcPr>
            <w:tcW w:w="3060" w:type="dxa"/>
            <w:tcBorders>
              <w:bottom w:val="single" w:sz="4" w:space="0" w:color="auto"/>
            </w:tcBorders>
            <w:shd w:val="clear" w:color="auto" w:fill="auto"/>
            <w:noWrap/>
            <w:vAlign w:val="bottom"/>
          </w:tcPr>
          <w:p w14:paraId="0EF11C4E" w14:textId="77777777" w:rsidR="00A1575D" w:rsidRPr="002F0001" w:rsidRDefault="00A1575D" w:rsidP="00DE4793">
            <w:pPr>
              <w:spacing w:line="240" w:lineRule="auto"/>
              <w:ind w:left="162"/>
              <w:jc w:val="left"/>
              <w:rPr>
                <w:rFonts w:ascii="Times New Roman" w:hAnsi="Times New Roman" w:cs="Times New Roman"/>
                <w:bCs/>
                <w:color w:val="000000" w:themeColor="text1"/>
                <w:sz w:val="24"/>
                <w:szCs w:val="24"/>
              </w:rPr>
            </w:pPr>
          </w:p>
        </w:tc>
        <w:tc>
          <w:tcPr>
            <w:tcW w:w="3060" w:type="dxa"/>
            <w:tcBorders>
              <w:bottom w:val="single" w:sz="4" w:space="0" w:color="auto"/>
            </w:tcBorders>
          </w:tcPr>
          <w:p w14:paraId="52D7A7F0"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p>
        </w:tc>
      </w:tr>
      <w:tr w:rsidR="00A1575D" w:rsidRPr="002F0001" w14:paraId="357C4C54" w14:textId="77777777" w:rsidTr="00DE4793">
        <w:trPr>
          <w:trHeight w:val="251"/>
          <w:jc w:val="center"/>
        </w:trPr>
        <w:tc>
          <w:tcPr>
            <w:tcW w:w="3060" w:type="dxa"/>
            <w:tcBorders>
              <w:bottom w:val="single" w:sz="4" w:space="0" w:color="auto"/>
            </w:tcBorders>
            <w:shd w:val="clear" w:color="auto" w:fill="auto"/>
            <w:noWrap/>
            <w:vAlign w:val="center"/>
          </w:tcPr>
          <w:p w14:paraId="170237FC" w14:textId="77777777" w:rsidR="00A1575D" w:rsidRPr="002F0001" w:rsidRDefault="00A1575D" w:rsidP="00DE4793">
            <w:pPr>
              <w:spacing w:line="240" w:lineRule="auto"/>
              <w:jc w:val="left"/>
              <w:rPr>
                <w:rFonts w:ascii="Times New Roman" w:hAnsi="Times New Roman" w:cs="Times New Roman"/>
                <w:b/>
                <w:bCs/>
                <w:color w:val="000000" w:themeColor="text1"/>
                <w:sz w:val="24"/>
                <w:szCs w:val="24"/>
              </w:rPr>
            </w:pPr>
            <w:r w:rsidRPr="002F0001">
              <w:rPr>
                <w:rFonts w:ascii="Times New Roman" w:hAnsi="Times New Roman" w:cs="Times New Roman"/>
                <w:b/>
                <w:bCs/>
                <w:color w:val="000000" w:themeColor="text1"/>
                <w:sz w:val="24"/>
                <w:szCs w:val="24"/>
              </w:rPr>
              <w:t>Race/Ethnicity</w:t>
            </w:r>
          </w:p>
        </w:tc>
        <w:tc>
          <w:tcPr>
            <w:tcW w:w="3060" w:type="dxa"/>
            <w:tcBorders>
              <w:bottom w:val="single" w:sz="4" w:space="0" w:color="auto"/>
            </w:tcBorders>
          </w:tcPr>
          <w:p w14:paraId="4B2A6BF4"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p>
        </w:tc>
      </w:tr>
      <w:tr w:rsidR="00A1575D" w:rsidRPr="002F0001" w14:paraId="4CB7AAC8" w14:textId="77777777" w:rsidTr="00DE4793">
        <w:trPr>
          <w:trHeight w:val="315"/>
          <w:jc w:val="center"/>
        </w:trPr>
        <w:tc>
          <w:tcPr>
            <w:tcW w:w="3060" w:type="dxa"/>
            <w:tcBorders>
              <w:bottom w:val="single" w:sz="4" w:space="0" w:color="auto"/>
            </w:tcBorders>
            <w:shd w:val="clear" w:color="auto" w:fill="auto"/>
            <w:noWrap/>
            <w:vAlign w:val="bottom"/>
          </w:tcPr>
          <w:p w14:paraId="7C890070"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White</w:t>
            </w:r>
          </w:p>
        </w:tc>
        <w:tc>
          <w:tcPr>
            <w:tcW w:w="3060" w:type="dxa"/>
            <w:tcBorders>
              <w:bottom w:val="single" w:sz="4" w:space="0" w:color="auto"/>
            </w:tcBorders>
          </w:tcPr>
          <w:p w14:paraId="2EE2C54B"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59F1FB54" w14:textId="77777777" w:rsidTr="00DE4793">
        <w:trPr>
          <w:trHeight w:val="315"/>
          <w:jc w:val="center"/>
        </w:trPr>
        <w:tc>
          <w:tcPr>
            <w:tcW w:w="3060" w:type="dxa"/>
            <w:tcBorders>
              <w:bottom w:val="single" w:sz="4" w:space="0" w:color="auto"/>
            </w:tcBorders>
            <w:shd w:val="clear" w:color="auto" w:fill="auto"/>
            <w:noWrap/>
            <w:vAlign w:val="bottom"/>
          </w:tcPr>
          <w:p w14:paraId="3D1FA102"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Black</w:t>
            </w:r>
          </w:p>
        </w:tc>
        <w:tc>
          <w:tcPr>
            <w:tcW w:w="3060" w:type="dxa"/>
            <w:tcBorders>
              <w:bottom w:val="single" w:sz="4" w:space="0" w:color="auto"/>
            </w:tcBorders>
          </w:tcPr>
          <w:p w14:paraId="0170A837"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0E65242C" w14:textId="77777777" w:rsidTr="00DE4793">
        <w:trPr>
          <w:trHeight w:val="315"/>
          <w:jc w:val="center"/>
        </w:trPr>
        <w:tc>
          <w:tcPr>
            <w:tcW w:w="3060" w:type="dxa"/>
            <w:tcBorders>
              <w:bottom w:val="single" w:sz="4" w:space="0" w:color="auto"/>
            </w:tcBorders>
            <w:shd w:val="clear" w:color="auto" w:fill="auto"/>
            <w:noWrap/>
            <w:vAlign w:val="bottom"/>
          </w:tcPr>
          <w:p w14:paraId="3343ABF2"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Hispanic/Latino</w:t>
            </w:r>
          </w:p>
        </w:tc>
        <w:tc>
          <w:tcPr>
            <w:tcW w:w="3060" w:type="dxa"/>
            <w:tcBorders>
              <w:bottom w:val="single" w:sz="4" w:space="0" w:color="auto"/>
            </w:tcBorders>
          </w:tcPr>
          <w:p w14:paraId="46282D78"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6013EFFD" w14:textId="77777777" w:rsidTr="00DE4793">
        <w:trPr>
          <w:trHeight w:val="315"/>
          <w:jc w:val="center"/>
        </w:trPr>
        <w:tc>
          <w:tcPr>
            <w:tcW w:w="3060" w:type="dxa"/>
            <w:tcBorders>
              <w:bottom w:val="single" w:sz="4" w:space="0" w:color="auto"/>
            </w:tcBorders>
            <w:shd w:val="clear" w:color="auto" w:fill="auto"/>
            <w:noWrap/>
            <w:vAlign w:val="bottom"/>
          </w:tcPr>
          <w:p w14:paraId="59295BB6"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Asian</w:t>
            </w:r>
          </w:p>
        </w:tc>
        <w:tc>
          <w:tcPr>
            <w:tcW w:w="3060" w:type="dxa"/>
            <w:tcBorders>
              <w:bottom w:val="single" w:sz="4" w:space="0" w:color="auto"/>
            </w:tcBorders>
          </w:tcPr>
          <w:p w14:paraId="22B04A02"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7EFEEBFF" w14:textId="77777777" w:rsidTr="00DE4793">
        <w:trPr>
          <w:trHeight w:val="315"/>
          <w:jc w:val="center"/>
        </w:trPr>
        <w:tc>
          <w:tcPr>
            <w:tcW w:w="3060" w:type="dxa"/>
            <w:tcBorders>
              <w:bottom w:val="single" w:sz="4" w:space="0" w:color="auto"/>
            </w:tcBorders>
            <w:shd w:val="clear" w:color="auto" w:fill="auto"/>
            <w:noWrap/>
            <w:vAlign w:val="bottom"/>
          </w:tcPr>
          <w:p w14:paraId="77EA9EC3" w14:textId="77777777" w:rsidR="00A1575D" w:rsidRPr="002F0001" w:rsidRDefault="00A1575D" w:rsidP="00DE4793">
            <w:pPr>
              <w:spacing w:line="240" w:lineRule="auto"/>
              <w:ind w:left="162"/>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bCs/>
                <w:color w:val="000000" w:themeColor="text1"/>
                <w:sz w:val="24"/>
                <w:szCs w:val="24"/>
              </w:rPr>
              <w:t>Multi-Racial</w:t>
            </w:r>
          </w:p>
        </w:tc>
        <w:tc>
          <w:tcPr>
            <w:tcW w:w="3060" w:type="dxa"/>
            <w:tcBorders>
              <w:bottom w:val="single" w:sz="4" w:space="0" w:color="auto"/>
            </w:tcBorders>
          </w:tcPr>
          <w:p w14:paraId="7ED9A795" w14:textId="77777777" w:rsidR="00A1575D" w:rsidRPr="002F0001" w:rsidRDefault="00A1575D" w:rsidP="00DE4793">
            <w:pPr>
              <w:spacing w:line="240" w:lineRule="auto"/>
              <w:ind w:left="162"/>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bl>
    <w:p w14:paraId="3D8AF93F" w14:textId="7E1E5497" w:rsidR="00A1575D" w:rsidRDefault="00A1575D" w:rsidP="00A1575D">
      <w:pPr>
        <w:jc w:val="both"/>
        <w:rPr>
          <w:color w:val="000000" w:themeColor="text1"/>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tblGrid>
      <w:tr w:rsidR="00B10DE9" w:rsidRPr="002F0001" w14:paraId="36BF5C38" w14:textId="77777777" w:rsidTr="00D07EBE">
        <w:trPr>
          <w:trHeight w:val="315"/>
          <w:jc w:val="center"/>
        </w:trPr>
        <w:tc>
          <w:tcPr>
            <w:tcW w:w="6120" w:type="dxa"/>
            <w:gridSpan w:val="2"/>
            <w:tcBorders>
              <w:bottom w:val="single" w:sz="4" w:space="0" w:color="auto"/>
            </w:tcBorders>
            <w:shd w:val="clear" w:color="auto" w:fill="auto"/>
            <w:noWrap/>
            <w:vAlign w:val="bottom"/>
          </w:tcPr>
          <w:p w14:paraId="3BB5565F" w14:textId="7DE9F3F8" w:rsidR="00B10DE9" w:rsidRPr="002F0001" w:rsidRDefault="00B10DE9" w:rsidP="00D07EBE">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II.49</w:t>
            </w:r>
          </w:p>
        </w:tc>
      </w:tr>
      <w:tr w:rsidR="00B10DE9" w:rsidRPr="002F0001" w14:paraId="7F5BA80E" w14:textId="77777777" w:rsidTr="00D07EBE">
        <w:trPr>
          <w:trHeight w:val="315"/>
          <w:jc w:val="center"/>
        </w:trPr>
        <w:tc>
          <w:tcPr>
            <w:tcW w:w="6120" w:type="dxa"/>
            <w:gridSpan w:val="2"/>
            <w:tcBorders>
              <w:bottom w:val="single" w:sz="4" w:space="0" w:color="auto"/>
            </w:tcBorders>
            <w:shd w:val="clear" w:color="auto" w:fill="auto"/>
            <w:noWrap/>
            <w:vAlign w:val="center"/>
          </w:tcPr>
          <w:p w14:paraId="6641A4C9" w14:textId="77777777" w:rsidR="00B10DE9" w:rsidRPr="002F0001" w:rsidRDefault="00B10DE9" w:rsidP="00D07EBE">
            <w:pPr>
              <w:spacing w:line="240" w:lineRule="auto"/>
              <w:jc w:val="left"/>
              <w:rPr>
                <w:rFonts w:ascii="Times New Roman" w:eastAsia="Times New Roman" w:hAnsi="Times New Roman" w:cs="Times New Roman"/>
                <w:i/>
                <w:color w:val="000000" w:themeColor="text1"/>
                <w:sz w:val="16"/>
                <w:szCs w:val="16"/>
              </w:rPr>
            </w:pPr>
            <w:r w:rsidRPr="002F0001">
              <w:rPr>
                <w:rFonts w:ascii="Times New Roman" w:eastAsia="Times New Roman" w:hAnsi="Times New Roman" w:cs="Times New Roman"/>
                <w:i/>
                <w:color w:val="000000" w:themeColor="text1"/>
                <w:sz w:val="24"/>
                <w:szCs w:val="24"/>
              </w:rPr>
              <w:t>Reliability Coefficients by Grade (</w:t>
            </w:r>
            <w:r>
              <w:rPr>
                <w:rFonts w:ascii="Times New Roman" w:eastAsia="Times New Roman" w:hAnsi="Times New Roman" w:cs="Times New Roman"/>
                <w:i/>
                <w:color w:val="000000" w:themeColor="text1"/>
                <w:sz w:val="24"/>
                <w:szCs w:val="24"/>
              </w:rPr>
              <w:t>DSECS-S-R</w:t>
            </w:r>
            <w:r w:rsidRPr="002F0001">
              <w:rPr>
                <w:rFonts w:ascii="Times New Roman" w:eastAsia="Times New Roman" w:hAnsi="Times New Roman" w:cs="Times New Roman"/>
                <w:i/>
                <w:color w:val="000000" w:themeColor="text1"/>
                <w:sz w:val="24"/>
                <w:szCs w:val="24"/>
              </w:rPr>
              <w:t>)</w:t>
            </w:r>
          </w:p>
        </w:tc>
      </w:tr>
      <w:tr w:rsidR="00B10DE9" w:rsidRPr="002F0001" w14:paraId="6F8F7572" w14:textId="77777777" w:rsidTr="00D07EBE">
        <w:trPr>
          <w:trHeight w:val="315"/>
          <w:jc w:val="center"/>
        </w:trPr>
        <w:tc>
          <w:tcPr>
            <w:tcW w:w="3060" w:type="dxa"/>
            <w:shd w:val="clear" w:color="auto" w:fill="auto"/>
            <w:noWrap/>
            <w:vAlign w:val="center"/>
            <w:hideMark/>
          </w:tcPr>
          <w:p w14:paraId="7A4B16A5" w14:textId="77777777" w:rsidR="00B10DE9" w:rsidRPr="002F0001" w:rsidRDefault="00B10DE9" w:rsidP="00D07EBE">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Grade</w:t>
            </w:r>
          </w:p>
        </w:tc>
        <w:tc>
          <w:tcPr>
            <w:tcW w:w="3060" w:type="dxa"/>
          </w:tcPr>
          <w:p w14:paraId="2DB0B7FF" w14:textId="77777777" w:rsidR="00B10DE9" w:rsidRPr="002F0001" w:rsidRDefault="00B10DE9" w:rsidP="00D07EBE">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Total DSECS Score; Separate Subscales</w:t>
            </w:r>
          </w:p>
        </w:tc>
      </w:tr>
      <w:tr w:rsidR="00B10DE9" w:rsidRPr="002F0001" w14:paraId="0CDC2973" w14:textId="77777777" w:rsidTr="00D07EBE">
        <w:trPr>
          <w:trHeight w:val="315"/>
          <w:jc w:val="center"/>
        </w:trPr>
        <w:tc>
          <w:tcPr>
            <w:tcW w:w="3060" w:type="dxa"/>
            <w:shd w:val="clear" w:color="auto" w:fill="auto"/>
            <w:noWrap/>
            <w:vAlign w:val="center"/>
            <w:hideMark/>
          </w:tcPr>
          <w:p w14:paraId="6D997F03" w14:textId="77777777" w:rsidR="00B10DE9" w:rsidRPr="002F0001" w:rsidRDefault="00B10DE9" w:rsidP="00D07EBE">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Third</w:t>
            </w:r>
          </w:p>
        </w:tc>
        <w:tc>
          <w:tcPr>
            <w:tcW w:w="3060" w:type="dxa"/>
          </w:tcPr>
          <w:p w14:paraId="34AA85CF" w14:textId="77777777" w:rsidR="00B10DE9" w:rsidRPr="002F0001" w:rsidRDefault="00B10DE9" w:rsidP="00D07EBE">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.86</w:t>
            </w:r>
          </w:p>
        </w:tc>
      </w:tr>
      <w:tr w:rsidR="00B10DE9" w:rsidRPr="002F0001" w14:paraId="0A046A08" w14:textId="77777777" w:rsidTr="00D07EBE">
        <w:trPr>
          <w:trHeight w:val="315"/>
          <w:jc w:val="center"/>
        </w:trPr>
        <w:tc>
          <w:tcPr>
            <w:tcW w:w="3060" w:type="dxa"/>
            <w:shd w:val="clear" w:color="auto" w:fill="auto"/>
            <w:noWrap/>
            <w:vAlign w:val="center"/>
            <w:hideMark/>
          </w:tcPr>
          <w:p w14:paraId="752ECCAF" w14:textId="77777777" w:rsidR="00B10DE9" w:rsidRPr="002F0001" w:rsidRDefault="00B10DE9" w:rsidP="00D07EBE">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Fourth</w:t>
            </w:r>
          </w:p>
        </w:tc>
        <w:tc>
          <w:tcPr>
            <w:tcW w:w="3060" w:type="dxa"/>
          </w:tcPr>
          <w:p w14:paraId="1F6F4059" w14:textId="77777777" w:rsidR="00B10DE9" w:rsidRPr="002F0001" w:rsidRDefault="00B10DE9" w:rsidP="00D07EBE">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.85</w:t>
            </w:r>
          </w:p>
        </w:tc>
      </w:tr>
      <w:tr w:rsidR="00B10DE9" w:rsidRPr="002F0001" w14:paraId="75B81BD4" w14:textId="77777777" w:rsidTr="00D07EBE">
        <w:trPr>
          <w:trHeight w:val="315"/>
          <w:jc w:val="center"/>
        </w:trPr>
        <w:tc>
          <w:tcPr>
            <w:tcW w:w="3060" w:type="dxa"/>
            <w:shd w:val="clear" w:color="auto" w:fill="auto"/>
            <w:noWrap/>
            <w:vAlign w:val="center"/>
            <w:hideMark/>
          </w:tcPr>
          <w:p w14:paraId="66646442" w14:textId="77777777" w:rsidR="00B10DE9" w:rsidRPr="002F0001" w:rsidRDefault="00B10DE9" w:rsidP="00D07EBE">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Fifth</w:t>
            </w:r>
          </w:p>
        </w:tc>
        <w:tc>
          <w:tcPr>
            <w:tcW w:w="3060" w:type="dxa"/>
          </w:tcPr>
          <w:p w14:paraId="34673063" w14:textId="77777777" w:rsidR="00B10DE9" w:rsidRPr="002F0001" w:rsidRDefault="00B10DE9" w:rsidP="00D07EBE">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.85</w:t>
            </w:r>
          </w:p>
        </w:tc>
      </w:tr>
      <w:tr w:rsidR="00B10DE9" w:rsidRPr="002F0001" w14:paraId="2B9F0FC0" w14:textId="77777777" w:rsidTr="00D07EBE">
        <w:trPr>
          <w:trHeight w:val="315"/>
          <w:jc w:val="center"/>
        </w:trPr>
        <w:tc>
          <w:tcPr>
            <w:tcW w:w="3060" w:type="dxa"/>
            <w:shd w:val="clear" w:color="auto" w:fill="auto"/>
            <w:noWrap/>
            <w:vAlign w:val="center"/>
            <w:hideMark/>
          </w:tcPr>
          <w:p w14:paraId="33109A5D" w14:textId="77777777" w:rsidR="00B10DE9" w:rsidRPr="002F0001" w:rsidRDefault="00B10DE9" w:rsidP="00D07EBE">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lastRenderedPageBreak/>
              <w:t>Sixth</w:t>
            </w:r>
          </w:p>
        </w:tc>
        <w:tc>
          <w:tcPr>
            <w:tcW w:w="3060" w:type="dxa"/>
          </w:tcPr>
          <w:p w14:paraId="1EFEAF7D" w14:textId="77777777" w:rsidR="00B10DE9" w:rsidRPr="002F0001" w:rsidRDefault="00B10DE9" w:rsidP="00D07EBE">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.89</w:t>
            </w:r>
          </w:p>
        </w:tc>
      </w:tr>
      <w:tr w:rsidR="00B10DE9" w:rsidRPr="002F0001" w14:paraId="7E00928B" w14:textId="77777777" w:rsidTr="00D07EBE">
        <w:trPr>
          <w:trHeight w:val="315"/>
          <w:jc w:val="center"/>
        </w:trPr>
        <w:tc>
          <w:tcPr>
            <w:tcW w:w="3060" w:type="dxa"/>
            <w:shd w:val="clear" w:color="auto" w:fill="auto"/>
            <w:noWrap/>
            <w:vAlign w:val="center"/>
            <w:hideMark/>
          </w:tcPr>
          <w:p w14:paraId="102BFB37" w14:textId="77777777" w:rsidR="00B10DE9" w:rsidRPr="002F0001" w:rsidRDefault="00B10DE9" w:rsidP="00D07EBE">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Seventh</w:t>
            </w:r>
          </w:p>
        </w:tc>
        <w:tc>
          <w:tcPr>
            <w:tcW w:w="3060" w:type="dxa"/>
          </w:tcPr>
          <w:p w14:paraId="025124E2" w14:textId="77777777" w:rsidR="00B10DE9" w:rsidRPr="002F0001" w:rsidRDefault="00B10DE9" w:rsidP="00D07EBE">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.88</w:t>
            </w:r>
          </w:p>
        </w:tc>
      </w:tr>
      <w:tr w:rsidR="00B10DE9" w:rsidRPr="002F0001" w14:paraId="7445DC3A" w14:textId="77777777" w:rsidTr="00D07EBE">
        <w:trPr>
          <w:trHeight w:val="315"/>
          <w:jc w:val="center"/>
        </w:trPr>
        <w:tc>
          <w:tcPr>
            <w:tcW w:w="3060" w:type="dxa"/>
            <w:shd w:val="clear" w:color="auto" w:fill="auto"/>
            <w:noWrap/>
            <w:vAlign w:val="center"/>
            <w:hideMark/>
          </w:tcPr>
          <w:p w14:paraId="7702D149" w14:textId="77777777" w:rsidR="00B10DE9" w:rsidRPr="002F0001" w:rsidRDefault="00B10DE9" w:rsidP="00D07EBE">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Eighth</w:t>
            </w:r>
          </w:p>
        </w:tc>
        <w:tc>
          <w:tcPr>
            <w:tcW w:w="3060" w:type="dxa"/>
          </w:tcPr>
          <w:p w14:paraId="4223D8ED" w14:textId="77777777" w:rsidR="00B10DE9" w:rsidRPr="002F0001" w:rsidRDefault="00B10DE9" w:rsidP="00D07EBE">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.88</w:t>
            </w:r>
          </w:p>
        </w:tc>
      </w:tr>
      <w:tr w:rsidR="00B10DE9" w:rsidRPr="002F0001" w14:paraId="548DFA0F" w14:textId="77777777" w:rsidTr="00D07EBE">
        <w:trPr>
          <w:trHeight w:val="315"/>
          <w:jc w:val="center"/>
        </w:trPr>
        <w:tc>
          <w:tcPr>
            <w:tcW w:w="3060" w:type="dxa"/>
            <w:shd w:val="clear" w:color="auto" w:fill="auto"/>
            <w:noWrap/>
            <w:vAlign w:val="center"/>
            <w:hideMark/>
          </w:tcPr>
          <w:p w14:paraId="371E9EFF" w14:textId="77777777" w:rsidR="00B10DE9" w:rsidRPr="002F0001" w:rsidRDefault="00B10DE9" w:rsidP="00D07EBE">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Ninth</w:t>
            </w:r>
          </w:p>
        </w:tc>
        <w:tc>
          <w:tcPr>
            <w:tcW w:w="3060" w:type="dxa"/>
          </w:tcPr>
          <w:p w14:paraId="2CC67547" w14:textId="77777777" w:rsidR="00B10DE9" w:rsidRPr="002F0001" w:rsidRDefault="00B10DE9" w:rsidP="00D07EBE">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.89</w:t>
            </w:r>
          </w:p>
        </w:tc>
      </w:tr>
      <w:tr w:rsidR="00B10DE9" w:rsidRPr="002F0001" w14:paraId="1A38A866" w14:textId="77777777" w:rsidTr="00D07EBE">
        <w:trPr>
          <w:trHeight w:val="315"/>
          <w:jc w:val="center"/>
        </w:trPr>
        <w:tc>
          <w:tcPr>
            <w:tcW w:w="3060" w:type="dxa"/>
            <w:shd w:val="clear" w:color="auto" w:fill="auto"/>
            <w:noWrap/>
            <w:vAlign w:val="center"/>
            <w:hideMark/>
          </w:tcPr>
          <w:p w14:paraId="65BF0669" w14:textId="77777777" w:rsidR="00B10DE9" w:rsidRPr="002F0001" w:rsidRDefault="00B10DE9" w:rsidP="00D07EBE">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Tenth</w:t>
            </w:r>
          </w:p>
        </w:tc>
        <w:tc>
          <w:tcPr>
            <w:tcW w:w="3060" w:type="dxa"/>
          </w:tcPr>
          <w:p w14:paraId="6C65D8BC" w14:textId="77777777" w:rsidR="00B10DE9" w:rsidRPr="002F0001" w:rsidRDefault="00B10DE9" w:rsidP="00D07EBE">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.88</w:t>
            </w:r>
          </w:p>
        </w:tc>
      </w:tr>
      <w:tr w:rsidR="00B10DE9" w:rsidRPr="002F0001" w14:paraId="49132689" w14:textId="77777777" w:rsidTr="00D07EBE">
        <w:trPr>
          <w:trHeight w:val="315"/>
          <w:jc w:val="center"/>
        </w:trPr>
        <w:tc>
          <w:tcPr>
            <w:tcW w:w="3060" w:type="dxa"/>
            <w:shd w:val="clear" w:color="auto" w:fill="auto"/>
            <w:noWrap/>
            <w:vAlign w:val="center"/>
            <w:hideMark/>
          </w:tcPr>
          <w:p w14:paraId="0AA10D87" w14:textId="77777777" w:rsidR="00B10DE9" w:rsidRPr="002F0001" w:rsidRDefault="00B10DE9" w:rsidP="00D07EBE">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Eleventh</w:t>
            </w:r>
          </w:p>
        </w:tc>
        <w:tc>
          <w:tcPr>
            <w:tcW w:w="3060" w:type="dxa"/>
          </w:tcPr>
          <w:p w14:paraId="5F90978F" w14:textId="77777777" w:rsidR="00B10DE9" w:rsidRPr="002F0001" w:rsidRDefault="00B10DE9" w:rsidP="00D07EBE">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.89</w:t>
            </w:r>
          </w:p>
        </w:tc>
      </w:tr>
      <w:tr w:rsidR="00B10DE9" w:rsidRPr="002F0001" w14:paraId="002063C3" w14:textId="77777777" w:rsidTr="00D07EBE">
        <w:trPr>
          <w:trHeight w:val="315"/>
          <w:jc w:val="center"/>
        </w:trPr>
        <w:tc>
          <w:tcPr>
            <w:tcW w:w="3060" w:type="dxa"/>
            <w:shd w:val="clear" w:color="auto" w:fill="auto"/>
            <w:noWrap/>
            <w:vAlign w:val="center"/>
            <w:hideMark/>
          </w:tcPr>
          <w:p w14:paraId="7EBA2A96" w14:textId="77777777" w:rsidR="00B10DE9" w:rsidRPr="002F0001" w:rsidRDefault="00B10DE9" w:rsidP="00D07EBE">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Twelfth</w:t>
            </w:r>
          </w:p>
        </w:tc>
        <w:tc>
          <w:tcPr>
            <w:tcW w:w="3060" w:type="dxa"/>
          </w:tcPr>
          <w:p w14:paraId="4700AE02" w14:textId="77777777" w:rsidR="00B10DE9" w:rsidRPr="002F0001" w:rsidRDefault="00B10DE9" w:rsidP="00D07EBE">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.90</w:t>
            </w:r>
          </w:p>
        </w:tc>
      </w:tr>
    </w:tbl>
    <w:p w14:paraId="3AC07D5E" w14:textId="0CABA9AB" w:rsidR="00B10DE9" w:rsidRPr="002F0001" w:rsidRDefault="00B10DE9" w:rsidP="00A1575D">
      <w:pPr>
        <w:jc w:val="both"/>
        <w:rPr>
          <w:color w:val="000000" w:themeColor="text1"/>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tblGrid>
      <w:tr w:rsidR="00A1575D" w:rsidRPr="002F0001" w14:paraId="72306B42" w14:textId="77777777" w:rsidTr="00DE4793">
        <w:trPr>
          <w:trHeight w:val="315"/>
          <w:jc w:val="center"/>
        </w:trPr>
        <w:tc>
          <w:tcPr>
            <w:tcW w:w="6120" w:type="dxa"/>
            <w:gridSpan w:val="2"/>
            <w:tcBorders>
              <w:bottom w:val="single" w:sz="4" w:space="0" w:color="auto"/>
            </w:tcBorders>
            <w:shd w:val="clear" w:color="auto" w:fill="auto"/>
            <w:noWrap/>
            <w:vAlign w:val="bottom"/>
          </w:tcPr>
          <w:p w14:paraId="1788B264" w14:textId="506ABA79" w:rsidR="00A1575D" w:rsidRPr="002F0001" w:rsidRDefault="00B10DE9" w:rsidP="00DE4793">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II.50</w:t>
            </w:r>
          </w:p>
        </w:tc>
      </w:tr>
      <w:tr w:rsidR="00A1575D" w:rsidRPr="002F0001" w14:paraId="14E08638" w14:textId="77777777" w:rsidTr="00DE4793">
        <w:trPr>
          <w:trHeight w:val="315"/>
          <w:jc w:val="center"/>
        </w:trPr>
        <w:tc>
          <w:tcPr>
            <w:tcW w:w="6120" w:type="dxa"/>
            <w:gridSpan w:val="2"/>
            <w:tcBorders>
              <w:bottom w:val="single" w:sz="4" w:space="0" w:color="auto"/>
            </w:tcBorders>
            <w:shd w:val="clear" w:color="auto" w:fill="auto"/>
            <w:noWrap/>
            <w:vAlign w:val="center"/>
          </w:tcPr>
          <w:p w14:paraId="468FC760" w14:textId="77777777" w:rsidR="00A1575D" w:rsidRPr="002F0001" w:rsidRDefault="00A1575D" w:rsidP="00DE4793">
            <w:pPr>
              <w:spacing w:line="240" w:lineRule="auto"/>
              <w:jc w:val="left"/>
              <w:rPr>
                <w:rFonts w:ascii="Times New Roman" w:eastAsia="Times New Roman" w:hAnsi="Times New Roman" w:cs="Times New Roman"/>
                <w:i/>
                <w:color w:val="000000" w:themeColor="text1"/>
                <w:sz w:val="16"/>
                <w:szCs w:val="16"/>
              </w:rPr>
            </w:pPr>
            <w:r w:rsidRPr="002F0001">
              <w:rPr>
                <w:rFonts w:ascii="Times New Roman" w:eastAsia="Times New Roman" w:hAnsi="Times New Roman" w:cs="Times New Roman"/>
                <w:i/>
                <w:color w:val="000000" w:themeColor="text1"/>
                <w:sz w:val="24"/>
                <w:szCs w:val="24"/>
              </w:rPr>
              <w:t>Reliability Coefficients by Grade (</w:t>
            </w:r>
            <w:r>
              <w:rPr>
                <w:rFonts w:ascii="Times New Roman" w:eastAsia="Times New Roman" w:hAnsi="Times New Roman" w:cs="Times New Roman"/>
                <w:i/>
                <w:color w:val="000000" w:themeColor="text1"/>
                <w:sz w:val="24"/>
                <w:szCs w:val="24"/>
              </w:rPr>
              <w:t>DSECS-S-R</w:t>
            </w:r>
            <w:r w:rsidRPr="002F0001">
              <w:rPr>
                <w:rFonts w:ascii="Times New Roman" w:eastAsia="Times New Roman" w:hAnsi="Times New Roman" w:cs="Times New Roman"/>
                <w:i/>
                <w:color w:val="000000" w:themeColor="text1"/>
                <w:sz w:val="24"/>
                <w:szCs w:val="24"/>
              </w:rPr>
              <w:t>)</w:t>
            </w:r>
          </w:p>
        </w:tc>
      </w:tr>
      <w:tr w:rsidR="00A1575D" w:rsidRPr="002F0001" w14:paraId="5675961E" w14:textId="77777777" w:rsidTr="00DE4793">
        <w:trPr>
          <w:trHeight w:val="315"/>
          <w:jc w:val="center"/>
        </w:trPr>
        <w:tc>
          <w:tcPr>
            <w:tcW w:w="3060" w:type="dxa"/>
            <w:shd w:val="clear" w:color="auto" w:fill="auto"/>
            <w:noWrap/>
            <w:vAlign w:val="center"/>
            <w:hideMark/>
          </w:tcPr>
          <w:p w14:paraId="0489CBBE"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Grade</w:t>
            </w:r>
          </w:p>
        </w:tc>
        <w:tc>
          <w:tcPr>
            <w:tcW w:w="3060" w:type="dxa"/>
          </w:tcPr>
          <w:p w14:paraId="3559F0BF" w14:textId="77777777" w:rsidR="00A1575D" w:rsidRPr="002F0001" w:rsidRDefault="00A1575D" w:rsidP="00DE4793">
            <w:pPr>
              <w:spacing w:line="240" w:lineRule="auto"/>
              <w:jc w:val="left"/>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Total DSECS Score</w:t>
            </w:r>
          </w:p>
        </w:tc>
      </w:tr>
      <w:tr w:rsidR="00A1575D" w:rsidRPr="002F0001" w14:paraId="5C78F62D" w14:textId="77777777" w:rsidTr="00DE4793">
        <w:trPr>
          <w:trHeight w:val="315"/>
          <w:jc w:val="center"/>
        </w:trPr>
        <w:tc>
          <w:tcPr>
            <w:tcW w:w="3060" w:type="dxa"/>
            <w:shd w:val="clear" w:color="auto" w:fill="auto"/>
            <w:noWrap/>
            <w:vAlign w:val="center"/>
            <w:hideMark/>
          </w:tcPr>
          <w:p w14:paraId="780CE8B8"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Third</w:t>
            </w:r>
          </w:p>
        </w:tc>
        <w:tc>
          <w:tcPr>
            <w:tcW w:w="3060" w:type="dxa"/>
          </w:tcPr>
          <w:p w14:paraId="2248C34C"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.90</w:t>
            </w:r>
          </w:p>
        </w:tc>
      </w:tr>
      <w:tr w:rsidR="00A1575D" w:rsidRPr="002F0001" w14:paraId="46DEE7EE" w14:textId="77777777" w:rsidTr="00DE4793">
        <w:trPr>
          <w:trHeight w:val="315"/>
          <w:jc w:val="center"/>
        </w:trPr>
        <w:tc>
          <w:tcPr>
            <w:tcW w:w="3060" w:type="dxa"/>
            <w:shd w:val="clear" w:color="auto" w:fill="auto"/>
            <w:noWrap/>
            <w:vAlign w:val="center"/>
            <w:hideMark/>
          </w:tcPr>
          <w:p w14:paraId="278905B3"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Fourth</w:t>
            </w:r>
          </w:p>
        </w:tc>
        <w:tc>
          <w:tcPr>
            <w:tcW w:w="3060" w:type="dxa"/>
          </w:tcPr>
          <w:p w14:paraId="4EAC665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.90</w:t>
            </w:r>
          </w:p>
        </w:tc>
      </w:tr>
      <w:tr w:rsidR="00A1575D" w:rsidRPr="002F0001" w14:paraId="1B43393A" w14:textId="77777777" w:rsidTr="00DE4793">
        <w:trPr>
          <w:trHeight w:val="315"/>
          <w:jc w:val="center"/>
        </w:trPr>
        <w:tc>
          <w:tcPr>
            <w:tcW w:w="3060" w:type="dxa"/>
            <w:shd w:val="clear" w:color="auto" w:fill="auto"/>
            <w:noWrap/>
            <w:vAlign w:val="center"/>
            <w:hideMark/>
          </w:tcPr>
          <w:p w14:paraId="70746482"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Fifth</w:t>
            </w:r>
          </w:p>
        </w:tc>
        <w:tc>
          <w:tcPr>
            <w:tcW w:w="3060" w:type="dxa"/>
          </w:tcPr>
          <w:p w14:paraId="3C40C14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.90</w:t>
            </w:r>
          </w:p>
        </w:tc>
      </w:tr>
      <w:tr w:rsidR="00A1575D" w:rsidRPr="002F0001" w14:paraId="7B4C893D" w14:textId="77777777" w:rsidTr="00DE4793">
        <w:trPr>
          <w:trHeight w:val="315"/>
          <w:jc w:val="center"/>
        </w:trPr>
        <w:tc>
          <w:tcPr>
            <w:tcW w:w="3060" w:type="dxa"/>
            <w:shd w:val="clear" w:color="auto" w:fill="auto"/>
            <w:noWrap/>
            <w:vAlign w:val="center"/>
            <w:hideMark/>
          </w:tcPr>
          <w:p w14:paraId="7CF732A5"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Sixth</w:t>
            </w:r>
          </w:p>
        </w:tc>
        <w:tc>
          <w:tcPr>
            <w:tcW w:w="3060" w:type="dxa"/>
          </w:tcPr>
          <w:p w14:paraId="325ED63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.93</w:t>
            </w:r>
          </w:p>
        </w:tc>
      </w:tr>
      <w:tr w:rsidR="00A1575D" w:rsidRPr="002F0001" w14:paraId="2F27497A" w14:textId="77777777" w:rsidTr="00DE4793">
        <w:trPr>
          <w:trHeight w:val="315"/>
          <w:jc w:val="center"/>
        </w:trPr>
        <w:tc>
          <w:tcPr>
            <w:tcW w:w="3060" w:type="dxa"/>
            <w:shd w:val="clear" w:color="auto" w:fill="auto"/>
            <w:noWrap/>
            <w:vAlign w:val="center"/>
            <w:hideMark/>
          </w:tcPr>
          <w:p w14:paraId="4239EF22"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Seventh</w:t>
            </w:r>
          </w:p>
        </w:tc>
        <w:tc>
          <w:tcPr>
            <w:tcW w:w="3060" w:type="dxa"/>
          </w:tcPr>
          <w:p w14:paraId="4397BC8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35516BE6" w14:textId="77777777" w:rsidTr="00DE4793">
        <w:trPr>
          <w:trHeight w:val="315"/>
          <w:jc w:val="center"/>
        </w:trPr>
        <w:tc>
          <w:tcPr>
            <w:tcW w:w="3060" w:type="dxa"/>
            <w:shd w:val="clear" w:color="auto" w:fill="auto"/>
            <w:noWrap/>
            <w:vAlign w:val="center"/>
            <w:hideMark/>
          </w:tcPr>
          <w:p w14:paraId="113A9208"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Eighth</w:t>
            </w:r>
          </w:p>
        </w:tc>
        <w:tc>
          <w:tcPr>
            <w:tcW w:w="3060" w:type="dxa"/>
          </w:tcPr>
          <w:p w14:paraId="0F01060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.92</w:t>
            </w:r>
          </w:p>
        </w:tc>
      </w:tr>
      <w:tr w:rsidR="00A1575D" w:rsidRPr="002F0001" w14:paraId="29A31E59" w14:textId="77777777" w:rsidTr="00DE4793">
        <w:trPr>
          <w:trHeight w:val="315"/>
          <w:jc w:val="center"/>
        </w:trPr>
        <w:tc>
          <w:tcPr>
            <w:tcW w:w="3060" w:type="dxa"/>
            <w:shd w:val="clear" w:color="auto" w:fill="auto"/>
            <w:noWrap/>
            <w:vAlign w:val="center"/>
            <w:hideMark/>
          </w:tcPr>
          <w:p w14:paraId="0FA52E39"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Ninth</w:t>
            </w:r>
          </w:p>
        </w:tc>
        <w:tc>
          <w:tcPr>
            <w:tcW w:w="3060" w:type="dxa"/>
          </w:tcPr>
          <w:p w14:paraId="4EEB081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.93</w:t>
            </w:r>
          </w:p>
        </w:tc>
      </w:tr>
      <w:tr w:rsidR="00A1575D" w:rsidRPr="002F0001" w14:paraId="7EE45A5E" w14:textId="77777777" w:rsidTr="00DE4793">
        <w:trPr>
          <w:trHeight w:val="315"/>
          <w:jc w:val="center"/>
        </w:trPr>
        <w:tc>
          <w:tcPr>
            <w:tcW w:w="3060" w:type="dxa"/>
            <w:shd w:val="clear" w:color="auto" w:fill="auto"/>
            <w:noWrap/>
            <w:vAlign w:val="center"/>
            <w:hideMark/>
          </w:tcPr>
          <w:p w14:paraId="71CFFFB1"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Tenth</w:t>
            </w:r>
          </w:p>
        </w:tc>
        <w:tc>
          <w:tcPr>
            <w:tcW w:w="3060" w:type="dxa"/>
          </w:tcPr>
          <w:p w14:paraId="53910E7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.93</w:t>
            </w:r>
          </w:p>
        </w:tc>
      </w:tr>
      <w:tr w:rsidR="00A1575D" w:rsidRPr="002F0001" w14:paraId="77F8C3F3" w14:textId="77777777" w:rsidTr="00DE4793">
        <w:trPr>
          <w:trHeight w:val="315"/>
          <w:jc w:val="center"/>
        </w:trPr>
        <w:tc>
          <w:tcPr>
            <w:tcW w:w="3060" w:type="dxa"/>
            <w:shd w:val="clear" w:color="auto" w:fill="auto"/>
            <w:noWrap/>
            <w:vAlign w:val="center"/>
            <w:hideMark/>
          </w:tcPr>
          <w:p w14:paraId="196BCD60"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Eleventh</w:t>
            </w:r>
          </w:p>
        </w:tc>
        <w:tc>
          <w:tcPr>
            <w:tcW w:w="3060" w:type="dxa"/>
          </w:tcPr>
          <w:p w14:paraId="57B28DD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.94</w:t>
            </w:r>
          </w:p>
        </w:tc>
      </w:tr>
      <w:tr w:rsidR="00A1575D" w:rsidRPr="002F0001" w14:paraId="147A99AB" w14:textId="77777777" w:rsidTr="00DE4793">
        <w:trPr>
          <w:trHeight w:val="315"/>
          <w:jc w:val="center"/>
        </w:trPr>
        <w:tc>
          <w:tcPr>
            <w:tcW w:w="3060" w:type="dxa"/>
            <w:shd w:val="clear" w:color="auto" w:fill="auto"/>
            <w:noWrap/>
            <w:vAlign w:val="center"/>
            <w:hideMark/>
          </w:tcPr>
          <w:p w14:paraId="1D8246BA" w14:textId="77777777" w:rsidR="00A1575D" w:rsidRPr="002F0001" w:rsidRDefault="00A1575D" w:rsidP="00DE4793">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Twelfth</w:t>
            </w:r>
          </w:p>
        </w:tc>
        <w:tc>
          <w:tcPr>
            <w:tcW w:w="3060" w:type="dxa"/>
          </w:tcPr>
          <w:p w14:paraId="29E0146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.94</w:t>
            </w:r>
          </w:p>
        </w:tc>
      </w:tr>
    </w:tbl>
    <w:p w14:paraId="663A0AB2" w14:textId="14AF100E"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BB92AF9"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r w:rsidRPr="002F0001">
        <w:rPr>
          <w:rFonts w:ascii="Times New Roman" w:hAnsi="Times New Roman" w:cs="Times New Roman"/>
          <w:b/>
          <w:color w:val="000000" w:themeColor="text1"/>
          <w:sz w:val="24"/>
          <w:szCs w:val="24"/>
        </w:rPr>
        <w:t>Means and Standard Deviations</w:t>
      </w:r>
    </w:p>
    <w:p w14:paraId="69B28A44" w14:textId="77777777" w:rsidR="00A1575D" w:rsidRPr="002F0001" w:rsidRDefault="00A1575D" w:rsidP="00A1575D">
      <w:pPr>
        <w:spacing w:line="240" w:lineRule="auto"/>
        <w:jc w:val="left"/>
        <w:rPr>
          <w:rFonts w:ascii="Times New Roman" w:hAnsi="Times New Roman" w:cs="Times New Roman"/>
          <w:strike/>
          <w:color w:val="000000" w:themeColor="text1"/>
          <w:sz w:val="24"/>
          <w:szCs w:val="24"/>
        </w:rPr>
      </w:pPr>
    </w:p>
    <w:p w14:paraId="016F3D8E" w14:textId="2F012BAD" w:rsidR="00A1575D" w:rsidRPr="002F0001" w:rsidRDefault="00A1575D" w:rsidP="00A1575D">
      <w:pPr>
        <w:spacing w:line="240" w:lineRule="auto"/>
        <w:jc w:val="left"/>
        <w:rPr>
          <w:rFonts w:ascii="Times New Roman" w:eastAsia="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Means and standard deviations for the total score at the student level across grade level, racial/ethnic group, and</w:t>
      </w:r>
      <w:r w:rsidR="00B10DE9">
        <w:rPr>
          <w:rFonts w:ascii="Times New Roman" w:hAnsi="Times New Roman" w:cs="Times New Roman"/>
          <w:color w:val="000000" w:themeColor="text1"/>
          <w:sz w:val="24"/>
          <w:szCs w:val="24"/>
        </w:rPr>
        <w:t xml:space="preserve"> gender are shown in Table II.51</w:t>
      </w:r>
      <w:r w:rsidRPr="002F0001">
        <w:rPr>
          <w:rFonts w:ascii="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 xml:space="preserve"> Scores are the average item scores for items on the total scale (i.e., sum of scores divided by number of items, which was 12). </w:t>
      </w:r>
      <w:r w:rsidR="00B10DE9">
        <w:rPr>
          <w:rFonts w:ascii="Times New Roman" w:hAnsi="Times New Roman" w:cs="Times New Roman"/>
          <w:color w:val="000000" w:themeColor="text1"/>
          <w:sz w:val="24"/>
          <w:szCs w:val="24"/>
        </w:rPr>
        <w:t>Table II.52</w:t>
      </w:r>
      <w:r w:rsidRPr="002F0001">
        <w:rPr>
          <w:rFonts w:ascii="Times New Roman" w:hAnsi="Times New Roman" w:cs="Times New Roman"/>
          <w:color w:val="000000" w:themeColor="text1"/>
          <w:sz w:val="24"/>
          <w:szCs w:val="24"/>
        </w:rPr>
        <w:t xml:space="preserve"> shows those scores as a function of grades 3-12.</w:t>
      </w:r>
      <w:r w:rsidRPr="002F0001">
        <w:rPr>
          <w:rFonts w:ascii="Times New Roman" w:eastAsia="Times New Roman" w:hAnsi="Times New Roman" w:cs="Times New Roman"/>
          <w:color w:val="000000" w:themeColor="text1"/>
          <w:sz w:val="24"/>
          <w:szCs w:val="24"/>
        </w:rPr>
        <w:t xml:space="preserve"> </w:t>
      </w:r>
    </w:p>
    <w:p w14:paraId="239924D0" w14:textId="77777777" w:rsidR="00A1575D" w:rsidRPr="002F0001" w:rsidRDefault="00A1575D" w:rsidP="00A1575D">
      <w:pPr>
        <w:spacing w:line="240" w:lineRule="auto"/>
        <w:jc w:val="left"/>
        <w:rPr>
          <w:rFonts w:ascii="Times New Roman" w:eastAsia="Times New Roman" w:hAnsi="Times New Roman" w:cs="Times New Roman"/>
          <w:color w:val="000000" w:themeColor="text1"/>
          <w:sz w:val="24"/>
          <w:szCs w:val="24"/>
        </w:rPr>
      </w:pPr>
    </w:p>
    <w:p w14:paraId="45260A31" w14:textId="77777777" w:rsidR="00A1575D" w:rsidRPr="002F0001" w:rsidRDefault="00A1575D" w:rsidP="00A1575D">
      <w:pPr>
        <w:spacing w:line="240" w:lineRule="auto"/>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 xml:space="preserve">A 3 (grade level) X 5 (racial/ethnic group) X 2 (gender) analysis of variance ANOVA was conducted to test differences between groups in scores.  Results of the ANOVA found statistically significant differences and small effect sizes for grade level, </w:t>
      </w:r>
      <w:r w:rsidRPr="002F0001">
        <w:rPr>
          <w:rFonts w:ascii="Times New Roman" w:eastAsia="Times New Roman" w:hAnsi="Times New Roman" w:cs="Times New Roman"/>
          <w:i/>
          <w:color w:val="000000" w:themeColor="text1"/>
          <w:sz w:val="24"/>
          <w:szCs w:val="24"/>
        </w:rPr>
        <w:t>F</w:t>
      </w:r>
      <w:r w:rsidRPr="002F0001">
        <w:rPr>
          <w:rFonts w:ascii="Times New Roman" w:eastAsia="Times New Roman" w:hAnsi="Times New Roman" w:cs="Times New Roman"/>
          <w:color w:val="000000" w:themeColor="text1"/>
          <w:sz w:val="24"/>
          <w:szCs w:val="24"/>
        </w:rPr>
        <w:t xml:space="preserve">(2, 28201) = 190.10,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.001, partial eta squared = .013, and for race/ethnicity, </w:t>
      </w:r>
      <w:r w:rsidRPr="002F0001">
        <w:rPr>
          <w:rFonts w:ascii="Times New Roman" w:eastAsia="Times New Roman" w:hAnsi="Times New Roman" w:cs="Times New Roman"/>
          <w:i/>
          <w:color w:val="000000" w:themeColor="text1"/>
          <w:sz w:val="24"/>
          <w:szCs w:val="24"/>
        </w:rPr>
        <w:t>F</w:t>
      </w:r>
      <w:r w:rsidRPr="002F0001">
        <w:rPr>
          <w:rFonts w:ascii="Times New Roman" w:eastAsia="Times New Roman" w:hAnsi="Times New Roman" w:cs="Times New Roman"/>
          <w:color w:val="000000" w:themeColor="text1"/>
          <w:sz w:val="24"/>
          <w:szCs w:val="24"/>
        </w:rPr>
        <w:t xml:space="preserve">(4, 28199) = 148.89,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.001, partial eta squared = .022, and for gender, </w:t>
      </w:r>
      <w:r w:rsidRPr="002F0001">
        <w:rPr>
          <w:rFonts w:ascii="Times New Roman" w:eastAsia="Times New Roman" w:hAnsi="Times New Roman" w:cs="Times New Roman"/>
          <w:i/>
          <w:color w:val="000000" w:themeColor="text1"/>
          <w:sz w:val="24"/>
          <w:szCs w:val="24"/>
        </w:rPr>
        <w:t>F</w:t>
      </w:r>
      <w:r w:rsidRPr="002F0001">
        <w:rPr>
          <w:rFonts w:ascii="Times New Roman" w:eastAsia="Times New Roman" w:hAnsi="Times New Roman" w:cs="Times New Roman"/>
          <w:color w:val="000000" w:themeColor="text1"/>
          <w:sz w:val="24"/>
          <w:szCs w:val="24"/>
        </w:rPr>
        <w:t xml:space="preserve">(1, 28202) = 326.18,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.001, partial eta squared =.011 Although the interaction effects for grade level x gender, grade level x race, gender x race and grade level x gender x race were statistically significant at the .001 level, the effect sizes were below .01 (.002 for grade level x race, .001 for gender x race, and .001 for grade level x gender x race), and thus not practically meaningful. The grade x gender was not significant at the 0.05 level, p=0.06.</w:t>
      </w:r>
    </w:p>
    <w:p w14:paraId="5F61DBD8" w14:textId="77777777" w:rsidR="00A1575D" w:rsidRPr="002F0001" w:rsidRDefault="00A1575D" w:rsidP="00A1575D">
      <w:pPr>
        <w:spacing w:line="240" w:lineRule="auto"/>
        <w:ind w:left="766"/>
        <w:contextualSpacing/>
        <w:jc w:val="left"/>
        <w:rPr>
          <w:rFonts w:ascii="Times New Roman" w:eastAsia="Times New Roman" w:hAnsi="Times New Roman" w:cs="Times New Roman"/>
          <w:color w:val="000000" w:themeColor="text1"/>
          <w:sz w:val="24"/>
          <w:szCs w:val="24"/>
        </w:rPr>
      </w:pPr>
    </w:p>
    <w:p w14:paraId="483BCE20" w14:textId="77777777" w:rsidR="00A1575D" w:rsidRPr="002F0001" w:rsidRDefault="00A1575D" w:rsidP="00A1575D">
      <w:pPr>
        <w:spacing w:line="240" w:lineRule="auto"/>
        <w:contextualSpacing/>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Follow-up comparisons of grade level differences, using the Bonferroni method, showed that compared to other grade levels scores of elementary students were significantly higher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.001) </w:t>
      </w:r>
      <w:r w:rsidRPr="002F0001">
        <w:rPr>
          <w:rFonts w:ascii="Times New Roman" w:eastAsia="Times New Roman" w:hAnsi="Times New Roman" w:cs="Times New Roman"/>
          <w:color w:val="000000" w:themeColor="text1"/>
          <w:sz w:val="24"/>
          <w:szCs w:val="24"/>
        </w:rPr>
        <w:lastRenderedPageBreak/>
        <w:t>than those of middle and high school students. Scores between middle school students and high school students were not significantly different.</w:t>
      </w:r>
    </w:p>
    <w:p w14:paraId="395F879A" w14:textId="77777777" w:rsidR="00A1575D" w:rsidRPr="002F0001" w:rsidRDefault="00A1575D" w:rsidP="00A1575D">
      <w:pPr>
        <w:spacing w:line="240" w:lineRule="auto"/>
        <w:contextualSpacing/>
        <w:jc w:val="left"/>
        <w:rPr>
          <w:rFonts w:ascii="Times New Roman" w:eastAsia="Times New Roman" w:hAnsi="Times New Roman" w:cs="Times New Roman"/>
          <w:color w:val="000000" w:themeColor="text1"/>
          <w:sz w:val="24"/>
          <w:szCs w:val="24"/>
        </w:rPr>
      </w:pPr>
    </w:p>
    <w:p w14:paraId="194B5A99" w14:textId="3EC91290" w:rsidR="00A1575D" w:rsidRPr="002F0001" w:rsidRDefault="00A1575D" w:rsidP="00A1575D">
      <w:pPr>
        <w:spacing w:line="240" w:lineRule="auto"/>
        <w:contextualSpacing/>
        <w:jc w:val="left"/>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Follow-up comparisons in racial/ethnicity differences, using the Bonferroni method, showed that Black students scored lower than all other groups, whereas Asian and white students scored significantly higher (</w:t>
      </w:r>
      <w:r w:rsidRPr="002F0001">
        <w:rPr>
          <w:rFonts w:ascii="Times New Roman" w:eastAsia="Times New Roman" w:hAnsi="Times New Roman" w:cs="Times New Roman"/>
          <w:i/>
          <w:color w:val="000000" w:themeColor="text1"/>
          <w:sz w:val="24"/>
          <w:szCs w:val="24"/>
        </w:rPr>
        <w:t>p</w:t>
      </w:r>
      <w:r w:rsidRPr="002F0001">
        <w:rPr>
          <w:rFonts w:ascii="Times New Roman" w:eastAsia="Times New Roman" w:hAnsi="Times New Roman" w:cs="Times New Roman"/>
          <w:color w:val="000000" w:themeColor="text1"/>
          <w:sz w:val="24"/>
          <w:szCs w:val="24"/>
        </w:rPr>
        <w:t xml:space="preserve"> &lt; .005). Scores between White and Asian students were not statistically significant. Whereas Hispanic and Multi-racial/Other students scored lower than Asian and Caucasian students, the two groups did not differ in their scores.</w:t>
      </w:r>
    </w:p>
    <w:p w14:paraId="7ADF5DC5" w14:textId="77777777" w:rsidR="00A1575D" w:rsidRPr="002F0001" w:rsidRDefault="00A1575D" w:rsidP="00A1575D">
      <w:pPr>
        <w:spacing w:line="240" w:lineRule="auto"/>
        <w:contextualSpacing/>
        <w:jc w:val="left"/>
        <w:rPr>
          <w:rFonts w:ascii="Times New Roman" w:eastAsia="Times New Roman" w:hAnsi="Times New Roman" w:cs="Times New Roman"/>
          <w:color w:val="000000" w:themeColor="text1"/>
          <w:sz w:val="24"/>
          <w:szCs w:val="24"/>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828"/>
        <w:gridCol w:w="1171"/>
        <w:gridCol w:w="2070"/>
        <w:gridCol w:w="2160"/>
      </w:tblGrid>
      <w:tr w:rsidR="00A1575D" w:rsidRPr="002F0001" w14:paraId="0C04FD18" w14:textId="77777777" w:rsidTr="00DE4793">
        <w:trPr>
          <w:trHeight w:val="395"/>
          <w:jc w:val="center"/>
        </w:trPr>
        <w:tc>
          <w:tcPr>
            <w:tcW w:w="7229" w:type="dxa"/>
            <w:gridSpan w:val="4"/>
            <w:vAlign w:val="center"/>
          </w:tcPr>
          <w:p w14:paraId="661D45A0" w14:textId="71647989" w:rsidR="00A1575D" w:rsidRPr="002F0001" w:rsidRDefault="00B10DE9" w:rsidP="00DE4793">
            <w:pPr>
              <w:spacing w:line="240" w:lineRule="auto"/>
              <w:jc w:val="lef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24"/>
                <w:szCs w:val="24"/>
              </w:rPr>
              <w:t>Table II.51</w:t>
            </w:r>
          </w:p>
        </w:tc>
      </w:tr>
      <w:tr w:rsidR="00A1575D" w:rsidRPr="002F0001" w14:paraId="3E90DE9A" w14:textId="77777777" w:rsidTr="00DE4793">
        <w:trPr>
          <w:trHeight w:val="525"/>
          <w:jc w:val="center"/>
        </w:trPr>
        <w:tc>
          <w:tcPr>
            <w:tcW w:w="7229" w:type="dxa"/>
            <w:gridSpan w:val="4"/>
            <w:vAlign w:val="center"/>
          </w:tcPr>
          <w:p w14:paraId="366E3FC3" w14:textId="77777777" w:rsidR="00A1575D" w:rsidRPr="002F0001" w:rsidRDefault="00A1575D" w:rsidP="00DE4793">
            <w:pPr>
              <w:spacing w:line="240" w:lineRule="auto"/>
              <w:ind w:left="-29"/>
              <w:jc w:val="left"/>
              <w:rPr>
                <w:rFonts w:ascii="Times New Roman" w:eastAsia="Times New Roman" w:hAnsi="Times New Roman" w:cs="Times New Roman"/>
                <w:color w:val="000000" w:themeColor="text1"/>
                <w:sz w:val="18"/>
                <w:szCs w:val="18"/>
              </w:rPr>
            </w:pPr>
            <w:r w:rsidRPr="002F0001">
              <w:rPr>
                <w:rFonts w:ascii="Times New Roman" w:eastAsia="Times New Roman" w:hAnsi="Times New Roman" w:cs="Times New Roman"/>
                <w:i/>
                <w:color w:val="000000" w:themeColor="text1"/>
                <w:sz w:val="24"/>
                <w:szCs w:val="24"/>
              </w:rPr>
              <w:t>Means and Standard Deviations for Total Scale Scores by Grade Level, Gender, and Race/Ethnicity for Delaware Social-Emotional Competencies Scale (</w:t>
            </w:r>
            <w:r>
              <w:rPr>
                <w:rFonts w:ascii="Times New Roman" w:eastAsia="Times New Roman" w:hAnsi="Times New Roman" w:cs="Times New Roman"/>
                <w:i/>
                <w:color w:val="000000" w:themeColor="text1"/>
                <w:sz w:val="24"/>
                <w:szCs w:val="24"/>
              </w:rPr>
              <w:t>DSECS-S-R</w:t>
            </w:r>
            <w:r w:rsidRPr="002F0001">
              <w:rPr>
                <w:rFonts w:ascii="Times New Roman" w:eastAsia="Times New Roman" w:hAnsi="Times New Roman" w:cs="Times New Roman"/>
                <w:i/>
                <w:color w:val="000000" w:themeColor="text1"/>
                <w:sz w:val="24"/>
                <w:szCs w:val="24"/>
              </w:rPr>
              <w:t>)</w:t>
            </w:r>
          </w:p>
        </w:tc>
      </w:tr>
      <w:tr w:rsidR="00A1575D" w:rsidRPr="002F0001" w14:paraId="6AC2C61A" w14:textId="77777777" w:rsidTr="00DE4793">
        <w:trPr>
          <w:trHeight w:val="525"/>
          <w:jc w:val="center"/>
        </w:trPr>
        <w:tc>
          <w:tcPr>
            <w:tcW w:w="1828" w:type="dxa"/>
            <w:tcBorders>
              <w:right w:val="single" w:sz="4" w:space="0" w:color="auto"/>
            </w:tcBorders>
            <w:shd w:val="clear" w:color="auto" w:fill="auto"/>
            <w:noWrap/>
            <w:vAlign w:val="center"/>
            <w:hideMark/>
          </w:tcPr>
          <w:p w14:paraId="56B88DB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1171" w:type="dxa"/>
            <w:tcBorders>
              <w:left w:val="single" w:sz="4" w:space="0" w:color="auto"/>
            </w:tcBorders>
            <w:shd w:val="clear" w:color="auto" w:fill="auto"/>
            <w:vAlign w:val="center"/>
            <w:hideMark/>
          </w:tcPr>
          <w:p w14:paraId="0121822C"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4230" w:type="dxa"/>
            <w:gridSpan w:val="2"/>
            <w:shd w:val="clear" w:color="auto" w:fill="auto"/>
            <w:noWrap/>
            <w:vAlign w:val="center"/>
            <w:hideMark/>
          </w:tcPr>
          <w:p w14:paraId="7D8B798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Total DSECS Score</w:t>
            </w:r>
          </w:p>
        </w:tc>
      </w:tr>
      <w:tr w:rsidR="00A1575D" w:rsidRPr="002F0001" w14:paraId="3AAFFE68" w14:textId="77777777" w:rsidTr="00DE4793">
        <w:trPr>
          <w:trHeight w:val="323"/>
          <w:jc w:val="center"/>
        </w:trPr>
        <w:tc>
          <w:tcPr>
            <w:tcW w:w="1828" w:type="dxa"/>
            <w:tcBorders>
              <w:bottom w:val="single" w:sz="4" w:space="0" w:color="auto"/>
            </w:tcBorders>
            <w:shd w:val="clear" w:color="auto" w:fill="auto"/>
            <w:noWrap/>
            <w:vAlign w:val="center"/>
            <w:hideMark/>
          </w:tcPr>
          <w:p w14:paraId="4D36BB8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1171" w:type="dxa"/>
            <w:tcBorders>
              <w:bottom w:val="single" w:sz="4" w:space="0" w:color="auto"/>
            </w:tcBorders>
            <w:shd w:val="clear" w:color="auto" w:fill="auto"/>
            <w:vAlign w:val="center"/>
            <w:hideMark/>
          </w:tcPr>
          <w:p w14:paraId="47C4C29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N</w:t>
            </w:r>
          </w:p>
        </w:tc>
        <w:tc>
          <w:tcPr>
            <w:tcW w:w="2070" w:type="dxa"/>
            <w:tcBorders>
              <w:bottom w:val="single" w:sz="4" w:space="0" w:color="auto"/>
            </w:tcBorders>
            <w:shd w:val="clear" w:color="auto" w:fill="auto"/>
            <w:noWrap/>
            <w:vAlign w:val="center"/>
            <w:hideMark/>
          </w:tcPr>
          <w:p w14:paraId="626B176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Mean</w:t>
            </w:r>
          </w:p>
        </w:tc>
        <w:tc>
          <w:tcPr>
            <w:tcW w:w="2160" w:type="dxa"/>
            <w:tcBorders>
              <w:bottom w:val="single" w:sz="4" w:space="0" w:color="auto"/>
            </w:tcBorders>
            <w:shd w:val="clear" w:color="auto" w:fill="auto"/>
            <w:noWrap/>
            <w:vAlign w:val="center"/>
            <w:hideMark/>
          </w:tcPr>
          <w:p w14:paraId="416E2C8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SD</w:t>
            </w:r>
          </w:p>
        </w:tc>
      </w:tr>
      <w:tr w:rsidR="00A1575D" w:rsidRPr="002F0001" w14:paraId="1A0842C9" w14:textId="77777777" w:rsidTr="00DE4793">
        <w:trPr>
          <w:trHeight w:val="269"/>
          <w:jc w:val="center"/>
        </w:trPr>
        <w:tc>
          <w:tcPr>
            <w:tcW w:w="1828" w:type="dxa"/>
            <w:tcBorders>
              <w:right w:val="nil"/>
            </w:tcBorders>
            <w:shd w:val="clear" w:color="auto" w:fill="auto"/>
            <w:noWrap/>
            <w:vAlign w:val="center"/>
            <w:hideMark/>
          </w:tcPr>
          <w:p w14:paraId="0CBFA5D0"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Elementary</w:t>
            </w:r>
          </w:p>
        </w:tc>
        <w:tc>
          <w:tcPr>
            <w:tcW w:w="5401" w:type="dxa"/>
            <w:gridSpan w:val="3"/>
            <w:tcBorders>
              <w:right w:val="single" w:sz="4" w:space="0" w:color="auto"/>
            </w:tcBorders>
          </w:tcPr>
          <w:p w14:paraId="2F48E1B9"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p>
        </w:tc>
      </w:tr>
      <w:tr w:rsidR="00A1575D" w:rsidRPr="002F0001" w14:paraId="774A9DAC" w14:textId="77777777" w:rsidTr="00DE4793">
        <w:trPr>
          <w:trHeight w:val="341"/>
          <w:jc w:val="center"/>
        </w:trPr>
        <w:tc>
          <w:tcPr>
            <w:tcW w:w="1828" w:type="dxa"/>
            <w:shd w:val="clear" w:color="auto" w:fill="auto"/>
            <w:noWrap/>
            <w:vAlign w:val="center"/>
            <w:hideMark/>
          </w:tcPr>
          <w:p w14:paraId="49F6E4E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Boys</w:t>
            </w:r>
          </w:p>
        </w:tc>
        <w:tc>
          <w:tcPr>
            <w:tcW w:w="1171" w:type="dxa"/>
            <w:shd w:val="clear" w:color="auto" w:fill="auto"/>
            <w:vAlign w:val="center"/>
          </w:tcPr>
          <w:p w14:paraId="1FB90BA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936</w:t>
            </w:r>
          </w:p>
        </w:tc>
        <w:tc>
          <w:tcPr>
            <w:tcW w:w="2070" w:type="dxa"/>
            <w:shd w:val="clear" w:color="auto" w:fill="auto"/>
            <w:noWrap/>
            <w:vAlign w:val="center"/>
          </w:tcPr>
          <w:p w14:paraId="1900B7F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3.38</w:t>
            </w:r>
          </w:p>
        </w:tc>
        <w:tc>
          <w:tcPr>
            <w:tcW w:w="2160" w:type="dxa"/>
            <w:shd w:val="clear" w:color="auto" w:fill="auto"/>
            <w:noWrap/>
            <w:vAlign w:val="center"/>
          </w:tcPr>
          <w:p w14:paraId="4B9D942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0.48</w:t>
            </w:r>
          </w:p>
        </w:tc>
      </w:tr>
      <w:tr w:rsidR="00A1575D" w:rsidRPr="002F0001" w14:paraId="6EA6F9AB" w14:textId="77777777" w:rsidTr="00DE4793">
        <w:trPr>
          <w:trHeight w:val="350"/>
          <w:jc w:val="center"/>
        </w:trPr>
        <w:tc>
          <w:tcPr>
            <w:tcW w:w="1828" w:type="dxa"/>
            <w:shd w:val="clear" w:color="auto" w:fill="auto"/>
            <w:noWrap/>
            <w:vAlign w:val="center"/>
            <w:hideMark/>
          </w:tcPr>
          <w:p w14:paraId="048FBE15"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Girls</w:t>
            </w:r>
          </w:p>
        </w:tc>
        <w:tc>
          <w:tcPr>
            <w:tcW w:w="1171" w:type="dxa"/>
            <w:shd w:val="clear" w:color="auto" w:fill="auto"/>
            <w:vAlign w:val="center"/>
          </w:tcPr>
          <w:p w14:paraId="197BE30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214</w:t>
            </w:r>
          </w:p>
        </w:tc>
        <w:tc>
          <w:tcPr>
            <w:tcW w:w="2070" w:type="dxa"/>
            <w:shd w:val="clear" w:color="auto" w:fill="auto"/>
            <w:noWrap/>
            <w:vAlign w:val="center"/>
          </w:tcPr>
          <w:p w14:paraId="40C059C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3.55</w:t>
            </w:r>
          </w:p>
        </w:tc>
        <w:tc>
          <w:tcPr>
            <w:tcW w:w="2160" w:type="dxa"/>
            <w:shd w:val="clear" w:color="auto" w:fill="auto"/>
            <w:noWrap/>
            <w:vAlign w:val="center"/>
          </w:tcPr>
          <w:p w14:paraId="2E402A6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0.43</w:t>
            </w:r>
          </w:p>
        </w:tc>
      </w:tr>
      <w:tr w:rsidR="00A1575D" w:rsidRPr="002F0001" w14:paraId="44BEDA18" w14:textId="77777777" w:rsidTr="00DE4793">
        <w:trPr>
          <w:trHeight w:val="359"/>
          <w:jc w:val="center"/>
        </w:trPr>
        <w:tc>
          <w:tcPr>
            <w:tcW w:w="1828" w:type="dxa"/>
            <w:shd w:val="clear" w:color="auto" w:fill="auto"/>
            <w:noWrap/>
            <w:vAlign w:val="center"/>
          </w:tcPr>
          <w:p w14:paraId="16C50FEE"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White</w:t>
            </w:r>
          </w:p>
        </w:tc>
        <w:tc>
          <w:tcPr>
            <w:tcW w:w="1171" w:type="dxa"/>
            <w:shd w:val="clear" w:color="auto" w:fill="auto"/>
            <w:vAlign w:val="center"/>
          </w:tcPr>
          <w:p w14:paraId="2100EC36"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771</w:t>
            </w:r>
          </w:p>
        </w:tc>
        <w:tc>
          <w:tcPr>
            <w:tcW w:w="2070" w:type="dxa"/>
            <w:shd w:val="clear" w:color="auto" w:fill="auto"/>
            <w:noWrap/>
            <w:vAlign w:val="center"/>
          </w:tcPr>
          <w:p w14:paraId="3B72A9C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3.52</w:t>
            </w:r>
          </w:p>
        </w:tc>
        <w:tc>
          <w:tcPr>
            <w:tcW w:w="2160" w:type="dxa"/>
            <w:shd w:val="clear" w:color="auto" w:fill="auto"/>
            <w:noWrap/>
            <w:vAlign w:val="center"/>
          </w:tcPr>
          <w:p w14:paraId="38E8598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0.42</w:t>
            </w:r>
          </w:p>
        </w:tc>
      </w:tr>
      <w:tr w:rsidR="00A1575D" w:rsidRPr="002F0001" w14:paraId="375F69C6" w14:textId="77777777" w:rsidTr="00DE4793">
        <w:trPr>
          <w:trHeight w:val="359"/>
          <w:jc w:val="center"/>
        </w:trPr>
        <w:tc>
          <w:tcPr>
            <w:tcW w:w="1828" w:type="dxa"/>
            <w:shd w:val="clear" w:color="auto" w:fill="auto"/>
            <w:noWrap/>
            <w:vAlign w:val="center"/>
            <w:hideMark/>
          </w:tcPr>
          <w:p w14:paraId="68C1ACF3"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Black</w:t>
            </w:r>
          </w:p>
        </w:tc>
        <w:tc>
          <w:tcPr>
            <w:tcW w:w="1171" w:type="dxa"/>
            <w:shd w:val="clear" w:color="auto" w:fill="auto"/>
            <w:vAlign w:val="center"/>
          </w:tcPr>
          <w:p w14:paraId="6914C52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755</w:t>
            </w:r>
          </w:p>
        </w:tc>
        <w:tc>
          <w:tcPr>
            <w:tcW w:w="2070" w:type="dxa"/>
            <w:shd w:val="clear" w:color="auto" w:fill="auto"/>
            <w:noWrap/>
            <w:vAlign w:val="center"/>
          </w:tcPr>
          <w:p w14:paraId="5CDBA7E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3.38</w:t>
            </w:r>
          </w:p>
        </w:tc>
        <w:tc>
          <w:tcPr>
            <w:tcW w:w="2160" w:type="dxa"/>
            <w:shd w:val="clear" w:color="auto" w:fill="auto"/>
            <w:noWrap/>
            <w:vAlign w:val="center"/>
          </w:tcPr>
          <w:p w14:paraId="71C5411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0.57</w:t>
            </w:r>
          </w:p>
        </w:tc>
      </w:tr>
      <w:tr w:rsidR="00A1575D" w:rsidRPr="002F0001" w14:paraId="598FE31D" w14:textId="77777777" w:rsidTr="00DE4793">
        <w:trPr>
          <w:trHeight w:val="341"/>
          <w:jc w:val="center"/>
        </w:trPr>
        <w:tc>
          <w:tcPr>
            <w:tcW w:w="1828" w:type="dxa"/>
            <w:shd w:val="clear" w:color="auto" w:fill="auto"/>
            <w:noWrap/>
            <w:vAlign w:val="center"/>
            <w:hideMark/>
          </w:tcPr>
          <w:p w14:paraId="626996F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Hispanic/Latino</w:t>
            </w:r>
          </w:p>
        </w:tc>
        <w:tc>
          <w:tcPr>
            <w:tcW w:w="1171" w:type="dxa"/>
            <w:shd w:val="clear" w:color="auto" w:fill="auto"/>
            <w:vAlign w:val="center"/>
          </w:tcPr>
          <w:p w14:paraId="07D23B6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459</w:t>
            </w:r>
          </w:p>
        </w:tc>
        <w:tc>
          <w:tcPr>
            <w:tcW w:w="2070" w:type="dxa"/>
            <w:shd w:val="clear" w:color="auto" w:fill="auto"/>
            <w:noWrap/>
            <w:vAlign w:val="center"/>
          </w:tcPr>
          <w:p w14:paraId="273CDF6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3.46</w:t>
            </w:r>
          </w:p>
        </w:tc>
        <w:tc>
          <w:tcPr>
            <w:tcW w:w="2160" w:type="dxa"/>
            <w:shd w:val="clear" w:color="auto" w:fill="auto"/>
            <w:noWrap/>
            <w:vAlign w:val="center"/>
          </w:tcPr>
          <w:p w14:paraId="6553C3E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0.44</w:t>
            </w:r>
          </w:p>
        </w:tc>
      </w:tr>
      <w:tr w:rsidR="00A1575D" w:rsidRPr="002F0001" w14:paraId="47B2F9D2" w14:textId="77777777" w:rsidTr="00DE4793">
        <w:trPr>
          <w:trHeight w:val="350"/>
          <w:jc w:val="center"/>
        </w:trPr>
        <w:tc>
          <w:tcPr>
            <w:tcW w:w="1828" w:type="dxa"/>
            <w:shd w:val="clear" w:color="auto" w:fill="auto"/>
            <w:noWrap/>
            <w:vAlign w:val="center"/>
            <w:hideMark/>
          </w:tcPr>
          <w:p w14:paraId="0008BA1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Asian</w:t>
            </w:r>
          </w:p>
        </w:tc>
        <w:tc>
          <w:tcPr>
            <w:tcW w:w="1171" w:type="dxa"/>
            <w:shd w:val="clear" w:color="auto" w:fill="auto"/>
            <w:vAlign w:val="center"/>
          </w:tcPr>
          <w:p w14:paraId="69D79CB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419</w:t>
            </w:r>
          </w:p>
        </w:tc>
        <w:tc>
          <w:tcPr>
            <w:tcW w:w="2070" w:type="dxa"/>
            <w:shd w:val="clear" w:color="auto" w:fill="auto"/>
            <w:noWrap/>
            <w:vAlign w:val="center"/>
          </w:tcPr>
          <w:p w14:paraId="0FA3A6D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3.53</w:t>
            </w:r>
          </w:p>
        </w:tc>
        <w:tc>
          <w:tcPr>
            <w:tcW w:w="2160" w:type="dxa"/>
            <w:shd w:val="clear" w:color="auto" w:fill="auto"/>
            <w:noWrap/>
            <w:vAlign w:val="center"/>
          </w:tcPr>
          <w:p w14:paraId="1445755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0.42</w:t>
            </w:r>
          </w:p>
        </w:tc>
      </w:tr>
      <w:tr w:rsidR="00A1575D" w:rsidRPr="002F0001" w14:paraId="4341C2AE" w14:textId="77777777" w:rsidTr="00DE4793">
        <w:trPr>
          <w:trHeight w:val="359"/>
          <w:jc w:val="center"/>
        </w:trPr>
        <w:tc>
          <w:tcPr>
            <w:tcW w:w="1828" w:type="dxa"/>
            <w:shd w:val="clear" w:color="auto" w:fill="auto"/>
            <w:noWrap/>
            <w:vAlign w:val="center"/>
            <w:hideMark/>
          </w:tcPr>
          <w:p w14:paraId="3826D31E"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Multi-Racial</w:t>
            </w:r>
          </w:p>
        </w:tc>
        <w:tc>
          <w:tcPr>
            <w:tcW w:w="1171" w:type="dxa"/>
            <w:shd w:val="clear" w:color="auto" w:fill="auto"/>
            <w:vAlign w:val="center"/>
          </w:tcPr>
          <w:p w14:paraId="447DF9F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746</w:t>
            </w:r>
          </w:p>
        </w:tc>
        <w:tc>
          <w:tcPr>
            <w:tcW w:w="2070" w:type="dxa"/>
            <w:shd w:val="clear" w:color="auto" w:fill="auto"/>
            <w:noWrap/>
            <w:vAlign w:val="center"/>
          </w:tcPr>
          <w:p w14:paraId="2FEB714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3.42</w:t>
            </w:r>
          </w:p>
        </w:tc>
        <w:tc>
          <w:tcPr>
            <w:tcW w:w="2160" w:type="dxa"/>
            <w:shd w:val="clear" w:color="auto" w:fill="auto"/>
            <w:noWrap/>
            <w:vAlign w:val="center"/>
          </w:tcPr>
          <w:p w14:paraId="766607A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0.49</w:t>
            </w:r>
          </w:p>
        </w:tc>
      </w:tr>
      <w:tr w:rsidR="00A1575D" w:rsidRPr="002F0001" w14:paraId="4F74CB39" w14:textId="77777777" w:rsidTr="00DE4793">
        <w:trPr>
          <w:trHeight w:val="296"/>
          <w:jc w:val="center"/>
        </w:trPr>
        <w:tc>
          <w:tcPr>
            <w:tcW w:w="1828" w:type="dxa"/>
            <w:tcBorders>
              <w:bottom w:val="single" w:sz="4" w:space="0" w:color="auto"/>
            </w:tcBorders>
            <w:shd w:val="clear" w:color="auto" w:fill="auto"/>
            <w:noWrap/>
            <w:vAlign w:val="center"/>
            <w:hideMark/>
          </w:tcPr>
          <w:p w14:paraId="4CD65BA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Total</w:t>
            </w:r>
          </w:p>
        </w:tc>
        <w:tc>
          <w:tcPr>
            <w:tcW w:w="1171" w:type="dxa"/>
            <w:tcBorders>
              <w:bottom w:val="single" w:sz="4" w:space="0" w:color="auto"/>
            </w:tcBorders>
            <w:shd w:val="clear" w:color="auto" w:fill="auto"/>
            <w:vAlign w:val="center"/>
          </w:tcPr>
          <w:p w14:paraId="5687430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150</w:t>
            </w:r>
          </w:p>
        </w:tc>
        <w:tc>
          <w:tcPr>
            <w:tcW w:w="2070" w:type="dxa"/>
            <w:tcBorders>
              <w:bottom w:val="single" w:sz="4" w:space="0" w:color="auto"/>
            </w:tcBorders>
            <w:shd w:val="clear" w:color="auto" w:fill="auto"/>
            <w:noWrap/>
            <w:vAlign w:val="center"/>
          </w:tcPr>
          <w:p w14:paraId="1E242FB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3.47</w:t>
            </w:r>
          </w:p>
        </w:tc>
        <w:tc>
          <w:tcPr>
            <w:tcW w:w="2160" w:type="dxa"/>
            <w:tcBorders>
              <w:bottom w:val="single" w:sz="4" w:space="0" w:color="auto"/>
            </w:tcBorders>
            <w:shd w:val="clear" w:color="auto" w:fill="auto"/>
            <w:noWrap/>
            <w:vAlign w:val="center"/>
          </w:tcPr>
          <w:p w14:paraId="6D46C80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0.46</w:t>
            </w:r>
          </w:p>
        </w:tc>
      </w:tr>
      <w:tr w:rsidR="00A1575D" w:rsidRPr="002F0001" w14:paraId="49CB620D" w14:textId="77777777" w:rsidTr="00DE4793">
        <w:trPr>
          <w:trHeight w:val="296"/>
          <w:jc w:val="center"/>
        </w:trPr>
        <w:tc>
          <w:tcPr>
            <w:tcW w:w="1828" w:type="dxa"/>
            <w:tcBorders>
              <w:right w:val="single" w:sz="4" w:space="0" w:color="auto"/>
            </w:tcBorders>
            <w:shd w:val="clear" w:color="auto" w:fill="auto"/>
            <w:noWrap/>
            <w:vAlign w:val="center"/>
          </w:tcPr>
          <w:p w14:paraId="4EA52E56" w14:textId="77777777" w:rsidR="00A1575D" w:rsidRPr="002F0001" w:rsidRDefault="00A1575D" w:rsidP="00DE4793">
            <w:pPr>
              <w:spacing w:line="240" w:lineRule="auto"/>
              <w:rPr>
                <w:rFonts w:ascii="Times New Roman" w:eastAsia="Times New Roman" w:hAnsi="Times New Roman" w:cs="Times New Roman"/>
                <w:b/>
                <w:bCs/>
                <w:color w:val="000000" w:themeColor="text1"/>
                <w:sz w:val="24"/>
                <w:szCs w:val="24"/>
              </w:rPr>
            </w:pPr>
            <w:r w:rsidRPr="002F0001">
              <w:rPr>
                <w:rFonts w:ascii="Times New Roman" w:eastAsia="Times New Roman" w:hAnsi="Times New Roman" w:cs="Times New Roman"/>
                <w:b/>
                <w:bCs/>
                <w:color w:val="000000" w:themeColor="text1"/>
                <w:sz w:val="24"/>
                <w:szCs w:val="24"/>
              </w:rPr>
              <w:t>Middle</w:t>
            </w:r>
          </w:p>
        </w:tc>
        <w:tc>
          <w:tcPr>
            <w:tcW w:w="5401" w:type="dxa"/>
            <w:gridSpan w:val="3"/>
            <w:tcBorders>
              <w:left w:val="single" w:sz="4" w:space="0" w:color="auto"/>
              <w:right w:val="single" w:sz="4" w:space="0" w:color="auto"/>
            </w:tcBorders>
            <w:shd w:val="clear" w:color="auto" w:fill="auto"/>
            <w:vAlign w:val="center"/>
          </w:tcPr>
          <w:p w14:paraId="31EF70E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r>
      <w:tr w:rsidR="00A1575D" w:rsidRPr="002F0001" w14:paraId="2E4590D2" w14:textId="77777777" w:rsidTr="00DE4793">
        <w:trPr>
          <w:trHeight w:val="350"/>
          <w:jc w:val="center"/>
        </w:trPr>
        <w:tc>
          <w:tcPr>
            <w:tcW w:w="1828" w:type="dxa"/>
            <w:shd w:val="clear" w:color="auto" w:fill="auto"/>
            <w:noWrap/>
            <w:vAlign w:val="center"/>
            <w:hideMark/>
          </w:tcPr>
          <w:p w14:paraId="1A7D6A8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Boys</w:t>
            </w:r>
          </w:p>
        </w:tc>
        <w:tc>
          <w:tcPr>
            <w:tcW w:w="1171" w:type="dxa"/>
            <w:shd w:val="clear" w:color="auto" w:fill="auto"/>
            <w:vAlign w:val="center"/>
          </w:tcPr>
          <w:p w14:paraId="586CCD2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186</w:t>
            </w:r>
          </w:p>
        </w:tc>
        <w:tc>
          <w:tcPr>
            <w:tcW w:w="2070" w:type="dxa"/>
            <w:shd w:val="clear" w:color="auto" w:fill="auto"/>
            <w:noWrap/>
            <w:vAlign w:val="center"/>
          </w:tcPr>
          <w:p w14:paraId="6106502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3.23</w:t>
            </w:r>
          </w:p>
        </w:tc>
        <w:tc>
          <w:tcPr>
            <w:tcW w:w="2160" w:type="dxa"/>
            <w:shd w:val="clear" w:color="auto" w:fill="auto"/>
            <w:noWrap/>
            <w:vAlign w:val="center"/>
          </w:tcPr>
          <w:p w14:paraId="4A3D572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r w:rsidR="00A1575D" w:rsidRPr="002F0001" w14:paraId="62F03E2F" w14:textId="77777777" w:rsidTr="00DE4793">
        <w:trPr>
          <w:trHeight w:val="359"/>
          <w:jc w:val="center"/>
        </w:trPr>
        <w:tc>
          <w:tcPr>
            <w:tcW w:w="1828" w:type="dxa"/>
            <w:shd w:val="clear" w:color="auto" w:fill="auto"/>
            <w:noWrap/>
            <w:vAlign w:val="center"/>
            <w:hideMark/>
          </w:tcPr>
          <w:p w14:paraId="3DD1825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Girls</w:t>
            </w:r>
          </w:p>
        </w:tc>
        <w:tc>
          <w:tcPr>
            <w:tcW w:w="1171" w:type="dxa"/>
            <w:shd w:val="clear" w:color="auto" w:fill="auto"/>
            <w:vAlign w:val="center"/>
          </w:tcPr>
          <w:p w14:paraId="2982D47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432</w:t>
            </w:r>
          </w:p>
        </w:tc>
        <w:tc>
          <w:tcPr>
            <w:tcW w:w="2070" w:type="dxa"/>
            <w:shd w:val="clear" w:color="auto" w:fill="auto"/>
            <w:noWrap/>
            <w:vAlign w:val="center"/>
          </w:tcPr>
          <w:p w14:paraId="1B1ED42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3.39</w:t>
            </w:r>
          </w:p>
        </w:tc>
        <w:tc>
          <w:tcPr>
            <w:tcW w:w="2160" w:type="dxa"/>
            <w:shd w:val="clear" w:color="auto" w:fill="auto"/>
            <w:noWrap/>
            <w:vAlign w:val="center"/>
          </w:tcPr>
          <w:p w14:paraId="08BD584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0.51</w:t>
            </w:r>
          </w:p>
        </w:tc>
      </w:tr>
      <w:tr w:rsidR="00A1575D" w:rsidRPr="002F0001" w14:paraId="5ADE6D37" w14:textId="77777777" w:rsidTr="00DE4793">
        <w:trPr>
          <w:trHeight w:val="332"/>
          <w:jc w:val="center"/>
        </w:trPr>
        <w:tc>
          <w:tcPr>
            <w:tcW w:w="1828" w:type="dxa"/>
            <w:shd w:val="clear" w:color="auto" w:fill="auto"/>
            <w:noWrap/>
            <w:vAlign w:val="center"/>
          </w:tcPr>
          <w:p w14:paraId="358E793A"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White</w:t>
            </w:r>
          </w:p>
        </w:tc>
        <w:tc>
          <w:tcPr>
            <w:tcW w:w="1171" w:type="dxa"/>
            <w:shd w:val="clear" w:color="auto" w:fill="auto"/>
            <w:vAlign w:val="center"/>
          </w:tcPr>
          <w:p w14:paraId="35CD6BF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043</w:t>
            </w:r>
          </w:p>
        </w:tc>
        <w:tc>
          <w:tcPr>
            <w:tcW w:w="2070" w:type="dxa"/>
            <w:shd w:val="clear" w:color="auto" w:fill="auto"/>
            <w:noWrap/>
            <w:vAlign w:val="center"/>
          </w:tcPr>
          <w:p w14:paraId="24B441B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3.40</w:t>
            </w:r>
          </w:p>
        </w:tc>
        <w:tc>
          <w:tcPr>
            <w:tcW w:w="2160" w:type="dxa"/>
            <w:shd w:val="clear" w:color="auto" w:fill="auto"/>
            <w:noWrap/>
            <w:vAlign w:val="center"/>
          </w:tcPr>
          <w:p w14:paraId="3249F8E6"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0.48</w:t>
            </w:r>
          </w:p>
        </w:tc>
      </w:tr>
      <w:tr w:rsidR="00A1575D" w:rsidRPr="002F0001" w14:paraId="06B1E79D" w14:textId="77777777" w:rsidTr="00DE4793">
        <w:trPr>
          <w:trHeight w:val="332"/>
          <w:jc w:val="center"/>
        </w:trPr>
        <w:tc>
          <w:tcPr>
            <w:tcW w:w="1828" w:type="dxa"/>
            <w:shd w:val="clear" w:color="auto" w:fill="auto"/>
            <w:noWrap/>
            <w:vAlign w:val="center"/>
            <w:hideMark/>
          </w:tcPr>
          <w:p w14:paraId="2210B2C5"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Black</w:t>
            </w:r>
          </w:p>
        </w:tc>
        <w:tc>
          <w:tcPr>
            <w:tcW w:w="1171" w:type="dxa"/>
            <w:shd w:val="clear" w:color="auto" w:fill="auto"/>
            <w:vAlign w:val="center"/>
          </w:tcPr>
          <w:p w14:paraId="75A6F69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365</w:t>
            </w:r>
          </w:p>
        </w:tc>
        <w:tc>
          <w:tcPr>
            <w:tcW w:w="2070" w:type="dxa"/>
            <w:shd w:val="clear" w:color="auto" w:fill="auto"/>
            <w:noWrap/>
            <w:vAlign w:val="center"/>
          </w:tcPr>
          <w:p w14:paraId="214F2CE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3.20</w:t>
            </w:r>
          </w:p>
        </w:tc>
        <w:tc>
          <w:tcPr>
            <w:tcW w:w="2160" w:type="dxa"/>
            <w:shd w:val="clear" w:color="auto" w:fill="auto"/>
            <w:noWrap/>
            <w:vAlign w:val="center"/>
          </w:tcPr>
          <w:p w14:paraId="757AE50C"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0.55</w:t>
            </w:r>
          </w:p>
        </w:tc>
      </w:tr>
      <w:tr w:rsidR="00A1575D" w:rsidRPr="002F0001" w14:paraId="3AFD6240" w14:textId="77777777" w:rsidTr="00DE4793">
        <w:trPr>
          <w:trHeight w:val="350"/>
          <w:jc w:val="center"/>
        </w:trPr>
        <w:tc>
          <w:tcPr>
            <w:tcW w:w="1828" w:type="dxa"/>
            <w:shd w:val="clear" w:color="auto" w:fill="auto"/>
            <w:noWrap/>
            <w:vAlign w:val="center"/>
            <w:hideMark/>
          </w:tcPr>
          <w:p w14:paraId="720F150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Hispanic/Latino</w:t>
            </w:r>
          </w:p>
        </w:tc>
        <w:tc>
          <w:tcPr>
            <w:tcW w:w="1171" w:type="dxa"/>
            <w:shd w:val="clear" w:color="auto" w:fill="auto"/>
            <w:vAlign w:val="center"/>
          </w:tcPr>
          <w:p w14:paraId="47A680B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447</w:t>
            </w:r>
          </w:p>
        </w:tc>
        <w:tc>
          <w:tcPr>
            <w:tcW w:w="2070" w:type="dxa"/>
            <w:shd w:val="clear" w:color="auto" w:fill="auto"/>
            <w:noWrap/>
            <w:vAlign w:val="center"/>
          </w:tcPr>
          <w:p w14:paraId="59A4B7E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3.23</w:t>
            </w:r>
          </w:p>
        </w:tc>
        <w:tc>
          <w:tcPr>
            <w:tcW w:w="2160" w:type="dxa"/>
            <w:shd w:val="clear" w:color="auto" w:fill="auto"/>
            <w:noWrap/>
            <w:vAlign w:val="center"/>
          </w:tcPr>
          <w:p w14:paraId="1F31224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0CE60EE6" w14:textId="77777777" w:rsidTr="00DE4793">
        <w:trPr>
          <w:trHeight w:val="359"/>
          <w:jc w:val="center"/>
        </w:trPr>
        <w:tc>
          <w:tcPr>
            <w:tcW w:w="1828" w:type="dxa"/>
            <w:shd w:val="clear" w:color="auto" w:fill="auto"/>
            <w:noWrap/>
            <w:vAlign w:val="center"/>
            <w:hideMark/>
          </w:tcPr>
          <w:p w14:paraId="25AF044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Asian</w:t>
            </w:r>
          </w:p>
        </w:tc>
        <w:tc>
          <w:tcPr>
            <w:tcW w:w="1171" w:type="dxa"/>
            <w:shd w:val="clear" w:color="auto" w:fill="auto"/>
            <w:vAlign w:val="center"/>
          </w:tcPr>
          <w:p w14:paraId="4643AECC"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411</w:t>
            </w:r>
          </w:p>
        </w:tc>
        <w:tc>
          <w:tcPr>
            <w:tcW w:w="2070" w:type="dxa"/>
            <w:shd w:val="clear" w:color="auto" w:fill="auto"/>
            <w:noWrap/>
            <w:vAlign w:val="center"/>
          </w:tcPr>
          <w:p w14:paraId="2D9598E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3.44</w:t>
            </w:r>
          </w:p>
        </w:tc>
        <w:tc>
          <w:tcPr>
            <w:tcW w:w="2160" w:type="dxa"/>
            <w:shd w:val="clear" w:color="auto" w:fill="auto"/>
            <w:noWrap/>
            <w:vAlign w:val="center"/>
          </w:tcPr>
          <w:p w14:paraId="5F16E89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0.45</w:t>
            </w:r>
          </w:p>
        </w:tc>
      </w:tr>
      <w:tr w:rsidR="00A1575D" w:rsidRPr="002F0001" w14:paraId="0AD48B6E" w14:textId="77777777" w:rsidTr="00DE4793">
        <w:trPr>
          <w:trHeight w:val="422"/>
          <w:jc w:val="center"/>
        </w:trPr>
        <w:tc>
          <w:tcPr>
            <w:tcW w:w="1828" w:type="dxa"/>
            <w:shd w:val="clear" w:color="auto" w:fill="auto"/>
            <w:noWrap/>
            <w:vAlign w:val="center"/>
            <w:hideMark/>
          </w:tcPr>
          <w:p w14:paraId="70D654CF"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Multi-Racial</w:t>
            </w:r>
          </w:p>
        </w:tc>
        <w:tc>
          <w:tcPr>
            <w:tcW w:w="1171" w:type="dxa"/>
            <w:shd w:val="clear" w:color="auto" w:fill="auto"/>
            <w:vAlign w:val="center"/>
          </w:tcPr>
          <w:p w14:paraId="69807F6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352</w:t>
            </w:r>
          </w:p>
        </w:tc>
        <w:tc>
          <w:tcPr>
            <w:tcW w:w="2070" w:type="dxa"/>
            <w:shd w:val="clear" w:color="auto" w:fill="auto"/>
            <w:noWrap/>
            <w:vAlign w:val="center"/>
          </w:tcPr>
          <w:p w14:paraId="01A5B77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3.24</w:t>
            </w:r>
          </w:p>
        </w:tc>
        <w:tc>
          <w:tcPr>
            <w:tcW w:w="2160" w:type="dxa"/>
            <w:shd w:val="clear" w:color="auto" w:fill="auto"/>
            <w:noWrap/>
            <w:vAlign w:val="center"/>
          </w:tcPr>
          <w:p w14:paraId="4D7B360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0.55</w:t>
            </w:r>
          </w:p>
        </w:tc>
      </w:tr>
      <w:tr w:rsidR="00A1575D" w:rsidRPr="002F0001" w14:paraId="5D9EA443" w14:textId="77777777" w:rsidTr="00DE4793">
        <w:trPr>
          <w:trHeight w:val="359"/>
          <w:jc w:val="center"/>
        </w:trPr>
        <w:tc>
          <w:tcPr>
            <w:tcW w:w="1828" w:type="dxa"/>
            <w:tcBorders>
              <w:bottom w:val="single" w:sz="4" w:space="0" w:color="auto"/>
            </w:tcBorders>
            <w:shd w:val="clear" w:color="auto" w:fill="auto"/>
            <w:noWrap/>
            <w:vAlign w:val="center"/>
            <w:hideMark/>
          </w:tcPr>
          <w:p w14:paraId="16F5B495"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Total</w:t>
            </w:r>
          </w:p>
        </w:tc>
        <w:tc>
          <w:tcPr>
            <w:tcW w:w="1171" w:type="dxa"/>
            <w:tcBorders>
              <w:bottom w:val="single" w:sz="4" w:space="0" w:color="auto"/>
            </w:tcBorders>
            <w:shd w:val="clear" w:color="auto" w:fill="auto"/>
            <w:vAlign w:val="center"/>
          </w:tcPr>
          <w:p w14:paraId="6B1D85C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10</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618</w:t>
            </w:r>
          </w:p>
        </w:tc>
        <w:tc>
          <w:tcPr>
            <w:tcW w:w="2070" w:type="dxa"/>
            <w:tcBorders>
              <w:bottom w:val="single" w:sz="4" w:space="0" w:color="auto"/>
            </w:tcBorders>
            <w:shd w:val="clear" w:color="auto" w:fill="auto"/>
            <w:noWrap/>
            <w:vAlign w:val="center"/>
          </w:tcPr>
          <w:p w14:paraId="66A11DD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3.31</w:t>
            </w:r>
          </w:p>
        </w:tc>
        <w:tc>
          <w:tcPr>
            <w:tcW w:w="2160" w:type="dxa"/>
            <w:tcBorders>
              <w:bottom w:val="single" w:sz="4" w:space="0" w:color="auto"/>
            </w:tcBorders>
            <w:shd w:val="clear" w:color="auto" w:fill="auto"/>
            <w:noWrap/>
            <w:vAlign w:val="center"/>
          </w:tcPr>
          <w:p w14:paraId="4E02D47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r w:rsidR="00A1575D" w:rsidRPr="002F0001" w14:paraId="469247A8" w14:textId="77777777" w:rsidTr="00DE4793">
        <w:trPr>
          <w:trHeight w:val="359"/>
          <w:jc w:val="center"/>
        </w:trPr>
        <w:tc>
          <w:tcPr>
            <w:tcW w:w="1828" w:type="dxa"/>
            <w:tcBorders>
              <w:right w:val="single" w:sz="4" w:space="0" w:color="auto"/>
            </w:tcBorders>
            <w:shd w:val="clear" w:color="auto" w:fill="auto"/>
            <w:noWrap/>
            <w:vAlign w:val="center"/>
            <w:hideMark/>
          </w:tcPr>
          <w:p w14:paraId="2A108AEA"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High</w:t>
            </w:r>
          </w:p>
        </w:tc>
        <w:tc>
          <w:tcPr>
            <w:tcW w:w="5401" w:type="dxa"/>
            <w:gridSpan w:val="3"/>
            <w:tcBorders>
              <w:left w:val="single" w:sz="4" w:space="0" w:color="auto"/>
              <w:right w:val="single" w:sz="4" w:space="0" w:color="auto"/>
            </w:tcBorders>
            <w:shd w:val="clear" w:color="auto" w:fill="auto"/>
            <w:vAlign w:val="center"/>
          </w:tcPr>
          <w:p w14:paraId="57ADEE0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r>
      <w:tr w:rsidR="00A1575D" w:rsidRPr="002F0001" w14:paraId="12F863CB" w14:textId="77777777" w:rsidTr="00DE4793">
        <w:trPr>
          <w:trHeight w:val="350"/>
          <w:jc w:val="center"/>
        </w:trPr>
        <w:tc>
          <w:tcPr>
            <w:tcW w:w="1828" w:type="dxa"/>
            <w:shd w:val="clear" w:color="auto" w:fill="auto"/>
            <w:noWrap/>
            <w:vAlign w:val="center"/>
            <w:hideMark/>
          </w:tcPr>
          <w:p w14:paraId="74D3D730"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Boys</w:t>
            </w:r>
          </w:p>
        </w:tc>
        <w:tc>
          <w:tcPr>
            <w:tcW w:w="1171" w:type="dxa"/>
            <w:shd w:val="clear" w:color="auto" w:fill="auto"/>
            <w:vAlign w:val="center"/>
          </w:tcPr>
          <w:p w14:paraId="7DF3407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523</w:t>
            </w:r>
          </w:p>
        </w:tc>
        <w:tc>
          <w:tcPr>
            <w:tcW w:w="2070" w:type="dxa"/>
            <w:shd w:val="clear" w:color="auto" w:fill="auto"/>
            <w:noWrap/>
            <w:vAlign w:val="center"/>
          </w:tcPr>
          <w:p w14:paraId="77FE5646"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3.23</w:t>
            </w:r>
          </w:p>
        </w:tc>
        <w:tc>
          <w:tcPr>
            <w:tcW w:w="2160" w:type="dxa"/>
            <w:shd w:val="clear" w:color="auto" w:fill="auto"/>
            <w:noWrap/>
            <w:vAlign w:val="center"/>
          </w:tcPr>
          <w:p w14:paraId="7340AB4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181E73AC" w14:textId="77777777" w:rsidTr="00DE4793">
        <w:trPr>
          <w:trHeight w:val="341"/>
          <w:jc w:val="center"/>
        </w:trPr>
        <w:tc>
          <w:tcPr>
            <w:tcW w:w="1828" w:type="dxa"/>
            <w:shd w:val="clear" w:color="auto" w:fill="auto"/>
            <w:noWrap/>
            <w:vAlign w:val="center"/>
            <w:hideMark/>
          </w:tcPr>
          <w:p w14:paraId="5E192CD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Girls</w:t>
            </w:r>
          </w:p>
        </w:tc>
        <w:tc>
          <w:tcPr>
            <w:tcW w:w="1171" w:type="dxa"/>
            <w:shd w:val="clear" w:color="auto" w:fill="auto"/>
            <w:vAlign w:val="center"/>
          </w:tcPr>
          <w:p w14:paraId="06DA7354"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912</w:t>
            </w:r>
          </w:p>
        </w:tc>
        <w:tc>
          <w:tcPr>
            <w:tcW w:w="2070" w:type="dxa"/>
            <w:shd w:val="clear" w:color="auto" w:fill="auto"/>
            <w:noWrap/>
            <w:vAlign w:val="center"/>
          </w:tcPr>
          <w:p w14:paraId="0586FF9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3.41</w:t>
            </w:r>
          </w:p>
        </w:tc>
        <w:tc>
          <w:tcPr>
            <w:tcW w:w="2160" w:type="dxa"/>
            <w:shd w:val="clear" w:color="auto" w:fill="auto"/>
            <w:noWrap/>
            <w:vAlign w:val="center"/>
          </w:tcPr>
          <w:p w14:paraId="2708CFF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0.50</w:t>
            </w:r>
          </w:p>
        </w:tc>
      </w:tr>
      <w:tr w:rsidR="00A1575D" w:rsidRPr="002F0001" w14:paraId="230E3E15" w14:textId="77777777" w:rsidTr="00DE4793">
        <w:trPr>
          <w:trHeight w:val="350"/>
          <w:jc w:val="center"/>
        </w:trPr>
        <w:tc>
          <w:tcPr>
            <w:tcW w:w="1828" w:type="dxa"/>
            <w:shd w:val="clear" w:color="auto" w:fill="auto"/>
            <w:noWrap/>
            <w:vAlign w:val="center"/>
          </w:tcPr>
          <w:p w14:paraId="63485184"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White</w:t>
            </w:r>
          </w:p>
        </w:tc>
        <w:tc>
          <w:tcPr>
            <w:tcW w:w="1171" w:type="dxa"/>
            <w:shd w:val="clear" w:color="auto" w:fill="auto"/>
            <w:vAlign w:val="center"/>
          </w:tcPr>
          <w:p w14:paraId="686C327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849</w:t>
            </w:r>
          </w:p>
        </w:tc>
        <w:tc>
          <w:tcPr>
            <w:tcW w:w="2070" w:type="dxa"/>
            <w:shd w:val="clear" w:color="auto" w:fill="auto"/>
            <w:noWrap/>
            <w:vAlign w:val="center"/>
          </w:tcPr>
          <w:p w14:paraId="19D895D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3.40</w:t>
            </w:r>
          </w:p>
        </w:tc>
        <w:tc>
          <w:tcPr>
            <w:tcW w:w="2160" w:type="dxa"/>
            <w:shd w:val="clear" w:color="auto" w:fill="auto"/>
            <w:noWrap/>
            <w:vAlign w:val="center"/>
          </w:tcPr>
          <w:p w14:paraId="24F9ED3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0.47</w:t>
            </w:r>
          </w:p>
        </w:tc>
      </w:tr>
      <w:tr w:rsidR="00A1575D" w:rsidRPr="002F0001" w14:paraId="295675CB" w14:textId="77777777" w:rsidTr="00DE4793">
        <w:trPr>
          <w:trHeight w:val="350"/>
          <w:jc w:val="center"/>
        </w:trPr>
        <w:tc>
          <w:tcPr>
            <w:tcW w:w="1828" w:type="dxa"/>
            <w:shd w:val="clear" w:color="auto" w:fill="auto"/>
            <w:noWrap/>
            <w:vAlign w:val="center"/>
            <w:hideMark/>
          </w:tcPr>
          <w:p w14:paraId="74708311"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Black</w:t>
            </w:r>
          </w:p>
        </w:tc>
        <w:tc>
          <w:tcPr>
            <w:tcW w:w="1171" w:type="dxa"/>
            <w:shd w:val="clear" w:color="auto" w:fill="auto"/>
            <w:vAlign w:val="center"/>
          </w:tcPr>
          <w:p w14:paraId="1B61226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211</w:t>
            </w:r>
          </w:p>
        </w:tc>
        <w:tc>
          <w:tcPr>
            <w:tcW w:w="2070" w:type="dxa"/>
            <w:shd w:val="clear" w:color="auto" w:fill="auto"/>
            <w:noWrap/>
            <w:vAlign w:val="center"/>
          </w:tcPr>
          <w:p w14:paraId="7871B3B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3.25</w:t>
            </w:r>
          </w:p>
        </w:tc>
        <w:tc>
          <w:tcPr>
            <w:tcW w:w="2160" w:type="dxa"/>
            <w:shd w:val="clear" w:color="auto" w:fill="auto"/>
            <w:noWrap/>
            <w:vAlign w:val="center"/>
          </w:tcPr>
          <w:p w14:paraId="3D09503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0.56</w:t>
            </w:r>
          </w:p>
        </w:tc>
      </w:tr>
      <w:tr w:rsidR="00A1575D" w:rsidRPr="002F0001" w14:paraId="00325A7B" w14:textId="77777777" w:rsidTr="00DE4793">
        <w:trPr>
          <w:trHeight w:val="350"/>
          <w:jc w:val="center"/>
        </w:trPr>
        <w:tc>
          <w:tcPr>
            <w:tcW w:w="1828" w:type="dxa"/>
            <w:shd w:val="clear" w:color="auto" w:fill="auto"/>
            <w:noWrap/>
            <w:vAlign w:val="center"/>
            <w:hideMark/>
          </w:tcPr>
          <w:p w14:paraId="74F1A83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lastRenderedPageBreak/>
              <w:t>Hispanic/Latino</w:t>
            </w:r>
          </w:p>
        </w:tc>
        <w:tc>
          <w:tcPr>
            <w:tcW w:w="1171" w:type="dxa"/>
            <w:shd w:val="clear" w:color="auto" w:fill="auto"/>
            <w:vAlign w:val="center"/>
          </w:tcPr>
          <w:p w14:paraId="75D00E8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555</w:t>
            </w:r>
          </w:p>
        </w:tc>
        <w:tc>
          <w:tcPr>
            <w:tcW w:w="2070" w:type="dxa"/>
            <w:shd w:val="clear" w:color="auto" w:fill="auto"/>
            <w:noWrap/>
            <w:vAlign w:val="center"/>
          </w:tcPr>
          <w:p w14:paraId="49CAB10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3.25</w:t>
            </w:r>
          </w:p>
        </w:tc>
        <w:tc>
          <w:tcPr>
            <w:tcW w:w="2160" w:type="dxa"/>
            <w:shd w:val="clear" w:color="auto" w:fill="auto"/>
            <w:noWrap/>
            <w:vAlign w:val="center"/>
          </w:tcPr>
          <w:p w14:paraId="7FF54A5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7540B775" w14:textId="77777777" w:rsidTr="00DE4793">
        <w:trPr>
          <w:trHeight w:val="341"/>
          <w:jc w:val="center"/>
        </w:trPr>
        <w:tc>
          <w:tcPr>
            <w:tcW w:w="1828" w:type="dxa"/>
            <w:shd w:val="clear" w:color="auto" w:fill="auto"/>
            <w:noWrap/>
            <w:vAlign w:val="center"/>
            <w:hideMark/>
          </w:tcPr>
          <w:p w14:paraId="26C5D6D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Asian</w:t>
            </w:r>
          </w:p>
        </w:tc>
        <w:tc>
          <w:tcPr>
            <w:tcW w:w="1171" w:type="dxa"/>
            <w:shd w:val="clear" w:color="auto" w:fill="auto"/>
            <w:vAlign w:val="center"/>
          </w:tcPr>
          <w:p w14:paraId="0ED075E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189</w:t>
            </w:r>
          </w:p>
        </w:tc>
        <w:tc>
          <w:tcPr>
            <w:tcW w:w="2070" w:type="dxa"/>
            <w:shd w:val="clear" w:color="auto" w:fill="auto"/>
            <w:noWrap/>
            <w:vAlign w:val="center"/>
          </w:tcPr>
          <w:p w14:paraId="6E48588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3.39</w:t>
            </w:r>
          </w:p>
        </w:tc>
        <w:tc>
          <w:tcPr>
            <w:tcW w:w="2160" w:type="dxa"/>
            <w:shd w:val="clear" w:color="auto" w:fill="auto"/>
            <w:noWrap/>
            <w:vAlign w:val="center"/>
          </w:tcPr>
          <w:p w14:paraId="687896D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4D755773" w14:textId="77777777" w:rsidTr="00DE4793">
        <w:trPr>
          <w:trHeight w:val="440"/>
          <w:jc w:val="center"/>
        </w:trPr>
        <w:tc>
          <w:tcPr>
            <w:tcW w:w="1828" w:type="dxa"/>
            <w:shd w:val="clear" w:color="auto" w:fill="auto"/>
            <w:noWrap/>
            <w:vAlign w:val="center"/>
            <w:hideMark/>
          </w:tcPr>
          <w:p w14:paraId="4ECB0A8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Multi-Racial</w:t>
            </w:r>
          </w:p>
        </w:tc>
        <w:tc>
          <w:tcPr>
            <w:tcW w:w="1171" w:type="dxa"/>
            <w:shd w:val="clear" w:color="auto" w:fill="auto"/>
            <w:vAlign w:val="center"/>
          </w:tcPr>
          <w:p w14:paraId="5E5F9CC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631</w:t>
            </w:r>
          </w:p>
        </w:tc>
        <w:tc>
          <w:tcPr>
            <w:tcW w:w="2070" w:type="dxa"/>
            <w:shd w:val="clear" w:color="auto" w:fill="auto"/>
            <w:noWrap/>
            <w:vAlign w:val="center"/>
          </w:tcPr>
          <w:p w14:paraId="150F7AC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3.22</w:t>
            </w:r>
          </w:p>
        </w:tc>
        <w:tc>
          <w:tcPr>
            <w:tcW w:w="2160" w:type="dxa"/>
            <w:shd w:val="clear" w:color="auto" w:fill="auto"/>
            <w:noWrap/>
            <w:vAlign w:val="center"/>
          </w:tcPr>
          <w:p w14:paraId="0DE60C5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0.57</w:t>
            </w:r>
          </w:p>
        </w:tc>
      </w:tr>
      <w:tr w:rsidR="00A1575D" w:rsidRPr="002F0001" w14:paraId="5ED516E9" w14:textId="77777777" w:rsidTr="00DE4793">
        <w:trPr>
          <w:trHeight w:val="350"/>
          <w:jc w:val="center"/>
        </w:trPr>
        <w:tc>
          <w:tcPr>
            <w:tcW w:w="1828" w:type="dxa"/>
            <w:shd w:val="clear" w:color="auto" w:fill="auto"/>
            <w:noWrap/>
            <w:vAlign w:val="center"/>
            <w:hideMark/>
          </w:tcPr>
          <w:p w14:paraId="29A8C6C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Total</w:t>
            </w:r>
          </w:p>
        </w:tc>
        <w:tc>
          <w:tcPr>
            <w:tcW w:w="1171" w:type="dxa"/>
            <w:shd w:val="clear" w:color="auto" w:fill="auto"/>
            <w:vAlign w:val="center"/>
          </w:tcPr>
          <w:p w14:paraId="4ADF48C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435</w:t>
            </w:r>
          </w:p>
        </w:tc>
        <w:tc>
          <w:tcPr>
            <w:tcW w:w="2070" w:type="dxa"/>
            <w:shd w:val="clear" w:color="auto" w:fill="auto"/>
            <w:noWrap/>
            <w:vAlign w:val="center"/>
          </w:tcPr>
          <w:p w14:paraId="72F84E9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3.33</w:t>
            </w:r>
          </w:p>
        </w:tc>
        <w:tc>
          <w:tcPr>
            <w:tcW w:w="2160" w:type="dxa"/>
            <w:shd w:val="clear" w:color="auto" w:fill="auto"/>
            <w:noWrap/>
            <w:vAlign w:val="center"/>
          </w:tcPr>
          <w:p w14:paraId="3AEADAB5"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bl>
    <w:p w14:paraId="2FDCDB96" w14:textId="275FCDCF" w:rsidR="00A1575D" w:rsidRDefault="00A1575D" w:rsidP="00A1575D">
      <w:pPr>
        <w:tabs>
          <w:tab w:val="left" w:pos="2760"/>
        </w:tabs>
        <w:spacing w:line="240" w:lineRule="auto"/>
        <w:jc w:val="left"/>
        <w:rPr>
          <w:rFonts w:ascii="Times New Roman" w:hAnsi="Times New Roman" w:cs="Times New Roman"/>
          <w:b/>
          <w:color w:val="000000" w:themeColor="text1"/>
          <w:sz w:val="24"/>
          <w:szCs w:val="24"/>
        </w:rPr>
      </w:pPr>
    </w:p>
    <w:p w14:paraId="59C1A451"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6E0D565"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tbl>
      <w:tblPr>
        <w:tblpPr w:leftFromText="180" w:rightFromText="180" w:vertAnchor="text" w:horzAnchor="margin" w:tblpXSpec="center" w:tblpY="-399"/>
        <w:tblOverlap w:val="never"/>
        <w:tblW w:w="7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828"/>
        <w:gridCol w:w="1171"/>
        <w:gridCol w:w="2070"/>
        <w:gridCol w:w="2160"/>
      </w:tblGrid>
      <w:tr w:rsidR="00A1575D" w:rsidRPr="002F0001" w14:paraId="2A7EDBF3" w14:textId="77777777" w:rsidTr="00DE4793">
        <w:trPr>
          <w:trHeight w:val="395"/>
        </w:trPr>
        <w:tc>
          <w:tcPr>
            <w:tcW w:w="7229" w:type="dxa"/>
            <w:gridSpan w:val="4"/>
            <w:vAlign w:val="center"/>
          </w:tcPr>
          <w:p w14:paraId="3A675D9B" w14:textId="2F6ABFC0" w:rsidR="00A1575D" w:rsidRPr="002F0001" w:rsidRDefault="00B10DE9" w:rsidP="00DE4793">
            <w:pPr>
              <w:spacing w:line="240" w:lineRule="auto"/>
              <w:jc w:val="lef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24"/>
                <w:szCs w:val="24"/>
              </w:rPr>
              <w:t>Table II.52</w:t>
            </w:r>
          </w:p>
        </w:tc>
      </w:tr>
      <w:tr w:rsidR="00A1575D" w:rsidRPr="002F0001" w14:paraId="35A89F76" w14:textId="77777777" w:rsidTr="00DE4793">
        <w:trPr>
          <w:trHeight w:val="525"/>
        </w:trPr>
        <w:tc>
          <w:tcPr>
            <w:tcW w:w="7229" w:type="dxa"/>
            <w:gridSpan w:val="4"/>
            <w:vAlign w:val="center"/>
          </w:tcPr>
          <w:p w14:paraId="5FC8CE8B" w14:textId="77777777" w:rsidR="00A1575D" w:rsidRPr="002F0001" w:rsidRDefault="00A1575D" w:rsidP="00DE4793">
            <w:pPr>
              <w:spacing w:line="240" w:lineRule="auto"/>
              <w:ind w:left="-29"/>
              <w:jc w:val="left"/>
              <w:rPr>
                <w:rFonts w:ascii="Times New Roman" w:eastAsia="Times New Roman" w:hAnsi="Times New Roman" w:cs="Times New Roman"/>
                <w:color w:val="000000" w:themeColor="text1"/>
                <w:sz w:val="18"/>
                <w:szCs w:val="18"/>
              </w:rPr>
            </w:pPr>
            <w:r w:rsidRPr="002F0001">
              <w:rPr>
                <w:rFonts w:ascii="Times New Roman" w:eastAsia="Times New Roman" w:hAnsi="Times New Roman" w:cs="Times New Roman"/>
                <w:i/>
                <w:color w:val="000000" w:themeColor="text1"/>
                <w:sz w:val="24"/>
                <w:szCs w:val="24"/>
              </w:rPr>
              <w:t>Means and Standard Deviations for Total  Scale Scores for grades 3-12, Delaware Social-Emotional Competencies Scale (</w:t>
            </w:r>
            <w:r>
              <w:rPr>
                <w:rFonts w:ascii="Times New Roman" w:eastAsia="Times New Roman" w:hAnsi="Times New Roman" w:cs="Times New Roman"/>
                <w:i/>
                <w:color w:val="000000" w:themeColor="text1"/>
                <w:sz w:val="24"/>
                <w:szCs w:val="24"/>
              </w:rPr>
              <w:t>DSECS-S-R</w:t>
            </w:r>
            <w:r w:rsidRPr="002F0001">
              <w:rPr>
                <w:rFonts w:ascii="Times New Roman" w:eastAsia="Times New Roman" w:hAnsi="Times New Roman" w:cs="Times New Roman"/>
                <w:i/>
                <w:color w:val="000000" w:themeColor="text1"/>
                <w:sz w:val="24"/>
                <w:szCs w:val="24"/>
              </w:rPr>
              <w:t>)</w:t>
            </w:r>
          </w:p>
        </w:tc>
      </w:tr>
      <w:tr w:rsidR="00A1575D" w:rsidRPr="002F0001" w14:paraId="61577E7C" w14:textId="77777777" w:rsidTr="00DE4793">
        <w:trPr>
          <w:trHeight w:val="525"/>
        </w:trPr>
        <w:tc>
          <w:tcPr>
            <w:tcW w:w="1828" w:type="dxa"/>
            <w:tcBorders>
              <w:right w:val="single" w:sz="4" w:space="0" w:color="auto"/>
            </w:tcBorders>
            <w:shd w:val="clear" w:color="auto" w:fill="auto"/>
            <w:noWrap/>
            <w:vAlign w:val="center"/>
            <w:hideMark/>
          </w:tcPr>
          <w:p w14:paraId="20FA3A1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1171" w:type="dxa"/>
            <w:tcBorders>
              <w:left w:val="single" w:sz="4" w:space="0" w:color="auto"/>
            </w:tcBorders>
            <w:shd w:val="clear" w:color="auto" w:fill="auto"/>
            <w:vAlign w:val="center"/>
            <w:hideMark/>
          </w:tcPr>
          <w:p w14:paraId="3A93AED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4230" w:type="dxa"/>
            <w:gridSpan w:val="2"/>
            <w:shd w:val="clear" w:color="auto" w:fill="auto"/>
            <w:noWrap/>
            <w:vAlign w:val="center"/>
            <w:hideMark/>
          </w:tcPr>
          <w:p w14:paraId="4EA66AA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Total DSECS Score</w:t>
            </w:r>
          </w:p>
        </w:tc>
      </w:tr>
      <w:tr w:rsidR="00A1575D" w:rsidRPr="002F0001" w14:paraId="294190A9" w14:textId="77777777" w:rsidTr="00DE4793">
        <w:trPr>
          <w:trHeight w:val="323"/>
        </w:trPr>
        <w:tc>
          <w:tcPr>
            <w:tcW w:w="1828" w:type="dxa"/>
            <w:tcBorders>
              <w:bottom w:val="single" w:sz="4" w:space="0" w:color="auto"/>
            </w:tcBorders>
            <w:shd w:val="clear" w:color="auto" w:fill="auto"/>
            <w:noWrap/>
            <w:vAlign w:val="center"/>
            <w:hideMark/>
          </w:tcPr>
          <w:p w14:paraId="749C3CC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p>
        </w:tc>
        <w:tc>
          <w:tcPr>
            <w:tcW w:w="1171" w:type="dxa"/>
            <w:tcBorders>
              <w:bottom w:val="single" w:sz="4" w:space="0" w:color="auto"/>
            </w:tcBorders>
            <w:shd w:val="clear" w:color="auto" w:fill="auto"/>
            <w:vAlign w:val="center"/>
            <w:hideMark/>
          </w:tcPr>
          <w:p w14:paraId="28D38C8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N</w:t>
            </w:r>
          </w:p>
        </w:tc>
        <w:tc>
          <w:tcPr>
            <w:tcW w:w="2070" w:type="dxa"/>
            <w:tcBorders>
              <w:bottom w:val="single" w:sz="4" w:space="0" w:color="auto"/>
            </w:tcBorders>
            <w:shd w:val="clear" w:color="auto" w:fill="auto"/>
            <w:noWrap/>
            <w:vAlign w:val="center"/>
            <w:hideMark/>
          </w:tcPr>
          <w:p w14:paraId="56C418B3"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Mean</w:t>
            </w:r>
          </w:p>
        </w:tc>
        <w:tc>
          <w:tcPr>
            <w:tcW w:w="2160" w:type="dxa"/>
            <w:tcBorders>
              <w:bottom w:val="single" w:sz="4" w:space="0" w:color="auto"/>
            </w:tcBorders>
            <w:shd w:val="clear" w:color="auto" w:fill="auto"/>
            <w:noWrap/>
            <w:vAlign w:val="center"/>
            <w:hideMark/>
          </w:tcPr>
          <w:p w14:paraId="3BF4613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SD</w:t>
            </w:r>
          </w:p>
        </w:tc>
      </w:tr>
      <w:tr w:rsidR="00A1575D" w:rsidRPr="002F0001" w14:paraId="7D66C0DB" w14:textId="77777777" w:rsidTr="00DE4793">
        <w:trPr>
          <w:trHeight w:val="269"/>
        </w:trPr>
        <w:tc>
          <w:tcPr>
            <w:tcW w:w="1828" w:type="dxa"/>
            <w:tcBorders>
              <w:right w:val="nil"/>
            </w:tcBorders>
            <w:shd w:val="clear" w:color="auto" w:fill="auto"/>
            <w:noWrap/>
            <w:vAlign w:val="center"/>
            <w:hideMark/>
          </w:tcPr>
          <w:p w14:paraId="53576089"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r w:rsidRPr="002F0001">
              <w:rPr>
                <w:rFonts w:ascii="Times New Roman" w:eastAsia="Times New Roman" w:hAnsi="Times New Roman" w:cs="Times New Roman"/>
                <w:b/>
                <w:color w:val="000000" w:themeColor="text1"/>
                <w:sz w:val="24"/>
                <w:szCs w:val="24"/>
              </w:rPr>
              <w:t>Grade</w:t>
            </w:r>
          </w:p>
        </w:tc>
        <w:tc>
          <w:tcPr>
            <w:tcW w:w="5401" w:type="dxa"/>
            <w:gridSpan w:val="3"/>
            <w:tcBorders>
              <w:right w:val="single" w:sz="4" w:space="0" w:color="auto"/>
            </w:tcBorders>
          </w:tcPr>
          <w:p w14:paraId="5A1F4A00" w14:textId="77777777" w:rsidR="00A1575D" w:rsidRPr="002F0001" w:rsidRDefault="00A1575D" w:rsidP="00DE4793">
            <w:pPr>
              <w:spacing w:line="240" w:lineRule="auto"/>
              <w:rPr>
                <w:rFonts w:ascii="Times New Roman" w:eastAsia="Times New Roman" w:hAnsi="Times New Roman" w:cs="Times New Roman"/>
                <w:b/>
                <w:color w:val="000000" w:themeColor="text1"/>
                <w:sz w:val="24"/>
                <w:szCs w:val="24"/>
              </w:rPr>
            </w:pPr>
          </w:p>
        </w:tc>
      </w:tr>
      <w:tr w:rsidR="00A1575D" w:rsidRPr="002F0001" w14:paraId="209B91FC" w14:textId="77777777" w:rsidTr="00DE4793">
        <w:trPr>
          <w:trHeight w:val="341"/>
        </w:trPr>
        <w:tc>
          <w:tcPr>
            <w:tcW w:w="1828" w:type="dxa"/>
            <w:shd w:val="clear" w:color="auto" w:fill="auto"/>
            <w:noWrap/>
            <w:vAlign w:val="center"/>
            <w:hideMark/>
          </w:tcPr>
          <w:p w14:paraId="6A01901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Third</w:t>
            </w:r>
          </w:p>
        </w:tc>
        <w:tc>
          <w:tcPr>
            <w:tcW w:w="1171" w:type="dxa"/>
            <w:shd w:val="clear" w:color="auto" w:fill="auto"/>
            <w:vAlign w:val="center"/>
          </w:tcPr>
          <w:p w14:paraId="59027A6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943</w:t>
            </w:r>
          </w:p>
        </w:tc>
        <w:tc>
          <w:tcPr>
            <w:tcW w:w="2070" w:type="dxa"/>
            <w:shd w:val="clear" w:color="auto" w:fill="auto"/>
            <w:noWrap/>
            <w:vAlign w:val="center"/>
          </w:tcPr>
          <w:p w14:paraId="4F1FBC4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3.50</w:t>
            </w:r>
          </w:p>
        </w:tc>
        <w:tc>
          <w:tcPr>
            <w:tcW w:w="2160" w:type="dxa"/>
            <w:shd w:val="clear" w:color="auto" w:fill="auto"/>
            <w:noWrap/>
            <w:vAlign w:val="center"/>
          </w:tcPr>
          <w:p w14:paraId="0F85F1D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0.47</w:t>
            </w:r>
          </w:p>
        </w:tc>
      </w:tr>
      <w:tr w:rsidR="00A1575D" w:rsidRPr="002F0001" w14:paraId="63889C3A" w14:textId="77777777" w:rsidTr="00DE4793">
        <w:trPr>
          <w:trHeight w:val="350"/>
        </w:trPr>
        <w:tc>
          <w:tcPr>
            <w:tcW w:w="1828" w:type="dxa"/>
            <w:shd w:val="clear" w:color="auto" w:fill="auto"/>
            <w:noWrap/>
            <w:vAlign w:val="center"/>
            <w:hideMark/>
          </w:tcPr>
          <w:p w14:paraId="0B3C31F6"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Fourth</w:t>
            </w:r>
          </w:p>
        </w:tc>
        <w:tc>
          <w:tcPr>
            <w:tcW w:w="1171" w:type="dxa"/>
            <w:shd w:val="clear" w:color="auto" w:fill="auto"/>
            <w:vAlign w:val="center"/>
          </w:tcPr>
          <w:p w14:paraId="1F5573C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238</w:t>
            </w:r>
          </w:p>
        </w:tc>
        <w:tc>
          <w:tcPr>
            <w:tcW w:w="2070" w:type="dxa"/>
            <w:shd w:val="clear" w:color="auto" w:fill="auto"/>
            <w:noWrap/>
            <w:vAlign w:val="center"/>
          </w:tcPr>
          <w:p w14:paraId="2C48334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3.46</w:t>
            </w:r>
          </w:p>
        </w:tc>
        <w:tc>
          <w:tcPr>
            <w:tcW w:w="2160" w:type="dxa"/>
            <w:shd w:val="clear" w:color="auto" w:fill="auto"/>
            <w:noWrap/>
            <w:vAlign w:val="center"/>
          </w:tcPr>
          <w:p w14:paraId="68E2E56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0.47</w:t>
            </w:r>
          </w:p>
        </w:tc>
      </w:tr>
      <w:tr w:rsidR="00A1575D" w:rsidRPr="002F0001" w14:paraId="54540C08" w14:textId="77777777" w:rsidTr="00DE4793">
        <w:trPr>
          <w:trHeight w:val="359"/>
        </w:trPr>
        <w:tc>
          <w:tcPr>
            <w:tcW w:w="1828" w:type="dxa"/>
            <w:shd w:val="clear" w:color="auto" w:fill="auto"/>
            <w:noWrap/>
            <w:vAlign w:val="center"/>
            <w:hideMark/>
          </w:tcPr>
          <w:p w14:paraId="0ADE532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Fifth</w:t>
            </w:r>
          </w:p>
        </w:tc>
        <w:tc>
          <w:tcPr>
            <w:tcW w:w="1171" w:type="dxa"/>
            <w:shd w:val="clear" w:color="auto" w:fill="auto"/>
            <w:vAlign w:val="center"/>
          </w:tcPr>
          <w:p w14:paraId="0E29099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320</w:t>
            </w:r>
          </w:p>
        </w:tc>
        <w:tc>
          <w:tcPr>
            <w:tcW w:w="2070" w:type="dxa"/>
            <w:shd w:val="clear" w:color="auto" w:fill="auto"/>
            <w:noWrap/>
            <w:vAlign w:val="center"/>
          </w:tcPr>
          <w:p w14:paraId="57609F9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3.45</w:t>
            </w:r>
          </w:p>
        </w:tc>
        <w:tc>
          <w:tcPr>
            <w:tcW w:w="2160" w:type="dxa"/>
            <w:shd w:val="clear" w:color="auto" w:fill="auto"/>
            <w:noWrap/>
            <w:vAlign w:val="center"/>
          </w:tcPr>
          <w:p w14:paraId="30D7729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0.45</w:t>
            </w:r>
          </w:p>
        </w:tc>
      </w:tr>
      <w:tr w:rsidR="00A1575D" w:rsidRPr="002F0001" w14:paraId="27AC9BAD" w14:textId="77777777" w:rsidTr="00DE4793">
        <w:trPr>
          <w:trHeight w:val="350"/>
        </w:trPr>
        <w:tc>
          <w:tcPr>
            <w:tcW w:w="1828" w:type="dxa"/>
            <w:shd w:val="clear" w:color="auto" w:fill="auto"/>
            <w:noWrap/>
            <w:vAlign w:val="center"/>
            <w:hideMark/>
          </w:tcPr>
          <w:p w14:paraId="375E6E71"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Sixth</w:t>
            </w:r>
          </w:p>
        </w:tc>
        <w:tc>
          <w:tcPr>
            <w:tcW w:w="1171" w:type="dxa"/>
            <w:shd w:val="clear" w:color="auto" w:fill="auto"/>
            <w:vAlign w:val="center"/>
          </w:tcPr>
          <w:p w14:paraId="3CBFAF3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564</w:t>
            </w:r>
          </w:p>
        </w:tc>
        <w:tc>
          <w:tcPr>
            <w:tcW w:w="2070" w:type="dxa"/>
            <w:shd w:val="clear" w:color="auto" w:fill="auto"/>
            <w:noWrap/>
            <w:vAlign w:val="center"/>
          </w:tcPr>
          <w:p w14:paraId="20B23D8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3.34</w:t>
            </w:r>
          </w:p>
        </w:tc>
        <w:tc>
          <w:tcPr>
            <w:tcW w:w="2160" w:type="dxa"/>
            <w:shd w:val="clear" w:color="auto" w:fill="auto"/>
            <w:noWrap/>
            <w:vAlign w:val="center"/>
          </w:tcPr>
          <w:p w14:paraId="70EF4EB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0.54</w:t>
            </w:r>
          </w:p>
        </w:tc>
      </w:tr>
      <w:tr w:rsidR="00A1575D" w:rsidRPr="002F0001" w14:paraId="07C24D50" w14:textId="77777777" w:rsidTr="00DE4793">
        <w:trPr>
          <w:trHeight w:val="341"/>
        </w:trPr>
        <w:tc>
          <w:tcPr>
            <w:tcW w:w="1828" w:type="dxa"/>
            <w:shd w:val="clear" w:color="auto" w:fill="auto"/>
            <w:noWrap/>
            <w:vAlign w:val="center"/>
            <w:hideMark/>
          </w:tcPr>
          <w:p w14:paraId="23DD0ECC"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Seventh</w:t>
            </w:r>
          </w:p>
        </w:tc>
        <w:tc>
          <w:tcPr>
            <w:tcW w:w="1171" w:type="dxa"/>
            <w:shd w:val="clear" w:color="auto" w:fill="auto"/>
            <w:vAlign w:val="center"/>
          </w:tcPr>
          <w:p w14:paraId="728D5E81"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263</w:t>
            </w:r>
          </w:p>
        </w:tc>
        <w:tc>
          <w:tcPr>
            <w:tcW w:w="2070" w:type="dxa"/>
            <w:shd w:val="clear" w:color="auto" w:fill="auto"/>
            <w:noWrap/>
            <w:vAlign w:val="center"/>
          </w:tcPr>
          <w:p w14:paraId="346F761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3.28</w:t>
            </w:r>
          </w:p>
        </w:tc>
        <w:tc>
          <w:tcPr>
            <w:tcW w:w="2160" w:type="dxa"/>
            <w:shd w:val="clear" w:color="auto" w:fill="auto"/>
            <w:noWrap/>
            <w:vAlign w:val="center"/>
          </w:tcPr>
          <w:p w14:paraId="33135576"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r w:rsidR="00A1575D" w:rsidRPr="002F0001" w14:paraId="7099B007" w14:textId="77777777" w:rsidTr="00DE4793">
        <w:trPr>
          <w:trHeight w:val="350"/>
        </w:trPr>
        <w:tc>
          <w:tcPr>
            <w:tcW w:w="1828" w:type="dxa"/>
            <w:shd w:val="clear" w:color="auto" w:fill="auto"/>
            <w:noWrap/>
            <w:vAlign w:val="center"/>
            <w:hideMark/>
          </w:tcPr>
          <w:p w14:paraId="441CA771"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Eighth</w:t>
            </w:r>
          </w:p>
        </w:tc>
        <w:tc>
          <w:tcPr>
            <w:tcW w:w="1171" w:type="dxa"/>
            <w:shd w:val="clear" w:color="auto" w:fill="auto"/>
            <w:vAlign w:val="center"/>
          </w:tcPr>
          <w:p w14:paraId="1A50686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413</w:t>
            </w:r>
          </w:p>
        </w:tc>
        <w:tc>
          <w:tcPr>
            <w:tcW w:w="2070" w:type="dxa"/>
            <w:shd w:val="clear" w:color="auto" w:fill="auto"/>
            <w:noWrap/>
            <w:vAlign w:val="center"/>
          </w:tcPr>
          <w:p w14:paraId="19C2F74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3.31</w:t>
            </w:r>
          </w:p>
        </w:tc>
        <w:tc>
          <w:tcPr>
            <w:tcW w:w="2160" w:type="dxa"/>
            <w:shd w:val="clear" w:color="auto" w:fill="auto"/>
            <w:noWrap/>
            <w:vAlign w:val="center"/>
          </w:tcPr>
          <w:p w14:paraId="6795959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0.51</w:t>
            </w:r>
          </w:p>
        </w:tc>
      </w:tr>
      <w:tr w:rsidR="00A1575D" w:rsidRPr="002F0001" w14:paraId="39C3503A" w14:textId="77777777" w:rsidTr="00DE4793">
        <w:trPr>
          <w:trHeight w:val="359"/>
        </w:trPr>
        <w:tc>
          <w:tcPr>
            <w:tcW w:w="1828" w:type="dxa"/>
            <w:shd w:val="clear" w:color="auto" w:fill="auto"/>
            <w:noWrap/>
            <w:vAlign w:val="center"/>
            <w:hideMark/>
          </w:tcPr>
          <w:p w14:paraId="5302F062"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Ninth</w:t>
            </w:r>
          </w:p>
        </w:tc>
        <w:tc>
          <w:tcPr>
            <w:tcW w:w="1171" w:type="dxa"/>
            <w:shd w:val="clear" w:color="auto" w:fill="auto"/>
            <w:vAlign w:val="center"/>
          </w:tcPr>
          <w:p w14:paraId="32CCB28C"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566</w:t>
            </w:r>
          </w:p>
        </w:tc>
        <w:tc>
          <w:tcPr>
            <w:tcW w:w="2070" w:type="dxa"/>
            <w:shd w:val="clear" w:color="auto" w:fill="auto"/>
            <w:noWrap/>
            <w:vAlign w:val="center"/>
          </w:tcPr>
          <w:p w14:paraId="71EA819E"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3.27</w:t>
            </w:r>
          </w:p>
        </w:tc>
        <w:tc>
          <w:tcPr>
            <w:tcW w:w="2160" w:type="dxa"/>
            <w:shd w:val="clear" w:color="auto" w:fill="auto"/>
            <w:noWrap/>
            <w:vAlign w:val="center"/>
          </w:tcPr>
          <w:p w14:paraId="4C7B85A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0.53</w:t>
            </w:r>
          </w:p>
        </w:tc>
      </w:tr>
      <w:tr w:rsidR="00A1575D" w:rsidRPr="002F0001" w14:paraId="4B8F69FF" w14:textId="77777777" w:rsidTr="00DE4793">
        <w:trPr>
          <w:trHeight w:val="296"/>
        </w:trPr>
        <w:tc>
          <w:tcPr>
            <w:tcW w:w="1828" w:type="dxa"/>
            <w:tcBorders>
              <w:bottom w:val="single" w:sz="4" w:space="0" w:color="auto"/>
            </w:tcBorders>
            <w:shd w:val="clear" w:color="auto" w:fill="auto"/>
            <w:noWrap/>
            <w:vAlign w:val="center"/>
            <w:hideMark/>
          </w:tcPr>
          <w:p w14:paraId="14E9A4E1"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Tenth</w:t>
            </w:r>
          </w:p>
        </w:tc>
        <w:tc>
          <w:tcPr>
            <w:tcW w:w="1171" w:type="dxa"/>
            <w:tcBorders>
              <w:bottom w:val="single" w:sz="4" w:space="0" w:color="auto"/>
            </w:tcBorders>
            <w:shd w:val="clear" w:color="auto" w:fill="auto"/>
            <w:vAlign w:val="center"/>
          </w:tcPr>
          <w:p w14:paraId="6266FD1D"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568</w:t>
            </w:r>
          </w:p>
        </w:tc>
        <w:tc>
          <w:tcPr>
            <w:tcW w:w="2070" w:type="dxa"/>
            <w:tcBorders>
              <w:bottom w:val="single" w:sz="4" w:space="0" w:color="auto"/>
            </w:tcBorders>
            <w:shd w:val="clear" w:color="auto" w:fill="auto"/>
            <w:noWrap/>
            <w:vAlign w:val="center"/>
          </w:tcPr>
          <w:p w14:paraId="24093647"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3.32</w:t>
            </w:r>
          </w:p>
        </w:tc>
        <w:tc>
          <w:tcPr>
            <w:tcW w:w="2160" w:type="dxa"/>
            <w:tcBorders>
              <w:bottom w:val="single" w:sz="4" w:space="0" w:color="auto"/>
            </w:tcBorders>
            <w:shd w:val="clear" w:color="auto" w:fill="auto"/>
            <w:noWrap/>
            <w:vAlign w:val="center"/>
          </w:tcPr>
          <w:p w14:paraId="1073F51F"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0.51</w:t>
            </w:r>
          </w:p>
        </w:tc>
      </w:tr>
      <w:tr w:rsidR="00A1575D" w:rsidRPr="002F0001" w14:paraId="711D8BAC" w14:textId="77777777" w:rsidTr="00DE4793">
        <w:trPr>
          <w:trHeight w:val="350"/>
        </w:trPr>
        <w:tc>
          <w:tcPr>
            <w:tcW w:w="1828" w:type="dxa"/>
            <w:shd w:val="clear" w:color="auto" w:fill="auto"/>
            <w:noWrap/>
            <w:vAlign w:val="center"/>
            <w:hideMark/>
          </w:tcPr>
          <w:p w14:paraId="57E23D44"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Eleventh</w:t>
            </w:r>
          </w:p>
        </w:tc>
        <w:tc>
          <w:tcPr>
            <w:tcW w:w="1171" w:type="dxa"/>
            <w:shd w:val="clear" w:color="auto" w:fill="auto"/>
            <w:vAlign w:val="center"/>
          </w:tcPr>
          <w:p w14:paraId="1D554D8B"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001">
              <w:rPr>
                <w:rFonts w:ascii="Times New Roman" w:eastAsia="Times New Roman" w:hAnsi="Times New Roman" w:cs="Times New Roman"/>
                <w:color w:val="000000" w:themeColor="text1"/>
                <w:sz w:val="24"/>
                <w:szCs w:val="24"/>
              </w:rPr>
              <w:t>285</w:t>
            </w:r>
          </w:p>
        </w:tc>
        <w:tc>
          <w:tcPr>
            <w:tcW w:w="2070" w:type="dxa"/>
            <w:shd w:val="clear" w:color="auto" w:fill="auto"/>
            <w:noWrap/>
            <w:vAlign w:val="center"/>
          </w:tcPr>
          <w:p w14:paraId="6C8CA04A"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3.35</w:t>
            </w:r>
          </w:p>
        </w:tc>
        <w:tc>
          <w:tcPr>
            <w:tcW w:w="2160" w:type="dxa"/>
            <w:shd w:val="clear" w:color="auto" w:fill="auto"/>
            <w:noWrap/>
            <w:vAlign w:val="center"/>
          </w:tcPr>
          <w:p w14:paraId="69EE2C12"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0.52</w:t>
            </w:r>
          </w:p>
        </w:tc>
      </w:tr>
      <w:tr w:rsidR="00A1575D" w:rsidRPr="002F0001" w14:paraId="10F49319" w14:textId="77777777" w:rsidTr="00DE4793">
        <w:trPr>
          <w:trHeight w:val="359"/>
        </w:trPr>
        <w:tc>
          <w:tcPr>
            <w:tcW w:w="1828" w:type="dxa"/>
            <w:shd w:val="clear" w:color="auto" w:fill="auto"/>
            <w:noWrap/>
            <w:vAlign w:val="center"/>
            <w:hideMark/>
          </w:tcPr>
          <w:p w14:paraId="15843D39" w14:textId="77777777" w:rsidR="00A1575D" w:rsidRPr="002F0001" w:rsidRDefault="00A1575D" w:rsidP="00DE4793">
            <w:pPr>
              <w:spacing w:line="240" w:lineRule="auto"/>
              <w:rPr>
                <w:rFonts w:ascii="Times New Roman" w:eastAsia="Times New Roman" w:hAnsi="Times New Roman" w:cs="Times New Roman"/>
                <w:bCs/>
                <w:color w:val="000000" w:themeColor="text1"/>
                <w:sz w:val="24"/>
                <w:szCs w:val="24"/>
              </w:rPr>
            </w:pPr>
            <w:r w:rsidRPr="002F0001">
              <w:rPr>
                <w:rFonts w:ascii="Times New Roman" w:eastAsia="Times New Roman" w:hAnsi="Times New Roman" w:cs="Times New Roman"/>
                <w:bCs/>
                <w:color w:val="000000" w:themeColor="text1"/>
                <w:sz w:val="24"/>
                <w:szCs w:val="24"/>
              </w:rPr>
              <w:t xml:space="preserve">Twelfth </w:t>
            </w:r>
          </w:p>
        </w:tc>
        <w:tc>
          <w:tcPr>
            <w:tcW w:w="1171" w:type="dxa"/>
            <w:shd w:val="clear" w:color="auto" w:fill="auto"/>
            <w:vAlign w:val="center"/>
          </w:tcPr>
          <w:p w14:paraId="0D2D7160"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818</w:t>
            </w:r>
          </w:p>
        </w:tc>
        <w:tc>
          <w:tcPr>
            <w:tcW w:w="2070" w:type="dxa"/>
            <w:shd w:val="clear" w:color="auto" w:fill="auto"/>
            <w:noWrap/>
            <w:vAlign w:val="center"/>
          </w:tcPr>
          <w:p w14:paraId="23633629"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3.44</w:t>
            </w:r>
          </w:p>
        </w:tc>
        <w:tc>
          <w:tcPr>
            <w:tcW w:w="2160" w:type="dxa"/>
            <w:shd w:val="clear" w:color="auto" w:fill="auto"/>
            <w:noWrap/>
            <w:vAlign w:val="center"/>
          </w:tcPr>
          <w:p w14:paraId="302184E8" w14:textId="77777777" w:rsidR="00A1575D" w:rsidRPr="002F0001" w:rsidRDefault="00A1575D" w:rsidP="00DE4793">
            <w:pPr>
              <w:spacing w:line="240" w:lineRule="auto"/>
              <w:rPr>
                <w:rFonts w:ascii="Times New Roman" w:eastAsia="Times New Roman" w:hAnsi="Times New Roman" w:cs="Times New Roman"/>
                <w:color w:val="000000" w:themeColor="text1"/>
                <w:sz w:val="24"/>
                <w:szCs w:val="24"/>
              </w:rPr>
            </w:pPr>
            <w:r w:rsidRPr="002F0001">
              <w:rPr>
                <w:rFonts w:ascii="Times New Roman" w:eastAsia="Times New Roman" w:hAnsi="Times New Roman" w:cs="Times New Roman"/>
                <w:color w:val="000000" w:themeColor="text1"/>
                <w:sz w:val="24"/>
                <w:szCs w:val="24"/>
              </w:rPr>
              <w:t>0.49</w:t>
            </w:r>
          </w:p>
        </w:tc>
      </w:tr>
    </w:tbl>
    <w:p w14:paraId="11BBDF41"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6F708ACA"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B8960D7"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705502E0"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085C455D"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6DDA92C"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10AFD328"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44454A9"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0C70BAE7"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BBEEBC9"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6685CE1"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2CBFFBEE"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C30AB48"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227D07B"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5C75EB07"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32C65E69"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7F20A713"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22B6884E"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4F97CA50"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0D393ED3" w14:textId="77777777" w:rsidR="00A1575D" w:rsidRPr="002F0001" w:rsidRDefault="00A1575D" w:rsidP="00A1575D">
      <w:pPr>
        <w:spacing w:line="240" w:lineRule="auto"/>
        <w:jc w:val="left"/>
        <w:rPr>
          <w:rFonts w:ascii="Times New Roman" w:hAnsi="Times New Roman" w:cs="Times New Roman"/>
          <w:b/>
          <w:color w:val="000000" w:themeColor="text1"/>
          <w:sz w:val="24"/>
          <w:szCs w:val="24"/>
        </w:rPr>
      </w:pPr>
    </w:p>
    <w:p w14:paraId="682BDD5F" w14:textId="77777777" w:rsidR="00A1575D" w:rsidRDefault="00A1575D" w:rsidP="00A1575D">
      <w:pPr>
        <w:spacing w:line="240" w:lineRule="auto"/>
        <w:jc w:val="left"/>
        <w:rPr>
          <w:rFonts w:ascii="Times New Roman" w:hAnsi="Times New Roman" w:cs="Times New Roman"/>
          <w:b/>
          <w:sz w:val="24"/>
          <w:szCs w:val="24"/>
        </w:rPr>
      </w:pPr>
    </w:p>
    <w:p w14:paraId="75D8729B" w14:textId="77777777" w:rsidR="00A1575D" w:rsidRDefault="00A1575D" w:rsidP="00A1575D">
      <w:pPr>
        <w:spacing w:line="240" w:lineRule="auto"/>
        <w:jc w:val="left"/>
        <w:rPr>
          <w:rFonts w:ascii="Times New Roman" w:hAnsi="Times New Roman" w:cs="Times New Roman"/>
          <w:b/>
          <w:sz w:val="24"/>
          <w:szCs w:val="24"/>
        </w:rPr>
      </w:pPr>
      <w:r w:rsidRPr="00BB2A97">
        <w:rPr>
          <w:rFonts w:ascii="Times New Roman" w:hAnsi="Times New Roman" w:cs="Times New Roman"/>
          <w:b/>
          <w:sz w:val="24"/>
          <w:szCs w:val="24"/>
        </w:rPr>
        <w:t>Concurrent Validity</w:t>
      </w:r>
    </w:p>
    <w:p w14:paraId="0BB19022" w14:textId="77777777" w:rsidR="00A1575D" w:rsidRPr="00506DEC" w:rsidRDefault="00A1575D" w:rsidP="00A1575D">
      <w:pPr>
        <w:spacing w:line="240" w:lineRule="auto"/>
        <w:jc w:val="left"/>
        <w:rPr>
          <w:rFonts w:ascii="Times New Roman" w:hAnsi="Times New Roman" w:cs="Times New Roman"/>
          <w:strike/>
          <w:sz w:val="24"/>
          <w:szCs w:val="24"/>
        </w:rPr>
      </w:pPr>
    </w:p>
    <w:p w14:paraId="35F32A84" w14:textId="77777777" w:rsidR="00A1575D" w:rsidRDefault="00A1575D" w:rsidP="00A1575D">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As evidence supporting the validity of scores for the purposes intended, the degree to which the total DSECS score correlated with several valued outcomes was examined. First, we examined correlations with students’ scores on subscales of the Delaware Student Engagement Scale and the total score. Theoretically, one should expect social-emotional competencies to correlate highly with engagement, especially behavioral engagement, which includes the following items: </w:t>
      </w:r>
    </w:p>
    <w:p w14:paraId="4CB2CC57" w14:textId="77777777" w:rsidR="00A1575D" w:rsidRDefault="00A1575D" w:rsidP="00A1575D">
      <w:pPr>
        <w:spacing w:line="240" w:lineRule="auto"/>
        <w:jc w:val="left"/>
        <w:rPr>
          <w:rFonts w:ascii="Times New Roman" w:eastAsia="MS Mincho" w:hAnsi="Times New Roman" w:cs="Times New Roman"/>
          <w:i/>
          <w:lang w:eastAsia="zh-CN"/>
        </w:rPr>
      </w:pPr>
      <w:r>
        <w:rPr>
          <w:rFonts w:ascii="Times New Roman" w:eastAsia="MS Mincho" w:hAnsi="Times New Roman" w:cs="Times New Roman"/>
          <w:i/>
          <w:lang w:eastAsia="zh-CN"/>
        </w:rPr>
        <w:tab/>
      </w:r>
    </w:p>
    <w:p w14:paraId="0255FCE7" w14:textId="77777777" w:rsidR="00A1575D" w:rsidRPr="005E3366" w:rsidRDefault="00A1575D" w:rsidP="00A1575D">
      <w:pPr>
        <w:spacing w:line="240" w:lineRule="auto"/>
        <w:ind w:left="1440" w:firstLine="720"/>
        <w:jc w:val="left"/>
        <w:rPr>
          <w:rFonts w:ascii="Times New Roman" w:eastAsia="MS Mincho" w:hAnsi="Times New Roman" w:cs="Times New Roman"/>
          <w:i/>
          <w:sz w:val="24"/>
          <w:lang w:eastAsia="zh-CN"/>
        </w:rPr>
      </w:pPr>
      <w:r>
        <w:rPr>
          <w:rFonts w:ascii="Times New Roman" w:eastAsia="MS Mincho" w:hAnsi="Times New Roman" w:cs="Times New Roman"/>
          <w:i/>
          <w:sz w:val="24"/>
          <w:lang w:eastAsia="zh-CN"/>
        </w:rPr>
        <w:t xml:space="preserve">#1. </w:t>
      </w:r>
      <w:r w:rsidRPr="005E3366">
        <w:rPr>
          <w:rFonts w:ascii="Times New Roman" w:eastAsia="MS Mincho" w:hAnsi="Times New Roman" w:cs="Times New Roman"/>
          <w:i/>
          <w:sz w:val="24"/>
          <w:lang w:eastAsia="zh-CN"/>
        </w:rPr>
        <w:t>I pay attention in class.</w:t>
      </w:r>
    </w:p>
    <w:p w14:paraId="37D3CE7C" w14:textId="77777777" w:rsidR="00A1575D" w:rsidRPr="005E3366" w:rsidRDefault="00A1575D" w:rsidP="00A1575D">
      <w:pPr>
        <w:spacing w:line="240" w:lineRule="auto"/>
        <w:jc w:val="left"/>
        <w:rPr>
          <w:rFonts w:ascii="Times New Roman" w:hAnsi="Times New Roman" w:cs="Times New Roman"/>
          <w:i/>
          <w:sz w:val="28"/>
          <w:szCs w:val="24"/>
        </w:rPr>
      </w:pPr>
      <w:r w:rsidRPr="005E3366">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t xml:space="preserve">#4. </w:t>
      </w:r>
      <w:r w:rsidRPr="005E3366">
        <w:rPr>
          <w:rFonts w:ascii="Times New Roman" w:eastAsia="MS Mincho" w:hAnsi="Times New Roman" w:cs="Times New Roman"/>
          <w:i/>
          <w:sz w:val="24"/>
          <w:lang w:eastAsia="zh-CN"/>
        </w:rPr>
        <w:t>I follow the rules at school.</w:t>
      </w:r>
    </w:p>
    <w:p w14:paraId="53A5371A" w14:textId="77777777" w:rsidR="00A1575D" w:rsidRPr="005E3366" w:rsidRDefault="00A1575D" w:rsidP="00A1575D">
      <w:pPr>
        <w:spacing w:line="240" w:lineRule="auto"/>
        <w:jc w:val="left"/>
        <w:rPr>
          <w:rFonts w:ascii="Times New Roman" w:eastAsia="MS Mincho" w:hAnsi="Times New Roman" w:cs="Times New Roman"/>
          <w:i/>
          <w:sz w:val="24"/>
          <w:lang w:eastAsia="zh-CN"/>
        </w:rPr>
      </w:pPr>
      <w:r w:rsidRPr="005E3366">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t xml:space="preserve">#7. </w:t>
      </w:r>
      <w:r w:rsidRPr="005E3366">
        <w:rPr>
          <w:rFonts w:ascii="Times New Roman" w:eastAsia="MS Mincho" w:hAnsi="Times New Roman" w:cs="Times New Roman"/>
          <w:i/>
          <w:sz w:val="24"/>
          <w:lang w:eastAsia="zh-CN"/>
        </w:rPr>
        <w:t>When I don’t do well, I work harder.</w:t>
      </w:r>
    </w:p>
    <w:p w14:paraId="043FB8F1" w14:textId="77777777" w:rsidR="00A1575D" w:rsidRPr="005E3366" w:rsidRDefault="00A1575D" w:rsidP="00A1575D">
      <w:pPr>
        <w:spacing w:line="240" w:lineRule="auto"/>
        <w:jc w:val="left"/>
        <w:rPr>
          <w:rFonts w:ascii="Times New Roman" w:eastAsia="MS Mincho" w:hAnsi="Times New Roman" w:cs="Times New Roman"/>
          <w:i/>
          <w:sz w:val="24"/>
          <w:lang w:eastAsia="zh-CN"/>
        </w:rPr>
      </w:pPr>
      <w:r w:rsidRPr="005E3366">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r>
      <w:r>
        <w:rPr>
          <w:rFonts w:ascii="Times New Roman" w:eastAsia="MS Mincho" w:hAnsi="Times New Roman" w:cs="Times New Roman"/>
          <w:i/>
          <w:sz w:val="24"/>
          <w:lang w:eastAsia="zh-CN"/>
        </w:rPr>
        <w:tab/>
        <w:t xml:space="preserve">#10. </w:t>
      </w:r>
      <w:r w:rsidRPr="005E3366">
        <w:rPr>
          <w:rFonts w:ascii="Times New Roman" w:eastAsia="MS Mincho" w:hAnsi="Times New Roman" w:cs="Times New Roman"/>
          <w:i/>
          <w:sz w:val="24"/>
          <w:lang w:eastAsia="zh-CN"/>
        </w:rPr>
        <w:t>I stay out of trouble at school.</w:t>
      </w:r>
    </w:p>
    <w:p w14:paraId="1BA69686" w14:textId="77777777" w:rsidR="00A1575D" w:rsidRDefault="00A1575D" w:rsidP="00A1575D">
      <w:pPr>
        <w:spacing w:line="240" w:lineRule="auto"/>
        <w:jc w:val="left"/>
        <w:rPr>
          <w:rFonts w:ascii="Times New Roman" w:eastAsia="MS Mincho" w:hAnsi="Times New Roman" w:cs="Times New Roman"/>
          <w:i/>
          <w:lang w:eastAsia="zh-CN"/>
        </w:rPr>
      </w:pPr>
    </w:p>
    <w:p w14:paraId="60E94328" w14:textId="3E8B3638" w:rsidR="00A1575D" w:rsidRPr="00224CCD" w:rsidRDefault="00F65ABC" w:rsidP="00A1575D">
      <w:pPr>
        <w:spacing w:line="240" w:lineRule="auto"/>
        <w:jc w:val="left"/>
        <w:rPr>
          <w:rFonts w:ascii="Times New Roman" w:hAnsi="Times New Roman" w:cs="Times New Roman"/>
          <w:sz w:val="24"/>
          <w:szCs w:val="24"/>
        </w:rPr>
      </w:pPr>
      <w:r>
        <w:rPr>
          <w:rFonts w:ascii="Times New Roman" w:eastAsia="MS Mincho" w:hAnsi="Times New Roman" w:cs="Times New Roman"/>
          <w:sz w:val="24"/>
          <w:szCs w:val="24"/>
          <w:lang w:eastAsia="zh-CN"/>
        </w:rPr>
        <w:t>Recent research has also shown that the</w:t>
      </w:r>
      <w:r w:rsidR="00A1575D" w:rsidRPr="00AF629D">
        <w:rPr>
          <w:rFonts w:ascii="Times New Roman" w:eastAsia="MS Mincho" w:hAnsi="Times New Roman" w:cs="Times New Roman"/>
          <w:sz w:val="24"/>
          <w:szCs w:val="24"/>
          <w:lang w:eastAsia="zh-CN"/>
        </w:rPr>
        <w:t xml:space="preserve"> total DSECS score correlated with academic achievement (i.e., English Language Arts and Math) and school suspensions</w:t>
      </w:r>
      <w:r>
        <w:rPr>
          <w:rFonts w:ascii="Times New Roman" w:eastAsia="MS Mincho" w:hAnsi="Times New Roman" w:cs="Times New Roman"/>
          <w:sz w:val="24"/>
          <w:szCs w:val="24"/>
          <w:lang w:eastAsia="zh-CN"/>
        </w:rPr>
        <w:t xml:space="preserve"> (Mantz, Bear, Yang, &amp; Harris, 2018)</w:t>
      </w:r>
      <w:r w:rsidR="00A1575D" w:rsidRPr="00AF629D">
        <w:rPr>
          <w:rFonts w:ascii="Times New Roman" w:eastAsia="MS Mincho" w:hAnsi="Times New Roman" w:cs="Times New Roman"/>
          <w:sz w:val="24"/>
          <w:szCs w:val="24"/>
          <w:lang w:eastAsia="zh-CN"/>
        </w:rPr>
        <w:t xml:space="preserve"> (see p</w:t>
      </w:r>
      <w:r w:rsidR="00A1575D">
        <w:rPr>
          <w:rFonts w:ascii="Times New Roman" w:eastAsia="MS Mincho" w:hAnsi="Times New Roman" w:cs="Times New Roman"/>
          <w:sz w:val="24"/>
          <w:szCs w:val="24"/>
          <w:lang w:eastAsia="zh-CN"/>
        </w:rPr>
        <w:t>p</w:t>
      </w:r>
      <w:r w:rsidR="00A1575D" w:rsidRPr="00AF629D">
        <w:rPr>
          <w:rFonts w:ascii="Times New Roman" w:eastAsia="MS Mincho" w:hAnsi="Times New Roman" w:cs="Times New Roman"/>
          <w:sz w:val="24"/>
          <w:szCs w:val="24"/>
          <w:lang w:eastAsia="zh-CN"/>
        </w:rPr>
        <w:t xml:space="preserve">. </w:t>
      </w:r>
      <w:r w:rsidR="00A1575D">
        <w:rPr>
          <w:rFonts w:ascii="Times New Roman" w:eastAsia="MS Mincho" w:hAnsi="Times New Roman" w:cs="Times New Roman"/>
          <w:sz w:val="24"/>
          <w:szCs w:val="24"/>
          <w:lang w:eastAsia="zh-CN"/>
        </w:rPr>
        <w:t>39</w:t>
      </w:r>
      <w:r w:rsidR="00A1575D" w:rsidRPr="00AF629D">
        <w:rPr>
          <w:rFonts w:ascii="Times New Roman" w:eastAsia="MS Mincho" w:hAnsi="Times New Roman" w:cs="Times New Roman"/>
          <w:sz w:val="24"/>
          <w:szCs w:val="24"/>
          <w:lang w:eastAsia="zh-CN"/>
        </w:rPr>
        <w:t xml:space="preserve"> for description of those measures). For those correlations, data were aggregated at the school level. </w:t>
      </w:r>
    </w:p>
    <w:p w14:paraId="69BBFE92" w14:textId="1B0F58E7" w:rsidR="00A1575D" w:rsidRPr="00237AFE" w:rsidRDefault="00A1575D" w:rsidP="00A1575D">
      <w:pPr>
        <w:spacing w:line="240" w:lineRule="auto"/>
        <w:jc w:val="left"/>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768"/>
      </w:tblGrid>
      <w:tr w:rsidR="00A1575D" w:rsidRPr="002F0001" w14:paraId="74B2CDEB" w14:textId="77777777" w:rsidTr="00DE4793">
        <w:trPr>
          <w:trHeight w:val="303"/>
          <w:jc w:val="center"/>
        </w:trPr>
        <w:tc>
          <w:tcPr>
            <w:tcW w:w="6768" w:type="dxa"/>
            <w:vAlign w:val="center"/>
          </w:tcPr>
          <w:p w14:paraId="6C222358" w14:textId="46070A54" w:rsidR="00A1575D" w:rsidRPr="002F0001" w:rsidRDefault="00B10DE9" w:rsidP="00DE4793">
            <w:pPr>
              <w:jc w:val="left"/>
              <w:rPr>
                <w:color w:val="000000" w:themeColor="text1"/>
                <w:sz w:val="24"/>
                <w:szCs w:val="24"/>
              </w:rPr>
            </w:pPr>
            <w:r>
              <w:rPr>
                <w:color w:val="000000" w:themeColor="text1"/>
                <w:sz w:val="24"/>
                <w:szCs w:val="24"/>
              </w:rPr>
              <w:t>Table II.53</w:t>
            </w:r>
          </w:p>
        </w:tc>
      </w:tr>
      <w:tr w:rsidR="00A1575D" w:rsidRPr="002F0001" w14:paraId="361FE516" w14:textId="77777777" w:rsidTr="00DE4793">
        <w:trPr>
          <w:trHeight w:val="302"/>
          <w:jc w:val="center"/>
        </w:trPr>
        <w:tc>
          <w:tcPr>
            <w:tcW w:w="6768" w:type="dxa"/>
            <w:vAlign w:val="center"/>
          </w:tcPr>
          <w:p w14:paraId="0A92A064" w14:textId="77777777" w:rsidR="00A1575D" w:rsidRPr="002F0001" w:rsidRDefault="00A1575D" w:rsidP="00DE4793">
            <w:pPr>
              <w:jc w:val="left"/>
              <w:rPr>
                <w:i/>
                <w:color w:val="000000" w:themeColor="text1"/>
                <w:sz w:val="24"/>
                <w:szCs w:val="24"/>
              </w:rPr>
            </w:pPr>
            <w:r w:rsidRPr="002F0001">
              <w:rPr>
                <w:i/>
                <w:color w:val="000000" w:themeColor="text1"/>
                <w:sz w:val="24"/>
                <w:szCs w:val="24"/>
              </w:rPr>
              <w:t xml:space="preserve">Correlations Between Total </w:t>
            </w:r>
            <w:r>
              <w:rPr>
                <w:i/>
                <w:color w:val="000000" w:themeColor="text1"/>
                <w:sz w:val="24"/>
                <w:szCs w:val="24"/>
              </w:rPr>
              <w:t>DSECS-S-R</w:t>
            </w:r>
            <w:r w:rsidRPr="002F0001">
              <w:rPr>
                <w:i/>
                <w:color w:val="000000" w:themeColor="text1"/>
                <w:sz w:val="24"/>
                <w:szCs w:val="24"/>
              </w:rPr>
              <w:t xml:space="preserve"> Score and Student Engagement Scores (DSES-S)</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2304"/>
      </w:tblGrid>
      <w:tr w:rsidR="00A1575D" w:rsidRPr="002F0001" w14:paraId="56983436" w14:textId="77777777" w:rsidTr="00DE4793">
        <w:trPr>
          <w:jc w:val="center"/>
        </w:trPr>
        <w:tc>
          <w:tcPr>
            <w:tcW w:w="4464" w:type="dxa"/>
          </w:tcPr>
          <w:p w14:paraId="00A43EC9" w14:textId="77777777" w:rsidR="00A1575D" w:rsidRPr="002F0001" w:rsidRDefault="00A1575D" w:rsidP="00DE4793">
            <w:pPr>
              <w:rPr>
                <w:rFonts w:ascii="Times New Roman" w:hAnsi="Times New Roman" w:cs="Times New Roman"/>
                <w:color w:val="000000" w:themeColor="text1"/>
                <w:sz w:val="24"/>
                <w:szCs w:val="24"/>
              </w:rPr>
            </w:pPr>
          </w:p>
        </w:tc>
        <w:tc>
          <w:tcPr>
            <w:tcW w:w="2304" w:type="dxa"/>
          </w:tcPr>
          <w:p w14:paraId="38094491" w14:textId="77777777" w:rsidR="00A1575D" w:rsidRPr="002F0001" w:rsidRDefault="00A1575D" w:rsidP="00DE4793">
            <w:pPr>
              <w:rPr>
                <w:rFonts w:ascii="Times New Roman" w:hAnsi="Times New Roman" w:cs="Times New Roman"/>
                <w:b/>
                <w:color w:val="000000" w:themeColor="text1"/>
                <w:sz w:val="24"/>
                <w:szCs w:val="24"/>
              </w:rPr>
            </w:pPr>
            <w:r w:rsidRPr="002F0001">
              <w:rPr>
                <w:rFonts w:ascii="Times New Roman" w:hAnsi="Times New Roman" w:cs="Times New Roman"/>
                <w:b/>
                <w:color w:val="000000" w:themeColor="text1"/>
                <w:sz w:val="24"/>
                <w:szCs w:val="24"/>
              </w:rPr>
              <w:t xml:space="preserve">Total </w:t>
            </w:r>
            <w:r>
              <w:rPr>
                <w:rFonts w:ascii="Times New Roman" w:hAnsi="Times New Roman" w:cs="Times New Roman"/>
                <w:b/>
                <w:color w:val="000000" w:themeColor="text1"/>
                <w:sz w:val="24"/>
                <w:szCs w:val="24"/>
              </w:rPr>
              <w:t>DSECS-S-R</w:t>
            </w:r>
            <w:r w:rsidRPr="002F0001">
              <w:rPr>
                <w:rFonts w:ascii="Times New Roman" w:hAnsi="Times New Roman" w:cs="Times New Roman"/>
                <w:b/>
                <w:color w:val="000000" w:themeColor="text1"/>
                <w:sz w:val="24"/>
                <w:szCs w:val="24"/>
              </w:rPr>
              <w:t xml:space="preserve"> Score</w:t>
            </w:r>
          </w:p>
        </w:tc>
      </w:tr>
      <w:tr w:rsidR="00A1575D" w:rsidRPr="002F0001" w14:paraId="5EE62880" w14:textId="77777777" w:rsidTr="00DE4793">
        <w:trPr>
          <w:jc w:val="center"/>
        </w:trPr>
        <w:tc>
          <w:tcPr>
            <w:tcW w:w="4464" w:type="dxa"/>
          </w:tcPr>
          <w:p w14:paraId="2817D023" w14:textId="77777777" w:rsidR="00A1575D" w:rsidRPr="002F0001" w:rsidRDefault="00A1575D" w:rsidP="00DE4793">
            <w:pPr>
              <w:rPr>
                <w:rFonts w:ascii="Times New Roman" w:hAnsi="Times New Roman" w:cs="Times New Roman"/>
                <w:b/>
                <w:color w:val="000000" w:themeColor="text1"/>
                <w:sz w:val="24"/>
                <w:szCs w:val="24"/>
                <w:vertAlign w:val="superscript"/>
              </w:rPr>
            </w:pPr>
            <w:r w:rsidRPr="002F0001">
              <w:rPr>
                <w:rFonts w:ascii="Times New Roman" w:hAnsi="Times New Roman" w:cs="Times New Roman"/>
                <w:b/>
                <w:color w:val="000000" w:themeColor="text1"/>
                <w:sz w:val="24"/>
                <w:szCs w:val="24"/>
              </w:rPr>
              <w:t>Elementary School Students</w:t>
            </w:r>
            <w:r w:rsidRPr="002F0001">
              <w:rPr>
                <w:rFonts w:ascii="Times New Roman" w:hAnsi="Times New Roman" w:cs="Times New Roman"/>
                <w:b/>
                <w:color w:val="000000" w:themeColor="text1"/>
                <w:sz w:val="24"/>
                <w:szCs w:val="24"/>
                <w:vertAlign w:val="superscript"/>
              </w:rPr>
              <w:t xml:space="preserve"> </w:t>
            </w:r>
            <w:r w:rsidRPr="002F0001">
              <w:rPr>
                <w:rFonts w:ascii="Times New Roman" w:hAnsi="Times New Roman" w:cs="Times New Roman"/>
                <w:b/>
                <w:i/>
                <w:color w:val="000000" w:themeColor="text1"/>
                <w:sz w:val="24"/>
                <w:szCs w:val="24"/>
              </w:rPr>
              <w:t>(n</w:t>
            </w:r>
            <w:r w:rsidRPr="002F0001">
              <w:rPr>
                <w:rFonts w:ascii="Times New Roman" w:hAnsi="Times New Roman" w:cs="Times New Roman"/>
                <w:b/>
                <w:color w:val="000000" w:themeColor="text1"/>
                <w:sz w:val="24"/>
                <w:szCs w:val="24"/>
              </w:rPr>
              <w:t xml:space="preserve"> = 12</w:t>
            </w:r>
            <w:r>
              <w:rPr>
                <w:rFonts w:ascii="Times New Roman" w:hAnsi="Times New Roman" w:cs="Times New Roman"/>
                <w:b/>
                <w:color w:val="000000" w:themeColor="text1"/>
                <w:sz w:val="24"/>
                <w:szCs w:val="24"/>
              </w:rPr>
              <w:t>,</w:t>
            </w:r>
            <w:r w:rsidRPr="002F0001">
              <w:rPr>
                <w:rFonts w:ascii="Times New Roman" w:hAnsi="Times New Roman" w:cs="Times New Roman"/>
                <w:b/>
                <w:color w:val="000000" w:themeColor="text1"/>
                <w:sz w:val="24"/>
                <w:szCs w:val="24"/>
              </w:rPr>
              <w:t>621)</w:t>
            </w:r>
          </w:p>
        </w:tc>
        <w:tc>
          <w:tcPr>
            <w:tcW w:w="2304" w:type="dxa"/>
          </w:tcPr>
          <w:p w14:paraId="3498A45C" w14:textId="77777777" w:rsidR="00A1575D" w:rsidRPr="002F0001" w:rsidRDefault="00A1575D" w:rsidP="00DE4793">
            <w:pPr>
              <w:rPr>
                <w:rFonts w:ascii="Times New Roman" w:hAnsi="Times New Roman" w:cs="Times New Roman"/>
                <w:color w:val="000000" w:themeColor="text1"/>
                <w:sz w:val="24"/>
                <w:szCs w:val="24"/>
              </w:rPr>
            </w:pPr>
          </w:p>
        </w:tc>
      </w:tr>
      <w:tr w:rsidR="00A1575D" w:rsidRPr="002F0001" w14:paraId="3257EFF7" w14:textId="77777777" w:rsidTr="00DE4793">
        <w:trPr>
          <w:jc w:val="center"/>
        </w:trPr>
        <w:tc>
          <w:tcPr>
            <w:tcW w:w="4464" w:type="dxa"/>
          </w:tcPr>
          <w:p w14:paraId="3EAC907D"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Behavioral Engagement</w:t>
            </w:r>
          </w:p>
        </w:tc>
        <w:tc>
          <w:tcPr>
            <w:tcW w:w="2304" w:type="dxa"/>
          </w:tcPr>
          <w:p w14:paraId="7D2FEB04"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.84</w:t>
            </w:r>
          </w:p>
        </w:tc>
      </w:tr>
      <w:tr w:rsidR="00A1575D" w:rsidRPr="002F0001" w14:paraId="4E526967" w14:textId="77777777" w:rsidTr="00DE4793">
        <w:trPr>
          <w:jc w:val="center"/>
        </w:trPr>
        <w:tc>
          <w:tcPr>
            <w:tcW w:w="4464" w:type="dxa"/>
          </w:tcPr>
          <w:p w14:paraId="729DA5C7"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Cognitive Engagement</w:t>
            </w:r>
          </w:p>
        </w:tc>
        <w:tc>
          <w:tcPr>
            <w:tcW w:w="2304" w:type="dxa"/>
          </w:tcPr>
          <w:p w14:paraId="24EDB556"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.76</w:t>
            </w:r>
          </w:p>
        </w:tc>
      </w:tr>
      <w:tr w:rsidR="00A1575D" w:rsidRPr="002F0001" w14:paraId="2952A20C" w14:textId="77777777" w:rsidTr="00DE4793">
        <w:trPr>
          <w:jc w:val="center"/>
        </w:trPr>
        <w:tc>
          <w:tcPr>
            <w:tcW w:w="4464" w:type="dxa"/>
          </w:tcPr>
          <w:p w14:paraId="4AA260FF"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Emotional Engagement</w:t>
            </w:r>
          </w:p>
        </w:tc>
        <w:tc>
          <w:tcPr>
            <w:tcW w:w="2304" w:type="dxa"/>
          </w:tcPr>
          <w:p w14:paraId="526FE28A"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.85</w:t>
            </w:r>
          </w:p>
        </w:tc>
      </w:tr>
      <w:tr w:rsidR="00A1575D" w:rsidRPr="002F0001" w14:paraId="62DC3DAA" w14:textId="77777777" w:rsidTr="00DE4793">
        <w:trPr>
          <w:jc w:val="center"/>
        </w:trPr>
        <w:tc>
          <w:tcPr>
            <w:tcW w:w="4464" w:type="dxa"/>
          </w:tcPr>
          <w:p w14:paraId="621F7EFF"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Total Engagement Score</w:t>
            </w:r>
          </w:p>
        </w:tc>
        <w:tc>
          <w:tcPr>
            <w:tcW w:w="2304" w:type="dxa"/>
          </w:tcPr>
          <w:p w14:paraId="6D57F844"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.62</w:t>
            </w:r>
          </w:p>
        </w:tc>
      </w:tr>
      <w:tr w:rsidR="00A1575D" w:rsidRPr="002F0001" w14:paraId="6675E74D" w14:textId="77777777" w:rsidTr="00DE4793">
        <w:trPr>
          <w:jc w:val="center"/>
        </w:trPr>
        <w:tc>
          <w:tcPr>
            <w:tcW w:w="6768" w:type="dxa"/>
            <w:gridSpan w:val="2"/>
          </w:tcPr>
          <w:p w14:paraId="3636916E" w14:textId="77777777" w:rsidR="00A1575D" w:rsidRPr="002F0001" w:rsidRDefault="00A1575D" w:rsidP="00DE4793">
            <w:pPr>
              <w:rPr>
                <w:rFonts w:ascii="Times New Roman" w:hAnsi="Times New Roman" w:cs="Times New Roman"/>
                <w:color w:val="000000" w:themeColor="text1"/>
                <w:sz w:val="24"/>
                <w:szCs w:val="24"/>
              </w:rPr>
            </w:pPr>
          </w:p>
        </w:tc>
      </w:tr>
      <w:tr w:rsidR="00A1575D" w:rsidRPr="002F0001" w14:paraId="393B7731" w14:textId="77777777" w:rsidTr="00DE4793">
        <w:trPr>
          <w:jc w:val="center"/>
        </w:trPr>
        <w:tc>
          <w:tcPr>
            <w:tcW w:w="4464" w:type="dxa"/>
          </w:tcPr>
          <w:p w14:paraId="5437539B"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b/>
                <w:color w:val="000000" w:themeColor="text1"/>
                <w:sz w:val="24"/>
                <w:szCs w:val="24"/>
              </w:rPr>
              <w:t>Middle School Students</w:t>
            </w:r>
            <w:r w:rsidRPr="002F0001">
              <w:rPr>
                <w:rFonts w:ascii="Times New Roman" w:hAnsi="Times New Roman" w:cs="Times New Roman"/>
                <w:b/>
                <w:color w:val="000000" w:themeColor="text1"/>
                <w:sz w:val="24"/>
                <w:szCs w:val="24"/>
                <w:vertAlign w:val="superscript"/>
              </w:rPr>
              <w:t xml:space="preserve"> </w:t>
            </w:r>
            <w:r w:rsidRPr="002F0001">
              <w:rPr>
                <w:rFonts w:ascii="Times New Roman" w:hAnsi="Times New Roman" w:cs="Times New Roman"/>
                <w:b/>
                <w:i/>
                <w:color w:val="000000" w:themeColor="text1"/>
                <w:sz w:val="24"/>
                <w:szCs w:val="24"/>
              </w:rPr>
              <w:t>(n</w:t>
            </w:r>
            <w:r w:rsidRPr="002F0001">
              <w:rPr>
                <w:rFonts w:ascii="Times New Roman" w:hAnsi="Times New Roman" w:cs="Times New Roman"/>
                <w:b/>
                <w:color w:val="000000" w:themeColor="text1"/>
                <w:sz w:val="24"/>
                <w:szCs w:val="24"/>
              </w:rPr>
              <w:t xml:space="preserve"> = 11</w:t>
            </w:r>
            <w:r>
              <w:rPr>
                <w:rFonts w:ascii="Times New Roman" w:hAnsi="Times New Roman" w:cs="Times New Roman"/>
                <w:b/>
                <w:color w:val="000000" w:themeColor="text1"/>
                <w:sz w:val="24"/>
                <w:szCs w:val="24"/>
              </w:rPr>
              <w:t>,</w:t>
            </w:r>
            <w:r w:rsidRPr="002F0001">
              <w:rPr>
                <w:rFonts w:ascii="Times New Roman" w:hAnsi="Times New Roman" w:cs="Times New Roman"/>
                <w:b/>
                <w:color w:val="000000" w:themeColor="text1"/>
                <w:sz w:val="24"/>
                <w:szCs w:val="24"/>
              </w:rPr>
              <w:t>038)</w:t>
            </w:r>
          </w:p>
        </w:tc>
        <w:tc>
          <w:tcPr>
            <w:tcW w:w="2304" w:type="dxa"/>
          </w:tcPr>
          <w:p w14:paraId="698F4AF5" w14:textId="77777777" w:rsidR="00A1575D" w:rsidRPr="002F0001" w:rsidRDefault="00A1575D" w:rsidP="00DE4793">
            <w:pPr>
              <w:rPr>
                <w:rFonts w:ascii="Times New Roman" w:hAnsi="Times New Roman" w:cs="Times New Roman"/>
                <w:color w:val="000000" w:themeColor="text1"/>
                <w:sz w:val="24"/>
                <w:szCs w:val="24"/>
              </w:rPr>
            </w:pPr>
          </w:p>
        </w:tc>
      </w:tr>
      <w:tr w:rsidR="00A1575D" w:rsidRPr="002F0001" w14:paraId="6D616594" w14:textId="77777777" w:rsidTr="00DE4793">
        <w:trPr>
          <w:jc w:val="center"/>
        </w:trPr>
        <w:tc>
          <w:tcPr>
            <w:tcW w:w="4464" w:type="dxa"/>
          </w:tcPr>
          <w:p w14:paraId="395852A4"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Behavioral Engagement</w:t>
            </w:r>
          </w:p>
        </w:tc>
        <w:tc>
          <w:tcPr>
            <w:tcW w:w="2304" w:type="dxa"/>
          </w:tcPr>
          <w:p w14:paraId="0C672E21"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.87</w:t>
            </w:r>
          </w:p>
        </w:tc>
      </w:tr>
      <w:tr w:rsidR="00A1575D" w:rsidRPr="002F0001" w14:paraId="3CDF282B" w14:textId="77777777" w:rsidTr="00DE4793">
        <w:trPr>
          <w:jc w:val="center"/>
        </w:trPr>
        <w:tc>
          <w:tcPr>
            <w:tcW w:w="4464" w:type="dxa"/>
          </w:tcPr>
          <w:p w14:paraId="4C82C471"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Cognitive Engagement</w:t>
            </w:r>
          </w:p>
        </w:tc>
        <w:tc>
          <w:tcPr>
            <w:tcW w:w="2304" w:type="dxa"/>
          </w:tcPr>
          <w:p w14:paraId="4FB70F9F"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.81</w:t>
            </w:r>
          </w:p>
        </w:tc>
      </w:tr>
      <w:tr w:rsidR="00A1575D" w:rsidRPr="002F0001" w14:paraId="3C0AD317" w14:textId="77777777" w:rsidTr="00DE4793">
        <w:trPr>
          <w:jc w:val="center"/>
        </w:trPr>
        <w:tc>
          <w:tcPr>
            <w:tcW w:w="4464" w:type="dxa"/>
          </w:tcPr>
          <w:p w14:paraId="5814D88E"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Emotional Engagement</w:t>
            </w:r>
          </w:p>
        </w:tc>
        <w:tc>
          <w:tcPr>
            <w:tcW w:w="2304" w:type="dxa"/>
          </w:tcPr>
          <w:p w14:paraId="32C49EBF"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.82</w:t>
            </w:r>
          </w:p>
        </w:tc>
      </w:tr>
      <w:tr w:rsidR="00A1575D" w:rsidRPr="002F0001" w14:paraId="1F4C26E3" w14:textId="77777777" w:rsidTr="00DE4793">
        <w:trPr>
          <w:jc w:val="center"/>
        </w:trPr>
        <w:tc>
          <w:tcPr>
            <w:tcW w:w="4464" w:type="dxa"/>
          </w:tcPr>
          <w:p w14:paraId="0650DAB2"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    Total Engagement Score</w:t>
            </w:r>
          </w:p>
        </w:tc>
        <w:tc>
          <w:tcPr>
            <w:tcW w:w="2304" w:type="dxa"/>
          </w:tcPr>
          <w:p w14:paraId="66E2A120" w14:textId="77777777" w:rsidR="00A1575D" w:rsidRPr="002F0001" w:rsidRDefault="00A1575D" w:rsidP="00DE4793">
            <w:pPr>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.65</w:t>
            </w:r>
          </w:p>
        </w:tc>
      </w:tr>
      <w:tr w:rsidR="00A1575D" w:rsidRPr="002F0001" w14:paraId="1210DEDC" w14:textId="77777777" w:rsidTr="00DE4793">
        <w:trPr>
          <w:jc w:val="center"/>
        </w:trPr>
        <w:tc>
          <w:tcPr>
            <w:tcW w:w="6768" w:type="dxa"/>
            <w:gridSpan w:val="2"/>
          </w:tcPr>
          <w:p w14:paraId="477C9946" w14:textId="77777777" w:rsidR="00A1575D" w:rsidRPr="002F0001" w:rsidRDefault="00A1575D" w:rsidP="00DE4793">
            <w:pPr>
              <w:rPr>
                <w:rFonts w:ascii="Times New Roman" w:hAnsi="Times New Roman" w:cs="Times New Roman"/>
                <w:color w:val="000000" w:themeColor="text1"/>
                <w:sz w:val="24"/>
                <w:szCs w:val="24"/>
              </w:rPr>
            </w:pPr>
          </w:p>
        </w:tc>
      </w:tr>
    </w:tbl>
    <w:tbl>
      <w:tblPr>
        <w:tblStyle w:val="TableGrid"/>
        <w:tblW w:w="0" w:type="auto"/>
        <w:jc w:val="center"/>
        <w:tblLook w:val="04A0" w:firstRow="1" w:lastRow="0" w:firstColumn="1" w:lastColumn="0" w:noHBand="0" w:noVBand="1"/>
      </w:tblPr>
      <w:tblGrid>
        <w:gridCol w:w="4464"/>
        <w:gridCol w:w="2304"/>
      </w:tblGrid>
      <w:tr w:rsidR="00A1575D" w:rsidRPr="002F0001" w14:paraId="139AACA8" w14:textId="77777777" w:rsidTr="00DE4793">
        <w:trPr>
          <w:jc w:val="center"/>
        </w:trPr>
        <w:tc>
          <w:tcPr>
            <w:tcW w:w="4464" w:type="dxa"/>
          </w:tcPr>
          <w:p w14:paraId="2C425BE4" w14:textId="77777777" w:rsidR="00A1575D" w:rsidRPr="002F0001" w:rsidRDefault="00A1575D" w:rsidP="00DE4793">
            <w:pPr>
              <w:rPr>
                <w:color w:val="000000" w:themeColor="text1"/>
                <w:sz w:val="24"/>
                <w:szCs w:val="24"/>
              </w:rPr>
            </w:pPr>
            <w:r w:rsidRPr="002F0001">
              <w:rPr>
                <w:b/>
                <w:color w:val="000000" w:themeColor="text1"/>
                <w:sz w:val="24"/>
                <w:szCs w:val="24"/>
              </w:rPr>
              <w:t>High School Students</w:t>
            </w:r>
            <w:r w:rsidRPr="002F0001">
              <w:rPr>
                <w:b/>
                <w:color w:val="000000" w:themeColor="text1"/>
                <w:sz w:val="24"/>
                <w:szCs w:val="24"/>
                <w:vertAlign w:val="superscript"/>
              </w:rPr>
              <w:t xml:space="preserve"> </w:t>
            </w:r>
            <w:r w:rsidRPr="002F0001">
              <w:rPr>
                <w:b/>
                <w:i/>
                <w:color w:val="000000" w:themeColor="text1"/>
                <w:sz w:val="24"/>
                <w:szCs w:val="24"/>
              </w:rPr>
              <w:t>(n</w:t>
            </w:r>
            <w:r w:rsidRPr="002F0001">
              <w:rPr>
                <w:b/>
                <w:color w:val="000000" w:themeColor="text1"/>
                <w:sz w:val="24"/>
                <w:szCs w:val="24"/>
              </w:rPr>
              <w:t xml:space="preserve"> = 5</w:t>
            </w:r>
            <w:r>
              <w:rPr>
                <w:b/>
                <w:color w:val="000000" w:themeColor="text1"/>
                <w:sz w:val="24"/>
                <w:szCs w:val="24"/>
              </w:rPr>
              <w:t>,</w:t>
            </w:r>
            <w:r w:rsidRPr="002F0001">
              <w:rPr>
                <w:b/>
                <w:color w:val="000000" w:themeColor="text1"/>
                <w:sz w:val="24"/>
                <w:szCs w:val="24"/>
              </w:rPr>
              <w:t>753)</w:t>
            </w:r>
          </w:p>
        </w:tc>
        <w:tc>
          <w:tcPr>
            <w:tcW w:w="2304" w:type="dxa"/>
          </w:tcPr>
          <w:p w14:paraId="08CBF5A0" w14:textId="77777777" w:rsidR="00A1575D" w:rsidRPr="002F0001" w:rsidRDefault="00A1575D" w:rsidP="00DE4793">
            <w:pPr>
              <w:rPr>
                <w:color w:val="000000" w:themeColor="text1"/>
                <w:sz w:val="24"/>
                <w:szCs w:val="24"/>
              </w:rPr>
            </w:pPr>
          </w:p>
        </w:tc>
      </w:tr>
      <w:tr w:rsidR="00A1575D" w:rsidRPr="002F0001" w14:paraId="5BC8CF56" w14:textId="77777777" w:rsidTr="00DE4793">
        <w:trPr>
          <w:jc w:val="center"/>
        </w:trPr>
        <w:tc>
          <w:tcPr>
            <w:tcW w:w="4464" w:type="dxa"/>
          </w:tcPr>
          <w:p w14:paraId="2FDE5EFB" w14:textId="77777777" w:rsidR="00A1575D" w:rsidRPr="002F0001" w:rsidRDefault="00A1575D" w:rsidP="00DE4793">
            <w:pPr>
              <w:rPr>
                <w:color w:val="000000" w:themeColor="text1"/>
                <w:sz w:val="24"/>
                <w:szCs w:val="24"/>
              </w:rPr>
            </w:pPr>
            <w:r w:rsidRPr="002F0001">
              <w:rPr>
                <w:color w:val="000000" w:themeColor="text1"/>
                <w:sz w:val="24"/>
                <w:szCs w:val="24"/>
              </w:rPr>
              <w:t xml:space="preserve">    Behavioral Engagement</w:t>
            </w:r>
          </w:p>
        </w:tc>
        <w:tc>
          <w:tcPr>
            <w:tcW w:w="2304" w:type="dxa"/>
          </w:tcPr>
          <w:p w14:paraId="00EE94A3" w14:textId="77777777" w:rsidR="00A1575D" w:rsidRPr="002F0001" w:rsidRDefault="00A1575D" w:rsidP="00DE4793">
            <w:pPr>
              <w:rPr>
                <w:color w:val="000000" w:themeColor="text1"/>
                <w:sz w:val="24"/>
                <w:szCs w:val="24"/>
              </w:rPr>
            </w:pPr>
            <w:r w:rsidRPr="002F0001">
              <w:rPr>
                <w:color w:val="000000" w:themeColor="text1"/>
                <w:sz w:val="24"/>
                <w:szCs w:val="24"/>
              </w:rPr>
              <w:t>.86</w:t>
            </w:r>
          </w:p>
        </w:tc>
      </w:tr>
      <w:tr w:rsidR="00A1575D" w:rsidRPr="002F0001" w14:paraId="33697D7C" w14:textId="77777777" w:rsidTr="00DE4793">
        <w:trPr>
          <w:jc w:val="center"/>
        </w:trPr>
        <w:tc>
          <w:tcPr>
            <w:tcW w:w="4464" w:type="dxa"/>
          </w:tcPr>
          <w:p w14:paraId="41C6F0D5" w14:textId="77777777" w:rsidR="00A1575D" w:rsidRPr="002F0001" w:rsidRDefault="00A1575D" w:rsidP="00DE4793">
            <w:pPr>
              <w:rPr>
                <w:color w:val="000000" w:themeColor="text1"/>
                <w:sz w:val="24"/>
                <w:szCs w:val="24"/>
              </w:rPr>
            </w:pPr>
            <w:r w:rsidRPr="002F0001">
              <w:rPr>
                <w:color w:val="000000" w:themeColor="text1"/>
                <w:sz w:val="24"/>
                <w:szCs w:val="24"/>
              </w:rPr>
              <w:t xml:space="preserve">    Cognitive Engagement</w:t>
            </w:r>
          </w:p>
        </w:tc>
        <w:tc>
          <w:tcPr>
            <w:tcW w:w="2304" w:type="dxa"/>
          </w:tcPr>
          <w:p w14:paraId="0811F17A" w14:textId="77777777" w:rsidR="00A1575D" w:rsidRPr="002F0001" w:rsidRDefault="00A1575D" w:rsidP="00DE4793">
            <w:pPr>
              <w:rPr>
                <w:color w:val="000000" w:themeColor="text1"/>
                <w:sz w:val="24"/>
                <w:szCs w:val="24"/>
              </w:rPr>
            </w:pPr>
            <w:r w:rsidRPr="002F0001">
              <w:rPr>
                <w:color w:val="000000" w:themeColor="text1"/>
                <w:sz w:val="24"/>
                <w:szCs w:val="24"/>
              </w:rPr>
              <w:t>.81</w:t>
            </w:r>
          </w:p>
        </w:tc>
      </w:tr>
      <w:tr w:rsidR="00A1575D" w:rsidRPr="002F0001" w14:paraId="283CF91E" w14:textId="77777777" w:rsidTr="00DE4793">
        <w:trPr>
          <w:jc w:val="center"/>
        </w:trPr>
        <w:tc>
          <w:tcPr>
            <w:tcW w:w="4464" w:type="dxa"/>
          </w:tcPr>
          <w:p w14:paraId="70FFBF4F" w14:textId="77777777" w:rsidR="00A1575D" w:rsidRPr="002F0001" w:rsidRDefault="00A1575D" w:rsidP="00DE4793">
            <w:pPr>
              <w:rPr>
                <w:color w:val="000000" w:themeColor="text1"/>
                <w:sz w:val="24"/>
                <w:szCs w:val="24"/>
              </w:rPr>
            </w:pPr>
            <w:r w:rsidRPr="002F0001">
              <w:rPr>
                <w:color w:val="000000" w:themeColor="text1"/>
                <w:sz w:val="24"/>
                <w:szCs w:val="24"/>
              </w:rPr>
              <w:t xml:space="preserve">    Emotional Engagement</w:t>
            </w:r>
          </w:p>
        </w:tc>
        <w:tc>
          <w:tcPr>
            <w:tcW w:w="2304" w:type="dxa"/>
          </w:tcPr>
          <w:p w14:paraId="1E5B1B8F" w14:textId="77777777" w:rsidR="00A1575D" w:rsidRPr="002F0001" w:rsidRDefault="00A1575D" w:rsidP="00DE4793">
            <w:pPr>
              <w:rPr>
                <w:color w:val="000000" w:themeColor="text1"/>
                <w:sz w:val="24"/>
                <w:szCs w:val="24"/>
              </w:rPr>
            </w:pPr>
            <w:r w:rsidRPr="002F0001">
              <w:rPr>
                <w:color w:val="000000" w:themeColor="text1"/>
                <w:sz w:val="24"/>
                <w:szCs w:val="24"/>
              </w:rPr>
              <w:t>.82</w:t>
            </w:r>
          </w:p>
        </w:tc>
      </w:tr>
      <w:tr w:rsidR="00A1575D" w:rsidRPr="002F0001" w14:paraId="7F9E6D3F" w14:textId="77777777" w:rsidTr="00DE4793">
        <w:trPr>
          <w:jc w:val="center"/>
        </w:trPr>
        <w:tc>
          <w:tcPr>
            <w:tcW w:w="4464" w:type="dxa"/>
          </w:tcPr>
          <w:p w14:paraId="462DC845" w14:textId="77777777" w:rsidR="00A1575D" w:rsidRPr="002F0001" w:rsidRDefault="00A1575D" w:rsidP="00DE4793">
            <w:pPr>
              <w:rPr>
                <w:color w:val="000000" w:themeColor="text1"/>
                <w:sz w:val="24"/>
                <w:szCs w:val="24"/>
              </w:rPr>
            </w:pPr>
            <w:r w:rsidRPr="002F0001">
              <w:rPr>
                <w:color w:val="000000" w:themeColor="text1"/>
                <w:sz w:val="24"/>
                <w:szCs w:val="24"/>
              </w:rPr>
              <w:t xml:space="preserve">    Total Engagement Score</w:t>
            </w:r>
          </w:p>
        </w:tc>
        <w:tc>
          <w:tcPr>
            <w:tcW w:w="2304" w:type="dxa"/>
          </w:tcPr>
          <w:p w14:paraId="6568C6C5" w14:textId="77777777" w:rsidR="00A1575D" w:rsidRPr="002F0001" w:rsidRDefault="00A1575D" w:rsidP="00DE4793">
            <w:pPr>
              <w:rPr>
                <w:color w:val="000000" w:themeColor="text1"/>
                <w:sz w:val="24"/>
                <w:szCs w:val="24"/>
              </w:rPr>
            </w:pPr>
            <w:r w:rsidRPr="002F0001">
              <w:rPr>
                <w:color w:val="000000" w:themeColor="text1"/>
                <w:sz w:val="24"/>
                <w:szCs w:val="24"/>
              </w:rPr>
              <w:t>.56</w:t>
            </w:r>
          </w:p>
        </w:tc>
      </w:tr>
      <w:tr w:rsidR="00A1575D" w:rsidRPr="002F0001" w14:paraId="43C2E723" w14:textId="77777777" w:rsidTr="00DE4793">
        <w:trPr>
          <w:jc w:val="center"/>
        </w:trPr>
        <w:tc>
          <w:tcPr>
            <w:tcW w:w="6768" w:type="dxa"/>
            <w:gridSpan w:val="2"/>
          </w:tcPr>
          <w:p w14:paraId="7BD2097C" w14:textId="77777777" w:rsidR="00A1575D" w:rsidRPr="002F0001" w:rsidRDefault="00A1575D" w:rsidP="00DE4793">
            <w:pPr>
              <w:rPr>
                <w:color w:val="000000" w:themeColor="text1"/>
                <w:sz w:val="24"/>
                <w:szCs w:val="24"/>
              </w:rPr>
            </w:pPr>
          </w:p>
        </w:tc>
      </w:tr>
      <w:tr w:rsidR="00A1575D" w:rsidRPr="002F0001" w14:paraId="6BC9CB9D" w14:textId="77777777" w:rsidTr="00DE4793">
        <w:trPr>
          <w:jc w:val="center"/>
        </w:trPr>
        <w:tc>
          <w:tcPr>
            <w:tcW w:w="4464" w:type="dxa"/>
          </w:tcPr>
          <w:p w14:paraId="272A04C1" w14:textId="77777777" w:rsidR="00A1575D" w:rsidRPr="002F0001" w:rsidRDefault="00A1575D" w:rsidP="00DE4793">
            <w:pPr>
              <w:rPr>
                <w:color w:val="000000" w:themeColor="text1"/>
                <w:sz w:val="24"/>
                <w:szCs w:val="24"/>
              </w:rPr>
            </w:pPr>
            <w:r w:rsidRPr="002F0001">
              <w:rPr>
                <w:b/>
                <w:color w:val="000000" w:themeColor="text1"/>
                <w:sz w:val="24"/>
                <w:szCs w:val="24"/>
              </w:rPr>
              <w:t>All Students Combined</w:t>
            </w:r>
            <w:r w:rsidRPr="002F0001">
              <w:rPr>
                <w:b/>
                <w:color w:val="000000" w:themeColor="text1"/>
                <w:sz w:val="24"/>
                <w:szCs w:val="24"/>
                <w:vertAlign w:val="superscript"/>
              </w:rPr>
              <w:t xml:space="preserve"> </w:t>
            </w:r>
            <w:r w:rsidRPr="002F0001">
              <w:rPr>
                <w:b/>
                <w:i/>
                <w:color w:val="000000" w:themeColor="text1"/>
                <w:sz w:val="24"/>
                <w:szCs w:val="24"/>
              </w:rPr>
              <w:t>(n</w:t>
            </w:r>
            <w:r w:rsidRPr="002F0001">
              <w:rPr>
                <w:b/>
                <w:color w:val="000000" w:themeColor="text1"/>
                <w:sz w:val="24"/>
                <w:szCs w:val="24"/>
              </w:rPr>
              <w:t xml:space="preserve"> = 29</w:t>
            </w:r>
            <w:r>
              <w:rPr>
                <w:b/>
                <w:color w:val="000000" w:themeColor="text1"/>
                <w:sz w:val="24"/>
                <w:szCs w:val="24"/>
              </w:rPr>
              <w:t>,</w:t>
            </w:r>
            <w:r w:rsidRPr="002F0001">
              <w:rPr>
                <w:b/>
                <w:color w:val="000000" w:themeColor="text1"/>
                <w:sz w:val="24"/>
                <w:szCs w:val="24"/>
              </w:rPr>
              <w:t>412)</w:t>
            </w:r>
          </w:p>
        </w:tc>
        <w:tc>
          <w:tcPr>
            <w:tcW w:w="2304" w:type="dxa"/>
          </w:tcPr>
          <w:p w14:paraId="12052E31" w14:textId="77777777" w:rsidR="00A1575D" w:rsidRPr="002F0001" w:rsidRDefault="00A1575D" w:rsidP="00DE4793">
            <w:pPr>
              <w:rPr>
                <w:color w:val="000000" w:themeColor="text1"/>
                <w:sz w:val="24"/>
                <w:szCs w:val="24"/>
              </w:rPr>
            </w:pPr>
          </w:p>
        </w:tc>
      </w:tr>
      <w:tr w:rsidR="00A1575D" w:rsidRPr="002F0001" w14:paraId="78C5B5F7" w14:textId="77777777" w:rsidTr="00DE4793">
        <w:trPr>
          <w:jc w:val="center"/>
        </w:trPr>
        <w:tc>
          <w:tcPr>
            <w:tcW w:w="4464" w:type="dxa"/>
            <w:tcBorders>
              <w:bottom w:val="single" w:sz="2" w:space="0" w:color="auto"/>
            </w:tcBorders>
            <w:vAlign w:val="center"/>
          </w:tcPr>
          <w:p w14:paraId="3795409E" w14:textId="77777777" w:rsidR="00A1575D" w:rsidRPr="002F0001" w:rsidRDefault="00A1575D" w:rsidP="00DE4793">
            <w:pPr>
              <w:rPr>
                <w:color w:val="000000" w:themeColor="text1"/>
                <w:sz w:val="24"/>
                <w:szCs w:val="24"/>
              </w:rPr>
            </w:pPr>
            <w:r w:rsidRPr="002F0001">
              <w:rPr>
                <w:color w:val="000000" w:themeColor="text1"/>
                <w:sz w:val="24"/>
                <w:szCs w:val="24"/>
              </w:rPr>
              <w:t>Behavioral Engagement</w:t>
            </w:r>
          </w:p>
        </w:tc>
        <w:tc>
          <w:tcPr>
            <w:tcW w:w="2304" w:type="dxa"/>
            <w:tcBorders>
              <w:bottom w:val="single" w:sz="2" w:space="0" w:color="auto"/>
            </w:tcBorders>
          </w:tcPr>
          <w:p w14:paraId="73DCCD87" w14:textId="77777777" w:rsidR="00A1575D" w:rsidRPr="002F0001" w:rsidRDefault="00A1575D" w:rsidP="00DE4793">
            <w:pPr>
              <w:rPr>
                <w:color w:val="000000" w:themeColor="text1"/>
                <w:sz w:val="24"/>
                <w:szCs w:val="24"/>
              </w:rPr>
            </w:pPr>
            <w:r w:rsidRPr="002F0001">
              <w:rPr>
                <w:color w:val="000000" w:themeColor="text1"/>
                <w:sz w:val="24"/>
                <w:szCs w:val="24"/>
              </w:rPr>
              <w:t>.86</w:t>
            </w:r>
          </w:p>
        </w:tc>
      </w:tr>
      <w:tr w:rsidR="00A1575D" w:rsidRPr="002F0001" w14:paraId="5332E125" w14:textId="77777777" w:rsidTr="00DE4793">
        <w:trPr>
          <w:jc w:val="center"/>
        </w:trPr>
        <w:tc>
          <w:tcPr>
            <w:tcW w:w="4464" w:type="dxa"/>
            <w:tcBorders>
              <w:top w:val="single" w:sz="2" w:space="0" w:color="auto"/>
              <w:left w:val="single" w:sz="2" w:space="0" w:color="auto"/>
              <w:bottom w:val="single" w:sz="2" w:space="0" w:color="auto"/>
              <w:right w:val="single" w:sz="2" w:space="0" w:color="auto"/>
            </w:tcBorders>
            <w:vAlign w:val="center"/>
          </w:tcPr>
          <w:p w14:paraId="53E2C3BC" w14:textId="77777777" w:rsidR="00A1575D" w:rsidRPr="002F0001" w:rsidRDefault="00A1575D" w:rsidP="00DE4793">
            <w:pPr>
              <w:rPr>
                <w:color w:val="000000" w:themeColor="text1"/>
                <w:sz w:val="24"/>
                <w:szCs w:val="24"/>
              </w:rPr>
            </w:pPr>
            <w:r w:rsidRPr="002F0001">
              <w:rPr>
                <w:color w:val="000000" w:themeColor="text1"/>
                <w:sz w:val="24"/>
                <w:szCs w:val="24"/>
              </w:rPr>
              <w:t>Cognitive Engagement</w:t>
            </w:r>
          </w:p>
        </w:tc>
        <w:tc>
          <w:tcPr>
            <w:tcW w:w="2304" w:type="dxa"/>
            <w:tcBorders>
              <w:top w:val="single" w:sz="2" w:space="0" w:color="auto"/>
              <w:left w:val="single" w:sz="2" w:space="0" w:color="auto"/>
              <w:bottom w:val="single" w:sz="2" w:space="0" w:color="auto"/>
              <w:right w:val="single" w:sz="2" w:space="0" w:color="auto"/>
            </w:tcBorders>
          </w:tcPr>
          <w:p w14:paraId="3D7BD8A4" w14:textId="77777777" w:rsidR="00A1575D" w:rsidRPr="002F0001" w:rsidRDefault="00A1575D" w:rsidP="00DE4793">
            <w:pPr>
              <w:rPr>
                <w:color w:val="000000" w:themeColor="text1"/>
                <w:sz w:val="24"/>
                <w:szCs w:val="24"/>
              </w:rPr>
            </w:pPr>
            <w:r w:rsidRPr="002F0001">
              <w:rPr>
                <w:color w:val="000000" w:themeColor="text1"/>
                <w:sz w:val="24"/>
                <w:szCs w:val="24"/>
              </w:rPr>
              <w:t>.81</w:t>
            </w:r>
          </w:p>
        </w:tc>
      </w:tr>
      <w:tr w:rsidR="00A1575D" w:rsidRPr="002F0001" w14:paraId="189A7323" w14:textId="77777777" w:rsidTr="00DE4793">
        <w:trPr>
          <w:jc w:val="center"/>
        </w:trPr>
        <w:tc>
          <w:tcPr>
            <w:tcW w:w="4464" w:type="dxa"/>
            <w:tcBorders>
              <w:top w:val="single" w:sz="2" w:space="0" w:color="auto"/>
              <w:left w:val="single" w:sz="2" w:space="0" w:color="auto"/>
              <w:bottom w:val="single" w:sz="2" w:space="0" w:color="auto"/>
              <w:right w:val="single" w:sz="2" w:space="0" w:color="auto"/>
            </w:tcBorders>
            <w:vAlign w:val="center"/>
          </w:tcPr>
          <w:p w14:paraId="61F432EA" w14:textId="77777777" w:rsidR="00A1575D" w:rsidRPr="002F0001" w:rsidRDefault="00A1575D" w:rsidP="00DE4793">
            <w:pPr>
              <w:rPr>
                <w:color w:val="000000" w:themeColor="text1"/>
                <w:sz w:val="24"/>
                <w:szCs w:val="24"/>
              </w:rPr>
            </w:pPr>
            <w:r w:rsidRPr="002F0001">
              <w:rPr>
                <w:color w:val="000000" w:themeColor="text1"/>
                <w:sz w:val="24"/>
                <w:szCs w:val="24"/>
              </w:rPr>
              <w:t>Emotional Engagement</w:t>
            </w:r>
          </w:p>
        </w:tc>
        <w:tc>
          <w:tcPr>
            <w:tcW w:w="2304" w:type="dxa"/>
            <w:tcBorders>
              <w:top w:val="single" w:sz="2" w:space="0" w:color="auto"/>
              <w:left w:val="single" w:sz="2" w:space="0" w:color="auto"/>
              <w:bottom w:val="single" w:sz="2" w:space="0" w:color="auto"/>
              <w:right w:val="single" w:sz="2" w:space="0" w:color="auto"/>
            </w:tcBorders>
          </w:tcPr>
          <w:p w14:paraId="7052191D" w14:textId="77777777" w:rsidR="00A1575D" w:rsidRPr="002F0001" w:rsidRDefault="00A1575D" w:rsidP="00DE4793">
            <w:pPr>
              <w:rPr>
                <w:color w:val="000000" w:themeColor="text1"/>
                <w:sz w:val="24"/>
                <w:szCs w:val="24"/>
              </w:rPr>
            </w:pPr>
            <w:r w:rsidRPr="002F0001">
              <w:rPr>
                <w:color w:val="000000" w:themeColor="text1"/>
                <w:sz w:val="24"/>
                <w:szCs w:val="24"/>
              </w:rPr>
              <w:t>.85</w:t>
            </w:r>
          </w:p>
        </w:tc>
      </w:tr>
      <w:tr w:rsidR="00A1575D" w:rsidRPr="002F0001" w14:paraId="217100EF" w14:textId="77777777" w:rsidTr="00DE4793">
        <w:trPr>
          <w:jc w:val="center"/>
        </w:trPr>
        <w:tc>
          <w:tcPr>
            <w:tcW w:w="4464" w:type="dxa"/>
            <w:tcBorders>
              <w:top w:val="single" w:sz="2" w:space="0" w:color="auto"/>
              <w:left w:val="single" w:sz="2" w:space="0" w:color="auto"/>
              <w:bottom w:val="single" w:sz="2" w:space="0" w:color="auto"/>
              <w:right w:val="single" w:sz="2" w:space="0" w:color="auto"/>
            </w:tcBorders>
            <w:vAlign w:val="center"/>
          </w:tcPr>
          <w:p w14:paraId="783FB418" w14:textId="77777777" w:rsidR="00A1575D" w:rsidRPr="002F0001" w:rsidRDefault="00A1575D" w:rsidP="00DE4793">
            <w:pPr>
              <w:rPr>
                <w:color w:val="000000" w:themeColor="text1"/>
                <w:sz w:val="24"/>
                <w:szCs w:val="24"/>
              </w:rPr>
            </w:pPr>
            <w:r w:rsidRPr="002F0001">
              <w:rPr>
                <w:color w:val="000000" w:themeColor="text1"/>
                <w:sz w:val="24"/>
                <w:szCs w:val="24"/>
              </w:rPr>
              <w:t>Total Engagement Score</w:t>
            </w:r>
          </w:p>
        </w:tc>
        <w:tc>
          <w:tcPr>
            <w:tcW w:w="2304" w:type="dxa"/>
            <w:tcBorders>
              <w:top w:val="single" w:sz="2" w:space="0" w:color="auto"/>
              <w:left w:val="single" w:sz="2" w:space="0" w:color="auto"/>
              <w:bottom w:val="single" w:sz="2" w:space="0" w:color="auto"/>
              <w:right w:val="single" w:sz="2" w:space="0" w:color="auto"/>
            </w:tcBorders>
          </w:tcPr>
          <w:p w14:paraId="3EECE744" w14:textId="77777777" w:rsidR="00A1575D" w:rsidRPr="002F0001" w:rsidRDefault="00A1575D" w:rsidP="00DE4793">
            <w:pPr>
              <w:rPr>
                <w:color w:val="000000" w:themeColor="text1"/>
                <w:sz w:val="24"/>
                <w:szCs w:val="24"/>
              </w:rPr>
            </w:pPr>
            <w:r w:rsidRPr="002F0001">
              <w:rPr>
                <w:color w:val="000000" w:themeColor="text1"/>
                <w:sz w:val="24"/>
                <w:szCs w:val="24"/>
              </w:rPr>
              <w:t>.62</w:t>
            </w:r>
          </w:p>
        </w:tc>
      </w:tr>
    </w:tbl>
    <w:p w14:paraId="073D9384" w14:textId="77777777" w:rsidR="00A1575D" w:rsidRPr="002F0001" w:rsidRDefault="00A1575D" w:rsidP="00A1575D">
      <w:pPr>
        <w:ind w:left="720" w:firstLine="720"/>
        <w:jc w:val="both"/>
        <w:rPr>
          <w:rFonts w:ascii="Times New Roman" w:hAnsi="Times New Roman" w:cs="Times New Roman"/>
          <w:color w:val="000000" w:themeColor="text1"/>
          <w:sz w:val="24"/>
          <w:szCs w:val="24"/>
        </w:rPr>
      </w:pPr>
      <w:r w:rsidRPr="002F0001">
        <w:rPr>
          <w:rFonts w:ascii="Times New Roman" w:hAnsi="Times New Roman" w:cs="Times New Roman"/>
          <w:color w:val="000000" w:themeColor="text1"/>
          <w:sz w:val="24"/>
          <w:szCs w:val="24"/>
        </w:rPr>
        <w:t xml:space="preserve">Note. </w:t>
      </w:r>
      <w:r w:rsidRPr="002F0001">
        <w:rPr>
          <w:rFonts w:ascii="Times New Roman" w:hAnsi="Times New Roman" w:cs="Times New Roman"/>
          <w:i/>
          <w:color w:val="000000" w:themeColor="text1"/>
          <w:sz w:val="24"/>
          <w:szCs w:val="24"/>
        </w:rPr>
        <w:t>p</w:t>
      </w:r>
      <w:r w:rsidRPr="002F0001">
        <w:rPr>
          <w:rFonts w:ascii="Times New Roman" w:hAnsi="Times New Roman" w:cs="Times New Roman"/>
          <w:color w:val="000000" w:themeColor="text1"/>
          <w:sz w:val="24"/>
          <w:szCs w:val="24"/>
        </w:rPr>
        <w:t xml:space="preserve"> &lt; .01 one-tailed.</w:t>
      </w:r>
    </w:p>
    <w:p w14:paraId="6050D564" w14:textId="77777777" w:rsidR="00A1575D" w:rsidRDefault="00A1575D" w:rsidP="00A1575D">
      <w:pPr>
        <w:spacing w:line="240" w:lineRule="auto"/>
        <w:jc w:val="left"/>
        <w:rPr>
          <w:rFonts w:ascii="Times New Roman" w:hAnsi="Times New Roman" w:cs="Times New Roman"/>
          <w:sz w:val="24"/>
          <w:szCs w:val="24"/>
        </w:rPr>
      </w:pPr>
    </w:p>
    <w:p w14:paraId="18173E23" w14:textId="77777777" w:rsidR="00A1575D" w:rsidRDefault="00A1575D" w:rsidP="00A1575D">
      <w:pPr>
        <w:spacing w:line="240" w:lineRule="auto"/>
        <w:jc w:val="left"/>
        <w:rPr>
          <w:rFonts w:ascii="Times New Roman" w:hAnsi="Times New Roman" w:cs="Times New Roman"/>
          <w:sz w:val="24"/>
          <w:szCs w:val="24"/>
        </w:rPr>
      </w:pPr>
    </w:p>
    <w:p w14:paraId="4EB79244" w14:textId="77777777" w:rsidR="00A1575D" w:rsidRDefault="00A1575D" w:rsidP="00A1575D">
      <w:pPr>
        <w:spacing w:line="240" w:lineRule="auto"/>
        <w:jc w:val="left"/>
        <w:rPr>
          <w:rFonts w:ascii="Times New Roman" w:hAnsi="Times New Roman" w:cs="Times New Roman"/>
          <w:sz w:val="24"/>
          <w:szCs w:val="24"/>
        </w:rPr>
      </w:pPr>
    </w:p>
    <w:p w14:paraId="73731477" w14:textId="77777777" w:rsidR="00A1575D" w:rsidRDefault="00A1575D" w:rsidP="00A1575D">
      <w:pPr>
        <w:spacing w:line="240" w:lineRule="auto"/>
        <w:jc w:val="left"/>
        <w:rPr>
          <w:rFonts w:ascii="Times New Roman" w:hAnsi="Times New Roman" w:cs="Times New Roman"/>
          <w:sz w:val="24"/>
          <w:szCs w:val="24"/>
        </w:rPr>
      </w:pPr>
    </w:p>
    <w:p w14:paraId="20E50A4D" w14:textId="77777777" w:rsidR="00A1575D" w:rsidRDefault="00A1575D" w:rsidP="00A1575D">
      <w:pPr>
        <w:spacing w:line="240" w:lineRule="auto"/>
        <w:jc w:val="left"/>
        <w:rPr>
          <w:rFonts w:ascii="Times New Roman" w:hAnsi="Times New Roman" w:cs="Times New Roman"/>
          <w:sz w:val="24"/>
          <w:szCs w:val="24"/>
        </w:rPr>
      </w:pPr>
    </w:p>
    <w:p w14:paraId="0DC8E333" w14:textId="77777777" w:rsidR="00A1575D" w:rsidRDefault="00A1575D" w:rsidP="00A1575D">
      <w:pPr>
        <w:spacing w:line="240" w:lineRule="auto"/>
        <w:jc w:val="left"/>
        <w:rPr>
          <w:rFonts w:ascii="Times New Roman" w:hAnsi="Times New Roman" w:cs="Times New Roman"/>
          <w:sz w:val="24"/>
          <w:szCs w:val="24"/>
        </w:rPr>
      </w:pPr>
    </w:p>
    <w:p w14:paraId="6EC0C9FB" w14:textId="77777777" w:rsidR="00A1575D" w:rsidRDefault="00A1575D" w:rsidP="00A1575D">
      <w:pPr>
        <w:spacing w:line="240" w:lineRule="auto"/>
        <w:jc w:val="left"/>
        <w:rPr>
          <w:rFonts w:ascii="Times New Roman" w:hAnsi="Times New Roman" w:cs="Times New Roman"/>
          <w:sz w:val="24"/>
          <w:szCs w:val="24"/>
        </w:rPr>
      </w:pPr>
    </w:p>
    <w:p w14:paraId="705D8C71" w14:textId="1DEF9103" w:rsidR="00A1575D" w:rsidRDefault="00A1575D" w:rsidP="00A1575D">
      <w:pPr>
        <w:jc w:val="left"/>
        <w:rPr>
          <w:rFonts w:ascii="Times New Roman" w:hAnsi="Times New Roman" w:cs="Times New Roman"/>
          <w:sz w:val="24"/>
          <w:szCs w:val="24"/>
        </w:rPr>
      </w:pPr>
    </w:p>
    <w:p w14:paraId="0A9AE9AC" w14:textId="77777777" w:rsidR="00A1575D" w:rsidRDefault="00A1575D" w:rsidP="00A1575D">
      <w:pPr>
        <w:jc w:val="left"/>
        <w:rPr>
          <w:rFonts w:ascii="Times New Roman" w:hAnsi="Times New Roman" w:cs="Times New Roman"/>
          <w:sz w:val="24"/>
          <w:szCs w:val="24"/>
        </w:rPr>
      </w:pPr>
    </w:p>
    <w:p w14:paraId="1B6C8A5D" w14:textId="77777777" w:rsidR="00CC2234" w:rsidRDefault="00CC2234">
      <w:pPr>
        <w:spacing w:line="240" w:lineRule="auto"/>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48377B2" w14:textId="22A12747" w:rsidR="00AE3752" w:rsidRPr="007603B2" w:rsidRDefault="00AE3752" w:rsidP="00AE3752">
      <w:pPr>
        <w:spacing w:line="240" w:lineRule="auto"/>
        <w:rPr>
          <w:rFonts w:ascii="Times New Roman" w:eastAsia="Times New Roman" w:hAnsi="Times New Roman" w:cs="Times New Roman"/>
          <w:b/>
          <w:sz w:val="28"/>
          <w:szCs w:val="28"/>
        </w:rPr>
      </w:pPr>
      <w:r w:rsidRPr="007603B2">
        <w:rPr>
          <w:rFonts w:ascii="Times New Roman" w:eastAsia="Times New Roman" w:hAnsi="Times New Roman" w:cs="Times New Roman"/>
          <w:b/>
          <w:sz w:val="28"/>
          <w:szCs w:val="28"/>
        </w:rPr>
        <w:lastRenderedPageBreak/>
        <w:t>CHAPTER 3</w:t>
      </w:r>
    </w:p>
    <w:p w14:paraId="1293AA34" w14:textId="77777777" w:rsidR="00AE3752" w:rsidRDefault="00AE3752" w:rsidP="00AE375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VALIDITY AND RELIABILITY </w:t>
      </w:r>
      <w:r w:rsidRPr="007603B2">
        <w:rPr>
          <w:rFonts w:ascii="Times New Roman" w:eastAsia="Times New Roman" w:hAnsi="Times New Roman" w:cs="Times New Roman"/>
          <w:b/>
          <w:sz w:val="28"/>
          <w:szCs w:val="28"/>
        </w:rPr>
        <w:t xml:space="preserve">OF </w:t>
      </w:r>
      <w:r>
        <w:rPr>
          <w:rFonts w:ascii="Times New Roman" w:eastAsia="Times New Roman" w:hAnsi="Times New Roman" w:cs="Times New Roman"/>
          <w:b/>
          <w:sz w:val="28"/>
          <w:szCs w:val="28"/>
        </w:rPr>
        <w:t xml:space="preserve">SCALES OF </w:t>
      </w:r>
      <w:r w:rsidRPr="007603B2">
        <w:rPr>
          <w:rFonts w:ascii="Times New Roman" w:eastAsia="Times New Roman" w:hAnsi="Times New Roman" w:cs="Times New Roman"/>
          <w:b/>
          <w:sz w:val="28"/>
          <w:szCs w:val="28"/>
        </w:rPr>
        <w:t>THE</w:t>
      </w:r>
    </w:p>
    <w:p w14:paraId="45F54BC1" w14:textId="77777777" w:rsidR="00AE3752" w:rsidRPr="007603B2" w:rsidRDefault="00AE3752" w:rsidP="00AE375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DELAWARE SCHOOL </w:t>
      </w:r>
      <w:r w:rsidRPr="007603B2">
        <w:rPr>
          <w:rFonts w:ascii="Times New Roman" w:eastAsia="Times New Roman" w:hAnsi="Times New Roman" w:cs="Times New Roman"/>
          <w:b/>
          <w:sz w:val="28"/>
          <w:szCs w:val="28"/>
        </w:rPr>
        <w:t>SURVEY</w:t>
      </w:r>
      <w:r>
        <w:rPr>
          <w:rFonts w:ascii="Times New Roman" w:eastAsia="Times New Roman" w:hAnsi="Times New Roman" w:cs="Times New Roman"/>
          <w:b/>
          <w:sz w:val="28"/>
          <w:szCs w:val="28"/>
        </w:rPr>
        <w:t>—TEACHER/STAFF</w:t>
      </w:r>
    </w:p>
    <w:p w14:paraId="6E681429" w14:textId="77777777" w:rsidR="00AE3752" w:rsidRDefault="00AE3752" w:rsidP="00AE3752">
      <w:pPr>
        <w:spacing w:line="240" w:lineRule="auto"/>
        <w:jc w:val="left"/>
        <w:rPr>
          <w:rFonts w:ascii="Times New Roman" w:eastAsia="Times New Roman" w:hAnsi="Times New Roman" w:cs="Times New Roman"/>
          <w:sz w:val="24"/>
          <w:szCs w:val="24"/>
        </w:rPr>
      </w:pPr>
    </w:p>
    <w:p w14:paraId="29DA5C10" w14:textId="587ECAB3" w:rsidR="00AE3752" w:rsidRDefault="00AE3752" w:rsidP="00AE375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C5C66">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teacher/staff </w:t>
      </w:r>
      <w:r w:rsidRPr="005C5C66">
        <w:rPr>
          <w:rFonts w:ascii="Times New Roman" w:eastAsia="Times New Roman" w:hAnsi="Times New Roman" w:cs="Times New Roman"/>
          <w:sz w:val="24"/>
          <w:szCs w:val="24"/>
        </w:rPr>
        <w:t>version of the Delaware School Survey</w:t>
      </w:r>
      <w:r w:rsidR="002977D4">
        <w:rPr>
          <w:rFonts w:ascii="Times New Roman" w:eastAsia="Times New Roman" w:hAnsi="Times New Roman" w:cs="Times New Roman"/>
          <w:sz w:val="24"/>
          <w:szCs w:val="24"/>
        </w:rPr>
        <w:t>s</w:t>
      </w:r>
      <w:r w:rsidRPr="005C5C66">
        <w:rPr>
          <w:rFonts w:ascii="Times New Roman" w:eastAsia="Times New Roman" w:hAnsi="Times New Roman" w:cs="Times New Roman"/>
          <w:sz w:val="24"/>
          <w:szCs w:val="24"/>
        </w:rPr>
        <w:t xml:space="preserve"> consists of </w:t>
      </w:r>
      <w:r>
        <w:rPr>
          <w:rFonts w:ascii="Times New Roman" w:eastAsia="Times New Roman" w:hAnsi="Times New Roman" w:cs="Times New Roman"/>
          <w:sz w:val="24"/>
          <w:szCs w:val="24"/>
        </w:rPr>
        <w:t>two</w:t>
      </w:r>
      <w:r w:rsidRPr="005C5C66">
        <w:rPr>
          <w:rFonts w:ascii="Times New Roman" w:eastAsia="Times New Roman" w:hAnsi="Times New Roman" w:cs="Times New Roman"/>
          <w:sz w:val="24"/>
          <w:szCs w:val="24"/>
        </w:rPr>
        <w:t xml:space="preserve"> separate scales:  </w:t>
      </w:r>
      <w:r w:rsidRPr="005C5C66">
        <w:rPr>
          <w:rFonts w:ascii="Times New Roman" w:eastAsia="Times New Roman" w:hAnsi="Times New Roman" w:cs="Times New Roman"/>
          <w:i/>
          <w:sz w:val="24"/>
          <w:szCs w:val="24"/>
        </w:rPr>
        <w:t>Delaware School Climate Survey –</w:t>
      </w:r>
      <w:r>
        <w:rPr>
          <w:rFonts w:ascii="Times New Roman" w:eastAsia="Times New Roman" w:hAnsi="Times New Roman" w:cs="Times New Roman"/>
          <w:i/>
          <w:sz w:val="24"/>
          <w:szCs w:val="24"/>
        </w:rPr>
        <w:t xml:space="preserve"> Teacher/Staff (DSCS−T/S) and the</w:t>
      </w:r>
      <w:r w:rsidRPr="005C5C66">
        <w:rPr>
          <w:rFonts w:ascii="Times New Roman" w:eastAsia="Times New Roman" w:hAnsi="Times New Roman" w:cs="Times New Roman"/>
          <w:i/>
          <w:sz w:val="24"/>
          <w:szCs w:val="24"/>
        </w:rPr>
        <w:t xml:space="preserve"> Delaware Positive, Punitive, and SEL Techniques Scale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Teacher/Staff</w:t>
      </w:r>
      <w:r w:rsidRPr="0057732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DTS</w:t>
      </w:r>
      <w:r w:rsidRPr="00577321">
        <w:rPr>
          <w:rFonts w:ascii="Times New Roman" w:eastAsia="Times New Roman" w:hAnsi="Times New Roman" w:cs="Times New Roman"/>
          <w:i/>
          <w:sz w:val="24"/>
          <w:szCs w:val="24"/>
        </w:rPr>
        <w:t xml:space="preserve">−T/S). </w:t>
      </w:r>
      <w:r>
        <w:rPr>
          <w:rFonts w:ascii="Times New Roman" w:eastAsia="Times New Roman" w:hAnsi="Times New Roman" w:cs="Times New Roman"/>
          <w:sz w:val="24"/>
          <w:szCs w:val="24"/>
        </w:rPr>
        <w:t>In this chapter we present evidence of the validity and reliability of scores on each of those scales.</w:t>
      </w:r>
    </w:p>
    <w:p w14:paraId="390A8C55" w14:textId="77777777" w:rsidR="00AE3752" w:rsidRDefault="00AE3752" w:rsidP="00AE3752">
      <w:pPr>
        <w:spacing w:line="240" w:lineRule="auto"/>
        <w:jc w:val="left"/>
        <w:rPr>
          <w:rFonts w:ascii="Times New Roman" w:eastAsia="Times New Roman" w:hAnsi="Times New Roman" w:cs="Times New Roman"/>
          <w:sz w:val="24"/>
          <w:szCs w:val="24"/>
        </w:rPr>
      </w:pPr>
    </w:p>
    <w:p w14:paraId="64B66D65" w14:textId="77777777" w:rsidR="00AE3752" w:rsidRPr="001011BB" w:rsidRDefault="00AE3752" w:rsidP="00AE3752">
      <w:pPr>
        <w:spacing w:line="240" w:lineRule="auto"/>
        <w:jc w:val="left"/>
        <w:rPr>
          <w:rFonts w:ascii="Times New Roman" w:eastAsia="Times New Roman" w:hAnsi="Times New Roman" w:cs="Times New Roman"/>
          <w:b/>
          <w:sz w:val="24"/>
          <w:szCs w:val="24"/>
        </w:rPr>
      </w:pPr>
      <w:r w:rsidRPr="001011BB">
        <w:rPr>
          <w:rFonts w:ascii="Times New Roman" w:eastAsia="Times New Roman" w:hAnsi="Times New Roman" w:cs="Times New Roman"/>
          <w:b/>
          <w:sz w:val="24"/>
          <w:szCs w:val="24"/>
        </w:rPr>
        <w:t>Delaware School Climate Scale– Teacher/Staff (DSCS−T/S)</w:t>
      </w:r>
    </w:p>
    <w:p w14:paraId="458FB7B3" w14:textId="77777777" w:rsidR="00AE3752" w:rsidRPr="000C1BDB" w:rsidRDefault="00AE3752" w:rsidP="00AE3752">
      <w:pPr>
        <w:spacing w:line="240" w:lineRule="auto"/>
        <w:jc w:val="left"/>
        <w:rPr>
          <w:rFonts w:ascii="Times New Roman" w:eastAsia="Times New Roman" w:hAnsi="Times New Roman" w:cs="Times New Roman"/>
          <w:b/>
          <w:sz w:val="24"/>
          <w:szCs w:val="24"/>
        </w:rPr>
      </w:pPr>
    </w:p>
    <w:p w14:paraId="3587191B" w14:textId="77777777" w:rsidR="00AE3752" w:rsidRDefault="00AE3752" w:rsidP="00AE3752">
      <w:pPr>
        <w:tabs>
          <w:tab w:val="left" w:pos="-1080"/>
          <w:tab w:val="left" w:pos="-441"/>
          <w:tab w:val="left" w:pos="0"/>
          <w:tab w:val="left" w:pos="720"/>
          <w:tab w:val="left" w:pos="2520"/>
          <w:tab w:val="left" w:pos="3319"/>
          <w:tab w:val="left" w:pos="4179"/>
          <w:tab w:val="left" w:pos="4459"/>
          <w:tab w:val="left" w:pos="5479"/>
          <w:tab w:val="left" w:pos="6339"/>
        </w:tabs>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The development of the </w:t>
      </w:r>
      <w:r>
        <w:rPr>
          <w:rFonts w:ascii="Times New Roman" w:eastAsia="Times New Roman" w:hAnsi="Times New Roman" w:cs="Times New Roman"/>
          <w:i/>
          <w:sz w:val="24"/>
          <w:szCs w:val="24"/>
        </w:rPr>
        <w:t xml:space="preserve">DSCS−T/S </w:t>
      </w:r>
      <w:r w:rsidRPr="007603B2">
        <w:rPr>
          <w:rFonts w:ascii="Times New Roman" w:eastAsia="Times New Roman" w:hAnsi="Times New Roman" w:cs="Times New Roman"/>
          <w:sz w:val="24"/>
          <w:szCs w:val="24"/>
        </w:rPr>
        <w:t xml:space="preserve">and evidence of validity </w:t>
      </w:r>
      <w:r w:rsidRPr="004F093C">
        <w:rPr>
          <w:rFonts w:ascii="Times New Roman" w:eastAsia="Times New Roman" w:hAnsi="Times New Roman" w:cs="Times New Roman"/>
          <w:sz w:val="24"/>
          <w:szCs w:val="24"/>
        </w:rPr>
        <w:t xml:space="preserve">and reliability of its scores are presented in a research article by </w:t>
      </w:r>
      <w:r>
        <w:rPr>
          <w:rFonts w:ascii="Times New Roman" w:eastAsia="PMingLiU" w:hAnsi="Times New Roman"/>
          <w:sz w:val="24"/>
          <w:szCs w:val="24"/>
        </w:rPr>
        <w:t>Bear, Yang, Pell, and Gaskins entitled</w:t>
      </w:r>
      <w:r w:rsidRPr="004F093C">
        <w:rPr>
          <w:rFonts w:ascii="Times New Roman" w:eastAsia="PMingLiU" w:hAnsi="Times New Roman"/>
          <w:sz w:val="24"/>
          <w:szCs w:val="24"/>
        </w:rPr>
        <w:t xml:space="preserve"> “Validation </w:t>
      </w:r>
      <w:r>
        <w:rPr>
          <w:rFonts w:ascii="Times New Roman" w:eastAsia="PMingLiU" w:hAnsi="Times New Roman"/>
          <w:sz w:val="24"/>
          <w:szCs w:val="24"/>
        </w:rPr>
        <w:t xml:space="preserve">of a </w:t>
      </w:r>
      <w:r w:rsidRPr="004F093C">
        <w:rPr>
          <w:rFonts w:ascii="Times New Roman" w:eastAsia="PMingLiU" w:hAnsi="Times New Roman"/>
          <w:sz w:val="24"/>
          <w:szCs w:val="24"/>
        </w:rPr>
        <w:t xml:space="preserve">Brief </w:t>
      </w:r>
      <w:r>
        <w:rPr>
          <w:rFonts w:ascii="Times New Roman" w:eastAsia="PMingLiU" w:hAnsi="Times New Roman"/>
          <w:sz w:val="24"/>
          <w:szCs w:val="24"/>
        </w:rPr>
        <w:t>Measure o</w:t>
      </w:r>
      <w:r w:rsidRPr="004F093C">
        <w:rPr>
          <w:rFonts w:ascii="Times New Roman" w:eastAsia="PMingLiU" w:hAnsi="Times New Roman"/>
          <w:sz w:val="24"/>
          <w:szCs w:val="24"/>
        </w:rPr>
        <w:t xml:space="preserve">f Teachers' </w:t>
      </w:r>
      <w:r>
        <w:rPr>
          <w:rFonts w:ascii="Times New Roman" w:eastAsia="PMingLiU" w:hAnsi="Times New Roman"/>
          <w:sz w:val="24"/>
          <w:szCs w:val="24"/>
        </w:rPr>
        <w:t>Perceptions of School Climate: R</w:t>
      </w:r>
      <w:r w:rsidRPr="004F093C">
        <w:rPr>
          <w:rFonts w:ascii="Times New Roman" w:eastAsia="PMingLiU" w:hAnsi="Times New Roman"/>
          <w:sz w:val="24"/>
          <w:szCs w:val="24"/>
        </w:rPr>
        <w:t xml:space="preserve">elations </w:t>
      </w:r>
      <w:r>
        <w:rPr>
          <w:rFonts w:ascii="Times New Roman" w:eastAsia="PMingLiU" w:hAnsi="Times New Roman"/>
          <w:sz w:val="24"/>
          <w:szCs w:val="24"/>
        </w:rPr>
        <w:t>to Student Achievement a</w:t>
      </w:r>
      <w:r w:rsidRPr="004F093C">
        <w:rPr>
          <w:rFonts w:ascii="Times New Roman" w:eastAsia="PMingLiU" w:hAnsi="Times New Roman"/>
          <w:sz w:val="24"/>
          <w:szCs w:val="24"/>
        </w:rPr>
        <w:t>nd Suspensions</w:t>
      </w:r>
      <w:r>
        <w:rPr>
          <w:rFonts w:ascii="Times New Roman" w:eastAsia="PMingLiU" w:hAnsi="Times New Roman"/>
          <w:sz w:val="24"/>
          <w:szCs w:val="24"/>
        </w:rPr>
        <w:t>,</w:t>
      </w:r>
      <w:r w:rsidRPr="004F093C">
        <w:rPr>
          <w:rFonts w:ascii="Times New Roman" w:eastAsia="PMingLiU" w:hAnsi="Times New Roman"/>
          <w:sz w:val="24"/>
          <w:szCs w:val="24"/>
        </w:rPr>
        <w:t>”</w:t>
      </w:r>
      <w:r>
        <w:rPr>
          <w:rFonts w:ascii="Times New Roman" w:eastAsia="PMingLiU" w:hAnsi="Times New Roman"/>
          <w:sz w:val="24"/>
          <w:szCs w:val="24"/>
        </w:rPr>
        <w:t xml:space="preserve"> which was </w:t>
      </w:r>
      <w:r w:rsidRPr="004F093C">
        <w:rPr>
          <w:rFonts w:ascii="Times New Roman" w:eastAsia="PMingLiU" w:hAnsi="Times New Roman"/>
          <w:sz w:val="24"/>
          <w:szCs w:val="24"/>
        </w:rPr>
        <w:t xml:space="preserve">published in </w:t>
      </w:r>
      <w:r w:rsidRPr="004F093C">
        <w:rPr>
          <w:rFonts w:ascii="Times New Roman" w:eastAsia="PMingLiU" w:hAnsi="Times New Roman"/>
          <w:i/>
          <w:sz w:val="24"/>
          <w:szCs w:val="24"/>
        </w:rPr>
        <w:t>Learning Environments Research</w:t>
      </w:r>
      <w:r>
        <w:rPr>
          <w:rFonts w:ascii="Times New Roman" w:eastAsia="PMingLiU" w:hAnsi="Times New Roman"/>
          <w:i/>
          <w:sz w:val="24"/>
          <w:szCs w:val="24"/>
        </w:rPr>
        <w:t xml:space="preserve"> </w:t>
      </w:r>
      <w:r w:rsidRPr="00825435">
        <w:rPr>
          <w:rFonts w:ascii="Times New Roman" w:eastAsia="PMingLiU" w:hAnsi="Times New Roman"/>
          <w:sz w:val="24"/>
          <w:szCs w:val="24"/>
        </w:rPr>
        <w:t xml:space="preserve">(Volume </w:t>
      </w:r>
      <w:r w:rsidRPr="007A39A8">
        <w:rPr>
          <w:rFonts w:ascii="Times New Roman" w:eastAsia="PMingLiU" w:hAnsi="Times New Roman"/>
          <w:i/>
          <w:sz w:val="24"/>
          <w:szCs w:val="24"/>
        </w:rPr>
        <w:t>17</w:t>
      </w:r>
      <w:r w:rsidRPr="00825435">
        <w:rPr>
          <w:rFonts w:ascii="Times New Roman" w:eastAsia="PMingLiU" w:hAnsi="Times New Roman"/>
          <w:sz w:val="24"/>
          <w:szCs w:val="24"/>
        </w:rPr>
        <w:t>, 2014).</w:t>
      </w:r>
      <w:r>
        <w:rPr>
          <w:rFonts w:ascii="Times New Roman" w:eastAsia="PMingLiU" w:hAnsi="Times New Roman"/>
          <w:bCs/>
          <w:sz w:val="24"/>
          <w:szCs w:val="24"/>
        </w:rPr>
        <w:t xml:space="preserve"> </w:t>
      </w:r>
      <w:r w:rsidRPr="007603B2">
        <w:rPr>
          <w:rFonts w:ascii="Times New Roman" w:eastAsia="Times New Roman" w:hAnsi="Times New Roman" w:cs="Times New Roman"/>
          <w:sz w:val="24"/>
          <w:szCs w:val="24"/>
        </w:rPr>
        <w:t xml:space="preserve">That study was conducted on </w:t>
      </w:r>
      <w:r>
        <w:rPr>
          <w:rFonts w:ascii="Times New Roman" w:eastAsia="Times New Roman" w:hAnsi="Times New Roman" w:cs="Times New Roman"/>
          <w:sz w:val="24"/>
          <w:szCs w:val="24"/>
        </w:rPr>
        <w:t xml:space="preserve">the 2007 version of the survey, with the CFA conducted on </w:t>
      </w:r>
      <w:r w:rsidRPr="00EE56FF">
        <w:rPr>
          <w:rFonts w:ascii="Times New Roman" w:hAnsi="Times New Roman" w:cs="Times New Roman"/>
          <w:sz w:val="24"/>
          <w:szCs w:val="24"/>
        </w:rPr>
        <w:t>5,781 teachers, support staff,</w:t>
      </w:r>
      <w:r>
        <w:rPr>
          <w:rFonts w:ascii="Times New Roman" w:hAnsi="Times New Roman" w:cs="Times New Roman"/>
          <w:sz w:val="24"/>
          <w:szCs w:val="24"/>
        </w:rPr>
        <w:t xml:space="preserve"> </w:t>
      </w:r>
      <w:r w:rsidRPr="00EE56FF">
        <w:rPr>
          <w:rFonts w:ascii="Times New Roman" w:hAnsi="Times New Roman" w:cs="Times New Roman"/>
          <w:sz w:val="24"/>
          <w:szCs w:val="24"/>
        </w:rPr>
        <w:t>administrators</w:t>
      </w:r>
      <w:r>
        <w:rPr>
          <w:rFonts w:ascii="Times New Roman" w:hAnsi="Times New Roman" w:cs="Times New Roman"/>
          <w:sz w:val="24"/>
          <w:szCs w:val="24"/>
        </w:rPr>
        <w:t xml:space="preserve"> and other staff in 132 schools. Results showed</w:t>
      </w:r>
      <w:r w:rsidRPr="00EE56FF">
        <w:rPr>
          <w:rFonts w:ascii="Times New Roman" w:hAnsi="Times New Roman" w:cs="Times New Roman"/>
          <w:sz w:val="24"/>
          <w:szCs w:val="24"/>
        </w:rPr>
        <w:t xml:space="preserve"> that a bifactor model consisting of seven</w:t>
      </w:r>
      <w:r>
        <w:rPr>
          <w:rFonts w:ascii="Times New Roman" w:eastAsia="PMingLiU" w:hAnsi="Times New Roman"/>
          <w:bCs/>
          <w:sz w:val="24"/>
          <w:szCs w:val="24"/>
        </w:rPr>
        <w:t xml:space="preserve"> </w:t>
      </w:r>
      <w:r w:rsidRPr="00EE56FF">
        <w:rPr>
          <w:rFonts w:ascii="Times New Roman" w:hAnsi="Times New Roman" w:cs="Times New Roman"/>
          <w:sz w:val="24"/>
          <w:szCs w:val="24"/>
        </w:rPr>
        <w:t>specific factors best represented the data. Those factors were Teacher–Student Relations,</w:t>
      </w:r>
      <w:r>
        <w:rPr>
          <w:rFonts w:ascii="Times New Roman" w:eastAsia="PMingLiU" w:hAnsi="Times New Roman"/>
          <w:bCs/>
          <w:sz w:val="24"/>
          <w:szCs w:val="24"/>
        </w:rPr>
        <w:t xml:space="preserve"> </w:t>
      </w:r>
      <w:r w:rsidRPr="00EE56FF">
        <w:rPr>
          <w:rFonts w:ascii="Times New Roman" w:hAnsi="Times New Roman" w:cs="Times New Roman"/>
          <w:sz w:val="24"/>
          <w:szCs w:val="24"/>
        </w:rPr>
        <w:t>Student–Student Relations, Teacher–Home Communication, Respect for Diversity, School</w:t>
      </w:r>
      <w:r>
        <w:rPr>
          <w:rFonts w:ascii="Times New Roman" w:eastAsia="PMingLiU" w:hAnsi="Times New Roman"/>
          <w:bCs/>
          <w:sz w:val="24"/>
          <w:szCs w:val="24"/>
        </w:rPr>
        <w:t xml:space="preserve"> </w:t>
      </w:r>
      <w:r w:rsidRPr="00EE56FF">
        <w:rPr>
          <w:rFonts w:ascii="Times New Roman" w:hAnsi="Times New Roman" w:cs="Times New Roman"/>
          <w:sz w:val="24"/>
          <w:szCs w:val="24"/>
        </w:rPr>
        <w:t>Safety, Fairness of Rules, and Clarity of Expectations. Measurement invariance was found</w:t>
      </w:r>
      <w:r>
        <w:rPr>
          <w:rFonts w:ascii="Times New Roman" w:eastAsia="PMingLiU" w:hAnsi="Times New Roman"/>
          <w:bCs/>
          <w:sz w:val="24"/>
          <w:szCs w:val="24"/>
        </w:rPr>
        <w:t xml:space="preserve"> </w:t>
      </w:r>
      <w:r w:rsidRPr="00EE56FF">
        <w:rPr>
          <w:rFonts w:ascii="Times New Roman" w:hAnsi="Times New Roman" w:cs="Times New Roman"/>
          <w:sz w:val="24"/>
          <w:szCs w:val="24"/>
        </w:rPr>
        <w:t>across grade levels (i.e., elementary, middle, and high schools) and subgroups of respondents</w:t>
      </w:r>
      <w:r>
        <w:rPr>
          <w:rFonts w:ascii="Times New Roman" w:eastAsia="PMingLiU" w:hAnsi="Times New Roman"/>
          <w:bCs/>
          <w:sz w:val="24"/>
          <w:szCs w:val="24"/>
        </w:rPr>
        <w:t xml:space="preserve"> </w:t>
      </w:r>
      <w:r w:rsidRPr="00EE56FF">
        <w:rPr>
          <w:rFonts w:ascii="Times New Roman" w:hAnsi="Times New Roman" w:cs="Times New Roman"/>
          <w:sz w:val="24"/>
          <w:szCs w:val="24"/>
        </w:rPr>
        <w:t>(i.e., teachers, instructional support staff and non</w:t>
      </w:r>
      <w:r>
        <w:rPr>
          <w:rFonts w:ascii="Times New Roman" w:hAnsi="Times New Roman" w:cs="Times New Roman"/>
          <w:sz w:val="24"/>
          <w:szCs w:val="24"/>
        </w:rPr>
        <w:t>-</w:t>
      </w:r>
      <w:r w:rsidRPr="00EE56FF">
        <w:rPr>
          <w:rFonts w:ascii="Times New Roman" w:hAnsi="Times New Roman" w:cs="Times New Roman"/>
          <w:sz w:val="24"/>
          <w:szCs w:val="24"/>
        </w:rPr>
        <w:t>instructional staff). As evidence of concurrent</w:t>
      </w:r>
      <w:r>
        <w:rPr>
          <w:rFonts w:ascii="Times New Roman" w:eastAsia="PMingLiU" w:hAnsi="Times New Roman"/>
          <w:bCs/>
          <w:sz w:val="24"/>
          <w:szCs w:val="24"/>
        </w:rPr>
        <w:t xml:space="preserve"> </w:t>
      </w:r>
      <w:r w:rsidRPr="00EE56FF">
        <w:rPr>
          <w:rFonts w:ascii="Times New Roman" w:hAnsi="Times New Roman" w:cs="Times New Roman"/>
          <w:sz w:val="24"/>
          <w:szCs w:val="24"/>
        </w:rPr>
        <w:t>validity across grade levels, nearly all scores, aggregated at the school level and</w:t>
      </w:r>
      <w:r>
        <w:rPr>
          <w:rFonts w:ascii="Times New Roman" w:hAnsi="Times New Roman" w:cs="Times New Roman"/>
          <w:sz w:val="24"/>
          <w:szCs w:val="24"/>
        </w:rPr>
        <w:t xml:space="preserve"> </w:t>
      </w:r>
      <w:r w:rsidRPr="00EE56FF">
        <w:rPr>
          <w:rFonts w:ascii="Times New Roman" w:hAnsi="Times New Roman" w:cs="Times New Roman"/>
          <w:sz w:val="24"/>
          <w:szCs w:val="24"/>
        </w:rPr>
        <w:t>correlated significantly and negatively with suspensions/expulsion rates and positively with</w:t>
      </w:r>
      <w:r>
        <w:rPr>
          <w:rFonts w:ascii="Times New Roman" w:eastAsia="PMingLiU" w:hAnsi="Times New Roman"/>
          <w:bCs/>
          <w:sz w:val="24"/>
          <w:szCs w:val="24"/>
        </w:rPr>
        <w:t xml:space="preserve"> </w:t>
      </w:r>
      <w:r w:rsidRPr="00EE56FF">
        <w:rPr>
          <w:rFonts w:ascii="Times New Roman" w:hAnsi="Times New Roman" w:cs="Times New Roman"/>
          <w:sz w:val="24"/>
          <w:szCs w:val="24"/>
        </w:rPr>
        <w:t xml:space="preserve">academic achievement. </w:t>
      </w:r>
      <w:r w:rsidRPr="007603B2">
        <w:rPr>
          <w:rFonts w:ascii="Times New Roman" w:eastAsia="Times New Roman" w:hAnsi="Times New Roman" w:cs="Times New Roman"/>
          <w:sz w:val="24"/>
          <w:szCs w:val="24"/>
        </w:rPr>
        <w:t>Since then</w:t>
      </w:r>
      <w:r>
        <w:rPr>
          <w:rFonts w:ascii="Times New Roman" w:eastAsia="Times New Roman" w:hAnsi="Times New Roman" w:cs="Times New Roman"/>
          <w:sz w:val="24"/>
          <w:szCs w:val="24"/>
        </w:rPr>
        <w:t>,</w:t>
      </w:r>
      <w:r w:rsidRPr="007603B2">
        <w:rPr>
          <w:rFonts w:ascii="Times New Roman" w:eastAsia="Times New Roman" w:hAnsi="Times New Roman" w:cs="Times New Roman"/>
          <w:sz w:val="24"/>
          <w:szCs w:val="24"/>
        </w:rPr>
        <w:t xml:space="preserve"> the DSCS-S has been revised. Version 1 of the </w:t>
      </w:r>
      <w:r w:rsidRPr="007603B2">
        <w:rPr>
          <w:rFonts w:ascii="Times New Roman" w:eastAsia="Times New Roman" w:hAnsi="Times New Roman" w:cs="Times New Roman"/>
          <w:i/>
          <w:sz w:val="24"/>
          <w:szCs w:val="24"/>
        </w:rPr>
        <w:t xml:space="preserve">DSCS Technical Manual </w:t>
      </w:r>
      <w:r w:rsidRPr="007603B2">
        <w:rPr>
          <w:rFonts w:ascii="Times New Roman" w:eastAsia="Times New Roman" w:hAnsi="Times New Roman" w:cs="Times New Roman"/>
          <w:sz w:val="24"/>
          <w:szCs w:val="24"/>
        </w:rPr>
        <w:t xml:space="preserve">documented the evidence of the 2011 surveys. </w:t>
      </w:r>
    </w:p>
    <w:p w14:paraId="1ADAFACD" w14:textId="77777777" w:rsidR="00AE3752" w:rsidRPr="001120D1" w:rsidRDefault="00AE3752" w:rsidP="00AE3752">
      <w:pPr>
        <w:tabs>
          <w:tab w:val="left" w:pos="-1080"/>
          <w:tab w:val="left" w:pos="-441"/>
          <w:tab w:val="left" w:pos="0"/>
          <w:tab w:val="left" w:pos="720"/>
          <w:tab w:val="left" w:pos="2520"/>
          <w:tab w:val="left" w:pos="3319"/>
          <w:tab w:val="left" w:pos="4179"/>
          <w:tab w:val="left" w:pos="4459"/>
          <w:tab w:val="left" w:pos="5479"/>
          <w:tab w:val="left" w:pos="6339"/>
        </w:tabs>
        <w:spacing w:line="240" w:lineRule="auto"/>
        <w:jc w:val="left"/>
        <w:rPr>
          <w:rFonts w:ascii="Times New Roman" w:eastAsia="PMingLiU" w:hAnsi="Times New Roman"/>
          <w:bCs/>
          <w:sz w:val="24"/>
          <w:szCs w:val="24"/>
        </w:rPr>
      </w:pPr>
    </w:p>
    <w:p w14:paraId="5DD443B7" w14:textId="77777777" w:rsidR="00AE3752" w:rsidRPr="00CD7438" w:rsidRDefault="00AE3752" w:rsidP="00AE3752">
      <w:pPr>
        <w:spacing w:after="200" w:line="240" w:lineRule="auto"/>
        <w:jc w:val="left"/>
        <w:rPr>
          <w:rFonts w:ascii="Times New Roman" w:eastAsia="Times New Roman" w:hAnsi="Times New Roman" w:cs="Times New Roman"/>
          <w:b/>
          <w:sz w:val="24"/>
          <w:szCs w:val="24"/>
        </w:rPr>
      </w:pPr>
      <w:r w:rsidRPr="00970202">
        <w:rPr>
          <w:rFonts w:ascii="Times New Roman" w:eastAsia="Times New Roman" w:hAnsi="Times New Roman" w:cs="Times New Roman"/>
          <w:sz w:val="24"/>
          <w:szCs w:val="24"/>
        </w:rPr>
        <w:t xml:space="preserve">The DSCS-T/S now consists of 39 items supported by CFA results. As described in Chapter 1, six aspects of school climate are assessed by 24 items that are shared by the student, teacher/staff, and home versions of the surveys: Teacher–Student Relations (5 items), Student–Student Relations (5 items), Clarity of Expectations (4 items), Fairness of Rules (4 items), and School Safety (3 items). Four additional items on the Teacher/Staff (and Home) version assess Teacher-Home Communications. On the teacher/staff version (and student version), four items assess Student-Engagement </w:t>
      </w:r>
      <w:r w:rsidR="004B3E98">
        <w:rPr>
          <w:rFonts w:ascii="Times New Roman" w:eastAsia="Times New Roman" w:hAnsi="Times New Roman" w:cs="Times New Roman"/>
          <w:sz w:val="24"/>
          <w:szCs w:val="24"/>
        </w:rPr>
        <w:t>School-wide</w:t>
      </w:r>
      <w:r w:rsidRPr="00970202">
        <w:rPr>
          <w:rFonts w:ascii="Times New Roman" w:eastAsia="Times New Roman" w:hAnsi="Times New Roman" w:cs="Times New Roman"/>
          <w:sz w:val="24"/>
          <w:szCs w:val="24"/>
        </w:rPr>
        <w:t xml:space="preserve"> and four items assess Bullying </w:t>
      </w:r>
      <w:r w:rsidR="004B3E98">
        <w:rPr>
          <w:rFonts w:ascii="Times New Roman" w:eastAsia="Times New Roman" w:hAnsi="Times New Roman" w:cs="Times New Roman"/>
          <w:sz w:val="24"/>
          <w:szCs w:val="24"/>
        </w:rPr>
        <w:t>School-wide</w:t>
      </w:r>
      <w:r w:rsidRPr="00970202">
        <w:rPr>
          <w:rFonts w:ascii="Times New Roman" w:eastAsia="Times New Roman" w:hAnsi="Times New Roman" w:cs="Times New Roman"/>
          <w:sz w:val="24"/>
          <w:szCs w:val="24"/>
        </w:rPr>
        <w:t>. Additionally, four items on the teacher/staff version, not found on the other two versions, assess Teacher-Staff Relations.</w:t>
      </w:r>
      <w:r>
        <w:rPr>
          <w:rFonts w:ascii="Times New Roman" w:eastAsia="Times New Roman" w:hAnsi="Times New Roman" w:cs="Times New Roman"/>
          <w:sz w:val="24"/>
          <w:szCs w:val="24"/>
        </w:rPr>
        <w:t xml:space="preserve"> </w:t>
      </w:r>
      <w:r w:rsidRPr="007603B2">
        <w:rPr>
          <w:rFonts w:ascii="Times New Roman" w:eastAsia="Times New Roman" w:hAnsi="Times New Roman" w:cs="Times New Roman"/>
          <w:sz w:val="24"/>
          <w:szCs w:val="24"/>
        </w:rPr>
        <w:t xml:space="preserve">Research and theory supporting the </w:t>
      </w:r>
      <w:r>
        <w:rPr>
          <w:rFonts w:ascii="Times New Roman" w:eastAsia="Times New Roman" w:hAnsi="Times New Roman" w:cs="Times New Roman"/>
          <w:sz w:val="24"/>
          <w:szCs w:val="24"/>
        </w:rPr>
        <w:t>ten</w:t>
      </w:r>
      <w:r w:rsidRPr="007603B2">
        <w:rPr>
          <w:rFonts w:ascii="Times New Roman" w:eastAsia="Times New Roman" w:hAnsi="Times New Roman" w:cs="Times New Roman"/>
          <w:sz w:val="24"/>
          <w:szCs w:val="24"/>
        </w:rPr>
        <w:t xml:space="preserve"> factors of the DSCS-T/S were presented in Chapter 1. The purpose of this chapter is to present results of </w:t>
      </w:r>
      <w:r>
        <w:rPr>
          <w:rFonts w:ascii="Times New Roman" w:eastAsia="Times New Roman" w:hAnsi="Times New Roman" w:cs="Times New Roman"/>
          <w:sz w:val="24"/>
          <w:szCs w:val="24"/>
        </w:rPr>
        <w:t>CFA</w:t>
      </w:r>
      <w:r w:rsidRPr="007603B2">
        <w:rPr>
          <w:rFonts w:ascii="Times New Roman" w:eastAsia="Times New Roman" w:hAnsi="Times New Roman" w:cs="Times New Roman"/>
          <w:sz w:val="24"/>
          <w:szCs w:val="24"/>
        </w:rPr>
        <w:t xml:space="preserve"> conducted on the 201</w:t>
      </w:r>
      <w:r>
        <w:rPr>
          <w:rFonts w:ascii="Times New Roman" w:eastAsia="Times New Roman" w:hAnsi="Times New Roman" w:cs="Times New Roman"/>
          <w:sz w:val="24"/>
          <w:szCs w:val="24"/>
        </w:rPr>
        <w:t>5</w:t>
      </w:r>
      <w:r w:rsidRPr="007603B2">
        <w:rPr>
          <w:rFonts w:ascii="Times New Roman" w:eastAsia="Times New Roman" w:hAnsi="Times New Roman" w:cs="Times New Roman"/>
          <w:sz w:val="24"/>
          <w:szCs w:val="24"/>
        </w:rPr>
        <w:t xml:space="preserve"> DSCS-T/S, as well as </w:t>
      </w:r>
      <w:r>
        <w:rPr>
          <w:rFonts w:ascii="Times New Roman" w:eastAsia="Times New Roman" w:hAnsi="Times New Roman" w:cs="Times New Roman"/>
          <w:sz w:val="24"/>
          <w:szCs w:val="24"/>
        </w:rPr>
        <w:t xml:space="preserve">additional </w:t>
      </w:r>
      <w:r w:rsidRPr="007603B2">
        <w:rPr>
          <w:rFonts w:ascii="Times New Roman" w:eastAsia="Times New Roman" w:hAnsi="Times New Roman" w:cs="Times New Roman"/>
          <w:sz w:val="24"/>
          <w:szCs w:val="24"/>
        </w:rPr>
        <w:t xml:space="preserve">evidence </w:t>
      </w:r>
      <w:r>
        <w:rPr>
          <w:rFonts w:ascii="Times New Roman" w:eastAsia="Times New Roman" w:hAnsi="Times New Roman" w:cs="Times New Roman"/>
          <w:sz w:val="24"/>
          <w:szCs w:val="24"/>
        </w:rPr>
        <w:t xml:space="preserve">of validity and </w:t>
      </w:r>
      <w:r w:rsidRPr="007603B2">
        <w:rPr>
          <w:rFonts w:ascii="Times New Roman" w:eastAsia="Times New Roman" w:hAnsi="Times New Roman" w:cs="Times New Roman"/>
          <w:sz w:val="24"/>
          <w:szCs w:val="24"/>
        </w:rPr>
        <w:t>reliability</w:t>
      </w:r>
      <w:r>
        <w:rPr>
          <w:rFonts w:ascii="Times New Roman" w:eastAsia="Times New Roman" w:hAnsi="Times New Roman" w:cs="Times New Roman"/>
          <w:sz w:val="24"/>
          <w:szCs w:val="24"/>
        </w:rPr>
        <w:t xml:space="preserve"> of its scores.</w:t>
      </w:r>
      <w:r w:rsidRPr="007603B2">
        <w:rPr>
          <w:rFonts w:ascii="Times New Roman" w:eastAsia="Times New Roman" w:hAnsi="Times New Roman" w:cs="Times New Roman"/>
          <w:sz w:val="24"/>
          <w:szCs w:val="24"/>
        </w:rPr>
        <w:t xml:space="preserve"> </w:t>
      </w:r>
    </w:p>
    <w:p w14:paraId="3336BAFE"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Participants</w:t>
      </w:r>
    </w:p>
    <w:p w14:paraId="55B0713F"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i/>
          <w:sz w:val="24"/>
          <w:szCs w:val="24"/>
        </w:rPr>
      </w:pPr>
    </w:p>
    <w:p w14:paraId="6CF568F5" w14:textId="1333184F" w:rsidR="00AE3752" w:rsidRPr="00630B60"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r w:rsidRPr="00630B60">
        <w:rPr>
          <w:rFonts w:ascii="Times New Roman" w:eastAsia="Times New Roman" w:hAnsi="Times New Roman" w:cs="Times New Roman"/>
          <w:sz w:val="24"/>
          <w:szCs w:val="24"/>
        </w:rPr>
        <w:t xml:space="preserve">As shown in Table III.1, the </w:t>
      </w:r>
      <w:r w:rsidR="002977D4">
        <w:rPr>
          <w:rFonts w:ascii="Times New Roman" w:eastAsia="Times New Roman" w:hAnsi="Times New Roman" w:cs="Times New Roman"/>
          <w:sz w:val="24"/>
          <w:szCs w:val="24"/>
        </w:rPr>
        <w:t xml:space="preserve">2015 </w:t>
      </w:r>
      <w:r w:rsidRPr="00630B60">
        <w:rPr>
          <w:rFonts w:ascii="Times New Roman" w:eastAsia="Times New Roman" w:hAnsi="Times New Roman" w:cs="Times New Roman"/>
          <w:sz w:val="24"/>
          <w:szCs w:val="24"/>
        </w:rPr>
        <w:t>sample consisted of 5,086 respondents: 3,540 teachers, 810 support staff (e.g., specialists, school counselors, school psychologists, librarians), 185 building-level administrators, and 551 “other” staff (e.g., paraprofessionals, cafeteria workers, custodians)</w:t>
      </w:r>
      <w:r w:rsidRPr="00630B60" w:rsidDel="008274B5">
        <w:rPr>
          <w:rFonts w:ascii="Times New Roman" w:eastAsia="Times New Roman" w:hAnsi="Times New Roman" w:cs="Times New Roman"/>
          <w:sz w:val="24"/>
          <w:szCs w:val="24"/>
        </w:rPr>
        <w:t xml:space="preserve"> </w:t>
      </w:r>
      <w:r w:rsidRPr="00630B60">
        <w:rPr>
          <w:rFonts w:ascii="Times New Roman" w:eastAsia="Times New Roman" w:hAnsi="Times New Roman" w:cs="Times New Roman"/>
          <w:sz w:val="24"/>
          <w:szCs w:val="24"/>
        </w:rPr>
        <w:t xml:space="preserve">in 126 public schools in the state of Delaware. Among them, 2,810 were in 79 elementary schools (predominantly K-3, 3-5, and K-5 configurations), 1,184 in 28 middle schools </w:t>
      </w:r>
      <w:r w:rsidRPr="00630B60">
        <w:rPr>
          <w:rFonts w:ascii="Times New Roman" w:eastAsia="Times New Roman" w:hAnsi="Times New Roman" w:cs="Times New Roman"/>
          <w:sz w:val="24"/>
          <w:szCs w:val="24"/>
        </w:rPr>
        <w:lastRenderedPageBreak/>
        <w:t>(predominantly grades 6-8), and 1,092 in 19 high schools (grades 9-12). The sample represented 61% of public elementary, middle, and high schools and 38% of teachers in all Delaware public schools.</w:t>
      </w:r>
      <w:r w:rsidR="009C1C6C">
        <w:rPr>
          <w:rFonts w:ascii="Times New Roman" w:eastAsia="Times New Roman" w:hAnsi="Times New Roman" w:cs="Times New Roman"/>
          <w:sz w:val="24"/>
          <w:szCs w:val="24"/>
        </w:rPr>
        <w:t xml:space="preserve"> Charter schools were included that served the general population (i.e., not special education or alternative schools).</w:t>
      </w:r>
    </w:p>
    <w:p w14:paraId="1DC86E80" w14:textId="77777777" w:rsidR="00AE3752" w:rsidRPr="00630B60"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2D43E2C4"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r w:rsidRPr="00630B60">
        <w:rPr>
          <w:rFonts w:ascii="Times New Roman" w:eastAsia="Times New Roman" w:hAnsi="Times New Roman" w:cs="Times New Roman"/>
          <w:sz w:val="24"/>
          <w:szCs w:val="24"/>
        </w:rPr>
        <w:t>The 126 schools volunteered to administer the teacher survey via computer upon an invitation from the Delaware DOE in a letter sent to each school district office. In return</w:t>
      </w:r>
      <w:r w:rsidRPr="00F17506">
        <w:rPr>
          <w:rFonts w:ascii="Times New Roman" w:eastAsia="Times New Roman" w:hAnsi="Times New Roman" w:cs="Times New Roman"/>
          <w:sz w:val="24"/>
          <w:szCs w:val="24"/>
        </w:rPr>
        <w:t xml:space="preserve"> for their participation</w:t>
      </w:r>
      <w:r w:rsidRPr="00556B1D">
        <w:rPr>
          <w:rFonts w:ascii="Times New Roman" w:eastAsia="Times New Roman" w:hAnsi="Times New Roman" w:cs="Times New Roman"/>
          <w:sz w:val="24"/>
          <w:szCs w:val="24"/>
        </w:rPr>
        <w:t>,</w:t>
      </w:r>
      <w:r w:rsidRPr="00AC45FA">
        <w:rPr>
          <w:rFonts w:ascii="Times New Roman" w:eastAsia="Times New Roman" w:hAnsi="Times New Roman" w:cs="Times New Roman"/>
          <w:sz w:val="24"/>
          <w:szCs w:val="24"/>
        </w:rPr>
        <w:t xml:space="preserve"> each school was given a report of the results. To ensure confidentiality, and as requested by the DOE, no information was collected that could </w:t>
      </w:r>
      <w:r w:rsidRPr="007E770A">
        <w:rPr>
          <w:rFonts w:ascii="Times New Roman" w:eastAsia="Times New Roman" w:hAnsi="Times New Roman" w:cs="Times New Roman"/>
          <w:sz w:val="24"/>
          <w:szCs w:val="24"/>
        </w:rPr>
        <w:t xml:space="preserve">be used to potentially identify a respondent. Thus, respondents were not asked to reveal their name, gender, ethnicity/race, or grade level. </w:t>
      </w:r>
    </w:p>
    <w:p w14:paraId="205F50DF"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1656"/>
        <w:gridCol w:w="882"/>
        <w:gridCol w:w="990"/>
        <w:gridCol w:w="900"/>
        <w:gridCol w:w="900"/>
        <w:gridCol w:w="900"/>
        <w:gridCol w:w="900"/>
        <w:gridCol w:w="990"/>
        <w:gridCol w:w="900"/>
      </w:tblGrid>
      <w:tr w:rsidR="00AE3752" w:rsidRPr="00647320" w14:paraId="4F36E0AE" w14:textId="77777777" w:rsidTr="00AE3752">
        <w:trPr>
          <w:jc w:val="center"/>
        </w:trPr>
        <w:tc>
          <w:tcPr>
            <w:tcW w:w="9018" w:type="dxa"/>
            <w:gridSpan w:val="9"/>
            <w:vAlign w:val="center"/>
          </w:tcPr>
          <w:p w14:paraId="03AE426C" w14:textId="77777777" w:rsidR="00AE3752" w:rsidRPr="00417AB6" w:rsidRDefault="00AE3752" w:rsidP="00B52B64">
            <w:pPr>
              <w:autoSpaceDE w:val="0"/>
              <w:autoSpaceDN w:val="0"/>
              <w:adjustRightInd w:val="0"/>
              <w:jc w:val="left"/>
              <w:rPr>
                <w:sz w:val="24"/>
                <w:szCs w:val="24"/>
              </w:rPr>
            </w:pPr>
            <w:r w:rsidRPr="00417AB6">
              <w:rPr>
                <w:sz w:val="24"/>
                <w:szCs w:val="24"/>
              </w:rPr>
              <w:t>Table III.1</w:t>
            </w:r>
            <w:r w:rsidR="00B52B64">
              <w:rPr>
                <w:sz w:val="24"/>
                <w:szCs w:val="24"/>
              </w:rPr>
              <w:t>.</w:t>
            </w:r>
            <w:r w:rsidRPr="00417AB6">
              <w:rPr>
                <w:sz w:val="24"/>
                <w:szCs w:val="24"/>
              </w:rPr>
              <w:t xml:space="preserve">  </w:t>
            </w:r>
          </w:p>
        </w:tc>
      </w:tr>
      <w:tr w:rsidR="00AE3752" w:rsidRPr="00647320" w14:paraId="173821FB" w14:textId="77777777" w:rsidTr="00AE3752">
        <w:trPr>
          <w:jc w:val="center"/>
        </w:trPr>
        <w:tc>
          <w:tcPr>
            <w:tcW w:w="9018" w:type="dxa"/>
            <w:gridSpan w:val="9"/>
            <w:vAlign w:val="center"/>
          </w:tcPr>
          <w:p w14:paraId="07565CF0" w14:textId="77777777" w:rsidR="00AE3752" w:rsidRPr="00417AB6" w:rsidRDefault="00AE3752" w:rsidP="00AE3752">
            <w:pPr>
              <w:autoSpaceDE w:val="0"/>
              <w:autoSpaceDN w:val="0"/>
              <w:adjustRightInd w:val="0"/>
              <w:jc w:val="left"/>
              <w:rPr>
                <w:sz w:val="24"/>
                <w:szCs w:val="24"/>
              </w:rPr>
            </w:pPr>
            <w:r w:rsidRPr="00417AB6">
              <w:rPr>
                <w:i/>
                <w:iCs/>
                <w:sz w:val="24"/>
                <w:szCs w:val="24"/>
              </w:rPr>
              <w:t xml:space="preserve">Demographic Information for the Teacher/Staff Sample </w:t>
            </w:r>
            <w:r w:rsidRPr="00417AB6">
              <w:rPr>
                <w:i/>
                <w:sz w:val="24"/>
                <w:szCs w:val="24"/>
              </w:rPr>
              <w:t>(DSCS−T/S)</w:t>
            </w:r>
          </w:p>
        </w:tc>
      </w:tr>
      <w:tr w:rsidR="00AE3752" w:rsidRPr="00647320" w14:paraId="295C3E35" w14:textId="77777777" w:rsidTr="00DB3760">
        <w:trPr>
          <w:jc w:val="center"/>
        </w:trPr>
        <w:tc>
          <w:tcPr>
            <w:tcW w:w="1656" w:type="dxa"/>
          </w:tcPr>
          <w:p w14:paraId="5F7C55E6" w14:textId="77777777" w:rsidR="00AE3752" w:rsidRPr="00FC7266" w:rsidRDefault="00AE3752" w:rsidP="00DB3760">
            <w:pPr>
              <w:autoSpaceDE w:val="0"/>
              <w:autoSpaceDN w:val="0"/>
              <w:adjustRightInd w:val="0"/>
              <w:rPr>
                <w:sz w:val="24"/>
                <w:szCs w:val="24"/>
              </w:rPr>
            </w:pPr>
          </w:p>
        </w:tc>
        <w:tc>
          <w:tcPr>
            <w:tcW w:w="5472" w:type="dxa"/>
            <w:gridSpan w:val="6"/>
          </w:tcPr>
          <w:p w14:paraId="3FF84FD7" w14:textId="77777777" w:rsidR="00AE3752" w:rsidRPr="00FC7266" w:rsidRDefault="00AE3752" w:rsidP="00DB3760">
            <w:pPr>
              <w:autoSpaceDE w:val="0"/>
              <w:autoSpaceDN w:val="0"/>
              <w:adjustRightInd w:val="0"/>
              <w:rPr>
                <w:sz w:val="24"/>
                <w:szCs w:val="24"/>
              </w:rPr>
            </w:pPr>
            <w:r w:rsidRPr="00FC7266">
              <w:rPr>
                <w:sz w:val="24"/>
                <w:szCs w:val="24"/>
              </w:rPr>
              <w:t>Grade Level</w:t>
            </w:r>
          </w:p>
        </w:tc>
        <w:tc>
          <w:tcPr>
            <w:tcW w:w="1890" w:type="dxa"/>
            <w:gridSpan w:val="2"/>
          </w:tcPr>
          <w:p w14:paraId="341BCB8A" w14:textId="77777777" w:rsidR="00AE3752" w:rsidRPr="00FC7266" w:rsidRDefault="00AE3752" w:rsidP="00DB3760">
            <w:pPr>
              <w:autoSpaceDE w:val="0"/>
              <w:autoSpaceDN w:val="0"/>
              <w:adjustRightInd w:val="0"/>
              <w:rPr>
                <w:sz w:val="24"/>
                <w:szCs w:val="24"/>
              </w:rPr>
            </w:pPr>
          </w:p>
        </w:tc>
      </w:tr>
      <w:tr w:rsidR="00AE3752" w:rsidRPr="00647320" w14:paraId="3A61747E" w14:textId="77777777" w:rsidTr="00DB3760">
        <w:trPr>
          <w:jc w:val="center"/>
        </w:trPr>
        <w:tc>
          <w:tcPr>
            <w:tcW w:w="1656" w:type="dxa"/>
          </w:tcPr>
          <w:p w14:paraId="52CB3F42" w14:textId="77777777" w:rsidR="00AE3752" w:rsidRPr="00FC7266" w:rsidRDefault="00AE3752" w:rsidP="00DB3760">
            <w:pPr>
              <w:autoSpaceDE w:val="0"/>
              <w:autoSpaceDN w:val="0"/>
              <w:adjustRightInd w:val="0"/>
              <w:rPr>
                <w:sz w:val="24"/>
                <w:szCs w:val="24"/>
              </w:rPr>
            </w:pPr>
          </w:p>
        </w:tc>
        <w:tc>
          <w:tcPr>
            <w:tcW w:w="1872" w:type="dxa"/>
            <w:gridSpan w:val="2"/>
          </w:tcPr>
          <w:p w14:paraId="5A46B62B" w14:textId="77777777" w:rsidR="00AE3752" w:rsidRPr="00FC7266" w:rsidRDefault="00AE3752" w:rsidP="00DB3760">
            <w:pPr>
              <w:autoSpaceDE w:val="0"/>
              <w:autoSpaceDN w:val="0"/>
              <w:adjustRightInd w:val="0"/>
              <w:rPr>
                <w:sz w:val="24"/>
                <w:szCs w:val="24"/>
              </w:rPr>
            </w:pPr>
            <w:r w:rsidRPr="00FC7266">
              <w:rPr>
                <w:sz w:val="24"/>
                <w:szCs w:val="24"/>
              </w:rPr>
              <w:t>Elementary</w:t>
            </w:r>
          </w:p>
        </w:tc>
        <w:tc>
          <w:tcPr>
            <w:tcW w:w="1800" w:type="dxa"/>
            <w:gridSpan w:val="2"/>
          </w:tcPr>
          <w:p w14:paraId="65C77EBD" w14:textId="77777777" w:rsidR="00AE3752" w:rsidRPr="00FC7266" w:rsidRDefault="00AE3752" w:rsidP="00DB3760">
            <w:pPr>
              <w:autoSpaceDE w:val="0"/>
              <w:autoSpaceDN w:val="0"/>
              <w:adjustRightInd w:val="0"/>
              <w:rPr>
                <w:sz w:val="24"/>
                <w:szCs w:val="24"/>
              </w:rPr>
            </w:pPr>
            <w:r w:rsidRPr="00FC7266">
              <w:rPr>
                <w:sz w:val="24"/>
                <w:szCs w:val="24"/>
              </w:rPr>
              <w:t>Middle</w:t>
            </w:r>
          </w:p>
        </w:tc>
        <w:tc>
          <w:tcPr>
            <w:tcW w:w="1800" w:type="dxa"/>
            <w:gridSpan w:val="2"/>
          </w:tcPr>
          <w:p w14:paraId="315600D0" w14:textId="77777777" w:rsidR="00AE3752" w:rsidRPr="00FC7266" w:rsidRDefault="00AE3752" w:rsidP="00DB3760">
            <w:pPr>
              <w:autoSpaceDE w:val="0"/>
              <w:autoSpaceDN w:val="0"/>
              <w:adjustRightInd w:val="0"/>
              <w:rPr>
                <w:sz w:val="24"/>
                <w:szCs w:val="24"/>
              </w:rPr>
            </w:pPr>
            <w:r w:rsidRPr="00FC7266">
              <w:rPr>
                <w:sz w:val="24"/>
                <w:szCs w:val="24"/>
              </w:rPr>
              <w:t>High</w:t>
            </w:r>
          </w:p>
        </w:tc>
        <w:tc>
          <w:tcPr>
            <w:tcW w:w="1890" w:type="dxa"/>
            <w:gridSpan w:val="2"/>
          </w:tcPr>
          <w:p w14:paraId="4B69F178" w14:textId="77777777" w:rsidR="00AE3752" w:rsidRPr="00FC7266" w:rsidRDefault="00AE3752" w:rsidP="00DB3760">
            <w:pPr>
              <w:autoSpaceDE w:val="0"/>
              <w:autoSpaceDN w:val="0"/>
              <w:adjustRightInd w:val="0"/>
              <w:rPr>
                <w:sz w:val="24"/>
                <w:szCs w:val="24"/>
              </w:rPr>
            </w:pPr>
            <w:r w:rsidRPr="00FC7266">
              <w:rPr>
                <w:sz w:val="24"/>
                <w:szCs w:val="24"/>
              </w:rPr>
              <w:t>Full Sample</w:t>
            </w:r>
          </w:p>
        </w:tc>
      </w:tr>
      <w:tr w:rsidR="00AE3752" w:rsidRPr="00647320" w14:paraId="34BDD4FB" w14:textId="77777777" w:rsidTr="00DB3760">
        <w:trPr>
          <w:jc w:val="center"/>
        </w:trPr>
        <w:tc>
          <w:tcPr>
            <w:tcW w:w="1656" w:type="dxa"/>
          </w:tcPr>
          <w:p w14:paraId="47BECED4" w14:textId="77777777" w:rsidR="00AE3752" w:rsidRPr="00FC7266" w:rsidRDefault="00AE3752" w:rsidP="00DB3760">
            <w:pPr>
              <w:autoSpaceDE w:val="0"/>
              <w:autoSpaceDN w:val="0"/>
              <w:adjustRightInd w:val="0"/>
              <w:rPr>
                <w:sz w:val="24"/>
                <w:szCs w:val="24"/>
              </w:rPr>
            </w:pPr>
          </w:p>
        </w:tc>
        <w:tc>
          <w:tcPr>
            <w:tcW w:w="882" w:type="dxa"/>
            <w:vAlign w:val="bottom"/>
          </w:tcPr>
          <w:p w14:paraId="7E1178AC" w14:textId="77777777" w:rsidR="00AE3752" w:rsidRPr="00FC7266" w:rsidRDefault="00AE3752" w:rsidP="00DB3760">
            <w:pPr>
              <w:autoSpaceDE w:val="0"/>
              <w:autoSpaceDN w:val="0"/>
              <w:adjustRightInd w:val="0"/>
              <w:rPr>
                <w:rFonts w:eastAsiaTheme="majorEastAsia"/>
                <w:b/>
                <w:bCs/>
                <w:color w:val="345A8A" w:themeColor="accent1" w:themeShade="B5"/>
                <w:sz w:val="24"/>
                <w:szCs w:val="24"/>
              </w:rPr>
            </w:pPr>
            <w:r w:rsidRPr="00FC7266">
              <w:rPr>
                <w:sz w:val="24"/>
                <w:szCs w:val="24"/>
              </w:rPr>
              <w:t>N</w:t>
            </w:r>
          </w:p>
        </w:tc>
        <w:tc>
          <w:tcPr>
            <w:tcW w:w="990" w:type="dxa"/>
          </w:tcPr>
          <w:p w14:paraId="7F4F60A2" w14:textId="77777777" w:rsidR="00AE3752" w:rsidRPr="00FC7266" w:rsidRDefault="00AE3752" w:rsidP="00DB3760">
            <w:pPr>
              <w:autoSpaceDE w:val="0"/>
              <w:autoSpaceDN w:val="0"/>
              <w:adjustRightInd w:val="0"/>
              <w:rPr>
                <w:sz w:val="24"/>
                <w:szCs w:val="24"/>
              </w:rPr>
            </w:pPr>
            <w:r w:rsidRPr="00FC7266">
              <w:rPr>
                <w:sz w:val="24"/>
                <w:szCs w:val="24"/>
              </w:rPr>
              <w:t>%</w:t>
            </w:r>
          </w:p>
        </w:tc>
        <w:tc>
          <w:tcPr>
            <w:tcW w:w="900" w:type="dxa"/>
          </w:tcPr>
          <w:p w14:paraId="233B1453" w14:textId="77777777" w:rsidR="00AE3752" w:rsidRPr="00FC7266" w:rsidRDefault="00AE3752" w:rsidP="00DB3760">
            <w:pPr>
              <w:autoSpaceDE w:val="0"/>
              <w:autoSpaceDN w:val="0"/>
              <w:adjustRightInd w:val="0"/>
              <w:rPr>
                <w:sz w:val="24"/>
                <w:szCs w:val="24"/>
              </w:rPr>
            </w:pPr>
            <w:r w:rsidRPr="00FC7266">
              <w:rPr>
                <w:sz w:val="24"/>
                <w:szCs w:val="24"/>
              </w:rPr>
              <w:t>N</w:t>
            </w:r>
          </w:p>
        </w:tc>
        <w:tc>
          <w:tcPr>
            <w:tcW w:w="900" w:type="dxa"/>
          </w:tcPr>
          <w:p w14:paraId="2C87762A" w14:textId="77777777" w:rsidR="00AE3752" w:rsidRPr="00FC7266" w:rsidRDefault="00AE3752" w:rsidP="00DB3760">
            <w:pPr>
              <w:autoSpaceDE w:val="0"/>
              <w:autoSpaceDN w:val="0"/>
              <w:adjustRightInd w:val="0"/>
              <w:rPr>
                <w:sz w:val="24"/>
                <w:szCs w:val="24"/>
              </w:rPr>
            </w:pPr>
            <w:r w:rsidRPr="00FC7266">
              <w:rPr>
                <w:sz w:val="24"/>
                <w:szCs w:val="24"/>
              </w:rPr>
              <w:t>%</w:t>
            </w:r>
          </w:p>
        </w:tc>
        <w:tc>
          <w:tcPr>
            <w:tcW w:w="900" w:type="dxa"/>
          </w:tcPr>
          <w:p w14:paraId="63CD0412" w14:textId="77777777" w:rsidR="00AE3752" w:rsidRPr="00FC7266" w:rsidRDefault="00AE3752" w:rsidP="00DB3760">
            <w:pPr>
              <w:autoSpaceDE w:val="0"/>
              <w:autoSpaceDN w:val="0"/>
              <w:adjustRightInd w:val="0"/>
              <w:rPr>
                <w:sz w:val="24"/>
                <w:szCs w:val="24"/>
              </w:rPr>
            </w:pPr>
            <w:r w:rsidRPr="00FC7266">
              <w:rPr>
                <w:sz w:val="24"/>
                <w:szCs w:val="24"/>
              </w:rPr>
              <w:t>N</w:t>
            </w:r>
          </w:p>
        </w:tc>
        <w:tc>
          <w:tcPr>
            <w:tcW w:w="900" w:type="dxa"/>
          </w:tcPr>
          <w:p w14:paraId="4B220613" w14:textId="77777777" w:rsidR="00AE3752" w:rsidRPr="00FC7266" w:rsidRDefault="00AE3752" w:rsidP="00DB3760">
            <w:pPr>
              <w:autoSpaceDE w:val="0"/>
              <w:autoSpaceDN w:val="0"/>
              <w:adjustRightInd w:val="0"/>
              <w:rPr>
                <w:sz w:val="24"/>
                <w:szCs w:val="24"/>
              </w:rPr>
            </w:pPr>
            <w:r w:rsidRPr="00FC7266">
              <w:rPr>
                <w:sz w:val="24"/>
                <w:szCs w:val="24"/>
              </w:rPr>
              <w:t>%</w:t>
            </w:r>
          </w:p>
        </w:tc>
        <w:tc>
          <w:tcPr>
            <w:tcW w:w="990" w:type="dxa"/>
          </w:tcPr>
          <w:p w14:paraId="734FD114" w14:textId="77777777" w:rsidR="00AE3752" w:rsidRPr="00FC7266" w:rsidRDefault="00AE3752" w:rsidP="00DB3760">
            <w:pPr>
              <w:autoSpaceDE w:val="0"/>
              <w:autoSpaceDN w:val="0"/>
              <w:adjustRightInd w:val="0"/>
              <w:rPr>
                <w:sz w:val="24"/>
                <w:szCs w:val="24"/>
              </w:rPr>
            </w:pPr>
            <w:r w:rsidRPr="00FC7266">
              <w:rPr>
                <w:sz w:val="24"/>
                <w:szCs w:val="24"/>
              </w:rPr>
              <w:t>N</w:t>
            </w:r>
          </w:p>
        </w:tc>
        <w:tc>
          <w:tcPr>
            <w:tcW w:w="900" w:type="dxa"/>
          </w:tcPr>
          <w:p w14:paraId="5814E5B9" w14:textId="77777777" w:rsidR="00AE3752" w:rsidRPr="00FC7266" w:rsidRDefault="00AE3752" w:rsidP="00DB3760">
            <w:pPr>
              <w:autoSpaceDE w:val="0"/>
              <w:autoSpaceDN w:val="0"/>
              <w:adjustRightInd w:val="0"/>
              <w:rPr>
                <w:sz w:val="24"/>
                <w:szCs w:val="24"/>
              </w:rPr>
            </w:pPr>
            <w:r w:rsidRPr="00FC7266">
              <w:rPr>
                <w:sz w:val="24"/>
                <w:szCs w:val="24"/>
              </w:rPr>
              <w:t>%</w:t>
            </w:r>
          </w:p>
        </w:tc>
      </w:tr>
      <w:tr w:rsidR="00AE3752" w:rsidRPr="00647320" w14:paraId="011A17D1" w14:textId="77777777" w:rsidTr="00DB3760">
        <w:trPr>
          <w:jc w:val="center"/>
        </w:trPr>
        <w:tc>
          <w:tcPr>
            <w:tcW w:w="1656" w:type="dxa"/>
          </w:tcPr>
          <w:p w14:paraId="71A074CD" w14:textId="77777777" w:rsidR="00AE3752" w:rsidRPr="004F3B1D" w:rsidRDefault="00AE3752" w:rsidP="00DB3760">
            <w:pPr>
              <w:autoSpaceDE w:val="0"/>
              <w:autoSpaceDN w:val="0"/>
              <w:adjustRightInd w:val="0"/>
              <w:rPr>
                <w:b/>
                <w:sz w:val="24"/>
                <w:szCs w:val="24"/>
              </w:rPr>
            </w:pPr>
            <w:r w:rsidRPr="004F3B1D">
              <w:rPr>
                <w:b/>
                <w:sz w:val="24"/>
                <w:szCs w:val="24"/>
              </w:rPr>
              <w:t>Positions</w:t>
            </w:r>
          </w:p>
        </w:tc>
        <w:tc>
          <w:tcPr>
            <w:tcW w:w="882" w:type="dxa"/>
          </w:tcPr>
          <w:p w14:paraId="33ADD196" w14:textId="77777777" w:rsidR="00AE3752" w:rsidRPr="00FC7266" w:rsidRDefault="00AE3752" w:rsidP="00DB3760">
            <w:pPr>
              <w:autoSpaceDE w:val="0"/>
              <w:autoSpaceDN w:val="0"/>
              <w:adjustRightInd w:val="0"/>
              <w:rPr>
                <w:sz w:val="24"/>
                <w:szCs w:val="24"/>
              </w:rPr>
            </w:pPr>
          </w:p>
        </w:tc>
        <w:tc>
          <w:tcPr>
            <w:tcW w:w="990" w:type="dxa"/>
          </w:tcPr>
          <w:p w14:paraId="2E4E3DBC" w14:textId="77777777" w:rsidR="00AE3752" w:rsidRPr="00FC7266" w:rsidRDefault="00AE3752" w:rsidP="00DB3760">
            <w:pPr>
              <w:autoSpaceDE w:val="0"/>
              <w:autoSpaceDN w:val="0"/>
              <w:adjustRightInd w:val="0"/>
              <w:rPr>
                <w:sz w:val="24"/>
                <w:szCs w:val="24"/>
              </w:rPr>
            </w:pPr>
          </w:p>
        </w:tc>
        <w:tc>
          <w:tcPr>
            <w:tcW w:w="900" w:type="dxa"/>
          </w:tcPr>
          <w:p w14:paraId="0AA331C3" w14:textId="77777777" w:rsidR="00AE3752" w:rsidRPr="00FC7266" w:rsidRDefault="00AE3752" w:rsidP="00DB3760">
            <w:pPr>
              <w:autoSpaceDE w:val="0"/>
              <w:autoSpaceDN w:val="0"/>
              <w:adjustRightInd w:val="0"/>
              <w:rPr>
                <w:sz w:val="24"/>
                <w:szCs w:val="24"/>
              </w:rPr>
            </w:pPr>
          </w:p>
        </w:tc>
        <w:tc>
          <w:tcPr>
            <w:tcW w:w="900" w:type="dxa"/>
          </w:tcPr>
          <w:p w14:paraId="31B8BEDD" w14:textId="77777777" w:rsidR="00AE3752" w:rsidRPr="00FC7266" w:rsidRDefault="00AE3752" w:rsidP="00DB3760">
            <w:pPr>
              <w:autoSpaceDE w:val="0"/>
              <w:autoSpaceDN w:val="0"/>
              <w:adjustRightInd w:val="0"/>
              <w:rPr>
                <w:sz w:val="24"/>
                <w:szCs w:val="24"/>
              </w:rPr>
            </w:pPr>
          </w:p>
        </w:tc>
        <w:tc>
          <w:tcPr>
            <w:tcW w:w="900" w:type="dxa"/>
          </w:tcPr>
          <w:p w14:paraId="177EE088" w14:textId="77777777" w:rsidR="00AE3752" w:rsidRPr="00FC7266" w:rsidRDefault="00AE3752" w:rsidP="00DB3760">
            <w:pPr>
              <w:autoSpaceDE w:val="0"/>
              <w:autoSpaceDN w:val="0"/>
              <w:adjustRightInd w:val="0"/>
              <w:rPr>
                <w:sz w:val="24"/>
                <w:szCs w:val="24"/>
              </w:rPr>
            </w:pPr>
          </w:p>
        </w:tc>
        <w:tc>
          <w:tcPr>
            <w:tcW w:w="900" w:type="dxa"/>
          </w:tcPr>
          <w:p w14:paraId="79787661" w14:textId="77777777" w:rsidR="00AE3752" w:rsidRPr="00FC7266" w:rsidRDefault="00AE3752" w:rsidP="00DB3760">
            <w:pPr>
              <w:autoSpaceDE w:val="0"/>
              <w:autoSpaceDN w:val="0"/>
              <w:adjustRightInd w:val="0"/>
              <w:rPr>
                <w:sz w:val="24"/>
                <w:szCs w:val="24"/>
              </w:rPr>
            </w:pPr>
          </w:p>
        </w:tc>
        <w:tc>
          <w:tcPr>
            <w:tcW w:w="990" w:type="dxa"/>
          </w:tcPr>
          <w:p w14:paraId="1D625130" w14:textId="77777777" w:rsidR="00AE3752" w:rsidRPr="00FC7266" w:rsidRDefault="00AE3752" w:rsidP="00DB3760">
            <w:pPr>
              <w:autoSpaceDE w:val="0"/>
              <w:autoSpaceDN w:val="0"/>
              <w:adjustRightInd w:val="0"/>
              <w:rPr>
                <w:sz w:val="24"/>
                <w:szCs w:val="24"/>
              </w:rPr>
            </w:pPr>
          </w:p>
        </w:tc>
        <w:tc>
          <w:tcPr>
            <w:tcW w:w="900" w:type="dxa"/>
          </w:tcPr>
          <w:p w14:paraId="5FD17248" w14:textId="77777777" w:rsidR="00AE3752" w:rsidRPr="00FC7266" w:rsidRDefault="00AE3752" w:rsidP="00DB3760">
            <w:pPr>
              <w:autoSpaceDE w:val="0"/>
              <w:autoSpaceDN w:val="0"/>
              <w:adjustRightInd w:val="0"/>
              <w:rPr>
                <w:sz w:val="24"/>
                <w:szCs w:val="24"/>
              </w:rPr>
            </w:pPr>
          </w:p>
        </w:tc>
      </w:tr>
      <w:tr w:rsidR="00AE3752" w:rsidRPr="00647320" w14:paraId="0FA8FA78" w14:textId="77777777" w:rsidTr="00DB3760">
        <w:trPr>
          <w:jc w:val="center"/>
        </w:trPr>
        <w:tc>
          <w:tcPr>
            <w:tcW w:w="1656" w:type="dxa"/>
          </w:tcPr>
          <w:p w14:paraId="6110505D" w14:textId="77777777" w:rsidR="00AE3752" w:rsidRPr="00FC7266" w:rsidRDefault="00AE3752" w:rsidP="00DB3760">
            <w:pPr>
              <w:autoSpaceDE w:val="0"/>
              <w:autoSpaceDN w:val="0"/>
              <w:adjustRightInd w:val="0"/>
              <w:rPr>
                <w:sz w:val="24"/>
                <w:szCs w:val="24"/>
              </w:rPr>
            </w:pPr>
            <w:r w:rsidRPr="00FC7266">
              <w:rPr>
                <w:sz w:val="24"/>
                <w:szCs w:val="24"/>
              </w:rPr>
              <w:t xml:space="preserve">Teacher </w:t>
            </w:r>
          </w:p>
        </w:tc>
        <w:tc>
          <w:tcPr>
            <w:tcW w:w="882" w:type="dxa"/>
          </w:tcPr>
          <w:p w14:paraId="49E7FCC4" w14:textId="77777777" w:rsidR="00AE3752" w:rsidRPr="00FC7266" w:rsidRDefault="00AE3752" w:rsidP="00DB3760">
            <w:pPr>
              <w:autoSpaceDE w:val="0"/>
              <w:autoSpaceDN w:val="0"/>
              <w:adjustRightInd w:val="0"/>
              <w:rPr>
                <w:sz w:val="24"/>
                <w:szCs w:val="24"/>
              </w:rPr>
            </w:pPr>
            <w:r w:rsidRPr="00FC7266">
              <w:rPr>
                <w:sz w:val="24"/>
                <w:szCs w:val="24"/>
              </w:rPr>
              <w:t>1852</w:t>
            </w:r>
          </w:p>
        </w:tc>
        <w:tc>
          <w:tcPr>
            <w:tcW w:w="990" w:type="dxa"/>
          </w:tcPr>
          <w:p w14:paraId="63D8CF9B" w14:textId="77777777" w:rsidR="00AE3752" w:rsidRPr="00FC7266" w:rsidRDefault="00AE3752" w:rsidP="00DB3760">
            <w:pPr>
              <w:autoSpaceDE w:val="0"/>
              <w:autoSpaceDN w:val="0"/>
              <w:adjustRightInd w:val="0"/>
              <w:rPr>
                <w:sz w:val="24"/>
                <w:szCs w:val="24"/>
              </w:rPr>
            </w:pPr>
            <w:r w:rsidRPr="00FC7266">
              <w:rPr>
                <w:sz w:val="24"/>
                <w:szCs w:val="24"/>
              </w:rPr>
              <w:t>65.9</w:t>
            </w:r>
          </w:p>
        </w:tc>
        <w:tc>
          <w:tcPr>
            <w:tcW w:w="900" w:type="dxa"/>
          </w:tcPr>
          <w:p w14:paraId="0FA15670" w14:textId="77777777" w:rsidR="00AE3752" w:rsidRPr="00FC7266" w:rsidRDefault="00AE3752" w:rsidP="00DB3760">
            <w:pPr>
              <w:autoSpaceDE w:val="0"/>
              <w:autoSpaceDN w:val="0"/>
              <w:adjustRightInd w:val="0"/>
              <w:rPr>
                <w:sz w:val="24"/>
                <w:szCs w:val="24"/>
              </w:rPr>
            </w:pPr>
            <w:r w:rsidRPr="00FC7266">
              <w:rPr>
                <w:sz w:val="24"/>
                <w:szCs w:val="24"/>
              </w:rPr>
              <w:t>869</w:t>
            </w:r>
          </w:p>
        </w:tc>
        <w:tc>
          <w:tcPr>
            <w:tcW w:w="900" w:type="dxa"/>
          </w:tcPr>
          <w:p w14:paraId="3B7DB418" w14:textId="77777777" w:rsidR="00AE3752" w:rsidRPr="00FC7266" w:rsidRDefault="00AE3752" w:rsidP="00DB3760">
            <w:pPr>
              <w:autoSpaceDE w:val="0"/>
              <w:autoSpaceDN w:val="0"/>
              <w:adjustRightInd w:val="0"/>
              <w:rPr>
                <w:sz w:val="24"/>
                <w:szCs w:val="24"/>
              </w:rPr>
            </w:pPr>
            <w:r w:rsidRPr="00FC7266">
              <w:rPr>
                <w:sz w:val="24"/>
                <w:szCs w:val="24"/>
              </w:rPr>
              <w:t>73.4</w:t>
            </w:r>
          </w:p>
        </w:tc>
        <w:tc>
          <w:tcPr>
            <w:tcW w:w="900" w:type="dxa"/>
          </w:tcPr>
          <w:p w14:paraId="6072D967" w14:textId="77777777" w:rsidR="00AE3752" w:rsidRPr="00FC7266" w:rsidRDefault="00AE3752" w:rsidP="00DB3760">
            <w:pPr>
              <w:autoSpaceDE w:val="0"/>
              <w:autoSpaceDN w:val="0"/>
              <w:adjustRightInd w:val="0"/>
              <w:rPr>
                <w:sz w:val="24"/>
                <w:szCs w:val="24"/>
              </w:rPr>
            </w:pPr>
            <w:r w:rsidRPr="00FC7266">
              <w:rPr>
                <w:sz w:val="24"/>
                <w:szCs w:val="24"/>
              </w:rPr>
              <w:t>819</w:t>
            </w:r>
          </w:p>
        </w:tc>
        <w:tc>
          <w:tcPr>
            <w:tcW w:w="900" w:type="dxa"/>
          </w:tcPr>
          <w:p w14:paraId="310B38B5" w14:textId="77777777" w:rsidR="00AE3752" w:rsidRPr="00FC7266" w:rsidRDefault="00AE3752" w:rsidP="00DB3760">
            <w:pPr>
              <w:autoSpaceDE w:val="0"/>
              <w:autoSpaceDN w:val="0"/>
              <w:adjustRightInd w:val="0"/>
              <w:rPr>
                <w:sz w:val="24"/>
                <w:szCs w:val="24"/>
              </w:rPr>
            </w:pPr>
            <w:r w:rsidRPr="00FC7266">
              <w:rPr>
                <w:sz w:val="24"/>
                <w:szCs w:val="24"/>
              </w:rPr>
              <w:t>75.0</w:t>
            </w:r>
          </w:p>
        </w:tc>
        <w:tc>
          <w:tcPr>
            <w:tcW w:w="990" w:type="dxa"/>
          </w:tcPr>
          <w:p w14:paraId="168B4E00" w14:textId="77777777" w:rsidR="00AE3752" w:rsidRPr="00FC7266" w:rsidRDefault="00AE3752" w:rsidP="00DB3760">
            <w:pPr>
              <w:autoSpaceDE w:val="0"/>
              <w:autoSpaceDN w:val="0"/>
              <w:adjustRightInd w:val="0"/>
              <w:rPr>
                <w:sz w:val="24"/>
                <w:szCs w:val="24"/>
              </w:rPr>
            </w:pPr>
            <w:r w:rsidRPr="00FC7266">
              <w:rPr>
                <w:sz w:val="24"/>
                <w:szCs w:val="24"/>
              </w:rPr>
              <w:t xml:space="preserve">3540 </w:t>
            </w:r>
          </w:p>
        </w:tc>
        <w:tc>
          <w:tcPr>
            <w:tcW w:w="900" w:type="dxa"/>
          </w:tcPr>
          <w:p w14:paraId="793C0C18" w14:textId="77777777" w:rsidR="00AE3752" w:rsidRPr="00FC7266" w:rsidRDefault="00AE3752" w:rsidP="00DB3760">
            <w:pPr>
              <w:autoSpaceDE w:val="0"/>
              <w:autoSpaceDN w:val="0"/>
              <w:adjustRightInd w:val="0"/>
              <w:rPr>
                <w:sz w:val="24"/>
                <w:szCs w:val="24"/>
              </w:rPr>
            </w:pPr>
            <w:r w:rsidRPr="00FC7266">
              <w:rPr>
                <w:sz w:val="24"/>
                <w:szCs w:val="24"/>
              </w:rPr>
              <w:t>69.6</w:t>
            </w:r>
          </w:p>
        </w:tc>
      </w:tr>
      <w:tr w:rsidR="00AE3752" w:rsidRPr="00647320" w14:paraId="530BD073" w14:textId="77777777" w:rsidTr="00DB3760">
        <w:trPr>
          <w:jc w:val="center"/>
        </w:trPr>
        <w:tc>
          <w:tcPr>
            <w:tcW w:w="1656" w:type="dxa"/>
          </w:tcPr>
          <w:p w14:paraId="609D89E9" w14:textId="77777777" w:rsidR="00AE3752" w:rsidRPr="00FC7266" w:rsidRDefault="00AE3752" w:rsidP="00DB3760">
            <w:pPr>
              <w:autoSpaceDE w:val="0"/>
              <w:autoSpaceDN w:val="0"/>
              <w:adjustRightInd w:val="0"/>
              <w:rPr>
                <w:sz w:val="24"/>
                <w:szCs w:val="24"/>
              </w:rPr>
            </w:pPr>
            <w:r w:rsidRPr="00FC7266">
              <w:rPr>
                <w:sz w:val="24"/>
                <w:szCs w:val="24"/>
              </w:rPr>
              <w:t>Support Staff</w:t>
            </w:r>
            <w:r w:rsidRPr="00FC7266" w:rsidDel="00BA4C82">
              <w:rPr>
                <w:sz w:val="24"/>
                <w:szCs w:val="24"/>
              </w:rPr>
              <w:t xml:space="preserve"> </w:t>
            </w:r>
          </w:p>
        </w:tc>
        <w:tc>
          <w:tcPr>
            <w:tcW w:w="882" w:type="dxa"/>
          </w:tcPr>
          <w:p w14:paraId="16C091F4" w14:textId="77777777" w:rsidR="00AE3752" w:rsidRPr="00FC7266" w:rsidRDefault="00AE3752" w:rsidP="00DB3760">
            <w:pPr>
              <w:autoSpaceDE w:val="0"/>
              <w:autoSpaceDN w:val="0"/>
              <w:adjustRightInd w:val="0"/>
              <w:rPr>
                <w:sz w:val="24"/>
                <w:szCs w:val="24"/>
              </w:rPr>
            </w:pPr>
            <w:r w:rsidRPr="00FC7266">
              <w:rPr>
                <w:sz w:val="24"/>
                <w:szCs w:val="24"/>
              </w:rPr>
              <w:t>511</w:t>
            </w:r>
          </w:p>
        </w:tc>
        <w:tc>
          <w:tcPr>
            <w:tcW w:w="990" w:type="dxa"/>
          </w:tcPr>
          <w:p w14:paraId="74ABFD1A" w14:textId="77777777" w:rsidR="00AE3752" w:rsidRPr="00FC7266" w:rsidRDefault="00AE3752" w:rsidP="00DB3760">
            <w:pPr>
              <w:autoSpaceDE w:val="0"/>
              <w:autoSpaceDN w:val="0"/>
              <w:adjustRightInd w:val="0"/>
              <w:rPr>
                <w:sz w:val="24"/>
                <w:szCs w:val="24"/>
              </w:rPr>
            </w:pPr>
            <w:r w:rsidRPr="00FC7266">
              <w:rPr>
                <w:sz w:val="24"/>
                <w:szCs w:val="24"/>
              </w:rPr>
              <w:t>18.2</w:t>
            </w:r>
          </w:p>
        </w:tc>
        <w:tc>
          <w:tcPr>
            <w:tcW w:w="900" w:type="dxa"/>
          </w:tcPr>
          <w:p w14:paraId="0519C8E2" w14:textId="77777777" w:rsidR="00AE3752" w:rsidRPr="00FC7266" w:rsidRDefault="00AE3752" w:rsidP="00DB3760">
            <w:pPr>
              <w:autoSpaceDE w:val="0"/>
              <w:autoSpaceDN w:val="0"/>
              <w:adjustRightInd w:val="0"/>
              <w:rPr>
                <w:sz w:val="24"/>
                <w:szCs w:val="24"/>
              </w:rPr>
            </w:pPr>
            <w:r w:rsidRPr="00FC7266">
              <w:rPr>
                <w:sz w:val="24"/>
                <w:szCs w:val="24"/>
              </w:rPr>
              <w:t>167</w:t>
            </w:r>
          </w:p>
        </w:tc>
        <w:tc>
          <w:tcPr>
            <w:tcW w:w="900" w:type="dxa"/>
          </w:tcPr>
          <w:p w14:paraId="493C3216" w14:textId="77777777" w:rsidR="00AE3752" w:rsidRPr="00FC7266" w:rsidRDefault="00AE3752" w:rsidP="00DB3760">
            <w:pPr>
              <w:autoSpaceDE w:val="0"/>
              <w:autoSpaceDN w:val="0"/>
              <w:adjustRightInd w:val="0"/>
              <w:rPr>
                <w:sz w:val="24"/>
                <w:szCs w:val="24"/>
              </w:rPr>
            </w:pPr>
            <w:r w:rsidRPr="00FC7266">
              <w:rPr>
                <w:sz w:val="24"/>
                <w:szCs w:val="24"/>
              </w:rPr>
              <w:t>14.1</w:t>
            </w:r>
          </w:p>
        </w:tc>
        <w:tc>
          <w:tcPr>
            <w:tcW w:w="900" w:type="dxa"/>
          </w:tcPr>
          <w:p w14:paraId="255A415F" w14:textId="77777777" w:rsidR="00AE3752" w:rsidRPr="00FC7266" w:rsidRDefault="00AE3752" w:rsidP="00DB3760">
            <w:pPr>
              <w:autoSpaceDE w:val="0"/>
              <w:autoSpaceDN w:val="0"/>
              <w:adjustRightInd w:val="0"/>
              <w:rPr>
                <w:sz w:val="24"/>
                <w:szCs w:val="24"/>
              </w:rPr>
            </w:pPr>
            <w:r w:rsidRPr="00FC7266">
              <w:rPr>
                <w:sz w:val="24"/>
                <w:szCs w:val="24"/>
              </w:rPr>
              <w:t>132</w:t>
            </w:r>
          </w:p>
        </w:tc>
        <w:tc>
          <w:tcPr>
            <w:tcW w:w="900" w:type="dxa"/>
          </w:tcPr>
          <w:p w14:paraId="128AA904" w14:textId="77777777" w:rsidR="00AE3752" w:rsidRPr="00FC7266" w:rsidRDefault="00AE3752" w:rsidP="00DB3760">
            <w:pPr>
              <w:autoSpaceDE w:val="0"/>
              <w:autoSpaceDN w:val="0"/>
              <w:adjustRightInd w:val="0"/>
              <w:rPr>
                <w:sz w:val="24"/>
                <w:szCs w:val="24"/>
              </w:rPr>
            </w:pPr>
            <w:r w:rsidRPr="00FC7266">
              <w:rPr>
                <w:sz w:val="24"/>
                <w:szCs w:val="24"/>
              </w:rPr>
              <w:t>12.1</w:t>
            </w:r>
          </w:p>
        </w:tc>
        <w:tc>
          <w:tcPr>
            <w:tcW w:w="990" w:type="dxa"/>
          </w:tcPr>
          <w:p w14:paraId="6C82A736" w14:textId="77777777" w:rsidR="00AE3752" w:rsidRPr="00FC7266" w:rsidRDefault="00AE3752" w:rsidP="00DB3760">
            <w:pPr>
              <w:autoSpaceDE w:val="0"/>
              <w:autoSpaceDN w:val="0"/>
              <w:adjustRightInd w:val="0"/>
              <w:rPr>
                <w:sz w:val="24"/>
                <w:szCs w:val="24"/>
              </w:rPr>
            </w:pPr>
            <w:r w:rsidRPr="00FC7266">
              <w:rPr>
                <w:sz w:val="24"/>
                <w:szCs w:val="24"/>
              </w:rPr>
              <w:t>810</w:t>
            </w:r>
          </w:p>
        </w:tc>
        <w:tc>
          <w:tcPr>
            <w:tcW w:w="900" w:type="dxa"/>
          </w:tcPr>
          <w:p w14:paraId="6B55BBA0" w14:textId="77777777" w:rsidR="00AE3752" w:rsidRPr="00FC7266" w:rsidRDefault="00AE3752" w:rsidP="00DB3760">
            <w:pPr>
              <w:autoSpaceDE w:val="0"/>
              <w:autoSpaceDN w:val="0"/>
              <w:adjustRightInd w:val="0"/>
              <w:rPr>
                <w:sz w:val="24"/>
                <w:szCs w:val="24"/>
              </w:rPr>
            </w:pPr>
            <w:r w:rsidRPr="00FC7266">
              <w:rPr>
                <w:sz w:val="24"/>
                <w:szCs w:val="24"/>
              </w:rPr>
              <w:t>15.9</w:t>
            </w:r>
          </w:p>
        </w:tc>
      </w:tr>
      <w:tr w:rsidR="00AE3752" w:rsidRPr="00647320" w14:paraId="1E2518BA" w14:textId="77777777" w:rsidTr="00DB3760">
        <w:trPr>
          <w:jc w:val="center"/>
        </w:trPr>
        <w:tc>
          <w:tcPr>
            <w:tcW w:w="1656" w:type="dxa"/>
          </w:tcPr>
          <w:p w14:paraId="0748B834" w14:textId="77777777" w:rsidR="00AE3752" w:rsidRPr="00FC7266" w:rsidRDefault="00AE3752" w:rsidP="00DB3760">
            <w:pPr>
              <w:autoSpaceDE w:val="0"/>
              <w:autoSpaceDN w:val="0"/>
              <w:adjustRightInd w:val="0"/>
              <w:rPr>
                <w:sz w:val="24"/>
                <w:szCs w:val="24"/>
              </w:rPr>
            </w:pPr>
            <w:r w:rsidRPr="00FC7266">
              <w:rPr>
                <w:sz w:val="24"/>
                <w:szCs w:val="24"/>
              </w:rPr>
              <w:t>Other Staff</w:t>
            </w:r>
          </w:p>
        </w:tc>
        <w:tc>
          <w:tcPr>
            <w:tcW w:w="882" w:type="dxa"/>
          </w:tcPr>
          <w:p w14:paraId="0BCF5000" w14:textId="77777777" w:rsidR="00AE3752" w:rsidRPr="00FC7266" w:rsidRDefault="00AE3752" w:rsidP="00DB3760">
            <w:pPr>
              <w:autoSpaceDE w:val="0"/>
              <w:autoSpaceDN w:val="0"/>
              <w:adjustRightInd w:val="0"/>
              <w:rPr>
                <w:sz w:val="24"/>
                <w:szCs w:val="24"/>
              </w:rPr>
            </w:pPr>
            <w:r w:rsidRPr="00FC7266">
              <w:rPr>
                <w:sz w:val="24"/>
                <w:szCs w:val="24"/>
              </w:rPr>
              <w:t>347</w:t>
            </w:r>
          </w:p>
        </w:tc>
        <w:tc>
          <w:tcPr>
            <w:tcW w:w="990" w:type="dxa"/>
          </w:tcPr>
          <w:p w14:paraId="2B3CD0D1" w14:textId="77777777" w:rsidR="00AE3752" w:rsidRPr="00FC7266" w:rsidRDefault="00AE3752" w:rsidP="00DB3760">
            <w:pPr>
              <w:autoSpaceDE w:val="0"/>
              <w:autoSpaceDN w:val="0"/>
              <w:adjustRightInd w:val="0"/>
              <w:rPr>
                <w:sz w:val="24"/>
                <w:szCs w:val="24"/>
              </w:rPr>
            </w:pPr>
            <w:r w:rsidRPr="00FC7266">
              <w:rPr>
                <w:sz w:val="24"/>
                <w:szCs w:val="24"/>
              </w:rPr>
              <w:t>12.3</w:t>
            </w:r>
          </w:p>
        </w:tc>
        <w:tc>
          <w:tcPr>
            <w:tcW w:w="900" w:type="dxa"/>
          </w:tcPr>
          <w:p w14:paraId="572399F9" w14:textId="77777777" w:rsidR="00AE3752" w:rsidRPr="00FC7266" w:rsidRDefault="00AE3752" w:rsidP="00DB3760">
            <w:pPr>
              <w:autoSpaceDE w:val="0"/>
              <w:autoSpaceDN w:val="0"/>
              <w:adjustRightInd w:val="0"/>
              <w:rPr>
                <w:sz w:val="24"/>
                <w:szCs w:val="24"/>
              </w:rPr>
            </w:pPr>
            <w:r w:rsidRPr="00FC7266">
              <w:rPr>
                <w:sz w:val="24"/>
                <w:szCs w:val="24"/>
              </w:rPr>
              <w:t>104</w:t>
            </w:r>
          </w:p>
        </w:tc>
        <w:tc>
          <w:tcPr>
            <w:tcW w:w="900" w:type="dxa"/>
          </w:tcPr>
          <w:p w14:paraId="0BD6BA34" w14:textId="77777777" w:rsidR="00AE3752" w:rsidRPr="00FC7266" w:rsidRDefault="00AE3752" w:rsidP="00DB3760">
            <w:pPr>
              <w:autoSpaceDE w:val="0"/>
              <w:autoSpaceDN w:val="0"/>
              <w:adjustRightInd w:val="0"/>
              <w:rPr>
                <w:sz w:val="24"/>
                <w:szCs w:val="24"/>
              </w:rPr>
            </w:pPr>
            <w:r w:rsidRPr="00FC7266">
              <w:rPr>
                <w:sz w:val="24"/>
                <w:szCs w:val="24"/>
              </w:rPr>
              <w:t>8.8</w:t>
            </w:r>
          </w:p>
        </w:tc>
        <w:tc>
          <w:tcPr>
            <w:tcW w:w="900" w:type="dxa"/>
          </w:tcPr>
          <w:p w14:paraId="47B22113" w14:textId="77777777" w:rsidR="00AE3752" w:rsidRPr="00FC7266" w:rsidRDefault="00AE3752" w:rsidP="00DB3760">
            <w:pPr>
              <w:autoSpaceDE w:val="0"/>
              <w:autoSpaceDN w:val="0"/>
              <w:adjustRightInd w:val="0"/>
              <w:rPr>
                <w:sz w:val="24"/>
                <w:szCs w:val="24"/>
              </w:rPr>
            </w:pPr>
            <w:r w:rsidRPr="00FC7266">
              <w:rPr>
                <w:sz w:val="24"/>
                <w:szCs w:val="24"/>
              </w:rPr>
              <w:t>100</w:t>
            </w:r>
          </w:p>
        </w:tc>
        <w:tc>
          <w:tcPr>
            <w:tcW w:w="900" w:type="dxa"/>
          </w:tcPr>
          <w:p w14:paraId="17ABBAFC" w14:textId="77777777" w:rsidR="00AE3752" w:rsidRPr="00FC7266" w:rsidRDefault="00AE3752" w:rsidP="00DB3760">
            <w:pPr>
              <w:autoSpaceDE w:val="0"/>
              <w:autoSpaceDN w:val="0"/>
              <w:adjustRightInd w:val="0"/>
              <w:rPr>
                <w:sz w:val="24"/>
                <w:szCs w:val="24"/>
              </w:rPr>
            </w:pPr>
            <w:r w:rsidRPr="00FC7266">
              <w:rPr>
                <w:sz w:val="24"/>
                <w:szCs w:val="24"/>
              </w:rPr>
              <w:t>9.2</w:t>
            </w:r>
          </w:p>
        </w:tc>
        <w:tc>
          <w:tcPr>
            <w:tcW w:w="990" w:type="dxa"/>
          </w:tcPr>
          <w:p w14:paraId="32310A4C" w14:textId="77777777" w:rsidR="00AE3752" w:rsidRPr="00FC7266" w:rsidRDefault="00AE3752" w:rsidP="00DB3760">
            <w:pPr>
              <w:autoSpaceDE w:val="0"/>
              <w:autoSpaceDN w:val="0"/>
              <w:adjustRightInd w:val="0"/>
              <w:rPr>
                <w:sz w:val="24"/>
                <w:szCs w:val="24"/>
              </w:rPr>
            </w:pPr>
            <w:r w:rsidRPr="00FC7266">
              <w:rPr>
                <w:sz w:val="24"/>
                <w:szCs w:val="24"/>
              </w:rPr>
              <w:t>551</w:t>
            </w:r>
          </w:p>
        </w:tc>
        <w:tc>
          <w:tcPr>
            <w:tcW w:w="900" w:type="dxa"/>
          </w:tcPr>
          <w:p w14:paraId="1E64DAA8" w14:textId="77777777" w:rsidR="00AE3752" w:rsidRPr="00FC7266" w:rsidRDefault="00AE3752" w:rsidP="00DB3760">
            <w:pPr>
              <w:autoSpaceDE w:val="0"/>
              <w:autoSpaceDN w:val="0"/>
              <w:adjustRightInd w:val="0"/>
              <w:rPr>
                <w:sz w:val="24"/>
                <w:szCs w:val="24"/>
              </w:rPr>
            </w:pPr>
            <w:r w:rsidRPr="00FC7266">
              <w:rPr>
                <w:sz w:val="24"/>
                <w:szCs w:val="24"/>
              </w:rPr>
              <w:t>10.8</w:t>
            </w:r>
          </w:p>
        </w:tc>
      </w:tr>
      <w:tr w:rsidR="00AE3752" w:rsidRPr="00647320" w14:paraId="0653E3D3" w14:textId="77777777" w:rsidTr="00DB3760">
        <w:trPr>
          <w:jc w:val="center"/>
        </w:trPr>
        <w:tc>
          <w:tcPr>
            <w:tcW w:w="1656" w:type="dxa"/>
          </w:tcPr>
          <w:p w14:paraId="10326C2B" w14:textId="77777777" w:rsidR="00AE3752" w:rsidRPr="00FC7266" w:rsidRDefault="00AE3752" w:rsidP="00DB3760">
            <w:pPr>
              <w:autoSpaceDE w:val="0"/>
              <w:autoSpaceDN w:val="0"/>
              <w:adjustRightInd w:val="0"/>
              <w:rPr>
                <w:sz w:val="24"/>
                <w:szCs w:val="24"/>
              </w:rPr>
            </w:pPr>
            <w:r w:rsidRPr="00FC7266">
              <w:rPr>
                <w:sz w:val="24"/>
                <w:szCs w:val="24"/>
              </w:rPr>
              <w:t>Administrator</w:t>
            </w:r>
          </w:p>
        </w:tc>
        <w:tc>
          <w:tcPr>
            <w:tcW w:w="882" w:type="dxa"/>
          </w:tcPr>
          <w:p w14:paraId="796C63DE" w14:textId="77777777" w:rsidR="00AE3752" w:rsidRPr="00FC7266" w:rsidRDefault="00AE3752" w:rsidP="00DB3760">
            <w:pPr>
              <w:autoSpaceDE w:val="0"/>
              <w:autoSpaceDN w:val="0"/>
              <w:adjustRightInd w:val="0"/>
              <w:rPr>
                <w:sz w:val="24"/>
                <w:szCs w:val="24"/>
              </w:rPr>
            </w:pPr>
            <w:r w:rsidRPr="00FC7266">
              <w:rPr>
                <w:sz w:val="24"/>
                <w:szCs w:val="24"/>
              </w:rPr>
              <w:t>100</w:t>
            </w:r>
          </w:p>
        </w:tc>
        <w:tc>
          <w:tcPr>
            <w:tcW w:w="990" w:type="dxa"/>
          </w:tcPr>
          <w:p w14:paraId="4E4028F8" w14:textId="77777777" w:rsidR="00AE3752" w:rsidRPr="00FC7266" w:rsidRDefault="00AE3752" w:rsidP="00DB3760">
            <w:pPr>
              <w:autoSpaceDE w:val="0"/>
              <w:autoSpaceDN w:val="0"/>
              <w:adjustRightInd w:val="0"/>
              <w:rPr>
                <w:sz w:val="24"/>
                <w:szCs w:val="24"/>
              </w:rPr>
            </w:pPr>
            <w:r w:rsidRPr="00FC7266">
              <w:rPr>
                <w:sz w:val="24"/>
                <w:szCs w:val="24"/>
              </w:rPr>
              <w:t>3.6</w:t>
            </w:r>
          </w:p>
        </w:tc>
        <w:tc>
          <w:tcPr>
            <w:tcW w:w="900" w:type="dxa"/>
          </w:tcPr>
          <w:p w14:paraId="0E708C89" w14:textId="77777777" w:rsidR="00AE3752" w:rsidRPr="00FC7266" w:rsidRDefault="00AE3752" w:rsidP="00DB3760">
            <w:pPr>
              <w:autoSpaceDE w:val="0"/>
              <w:autoSpaceDN w:val="0"/>
              <w:adjustRightInd w:val="0"/>
              <w:rPr>
                <w:sz w:val="24"/>
                <w:szCs w:val="24"/>
              </w:rPr>
            </w:pPr>
            <w:r w:rsidRPr="00FC7266">
              <w:rPr>
                <w:sz w:val="24"/>
                <w:szCs w:val="24"/>
              </w:rPr>
              <w:t>44</w:t>
            </w:r>
          </w:p>
        </w:tc>
        <w:tc>
          <w:tcPr>
            <w:tcW w:w="900" w:type="dxa"/>
          </w:tcPr>
          <w:p w14:paraId="0ECC2077" w14:textId="77777777" w:rsidR="00AE3752" w:rsidRPr="00FC7266" w:rsidRDefault="00AE3752" w:rsidP="00DB3760">
            <w:pPr>
              <w:autoSpaceDE w:val="0"/>
              <w:autoSpaceDN w:val="0"/>
              <w:adjustRightInd w:val="0"/>
              <w:rPr>
                <w:sz w:val="24"/>
                <w:szCs w:val="24"/>
              </w:rPr>
            </w:pPr>
            <w:r w:rsidRPr="00FC7266">
              <w:rPr>
                <w:sz w:val="24"/>
                <w:szCs w:val="24"/>
              </w:rPr>
              <w:t>3.7</w:t>
            </w:r>
          </w:p>
        </w:tc>
        <w:tc>
          <w:tcPr>
            <w:tcW w:w="900" w:type="dxa"/>
          </w:tcPr>
          <w:p w14:paraId="48062DA7" w14:textId="77777777" w:rsidR="00AE3752" w:rsidRPr="00FC7266" w:rsidRDefault="00AE3752" w:rsidP="00DB3760">
            <w:pPr>
              <w:autoSpaceDE w:val="0"/>
              <w:autoSpaceDN w:val="0"/>
              <w:adjustRightInd w:val="0"/>
              <w:rPr>
                <w:sz w:val="24"/>
                <w:szCs w:val="24"/>
              </w:rPr>
            </w:pPr>
            <w:r w:rsidRPr="00FC7266">
              <w:rPr>
                <w:sz w:val="24"/>
                <w:szCs w:val="24"/>
              </w:rPr>
              <w:t>41</w:t>
            </w:r>
          </w:p>
        </w:tc>
        <w:tc>
          <w:tcPr>
            <w:tcW w:w="900" w:type="dxa"/>
          </w:tcPr>
          <w:p w14:paraId="301230E4" w14:textId="77777777" w:rsidR="00AE3752" w:rsidRPr="00FC7266" w:rsidRDefault="00AE3752" w:rsidP="00DB3760">
            <w:pPr>
              <w:autoSpaceDE w:val="0"/>
              <w:autoSpaceDN w:val="0"/>
              <w:adjustRightInd w:val="0"/>
              <w:rPr>
                <w:sz w:val="24"/>
                <w:szCs w:val="24"/>
              </w:rPr>
            </w:pPr>
            <w:r w:rsidRPr="00FC7266">
              <w:rPr>
                <w:sz w:val="24"/>
                <w:szCs w:val="24"/>
              </w:rPr>
              <w:t>3.8</w:t>
            </w:r>
          </w:p>
        </w:tc>
        <w:tc>
          <w:tcPr>
            <w:tcW w:w="990" w:type="dxa"/>
          </w:tcPr>
          <w:p w14:paraId="44EA70C5" w14:textId="77777777" w:rsidR="00AE3752" w:rsidRPr="00FC7266" w:rsidRDefault="00AE3752" w:rsidP="00DB3760">
            <w:pPr>
              <w:autoSpaceDE w:val="0"/>
              <w:autoSpaceDN w:val="0"/>
              <w:adjustRightInd w:val="0"/>
              <w:rPr>
                <w:sz w:val="24"/>
                <w:szCs w:val="24"/>
              </w:rPr>
            </w:pPr>
            <w:r w:rsidRPr="00FC7266">
              <w:rPr>
                <w:sz w:val="24"/>
                <w:szCs w:val="24"/>
              </w:rPr>
              <w:t>185</w:t>
            </w:r>
          </w:p>
        </w:tc>
        <w:tc>
          <w:tcPr>
            <w:tcW w:w="900" w:type="dxa"/>
          </w:tcPr>
          <w:p w14:paraId="70F51C84" w14:textId="77777777" w:rsidR="00AE3752" w:rsidRPr="00FC7266" w:rsidRDefault="00AE3752" w:rsidP="00DB3760">
            <w:pPr>
              <w:autoSpaceDE w:val="0"/>
              <w:autoSpaceDN w:val="0"/>
              <w:adjustRightInd w:val="0"/>
              <w:rPr>
                <w:sz w:val="24"/>
                <w:szCs w:val="24"/>
              </w:rPr>
            </w:pPr>
            <w:r w:rsidRPr="00FC7266">
              <w:rPr>
                <w:sz w:val="24"/>
                <w:szCs w:val="24"/>
              </w:rPr>
              <w:t>3.6</w:t>
            </w:r>
          </w:p>
        </w:tc>
      </w:tr>
      <w:tr w:rsidR="00AE3752" w:rsidRPr="00647320" w14:paraId="77B66860" w14:textId="77777777" w:rsidTr="00DB3760">
        <w:trPr>
          <w:jc w:val="center"/>
        </w:trPr>
        <w:tc>
          <w:tcPr>
            <w:tcW w:w="1656" w:type="dxa"/>
          </w:tcPr>
          <w:p w14:paraId="5B57D078" w14:textId="77777777" w:rsidR="00AE3752" w:rsidRPr="004F3B1D" w:rsidRDefault="00AE3752" w:rsidP="00DB3760">
            <w:pPr>
              <w:autoSpaceDE w:val="0"/>
              <w:autoSpaceDN w:val="0"/>
              <w:adjustRightInd w:val="0"/>
              <w:rPr>
                <w:b/>
                <w:sz w:val="24"/>
                <w:szCs w:val="24"/>
              </w:rPr>
            </w:pPr>
            <w:r w:rsidRPr="004F3B1D">
              <w:rPr>
                <w:b/>
                <w:sz w:val="24"/>
                <w:szCs w:val="24"/>
              </w:rPr>
              <w:t>Gender</w:t>
            </w:r>
          </w:p>
        </w:tc>
        <w:tc>
          <w:tcPr>
            <w:tcW w:w="882" w:type="dxa"/>
          </w:tcPr>
          <w:p w14:paraId="52E57BFC" w14:textId="77777777" w:rsidR="00AE3752" w:rsidRPr="00FC7266" w:rsidRDefault="00AE3752" w:rsidP="00DB3760">
            <w:pPr>
              <w:autoSpaceDE w:val="0"/>
              <w:autoSpaceDN w:val="0"/>
              <w:adjustRightInd w:val="0"/>
              <w:rPr>
                <w:sz w:val="24"/>
                <w:szCs w:val="24"/>
              </w:rPr>
            </w:pPr>
          </w:p>
        </w:tc>
        <w:tc>
          <w:tcPr>
            <w:tcW w:w="990" w:type="dxa"/>
          </w:tcPr>
          <w:p w14:paraId="48D25E12" w14:textId="77777777" w:rsidR="00AE3752" w:rsidRPr="00FC7266" w:rsidRDefault="00AE3752" w:rsidP="00DB3760">
            <w:pPr>
              <w:autoSpaceDE w:val="0"/>
              <w:autoSpaceDN w:val="0"/>
              <w:adjustRightInd w:val="0"/>
              <w:rPr>
                <w:sz w:val="24"/>
                <w:szCs w:val="24"/>
              </w:rPr>
            </w:pPr>
          </w:p>
        </w:tc>
        <w:tc>
          <w:tcPr>
            <w:tcW w:w="900" w:type="dxa"/>
          </w:tcPr>
          <w:p w14:paraId="496FA51E" w14:textId="77777777" w:rsidR="00AE3752" w:rsidRPr="00FC7266" w:rsidRDefault="00AE3752" w:rsidP="00DB3760">
            <w:pPr>
              <w:autoSpaceDE w:val="0"/>
              <w:autoSpaceDN w:val="0"/>
              <w:adjustRightInd w:val="0"/>
              <w:rPr>
                <w:sz w:val="24"/>
                <w:szCs w:val="24"/>
              </w:rPr>
            </w:pPr>
          </w:p>
        </w:tc>
        <w:tc>
          <w:tcPr>
            <w:tcW w:w="900" w:type="dxa"/>
          </w:tcPr>
          <w:p w14:paraId="5B1E3BCD" w14:textId="77777777" w:rsidR="00AE3752" w:rsidRPr="00FC7266" w:rsidRDefault="00AE3752" w:rsidP="00DB3760">
            <w:pPr>
              <w:autoSpaceDE w:val="0"/>
              <w:autoSpaceDN w:val="0"/>
              <w:adjustRightInd w:val="0"/>
              <w:rPr>
                <w:sz w:val="24"/>
                <w:szCs w:val="24"/>
              </w:rPr>
            </w:pPr>
          </w:p>
        </w:tc>
        <w:tc>
          <w:tcPr>
            <w:tcW w:w="900" w:type="dxa"/>
          </w:tcPr>
          <w:p w14:paraId="31E90163" w14:textId="77777777" w:rsidR="00AE3752" w:rsidRPr="00FC7266" w:rsidRDefault="00AE3752" w:rsidP="00DB3760">
            <w:pPr>
              <w:autoSpaceDE w:val="0"/>
              <w:autoSpaceDN w:val="0"/>
              <w:adjustRightInd w:val="0"/>
              <w:rPr>
                <w:sz w:val="24"/>
                <w:szCs w:val="24"/>
              </w:rPr>
            </w:pPr>
          </w:p>
        </w:tc>
        <w:tc>
          <w:tcPr>
            <w:tcW w:w="900" w:type="dxa"/>
          </w:tcPr>
          <w:p w14:paraId="52E70B9B" w14:textId="77777777" w:rsidR="00AE3752" w:rsidRPr="00FC7266" w:rsidRDefault="00AE3752" w:rsidP="00DB3760">
            <w:pPr>
              <w:autoSpaceDE w:val="0"/>
              <w:autoSpaceDN w:val="0"/>
              <w:adjustRightInd w:val="0"/>
              <w:rPr>
                <w:sz w:val="24"/>
                <w:szCs w:val="24"/>
              </w:rPr>
            </w:pPr>
          </w:p>
        </w:tc>
        <w:tc>
          <w:tcPr>
            <w:tcW w:w="990" w:type="dxa"/>
          </w:tcPr>
          <w:p w14:paraId="04B50E95" w14:textId="77777777" w:rsidR="00AE3752" w:rsidRPr="00FC7266" w:rsidDel="00BA4C82" w:rsidRDefault="00AE3752" w:rsidP="00DB3760">
            <w:pPr>
              <w:autoSpaceDE w:val="0"/>
              <w:autoSpaceDN w:val="0"/>
              <w:adjustRightInd w:val="0"/>
              <w:rPr>
                <w:sz w:val="24"/>
                <w:szCs w:val="24"/>
              </w:rPr>
            </w:pPr>
          </w:p>
        </w:tc>
        <w:tc>
          <w:tcPr>
            <w:tcW w:w="900" w:type="dxa"/>
          </w:tcPr>
          <w:p w14:paraId="30FD125E" w14:textId="77777777" w:rsidR="00AE3752" w:rsidRPr="00FC7266" w:rsidDel="00BA4C82" w:rsidRDefault="00AE3752" w:rsidP="00DB3760">
            <w:pPr>
              <w:autoSpaceDE w:val="0"/>
              <w:autoSpaceDN w:val="0"/>
              <w:adjustRightInd w:val="0"/>
              <w:rPr>
                <w:sz w:val="24"/>
                <w:szCs w:val="24"/>
              </w:rPr>
            </w:pPr>
          </w:p>
        </w:tc>
      </w:tr>
      <w:tr w:rsidR="00AE3752" w:rsidRPr="00647320" w14:paraId="11B8ABF7" w14:textId="77777777" w:rsidTr="00DB3760">
        <w:trPr>
          <w:jc w:val="center"/>
        </w:trPr>
        <w:tc>
          <w:tcPr>
            <w:tcW w:w="1656" w:type="dxa"/>
          </w:tcPr>
          <w:p w14:paraId="2BCF2EFA" w14:textId="77777777" w:rsidR="00AE3752" w:rsidRPr="00FC7266" w:rsidRDefault="00AE3752" w:rsidP="00DB3760">
            <w:pPr>
              <w:autoSpaceDE w:val="0"/>
              <w:autoSpaceDN w:val="0"/>
              <w:adjustRightInd w:val="0"/>
              <w:rPr>
                <w:sz w:val="24"/>
                <w:szCs w:val="24"/>
              </w:rPr>
            </w:pPr>
            <w:r w:rsidRPr="00FC7266">
              <w:rPr>
                <w:sz w:val="24"/>
                <w:szCs w:val="24"/>
              </w:rPr>
              <w:t>Female</w:t>
            </w:r>
          </w:p>
        </w:tc>
        <w:tc>
          <w:tcPr>
            <w:tcW w:w="882" w:type="dxa"/>
          </w:tcPr>
          <w:p w14:paraId="4649E94A" w14:textId="77777777" w:rsidR="00AE3752" w:rsidRPr="00FC7266" w:rsidRDefault="00AE3752" w:rsidP="00DB3760">
            <w:pPr>
              <w:autoSpaceDE w:val="0"/>
              <w:autoSpaceDN w:val="0"/>
              <w:adjustRightInd w:val="0"/>
              <w:rPr>
                <w:sz w:val="24"/>
                <w:szCs w:val="24"/>
              </w:rPr>
            </w:pPr>
            <w:r w:rsidRPr="00FC7266">
              <w:rPr>
                <w:sz w:val="24"/>
                <w:szCs w:val="24"/>
              </w:rPr>
              <w:t>2531</w:t>
            </w:r>
          </w:p>
        </w:tc>
        <w:tc>
          <w:tcPr>
            <w:tcW w:w="990" w:type="dxa"/>
          </w:tcPr>
          <w:p w14:paraId="1C8785C4" w14:textId="77777777" w:rsidR="00AE3752" w:rsidRPr="00FC7266" w:rsidRDefault="00AE3752" w:rsidP="00DB3760">
            <w:pPr>
              <w:autoSpaceDE w:val="0"/>
              <w:autoSpaceDN w:val="0"/>
              <w:adjustRightInd w:val="0"/>
              <w:rPr>
                <w:sz w:val="24"/>
                <w:szCs w:val="24"/>
              </w:rPr>
            </w:pPr>
            <w:r w:rsidRPr="00FC7266">
              <w:rPr>
                <w:sz w:val="24"/>
                <w:szCs w:val="24"/>
              </w:rPr>
              <w:t>90.1</w:t>
            </w:r>
          </w:p>
        </w:tc>
        <w:tc>
          <w:tcPr>
            <w:tcW w:w="900" w:type="dxa"/>
          </w:tcPr>
          <w:p w14:paraId="1623676E" w14:textId="77777777" w:rsidR="00AE3752" w:rsidRPr="00FC7266" w:rsidRDefault="00AE3752" w:rsidP="00DB3760">
            <w:pPr>
              <w:autoSpaceDE w:val="0"/>
              <w:autoSpaceDN w:val="0"/>
              <w:adjustRightInd w:val="0"/>
              <w:rPr>
                <w:sz w:val="24"/>
                <w:szCs w:val="24"/>
              </w:rPr>
            </w:pPr>
            <w:r w:rsidRPr="00FC7266">
              <w:rPr>
                <w:sz w:val="24"/>
                <w:szCs w:val="24"/>
              </w:rPr>
              <w:t>905</w:t>
            </w:r>
          </w:p>
        </w:tc>
        <w:tc>
          <w:tcPr>
            <w:tcW w:w="900" w:type="dxa"/>
          </w:tcPr>
          <w:p w14:paraId="6743956A" w14:textId="77777777" w:rsidR="00AE3752" w:rsidRPr="00FC7266" w:rsidRDefault="00AE3752" w:rsidP="00DB3760">
            <w:pPr>
              <w:autoSpaceDE w:val="0"/>
              <w:autoSpaceDN w:val="0"/>
              <w:adjustRightInd w:val="0"/>
              <w:rPr>
                <w:sz w:val="24"/>
                <w:szCs w:val="24"/>
              </w:rPr>
            </w:pPr>
            <w:r w:rsidRPr="00FC7266">
              <w:rPr>
                <w:sz w:val="24"/>
                <w:szCs w:val="24"/>
              </w:rPr>
              <w:t>76.4</w:t>
            </w:r>
          </w:p>
        </w:tc>
        <w:tc>
          <w:tcPr>
            <w:tcW w:w="900" w:type="dxa"/>
          </w:tcPr>
          <w:p w14:paraId="26C7F507" w14:textId="77777777" w:rsidR="00AE3752" w:rsidRPr="00FC7266" w:rsidRDefault="00AE3752" w:rsidP="00DB3760">
            <w:pPr>
              <w:autoSpaceDE w:val="0"/>
              <w:autoSpaceDN w:val="0"/>
              <w:adjustRightInd w:val="0"/>
              <w:rPr>
                <w:sz w:val="24"/>
                <w:szCs w:val="24"/>
              </w:rPr>
            </w:pPr>
            <w:r w:rsidRPr="00FC7266">
              <w:rPr>
                <w:sz w:val="24"/>
                <w:szCs w:val="24"/>
              </w:rPr>
              <w:t>693</w:t>
            </w:r>
          </w:p>
        </w:tc>
        <w:tc>
          <w:tcPr>
            <w:tcW w:w="900" w:type="dxa"/>
          </w:tcPr>
          <w:p w14:paraId="600FC823" w14:textId="77777777" w:rsidR="00AE3752" w:rsidRPr="00FC7266" w:rsidRDefault="00AE3752" w:rsidP="00DB3760">
            <w:pPr>
              <w:autoSpaceDE w:val="0"/>
              <w:autoSpaceDN w:val="0"/>
              <w:adjustRightInd w:val="0"/>
              <w:rPr>
                <w:sz w:val="24"/>
                <w:szCs w:val="24"/>
              </w:rPr>
            </w:pPr>
            <w:r w:rsidRPr="00FC7266">
              <w:rPr>
                <w:sz w:val="24"/>
                <w:szCs w:val="24"/>
              </w:rPr>
              <w:t>63.5</w:t>
            </w:r>
          </w:p>
        </w:tc>
        <w:tc>
          <w:tcPr>
            <w:tcW w:w="990" w:type="dxa"/>
          </w:tcPr>
          <w:p w14:paraId="587DC233" w14:textId="77777777" w:rsidR="00AE3752" w:rsidRPr="00FC7266" w:rsidDel="00BA4C82" w:rsidRDefault="00AE3752" w:rsidP="00DB3760">
            <w:pPr>
              <w:autoSpaceDE w:val="0"/>
              <w:autoSpaceDN w:val="0"/>
              <w:adjustRightInd w:val="0"/>
              <w:rPr>
                <w:sz w:val="24"/>
                <w:szCs w:val="24"/>
              </w:rPr>
            </w:pPr>
            <w:r w:rsidRPr="00FC7266">
              <w:rPr>
                <w:sz w:val="24"/>
                <w:szCs w:val="24"/>
              </w:rPr>
              <w:t>4129</w:t>
            </w:r>
          </w:p>
        </w:tc>
        <w:tc>
          <w:tcPr>
            <w:tcW w:w="900" w:type="dxa"/>
          </w:tcPr>
          <w:p w14:paraId="6B901669" w14:textId="77777777" w:rsidR="00AE3752" w:rsidRPr="00FC7266" w:rsidDel="00BA4C82" w:rsidRDefault="00AE3752" w:rsidP="00DB3760">
            <w:pPr>
              <w:autoSpaceDE w:val="0"/>
              <w:autoSpaceDN w:val="0"/>
              <w:adjustRightInd w:val="0"/>
              <w:rPr>
                <w:sz w:val="24"/>
                <w:szCs w:val="24"/>
              </w:rPr>
            </w:pPr>
            <w:r w:rsidRPr="00FC7266">
              <w:rPr>
                <w:sz w:val="24"/>
                <w:szCs w:val="24"/>
              </w:rPr>
              <w:t>81.2</w:t>
            </w:r>
          </w:p>
        </w:tc>
      </w:tr>
      <w:tr w:rsidR="00AE3752" w:rsidRPr="00647320" w14:paraId="11A0593A" w14:textId="77777777" w:rsidTr="00DB3760">
        <w:trPr>
          <w:jc w:val="center"/>
        </w:trPr>
        <w:tc>
          <w:tcPr>
            <w:tcW w:w="1656" w:type="dxa"/>
          </w:tcPr>
          <w:p w14:paraId="74A9D2E8" w14:textId="77777777" w:rsidR="00AE3752" w:rsidRPr="00FC7266" w:rsidRDefault="00AE3752" w:rsidP="00DB3760">
            <w:pPr>
              <w:autoSpaceDE w:val="0"/>
              <w:autoSpaceDN w:val="0"/>
              <w:adjustRightInd w:val="0"/>
              <w:rPr>
                <w:sz w:val="24"/>
                <w:szCs w:val="24"/>
              </w:rPr>
            </w:pPr>
            <w:r w:rsidRPr="00FC7266">
              <w:rPr>
                <w:sz w:val="24"/>
                <w:szCs w:val="24"/>
              </w:rPr>
              <w:t>Male</w:t>
            </w:r>
          </w:p>
        </w:tc>
        <w:tc>
          <w:tcPr>
            <w:tcW w:w="882" w:type="dxa"/>
          </w:tcPr>
          <w:p w14:paraId="320D069E" w14:textId="77777777" w:rsidR="00AE3752" w:rsidRPr="00FC7266" w:rsidRDefault="00AE3752" w:rsidP="00DB3760">
            <w:pPr>
              <w:autoSpaceDE w:val="0"/>
              <w:autoSpaceDN w:val="0"/>
              <w:adjustRightInd w:val="0"/>
              <w:rPr>
                <w:sz w:val="24"/>
                <w:szCs w:val="24"/>
              </w:rPr>
            </w:pPr>
            <w:r w:rsidRPr="00FC7266">
              <w:rPr>
                <w:sz w:val="24"/>
                <w:szCs w:val="24"/>
              </w:rPr>
              <w:t>279</w:t>
            </w:r>
          </w:p>
        </w:tc>
        <w:tc>
          <w:tcPr>
            <w:tcW w:w="990" w:type="dxa"/>
          </w:tcPr>
          <w:p w14:paraId="38C3AA73" w14:textId="77777777" w:rsidR="00AE3752" w:rsidRPr="00FC7266" w:rsidRDefault="00AE3752" w:rsidP="00DB3760">
            <w:pPr>
              <w:autoSpaceDE w:val="0"/>
              <w:autoSpaceDN w:val="0"/>
              <w:adjustRightInd w:val="0"/>
              <w:rPr>
                <w:sz w:val="24"/>
                <w:szCs w:val="24"/>
              </w:rPr>
            </w:pPr>
            <w:r w:rsidRPr="00FC7266">
              <w:rPr>
                <w:sz w:val="24"/>
                <w:szCs w:val="24"/>
              </w:rPr>
              <w:t>9.9</w:t>
            </w:r>
          </w:p>
        </w:tc>
        <w:tc>
          <w:tcPr>
            <w:tcW w:w="900" w:type="dxa"/>
          </w:tcPr>
          <w:p w14:paraId="456EC974" w14:textId="77777777" w:rsidR="00AE3752" w:rsidRPr="00FC7266" w:rsidRDefault="00AE3752" w:rsidP="00DB3760">
            <w:pPr>
              <w:autoSpaceDE w:val="0"/>
              <w:autoSpaceDN w:val="0"/>
              <w:adjustRightInd w:val="0"/>
              <w:rPr>
                <w:sz w:val="24"/>
                <w:szCs w:val="24"/>
              </w:rPr>
            </w:pPr>
            <w:r w:rsidRPr="00FC7266">
              <w:rPr>
                <w:sz w:val="24"/>
                <w:szCs w:val="24"/>
              </w:rPr>
              <w:t>279</w:t>
            </w:r>
          </w:p>
        </w:tc>
        <w:tc>
          <w:tcPr>
            <w:tcW w:w="900" w:type="dxa"/>
          </w:tcPr>
          <w:p w14:paraId="46335283" w14:textId="77777777" w:rsidR="00AE3752" w:rsidRPr="00FC7266" w:rsidRDefault="00AE3752" w:rsidP="00DB3760">
            <w:pPr>
              <w:autoSpaceDE w:val="0"/>
              <w:autoSpaceDN w:val="0"/>
              <w:adjustRightInd w:val="0"/>
              <w:rPr>
                <w:sz w:val="24"/>
                <w:szCs w:val="24"/>
              </w:rPr>
            </w:pPr>
            <w:r w:rsidRPr="00FC7266">
              <w:rPr>
                <w:sz w:val="24"/>
                <w:szCs w:val="24"/>
              </w:rPr>
              <w:t>23.6</w:t>
            </w:r>
          </w:p>
        </w:tc>
        <w:tc>
          <w:tcPr>
            <w:tcW w:w="900" w:type="dxa"/>
          </w:tcPr>
          <w:p w14:paraId="39F15098" w14:textId="77777777" w:rsidR="00AE3752" w:rsidRPr="00FC7266" w:rsidRDefault="00AE3752" w:rsidP="00DB3760">
            <w:pPr>
              <w:autoSpaceDE w:val="0"/>
              <w:autoSpaceDN w:val="0"/>
              <w:adjustRightInd w:val="0"/>
              <w:rPr>
                <w:sz w:val="24"/>
                <w:szCs w:val="24"/>
              </w:rPr>
            </w:pPr>
            <w:r w:rsidRPr="00FC7266">
              <w:rPr>
                <w:sz w:val="24"/>
                <w:szCs w:val="24"/>
              </w:rPr>
              <w:t>399</w:t>
            </w:r>
          </w:p>
        </w:tc>
        <w:tc>
          <w:tcPr>
            <w:tcW w:w="900" w:type="dxa"/>
          </w:tcPr>
          <w:p w14:paraId="79ADAB5C" w14:textId="77777777" w:rsidR="00AE3752" w:rsidRPr="00FC7266" w:rsidRDefault="00AE3752" w:rsidP="00DB3760">
            <w:pPr>
              <w:autoSpaceDE w:val="0"/>
              <w:autoSpaceDN w:val="0"/>
              <w:adjustRightInd w:val="0"/>
              <w:rPr>
                <w:sz w:val="24"/>
                <w:szCs w:val="24"/>
              </w:rPr>
            </w:pPr>
            <w:r w:rsidRPr="00FC7266">
              <w:rPr>
                <w:sz w:val="24"/>
                <w:szCs w:val="24"/>
              </w:rPr>
              <w:t>36.5</w:t>
            </w:r>
          </w:p>
        </w:tc>
        <w:tc>
          <w:tcPr>
            <w:tcW w:w="990" w:type="dxa"/>
          </w:tcPr>
          <w:p w14:paraId="1693E7F4" w14:textId="77777777" w:rsidR="00AE3752" w:rsidRPr="00FC7266" w:rsidDel="00BA4C82" w:rsidRDefault="00AE3752" w:rsidP="00DB3760">
            <w:pPr>
              <w:autoSpaceDE w:val="0"/>
              <w:autoSpaceDN w:val="0"/>
              <w:adjustRightInd w:val="0"/>
              <w:rPr>
                <w:sz w:val="24"/>
                <w:szCs w:val="24"/>
              </w:rPr>
            </w:pPr>
            <w:r w:rsidRPr="00FC7266">
              <w:rPr>
                <w:sz w:val="24"/>
                <w:szCs w:val="24"/>
              </w:rPr>
              <w:t>957</w:t>
            </w:r>
          </w:p>
        </w:tc>
        <w:tc>
          <w:tcPr>
            <w:tcW w:w="900" w:type="dxa"/>
          </w:tcPr>
          <w:p w14:paraId="4336351C" w14:textId="77777777" w:rsidR="00AE3752" w:rsidRPr="00FC7266" w:rsidDel="00BA4C82" w:rsidRDefault="00AE3752" w:rsidP="00DB3760">
            <w:pPr>
              <w:autoSpaceDE w:val="0"/>
              <w:autoSpaceDN w:val="0"/>
              <w:adjustRightInd w:val="0"/>
              <w:rPr>
                <w:sz w:val="24"/>
                <w:szCs w:val="24"/>
              </w:rPr>
            </w:pPr>
            <w:r w:rsidRPr="00FC7266">
              <w:rPr>
                <w:sz w:val="24"/>
                <w:szCs w:val="24"/>
              </w:rPr>
              <w:t>18.8</w:t>
            </w:r>
          </w:p>
        </w:tc>
      </w:tr>
      <w:tr w:rsidR="00AE3752" w14:paraId="14F66625" w14:textId="77777777" w:rsidTr="00595290">
        <w:trPr>
          <w:trHeight w:val="422"/>
          <w:jc w:val="center"/>
        </w:trPr>
        <w:tc>
          <w:tcPr>
            <w:tcW w:w="1656" w:type="dxa"/>
          </w:tcPr>
          <w:p w14:paraId="4F8BC8AE" w14:textId="77777777" w:rsidR="00AE3752" w:rsidRPr="00FC7266" w:rsidRDefault="00AE3752" w:rsidP="00595290">
            <w:pPr>
              <w:autoSpaceDE w:val="0"/>
              <w:autoSpaceDN w:val="0"/>
              <w:adjustRightInd w:val="0"/>
              <w:rPr>
                <w:sz w:val="24"/>
                <w:szCs w:val="24"/>
              </w:rPr>
            </w:pPr>
            <w:r w:rsidRPr="00FC7266">
              <w:rPr>
                <w:sz w:val="24"/>
                <w:szCs w:val="24"/>
              </w:rPr>
              <w:t>Total</w:t>
            </w:r>
          </w:p>
        </w:tc>
        <w:tc>
          <w:tcPr>
            <w:tcW w:w="882" w:type="dxa"/>
          </w:tcPr>
          <w:p w14:paraId="409EA768" w14:textId="77777777" w:rsidR="00AE3752" w:rsidRPr="00FC7266" w:rsidRDefault="00AE3752" w:rsidP="00595290">
            <w:pPr>
              <w:autoSpaceDE w:val="0"/>
              <w:autoSpaceDN w:val="0"/>
              <w:adjustRightInd w:val="0"/>
              <w:rPr>
                <w:sz w:val="24"/>
                <w:szCs w:val="24"/>
              </w:rPr>
            </w:pPr>
            <w:r w:rsidRPr="00FC7266">
              <w:rPr>
                <w:sz w:val="24"/>
                <w:szCs w:val="24"/>
              </w:rPr>
              <w:t>2810</w:t>
            </w:r>
          </w:p>
        </w:tc>
        <w:tc>
          <w:tcPr>
            <w:tcW w:w="990" w:type="dxa"/>
          </w:tcPr>
          <w:p w14:paraId="218925B6" w14:textId="77777777" w:rsidR="00AE3752" w:rsidRPr="00FC7266" w:rsidRDefault="00AE3752" w:rsidP="00595290">
            <w:pPr>
              <w:autoSpaceDE w:val="0"/>
              <w:autoSpaceDN w:val="0"/>
              <w:adjustRightInd w:val="0"/>
              <w:rPr>
                <w:sz w:val="24"/>
                <w:szCs w:val="24"/>
              </w:rPr>
            </w:pPr>
          </w:p>
        </w:tc>
        <w:tc>
          <w:tcPr>
            <w:tcW w:w="900" w:type="dxa"/>
          </w:tcPr>
          <w:p w14:paraId="2578844C" w14:textId="77777777" w:rsidR="00AE3752" w:rsidRPr="00FC7266" w:rsidRDefault="00AE3752" w:rsidP="00595290">
            <w:pPr>
              <w:autoSpaceDE w:val="0"/>
              <w:autoSpaceDN w:val="0"/>
              <w:adjustRightInd w:val="0"/>
              <w:rPr>
                <w:sz w:val="24"/>
                <w:szCs w:val="24"/>
              </w:rPr>
            </w:pPr>
            <w:r w:rsidRPr="00FC7266">
              <w:rPr>
                <w:sz w:val="24"/>
                <w:szCs w:val="24"/>
              </w:rPr>
              <w:t>1184</w:t>
            </w:r>
          </w:p>
        </w:tc>
        <w:tc>
          <w:tcPr>
            <w:tcW w:w="900" w:type="dxa"/>
          </w:tcPr>
          <w:p w14:paraId="1B780E89" w14:textId="77777777" w:rsidR="00AE3752" w:rsidRPr="00FC7266" w:rsidRDefault="00AE3752" w:rsidP="00595290">
            <w:pPr>
              <w:autoSpaceDE w:val="0"/>
              <w:autoSpaceDN w:val="0"/>
              <w:adjustRightInd w:val="0"/>
              <w:rPr>
                <w:sz w:val="24"/>
                <w:szCs w:val="24"/>
              </w:rPr>
            </w:pPr>
          </w:p>
        </w:tc>
        <w:tc>
          <w:tcPr>
            <w:tcW w:w="900" w:type="dxa"/>
          </w:tcPr>
          <w:p w14:paraId="67D256B7" w14:textId="77777777" w:rsidR="00AE3752" w:rsidRPr="00FC7266" w:rsidRDefault="00AE3752" w:rsidP="00595290">
            <w:pPr>
              <w:autoSpaceDE w:val="0"/>
              <w:autoSpaceDN w:val="0"/>
              <w:adjustRightInd w:val="0"/>
              <w:rPr>
                <w:sz w:val="24"/>
                <w:szCs w:val="24"/>
              </w:rPr>
            </w:pPr>
            <w:r w:rsidRPr="00FC7266">
              <w:rPr>
                <w:sz w:val="24"/>
                <w:szCs w:val="24"/>
              </w:rPr>
              <w:t>1092</w:t>
            </w:r>
          </w:p>
        </w:tc>
        <w:tc>
          <w:tcPr>
            <w:tcW w:w="900" w:type="dxa"/>
          </w:tcPr>
          <w:p w14:paraId="0B55861F" w14:textId="77777777" w:rsidR="00AE3752" w:rsidRPr="00FC7266" w:rsidRDefault="00AE3752" w:rsidP="00595290">
            <w:pPr>
              <w:keepNext/>
              <w:keepLines/>
              <w:autoSpaceDE w:val="0"/>
              <w:autoSpaceDN w:val="0"/>
              <w:adjustRightInd w:val="0"/>
              <w:spacing w:before="480"/>
              <w:outlineLvl w:val="0"/>
              <w:rPr>
                <w:sz w:val="24"/>
                <w:szCs w:val="24"/>
              </w:rPr>
            </w:pPr>
          </w:p>
        </w:tc>
        <w:tc>
          <w:tcPr>
            <w:tcW w:w="990" w:type="dxa"/>
          </w:tcPr>
          <w:p w14:paraId="6B070C5B" w14:textId="77777777" w:rsidR="00AE3752" w:rsidRPr="00FC7266" w:rsidRDefault="00AE3752" w:rsidP="00595290">
            <w:pPr>
              <w:autoSpaceDE w:val="0"/>
              <w:autoSpaceDN w:val="0"/>
              <w:adjustRightInd w:val="0"/>
              <w:rPr>
                <w:sz w:val="24"/>
                <w:szCs w:val="24"/>
              </w:rPr>
            </w:pPr>
            <w:r w:rsidRPr="00FC7266">
              <w:rPr>
                <w:sz w:val="24"/>
                <w:szCs w:val="24"/>
              </w:rPr>
              <w:t>5086</w:t>
            </w:r>
          </w:p>
        </w:tc>
        <w:tc>
          <w:tcPr>
            <w:tcW w:w="900" w:type="dxa"/>
          </w:tcPr>
          <w:p w14:paraId="0871E8A3" w14:textId="77777777" w:rsidR="00AE3752" w:rsidRPr="00FC7266" w:rsidRDefault="00AE3752" w:rsidP="00595290">
            <w:pPr>
              <w:autoSpaceDE w:val="0"/>
              <w:autoSpaceDN w:val="0"/>
              <w:adjustRightInd w:val="0"/>
              <w:rPr>
                <w:sz w:val="24"/>
                <w:szCs w:val="24"/>
              </w:rPr>
            </w:pPr>
          </w:p>
        </w:tc>
      </w:tr>
    </w:tbl>
    <w:p w14:paraId="4BB9645F"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224C5C91" w14:textId="77777777" w:rsidR="00AE3752" w:rsidRPr="007603B2" w:rsidRDefault="00AE3752" w:rsidP="00AE3752">
      <w:pPr>
        <w:autoSpaceDE w:val="0"/>
        <w:autoSpaceDN w:val="0"/>
        <w:adjustRightInd w:val="0"/>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Confirmatory Factor </w:t>
      </w:r>
      <w:r w:rsidRPr="007603B2">
        <w:rPr>
          <w:rFonts w:ascii="Times New Roman" w:eastAsia="Times New Roman" w:hAnsi="Times New Roman" w:cs="Times New Roman"/>
          <w:b/>
          <w:sz w:val="24"/>
          <w:szCs w:val="24"/>
        </w:rPr>
        <w:t xml:space="preserve">Analyses </w:t>
      </w:r>
    </w:p>
    <w:p w14:paraId="6687E829" w14:textId="77777777" w:rsidR="00AE375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06E263A9" w14:textId="77777777" w:rsidR="00AE3752" w:rsidRPr="007757B5"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conducting CFA for the DSCS-T/S, the same statistical procedures used i</w:t>
      </w:r>
      <w:r w:rsidR="00B52B64">
        <w:rPr>
          <w:rFonts w:ascii="Times New Roman" w:eastAsia="Times New Roman" w:hAnsi="Times New Roman" w:cs="Times New Roman"/>
          <w:sz w:val="24"/>
          <w:szCs w:val="24"/>
        </w:rPr>
        <w:t>n analyzing the</w:t>
      </w:r>
      <w:r w:rsidR="00EC1558">
        <w:rPr>
          <w:rFonts w:ascii="Times New Roman" w:eastAsia="Times New Roman" w:hAnsi="Times New Roman" w:cs="Times New Roman"/>
          <w:sz w:val="24"/>
          <w:szCs w:val="24"/>
        </w:rPr>
        <w:t xml:space="preserve"> </w:t>
      </w:r>
      <w:r w:rsidR="00B52B64">
        <w:rPr>
          <w:rFonts w:ascii="Times New Roman" w:eastAsia="Times New Roman" w:hAnsi="Times New Roman" w:cs="Times New Roman"/>
          <w:sz w:val="24"/>
          <w:szCs w:val="24"/>
        </w:rPr>
        <w:t>DSCS-S</w:t>
      </w:r>
      <w:r>
        <w:rPr>
          <w:rFonts w:ascii="Times New Roman" w:eastAsia="Times New Roman" w:hAnsi="Times New Roman" w:cs="Times New Roman"/>
          <w:sz w:val="24"/>
          <w:szCs w:val="24"/>
        </w:rPr>
        <w:t xml:space="preserve">, as detailed in Chapter 2, were followed. This included group mean centering, </w:t>
      </w:r>
      <w:r w:rsidRPr="00B54A59">
        <w:rPr>
          <w:rFonts w:ascii="Times New Roman" w:eastAsia="Times New Roman" w:hAnsi="Times New Roman" w:cs="Times New Roman"/>
          <w:sz w:val="24"/>
          <w:szCs w:val="24"/>
        </w:rPr>
        <w:t>thereby producing ICCs of zero for each item.</w:t>
      </w:r>
      <w:r>
        <w:rPr>
          <w:rFonts w:ascii="Times New Roman" w:eastAsia="Times New Roman" w:hAnsi="Times New Roman" w:cs="Times New Roman"/>
          <w:sz w:val="24"/>
          <w:szCs w:val="24"/>
        </w:rPr>
        <w:t xml:space="preserve"> This was done given that </w:t>
      </w:r>
      <w:r w:rsidRPr="001011BB">
        <w:rPr>
          <w:rFonts w:ascii="Times New Roman" w:eastAsia="Times New Roman" w:hAnsi="Times New Roman" w:cs="Times New Roman"/>
          <w:sz w:val="24"/>
          <w:szCs w:val="24"/>
        </w:rPr>
        <w:t xml:space="preserve">the </w:t>
      </w:r>
      <w:r w:rsidRPr="00A64908">
        <w:rPr>
          <w:rFonts w:ascii="Times New Roman" w:eastAsia="Times New Roman" w:hAnsi="Times New Roman" w:cs="Times New Roman"/>
          <w:sz w:val="24"/>
          <w:szCs w:val="24"/>
        </w:rPr>
        <w:t xml:space="preserve">ICCs on the factor scores in elementary schools ranged </w:t>
      </w:r>
      <w:r w:rsidRPr="00294E39">
        <w:rPr>
          <w:rFonts w:ascii="Times New Roman" w:eastAsia="Times New Roman" w:hAnsi="Times New Roman" w:cs="Times New Roman"/>
          <w:sz w:val="24"/>
          <w:szCs w:val="24"/>
        </w:rPr>
        <w:t>from .14 (Teacher-Student Relationships factor) t</w:t>
      </w:r>
      <w:r>
        <w:rPr>
          <w:rFonts w:ascii="Times New Roman" w:eastAsia="Times New Roman" w:hAnsi="Times New Roman" w:cs="Times New Roman"/>
          <w:sz w:val="24"/>
          <w:szCs w:val="24"/>
        </w:rPr>
        <w:t>o .37 (School-wide Engagement) and the ICC</w:t>
      </w:r>
      <w:r w:rsidRPr="00294E39">
        <w:rPr>
          <w:rFonts w:ascii="Times New Roman" w:eastAsia="Times New Roman" w:hAnsi="Times New Roman" w:cs="Times New Roman"/>
          <w:sz w:val="24"/>
          <w:szCs w:val="24"/>
        </w:rPr>
        <w:t xml:space="preserve"> on the total school climate score </w:t>
      </w:r>
      <w:r>
        <w:rPr>
          <w:rFonts w:ascii="Times New Roman" w:eastAsia="Times New Roman" w:hAnsi="Times New Roman" w:cs="Times New Roman"/>
          <w:sz w:val="24"/>
          <w:szCs w:val="24"/>
        </w:rPr>
        <w:t xml:space="preserve">was </w:t>
      </w:r>
      <w:r w:rsidRPr="00294E39">
        <w:rPr>
          <w:rFonts w:ascii="Times New Roman" w:eastAsia="Times New Roman" w:hAnsi="Times New Roman" w:cs="Times New Roman"/>
          <w:sz w:val="24"/>
          <w:szCs w:val="24"/>
        </w:rPr>
        <w:t>.32.</w:t>
      </w:r>
    </w:p>
    <w:p w14:paraId="3615FA0D" w14:textId="77777777" w:rsidR="00AE3752" w:rsidRDefault="00AE3752" w:rsidP="00AE3752">
      <w:pPr>
        <w:spacing w:line="240" w:lineRule="auto"/>
        <w:jc w:val="left"/>
        <w:rPr>
          <w:rFonts w:ascii="Times New Roman" w:eastAsia="Times New Roman" w:hAnsi="Times New Roman" w:cs="Times New Roman"/>
          <w:sz w:val="24"/>
          <w:szCs w:val="24"/>
        </w:rPr>
      </w:pPr>
    </w:p>
    <w:p w14:paraId="04268C48" w14:textId="77777777" w:rsidR="00AE3752" w:rsidRPr="003079A7" w:rsidRDefault="00AE3752" w:rsidP="00AE3752">
      <w:pPr>
        <w:spacing w:line="240" w:lineRule="auto"/>
        <w:jc w:val="left"/>
        <w:rPr>
          <w:rFonts w:ascii="Times New Roman" w:eastAsia="Times New Roman" w:hAnsi="Times New Roman" w:cs="Times New Roman"/>
          <w:i/>
          <w:iCs/>
          <w:color w:val="000000"/>
          <w:sz w:val="24"/>
          <w:szCs w:val="24"/>
        </w:rPr>
      </w:pPr>
      <w:r w:rsidRPr="00320D07">
        <w:rPr>
          <w:rFonts w:ascii="Times New Roman" w:eastAsia="Times New Roman" w:hAnsi="Times New Roman" w:cs="Times New Roman"/>
          <w:sz w:val="24"/>
          <w:szCs w:val="24"/>
        </w:rPr>
        <w:t xml:space="preserve">Based on preliminary exploratory and confirmatory factor analyses (CFA), </w:t>
      </w:r>
      <w:r>
        <w:rPr>
          <w:rFonts w:ascii="Times New Roman" w:eastAsia="Times New Roman" w:hAnsi="Times New Roman" w:cs="Times New Roman"/>
          <w:sz w:val="24"/>
          <w:szCs w:val="24"/>
        </w:rPr>
        <w:t>t</w:t>
      </w:r>
      <w:r w:rsidRPr="00320D07">
        <w:rPr>
          <w:rFonts w:ascii="Times New Roman" w:eastAsia="Times New Roman" w:hAnsi="Times New Roman" w:cs="Times New Roman"/>
          <w:sz w:val="24"/>
          <w:szCs w:val="24"/>
        </w:rPr>
        <w:t>hree items on the Respect for Diversity Factor were deleted from further analyses</w:t>
      </w:r>
      <w:r>
        <w:rPr>
          <w:rFonts w:ascii="Times New Roman" w:eastAsia="Times New Roman" w:hAnsi="Times New Roman" w:cs="Times New Roman"/>
          <w:sz w:val="24"/>
          <w:szCs w:val="24"/>
        </w:rPr>
        <w:t xml:space="preserve"> due to poor factor loadings</w:t>
      </w:r>
      <w:r w:rsidRPr="00320D07">
        <w:rPr>
          <w:rFonts w:ascii="Times New Roman" w:eastAsia="Times New Roman" w:hAnsi="Times New Roman" w:cs="Times New Roman"/>
          <w:sz w:val="24"/>
          <w:szCs w:val="24"/>
        </w:rPr>
        <w:t xml:space="preserve">. The three items </w:t>
      </w:r>
      <w:r>
        <w:rPr>
          <w:rFonts w:ascii="Times New Roman" w:eastAsia="Times New Roman" w:hAnsi="Times New Roman" w:cs="Times New Roman"/>
          <w:sz w:val="24"/>
          <w:szCs w:val="24"/>
        </w:rPr>
        <w:t xml:space="preserve">deleted </w:t>
      </w:r>
      <w:r w:rsidRPr="00320D07">
        <w:rPr>
          <w:rFonts w:ascii="Times New Roman" w:eastAsia="Times New Roman" w:hAnsi="Times New Roman" w:cs="Times New Roman"/>
          <w:sz w:val="24"/>
          <w:szCs w:val="24"/>
        </w:rPr>
        <w:t>were:</w:t>
      </w:r>
    </w:p>
    <w:p w14:paraId="55E06B8A" w14:textId="77777777" w:rsidR="00AE3752" w:rsidRPr="00320D07"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1D8A6E9E" w14:textId="77777777" w:rsidR="00AE3752" w:rsidRPr="001D3AFF" w:rsidRDefault="00AE3752" w:rsidP="00AE3752">
      <w:pPr>
        <w:autoSpaceDE w:val="0"/>
        <w:autoSpaceDN w:val="0"/>
        <w:adjustRightInd w:val="0"/>
        <w:spacing w:line="240" w:lineRule="auto"/>
        <w:ind w:left="1440" w:firstLine="720"/>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#12. Adults care about students of all races.</w:t>
      </w:r>
    </w:p>
    <w:p w14:paraId="62C262F0" w14:textId="77777777" w:rsidR="00AE3752" w:rsidRPr="001D3AFF" w:rsidRDefault="00AE3752" w:rsidP="00AE3752">
      <w:pPr>
        <w:autoSpaceDE w:val="0"/>
        <w:autoSpaceDN w:val="0"/>
        <w:adjustRightInd w:val="0"/>
        <w:spacing w:line="240" w:lineRule="auto"/>
        <w:ind w:left="1440" w:firstLine="720"/>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 26. Students of different races get along</w:t>
      </w:r>
    </w:p>
    <w:p w14:paraId="565A6C39" w14:textId="77777777" w:rsidR="00AE3752" w:rsidRPr="001D3AFF" w:rsidRDefault="00AE3752" w:rsidP="00AE3752">
      <w:pPr>
        <w:autoSpaceDE w:val="0"/>
        <w:autoSpaceDN w:val="0"/>
        <w:adjustRightInd w:val="0"/>
        <w:spacing w:line="240" w:lineRule="auto"/>
        <w:ind w:left="1440" w:firstLine="720"/>
        <w:jc w:val="left"/>
        <w:rPr>
          <w:rFonts w:ascii="Times New Roman" w:eastAsia="Times New Roman" w:hAnsi="Times New Roman" w:cs="Times New Roman"/>
          <w:i/>
          <w:sz w:val="24"/>
          <w:szCs w:val="24"/>
        </w:rPr>
      </w:pPr>
      <w:r w:rsidRPr="001D3AFF">
        <w:rPr>
          <w:rFonts w:ascii="Times New Roman" w:eastAsia="Times New Roman" w:hAnsi="Times New Roman" w:cs="Times New Roman"/>
          <w:i/>
          <w:sz w:val="24"/>
          <w:szCs w:val="24"/>
        </w:rPr>
        <w:t>#27. Teachers expect the best from students of all races.</w:t>
      </w:r>
    </w:p>
    <w:p w14:paraId="65F6BB25" w14:textId="77777777" w:rsidR="00AE375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45765E9F" w14:textId="77777777" w:rsidR="00AE375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Two additional items on that original factor were</w:t>
      </w:r>
      <w:r w:rsidRPr="00320D07">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oved to another factor. The item “</w:t>
      </w:r>
      <w:r w:rsidRPr="00320D07">
        <w:rPr>
          <w:rFonts w:ascii="Times New Roman" w:eastAsia="Times New Roman" w:hAnsi="Times New Roman" w:cs="Times New Roman"/>
          <w:i/>
          <w:sz w:val="24"/>
          <w:szCs w:val="24"/>
        </w:rPr>
        <w:t>Teachers treat students of all races with respect</w:t>
      </w:r>
      <w:r>
        <w:rPr>
          <w:rFonts w:ascii="Times New Roman" w:eastAsia="Times New Roman" w:hAnsi="Times New Roman" w:cs="Times New Roman"/>
          <w:sz w:val="24"/>
          <w:szCs w:val="24"/>
        </w:rPr>
        <w:t xml:space="preserve">” was moved to </w:t>
      </w:r>
      <w:r w:rsidRPr="00320D07">
        <w:rPr>
          <w:rFonts w:ascii="Times New Roman" w:eastAsia="Times New Roman" w:hAnsi="Times New Roman" w:cs="Times New Roman"/>
          <w:sz w:val="24"/>
          <w:szCs w:val="24"/>
        </w:rPr>
        <w:t xml:space="preserve">Teacher-Student Relationships </w:t>
      </w:r>
      <w:r>
        <w:rPr>
          <w:rFonts w:ascii="Times New Roman" w:eastAsia="Times New Roman" w:hAnsi="Times New Roman" w:cs="Times New Roman"/>
          <w:sz w:val="24"/>
          <w:szCs w:val="24"/>
        </w:rPr>
        <w:t>and</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20D07">
        <w:rPr>
          <w:rFonts w:ascii="Times New Roman" w:eastAsia="Times New Roman" w:hAnsi="Times New Roman" w:cs="Times New Roman"/>
          <w:i/>
          <w:iCs/>
          <w:color w:val="000000"/>
          <w:sz w:val="24"/>
          <w:szCs w:val="24"/>
        </w:rPr>
        <w:t>Students respect others who are different</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sz w:val="24"/>
          <w:szCs w:val="24"/>
        </w:rPr>
        <w:t xml:space="preserve">was moved to </w:t>
      </w:r>
      <w:r w:rsidRPr="00320D07">
        <w:rPr>
          <w:rFonts w:ascii="Times New Roman" w:eastAsia="Times New Roman" w:hAnsi="Times New Roman" w:cs="Times New Roman"/>
          <w:sz w:val="24"/>
          <w:szCs w:val="24"/>
        </w:rPr>
        <w:t>Student-Student Relationships</w:t>
      </w:r>
      <w:r>
        <w:rPr>
          <w:rFonts w:ascii="Times New Roman" w:eastAsia="Times New Roman" w:hAnsi="Times New Roman" w:cs="Times New Roman"/>
          <w:sz w:val="24"/>
          <w:szCs w:val="24"/>
        </w:rPr>
        <w:t>. As a result of these preliminary analyses, the model consisted of nine factors.</w:t>
      </w:r>
    </w:p>
    <w:p w14:paraId="6918CDFB" w14:textId="77777777" w:rsidR="00AE3752" w:rsidRDefault="00AE3752" w:rsidP="00AE3752">
      <w:pPr>
        <w:autoSpaceDE w:val="0"/>
        <w:autoSpaceDN w:val="0"/>
        <w:adjustRightInd w:val="0"/>
        <w:spacing w:line="240" w:lineRule="auto"/>
        <w:jc w:val="left"/>
        <w:rPr>
          <w:rFonts w:ascii="Times New Roman" w:eastAsia="Times New Roman" w:hAnsi="Times New Roman" w:cs="Times New Roman"/>
          <w:sz w:val="24"/>
          <w:szCs w:val="24"/>
        </w:rPr>
      </w:pPr>
    </w:p>
    <w:p w14:paraId="77A2F650" w14:textId="77777777" w:rsidR="00AE3752" w:rsidRDefault="00AE3752" w:rsidP="00AE3752">
      <w:pPr>
        <w:spacing w:line="240" w:lineRule="auto"/>
        <w:jc w:val="left"/>
        <w:outlineLvl w:val="0"/>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 xml:space="preserve">Results </w:t>
      </w:r>
      <w:r>
        <w:rPr>
          <w:rFonts w:ascii="Times New Roman" w:eastAsia="Times New Roman" w:hAnsi="Times New Roman" w:cs="Times New Roman"/>
          <w:b/>
          <w:sz w:val="24"/>
          <w:szCs w:val="24"/>
        </w:rPr>
        <w:t>of Confirmatory Factor Analyses</w:t>
      </w:r>
    </w:p>
    <w:p w14:paraId="41D05CFD" w14:textId="77777777" w:rsidR="00595290" w:rsidRDefault="00595290" w:rsidP="00595290">
      <w:pPr>
        <w:spacing w:line="240" w:lineRule="auto"/>
        <w:jc w:val="left"/>
        <w:rPr>
          <w:rFonts w:ascii="Times New Roman" w:eastAsia="Times New Roman" w:hAnsi="Times New Roman" w:cs="Times New Roman"/>
          <w:b/>
          <w:sz w:val="24"/>
          <w:szCs w:val="24"/>
        </w:rPr>
      </w:pPr>
    </w:p>
    <w:p w14:paraId="718C2E8C" w14:textId="77777777" w:rsidR="00AE3752" w:rsidRDefault="00595290" w:rsidP="0059529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E3752" w:rsidRPr="00341785">
        <w:rPr>
          <w:rFonts w:ascii="Times New Roman" w:hAnsi="Times New Roman" w:cs="Times New Roman"/>
          <w:b/>
          <w:sz w:val="24"/>
          <w:szCs w:val="24"/>
        </w:rPr>
        <w:t>Comparing nine-factor model with alternative models</w:t>
      </w:r>
      <w:r w:rsidR="00AE3752" w:rsidRPr="00341785">
        <w:rPr>
          <w:rFonts w:ascii="Times New Roman" w:eastAsia="Times New Roman" w:hAnsi="Times New Roman" w:cs="Times New Roman"/>
          <w:b/>
          <w:sz w:val="24"/>
          <w:szCs w:val="24"/>
        </w:rPr>
        <w:t>.</w:t>
      </w:r>
      <w:r w:rsidR="00AE3752" w:rsidRPr="00341785">
        <w:rPr>
          <w:rFonts w:ascii="Times New Roman" w:eastAsia="Times New Roman" w:hAnsi="Times New Roman" w:cs="Times New Roman"/>
          <w:sz w:val="24"/>
          <w:szCs w:val="24"/>
        </w:rPr>
        <w:t xml:space="preserve"> </w:t>
      </w:r>
      <w:r w:rsidR="00AE3752">
        <w:rPr>
          <w:rFonts w:ascii="Times New Roman" w:eastAsia="Times New Roman" w:hAnsi="Times New Roman" w:cs="Times New Roman"/>
          <w:sz w:val="24"/>
          <w:szCs w:val="24"/>
        </w:rPr>
        <w:t>As shown in Table III.2, a nine</w:t>
      </w:r>
      <w:r w:rsidR="00AE3752" w:rsidRPr="005A34CB">
        <w:rPr>
          <w:rFonts w:ascii="Times New Roman" w:eastAsia="Times New Roman" w:hAnsi="Times New Roman" w:cs="Times New Roman"/>
          <w:sz w:val="24"/>
          <w:szCs w:val="24"/>
        </w:rPr>
        <w:t xml:space="preserve">-factor model yielded </w:t>
      </w:r>
      <w:r w:rsidR="00AE3752">
        <w:rPr>
          <w:rFonts w:ascii="Times New Roman" w:eastAsia="Times New Roman" w:hAnsi="Times New Roman" w:cs="Times New Roman"/>
          <w:sz w:val="24"/>
          <w:szCs w:val="24"/>
        </w:rPr>
        <w:t xml:space="preserve">the best </w:t>
      </w:r>
      <w:r w:rsidR="00AE3752" w:rsidRPr="005A34CB">
        <w:rPr>
          <w:rFonts w:ascii="Times New Roman" w:eastAsia="Times New Roman" w:hAnsi="Times New Roman" w:cs="Times New Roman"/>
          <w:sz w:val="24"/>
          <w:szCs w:val="24"/>
        </w:rPr>
        <w:t>fit indices</w:t>
      </w:r>
      <w:r w:rsidR="00AE3752">
        <w:rPr>
          <w:rFonts w:ascii="Times New Roman" w:eastAsia="Times New Roman" w:hAnsi="Times New Roman" w:cs="Times New Roman"/>
          <w:sz w:val="24"/>
          <w:szCs w:val="24"/>
        </w:rPr>
        <w:t xml:space="preserve">; however, two other models had adequate fit, with very good SRMS and RMSEA indices and the CFI close to the criteria of .95 (note that CFI above .90 is often considered acceptable, and especially in combination with low SMSR and RMSEA values, as were found; Brown, 2015). A </w:t>
      </w:r>
      <w:r w:rsidR="00AE3752" w:rsidRPr="005A34CB">
        <w:rPr>
          <w:rFonts w:ascii="Times New Roman" w:eastAsia="Times New Roman" w:hAnsi="Times New Roman" w:cs="Times New Roman"/>
          <w:sz w:val="24"/>
          <w:szCs w:val="24"/>
        </w:rPr>
        <w:t>one-factor model</w:t>
      </w:r>
      <w:r w:rsidR="00AE3752">
        <w:rPr>
          <w:rFonts w:ascii="Times New Roman" w:eastAsia="Times New Roman" w:hAnsi="Times New Roman" w:cs="Times New Roman"/>
          <w:sz w:val="24"/>
          <w:szCs w:val="24"/>
        </w:rPr>
        <w:t xml:space="preserve"> (the most parsimonious of the three</w:t>
      </w:r>
      <w:r w:rsidR="00AE3752" w:rsidRPr="005A34CB">
        <w:rPr>
          <w:rFonts w:ascii="Times New Roman" w:eastAsia="Times New Roman" w:hAnsi="Times New Roman" w:cs="Times New Roman"/>
          <w:sz w:val="24"/>
          <w:szCs w:val="24"/>
        </w:rPr>
        <w:t xml:space="preserve"> alternative models) yielded poor fi</w:t>
      </w:r>
      <w:r w:rsidR="00AE3752" w:rsidRPr="00741960">
        <w:rPr>
          <w:rFonts w:ascii="Times New Roman" w:eastAsia="Times New Roman" w:hAnsi="Times New Roman" w:cs="Times New Roman"/>
          <w:sz w:val="24"/>
          <w:szCs w:val="24"/>
        </w:rPr>
        <w:t xml:space="preserve">t statistics. </w:t>
      </w:r>
    </w:p>
    <w:p w14:paraId="29E2AC7E" w14:textId="77777777" w:rsidR="00AE3752" w:rsidRDefault="00AE3752" w:rsidP="00AE3752">
      <w:pPr>
        <w:spacing w:line="240" w:lineRule="auto"/>
        <w:jc w:val="left"/>
        <w:outlineLvl w:val="0"/>
        <w:rPr>
          <w:rFonts w:ascii="Times New Roman" w:eastAsia="Times New Roman" w:hAnsi="Times New Roman" w:cs="Times New Roman"/>
          <w:b/>
          <w:sz w:val="24"/>
          <w:szCs w:val="24"/>
        </w:rPr>
      </w:pPr>
    </w:p>
    <w:p w14:paraId="78002C85" w14:textId="77777777" w:rsidR="00AE3752" w:rsidRDefault="00AE3752" w:rsidP="00EC1558">
      <w:pPr>
        <w:spacing w:line="240" w:lineRule="auto"/>
        <w:jc w:val="left"/>
        <w:rPr>
          <w:rFonts w:ascii="Times New Roman" w:eastAsia="Times New Roman" w:hAnsi="Times New Roman" w:cs="Times New Roman"/>
          <w:sz w:val="24"/>
          <w:szCs w:val="24"/>
        </w:rPr>
      </w:pPr>
      <w:r w:rsidRPr="00341785">
        <w:rPr>
          <w:rFonts w:ascii="Times New Roman" w:hAnsi="Times New Roman" w:cs="Times New Roman"/>
          <w:sz w:val="24"/>
          <w:szCs w:val="24"/>
        </w:rPr>
        <w:t>When the nine-factor model and the nested second-order model were compared, the Satorra–Bentler scaled chi-square difference test = 1459.61 (Δ</w:t>
      </w:r>
      <w:r w:rsidRPr="00341785">
        <w:rPr>
          <w:rFonts w:ascii="Times New Roman" w:hAnsi="Times New Roman" w:cs="Times New Roman"/>
          <w:i/>
          <w:sz w:val="24"/>
          <w:szCs w:val="24"/>
        </w:rPr>
        <w:t xml:space="preserve">df </w:t>
      </w:r>
      <w:r w:rsidRPr="00341785">
        <w:rPr>
          <w:rFonts w:ascii="Times New Roman" w:hAnsi="Times New Roman" w:cs="Times New Roman"/>
          <w:sz w:val="24"/>
          <w:szCs w:val="24"/>
        </w:rPr>
        <w:t xml:space="preserve">= 27), </w:t>
      </w:r>
      <w:r w:rsidRPr="00341785">
        <w:rPr>
          <w:rFonts w:ascii="Times New Roman" w:hAnsi="Times New Roman" w:cs="Times New Roman"/>
          <w:i/>
          <w:sz w:val="24"/>
          <w:szCs w:val="24"/>
        </w:rPr>
        <w:t>p</w:t>
      </w:r>
      <w:r w:rsidRPr="00341785">
        <w:rPr>
          <w:rFonts w:ascii="Times New Roman" w:hAnsi="Times New Roman" w:cs="Times New Roman"/>
          <w:sz w:val="24"/>
          <w:szCs w:val="24"/>
        </w:rPr>
        <w:t xml:space="preserve"> &lt; .001 indicated that nine-factor model had a significantly better fit than the second-order model.</w:t>
      </w:r>
      <w:r w:rsidRPr="00341785">
        <w:rPr>
          <w:rFonts w:ascii="Times New Roman" w:eastAsia="Times New Roman" w:hAnsi="Times New Roman" w:cs="Times New Roman"/>
          <w:sz w:val="24"/>
          <w:szCs w:val="24"/>
        </w:rPr>
        <w:t xml:space="preserve"> The Akaike Information Criterion (AIC) values from the </w:t>
      </w:r>
      <w:r>
        <w:rPr>
          <w:rFonts w:ascii="Times New Roman" w:eastAsia="Times New Roman" w:hAnsi="Times New Roman" w:cs="Times New Roman"/>
          <w:sz w:val="24"/>
          <w:szCs w:val="24"/>
        </w:rPr>
        <w:t>nine</w:t>
      </w:r>
      <w:r w:rsidRPr="00341785">
        <w:rPr>
          <w:rFonts w:ascii="Times New Roman" w:eastAsia="Times New Roman" w:hAnsi="Times New Roman" w:cs="Times New Roman"/>
          <w:sz w:val="24"/>
          <w:szCs w:val="24"/>
        </w:rPr>
        <w:t xml:space="preserve">-factor model (AIC = </w:t>
      </w:r>
      <w:r w:rsidRPr="00341785">
        <w:rPr>
          <w:rFonts w:ascii="Times New Roman" w:hAnsi="Times New Roman" w:cs="Times New Roman"/>
          <w:sz w:val="24"/>
          <w:szCs w:val="24"/>
        </w:rPr>
        <w:t>102,422.21</w:t>
      </w:r>
      <w:r w:rsidRPr="00341785">
        <w:rPr>
          <w:rFonts w:ascii="Times New Roman" w:eastAsia="Times New Roman" w:hAnsi="Times New Roman" w:cs="Times New Roman"/>
          <w:sz w:val="24"/>
          <w:szCs w:val="24"/>
        </w:rPr>
        <w:t>) and the bifactor model (AIC = 103,605.05</w:t>
      </w:r>
      <w:r w:rsidRPr="00341785">
        <w:rPr>
          <w:rFonts w:ascii="Times New Roman" w:hAnsi="Times New Roman" w:cs="Times New Roman"/>
          <w:sz w:val="24"/>
          <w:szCs w:val="24"/>
        </w:rPr>
        <w:t>)</w:t>
      </w:r>
      <w:r w:rsidRPr="00341785">
        <w:rPr>
          <w:rFonts w:ascii="Times New Roman" w:eastAsia="Times New Roman" w:hAnsi="Times New Roman" w:cs="Times New Roman"/>
          <w:sz w:val="24"/>
          <w:szCs w:val="24"/>
        </w:rPr>
        <w:t xml:space="preserve"> were compared, the nine-factor model had a lower AIC value than the bifactor model. Considering the lower AIC value and better fit indexes (CFI, SRMS, and RMSEA) of </w:t>
      </w:r>
      <w:r>
        <w:rPr>
          <w:rFonts w:ascii="Times New Roman" w:eastAsia="Times New Roman" w:hAnsi="Times New Roman" w:cs="Times New Roman"/>
          <w:sz w:val="24"/>
          <w:szCs w:val="24"/>
        </w:rPr>
        <w:t xml:space="preserve">the </w:t>
      </w:r>
      <w:r w:rsidRPr="00341785">
        <w:rPr>
          <w:rFonts w:ascii="Times New Roman" w:eastAsia="Times New Roman" w:hAnsi="Times New Roman" w:cs="Times New Roman"/>
          <w:sz w:val="24"/>
          <w:szCs w:val="24"/>
        </w:rPr>
        <w:t xml:space="preserve">nine-factor model than the three alternative models, </w:t>
      </w:r>
      <w:r w:rsidR="00970202">
        <w:rPr>
          <w:rFonts w:ascii="Times New Roman" w:eastAsia="Times New Roman" w:hAnsi="Times New Roman" w:cs="Times New Roman"/>
          <w:sz w:val="24"/>
          <w:szCs w:val="24"/>
        </w:rPr>
        <w:t>the nine</w:t>
      </w:r>
      <w:r w:rsidRPr="00341785">
        <w:rPr>
          <w:rFonts w:ascii="Times New Roman" w:eastAsia="Times New Roman" w:hAnsi="Times New Roman" w:cs="Times New Roman"/>
          <w:sz w:val="24"/>
          <w:szCs w:val="24"/>
        </w:rPr>
        <w:t xml:space="preserve">-factor model was chosen as the final model. </w:t>
      </w:r>
    </w:p>
    <w:p w14:paraId="39B8E6D9" w14:textId="77777777" w:rsidR="00AE3752" w:rsidRPr="00341785" w:rsidRDefault="00AE3752" w:rsidP="00AE3752">
      <w:pPr>
        <w:jc w:val="left"/>
        <w:rPr>
          <w:rFonts w:ascii="Times New Roman" w:eastAsia="Times New Roman" w:hAnsi="Times New Roman" w:cs="Times New Roman"/>
          <w:sz w:val="24"/>
          <w:szCs w:val="24"/>
        </w:rPr>
      </w:pPr>
    </w:p>
    <w:tbl>
      <w:tblPr>
        <w:tblW w:w="8370" w:type="dxa"/>
        <w:jc w:val="center"/>
        <w:tblLayout w:type="fixed"/>
        <w:tblLook w:val="04A0" w:firstRow="1" w:lastRow="0" w:firstColumn="1" w:lastColumn="0" w:noHBand="0" w:noVBand="1"/>
      </w:tblPr>
      <w:tblGrid>
        <w:gridCol w:w="2540"/>
        <w:gridCol w:w="1595"/>
        <w:gridCol w:w="725"/>
        <w:gridCol w:w="990"/>
        <w:gridCol w:w="1170"/>
        <w:gridCol w:w="1350"/>
      </w:tblGrid>
      <w:tr w:rsidR="00AE3752" w:rsidRPr="007603B2" w14:paraId="23EF5B67" w14:textId="77777777" w:rsidTr="00DB3760">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57CE87B" w14:textId="77777777" w:rsidR="00AE3752" w:rsidRPr="007603B2" w:rsidRDefault="00AE3752"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.2</w:t>
            </w:r>
          </w:p>
        </w:tc>
      </w:tr>
      <w:tr w:rsidR="00AE3752" w:rsidRPr="007603B2" w14:paraId="7396AF9A" w14:textId="77777777" w:rsidTr="00DB3760">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3092320B" w14:textId="77777777" w:rsidR="00AE3752" w:rsidRPr="007603B2" w:rsidRDefault="00AE3752"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 Statistics for Models Tested</w:t>
            </w:r>
            <w:r>
              <w:rPr>
                <w:rFonts w:ascii="Times New Roman" w:eastAsia="Times New Roman" w:hAnsi="Times New Roman" w:cs="Times New Roman"/>
                <w:i/>
                <w:iCs/>
                <w:sz w:val="24"/>
                <w:szCs w:val="24"/>
              </w:rPr>
              <w:t xml:space="preserve"> (</w:t>
            </w:r>
            <w:r w:rsidR="00970202">
              <w:rPr>
                <w:rFonts w:ascii="Times New Roman" w:eastAsia="Times New Roman" w:hAnsi="Times New Roman" w:cs="Times New Roman"/>
                <w:i/>
                <w:iCs/>
                <w:sz w:val="24"/>
                <w:szCs w:val="24"/>
              </w:rPr>
              <w:t>DSCS-T/S</w:t>
            </w:r>
            <w:r>
              <w:rPr>
                <w:rFonts w:ascii="Times New Roman" w:eastAsia="Times New Roman" w:hAnsi="Times New Roman" w:cs="Times New Roman"/>
                <w:i/>
                <w:iCs/>
                <w:sz w:val="24"/>
                <w:szCs w:val="24"/>
              </w:rPr>
              <w:t>)</w:t>
            </w:r>
          </w:p>
        </w:tc>
      </w:tr>
      <w:tr w:rsidR="00AE3752" w:rsidRPr="007603B2" w14:paraId="67734351" w14:textId="77777777" w:rsidTr="00595290">
        <w:trPr>
          <w:trHeight w:val="269"/>
          <w:jc w:val="center"/>
        </w:trPr>
        <w:tc>
          <w:tcPr>
            <w:tcW w:w="2540" w:type="dxa"/>
            <w:tcBorders>
              <w:top w:val="nil"/>
              <w:left w:val="single" w:sz="4" w:space="0" w:color="auto"/>
              <w:bottom w:val="single" w:sz="4" w:space="0" w:color="auto"/>
              <w:right w:val="single" w:sz="4" w:space="0" w:color="auto"/>
            </w:tcBorders>
            <w:hideMark/>
          </w:tcPr>
          <w:p w14:paraId="76DB9E74" w14:textId="77777777" w:rsidR="00AE3752" w:rsidRPr="007603B2" w:rsidRDefault="00AE3752"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595" w:type="dxa"/>
            <w:tcBorders>
              <w:top w:val="nil"/>
              <w:left w:val="nil"/>
              <w:bottom w:val="single" w:sz="4" w:space="0" w:color="auto"/>
              <w:right w:val="single" w:sz="4" w:space="0" w:color="auto"/>
            </w:tcBorders>
            <w:hideMark/>
          </w:tcPr>
          <w:p w14:paraId="625ABD8D" w14:textId="77777777" w:rsidR="00AE3752" w:rsidRPr="00320D07" w:rsidRDefault="00AE3752" w:rsidP="00DB3760">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χ</w:t>
            </w:r>
            <w:r w:rsidRPr="00320D07">
              <w:rPr>
                <w:rFonts w:ascii="Times New Roman" w:eastAsia="Times New Roman" w:hAnsi="Times New Roman" w:cs="Times New Roman"/>
                <w:i/>
                <w:iCs/>
                <w:sz w:val="24"/>
                <w:szCs w:val="24"/>
                <w:vertAlign w:val="superscript"/>
              </w:rPr>
              <w:t>2</w:t>
            </w:r>
          </w:p>
        </w:tc>
        <w:tc>
          <w:tcPr>
            <w:tcW w:w="725" w:type="dxa"/>
            <w:tcBorders>
              <w:top w:val="nil"/>
              <w:left w:val="nil"/>
              <w:bottom w:val="single" w:sz="4" w:space="0" w:color="auto"/>
              <w:right w:val="single" w:sz="4" w:space="0" w:color="auto"/>
            </w:tcBorders>
            <w:hideMark/>
          </w:tcPr>
          <w:p w14:paraId="4E26BC57" w14:textId="77777777" w:rsidR="00AE3752" w:rsidRPr="00320D07" w:rsidRDefault="00AE3752" w:rsidP="00DB3760">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df</w:t>
            </w:r>
          </w:p>
        </w:tc>
        <w:tc>
          <w:tcPr>
            <w:tcW w:w="990" w:type="dxa"/>
            <w:tcBorders>
              <w:top w:val="nil"/>
              <w:left w:val="nil"/>
              <w:bottom w:val="single" w:sz="4" w:space="0" w:color="auto"/>
              <w:right w:val="single" w:sz="4" w:space="0" w:color="auto"/>
            </w:tcBorders>
            <w:hideMark/>
          </w:tcPr>
          <w:p w14:paraId="3F142195" w14:textId="77777777" w:rsidR="00AE3752" w:rsidRPr="00320D07" w:rsidRDefault="00AE3752" w:rsidP="00DB3760">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CFI</w:t>
            </w:r>
          </w:p>
        </w:tc>
        <w:tc>
          <w:tcPr>
            <w:tcW w:w="1170" w:type="dxa"/>
            <w:tcBorders>
              <w:top w:val="nil"/>
              <w:left w:val="nil"/>
              <w:bottom w:val="single" w:sz="4" w:space="0" w:color="auto"/>
              <w:right w:val="single" w:sz="4" w:space="0" w:color="auto"/>
            </w:tcBorders>
            <w:hideMark/>
          </w:tcPr>
          <w:p w14:paraId="02593204" w14:textId="77777777" w:rsidR="00AE3752" w:rsidRPr="00320D07" w:rsidRDefault="00AE3752" w:rsidP="00DB3760">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SRMR</w:t>
            </w:r>
          </w:p>
        </w:tc>
        <w:tc>
          <w:tcPr>
            <w:tcW w:w="1350" w:type="dxa"/>
            <w:tcBorders>
              <w:top w:val="nil"/>
              <w:left w:val="nil"/>
              <w:bottom w:val="single" w:sz="4" w:space="0" w:color="auto"/>
              <w:right w:val="single" w:sz="4" w:space="0" w:color="auto"/>
            </w:tcBorders>
            <w:hideMark/>
          </w:tcPr>
          <w:p w14:paraId="32E0719C" w14:textId="77777777" w:rsidR="00AE3752" w:rsidRPr="00320D07" w:rsidRDefault="00AE3752" w:rsidP="00DB3760">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RMSEA</w:t>
            </w:r>
          </w:p>
        </w:tc>
      </w:tr>
      <w:tr w:rsidR="00AE3752" w:rsidRPr="007603B2" w14:paraId="57BD23D2" w14:textId="77777777" w:rsidTr="00595290">
        <w:trPr>
          <w:trHeight w:val="341"/>
          <w:jc w:val="center"/>
        </w:trPr>
        <w:tc>
          <w:tcPr>
            <w:tcW w:w="2540" w:type="dxa"/>
            <w:tcBorders>
              <w:top w:val="nil"/>
              <w:left w:val="single" w:sz="4" w:space="0" w:color="auto"/>
              <w:bottom w:val="single" w:sz="4" w:space="0" w:color="auto"/>
              <w:right w:val="single" w:sz="4" w:space="0" w:color="auto"/>
            </w:tcBorders>
            <w:noWrap/>
            <w:vAlign w:val="bottom"/>
            <w:hideMark/>
          </w:tcPr>
          <w:p w14:paraId="4BEA5C82" w14:textId="77777777" w:rsidR="00AE3752" w:rsidRPr="007603B2" w:rsidRDefault="00AE375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603B2">
              <w:rPr>
                <w:rFonts w:ascii="Times New Roman" w:eastAsia="Times New Roman" w:hAnsi="Times New Roman" w:cs="Times New Roman"/>
                <w:sz w:val="24"/>
                <w:szCs w:val="24"/>
              </w:rPr>
              <w:t>ne-factor model</w:t>
            </w:r>
          </w:p>
        </w:tc>
        <w:tc>
          <w:tcPr>
            <w:tcW w:w="1595" w:type="dxa"/>
            <w:tcBorders>
              <w:top w:val="nil"/>
              <w:left w:val="nil"/>
              <w:bottom w:val="single" w:sz="4" w:space="0" w:color="auto"/>
              <w:right w:val="single" w:sz="4" w:space="0" w:color="auto"/>
            </w:tcBorders>
            <w:noWrap/>
            <w:vAlign w:val="bottom"/>
            <w:hideMark/>
          </w:tcPr>
          <w:p w14:paraId="78EBB825"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20</w:t>
            </w:r>
            <w:r>
              <w:rPr>
                <w:rFonts w:ascii="Times New Roman" w:hAnsi="Times New Roman" w:cs="Times New Roman"/>
                <w:sz w:val="24"/>
                <w:szCs w:val="24"/>
              </w:rPr>
              <w:t>,</w:t>
            </w:r>
            <w:r w:rsidRPr="00341785">
              <w:rPr>
                <w:rFonts w:ascii="Times New Roman" w:hAnsi="Times New Roman" w:cs="Times New Roman"/>
                <w:sz w:val="24"/>
                <w:szCs w:val="24"/>
              </w:rPr>
              <w:t>744.33</w:t>
            </w:r>
            <w:r w:rsidR="00160DBA">
              <w:rPr>
                <w:rFonts w:ascii="Times New Roman" w:hAnsi="Times New Roman" w:cs="Times New Roman"/>
                <w:sz w:val="24"/>
                <w:szCs w:val="24"/>
              </w:rPr>
              <w:t>*</w:t>
            </w:r>
          </w:p>
        </w:tc>
        <w:tc>
          <w:tcPr>
            <w:tcW w:w="725" w:type="dxa"/>
            <w:tcBorders>
              <w:top w:val="nil"/>
              <w:left w:val="nil"/>
              <w:bottom w:val="single" w:sz="4" w:space="0" w:color="auto"/>
              <w:right w:val="single" w:sz="4" w:space="0" w:color="auto"/>
            </w:tcBorders>
            <w:noWrap/>
            <w:vAlign w:val="bottom"/>
            <w:hideMark/>
          </w:tcPr>
          <w:p w14:paraId="06046A3E"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702</w:t>
            </w:r>
          </w:p>
        </w:tc>
        <w:tc>
          <w:tcPr>
            <w:tcW w:w="990" w:type="dxa"/>
            <w:tcBorders>
              <w:top w:val="nil"/>
              <w:left w:val="nil"/>
              <w:bottom w:val="single" w:sz="4" w:space="0" w:color="auto"/>
              <w:right w:val="single" w:sz="4" w:space="0" w:color="auto"/>
            </w:tcBorders>
            <w:noWrap/>
            <w:vAlign w:val="bottom"/>
            <w:hideMark/>
          </w:tcPr>
          <w:p w14:paraId="726C774E"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549</w:t>
            </w:r>
          </w:p>
        </w:tc>
        <w:tc>
          <w:tcPr>
            <w:tcW w:w="1170" w:type="dxa"/>
            <w:tcBorders>
              <w:top w:val="nil"/>
              <w:left w:val="nil"/>
              <w:bottom w:val="single" w:sz="4" w:space="0" w:color="auto"/>
              <w:right w:val="single" w:sz="4" w:space="0" w:color="auto"/>
            </w:tcBorders>
            <w:noWrap/>
            <w:vAlign w:val="bottom"/>
            <w:hideMark/>
          </w:tcPr>
          <w:p w14:paraId="4629E0AC"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098</w:t>
            </w:r>
          </w:p>
        </w:tc>
        <w:tc>
          <w:tcPr>
            <w:tcW w:w="1350" w:type="dxa"/>
            <w:tcBorders>
              <w:top w:val="nil"/>
              <w:left w:val="nil"/>
              <w:bottom w:val="single" w:sz="4" w:space="0" w:color="auto"/>
              <w:right w:val="single" w:sz="4" w:space="0" w:color="auto"/>
            </w:tcBorders>
            <w:noWrap/>
            <w:vAlign w:val="bottom"/>
            <w:hideMark/>
          </w:tcPr>
          <w:p w14:paraId="4F9D11B5"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106</w:t>
            </w:r>
          </w:p>
        </w:tc>
      </w:tr>
      <w:tr w:rsidR="00AE3752" w:rsidRPr="007603B2" w14:paraId="361941B8" w14:textId="77777777" w:rsidTr="00595290">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0E140BAE" w14:textId="77777777" w:rsidR="00AE3752" w:rsidRPr="007603B2" w:rsidRDefault="00AE375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Nine</w:t>
            </w:r>
            <w:r w:rsidRPr="007603B2">
              <w:rPr>
                <w:rFonts w:ascii="Times New Roman" w:eastAsia="Times New Roman" w:hAnsi="Times New Roman" w:cs="Times New Roman"/>
                <w:sz w:val="24"/>
                <w:szCs w:val="24"/>
              </w:rPr>
              <w:t>-factor</w:t>
            </w:r>
            <w:r>
              <w:rPr>
                <w:rFonts w:ascii="Times New Roman" w:eastAsia="Times New Roman" w:hAnsi="Times New Roman" w:cs="Times New Roman"/>
                <w:sz w:val="24"/>
                <w:szCs w:val="24"/>
              </w:rPr>
              <w:t xml:space="preserve"> correlation model</w:t>
            </w:r>
          </w:p>
        </w:tc>
        <w:tc>
          <w:tcPr>
            <w:tcW w:w="1595" w:type="dxa"/>
            <w:tcBorders>
              <w:top w:val="nil"/>
              <w:left w:val="nil"/>
              <w:bottom w:val="single" w:sz="4" w:space="0" w:color="auto"/>
              <w:right w:val="single" w:sz="4" w:space="0" w:color="auto"/>
            </w:tcBorders>
            <w:noWrap/>
            <w:vAlign w:val="bottom"/>
            <w:hideMark/>
          </w:tcPr>
          <w:p w14:paraId="3210C444" w14:textId="77777777" w:rsidR="00AE3752" w:rsidRPr="00341785" w:rsidRDefault="00595290" w:rsidP="00DB3760">
            <w:pPr>
              <w:jc w:val="left"/>
              <w:rPr>
                <w:rFonts w:ascii="Times New Roman" w:hAnsi="Times New Roman" w:cs="Times New Roman"/>
                <w:sz w:val="24"/>
                <w:szCs w:val="24"/>
              </w:rPr>
            </w:pPr>
            <w:r>
              <w:rPr>
                <w:rFonts w:ascii="Times New Roman" w:hAnsi="Times New Roman" w:cs="Times New Roman"/>
                <w:sz w:val="24"/>
                <w:szCs w:val="24"/>
              </w:rPr>
              <w:t xml:space="preserve">  </w:t>
            </w:r>
            <w:r w:rsidR="00AE3752" w:rsidRPr="00341785">
              <w:rPr>
                <w:rFonts w:ascii="Times New Roman" w:hAnsi="Times New Roman" w:cs="Times New Roman"/>
                <w:sz w:val="24"/>
                <w:szCs w:val="24"/>
              </w:rPr>
              <w:t>3</w:t>
            </w:r>
            <w:r w:rsidR="00AE3752">
              <w:rPr>
                <w:rFonts w:ascii="Times New Roman" w:hAnsi="Times New Roman" w:cs="Times New Roman"/>
                <w:sz w:val="24"/>
                <w:szCs w:val="24"/>
              </w:rPr>
              <w:t>,</w:t>
            </w:r>
            <w:r w:rsidR="00AE3752" w:rsidRPr="00341785">
              <w:rPr>
                <w:rFonts w:ascii="Times New Roman" w:hAnsi="Times New Roman" w:cs="Times New Roman"/>
                <w:sz w:val="24"/>
                <w:szCs w:val="24"/>
              </w:rPr>
              <w:t>905.96</w:t>
            </w:r>
            <w:r w:rsidR="00160DBA">
              <w:rPr>
                <w:rFonts w:ascii="Times New Roman" w:hAnsi="Times New Roman" w:cs="Times New Roman"/>
                <w:sz w:val="24"/>
                <w:szCs w:val="24"/>
              </w:rPr>
              <w:t>*</w:t>
            </w:r>
          </w:p>
        </w:tc>
        <w:tc>
          <w:tcPr>
            <w:tcW w:w="725" w:type="dxa"/>
            <w:tcBorders>
              <w:top w:val="nil"/>
              <w:left w:val="nil"/>
              <w:bottom w:val="single" w:sz="4" w:space="0" w:color="auto"/>
              <w:right w:val="single" w:sz="4" w:space="0" w:color="auto"/>
            </w:tcBorders>
            <w:noWrap/>
            <w:vAlign w:val="bottom"/>
            <w:hideMark/>
          </w:tcPr>
          <w:p w14:paraId="48462511"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990" w:type="dxa"/>
            <w:tcBorders>
              <w:top w:val="nil"/>
              <w:left w:val="nil"/>
              <w:bottom w:val="single" w:sz="4" w:space="0" w:color="auto"/>
              <w:right w:val="single" w:sz="4" w:space="0" w:color="auto"/>
            </w:tcBorders>
            <w:noWrap/>
            <w:vAlign w:val="bottom"/>
            <w:hideMark/>
          </w:tcPr>
          <w:p w14:paraId="4608D824"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927</w:t>
            </w:r>
          </w:p>
        </w:tc>
        <w:tc>
          <w:tcPr>
            <w:tcW w:w="1170" w:type="dxa"/>
            <w:tcBorders>
              <w:top w:val="nil"/>
              <w:left w:val="nil"/>
              <w:bottom w:val="single" w:sz="4" w:space="0" w:color="auto"/>
              <w:right w:val="single" w:sz="4" w:space="0" w:color="auto"/>
            </w:tcBorders>
            <w:noWrap/>
            <w:vAlign w:val="bottom"/>
            <w:hideMark/>
          </w:tcPr>
          <w:p w14:paraId="5C58A42F"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043</w:t>
            </w:r>
          </w:p>
        </w:tc>
        <w:tc>
          <w:tcPr>
            <w:tcW w:w="1350" w:type="dxa"/>
            <w:tcBorders>
              <w:top w:val="nil"/>
              <w:left w:val="nil"/>
              <w:bottom w:val="single" w:sz="4" w:space="0" w:color="auto"/>
              <w:right w:val="single" w:sz="4" w:space="0" w:color="auto"/>
            </w:tcBorders>
            <w:noWrap/>
            <w:vAlign w:val="bottom"/>
            <w:hideMark/>
          </w:tcPr>
          <w:p w14:paraId="4F9F8760"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044</w:t>
            </w:r>
          </w:p>
        </w:tc>
      </w:tr>
      <w:tr w:rsidR="00AE3752" w:rsidRPr="007603B2" w14:paraId="4142ACD2" w14:textId="77777777" w:rsidTr="00595290">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01FB1381" w14:textId="77777777" w:rsidR="00AE3752" w:rsidRPr="007603B2" w:rsidRDefault="00AE375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Pr="007603B2">
              <w:rPr>
                <w:rFonts w:ascii="Times New Roman" w:eastAsia="Times New Roman" w:hAnsi="Times New Roman" w:cs="Times New Roman"/>
                <w:sz w:val="24"/>
                <w:szCs w:val="24"/>
              </w:rPr>
              <w:t>order model</w:t>
            </w:r>
          </w:p>
        </w:tc>
        <w:tc>
          <w:tcPr>
            <w:tcW w:w="1595" w:type="dxa"/>
            <w:tcBorders>
              <w:top w:val="nil"/>
              <w:left w:val="nil"/>
              <w:bottom w:val="single" w:sz="4" w:space="0" w:color="auto"/>
              <w:right w:val="single" w:sz="4" w:space="0" w:color="auto"/>
            </w:tcBorders>
            <w:noWrap/>
            <w:vAlign w:val="bottom"/>
            <w:hideMark/>
          </w:tcPr>
          <w:p w14:paraId="1827DF4F" w14:textId="77777777" w:rsidR="00AE3752" w:rsidRPr="00341785" w:rsidRDefault="00595290" w:rsidP="00DB3760">
            <w:pPr>
              <w:jc w:val="left"/>
              <w:rPr>
                <w:rFonts w:ascii="Times New Roman" w:hAnsi="Times New Roman" w:cs="Times New Roman"/>
                <w:sz w:val="24"/>
                <w:szCs w:val="24"/>
              </w:rPr>
            </w:pPr>
            <w:r>
              <w:rPr>
                <w:rFonts w:ascii="Times New Roman" w:hAnsi="Times New Roman" w:cs="Times New Roman"/>
                <w:sz w:val="24"/>
                <w:szCs w:val="24"/>
              </w:rPr>
              <w:t xml:space="preserve">  </w:t>
            </w:r>
            <w:r w:rsidR="00AE3752" w:rsidRPr="00341785">
              <w:rPr>
                <w:rFonts w:ascii="Times New Roman" w:hAnsi="Times New Roman" w:cs="Times New Roman"/>
                <w:sz w:val="24"/>
                <w:szCs w:val="24"/>
              </w:rPr>
              <w:t>5</w:t>
            </w:r>
            <w:r w:rsidR="00AE3752">
              <w:rPr>
                <w:rFonts w:ascii="Times New Roman" w:hAnsi="Times New Roman" w:cs="Times New Roman"/>
                <w:sz w:val="24"/>
                <w:szCs w:val="24"/>
              </w:rPr>
              <w:t>,</w:t>
            </w:r>
            <w:r w:rsidR="00AE3752" w:rsidRPr="00341785">
              <w:rPr>
                <w:rFonts w:ascii="Times New Roman" w:hAnsi="Times New Roman" w:cs="Times New Roman"/>
                <w:sz w:val="24"/>
                <w:szCs w:val="24"/>
              </w:rPr>
              <w:t>488.51</w:t>
            </w:r>
            <w:r w:rsidR="00160DBA">
              <w:rPr>
                <w:rFonts w:ascii="Times New Roman" w:hAnsi="Times New Roman" w:cs="Times New Roman"/>
                <w:sz w:val="24"/>
                <w:szCs w:val="24"/>
              </w:rPr>
              <w:t>*</w:t>
            </w:r>
          </w:p>
        </w:tc>
        <w:tc>
          <w:tcPr>
            <w:tcW w:w="725" w:type="dxa"/>
            <w:tcBorders>
              <w:top w:val="nil"/>
              <w:left w:val="nil"/>
              <w:bottom w:val="single" w:sz="4" w:space="0" w:color="auto"/>
              <w:right w:val="single" w:sz="4" w:space="0" w:color="auto"/>
            </w:tcBorders>
            <w:noWrap/>
            <w:vAlign w:val="bottom"/>
            <w:hideMark/>
          </w:tcPr>
          <w:p w14:paraId="4CAE89F4"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693</w:t>
            </w:r>
          </w:p>
        </w:tc>
        <w:tc>
          <w:tcPr>
            <w:tcW w:w="990" w:type="dxa"/>
            <w:tcBorders>
              <w:top w:val="nil"/>
              <w:left w:val="nil"/>
              <w:bottom w:val="single" w:sz="4" w:space="0" w:color="auto"/>
              <w:right w:val="single" w:sz="4" w:space="0" w:color="auto"/>
            </w:tcBorders>
            <w:noWrap/>
            <w:vAlign w:val="bottom"/>
            <w:hideMark/>
          </w:tcPr>
          <w:p w14:paraId="5EEF4595"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892</w:t>
            </w:r>
          </w:p>
        </w:tc>
        <w:tc>
          <w:tcPr>
            <w:tcW w:w="1170" w:type="dxa"/>
            <w:tcBorders>
              <w:top w:val="nil"/>
              <w:left w:val="nil"/>
              <w:bottom w:val="single" w:sz="4" w:space="0" w:color="auto"/>
              <w:right w:val="single" w:sz="4" w:space="0" w:color="auto"/>
            </w:tcBorders>
            <w:noWrap/>
            <w:vAlign w:val="bottom"/>
            <w:hideMark/>
          </w:tcPr>
          <w:p w14:paraId="1C4D4D35"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069</w:t>
            </w:r>
          </w:p>
        </w:tc>
        <w:tc>
          <w:tcPr>
            <w:tcW w:w="1350" w:type="dxa"/>
            <w:tcBorders>
              <w:top w:val="nil"/>
              <w:left w:val="nil"/>
              <w:bottom w:val="single" w:sz="4" w:space="0" w:color="auto"/>
              <w:right w:val="single" w:sz="4" w:space="0" w:color="auto"/>
            </w:tcBorders>
            <w:noWrap/>
            <w:vAlign w:val="bottom"/>
            <w:hideMark/>
          </w:tcPr>
          <w:p w14:paraId="5C97A931"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052</w:t>
            </w:r>
          </w:p>
        </w:tc>
      </w:tr>
      <w:tr w:rsidR="00AE3752" w:rsidRPr="007603B2" w14:paraId="2103162D" w14:textId="77777777" w:rsidTr="00595290">
        <w:trPr>
          <w:trHeight w:val="315"/>
          <w:jc w:val="center"/>
        </w:trPr>
        <w:tc>
          <w:tcPr>
            <w:tcW w:w="2540" w:type="dxa"/>
            <w:tcBorders>
              <w:top w:val="nil"/>
              <w:left w:val="single" w:sz="4" w:space="0" w:color="auto"/>
              <w:bottom w:val="single" w:sz="4" w:space="0" w:color="auto"/>
              <w:right w:val="single" w:sz="4" w:space="0" w:color="auto"/>
            </w:tcBorders>
            <w:noWrap/>
            <w:vAlign w:val="bottom"/>
            <w:hideMark/>
          </w:tcPr>
          <w:p w14:paraId="35ECBCF8" w14:textId="77777777" w:rsidR="00AE3752" w:rsidRPr="007603B2" w:rsidRDefault="00AE3752"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Bi</w:t>
            </w:r>
            <w:r w:rsidRPr="007603B2">
              <w:rPr>
                <w:rFonts w:ascii="Times New Roman" w:eastAsia="Times New Roman" w:hAnsi="Times New Roman" w:cs="Times New Roman"/>
                <w:sz w:val="24"/>
                <w:szCs w:val="24"/>
              </w:rPr>
              <w:t>factor model</w:t>
            </w:r>
          </w:p>
        </w:tc>
        <w:tc>
          <w:tcPr>
            <w:tcW w:w="1595" w:type="dxa"/>
            <w:tcBorders>
              <w:top w:val="nil"/>
              <w:left w:val="nil"/>
              <w:bottom w:val="single" w:sz="4" w:space="0" w:color="auto"/>
              <w:right w:val="single" w:sz="4" w:space="0" w:color="auto"/>
            </w:tcBorders>
            <w:noWrap/>
            <w:vAlign w:val="bottom"/>
            <w:hideMark/>
          </w:tcPr>
          <w:p w14:paraId="561A5746" w14:textId="77777777" w:rsidR="00AE3752" w:rsidRPr="00341785" w:rsidRDefault="00595290" w:rsidP="00DB3760">
            <w:pPr>
              <w:jc w:val="left"/>
              <w:rPr>
                <w:rFonts w:ascii="Times New Roman" w:hAnsi="Times New Roman" w:cs="Times New Roman"/>
                <w:sz w:val="24"/>
                <w:szCs w:val="24"/>
              </w:rPr>
            </w:pPr>
            <w:r>
              <w:rPr>
                <w:rFonts w:ascii="Times New Roman" w:hAnsi="Times New Roman" w:cs="Times New Roman"/>
                <w:sz w:val="24"/>
                <w:szCs w:val="24"/>
              </w:rPr>
              <w:t xml:space="preserve">  </w:t>
            </w:r>
            <w:r w:rsidR="00AE3752" w:rsidRPr="00341785">
              <w:rPr>
                <w:rFonts w:ascii="Times New Roman" w:hAnsi="Times New Roman" w:cs="Times New Roman"/>
                <w:sz w:val="24"/>
                <w:szCs w:val="24"/>
              </w:rPr>
              <w:t>6</w:t>
            </w:r>
            <w:r w:rsidR="00AE3752">
              <w:rPr>
                <w:rFonts w:ascii="Times New Roman" w:hAnsi="Times New Roman" w:cs="Times New Roman"/>
                <w:sz w:val="24"/>
                <w:szCs w:val="24"/>
              </w:rPr>
              <w:t>,</w:t>
            </w:r>
            <w:r w:rsidR="00AE3752" w:rsidRPr="00341785">
              <w:rPr>
                <w:rFonts w:ascii="Times New Roman" w:hAnsi="Times New Roman" w:cs="Times New Roman"/>
                <w:sz w:val="24"/>
                <w:szCs w:val="24"/>
              </w:rPr>
              <w:t>368.79</w:t>
            </w:r>
            <w:r w:rsidR="00160DBA">
              <w:rPr>
                <w:rFonts w:ascii="Times New Roman" w:hAnsi="Times New Roman" w:cs="Times New Roman"/>
                <w:sz w:val="24"/>
                <w:szCs w:val="24"/>
              </w:rPr>
              <w:t>*</w:t>
            </w:r>
          </w:p>
        </w:tc>
        <w:tc>
          <w:tcPr>
            <w:tcW w:w="725" w:type="dxa"/>
            <w:tcBorders>
              <w:top w:val="nil"/>
              <w:left w:val="nil"/>
              <w:bottom w:val="single" w:sz="4" w:space="0" w:color="auto"/>
              <w:right w:val="single" w:sz="4" w:space="0" w:color="auto"/>
            </w:tcBorders>
            <w:noWrap/>
            <w:vAlign w:val="bottom"/>
            <w:hideMark/>
          </w:tcPr>
          <w:p w14:paraId="4B9308D2"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671</w:t>
            </w:r>
          </w:p>
        </w:tc>
        <w:tc>
          <w:tcPr>
            <w:tcW w:w="990" w:type="dxa"/>
            <w:tcBorders>
              <w:top w:val="nil"/>
              <w:left w:val="nil"/>
              <w:bottom w:val="single" w:sz="4" w:space="0" w:color="auto"/>
              <w:right w:val="single" w:sz="4" w:space="0" w:color="auto"/>
            </w:tcBorders>
            <w:noWrap/>
            <w:vAlign w:val="bottom"/>
            <w:hideMark/>
          </w:tcPr>
          <w:p w14:paraId="62C64BCF"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872</w:t>
            </w:r>
          </w:p>
        </w:tc>
        <w:tc>
          <w:tcPr>
            <w:tcW w:w="1170" w:type="dxa"/>
            <w:tcBorders>
              <w:top w:val="nil"/>
              <w:left w:val="nil"/>
              <w:bottom w:val="single" w:sz="4" w:space="0" w:color="auto"/>
              <w:right w:val="single" w:sz="4" w:space="0" w:color="auto"/>
            </w:tcBorders>
            <w:noWrap/>
            <w:vAlign w:val="bottom"/>
            <w:hideMark/>
          </w:tcPr>
          <w:p w14:paraId="6C573723"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202</w:t>
            </w:r>
          </w:p>
        </w:tc>
        <w:tc>
          <w:tcPr>
            <w:tcW w:w="1350" w:type="dxa"/>
            <w:tcBorders>
              <w:top w:val="nil"/>
              <w:left w:val="nil"/>
              <w:bottom w:val="single" w:sz="4" w:space="0" w:color="auto"/>
              <w:right w:val="single" w:sz="4" w:space="0" w:color="auto"/>
            </w:tcBorders>
            <w:noWrap/>
            <w:vAlign w:val="bottom"/>
            <w:hideMark/>
          </w:tcPr>
          <w:p w14:paraId="68EB2BFA" w14:textId="77777777" w:rsidR="00AE3752" w:rsidRPr="00341785" w:rsidRDefault="00AE3752" w:rsidP="00DB3760">
            <w:pPr>
              <w:jc w:val="left"/>
              <w:rPr>
                <w:rFonts w:ascii="Times New Roman" w:hAnsi="Times New Roman" w:cs="Times New Roman"/>
                <w:sz w:val="24"/>
                <w:szCs w:val="24"/>
              </w:rPr>
            </w:pPr>
            <w:r>
              <w:rPr>
                <w:rFonts w:ascii="Times New Roman" w:hAnsi="Times New Roman" w:cs="Times New Roman"/>
                <w:sz w:val="24"/>
                <w:szCs w:val="24"/>
              </w:rPr>
              <w:t>.</w:t>
            </w:r>
            <w:r w:rsidRPr="00341785">
              <w:rPr>
                <w:rFonts w:ascii="Times New Roman" w:hAnsi="Times New Roman" w:cs="Times New Roman"/>
                <w:sz w:val="24"/>
                <w:szCs w:val="24"/>
              </w:rPr>
              <w:t>058</w:t>
            </w:r>
          </w:p>
        </w:tc>
      </w:tr>
      <w:tr w:rsidR="00AE3752" w:rsidRPr="007603B2" w14:paraId="718A195D" w14:textId="77777777" w:rsidTr="00DB3760">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E767599" w14:textId="77777777" w:rsidR="00AE3752" w:rsidRPr="007603B2" w:rsidRDefault="00AE3752"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7603B2">
              <w:rPr>
                <w:rFonts w:ascii="Times New Roman" w:eastAsia="Times New Roman" w:hAnsi="Times New Roman" w:cs="Times New Roman"/>
                <w:i/>
                <w:iCs/>
                <w:sz w:val="24"/>
                <w:szCs w:val="24"/>
              </w:rPr>
              <w:t>N</w:t>
            </w:r>
            <w:r w:rsidRPr="007603B2">
              <w:rPr>
                <w:rFonts w:ascii="Times New Roman" w:eastAsia="Times New Roman" w:hAnsi="Times New Roman" w:cs="Times New Roman"/>
                <w:sz w:val="24"/>
                <w:szCs w:val="24"/>
              </w:rPr>
              <w:t xml:space="preserve">’s = </w:t>
            </w:r>
            <w:r>
              <w:rPr>
                <w:rFonts w:ascii="Times New Roman" w:eastAsia="Times New Roman" w:hAnsi="Times New Roman" w:cs="Times New Roman"/>
                <w:sz w:val="24"/>
                <w:szCs w:val="24"/>
              </w:rPr>
              <w:t>2,543</w:t>
            </w:r>
            <w:r w:rsidRPr="007603B2">
              <w:rPr>
                <w:rFonts w:ascii="Times New Roman" w:eastAsia="Times New Roman" w:hAnsi="Times New Roman" w:cs="Times New Roman"/>
                <w:sz w:val="24"/>
                <w:szCs w:val="24"/>
              </w:rPr>
              <w:t xml:space="preserve">. Models were tested on </w:t>
            </w:r>
            <w:r>
              <w:rPr>
                <w:rFonts w:ascii="Times New Roman" w:eastAsia="Times New Roman" w:hAnsi="Times New Roman" w:cs="Times New Roman"/>
                <w:sz w:val="24"/>
                <w:szCs w:val="24"/>
              </w:rPr>
              <w:t xml:space="preserve">approximately </w:t>
            </w:r>
            <w:r w:rsidRPr="007603B2">
              <w:rPr>
                <w:rFonts w:ascii="Times New Roman" w:eastAsia="Times New Roman" w:hAnsi="Times New Roman" w:cs="Times New Roman"/>
                <w:sz w:val="24"/>
                <w:szCs w:val="24"/>
              </w:rPr>
              <w:t>one half of sample, randomly selected.</w:t>
            </w:r>
          </w:p>
        </w:tc>
      </w:tr>
      <w:tr w:rsidR="00AE3752" w:rsidRPr="007603B2" w14:paraId="32B7627C" w14:textId="77777777" w:rsidTr="00DB3760">
        <w:trPr>
          <w:trHeight w:val="341"/>
          <w:jc w:val="center"/>
        </w:trPr>
        <w:tc>
          <w:tcPr>
            <w:tcW w:w="8370" w:type="dxa"/>
            <w:gridSpan w:val="6"/>
            <w:tcBorders>
              <w:top w:val="nil"/>
              <w:left w:val="single" w:sz="4" w:space="0" w:color="auto"/>
              <w:bottom w:val="single" w:sz="4" w:space="0" w:color="auto"/>
              <w:right w:val="single" w:sz="4" w:space="0" w:color="auto"/>
            </w:tcBorders>
            <w:noWrap/>
            <w:vAlign w:val="bottom"/>
            <w:hideMark/>
          </w:tcPr>
          <w:p w14:paraId="59FBFA1F" w14:textId="77777777" w:rsidR="00AE3752" w:rsidRPr="007603B2" w:rsidRDefault="00AE3752" w:rsidP="00DB3760">
            <w:pPr>
              <w:spacing w:line="240" w:lineRule="auto"/>
              <w:jc w:val="left"/>
              <w:rPr>
                <w:rFonts w:ascii="Times New Roman" w:eastAsia="Times New Roman" w:hAnsi="Times New Roman" w:cs="Times New Roman"/>
                <w:sz w:val="24"/>
                <w:szCs w:val="24"/>
              </w:rPr>
            </w:pPr>
            <w:r w:rsidRPr="00595290">
              <w:rPr>
                <w:rFonts w:ascii="Times New Roman" w:eastAsia="Times New Roman" w:hAnsi="Times New Roman" w:cs="Times New Roman"/>
                <w:sz w:val="24"/>
                <w:szCs w:val="24"/>
              </w:rPr>
              <w:t>*</w:t>
            </w:r>
            <w:r w:rsidRPr="00595290">
              <w:rPr>
                <w:rFonts w:ascii="Times New Roman" w:eastAsia="Times New Roman" w:hAnsi="Times New Roman" w:cs="Times New Roman"/>
                <w:i/>
                <w:iCs/>
                <w:sz w:val="24"/>
                <w:szCs w:val="24"/>
              </w:rPr>
              <w:t xml:space="preserve">p </w:t>
            </w:r>
            <w:r w:rsidRPr="00595290">
              <w:rPr>
                <w:rFonts w:ascii="Times New Roman" w:eastAsia="Times New Roman" w:hAnsi="Times New Roman" w:cs="Times New Roman"/>
                <w:sz w:val="24"/>
                <w:szCs w:val="24"/>
              </w:rPr>
              <w:t>&lt; .001.</w:t>
            </w:r>
          </w:p>
        </w:tc>
      </w:tr>
    </w:tbl>
    <w:p w14:paraId="404A061D" w14:textId="77777777" w:rsidR="00AE3752" w:rsidRPr="007603B2" w:rsidRDefault="00AE3752" w:rsidP="00AE3752">
      <w:pPr>
        <w:spacing w:line="240" w:lineRule="auto"/>
        <w:jc w:val="left"/>
        <w:rPr>
          <w:rFonts w:ascii="Times New Roman" w:eastAsia="Times New Roman" w:hAnsi="Times New Roman" w:cs="Times New Roman"/>
          <w:sz w:val="24"/>
          <w:szCs w:val="24"/>
        </w:rPr>
      </w:pPr>
    </w:p>
    <w:p w14:paraId="72D962EB" w14:textId="77777777" w:rsidR="00970202" w:rsidRPr="007603B2" w:rsidRDefault="00FE53C7" w:rsidP="0097020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AE3752" w:rsidRPr="00B80CCA">
        <w:rPr>
          <w:rFonts w:ascii="Times New Roman" w:eastAsia="Times New Roman" w:hAnsi="Times New Roman" w:cs="Times New Roman"/>
          <w:b/>
          <w:sz w:val="24"/>
          <w:szCs w:val="24"/>
        </w:rPr>
        <w:t>Confirming fit of final model.</w:t>
      </w:r>
      <w:r w:rsidR="00AE3752" w:rsidRPr="007603B2">
        <w:rPr>
          <w:rFonts w:ascii="Times New Roman" w:eastAsia="Times New Roman" w:hAnsi="Times New Roman" w:cs="Times New Roman"/>
          <w:i/>
          <w:sz w:val="24"/>
          <w:szCs w:val="24"/>
        </w:rPr>
        <w:t xml:space="preserve"> </w:t>
      </w:r>
      <w:r w:rsidR="00AE3752" w:rsidRPr="007603B2">
        <w:rPr>
          <w:rFonts w:ascii="Times New Roman" w:eastAsia="Times New Roman" w:hAnsi="Times New Roman" w:cs="Times New Roman"/>
          <w:sz w:val="24"/>
          <w:szCs w:val="24"/>
        </w:rPr>
        <w:t xml:space="preserve">Confirmatory factor analyses on the second randomly selected half of the sample also generated </w:t>
      </w:r>
      <w:r w:rsidR="00AE3752" w:rsidRPr="00044A37">
        <w:rPr>
          <w:rFonts w:ascii="Times New Roman" w:eastAsia="Times New Roman" w:hAnsi="Times New Roman" w:cs="Times New Roman"/>
          <w:sz w:val="24"/>
          <w:szCs w:val="24"/>
        </w:rPr>
        <w:t xml:space="preserve">robust fit statistics for the </w:t>
      </w:r>
      <w:r w:rsidR="00AE3752">
        <w:rPr>
          <w:rFonts w:ascii="Times New Roman" w:eastAsia="Times New Roman" w:hAnsi="Times New Roman" w:cs="Times New Roman"/>
          <w:sz w:val="24"/>
          <w:szCs w:val="24"/>
        </w:rPr>
        <w:t xml:space="preserve">nine-factor </w:t>
      </w:r>
      <w:r w:rsidR="00AE3752" w:rsidRPr="00044A37">
        <w:rPr>
          <w:rFonts w:ascii="Times New Roman" w:eastAsia="Times New Roman" w:hAnsi="Times New Roman" w:cs="Times New Roman"/>
          <w:sz w:val="24"/>
          <w:szCs w:val="24"/>
        </w:rPr>
        <w:t xml:space="preserve">model: </w:t>
      </w:r>
      <w:r w:rsidR="00AE3752" w:rsidRPr="00044A37">
        <w:rPr>
          <w:rFonts w:ascii="Times New Roman" w:eastAsia="Times New Roman" w:hAnsi="Times New Roman" w:cs="Times New Roman"/>
          <w:sz w:val="24"/>
          <w:szCs w:val="24"/>
        </w:rPr>
        <w:sym w:font="Symbol" w:char="F063"/>
      </w:r>
      <w:r w:rsidR="00AE3752" w:rsidRPr="00044A37">
        <w:rPr>
          <w:rFonts w:ascii="Times New Roman" w:eastAsia="Times New Roman" w:hAnsi="Times New Roman" w:cs="Times New Roman"/>
          <w:sz w:val="24"/>
          <w:szCs w:val="24"/>
          <w:vertAlign w:val="superscript"/>
        </w:rPr>
        <w:t>2</w:t>
      </w:r>
      <w:r w:rsidR="00AE3752" w:rsidRPr="00044A37">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5488.51 (666,</w:t>
      </w:r>
      <w:r w:rsidR="00AE3752" w:rsidRPr="00044A37">
        <w:rPr>
          <w:rFonts w:ascii="Times New Roman" w:eastAsia="Times New Roman" w:hAnsi="Times New Roman" w:cs="Times New Roman"/>
          <w:sz w:val="24"/>
          <w:szCs w:val="24"/>
        </w:rPr>
        <w:t xml:space="preserve"> </w:t>
      </w:r>
      <w:r w:rsidR="00AE3752" w:rsidRPr="00044A37">
        <w:rPr>
          <w:rFonts w:ascii="Times New Roman" w:eastAsia="Times New Roman" w:hAnsi="Times New Roman" w:cs="Times New Roman"/>
          <w:i/>
          <w:sz w:val="24"/>
          <w:szCs w:val="24"/>
        </w:rPr>
        <w:t>N</w:t>
      </w:r>
      <w:r w:rsidR="00AE3752" w:rsidRPr="00044A37">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2,543</w:t>
      </w:r>
      <w:r w:rsidR="00AE3752" w:rsidRPr="00044A37">
        <w:rPr>
          <w:rFonts w:ascii="Times New Roman" w:eastAsia="Times New Roman" w:hAnsi="Times New Roman" w:cs="Times New Roman"/>
          <w:sz w:val="24"/>
          <w:szCs w:val="24"/>
        </w:rPr>
        <w:t xml:space="preserve">), </w:t>
      </w:r>
      <w:r w:rsidR="00AE3752" w:rsidRPr="00044A37">
        <w:rPr>
          <w:rFonts w:ascii="Times New Roman" w:eastAsia="Times New Roman" w:hAnsi="Times New Roman" w:cs="Times New Roman"/>
          <w:i/>
          <w:iCs/>
          <w:sz w:val="24"/>
          <w:szCs w:val="24"/>
        </w:rPr>
        <w:t>p</w:t>
      </w:r>
      <w:r w:rsidR="00AE3752" w:rsidRPr="00044A37">
        <w:rPr>
          <w:rFonts w:ascii="Times New Roman" w:eastAsia="Times New Roman" w:hAnsi="Times New Roman" w:cs="Times New Roman"/>
          <w:sz w:val="24"/>
          <w:szCs w:val="24"/>
        </w:rPr>
        <w:t xml:space="preserve"> &lt; .001; CFI = .9</w:t>
      </w:r>
      <w:r w:rsidR="00AE3752">
        <w:rPr>
          <w:rFonts w:ascii="Times New Roman" w:eastAsia="Times New Roman" w:hAnsi="Times New Roman" w:cs="Times New Roman"/>
          <w:sz w:val="24"/>
          <w:szCs w:val="24"/>
        </w:rPr>
        <w:t>27</w:t>
      </w:r>
      <w:r w:rsidR="00AE3752" w:rsidRPr="00044A37">
        <w:rPr>
          <w:rFonts w:ascii="Times New Roman" w:eastAsia="Times New Roman" w:hAnsi="Times New Roman" w:cs="Times New Roman"/>
          <w:sz w:val="24"/>
          <w:szCs w:val="24"/>
        </w:rPr>
        <w:t>, RMSEA = .0</w:t>
      </w:r>
      <w:r w:rsidR="00AE3752">
        <w:rPr>
          <w:rFonts w:ascii="Times New Roman" w:eastAsia="Times New Roman" w:hAnsi="Times New Roman" w:cs="Times New Roman"/>
          <w:sz w:val="24"/>
          <w:szCs w:val="24"/>
        </w:rPr>
        <w:t>44</w:t>
      </w:r>
      <w:r w:rsidR="00AE3752" w:rsidRPr="00044A37">
        <w:rPr>
          <w:rFonts w:ascii="Times New Roman" w:eastAsia="Times New Roman" w:hAnsi="Times New Roman" w:cs="Times New Roman"/>
          <w:sz w:val="24"/>
          <w:szCs w:val="24"/>
        </w:rPr>
        <w:t>, and SRMR = .0</w:t>
      </w:r>
      <w:r w:rsidR="00AE3752">
        <w:rPr>
          <w:rFonts w:ascii="Times New Roman" w:eastAsia="Times New Roman" w:hAnsi="Times New Roman" w:cs="Times New Roman"/>
          <w:sz w:val="24"/>
          <w:szCs w:val="24"/>
        </w:rPr>
        <w:t>44</w:t>
      </w:r>
      <w:r w:rsidR="00AE3752" w:rsidRPr="00044A37">
        <w:rPr>
          <w:rFonts w:ascii="Times New Roman" w:eastAsia="Times New Roman" w:hAnsi="Times New Roman" w:cs="Times New Roman"/>
          <w:sz w:val="24"/>
          <w:szCs w:val="24"/>
        </w:rPr>
        <w:t>. Completely standardized factor loadings were also compared to ensure that there were no large differences between the randomly split samples. As illustrated in Table II</w:t>
      </w:r>
      <w:r w:rsidR="00AE3752">
        <w:rPr>
          <w:rFonts w:ascii="Times New Roman" w:eastAsia="Times New Roman" w:hAnsi="Times New Roman" w:cs="Times New Roman"/>
          <w:sz w:val="24"/>
          <w:szCs w:val="24"/>
        </w:rPr>
        <w:t>I</w:t>
      </w:r>
      <w:r w:rsidR="00AE3752" w:rsidRPr="00044A37">
        <w:rPr>
          <w:rFonts w:ascii="Times New Roman" w:eastAsia="Times New Roman" w:hAnsi="Times New Roman" w:cs="Times New Roman"/>
          <w:sz w:val="24"/>
          <w:szCs w:val="24"/>
        </w:rPr>
        <w:t>.3,</w:t>
      </w:r>
      <w:r w:rsidR="00AE3752" w:rsidRPr="007603B2">
        <w:rPr>
          <w:rFonts w:ascii="Times New Roman" w:eastAsia="Times New Roman" w:hAnsi="Times New Roman" w:cs="Times New Roman"/>
          <w:sz w:val="24"/>
          <w:szCs w:val="24"/>
        </w:rPr>
        <w:t xml:space="preserve"> indicators demonstrated similar factor loadings on the </w:t>
      </w:r>
      <w:r w:rsidR="00AE3752">
        <w:rPr>
          <w:rFonts w:ascii="Times New Roman" w:eastAsia="Times New Roman" w:hAnsi="Times New Roman" w:cs="Times New Roman"/>
          <w:sz w:val="24"/>
          <w:szCs w:val="24"/>
        </w:rPr>
        <w:t xml:space="preserve">nine </w:t>
      </w:r>
      <w:r w:rsidR="00AE3752" w:rsidRPr="007603B2">
        <w:rPr>
          <w:rFonts w:ascii="Times New Roman" w:eastAsia="Times New Roman" w:hAnsi="Times New Roman" w:cs="Times New Roman"/>
          <w:sz w:val="24"/>
          <w:szCs w:val="24"/>
        </w:rPr>
        <w:t xml:space="preserve">factors in both halves of the sample. As no appreciable differences in the fit indices or factor loadings were found for the two halves of the sample, all subsequent </w:t>
      </w:r>
      <w:r w:rsidR="00AE3752" w:rsidRPr="007603B2">
        <w:rPr>
          <w:rFonts w:ascii="Times New Roman" w:eastAsia="Times New Roman" w:hAnsi="Times New Roman" w:cs="Times New Roman"/>
          <w:sz w:val="24"/>
          <w:szCs w:val="24"/>
        </w:rPr>
        <w:lastRenderedPageBreak/>
        <w:t xml:space="preserve">analyses were run with the full sample. A summary of the fit statistics for the </w:t>
      </w:r>
      <w:r w:rsidR="00AE3752">
        <w:rPr>
          <w:rFonts w:ascii="Times New Roman" w:eastAsia="Times New Roman" w:hAnsi="Times New Roman" w:cs="Times New Roman"/>
          <w:sz w:val="24"/>
          <w:szCs w:val="24"/>
        </w:rPr>
        <w:t>nine</w:t>
      </w:r>
      <w:r w:rsidR="00AE3752" w:rsidRPr="007603B2">
        <w:rPr>
          <w:rFonts w:ascii="Times New Roman" w:eastAsia="Times New Roman" w:hAnsi="Times New Roman" w:cs="Times New Roman"/>
          <w:sz w:val="24"/>
          <w:szCs w:val="24"/>
        </w:rPr>
        <w:t>-factor model with full sample and subsamples is presented in Table II</w:t>
      </w:r>
      <w:r w:rsidR="00AE3752">
        <w:rPr>
          <w:rFonts w:ascii="Times New Roman" w:eastAsia="Times New Roman" w:hAnsi="Times New Roman" w:cs="Times New Roman"/>
          <w:sz w:val="24"/>
          <w:szCs w:val="24"/>
        </w:rPr>
        <w:t>I</w:t>
      </w:r>
      <w:r w:rsidR="00AE3752" w:rsidRPr="007603B2">
        <w:rPr>
          <w:rFonts w:ascii="Times New Roman" w:eastAsia="Times New Roman" w:hAnsi="Times New Roman" w:cs="Times New Roman"/>
          <w:sz w:val="24"/>
          <w:szCs w:val="24"/>
        </w:rPr>
        <w:t xml:space="preserve">.4. </w:t>
      </w:r>
      <w:r w:rsidR="00970202">
        <w:rPr>
          <w:rFonts w:ascii="Times New Roman" w:eastAsia="Times New Roman" w:hAnsi="Times New Roman" w:cs="Times New Roman"/>
          <w:sz w:val="24"/>
          <w:szCs w:val="24"/>
        </w:rPr>
        <w:t xml:space="preserve">Because the subgroups of administrators, Hispanic teachers, and teachers with other race/ethnicity achieved poor model fit, the administrator group was excluded in the measurement invariance test. In addition, the model of subgroup of Asian teachers did not converge; thus, the Asian group also was excluded. </w:t>
      </w:r>
    </w:p>
    <w:p w14:paraId="18B4D027" w14:textId="77777777" w:rsidR="00EC1558" w:rsidRDefault="00EC1558" w:rsidP="00AE3752">
      <w:pPr>
        <w:jc w:val="left"/>
        <w:rPr>
          <w:rFonts w:ascii="Times New Roman" w:eastAsia="Times New Roman" w:hAnsi="Times New Roman" w:cs="Times New Roman"/>
          <w:sz w:val="24"/>
          <w:szCs w:val="24"/>
        </w:rPr>
      </w:pPr>
    </w:p>
    <w:p w14:paraId="6BA22887" w14:textId="77777777" w:rsidR="00FE53C7" w:rsidRDefault="00FE53C7" w:rsidP="00AE3752">
      <w:pPr>
        <w:jc w:val="left"/>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080"/>
        <w:gridCol w:w="720"/>
        <w:gridCol w:w="900"/>
        <w:gridCol w:w="1080"/>
        <w:gridCol w:w="720"/>
        <w:gridCol w:w="900"/>
      </w:tblGrid>
      <w:tr w:rsidR="00AE3752" w:rsidRPr="005674C8" w14:paraId="76EF37C4" w14:textId="77777777" w:rsidTr="00DB3760">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46F9C45E" w14:textId="77777777" w:rsidR="00AE3752" w:rsidRPr="005674C8" w:rsidRDefault="00AE3752" w:rsidP="00DB3760">
            <w:pPr>
              <w:spacing w:line="240" w:lineRule="auto"/>
              <w:jc w:val="left"/>
              <w:rPr>
                <w:rFonts w:ascii="Times New Roman" w:eastAsia="Times New Roman" w:hAnsi="Times New Roman" w:cs="Times New Roman"/>
                <w:iCs/>
                <w:sz w:val="24"/>
                <w:szCs w:val="24"/>
              </w:rPr>
            </w:pPr>
            <w:r w:rsidRPr="005674C8">
              <w:rPr>
                <w:rFonts w:ascii="Times New Roman" w:eastAsia="Times New Roman" w:hAnsi="Times New Roman" w:cs="Times New Roman"/>
                <w:iCs/>
                <w:sz w:val="24"/>
                <w:szCs w:val="24"/>
              </w:rPr>
              <w:t>Table II</w:t>
            </w:r>
            <w:r>
              <w:rPr>
                <w:rFonts w:ascii="Times New Roman" w:eastAsia="Times New Roman" w:hAnsi="Times New Roman" w:cs="Times New Roman"/>
                <w:iCs/>
                <w:sz w:val="24"/>
                <w:szCs w:val="24"/>
              </w:rPr>
              <w:t>I</w:t>
            </w:r>
            <w:r w:rsidRPr="005674C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3</w:t>
            </w:r>
          </w:p>
        </w:tc>
      </w:tr>
      <w:tr w:rsidR="00AE3752" w:rsidRPr="005674C8" w14:paraId="4889CACE" w14:textId="77777777" w:rsidTr="00DB3760">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523B5070"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 xml:space="preserve">Confirmatory Factor Analysis of </w:t>
            </w:r>
            <w:r>
              <w:rPr>
                <w:rFonts w:ascii="Times New Roman" w:eastAsia="Times New Roman" w:hAnsi="Times New Roman" w:cs="Times New Roman"/>
                <w:i/>
                <w:iCs/>
                <w:sz w:val="24"/>
                <w:szCs w:val="24"/>
              </w:rPr>
              <w:t>Nine</w:t>
            </w:r>
            <w:r w:rsidRPr="005674C8">
              <w:rPr>
                <w:rFonts w:ascii="Times New Roman" w:eastAsia="Times New Roman" w:hAnsi="Times New Roman" w:cs="Times New Roman"/>
                <w:i/>
                <w:iCs/>
                <w:sz w:val="24"/>
                <w:szCs w:val="24"/>
              </w:rPr>
              <w:t xml:space="preserve">-factor </w:t>
            </w:r>
            <w:r>
              <w:rPr>
                <w:rFonts w:ascii="Times New Roman" w:eastAsia="Times New Roman" w:hAnsi="Times New Roman" w:cs="Times New Roman"/>
                <w:i/>
                <w:iCs/>
                <w:sz w:val="24"/>
                <w:szCs w:val="24"/>
              </w:rPr>
              <w:t>Model (DSCS-T/S</w:t>
            </w:r>
            <w:r w:rsidRPr="005674C8">
              <w:rPr>
                <w:rFonts w:ascii="Times New Roman" w:eastAsia="Times New Roman" w:hAnsi="Times New Roman" w:cs="Times New Roman"/>
                <w:i/>
                <w:iCs/>
                <w:sz w:val="24"/>
                <w:szCs w:val="24"/>
              </w:rPr>
              <w:t>)</w:t>
            </w:r>
          </w:p>
        </w:tc>
      </w:tr>
      <w:tr w:rsidR="00AE3752" w:rsidRPr="005674C8" w14:paraId="5F83F377" w14:textId="77777777" w:rsidTr="00DB3760">
        <w:trPr>
          <w:trHeight w:val="345"/>
          <w:jc w:val="center"/>
        </w:trPr>
        <w:tc>
          <w:tcPr>
            <w:tcW w:w="4068" w:type="dxa"/>
            <w:tcBorders>
              <w:top w:val="single" w:sz="4" w:space="0" w:color="auto"/>
              <w:left w:val="single" w:sz="4" w:space="0" w:color="auto"/>
              <w:bottom w:val="single" w:sz="4" w:space="0" w:color="auto"/>
              <w:right w:val="single" w:sz="4" w:space="0" w:color="auto"/>
            </w:tcBorders>
            <w:hideMark/>
          </w:tcPr>
          <w:p w14:paraId="69360CD0" w14:textId="77777777" w:rsidR="00AE3752" w:rsidRPr="005674C8" w:rsidRDefault="00AE3752" w:rsidP="00DB3760">
            <w:pPr>
              <w:spacing w:line="240" w:lineRule="auto"/>
              <w:jc w:val="left"/>
              <w:rPr>
                <w:rFonts w:ascii="Times New Roman" w:hAnsi="Times New Roman" w:cs="Times New Roman"/>
                <w:sz w:val="24"/>
                <w:szCs w:val="24"/>
              </w:rPr>
            </w:pPr>
          </w:p>
        </w:tc>
        <w:tc>
          <w:tcPr>
            <w:tcW w:w="2700" w:type="dxa"/>
            <w:gridSpan w:val="3"/>
            <w:tcBorders>
              <w:top w:val="single" w:sz="4" w:space="0" w:color="auto"/>
              <w:left w:val="single" w:sz="4" w:space="0" w:color="auto"/>
              <w:bottom w:val="single" w:sz="4" w:space="0" w:color="auto"/>
              <w:right w:val="single" w:sz="4" w:space="0" w:color="auto"/>
            </w:tcBorders>
            <w:hideMark/>
          </w:tcPr>
          <w:p w14:paraId="59966872"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1</w:t>
            </w:r>
          </w:p>
        </w:tc>
        <w:tc>
          <w:tcPr>
            <w:tcW w:w="2700" w:type="dxa"/>
            <w:gridSpan w:val="3"/>
            <w:tcBorders>
              <w:top w:val="single" w:sz="4" w:space="0" w:color="auto"/>
              <w:left w:val="single" w:sz="4" w:space="0" w:color="auto"/>
              <w:bottom w:val="single" w:sz="4" w:space="0" w:color="auto"/>
              <w:right w:val="single" w:sz="4" w:space="0" w:color="auto"/>
            </w:tcBorders>
            <w:hideMark/>
          </w:tcPr>
          <w:p w14:paraId="7A31B1EE"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2</w:t>
            </w:r>
          </w:p>
        </w:tc>
      </w:tr>
      <w:tr w:rsidR="00AE3752" w:rsidRPr="005674C8" w14:paraId="6E1EC879" w14:textId="77777777" w:rsidTr="00DB3760">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64200DBF"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Factor and Items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CBC3958"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1BF0C075"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7E141A06"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z</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43749FE"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381E922E"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07DAC0B0" w14:textId="77777777" w:rsidR="00AE3752" w:rsidRPr="005674C8" w:rsidRDefault="00AE3752" w:rsidP="00DB3760">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z</w:t>
            </w:r>
          </w:p>
        </w:tc>
      </w:tr>
      <w:tr w:rsidR="00AE3752" w:rsidRPr="005674C8" w14:paraId="2FEFCA58" w14:textId="77777777" w:rsidTr="00DB3760">
        <w:trPr>
          <w:trHeight w:val="330"/>
          <w:jc w:val="center"/>
        </w:trPr>
        <w:tc>
          <w:tcPr>
            <w:tcW w:w="4068" w:type="dxa"/>
            <w:tcBorders>
              <w:top w:val="single" w:sz="4" w:space="0" w:color="auto"/>
              <w:left w:val="single" w:sz="4" w:space="0" w:color="auto"/>
              <w:bottom w:val="single" w:sz="4" w:space="0" w:color="auto"/>
              <w:right w:val="nil"/>
            </w:tcBorders>
            <w:vAlign w:val="bottom"/>
            <w:hideMark/>
          </w:tcPr>
          <w:p w14:paraId="2DFDAE10"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Teacher-Student Relations</w:t>
            </w:r>
          </w:p>
        </w:tc>
        <w:tc>
          <w:tcPr>
            <w:tcW w:w="1080" w:type="dxa"/>
            <w:tcBorders>
              <w:top w:val="single" w:sz="4" w:space="0" w:color="auto"/>
              <w:left w:val="nil"/>
              <w:bottom w:val="single" w:sz="4" w:space="0" w:color="auto"/>
              <w:right w:val="nil"/>
            </w:tcBorders>
            <w:vAlign w:val="bottom"/>
            <w:hideMark/>
          </w:tcPr>
          <w:p w14:paraId="780B690F" w14:textId="77777777" w:rsidR="00AE3752" w:rsidRPr="005B3EB1" w:rsidRDefault="00AE3752" w:rsidP="00DB3760">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68CA6F10" w14:textId="77777777" w:rsidR="00AE3752" w:rsidRPr="005B3EB1" w:rsidRDefault="00AE3752" w:rsidP="00DB3760">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vAlign w:val="bottom"/>
            <w:hideMark/>
          </w:tcPr>
          <w:p w14:paraId="3913BA84" w14:textId="77777777" w:rsidR="00AE3752" w:rsidRPr="005B3EB1" w:rsidRDefault="00AE3752" w:rsidP="00DB3760">
            <w:pPr>
              <w:spacing w:line="240" w:lineRule="auto"/>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vAlign w:val="bottom"/>
            <w:hideMark/>
          </w:tcPr>
          <w:p w14:paraId="44E71D8A" w14:textId="77777777" w:rsidR="00AE3752" w:rsidRPr="005B3EB1" w:rsidRDefault="00AE3752" w:rsidP="00DB3760">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71650AD3" w14:textId="77777777" w:rsidR="00AE3752" w:rsidRPr="005B3EB1" w:rsidRDefault="00AE3752" w:rsidP="00DB3760">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vAlign w:val="bottom"/>
            <w:hideMark/>
          </w:tcPr>
          <w:p w14:paraId="4C5D3CBC" w14:textId="77777777" w:rsidR="00AE3752" w:rsidRPr="005B3EB1" w:rsidRDefault="00AE3752" w:rsidP="00DB3760">
            <w:pPr>
              <w:spacing w:line="240" w:lineRule="auto"/>
              <w:jc w:val="left"/>
              <w:rPr>
                <w:rFonts w:ascii="Times New Roman" w:hAnsi="Times New Roman" w:cs="Times New Roman"/>
                <w:sz w:val="24"/>
                <w:szCs w:val="24"/>
              </w:rPr>
            </w:pPr>
          </w:p>
        </w:tc>
      </w:tr>
      <w:tr w:rsidR="00AE3752" w:rsidRPr="005674C8" w14:paraId="52991976"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D3267D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 Teachers treat students of all races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C65CB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1E0193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3373E6"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40.35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9F2052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4BBED9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896F745"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91.85</w:t>
            </w:r>
          </w:p>
        </w:tc>
      </w:tr>
      <w:tr w:rsidR="00AE3752" w:rsidRPr="005674C8" w14:paraId="2A9C5356"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672A666"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7. Teachers care about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7666B6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F33FC4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8630FA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49.74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5C794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5A532B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9790D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136.60</w:t>
            </w:r>
          </w:p>
        </w:tc>
      </w:tr>
      <w:tr w:rsidR="00AE3752" w:rsidRPr="005674C8" w14:paraId="7967830A"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A35CBCE"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17. Teachers listen to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CD8753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7151DC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024965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57.13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6A7634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E98DAC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90D2C4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130.53</w:t>
            </w:r>
          </w:p>
        </w:tc>
      </w:tr>
      <w:tr w:rsidR="00AE3752" w:rsidRPr="005674C8" w14:paraId="1F888AF6"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31B1723"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22.  Adults who work here care about the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15360F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6BC005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565887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76.64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331BB1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5E3241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5ED66A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149.71</w:t>
            </w:r>
          </w:p>
        </w:tc>
      </w:tr>
      <w:tr w:rsidR="00AE3752" w:rsidRPr="005674C8" w14:paraId="52A9D50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447B4DD"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32. Teachers like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DF276A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9BE9B8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060EF4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46.42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1C8F00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4AC357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8B4383"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125.54</w:t>
            </w:r>
          </w:p>
        </w:tc>
      </w:tr>
      <w:tr w:rsidR="00AE3752" w:rsidRPr="005674C8" w14:paraId="03565688" w14:textId="77777777" w:rsidTr="00DB3760">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585F331B"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Student-Student Relations</w:t>
            </w:r>
          </w:p>
        </w:tc>
        <w:tc>
          <w:tcPr>
            <w:tcW w:w="1080" w:type="dxa"/>
            <w:tcBorders>
              <w:top w:val="single" w:sz="4" w:space="0" w:color="auto"/>
              <w:left w:val="nil"/>
              <w:bottom w:val="single" w:sz="4" w:space="0" w:color="auto"/>
              <w:right w:val="nil"/>
            </w:tcBorders>
            <w:noWrap/>
            <w:vAlign w:val="center"/>
            <w:hideMark/>
          </w:tcPr>
          <w:p w14:paraId="5738756A"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2BFD3ED9"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hideMark/>
          </w:tcPr>
          <w:p w14:paraId="2D60CE6B"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hideMark/>
          </w:tcPr>
          <w:p w14:paraId="75DBB290"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085E3A66"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hideMark/>
          </w:tcPr>
          <w:p w14:paraId="21F306BD" w14:textId="77777777" w:rsidR="00AE3752" w:rsidRPr="005B3EB1" w:rsidRDefault="00AE3752" w:rsidP="00DB3760">
            <w:pPr>
              <w:jc w:val="left"/>
              <w:rPr>
                <w:rFonts w:ascii="Times New Roman" w:hAnsi="Times New Roman" w:cs="Times New Roman"/>
                <w:sz w:val="24"/>
                <w:szCs w:val="24"/>
              </w:rPr>
            </w:pPr>
          </w:p>
        </w:tc>
      </w:tr>
      <w:tr w:rsidR="00AE3752" w:rsidRPr="005674C8" w14:paraId="4EFA1BA4"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242590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11. Students are friendly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65E2F2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644655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F11AA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61.32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497E37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1FE168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BB44CF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106.11</w:t>
            </w:r>
          </w:p>
        </w:tc>
      </w:tr>
      <w:tr w:rsidR="00AE3752" w:rsidRPr="005674C8" w14:paraId="091AE59C"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C033020"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16. Students care about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15A3BC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DB325F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CC4602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65.25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4AA8A5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D893BD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4C8741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126.35</w:t>
            </w:r>
          </w:p>
        </w:tc>
      </w:tr>
      <w:tr w:rsidR="00AE3752" w:rsidRPr="005674C8" w14:paraId="265A2112"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7E7552E" w14:textId="77777777" w:rsidR="00AE3752" w:rsidRPr="005674C8" w:rsidRDefault="00AE3752" w:rsidP="00DB3760">
            <w:pPr>
              <w:jc w:val="left"/>
              <w:rPr>
                <w:rFonts w:ascii="Times New Roman" w:hAnsi="Times New Roman" w:cs="Times New Roman"/>
                <w:color w:val="000000"/>
                <w:sz w:val="24"/>
                <w:szCs w:val="24"/>
              </w:rPr>
            </w:pPr>
            <w:r w:rsidRPr="007D4A81">
              <w:rPr>
                <w:rFonts w:ascii="Times New Roman" w:hAnsi="Times New Roman" w:cs="Times New Roman"/>
                <w:color w:val="000000"/>
                <w:sz w:val="24"/>
                <w:szCs w:val="24"/>
              </w:rPr>
              <w:t>21. Students respect others who are different</w:t>
            </w:r>
            <w:r>
              <w:rPr>
                <w:rFonts w:ascii="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0BBB8C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AD6A5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3D450B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43.63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32A15A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08ECF2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1AE4A0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121.88</w:t>
            </w:r>
          </w:p>
        </w:tc>
      </w:tr>
      <w:tr w:rsidR="00AE3752" w:rsidRPr="005674C8" w14:paraId="35E42F14"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AB36A0E"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30.  Students treat each other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FF895F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E9E20B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35ABDD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87.87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B30B59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6B36AA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103C4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181.67</w:t>
            </w:r>
          </w:p>
        </w:tc>
      </w:tr>
      <w:tr w:rsidR="00AE3752" w:rsidRPr="005674C8" w14:paraId="0E8A2597"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DEEE53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31. Students get along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DC256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892CF2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3211D78"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70.91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7487C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98A52B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A92D88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166.42</w:t>
            </w:r>
          </w:p>
        </w:tc>
      </w:tr>
      <w:tr w:rsidR="00AE3752" w:rsidRPr="005674C8" w14:paraId="6D8A76AE" w14:textId="77777777" w:rsidTr="00DB3760">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64D0C435"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Clarity of Expectations</w:t>
            </w:r>
          </w:p>
        </w:tc>
        <w:tc>
          <w:tcPr>
            <w:tcW w:w="1080" w:type="dxa"/>
            <w:tcBorders>
              <w:top w:val="single" w:sz="4" w:space="0" w:color="auto"/>
              <w:left w:val="nil"/>
              <w:bottom w:val="single" w:sz="4" w:space="0" w:color="auto"/>
              <w:right w:val="nil"/>
            </w:tcBorders>
            <w:noWrap/>
            <w:vAlign w:val="center"/>
            <w:hideMark/>
          </w:tcPr>
          <w:p w14:paraId="3804017E"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0CBA0941"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hideMark/>
          </w:tcPr>
          <w:p w14:paraId="5801CB38"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hideMark/>
          </w:tcPr>
          <w:p w14:paraId="57DDFD8E"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7A552519"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hideMark/>
          </w:tcPr>
          <w:p w14:paraId="2F7D1B3B" w14:textId="77777777" w:rsidR="00AE3752" w:rsidRPr="005B3EB1" w:rsidRDefault="00AE3752" w:rsidP="00DB3760">
            <w:pPr>
              <w:jc w:val="left"/>
              <w:rPr>
                <w:rFonts w:ascii="Times New Roman" w:hAnsi="Times New Roman" w:cs="Times New Roman"/>
                <w:sz w:val="24"/>
                <w:szCs w:val="24"/>
              </w:rPr>
            </w:pPr>
          </w:p>
        </w:tc>
      </w:tr>
      <w:tr w:rsidR="00AE3752" w:rsidRPr="005674C8" w14:paraId="50D35D8A"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3F7DFA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5.   Rules are made clear to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74BFFF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9A812D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FE73645"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62.88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19B41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91E5A4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C79342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82.58</w:t>
            </w:r>
          </w:p>
        </w:tc>
      </w:tr>
      <w:tr w:rsidR="00AE3752" w:rsidRPr="005674C8" w14:paraId="5A3E54E3"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7B86427"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10.  Students know how they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7E7110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684D96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1948C5F"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48.97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AD9F77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6F6AF9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0BA684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103.80</w:t>
            </w:r>
          </w:p>
        </w:tc>
      </w:tr>
      <w:tr w:rsidR="00AE3752" w:rsidRPr="005674C8" w14:paraId="2698F241"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44B690D"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15. Students know what the rules are.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C09D05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F8B8C4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7914973"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55.74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BBB897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4952EA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A2CDFF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138.03</w:t>
            </w:r>
          </w:p>
        </w:tc>
      </w:tr>
      <w:tr w:rsidR="00AE3752" w:rsidRPr="005674C8" w14:paraId="3320B575"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4927444"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20.  It is clear how students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183279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F92083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0513F2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90.90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7F1997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A98FDD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A4FD165"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148.15</w:t>
            </w:r>
          </w:p>
        </w:tc>
      </w:tr>
      <w:tr w:rsidR="00AE3752" w:rsidRPr="005674C8" w14:paraId="5EDC858A" w14:textId="77777777" w:rsidTr="00DB3760">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08DE11F7" w14:textId="77777777" w:rsidR="00AE3752" w:rsidRPr="005674C8" w:rsidRDefault="00AE3752" w:rsidP="00DB3760">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Fairness of Rules</w:t>
            </w:r>
          </w:p>
        </w:tc>
        <w:tc>
          <w:tcPr>
            <w:tcW w:w="1080" w:type="dxa"/>
            <w:tcBorders>
              <w:top w:val="single" w:sz="4" w:space="0" w:color="auto"/>
              <w:left w:val="nil"/>
              <w:bottom w:val="single" w:sz="4" w:space="0" w:color="auto"/>
              <w:right w:val="nil"/>
            </w:tcBorders>
            <w:noWrap/>
            <w:vAlign w:val="center"/>
            <w:hideMark/>
          </w:tcPr>
          <w:p w14:paraId="4A63D6A5"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732E4E55"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noWrap/>
            <w:vAlign w:val="center"/>
            <w:hideMark/>
          </w:tcPr>
          <w:p w14:paraId="527FFD47"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center"/>
            <w:hideMark/>
          </w:tcPr>
          <w:p w14:paraId="132463F0"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noWrap/>
            <w:vAlign w:val="center"/>
            <w:hideMark/>
          </w:tcPr>
          <w:p w14:paraId="761AAB2D"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noWrap/>
            <w:vAlign w:val="center"/>
            <w:hideMark/>
          </w:tcPr>
          <w:p w14:paraId="7825D801" w14:textId="77777777" w:rsidR="00AE3752" w:rsidRPr="005B3EB1" w:rsidRDefault="00AE3752" w:rsidP="00DB3760">
            <w:pPr>
              <w:jc w:val="left"/>
              <w:rPr>
                <w:rFonts w:ascii="Times New Roman" w:hAnsi="Times New Roman" w:cs="Times New Roman"/>
                <w:sz w:val="24"/>
                <w:szCs w:val="24"/>
              </w:rPr>
            </w:pPr>
          </w:p>
        </w:tc>
      </w:tr>
      <w:tr w:rsidR="00AE3752" w:rsidRPr="005674C8" w14:paraId="747A896E"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CFBDD9E"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 The school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571D21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A96629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6516D1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50.69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CD3A9B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F234D9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65625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119.08</w:t>
            </w:r>
          </w:p>
        </w:tc>
      </w:tr>
      <w:tr w:rsidR="00AE3752" w:rsidRPr="005674C8" w14:paraId="3108A7D2"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BF73B65"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8. The consequences of breaking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6AE640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B409F0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92105B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37.33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2E600B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CB6839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0E3DFA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74.43</w:t>
            </w:r>
          </w:p>
        </w:tc>
      </w:tr>
      <w:tr w:rsidR="00AE3752" w:rsidRPr="005674C8" w14:paraId="18E85F7F"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41AF111"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lastRenderedPageBreak/>
              <w:t>18. The school’s Code of Conduct is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89EE17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23D106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BAA849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38.14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7ADCB3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15A749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638B79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113.71</w:t>
            </w:r>
          </w:p>
        </w:tc>
      </w:tr>
      <w:tr w:rsidR="00AE3752" w:rsidRPr="005674C8" w14:paraId="287FF3E8"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5A448BB"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28. Classroom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A86ED4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548766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7F2680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43.00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98E2AB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E0880B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73F0A6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117.38</w:t>
            </w:r>
          </w:p>
        </w:tc>
      </w:tr>
      <w:tr w:rsidR="00AE3752" w:rsidRPr="005674C8" w14:paraId="428DBAA5"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4FBCCBDE" w14:textId="77777777" w:rsidR="00AE3752" w:rsidRPr="005674C8" w:rsidRDefault="00AE3752" w:rsidP="00DB3760">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b/>
                <w:sz w:val="24"/>
                <w:szCs w:val="24"/>
              </w:rPr>
              <w:t>Safety</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8E5F385"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48BBF00F"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CF558DF"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B5F52A8"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32F2C362"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263E63F7" w14:textId="77777777" w:rsidR="00AE3752" w:rsidRPr="005B3EB1" w:rsidRDefault="00AE3752" w:rsidP="00DB3760">
            <w:pPr>
              <w:jc w:val="left"/>
              <w:rPr>
                <w:rFonts w:ascii="Times New Roman" w:hAnsi="Times New Roman" w:cs="Times New Roman"/>
                <w:sz w:val="24"/>
                <w:szCs w:val="24"/>
              </w:rPr>
            </w:pPr>
          </w:p>
        </w:tc>
      </w:tr>
      <w:tr w:rsidR="00AE3752" w:rsidRPr="005674C8" w14:paraId="1BCC0E33"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23E2375"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4. Students are safe in the hallways.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E31F5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8360C4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82823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44.81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5CA8A8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631B50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BFBF3F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78.24</w:t>
            </w:r>
          </w:p>
        </w:tc>
      </w:tr>
      <w:tr w:rsidR="00AE3752" w:rsidRPr="005674C8" w14:paraId="384714C8"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E497378"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13.  Students feel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2DFC49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D85DAC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325E84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66.23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04D585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242EC4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C7038F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163.32</w:t>
            </w:r>
          </w:p>
        </w:tc>
      </w:tr>
      <w:tr w:rsidR="00AE3752" w:rsidRPr="005674C8" w14:paraId="5E2DBCFA"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9F51274" w14:textId="77777777" w:rsidR="00AE3752" w:rsidRPr="005674C8" w:rsidRDefault="00AE3752" w:rsidP="00DB3760">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19. Students know they are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9D19EC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9C5A37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E1DF92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93.46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EEB577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586EFA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4A3E24F"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207.21</w:t>
            </w:r>
          </w:p>
        </w:tc>
      </w:tr>
      <w:tr w:rsidR="00AE3752" w:rsidRPr="005674C8" w14:paraId="38A7F32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BB79937" w14:textId="77777777" w:rsidR="00AE3752" w:rsidRPr="00900EE7" w:rsidRDefault="00AE3752" w:rsidP="00DB3760">
            <w:pPr>
              <w:jc w:val="left"/>
              <w:rPr>
                <w:rFonts w:ascii="Times New Roman" w:hAnsi="Times New Roman" w:cs="Times New Roman"/>
                <w:b/>
                <w:color w:val="000000"/>
                <w:sz w:val="24"/>
                <w:szCs w:val="24"/>
              </w:rPr>
            </w:pPr>
            <w:r w:rsidRPr="00900EE7">
              <w:rPr>
                <w:rFonts w:ascii="Times New Roman" w:hAnsi="Times New Roman" w:cs="Times New Roman"/>
                <w:b/>
                <w:color w:val="000000"/>
                <w:sz w:val="24"/>
                <w:szCs w:val="24"/>
              </w:rPr>
              <w:t>School-wide Bullying</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D7D9703"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6174B99"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6BBE9A6" w14:textId="77777777" w:rsidR="00AE3752" w:rsidRPr="005B3EB1" w:rsidRDefault="00AE3752" w:rsidP="00DB3760">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FF6092"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D287DA8"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5696DDA" w14:textId="77777777" w:rsidR="00AE3752" w:rsidRPr="005B3EB1" w:rsidRDefault="00AE3752" w:rsidP="00DB3760">
            <w:pPr>
              <w:jc w:val="left"/>
              <w:rPr>
                <w:rFonts w:ascii="Times New Roman" w:hAnsi="Times New Roman" w:cs="Times New Roman"/>
                <w:color w:val="000000"/>
                <w:sz w:val="24"/>
                <w:szCs w:val="24"/>
              </w:rPr>
            </w:pPr>
          </w:p>
        </w:tc>
      </w:tr>
      <w:tr w:rsidR="00AE3752" w:rsidRPr="005674C8" w14:paraId="01ACCBBB"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E28DAEB" w14:textId="77777777" w:rsidR="00AE3752" w:rsidRPr="00394788" w:rsidRDefault="00AE3752" w:rsidP="00DB3760">
            <w:pPr>
              <w:jc w:val="left"/>
              <w:rPr>
                <w:rFonts w:ascii="Times New Roman" w:eastAsia="Times New Roman" w:hAnsi="Times New Roman" w:cs="Times New Roman"/>
              </w:rPr>
            </w:pPr>
            <w:r w:rsidRPr="00394788">
              <w:rPr>
                <w:rFonts w:ascii="Times New Roman" w:eastAsia="Times New Roman" w:hAnsi="Times New Roman" w:cs="Times New Roman"/>
              </w:rPr>
              <w:t>9. Students threaten and bully others.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632D7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7D4A5C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3E93BFB"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43.13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5AEE0D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0F4EEC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F790B2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48.48</w:t>
            </w:r>
          </w:p>
        </w:tc>
      </w:tr>
      <w:tr w:rsidR="00AE3752" w:rsidRPr="005674C8" w14:paraId="5BD09F7E"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D107722"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14. Students worry about others bullying them.</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B7480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152AB2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B7DC27F"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40.90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29B8A9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4204720"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5557E0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27.73</w:t>
            </w:r>
          </w:p>
        </w:tc>
      </w:tr>
      <w:tr w:rsidR="00AE3752" w:rsidRPr="005674C8" w14:paraId="7A6B72F9"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D839384"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24. Bullying is a problem.</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BBF1A9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D6D46B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43EA53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62.15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253D99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5CF1D5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5A5885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63.24</w:t>
            </w:r>
          </w:p>
        </w:tc>
      </w:tr>
      <w:tr w:rsidR="00AE3752" w:rsidRPr="005674C8" w14:paraId="5F2AB937"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726BBB6"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33. Students bully one another.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3FBF55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3FF8AE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D80B5A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43.17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DC4C90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1615F8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F9A57E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49.26</w:t>
            </w:r>
          </w:p>
        </w:tc>
      </w:tr>
      <w:tr w:rsidR="00AE3752" w:rsidRPr="005674C8" w14:paraId="08FB0E49"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51068B2" w14:textId="77777777" w:rsidR="00AE3752" w:rsidRPr="001D3AFF" w:rsidRDefault="00AE3752" w:rsidP="00DB3760">
            <w:pPr>
              <w:jc w:val="left"/>
              <w:rPr>
                <w:rFonts w:ascii="Times New Roman" w:eastAsia="Times New Roman" w:hAnsi="Times New Roman" w:cs="Times New Roman"/>
                <w:b/>
                <w:sz w:val="24"/>
                <w:szCs w:val="24"/>
              </w:rPr>
            </w:pPr>
            <w:r w:rsidRPr="001D3AFF">
              <w:rPr>
                <w:rFonts w:ascii="Times New Roman" w:eastAsia="Times New Roman" w:hAnsi="Times New Roman" w:cs="Times New Roman"/>
                <w:b/>
                <w:sz w:val="24"/>
                <w:szCs w:val="24"/>
              </w:rPr>
              <w:t>School-wide Engagement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18D35DA"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57C716"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F7D5722" w14:textId="77777777" w:rsidR="00AE3752" w:rsidRPr="005B3EB1" w:rsidRDefault="00AE3752" w:rsidP="00DB3760">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684796A"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332901E"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5CF9E5D" w14:textId="77777777" w:rsidR="00AE3752" w:rsidRPr="005B3EB1" w:rsidRDefault="00AE3752" w:rsidP="00DB3760">
            <w:pPr>
              <w:jc w:val="left"/>
              <w:rPr>
                <w:rFonts w:ascii="Times New Roman" w:hAnsi="Times New Roman" w:cs="Times New Roman"/>
                <w:color w:val="000000"/>
                <w:sz w:val="24"/>
                <w:szCs w:val="24"/>
              </w:rPr>
            </w:pPr>
          </w:p>
        </w:tc>
      </w:tr>
      <w:tr w:rsidR="00AE3752" w:rsidRPr="005674C8" w14:paraId="19574418"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25FB859" w14:textId="77777777" w:rsidR="00AE3752" w:rsidRPr="001D3AFF" w:rsidRDefault="00AE3752" w:rsidP="00DB3760">
            <w:pPr>
              <w:jc w:val="left"/>
              <w:rPr>
                <w:rFonts w:ascii="Times New Roman" w:eastAsia="Times New Roman" w:hAnsi="Times New Roman" w:cs="Times New Roman"/>
                <w:iCs/>
                <w:sz w:val="24"/>
                <w:szCs w:val="24"/>
              </w:rPr>
            </w:pPr>
            <w:r w:rsidRPr="001D3AFF">
              <w:rPr>
                <w:rFonts w:ascii="Times New Roman" w:eastAsia="Times New Roman" w:hAnsi="Times New Roman" w:cs="Times New Roman"/>
                <w:iCs/>
                <w:sz w:val="24"/>
                <w:szCs w:val="24"/>
              </w:rPr>
              <w:t>1.  Most students turn in their homework on time.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D30002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44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582BF7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3F9311F"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24.69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9DE3EC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42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E1AAA2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FFDDEC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21.33</w:t>
            </w:r>
          </w:p>
        </w:tc>
      </w:tr>
      <w:tr w:rsidR="00AE3752" w:rsidRPr="005674C8" w14:paraId="13E1FC70"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3DC061D" w14:textId="77777777" w:rsidR="00AE3752" w:rsidRPr="001D3AFF" w:rsidRDefault="00AE3752" w:rsidP="00DB3760">
            <w:pPr>
              <w:jc w:val="left"/>
              <w:rPr>
                <w:rFonts w:ascii="Times New Roman" w:eastAsia="Times New Roman" w:hAnsi="Times New Roman" w:cs="Times New Roman"/>
                <w:iCs/>
                <w:sz w:val="24"/>
                <w:szCs w:val="24"/>
              </w:rPr>
            </w:pPr>
            <w:r w:rsidRPr="001D3AFF">
              <w:rPr>
                <w:rFonts w:ascii="Times New Roman" w:eastAsia="Times New Roman" w:hAnsi="Times New Roman" w:cs="Times New Roman"/>
                <w:sz w:val="24"/>
                <w:szCs w:val="24"/>
              </w:rPr>
              <w:t>6.  Most students try their best.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E3659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0BE4B7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F630C9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44.97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5E70BA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BB780E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9D8F95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42.05</w:t>
            </w:r>
          </w:p>
        </w:tc>
      </w:tr>
      <w:tr w:rsidR="00AE3752" w:rsidRPr="005674C8" w14:paraId="6517F14F"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F9DFDF9"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23.  Most students follow the rules.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B25168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8DDB6B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B798D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44.59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A6F74C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0E0D09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BAFDF57"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46.46</w:t>
            </w:r>
          </w:p>
        </w:tc>
      </w:tr>
      <w:tr w:rsidR="00AE3752" w:rsidRPr="005674C8" w14:paraId="6B63E22C"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2914255"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25.  Most students like this school.</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AAA08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1DD393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EE94C5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51.51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722C9D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A669A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73084D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50.56</w:t>
            </w:r>
          </w:p>
        </w:tc>
      </w:tr>
      <w:tr w:rsidR="00AE3752" w:rsidRPr="005674C8" w14:paraId="4EA92430"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1E89E2E"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29.  Most students work hard to get good grades.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4092FA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69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F7573D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7E97046"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46.86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84E26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EE735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3CCB0D8"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46.59</w:t>
            </w:r>
          </w:p>
        </w:tc>
      </w:tr>
      <w:tr w:rsidR="00AE3752" w:rsidRPr="005674C8" w14:paraId="000A16D4"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9DE2E7D" w14:textId="77777777" w:rsidR="00AE3752" w:rsidRPr="001D3AFF" w:rsidRDefault="00AE3752" w:rsidP="00DB3760">
            <w:pPr>
              <w:jc w:val="left"/>
              <w:rPr>
                <w:rFonts w:ascii="Times New Roman" w:eastAsia="Times New Roman" w:hAnsi="Times New Roman" w:cs="Times New Roman"/>
                <w:iCs/>
                <w:sz w:val="24"/>
                <w:szCs w:val="24"/>
              </w:rPr>
            </w:pPr>
            <w:r w:rsidRPr="001D3AFF">
              <w:rPr>
                <w:rFonts w:ascii="Times New Roman" w:eastAsia="Times New Roman" w:hAnsi="Times New Roman" w:cs="Times New Roman"/>
                <w:iCs/>
                <w:sz w:val="24"/>
                <w:szCs w:val="24"/>
              </w:rPr>
              <w:t>34. Most students feel happy.</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BAA3E36"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D217E6C"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8FBE927" w14:textId="77777777" w:rsidR="00AE3752" w:rsidRPr="005B3EB1" w:rsidRDefault="00AE3752" w:rsidP="00DB3760">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32C30A5"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152FB9E"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78B8F6D" w14:textId="77777777" w:rsidR="00AE3752" w:rsidRPr="005B3EB1" w:rsidRDefault="00AE3752" w:rsidP="00DB3760">
            <w:pPr>
              <w:jc w:val="left"/>
              <w:rPr>
                <w:rFonts w:ascii="Times New Roman" w:hAnsi="Times New Roman" w:cs="Times New Roman"/>
                <w:color w:val="000000"/>
                <w:sz w:val="24"/>
                <w:szCs w:val="24"/>
              </w:rPr>
            </w:pPr>
          </w:p>
        </w:tc>
      </w:tr>
      <w:tr w:rsidR="00AE3752" w:rsidRPr="005674C8" w14:paraId="497E328A"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1E1A6868" w14:textId="77777777" w:rsidR="00AE3752" w:rsidRPr="001267EC" w:rsidRDefault="00AE3752" w:rsidP="00DB3760">
            <w:pPr>
              <w:spacing w:line="240" w:lineRule="auto"/>
              <w:jc w:val="left"/>
              <w:rPr>
                <w:rFonts w:ascii="Times New Roman" w:eastAsia="Times New Roman" w:hAnsi="Times New Roman" w:cs="Times New Roman"/>
                <w:b/>
                <w:sz w:val="24"/>
                <w:szCs w:val="24"/>
              </w:rPr>
            </w:pPr>
            <w:r w:rsidRPr="001267EC">
              <w:rPr>
                <w:rFonts w:ascii="Times New Roman" w:eastAsia="Times New Roman" w:hAnsi="Times New Roman" w:cs="Times New Roman"/>
                <w:b/>
                <w:sz w:val="24"/>
                <w:szCs w:val="24"/>
              </w:rPr>
              <w:t>Teacher-Home Communication</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62429C2"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6462E5FE"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411E3E7B" w14:textId="77777777" w:rsidR="00AE3752" w:rsidRPr="005B3EB1" w:rsidRDefault="00AE3752" w:rsidP="00DB3760">
            <w:pPr>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04FBC2A" w14:textId="77777777" w:rsidR="00AE3752" w:rsidRPr="005B3EB1" w:rsidRDefault="00AE3752" w:rsidP="00DB3760">
            <w:pPr>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4DF27C09" w14:textId="77777777" w:rsidR="00AE3752" w:rsidRPr="005B3EB1" w:rsidRDefault="00AE3752" w:rsidP="00DB3760">
            <w:pPr>
              <w:jc w:val="left"/>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6A8D4ADF" w14:textId="77777777" w:rsidR="00AE3752" w:rsidRPr="005B3EB1" w:rsidRDefault="00AE3752" w:rsidP="00DB3760">
            <w:pPr>
              <w:jc w:val="left"/>
              <w:rPr>
                <w:rFonts w:ascii="Times New Roman" w:hAnsi="Times New Roman" w:cs="Times New Roman"/>
                <w:sz w:val="24"/>
                <w:szCs w:val="24"/>
              </w:rPr>
            </w:pPr>
          </w:p>
        </w:tc>
      </w:tr>
      <w:tr w:rsidR="00AE3752" w:rsidRPr="005674C8" w14:paraId="57920BDB"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0965B6B2"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35. Teachers work closely with parents to help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E1E86F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42D2D7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436FA3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46.13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C2ACA3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09D0BA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3D4035E"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46.08</w:t>
            </w:r>
          </w:p>
        </w:tc>
      </w:tr>
      <w:tr w:rsidR="00AE3752" w:rsidRPr="005674C8" w14:paraId="7751FA65"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18DDC12E"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37. Teachers do a good job communicating with 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E48B56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66463B9"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4527D3C"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72.82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B9B362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C7910F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B8DBB2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62.90</w:t>
            </w:r>
          </w:p>
        </w:tc>
      </w:tr>
      <w:tr w:rsidR="00AE3752" w:rsidRPr="005674C8" w14:paraId="13EC5BC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1EFFE11D"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39. Teachers show respect toward 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96BE91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BD9926A"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4D2A07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70.99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F61977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DFBB11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BC51CBD"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82.23</w:t>
            </w:r>
          </w:p>
        </w:tc>
      </w:tr>
      <w:tr w:rsidR="00AE3752" w:rsidRPr="005674C8" w14:paraId="23D9064E"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6D8A727B"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41. Teachers listen to the concerns of 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356BC8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18CBF18"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F8BF36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88.62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704AD2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9736DA3"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41D019"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111.91</w:t>
            </w:r>
          </w:p>
        </w:tc>
      </w:tr>
      <w:tr w:rsidR="00AE3752" w:rsidRPr="005674C8" w14:paraId="1984D523"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57D3B327" w14:textId="77777777" w:rsidR="00AE3752" w:rsidRPr="001D3AFF" w:rsidRDefault="00AE3752" w:rsidP="00DB3760">
            <w:pPr>
              <w:jc w:val="left"/>
              <w:rPr>
                <w:rFonts w:ascii="Times New Roman" w:eastAsia="Times New Roman" w:hAnsi="Times New Roman" w:cs="Times New Roman"/>
                <w:b/>
                <w:sz w:val="24"/>
                <w:szCs w:val="24"/>
              </w:rPr>
            </w:pPr>
            <w:r w:rsidRPr="001D3AFF">
              <w:rPr>
                <w:rFonts w:ascii="Times New Roman" w:eastAsia="Times New Roman" w:hAnsi="Times New Roman" w:cs="Times New Roman"/>
                <w:b/>
                <w:sz w:val="24"/>
                <w:szCs w:val="24"/>
              </w:rPr>
              <w:t>Staff Relations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F8CD0AF"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82EAA89"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150FF0C" w14:textId="77777777" w:rsidR="00AE3752" w:rsidRPr="005B3EB1" w:rsidRDefault="00AE3752" w:rsidP="00DB3760">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B552875" w14:textId="77777777" w:rsidR="00AE3752" w:rsidRPr="005B3EB1" w:rsidRDefault="00AE3752" w:rsidP="00DB3760">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FDD3B8" w14:textId="77777777" w:rsidR="00AE3752" w:rsidRPr="005B3EB1" w:rsidRDefault="00AE3752" w:rsidP="00DB3760">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0AFF633" w14:textId="77777777" w:rsidR="00AE3752" w:rsidRPr="005B3EB1" w:rsidRDefault="00AE3752" w:rsidP="00DB3760">
            <w:pPr>
              <w:jc w:val="left"/>
              <w:rPr>
                <w:rFonts w:ascii="Times New Roman" w:hAnsi="Times New Roman" w:cs="Times New Roman"/>
                <w:color w:val="000000"/>
                <w:sz w:val="24"/>
                <w:szCs w:val="24"/>
              </w:rPr>
            </w:pPr>
          </w:p>
        </w:tc>
      </w:tr>
      <w:tr w:rsidR="00AE3752" w:rsidRPr="005674C8" w14:paraId="1B554100"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17F1704E"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36. Teachers, staff, and administrators function as a good team.</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46E0E3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D24BDD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594DA5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117.39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88C78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C5C7E8F"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37003FA"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128.00</w:t>
            </w:r>
          </w:p>
        </w:tc>
      </w:tr>
      <w:tr w:rsidR="00AE3752" w:rsidRPr="005674C8" w14:paraId="13B95E08"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30AB52CD"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38. There is good communication among teachers, staff, and administrators.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79445FC"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E4DA146"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330D446"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113.92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34C2CB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5D280D"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CD648F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110.58</w:t>
            </w:r>
          </w:p>
        </w:tc>
      </w:tr>
      <w:tr w:rsidR="00AE3752" w:rsidRPr="005674C8" w14:paraId="1D16514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495924E2"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lastRenderedPageBreak/>
              <w:t>40. Teachers, staff, and administrators work well together.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E8D2F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DF2E211"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9D77BD1"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225.76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AB5F25E"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11FDA22"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E005052"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256.18</w:t>
            </w:r>
          </w:p>
        </w:tc>
      </w:tr>
      <w:tr w:rsidR="00AE3752" w:rsidRPr="005674C8" w14:paraId="6063091D" w14:textId="77777777" w:rsidTr="00DB3760">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7C39C605" w14:textId="77777777" w:rsidR="00AE3752" w:rsidRPr="001D3AFF" w:rsidRDefault="00AE3752" w:rsidP="00DB3760">
            <w:pPr>
              <w:jc w:val="left"/>
              <w:rPr>
                <w:rFonts w:ascii="Times New Roman" w:eastAsia="Times New Roman" w:hAnsi="Times New Roman" w:cs="Times New Roman"/>
                <w:sz w:val="24"/>
                <w:szCs w:val="24"/>
              </w:rPr>
            </w:pPr>
            <w:r w:rsidRPr="001D3AFF">
              <w:rPr>
                <w:rFonts w:ascii="Times New Roman" w:eastAsia="Times New Roman" w:hAnsi="Times New Roman" w:cs="Times New Roman"/>
                <w:sz w:val="24"/>
                <w:szCs w:val="24"/>
              </w:rPr>
              <w:t>42. Administrators and teachers support one another.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6E9FDB"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1F78014"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EF97234"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152.52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29F2727"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EAE0385" w14:textId="77777777" w:rsidR="00AE3752" w:rsidRPr="005B3EB1" w:rsidRDefault="00AE3752"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5B3EB1">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4C9E500" w14:textId="77777777" w:rsidR="00AE3752" w:rsidRPr="005B3EB1" w:rsidRDefault="00AE3752" w:rsidP="00DB3760">
            <w:pPr>
              <w:jc w:val="left"/>
              <w:rPr>
                <w:rFonts w:ascii="Times New Roman" w:hAnsi="Times New Roman" w:cs="Times New Roman"/>
                <w:color w:val="000000"/>
                <w:sz w:val="24"/>
                <w:szCs w:val="24"/>
              </w:rPr>
            </w:pPr>
            <w:r w:rsidRPr="005B3EB1">
              <w:rPr>
                <w:rFonts w:ascii="Times New Roman" w:hAnsi="Times New Roman" w:cs="Times New Roman"/>
                <w:color w:val="000000"/>
                <w:sz w:val="24"/>
                <w:szCs w:val="24"/>
              </w:rPr>
              <w:t>106.74</w:t>
            </w:r>
          </w:p>
        </w:tc>
      </w:tr>
      <w:tr w:rsidR="009A6A67" w:rsidRPr="005674C8" w14:paraId="594029CB" w14:textId="77777777" w:rsidTr="00714AD6">
        <w:trPr>
          <w:trHeight w:val="315"/>
          <w:jc w:val="center"/>
        </w:trPr>
        <w:tc>
          <w:tcPr>
            <w:tcW w:w="9468" w:type="dxa"/>
            <w:gridSpan w:val="7"/>
            <w:tcBorders>
              <w:top w:val="single" w:sz="4" w:space="0" w:color="auto"/>
              <w:left w:val="single" w:sz="4" w:space="0" w:color="auto"/>
              <w:bottom w:val="single" w:sz="4" w:space="0" w:color="auto"/>
              <w:right w:val="single" w:sz="4" w:space="0" w:color="auto"/>
            </w:tcBorders>
            <w:noWrap/>
            <w:vAlign w:val="bottom"/>
          </w:tcPr>
          <w:p w14:paraId="57A7BE66" w14:textId="18992127" w:rsidR="009A6A67" w:rsidRPr="005B3EB1" w:rsidRDefault="009A6A67" w:rsidP="00DB3760">
            <w:pPr>
              <w:jc w:val="left"/>
              <w:rPr>
                <w:rFonts w:ascii="Times New Roman" w:hAnsi="Times New Roman" w:cs="Times New Roman"/>
                <w:color w:val="000000"/>
                <w:sz w:val="24"/>
                <w:szCs w:val="24"/>
              </w:rPr>
            </w:pPr>
            <w:r w:rsidRPr="007603B2">
              <w:rPr>
                <w:rFonts w:ascii="Times New Roman" w:eastAsia="Times New Roman" w:hAnsi="Times New Roman" w:cs="Times New Roman"/>
                <w:i/>
                <w:iCs/>
                <w:sz w:val="24"/>
                <w:szCs w:val="24"/>
              </w:rPr>
              <w:t>Note.</w:t>
            </w:r>
            <w:r w:rsidRPr="007603B2">
              <w:rPr>
                <w:rFonts w:ascii="Times New Roman" w:eastAsia="Times New Roman" w:hAnsi="Times New Roman" w:cs="Times New Roman"/>
                <w:sz w:val="24"/>
                <w:szCs w:val="24"/>
              </w:rPr>
              <w:t xml:space="preserve"> Loading = standardized factor loading; </w:t>
            </w:r>
            <w:r w:rsidRPr="007603B2">
              <w:rPr>
                <w:rFonts w:ascii="Times New Roman" w:eastAsia="Times New Roman" w:hAnsi="Times New Roman" w:cs="Times New Roman"/>
                <w:i/>
                <w:iCs/>
                <w:sz w:val="24"/>
                <w:szCs w:val="24"/>
              </w:rPr>
              <w:t xml:space="preserve">SE </w:t>
            </w:r>
            <w:r w:rsidRPr="007603B2">
              <w:rPr>
                <w:rFonts w:ascii="Times New Roman" w:eastAsia="Times New Roman" w:hAnsi="Times New Roman" w:cs="Times New Roman"/>
                <w:sz w:val="24"/>
                <w:szCs w:val="24"/>
              </w:rPr>
              <w:t xml:space="preserve">= standard error; </w:t>
            </w:r>
            <w:r w:rsidRPr="007603B2">
              <w:rPr>
                <w:rFonts w:ascii="Times New Roman" w:eastAsia="Times New Roman" w:hAnsi="Times New Roman" w:cs="Times New Roman"/>
                <w:i/>
                <w:iCs/>
                <w:sz w:val="24"/>
                <w:szCs w:val="24"/>
              </w:rPr>
              <w:t xml:space="preserve">z </w:t>
            </w:r>
            <w:r w:rsidRPr="007603B2">
              <w:rPr>
                <w:rFonts w:ascii="Times New Roman" w:eastAsia="Times New Roman" w:hAnsi="Times New Roman" w:cs="Times New Roman"/>
                <w:sz w:val="24"/>
                <w:szCs w:val="24"/>
              </w:rPr>
              <w:t xml:space="preserve">= robust </w:t>
            </w:r>
            <w:r w:rsidRPr="007603B2">
              <w:rPr>
                <w:rFonts w:ascii="Times New Roman" w:eastAsia="Times New Roman" w:hAnsi="Times New Roman" w:cs="Times New Roman"/>
                <w:i/>
                <w:iCs/>
                <w:sz w:val="24"/>
                <w:szCs w:val="24"/>
              </w:rPr>
              <w:t>z</w:t>
            </w:r>
            <w:r w:rsidRPr="007603B2">
              <w:rPr>
                <w:rFonts w:ascii="Times New Roman" w:eastAsia="Times New Roman" w:hAnsi="Times New Roman" w:cs="Times New Roman"/>
                <w:sz w:val="24"/>
                <w:szCs w:val="24"/>
              </w:rPr>
              <w:t xml:space="preserve"> score.</w:t>
            </w:r>
          </w:p>
        </w:tc>
      </w:tr>
    </w:tbl>
    <w:p w14:paraId="4FEE3523" w14:textId="77777777" w:rsidR="00AE3752" w:rsidRDefault="00AE3752" w:rsidP="00AE3752">
      <w:pPr>
        <w:spacing w:line="240" w:lineRule="auto"/>
        <w:jc w:val="left"/>
        <w:rPr>
          <w:rFonts w:ascii="Times New Roman" w:hAnsi="Times New Roman" w:cs="Times New Roman"/>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200"/>
        <w:gridCol w:w="1412"/>
        <w:gridCol w:w="990"/>
        <w:gridCol w:w="1068"/>
        <w:gridCol w:w="1068"/>
        <w:gridCol w:w="1068"/>
      </w:tblGrid>
      <w:tr w:rsidR="00AE3752" w:rsidRPr="007603B2" w14:paraId="48F4DF33" w14:textId="77777777" w:rsidTr="00DB3760">
        <w:trPr>
          <w:trHeight w:val="31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00794FBE" w14:textId="77777777" w:rsidR="00AE3752" w:rsidRPr="007603B2" w:rsidRDefault="00AE3752"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I</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p>
        </w:tc>
      </w:tr>
      <w:tr w:rsidR="00AE3752" w:rsidRPr="007603B2" w14:paraId="6E7FEC46" w14:textId="77777777" w:rsidTr="00970202">
        <w:trPr>
          <w:trHeight w:val="503"/>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752383B0" w14:textId="77777777" w:rsidR="00AE3752" w:rsidRPr="007603B2" w:rsidRDefault="00AE3752" w:rsidP="00DB3760">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w:t>
            </w:r>
            <w:r w:rsidRPr="0048501B">
              <w:rPr>
                <w:rFonts w:ascii="Times New Roman" w:eastAsia="Times New Roman" w:hAnsi="Times New Roman" w:cs="Times New Roman"/>
                <w:i/>
                <w:iCs/>
                <w:sz w:val="24"/>
                <w:szCs w:val="24"/>
              </w:rPr>
              <w:t>Nine-</w:t>
            </w:r>
            <w:r>
              <w:rPr>
                <w:rFonts w:ascii="Times New Roman" w:eastAsia="Times New Roman" w:hAnsi="Times New Roman" w:cs="Times New Roman"/>
                <w:i/>
                <w:iCs/>
                <w:sz w:val="24"/>
                <w:szCs w:val="24"/>
              </w:rPr>
              <w:t xml:space="preserve">factor </w:t>
            </w:r>
            <w:r w:rsidRPr="007603B2">
              <w:rPr>
                <w:rFonts w:ascii="Times New Roman" w:eastAsia="Times New Roman" w:hAnsi="Times New Roman" w:cs="Times New Roman"/>
                <w:i/>
                <w:iCs/>
                <w:sz w:val="24"/>
                <w:szCs w:val="24"/>
              </w:rPr>
              <w:t xml:space="preserve">Model </w:t>
            </w:r>
            <w:r>
              <w:rPr>
                <w:rFonts w:ascii="Times New Roman" w:eastAsia="Times New Roman" w:hAnsi="Times New Roman" w:cs="Times New Roman"/>
                <w:i/>
                <w:iCs/>
                <w:sz w:val="24"/>
                <w:szCs w:val="24"/>
              </w:rPr>
              <w:t>(</w:t>
            </w:r>
            <w:r w:rsidR="0048501B">
              <w:rPr>
                <w:rFonts w:ascii="Times New Roman" w:eastAsia="Times New Roman" w:hAnsi="Times New Roman" w:cs="Times New Roman"/>
                <w:i/>
                <w:iCs/>
                <w:sz w:val="24"/>
                <w:szCs w:val="24"/>
              </w:rPr>
              <w:t>DSCS-T/S</w:t>
            </w:r>
            <w:r>
              <w:rPr>
                <w:rFonts w:ascii="Times New Roman" w:eastAsia="Times New Roman" w:hAnsi="Times New Roman" w:cs="Times New Roman"/>
                <w:i/>
                <w:iCs/>
                <w:sz w:val="24"/>
                <w:szCs w:val="24"/>
              </w:rPr>
              <w:t>)</w:t>
            </w:r>
          </w:p>
        </w:tc>
      </w:tr>
      <w:tr w:rsidR="00AE3752" w:rsidRPr="007603B2" w14:paraId="71258361" w14:textId="77777777" w:rsidTr="00DB3760">
        <w:trPr>
          <w:trHeight w:val="278"/>
          <w:jc w:val="center"/>
        </w:trPr>
        <w:tc>
          <w:tcPr>
            <w:tcW w:w="2040" w:type="dxa"/>
            <w:tcBorders>
              <w:top w:val="single" w:sz="4" w:space="0" w:color="auto"/>
              <w:left w:val="single" w:sz="4" w:space="0" w:color="auto"/>
              <w:bottom w:val="single" w:sz="4" w:space="0" w:color="auto"/>
              <w:right w:val="single" w:sz="4" w:space="0" w:color="auto"/>
            </w:tcBorders>
            <w:hideMark/>
          </w:tcPr>
          <w:p w14:paraId="3C9824A7" w14:textId="77777777" w:rsidR="00AE3752" w:rsidRPr="007603B2" w:rsidRDefault="00AE3752" w:rsidP="00DB3760">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33C2F1D0" w14:textId="77777777" w:rsidR="00AE3752" w:rsidRPr="00ED697C" w:rsidRDefault="00AE3752" w:rsidP="00DB3760">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N</w:t>
            </w:r>
          </w:p>
        </w:tc>
        <w:tc>
          <w:tcPr>
            <w:tcW w:w="1412" w:type="dxa"/>
            <w:tcBorders>
              <w:top w:val="single" w:sz="4" w:space="0" w:color="auto"/>
              <w:left w:val="single" w:sz="4" w:space="0" w:color="auto"/>
              <w:bottom w:val="single" w:sz="4" w:space="0" w:color="auto"/>
              <w:right w:val="single" w:sz="4" w:space="0" w:color="auto"/>
            </w:tcBorders>
            <w:hideMark/>
          </w:tcPr>
          <w:p w14:paraId="58C3758E" w14:textId="77777777" w:rsidR="00AE3752" w:rsidRPr="00ED697C" w:rsidRDefault="00AE3752" w:rsidP="00DB3760">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χ</w:t>
            </w:r>
            <w:r w:rsidRPr="00ED697C">
              <w:rPr>
                <w:rFonts w:ascii="Times New Roman" w:eastAsia="Times New Roman" w:hAnsi="Times New Roman" w:cs="Times New Roman"/>
                <w:i/>
                <w:iCs/>
                <w:sz w:val="24"/>
                <w:szCs w:val="24"/>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5D819CE1" w14:textId="77777777" w:rsidR="00AE3752" w:rsidRPr="00ED697C" w:rsidRDefault="00AE3752" w:rsidP="00DB3760">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df</w:t>
            </w:r>
          </w:p>
        </w:tc>
        <w:tc>
          <w:tcPr>
            <w:tcW w:w="1068" w:type="dxa"/>
            <w:tcBorders>
              <w:top w:val="single" w:sz="4" w:space="0" w:color="auto"/>
              <w:left w:val="single" w:sz="4" w:space="0" w:color="auto"/>
              <w:bottom w:val="single" w:sz="4" w:space="0" w:color="auto"/>
              <w:right w:val="single" w:sz="4" w:space="0" w:color="auto"/>
            </w:tcBorders>
            <w:hideMark/>
          </w:tcPr>
          <w:p w14:paraId="506C4AD7" w14:textId="77777777" w:rsidR="00AE3752" w:rsidRPr="00ED697C" w:rsidRDefault="00AE3752" w:rsidP="00DB3760">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CFI</w:t>
            </w:r>
          </w:p>
        </w:tc>
        <w:tc>
          <w:tcPr>
            <w:tcW w:w="1068" w:type="dxa"/>
            <w:tcBorders>
              <w:top w:val="single" w:sz="4" w:space="0" w:color="auto"/>
              <w:left w:val="single" w:sz="4" w:space="0" w:color="auto"/>
              <w:bottom w:val="single" w:sz="4" w:space="0" w:color="auto"/>
              <w:right w:val="single" w:sz="4" w:space="0" w:color="auto"/>
            </w:tcBorders>
            <w:hideMark/>
          </w:tcPr>
          <w:p w14:paraId="657FF18B" w14:textId="77777777" w:rsidR="00AE3752" w:rsidRPr="00ED697C" w:rsidRDefault="00AE3752" w:rsidP="00DB3760">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SRMR</w:t>
            </w:r>
          </w:p>
        </w:tc>
        <w:tc>
          <w:tcPr>
            <w:tcW w:w="1068" w:type="dxa"/>
            <w:tcBorders>
              <w:top w:val="single" w:sz="4" w:space="0" w:color="auto"/>
              <w:left w:val="single" w:sz="4" w:space="0" w:color="auto"/>
              <w:bottom w:val="single" w:sz="4" w:space="0" w:color="auto"/>
              <w:right w:val="single" w:sz="4" w:space="0" w:color="auto"/>
            </w:tcBorders>
            <w:hideMark/>
          </w:tcPr>
          <w:p w14:paraId="786260B9" w14:textId="77777777" w:rsidR="00AE3752" w:rsidRPr="00ED697C" w:rsidRDefault="00AE3752" w:rsidP="00DB3760">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RMSEA</w:t>
            </w:r>
          </w:p>
        </w:tc>
      </w:tr>
      <w:tr w:rsidR="00AE3752" w:rsidRPr="007603B2" w14:paraId="2B62AC2E" w14:textId="77777777" w:rsidTr="00DB3760">
        <w:trPr>
          <w:trHeight w:val="330"/>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472E08EA"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C18C968"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5,086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DF370CC"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6954.47</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F3B3008"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CAE685E"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9E6A03D"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F9DFF94"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AE3752" w:rsidRPr="007603B2" w14:paraId="79D31B8C"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03742B45"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Elementary</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AAC9F48"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2,810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B673CE2"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4</w:t>
            </w:r>
            <w:r w:rsidR="00FE53C7">
              <w:rPr>
                <w:rFonts w:ascii="Times New Roman" w:hAnsi="Times New Roman" w:cs="Times New Roman"/>
                <w:color w:val="000000"/>
                <w:sz w:val="24"/>
                <w:szCs w:val="24"/>
              </w:rPr>
              <w:t xml:space="preserve"> </w:t>
            </w:r>
            <w:r w:rsidRPr="00341785">
              <w:rPr>
                <w:rFonts w:ascii="Times New Roman" w:hAnsi="Times New Roman" w:cs="Times New Roman"/>
                <w:color w:val="000000"/>
                <w:sz w:val="24"/>
                <w:szCs w:val="24"/>
              </w:rPr>
              <w:t>580.53</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2979EFD"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DBB3789"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24E64B3"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47A1061"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.046</w:t>
            </w:r>
          </w:p>
        </w:tc>
      </w:tr>
      <w:tr w:rsidR="00AE3752" w:rsidRPr="007603B2" w14:paraId="0AF8E77D"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32D4C08C"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Middle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6EB89E9"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1,184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5167B53"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2114.69</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A85E429"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D8EDDE6"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CE394B3"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1CC7031"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AE3752" w:rsidRPr="007603B2" w14:paraId="0D4510CD"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09D5582B"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High</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8A40E1C"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1,092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28BE339F"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2174.42</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3CF205F"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C19AC89"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FFCDD4F"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2C2FBDD"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.046</w:t>
            </w:r>
          </w:p>
        </w:tc>
      </w:tr>
      <w:tr w:rsidR="00AE3752" w:rsidRPr="007603B2" w14:paraId="2DC413E0"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2DA22ED7"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Males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1EBB893"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957</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B14BF20"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1842.78</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5F4F702"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1B4CD0A"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02AACC8"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0335EAE"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AE3752" w:rsidRPr="007603B2" w14:paraId="64F09773"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563B49F9"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Females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B91A7E1"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4,129</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DE23515"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5850.74</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A1B585F"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61A0403"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.927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F18B636"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2132EA0"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970202" w:rsidRPr="007603B2" w14:paraId="41678E7A" w14:textId="77777777" w:rsidTr="00970202">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tcPr>
          <w:p w14:paraId="7CEF0332" w14:textId="77777777" w:rsidR="00970202" w:rsidRDefault="00970202" w:rsidP="00DB3760">
            <w:pPr>
              <w:spacing w:line="240" w:lineRule="auto"/>
              <w:jc w:val="left"/>
              <w:rPr>
                <w:rFonts w:ascii="Times New Roman" w:eastAsia="Times New Roman" w:hAnsi="Times New Roman" w:cs="Times New Roman"/>
                <w:bCs/>
                <w:sz w:val="24"/>
                <w:szCs w:val="24"/>
              </w:rPr>
            </w:pPr>
            <w:r w:rsidRPr="00C85348">
              <w:rPr>
                <w:rFonts w:ascii="Times New Roman" w:hAnsi="Times New Roman" w:cs="Times New Roman"/>
                <w:color w:val="000000"/>
                <w:sz w:val="24"/>
                <w:szCs w:val="24"/>
              </w:rPr>
              <w:t>White</w:t>
            </w:r>
          </w:p>
        </w:tc>
        <w:tc>
          <w:tcPr>
            <w:tcW w:w="1200" w:type="dxa"/>
            <w:tcBorders>
              <w:top w:val="single" w:sz="4" w:space="0" w:color="auto"/>
              <w:left w:val="single" w:sz="4" w:space="0" w:color="auto"/>
              <w:bottom w:val="single" w:sz="4" w:space="0" w:color="auto"/>
              <w:right w:val="single" w:sz="4" w:space="0" w:color="auto"/>
            </w:tcBorders>
            <w:noWrap/>
            <w:vAlign w:val="bottom"/>
          </w:tcPr>
          <w:p w14:paraId="785A8EFF"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4,278</w:t>
            </w:r>
          </w:p>
        </w:tc>
        <w:tc>
          <w:tcPr>
            <w:tcW w:w="1412" w:type="dxa"/>
            <w:tcBorders>
              <w:top w:val="single" w:sz="4" w:space="0" w:color="auto"/>
              <w:left w:val="single" w:sz="4" w:space="0" w:color="auto"/>
              <w:bottom w:val="single" w:sz="4" w:space="0" w:color="auto"/>
              <w:right w:val="single" w:sz="4" w:space="0" w:color="auto"/>
            </w:tcBorders>
            <w:noWrap/>
            <w:vAlign w:val="bottom"/>
          </w:tcPr>
          <w:p w14:paraId="452CB3F6"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6,103.66</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tcPr>
          <w:p w14:paraId="5F00D0C9" w14:textId="77777777" w:rsidR="00970202" w:rsidRPr="00341785" w:rsidRDefault="00970202" w:rsidP="00DB3760">
            <w:pPr>
              <w:jc w:val="left"/>
              <w:rPr>
                <w:rFonts w:ascii="Times New Roman" w:hAnsi="Times New Roman" w:cs="Times New Roman"/>
                <w:sz w:val="24"/>
                <w:szCs w:val="24"/>
              </w:rPr>
            </w:pPr>
            <w:r w:rsidRPr="00120010">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tcPr>
          <w:p w14:paraId="3D56A8DA"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color w:val="000000"/>
                <w:sz w:val="24"/>
                <w:szCs w:val="24"/>
              </w:rPr>
              <w:t>.</w:t>
            </w:r>
            <w:r w:rsidRPr="00C85348">
              <w:rPr>
                <w:rFonts w:ascii="Times New Roman" w:hAnsi="Times New Roman" w:cs="Times New Roman"/>
                <w:color w:val="000000"/>
                <w:sz w:val="24"/>
                <w:szCs w:val="24"/>
              </w:rPr>
              <w:t>926</w:t>
            </w:r>
          </w:p>
        </w:tc>
        <w:tc>
          <w:tcPr>
            <w:tcW w:w="1068" w:type="dxa"/>
            <w:tcBorders>
              <w:top w:val="single" w:sz="4" w:space="0" w:color="auto"/>
              <w:left w:val="single" w:sz="4" w:space="0" w:color="auto"/>
              <w:bottom w:val="single" w:sz="4" w:space="0" w:color="auto"/>
              <w:right w:val="single" w:sz="4" w:space="0" w:color="auto"/>
            </w:tcBorders>
            <w:noWrap/>
            <w:vAlign w:val="bottom"/>
          </w:tcPr>
          <w:p w14:paraId="40989A5F"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041</w:t>
            </w:r>
          </w:p>
        </w:tc>
        <w:tc>
          <w:tcPr>
            <w:tcW w:w="1068" w:type="dxa"/>
            <w:tcBorders>
              <w:top w:val="single" w:sz="4" w:space="0" w:color="auto"/>
              <w:left w:val="single" w:sz="4" w:space="0" w:color="auto"/>
              <w:bottom w:val="single" w:sz="4" w:space="0" w:color="auto"/>
              <w:right w:val="single" w:sz="4" w:space="0" w:color="auto"/>
            </w:tcBorders>
            <w:noWrap/>
            <w:vAlign w:val="bottom"/>
          </w:tcPr>
          <w:p w14:paraId="39670CEC"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044</w:t>
            </w:r>
          </w:p>
        </w:tc>
      </w:tr>
      <w:tr w:rsidR="00970202" w:rsidRPr="007603B2" w14:paraId="73AD6566" w14:textId="77777777" w:rsidTr="00970202">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tcPr>
          <w:p w14:paraId="3CD1C8DE" w14:textId="77777777" w:rsidR="00970202" w:rsidRDefault="00970202" w:rsidP="00DB3760">
            <w:pPr>
              <w:spacing w:line="240" w:lineRule="auto"/>
              <w:jc w:val="left"/>
              <w:rPr>
                <w:rFonts w:ascii="Times New Roman" w:eastAsia="Times New Roman" w:hAnsi="Times New Roman" w:cs="Times New Roman"/>
                <w:bCs/>
                <w:sz w:val="24"/>
                <w:szCs w:val="24"/>
              </w:rPr>
            </w:pPr>
            <w:r w:rsidRPr="00C85348">
              <w:rPr>
                <w:rFonts w:ascii="Times New Roman" w:hAnsi="Times New Roman" w:cs="Times New Roman"/>
                <w:color w:val="000000"/>
                <w:sz w:val="24"/>
                <w:szCs w:val="24"/>
              </w:rPr>
              <w:t>Black</w:t>
            </w:r>
          </w:p>
        </w:tc>
        <w:tc>
          <w:tcPr>
            <w:tcW w:w="1200" w:type="dxa"/>
            <w:tcBorders>
              <w:top w:val="single" w:sz="4" w:space="0" w:color="auto"/>
              <w:left w:val="single" w:sz="4" w:space="0" w:color="auto"/>
              <w:bottom w:val="single" w:sz="4" w:space="0" w:color="auto"/>
              <w:right w:val="single" w:sz="4" w:space="0" w:color="auto"/>
            </w:tcBorders>
            <w:noWrap/>
            <w:vAlign w:val="bottom"/>
          </w:tcPr>
          <w:p w14:paraId="5713D1BA"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539</w:t>
            </w:r>
          </w:p>
        </w:tc>
        <w:tc>
          <w:tcPr>
            <w:tcW w:w="1412" w:type="dxa"/>
            <w:tcBorders>
              <w:top w:val="single" w:sz="4" w:space="0" w:color="auto"/>
              <w:left w:val="single" w:sz="4" w:space="0" w:color="auto"/>
              <w:bottom w:val="single" w:sz="4" w:space="0" w:color="auto"/>
              <w:right w:val="single" w:sz="4" w:space="0" w:color="auto"/>
            </w:tcBorders>
            <w:noWrap/>
            <w:vAlign w:val="bottom"/>
          </w:tcPr>
          <w:p w14:paraId="2E61A7AF"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1,266.57</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tcPr>
          <w:p w14:paraId="736AB99D" w14:textId="77777777" w:rsidR="00970202" w:rsidRPr="00341785" w:rsidRDefault="00970202" w:rsidP="00DB3760">
            <w:pPr>
              <w:jc w:val="left"/>
              <w:rPr>
                <w:rFonts w:ascii="Times New Roman" w:hAnsi="Times New Roman" w:cs="Times New Roman"/>
                <w:sz w:val="24"/>
                <w:szCs w:val="24"/>
              </w:rPr>
            </w:pPr>
            <w:r w:rsidRPr="00120010">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tcPr>
          <w:p w14:paraId="605FC274"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917</w:t>
            </w:r>
          </w:p>
        </w:tc>
        <w:tc>
          <w:tcPr>
            <w:tcW w:w="1068" w:type="dxa"/>
            <w:tcBorders>
              <w:top w:val="single" w:sz="4" w:space="0" w:color="auto"/>
              <w:left w:val="single" w:sz="4" w:space="0" w:color="auto"/>
              <w:bottom w:val="single" w:sz="4" w:space="0" w:color="auto"/>
              <w:right w:val="single" w:sz="4" w:space="0" w:color="auto"/>
            </w:tcBorders>
            <w:noWrap/>
            <w:vAlign w:val="bottom"/>
          </w:tcPr>
          <w:p w14:paraId="54B3D73F"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050</w:t>
            </w:r>
          </w:p>
        </w:tc>
        <w:tc>
          <w:tcPr>
            <w:tcW w:w="1068" w:type="dxa"/>
            <w:tcBorders>
              <w:top w:val="single" w:sz="4" w:space="0" w:color="auto"/>
              <w:left w:val="single" w:sz="4" w:space="0" w:color="auto"/>
              <w:bottom w:val="single" w:sz="4" w:space="0" w:color="auto"/>
              <w:right w:val="single" w:sz="4" w:space="0" w:color="auto"/>
            </w:tcBorders>
            <w:noWrap/>
            <w:vAlign w:val="bottom"/>
          </w:tcPr>
          <w:p w14:paraId="12557670"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041</w:t>
            </w:r>
          </w:p>
        </w:tc>
      </w:tr>
      <w:tr w:rsidR="00970202" w:rsidRPr="007603B2" w14:paraId="272C8E84" w14:textId="77777777" w:rsidTr="00970202">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tcPr>
          <w:p w14:paraId="5E17FB87" w14:textId="77777777" w:rsidR="00970202" w:rsidRDefault="00970202" w:rsidP="00DB3760">
            <w:pPr>
              <w:spacing w:line="240" w:lineRule="auto"/>
              <w:jc w:val="left"/>
              <w:rPr>
                <w:rFonts w:ascii="Times New Roman" w:eastAsia="Times New Roman" w:hAnsi="Times New Roman" w:cs="Times New Roman"/>
                <w:bCs/>
                <w:sz w:val="24"/>
                <w:szCs w:val="24"/>
              </w:rPr>
            </w:pPr>
            <w:r w:rsidRPr="00C85348">
              <w:rPr>
                <w:rFonts w:ascii="Times New Roman" w:hAnsi="Times New Roman" w:cs="Times New Roman"/>
                <w:color w:val="000000"/>
                <w:sz w:val="24"/>
                <w:szCs w:val="24"/>
              </w:rPr>
              <w:t>Hispanic</w:t>
            </w:r>
          </w:p>
        </w:tc>
        <w:tc>
          <w:tcPr>
            <w:tcW w:w="1200" w:type="dxa"/>
            <w:tcBorders>
              <w:top w:val="single" w:sz="4" w:space="0" w:color="auto"/>
              <w:left w:val="single" w:sz="4" w:space="0" w:color="auto"/>
              <w:bottom w:val="single" w:sz="4" w:space="0" w:color="auto"/>
              <w:right w:val="single" w:sz="4" w:space="0" w:color="auto"/>
            </w:tcBorders>
            <w:noWrap/>
            <w:vAlign w:val="bottom"/>
          </w:tcPr>
          <w:p w14:paraId="59196573"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114</w:t>
            </w:r>
          </w:p>
        </w:tc>
        <w:tc>
          <w:tcPr>
            <w:tcW w:w="1412" w:type="dxa"/>
            <w:tcBorders>
              <w:top w:val="single" w:sz="4" w:space="0" w:color="auto"/>
              <w:left w:val="single" w:sz="4" w:space="0" w:color="auto"/>
              <w:bottom w:val="single" w:sz="4" w:space="0" w:color="auto"/>
              <w:right w:val="single" w:sz="4" w:space="0" w:color="auto"/>
            </w:tcBorders>
            <w:noWrap/>
            <w:vAlign w:val="bottom"/>
          </w:tcPr>
          <w:p w14:paraId="3E55CCD6"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1,556.05</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tcPr>
          <w:p w14:paraId="7CA00255" w14:textId="77777777" w:rsidR="00970202" w:rsidRPr="00341785" w:rsidRDefault="00970202" w:rsidP="00DB3760">
            <w:pPr>
              <w:jc w:val="left"/>
              <w:rPr>
                <w:rFonts w:ascii="Times New Roman" w:hAnsi="Times New Roman" w:cs="Times New Roman"/>
                <w:sz w:val="24"/>
                <w:szCs w:val="24"/>
              </w:rPr>
            </w:pPr>
            <w:r w:rsidRPr="00120010">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tcPr>
          <w:p w14:paraId="218679DB"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600</w:t>
            </w:r>
          </w:p>
        </w:tc>
        <w:tc>
          <w:tcPr>
            <w:tcW w:w="1068" w:type="dxa"/>
            <w:tcBorders>
              <w:top w:val="single" w:sz="4" w:space="0" w:color="auto"/>
              <w:left w:val="single" w:sz="4" w:space="0" w:color="auto"/>
              <w:bottom w:val="single" w:sz="4" w:space="0" w:color="auto"/>
              <w:right w:val="single" w:sz="4" w:space="0" w:color="auto"/>
            </w:tcBorders>
            <w:noWrap/>
            <w:vAlign w:val="bottom"/>
          </w:tcPr>
          <w:p w14:paraId="3EFD8D84"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089</w:t>
            </w:r>
          </w:p>
        </w:tc>
        <w:tc>
          <w:tcPr>
            <w:tcW w:w="1068" w:type="dxa"/>
            <w:tcBorders>
              <w:top w:val="single" w:sz="4" w:space="0" w:color="auto"/>
              <w:left w:val="single" w:sz="4" w:space="0" w:color="auto"/>
              <w:bottom w:val="single" w:sz="4" w:space="0" w:color="auto"/>
              <w:right w:val="single" w:sz="4" w:space="0" w:color="auto"/>
            </w:tcBorders>
            <w:noWrap/>
            <w:vAlign w:val="bottom"/>
          </w:tcPr>
          <w:p w14:paraId="202ADB52"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sz w:val="24"/>
                <w:szCs w:val="24"/>
              </w:rPr>
              <w:t>.</w:t>
            </w:r>
            <w:r w:rsidRPr="00C85348">
              <w:rPr>
                <w:rFonts w:ascii="Times New Roman" w:hAnsi="Times New Roman" w:cs="Times New Roman"/>
                <w:sz w:val="24"/>
                <w:szCs w:val="24"/>
              </w:rPr>
              <w:t>108</w:t>
            </w:r>
          </w:p>
        </w:tc>
      </w:tr>
      <w:tr w:rsidR="00970202" w:rsidRPr="007603B2" w14:paraId="4A558C08" w14:textId="77777777" w:rsidTr="00970202">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tcPr>
          <w:p w14:paraId="73641A7E" w14:textId="77777777" w:rsidR="00970202" w:rsidRDefault="00970202" w:rsidP="00DB3760">
            <w:pPr>
              <w:spacing w:line="240" w:lineRule="auto"/>
              <w:jc w:val="left"/>
              <w:rPr>
                <w:rFonts w:ascii="Times New Roman" w:eastAsia="Times New Roman" w:hAnsi="Times New Roman" w:cs="Times New Roman"/>
                <w:bCs/>
                <w:sz w:val="24"/>
                <w:szCs w:val="24"/>
              </w:rPr>
            </w:pPr>
            <w:r w:rsidRPr="00120010">
              <w:rPr>
                <w:rFonts w:ascii="Times New Roman" w:eastAsia="Times New Roman" w:hAnsi="Times New Roman" w:cs="Times New Roman"/>
                <w:bCs/>
                <w:sz w:val="24"/>
                <w:szCs w:val="24"/>
              </w:rPr>
              <w:t>Other Race-Ethnicity</w:t>
            </w:r>
          </w:p>
        </w:tc>
        <w:tc>
          <w:tcPr>
            <w:tcW w:w="1200" w:type="dxa"/>
            <w:tcBorders>
              <w:top w:val="single" w:sz="4" w:space="0" w:color="auto"/>
              <w:left w:val="single" w:sz="4" w:space="0" w:color="auto"/>
              <w:bottom w:val="single" w:sz="4" w:space="0" w:color="auto"/>
              <w:right w:val="single" w:sz="4" w:space="0" w:color="auto"/>
            </w:tcBorders>
            <w:noWrap/>
            <w:vAlign w:val="bottom"/>
          </w:tcPr>
          <w:p w14:paraId="62594AFC"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120</w:t>
            </w:r>
          </w:p>
        </w:tc>
        <w:tc>
          <w:tcPr>
            <w:tcW w:w="1412" w:type="dxa"/>
            <w:tcBorders>
              <w:top w:val="single" w:sz="4" w:space="0" w:color="auto"/>
              <w:left w:val="single" w:sz="4" w:space="0" w:color="auto"/>
              <w:bottom w:val="single" w:sz="4" w:space="0" w:color="auto"/>
              <w:right w:val="single" w:sz="4" w:space="0" w:color="auto"/>
            </w:tcBorders>
            <w:noWrap/>
            <w:vAlign w:val="bottom"/>
          </w:tcPr>
          <w:p w14:paraId="169E7F17" w14:textId="77777777" w:rsidR="00970202" w:rsidRPr="00341785" w:rsidRDefault="00970202" w:rsidP="00DB3760">
            <w:pPr>
              <w:jc w:val="left"/>
              <w:rPr>
                <w:rFonts w:ascii="Times New Roman" w:hAnsi="Times New Roman" w:cs="Times New Roman"/>
                <w:color w:val="000000"/>
                <w:sz w:val="24"/>
                <w:szCs w:val="24"/>
              </w:rPr>
            </w:pPr>
            <w:r w:rsidRPr="00C85348">
              <w:rPr>
                <w:rFonts w:ascii="Times New Roman" w:hAnsi="Times New Roman" w:cs="Times New Roman"/>
                <w:color w:val="000000"/>
                <w:sz w:val="24"/>
                <w:szCs w:val="24"/>
              </w:rPr>
              <w:t>1,347.00</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tcPr>
          <w:p w14:paraId="597E4B27" w14:textId="77777777" w:rsidR="00970202" w:rsidRPr="00341785" w:rsidRDefault="00970202" w:rsidP="00DB3760">
            <w:pPr>
              <w:jc w:val="left"/>
              <w:rPr>
                <w:rFonts w:ascii="Times New Roman" w:hAnsi="Times New Roman" w:cs="Times New Roman"/>
                <w:sz w:val="24"/>
                <w:szCs w:val="24"/>
              </w:rPr>
            </w:pPr>
            <w:r w:rsidRPr="00120010">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tcPr>
          <w:p w14:paraId="5D16010A"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color w:val="000000"/>
                <w:sz w:val="24"/>
                <w:szCs w:val="24"/>
              </w:rPr>
              <w:t>.</w:t>
            </w:r>
            <w:r w:rsidRPr="00C85348">
              <w:rPr>
                <w:rFonts w:ascii="Times New Roman" w:hAnsi="Times New Roman" w:cs="Times New Roman"/>
                <w:color w:val="000000"/>
                <w:sz w:val="24"/>
                <w:szCs w:val="24"/>
              </w:rPr>
              <w:t>618</w:t>
            </w:r>
          </w:p>
        </w:tc>
        <w:tc>
          <w:tcPr>
            <w:tcW w:w="1068" w:type="dxa"/>
            <w:tcBorders>
              <w:top w:val="single" w:sz="4" w:space="0" w:color="auto"/>
              <w:left w:val="single" w:sz="4" w:space="0" w:color="auto"/>
              <w:bottom w:val="single" w:sz="4" w:space="0" w:color="auto"/>
              <w:right w:val="single" w:sz="4" w:space="0" w:color="auto"/>
            </w:tcBorders>
            <w:noWrap/>
            <w:vAlign w:val="bottom"/>
          </w:tcPr>
          <w:p w14:paraId="3032CFB9"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color w:val="000000"/>
                <w:sz w:val="24"/>
                <w:szCs w:val="24"/>
              </w:rPr>
              <w:t>.</w:t>
            </w:r>
            <w:r w:rsidRPr="00C85348">
              <w:rPr>
                <w:rFonts w:ascii="Times New Roman" w:hAnsi="Times New Roman" w:cs="Times New Roman"/>
                <w:color w:val="000000"/>
                <w:sz w:val="24"/>
                <w:szCs w:val="24"/>
              </w:rPr>
              <w:t>1</w:t>
            </w:r>
            <w:r>
              <w:rPr>
                <w:rFonts w:ascii="Times New Roman" w:hAnsi="Times New Roman" w:cs="Times New Roman"/>
                <w:color w:val="000000"/>
                <w:sz w:val="24"/>
                <w:szCs w:val="24"/>
              </w:rPr>
              <w:t>00</w:t>
            </w:r>
          </w:p>
        </w:tc>
        <w:tc>
          <w:tcPr>
            <w:tcW w:w="1068" w:type="dxa"/>
            <w:tcBorders>
              <w:top w:val="single" w:sz="4" w:space="0" w:color="auto"/>
              <w:left w:val="single" w:sz="4" w:space="0" w:color="auto"/>
              <w:bottom w:val="single" w:sz="4" w:space="0" w:color="auto"/>
              <w:right w:val="single" w:sz="4" w:space="0" w:color="auto"/>
            </w:tcBorders>
            <w:noWrap/>
            <w:vAlign w:val="bottom"/>
          </w:tcPr>
          <w:p w14:paraId="2857C60C" w14:textId="77777777" w:rsidR="00970202" w:rsidRPr="00341785" w:rsidRDefault="00970202" w:rsidP="00DB3760">
            <w:pPr>
              <w:jc w:val="left"/>
              <w:rPr>
                <w:rFonts w:ascii="Times New Roman" w:hAnsi="Times New Roman" w:cs="Times New Roman"/>
                <w:sz w:val="24"/>
                <w:szCs w:val="24"/>
              </w:rPr>
            </w:pPr>
            <w:r>
              <w:rPr>
                <w:rFonts w:ascii="Times New Roman" w:hAnsi="Times New Roman" w:cs="Times New Roman"/>
                <w:color w:val="000000"/>
                <w:sz w:val="24"/>
                <w:szCs w:val="24"/>
              </w:rPr>
              <w:t>.</w:t>
            </w:r>
            <w:r w:rsidRPr="00C85348">
              <w:rPr>
                <w:rFonts w:ascii="Times New Roman" w:hAnsi="Times New Roman" w:cs="Times New Roman"/>
                <w:color w:val="000000"/>
                <w:sz w:val="24"/>
                <w:szCs w:val="24"/>
              </w:rPr>
              <w:t>092</w:t>
            </w:r>
          </w:p>
        </w:tc>
      </w:tr>
      <w:tr w:rsidR="00AE3752" w:rsidRPr="007603B2" w14:paraId="3CB5FFE8"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4EE9E84C"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Teachers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E8179D5"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3,540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482BD27F"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5028.48</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4371E30"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18DFF49"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.925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F878A48"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DD0C22D"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.043</w:t>
            </w:r>
          </w:p>
        </w:tc>
      </w:tr>
      <w:tr w:rsidR="00AE3752" w:rsidRPr="007603B2" w14:paraId="029681E0"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2D272CAB"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Administrators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2E9573D"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185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CC4A510"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1099.46</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EFD31D9"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26E4645"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.789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B8AA965"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19169D9"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.059</w:t>
            </w:r>
          </w:p>
        </w:tc>
      </w:tr>
      <w:tr w:rsidR="00AE3752" w:rsidRPr="007603B2" w14:paraId="328564BA" w14:textId="77777777" w:rsidTr="00DB3760">
        <w:trPr>
          <w:trHeight w:val="300"/>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63013242"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Support Staff</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FF1FD8C"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810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4198C019"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1487.86</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C0E4990"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B28E1EA"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.939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A6FCE96"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E551EA4"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.039</w:t>
            </w:r>
          </w:p>
        </w:tc>
      </w:tr>
      <w:tr w:rsidR="00AE3752" w:rsidRPr="007603B2" w14:paraId="234CDE05" w14:textId="77777777" w:rsidTr="00DB3760">
        <w:trPr>
          <w:trHeight w:val="315"/>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427603AB"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47797A1"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551</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B00D388" w14:textId="77777777" w:rsidR="00AE3752" w:rsidRPr="00341785" w:rsidRDefault="00FE53C7" w:rsidP="00DB3760">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752" w:rsidRPr="00341785">
              <w:rPr>
                <w:rFonts w:ascii="Times New Roman" w:hAnsi="Times New Roman" w:cs="Times New Roman"/>
                <w:color w:val="000000"/>
                <w:sz w:val="24"/>
                <w:szCs w:val="24"/>
              </w:rPr>
              <w:t>1278.57</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9BFCC4B" w14:textId="77777777" w:rsidR="00AE3752" w:rsidRPr="00341785" w:rsidRDefault="00AE3752" w:rsidP="00DB3760">
            <w:pPr>
              <w:jc w:val="left"/>
              <w:rPr>
                <w:rFonts w:ascii="Times New Roman" w:hAnsi="Times New Roman" w:cs="Times New Roman"/>
                <w:sz w:val="24"/>
                <w:szCs w:val="24"/>
              </w:rPr>
            </w:pPr>
            <w:r w:rsidRPr="00341785">
              <w:rPr>
                <w:rFonts w:ascii="Times New Roman" w:hAnsi="Times New Roman" w:cs="Times New Roman"/>
                <w:sz w:val="24"/>
                <w:szCs w:val="24"/>
              </w:rPr>
              <w:t>666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E0D2274"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.930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8EF8161"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.048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743136C" w14:textId="77777777" w:rsidR="00AE3752" w:rsidRPr="00341785" w:rsidRDefault="00AE3752" w:rsidP="00DB3760">
            <w:pPr>
              <w:jc w:val="left"/>
              <w:rPr>
                <w:rFonts w:ascii="Times New Roman" w:hAnsi="Times New Roman" w:cs="Times New Roman"/>
                <w:color w:val="000000"/>
                <w:sz w:val="24"/>
                <w:szCs w:val="24"/>
              </w:rPr>
            </w:pPr>
            <w:r w:rsidRPr="00341785">
              <w:rPr>
                <w:rFonts w:ascii="Times New Roman" w:hAnsi="Times New Roman" w:cs="Times New Roman"/>
                <w:color w:val="000000"/>
                <w:sz w:val="24"/>
                <w:szCs w:val="24"/>
              </w:rPr>
              <w:t>.041</w:t>
            </w:r>
          </w:p>
        </w:tc>
      </w:tr>
      <w:tr w:rsidR="00AE3752" w:rsidRPr="007603B2" w14:paraId="4B0E431B" w14:textId="77777777" w:rsidTr="00DB3760">
        <w:trPr>
          <w:trHeight w:val="100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56EE19BE" w14:textId="77777777" w:rsidR="00AE3752" w:rsidRDefault="00AE3752"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075E6325" w14:textId="77777777" w:rsidR="00160DBA" w:rsidRPr="007603B2"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E53C7">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7D313347" w14:textId="77777777" w:rsidR="00AE3752" w:rsidRPr="00ED697C" w:rsidRDefault="00AE3752" w:rsidP="00AE3752">
      <w:pPr>
        <w:spacing w:line="240" w:lineRule="auto"/>
        <w:jc w:val="left"/>
        <w:rPr>
          <w:rFonts w:ascii="Times New Roman" w:hAnsi="Times New Roman" w:cs="Times New Roman"/>
        </w:rPr>
      </w:pPr>
    </w:p>
    <w:p w14:paraId="63892E24" w14:textId="77777777" w:rsidR="00AE3752" w:rsidRDefault="00E35B06" w:rsidP="00AE375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AE3752" w:rsidRPr="00ED697C">
        <w:rPr>
          <w:rFonts w:ascii="Times New Roman" w:eastAsia="Times New Roman" w:hAnsi="Times New Roman" w:cs="Times New Roman"/>
          <w:b/>
          <w:sz w:val="24"/>
          <w:szCs w:val="24"/>
        </w:rPr>
        <w:t>Measurement invariance across grade level.</w:t>
      </w:r>
      <w:r w:rsidR="00AE3752" w:rsidRPr="00ED697C">
        <w:rPr>
          <w:rFonts w:ascii="Times New Roman" w:eastAsia="Times New Roman" w:hAnsi="Times New Roman" w:cs="Times New Roman"/>
          <w:i/>
          <w:sz w:val="24"/>
          <w:szCs w:val="24"/>
        </w:rPr>
        <w:t xml:space="preserve"> </w:t>
      </w:r>
      <w:r w:rsidR="00AE3752" w:rsidRPr="00ED697C">
        <w:rPr>
          <w:rFonts w:ascii="Times New Roman" w:eastAsia="Times New Roman" w:hAnsi="Times New Roman" w:cs="Times New Roman"/>
          <w:sz w:val="24"/>
          <w:szCs w:val="24"/>
        </w:rPr>
        <w:t>A test of the configural invariance of the student climate model across elementary, middle, and high school grade levels yielded fit statistics that suggested adequate model fit (see Table II</w:t>
      </w:r>
      <w:r w:rsidR="00AE3752">
        <w:rPr>
          <w:rFonts w:ascii="Times New Roman" w:eastAsia="Times New Roman" w:hAnsi="Times New Roman" w:cs="Times New Roman"/>
          <w:sz w:val="24"/>
          <w:szCs w:val="24"/>
        </w:rPr>
        <w:t>I</w:t>
      </w:r>
      <w:r w:rsidR="00AE3752" w:rsidRPr="00ED697C">
        <w:rPr>
          <w:rFonts w:ascii="Times New Roman" w:eastAsia="Times New Roman" w:hAnsi="Times New Roman" w:cs="Times New Roman"/>
          <w:sz w:val="24"/>
          <w:szCs w:val="24"/>
        </w:rPr>
        <w:t xml:space="preserve">.5). The difference between test statistics for the weak factorial (Model 2) and configural (Model 1) invariance models indicated weak factorial invariance across grade level: Satorra–Bentler scaled chi-square difference test = </w:t>
      </w:r>
      <w:r w:rsidR="00AE3752">
        <w:rPr>
          <w:rStyle w:val="cwcot"/>
          <w:rFonts w:ascii="Times New Roman" w:hAnsi="Times New Roman" w:cs="Times New Roman"/>
          <w:sz w:val="24"/>
          <w:szCs w:val="24"/>
        </w:rPr>
        <w:t>173.25</w:t>
      </w:r>
      <w:r w:rsidR="00AE3752" w:rsidRPr="00ED697C">
        <w:rPr>
          <w:rFonts w:ascii="Times New Roman" w:eastAsia="Times New Roman" w:hAnsi="Times New Roman" w:cs="Times New Roman"/>
          <w:sz w:val="24"/>
          <w:szCs w:val="24"/>
        </w:rPr>
        <w:t xml:space="preserve"> (Δ</w:t>
      </w:r>
      <w:r w:rsidR="00AE3752" w:rsidRPr="00ED697C">
        <w:rPr>
          <w:rFonts w:ascii="Times New Roman" w:eastAsia="Times New Roman" w:hAnsi="Times New Roman" w:cs="Times New Roman"/>
          <w:i/>
          <w:sz w:val="24"/>
          <w:szCs w:val="24"/>
        </w:rPr>
        <w:t>df</w:t>
      </w:r>
      <w:r w:rsidR="00AE3752" w:rsidRPr="00ED697C">
        <w:rPr>
          <w:rFonts w:ascii="Times New Roman" w:eastAsia="Times New Roman" w:hAnsi="Times New Roman" w:cs="Times New Roman"/>
          <w:sz w:val="24"/>
          <w:szCs w:val="24"/>
        </w:rPr>
        <w:t xml:space="preserve"> =</w:t>
      </w:r>
      <w:r w:rsidR="00AE3752">
        <w:rPr>
          <w:rFonts w:ascii="Times New Roman" w:eastAsia="Times New Roman" w:hAnsi="Times New Roman" w:cs="Times New Roman"/>
          <w:sz w:val="24"/>
          <w:szCs w:val="24"/>
        </w:rPr>
        <w:t xml:space="preserve"> 60</w:t>
      </w:r>
      <w:r w:rsidR="00AE3752" w:rsidRPr="00ED697C">
        <w:rPr>
          <w:rFonts w:ascii="Times New Roman" w:eastAsia="Times New Roman" w:hAnsi="Times New Roman" w:cs="Times New Roman"/>
          <w:sz w:val="24"/>
          <w:szCs w:val="24"/>
        </w:rPr>
        <w:t xml:space="preserve">), </w:t>
      </w:r>
      <w:r w:rsidR="00AE3752" w:rsidRPr="00ED697C">
        <w:rPr>
          <w:rFonts w:ascii="Times New Roman" w:eastAsia="Times New Roman" w:hAnsi="Times New Roman" w:cs="Times New Roman"/>
          <w:i/>
          <w:sz w:val="24"/>
          <w:szCs w:val="24"/>
        </w:rPr>
        <w:t>p</w:t>
      </w:r>
      <w:r w:rsidR="00AE3752" w:rsidRPr="00ED697C">
        <w:rPr>
          <w:rFonts w:ascii="Times New Roman" w:eastAsia="Times New Roman" w:hAnsi="Times New Roman" w:cs="Times New Roman"/>
          <w:sz w:val="24"/>
          <w:szCs w:val="24"/>
        </w:rPr>
        <w:t xml:space="preserve"> &lt;.001, </w:t>
      </w:r>
      <w:r w:rsidR="00AE3752">
        <w:rPr>
          <w:rFonts w:ascii="Times New Roman" w:eastAsia="Times New Roman" w:hAnsi="Times New Roman" w:cs="Times New Roman"/>
          <w:sz w:val="24"/>
          <w:szCs w:val="24"/>
        </w:rPr>
        <w:t>ΔCFI = .000</w:t>
      </w:r>
      <w:r w:rsidR="00AE3752" w:rsidRPr="00ED697C">
        <w:rPr>
          <w:rFonts w:ascii="Times New Roman" w:eastAsia="Times New Roman" w:hAnsi="Times New Roman" w:cs="Times New Roman"/>
          <w:sz w:val="24"/>
          <w:szCs w:val="24"/>
        </w:rPr>
        <w:t xml:space="preserve">, ΔRMSEA = </w:t>
      </w:r>
      <w:r w:rsidR="00AE3752">
        <w:rPr>
          <w:rFonts w:ascii="Times New Roman" w:eastAsia="Times New Roman" w:hAnsi="Times New Roman" w:cs="Times New Roman"/>
          <w:sz w:val="24"/>
          <w:szCs w:val="24"/>
        </w:rPr>
        <w:t>-</w:t>
      </w:r>
      <w:r w:rsidR="00AE3752" w:rsidRPr="00ED697C">
        <w:rPr>
          <w:rFonts w:ascii="Times New Roman" w:eastAsia="Times New Roman" w:hAnsi="Times New Roman" w:cs="Times New Roman"/>
          <w:sz w:val="24"/>
          <w:szCs w:val="24"/>
        </w:rPr>
        <w:t>.001, ΔSRMR =</w:t>
      </w:r>
      <w:r w:rsidR="00AE3752">
        <w:rPr>
          <w:rFonts w:ascii="Times New Roman" w:eastAsia="Times New Roman" w:hAnsi="Times New Roman" w:cs="Times New Roman"/>
          <w:sz w:val="24"/>
          <w:szCs w:val="24"/>
        </w:rPr>
        <w:t xml:space="preserve"> .002</w:t>
      </w:r>
      <w:r w:rsidR="00AE3752" w:rsidRPr="00ED697C">
        <w:rPr>
          <w:rFonts w:ascii="Times New Roman" w:eastAsia="Times New Roman" w:hAnsi="Times New Roman" w:cs="Times New Roman"/>
          <w:sz w:val="24"/>
          <w:szCs w:val="24"/>
        </w:rPr>
        <w:t xml:space="preserve">. When the test statistics for the strong factorial (Model 3) and weak factorial (Model 2) invariance were compared, strong measurement invariance was found across grade level: Satorra–Bentler scaled chi-square difference test = </w:t>
      </w:r>
      <w:r w:rsidR="00AE3752">
        <w:rPr>
          <w:rStyle w:val="cwcot"/>
          <w:rFonts w:ascii="Times New Roman" w:hAnsi="Times New Roman" w:cs="Times New Roman"/>
          <w:sz w:val="24"/>
          <w:szCs w:val="24"/>
        </w:rPr>
        <w:t>262.21</w:t>
      </w:r>
      <w:r w:rsidR="00AE3752" w:rsidRPr="00ED697C">
        <w:rPr>
          <w:rStyle w:val="cwcot"/>
          <w:rFonts w:ascii="Times New Roman" w:hAnsi="Times New Roman" w:cs="Times New Roman"/>
          <w:sz w:val="24"/>
          <w:szCs w:val="24"/>
        </w:rPr>
        <w:t xml:space="preserve"> </w:t>
      </w:r>
      <w:r w:rsidR="00AE3752" w:rsidRPr="00ED697C">
        <w:rPr>
          <w:rFonts w:ascii="Times New Roman" w:eastAsia="Times New Roman" w:hAnsi="Times New Roman" w:cs="Times New Roman"/>
          <w:sz w:val="24"/>
          <w:szCs w:val="24"/>
        </w:rPr>
        <w:t>(Δ</w:t>
      </w:r>
      <w:r w:rsidR="00AE3752" w:rsidRPr="00ED697C">
        <w:rPr>
          <w:rFonts w:ascii="Times New Roman" w:eastAsia="Times New Roman" w:hAnsi="Times New Roman" w:cs="Times New Roman"/>
          <w:i/>
          <w:sz w:val="24"/>
          <w:szCs w:val="24"/>
        </w:rPr>
        <w:t>df</w:t>
      </w:r>
      <w:r w:rsidR="00AE3752" w:rsidRPr="00ED697C">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60</w:t>
      </w:r>
      <w:r w:rsidR="00AE3752" w:rsidRPr="00ED697C">
        <w:rPr>
          <w:rFonts w:ascii="Times New Roman" w:eastAsia="Times New Roman" w:hAnsi="Times New Roman" w:cs="Times New Roman"/>
          <w:sz w:val="24"/>
          <w:szCs w:val="24"/>
        </w:rPr>
        <w:t xml:space="preserve">), </w:t>
      </w:r>
      <w:r w:rsidR="00AE3752" w:rsidRPr="00ED697C">
        <w:rPr>
          <w:rFonts w:ascii="Times New Roman" w:eastAsia="Times New Roman" w:hAnsi="Times New Roman" w:cs="Times New Roman"/>
          <w:i/>
          <w:sz w:val="24"/>
          <w:szCs w:val="24"/>
        </w:rPr>
        <w:t>p</w:t>
      </w:r>
      <w:r w:rsidR="00AE3752" w:rsidRPr="00ED697C">
        <w:rPr>
          <w:rFonts w:ascii="Times New Roman" w:eastAsia="Times New Roman" w:hAnsi="Times New Roman" w:cs="Times New Roman"/>
          <w:sz w:val="24"/>
          <w:szCs w:val="24"/>
        </w:rPr>
        <w:t xml:space="preserve"> &lt;</w:t>
      </w:r>
      <w:r w:rsidR="00AE3752">
        <w:rPr>
          <w:rFonts w:ascii="Times New Roman" w:eastAsia="Times New Roman" w:hAnsi="Times New Roman" w:cs="Times New Roman"/>
          <w:sz w:val="24"/>
          <w:szCs w:val="24"/>
        </w:rPr>
        <w:t>.001</w:t>
      </w:r>
      <w:r w:rsidR="00AE3752" w:rsidRPr="00ED697C">
        <w:rPr>
          <w:rFonts w:ascii="Times New Roman" w:eastAsia="Times New Roman" w:hAnsi="Times New Roman" w:cs="Times New Roman"/>
          <w:sz w:val="24"/>
          <w:szCs w:val="24"/>
        </w:rPr>
        <w:t xml:space="preserve">, ΔCFI = - .003, ΔRMSEA = .000, and ΔSRMR = .000. </w:t>
      </w:r>
    </w:p>
    <w:p w14:paraId="20BC04F4" w14:textId="77777777" w:rsidR="00AE3752" w:rsidRPr="00ED697C" w:rsidRDefault="00AE3752" w:rsidP="00AE3752">
      <w:pPr>
        <w:spacing w:line="240" w:lineRule="auto"/>
        <w:jc w:val="left"/>
        <w:rPr>
          <w:rFonts w:ascii="Times New Roman" w:eastAsia="Times New Roman" w:hAnsi="Times New Roman" w:cs="Times New Roman"/>
          <w:sz w:val="24"/>
          <w:szCs w:val="24"/>
        </w:rPr>
      </w:pPr>
    </w:p>
    <w:p w14:paraId="6816D15D" w14:textId="77777777" w:rsidR="00AE3752" w:rsidRDefault="00E35B06" w:rsidP="00AE375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 xml:space="preserve">   </w:t>
      </w:r>
      <w:r w:rsidR="00AE3752" w:rsidRPr="00ED697C">
        <w:rPr>
          <w:rFonts w:ascii="Times New Roman" w:eastAsia="Times New Roman" w:hAnsi="Times New Roman" w:cs="Times New Roman"/>
          <w:b/>
          <w:sz w:val="24"/>
          <w:szCs w:val="24"/>
        </w:rPr>
        <w:t>Measurement invariance across gender.</w:t>
      </w:r>
      <w:r w:rsidR="00AE3752" w:rsidRPr="00ED697C">
        <w:rPr>
          <w:rFonts w:ascii="Times New Roman" w:eastAsia="Times New Roman" w:hAnsi="Times New Roman" w:cs="Times New Roman"/>
          <w:sz w:val="24"/>
          <w:szCs w:val="24"/>
        </w:rPr>
        <w:t xml:space="preserve"> A test of the configural invariance across gender indicated adequate model fit (see Table II</w:t>
      </w:r>
      <w:r w:rsidR="00AE3752">
        <w:rPr>
          <w:rFonts w:ascii="Times New Roman" w:eastAsia="Times New Roman" w:hAnsi="Times New Roman" w:cs="Times New Roman"/>
          <w:sz w:val="24"/>
          <w:szCs w:val="24"/>
        </w:rPr>
        <w:t>I</w:t>
      </w:r>
      <w:r w:rsidR="00AE3752" w:rsidRPr="00ED697C">
        <w:rPr>
          <w:rFonts w:ascii="Times New Roman" w:eastAsia="Times New Roman" w:hAnsi="Times New Roman" w:cs="Times New Roman"/>
          <w:sz w:val="24"/>
          <w:szCs w:val="24"/>
        </w:rPr>
        <w:t xml:space="preserve">.5). The weak factorial invariance model (Model 2) </w:t>
      </w:r>
      <w:r w:rsidR="00AE3752" w:rsidRPr="00ED697C">
        <w:rPr>
          <w:rFonts w:ascii="Times New Roman" w:eastAsia="Times New Roman" w:hAnsi="Times New Roman" w:cs="Times New Roman"/>
          <w:sz w:val="24"/>
          <w:szCs w:val="24"/>
        </w:rPr>
        <w:lastRenderedPageBreak/>
        <w:t xml:space="preserve">was nested within Model 1. The difference between test statistics for the two models indicated that there was weak factorial invariance across gender: Satorra–Bentler scaled chi-square difference test = </w:t>
      </w:r>
      <w:r w:rsidR="00AE3752">
        <w:rPr>
          <w:rStyle w:val="cwcot"/>
          <w:rFonts w:ascii="Times New Roman" w:hAnsi="Times New Roman" w:cs="Times New Roman"/>
          <w:sz w:val="24"/>
          <w:szCs w:val="24"/>
        </w:rPr>
        <w:t>37.00</w:t>
      </w:r>
      <w:r w:rsidR="00AE3752" w:rsidRPr="00ED697C">
        <w:rPr>
          <w:rFonts w:ascii="Times New Roman" w:eastAsia="Times New Roman" w:hAnsi="Times New Roman" w:cs="Times New Roman"/>
          <w:sz w:val="24"/>
          <w:szCs w:val="24"/>
        </w:rPr>
        <w:t xml:space="preserve"> (Δ</w:t>
      </w:r>
      <w:r w:rsidR="00AE3752" w:rsidRPr="00ED697C">
        <w:rPr>
          <w:rFonts w:ascii="Times New Roman" w:eastAsia="Times New Roman" w:hAnsi="Times New Roman" w:cs="Times New Roman"/>
          <w:i/>
          <w:sz w:val="24"/>
          <w:szCs w:val="24"/>
        </w:rPr>
        <w:t>df</w:t>
      </w:r>
      <w:r w:rsidR="00AE3752" w:rsidRPr="00ED697C">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30</w:t>
      </w:r>
      <w:r w:rsidR="00AE3752" w:rsidRPr="00ED697C">
        <w:rPr>
          <w:rFonts w:ascii="Times New Roman" w:eastAsia="Times New Roman" w:hAnsi="Times New Roman" w:cs="Times New Roman"/>
          <w:sz w:val="24"/>
          <w:szCs w:val="24"/>
        </w:rPr>
        <w:t xml:space="preserve">), </w:t>
      </w:r>
      <w:r w:rsidR="00AE3752" w:rsidRPr="00ED697C">
        <w:rPr>
          <w:rFonts w:ascii="Times New Roman" w:eastAsia="Times New Roman" w:hAnsi="Times New Roman" w:cs="Times New Roman"/>
          <w:i/>
          <w:sz w:val="24"/>
          <w:szCs w:val="24"/>
        </w:rPr>
        <w:t>p</w:t>
      </w:r>
      <w:r w:rsidR="00AE3752" w:rsidRPr="00ED697C">
        <w:rPr>
          <w:rFonts w:ascii="Times New Roman" w:eastAsia="Times New Roman" w:hAnsi="Times New Roman" w:cs="Times New Roman"/>
          <w:sz w:val="24"/>
          <w:szCs w:val="24"/>
        </w:rPr>
        <w:t xml:space="preserve"> = </w:t>
      </w:r>
      <w:r w:rsidR="00AE3752" w:rsidRPr="00ED697C">
        <w:rPr>
          <w:rFonts w:ascii="Times New Roman" w:eastAsia="Times New Roman" w:hAnsi="Times New Roman" w:cs="Times New Roman"/>
          <w:i/>
          <w:sz w:val="24"/>
          <w:szCs w:val="24"/>
        </w:rPr>
        <w:t>ns,</w:t>
      </w:r>
      <w:r w:rsidR="00AE3752">
        <w:rPr>
          <w:rFonts w:ascii="Times New Roman" w:eastAsia="Times New Roman" w:hAnsi="Times New Roman" w:cs="Times New Roman"/>
          <w:sz w:val="24"/>
          <w:szCs w:val="24"/>
        </w:rPr>
        <w:t xml:space="preserve"> ΔCFI = .000</w:t>
      </w:r>
      <w:r w:rsidR="00AE3752" w:rsidRPr="00ED697C">
        <w:rPr>
          <w:rFonts w:ascii="Times New Roman" w:eastAsia="Times New Roman" w:hAnsi="Times New Roman" w:cs="Times New Roman"/>
          <w:sz w:val="24"/>
          <w:szCs w:val="24"/>
        </w:rPr>
        <w:t xml:space="preserve">, ΔRMSEA = </w:t>
      </w:r>
      <w:r w:rsidR="00AE3752">
        <w:rPr>
          <w:rFonts w:ascii="Times New Roman" w:eastAsia="Times New Roman" w:hAnsi="Times New Roman" w:cs="Times New Roman"/>
          <w:sz w:val="24"/>
          <w:szCs w:val="24"/>
        </w:rPr>
        <w:t>.002</w:t>
      </w:r>
      <w:r w:rsidR="00AE3752" w:rsidRPr="00ED697C">
        <w:rPr>
          <w:rFonts w:ascii="Times New Roman" w:eastAsia="Times New Roman" w:hAnsi="Times New Roman" w:cs="Times New Roman"/>
          <w:sz w:val="24"/>
          <w:szCs w:val="24"/>
        </w:rPr>
        <w:t xml:space="preserve">, ΔSRMR = </w:t>
      </w:r>
      <w:r w:rsidR="00AE3752">
        <w:rPr>
          <w:rFonts w:ascii="Times New Roman" w:eastAsia="Times New Roman" w:hAnsi="Times New Roman" w:cs="Times New Roman"/>
          <w:sz w:val="24"/>
          <w:szCs w:val="24"/>
        </w:rPr>
        <w:t>-.001</w:t>
      </w:r>
      <w:r w:rsidR="00AE3752" w:rsidRPr="00ED697C">
        <w:rPr>
          <w:rFonts w:ascii="Times New Roman" w:eastAsia="Times New Roman" w:hAnsi="Times New Roman" w:cs="Times New Roman"/>
          <w:sz w:val="24"/>
          <w:szCs w:val="24"/>
        </w:rPr>
        <w:t xml:space="preserve">. When the test statistics for the strong factorial (Model 3) and weak factorial (Model 2) invariance were compared, invariance in the starting point of origin for the subscale was found across grade level: Satorra–Bentler scaled chi-square difference test = </w:t>
      </w:r>
      <w:r w:rsidR="00AE3752">
        <w:rPr>
          <w:rStyle w:val="cwcot"/>
          <w:rFonts w:ascii="Times New Roman" w:hAnsi="Times New Roman" w:cs="Times New Roman"/>
          <w:sz w:val="24"/>
          <w:szCs w:val="24"/>
        </w:rPr>
        <w:t>161.84</w:t>
      </w:r>
      <w:r w:rsidR="00AE3752" w:rsidRPr="00ED697C">
        <w:rPr>
          <w:rStyle w:val="cwcot"/>
          <w:rFonts w:ascii="Times New Roman" w:hAnsi="Times New Roman" w:cs="Times New Roman"/>
          <w:sz w:val="24"/>
          <w:szCs w:val="24"/>
        </w:rPr>
        <w:t xml:space="preserve"> </w:t>
      </w:r>
      <w:r w:rsidR="00AE3752" w:rsidRPr="00ED697C">
        <w:rPr>
          <w:rFonts w:ascii="Times New Roman" w:eastAsia="Times New Roman" w:hAnsi="Times New Roman" w:cs="Times New Roman"/>
          <w:sz w:val="24"/>
          <w:szCs w:val="24"/>
        </w:rPr>
        <w:t>(Δ</w:t>
      </w:r>
      <w:r w:rsidR="00AE3752" w:rsidRPr="00ED697C">
        <w:rPr>
          <w:rFonts w:ascii="Times New Roman" w:eastAsia="Times New Roman" w:hAnsi="Times New Roman" w:cs="Times New Roman"/>
          <w:i/>
          <w:sz w:val="24"/>
          <w:szCs w:val="24"/>
        </w:rPr>
        <w:t>df</w:t>
      </w:r>
      <w:r w:rsidR="00AE3752" w:rsidRPr="00ED697C">
        <w:rPr>
          <w:rFonts w:ascii="Times New Roman" w:eastAsia="Times New Roman" w:hAnsi="Times New Roman" w:cs="Times New Roman"/>
          <w:sz w:val="24"/>
          <w:szCs w:val="24"/>
        </w:rPr>
        <w:t xml:space="preserve"> = </w:t>
      </w:r>
      <w:r w:rsidR="00AE3752">
        <w:rPr>
          <w:rFonts w:ascii="Times New Roman" w:eastAsia="Times New Roman" w:hAnsi="Times New Roman" w:cs="Times New Roman"/>
          <w:sz w:val="24"/>
          <w:szCs w:val="24"/>
        </w:rPr>
        <w:t>30</w:t>
      </w:r>
      <w:r w:rsidR="00AE3752" w:rsidRPr="00ED697C">
        <w:rPr>
          <w:rFonts w:ascii="Times New Roman" w:eastAsia="Times New Roman" w:hAnsi="Times New Roman" w:cs="Times New Roman"/>
          <w:sz w:val="24"/>
          <w:szCs w:val="24"/>
        </w:rPr>
        <w:t xml:space="preserve">), </w:t>
      </w:r>
      <w:r w:rsidR="00AE3752" w:rsidRPr="00ED697C">
        <w:rPr>
          <w:rFonts w:ascii="Times New Roman" w:eastAsia="Times New Roman" w:hAnsi="Times New Roman" w:cs="Times New Roman"/>
          <w:i/>
          <w:sz w:val="24"/>
          <w:szCs w:val="24"/>
        </w:rPr>
        <w:t>p</w:t>
      </w:r>
      <w:r w:rsidR="00AE3752" w:rsidRPr="00ED697C">
        <w:rPr>
          <w:rFonts w:ascii="Times New Roman" w:eastAsia="Times New Roman" w:hAnsi="Times New Roman" w:cs="Times New Roman"/>
          <w:sz w:val="24"/>
          <w:szCs w:val="24"/>
        </w:rPr>
        <w:t xml:space="preserve"> &lt;.001</w:t>
      </w:r>
      <w:r w:rsidR="00AE3752">
        <w:rPr>
          <w:rFonts w:ascii="Times New Roman" w:eastAsia="Times New Roman" w:hAnsi="Times New Roman" w:cs="Times New Roman"/>
          <w:sz w:val="24"/>
          <w:szCs w:val="24"/>
        </w:rPr>
        <w:t>, ΔCFI = - .003</w:t>
      </w:r>
      <w:r w:rsidR="00AE3752" w:rsidRPr="00ED697C">
        <w:rPr>
          <w:rFonts w:ascii="Times New Roman" w:eastAsia="Times New Roman" w:hAnsi="Times New Roman" w:cs="Times New Roman"/>
          <w:sz w:val="24"/>
          <w:szCs w:val="24"/>
        </w:rPr>
        <w:t>, ΔR</w:t>
      </w:r>
      <w:r w:rsidR="00AE3752" w:rsidRPr="00FF3A1B">
        <w:rPr>
          <w:rFonts w:ascii="Times New Roman" w:eastAsia="Times New Roman" w:hAnsi="Times New Roman" w:cs="Times New Roman"/>
          <w:sz w:val="24"/>
          <w:szCs w:val="24"/>
        </w:rPr>
        <w:t xml:space="preserve">MSEA = .000, and ΔSRMR = .000. </w:t>
      </w:r>
    </w:p>
    <w:p w14:paraId="4E6ADCFD" w14:textId="77777777" w:rsidR="00970202" w:rsidRDefault="00970202" w:rsidP="00AE3752">
      <w:pPr>
        <w:spacing w:line="240" w:lineRule="auto"/>
        <w:jc w:val="left"/>
        <w:rPr>
          <w:rFonts w:ascii="Times New Roman" w:eastAsia="Times New Roman" w:hAnsi="Times New Roman" w:cs="Times New Roman"/>
          <w:sz w:val="24"/>
          <w:szCs w:val="24"/>
        </w:rPr>
      </w:pPr>
    </w:p>
    <w:p w14:paraId="74ACA794" w14:textId="77777777" w:rsidR="00970202" w:rsidRPr="00970202" w:rsidRDefault="00E35B06" w:rsidP="0097020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70202" w:rsidRPr="00FF3A1B">
        <w:rPr>
          <w:rFonts w:ascii="Times New Roman" w:eastAsia="Times New Roman" w:hAnsi="Times New Roman" w:cs="Times New Roman"/>
          <w:b/>
          <w:sz w:val="24"/>
          <w:szCs w:val="24"/>
        </w:rPr>
        <w:t xml:space="preserve">Measurement invariance </w:t>
      </w:r>
      <w:r w:rsidR="00970202" w:rsidRPr="00970202">
        <w:rPr>
          <w:rFonts w:ascii="Times New Roman" w:eastAsia="Times New Roman" w:hAnsi="Times New Roman" w:cs="Times New Roman"/>
          <w:b/>
          <w:sz w:val="24"/>
          <w:szCs w:val="24"/>
        </w:rPr>
        <w:t>across positions.</w:t>
      </w:r>
      <w:r w:rsidR="00970202" w:rsidRPr="00970202">
        <w:rPr>
          <w:rFonts w:ascii="Times New Roman" w:eastAsia="Times New Roman" w:hAnsi="Times New Roman" w:cs="Times New Roman"/>
          <w:i/>
          <w:sz w:val="24"/>
          <w:szCs w:val="24"/>
        </w:rPr>
        <w:t xml:space="preserve"> </w:t>
      </w:r>
      <w:r w:rsidR="00970202" w:rsidRPr="00970202">
        <w:rPr>
          <w:rFonts w:ascii="Times New Roman" w:eastAsia="Times New Roman" w:hAnsi="Times New Roman" w:cs="Times New Roman"/>
          <w:sz w:val="24"/>
          <w:szCs w:val="24"/>
        </w:rPr>
        <w:t xml:space="preserve">A model testing the configural invariance across three different position groups (i.e., Teachers, Support Staff, and Others) yielded fit statistics suggesting adequate model fit (see Table II.5). Reports from administrators were excluded from the positiongroup measurement invariance analyses due to small sample size and poor model fit of this subgroups. The difference between test statistics for the weak factorial (Model 2) and configural (Model 1) invariance models indicated weak factorial invariance across race-ethnicity: Satorra–Bentler scaled chi-square difference test = </w:t>
      </w:r>
      <w:r w:rsidR="00970202" w:rsidRPr="00970202">
        <w:rPr>
          <w:rStyle w:val="cwcot"/>
          <w:rFonts w:ascii="Times New Roman" w:hAnsi="Times New Roman" w:cs="Times New Roman"/>
          <w:sz w:val="24"/>
          <w:szCs w:val="24"/>
        </w:rPr>
        <w:t>70.21</w:t>
      </w:r>
      <w:r w:rsidR="00970202" w:rsidRPr="00970202">
        <w:rPr>
          <w:rFonts w:ascii="Times New Roman" w:eastAsia="Times New Roman" w:hAnsi="Times New Roman" w:cs="Times New Roman"/>
          <w:sz w:val="24"/>
          <w:szCs w:val="24"/>
        </w:rPr>
        <w:t xml:space="preserve">  (Δ</w:t>
      </w:r>
      <w:r w:rsidR="00970202" w:rsidRPr="00970202">
        <w:rPr>
          <w:rFonts w:ascii="Times New Roman" w:eastAsia="Times New Roman" w:hAnsi="Times New Roman" w:cs="Times New Roman"/>
          <w:i/>
          <w:sz w:val="24"/>
          <w:szCs w:val="24"/>
        </w:rPr>
        <w:t>df</w:t>
      </w:r>
      <w:r w:rsidR="00970202" w:rsidRPr="00970202">
        <w:rPr>
          <w:rFonts w:ascii="Times New Roman" w:eastAsia="Times New Roman" w:hAnsi="Times New Roman" w:cs="Times New Roman"/>
          <w:sz w:val="24"/>
          <w:szCs w:val="24"/>
        </w:rPr>
        <w:t xml:space="preserve"> = 60), </w:t>
      </w:r>
      <w:r w:rsidR="00970202" w:rsidRPr="00970202">
        <w:rPr>
          <w:rFonts w:ascii="Times New Roman" w:eastAsia="Times New Roman" w:hAnsi="Times New Roman" w:cs="Times New Roman"/>
          <w:i/>
          <w:sz w:val="24"/>
          <w:szCs w:val="24"/>
        </w:rPr>
        <w:t xml:space="preserve"> p</w:t>
      </w:r>
      <w:r w:rsidR="00970202" w:rsidRPr="00970202">
        <w:rPr>
          <w:rFonts w:ascii="Times New Roman" w:eastAsia="Times New Roman" w:hAnsi="Times New Roman" w:cs="Times New Roman"/>
          <w:sz w:val="24"/>
          <w:szCs w:val="24"/>
        </w:rPr>
        <w:t xml:space="preserve"> = </w:t>
      </w:r>
      <w:r w:rsidR="00970202" w:rsidRPr="00970202">
        <w:rPr>
          <w:rFonts w:ascii="Times New Roman" w:eastAsia="Times New Roman" w:hAnsi="Times New Roman" w:cs="Times New Roman"/>
          <w:i/>
          <w:sz w:val="24"/>
          <w:szCs w:val="24"/>
        </w:rPr>
        <w:t>ns</w:t>
      </w:r>
      <w:r w:rsidR="00970202" w:rsidRPr="00970202">
        <w:rPr>
          <w:rFonts w:ascii="Times New Roman" w:eastAsia="Times New Roman" w:hAnsi="Times New Roman" w:cs="Times New Roman"/>
          <w:sz w:val="24"/>
          <w:szCs w:val="24"/>
        </w:rPr>
        <w:t xml:space="preserve">, ΔCFI = -.001, ΔRMSEA = -.001, and ΔSRMR = .000. When the test statistics for the strong factorial (Model 3) and weak factorial (Model 2) invariance were compared, invariance was found across race: Satorra–Bentler scaled chi-square difference test = </w:t>
      </w:r>
      <w:r w:rsidR="00970202" w:rsidRPr="00970202">
        <w:rPr>
          <w:rStyle w:val="cwcot"/>
          <w:rFonts w:ascii="Times New Roman" w:hAnsi="Times New Roman" w:cs="Times New Roman"/>
          <w:sz w:val="24"/>
          <w:szCs w:val="24"/>
        </w:rPr>
        <w:t>218.56</w:t>
      </w:r>
      <w:r w:rsidR="00970202" w:rsidRPr="00970202">
        <w:rPr>
          <w:rFonts w:ascii="Times New Roman" w:eastAsia="Times New Roman" w:hAnsi="Times New Roman" w:cs="Times New Roman"/>
          <w:sz w:val="24"/>
          <w:szCs w:val="24"/>
        </w:rPr>
        <w:t xml:space="preserve"> (Δ</w:t>
      </w:r>
      <w:r w:rsidR="00970202" w:rsidRPr="00970202">
        <w:rPr>
          <w:rFonts w:ascii="Times New Roman" w:eastAsia="Times New Roman" w:hAnsi="Times New Roman" w:cs="Times New Roman"/>
          <w:i/>
          <w:sz w:val="24"/>
          <w:szCs w:val="24"/>
        </w:rPr>
        <w:t>df</w:t>
      </w:r>
      <w:r w:rsidR="00970202" w:rsidRPr="00970202">
        <w:rPr>
          <w:rFonts w:ascii="Times New Roman" w:eastAsia="Times New Roman" w:hAnsi="Times New Roman" w:cs="Times New Roman"/>
          <w:sz w:val="24"/>
          <w:szCs w:val="24"/>
        </w:rPr>
        <w:t xml:space="preserve"> = 60), </w:t>
      </w:r>
      <w:r w:rsidR="00970202" w:rsidRPr="00970202">
        <w:rPr>
          <w:rFonts w:ascii="Times New Roman" w:eastAsia="Times New Roman" w:hAnsi="Times New Roman" w:cs="Times New Roman"/>
          <w:i/>
          <w:sz w:val="24"/>
          <w:szCs w:val="24"/>
        </w:rPr>
        <w:t xml:space="preserve"> p</w:t>
      </w:r>
      <w:r w:rsidR="00970202" w:rsidRPr="00970202">
        <w:rPr>
          <w:rFonts w:ascii="Times New Roman" w:eastAsia="Times New Roman" w:hAnsi="Times New Roman" w:cs="Times New Roman"/>
          <w:sz w:val="24"/>
          <w:szCs w:val="24"/>
        </w:rPr>
        <w:t xml:space="preserve"> &lt; .001, ΔCFI = -.003, ΔRMSEA = .000, and ΔSRMR = .000.</w:t>
      </w:r>
    </w:p>
    <w:p w14:paraId="1EA5D885" w14:textId="77777777" w:rsidR="00970202" w:rsidRPr="00970202" w:rsidRDefault="00970202" w:rsidP="00970202">
      <w:pPr>
        <w:spacing w:line="240" w:lineRule="auto"/>
        <w:jc w:val="left"/>
        <w:rPr>
          <w:rFonts w:ascii="Times New Roman" w:eastAsia="Times New Roman" w:hAnsi="Times New Roman" w:cs="Times New Roman"/>
          <w:sz w:val="24"/>
          <w:szCs w:val="24"/>
        </w:rPr>
      </w:pPr>
    </w:p>
    <w:p w14:paraId="5B70349D" w14:textId="77777777" w:rsidR="00970202" w:rsidRDefault="00E35B06" w:rsidP="0097020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70202" w:rsidRPr="00970202">
        <w:rPr>
          <w:rFonts w:ascii="Times New Roman" w:eastAsia="Times New Roman" w:hAnsi="Times New Roman" w:cs="Times New Roman"/>
          <w:b/>
          <w:sz w:val="24"/>
          <w:szCs w:val="24"/>
        </w:rPr>
        <w:t>Measurement invariance across race/ethnicity.</w:t>
      </w:r>
      <w:r w:rsidR="00970202" w:rsidRPr="00970202">
        <w:rPr>
          <w:rFonts w:ascii="Times New Roman" w:eastAsia="Times New Roman" w:hAnsi="Times New Roman" w:cs="Times New Roman"/>
          <w:i/>
          <w:sz w:val="24"/>
          <w:szCs w:val="24"/>
        </w:rPr>
        <w:t xml:space="preserve"> </w:t>
      </w:r>
      <w:r w:rsidR="00970202" w:rsidRPr="00970202">
        <w:rPr>
          <w:rFonts w:ascii="Times New Roman" w:eastAsia="Times New Roman" w:hAnsi="Times New Roman" w:cs="Times New Roman"/>
          <w:sz w:val="24"/>
          <w:szCs w:val="24"/>
        </w:rPr>
        <w:t>A model testing the configural invariance across two different race/ethnicity groups (i.e., White and Black) yielded fit statistics suggesting adequate model fit (see Table II.5). Reports from subgroups with Hispanic, Asian and Other race/ethnicity backgrounds were excluded from the race/ethnicity group measurement invariance analyses due to small sample size and poor model fit of these subgroups. The difference</w:t>
      </w:r>
      <w:r w:rsidR="00970202" w:rsidRPr="00FF3A1B">
        <w:rPr>
          <w:rFonts w:ascii="Times New Roman" w:eastAsia="Times New Roman" w:hAnsi="Times New Roman" w:cs="Times New Roman"/>
          <w:sz w:val="24"/>
          <w:szCs w:val="24"/>
        </w:rPr>
        <w:t xml:space="preserve"> between test statistics for the weak factorial (Model 2) and configural (Model 1) invariance models indicated weak factorial invariance across race-ethnicity: Satorra–Bentler scaled chi-square difference test = </w:t>
      </w:r>
      <w:r w:rsidR="00970202">
        <w:rPr>
          <w:rStyle w:val="cwcot"/>
          <w:rFonts w:ascii="Times New Roman" w:hAnsi="Times New Roman" w:cs="Times New Roman"/>
          <w:sz w:val="24"/>
          <w:szCs w:val="24"/>
        </w:rPr>
        <w:t>38.24</w:t>
      </w:r>
      <w:r w:rsidR="00970202" w:rsidRPr="00FF3A1B">
        <w:rPr>
          <w:rFonts w:ascii="Times New Roman" w:eastAsia="Times New Roman" w:hAnsi="Times New Roman" w:cs="Times New Roman"/>
          <w:sz w:val="24"/>
          <w:szCs w:val="24"/>
        </w:rPr>
        <w:t xml:space="preserve"> (Δ</w:t>
      </w:r>
      <w:r w:rsidR="00970202" w:rsidRPr="00FF3A1B">
        <w:rPr>
          <w:rFonts w:ascii="Times New Roman" w:eastAsia="Times New Roman" w:hAnsi="Times New Roman" w:cs="Times New Roman"/>
          <w:i/>
          <w:sz w:val="24"/>
          <w:szCs w:val="24"/>
        </w:rPr>
        <w:t>df</w:t>
      </w:r>
      <w:r w:rsidR="00970202">
        <w:rPr>
          <w:rFonts w:ascii="Times New Roman" w:eastAsia="Times New Roman" w:hAnsi="Times New Roman" w:cs="Times New Roman"/>
          <w:sz w:val="24"/>
          <w:szCs w:val="24"/>
        </w:rPr>
        <w:t xml:space="preserve"> = 3</w:t>
      </w:r>
      <w:r w:rsidR="00970202" w:rsidRPr="00FF3A1B">
        <w:rPr>
          <w:rFonts w:ascii="Times New Roman" w:eastAsia="Times New Roman" w:hAnsi="Times New Roman" w:cs="Times New Roman"/>
          <w:sz w:val="24"/>
          <w:szCs w:val="24"/>
        </w:rPr>
        <w:t>0),</w:t>
      </w:r>
      <w:r w:rsidR="00970202" w:rsidRPr="00FF3A1B">
        <w:rPr>
          <w:rFonts w:ascii="Times New Roman" w:eastAsia="Times New Roman" w:hAnsi="Times New Roman" w:cs="Times New Roman"/>
          <w:i/>
          <w:sz w:val="24"/>
          <w:szCs w:val="24"/>
        </w:rPr>
        <w:t xml:space="preserve"> p</w:t>
      </w:r>
      <w:r w:rsidR="00970202" w:rsidRPr="00FF3A1B">
        <w:rPr>
          <w:rFonts w:ascii="Times New Roman" w:eastAsia="Times New Roman" w:hAnsi="Times New Roman" w:cs="Times New Roman"/>
          <w:sz w:val="24"/>
          <w:szCs w:val="24"/>
        </w:rPr>
        <w:t xml:space="preserve"> = </w:t>
      </w:r>
      <w:r w:rsidR="00970202" w:rsidRPr="00FF3A1B">
        <w:rPr>
          <w:rFonts w:ascii="Times New Roman" w:eastAsia="Times New Roman" w:hAnsi="Times New Roman" w:cs="Times New Roman"/>
          <w:i/>
          <w:sz w:val="24"/>
          <w:szCs w:val="24"/>
        </w:rPr>
        <w:t>ns</w:t>
      </w:r>
      <w:r w:rsidR="00970202">
        <w:rPr>
          <w:rFonts w:ascii="Times New Roman" w:eastAsia="Times New Roman" w:hAnsi="Times New Roman" w:cs="Times New Roman"/>
          <w:sz w:val="24"/>
          <w:szCs w:val="24"/>
        </w:rPr>
        <w:t>, ΔCFI = .000</w:t>
      </w:r>
      <w:r w:rsidR="00970202" w:rsidRPr="00FF3A1B">
        <w:rPr>
          <w:rFonts w:ascii="Times New Roman" w:eastAsia="Times New Roman" w:hAnsi="Times New Roman" w:cs="Times New Roman"/>
          <w:sz w:val="24"/>
          <w:szCs w:val="24"/>
        </w:rPr>
        <w:t xml:space="preserve">, </w:t>
      </w:r>
      <w:r w:rsidR="00970202">
        <w:rPr>
          <w:rFonts w:ascii="Times New Roman" w:eastAsia="Times New Roman" w:hAnsi="Times New Roman" w:cs="Times New Roman"/>
          <w:sz w:val="24"/>
          <w:szCs w:val="24"/>
        </w:rPr>
        <w:t>ΔRMSEA = -.001, and ΔSRMR = .001</w:t>
      </w:r>
      <w:r w:rsidR="00970202" w:rsidRPr="00FF3A1B">
        <w:rPr>
          <w:rFonts w:ascii="Times New Roman" w:eastAsia="Times New Roman" w:hAnsi="Times New Roman" w:cs="Times New Roman"/>
          <w:sz w:val="24"/>
          <w:szCs w:val="24"/>
        </w:rPr>
        <w:t xml:space="preserve">. When the test statistics for the strong factorial (Model 3) and weak factorial (Model 2) invariance were compared, invariance was found across race: Satorra–Bentler scaled chi-square difference test = </w:t>
      </w:r>
      <w:r w:rsidR="00970202">
        <w:rPr>
          <w:rStyle w:val="cwcot"/>
          <w:rFonts w:ascii="Times New Roman" w:hAnsi="Times New Roman" w:cs="Times New Roman"/>
          <w:sz w:val="24"/>
          <w:szCs w:val="24"/>
        </w:rPr>
        <w:t>149.22</w:t>
      </w:r>
      <w:r w:rsidR="00970202" w:rsidRPr="00FF3A1B">
        <w:rPr>
          <w:rFonts w:ascii="Times New Roman" w:eastAsia="Times New Roman" w:hAnsi="Times New Roman" w:cs="Times New Roman"/>
          <w:sz w:val="24"/>
          <w:szCs w:val="24"/>
        </w:rPr>
        <w:t xml:space="preserve"> (Δ</w:t>
      </w:r>
      <w:r w:rsidR="00970202" w:rsidRPr="00FF3A1B">
        <w:rPr>
          <w:rFonts w:ascii="Times New Roman" w:eastAsia="Times New Roman" w:hAnsi="Times New Roman" w:cs="Times New Roman"/>
          <w:i/>
          <w:sz w:val="24"/>
          <w:szCs w:val="24"/>
        </w:rPr>
        <w:t>df</w:t>
      </w:r>
      <w:r w:rsidR="00970202" w:rsidRPr="00FF3A1B">
        <w:rPr>
          <w:rFonts w:ascii="Times New Roman" w:eastAsia="Times New Roman" w:hAnsi="Times New Roman" w:cs="Times New Roman"/>
          <w:sz w:val="24"/>
          <w:szCs w:val="24"/>
        </w:rPr>
        <w:t xml:space="preserve"> = </w:t>
      </w:r>
      <w:r w:rsidR="00970202">
        <w:rPr>
          <w:rFonts w:ascii="Times New Roman" w:eastAsia="Times New Roman" w:hAnsi="Times New Roman" w:cs="Times New Roman"/>
          <w:sz w:val="24"/>
          <w:szCs w:val="24"/>
        </w:rPr>
        <w:t>30</w:t>
      </w:r>
      <w:r w:rsidR="00970202" w:rsidRPr="00FF3A1B">
        <w:rPr>
          <w:rFonts w:ascii="Times New Roman" w:eastAsia="Times New Roman" w:hAnsi="Times New Roman" w:cs="Times New Roman"/>
          <w:sz w:val="24"/>
          <w:szCs w:val="24"/>
        </w:rPr>
        <w:t>),</w:t>
      </w:r>
      <w:r w:rsidR="00970202" w:rsidRPr="00FF3A1B">
        <w:rPr>
          <w:rFonts w:ascii="Times New Roman" w:eastAsia="Times New Roman" w:hAnsi="Times New Roman" w:cs="Times New Roman"/>
          <w:i/>
          <w:sz w:val="24"/>
          <w:szCs w:val="24"/>
        </w:rPr>
        <w:t xml:space="preserve"> p</w:t>
      </w:r>
      <w:r w:rsidR="00970202">
        <w:rPr>
          <w:rFonts w:ascii="Times New Roman" w:eastAsia="Times New Roman" w:hAnsi="Times New Roman" w:cs="Times New Roman"/>
          <w:sz w:val="24"/>
          <w:szCs w:val="24"/>
        </w:rPr>
        <w:t xml:space="preserve"> &lt; .001, ΔCFI = -.002</w:t>
      </w:r>
      <w:r w:rsidR="00970202" w:rsidRPr="00FF3A1B">
        <w:rPr>
          <w:rFonts w:ascii="Times New Roman" w:eastAsia="Times New Roman" w:hAnsi="Times New Roman" w:cs="Times New Roman"/>
          <w:sz w:val="24"/>
          <w:szCs w:val="24"/>
        </w:rPr>
        <w:t>, ΔRMSEA = .000, and ΔSRMR = .000.</w:t>
      </w:r>
    </w:p>
    <w:p w14:paraId="7A9F641E" w14:textId="77777777" w:rsidR="00AE3752" w:rsidRDefault="00AE3752" w:rsidP="00AE3752">
      <w:pPr>
        <w:spacing w:line="240" w:lineRule="auto"/>
        <w:jc w:val="left"/>
        <w:rPr>
          <w:rFonts w:ascii="Times New Roman" w:eastAsia="Times New Roman" w:hAnsi="Times New Roman" w:cs="Times New Roman"/>
          <w:sz w:val="24"/>
          <w:szCs w:val="24"/>
        </w:rPr>
      </w:pPr>
    </w:p>
    <w:p w14:paraId="4FD0C11E" w14:textId="77777777" w:rsidR="00F404EE" w:rsidRDefault="00F404EE" w:rsidP="00AE3752">
      <w:pPr>
        <w:spacing w:line="240" w:lineRule="auto"/>
        <w:jc w:val="left"/>
        <w:rPr>
          <w:rFonts w:ascii="Times New Roman" w:eastAsia="Times New Roman" w:hAnsi="Times New Roman" w:cs="Times New Roman"/>
          <w:sz w:val="24"/>
          <w:szCs w:val="24"/>
        </w:rPr>
      </w:pPr>
    </w:p>
    <w:p w14:paraId="168D7D3C" w14:textId="77777777" w:rsidR="00F404EE" w:rsidRDefault="00F404EE" w:rsidP="00AE3752">
      <w:pPr>
        <w:spacing w:line="240" w:lineRule="auto"/>
        <w:jc w:val="left"/>
        <w:rPr>
          <w:rFonts w:ascii="Times New Roman" w:eastAsia="Times New Roman" w:hAnsi="Times New Roman" w:cs="Times New Roman"/>
          <w:sz w:val="24"/>
          <w:szCs w:val="24"/>
        </w:rPr>
      </w:pPr>
    </w:p>
    <w:p w14:paraId="4D0A1866" w14:textId="77777777" w:rsidR="00F404EE" w:rsidRDefault="00F404EE" w:rsidP="00AE3752">
      <w:pPr>
        <w:spacing w:line="240" w:lineRule="auto"/>
        <w:jc w:val="left"/>
        <w:rPr>
          <w:rFonts w:ascii="Times New Roman" w:eastAsia="Times New Roman" w:hAnsi="Times New Roman" w:cs="Times New Roman"/>
          <w:sz w:val="24"/>
          <w:szCs w:val="24"/>
        </w:rPr>
      </w:pPr>
    </w:p>
    <w:p w14:paraId="1756E456" w14:textId="77777777" w:rsidR="00F404EE" w:rsidRDefault="00F404EE" w:rsidP="00AE3752">
      <w:pPr>
        <w:spacing w:line="240" w:lineRule="auto"/>
        <w:jc w:val="left"/>
        <w:rPr>
          <w:rFonts w:ascii="Times New Roman" w:eastAsia="Times New Roman" w:hAnsi="Times New Roman" w:cs="Times New Roman"/>
          <w:sz w:val="24"/>
          <w:szCs w:val="24"/>
        </w:rPr>
      </w:pPr>
    </w:p>
    <w:p w14:paraId="7B828491" w14:textId="77777777" w:rsidR="00F404EE" w:rsidRDefault="00F404EE" w:rsidP="00AE3752">
      <w:pPr>
        <w:spacing w:line="240" w:lineRule="auto"/>
        <w:jc w:val="left"/>
        <w:rPr>
          <w:rFonts w:ascii="Times New Roman" w:eastAsia="Times New Roman" w:hAnsi="Times New Roman" w:cs="Times New Roman"/>
          <w:sz w:val="24"/>
          <w:szCs w:val="24"/>
        </w:rPr>
      </w:pPr>
    </w:p>
    <w:p w14:paraId="592499E6" w14:textId="77777777" w:rsidR="00F404EE" w:rsidRDefault="00F404EE" w:rsidP="00AE3752">
      <w:pPr>
        <w:spacing w:line="240" w:lineRule="auto"/>
        <w:jc w:val="left"/>
        <w:rPr>
          <w:rFonts w:ascii="Times New Roman" w:eastAsia="Times New Roman" w:hAnsi="Times New Roman" w:cs="Times New Roman"/>
          <w:sz w:val="24"/>
          <w:szCs w:val="24"/>
        </w:rPr>
      </w:pPr>
    </w:p>
    <w:p w14:paraId="6C30E3B2" w14:textId="77777777" w:rsidR="00F404EE" w:rsidRDefault="00F404EE" w:rsidP="00AE3752">
      <w:pPr>
        <w:spacing w:line="240" w:lineRule="auto"/>
        <w:jc w:val="left"/>
        <w:rPr>
          <w:rFonts w:ascii="Times New Roman" w:eastAsia="Times New Roman" w:hAnsi="Times New Roman" w:cs="Times New Roman"/>
          <w:sz w:val="24"/>
          <w:szCs w:val="24"/>
        </w:rPr>
      </w:pPr>
    </w:p>
    <w:p w14:paraId="2A9C0705" w14:textId="77777777" w:rsidR="00F404EE" w:rsidRDefault="00F404EE" w:rsidP="00AE3752">
      <w:pPr>
        <w:spacing w:line="240" w:lineRule="auto"/>
        <w:jc w:val="left"/>
        <w:rPr>
          <w:rFonts w:ascii="Times New Roman" w:eastAsia="Times New Roman" w:hAnsi="Times New Roman" w:cs="Times New Roman"/>
          <w:sz w:val="24"/>
          <w:szCs w:val="24"/>
        </w:rPr>
      </w:pPr>
    </w:p>
    <w:p w14:paraId="3EC61F43" w14:textId="77777777" w:rsidR="00F404EE" w:rsidRDefault="00F404EE" w:rsidP="00AE3752">
      <w:pPr>
        <w:spacing w:line="240" w:lineRule="auto"/>
        <w:jc w:val="left"/>
        <w:rPr>
          <w:rFonts w:ascii="Times New Roman" w:eastAsia="Times New Roman" w:hAnsi="Times New Roman" w:cs="Times New Roman"/>
          <w:sz w:val="24"/>
          <w:szCs w:val="24"/>
        </w:rPr>
      </w:pPr>
    </w:p>
    <w:p w14:paraId="51AA1C04" w14:textId="77777777" w:rsidR="00F404EE" w:rsidRDefault="00F404EE" w:rsidP="00AE3752">
      <w:pPr>
        <w:spacing w:line="240" w:lineRule="auto"/>
        <w:jc w:val="left"/>
        <w:rPr>
          <w:rFonts w:ascii="Times New Roman" w:eastAsia="Times New Roman" w:hAnsi="Times New Roman" w:cs="Times New Roman"/>
          <w:sz w:val="24"/>
          <w:szCs w:val="24"/>
        </w:rPr>
      </w:pPr>
    </w:p>
    <w:p w14:paraId="060194A8" w14:textId="77777777" w:rsidR="00F404EE" w:rsidRDefault="00F404EE" w:rsidP="00AE3752">
      <w:pPr>
        <w:spacing w:line="240" w:lineRule="auto"/>
        <w:jc w:val="left"/>
        <w:rPr>
          <w:rFonts w:ascii="Times New Roman" w:eastAsia="Times New Roman" w:hAnsi="Times New Roman" w:cs="Times New Roman"/>
          <w:sz w:val="24"/>
          <w:szCs w:val="24"/>
        </w:rPr>
      </w:pPr>
    </w:p>
    <w:p w14:paraId="05B0A449" w14:textId="77777777" w:rsidR="00F404EE" w:rsidRDefault="00F404EE" w:rsidP="00AE3752">
      <w:pPr>
        <w:spacing w:line="240" w:lineRule="auto"/>
        <w:jc w:val="left"/>
        <w:rPr>
          <w:rFonts w:ascii="Times New Roman" w:eastAsia="Times New Roman" w:hAnsi="Times New Roman" w:cs="Times New Roman"/>
          <w:sz w:val="24"/>
          <w:szCs w:val="24"/>
        </w:rPr>
      </w:pPr>
    </w:p>
    <w:p w14:paraId="649B4149" w14:textId="77777777" w:rsidR="00F404EE" w:rsidRDefault="00F404EE" w:rsidP="00AE3752">
      <w:pPr>
        <w:spacing w:line="240" w:lineRule="auto"/>
        <w:jc w:val="left"/>
        <w:rPr>
          <w:rFonts w:ascii="Times New Roman" w:eastAsia="Times New Roman" w:hAnsi="Times New Roman" w:cs="Times New Roman"/>
          <w:sz w:val="24"/>
          <w:szCs w:val="24"/>
        </w:rPr>
      </w:pPr>
    </w:p>
    <w:p w14:paraId="33247346" w14:textId="77777777" w:rsidR="00EC1558" w:rsidRPr="00FF3A1B" w:rsidRDefault="00EC1558" w:rsidP="00AE3752">
      <w:pPr>
        <w:spacing w:line="240" w:lineRule="auto"/>
        <w:jc w:val="left"/>
        <w:rPr>
          <w:rFonts w:ascii="Times New Roman" w:eastAsia="Times New Roman" w:hAnsi="Times New Roman" w:cs="Times New Roman"/>
          <w:sz w:val="24"/>
          <w:szCs w:val="24"/>
        </w:rPr>
      </w:pP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440"/>
        <w:gridCol w:w="990"/>
        <w:gridCol w:w="990"/>
        <w:gridCol w:w="1080"/>
        <w:gridCol w:w="1710"/>
      </w:tblGrid>
      <w:tr w:rsidR="00AE3752" w:rsidRPr="007603B2" w14:paraId="451864B9" w14:textId="77777777" w:rsidTr="00DB3760">
        <w:trPr>
          <w:trHeight w:val="375"/>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hideMark/>
          </w:tcPr>
          <w:p w14:paraId="18671189" w14:textId="77777777" w:rsidR="00AE3752" w:rsidRPr="007603B2" w:rsidRDefault="00AE3752" w:rsidP="00DB3760">
            <w:pPr>
              <w:spacing w:line="240" w:lineRule="auto"/>
              <w:jc w:val="left"/>
              <w:rPr>
                <w:rFonts w:ascii="Times New Roman" w:eastAsia="Times New Roman" w:hAnsi="Times New Roman" w:cs="Times New Roman"/>
                <w:bCs/>
                <w:i/>
                <w:iCs/>
                <w:sz w:val="24"/>
                <w:szCs w:val="24"/>
              </w:rPr>
            </w:pPr>
            <w:r w:rsidRPr="007603B2">
              <w:rPr>
                <w:rFonts w:ascii="Times New Roman" w:eastAsia="Times New Roman" w:hAnsi="Times New Roman" w:cs="Times New Roman"/>
                <w:bCs/>
                <w:sz w:val="24"/>
                <w:szCs w:val="24"/>
              </w:rPr>
              <w:t>Table II</w:t>
            </w:r>
            <w:r>
              <w:rPr>
                <w:rFonts w:ascii="Times New Roman" w:eastAsia="Times New Roman" w:hAnsi="Times New Roman" w:cs="Times New Roman"/>
                <w:bCs/>
                <w:sz w:val="24"/>
                <w:szCs w:val="24"/>
              </w:rPr>
              <w:t>I</w:t>
            </w:r>
            <w:r w:rsidRPr="007603B2">
              <w:rPr>
                <w:rFonts w:ascii="Times New Roman" w:eastAsia="Times New Roman" w:hAnsi="Times New Roman" w:cs="Times New Roman"/>
                <w:bCs/>
                <w:sz w:val="24"/>
                <w:szCs w:val="24"/>
              </w:rPr>
              <w:t>.5</w:t>
            </w:r>
          </w:p>
        </w:tc>
      </w:tr>
      <w:tr w:rsidR="00AE3752" w:rsidRPr="007603B2" w14:paraId="5E08787A" w14:textId="77777777" w:rsidTr="00DB3760">
        <w:trPr>
          <w:trHeight w:val="375"/>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hideMark/>
          </w:tcPr>
          <w:p w14:paraId="53DCF0A3" w14:textId="77777777" w:rsidR="00AE3752" w:rsidRPr="00970202" w:rsidRDefault="00AE3752" w:rsidP="00DB3760">
            <w:pPr>
              <w:spacing w:line="240" w:lineRule="auto"/>
              <w:jc w:val="left"/>
              <w:rPr>
                <w:rFonts w:ascii="Times New Roman" w:eastAsia="Times New Roman" w:hAnsi="Times New Roman" w:cs="Times New Roman"/>
                <w:i/>
                <w:sz w:val="24"/>
                <w:szCs w:val="24"/>
              </w:rPr>
            </w:pPr>
            <w:r w:rsidRPr="007603B2">
              <w:rPr>
                <w:rFonts w:ascii="Times New Roman" w:eastAsia="Times New Roman" w:hAnsi="Times New Roman" w:cs="Times New Roman"/>
                <w:i/>
                <w:sz w:val="24"/>
                <w:szCs w:val="24"/>
              </w:rPr>
              <w:t>Fit Statistics for C</w:t>
            </w:r>
            <w:r>
              <w:rPr>
                <w:rFonts w:ascii="Times New Roman" w:eastAsia="Times New Roman" w:hAnsi="Times New Roman" w:cs="Times New Roman"/>
                <w:i/>
                <w:sz w:val="24"/>
                <w:szCs w:val="24"/>
              </w:rPr>
              <w:t>onfirmatory Factor Analysis of Nine</w:t>
            </w:r>
            <w:r w:rsidRPr="007603B2">
              <w:rPr>
                <w:rFonts w:ascii="Times New Roman" w:eastAsia="Times New Roman" w:hAnsi="Times New Roman" w:cs="Times New Roman"/>
                <w:i/>
                <w:sz w:val="24"/>
                <w:szCs w:val="24"/>
              </w:rPr>
              <w:t>-factor</w:t>
            </w:r>
            <w:r>
              <w:rPr>
                <w:rFonts w:ascii="Times New Roman" w:eastAsia="Times New Roman" w:hAnsi="Times New Roman" w:cs="Times New Roman"/>
                <w:i/>
                <w:sz w:val="24"/>
                <w:szCs w:val="24"/>
              </w:rPr>
              <w:t xml:space="preserve"> </w:t>
            </w:r>
            <w:r w:rsidRPr="007603B2">
              <w:rPr>
                <w:rFonts w:ascii="Times New Roman" w:eastAsia="Times New Roman" w:hAnsi="Times New Roman" w:cs="Times New Roman"/>
                <w:i/>
                <w:sz w:val="24"/>
                <w:szCs w:val="24"/>
              </w:rPr>
              <w:t xml:space="preserve">Model Testing Measurement Invariance across Grade Levels, Gender, </w:t>
            </w:r>
            <w:r w:rsidR="00970202">
              <w:rPr>
                <w:rFonts w:ascii="Times New Roman" w:eastAsia="Times New Roman" w:hAnsi="Times New Roman" w:cs="Times New Roman"/>
                <w:i/>
                <w:sz w:val="24"/>
                <w:szCs w:val="24"/>
              </w:rPr>
              <w:t xml:space="preserve">Positions, </w:t>
            </w:r>
            <w:r w:rsidRPr="007603B2">
              <w:rPr>
                <w:rFonts w:ascii="Times New Roman" w:eastAsia="Times New Roman" w:hAnsi="Times New Roman" w:cs="Times New Roman"/>
                <w:i/>
                <w:sz w:val="24"/>
                <w:szCs w:val="24"/>
              </w:rPr>
              <w:t xml:space="preserve">and </w:t>
            </w:r>
            <w:r w:rsidRPr="00970202">
              <w:rPr>
                <w:rFonts w:ascii="Times New Roman" w:eastAsia="Times New Roman" w:hAnsi="Times New Roman" w:cs="Times New Roman"/>
                <w:i/>
                <w:sz w:val="24"/>
                <w:szCs w:val="24"/>
              </w:rPr>
              <w:t>Race/Ethnicity</w:t>
            </w:r>
            <w:r w:rsidR="00970202">
              <w:rPr>
                <w:rFonts w:ascii="Times New Roman" w:eastAsia="Times New Roman" w:hAnsi="Times New Roman" w:cs="Times New Roman"/>
                <w:i/>
                <w:sz w:val="24"/>
                <w:szCs w:val="24"/>
              </w:rPr>
              <w:t xml:space="preserve"> </w:t>
            </w:r>
            <w:r>
              <w:rPr>
                <w:rFonts w:ascii="Times New Roman" w:eastAsia="Times New Roman" w:hAnsi="Times New Roman" w:cs="Times New Roman"/>
                <w:i/>
                <w:iCs/>
                <w:sz w:val="24"/>
                <w:szCs w:val="24"/>
              </w:rPr>
              <w:t>(DSCS-T/S)</w:t>
            </w:r>
          </w:p>
        </w:tc>
      </w:tr>
      <w:tr w:rsidR="00AE3752" w14:paraId="04891919" w14:textId="77777777" w:rsidTr="00DB3760">
        <w:trPr>
          <w:trHeight w:val="375"/>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0602C34E" w14:textId="77777777" w:rsidR="00AE3752" w:rsidRPr="001934F9" w:rsidRDefault="00AE3752" w:rsidP="00DB3760">
            <w:pPr>
              <w:spacing w:line="240" w:lineRule="auto"/>
              <w:jc w:val="left"/>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330B38CA"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χ</w:t>
            </w:r>
            <w:r w:rsidRPr="007603B2">
              <w:rPr>
                <w:rFonts w:ascii="Times New Roman" w:eastAsia="Times New Roman" w:hAnsi="Times New Roman" w:cs="Times New Roman"/>
                <w:b/>
                <w:bCs/>
                <w:i/>
                <w:iCs/>
                <w:sz w:val="24"/>
                <w:szCs w:val="24"/>
                <w:vertAlign w:val="superscript"/>
              </w:rPr>
              <w:t>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08E72BA"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df</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3D41F24"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BB6C2F"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SRMR</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60324B8C" w14:textId="77777777" w:rsidR="00AE3752" w:rsidRDefault="00AE3752" w:rsidP="00DB3760">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RMSEA</w:t>
            </w:r>
          </w:p>
        </w:tc>
      </w:tr>
      <w:tr w:rsidR="00AE3752" w14:paraId="27316A5F" w14:textId="77777777" w:rsidTr="00DB3760">
        <w:trPr>
          <w:trHeight w:val="315"/>
          <w:jc w:val="center"/>
        </w:trPr>
        <w:tc>
          <w:tcPr>
            <w:tcW w:w="1998" w:type="dxa"/>
            <w:tcBorders>
              <w:top w:val="single" w:sz="4" w:space="0" w:color="auto"/>
              <w:left w:val="single" w:sz="4" w:space="0" w:color="auto"/>
              <w:bottom w:val="single" w:sz="4" w:space="0" w:color="auto"/>
              <w:right w:val="nil"/>
            </w:tcBorders>
            <w:noWrap/>
            <w:vAlign w:val="bottom"/>
            <w:hideMark/>
          </w:tcPr>
          <w:p w14:paraId="1A948264" w14:textId="77777777" w:rsidR="00AE3752" w:rsidRPr="007603B2" w:rsidRDefault="00AE3752" w:rsidP="00DB3760">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Grade levels</w:t>
            </w:r>
          </w:p>
        </w:tc>
        <w:tc>
          <w:tcPr>
            <w:tcW w:w="1440" w:type="dxa"/>
            <w:tcBorders>
              <w:top w:val="single" w:sz="4" w:space="0" w:color="auto"/>
              <w:left w:val="nil"/>
              <w:bottom w:val="single" w:sz="4" w:space="0" w:color="auto"/>
              <w:right w:val="nil"/>
            </w:tcBorders>
            <w:noWrap/>
            <w:vAlign w:val="bottom"/>
            <w:hideMark/>
          </w:tcPr>
          <w:p w14:paraId="4E5AF38B" w14:textId="77777777" w:rsidR="00AE3752" w:rsidRDefault="00AE3752" w:rsidP="00DB3760">
            <w:pPr>
              <w:spacing w:line="240" w:lineRule="auto"/>
              <w:jc w:val="left"/>
              <w:rPr>
                <w:rFonts w:ascii="Times New Roman" w:hAnsi="Times New Roman" w:cs="Times New Roman"/>
              </w:rPr>
            </w:pPr>
          </w:p>
        </w:tc>
        <w:tc>
          <w:tcPr>
            <w:tcW w:w="990" w:type="dxa"/>
            <w:tcBorders>
              <w:top w:val="single" w:sz="4" w:space="0" w:color="auto"/>
              <w:left w:val="nil"/>
              <w:bottom w:val="single" w:sz="4" w:space="0" w:color="auto"/>
              <w:right w:val="nil"/>
            </w:tcBorders>
            <w:noWrap/>
            <w:vAlign w:val="bottom"/>
            <w:hideMark/>
          </w:tcPr>
          <w:p w14:paraId="123E04B3" w14:textId="77777777" w:rsidR="00AE3752" w:rsidRDefault="00AE3752" w:rsidP="00DB3760">
            <w:pPr>
              <w:spacing w:line="240" w:lineRule="auto"/>
              <w:jc w:val="left"/>
              <w:rPr>
                <w:rFonts w:ascii="Times New Roman" w:hAnsi="Times New Roman" w:cs="Times New Roman"/>
              </w:rPr>
            </w:pPr>
          </w:p>
        </w:tc>
        <w:tc>
          <w:tcPr>
            <w:tcW w:w="990" w:type="dxa"/>
            <w:tcBorders>
              <w:top w:val="single" w:sz="4" w:space="0" w:color="auto"/>
              <w:left w:val="nil"/>
              <w:bottom w:val="single" w:sz="4" w:space="0" w:color="auto"/>
              <w:right w:val="nil"/>
            </w:tcBorders>
            <w:noWrap/>
            <w:vAlign w:val="bottom"/>
            <w:hideMark/>
          </w:tcPr>
          <w:p w14:paraId="7046FB66" w14:textId="77777777" w:rsidR="00AE3752" w:rsidRDefault="00AE3752" w:rsidP="00DB3760">
            <w:pPr>
              <w:spacing w:line="240" w:lineRule="auto"/>
              <w:jc w:val="left"/>
              <w:rPr>
                <w:rFonts w:ascii="Times New Roman" w:hAnsi="Times New Roman" w:cs="Times New Roman"/>
              </w:rPr>
            </w:pPr>
          </w:p>
        </w:tc>
        <w:tc>
          <w:tcPr>
            <w:tcW w:w="1080" w:type="dxa"/>
            <w:tcBorders>
              <w:top w:val="single" w:sz="4" w:space="0" w:color="auto"/>
              <w:left w:val="nil"/>
              <w:bottom w:val="single" w:sz="4" w:space="0" w:color="auto"/>
              <w:right w:val="nil"/>
            </w:tcBorders>
            <w:noWrap/>
            <w:vAlign w:val="bottom"/>
            <w:hideMark/>
          </w:tcPr>
          <w:p w14:paraId="6E2776FB" w14:textId="77777777" w:rsidR="00AE3752" w:rsidRDefault="00AE3752" w:rsidP="00DB3760">
            <w:pPr>
              <w:spacing w:line="240" w:lineRule="auto"/>
              <w:jc w:val="left"/>
              <w:rPr>
                <w:rFonts w:ascii="Times New Roman" w:hAnsi="Times New Roman" w:cs="Times New Roman"/>
              </w:rPr>
            </w:pPr>
          </w:p>
        </w:tc>
        <w:tc>
          <w:tcPr>
            <w:tcW w:w="1710" w:type="dxa"/>
            <w:tcBorders>
              <w:top w:val="single" w:sz="4" w:space="0" w:color="auto"/>
              <w:left w:val="nil"/>
              <w:bottom w:val="single" w:sz="4" w:space="0" w:color="auto"/>
              <w:right w:val="single" w:sz="4" w:space="0" w:color="auto"/>
            </w:tcBorders>
            <w:noWrap/>
            <w:vAlign w:val="bottom"/>
            <w:hideMark/>
          </w:tcPr>
          <w:p w14:paraId="7B0C6FFE" w14:textId="77777777" w:rsidR="00AE3752" w:rsidRDefault="00AE3752" w:rsidP="00DB3760">
            <w:pPr>
              <w:spacing w:line="240" w:lineRule="auto"/>
              <w:jc w:val="left"/>
              <w:rPr>
                <w:rFonts w:ascii="Times New Roman" w:hAnsi="Times New Roman" w:cs="Times New Roman"/>
              </w:rPr>
            </w:pPr>
          </w:p>
        </w:tc>
      </w:tr>
      <w:tr w:rsidR="00AE3752" w:rsidRPr="00A36E93" w14:paraId="0DD92276" w14:textId="77777777" w:rsidTr="00DB3760">
        <w:trPr>
          <w:trHeight w:val="332"/>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2DCA852C"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4D63A779"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8,828.47</w:t>
            </w:r>
            <w:r w:rsidR="00160DBA">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31CB988"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1998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0065174"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D6F87B8"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.044</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AB64747" w14:textId="77777777" w:rsidR="00AE3752" w:rsidRPr="00900EE7" w:rsidRDefault="00AE3752" w:rsidP="00DB3760">
            <w:pPr>
              <w:jc w:val="left"/>
              <w:rPr>
                <w:rFonts w:ascii="Times New Roman" w:hAnsi="Times New Roman" w:cs="Times New Roman"/>
                <w:sz w:val="24"/>
                <w:szCs w:val="24"/>
              </w:rPr>
            </w:pPr>
            <w:r w:rsidRPr="00900EE7">
              <w:rPr>
                <w:rFonts w:ascii="Times New Roman" w:hAnsi="Times New Roman" w:cs="Times New Roman"/>
                <w:sz w:val="24"/>
                <w:szCs w:val="24"/>
              </w:rPr>
              <w:t>.046</w:t>
            </w:r>
          </w:p>
        </w:tc>
      </w:tr>
      <w:tr w:rsidR="00AE3752" w:rsidRPr="00A36E93" w14:paraId="5BFE4C64"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5E0BB26A"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01C86EC8"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8,983.59</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14E976C"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2058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F13B68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24DE43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.046</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138681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.045</w:t>
            </w:r>
          </w:p>
        </w:tc>
      </w:tr>
      <w:tr w:rsidR="00AE3752" w:rsidRPr="00A36E93" w14:paraId="50EFDFD6"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45C572D7"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3</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42D38C21"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9,245.51</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8B3A8A7"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2118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F59E044"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5FD6320"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.046</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4D094FA"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.045</w:t>
            </w:r>
          </w:p>
        </w:tc>
      </w:tr>
      <w:tr w:rsidR="00AE3752" w:rsidRPr="00A36E93" w14:paraId="4356CF7B" w14:textId="77777777" w:rsidTr="00DB3760">
        <w:trPr>
          <w:trHeight w:val="300"/>
          <w:jc w:val="center"/>
        </w:trPr>
        <w:tc>
          <w:tcPr>
            <w:tcW w:w="1998" w:type="dxa"/>
            <w:tcBorders>
              <w:top w:val="single" w:sz="4" w:space="0" w:color="auto"/>
              <w:left w:val="single" w:sz="4" w:space="0" w:color="auto"/>
              <w:bottom w:val="single" w:sz="4" w:space="0" w:color="auto"/>
              <w:right w:val="nil"/>
            </w:tcBorders>
            <w:noWrap/>
            <w:vAlign w:val="bottom"/>
            <w:hideMark/>
          </w:tcPr>
          <w:p w14:paraId="1D6AE43E" w14:textId="77777777" w:rsidR="00AE3752" w:rsidRPr="001D3AFF" w:rsidRDefault="00AE3752" w:rsidP="00DB3760">
            <w:pPr>
              <w:spacing w:line="240" w:lineRule="auto"/>
              <w:jc w:val="left"/>
              <w:rPr>
                <w:rFonts w:ascii="Times New Roman" w:eastAsia="Times New Roman" w:hAnsi="Times New Roman" w:cs="Times New Roman"/>
                <w:b/>
                <w:bCs/>
                <w:sz w:val="24"/>
                <w:szCs w:val="24"/>
                <w:highlight w:val="yellow"/>
              </w:rPr>
            </w:pPr>
            <w:r w:rsidRPr="00E2065D">
              <w:rPr>
                <w:rFonts w:ascii="Times New Roman" w:eastAsia="Times New Roman" w:hAnsi="Times New Roman" w:cs="Times New Roman"/>
                <w:b/>
                <w:bCs/>
                <w:sz w:val="24"/>
                <w:szCs w:val="24"/>
              </w:rPr>
              <w:t>Gender</w:t>
            </w:r>
          </w:p>
        </w:tc>
        <w:tc>
          <w:tcPr>
            <w:tcW w:w="1440" w:type="dxa"/>
            <w:tcBorders>
              <w:top w:val="single" w:sz="4" w:space="0" w:color="auto"/>
              <w:left w:val="nil"/>
              <w:bottom w:val="single" w:sz="4" w:space="0" w:color="auto"/>
              <w:right w:val="nil"/>
            </w:tcBorders>
            <w:noWrap/>
            <w:vAlign w:val="bottom"/>
            <w:hideMark/>
          </w:tcPr>
          <w:p w14:paraId="28C2EDA6" w14:textId="77777777" w:rsidR="00AE3752" w:rsidRPr="00900EE7" w:rsidRDefault="00AE3752" w:rsidP="00DB3760">
            <w:pPr>
              <w:jc w:val="left"/>
              <w:rPr>
                <w:rFonts w:ascii="Times New Roman" w:hAnsi="Times New Roman" w:cs="Times New Roman"/>
                <w:sz w:val="24"/>
                <w:szCs w:val="24"/>
              </w:rPr>
            </w:pPr>
          </w:p>
        </w:tc>
        <w:tc>
          <w:tcPr>
            <w:tcW w:w="990" w:type="dxa"/>
            <w:tcBorders>
              <w:top w:val="single" w:sz="4" w:space="0" w:color="auto"/>
              <w:left w:val="nil"/>
              <w:bottom w:val="single" w:sz="4" w:space="0" w:color="auto"/>
              <w:right w:val="nil"/>
            </w:tcBorders>
            <w:noWrap/>
            <w:vAlign w:val="bottom"/>
            <w:hideMark/>
          </w:tcPr>
          <w:p w14:paraId="5923CBF3" w14:textId="77777777" w:rsidR="00AE3752" w:rsidRPr="00900EE7" w:rsidRDefault="00AE3752" w:rsidP="00DB3760">
            <w:pPr>
              <w:jc w:val="left"/>
              <w:rPr>
                <w:rFonts w:ascii="Times New Roman" w:hAnsi="Times New Roman" w:cs="Times New Roman"/>
                <w:sz w:val="24"/>
                <w:szCs w:val="24"/>
              </w:rPr>
            </w:pPr>
          </w:p>
        </w:tc>
        <w:tc>
          <w:tcPr>
            <w:tcW w:w="990" w:type="dxa"/>
            <w:tcBorders>
              <w:top w:val="single" w:sz="4" w:space="0" w:color="auto"/>
              <w:left w:val="nil"/>
              <w:bottom w:val="single" w:sz="4" w:space="0" w:color="auto"/>
              <w:right w:val="nil"/>
            </w:tcBorders>
            <w:noWrap/>
            <w:vAlign w:val="bottom"/>
            <w:hideMark/>
          </w:tcPr>
          <w:p w14:paraId="4D541087" w14:textId="77777777" w:rsidR="00AE3752" w:rsidRPr="00900EE7" w:rsidRDefault="00AE3752" w:rsidP="00DB3760">
            <w:pPr>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noWrap/>
            <w:vAlign w:val="bottom"/>
            <w:hideMark/>
          </w:tcPr>
          <w:p w14:paraId="2D0AF06C" w14:textId="77777777" w:rsidR="00AE3752" w:rsidRPr="00900EE7" w:rsidRDefault="00AE3752" w:rsidP="00DB3760">
            <w:pPr>
              <w:jc w:val="left"/>
              <w:rPr>
                <w:rFonts w:ascii="Times New Roman" w:hAnsi="Times New Roman" w:cs="Times New Roman"/>
                <w:sz w:val="24"/>
                <w:szCs w:val="24"/>
              </w:rPr>
            </w:pPr>
          </w:p>
        </w:tc>
        <w:tc>
          <w:tcPr>
            <w:tcW w:w="1710" w:type="dxa"/>
            <w:tcBorders>
              <w:top w:val="single" w:sz="4" w:space="0" w:color="auto"/>
              <w:left w:val="nil"/>
              <w:bottom w:val="single" w:sz="4" w:space="0" w:color="auto"/>
              <w:right w:val="single" w:sz="4" w:space="0" w:color="auto"/>
            </w:tcBorders>
            <w:noWrap/>
            <w:vAlign w:val="bottom"/>
            <w:hideMark/>
          </w:tcPr>
          <w:p w14:paraId="17B62FDC" w14:textId="77777777" w:rsidR="00AE3752" w:rsidRPr="00900EE7" w:rsidRDefault="00AE3752" w:rsidP="00DB3760">
            <w:pPr>
              <w:jc w:val="left"/>
              <w:rPr>
                <w:rFonts w:ascii="Times New Roman" w:hAnsi="Times New Roman" w:cs="Times New Roman"/>
                <w:sz w:val="24"/>
                <w:szCs w:val="24"/>
              </w:rPr>
            </w:pPr>
          </w:p>
        </w:tc>
      </w:tr>
      <w:tr w:rsidR="00AE3752" w:rsidRPr="00A36E93" w14:paraId="4CDCDBC9"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7462833D"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0251A80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7,280.50</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1A811E7"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1332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7C379F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2B3900"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2366C1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.043</w:t>
            </w:r>
          </w:p>
        </w:tc>
      </w:tr>
      <w:tr w:rsidR="00AE3752" w:rsidRPr="00A36E93" w14:paraId="743E7F72"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4FE8816A"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25B99FB8"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7,308.94</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D311202"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1362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E8CD176"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4C639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7C94D1B8"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r>
      <w:tr w:rsidR="00AE3752" w:rsidRPr="00A36E93" w14:paraId="0991FE12"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1CAC1F25"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3</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1233831E"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7,469.93</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D39E3F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1392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0EBABA4"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C24606F"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5A94627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.042</w:t>
            </w:r>
          </w:p>
        </w:tc>
      </w:tr>
      <w:tr w:rsidR="00970202" w:rsidRPr="00A36E93" w14:paraId="06BC2975" w14:textId="77777777" w:rsidTr="00970202">
        <w:trPr>
          <w:trHeight w:val="300"/>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hideMark/>
          </w:tcPr>
          <w:p w14:paraId="40CCAAAB" w14:textId="77777777" w:rsidR="00970202" w:rsidRPr="00900EE7" w:rsidRDefault="00970202" w:rsidP="00DB3760">
            <w:pPr>
              <w:jc w:val="left"/>
              <w:rPr>
                <w:rFonts w:ascii="Times New Roman" w:hAnsi="Times New Roman" w:cs="Times New Roman"/>
                <w:sz w:val="24"/>
                <w:szCs w:val="24"/>
              </w:rPr>
            </w:pPr>
            <w:r w:rsidRPr="00F03598">
              <w:rPr>
                <w:rFonts w:ascii="Times New Roman" w:eastAsia="Times New Roman" w:hAnsi="Times New Roman" w:cs="Times New Roman"/>
                <w:b/>
                <w:bCs/>
                <w:sz w:val="24"/>
                <w:szCs w:val="24"/>
              </w:rPr>
              <w:t xml:space="preserve">Position </w:t>
            </w:r>
            <w:r w:rsidRPr="00F03598">
              <w:rPr>
                <w:rFonts w:ascii="Times New Roman" w:eastAsia="Times New Roman" w:hAnsi="Times New Roman" w:cs="Times New Roman"/>
                <w:bCs/>
                <w:sz w:val="24"/>
                <w:szCs w:val="24"/>
              </w:rPr>
              <w:t>(Teacher</w:t>
            </w:r>
            <w:r w:rsidRPr="00970202">
              <w:rPr>
                <w:rFonts w:ascii="Times New Roman" w:eastAsia="Times New Roman" w:hAnsi="Times New Roman" w:cs="Times New Roman"/>
                <w:bCs/>
                <w:sz w:val="24"/>
                <w:szCs w:val="24"/>
              </w:rPr>
              <w:t>, Support Staff, and Other subgroups only)</w:t>
            </w:r>
          </w:p>
        </w:tc>
      </w:tr>
      <w:tr w:rsidR="00AE3752" w:rsidRPr="00A36E93" w14:paraId="0003E4D3"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7B8F1DFB"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w:t>
            </w:r>
            <w:r>
              <w:rPr>
                <w:rFonts w:ascii="Times New Roman" w:eastAsia="Times New Roman" w:hAnsi="Times New Roman" w:cs="Times New Roman"/>
                <w:bCs/>
                <w:sz w:val="24"/>
                <w:szCs w:val="24"/>
              </w:rPr>
              <w:t xml:space="preserve"> </w:t>
            </w:r>
            <w:r w:rsidRPr="007603B2">
              <w:rPr>
                <w:rFonts w:ascii="Times New Roman" w:eastAsia="Times New Roman" w:hAnsi="Times New Roman" w:cs="Times New Roman"/>
                <w:bCs/>
                <w:sz w:val="24"/>
                <w:szCs w:val="24"/>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3C7E1407"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7,453.18</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BD33579"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1998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0B7302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EBE65A4"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94DFD87"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.041</w:t>
            </w:r>
          </w:p>
        </w:tc>
      </w:tr>
      <w:tr w:rsidR="00AE3752" w:rsidRPr="00A36E93" w14:paraId="203A18C5"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306E1412" w14:textId="77777777" w:rsidR="00AE3752" w:rsidRPr="007603B2" w:rsidRDefault="00AE3752" w:rsidP="00DB3760">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0A04D0D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7,512.70</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5CC37F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2058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68B9985"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.929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48D4794"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5AFFBE73" w14:textId="77777777" w:rsidR="00AE3752" w:rsidRPr="00900EE7" w:rsidRDefault="00AE3752" w:rsidP="00DB3760">
            <w:pPr>
              <w:jc w:val="left"/>
              <w:rPr>
                <w:rFonts w:ascii="Times New Roman" w:hAnsi="Times New Roman" w:cs="Times New Roman"/>
                <w:color w:val="000000"/>
                <w:sz w:val="24"/>
                <w:szCs w:val="24"/>
              </w:rPr>
            </w:pPr>
            <w:r w:rsidRPr="00900EE7">
              <w:rPr>
                <w:rFonts w:ascii="Times New Roman" w:hAnsi="Times New Roman" w:cs="Times New Roman"/>
                <w:color w:val="000000"/>
                <w:sz w:val="24"/>
                <w:szCs w:val="24"/>
              </w:rPr>
              <w:t>.040</w:t>
            </w:r>
          </w:p>
        </w:tc>
      </w:tr>
      <w:tr w:rsidR="00AE3752" w:rsidRPr="00A36E93" w14:paraId="6C875FA8"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hideMark/>
          </w:tcPr>
          <w:p w14:paraId="6FD512FB" w14:textId="77777777" w:rsidR="00AE3752" w:rsidRPr="00E2065D" w:rsidRDefault="00AE3752" w:rsidP="00DB3760">
            <w:pPr>
              <w:spacing w:line="240" w:lineRule="auto"/>
              <w:jc w:val="left"/>
              <w:rPr>
                <w:rFonts w:ascii="Times New Roman" w:eastAsia="Times New Roman" w:hAnsi="Times New Roman" w:cs="Times New Roman"/>
                <w:bCs/>
                <w:sz w:val="24"/>
                <w:szCs w:val="24"/>
              </w:rPr>
            </w:pPr>
            <w:r w:rsidRPr="00E2065D">
              <w:rPr>
                <w:rFonts w:ascii="Times New Roman" w:eastAsia="Times New Roman" w:hAnsi="Times New Roman" w:cs="Times New Roman"/>
                <w:bCs/>
                <w:sz w:val="24"/>
                <w:szCs w:val="24"/>
              </w:rPr>
              <w:t>Model 3</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5C462A15"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7,731.73</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AC94E0F"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2118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7C45489"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.926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1EC09B9"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73DE503" w14:textId="77777777" w:rsidR="00AE3752" w:rsidRPr="00E2065D" w:rsidRDefault="00AE3752"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.040</w:t>
            </w:r>
          </w:p>
        </w:tc>
      </w:tr>
      <w:tr w:rsidR="00970202" w:rsidRPr="00A36E93" w14:paraId="27A20711" w14:textId="77777777" w:rsidTr="00970202">
        <w:trPr>
          <w:trHeight w:val="300"/>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tcPr>
          <w:p w14:paraId="206D9962" w14:textId="77777777" w:rsidR="00970202" w:rsidRPr="00E2065D" w:rsidRDefault="00970202" w:rsidP="00DB3760">
            <w:pPr>
              <w:jc w:val="left"/>
              <w:rPr>
                <w:rFonts w:ascii="Times New Roman" w:hAnsi="Times New Roman" w:cs="Times New Roman"/>
                <w:color w:val="000000"/>
                <w:sz w:val="24"/>
                <w:szCs w:val="24"/>
              </w:rPr>
            </w:pPr>
            <w:r w:rsidRPr="00E2065D">
              <w:rPr>
                <w:rFonts w:ascii="Times New Roman" w:eastAsia="Times New Roman" w:hAnsi="Times New Roman" w:cs="Times New Roman"/>
                <w:b/>
                <w:bCs/>
                <w:sz w:val="24"/>
                <w:szCs w:val="24"/>
              </w:rPr>
              <w:t xml:space="preserve">Race/Ethnicity </w:t>
            </w:r>
            <w:r w:rsidRPr="00E2065D">
              <w:rPr>
                <w:rFonts w:ascii="Times New Roman" w:eastAsia="Times New Roman" w:hAnsi="Times New Roman" w:cs="Times New Roman"/>
                <w:bCs/>
                <w:sz w:val="24"/>
                <w:szCs w:val="24"/>
              </w:rPr>
              <w:t>(White and Black subgroups only)</w:t>
            </w:r>
          </w:p>
        </w:tc>
      </w:tr>
      <w:tr w:rsidR="00E2065D" w:rsidRPr="00A36E93" w14:paraId="7806CBAA"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tcPr>
          <w:p w14:paraId="0DF5CF13" w14:textId="77777777" w:rsidR="00E2065D" w:rsidRPr="00E2065D" w:rsidRDefault="00E2065D" w:rsidP="00DB3760">
            <w:pPr>
              <w:spacing w:line="240" w:lineRule="auto"/>
              <w:jc w:val="left"/>
              <w:rPr>
                <w:rFonts w:ascii="Times New Roman" w:eastAsia="Times New Roman" w:hAnsi="Times New Roman" w:cs="Times New Roman"/>
                <w:bCs/>
                <w:sz w:val="24"/>
                <w:szCs w:val="24"/>
              </w:rPr>
            </w:pPr>
            <w:r w:rsidRPr="00E2065D">
              <w:rPr>
                <w:rFonts w:ascii="Times New Roman" w:eastAsia="Times New Roman" w:hAnsi="Times New Roman" w:cs="Times New Roman"/>
                <w:bCs/>
                <w:sz w:val="24"/>
                <w:szCs w:val="24"/>
              </w:rPr>
              <w:t>Model 1</w:t>
            </w:r>
          </w:p>
        </w:tc>
        <w:tc>
          <w:tcPr>
            <w:tcW w:w="1440" w:type="dxa"/>
            <w:tcBorders>
              <w:top w:val="single" w:sz="4" w:space="0" w:color="auto"/>
              <w:left w:val="single" w:sz="4" w:space="0" w:color="auto"/>
              <w:bottom w:val="single" w:sz="4" w:space="0" w:color="auto"/>
              <w:right w:val="single" w:sz="4" w:space="0" w:color="auto"/>
            </w:tcBorders>
            <w:noWrap/>
            <w:vAlign w:val="bottom"/>
          </w:tcPr>
          <w:p w14:paraId="2A15D2B6"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6,760.70</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tcPr>
          <w:p w14:paraId="22415C8C"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1,332</w:t>
            </w:r>
          </w:p>
        </w:tc>
        <w:tc>
          <w:tcPr>
            <w:tcW w:w="990" w:type="dxa"/>
            <w:tcBorders>
              <w:top w:val="single" w:sz="4" w:space="0" w:color="auto"/>
              <w:left w:val="single" w:sz="4" w:space="0" w:color="auto"/>
              <w:bottom w:val="single" w:sz="4" w:space="0" w:color="auto"/>
              <w:right w:val="single" w:sz="4" w:space="0" w:color="auto"/>
            </w:tcBorders>
            <w:noWrap/>
            <w:vAlign w:val="bottom"/>
          </w:tcPr>
          <w:p w14:paraId="408824D3"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.926</w:t>
            </w:r>
          </w:p>
        </w:tc>
        <w:tc>
          <w:tcPr>
            <w:tcW w:w="1080" w:type="dxa"/>
            <w:tcBorders>
              <w:top w:val="single" w:sz="4" w:space="0" w:color="auto"/>
              <w:left w:val="single" w:sz="4" w:space="0" w:color="auto"/>
              <w:bottom w:val="single" w:sz="4" w:space="0" w:color="auto"/>
              <w:right w:val="single" w:sz="4" w:space="0" w:color="auto"/>
            </w:tcBorders>
            <w:noWrap/>
            <w:vAlign w:val="bottom"/>
          </w:tcPr>
          <w:p w14:paraId="41F994CF"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.042</w:t>
            </w:r>
          </w:p>
        </w:tc>
        <w:tc>
          <w:tcPr>
            <w:tcW w:w="1710" w:type="dxa"/>
            <w:tcBorders>
              <w:top w:val="single" w:sz="4" w:space="0" w:color="auto"/>
              <w:left w:val="single" w:sz="4" w:space="0" w:color="auto"/>
              <w:bottom w:val="single" w:sz="4" w:space="0" w:color="auto"/>
              <w:right w:val="single" w:sz="4" w:space="0" w:color="auto"/>
            </w:tcBorders>
            <w:noWrap/>
            <w:vAlign w:val="bottom"/>
          </w:tcPr>
          <w:p w14:paraId="1ECEA118"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.042</w:t>
            </w:r>
          </w:p>
        </w:tc>
      </w:tr>
      <w:tr w:rsidR="00E2065D" w:rsidRPr="00A36E93" w14:paraId="5B00A9E0"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tcPr>
          <w:p w14:paraId="37C03092" w14:textId="77777777" w:rsidR="00E2065D" w:rsidRPr="00E2065D" w:rsidRDefault="00E2065D" w:rsidP="00DB3760">
            <w:pPr>
              <w:spacing w:line="240" w:lineRule="auto"/>
              <w:jc w:val="left"/>
              <w:rPr>
                <w:rFonts w:ascii="Times New Roman" w:eastAsia="Times New Roman" w:hAnsi="Times New Roman" w:cs="Times New Roman"/>
                <w:bCs/>
                <w:sz w:val="24"/>
                <w:szCs w:val="24"/>
              </w:rPr>
            </w:pPr>
            <w:r w:rsidRPr="00E2065D">
              <w:rPr>
                <w:rFonts w:ascii="Times New Roman" w:eastAsia="Times New Roman" w:hAnsi="Times New Roman" w:cs="Times New Roman"/>
                <w:bCs/>
                <w:sz w:val="24"/>
                <w:szCs w:val="24"/>
              </w:rPr>
              <w:t>Model 2</w:t>
            </w:r>
          </w:p>
        </w:tc>
        <w:tc>
          <w:tcPr>
            <w:tcW w:w="1440" w:type="dxa"/>
            <w:tcBorders>
              <w:top w:val="single" w:sz="4" w:space="0" w:color="auto"/>
              <w:left w:val="single" w:sz="4" w:space="0" w:color="auto"/>
              <w:bottom w:val="single" w:sz="4" w:space="0" w:color="auto"/>
              <w:right w:val="single" w:sz="4" w:space="0" w:color="auto"/>
            </w:tcBorders>
            <w:noWrap/>
            <w:vAlign w:val="bottom"/>
          </w:tcPr>
          <w:p w14:paraId="63141599"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6,777.56</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tcPr>
          <w:p w14:paraId="148D7024"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1,362</w:t>
            </w:r>
          </w:p>
        </w:tc>
        <w:tc>
          <w:tcPr>
            <w:tcW w:w="990" w:type="dxa"/>
            <w:tcBorders>
              <w:top w:val="single" w:sz="4" w:space="0" w:color="auto"/>
              <w:left w:val="single" w:sz="4" w:space="0" w:color="auto"/>
              <w:bottom w:val="single" w:sz="4" w:space="0" w:color="auto"/>
              <w:right w:val="single" w:sz="4" w:space="0" w:color="auto"/>
            </w:tcBorders>
            <w:noWrap/>
            <w:vAlign w:val="bottom"/>
          </w:tcPr>
          <w:p w14:paraId="1113DB97"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.926</w:t>
            </w:r>
          </w:p>
        </w:tc>
        <w:tc>
          <w:tcPr>
            <w:tcW w:w="1080" w:type="dxa"/>
            <w:tcBorders>
              <w:top w:val="single" w:sz="4" w:space="0" w:color="auto"/>
              <w:left w:val="single" w:sz="4" w:space="0" w:color="auto"/>
              <w:bottom w:val="single" w:sz="4" w:space="0" w:color="auto"/>
              <w:right w:val="single" w:sz="4" w:space="0" w:color="auto"/>
            </w:tcBorders>
            <w:noWrap/>
            <w:vAlign w:val="bottom"/>
          </w:tcPr>
          <w:p w14:paraId="41DBE069"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tcPr>
          <w:p w14:paraId="2B3CEA99"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.041</w:t>
            </w:r>
          </w:p>
        </w:tc>
      </w:tr>
      <w:tr w:rsidR="00E2065D" w:rsidRPr="00A36E93" w14:paraId="2061A6A4" w14:textId="77777777" w:rsidTr="00DB3760">
        <w:trPr>
          <w:trHeight w:val="300"/>
          <w:jc w:val="center"/>
        </w:trPr>
        <w:tc>
          <w:tcPr>
            <w:tcW w:w="1998" w:type="dxa"/>
            <w:tcBorders>
              <w:top w:val="single" w:sz="4" w:space="0" w:color="auto"/>
              <w:left w:val="single" w:sz="4" w:space="0" w:color="auto"/>
              <w:bottom w:val="single" w:sz="4" w:space="0" w:color="auto"/>
              <w:right w:val="single" w:sz="4" w:space="0" w:color="auto"/>
            </w:tcBorders>
            <w:noWrap/>
            <w:vAlign w:val="bottom"/>
          </w:tcPr>
          <w:p w14:paraId="4381DC5A" w14:textId="77777777" w:rsidR="00E2065D" w:rsidRPr="00E2065D" w:rsidRDefault="00E2065D" w:rsidP="00DB3760">
            <w:pPr>
              <w:spacing w:line="240" w:lineRule="auto"/>
              <w:jc w:val="left"/>
              <w:rPr>
                <w:rFonts w:ascii="Times New Roman" w:eastAsia="Times New Roman" w:hAnsi="Times New Roman" w:cs="Times New Roman"/>
                <w:bCs/>
                <w:sz w:val="24"/>
                <w:szCs w:val="24"/>
              </w:rPr>
            </w:pPr>
            <w:r w:rsidRPr="00E2065D">
              <w:rPr>
                <w:rFonts w:ascii="Times New Roman" w:eastAsia="Times New Roman" w:hAnsi="Times New Roman" w:cs="Times New Roman"/>
                <w:bCs/>
                <w:sz w:val="24"/>
                <w:szCs w:val="24"/>
              </w:rPr>
              <w:t>Model 3</w:t>
            </w:r>
          </w:p>
        </w:tc>
        <w:tc>
          <w:tcPr>
            <w:tcW w:w="1440" w:type="dxa"/>
            <w:tcBorders>
              <w:top w:val="single" w:sz="4" w:space="0" w:color="auto"/>
              <w:left w:val="single" w:sz="4" w:space="0" w:color="auto"/>
              <w:bottom w:val="single" w:sz="4" w:space="0" w:color="auto"/>
              <w:right w:val="single" w:sz="4" w:space="0" w:color="auto"/>
            </w:tcBorders>
            <w:noWrap/>
            <w:vAlign w:val="bottom"/>
          </w:tcPr>
          <w:p w14:paraId="67EF4AB3"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6,926.85</w:t>
            </w:r>
            <w:r w:rsidR="00160DBA">
              <w:rPr>
                <w:rFonts w:ascii="Times New Roman" w:hAnsi="Times New Roman" w:cs="Times New Roman"/>
                <w:color w:val="000000"/>
                <w:sz w:val="24"/>
                <w:szCs w:val="24"/>
              </w:rPr>
              <w:t>*</w:t>
            </w:r>
          </w:p>
        </w:tc>
        <w:tc>
          <w:tcPr>
            <w:tcW w:w="990" w:type="dxa"/>
            <w:tcBorders>
              <w:top w:val="single" w:sz="4" w:space="0" w:color="auto"/>
              <w:left w:val="single" w:sz="4" w:space="0" w:color="auto"/>
              <w:bottom w:val="single" w:sz="4" w:space="0" w:color="auto"/>
              <w:right w:val="single" w:sz="4" w:space="0" w:color="auto"/>
            </w:tcBorders>
            <w:noWrap/>
            <w:vAlign w:val="bottom"/>
          </w:tcPr>
          <w:p w14:paraId="6211A558"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1,392</w:t>
            </w:r>
          </w:p>
        </w:tc>
        <w:tc>
          <w:tcPr>
            <w:tcW w:w="990" w:type="dxa"/>
            <w:tcBorders>
              <w:top w:val="single" w:sz="4" w:space="0" w:color="auto"/>
              <w:left w:val="single" w:sz="4" w:space="0" w:color="auto"/>
              <w:bottom w:val="single" w:sz="4" w:space="0" w:color="auto"/>
              <w:right w:val="single" w:sz="4" w:space="0" w:color="auto"/>
            </w:tcBorders>
            <w:noWrap/>
            <w:vAlign w:val="bottom"/>
          </w:tcPr>
          <w:p w14:paraId="5A010585"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tcPr>
          <w:p w14:paraId="743DB660"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.043</w:t>
            </w:r>
          </w:p>
        </w:tc>
        <w:tc>
          <w:tcPr>
            <w:tcW w:w="1710" w:type="dxa"/>
            <w:tcBorders>
              <w:top w:val="single" w:sz="4" w:space="0" w:color="auto"/>
              <w:left w:val="single" w:sz="4" w:space="0" w:color="auto"/>
              <w:bottom w:val="single" w:sz="4" w:space="0" w:color="auto"/>
              <w:right w:val="single" w:sz="4" w:space="0" w:color="auto"/>
            </w:tcBorders>
            <w:noWrap/>
            <w:vAlign w:val="bottom"/>
          </w:tcPr>
          <w:p w14:paraId="7E8A72C3" w14:textId="77777777" w:rsidR="00E2065D" w:rsidRPr="00E2065D" w:rsidRDefault="00E2065D" w:rsidP="00DB3760">
            <w:pPr>
              <w:jc w:val="left"/>
              <w:rPr>
                <w:rFonts w:ascii="Times New Roman" w:hAnsi="Times New Roman" w:cs="Times New Roman"/>
                <w:color w:val="000000"/>
                <w:sz w:val="24"/>
                <w:szCs w:val="24"/>
              </w:rPr>
            </w:pPr>
            <w:r w:rsidRPr="00E2065D">
              <w:rPr>
                <w:rFonts w:ascii="Times New Roman" w:hAnsi="Times New Roman" w:cs="Times New Roman"/>
                <w:color w:val="000000"/>
                <w:sz w:val="24"/>
                <w:szCs w:val="24"/>
              </w:rPr>
              <w:t>.041</w:t>
            </w:r>
          </w:p>
        </w:tc>
      </w:tr>
      <w:tr w:rsidR="00AE3752" w:rsidRPr="007603B2" w14:paraId="321C7671" w14:textId="77777777" w:rsidTr="00DB3760">
        <w:trPr>
          <w:trHeight w:val="300"/>
          <w:jc w:val="center"/>
        </w:trPr>
        <w:tc>
          <w:tcPr>
            <w:tcW w:w="8208" w:type="dxa"/>
            <w:gridSpan w:val="6"/>
            <w:tcBorders>
              <w:top w:val="single" w:sz="4" w:space="0" w:color="auto"/>
              <w:left w:val="single" w:sz="4" w:space="0" w:color="auto"/>
              <w:bottom w:val="single" w:sz="4" w:space="0" w:color="auto"/>
              <w:right w:val="single" w:sz="4" w:space="0" w:color="auto"/>
            </w:tcBorders>
            <w:noWrap/>
            <w:vAlign w:val="bottom"/>
            <w:hideMark/>
          </w:tcPr>
          <w:p w14:paraId="5D42A889" w14:textId="77777777" w:rsidR="00AE3752" w:rsidRDefault="00AE3752" w:rsidP="00DB3760">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Note. Model 1: Configural invariance. Model 2: Weak factorial invariance. Model 3: Strong factorial invariance. χ2= Chi-square statistic; df= degrees of freedom; CFI= Comparative Fit Index; SRMR= Standardized Root Mean- Square Residual; RMSEA= Root Mean-Square Error of Approximation.</w:t>
            </w:r>
          </w:p>
          <w:p w14:paraId="61486A22" w14:textId="77777777" w:rsidR="00160DBA" w:rsidRPr="007603B2" w:rsidRDefault="00160DBA" w:rsidP="00DB376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04EE">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08F88999" w14:textId="77777777" w:rsidR="00AE3752" w:rsidRPr="005E5ED9" w:rsidRDefault="00AE3752" w:rsidP="00AE3752">
      <w:pPr>
        <w:jc w:val="both"/>
      </w:pPr>
    </w:p>
    <w:p w14:paraId="41C35D11" w14:textId="77777777" w:rsidR="00AE3752" w:rsidRPr="0041205F" w:rsidRDefault="00AE3752" w:rsidP="00AE3752">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41205F">
        <w:rPr>
          <w:rFonts w:ascii="Times New Roman" w:eastAsia="Times New Roman" w:hAnsi="Times New Roman" w:cs="Times New Roman"/>
          <w:b/>
          <w:iCs/>
          <w:sz w:val="24"/>
          <w:szCs w:val="24"/>
        </w:rPr>
        <w:t>Correlations among Factors</w:t>
      </w:r>
    </w:p>
    <w:p w14:paraId="7ED62EA3" w14:textId="77777777" w:rsidR="00AE3752" w:rsidRPr="0041205F" w:rsidRDefault="00AE3752" w:rsidP="00AE3752">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79C81EC5" w14:textId="7777777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r w:rsidRPr="0041205F">
        <w:rPr>
          <w:rFonts w:ascii="Times New Roman" w:eastAsia="Times New Roman" w:hAnsi="Times New Roman" w:cs="Times New Roman"/>
          <w:sz w:val="24"/>
          <w:szCs w:val="24"/>
        </w:rPr>
        <w:t xml:space="preserve">To examine the relative independence of scores for the </w:t>
      </w:r>
      <w:r>
        <w:rPr>
          <w:rFonts w:ascii="Times New Roman" w:eastAsia="Times New Roman" w:hAnsi="Times New Roman" w:cs="Times New Roman"/>
          <w:sz w:val="24"/>
          <w:szCs w:val="24"/>
        </w:rPr>
        <w:t>nine</w:t>
      </w:r>
      <w:r w:rsidRPr="0041205F">
        <w:rPr>
          <w:rFonts w:ascii="Times New Roman" w:eastAsia="Times New Roman" w:hAnsi="Times New Roman" w:cs="Times New Roman"/>
          <w:sz w:val="24"/>
          <w:szCs w:val="24"/>
        </w:rPr>
        <w:t xml:space="preserve"> subscales supported by the results of confirmatory factor analyses and the extent to which they assess the “school climate” construct, correlations among scores on each of the subscales were computed. For these analyses, and all other analyses that follow, we used manifest indicators of the factor (i.e., sum of raw scores of items on the derived subscales and total scale). As shown in Table </w:t>
      </w:r>
      <w:r w:rsidRPr="001934F9">
        <w:rPr>
          <w:rFonts w:ascii="Times New Roman" w:eastAsia="Times New Roman" w:hAnsi="Times New Roman" w:cs="Times New Roman"/>
          <w:sz w:val="24"/>
          <w:szCs w:val="24"/>
        </w:rPr>
        <w:t>III.</w:t>
      </w:r>
      <w:r w:rsidRPr="0041205F">
        <w:rPr>
          <w:rFonts w:ascii="Times New Roman" w:eastAsia="Times New Roman" w:hAnsi="Times New Roman" w:cs="Times New Roman"/>
          <w:sz w:val="24"/>
          <w:szCs w:val="24"/>
        </w:rPr>
        <w:t xml:space="preserve">6, for all </w:t>
      </w:r>
      <w:r>
        <w:rPr>
          <w:rFonts w:ascii="Times New Roman" w:eastAsia="Times New Roman" w:hAnsi="Times New Roman" w:cs="Times New Roman"/>
          <w:sz w:val="24"/>
          <w:szCs w:val="24"/>
        </w:rPr>
        <w:t>teachers/staff</w:t>
      </w:r>
      <w:r w:rsidRPr="0041205F">
        <w:rPr>
          <w:rFonts w:ascii="Times New Roman" w:eastAsia="Times New Roman" w:hAnsi="Times New Roman" w:cs="Times New Roman"/>
          <w:sz w:val="24"/>
          <w:szCs w:val="24"/>
        </w:rPr>
        <w:t xml:space="preserve"> combined, correlation coefficients </w:t>
      </w:r>
      <w:r>
        <w:rPr>
          <w:rFonts w:ascii="Times New Roman" w:eastAsia="Times New Roman" w:hAnsi="Times New Roman" w:cs="Times New Roman"/>
          <w:sz w:val="24"/>
          <w:szCs w:val="24"/>
        </w:rPr>
        <w:t xml:space="preserve">among subscales </w:t>
      </w:r>
      <w:r w:rsidRPr="0041205F">
        <w:rPr>
          <w:rFonts w:ascii="Times New Roman" w:eastAsia="Times New Roman" w:hAnsi="Times New Roman" w:cs="Times New Roman"/>
          <w:sz w:val="24"/>
          <w:szCs w:val="24"/>
        </w:rPr>
        <w:t xml:space="preserve">ranged in strength of value (i.e., absolute </w:t>
      </w:r>
      <w:r w:rsidRPr="009F2F47">
        <w:rPr>
          <w:rFonts w:ascii="Times New Roman" w:eastAsia="Times New Roman" w:hAnsi="Times New Roman" w:cs="Times New Roman"/>
          <w:sz w:val="24"/>
          <w:szCs w:val="24"/>
        </w:rPr>
        <w:t>value) from .</w:t>
      </w:r>
      <w:r w:rsidRPr="001934F9">
        <w:rPr>
          <w:rFonts w:ascii="Times New Roman" w:eastAsia="Times New Roman" w:hAnsi="Times New Roman" w:cs="Times New Roman"/>
          <w:sz w:val="24"/>
          <w:szCs w:val="24"/>
        </w:rPr>
        <w:t xml:space="preserve">34 </w:t>
      </w:r>
      <w:r w:rsidRPr="009F2F47">
        <w:rPr>
          <w:rFonts w:ascii="Times New Roman" w:eastAsia="Times New Roman" w:hAnsi="Times New Roman" w:cs="Times New Roman"/>
          <w:sz w:val="24"/>
          <w:szCs w:val="24"/>
        </w:rPr>
        <w:t>to .</w:t>
      </w:r>
      <w:r w:rsidRPr="001934F9">
        <w:rPr>
          <w:rFonts w:ascii="Times New Roman" w:eastAsia="Times New Roman" w:hAnsi="Times New Roman" w:cs="Times New Roman"/>
          <w:sz w:val="24"/>
          <w:szCs w:val="24"/>
        </w:rPr>
        <w:t>80</w:t>
      </w:r>
      <w:r w:rsidRPr="009F2F47">
        <w:rPr>
          <w:rFonts w:ascii="Times New Roman" w:eastAsia="Times New Roman" w:hAnsi="Times New Roman" w:cs="Times New Roman"/>
          <w:sz w:val="24"/>
          <w:szCs w:val="24"/>
        </w:rPr>
        <w:t>, with a median of .</w:t>
      </w:r>
      <w:r w:rsidRPr="001934F9">
        <w:rPr>
          <w:rFonts w:ascii="Times New Roman" w:eastAsia="Times New Roman" w:hAnsi="Times New Roman" w:cs="Times New Roman"/>
          <w:sz w:val="24"/>
          <w:szCs w:val="24"/>
        </w:rPr>
        <w:t>58</w:t>
      </w:r>
      <w:r w:rsidRPr="009F2F47">
        <w:rPr>
          <w:rFonts w:ascii="Times New Roman" w:eastAsia="Times New Roman" w:hAnsi="Times New Roman" w:cs="Times New Roman"/>
          <w:sz w:val="24"/>
          <w:szCs w:val="24"/>
        </w:rPr>
        <w:t xml:space="preserve">. </w:t>
      </w:r>
      <w:r w:rsidRPr="00BC281C">
        <w:rPr>
          <w:rFonts w:ascii="Times New Roman" w:eastAsia="Times New Roman" w:hAnsi="Times New Roman" w:cs="Times New Roman"/>
          <w:sz w:val="24"/>
          <w:szCs w:val="24"/>
        </w:rPr>
        <w:t xml:space="preserve">Those results indicate that </w:t>
      </w:r>
      <w:r w:rsidRPr="001934F9">
        <w:rPr>
          <w:rFonts w:ascii="Times New Roman" w:eastAsia="Times New Roman" w:hAnsi="Times New Roman" w:cs="Times New Roman"/>
          <w:sz w:val="24"/>
          <w:szCs w:val="24"/>
        </w:rPr>
        <w:t>36% (1 - .80</w:t>
      </w:r>
      <w:r w:rsidRPr="001934F9">
        <w:rPr>
          <w:rFonts w:ascii="Times New Roman" w:eastAsia="Times New Roman" w:hAnsi="Times New Roman" w:cs="Times New Roman"/>
          <w:sz w:val="24"/>
          <w:szCs w:val="24"/>
          <w:vertAlign w:val="superscript"/>
        </w:rPr>
        <w:t>2</w:t>
      </w:r>
      <w:r w:rsidRPr="001934F9">
        <w:rPr>
          <w:rFonts w:ascii="Times New Roman" w:eastAsia="Times New Roman" w:hAnsi="Times New Roman" w:cs="Times New Roman"/>
          <w:sz w:val="24"/>
          <w:szCs w:val="24"/>
        </w:rPr>
        <w:t xml:space="preserve"> = .36) to 88</w:t>
      </w:r>
      <w:r w:rsidRPr="00BC281C">
        <w:rPr>
          <w:rFonts w:ascii="Times New Roman" w:eastAsia="Times New Roman" w:hAnsi="Times New Roman" w:cs="Times New Roman"/>
          <w:sz w:val="24"/>
          <w:szCs w:val="24"/>
        </w:rPr>
        <w:t>% (1 - .</w:t>
      </w:r>
      <w:r w:rsidRPr="001934F9">
        <w:rPr>
          <w:rFonts w:ascii="Times New Roman" w:eastAsia="Times New Roman" w:hAnsi="Times New Roman" w:cs="Times New Roman"/>
          <w:sz w:val="24"/>
          <w:szCs w:val="24"/>
        </w:rPr>
        <w:t>34</w:t>
      </w:r>
      <w:r w:rsidRPr="00BC281C">
        <w:rPr>
          <w:rFonts w:ascii="Times New Roman" w:eastAsia="Times New Roman" w:hAnsi="Times New Roman" w:cs="Times New Roman"/>
          <w:sz w:val="24"/>
          <w:szCs w:val="24"/>
          <w:vertAlign w:val="superscript"/>
        </w:rPr>
        <w:t>2</w:t>
      </w:r>
      <w:r w:rsidRPr="00BC281C">
        <w:rPr>
          <w:rFonts w:ascii="Times New Roman" w:eastAsia="Times New Roman" w:hAnsi="Times New Roman" w:cs="Times New Roman"/>
          <w:sz w:val="24"/>
          <w:szCs w:val="24"/>
        </w:rPr>
        <w:t>= .</w:t>
      </w:r>
      <w:r w:rsidRPr="001934F9">
        <w:rPr>
          <w:rFonts w:ascii="Times New Roman" w:eastAsia="Times New Roman" w:hAnsi="Times New Roman" w:cs="Times New Roman"/>
          <w:sz w:val="24"/>
          <w:szCs w:val="24"/>
        </w:rPr>
        <w:t>88</w:t>
      </w:r>
      <w:r w:rsidRPr="00BC281C">
        <w:rPr>
          <w:rFonts w:ascii="Times New Roman" w:eastAsia="Times New Roman" w:hAnsi="Times New Roman" w:cs="Times New Roman"/>
          <w:sz w:val="24"/>
          <w:szCs w:val="24"/>
        </w:rPr>
        <w:t xml:space="preserve">) of the variance in each subscale score is independent of the scores on the other subscales. </w:t>
      </w:r>
    </w:p>
    <w:p w14:paraId="0D5159A4" w14:textId="77777777" w:rsidR="00AE3752" w:rsidRDefault="00AE3752" w:rsidP="00AE3752">
      <w:pPr>
        <w:jc w:val="both"/>
      </w:pPr>
    </w:p>
    <w:p w14:paraId="04E8959D" w14:textId="77777777" w:rsidR="002D2244" w:rsidRDefault="002D2244" w:rsidP="00AE3752">
      <w:pPr>
        <w:jc w:val="both"/>
      </w:pPr>
    </w:p>
    <w:p w14:paraId="69C061E1" w14:textId="77777777" w:rsidR="002D2244" w:rsidRDefault="002D2244" w:rsidP="00AE3752">
      <w:pPr>
        <w:jc w:val="both"/>
      </w:pPr>
    </w:p>
    <w:p w14:paraId="1477D746" w14:textId="77777777" w:rsidR="002D2244" w:rsidRDefault="002D2244" w:rsidP="00AE3752">
      <w:pPr>
        <w:jc w:val="both"/>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9"/>
        <w:gridCol w:w="619"/>
        <w:gridCol w:w="621"/>
        <w:gridCol w:w="620"/>
        <w:gridCol w:w="621"/>
        <w:gridCol w:w="621"/>
        <w:gridCol w:w="620"/>
        <w:gridCol w:w="621"/>
        <w:gridCol w:w="621"/>
        <w:gridCol w:w="620"/>
        <w:gridCol w:w="627"/>
      </w:tblGrid>
      <w:tr w:rsidR="00AE3752" w:rsidRPr="00A824B6" w14:paraId="57BCFE65" w14:textId="77777777" w:rsidTr="00DB3760">
        <w:trPr>
          <w:trHeight w:val="315"/>
        </w:trPr>
        <w:tc>
          <w:tcPr>
            <w:tcW w:w="8637" w:type="dxa"/>
            <w:gridSpan w:val="11"/>
            <w:shd w:val="clear" w:color="auto" w:fill="auto"/>
            <w:vAlign w:val="center"/>
            <w:hideMark/>
          </w:tcPr>
          <w:p w14:paraId="548A466F"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Table III.6</w:t>
            </w:r>
          </w:p>
        </w:tc>
      </w:tr>
      <w:tr w:rsidR="00AE3752" w:rsidRPr="00A824B6" w14:paraId="07A31855" w14:textId="77777777" w:rsidTr="00DB3760">
        <w:trPr>
          <w:trHeight w:val="503"/>
        </w:trPr>
        <w:tc>
          <w:tcPr>
            <w:tcW w:w="8637" w:type="dxa"/>
            <w:gridSpan w:val="11"/>
            <w:shd w:val="clear" w:color="auto" w:fill="auto"/>
            <w:vAlign w:val="center"/>
            <w:hideMark/>
          </w:tcPr>
          <w:p w14:paraId="08783C04"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i/>
                <w:iCs/>
                <w:sz w:val="24"/>
                <w:szCs w:val="24"/>
              </w:rPr>
              <w:t xml:space="preserve">Correlational Coefficients between Subscale and Total Scale Scores for the Full Sample </w:t>
            </w:r>
            <w:r w:rsidRPr="00A824B6">
              <w:rPr>
                <w:rFonts w:ascii="Times New Roman" w:eastAsia="Times New Roman" w:hAnsi="Times New Roman" w:cs="Times New Roman"/>
                <w:i/>
                <w:sz w:val="24"/>
                <w:szCs w:val="24"/>
              </w:rPr>
              <w:t>(DSCS−T/S)</w:t>
            </w:r>
          </w:p>
        </w:tc>
      </w:tr>
      <w:tr w:rsidR="00AE3752" w:rsidRPr="00A824B6" w14:paraId="551123EB" w14:textId="77777777" w:rsidTr="00DB3760">
        <w:trPr>
          <w:trHeight w:val="330"/>
        </w:trPr>
        <w:tc>
          <w:tcPr>
            <w:tcW w:w="2429" w:type="dxa"/>
            <w:shd w:val="clear" w:color="auto" w:fill="auto"/>
            <w:vAlign w:val="bottom"/>
            <w:hideMark/>
          </w:tcPr>
          <w:p w14:paraId="16E9352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19" w:type="dxa"/>
            <w:shd w:val="clear" w:color="auto" w:fill="auto"/>
            <w:vAlign w:val="center"/>
            <w:hideMark/>
          </w:tcPr>
          <w:p w14:paraId="0BA9869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1</w:t>
            </w:r>
          </w:p>
        </w:tc>
        <w:tc>
          <w:tcPr>
            <w:tcW w:w="621" w:type="dxa"/>
            <w:shd w:val="clear" w:color="auto" w:fill="auto"/>
            <w:vAlign w:val="center"/>
            <w:hideMark/>
          </w:tcPr>
          <w:p w14:paraId="019E26A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2</w:t>
            </w:r>
          </w:p>
        </w:tc>
        <w:tc>
          <w:tcPr>
            <w:tcW w:w="620" w:type="dxa"/>
            <w:shd w:val="clear" w:color="auto" w:fill="auto"/>
            <w:vAlign w:val="center"/>
            <w:hideMark/>
          </w:tcPr>
          <w:p w14:paraId="2B3CB00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3</w:t>
            </w:r>
          </w:p>
        </w:tc>
        <w:tc>
          <w:tcPr>
            <w:tcW w:w="621" w:type="dxa"/>
            <w:shd w:val="clear" w:color="auto" w:fill="auto"/>
            <w:vAlign w:val="center"/>
            <w:hideMark/>
          </w:tcPr>
          <w:p w14:paraId="523ABA1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w:t>
            </w:r>
          </w:p>
        </w:tc>
        <w:tc>
          <w:tcPr>
            <w:tcW w:w="621" w:type="dxa"/>
            <w:shd w:val="clear" w:color="auto" w:fill="auto"/>
            <w:vAlign w:val="center"/>
            <w:hideMark/>
          </w:tcPr>
          <w:p w14:paraId="3201E1C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w:t>
            </w:r>
          </w:p>
        </w:tc>
        <w:tc>
          <w:tcPr>
            <w:tcW w:w="620" w:type="dxa"/>
            <w:shd w:val="clear" w:color="auto" w:fill="auto"/>
            <w:vAlign w:val="center"/>
            <w:hideMark/>
          </w:tcPr>
          <w:p w14:paraId="0D3E7FB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w:t>
            </w:r>
          </w:p>
        </w:tc>
        <w:tc>
          <w:tcPr>
            <w:tcW w:w="621" w:type="dxa"/>
            <w:shd w:val="clear" w:color="auto" w:fill="auto"/>
            <w:vAlign w:val="center"/>
            <w:hideMark/>
          </w:tcPr>
          <w:p w14:paraId="31B701E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w:t>
            </w:r>
          </w:p>
        </w:tc>
        <w:tc>
          <w:tcPr>
            <w:tcW w:w="621" w:type="dxa"/>
            <w:shd w:val="clear" w:color="auto" w:fill="auto"/>
            <w:vAlign w:val="center"/>
          </w:tcPr>
          <w:p w14:paraId="54CFB92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w:t>
            </w:r>
          </w:p>
        </w:tc>
        <w:tc>
          <w:tcPr>
            <w:tcW w:w="620" w:type="dxa"/>
            <w:shd w:val="clear" w:color="auto" w:fill="auto"/>
            <w:vAlign w:val="center"/>
          </w:tcPr>
          <w:p w14:paraId="3FFEF1A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9</w:t>
            </w:r>
          </w:p>
        </w:tc>
        <w:tc>
          <w:tcPr>
            <w:tcW w:w="624" w:type="dxa"/>
            <w:shd w:val="clear" w:color="auto" w:fill="auto"/>
            <w:vAlign w:val="center"/>
          </w:tcPr>
          <w:p w14:paraId="3289370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10</w:t>
            </w:r>
          </w:p>
        </w:tc>
      </w:tr>
      <w:tr w:rsidR="00AE3752" w:rsidRPr="00A824B6" w14:paraId="682A7AB8" w14:textId="77777777" w:rsidTr="00DB3760">
        <w:trPr>
          <w:trHeight w:val="330"/>
        </w:trPr>
        <w:tc>
          <w:tcPr>
            <w:tcW w:w="2429" w:type="dxa"/>
            <w:shd w:val="clear" w:color="auto" w:fill="auto"/>
            <w:vAlign w:val="center"/>
            <w:hideMark/>
          </w:tcPr>
          <w:p w14:paraId="0D9BCB6F"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1. Teacher–Student Relations</w:t>
            </w:r>
          </w:p>
        </w:tc>
        <w:tc>
          <w:tcPr>
            <w:tcW w:w="619" w:type="dxa"/>
            <w:shd w:val="clear" w:color="auto" w:fill="auto"/>
            <w:noWrap/>
            <w:vAlign w:val="center"/>
            <w:hideMark/>
          </w:tcPr>
          <w:p w14:paraId="2CD82BB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noWrap/>
            <w:vAlign w:val="center"/>
            <w:hideMark/>
          </w:tcPr>
          <w:p w14:paraId="7C12669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68F5CD5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38D4A9B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518013D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3986260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6A6E9FB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30F2AF1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6932C26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5B585E6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1C7F35B6" w14:textId="77777777" w:rsidTr="00DB3760">
        <w:trPr>
          <w:trHeight w:val="315"/>
        </w:trPr>
        <w:tc>
          <w:tcPr>
            <w:tcW w:w="2429" w:type="dxa"/>
            <w:shd w:val="clear" w:color="auto" w:fill="auto"/>
            <w:vAlign w:val="center"/>
            <w:hideMark/>
          </w:tcPr>
          <w:p w14:paraId="40B2D4DD"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2. Student–Student Relations</w:t>
            </w:r>
          </w:p>
        </w:tc>
        <w:tc>
          <w:tcPr>
            <w:tcW w:w="619" w:type="dxa"/>
            <w:shd w:val="clear" w:color="auto" w:fill="auto"/>
            <w:noWrap/>
            <w:vAlign w:val="center"/>
            <w:hideMark/>
          </w:tcPr>
          <w:p w14:paraId="279CEAF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.50</w:t>
            </w:r>
          </w:p>
        </w:tc>
        <w:tc>
          <w:tcPr>
            <w:tcW w:w="621" w:type="dxa"/>
            <w:shd w:val="clear" w:color="auto" w:fill="auto"/>
            <w:noWrap/>
            <w:vAlign w:val="center"/>
            <w:hideMark/>
          </w:tcPr>
          <w:p w14:paraId="49EEE6E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6D1D690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1C5369C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470E5D6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0D21E4EE"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68582DE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19E55CD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0F279C3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7DA0CA5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4172CFE9" w14:textId="77777777" w:rsidTr="00DB3760">
        <w:trPr>
          <w:trHeight w:val="315"/>
        </w:trPr>
        <w:tc>
          <w:tcPr>
            <w:tcW w:w="2429" w:type="dxa"/>
            <w:shd w:val="clear" w:color="auto" w:fill="auto"/>
            <w:vAlign w:val="center"/>
            <w:hideMark/>
          </w:tcPr>
          <w:p w14:paraId="573C5351"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xml:space="preserve">3. Student Engagement </w:t>
            </w:r>
            <w:r w:rsidR="004B3E98">
              <w:rPr>
                <w:rFonts w:ascii="Times New Roman" w:eastAsia="Times New Roman" w:hAnsi="Times New Roman" w:cs="Times New Roman"/>
                <w:sz w:val="24"/>
                <w:szCs w:val="24"/>
              </w:rPr>
              <w:t>School-wide</w:t>
            </w:r>
          </w:p>
        </w:tc>
        <w:tc>
          <w:tcPr>
            <w:tcW w:w="619" w:type="dxa"/>
            <w:shd w:val="clear" w:color="auto" w:fill="auto"/>
            <w:noWrap/>
            <w:vAlign w:val="center"/>
            <w:hideMark/>
          </w:tcPr>
          <w:p w14:paraId="4055403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.60</w:t>
            </w:r>
          </w:p>
        </w:tc>
        <w:tc>
          <w:tcPr>
            <w:tcW w:w="621" w:type="dxa"/>
            <w:shd w:val="clear" w:color="auto" w:fill="auto"/>
            <w:noWrap/>
            <w:vAlign w:val="center"/>
            <w:hideMark/>
          </w:tcPr>
          <w:p w14:paraId="218D462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.77</w:t>
            </w:r>
          </w:p>
        </w:tc>
        <w:tc>
          <w:tcPr>
            <w:tcW w:w="620" w:type="dxa"/>
            <w:shd w:val="clear" w:color="auto" w:fill="auto"/>
            <w:noWrap/>
            <w:vAlign w:val="center"/>
            <w:hideMark/>
          </w:tcPr>
          <w:p w14:paraId="43C8837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noWrap/>
            <w:vAlign w:val="center"/>
            <w:hideMark/>
          </w:tcPr>
          <w:p w14:paraId="7E68EC8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1A4812D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5A07F40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7E2ACC7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4AF4174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112EC5D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4A69371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27346F23" w14:textId="77777777" w:rsidTr="00DB3760">
        <w:trPr>
          <w:trHeight w:val="315"/>
        </w:trPr>
        <w:tc>
          <w:tcPr>
            <w:tcW w:w="2429" w:type="dxa"/>
            <w:shd w:val="clear" w:color="auto" w:fill="auto"/>
            <w:vAlign w:val="center"/>
            <w:hideMark/>
          </w:tcPr>
          <w:p w14:paraId="6C9EE8B8"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 Clarity of Expectations</w:t>
            </w:r>
          </w:p>
        </w:tc>
        <w:tc>
          <w:tcPr>
            <w:tcW w:w="619" w:type="dxa"/>
            <w:shd w:val="clear" w:color="auto" w:fill="auto"/>
            <w:noWrap/>
            <w:vAlign w:val="center"/>
            <w:hideMark/>
          </w:tcPr>
          <w:p w14:paraId="2752DB3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.55</w:t>
            </w:r>
          </w:p>
        </w:tc>
        <w:tc>
          <w:tcPr>
            <w:tcW w:w="621" w:type="dxa"/>
            <w:shd w:val="clear" w:color="auto" w:fill="auto"/>
            <w:noWrap/>
            <w:vAlign w:val="center"/>
            <w:hideMark/>
          </w:tcPr>
          <w:p w14:paraId="30AFECD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.54</w:t>
            </w:r>
          </w:p>
        </w:tc>
        <w:tc>
          <w:tcPr>
            <w:tcW w:w="620" w:type="dxa"/>
            <w:shd w:val="clear" w:color="auto" w:fill="auto"/>
            <w:noWrap/>
            <w:vAlign w:val="center"/>
            <w:hideMark/>
          </w:tcPr>
          <w:p w14:paraId="681E18F2"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.60</w:t>
            </w:r>
          </w:p>
        </w:tc>
        <w:tc>
          <w:tcPr>
            <w:tcW w:w="621" w:type="dxa"/>
            <w:shd w:val="clear" w:color="auto" w:fill="auto"/>
            <w:noWrap/>
            <w:vAlign w:val="center"/>
            <w:hideMark/>
          </w:tcPr>
          <w:p w14:paraId="65AFED2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noWrap/>
            <w:vAlign w:val="center"/>
            <w:hideMark/>
          </w:tcPr>
          <w:p w14:paraId="2928F67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noWrap/>
            <w:vAlign w:val="center"/>
            <w:hideMark/>
          </w:tcPr>
          <w:p w14:paraId="2382EC4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70AFEFA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2888F365"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28EE1F9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523DC82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77B82B5D" w14:textId="77777777" w:rsidTr="00DB3760">
        <w:trPr>
          <w:trHeight w:val="315"/>
        </w:trPr>
        <w:tc>
          <w:tcPr>
            <w:tcW w:w="2429" w:type="dxa"/>
            <w:shd w:val="clear" w:color="auto" w:fill="auto"/>
            <w:noWrap/>
            <w:vAlign w:val="center"/>
            <w:hideMark/>
          </w:tcPr>
          <w:p w14:paraId="21986BEE"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 Fairness of Rules</w:t>
            </w:r>
          </w:p>
        </w:tc>
        <w:tc>
          <w:tcPr>
            <w:tcW w:w="619" w:type="dxa"/>
            <w:shd w:val="clear" w:color="auto" w:fill="auto"/>
            <w:noWrap/>
            <w:vAlign w:val="center"/>
            <w:hideMark/>
          </w:tcPr>
          <w:p w14:paraId="6F71579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.62</w:t>
            </w:r>
          </w:p>
        </w:tc>
        <w:tc>
          <w:tcPr>
            <w:tcW w:w="621" w:type="dxa"/>
            <w:shd w:val="clear" w:color="auto" w:fill="auto"/>
            <w:noWrap/>
            <w:vAlign w:val="center"/>
            <w:hideMark/>
          </w:tcPr>
          <w:p w14:paraId="6A3AE6D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.54</w:t>
            </w:r>
          </w:p>
        </w:tc>
        <w:tc>
          <w:tcPr>
            <w:tcW w:w="620" w:type="dxa"/>
            <w:shd w:val="clear" w:color="auto" w:fill="auto"/>
            <w:noWrap/>
            <w:vAlign w:val="center"/>
            <w:hideMark/>
          </w:tcPr>
          <w:p w14:paraId="70B5D68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.59</w:t>
            </w:r>
          </w:p>
        </w:tc>
        <w:tc>
          <w:tcPr>
            <w:tcW w:w="621" w:type="dxa"/>
            <w:shd w:val="clear" w:color="auto" w:fill="auto"/>
            <w:noWrap/>
            <w:vAlign w:val="center"/>
            <w:hideMark/>
          </w:tcPr>
          <w:p w14:paraId="0AF4343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.74</w:t>
            </w:r>
          </w:p>
        </w:tc>
        <w:tc>
          <w:tcPr>
            <w:tcW w:w="621" w:type="dxa"/>
            <w:shd w:val="clear" w:color="auto" w:fill="auto"/>
            <w:noWrap/>
            <w:vAlign w:val="center"/>
            <w:hideMark/>
          </w:tcPr>
          <w:p w14:paraId="5583F1EE"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0" w:type="dxa"/>
            <w:shd w:val="clear" w:color="auto" w:fill="auto"/>
            <w:noWrap/>
            <w:vAlign w:val="center"/>
            <w:hideMark/>
          </w:tcPr>
          <w:p w14:paraId="41E50A0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noWrap/>
            <w:vAlign w:val="center"/>
            <w:hideMark/>
          </w:tcPr>
          <w:p w14:paraId="0ABEB53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5139DBF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33B7567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1B7BCEC5"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13E39969" w14:textId="77777777" w:rsidTr="00DB3760">
        <w:trPr>
          <w:trHeight w:val="315"/>
        </w:trPr>
        <w:tc>
          <w:tcPr>
            <w:tcW w:w="2429" w:type="dxa"/>
            <w:shd w:val="clear" w:color="auto" w:fill="auto"/>
            <w:vAlign w:val="center"/>
            <w:hideMark/>
          </w:tcPr>
          <w:p w14:paraId="6F6479C8"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 School Safety</w:t>
            </w:r>
          </w:p>
        </w:tc>
        <w:tc>
          <w:tcPr>
            <w:tcW w:w="619" w:type="dxa"/>
            <w:shd w:val="clear" w:color="auto" w:fill="auto"/>
            <w:noWrap/>
            <w:vAlign w:val="center"/>
            <w:hideMark/>
          </w:tcPr>
          <w:p w14:paraId="7CA0D62E"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.53</w:t>
            </w:r>
          </w:p>
        </w:tc>
        <w:tc>
          <w:tcPr>
            <w:tcW w:w="621" w:type="dxa"/>
            <w:shd w:val="clear" w:color="auto" w:fill="auto"/>
            <w:noWrap/>
            <w:vAlign w:val="center"/>
            <w:hideMark/>
          </w:tcPr>
          <w:p w14:paraId="41458B8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.71</w:t>
            </w:r>
          </w:p>
        </w:tc>
        <w:tc>
          <w:tcPr>
            <w:tcW w:w="620" w:type="dxa"/>
            <w:shd w:val="clear" w:color="auto" w:fill="auto"/>
            <w:noWrap/>
            <w:vAlign w:val="center"/>
            <w:hideMark/>
          </w:tcPr>
          <w:p w14:paraId="2406E51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.69</w:t>
            </w:r>
          </w:p>
        </w:tc>
        <w:tc>
          <w:tcPr>
            <w:tcW w:w="621" w:type="dxa"/>
            <w:shd w:val="clear" w:color="auto" w:fill="auto"/>
            <w:noWrap/>
            <w:vAlign w:val="center"/>
            <w:hideMark/>
          </w:tcPr>
          <w:p w14:paraId="37900A9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.64</w:t>
            </w:r>
          </w:p>
        </w:tc>
        <w:tc>
          <w:tcPr>
            <w:tcW w:w="621" w:type="dxa"/>
            <w:shd w:val="clear" w:color="auto" w:fill="auto"/>
            <w:noWrap/>
            <w:vAlign w:val="center"/>
            <w:hideMark/>
          </w:tcPr>
          <w:p w14:paraId="2BF2E4C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.65</w:t>
            </w:r>
          </w:p>
        </w:tc>
        <w:tc>
          <w:tcPr>
            <w:tcW w:w="620" w:type="dxa"/>
            <w:shd w:val="clear" w:color="auto" w:fill="auto"/>
            <w:noWrap/>
            <w:vAlign w:val="center"/>
            <w:hideMark/>
          </w:tcPr>
          <w:p w14:paraId="20404AD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noWrap/>
            <w:vAlign w:val="center"/>
            <w:hideMark/>
          </w:tcPr>
          <w:p w14:paraId="5D82EC32"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1" w:type="dxa"/>
            <w:shd w:val="clear" w:color="auto" w:fill="auto"/>
            <w:vAlign w:val="center"/>
          </w:tcPr>
          <w:p w14:paraId="02AC23D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20E6C0C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4F7D459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5FC4075A" w14:textId="77777777" w:rsidTr="00DB3760">
        <w:trPr>
          <w:trHeight w:val="330"/>
        </w:trPr>
        <w:tc>
          <w:tcPr>
            <w:tcW w:w="2429" w:type="dxa"/>
            <w:shd w:val="clear" w:color="auto" w:fill="auto"/>
            <w:vAlign w:val="center"/>
          </w:tcPr>
          <w:p w14:paraId="1D8105AC"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xml:space="preserve">7. Bullying </w:t>
            </w:r>
            <w:r w:rsidR="004B3E98">
              <w:rPr>
                <w:rFonts w:ascii="Times New Roman" w:eastAsia="Times New Roman" w:hAnsi="Times New Roman" w:cs="Times New Roman"/>
                <w:sz w:val="24"/>
                <w:szCs w:val="24"/>
              </w:rPr>
              <w:t>School-wide</w:t>
            </w:r>
          </w:p>
        </w:tc>
        <w:tc>
          <w:tcPr>
            <w:tcW w:w="619" w:type="dxa"/>
            <w:shd w:val="clear" w:color="auto" w:fill="auto"/>
            <w:noWrap/>
            <w:vAlign w:val="center"/>
          </w:tcPr>
          <w:p w14:paraId="79C3579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-.35</w:t>
            </w:r>
          </w:p>
        </w:tc>
        <w:tc>
          <w:tcPr>
            <w:tcW w:w="621" w:type="dxa"/>
            <w:shd w:val="clear" w:color="auto" w:fill="auto"/>
            <w:noWrap/>
            <w:vAlign w:val="center"/>
          </w:tcPr>
          <w:p w14:paraId="56055B2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-.61</w:t>
            </w:r>
          </w:p>
        </w:tc>
        <w:tc>
          <w:tcPr>
            <w:tcW w:w="620" w:type="dxa"/>
            <w:shd w:val="clear" w:color="auto" w:fill="auto"/>
            <w:noWrap/>
            <w:vAlign w:val="center"/>
          </w:tcPr>
          <w:p w14:paraId="2687ED9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-.54</w:t>
            </w:r>
          </w:p>
        </w:tc>
        <w:tc>
          <w:tcPr>
            <w:tcW w:w="621" w:type="dxa"/>
            <w:shd w:val="clear" w:color="auto" w:fill="auto"/>
            <w:noWrap/>
            <w:vAlign w:val="center"/>
          </w:tcPr>
          <w:p w14:paraId="47B3B48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-.40</w:t>
            </w:r>
          </w:p>
        </w:tc>
        <w:tc>
          <w:tcPr>
            <w:tcW w:w="621" w:type="dxa"/>
            <w:shd w:val="clear" w:color="auto" w:fill="auto"/>
            <w:noWrap/>
            <w:vAlign w:val="center"/>
          </w:tcPr>
          <w:p w14:paraId="542212C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-.42</w:t>
            </w:r>
          </w:p>
        </w:tc>
        <w:tc>
          <w:tcPr>
            <w:tcW w:w="620" w:type="dxa"/>
            <w:shd w:val="clear" w:color="auto" w:fill="auto"/>
            <w:noWrap/>
            <w:vAlign w:val="center"/>
          </w:tcPr>
          <w:p w14:paraId="3A377E2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-.62</w:t>
            </w:r>
          </w:p>
        </w:tc>
        <w:tc>
          <w:tcPr>
            <w:tcW w:w="621" w:type="dxa"/>
            <w:shd w:val="clear" w:color="auto" w:fill="auto"/>
            <w:noWrap/>
            <w:vAlign w:val="center"/>
          </w:tcPr>
          <w:p w14:paraId="7DEEEBB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1" w:type="dxa"/>
            <w:shd w:val="clear" w:color="auto" w:fill="auto"/>
            <w:vAlign w:val="center"/>
          </w:tcPr>
          <w:p w14:paraId="51D6A87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0" w:type="dxa"/>
            <w:shd w:val="clear" w:color="auto" w:fill="auto"/>
            <w:vAlign w:val="center"/>
          </w:tcPr>
          <w:p w14:paraId="330AED4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453D67CD"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6A64AF4A" w14:textId="77777777" w:rsidTr="00DB3760">
        <w:trPr>
          <w:trHeight w:val="330"/>
        </w:trPr>
        <w:tc>
          <w:tcPr>
            <w:tcW w:w="2429" w:type="dxa"/>
            <w:shd w:val="clear" w:color="auto" w:fill="auto"/>
            <w:vAlign w:val="center"/>
          </w:tcPr>
          <w:p w14:paraId="7E5AE667"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 Teacher-Home Communications</w:t>
            </w:r>
          </w:p>
        </w:tc>
        <w:tc>
          <w:tcPr>
            <w:tcW w:w="619" w:type="dxa"/>
            <w:shd w:val="clear" w:color="auto" w:fill="auto"/>
            <w:noWrap/>
            <w:vAlign w:val="center"/>
          </w:tcPr>
          <w:p w14:paraId="0045EE0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.73</w:t>
            </w:r>
          </w:p>
        </w:tc>
        <w:tc>
          <w:tcPr>
            <w:tcW w:w="621" w:type="dxa"/>
            <w:shd w:val="clear" w:color="auto" w:fill="auto"/>
            <w:noWrap/>
            <w:vAlign w:val="center"/>
          </w:tcPr>
          <w:p w14:paraId="15C9A96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.48</w:t>
            </w:r>
          </w:p>
        </w:tc>
        <w:tc>
          <w:tcPr>
            <w:tcW w:w="620" w:type="dxa"/>
            <w:shd w:val="clear" w:color="auto" w:fill="auto"/>
            <w:noWrap/>
            <w:vAlign w:val="center"/>
          </w:tcPr>
          <w:p w14:paraId="7474E85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.55</w:t>
            </w:r>
          </w:p>
        </w:tc>
        <w:tc>
          <w:tcPr>
            <w:tcW w:w="621" w:type="dxa"/>
            <w:shd w:val="clear" w:color="auto" w:fill="auto"/>
            <w:noWrap/>
            <w:vAlign w:val="center"/>
          </w:tcPr>
          <w:p w14:paraId="4401B5C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.52</w:t>
            </w:r>
          </w:p>
        </w:tc>
        <w:tc>
          <w:tcPr>
            <w:tcW w:w="621" w:type="dxa"/>
            <w:shd w:val="clear" w:color="auto" w:fill="auto"/>
            <w:noWrap/>
            <w:vAlign w:val="center"/>
          </w:tcPr>
          <w:p w14:paraId="10A7D92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.56</w:t>
            </w:r>
          </w:p>
        </w:tc>
        <w:tc>
          <w:tcPr>
            <w:tcW w:w="620" w:type="dxa"/>
            <w:shd w:val="clear" w:color="auto" w:fill="auto"/>
            <w:noWrap/>
            <w:vAlign w:val="center"/>
          </w:tcPr>
          <w:p w14:paraId="1243888A"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.50</w:t>
            </w:r>
          </w:p>
        </w:tc>
        <w:tc>
          <w:tcPr>
            <w:tcW w:w="621" w:type="dxa"/>
            <w:shd w:val="clear" w:color="auto" w:fill="auto"/>
            <w:noWrap/>
            <w:vAlign w:val="center"/>
          </w:tcPr>
          <w:p w14:paraId="43D9CCE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-.35</w:t>
            </w:r>
          </w:p>
        </w:tc>
        <w:tc>
          <w:tcPr>
            <w:tcW w:w="621" w:type="dxa"/>
            <w:shd w:val="clear" w:color="auto" w:fill="auto"/>
            <w:vAlign w:val="center"/>
          </w:tcPr>
          <w:p w14:paraId="1596B1A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0" w:type="dxa"/>
            <w:shd w:val="clear" w:color="auto" w:fill="auto"/>
            <w:vAlign w:val="center"/>
          </w:tcPr>
          <w:p w14:paraId="512A378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c>
          <w:tcPr>
            <w:tcW w:w="624" w:type="dxa"/>
            <w:shd w:val="clear" w:color="auto" w:fill="auto"/>
            <w:vAlign w:val="center"/>
          </w:tcPr>
          <w:p w14:paraId="5BA1D49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054F5E7C" w14:textId="77777777" w:rsidTr="00DB3760">
        <w:trPr>
          <w:trHeight w:val="330"/>
        </w:trPr>
        <w:tc>
          <w:tcPr>
            <w:tcW w:w="2429" w:type="dxa"/>
            <w:shd w:val="clear" w:color="auto" w:fill="auto"/>
            <w:vAlign w:val="center"/>
          </w:tcPr>
          <w:p w14:paraId="33A5AA50"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9. Staff Relations</w:t>
            </w:r>
          </w:p>
        </w:tc>
        <w:tc>
          <w:tcPr>
            <w:tcW w:w="619" w:type="dxa"/>
            <w:shd w:val="clear" w:color="auto" w:fill="auto"/>
            <w:noWrap/>
            <w:vAlign w:val="center"/>
          </w:tcPr>
          <w:p w14:paraId="75837F46"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.49</w:t>
            </w:r>
          </w:p>
        </w:tc>
        <w:tc>
          <w:tcPr>
            <w:tcW w:w="621" w:type="dxa"/>
            <w:shd w:val="clear" w:color="auto" w:fill="auto"/>
            <w:noWrap/>
            <w:vAlign w:val="center"/>
          </w:tcPr>
          <w:p w14:paraId="50B693D2"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.47</w:t>
            </w:r>
          </w:p>
        </w:tc>
        <w:tc>
          <w:tcPr>
            <w:tcW w:w="620" w:type="dxa"/>
            <w:shd w:val="clear" w:color="auto" w:fill="auto"/>
            <w:noWrap/>
            <w:vAlign w:val="center"/>
          </w:tcPr>
          <w:p w14:paraId="0751AEA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.51</w:t>
            </w:r>
          </w:p>
        </w:tc>
        <w:tc>
          <w:tcPr>
            <w:tcW w:w="621" w:type="dxa"/>
            <w:shd w:val="clear" w:color="auto" w:fill="auto"/>
            <w:noWrap/>
            <w:vAlign w:val="center"/>
          </w:tcPr>
          <w:p w14:paraId="63A58AC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.55</w:t>
            </w:r>
          </w:p>
        </w:tc>
        <w:tc>
          <w:tcPr>
            <w:tcW w:w="621" w:type="dxa"/>
            <w:shd w:val="clear" w:color="auto" w:fill="auto"/>
            <w:noWrap/>
            <w:vAlign w:val="center"/>
          </w:tcPr>
          <w:p w14:paraId="60C95C1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.56</w:t>
            </w:r>
          </w:p>
        </w:tc>
        <w:tc>
          <w:tcPr>
            <w:tcW w:w="620" w:type="dxa"/>
            <w:shd w:val="clear" w:color="auto" w:fill="auto"/>
            <w:noWrap/>
            <w:vAlign w:val="center"/>
          </w:tcPr>
          <w:p w14:paraId="27DEC4DC"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.51</w:t>
            </w:r>
          </w:p>
        </w:tc>
        <w:tc>
          <w:tcPr>
            <w:tcW w:w="621" w:type="dxa"/>
            <w:shd w:val="clear" w:color="auto" w:fill="auto"/>
            <w:noWrap/>
            <w:vAlign w:val="center"/>
          </w:tcPr>
          <w:p w14:paraId="2832F1FB"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-.37</w:t>
            </w:r>
          </w:p>
        </w:tc>
        <w:tc>
          <w:tcPr>
            <w:tcW w:w="621" w:type="dxa"/>
            <w:shd w:val="clear" w:color="auto" w:fill="auto"/>
            <w:vAlign w:val="center"/>
          </w:tcPr>
          <w:p w14:paraId="4579FDA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.54</w:t>
            </w:r>
          </w:p>
        </w:tc>
        <w:tc>
          <w:tcPr>
            <w:tcW w:w="620" w:type="dxa"/>
            <w:shd w:val="clear" w:color="auto" w:fill="auto"/>
            <w:vAlign w:val="center"/>
          </w:tcPr>
          <w:p w14:paraId="7404D6D7"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c>
          <w:tcPr>
            <w:tcW w:w="624" w:type="dxa"/>
            <w:shd w:val="clear" w:color="auto" w:fill="auto"/>
            <w:vAlign w:val="center"/>
          </w:tcPr>
          <w:p w14:paraId="78B2FAE0"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 </w:t>
            </w:r>
          </w:p>
        </w:tc>
      </w:tr>
      <w:tr w:rsidR="00AE3752" w:rsidRPr="00A824B6" w14:paraId="441D23F0" w14:textId="77777777" w:rsidTr="00DB3760">
        <w:trPr>
          <w:trHeight w:val="330"/>
        </w:trPr>
        <w:tc>
          <w:tcPr>
            <w:tcW w:w="2429" w:type="dxa"/>
            <w:shd w:val="clear" w:color="auto" w:fill="auto"/>
            <w:vAlign w:val="center"/>
            <w:hideMark/>
          </w:tcPr>
          <w:p w14:paraId="50E87F4E"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10. Total School Climate</w:t>
            </w:r>
          </w:p>
        </w:tc>
        <w:tc>
          <w:tcPr>
            <w:tcW w:w="619" w:type="dxa"/>
            <w:shd w:val="clear" w:color="auto" w:fill="auto"/>
            <w:noWrap/>
            <w:vAlign w:val="center"/>
            <w:hideMark/>
          </w:tcPr>
          <w:p w14:paraId="0268BF63"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.76</w:t>
            </w:r>
          </w:p>
        </w:tc>
        <w:tc>
          <w:tcPr>
            <w:tcW w:w="621" w:type="dxa"/>
            <w:shd w:val="clear" w:color="auto" w:fill="auto"/>
            <w:noWrap/>
            <w:vAlign w:val="center"/>
            <w:hideMark/>
          </w:tcPr>
          <w:p w14:paraId="0782E999"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.81</w:t>
            </w:r>
          </w:p>
        </w:tc>
        <w:tc>
          <w:tcPr>
            <w:tcW w:w="620" w:type="dxa"/>
            <w:shd w:val="clear" w:color="auto" w:fill="auto"/>
            <w:noWrap/>
            <w:vAlign w:val="center"/>
            <w:hideMark/>
          </w:tcPr>
          <w:p w14:paraId="444841A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.85</w:t>
            </w:r>
          </w:p>
        </w:tc>
        <w:tc>
          <w:tcPr>
            <w:tcW w:w="621" w:type="dxa"/>
            <w:shd w:val="clear" w:color="auto" w:fill="auto"/>
            <w:noWrap/>
            <w:vAlign w:val="center"/>
            <w:hideMark/>
          </w:tcPr>
          <w:p w14:paraId="230AFDBF"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.79</w:t>
            </w:r>
          </w:p>
        </w:tc>
        <w:tc>
          <w:tcPr>
            <w:tcW w:w="621" w:type="dxa"/>
            <w:shd w:val="clear" w:color="auto" w:fill="auto"/>
            <w:noWrap/>
            <w:vAlign w:val="center"/>
            <w:hideMark/>
          </w:tcPr>
          <w:p w14:paraId="77B55662"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.80</w:t>
            </w:r>
          </w:p>
        </w:tc>
        <w:tc>
          <w:tcPr>
            <w:tcW w:w="620" w:type="dxa"/>
            <w:shd w:val="clear" w:color="auto" w:fill="auto"/>
            <w:noWrap/>
            <w:vAlign w:val="center"/>
            <w:hideMark/>
          </w:tcPr>
          <w:p w14:paraId="02BFF12E"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.83</w:t>
            </w:r>
          </w:p>
        </w:tc>
        <w:tc>
          <w:tcPr>
            <w:tcW w:w="621" w:type="dxa"/>
            <w:shd w:val="clear" w:color="auto" w:fill="auto"/>
            <w:noWrap/>
            <w:vAlign w:val="center"/>
            <w:hideMark/>
          </w:tcPr>
          <w:p w14:paraId="189423B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-.67</w:t>
            </w:r>
          </w:p>
        </w:tc>
        <w:tc>
          <w:tcPr>
            <w:tcW w:w="621" w:type="dxa"/>
            <w:shd w:val="clear" w:color="auto" w:fill="auto"/>
            <w:vAlign w:val="center"/>
          </w:tcPr>
          <w:p w14:paraId="0629F6B4"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.74</w:t>
            </w:r>
          </w:p>
        </w:tc>
        <w:tc>
          <w:tcPr>
            <w:tcW w:w="620" w:type="dxa"/>
            <w:shd w:val="clear" w:color="auto" w:fill="auto"/>
            <w:vAlign w:val="center"/>
          </w:tcPr>
          <w:p w14:paraId="12EA00C1"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r w:rsidRPr="00A824B6">
              <w:rPr>
                <w:rFonts w:ascii="Times New Roman" w:eastAsia="Times New Roman" w:hAnsi="Times New Roman" w:cs="Times New Roman"/>
                <w:sz w:val="24"/>
                <w:szCs w:val="24"/>
              </w:rPr>
              <w:t>.73</w:t>
            </w:r>
          </w:p>
        </w:tc>
        <w:tc>
          <w:tcPr>
            <w:tcW w:w="624" w:type="dxa"/>
            <w:shd w:val="clear" w:color="auto" w:fill="auto"/>
            <w:vAlign w:val="center"/>
          </w:tcPr>
          <w:p w14:paraId="362BA9C8" w14:textId="77777777" w:rsidR="00AE3752" w:rsidRPr="00A824B6" w:rsidRDefault="00AE3752" w:rsidP="00DB3760">
            <w:pPr>
              <w:autoSpaceDE w:val="0"/>
              <w:autoSpaceDN w:val="0"/>
              <w:adjustRightInd w:val="0"/>
              <w:spacing w:line="240" w:lineRule="auto"/>
              <w:outlineLvl w:val="0"/>
              <w:rPr>
                <w:rFonts w:ascii="Times New Roman" w:eastAsia="Times New Roman" w:hAnsi="Times New Roman" w:cs="Times New Roman"/>
                <w:sz w:val="24"/>
                <w:szCs w:val="24"/>
              </w:rPr>
            </w:pPr>
          </w:p>
        </w:tc>
      </w:tr>
      <w:tr w:rsidR="00AE3752" w:rsidRPr="00A824B6" w14:paraId="57B4ED20" w14:textId="77777777" w:rsidTr="00DB3760">
        <w:trPr>
          <w:trHeight w:val="630"/>
        </w:trPr>
        <w:tc>
          <w:tcPr>
            <w:tcW w:w="8640" w:type="dxa"/>
            <w:gridSpan w:val="11"/>
            <w:shd w:val="clear" w:color="auto" w:fill="auto"/>
            <w:vAlign w:val="center"/>
            <w:hideMark/>
          </w:tcPr>
          <w:p w14:paraId="2CF89690" w14:textId="77777777" w:rsidR="00AE3752" w:rsidRPr="00A824B6"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A824B6">
              <w:rPr>
                <w:rFonts w:ascii="Times New Roman" w:eastAsia="Times New Roman" w:hAnsi="Times New Roman" w:cs="Times New Roman"/>
                <w:i/>
                <w:iCs/>
                <w:sz w:val="24"/>
                <w:szCs w:val="24"/>
              </w:rPr>
              <w:t>Note.</w:t>
            </w:r>
            <w:r w:rsidRPr="00A824B6">
              <w:rPr>
                <w:rFonts w:ascii="Times New Roman" w:eastAsia="Times New Roman" w:hAnsi="Times New Roman" w:cs="Times New Roman"/>
                <w:sz w:val="24"/>
                <w:szCs w:val="24"/>
              </w:rPr>
              <w:t xml:space="preserve"> Values in parentheses are coefficients of internal consistency (Cronbach’s alpha) for each subscale. All correlations are significant at </w:t>
            </w:r>
            <w:r w:rsidRPr="00A824B6">
              <w:rPr>
                <w:rFonts w:ascii="Times New Roman" w:eastAsia="Times New Roman" w:hAnsi="Times New Roman" w:cs="Times New Roman"/>
                <w:i/>
                <w:iCs/>
                <w:sz w:val="24"/>
                <w:szCs w:val="24"/>
              </w:rPr>
              <w:t xml:space="preserve">p </w:t>
            </w:r>
            <w:r w:rsidRPr="00A824B6">
              <w:rPr>
                <w:rFonts w:ascii="Times New Roman" w:eastAsia="Times New Roman" w:hAnsi="Times New Roman" w:cs="Times New Roman"/>
                <w:sz w:val="24"/>
                <w:szCs w:val="24"/>
              </w:rPr>
              <w:t>&lt; .001.</w:t>
            </w:r>
          </w:p>
        </w:tc>
      </w:tr>
    </w:tbl>
    <w:p w14:paraId="52F9C428" w14:textId="77777777" w:rsidR="00AE3752" w:rsidRDefault="00AE3752" w:rsidP="00AE3752">
      <w:pPr>
        <w:autoSpaceDE w:val="0"/>
        <w:autoSpaceDN w:val="0"/>
        <w:adjustRightInd w:val="0"/>
        <w:spacing w:line="240" w:lineRule="auto"/>
        <w:outlineLvl w:val="0"/>
        <w:rPr>
          <w:rFonts w:ascii="Times New Roman" w:eastAsia="Times New Roman" w:hAnsi="Times New Roman" w:cs="Times New Roman"/>
          <w:sz w:val="24"/>
          <w:szCs w:val="24"/>
          <w:highlight w:val="cyan"/>
        </w:rPr>
      </w:pPr>
    </w:p>
    <w:p w14:paraId="52E72313" w14:textId="77777777" w:rsidR="00655816" w:rsidRDefault="00655816" w:rsidP="00AE3752">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8396300" w14:textId="77777777" w:rsidR="00AE3752" w:rsidRPr="002235D8" w:rsidRDefault="00AE3752" w:rsidP="00AE3752">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2235D8">
        <w:rPr>
          <w:rFonts w:ascii="Times New Roman" w:eastAsia="Times New Roman" w:hAnsi="Times New Roman" w:cs="Times New Roman"/>
          <w:b/>
          <w:iCs/>
          <w:sz w:val="24"/>
          <w:szCs w:val="24"/>
        </w:rPr>
        <w:t>Reliability</w:t>
      </w:r>
    </w:p>
    <w:p w14:paraId="1C97BB56" w14:textId="77777777" w:rsidR="00AE3752" w:rsidRPr="00FA500B" w:rsidRDefault="00AE3752" w:rsidP="00AE3752">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03FA9EE6" w14:textId="77777777" w:rsidR="00AE3752" w:rsidRPr="0074262A"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r w:rsidRPr="0091798A">
        <w:rPr>
          <w:rFonts w:ascii="Times New Roman" w:eastAsia="Times New Roman" w:hAnsi="Times New Roman" w:cs="Times New Roman"/>
          <w:sz w:val="24"/>
          <w:szCs w:val="24"/>
        </w:rPr>
        <w:t>With respect to the reliability of DSCS−T/S scores (see Table III.7), for all respondents combined across grade levels, internal consistency coefficients ranged from .8</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to .9</w:t>
      </w:r>
      <w:r w:rsidRPr="001934F9">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Among the reliability analyses computed across the</w:t>
      </w:r>
      <w:r w:rsidRPr="0074262A">
        <w:rPr>
          <w:rFonts w:ascii="Times New Roman" w:eastAsia="Times New Roman" w:hAnsi="Times New Roman" w:cs="Times New Roman"/>
          <w:sz w:val="24"/>
          <w:szCs w:val="24"/>
        </w:rPr>
        <w:t xml:space="preserve"> three 3 grade levels and</w:t>
      </w:r>
      <w:r w:rsidRPr="00FA500B">
        <w:rPr>
          <w:rFonts w:ascii="Times New Roman" w:eastAsia="Times New Roman" w:hAnsi="Times New Roman" w:cs="Times New Roman"/>
          <w:sz w:val="24"/>
          <w:szCs w:val="24"/>
        </w:rPr>
        <w:t xml:space="preserve"> four positions, the median correlation coefficient was .8</w:t>
      </w:r>
      <w:r>
        <w:rPr>
          <w:rFonts w:ascii="Times New Roman" w:eastAsia="Times New Roman" w:hAnsi="Times New Roman" w:cs="Times New Roman"/>
          <w:sz w:val="24"/>
          <w:szCs w:val="24"/>
        </w:rPr>
        <w:t>9</w:t>
      </w:r>
      <w:r w:rsidRPr="002235D8">
        <w:rPr>
          <w:rFonts w:ascii="Times New Roman" w:eastAsia="Times New Roman" w:hAnsi="Times New Roman" w:cs="Times New Roman"/>
          <w:sz w:val="24"/>
          <w:szCs w:val="24"/>
        </w:rPr>
        <w:t>). There were negligible differences between the alpha coefficients for elementary school (range .8</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6</w:t>
      </w:r>
      <w:r w:rsidRPr="002235D8">
        <w:rPr>
          <w:rFonts w:ascii="Times New Roman" w:eastAsia="Times New Roman" w:hAnsi="Times New Roman" w:cs="Times New Roman"/>
          <w:sz w:val="24"/>
          <w:szCs w:val="24"/>
        </w:rPr>
        <w:t>, median = .8</w:t>
      </w:r>
      <w:r w:rsidRPr="001934F9">
        <w:rPr>
          <w:rFonts w:ascii="Times New Roman" w:eastAsia="Times New Roman" w:hAnsi="Times New Roman" w:cs="Times New Roman"/>
          <w:sz w:val="24"/>
          <w:szCs w:val="24"/>
        </w:rPr>
        <w:t>9</w:t>
      </w:r>
      <w:r w:rsidRPr="002235D8">
        <w:rPr>
          <w:rFonts w:ascii="Times New Roman" w:eastAsia="Times New Roman" w:hAnsi="Times New Roman" w:cs="Times New Roman"/>
          <w:sz w:val="24"/>
          <w:szCs w:val="24"/>
        </w:rPr>
        <w:t>), middle school (range .8</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.8</w:t>
      </w:r>
      <w:r w:rsidRPr="001934F9">
        <w:rPr>
          <w:rFonts w:ascii="Times New Roman" w:eastAsia="Times New Roman" w:hAnsi="Times New Roman" w:cs="Times New Roman"/>
          <w:sz w:val="24"/>
          <w:szCs w:val="24"/>
        </w:rPr>
        <w:t>7</w:t>
      </w:r>
      <w:r w:rsidRPr="002235D8">
        <w:rPr>
          <w:rFonts w:ascii="Times New Roman" w:eastAsia="Times New Roman" w:hAnsi="Times New Roman" w:cs="Times New Roman"/>
          <w:sz w:val="24"/>
          <w:szCs w:val="24"/>
        </w:rPr>
        <w:t>), and high school (range .</w:t>
      </w:r>
      <w:r>
        <w:rPr>
          <w:rFonts w:ascii="Times New Roman" w:eastAsia="Times New Roman" w:hAnsi="Times New Roman" w:cs="Times New Roman"/>
          <w:sz w:val="24"/>
          <w:szCs w:val="24"/>
        </w:rPr>
        <w:t>81</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.8</w:t>
      </w:r>
      <w:r>
        <w:rPr>
          <w:rFonts w:ascii="Times New Roman" w:eastAsia="Times New Roman" w:hAnsi="Times New Roman" w:cs="Times New Roman"/>
          <w:sz w:val="24"/>
          <w:szCs w:val="24"/>
        </w:rPr>
        <w:t>8</w:t>
      </w:r>
      <w:r w:rsidRPr="002235D8">
        <w:rPr>
          <w:rFonts w:ascii="Times New Roman" w:eastAsia="Times New Roman" w:hAnsi="Times New Roman" w:cs="Times New Roman"/>
          <w:sz w:val="24"/>
          <w:szCs w:val="24"/>
        </w:rPr>
        <w:t>)</w:t>
      </w:r>
      <w:r w:rsidR="00F035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respondents</w:t>
      </w:r>
      <w:r w:rsidRPr="002235D8">
        <w:rPr>
          <w:rFonts w:ascii="Times New Roman" w:eastAsia="Times New Roman" w:hAnsi="Times New Roman" w:cs="Times New Roman"/>
          <w:sz w:val="24"/>
          <w:szCs w:val="24"/>
        </w:rPr>
        <w:t>; between teacher group (range .</w:t>
      </w:r>
      <w:r w:rsidRPr="0074262A">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to .9</w:t>
      </w:r>
      <w:r w:rsidRPr="001934F9">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89</w:t>
      </w:r>
      <w:r w:rsidRPr="002235D8">
        <w:rPr>
          <w:rFonts w:ascii="Times New Roman" w:eastAsia="Times New Roman" w:hAnsi="Times New Roman" w:cs="Times New Roman"/>
          <w:sz w:val="24"/>
          <w:szCs w:val="24"/>
        </w:rPr>
        <w:t>), support staff group (range .8</w:t>
      </w:r>
      <w:r>
        <w:rPr>
          <w:rFonts w:ascii="Times New Roman" w:eastAsia="Times New Roman" w:hAnsi="Times New Roman" w:cs="Times New Roman"/>
          <w:sz w:val="24"/>
          <w:szCs w:val="24"/>
        </w:rPr>
        <w:t>6</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.9</w:t>
      </w:r>
      <w:r w:rsidRPr="001934F9">
        <w:rPr>
          <w:rFonts w:ascii="Times New Roman" w:eastAsia="Times New Roman" w:hAnsi="Times New Roman" w:cs="Times New Roman"/>
          <w:sz w:val="24"/>
          <w:szCs w:val="24"/>
        </w:rPr>
        <w:t>0</w:t>
      </w:r>
      <w:r w:rsidRPr="002235D8">
        <w:rPr>
          <w:rFonts w:ascii="Times New Roman" w:eastAsia="Times New Roman" w:hAnsi="Times New Roman" w:cs="Times New Roman"/>
          <w:sz w:val="24"/>
          <w:szCs w:val="24"/>
        </w:rPr>
        <w:t>), administrators (.</w:t>
      </w:r>
      <w:r>
        <w:rPr>
          <w:rFonts w:ascii="Times New Roman" w:eastAsia="Times New Roman" w:hAnsi="Times New Roman" w:cs="Times New Roman"/>
          <w:sz w:val="24"/>
          <w:szCs w:val="24"/>
        </w:rPr>
        <w:t>83</w:t>
      </w:r>
      <w:r w:rsidRPr="002235D8">
        <w:rPr>
          <w:rFonts w:ascii="Times New Roman" w:eastAsia="Times New Roman" w:hAnsi="Times New Roman" w:cs="Times New Roman"/>
          <w:sz w:val="24"/>
          <w:szCs w:val="24"/>
        </w:rPr>
        <w:t xml:space="preserve"> to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w:t>
      </w:r>
      <w:r>
        <w:rPr>
          <w:rFonts w:ascii="Times New Roman" w:eastAsia="Times New Roman" w:hAnsi="Times New Roman" w:cs="Times New Roman"/>
          <w:sz w:val="24"/>
          <w:szCs w:val="24"/>
        </w:rPr>
        <w:t>90</w:t>
      </w:r>
      <w:r w:rsidRPr="002235D8">
        <w:rPr>
          <w:rFonts w:ascii="Times New Roman" w:eastAsia="Times New Roman" w:hAnsi="Times New Roman" w:cs="Times New Roman"/>
          <w:sz w:val="24"/>
          <w:szCs w:val="24"/>
        </w:rPr>
        <w:t>), and other position groups (range .</w:t>
      </w:r>
      <w:r w:rsidRPr="0074262A">
        <w:rPr>
          <w:rFonts w:ascii="Times New Roman" w:eastAsia="Times New Roman" w:hAnsi="Times New Roman" w:cs="Times New Roman"/>
          <w:sz w:val="24"/>
          <w:szCs w:val="24"/>
        </w:rPr>
        <w:t>8</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median = .</w:t>
      </w:r>
      <w:r>
        <w:rPr>
          <w:rFonts w:ascii="Times New Roman" w:eastAsia="Times New Roman" w:hAnsi="Times New Roman" w:cs="Times New Roman"/>
          <w:sz w:val="24"/>
          <w:szCs w:val="24"/>
        </w:rPr>
        <w:t>90</w:t>
      </w:r>
      <w:r w:rsidRPr="002235D8">
        <w:rPr>
          <w:rFonts w:ascii="Times New Roman" w:eastAsia="Times New Roman" w:hAnsi="Times New Roman" w:cs="Times New Roman"/>
          <w:sz w:val="24"/>
          <w:szCs w:val="24"/>
        </w:rPr>
        <w:t xml:space="preserve">). Across all subgroups, the lowest alpha coefficients were for </w:t>
      </w:r>
      <w:r>
        <w:rPr>
          <w:rFonts w:ascii="Times New Roman" w:eastAsia="Times New Roman" w:hAnsi="Times New Roman" w:cs="Times New Roman"/>
          <w:sz w:val="24"/>
          <w:szCs w:val="24"/>
        </w:rPr>
        <w:t>Fairness</w:t>
      </w:r>
      <w:r w:rsidRPr="002235D8">
        <w:rPr>
          <w:rFonts w:ascii="Times New Roman" w:eastAsia="Times New Roman" w:hAnsi="Times New Roman" w:cs="Times New Roman"/>
          <w:sz w:val="24"/>
          <w:szCs w:val="24"/>
        </w:rPr>
        <w:t xml:space="preserve"> and the highest </w:t>
      </w:r>
      <w:r w:rsidRPr="001934F9">
        <w:rPr>
          <w:rFonts w:ascii="Times New Roman" w:eastAsia="Times New Roman" w:hAnsi="Times New Roman" w:cs="Times New Roman"/>
          <w:sz w:val="24"/>
          <w:szCs w:val="24"/>
        </w:rPr>
        <w:t xml:space="preserve">were </w:t>
      </w:r>
      <w:r w:rsidRPr="002235D8">
        <w:rPr>
          <w:rFonts w:ascii="Times New Roman" w:eastAsia="Times New Roman" w:hAnsi="Times New Roman" w:cs="Times New Roman"/>
          <w:sz w:val="24"/>
          <w:szCs w:val="24"/>
        </w:rPr>
        <w:t xml:space="preserve">for </w:t>
      </w:r>
      <w:r w:rsidRPr="001934F9">
        <w:rPr>
          <w:rFonts w:ascii="Times New Roman" w:eastAsia="Times New Roman" w:hAnsi="Times New Roman" w:cs="Times New Roman"/>
          <w:sz w:val="24"/>
          <w:szCs w:val="24"/>
        </w:rPr>
        <w:t>Staff</w:t>
      </w:r>
      <w:r w:rsidRPr="002235D8">
        <w:rPr>
          <w:rFonts w:ascii="Times New Roman" w:eastAsia="Times New Roman" w:hAnsi="Times New Roman" w:cs="Times New Roman"/>
          <w:sz w:val="24"/>
          <w:szCs w:val="24"/>
        </w:rPr>
        <w:t xml:space="preserve"> Relations.</w:t>
      </w:r>
    </w:p>
    <w:p w14:paraId="40AE8A10" w14:textId="77777777" w:rsidR="00AE3752" w:rsidRPr="00FA500B" w:rsidRDefault="00AE3752" w:rsidP="00AE3752">
      <w:pPr>
        <w:autoSpaceDE w:val="0"/>
        <w:autoSpaceDN w:val="0"/>
        <w:adjustRightInd w:val="0"/>
        <w:spacing w:line="240" w:lineRule="auto"/>
        <w:jc w:val="left"/>
        <w:outlineLvl w:val="0"/>
        <w:rPr>
          <w:rFonts w:ascii="Times New Roman" w:eastAsia="Times New Roman" w:hAnsi="Times New Roman" w:cs="Times New Roman"/>
          <w:i/>
          <w:iCs/>
          <w:sz w:val="24"/>
          <w:szCs w:val="24"/>
        </w:rPr>
      </w:pPr>
    </w:p>
    <w:p w14:paraId="02F35D9C" w14:textId="77777777" w:rsidR="00AE3752" w:rsidRPr="0074262A"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r w:rsidRPr="0091798A">
        <w:rPr>
          <w:rFonts w:ascii="Times New Roman" w:eastAsia="Times New Roman" w:hAnsi="Times New Roman" w:cs="Times New Roman"/>
          <w:sz w:val="24"/>
          <w:szCs w:val="24"/>
        </w:rPr>
        <w:t xml:space="preserve">For the total score of DSCS−T/S, consisting of the sum of raw scores on all items of the </w:t>
      </w:r>
      <w:r>
        <w:rPr>
          <w:rFonts w:ascii="Times New Roman" w:eastAsia="Times New Roman" w:hAnsi="Times New Roman" w:cs="Times New Roman"/>
          <w:sz w:val="24"/>
          <w:szCs w:val="24"/>
        </w:rPr>
        <w:t>nine</w:t>
      </w:r>
      <w:r w:rsidRPr="0091798A">
        <w:rPr>
          <w:rFonts w:ascii="Times New Roman" w:eastAsia="Times New Roman" w:hAnsi="Times New Roman" w:cs="Times New Roman"/>
          <w:sz w:val="24"/>
          <w:szCs w:val="24"/>
        </w:rPr>
        <w:t xml:space="preserve"> subscales (while reverse scoring items reflecting a negative climate), high reliability was found across grade-level</w:t>
      </w:r>
      <w:r>
        <w:rPr>
          <w:rFonts w:ascii="Times New Roman" w:eastAsia="Times New Roman" w:hAnsi="Times New Roman" w:cs="Times New Roman"/>
          <w:sz w:val="24"/>
          <w:szCs w:val="24"/>
        </w:rPr>
        <w:t>,</w:t>
      </w:r>
      <w:r w:rsidR="00F03598">
        <w:rPr>
          <w:rFonts w:ascii="Times New Roman" w:eastAsia="Times New Roman" w:hAnsi="Times New Roman" w:cs="Times New Roman"/>
          <w:sz w:val="24"/>
          <w:szCs w:val="24"/>
        </w:rPr>
        <w:t xml:space="preserve"> </w:t>
      </w:r>
      <w:r w:rsidRPr="0091798A">
        <w:rPr>
          <w:rFonts w:ascii="Times New Roman" w:eastAsia="Times New Roman" w:hAnsi="Times New Roman" w:cs="Times New Roman"/>
          <w:sz w:val="24"/>
          <w:szCs w:val="24"/>
        </w:rPr>
        <w:t>position</w:t>
      </w:r>
      <w:r>
        <w:rPr>
          <w:rFonts w:ascii="Times New Roman" w:eastAsia="Times New Roman" w:hAnsi="Times New Roman" w:cs="Times New Roman"/>
          <w:sz w:val="24"/>
          <w:szCs w:val="24"/>
        </w:rPr>
        <w:t>, gender, and race/ethnicity</w:t>
      </w:r>
      <w:r w:rsidRPr="0091798A">
        <w:rPr>
          <w:rFonts w:ascii="Times New Roman" w:eastAsia="Times New Roman" w:hAnsi="Times New Roman" w:cs="Times New Roman"/>
          <w:sz w:val="24"/>
          <w:szCs w:val="24"/>
        </w:rPr>
        <w:t xml:space="preserve"> groups (range .9</w:t>
      </w:r>
      <w:r>
        <w:rPr>
          <w:rFonts w:ascii="Times New Roman" w:eastAsia="Times New Roman" w:hAnsi="Times New Roman" w:cs="Times New Roman"/>
          <w:sz w:val="24"/>
          <w:szCs w:val="24"/>
        </w:rPr>
        <w:t>2</w:t>
      </w:r>
      <w:r w:rsidRPr="002235D8">
        <w:rPr>
          <w:rFonts w:ascii="Times New Roman" w:eastAsia="Times New Roman" w:hAnsi="Times New Roman" w:cs="Times New Roman"/>
          <w:sz w:val="24"/>
          <w:szCs w:val="24"/>
        </w:rPr>
        <w:t xml:space="preserve"> </w:t>
      </w:r>
      <w:r w:rsidRPr="0074262A">
        <w:rPr>
          <w:rFonts w:ascii="Times New Roman" w:eastAsia="Times New Roman" w:hAnsi="Times New Roman" w:cs="Times New Roman"/>
          <w:sz w:val="24"/>
          <w:szCs w:val="24"/>
        </w:rPr>
        <w:t>to .</w:t>
      </w:r>
      <w:r w:rsidRPr="00FA500B">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rsidRPr="002235D8">
        <w:rPr>
          <w:rFonts w:ascii="Times New Roman" w:eastAsia="Times New Roman" w:hAnsi="Times New Roman" w:cs="Times New Roman"/>
          <w:sz w:val="24"/>
          <w:szCs w:val="24"/>
        </w:rPr>
        <w:t>, with overall alpha of .</w:t>
      </w:r>
      <w:r w:rsidRPr="0074262A">
        <w:rPr>
          <w:rFonts w:ascii="Times New Roman" w:eastAsia="Times New Roman" w:hAnsi="Times New Roman" w:cs="Times New Roman"/>
          <w:sz w:val="24"/>
          <w:szCs w:val="24"/>
        </w:rPr>
        <w:t>9</w:t>
      </w:r>
      <w:r>
        <w:rPr>
          <w:rFonts w:ascii="Times New Roman" w:eastAsia="Times New Roman" w:hAnsi="Times New Roman" w:cs="Times New Roman"/>
          <w:sz w:val="24"/>
          <w:szCs w:val="24"/>
        </w:rPr>
        <w:t>4</w:t>
      </w:r>
      <w:r w:rsidRPr="002235D8">
        <w:rPr>
          <w:rFonts w:ascii="Times New Roman" w:eastAsia="Times New Roman" w:hAnsi="Times New Roman" w:cs="Times New Roman"/>
          <w:sz w:val="24"/>
          <w:szCs w:val="24"/>
        </w:rPr>
        <w:t xml:space="preserve"> </w:t>
      </w:r>
      <w:r w:rsidRPr="0074262A">
        <w:rPr>
          <w:rFonts w:ascii="Times New Roman" w:eastAsia="Times New Roman" w:hAnsi="Times New Roman" w:cs="Times New Roman"/>
          <w:sz w:val="24"/>
          <w:szCs w:val="24"/>
        </w:rPr>
        <w:t xml:space="preserve">for all </w:t>
      </w:r>
      <w:r>
        <w:rPr>
          <w:rFonts w:ascii="Times New Roman" w:eastAsia="Times New Roman" w:hAnsi="Times New Roman" w:cs="Times New Roman"/>
          <w:sz w:val="24"/>
          <w:szCs w:val="24"/>
        </w:rPr>
        <w:t>teachers/staff</w:t>
      </w:r>
      <w:r w:rsidRPr="0074262A">
        <w:rPr>
          <w:rFonts w:ascii="Times New Roman" w:eastAsia="Times New Roman" w:hAnsi="Times New Roman" w:cs="Times New Roman"/>
          <w:sz w:val="24"/>
          <w:szCs w:val="24"/>
        </w:rPr>
        <w:t xml:space="preserve"> combined). </w:t>
      </w:r>
    </w:p>
    <w:p w14:paraId="4D5ADC53" w14:textId="77777777" w:rsidR="00AE3752"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p w14:paraId="31C32DE7" w14:textId="77777777" w:rsidR="002D2244" w:rsidRDefault="002D2244"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900"/>
        <w:gridCol w:w="900"/>
        <w:gridCol w:w="720"/>
        <w:gridCol w:w="720"/>
        <w:gridCol w:w="720"/>
        <w:gridCol w:w="900"/>
        <w:gridCol w:w="900"/>
        <w:gridCol w:w="810"/>
        <w:gridCol w:w="900"/>
        <w:gridCol w:w="630"/>
      </w:tblGrid>
      <w:tr w:rsidR="00AE3752" w:rsidRPr="00872073" w14:paraId="43364369" w14:textId="77777777" w:rsidTr="00DB3760">
        <w:trPr>
          <w:trHeight w:val="315"/>
          <w:jc w:val="center"/>
        </w:trPr>
        <w:tc>
          <w:tcPr>
            <w:tcW w:w="9288" w:type="dxa"/>
            <w:gridSpan w:val="11"/>
            <w:shd w:val="clear" w:color="auto" w:fill="auto"/>
            <w:noWrap/>
            <w:vAlign w:val="bottom"/>
          </w:tcPr>
          <w:p w14:paraId="27C4C7E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sidRPr="00872073">
              <w:rPr>
                <w:rFonts w:ascii="Times New Roman" w:eastAsia="Times New Roman" w:hAnsi="Times New Roman" w:cs="Times New Roman"/>
                <w:sz w:val="24"/>
                <w:szCs w:val="24"/>
              </w:rPr>
              <w:t>Table III.7</w:t>
            </w:r>
          </w:p>
        </w:tc>
      </w:tr>
      <w:tr w:rsidR="00AE3752" w:rsidRPr="00872073" w14:paraId="02D5E778" w14:textId="77777777" w:rsidTr="00DB3760">
        <w:trPr>
          <w:trHeight w:val="315"/>
          <w:jc w:val="center"/>
        </w:trPr>
        <w:tc>
          <w:tcPr>
            <w:tcW w:w="9288" w:type="dxa"/>
            <w:gridSpan w:val="11"/>
            <w:shd w:val="clear" w:color="auto" w:fill="auto"/>
            <w:noWrap/>
            <w:vAlign w:val="bottom"/>
          </w:tcPr>
          <w:p w14:paraId="13C4E019"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i/>
                <w:sz w:val="24"/>
                <w:szCs w:val="24"/>
              </w:rPr>
            </w:pPr>
            <w:r w:rsidRPr="00872073">
              <w:rPr>
                <w:rFonts w:ascii="Times New Roman" w:eastAsia="Times New Roman" w:hAnsi="Times New Roman" w:cs="Times New Roman"/>
                <w:i/>
                <w:sz w:val="24"/>
                <w:szCs w:val="24"/>
              </w:rPr>
              <w:t>Reliability coefficients by grade level and position (DSCS−T/S)</w:t>
            </w:r>
          </w:p>
        </w:tc>
      </w:tr>
      <w:tr w:rsidR="00AE3752" w:rsidRPr="00872073" w14:paraId="54F502A1" w14:textId="77777777" w:rsidTr="00DB3760">
        <w:trPr>
          <w:trHeight w:val="315"/>
          <w:jc w:val="center"/>
        </w:trPr>
        <w:tc>
          <w:tcPr>
            <w:tcW w:w="1188" w:type="dxa"/>
            <w:shd w:val="clear" w:color="auto" w:fill="auto"/>
            <w:noWrap/>
            <w:tcMar>
              <w:left w:w="72" w:type="dxa"/>
              <w:right w:w="72" w:type="dxa"/>
            </w:tcMar>
            <w:vAlign w:val="bottom"/>
            <w:hideMark/>
          </w:tcPr>
          <w:p w14:paraId="631D858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b/>
                <w:bCs/>
                <w:sz w:val="24"/>
                <w:szCs w:val="24"/>
              </w:rPr>
            </w:pPr>
          </w:p>
        </w:tc>
        <w:tc>
          <w:tcPr>
            <w:tcW w:w="900" w:type="dxa"/>
            <w:shd w:val="clear" w:color="auto" w:fill="auto"/>
            <w:noWrap/>
            <w:tcMar>
              <w:left w:w="72" w:type="dxa"/>
              <w:right w:w="72" w:type="dxa"/>
            </w:tcMar>
            <w:vAlign w:val="center"/>
            <w:hideMark/>
          </w:tcPr>
          <w:p w14:paraId="7E98D9A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Teacher</w:t>
            </w:r>
          </w:p>
          <w:p w14:paraId="48E28FF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Student</w:t>
            </w:r>
          </w:p>
          <w:p w14:paraId="36B9EED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Relations</w:t>
            </w:r>
          </w:p>
        </w:tc>
        <w:tc>
          <w:tcPr>
            <w:tcW w:w="900" w:type="dxa"/>
            <w:shd w:val="clear" w:color="auto" w:fill="auto"/>
            <w:noWrap/>
            <w:tcMar>
              <w:left w:w="72" w:type="dxa"/>
              <w:right w:w="72" w:type="dxa"/>
            </w:tcMar>
            <w:vAlign w:val="center"/>
            <w:hideMark/>
          </w:tcPr>
          <w:p w14:paraId="160C8E7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Student Relations</w:t>
            </w:r>
          </w:p>
        </w:tc>
        <w:tc>
          <w:tcPr>
            <w:tcW w:w="720" w:type="dxa"/>
            <w:shd w:val="clear" w:color="auto" w:fill="auto"/>
            <w:noWrap/>
            <w:tcMar>
              <w:left w:w="72" w:type="dxa"/>
              <w:right w:w="72" w:type="dxa"/>
            </w:tcMar>
            <w:vAlign w:val="center"/>
            <w:hideMark/>
          </w:tcPr>
          <w:p w14:paraId="7AC2355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Safety</w:t>
            </w:r>
          </w:p>
        </w:tc>
        <w:tc>
          <w:tcPr>
            <w:tcW w:w="720" w:type="dxa"/>
            <w:shd w:val="clear" w:color="auto" w:fill="auto"/>
            <w:noWrap/>
            <w:tcMar>
              <w:left w:w="72" w:type="dxa"/>
              <w:right w:w="72" w:type="dxa"/>
            </w:tcMar>
            <w:vAlign w:val="center"/>
            <w:hideMark/>
          </w:tcPr>
          <w:p w14:paraId="0784F06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Clarity</w:t>
            </w:r>
          </w:p>
        </w:tc>
        <w:tc>
          <w:tcPr>
            <w:tcW w:w="720" w:type="dxa"/>
            <w:shd w:val="clear" w:color="auto" w:fill="auto"/>
            <w:noWrap/>
            <w:tcMar>
              <w:left w:w="72" w:type="dxa"/>
              <w:right w:w="72" w:type="dxa"/>
            </w:tcMar>
            <w:vAlign w:val="center"/>
            <w:hideMark/>
          </w:tcPr>
          <w:p w14:paraId="120634F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Fair-ness</w:t>
            </w:r>
          </w:p>
        </w:tc>
        <w:tc>
          <w:tcPr>
            <w:tcW w:w="900" w:type="dxa"/>
            <w:shd w:val="clear" w:color="auto" w:fill="auto"/>
            <w:noWrap/>
            <w:tcMar>
              <w:left w:w="72" w:type="dxa"/>
              <w:right w:w="72" w:type="dxa"/>
            </w:tcMar>
            <w:vAlign w:val="center"/>
          </w:tcPr>
          <w:p w14:paraId="132ADA6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Engage-ment School-wide</w:t>
            </w:r>
          </w:p>
        </w:tc>
        <w:tc>
          <w:tcPr>
            <w:tcW w:w="900" w:type="dxa"/>
            <w:tcMar>
              <w:left w:w="72" w:type="dxa"/>
              <w:right w:w="72" w:type="dxa"/>
            </w:tcMar>
            <w:vAlign w:val="center"/>
          </w:tcPr>
          <w:p w14:paraId="6E0844E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Bullying School-wide</w:t>
            </w:r>
          </w:p>
        </w:tc>
        <w:tc>
          <w:tcPr>
            <w:tcW w:w="810" w:type="dxa"/>
            <w:tcMar>
              <w:left w:w="72" w:type="dxa"/>
              <w:right w:w="72" w:type="dxa"/>
            </w:tcMar>
            <w:vAlign w:val="center"/>
          </w:tcPr>
          <w:p w14:paraId="4E483C5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Teacher-Home</w:t>
            </w:r>
          </w:p>
          <w:p w14:paraId="443EC69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Comm</w:t>
            </w:r>
          </w:p>
        </w:tc>
        <w:tc>
          <w:tcPr>
            <w:tcW w:w="900" w:type="dxa"/>
            <w:tcMar>
              <w:left w:w="72" w:type="dxa"/>
              <w:right w:w="72" w:type="dxa"/>
            </w:tcMar>
            <w:vAlign w:val="center"/>
          </w:tcPr>
          <w:p w14:paraId="37548C0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Staff Relations</w:t>
            </w:r>
          </w:p>
        </w:tc>
        <w:tc>
          <w:tcPr>
            <w:tcW w:w="630" w:type="dxa"/>
            <w:tcMar>
              <w:left w:w="72" w:type="dxa"/>
              <w:right w:w="72" w:type="dxa"/>
            </w:tcMar>
            <w:vAlign w:val="center"/>
          </w:tcPr>
          <w:p w14:paraId="418CE333"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0"/>
                <w:szCs w:val="20"/>
              </w:rPr>
            </w:pPr>
            <w:r w:rsidRPr="00872073">
              <w:rPr>
                <w:rFonts w:ascii="Times New Roman" w:eastAsia="Times New Roman" w:hAnsi="Times New Roman" w:cs="Times New Roman"/>
                <w:sz w:val="20"/>
                <w:szCs w:val="20"/>
              </w:rPr>
              <w:t>Total</w:t>
            </w:r>
          </w:p>
        </w:tc>
      </w:tr>
      <w:tr w:rsidR="00AE3752" w:rsidRPr="00872073" w14:paraId="1B828CB6" w14:textId="77777777" w:rsidTr="00DB3760">
        <w:trPr>
          <w:trHeight w:val="315"/>
          <w:jc w:val="center"/>
        </w:trPr>
        <w:tc>
          <w:tcPr>
            <w:tcW w:w="1188" w:type="dxa"/>
            <w:shd w:val="clear" w:color="auto" w:fill="auto"/>
            <w:noWrap/>
            <w:tcMar>
              <w:left w:w="72" w:type="dxa"/>
              <w:right w:w="72" w:type="dxa"/>
            </w:tcMar>
            <w:vAlign w:val="bottom"/>
            <w:hideMark/>
          </w:tcPr>
          <w:p w14:paraId="5672B1E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Full Sample</w:t>
            </w:r>
          </w:p>
        </w:tc>
        <w:tc>
          <w:tcPr>
            <w:tcW w:w="900" w:type="dxa"/>
            <w:shd w:val="clear" w:color="auto" w:fill="auto"/>
            <w:noWrap/>
            <w:tcMar>
              <w:left w:w="72" w:type="dxa"/>
              <w:right w:w="72" w:type="dxa"/>
            </w:tcMar>
            <w:vAlign w:val="center"/>
            <w:hideMark/>
          </w:tcPr>
          <w:p w14:paraId="0920D054"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shd w:val="clear" w:color="auto" w:fill="auto"/>
            <w:noWrap/>
            <w:tcMar>
              <w:left w:w="72" w:type="dxa"/>
              <w:right w:w="72" w:type="dxa"/>
            </w:tcMar>
            <w:vAlign w:val="center"/>
            <w:hideMark/>
          </w:tcPr>
          <w:p w14:paraId="4AE4EA5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hideMark/>
          </w:tcPr>
          <w:p w14:paraId="4AFE5AC0"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720" w:type="dxa"/>
            <w:shd w:val="clear" w:color="auto" w:fill="auto"/>
            <w:noWrap/>
            <w:tcMar>
              <w:left w:w="72" w:type="dxa"/>
              <w:right w:w="72" w:type="dxa"/>
            </w:tcMar>
            <w:vAlign w:val="center"/>
            <w:hideMark/>
          </w:tcPr>
          <w:p w14:paraId="1AEC6778"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7A4A39C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.82</w:t>
            </w:r>
          </w:p>
        </w:tc>
        <w:tc>
          <w:tcPr>
            <w:tcW w:w="900" w:type="dxa"/>
            <w:shd w:val="clear" w:color="auto" w:fill="auto"/>
            <w:noWrap/>
            <w:tcMar>
              <w:left w:w="72" w:type="dxa"/>
              <w:right w:w="72" w:type="dxa"/>
            </w:tcMar>
            <w:vAlign w:val="center"/>
          </w:tcPr>
          <w:p w14:paraId="0C96DF8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tcMar>
              <w:left w:w="72" w:type="dxa"/>
              <w:right w:w="72" w:type="dxa"/>
            </w:tcMar>
            <w:vAlign w:val="center"/>
          </w:tcPr>
          <w:p w14:paraId="130946D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810" w:type="dxa"/>
            <w:tcMar>
              <w:left w:w="72" w:type="dxa"/>
              <w:right w:w="72" w:type="dxa"/>
            </w:tcMar>
            <w:vAlign w:val="center"/>
          </w:tcPr>
          <w:p w14:paraId="65EF3397"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900" w:type="dxa"/>
            <w:tcMar>
              <w:left w:w="72" w:type="dxa"/>
              <w:right w:w="72" w:type="dxa"/>
            </w:tcMar>
            <w:vAlign w:val="center"/>
          </w:tcPr>
          <w:p w14:paraId="249B1C5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6D9C2D4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r>
      <w:tr w:rsidR="00AE3752" w:rsidRPr="00872073" w14:paraId="577DAE40" w14:textId="77777777" w:rsidTr="00DB3760">
        <w:trPr>
          <w:trHeight w:val="315"/>
          <w:jc w:val="center"/>
        </w:trPr>
        <w:tc>
          <w:tcPr>
            <w:tcW w:w="9288" w:type="dxa"/>
            <w:gridSpan w:val="11"/>
            <w:shd w:val="clear" w:color="auto" w:fill="auto"/>
            <w:noWrap/>
            <w:tcMar>
              <w:left w:w="72" w:type="dxa"/>
              <w:right w:w="72" w:type="dxa"/>
            </w:tcMar>
            <w:vAlign w:val="bottom"/>
          </w:tcPr>
          <w:p w14:paraId="7A5CDC55" w14:textId="77777777" w:rsidR="00AE3752" w:rsidRPr="001D3AFF" w:rsidRDefault="00AE3752" w:rsidP="00DB3760">
            <w:pPr>
              <w:autoSpaceDE w:val="0"/>
              <w:autoSpaceDN w:val="0"/>
              <w:adjustRightInd w:val="0"/>
              <w:spacing w:line="240" w:lineRule="auto"/>
              <w:jc w:val="left"/>
              <w:outlineLvl w:val="0"/>
              <w:rPr>
                <w:rFonts w:ascii="Times New Roman" w:eastAsia="Times New Roman" w:hAnsi="Times New Roman" w:cs="Times New Roman"/>
                <w:b/>
              </w:rPr>
            </w:pPr>
            <w:r w:rsidRPr="001D3AFF">
              <w:rPr>
                <w:rFonts w:ascii="Times New Roman" w:eastAsia="Times New Roman" w:hAnsi="Times New Roman" w:cs="Times New Roman"/>
                <w:b/>
                <w:sz w:val="24"/>
              </w:rPr>
              <w:t>Grade Level</w:t>
            </w:r>
          </w:p>
        </w:tc>
      </w:tr>
      <w:tr w:rsidR="00AE3752" w:rsidRPr="00872073" w14:paraId="39971686" w14:textId="77777777" w:rsidTr="00DB3760">
        <w:trPr>
          <w:trHeight w:val="315"/>
          <w:jc w:val="center"/>
        </w:trPr>
        <w:tc>
          <w:tcPr>
            <w:tcW w:w="1188" w:type="dxa"/>
            <w:shd w:val="clear" w:color="auto" w:fill="auto"/>
            <w:noWrap/>
            <w:tcMar>
              <w:left w:w="72" w:type="dxa"/>
              <w:right w:w="72" w:type="dxa"/>
            </w:tcMar>
            <w:vAlign w:val="bottom"/>
            <w:hideMark/>
          </w:tcPr>
          <w:p w14:paraId="0B92B36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Elementary</w:t>
            </w:r>
          </w:p>
        </w:tc>
        <w:tc>
          <w:tcPr>
            <w:tcW w:w="900" w:type="dxa"/>
            <w:shd w:val="clear" w:color="auto" w:fill="auto"/>
            <w:noWrap/>
            <w:tcMar>
              <w:left w:w="72" w:type="dxa"/>
              <w:right w:w="72" w:type="dxa"/>
            </w:tcMar>
            <w:vAlign w:val="center"/>
            <w:hideMark/>
          </w:tcPr>
          <w:p w14:paraId="15F859D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shd w:val="clear" w:color="auto" w:fill="auto"/>
            <w:noWrap/>
            <w:tcMar>
              <w:left w:w="72" w:type="dxa"/>
              <w:right w:w="72" w:type="dxa"/>
            </w:tcMar>
            <w:vAlign w:val="center"/>
            <w:hideMark/>
          </w:tcPr>
          <w:p w14:paraId="739A8F00"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hideMark/>
          </w:tcPr>
          <w:p w14:paraId="0B6CD84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.85</w:t>
            </w:r>
          </w:p>
        </w:tc>
        <w:tc>
          <w:tcPr>
            <w:tcW w:w="720" w:type="dxa"/>
            <w:shd w:val="clear" w:color="auto" w:fill="auto"/>
            <w:noWrap/>
            <w:tcMar>
              <w:left w:w="72" w:type="dxa"/>
              <w:right w:w="72" w:type="dxa"/>
            </w:tcMar>
            <w:vAlign w:val="center"/>
            <w:hideMark/>
          </w:tcPr>
          <w:p w14:paraId="69B2F1F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10FA65F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.82</w:t>
            </w:r>
          </w:p>
        </w:tc>
        <w:tc>
          <w:tcPr>
            <w:tcW w:w="900" w:type="dxa"/>
            <w:shd w:val="clear" w:color="auto" w:fill="auto"/>
            <w:noWrap/>
            <w:tcMar>
              <w:left w:w="72" w:type="dxa"/>
              <w:right w:w="72" w:type="dxa"/>
            </w:tcMar>
            <w:vAlign w:val="center"/>
          </w:tcPr>
          <w:p w14:paraId="712622D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tcMar>
              <w:left w:w="72" w:type="dxa"/>
              <w:right w:w="72" w:type="dxa"/>
            </w:tcMar>
            <w:vAlign w:val="center"/>
          </w:tcPr>
          <w:p w14:paraId="5F12C2A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810" w:type="dxa"/>
            <w:tcMar>
              <w:left w:w="72" w:type="dxa"/>
              <w:right w:w="72" w:type="dxa"/>
            </w:tcMar>
            <w:vAlign w:val="center"/>
          </w:tcPr>
          <w:p w14:paraId="6DC378B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900" w:type="dxa"/>
            <w:tcMar>
              <w:left w:w="72" w:type="dxa"/>
              <w:right w:w="72" w:type="dxa"/>
            </w:tcMar>
            <w:vAlign w:val="center"/>
          </w:tcPr>
          <w:p w14:paraId="7EFB90D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.96</w:t>
            </w:r>
          </w:p>
        </w:tc>
        <w:tc>
          <w:tcPr>
            <w:tcW w:w="630" w:type="dxa"/>
            <w:tcMar>
              <w:left w:w="72" w:type="dxa"/>
              <w:right w:w="72" w:type="dxa"/>
            </w:tcMar>
            <w:vAlign w:val="center"/>
          </w:tcPr>
          <w:p w14:paraId="13F1AD6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r>
      <w:tr w:rsidR="00AE3752" w:rsidRPr="00872073" w14:paraId="43716265" w14:textId="77777777" w:rsidTr="00DB3760">
        <w:trPr>
          <w:trHeight w:val="315"/>
          <w:jc w:val="center"/>
        </w:trPr>
        <w:tc>
          <w:tcPr>
            <w:tcW w:w="1188" w:type="dxa"/>
            <w:shd w:val="clear" w:color="auto" w:fill="auto"/>
            <w:noWrap/>
            <w:tcMar>
              <w:left w:w="72" w:type="dxa"/>
              <w:right w:w="72" w:type="dxa"/>
            </w:tcMar>
            <w:vAlign w:val="bottom"/>
            <w:hideMark/>
          </w:tcPr>
          <w:p w14:paraId="7447EA0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Middle</w:t>
            </w:r>
          </w:p>
        </w:tc>
        <w:tc>
          <w:tcPr>
            <w:tcW w:w="900" w:type="dxa"/>
            <w:shd w:val="clear" w:color="auto" w:fill="auto"/>
            <w:noWrap/>
            <w:tcMar>
              <w:left w:w="72" w:type="dxa"/>
              <w:right w:w="72" w:type="dxa"/>
            </w:tcMar>
            <w:vAlign w:val="center"/>
            <w:hideMark/>
          </w:tcPr>
          <w:p w14:paraId="05EAA04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shd w:val="clear" w:color="auto" w:fill="auto"/>
            <w:noWrap/>
            <w:tcMar>
              <w:left w:w="72" w:type="dxa"/>
              <w:right w:w="72" w:type="dxa"/>
            </w:tcMar>
            <w:vAlign w:val="center"/>
            <w:hideMark/>
          </w:tcPr>
          <w:p w14:paraId="1512CBFC"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tcPr>
          <w:p w14:paraId="0D284B61"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5DE090F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720" w:type="dxa"/>
            <w:shd w:val="clear" w:color="auto" w:fill="auto"/>
            <w:noWrap/>
            <w:tcMar>
              <w:left w:w="72" w:type="dxa"/>
              <w:right w:w="72" w:type="dxa"/>
            </w:tcMar>
            <w:vAlign w:val="center"/>
            <w:hideMark/>
          </w:tcPr>
          <w:p w14:paraId="0B27486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.82</w:t>
            </w:r>
          </w:p>
        </w:tc>
        <w:tc>
          <w:tcPr>
            <w:tcW w:w="900" w:type="dxa"/>
            <w:shd w:val="clear" w:color="auto" w:fill="auto"/>
            <w:noWrap/>
            <w:tcMar>
              <w:left w:w="72" w:type="dxa"/>
              <w:right w:w="72" w:type="dxa"/>
            </w:tcMar>
            <w:vAlign w:val="center"/>
          </w:tcPr>
          <w:p w14:paraId="7D124381"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.84</w:t>
            </w:r>
          </w:p>
        </w:tc>
        <w:tc>
          <w:tcPr>
            <w:tcW w:w="900" w:type="dxa"/>
            <w:tcMar>
              <w:left w:w="72" w:type="dxa"/>
              <w:right w:w="72" w:type="dxa"/>
            </w:tcMar>
            <w:vAlign w:val="center"/>
          </w:tcPr>
          <w:p w14:paraId="40B497C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810" w:type="dxa"/>
            <w:tcMar>
              <w:left w:w="72" w:type="dxa"/>
              <w:right w:w="72" w:type="dxa"/>
            </w:tcMar>
            <w:vAlign w:val="center"/>
          </w:tcPr>
          <w:p w14:paraId="6B2EDCE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900" w:type="dxa"/>
            <w:tcMar>
              <w:left w:w="72" w:type="dxa"/>
              <w:right w:w="72" w:type="dxa"/>
            </w:tcMar>
            <w:vAlign w:val="center"/>
          </w:tcPr>
          <w:p w14:paraId="7FDD1AD9"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605BF921"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.93</w:t>
            </w:r>
          </w:p>
        </w:tc>
      </w:tr>
      <w:tr w:rsidR="00AE3752" w:rsidRPr="00872073" w14:paraId="5E9A9CB4" w14:textId="77777777" w:rsidTr="00DB3760">
        <w:trPr>
          <w:trHeight w:val="315"/>
          <w:jc w:val="center"/>
        </w:trPr>
        <w:tc>
          <w:tcPr>
            <w:tcW w:w="1188" w:type="dxa"/>
            <w:shd w:val="clear" w:color="auto" w:fill="auto"/>
            <w:noWrap/>
            <w:tcMar>
              <w:left w:w="72" w:type="dxa"/>
              <w:right w:w="72" w:type="dxa"/>
            </w:tcMar>
            <w:vAlign w:val="bottom"/>
            <w:hideMark/>
          </w:tcPr>
          <w:p w14:paraId="6FD89CB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High</w:t>
            </w:r>
          </w:p>
        </w:tc>
        <w:tc>
          <w:tcPr>
            <w:tcW w:w="900" w:type="dxa"/>
            <w:shd w:val="clear" w:color="auto" w:fill="auto"/>
            <w:noWrap/>
            <w:tcMar>
              <w:left w:w="72" w:type="dxa"/>
              <w:right w:w="72" w:type="dxa"/>
            </w:tcMar>
            <w:vAlign w:val="center"/>
            <w:hideMark/>
          </w:tcPr>
          <w:p w14:paraId="64024658"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.85</w:t>
            </w:r>
          </w:p>
        </w:tc>
        <w:tc>
          <w:tcPr>
            <w:tcW w:w="900" w:type="dxa"/>
            <w:shd w:val="clear" w:color="auto" w:fill="auto"/>
            <w:noWrap/>
            <w:tcMar>
              <w:left w:w="72" w:type="dxa"/>
              <w:right w:w="72" w:type="dxa"/>
            </w:tcMar>
            <w:vAlign w:val="center"/>
            <w:hideMark/>
          </w:tcPr>
          <w:p w14:paraId="46517AA8"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720" w:type="dxa"/>
            <w:shd w:val="clear" w:color="auto" w:fill="auto"/>
            <w:noWrap/>
            <w:tcMar>
              <w:left w:w="72" w:type="dxa"/>
              <w:right w:w="72" w:type="dxa"/>
            </w:tcMar>
            <w:vAlign w:val="center"/>
          </w:tcPr>
          <w:p w14:paraId="3EDB4CF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7E24293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720" w:type="dxa"/>
            <w:shd w:val="clear" w:color="auto" w:fill="auto"/>
            <w:noWrap/>
            <w:tcMar>
              <w:left w:w="72" w:type="dxa"/>
              <w:right w:w="72" w:type="dxa"/>
            </w:tcMar>
            <w:vAlign w:val="center"/>
            <w:hideMark/>
          </w:tcPr>
          <w:p w14:paraId="4C4F3259"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.81</w:t>
            </w:r>
          </w:p>
        </w:tc>
        <w:tc>
          <w:tcPr>
            <w:tcW w:w="900" w:type="dxa"/>
            <w:shd w:val="clear" w:color="auto" w:fill="auto"/>
            <w:noWrap/>
            <w:tcMar>
              <w:left w:w="72" w:type="dxa"/>
              <w:right w:w="72" w:type="dxa"/>
            </w:tcMar>
            <w:vAlign w:val="center"/>
          </w:tcPr>
          <w:p w14:paraId="154B5FD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tcMar>
              <w:left w:w="72" w:type="dxa"/>
              <w:right w:w="72" w:type="dxa"/>
            </w:tcMar>
            <w:vAlign w:val="center"/>
          </w:tcPr>
          <w:p w14:paraId="07A991D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810" w:type="dxa"/>
            <w:tcMar>
              <w:left w:w="72" w:type="dxa"/>
              <w:right w:w="72" w:type="dxa"/>
            </w:tcMar>
            <w:vAlign w:val="center"/>
          </w:tcPr>
          <w:p w14:paraId="0F4C451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tcMar>
              <w:left w:w="72" w:type="dxa"/>
              <w:right w:w="72" w:type="dxa"/>
            </w:tcMar>
            <w:vAlign w:val="center"/>
          </w:tcPr>
          <w:p w14:paraId="7C042DD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476090AA"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.92</w:t>
            </w:r>
          </w:p>
        </w:tc>
      </w:tr>
      <w:tr w:rsidR="00AE3752" w:rsidRPr="00872073" w14:paraId="32DFE710" w14:textId="77777777" w:rsidTr="00DB3760">
        <w:trPr>
          <w:trHeight w:val="315"/>
          <w:jc w:val="center"/>
        </w:trPr>
        <w:tc>
          <w:tcPr>
            <w:tcW w:w="9288" w:type="dxa"/>
            <w:gridSpan w:val="11"/>
            <w:shd w:val="clear" w:color="auto" w:fill="auto"/>
            <w:noWrap/>
            <w:tcMar>
              <w:left w:w="72" w:type="dxa"/>
              <w:right w:w="72" w:type="dxa"/>
            </w:tcMar>
            <w:vAlign w:val="bottom"/>
          </w:tcPr>
          <w:p w14:paraId="6C7A8226" w14:textId="77777777" w:rsidR="00AE3752" w:rsidRPr="001D3AFF" w:rsidRDefault="00AE3752" w:rsidP="00DB3760">
            <w:pPr>
              <w:autoSpaceDE w:val="0"/>
              <w:autoSpaceDN w:val="0"/>
              <w:adjustRightInd w:val="0"/>
              <w:spacing w:line="240" w:lineRule="auto"/>
              <w:jc w:val="left"/>
              <w:outlineLvl w:val="0"/>
              <w:rPr>
                <w:rFonts w:ascii="Times New Roman" w:eastAsia="Times New Roman" w:hAnsi="Times New Roman" w:cs="Times New Roman"/>
                <w:b/>
              </w:rPr>
            </w:pPr>
            <w:r w:rsidRPr="001D3AFF">
              <w:rPr>
                <w:rFonts w:ascii="Times New Roman" w:eastAsia="Times New Roman" w:hAnsi="Times New Roman" w:cs="Times New Roman"/>
                <w:b/>
                <w:sz w:val="24"/>
              </w:rPr>
              <w:t>Position</w:t>
            </w:r>
          </w:p>
        </w:tc>
      </w:tr>
      <w:tr w:rsidR="00AE3752" w:rsidRPr="00872073" w14:paraId="4B6C25CA" w14:textId="77777777" w:rsidTr="00DB3760">
        <w:trPr>
          <w:trHeight w:val="315"/>
          <w:jc w:val="center"/>
        </w:trPr>
        <w:tc>
          <w:tcPr>
            <w:tcW w:w="1188" w:type="dxa"/>
            <w:shd w:val="clear" w:color="auto" w:fill="auto"/>
            <w:noWrap/>
            <w:tcMar>
              <w:left w:w="72" w:type="dxa"/>
              <w:right w:w="72" w:type="dxa"/>
            </w:tcMar>
            <w:vAlign w:val="bottom"/>
            <w:hideMark/>
          </w:tcPr>
          <w:p w14:paraId="52B0230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Teacher</w:t>
            </w:r>
          </w:p>
        </w:tc>
        <w:tc>
          <w:tcPr>
            <w:tcW w:w="900" w:type="dxa"/>
            <w:shd w:val="clear" w:color="auto" w:fill="auto"/>
            <w:noWrap/>
            <w:tcMar>
              <w:left w:w="72" w:type="dxa"/>
              <w:right w:w="72" w:type="dxa"/>
            </w:tcMar>
            <w:vAlign w:val="center"/>
            <w:hideMark/>
          </w:tcPr>
          <w:p w14:paraId="4A3BE788"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shd w:val="clear" w:color="auto" w:fill="auto"/>
            <w:noWrap/>
            <w:tcMar>
              <w:left w:w="72" w:type="dxa"/>
              <w:right w:w="72" w:type="dxa"/>
            </w:tcMar>
            <w:vAlign w:val="center"/>
            <w:hideMark/>
          </w:tcPr>
          <w:p w14:paraId="772E242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tcPr>
          <w:p w14:paraId="402D942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720" w:type="dxa"/>
            <w:shd w:val="clear" w:color="auto" w:fill="auto"/>
            <w:noWrap/>
            <w:tcMar>
              <w:left w:w="72" w:type="dxa"/>
              <w:right w:w="72" w:type="dxa"/>
            </w:tcMar>
            <w:vAlign w:val="center"/>
            <w:hideMark/>
          </w:tcPr>
          <w:p w14:paraId="2F9A828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720" w:type="dxa"/>
            <w:shd w:val="clear" w:color="auto" w:fill="auto"/>
            <w:noWrap/>
            <w:tcMar>
              <w:left w:w="72" w:type="dxa"/>
              <w:right w:w="72" w:type="dxa"/>
            </w:tcMar>
            <w:vAlign w:val="center"/>
            <w:hideMark/>
          </w:tcPr>
          <w:p w14:paraId="558F2CE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.82</w:t>
            </w:r>
          </w:p>
        </w:tc>
        <w:tc>
          <w:tcPr>
            <w:tcW w:w="900" w:type="dxa"/>
            <w:shd w:val="clear" w:color="auto" w:fill="auto"/>
            <w:noWrap/>
            <w:tcMar>
              <w:left w:w="72" w:type="dxa"/>
              <w:right w:w="72" w:type="dxa"/>
            </w:tcMar>
            <w:vAlign w:val="center"/>
          </w:tcPr>
          <w:p w14:paraId="70BA2694"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900" w:type="dxa"/>
            <w:tcMar>
              <w:left w:w="72" w:type="dxa"/>
              <w:right w:w="72" w:type="dxa"/>
            </w:tcMar>
            <w:vAlign w:val="center"/>
          </w:tcPr>
          <w:p w14:paraId="3066F05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810" w:type="dxa"/>
            <w:tcMar>
              <w:left w:w="72" w:type="dxa"/>
              <w:right w:w="72" w:type="dxa"/>
            </w:tcMar>
            <w:vAlign w:val="center"/>
          </w:tcPr>
          <w:p w14:paraId="781F9EC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tcMar>
              <w:left w:w="72" w:type="dxa"/>
              <w:right w:w="72" w:type="dxa"/>
            </w:tcMar>
            <w:vAlign w:val="center"/>
          </w:tcPr>
          <w:p w14:paraId="701C5D8A"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0B3D582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.93</w:t>
            </w:r>
          </w:p>
        </w:tc>
      </w:tr>
      <w:tr w:rsidR="00AE3752" w:rsidRPr="00872073" w14:paraId="4DBD935A" w14:textId="77777777" w:rsidTr="00DB3760">
        <w:trPr>
          <w:trHeight w:val="315"/>
          <w:jc w:val="center"/>
        </w:trPr>
        <w:tc>
          <w:tcPr>
            <w:tcW w:w="1188" w:type="dxa"/>
            <w:shd w:val="clear" w:color="auto" w:fill="auto"/>
            <w:noWrap/>
            <w:tcMar>
              <w:left w:w="72" w:type="dxa"/>
              <w:right w:w="72" w:type="dxa"/>
            </w:tcMar>
            <w:vAlign w:val="bottom"/>
            <w:hideMark/>
          </w:tcPr>
          <w:p w14:paraId="0EF28AC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Administrator</w:t>
            </w:r>
          </w:p>
        </w:tc>
        <w:tc>
          <w:tcPr>
            <w:tcW w:w="900" w:type="dxa"/>
            <w:shd w:val="clear" w:color="auto" w:fill="auto"/>
            <w:noWrap/>
            <w:tcMar>
              <w:left w:w="72" w:type="dxa"/>
              <w:right w:w="72" w:type="dxa"/>
            </w:tcMar>
            <w:vAlign w:val="center"/>
            <w:hideMark/>
          </w:tcPr>
          <w:p w14:paraId="09C1D5D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900" w:type="dxa"/>
            <w:shd w:val="clear" w:color="auto" w:fill="auto"/>
            <w:noWrap/>
            <w:tcMar>
              <w:left w:w="72" w:type="dxa"/>
              <w:right w:w="72" w:type="dxa"/>
            </w:tcMar>
            <w:vAlign w:val="center"/>
            <w:hideMark/>
          </w:tcPr>
          <w:p w14:paraId="6C34AC9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hideMark/>
          </w:tcPr>
          <w:p w14:paraId="3BCEB5E9"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.85</w:t>
            </w:r>
          </w:p>
        </w:tc>
        <w:tc>
          <w:tcPr>
            <w:tcW w:w="720" w:type="dxa"/>
            <w:shd w:val="clear" w:color="auto" w:fill="auto"/>
            <w:noWrap/>
            <w:tcMar>
              <w:left w:w="72" w:type="dxa"/>
              <w:right w:w="72" w:type="dxa"/>
            </w:tcMar>
            <w:vAlign w:val="center"/>
            <w:hideMark/>
          </w:tcPr>
          <w:p w14:paraId="04259260"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.93</w:t>
            </w:r>
          </w:p>
        </w:tc>
        <w:tc>
          <w:tcPr>
            <w:tcW w:w="720" w:type="dxa"/>
            <w:shd w:val="clear" w:color="auto" w:fill="auto"/>
            <w:noWrap/>
            <w:tcMar>
              <w:left w:w="72" w:type="dxa"/>
              <w:right w:w="72" w:type="dxa"/>
            </w:tcMar>
            <w:vAlign w:val="center"/>
            <w:hideMark/>
          </w:tcPr>
          <w:p w14:paraId="306D217A"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900" w:type="dxa"/>
            <w:shd w:val="clear" w:color="auto" w:fill="auto"/>
            <w:noWrap/>
            <w:tcMar>
              <w:left w:w="72" w:type="dxa"/>
              <w:right w:w="72" w:type="dxa"/>
            </w:tcMar>
            <w:vAlign w:val="center"/>
          </w:tcPr>
          <w:p w14:paraId="65AA0C6D"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900" w:type="dxa"/>
            <w:tcMar>
              <w:left w:w="72" w:type="dxa"/>
              <w:right w:w="72" w:type="dxa"/>
            </w:tcMar>
            <w:vAlign w:val="center"/>
          </w:tcPr>
          <w:p w14:paraId="47AB99E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.83</w:t>
            </w:r>
          </w:p>
        </w:tc>
        <w:tc>
          <w:tcPr>
            <w:tcW w:w="810" w:type="dxa"/>
            <w:tcMar>
              <w:left w:w="72" w:type="dxa"/>
              <w:right w:w="72" w:type="dxa"/>
            </w:tcMar>
            <w:vAlign w:val="center"/>
          </w:tcPr>
          <w:p w14:paraId="1D3BE067"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900" w:type="dxa"/>
            <w:tcMar>
              <w:left w:w="72" w:type="dxa"/>
              <w:right w:w="72" w:type="dxa"/>
            </w:tcMar>
            <w:vAlign w:val="center"/>
          </w:tcPr>
          <w:p w14:paraId="1D1C8CB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c>
          <w:tcPr>
            <w:tcW w:w="630" w:type="dxa"/>
            <w:tcMar>
              <w:left w:w="72" w:type="dxa"/>
              <w:right w:w="72" w:type="dxa"/>
            </w:tcMar>
            <w:vAlign w:val="center"/>
          </w:tcPr>
          <w:p w14:paraId="6B4EEBE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r>
      <w:tr w:rsidR="00AE3752" w:rsidRPr="00872073" w14:paraId="740898BA" w14:textId="77777777" w:rsidTr="00DB3760">
        <w:trPr>
          <w:trHeight w:val="315"/>
          <w:jc w:val="center"/>
        </w:trPr>
        <w:tc>
          <w:tcPr>
            <w:tcW w:w="1188" w:type="dxa"/>
            <w:shd w:val="clear" w:color="auto" w:fill="auto"/>
            <w:noWrap/>
            <w:tcMar>
              <w:left w:w="72" w:type="dxa"/>
              <w:right w:w="72" w:type="dxa"/>
            </w:tcMar>
            <w:vAlign w:val="bottom"/>
            <w:hideMark/>
          </w:tcPr>
          <w:p w14:paraId="7CCABCA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Support Staff</w:t>
            </w:r>
          </w:p>
        </w:tc>
        <w:tc>
          <w:tcPr>
            <w:tcW w:w="900" w:type="dxa"/>
            <w:shd w:val="clear" w:color="auto" w:fill="auto"/>
            <w:noWrap/>
            <w:tcMar>
              <w:left w:w="72" w:type="dxa"/>
              <w:right w:w="72" w:type="dxa"/>
            </w:tcMar>
            <w:vAlign w:val="center"/>
            <w:hideMark/>
          </w:tcPr>
          <w:p w14:paraId="08B383F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900" w:type="dxa"/>
            <w:shd w:val="clear" w:color="auto" w:fill="auto"/>
            <w:noWrap/>
            <w:tcMar>
              <w:left w:w="72" w:type="dxa"/>
              <w:right w:w="72" w:type="dxa"/>
            </w:tcMar>
            <w:vAlign w:val="center"/>
            <w:hideMark/>
          </w:tcPr>
          <w:p w14:paraId="69DB8BE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.92</w:t>
            </w:r>
          </w:p>
        </w:tc>
        <w:tc>
          <w:tcPr>
            <w:tcW w:w="720" w:type="dxa"/>
            <w:shd w:val="clear" w:color="auto" w:fill="auto"/>
            <w:noWrap/>
            <w:tcMar>
              <w:left w:w="72" w:type="dxa"/>
              <w:right w:w="72" w:type="dxa"/>
            </w:tcMar>
            <w:vAlign w:val="center"/>
            <w:hideMark/>
          </w:tcPr>
          <w:p w14:paraId="2692F496"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720" w:type="dxa"/>
            <w:shd w:val="clear" w:color="auto" w:fill="auto"/>
            <w:noWrap/>
            <w:tcMar>
              <w:left w:w="72" w:type="dxa"/>
              <w:right w:w="72" w:type="dxa"/>
            </w:tcMar>
            <w:vAlign w:val="center"/>
            <w:hideMark/>
          </w:tcPr>
          <w:p w14:paraId="6EBDE5E5"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720" w:type="dxa"/>
            <w:shd w:val="clear" w:color="auto" w:fill="auto"/>
            <w:noWrap/>
            <w:tcMar>
              <w:left w:w="72" w:type="dxa"/>
              <w:right w:w="72" w:type="dxa"/>
            </w:tcMar>
            <w:vAlign w:val="center"/>
            <w:hideMark/>
          </w:tcPr>
          <w:p w14:paraId="0629865E"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.86</w:t>
            </w:r>
          </w:p>
        </w:tc>
        <w:tc>
          <w:tcPr>
            <w:tcW w:w="900" w:type="dxa"/>
            <w:shd w:val="clear" w:color="auto" w:fill="auto"/>
            <w:noWrap/>
            <w:tcMar>
              <w:left w:w="72" w:type="dxa"/>
              <w:right w:w="72" w:type="dxa"/>
            </w:tcMar>
            <w:vAlign w:val="center"/>
          </w:tcPr>
          <w:p w14:paraId="02148783"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900" w:type="dxa"/>
            <w:tcMar>
              <w:left w:w="72" w:type="dxa"/>
              <w:right w:w="72" w:type="dxa"/>
            </w:tcMar>
            <w:vAlign w:val="center"/>
          </w:tcPr>
          <w:p w14:paraId="689F6B61"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810" w:type="dxa"/>
            <w:tcMar>
              <w:left w:w="72" w:type="dxa"/>
              <w:right w:w="72" w:type="dxa"/>
            </w:tcMar>
            <w:vAlign w:val="center"/>
          </w:tcPr>
          <w:p w14:paraId="46E74A5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.92</w:t>
            </w:r>
          </w:p>
        </w:tc>
        <w:tc>
          <w:tcPr>
            <w:tcW w:w="900" w:type="dxa"/>
            <w:tcMar>
              <w:left w:w="72" w:type="dxa"/>
              <w:right w:w="72" w:type="dxa"/>
            </w:tcMar>
            <w:vAlign w:val="center"/>
          </w:tcPr>
          <w:p w14:paraId="321B13B7"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53D02AD9"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r>
      <w:tr w:rsidR="00AE3752" w:rsidRPr="00872073" w14:paraId="52DE9710" w14:textId="77777777" w:rsidTr="00DB3760">
        <w:trPr>
          <w:trHeight w:val="315"/>
          <w:jc w:val="center"/>
        </w:trPr>
        <w:tc>
          <w:tcPr>
            <w:tcW w:w="1188" w:type="dxa"/>
            <w:shd w:val="clear" w:color="auto" w:fill="auto"/>
            <w:noWrap/>
            <w:tcMar>
              <w:left w:w="72" w:type="dxa"/>
              <w:right w:w="72" w:type="dxa"/>
            </w:tcMar>
            <w:vAlign w:val="bottom"/>
            <w:hideMark/>
          </w:tcPr>
          <w:p w14:paraId="08D805D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sidRPr="00872073">
              <w:rPr>
                <w:rFonts w:ascii="Times New Roman" w:eastAsia="Times New Roman" w:hAnsi="Times New Roman" w:cs="Times New Roman"/>
              </w:rPr>
              <w:t>Other</w:t>
            </w:r>
          </w:p>
        </w:tc>
        <w:tc>
          <w:tcPr>
            <w:tcW w:w="900" w:type="dxa"/>
            <w:shd w:val="clear" w:color="auto" w:fill="auto"/>
            <w:noWrap/>
            <w:tcMar>
              <w:left w:w="72" w:type="dxa"/>
              <w:right w:w="72" w:type="dxa"/>
            </w:tcMar>
            <w:vAlign w:val="center"/>
            <w:hideMark/>
          </w:tcPr>
          <w:p w14:paraId="6265D78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.89</w:t>
            </w:r>
          </w:p>
        </w:tc>
        <w:tc>
          <w:tcPr>
            <w:tcW w:w="900" w:type="dxa"/>
            <w:shd w:val="clear" w:color="auto" w:fill="auto"/>
            <w:noWrap/>
            <w:tcMar>
              <w:left w:w="72" w:type="dxa"/>
              <w:right w:w="72" w:type="dxa"/>
            </w:tcMar>
            <w:vAlign w:val="center"/>
            <w:hideMark/>
          </w:tcPr>
          <w:p w14:paraId="78098977"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.92</w:t>
            </w:r>
          </w:p>
        </w:tc>
        <w:tc>
          <w:tcPr>
            <w:tcW w:w="720" w:type="dxa"/>
            <w:shd w:val="clear" w:color="auto" w:fill="auto"/>
            <w:noWrap/>
            <w:tcMar>
              <w:left w:w="72" w:type="dxa"/>
              <w:right w:w="72" w:type="dxa"/>
            </w:tcMar>
            <w:vAlign w:val="center"/>
            <w:hideMark/>
          </w:tcPr>
          <w:p w14:paraId="20EB820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05E7503C"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.90</w:t>
            </w:r>
          </w:p>
        </w:tc>
        <w:tc>
          <w:tcPr>
            <w:tcW w:w="720" w:type="dxa"/>
            <w:shd w:val="clear" w:color="auto" w:fill="auto"/>
            <w:noWrap/>
            <w:tcMar>
              <w:left w:w="72" w:type="dxa"/>
              <w:right w:w="72" w:type="dxa"/>
            </w:tcMar>
            <w:vAlign w:val="center"/>
            <w:hideMark/>
          </w:tcPr>
          <w:p w14:paraId="15FDC88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.85</w:t>
            </w:r>
          </w:p>
        </w:tc>
        <w:tc>
          <w:tcPr>
            <w:tcW w:w="900" w:type="dxa"/>
            <w:shd w:val="clear" w:color="auto" w:fill="auto"/>
            <w:noWrap/>
            <w:tcMar>
              <w:left w:w="72" w:type="dxa"/>
              <w:right w:w="72" w:type="dxa"/>
            </w:tcMar>
            <w:vAlign w:val="center"/>
          </w:tcPr>
          <w:p w14:paraId="44033F8F"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.87</w:t>
            </w:r>
          </w:p>
        </w:tc>
        <w:tc>
          <w:tcPr>
            <w:tcW w:w="900" w:type="dxa"/>
            <w:tcMar>
              <w:left w:w="72" w:type="dxa"/>
              <w:right w:w="72" w:type="dxa"/>
            </w:tcMar>
            <w:vAlign w:val="center"/>
          </w:tcPr>
          <w:p w14:paraId="4BAA1A3B"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.88</w:t>
            </w:r>
          </w:p>
        </w:tc>
        <w:tc>
          <w:tcPr>
            <w:tcW w:w="810" w:type="dxa"/>
            <w:tcMar>
              <w:left w:w="72" w:type="dxa"/>
              <w:right w:w="72" w:type="dxa"/>
            </w:tcMar>
            <w:vAlign w:val="center"/>
          </w:tcPr>
          <w:p w14:paraId="57BD15A2"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.91</w:t>
            </w:r>
          </w:p>
        </w:tc>
        <w:tc>
          <w:tcPr>
            <w:tcW w:w="900" w:type="dxa"/>
            <w:tcMar>
              <w:left w:w="72" w:type="dxa"/>
              <w:right w:w="72" w:type="dxa"/>
            </w:tcMar>
            <w:vAlign w:val="center"/>
          </w:tcPr>
          <w:p w14:paraId="0BF3DDA4"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.95</w:t>
            </w:r>
          </w:p>
        </w:tc>
        <w:tc>
          <w:tcPr>
            <w:tcW w:w="630" w:type="dxa"/>
            <w:tcMar>
              <w:left w:w="72" w:type="dxa"/>
              <w:right w:w="72" w:type="dxa"/>
            </w:tcMar>
            <w:vAlign w:val="center"/>
          </w:tcPr>
          <w:p w14:paraId="258AA4BC" w14:textId="77777777" w:rsidR="00AE3752" w:rsidRPr="000E24BE" w:rsidRDefault="00AE3752" w:rsidP="00DB3760">
            <w:pPr>
              <w:autoSpaceDE w:val="0"/>
              <w:autoSpaceDN w:val="0"/>
              <w:adjustRightInd w:val="0"/>
              <w:spacing w:line="240" w:lineRule="auto"/>
              <w:jc w:val="left"/>
              <w:outlineLvl w:val="0"/>
              <w:rPr>
                <w:rFonts w:ascii="Times New Roman" w:eastAsia="Times New Roman" w:hAnsi="Times New Roman" w:cs="Times New Roman"/>
                <w:szCs w:val="24"/>
              </w:rPr>
            </w:pPr>
            <w:r w:rsidRPr="000E24BE">
              <w:rPr>
                <w:rFonts w:ascii="Times New Roman" w:eastAsia="Times New Roman" w:hAnsi="Times New Roman" w:cs="Times New Roman"/>
                <w:szCs w:val="24"/>
              </w:rPr>
              <w:t>.94</w:t>
            </w:r>
          </w:p>
        </w:tc>
      </w:tr>
      <w:tr w:rsidR="00AE3752" w:rsidRPr="00872073" w14:paraId="443D73D6" w14:textId="77777777" w:rsidTr="00DB3760">
        <w:trPr>
          <w:trHeight w:val="315"/>
          <w:jc w:val="center"/>
        </w:trPr>
        <w:tc>
          <w:tcPr>
            <w:tcW w:w="9288" w:type="dxa"/>
            <w:gridSpan w:val="11"/>
            <w:shd w:val="clear" w:color="auto" w:fill="auto"/>
            <w:noWrap/>
            <w:tcMar>
              <w:left w:w="72" w:type="dxa"/>
              <w:right w:w="72" w:type="dxa"/>
            </w:tcMar>
            <w:vAlign w:val="bottom"/>
          </w:tcPr>
          <w:p w14:paraId="405627B0" w14:textId="77777777" w:rsidR="00AE3752" w:rsidRPr="001D3AFF" w:rsidRDefault="00AE3752" w:rsidP="00DB3760">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1D3AFF">
              <w:rPr>
                <w:rFonts w:ascii="Times New Roman" w:eastAsia="Times New Roman" w:hAnsi="Times New Roman" w:cs="Times New Roman"/>
                <w:b/>
                <w:sz w:val="24"/>
                <w:szCs w:val="24"/>
              </w:rPr>
              <w:t>Gender</w:t>
            </w:r>
          </w:p>
        </w:tc>
      </w:tr>
      <w:tr w:rsidR="00AE3752" w:rsidRPr="00872073" w14:paraId="1B962FED" w14:textId="77777777" w:rsidTr="00DB3760">
        <w:trPr>
          <w:trHeight w:val="315"/>
          <w:jc w:val="center"/>
        </w:trPr>
        <w:tc>
          <w:tcPr>
            <w:tcW w:w="1188" w:type="dxa"/>
            <w:shd w:val="clear" w:color="auto" w:fill="auto"/>
            <w:noWrap/>
            <w:tcMar>
              <w:left w:w="72" w:type="dxa"/>
              <w:right w:w="72" w:type="dxa"/>
            </w:tcMar>
            <w:vAlign w:val="bottom"/>
          </w:tcPr>
          <w:p w14:paraId="0491BDF9"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Males</w:t>
            </w:r>
          </w:p>
        </w:tc>
        <w:tc>
          <w:tcPr>
            <w:tcW w:w="900" w:type="dxa"/>
            <w:shd w:val="clear" w:color="auto" w:fill="auto"/>
            <w:noWrap/>
            <w:tcMar>
              <w:left w:w="72" w:type="dxa"/>
              <w:right w:w="72" w:type="dxa"/>
            </w:tcMar>
            <w:vAlign w:val="center"/>
          </w:tcPr>
          <w:p w14:paraId="6631BC2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900" w:type="dxa"/>
            <w:shd w:val="clear" w:color="auto" w:fill="auto"/>
            <w:noWrap/>
            <w:tcMar>
              <w:left w:w="72" w:type="dxa"/>
              <w:right w:w="72" w:type="dxa"/>
            </w:tcMar>
            <w:vAlign w:val="center"/>
          </w:tcPr>
          <w:p w14:paraId="1D0BA43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20" w:type="dxa"/>
            <w:shd w:val="clear" w:color="auto" w:fill="auto"/>
            <w:noWrap/>
            <w:tcMar>
              <w:left w:w="72" w:type="dxa"/>
              <w:right w:w="72" w:type="dxa"/>
            </w:tcMar>
            <w:vAlign w:val="center"/>
          </w:tcPr>
          <w:p w14:paraId="62A8BF5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20" w:type="dxa"/>
            <w:shd w:val="clear" w:color="auto" w:fill="auto"/>
            <w:noWrap/>
            <w:tcMar>
              <w:left w:w="72" w:type="dxa"/>
              <w:right w:w="72" w:type="dxa"/>
            </w:tcMar>
            <w:vAlign w:val="center"/>
          </w:tcPr>
          <w:p w14:paraId="7EC0ED6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4A616EB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900" w:type="dxa"/>
            <w:shd w:val="clear" w:color="auto" w:fill="auto"/>
            <w:noWrap/>
            <w:tcMar>
              <w:left w:w="72" w:type="dxa"/>
              <w:right w:w="72" w:type="dxa"/>
            </w:tcMar>
            <w:vAlign w:val="center"/>
          </w:tcPr>
          <w:p w14:paraId="16E1A06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900" w:type="dxa"/>
            <w:tcMar>
              <w:left w:w="72" w:type="dxa"/>
              <w:right w:w="72" w:type="dxa"/>
            </w:tcMar>
            <w:vAlign w:val="center"/>
          </w:tcPr>
          <w:p w14:paraId="68D43AA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810" w:type="dxa"/>
            <w:tcMar>
              <w:left w:w="72" w:type="dxa"/>
              <w:right w:w="72" w:type="dxa"/>
            </w:tcMar>
            <w:vAlign w:val="center"/>
          </w:tcPr>
          <w:p w14:paraId="30DC112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900" w:type="dxa"/>
            <w:tcMar>
              <w:left w:w="72" w:type="dxa"/>
              <w:right w:w="72" w:type="dxa"/>
            </w:tcMar>
            <w:vAlign w:val="center"/>
          </w:tcPr>
          <w:p w14:paraId="058C081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30" w:type="dxa"/>
            <w:tcMar>
              <w:left w:w="72" w:type="dxa"/>
              <w:right w:w="72" w:type="dxa"/>
            </w:tcMar>
            <w:vAlign w:val="center"/>
          </w:tcPr>
          <w:p w14:paraId="681F809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AE3752" w:rsidRPr="00872073" w14:paraId="0900C9EE" w14:textId="77777777" w:rsidTr="00DB3760">
        <w:trPr>
          <w:trHeight w:val="315"/>
          <w:jc w:val="center"/>
        </w:trPr>
        <w:tc>
          <w:tcPr>
            <w:tcW w:w="1188" w:type="dxa"/>
            <w:shd w:val="clear" w:color="auto" w:fill="auto"/>
            <w:noWrap/>
            <w:tcMar>
              <w:left w:w="72" w:type="dxa"/>
              <w:right w:w="72" w:type="dxa"/>
            </w:tcMar>
            <w:vAlign w:val="bottom"/>
          </w:tcPr>
          <w:p w14:paraId="6BB95A9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Females</w:t>
            </w:r>
          </w:p>
        </w:tc>
        <w:tc>
          <w:tcPr>
            <w:tcW w:w="900" w:type="dxa"/>
            <w:shd w:val="clear" w:color="auto" w:fill="auto"/>
            <w:noWrap/>
            <w:tcMar>
              <w:left w:w="72" w:type="dxa"/>
              <w:right w:w="72" w:type="dxa"/>
            </w:tcMar>
            <w:vAlign w:val="center"/>
          </w:tcPr>
          <w:p w14:paraId="40D5DF66"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900" w:type="dxa"/>
            <w:shd w:val="clear" w:color="auto" w:fill="auto"/>
            <w:noWrap/>
            <w:tcMar>
              <w:left w:w="72" w:type="dxa"/>
              <w:right w:w="72" w:type="dxa"/>
            </w:tcMar>
            <w:vAlign w:val="center"/>
          </w:tcPr>
          <w:p w14:paraId="67E825E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20" w:type="dxa"/>
            <w:shd w:val="clear" w:color="auto" w:fill="auto"/>
            <w:noWrap/>
            <w:tcMar>
              <w:left w:w="72" w:type="dxa"/>
              <w:right w:w="72" w:type="dxa"/>
            </w:tcMar>
            <w:vAlign w:val="center"/>
          </w:tcPr>
          <w:p w14:paraId="500293D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0DEF5EA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20" w:type="dxa"/>
            <w:shd w:val="clear" w:color="auto" w:fill="auto"/>
            <w:noWrap/>
            <w:tcMar>
              <w:left w:w="72" w:type="dxa"/>
              <w:right w:w="72" w:type="dxa"/>
            </w:tcMar>
            <w:vAlign w:val="center"/>
          </w:tcPr>
          <w:p w14:paraId="330FE113"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900" w:type="dxa"/>
            <w:shd w:val="clear" w:color="auto" w:fill="auto"/>
            <w:noWrap/>
            <w:tcMar>
              <w:left w:w="72" w:type="dxa"/>
              <w:right w:w="72" w:type="dxa"/>
            </w:tcMar>
            <w:vAlign w:val="center"/>
          </w:tcPr>
          <w:p w14:paraId="033A61A9"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900" w:type="dxa"/>
            <w:tcMar>
              <w:left w:w="72" w:type="dxa"/>
              <w:right w:w="72" w:type="dxa"/>
            </w:tcMar>
            <w:vAlign w:val="center"/>
          </w:tcPr>
          <w:p w14:paraId="71C1360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810" w:type="dxa"/>
            <w:tcMar>
              <w:left w:w="72" w:type="dxa"/>
              <w:right w:w="72" w:type="dxa"/>
            </w:tcMar>
            <w:vAlign w:val="center"/>
          </w:tcPr>
          <w:p w14:paraId="1C41CB9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900" w:type="dxa"/>
            <w:tcMar>
              <w:left w:w="72" w:type="dxa"/>
              <w:right w:w="72" w:type="dxa"/>
            </w:tcMar>
            <w:vAlign w:val="center"/>
          </w:tcPr>
          <w:p w14:paraId="232D0B3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30" w:type="dxa"/>
            <w:tcMar>
              <w:left w:w="72" w:type="dxa"/>
              <w:right w:w="72" w:type="dxa"/>
            </w:tcMar>
            <w:vAlign w:val="center"/>
          </w:tcPr>
          <w:p w14:paraId="121349B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E3752" w:rsidRPr="00872073" w14:paraId="469642BB" w14:textId="77777777" w:rsidTr="00DB3760">
        <w:trPr>
          <w:trHeight w:val="315"/>
          <w:jc w:val="center"/>
        </w:trPr>
        <w:tc>
          <w:tcPr>
            <w:tcW w:w="9288" w:type="dxa"/>
            <w:gridSpan w:val="11"/>
            <w:shd w:val="clear" w:color="auto" w:fill="auto"/>
            <w:noWrap/>
            <w:tcMar>
              <w:left w:w="72" w:type="dxa"/>
              <w:right w:w="72" w:type="dxa"/>
            </w:tcMar>
            <w:vAlign w:val="bottom"/>
          </w:tcPr>
          <w:p w14:paraId="7E4F6302" w14:textId="77777777" w:rsidR="00AE3752" w:rsidRPr="001D3AFF" w:rsidRDefault="00AE3752" w:rsidP="00DB3760">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1D3AFF">
              <w:rPr>
                <w:rFonts w:ascii="Times New Roman" w:eastAsia="Times New Roman" w:hAnsi="Times New Roman" w:cs="Times New Roman"/>
                <w:b/>
                <w:sz w:val="24"/>
                <w:szCs w:val="24"/>
              </w:rPr>
              <w:t>Race/Ethnicity</w:t>
            </w:r>
          </w:p>
        </w:tc>
      </w:tr>
      <w:tr w:rsidR="00AE3752" w:rsidRPr="00872073" w14:paraId="20D78FEF" w14:textId="77777777" w:rsidTr="00DB3760">
        <w:trPr>
          <w:trHeight w:val="315"/>
          <w:jc w:val="center"/>
        </w:trPr>
        <w:tc>
          <w:tcPr>
            <w:tcW w:w="1188" w:type="dxa"/>
            <w:shd w:val="clear" w:color="auto" w:fill="auto"/>
            <w:noWrap/>
            <w:tcMar>
              <w:left w:w="72" w:type="dxa"/>
              <w:right w:w="72" w:type="dxa"/>
            </w:tcMar>
            <w:vAlign w:val="bottom"/>
          </w:tcPr>
          <w:p w14:paraId="0D8AD548" w14:textId="77777777" w:rsidR="00AE3752"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White</w:t>
            </w:r>
          </w:p>
        </w:tc>
        <w:tc>
          <w:tcPr>
            <w:tcW w:w="900" w:type="dxa"/>
            <w:shd w:val="clear" w:color="auto" w:fill="auto"/>
            <w:noWrap/>
            <w:tcMar>
              <w:left w:w="72" w:type="dxa"/>
              <w:right w:w="72" w:type="dxa"/>
            </w:tcMar>
            <w:vAlign w:val="center"/>
          </w:tcPr>
          <w:p w14:paraId="2224DA5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900" w:type="dxa"/>
            <w:shd w:val="clear" w:color="auto" w:fill="auto"/>
            <w:noWrap/>
            <w:tcMar>
              <w:left w:w="72" w:type="dxa"/>
              <w:right w:w="72" w:type="dxa"/>
            </w:tcMar>
            <w:vAlign w:val="center"/>
          </w:tcPr>
          <w:p w14:paraId="7AD9E5E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1455604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2A5C493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20" w:type="dxa"/>
            <w:shd w:val="clear" w:color="auto" w:fill="auto"/>
            <w:noWrap/>
            <w:tcMar>
              <w:left w:w="72" w:type="dxa"/>
              <w:right w:w="72" w:type="dxa"/>
            </w:tcMar>
            <w:vAlign w:val="center"/>
          </w:tcPr>
          <w:p w14:paraId="31714AE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900" w:type="dxa"/>
            <w:shd w:val="clear" w:color="auto" w:fill="auto"/>
            <w:noWrap/>
            <w:tcMar>
              <w:left w:w="72" w:type="dxa"/>
              <w:right w:w="72" w:type="dxa"/>
            </w:tcMar>
            <w:vAlign w:val="center"/>
          </w:tcPr>
          <w:p w14:paraId="6254235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900" w:type="dxa"/>
            <w:tcMar>
              <w:left w:w="72" w:type="dxa"/>
              <w:right w:w="72" w:type="dxa"/>
            </w:tcMar>
            <w:vAlign w:val="center"/>
          </w:tcPr>
          <w:p w14:paraId="50DB9D43"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810" w:type="dxa"/>
            <w:tcMar>
              <w:left w:w="72" w:type="dxa"/>
              <w:right w:w="72" w:type="dxa"/>
            </w:tcMar>
            <w:vAlign w:val="center"/>
          </w:tcPr>
          <w:p w14:paraId="142CEE1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tcMar>
              <w:left w:w="72" w:type="dxa"/>
              <w:right w:w="72" w:type="dxa"/>
            </w:tcMar>
            <w:vAlign w:val="center"/>
          </w:tcPr>
          <w:p w14:paraId="1AB64DD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30" w:type="dxa"/>
            <w:tcMar>
              <w:left w:w="72" w:type="dxa"/>
              <w:right w:w="72" w:type="dxa"/>
            </w:tcMar>
            <w:vAlign w:val="center"/>
          </w:tcPr>
          <w:p w14:paraId="5ED4B2A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E3752" w:rsidRPr="00872073" w14:paraId="3BA35EC7" w14:textId="77777777" w:rsidTr="00DB3760">
        <w:trPr>
          <w:trHeight w:val="315"/>
          <w:jc w:val="center"/>
        </w:trPr>
        <w:tc>
          <w:tcPr>
            <w:tcW w:w="1188" w:type="dxa"/>
            <w:shd w:val="clear" w:color="auto" w:fill="auto"/>
            <w:noWrap/>
            <w:tcMar>
              <w:left w:w="72" w:type="dxa"/>
              <w:right w:w="72" w:type="dxa"/>
            </w:tcMar>
            <w:vAlign w:val="bottom"/>
          </w:tcPr>
          <w:p w14:paraId="08B98BAF" w14:textId="77777777" w:rsidR="00AE3752"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Black</w:t>
            </w:r>
          </w:p>
        </w:tc>
        <w:tc>
          <w:tcPr>
            <w:tcW w:w="900" w:type="dxa"/>
            <w:shd w:val="clear" w:color="auto" w:fill="auto"/>
            <w:noWrap/>
            <w:tcMar>
              <w:left w:w="72" w:type="dxa"/>
              <w:right w:w="72" w:type="dxa"/>
            </w:tcMar>
            <w:vAlign w:val="center"/>
          </w:tcPr>
          <w:p w14:paraId="5130737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900" w:type="dxa"/>
            <w:shd w:val="clear" w:color="auto" w:fill="auto"/>
            <w:noWrap/>
            <w:tcMar>
              <w:left w:w="72" w:type="dxa"/>
              <w:right w:w="72" w:type="dxa"/>
            </w:tcMar>
            <w:vAlign w:val="center"/>
          </w:tcPr>
          <w:p w14:paraId="4ACA939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588CEF4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31C383E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720" w:type="dxa"/>
            <w:shd w:val="clear" w:color="auto" w:fill="auto"/>
            <w:noWrap/>
            <w:tcMar>
              <w:left w:w="72" w:type="dxa"/>
              <w:right w:w="72" w:type="dxa"/>
            </w:tcMar>
            <w:vAlign w:val="center"/>
          </w:tcPr>
          <w:p w14:paraId="34A909D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00" w:type="dxa"/>
            <w:shd w:val="clear" w:color="auto" w:fill="auto"/>
            <w:noWrap/>
            <w:tcMar>
              <w:left w:w="72" w:type="dxa"/>
              <w:right w:w="72" w:type="dxa"/>
            </w:tcMar>
            <w:vAlign w:val="center"/>
          </w:tcPr>
          <w:p w14:paraId="53EB68C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900" w:type="dxa"/>
            <w:tcMar>
              <w:left w:w="72" w:type="dxa"/>
              <w:right w:w="72" w:type="dxa"/>
            </w:tcMar>
            <w:vAlign w:val="center"/>
          </w:tcPr>
          <w:p w14:paraId="091F74C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810" w:type="dxa"/>
            <w:tcMar>
              <w:left w:w="72" w:type="dxa"/>
              <w:right w:w="72" w:type="dxa"/>
            </w:tcMar>
            <w:vAlign w:val="center"/>
          </w:tcPr>
          <w:p w14:paraId="16D0ECD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tcMar>
              <w:left w:w="72" w:type="dxa"/>
              <w:right w:w="72" w:type="dxa"/>
            </w:tcMar>
            <w:vAlign w:val="center"/>
          </w:tcPr>
          <w:p w14:paraId="681B8E9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30" w:type="dxa"/>
            <w:tcMar>
              <w:left w:w="72" w:type="dxa"/>
              <w:right w:w="72" w:type="dxa"/>
            </w:tcMar>
            <w:vAlign w:val="center"/>
          </w:tcPr>
          <w:p w14:paraId="0439E21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AE3752" w:rsidRPr="00872073" w14:paraId="00A03E6F" w14:textId="77777777" w:rsidTr="00DB3760">
        <w:trPr>
          <w:trHeight w:val="315"/>
          <w:jc w:val="center"/>
        </w:trPr>
        <w:tc>
          <w:tcPr>
            <w:tcW w:w="1188" w:type="dxa"/>
            <w:shd w:val="clear" w:color="auto" w:fill="auto"/>
            <w:noWrap/>
            <w:tcMar>
              <w:left w:w="72" w:type="dxa"/>
              <w:right w:w="72" w:type="dxa"/>
            </w:tcMar>
            <w:vAlign w:val="bottom"/>
          </w:tcPr>
          <w:p w14:paraId="0577CAA5"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Hispanic/Latino</w:t>
            </w:r>
          </w:p>
        </w:tc>
        <w:tc>
          <w:tcPr>
            <w:tcW w:w="900" w:type="dxa"/>
            <w:shd w:val="clear" w:color="auto" w:fill="auto"/>
            <w:noWrap/>
            <w:tcMar>
              <w:left w:w="72" w:type="dxa"/>
              <w:right w:w="72" w:type="dxa"/>
            </w:tcMar>
            <w:vAlign w:val="center"/>
          </w:tcPr>
          <w:p w14:paraId="5FA5C0F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shd w:val="clear" w:color="auto" w:fill="auto"/>
            <w:noWrap/>
            <w:tcMar>
              <w:left w:w="72" w:type="dxa"/>
              <w:right w:w="72" w:type="dxa"/>
            </w:tcMar>
            <w:vAlign w:val="center"/>
          </w:tcPr>
          <w:p w14:paraId="74E8468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20" w:type="dxa"/>
            <w:shd w:val="clear" w:color="auto" w:fill="auto"/>
            <w:noWrap/>
            <w:tcMar>
              <w:left w:w="72" w:type="dxa"/>
              <w:right w:w="72" w:type="dxa"/>
            </w:tcMar>
            <w:vAlign w:val="center"/>
          </w:tcPr>
          <w:p w14:paraId="0DE591F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3B1E698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720" w:type="dxa"/>
            <w:shd w:val="clear" w:color="auto" w:fill="auto"/>
            <w:noWrap/>
            <w:tcMar>
              <w:left w:w="72" w:type="dxa"/>
              <w:right w:w="72" w:type="dxa"/>
            </w:tcMar>
            <w:vAlign w:val="center"/>
          </w:tcPr>
          <w:p w14:paraId="18C453D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900" w:type="dxa"/>
            <w:shd w:val="clear" w:color="auto" w:fill="auto"/>
            <w:noWrap/>
            <w:tcMar>
              <w:left w:w="72" w:type="dxa"/>
              <w:right w:w="72" w:type="dxa"/>
            </w:tcMar>
            <w:vAlign w:val="center"/>
          </w:tcPr>
          <w:p w14:paraId="3ED11E1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tcMar>
              <w:left w:w="72" w:type="dxa"/>
              <w:right w:w="72" w:type="dxa"/>
            </w:tcMar>
            <w:vAlign w:val="center"/>
          </w:tcPr>
          <w:p w14:paraId="777D5BE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810" w:type="dxa"/>
            <w:tcMar>
              <w:left w:w="72" w:type="dxa"/>
              <w:right w:w="72" w:type="dxa"/>
            </w:tcMar>
            <w:vAlign w:val="center"/>
          </w:tcPr>
          <w:p w14:paraId="1F3AD80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900" w:type="dxa"/>
            <w:tcMar>
              <w:left w:w="72" w:type="dxa"/>
              <w:right w:w="72" w:type="dxa"/>
            </w:tcMar>
            <w:vAlign w:val="center"/>
          </w:tcPr>
          <w:p w14:paraId="2F7E3FD0"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30" w:type="dxa"/>
            <w:tcMar>
              <w:left w:w="72" w:type="dxa"/>
              <w:right w:w="72" w:type="dxa"/>
            </w:tcMar>
            <w:vAlign w:val="center"/>
          </w:tcPr>
          <w:p w14:paraId="1962DC0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E3752" w:rsidRPr="00872073" w14:paraId="5F31F592" w14:textId="77777777" w:rsidTr="00DB3760">
        <w:trPr>
          <w:trHeight w:val="315"/>
          <w:jc w:val="center"/>
        </w:trPr>
        <w:tc>
          <w:tcPr>
            <w:tcW w:w="1188" w:type="dxa"/>
            <w:shd w:val="clear" w:color="auto" w:fill="auto"/>
            <w:noWrap/>
            <w:tcMar>
              <w:left w:w="72" w:type="dxa"/>
              <w:right w:w="72" w:type="dxa"/>
            </w:tcMar>
            <w:vAlign w:val="bottom"/>
          </w:tcPr>
          <w:p w14:paraId="1E87D0CA" w14:textId="77777777" w:rsidR="00AE3752"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Asian</w:t>
            </w:r>
          </w:p>
        </w:tc>
        <w:tc>
          <w:tcPr>
            <w:tcW w:w="900" w:type="dxa"/>
            <w:shd w:val="clear" w:color="auto" w:fill="auto"/>
            <w:noWrap/>
            <w:tcMar>
              <w:left w:w="72" w:type="dxa"/>
              <w:right w:w="72" w:type="dxa"/>
            </w:tcMar>
            <w:vAlign w:val="center"/>
          </w:tcPr>
          <w:p w14:paraId="5B618C2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00" w:type="dxa"/>
            <w:shd w:val="clear" w:color="auto" w:fill="auto"/>
            <w:noWrap/>
            <w:tcMar>
              <w:left w:w="72" w:type="dxa"/>
              <w:right w:w="72" w:type="dxa"/>
            </w:tcMar>
            <w:vAlign w:val="center"/>
          </w:tcPr>
          <w:p w14:paraId="484AB76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720" w:type="dxa"/>
            <w:shd w:val="clear" w:color="auto" w:fill="auto"/>
            <w:noWrap/>
            <w:tcMar>
              <w:left w:w="72" w:type="dxa"/>
              <w:right w:w="72" w:type="dxa"/>
            </w:tcMar>
            <w:vAlign w:val="center"/>
          </w:tcPr>
          <w:p w14:paraId="756ADCE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720" w:type="dxa"/>
            <w:shd w:val="clear" w:color="auto" w:fill="auto"/>
            <w:noWrap/>
            <w:tcMar>
              <w:left w:w="72" w:type="dxa"/>
              <w:right w:w="72" w:type="dxa"/>
            </w:tcMar>
            <w:vAlign w:val="center"/>
          </w:tcPr>
          <w:p w14:paraId="1FA99F1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494974CC"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900" w:type="dxa"/>
            <w:shd w:val="clear" w:color="auto" w:fill="auto"/>
            <w:noWrap/>
            <w:tcMar>
              <w:left w:w="72" w:type="dxa"/>
              <w:right w:w="72" w:type="dxa"/>
            </w:tcMar>
            <w:vAlign w:val="center"/>
          </w:tcPr>
          <w:p w14:paraId="22129379"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900" w:type="dxa"/>
            <w:tcMar>
              <w:left w:w="72" w:type="dxa"/>
              <w:right w:w="72" w:type="dxa"/>
            </w:tcMar>
            <w:vAlign w:val="center"/>
          </w:tcPr>
          <w:p w14:paraId="3DB048DF"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810" w:type="dxa"/>
            <w:tcMar>
              <w:left w:w="72" w:type="dxa"/>
              <w:right w:w="72" w:type="dxa"/>
            </w:tcMar>
            <w:vAlign w:val="center"/>
          </w:tcPr>
          <w:p w14:paraId="2EE86A88"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900" w:type="dxa"/>
            <w:tcMar>
              <w:left w:w="72" w:type="dxa"/>
              <w:right w:w="72" w:type="dxa"/>
            </w:tcMar>
            <w:vAlign w:val="center"/>
          </w:tcPr>
          <w:p w14:paraId="254B9CE1"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30" w:type="dxa"/>
            <w:tcMar>
              <w:left w:w="72" w:type="dxa"/>
              <w:right w:w="72" w:type="dxa"/>
            </w:tcMar>
            <w:vAlign w:val="center"/>
          </w:tcPr>
          <w:p w14:paraId="60CE236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E3752" w:rsidRPr="00872073" w14:paraId="41555D86" w14:textId="77777777" w:rsidTr="00DB3760">
        <w:trPr>
          <w:trHeight w:val="315"/>
          <w:jc w:val="center"/>
        </w:trPr>
        <w:tc>
          <w:tcPr>
            <w:tcW w:w="1188" w:type="dxa"/>
            <w:shd w:val="clear" w:color="auto" w:fill="auto"/>
            <w:noWrap/>
            <w:tcMar>
              <w:left w:w="72" w:type="dxa"/>
              <w:right w:w="72" w:type="dxa"/>
            </w:tcMar>
            <w:vAlign w:val="bottom"/>
          </w:tcPr>
          <w:p w14:paraId="1AA6CE3D" w14:textId="77777777" w:rsidR="00AE3752" w:rsidRDefault="00AE3752" w:rsidP="00DB3760">
            <w:pPr>
              <w:autoSpaceDE w:val="0"/>
              <w:autoSpaceDN w:val="0"/>
              <w:adjustRightInd w:val="0"/>
              <w:spacing w:line="240" w:lineRule="auto"/>
              <w:jc w:val="left"/>
              <w:outlineLvl w:val="0"/>
              <w:rPr>
                <w:rFonts w:ascii="Times New Roman" w:eastAsia="Times New Roman" w:hAnsi="Times New Roman" w:cs="Times New Roman"/>
              </w:rPr>
            </w:pPr>
            <w:r>
              <w:rPr>
                <w:rFonts w:ascii="Times New Roman" w:eastAsia="Times New Roman" w:hAnsi="Times New Roman" w:cs="Times New Roman"/>
              </w:rPr>
              <w:t>Multi-racial</w:t>
            </w:r>
          </w:p>
        </w:tc>
        <w:tc>
          <w:tcPr>
            <w:tcW w:w="900" w:type="dxa"/>
            <w:shd w:val="clear" w:color="auto" w:fill="auto"/>
            <w:noWrap/>
            <w:tcMar>
              <w:left w:w="72" w:type="dxa"/>
              <w:right w:w="72" w:type="dxa"/>
            </w:tcMar>
            <w:vAlign w:val="center"/>
          </w:tcPr>
          <w:p w14:paraId="0C42B8B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900" w:type="dxa"/>
            <w:shd w:val="clear" w:color="auto" w:fill="auto"/>
            <w:noWrap/>
            <w:tcMar>
              <w:left w:w="72" w:type="dxa"/>
              <w:right w:w="72" w:type="dxa"/>
            </w:tcMar>
            <w:vAlign w:val="center"/>
          </w:tcPr>
          <w:p w14:paraId="76B584B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2CB270AD"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20" w:type="dxa"/>
            <w:shd w:val="clear" w:color="auto" w:fill="auto"/>
            <w:noWrap/>
            <w:tcMar>
              <w:left w:w="72" w:type="dxa"/>
              <w:right w:w="72" w:type="dxa"/>
            </w:tcMar>
            <w:vAlign w:val="center"/>
          </w:tcPr>
          <w:p w14:paraId="549955DE"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20" w:type="dxa"/>
            <w:shd w:val="clear" w:color="auto" w:fill="auto"/>
            <w:noWrap/>
            <w:tcMar>
              <w:left w:w="72" w:type="dxa"/>
              <w:right w:w="72" w:type="dxa"/>
            </w:tcMar>
            <w:vAlign w:val="center"/>
          </w:tcPr>
          <w:p w14:paraId="19800842"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900" w:type="dxa"/>
            <w:shd w:val="clear" w:color="auto" w:fill="auto"/>
            <w:noWrap/>
            <w:tcMar>
              <w:left w:w="72" w:type="dxa"/>
              <w:right w:w="72" w:type="dxa"/>
            </w:tcMar>
            <w:vAlign w:val="center"/>
          </w:tcPr>
          <w:p w14:paraId="5FC980F3"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900" w:type="dxa"/>
            <w:tcMar>
              <w:left w:w="72" w:type="dxa"/>
              <w:right w:w="72" w:type="dxa"/>
            </w:tcMar>
            <w:vAlign w:val="center"/>
          </w:tcPr>
          <w:p w14:paraId="5064D43A"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810" w:type="dxa"/>
            <w:tcMar>
              <w:left w:w="72" w:type="dxa"/>
              <w:right w:w="72" w:type="dxa"/>
            </w:tcMar>
            <w:vAlign w:val="center"/>
          </w:tcPr>
          <w:p w14:paraId="472E88C4"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900" w:type="dxa"/>
            <w:tcMar>
              <w:left w:w="72" w:type="dxa"/>
              <w:right w:w="72" w:type="dxa"/>
            </w:tcMar>
            <w:vAlign w:val="center"/>
          </w:tcPr>
          <w:p w14:paraId="5F419CEB"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30" w:type="dxa"/>
            <w:tcMar>
              <w:left w:w="72" w:type="dxa"/>
              <w:right w:w="72" w:type="dxa"/>
            </w:tcMar>
            <w:vAlign w:val="center"/>
          </w:tcPr>
          <w:p w14:paraId="732DDBC7" w14:textId="77777777" w:rsidR="00AE3752" w:rsidRPr="00872073" w:rsidRDefault="00AE3752" w:rsidP="00DB3760">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bl>
    <w:p w14:paraId="02F1BDD1" w14:textId="7777777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p w14:paraId="0F0BB021" w14:textId="77777777" w:rsidR="00B128FC" w:rsidRDefault="00AE3752" w:rsidP="00AE3752">
      <w:pPr>
        <w:tabs>
          <w:tab w:val="left" w:pos="300"/>
          <w:tab w:val="center" w:pos="4680"/>
        </w:tabs>
        <w:jc w:val="left"/>
        <w:rPr>
          <w:sz w:val="24"/>
          <w:szCs w:val="24"/>
        </w:rPr>
      </w:pPr>
      <w:r>
        <w:rPr>
          <w:sz w:val="24"/>
          <w:szCs w:val="24"/>
        </w:rPr>
        <w:tab/>
      </w:r>
    </w:p>
    <w:p w14:paraId="4E70941E" w14:textId="77777777" w:rsidR="00B128FC" w:rsidRDefault="00B128FC" w:rsidP="00AE3752">
      <w:pPr>
        <w:tabs>
          <w:tab w:val="left" w:pos="300"/>
          <w:tab w:val="center" w:pos="4680"/>
        </w:tabs>
        <w:jc w:val="left"/>
        <w:rPr>
          <w:sz w:val="24"/>
          <w:szCs w:val="24"/>
        </w:rPr>
      </w:pPr>
    </w:p>
    <w:p w14:paraId="4FEF213C" w14:textId="77777777" w:rsidR="00B128FC" w:rsidRDefault="00B128FC" w:rsidP="00AE3752">
      <w:pPr>
        <w:tabs>
          <w:tab w:val="left" w:pos="300"/>
          <w:tab w:val="center" w:pos="4680"/>
        </w:tabs>
        <w:jc w:val="left"/>
        <w:rPr>
          <w:sz w:val="24"/>
          <w:szCs w:val="24"/>
        </w:rPr>
      </w:pPr>
    </w:p>
    <w:p w14:paraId="23DAC893" w14:textId="77777777" w:rsidR="00B128FC" w:rsidRDefault="00B128FC" w:rsidP="00AE3752">
      <w:pPr>
        <w:tabs>
          <w:tab w:val="left" w:pos="300"/>
          <w:tab w:val="center" w:pos="4680"/>
        </w:tabs>
        <w:jc w:val="left"/>
        <w:rPr>
          <w:sz w:val="24"/>
          <w:szCs w:val="24"/>
        </w:rPr>
      </w:pPr>
    </w:p>
    <w:p w14:paraId="1B4D77B6" w14:textId="77777777" w:rsidR="00B128FC" w:rsidRDefault="00B128FC" w:rsidP="00AE3752">
      <w:pPr>
        <w:tabs>
          <w:tab w:val="left" w:pos="300"/>
          <w:tab w:val="center" w:pos="4680"/>
        </w:tabs>
        <w:jc w:val="left"/>
        <w:rPr>
          <w:sz w:val="24"/>
          <w:szCs w:val="24"/>
        </w:rPr>
      </w:pPr>
    </w:p>
    <w:p w14:paraId="05F63F76" w14:textId="77777777" w:rsidR="00B128FC" w:rsidRDefault="00B128FC" w:rsidP="00AE3752">
      <w:pPr>
        <w:tabs>
          <w:tab w:val="left" w:pos="300"/>
          <w:tab w:val="center" w:pos="4680"/>
        </w:tabs>
        <w:jc w:val="left"/>
        <w:rPr>
          <w:sz w:val="24"/>
          <w:szCs w:val="24"/>
        </w:rPr>
      </w:pPr>
    </w:p>
    <w:p w14:paraId="52ED4A23" w14:textId="77777777" w:rsidR="00B128FC" w:rsidRDefault="00B128FC" w:rsidP="00AE3752">
      <w:pPr>
        <w:tabs>
          <w:tab w:val="left" w:pos="300"/>
          <w:tab w:val="center" w:pos="4680"/>
        </w:tabs>
        <w:jc w:val="left"/>
        <w:rPr>
          <w:sz w:val="24"/>
          <w:szCs w:val="24"/>
        </w:rPr>
      </w:pPr>
    </w:p>
    <w:p w14:paraId="74420A5C" w14:textId="77777777" w:rsidR="00B128FC" w:rsidRDefault="00B128FC" w:rsidP="00AE3752">
      <w:pPr>
        <w:tabs>
          <w:tab w:val="left" w:pos="300"/>
          <w:tab w:val="center" w:pos="4680"/>
        </w:tabs>
        <w:jc w:val="left"/>
        <w:rPr>
          <w:sz w:val="24"/>
          <w:szCs w:val="24"/>
        </w:rPr>
      </w:pPr>
    </w:p>
    <w:p w14:paraId="24946FF9" w14:textId="77777777" w:rsidR="00B128FC" w:rsidRDefault="00B128FC" w:rsidP="00AE3752">
      <w:pPr>
        <w:tabs>
          <w:tab w:val="left" w:pos="300"/>
          <w:tab w:val="center" w:pos="4680"/>
        </w:tabs>
        <w:jc w:val="left"/>
        <w:rPr>
          <w:sz w:val="24"/>
          <w:szCs w:val="24"/>
        </w:rPr>
      </w:pPr>
    </w:p>
    <w:p w14:paraId="6D98635E" w14:textId="77777777" w:rsidR="00B128FC" w:rsidRDefault="00B128FC" w:rsidP="00AE3752">
      <w:pPr>
        <w:tabs>
          <w:tab w:val="left" w:pos="300"/>
          <w:tab w:val="center" w:pos="4680"/>
        </w:tabs>
        <w:jc w:val="left"/>
        <w:rPr>
          <w:sz w:val="24"/>
          <w:szCs w:val="24"/>
        </w:rPr>
      </w:pPr>
    </w:p>
    <w:p w14:paraId="0A290B08" w14:textId="77777777" w:rsidR="00B128FC" w:rsidRDefault="00B128FC" w:rsidP="00AE3752">
      <w:pPr>
        <w:tabs>
          <w:tab w:val="left" w:pos="300"/>
          <w:tab w:val="center" w:pos="4680"/>
        </w:tabs>
        <w:jc w:val="left"/>
        <w:rPr>
          <w:sz w:val="24"/>
          <w:szCs w:val="24"/>
        </w:rPr>
      </w:pPr>
    </w:p>
    <w:p w14:paraId="6398EB60" w14:textId="77777777" w:rsidR="00AE3752" w:rsidRPr="00AD61C4" w:rsidRDefault="00AE3752" w:rsidP="00AE3752">
      <w:pPr>
        <w:tabs>
          <w:tab w:val="left" w:pos="300"/>
          <w:tab w:val="center" w:pos="4680"/>
        </w:tabs>
        <w:jc w:val="left"/>
        <w:rPr>
          <w:sz w:val="24"/>
          <w:szCs w:val="24"/>
        </w:rPr>
      </w:pPr>
      <w:r>
        <w:rPr>
          <w:sz w:val="24"/>
          <w:szCs w:val="24"/>
        </w:rPr>
        <w:lastRenderedPageBreak/>
        <w:tab/>
      </w:r>
      <w:r>
        <w:rPr>
          <w:sz w:val="24"/>
          <w:szCs w:val="24"/>
        </w:rPr>
        <w:tab/>
      </w:r>
      <w:r>
        <w:rPr>
          <w:sz w:val="24"/>
          <w:szCs w:val="24"/>
        </w:rPr>
        <w:tab/>
      </w:r>
    </w:p>
    <w:p w14:paraId="7C8AA7ED" w14:textId="77777777" w:rsidR="00AE3752" w:rsidRPr="005E5ED9" w:rsidRDefault="00AE3752" w:rsidP="00AE3752">
      <w:pPr>
        <w:jc w:val="left"/>
      </w:pPr>
      <w:r w:rsidRPr="0074262A">
        <w:rPr>
          <w:rFonts w:ascii="Times New Roman" w:eastAsia="Times New Roman" w:hAnsi="Times New Roman" w:cs="Times New Roman"/>
          <w:b/>
          <w:sz w:val="24"/>
          <w:szCs w:val="24"/>
        </w:rPr>
        <w:t>Means and Standard Deviations</w:t>
      </w:r>
    </w:p>
    <w:p w14:paraId="6E591812" w14:textId="77777777" w:rsidR="00AE3752" w:rsidRPr="00FA500B" w:rsidRDefault="00AE3752" w:rsidP="00AE3752">
      <w:pPr>
        <w:spacing w:line="240" w:lineRule="auto"/>
        <w:jc w:val="left"/>
        <w:rPr>
          <w:rFonts w:ascii="Times New Roman" w:eastAsia="Times New Roman" w:hAnsi="Times New Roman" w:cs="Times New Roman"/>
          <w:b/>
          <w:sz w:val="24"/>
          <w:szCs w:val="24"/>
        </w:rPr>
      </w:pPr>
    </w:p>
    <w:p w14:paraId="6AFD56CF" w14:textId="2A385C0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yellow"/>
        </w:rPr>
      </w:pPr>
      <w:r w:rsidRPr="0091798A">
        <w:rPr>
          <w:rFonts w:ascii="Times New Roman" w:eastAsia="Times New Roman" w:hAnsi="Times New Roman" w:cs="Times New Roman"/>
          <w:sz w:val="24"/>
          <w:szCs w:val="24"/>
        </w:rPr>
        <w:t>Table</w:t>
      </w:r>
      <w:r>
        <w:rPr>
          <w:rFonts w:ascii="Times New Roman" w:eastAsia="Times New Roman" w:hAnsi="Times New Roman" w:cs="Times New Roman"/>
          <w:sz w:val="24"/>
          <w:szCs w:val="24"/>
        </w:rPr>
        <w:t>s</w:t>
      </w:r>
      <w:r w:rsidRPr="0091798A">
        <w:rPr>
          <w:rFonts w:ascii="Times New Roman" w:eastAsia="Times New Roman" w:hAnsi="Times New Roman" w:cs="Times New Roman"/>
          <w:sz w:val="24"/>
          <w:szCs w:val="24"/>
        </w:rPr>
        <w:t xml:space="preserve"> III.</w:t>
      </w:r>
      <w:r w:rsidRPr="007F124D">
        <w:rPr>
          <w:rFonts w:ascii="Times New Roman" w:eastAsia="Times New Roman" w:hAnsi="Times New Roman" w:cs="Times New Roman"/>
          <w:sz w:val="24"/>
          <w:szCs w:val="24"/>
        </w:rPr>
        <w:t>8</w:t>
      </w:r>
      <w:r>
        <w:rPr>
          <w:rFonts w:ascii="Times New Roman" w:eastAsia="Times New Roman" w:hAnsi="Times New Roman" w:cs="Times New Roman"/>
          <w:sz w:val="24"/>
          <w:szCs w:val="24"/>
        </w:rPr>
        <w:t>a, b, and c</w:t>
      </w:r>
      <w:r w:rsidRPr="007F124D">
        <w:rPr>
          <w:rFonts w:ascii="Times New Roman" w:eastAsia="Times New Roman" w:hAnsi="Times New Roman" w:cs="Times New Roman"/>
          <w:sz w:val="24"/>
          <w:szCs w:val="24"/>
        </w:rPr>
        <w:t xml:space="preserve"> present the means and standard deviations </w:t>
      </w:r>
      <w:r>
        <w:rPr>
          <w:rFonts w:ascii="Times New Roman" w:eastAsia="Times New Roman" w:hAnsi="Times New Roman" w:cs="Times New Roman"/>
          <w:sz w:val="24"/>
          <w:szCs w:val="24"/>
        </w:rPr>
        <w:t xml:space="preserve">for mean item scores </w:t>
      </w:r>
      <w:r w:rsidRPr="007F124D">
        <w:rPr>
          <w:rFonts w:ascii="Times New Roman" w:eastAsia="Times New Roman" w:hAnsi="Times New Roman" w:cs="Times New Roman"/>
          <w:sz w:val="24"/>
          <w:szCs w:val="24"/>
        </w:rPr>
        <w:t xml:space="preserve">on the </w:t>
      </w:r>
      <w:r>
        <w:rPr>
          <w:rFonts w:ascii="Times New Roman" w:eastAsia="Times New Roman" w:hAnsi="Times New Roman" w:cs="Times New Roman"/>
          <w:sz w:val="24"/>
          <w:szCs w:val="24"/>
        </w:rPr>
        <w:t xml:space="preserve">nine </w:t>
      </w:r>
      <w:r w:rsidRPr="007F124D">
        <w:rPr>
          <w:rFonts w:ascii="Times New Roman" w:eastAsia="Times New Roman" w:hAnsi="Times New Roman" w:cs="Times New Roman"/>
          <w:sz w:val="24"/>
          <w:szCs w:val="24"/>
        </w:rPr>
        <w:t xml:space="preserve">subscales and for the </w:t>
      </w:r>
      <w:r w:rsidRPr="00F17506">
        <w:rPr>
          <w:rFonts w:ascii="Times New Roman" w:eastAsia="Times New Roman" w:hAnsi="Times New Roman" w:cs="Times New Roman"/>
          <w:sz w:val="24"/>
          <w:szCs w:val="24"/>
        </w:rPr>
        <w:t>total scale score</w:t>
      </w:r>
      <w:r>
        <w:rPr>
          <w:rFonts w:ascii="Times New Roman" w:eastAsia="Times New Roman" w:hAnsi="Times New Roman" w:cs="Times New Roman"/>
          <w:sz w:val="24"/>
          <w:szCs w:val="24"/>
        </w:rPr>
        <w:t xml:space="preserve"> for each grade level</w:t>
      </w:r>
      <w:r w:rsidRPr="00484AEB">
        <w:rPr>
          <w:rFonts w:ascii="Times New Roman" w:eastAsia="Times New Roman" w:hAnsi="Times New Roman" w:cs="Times New Roman"/>
          <w:sz w:val="24"/>
          <w:szCs w:val="24"/>
        </w:rPr>
        <w:t>. Scores can range from 1 (Strong</w:t>
      </w:r>
      <w:r w:rsidR="002977D4">
        <w:rPr>
          <w:rFonts w:ascii="Times New Roman" w:eastAsia="Times New Roman" w:hAnsi="Times New Roman" w:cs="Times New Roman"/>
          <w:sz w:val="24"/>
          <w:szCs w:val="24"/>
        </w:rPr>
        <w:t>ly</w:t>
      </w:r>
      <w:r w:rsidRPr="00484AEB">
        <w:rPr>
          <w:rFonts w:ascii="Times New Roman" w:eastAsia="Times New Roman" w:hAnsi="Times New Roman" w:cs="Times New Roman"/>
          <w:sz w:val="24"/>
          <w:szCs w:val="24"/>
        </w:rPr>
        <w:t xml:space="preserve"> Disagree) to 4 (Strongly Agree).</w:t>
      </w:r>
    </w:p>
    <w:p w14:paraId="13F82F2D" w14:textId="7777777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highlight w:val="yellow"/>
        </w:rPr>
      </w:pPr>
    </w:p>
    <w:p w14:paraId="33367B15" w14:textId="77777777" w:rsidR="00AE3752" w:rsidRPr="007603B2" w:rsidRDefault="00AE3752" w:rsidP="00AE3752">
      <w:pPr>
        <w:spacing w:line="240" w:lineRule="auto"/>
        <w:jc w:val="left"/>
        <w:rPr>
          <w:rFonts w:ascii="Times New Roman" w:eastAsia="Times New Roman" w:hAnsi="Times New Roman" w:cs="Times New Roman"/>
          <w:sz w:val="24"/>
          <w:szCs w:val="24"/>
        </w:rPr>
      </w:pPr>
      <w:r w:rsidRPr="0056180D">
        <w:rPr>
          <w:rFonts w:ascii="Times New Roman" w:eastAsia="Times New Roman" w:hAnsi="Times New Roman" w:cs="Times New Roman"/>
          <w:sz w:val="24"/>
          <w:szCs w:val="24"/>
        </w:rPr>
        <w:t>A 3 (grade level) X</w:t>
      </w:r>
      <w:r>
        <w:rPr>
          <w:rFonts w:ascii="Times New Roman" w:eastAsia="Times New Roman" w:hAnsi="Times New Roman" w:cs="Times New Roman"/>
          <w:sz w:val="24"/>
          <w:szCs w:val="24"/>
        </w:rPr>
        <w:t xml:space="preserve"> 2 (gender) X</w:t>
      </w:r>
      <w:r w:rsidRPr="005618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56180D">
        <w:rPr>
          <w:rFonts w:ascii="Times New Roman" w:eastAsia="Times New Roman" w:hAnsi="Times New Roman" w:cs="Times New Roman"/>
          <w:sz w:val="24"/>
          <w:szCs w:val="24"/>
        </w:rPr>
        <w:t xml:space="preserve"> (position</w:t>
      </w:r>
      <w:r>
        <w:rPr>
          <w:rFonts w:ascii="Times New Roman" w:eastAsia="Times New Roman" w:hAnsi="Times New Roman" w:cs="Times New Roman"/>
          <w:sz w:val="24"/>
          <w:szCs w:val="24"/>
        </w:rPr>
        <w:t>, excluding administrators due to small sample sizes</w:t>
      </w:r>
      <w:r w:rsidRPr="005618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X race/ethnicity (Caucasian and African-American only due to small sample sizes) </w:t>
      </w:r>
      <w:r w:rsidRPr="0056180D">
        <w:rPr>
          <w:rFonts w:ascii="Times New Roman" w:eastAsia="Times New Roman" w:hAnsi="Times New Roman" w:cs="Times New Roman"/>
          <w:sz w:val="24"/>
          <w:szCs w:val="24"/>
        </w:rPr>
        <w:t xml:space="preserve">multivariate analysis of variance MANOVA, using Pillai criteria, was conducted to test differences between groups </w:t>
      </w:r>
      <w:r>
        <w:rPr>
          <w:rFonts w:ascii="Times New Roman" w:eastAsia="Times New Roman" w:hAnsi="Times New Roman" w:cs="Times New Roman"/>
          <w:sz w:val="24"/>
          <w:szCs w:val="24"/>
        </w:rPr>
        <w:t>o</w:t>
      </w:r>
      <w:r w:rsidRPr="0056180D">
        <w:rPr>
          <w:rFonts w:ascii="Times New Roman" w:eastAsia="Times New Roman" w:hAnsi="Times New Roman" w:cs="Times New Roman"/>
          <w:sz w:val="24"/>
          <w:szCs w:val="24"/>
        </w:rPr>
        <w:t xml:space="preserve">n the </w:t>
      </w:r>
      <w:r>
        <w:rPr>
          <w:rFonts w:ascii="Times New Roman" w:eastAsia="Times New Roman" w:hAnsi="Times New Roman" w:cs="Times New Roman"/>
          <w:sz w:val="24"/>
          <w:szCs w:val="24"/>
        </w:rPr>
        <w:t>nine</w:t>
      </w:r>
      <w:r w:rsidRPr="0056180D">
        <w:rPr>
          <w:rFonts w:ascii="Times New Roman" w:eastAsia="Times New Roman" w:hAnsi="Times New Roman" w:cs="Times New Roman"/>
          <w:sz w:val="24"/>
          <w:szCs w:val="24"/>
        </w:rPr>
        <w:t xml:space="preserve"> subscale scores. </w:t>
      </w: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1D3AFF">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(18, 9194</w:t>
      </w:r>
      <w:r w:rsidR="00835454">
        <w:rPr>
          <w:rFonts w:ascii="Times New Roman" w:eastAsia="Times New Roman" w:hAnsi="Times New Roman" w:cs="Times New Roman"/>
          <w:sz w:val="24"/>
          <w:szCs w:val="24"/>
        </w:rPr>
        <w:t xml:space="preserve">) = 7.54, p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.015; </w:t>
      </w:r>
      <w:r w:rsidRPr="0056180D">
        <w:rPr>
          <w:rFonts w:ascii="Times New Roman" w:eastAsia="Times New Roman" w:hAnsi="Times New Roman" w:cs="Times New Roman"/>
          <w:sz w:val="24"/>
          <w:szCs w:val="24"/>
        </w:rPr>
        <w:t xml:space="preserve">positions,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(18, 9194) = 6.73, </w:t>
      </w:r>
      <w:r w:rsidRPr="0083545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.013;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(18, 9194) = 9.07, </w:t>
      </w:r>
      <w:r w:rsidRPr="0083545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.017; but not for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(18, 9194) = 1.28, </w:t>
      </w:r>
      <w:r w:rsidRPr="0083545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ns. With the exception of grade level X position,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(36, 18396) = 1.12, p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.004, no interaction effect was statistically significant (</w:t>
      </w:r>
      <w:r w:rsidRPr="0083545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.01). </w:t>
      </w:r>
      <w:r w:rsidRPr="001934F9">
        <w:rPr>
          <w:rFonts w:ascii="Times New Roman" w:eastAsia="Times New Roman" w:hAnsi="Times New Roman" w:cs="Times New Roman"/>
          <w:sz w:val="24"/>
          <w:szCs w:val="24"/>
        </w:rPr>
        <w:t>Because of the very small effect sizes, none of the differences should be interpreted as being of</w:t>
      </w:r>
      <w:r>
        <w:rPr>
          <w:rFonts w:ascii="Times New Roman" w:eastAsia="Times New Roman" w:hAnsi="Times New Roman" w:cs="Times New Roman"/>
          <w:sz w:val="24"/>
          <w:szCs w:val="24"/>
        </w:rPr>
        <w:t xml:space="preserve"> little if any</w:t>
      </w:r>
      <w:r w:rsidRPr="001934F9">
        <w:rPr>
          <w:rFonts w:ascii="Times New Roman" w:eastAsia="Times New Roman" w:hAnsi="Times New Roman" w:cs="Times New Roman"/>
          <w:sz w:val="24"/>
          <w:szCs w:val="24"/>
        </w:rPr>
        <w:t xml:space="preserve"> practical value. </w:t>
      </w:r>
      <w:r>
        <w:rPr>
          <w:rFonts w:ascii="Times New Roman" w:eastAsia="Times New Roman" w:hAnsi="Times New Roman" w:cs="Times New Roman"/>
          <w:sz w:val="24"/>
          <w:szCs w:val="24"/>
        </w:rPr>
        <w:t xml:space="preserve">Thus, follow-up comparisons are not reported.  </w:t>
      </w:r>
    </w:p>
    <w:p w14:paraId="4C1CB523" w14:textId="77777777" w:rsidR="00AE3752" w:rsidRPr="001934F9" w:rsidRDefault="00AE3752" w:rsidP="00AE3752">
      <w:pPr>
        <w:spacing w:line="240" w:lineRule="auto"/>
        <w:jc w:val="left"/>
        <w:rPr>
          <w:rFonts w:ascii="Times New Roman" w:hAnsi="Times New Roman" w:cs="Times New Roman"/>
        </w:rPr>
      </w:pPr>
      <w:r w:rsidRPr="001934F9">
        <w:rPr>
          <w:rFonts w:ascii="Times New Roman" w:hAnsi="Times New Roman" w:cs="Times New Roman"/>
        </w:rPr>
        <w:br w:type="page"/>
      </w:r>
    </w:p>
    <w:p w14:paraId="045DD7C2" w14:textId="77777777" w:rsidR="00AE3752" w:rsidRPr="001934F9" w:rsidRDefault="00AE3752" w:rsidP="00AE3752">
      <w:pPr>
        <w:framePr w:w="11776" w:wrap="auto" w:hAnchor="text" w:x="1080"/>
        <w:spacing w:line="240" w:lineRule="auto"/>
        <w:rPr>
          <w:rFonts w:ascii="Times New Roman" w:hAnsi="Times New Roman" w:cs="Times New Roman"/>
        </w:rPr>
        <w:sectPr w:rsidR="00AE3752" w:rsidRPr="001934F9" w:rsidSect="00DB3760">
          <w:footerReference w:type="default" r:id="rId15"/>
          <w:pgSz w:w="12240" w:h="15840"/>
          <w:pgMar w:top="1440" w:right="1440" w:bottom="1440" w:left="1440" w:header="720" w:footer="720" w:gutter="0"/>
          <w:cols w:space="720"/>
          <w:docGrid w:linePitch="360"/>
        </w:sectPr>
      </w:pPr>
    </w:p>
    <w:p w14:paraId="1F2AF15D" w14:textId="77777777" w:rsidR="00AE3752" w:rsidRPr="00C36CE3" w:rsidRDefault="00AE3752" w:rsidP="00AE3752">
      <w:pPr>
        <w:spacing w:line="240" w:lineRule="auto"/>
        <w:rPr>
          <w:rFonts w:ascii="Times New Roman" w:hAnsi="Times New Roman" w:cs="Times New Roman"/>
          <w:sz w:val="18"/>
          <w:szCs w:val="18"/>
        </w:rPr>
      </w:pPr>
    </w:p>
    <w:tbl>
      <w:tblPr>
        <w:tblStyle w:val="TableGrid"/>
        <w:tblW w:w="13656" w:type="dxa"/>
        <w:jc w:val="center"/>
        <w:tblLayout w:type="fixed"/>
        <w:tblLook w:val="04A0" w:firstRow="1" w:lastRow="0" w:firstColumn="1" w:lastColumn="0" w:noHBand="0" w:noVBand="1"/>
      </w:tblPr>
      <w:tblGrid>
        <w:gridCol w:w="924"/>
        <w:gridCol w:w="575"/>
        <w:gridCol w:w="619"/>
        <w:gridCol w:w="6"/>
        <w:gridCol w:w="530"/>
        <w:gridCol w:w="629"/>
        <w:gridCol w:w="530"/>
        <w:gridCol w:w="625"/>
        <w:gridCol w:w="530"/>
        <w:gridCol w:w="625"/>
        <w:gridCol w:w="530"/>
        <w:gridCol w:w="625"/>
        <w:gridCol w:w="530"/>
        <w:gridCol w:w="625"/>
        <w:gridCol w:w="530"/>
        <w:gridCol w:w="796"/>
        <w:gridCol w:w="675"/>
        <w:gridCol w:w="789"/>
        <w:gridCol w:w="653"/>
        <w:gridCol w:w="625"/>
        <w:gridCol w:w="530"/>
        <w:gridCol w:w="625"/>
        <w:gridCol w:w="530"/>
      </w:tblGrid>
      <w:tr w:rsidR="00AE3752" w:rsidRPr="00B43D2C" w14:paraId="66DBE681" w14:textId="77777777" w:rsidTr="003F4FFE">
        <w:trPr>
          <w:jc w:val="center"/>
        </w:trPr>
        <w:tc>
          <w:tcPr>
            <w:tcW w:w="13656" w:type="dxa"/>
            <w:gridSpan w:val="23"/>
            <w:vAlign w:val="center"/>
          </w:tcPr>
          <w:p w14:paraId="4D7A45FD" w14:textId="77777777" w:rsidR="00AE3752" w:rsidRPr="00B43D2C" w:rsidRDefault="00AE3752" w:rsidP="003F4FFE">
            <w:pPr>
              <w:jc w:val="left"/>
              <w:rPr>
                <w:sz w:val="24"/>
                <w:szCs w:val="24"/>
              </w:rPr>
            </w:pPr>
            <w:r w:rsidRPr="00B43D2C">
              <w:rPr>
                <w:sz w:val="24"/>
                <w:szCs w:val="24"/>
              </w:rPr>
              <w:t>Table III.8</w:t>
            </w:r>
            <w:r>
              <w:rPr>
                <w:sz w:val="24"/>
                <w:szCs w:val="24"/>
              </w:rPr>
              <w:t>a</w:t>
            </w:r>
          </w:p>
        </w:tc>
      </w:tr>
      <w:tr w:rsidR="00AE3752" w:rsidRPr="00B43D2C" w14:paraId="76F05FB5" w14:textId="77777777" w:rsidTr="003F4FFE">
        <w:trPr>
          <w:jc w:val="center"/>
        </w:trPr>
        <w:tc>
          <w:tcPr>
            <w:tcW w:w="13656" w:type="dxa"/>
            <w:gridSpan w:val="23"/>
            <w:vAlign w:val="center"/>
          </w:tcPr>
          <w:p w14:paraId="1D26DCC6" w14:textId="77777777" w:rsidR="00AE3752" w:rsidRPr="00B43D2C" w:rsidRDefault="00AE3752" w:rsidP="003F4FFE">
            <w:pPr>
              <w:jc w:val="left"/>
              <w:rPr>
                <w:sz w:val="24"/>
                <w:szCs w:val="24"/>
              </w:rPr>
            </w:pPr>
            <w:r w:rsidRPr="00B43D2C">
              <w:rPr>
                <w:i/>
                <w:sz w:val="24"/>
                <w:szCs w:val="24"/>
              </w:rPr>
              <w:t>Means and standard deviations for DSCS−T/S</w:t>
            </w:r>
          </w:p>
        </w:tc>
      </w:tr>
      <w:tr w:rsidR="00AE3752" w:rsidRPr="00B43D2C" w14:paraId="74BFECAA" w14:textId="77777777" w:rsidTr="00DB3760">
        <w:trPr>
          <w:jc w:val="center"/>
        </w:trPr>
        <w:tc>
          <w:tcPr>
            <w:tcW w:w="924" w:type="dxa"/>
          </w:tcPr>
          <w:p w14:paraId="7E94A367" w14:textId="77777777" w:rsidR="00AE3752" w:rsidRPr="00B43D2C" w:rsidRDefault="00AE3752" w:rsidP="00DB3760">
            <w:pPr>
              <w:rPr>
                <w:sz w:val="18"/>
                <w:szCs w:val="18"/>
              </w:rPr>
            </w:pPr>
          </w:p>
        </w:tc>
        <w:tc>
          <w:tcPr>
            <w:tcW w:w="575" w:type="dxa"/>
          </w:tcPr>
          <w:p w14:paraId="274DA1FA" w14:textId="77777777" w:rsidR="00AE3752" w:rsidRPr="00B43D2C" w:rsidRDefault="00AE3752" w:rsidP="00DB3760">
            <w:pPr>
              <w:rPr>
                <w:sz w:val="18"/>
                <w:szCs w:val="18"/>
              </w:rPr>
            </w:pPr>
          </w:p>
        </w:tc>
        <w:tc>
          <w:tcPr>
            <w:tcW w:w="1155" w:type="dxa"/>
            <w:gridSpan w:val="3"/>
            <w:vAlign w:val="center"/>
          </w:tcPr>
          <w:p w14:paraId="684BBB86" w14:textId="77777777" w:rsidR="00AE3752" w:rsidRPr="00B43D2C" w:rsidRDefault="00AE3752" w:rsidP="00DB3760">
            <w:pPr>
              <w:rPr>
                <w:sz w:val="18"/>
                <w:szCs w:val="18"/>
              </w:rPr>
            </w:pPr>
            <w:r w:rsidRPr="00B43D2C">
              <w:rPr>
                <w:sz w:val="18"/>
                <w:szCs w:val="18"/>
              </w:rPr>
              <w:t>Teacher-Student Relations</w:t>
            </w:r>
          </w:p>
        </w:tc>
        <w:tc>
          <w:tcPr>
            <w:tcW w:w="1159" w:type="dxa"/>
            <w:gridSpan w:val="2"/>
            <w:vAlign w:val="center"/>
          </w:tcPr>
          <w:p w14:paraId="3C65FD5D" w14:textId="77777777" w:rsidR="00AE3752" w:rsidRPr="00B43D2C" w:rsidRDefault="00AE3752" w:rsidP="00DB3760">
            <w:pPr>
              <w:rPr>
                <w:sz w:val="18"/>
                <w:szCs w:val="18"/>
              </w:rPr>
            </w:pPr>
            <w:r w:rsidRPr="00B43D2C">
              <w:rPr>
                <w:sz w:val="18"/>
                <w:szCs w:val="18"/>
              </w:rPr>
              <w:t>Student-Student Relations</w:t>
            </w:r>
          </w:p>
        </w:tc>
        <w:tc>
          <w:tcPr>
            <w:tcW w:w="1155" w:type="dxa"/>
            <w:gridSpan w:val="2"/>
            <w:vAlign w:val="center"/>
          </w:tcPr>
          <w:p w14:paraId="2FB5B207" w14:textId="77777777" w:rsidR="00AE3752" w:rsidRPr="00B43D2C" w:rsidRDefault="00AE3752" w:rsidP="00DB3760">
            <w:pPr>
              <w:rPr>
                <w:sz w:val="18"/>
                <w:szCs w:val="18"/>
              </w:rPr>
            </w:pPr>
            <w:r w:rsidRPr="00B43D2C">
              <w:rPr>
                <w:sz w:val="18"/>
                <w:szCs w:val="18"/>
              </w:rPr>
              <w:t xml:space="preserve">Engagement </w:t>
            </w:r>
            <w:r w:rsidR="004B3E98">
              <w:rPr>
                <w:sz w:val="18"/>
                <w:szCs w:val="18"/>
              </w:rPr>
              <w:t>School-wide</w:t>
            </w:r>
          </w:p>
        </w:tc>
        <w:tc>
          <w:tcPr>
            <w:tcW w:w="1155" w:type="dxa"/>
            <w:gridSpan w:val="2"/>
            <w:vAlign w:val="center"/>
          </w:tcPr>
          <w:p w14:paraId="687B76D4" w14:textId="77777777" w:rsidR="00AE3752" w:rsidRPr="00B43D2C" w:rsidRDefault="00AE3752" w:rsidP="00DB3760">
            <w:pPr>
              <w:rPr>
                <w:sz w:val="18"/>
                <w:szCs w:val="18"/>
              </w:rPr>
            </w:pPr>
            <w:r w:rsidRPr="00B43D2C">
              <w:rPr>
                <w:sz w:val="18"/>
                <w:szCs w:val="18"/>
              </w:rPr>
              <w:t>Clarity of Expectations</w:t>
            </w:r>
          </w:p>
        </w:tc>
        <w:tc>
          <w:tcPr>
            <w:tcW w:w="1155" w:type="dxa"/>
            <w:gridSpan w:val="2"/>
            <w:vAlign w:val="center"/>
          </w:tcPr>
          <w:p w14:paraId="638A9D5F" w14:textId="77777777" w:rsidR="00AE3752" w:rsidRPr="00B43D2C" w:rsidRDefault="00AE3752" w:rsidP="00DB3760">
            <w:pPr>
              <w:rPr>
                <w:sz w:val="18"/>
                <w:szCs w:val="18"/>
              </w:rPr>
            </w:pPr>
            <w:r w:rsidRPr="00B43D2C">
              <w:rPr>
                <w:sz w:val="18"/>
                <w:szCs w:val="18"/>
              </w:rPr>
              <w:t>Fairness of Rules</w:t>
            </w:r>
          </w:p>
        </w:tc>
        <w:tc>
          <w:tcPr>
            <w:tcW w:w="1155" w:type="dxa"/>
            <w:gridSpan w:val="2"/>
            <w:vAlign w:val="center"/>
          </w:tcPr>
          <w:p w14:paraId="57C4371A" w14:textId="77777777" w:rsidR="00AE3752" w:rsidRPr="00B43D2C" w:rsidRDefault="00AE3752" w:rsidP="00DB3760">
            <w:pPr>
              <w:rPr>
                <w:sz w:val="18"/>
                <w:szCs w:val="18"/>
              </w:rPr>
            </w:pPr>
            <w:r w:rsidRPr="00B43D2C">
              <w:rPr>
                <w:sz w:val="18"/>
                <w:szCs w:val="18"/>
              </w:rPr>
              <w:t>School Safety</w:t>
            </w:r>
          </w:p>
        </w:tc>
        <w:tc>
          <w:tcPr>
            <w:tcW w:w="1471" w:type="dxa"/>
            <w:gridSpan w:val="2"/>
            <w:vAlign w:val="center"/>
          </w:tcPr>
          <w:p w14:paraId="1D82C860" w14:textId="77777777" w:rsidR="00AE3752" w:rsidRPr="00B43D2C" w:rsidRDefault="00AE3752" w:rsidP="00DB3760">
            <w:pPr>
              <w:rPr>
                <w:sz w:val="18"/>
                <w:szCs w:val="18"/>
              </w:rPr>
            </w:pPr>
            <w:r w:rsidRPr="00B43D2C">
              <w:rPr>
                <w:sz w:val="18"/>
                <w:szCs w:val="18"/>
              </w:rPr>
              <w:t xml:space="preserve">Bullying </w:t>
            </w:r>
            <w:r w:rsidR="004B3E98">
              <w:rPr>
                <w:sz w:val="18"/>
                <w:szCs w:val="18"/>
              </w:rPr>
              <w:t>School-wide</w:t>
            </w:r>
          </w:p>
        </w:tc>
        <w:tc>
          <w:tcPr>
            <w:tcW w:w="1442" w:type="dxa"/>
            <w:gridSpan w:val="2"/>
            <w:vAlign w:val="center"/>
          </w:tcPr>
          <w:p w14:paraId="3D4DBBE1" w14:textId="77777777" w:rsidR="00AE3752" w:rsidRPr="00B43D2C" w:rsidRDefault="00AE3752" w:rsidP="00DB3760">
            <w:pPr>
              <w:rPr>
                <w:sz w:val="18"/>
                <w:szCs w:val="18"/>
              </w:rPr>
            </w:pPr>
            <w:r w:rsidRPr="00B43D2C">
              <w:rPr>
                <w:sz w:val="18"/>
                <w:szCs w:val="18"/>
              </w:rPr>
              <w:t>Teacher-Home Communications</w:t>
            </w:r>
          </w:p>
        </w:tc>
        <w:tc>
          <w:tcPr>
            <w:tcW w:w="1155" w:type="dxa"/>
            <w:gridSpan w:val="2"/>
            <w:vAlign w:val="center"/>
          </w:tcPr>
          <w:p w14:paraId="6A2D78A2" w14:textId="77777777" w:rsidR="00AE3752" w:rsidRPr="00B43D2C" w:rsidRDefault="00AE3752" w:rsidP="00DB3760">
            <w:pPr>
              <w:rPr>
                <w:sz w:val="18"/>
                <w:szCs w:val="18"/>
              </w:rPr>
            </w:pPr>
            <w:r w:rsidRPr="00B43D2C">
              <w:rPr>
                <w:sz w:val="18"/>
                <w:szCs w:val="18"/>
              </w:rPr>
              <w:t>Staff Relations</w:t>
            </w:r>
          </w:p>
        </w:tc>
        <w:tc>
          <w:tcPr>
            <w:tcW w:w="1155" w:type="dxa"/>
            <w:gridSpan w:val="2"/>
            <w:vAlign w:val="center"/>
          </w:tcPr>
          <w:p w14:paraId="6D79CD25" w14:textId="77777777" w:rsidR="00AE3752" w:rsidRPr="00B43D2C" w:rsidRDefault="00AE3752" w:rsidP="00DB3760">
            <w:pPr>
              <w:rPr>
                <w:sz w:val="18"/>
                <w:szCs w:val="18"/>
              </w:rPr>
            </w:pPr>
            <w:r w:rsidRPr="00B43D2C">
              <w:rPr>
                <w:sz w:val="18"/>
                <w:szCs w:val="18"/>
              </w:rPr>
              <w:t>Total</w:t>
            </w:r>
          </w:p>
        </w:tc>
      </w:tr>
      <w:tr w:rsidR="00AE3752" w:rsidRPr="00B43D2C" w14:paraId="17E91C13" w14:textId="77777777" w:rsidTr="00DB3760">
        <w:trPr>
          <w:jc w:val="center"/>
        </w:trPr>
        <w:tc>
          <w:tcPr>
            <w:tcW w:w="924" w:type="dxa"/>
          </w:tcPr>
          <w:p w14:paraId="01E72914" w14:textId="77777777" w:rsidR="00AE3752" w:rsidRPr="00B43D2C" w:rsidRDefault="00AE3752" w:rsidP="00DB3760">
            <w:pPr>
              <w:rPr>
                <w:sz w:val="18"/>
                <w:szCs w:val="18"/>
              </w:rPr>
            </w:pPr>
          </w:p>
        </w:tc>
        <w:tc>
          <w:tcPr>
            <w:tcW w:w="575" w:type="dxa"/>
          </w:tcPr>
          <w:p w14:paraId="1C1F865C" w14:textId="77777777" w:rsidR="00AE3752" w:rsidRPr="00652574" w:rsidRDefault="00AE3752" w:rsidP="00DB3760">
            <w:pPr>
              <w:rPr>
                <w:sz w:val="16"/>
                <w:szCs w:val="18"/>
              </w:rPr>
            </w:pPr>
            <w:r w:rsidRPr="00652574">
              <w:rPr>
                <w:sz w:val="16"/>
                <w:szCs w:val="18"/>
              </w:rPr>
              <w:t>N</w:t>
            </w:r>
          </w:p>
        </w:tc>
        <w:tc>
          <w:tcPr>
            <w:tcW w:w="619" w:type="dxa"/>
            <w:vAlign w:val="center"/>
          </w:tcPr>
          <w:p w14:paraId="007243B5" w14:textId="77777777" w:rsidR="00AE3752" w:rsidRPr="00652574" w:rsidRDefault="00AE3752" w:rsidP="00DB3760">
            <w:pPr>
              <w:rPr>
                <w:sz w:val="16"/>
                <w:szCs w:val="18"/>
              </w:rPr>
            </w:pPr>
            <w:r w:rsidRPr="00652574">
              <w:rPr>
                <w:sz w:val="16"/>
                <w:szCs w:val="18"/>
              </w:rPr>
              <w:t>Mean</w:t>
            </w:r>
          </w:p>
        </w:tc>
        <w:tc>
          <w:tcPr>
            <w:tcW w:w="536" w:type="dxa"/>
            <w:gridSpan w:val="2"/>
            <w:vAlign w:val="center"/>
          </w:tcPr>
          <w:p w14:paraId="3A9C176C" w14:textId="77777777" w:rsidR="00AE3752" w:rsidRPr="00652574" w:rsidRDefault="00AE3752" w:rsidP="00DB3760">
            <w:pPr>
              <w:rPr>
                <w:sz w:val="16"/>
                <w:szCs w:val="18"/>
              </w:rPr>
            </w:pPr>
            <w:r w:rsidRPr="00652574">
              <w:rPr>
                <w:sz w:val="16"/>
                <w:szCs w:val="18"/>
              </w:rPr>
              <w:t>SD</w:t>
            </w:r>
          </w:p>
        </w:tc>
        <w:tc>
          <w:tcPr>
            <w:tcW w:w="629" w:type="dxa"/>
            <w:vAlign w:val="center"/>
          </w:tcPr>
          <w:p w14:paraId="113B6B92" w14:textId="77777777" w:rsidR="00AE3752" w:rsidRPr="00652574" w:rsidRDefault="00AE3752" w:rsidP="00DB3760">
            <w:pPr>
              <w:rPr>
                <w:sz w:val="16"/>
                <w:szCs w:val="18"/>
              </w:rPr>
            </w:pPr>
            <w:r w:rsidRPr="00652574">
              <w:rPr>
                <w:sz w:val="16"/>
                <w:szCs w:val="18"/>
              </w:rPr>
              <w:t>Mean</w:t>
            </w:r>
          </w:p>
        </w:tc>
        <w:tc>
          <w:tcPr>
            <w:tcW w:w="530" w:type="dxa"/>
            <w:vAlign w:val="center"/>
          </w:tcPr>
          <w:p w14:paraId="2F9A7D1B" w14:textId="77777777" w:rsidR="00AE3752" w:rsidRPr="00652574" w:rsidRDefault="00AE3752" w:rsidP="00DB3760">
            <w:pPr>
              <w:rPr>
                <w:sz w:val="16"/>
                <w:szCs w:val="18"/>
              </w:rPr>
            </w:pPr>
            <w:r w:rsidRPr="00652574">
              <w:rPr>
                <w:sz w:val="16"/>
                <w:szCs w:val="18"/>
              </w:rPr>
              <w:t>SD</w:t>
            </w:r>
          </w:p>
        </w:tc>
        <w:tc>
          <w:tcPr>
            <w:tcW w:w="625" w:type="dxa"/>
            <w:vAlign w:val="center"/>
          </w:tcPr>
          <w:p w14:paraId="54BE5012" w14:textId="77777777" w:rsidR="00AE3752" w:rsidRPr="00652574" w:rsidRDefault="00AE3752" w:rsidP="00DB3760">
            <w:pPr>
              <w:rPr>
                <w:sz w:val="16"/>
                <w:szCs w:val="18"/>
              </w:rPr>
            </w:pPr>
            <w:r w:rsidRPr="00652574">
              <w:rPr>
                <w:sz w:val="16"/>
                <w:szCs w:val="18"/>
              </w:rPr>
              <w:t>Mean</w:t>
            </w:r>
          </w:p>
        </w:tc>
        <w:tc>
          <w:tcPr>
            <w:tcW w:w="530" w:type="dxa"/>
            <w:vAlign w:val="center"/>
          </w:tcPr>
          <w:p w14:paraId="2412A585" w14:textId="77777777" w:rsidR="00AE3752" w:rsidRPr="00652574" w:rsidRDefault="00AE3752" w:rsidP="00DB3760">
            <w:pPr>
              <w:rPr>
                <w:sz w:val="16"/>
                <w:szCs w:val="18"/>
              </w:rPr>
            </w:pPr>
            <w:r w:rsidRPr="00652574">
              <w:rPr>
                <w:sz w:val="16"/>
                <w:szCs w:val="18"/>
              </w:rPr>
              <w:t>SD</w:t>
            </w:r>
          </w:p>
        </w:tc>
        <w:tc>
          <w:tcPr>
            <w:tcW w:w="625" w:type="dxa"/>
            <w:vAlign w:val="center"/>
          </w:tcPr>
          <w:p w14:paraId="7A64B721" w14:textId="77777777" w:rsidR="00AE3752" w:rsidRPr="00652574" w:rsidRDefault="00AE3752" w:rsidP="00DB3760">
            <w:pPr>
              <w:rPr>
                <w:sz w:val="16"/>
                <w:szCs w:val="18"/>
              </w:rPr>
            </w:pPr>
            <w:r w:rsidRPr="00652574">
              <w:rPr>
                <w:sz w:val="16"/>
                <w:szCs w:val="18"/>
              </w:rPr>
              <w:t>Mean</w:t>
            </w:r>
          </w:p>
        </w:tc>
        <w:tc>
          <w:tcPr>
            <w:tcW w:w="530" w:type="dxa"/>
            <w:vAlign w:val="center"/>
          </w:tcPr>
          <w:p w14:paraId="04D268B3" w14:textId="77777777" w:rsidR="00AE3752" w:rsidRPr="00652574" w:rsidRDefault="00AE3752" w:rsidP="00DB3760">
            <w:pPr>
              <w:rPr>
                <w:sz w:val="16"/>
                <w:szCs w:val="18"/>
              </w:rPr>
            </w:pPr>
            <w:r w:rsidRPr="00652574">
              <w:rPr>
                <w:sz w:val="16"/>
                <w:szCs w:val="18"/>
              </w:rPr>
              <w:t>SD</w:t>
            </w:r>
          </w:p>
        </w:tc>
        <w:tc>
          <w:tcPr>
            <w:tcW w:w="625" w:type="dxa"/>
            <w:vAlign w:val="center"/>
          </w:tcPr>
          <w:p w14:paraId="17074A4F" w14:textId="77777777" w:rsidR="00AE3752" w:rsidRPr="00652574" w:rsidRDefault="00AE3752" w:rsidP="00DB3760">
            <w:pPr>
              <w:rPr>
                <w:sz w:val="16"/>
                <w:szCs w:val="18"/>
              </w:rPr>
            </w:pPr>
            <w:r w:rsidRPr="00652574">
              <w:rPr>
                <w:sz w:val="16"/>
                <w:szCs w:val="18"/>
              </w:rPr>
              <w:t>Mean</w:t>
            </w:r>
          </w:p>
        </w:tc>
        <w:tc>
          <w:tcPr>
            <w:tcW w:w="530" w:type="dxa"/>
            <w:vAlign w:val="center"/>
          </w:tcPr>
          <w:p w14:paraId="0DBA83C8" w14:textId="77777777" w:rsidR="00AE3752" w:rsidRPr="00652574" w:rsidRDefault="00AE3752" w:rsidP="00DB3760">
            <w:pPr>
              <w:rPr>
                <w:sz w:val="16"/>
                <w:szCs w:val="18"/>
              </w:rPr>
            </w:pPr>
            <w:r w:rsidRPr="00652574">
              <w:rPr>
                <w:sz w:val="16"/>
                <w:szCs w:val="18"/>
              </w:rPr>
              <w:t>SD</w:t>
            </w:r>
          </w:p>
        </w:tc>
        <w:tc>
          <w:tcPr>
            <w:tcW w:w="625" w:type="dxa"/>
            <w:vAlign w:val="center"/>
          </w:tcPr>
          <w:p w14:paraId="475E4348" w14:textId="77777777" w:rsidR="00AE3752" w:rsidRPr="00652574" w:rsidRDefault="00AE3752" w:rsidP="00DB3760">
            <w:pPr>
              <w:rPr>
                <w:sz w:val="16"/>
                <w:szCs w:val="18"/>
              </w:rPr>
            </w:pPr>
            <w:r w:rsidRPr="00652574">
              <w:rPr>
                <w:sz w:val="16"/>
                <w:szCs w:val="18"/>
              </w:rPr>
              <w:t>Mean</w:t>
            </w:r>
          </w:p>
        </w:tc>
        <w:tc>
          <w:tcPr>
            <w:tcW w:w="530" w:type="dxa"/>
            <w:vAlign w:val="center"/>
          </w:tcPr>
          <w:p w14:paraId="064800C5" w14:textId="77777777" w:rsidR="00AE3752" w:rsidRPr="00652574" w:rsidRDefault="00AE3752" w:rsidP="00DB3760">
            <w:pPr>
              <w:rPr>
                <w:sz w:val="16"/>
                <w:szCs w:val="18"/>
              </w:rPr>
            </w:pPr>
            <w:r w:rsidRPr="00652574">
              <w:rPr>
                <w:sz w:val="16"/>
                <w:szCs w:val="18"/>
              </w:rPr>
              <w:t>SD</w:t>
            </w:r>
          </w:p>
        </w:tc>
        <w:tc>
          <w:tcPr>
            <w:tcW w:w="796" w:type="dxa"/>
            <w:vAlign w:val="center"/>
          </w:tcPr>
          <w:p w14:paraId="1352305B" w14:textId="77777777" w:rsidR="00AE3752" w:rsidRPr="00652574" w:rsidRDefault="00AE3752" w:rsidP="00DB3760">
            <w:pPr>
              <w:rPr>
                <w:sz w:val="16"/>
                <w:szCs w:val="18"/>
              </w:rPr>
            </w:pPr>
            <w:r w:rsidRPr="00652574">
              <w:rPr>
                <w:sz w:val="16"/>
                <w:szCs w:val="18"/>
              </w:rPr>
              <w:t>Mean</w:t>
            </w:r>
          </w:p>
        </w:tc>
        <w:tc>
          <w:tcPr>
            <w:tcW w:w="675" w:type="dxa"/>
            <w:vAlign w:val="center"/>
          </w:tcPr>
          <w:p w14:paraId="5315BBAB" w14:textId="77777777" w:rsidR="00AE3752" w:rsidRPr="00652574" w:rsidRDefault="00AE3752" w:rsidP="00DB3760">
            <w:pPr>
              <w:rPr>
                <w:sz w:val="16"/>
                <w:szCs w:val="18"/>
              </w:rPr>
            </w:pPr>
            <w:r w:rsidRPr="00652574">
              <w:rPr>
                <w:sz w:val="16"/>
                <w:szCs w:val="18"/>
              </w:rPr>
              <w:t>SD</w:t>
            </w:r>
          </w:p>
        </w:tc>
        <w:tc>
          <w:tcPr>
            <w:tcW w:w="789" w:type="dxa"/>
            <w:vAlign w:val="center"/>
          </w:tcPr>
          <w:p w14:paraId="03CD7A33" w14:textId="77777777" w:rsidR="00AE3752" w:rsidRPr="00652574" w:rsidRDefault="00AE3752" w:rsidP="00DB3760">
            <w:pPr>
              <w:rPr>
                <w:sz w:val="16"/>
                <w:szCs w:val="18"/>
              </w:rPr>
            </w:pPr>
            <w:r w:rsidRPr="00652574">
              <w:rPr>
                <w:sz w:val="16"/>
                <w:szCs w:val="18"/>
              </w:rPr>
              <w:t>Mean</w:t>
            </w:r>
          </w:p>
        </w:tc>
        <w:tc>
          <w:tcPr>
            <w:tcW w:w="653" w:type="dxa"/>
            <w:vAlign w:val="center"/>
          </w:tcPr>
          <w:p w14:paraId="7CD5994A" w14:textId="77777777" w:rsidR="00AE3752" w:rsidRPr="00652574" w:rsidRDefault="00AE3752" w:rsidP="00DB3760">
            <w:pPr>
              <w:rPr>
                <w:sz w:val="16"/>
                <w:szCs w:val="18"/>
              </w:rPr>
            </w:pPr>
            <w:r w:rsidRPr="00652574">
              <w:rPr>
                <w:sz w:val="16"/>
                <w:szCs w:val="18"/>
              </w:rPr>
              <w:t>SD</w:t>
            </w:r>
          </w:p>
        </w:tc>
        <w:tc>
          <w:tcPr>
            <w:tcW w:w="625" w:type="dxa"/>
            <w:vAlign w:val="center"/>
          </w:tcPr>
          <w:p w14:paraId="2966B6E0" w14:textId="77777777" w:rsidR="00AE3752" w:rsidRPr="00652574" w:rsidRDefault="00AE3752" w:rsidP="00DB3760">
            <w:pPr>
              <w:rPr>
                <w:sz w:val="16"/>
                <w:szCs w:val="18"/>
              </w:rPr>
            </w:pPr>
            <w:r w:rsidRPr="00652574">
              <w:rPr>
                <w:sz w:val="16"/>
                <w:szCs w:val="18"/>
              </w:rPr>
              <w:t>Mean</w:t>
            </w:r>
          </w:p>
        </w:tc>
        <w:tc>
          <w:tcPr>
            <w:tcW w:w="530" w:type="dxa"/>
            <w:vAlign w:val="center"/>
          </w:tcPr>
          <w:p w14:paraId="6482871D" w14:textId="77777777" w:rsidR="00AE3752" w:rsidRPr="00652574" w:rsidRDefault="00AE3752" w:rsidP="00DB3760">
            <w:pPr>
              <w:rPr>
                <w:sz w:val="16"/>
                <w:szCs w:val="18"/>
              </w:rPr>
            </w:pPr>
            <w:r w:rsidRPr="00652574">
              <w:rPr>
                <w:sz w:val="16"/>
                <w:szCs w:val="18"/>
              </w:rPr>
              <w:t>SD</w:t>
            </w:r>
          </w:p>
        </w:tc>
        <w:tc>
          <w:tcPr>
            <w:tcW w:w="625" w:type="dxa"/>
            <w:vAlign w:val="center"/>
          </w:tcPr>
          <w:p w14:paraId="7E865845" w14:textId="77777777" w:rsidR="00AE3752" w:rsidRPr="00652574" w:rsidRDefault="00AE3752" w:rsidP="00DB3760">
            <w:pPr>
              <w:rPr>
                <w:sz w:val="16"/>
                <w:szCs w:val="18"/>
              </w:rPr>
            </w:pPr>
            <w:r w:rsidRPr="00652574">
              <w:rPr>
                <w:sz w:val="16"/>
                <w:szCs w:val="18"/>
              </w:rPr>
              <w:t>Mean</w:t>
            </w:r>
          </w:p>
        </w:tc>
        <w:tc>
          <w:tcPr>
            <w:tcW w:w="530" w:type="dxa"/>
            <w:vAlign w:val="center"/>
          </w:tcPr>
          <w:p w14:paraId="02F54F1F" w14:textId="77777777" w:rsidR="00AE3752" w:rsidRPr="00652574" w:rsidRDefault="00AE3752" w:rsidP="00DB3760">
            <w:pPr>
              <w:rPr>
                <w:sz w:val="16"/>
                <w:szCs w:val="18"/>
              </w:rPr>
            </w:pPr>
            <w:r w:rsidRPr="00652574">
              <w:rPr>
                <w:sz w:val="16"/>
                <w:szCs w:val="18"/>
              </w:rPr>
              <w:t>SD</w:t>
            </w:r>
          </w:p>
        </w:tc>
      </w:tr>
      <w:tr w:rsidR="00AE3752" w:rsidRPr="00B43D2C" w14:paraId="04729071" w14:textId="77777777" w:rsidTr="00DB3760">
        <w:trPr>
          <w:trHeight w:val="368"/>
          <w:jc w:val="center"/>
        </w:trPr>
        <w:tc>
          <w:tcPr>
            <w:tcW w:w="13656" w:type="dxa"/>
            <w:gridSpan w:val="23"/>
            <w:vAlign w:val="center"/>
          </w:tcPr>
          <w:p w14:paraId="64E6C724" w14:textId="77777777" w:rsidR="00AE3752" w:rsidRPr="00EC4F2F" w:rsidRDefault="00EC4F2F" w:rsidP="00DB3760">
            <w:pPr>
              <w:rPr>
                <w:b/>
                <w:sz w:val="18"/>
                <w:szCs w:val="18"/>
              </w:rPr>
            </w:pPr>
            <w:r w:rsidRPr="00EC4F2F">
              <w:rPr>
                <w:b/>
                <w:sz w:val="18"/>
                <w:szCs w:val="18"/>
              </w:rPr>
              <w:t>ELEMENTARY</w:t>
            </w:r>
          </w:p>
        </w:tc>
      </w:tr>
      <w:tr w:rsidR="00AE3752" w:rsidRPr="00B43D2C" w14:paraId="5AD851DF" w14:textId="77777777" w:rsidTr="00DB3760">
        <w:trPr>
          <w:trHeight w:val="368"/>
          <w:jc w:val="center"/>
        </w:trPr>
        <w:tc>
          <w:tcPr>
            <w:tcW w:w="13656" w:type="dxa"/>
            <w:gridSpan w:val="23"/>
            <w:vAlign w:val="center"/>
          </w:tcPr>
          <w:p w14:paraId="3A1BE2CB" w14:textId="77777777" w:rsidR="00AE3752" w:rsidRPr="001D3AFF" w:rsidRDefault="00AE3752" w:rsidP="00DB3760">
            <w:pPr>
              <w:rPr>
                <w:b/>
                <w:sz w:val="18"/>
                <w:szCs w:val="18"/>
              </w:rPr>
            </w:pPr>
            <w:r w:rsidRPr="001D3AFF">
              <w:rPr>
                <w:b/>
                <w:sz w:val="18"/>
                <w:szCs w:val="18"/>
              </w:rPr>
              <w:t>Position</w:t>
            </w:r>
          </w:p>
        </w:tc>
      </w:tr>
      <w:tr w:rsidR="00AE3752" w:rsidRPr="00B43D2C" w14:paraId="705F6DDA" w14:textId="77777777" w:rsidTr="00DB3760">
        <w:trPr>
          <w:trHeight w:val="368"/>
          <w:jc w:val="center"/>
        </w:trPr>
        <w:tc>
          <w:tcPr>
            <w:tcW w:w="924" w:type="dxa"/>
            <w:vAlign w:val="center"/>
          </w:tcPr>
          <w:p w14:paraId="37C9C6D5" w14:textId="77777777" w:rsidR="00AE3752" w:rsidRPr="00B43D2C" w:rsidRDefault="00AE3752" w:rsidP="00DB3760">
            <w:pPr>
              <w:rPr>
                <w:sz w:val="18"/>
                <w:szCs w:val="18"/>
              </w:rPr>
            </w:pPr>
            <w:r w:rsidRPr="00B43D2C">
              <w:rPr>
                <w:sz w:val="18"/>
                <w:szCs w:val="18"/>
              </w:rPr>
              <w:t>Teacher</w:t>
            </w:r>
          </w:p>
        </w:tc>
        <w:tc>
          <w:tcPr>
            <w:tcW w:w="575" w:type="dxa"/>
            <w:vAlign w:val="center"/>
          </w:tcPr>
          <w:p w14:paraId="52DDA5A8" w14:textId="77777777" w:rsidR="00AE3752" w:rsidRPr="00652574" w:rsidRDefault="00AE3752" w:rsidP="00DB3760">
            <w:pPr>
              <w:rPr>
                <w:sz w:val="16"/>
                <w:szCs w:val="18"/>
              </w:rPr>
            </w:pPr>
            <w:r w:rsidRPr="00652574">
              <w:rPr>
                <w:sz w:val="16"/>
                <w:szCs w:val="18"/>
              </w:rPr>
              <w:t>1853</w:t>
            </w:r>
          </w:p>
        </w:tc>
        <w:tc>
          <w:tcPr>
            <w:tcW w:w="625" w:type="dxa"/>
            <w:gridSpan w:val="2"/>
            <w:vAlign w:val="center"/>
          </w:tcPr>
          <w:p w14:paraId="1C28F46D" w14:textId="77777777" w:rsidR="00AE3752" w:rsidRPr="00652574" w:rsidRDefault="00AE3752" w:rsidP="00DB3760">
            <w:pPr>
              <w:rPr>
                <w:sz w:val="16"/>
                <w:szCs w:val="18"/>
              </w:rPr>
            </w:pPr>
            <w:r w:rsidRPr="00652574">
              <w:rPr>
                <w:sz w:val="16"/>
                <w:szCs w:val="18"/>
              </w:rPr>
              <w:t>3.52</w:t>
            </w:r>
          </w:p>
        </w:tc>
        <w:tc>
          <w:tcPr>
            <w:tcW w:w="530" w:type="dxa"/>
            <w:vAlign w:val="center"/>
          </w:tcPr>
          <w:p w14:paraId="6A35BDA1" w14:textId="77777777" w:rsidR="00AE3752" w:rsidRPr="00652574" w:rsidRDefault="00AE3752" w:rsidP="00DB3760">
            <w:pPr>
              <w:rPr>
                <w:sz w:val="16"/>
                <w:szCs w:val="18"/>
              </w:rPr>
            </w:pPr>
            <w:r w:rsidRPr="00652574">
              <w:rPr>
                <w:sz w:val="16"/>
                <w:szCs w:val="18"/>
              </w:rPr>
              <w:t>0.42</w:t>
            </w:r>
          </w:p>
        </w:tc>
        <w:tc>
          <w:tcPr>
            <w:tcW w:w="629" w:type="dxa"/>
            <w:shd w:val="clear" w:color="auto" w:fill="auto"/>
            <w:vAlign w:val="center"/>
          </w:tcPr>
          <w:p w14:paraId="2AB8C6FF" w14:textId="77777777" w:rsidR="00AE3752" w:rsidRPr="00652574" w:rsidRDefault="00AE3752" w:rsidP="00DB3760">
            <w:pPr>
              <w:rPr>
                <w:sz w:val="16"/>
                <w:szCs w:val="18"/>
              </w:rPr>
            </w:pPr>
            <w:r w:rsidRPr="00652574">
              <w:rPr>
                <w:sz w:val="16"/>
                <w:szCs w:val="18"/>
              </w:rPr>
              <w:t>3.12</w:t>
            </w:r>
          </w:p>
        </w:tc>
        <w:tc>
          <w:tcPr>
            <w:tcW w:w="530" w:type="dxa"/>
            <w:shd w:val="clear" w:color="auto" w:fill="auto"/>
            <w:vAlign w:val="center"/>
          </w:tcPr>
          <w:p w14:paraId="0DB6E1A2" w14:textId="77777777" w:rsidR="00AE3752" w:rsidRPr="00652574" w:rsidRDefault="00AE3752" w:rsidP="00DB3760">
            <w:pPr>
              <w:rPr>
                <w:sz w:val="16"/>
                <w:szCs w:val="18"/>
              </w:rPr>
            </w:pPr>
            <w:r w:rsidRPr="00652574">
              <w:rPr>
                <w:sz w:val="16"/>
                <w:szCs w:val="18"/>
              </w:rPr>
              <w:t>0.45</w:t>
            </w:r>
          </w:p>
        </w:tc>
        <w:tc>
          <w:tcPr>
            <w:tcW w:w="625" w:type="dxa"/>
            <w:vAlign w:val="center"/>
          </w:tcPr>
          <w:p w14:paraId="3BFAB1C8" w14:textId="77777777" w:rsidR="00AE3752" w:rsidRPr="00652574" w:rsidRDefault="00AE3752" w:rsidP="00DB3760">
            <w:pPr>
              <w:rPr>
                <w:sz w:val="16"/>
                <w:szCs w:val="18"/>
              </w:rPr>
            </w:pPr>
            <w:r w:rsidRPr="00652574">
              <w:rPr>
                <w:sz w:val="16"/>
                <w:szCs w:val="18"/>
              </w:rPr>
              <w:t>3.21</w:t>
            </w:r>
          </w:p>
        </w:tc>
        <w:tc>
          <w:tcPr>
            <w:tcW w:w="530" w:type="dxa"/>
            <w:vAlign w:val="center"/>
          </w:tcPr>
          <w:p w14:paraId="1B832CC3" w14:textId="77777777" w:rsidR="00AE3752" w:rsidRPr="00652574" w:rsidRDefault="00AE3752" w:rsidP="00DB3760">
            <w:pPr>
              <w:rPr>
                <w:sz w:val="16"/>
                <w:szCs w:val="18"/>
              </w:rPr>
            </w:pPr>
            <w:r w:rsidRPr="00652574">
              <w:rPr>
                <w:sz w:val="16"/>
                <w:szCs w:val="18"/>
              </w:rPr>
              <w:t>0.39</w:t>
            </w:r>
          </w:p>
        </w:tc>
        <w:tc>
          <w:tcPr>
            <w:tcW w:w="625" w:type="dxa"/>
            <w:vAlign w:val="center"/>
          </w:tcPr>
          <w:p w14:paraId="1258E5EC" w14:textId="77777777" w:rsidR="00AE3752" w:rsidRPr="00652574" w:rsidRDefault="00AE3752" w:rsidP="00DB3760">
            <w:pPr>
              <w:rPr>
                <w:sz w:val="16"/>
                <w:szCs w:val="18"/>
              </w:rPr>
            </w:pPr>
            <w:r w:rsidRPr="00652574">
              <w:rPr>
                <w:sz w:val="16"/>
                <w:szCs w:val="18"/>
              </w:rPr>
              <w:t>3.40</w:t>
            </w:r>
          </w:p>
        </w:tc>
        <w:tc>
          <w:tcPr>
            <w:tcW w:w="530" w:type="dxa"/>
            <w:vAlign w:val="center"/>
          </w:tcPr>
          <w:p w14:paraId="7779413C" w14:textId="77777777" w:rsidR="00AE3752" w:rsidRPr="00652574" w:rsidRDefault="00AE3752" w:rsidP="00DB3760">
            <w:pPr>
              <w:rPr>
                <w:sz w:val="16"/>
                <w:szCs w:val="18"/>
              </w:rPr>
            </w:pPr>
            <w:r w:rsidRPr="00652574">
              <w:rPr>
                <w:sz w:val="16"/>
                <w:szCs w:val="18"/>
              </w:rPr>
              <w:t>0.51</w:t>
            </w:r>
          </w:p>
        </w:tc>
        <w:tc>
          <w:tcPr>
            <w:tcW w:w="625" w:type="dxa"/>
            <w:vAlign w:val="center"/>
          </w:tcPr>
          <w:p w14:paraId="01C884F9" w14:textId="77777777" w:rsidR="00AE3752" w:rsidRPr="00652574" w:rsidRDefault="00AE3752" w:rsidP="00DB3760">
            <w:pPr>
              <w:rPr>
                <w:sz w:val="16"/>
                <w:szCs w:val="18"/>
              </w:rPr>
            </w:pPr>
            <w:r w:rsidRPr="00652574">
              <w:rPr>
                <w:sz w:val="16"/>
                <w:szCs w:val="18"/>
              </w:rPr>
              <w:t>3.33</w:t>
            </w:r>
          </w:p>
        </w:tc>
        <w:tc>
          <w:tcPr>
            <w:tcW w:w="530" w:type="dxa"/>
            <w:vAlign w:val="center"/>
          </w:tcPr>
          <w:p w14:paraId="04A206C6" w14:textId="77777777" w:rsidR="00AE3752" w:rsidRPr="00652574" w:rsidRDefault="00AE3752" w:rsidP="00DB3760">
            <w:pPr>
              <w:rPr>
                <w:sz w:val="16"/>
                <w:szCs w:val="18"/>
              </w:rPr>
            </w:pPr>
            <w:r w:rsidRPr="00652574">
              <w:rPr>
                <w:sz w:val="16"/>
                <w:szCs w:val="18"/>
              </w:rPr>
              <w:t>0.51</w:t>
            </w:r>
          </w:p>
        </w:tc>
        <w:tc>
          <w:tcPr>
            <w:tcW w:w="625" w:type="dxa"/>
            <w:vAlign w:val="center"/>
          </w:tcPr>
          <w:p w14:paraId="56EA83E4" w14:textId="77777777" w:rsidR="00AE3752" w:rsidRPr="00652574" w:rsidRDefault="00AE3752" w:rsidP="00DB3760">
            <w:pPr>
              <w:rPr>
                <w:sz w:val="16"/>
                <w:szCs w:val="18"/>
              </w:rPr>
            </w:pPr>
            <w:r w:rsidRPr="00652574">
              <w:rPr>
                <w:sz w:val="16"/>
                <w:szCs w:val="18"/>
              </w:rPr>
              <w:t>3.34</w:t>
            </w:r>
          </w:p>
        </w:tc>
        <w:tc>
          <w:tcPr>
            <w:tcW w:w="530" w:type="dxa"/>
            <w:vAlign w:val="center"/>
          </w:tcPr>
          <w:p w14:paraId="7DD2A7DE" w14:textId="77777777" w:rsidR="00AE3752" w:rsidRPr="00652574" w:rsidRDefault="00AE3752" w:rsidP="00DB3760">
            <w:pPr>
              <w:rPr>
                <w:sz w:val="16"/>
                <w:szCs w:val="18"/>
              </w:rPr>
            </w:pPr>
            <w:r w:rsidRPr="00652574">
              <w:rPr>
                <w:sz w:val="16"/>
                <w:szCs w:val="18"/>
              </w:rPr>
              <w:t>0.49</w:t>
            </w:r>
          </w:p>
        </w:tc>
        <w:tc>
          <w:tcPr>
            <w:tcW w:w="796" w:type="dxa"/>
            <w:vAlign w:val="center"/>
          </w:tcPr>
          <w:p w14:paraId="157EEFB4" w14:textId="77777777" w:rsidR="00AE3752" w:rsidRPr="00652574" w:rsidRDefault="00AE3752" w:rsidP="00DB3760">
            <w:pPr>
              <w:rPr>
                <w:sz w:val="16"/>
                <w:szCs w:val="18"/>
              </w:rPr>
            </w:pPr>
            <w:r w:rsidRPr="00652574">
              <w:rPr>
                <w:sz w:val="16"/>
                <w:szCs w:val="18"/>
              </w:rPr>
              <w:t>2.09</w:t>
            </w:r>
          </w:p>
        </w:tc>
        <w:tc>
          <w:tcPr>
            <w:tcW w:w="675" w:type="dxa"/>
            <w:vAlign w:val="center"/>
          </w:tcPr>
          <w:p w14:paraId="41BE9033" w14:textId="77777777" w:rsidR="00AE3752" w:rsidRPr="00652574" w:rsidRDefault="00AE3752" w:rsidP="00DB3760">
            <w:pPr>
              <w:rPr>
                <w:sz w:val="16"/>
                <w:szCs w:val="18"/>
              </w:rPr>
            </w:pPr>
            <w:r w:rsidRPr="00652574">
              <w:rPr>
                <w:sz w:val="16"/>
                <w:szCs w:val="18"/>
              </w:rPr>
              <w:t>0.58</w:t>
            </w:r>
          </w:p>
        </w:tc>
        <w:tc>
          <w:tcPr>
            <w:tcW w:w="789" w:type="dxa"/>
            <w:vAlign w:val="center"/>
          </w:tcPr>
          <w:p w14:paraId="46AEDD21" w14:textId="77777777" w:rsidR="00AE3752" w:rsidRPr="00652574" w:rsidRDefault="00AE3752" w:rsidP="00DB3760">
            <w:pPr>
              <w:rPr>
                <w:sz w:val="16"/>
                <w:szCs w:val="18"/>
              </w:rPr>
            </w:pPr>
            <w:r w:rsidRPr="00652574">
              <w:rPr>
                <w:sz w:val="16"/>
                <w:szCs w:val="18"/>
              </w:rPr>
              <w:t>3.38</w:t>
            </w:r>
          </w:p>
        </w:tc>
        <w:tc>
          <w:tcPr>
            <w:tcW w:w="653" w:type="dxa"/>
            <w:vAlign w:val="center"/>
          </w:tcPr>
          <w:p w14:paraId="3D660458" w14:textId="77777777" w:rsidR="00AE3752" w:rsidRPr="00652574" w:rsidRDefault="00AE3752" w:rsidP="00DB3760">
            <w:pPr>
              <w:rPr>
                <w:sz w:val="16"/>
                <w:szCs w:val="18"/>
              </w:rPr>
            </w:pPr>
            <w:r w:rsidRPr="00652574">
              <w:rPr>
                <w:sz w:val="16"/>
                <w:szCs w:val="18"/>
              </w:rPr>
              <w:t>0.46</w:t>
            </w:r>
          </w:p>
        </w:tc>
        <w:tc>
          <w:tcPr>
            <w:tcW w:w="625" w:type="dxa"/>
            <w:vAlign w:val="center"/>
          </w:tcPr>
          <w:p w14:paraId="0DC17724" w14:textId="77777777" w:rsidR="00AE3752" w:rsidRPr="00652574" w:rsidRDefault="00AE3752" w:rsidP="00DB3760">
            <w:pPr>
              <w:rPr>
                <w:sz w:val="16"/>
                <w:szCs w:val="18"/>
              </w:rPr>
            </w:pPr>
            <w:r w:rsidRPr="00652574">
              <w:rPr>
                <w:sz w:val="16"/>
                <w:szCs w:val="18"/>
              </w:rPr>
              <w:t>3.07</w:t>
            </w:r>
          </w:p>
        </w:tc>
        <w:tc>
          <w:tcPr>
            <w:tcW w:w="530" w:type="dxa"/>
            <w:vAlign w:val="center"/>
          </w:tcPr>
          <w:p w14:paraId="52046B61" w14:textId="77777777" w:rsidR="00AE3752" w:rsidRPr="00652574" w:rsidRDefault="00AE3752" w:rsidP="00DB3760">
            <w:pPr>
              <w:rPr>
                <w:sz w:val="16"/>
                <w:szCs w:val="18"/>
              </w:rPr>
            </w:pPr>
            <w:r w:rsidRPr="00652574">
              <w:rPr>
                <w:sz w:val="16"/>
                <w:szCs w:val="18"/>
              </w:rPr>
              <w:t>0.71</w:t>
            </w:r>
          </w:p>
        </w:tc>
        <w:tc>
          <w:tcPr>
            <w:tcW w:w="625" w:type="dxa"/>
            <w:vAlign w:val="center"/>
          </w:tcPr>
          <w:p w14:paraId="0E985723" w14:textId="77777777" w:rsidR="00AE3752" w:rsidRPr="00652574" w:rsidRDefault="00AE3752" w:rsidP="00DB3760">
            <w:pPr>
              <w:rPr>
                <w:sz w:val="16"/>
                <w:szCs w:val="18"/>
              </w:rPr>
            </w:pPr>
            <w:r w:rsidRPr="00652574">
              <w:rPr>
                <w:sz w:val="16"/>
                <w:szCs w:val="18"/>
              </w:rPr>
              <w:t>3.25</w:t>
            </w:r>
          </w:p>
        </w:tc>
        <w:tc>
          <w:tcPr>
            <w:tcW w:w="530" w:type="dxa"/>
            <w:vAlign w:val="center"/>
          </w:tcPr>
          <w:p w14:paraId="0553869A" w14:textId="77777777" w:rsidR="00AE3752" w:rsidRPr="00652574" w:rsidRDefault="00AE3752" w:rsidP="00DB3760">
            <w:pPr>
              <w:rPr>
                <w:sz w:val="16"/>
                <w:szCs w:val="18"/>
              </w:rPr>
            </w:pPr>
            <w:r w:rsidRPr="00652574">
              <w:rPr>
                <w:sz w:val="16"/>
                <w:szCs w:val="18"/>
              </w:rPr>
              <w:t>0.38</w:t>
            </w:r>
          </w:p>
        </w:tc>
      </w:tr>
      <w:tr w:rsidR="00AE3752" w:rsidRPr="00B43D2C" w14:paraId="365BEED9" w14:textId="77777777" w:rsidTr="00DB3760">
        <w:trPr>
          <w:trHeight w:val="368"/>
          <w:jc w:val="center"/>
        </w:trPr>
        <w:tc>
          <w:tcPr>
            <w:tcW w:w="924" w:type="dxa"/>
            <w:vAlign w:val="center"/>
          </w:tcPr>
          <w:p w14:paraId="18062EF9" w14:textId="77777777" w:rsidR="00AE3752" w:rsidRPr="00B43D2C" w:rsidRDefault="00AE3752" w:rsidP="00DB3760">
            <w:pPr>
              <w:rPr>
                <w:sz w:val="18"/>
                <w:szCs w:val="18"/>
              </w:rPr>
            </w:pPr>
            <w:r w:rsidRPr="00B43D2C">
              <w:rPr>
                <w:sz w:val="18"/>
                <w:szCs w:val="18"/>
              </w:rPr>
              <w:t>Support Staff</w:t>
            </w:r>
          </w:p>
        </w:tc>
        <w:tc>
          <w:tcPr>
            <w:tcW w:w="575" w:type="dxa"/>
            <w:vAlign w:val="center"/>
          </w:tcPr>
          <w:p w14:paraId="4044B3CA" w14:textId="77777777" w:rsidR="00AE3752" w:rsidRPr="00652574" w:rsidRDefault="00AE3752" w:rsidP="00DB3760">
            <w:pPr>
              <w:rPr>
                <w:sz w:val="16"/>
                <w:szCs w:val="18"/>
              </w:rPr>
            </w:pPr>
            <w:r w:rsidRPr="00652574">
              <w:rPr>
                <w:sz w:val="16"/>
                <w:szCs w:val="18"/>
              </w:rPr>
              <w:t>511</w:t>
            </w:r>
          </w:p>
        </w:tc>
        <w:tc>
          <w:tcPr>
            <w:tcW w:w="625" w:type="dxa"/>
            <w:gridSpan w:val="2"/>
            <w:vAlign w:val="center"/>
          </w:tcPr>
          <w:p w14:paraId="26B2221A" w14:textId="77777777" w:rsidR="00AE3752" w:rsidRPr="00652574" w:rsidRDefault="00AE3752" w:rsidP="00DB3760">
            <w:pPr>
              <w:rPr>
                <w:sz w:val="16"/>
                <w:szCs w:val="18"/>
              </w:rPr>
            </w:pPr>
            <w:r w:rsidRPr="00652574">
              <w:rPr>
                <w:sz w:val="16"/>
                <w:szCs w:val="18"/>
              </w:rPr>
              <w:t>3.50</w:t>
            </w:r>
          </w:p>
        </w:tc>
        <w:tc>
          <w:tcPr>
            <w:tcW w:w="530" w:type="dxa"/>
            <w:vAlign w:val="center"/>
          </w:tcPr>
          <w:p w14:paraId="1AD3117F" w14:textId="77777777" w:rsidR="00AE3752" w:rsidRPr="00652574" w:rsidRDefault="00AE3752" w:rsidP="00DB3760">
            <w:pPr>
              <w:rPr>
                <w:sz w:val="16"/>
                <w:szCs w:val="18"/>
              </w:rPr>
            </w:pPr>
            <w:r w:rsidRPr="00652574">
              <w:rPr>
                <w:sz w:val="16"/>
                <w:szCs w:val="18"/>
              </w:rPr>
              <w:t>0.46</w:t>
            </w:r>
          </w:p>
        </w:tc>
        <w:tc>
          <w:tcPr>
            <w:tcW w:w="629" w:type="dxa"/>
            <w:shd w:val="clear" w:color="auto" w:fill="auto"/>
            <w:vAlign w:val="center"/>
          </w:tcPr>
          <w:p w14:paraId="2E52E4A5" w14:textId="77777777" w:rsidR="00AE3752" w:rsidRPr="00652574" w:rsidRDefault="00AE3752" w:rsidP="00DB3760">
            <w:pPr>
              <w:rPr>
                <w:sz w:val="16"/>
                <w:szCs w:val="18"/>
              </w:rPr>
            </w:pPr>
            <w:r w:rsidRPr="00652574">
              <w:rPr>
                <w:sz w:val="16"/>
                <w:szCs w:val="18"/>
              </w:rPr>
              <w:t>3.17</w:t>
            </w:r>
          </w:p>
        </w:tc>
        <w:tc>
          <w:tcPr>
            <w:tcW w:w="530" w:type="dxa"/>
            <w:shd w:val="clear" w:color="auto" w:fill="auto"/>
            <w:vAlign w:val="center"/>
          </w:tcPr>
          <w:p w14:paraId="3D1A4790" w14:textId="77777777" w:rsidR="00AE3752" w:rsidRPr="00652574" w:rsidRDefault="00AE3752" w:rsidP="00DB3760">
            <w:pPr>
              <w:rPr>
                <w:sz w:val="16"/>
                <w:szCs w:val="18"/>
              </w:rPr>
            </w:pPr>
            <w:r w:rsidRPr="00652574">
              <w:rPr>
                <w:sz w:val="16"/>
                <w:szCs w:val="18"/>
              </w:rPr>
              <w:t>0.45</w:t>
            </w:r>
          </w:p>
        </w:tc>
        <w:tc>
          <w:tcPr>
            <w:tcW w:w="625" w:type="dxa"/>
            <w:vAlign w:val="center"/>
          </w:tcPr>
          <w:p w14:paraId="34382CF0" w14:textId="77777777" w:rsidR="00AE3752" w:rsidRPr="00652574" w:rsidRDefault="00AE3752" w:rsidP="00DB3760">
            <w:pPr>
              <w:rPr>
                <w:sz w:val="16"/>
                <w:szCs w:val="18"/>
              </w:rPr>
            </w:pPr>
            <w:r w:rsidRPr="00652574">
              <w:rPr>
                <w:sz w:val="16"/>
                <w:szCs w:val="18"/>
              </w:rPr>
              <w:t>3.25</w:t>
            </w:r>
          </w:p>
        </w:tc>
        <w:tc>
          <w:tcPr>
            <w:tcW w:w="530" w:type="dxa"/>
            <w:vAlign w:val="center"/>
          </w:tcPr>
          <w:p w14:paraId="6A20D3EB" w14:textId="77777777" w:rsidR="00AE3752" w:rsidRPr="00652574" w:rsidRDefault="00AE3752" w:rsidP="00DB3760">
            <w:pPr>
              <w:rPr>
                <w:sz w:val="16"/>
                <w:szCs w:val="18"/>
              </w:rPr>
            </w:pPr>
            <w:r w:rsidRPr="00652574">
              <w:rPr>
                <w:sz w:val="16"/>
                <w:szCs w:val="18"/>
              </w:rPr>
              <w:t>0.39</w:t>
            </w:r>
          </w:p>
        </w:tc>
        <w:tc>
          <w:tcPr>
            <w:tcW w:w="625" w:type="dxa"/>
            <w:vAlign w:val="center"/>
          </w:tcPr>
          <w:p w14:paraId="086ECB52" w14:textId="77777777" w:rsidR="00AE3752" w:rsidRPr="00652574" w:rsidRDefault="00AE3752" w:rsidP="00DB3760">
            <w:pPr>
              <w:rPr>
                <w:sz w:val="16"/>
                <w:szCs w:val="18"/>
              </w:rPr>
            </w:pPr>
            <w:r w:rsidRPr="00652574">
              <w:rPr>
                <w:sz w:val="16"/>
                <w:szCs w:val="18"/>
              </w:rPr>
              <w:t>3.42</w:t>
            </w:r>
          </w:p>
        </w:tc>
        <w:tc>
          <w:tcPr>
            <w:tcW w:w="530" w:type="dxa"/>
            <w:vAlign w:val="center"/>
          </w:tcPr>
          <w:p w14:paraId="1D7AC050" w14:textId="77777777" w:rsidR="00AE3752" w:rsidRPr="00652574" w:rsidRDefault="00AE3752" w:rsidP="00DB3760">
            <w:pPr>
              <w:rPr>
                <w:sz w:val="16"/>
                <w:szCs w:val="18"/>
              </w:rPr>
            </w:pPr>
            <w:r w:rsidRPr="00652574">
              <w:rPr>
                <w:sz w:val="16"/>
                <w:szCs w:val="18"/>
              </w:rPr>
              <w:t>0.52</w:t>
            </w:r>
          </w:p>
        </w:tc>
        <w:tc>
          <w:tcPr>
            <w:tcW w:w="625" w:type="dxa"/>
            <w:vAlign w:val="center"/>
          </w:tcPr>
          <w:p w14:paraId="09308765" w14:textId="77777777" w:rsidR="00AE3752" w:rsidRPr="00652574" w:rsidRDefault="00AE3752" w:rsidP="00DB3760">
            <w:pPr>
              <w:rPr>
                <w:sz w:val="16"/>
                <w:szCs w:val="18"/>
              </w:rPr>
            </w:pPr>
            <w:r w:rsidRPr="00652574">
              <w:rPr>
                <w:sz w:val="16"/>
                <w:szCs w:val="18"/>
              </w:rPr>
              <w:t>3.36</w:t>
            </w:r>
          </w:p>
        </w:tc>
        <w:tc>
          <w:tcPr>
            <w:tcW w:w="530" w:type="dxa"/>
            <w:vAlign w:val="center"/>
          </w:tcPr>
          <w:p w14:paraId="25C6E85D" w14:textId="77777777" w:rsidR="00AE3752" w:rsidRPr="00652574" w:rsidRDefault="00AE3752" w:rsidP="00DB3760">
            <w:pPr>
              <w:rPr>
                <w:sz w:val="16"/>
                <w:szCs w:val="18"/>
              </w:rPr>
            </w:pPr>
            <w:r w:rsidRPr="00652574">
              <w:rPr>
                <w:sz w:val="16"/>
                <w:szCs w:val="18"/>
              </w:rPr>
              <w:t>0.49</w:t>
            </w:r>
          </w:p>
        </w:tc>
        <w:tc>
          <w:tcPr>
            <w:tcW w:w="625" w:type="dxa"/>
            <w:vAlign w:val="center"/>
          </w:tcPr>
          <w:p w14:paraId="5ACCF3E0" w14:textId="77777777" w:rsidR="00AE3752" w:rsidRPr="00652574" w:rsidRDefault="00AE3752" w:rsidP="00DB3760">
            <w:pPr>
              <w:rPr>
                <w:sz w:val="16"/>
                <w:szCs w:val="18"/>
              </w:rPr>
            </w:pPr>
            <w:r w:rsidRPr="00652574">
              <w:rPr>
                <w:sz w:val="16"/>
                <w:szCs w:val="18"/>
              </w:rPr>
              <w:t>3.38</w:t>
            </w:r>
          </w:p>
        </w:tc>
        <w:tc>
          <w:tcPr>
            <w:tcW w:w="530" w:type="dxa"/>
            <w:vAlign w:val="center"/>
          </w:tcPr>
          <w:p w14:paraId="03B4CC25" w14:textId="77777777" w:rsidR="00AE3752" w:rsidRPr="00652574" w:rsidRDefault="00AE3752" w:rsidP="00DB3760">
            <w:pPr>
              <w:rPr>
                <w:sz w:val="16"/>
                <w:szCs w:val="18"/>
              </w:rPr>
            </w:pPr>
            <w:r w:rsidRPr="00652574">
              <w:rPr>
                <w:sz w:val="16"/>
                <w:szCs w:val="18"/>
              </w:rPr>
              <w:t>0.51</w:t>
            </w:r>
          </w:p>
        </w:tc>
        <w:tc>
          <w:tcPr>
            <w:tcW w:w="796" w:type="dxa"/>
            <w:vAlign w:val="center"/>
          </w:tcPr>
          <w:p w14:paraId="4A084CE8" w14:textId="77777777" w:rsidR="00AE3752" w:rsidRPr="00652574" w:rsidRDefault="00AE3752" w:rsidP="00DB3760">
            <w:pPr>
              <w:rPr>
                <w:sz w:val="16"/>
                <w:szCs w:val="18"/>
              </w:rPr>
            </w:pPr>
            <w:r w:rsidRPr="00652574">
              <w:rPr>
                <w:sz w:val="16"/>
                <w:szCs w:val="18"/>
              </w:rPr>
              <w:t>2.02</w:t>
            </w:r>
          </w:p>
        </w:tc>
        <w:tc>
          <w:tcPr>
            <w:tcW w:w="675" w:type="dxa"/>
            <w:vAlign w:val="center"/>
          </w:tcPr>
          <w:p w14:paraId="3B7B333A" w14:textId="77777777" w:rsidR="00AE3752" w:rsidRPr="00652574" w:rsidRDefault="00AE3752" w:rsidP="00DB3760">
            <w:pPr>
              <w:rPr>
                <w:sz w:val="16"/>
                <w:szCs w:val="18"/>
              </w:rPr>
            </w:pPr>
            <w:r w:rsidRPr="00652574">
              <w:rPr>
                <w:sz w:val="16"/>
                <w:szCs w:val="18"/>
              </w:rPr>
              <w:t>0.61</w:t>
            </w:r>
          </w:p>
        </w:tc>
        <w:tc>
          <w:tcPr>
            <w:tcW w:w="789" w:type="dxa"/>
            <w:vAlign w:val="center"/>
          </w:tcPr>
          <w:p w14:paraId="006914D6" w14:textId="77777777" w:rsidR="00AE3752" w:rsidRPr="00652574" w:rsidRDefault="00AE3752" w:rsidP="00DB3760">
            <w:pPr>
              <w:rPr>
                <w:sz w:val="16"/>
                <w:szCs w:val="18"/>
              </w:rPr>
            </w:pPr>
            <w:r w:rsidRPr="00652574">
              <w:rPr>
                <w:sz w:val="16"/>
                <w:szCs w:val="18"/>
              </w:rPr>
              <w:t>3.32</w:t>
            </w:r>
          </w:p>
        </w:tc>
        <w:tc>
          <w:tcPr>
            <w:tcW w:w="653" w:type="dxa"/>
            <w:vAlign w:val="center"/>
          </w:tcPr>
          <w:p w14:paraId="5A510445" w14:textId="77777777" w:rsidR="00AE3752" w:rsidRPr="00652574" w:rsidRDefault="00AE3752" w:rsidP="00DB3760">
            <w:pPr>
              <w:rPr>
                <w:sz w:val="16"/>
                <w:szCs w:val="18"/>
              </w:rPr>
            </w:pPr>
            <w:r w:rsidRPr="00652574">
              <w:rPr>
                <w:sz w:val="16"/>
                <w:szCs w:val="18"/>
              </w:rPr>
              <w:t>0.55</w:t>
            </w:r>
          </w:p>
        </w:tc>
        <w:tc>
          <w:tcPr>
            <w:tcW w:w="625" w:type="dxa"/>
            <w:vAlign w:val="center"/>
          </w:tcPr>
          <w:p w14:paraId="711DC38D" w14:textId="77777777" w:rsidR="00AE3752" w:rsidRPr="00652574" w:rsidRDefault="00AE3752" w:rsidP="00DB3760">
            <w:pPr>
              <w:rPr>
                <w:sz w:val="16"/>
                <w:szCs w:val="18"/>
              </w:rPr>
            </w:pPr>
            <w:r w:rsidRPr="00652574">
              <w:rPr>
                <w:sz w:val="16"/>
                <w:szCs w:val="18"/>
              </w:rPr>
              <w:t>3.15</w:t>
            </w:r>
          </w:p>
        </w:tc>
        <w:tc>
          <w:tcPr>
            <w:tcW w:w="530" w:type="dxa"/>
            <w:vAlign w:val="center"/>
          </w:tcPr>
          <w:p w14:paraId="1DE3E373" w14:textId="77777777" w:rsidR="00AE3752" w:rsidRPr="00652574" w:rsidRDefault="00AE3752" w:rsidP="00DB3760">
            <w:pPr>
              <w:rPr>
                <w:sz w:val="16"/>
                <w:szCs w:val="18"/>
              </w:rPr>
            </w:pPr>
            <w:r w:rsidRPr="00652574">
              <w:rPr>
                <w:sz w:val="16"/>
                <w:szCs w:val="18"/>
              </w:rPr>
              <w:t>0.69</w:t>
            </w:r>
          </w:p>
        </w:tc>
        <w:tc>
          <w:tcPr>
            <w:tcW w:w="625" w:type="dxa"/>
            <w:vAlign w:val="center"/>
          </w:tcPr>
          <w:p w14:paraId="4A99638E" w14:textId="77777777" w:rsidR="00AE3752" w:rsidRPr="00652574" w:rsidRDefault="00AE3752" w:rsidP="00DB3760">
            <w:pPr>
              <w:rPr>
                <w:sz w:val="16"/>
                <w:szCs w:val="18"/>
              </w:rPr>
            </w:pPr>
            <w:r w:rsidRPr="00652574">
              <w:rPr>
                <w:sz w:val="16"/>
                <w:szCs w:val="18"/>
              </w:rPr>
              <w:t>3.27</w:t>
            </w:r>
          </w:p>
        </w:tc>
        <w:tc>
          <w:tcPr>
            <w:tcW w:w="530" w:type="dxa"/>
            <w:vAlign w:val="center"/>
          </w:tcPr>
          <w:p w14:paraId="798D21F0" w14:textId="77777777" w:rsidR="00AE3752" w:rsidRPr="00652574" w:rsidRDefault="00AE3752" w:rsidP="00DB3760">
            <w:pPr>
              <w:rPr>
                <w:sz w:val="16"/>
                <w:szCs w:val="18"/>
              </w:rPr>
            </w:pPr>
            <w:r w:rsidRPr="00652574">
              <w:rPr>
                <w:sz w:val="16"/>
                <w:szCs w:val="18"/>
              </w:rPr>
              <w:t>0.41</w:t>
            </w:r>
          </w:p>
        </w:tc>
      </w:tr>
      <w:tr w:rsidR="00AE3752" w:rsidRPr="00B43D2C" w14:paraId="2E7D240C" w14:textId="77777777" w:rsidTr="00DB3760">
        <w:trPr>
          <w:trHeight w:val="368"/>
          <w:jc w:val="center"/>
        </w:trPr>
        <w:tc>
          <w:tcPr>
            <w:tcW w:w="924" w:type="dxa"/>
            <w:vAlign w:val="center"/>
          </w:tcPr>
          <w:p w14:paraId="7FE6BBA4" w14:textId="77777777" w:rsidR="00AE3752" w:rsidRPr="00B43D2C" w:rsidRDefault="00AE3752" w:rsidP="00DB3760">
            <w:pPr>
              <w:rPr>
                <w:sz w:val="18"/>
                <w:szCs w:val="18"/>
              </w:rPr>
            </w:pPr>
            <w:r w:rsidRPr="00B43D2C">
              <w:rPr>
                <w:sz w:val="18"/>
                <w:szCs w:val="18"/>
              </w:rPr>
              <w:t>Admin</w:t>
            </w:r>
            <w:r>
              <w:rPr>
                <w:sz w:val="18"/>
                <w:szCs w:val="18"/>
              </w:rPr>
              <w:t>istrator</w:t>
            </w:r>
          </w:p>
        </w:tc>
        <w:tc>
          <w:tcPr>
            <w:tcW w:w="575" w:type="dxa"/>
            <w:vAlign w:val="center"/>
          </w:tcPr>
          <w:p w14:paraId="51B9875A" w14:textId="77777777" w:rsidR="00AE3752" w:rsidRPr="00652574" w:rsidRDefault="00AE3752" w:rsidP="00DB3760">
            <w:pPr>
              <w:rPr>
                <w:sz w:val="16"/>
                <w:szCs w:val="18"/>
              </w:rPr>
            </w:pPr>
            <w:r w:rsidRPr="00652574">
              <w:rPr>
                <w:sz w:val="16"/>
                <w:szCs w:val="18"/>
              </w:rPr>
              <w:t>100</w:t>
            </w:r>
          </w:p>
        </w:tc>
        <w:tc>
          <w:tcPr>
            <w:tcW w:w="625" w:type="dxa"/>
            <w:gridSpan w:val="2"/>
            <w:vAlign w:val="center"/>
          </w:tcPr>
          <w:p w14:paraId="558A5C70" w14:textId="77777777" w:rsidR="00AE3752" w:rsidRPr="00652574" w:rsidRDefault="00AE3752" w:rsidP="00DB3760">
            <w:pPr>
              <w:rPr>
                <w:sz w:val="16"/>
                <w:szCs w:val="18"/>
              </w:rPr>
            </w:pPr>
            <w:r w:rsidRPr="00652574">
              <w:rPr>
                <w:sz w:val="16"/>
                <w:szCs w:val="18"/>
              </w:rPr>
              <w:t>3.51</w:t>
            </w:r>
          </w:p>
        </w:tc>
        <w:tc>
          <w:tcPr>
            <w:tcW w:w="530" w:type="dxa"/>
            <w:vAlign w:val="center"/>
          </w:tcPr>
          <w:p w14:paraId="38091F3D" w14:textId="77777777" w:rsidR="00AE3752" w:rsidRPr="00652574" w:rsidRDefault="00AE3752" w:rsidP="00DB3760">
            <w:pPr>
              <w:rPr>
                <w:sz w:val="16"/>
                <w:szCs w:val="18"/>
              </w:rPr>
            </w:pPr>
            <w:r w:rsidRPr="00652574">
              <w:rPr>
                <w:sz w:val="16"/>
                <w:szCs w:val="18"/>
              </w:rPr>
              <w:t>0.43</w:t>
            </w:r>
          </w:p>
        </w:tc>
        <w:tc>
          <w:tcPr>
            <w:tcW w:w="629" w:type="dxa"/>
            <w:shd w:val="clear" w:color="auto" w:fill="auto"/>
            <w:vAlign w:val="center"/>
          </w:tcPr>
          <w:p w14:paraId="510025E0" w14:textId="77777777" w:rsidR="00AE3752" w:rsidRPr="00652574" w:rsidRDefault="00AE3752" w:rsidP="00DB3760">
            <w:pPr>
              <w:rPr>
                <w:sz w:val="16"/>
                <w:szCs w:val="18"/>
              </w:rPr>
            </w:pPr>
            <w:r w:rsidRPr="00652574">
              <w:rPr>
                <w:sz w:val="16"/>
                <w:szCs w:val="18"/>
              </w:rPr>
              <w:t>3.39</w:t>
            </w:r>
          </w:p>
        </w:tc>
        <w:tc>
          <w:tcPr>
            <w:tcW w:w="530" w:type="dxa"/>
            <w:shd w:val="clear" w:color="auto" w:fill="auto"/>
            <w:vAlign w:val="center"/>
          </w:tcPr>
          <w:p w14:paraId="0DB9DD7E" w14:textId="77777777" w:rsidR="00AE3752" w:rsidRPr="00652574" w:rsidRDefault="00AE3752" w:rsidP="00DB3760">
            <w:pPr>
              <w:rPr>
                <w:sz w:val="16"/>
                <w:szCs w:val="18"/>
              </w:rPr>
            </w:pPr>
            <w:r w:rsidRPr="00652574">
              <w:rPr>
                <w:sz w:val="16"/>
                <w:szCs w:val="18"/>
              </w:rPr>
              <w:t>0.46</w:t>
            </w:r>
          </w:p>
        </w:tc>
        <w:tc>
          <w:tcPr>
            <w:tcW w:w="625" w:type="dxa"/>
            <w:vAlign w:val="center"/>
          </w:tcPr>
          <w:p w14:paraId="2E72D975" w14:textId="77777777" w:rsidR="00AE3752" w:rsidRPr="00652574" w:rsidRDefault="00AE3752" w:rsidP="00DB3760">
            <w:pPr>
              <w:rPr>
                <w:sz w:val="16"/>
                <w:szCs w:val="18"/>
              </w:rPr>
            </w:pPr>
            <w:r w:rsidRPr="00652574">
              <w:rPr>
                <w:sz w:val="16"/>
                <w:szCs w:val="18"/>
              </w:rPr>
              <w:t>3.48</w:t>
            </w:r>
          </w:p>
        </w:tc>
        <w:tc>
          <w:tcPr>
            <w:tcW w:w="530" w:type="dxa"/>
            <w:vAlign w:val="center"/>
          </w:tcPr>
          <w:p w14:paraId="070D1734" w14:textId="77777777" w:rsidR="00AE3752" w:rsidRPr="00652574" w:rsidRDefault="00AE3752" w:rsidP="00DB3760">
            <w:pPr>
              <w:rPr>
                <w:sz w:val="16"/>
                <w:szCs w:val="18"/>
              </w:rPr>
            </w:pPr>
            <w:r w:rsidRPr="00652574">
              <w:rPr>
                <w:sz w:val="16"/>
                <w:szCs w:val="18"/>
              </w:rPr>
              <w:t>0.42</w:t>
            </w:r>
          </w:p>
        </w:tc>
        <w:tc>
          <w:tcPr>
            <w:tcW w:w="625" w:type="dxa"/>
            <w:vAlign w:val="center"/>
          </w:tcPr>
          <w:p w14:paraId="1C3FD420" w14:textId="77777777" w:rsidR="00AE3752" w:rsidRPr="00652574" w:rsidRDefault="00AE3752" w:rsidP="00DB3760">
            <w:pPr>
              <w:rPr>
                <w:sz w:val="16"/>
                <w:szCs w:val="18"/>
              </w:rPr>
            </w:pPr>
            <w:r w:rsidRPr="00652574">
              <w:rPr>
                <w:sz w:val="16"/>
                <w:szCs w:val="18"/>
              </w:rPr>
              <w:t>3.64</w:t>
            </w:r>
          </w:p>
        </w:tc>
        <w:tc>
          <w:tcPr>
            <w:tcW w:w="530" w:type="dxa"/>
            <w:vAlign w:val="center"/>
          </w:tcPr>
          <w:p w14:paraId="57B985DF" w14:textId="77777777" w:rsidR="00AE3752" w:rsidRPr="00652574" w:rsidRDefault="00AE3752" w:rsidP="00DB3760">
            <w:pPr>
              <w:rPr>
                <w:sz w:val="16"/>
                <w:szCs w:val="18"/>
              </w:rPr>
            </w:pPr>
            <w:r w:rsidRPr="00652574">
              <w:rPr>
                <w:sz w:val="16"/>
                <w:szCs w:val="18"/>
              </w:rPr>
              <w:t>0.44</w:t>
            </w:r>
          </w:p>
        </w:tc>
        <w:tc>
          <w:tcPr>
            <w:tcW w:w="625" w:type="dxa"/>
            <w:vAlign w:val="center"/>
          </w:tcPr>
          <w:p w14:paraId="0351A956" w14:textId="77777777" w:rsidR="00AE3752" w:rsidRPr="00652574" w:rsidRDefault="00AE3752" w:rsidP="00DB3760">
            <w:pPr>
              <w:rPr>
                <w:sz w:val="16"/>
                <w:szCs w:val="18"/>
              </w:rPr>
            </w:pPr>
            <w:r w:rsidRPr="00652574">
              <w:rPr>
                <w:sz w:val="16"/>
                <w:szCs w:val="18"/>
              </w:rPr>
              <w:t>3.56</w:t>
            </w:r>
          </w:p>
        </w:tc>
        <w:tc>
          <w:tcPr>
            <w:tcW w:w="530" w:type="dxa"/>
            <w:vAlign w:val="center"/>
          </w:tcPr>
          <w:p w14:paraId="6ED9FC3D" w14:textId="77777777" w:rsidR="00AE3752" w:rsidRPr="00652574" w:rsidRDefault="00AE3752" w:rsidP="00DB3760">
            <w:pPr>
              <w:rPr>
                <w:sz w:val="16"/>
                <w:szCs w:val="18"/>
              </w:rPr>
            </w:pPr>
            <w:r w:rsidRPr="00652574">
              <w:rPr>
                <w:sz w:val="16"/>
                <w:szCs w:val="18"/>
              </w:rPr>
              <w:t>0.46</w:t>
            </w:r>
          </w:p>
        </w:tc>
        <w:tc>
          <w:tcPr>
            <w:tcW w:w="625" w:type="dxa"/>
            <w:vAlign w:val="center"/>
          </w:tcPr>
          <w:p w14:paraId="3BAEB29D" w14:textId="77777777" w:rsidR="00AE3752" w:rsidRPr="00652574" w:rsidRDefault="00AE3752" w:rsidP="00DB3760">
            <w:pPr>
              <w:rPr>
                <w:sz w:val="16"/>
                <w:szCs w:val="18"/>
              </w:rPr>
            </w:pPr>
            <w:r w:rsidRPr="00652574">
              <w:rPr>
                <w:sz w:val="16"/>
                <w:szCs w:val="18"/>
              </w:rPr>
              <w:t>3.54</w:t>
            </w:r>
          </w:p>
        </w:tc>
        <w:tc>
          <w:tcPr>
            <w:tcW w:w="530" w:type="dxa"/>
            <w:vAlign w:val="center"/>
          </w:tcPr>
          <w:p w14:paraId="38070495" w14:textId="77777777" w:rsidR="00AE3752" w:rsidRPr="00652574" w:rsidRDefault="00AE3752" w:rsidP="00DB3760">
            <w:pPr>
              <w:rPr>
                <w:sz w:val="16"/>
                <w:szCs w:val="18"/>
              </w:rPr>
            </w:pPr>
            <w:r w:rsidRPr="00652574">
              <w:rPr>
                <w:sz w:val="16"/>
                <w:szCs w:val="18"/>
              </w:rPr>
              <w:t>0.48</w:t>
            </w:r>
          </w:p>
        </w:tc>
        <w:tc>
          <w:tcPr>
            <w:tcW w:w="796" w:type="dxa"/>
            <w:vAlign w:val="center"/>
          </w:tcPr>
          <w:p w14:paraId="00478FEA" w14:textId="77777777" w:rsidR="00AE3752" w:rsidRPr="00652574" w:rsidRDefault="00AE3752" w:rsidP="00DB3760">
            <w:pPr>
              <w:rPr>
                <w:sz w:val="16"/>
                <w:szCs w:val="18"/>
              </w:rPr>
            </w:pPr>
            <w:r w:rsidRPr="00652574">
              <w:rPr>
                <w:sz w:val="16"/>
                <w:szCs w:val="18"/>
              </w:rPr>
              <w:t>1.83</w:t>
            </w:r>
          </w:p>
        </w:tc>
        <w:tc>
          <w:tcPr>
            <w:tcW w:w="675" w:type="dxa"/>
            <w:vAlign w:val="center"/>
          </w:tcPr>
          <w:p w14:paraId="5468B7EF" w14:textId="77777777" w:rsidR="00AE3752" w:rsidRPr="00652574" w:rsidRDefault="00AE3752" w:rsidP="00DB3760">
            <w:pPr>
              <w:rPr>
                <w:sz w:val="16"/>
                <w:szCs w:val="18"/>
              </w:rPr>
            </w:pPr>
            <w:r w:rsidRPr="00652574">
              <w:rPr>
                <w:sz w:val="16"/>
                <w:szCs w:val="18"/>
              </w:rPr>
              <w:t>.59</w:t>
            </w:r>
          </w:p>
        </w:tc>
        <w:tc>
          <w:tcPr>
            <w:tcW w:w="789" w:type="dxa"/>
            <w:vAlign w:val="center"/>
          </w:tcPr>
          <w:p w14:paraId="506520F2" w14:textId="77777777" w:rsidR="00AE3752" w:rsidRPr="00652574" w:rsidRDefault="00AE3752" w:rsidP="00DB3760">
            <w:pPr>
              <w:rPr>
                <w:sz w:val="16"/>
                <w:szCs w:val="18"/>
              </w:rPr>
            </w:pPr>
            <w:r w:rsidRPr="00652574">
              <w:rPr>
                <w:sz w:val="16"/>
                <w:szCs w:val="18"/>
              </w:rPr>
              <w:t>3.40</w:t>
            </w:r>
          </w:p>
        </w:tc>
        <w:tc>
          <w:tcPr>
            <w:tcW w:w="653" w:type="dxa"/>
            <w:vAlign w:val="center"/>
          </w:tcPr>
          <w:p w14:paraId="52ADB2F6" w14:textId="77777777" w:rsidR="00AE3752" w:rsidRPr="00652574" w:rsidRDefault="00AE3752" w:rsidP="00DB3760">
            <w:pPr>
              <w:rPr>
                <w:sz w:val="16"/>
                <w:szCs w:val="18"/>
              </w:rPr>
            </w:pPr>
            <w:r w:rsidRPr="00652574">
              <w:rPr>
                <w:sz w:val="16"/>
                <w:szCs w:val="18"/>
              </w:rPr>
              <w:t>0.50</w:t>
            </w:r>
          </w:p>
        </w:tc>
        <w:tc>
          <w:tcPr>
            <w:tcW w:w="625" w:type="dxa"/>
            <w:vAlign w:val="center"/>
          </w:tcPr>
          <w:p w14:paraId="6CB77968" w14:textId="77777777" w:rsidR="00AE3752" w:rsidRPr="00652574" w:rsidRDefault="00AE3752" w:rsidP="00DB3760">
            <w:pPr>
              <w:rPr>
                <w:sz w:val="16"/>
                <w:szCs w:val="18"/>
              </w:rPr>
            </w:pPr>
            <w:r w:rsidRPr="00652574">
              <w:rPr>
                <w:sz w:val="16"/>
                <w:szCs w:val="18"/>
              </w:rPr>
              <w:t>3.46</w:t>
            </w:r>
          </w:p>
        </w:tc>
        <w:tc>
          <w:tcPr>
            <w:tcW w:w="530" w:type="dxa"/>
            <w:vAlign w:val="center"/>
          </w:tcPr>
          <w:p w14:paraId="55B97627" w14:textId="77777777" w:rsidR="00AE3752" w:rsidRPr="00652574" w:rsidRDefault="00AE3752" w:rsidP="00DB3760">
            <w:pPr>
              <w:rPr>
                <w:sz w:val="16"/>
                <w:szCs w:val="18"/>
              </w:rPr>
            </w:pPr>
            <w:r w:rsidRPr="00652574">
              <w:rPr>
                <w:sz w:val="16"/>
                <w:szCs w:val="18"/>
              </w:rPr>
              <w:t>0.57</w:t>
            </w:r>
          </w:p>
        </w:tc>
        <w:tc>
          <w:tcPr>
            <w:tcW w:w="625" w:type="dxa"/>
            <w:vAlign w:val="center"/>
          </w:tcPr>
          <w:p w14:paraId="46F69B3F" w14:textId="77777777" w:rsidR="00AE3752" w:rsidRPr="00652574" w:rsidRDefault="00AE3752" w:rsidP="00DB3760">
            <w:pPr>
              <w:rPr>
                <w:sz w:val="16"/>
                <w:szCs w:val="18"/>
              </w:rPr>
            </w:pPr>
            <w:r w:rsidRPr="00652574">
              <w:rPr>
                <w:sz w:val="16"/>
                <w:szCs w:val="18"/>
              </w:rPr>
              <w:t>3.46</w:t>
            </w:r>
          </w:p>
        </w:tc>
        <w:tc>
          <w:tcPr>
            <w:tcW w:w="530" w:type="dxa"/>
            <w:vAlign w:val="center"/>
          </w:tcPr>
          <w:p w14:paraId="7DAE9AFF" w14:textId="77777777" w:rsidR="00AE3752" w:rsidRPr="00652574" w:rsidRDefault="00AE3752" w:rsidP="00DB3760">
            <w:pPr>
              <w:rPr>
                <w:sz w:val="16"/>
                <w:szCs w:val="18"/>
              </w:rPr>
            </w:pPr>
            <w:r w:rsidRPr="00652574">
              <w:rPr>
                <w:sz w:val="16"/>
                <w:szCs w:val="18"/>
              </w:rPr>
              <w:t>0.41</w:t>
            </w:r>
          </w:p>
        </w:tc>
      </w:tr>
      <w:tr w:rsidR="00AE3752" w:rsidRPr="00B43D2C" w14:paraId="2B8D6A79" w14:textId="77777777" w:rsidTr="00DB3760">
        <w:trPr>
          <w:trHeight w:val="368"/>
          <w:jc w:val="center"/>
        </w:trPr>
        <w:tc>
          <w:tcPr>
            <w:tcW w:w="924" w:type="dxa"/>
            <w:vAlign w:val="center"/>
          </w:tcPr>
          <w:p w14:paraId="11DC9A22" w14:textId="77777777" w:rsidR="00AE3752" w:rsidRPr="00B43D2C" w:rsidRDefault="00AE3752" w:rsidP="00DB3760">
            <w:pPr>
              <w:rPr>
                <w:sz w:val="18"/>
                <w:szCs w:val="18"/>
              </w:rPr>
            </w:pPr>
            <w:r w:rsidRPr="00B43D2C">
              <w:rPr>
                <w:sz w:val="18"/>
                <w:szCs w:val="18"/>
              </w:rPr>
              <w:t>Others</w:t>
            </w:r>
          </w:p>
        </w:tc>
        <w:tc>
          <w:tcPr>
            <w:tcW w:w="575" w:type="dxa"/>
            <w:vAlign w:val="center"/>
          </w:tcPr>
          <w:p w14:paraId="5711BF8D" w14:textId="77777777" w:rsidR="00AE3752" w:rsidRPr="00652574" w:rsidRDefault="00AE3752" w:rsidP="00DB3760">
            <w:pPr>
              <w:rPr>
                <w:sz w:val="16"/>
                <w:szCs w:val="18"/>
              </w:rPr>
            </w:pPr>
            <w:r w:rsidRPr="00652574">
              <w:rPr>
                <w:sz w:val="16"/>
                <w:szCs w:val="18"/>
              </w:rPr>
              <w:t>347</w:t>
            </w:r>
          </w:p>
        </w:tc>
        <w:tc>
          <w:tcPr>
            <w:tcW w:w="625" w:type="dxa"/>
            <w:gridSpan w:val="2"/>
            <w:vAlign w:val="center"/>
          </w:tcPr>
          <w:p w14:paraId="5EEE5CB6" w14:textId="77777777" w:rsidR="00AE3752" w:rsidRPr="00652574" w:rsidRDefault="00AE3752" w:rsidP="00DB3760">
            <w:pPr>
              <w:rPr>
                <w:sz w:val="16"/>
                <w:szCs w:val="18"/>
              </w:rPr>
            </w:pPr>
            <w:r w:rsidRPr="00652574">
              <w:rPr>
                <w:sz w:val="16"/>
                <w:szCs w:val="18"/>
              </w:rPr>
              <w:t>3.45</w:t>
            </w:r>
          </w:p>
        </w:tc>
        <w:tc>
          <w:tcPr>
            <w:tcW w:w="530" w:type="dxa"/>
            <w:vAlign w:val="center"/>
          </w:tcPr>
          <w:p w14:paraId="79679FCF" w14:textId="77777777" w:rsidR="00AE3752" w:rsidRPr="00652574" w:rsidRDefault="00AE3752" w:rsidP="00DB3760">
            <w:pPr>
              <w:rPr>
                <w:sz w:val="16"/>
                <w:szCs w:val="18"/>
              </w:rPr>
            </w:pPr>
            <w:r w:rsidRPr="00652574">
              <w:rPr>
                <w:sz w:val="16"/>
                <w:szCs w:val="18"/>
              </w:rPr>
              <w:t>0.49</w:t>
            </w:r>
          </w:p>
        </w:tc>
        <w:tc>
          <w:tcPr>
            <w:tcW w:w="629" w:type="dxa"/>
            <w:shd w:val="clear" w:color="auto" w:fill="auto"/>
            <w:vAlign w:val="center"/>
          </w:tcPr>
          <w:p w14:paraId="176AC568" w14:textId="77777777" w:rsidR="00AE3752" w:rsidRPr="00652574" w:rsidRDefault="00AE3752" w:rsidP="00DB3760">
            <w:pPr>
              <w:rPr>
                <w:sz w:val="16"/>
                <w:szCs w:val="18"/>
              </w:rPr>
            </w:pPr>
            <w:r w:rsidRPr="00652574">
              <w:rPr>
                <w:sz w:val="16"/>
                <w:szCs w:val="18"/>
              </w:rPr>
              <w:t>3.15</w:t>
            </w:r>
          </w:p>
        </w:tc>
        <w:tc>
          <w:tcPr>
            <w:tcW w:w="530" w:type="dxa"/>
            <w:shd w:val="clear" w:color="auto" w:fill="auto"/>
            <w:vAlign w:val="center"/>
          </w:tcPr>
          <w:p w14:paraId="7623EE56" w14:textId="77777777" w:rsidR="00AE3752" w:rsidRPr="00652574" w:rsidRDefault="00AE3752" w:rsidP="00DB3760">
            <w:pPr>
              <w:rPr>
                <w:sz w:val="16"/>
                <w:szCs w:val="18"/>
              </w:rPr>
            </w:pPr>
            <w:r w:rsidRPr="00652574">
              <w:rPr>
                <w:sz w:val="16"/>
                <w:szCs w:val="18"/>
              </w:rPr>
              <w:t>0.47</w:t>
            </w:r>
          </w:p>
        </w:tc>
        <w:tc>
          <w:tcPr>
            <w:tcW w:w="625" w:type="dxa"/>
            <w:vAlign w:val="center"/>
          </w:tcPr>
          <w:p w14:paraId="5B7B44FD" w14:textId="77777777" w:rsidR="00AE3752" w:rsidRPr="00652574" w:rsidRDefault="00AE3752" w:rsidP="00DB3760">
            <w:pPr>
              <w:rPr>
                <w:sz w:val="16"/>
                <w:szCs w:val="18"/>
              </w:rPr>
            </w:pPr>
            <w:r w:rsidRPr="00652574">
              <w:rPr>
                <w:sz w:val="16"/>
                <w:szCs w:val="18"/>
              </w:rPr>
              <w:t>3.22</w:t>
            </w:r>
          </w:p>
        </w:tc>
        <w:tc>
          <w:tcPr>
            <w:tcW w:w="530" w:type="dxa"/>
            <w:vAlign w:val="center"/>
          </w:tcPr>
          <w:p w14:paraId="23127F8B" w14:textId="77777777" w:rsidR="00AE3752" w:rsidRPr="00652574" w:rsidRDefault="00AE3752" w:rsidP="00DB3760">
            <w:pPr>
              <w:rPr>
                <w:sz w:val="16"/>
                <w:szCs w:val="18"/>
              </w:rPr>
            </w:pPr>
            <w:r w:rsidRPr="00652574">
              <w:rPr>
                <w:sz w:val="16"/>
                <w:szCs w:val="18"/>
              </w:rPr>
              <w:t>0.41</w:t>
            </w:r>
          </w:p>
        </w:tc>
        <w:tc>
          <w:tcPr>
            <w:tcW w:w="625" w:type="dxa"/>
            <w:vAlign w:val="center"/>
          </w:tcPr>
          <w:p w14:paraId="17B3C4FA" w14:textId="77777777" w:rsidR="00AE3752" w:rsidRPr="00652574" w:rsidRDefault="00AE3752" w:rsidP="00DB3760">
            <w:pPr>
              <w:rPr>
                <w:sz w:val="16"/>
                <w:szCs w:val="18"/>
              </w:rPr>
            </w:pPr>
            <w:r w:rsidRPr="00652574">
              <w:rPr>
                <w:sz w:val="16"/>
                <w:szCs w:val="18"/>
              </w:rPr>
              <w:t>3.44</w:t>
            </w:r>
          </w:p>
        </w:tc>
        <w:tc>
          <w:tcPr>
            <w:tcW w:w="530" w:type="dxa"/>
            <w:vAlign w:val="center"/>
          </w:tcPr>
          <w:p w14:paraId="66985740" w14:textId="77777777" w:rsidR="00AE3752" w:rsidRPr="00652574" w:rsidRDefault="00AE3752" w:rsidP="00DB3760">
            <w:pPr>
              <w:rPr>
                <w:sz w:val="16"/>
                <w:szCs w:val="18"/>
              </w:rPr>
            </w:pPr>
            <w:r w:rsidRPr="00652574">
              <w:rPr>
                <w:sz w:val="16"/>
                <w:szCs w:val="18"/>
              </w:rPr>
              <w:t>0.50</w:t>
            </w:r>
          </w:p>
        </w:tc>
        <w:tc>
          <w:tcPr>
            <w:tcW w:w="625" w:type="dxa"/>
            <w:vAlign w:val="center"/>
          </w:tcPr>
          <w:p w14:paraId="7D58276F" w14:textId="77777777" w:rsidR="00AE3752" w:rsidRPr="00652574" w:rsidRDefault="00AE3752" w:rsidP="00DB3760">
            <w:pPr>
              <w:rPr>
                <w:sz w:val="16"/>
                <w:szCs w:val="18"/>
              </w:rPr>
            </w:pPr>
            <w:r w:rsidRPr="00652574">
              <w:rPr>
                <w:sz w:val="16"/>
                <w:szCs w:val="18"/>
              </w:rPr>
              <w:t>3.33</w:t>
            </w:r>
          </w:p>
        </w:tc>
        <w:tc>
          <w:tcPr>
            <w:tcW w:w="530" w:type="dxa"/>
            <w:vAlign w:val="center"/>
          </w:tcPr>
          <w:p w14:paraId="39EDD0D3" w14:textId="77777777" w:rsidR="00AE3752" w:rsidRPr="00652574" w:rsidRDefault="00AE3752" w:rsidP="00DB3760">
            <w:pPr>
              <w:rPr>
                <w:sz w:val="16"/>
                <w:szCs w:val="18"/>
              </w:rPr>
            </w:pPr>
            <w:r w:rsidRPr="00652574">
              <w:rPr>
                <w:sz w:val="16"/>
                <w:szCs w:val="18"/>
              </w:rPr>
              <w:t>0.50</w:t>
            </w:r>
          </w:p>
        </w:tc>
        <w:tc>
          <w:tcPr>
            <w:tcW w:w="625" w:type="dxa"/>
            <w:vAlign w:val="center"/>
          </w:tcPr>
          <w:p w14:paraId="73710019" w14:textId="77777777" w:rsidR="00AE3752" w:rsidRPr="00652574" w:rsidRDefault="00AE3752" w:rsidP="00DB3760">
            <w:pPr>
              <w:rPr>
                <w:sz w:val="16"/>
                <w:szCs w:val="18"/>
              </w:rPr>
            </w:pPr>
            <w:r w:rsidRPr="00652574">
              <w:rPr>
                <w:sz w:val="16"/>
                <w:szCs w:val="18"/>
              </w:rPr>
              <w:t>3.39</w:t>
            </w:r>
          </w:p>
        </w:tc>
        <w:tc>
          <w:tcPr>
            <w:tcW w:w="530" w:type="dxa"/>
            <w:vAlign w:val="center"/>
          </w:tcPr>
          <w:p w14:paraId="511DA9EE" w14:textId="77777777" w:rsidR="00AE3752" w:rsidRPr="00652574" w:rsidRDefault="00AE3752" w:rsidP="00DB3760">
            <w:pPr>
              <w:rPr>
                <w:sz w:val="16"/>
                <w:szCs w:val="18"/>
              </w:rPr>
            </w:pPr>
            <w:r w:rsidRPr="00652574">
              <w:rPr>
                <w:sz w:val="16"/>
                <w:szCs w:val="18"/>
              </w:rPr>
              <w:t>0.50</w:t>
            </w:r>
          </w:p>
        </w:tc>
        <w:tc>
          <w:tcPr>
            <w:tcW w:w="796" w:type="dxa"/>
            <w:vAlign w:val="center"/>
          </w:tcPr>
          <w:p w14:paraId="7A0CEA32" w14:textId="77777777" w:rsidR="00AE3752" w:rsidRPr="00652574" w:rsidRDefault="00AE3752" w:rsidP="00DB3760">
            <w:pPr>
              <w:rPr>
                <w:sz w:val="16"/>
                <w:szCs w:val="18"/>
              </w:rPr>
            </w:pPr>
            <w:r w:rsidRPr="00652574">
              <w:rPr>
                <w:sz w:val="16"/>
                <w:szCs w:val="18"/>
              </w:rPr>
              <w:t>1.99</w:t>
            </w:r>
          </w:p>
        </w:tc>
        <w:tc>
          <w:tcPr>
            <w:tcW w:w="675" w:type="dxa"/>
            <w:vAlign w:val="center"/>
          </w:tcPr>
          <w:p w14:paraId="5C817F17" w14:textId="77777777" w:rsidR="00AE3752" w:rsidRPr="00652574" w:rsidRDefault="00AE3752" w:rsidP="00DB3760">
            <w:pPr>
              <w:rPr>
                <w:sz w:val="16"/>
                <w:szCs w:val="18"/>
              </w:rPr>
            </w:pPr>
            <w:r w:rsidRPr="00652574">
              <w:rPr>
                <w:sz w:val="16"/>
                <w:szCs w:val="18"/>
              </w:rPr>
              <w:t>0.60</w:t>
            </w:r>
          </w:p>
        </w:tc>
        <w:tc>
          <w:tcPr>
            <w:tcW w:w="789" w:type="dxa"/>
            <w:vAlign w:val="center"/>
          </w:tcPr>
          <w:p w14:paraId="6EF58A2B" w14:textId="77777777" w:rsidR="00AE3752" w:rsidRPr="00652574" w:rsidRDefault="00AE3752" w:rsidP="00DB3760">
            <w:pPr>
              <w:rPr>
                <w:sz w:val="16"/>
                <w:szCs w:val="18"/>
              </w:rPr>
            </w:pPr>
            <w:r w:rsidRPr="00652574">
              <w:rPr>
                <w:sz w:val="16"/>
                <w:szCs w:val="18"/>
              </w:rPr>
              <w:t>3.36</w:t>
            </w:r>
          </w:p>
        </w:tc>
        <w:tc>
          <w:tcPr>
            <w:tcW w:w="653" w:type="dxa"/>
            <w:vAlign w:val="center"/>
          </w:tcPr>
          <w:p w14:paraId="5CC27447" w14:textId="77777777" w:rsidR="00AE3752" w:rsidRPr="00652574" w:rsidRDefault="00AE3752" w:rsidP="00DB3760">
            <w:pPr>
              <w:rPr>
                <w:sz w:val="16"/>
                <w:szCs w:val="18"/>
              </w:rPr>
            </w:pPr>
            <w:r w:rsidRPr="00652574">
              <w:rPr>
                <w:sz w:val="16"/>
                <w:szCs w:val="18"/>
              </w:rPr>
              <w:t>0.46</w:t>
            </w:r>
          </w:p>
        </w:tc>
        <w:tc>
          <w:tcPr>
            <w:tcW w:w="625" w:type="dxa"/>
            <w:vAlign w:val="center"/>
          </w:tcPr>
          <w:p w14:paraId="2AF3ADEC" w14:textId="77777777" w:rsidR="00AE3752" w:rsidRPr="00652574" w:rsidRDefault="00AE3752" w:rsidP="00DB3760">
            <w:pPr>
              <w:rPr>
                <w:sz w:val="16"/>
                <w:szCs w:val="18"/>
              </w:rPr>
            </w:pPr>
            <w:r w:rsidRPr="00652574">
              <w:rPr>
                <w:sz w:val="16"/>
                <w:szCs w:val="18"/>
              </w:rPr>
              <w:t>3.21</w:t>
            </w:r>
          </w:p>
        </w:tc>
        <w:tc>
          <w:tcPr>
            <w:tcW w:w="530" w:type="dxa"/>
            <w:vAlign w:val="center"/>
          </w:tcPr>
          <w:p w14:paraId="61640050" w14:textId="77777777" w:rsidR="00AE3752" w:rsidRPr="00652574" w:rsidRDefault="00AE3752" w:rsidP="00DB3760">
            <w:pPr>
              <w:rPr>
                <w:sz w:val="16"/>
                <w:szCs w:val="18"/>
              </w:rPr>
            </w:pPr>
            <w:r w:rsidRPr="00652574">
              <w:rPr>
                <w:sz w:val="16"/>
                <w:szCs w:val="18"/>
              </w:rPr>
              <w:t>0.63</w:t>
            </w:r>
          </w:p>
        </w:tc>
        <w:tc>
          <w:tcPr>
            <w:tcW w:w="625" w:type="dxa"/>
            <w:vAlign w:val="center"/>
          </w:tcPr>
          <w:p w14:paraId="546CE523" w14:textId="77777777" w:rsidR="00AE3752" w:rsidRPr="00652574" w:rsidRDefault="00AE3752" w:rsidP="00DB3760">
            <w:pPr>
              <w:rPr>
                <w:sz w:val="16"/>
                <w:szCs w:val="18"/>
              </w:rPr>
            </w:pPr>
            <w:r w:rsidRPr="00652574">
              <w:rPr>
                <w:sz w:val="16"/>
                <w:szCs w:val="18"/>
              </w:rPr>
              <w:t>3.28</w:t>
            </w:r>
          </w:p>
        </w:tc>
        <w:tc>
          <w:tcPr>
            <w:tcW w:w="530" w:type="dxa"/>
            <w:vAlign w:val="center"/>
          </w:tcPr>
          <w:p w14:paraId="709F5504" w14:textId="77777777" w:rsidR="00AE3752" w:rsidRPr="00652574" w:rsidRDefault="00AE3752" w:rsidP="00DB3760">
            <w:pPr>
              <w:rPr>
                <w:sz w:val="16"/>
                <w:szCs w:val="18"/>
              </w:rPr>
            </w:pPr>
            <w:r w:rsidRPr="00652574">
              <w:rPr>
                <w:sz w:val="16"/>
                <w:szCs w:val="18"/>
              </w:rPr>
              <w:t>0.40</w:t>
            </w:r>
          </w:p>
        </w:tc>
      </w:tr>
      <w:tr w:rsidR="00AE3752" w:rsidRPr="00B43D2C" w14:paraId="3B696A45" w14:textId="77777777" w:rsidTr="00DB3760">
        <w:trPr>
          <w:trHeight w:val="368"/>
          <w:jc w:val="center"/>
        </w:trPr>
        <w:tc>
          <w:tcPr>
            <w:tcW w:w="13656" w:type="dxa"/>
            <w:gridSpan w:val="23"/>
            <w:vAlign w:val="center"/>
          </w:tcPr>
          <w:p w14:paraId="6B3A6CB6" w14:textId="77777777" w:rsidR="00AE3752" w:rsidRPr="001D3AFF" w:rsidRDefault="00AE3752" w:rsidP="00DB3760">
            <w:pPr>
              <w:rPr>
                <w:b/>
                <w:sz w:val="18"/>
                <w:szCs w:val="18"/>
              </w:rPr>
            </w:pPr>
            <w:r w:rsidRPr="001D3AFF">
              <w:rPr>
                <w:b/>
                <w:sz w:val="18"/>
                <w:szCs w:val="18"/>
              </w:rPr>
              <w:t>Gender</w:t>
            </w:r>
          </w:p>
        </w:tc>
      </w:tr>
      <w:tr w:rsidR="00AE3752" w:rsidRPr="00B43D2C" w14:paraId="776213F3" w14:textId="77777777" w:rsidTr="00DB3760">
        <w:trPr>
          <w:trHeight w:val="368"/>
          <w:jc w:val="center"/>
        </w:trPr>
        <w:tc>
          <w:tcPr>
            <w:tcW w:w="924" w:type="dxa"/>
            <w:vAlign w:val="center"/>
          </w:tcPr>
          <w:p w14:paraId="561E9F20" w14:textId="77777777" w:rsidR="00AE3752" w:rsidRPr="00B43D2C" w:rsidRDefault="00AE3752" w:rsidP="00DB3760">
            <w:pPr>
              <w:rPr>
                <w:sz w:val="18"/>
                <w:szCs w:val="18"/>
              </w:rPr>
            </w:pPr>
            <w:r>
              <w:rPr>
                <w:sz w:val="18"/>
                <w:szCs w:val="18"/>
              </w:rPr>
              <w:t>Females</w:t>
            </w:r>
          </w:p>
        </w:tc>
        <w:tc>
          <w:tcPr>
            <w:tcW w:w="575" w:type="dxa"/>
            <w:vAlign w:val="center"/>
          </w:tcPr>
          <w:p w14:paraId="6FCB6218" w14:textId="77777777" w:rsidR="00AE3752" w:rsidRPr="00DD56C9" w:rsidRDefault="00AE3752" w:rsidP="00DB3760">
            <w:pPr>
              <w:rPr>
                <w:sz w:val="16"/>
                <w:szCs w:val="16"/>
              </w:rPr>
            </w:pPr>
            <w:r w:rsidRPr="00DD56C9">
              <w:rPr>
                <w:sz w:val="16"/>
                <w:szCs w:val="16"/>
              </w:rPr>
              <w:t>2531</w:t>
            </w:r>
          </w:p>
        </w:tc>
        <w:tc>
          <w:tcPr>
            <w:tcW w:w="625" w:type="dxa"/>
            <w:gridSpan w:val="2"/>
            <w:vAlign w:val="center"/>
          </w:tcPr>
          <w:p w14:paraId="687F19E5" w14:textId="77777777" w:rsidR="00AE3752" w:rsidRPr="00DD56C9" w:rsidRDefault="00AE3752" w:rsidP="00DB3760">
            <w:pPr>
              <w:rPr>
                <w:sz w:val="16"/>
                <w:szCs w:val="16"/>
              </w:rPr>
            </w:pPr>
            <w:r>
              <w:rPr>
                <w:sz w:val="16"/>
                <w:szCs w:val="16"/>
              </w:rPr>
              <w:t>3.50</w:t>
            </w:r>
          </w:p>
        </w:tc>
        <w:tc>
          <w:tcPr>
            <w:tcW w:w="530" w:type="dxa"/>
            <w:vAlign w:val="center"/>
          </w:tcPr>
          <w:p w14:paraId="6F1144AC" w14:textId="77777777" w:rsidR="00AE3752" w:rsidRPr="00DD56C9" w:rsidRDefault="00AE3752" w:rsidP="00DB3760">
            <w:pPr>
              <w:rPr>
                <w:sz w:val="16"/>
                <w:szCs w:val="16"/>
              </w:rPr>
            </w:pPr>
            <w:r>
              <w:rPr>
                <w:sz w:val="16"/>
                <w:szCs w:val="16"/>
              </w:rPr>
              <w:t>0.43</w:t>
            </w:r>
          </w:p>
        </w:tc>
        <w:tc>
          <w:tcPr>
            <w:tcW w:w="629" w:type="dxa"/>
            <w:shd w:val="clear" w:color="auto" w:fill="auto"/>
            <w:vAlign w:val="center"/>
          </w:tcPr>
          <w:p w14:paraId="04847C90" w14:textId="77777777" w:rsidR="00AE3752" w:rsidRPr="00DD56C9" w:rsidRDefault="00AE3752" w:rsidP="00DB3760">
            <w:pPr>
              <w:rPr>
                <w:sz w:val="16"/>
                <w:szCs w:val="16"/>
              </w:rPr>
            </w:pPr>
            <w:r>
              <w:rPr>
                <w:sz w:val="16"/>
                <w:szCs w:val="16"/>
              </w:rPr>
              <w:t>3.14</w:t>
            </w:r>
          </w:p>
        </w:tc>
        <w:tc>
          <w:tcPr>
            <w:tcW w:w="530" w:type="dxa"/>
            <w:shd w:val="clear" w:color="auto" w:fill="auto"/>
            <w:vAlign w:val="center"/>
          </w:tcPr>
          <w:p w14:paraId="69AB6060" w14:textId="77777777" w:rsidR="00AE3752" w:rsidRPr="00DD56C9" w:rsidRDefault="00AE3752" w:rsidP="00DB3760">
            <w:pPr>
              <w:rPr>
                <w:sz w:val="16"/>
                <w:szCs w:val="16"/>
              </w:rPr>
            </w:pPr>
            <w:r>
              <w:rPr>
                <w:sz w:val="16"/>
                <w:szCs w:val="16"/>
              </w:rPr>
              <w:t>0.45</w:t>
            </w:r>
          </w:p>
        </w:tc>
        <w:tc>
          <w:tcPr>
            <w:tcW w:w="625" w:type="dxa"/>
            <w:vAlign w:val="center"/>
          </w:tcPr>
          <w:p w14:paraId="6E9D2853" w14:textId="77777777" w:rsidR="00AE3752" w:rsidRPr="00DD56C9" w:rsidRDefault="00AE3752" w:rsidP="00DB3760">
            <w:pPr>
              <w:rPr>
                <w:sz w:val="16"/>
                <w:szCs w:val="16"/>
              </w:rPr>
            </w:pPr>
            <w:r>
              <w:rPr>
                <w:sz w:val="16"/>
                <w:szCs w:val="16"/>
              </w:rPr>
              <w:t>3.18</w:t>
            </w:r>
          </w:p>
        </w:tc>
        <w:tc>
          <w:tcPr>
            <w:tcW w:w="530" w:type="dxa"/>
            <w:vAlign w:val="center"/>
          </w:tcPr>
          <w:p w14:paraId="1E20F61C" w14:textId="77777777" w:rsidR="00AE3752" w:rsidRPr="00DD56C9" w:rsidRDefault="00AE3752" w:rsidP="00DB3760">
            <w:pPr>
              <w:rPr>
                <w:sz w:val="16"/>
                <w:szCs w:val="16"/>
              </w:rPr>
            </w:pPr>
            <w:r>
              <w:rPr>
                <w:sz w:val="16"/>
                <w:szCs w:val="16"/>
              </w:rPr>
              <w:t>0.42</w:t>
            </w:r>
          </w:p>
        </w:tc>
        <w:tc>
          <w:tcPr>
            <w:tcW w:w="625" w:type="dxa"/>
            <w:vAlign w:val="center"/>
          </w:tcPr>
          <w:p w14:paraId="718E50AF" w14:textId="77777777" w:rsidR="00AE3752" w:rsidRPr="00DD56C9" w:rsidRDefault="00AE3752" w:rsidP="00DB3760">
            <w:pPr>
              <w:rPr>
                <w:sz w:val="16"/>
                <w:szCs w:val="16"/>
              </w:rPr>
            </w:pPr>
            <w:r>
              <w:rPr>
                <w:sz w:val="16"/>
                <w:szCs w:val="16"/>
              </w:rPr>
              <w:t>3.42</w:t>
            </w:r>
          </w:p>
        </w:tc>
        <w:tc>
          <w:tcPr>
            <w:tcW w:w="530" w:type="dxa"/>
            <w:vAlign w:val="center"/>
          </w:tcPr>
          <w:p w14:paraId="7BBA3278" w14:textId="77777777" w:rsidR="00AE3752" w:rsidRPr="00DD56C9" w:rsidRDefault="00AE3752" w:rsidP="00DB3760">
            <w:pPr>
              <w:rPr>
                <w:sz w:val="16"/>
                <w:szCs w:val="16"/>
              </w:rPr>
            </w:pPr>
            <w:r>
              <w:rPr>
                <w:sz w:val="16"/>
                <w:szCs w:val="16"/>
              </w:rPr>
              <w:t>0.51</w:t>
            </w:r>
          </w:p>
        </w:tc>
        <w:tc>
          <w:tcPr>
            <w:tcW w:w="625" w:type="dxa"/>
            <w:vAlign w:val="center"/>
          </w:tcPr>
          <w:p w14:paraId="312F3130" w14:textId="77777777" w:rsidR="00AE3752" w:rsidRPr="00DD56C9" w:rsidRDefault="00AE3752" w:rsidP="00DB3760">
            <w:pPr>
              <w:rPr>
                <w:sz w:val="16"/>
                <w:szCs w:val="16"/>
              </w:rPr>
            </w:pPr>
            <w:r>
              <w:rPr>
                <w:sz w:val="16"/>
                <w:szCs w:val="16"/>
              </w:rPr>
              <w:t>3.34</w:t>
            </w:r>
          </w:p>
        </w:tc>
        <w:tc>
          <w:tcPr>
            <w:tcW w:w="530" w:type="dxa"/>
            <w:vAlign w:val="center"/>
          </w:tcPr>
          <w:p w14:paraId="7A7EC132" w14:textId="77777777" w:rsidR="00AE3752" w:rsidRPr="00DD56C9" w:rsidRDefault="00AE3752" w:rsidP="00DB3760">
            <w:pPr>
              <w:rPr>
                <w:sz w:val="16"/>
                <w:szCs w:val="16"/>
              </w:rPr>
            </w:pPr>
            <w:r>
              <w:rPr>
                <w:sz w:val="16"/>
                <w:szCs w:val="16"/>
              </w:rPr>
              <w:t>0.51</w:t>
            </w:r>
          </w:p>
        </w:tc>
        <w:tc>
          <w:tcPr>
            <w:tcW w:w="625" w:type="dxa"/>
            <w:vAlign w:val="center"/>
          </w:tcPr>
          <w:p w14:paraId="6BC6954B" w14:textId="77777777" w:rsidR="00AE3752" w:rsidRPr="00DD56C9" w:rsidRDefault="00AE3752" w:rsidP="00DB3760">
            <w:pPr>
              <w:rPr>
                <w:sz w:val="16"/>
                <w:szCs w:val="16"/>
              </w:rPr>
            </w:pPr>
            <w:r>
              <w:rPr>
                <w:sz w:val="16"/>
                <w:szCs w:val="16"/>
              </w:rPr>
              <w:t>3.36</w:t>
            </w:r>
          </w:p>
        </w:tc>
        <w:tc>
          <w:tcPr>
            <w:tcW w:w="530" w:type="dxa"/>
            <w:vAlign w:val="center"/>
          </w:tcPr>
          <w:p w14:paraId="3C5A6172" w14:textId="77777777" w:rsidR="00AE3752" w:rsidRPr="00DD56C9" w:rsidRDefault="00AE3752" w:rsidP="00DB3760">
            <w:pPr>
              <w:rPr>
                <w:sz w:val="16"/>
                <w:szCs w:val="16"/>
              </w:rPr>
            </w:pPr>
            <w:r>
              <w:rPr>
                <w:sz w:val="16"/>
                <w:szCs w:val="16"/>
              </w:rPr>
              <w:t>0.49</w:t>
            </w:r>
          </w:p>
        </w:tc>
        <w:tc>
          <w:tcPr>
            <w:tcW w:w="796" w:type="dxa"/>
            <w:vAlign w:val="center"/>
          </w:tcPr>
          <w:p w14:paraId="72592E59" w14:textId="77777777" w:rsidR="00AE3752" w:rsidRPr="00DD56C9" w:rsidRDefault="00AE3752" w:rsidP="00DB3760">
            <w:pPr>
              <w:rPr>
                <w:sz w:val="16"/>
                <w:szCs w:val="16"/>
              </w:rPr>
            </w:pPr>
            <w:r>
              <w:rPr>
                <w:sz w:val="16"/>
                <w:szCs w:val="16"/>
              </w:rPr>
              <w:t>2.06</w:t>
            </w:r>
          </w:p>
        </w:tc>
        <w:tc>
          <w:tcPr>
            <w:tcW w:w="675" w:type="dxa"/>
            <w:vAlign w:val="center"/>
          </w:tcPr>
          <w:p w14:paraId="625407AA" w14:textId="77777777" w:rsidR="00AE3752" w:rsidRPr="00DD56C9" w:rsidRDefault="00AE3752" w:rsidP="00DB3760">
            <w:pPr>
              <w:rPr>
                <w:sz w:val="16"/>
                <w:szCs w:val="16"/>
              </w:rPr>
            </w:pPr>
            <w:r>
              <w:rPr>
                <w:sz w:val="16"/>
                <w:szCs w:val="16"/>
              </w:rPr>
              <w:t>0.59</w:t>
            </w:r>
          </w:p>
        </w:tc>
        <w:tc>
          <w:tcPr>
            <w:tcW w:w="789" w:type="dxa"/>
            <w:vAlign w:val="center"/>
          </w:tcPr>
          <w:p w14:paraId="4CB6DDFF" w14:textId="77777777" w:rsidR="00AE3752" w:rsidRPr="00DD56C9" w:rsidRDefault="00AE3752" w:rsidP="00DB3760">
            <w:pPr>
              <w:rPr>
                <w:sz w:val="16"/>
                <w:szCs w:val="16"/>
              </w:rPr>
            </w:pPr>
            <w:r>
              <w:rPr>
                <w:sz w:val="16"/>
                <w:szCs w:val="16"/>
              </w:rPr>
              <w:t>3.37</w:t>
            </w:r>
          </w:p>
        </w:tc>
        <w:tc>
          <w:tcPr>
            <w:tcW w:w="653" w:type="dxa"/>
            <w:vAlign w:val="center"/>
          </w:tcPr>
          <w:p w14:paraId="1E6F664A" w14:textId="77777777" w:rsidR="00AE3752" w:rsidRPr="00DD56C9" w:rsidRDefault="00AE3752" w:rsidP="00DB3760">
            <w:pPr>
              <w:rPr>
                <w:sz w:val="16"/>
                <w:szCs w:val="16"/>
              </w:rPr>
            </w:pPr>
            <w:r>
              <w:rPr>
                <w:sz w:val="16"/>
                <w:szCs w:val="16"/>
              </w:rPr>
              <w:t>0.48</w:t>
            </w:r>
          </w:p>
        </w:tc>
        <w:tc>
          <w:tcPr>
            <w:tcW w:w="625" w:type="dxa"/>
            <w:vAlign w:val="center"/>
          </w:tcPr>
          <w:p w14:paraId="32B3F8E1" w14:textId="77777777" w:rsidR="00AE3752" w:rsidRPr="00DD56C9" w:rsidRDefault="00AE3752" w:rsidP="00DB3760">
            <w:pPr>
              <w:rPr>
                <w:sz w:val="16"/>
                <w:szCs w:val="16"/>
              </w:rPr>
            </w:pPr>
            <w:r>
              <w:rPr>
                <w:sz w:val="16"/>
                <w:szCs w:val="16"/>
              </w:rPr>
              <w:t>3.11</w:t>
            </w:r>
          </w:p>
        </w:tc>
        <w:tc>
          <w:tcPr>
            <w:tcW w:w="530" w:type="dxa"/>
            <w:vAlign w:val="center"/>
          </w:tcPr>
          <w:p w14:paraId="3D5F9AF7" w14:textId="77777777" w:rsidR="00AE3752" w:rsidRPr="00DD56C9" w:rsidRDefault="00AE3752" w:rsidP="00DB3760">
            <w:pPr>
              <w:rPr>
                <w:sz w:val="16"/>
                <w:szCs w:val="16"/>
              </w:rPr>
            </w:pPr>
            <w:r>
              <w:rPr>
                <w:sz w:val="16"/>
                <w:szCs w:val="16"/>
              </w:rPr>
              <w:t>0.70</w:t>
            </w:r>
          </w:p>
        </w:tc>
        <w:tc>
          <w:tcPr>
            <w:tcW w:w="625" w:type="dxa"/>
            <w:vAlign w:val="center"/>
          </w:tcPr>
          <w:p w14:paraId="17C8DDA9" w14:textId="77777777" w:rsidR="00AE3752" w:rsidRPr="00DD56C9" w:rsidRDefault="00AE3752" w:rsidP="00DB3760">
            <w:pPr>
              <w:rPr>
                <w:sz w:val="16"/>
                <w:szCs w:val="16"/>
              </w:rPr>
            </w:pPr>
            <w:r>
              <w:rPr>
                <w:sz w:val="16"/>
                <w:szCs w:val="16"/>
              </w:rPr>
              <w:t>3.26</w:t>
            </w:r>
          </w:p>
        </w:tc>
        <w:tc>
          <w:tcPr>
            <w:tcW w:w="530" w:type="dxa"/>
            <w:vAlign w:val="center"/>
          </w:tcPr>
          <w:p w14:paraId="0FEC4D67" w14:textId="77777777" w:rsidR="00AE3752" w:rsidRPr="00DD56C9" w:rsidRDefault="00AE3752" w:rsidP="00DB3760">
            <w:pPr>
              <w:rPr>
                <w:sz w:val="16"/>
                <w:szCs w:val="16"/>
              </w:rPr>
            </w:pPr>
            <w:r>
              <w:rPr>
                <w:sz w:val="16"/>
                <w:szCs w:val="16"/>
              </w:rPr>
              <w:t>0.39</w:t>
            </w:r>
          </w:p>
        </w:tc>
      </w:tr>
      <w:tr w:rsidR="00AE3752" w:rsidRPr="00B43D2C" w14:paraId="6FBE7DC5" w14:textId="77777777" w:rsidTr="00DB3760">
        <w:trPr>
          <w:trHeight w:val="368"/>
          <w:jc w:val="center"/>
        </w:trPr>
        <w:tc>
          <w:tcPr>
            <w:tcW w:w="924" w:type="dxa"/>
            <w:vAlign w:val="center"/>
          </w:tcPr>
          <w:p w14:paraId="08A43F93" w14:textId="77777777" w:rsidR="00AE3752" w:rsidRPr="00B43D2C" w:rsidRDefault="00AE3752" w:rsidP="00DB3760">
            <w:pPr>
              <w:rPr>
                <w:sz w:val="18"/>
                <w:szCs w:val="18"/>
              </w:rPr>
            </w:pPr>
            <w:r>
              <w:rPr>
                <w:sz w:val="18"/>
                <w:szCs w:val="18"/>
              </w:rPr>
              <w:t>Males</w:t>
            </w:r>
          </w:p>
        </w:tc>
        <w:tc>
          <w:tcPr>
            <w:tcW w:w="575" w:type="dxa"/>
            <w:vAlign w:val="center"/>
          </w:tcPr>
          <w:p w14:paraId="2027AC44" w14:textId="77777777" w:rsidR="00AE3752" w:rsidRPr="00DD56C9" w:rsidRDefault="00AE3752" w:rsidP="00DB3760">
            <w:pPr>
              <w:rPr>
                <w:sz w:val="16"/>
                <w:szCs w:val="16"/>
              </w:rPr>
            </w:pPr>
            <w:r>
              <w:rPr>
                <w:sz w:val="16"/>
                <w:szCs w:val="16"/>
              </w:rPr>
              <w:t>279</w:t>
            </w:r>
          </w:p>
        </w:tc>
        <w:tc>
          <w:tcPr>
            <w:tcW w:w="625" w:type="dxa"/>
            <w:gridSpan w:val="2"/>
            <w:vAlign w:val="center"/>
          </w:tcPr>
          <w:p w14:paraId="2D087995" w14:textId="77777777" w:rsidR="00AE3752" w:rsidRPr="00DD56C9" w:rsidRDefault="00AE3752" w:rsidP="00DB3760">
            <w:pPr>
              <w:rPr>
                <w:sz w:val="16"/>
                <w:szCs w:val="16"/>
              </w:rPr>
            </w:pPr>
            <w:r>
              <w:rPr>
                <w:sz w:val="16"/>
                <w:szCs w:val="16"/>
              </w:rPr>
              <w:t>3.49</w:t>
            </w:r>
          </w:p>
        </w:tc>
        <w:tc>
          <w:tcPr>
            <w:tcW w:w="530" w:type="dxa"/>
            <w:vAlign w:val="center"/>
          </w:tcPr>
          <w:p w14:paraId="392D0A8B" w14:textId="77777777" w:rsidR="00AE3752" w:rsidRPr="00DD56C9" w:rsidRDefault="00AE3752" w:rsidP="00DB3760">
            <w:pPr>
              <w:rPr>
                <w:sz w:val="16"/>
                <w:szCs w:val="16"/>
              </w:rPr>
            </w:pPr>
            <w:r>
              <w:rPr>
                <w:sz w:val="16"/>
                <w:szCs w:val="16"/>
              </w:rPr>
              <w:t>0.44</w:t>
            </w:r>
          </w:p>
        </w:tc>
        <w:tc>
          <w:tcPr>
            <w:tcW w:w="629" w:type="dxa"/>
            <w:shd w:val="clear" w:color="auto" w:fill="auto"/>
            <w:vAlign w:val="center"/>
          </w:tcPr>
          <w:p w14:paraId="0FFA3FEE" w14:textId="77777777" w:rsidR="00AE3752" w:rsidRPr="00DD56C9" w:rsidRDefault="00AE3752" w:rsidP="00DB3760">
            <w:pPr>
              <w:rPr>
                <w:sz w:val="16"/>
                <w:szCs w:val="16"/>
              </w:rPr>
            </w:pPr>
            <w:r>
              <w:rPr>
                <w:sz w:val="16"/>
                <w:szCs w:val="16"/>
              </w:rPr>
              <w:t>3.11</w:t>
            </w:r>
          </w:p>
        </w:tc>
        <w:tc>
          <w:tcPr>
            <w:tcW w:w="530" w:type="dxa"/>
            <w:shd w:val="clear" w:color="auto" w:fill="auto"/>
            <w:vAlign w:val="center"/>
          </w:tcPr>
          <w:p w14:paraId="0E73413D" w14:textId="77777777" w:rsidR="00AE3752" w:rsidRPr="00DD56C9" w:rsidRDefault="00AE3752" w:rsidP="00DB3760">
            <w:pPr>
              <w:rPr>
                <w:sz w:val="16"/>
                <w:szCs w:val="16"/>
              </w:rPr>
            </w:pPr>
            <w:r>
              <w:rPr>
                <w:sz w:val="16"/>
                <w:szCs w:val="16"/>
              </w:rPr>
              <w:t>0.47</w:t>
            </w:r>
          </w:p>
        </w:tc>
        <w:tc>
          <w:tcPr>
            <w:tcW w:w="625" w:type="dxa"/>
            <w:vAlign w:val="center"/>
          </w:tcPr>
          <w:p w14:paraId="769A8857" w14:textId="77777777" w:rsidR="00AE3752" w:rsidRPr="00DD56C9" w:rsidRDefault="00AE3752" w:rsidP="00DB3760">
            <w:pPr>
              <w:rPr>
                <w:sz w:val="16"/>
                <w:szCs w:val="16"/>
              </w:rPr>
            </w:pPr>
            <w:r>
              <w:rPr>
                <w:sz w:val="16"/>
                <w:szCs w:val="16"/>
              </w:rPr>
              <w:t>3.14</w:t>
            </w:r>
          </w:p>
        </w:tc>
        <w:tc>
          <w:tcPr>
            <w:tcW w:w="530" w:type="dxa"/>
            <w:vAlign w:val="center"/>
          </w:tcPr>
          <w:p w14:paraId="216D60E0" w14:textId="77777777" w:rsidR="00AE3752" w:rsidRPr="00DD56C9" w:rsidRDefault="00AE3752" w:rsidP="00DB3760">
            <w:pPr>
              <w:rPr>
                <w:sz w:val="16"/>
                <w:szCs w:val="16"/>
              </w:rPr>
            </w:pPr>
            <w:r>
              <w:rPr>
                <w:sz w:val="16"/>
                <w:szCs w:val="16"/>
              </w:rPr>
              <w:t>0.41</w:t>
            </w:r>
          </w:p>
        </w:tc>
        <w:tc>
          <w:tcPr>
            <w:tcW w:w="625" w:type="dxa"/>
            <w:vAlign w:val="center"/>
          </w:tcPr>
          <w:p w14:paraId="7C2A412C" w14:textId="77777777" w:rsidR="00AE3752" w:rsidRPr="00DD56C9" w:rsidRDefault="00AE3752" w:rsidP="00DB3760">
            <w:pPr>
              <w:rPr>
                <w:sz w:val="16"/>
                <w:szCs w:val="16"/>
              </w:rPr>
            </w:pPr>
            <w:r>
              <w:rPr>
                <w:sz w:val="16"/>
                <w:szCs w:val="16"/>
              </w:rPr>
              <w:t>3.41</w:t>
            </w:r>
          </w:p>
        </w:tc>
        <w:tc>
          <w:tcPr>
            <w:tcW w:w="530" w:type="dxa"/>
            <w:vAlign w:val="center"/>
          </w:tcPr>
          <w:p w14:paraId="7C131FFB" w14:textId="77777777" w:rsidR="00AE3752" w:rsidRPr="00DD56C9" w:rsidRDefault="00AE3752" w:rsidP="00DB3760">
            <w:pPr>
              <w:rPr>
                <w:sz w:val="16"/>
                <w:szCs w:val="16"/>
              </w:rPr>
            </w:pPr>
            <w:r>
              <w:rPr>
                <w:sz w:val="16"/>
                <w:szCs w:val="16"/>
              </w:rPr>
              <w:t>0.51</w:t>
            </w:r>
          </w:p>
        </w:tc>
        <w:tc>
          <w:tcPr>
            <w:tcW w:w="625" w:type="dxa"/>
            <w:vAlign w:val="center"/>
          </w:tcPr>
          <w:p w14:paraId="04BEC8B6" w14:textId="77777777" w:rsidR="00AE3752" w:rsidRPr="00DD56C9" w:rsidRDefault="00AE3752" w:rsidP="00DB3760">
            <w:pPr>
              <w:rPr>
                <w:sz w:val="16"/>
                <w:szCs w:val="16"/>
              </w:rPr>
            </w:pPr>
            <w:r>
              <w:rPr>
                <w:sz w:val="16"/>
                <w:szCs w:val="16"/>
              </w:rPr>
              <w:t>3.34</w:t>
            </w:r>
          </w:p>
        </w:tc>
        <w:tc>
          <w:tcPr>
            <w:tcW w:w="530" w:type="dxa"/>
            <w:vAlign w:val="center"/>
          </w:tcPr>
          <w:p w14:paraId="2626B095" w14:textId="77777777" w:rsidR="00AE3752" w:rsidRPr="00DD56C9" w:rsidRDefault="00AE3752" w:rsidP="00DB3760">
            <w:pPr>
              <w:rPr>
                <w:sz w:val="16"/>
                <w:szCs w:val="16"/>
              </w:rPr>
            </w:pPr>
            <w:r>
              <w:rPr>
                <w:sz w:val="16"/>
                <w:szCs w:val="16"/>
              </w:rPr>
              <w:t>0.50</w:t>
            </w:r>
          </w:p>
        </w:tc>
        <w:tc>
          <w:tcPr>
            <w:tcW w:w="625" w:type="dxa"/>
            <w:vAlign w:val="center"/>
          </w:tcPr>
          <w:p w14:paraId="3550FC07" w14:textId="77777777" w:rsidR="00AE3752" w:rsidRPr="00DD56C9" w:rsidRDefault="00AE3752" w:rsidP="00DB3760">
            <w:pPr>
              <w:rPr>
                <w:sz w:val="16"/>
                <w:szCs w:val="16"/>
              </w:rPr>
            </w:pPr>
            <w:r>
              <w:rPr>
                <w:sz w:val="16"/>
                <w:szCs w:val="16"/>
              </w:rPr>
              <w:t>3.39</w:t>
            </w:r>
          </w:p>
        </w:tc>
        <w:tc>
          <w:tcPr>
            <w:tcW w:w="530" w:type="dxa"/>
            <w:vAlign w:val="center"/>
          </w:tcPr>
          <w:p w14:paraId="7EE15F59" w14:textId="77777777" w:rsidR="00AE3752" w:rsidRPr="00DD56C9" w:rsidRDefault="00AE3752" w:rsidP="00DB3760">
            <w:pPr>
              <w:rPr>
                <w:sz w:val="16"/>
                <w:szCs w:val="16"/>
              </w:rPr>
            </w:pPr>
            <w:r>
              <w:rPr>
                <w:sz w:val="16"/>
                <w:szCs w:val="16"/>
              </w:rPr>
              <w:t>0.50</w:t>
            </w:r>
          </w:p>
        </w:tc>
        <w:tc>
          <w:tcPr>
            <w:tcW w:w="796" w:type="dxa"/>
            <w:vAlign w:val="center"/>
          </w:tcPr>
          <w:p w14:paraId="2713CC20" w14:textId="77777777" w:rsidR="00AE3752" w:rsidRPr="00DD56C9" w:rsidRDefault="00AE3752" w:rsidP="00DB3760">
            <w:pPr>
              <w:rPr>
                <w:sz w:val="16"/>
                <w:szCs w:val="16"/>
              </w:rPr>
            </w:pPr>
            <w:r>
              <w:rPr>
                <w:sz w:val="16"/>
                <w:szCs w:val="16"/>
              </w:rPr>
              <w:t>2.05</w:t>
            </w:r>
          </w:p>
        </w:tc>
        <w:tc>
          <w:tcPr>
            <w:tcW w:w="675" w:type="dxa"/>
            <w:vAlign w:val="center"/>
          </w:tcPr>
          <w:p w14:paraId="3D8AA597" w14:textId="77777777" w:rsidR="00AE3752" w:rsidRPr="00DD56C9" w:rsidRDefault="00AE3752" w:rsidP="00DB3760">
            <w:pPr>
              <w:rPr>
                <w:sz w:val="16"/>
                <w:szCs w:val="16"/>
              </w:rPr>
            </w:pPr>
            <w:r>
              <w:rPr>
                <w:sz w:val="16"/>
                <w:szCs w:val="16"/>
              </w:rPr>
              <w:t>0.57</w:t>
            </w:r>
          </w:p>
        </w:tc>
        <w:tc>
          <w:tcPr>
            <w:tcW w:w="789" w:type="dxa"/>
            <w:vAlign w:val="center"/>
          </w:tcPr>
          <w:p w14:paraId="0AFF7404" w14:textId="77777777" w:rsidR="00AE3752" w:rsidRPr="00DD56C9" w:rsidRDefault="00AE3752" w:rsidP="00DB3760">
            <w:pPr>
              <w:rPr>
                <w:sz w:val="16"/>
                <w:szCs w:val="16"/>
              </w:rPr>
            </w:pPr>
            <w:r>
              <w:rPr>
                <w:sz w:val="16"/>
                <w:szCs w:val="16"/>
              </w:rPr>
              <w:t>3.35</w:t>
            </w:r>
          </w:p>
        </w:tc>
        <w:tc>
          <w:tcPr>
            <w:tcW w:w="653" w:type="dxa"/>
            <w:vAlign w:val="center"/>
          </w:tcPr>
          <w:p w14:paraId="05126EFC" w14:textId="77777777" w:rsidR="00AE3752" w:rsidRPr="00DD56C9" w:rsidRDefault="00AE3752" w:rsidP="00DB3760">
            <w:pPr>
              <w:rPr>
                <w:sz w:val="16"/>
                <w:szCs w:val="16"/>
              </w:rPr>
            </w:pPr>
            <w:r>
              <w:rPr>
                <w:sz w:val="16"/>
                <w:szCs w:val="16"/>
              </w:rPr>
              <w:t>0.47</w:t>
            </w:r>
          </w:p>
        </w:tc>
        <w:tc>
          <w:tcPr>
            <w:tcW w:w="625" w:type="dxa"/>
            <w:vAlign w:val="center"/>
          </w:tcPr>
          <w:p w14:paraId="2F386F7F" w14:textId="77777777" w:rsidR="00AE3752" w:rsidRPr="00DD56C9" w:rsidRDefault="00AE3752" w:rsidP="00DB3760">
            <w:pPr>
              <w:rPr>
                <w:sz w:val="16"/>
                <w:szCs w:val="16"/>
              </w:rPr>
            </w:pPr>
            <w:r>
              <w:rPr>
                <w:sz w:val="16"/>
                <w:szCs w:val="16"/>
              </w:rPr>
              <w:t>3.23</w:t>
            </w:r>
          </w:p>
        </w:tc>
        <w:tc>
          <w:tcPr>
            <w:tcW w:w="530" w:type="dxa"/>
            <w:vAlign w:val="center"/>
          </w:tcPr>
          <w:p w14:paraId="231A2C96" w14:textId="77777777" w:rsidR="00AE3752" w:rsidRPr="00DD56C9" w:rsidRDefault="00AE3752" w:rsidP="00DB3760">
            <w:pPr>
              <w:rPr>
                <w:sz w:val="16"/>
                <w:szCs w:val="16"/>
              </w:rPr>
            </w:pPr>
            <w:r>
              <w:rPr>
                <w:sz w:val="16"/>
                <w:szCs w:val="16"/>
              </w:rPr>
              <w:t>0.69</w:t>
            </w:r>
          </w:p>
        </w:tc>
        <w:tc>
          <w:tcPr>
            <w:tcW w:w="625" w:type="dxa"/>
            <w:vAlign w:val="center"/>
          </w:tcPr>
          <w:p w14:paraId="3E2D3AFA" w14:textId="77777777" w:rsidR="00AE3752" w:rsidRPr="00DD56C9" w:rsidRDefault="00AE3752" w:rsidP="00DB3760">
            <w:pPr>
              <w:rPr>
                <w:sz w:val="16"/>
                <w:szCs w:val="16"/>
              </w:rPr>
            </w:pPr>
            <w:r>
              <w:rPr>
                <w:sz w:val="16"/>
                <w:szCs w:val="16"/>
              </w:rPr>
              <w:t>3.26</w:t>
            </w:r>
          </w:p>
        </w:tc>
        <w:tc>
          <w:tcPr>
            <w:tcW w:w="530" w:type="dxa"/>
            <w:vAlign w:val="center"/>
          </w:tcPr>
          <w:p w14:paraId="683C6368" w14:textId="77777777" w:rsidR="00AE3752" w:rsidRPr="00DD56C9" w:rsidRDefault="00AE3752" w:rsidP="00DB3760">
            <w:pPr>
              <w:rPr>
                <w:sz w:val="16"/>
                <w:szCs w:val="16"/>
              </w:rPr>
            </w:pPr>
            <w:r>
              <w:rPr>
                <w:sz w:val="16"/>
                <w:szCs w:val="16"/>
              </w:rPr>
              <w:t>0.38</w:t>
            </w:r>
          </w:p>
        </w:tc>
      </w:tr>
      <w:tr w:rsidR="00AE3752" w:rsidRPr="00B43D2C" w14:paraId="6AB55300" w14:textId="77777777" w:rsidTr="00DB3760">
        <w:trPr>
          <w:trHeight w:val="368"/>
          <w:jc w:val="center"/>
        </w:trPr>
        <w:tc>
          <w:tcPr>
            <w:tcW w:w="13656" w:type="dxa"/>
            <w:gridSpan w:val="23"/>
            <w:vAlign w:val="center"/>
          </w:tcPr>
          <w:p w14:paraId="79EBEB78" w14:textId="77777777" w:rsidR="00AE3752" w:rsidRPr="00DD56C9" w:rsidRDefault="00AE3752" w:rsidP="00DB3760">
            <w:pPr>
              <w:rPr>
                <w:b/>
                <w:sz w:val="16"/>
                <w:szCs w:val="16"/>
              </w:rPr>
            </w:pPr>
            <w:r w:rsidRPr="00DD56C9">
              <w:rPr>
                <w:b/>
                <w:sz w:val="16"/>
                <w:szCs w:val="16"/>
              </w:rPr>
              <w:t>Race/Ethnicity</w:t>
            </w:r>
          </w:p>
        </w:tc>
      </w:tr>
      <w:tr w:rsidR="00AE3752" w:rsidRPr="00B43D2C" w14:paraId="60699A36" w14:textId="77777777" w:rsidTr="00DB3760">
        <w:trPr>
          <w:trHeight w:val="368"/>
          <w:jc w:val="center"/>
        </w:trPr>
        <w:tc>
          <w:tcPr>
            <w:tcW w:w="924" w:type="dxa"/>
            <w:vAlign w:val="center"/>
          </w:tcPr>
          <w:p w14:paraId="493E234E" w14:textId="77777777" w:rsidR="00AE3752" w:rsidRDefault="00AE3752" w:rsidP="00DB3760">
            <w:pPr>
              <w:rPr>
                <w:sz w:val="18"/>
                <w:szCs w:val="18"/>
              </w:rPr>
            </w:pPr>
            <w:r>
              <w:rPr>
                <w:sz w:val="18"/>
                <w:szCs w:val="18"/>
              </w:rPr>
              <w:t>White</w:t>
            </w:r>
          </w:p>
        </w:tc>
        <w:tc>
          <w:tcPr>
            <w:tcW w:w="575" w:type="dxa"/>
            <w:vAlign w:val="center"/>
          </w:tcPr>
          <w:p w14:paraId="6FDD4E49" w14:textId="77777777" w:rsidR="00AE3752" w:rsidRPr="00DD56C9" w:rsidRDefault="00AE3752" w:rsidP="00DB3760">
            <w:pPr>
              <w:rPr>
                <w:sz w:val="16"/>
                <w:szCs w:val="16"/>
              </w:rPr>
            </w:pPr>
            <w:r>
              <w:rPr>
                <w:sz w:val="16"/>
                <w:szCs w:val="16"/>
              </w:rPr>
              <w:t>2384</w:t>
            </w:r>
          </w:p>
        </w:tc>
        <w:tc>
          <w:tcPr>
            <w:tcW w:w="625" w:type="dxa"/>
            <w:gridSpan w:val="2"/>
            <w:vAlign w:val="center"/>
          </w:tcPr>
          <w:p w14:paraId="18113664" w14:textId="77777777" w:rsidR="00AE3752" w:rsidRPr="00DD56C9" w:rsidRDefault="00AE3752" w:rsidP="00DB3760">
            <w:pPr>
              <w:rPr>
                <w:sz w:val="16"/>
                <w:szCs w:val="16"/>
              </w:rPr>
            </w:pPr>
            <w:r>
              <w:rPr>
                <w:sz w:val="16"/>
                <w:szCs w:val="16"/>
              </w:rPr>
              <w:t>3.53</w:t>
            </w:r>
          </w:p>
        </w:tc>
        <w:tc>
          <w:tcPr>
            <w:tcW w:w="530" w:type="dxa"/>
            <w:vAlign w:val="center"/>
          </w:tcPr>
          <w:p w14:paraId="67605525" w14:textId="77777777" w:rsidR="00AE3752" w:rsidRPr="00DD56C9" w:rsidRDefault="00AE3752" w:rsidP="00DB3760">
            <w:pPr>
              <w:rPr>
                <w:sz w:val="16"/>
                <w:szCs w:val="16"/>
              </w:rPr>
            </w:pPr>
            <w:r>
              <w:rPr>
                <w:sz w:val="16"/>
                <w:szCs w:val="16"/>
              </w:rPr>
              <w:t>0.42</w:t>
            </w:r>
          </w:p>
        </w:tc>
        <w:tc>
          <w:tcPr>
            <w:tcW w:w="629" w:type="dxa"/>
            <w:shd w:val="clear" w:color="auto" w:fill="auto"/>
            <w:vAlign w:val="center"/>
          </w:tcPr>
          <w:p w14:paraId="75AF5CD5" w14:textId="77777777" w:rsidR="00AE3752" w:rsidRPr="00DD56C9" w:rsidRDefault="00AE3752" w:rsidP="00DB3760">
            <w:pPr>
              <w:rPr>
                <w:sz w:val="16"/>
                <w:szCs w:val="16"/>
              </w:rPr>
            </w:pPr>
            <w:r>
              <w:rPr>
                <w:sz w:val="16"/>
                <w:szCs w:val="16"/>
              </w:rPr>
              <w:t>3.15</w:t>
            </w:r>
          </w:p>
        </w:tc>
        <w:tc>
          <w:tcPr>
            <w:tcW w:w="530" w:type="dxa"/>
            <w:shd w:val="clear" w:color="auto" w:fill="auto"/>
            <w:vAlign w:val="center"/>
          </w:tcPr>
          <w:p w14:paraId="638942E6" w14:textId="77777777" w:rsidR="00AE3752" w:rsidRPr="00DD56C9" w:rsidRDefault="00AE3752" w:rsidP="00DB3760">
            <w:pPr>
              <w:rPr>
                <w:sz w:val="16"/>
                <w:szCs w:val="16"/>
              </w:rPr>
            </w:pPr>
            <w:r>
              <w:rPr>
                <w:sz w:val="16"/>
                <w:szCs w:val="16"/>
              </w:rPr>
              <w:t>0.45</w:t>
            </w:r>
          </w:p>
        </w:tc>
        <w:tc>
          <w:tcPr>
            <w:tcW w:w="625" w:type="dxa"/>
            <w:vAlign w:val="center"/>
          </w:tcPr>
          <w:p w14:paraId="23D86492" w14:textId="77777777" w:rsidR="00AE3752" w:rsidRPr="00DD56C9" w:rsidRDefault="00AE3752" w:rsidP="00DB3760">
            <w:pPr>
              <w:rPr>
                <w:sz w:val="16"/>
                <w:szCs w:val="16"/>
              </w:rPr>
            </w:pPr>
            <w:r>
              <w:rPr>
                <w:sz w:val="16"/>
                <w:szCs w:val="18"/>
              </w:rPr>
              <w:t>3.18</w:t>
            </w:r>
          </w:p>
        </w:tc>
        <w:tc>
          <w:tcPr>
            <w:tcW w:w="530" w:type="dxa"/>
            <w:vAlign w:val="center"/>
          </w:tcPr>
          <w:p w14:paraId="3F9707E9" w14:textId="77777777" w:rsidR="00AE3752" w:rsidRPr="00DD56C9" w:rsidRDefault="00AE3752" w:rsidP="00DB3760">
            <w:pPr>
              <w:rPr>
                <w:sz w:val="16"/>
                <w:szCs w:val="16"/>
              </w:rPr>
            </w:pPr>
            <w:r>
              <w:rPr>
                <w:sz w:val="16"/>
                <w:szCs w:val="18"/>
              </w:rPr>
              <w:t>0.41</w:t>
            </w:r>
          </w:p>
        </w:tc>
        <w:tc>
          <w:tcPr>
            <w:tcW w:w="625" w:type="dxa"/>
            <w:vAlign w:val="center"/>
          </w:tcPr>
          <w:p w14:paraId="20174B71" w14:textId="77777777" w:rsidR="00AE3752" w:rsidRPr="00DD56C9" w:rsidRDefault="00AE3752" w:rsidP="00DB3760">
            <w:pPr>
              <w:rPr>
                <w:sz w:val="16"/>
                <w:szCs w:val="16"/>
              </w:rPr>
            </w:pPr>
            <w:r>
              <w:rPr>
                <w:sz w:val="16"/>
                <w:szCs w:val="16"/>
              </w:rPr>
              <w:t>3.43</w:t>
            </w:r>
          </w:p>
        </w:tc>
        <w:tc>
          <w:tcPr>
            <w:tcW w:w="530" w:type="dxa"/>
            <w:vAlign w:val="center"/>
          </w:tcPr>
          <w:p w14:paraId="38B5E0B4" w14:textId="77777777" w:rsidR="00AE3752" w:rsidRPr="00DD56C9" w:rsidRDefault="00AE3752" w:rsidP="00DB3760">
            <w:pPr>
              <w:rPr>
                <w:sz w:val="16"/>
                <w:szCs w:val="16"/>
              </w:rPr>
            </w:pPr>
            <w:r>
              <w:rPr>
                <w:sz w:val="16"/>
                <w:szCs w:val="16"/>
              </w:rPr>
              <w:t>0.51</w:t>
            </w:r>
          </w:p>
        </w:tc>
        <w:tc>
          <w:tcPr>
            <w:tcW w:w="625" w:type="dxa"/>
            <w:vAlign w:val="center"/>
          </w:tcPr>
          <w:p w14:paraId="347A2B23" w14:textId="77777777" w:rsidR="00AE3752" w:rsidRPr="00DD56C9" w:rsidRDefault="00AE3752" w:rsidP="00DB3760">
            <w:pPr>
              <w:rPr>
                <w:sz w:val="16"/>
                <w:szCs w:val="16"/>
              </w:rPr>
            </w:pPr>
            <w:r>
              <w:rPr>
                <w:sz w:val="16"/>
                <w:szCs w:val="16"/>
              </w:rPr>
              <w:t>3.36</w:t>
            </w:r>
          </w:p>
        </w:tc>
        <w:tc>
          <w:tcPr>
            <w:tcW w:w="530" w:type="dxa"/>
            <w:vAlign w:val="center"/>
          </w:tcPr>
          <w:p w14:paraId="4DD5BE12" w14:textId="77777777" w:rsidR="00AE3752" w:rsidRPr="00DD56C9" w:rsidRDefault="00AE3752" w:rsidP="00DB3760">
            <w:pPr>
              <w:rPr>
                <w:sz w:val="16"/>
                <w:szCs w:val="16"/>
              </w:rPr>
            </w:pPr>
            <w:r>
              <w:rPr>
                <w:sz w:val="16"/>
                <w:szCs w:val="16"/>
              </w:rPr>
              <w:t>0.50</w:t>
            </w:r>
          </w:p>
        </w:tc>
        <w:tc>
          <w:tcPr>
            <w:tcW w:w="625" w:type="dxa"/>
            <w:vAlign w:val="center"/>
          </w:tcPr>
          <w:p w14:paraId="1BE9A902" w14:textId="77777777" w:rsidR="00AE3752" w:rsidRPr="00DD56C9" w:rsidRDefault="00AE3752" w:rsidP="00DB3760">
            <w:pPr>
              <w:rPr>
                <w:sz w:val="16"/>
                <w:szCs w:val="16"/>
              </w:rPr>
            </w:pPr>
            <w:r>
              <w:rPr>
                <w:sz w:val="16"/>
                <w:szCs w:val="16"/>
              </w:rPr>
              <w:t>3.37</w:t>
            </w:r>
          </w:p>
        </w:tc>
        <w:tc>
          <w:tcPr>
            <w:tcW w:w="530" w:type="dxa"/>
            <w:vAlign w:val="center"/>
          </w:tcPr>
          <w:p w14:paraId="6E057DDA" w14:textId="77777777" w:rsidR="00AE3752" w:rsidRPr="00DD56C9" w:rsidRDefault="00AE3752" w:rsidP="00DB3760">
            <w:pPr>
              <w:rPr>
                <w:sz w:val="16"/>
                <w:szCs w:val="16"/>
              </w:rPr>
            </w:pPr>
            <w:r>
              <w:rPr>
                <w:sz w:val="16"/>
                <w:szCs w:val="16"/>
              </w:rPr>
              <w:t>0.49</w:t>
            </w:r>
          </w:p>
        </w:tc>
        <w:tc>
          <w:tcPr>
            <w:tcW w:w="796" w:type="dxa"/>
            <w:vAlign w:val="center"/>
          </w:tcPr>
          <w:p w14:paraId="63BA0303" w14:textId="77777777" w:rsidR="00AE3752" w:rsidRPr="00DD56C9" w:rsidRDefault="00AE3752" w:rsidP="00DB3760">
            <w:pPr>
              <w:rPr>
                <w:sz w:val="16"/>
                <w:szCs w:val="16"/>
              </w:rPr>
            </w:pPr>
            <w:r>
              <w:rPr>
                <w:sz w:val="16"/>
                <w:szCs w:val="16"/>
              </w:rPr>
              <w:t>2.04</w:t>
            </w:r>
          </w:p>
        </w:tc>
        <w:tc>
          <w:tcPr>
            <w:tcW w:w="675" w:type="dxa"/>
            <w:vAlign w:val="center"/>
          </w:tcPr>
          <w:p w14:paraId="72127CCD" w14:textId="77777777" w:rsidR="00AE3752" w:rsidRPr="00DD56C9" w:rsidRDefault="00AE3752" w:rsidP="00DB3760">
            <w:pPr>
              <w:rPr>
                <w:sz w:val="16"/>
                <w:szCs w:val="16"/>
              </w:rPr>
            </w:pPr>
            <w:r>
              <w:rPr>
                <w:sz w:val="16"/>
                <w:szCs w:val="16"/>
              </w:rPr>
              <w:t>0.59</w:t>
            </w:r>
          </w:p>
        </w:tc>
        <w:tc>
          <w:tcPr>
            <w:tcW w:w="789" w:type="dxa"/>
            <w:vAlign w:val="center"/>
          </w:tcPr>
          <w:p w14:paraId="4A4AC832" w14:textId="77777777" w:rsidR="00AE3752" w:rsidRPr="00DD56C9" w:rsidRDefault="00AE3752" w:rsidP="00DB3760">
            <w:pPr>
              <w:rPr>
                <w:sz w:val="16"/>
                <w:szCs w:val="16"/>
              </w:rPr>
            </w:pPr>
            <w:r>
              <w:rPr>
                <w:sz w:val="16"/>
                <w:szCs w:val="16"/>
              </w:rPr>
              <w:t>3.39</w:t>
            </w:r>
          </w:p>
        </w:tc>
        <w:tc>
          <w:tcPr>
            <w:tcW w:w="653" w:type="dxa"/>
            <w:vAlign w:val="center"/>
          </w:tcPr>
          <w:p w14:paraId="31EF0C98" w14:textId="77777777" w:rsidR="00AE3752" w:rsidRPr="00DD56C9" w:rsidRDefault="00AE3752" w:rsidP="00DB3760">
            <w:pPr>
              <w:rPr>
                <w:sz w:val="16"/>
                <w:szCs w:val="16"/>
              </w:rPr>
            </w:pPr>
            <w:r>
              <w:rPr>
                <w:sz w:val="16"/>
                <w:szCs w:val="16"/>
              </w:rPr>
              <w:t>0.48</w:t>
            </w:r>
          </w:p>
        </w:tc>
        <w:tc>
          <w:tcPr>
            <w:tcW w:w="625" w:type="dxa"/>
            <w:vAlign w:val="center"/>
          </w:tcPr>
          <w:p w14:paraId="3AC2E24F" w14:textId="77777777" w:rsidR="00AE3752" w:rsidRPr="00DD56C9" w:rsidRDefault="00AE3752" w:rsidP="00DB3760">
            <w:pPr>
              <w:rPr>
                <w:sz w:val="16"/>
                <w:szCs w:val="16"/>
              </w:rPr>
            </w:pPr>
            <w:r>
              <w:rPr>
                <w:sz w:val="16"/>
                <w:szCs w:val="16"/>
              </w:rPr>
              <w:t>3.13</w:t>
            </w:r>
          </w:p>
        </w:tc>
        <w:tc>
          <w:tcPr>
            <w:tcW w:w="530" w:type="dxa"/>
            <w:vAlign w:val="center"/>
          </w:tcPr>
          <w:p w14:paraId="6170C84A" w14:textId="77777777" w:rsidR="00AE3752" w:rsidRPr="00DD56C9" w:rsidRDefault="00AE3752" w:rsidP="00DB3760">
            <w:pPr>
              <w:rPr>
                <w:sz w:val="16"/>
                <w:szCs w:val="16"/>
              </w:rPr>
            </w:pPr>
            <w:r>
              <w:rPr>
                <w:sz w:val="16"/>
                <w:szCs w:val="16"/>
              </w:rPr>
              <w:t>0.70</w:t>
            </w:r>
          </w:p>
        </w:tc>
        <w:tc>
          <w:tcPr>
            <w:tcW w:w="625" w:type="dxa"/>
            <w:vAlign w:val="center"/>
          </w:tcPr>
          <w:p w14:paraId="3EC0A5AF" w14:textId="77777777" w:rsidR="00AE3752" w:rsidRPr="00DD56C9" w:rsidRDefault="00AE3752" w:rsidP="00DB3760">
            <w:pPr>
              <w:rPr>
                <w:sz w:val="16"/>
                <w:szCs w:val="16"/>
              </w:rPr>
            </w:pPr>
            <w:r>
              <w:rPr>
                <w:sz w:val="16"/>
                <w:szCs w:val="16"/>
              </w:rPr>
              <w:t>3.27</w:t>
            </w:r>
          </w:p>
        </w:tc>
        <w:tc>
          <w:tcPr>
            <w:tcW w:w="530" w:type="dxa"/>
            <w:vAlign w:val="center"/>
          </w:tcPr>
          <w:p w14:paraId="7FA10C80" w14:textId="77777777" w:rsidR="00AE3752" w:rsidRPr="00DD56C9" w:rsidRDefault="00AE3752" w:rsidP="00DB3760">
            <w:pPr>
              <w:rPr>
                <w:sz w:val="16"/>
                <w:szCs w:val="16"/>
              </w:rPr>
            </w:pPr>
            <w:r>
              <w:rPr>
                <w:sz w:val="16"/>
                <w:szCs w:val="16"/>
              </w:rPr>
              <w:t>0.39</w:t>
            </w:r>
          </w:p>
        </w:tc>
      </w:tr>
      <w:tr w:rsidR="00AE3752" w:rsidRPr="00B43D2C" w14:paraId="420FC611" w14:textId="77777777" w:rsidTr="00DB3760">
        <w:trPr>
          <w:trHeight w:val="368"/>
          <w:jc w:val="center"/>
        </w:trPr>
        <w:tc>
          <w:tcPr>
            <w:tcW w:w="924" w:type="dxa"/>
            <w:vAlign w:val="center"/>
          </w:tcPr>
          <w:p w14:paraId="4E4DF271" w14:textId="77777777" w:rsidR="00AE3752" w:rsidRDefault="00AE3752" w:rsidP="00DB3760">
            <w:pPr>
              <w:rPr>
                <w:sz w:val="18"/>
                <w:szCs w:val="18"/>
              </w:rPr>
            </w:pPr>
            <w:r>
              <w:rPr>
                <w:sz w:val="18"/>
                <w:szCs w:val="18"/>
              </w:rPr>
              <w:t>Black</w:t>
            </w:r>
          </w:p>
        </w:tc>
        <w:tc>
          <w:tcPr>
            <w:tcW w:w="575" w:type="dxa"/>
            <w:vAlign w:val="center"/>
          </w:tcPr>
          <w:p w14:paraId="1F5AB750" w14:textId="77777777" w:rsidR="00AE3752" w:rsidRPr="00DD56C9" w:rsidRDefault="00AE3752" w:rsidP="00DB3760">
            <w:pPr>
              <w:rPr>
                <w:sz w:val="16"/>
                <w:szCs w:val="16"/>
              </w:rPr>
            </w:pPr>
            <w:r>
              <w:rPr>
                <w:sz w:val="16"/>
                <w:szCs w:val="16"/>
              </w:rPr>
              <w:t>275</w:t>
            </w:r>
          </w:p>
        </w:tc>
        <w:tc>
          <w:tcPr>
            <w:tcW w:w="625" w:type="dxa"/>
            <w:gridSpan w:val="2"/>
            <w:vAlign w:val="center"/>
          </w:tcPr>
          <w:p w14:paraId="76373EDE" w14:textId="77777777" w:rsidR="00AE3752" w:rsidRPr="00DD56C9" w:rsidRDefault="00AE3752" w:rsidP="00DB3760">
            <w:pPr>
              <w:rPr>
                <w:sz w:val="16"/>
                <w:szCs w:val="16"/>
              </w:rPr>
            </w:pPr>
            <w:r>
              <w:rPr>
                <w:sz w:val="16"/>
                <w:szCs w:val="16"/>
              </w:rPr>
              <w:t>3.25</w:t>
            </w:r>
          </w:p>
        </w:tc>
        <w:tc>
          <w:tcPr>
            <w:tcW w:w="530" w:type="dxa"/>
            <w:vAlign w:val="center"/>
          </w:tcPr>
          <w:p w14:paraId="4073BD70" w14:textId="77777777" w:rsidR="00AE3752" w:rsidRPr="00DD56C9" w:rsidRDefault="00AE3752" w:rsidP="00DB3760">
            <w:pPr>
              <w:rPr>
                <w:sz w:val="16"/>
                <w:szCs w:val="16"/>
              </w:rPr>
            </w:pPr>
            <w:r>
              <w:rPr>
                <w:sz w:val="16"/>
                <w:szCs w:val="16"/>
              </w:rPr>
              <w:t>0.44</w:t>
            </w:r>
          </w:p>
        </w:tc>
        <w:tc>
          <w:tcPr>
            <w:tcW w:w="629" w:type="dxa"/>
            <w:shd w:val="clear" w:color="auto" w:fill="auto"/>
            <w:vAlign w:val="center"/>
          </w:tcPr>
          <w:p w14:paraId="33375605" w14:textId="77777777" w:rsidR="00AE3752" w:rsidRPr="00DD56C9" w:rsidRDefault="00AE3752" w:rsidP="00DB3760">
            <w:pPr>
              <w:rPr>
                <w:sz w:val="16"/>
                <w:szCs w:val="16"/>
              </w:rPr>
            </w:pPr>
            <w:r>
              <w:rPr>
                <w:sz w:val="16"/>
                <w:szCs w:val="16"/>
              </w:rPr>
              <w:t>3.04</w:t>
            </w:r>
          </w:p>
        </w:tc>
        <w:tc>
          <w:tcPr>
            <w:tcW w:w="530" w:type="dxa"/>
            <w:shd w:val="clear" w:color="auto" w:fill="auto"/>
            <w:vAlign w:val="center"/>
          </w:tcPr>
          <w:p w14:paraId="6CEBB99B" w14:textId="77777777" w:rsidR="00AE3752" w:rsidRPr="00DD56C9" w:rsidRDefault="00AE3752" w:rsidP="00DB3760">
            <w:pPr>
              <w:rPr>
                <w:sz w:val="16"/>
                <w:szCs w:val="16"/>
              </w:rPr>
            </w:pPr>
            <w:r>
              <w:rPr>
                <w:sz w:val="16"/>
                <w:szCs w:val="16"/>
              </w:rPr>
              <w:t>0.45</w:t>
            </w:r>
          </w:p>
        </w:tc>
        <w:tc>
          <w:tcPr>
            <w:tcW w:w="625" w:type="dxa"/>
            <w:vAlign w:val="center"/>
          </w:tcPr>
          <w:p w14:paraId="2A3C6D90" w14:textId="77777777" w:rsidR="00AE3752" w:rsidRPr="00DD56C9" w:rsidRDefault="00AE3752" w:rsidP="00DB3760">
            <w:pPr>
              <w:rPr>
                <w:sz w:val="16"/>
                <w:szCs w:val="16"/>
              </w:rPr>
            </w:pPr>
            <w:r>
              <w:rPr>
                <w:sz w:val="16"/>
                <w:szCs w:val="18"/>
              </w:rPr>
              <w:t>3.10</w:t>
            </w:r>
          </w:p>
        </w:tc>
        <w:tc>
          <w:tcPr>
            <w:tcW w:w="530" w:type="dxa"/>
            <w:vAlign w:val="center"/>
          </w:tcPr>
          <w:p w14:paraId="6B4409B2" w14:textId="77777777" w:rsidR="00AE3752" w:rsidRPr="00DD56C9" w:rsidRDefault="00AE3752" w:rsidP="00DB3760">
            <w:pPr>
              <w:rPr>
                <w:sz w:val="16"/>
                <w:szCs w:val="16"/>
              </w:rPr>
            </w:pPr>
            <w:r>
              <w:rPr>
                <w:sz w:val="16"/>
                <w:szCs w:val="18"/>
              </w:rPr>
              <w:t>0.40</w:t>
            </w:r>
          </w:p>
        </w:tc>
        <w:tc>
          <w:tcPr>
            <w:tcW w:w="625" w:type="dxa"/>
            <w:vAlign w:val="center"/>
          </w:tcPr>
          <w:p w14:paraId="2C34F072" w14:textId="77777777" w:rsidR="00AE3752" w:rsidRPr="00DD56C9" w:rsidRDefault="00AE3752" w:rsidP="00DB3760">
            <w:pPr>
              <w:rPr>
                <w:sz w:val="16"/>
                <w:szCs w:val="16"/>
              </w:rPr>
            </w:pPr>
            <w:r>
              <w:rPr>
                <w:sz w:val="16"/>
                <w:szCs w:val="16"/>
              </w:rPr>
              <w:t>3.34</w:t>
            </w:r>
          </w:p>
        </w:tc>
        <w:tc>
          <w:tcPr>
            <w:tcW w:w="530" w:type="dxa"/>
            <w:vAlign w:val="center"/>
          </w:tcPr>
          <w:p w14:paraId="05F905C8" w14:textId="77777777" w:rsidR="00AE3752" w:rsidRPr="00DD56C9" w:rsidRDefault="00AE3752" w:rsidP="00DB3760">
            <w:pPr>
              <w:rPr>
                <w:sz w:val="16"/>
                <w:szCs w:val="16"/>
              </w:rPr>
            </w:pPr>
            <w:r>
              <w:rPr>
                <w:sz w:val="16"/>
                <w:szCs w:val="16"/>
              </w:rPr>
              <w:t>0.53</w:t>
            </w:r>
          </w:p>
        </w:tc>
        <w:tc>
          <w:tcPr>
            <w:tcW w:w="625" w:type="dxa"/>
            <w:vAlign w:val="center"/>
          </w:tcPr>
          <w:p w14:paraId="3D5F7E42" w14:textId="77777777" w:rsidR="00AE3752" w:rsidRPr="00DD56C9" w:rsidRDefault="00AE3752" w:rsidP="00DB3760">
            <w:pPr>
              <w:rPr>
                <w:sz w:val="16"/>
                <w:szCs w:val="16"/>
              </w:rPr>
            </w:pPr>
            <w:r>
              <w:rPr>
                <w:sz w:val="16"/>
                <w:szCs w:val="16"/>
              </w:rPr>
              <w:t>3.19</w:t>
            </w:r>
          </w:p>
        </w:tc>
        <w:tc>
          <w:tcPr>
            <w:tcW w:w="530" w:type="dxa"/>
            <w:vAlign w:val="center"/>
          </w:tcPr>
          <w:p w14:paraId="137B7116" w14:textId="77777777" w:rsidR="00AE3752" w:rsidRPr="00DD56C9" w:rsidRDefault="00AE3752" w:rsidP="00DB3760">
            <w:pPr>
              <w:rPr>
                <w:sz w:val="16"/>
                <w:szCs w:val="16"/>
              </w:rPr>
            </w:pPr>
            <w:r>
              <w:rPr>
                <w:sz w:val="16"/>
                <w:szCs w:val="16"/>
              </w:rPr>
              <w:t>0.52</w:t>
            </w:r>
          </w:p>
        </w:tc>
        <w:tc>
          <w:tcPr>
            <w:tcW w:w="625" w:type="dxa"/>
            <w:vAlign w:val="center"/>
          </w:tcPr>
          <w:p w14:paraId="01AE1AEF" w14:textId="77777777" w:rsidR="00AE3752" w:rsidRPr="00DD56C9" w:rsidRDefault="00AE3752" w:rsidP="00DB3760">
            <w:pPr>
              <w:rPr>
                <w:sz w:val="16"/>
                <w:szCs w:val="16"/>
              </w:rPr>
            </w:pPr>
            <w:r>
              <w:rPr>
                <w:sz w:val="16"/>
                <w:szCs w:val="16"/>
              </w:rPr>
              <w:t>3.28</w:t>
            </w:r>
          </w:p>
        </w:tc>
        <w:tc>
          <w:tcPr>
            <w:tcW w:w="530" w:type="dxa"/>
            <w:vAlign w:val="center"/>
          </w:tcPr>
          <w:p w14:paraId="0F4BF04F" w14:textId="77777777" w:rsidR="00AE3752" w:rsidRPr="00DD56C9" w:rsidRDefault="00AE3752" w:rsidP="00DB3760">
            <w:pPr>
              <w:rPr>
                <w:sz w:val="16"/>
                <w:szCs w:val="16"/>
              </w:rPr>
            </w:pPr>
            <w:r>
              <w:rPr>
                <w:sz w:val="16"/>
                <w:szCs w:val="16"/>
              </w:rPr>
              <w:t>0.48</w:t>
            </w:r>
          </w:p>
        </w:tc>
        <w:tc>
          <w:tcPr>
            <w:tcW w:w="796" w:type="dxa"/>
            <w:vAlign w:val="center"/>
          </w:tcPr>
          <w:p w14:paraId="6F4EC3FE" w14:textId="77777777" w:rsidR="00AE3752" w:rsidRPr="00DD56C9" w:rsidRDefault="00AE3752" w:rsidP="00DB3760">
            <w:pPr>
              <w:rPr>
                <w:sz w:val="16"/>
                <w:szCs w:val="16"/>
              </w:rPr>
            </w:pPr>
            <w:r>
              <w:rPr>
                <w:sz w:val="16"/>
                <w:szCs w:val="16"/>
              </w:rPr>
              <w:t>2.14</w:t>
            </w:r>
          </w:p>
        </w:tc>
        <w:tc>
          <w:tcPr>
            <w:tcW w:w="675" w:type="dxa"/>
            <w:vAlign w:val="center"/>
          </w:tcPr>
          <w:p w14:paraId="3BC1C815" w14:textId="77777777" w:rsidR="00AE3752" w:rsidRPr="00DD56C9" w:rsidRDefault="00AE3752" w:rsidP="00DB3760">
            <w:pPr>
              <w:rPr>
                <w:sz w:val="16"/>
                <w:szCs w:val="16"/>
              </w:rPr>
            </w:pPr>
            <w:r>
              <w:rPr>
                <w:sz w:val="16"/>
                <w:szCs w:val="16"/>
              </w:rPr>
              <w:t>0.58</w:t>
            </w:r>
          </w:p>
        </w:tc>
        <w:tc>
          <w:tcPr>
            <w:tcW w:w="789" w:type="dxa"/>
            <w:vAlign w:val="center"/>
          </w:tcPr>
          <w:p w14:paraId="14259B2F" w14:textId="77777777" w:rsidR="00AE3752" w:rsidRPr="00DD56C9" w:rsidRDefault="00AE3752" w:rsidP="00DB3760">
            <w:pPr>
              <w:rPr>
                <w:sz w:val="16"/>
                <w:szCs w:val="16"/>
              </w:rPr>
            </w:pPr>
            <w:r>
              <w:rPr>
                <w:sz w:val="16"/>
                <w:szCs w:val="16"/>
              </w:rPr>
              <w:t>3.20</w:t>
            </w:r>
          </w:p>
        </w:tc>
        <w:tc>
          <w:tcPr>
            <w:tcW w:w="653" w:type="dxa"/>
            <w:vAlign w:val="center"/>
          </w:tcPr>
          <w:p w14:paraId="01BF0D7B" w14:textId="77777777" w:rsidR="00AE3752" w:rsidRPr="00DD56C9" w:rsidRDefault="00AE3752" w:rsidP="00DB3760">
            <w:pPr>
              <w:rPr>
                <w:sz w:val="16"/>
                <w:szCs w:val="16"/>
              </w:rPr>
            </w:pPr>
            <w:r>
              <w:rPr>
                <w:sz w:val="16"/>
                <w:szCs w:val="16"/>
              </w:rPr>
              <w:t>0.45</w:t>
            </w:r>
          </w:p>
        </w:tc>
        <w:tc>
          <w:tcPr>
            <w:tcW w:w="625" w:type="dxa"/>
            <w:vAlign w:val="center"/>
          </w:tcPr>
          <w:p w14:paraId="1974CC07" w14:textId="77777777" w:rsidR="00AE3752" w:rsidRPr="00DD56C9" w:rsidRDefault="00AE3752" w:rsidP="00DB3760">
            <w:pPr>
              <w:rPr>
                <w:sz w:val="16"/>
                <w:szCs w:val="16"/>
              </w:rPr>
            </w:pPr>
            <w:r>
              <w:rPr>
                <w:sz w:val="16"/>
                <w:szCs w:val="16"/>
              </w:rPr>
              <w:t>3.06</w:t>
            </w:r>
          </w:p>
        </w:tc>
        <w:tc>
          <w:tcPr>
            <w:tcW w:w="530" w:type="dxa"/>
            <w:vAlign w:val="center"/>
          </w:tcPr>
          <w:p w14:paraId="30C3DFB2" w14:textId="77777777" w:rsidR="00AE3752" w:rsidRPr="00DD56C9" w:rsidRDefault="00AE3752" w:rsidP="00DB3760">
            <w:pPr>
              <w:rPr>
                <w:sz w:val="16"/>
                <w:szCs w:val="16"/>
              </w:rPr>
            </w:pPr>
            <w:r>
              <w:rPr>
                <w:sz w:val="16"/>
                <w:szCs w:val="16"/>
              </w:rPr>
              <w:t>0.62</w:t>
            </w:r>
          </w:p>
        </w:tc>
        <w:tc>
          <w:tcPr>
            <w:tcW w:w="625" w:type="dxa"/>
            <w:vAlign w:val="center"/>
          </w:tcPr>
          <w:p w14:paraId="65696E27" w14:textId="77777777" w:rsidR="00AE3752" w:rsidRPr="00DD56C9" w:rsidRDefault="00AE3752" w:rsidP="00DB3760">
            <w:pPr>
              <w:rPr>
                <w:sz w:val="16"/>
                <w:szCs w:val="16"/>
              </w:rPr>
            </w:pPr>
            <w:r>
              <w:rPr>
                <w:sz w:val="16"/>
                <w:szCs w:val="16"/>
              </w:rPr>
              <w:t>3.14</w:t>
            </w:r>
          </w:p>
        </w:tc>
        <w:tc>
          <w:tcPr>
            <w:tcW w:w="530" w:type="dxa"/>
            <w:vAlign w:val="center"/>
          </w:tcPr>
          <w:p w14:paraId="18B3BABE" w14:textId="77777777" w:rsidR="00AE3752" w:rsidRPr="00DD56C9" w:rsidRDefault="00AE3752" w:rsidP="00DB3760">
            <w:pPr>
              <w:rPr>
                <w:sz w:val="16"/>
                <w:szCs w:val="16"/>
              </w:rPr>
            </w:pPr>
            <w:r>
              <w:rPr>
                <w:sz w:val="16"/>
                <w:szCs w:val="16"/>
              </w:rPr>
              <w:t>0.38</w:t>
            </w:r>
          </w:p>
        </w:tc>
      </w:tr>
      <w:tr w:rsidR="00AE3752" w:rsidRPr="00B43D2C" w14:paraId="713ED83F" w14:textId="77777777" w:rsidTr="00DB3760">
        <w:trPr>
          <w:trHeight w:val="368"/>
          <w:jc w:val="center"/>
        </w:trPr>
        <w:tc>
          <w:tcPr>
            <w:tcW w:w="924" w:type="dxa"/>
            <w:vAlign w:val="center"/>
          </w:tcPr>
          <w:p w14:paraId="722E591B" w14:textId="77777777" w:rsidR="00AE3752" w:rsidRDefault="00AE3752" w:rsidP="00DB3760">
            <w:pPr>
              <w:rPr>
                <w:sz w:val="18"/>
                <w:szCs w:val="18"/>
              </w:rPr>
            </w:pPr>
            <w:r>
              <w:rPr>
                <w:sz w:val="18"/>
                <w:szCs w:val="18"/>
              </w:rPr>
              <w:t>Hispanic/Latino</w:t>
            </w:r>
          </w:p>
        </w:tc>
        <w:tc>
          <w:tcPr>
            <w:tcW w:w="575" w:type="dxa"/>
            <w:vAlign w:val="center"/>
          </w:tcPr>
          <w:p w14:paraId="771D6654" w14:textId="77777777" w:rsidR="00AE3752" w:rsidRPr="00DD56C9" w:rsidRDefault="00AE3752" w:rsidP="00DB3760">
            <w:pPr>
              <w:rPr>
                <w:sz w:val="16"/>
                <w:szCs w:val="16"/>
              </w:rPr>
            </w:pPr>
            <w:r>
              <w:rPr>
                <w:sz w:val="16"/>
                <w:szCs w:val="16"/>
              </w:rPr>
              <w:t>71</w:t>
            </w:r>
          </w:p>
        </w:tc>
        <w:tc>
          <w:tcPr>
            <w:tcW w:w="625" w:type="dxa"/>
            <w:gridSpan w:val="2"/>
            <w:vAlign w:val="center"/>
          </w:tcPr>
          <w:p w14:paraId="3DEB98BB" w14:textId="77777777" w:rsidR="00AE3752" w:rsidRPr="00DD56C9" w:rsidRDefault="00AE3752" w:rsidP="00DB3760">
            <w:pPr>
              <w:rPr>
                <w:sz w:val="16"/>
                <w:szCs w:val="16"/>
              </w:rPr>
            </w:pPr>
            <w:r>
              <w:rPr>
                <w:sz w:val="16"/>
                <w:szCs w:val="16"/>
              </w:rPr>
              <w:t>3.41</w:t>
            </w:r>
          </w:p>
        </w:tc>
        <w:tc>
          <w:tcPr>
            <w:tcW w:w="530" w:type="dxa"/>
            <w:vAlign w:val="center"/>
          </w:tcPr>
          <w:p w14:paraId="124F0D49" w14:textId="77777777" w:rsidR="00AE3752" w:rsidRPr="00DD56C9" w:rsidRDefault="00AE3752" w:rsidP="00DB3760">
            <w:pPr>
              <w:rPr>
                <w:sz w:val="16"/>
                <w:szCs w:val="16"/>
              </w:rPr>
            </w:pPr>
            <w:r>
              <w:rPr>
                <w:sz w:val="16"/>
                <w:szCs w:val="16"/>
              </w:rPr>
              <w:t>0.49</w:t>
            </w:r>
          </w:p>
        </w:tc>
        <w:tc>
          <w:tcPr>
            <w:tcW w:w="629" w:type="dxa"/>
            <w:shd w:val="clear" w:color="auto" w:fill="auto"/>
            <w:vAlign w:val="center"/>
          </w:tcPr>
          <w:p w14:paraId="7DBD6AB4" w14:textId="77777777" w:rsidR="00AE3752" w:rsidRPr="00DD56C9" w:rsidRDefault="00AE3752" w:rsidP="00DB3760">
            <w:pPr>
              <w:rPr>
                <w:sz w:val="16"/>
                <w:szCs w:val="16"/>
              </w:rPr>
            </w:pPr>
            <w:r>
              <w:rPr>
                <w:sz w:val="16"/>
                <w:szCs w:val="16"/>
              </w:rPr>
              <w:t>3.14</w:t>
            </w:r>
          </w:p>
        </w:tc>
        <w:tc>
          <w:tcPr>
            <w:tcW w:w="530" w:type="dxa"/>
            <w:shd w:val="clear" w:color="auto" w:fill="auto"/>
            <w:vAlign w:val="center"/>
          </w:tcPr>
          <w:p w14:paraId="66B37CA4" w14:textId="77777777" w:rsidR="00AE3752" w:rsidRPr="00DD56C9" w:rsidRDefault="00AE3752" w:rsidP="00DB3760">
            <w:pPr>
              <w:rPr>
                <w:sz w:val="16"/>
                <w:szCs w:val="16"/>
              </w:rPr>
            </w:pPr>
            <w:r>
              <w:rPr>
                <w:sz w:val="16"/>
                <w:szCs w:val="16"/>
              </w:rPr>
              <w:t>0.41</w:t>
            </w:r>
          </w:p>
        </w:tc>
        <w:tc>
          <w:tcPr>
            <w:tcW w:w="625" w:type="dxa"/>
            <w:vAlign w:val="center"/>
          </w:tcPr>
          <w:p w14:paraId="0EC18629" w14:textId="77777777" w:rsidR="00AE3752" w:rsidRPr="00DD56C9" w:rsidRDefault="00AE3752" w:rsidP="00DB3760">
            <w:pPr>
              <w:rPr>
                <w:sz w:val="16"/>
                <w:szCs w:val="16"/>
              </w:rPr>
            </w:pPr>
            <w:r>
              <w:rPr>
                <w:sz w:val="16"/>
                <w:szCs w:val="18"/>
              </w:rPr>
              <w:t>3.25</w:t>
            </w:r>
          </w:p>
        </w:tc>
        <w:tc>
          <w:tcPr>
            <w:tcW w:w="530" w:type="dxa"/>
            <w:vAlign w:val="center"/>
          </w:tcPr>
          <w:p w14:paraId="3144798F" w14:textId="77777777" w:rsidR="00AE3752" w:rsidRPr="00DD56C9" w:rsidRDefault="00AE3752" w:rsidP="00DB3760">
            <w:pPr>
              <w:rPr>
                <w:sz w:val="16"/>
                <w:szCs w:val="16"/>
              </w:rPr>
            </w:pPr>
            <w:r>
              <w:rPr>
                <w:sz w:val="16"/>
                <w:szCs w:val="18"/>
              </w:rPr>
              <w:t>0.40</w:t>
            </w:r>
          </w:p>
        </w:tc>
        <w:tc>
          <w:tcPr>
            <w:tcW w:w="625" w:type="dxa"/>
            <w:vAlign w:val="center"/>
          </w:tcPr>
          <w:p w14:paraId="2AF8324D" w14:textId="77777777" w:rsidR="00AE3752" w:rsidRPr="00DD56C9" w:rsidRDefault="00AE3752" w:rsidP="00DB3760">
            <w:pPr>
              <w:rPr>
                <w:sz w:val="16"/>
                <w:szCs w:val="16"/>
              </w:rPr>
            </w:pPr>
            <w:r>
              <w:rPr>
                <w:sz w:val="16"/>
                <w:szCs w:val="16"/>
              </w:rPr>
              <w:t>3.44</w:t>
            </w:r>
          </w:p>
        </w:tc>
        <w:tc>
          <w:tcPr>
            <w:tcW w:w="530" w:type="dxa"/>
            <w:vAlign w:val="center"/>
          </w:tcPr>
          <w:p w14:paraId="0EAE752A" w14:textId="77777777" w:rsidR="00AE3752" w:rsidRPr="00DD56C9" w:rsidRDefault="00AE3752" w:rsidP="00DB3760">
            <w:pPr>
              <w:rPr>
                <w:sz w:val="16"/>
                <w:szCs w:val="16"/>
              </w:rPr>
            </w:pPr>
            <w:r>
              <w:rPr>
                <w:sz w:val="16"/>
                <w:szCs w:val="16"/>
              </w:rPr>
              <w:t>0.51</w:t>
            </w:r>
          </w:p>
        </w:tc>
        <w:tc>
          <w:tcPr>
            <w:tcW w:w="625" w:type="dxa"/>
            <w:vAlign w:val="center"/>
          </w:tcPr>
          <w:p w14:paraId="55D180C8" w14:textId="77777777" w:rsidR="00AE3752" w:rsidRPr="00DD56C9" w:rsidRDefault="00AE3752" w:rsidP="00DB3760">
            <w:pPr>
              <w:rPr>
                <w:sz w:val="16"/>
                <w:szCs w:val="16"/>
              </w:rPr>
            </w:pPr>
            <w:r>
              <w:rPr>
                <w:sz w:val="16"/>
                <w:szCs w:val="16"/>
              </w:rPr>
              <w:t>3.30</w:t>
            </w:r>
          </w:p>
        </w:tc>
        <w:tc>
          <w:tcPr>
            <w:tcW w:w="530" w:type="dxa"/>
            <w:vAlign w:val="center"/>
          </w:tcPr>
          <w:p w14:paraId="61465F28" w14:textId="77777777" w:rsidR="00AE3752" w:rsidRPr="00DD56C9" w:rsidRDefault="00AE3752" w:rsidP="00DB3760">
            <w:pPr>
              <w:rPr>
                <w:sz w:val="16"/>
                <w:szCs w:val="16"/>
              </w:rPr>
            </w:pPr>
            <w:r>
              <w:rPr>
                <w:sz w:val="16"/>
                <w:szCs w:val="16"/>
              </w:rPr>
              <w:t>0.51</w:t>
            </w:r>
          </w:p>
        </w:tc>
        <w:tc>
          <w:tcPr>
            <w:tcW w:w="625" w:type="dxa"/>
            <w:vAlign w:val="center"/>
          </w:tcPr>
          <w:p w14:paraId="63BD6DF3" w14:textId="77777777" w:rsidR="00AE3752" w:rsidRPr="00DD56C9" w:rsidRDefault="00AE3752" w:rsidP="00DB3760">
            <w:pPr>
              <w:rPr>
                <w:sz w:val="16"/>
                <w:szCs w:val="16"/>
              </w:rPr>
            </w:pPr>
            <w:r>
              <w:rPr>
                <w:sz w:val="16"/>
                <w:szCs w:val="16"/>
              </w:rPr>
              <w:t>3.45</w:t>
            </w:r>
          </w:p>
        </w:tc>
        <w:tc>
          <w:tcPr>
            <w:tcW w:w="530" w:type="dxa"/>
            <w:vAlign w:val="center"/>
          </w:tcPr>
          <w:p w14:paraId="752FFD1C" w14:textId="77777777" w:rsidR="00AE3752" w:rsidRPr="00DD56C9" w:rsidRDefault="00AE3752" w:rsidP="00DB3760">
            <w:pPr>
              <w:rPr>
                <w:sz w:val="16"/>
                <w:szCs w:val="16"/>
              </w:rPr>
            </w:pPr>
            <w:r>
              <w:rPr>
                <w:sz w:val="16"/>
                <w:szCs w:val="16"/>
              </w:rPr>
              <w:t>0.52</w:t>
            </w:r>
          </w:p>
        </w:tc>
        <w:tc>
          <w:tcPr>
            <w:tcW w:w="796" w:type="dxa"/>
            <w:vAlign w:val="center"/>
          </w:tcPr>
          <w:p w14:paraId="4D0E0259" w14:textId="77777777" w:rsidR="00AE3752" w:rsidRPr="00DD56C9" w:rsidRDefault="00AE3752" w:rsidP="00DB3760">
            <w:pPr>
              <w:rPr>
                <w:sz w:val="16"/>
                <w:szCs w:val="16"/>
              </w:rPr>
            </w:pPr>
            <w:r>
              <w:rPr>
                <w:sz w:val="16"/>
                <w:szCs w:val="16"/>
              </w:rPr>
              <w:t>2.05</w:t>
            </w:r>
          </w:p>
        </w:tc>
        <w:tc>
          <w:tcPr>
            <w:tcW w:w="675" w:type="dxa"/>
            <w:vAlign w:val="center"/>
          </w:tcPr>
          <w:p w14:paraId="2D7CEED1" w14:textId="77777777" w:rsidR="00AE3752" w:rsidRPr="00DD56C9" w:rsidRDefault="00AE3752" w:rsidP="00DB3760">
            <w:pPr>
              <w:rPr>
                <w:sz w:val="16"/>
                <w:szCs w:val="16"/>
              </w:rPr>
            </w:pPr>
            <w:r>
              <w:rPr>
                <w:sz w:val="16"/>
                <w:szCs w:val="16"/>
              </w:rPr>
              <w:t>0.65</w:t>
            </w:r>
          </w:p>
        </w:tc>
        <w:tc>
          <w:tcPr>
            <w:tcW w:w="789" w:type="dxa"/>
            <w:vAlign w:val="center"/>
          </w:tcPr>
          <w:p w14:paraId="2CE2A3A4" w14:textId="77777777" w:rsidR="00AE3752" w:rsidRPr="00DD56C9" w:rsidRDefault="00AE3752" w:rsidP="00DB3760">
            <w:pPr>
              <w:rPr>
                <w:sz w:val="16"/>
                <w:szCs w:val="16"/>
              </w:rPr>
            </w:pPr>
            <w:r>
              <w:rPr>
                <w:sz w:val="16"/>
                <w:szCs w:val="16"/>
              </w:rPr>
              <w:t>3.46</w:t>
            </w:r>
          </w:p>
        </w:tc>
        <w:tc>
          <w:tcPr>
            <w:tcW w:w="653" w:type="dxa"/>
            <w:vAlign w:val="center"/>
          </w:tcPr>
          <w:p w14:paraId="0DAC8AA5" w14:textId="77777777" w:rsidR="00AE3752" w:rsidRPr="00DD56C9" w:rsidRDefault="00AE3752" w:rsidP="00DB3760">
            <w:pPr>
              <w:rPr>
                <w:sz w:val="16"/>
                <w:szCs w:val="16"/>
              </w:rPr>
            </w:pPr>
            <w:r>
              <w:rPr>
                <w:sz w:val="16"/>
                <w:szCs w:val="16"/>
              </w:rPr>
              <w:t>0.52</w:t>
            </w:r>
          </w:p>
        </w:tc>
        <w:tc>
          <w:tcPr>
            <w:tcW w:w="625" w:type="dxa"/>
            <w:vAlign w:val="center"/>
          </w:tcPr>
          <w:p w14:paraId="2F4F9B08" w14:textId="77777777" w:rsidR="00AE3752" w:rsidRPr="00DD56C9" w:rsidRDefault="00AE3752" w:rsidP="00DB3760">
            <w:pPr>
              <w:rPr>
                <w:sz w:val="16"/>
                <w:szCs w:val="16"/>
              </w:rPr>
            </w:pPr>
            <w:r>
              <w:rPr>
                <w:sz w:val="16"/>
                <w:szCs w:val="16"/>
              </w:rPr>
              <w:t>3.03</w:t>
            </w:r>
          </w:p>
        </w:tc>
        <w:tc>
          <w:tcPr>
            <w:tcW w:w="530" w:type="dxa"/>
            <w:vAlign w:val="center"/>
          </w:tcPr>
          <w:p w14:paraId="1BFB5980" w14:textId="77777777" w:rsidR="00AE3752" w:rsidRPr="00DD56C9" w:rsidRDefault="00AE3752" w:rsidP="00DB3760">
            <w:pPr>
              <w:rPr>
                <w:sz w:val="16"/>
                <w:szCs w:val="16"/>
              </w:rPr>
            </w:pPr>
            <w:r>
              <w:rPr>
                <w:sz w:val="16"/>
                <w:szCs w:val="16"/>
              </w:rPr>
              <w:t>0.76</w:t>
            </w:r>
          </w:p>
        </w:tc>
        <w:tc>
          <w:tcPr>
            <w:tcW w:w="625" w:type="dxa"/>
            <w:vAlign w:val="center"/>
          </w:tcPr>
          <w:p w14:paraId="14A543F1" w14:textId="77777777" w:rsidR="00AE3752" w:rsidRPr="00DD56C9" w:rsidRDefault="00AE3752" w:rsidP="00DB3760">
            <w:pPr>
              <w:rPr>
                <w:sz w:val="16"/>
                <w:szCs w:val="16"/>
              </w:rPr>
            </w:pPr>
            <w:r>
              <w:rPr>
                <w:sz w:val="16"/>
                <w:szCs w:val="16"/>
              </w:rPr>
              <w:t>3.26</w:t>
            </w:r>
          </w:p>
        </w:tc>
        <w:tc>
          <w:tcPr>
            <w:tcW w:w="530" w:type="dxa"/>
            <w:vAlign w:val="center"/>
          </w:tcPr>
          <w:p w14:paraId="232C301F" w14:textId="77777777" w:rsidR="00AE3752" w:rsidRPr="00DD56C9" w:rsidRDefault="00AE3752" w:rsidP="00DB3760">
            <w:pPr>
              <w:rPr>
                <w:sz w:val="16"/>
                <w:szCs w:val="16"/>
              </w:rPr>
            </w:pPr>
            <w:r>
              <w:rPr>
                <w:sz w:val="16"/>
                <w:szCs w:val="16"/>
              </w:rPr>
              <w:t>0.40</w:t>
            </w:r>
          </w:p>
        </w:tc>
      </w:tr>
      <w:tr w:rsidR="00AE3752" w:rsidRPr="00B43D2C" w14:paraId="3F106C02" w14:textId="77777777" w:rsidTr="00DB3760">
        <w:trPr>
          <w:trHeight w:val="368"/>
          <w:jc w:val="center"/>
        </w:trPr>
        <w:tc>
          <w:tcPr>
            <w:tcW w:w="924" w:type="dxa"/>
            <w:vAlign w:val="center"/>
          </w:tcPr>
          <w:p w14:paraId="12FAD191" w14:textId="77777777" w:rsidR="00AE3752" w:rsidRDefault="00AE3752" w:rsidP="00DB3760">
            <w:pPr>
              <w:rPr>
                <w:sz w:val="18"/>
                <w:szCs w:val="18"/>
              </w:rPr>
            </w:pPr>
            <w:r>
              <w:rPr>
                <w:sz w:val="18"/>
                <w:szCs w:val="18"/>
              </w:rPr>
              <w:t>Asian</w:t>
            </w:r>
          </w:p>
        </w:tc>
        <w:tc>
          <w:tcPr>
            <w:tcW w:w="575" w:type="dxa"/>
            <w:vAlign w:val="center"/>
          </w:tcPr>
          <w:p w14:paraId="3B4651B6" w14:textId="77777777" w:rsidR="00AE3752" w:rsidRPr="00DD56C9" w:rsidRDefault="00AE3752" w:rsidP="00DB3760">
            <w:pPr>
              <w:rPr>
                <w:sz w:val="16"/>
                <w:szCs w:val="16"/>
              </w:rPr>
            </w:pPr>
            <w:r>
              <w:rPr>
                <w:sz w:val="16"/>
                <w:szCs w:val="16"/>
              </w:rPr>
              <w:t>20</w:t>
            </w:r>
          </w:p>
        </w:tc>
        <w:tc>
          <w:tcPr>
            <w:tcW w:w="625" w:type="dxa"/>
            <w:gridSpan w:val="2"/>
            <w:vAlign w:val="center"/>
          </w:tcPr>
          <w:p w14:paraId="13B98923" w14:textId="77777777" w:rsidR="00AE3752" w:rsidRPr="00DD56C9" w:rsidRDefault="00AE3752" w:rsidP="00DB3760">
            <w:pPr>
              <w:rPr>
                <w:sz w:val="16"/>
                <w:szCs w:val="16"/>
              </w:rPr>
            </w:pPr>
            <w:r>
              <w:rPr>
                <w:sz w:val="16"/>
                <w:szCs w:val="16"/>
              </w:rPr>
              <w:t>3.58</w:t>
            </w:r>
          </w:p>
        </w:tc>
        <w:tc>
          <w:tcPr>
            <w:tcW w:w="530" w:type="dxa"/>
            <w:vAlign w:val="center"/>
          </w:tcPr>
          <w:p w14:paraId="4FCECB45" w14:textId="77777777" w:rsidR="00AE3752" w:rsidRPr="00DD56C9" w:rsidRDefault="00AE3752" w:rsidP="00DB3760">
            <w:pPr>
              <w:rPr>
                <w:sz w:val="16"/>
                <w:szCs w:val="16"/>
              </w:rPr>
            </w:pPr>
            <w:r>
              <w:rPr>
                <w:sz w:val="16"/>
                <w:szCs w:val="16"/>
              </w:rPr>
              <w:t>0.43</w:t>
            </w:r>
          </w:p>
        </w:tc>
        <w:tc>
          <w:tcPr>
            <w:tcW w:w="629" w:type="dxa"/>
            <w:shd w:val="clear" w:color="auto" w:fill="auto"/>
            <w:vAlign w:val="center"/>
          </w:tcPr>
          <w:p w14:paraId="4B5901D0" w14:textId="77777777" w:rsidR="00AE3752" w:rsidRPr="00DD56C9" w:rsidRDefault="00AE3752" w:rsidP="00DB3760">
            <w:pPr>
              <w:rPr>
                <w:sz w:val="16"/>
                <w:szCs w:val="16"/>
              </w:rPr>
            </w:pPr>
            <w:r>
              <w:rPr>
                <w:sz w:val="16"/>
                <w:szCs w:val="16"/>
              </w:rPr>
              <w:t>3.18</w:t>
            </w:r>
          </w:p>
        </w:tc>
        <w:tc>
          <w:tcPr>
            <w:tcW w:w="530" w:type="dxa"/>
            <w:shd w:val="clear" w:color="auto" w:fill="auto"/>
            <w:vAlign w:val="center"/>
          </w:tcPr>
          <w:p w14:paraId="30A76A0C" w14:textId="77777777" w:rsidR="00AE3752" w:rsidRPr="00DD56C9" w:rsidRDefault="00AE3752" w:rsidP="00DB3760">
            <w:pPr>
              <w:rPr>
                <w:sz w:val="16"/>
                <w:szCs w:val="16"/>
              </w:rPr>
            </w:pPr>
            <w:r>
              <w:rPr>
                <w:sz w:val="16"/>
                <w:szCs w:val="16"/>
              </w:rPr>
              <w:t>0.59</w:t>
            </w:r>
          </w:p>
        </w:tc>
        <w:tc>
          <w:tcPr>
            <w:tcW w:w="625" w:type="dxa"/>
            <w:vAlign w:val="center"/>
          </w:tcPr>
          <w:p w14:paraId="219C0DE7" w14:textId="77777777" w:rsidR="00AE3752" w:rsidRPr="00DD56C9" w:rsidRDefault="00AE3752" w:rsidP="00DB3760">
            <w:pPr>
              <w:rPr>
                <w:sz w:val="16"/>
                <w:szCs w:val="16"/>
              </w:rPr>
            </w:pPr>
            <w:r>
              <w:rPr>
                <w:sz w:val="16"/>
                <w:szCs w:val="18"/>
              </w:rPr>
              <w:t>3.37</w:t>
            </w:r>
          </w:p>
        </w:tc>
        <w:tc>
          <w:tcPr>
            <w:tcW w:w="530" w:type="dxa"/>
            <w:vAlign w:val="center"/>
          </w:tcPr>
          <w:p w14:paraId="7ACE0B97" w14:textId="77777777" w:rsidR="00AE3752" w:rsidRPr="00DD56C9" w:rsidRDefault="00AE3752" w:rsidP="00DB3760">
            <w:pPr>
              <w:rPr>
                <w:sz w:val="16"/>
                <w:szCs w:val="16"/>
              </w:rPr>
            </w:pPr>
            <w:r>
              <w:rPr>
                <w:sz w:val="16"/>
                <w:szCs w:val="18"/>
              </w:rPr>
              <w:t>0.57</w:t>
            </w:r>
          </w:p>
        </w:tc>
        <w:tc>
          <w:tcPr>
            <w:tcW w:w="625" w:type="dxa"/>
            <w:vAlign w:val="center"/>
          </w:tcPr>
          <w:p w14:paraId="4D9F944B" w14:textId="77777777" w:rsidR="00AE3752" w:rsidRPr="00DD56C9" w:rsidRDefault="00AE3752" w:rsidP="00DB3760">
            <w:pPr>
              <w:rPr>
                <w:sz w:val="16"/>
                <w:szCs w:val="16"/>
              </w:rPr>
            </w:pPr>
            <w:r>
              <w:rPr>
                <w:sz w:val="16"/>
                <w:szCs w:val="16"/>
              </w:rPr>
              <w:t>3.50</w:t>
            </w:r>
          </w:p>
        </w:tc>
        <w:tc>
          <w:tcPr>
            <w:tcW w:w="530" w:type="dxa"/>
            <w:vAlign w:val="center"/>
          </w:tcPr>
          <w:p w14:paraId="7E08E592" w14:textId="77777777" w:rsidR="00AE3752" w:rsidRPr="00DD56C9" w:rsidRDefault="00AE3752" w:rsidP="00DB3760">
            <w:pPr>
              <w:rPr>
                <w:sz w:val="16"/>
                <w:szCs w:val="16"/>
              </w:rPr>
            </w:pPr>
            <w:r>
              <w:rPr>
                <w:sz w:val="16"/>
                <w:szCs w:val="16"/>
              </w:rPr>
              <w:t>0.53</w:t>
            </w:r>
          </w:p>
        </w:tc>
        <w:tc>
          <w:tcPr>
            <w:tcW w:w="625" w:type="dxa"/>
            <w:vAlign w:val="center"/>
          </w:tcPr>
          <w:p w14:paraId="365C1A8F" w14:textId="77777777" w:rsidR="00AE3752" w:rsidRPr="00DD56C9" w:rsidRDefault="00AE3752" w:rsidP="00DB3760">
            <w:pPr>
              <w:rPr>
                <w:sz w:val="16"/>
                <w:szCs w:val="16"/>
              </w:rPr>
            </w:pPr>
            <w:r>
              <w:rPr>
                <w:sz w:val="16"/>
                <w:szCs w:val="16"/>
              </w:rPr>
              <w:t>3.45</w:t>
            </w:r>
          </w:p>
        </w:tc>
        <w:tc>
          <w:tcPr>
            <w:tcW w:w="530" w:type="dxa"/>
            <w:vAlign w:val="center"/>
          </w:tcPr>
          <w:p w14:paraId="0673B7FE" w14:textId="77777777" w:rsidR="00AE3752" w:rsidRPr="00DD56C9" w:rsidRDefault="00AE3752" w:rsidP="00DB3760">
            <w:pPr>
              <w:rPr>
                <w:sz w:val="16"/>
                <w:szCs w:val="16"/>
              </w:rPr>
            </w:pPr>
            <w:r>
              <w:rPr>
                <w:sz w:val="16"/>
                <w:szCs w:val="16"/>
              </w:rPr>
              <w:t>0.53</w:t>
            </w:r>
          </w:p>
        </w:tc>
        <w:tc>
          <w:tcPr>
            <w:tcW w:w="625" w:type="dxa"/>
            <w:vAlign w:val="center"/>
          </w:tcPr>
          <w:p w14:paraId="20664F29" w14:textId="77777777" w:rsidR="00AE3752" w:rsidRPr="00DD56C9" w:rsidRDefault="00AE3752" w:rsidP="00DB3760">
            <w:pPr>
              <w:rPr>
                <w:sz w:val="16"/>
                <w:szCs w:val="16"/>
              </w:rPr>
            </w:pPr>
            <w:r>
              <w:rPr>
                <w:sz w:val="16"/>
                <w:szCs w:val="16"/>
              </w:rPr>
              <w:t>3.52</w:t>
            </w:r>
          </w:p>
        </w:tc>
        <w:tc>
          <w:tcPr>
            <w:tcW w:w="530" w:type="dxa"/>
            <w:vAlign w:val="center"/>
          </w:tcPr>
          <w:p w14:paraId="0FF7A11A" w14:textId="77777777" w:rsidR="00AE3752" w:rsidRPr="00DD56C9" w:rsidRDefault="00AE3752" w:rsidP="00DB3760">
            <w:pPr>
              <w:rPr>
                <w:sz w:val="16"/>
                <w:szCs w:val="16"/>
              </w:rPr>
            </w:pPr>
            <w:r>
              <w:rPr>
                <w:sz w:val="16"/>
                <w:szCs w:val="16"/>
              </w:rPr>
              <w:t>0.60</w:t>
            </w:r>
          </w:p>
        </w:tc>
        <w:tc>
          <w:tcPr>
            <w:tcW w:w="796" w:type="dxa"/>
            <w:vAlign w:val="center"/>
          </w:tcPr>
          <w:p w14:paraId="29EC27AE" w14:textId="77777777" w:rsidR="00AE3752" w:rsidRPr="00DD56C9" w:rsidRDefault="00AE3752" w:rsidP="00DB3760">
            <w:pPr>
              <w:rPr>
                <w:sz w:val="16"/>
                <w:szCs w:val="16"/>
              </w:rPr>
            </w:pPr>
            <w:r>
              <w:rPr>
                <w:sz w:val="16"/>
                <w:szCs w:val="16"/>
              </w:rPr>
              <w:t>2.01</w:t>
            </w:r>
          </w:p>
        </w:tc>
        <w:tc>
          <w:tcPr>
            <w:tcW w:w="675" w:type="dxa"/>
            <w:vAlign w:val="center"/>
          </w:tcPr>
          <w:p w14:paraId="63BB11C1" w14:textId="77777777" w:rsidR="00AE3752" w:rsidRPr="00DD56C9" w:rsidRDefault="00AE3752" w:rsidP="00DB3760">
            <w:pPr>
              <w:rPr>
                <w:sz w:val="16"/>
                <w:szCs w:val="16"/>
              </w:rPr>
            </w:pPr>
            <w:r>
              <w:rPr>
                <w:sz w:val="16"/>
                <w:szCs w:val="16"/>
              </w:rPr>
              <w:t>0.64</w:t>
            </w:r>
          </w:p>
        </w:tc>
        <w:tc>
          <w:tcPr>
            <w:tcW w:w="789" w:type="dxa"/>
            <w:vAlign w:val="center"/>
          </w:tcPr>
          <w:p w14:paraId="1AA50743" w14:textId="77777777" w:rsidR="00AE3752" w:rsidRPr="00DD56C9" w:rsidRDefault="00AE3752" w:rsidP="00DB3760">
            <w:pPr>
              <w:rPr>
                <w:sz w:val="16"/>
                <w:szCs w:val="16"/>
              </w:rPr>
            </w:pPr>
            <w:r>
              <w:rPr>
                <w:sz w:val="16"/>
                <w:szCs w:val="16"/>
              </w:rPr>
              <w:t>3.48</w:t>
            </w:r>
          </w:p>
        </w:tc>
        <w:tc>
          <w:tcPr>
            <w:tcW w:w="653" w:type="dxa"/>
            <w:vAlign w:val="center"/>
          </w:tcPr>
          <w:p w14:paraId="48144944" w14:textId="77777777" w:rsidR="00AE3752" w:rsidRPr="00DD56C9" w:rsidRDefault="00AE3752" w:rsidP="00DB3760">
            <w:pPr>
              <w:rPr>
                <w:sz w:val="16"/>
                <w:szCs w:val="16"/>
              </w:rPr>
            </w:pPr>
            <w:r>
              <w:rPr>
                <w:sz w:val="16"/>
                <w:szCs w:val="16"/>
              </w:rPr>
              <w:t>0.45</w:t>
            </w:r>
          </w:p>
        </w:tc>
        <w:tc>
          <w:tcPr>
            <w:tcW w:w="625" w:type="dxa"/>
            <w:vAlign w:val="center"/>
          </w:tcPr>
          <w:p w14:paraId="4D4B8AD2" w14:textId="77777777" w:rsidR="00AE3752" w:rsidRPr="00DD56C9" w:rsidRDefault="00AE3752" w:rsidP="00DB3760">
            <w:pPr>
              <w:rPr>
                <w:sz w:val="16"/>
                <w:szCs w:val="16"/>
              </w:rPr>
            </w:pPr>
            <w:r>
              <w:rPr>
                <w:sz w:val="16"/>
                <w:szCs w:val="16"/>
              </w:rPr>
              <w:t>3.18</w:t>
            </w:r>
          </w:p>
        </w:tc>
        <w:tc>
          <w:tcPr>
            <w:tcW w:w="530" w:type="dxa"/>
            <w:vAlign w:val="center"/>
          </w:tcPr>
          <w:p w14:paraId="66198150" w14:textId="77777777" w:rsidR="00AE3752" w:rsidRPr="00DD56C9" w:rsidRDefault="00AE3752" w:rsidP="00DB3760">
            <w:pPr>
              <w:rPr>
                <w:sz w:val="16"/>
                <w:szCs w:val="16"/>
              </w:rPr>
            </w:pPr>
            <w:r>
              <w:rPr>
                <w:sz w:val="16"/>
                <w:szCs w:val="16"/>
              </w:rPr>
              <w:t>0.72</w:t>
            </w:r>
          </w:p>
        </w:tc>
        <w:tc>
          <w:tcPr>
            <w:tcW w:w="625" w:type="dxa"/>
            <w:vAlign w:val="center"/>
          </w:tcPr>
          <w:p w14:paraId="7B82D0E5" w14:textId="77777777" w:rsidR="00AE3752" w:rsidRPr="00DD56C9" w:rsidRDefault="00AE3752" w:rsidP="00DB3760">
            <w:pPr>
              <w:rPr>
                <w:sz w:val="16"/>
                <w:szCs w:val="16"/>
              </w:rPr>
            </w:pPr>
            <w:r>
              <w:rPr>
                <w:sz w:val="16"/>
                <w:szCs w:val="16"/>
              </w:rPr>
              <w:t>3.36</w:t>
            </w:r>
          </w:p>
        </w:tc>
        <w:tc>
          <w:tcPr>
            <w:tcW w:w="530" w:type="dxa"/>
            <w:vAlign w:val="center"/>
          </w:tcPr>
          <w:p w14:paraId="6494E48A" w14:textId="77777777" w:rsidR="00AE3752" w:rsidRPr="00DD56C9" w:rsidRDefault="00AE3752" w:rsidP="00DB3760">
            <w:pPr>
              <w:rPr>
                <w:sz w:val="16"/>
                <w:szCs w:val="16"/>
              </w:rPr>
            </w:pPr>
            <w:r>
              <w:rPr>
                <w:sz w:val="16"/>
                <w:szCs w:val="16"/>
              </w:rPr>
              <w:t>0.48</w:t>
            </w:r>
          </w:p>
        </w:tc>
      </w:tr>
      <w:tr w:rsidR="00AE3752" w:rsidRPr="00B43D2C" w14:paraId="40BECF5D" w14:textId="77777777" w:rsidTr="00DB3760">
        <w:trPr>
          <w:trHeight w:val="368"/>
          <w:jc w:val="center"/>
        </w:trPr>
        <w:tc>
          <w:tcPr>
            <w:tcW w:w="924" w:type="dxa"/>
            <w:vAlign w:val="center"/>
          </w:tcPr>
          <w:p w14:paraId="740C5573" w14:textId="77777777" w:rsidR="00AE3752" w:rsidRPr="00B43D2C" w:rsidRDefault="00AE3752" w:rsidP="00DB3760">
            <w:pPr>
              <w:rPr>
                <w:sz w:val="18"/>
                <w:szCs w:val="18"/>
              </w:rPr>
            </w:pPr>
            <w:r>
              <w:rPr>
                <w:sz w:val="18"/>
                <w:szCs w:val="18"/>
              </w:rPr>
              <w:t>Mulit-racial</w:t>
            </w:r>
          </w:p>
        </w:tc>
        <w:tc>
          <w:tcPr>
            <w:tcW w:w="575" w:type="dxa"/>
            <w:vAlign w:val="center"/>
          </w:tcPr>
          <w:p w14:paraId="18371CFB" w14:textId="77777777" w:rsidR="00AE3752" w:rsidRPr="00DD56C9" w:rsidRDefault="00AE3752" w:rsidP="00DB3760">
            <w:pPr>
              <w:rPr>
                <w:sz w:val="16"/>
                <w:szCs w:val="16"/>
              </w:rPr>
            </w:pPr>
            <w:r>
              <w:rPr>
                <w:sz w:val="16"/>
                <w:szCs w:val="16"/>
              </w:rPr>
              <w:t>60</w:t>
            </w:r>
          </w:p>
        </w:tc>
        <w:tc>
          <w:tcPr>
            <w:tcW w:w="625" w:type="dxa"/>
            <w:gridSpan w:val="2"/>
            <w:vAlign w:val="center"/>
          </w:tcPr>
          <w:p w14:paraId="155F9AEF" w14:textId="77777777" w:rsidR="00AE3752" w:rsidRPr="00DD56C9" w:rsidRDefault="00AE3752" w:rsidP="00DB3760">
            <w:pPr>
              <w:rPr>
                <w:sz w:val="16"/>
                <w:szCs w:val="16"/>
              </w:rPr>
            </w:pPr>
            <w:r>
              <w:rPr>
                <w:sz w:val="16"/>
                <w:szCs w:val="16"/>
              </w:rPr>
              <w:t>3.42</w:t>
            </w:r>
          </w:p>
        </w:tc>
        <w:tc>
          <w:tcPr>
            <w:tcW w:w="530" w:type="dxa"/>
            <w:vAlign w:val="center"/>
          </w:tcPr>
          <w:p w14:paraId="0FC77CD2" w14:textId="77777777" w:rsidR="00AE3752" w:rsidRPr="00DD56C9" w:rsidRDefault="00AE3752" w:rsidP="00DB3760">
            <w:pPr>
              <w:rPr>
                <w:sz w:val="16"/>
                <w:szCs w:val="16"/>
              </w:rPr>
            </w:pPr>
            <w:r>
              <w:rPr>
                <w:sz w:val="16"/>
                <w:szCs w:val="16"/>
              </w:rPr>
              <w:t>0.44</w:t>
            </w:r>
          </w:p>
        </w:tc>
        <w:tc>
          <w:tcPr>
            <w:tcW w:w="629" w:type="dxa"/>
            <w:shd w:val="clear" w:color="auto" w:fill="auto"/>
            <w:vAlign w:val="center"/>
          </w:tcPr>
          <w:p w14:paraId="730C4E64" w14:textId="77777777" w:rsidR="00AE3752" w:rsidRPr="00DD56C9" w:rsidRDefault="00AE3752" w:rsidP="00DB3760">
            <w:pPr>
              <w:rPr>
                <w:sz w:val="16"/>
                <w:szCs w:val="16"/>
              </w:rPr>
            </w:pPr>
            <w:r>
              <w:rPr>
                <w:sz w:val="16"/>
                <w:szCs w:val="16"/>
              </w:rPr>
              <w:t>2.98</w:t>
            </w:r>
          </w:p>
        </w:tc>
        <w:tc>
          <w:tcPr>
            <w:tcW w:w="530" w:type="dxa"/>
            <w:shd w:val="clear" w:color="auto" w:fill="auto"/>
            <w:vAlign w:val="center"/>
          </w:tcPr>
          <w:p w14:paraId="3A2844D2" w14:textId="77777777" w:rsidR="00AE3752" w:rsidRPr="00DD56C9" w:rsidRDefault="00AE3752" w:rsidP="00DB3760">
            <w:pPr>
              <w:rPr>
                <w:sz w:val="16"/>
                <w:szCs w:val="16"/>
              </w:rPr>
            </w:pPr>
            <w:r>
              <w:rPr>
                <w:sz w:val="16"/>
                <w:szCs w:val="16"/>
              </w:rPr>
              <w:t>0.55</w:t>
            </w:r>
          </w:p>
        </w:tc>
        <w:tc>
          <w:tcPr>
            <w:tcW w:w="625" w:type="dxa"/>
            <w:vAlign w:val="center"/>
          </w:tcPr>
          <w:p w14:paraId="35E4F4BF" w14:textId="77777777" w:rsidR="00AE3752" w:rsidRPr="00DD56C9" w:rsidRDefault="00AE3752" w:rsidP="00DB3760">
            <w:pPr>
              <w:rPr>
                <w:sz w:val="16"/>
                <w:szCs w:val="16"/>
              </w:rPr>
            </w:pPr>
            <w:r>
              <w:rPr>
                <w:sz w:val="16"/>
                <w:szCs w:val="18"/>
              </w:rPr>
              <w:t>3.05</w:t>
            </w:r>
          </w:p>
        </w:tc>
        <w:tc>
          <w:tcPr>
            <w:tcW w:w="530" w:type="dxa"/>
            <w:vAlign w:val="center"/>
          </w:tcPr>
          <w:p w14:paraId="2B8E0FAA" w14:textId="77777777" w:rsidR="00AE3752" w:rsidRPr="00DD56C9" w:rsidRDefault="00AE3752" w:rsidP="00DB3760">
            <w:pPr>
              <w:rPr>
                <w:sz w:val="16"/>
                <w:szCs w:val="16"/>
              </w:rPr>
            </w:pPr>
            <w:r>
              <w:rPr>
                <w:sz w:val="16"/>
                <w:szCs w:val="18"/>
              </w:rPr>
              <w:t>0.45</w:t>
            </w:r>
          </w:p>
        </w:tc>
        <w:tc>
          <w:tcPr>
            <w:tcW w:w="625" w:type="dxa"/>
            <w:vAlign w:val="center"/>
          </w:tcPr>
          <w:p w14:paraId="03FBC327" w14:textId="77777777" w:rsidR="00AE3752" w:rsidRPr="00DD56C9" w:rsidRDefault="00AE3752" w:rsidP="00DB3760">
            <w:pPr>
              <w:rPr>
                <w:sz w:val="16"/>
                <w:szCs w:val="16"/>
              </w:rPr>
            </w:pPr>
            <w:r>
              <w:rPr>
                <w:sz w:val="16"/>
                <w:szCs w:val="16"/>
              </w:rPr>
              <w:t>3.38</w:t>
            </w:r>
          </w:p>
        </w:tc>
        <w:tc>
          <w:tcPr>
            <w:tcW w:w="530" w:type="dxa"/>
            <w:vAlign w:val="center"/>
          </w:tcPr>
          <w:p w14:paraId="6C7A7333" w14:textId="77777777" w:rsidR="00AE3752" w:rsidRPr="00DD56C9" w:rsidRDefault="00AE3752" w:rsidP="00DB3760">
            <w:pPr>
              <w:rPr>
                <w:sz w:val="16"/>
                <w:szCs w:val="16"/>
              </w:rPr>
            </w:pPr>
            <w:r>
              <w:rPr>
                <w:sz w:val="16"/>
                <w:szCs w:val="16"/>
              </w:rPr>
              <w:t>0.53</w:t>
            </w:r>
          </w:p>
        </w:tc>
        <w:tc>
          <w:tcPr>
            <w:tcW w:w="625" w:type="dxa"/>
            <w:vAlign w:val="center"/>
          </w:tcPr>
          <w:p w14:paraId="30A26909" w14:textId="77777777" w:rsidR="00AE3752" w:rsidRPr="00DD56C9" w:rsidRDefault="00AE3752" w:rsidP="00DB3760">
            <w:pPr>
              <w:rPr>
                <w:sz w:val="16"/>
                <w:szCs w:val="16"/>
              </w:rPr>
            </w:pPr>
            <w:r>
              <w:rPr>
                <w:sz w:val="16"/>
                <w:szCs w:val="16"/>
              </w:rPr>
              <w:t>3.23</w:t>
            </w:r>
          </w:p>
        </w:tc>
        <w:tc>
          <w:tcPr>
            <w:tcW w:w="530" w:type="dxa"/>
            <w:vAlign w:val="center"/>
          </w:tcPr>
          <w:p w14:paraId="61A43B56" w14:textId="77777777" w:rsidR="00AE3752" w:rsidRPr="00DD56C9" w:rsidRDefault="00AE3752" w:rsidP="00DB3760">
            <w:pPr>
              <w:rPr>
                <w:sz w:val="16"/>
                <w:szCs w:val="16"/>
              </w:rPr>
            </w:pPr>
            <w:r>
              <w:rPr>
                <w:sz w:val="16"/>
                <w:szCs w:val="16"/>
              </w:rPr>
              <w:t>0.58</w:t>
            </w:r>
          </w:p>
        </w:tc>
        <w:tc>
          <w:tcPr>
            <w:tcW w:w="625" w:type="dxa"/>
            <w:vAlign w:val="center"/>
          </w:tcPr>
          <w:p w14:paraId="74852D81" w14:textId="77777777" w:rsidR="00AE3752" w:rsidRPr="00DD56C9" w:rsidRDefault="00AE3752" w:rsidP="00DB3760">
            <w:pPr>
              <w:rPr>
                <w:sz w:val="16"/>
                <w:szCs w:val="16"/>
              </w:rPr>
            </w:pPr>
            <w:r>
              <w:rPr>
                <w:sz w:val="16"/>
                <w:szCs w:val="16"/>
              </w:rPr>
              <w:t>3.24</w:t>
            </w:r>
          </w:p>
        </w:tc>
        <w:tc>
          <w:tcPr>
            <w:tcW w:w="530" w:type="dxa"/>
            <w:vAlign w:val="center"/>
          </w:tcPr>
          <w:p w14:paraId="342F90D8" w14:textId="77777777" w:rsidR="00AE3752" w:rsidRPr="00DD56C9" w:rsidRDefault="00AE3752" w:rsidP="00DB3760">
            <w:pPr>
              <w:rPr>
                <w:sz w:val="16"/>
                <w:szCs w:val="16"/>
              </w:rPr>
            </w:pPr>
            <w:r>
              <w:rPr>
                <w:sz w:val="16"/>
                <w:szCs w:val="16"/>
              </w:rPr>
              <w:t>0.56</w:t>
            </w:r>
          </w:p>
        </w:tc>
        <w:tc>
          <w:tcPr>
            <w:tcW w:w="796" w:type="dxa"/>
            <w:vAlign w:val="center"/>
          </w:tcPr>
          <w:p w14:paraId="1FD4865D" w14:textId="77777777" w:rsidR="00AE3752" w:rsidRPr="00DD56C9" w:rsidRDefault="00AE3752" w:rsidP="00DB3760">
            <w:pPr>
              <w:rPr>
                <w:sz w:val="16"/>
                <w:szCs w:val="16"/>
              </w:rPr>
            </w:pPr>
            <w:r>
              <w:rPr>
                <w:sz w:val="16"/>
                <w:szCs w:val="16"/>
              </w:rPr>
              <w:t>2.06</w:t>
            </w:r>
          </w:p>
        </w:tc>
        <w:tc>
          <w:tcPr>
            <w:tcW w:w="675" w:type="dxa"/>
            <w:vAlign w:val="center"/>
          </w:tcPr>
          <w:p w14:paraId="373353BC" w14:textId="77777777" w:rsidR="00AE3752" w:rsidRPr="00DD56C9" w:rsidRDefault="00AE3752" w:rsidP="00DB3760">
            <w:pPr>
              <w:rPr>
                <w:sz w:val="16"/>
                <w:szCs w:val="16"/>
              </w:rPr>
            </w:pPr>
            <w:r>
              <w:rPr>
                <w:sz w:val="16"/>
                <w:szCs w:val="16"/>
              </w:rPr>
              <w:t>0.59</w:t>
            </w:r>
          </w:p>
        </w:tc>
        <w:tc>
          <w:tcPr>
            <w:tcW w:w="789" w:type="dxa"/>
            <w:vAlign w:val="center"/>
          </w:tcPr>
          <w:p w14:paraId="472024BE" w14:textId="77777777" w:rsidR="00AE3752" w:rsidRPr="00DD56C9" w:rsidRDefault="00AE3752" w:rsidP="00DB3760">
            <w:pPr>
              <w:rPr>
                <w:sz w:val="16"/>
                <w:szCs w:val="16"/>
              </w:rPr>
            </w:pPr>
            <w:r>
              <w:rPr>
                <w:sz w:val="16"/>
                <w:szCs w:val="16"/>
              </w:rPr>
              <w:t>3.37</w:t>
            </w:r>
          </w:p>
        </w:tc>
        <w:tc>
          <w:tcPr>
            <w:tcW w:w="653" w:type="dxa"/>
            <w:vAlign w:val="center"/>
          </w:tcPr>
          <w:p w14:paraId="372E77DF" w14:textId="77777777" w:rsidR="00AE3752" w:rsidRPr="00DD56C9" w:rsidRDefault="00AE3752" w:rsidP="00DB3760">
            <w:pPr>
              <w:rPr>
                <w:sz w:val="16"/>
                <w:szCs w:val="16"/>
              </w:rPr>
            </w:pPr>
            <w:r>
              <w:rPr>
                <w:sz w:val="16"/>
                <w:szCs w:val="16"/>
              </w:rPr>
              <w:t>0.47</w:t>
            </w:r>
          </w:p>
        </w:tc>
        <w:tc>
          <w:tcPr>
            <w:tcW w:w="625" w:type="dxa"/>
            <w:vAlign w:val="center"/>
          </w:tcPr>
          <w:p w14:paraId="0CB9809A" w14:textId="77777777" w:rsidR="00AE3752" w:rsidRPr="00DD56C9" w:rsidRDefault="00AE3752" w:rsidP="00DB3760">
            <w:pPr>
              <w:rPr>
                <w:sz w:val="16"/>
                <w:szCs w:val="16"/>
              </w:rPr>
            </w:pPr>
            <w:r>
              <w:rPr>
                <w:sz w:val="16"/>
                <w:szCs w:val="16"/>
              </w:rPr>
              <w:t>3.03</w:t>
            </w:r>
          </w:p>
        </w:tc>
        <w:tc>
          <w:tcPr>
            <w:tcW w:w="530" w:type="dxa"/>
            <w:vAlign w:val="center"/>
          </w:tcPr>
          <w:p w14:paraId="43875E93" w14:textId="77777777" w:rsidR="00AE3752" w:rsidRPr="00DD56C9" w:rsidRDefault="00AE3752" w:rsidP="00DB3760">
            <w:pPr>
              <w:rPr>
                <w:sz w:val="16"/>
                <w:szCs w:val="16"/>
              </w:rPr>
            </w:pPr>
            <w:r>
              <w:rPr>
                <w:sz w:val="16"/>
                <w:szCs w:val="16"/>
              </w:rPr>
              <w:t>0.67</w:t>
            </w:r>
          </w:p>
        </w:tc>
        <w:tc>
          <w:tcPr>
            <w:tcW w:w="625" w:type="dxa"/>
            <w:vAlign w:val="center"/>
          </w:tcPr>
          <w:p w14:paraId="3B4403F2" w14:textId="77777777" w:rsidR="00AE3752" w:rsidRPr="00DD56C9" w:rsidRDefault="00AE3752" w:rsidP="00DB3760">
            <w:pPr>
              <w:rPr>
                <w:sz w:val="16"/>
                <w:szCs w:val="16"/>
              </w:rPr>
            </w:pPr>
            <w:r>
              <w:rPr>
                <w:sz w:val="16"/>
                <w:szCs w:val="16"/>
              </w:rPr>
              <w:t>3.15</w:t>
            </w:r>
          </w:p>
        </w:tc>
        <w:tc>
          <w:tcPr>
            <w:tcW w:w="530" w:type="dxa"/>
            <w:vAlign w:val="center"/>
          </w:tcPr>
          <w:p w14:paraId="3B582CE3" w14:textId="77777777" w:rsidR="00AE3752" w:rsidRPr="00DD56C9" w:rsidRDefault="00AE3752" w:rsidP="00DB3760">
            <w:pPr>
              <w:rPr>
                <w:sz w:val="16"/>
                <w:szCs w:val="16"/>
              </w:rPr>
            </w:pPr>
            <w:r>
              <w:rPr>
                <w:sz w:val="16"/>
                <w:szCs w:val="16"/>
              </w:rPr>
              <w:t>0.36</w:t>
            </w:r>
          </w:p>
        </w:tc>
      </w:tr>
    </w:tbl>
    <w:p w14:paraId="732606E3" w14:textId="77777777" w:rsidR="00AE3752" w:rsidRDefault="00AE3752" w:rsidP="00AE3752">
      <w:pPr>
        <w:jc w:val="both"/>
      </w:pPr>
    </w:p>
    <w:p w14:paraId="14E32615" w14:textId="77777777" w:rsidR="00AE3752" w:rsidRDefault="00AE3752" w:rsidP="00AE3752"/>
    <w:p w14:paraId="6938B198" w14:textId="77777777" w:rsidR="00AE3752" w:rsidRDefault="00AE3752" w:rsidP="00AE3752"/>
    <w:p w14:paraId="3F01F660" w14:textId="77777777" w:rsidR="00AE3752" w:rsidRDefault="00AE3752" w:rsidP="00AE3752"/>
    <w:p w14:paraId="495598C4" w14:textId="77777777" w:rsidR="00AE3752" w:rsidRDefault="00AE3752" w:rsidP="00AE3752"/>
    <w:tbl>
      <w:tblPr>
        <w:tblStyle w:val="TableGrid"/>
        <w:tblW w:w="13656" w:type="dxa"/>
        <w:jc w:val="center"/>
        <w:tblLayout w:type="fixed"/>
        <w:tblLook w:val="04A0" w:firstRow="1" w:lastRow="0" w:firstColumn="1" w:lastColumn="0" w:noHBand="0" w:noVBand="1"/>
      </w:tblPr>
      <w:tblGrid>
        <w:gridCol w:w="924"/>
        <w:gridCol w:w="574"/>
        <w:gridCol w:w="624"/>
        <w:gridCol w:w="536"/>
        <w:gridCol w:w="628"/>
        <w:gridCol w:w="531"/>
        <w:gridCol w:w="624"/>
        <w:gridCol w:w="531"/>
        <w:gridCol w:w="624"/>
        <w:gridCol w:w="531"/>
        <w:gridCol w:w="624"/>
        <w:gridCol w:w="531"/>
        <w:gridCol w:w="624"/>
        <w:gridCol w:w="531"/>
        <w:gridCol w:w="795"/>
        <w:gridCol w:w="674"/>
        <w:gridCol w:w="788"/>
        <w:gridCol w:w="652"/>
        <w:gridCol w:w="624"/>
        <w:gridCol w:w="531"/>
        <w:gridCol w:w="624"/>
        <w:gridCol w:w="531"/>
      </w:tblGrid>
      <w:tr w:rsidR="00AE3752" w:rsidRPr="00B43D2C" w14:paraId="6BA66066" w14:textId="77777777" w:rsidTr="003F4FFE">
        <w:trPr>
          <w:jc w:val="center"/>
        </w:trPr>
        <w:tc>
          <w:tcPr>
            <w:tcW w:w="13656" w:type="dxa"/>
            <w:gridSpan w:val="22"/>
            <w:vAlign w:val="center"/>
          </w:tcPr>
          <w:p w14:paraId="73D27383" w14:textId="77777777" w:rsidR="00AE3752" w:rsidRPr="00652574" w:rsidRDefault="00AE3752" w:rsidP="003F4FFE">
            <w:pPr>
              <w:jc w:val="left"/>
              <w:rPr>
                <w:sz w:val="24"/>
                <w:szCs w:val="24"/>
              </w:rPr>
            </w:pPr>
            <w:r w:rsidRPr="00652574">
              <w:rPr>
                <w:sz w:val="24"/>
                <w:szCs w:val="24"/>
              </w:rPr>
              <w:t>Table III.8b</w:t>
            </w:r>
          </w:p>
        </w:tc>
      </w:tr>
      <w:tr w:rsidR="00AE3752" w:rsidRPr="00B43D2C" w14:paraId="1E843F74" w14:textId="77777777" w:rsidTr="003F4FFE">
        <w:trPr>
          <w:jc w:val="center"/>
        </w:trPr>
        <w:tc>
          <w:tcPr>
            <w:tcW w:w="13656" w:type="dxa"/>
            <w:gridSpan w:val="22"/>
            <w:vAlign w:val="center"/>
          </w:tcPr>
          <w:p w14:paraId="68CD13FA" w14:textId="77777777" w:rsidR="00AE3752" w:rsidRPr="00652574" w:rsidRDefault="00AE3752" w:rsidP="003F4FFE">
            <w:pPr>
              <w:jc w:val="left"/>
              <w:rPr>
                <w:sz w:val="24"/>
                <w:szCs w:val="24"/>
              </w:rPr>
            </w:pPr>
            <w:r w:rsidRPr="00652574">
              <w:rPr>
                <w:i/>
                <w:sz w:val="24"/>
                <w:szCs w:val="24"/>
              </w:rPr>
              <w:t>Means and standard deviations for DSCS−T/S</w:t>
            </w:r>
          </w:p>
        </w:tc>
      </w:tr>
      <w:tr w:rsidR="00AE3752" w:rsidRPr="00B43D2C" w14:paraId="45EC163C" w14:textId="77777777" w:rsidTr="00DB3760">
        <w:trPr>
          <w:jc w:val="center"/>
        </w:trPr>
        <w:tc>
          <w:tcPr>
            <w:tcW w:w="924" w:type="dxa"/>
          </w:tcPr>
          <w:p w14:paraId="5283129E" w14:textId="77777777" w:rsidR="00AE3752" w:rsidRPr="00B43D2C" w:rsidRDefault="00AE3752" w:rsidP="00DB3760">
            <w:pPr>
              <w:rPr>
                <w:sz w:val="18"/>
                <w:szCs w:val="18"/>
              </w:rPr>
            </w:pPr>
          </w:p>
        </w:tc>
        <w:tc>
          <w:tcPr>
            <w:tcW w:w="575" w:type="dxa"/>
          </w:tcPr>
          <w:p w14:paraId="096E0A33" w14:textId="77777777" w:rsidR="00AE3752" w:rsidRPr="00B43D2C" w:rsidRDefault="00AE3752" w:rsidP="00DB3760">
            <w:pPr>
              <w:rPr>
                <w:sz w:val="18"/>
                <w:szCs w:val="18"/>
              </w:rPr>
            </w:pPr>
          </w:p>
        </w:tc>
        <w:tc>
          <w:tcPr>
            <w:tcW w:w="1159" w:type="dxa"/>
            <w:gridSpan w:val="2"/>
            <w:vAlign w:val="center"/>
          </w:tcPr>
          <w:p w14:paraId="5D89EEFD" w14:textId="77777777" w:rsidR="00AE3752" w:rsidRPr="00B43D2C" w:rsidRDefault="00AE3752" w:rsidP="00DB3760">
            <w:pPr>
              <w:rPr>
                <w:sz w:val="18"/>
                <w:szCs w:val="18"/>
              </w:rPr>
            </w:pPr>
            <w:r w:rsidRPr="00B43D2C">
              <w:rPr>
                <w:sz w:val="18"/>
                <w:szCs w:val="18"/>
              </w:rPr>
              <w:t>Teacher-Student Relations</w:t>
            </w:r>
          </w:p>
        </w:tc>
        <w:tc>
          <w:tcPr>
            <w:tcW w:w="1159" w:type="dxa"/>
            <w:gridSpan w:val="2"/>
            <w:vAlign w:val="center"/>
          </w:tcPr>
          <w:p w14:paraId="0FA23D0D" w14:textId="77777777" w:rsidR="00AE3752" w:rsidRPr="00B43D2C" w:rsidRDefault="00AE3752" w:rsidP="00DB3760">
            <w:pPr>
              <w:rPr>
                <w:sz w:val="18"/>
                <w:szCs w:val="18"/>
              </w:rPr>
            </w:pPr>
            <w:r w:rsidRPr="00B43D2C">
              <w:rPr>
                <w:sz w:val="18"/>
                <w:szCs w:val="18"/>
              </w:rPr>
              <w:t>Student-Student Relations</w:t>
            </w:r>
          </w:p>
        </w:tc>
        <w:tc>
          <w:tcPr>
            <w:tcW w:w="1155" w:type="dxa"/>
            <w:gridSpan w:val="2"/>
            <w:vAlign w:val="center"/>
          </w:tcPr>
          <w:p w14:paraId="5E0CC6BB" w14:textId="77777777" w:rsidR="00AE3752" w:rsidRPr="00B43D2C" w:rsidRDefault="00AE3752" w:rsidP="00DB3760">
            <w:pPr>
              <w:rPr>
                <w:sz w:val="18"/>
                <w:szCs w:val="18"/>
              </w:rPr>
            </w:pPr>
            <w:r w:rsidRPr="00B43D2C">
              <w:rPr>
                <w:sz w:val="18"/>
                <w:szCs w:val="18"/>
              </w:rPr>
              <w:t xml:space="preserve">Engagement </w:t>
            </w:r>
            <w:r w:rsidR="004B3E98">
              <w:rPr>
                <w:sz w:val="18"/>
                <w:szCs w:val="18"/>
              </w:rPr>
              <w:t>School-wide</w:t>
            </w:r>
          </w:p>
        </w:tc>
        <w:tc>
          <w:tcPr>
            <w:tcW w:w="1155" w:type="dxa"/>
            <w:gridSpan w:val="2"/>
            <w:vAlign w:val="center"/>
          </w:tcPr>
          <w:p w14:paraId="2B30D7D1" w14:textId="77777777" w:rsidR="00AE3752" w:rsidRPr="00B43D2C" w:rsidRDefault="00AE3752" w:rsidP="00DB3760">
            <w:pPr>
              <w:rPr>
                <w:sz w:val="18"/>
                <w:szCs w:val="18"/>
              </w:rPr>
            </w:pPr>
            <w:r w:rsidRPr="00B43D2C">
              <w:rPr>
                <w:sz w:val="18"/>
                <w:szCs w:val="18"/>
              </w:rPr>
              <w:t>Clarity of Expectations</w:t>
            </w:r>
          </w:p>
        </w:tc>
        <w:tc>
          <w:tcPr>
            <w:tcW w:w="1155" w:type="dxa"/>
            <w:gridSpan w:val="2"/>
            <w:vAlign w:val="center"/>
          </w:tcPr>
          <w:p w14:paraId="0BD42546" w14:textId="77777777" w:rsidR="00AE3752" w:rsidRPr="00B43D2C" w:rsidRDefault="00AE3752" w:rsidP="00DB3760">
            <w:pPr>
              <w:rPr>
                <w:sz w:val="18"/>
                <w:szCs w:val="18"/>
              </w:rPr>
            </w:pPr>
            <w:r w:rsidRPr="00B43D2C">
              <w:rPr>
                <w:sz w:val="18"/>
                <w:szCs w:val="18"/>
              </w:rPr>
              <w:t>Fairness of Rules</w:t>
            </w:r>
          </w:p>
        </w:tc>
        <w:tc>
          <w:tcPr>
            <w:tcW w:w="1155" w:type="dxa"/>
            <w:gridSpan w:val="2"/>
            <w:vAlign w:val="center"/>
          </w:tcPr>
          <w:p w14:paraId="64A6B8AF" w14:textId="77777777" w:rsidR="00AE3752" w:rsidRPr="00B43D2C" w:rsidRDefault="00AE3752" w:rsidP="00DB3760">
            <w:pPr>
              <w:rPr>
                <w:sz w:val="18"/>
                <w:szCs w:val="18"/>
              </w:rPr>
            </w:pPr>
            <w:r w:rsidRPr="00B43D2C">
              <w:rPr>
                <w:sz w:val="18"/>
                <w:szCs w:val="18"/>
              </w:rPr>
              <w:t>School Safety</w:t>
            </w:r>
          </w:p>
        </w:tc>
        <w:tc>
          <w:tcPr>
            <w:tcW w:w="1469" w:type="dxa"/>
            <w:gridSpan w:val="2"/>
            <w:vAlign w:val="center"/>
          </w:tcPr>
          <w:p w14:paraId="6B07EBA3" w14:textId="77777777" w:rsidR="00AE3752" w:rsidRPr="00B43D2C" w:rsidRDefault="00AE3752" w:rsidP="00DB3760">
            <w:pPr>
              <w:rPr>
                <w:sz w:val="18"/>
                <w:szCs w:val="18"/>
              </w:rPr>
            </w:pPr>
            <w:r w:rsidRPr="00B43D2C">
              <w:rPr>
                <w:sz w:val="18"/>
                <w:szCs w:val="18"/>
              </w:rPr>
              <w:t xml:space="preserve">Bullying </w:t>
            </w:r>
            <w:r w:rsidR="004B3E98">
              <w:rPr>
                <w:sz w:val="18"/>
                <w:szCs w:val="18"/>
              </w:rPr>
              <w:t>School-wide</w:t>
            </w:r>
          </w:p>
        </w:tc>
        <w:tc>
          <w:tcPr>
            <w:tcW w:w="1440" w:type="dxa"/>
            <w:gridSpan w:val="2"/>
            <w:vAlign w:val="center"/>
          </w:tcPr>
          <w:p w14:paraId="29E7B2CB" w14:textId="77777777" w:rsidR="00AE3752" w:rsidRPr="00B43D2C" w:rsidRDefault="00AE3752" w:rsidP="00DB3760">
            <w:pPr>
              <w:rPr>
                <w:sz w:val="18"/>
                <w:szCs w:val="18"/>
              </w:rPr>
            </w:pPr>
            <w:r w:rsidRPr="00B43D2C">
              <w:rPr>
                <w:sz w:val="18"/>
                <w:szCs w:val="18"/>
              </w:rPr>
              <w:t>Teacher-Home Communications</w:t>
            </w:r>
          </w:p>
        </w:tc>
        <w:tc>
          <w:tcPr>
            <w:tcW w:w="1155" w:type="dxa"/>
            <w:gridSpan w:val="2"/>
            <w:vAlign w:val="center"/>
          </w:tcPr>
          <w:p w14:paraId="38C2E2D9" w14:textId="77777777" w:rsidR="00AE3752" w:rsidRPr="00B43D2C" w:rsidRDefault="00AE3752" w:rsidP="00DB3760">
            <w:pPr>
              <w:rPr>
                <w:sz w:val="18"/>
                <w:szCs w:val="18"/>
              </w:rPr>
            </w:pPr>
            <w:r w:rsidRPr="00B43D2C">
              <w:rPr>
                <w:sz w:val="18"/>
                <w:szCs w:val="18"/>
              </w:rPr>
              <w:t>Staff Relations</w:t>
            </w:r>
          </w:p>
        </w:tc>
        <w:tc>
          <w:tcPr>
            <w:tcW w:w="1155" w:type="dxa"/>
            <w:gridSpan w:val="2"/>
            <w:vAlign w:val="center"/>
          </w:tcPr>
          <w:p w14:paraId="27857527" w14:textId="77777777" w:rsidR="00AE3752" w:rsidRPr="00B43D2C" w:rsidRDefault="00AE3752" w:rsidP="00DB3760">
            <w:pPr>
              <w:rPr>
                <w:sz w:val="18"/>
                <w:szCs w:val="18"/>
              </w:rPr>
            </w:pPr>
            <w:r w:rsidRPr="00B43D2C">
              <w:rPr>
                <w:sz w:val="18"/>
                <w:szCs w:val="18"/>
              </w:rPr>
              <w:t>Total</w:t>
            </w:r>
          </w:p>
        </w:tc>
      </w:tr>
      <w:tr w:rsidR="00AE3752" w:rsidRPr="00652574" w14:paraId="4459A918" w14:textId="77777777" w:rsidTr="00DB3760">
        <w:trPr>
          <w:jc w:val="center"/>
        </w:trPr>
        <w:tc>
          <w:tcPr>
            <w:tcW w:w="924" w:type="dxa"/>
          </w:tcPr>
          <w:p w14:paraId="0D1DD710" w14:textId="77777777" w:rsidR="00AE3752" w:rsidRPr="00B43D2C" w:rsidRDefault="00AE3752" w:rsidP="00DB3760">
            <w:pPr>
              <w:rPr>
                <w:sz w:val="18"/>
                <w:szCs w:val="18"/>
              </w:rPr>
            </w:pPr>
          </w:p>
        </w:tc>
        <w:tc>
          <w:tcPr>
            <w:tcW w:w="575" w:type="dxa"/>
          </w:tcPr>
          <w:p w14:paraId="4CD03D6E" w14:textId="77777777" w:rsidR="00AE3752" w:rsidRPr="00652574" w:rsidRDefault="00AE3752" w:rsidP="00DB3760">
            <w:pPr>
              <w:rPr>
                <w:sz w:val="16"/>
                <w:szCs w:val="18"/>
              </w:rPr>
            </w:pPr>
            <w:r w:rsidRPr="00652574">
              <w:rPr>
                <w:sz w:val="16"/>
                <w:szCs w:val="18"/>
              </w:rPr>
              <w:t>N</w:t>
            </w:r>
          </w:p>
        </w:tc>
        <w:tc>
          <w:tcPr>
            <w:tcW w:w="623" w:type="dxa"/>
            <w:vAlign w:val="center"/>
          </w:tcPr>
          <w:p w14:paraId="6BD17CC6" w14:textId="77777777" w:rsidR="00AE3752" w:rsidRPr="00652574" w:rsidRDefault="00AE3752" w:rsidP="00DB3760">
            <w:pPr>
              <w:rPr>
                <w:sz w:val="16"/>
                <w:szCs w:val="18"/>
              </w:rPr>
            </w:pPr>
            <w:r w:rsidRPr="00652574">
              <w:rPr>
                <w:sz w:val="16"/>
                <w:szCs w:val="18"/>
              </w:rPr>
              <w:t>Mean</w:t>
            </w:r>
          </w:p>
        </w:tc>
        <w:tc>
          <w:tcPr>
            <w:tcW w:w="536" w:type="dxa"/>
            <w:vAlign w:val="center"/>
          </w:tcPr>
          <w:p w14:paraId="5EACB3A2" w14:textId="77777777" w:rsidR="00AE3752" w:rsidRPr="00652574" w:rsidRDefault="00AE3752" w:rsidP="00DB3760">
            <w:pPr>
              <w:rPr>
                <w:sz w:val="16"/>
                <w:szCs w:val="18"/>
              </w:rPr>
            </w:pPr>
            <w:r w:rsidRPr="00652574">
              <w:rPr>
                <w:sz w:val="16"/>
                <w:szCs w:val="18"/>
              </w:rPr>
              <w:t>SD</w:t>
            </w:r>
          </w:p>
        </w:tc>
        <w:tc>
          <w:tcPr>
            <w:tcW w:w="628" w:type="dxa"/>
            <w:vAlign w:val="center"/>
          </w:tcPr>
          <w:p w14:paraId="227449DC" w14:textId="77777777" w:rsidR="00AE3752" w:rsidRPr="00652574" w:rsidRDefault="00AE3752" w:rsidP="00DB3760">
            <w:pPr>
              <w:rPr>
                <w:sz w:val="16"/>
                <w:szCs w:val="18"/>
              </w:rPr>
            </w:pPr>
            <w:r w:rsidRPr="00652574">
              <w:rPr>
                <w:sz w:val="16"/>
                <w:szCs w:val="18"/>
              </w:rPr>
              <w:t>Mean</w:t>
            </w:r>
          </w:p>
        </w:tc>
        <w:tc>
          <w:tcPr>
            <w:tcW w:w="531" w:type="dxa"/>
            <w:vAlign w:val="center"/>
          </w:tcPr>
          <w:p w14:paraId="62424800" w14:textId="77777777" w:rsidR="00AE3752" w:rsidRPr="00652574" w:rsidRDefault="00AE3752" w:rsidP="00DB3760">
            <w:pPr>
              <w:rPr>
                <w:sz w:val="16"/>
                <w:szCs w:val="18"/>
              </w:rPr>
            </w:pPr>
            <w:r w:rsidRPr="00652574">
              <w:rPr>
                <w:sz w:val="16"/>
                <w:szCs w:val="18"/>
              </w:rPr>
              <w:t>SD</w:t>
            </w:r>
          </w:p>
        </w:tc>
        <w:tc>
          <w:tcPr>
            <w:tcW w:w="624" w:type="dxa"/>
            <w:vAlign w:val="center"/>
          </w:tcPr>
          <w:p w14:paraId="23D101FE" w14:textId="77777777" w:rsidR="00AE3752" w:rsidRPr="00652574" w:rsidRDefault="00AE3752" w:rsidP="00DB3760">
            <w:pPr>
              <w:rPr>
                <w:sz w:val="16"/>
                <w:szCs w:val="18"/>
              </w:rPr>
            </w:pPr>
            <w:r w:rsidRPr="00652574">
              <w:rPr>
                <w:sz w:val="16"/>
                <w:szCs w:val="18"/>
              </w:rPr>
              <w:t>Mean</w:t>
            </w:r>
          </w:p>
        </w:tc>
        <w:tc>
          <w:tcPr>
            <w:tcW w:w="531" w:type="dxa"/>
            <w:vAlign w:val="center"/>
          </w:tcPr>
          <w:p w14:paraId="24462685" w14:textId="77777777" w:rsidR="00AE3752" w:rsidRPr="00652574" w:rsidRDefault="00AE3752" w:rsidP="00DB3760">
            <w:pPr>
              <w:rPr>
                <w:sz w:val="16"/>
                <w:szCs w:val="18"/>
              </w:rPr>
            </w:pPr>
            <w:r w:rsidRPr="00652574">
              <w:rPr>
                <w:sz w:val="16"/>
                <w:szCs w:val="18"/>
              </w:rPr>
              <w:t>SD</w:t>
            </w:r>
          </w:p>
        </w:tc>
        <w:tc>
          <w:tcPr>
            <w:tcW w:w="624" w:type="dxa"/>
            <w:vAlign w:val="center"/>
          </w:tcPr>
          <w:p w14:paraId="32408D77" w14:textId="77777777" w:rsidR="00AE3752" w:rsidRPr="00652574" w:rsidRDefault="00AE3752" w:rsidP="00DB3760">
            <w:pPr>
              <w:rPr>
                <w:sz w:val="16"/>
                <w:szCs w:val="18"/>
              </w:rPr>
            </w:pPr>
            <w:r w:rsidRPr="00652574">
              <w:rPr>
                <w:sz w:val="16"/>
                <w:szCs w:val="18"/>
              </w:rPr>
              <w:t>Mean</w:t>
            </w:r>
          </w:p>
        </w:tc>
        <w:tc>
          <w:tcPr>
            <w:tcW w:w="531" w:type="dxa"/>
            <w:vAlign w:val="center"/>
          </w:tcPr>
          <w:p w14:paraId="717FDD34" w14:textId="77777777" w:rsidR="00AE3752" w:rsidRPr="00652574" w:rsidRDefault="00AE3752" w:rsidP="00DB3760">
            <w:pPr>
              <w:rPr>
                <w:sz w:val="16"/>
                <w:szCs w:val="18"/>
              </w:rPr>
            </w:pPr>
            <w:r w:rsidRPr="00652574">
              <w:rPr>
                <w:sz w:val="16"/>
                <w:szCs w:val="18"/>
              </w:rPr>
              <w:t>SD</w:t>
            </w:r>
          </w:p>
        </w:tc>
        <w:tc>
          <w:tcPr>
            <w:tcW w:w="624" w:type="dxa"/>
            <w:vAlign w:val="center"/>
          </w:tcPr>
          <w:p w14:paraId="5155FEF6" w14:textId="77777777" w:rsidR="00AE3752" w:rsidRPr="00652574" w:rsidRDefault="00AE3752" w:rsidP="00DB3760">
            <w:pPr>
              <w:rPr>
                <w:sz w:val="16"/>
                <w:szCs w:val="18"/>
              </w:rPr>
            </w:pPr>
            <w:r w:rsidRPr="00652574">
              <w:rPr>
                <w:sz w:val="16"/>
                <w:szCs w:val="18"/>
              </w:rPr>
              <w:t>Mean</w:t>
            </w:r>
          </w:p>
        </w:tc>
        <w:tc>
          <w:tcPr>
            <w:tcW w:w="531" w:type="dxa"/>
            <w:vAlign w:val="center"/>
          </w:tcPr>
          <w:p w14:paraId="6B2312EF" w14:textId="77777777" w:rsidR="00AE3752" w:rsidRPr="00652574" w:rsidRDefault="00AE3752" w:rsidP="00DB3760">
            <w:pPr>
              <w:rPr>
                <w:sz w:val="16"/>
                <w:szCs w:val="18"/>
              </w:rPr>
            </w:pPr>
            <w:r w:rsidRPr="00652574">
              <w:rPr>
                <w:sz w:val="16"/>
                <w:szCs w:val="18"/>
              </w:rPr>
              <w:t>SD</w:t>
            </w:r>
          </w:p>
        </w:tc>
        <w:tc>
          <w:tcPr>
            <w:tcW w:w="624" w:type="dxa"/>
            <w:vAlign w:val="center"/>
          </w:tcPr>
          <w:p w14:paraId="3B9A466C" w14:textId="77777777" w:rsidR="00AE3752" w:rsidRPr="00652574" w:rsidRDefault="00AE3752" w:rsidP="00DB3760">
            <w:pPr>
              <w:rPr>
                <w:sz w:val="16"/>
                <w:szCs w:val="18"/>
              </w:rPr>
            </w:pPr>
            <w:r w:rsidRPr="00652574">
              <w:rPr>
                <w:sz w:val="16"/>
                <w:szCs w:val="18"/>
              </w:rPr>
              <w:t>Mean</w:t>
            </w:r>
          </w:p>
        </w:tc>
        <w:tc>
          <w:tcPr>
            <w:tcW w:w="531" w:type="dxa"/>
            <w:vAlign w:val="center"/>
          </w:tcPr>
          <w:p w14:paraId="288C70C8" w14:textId="77777777" w:rsidR="00AE3752" w:rsidRPr="00652574" w:rsidRDefault="00AE3752" w:rsidP="00DB3760">
            <w:pPr>
              <w:rPr>
                <w:sz w:val="16"/>
                <w:szCs w:val="18"/>
              </w:rPr>
            </w:pPr>
            <w:r w:rsidRPr="00652574">
              <w:rPr>
                <w:sz w:val="16"/>
                <w:szCs w:val="18"/>
              </w:rPr>
              <w:t>SD</w:t>
            </w:r>
          </w:p>
        </w:tc>
        <w:tc>
          <w:tcPr>
            <w:tcW w:w="795" w:type="dxa"/>
            <w:vAlign w:val="center"/>
          </w:tcPr>
          <w:p w14:paraId="2ECF7070" w14:textId="77777777" w:rsidR="00AE3752" w:rsidRPr="00652574" w:rsidRDefault="00AE3752" w:rsidP="00DB3760">
            <w:pPr>
              <w:rPr>
                <w:sz w:val="16"/>
                <w:szCs w:val="18"/>
              </w:rPr>
            </w:pPr>
            <w:r w:rsidRPr="00652574">
              <w:rPr>
                <w:sz w:val="16"/>
                <w:szCs w:val="18"/>
              </w:rPr>
              <w:t>Mean</w:t>
            </w:r>
          </w:p>
        </w:tc>
        <w:tc>
          <w:tcPr>
            <w:tcW w:w="674" w:type="dxa"/>
            <w:vAlign w:val="center"/>
          </w:tcPr>
          <w:p w14:paraId="671952F9" w14:textId="77777777" w:rsidR="00AE3752" w:rsidRPr="00652574" w:rsidRDefault="00AE3752" w:rsidP="00DB3760">
            <w:pPr>
              <w:rPr>
                <w:sz w:val="16"/>
                <w:szCs w:val="18"/>
              </w:rPr>
            </w:pPr>
            <w:r w:rsidRPr="00652574">
              <w:rPr>
                <w:sz w:val="16"/>
                <w:szCs w:val="18"/>
              </w:rPr>
              <w:t>SD</w:t>
            </w:r>
          </w:p>
        </w:tc>
        <w:tc>
          <w:tcPr>
            <w:tcW w:w="788" w:type="dxa"/>
            <w:vAlign w:val="center"/>
          </w:tcPr>
          <w:p w14:paraId="519115F0" w14:textId="77777777" w:rsidR="00AE3752" w:rsidRPr="00652574" w:rsidRDefault="00AE3752" w:rsidP="00DB3760">
            <w:pPr>
              <w:rPr>
                <w:sz w:val="16"/>
                <w:szCs w:val="18"/>
              </w:rPr>
            </w:pPr>
            <w:r w:rsidRPr="00652574">
              <w:rPr>
                <w:sz w:val="16"/>
                <w:szCs w:val="18"/>
              </w:rPr>
              <w:t>Mean</w:t>
            </w:r>
          </w:p>
        </w:tc>
        <w:tc>
          <w:tcPr>
            <w:tcW w:w="652" w:type="dxa"/>
            <w:vAlign w:val="center"/>
          </w:tcPr>
          <w:p w14:paraId="46037F37" w14:textId="77777777" w:rsidR="00AE3752" w:rsidRPr="00652574" w:rsidRDefault="00AE3752" w:rsidP="00DB3760">
            <w:pPr>
              <w:rPr>
                <w:sz w:val="16"/>
                <w:szCs w:val="18"/>
              </w:rPr>
            </w:pPr>
            <w:r w:rsidRPr="00652574">
              <w:rPr>
                <w:sz w:val="16"/>
                <w:szCs w:val="18"/>
              </w:rPr>
              <w:t>SD</w:t>
            </w:r>
          </w:p>
        </w:tc>
        <w:tc>
          <w:tcPr>
            <w:tcW w:w="624" w:type="dxa"/>
            <w:vAlign w:val="center"/>
          </w:tcPr>
          <w:p w14:paraId="0F343175" w14:textId="77777777" w:rsidR="00AE3752" w:rsidRPr="00652574" w:rsidRDefault="00AE3752" w:rsidP="00DB3760">
            <w:pPr>
              <w:rPr>
                <w:sz w:val="16"/>
                <w:szCs w:val="18"/>
              </w:rPr>
            </w:pPr>
            <w:r w:rsidRPr="00652574">
              <w:rPr>
                <w:sz w:val="16"/>
                <w:szCs w:val="18"/>
              </w:rPr>
              <w:t>Mean</w:t>
            </w:r>
          </w:p>
        </w:tc>
        <w:tc>
          <w:tcPr>
            <w:tcW w:w="531" w:type="dxa"/>
            <w:vAlign w:val="center"/>
          </w:tcPr>
          <w:p w14:paraId="605A0C20" w14:textId="77777777" w:rsidR="00AE3752" w:rsidRPr="00652574" w:rsidRDefault="00AE3752" w:rsidP="00DB3760">
            <w:pPr>
              <w:rPr>
                <w:sz w:val="16"/>
                <w:szCs w:val="18"/>
              </w:rPr>
            </w:pPr>
            <w:r w:rsidRPr="00652574">
              <w:rPr>
                <w:sz w:val="16"/>
                <w:szCs w:val="18"/>
              </w:rPr>
              <w:t>SD</w:t>
            </w:r>
          </w:p>
        </w:tc>
        <w:tc>
          <w:tcPr>
            <w:tcW w:w="624" w:type="dxa"/>
            <w:vAlign w:val="center"/>
          </w:tcPr>
          <w:p w14:paraId="7990116C" w14:textId="77777777" w:rsidR="00AE3752" w:rsidRPr="00652574" w:rsidRDefault="00AE3752" w:rsidP="00DB3760">
            <w:pPr>
              <w:rPr>
                <w:sz w:val="16"/>
                <w:szCs w:val="18"/>
              </w:rPr>
            </w:pPr>
            <w:r w:rsidRPr="00652574">
              <w:rPr>
                <w:sz w:val="16"/>
                <w:szCs w:val="18"/>
              </w:rPr>
              <w:t>Mean</w:t>
            </w:r>
          </w:p>
        </w:tc>
        <w:tc>
          <w:tcPr>
            <w:tcW w:w="531" w:type="dxa"/>
            <w:vAlign w:val="center"/>
          </w:tcPr>
          <w:p w14:paraId="26F9485C" w14:textId="77777777" w:rsidR="00AE3752" w:rsidRPr="00652574" w:rsidRDefault="00AE3752" w:rsidP="00DB3760">
            <w:pPr>
              <w:rPr>
                <w:sz w:val="16"/>
                <w:szCs w:val="18"/>
              </w:rPr>
            </w:pPr>
            <w:r w:rsidRPr="00652574">
              <w:rPr>
                <w:sz w:val="16"/>
                <w:szCs w:val="18"/>
              </w:rPr>
              <w:t>SD</w:t>
            </w:r>
          </w:p>
        </w:tc>
      </w:tr>
      <w:tr w:rsidR="00AE3752" w:rsidRPr="00B43D2C" w14:paraId="53F5FD56" w14:textId="77777777" w:rsidTr="00DB3760">
        <w:trPr>
          <w:trHeight w:val="368"/>
          <w:jc w:val="center"/>
        </w:trPr>
        <w:tc>
          <w:tcPr>
            <w:tcW w:w="13656" w:type="dxa"/>
            <w:gridSpan w:val="22"/>
            <w:shd w:val="clear" w:color="auto" w:fill="auto"/>
            <w:vAlign w:val="center"/>
          </w:tcPr>
          <w:p w14:paraId="3EB8D5FC" w14:textId="77777777" w:rsidR="00AE3752" w:rsidRPr="00B43D2C" w:rsidRDefault="00AE3752" w:rsidP="00DB3760">
            <w:pPr>
              <w:rPr>
                <w:sz w:val="18"/>
                <w:szCs w:val="18"/>
              </w:rPr>
            </w:pPr>
            <w:r>
              <w:rPr>
                <w:b/>
                <w:sz w:val="18"/>
                <w:szCs w:val="18"/>
              </w:rPr>
              <w:t>MIDDLE</w:t>
            </w:r>
            <w:r w:rsidRPr="00B43D2C">
              <w:rPr>
                <w:b/>
                <w:sz w:val="18"/>
                <w:szCs w:val="18"/>
              </w:rPr>
              <w:t> </w:t>
            </w:r>
          </w:p>
        </w:tc>
      </w:tr>
      <w:tr w:rsidR="00EC4F2F" w:rsidRPr="00B43D2C" w14:paraId="11CB9523" w14:textId="77777777" w:rsidTr="00DB3760">
        <w:trPr>
          <w:trHeight w:val="368"/>
          <w:jc w:val="center"/>
        </w:trPr>
        <w:tc>
          <w:tcPr>
            <w:tcW w:w="13656" w:type="dxa"/>
            <w:gridSpan w:val="22"/>
            <w:shd w:val="clear" w:color="auto" w:fill="auto"/>
            <w:vAlign w:val="center"/>
          </w:tcPr>
          <w:p w14:paraId="1F04AF73" w14:textId="77777777" w:rsidR="00EC4F2F" w:rsidRDefault="00EC4F2F" w:rsidP="00DB3760">
            <w:pPr>
              <w:rPr>
                <w:b/>
                <w:sz w:val="18"/>
                <w:szCs w:val="18"/>
              </w:rPr>
            </w:pPr>
            <w:r>
              <w:rPr>
                <w:b/>
                <w:sz w:val="18"/>
                <w:szCs w:val="18"/>
              </w:rPr>
              <w:t>Position</w:t>
            </w:r>
          </w:p>
        </w:tc>
      </w:tr>
      <w:tr w:rsidR="00AE3752" w:rsidRPr="00B43D2C" w14:paraId="75ED616A" w14:textId="77777777" w:rsidTr="00DB3760">
        <w:trPr>
          <w:trHeight w:val="368"/>
          <w:jc w:val="center"/>
        </w:trPr>
        <w:tc>
          <w:tcPr>
            <w:tcW w:w="924" w:type="dxa"/>
            <w:vAlign w:val="center"/>
          </w:tcPr>
          <w:p w14:paraId="4A2528B2" w14:textId="77777777" w:rsidR="00AE3752" w:rsidRPr="00B43D2C" w:rsidRDefault="00AE3752" w:rsidP="00DB3760">
            <w:pPr>
              <w:rPr>
                <w:sz w:val="18"/>
                <w:szCs w:val="18"/>
              </w:rPr>
            </w:pPr>
            <w:r w:rsidRPr="00B43D2C">
              <w:rPr>
                <w:sz w:val="18"/>
                <w:szCs w:val="18"/>
              </w:rPr>
              <w:t>Teacher</w:t>
            </w:r>
          </w:p>
        </w:tc>
        <w:tc>
          <w:tcPr>
            <w:tcW w:w="575" w:type="dxa"/>
            <w:vAlign w:val="center"/>
          </w:tcPr>
          <w:p w14:paraId="0E970B5C" w14:textId="77777777" w:rsidR="00AE3752" w:rsidRPr="00DD56C9" w:rsidRDefault="00AE3752" w:rsidP="00DB3760">
            <w:pPr>
              <w:rPr>
                <w:sz w:val="16"/>
                <w:szCs w:val="16"/>
              </w:rPr>
            </w:pPr>
            <w:r w:rsidRPr="00DD56C9">
              <w:rPr>
                <w:sz w:val="16"/>
                <w:szCs w:val="16"/>
              </w:rPr>
              <w:t>892</w:t>
            </w:r>
          </w:p>
        </w:tc>
        <w:tc>
          <w:tcPr>
            <w:tcW w:w="623" w:type="dxa"/>
            <w:vAlign w:val="center"/>
          </w:tcPr>
          <w:p w14:paraId="539B81F7" w14:textId="77777777" w:rsidR="00AE3752" w:rsidRPr="00DD56C9" w:rsidRDefault="00AE3752" w:rsidP="00DB3760">
            <w:pPr>
              <w:rPr>
                <w:sz w:val="16"/>
                <w:szCs w:val="16"/>
              </w:rPr>
            </w:pPr>
            <w:r w:rsidRPr="00DD56C9">
              <w:rPr>
                <w:sz w:val="16"/>
                <w:szCs w:val="16"/>
              </w:rPr>
              <w:t>3.33</w:t>
            </w:r>
          </w:p>
        </w:tc>
        <w:tc>
          <w:tcPr>
            <w:tcW w:w="536" w:type="dxa"/>
            <w:vAlign w:val="center"/>
          </w:tcPr>
          <w:p w14:paraId="0FD5CDC1" w14:textId="77777777" w:rsidR="00AE3752" w:rsidRPr="00DD56C9" w:rsidRDefault="00AE3752" w:rsidP="00DB3760">
            <w:pPr>
              <w:rPr>
                <w:sz w:val="16"/>
                <w:szCs w:val="16"/>
              </w:rPr>
            </w:pPr>
            <w:r w:rsidRPr="00DD56C9">
              <w:rPr>
                <w:sz w:val="16"/>
                <w:szCs w:val="16"/>
              </w:rPr>
              <w:t>0.42</w:t>
            </w:r>
          </w:p>
        </w:tc>
        <w:tc>
          <w:tcPr>
            <w:tcW w:w="628" w:type="dxa"/>
            <w:shd w:val="clear" w:color="auto" w:fill="auto"/>
            <w:vAlign w:val="center"/>
          </w:tcPr>
          <w:p w14:paraId="1843239B" w14:textId="77777777" w:rsidR="00AE3752" w:rsidRPr="00DD56C9" w:rsidRDefault="00AE3752" w:rsidP="00DB3760">
            <w:pPr>
              <w:rPr>
                <w:sz w:val="16"/>
                <w:szCs w:val="16"/>
              </w:rPr>
            </w:pPr>
            <w:r w:rsidRPr="00DD56C9">
              <w:rPr>
                <w:sz w:val="16"/>
                <w:szCs w:val="16"/>
              </w:rPr>
              <w:t>2.80</w:t>
            </w:r>
          </w:p>
        </w:tc>
        <w:tc>
          <w:tcPr>
            <w:tcW w:w="531" w:type="dxa"/>
            <w:shd w:val="clear" w:color="auto" w:fill="auto"/>
            <w:vAlign w:val="center"/>
          </w:tcPr>
          <w:p w14:paraId="62B9B784" w14:textId="77777777" w:rsidR="00AE3752" w:rsidRPr="00DD56C9" w:rsidRDefault="00AE3752" w:rsidP="00DB3760">
            <w:pPr>
              <w:rPr>
                <w:sz w:val="16"/>
                <w:szCs w:val="16"/>
              </w:rPr>
            </w:pPr>
            <w:r w:rsidRPr="00DD56C9">
              <w:rPr>
                <w:sz w:val="16"/>
                <w:szCs w:val="16"/>
              </w:rPr>
              <w:t>0.49</w:t>
            </w:r>
          </w:p>
        </w:tc>
        <w:tc>
          <w:tcPr>
            <w:tcW w:w="624" w:type="dxa"/>
            <w:vAlign w:val="center"/>
          </w:tcPr>
          <w:p w14:paraId="09C2245D" w14:textId="77777777" w:rsidR="00AE3752" w:rsidRPr="00DD56C9" w:rsidRDefault="00AE3752" w:rsidP="00DB3760">
            <w:pPr>
              <w:rPr>
                <w:sz w:val="16"/>
                <w:szCs w:val="16"/>
              </w:rPr>
            </w:pPr>
            <w:r w:rsidRPr="00DD56C9">
              <w:rPr>
                <w:sz w:val="16"/>
                <w:szCs w:val="16"/>
              </w:rPr>
              <w:t>2.84</w:t>
            </w:r>
          </w:p>
        </w:tc>
        <w:tc>
          <w:tcPr>
            <w:tcW w:w="531" w:type="dxa"/>
            <w:vAlign w:val="center"/>
          </w:tcPr>
          <w:p w14:paraId="77F9BC5A" w14:textId="77777777" w:rsidR="00AE3752" w:rsidRPr="00DD56C9" w:rsidRDefault="00AE3752" w:rsidP="00DB3760">
            <w:pPr>
              <w:rPr>
                <w:sz w:val="16"/>
                <w:szCs w:val="16"/>
              </w:rPr>
            </w:pPr>
            <w:r w:rsidRPr="00DD56C9">
              <w:rPr>
                <w:sz w:val="16"/>
                <w:szCs w:val="16"/>
              </w:rPr>
              <w:t>0.44</w:t>
            </w:r>
          </w:p>
        </w:tc>
        <w:tc>
          <w:tcPr>
            <w:tcW w:w="624" w:type="dxa"/>
            <w:vAlign w:val="center"/>
          </w:tcPr>
          <w:p w14:paraId="42BBCE38" w14:textId="77777777" w:rsidR="00AE3752" w:rsidRPr="00DD56C9" w:rsidRDefault="00AE3752" w:rsidP="00DB3760">
            <w:pPr>
              <w:rPr>
                <w:sz w:val="16"/>
                <w:szCs w:val="16"/>
              </w:rPr>
            </w:pPr>
            <w:r w:rsidRPr="00DD56C9">
              <w:rPr>
                <w:sz w:val="16"/>
                <w:szCs w:val="16"/>
              </w:rPr>
              <w:t>3.18</w:t>
            </w:r>
          </w:p>
        </w:tc>
        <w:tc>
          <w:tcPr>
            <w:tcW w:w="531" w:type="dxa"/>
            <w:vAlign w:val="center"/>
          </w:tcPr>
          <w:p w14:paraId="39E30832" w14:textId="77777777" w:rsidR="00AE3752" w:rsidRPr="00DD56C9" w:rsidRDefault="00AE3752" w:rsidP="00DB3760">
            <w:pPr>
              <w:rPr>
                <w:sz w:val="16"/>
                <w:szCs w:val="16"/>
              </w:rPr>
            </w:pPr>
            <w:r w:rsidRPr="00DD56C9">
              <w:rPr>
                <w:sz w:val="16"/>
                <w:szCs w:val="16"/>
              </w:rPr>
              <w:t>0.58</w:t>
            </w:r>
          </w:p>
        </w:tc>
        <w:tc>
          <w:tcPr>
            <w:tcW w:w="624" w:type="dxa"/>
            <w:vAlign w:val="center"/>
          </w:tcPr>
          <w:p w14:paraId="55BE3570" w14:textId="77777777" w:rsidR="00AE3752" w:rsidRPr="00DD56C9" w:rsidRDefault="00AE3752" w:rsidP="00DB3760">
            <w:pPr>
              <w:rPr>
                <w:sz w:val="16"/>
                <w:szCs w:val="16"/>
              </w:rPr>
            </w:pPr>
            <w:r w:rsidRPr="00DD56C9">
              <w:rPr>
                <w:sz w:val="16"/>
                <w:szCs w:val="16"/>
              </w:rPr>
              <w:t>3.17</w:t>
            </w:r>
          </w:p>
        </w:tc>
        <w:tc>
          <w:tcPr>
            <w:tcW w:w="531" w:type="dxa"/>
            <w:vAlign w:val="center"/>
          </w:tcPr>
          <w:p w14:paraId="7D14EA44" w14:textId="77777777" w:rsidR="00AE3752" w:rsidRPr="00DD56C9" w:rsidRDefault="00AE3752" w:rsidP="00DB3760">
            <w:pPr>
              <w:rPr>
                <w:sz w:val="16"/>
                <w:szCs w:val="16"/>
              </w:rPr>
            </w:pPr>
            <w:r w:rsidRPr="00DD56C9">
              <w:rPr>
                <w:sz w:val="16"/>
                <w:szCs w:val="16"/>
              </w:rPr>
              <w:t>0.56</w:t>
            </w:r>
          </w:p>
        </w:tc>
        <w:tc>
          <w:tcPr>
            <w:tcW w:w="624" w:type="dxa"/>
            <w:vAlign w:val="center"/>
          </w:tcPr>
          <w:p w14:paraId="266C3814" w14:textId="77777777" w:rsidR="00AE3752" w:rsidRPr="00DD56C9" w:rsidRDefault="00AE3752" w:rsidP="00DB3760">
            <w:pPr>
              <w:rPr>
                <w:sz w:val="16"/>
                <w:szCs w:val="16"/>
              </w:rPr>
            </w:pPr>
            <w:r w:rsidRPr="00DD56C9">
              <w:rPr>
                <w:sz w:val="16"/>
                <w:szCs w:val="16"/>
              </w:rPr>
              <w:t>2.89</w:t>
            </w:r>
          </w:p>
        </w:tc>
        <w:tc>
          <w:tcPr>
            <w:tcW w:w="531" w:type="dxa"/>
            <w:vAlign w:val="center"/>
          </w:tcPr>
          <w:p w14:paraId="20B01708" w14:textId="77777777" w:rsidR="00AE3752" w:rsidRPr="00DD56C9" w:rsidRDefault="00AE3752" w:rsidP="00DB3760">
            <w:pPr>
              <w:rPr>
                <w:sz w:val="16"/>
                <w:szCs w:val="16"/>
              </w:rPr>
            </w:pPr>
            <w:r w:rsidRPr="00DD56C9">
              <w:rPr>
                <w:sz w:val="16"/>
                <w:szCs w:val="16"/>
              </w:rPr>
              <w:t>0.64</w:t>
            </w:r>
          </w:p>
        </w:tc>
        <w:tc>
          <w:tcPr>
            <w:tcW w:w="795" w:type="dxa"/>
            <w:vAlign w:val="center"/>
          </w:tcPr>
          <w:p w14:paraId="1E70577D" w14:textId="77777777" w:rsidR="00AE3752" w:rsidRPr="00DD56C9" w:rsidRDefault="00AE3752" w:rsidP="00DB3760">
            <w:pPr>
              <w:rPr>
                <w:sz w:val="16"/>
                <w:szCs w:val="16"/>
              </w:rPr>
            </w:pPr>
            <w:r w:rsidRPr="00DD56C9">
              <w:rPr>
                <w:sz w:val="16"/>
                <w:szCs w:val="16"/>
              </w:rPr>
              <w:t>2.52</w:t>
            </w:r>
          </w:p>
        </w:tc>
        <w:tc>
          <w:tcPr>
            <w:tcW w:w="674" w:type="dxa"/>
            <w:vAlign w:val="center"/>
          </w:tcPr>
          <w:p w14:paraId="56D9181F" w14:textId="77777777" w:rsidR="00AE3752" w:rsidRPr="00DD56C9" w:rsidRDefault="00AE3752" w:rsidP="00DB3760">
            <w:pPr>
              <w:rPr>
                <w:sz w:val="16"/>
                <w:szCs w:val="16"/>
              </w:rPr>
            </w:pPr>
            <w:r w:rsidRPr="00DD56C9">
              <w:rPr>
                <w:sz w:val="16"/>
                <w:szCs w:val="16"/>
              </w:rPr>
              <w:t>0.58</w:t>
            </w:r>
          </w:p>
        </w:tc>
        <w:tc>
          <w:tcPr>
            <w:tcW w:w="788" w:type="dxa"/>
            <w:vAlign w:val="center"/>
          </w:tcPr>
          <w:p w14:paraId="617F4290" w14:textId="77777777" w:rsidR="00AE3752" w:rsidRPr="00DD56C9" w:rsidRDefault="00AE3752" w:rsidP="00DB3760">
            <w:pPr>
              <w:rPr>
                <w:sz w:val="16"/>
                <w:szCs w:val="16"/>
              </w:rPr>
            </w:pPr>
            <w:r w:rsidRPr="00DD56C9">
              <w:rPr>
                <w:sz w:val="16"/>
                <w:szCs w:val="16"/>
              </w:rPr>
              <w:t>3.22</w:t>
            </w:r>
          </w:p>
        </w:tc>
        <w:tc>
          <w:tcPr>
            <w:tcW w:w="652" w:type="dxa"/>
            <w:vAlign w:val="center"/>
          </w:tcPr>
          <w:p w14:paraId="6A297E54" w14:textId="77777777" w:rsidR="00AE3752" w:rsidRPr="00DD56C9" w:rsidRDefault="00AE3752" w:rsidP="00DB3760">
            <w:pPr>
              <w:rPr>
                <w:sz w:val="16"/>
                <w:szCs w:val="16"/>
              </w:rPr>
            </w:pPr>
            <w:r w:rsidRPr="00DD56C9">
              <w:rPr>
                <w:sz w:val="16"/>
                <w:szCs w:val="16"/>
              </w:rPr>
              <w:t>0.43</w:t>
            </w:r>
          </w:p>
        </w:tc>
        <w:tc>
          <w:tcPr>
            <w:tcW w:w="624" w:type="dxa"/>
            <w:vAlign w:val="center"/>
          </w:tcPr>
          <w:p w14:paraId="54E04B8F" w14:textId="77777777" w:rsidR="00AE3752" w:rsidRPr="00DD56C9" w:rsidRDefault="00AE3752" w:rsidP="00DB3760">
            <w:pPr>
              <w:rPr>
                <w:sz w:val="16"/>
                <w:szCs w:val="16"/>
              </w:rPr>
            </w:pPr>
            <w:r w:rsidRPr="00DD56C9">
              <w:rPr>
                <w:sz w:val="16"/>
                <w:szCs w:val="16"/>
              </w:rPr>
              <w:t>2.90</w:t>
            </w:r>
          </w:p>
        </w:tc>
        <w:tc>
          <w:tcPr>
            <w:tcW w:w="531" w:type="dxa"/>
            <w:vAlign w:val="center"/>
          </w:tcPr>
          <w:p w14:paraId="3BBF8E22" w14:textId="77777777" w:rsidR="00AE3752" w:rsidRPr="00DD56C9" w:rsidRDefault="00AE3752" w:rsidP="00DB3760">
            <w:pPr>
              <w:rPr>
                <w:sz w:val="16"/>
                <w:szCs w:val="16"/>
              </w:rPr>
            </w:pPr>
            <w:r w:rsidRPr="00DD56C9">
              <w:rPr>
                <w:sz w:val="16"/>
                <w:szCs w:val="16"/>
              </w:rPr>
              <w:t>0.74</w:t>
            </w:r>
          </w:p>
        </w:tc>
        <w:tc>
          <w:tcPr>
            <w:tcW w:w="624" w:type="dxa"/>
            <w:vAlign w:val="center"/>
          </w:tcPr>
          <w:p w14:paraId="3EBC7862" w14:textId="77777777" w:rsidR="00AE3752" w:rsidRPr="00DD56C9" w:rsidRDefault="00AE3752" w:rsidP="00DB3760">
            <w:pPr>
              <w:rPr>
                <w:sz w:val="16"/>
                <w:szCs w:val="16"/>
              </w:rPr>
            </w:pPr>
            <w:r w:rsidRPr="00DD56C9">
              <w:rPr>
                <w:sz w:val="16"/>
                <w:szCs w:val="16"/>
              </w:rPr>
              <w:t>2.98</w:t>
            </w:r>
          </w:p>
        </w:tc>
        <w:tc>
          <w:tcPr>
            <w:tcW w:w="531" w:type="dxa"/>
            <w:vAlign w:val="center"/>
          </w:tcPr>
          <w:p w14:paraId="5F630CC2" w14:textId="77777777" w:rsidR="00AE3752" w:rsidRPr="00DD56C9" w:rsidRDefault="00AE3752" w:rsidP="00DB3760">
            <w:pPr>
              <w:rPr>
                <w:sz w:val="16"/>
                <w:szCs w:val="16"/>
              </w:rPr>
            </w:pPr>
            <w:r w:rsidRPr="00DD56C9">
              <w:rPr>
                <w:sz w:val="16"/>
                <w:szCs w:val="16"/>
              </w:rPr>
              <w:t>0.39</w:t>
            </w:r>
          </w:p>
        </w:tc>
      </w:tr>
      <w:tr w:rsidR="00AE3752" w:rsidRPr="00B43D2C" w14:paraId="4D326EBD" w14:textId="77777777" w:rsidTr="00DB3760">
        <w:trPr>
          <w:trHeight w:val="368"/>
          <w:jc w:val="center"/>
        </w:trPr>
        <w:tc>
          <w:tcPr>
            <w:tcW w:w="924" w:type="dxa"/>
            <w:vAlign w:val="center"/>
          </w:tcPr>
          <w:p w14:paraId="2EBF11C6" w14:textId="77777777" w:rsidR="00AE3752" w:rsidRPr="00B43D2C" w:rsidRDefault="00AE3752" w:rsidP="00DB3760">
            <w:pPr>
              <w:rPr>
                <w:sz w:val="18"/>
                <w:szCs w:val="18"/>
              </w:rPr>
            </w:pPr>
            <w:r w:rsidRPr="00B43D2C">
              <w:rPr>
                <w:sz w:val="18"/>
                <w:szCs w:val="18"/>
              </w:rPr>
              <w:t>Support Staff</w:t>
            </w:r>
          </w:p>
        </w:tc>
        <w:tc>
          <w:tcPr>
            <w:tcW w:w="575" w:type="dxa"/>
            <w:vAlign w:val="center"/>
          </w:tcPr>
          <w:p w14:paraId="7319B2EA" w14:textId="77777777" w:rsidR="00AE3752" w:rsidRPr="00DD56C9" w:rsidRDefault="00AE3752" w:rsidP="00DB3760">
            <w:pPr>
              <w:rPr>
                <w:sz w:val="16"/>
                <w:szCs w:val="16"/>
              </w:rPr>
            </w:pPr>
            <w:r w:rsidRPr="00DD56C9">
              <w:rPr>
                <w:sz w:val="16"/>
                <w:szCs w:val="16"/>
              </w:rPr>
              <w:t>167</w:t>
            </w:r>
          </w:p>
        </w:tc>
        <w:tc>
          <w:tcPr>
            <w:tcW w:w="623" w:type="dxa"/>
            <w:vAlign w:val="center"/>
          </w:tcPr>
          <w:p w14:paraId="3BF1C0FB" w14:textId="77777777" w:rsidR="00AE3752" w:rsidRPr="00DD56C9" w:rsidRDefault="00AE3752" w:rsidP="00DB3760">
            <w:pPr>
              <w:rPr>
                <w:sz w:val="16"/>
                <w:szCs w:val="16"/>
              </w:rPr>
            </w:pPr>
            <w:r w:rsidRPr="00DD56C9">
              <w:rPr>
                <w:sz w:val="16"/>
                <w:szCs w:val="16"/>
              </w:rPr>
              <w:t>3.20</w:t>
            </w:r>
          </w:p>
        </w:tc>
        <w:tc>
          <w:tcPr>
            <w:tcW w:w="536" w:type="dxa"/>
            <w:vAlign w:val="center"/>
          </w:tcPr>
          <w:p w14:paraId="44852E55" w14:textId="77777777" w:rsidR="00AE3752" w:rsidRPr="00DD56C9" w:rsidRDefault="00AE3752" w:rsidP="00DB3760">
            <w:pPr>
              <w:rPr>
                <w:sz w:val="16"/>
                <w:szCs w:val="16"/>
              </w:rPr>
            </w:pPr>
            <w:r w:rsidRPr="00DD56C9">
              <w:rPr>
                <w:sz w:val="16"/>
                <w:szCs w:val="16"/>
              </w:rPr>
              <w:t>0.50</w:t>
            </w:r>
          </w:p>
        </w:tc>
        <w:tc>
          <w:tcPr>
            <w:tcW w:w="628" w:type="dxa"/>
            <w:shd w:val="clear" w:color="auto" w:fill="auto"/>
            <w:vAlign w:val="center"/>
          </w:tcPr>
          <w:p w14:paraId="444F41DA" w14:textId="77777777" w:rsidR="00AE3752" w:rsidRPr="00DD56C9" w:rsidRDefault="00AE3752" w:rsidP="00DB3760">
            <w:pPr>
              <w:rPr>
                <w:sz w:val="16"/>
                <w:szCs w:val="16"/>
              </w:rPr>
            </w:pPr>
            <w:r w:rsidRPr="00DD56C9">
              <w:rPr>
                <w:sz w:val="16"/>
                <w:szCs w:val="16"/>
              </w:rPr>
              <w:t>2.88</w:t>
            </w:r>
          </w:p>
        </w:tc>
        <w:tc>
          <w:tcPr>
            <w:tcW w:w="531" w:type="dxa"/>
            <w:shd w:val="clear" w:color="auto" w:fill="auto"/>
            <w:vAlign w:val="center"/>
          </w:tcPr>
          <w:p w14:paraId="2F9E3345" w14:textId="77777777" w:rsidR="00AE3752" w:rsidRPr="00DD56C9" w:rsidRDefault="00AE3752" w:rsidP="00DB3760">
            <w:pPr>
              <w:rPr>
                <w:sz w:val="16"/>
                <w:szCs w:val="16"/>
              </w:rPr>
            </w:pPr>
            <w:r w:rsidRPr="00DD56C9">
              <w:rPr>
                <w:sz w:val="16"/>
                <w:szCs w:val="16"/>
              </w:rPr>
              <w:t>0.50</w:t>
            </w:r>
          </w:p>
        </w:tc>
        <w:tc>
          <w:tcPr>
            <w:tcW w:w="624" w:type="dxa"/>
            <w:vAlign w:val="center"/>
          </w:tcPr>
          <w:p w14:paraId="6321A732" w14:textId="77777777" w:rsidR="00AE3752" w:rsidRPr="00DD56C9" w:rsidRDefault="00AE3752" w:rsidP="00DB3760">
            <w:pPr>
              <w:rPr>
                <w:sz w:val="16"/>
                <w:szCs w:val="16"/>
              </w:rPr>
            </w:pPr>
            <w:r w:rsidRPr="00DD56C9">
              <w:rPr>
                <w:sz w:val="16"/>
                <w:szCs w:val="16"/>
              </w:rPr>
              <w:t>2.98</w:t>
            </w:r>
          </w:p>
        </w:tc>
        <w:tc>
          <w:tcPr>
            <w:tcW w:w="531" w:type="dxa"/>
            <w:vAlign w:val="center"/>
          </w:tcPr>
          <w:p w14:paraId="1D180DCC" w14:textId="77777777" w:rsidR="00AE3752" w:rsidRPr="00DD56C9" w:rsidRDefault="00AE3752" w:rsidP="00DB3760">
            <w:pPr>
              <w:rPr>
                <w:sz w:val="16"/>
                <w:szCs w:val="16"/>
              </w:rPr>
            </w:pPr>
            <w:r w:rsidRPr="00DD56C9">
              <w:rPr>
                <w:sz w:val="16"/>
                <w:szCs w:val="16"/>
              </w:rPr>
              <w:t>0.39</w:t>
            </w:r>
          </w:p>
        </w:tc>
        <w:tc>
          <w:tcPr>
            <w:tcW w:w="624" w:type="dxa"/>
            <w:vAlign w:val="center"/>
          </w:tcPr>
          <w:p w14:paraId="3ED5FC6A" w14:textId="77777777" w:rsidR="00AE3752" w:rsidRPr="00DD56C9" w:rsidRDefault="00AE3752" w:rsidP="00DB3760">
            <w:pPr>
              <w:rPr>
                <w:sz w:val="16"/>
                <w:szCs w:val="16"/>
              </w:rPr>
            </w:pPr>
            <w:r w:rsidRPr="00DD56C9">
              <w:rPr>
                <w:sz w:val="16"/>
                <w:szCs w:val="16"/>
              </w:rPr>
              <w:t>3.22</w:t>
            </w:r>
          </w:p>
        </w:tc>
        <w:tc>
          <w:tcPr>
            <w:tcW w:w="531" w:type="dxa"/>
            <w:vAlign w:val="center"/>
          </w:tcPr>
          <w:p w14:paraId="324135EA" w14:textId="77777777" w:rsidR="00AE3752" w:rsidRPr="00DD56C9" w:rsidRDefault="00AE3752" w:rsidP="00DB3760">
            <w:pPr>
              <w:rPr>
                <w:sz w:val="16"/>
                <w:szCs w:val="16"/>
              </w:rPr>
            </w:pPr>
            <w:r w:rsidRPr="00DD56C9">
              <w:rPr>
                <w:sz w:val="16"/>
                <w:szCs w:val="16"/>
              </w:rPr>
              <w:t>0.52</w:t>
            </w:r>
          </w:p>
        </w:tc>
        <w:tc>
          <w:tcPr>
            <w:tcW w:w="624" w:type="dxa"/>
            <w:vAlign w:val="center"/>
          </w:tcPr>
          <w:p w14:paraId="0ABE2FD2" w14:textId="77777777" w:rsidR="00AE3752" w:rsidRPr="00DD56C9" w:rsidRDefault="00AE3752" w:rsidP="00DB3760">
            <w:pPr>
              <w:rPr>
                <w:sz w:val="16"/>
                <w:szCs w:val="16"/>
              </w:rPr>
            </w:pPr>
            <w:r w:rsidRPr="00DD56C9">
              <w:rPr>
                <w:sz w:val="16"/>
                <w:szCs w:val="16"/>
              </w:rPr>
              <w:t>3.18</w:t>
            </w:r>
          </w:p>
        </w:tc>
        <w:tc>
          <w:tcPr>
            <w:tcW w:w="531" w:type="dxa"/>
            <w:vAlign w:val="center"/>
          </w:tcPr>
          <w:p w14:paraId="3D3D4EA6" w14:textId="77777777" w:rsidR="00AE3752" w:rsidRPr="00DD56C9" w:rsidRDefault="00AE3752" w:rsidP="00DB3760">
            <w:pPr>
              <w:rPr>
                <w:sz w:val="16"/>
                <w:szCs w:val="16"/>
              </w:rPr>
            </w:pPr>
            <w:r w:rsidRPr="00DD56C9">
              <w:rPr>
                <w:sz w:val="16"/>
                <w:szCs w:val="16"/>
              </w:rPr>
              <w:t>0.51</w:t>
            </w:r>
          </w:p>
        </w:tc>
        <w:tc>
          <w:tcPr>
            <w:tcW w:w="624" w:type="dxa"/>
            <w:vAlign w:val="center"/>
          </w:tcPr>
          <w:p w14:paraId="73FF1B74" w14:textId="77777777" w:rsidR="00AE3752" w:rsidRPr="00DD56C9" w:rsidRDefault="00AE3752" w:rsidP="00DB3760">
            <w:pPr>
              <w:rPr>
                <w:sz w:val="16"/>
                <w:szCs w:val="16"/>
              </w:rPr>
            </w:pPr>
            <w:r w:rsidRPr="00DD56C9">
              <w:rPr>
                <w:sz w:val="16"/>
                <w:szCs w:val="16"/>
              </w:rPr>
              <w:t>3.01</w:t>
            </w:r>
          </w:p>
        </w:tc>
        <w:tc>
          <w:tcPr>
            <w:tcW w:w="531" w:type="dxa"/>
            <w:vAlign w:val="center"/>
          </w:tcPr>
          <w:p w14:paraId="1CCD3996" w14:textId="77777777" w:rsidR="00AE3752" w:rsidRPr="00DD56C9" w:rsidRDefault="00AE3752" w:rsidP="00DB3760">
            <w:pPr>
              <w:rPr>
                <w:sz w:val="16"/>
                <w:szCs w:val="16"/>
              </w:rPr>
            </w:pPr>
            <w:r w:rsidRPr="00DD56C9">
              <w:rPr>
                <w:sz w:val="16"/>
                <w:szCs w:val="16"/>
              </w:rPr>
              <w:t>0.56</w:t>
            </w:r>
          </w:p>
        </w:tc>
        <w:tc>
          <w:tcPr>
            <w:tcW w:w="795" w:type="dxa"/>
            <w:vAlign w:val="center"/>
          </w:tcPr>
          <w:p w14:paraId="0827007E" w14:textId="77777777" w:rsidR="00AE3752" w:rsidRPr="00DD56C9" w:rsidRDefault="00AE3752" w:rsidP="00DB3760">
            <w:pPr>
              <w:rPr>
                <w:sz w:val="16"/>
                <w:szCs w:val="16"/>
              </w:rPr>
            </w:pPr>
            <w:r w:rsidRPr="00DD56C9">
              <w:rPr>
                <w:sz w:val="16"/>
                <w:szCs w:val="16"/>
              </w:rPr>
              <w:t>2.48</w:t>
            </w:r>
          </w:p>
        </w:tc>
        <w:tc>
          <w:tcPr>
            <w:tcW w:w="674" w:type="dxa"/>
            <w:vAlign w:val="center"/>
          </w:tcPr>
          <w:p w14:paraId="5B4AA2CF" w14:textId="77777777" w:rsidR="00AE3752" w:rsidRPr="00DD56C9" w:rsidRDefault="00AE3752" w:rsidP="00DB3760">
            <w:pPr>
              <w:rPr>
                <w:sz w:val="16"/>
                <w:szCs w:val="16"/>
              </w:rPr>
            </w:pPr>
            <w:r w:rsidRPr="00DD56C9">
              <w:rPr>
                <w:sz w:val="16"/>
                <w:szCs w:val="16"/>
              </w:rPr>
              <w:t>0.57</w:t>
            </w:r>
          </w:p>
        </w:tc>
        <w:tc>
          <w:tcPr>
            <w:tcW w:w="788" w:type="dxa"/>
            <w:vAlign w:val="center"/>
          </w:tcPr>
          <w:p w14:paraId="5954D283" w14:textId="77777777" w:rsidR="00AE3752" w:rsidRPr="00DD56C9" w:rsidRDefault="00AE3752" w:rsidP="00DB3760">
            <w:pPr>
              <w:rPr>
                <w:sz w:val="16"/>
                <w:szCs w:val="16"/>
              </w:rPr>
            </w:pPr>
            <w:r w:rsidRPr="00DD56C9">
              <w:rPr>
                <w:sz w:val="16"/>
                <w:szCs w:val="16"/>
              </w:rPr>
              <w:t>3.04</w:t>
            </w:r>
          </w:p>
        </w:tc>
        <w:tc>
          <w:tcPr>
            <w:tcW w:w="652" w:type="dxa"/>
            <w:vAlign w:val="center"/>
          </w:tcPr>
          <w:p w14:paraId="261CDA56" w14:textId="77777777" w:rsidR="00AE3752" w:rsidRPr="00DD56C9" w:rsidRDefault="00AE3752" w:rsidP="00DB3760">
            <w:pPr>
              <w:rPr>
                <w:sz w:val="16"/>
                <w:szCs w:val="16"/>
              </w:rPr>
            </w:pPr>
            <w:r w:rsidRPr="00DD56C9">
              <w:rPr>
                <w:sz w:val="16"/>
                <w:szCs w:val="16"/>
              </w:rPr>
              <w:t>0.54</w:t>
            </w:r>
          </w:p>
        </w:tc>
        <w:tc>
          <w:tcPr>
            <w:tcW w:w="624" w:type="dxa"/>
            <w:vAlign w:val="center"/>
          </w:tcPr>
          <w:p w14:paraId="3BF0DA8D" w14:textId="77777777" w:rsidR="00AE3752" w:rsidRPr="00DD56C9" w:rsidRDefault="00AE3752" w:rsidP="00DB3760">
            <w:pPr>
              <w:rPr>
                <w:sz w:val="16"/>
                <w:szCs w:val="16"/>
              </w:rPr>
            </w:pPr>
            <w:r w:rsidRPr="00DD56C9">
              <w:rPr>
                <w:sz w:val="16"/>
                <w:szCs w:val="16"/>
              </w:rPr>
              <w:t>2.99</w:t>
            </w:r>
          </w:p>
        </w:tc>
        <w:tc>
          <w:tcPr>
            <w:tcW w:w="531" w:type="dxa"/>
            <w:vAlign w:val="center"/>
          </w:tcPr>
          <w:p w14:paraId="21FD2DBD" w14:textId="77777777" w:rsidR="00AE3752" w:rsidRPr="00DD56C9" w:rsidRDefault="00AE3752" w:rsidP="00DB3760">
            <w:pPr>
              <w:rPr>
                <w:sz w:val="16"/>
                <w:szCs w:val="16"/>
              </w:rPr>
            </w:pPr>
            <w:r w:rsidRPr="00DD56C9">
              <w:rPr>
                <w:sz w:val="16"/>
                <w:szCs w:val="16"/>
              </w:rPr>
              <w:t>0.69</w:t>
            </w:r>
          </w:p>
        </w:tc>
        <w:tc>
          <w:tcPr>
            <w:tcW w:w="624" w:type="dxa"/>
            <w:vAlign w:val="center"/>
          </w:tcPr>
          <w:p w14:paraId="08D06F53" w14:textId="77777777" w:rsidR="00AE3752" w:rsidRPr="00DD56C9" w:rsidRDefault="00AE3752" w:rsidP="00DB3760">
            <w:pPr>
              <w:rPr>
                <w:sz w:val="16"/>
                <w:szCs w:val="16"/>
              </w:rPr>
            </w:pPr>
            <w:r w:rsidRPr="00DD56C9">
              <w:rPr>
                <w:sz w:val="16"/>
                <w:szCs w:val="16"/>
              </w:rPr>
              <w:t>3.00</w:t>
            </w:r>
          </w:p>
        </w:tc>
        <w:tc>
          <w:tcPr>
            <w:tcW w:w="531" w:type="dxa"/>
            <w:vAlign w:val="center"/>
          </w:tcPr>
          <w:p w14:paraId="3F4B7774" w14:textId="77777777" w:rsidR="00AE3752" w:rsidRPr="00DD56C9" w:rsidRDefault="00AE3752" w:rsidP="00DB3760">
            <w:pPr>
              <w:rPr>
                <w:sz w:val="16"/>
                <w:szCs w:val="16"/>
              </w:rPr>
            </w:pPr>
            <w:r w:rsidRPr="00DD56C9">
              <w:rPr>
                <w:sz w:val="16"/>
                <w:szCs w:val="16"/>
              </w:rPr>
              <w:t>0.40</w:t>
            </w:r>
          </w:p>
        </w:tc>
      </w:tr>
      <w:tr w:rsidR="00AE3752" w:rsidRPr="00B43D2C" w14:paraId="02C3E7EB" w14:textId="77777777" w:rsidTr="00DB3760">
        <w:trPr>
          <w:trHeight w:val="368"/>
          <w:jc w:val="center"/>
        </w:trPr>
        <w:tc>
          <w:tcPr>
            <w:tcW w:w="924" w:type="dxa"/>
            <w:vAlign w:val="center"/>
          </w:tcPr>
          <w:p w14:paraId="22CF1B15" w14:textId="77777777" w:rsidR="00AE3752" w:rsidRPr="00B43D2C" w:rsidRDefault="00AE3752" w:rsidP="00DB3760">
            <w:pPr>
              <w:rPr>
                <w:sz w:val="18"/>
                <w:szCs w:val="18"/>
              </w:rPr>
            </w:pPr>
            <w:r w:rsidRPr="00B43D2C">
              <w:rPr>
                <w:sz w:val="18"/>
                <w:szCs w:val="18"/>
              </w:rPr>
              <w:t>Admin</w:t>
            </w:r>
            <w:r>
              <w:rPr>
                <w:sz w:val="18"/>
                <w:szCs w:val="18"/>
              </w:rPr>
              <w:t>istratot</w:t>
            </w:r>
          </w:p>
        </w:tc>
        <w:tc>
          <w:tcPr>
            <w:tcW w:w="575" w:type="dxa"/>
            <w:vAlign w:val="center"/>
          </w:tcPr>
          <w:p w14:paraId="7E4EC6F9" w14:textId="77777777" w:rsidR="00AE3752" w:rsidRPr="00DD56C9" w:rsidRDefault="00AE3752" w:rsidP="00DB3760">
            <w:pPr>
              <w:rPr>
                <w:sz w:val="16"/>
                <w:szCs w:val="16"/>
              </w:rPr>
            </w:pPr>
            <w:r w:rsidRPr="00DD56C9">
              <w:rPr>
                <w:sz w:val="16"/>
                <w:szCs w:val="16"/>
              </w:rPr>
              <w:t>44</w:t>
            </w:r>
          </w:p>
        </w:tc>
        <w:tc>
          <w:tcPr>
            <w:tcW w:w="623" w:type="dxa"/>
            <w:vAlign w:val="center"/>
          </w:tcPr>
          <w:p w14:paraId="2F343033" w14:textId="77777777" w:rsidR="00AE3752" w:rsidRPr="00DD56C9" w:rsidRDefault="00AE3752" w:rsidP="00DB3760">
            <w:pPr>
              <w:rPr>
                <w:sz w:val="16"/>
                <w:szCs w:val="16"/>
              </w:rPr>
            </w:pPr>
            <w:r w:rsidRPr="00DD56C9">
              <w:rPr>
                <w:sz w:val="16"/>
                <w:szCs w:val="16"/>
              </w:rPr>
              <w:t>3.31</w:t>
            </w:r>
          </w:p>
        </w:tc>
        <w:tc>
          <w:tcPr>
            <w:tcW w:w="536" w:type="dxa"/>
            <w:vAlign w:val="center"/>
          </w:tcPr>
          <w:p w14:paraId="0029E42E" w14:textId="77777777" w:rsidR="00AE3752" w:rsidRPr="00DD56C9" w:rsidRDefault="00AE3752" w:rsidP="00DB3760">
            <w:pPr>
              <w:rPr>
                <w:sz w:val="16"/>
                <w:szCs w:val="16"/>
              </w:rPr>
            </w:pPr>
            <w:r w:rsidRPr="00DD56C9">
              <w:rPr>
                <w:sz w:val="16"/>
                <w:szCs w:val="16"/>
              </w:rPr>
              <w:t>0.46</w:t>
            </w:r>
          </w:p>
        </w:tc>
        <w:tc>
          <w:tcPr>
            <w:tcW w:w="628" w:type="dxa"/>
            <w:shd w:val="clear" w:color="auto" w:fill="auto"/>
            <w:vAlign w:val="center"/>
          </w:tcPr>
          <w:p w14:paraId="62236F68" w14:textId="77777777" w:rsidR="00AE3752" w:rsidRPr="00DD56C9" w:rsidRDefault="00AE3752" w:rsidP="00DB3760">
            <w:pPr>
              <w:rPr>
                <w:sz w:val="16"/>
                <w:szCs w:val="16"/>
              </w:rPr>
            </w:pPr>
            <w:r w:rsidRPr="00DD56C9">
              <w:rPr>
                <w:sz w:val="16"/>
                <w:szCs w:val="16"/>
              </w:rPr>
              <w:t>3.20</w:t>
            </w:r>
          </w:p>
        </w:tc>
        <w:tc>
          <w:tcPr>
            <w:tcW w:w="531" w:type="dxa"/>
            <w:shd w:val="clear" w:color="auto" w:fill="auto"/>
            <w:vAlign w:val="center"/>
          </w:tcPr>
          <w:p w14:paraId="0475D98E" w14:textId="77777777" w:rsidR="00AE3752" w:rsidRPr="00DD56C9" w:rsidRDefault="00AE3752" w:rsidP="00DB3760">
            <w:pPr>
              <w:rPr>
                <w:sz w:val="16"/>
                <w:szCs w:val="16"/>
              </w:rPr>
            </w:pPr>
            <w:r w:rsidRPr="00DD56C9">
              <w:rPr>
                <w:sz w:val="16"/>
                <w:szCs w:val="16"/>
              </w:rPr>
              <w:t>0.40</w:t>
            </w:r>
          </w:p>
        </w:tc>
        <w:tc>
          <w:tcPr>
            <w:tcW w:w="624" w:type="dxa"/>
            <w:vAlign w:val="center"/>
          </w:tcPr>
          <w:p w14:paraId="3827C63F" w14:textId="77777777" w:rsidR="00AE3752" w:rsidRPr="00DD56C9" w:rsidRDefault="00AE3752" w:rsidP="00DB3760">
            <w:pPr>
              <w:rPr>
                <w:sz w:val="16"/>
                <w:szCs w:val="16"/>
              </w:rPr>
            </w:pPr>
            <w:r w:rsidRPr="00DD56C9">
              <w:rPr>
                <w:sz w:val="16"/>
                <w:szCs w:val="16"/>
              </w:rPr>
              <w:t>3.22</w:t>
            </w:r>
          </w:p>
        </w:tc>
        <w:tc>
          <w:tcPr>
            <w:tcW w:w="531" w:type="dxa"/>
            <w:vAlign w:val="center"/>
          </w:tcPr>
          <w:p w14:paraId="68ED386D" w14:textId="77777777" w:rsidR="00AE3752" w:rsidRPr="00DD56C9" w:rsidRDefault="00AE3752" w:rsidP="00DB3760">
            <w:pPr>
              <w:rPr>
                <w:sz w:val="16"/>
                <w:szCs w:val="16"/>
              </w:rPr>
            </w:pPr>
            <w:r w:rsidRPr="00DD56C9">
              <w:rPr>
                <w:sz w:val="16"/>
                <w:szCs w:val="16"/>
              </w:rPr>
              <w:t>0.31</w:t>
            </w:r>
          </w:p>
        </w:tc>
        <w:tc>
          <w:tcPr>
            <w:tcW w:w="624" w:type="dxa"/>
            <w:vAlign w:val="center"/>
          </w:tcPr>
          <w:p w14:paraId="6F9A89C2" w14:textId="77777777" w:rsidR="00AE3752" w:rsidRPr="00DD56C9" w:rsidRDefault="00AE3752" w:rsidP="00DB3760">
            <w:pPr>
              <w:rPr>
                <w:sz w:val="16"/>
                <w:szCs w:val="16"/>
              </w:rPr>
            </w:pPr>
            <w:r w:rsidRPr="00DD56C9">
              <w:rPr>
                <w:sz w:val="16"/>
                <w:szCs w:val="16"/>
              </w:rPr>
              <w:t>3.46</w:t>
            </w:r>
          </w:p>
        </w:tc>
        <w:tc>
          <w:tcPr>
            <w:tcW w:w="531" w:type="dxa"/>
            <w:vAlign w:val="center"/>
          </w:tcPr>
          <w:p w14:paraId="16A3C15A" w14:textId="77777777" w:rsidR="00AE3752" w:rsidRPr="00DD56C9" w:rsidRDefault="00AE3752" w:rsidP="00DB3760">
            <w:pPr>
              <w:rPr>
                <w:sz w:val="16"/>
                <w:szCs w:val="16"/>
              </w:rPr>
            </w:pPr>
            <w:r w:rsidRPr="00DD56C9">
              <w:rPr>
                <w:sz w:val="16"/>
                <w:szCs w:val="16"/>
              </w:rPr>
              <w:t>0.44</w:t>
            </w:r>
          </w:p>
        </w:tc>
        <w:tc>
          <w:tcPr>
            <w:tcW w:w="624" w:type="dxa"/>
            <w:vAlign w:val="center"/>
          </w:tcPr>
          <w:p w14:paraId="233D6680" w14:textId="77777777" w:rsidR="00AE3752" w:rsidRPr="00DD56C9" w:rsidRDefault="00AE3752" w:rsidP="00DB3760">
            <w:pPr>
              <w:rPr>
                <w:sz w:val="16"/>
                <w:szCs w:val="16"/>
              </w:rPr>
            </w:pPr>
            <w:r w:rsidRPr="00DD56C9">
              <w:rPr>
                <w:sz w:val="16"/>
                <w:szCs w:val="16"/>
              </w:rPr>
              <w:t>3.46</w:t>
            </w:r>
          </w:p>
        </w:tc>
        <w:tc>
          <w:tcPr>
            <w:tcW w:w="531" w:type="dxa"/>
            <w:vAlign w:val="center"/>
          </w:tcPr>
          <w:p w14:paraId="0591F6F3" w14:textId="77777777" w:rsidR="00AE3752" w:rsidRPr="00DD56C9" w:rsidRDefault="00AE3752" w:rsidP="00DB3760">
            <w:pPr>
              <w:rPr>
                <w:sz w:val="16"/>
                <w:szCs w:val="16"/>
              </w:rPr>
            </w:pPr>
            <w:r w:rsidRPr="00DD56C9">
              <w:rPr>
                <w:sz w:val="16"/>
                <w:szCs w:val="16"/>
              </w:rPr>
              <w:t>0.47</w:t>
            </w:r>
          </w:p>
        </w:tc>
        <w:tc>
          <w:tcPr>
            <w:tcW w:w="624" w:type="dxa"/>
            <w:vAlign w:val="center"/>
          </w:tcPr>
          <w:p w14:paraId="4BBB6F77" w14:textId="77777777" w:rsidR="00AE3752" w:rsidRPr="00DD56C9" w:rsidRDefault="00AE3752" w:rsidP="00DB3760">
            <w:pPr>
              <w:rPr>
                <w:sz w:val="16"/>
                <w:szCs w:val="16"/>
              </w:rPr>
            </w:pPr>
            <w:r w:rsidRPr="00DD56C9">
              <w:rPr>
                <w:sz w:val="16"/>
                <w:szCs w:val="16"/>
              </w:rPr>
              <w:t>3.36</w:t>
            </w:r>
          </w:p>
        </w:tc>
        <w:tc>
          <w:tcPr>
            <w:tcW w:w="531" w:type="dxa"/>
            <w:vAlign w:val="center"/>
          </w:tcPr>
          <w:p w14:paraId="70B001FE" w14:textId="77777777" w:rsidR="00AE3752" w:rsidRPr="00DD56C9" w:rsidRDefault="00AE3752" w:rsidP="00DB3760">
            <w:pPr>
              <w:rPr>
                <w:sz w:val="16"/>
                <w:szCs w:val="16"/>
              </w:rPr>
            </w:pPr>
            <w:r w:rsidRPr="00DD56C9">
              <w:rPr>
                <w:sz w:val="16"/>
                <w:szCs w:val="16"/>
              </w:rPr>
              <w:t>0.49</w:t>
            </w:r>
          </w:p>
        </w:tc>
        <w:tc>
          <w:tcPr>
            <w:tcW w:w="795" w:type="dxa"/>
            <w:vAlign w:val="center"/>
          </w:tcPr>
          <w:p w14:paraId="2B495E58" w14:textId="77777777" w:rsidR="00AE3752" w:rsidRPr="00DD56C9" w:rsidRDefault="00AE3752" w:rsidP="00DB3760">
            <w:pPr>
              <w:rPr>
                <w:sz w:val="16"/>
                <w:szCs w:val="16"/>
              </w:rPr>
            </w:pPr>
            <w:r w:rsidRPr="00DD56C9">
              <w:rPr>
                <w:sz w:val="16"/>
                <w:szCs w:val="16"/>
              </w:rPr>
              <w:t>2.10</w:t>
            </w:r>
          </w:p>
        </w:tc>
        <w:tc>
          <w:tcPr>
            <w:tcW w:w="674" w:type="dxa"/>
            <w:vAlign w:val="center"/>
          </w:tcPr>
          <w:p w14:paraId="38B50D31" w14:textId="77777777" w:rsidR="00AE3752" w:rsidRPr="00DD56C9" w:rsidRDefault="00AE3752" w:rsidP="00DB3760">
            <w:pPr>
              <w:rPr>
                <w:sz w:val="16"/>
                <w:szCs w:val="16"/>
              </w:rPr>
            </w:pPr>
            <w:r w:rsidRPr="00DD56C9">
              <w:rPr>
                <w:sz w:val="16"/>
                <w:szCs w:val="16"/>
              </w:rPr>
              <w:t>0.59</w:t>
            </w:r>
          </w:p>
        </w:tc>
        <w:tc>
          <w:tcPr>
            <w:tcW w:w="788" w:type="dxa"/>
            <w:vAlign w:val="center"/>
          </w:tcPr>
          <w:p w14:paraId="14C7E59F" w14:textId="77777777" w:rsidR="00AE3752" w:rsidRPr="00DD56C9" w:rsidRDefault="00AE3752" w:rsidP="00DB3760">
            <w:pPr>
              <w:rPr>
                <w:sz w:val="16"/>
                <w:szCs w:val="16"/>
              </w:rPr>
            </w:pPr>
            <w:r w:rsidRPr="00DD56C9">
              <w:rPr>
                <w:sz w:val="16"/>
                <w:szCs w:val="16"/>
              </w:rPr>
              <w:t>3.11</w:t>
            </w:r>
          </w:p>
        </w:tc>
        <w:tc>
          <w:tcPr>
            <w:tcW w:w="652" w:type="dxa"/>
            <w:vAlign w:val="center"/>
          </w:tcPr>
          <w:p w14:paraId="53C0CFEA" w14:textId="77777777" w:rsidR="00AE3752" w:rsidRPr="00DD56C9" w:rsidRDefault="00AE3752" w:rsidP="00DB3760">
            <w:pPr>
              <w:rPr>
                <w:sz w:val="16"/>
                <w:szCs w:val="16"/>
              </w:rPr>
            </w:pPr>
            <w:r w:rsidRPr="00DD56C9">
              <w:rPr>
                <w:sz w:val="16"/>
                <w:szCs w:val="16"/>
              </w:rPr>
              <w:t>0.47</w:t>
            </w:r>
          </w:p>
        </w:tc>
        <w:tc>
          <w:tcPr>
            <w:tcW w:w="624" w:type="dxa"/>
            <w:vAlign w:val="center"/>
          </w:tcPr>
          <w:p w14:paraId="26F524F8" w14:textId="77777777" w:rsidR="00AE3752" w:rsidRPr="00DD56C9" w:rsidRDefault="00AE3752" w:rsidP="00DB3760">
            <w:pPr>
              <w:rPr>
                <w:sz w:val="16"/>
                <w:szCs w:val="16"/>
              </w:rPr>
            </w:pPr>
            <w:r w:rsidRPr="00DD56C9">
              <w:rPr>
                <w:sz w:val="16"/>
                <w:szCs w:val="16"/>
              </w:rPr>
              <w:t>3.35</w:t>
            </w:r>
          </w:p>
        </w:tc>
        <w:tc>
          <w:tcPr>
            <w:tcW w:w="531" w:type="dxa"/>
            <w:vAlign w:val="center"/>
          </w:tcPr>
          <w:p w14:paraId="2597F338" w14:textId="77777777" w:rsidR="00AE3752" w:rsidRPr="00DD56C9" w:rsidRDefault="00AE3752" w:rsidP="00DB3760">
            <w:pPr>
              <w:rPr>
                <w:sz w:val="16"/>
                <w:szCs w:val="16"/>
              </w:rPr>
            </w:pPr>
            <w:r w:rsidRPr="00DD56C9">
              <w:rPr>
                <w:sz w:val="16"/>
                <w:szCs w:val="16"/>
              </w:rPr>
              <w:t>0.46</w:t>
            </w:r>
          </w:p>
        </w:tc>
        <w:tc>
          <w:tcPr>
            <w:tcW w:w="624" w:type="dxa"/>
            <w:vAlign w:val="center"/>
          </w:tcPr>
          <w:p w14:paraId="515A7CDD" w14:textId="77777777" w:rsidR="00AE3752" w:rsidRPr="00DD56C9" w:rsidRDefault="00AE3752" w:rsidP="00DB3760">
            <w:pPr>
              <w:rPr>
                <w:sz w:val="16"/>
                <w:szCs w:val="16"/>
              </w:rPr>
            </w:pPr>
            <w:r w:rsidRPr="00DD56C9">
              <w:rPr>
                <w:sz w:val="16"/>
                <w:szCs w:val="16"/>
              </w:rPr>
              <w:t>3.26</w:t>
            </w:r>
          </w:p>
        </w:tc>
        <w:tc>
          <w:tcPr>
            <w:tcW w:w="531" w:type="dxa"/>
            <w:vAlign w:val="center"/>
          </w:tcPr>
          <w:p w14:paraId="17751C1B" w14:textId="77777777" w:rsidR="00AE3752" w:rsidRPr="00DD56C9" w:rsidRDefault="00AE3752" w:rsidP="00DB3760">
            <w:pPr>
              <w:rPr>
                <w:sz w:val="16"/>
                <w:szCs w:val="16"/>
              </w:rPr>
            </w:pPr>
            <w:r w:rsidRPr="00DD56C9">
              <w:rPr>
                <w:sz w:val="16"/>
                <w:szCs w:val="16"/>
              </w:rPr>
              <w:t>0.34</w:t>
            </w:r>
          </w:p>
        </w:tc>
      </w:tr>
      <w:tr w:rsidR="00AE3752" w:rsidRPr="00B43D2C" w14:paraId="5AE204BC" w14:textId="77777777" w:rsidTr="00DB3760">
        <w:trPr>
          <w:trHeight w:val="368"/>
          <w:jc w:val="center"/>
        </w:trPr>
        <w:tc>
          <w:tcPr>
            <w:tcW w:w="924" w:type="dxa"/>
            <w:vAlign w:val="center"/>
          </w:tcPr>
          <w:p w14:paraId="30A4C703" w14:textId="77777777" w:rsidR="00AE3752" w:rsidRPr="00B43D2C" w:rsidRDefault="00AE3752" w:rsidP="00DB3760">
            <w:pPr>
              <w:rPr>
                <w:sz w:val="18"/>
                <w:szCs w:val="18"/>
              </w:rPr>
            </w:pPr>
            <w:r w:rsidRPr="00B43D2C">
              <w:rPr>
                <w:sz w:val="18"/>
                <w:szCs w:val="18"/>
              </w:rPr>
              <w:t>Others</w:t>
            </w:r>
          </w:p>
        </w:tc>
        <w:tc>
          <w:tcPr>
            <w:tcW w:w="575" w:type="dxa"/>
            <w:vAlign w:val="center"/>
          </w:tcPr>
          <w:p w14:paraId="3C73911D" w14:textId="77777777" w:rsidR="00AE3752" w:rsidRPr="00DD56C9" w:rsidRDefault="00AE3752" w:rsidP="00DB3760">
            <w:pPr>
              <w:rPr>
                <w:sz w:val="16"/>
                <w:szCs w:val="16"/>
              </w:rPr>
            </w:pPr>
            <w:r w:rsidRPr="00DD56C9">
              <w:rPr>
                <w:sz w:val="16"/>
                <w:szCs w:val="16"/>
              </w:rPr>
              <w:t>105</w:t>
            </w:r>
          </w:p>
        </w:tc>
        <w:tc>
          <w:tcPr>
            <w:tcW w:w="623" w:type="dxa"/>
            <w:vAlign w:val="center"/>
          </w:tcPr>
          <w:p w14:paraId="3892D9E8" w14:textId="77777777" w:rsidR="00AE3752" w:rsidRPr="00DD56C9" w:rsidRDefault="00AE3752" w:rsidP="00DB3760">
            <w:pPr>
              <w:rPr>
                <w:sz w:val="16"/>
                <w:szCs w:val="16"/>
              </w:rPr>
            </w:pPr>
            <w:r w:rsidRPr="00DD56C9">
              <w:rPr>
                <w:sz w:val="16"/>
                <w:szCs w:val="16"/>
              </w:rPr>
              <w:t>3.29</w:t>
            </w:r>
          </w:p>
        </w:tc>
        <w:tc>
          <w:tcPr>
            <w:tcW w:w="536" w:type="dxa"/>
            <w:vAlign w:val="center"/>
          </w:tcPr>
          <w:p w14:paraId="74BE60FC" w14:textId="77777777" w:rsidR="00AE3752" w:rsidRPr="00DD56C9" w:rsidRDefault="00AE3752" w:rsidP="00DB3760">
            <w:pPr>
              <w:rPr>
                <w:sz w:val="16"/>
                <w:szCs w:val="16"/>
              </w:rPr>
            </w:pPr>
            <w:r w:rsidRPr="00DD56C9">
              <w:rPr>
                <w:sz w:val="16"/>
                <w:szCs w:val="16"/>
              </w:rPr>
              <w:t>0.42</w:t>
            </w:r>
          </w:p>
        </w:tc>
        <w:tc>
          <w:tcPr>
            <w:tcW w:w="628" w:type="dxa"/>
            <w:shd w:val="clear" w:color="auto" w:fill="auto"/>
            <w:vAlign w:val="center"/>
          </w:tcPr>
          <w:p w14:paraId="469B9D3B" w14:textId="77777777" w:rsidR="00AE3752" w:rsidRPr="00DD56C9" w:rsidRDefault="00AE3752" w:rsidP="00DB3760">
            <w:pPr>
              <w:rPr>
                <w:sz w:val="16"/>
                <w:szCs w:val="16"/>
              </w:rPr>
            </w:pPr>
            <w:r w:rsidRPr="00DD56C9">
              <w:rPr>
                <w:sz w:val="16"/>
                <w:szCs w:val="16"/>
              </w:rPr>
              <w:t>2.94</w:t>
            </w:r>
          </w:p>
        </w:tc>
        <w:tc>
          <w:tcPr>
            <w:tcW w:w="531" w:type="dxa"/>
            <w:shd w:val="clear" w:color="auto" w:fill="auto"/>
            <w:vAlign w:val="center"/>
          </w:tcPr>
          <w:p w14:paraId="5AEBB9AC" w14:textId="77777777" w:rsidR="00AE3752" w:rsidRPr="00DD56C9" w:rsidRDefault="00AE3752" w:rsidP="00DB3760">
            <w:pPr>
              <w:rPr>
                <w:sz w:val="16"/>
                <w:szCs w:val="16"/>
              </w:rPr>
            </w:pPr>
            <w:r w:rsidRPr="00DD56C9">
              <w:rPr>
                <w:sz w:val="16"/>
                <w:szCs w:val="16"/>
              </w:rPr>
              <w:t>0.41</w:t>
            </w:r>
          </w:p>
        </w:tc>
        <w:tc>
          <w:tcPr>
            <w:tcW w:w="624" w:type="dxa"/>
            <w:vAlign w:val="center"/>
          </w:tcPr>
          <w:p w14:paraId="203EE223" w14:textId="77777777" w:rsidR="00AE3752" w:rsidRPr="00DD56C9" w:rsidRDefault="00AE3752" w:rsidP="00DB3760">
            <w:pPr>
              <w:rPr>
                <w:sz w:val="16"/>
                <w:szCs w:val="16"/>
              </w:rPr>
            </w:pPr>
            <w:r w:rsidRPr="00DD56C9">
              <w:rPr>
                <w:sz w:val="16"/>
                <w:szCs w:val="16"/>
              </w:rPr>
              <w:t>3.04</w:t>
            </w:r>
          </w:p>
        </w:tc>
        <w:tc>
          <w:tcPr>
            <w:tcW w:w="531" w:type="dxa"/>
            <w:vAlign w:val="center"/>
          </w:tcPr>
          <w:p w14:paraId="27762CB6" w14:textId="77777777" w:rsidR="00AE3752" w:rsidRPr="00DD56C9" w:rsidRDefault="00AE3752" w:rsidP="00DB3760">
            <w:pPr>
              <w:rPr>
                <w:sz w:val="16"/>
                <w:szCs w:val="16"/>
              </w:rPr>
            </w:pPr>
            <w:r w:rsidRPr="00DD56C9">
              <w:rPr>
                <w:sz w:val="16"/>
                <w:szCs w:val="16"/>
              </w:rPr>
              <w:t>0.36</w:t>
            </w:r>
          </w:p>
        </w:tc>
        <w:tc>
          <w:tcPr>
            <w:tcW w:w="624" w:type="dxa"/>
            <w:vAlign w:val="center"/>
          </w:tcPr>
          <w:p w14:paraId="7B9E0D58" w14:textId="77777777" w:rsidR="00AE3752" w:rsidRPr="00DD56C9" w:rsidRDefault="00AE3752" w:rsidP="00DB3760">
            <w:pPr>
              <w:rPr>
                <w:sz w:val="16"/>
                <w:szCs w:val="16"/>
              </w:rPr>
            </w:pPr>
            <w:r w:rsidRPr="00DD56C9">
              <w:rPr>
                <w:sz w:val="16"/>
                <w:szCs w:val="16"/>
              </w:rPr>
              <w:t>3.30</w:t>
            </w:r>
          </w:p>
        </w:tc>
        <w:tc>
          <w:tcPr>
            <w:tcW w:w="531" w:type="dxa"/>
            <w:vAlign w:val="center"/>
          </w:tcPr>
          <w:p w14:paraId="7972D0E4" w14:textId="77777777" w:rsidR="00AE3752" w:rsidRPr="00DD56C9" w:rsidRDefault="00AE3752" w:rsidP="00DB3760">
            <w:pPr>
              <w:rPr>
                <w:sz w:val="16"/>
                <w:szCs w:val="16"/>
              </w:rPr>
            </w:pPr>
            <w:r w:rsidRPr="00DD56C9">
              <w:rPr>
                <w:sz w:val="16"/>
                <w:szCs w:val="16"/>
              </w:rPr>
              <w:t>0.49</w:t>
            </w:r>
          </w:p>
        </w:tc>
        <w:tc>
          <w:tcPr>
            <w:tcW w:w="624" w:type="dxa"/>
            <w:vAlign w:val="center"/>
          </w:tcPr>
          <w:p w14:paraId="44C4B8A2" w14:textId="77777777" w:rsidR="00AE3752" w:rsidRPr="00DD56C9" w:rsidRDefault="00AE3752" w:rsidP="00DB3760">
            <w:pPr>
              <w:rPr>
                <w:sz w:val="16"/>
                <w:szCs w:val="16"/>
              </w:rPr>
            </w:pPr>
            <w:r w:rsidRPr="00DD56C9">
              <w:rPr>
                <w:sz w:val="16"/>
                <w:szCs w:val="16"/>
              </w:rPr>
              <w:t>3.26</w:t>
            </w:r>
          </w:p>
        </w:tc>
        <w:tc>
          <w:tcPr>
            <w:tcW w:w="531" w:type="dxa"/>
            <w:vAlign w:val="center"/>
          </w:tcPr>
          <w:p w14:paraId="49EBF7CB" w14:textId="77777777" w:rsidR="00AE3752" w:rsidRPr="00DD56C9" w:rsidRDefault="00AE3752" w:rsidP="00DB3760">
            <w:pPr>
              <w:rPr>
                <w:sz w:val="16"/>
                <w:szCs w:val="16"/>
              </w:rPr>
            </w:pPr>
            <w:r w:rsidRPr="00DD56C9">
              <w:rPr>
                <w:sz w:val="16"/>
                <w:szCs w:val="16"/>
              </w:rPr>
              <w:t>0.49</w:t>
            </w:r>
          </w:p>
        </w:tc>
        <w:tc>
          <w:tcPr>
            <w:tcW w:w="624" w:type="dxa"/>
            <w:vAlign w:val="center"/>
          </w:tcPr>
          <w:p w14:paraId="7C8DF185" w14:textId="77777777" w:rsidR="00AE3752" w:rsidRPr="00DD56C9" w:rsidRDefault="00AE3752" w:rsidP="00DB3760">
            <w:pPr>
              <w:rPr>
                <w:sz w:val="16"/>
                <w:szCs w:val="16"/>
              </w:rPr>
            </w:pPr>
            <w:r w:rsidRPr="00DD56C9">
              <w:rPr>
                <w:sz w:val="16"/>
                <w:szCs w:val="16"/>
              </w:rPr>
              <w:t>3.16</w:t>
            </w:r>
          </w:p>
        </w:tc>
        <w:tc>
          <w:tcPr>
            <w:tcW w:w="531" w:type="dxa"/>
            <w:vAlign w:val="center"/>
          </w:tcPr>
          <w:p w14:paraId="6C778628" w14:textId="77777777" w:rsidR="00AE3752" w:rsidRPr="00DD56C9" w:rsidRDefault="00AE3752" w:rsidP="00DB3760">
            <w:pPr>
              <w:rPr>
                <w:sz w:val="16"/>
                <w:szCs w:val="16"/>
              </w:rPr>
            </w:pPr>
            <w:r w:rsidRPr="00DD56C9">
              <w:rPr>
                <w:sz w:val="16"/>
                <w:szCs w:val="16"/>
              </w:rPr>
              <w:t>0.60</w:t>
            </w:r>
          </w:p>
        </w:tc>
        <w:tc>
          <w:tcPr>
            <w:tcW w:w="795" w:type="dxa"/>
            <w:vAlign w:val="center"/>
          </w:tcPr>
          <w:p w14:paraId="40629CB3" w14:textId="77777777" w:rsidR="00AE3752" w:rsidRPr="00DD56C9" w:rsidRDefault="00AE3752" w:rsidP="00DB3760">
            <w:pPr>
              <w:rPr>
                <w:sz w:val="16"/>
                <w:szCs w:val="16"/>
              </w:rPr>
            </w:pPr>
            <w:r w:rsidRPr="00DD56C9">
              <w:rPr>
                <w:sz w:val="16"/>
                <w:szCs w:val="16"/>
              </w:rPr>
              <w:t>2.36</w:t>
            </w:r>
          </w:p>
        </w:tc>
        <w:tc>
          <w:tcPr>
            <w:tcW w:w="674" w:type="dxa"/>
            <w:vAlign w:val="center"/>
          </w:tcPr>
          <w:p w14:paraId="222255B9" w14:textId="77777777" w:rsidR="00AE3752" w:rsidRPr="00DD56C9" w:rsidRDefault="00AE3752" w:rsidP="00DB3760">
            <w:pPr>
              <w:rPr>
                <w:sz w:val="16"/>
                <w:szCs w:val="16"/>
              </w:rPr>
            </w:pPr>
            <w:r w:rsidRPr="00DD56C9">
              <w:rPr>
                <w:sz w:val="16"/>
                <w:szCs w:val="16"/>
              </w:rPr>
              <w:t>0.61</w:t>
            </w:r>
          </w:p>
        </w:tc>
        <w:tc>
          <w:tcPr>
            <w:tcW w:w="788" w:type="dxa"/>
            <w:vAlign w:val="center"/>
          </w:tcPr>
          <w:p w14:paraId="1A3F53C1" w14:textId="77777777" w:rsidR="00AE3752" w:rsidRPr="00DD56C9" w:rsidRDefault="00AE3752" w:rsidP="00DB3760">
            <w:pPr>
              <w:rPr>
                <w:sz w:val="16"/>
                <w:szCs w:val="16"/>
              </w:rPr>
            </w:pPr>
            <w:r w:rsidRPr="00DD56C9">
              <w:rPr>
                <w:sz w:val="16"/>
                <w:szCs w:val="16"/>
              </w:rPr>
              <w:t>3.19</w:t>
            </w:r>
          </w:p>
        </w:tc>
        <w:tc>
          <w:tcPr>
            <w:tcW w:w="652" w:type="dxa"/>
            <w:vAlign w:val="center"/>
          </w:tcPr>
          <w:p w14:paraId="0A7CD9C6" w14:textId="77777777" w:rsidR="00AE3752" w:rsidRPr="00DD56C9" w:rsidRDefault="00AE3752" w:rsidP="00DB3760">
            <w:pPr>
              <w:rPr>
                <w:sz w:val="16"/>
                <w:szCs w:val="16"/>
              </w:rPr>
            </w:pPr>
            <w:r w:rsidRPr="00DD56C9">
              <w:rPr>
                <w:sz w:val="16"/>
                <w:szCs w:val="16"/>
              </w:rPr>
              <w:t>0.47</w:t>
            </w:r>
          </w:p>
        </w:tc>
        <w:tc>
          <w:tcPr>
            <w:tcW w:w="624" w:type="dxa"/>
            <w:vAlign w:val="center"/>
          </w:tcPr>
          <w:p w14:paraId="72BB3F6B" w14:textId="77777777" w:rsidR="00AE3752" w:rsidRPr="00DD56C9" w:rsidRDefault="00AE3752" w:rsidP="00DB3760">
            <w:pPr>
              <w:rPr>
                <w:sz w:val="16"/>
                <w:szCs w:val="16"/>
              </w:rPr>
            </w:pPr>
            <w:r w:rsidRPr="00DD56C9">
              <w:rPr>
                <w:sz w:val="16"/>
                <w:szCs w:val="16"/>
              </w:rPr>
              <w:t>3.16</w:t>
            </w:r>
          </w:p>
        </w:tc>
        <w:tc>
          <w:tcPr>
            <w:tcW w:w="531" w:type="dxa"/>
            <w:vAlign w:val="center"/>
          </w:tcPr>
          <w:p w14:paraId="147CD872" w14:textId="77777777" w:rsidR="00AE3752" w:rsidRPr="00DD56C9" w:rsidRDefault="00AE3752" w:rsidP="00DB3760">
            <w:pPr>
              <w:rPr>
                <w:sz w:val="16"/>
                <w:szCs w:val="16"/>
              </w:rPr>
            </w:pPr>
            <w:r w:rsidRPr="00DD56C9">
              <w:rPr>
                <w:sz w:val="16"/>
                <w:szCs w:val="16"/>
              </w:rPr>
              <w:t>0.61</w:t>
            </w:r>
          </w:p>
        </w:tc>
        <w:tc>
          <w:tcPr>
            <w:tcW w:w="624" w:type="dxa"/>
            <w:vAlign w:val="center"/>
          </w:tcPr>
          <w:p w14:paraId="14884889" w14:textId="77777777" w:rsidR="00AE3752" w:rsidRPr="00DD56C9" w:rsidRDefault="00AE3752" w:rsidP="00DB3760">
            <w:pPr>
              <w:rPr>
                <w:sz w:val="16"/>
                <w:szCs w:val="16"/>
              </w:rPr>
            </w:pPr>
            <w:r w:rsidRPr="00DD56C9">
              <w:rPr>
                <w:sz w:val="16"/>
                <w:szCs w:val="16"/>
              </w:rPr>
              <w:t>3.10</w:t>
            </w:r>
          </w:p>
        </w:tc>
        <w:tc>
          <w:tcPr>
            <w:tcW w:w="531" w:type="dxa"/>
            <w:vAlign w:val="center"/>
          </w:tcPr>
          <w:p w14:paraId="4B536F4F" w14:textId="77777777" w:rsidR="00AE3752" w:rsidRPr="00DD56C9" w:rsidRDefault="00AE3752" w:rsidP="00DB3760">
            <w:pPr>
              <w:rPr>
                <w:sz w:val="16"/>
                <w:szCs w:val="16"/>
              </w:rPr>
            </w:pPr>
            <w:r w:rsidRPr="00DD56C9">
              <w:rPr>
                <w:sz w:val="16"/>
                <w:szCs w:val="16"/>
              </w:rPr>
              <w:t>0.38</w:t>
            </w:r>
          </w:p>
        </w:tc>
      </w:tr>
      <w:tr w:rsidR="00AE3752" w:rsidRPr="002958A0" w14:paraId="4842D47A" w14:textId="77777777" w:rsidTr="00DB3760">
        <w:trPr>
          <w:trHeight w:val="368"/>
          <w:jc w:val="center"/>
        </w:trPr>
        <w:tc>
          <w:tcPr>
            <w:tcW w:w="13656" w:type="dxa"/>
            <w:gridSpan w:val="22"/>
            <w:vAlign w:val="center"/>
          </w:tcPr>
          <w:p w14:paraId="2BDC94BD" w14:textId="77777777" w:rsidR="00AE3752" w:rsidRPr="00DD56C9" w:rsidRDefault="00AE3752" w:rsidP="00DB3760">
            <w:pPr>
              <w:rPr>
                <w:b/>
                <w:sz w:val="18"/>
                <w:szCs w:val="18"/>
              </w:rPr>
            </w:pPr>
            <w:r w:rsidRPr="00DD56C9">
              <w:rPr>
                <w:b/>
                <w:sz w:val="18"/>
                <w:szCs w:val="18"/>
              </w:rPr>
              <w:t>Gender</w:t>
            </w:r>
          </w:p>
        </w:tc>
      </w:tr>
      <w:tr w:rsidR="00AE3752" w:rsidRPr="00B43D2C" w14:paraId="08A8150C" w14:textId="77777777" w:rsidTr="00DB3760">
        <w:trPr>
          <w:trHeight w:val="368"/>
          <w:jc w:val="center"/>
        </w:trPr>
        <w:tc>
          <w:tcPr>
            <w:tcW w:w="924" w:type="dxa"/>
            <w:vAlign w:val="center"/>
          </w:tcPr>
          <w:p w14:paraId="46DE208A" w14:textId="77777777" w:rsidR="00AE3752" w:rsidRPr="00B43D2C" w:rsidRDefault="00AE3752" w:rsidP="00DB3760">
            <w:pPr>
              <w:rPr>
                <w:sz w:val="18"/>
                <w:szCs w:val="18"/>
              </w:rPr>
            </w:pPr>
            <w:r>
              <w:rPr>
                <w:sz w:val="18"/>
                <w:szCs w:val="18"/>
              </w:rPr>
              <w:t>Females</w:t>
            </w:r>
          </w:p>
        </w:tc>
        <w:tc>
          <w:tcPr>
            <w:tcW w:w="575" w:type="dxa"/>
            <w:vAlign w:val="center"/>
          </w:tcPr>
          <w:p w14:paraId="52932E44" w14:textId="77777777" w:rsidR="00AE3752" w:rsidRPr="001D3AFF" w:rsidRDefault="00AE3752" w:rsidP="00DB3760">
            <w:pPr>
              <w:rPr>
                <w:sz w:val="16"/>
                <w:szCs w:val="18"/>
              </w:rPr>
            </w:pPr>
            <w:r w:rsidRPr="001D3AFF">
              <w:rPr>
                <w:sz w:val="16"/>
                <w:szCs w:val="18"/>
              </w:rPr>
              <w:t>905</w:t>
            </w:r>
          </w:p>
        </w:tc>
        <w:tc>
          <w:tcPr>
            <w:tcW w:w="625" w:type="dxa"/>
            <w:vAlign w:val="center"/>
          </w:tcPr>
          <w:p w14:paraId="7362C243" w14:textId="77777777" w:rsidR="00AE3752" w:rsidRPr="001D3AFF" w:rsidRDefault="00AE3752" w:rsidP="00DB3760">
            <w:pPr>
              <w:rPr>
                <w:sz w:val="16"/>
                <w:szCs w:val="18"/>
              </w:rPr>
            </w:pPr>
            <w:r w:rsidRPr="001D3AFF">
              <w:rPr>
                <w:sz w:val="16"/>
                <w:szCs w:val="18"/>
              </w:rPr>
              <w:t>3.31</w:t>
            </w:r>
          </w:p>
        </w:tc>
        <w:tc>
          <w:tcPr>
            <w:tcW w:w="530" w:type="dxa"/>
            <w:vAlign w:val="center"/>
          </w:tcPr>
          <w:p w14:paraId="2EC38332" w14:textId="77777777" w:rsidR="00AE3752" w:rsidRPr="001D3AFF" w:rsidRDefault="00AE3752" w:rsidP="00DB3760">
            <w:pPr>
              <w:rPr>
                <w:sz w:val="16"/>
                <w:szCs w:val="18"/>
              </w:rPr>
            </w:pPr>
            <w:r w:rsidRPr="001D3AFF">
              <w:rPr>
                <w:sz w:val="16"/>
                <w:szCs w:val="18"/>
              </w:rPr>
              <w:t>0.42</w:t>
            </w:r>
          </w:p>
        </w:tc>
        <w:tc>
          <w:tcPr>
            <w:tcW w:w="629" w:type="dxa"/>
            <w:shd w:val="clear" w:color="auto" w:fill="auto"/>
            <w:vAlign w:val="center"/>
          </w:tcPr>
          <w:p w14:paraId="1D8CDC93" w14:textId="77777777" w:rsidR="00AE3752" w:rsidRPr="001D3AFF" w:rsidRDefault="00AE3752" w:rsidP="00DB3760">
            <w:pPr>
              <w:rPr>
                <w:sz w:val="16"/>
                <w:szCs w:val="18"/>
              </w:rPr>
            </w:pPr>
            <w:r w:rsidRPr="001D3AFF">
              <w:rPr>
                <w:sz w:val="16"/>
                <w:szCs w:val="18"/>
              </w:rPr>
              <w:t>2.83</w:t>
            </w:r>
          </w:p>
        </w:tc>
        <w:tc>
          <w:tcPr>
            <w:tcW w:w="530" w:type="dxa"/>
            <w:shd w:val="clear" w:color="auto" w:fill="auto"/>
            <w:vAlign w:val="center"/>
          </w:tcPr>
          <w:p w14:paraId="3FF6AADA" w14:textId="77777777" w:rsidR="00AE3752" w:rsidRPr="001D3AFF" w:rsidRDefault="00AE3752" w:rsidP="00DB3760">
            <w:pPr>
              <w:rPr>
                <w:sz w:val="16"/>
                <w:szCs w:val="18"/>
              </w:rPr>
            </w:pPr>
            <w:r w:rsidRPr="001D3AFF">
              <w:rPr>
                <w:sz w:val="16"/>
                <w:szCs w:val="18"/>
              </w:rPr>
              <w:t>0.49</w:t>
            </w:r>
          </w:p>
        </w:tc>
        <w:tc>
          <w:tcPr>
            <w:tcW w:w="625" w:type="dxa"/>
            <w:vAlign w:val="center"/>
          </w:tcPr>
          <w:p w14:paraId="7505308E" w14:textId="77777777" w:rsidR="00AE3752" w:rsidRPr="001D3AFF" w:rsidRDefault="00AE3752" w:rsidP="00DB3760">
            <w:pPr>
              <w:rPr>
                <w:sz w:val="16"/>
                <w:szCs w:val="18"/>
              </w:rPr>
            </w:pPr>
            <w:r w:rsidRPr="001D3AFF">
              <w:rPr>
                <w:sz w:val="16"/>
                <w:szCs w:val="18"/>
              </w:rPr>
              <w:t>2.81</w:t>
            </w:r>
          </w:p>
        </w:tc>
        <w:tc>
          <w:tcPr>
            <w:tcW w:w="530" w:type="dxa"/>
            <w:vAlign w:val="center"/>
          </w:tcPr>
          <w:p w14:paraId="63249CBD" w14:textId="77777777" w:rsidR="00AE3752" w:rsidRPr="001D3AFF" w:rsidRDefault="00AE3752" w:rsidP="00DB3760">
            <w:pPr>
              <w:rPr>
                <w:sz w:val="16"/>
                <w:szCs w:val="18"/>
              </w:rPr>
            </w:pPr>
            <w:r w:rsidRPr="001D3AFF">
              <w:rPr>
                <w:sz w:val="16"/>
                <w:szCs w:val="18"/>
              </w:rPr>
              <w:t>0.46</w:t>
            </w:r>
          </w:p>
        </w:tc>
        <w:tc>
          <w:tcPr>
            <w:tcW w:w="625" w:type="dxa"/>
            <w:vAlign w:val="center"/>
          </w:tcPr>
          <w:p w14:paraId="0E9DE0E5" w14:textId="77777777" w:rsidR="00AE3752" w:rsidRPr="001D3AFF" w:rsidRDefault="00AE3752" w:rsidP="00DB3760">
            <w:pPr>
              <w:rPr>
                <w:sz w:val="16"/>
                <w:szCs w:val="18"/>
              </w:rPr>
            </w:pPr>
            <w:r w:rsidRPr="001D3AFF">
              <w:rPr>
                <w:sz w:val="16"/>
                <w:szCs w:val="18"/>
              </w:rPr>
              <w:t>3.20</w:t>
            </w:r>
          </w:p>
        </w:tc>
        <w:tc>
          <w:tcPr>
            <w:tcW w:w="530" w:type="dxa"/>
            <w:vAlign w:val="center"/>
          </w:tcPr>
          <w:p w14:paraId="59C969B0" w14:textId="77777777" w:rsidR="00AE3752" w:rsidRPr="001D3AFF" w:rsidRDefault="00AE3752" w:rsidP="00DB3760">
            <w:pPr>
              <w:rPr>
                <w:sz w:val="16"/>
                <w:szCs w:val="18"/>
              </w:rPr>
            </w:pPr>
            <w:r w:rsidRPr="001D3AFF">
              <w:rPr>
                <w:sz w:val="16"/>
                <w:szCs w:val="18"/>
              </w:rPr>
              <w:t>0.56</w:t>
            </w:r>
          </w:p>
        </w:tc>
        <w:tc>
          <w:tcPr>
            <w:tcW w:w="625" w:type="dxa"/>
            <w:vAlign w:val="center"/>
          </w:tcPr>
          <w:p w14:paraId="1EE85D21" w14:textId="77777777" w:rsidR="00AE3752" w:rsidRPr="001D3AFF" w:rsidRDefault="00AE3752" w:rsidP="00DB3760">
            <w:pPr>
              <w:rPr>
                <w:sz w:val="16"/>
                <w:szCs w:val="18"/>
              </w:rPr>
            </w:pPr>
            <w:r w:rsidRPr="001D3AFF">
              <w:rPr>
                <w:sz w:val="16"/>
                <w:szCs w:val="18"/>
              </w:rPr>
              <w:t>3.18</w:t>
            </w:r>
          </w:p>
        </w:tc>
        <w:tc>
          <w:tcPr>
            <w:tcW w:w="530" w:type="dxa"/>
            <w:vAlign w:val="center"/>
          </w:tcPr>
          <w:p w14:paraId="53498CCF" w14:textId="77777777" w:rsidR="00AE3752" w:rsidRPr="001D3AFF" w:rsidRDefault="00AE3752" w:rsidP="00DB3760">
            <w:pPr>
              <w:rPr>
                <w:sz w:val="16"/>
                <w:szCs w:val="18"/>
              </w:rPr>
            </w:pPr>
            <w:r w:rsidRPr="001D3AFF">
              <w:rPr>
                <w:sz w:val="16"/>
                <w:szCs w:val="18"/>
              </w:rPr>
              <w:t>0.54</w:t>
            </w:r>
          </w:p>
        </w:tc>
        <w:tc>
          <w:tcPr>
            <w:tcW w:w="625" w:type="dxa"/>
            <w:vAlign w:val="center"/>
          </w:tcPr>
          <w:p w14:paraId="47ABC886" w14:textId="77777777" w:rsidR="00AE3752" w:rsidRPr="001D3AFF" w:rsidRDefault="00AE3752" w:rsidP="00DB3760">
            <w:pPr>
              <w:rPr>
                <w:sz w:val="16"/>
                <w:szCs w:val="18"/>
              </w:rPr>
            </w:pPr>
            <w:r w:rsidRPr="001D3AFF">
              <w:rPr>
                <w:sz w:val="16"/>
                <w:szCs w:val="18"/>
              </w:rPr>
              <w:t>2.92</w:t>
            </w:r>
          </w:p>
        </w:tc>
        <w:tc>
          <w:tcPr>
            <w:tcW w:w="530" w:type="dxa"/>
            <w:vAlign w:val="center"/>
          </w:tcPr>
          <w:p w14:paraId="2438A907" w14:textId="77777777" w:rsidR="00AE3752" w:rsidRPr="001D3AFF" w:rsidRDefault="00AE3752" w:rsidP="00DB3760">
            <w:pPr>
              <w:rPr>
                <w:sz w:val="16"/>
                <w:szCs w:val="18"/>
              </w:rPr>
            </w:pPr>
            <w:r w:rsidRPr="001D3AFF">
              <w:rPr>
                <w:sz w:val="16"/>
                <w:szCs w:val="18"/>
              </w:rPr>
              <w:t>0.61</w:t>
            </w:r>
          </w:p>
        </w:tc>
        <w:tc>
          <w:tcPr>
            <w:tcW w:w="796" w:type="dxa"/>
            <w:vAlign w:val="center"/>
          </w:tcPr>
          <w:p w14:paraId="2CB93E0C" w14:textId="77777777" w:rsidR="00AE3752" w:rsidRPr="001D3AFF" w:rsidRDefault="00AE3752" w:rsidP="00DB3760">
            <w:pPr>
              <w:rPr>
                <w:sz w:val="16"/>
                <w:szCs w:val="18"/>
              </w:rPr>
            </w:pPr>
            <w:r>
              <w:rPr>
                <w:sz w:val="16"/>
                <w:szCs w:val="18"/>
              </w:rPr>
              <w:t>2.52</w:t>
            </w:r>
          </w:p>
        </w:tc>
        <w:tc>
          <w:tcPr>
            <w:tcW w:w="675" w:type="dxa"/>
            <w:vAlign w:val="center"/>
          </w:tcPr>
          <w:p w14:paraId="598E174B" w14:textId="77777777" w:rsidR="00AE3752" w:rsidRPr="001D3AFF" w:rsidRDefault="00AE3752" w:rsidP="00DB3760">
            <w:pPr>
              <w:rPr>
                <w:sz w:val="16"/>
                <w:szCs w:val="18"/>
              </w:rPr>
            </w:pPr>
            <w:r>
              <w:rPr>
                <w:sz w:val="16"/>
                <w:szCs w:val="18"/>
              </w:rPr>
              <w:t>0.57</w:t>
            </w:r>
          </w:p>
        </w:tc>
        <w:tc>
          <w:tcPr>
            <w:tcW w:w="789" w:type="dxa"/>
            <w:vAlign w:val="center"/>
          </w:tcPr>
          <w:p w14:paraId="3B207648" w14:textId="77777777" w:rsidR="00AE3752" w:rsidRPr="001D3AFF" w:rsidRDefault="00AE3752" w:rsidP="00DB3760">
            <w:pPr>
              <w:rPr>
                <w:sz w:val="16"/>
                <w:szCs w:val="18"/>
              </w:rPr>
            </w:pPr>
            <w:r w:rsidRPr="001D3AFF">
              <w:rPr>
                <w:sz w:val="16"/>
                <w:szCs w:val="18"/>
              </w:rPr>
              <w:t>3.18</w:t>
            </w:r>
          </w:p>
        </w:tc>
        <w:tc>
          <w:tcPr>
            <w:tcW w:w="653" w:type="dxa"/>
            <w:vAlign w:val="center"/>
          </w:tcPr>
          <w:p w14:paraId="6766806B" w14:textId="77777777" w:rsidR="00AE3752" w:rsidRPr="001D3AFF" w:rsidRDefault="00AE3752" w:rsidP="00DB3760">
            <w:pPr>
              <w:rPr>
                <w:sz w:val="16"/>
                <w:szCs w:val="18"/>
              </w:rPr>
            </w:pPr>
            <w:r w:rsidRPr="001D3AFF">
              <w:rPr>
                <w:sz w:val="16"/>
                <w:szCs w:val="18"/>
              </w:rPr>
              <w:t>0.45</w:t>
            </w:r>
          </w:p>
        </w:tc>
        <w:tc>
          <w:tcPr>
            <w:tcW w:w="625" w:type="dxa"/>
            <w:vAlign w:val="center"/>
          </w:tcPr>
          <w:p w14:paraId="62598806" w14:textId="77777777" w:rsidR="00AE3752" w:rsidRPr="001D3AFF" w:rsidRDefault="00AE3752" w:rsidP="00DB3760">
            <w:pPr>
              <w:rPr>
                <w:sz w:val="16"/>
                <w:szCs w:val="18"/>
              </w:rPr>
            </w:pPr>
            <w:r w:rsidRPr="001D3AFF">
              <w:rPr>
                <w:sz w:val="16"/>
                <w:szCs w:val="18"/>
              </w:rPr>
              <w:t>2.93</w:t>
            </w:r>
          </w:p>
        </w:tc>
        <w:tc>
          <w:tcPr>
            <w:tcW w:w="530" w:type="dxa"/>
            <w:vAlign w:val="center"/>
          </w:tcPr>
          <w:p w14:paraId="1FC43163" w14:textId="77777777" w:rsidR="00AE3752" w:rsidRPr="001D3AFF" w:rsidRDefault="00AE3752" w:rsidP="00DB3760">
            <w:pPr>
              <w:rPr>
                <w:sz w:val="16"/>
                <w:szCs w:val="18"/>
              </w:rPr>
            </w:pPr>
            <w:r w:rsidRPr="001D3AFF">
              <w:rPr>
                <w:sz w:val="16"/>
                <w:szCs w:val="18"/>
              </w:rPr>
              <w:t>0.73</w:t>
            </w:r>
          </w:p>
        </w:tc>
        <w:tc>
          <w:tcPr>
            <w:tcW w:w="625" w:type="dxa"/>
            <w:vAlign w:val="center"/>
          </w:tcPr>
          <w:p w14:paraId="44A76953" w14:textId="77777777" w:rsidR="00AE3752" w:rsidRPr="001D3AFF" w:rsidRDefault="00AE3752" w:rsidP="00DB3760">
            <w:pPr>
              <w:rPr>
                <w:sz w:val="16"/>
                <w:szCs w:val="18"/>
              </w:rPr>
            </w:pPr>
            <w:r>
              <w:rPr>
                <w:sz w:val="16"/>
                <w:szCs w:val="18"/>
              </w:rPr>
              <w:t>2.98</w:t>
            </w:r>
          </w:p>
        </w:tc>
        <w:tc>
          <w:tcPr>
            <w:tcW w:w="530" w:type="dxa"/>
            <w:vAlign w:val="center"/>
          </w:tcPr>
          <w:p w14:paraId="65805E21" w14:textId="77777777" w:rsidR="00AE3752" w:rsidRPr="001D3AFF" w:rsidRDefault="00AE3752" w:rsidP="00DB3760">
            <w:pPr>
              <w:rPr>
                <w:sz w:val="16"/>
                <w:szCs w:val="18"/>
              </w:rPr>
            </w:pPr>
            <w:r>
              <w:rPr>
                <w:sz w:val="16"/>
                <w:szCs w:val="18"/>
              </w:rPr>
              <w:t>0.39</w:t>
            </w:r>
          </w:p>
        </w:tc>
      </w:tr>
      <w:tr w:rsidR="00AE3752" w:rsidRPr="00B43D2C" w14:paraId="559CD9ED" w14:textId="77777777" w:rsidTr="00DB3760">
        <w:trPr>
          <w:trHeight w:val="368"/>
          <w:jc w:val="center"/>
        </w:trPr>
        <w:tc>
          <w:tcPr>
            <w:tcW w:w="924" w:type="dxa"/>
            <w:vAlign w:val="center"/>
          </w:tcPr>
          <w:p w14:paraId="333C26E8" w14:textId="77777777" w:rsidR="00AE3752" w:rsidRPr="00B43D2C" w:rsidRDefault="00AE3752" w:rsidP="00DB3760">
            <w:pPr>
              <w:rPr>
                <w:sz w:val="18"/>
                <w:szCs w:val="18"/>
              </w:rPr>
            </w:pPr>
            <w:r>
              <w:rPr>
                <w:sz w:val="18"/>
                <w:szCs w:val="18"/>
              </w:rPr>
              <w:t>Males</w:t>
            </w:r>
          </w:p>
        </w:tc>
        <w:tc>
          <w:tcPr>
            <w:tcW w:w="575" w:type="dxa"/>
            <w:vAlign w:val="center"/>
          </w:tcPr>
          <w:p w14:paraId="25AD58F1" w14:textId="77777777" w:rsidR="00AE3752" w:rsidRPr="001D3AFF" w:rsidRDefault="00AE3752" w:rsidP="00DB3760">
            <w:pPr>
              <w:rPr>
                <w:sz w:val="16"/>
                <w:szCs w:val="18"/>
              </w:rPr>
            </w:pPr>
            <w:r w:rsidRPr="001D3AFF">
              <w:rPr>
                <w:sz w:val="16"/>
                <w:szCs w:val="18"/>
              </w:rPr>
              <w:t>279</w:t>
            </w:r>
          </w:p>
        </w:tc>
        <w:tc>
          <w:tcPr>
            <w:tcW w:w="625" w:type="dxa"/>
            <w:vAlign w:val="center"/>
          </w:tcPr>
          <w:p w14:paraId="0639D40B" w14:textId="77777777" w:rsidR="00AE3752" w:rsidRPr="001D3AFF" w:rsidRDefault="00AE3752" w:rsidP="00DB3760">
            <w:pPr>
              <w:rPr>
                <w:sz w:val="16"/>
                <w:szCs w:val="18"/>
              </w:rPr>
            </w:pPr>
            <w:r w:rsidRPr="001D3AFF">
              <w:rPr>
                <w:sz w:val="16"/>
                <w:szCs w:val="18"/>
              </w:rPr>
              <w:t>3.30</w:t>
            </w:r>
          </w:p>
        </w:tc>
        <w:tc>
          <w:tcPr>
            <w:tcW w:w="530" w:type="dxa"/>
            <w:vAlign w:val="center"/>
          </w:tcPr>
          <w:p w14:paraId="73887033" w14:textId="77777777" w:rsidR="00AE3752" w:rsidRPr="001D3AFF" w:rsidRDefault="00AE3752" w:rsidP="00DB3760">
            <w:pPr>
              <w:rPr>
                <w:sz w:val="16"/>
                <w:szCs w:val="18"/>
              </w:rPr>
            </w:pPr>
            <w:r w:rsidRPr="001D3AFF">
              <w:rPr>
                <w:sz w:val="16"/>
                <w:szCs w:val="18"/>
              </w:rPr>
              <w:t>0.44</w:t>
            </w:r>
          </w:p>
        </w:tc>
        <w:tc>
          <w:tcPr>
            <w:tcW w:w="629" w:type="dxa"/>
            <w:shd w:val="clear" w:color="auto" w:fill="auto"/>
            <w:vAlign w:val="center"/>
          </w:tcPr>
          <w:p w14:paraId="54455C4C" w14:textId="77777777" w:rsidR="00AE3752" w:rsidRPr="001D3AFF" w:rsidRDefault="00AE3752" w:rsidP="00DB3760">
            <w:pPr>
              <w:rPr>
                <w:sz w:val="16"/>
                <w:szCs w:val="18"/>
              </w:rPr>
            </w:pPr>
            <w:r w:rsidRPr="001D3AFF">
              <w:rPr>
                <w:sz w:val="16"/>
                <w:szCs w:val="18"/>
              </w:rPr>
              <w:t>2.86</w:t>
            </w:r>
          </w:p>
        </w:tc>
        <w:tc>
          <w:tcPr>
            <w:tcW w:w="530" w:type="dxa"/>
            <w:shd w:val="clear" w:color="auto" w:fill="auto"/>
            <w:vAlign w:val="center"/>
          </w:tcPr>
          <w:p w14:paraId="03F2AE8C" w14:textId="77777777" w:rsidR="00AE3752" w:rsidRPr="001D3AFF" w:rsidRDefault="00AE3752" w:rsidP="00DB3760">
            <w:pPr>
              <w:rPr>
                <w:sz w:val="16"/>
                <w:szCs w:val="18"/>
              </w:rPr>
            </w:pPr>
            <w:r w:rsidRPr="001D3AFF">
              <w:rPr>
                <w:sz w:val="16"/>
                <w:szCs w:val="18"/>
              </w:rPr>
              <w:t>0.50</w:t>
            </w:r>
          </w:p>
        </w:tc>
        <w:tc>
          <w:tcPr>
            <w:tcW w:w="625" w:type="dxa"/>
            <w:vAlign w:val="center"/>
          </w:tcPr>
          <w:p w14:paraId="101EE9A9" w14:textId="77777777" w:rsidR="00AE3752" w:rsidRPr="001D3AFF" w:rsidRDefault="00AE3752" w:rsidP="00DB3760">
            <w:pPr>
              <w:rPr>
                <w:sz w:val="16"/>
                <w:szCs w:val="18"/>
              </w:rPr>
            </w:pPr>
            <w:r w:rsidRPr="001D3AFF">
              <w:rPr>
                <w:sz w:val="16"/>
                <w:szCs w:val="18"/>
              </w:rPr>
              <w:t>2.82</w:t>
            </w:r>
          </w:p>
        </w:tc>
        <w:tc>
          <w:tcPr>
            <w:tcW w:w="530" w:type="dxa"/>
            <w:vAlign w:val="center"/>
          </w:tcPr>
          <w:p w14:paraId="0CF69FBC" w14:textId="77777777" w:rsidR="00AE3752" w:rsidRPr="001D3AFF" w:rsidRDefault="00AE3752" w:rsidP="00DB3760">
            <w:pPr>
              <w:rPr>
                <w:sz w:val="16"/>
                <w:szCs w:val="18"/>
              </w:rPr>
            </w:pPr>
            <w:r w:rsidRPr="001D3AFF">
              <w:rPr>
                <w:sz w:val="16"/>
                <w:szCs w:val="18"/>
              </w:rPr>
              <w:t>0.49</w:t>
            </w:r>
          </w:p>
        </w:tc>
        <w:tc>
          <w:tcPr>
            <w:tcW w:w="625" w:type="dxa"/>
            <w:vAlign w:val="center"/>
          </w:tcPr>
          <w:p w14:paraId="6C5AB0A2" w14:textId="77777777" w:rsidR="00AE3752" w:rsidRPr="001D3AFF" w:rsidRDefault="00AE3752" w:rsidP="00DB3760">
            <w:pPr>
              <w:rPr>
                <w:sz w:val="16"/>
                <w:szCs w:val="18"/>
              </w:rPr>
            </w:pPr>
            <w:r w:rsidRPr="001D3AFF">
              <w:rPr>
                <w:sz w:val="16"/>
                <w:szCs w:val="18"/>
              </w:rPr>
              <w:t>3.22</w:t>
            </w:r>
          </w:p>
        </w:tc>
        <w:tc>
          <w:tcPr>
            <w:tcW w:w="530" w:type="dxa"/>
            <w:vAlign w:val="center"/>
          </w:tcPr>
          <w:p w14:paraId="6E371FAC" w14:textId="77777777" w:rsidR="00AE3752" w:rsidRPr="001D3AFF" w:rsidRDefault="00AE3752" w:rsidP="00DB3760">
            <w:pPr>
              <w:rPr>
                <w:sz w:val="16"/>
                <w:szCs w:val="18"/>
              </w:rPr>
            </w:pPr>
            <w:r w:rsidRPr="001D3AFF">
              <w:rPr>
                <w:sz w:val="16"/>
                <w:szCs w:val="18"/>
              </w:rPr>
              <w:t>0.60</w:t>
            </w:r>
          </w:p>
        </w:tc>
        <w:tc>
          <w:tcPr>
            <w:tcW w:w="625" w:type="dxa"/>
            <w:vAlign w:val="center"/>
          </w:tcPr>
          <w:p w14:paraId="53C70E2E" w14:textId="77777777" w:rsidR="00AE3752" w:rsidRPr="001D3AFF" w:rsidRDefault="00AE3752" w:rsidP="00DB3760">
            <w:pPr>
              <w:rPr>
                <w:sz w:val="16"/>
                <w:szCs w:val="18"/>
              </w:rPr>
            </w:pPr>
            <w:r w:rsidRPr="001D3AFF">
              <w:rPr>
                <w:sz w:val="16"/>
                <w:szCs w:val="18"/>
              </w:rPr>
              <w:t>3.23</w:t>
            </w:r>
          </w:p>
        </w:tc>
        <w:tc>
          <w:tcPr>
            <w:tcW w:w="530" w:type="dxa"/>
            <w:vAlign w:val="center"/>
          </w:tcPr>
          <w:p w14:paraId="1677EEED" w14:textId="77777777" w:rsidR="00AE3752" w:rsidRPr="001D3AFF" w:rsidRDefault="00AE3752" w:rsidP="00DB3760">
            <w:pPr>
              <w:rPr>
                <w:sz w:val="16"/>
                <w:szCs w:val="18"/>
              </w:rPr>
            </w:pPr>
            <w:r w:rsidRPr="001D3AFF">
              <w:rPr>
                <w:sz w:val="16"/>
                <w:szCs w:val="18"/>
              </w:rPr>
              <w:t>0.56</w:t>
            </w:r>
          </w:p>
        </w:tc>
        <w:tc>
          <w:tcPr>
            <w:tcW w:w="625" w:type="dxa"/>
            <w:vAlign w:val="center"/>
          </w:tcPr>
          <w:p w14:paraId="1215C960" w14:textId="77777777" w:rsidR="00AE3752" w:rsidRPr="001D3AFF" w:rsidRDefault="00AE3752" w:rsidP="00DB3760">
            <w:pPr>
              <w:rPr>
                <w:sz w:val="16"/>
                <w:szCs w:val="18"/>
              </w:rPr>
            </w:pPr>
            <w:r w:rsidRPr="001D3AFF">
              <w:rPr>
                <w:sz w:val="16"/>
                <w:szCs w:val="18"/>
              </w:rPr>
              <w:t>3.02</w:t>
            </w:r>
          </w:p>
        </w:tc>
        <w:tc>
          <w:tcPr>
            <w:tcW w:w="530" w:type="dxa"/>
            <w:vAlign w:val="center"/>
          </w:tcPr>
          <w:p w14:paraId="68DB2218" w14:textId="77777777" w:rsidR="00AE3752" w:rsidRPr="001D3AFF" w:rsidRDefault="00AE3752" w:rsidP="00DB3760">
            <w:pPr>
              <w:rPr>
                <w:sz w:val="16"/>
                <w:szCs w:val="18"/>
              </w:rPr>
            </w:pPr>
            <w:r w:rsidRPr="001D3AFF">
              <w:rPr>
                <w:sz w:val="16"/>
                <w:szCs w:val="18"/>
              </w:rPr>
              <w:t>0.68</w:t>
            </w:r>
          </w:p>
        </w:tc>
        <w:tc>
          <w:tcPr>
            <w:tcW w:w="796" w:type="dxa"/>
            <w:vAlign w:val="center"/>
          </w:tcPr>
          <w:p w14:paraId="39B7D1BB" w14:textId="77777777" w:rsidR="00AE3752" w:rsidRPr="001D3AFF" w:rsidRDefault="00AE3752" w:rsidP="00DB3760">
            <w:pPr>
              <w:rPr>
                <w:sz w:val="16"/>
                <w:szCs w:val="18"/>
              </w:rPr>
            </w:pPr>
            <w:r>
              <w:rPr>
                <w:sz w:val="16"/>
                <w:szCs w:val="18"/>
              </w:rPr>
              <w:t>2.37</w:t>
            </w:r>
          </w:p>
        </w:tc>
        <w:tc>
          <w:tcPr>
            <w:tcW w:w="675" w:type="dxa"/>
            <w:vAlign w:val="center"/>
          </w:tcPr>
          <w:p w14:paraId="5BF5B2B2" w14:textId="77777777" w:rsidR="00AE3752" w:rsidRPr="001D3AFF" w:rsidRDefault="00AE3752" w:rsidP="00DB3760">
            <w:pPr>
              <w:rPr>
                <w:sz w:val="16"/>
                <w:szCs w:val="18"/>
              </w:rPr>
            </w:pPr>
            <w:r>
              <w:rPr>
                <w:sz w:val="16"/>
                <w:szCs w:val="18"/>
              </w:rPr>
              <w:t>0.62</w:t>
            </w:r>
          </w:p>
        </w:tc>
        <w:tc>
          <w:tcPr>
            <w:tcW w:w="789" w:type="dxa"/>
            <w:vAlign w:val="center"/>
          </w:tcPr>
          <w:p w14:paraId="7BD5469B" w14:textId="77777777" w:rsidR="00AE3752" w:rsidRPr="001D3AFF" w:rsidRDefault="00AE3752" w:rsidP="00DB3760">
            <w:pPr>
              <w:rPr>
                <w:sz w:val="16"/>
                <w:szCs w:val="18"/>
              </w:rPr>
            </w:pPr>
            <w:r w:rsidRPr="001D3AFF">
              <w:rPr>
                <w:sz w:val="16"/>
                <w:szCs w:val="18"/>
              </w:rPr>
              <w:t>3.18</w:t>
            </w:r>
          </w:p>
        </w:tc>
        <w:tc>
          <w:tcPr>
            <w:tcW w:w="653" w:type="dxa"/>
            <w:vAlign w:val="center"/>
          </w:tcPr>
          <w:p w14:paraId="40029062" w14:textId="77777777" w:rsidR="00AE3752" w:rsidRPr="001D3AFF" w:rsidRDefault="00AE3752" w:rsidP="00DB3760">
            <w:pPr>
              <w:rPr>
                <w:sz w:val="16"/>
                <w:szCs w:val="18"/>
              </w:rPr>
            </w:pPr>
            <w:r w:rsidRPr="001D3AFF">
              <w:rPr>
                <w:sz w:val="16"/>
                <w:szCs w:val="18"/>
              </w:rPr>
              <w:t>0.48</w:t>
            </w:r>
          </w:p>
        </w:tc>
        <w:tc>
          <w:tcPr>
            <w:tcW w:w="625" w:type="dxa"/>
            <w:vAlign w:val="center"/>
          </w:tcPr>
          <w:p w14:paraId="3D69E4FB" w14:textId="77777777" w:rsidR="00AE3752" w:rsidRPr="001D3AFF" w:rsidRDefault="00AE3752" w:rsidP="00DB3760">
            <w:pPr>
              <w:rPr>
                <w:sz w:val="16"/>
                <w:szCs w:val="18"/>
              </w:rPr>
            </w:pPr>
            <w:r w:rsidRPr="001D3AFF">
              <w:rPr>
                <w:sz w:val="16"/>
                <w:szCs w:val="18"/>
              </w:rPr>
              <w:t>3.00</w:t>
            </w:r>
          </w:p>
        </w:tc>
        <w:tc>
          <w:tcPr>
            <w:tcW w:w="530" w:type="dxa"/>
            <w:vAlign w:val="center"/>
          </w:tcPr>
          <w:p w14:paraId="228241CF" w14:textId="77777777" w:rsidR="00AE3752" w:rsidRPr="001D3AFF" w:rsidRDefault="00AE3752" w:rsidP="00DB3760">
            <w:pPr>
              <w:rPr>
                <w:sz w:val="16"/>
                <w:szCs w:val="18"/>
              </w:rPr>
            </w:pPr>
            <w:r w:rsidRPr="001D3AFF">
              <w:rPr>
                <w:sz w:val="16"/>
                <w:szCs w:val="18"/>
              </w:rPr>
              <w:t>0.70</w:t>
            </w:r>
          </w:p>
        </w:tc>
        <w:tc>
          <w:tcPr>
            <w:tcW w:w="625" w:type="dxa"/>
            <w:vAlign w:val="center"/>
          </w:tcPr>
          <w:p w14:paraId="7A2366C1" w14:textId="77777777" w:rsidR="00AE3752" w:rsidRPr="001D3AFF" w:rsidRDefault="00AE3752" w:rsidP="00DB3760">
            <w:pPr>
              <w:rPr>
                <w:sz w:val="16"/>
                <w:szCs w:val="18"/>
              </w:rPr>
            </w:pPr>
            <w:r>
              <w:rPr>
                <w:sz w:val="16"/>
                <w:szCs w:val="18"/>
              </w:rPr>
              <w:t>3.02</w:t>
            </w:r>
          </w:p>
        </w:tc>
        <w:tc>
          <w:tcPr>
            <w:tcW w:w="530" w:type="dxa"/>
            <w:vAlign w:val="center"/>
          </w:tcPr>
          <w:p w14:paraId="3B2A0209" w14:textId="77777777" w:rsidR="00AE3752" w:rsidRPr="001D3AFF" w:rsidRDefault="00AE3752" w:rsidP="00DB3760">
            <w:pPr>
              <w:rPr>
                <w:sz w:val="16"/>
                <w:szCs w:val="18"/>
              </w:rPr>
            </w:pPr>
            <w:r>
              <w:rPr>
                <w:sz w:val="16"/>
                <w:szCs w:val="18"/>
              </w:rPr>
              <w:t>0.42</w:t>
            </w:r>
          </w:p>
        </w:tc>
      </w:tr>
      <w:tr w:rsidR="00AE3752" w:rsidRPr="002958A0" w14:paraId="16927FDA" w14:textId="77777777" w:rsidTr="00DB3760">
        <w:trPr>
          <w:trHeight w:val="368"/>
          <w:jc w:val="center"/>
        </w:trPr>
        <w:tc>
          <w:tcPr>
            <w:tcW w:w="13656" w:type="dxa"/>
            <w:gridSpan w:val="22"/>
            <w:vAlign w:val="center"/>
          </w:tcPr>
          <w:p w14:paraId="7D613DF3" w14:textId="77777777" w:rsidR="00AE3752" w:rsidRPr="001D3AFF" w:rsidRDefault="00AE3752" w:rsidP="00DB3760">
            <w:pPr>
              <w:rPr>
                <w:b/>
                <w:sz w:val="18"/>
                <w:szCs w:val="18"/>
              </w:rPr>
            </w:pPr>
            <w:r w:rsidRPr="001D3AFF">
              <w:rPr>
                <w:b/>
                <w:sz w:val="18"/>
                <w:szCs w:val="18"/>
              </w:rPr>
              <w:t>Race/Ethnicity</w:t>
            </w:r>
          </w:p>
        </w:tc>
      </w:tr>
      <w:tr w:rsidR="00AE3752" w:rsidRPr="00B43D2C" w14:paraId="0AD3C075" w14:textId="77777777" w:rsidTr="00DB3760">
        <w:trPr>
          <w:trHeight w:val="368"/>
          <w:jc w:val="center"/>
        </w:trPr>
        <w:tc>
          <w:tcPr>
            <w:tcW w:w="924" w:type="dxa"/>
            <w:vAlign w:val="center"/>
          </w:tcPr>
          <w:p w14:paraId="0D3F8951" w14:textId="77777777" w:rsidR="00AE3752" w:rsidRDefault="00AE3752" w:rsidP="00DB3760">
            <w:pPr>
              <w:rPr>
                <w:sz w:val="18"/>
                <w:szCs w:val="18"/>
              </w:rPr>
            </w:pPr>
            <w:r>
              <w:rPr>
                <w:sz w:val="18"/>
                <w:szCs w:val="18"/>
              </w:rPr>
              <w:t>White</w:t>
            </w:r>
          </w:p>
        </w:tc>
        <w:tc>
          <w:tcPr>
            <w:tcW w:w="575" w:type="dxa"/>
            <w:vAlign w:val="center"/>
          </w:tcPr>
          <w:p w14:paraId="5983A7F7" w14:textId="77777777" w:rsidR="00AE3752" w:rsidRPr="001D3AFF" w:rsidRDefault="00AE3752" w:rsidP="00DB3760">
            <w:pPr>
              <w:rPr>
                <w:sz w:val="16"/>
                <w:szCs w:val="18"/>
              </w:rPr>
            </w:pPr>
            <w:r>
              <w:rPr>
                <w:sz w:val="16"/>
                <w:szCs w:val="18"/>
              </w:rPr>
              <w:t>974</w:t>
            </w:r>
          </w:p>
        </w:tc>
        <w:tc>
          <w:tcPr>
            <w:tcW w:w="625" w:type="dxa"/>
            <w:vAlign w:val="center"/>
          </w:tcPr>
          <w:p w14:paraId="2ACF89C5" w14:textId="77777777" w:rsidR="00AE3752" w:rsidRPr="001D3AFF" w:rsidRDefault="00AE3752" w:rsidP="00DB3760">
            <w:pPr>
              <w:rPr>
                <w:sz w:val="16"/>
                <w:szCs w:val="18"/>
              </w:rPr>
            </w:pPr>
            <w:r>
              <w:rPr>
                <w:sz w:val="16"/>
                <w:szCs w:val="18"/>
              </w:rPr>
              <w:t>3.35</w:t>
            </w:r>
          </w:p>
        </w:tc>
        <w:tc>
          <w:tcPr>
            <w:tcW w:w="530" w:type="dxa"/>
            <w:vAlign w:val="center"/>
          </w:tcPr>
          <w:p w14:paraId="76E518A3" w14:textId="77777777" w:rsidR="00AE3752" w:rsidRPr="001D3AFF" w:rsidRDefault="00AE3752" w:rsidP="00DB3760">
            <w:pPr>
              <w:rPr>
                <w:sz w:val="16"/>
                <w:szCs w:val="18"/>
              </w:rPr>
            </w:pPr>
            <w:r>
              <w:rPr>
                <w:sz w:val="16"/>
                <w:szCs w:val="18"/>
              </w:rPr>
              <w:t>0.42</w:t>
            </w:r>
          </w:p>
        </w:tc>
        <w:tc>
          <w:tcPr>
            <w:tcW w:w="629" w:type="dxa"/>
            <w:shd w:val="clear" w:color="auto" w:fill="auto"/>
            <w:vAlign w:val="center"/>
          </w:tcPr>
          <w:p w14:paraId="4DEF2FC2" w14:textId="77777777" w:rsidR="00AE3752" w:rsidRPr="001D3AFF" w:rsidRDefault="00AE3752" w:rsidP="00DB3760">
            <w:pPr>
              <w:rPr>
                <w:sz w:val="16"/>
                <w:szCs w:val="18"/>
              </w:rPr>
            </w:pPr>
            <w:r>
              <w:rPr>
                <w:sz w:val="16"/>
                <w:szCs w:val="18"/>
              </w:rPr>
              <w:t>2.85</w:t>
            </w:r>
          </w:p>
        </w:tc>
        <w:tc>
          <w:tcPr>
            <w:tcW w:w="530" w:type="dxa"/>
            <w:shd w:val="clear" w:color="auto" w:fill="auto"/>
            <w:vAlign w:val="center"/>
          </w:tcPr>
          <w:p w14:paraId="6C07F9C5" w14:textId="77777777" w:rsidR="00AE3752" w:rsidRPr="001D3AFF" w:rsidRDefault="00AE3752" w:rsidP="00DB3760">
            <w:pPr>
              <w:rPr>
                <w:sz w:val="16"/>
                <w:szCs w:val="18"/>
              </w:rPr>
            </w:pPr>
            <w:r>
              <w:rPr>
                <w:sz w:val="16"/>
                <w:szCs w:val="18"/>
              </w:rPr>
              <w:t>0.50</w:t>
            </w:r>
          </w:p>
        </w:tc>
        <w:tc>
          <w:tcPr>
            <w:tcW w:w="625" w:type="dxa"/>
            <w:vAlign w:val="center"/>
          </w:tcPr>
          <w:p w14:paraId="0905E1AC" w14:textId="77777777" w:rsidR="00AE3752" w:rsidRPr="001D3AFF" w:rsidRDefault="00AE3752" w:rsidP="00DB3760">
            <w:pPr>
              <w:rPr>
                <w:sz w:val="16"/>
                <w:szCs w:val="18"/>
              </w:rPr>
            </w:pPr>
            <w:r>
              <w:rPr>
                <w:sz w:val="16"/>
                <w:szCs w:val="18"/>
              </w:rPr>
              <w:t>2.82</w:t>
            </w:r>
          </w:p>
        </w:tc>
        <w:tc>
          <w:tcPr>
            <w:tcW w:w="530" w:type="dxa"/>
            <w:vAlign w:val="center"/>
          </w:tcPr>
          <w:p w14:paraId="41AF3490" w14:textId="77777777" w:rsidR="00AE3752" w:rsidRPr="001D3AFF" w:rsidRDefault="00AE3752" w:rsidP="00DB3760">
            <w:pPr>
              <w:rPr>
                <w:sz w:val="16"/>
                <w:szCs w:val="18"/>
              </w:rPr>
            </w:pPr>
            <w:r>
              <w:rPr>
                <w:sz w:val="16"/>
                <w:szCs w:val="18"/>
              </w:rPr>
              <w:t>0.47</w:t>
            </w:r>
          </w:p>
        </w:tc>
        <w:tc>
          <w:tcPr>
            <w:tcW w:w="625" w:type="dxa"/>
            <w:vAlign w:val="center"/>
          </w:tcPr>
          <w:p w14:paraId="7980512D" w14:textId="77777777" w:rsidR="00AE3752" w:rsidRPr="001D3AFF" w:rsidRDefault="00AE3752" w:rsidP="00DB3760">
            <w:pPr>
              <w:rPr>
                <w:sz w:val="16"/>
                <w:szCs w:val="18"/>
              </w:rPr>
            </w:pPr>
            <w:r>
              <w:rPr>
                <w:sz w:val="16"/>
                <w:szCs w:val="18"/>
              </w:rPr>
              <w:t>3.22</w:t>
            </w:r>
          </w:p>
        </w:tc>
        <w:tc>
          <w:tcPr>
            <w:tcW w:w="530" w:type="dxa"/>
            <w:vAlign w:val="center"/>
          </w:tcPr>
          <w:p w14:paraId="4AB71585" w14:textId="77777777" w:rsidR="00AE3752" w:rsidRPr="001D3AFF" w:rsidRDefault="00AE3752" w:rsidP="00DB3760">
            <w:pPr>
              <w:rPr>
                <w:sz w:val="16"/>
                <w:szCs w:val="18"/>
              </w:rPr>
            </w:pPr>
            <w:r>
              <w:rPr>
                <w:sz w:val="16"/>
                <w:szCs w:val="18"/>
              </w:rPr>
              <w:t>0.57</w:t>
            </w:r>
          </w:p>
        </w:tc>
        <w:tc>
          <w:tcPr>
            <w:tcW w:w="625" w:type="dxa"/>
            <w:vAlign w:val="center"/>
          </w:tcPr>
          <w:p w14:paraId="6CC177FD" w14:textId="77777777" w:rsidR="00AE3752" w:rsidRPr="001D3AFF" w:rsidRDefault="00AE3752" w:rsidP="00DB3760">
            <w:pPr>
              <w:rPr>
                <w:sz w:val="16"/>
                <w:szCs w:val="18"/>
              </w:rPr>
            </w:pPr>
            <w:r>
              <w:rPr>
                <w:sz w:val="16"/>
                <w:szCs w:val="18"/>
              </w:rPr>
              <w:t>3.23</w:t>
            </w:r>
          </w:p>
        </w:tc>
        <w:tc>
          <w:tcPr>
            <w:tcW w:w="530" w:type="dxa"/>
            <w:vAlign w:val="center"/>
          </w:tcPr>
          <w:p w14:paraId="55251B98" w14:textId="77777777" w:rsidR="00AE3752" w:rsidRPr="001D3AFF" w:rsidRDefault="00AE3752" w:rsidP="00DB3760">
            <w:pPr>
              <w:rPr>
                <w:sz w:val="16"/>
                <w:szCs w:val="18"/>
              </w:rPr>
            </w:pPr>
            <w:r>
              <w:rPr>
                <w:sz w:val="16"/>
                <w:szCs w:val="18"/>
              </w:rPr>
              <w:t>0.54</w:t>
            </w:r>
          </w:p>
        </w:tc>
        <w:tc>
          <w:tcPr>
            <w:tcW w:w="625" w:type="dxa"/>
            <w:vAlign w:val="center"/>
          </w:tcPr>
          <w:p w14:paraId="0BA08BA3" w14:textId="77777777" w:rsidR="00AE3752" w:rsidRPr="001D3AFF" w:rsidRDefault="00AE3752" w:rsidP="00DB3760">
            <w:pPr>
              <w:rPr>
                <w:sz w:val="16"/>
                <w:szCs w:val="18"/>
              </w:rPr>
            </w:pPr>
            <w:r>
              <w:rPr>
                <w:sz w:val="16"/>
                <w:szCs w:val="18"/>
              </w:rPr>
              <w:t>2.96</w:t>
            </w:r>
          </w:p>
        </w:tc>
        <w:tc>
          <w:tcPr>
            <w:tcW w:w="530" w:type="dxa"/>
            <w:vAlign w:val="center"/>
          </w:tcPr>
          <w:p w14:paraId="29199188" w14:textId="77777777" w:rsidR="00AE3752" w:rsidRPr="001D3AFF" w:rsidRDefault="00AE3752" w:rsidP="00DB3760">
            <w:pPr>
              <w:rPr>
                <w:sz w:val="16"/>
                <w:szCs w:val="18"/>
              </w:rPr>
            </w:pPr>
            <w:r>
              <w:rPr>
                <w:sz w:val="16"/>
                <w:szCs w:val="18"/>
              </w:rPr>
              <w:t>0.62</w:t>
            </w:r>
          </w:p>
        </w:tc>
        <w:tc>
          <w:tcPr>
            <w:tcW w:w="796" w:type="dxa"/>
            <w:vAlign w:val="center"/>
          </w:tcPr>
          <w:p w14:paraId="54F0D36A" w14:textId="77777777" w:rsidR="00AE3752" w:rsidRPr="001D3AFF" w:rsidRDefault="00AE3752" w:rsidP="00DB3760">
            <w:pPr>
              <w:rPr>
                <w:sz w:val="16"/>
                <w:szCs w:val="18"/>
              </w:rPr>
            </w:pPr>
            <w:r>
              <w:rPr>
                <w:sz w:val="16"/>
                <w:szCs w:val="18"/>
              </w:rPr>
              <w:t>2.48</w:t>
            </w:r>
          </w:p>
        </w:tc>
        <w:tc>
          <w:tcPr>
            <w:tcW w:w="675" w:type="dxa"/>
            <w:vAlign w:val="center"/>
          </w:tcPr>
          <w:p w14:paraId="35EB6E83" w14:textId="77777777" w:rsidR="00AE3752" w:rsidRPr="001D3AFF" w:rsidRDefault="00AE3752" w:rsidP="00DB3760">
            <w:pPr>
              <w:rPr>
                <w:sz w:val="16"/>
                <w:szCs w:val="18"/>
              </w:rPr>
            </w:pPr>
            <w:r>
              <w:rPr>
                <w:sz w:val="16"/>
                <w:szCs w:val="18"/>
              </w:rPr>
              <w:t>0.58</w:t>
            </w:r>
          </w:p>
        </w:tc>
        <w:tc>
          <w:tcPr>
            <w:tcW w:w="789" w:type="dxa"/>
            <w:vAlign w:val="center"/>
          </w:tcPr>
          <w:p w14:paraId="23FB6BBD" w14:textId="77777777" w:rsidR="00AE3752" w:rsidRPr="001D3AFF" w:rsidRDefault="00AE3752" w:rsidP="00DB3760">
            <w:pPr>
              <w:rPr>
                <w:sz w:val="16"/>
                <w:szCs w:val="18"/>
              </w:rPr>
            </w:pPr>
            <w:r>
              <w:rPr>
                <w:sz w:val="16"/>
                <w:szCs w:val="18"/>
              </w:rPr>
              <w:t>3.21</w:t>
            </w:r>
          </w:p>
        </w:tc>
        <w:tc>
          <w:tcPr>
            <w:tcW w:w="653" w:type="dxa"/>
            <w:vAlign w:val="center"/>
          </w:tcPr>
          <w:p w14:paraId="7F60E475" w14:textId="77777777" w:rsidR="00AE3752" w:rsidRPr="001D3AFF" w:rsidRDefault="00AE3752" w:rsidP="00DB3760">
            <w:pPr>
              <w:rPr>
                <w:sz w:val="16"/>
                <w:szCs w:val="18"/>
              </w:rPr>
            </w:pPr>
            <w:r>
              <w:rPr>
                <w:sz w:val="16"/>
                <w:szCs w:val="18"/>
              </w:rPr>
              <w:t>0.45</w:t>
            </w:r>
          </w:p>
        </w:tc>
        <w:tc>
          <w:tcPr>
            <w:tcW w:w="625" w:type="dxa"/>
            <w:vAlign w:val="center"/>
          </w:tcPr>
          <w:p w14:paraId="4329628D" w14:textId="77777777" w:rsidR="00AE3752" w:rsidRPr="001D3AFF" w:rsidRDefault="00AE3752" w:rsidP="00DB3760">
            <w:pPr>
              <w:rPr>
                <w:sz w:val="16"/>
                <w:szCs w:val="18"/>
              </w:rPr>
            </w:pPr>
            <w:r>
              <w:rPr>
                <w:sz w:val="16"/>
                <w:szCs w:val="18"/>
              </w:rPr>
              <w:t>2.97</w:t>
            </w:r>
          </w:p>
        </w:tc>
        <w:tc>
          <w:tcPr>
            <w:tcW w:w="530" w:type="dxa"/>
            <w:vAlign w:val="center"/>
          </w:tcPr>
          <w:p w14:paraId="25B6936A" w14:textId="77777777" w:rsidR="00AE3752" w:rsidRPr="001D3AFF" w:rsidRDefault="00AE3752" w:rsidP="00DB3760">
            <w:pPr>
              <w:rPr>
                <w:sz w:val="16"/>
                <w:szCs w:val="18"/>
              </w:rPr>
            </w:pPr>
            <w:r>
              <w:rPr>
                <w:sz w:val="16"/>
                <w:szCs w:val="18"/>
              </w:rPr>
              <w:t>0.73</w:t>
            </w:r>
          </w:p>
        </w:tc>
        <w:tc>
          <w:tcPr>
            <w:tcW w:w="625" w:type="dxa"/>
            <w:vAlign w:val="center"/>
          </w:tcPr>
          <w:p w14:paraId="68421B54" w14:textId="77777777" w:rsidR="00AE3752" w:rsidRPr="001D3AFF" w:rsidRDefault="00AE3752" w:rsidP="00DB3760">
            <w:pPr>
              <w:rPr>
                <w:sz w:val="16"/>
                <w:szCs w:val="18"/>
              </w:rPr>
            </w:pPr>
            <w:r>
              <w:rPr>
                <w:sz w:val="16"/>
                <w:szCs w:val="18"/>
              </w:rPr>
              <w:t>3.01</w:t>
            </w:r>
          </w:p>
        </w:tc>
        <w:tc>
          <w:tcPr>
            <w:tcW w:w="530" w:type="dxa"/>
            <w:vAlign w:val="center"/>
          </w:tcPr>
          <w:p w14:paraId="4B1F4CD7" w14:textId="77777777" w:rsidR="00AE3752" w:rsidRPr="001D3AFF" w:rsidRDefault="00AE3752" w:rsidP="00DB3760">
            <w:pPr>
              <w:rPr>
                <w:sz w:val="16"/>
                <w:szCs w:val="18"/>
              </w:rPr>
            </w:pPr>
            <w:r>
              <w:rPr>
                <w:sz w:val="16"/>
                <w:szCs w:val="18"/>
              </w:rPr>
              <w:t>0.40</w:t>
            </w:r>
          </w:p>
        </w:tc>
      </w:tr>
      <w:tr w:rsidR="00AE3752" w:rsidRPr="00B43D2C" w14:paraId="7869019A" w14:textId="77777777" w:rsidTr="00DB3760">
        <w:trPr>
          <w:trHeight w:val="368"/>
          <w:jc w:val="center"/>
        </w:trPr>
        <w:tc>
          <w:tcPr>
            <w:tcW w:w="924" w:type="dxa"/>
            <w:vAlign w:val="center"/>
          </w:tcPr>
          <w:p w14:paraId="788AEEA4" w14:textId="77777777" w:rsidR="00AE3752" w:rsidRDefault="00AE3752" w:rsidP="00DB3760">
            <w:pPr>
              <w:rPr>
                <w:sz w:val="18"/>
                <w:szCs w:val="18"/>
              </w:rPr>
            </w:pPr>
            <w:r>
              <w:rPr>
                <w:sz w:val="18"/>
                <w:szCs w:val="18"/>
              </w:rPr>
              <w:t>Black</w:t>
            </w:r>
          </w:p>
        </w:tc>
        <w:tc>
          <w:tcPr>
            <w:tcW w:w="575" w:type="dxa"/>
            <w:vAlign w:val="center"/>
          </w:tcPr>
          <w:p w14:paraId="04F1F4E1" w14:textId="77777777" w:rsidR="00AE3752" w:rsidRPr="001D3AFF" w:rsidRDefault="00AE3752" w:rsidP="00DB3760">
            <w:pPr>
              <w:rPr>
                <w:sz w:val="16"/>
                <w:szCs w:val="18"/>
              </w:rPr>
            </w:pPr>
            <w:r>
              <w:rPr>
                <w:sz w:val="16"/>
                <w:szCs w:val="18"/>
              </w:rPr>
              <w:t>155</w:t>
            </w:r>
          </w:p>
        </w:tc>
        <w:tc>
          <w:tcPr>
            <w:tcW w:w="625" w:type="dxa"/>
            <w:vAlign w:val="center"/>
          </w:tcPr>
          <w:p w14:paraId="514C1369" w14:textId="77777777" w:rsidR="00AE3752" w:rsidRPr="001D3AFF" w:rsidRDefault="00AE3752" w:rsidP="00DB3760">
            <w:pPr>
              <w:rPr>
                <w:sz w:val="16"/>
                <w:szCs w:val="18"/>
              </w:rPr>
            </w:pPr>
            <w:r>
              <w:rPr>
                <w:sz w:val="16"/>
                <w:szCs w:val="18"/>
              </w:rPr>
              <w:t>3.06</w:t>
            </w:r>
          </w:p>
        </w:tc>
        <w:tc>
          <w:tcPr>
            <w:tcW w:w="530" w:type="dxa"/>
            <w:vAlign w:val="center"/>
          </w:tcPr>
          <w:p w14:paraId="6E917B68" w14:textId="77777777" w:rsidR="00AE3752" w:rsidRPr="001D3AFF" w:rsidRDefault="00AE3752" w:rsidP="00DB3760">
            <w:pPr>
              <w:rPr>
                <w:sz w:val="16"/>
                <w:szCs w:val="18"/>
              </w:rPr>
            </w:pPr>
            <w:r>
              <w:rPr>
                <w:sz w:val="16"/>
                <w:szCs w:val="18"/>
              </w:rPr>
              <w:t>0.38</w:t>
            </w:r>
          </w:p>
        </w:tc>
        <w:tc>
          <w:tcPr>
            <w:tcW w:w="629" w:type="dxa"/>
            <w:shd w:val="clear" w:color="auto" w:fill="auto"/>
            <w:vAlign w:val="center"/>
          </w:tcPr>
          <w:p w14:paraId="5E3843EF" w14:textId="77777777" w:rsidR="00AE3752" w:rsidRPr="001D3AFF" w:rsidRDefault="00AE3752" w:rsidP="00DB3760">
            <w:pPr>
              <w:rPr>
                <w:sz w:val="16"/>
                <w:szCs w:val="18"/>
              </w:rPr>
            </w:pPr>
            <w:r>
              <w:rPr>
                <w:sz w:val="16"/>
                <w:szCs w:val="18"/>
              </w:rPr>
              <w:t>2.78</w:t>
            </w:r>
          </w:p>
        </w:tc>
        <w:tc>
          <w:tcPr>
            <w:tcW w:w="530" w:type="dxa"/>
            <w:shd w:val="clear" w:color="auto" w:fill="auto"/>
            <w:vAlign w:val="center"/>
          </w:tcPr>
          <w:p w14:paraId="2F930B1B" w14:textId="77777777" w:rsidR="00AE3752" w:rsidRPr="001D3AFF" w:rsidRDefault="00AE3752" w:rsidP="00DB3760">
            <w:pPr>
              <w:rPr>
                <w:sz w:val="16"/>
                <w:szCs w:val="18"/>
              </w:rPr>
            </w:pPr>
            <w:r>
              <w:rPr>
                <w:sz w:val="16"/>
                <w:szCs w:val="18"/>
              </w:rPr>
              <w:t>0.47</w:t>
            </w:r>
          </w:p>
        </w:tc>
        <w:tc>
          <w:tcPr>
            <w:tcW w:w="625" w:type="dxa"/>
            <w:vAlign w:val="center"/>
          </w:tcPr>
          <w:p w14:paraId="371DD823" w14:textId="77777777" w:rsidR="00AE3752" w:rsidRPr="001D3AFF" w:rsidRDefault="00AE3752" w:rsidP="00DB3760">
            <w:pPr>
              <w:rPr>
                <w:sz w:val="16"/>
                <w:szCs w:val="18"/>
              </w:rPr>
            </w:pPr>
            <w:r>
              <w:rPr>
                <w:sz w:val="16"/>
                <w:szCs w:val="18"/>
              </w:rPr>
              <w:t>2.79</w:t>
            </w:r>
          </w:p>
        </w:tc>
        <w:tc>
          <w:tcPr>
            <w:tcW w:w="530" w:type="dxa"/>
            <w:vAlign w:val="center"/>
          </w:tcPr>
          <w:p w14:paraId="0EF97B94" w14:textId="77777777" w:rsidR="00AE3752" w:rsidRPr="001D3AFF" w:rsidRDefault="00AE3752" w:rsidP="00DB3760">
            <w:pPr>
              <w:rPr>
                <w:sz w:val="16"/>
                <w:szCs w:val="18"/>
              </w:rPr>
            </w:pPr>
            <w:r>
              <w:rPr>
                <w:sz w:val="16"/>
                <w:szCs w:val="18"/>
              </w:rPr>
              <w:t>0.45</w:t>
            </w:r>
          </w:p>
        </w:tc>
        <w:tc>
          <w:tcPr>
            <w:tcW w:w="625" w:type="dxa"/>
            <w:vAlign w:val="center"/>
          </w:tcPr>
          <w:p w14:paraId="14068D79" w14:textId="77777777" w:rsidR="00AE3752" w:rsidRPr="001D3AFF" w:rsidRDefault="00AE3752" w:rsidP="00DB3760">
            <w:pPr>
              <w:rPr>
                <w:sz w:val="16"/>
                <w:szCs w:val="18"/>
              </w:rPr>
            </w:pPr>
            <w:r>
              <w:rPr>
                <w:sz w:val="16"/>
                <w:szCs w:val="18"/>
              </w:rPr>
              <w:t>3.16</w:t>
            </w:r>
          </w:p>
        </w:tc>
        <w:tc>
          <w:tcPr>
            <w:tcW w:w="530" w:type="dxa"/>
            <w:vAlign w:val="center"/>
          </w:tcPr>
          <w:p w14:paraId="5A6E10FB" w14:textId="77777777" w:rsidR="00AE3752" w:rsidRPr="001D3AFF" w:rsidRDefault="00AE3752" w:rsidP="00DB3760">
            <w:pPr>
              <w:rPr>
                <w:sz w:val="16"/>
                <w:szCs w:val="18"/>
              </w:rPr>
            </w:pPr>
            <w:r>
              <w:rPr>
                <w:sz w:val="16"/>
                <w:szCs w:val="18"/>
              </w:rPr>
              <w:t>0.53</w:t>
            </w:r>
          </w:p>
        </w:tc>
        <w:tc>
          <w:tcPr>
            <w:tcW w:w="625" w:type="dxa"/>
            <w:vAlign w:val="center"/>
          </w:tcPr>
          <w:p w14:paraId="4B8E4599" w14:textId="77777777" w:rsidR="00AE3752" w:rsidRPr="001D3AFF" w:rsidRDefault="00AE3752" w:rsidP="00DB3760">
            <w:pPr>
              <w:rPr>
                <w:sz w:val="16"/>
                <w:szCs w:val="18"/>
              </w:rPr>
            </w:pPr>
            <w:r>
              <w:rPr>
                <w:sz w:val="16"/>
                <w:szCs w:val="18"/>
              </w:rPr>
              <w:t>2.98</w:t>
            </w:r>
          </w:p>
        </w:tc>
        <w:tc>
          <w:tcPr>
            <w:tcW w:w="530" w:type="dxa"/>
            <w:vAlign w:val="center"/>
          </w:tcPr>
          <w:p w14:paraId="2C10E54F" w14:textId="77777777" w:rsidR="00AE3752" w:rsidRPr="001D3AFF" w:rsidRDefault="00AE3752" w:rsidP="00DB3760">
            <w:pPr>
              <w:rPr>
                <w:sz w:val="16"/>
                <w:szCs w:val="18"/>
              </w:rPr>
            </w:pPr>
            <w:r>
              <w:rPr>
                <w:sz w:val="16"/>
                <w:szCs w:val="18"/>
              </w:rPr>
              <w:t>0.52</w:t>
            </w:r>
          </w:p>
        </w:tc>
        <w:tc>
          <w:tcPr>
            <w:tcW w:w="625" w:type="dxa"/>
            <w:vAlign w:val="center"/>
          </w:tcPr>
          <w:p w14:paraId="1F39E2AA" w14:textId="77777777" w:rsidR="00AE3752" w:rsidRPr="001D3AFF" w:rsidRDefault="00AE3752" w:rsidP="00DB3760">
            <w:pPr>
              <w:rPr>
                <w:sz w:val="16"/>
                <w:szCs w:val="18"/>
              </w:rPr>
            </w:pPr>
            <w:r>
              <w:rPr>
                <w:sz w:val="16"/>
                <w:szCs w:val="18"/>
              </w:rPr>
              <w:t>2.87</w:t>
            </w:r>
          </w:p>
        </w:tc>
        <w:tc>
          <w:tcPr>
            <w:tcW w:w="530" w:type="dxa"/>
            <w:vAlign w:val="center"/>
          </w:tcPr>
          <w:p w14:paraId="0AB95ADE" w14:textId="77777777" w:rsidR="00AE3752" w:rsidRPr="001D3AFF" w:rsidRDefault="00AE3752" w:rsidP="00DB3760">
            <w:pPr>
              <w:rPr>
                <w:sz w:val="16"/>
                <w:szCs w:val="18"/>
              </w:rPr>
            </w:pPr>
            <w:r>
              <w:rPr>
                <w:sz w:val="16"/>
                <w:szCs w:val="18"/>
              </w:rPr>
              <w:t>0.64</w:t>
            </w:r>
          </w:p>
        </w:tc>
        <w:tc>
          <w:tcPr>
            <w:tcW w:w="796" w:type="dxa"/>
            <w:vAlign w:val="center"/>
          </w:tcPr>
          <w:p w14:paraId="03DFB897" w14:textId="77777777" w:rsidR="00AE3752" w:rsidRPr="001D3AFF" w:rsidRDefault="00AE3752" w:rsidP="00DB3760">
            <w:pPr>
              <w:rPr>
                <w:sz w:val="16"/>
                <w:szCs w:val="18"/>
              </w:rPr>
            </w:pPr>
            <w:r>
              <w:rPr>
                <w:sz w:val="16"/>
                <w:szCs w:val="18"/>
              </w:rPr>
              <w:t>2.51</w:t>
            </w:r>
          </w:p>
        </w:tc>
        <w:tc>
          <w:tcPr>
            <w:tcW w:w="675" w:type="dxa"/>
            <w:vAlign w:val="center"/>
          </w:tcPr>
          <w:p w14:paraId="38B92656" w14:textId="77777777" w:rsidR="00AE3752" w:rsidRPr="001D3AFF" w:rsidRDefault="00AE3752" w:rsidP="00DB3760">
            <w:pPr>
              <w:rPr>
                <w:sz w:val="16"/>
                <w:szCs w:val="18"/>
              </w:rPr>
            </w:pPr>
            <w:r>
              <w:rPr>
                <w:sz w:val="16"/>
                <w:szCs w:val="18"/>
              </w:rPr>
              <w:t>0.63</w:t>
            </w:r>
          </w:p>
        </w:tc>
        <w:tc>
          <w:tcPr>
            <w:tcW w:w="789" w:type="dxa"/>
            <w:vAlign w:val="center"/>
          </w:tcPr>
          <w:p w14:paraId="320094E6" w14:textId="77777777" w:rsidR="00AE3752" w:rsidRPr="001D3AFF" w:rsidRDefault="00AE3752" w:rsidP="00DB3760">
            <w:pPr>
              <w:rPr>
                <w:sz w:val="16"/>
                <w:szCs w:val="18"/>
              </w:rPr>
            </w:pPr>
            <w:r>
              <w:rPr>
                <w:sz w:val="16"/>
                <w:szCs w:val="18"/>
              </w:rPr>
              <w:t>3.02</w:t>
            </w:r>
          </w:p>
        </w:tc>
        <w:tc>
          <w:tcPr>
            <w:tcW w:w="653" w:type="dxa"/>
            <w:vAlign w:val="center"/>
          </w:tcPr>
          <w:p w14:paraId="5B5D055C" w14:textId="77777777" w:rsidR="00AE3752" w:rsidRPr="001D3AFF" w:rsidRDefault="00AE3752" w:rsidP="00DB3760">
            <w:pPr>
              <w:rPr>
                <w:sz w:val="16"/>
                <w:szCs w:val="18"/>
              </w:rPr>
            </w:pPr>
            <w:r>
              <w:rPr>
                <w:sz w:val="16"/>
                <w:szCs w:val="18"/>
              </w:rPr>
              <w:t>0.43</w:t>
            </w:r>
          </w:p>
        </w:tc>
        <w:tc>
          <w:tcPr>
            <w:tcW w:w="625" w:type="dxa"/>
            <w:vAlign w:val="center"/>
          </w:tcPr>
          <w:p w14:paraId="1AA3710B" w14:textId="77777777" w:rsidR="00AE3752" w:rsidRPr="001D3AFF" w:rsidRDefault="00AE3752" w:rsidP="00DB3760">
            <w:pPr>
              <w:rPr>
                <w:sz w:val="16"/>
                <w:szCs w:val="18"/>
              </w:rPr>
            </w:pPr>
            <w:r>
              <w:rPr>
                <w:sz w:val="16"/>
                <w:szCs w:val="18"/>
              </w:rPr>
              <w:t>2.85</w:t>
            </w:r>
          </w:p>
        </w:tc>
        <w:tc>
          <w:tcPr>
            <w:tcW w:w="530" w:type="dxa"/>
            <w:vAlign w:val="center"/>
          </w:tcPr>
          <w:p w14:paraId="0B346594" w14:textId="77777777" w:rsidR="00AE3752" w:rsidRPr="001D3AFF" w:rsidRDefault="00AE3752" w:rsidP="00DB3760">
            <w:pPr>
              <w:rPr>
                <w:sz w:val="16"/>
                <w:szCs w:val="18"/>
              </w:rPr>
            </w:pPr>
            <w:r>
              <w:rPr>
                <w:sz w:val="16"/>
                <w:szCs w:val="18"/>
              </w:rPr>
              <w:t>0.66</w:t>
            </w:r>
          </w:p>
        </w:tc>
        <w:tc>
          <w:tcPr>
            <w:tcW w:w="625" w:type="dxa"/>
            <w:vAlign w:val="center"/>
          </w:tcPr>
          <w:p w14:paraId="7429832E" w14:textId="77777777" w:rsidR="00AE3752" w:rsidRPr="001D3AFF" w:rsidRDefault="00AE3752" w:rsidP="00DB3760">
            <w:pPr>
              <w:rPr>
                <w:sz w:val="16"/>
                <w:szCs w:val="18"/>
              </w:rPr>
            </w:pPr>
            <w:r>
              <w:rPr>
                <w:sz w:val="16"/>
                <w:szCs w:val="18"/>
              </w:rPr>
              <w:t>2.89</w:t>
            </w:r>
          </w:p>
        </w:tc>
        <w:tc>
          <w:tcPr>
            <w:tcW w:w="530" w:type="dxa"/>
            <w:vAlign w:val="center"/>
          </w:tcPr>
          <w:p w14:paraId="779A6030" w14:textId="77777777" w:rsidR="00AE3752" w:rsidRPr="001D3AFF" w:rsidRDefault="00AE3752" w:rsidP="00DB3760">
            <w:pPr>
              <w:rPr>
                <w:sz w:val="16"/>
                <w:szCs w:val="18"/>
              </w:rPr>
            </w:pPr>
            <w:r>
              <w:rPr>
                <w:sz w:val="16"/>
                <w:szCs w:val="18"/>
              </w:rPr>
              <w:t>0.36</w:t>
            </w:r>
          </w:p>
        </w:tc>
      </w:tr>
      <w:tr w:rsidR="00AE3752" w:rsidRPr="00B43D2C" w14:paraId="3C94A231" w14:textId="77777777" w:rsidTr="00DB3760">
        <w:trPr>
          <w:trHeight w:val="368"/>
          <w:jc w:val="center"/>
        </w:trPr>
        <w:tc>
          <w:tcPr>
            <w:tcW w:w="924" w:type="dxa"/>
            <w:vAlign w:val="center"/>
          </w:tcPr>
          <w:p w14:paraId="6F6F6E00" w14:textId="77777777" w:rsidR="00AE3752" w:rsidRDefault="00AE3752" w:rsidP="00DB3760">
            <w:pPr>
              <w:rPr>
                <w:sz w:val="18"/>
                <w:szCs w:val="18"/>
              </w:rPr>
            </w:pPr>
            <w:r>
              <w:rPr>
                <w:sz w:val="18"/>
                <w:szCs w:val="18"/>
              </w:rPr>
              <w:t>Hispanic/Latino</w:t>
            </w:r>
          </w:p>
        </w:tc>
        <w:tc>
          <w:tcPr>
            <w:tcW w:w="575" w:type="dxa"/>
            <w:vAlign w:val="center"/>
          </w:tcPr>
          <w:p w14:paraId="20DBD5FC" w14:textId="77777777" w:rsidR="00AE3752" w:rsidRPr="001D3AFF" w:rsidRDefault="00AE3752" w:rsidP="00DB3760">
            <w:pPr>
              <w:rPr>
                <w:sz w:val="16"/>
                <w:szCs w:val="18"/>
              </w:rPr>
            </w:pPr>
            <w:r>
              <w:rPr>
                <w:sz w:val="16"/>
                <w:szCs w:val="18"/>
              </w:rPr>
              <w:t>19</w:t>
            </w:r>
          </w:p>
        </w:tc>
        <w:tc>
          <w:tcPr>
            <w:tcW w:w="625" w:type="dxa"/>
            <w:vAlign w:val="center"/>
          </w:tcPr>
          <w:p w14:paraId="2CACF240" w14:textId="77777777" w:rsidR="00AE3752" w:rsidRPr="001D3AFF" w:rsidRDefault="00AE3752" w:rsidP="00DB3760">
            <w:pPr>
              <w:rPr>
                <w:sz w:val="16"/>
                <w:szCs w:val="18"/>
              </w:rPr>
            </w:pPr>
            <w:r>
              <w:rPr>
                <w:sz w:val="16"/>
                <w:szCs w:val="18"/>
              </w:rPr>
              <w:t>3.28</w:t>
            </w:r>
          </w:p>
        </w:tc>
        <w:tc>
          <w:tcPr>
            <w:tcW w:w="530" w:type="dxa"/>
            <w:vAlign w:val="center"/>
          </w:tcPr>
          <w:p w14:paraId="01D64297" w14:textId="77777777" w:rsidR="00AE3752" w:rsidRPr="001D3AFF" w:rsidRDefault="00AE3752" w:rsidP="00DB3760">
            <w:pPr>
              <w:rPr>
                <w:sz w:val="16"/>
                <w:szCs w:val="18"/>
              </w:rPr>
            </w:pPr>
            <w:r>
              <w:rPr>
                <w:sz w:val="16"/>
                <w:szCs w:val="18"/>
              </w:rPr>
              <w:t>0.39</w:t>
            </w:r>
          </w:p>
        </w:tc>
        <w:tc>
          <w:tcPr>
            <w:tcW w:w="629" w:type="dxa"/>
            <w:shd w:val="clear" w:color="auto" w:fill="auto"/>
            <w:vAlign w:val="center"/>
          </w:tcPr>
          <w:p w14:paraId="13C55D52" w14:textId="77777777" w:rsidR="00AE3752" w:rsidRPr="001D3AFF" w:rsidRDefault="00AE3752" w:rsidP="00DB3760">
            <w:pPr>
              <w:rPr>
                <w:sz w:val="16"/>
                <w:szCs w:val="18"/>
              </w:rPr>
            </w:pPr>
            <w:r>
              <w:rPr>
                <w:sz w:val="16"/>
                <w:szCs w:val="18"/>
              </w:rPr>
              <w:t>2.82</w:t>
            </w:r>
          </w:p>
        </w:tc>
        <w:tc>
          <w:tcPr>
            <w:tcW w:w="530" w:type="dxa"/>
            <w:shd w:val="clear" w:color="auto" w:fill="auto"/>
            <w:vAlign w:val="center"/>
          </w:tcPr>
          <w:p w14:paraId="1599CAB1" w14:textId="77777777" w:rsidR="00AE3752" w:rsidRPr="001D3AFF" w:rsidRDefault="00AE3752" w:rsidP="00DB3760">
            <w:pPr>
              <w:rPr>
                <w:sz w:val="16"/>
                <w:szCs w:val="18"/>
              </w:rPr>
            </w:pPr>
            <w:r>
              <w:rPr>
                <w:sz w:val="16"/>
                <w:szCs w:val="18"/>
              </w:rPr>
              <w:t>0.50</w:t>
            </w:r>
          </w:p>
        </w:tc>
        <w:tc>
          <w:tcPr>
            <w:tcW w:w="625" w:type="dxa"/>
            <w:vAlign w:val="center"/>
          </w:tcPr>
          <w:p w14:paraId="48019FBF" w14:textId="77777777" w:rsidR="00AE3752" w:rsidRPr="001D3AFF" w:rsidRDefault="00AE3752" w:rsidP="00DB3760">
            <w:pPr>
              <w:rPr>
                <w:sz w:val="16"/>
                <w:szCs w:val="18"/>
              </w:rPr>
            </w:pPr>
            <w:r>
              <w:rPr>
                <w:sz w:val="16"/>
                <w:szCs w:val="18"/>
              </w:rPr>
              <w:t>2.80</w:t>
            </w:r>
          </w:p>
        </w:tc>
        <w:tc>
          <w:tcPr>
            <w:tcW w:w="530" w:type="dxa"/>
            <w:vAlign w:val="center"/>
          </w:tcPr>
          <w:p w14:paraId="015A4C1D" w14:textId="77777777" w:rsidR="00AE3752" w:rsidRPr="001D3AFF" w:rsidRDefault="00AE3752" w:rsidP="00DB3760">
            <w:pPr>
              <w:rPr>
                <w:sz w:val="16"/>
                <w:szCs w:val="18"/>
              </w:rPr>
            </w:pPr>
            <w:r>
              <w:rPr>
                <w:sz w:val="16"/>
                <w:szCs w:val="18"/>
              </w:rPr>
              <w:t>0.47</w:t>
            </w:r>
          </w:p>
        </w:tc>
        <w:tc>
          <w:tcPr>
            <w:tcW w:w="625" w:type="dxa"/>
            <w:vAlign w:val="center"/>
          </w:tcPr>
          <w:p w14:paraId="0026B354" w14:textId="77777777" w:rsidR="00AE3752" w:rsidRPr="001D3AFF" w:rsidRDefault="00AE3752" w:rsidP="00DB3760">
            <w:pPr>
              <w:rPr>
                <w:sz w:val="16"/>
                <w:szCs w:val="18"/>
              </w:rPr>
            </w:pPr>
            <w:r>
              <w:rPr>
                <w:sz w:val="16"/>
                <w:szCs w:val="18"/>
              </w:rPr>
              <w:t>3.37</w:t>
            </w:r>
          </w:p>
        </w:tc>
        <w:tc>
          <w:tcPr>
            <w:tcW w:w="530" w:type="dxa"/>
            <w:vAlign w:val="center"/>
          </w:tcPr>
          <w:p w14:paraId="67BA593C" w14:textId="77777777" w:rsidR="00AE3752" w:rsidRPr="001D3AFF" w:rsidRDefault="00AE3752" w:rsidP="00DB3760">
            <w:pPr>
              <w:rPr>
                <w:sz w:val="16"/>
                <w:szCs w:val="18"/>
              </w:rPr>
            </w:pPr>
            <w:r>
              <w:rPr>
                <w:sz w:val="16"/>
                <w:szCs w:val="18"/>
              </w:rPr>
              <w:t>0.45</w:t>
            </w:r>
          </w:p>
        </w:tc>
        <w:tc>
          <w:tcPr>
            <w:tcW w:w="625" w:type="dxa"/>
            <w:vAlign w:val="center"/>
          </w:tcPr>
          <w:p w14:paraId="72FE2F37" w14:textId="77777777" w:rsidR="00AE3752" w:rsidRPr="001D3AFF" w:rsidRDefault="00AE3752" w:rsidP="00DB3760">
            <w:pPr>
              <w:rPr>
                <w:sz w:val="16"/>
                <w:szCs w:val="18"/>
              </w:rPr>
            </w:pPr>
            <w:r>
              <w:rPr>
                <w:sz w:val="16"/>
                <w:szCs w:val="18"/>
              </w:rPr>
              <w:t>3.20</w:t>
            </w:r>
          </w:p>
        </w:tc>
        <w:tc>
          <w:tcPr>
            <w:tcW w:w="530" w:type="dxa"/>
            <w:vAlign w:val="center"/>
          </w:tcPr>
          <w:p w14:paraId="1C66524F" w14:textId="77777777" w:rsidR="00AE3752" w:rsidRPr="001D3AFF" w:rsidRDefault="00AE3752" w:rsidP="00DB3760">
            <w:pPr>
              <w:rPr>
                <w:sz w:val="16"/>
                <w:szCs w:val="18"/>
              </w:rPr>
            </w:pPr>
            <w:r>
              <w:rPr>
                <w:sz w:val="16"/>
                <w:szCs w:val="18"/>
              </w:rPr>
              <w:t>0.64</w:t>
            </w:r>
          </w:p>
        </w:tc>
        <w:tc>
          <w:tcPr>
            <w:tcW w:w="625" w:type="dxa"/>
            <w:vAlign w:val="center"/>
          </w:tcPr>
          <w:p w14:paraId="1C7067F5" w14:textId="77777777" w:rsidR="00AE3752" w:rsidRPr="001D3AFF" w:rsidRDefault="00AE3752" w:rsidP="00DB3760">
            <w:pPr>
              <w:rPr>
                <w:sz w:val="16"/>
                <w:szCs w:val="18"/>
              </w:rPr>
            </w:pPr>
            <w:r>
              <w:rPr>
                <w:sz w:val="16"/>
                <w:szCs w:val="18"/>
              </w:rPr>
              <w:t>3.09</w:t>
            </w:r>
          </w:p>
        </w:tc>
        <w:tc>
          <w:tcPr>
            <w:tcW w:w="530" w:type="dxa"/>
            <w:vAlign w:val="center"/>
          </w:tcPr>
          <w:p w14:paraId="1F50F1E1" w14:textId="77777777" w:rsidR="00AE3752" w:rsidRPr="001D3AFF" w:rsidRDefault="00AE3752" w:rsidP="00DB3760">
            <w:pPr>
              <w:rPr>
                <w:sz w:val="16"/>
                <w:szCs w:val="18"/>
              </w:rPr>
            </w:pPr>
            <w:r>
              <w:rPr>
                <w:sz w:val="16"/>
                <w:szCs w:val="18"/>
              </w:rPr>
              <w:t>0.47</w:t>
            </w:r>
          </w:p>
        </w:tc>
        <w:tc>
          <w:tcPr>
            <w:tcW w:w="796" w:type="dxa"/>
            <w:vAlign w:val="center"/>
          </w:tcPr>
          <w:p w14:paraId="7F5C1056" w14:textId="77777777" w:rsidR="00AE3752" w:rsidRPr="001D3AFF" w:rsidRDefault="00AE3752" w:rsidP="00DB3760">
            <w:pPr>
              <w:rPr>
                <w:sz w:val="16"/>
                <w:szCs w:val="18"/>
              </w:rPr>
            </w:pPr>
            <w:r>
              <w:rPr>
                <w:sz w:val="16"/>
                <w:szCs w:val="18"/>
              </w:rPr>
              <w:t>2.58</w:t>
            </w:r>
          </w:p>
        </w:tc>
        <w:tc>
          <w:tcPr>
            <w:tcW w:w="675" w:type="dxa"/>
            <w:vAlign w:val="center"/>
          </w:tcPr>
          <w:p w14:paraId="09EBBE03" w14:textId="77777777" w:rsidR="00AE3752" w:rsidRPr="001D3AFF" w:rsidRDefault="00AE3752" w:rsidP="00DB3760">
            <w:pPr>
              <w:rPr>
                <w:sz w:val="16"/>
                <w:szCs w:val="18"/>
              </w:rPr>
            </w:pPr>
            <w:r>
              <w:rPr>
                <w:sz w:val="16"/>
                <w:szCs w:val="18"/>
              </w:rPr>
              <w:t>0.61</w:t>
            </w:r>
          </w:p>
        </w:tc>
        <w:tc>
          <w:tcPr>
            <w:tcW w:w="789" w:type="dxa"/>
            <w:vAlign w:val="center"/>
          </w:tcPr>
          <w:p w14:paraId="33E53BDA" w14:textId="77777777" w:rsidR="00AE3752" w:rsidRPr="001D3AFF" w:rsidRDefault="00AE3752" w:rsidP="00DB3760">
            <w:pPr>
              <w:rPr>
                <w:sz w:val="16"/>
                <w:szCs w:val="18"/>
              </w:rPr>
            </w:pPr>
            <w:r>
              <w:rPr>
                <w:sz w:val="16"/>
                <w:szCs w:val="18"/>
              </w:rPr>
              <w:t>3.25</w:t>
            </w:r>
          </w:p>
        </w:tc>
        <w:tc>
          <w:tcPr>
            <w:tcW w:w="653" w:type="dxa"/>
            <w:vAlign w:val="center"/>
          </w:tcPr>
          <w:p w14:paraId="7C35EDF6" w14:textId="77777777" w:rsidR="00AE3752" w:rsidRPr="001D3AFF" w:rsidRDefault="00AE3752" w:rsidP="00DB3760">
            <w:pPr>
              <w:rPr>
                <w:sz w:val="16"/>
                <w:szCs w:val="18"/>
              </w:rPr>
            </w:pPr>
            <w:r>
              <w:rPr>
                <w:sz w:val="16"/>
                <w:szCs w:val="18"/>
              </w:rPr>
              <w:t>0.48</w:t>
            </w:r>
          </w:p>
        </w:tc>
        <w:tc>
          <w:tcPr>
            <w:tcW w:w="625" w:type="dxa"/>
            <w:vAlign w:val="center"/>
          </w:tcPr>
          <w:p w14:paraId="3BF6F96B" w14:textId="77777777" w:rsidR="00AE3752" w:rsidRPr="001D3AFF" w:rsidRDefault="00AE3752" w:rsidP="00DB3760">
            <w:pPr>
              <w:rPr>
                <w:sz w:val="16"/>
                <w:szCs w:val="18"/>
              </w:rPr>
            </w:pPr>
            <w:r>
              <w:rPr>
                <w:sz w:val="16"/>
                <w:szCs w:val="18"/>
              </w:rPr>
              <w:t>3.00</w:t>
            </w:r>
          </w:p>
        </w:tc>
        <w:tc>
          <w:tcPr>
            <w:tcW w:w="530" w:type="dxa"/>
            <w:vAlign w:val="center"/>
          </w:tcPr>
          <w:p w14:paraId="0CCB4BE0" w14:textId="77777777" w:rsidR="00AE3752" w:rsidRPr="001D3AFF" w:rsidRDefault="00AE3752" w:rsidP="00DB3760">
            <w:pPr>
              <w:rPr>
                <w:sz w:val="16"/>
                <w:szCs w:val="18"/>
              </w:rPr>
            </w:pPr>
            <w:r>
              <w:rPr>
                <w:sz w:val="16"/>
                <w:szCs w:val="18"/>
              </w:rPr>
              <w:t>0.91</w:t>
            </w:r>
          </w:p>
        </w:tc>
        <w:tc>
          <w:tcPr>
            <w:tcW w:w="625" w:type="dxa"/>
            <w:vAlign w:val="center"/>
          </w:tcPr>
          <w:p w14:paraId="6E2A8738" w14:textId="77777777" w:rsidR="00AE3752" w:rsidRPr="001D3AFF" w:rsidRDefault="00AE3752" w:rsidP="00DB3760">
            <w:pPr>
              <w:rPr>
                <w:sz w:val="16"/>
                <w:szCs w:val="18"/>
              </w:rPr>
            </w:pPr>
            <w:r>
              <w:rPr>
                <w:sz w:val="16"/>
                <w:szCs w:val="18"/>
              </w:rPr>
              <w:t>3.01</w:t>
            </w:r>
          </w:p>
        </w:tc>
        <w:tc>
          <w:tcPr>
            <w:tcW w:w="530" w:type="dxa"/>
            <w:vAlign w:val="center"/>
          </w:tcPr>
          <w:p w14:paraId="70926E0B" w14:textId="77777777" w:rsidR="00AE3752" w:rsidRPr="001D3AFF" w:rsidRDefault="00AE3752" w:rsidP="00DB3760">
            <w:pPr>
              <w:rPr>
                <w:sz w:val="16"/>
                <w:szCs w:val="18"/>
              </w:rPr>
            </w:pPr>
            <w:r>
              <w:rPr>
                <w:sz w:val="16"/>
                <w:szCs w:val="18"/>
              </w:rPr>
              <w:t>0.38</w:t>
            </w:r>
          </w:p>
        </w:tc>
      </w:tr>
      <w:tr w:rsidR="00AE3752" w:rsidRPr="00B43D2C" w14:paraId="58D9E660" w14:textId="77777777" w:rsidTr="00DB3760">
        <w:trPr>
          <w:trHeight w:val="368"/>
          <w:jc w:val="center"/>
        </w:trPr>
        <w:tc>
          <w:tcPr>
            <w:tcW w:w="924" w:type="dxa"/>
            <w:vAlign w:val="center"/>
          </w:tcPr>
          <w:p w14:paraId="2D1F17EE" w14:textId="77777777" w:rsidR="00AE3752" w:rsidRDefault="00AE3752" w:rsidP="00DB3760">
            <w:pPr>
              <w:rPr>
                <w:sz w:val="18"/>
                <w:szCs w:val="18"/>
              </w:rPr>
            </w:pPr>
            <w:r>
              <w:rPr>
                <w:sz w:val="18"/>
                <w:szCs w:val="18"/>
              </w:rPr>
              <w:t>Asian</w:t>
            </w:r>
          </w:p>
        </w:tc>
        <w:tc>
          <w:tcPr>
            <w:tcW w:w="575" w:type="dxa"/>
            <w:vAlign w:val="center"/>
          </w:tcPr>
          <w:p w14:paraId="1CE5CF0B" w14:textId="77777777" w:rsidR="00AE3752" w:rsidRPr="001D3AFF" w:rsidRDefault="00AE3752" w:rsidP="00DB3760">
            <w:pPr>
              <w:rPr>
                <w:sz w:val="16"/>
                <w:szCs w:val="18"/>
              </w:rPr>
            </w:pPr>
            <w:r>
              <w:rPr>
                <w:sz w:val="16"/>
                <w:szCs w:val="18"/>
              </w:rPr>
              <w:t>5</w:t>
            </w:r>
          </w:p>
        </w:tc>
        <w:tc>
          <w:tcPr>
            <w:tcW w:w="625" w:type="dxa"/>
            <w:vAlign w:val="center"/>
          </w:tcPr>
          <w:p w14:paraId="37449AB6" w14:textId="77777777" w:rsidR="00AE3752" w:rsidRPr="001D3AFF" w:rsidRDefault="00AE3752" w:rsidP="00DB3760">
            <w:pPr>
              <w:rPr>
                <w:sz w:val="16"/>
                <w:szCs w:val="18"/>
              </w:rPr>
            </w:pPr>
            <w:r>
              <w:rPr>
                <w:sz w:val="16"/>
                <w:szCs w:val="18"/>
              </w:rPr>
              <w:t>3.20</w:t>
            </w:r>
          </w:p>
        </w:tc>
        <w:tc>
          <w:tcPr>
            <w:tcW w:w="530" w:type="dxa"/>
            <w:vAlign w:val="center"/>
          </w:tcPr>
          <w:p w14:paraId="5DEFF70E" w14:textId="77777777" w:rsidR="00AE3752" w:rsidRPr="001D3AFF" w:rsidRDefault="00AE3752" w:rsidP="00DB3760">
            <w:pPr>
              <w:rPr>
                <w:sz w:val="16"/>
                <w:szCs w:val="18"/>
              </w:rPr>
            </w:pPr>
            <w:r>
              <w:rPr>
                <w:sz w:val="16"/>
                <w:szCs w:val="18"/>
              </w:rPr>
              <w:t>0.20</w:t>
            </w:r>
          </w:p>
        </w:tc>
        <w:tc>
          <w:tcPr>
            <w:tcW w:w="629" w:type="dxa"/>
            <w:shd w:val="clear" w:color="auto" w:fill="auto"/>
            <w:vAlign w:val="center"/>
          </w:tcPr>
          <w:p w14:paraId="59E5C41A" w14:textId="77777777" w:rsidR="00AE3752" w:rsidRPr="001D3AFF" w:rsidRDefault="00AE3752" w:rsidP="00DB3760">
            <w:pPr>
              <w:rPr>
                <w:sz w:val="16"/>
                <w:szCs w:val="18"/>
              </w:rPr>
            </w:pPr>
            <w:r>
              <w:rPr>
                <w:sz w:val="16"/>
                <w:szCs w:val="18"/>
              </w:rPr>
              <w:t>2.60</w:t>
            </w:r>
          </w:p>
        </w:tc>
        <w:tc>
          <w:tcPr>
            <w:tcW w:w="530" w:type="dxa"/>
            <w:shd w:val="clear" w:color="auto" w:fill="auto"/>
            <w:vAlign w:val="center"/>
          </w:tcPr>
          <w:p w14:paraId="5EA1087D" w14:textId="77777777" w:rsidR="00AE3752" w:rsidRPr="001D3AFF" w:rsidRDefault="00AE3752" w:rsidP="00DB3760">
            <w:pPr>
              <w:rPr>
                <w:sz w:val="16"/>
                <w:szCs w:val="18"/>
              </w:rPr>
            </w:pPr>
            <w:r>
              <w:rPr>
                <w:sz w:val="16"/>
                <w:szCs w:val="18"/>
              </w:rPr>
              <w:t>0.79</w:t>
            </w:r>
          </w:p>
        </w:tc>
        <w:tc>
          <w:tcPr>
            <w:tcW w:w="625" w:type="dxa"/>
            <w:vAlign w:val="center"/>
          </w:tcPr>
          <w:p w14:paraId="62CF8497" w14:textId="77777777" w:rsidR="00AE3752" w:rsidRPr="001D3AFF" w:rsidRDefault="00AE3752" w:rsidP="00DB3760">
            <w:pPr>
              <w:rPr>
                <w:sz w:val="16"/>
                <w:szCs w:val="18"/>
              </w:rPr>
            </w:pPr>
            <w:r>
              <w:rPr>
                <w:sz w:val="16"/>
                <w:szCs w:val="18"/>
              </w:rPr>
              <w:t>2.47</w:t>
            </w:r>
          </w:p>
        </w:tc>
        <w:tc>
          <w:tcPr>
            <w:tcW w:w="530" w:type="dxa"/>
            <w:vAlign w:val="center"/>
          </w:tcPr>
          <w:p w14:paraId="4E1E853F" w14:textId="77777777" w:rsidR="00AE3752" w:rsidRPr="001D3AFF" w:rsidRDefault="00AE3752" w:rsidP="00DB3760">
            <w:pPr>
              <w:rPr>
                <w:sz w:val="16"/>
                <w:szCs w:val="18"/>
              </w:rPr>
            </w:pPr>
            <w:r>
              <w:rPr>
                <w:sz w:val="16"/>
                <w:szCs w:val="18"/>
              </w:rPr>
              <w:t>0.57</w:t>
            </w:r>
          </w:p>
        </w:tc>
        <w:tc>
          <w:tcPr>
            <w:tcW w:w="625" w:type="dxa"/>
            <w:vAlign w:val="center"/>
          </w:tcPr>
          <w:p w14:paraId="03EAAD6A" w14:textId="77777777" w:rsidR="00AE3752" w:rsidRPr="001D3AFF" w:rsidRDefault="00AE3752" w:rsidP="00DB3760">
            <w:pPr>
              <w:rPr>
                <w:sz w:val="16"/>
                <w:szCs w:val="18"/>
              </w:rPr>
            </w:pPr>
            <w:r>
              <w:rPr>
                <w:sz w:val="16"/>
                <w:szCs w:val="18"/>
              </w:rPr>
              <w:t>3.30</w:t>
            </w:r>
          </w:p>
        </w:tc>
        <w:tc>
          <w:tcPr>
            <w:tcW w:w="530" w:type="dxa"/>
            <w:vAlign w:val="center"/>
          </w:tcPr>
          <w:p w14:paraId="5D0B61B8" w14:textId="77777777" w:rsidR="00AE3752" w:rsidRPr="001D3AFF" w:rsidRDefault="00AE3752" w:rsidP="00DB3760">
            <w:pPr>
              <w:rPr>
                <w:sz w:val="16"/>
                <w:szCs w:val="18"/>
              </w:rPr>
            </w:pPr>
            <w:r>
              <w:rPr>
                <w:sz w:val="16"/>
                <w:szCs w:val="18"/>
              </w:rPr>
              <w:t>0.41</w:t>
            </w:r>
          </w:p>
        </w:tc>
        <w:tc>
          <w:tcPr>
            <w:tcW w:w="625" w:type="dxa"/>
            <w:vAlign w:val="center"/>
          </w:tcPr>
          <w:p w14:paraId="18B0C21D" w14:textId="77777777" w:rsidR="00AE3752" w:rsidRPr="001D3AFF" w:rsidRDefault="00AE3752" w:rsidP="00DB3760">
            <w:pPr>
              <w:rPr>
                <w:sz w:val="16"/>
                <w:szCs w:val="18"/>
              </w:rPr>
            </w:pPr>
            <w:r>
              <w:rPr>
                <w:sz w:val="16"/>
                <w:szCs w:val="18"/>
              </w:rPr>
              <w:t>3.25</w:t>
            </w:r>
          </w:p>
        </w:tc>
        <w:tc>
          <w:tcPr>
            <w:tcW w:w="530" w:type="dxa"/>
            <w:vAlign w:val="center"/>
          </w:tcPr>
          <w:p w14:paraId="50138616" w14:textId="77777777" w:rsidR="00AE3752" w:rsidRPr="001D3AFF" w:rsidRDefault="00AE3752" w:rsidP="00DB3760">
            <w:pPr>
              <w:rPr>
                <w:sz w:val="16"/>
                <w:szCs w:val="18"/>
              </w:rPr>
            </w:pPr>
            <w:r>
              <w:rPr>
                <w:sz w:val="16"/>
                <w:szCs w:val="18"/>
              </w:rPr>
              <w:t>0.31</w:t>
            </w:r>
          </w:p>
        </w:tc>
        <w:tc>
          <w:tcPr>
            <w:tcW w:w="625" w:type="dxa"/>
            <w:vAlign w:val="center"/>
          </w:tcPr>
          <w:p w14:paraId="180BD2A3" w14:textId="77777777" w:rsidR="00AE3752" w:rsidRPr="001D3AFF" w:rsidRDefault="00AE3752" w:rsidP="00DB3760">
            <w:pPr>
              <w:rPr>
                <w:sz w:val="16"/>
                <w:szCs w:val="18"/>
              </w:rPr>
            </w:pPr>
            <w:r>
              <w:rPr>
                <w:sz w:val="16"/>
                <w:szCs w:val="18"/>
              </w:rPr>
              <w:t>2.60</w:t>
            </w:r>
          </w:p>
        </w:tc>
        <w:tc>
          <w:tcPr>
            <w:tcW w:w="530" w:type="dxa"/>
            <w:vAlign w:val="center"/>
          </w:tcPr>
          <w:p w14:paraId="189C661F" w14:textId="77777777" w:rsidR="00AE3752" w:rsidRPr="001D3AFF" w:rsidRDefault="00AE3752" w:rsidP="00DB3760">
            <w:pPr>
              <w:rPr>
                <w:sz w:val="16"/>
                <w:szCs w:val="18"/>
              </w:rPr>
            </w:pPr>
            <w:r>
              <w:rPr>
                <w:sz w:val="16"/>
                <w:szCs w:val="18"/>
              </w:rPr>
              <w:t>0.89</w:t>
            </w:r>
          </w:p>
        </w:tc>
        <w:tc>
          <w:tcPr>
            <w:tcW w:w="796" w:type="dxa"/>
            <w:vAlign w:val="center"/>
          </w:tcPr>
          <w:p w14:paraId="430681DD" w14:textId="77777777" w:rsidR="00AE3752" w:rsidRPr="001D3AFF" w:rsidRDefault="00AE3752" w:rsidP="00DB3760">
            <w:pPr>
              <w:rPr>
                <w:sz w:val="16"/>
                <w:szCs w:val="18"/>
              </w:rPr>
            </w:pPr>
            <w:r>
              <w:rPr>
                <w:sz w:val="16"/>
                <w:szCs w:val="18"/>
              </w:rPr>
              <w:t>2.15</w:t>
            </w:r>
          </w:p>
        </w:tc>
        <w:tc>
          <w:tcPr>
            <w:tcW w:w="675" w:type="dxa"/>
            <w:vAlign w:val="center"/>
          </w:tcPr>
          <w:p w14:paraId="6BB0C384" w14:textId="77777777" w:rsidR="00AE3752" w:rsidRPr="001D3AFF" w:rsidRDefault="00AE3752" w:rsidP="00DB3760">
            <w:pPr>
              <w:rPr>
                <w:sz w:val="16"/>
                <w:szCs w:val="18"/>
              </w:rPr>
            </w:pPr>
            <w:r>
              <w:rPr>
                <w:sz w:val="16"/>
                <w:szCs w:val="18"/>
              </w:rPr>
              <w:t>0.34</w:t>
            </w:r>
          </w:p>
        </w:tc>
        <w:tc>
          <w:tcPr>
            <w:tcW w:w="789" w:type="dxa"/>
            <w:vAlign w:val="center"/>
          </w:tcPr>
          <w:p w14:paraId="77497CAF" w14:textId="77777777" w:rsidR="00AE3752" w:rsidRPr="001D3AFF" w:rsidRDefault="00AE3752" w:rsidP="00DB3760">
            <w:pPr>
              <w:rPr>
                <w:sz w:val="16"/>
                <w:szCs w:val="18"/>
              </w:rPr>
            </w:pPr>
            <w:r>
              <w:rPr>
                <w:sz w:val="16"/>
                <w:szCs w:val="18"/>
              </w:rPr>
              <w:t>3.15</w:t>
            </w:r>
          </w:p>
        </w:tc>
        <w:tc>
          <w:tcPr>
            <w:tcW w:w="653" w:type="dxa"/>
            <w:vAlign w:val="center"/>
          </w:tcPr>
          <w:p w14:paraId="59414EC4" w14:textId="77777777" w:rsidR="00AE3752" w:rsidRPr="001D3AFF" w:rsidRDefault="00AE3752" w:rsidP="00DB3760">
            <w:pPr>
              <w:rPr>
                <w:sz w:val="16"/>
                <w:szCs w:val="18"/>
              </w:rPr>
            </w:pPr>
            <w:r>
              <w:rPr>
                <w:sz w:val="16"/>
                <w:szCs w:val="18"/>
              </w:rPr>
              <w:t>0.14</w:t>
            </w:r>
          </w:p>
        </w:tc>
        <w:tc>
          <w:tcPr>
            <w:tcW w:w="625" w:type="dxa"/>
            <w:vAlign w:val="center"/>
          </w:tcPr>
          <w:p w14:paraId="3977A585" w14:textId="77777777" w:rsidR="00AE3752" w:rsidRPr="001D3AFF" w:rsidRDefault="00AE3752" w:rsidP="00DB3760">
            <w:pPr>
              <w:rPr>
                <w:sz w:val="16"/>
                <w:szCs w:val="18"/>
              </w:rPr>
            </w:pPr>
            <w:r>
              <w:rPr>
                <w:sz w:val="16"/>
                <w:szCs w:val="18"/>
              </w:rPr>
              <w:t>3.10</w:t>
            </w:r>
          </w:p>
        </w:tc>
        <w:tc>
          <w:tcPr>
            <w:tcW w:w="530" w:type="dxa"/>
            <w:vAlign w:val="center"/>
          </w:tcPr>
          <w:p w14:paraId="3E15C3DF" w14:textId="77777777" w:rsidR="00AE3752" w:rsidRPr="001D3AFF" w:rsidRDefault="00AE3752" w:rsidP="00DB3760">
            <w:pPr>
              <w:rPr>
                <w:sz w:val="16"/>
                <w:szCs w:val="18"/>
              </w:rPr>
            </w:pPr>
            <w:r>
              <w:rPr>
                <w:sz w:val="16"/>
                <w:szCs w:val="18"/>
              </w:rPr>
              <w:t>0.22</w:t>
            </w:r>
          </w:p>
        </w:tc>
        <w:tc>
          <w:tcPr>
            <w:tcW w:w="625" w:type="dxa"/>
            <w:vAlign w:val="center"/>
          </w:tcPr>
          <w:p w14:paraId="640812B5" w14:textId="77777777" w:rsidR="00AE3752" w:rsidRPr="001D3AFF" w:rsidRDefault="00AE3752" w:rsidP="00DB3760">
            <w:pPr>
              <w:rPr>
                <w:sz w:val="16"/>
                <w:szCs w:val="18"/>
              </w:rPr>
            </w:pPr>
            <w:r>
              <w:rPr>
                <w:sz w:val="16"/>
                <w:szCs w:val="18"/>
              </w:rPr>
              <w:t>2.93</w:t>
            </w:r>
          </w:p>
        </w:tc>
        <w:tc>
          <w:tcPr>
            <w:tcW w:w="530" w:type="dxa"/>
            <w:vAlign w:val="center"/>
          </w:tcPr>
          <w:p w14:paraId="24C29BA6" w14:textId="77777777" w:rsidR="00AE3752" w:rsidRPr="001D3AFF" w:rsidRDefault="00AE3752" w:rsidP="00DB3760">
            <w:pPr>
              <w:rPr>
                <w:sz w:val="16"/>
                <w:szCs w:val="18"/>
              </w:rPr>
            </w:pPr>
            <w:r>
              <w:rPr>
                <w:sz w:val="16"/>
                <w:szCs w:val="18"/>
              </w:rPr>
              <w:t>0.25</w:t>
            </w:r>
          </w:p>
        </w:tc>
      </w:tr>
      <w:tr w:rsidR="00AE3752" w:rsidRPr="00B43D2C" w14:paraId="602A74C1" w14:textId="77777777" w:rsidTr="00DB3760">
        <w:trPr>
          <w:trHeight w:val="368"/>
          <w:jc w:val="center"/>
        </w:trPr>
        <w:tc>
          <w:tcPr>
            <w:tcW w:w="924" w:type="dxa"/>
            <w:vAlign w:val="center"/>
          </w:tcPr>
          <w:p w14:paraId="3A67DE1F" w14:textId="77777777" w:rsidR="00AE3752" w:rsidRPr="00B43D2C" w:rsidRDefault="00AE3752" w:rsidP="00DB3760">
            <w:pPr>
              <w:rPr>
                <w:sz w:val="18"/>
                <w:szCs w:val="18"/>
              </w:rPr>
            </w:pPr>
            <w:r>
              <w:rPr>
                <w:sz w:val="18"/>
                <w:szCs w:val="18"/>
              </w:rPr>
              <w:t>Mulit-racial</w:t>
            </w:r>
          </w:p>
        </w:tc>
        <w:tc>
          <w:tcPr>
            <w:tcW w:w="575" w:type="dxa"/>
            <w:vAlign w:val="center"/>
          </w:tcPr>
          <w:p w14:paraId="3DC11EA8" w14:textId="77777777" w:rsidR="00AE3752" w:rsidRPr="001D3AFF" w:rsidRDefault="00AE3752" w:rsidP="00DB3760">
            <w:pPr>
              <w:rPr>
                <w:sz w:val="16"/>
                <w:szCs w:val="18"/>
              </w:rPr>
            </w:pPr>
            <w:r>
              <w:rPr>
                <w:sz w:val="16"/>
                <w:szCs w:val="18"/>
              </w:rPr>
              <w:t>31</w:t>
            </w:r>
          </w:p>
        </w:tc>
        <w:tc>
          <w:tcPr>
            <w:tcW w:w="625" w:type="dxa"/>
            <w:vAlign w:val="center"/>
          </w:tcPr>
          <w:p w14:paraId="34C1F33D" w14:textId="77777777" w:rsidR="00AE3752" w:rsidRPr="001D3AFF" w:rsidRDefault="00AE3752" w:rsidP="00DB3760">
            <w:pPr>
              <w:rPr>
                <w:sz w:val="16"/>
                <w:szCs w:val="18"/>
              </w:rPr>
            </w:pPr>
            <w:r>
              <w:rPr>
                <w:sz w:val="16"/>
                <w:szCs w:val="18"/>
              </w:rPr>
              <w:t>3.15</w:t>
            </w:r>
          </w:p>
        </w:tc>
        <w:tc>
          <w:tcPr>
            <w:tcW w:w="530" w:type="dxa"/>
            <w:vAlign w:val="center"/>
          </w:tcPr>
          <w:p w14:paraId="0F9D4DB2" w14:textId="77777777" w:rsidR="00AE3752" w:rsidRPr="001D3AFF" w:rsidRDefault="00AE3752" w:rsidP="00DB3760">
            <w:pPr>
              <w:rPr>
                <w:sz w:val="16"/>
                <w:szCs w:val="18"/>
              </w:rPr>
            </w:pPr>
            <w:r>
              <w:rPr>
                <w:sz w:val="16"/>
                <w:szCs w:val="18"/>
              </w:rPr>
              <w:t>0.43</w:t>
            </w:r>
          </w:p>
        </w:tc>
        <w:tc>
          <w:tcPr>
            <w:tcW w:w="629" w:type="dxa"/>
            <w:shd w:val="clear" w:color="auto" w:fill="auto"/>
            <w:vAlign w:val="center"/>
          </w:tcPr>
          <w:p w14:paraId="20BA53AC" w14:textId="77777777" w:rsidR="00AE3752" w:rsidRPr="001D3AFF" w:rsidRDefault="00AE3752" w:rsidP="00DB3760">
            <w:pPr>
              <w:rPr>
                <w:sz w:val="16"/>
                <w:szCs w:val="18"/>
              </w:rPr>
            </w:pPr>
            <w:r>
              <w:rPr>
                <w:sz w:val="16"/>
                <w:szCs w:val="18"/>
              </w:rPr>
              <w:t>2.81</w:t>
            </w:r>
          </w:p>
        </w:tc>
        <w:tc>
          <w:tcPr>
            <w:tcW w:w="530" w:type="dxa"/>
            <w:shd w:val="clear" w:color="auto" w:fill="auto"/>
            <w:vAlign w:val="center"/>
          </w:tcPr>
          <w:p w14:paraId="2728B531" w14:textId="77777777" w:rsidR="00AE3752" w:rsidRPr="001D3AFF" w:rsidRDefault="00AE3752" w:rsidP="00DB3760">
            <w:pPr>
              <w:rPr>
                <w:sz w:val="16"/>
                <w:szCs w:val="18"/>
              </w:rPr>
            </w:pPr>
            <w:r>
              <w:rPr>
                <w:sz w:val="16"/>
                <w:szCs w:val="18"/>
              </w:rPr>
              <w:t>0.42</w:t>
            </w:r>
          </w:p>
        </w:tc>
        <w:tc>
          <w:tcPr>
            <w:tcW w:w="625" w:type="dxa"/>
            <w:vAlign w:val="center"/>
          </w:tcPr>
          <w:p w14:paraId="5FBBEC1F" w14:textId="77777777" w:rsidR="00AE3752" w:rsidRPr="001D3AFF" w:rsidRDefault="00AE3752" w:rsidP="00DB3760">
            <w:pPr>
              <w:rPr>
                <w:sz w:val="16"/>
                <w:szCs w:val="18"/>
              </w:rPr>
            </w:pPr>
            <w:r>
              <w:rPr>
                <w:sz w:val="16"/>
                <w:szCs w:val="18"/>
              </w:rPr>
              <w:t>2.79</w:t>
            </w:r>
          </w:p>
        </w:tc>
        <w:tc>
          <w:tcPr>
            <w:tcW w:w="530" w:type="dxa"/>
            <w:vAlign w:val="center"/>
          </w:tcPr>
          <w:p w14:paraId="475E3A80" w14:textId="77777777" w:rsidR="00AE3752" w:rsidRPr="001D3AFF" w:rsidRDefault="00AE3752" w:rsidP="00DB3760">
            <w:pPr>
              <w:rPr>
                <w:sz w:val="16"/>
                <w:szCs w:val="18"/>
              </w:rPr>
            </w:pPr>
            <w:r>
              <w:rPr>
                <w:sz w:val="16"/>
                <w:szCs w:val="18"/>
              </w:rPr>
              <w:t>0.37</w:t>
            </w:r>
          </w:p>
        </w:tc>
        <w:tc>
          <w:tcPr>
            <w:tcW w:w="625" w:type="dxa"/>
            <w:vAlign w:val="center"/>
          </w:tcPr>
          <w:p w14:paraId="04F72728" w14:textId="77777777" w:rsidR="00AE3752" w:rsidRPr="001D3AFF" w:rsidRDefault="00AE3752" w:rsidP="00DB3760">
            <w:pPr>
              <w:rPr>
                <w:sz w:val="16"/>
                <w:szCs w:val="18"/>
              </w:rPr>
            </w:pPr>
            <w:r>
              <w:rPr>
                <w:sz w:val="16"/>
                <w:szCs w:val="18"/>
              </w:rPr>
              <w:t>2.84</w:t>
            </w:r>
          </w:p>
        </w:tc>
        <w:tc>
          <w:tcPr>
            <w:tcW w:w="530" w:type="dxa"/>
            <w:vAlign w:val="center"/>
          </w:tcPr>
          <w:p w14:paraId="18A5D72A" w14:textId="77777777" w:rsidR="00AE3752" w:rsidRPr="001D3AFF" w:rsidRDefault="00AE3752" w:rsidP="00DB3760">
            <w:pPr>
              <w:rPr>
                <w:sz w:val="16"/>
                <w:szCs w:val="18"/>
              </w:rPr>
            </w:pPr>
            <w:r>
              <w:rPr>
                <w:sz w:val="16"/>
                <w:szCs w:val="18"/>
              </w:rPr>
              <w:t>0.72</w:t>
            </w:r>
          </w:p>
        </w:tc>
        <w:tc>
          <w:tcPr>
            <w:tcW w:w="625" w:type="dxa"/>
            <w:vAlign w:val="center"/>
          </w:tcPr>
          <w:p w14:paraId="2D3C317D" w14:textId="77777777" w:rsidR="00AE3752" w:rsidRPr="001D3AFF" w:rsidRDefault="00AE3752" w:rsidP="00DB3760">
            <w:pPr>
              <w:rPr>
                <w:sz w:val="16"/>
                <w:szCs w:val="18"/>
              </w:rPr>
            </w:pPr>
            <w:r>
              <w:rPr>
                <w:sz w:val="16"/>
                <w:szCs w:val="18"/>
              </w:rPr>
              <w:t>2.98</w:t>
            </w:r>
          </w:p>
        </w:tc>
        <w:tc>
          <w:tcPr>
            <w:tcW w:w="530" w:type="dxa"/>
            <w:vAlign w:val="center"/>
          </w:tcPr>
          <w:p w14:paraId="794349F8" w14:textId="77777777" w:rsidR="00AE3752" w:rsidRPr="001D3AFF" w:rsidRDefault="00AE3752" w:rsidP="00DB3760">
            <w:pPr>
              <w:rPr>
                <w:sz w:val="16"/>
                <w:szCs w:val="18"/>
              </w:rPr>
            </w:pPr>
            <w:r>
              <w:rPr>
                <w:sz w:val="16"/>
                <w:szCs w:val="18"/>
              </w:rPr>
              <w:t>0.60</w:t>
            </w:r>
          </w:p>
        </w:tc>
        <w:tc>
          <w:tcPr>
            <w:tcW w:w="625" w:type="dxa"/>
            <w:vAlign w:val="center"/>
          </w:tcPr>
          <w:p w14:paraId="2579ACD3" w14:textId="77777777" w:rsidR="00AE3752" w:rsidRPr="001D3AFF" w:rsidRDefault="00AE3752" w:rsidP="00DB3760">
            <w:pPr>
              <w:rPr>
                <w:sz w:val="16"/>
                <w:szCs w:val="18"/>
              </w:rPr>
            </w:pPr>
            <w:r>
              <w:rPr>
                <w:sz w:val="16"/>
                <w:szCs w:val="18"/>
              </w:rPr>
              <w:t>2.80</w:t>
            </w:r>
          </w:p>
        </w:tc>
        <w:tc>
          <w:tcPr>
            <w:tcW w:w="530" w:type="dxa"/>
            <w:vAlign w:val="center"/>
          </w:tcPr>
          <w:p w14:paraId="47E7ECB3" w14:textId="77777777" w:rsidR="00AE3752" w:rsidRPr="001D3AFF" w:rsidRDefault="00AE3752" w:rsidP="00DB3760">
            <w:pPr>
              <w:rPr>
                <w:sz w:val="16"/>
                <w:szCs w:val="18"/>
              </w:rPr>
            </w:pPr>
            <w:r>
              <w:rPr>
                <w:sz w:val="16"/>
                <w:szCs w:val="18"/>
              </w:rPr>
              <w:t>0.76</w:t>
            </w:r>
          </w:p>
        </w:tc>
        <w:tc>
          <w:tcPr>
            <w:tcW w:w="796" w:type="dxa"/>
            <w:vAlign w:val="center"/>
          </w:tcPr>
          <w:p w14:paraId="277064E6" w14:textId="77777777" w:rsidR="00AE3752" w:rsidRPr="001D3AFF" w:rsidRDefault="00AE3752" w:rsidP="00DB3760">
            <w:pPr>
              <w:rPr>
                <w:sz w:val="16"/>
                <w:szCs w:val="18"/>
              </w:rPr>
            </w:pPr>
            <w:r>
              <w:rPr>
                <w:sz w:val="16"/>
                <w:szCs w:val="18"/>
              </w:rPr>
              <w:t>2.53</w:t>
            </w:r>
          </w:p>
        </w:tc>
        <w:tc>
          <w:tcPr>
            <w:tcW w:w="675" w:type="dxa"/>
            <w:vAlign w:val="center"/>
          </w:tcPr>
          <w:p w14:paraId="1DDB852D" w14:textId="77777777" w:rsidR="00AE3752" w:rsidRPr="001D3AFF" w:rsidRDefault="00AE3752" w:rsidP="00DB3760">
            <w:pPr>
              <w:rPr>
                <w:sz w:val="16"/>
                <w:szCs w:val="18"/>
              </w:rPr>
            </w:pPr>
            <w:r>
              <w:rPr>
                <w:sz w:val="16"/>
                <w:szCs w:val="18"/>
              </w:rPr>
              <w:t>0.55</w:t>
            </w:r>
          </w:p>
        </w:tc>
        <w:tc>
          <w:tcPr>
            <w:tcW w:w="789" w:type="dxa"/>
            <w:vAlign w:val="center"/>
          </w:tcPr>
          <w:p w14:paraId="0990DCFA" w14:textId="77777777" w:rsidR="00AE3752" w:rsidRPr="001D3AFF" w:rsidRDefault="00AE3752" w:rsidP="00DB3760">
            <w:pPr>
              <w:rPr>
                <w:sz w:val="16"/>
                <w:szCs w:val="18"/>
              </w:rPr>
            </w:pPr>
            <w:r>
              <w:rPr>
                <w:sz w:val="16"/>
                <w:szCs w:val="18"/>
              </w:rPr>
              <w:t>3.04</w:t>
            </w:r>
          </w:p>
        </w:tc>
        <w:tc>
          <w:tcPr>
            <w:tcW w:w="653" w:type="dxa"/>
            <w:vAlign w:val="center"/>
          </w:tcPr>
          <w:p w14:paraId="157A1D31" w14:textId="77777777" w:rsidR="00AE3752" w:rsidRPr="001D3AFF" w:rsidRDefault="00AE3752" w:rsidP="00DB3760">
            <w:pPr>
              <w:rPr>
                <w:sz w:val="16"/>
                <w:szCs w:val="18"/>
              </w:rPr>
            </w:pPr>
            <w:r>
              <w:rPr>
                <w:sz w:val="16"/>
                <w:szCs w:val="18"/>
              </w:rPr>
              <w:t>0.60</w:t>
            </w:r>
          </w:p>
        </w:tc>
        <w:tc>
          <w:tcPr>
            <w:tcW w:w="625" w:type="dxa"/>
            <w:vAlign w:val="center"/>
          </w:tcPr>
          <w:p w14:paraId="08BEA763" w14:textId="77777777" w:rsidR="00AE3752" w:rsidRPr="001D3AFF" w:rsidRDefault="00AE3752" w:rsidP="00DB3760">
            <w:pPr>
              <w:rPr>
                <w:sz w:val="16"/>
                <w:szCs w:val="18"/>
              </w:rPr>
            </w:pPr>
            <w:r>
              <w:rPr>
                <w:sz w:val="16"/>
                <w:szCs w:val="18"/>
              </w:rPr>
              <w:t>2.89</w:t>
            </w:r>
          </w:p>
        </w:tc>
        <w:tc>
          <w:tcPr>
            <w:tcW w:w="530" w:type="dxa"/>
            <w:vAlign w:val="center"/>
          </w:tcPr>
          <w:p w14:paraId="1528387D" w14:textId="77777777" w:rsidR="00AE3752" w:rsidRPr="001D3AFF" w:rsidRDefault="00AE3752" w:rsidP="00DB3760">
            <w:pPr>
              <w:rPr>
                <w:sz w:val="16"/>
                <w:szCs w:val="18"/>
              </w:rPr>
            </w:pPr>
            <w:r>
              <w:rPr>
                <w:sz w:val="16"/>
                <w:szCs w:val="18"/>
              </w:rPr>
              <w:t>0.69</w:t>
            </w:r>
          </w:p>
        </w:tc>
        <w:tc>
          <w:tcPr>
            <w:tcW w:w="625" w:type="dxa"/>
            <w:vAlign w:val="center"/>
          </w:tcPr>
          <w:p w14:paraId="430BDDBD" w14:textId="77777777" w:rsidR="00AE3752" w:rsidRPr="001D3AFF" w:rsidRDefault="00AE3752" w:rsidP="00DB3760">
            <w:pPr>
              <w:rPr>
                <w:sz w:val="16"/>
                <w:szCs w:val="18"/>
              </w:rPr>
            </w:pPr>
            <w:r>
              <w:rPr>
                <w:sz w:val="16"/>
                <w:szCs w:val="18"/>
              </w:rPr>
              <w:t>2.87</w:t>
            </w:r>
          </w:p>
        </w:tc>
        <w:tc>
          <w:tcPr>
            <w:tcW w:w="530" w:type="dxa"/>
            <w:vAlign w:val="center"/>
          </w:tcPr>
          <w:p w14:paraId="39467CB1" w14:textId="77777777" w:rsidR="00AE3752" w:rsidRPr="001D3AFF" w:rsidRDefault="00AE3752" w:rsidP="00DB3760">
            <w:pPr>
              <w:rPr>
                <w:sz w:val="16"/>
                <w:szCs w:val="18"/>
              </w:rPr>
            </w:pPr>
            <w:r>
              <w:rPr>
                <w:sz w:val="16"/>
                <w:szCs w:val="18"/>
              </w:rPr>
              <w:t>0.36</w:t>
            </w:r>
          </w:p>
        </w:tc>
      </w:tr>
    </w:tbl>
    <w:p w14:paraId="57CE03E0" w14:textId="77777777" w:rsidR="00AE3752" w:rsidRDefault="00AE3752" w:rsidP="00AE3752"/>
    <w:p w14:paraId="15779A92" w14:textId="77777777" w:rsidR="00AE3752" w:rsidRDefault="00AE3752" w:rsidP="00AE3752"/>
    <w:p w14:paraId="28717FA0" w14:textId="77777777" w:rsidR="00AE3752" w:rsidRDefault="00AE3752" w:rsidP="00AE3752"/>
    <w:p w14:paraId="2539D386" w14:textId="77777777" w:rsidR="00AE3752" w:rsidRDefault="00AE3752" w:rsidP="003F4FFE">
      <w:pPr>
        <w:jc w:val="both"/>
      </w:pPr>
    </w:p>
    <w:p w14:paraId="36749093" w14:textId="77777777" w:rsidR="00AE3752" w:rsidRDefault="00AE3752" w:rsidP="00AE3752"/>
    <w:tbl>
      <w:tblPr>
        <w:tblStyle w:val="TableGrid"/>
        <w:tblW w:w="13656" w:type="dxa"/>
        <w:jc w:val="center"/>
        <w:tblLayout w:type="fixed"/>
        <w:tblLook w:val="04A0" w:firstRow="1" w:lastRow="0" w:firstColumn="1" w:lastColumn="0" w:noHBand="0" w:noVBand="1"/>
      </w:tblPr>
      <w:tblGrid>
        <w:gridCol w:w="923"/>
        <w:gridCol w:w="575"/>
        <w:gridCol w:w="624"/>
        <w:gridCol w:w="536"/>
        <w:gridCol w:w="628"/>
        <w:gridCol w:w="531"/>
        <w:gridCol w:w="624"/>
        <w:gridCol w:w="531"/>
        <w:gridCol w:w="624"/>
        <w:gridCol w:w="531"/>
        <w:gridCol w:w="624"/>
        <w:gridCol w:w="531"/>
        <w:gridCol w:w="624"/>
        <w:gridCol w:w="531"/>
        <w:gridCol w:w="795"/>
        <w:gridCol w:w="674"/>
        <w:gridCol w:w="788"/>
        <w:gridCol w:w="652"/>
        <w:gridCol w:w="624"/>
        <w:gridCol w:w="531"/>
        <w:gridCol w:w="624"/>
        <w:gridCol w:w="531"/>
      </w:tblGrid>
      <w:tr w:rsidR="00AE3752" w:rsidRPr="00652574" w14:paraId="62D4D684" w14:textId="77777777" w:rsidTr="003F4FFE">
        <w:trPr>
          <w:jc w:val="center"/>
        </w:trPr>
        <w:tc>
          <w:tcPr>
            <w:tcW w:w="13656" w:type="dxa"/>
            <w:gridSpan w:val="22"/>
            <w:vAlign w:val="center"/>
          </w:tcPr>
          <w:p w14:paraId="30DB2986" w14:textId="77777777" w:rsidR="00AE3752" w:rsidRPr="00652574" w:rsidRDefault="00AE3752" w:rsidP="003F4FFE">
            <w:pPr>
              <w:jc w:val="left"/>
              <w:rPr>
                <w:sz w:val="24"/>
                <w:szCs w:val="24"/>
              </w:rPr>
            </w:pPr>
            <w:r w:rsidRPr="00652574">
              <w:rPr>
                <w:sz w:val="24"/>
                <w:szCs w:val="24"/>
              </w:rPr>
              <w:t>Table III</w:t>
            </w:r>
            <w:r>
              <w:rPr>
                <w:sz w:val="24"/>
                <w:szCs w:val="24"/>
              </w:rPr>
              <w:t>.8c</w:t>
            </w:r>
          </w:p>
        </w:tc>
      </w:tr>
      <w:tr w:rsidR="00AE3752" w:rsidRPr="00652574" w14:paraId="33535CED" w14:textId="77777777" w:rsidTr="003F4FFE">
        <w:trPr>
          <w:jc w:val="center"/>
        </w:trPr>
        <w:tc>
          <w:tcPr>
            <w:tcW w:w="13656" w:type="dxa"/>
            <w:gridSpan w:val="22"/>
            <w:vAlign w:val="center"/>
          </w:tcPr>
          <w:p w14:paraId="1A3661D1" w14:textId="77777777" w:rsidR="00AE3752" w:rsidRPr="00652574" w:rsidRDefault="00AE3752" w:rsidP="003F4FFE">
            <w:pPr>
              <w:jc w:val="left"/>
              <w:rPr>
                <w:sz w:val="24"/>
                <w:szCs w:val="24"/>
              </w:rPr>
            </w:pPr>
            <w:r w:rsidRPr="00652574">
              <w:rPr>
                <w:i/>
                <w:sz w:val="24"/>
                <w:szCs w:val="24"/>
              </w:rPr>
              <w:t>Means and standard deviations for DSCS−T/S</w:t>
            </w:r>
          </w:p>
        </w:tc>
      </w:tr>
      <w:tr w:rsidR="00AE3752" w:rsidRPr="00B43D2C" w14:paraId="35557130" w14:textId="77777777" w:rsidTr="00DB3760">
        <w:trPr>
          <w:jc w:val="center"/>
        </w:trPr>
        <w:tc>
          <w:tcPr>
            <w:tcW w:w="924" w:type="dxa"/>
          </w:tcPr>
          <w:p w14:paraId="2020CD50" w14:textId="77777777" w:rsidR="00AE3752" w:rsidRPr="00B43D2C" w:rsidRDefault="00AE3752" w:rsidP="00DB3760">
            <w:pPr>
              <w:rPr>
                <w:sz w:val="18"/>
                <w:szCs w:val="18"/>
              </w:rPr>
            </w:pPr>
          </w:p>
        </w:tc>
        <w:tc>
          <w:tcPr>
            <w:tcW w:w="576" w:type="dxa"/>
          </w:tcPr>
          <w:p w14:paraId="2571280B" w14:textId="77777777" w:rsidR="00AE3752" w:rsidRPr="00B43D2C" w:rsidRDefault="00AE3752" w:rsidP="00DB3760">
            <w:pPr>
              <w:rPr>
                <w:sz w:val="18"/>
                <w:szCs w:val="18"/>
              </w:rPr>
            </w:pPr>
          </w:p>
        </w:tc>
        <w:tc>
          <w:tcPr>
            <w:tcW w:w="1159" w:type="dxa"/>
            <w:gridSpan w:val="2"/>
            <w:vAlign w:val="center"/>
          </w:tcPr>
          <w:p w14:paraId="0119E765" w14:textId="77777777" w:rsidR="00AE3752" w:rsidRPr="00B43D2C" w:rsidRDefault="00AE3752" w:rsidP="00DB3760">
            <w:pPr>
              <w:rPr>
                <w:sz w:val="18"/>
                <w:szCs w:val="18"/>
              </w:rPr>
            </w:pPr>
            <w:r w:rsidRPr="00B43D2C">
              <w:rPr>
                <w:sz w:val="18"/>
                <w:szCs w:val="18"/>
              </w:rPr>
              <w:t>Teacher-Student Relations</w:t>
            </w:r>
          </w:p>
        </w:tc>
        <w:tc>
          <w:tcPr>
            <w:tcW w:w="1158" w:type="dxa"/>
            <w:gridSpan w:val="2"/>
            <w:vAlign w:val="center"/>
          </w:tcPr>
          <w:p w14:paraId="59CEC669" w14:textId="77777777" w:rsidR="00AE3752" w:rsidRPr="00B43D2C" w:rsidRDefault="00AE3752" w:rsidP="00DB3760">
            <w:pPr>
              <w:rPr>
                <w:sz w:val="18"/>
                <w:szCs w:val="18"/>
              </w:rPr>
            </w:pPr>
            <w:r w:rsidRPr="00B43D2C">
              <w:rPr>
                <w:sz w:val="18"/>
                <w:szCs w:val="18"/>
              </w:rPr>
              <w:t>Student-Student Relations</w:t>
            </w:r>
          </w:p>
        </w:tc>
        <w:tc>
          <w:tcPr>
            <w:tcW w:w="1155" w:type="dxa"/>
            <w:gridSpan w:val="2"/>
            <w:vAlign w:val="center"/>
          </w:tcPr>
          <w:p w14:paraId="6C9E973D" w14:textId="77777777" w:rsidR="00AE3752" w:rsidRPr="00B43D2C" w:rsidRDefault="00AE3752" w:rsidP="00DB3760">
            <w:pPr>
              <w:rPr>
                <w:sz w:val="18"/>
                <w:szCs w:val="18"/>
              </w:rPr>
            </w:pPr>
            <w:r w:rsidRPr="00B43D2C">
              <w:rPr>
                <w:sz w:val="18"/>
                <w:szCs w:val="18"/>
              </w:rPr>
              <w:t xml:space="preserve">Engagement </w:t>
            </w:r>
            <w:r w:rsidR="004B3E98">
              <w:rPr>
                <w:sz w:val="18"/>
                <w:szCs w:val="18"/>
              </w:rPr>
              <w:t>School-wide</w:t>
            </w:r>
          </w:p>
        </w:tc>
        <w:tc>
          <w:tcPr>
            <w:tcW w:w="1155" w:type="dxa"/>
            <w:gridSpan w:val="2"/>
            <w:vAlign w:val="center"/>
          </w:tcPr>
          <w:p w14:paraId="1B1CF673" w14:textId="77777777" w:rsidR="00AE3752" w:rsidRPr="00B43D2C" w:rsidRDefault="00AE3752" w:rsidP="00DB3760">
            <w:pPr>
              <w:rPr>
                <w:sz w:val="18"/>
                <w:szCs w:val="18"/>
              </w:rPr>
            </w:pPr>
            <w:r w:rsidRPr="00B43D2C">
              <w:rPr>
                <w:sz w:val="18"/>
                <w:szCs w:val="18"/>
              </w:rPr>
              <w:t>Clarity of Expectations</w:t>
            </w:r>
          </w:p>
        </w:tc>
        <w:tc>
          <w:tcPr>
            <w:tcW w:w="1155" w:type="dxa"/>
            <w:gridSpan w:val="2"/>
            <w:vAlign w:val="center"/>
          </w:tcPr>
          <w:p w14:paraId="412753D9" w14:textId="77777777" w:rsidR="00AE3752" w:rsidRPr="00B43D2C" w:rsidRDefault="00AE3752" w:rsidP="00DB3760">
            <w:pPr>
              <w:rPr>
                <w:sz w:val="18"/>
                <w:szCs w:val="18"/>
              </w:rPr>
            </w:pPr>
            <w:r w:rsidRPr="00B43D2C">
              <w:rPr>
                <w:sz w:val="18"/>
                <w:szCs w:val="18"/>
              </w:rPr>
              <w:t>Fairness of Rules</w:t>
            </w:r>
          </w:p>
        </w:tc>
        <w:tc>
          <w:tcPr>
            <w:tcW w:w="1155" w:type="dxa"/>
            <w:gridSpan w:val="2"/>
            <w:vAlign w:val="center"/>
          </w:tcPr>
          <w:p w14:paraId="1CC87CE8" w14:textId="77777777" w:rsidR="00AE3752" w:rsidRPr="00B43D2C" w:rsidRDefault="00AE3752" w:rsidP="00DB3760">
            <w:pPr>
              <w:rPr>
                <w:sz w:val="18"/>
                <w:szCs w:val="18"/>
              </w:rPr>
            </w:pPr>
            <w:r w:rsidRPr="00B43D2C">
              <w:rPr>
                <w:sz w:val="18"/>
                <w:szCs w:val="18"/>
              </w:rPr>
              <w:t>School Safety</w:t>
            </w:r>
          </w:p>
        </w:tc>
        <w:tc>
          <w:tcPr>
            <w:tcW w:w="1469" w:type="dxa"/>
            <w:gridSpan w:val="2"/>
            <w:vAlign w:val="center"/>
          </w:tcPr>
          <w:p w14:paraId="526C9849" w14:textId="77777777" w:rsidR="00AE3752" w:rsidRPr="00B43D2C" w:rsidRDefault="00AE3752" w:rsidP="00DB3760">
            <w:pPr>
              <w:rPr>
                <w:sz w:val="18"/>
                <w:szCs w:val="18"/>
              </w:rPr>
            </w:pPr>
            <w:r w:rsidRPr="00B43D2C">
              <w:rPr>
                <w:sz w:val="18"/>
                <w:szCs w:val="18"/>
              </w:rPr>
              <w:t xml:space="preserve">Bullying </w:t>
            </w:r>
            <w:r w:rsidR="004B3E98">
              <w:rPr>
                <w:sz w:val="18"/>
                <w:szCs w:val="18"/>
              </w:rPr>
              <w:t>School-wide</w:t>
            </w:r>
          </w:p>
        </w:tc>
        <w:tc>
          <w:tcPr>
            <w:tcW w:w="1440" w:type="dxa"/>
            <w:gridSpan w:val="2"/>
            <w:vAlign w:val="center"/>
          </w:tcPr>
          <w:p w14:paraId="2B1B17B7" w14:textId="77777777" w:rsidR="00AE3752" w:rsidRPr="00B43D2C" w:rsidRDefault="00AE3752" w:rsidP="00DB3760">
            <w:pPr>
              <w:rPr>
                <w:sz w:val="18"/>
                <w:szCs w:val="18"/>
              </w:rPr>
            </w:pPr>
            <w:r w:rsidRPr="00B43D2C">
              <w:rPr>
                <w:sz w:val="18"/>
                <w:szCs w:val="18"/>
              </w:rPr>
              <w:t>Teacher-Home Communications</w:t>
            </w:r>
          </w:p>
        </w:tc>
        <w:tc>
          <w:tcPr>
            <w:tcW w:w="1155" w:type="dxa"/>
            <w:gridSpan w:val="2"/>
            <w:vAlign w:val="center"/>
          </w:tcPr>
          <w:p w14:paraId="4969903C" w14:textId="77777777" w:rsidR="00AE3752" w:rsidRPr="00B43D2C" w:rsidRDefault="00AE3752" w:rsidP="00DB3760">
            <w:pPr>
              <w:rPr>
                <w:sz w:val="18"/>
                <w:szCs w:val="18"/>
              </w:rPr>
            </w:pPr>
            <w:r w:rsidRPr="00B43D2C">
              <w:rPr>
                <w:sz w:val="18"/>
                <w:szCs w:val="18"/>
              </w:rPr>
              <w:t>Staff Relations</w:t>
            </w:r>
          </w:p>
        </w:tc>
        <w:tc>
          <w:tcPr>
            <w:tcW w:w="1155" w:type="dxa"/>
            <w:gridSpan w:val="2"/>
            <w:vAlign w:val="center"/>
          </w:tcPr>
          <w:p w14:paraId="71CF35F2" w14:textId="77777777" w:rsidR="00AE3752" w:rsidRPr="00B43D2C" w:rsidRDefault="00AE3752" w:rsidP="00DB3760">
            <w:pPr>
              <w:rPr>
                <w:sz w:val="18"/>
                <w:szCs w:val="18"/>
              </w:rPr>
            </w:pPr>
            <w:r w:rsidRPr="00B43D2C">
              <w:rPr>
                <w:sz w:val="18"/>
                <w:szCs w:val="18"/>
              </w:rPr>
              <w:t>Total</w:t>
            </w:r>
          </w:p>
        </w:tc>
      </w:tr>
      <w:tr w:rsidR="00AE3752" w:rsidRPr="00652574" w14:paraId="5BF45F19" w14:textId="77777777" w:rsidTr="00DB3760">
        <w:trPr>
          <w:jc w:val="center"/>
        </w:trPr>
        <w:tc>
          <w:tcPr>
            <w:tcW w:w="924" w:type="dxa"/>
          </w:tcPr>
          <w:p w14:paraId="29E4040C" w14:textId="77777777" w:rsidR="00AE3752" w:rsidRPr="00B43D2C" w:rsidRDefault="00AE3752" w:rsidP="00DB3760">
            <w:pPr>
              <w:rPr>
                <w:sz w:val="18"/>
                <w:szCs w:val="18"/>
              </w:rPr>
            </w:pPr>
          </w:p>
        </w:tc>
        <w:tc>
          <w:tcPr>
            <w:tcW w:w="576" w:type="dxa"/>
          </w:tcPr>
          <w:p w14:paraId="2B7C1062" w14:textId="77777777" w:rsidR="00AE3752" w:rsidRPr="00652574" w:rsidRDefault="00AE3752" w:rsidP="00DB3760">
            <w:pPr>
              <w:rPr>
                <w:sz w:val="16"/>
                <w:szCs w:val="18"/>
              </w:rPr>
            </w:pPr>
            <w:r w:rsidRPr="00652574">
              <w:rPr>
                <w:sz w:val="16"/>
                <w:szCs w:val="18"/>
              </w:rPr>
              <w:t>N</w:t>
            </w:r>
          </w:p>
        </w:tc>
        <w:tc>
          <w:tcPr>
            <w:tcW w:w="623" w:type="dxa"/>
            <w:vAlign w:val="center"/>
          </w:tcPr>
          <w:p w14:paraId="518D5924" w14:textId="77777777" w:rsidR="00AE3752" w:rsidRPr="00652574" w:rsidRDefault="00AE3752" w:rsidP="00DB3760">
            <w:pPr>
              <w:rPr>
                <w:sz w:val="16"/>
                <w:szCs w:val="18"/>
              </w:rPr>
            </w:pPr>
            <w:r w:rsidRPr="00652574">
              <w:rPr>
                <w:sz w:val="16"/>
                <w:szCs w:val="18"/>
              </w:rPr>
              <w:t>Mean</w:t>
            </w:r>
          </w:p>
        </w:tc>
        <w:tc>
          <w:tcPr>
            <w:tcW w:w="536" w:type="dxa"/>
            <w:vAlign w:val="center"/>
          </w:tcPr>
          <w:p w14:paraId="36A1963E" w14:textId="77777777" w:rsidR="00AE3752" w:rsidRPr="00652574" w:rsidRDefault="00AE3752" w:rsidP="00DB3760">
            <w:pPr>
              <w:rPr>
                <w:sz w:val="16"/>
                <w:szCs w:val="18"/>
              </w:rPr>
            </w:pPr>
            <w:r w:rsidRPr="00652574">
              <w:rPr>
                <w:sz w:val="16"/>
                <w:szCs w:val="18"/>
              </w:rPr>
              <w:t>SD</w:t>
            </w:r>
          </w:p>
        </w:tc>
        <w:tc>
          <w:tcPr>
            <w:tcW w:w="627" w:type="dxa"/>
            <w:vAlign w:val="center"/>
          </w:tcPr>
          <w:p w14:paraId="700D8C08" w14:textId="77777777" w:rsidR="00AE3752" w:rsidRPr="00652574" w:rsidRDefault="00AE3752" w:rsidP="00DB3760">
            <w:pPr>
              <w:rPr>
                <w:sz w:val="16"/>
                <w:szCs w:val="18"/>
              </w:rPr>
            </w:pPr>
            <w:r w:rsidRPr="00652574">
              <w:rPr>
                <w:sz w:val="16"/>
                <w:szCs w:val="18"/>
              </w:rPr>
              <w:t>Mean</w:t>
            </w:r>
          </w:p>
        </w:tc>
        <w:tc>
          <w:tcPr>
            <w:tcW w:w="531" w:type="dxa"/>
            <w:vAlign w:val="center"/>
          </w:tcPr>
          <w:p w14:paraId="52C201FF" w14:textId="77777777" w:rsidR="00AE3752" w:rsidRPr="00652574" w:rsidRDefault="00AE3752" w:rsidP="00DB3760">
            <w:pPr>
              <w:rPr>
                <w:sz w:val="16"/>
                <w:szCs w:val="18"/>
              </w:rPr>
            </w:pPr>
            <w:r w:rsidRPr="00652574">
              <w:rPr>
                <w:sz w:val="16"/>
                <w:szCs w:val="18"/>
              </w:rPr>
              <w:t>SD</w:t>
            </w:r>
          </w:p>
        </w:tc>
        <w:tc>
          <w:tcPr>
            <w:tcW w:w="624" w:type="dxa"/>
            <w:vAlign w:val="center"/>
          </w:tcPr>
          <w:p w14:paraId="77D36D79" w14:textId="77777777" w:rsidR="00AE3752" w:rsidRPr="00652574" w:rsidRDefault="00AE3752" w:rsidP="00DB3760">
            <w:pPr>
              <w:rPr>
                <w:sz w:val="16"/>
                <w:szCs w:val="18"/>
              </w:rPr>
            </w:pPr>
            <w:r w:rsidRPr="00652574">
              <w:rPr>
                <w:sz w:val="16"/>
                <w:szCs w:val="18"/>
              </w:rPr>
              <w:t>Mean</w:t>
            </w:r>
          </w:p>
        </w:tc>
        <w:tc>
          <w:tcPr>
            <w:tcW w:w="531" w:type="dxa"/>
            <w:vAlign w:val="center"/>
          </w:tcPr>
          <w:p w14:paraId="051BB2FF" w14:textId="77777777" w:rsidR="00AE3752" w:rsidRPr="00652574" w:rsidRDefault="00AE3752" w:rsidP="00DB3760">
            <w:pPr>
              <w:rPr>
                <w:sz w:val="16"/>
                <w:szCs w:val="18"/>
              </w:rPr>
            </w:pPr>
            <w:r w:rsidRPr="00652574">
              <w:rPr>
                <w:sz w:val="16"/>
                <w:szCs w:val="18"/>
              </w:rPr>
              <w:t>SD</w:t>
            </w:r>
          </w:p>
        </w:tc>
        <w:tc>
          <w:tcPr>
            <w:tcW w:w="624" w:type="dxa"/>
            <w:vAlign w:val="center"/>
          </w:tcPr>
          <w:p w14:paraId="12AE93D1" w14:textId="77777777" w:rsidR="00AE3752" w:rsidRPr="00652574" w:rsidRDefault="00AE3752" w:rsidP="00DB3760">
            <w:pPr>
              <w:rPr>
                <w:sz w:val="16"/>
                <w:szCs w:val="18"/>
              </w:rPr>
            </w:pPr>
            <w:r w:rsidRPr="00652574">
              <w:rPr>
                <w:sz w:val="16"/>
                <w:szCs w:val="18"/>
              </w:rPr>
              <w:t>Mean</w:t>
            </w:r>
          </w:p>
        </w:tc>
        <w:tc>
          <w:tcPr>
            <w:tcW w:w="531" w:type="dxa"/>
            <w:vAlign w:val="center"/>
          </w:tcPr>
          <w:p w14:paraId="4E696EB9" w14:textId="77777777" w:rsidR="00AE3752" w:rsidRPr="00652574" w:rsidRDefault="00AE3752" w:rsidP="00DB3760">
            <w:pPr>
              <w:rPr>
                <w:sz w:val="16"/>
                <w:szCs w:val="18"/>
              </w:rPr>
            </w:pPr>
            <w:r w:rsidRPr="00652574">
              <w:rPr>
                <w:sz w:val="16"/>
                <w:szCs w:val="18"/>
              </w:rPr>
              <w:t>SD</w:t>
            </w:r>
          </w:p>
        </w:tc>
        <w:tc>
          <w:tcPr>
            <w:tcW w:w="624" w:type="dxa"/>
            <w:vAlign w:val="center"/>
          </w:tcPr>
          <w:p w14:paraId="3DC99915" w14:textId="77777777" w:rsidR="00AE3752" w:rsidRPr="00652574" w:rsidRDefault="00AE3752" w:rsidP="00DB3760">
            <w:pPr>
              <w:rPr>
                <w:sz w:val="16"/>
                <w:szCs w:val="18"/>
              </w:rPr>
            </w:pPr>
            <w:r w:rsidRPr="00652574">
              <w:rPr>
                <w:sz w:val="16"/>
                <w:szCs w:val="18"/>
              </w:rPr>
              <w:t>Mean</w:t>
            </w:r>
          </w:p>
        </w:tc>
        <w:tc>
          <w:tcPr>
            <w:tcW w:w="531" w:type="dxa"/>
            <w:vAlign w:val="center"/>
          </w:tcPr>
          <w:p w14:paraId="7A02875A" w14:textId="77777777" w:rsidR="00AE3752" w:rsidRPr="00652574" w:rsidRDefault="00AE3752" w:rsidP="00DB3760">
            <w:pPr>
              <w:rPr>
                <w:sz w:val="16"/>
                <w:szCs w:val="18"/>
              </w:rPr>
            </w:pPr>
            <w:r w:rsidRPr="00652574">
              <w:rPr>
                <w:sz w:val="16"/>
                <w:szCs w:val="18"/>
              </w:rPr>
              <w:t>SD</w:t>
            </w:r>
          </w:p>
        </w:tc>
        <w:tc>
          <w:tcPr>
            <w:tcW w:w="624" w:type="dxa"/>
            <w:vAlign w:val="center"/>
          </w:tcPr>
          <w:p w14:paraId="4E0F87E6" w14:textId="77777777" w:rsidR="00AE3752" w:rsidRPr="00652574" w:rsidRDefault="00AE3752" w:rsidP="00DB3760">
            <w:pPr>
              <w:rPr>
                <w:sz w:val="16"/>
                <w:szCs w:val="18"/>
              </w:rPr>
            </w:pPr>
            <w:r w:rsidRPr="00652574">
              <w:rPr>
                <w:sz w:val="16"/>
                <w:szCs w:val="18"/>
              </w:rPr>
              <w:t>Mean</w:t>
            </w:r>
          </w:p>
        </w:tc>
        <w:tc>
          <w:tcPr>
            <w:tcW w:w="531" w:type="dxa"/>
            <w:vAlign w:val="center"/>
          </w:tcPr>
          <w:p w14:paraId="44DD544D" w14:textId="77777777" w:rsidR="00AE3752" w:rsidRPr="00652574" w:rsidRDefault="00AE3752" w:rsidP="00DB3760">
            <w:pPr>
              <w:rPr>
                <w:sz w:val="16"/>
                <w:szCs w:val="18"/>
              </w:rPr>
            </w:pPr>
            <w:r w:rsidRPr="00652574">
              <w:rPr>
                <w:sz w:val="16"/>
                <w:szCs w:val="18"/>
              </w:rPr>
              <w:t>SD</w:t>
            </w:r>
          </w:p>
        </w:tc>
        <w:tc>
          <w:tcPr>
            <w:tcW w:w="795" w:type="dxa"/>
            <w:vAlign w:val="center"/>
          </w:tcPr>
          <w:p w14:paraId="79F7EE54" w14:textId="77777777" w:rsidR="00AE3752" w:rsidRPr="00652574" w:rsidRDefault="00AE3752" w:rsidP="00DB3760">
            <w:pPr>
              <w:rPr>
                <w:sz w:val="16"/>
                <w:szCs w:val="18"/>
              </w:rPr>
            </w:pPr>
            <w:r w:rsidRPr="00652574">
              <w:rPr>
                <w:sz w:val="16"/>
                <w:szCs w:val="18"/>
              </w:rPr>
              <w:t>Mean</w:t>
            </w:r>
          </w:p>
        </w:tc>
        <w:tc>
          <w:tcPr>
            <w:tcW w:w="674" w:type="dxa"/>
            <w:vAlign w:val="center"/>
          </w:tcPr>
          <w:p w14:paraId="377EFCFC" w14:textId="77777777" w:rsidR="00AE3752" w:rsidRPr="00652574" w:rsidRDefault="00AE3752" w:rsidP="00DB3760">
            <w:pPr>
              <w:rPr>
                <w:sz w:val="16"/>
                <w:szCs w:val="18"/>
              </w:rPr>
            </w:pPr>
            <w:r w:rsidRPr="00652574">
              <w:rPr>
                <w:sz w:val="16"/>
                <w:szCs w:val="18"/>
              </w:rPr>
              <w:t>SD</w:t>
            </w:r>
          </w:p>
        </w:tc>
        <w:tc>
          <w:tcPr>
            <w:tcW w:w="788" w:type="dxa"/>
            <w:vAlign w:val="center"/>
          </w:tcPr>
          <w:p w14:paraId="1DBC1BC0" w14:textId="77777777" w:rsidR="00AE3752" w:rsidRPr="00652574" w:rsidRDefault="00AE3752" w:rsidP="00DB3760">
            <w:pPr>
              <w:rPr>
                <w:sz w:val="16"/>
                <w:szCs w:val="18"/>
              </w:rPr>
            </w:pPr>
            <w:r w:rsidRPr="00652574">
              <w:rPr>
                <w:sz w:val="16"/>
                <w:szCs w:val="18"/>
              </w:rPr>
              <w:t>Mean</w:t>
            </w:r>
          </w:p>
        </w:tc>
        <w:tc>
          <w:tcPr>
            <w:tcW w:w="652" w:type="dxa"/>
            <w:vAlign w:val="center"/>
          </w:tcPr>
          <w:p w14:paraId="5481642C" w14:textId="77777777" w:rsidR="00AE3752" w:rsidRPr="00652574" w:rsidRDefault="00AE3752" w:rsidP="00DB3760">
            <w:pPr>
              <w:rPr>
                <w:sz w:val="16"/>
                <w:szCs w:val="18"/>
              </w:rPr>
            </w:pPr>
            <w:r w:rsidRPr="00652574">
              <w:rPr>
                <w:sz w:val="16"/>
                <w:szCs w:val="18"/>
              </w:rPr>
              <w:t>SD</w:t>
            </w:r>
          </w:p>
        </w:tc>
        <w:tc>
          <w:tcPr>
            <w:tcW w:w="624" w:type="dxa"/>
            <w:vAlign w:val="center"/>
          </w:tcPr>
          <w:p w14:paraId="02ECDA82" w14:textId="77777777" w:rsidR="00AE3752" w:rsidRPr="00652574" w:rsidRDefault="00AE3752" w:rsidP="00DB3760">
            <w:pPr>
              <w:rPr>
                <w:sz w:val="16"/>
                <w:szCs w:val="18"/>
              </w:rPr>
            </w:pPr>
            <w:r w:rsidRPr="00652574">
              <w:rPr>
                <w:sz w:val="16"/>
                <w:szCs w:val="18"/>
              </w:rPr>
              <w:t>Mean</w:t>
            </w:r>
          </w:p>
        </w:tc>
        <w:tc>
          <w:tcPr>
            <w:tcW w:w="531" w:type="dxa"/>
            <w:vAlign w:val="center"/>
          </w:tcPr>
          <w:p w14:paraId="53875DA1" w14:textId="77777777" w:rsidR="00AE3752" w:rsidRPr="00652574" w:rsidRDefault="00AE3752" w:rsidP="00DB3760">
            <w:pPr>
              <w:rPr>
                <w:sz w:val="16"/>
                <w:szCs w:val="18"/>
              </w:rPr>
            </w:pPr>
            <w:r w:rsidRPr="00652574">
              <w:rPr>
                <w:sz w:val="16"/>
                <w:szCs w:val="18"/>
              </w:rPr>
              <w:t>SD</w:t>
            </w:r>
          </w:p>
        </w:tc>
        <w:tc>
          <w:tcPr>
            <w:tcW w:w="624" w:type="dxa"/>
            <w:vAlign w:val="center"/>
          </w:tcPr>
          <w:p w14:paraId="0B1FD05F" w14:textId="77777777" w:rsidR="00AE3752" w:rsidRPr="00652574" w:rsidRDefault="00AE3752" w:rsidP="00DB3760">
            <w:pPr>
              <w:rPr>
                <w:sz w:val="16"/>
                <w:szCs w:val="18"/>
              </w:rPr>
            </w:pPr>
            <w:r w:rsidRPr="00652574">
              <w:rPr>
                <w:sz w:val="16"/>
                <w:szCs w:val="18"/>
              </w:rPr>
              <w:t>Mean</w:t>
            </w:r>
          </w:p>
        </w:tc>
        <w:tc>
          <w:tcPr>
            <w:tcW w:w="531" w:type="dxa"/>
            <w:vAlign w:val="center"/>
          </w:tcPr>
          <w:p w14:paraId="5E897FB0" w14:textId="77777777" w:rsidR="00AE3752" w:rsidRPr="00652574" w:rsidRDefault="00AE3752" w:rsidP="00DB3760">
            <w:pPr>
              <w:rPr>
                <w:sz w:val="16"/>
                <w:szCs w:val="18"/>
              </w:rPr>
            </w:pPr>
            <w:r w:rsidRPr="00652574">
              <w:rPr>
                <w:sz w:val="16"/>
                <w:szCs w:val="18"/>
              </w:rPr>
              <w:t>SD</w:t>
            </w:r>
          </w:p>
        </w:tc>
      </w:tr>
      <w:tr w:rsidR="00AE3752" w:rsidRPr="00B43D2C" w14:paraId="673022BA" w14:textId="77777777" w:rsidTr="00DB3760">
        <w:trPr>
          <w:trHeight w:val="368"/>
          <w:jc w:val="center"/>
        </w:trPr>
        <w:tc>
          <w:tcPr>
            <w:tcW w:w="13656" w:type="dxa"/>
            <w:gridSpan w:val="22"/>
            <w:shd w:val="clear" w:color="auto" w:fill="auto"/>
            <w:vAlign w:val="center"/>
          </w:tcPr>
          <w:p w14:paraId="48F12BF5" w14:textId="77777777" w:rsidR="00AE3752" w:rsidRPr="00B43D2C" w:rsidRDefault="00AE3752" w:rsidP="00DB3760">
            <w:pPr>
              <w:rPr>
                <w:sz w:val="18"/>
                <w:szCs w:val="18"/>
              </w:rPr>
            </w:pPr>
            <w:r>
              <w:rPr>
                <w:b/>
                <w:sz w:val="18"/>
                <w:szCs w:val="18"/>
              </w:rPr>
              <w:t>HIGH</w:t>
            </w:r>
          </w:p>
        </w:tc>
      </w:tr>
      <w:tr w:rsidR="003F4FFE" w:rsidRPr="00B43D2C" w14:paraId="76023299" w14:textId="77777777" w:rsidTr="00DB3760">
        <w:trPr>
          <w:trHeight w:val="368"/>
          <w:jc w:val="center"/>
        </w:trPr>
        <w:tc>
          <w:tcPr>
            <w:tcW w:w="13656" w:type="dxa"/>
            <w:gridSpan w:val="22"/>
            <w:shd w:val="clear" w:color="auto" w:fill="auto"/>
            <w:vAlign w:val="center"/>
          </w:tcPr>
          <w:p w14:paraId="3CB139C6" w14:textId="77777777" w:rsidR="003F4FFE" w:rsidRDefault="003F4FFE" w:rsidP="00DB3760">
            <w:pPr>
              <w:rPr>
                <w:b/>
                <w:sz w:val="18"/>
                <w:szCs w:val="18"/>
              </w:rPr>
            </w:pPr>
            <w:r>
              <w:rPr>
                <w:b/>
                <w:sz w:val="18"/>
                <w:szCs w:val="18"/>
              </w:rPr>
              <w:t>Position</w:t>
            </w:r>
          </w:p>
        </w:tc>
      </w:tr>
      <w:tr w:rsidR="00AE3752" w:rsidRPr="00B43D2C" w14:paraId="3888440C" w14:textId="77777777" w:rsidTr="00DB3760">
        <w:trPr>
          <w:trHeight w:val="368"/>
          <w:jc w:val="center"/>
        </w:trPr>
        <w:tc>
          <w:tcPr>
            <w:tcW w:w="924" w:type="dxa"/>
            <w:vAlign w:val="center"/>
          </w:tcPr>
          <w:p w14:paraId="4D5C1756" w14:textId="77777777" w:rsidR="00AE3752" w:rsidRPr="00B43D2C" w:rsidRDefault="00AE3752" w:rsidP="00DB3760">
            <w:pPr>
              <w:rPr>
                <w:b/>
                <w:sz w:val="18"/>
                <w:szCs w:val="18"/>
              </w:rPr>
            </w:pPr>
            <w:r w:rsidRPr="00B43D2C">
              <w:rPr>
                <w:sz w:val="18"/>
                <w:szCs w:val="18"/>
              </w:rPr>
              <w:t>Teacher</w:t>
            </w:r>
          </w:p>
        </w:tc>
        <w:tc>
          <w:tcPr>
            <w:tcW w:w="576" w:type="dxa"/>
            <w:vAlign w:val="center"/>
          </w:tcPr>
          <w:p w14:paraId="60F80C8A" w14:textId="77777777" w:rsidR="00AE3752" w:rsidRPr="001D3AFF" w:rsidRDefault="00AE3752" w:rsidP="00DB3760">
            <w:pPr>
              <w:rPr>
                <w:sz w:val="16"/>
                <w:szCs w:val="16"/>
              </w:rPr>
            </w:pPr>
            <w:r w:rsidRPr="001D3AFF">
              <w:rPr>
                <w:sz w:val="16"/>
                <w:szCs w:val="16"/>
              </w:rPr>
              <w:t>819</w:t>
            </w:r>
          </w:p>
        </w:tc>
        <w:tc>
          <w:tcPr>
            <w:tcW w:w="623" w:type="dxa"/>
            <w:vAlign w:val="center"/>
          </w:tcPr>
          <w:p w14:paraId="27060338" w14:textId="77777777" w:rsidR="00AE3752" w:rsidRPr="001D3AFF" w:rsidRDefault="00AE3752" w:rsidP="00DB3760">
            <w:pPr>
              <w:rPr>
                <w:sz w:val="16"/>
                <w:szCs w:val="16"/>
              </w:rPr>
            </w:pPr>
            <w:r w:rsidRPr="001D3AFF">
              <w:rPr>
                <w:sz w:val="16"/>
                <w:szCs w:val="16"/>
              </w:rPr>
              <w:t>3.29</w:t>
            </w:r>
          </w:p>
        </w:tc>
        <w:tc>
          <w:tcPr>
            <w:tcW w:w="536" w:type="dxa"/>
            <w:vAlign w:val="center"/>
          </w:tcPr>
          <w:p w14:paraId="2CB64334" w14:textId="77777777" w:rsidR="00AE3752" w:rsidRPr="001D3AFF" w:rsidRDefault="00AE3752" w:rsidP="00DB3760">
            <w:pPr>
              <w:rPr>
                <w:sz w:val="16"/>
                <w:szCs w:val="16"/>
              </w:rPr>
            </w:pPr>
            <w:r w:rsidRPr="001D3AFF">
              <w:rPr>
                <w:sz w:val="16"/>
                <w:szCs w:val="16"/>
              </w:rPr>
              <w:t>0.41</w:t>
            </w:r>
          </w:p>
        </w:tc>
        <w:tc>
          <w:tcPr>
            <w:tcW w:w="627" w:type="dxa"/>
            <w:shd w:val="clear" w:color="auto" w:fill="auto"/>
            <w:vAlign w:val="center"/>
          </w:tcPr>
          <w:p w14:paraId="673CDCC8" w14:textId="77777777" w:rsidR="00AE3752" w:rsidRPr="001D3AFF" w:rsidRDefault="00AE3752" w:rsidP="00DB3760">
            <w:pPr>
              <w:rPr>
                <w:sz w:val="16"/>
                <w:szCs w:val="16"/>
              </w:rPr>
            </w:pPr>
            <w:r w:rsidRPr="001D3AFF">
              <w:rPr>
                <w:sz w:val="16"/>
                <w:szCs w:val="16"/>
              </w:rPr>
              <w:t>2.84</w:t>
            </w:r>
          </w:p>
        </w:tc>
        <w:tc>
          <w:tcPr>
            <w:tcW w:w="531" w:type="dxa"/>
            <w:shd w:val="clear" w:color="auto" w:fill="auto"/>
            <w:vAlign w:val="center"/>
          </w:tcPr>
          <w:p w14:paraId="24EEDC05" w14:textId="77777777" w:rsidR="00AE3752" w:rsidRPr="001D3AFF" w:rsidRDefault="00AE3752" w:rsidP="00DB3760">
            <w:pPr>
              <w:rPr>
                <w:sz w:val="16"/>
                <w:szCs w:val="16"/>
              </w:rPr>
            </w:pPr>
            <w:r w:rsidRPr="001D3AFF">
              <w:rPr>
                <w:sz w:val="16"/>
                <w:szCs w:val="16"/>
              </w:rPr>
              <w:t>0.44</w:t>
            </w:r>
          </w:p>
        </w:tc>
        <w:tc>
          <w:tcPr>
            <w:tcW w:w="624" w:type="dxa"/>
            <w:vAlign w:val="center"/>
          </w:tcPr>
          <w:p w14:paraId="7A7B6CDA" w14:textId="77777777" w:rsidR="00AE3752" w:rsidRPr="001D3AFF" w:rsidRDefault="00AE3752" w:rsidP="00DB3760">
            <w:pPr>
              <w:rPr>
                <w:sz w:val="16"/>
                <w:szCs w:val="16"/>
              </w:rPr>
            </w:pPr>
            <w:r w:rsidRPr="001D3AFF">
              <w:rPr>
                <w:sz w:val="16"/>
                <w:szCs w:val="16"/>
              </w:rPr>
              <w:t>2.69</w:t>
            </w:r>
          </w:p>
        </w:tc>
        <w:tc>
          <w:tcPr>
            <w:tcW w:w="531" w:type="dxa"/>
            <w:vAlign w:val="center"/>
          </w:tcPr>
          <w:p w14:paraId="6C0BDA82" w14:textId="77777777" w:rsidR="00AE3752" w:rsidRPr="001D3AFF" w:rsidRDefault="00AE3752" w:rsidP="00DB3760">
            <w:pPr>
              <w:rPr>
                <w:sz w:val="16"/>
                <w:szCs w:val="16"/>
              </w:rPr>
            </w:pPr>
            <w:r w:rsidRPr="001D3AFF">
              <w:rPr>
                <w:sz w:val="16"/>
                <w:szCs w:val="16"/>
              </w:rPr>
              <w:t>0.48</w:t>
            </w:r>
          </w:p>
        </w:tc>
        <w:tc>
          <w:tcPr>
            <w:tcW w:w="624" w:type="dxa"/>
            <w:vAlign w:val="center"/>
          </w:tcPr>
          <w:p w14:paraId="1DCA9C0C" w14:textId="77777777" w:rsidR="00AE3752" w:rsidRPr="001D3AFF" w:rsidRDefault="00AE3752" w:rsidP="00DB3760">
            <w:pPr>
              <w:rPr>
                <w:sz w:val="16"/>
                <w:szCs w:val="16"/>
              </w:rPr>
            </w:pPr>
            <w:r w:rsidRPr="001D3AFF">
              <w:rPr>
                <w:sz w:val="16"/>
                <w:szCs w:val="16"/>
              </w:rPr>
              <w:t>3.06</w:t>
            </w:r>
          </w:p>
        </w:tc>
        <w:tc>
          <w:tcPr>
            <w:tcW w:w="531" w:type="dxa"/>
            <w:vAlign w:val="center"/>
          </w:tcPr>
          <w:p w14:paraId="00D144B7" w14:textId="77777777" w:rsidR="00AE3752" w:rsidRPr="001D3AFF" w:rsidRDefault="00AE3752" w:rsidP="00DB3760">
            <w:pPr>
              <w:rPr>
                <w:sz w:val="16"/>
                <w:szCs w:val="16"/>
              </w:rPr>
            </w:pPr>
            <w:r w:rsidRPr="001D3AFF">
              <w:rPr>
                <w:sz w:val="16"/>
                <w:szCs w:val="16"/>
              </w:rPr>
              <w:t>0.59</w:t>
            </w:r>
          </w:p>
        </w:tc>
        <w:tc>
          <w:tcPr>
            <w:tcW w:w="624" w:type="dxa"/>
            <w:vAlign w:val="center"/>
          </w:tcPr>
          <w:p w14:paraId="7745D77A" w14:textId="77777777" w:rsidR="00AE3752" w:rsidRPr="001D3AFF" w:rsidRDefault="00AE3752" w:rsidP="00DB3760">
            <w:pPr>
              <w:rPr>
                <w:sz w:val="16"/>
                <w:szCs w:val="16"/>
              </w:rPr>
            </w:pPr>
            <w:r w:rsidRPr="001D3AFF">
              <w:rPr>
                <w:sz w:val="16"/>
                <w:szCs w:val="16"/>
              </w:rPr>
              <w:t>3.07</w:t>
            </w:r>
          </w:p>
        </w:tc>
        <w:tc>
          <w:tcPr>
            <w:tcW w:w="531" w:type="dxa"/>
            <w:vAlign w:val="center"/>
          </w:tcPr>
          <w:p w14:paraId="4D684999" w14:textId="77777777" w:rsidR="00AE3752" w:rsidRPr="001D3AFF" w:rsidRDefault="00AE3752" w:rsidP="00DB3760">
            <w:pPr>
              <w:rPr>
                <w:sz w:val="16"/>
                <w:szCs w:val="16"/>
              </w:rPr>
            </w:pPr>
            <w:r w:rsidRPr="001D3AFF">
              <w:rPr>
                <w:sz w:val="16"/>
                <w:szCs w:val="16"/>
              </w:rPr>
              <w:t>0.52</w:t>
            </w:r>
          </w:p>
        </w:tc>
        <w:tc>
          <w:tcPr>
            <w:tcW w:w="624" w:type="dxa"/>
            <w:vAlign w:val="center"/>
          </w:tcPr>
          <w:p w14:paraId="34DC55B7" w14:textId="77777777" w:rsidR="00AE3752" w:rsidRPr="001D3AFF" w:rsidRDefault="00AE3752" w:rsidP="00DB3760">
            <w:pPr>
              <w:rPr>
                <w:sz w:val="16"/>
                <w:szCs w:val="16"/>
              </w:rPr>
            </w:pPr>
            <w:r w:rsidRPr="001D3AFF">
              <w:rPr>
                <w:sz w:val="16"/>
                <w:szCs w:val="16"/>
              </w:rPr>
              <w:t>2.96</w:t>
            </w:r>
          </w:p>
        </w:tc>
        <w:tc>
          <w:tcPr>
            <w:tcW w:w="531" w:type="dxa"/>
            <w:vAlign w:val="center"/>
          </w:tcPr>
          <w:p w14:paraId="03D10CE0" w14:textId="77777777" w:rsidR="00AE3752" w:rsidRPr="001D3AFF" w:rsidRDefault="00AE3752" w:rsidP="00DB3760">
            <w:pPr>
              <w:rPr>
                <w:sz w:val="16"/>
                <w:szCs w:val="16"/>
              </w:rPr>
            </w:pPr>
            <w:r w:rsidRPr="001D3AFF">
              <w:rPr>
                <w:sz w:val="16"/>
                <w:szCs w:val="16"/>
              </w:rPr>
              <w:t>0.59</w:t>
            </w:r>
          </w:p>
        </w:tc>
        <w:tc>
          <w:tcPr>
            <w:tcW w:w="795" w:type="dxa"/>
            <w:vAlign w:val="center"/>
          </w:tcPr>
          <w:p w14:paraId="05E7941E" w14:textId="77777777" w:rsidR="00AE3752" w:rsidRPr="001D3AFF" w:rsidRDefault="00AE3752" w:rsidP="00DB3760">
            <w:pPr>
              <w:rPr>
                <w:sz w:val="16"/>
                <w:szCs w:val="16"/>
              </w:rPr>
            </w:pPr>
            <w:r w:rsidRPr="001D3AFF">
              <w:rPr>
                <w:sz w:val="16"/>
                <w:szCs w:val="16"/>
              </w:rPr>
              <w:t>2.36</w:t>
            </w:r>
          </w:p>
        </w:tc>
        <w:tc>
          <w:tcPr>
            <w:tcW w:w="674" w:type="dxa"/>
            <w:vAlign w:val="center"/>
          </w:tcPr>
          <w:p w14:paraId="2029F2DB" w14:textId="77777777" w:rsidR="00AE3752" w:rsidRPr="001D3AFF" w:rsidRDefault="00AE3752" w:rsidP="00DB3760">
            <w:pPr>
              <w:rPr>
                <w:sz w:val="16"/>
                <w:szCs w:val="16"/>
              </w:rPr>
            </w:pPr>
            <w:r w:rsidRPr="001D3AFF">
              <w:rPr>
                <w:sz w:val="16"/>
                <w:szCs w:val="16"/>
              </w:rPr>
              <w:t>0.55</w:t>
            </w:r>
          </w:p>
        </w:tc>
        <w:tc>
          <w:tcPr>
            <w:tcW w:w="788" w:type="dxa"/>
            <w:vAlign w:val="center"/>
          </w:tcPr>
          <w:p w14:paraId="045678A1" w14:textId="77777777" w:rsidR="00AE3752" w:rsidRPr="001D3AFF" w:rsidRDefault="00AE3752" w:rsidP="00DB3760">
            <w:pPr>
              <w:rPr>
                <w:sz w:val="16"/>
                <w:szCs w:val="16"/>
              </w:rPr>
            </w:pPr>
            <w:r w:rsidRPr="001D3AFF">
              <w:rPr>
                <w:sz w:val="16"/>
                <w:szCs w:val="16"/>
              </w:rPr>
              <w:t>3.11</w:t>
            </w:r>
          </w:p>
        </w:tc>
        <w:tc>
          <w:tcPr>
            <w:tcW w:w="652" w:type="dxa"/>
            <w:vAlign w:val="center"/>
          </w:tcPr>
          <w:p w14:paraId="045E6D64" w14:textId="77777777" w:rsidR="00AE3752" w:rsidRPr="001D3AFF" w:rsidRDefault="00AE3752" w:rsidP="00DB3760">
            <w:pPr>
              <w:rPr>
                <w:sz w:val="16"/>
                <w:szCs w:val="16"/>
              </w:rPr>
            </w:pPr>
            <w:r w:rsidRPr="001D3AFF">
              <w:rPr>
                <w:sz w:val="16"/>
                <w:szCs w:val="16"/>
              </w:rPr>
              <w:t>0.44</w:t>
            </w:r>
          </w:p>
        </w:tc>
        <w:tc>
          <w:tcPr>
            <w:tcW w:w="624" w:type="dxa"/>
            <w:vAlign w:val="center"/>
          </w:tcPr>
          <w:p w14:paraId="359751F2" w14:textId="77777777" w:rsidR="00AE3752" w:rsidRPr="001D3AFF" w:rsidRDefault="00AE3752" w:rsidP="00DB3760">
            <w:pPr>
              <w:rPr>
                <w:sz w:val="16"/>
                <w:szCs w:val="16"/>
              </w:rPr>
            </w:pPr>
            <w:r w:rsidRPr="001D3AFF">
              <w:rPr>
                <w:sz w:val="16"/>
                <w:szCs w:val="16"/>
              </w:rPr>
              <w:t>2.79</w:t>
            </w:r>
          </w:p>
        </w:tc>
        <w:tc>
          <w:tcPr>
            <w:tcW w:w="531" w:type="dxa"/>
            <w:vAlign w:val="center"/>
          </w:tcPr>
          <w:p w14:paraId="092F88BC" w14:textId="77777777" w:rsidR="00AE3752" w:rsidRPr="001D3AFF" w:rsidRDefault="00AE3752" w:rsidP="00DB3760">
            <w:pPr>
              <w:rPr>
                <w:sz w:val="16"/>
                <w:szCs w:val="16"/>
              </w:rPr>
            </w:pPr>
            <w:r w:rsidRPr="001D3AFF">
              <w:rPr>
                <w:sz w:val="16"/>
                <w:szCs w:val="16"/>
              </w:rPr>
              <w:t>0.75</w:t>
            </w:r>
          </w:p>
        </w:tc>
        <w:tc>
          <w:tcPr>
            <w:tcW w:w="624" w:type="dxa"/>
            <w:vAlign w:val="center"/>
          </w:tcPr>
          <w:p w14:paraId="7F9D4346" w14:textId="77777777" w:rsidR="00AE3752" w:rsidRPr="001D3AFF" w:rsidRDefault="00AE3752" w:rsidP="00DB3760">
            <w:pPr>
              <w:rPr>
                <w:sz w:val="16"/>
                <w:szCs w:val="16"/>
              </w:rPr>
            </w:pPr>
            <w:r w:rsidRPr="001D3AFF">
              <w:rPr>
                <w:sz w:val="16"/>
                <w:szCs w:val="16"/>
              </w:rPr>
              <w:t>2.93</w:t>
            </w:r>
          </w:p>
        </w:tc>
        <w:tc>
          <w:tcPr>
            <w:tcW w:w="531" w:type="dxa"/>
            <w:vAlign w:val="center"/>
          </w:tcPr>
          <w:p w14:paraId="4F2AD05C" w14:textId="77777777" w:rsidR="00AE3752" w:rsidRPr="001D3AFF" w:rsidRDefault="00AE3752" w:rsidP="00DB3760">
            <w:pPr>
              <w:rPr>
                <w:sz w:val="16"/>
                <w:szCs w:val="16"/>
              </w:rPr>
            </w:pPr>
            <w:r w:rsidRPr="001D3AFF">
              <w:rPr>
                <w:sz w:val="16"/>
                <w:szCs w:val="16"/>
              </w:rPr>
              <w:t>0.37</w:t>
            </w:r>
          </w:p>
        </w:tc>
      </w:tr>
      <w:tr w:rsidR="00AE3752" w:rsidRPr="00B43D2C" w14:paraId="70CE54A5" w14:textId="77777777" w:rsidTr="00DB3760">
        <w:trPr>
          <w:trHeight w:val="368"/>
          <w:jc w:val="center"/>
        </w:trPr>
        <w:tc>
          <w:tcPr>
            <w:tcW w:w="924" w:type="dxa"/>
            <w:vAlign w:val="center"/>
          </w:tcPr>
          <w:p w14:paraId="5EA7460B" w14:textId="77777777" w:rsidR="00AE3752" w:rsidRPr="00B43D2C" w:rsidRDefault="00AE3752" w:rsidP="00DB3760">
            <w:pPr>
              <w:rPr>
                <w:sz w:val="18"/>
                <w:szCs w:val="18"/>
              </w:rPr>
            </w:pPr>
            <w:r w:rsidRPr="00B43D2C">
              <w:rPr>
                <w:sz w:val="18"/>
                <w:szCs w:val="18"/>
              </w:rPr>
              <w:t>Support Staff</w:t>
            </w:r>
          </w:p>
        </w:tc>
        <w:tc>
          <w:tcPr>
            <w:tcW w:w="576" w:type="dxa"/>
            <w:vAlign w:val="center"/>
          </w:tcPr>
          <w:p w14:paraId="5236EAFD" w14:textId="77777777" w:rsidR="00AE3752" w:rsidRPr="001D3AFF" w:rsidRDefault="00AE3752" w:rsidP="00DB3760">
            <w:pPr>
              <w:rPr>
                <w:sz w:val="16"/>
                <w:szCs w:val="16"/>
              </w:rPr>
            </w:pPr>
            <w:r w:rsidRPr="001D3AFF">
              <w:rPr>
                <w:sz w:val="16"/>
                <w:szCs w:val="16"/>
              </w:rPr>
              <w:t>132</w:t>
            </w:r>
          </w:p>
        </w:tc>
        <w:tc>
          <w:tcPr>
            <w:tcW w:w="623" w:type="dxa"/>
            <w:vAlign w:val="center"/>
          </w:tcPr>
          <w:p w14:paraId="1FE1C155" w14:textId="77777777" w:rsidR="00AE3752" w:rsidRPr="001D3AFF" w:rsidRDefault="00AE3752" w:rsidP="00DB3760">
            <w:pPr>
              <w:rPr>
                <w:sz w:val="16"/>
                <w:szCs w:val="16"/>
              </w:rPr>
            </w:pPr>
            <w:r w:rsidRPr="001D3AFF">
              <w:rPr>
                <w:sz w:val="16"/>
                <w:szCs w:val="16"/>
              </w:rPr>
              <w:t>3.15</w:t>
            </w:r>
          </w:p>
        </w:tc>
        <w:tc>
          <w:tcPr>
            <w:tcW w:w="536" w:type="dxa"/>
            <w:vAlign w:val="center"/>
          </w:tcPr>
          <w:p w14:paraId="32C2900E" w14:textId="77777777" w:rsidR="00AE3752" w:rsidRPr="001D3AFF" w:rsidRDefault="00AE3752" w:rsidP="00DB3760">
            <w:pPr>
              <w:rPr>
                <w:sz w:val="16"/>
                <w:szCs w:val="16"/>
              </w:rPr>
            </w:pPr>
            <w:r w:rsidRPr="001D3AFF">
              <w:rPr>
                <w:sz w:val="16"/>
                <w:szCs w:val="16"/>
              </w:rPr>
              <w:t>0.39</w:t>
            </w:r>
          </w:p>
        </w:tc>
        <w:tc>
          <w:tcPr>
            <w:tcW w:w="627" w:type="dxa"/>
            <w:shd w:val="clear" w:color="auto" w:fill="auto"/>
            <w:vAlign w:val="center"/>
          </w:tcPr>
          <w:p w14:paraId="6D1D2913" w14:textId="77777777" w:rsidR="00AE3752" w:rsidRPr="001D3AFF" w:rsidRDefault="00AE3752" w:rsidP="00DB3760">
            <w:pPr>
              <w:rPr>
                <w:sz w:val="16"/>
                <w:szCs w:val="16"/>
              </w:rPr>
            </w:pPr>
            <w:r w:rsidRPr="001D3AFF">
              <w:rPr>
                <w:sz w:val="16"/>
                <w:szCs w:val="16"/>
              </w:rPr>
              <w:t>2.87</w:t>
            </w:r>
          </w:p>
        </w:tc>
        <w:tc>
          <w:tcPr>
            <w:tcW w:w="531" w:type="dxa"/>
            <w:shd w:val="clear" w:color="auto" w:fill="auto"/>
            <w:vAlign w:val="center"/>
          </w:tcPr>
          <w:p w14:paraId="12BD9C64" w14:textId="77777777" w:rsidR="00AE3752" w:rsidRPr="001D3AFF" w:rsidRDefault="00AE3752" w:rsidP="00DB3760">
            <w:pPr>
              <w:rPr>
                <w:sz w:val="16"/>
                <w:szCs w:val="16"/>
              </w:rPr>
            </w:pPr>
            <w:r w:rsidRPr="001D3AFF">
              <w:rPr>
                <w:sz w:val="16"/>
                <w:szCs w:val="16"/>
              </w:rPr>
              <w:t>0.49</w:t>
            </w:r>
          </w:p>
        </w:tc>
        <w:tc>
          <w:tcPr>
            <w:tcW w:w="624" w:type="dxa"/>
            <w:vAlign w:val="center"/>
          </w:tcPr>
          <w:p w14:paraId="0F255DC1" w14:textId="77777777" w:rsidR="00AE3752" w:rsidRPr="001D3AFF" w:rsidRDefault="00AE3752" w:rsidP="00DB3760">
            <w:pPr>
              <w:rPr>
                <w:sz w:val="16"/>
                <w:szCs w:val="16"/>
              </w:rPr>
            </w:pPr>
            <w:r w:rsidRPr="001D3AFF">
              <w:rPr>
                <w:sz w:val="16"/>
                <w:szCs w:val="16"/>
              </w:rPr>
              <w:t>2.89</w:t>
            </w:r>
          </w:p>
        </w:tc>
        <w:tc>
          <w:tcPr>
            <w:tcW w:w="531" w:type="dxa"/>
            <w:vAlign w:val="center"/>
          </w:tcPr>
          <w:p w14:paraId="278A7C26" w14:textId="77777777" w:rsidR="00AE3752" w:rsidRPr="001D3AFF" w:rsidRDefault="00AE3752" w:rsidP="00DB3760">
            <w:pPr>
              <w:rPr>
                <w:sz w:val="16"/>
                <w:szCs w:val="16"/>
              </w:rPr>
            </w:pPr>
            <w:r w:rsidRPr="001D3AFF">
              <w:rPr>
                <w:sz w:val="16"/>
                <w:szCs w:val="16"/>
              </w:rPr>
              <w:t>0.43</w:t>
            </w:r>
          </w:p>
        </w:tc>
        <w:tc>
          <w:tcPr>
            <w:tcW w:w="624" w:type="dxa"/>
            <w:vAlign w:val="center"/>
          </w:tcPr>
          <w:p w14:paraId="06C978C7" w14:textId="77777777" w:rsidR="00AE3752" w:rsidRPr="001D3AFF" w:rsidRDefault="00AE3752" w:rsidP="00DB3760">
            <w:pPr>
              <w:rPr>
                <w:sz w:val="16"/>
                <w:szCs w:val="16"/>
              </w:rPr>
            </w:pPr>
            <w:r w:rsidRPr="001D3AFF">
              <w:rPr>
                <w:sz w:val="16"/>
                <w:szCs w:val="16"/>
              </w:rPr>
              <w:t>3.11</w:t>
            </w:r>
          </w:p>
        </w:tc>
        <w:tc>
          <w:tcPr>
            <w:tcW w:w="531" w:type="dxa"/>
            <w:vAlign w:val="center"/>
          </w:tcPr>
          <w:p w14:paraId="7A2B1BE4" w14:textId="77777777" w:rsidR="00AE3752" w:rsidRPr="001D3AFF" w:rsidRDefault="00AE3752" w:rsidP="00DB3760">
            <w:pPr>
              <w:rPr>
                <w:sz w:val="16"/>
                <w:szCs w:val="16"/>
              </w:rPr>
            </w:pPr>
            <w:r w:rsidRPr="001D3AFF">
              <w:rPr>
                <w:sz w:val="16"/>
                <w:szCs w:val="16"/>
              </w:rPr>
              <w:t>0.56</w:t>
            </w:r>
          </w:p>
        </w:tc>
        <w:tc>
          <w:tcPr>
            <w:tcW w:w="624" w:type="dxa"/>
            <w:vAlign w:val="center"/>
          </w:tcPr>
          <w:p w14:paraId="62DA0378" w14:textId="77777777" w:rsidR="00AE3752" w:rsidRPr="001D3AFF" w:rsidRDefault="00AE3752" w:rsidP="00DB3760">
            <w:pPr>
              <w:rPr>
                <w:sz w:val="16"/>
                <w:szCs w:val="16"/>
              </w:rPr>
            </w:pPr>
            <w:r w:rsidRPr="001D3AFF">
              <w:rPr>
                <w:sz w:val="16"/>
                <w:szCs w:val="16"/>
              </w:rPr>
              <w:t>3.10</w:t>
            </w:r>
          </w:p>
        </w:tc>
        <w:tc>
          <w:tcPr>
            <w:tcW w:w="531" w:type="dxa"/>
            <w:vAlign w:val="center"/>
          </w:tcPr>
          <w:p w14:paraId="60C4065B" w14:textId="77777777" w:rsidR="00AE3752" w:rsidRPr="001D3AFF" w:rsidRDefault="00AE3752" w:rsidP="00DB3760">
            <w:pPr>
              <w:rPr>
                <w:sz w:val="16"/>
                <w:szCs w:val="16"/>
              </w:rPr>
            </w:pPr>
            <w:r w:rsidRPr="001D3AFF">
              <w:rPr>
                <w:sz w:val="16"/>
                <w:szCs w:val="16"/>
              </w:rPr>
              <w:t>0.53</w:t>
            </w:r>
          </w:p>
        </w:tc>
        <w:tc>
          <w:tcPr>
            <w:tcW w:w="624" w:type="dxa"/>
            <w:vAlign w:val="center"/>
          </w:tcPr>
          <w:p w14:paraId="5B34C33F" w14:textId="77777777" w:rsidR="00AE3752" w:rsidRPr="001D3AFF" w:rsidRDefault="00AE3752" w:rsidP="00DB3760">
            <w:pPr>
              <w:rPr>
                <w:sz w:val="16"/>
                <w:szCs w:val="16"/>
              </w:rPr>
            </w:pPr>
            <w:r w:rsidRPr="001D3AFF">
              <w:rPr>
                <w:sz w:val="16"/>
                <w:szCs w:val="16"/>
              </w:rPr>
              <w:t>2.97</w:t>
            </w:r>
          </w:p>
        </w:tc>
        <w:tc>
          <w:tcPr>
            <w:tcW w:w="531" w:type="dxa"/>
            <w:vAlign w:val="center"/>
          </w:tcPr>
          <w:p w14:paraId="12334133" w14:textId="77777777" w:rsidR="00AE3752" w:rsidRPr="001D3AFF" w:rsidRDefault="00AE3752" w:rsidP="00DB3760">
            <w:pPr>
              <w:rPr>
                <w:sz w:val="16"/>
                <w:szCs w:val="16"/>
              </w:rPr>
            </w:pPr>
            <w:r w:rsidRPr="001D3AFF">
              <w:rPr>
                <w:sz w:val="16"/>
                <w:szCs w:val="16"/>
              </w:rPr>
              <w:t>0.53</w:t>
            </w:r>
          </w:p>
        </w:tc>
        <w:tc>
          <w:tcPr>
            <w:tcW w:w="795" w:type="dxa"/>
            <w:vAlign w:val="center"/>
          </w:tcPr>
          <w:p w14:paraId="5358F7ED" w14:textId="77777777" w:rsidR="00AE3752" w:rsidRPr="001D3AFF" w:rsidRDefault="00AE3752" w:rsidP="00DB3760">
            <w:pPr>
              <w:rPr>
                <w:sz w:val="16"/>
                <w:szCs w:val="16"/>
              </w:rPr>
            </w:pPr>
            <w:r w:rsidRPr="001D3AFF">
              <w:rPr>
                <w:sz w:val="16"/>
                <w:szCs w:val="16"/>
              </w:rPr>
              <w:t>2.40</w:t>
            </w:r>
          </w:p>
        </w:tc>
        <w:tc>
          <w:tcPr>
            <w:tcW w:w="674" w:type="dxa"/>
            <w:vAlign w:val="center"/>
          </w:tcPr>
          <w:p w14:paraId="172C13FF" w14:textId="77777777" w:rsidR="00AE3752" w:rsidRPr="001D3AFF" w:rsidRDefault="00AE3752" w:rsidP="00DB3760">
            <w:pPr>
              <w:rPr>
                <w:sz w:val="16"/>
                <w:szCs w:val="16"/>
              </w:rPr>
            </w:pPr>
            <w:r w:rsidRPr="001D3AFF">
              <w:rPr>
                <w:sz w:val="16"/>
                <w:szCs w:val="16"/>
              </w:rPr>
              <w:t>0.56</w:t>
            </w:r>
          </w:p>
        </w:tc>
        <w:tc>
          <w:tcPr>
            <w:tcW w:w="788" w:type="dxa"/>
            <w:vAlign w:val="center"/>
          </w:tcPr>
          <w:p w14:paraId="1107C966" w14:textId="77777777" w:rsidR="00AE3752" w:rsidRPr="001D3AFF" w:rsidRDefault="00AE3752" w:rsidP="00DB3760">
            <w:pPr>
              <w:rPr>
                <w:sz w:val="16"/>
                <w:szCs w:val="16"/>
              </w:rPr>
            </w:pPr>
            <w:r w:rsidRPr="001D3AFF">
              <w:rPr>
                <w:sz w:val="16"/>
                <w:szCs w:val="16"/>
              </w:rPr>
              <w:t>2.93</w:t>
            </w:r>
          </w:p>
        </w:tc>
        <w:tc>
          <w:tcPr>
            <w:tcW w:w="652" w:type="dxa"/>
            <w:vAlign w:val="center"/>
          </w:tcPr>
          <w:p w14:paraId="72C60486" w14:textId="77777777" w:rsidR="00AE3752" w:rsidRPr="001D3AFF" w:rsidRDefault="00AE3752" w:rsidP="00DB3760">
            <w:pPr>
              <w:rPr>
                <w:sz w:val="16"/>
                <w:szCs w:val="16"/>
              </w:rPr>
            </w:pPr>
            <w:r w:rsidRPr="001D3AFF">
              <w:rPr>
                <w:sz w:val="16"/>
                <w:szCs w:val="16"/>
              </w:rPr>
              <w:t>0.45</w:t>
            </w:r>
          </w:p>
        </w:tc>
        <w:tc>
          <w:tcPr>
            <w:tcW w:w="624" w:type="dxa"/>
            <w:vAlign w:val="center"/>
          </w:tcPr>
          <w:p w14:paraId="31A88AE8" w14:textId="77777777" w:rsidR="00AE3752" w:rsidRPr="001D3AFF" w:rsidRDefault="00AE3752" w:rsidP="00DB3760">
            <w:pPr>
              <w:rPr>
                <w:sz w:val="16"/>
                <w:szCs w:val="16"/>
              </w:rPr>
            </w:pPr>
            <w:r w:rsidRPr="001D3AFF">
              <w:rPr>
                <w:sz w:val="16"/>
                <w:szCs w:val="16"/>
              </w:rPr>
              <w:t>2.91</w:t>
            </w:r>
          </w:p>
        </w:tc>
        <w:tc>
          <w:tcPr>
            <w:tcW w:w="531" w:type="dxa"/>
            <w:vAlign w:val="center"/>
          </w:tcPr>
          <w:p w14:paraId="29E5B46F" w14:textId="77777777" w:rsidR="00AE3752" w:rsidRPr="001D3AFF" w:rsidRDefault="00AE3752" w:rsidP="00DB3760">
            <w:pPr>
              <w:rPr>
                <w:sz w:val="16"/>
                <w:szCs w:val="16"/>
              </w:rPr>
            </w:pPr>
            <w:r w:rsidRPr="001D3AFF">
              <w:rPr>
                <w:sz w:val="16"/>
                <w:szCs w:val="16"/>
              </w:rPr>
              <w:t>0.70</w:t>
            </w:r>
          </w:p>
        </w:tc>
        <w:tc>
          <w:tcPr>
            <w:tcW w:w="624" w:type="dxa"/>
            <w:vAlign w:val="center"/>
          </w:tcPr>
          <w:p w14:paraId="6C47CB1B" w14:textId="77777777" w:rsidR="00AE3752" w:rsidRPr="001D3AFF" w:rsidRDefault="00AE3752" w:rsidP="00DB3760">
            <w:pPr>
              <w:rPr>
                <w:sz w:val="16"/>
                <w:szCs w:val="16"/>
              </w:rPr>
            </w:pPr>
            <w:r w:rsidRPr="001D3AFF">
              <w:rPr>
                <w:sz w:val="16"/>
                <w:szCs w:val="16"/>
              </w:rPr>
              <w:t>2.95</w:t>
            </w:r>
          </w:p>
        </w:tc>
        <w:tc>
          <w:tcPr>
            <w:tcW w:w="531" w:type="dxa"/>
            <w:vAlign w:val="center"/>
          </w:tcPr>
          <w:p w14:paraId="1947C146" w14:textId="77777777" w:rsidR="00AE3752" w:rsidRPr="001D3AFF" w:rsidRDefault="00AE3752" w:rsidP="00DB3760">
            <w:pPr>
              <w:rPr>
                <w:sz w:val="16"/>
                <w:szCs w:val="16"/>
              </w:rPr>
            </w:pPr>
            <w:r w:rsidRPr="001D3AFF">
              <w:rPr>
                <w:sz w:val="16"/>
                <w:szCs w:val="16"/>
              </w:rPr>
              <w:t>0.36</w:t>
            </w:r>
          </w:p>
        </w:tc>
      </w:tr>
      <w:tr w:rsidR="00AE3752" w:rsidRPr="00B43D2C" w14:paraId="376BC01A" w14:textId="77777777" w:rsidTr="00DB3760">
        <w:trPr>
          <w:trHeight w:val="368"/>
          <w:jc w:val="center"/>
        </w:trPr>
        <w:tc>
          <w:tcPr>
            <w:tcW w:w="924" w:type="dxa"/>
            <w:vAlign w:val="center"/>
          </w:tcPr>
          <w:p w14:paraId="36924351" w14:textId="77777777" w:rsidR="00AE3752" w:rsidRPr="00B43D2C" w:rsidRDefault="00AE3752" w:rsidP="00DB3760">
            <w:pPr>
              <w:rPr>
                <w:sz w:val="18"/>
                <w:szCs w:val="18"/>
              </w:rPr>
            </w:pPr>
            <w:r w:rsidRPr="00B43D2C">
              <w:rPr>
                <w:sz w:val="18"/>
                <w:szCs w:val="18"/>
              </w:rPr>
              <w:t>Admin</w:t>
            </w:r>
            <w:r>
              <w:rPr>
                <w:sz w:val="18"/>
                <w:szCs w:val="18"/>
              </w:rPr>
              <w:t>istrator</w:t>
            </w:r>
          </w:p>
        </w:tc>
        <w:tc>
          <w:tcPr>
            <w:tcW w:w="576" w:type="dxa"/>
            <w:vAlign w:val="center"/>
          </w:tcPr>
          <w:p w14:paraId="242D3A31" w14:textId="77777777" w:rsidR="00AE3752" w:rsidRPr="001D3AFF" w:rsidRDefault="00AE3752" w:rsidP="00DB3760">
            <w:pPr>
              <w:rPr>
                <w:sz w:val="16"/>
                <w:szCs w:val="16"/>
              </w:rPr>
            </w:pPr>
            <w:r w:rsidRPr="001D3AFF">
              <w:rPr>
                <w:sz w:val="16"/>
                <w:szCs w:val="16"/>
              </w:rPr>
              <w:t>41</w:t>
            </w:r>
          </w:p>
        </w:tc>
        <w:tc>
          <w:tcPr>
            <w:tcW w:w="623" w:type="dxa"/>
            <w:vAlign w:val="center"/>
          </w:tcPr>
          <w:p w14:paraId="761E3361" w14:textId="77777777" w:rsidR="00AE3752" w:rsidRPr="001D3AFF" w:rsidRDefault="00AE3752" w:rsidP="00DB3760">
            <w:pPr>
              <w:rPr>
                <w:sz w:val="16"/>
                <w:szCs w:val="16"/>
              </w:rPr>
            </w:pPr>
            <w:r w:rsidRPr="001D3AFF">
              <w:rPr>
                <w:sz w:val="16"/>
                <w:szCs w:val="16"/>
              </w:rPr>
              <w:t>3.25</w:t>
            </w:r>
          </w:p>
        </w:tc>
        <w:tc>
          <w:tcPr>
            <w:tcW w:w="536" w:type="dxa"/>
            <w:vAlign w:val="center"/>
          </w:tcPr>
          <w:p w14:paraId="7FA5F84F" w14:textId="77777777" w:rsidR="00AE3752" w:rsidRPr="001D3AFF" w:rsidRDefault="00AE3752" w:rsidP="00DB3760">
            <w:pPr>
              <w:rPr>
                <w:sz w:val="16"/>
                <w:szCs w:val="16"/>
              </w:rPr>
            </w:pPr>
            <w:r w:rsidRPr="001D3AFF">
              <w:rPr>
                <w:sz w:val="16"/>
                <w:szCs w:val="16"/>
              </w:rPr>
              <w:t>0.46</w:t>
            </w:r>
          </w:p>
        </w:tc>
        <w:tc>
          <w:tcPr>
            <w:tcW w:w="627" w:type="dxa"/>
            <w:shd w:val="clear" w:color="auto" w:fill="auto"/>
            <w:vAlign w:val="center"/>
          </w:tcPr>
          <w:p w14:paraId="1D33FA71" w14:textId="77777777" w:rsidR="00AE3752" w:rsidRPr="001D3AFF" w:rsidRDefault="00AE3752" w:rsidP="00DB3760">
            <w:pPr>
              <w:rPr>
                <w:sz w:val="16"/>
                <w:szCs w:val="16"/>
              </w:rPr>
            </w:pPr>
            <w:r w:rsidRPr="001D3AFF">
              <w:rPr>
                <w:sz w:val="16"/>
                <w:szCs w:val="16"/>
              </w:rPr>
              <w:t>3.15</w:t>
            </w:r>
          </w:p>
        </w:tc>
        <w:tc>
          <w:tcPr>
            <w:tcW w:w="531" w:type="dxa"/>
            <w:shd w:val="clear" w:color="auto" w:fill="auto"/>
            <w:vAlign w:val="center"/>
          </w:tcPr>
          <w:p w14:paraId="6E1B91BF" w14:textId="77777777" w:rsidR="00AE3752" w:rsidRPr="001D3AFF" w:rsidRDefault="00AE3752" w:rsidP="00DB3760">
            <w:pPr>
              <w:rPr>
                <w:sz w:val="16"/>
                <w:szCs w:val="16"/>
              </w:rPr>
            </w:pPr>
            <w:r w:rsidRPr="001D3AFF">
              <w:rPr>
                <w:sz w:val="16"/>
                <w:szCs w:val="16"/>
              </w:rPr>
              <w:t>0.34</w:t>
            </w:r>
          </w:p>
        </w:tc>
        <w:tc>
          <w:tcPr>
            <w:tcW w:w="624" w:type="dxa"/>
            <w:vAlign w:val="center"/>
          </w:tcPr>
          <w:p w14:paraId="32B33E47" w14:textId="77777777" w:rsidR="00AE3752" w:rsidRPr="001D3AFF" w:rsidRDefault="00AE3752" w:rsidP="00DB3760">
            <w:pPr>
              <w:rPr>
                <w:sz w:val="16"/>
                <w:szCs w:val="16"/>
              </w:rPr>
            </w:pPr>
            <w:r w:rsidRPr="001D3AFF">
              <w:rPr>
                <w:sz w:val="16"/>
                <w:szCs w:val="16"/>
              </w:rPr>
              <w:t>3.12</w:t>
            </w:r>
          </w:p>
        </w:tc>
        <w:tc>
          <w:tcPr>
            <w:tcW w:w="531" w:type="dxa"/>
            <w:vAlign w:val="center"/>
          </w:tcPr>
          <w:p w14:paraId="2169073B" w14:textId="77777777" w:rsidR="00AE3752" w:rsidRPr="001D3AFF" w:rsidRDefault="00AE3752" w:rsidP="00DB3760">
            <w:pPr>
              <w:rPr>
                <w:sz w:val="16"/>
                <w:szCs w:val="16"/>
              </w:rPr>
            </w:pPr>
            <w:r w:rsidRPr="001D3AFF">
              <w:rPr>
                <w:sz w:val="16"/>
                <w:szCs w:val="16"/>
              </w:rPr>
              <w:t>0.44</w:t>
            </w:r>
          </w:p>
        </w:tc>
        <w:tc>
          <w:tcPr>
            <w:tcW w:w="624" w:type="dxa"/>
            <w:vAlign w:val="center"/>
          </w:tcPr>
          <w:p w14:paraId="55472951" w14:textId="77777777" w:rsidR="00AE3752" w:rsidRPr="001D3AFF" w:rsidRDefault="00AE3752" w:rsidP="00DB3760">
            <w:pPr>
              <w:rPr>
                <w:sz w:val="16"/>
                <w:szCs w:val="16"/>
              </w:rPr>
            </w:pPr>
            <w:r w:rsidRPr="001D3AFF">
              <w:rPr>
                <w:sz w:val="16"/>
                <w:szCs w:val="16"/>
              </w:rPr>
              <w:t>3.33</w:t>
            </w:r>
          </w:p>
        </w:tc>
        <w:tc>
          <w:tcPr>
            <w:tcW w:w="531" w:type="dxa"/>
            <w:vAlign w:val="center"/>
          </w:tcPr>
          <w:p w14:paraId="2608DBD3" w14:textId="77777777" w:rsidR="00AE3752" w:rsidRPr="001D3AFF" w:rsidRDefault="00AE3752" w:rsidP="00DB3760">
            <w:pPr>
              <w:rPr>
                <w:sz w:val="16"/>
                <w:szCs w:val="16"/>
              </w:rPr>
            </w:pPr>
            <w:r w:rsidRPr="001D3AFF">
              <w:rPr>
                <w:sz w:val="16"/>
                <w:szCs w:val="16"/>
              </w:rPr>
              <w:t>0.47</w:t>
            </w:r>
          </w:p>
        </w:tc>
        <w:tc>
          <w:tcPr>
            <w:tcW w:w="624" w:type="dxa"/>
            <w:vAlign w:val="center"/>
          </w:tcPr>
          <w:p w14:paraId="3CE5E77F" w14:textId="77777777" w:rsidR="00AE3752" w:rsidRPr="001D3AFF" w:rsidRDefault="00AE3752" w:rsidP="00DB3760">
            <w:pPr>
              <w:rPr>
                <w:sz w:val="16"/>
                <w:szCs w:val="16"/>
              </w:rPr>
            </w:pPr>
            <w:r w:rsidRPr="001D3AFF">
              <w:rPr>
                <w:sz w:val="16"/>
                <w:szCs w:val="16"/>
              </w:rPr>
              <w:t>3.27</w:t>
            </w:r>
          </w:p>
        </w:tc>
        <w:tc>
          <w:tcPr>
            <w:tcW w:w="531" w:type="dxa"/>
            <w:vAlign w:val="center"/>
          </w:tcPr>
          <w:p w14:paraId="5AEED5AB" w14:textId="77777777" w:rsidR="00AE3752" w:rsidRPr="001D3AFF" w:rsidRDefault="00AE3752" w:rsidP="00DB3760">
            <w:pPr>
              <w:rPr>
                <w:sz w:val="16"/>
                <w:szCs w:val="16"/>
              </w:rPr>
            </w:pPr>
            <w:r w:rsidRPr="001D3AFF">
              <w:rPr>
                <w:sz w:val="16"/>
                <w:szCs w:val="16"/>
              </w:rPr>
              <w:t>0.39</w:t>
            </w:r>
          </w:p>
        </w:tc>
        <w:tc>
          <w:tcPr>
            <w:tcW w:w="624" w:type="dxa"/>
            <w:vAlign w:val="center"/>
          </w:tcPr>
          <w:p w14:paraId="1787D57E" w14:textId="77777777" w:rsidR="00AE3752" w:rsidRPr="001D3AFF" w:rsidRDefault="00AE3752" w:rsidP="00DB3760">
            <w:pPr>
              <w:rPr>
                <w:sz w:val="16"/>
                <w:szCs w:val="16"/>
              </w:rPr>
            </w:pPr>
            <w:r w:rsidRPr="001D3AFF">
              <w:rPr>
                <w:sz w:val="16"/>
                <w:szCs w:val="16"/>
              </w:rPr>
              <w:t>3.33</w:t>
            </w:r>
          </w:p>
        </w:tc>
        <w:tc>
          <w:tcPr>
            <w:tcW w:w="531" w:type="dxa"/>
            <w:vAlign w:val="center"/>
          </w:tcPr>
          <w:p w14:paraId="51160A7B" w14:textId="77777777" w:rsidR="00AE3752" w:rsidRPr="001D3AFF" w:rsidRDefault="00AE3752" w:rsidP="00DB3760">
            <w:pPr>
              <w:rPr>
                <w:sz w:val="16"/>
                <w:szCs w:val="16"/>
              </w:rPr>
            </w:pPr>
            <w:r w:rsidRPr="001D3AFF">
              <w:rPr>
                <w:sz w:val="16"/>
                <w:szCs w:val="16"/>
              </w:rPr>
              <w:t>0.47</w:t>
            </w:r>
          </w:p>
        </w:tc>
        <w:tc>
          <w:tcPr>
            <w:tcW w:w="795" w:type="dxa"/>
            <w:vAlign w:val="center"/>
          </w:tcPr>
          <w:p w14:paraId="559CE401" w14:textId="77777777" w:rsidR="00AE3752" w:rsidRPr="001D3AFF" w:rsidRDefault="00AE3752" w:rsidP="00DB3760">
            <w:pPr>
              <w:rPr>
                <w:sz w:val="16"/>
                <w:szCs w:val="16"/>
              </w:rPr>
            </w:pPr>
            <w:r w:rsidRPr="001D3AFF">
              <w:rPr>
                <w:sz w:val="16"/>
                <w:szCs w:val="16"/>
              </w:rPr>
              <w:t>1.99</w:t>
            </w:r>
          </w:p>
        </w:tc>
        <w:tc>
          <w:tcPr>
            <w:tcW w:w="674" w:type="dxa"/>
            <w:vAlign w:val="center"/>
          </w:tcPr>
          <w:p w14:paraId="7EE3D399" w14:textId="77777777" w:rsidR="00AE3752" w:rsidRPr="001D3AFF" w:rsidRDefault="00AE3752" w:rsidP="00DB3760">
            <w:pPr>
              <w:rPr>
                <w:sz w:val="16"/>
                <w:szCs w:val="16"/>
              </w:rPr>
            </w:pPr>
            <w:r w:rsidRPr="001D3AFF">
              <w:rPr>
                <w:sz w:val="16"/>
                <w:szCs w:val="16"/>
              </w:rPr>
              <w:t>0.52</w:t>
            </w:r>
          </w:p>
        </w:tc>
        <w:tc>
          <w:tcPr>
            <w:tcW w:w="788" w:type="dxa"/>
            <w:vAlign w:val="center"/>
          </w:tcPr>
          <w:p w14:paraId="0539A19A" w14:textId="77777777" w:rsidR="00AE3752" w:rsidRPr="001D3AFF" w:rsidRDefault="00AE3752" w:rsidP="00DB3760">
            <w:pPr>
              <w:rPr>
                <w:sz w:val="16"/>
                <w:szCs w:val="16"/>
              </w:rPr>
            </w:pPr>
            <w:r w:rsidRPr="001D3AFF">
              <w:rPr>
                <w:sz w:val="16"/>
                <w:szCs w:val="16"/>
              </w:rPr>
              <w:t>3.06</w:t>
            </w:r>
          </w:p>
        </w:tc>
        <w:tc>
          <w:tcPr>
            <w:tcW w:w="652" w:type="dxa"/>
            <w:vAlign w:val="center"/>
          </w:tcPr>
          <w:p w14:paraId="0EF93EBB" w14:textId="77777777" w:rsidR="00AE3752" w:rsidRPr="001D3AFF" w:rsidRDefault="00AE3752" w:rsidP="00DB3760">
            <w:pPr>
              <w:rPr>
                <w:sz w:val="16"/>
                <w:szCs w:val="16"/>
              </w:rPr>
            </w:pPr>
            <w:r w:rsidRPr="001D3AFF">
              <w:rPr>
                <w:sz w:val="16"/>
                <w:szCs w:val="16"/>
              </w:rPr>
              <w:t>0.44</w:t>
            </w:r>
          </w:p>
        </w:tc>
        <w:tc>
          <w:tcPr>
            <w:tcW w:w="624" w:type="dxa"/>
            <w:vAlign w:val="center"/>
          </w:tcPr>
          <w:p w14:paraId="0AE83EBD" w14:textId="77777777" w:rsidR="00AE3752" w:rsidRPr="001D3AFF" w:rsidRDefault="00AE3752" w:rsidP="00DB3760">
            <w:pPr>
              <w:rPr>
                <w:sz w:val="16"/>
                <w:szCs w:val="16"/>
              </w:rPr>
            </w:pPr>
            <w:r w:rsidRPr="001D3AFF">
              <w:rPr>
                <w:sz w:val="16"/>
                <w:szCs w:val="16"/>
              </w:rPr>
              <w:t>3.16</w:t>
            </w:r>
          </w:p>
        </w:tc>
        <w:tc>
          <w:tcPr>
            <w:tcW w:w="531" w:type="dxa"/>
            <w:vAlign w:val="center"/>
          </w:tcPr>
          <w:p w14:paraId="0ABB91FC" w14:textId="77777777" w:rsidR="00AE3752" w:rsidRPr="001D3AFF" w:rsidRDefault="00AE3752" w:rsidP="00DB3760">
            <w:pPr>
              <w:rPr>
                <w:sz w:val="16"/>
                <w:szCs w:val="16"/>
              </w:rPr>
            </w:pPr>
            <w:r w:rsidRPr="001D3AFF">
              <w:rPr>
                <w:sz w:val="16"/>
                <w:szCs w:val="16"/>
              </w:rPr>
              <w:t>0.50</w:t>
            </w:r>
          </w:p>
        </w:tc>
        <w:tc>
          <w:tcPr>
            <w:tcW w:w="624" w:type="dxa"/>
            <w:vAlign w:val="center"/>
          </w:tcPr>
          <w:p w14:paraId="58DC224C" w14:textId="77777777" w:rsidR="00AE3752" w:rsidRPr="001D3AFF" w:rsidRDefault="00AE3752" w:rsidP="00DB3760">
            <w:pPr>
              <w:rPr>
                <w:sz w:val="16"/>
                <w:szCs w:val="16"/>
              </w:rPr>
            </w:pPr>
            <w:r w:rsidRPr="001D3AFF">
              <w:rPr>
                <w:sz w:val="16"/>
                <w:szCs w:val="16"/>
              </w:rPr>
              <w:t>3.18</w:t>
            </w:r>
          </w:p>
        </w:tc>
        <w:tc>
          <w:tcPr>
            <w:tcW w:w="531" w:type="dxa"/>
            <w:vAlign w:val="center"/>
          </w:tcPr>
          <w:p w14:paraId="101CAED4" w14:textId="77777777" w:rsidR="00AE3752" w:rsidRPr="001D3AFF" w:rsidRDefault="00AE3752" w:rsidP="00DB3760">
            <w:pPr>
              <w:rPr>
                <w:sz w:val="16"/>
                <w:szCs w:val="16"/>
              </w:rPr>
            </w:pPr>
            <w:r w:rsidRPr="001D3AFF">
              <w:rPr>
                <w:sz w:val="16"/>
                <w:szCs w:val="16"/>
              </w:rPr>
              <w:t>0.31</w:t>
            </w:r>
          </w:p>
        </w:tc>
      </w:tr>
      <w:tr w:rsidR="00AE3752" w:rsidRPr="00B43D2C" w14:paraId="555DC97C" w14:textId="77777777" w:rsidTr="00DB3760">
        <w:trPr>
          <w:trHeight w:val="368"/>
          <w:jc w:val="center"/>
        </w:trPr>
        <w:tc>
          <w:tcPr>
            <w:tcW w:w="924" w:type="dxa"/>
            <w:vAlign w:val="center"/>
          </w:tcPr>
          <w:p w14:paraId="3BB56B0E" w14:textId="77777777" w:rsidR="00AE3752" w:rsidRPr="00B43D2C" w:rsidRDefault="00AE3752" w:rsidP="00DB3760">
            <w:pPr>
              <w:rPr>
                <w:sz w:val="18"/>
                <w:szCs w:val="18"/>
              </w:rPr>
            </w:pPr>
            <w:r w:rsidRPr="00B43D2C">
              <w:rPr>
                <w:sz w:val="18"/>
                <w:szCs w:val="18"/>
              </w:rPr>
              <w:t>Others</w:t>
            </w:r>
          </w:p>
        </w:tc>
        <w:tc>
          <w:tcPr>
            <w:tcW w:w="576" w:type="dxa"/>
            <w:vAlign w:val="center"/>
          </w:tcPr>
          <w:p w14:paraId="39D8C81C" w14:textId="77777777" w:rsidR="00AE3752" w:rsidRPr="001D3AFF" w:rsidRDefault="00AE3752" w:rsidP="00DB3760">
            <w:pPr>
              <w:rPr>
                <w:sz w:val="16"/>
                <w:szCs w:val="16"/>
              </w:rPr>
            </w:pPr>
            <w:r w:rsidRPr="001D3AFF">
              <w:rPr>
                <w:sz w:val="16"/>
                <w:szCs w:val="16"/>
              </w:rPr>
              <w:t>100</w:t>
            </w:r>
          </w:p>
        </w:tc>
        <w:tc>
          <w:tcPr>
            <w:tcW w:w="623" w:type="dxa"/>
            <w:vAlign w:val="center"/>
          </w:tcPr>
          <w:p w14:paraId="4C81B3B6" w14:textId="77777777" w:rsidR="00AE3752" w:rsidRPr="001D3AFF" w:rsidRDefault="00AE3752" w:rsidP="00DB3760">
            <w:pPr>
              <w:rPr>
                <w:sz w:val="16"/>
                <w:szCs w:val="16"/>
              </w:rPr>
            </w:pPr>
            <w:r w:rsidRPr="001D3AFF">
              <w:rPr>
                <w:sz w:val="16"/>
                <w:szCs w:val="16"/>
              </w:rPr>
              <w:t>3.23</w:t>
            </w:r>
          </w:p>
        </w:tc>
        <w:tc>
          <w:tcPr>
            <w:tcW w:w="536" w:type="dxa"/>
            <w:vAlign w:val="center"/>
          </w:tcPr>
          <w:p w14:paraId="26D82948" w14:textId="77777777" w:rsidR="00AE3752" w:rsidRPr="001D3AFF" w:rsidRDefault="00AE3752" w:rsidP="00DB3760">
            <w:pPr>
              <w:rPr>
                <w:sz w:val="16"/>
                <w:szCs w:val="16"/>
              </w:rPr>
            </w:pPr>
            <w:r w:rsidRPr="001D3AFF">
              <w:rPr>
                <w:sz w:val="16"/>
                <w:szCs w:val="16"/>
              </w:rPr>
              <w:t>0.44</w:t>
            </w:r>
          </w:p>
        </w:tc>
        <w:tc>
          <w:tcPr>
            <w:tcW w:w="627" w:type="dxa"/>
            <w:shd w:val="clear" w:color="auto" w:fill="auto"/>
            <w:vAlign w:val="center"/>
          </w:tcPr>
          <w:p w14:paraId="4DB472AB" w14:textId="77777777" w:rsidR="00AE3752" w:rsidRPr="001D3AFF" w:rsidRDefault="00AE3752" w:rsidP="00DB3760">
            <w:pPr>
              <w:rPr>
                <w:sz w:val="16"/>
                <w:szCs w:val="16"/>
              </w:rPr>
            </w:pPr>
            <w:r w:rsidRPr="001D3AFF">
              <w:rPr>
                <w:sz w:val="16"/>
                <w:szCs w:val="16"/>
              </w:rPr>
              <w:t>2.89</w:t>
            </w:r>
          </w:p>
        </w:tc>
        <w:tc>
          <w:tcPr>
            <w:tcW w:w="531" w:type="dxa"/>
            <w:shd w:val="clear" w:color="auto" w:fill="auto"/>
            <w:vAlign w:val="center"/>
          </w:tcPr>
          <w:p w14:paraId="1E9FD6DA" w14:textId="77777777" w:rsidR="00AE3752" w:rsidRPr="001D3AFF" w:rsidRDefault="00AE3752" w:rsidP="00DB3760">
            <w:pPr>
              <w:rPr>
                <w:sz w:val="16"/>
                <w:szCs w:val="16"/>
              </w:rPr>
            </w:pPr>
            <w:r w:rsidRPr="001D3AFF">
              <w:rPr>
                <w:sz w:val="16"/>
                <w:szCs w:val="16"/>
              </w:rPr>
              <w:t>0.43</w:t>
            </w:r>
          </w:p>
        </w:tc>
        <w:tc>
          <w:tcPr>
            <w:tcW w:w="624" w:type="dxa"/>
            <w:vAlign w:val="center"/>
          </w:tcPr>
          <w:p w14:paraId="75021CAB" w14:textId="77777777" w:rsidR="00AE3752" w:rsidRPr="001D3AFF" w:rsidRDefault="00AE3752" w:rsidP="00DB3760">
            <w:pPr>
              <w:rPr>
                <w:sz w:val="16"/>
                <w:szCs w:val="16"/>
              </w:rPr>
            </w:pPr>
            <w:r w:rsidRPr="001D3AFF">
              <w:rPr>
                <w:sz w:val="16"/>
                <w:szCs w:val="16"/>
              </w:rPr>
              <w:t>2.95</w:t>
            </w:r>
          </w:p>
        </w:tc>
        <w:tc>
          <w:tcPr>
            <w:tcW w:w="531" w:type="dxa"/>
            <w:vAlign w:val="center"/>
          </w:tcPr>
          <w:p w14:paraId="6D12C427" w14:textId="77777777" w:rsidR="00AE3752" w:rsidRPr="001D3AFF" w:rsidRDefault="00AE3752" w:rsidP="00DB3760">
            <w:pPr>
              <w:rPr>
                <w:sz w:val="16"/>
                <w:szCs w:val="16"/>
              </w:rPr>
            </w:pPr>
            <w:r w:rsidRPr="001D3AFF">
              <w:rPr>
                <w:sz w:val="16"/>
                <w:szCs w:val="16"/>
              </w:rPr>
              <w:t>0.41</w:t>
            </w:r>
          </w:p>
        </w:tc>
        <w:tc>
          <w:tcPr>
            <w:tcW w:w="624" w:type="dxa"/>
            <w:vAlign w:val="center"/>
          </w:tcPr>
          <w:p w14:paraId="03FC0C13" w14:textId="77777777" w:rsidR="00AE3752" w:rsidRPr="001D3AFF" w:rsidRDefault="00AE3752" w:rsidP="00DB3760">
            <w:pPr>
              <w:rPr>
                <w:sz w:val="16"/>
                <w:szCs w:val="16"/>
              </w:rPr>
            </w:pPr>
            <w:r w:rsidRPr="001D3AFF">
              <w:rPr>
                <w:sz w:val="16"/>
                <w:szCs w:val="16"/>
              </w:rPr>
              <w:t>3.19</w:t>
            </w:r>
          </w:p>
        </w:tc>
        <w:tc>
          <w:tcPr>
            <w:tcW w:w="531" w:type="dxa"/>
            <w:vAlign w:val="center"/>
          </w:tcPr>
          <w:p w14:paraId="7767EAC6" w14:textId="77777777" w:rsidR="00AE3752" w:rsidRPr="001D3AFF" w:rsidRDefault="00AE3752" w:rsidP="00DB3760">
            <w:pPr>
              <w:rPr>
                <w:sz w:val="16"/>
                <w:szCs w:val="16"/>
              </w:rPr>
            </w:pPr>
            <w:r w:rsidRPr="001D3AFF">
              <w:rPr>
                <w:sz w:val="16"/>
                <w:szCs w:val="16"/>
              </w:rPr>
              <w:t>0.56</w:t>
            </w:r>
          </w:p>
        </w:tc>
        <w:tc>
          <w:tcPr>
            <w:tcW w:w="624" w:type="dxa"/>
            <w:vAlign w:val="center"/>
          </w:tcPr>
          <w:p w14:paraId="68A69EC5" w14:textId="77777777" w:rsidR="00AE3752" w:rsidRPr="001D3AFF" w:rsidRDefault="00AE3752" w:rsidP="00DB3760">
            <w:pPr>
              <w:rPr>
                <w:sz w:val="16"/>
                <w:szCs w:val="16"/>
              </w:rPr>
            </w:pPr>
            <w:r w:rsidRPr="001D3AFF">
              <w:rPr>
                <w:sz w:val="16"/>
                <w:szCs w:val="16"/>
              </w:rPr>
              <w:t>3.14</w:t>
            </w:r>
          </w:p>
        </w:tc>
        <w:tc>
          <w:tcPr>
            <w:tcW w:w="531" w:type="dxa"/>
            <w:vAlign w:val="center"/>
          </w:tcPr>
          <w:p w14:paraId="5B25DAAF" w14:textId="77777777" w:rsidR="00AE3752" w:rsidRPr="001D3AFF" w:rsidRDefault="00AE3752" w:rsidP="00DB3760">
            <w:pPr>
              <w:rPr>
                <w:sz w:val="16"/>
                <w:szCs w:val="16"/>
              </w:rPr>
            </w:pPr>
            <w:r w:rsidRPr="001D3AFF">
              <w:rPr>
                <w:sz w:val="16"/>
                <w:szCs w:val="16"/>
              </w:rPr>
              <w:t>0.50</w:t>
            </w:r>
          </w:p>
        </w:tc>
        <w:tc>
          <w:tcPr>
            <w:tcW w:w="624" w:type="dxa"/>
            <w:vAlign w:val="center"/>
          </w:tcPr>
          <w:p w14:paraId="564353B9" w14:textId="77777777" w:rsidR="00AE3752" w:rsidRPr="001D3AFF" w:rsidRDefault="00AE3752" w:rsidP="00DB3760">
            <w:pPr>
              <w:rPr>
                <w:sz w:val="16"/>
                <w:szCs w:val="16"/>
              </w:rPr>
            </w:pPr>
            <w:r w:rsidRPr="001D3AFF">
              <w:rPr>
                <w:sz w:val="16"/>
                <w:szCs w:val="16"/>
              </w:rPr>
              <w:t>3.07</w:t>
            </w:r>
          </w:p>
        </w:tc>
        <w:tc>
          <w:tcPr>
            <w:tcW w:w="531" w:type="dxa"/>
            <w:vAlign w:val="center"/>
          </w:tcPr>
          <w:p w14:paraId="6FEFCC7A" w14:textId="77777777" w:rsidR="00AE3752" w:rsidRPr="001D3AFF" w:rsidRDefault="00AE3752" w:rsidP="00DB3760">
            <w:pPr>
              <w:rPr>
                <w:sz w:val="16"/>
                <w:szCs w:val="16"/>
              </w:rPr>
            </w:pPr>
            <w:r w:rsidRPr="001D3AFF">
              <w:rPr>
                <w:sz w:val="16"/>
                <w:szCs w:val="16"/>
              </w:rPr>
              <w:t>0.54</w:t>
            </w:r>
          </w:p>
        </w:tc>
        <w:tc>
          <w:tcPr>
            <w:tcW w:w="795" w:type="dxa"/>
            <w:vAlign w:val="center"/>
          </w:tcPr>
          <w:p w14:paraId="5D845037" w14:textId="77777777" w:rsidR="00AE3752" w:rsidRPr="001D3AFF" w:rsidRDefault="00AE3752" w:rsidP="00DB3760">
            <w:pPr>
              <w:rPr>
                <w:sz w:val="16"/>
                <w:szCs w:val="16"/>
              </w:rPr>
            </w:pPr>
            <w:r w:rsidRPr="001D3AFF">
              <w:rPr>
                <w:sz w:val="16"/>
                <w:szCs w:val="16"/>
              </w:rPr>
              <w:t>2.29</w:t>
            </w:r>
          </w:p>
        </w:tc>
        <w:tc>
          <w:tcPr>
            <w:tcW w:w="674" w:type="dxa"/>
            <w:vAlign w:val="center"/>
          </w:tcPr>
          <w:p w14:paraId="38063D66" w14:textId="77777777" w:rsidR="00AE3752" w:rsidRPr="001D3AFF" w:rsidRDefault="00AE3752" w:rsidP="00DB3760">
            <w:pPr>
              <w:rPr>
                <w:sz w:val="16"/>
                <w:szCs w:val="16"/>
              </w:rPr>
            </w:pPr>
            <w:r w:rsidRPr="001D3AFF">
              <w:rPr>
                <w:sz w:val="16"/>
                <w:szCs w:val="16"/>
              </w:rPr>
              <w:t>0.59</w:t>
            </w:r>
          </w:p>
        </w:tc>
        <w:tc>
          <w:tcPr>
            <w:tcW w:w="788" w:type="dxa"/>
            <w:vAlign w:val="center"/>
          </w:tcPr>
          <w:p w14:paraId="626E4FB7" w14:textId="77777777" w:rsidR="00AE3752" w:rsidRPr="001D3AFF" w:rsidRDefault="00AE3752" w:rsidP="00DB3760">
            <w:pPr>
              <w:rPr>
                <w:sz w:val="16"/>
                <w:szCs w:val="16"/>
              </w:rPr>
            </w:pPr>
            <w:r w:rsidRPr="001D3AFF">
              <w:rPr>
                <w:sz w:val="16"/>
                <w:szCs w:val="16"/>
              </w:rPr>
              <w:t>3.12</w:t>
            </w:r>
          </w:p>
        </w:tc>
        <w:tc>
          <w:tcPr>
            <w:tcW w:w="652" w:type="dxa"/>
            <w:vAlign w:val="center"/>
          </w:tcPr>
          <w:p w14:paraId="3CF4FB45" w14:textId="77777777" w:rsidR="00AE3752" w:rsidRPr="001D3AFF" w:rsidRDefault="00AE3752" w:rsidP="00DB3760">
            <w:pPr>
              <w:rPr>
                <w:sz w:val="16"/>
                <w:szCs w:val="16"/>
              </w:rPr>
            </w:pPr>
            <w:r w:rsidRPr="001D3AFF">
              <w:rPr>
                <w:sz w:val="16"/>
                <w:szCs w:val="16"/>
              </w:rPr>
              <w:t>0.39</w:t>
            </w:r>
          </w:p>
        </w:tc>
        <w:tc>
          <w:tcPr>
            <w:tcW w:w="624" w:type="dxa"/>
            <w:vAlign w:val="center"/>
          </w:tcPr>
          <w:p w14:paraId="1D584D1A" w14:textId="77777777" w:rsidR="00AE3752" w:rsidRPr="001D3AFF" w:rsidRDefault="00AE3752" w:rsidP="00DB3760">
            <w:pPr>
              <w:rPr>
                <w:sz w:val="16"/>
                <w:szCs w:val="16"/>
              </w:rPr>
            </w:pPr>
            <w:r w:rsidRPr="001D3AFF">
              <w:rPr>
                <w:sz w:val="16"/>
                <w:szCs w:val="16"/>
              </w:rPr>
              <w:t>3.01</w:t>
            </w:r>
          </w:p>
        </w:tc>
        <w:tc>
          <w:tcPr>
            <w:tcW w:w="531" w:type="dxa"/>
            <w:vAlign w:val="center"/>
          </w:tcPr>
          <w:p w14:paraId="5F92996A" w14:textId="77777777" w:rsidR="00AE3752" w:rsidRPr="001D3AFF" w:rsidRDefault="00AE3752" w:rsidP="00DB3760">
            <w:pPr>
              <w:rPr>
                <w:sz w:val="16"/>
                <w:szCs w:val="16"/>
              </w:rPr>
            </w:pPr>
            <w:r w:rsidRPr="001D3AFF">
              <w:rPr>
                <w:sz w:val="16"/>
                <w:szCs w:val="16"/>
              </w:rPr>
              <w:t>0.56</w:t>
            </w:r>
          </w:p>
        </w:tc>
        <w:tc>
          <w:tcPr>
            <w:tcW w:w="624" w:type="dxa"/>
            <w:vAlign w:val="center"/>
          </w:tcPr>
          <w:p w14:paraId="16144F7A" w14:textId="77777777" w:rsidR="00AE3752" w:rsidRPr="001D3AFF" w:rsidRDefault="00AE3752" w:rsidP="00DB3760">
            <w:pPr>
              <w:rPr>
                <w:sz w:val="16"/>
                <w:szCs w:val="16"/>
              </w:rPr>
            </w:pPr>
            <w:r w:rsidRPr="001D3AFF">
              <w:rPr>
                <w:sz w:val="16"/>
                <w:szCs w:val="16"/>
              </w:rPr>
              <w:t>3.03</w:t>
            </w:r>
          </w:p>
        </w:tc>
        <w:tc>
          <w:tcPr>
            <w:tcW w:w="531" w:type="dxa"/>
            <w:vAlign w:val="center"/>
          </w:tcPr>
          <w:p w14:paraId="2439B83D" w14:textId="77777777" w:rsidR="00AE3752" w:rsidRPr="001D3AFF" w:rsidRDefault="00AE3752" w:rsidP="00DB3760">
            <w:pPr>
              <w:rPr>
                <w:sz w:val="16"/>
                <w:szCs w:val="16"/>
              </w:rPr>
            </w:pPr>
            <w:r w:rsidRPr="001D3AFF">
              <w:rPr>
                <w:sz w:val="16"/>
                <w:szCs w:val="16"/>
              </w:rPr>
              <w:t>0.35</w:t>
            </w:r>
          </w:p>
        </w:tc>
      </w:tr>
      <w:tr w:rsidR="00AE3752" w:rsidRPr="002958A0" w14:paraId="5D907F22" w14:textId="77777777" w:rsidTr="00DB3760">
        <w:trPr>
          <w:trHeight w:val="368"/>
          <w:jc w:val="center"/>
        </w:trPr>
        <w:tc>
          <w:tcPr>
            <w:tcW w:w="13656" w:type="dxa"/>
            <w:gridSpan w:val="22"/>
            <w:vAlign w:val="center"/>
          </w:tcPr>
          <w:p w14:paraId="0A078546" w14:textId="77777777" w:rsidR="00AE3752" w:rsidRPr="001D3AFF" w:rsidRDefault="00AE3752" w:rsidP="00DB3760">
            <w:pPr>
              <w:rPr>
                <w:b/>
                <w:sz w:val="18"/>
                <w:szCs w:val="18"/>
              </w:rPr>
            </w:pPr>
            <w:r w:rsidRPr="001D3AFF">
              <w:rPr>
                <w:b/>
                <w:sz w:val="18"/>
                <w:szCs w:val="18"/>
              </w:rPr>
              <w:t>Gender</w:t>
            </w:r>
          </w:p>
        </w:tc>
      </w:tr>
      <w:tr w:rsidR="00AE3752" w:rsidRPr="00B43D2C" w14:paraId="4E7DB648" w14:textId="77777777" w:rsidTr="00DB3760">
        <w:trPr>
          <w:trHeight w:val="368"/>
          <w:jc w:val="center"/>
        </w:trPr>
        <w:tc>
          <w:tcPr>
            <w:tcW w:w="924" w:type="dxa"/>
            <w:vAlign w:val="center"/>
          </w:tcPr>
          <w:p w14:paraId="0B6A17BE" w14:textId="77777777" w:rsidR="00AE3752" w:rsidRPr="00B43D2C" w:rsidRDefault="00AE3752" w:rsidP="00DB3760">
            <w:pPr>
              <w:rPr>
                <w:sz w:val="18"/>
                <w:szCs w:val="18"/>
              </w:rPr>
            </w:pPr>
            <w:r>
              <w:rPr>
                <w:sz w:val="18"/>
                <w:szCs w:val="18"/>
              </w:rPr>
              <w:t>Females</w:t>
            </w:r>
          </w:p>
        </w:tc>
        <w:tc>
          <w:tcPr>
            <w:tcW w:w="575" w:type="dxa"/>
            <w:vAlign w:val="center"/>
          </w:tcPr>
          <w:p w14:paraId="001D8614" w14:textId="77777777" w:rsidR="00AE3752" w:rsidRPr="001D3AFF" w:rsidRDefault="00AE3752" w:rsidP="00DB3760">
            <w:pPr>
              <w:rPr>
                <w:sz w:val="16"/>
                <w:szCs w:val="18"/>
              </w:rPr>
            </w:pPr>
            <w:r w:rsidRPr="001D3AFF">
              <w:rPr>
                <w:sz w:val="16"/>
                <w:szCs w:val="18"/>
              </w:rPr>
              <w:t>693</w:t>
            </w:r>
          </w:p>
        </w:tc>
        <w:tc>
          <w:tcPr>
            <w:tcW w:w="625" w:type="dxa"/>
            <w:vAlign w:val="center"/>
          </w:tcPr>
          <w:p w14:paraId="07AD6DA2" w14:textId="77777777" w:rsidR="00AE3752" w:rsidRPr="001D3AFF" w:rsidRDefault="00AE3752" w:rsidP="00DB3760">
            <w:pPr>
              <w:rPr>
                <w:sz w:val="16"/>
                <w:szCs w:val="18"/>
              </w:rPr>
            </w:pPr>
            <w:r w:rsidRPr="001D3AFF">
              <w:rPr>
                <w:sz w:val="16"/>
                <w:szCs w:val="18"/>
              </w:rPr>
              <w:t>3.24</w:t>
            </w:r>
          </w:p>
        </w:tc>
        <w:tc>
          <w:tcPr>
            <w:tcW w:w="530" w:type="dxa"/>
            <w:vAlign w:val="center"/>
          </w:tcPr>
          <w:p w14:paraId="23539474" w14:textId="77777777" w:rsidR="00AE3752" w:rsidRPr="001D3AFF" w:rsidRDefault="00AE3752" w:rsidP="00DB3760">
            <w:pPr>
              <w:rPr>
                <w:sz w:val="16"/>
                <w:szCs w:val="18"/>
              </w:rPr>
            </w:pPr>
            <w:r w:rsidRPr="001D3AFF">
              <w:rPr>
                <w:sz w:val="16"/>
                <w:szCs w:val="18"/>
              </w:rPr>
              <w:t>0.41</w:t>
            </w:r>
          </w:p>
        </w:tc>
        <w:tc>
          <w:tcPr>
            <w:tcW w:w="629" w:type="dxa"/>
            <w:shd w:val="clear" w:color="auto" w:fill="auto"/>
            <w:vAlign w:val="center"/>
          </w:tcPr>
          <w:p w14:paraId="5872FBA0" w14:textId="77777777" w:rsidR="00AE3752" w:rsidRPr="001D3AFF" w:rsidRDefault="00AE3752" w:rsidP="00DB3760">
            <w:pPr>
              <w:rPr>
                <w:sz w:val="16"/>
                <w:szCs w:val="18"/>
              </w:rPr>
            </w:pPr>
            <w:r w:rsidRPr="001D3AFF">
              <w:rPr>
                <w:sz w:val="16"/>
                <w:szCs w:val="18"/>
              </w:rPr>
              <w:t>2.82</w:t>
            </w:r>
          </w:p>
        </w:tc>
        <w:tc>
          <w:tcPr>
            <w:tcW w:w="530" w:type="dxa"/>
            <w:shd w:val="clear" w:color="auto" w:fill="auto"/>
            <w:vAlign w:val="center"/>
          </w:tcPr>
          <w:p w14:paraId="4E2BFD62" w14:textId="77777777" w:rsidR="00AE3752" w:rsidRPr="001D3AFF" w:rsidRDefault="00AE3752" w:rsidP="00DB3760">
            <w:pPr>
              <w:rPr>
                <w:sz w:val="16"/>
                <w:szCs w:val="18"/>
              </w:rPr>
            </w:pPr>
            <w:r w:rsidRPr="001D3AFF">
              <w:rPr>
                <w:sz w:val="16"/>
                <w:szCs w:val="18"/>
              </w:rPr>
              <w:t>0.44</w:t>
            </w:r>
          </w:p>
        </w:tc>
        <w:tc>
          <w:tcPr>
            <w:tcW w:w="625" w:type="dxa"/>
            <w:vAlign w:val="center"/>
          </w:tcPr>
          <w:p w14:paraId="08A46914" w14:textId="77777777" w:rsidR="00AE3752" w:rsidRPr="001D3AFF" w:rsidRDefault="00AE3752" w:rsidP="00DB3760">
            <w:pPr>
              <w:rPr>
                <w:sz w:val="16"/>
                <w:szCs w:val="18"/>
              </w:rPr>
            </w:pPr>
            <w:r w:rsidRPr="001D3AFF">
              <w:rPr>
                <w:sz w:val="16"/>
                <w:szCs w:val="18"/>
              </w:rPr>
              <w:t>2.66</w:t>
            </w:r>
          </w:p>
        </w:tc>
        <w:tc>
          <w:tcPr>
            <w:tcW w:w="530" w:type="dxa"/>
            <w:vAlign w:val="center"/>
          </w:tcPr>
          <w:p w14:paraId="265FDAE4" w14:textId="77777777" w:rsidR="00AE3752" w:rsidRPr="001D3AFF" w:rsidRDefault="00AE3752" w:rsidP="00DB3760">
            <w:pPr>
              <w:rPr>
                <w:sz w:val="16"/>
                <w:szCs w:val="18"/>
              </w:rPr>
            </w:pPr>
            <w:r w:rsidRPr="001D3AFF">
              <w:rPr>
                <w:sz w:val="16"/>
                <w:szCs w:val="18"/>
              </w:rPr>
              <w:t>0.51</w:t>
            </w:r>
          </w:p>
        </w:tc>
        <w:tc>
          <w:tcPr>
            <w:tcW w:w="625" w:type="dxa"/>
            <w:vAlign w:val="center"/>
          </w:tcPr>
          <w:p w14:paraId="465D2043" w14:textId="77777777" w:rsidR="00AE3752" w:rsidRPr="001D3AFF" w:rsidRDefault="00AE3752" w:rsidP="00DB3760">
            <w:pPr>
              <w:rPr>
                <w:sz w:val="16"/>
                <w:szCs w:val="18"/>
              </w:rPr>
            </w:pPr>
            <w:r w:rsidRPr="001D3AFF">
              <w:rPr>
                <w:sz w:val="16"/>
                <w:szCs w:val="18"/>
              </w:rPr>
              <w:t>3.05</w:t>
            </w:r>
          </w:p>
        </w:tc>
        <w:tc>
          <w:tcPr>
            <w:tcW w:w="530" w:type="dxa"/>
            <w:vAlign w:val="center"/>
          </w:tcPr>
          <w:p w14:paraId="7DAB9675" w14:textId="77777777" w:rsidR="00AE3752" w:rsidRPr="001D3AFF" w:rsidRDefault="00AE3752" w:rsidP="00DB3760">
            <w:pPr>
              <w:rPr>
                <w:sz w:val="16"/>
                <w:szCs w:val="18"/>
              </w:rPr>
            </w:pPr>
            <w:r w:rsidRPr="001D3AFF">
              <w:rPr>
                <w:sz w:val="16"/>
                <w:szCs w:val="18"/>
              </w:rPr>
              <w:t>0.56</w:t>
            </w:r>
          </w:p>
        </w:tc>
        <w:tc>
          <w:tcPr>
            <w:tcW w:w="625" w:type="dxa"/>
            <w:vAlign w:val="center"/>
          </w:tcPr>
          <w:p w14:paraId="3AB80AD4" w14:textId="77777777" w:rsidR="00AE3752" w:rsidRPr="001D3AFF" w:rsidRDefault="00AE3752" w:rsidP="00DB3760">
            <w:pPr>
              <w:rPr>
                <w:sz w:val="16"/>
                <w:szCs w:val="18"/>
              </w:rPr>
            </w:pPr>
            <w:r w:rsidRPr="001D3AFF">
              <w:rPr>
                <w:sz w:val="16"/>
                <w:szCs w:val="18"/>
              </w:rPr>
              <w:t>3.05</w:t>
            </w:r>
          </w:p>
        </w:tc>
        <w:tc>
          <w:tcPr>
            <w:tcW w:w="530" w:type="dxa"/>
            <w:vAlign w:val="center"/>
          </w:tcPr>
          <w:p w14:paraId="41843877" w14:textId="77777777" w:rsidR="00AE3752" w:rsidRPr="001D3AFF" w:rsidRDefault="00AE3752" w:rsidP="00DB3760">
            <w:pPr>
              <w:rPr>
                <w:sz w:val="16"/>
                <w:szCs w:val="18"/>
              </w:rPr>
            </w:pPr>
            <w:r w:rsidRPr="001D3AFF">
              <w:rPr>
                <w:sz w:val="16"/>
                <w:szCs w:val="18"/>
              </w:rPr>
              <w:t>0.50</w:t>
            </w:r>
          </w:p>
        </w:tc>
        <w:tc>
          <w:tcPr>
            <w:tcW w:w="625" w:type="dxa"/>
            <w:vAlign w:val="center"/>
          </w:tcPr>
          <w:p w14:paraId="0876F1B8" w14:textId="77777777" w:rsidR="00AE3752" w:rsidRPr="001D3AFF" w:rsidRDefault="00AE3752" w:rsidP="00DB3760">
            <w:pPr>
              <w:rPr>
                <w:sz w:val="16"/>
                <w:szCs w:val="18"/>
              </w:rPr>
            </w:pPr>
            <w:r w:rsidRPr="001D3AFF">
              <w:rPr>
                <w:sz w:val="16"/>
                <w:szCs w:val="18"/>
              </w:rPr>
              <w:t>2.90</w:t>
            </w:r>
          </w:p>
        </w:tc>
        <w:tc>
          <w:tcPr>
            <w:tcW w:w="530" w:type="dxa"/>
            <w:vAlign w:val="center"/>
          </w:tcPr>
          <w:p w14:paraId="5623D411" w14:textId="77777777" w:rsidR="00AE3752" w:rsidRPr="001D3AFF" w:rsidRDefault="00AE3752" w:rsidP="00DB3760">
            <w:pPr>
              <w:rPr>
                <w:sz w:val="16"/>
                <w:szCs w:val="18"/>
              </w:rPr>
            </w:pPr>
            <w:r w:rsidRPr="001D3AFF">
              <w:rPr>
                <w:sz w:val="16"/>
                <w:szCs w:val="18"/>
              </w:rPr>
              <w:t>0.57</w:t>
            </w:r>
          </w:p>
        </w:tc>
        <w:tc>
          <w:tcPr>
            <w:tcW w:w="796" w:type="dxa"/>
            <w:vAlign w:val="center"/>
          </w:tcPr>
          <w:p w14:paraId="378B812B" w14:textId="77777777" w:rsidR="00AE3752" w:rsidRPr="001D3AFF" w:rsidRDefault="00AE3752" w:rsidP="00DB3760">
            <w:pPr>
              <w:rPr>
                <w:sz w:val="16"/>
                <w:szCs w:val="18"/>
              </w:rPr>
            </w:pPr>
            <w:r>
              <w:rPr>
                <w:sz w:val="16"/>
                <w:szCs w:val="18"/>
              </w:rPr>
              <w:t>2.41</w:t>
            </w:r>
          </w:p>
        </w:tc>
        <w:tc>
          <w:tcPr>
            <w:tcW w:w="675" w:type="dxa"/>
            <w:vAlign w:val="center"/>
          </w:tcPr>
          <w:p w14:paraId="7DE72529" w14:textId="77777777" w:rsidR="00AE3752" w:rsidRPr="001D3AFF" w:rsidRDefault="00AE3752" w:rsidP="00DB3760">
            <w:pPr>
              <w:rPr>
                <w:sz w:val="16"/>
                <w:szCs w:val="18"/>
              </w:rPr>
            </w:pPr>
            <w:r>
              <w:rPr>
                <w:sz w:val="16"/>
                <w:szCs w:val="18"/>
              </w:rPr>
              <w:t>0.54</w:t>
            </w:r>
          </w:p>
        </w:tc>
        <w:tc>
          <w:tcPr>
            <w:tcW w:w="789" w:type="dxa"/>
            <w:vAlign w:val="center"/>
          </w:tcPr>
          <w:p w14:paraId="27898E3B" w14:textId="77777777" w:rsidR="00AE3752" w:rsidRPr="001D3AFF" w:rsidRDefault="00AE3752" w:rsidP="00DB3760">
            <w:pPr>
              <w:rPr>
                <w:sz w:val="16"/>
                <w:szCs w:val="18"/>
              </w:rPr>
            </w:pPr>
            <w:r w:rsidRPr="001D3AFF">
              <w:rPr>
                <w:sz w:val="16"/>
                <w:szCs w:val="18"/>
              </w:rPr>
              <w:t>3.05</w:t>
            </w:r>
          </w:p>
        </w:tc>
        <w:tc>
          <w:tcPr>
            <w:tcW w:w="653" w:type="dxa"/>
            <w:vAlign w:val="center"/>
          </w:tcPr>
          <w:p w14:paraId="63223C7B" w14:textId="77777777" w:rsidR="00AE3752" w:rsidRPr="001D3AFF" w:rsidRDefault="00AE3752" w:rsidP="00DB3760">
            <w:pPr>
              <w:rPr>
                <w:sz w:val="16"/>
                <w:szCs w:val="18"/>
              </w:rPr>
            </w:pPr>
            <w:r w:rsidRPr="001D3AFF">
              <w:rPr>
                <w:sz w:val="16"/>
                <w:szCs w:val="18"/>
              </w:rPr>
              <w:t>0.42</w:t>
            </w:r>
          </w:p>
        </w:tc>
        <w:tc>
          <w:tcPr>
            <w:tcW w:w="625" w:type="dxa"/>
            <w:vAlign w:val="center"/>
          </w:tcPr>
          <w:p w14:paraId="33772CBA" w14:textId="77777777" w:rsidR="00AE3752" w:rsidRPr="001D3AFF" w:rsidRDefault="00AE3752" w:rsidP="00DB3760">
            <w:pPr>
              <w:rPr>
                <w:sz w:val="16"/>
                <w:szCs w:val="18"/>
              </w:rPr>
            </w:pPr>
            <w:r w:rsidRPr="001D3AFF">
              <w:rPr>
                <w:sz w:val="16"/>
                <w:szCs w:val="18"/>
              </w:rPr>
              <w:t>2.80</w:t>
            </w:r>
          </w:p>
        </w:tc>
        <w:tc>
          <w:tcPr>
            <w:tcW w:w="530" w:type="dxa"/>
            <w:vAlign w:val="center"/>
          </w:tcPr>
          <w:p w14:paraId="7DFBA093" w14:textId="77777777" w:rsidR="00AE3752" w:rsidRPr="001D3AFF" w:rsidRDefault="00AE3752" w:rsidP="00DB3760">
            <w:pPr>
              <w:rPr>
                <w:sz w:val="16"/>
                <w:szCs w:val="18"/>
              </w:rPr>
            </w:pPr>
            <w:r w:rsidRPr="001D3AFF">
              <w:rPr>
                <w:sz w:val="16"/>
                <w:szCs w:val="18"/>
              </w:rPr>
              <w:t>0.71</w:t>
            </w:r>
          </w:p>
        </w:tc>
        <w:tc>
          <w:tcPr>
            <w:tcW w:w="625" w:type="dxa"/>
            <w:vAlign w:val="center"/>
          </w:tcPr>
          <w:p w14:paraId="394C32C5" w14:textId="77777777" w:rsidR="00AE3752" w:rsidRPr="001D3AFF" w:rsidRDefault="00AE3752" w:rsidP="00DB3760">
            <w:pPr>
              <w:rPr>
                <w:sz w:val="16"/>
                <w:szCs w:val="18"/>
              </w:rPr>
            </w:pPr>
            <w:r>
              <w:rPr>
                <w:sz w:val="16"/>
                <w:szCs w:val="18"/>
              </w:rPr>
              <w:t>2.90</w:t>
            </w:r>
          </w:p>
        </w:tc>
        <w:tc>
          <w:tcPr>
            <w:tcW w:w="530" w:type="dxa"/>
            <w:vAlign w:val="center"/>
          </w:tcPr>
          <w:p w14:paraId="3B4483B6" w14:textId="77777777" w:rsidR="00AE3752" w:rsidRPr="001D3AFF" w:rsidRDefault="00AE3752" w:rsidP="00DB3760">
            <w:pPr>
              <w:rPr>
                <w:sz w:val="16"/>
                <w:szCs w:val="18"/>
              </w:rPr>
            </w:pPr>
            <w:r>
              <w:rPr>
                <w:sz w:val="16"/>
                <w:szCs w:val="18"/>
              </w:rPr>
              <w:t>0.36</w:t>
            </w:r>
          </w:p>
        </w:tc>
      </w:tr>
      <w:tr w:rsidR="00AE3752" w:rsidRPr="00B43D2C" w14:paraId="40A0A579" w14:textId="77777777" w:rsidTr="00DB3760">
        <w:trPr>
          <w:trHeight w:val="368"/>
          <w:jc w:val="center"/>
        </w:trPr>
        <w:tc>
          <w:tcPr>
            <w:tcW w:w="924" w:type="dxa"/>
            <w:vAlign w:val="center"/>
          </w:tcPr>
          <w:p w14:paraId="47C6C7D7" w14:textId="77777777" w:rsidR="00AE3752" w:rsidRPr="00B43D2C" w:rsidRDefault="00AE3752" w:rsidP="00DB3760">
            <w:pPr>
              <w:rPr>
                <w:sz w:val="18"/>
                <w:szCs w:val="18"/>
              </w:rPr>
            </w:pPr>
            <w:r>
              <w:rPr>
                <w:sz w:val="18"/>
                <w:szCs w:val="18"/>
              </w:rPr>
              <w:t>Males</w:t>
            </w:r>
          </w:p>
        </w:tc>
        <w:tc>
          <w:tcPr>
            <w:tcW w:w="575" w:type="dxa"/>
            <w:vAlign w:val="center"/>
          </w:tcPr>
          <w:p w14:paraId="2FED5B39" w14:textId="77777777" w:rsidR="00AE3752" w:rsidRPr="001D3AFF" w:rsidRDefault="00AE3752" w:rsidP="00DB3760">
            <w:pPr>
              <w:rPr>
                <w:sz w:val="16"/>
                <w:szCs w:val="18"/>
              </w:rPr>
            </w:pPr>
            <w:r w:rsidRPr="001D3AFF">
              <w:rPr>
                <w:sz w:val="16"/>
                <w:szCs w:val="18"/>
              </w:rPr>
              <w:t>399</w:t>
            </w:r>
          </w:p>
        </w:tc>
        <w:tc>
          <w:tcPr>
            <w:tcW w:w="625" w:type="dxa"/>
            <w:vAlign w:val="center"/>
          </w:tcPr>
          <w:p w14:paraId="3FD16490" w14:textId="77777777" w:rsidR="00AE3752" w:rsidRPr="001D3AFF" w:rsidRDefault="00AE3752" w:rsidP="00DB3760">
            <w:pPr>
              <w:rPr>
                <w:sz w:val="16"/>
                <w:szCs w:val="18"/>
              </w:rPr>
            </w:pPr>
            <w:r w:rsidRPr="001D3AFF">
              <w:rPr>
                <w:sz w:val="16"/>
                <w:szCs w:val="18"/>
              </w:rPr>
              <w:t>3.32</w:t>
            </w:r>
          </w:p>
        </w:tc>
        <w:tc>
          <w:tcPr>
            <w:tcW w:w="530" w:type="dxa"/>
            <w:vAlign w:val="center"/>
          </w:tcPr>
          <w:p w14:paraId="5F0BAD65" w14:textId="77777777" w:rsidR="00AE3752" w:rsidRPr="001D3AFF" w:rsidRDefault="00AE3752" w:rsidP="00DB3760">
            <w:pPr>
              <w:rPr>
                <w:sz w:val="16"/>
                <w:szCs w:val="18"/>
              </w:rPr>
            </w:pPr>
            <w:r w:rsidRPr="001D3AFF">
              <w:rPr>
                <w:sz w:val="16"/>
                <w:szCs w:val="18"/>
              </w:rPr>
              <w:t>0.42</w:t>
            </w:r>
          </w:p>
        </w:tc>
        <w:tc>
          <w:tcPr>
            <w:tcW w:w="629" w:type="dxa"/>
            <w:shd w:val="clear" w:color="auto" w:fill="auto"/>
            <w:vAlign w:val="center"/>
          </w:tcPr>
          <w:p w14:paraId="5E07E7A9" w14:textId="77777777" w:rsidR="00AE3752" w:rsidRPr="001D3AFF" w:rsidRDefault="00AE3752" w:rsidP="00DB3760">
            <w:pPr>
              <w:rPr>
                <w:sz w:val="16"/>
                <w:szCs w:val="18"/>
              </w:rPr>
            </w:pPr>
            <w:r w:rsidRPr="001D3AFF">
              <w:rPr>
                <w:sz w:val="16"/>
                <w:szCs w:val="18"/>
              </w:rPr>
              <w:t>2.90</w:t>
            </w:r>
          </w:p>
        </w:tc>
        <w:tc>
          <w:tcPr>
            <w:tcW w:w="530" w:type="dxa"/>
            <w:shd w:val="clear" w:color="auto" w:fill="auto"/>
            <w:vAlign w:val="center"/>
          </w:tcPr>
          <w:p w14:paraId="704F34C7" w14:textId="77777777" w:rsidR="00AE3752" w:rsidRPr="001D3AFF" w:rsidRDefault="00AE3752" w:rsidP="00DB3760">
            <w:pPr>
              <w:rPr>
                <w:sz w:val="16"/>
                <w:szCs w:val="18"/>
              </w:rPr>
            </w:pPr>
            <w:r w:rsidRPr="001D3AFF">
              <w:rPr>
                <w:sz w:val="16"/>
                <w:szCs w:val="18"/>
              </w:rPr>
              <w:t>0.45</w:t>
            </w:r>
          </w:p>
        </w:tc>
        <w:tc>
          <w:tcPr>
            <w:tcW w:w="625" w:type="dxa"/>
            <w:vAlign w:val="center"/>
          </w:tcPr>
          <w:p w14:paraId="29A8B632" w14:textId="77777777" w:rsidR="00AE3752" w:rsidRPr="001D3AFF" w:rsidRDefault="00AE3752" w:rsidP="00DB3760">
            <w:pPr>
              <w:rPr>
                <w:sz w:val="16"/>
                <w:szCs w:val="18"/>
              </w:rPr>
            </w:pPr>
            <w:r w:rsidRPr="001D3AFF">
              <w:rPr>
                <w:sz w:val="16"/>
                <w:szCs w:val="18"/>
              </w:rPr>
              <w:t>2.73</w:t>
            </w:r>
          </w:p>
        </w:tc>
        <w:tc>
          <w:tcPr>
            <w:tcW w:w="530" w:type="dxa"/>
            <w:vAlign w:val="center"/>
          </w:tcPr>
          <w:p w14:paraId="48627867" w14:textId="77777777" w:rsidR="00AE3752" w:rsidRPr="001D3AFF" w:rsidRDefault="00AE3752" w:rsidP="00DB3760">
            <w:pPr>
              <w:rPr>
                <w:sz w:val="16"/>
                <w:szCs w:val="18"/>
              </w:rPr>
            </w:pPr>
            <w:r w:rsidRPr="001D3AFF">
              <w:rPr>
                <w:sz w:val="16"/>
                <w:szCs w:val="18"/>
              </w:rPr>
              <w:t>0.51</w:t>
            </w:r>
          </w:p>
        </w:tc>
        <w:tc>
          <w:tcPr>
            <w:tcW w:w="625" w:type="dxa"/>
            <w:vAlign w:val="center"/>
          </w:tcPr>
          <w:p w14:paraId="04B1D1E7" w14:textId="77777777" w:rsidR="00AE3752" w:rsidRPr="001D3AFF" w:rsidRDefault="00AE3752" w:rsidP="00DB3760">
            <w:pPr>
              <w:rPr>
                <w:sz w:val="16"/>
                <w:szCs w:val="18"/>
              </w:rPr>
            </w:pPr>
            <w:r w:rsidRPr="001D3AFF">
              <w:rPr>
                <w:sz w:val="16"/>
                <w:szCs w:val="18"/>
              </w:rPr>
              <w:t>3.15</w:t>
            </w:r>
          </w:p>
        </w:tc>
        <w:tc>
          <w:tcPr>
            <w:tcW w:w="530" w:type="dxa"/>
            <w:vAlign w:val="center"/>
          </w:tcPr>
          <w:p w14:paraId="34CE2D29" w14:textId="77777777" w:rsidR="00AE3752" w:rsidRPr="001D3AFF" w:rsidRDefault="00AE3752" w:rsidP="00DB3760">
            <w:pPr>
              <w:rPr>
                <w:sz w:val="16"/>
                <w:szCs w:val="18"/>
              </w:rPr>
            </w:pPr>
            <w:r w:rsidRPr="001D3AFF">
              <w:rPr>
                <w:sz w:val="16"/>
                <w:szCs w:val="18"/>
              </w:rPr>
              <w:t>0.60</w:t>
            </w:r>
          </w:p>
        </w:tc>
        <w:tc>
          <w:tcPr>
            <w:tcW w:w="625" w:type="dxa"/>
            <w:vAlign w:val="center"/>
          </w:tcPr>
          <w:p w14:paraId="64A7581B" w14:textId="77777777" w:rsidR="00AE3752" w:rsidRPr="001D3AFF" w:rsidRDefault="00AE3752" w:rsidP="00DB3760">
            <w:pPr>
              <w:rPr>
                <w:sz w:val="16"/>
                <w:szCs w:val="18"/>
              </w:rPr>
            </w:pPr>
            <w:r w:rsidRPr="001D3AFF">
              <w:rPr>
                <w:sz w:val="16"/>
                <w:szCs w:val="18"/>
              </w:rPr>
              <w:t>3.15</w:t>
            </w:r>
          </w:p>
        </w:tc>
        <w:tc>
          <w:tcPr>
            <w:tcW w:w="530" w:type="dxa"/>
            <w:vAlign w:val="center"/>
          </w:tcPr>
          <w:p w14:paraId="02EBF853" w14:textId="77777777" w:rsidR="00AE3752" w:rsidRPr="001D3AFF" w:rsidRDefault="00AE3752" w:rsidP="00DB3760">
            <w:pPr>
              <w:rPr>
                <w:sz w:val="16"/>
                <w:szCs w:val="18"/>
              </w:rPr>
            </w:pPr>
            <w:r w:rsidRPr="001D3AFF">
              <w:rPr>
                <w:sz w:val="16"/>
                <w:szCs w:val="18"/>
              </w:rPr>
              <w:t>0.53</w:t>
            </w:r>
          </w:p>
        </w:tc>
        <w:tc>
          <w:tcPr>
            <w:tcW w:w="625" w:type="dxa"/>
            <w:vAlign w:val="center"/>
          </w:tcPr>
          <w:p w14:paraId="31A24CF0" w14:textId="77777777" w:rsidR="00AE3752" w:rsidRPr="001D3AFF" w:rsidRDefault="00AE3752" w:rsidP="00DB3760">
            <w:pPr>
              <w:rPr>
                <w:sz w:val="16"/>
                <w:szCs w:val="18"/>
              </w:rPr>
            </w:pPr>
            <w:r w:rsidRPr="001D3AFF">
              <w:rPr>
                <w:sz w:val="16"/>
                <w:szCs w:val="18"/>
              </w:rPr>
              <w:t>3.12</w:t>
            </w:r>
          </w:p>
        </w:tc>
        <w:tc>
          <w:tcPr>
            <w:tcW w:w="530" w:type="dxa"/>
            <w:vAlign w:val="center"/>
          </w:tcPr>
          <w:p w14:paraId="3A6E634A" w14:textId="77777777" w:rsidR="00AE3752" w:rsidRPr="001D3AFF" w:rsidRDefault="00AE3752" w:rsidP="00DB3760">
            <w:pPr>
              <w:rPr>
                <w:sz w:val="16"/>
                <w:szCs w:val="18"/>
              </w:rPr>
            </w:pPr>
            <w:r w:rsidRPr="001D3AFF">
              <w:rPr>
                <w:sz w:val="16"/>
                <w:szCs w:val="18"/>
              </w:rPr>
              <w:t>0.56</w:t>
            </w:r>
          </w:p>
        </w:tc>
        <w:tc>
          <w:tcPr>
            <w:tcW w:w="796" w:type="dxa"/>
            <w:vAlign w:val="center"/>
          </w:tcPr>
          <w:p w14:paraId="37E3DF08" w14:textId="77777777" w:rsidR="00AE3752" w:rsidRPr="001D3AFF" w:rsidRDefault="00AE3752" w:rsidP="00DB3760">
            <w:pPr>
              <w:rPr>
                <w:sz w:val="16"/>
                <w:szCs w:val="18"/>
              </w:rPr>
            </w:pPr>
            <w:r>
              <w:rPr>
                <w:sz w:val="16"/>
                <w:szCs w:val="18"/>
              </w:rPr>
              <w:t>2.24</w:t>
            </w:r>
          </w:p>
        </w:tc>
        <w:tc>
          <w:tcPr>
            <w:tcW w:w="675" w:type="dxa"/>
            <w:vAlign w:val="center"/>
          </w:tcPr>
          <w:p w14:paraId="3BF004E2" w14:textId="77777777" w:rsidR="00AE3752" w:rsidRPr="001D3AFF" w:rsidRDefault="00AE3752" w:rsidP="00DB3760">
            <w:pPr>
              <w:rPr>
                <w:sz w:val="16"/>
                <w:szCs w:val="18"/>
              </w:rPr>
            </w:pPr>
            <w:r>
              <w:rPr>
                <w:sz w:val="16"/>
                <w:szCs w:val="18"/>
              </w:rPr>
              <w:t>0.58</w:t>
            </w:r>
          </w:p>
        </w:tc>
        <w:tc>
          <w:tcPr>
            <w:tcW w:w="789" w:type="dxa"/>
            <w:vAlign w:val="center"/>
          </w:tcPr>
          <w:p w14:paraId="01F816D1" w14:textId="77777777" w:rsidR="00AE3752" w:rsidRPr="001D3AFF" w:rsidRDefault="00AE3752" w:rsidP="00DB3760">
            <w:pPr>
              <w:rPr>
                <w:sz w:val="16"/>
                <w:szCs w:val="18"/>
              </w:rPr>
            </w:pPr>
            <w:r w:rsidRPr="001D3AFF">
              <w:rPr>
                <w:sz w:val="16"/>
                <w:szCs w:val="18"/>
              </w:rPr>
              <w:t>3.15</w:t>
            </w:r>
          </w:p>
        </w:tc>
        <w:tc>
          <w:tcPr>
            <w:tcW w:w="653" w:type="dxa"/>
            <w:vAlign w:val="center"/>
          </w:tcPr>
          <w:p w14:paraId="258FF2B2" w14:textId="77777777" w:rsidR="00AE3752" w:rsidRPr="001D3AFF" w:rsidRDefault="00AE3752" w:rsidP="00DB3760">
            <w:pPr>
              <w:rPr>
                <w:sz w:val="16"/>
                <w:szCs w:val="18"/>
              </w:rPr>
            </w:pPr>
            <w:r w:rsidRPr="001D3AFF">
              <w:rPr>
                <w:sz w:val="16"/>
                <w:szCs w:val="18"/>
              </w:rPr>
              <w:t>0.48</w:t>
            </w:r>
          </w:p>
        </w:tc>
        <w:tc>
          <w:tcPr>
            <w:tcW w:w="625" w:type="dxa"/>
            <w:vAlign w:val="center"/>
          </w:tcPr>
          <w:p w14:paraId="1E5E54EF" w14:textId="77777777" w:rsidR="00AE3752" w:rsidRPr="001D3AFF" w:rsidRDefault="00AE3752" w:rsidP="00DB3760">
            <w:pPr>
              <w:rPr>
                <w:sz w:val="16"/>
                <w:szCs w:val="18"/>
              </w:rPr>
            </w:pPr>
            <w:r w:rsidRPr="001D3AFF">
              <w:rPr>
                <w:sz w:val="16"/>
                <w:szCs w:val="18"/>
              </w:rPr>
              <w:t>2.91</w:t>
            </w:r>
          </w:p>
        </w:tc>
        <w:tc>
          <w:tcPr>
            <w:tcW w:w="530" w:type="dxa"/>
            <w:vAlign w:val="center"/>
          </w:tcPr>
          <w:p w14:paraId="23ED1D22" w14:textId="77777777" w:rsidR="00AE3752" w:rsidRPr="001D3AFF" w:rsidRDefault="00AE3752" w:rsidP="00DB3760">
            <w:pPr>
              <w:rPr>
                <w:sz w:val="16"/>
                <w:szCs w:val="18"/>
              </w:rPr>
            </w:pPr>
            <w:r w:rsidRPr="001D3AFF">
              <w:rPr>
                <w:sz w:val="16"/>
                <w:szCs w:val="18"/>
              </w:rPr>
              <w:t>0.74</w:t>
            </w:r>
          </w:p>
        </w:tc>
        <w:tc>
          <w:tcPr>
            <w:tcW w:w="625" w:type="dxa"/>
            <w:vAlign w:val="center"/>
          </w:tcPr>
          <w:p w14:paraId="5A835FB1" w14:textId="77777777" w:rsidR="00AE3752" w:rsidRPr="001D3AFF" w:rsidRDefault="00AE3752" w:rsidP="00DB3760">
            <w:pPr>
              <w:rPr>
                <w:sz w:val="16"/>
                <w:szCs w:val="18"/>
              </w:rPr>
            </w:pPr>
            <w:r>
              <w:rPr>
                <w:sz w:val="16"/>
                <w:szCs w:val="18"/>
              </w:rPr>
              <w:t>3.01</w:t>
            </w:r>
          </w:p>
        </w:tc>
        <w:tc>
          <w:tcPr>
            <w:tcW w:w="530" w:type="dxa"/>
            <w:vAlign w:val="center"/>
          </w:tcPr>
          <w:p w14:paraId="7CFAE7EF" w14:textId="77777777" w:rsidR="00AE3752" w:rsidRPr="001D3AFF" w:rsidRDefault="00AE3752" w:rsidP="00DB3760">
            <w:pPr>
              <w:rPr>
                <w:sz w:val="16"/>
                <w:szCs w:val="18"/>
              </w:rPr>
            </w:pPr>
            <w:r>
              <w:rPr>
                <w:sz w:val="16"/>
                <w:szCs w:val="18"/>
              </w:rPr>
              <w:t>0.39</w:t>
            </w:r>
          </w:p>
        </w:tc>
      </w:tr>
      <w:tr w:rsidR="00AE3752" w:rsidRPr="002958A0" w14:paraId="024D9807" w14:textId="77777777" w:rsidTr="00DB3760">
        <w:trPr>
          <w:trHeight w:val="368"/>
          <w:jc w:val="center"/>
        </w:trPr>
        <w:tc>
          <w:tcPr>
            <w:tcW w:w="13656" w:type="dxa"/>
            <w:gridSpan w:val="22"/>
            <w:vAlign w:val="center"/>
          </w:tcPr>
          <w:p w14:paraId="6DF8F14A" w14:textId="77777777" w:rsidR="00AE3752" w:rsidRPr="001D3AFF" w:rsidRDefault="00AE3752" w:rsidP="00DB3760">
            <w:pPr>
              <w:rPr>
                <w:b/>
                <w:sz w:val="18"/>
                <w:szCs w:val="18"/>
              </w:rPr>
            </w:pPr>
            <w:r w:rsidRPr="001D3AFF">
              <w:rPr>
                <w:b/>
                <w:sz w:val="18"/>
                <w:szCs w:val="18"/>
              </w:rPr>
              <w:t>Race/Ethnicity</w:t>
            </w:r>
          </w:p>
        </w:tc>
      </w:tr>
      <w:tr w:rsidR="00AE3752" w:rsidRPr="00B43D2C" w14:paraId="47CC8CE7" w14:textId="77777777" w:rsidTr="00DB3760">
        <w:trPr>
          <w:trHeight w:val="368"/>
          <w:jc w:val="center"/>
        </w:trPr>
        <w:tc>
          <w:tcPr>
            <w:tcW w:w="924" w:type="dxa"/>
            <w:vAlign w:val="center"/>
          </w:tcPr>
          <w:p w14:paraId="75CDE6A2" w14:textId="77777777" w:rsidR="00AE3752" w:rsidRDefault="00AE3752" w:rsidP="00DB3760">
            <w:pPr>
              <w:rPr>
                <w:sz w:val="18"/>
                <w:szCs w:val="18"/>
              </w:rPr>
            </w:pPr>
            <w:r>
              <w:rPr>
                <w:sz w:val="18"/>
                <w:szCs w:val="18"/>
              </w:rPr>
              <w:t>White</w:t>
            </w:r>
          </w:p>
        </w:tc>
        <w:tc>
          <w:tcPr>
            <w:tcW w:w="575" w:type="dxa"/>
            <w:vAlign w:val="center"/>
          </w:tcPr>
          <w:p w14:paraId="7715C77E" w14:textId="77777777" w:rsidR="00AE3752" w:rsidRPr="001D3AFF" w:rsidRDefault="00AE3752" w:rsidP="00DB3760">
            <w:pPr>
              <w:rPr>
                <w:sz w:val="16"/>
                <w:szCs w:val="18"/>
              </w:rPr>
            </w:pPr>
            <w:r w:rsidRPr="001D3AFF">
              <w:rPr>
                <w:sz w:val="16"/>
                <w:szCs w:val="18"/>
              </w:rPr>
              <w:t>920</w:t>
            </w:r>
          </w:p>
        </w:tc>
        <w:tc>
          <w:tcPr>
            <w:tcW w:w="625" w:type="dxa"/>
            <w:vAlign w:val="center"/>
          </w:tcPr>
          <w:p w14:paraId="19931A3F" w14:textId="77777777" w:rsidR="00AE3752" w:rsidRPr="001D3AFF" w:rsidRDefault="00AE3752" w:rsidP="00DB3760">
            <w:pPr>
              <w:rPr>
                <w:sz w:val="16"/>
                <w:szCs w:val="18"/>
              </w:rPr>
            </w:pPr>
            <w:r>
              <w:rPr>
                <w:sz w:val="16"/>
                <w:szCs w:val="18"/>
              </w:rPr>
              <w:t>3.29</w:t>
            </w:r>
          </w:p>
        </w:tc>
        <w:tc>
          <w:tcPr>
            <w:tcW w:w="530" w:type="dxa"/>
            <w:vAlign w:val="center"/>
          </w:tcPr>
          <w:p w14:paraId="3B62A4E6" w14:textId="77777777" w:rsidR="00AE3752" w:rsidRPr="001D3AFF" w:rsidRDefault="00AE3752" w:rsidP="00DB3760">
            <w:pPr>
              <w:rPr>
                <w:sz w:val="16"/>
                <w:szCs w:val="18"/>
              </w:rPr>
            </w:pPr>
            <w:r>
              <w:rPr>
                <w:sz w:val="16"/>
                <w:szCs w:val="18"/>
              </w:rPr>
              <w:t>0.40</w:t>
            </w:r>
          </w:p>
        </w:tc>
        <w:tc>
          <w:tcPr>
            <w:tcW w:w="629" w:type="dxa"/>
            <w:shd w:val="clear" w:color="auto" w:fill="auto"/>
            <w:vAlign w:val="center"/>
          </w:tcPr>
          <w:p w14:paraId="525CE65E" w14:textId="77777777" w:rsidR="00AE3752" w:rsidRPr="001D3AFF" w:rsidRDefault="00AE3752" w:rsidP="00DB3760">
            <w:pPr>
              <w:rPr>
                <w:sz w:val="16"/>
                <w:szCs w:val="18"/>
              </w:rPr>
            </w:pPr>
            <w:r>
              <w:rPr>
                <w:sz w:val="16"/>
                <w:szCs w:val="18"/>
              </w:rPr>
              <w:t>2.86</w:t>
            </w:r>
          </w:p>
        </w:tc>
        <w:tc>
          <w:tcPr>
            <w:tcW w:w="530" w:type="dxa"/>
            <w:shd w:val="clear" w:color="auto" w:fill="auto"/>
            <w:vAlign w:val="center"/>
          </w:tcPr>
          <w:p w14:paraId="50FE83AE" w14:textId="77777777" w:rsidR="00AE3752" w:rsidRPr="001D3AFF" w:rsidRDefault="00AE3752" w:rsidP="00DB3760">
            <w:pPr>
              <w:rPr>
                <w:sz w:val="16"/>
                <w:szCs w:val="18"/>
              </w:rPr>
            </w:pPr>
            <w:r>
              <w:rPr>
                <w:sz w:val="16"/>
                <w:szCs w:val="18"/>
              </w:rPr>
              <w:t>0.45</w:t>
            </w:r>
          </w:p>
        </w:tc>
        <w:tc>
          <w:tcPr>
            <w:tcW w:w="625" w:type="dxa"/>
            <w:vAlign w:val="center"/>
          </w:tcPr>
          <w:p w14:paraId="4F0E9AC1" w14:textId="77777777" w:rsidR="00AE3752" w:rsidRPr="001D3AFF" w:rsidRDefault="00AE3752" w:rsidP="00DB3760">
            <w:pPr>
              <w:rPr>
                <w:sz w:val="16"/>
                <w:szCs w:val="18"/>
              </w:rPr>
            </w:pPr>
            <w:r>
              <w:rPr>
                <w:sz w:val="16"/>
                <w:szCs w:val="18"/>
              </w:rPr>
              <w:t>2.68</w:t>
            </w:r>
          </w:p>
        </w:tc>
        <w:tc>
          <w:tcPr>
            <w:tcW w:w="530" w:type="dxa"/>
            <w:vAlign w:val="center"/>
          </w:tcPr>
          <w:p w14:paraId="7E53B135" w14:textId="77777777" w:rsidR="00AE3752" w:rsidRPr="001D3AFF" w:rsidRDefault="00AE3752" w:rsidP="00DB3760">
            <w:pPr>
              <w:rPr>
                <w:sz w:val="16"/>
                <w:szCs w:val="18"/>
              </w:rPr>
            </w:pPr>
            <w:r>
              <w:rPr>
                <w:sz w:val="16"/>
                <w:szCs w:val="18"/>
              </w:rPr>
              <w:t>0.51</w:t>
            </w:r>
          </w:p>
        </w:tc>
        <w:tc>
          <w:tcPr>
            <w:tcW w:w="625" w:type="dxa"/>
            <w:vAlign w:val="center"/>
          </w:tcPr>
          <w:p w14:paraId="6BC228F3" w14:textId="77777777" w:rsidR="00AE3752" w:rsidRPr="001D3AFF" w:rsidRDefault="00AE3752" w:rsidP="00DB3760">
            <w:pPr>
              <w:rPr>
                <w:sz w:val="16"/>
                <w:szCs w:val="18"/>
              </w:rPr>
            </w:pPr>
            <w:r>
              <w:rPr>
                <w:sz w:val="16"/>
                <w:szCs w:val="18"/>
              </w:rPr>
              <w:t>3.09</w:t>
            </w:r>
          </w:p>
        </w:tc>
        <w:tc>
          <w:tcPr>
            <w:tcW w:w="530" w:type="dxa"/>
            <w:vAlign w:val="center"/>
          </w:tcPr>
          <w:p w14:paraId="12A9E54C" w14:textId="77777777" w:rsidR="00AE3752" w:rsidRPr="001D3AFF" w:rsidRDefault="00AE3752" w:rsidP="00DB3760">
            <w:pPr>
              <w:rPr>
                <w:sz w:val="16"/>
                <w:szCs w:val="18"/>
              </w:rPr>
            </w:pPr>
            <w:r>
              <w:rPr>
                <w:sz w:val="16"/>
                <w:szCs w:val="18"/>
              </w:rPr>
              <w:t>0.59</w:t>
            </w:r>
          </w:p>
        </w:tc>
        <w:tc>
          <w:tcPr>
            <w:tcW w:w="625" w:type="dxa"/>
            <w:vAlign w:val="center"/>
          </w:tcPr>
          <w:p w14:paraId="1ACE4132" w14:textId="77777777" w:rsidR="00AE3752" w:rsidRPr="001D3AFF" w:rsidRDefault="00AE3752" w:rsidP="00DB3760">
            <w:pPr>
              <w:rPr>
                <w:sz w:val="16"/>
                <w:szCs w:val="18"/>
              </w:rPr>
            </w:pPr>
            <w:r>
              <w:rPr>
                <w:sz w:val="16"/>
                <w:szCs w:val="18"/>
              </w:rPr>
              <w:t>3.09</w:t>
            </w:r>
          </w:p>
        </w:tc>
        <w:tc>
          <w:tcPr>
            <w:tcW w:w="530" w:type="dxa"/>
            <w:vAlign w:val="center"/>
          </w:tcPr>
          <w:p w14:paraId="75A7D18F" w14:textId="77777777" w:rsidR="00AE3752" w:rsidRPr="001D3AFF" w:rsidRDefault="00AE3752" w:rsidP="00DB3760">
            <w:pPr>
              <w:rPr>
                <w:sz w:val="16"/>
                <w:szCs w:val="18"/>
              </w:rPr>
            </w:pPr>
            <w:r>
              <w:rPr>
                <w:sz w:val="16"/>
                <w:szCs w:val="18"/>
              </w:rPr>
              <w:t>0.53</w:t>
            </w:r>
          </w:p>
        </w:tc>
        <w:tc>
          <w:tcPr>
            <w:tcW w:w="625" w:type="dxa"/>
            <w:vAlign w:val="center"/>
          </w:tcPr>
          <w:p w14:paraId="421F5635" w14:textId="77777777" w:rsidR="00AE3752" w:rsidRPr="001D3AFF" w:rsidRDefault="00AE3752" w:rsidP="00DB3760">
            <w:pPr>
              <w:rPr>
                <w:sz w:val="16"/>
                <w:szCs w:val="18"/>
              </w:rPr>
            </w:pPr>
            <w:r>
              <w:rPr>
                <w:sz w:val="16"/>
                <w:szCs w:val="18"/>
              </w:rPr>
              <w:t>2.98</w:t>
            </w:r>
          </w:p>
        </w:tc>
        <w:tc>
          <w:tcPr>
            <w:tcW w:w="530" w:type="dxa"/>
            <w:vAlign w:val="center"/>
          </w:tcPr>
          <w:p w14:paraId="473B0173" w14:textId="77777777" w:rsidR="00AE3752" w:rsidRPr="001D3AFF" w:rsidRDefault="00AE3752" w:rsidP="00DB3760">
            <w:pPr>
              <w:rPr>
                <w:sz w:val="16"/>
                <w:szCs w:val="18"/>
              </w:rPr>
            </w:pPr>
            <w:r>
              <w:rPr>
                <w:sz w:val="16"/>
                <w:szCs w:val="18"/>
              </w:rPr>
              <w:t>0.58</w:t>
            </w:r>
          </w:p>
        </w:tc>
        <w:tc>
          <w:tcPr>
            <w:tcW w:w="796" w:type="dxa"/>
            <w:vAlign w:val="center"/>
          </w:tcPr>
          <w:p w14:paraId="3DB37C95" w14:textId="77777777" w:rsidR="00AE3752" w:rsidRPr="001D3AFF" w:rsidRDefault="00AE3752" w:rsidP="00DB3760">
            <w:pPr>
              <w:rPr>
                <w:sz w:val="16"/>
                <w:szCs w:val="18"/>
              </w:rPr>
            </w:pPr>
            <w:r>
              <w:rPr>
                <w:sz w:val="16"/>
                <w:szCs w:val="18"/>
              </w:rPr>
              <w:t>2.36</w:t>
            </w:r>
          </w:p>
        </w:tc>
        <w:tc>
          <w:tcPr>
            <w:tcW w:w="675" w:type="dxa"/>
            <w:vAlign w:val="center"/>
          </w:tcPr>
          <w:p w14:paraId="29BF37DF" w14:textId="77777777" w:rsidR="00AE3752" w:rsidRPr="001D3AFF" w:rsidRDefault="00AE3752" w:rsidP="00DB3760">
            <w:pPr>
              <w:rPr>
                <w:sz w:val="16"/>
                <w:szCs w:val="18"/>
              </w:rPr>
            </w:pPr>
            <w:r>
              <w:rPr>
                <w:sz w:val="16"/>
                <w:szCs w:val="18"/>
              </w:rPr>
              <w:t>0.57</w:t>
            </w:r>
          </w:p>
        </w:tc>
        <w:tc>
          <w:tcPr>
            <w:tcW w:w="789" w:type="dxa"/>
            <w:vAlign w:val="center"/>
          </w:tcPr>
          <w:p w14:paraId="27CF3463" w14:textId="77777777" w:rsidR="00AE3752" w:rsidRPr="001D3AFF" w:rsidRDefault="00AE3752" w:rsidP="00DB3760">
            <w:pPr>
              <w:rPr>
                <w:sz w:val="16"/>
                <w:szCs w:val="18"/>
              </w:rPr>
            </w:pPr>
            <w:r>
              <w:rPr>
                <w:sz w:val="16"/>
                <w:szCs w:val="18"/>
              </w:rPr>
              <w:t>3.10</w:t>
            </w:r>
          </w:p>
        </w:tc>
        <w:tc>
          <w:tcPr>
            <w:tcW w:w="653" w:type="dxa"/>
            <w:vAlign w:val="center"/>
          </w:tcPr>
          <w:p w14:paraId="531993A7" w14:textId="77777777" w:rsidR="00AE3752" w:rsidRPr="001D3AFF" w:rsidRDefault="00AE3752" w:rsidP="00DB3760">
            <w:pPr>
              <w:rPr>
                <w:sz w:val="16"/>
                <w:szCs w:val="18"/>
              </w:rPr>
            </w:pPr>
            <w:r>
              <w:rPr>
                <w:sz w:val="16"/>
                <w:szCs w:val="18"/>
              </w:rPr>
              <w:t>0.43</w:t>
            </w:r>
          </w:p>
        </w:tc>
        <w:tc>
          <w:tcPr>
            <w:tcW w:w="625" w:type="dxa"/>
            <w:vAlign w:val="center"/>
          </w:tcPr>
          <w:p w14:paraId="174257C5" w14:textId="77777777" w:rsidR="00AE3752" w:rsidRPr="001D3AFF" w:rsidRDefault="00AE3752" w:rsidP="00DB3760">
            <w:pPr>
              <w:rPr>
                <w:sz w:val="16"/>
                <w:szCs w:val="18"/>
              </w:rPr>
            </w:pPr>
            <w:r>
              <w:rPr>
                <w:sz w:val="16"/>
                <w:szCs w:val="18"/>
              </w:rPr>
              <w:t>2.84</w:t>
            </w:r>
          </w:p>
        </w:tc>
        <w:tc>
          <w:tcPr>
            <w:tcW w:w="530" w:type="dxa"/>
            <w:vAlign w:val="center"/>
          </w:tcPr>
          <w:p w14:paraId="672DDBD5" w14:textId="77777777" w:rsidR="00AE3752" w:rsidRPr="001D3AFF" w:rsidRDefault="00AE3752" w:rsidP="00DB3760">
            <w:pPr>
              <w:rPr>
                <w:sz w:val="16"/>
                <w:szCs w:val="18"/>
              </w:rPr>
            </w:pPr>
            <w:r>
              <w:rPr>
                <w:sz w:val="16"/>
                <w:szCs w:val="18"/>
              </w:rPr>
              <w:t>0.71</w:t>
            </w:r>
          </w:p>
        </w:tc>
        <w:tc>
          <w:tcPr>
            <w:tcW w:w="625" w:type="dxa"/>
            <w:vAlign w:val="center"/>
          </w:tcPr>
          <w:p w14:paraId="65576E37" w14:textId="77777777" w:rsidR="00AE3752" w:rsidRPr="001D3AFF" w:rsidRDefault="00AE3752" w:rsidP="00DB3760">
            <w:pPr>
              <w:rPr>
                <w:sz w:val="16"/>
                <w:szCs w:val="18"/>
              </w:rPr>
            </w:pPr>
            <w:r>
              <w:rPr>
                <w:sz w:val="16"/>
                <w:szCs w:val="18"/>
              </w:rPr>
              <w:t>2.94</w:t>
            </w:r>
          </w:p>
        </w:tc>
        <w:tc>
          <w:tcPr>
            <w:tcW w:w="530" w:type="dxa"/>
            <w:vAlign w:val="center"/>
          </w:tcPr>
          <w:p w14:paraId="662C2D23" w14:textId="77777777" w:rsidR="00AE3752" w:rsidRPr="001D3AFF" w:rsidRDefault="00AE3752" w:rsidP="00DB3760">
            <w:pPr>
              <w:rPr>
                <w:sz w:val="16"/>
                <w:szCs w:val="18"/>
              </w:rPr>
            </w:pPr>
            <w:r>
              <w:rPr>
                <w:sz w:val="16"/>
                <w:szCs w:val="18"/>
              </w:rPr>
              <w:t>0.37</w:t>
            </w:r>
          </w:p>
        </w:tc>
      </w:tr>
      <w:tr w:rsidR="00AE3752" w:rsidRPr="00B43D2C" w14:paraId="508568D9" w14:textId="77777777" w:rsidTr="00DB3760">
        <w:trPr>
          <w:trHeight w:val="368"/>
          <w:jc w:val="center"/>
        </w:trPr>
        <w:tc>
          <w:tcPr>
            <w:tcW w:w="924" w:type="dxa"/>
            <w:vAlign w:val="center"/>
          </w:tcPr>
          <w:p w14:paraId="0D46570F" w14:textId="77777777" w:rsidR="00AE3752" w:rsidRDefault="00AE3752" w:rsidP="00DB3760">
            <w:pPr>
              <w:rPr>
                <w:sz w:val="18"/>
                <w:szCs w:val="18"/>
              </w:rPr>
            </w:pPr>
            <w:r>
              <w:rPr>
                <w:sz w:val="18"/>
                <w:szCs w:val="18"/>
              </w:rPr>
              <w:t>Black</w:t>
            </w:r>
          </w:p>
        </w:tc>
        <w:tc>
          <w:tcPr>
            <w:tcW w:w="575" w:type="dxa"/>
            <w:vAlign w:val="center"/>
          </w:tcPr>
          <w:p w14:paraId="5E868575" w14:textId="77777777" w:rsidR="00AE3752" w:rsidRPr="001D3AFF" w:rsidRDefault="00AE3752" w:rsidP="00DB3760">
            <w:pPr>
              <w:rPr>
                <w:sz w:val="16"/>
                <w:szCs w:val="18"/>
              </w:rPr>
            </w:pPr>
            <w:r w:rsidRPr="001D3AFF">
              <w:rPr>
                <w:sz w:val="16"/>
                <w:szCs w:val="18"/>
              </w:rPr>
              <w:t>109</w:t>
            </w:r>
          </w:p>
        </w:tc>
        <w:tc>
          <w:tcPr>
            <w:tcW w:w="625" w:type="dxa"/>
            <w:vAlign w:val="center"/>
          </w:tcPr>
          <w:p w14:paraId="69BABD62" w14:textId="77777777" w:rsidR="00AE3752" w:rsidRPr="001D3AFF" w:rsidRDefault="00AE3752" w:rsidP="00DB3760">
            <w:pPr>
              <w:rPr>
                <w:sz w:val="16"/>
                <w:szCs w:val="18"/>
              </w:rPr>
            </w:pPr>
            <w:r>
              <w:rPr>
                <w:sz w:val="16"/>
                <w:szCs w:val="18"/>
              </w:rPr>
              <w:t>3.05</w:t>
            </w:r>
          </w:p>
        </w:tc>
        <w:tc>
          <w:tcPr>
            <w:tcW w:w="530" w:type="dxa"/>
            <w:vAlign w:val="center"/>
          </w:tcPr>
          <w:p w14:paraId="3C003750" w14:textId="77777777" w:rsidR="00AE3752" w:rsidRPr="001D3AFF" w:rsidRDefault="00AE3752" w:rsidP="00DB3760">
            <w:pPr>
              <w:rPr>
                <w:sz w:val="16"/>
                <w:szCs w:val="18"/>
              </w:rPr>
            </w:pPr>
            <w:r>
              <w:rPr>
                <w:sz w:val="16"/>
                <w:szCs w:val="18"/>
              </w:rPr>
              <w:t>0.39</w:t>
            </w:r>
          </w:p>
        </w:tc>
        <w:tc>
          <w:tcPr>
            <w:tcW w:w="629" w:type="dxa"/>
            <w:shd w:val="clear" w:color="auto" w:fill="auto"/>
            <w:vAlign w:val="center"/>
          </w:tcPr>
          <w:p w14:paraId="6F56C250" w14:textId="77777777" w:rsidR="00AE3752" w:rsidRPr="001D3AFF" w:rsidRDefault="00AE3752" w:rsidP="00DB3760">
            <w:pPr>
              <w:rPr>
                <w:sz w:val="16"/>
                <w:szCs w:val="18"/>
              </w:rPr>
            </w:pPr>
            <w:r>
              <w:rPr>
                <w:sz w:val="16"/>
                <w:szCs w:val="18"/>
              </w:rPr>
              <w:t>2.89</w:t>
            </w:r>
          </w:p>
        </w:tc>
        <w:tc>
          <w:tcPr>
            <w:tcW w:w="530" w:type="dxa"/>
            <w:shd w:val="clear" w:color="auto" w:fill="auto"/>
            <w:vAlign w:val="center"/>
          </w:tcPr>
          <w:p w14:paraId="6E69777D" w14:textId="77777777" w:rsidR="00AE3752" w:rsidRPr="001D3AFF" w:rsidRDefault="00AE3752" w:rsidP="00DB3760">
            <w:pPr>
              <w:rPr>
                <w:sz w:val="16"/>
                <w:szCs w:val="18"/>
              </w:rPr>
            </w:pPr>
            <w:r>
              <w:rPr>
                <w:sz w:val="16"/>
                <w:szCs w:val="18"/>
              </w:rPr>
              <w:t>0.40</w:t>
            </w:r>
          </w:p>
        </w:tc>
        <w:tc>
          <w:tcPr>
            <w:tcW w:w="625" w:type="dxa"/>
            <w:vAlign w:val="center"/>
          </w:tcPr>
          <w:p w14:paraId="5F19DD23" w14:textId="77777777" w:rsidR="00AE3752" w:rsidRPr="001D3AFF" w:rsidRDefault="00AE3752" w:rsidP="00DB3760">
            <w:pPr>
              <w:rPr>
                <w:sz w:val="16"/>
                <w:szCs w:val="18"/>
              </w:rPr>
            </w:pPr>
            <w:r>
              <w:rPr>
                <w:sz w:val="16"/>
                <w:szCs w:val="18"/>
              </w:rPr>
              <w:t>2.80</w:t>
            </w:r>
          </w:p>
        </w:tc>
        <w:tc>
          <w:tcPr>
            <w:tcW w:w="530" w:type="dxa"/>
            <w:vAlign w:val="center"/>
          </w:tcPr>
          <w:p w14:paraId="7E4562C0" w14:textId="77777777" w:rsidR="00AE3752" w:rsidRPr="001D3AFF" w:rsidRDefault="00AE3752" w:rsidP="00DB3760">
            <w:pPr>
              <w:rPr>
                <w:sz w:val="16"/>
                <w:szCs w:val="18"/>
              </w:rPr>
            </w:pPr>
            <w:r>
              <w:rPr>
                <w:sz w:val="16"/>
                <w:szCs w:val="18"/>
              </w:rPr>
              <w:t>0.45</w:t>
            </w:r>
          </w:p>
        </w:tc>
        <w:tc>
          <w:tcPr>
            <w:tcW w:w="625" w:type="dxa"/>
            <w:vAlign w:val="center"/>
          </w:tcPr>
          <w:p w14:paraId="46EA5430" w14:textId="77777777" w:rsidR="00AE3752" w:rsidRPr="001D3AFF" w:rsidRDefault="00AE3752" w:rsidP="00DB3760">
            <w:pPr>
              <w:rPr>
                <w:sz w:val="16"/>
                <w:szCs w:val="18"/>
              </w:rPr>
            </w:pPr>
            <w:r>
              <w:rPr>
                <w:sz w:val="16"/>
                <w:szCs w:val="18"/>
              </w:rPr>
              <w:t>3.15</w:t>
            </w:r>
          </w:p>
        </w:tc>
        <w:tc>
          <w:tcPr>
            <w:tcW w:w="530" w:type="dxa"/>
            <w:vAlign w:val="center"/>
          </w:tcPr>
          <w:p w14:paraId="26AC99C5" w14:textId="77777777" w:rsidR="00AE3752" w:rsidRPr="001D3AFF" w:rsidRDefault="00AE3752" w:rsidP="00DB3760">
            <w:pPr>
              <w:rPr>
                <w:sz w:val="16"/>
                <w:szCs w:val="18"/>
              </w:rPr>
            </w:pPr>
            <w:r>
              <w:rPr>
                <w:sz w:val="16"/>
                <w:szCs w:val="18"/>
              </w:rPr>
              <w:t>0.43</w:t>
            </w:r>
          </w:p>
        </w:tc>
        <w:tc>
          <w:tcPr>
            <w:tcW w:w="625" w:type="dxa"/>
            <w:vAlign w:val="center"/>
          </w:tcPr>
          <w:p w14:paraId="4693D65C" w14:textId="77777777" w:rsidR="00AE3752" w:rsidRPr="001D3AFF" w:rsidRDefault="00AE3752" w:rsidP="00DB3760">
            <w:pPr>
              <w:rPr>
                <w:sz w:val="16"/>
                <w:szCs w:val="18"/>
              </w:rPr>
            </w:pPr>
            <w:r>
              <w:rPr>
                <w:sz w:val="16"/>
                <w:szCs w:val="18"/>
              </w:rPr>
              <w:t>3.03</w:t>
            </w:r>
          </w:p>
        </w:tc>
        <w:tc>
          <w:tcPr>
            <w:tcW w:w="530" w:type="dxa"/>
            <w:vAlign w:val="center"/>
          </w:tcPr>
          <w:p w14:paraId="30935F50" w14:textId="77777777" w:rsidR="00AE3752" w:rsidRPr="001D3AFF" w:rsidRDefault="00AE3752" w:rsidP="00DB3760">
            <w:pPr>
              <w:rPr>
                <w:sz w:val="16"/>
                <w:szCs w:val="18"/>
              </w:rPr>
            </w:pPr>
            <w:r>
              <w:rPr>
                <w:sz w:val="16"/>
                <w:szCs w:val="18"/>
              </w:rPr>
              <w:t>0.38</w:t>
            </w:r>
          </w:p>
        </w:tc>
        <w:tc>
          <w:tcPr>
            <w:tcW w:w="625" w:type="dxa"/>
            <w:vAlign w:val="center"/>
          </w:tcPr>
          <w:p w14:paraId="20BC5C60" w14:textId="77777777" w:rsidR="00AE3752" w:rsidRPr="001D3AFF" w:rsidRDefault="00AE3752" w:rsidP="00DB3760">
            <w:pPr>
              <w:rPr>
                <w:sz w:val="16"/>
                <w:szCs w:val="18"/>
              </w:rPr>
            </w:pPr>
            <w:r>
              <w:rPr>
                <w:sz w:val="16"/>
                <w:szCs w:val="18"/>
              </w:rPr>
              <w:t>3.03</w:t>
            </w:r>
          </w:p>
        </w:tc>
        <w:tc>
          <w:tcPr>
            <w:tcW w:w="530" w:type="dxa"/>
            <w:vAlign w:val="center"/>
          </w:tcPr>
          <w:p w14:paraId="7530A052" w14:textId="77777777" w:rsidR="00AE3752" w:rsidRPr="001D3AFF" w:rsidRDefault="00AE3752" w:rsidP="00DB3760">
            <w:pPr>
              <w:rPr>
                <w:sz w:val="16"/>
                <w:szCs w:val="18"/>
              </w:rPr>
            </w:pPr>
            <w:r>
              <w:rPr>
                <w:sz w:val="16"/>
                <w:szCs w:val="18"/>
              </w:rPr>
              <w:t>0.52</w:t>
            </w:r>
          </w:p>
        </w:tc>
        <w:tc>
          <w:tcPr>
            <w:tcW w:w="796" w:type="dxa"/>
            <w:vAlign w:val="center"/>
          </w:tcPr>
          <w:p w14:paraId="658354A3" w14:textId="77777777" w:rsidR="00AE3752" w:rsidRPr="001D3AFF" w:rsidRDefault="00AE3752" w:rsidP="00DB3760">
            <w:pPr>
              <w:rPr>
                <w:sz w:val="16"/>
                <w:szCs w:val="18"/>
              </w:rPr>
            </w:pPr>
            <w:r>
              <w:rPr>
                <w:sz w:val="16"/>
                <w:szCs w:val="18"/>
              </w:rPr>
              <w:t>2.22</w:t>
            </w:r>
          </w:p>
        </w:tc>
        <w:tc>
          <w:tcPr>
            <w:tcW w:w="675" w:type="dxa"/>
            <w:vAlign w:val="center"/>
          </w:tcPr>
          <w:p w14:paraId="7A52CBF3" w14:textId="77777777" w:rsidR="00AE3752" w:rsidRPr="001D3AFF" w:rsidRDefault="00AE3752" w:rsidP="00DB3760">
            <w:pPr>
              <w:rPr>
                <w:sz w:val="16"/>
                <w:szCs w:val="18"/>
              </w:rPr>
            </w:pPr>
            <w:r>
              <w:rPr>
                <w:sz w:val="16"/>
                <w:szCs w:val="18"/>
              </w:rPr>
              <w:t>0.53</w:t>
            </w:r>
          </w:p>
        </w:tc>
        <w:tc>
          <w:tcPr>
            <w:tcW w:w="789" w:type="dxa"/>
            <w:vAlign w:val="center"/>
          </w:tcPr>
          <w:p w14:paraId="55672834" w14:textId="77777777" w:rsidR="00AE3752" w:rsidRPr="001D3AFF" w:rsidRDefault="00AE3752" w:rsidP="00DB3760">
            <w:pPr>
              <w:rPr>
                <w:sz w:val="16"/>
                <w:szCs w:val="18"/>
              </w:rPr>
            </w:pPr>
            <w:r>
              <w:rPr>
                <w:sz w:val="16"/>
                <w:szCs w:val="18"/>
              </w:rPr>
              <w:t>3.01</w:t>
            </w:r>
          </w:p>
        </w:tc>
        <w:tc>
          <w:tcPr>
            <w:tcW w:w="653" w:type="dxa"/>
            <w:vAlign w:val="center"/>
          </w:tcPr>
          <w:p w14:paraId="717E47B3" w14:textId="77777777" w:rsidR="00AE3752" w:rsidRPr="001D3AFF" w:rsidRDefault="00AE3752" w:rsidP="00DB3760">
            <w:pPr>
              <w:rPr>
                <w:sz w:val="16"/>
                <w:szCs w:val="18"/>
              </w:rPr>
            </w:pPr>
            <w:r>
              <w:rPr>
                <w:sz w:val="16"/>
                <w:szCs w:val="18"/>
              </w:rPr>
              <w:t>0.44</w:t>
            </w:r>
          </w:p>
        </w:tc>
        <w:tc>
          <w:tcPr>
            <w:tcW w:w="625" w:type="dxa"/>
            <w:vAlign w:val="center"/>
          </w:tcPr>
          <w:p w14:paraId="1491A50D" w14:textId="77777777" w:rsidR="00AE3752" w:rsidRPr="001D3AFF" w:rsidRDefault="00AE3752" w:rsidP="00DB3760">
            <w:pPr>
              <w:rPr>
                <w:sz w:val="16"/>
                <w:szCs w:val="18"/>
              </w:rPr>
            </w:pPr>
            <w:r>
              <w:rPr>
                <w:sz w:val="16"/>
                <w:szCs w:val="18"/>
              </w:rPr>
              <w:t>2.95</w:t>
            </w:r>
          </w:p>
        </w:tc>
        <w:tc>
          <w:tcPr>
            <w:tcW w:w="530" w:type="dxa"/>
            <w:vAlign w:val="center"/>
          </w:tcPr>
          <w:p w14:paraId="3275A37D" w14:textId="77777777" w:rsidR="00AE3752" w:rsidRPr="001D3AFF" w:rsidRDefault="00AE3752" w:rsidP="00DB3760">
            <w:pPr>
              <w:rPr>
                <w:sz w:val="16"/>
                <w:szCs w:val="18"/>
              </w:rPr>
            </w:pPr>
            <w:r>
              <w:rPr>
                <w:sz w:val="16"/>
                <w:szCs w:val="18"/>
              </w:rPr>
              <w:t>0.60</w:t>
            </w:r>
          </w:p>
        </w:tc>
        <w:tc>
          <w:tcPr>
            <w:tcW w:w="625" w:type="dxa"/>
            <w:vAlign w:val="center"/>
          </w:tcPr>
          <w:p w14:paraId="660DBBFD" w14:textId="77777777" w:rsidR="00AE3752" w:rsidRPr="001D3AFF" w:rsidRDefault="00AE3752" w:rsidP="00DB3760">
            <w:pPr>
              <w:rPr>
                <w:sz w:val="16"/>
                <w:szCs w:val="18"/>
              </w:rPr>
            </w:pPr>
            <w:r>
              <w:rPr>
                <w:sz w:val="16"/>
                <w:szCs w:val="18"/>
              </w:rPr>
              <w:t>2.96</w:t>
            </w:r>
          </w:p>
        </w:tc>
        <w:tc>
          <w:tcPr>
            <w:tcW w:w="530" w:type="dxa"/>
            <w:vAlign w:val="center"/>
          </w:tcPr>
          <w:p w14:paraId="37F1C0FD" w14:textId="77777777" w:rsidR="00AE3752" w:rsidRPr="001D3AFF" w:rsidRDefault="00AE3752" w:rsidP="00DB3760">
            <w:pPr>
              <w:rPr>
                <w:sz w:val="16"/>
                <w:szCs w:val="18"/>
              </w:rPr>
            </w:pPr>
            <w:r>
              <w:rPr>
                <w:sz w:val="16"/>
                <w:szCs w:val="18"/>
              </w:rPr>
              <w:t>0.31</w:t>
            </w:r>
          </w:p>
        </w:tc>
      </w:tr>
      <w:tr w:rsidR="00AE3752" w:rsidRPr="00B43D2C" w14:paraId="2A7CF0A9" w14:textId="77777777" w:rsidTr="00DB3760">
        <w:trPr>
          <w:trHeight w:val="368"/>
          <w:jc w:val="center"/>
        </w:trPr>
        <w:tc>
          <w:tcPr>
            <w:tcW w:w="924" w:type="dxa"/>
            <w:vAlign w:val="center"/>
          </w:tcPr>
          <w:p w14:paraId="29143CDA" w14:textId="77777777" w:rsidR="00AE3752" w:rsidRDefault="00AE3752" w:rsidP="00DB3760">
            <w:pPr>
              <w:rPr>
                <w:sz w:val="18"/>
                <w:szCs w:val="18"/>
              </w:rPr>
            </w:pPr>
            <w:r>
              <w:rPr>
                <w:sz w:val="18"/>
                <w:szCs w:val="18"/>
              </w:rPr>
              <w:t>Hispanic/Latino</w:t>
            </w:r>
          </w:p>
        </w:tc>
        <w:tc>
          <w:tcPr>
            <w:tcW w:w="575" w:type="dxa"/>
            <w:vAlign w:val="center"/>
          </w:tcPr>
          <w:p w14:paraId="086F3FE1" w14:textId="77777777" w:rsidR="00AE3752" w:rsidRPr="001D3AFF" w:rsidRDefault="00AE3752" w:rsidP="00DB3760">
            <w:pPr>
              <w:rPr>
                <w:sz w:val="16"/>
                <w:szCs w:val="18"/>
              </w:rPr>
            </w:pPr>
            <w:r w:rsidRPr="001D3AFF">
              <w:rPr>
                <w:sz w:val="16"/>
                <w:szCs w:val="18"/>
              </w:rPr>
              <w:t>24</w:t>
            </w:r>
          </w:p>
        </w:tc>
        <w:tc>
          <w:tcPr>
            <w:tcW w:w="625" w:type="dxa"/>
            <w:vAlign w:val="center"/>
          </w:tcPr>
          <w:p w14:paraId="2EF2558F" w14:textId="77777777" w:rsidR="00AE3752" w:rsidRPr="001D3AFF" w:rsidRDefault="00AE3752" w:rsidP="00DB3760">
            <w:pPr>
              <w:rPr>
                <w:sz w:val="16"/>
                <w:szCs w:val="18"/>
              </w:rPr>
            </w:pPr>
            <w:r>
              <w:rPr>
                <w:sz w:val="16"/>
                <w:szCs w:val="18"/>
              </w:rPr>
              <w:t>3.13</w:t>
            </w:r>
          </w:p>
        </w:tc>
        <w:tc>
          <w:tcPr>
            <w:tcW w:w="530" w:type="dxa"/>
            <w:vAlign w:val="center"/>
          </w:tcPr>
          <w:p w14:paraId="21C918FB" w14:textId="77777777" w:rsidR="00AE3752" w:rsidRPr="001D3AFF" w:rsidRDefault="00AE3752" w:rsidP="00DB3760">
            <w:pPr>
              <w:rPr>
                <w:sz w:val="16"/>
                <w:szCs w:val="18"/>
              </w:rPr>
            </w:pPr>
            <w:r>
              <w:rPr>
                <w:sz w:val="16"/>
                <w:szCs w:val="18"/>
              </w:rPr>
              <w:t>0.54</w:t>
            </w:r>
          </w:p>
        </w:tc>
        <w:tc>
          <w:tcPr>
            <w:tcW w:w="629" w:type="dxa"/>
            <w:shd w:val="clear" w:color="auto" w:fill="auto"/>
            <w:vAlign w:val="center"/>
          </w:tcPr>
          <w:p w14:paraId="3AD01A58" w14:textId="77777777" w:rsidR="00AE3752" w:rsidRPr="001D3AFF" w:rsidRDefault="00AE3752" w:rsidP="00DB3760">
            <w:pPr>
              <w:rPr>
                <w:sz w:val="16"/>
                <w:szCs w:val="18"/>
              </w:rPr>
            </w:pPr>
            <w:r>
              <w:rPr>
                <w:sz w:val="16"/>
                <w:szCs w:val="18"/>
              </w:rPr>
              <w:t>2.69</w:t>
            </w:r>
          </w:p>
        </w:tc>
        <w:tc>
          <w:tcPr>
            <w:tcW w:w="530" w:type="dxa"/>
            <w:shd w:val="clear" w:color="auto" w:fill="auto"/>
            <w:vAlign w:val="center"/>
          </w:tcPr>
          <w:p w14:paraId="5C8F6E8B" w14:textId="77777777" w:rsidR="00AE3752" w:rsidRPr="001D3AFF" w:rsidRDefault="00AE3752" w:rsidP="00DB3760">
            <w:pPr>
              <w:rPr>
                <w:sz w:val="16"/>
                <w:szCs w:val="18"/>
              </w:rPr>
            </w:pPr>
            <w:r>
              <w:rPr>
                <w:sz w:val="16"/>
                <w:szCs w:val="18"/>
              </w:rPr>
              <w:t>0.50</w:t>
            </w:r>
          </w:p>
        </w:tc>
        <w:tc>
          <w:tcPr>
            <w:tcW w:w="625" w:type="dxa"/>
            <w:vAlign w:val="center"/>
          </w:tcPr>
          <w:p w14:paraId="0590BCC4" w14:textId="77777777" w:rsidR="00AE3752" w:rsidRPr="001D3AFF" w:rsidRDefault="00AE3752" w:rsidP="00DB3760">
            <w:pPr>
              <w:rPr>
                <w:sz w:val="16"/>
                <w:szCs w:val="18"/>
              </w:rPr>
            </w:pPr>
            <w:r>
              <w:rPr>
                <w:sz w:val="16"/>
                <w:szCs w:val="18"/>
              </w:rPr>
              <w:t>2.49</w:t>
            </w:r>
          </w:p>
        </w:tc>
        <w:tc>
          <w:tcPr>
            <w:tcW w:w="530" w:type="dxa"/>
            <w:vAlign w:val="center"/>
          </w:tcPr>
          <w:p w14:paraId="1CA65EC2" w14:textId="77777777" w:rsidR="00AE3752" w:rsidRPr="001D3AFF" w:rsidRDefault="00AE3752" w:rsidP="00DB3760">
            <w:pPr>
              <w:rPr>
                <w:sz w:val="16"/>
                <w:szCs w:val="18"/>
              </w:rPr>
            </w:pPr>
            <w:r>
              <w:rPr>
                <w:sz w:val="16"/>
                <w:szCs w:val="18"/>
              </w:rPr>
              <w:t>0.54</w:t>
            </w:r>
          </w:p>
        </w:tc>
        <w:tc>
          <w:tcPr>
            <w:tcW w:w="625" w:type="dxa"/>
            <w:vAlign w:val="center"/>
          </w:tcPr>
          <w:p w14:paraId="358DEAC1" w14:textId="77777777" w:rsidR="00AE3752" w:rsidRPr="001D3AFF" w:rsidRDefault="00AE3752" w:rsidP="00DB3760">
            <w:pPr>
              <w:rPr>
                <w:sz w:val="16"/>
                <w:szCs w:val="18"/>
              </w:rPr>
            </w:pPr>
            <w:r>
              <w:rPr>
                <w:sz w:val="16"/>
                <w:szCs w:val="18"/>
              </w:rPr>
              <w:t>2.94</w:t>
            </w:r>
          </w:p>
        </w:tc>
        <w:tc>
          <w:tcPr>
            <w:tcW w:w="530" w:type="dxa"/>
            <w:vAlign w:val="center"/>
          </w:tcPr>
          <w:p w14:paraId="2073C362" w14:textId="77777777" w:rsidR="00AE3752" w:rsidRPr="001D3AFF" w:rsidRDefault="00AE3752" w:rsidP="00DB3760">
            <w:pPr>
              <w:rPr>
                <w:sz w:val="16"/>
                <w:szCs w:val="18"/>
              </w:rPr>
            </w:pPr>
            <w:r>
              <w:rPr>
                <w:sz w:val="16"/>
                <w:szCs w:val="18"/>
              </w:rPr>
              <w:t>0.59</w:t>
            </w:r>
          </w:p>
        </w:tc>
        <w:tc>
          <w:tcPr>
            <w:tcW w:w="625" w:type="dxa"/>
            <w:vAlign w:val="center"/>
          </w:tcPr>
          <w:p w14:paraId="141B5534" w14:textId="77777777" w:rsidR="00AE3752" w:rsidRPr="001D3AFF" w:rsidRDefault="00AE3752" w:rsidP="00DB3760">
            <w:pPr>
              <w:rPr>
                <w:sz w:val="16"/>
                <w:szCs w:val="18"/>
              </w:rPr>
            </w:pPr>
            <w:r>
              <w:rPr>
                <w:sz w:val="16"/>
                <w:szCs w:val="18"/>
              </w:rPr>
              <w:t>2.97</w:t>
            </w:r>
          </w:p>
        </w:tc>
        <w:tc>
          <w:tcPr>
            <w:tcW w:w="530" w:type="dxa"/>
            <w:vAlign w:val="center"/>
          </w:tcPr>
          <w:p w14:paraId="77A0741E" w14:textId="77777777" w:rsidR="00AE3752" w:rsidRPr="001D3AFF" w:rsidRDefault="00AE3752" w:rsidP="00DB3760">
            <w:pPr>
              <w:rPr>
                <w:sz w:val="16"/>
                <w:szCs w:val="18"/>
              </w:rPr>
            </w:pPr>
            <w:r>
              <w:rPr>
                <w:sz w:val="16"/>
                <w:szCs w:val="18"/>
              </w:rPr>
              <w:t>0.61</w:t>
            </w:r>
          </w:p>
        </w:tc>
        <w:tc>
          <w:tcPr>
            <w:tcW w:w="625" w:type="dxa"/>
            <w:vAlign w:val="center"/>
          </w:tcPr>
          <w:p w14:paraId="6193A6FF" w14:textId="77777777" w:rsidR="00AE3752" w:rsidRPr="001D3AFF" w:rsidRDefault="00AE3752" w:rsidP="00DB3760">
            <w:pPr>
              <w:rPr>
                <w:sz w:val="16"/>
                <w:szCs w:val="18"/>
              </w:rPr>
            </w:pPr>
            <w:r>
              <w:rPr>
                <w:sz w:val="16"/>
                <w:szCs w:val="18"/>
              </w:rPr>
              <w:t>3.00</w:t>
            </w:r>
          </w:p>
        </w:tc>
        <w:tc>
          <w:tcPr>
            <w:tcW w:w="530" w:type="dxa"/>
            <w:vAlign w:val="center"/>
          </w:tcPr>
          <w:p w14:paraId="787A6777" w14:textId="77777777" w:rsidR="00AE3752" w:rsidRPr="001D3AFF" w:rsidRDefault="00AE3752" w:rsidP="00DB3760">
            <w:pPr>
              <w:rPr>
                <w:sz w:val="16"/>
                <w:szCs w:val="18"/>
              </w:rPr>
            </w:pPr>
            <w:r>
              <w:rPr>
                <w:sz w:val="16"/>
                <w:szCs w:val="18"/>
              </w:rPr>
              <w:t>0.67</w:t>
            </w:r>
          </w:p>
        </w:tc>
        <w:tc>
          <w:tcPr>
            <w:tcW w:w="796" w:type="dxa"/>
            <w:vAlign w:val="center"/>
          </w:tcPr>
          <w:p w14:paraId="0AE0307A" w14:textId="77777777" w:rsidR="00AE3752" w:rsidRPr="001D3AFF" w:rsidRDefault="00AE3752" w:rsidP="00DB3760">
            <w:pPr>
              <w:rPr>
                <w:sz w:val="16"/>
                <w:szCs w:val="18"/>
              </w:rPr>
            </w:pPr>
            <w:r>
              <w:rPr>
                <w:sz w:val="16"/>
                <w:szCs w:val="18"/>
              </w:rPr>
              <w:t>2.47</w:t>
            </w:r>
          </w:p>
        </w:tc>
        <w:tc>
          <w:tcPr>
            <w:tcW w:w="675" w:type="dxa"/>
            <w:vAlign w:val="center"/>
          </w:tcPr>
          <w:p w14:paraId="55B06FB1" w14:textId="77777777" w:rsidR="00AE3752" w:rsidRPr="001D3AFF" w:rsidRDefault="00AE3752" w:rsidP="00DB3760">
            <w:pPr>
              <w:rPr>
                <w:sz w:val="16"/>
                <w:szCs w:val="18"/>
              </w:rPr>
            </w:pPr>
            <w:r>
              <w:rPr>
                <w:sz w:val="16"/>
                <w:szCs w:val="18"/>
              </w:rPr>
              <w:t>0.47</w:t>
            </w:r>
          </w:p>
        </w:tc>
        <w:tc>
          <w:tcPr>
            <w:tcW w:w="789" w:type="dxa"/>
            <w:vAlign w:val="center"/>
          </w:tcPr>
          <w:p w14:paraId="6CB9BC0E" w14:textId="77777777" w:rsidR="00AE3752" w:rsidRPr="001D3AFF" w:rsidRDefault="00AE3752" w:rsidP="00DB3760">
            <w:pPr>
              <w:rPr>
                <w:sz w:val="16"/>
                <w:szCs w:val="18"/>
              </w:rPr>
            </w:pPr>
            <w:r>
              <w:rPr>
                <w:sz w:val="16"/>
                <w:szCs w:val="18"/>
              </w:rPr>
              <w:t>2.92</w:t>
            </w:r>
          </w:p>
        </w:tc>
        <w:tc>
          <w:tcPr>
            <w:tcW w:w="653" w:type="dxa"/>
            <w:vAlign w:val="center"/>
          </w:tcPr>
          <w:p w14:paraId="2C704E5D" w14:textId="77777777" w:rsidR="00AE3752" w:rsidRPr="001D3AFF" w:rsidRDefault="00AE3752" w:rsidP="00DB3760">
            <w:pPr>
              <w:rPr>
                <w:sz w:val="16"/>
                <w:szCs w:val="18"/>
              </w:rPr>
            </w:pPr>
            <w:r>
              <w:rPr>
                <w:sz w:val="16"/>
                <w:szCs w:val="18"/>
              </w:rPr>
              <w:t>0.51</w:t>
            </w:r>
          </w:p>
        </w:tc>
        <w:tc>
          <w:tcPr>
            <w:tcW w:w="625" w:type="dxa"/>
            <w:vAlign w:val="center"/>
          </w:tcPr>
          <w:p w14:paraId="6B7B0133" w14:textId="77777777" w:rsidR="00AE3752" w:rsidRPr="001D3AFF" w:rsidRDefault="00AE3752" w:rsidP="00DB3760">
            <w:pPr>
              <w:rPr>
                <w:sz w:val="16"/>
                <w:szCs w:val="18"/>
              </w:rPr>
            </w:pPr>
            <w:r>
              <w:rPr>
                <w:sz w:val="16"/>
                <w:szCs w:val="18"/>
              </w:rPr>
              <w:t>2.54</w:t>
            </w:r>
          </w:p>
        </w:tc>
        <w:tc>
          <w:tcPr>
            <w:tcW w:w="530" w:type="dxa"/>
            <w:vAlign w:val="center"/>
          </w:tcPr>
          <w:p w14:paraId="68EA034D" w14:textId="77777777" w:rsidR="00AE3752" w:rsidRPr="001D3AFF" w:rsidRDefault="00AE3752" w:rsidP="00DB3760">
            <w:pPr>
              <w:rPr>
                <w:sz w:val="16"/>
                <w:szCs w:val="18"/>
              </w:rPr>
            </w:pPr>
            <w:r>
              <w:rPr>
                <w:sz w:val="16"/>
                <w:szCs w:val="18"/>
              </w:rPr>
              <w:t>0.99</w:t>
            </w:r>
          </w:p>
        </w:tc>
        <w:tc>
          <w:tcPr>
            <w:tcW w:w="625" w:type="dxa"/>
            <w:vAlign w:val="center"/>
          </w:tcPr>
          <w:p w14:paraId="748D91E3" w14:textId="77777777" w:rsidR="00AE3752" w:rsidRPr="001D3AFF" w:rsidRDefault="00AE3752" w:rsidP="00DB3760">
            <w:pPr>
              <w:rPr>
                <w:sz w:val="16"/>
                <w:szCs w:val="18"/>
              </w:rPr>
            </w:pPr>
            <w:r>
              <w:rPr>
                <w:sz w:val="16"/>
                <w:szCs w:val="18"/>
              </w:rPr>
              <w:t>2.78</w:t>
            </w:r>
          </w:p>
        </w:tc>
        <w:tc>
          <w:tcPr>
            <w:tcW w:w="530" w:type="dxa"/>
            <w:vAlign w:val="center"/>
          </w:tcPr>
          <w:p w14:paraId="7622A766" w14:textId="77777777" w:rsidR="00AE3752" w:rsidRPr="001D3AFF" w:rsidRDefault="00AE3752" w:rsidP="00DB3760">
            <w:pPr>
              <w:rPr>
                <w:sz w:val="16"/>
                <w:szCs w:val="18"/>
              </w:rPr>
            </w:pPr>
            <w:r>
              <w:rPr>
                <w:sz w:val="16"/>
                <w:szCs w:val="18"/>
              </w:rPr>
              <w:t>0.47</w:t>
            </w:r>
          </w:p>
        </w:tc>
      </w:tr>
      <w:tr w:rsidR="00AE3752" w:rsidRPr="00B43D2C" w14:paraId="58B7F425" w14:textId="77777777" w:rsidTr="00DB3760">
        <w:trPr>
          <w:trHeight w:val="368"/>
          <w:jc w:val="center"/>
        </w:trPr>
        <w:tc>
          <w:tcPr>
            <w:tcW w:w="924" w:type="dxa"/>
            <w:vAlign w:val="center"/>
          </w:tcPr>
          <w:p w14:paraId="16295FEF" w14:textId="77777777" w:rsidR="00AE3752" w:rsidRDefault="00AE3752" w:rsidP="00DB3760">
            <w:pPr>
              <w:rPr>
                <w:sz w:val="18"/>
                <w:szCs w:val="18"/>
              </w:rPr>
            </w:pPr>
            <w:r>
              <w:rPr>
                <w:sz w:val="18"/>
                <w:szCs w:val="18"/>
              </w:rPr>
              <w:t>Asian</w:t>
            </w:r>
          </w:p>
        </w:tc>
        <w:tc>
          <w:tcPr>
            <w:tcW w:w="575" w:type="dxa"/>
            <w:vAlign w:val="center"/>
          </w:tcPr>
          <w:p w14:paraId="4C5213D0" w14:textId="77777777" w:rsidR="00AE3752" w:rsidRPr="001D3AFF" w:rsidRDefault="00AE3752" w:rsidP="00DB3760">
            <w:pPr>
              <w:rPr>
                <w:sz w:val="16"/>
                <w:szCs w:val="18"/>
              </w:rPr>
            </w:pPr>
            <w:r w:rsidRPr="001D3AFF">
              <w:rPr>
                <w:sz w:val="16"/>
                <w:szCs w:val="18"/>
              </w:rPr>
              <w:t>10</w:t>
            </w:r>
          </w:p>
        </w:tc>
        <w:tc>
          <w:tcPr>
            <w:tcW w:w="625" w:type="dxa"/>
            <w:vAlign w:val="center"/>
          </w:tcPr>
          <w:p w14:paraId="03CEF10D" w14:textId="77777777" w:rsidR="00AE3752" w:rsidRPr="001D3AFF" w:rsidRDefault="00AE3752" w:rsidP="00DB3760">
            <w:pPr>
              <w:rPr>
                <w:sz w:val="16"/>
                <w:szCs w:val="18"/>
              </w:rPr>
            </w:pPr>
            <w:r>
              <w:rPr>
                <w:sz w:val="16"/>
                <w:szCs w:val="18"/>
              </w:rPr>
              <w:t>3.50</w:t>
            </w:r>
          </w:p>
        </w:tc>
        <w:tc>
          <w:tcPr>
            <w:tcW w:w="530" w:type="dxa"/>
            <w:vAlign w:val="center"/>
          </w:tcPr>
          <w:p w14:paraId="35023513" w14:textId="77777777" w:rsidR="00AE3752" w:rsidRPr="001D3AFF" w:rsidRDefault="00AE3752" w:rsidP="00DB3760">
            <w:pPr>
              <w:rPr>
                <w:sz w:val="16"/>
                <w:szCs w:val="18"/>
              </w:rPr>
            </w:pPr>
            <w:r>
              <w:rPr>
                <w:sz w:val="16"/>
                <w:szCs w:val="18"/>
              </w:rPr>
              <w:t>0.46</w:t>
            </w:r>
          </w:p>
        </w:tc>
        <w:tc>
          <w:tcPr>
            <w:tcW w:w="629" w:type="dxa"/>
            <w:shd w:val="clear" w:color="auto" w:fill="auto"/>
            <w:vAlign w:val="center"/>
          </w:tcPr>
          <w:p w14:paraId="30BAD9F8" w14:textId="77777777" w:rsidR="00AE3752" w:rsidRPr="001D3AFF" w:rsidRDefault="00AE3752" w:rsidP="00DB3760">
            <w:pPr>
              <w:rPr>
                <w:sz w:val="16"/>
                <w:szCs w:val="18"/>
              </w:rPr>
            </w:pPr>
            <w:r>
              <w:rPr>
                <w:sz w:val="16"/>
                <w:szCs w:val="18"/>
              </w:rPr>
              <w:t>3.10</w:t>
            </w:r>
          </w:p>
        </w:tc>
        <w:tc>
          <w:tcPr>
            <w:tcW w:w="530" w:type="dxa"/>
            <w:shd w:val="clear" w:color="auto" w:fill="auto"/>
            <w:vAlign w:val="center"/>
          </w:tcPr>
          <w:p w14:paraId="0B48BE30" w14:textId="77777777" w:rsidR="00AE3752" w:rsidRPr="001D3AFF" w:rsidRDefault="00AE3752" w:rsidP="00DB3760">
            <w:pPr>
              <w:rPr>
                <w:sz w:val="16"/>
                <w:szCs w:val="18"/>
              </w:rPr>
            </w:pPr>
            <w:r>
              <w:rPr>
                <w:sz w:val="16"/>
                <w:szCs w:val="18"/>
              </w:rPr>
              <w:t>0.46</w:t>
            </w:r>
          </w:p>
        </w:tc>
        <w:tc>
          <w:tcPr>
            <w:tcW w:w="625" w:type="dxa"/>
            <w:vAlign w:val="center"/>
          </w:tcPr>
          <w:p w14:paraId="00B4E8AB" w14:textId="77777777" w:rsidR="00AE3752" w:rsidRPr="001D3AFF" w:rsidRDefault="00AE3752" w:rsidP="00DB3760">
            <w:pPr>
              <w:rPr>
                <w:sz w:val="16"/>
                <w:szCs w:val="18"/>
              </w:rPr>
            </w:pPr>
            <w:r>
              <w:rPr>
                <w:sz w:val="16"/>
                <w:szCs w:val="18"/>
              </w:rPr>
              <w:t>2.90</w:t>
            </w:r>
          </w:p>
        </w:tc>
        <w:tc>
          <w:tcPr>
            <w:tcW w:w="530" w:type="dxa"/>
            <w:vAlign w:val="center"/>
          </w:tcPr>
          <w:p w14:paraId="374EA88F" w14:textId="77777777" w:rsidR="00AE3752" w:rsidRPr="001D3AFF" w:rsidRDefault="00AE3752" w:rsidP="00DB3760">
            <w:pPr>
              <w:rPr>
                <w:sz w:val="16"/>
                <w:szCs w:val="18"/>
              </w:rPr>
            </w:pPr>
            <w:r>
              <w:rPr>
                <w:sz w:val="16"/>
                <w:szCs w:val="18"/>
              </w:rPr>
              <w:t>0.50</w:t>
            </w:r>
          </w:p>
        </w:tc>
        <w:tc>
          <w:tcPr>
            <w:tcW w:w="625" w:type="dxa"/>
            <w:vAlign w:val="center"/>
          </w:tcPr>
          <w:p w14:paraId="5FA557E1" w14:textId="77777777" w:rsidR="00AE3752" w:rsidRPr="001D3AFF" w:rsidRDefault="00AE3752" w:rsidP="00DB3760">
            <w:pPr>
              <w:rPr>
                <w:sz w:val="16"/>
                <w:szCs w:val="18"/>
              </w:rPr>
            </w:pPr>
            <w:r>
              <w:rPr>
                <w:sz w:val="16"/>
                <w:szCs w:val="18"/>
              </w:rPr>
              <w:t>3.30</w:t>
            </w:r>
          </w:p>
        </w:tc>
        <w:tc>
          <w:tcPr>
            <w:tcW w:w="530" w:type="dxa"/>
            <w:vAlign w:val="center"/>
          </w:tcPr>
          <w:p w14:paraId="6529478D" w14:textId="77777777" w:rsidR="00AE3752" w:rsidRPr="001D3AFF" w:rsidRDefault="00AE3752" w:rsidP="00DB3760">
            <w:pPr>
              <w:rPr>
                <w:sz w:val="16"/>
                <w:szCs w:val="18"/>
              </w:rPr>
            </w:pPr>
            <w:r>
              <w:rPr>
                <w:sz w:val="16"/>
                <w:szCs w:val="18"/>
              </w:rPr>
              <w:t>0.39</w:t>
            </w:r>
          </w:p>
        </w:tc>
        <w:tc>
          <w:tcPr>
            <w:tcW w:w="625" w:type="dxa"/>
            <w:vAlign w:val="center"/>
          </w:tcPr>
          <w:p w14:paraId="7BAACCE0" w14:textId="77777777" w:rsidR="00AE3752" w:rsidRPr="001D3AFF" w:rsidRDefault="00AE3752" w:rsidP="00DB3760">
            <w:pPr>
              <w:rPr>
                <w:sz w:val="16"/>
                <w:szCs w:val="18"/>
              </w:rPr>
            </w:pPr>
            <w:r>
              <w:rPr>
                <w:sz w:val="16"/>
                <w:szCs w:val="18"/>
              </w:rPr>
              <w:t>3.18</w:t>
            </w:r>
          </w:p>
        </w:tc>
        <w:tc>
          <w:tcPr>
            <w:tcW w:w="530" w:type="dxa"/>
            <w:vAlign w:val="center"/>
          </w:tcPr>
          <w:p w14:paraId="6282B9B7" w14:textId="77777777" w:rsidR="00AE3752" w:rsidRPr="001D3AFF" w:rsidRDefault="00AE3752" w:rsidP="00DB3760">
            <w:pPr>
              <w:rPr>
                <w:sz w:val="16"/>
                <w:szCs w:val="18"/>
              </w:rPr>
            </w:pPr>
            <w:r>
              <w:rPr>
                <w:sz w:val="16"/>
                <w:szCs w:val="18"/>
              </w:rPr>
              <w:t>0.36</w:t>
            </w:r>
          </w:p>
        </w:tc>
        <w:tc>
          <w:tcPr>
            <w:tcW w:w="625" w:type="dxa"/>
            <w:vAlign w:val="center"/>
          </w:tcPr>
          <w:p w14:paraId="4C1B8390" w14:textId="77777777" w:rsidR="00AE3752" w:rsidRPr="001D3AFF" w:rsidRDefault="00AE3752" w:rsidP="00DB3760">
            <w:pPr>
              <w:rPr>
                <w:sz w:val="16"/>
                <w:szCs w:val="18"/>
              </w:rPr>
            </w:pPr>
            <w:r>
              <w:rPr>
                <w:sz w:val="16"/>
                <w:szCs w:val="18"/>
              </w:rPr>
              <w:t>3.27</w:t>
            </w:r>
          </w:p>
        </w:tc>
        <w:tc>
          <w:tcPr>
            <w:tcW w:w="530" w:type="dxa"/>
            <w:vAlign w:val="center"/>
          </w:tcPr>
          <w:p w14:paraId="5692FC3C" w14:textId="77777777" w:rsidR="00AE3752" w:rsidRPr="001D3AFF" w:rsidRDefault="00AE3752" w:rsidP="00DB3760">
            <w:pPr>
              <w:rPr>
                <w:sz w:val="16"/>
                <w:szCs w:val="18"/>
              </w:rPr>
            </w:pPr>
            <w:r>
              <w:rPr>
                <w:sz w:val="16"/>
                <w:szCs w:val="18"/>
              </w:rPr>
              <w:t>0.41</w:t>
            </w:r>
          </w:p>
        </w:tc>
        <w:tc>
          <w:tcPr>
            <w:tcW w:w="796" w:type="dxa"/>
            <w:vAlign w:val="center"/>
          </w:tcPr>
          <w:p w14:paraId="5FE36A3A" w14:textId="77777777" w:rsidR="00AE3752" w:rsidRPr="001D3AFF" w:rsidRDefault="00AE3752" w:rsidP="00DB3760">
            <w:pPr>
              <w:rPr>
                <w:sz w:val="16"/>
                <w:szCs w:val="18"/>
              </w:rPr>
            </w:pPr>
            <w:r>
              <w:rPr>
                <w:sz w:val="16"/>
                <w:szCs w:val="18"/>
              </w:rPr>
              <w:t>1.80</w:t>
            </w:r>
          </w:p>
        </w:tc>
        <w:tc>
          <w:tcPr>
            <w:tcW w:w="675" w:type="dxa"/>
            <w:vAlign w:val="center"/>
          </w:tcPr>
          <w:p w14:paraId="326F2A82" w14:textId="77777777" w:rsidR="00AE3752" w:rsidRPr="001D3AFF" w:rsidRDefault="00AE3752" w:rsidP="00DB3760">
            <w:pPr>
              <w:rPr>
                <w:sz w:val="16"/>
                <w:szCs w:val="18"/>
              </w:rPr>
            </w:pPr>
            <w:r>
              <w:rPr>
                <w:sz w:val="16"/>
                <w:szCs w:val="18"/>
              </w:rPr>
              <w:t>0.37</w:t>
            </w:r>
          </w:p>
        </w:tc>
        <w:tc>
          <w:tcPr>
            <w:tcW w:w="789" w:type="dxa"/>
            <w:vAlign w:val="center"/>
          </w:tcPr>
          <w:p w14:paraId="6DBE853B" w14:textId="77777777" w:rsidR="00AE3752" w:rsidRPr="001D3AFF" w:rsidRDefault="00AE3752" w:rsidP="00DB3760">
            <w:pPr>
              <w:rPr>
                <w:sz w:val="16"/>
                <w:szCs w:val="18"/>
              </w:rPr>
            </w:pPr>
            <w:r>
              <w:rPr>
                <w:sz w:val="16"/>
                <w:szCs w:val="18"/>
              </w:rPr>
              <w:t>3.30</w:t>
            </w:r>
          </w:p>
        </w:tc>
        <w:tc>
          <w:tcPr>
            <w:tcW w:w="653" w:type="dxa"/>
            <w:vAlign w:val="center"/>
          </w:tcPr>
          <w:p w14:paraId="410A17A1" w14:textId="77777777" w:rsidR="00AE3752" w:rsidRPr="001D3AFF" w:rsidRDefault="00AE3752" w:rsidP="00DB3760">
            <w:pPr>
              <w:rPr>
                <w:sz w:val="16"/>
                <w:szCs w:val="18"/>
              </w:rPr>
            </w:pPr>
            <w:r>
              <w:rPr>
                <w:sz w:val="16"/>
                <w:szCs w:val="18"/>
              </w:rPr>
              <w:t>0.50</w:t>
            </w:r>
          </w:p>
        </w:tc>
        <w:tc>
          <w:tcPr>
            <w:tcW w:w="625" w:type="dxa"/>
            <w:vAlign w:val="center"/>
          </w:tcPr>
          <w:p w14:paraId="3B39443F" w14:textId="77777777" w:rsidR="00AE3752" w:rsidRPr="001D3AFF" w:rsidRDefault="00AE3752" w:rsidP="00DB3760">
            <w:pPr>
              <w:rPr>
                <w:sz w:val="16"/>
                <w:szCs w:val="18"/>
              </w:rPr>
            </w:pPr>
            <w:r>
              <w:rPr>
                <w:sz w:val="16"/>
                <w:szCs w:val="18"/>
              </w:rPr>
              <w:t>3.23</w:t>
            </w:r>
          </w:p>
        </w:tc>
        <w:tc>
          <w:tcPr>
            <w:tcW w:w="530" w:type="dxa"/>
            <w:vAlign w:val="center"/>
          </w:tcPr>
          <w:p w14:paraId="1EFBE6AD" w14:textId="77777777" w:rsidR="00AE3752" w:rsidRPr="001D3AFF" w:rsidRDefault="00AE3752" w:rsidP="00DB3760">
            <w:pPr>
              <w:rPr>
                <w:sz w:val="16"/>
                <w:szCs w:val="18"/>
              </w:rPr>
            </w:pPr>
            <w:r>
              <w:rPr>
                <w:sz w:val="16"/>
                <w:szCs w:val="18"/>
              </w:rPr>
              <w:t>0.48</w:t>
            </w:r>
          </w:p>
        </w:tc>
        <w:tc>
          <w:tcPr>
            <w:tcW w:w="625" w:type="dxa"/>
            <w:vAlign w:val="center"/>
          </w:tcPr>
          <w:p w14:paraId="40CD40C2" w14:textId="77777777" w:rsidR="00AE3752" w:rsidRPr="001D3AFF" w:rsidRDefault="00AE3752" w:rsidP="00DB3760">
            <w:pPr>
              <w:rPr>
                <w:sz w:val="16"/>
                <w:szCs w:val="18"/>
              </w:rPr>
            </w:pPr>
            <w:r>
              <w:rPr>
                <w:sz w:val="16"/>
                <w:szCs w:val="18"/>
              </w:rPr>
              <w:t>3.24</w:t>
            </w:r>
          </w:p>
        </w:tc>
        <w:tc>
          <w:tcPr>
            <w:tcW w:w="530" w:type="dxa"/>
            <w:vAlign w:val="center"/>
          </w:tcPr>
          <w:p w14:paraId="1D3A1803" w14:textId="77777777" w:rsidR="00AE3752" w:rsidRPr="001D3AFF" w:rsidRDefault="00AE3752" w:rsidP="00DB3760">
            <w:pPr>
              <w:rPr>
                <w:sz w:val="16"/>
                <w:szCs w:val="18"/>
              </w:rPr>
            </w:pPr>
            <w:r>
              <w:rPr>
                <w:sz w:val="16"/>
                <w:szCs w:val="18"/>
              </w:rPr>
              <w:t>0.34</w:t>
            </w:r>
          </w:p>
        </w:tc>
      </w:tr>
      <w:tr w:rsidR="00AE3752" w:rsidRPr="00B43D2C" w14:paraId="0083F503" w14:textId="77777777" w:rsidTr="00DB3760">
        <w:trPr>
          <w:trHeight w:val="368"/>
          <w:jc w:val="center"/>
        </w:trPr>
        <w:tc>
          <w:tcPr>
            <w:tcW w:w="924" w:type="dxa"/>
            <w:vAlign w:val="center"/>
          </w:tcPr>
          <w:p w14:paraId="241E0D1B" w14:textId="77777777" w:rsidR="00AE3752" w:rsidRPr="00B43D2C" w:rsidRDefault="00AE3752" w:rsidP="00DB3760">
            <w:pPr>
              <w:rPr>
                <w:sz w:val="18"/>
                <w:szCs w:val="18"/>
              </w:rPr>
            </w:pPr>
            <w:r>
              <w:rPr>
                <w:sz w:val="18"/>
                <w:szCs w:val="18"/>
              </w:rPr>
              <w:t>Mulit-racial</w:t>
            </w:r>
          </w:p>
        </w:tc>
        <w:tc>
          <w:tcPr>
            <w:tcW w:w="575" w:type="dxa"/>
            <w:vAlign w:val="center"/>
          </w:tcPr>
          <w:p w14:paraId="2FE97A3C" w14:textId="77777777" w:rsidR="00AE3752" w:rsidRPr="001D3AFF" w:rsidRDefault="00AE3752" w:rsidP="00DB3760">
            <w:pPr>
              <w:rPr>
                <w:sz w:val="16"/>
                <w:szCs w:val="18"/>
              </w:rPr>
            </w:pPr>
            <w:r w:rsidRPr="001D3AFF">
              <w:rPr>
                <w:sz w:val="16"/>
                <w:szCs w:val="18"/>
              </w:rPr>
              <w:t>29</w:t>
            </w:r>
          </w:p>
        </w:tc>
        <w:tc>
          <w:tcPr>
            <w:tcW w:w="625" w:type="dxa"/>
            <w:vAlign w:val="center"/>
          </w:tcPr>
          <w:p w14:paraId="2B0316D5" w14:textId="77777777" w:rsidR="00AE3752" w:rsidRPr="001D3AFF" w:rsidRDefault="00AE3752" w:rsidP="00DB3760">
            <w:pPr>
              <w:rPr>
                <w:sz w:val="16"/>
                <w:szCs w:val="18"/>
              </w:rPr>
            </w:pPr>
            <w:r>
              <w:rPr>
                <w:sz w:val="16"/>
                <w:szCs w:val="18"/>
              </w:rPr>
              <w:t>3.30</w:t>
            </w:r>
          </w:p>
        </w:tc>
        <w:tc>
          <w:tcPr>
            <w:tcW w:w="530" w:type="dxa"/>
            <w:vAlign w:val="center"/>
          </w:tcPr>
          <w:p w14:paraId="308FA459" w14:textId="77777777" w:rsidR="00AE3752" w:rsidRPr="001D3AFF" w:rsidRDefault="00AE3752" w:rsidP="00DB3760">
            <w:pPr>
              <w:rPr>
                <w:sz w:val="16"/>
                <w:szCs w:val="18"/>
              </w:rPr>
            </w:pPr>
            <w:r>
              <w:rPr>
                <w:sz w:val="16"/>
                <w:szCs w:val="18"/>
              </w:rPr>
              <w:t>0.45</w:t>
            </w:r>
          </w:p>
        </w:tc>
        <w:tc>
          <w:tcPr>
            <w:tcW w:w="629" w:type="dxa"/>
            <w:shd w:val="clear" w:color="auto" w:fill="auto"/>
            <w:vAlign w:val="center"/>
          </w:tcPr>
          <w:p w14:paraId="11A0C24D" w14:textId="77777777" w:rsidR="00AE3752" w:rsidRPr="001D3AFF" w:rsidRDefault="00AE3752" w:rsidP="00DB3760">
            <w:pPr>
              <w:rPr>
                <w:sz w:val="16"/>
                <w:szCs w:val="18"/>
              </w:rPr>
            </w:pPr>
            <w:r>
              <w:rPr>
                <w:sz w:val="16"/>
                <w:szCs w:val="18"/>
              </w:rPr>
              <w:t>2.70</w:t>
            </w:r>
          </w:p>
        </w:tc>
        <w:tc>
          <w:tcPr>
            <w:tcW w:w="530" w:type="dxa"/>
            <w:shd w:val="clear" w:color="auto" w:fill="auto"/>
            <w:vAlign w:val="center"/>
          </w:tcPr>
          <w:p w14:paraId="5F4AC0E3" w14:textId="77777777" w:rsidR="00AE3752" w:rsidRPr="001D3AFF" w:rsidRDefault="00AE3752" w:rsidP="00DB3760">
            <w:pPr>
              <w:rPr>
                <w:sz w:val="16"/>
                <w:szCs w:val="18"/>
              </w:rPr>
            </w:pPr>
            <w:r>
              <w:rPr>
                <w:sz w:val="16"/>
                <w:szCs w:val="18"/>
              </w:rPr>
              <w:t>0.52</w:t>
            </w:r>
          </w:p>
        </w:tc>
        <w:tc>
          <w:tcPr>
            <w:tcW w:w="625" w:type="dxa"/>
            <w:vAlign w:val="center"/>
          </w:tcPr>
          <w:p w14:paraId="51D6B827" w14:textId="77777777" w:rsidR="00AE3752" w:rsidRPr="001D3AFF" w:rsidRDefault="00AE3752" w:rsidP="00DB3760">
            <w:pPr>
              <w:rPr>
                <w:sz w:val="16"/>
                <w:szCs w:val="18"/>
              </w:rPr>
            </w:pPr>
            <w:r>
              <w:rPr>
                <w:sz w:val="16"/>
                <w:szCs w:val="18"/>
              </w:rPr>
              <w:t>2.43</w:t>
            </w:r>
          </w:p>
        </w:tc>
        <w:tc>
          <w:tcPr>
            <w:tcW w:w="530" w:type="dxa"/>
            <w:vAlign w:val="center"/>
          </w:tcPr>
          <w:p w14:paraId="35639B64" w14:textId="77777777" w:rsidR="00AE3752" w:rsidRPr="001D3AFF" w:rsidRDefault="00AE3752" w:rsidP="00DB3760">
            <w:pPr>
              <w:rPr>
                <w:sz w:val="16"/>
                <w:szCs w:val="18"/>
              </w:rPr>
            </w:pPr>
            <w:r>
              <w:rPr>
                <w:sz w:val="16"/>
                <w:szCs w:val="18"/>
              </w:rPr>
              <w:t>0.60</w:t>
            </w:r>
          </w:p>
        </w:tc>
        <w:tc>
          <w:tcPr>
            <w:tcW w:w="625" w:type="dxa"/>
            <w:vAlign w:val="center"/>
          </w:tcPr>
          <w:p w14:paraId="494D2265" w14:textId="77777777" w:rsidR="00AE3752" w:rsidRPr="001D3AFF" w:rsidRDefault="00AE3752" w:rsidP="00DB3760">
            <w:pPr>
              <w:rPr>
                <w:sz w:val="16"/>
                <w:szCs w:val="18"/>
              </w:rPr>
            </w:pPr>
            <w:r>
              <w:rPr>
                <w:sz w:val="16"/>
                <w:szCs w:val="18"/>
              </w:rPr>
              <w:t>2.85</w:t>
            </w:r>
          </w:p>
        </w:tc>
        <w:tc>
          <w:tcPr>
            <w:tcW w:w="530" w:type="dxa"/>
            <w:vAlign w:val="center"/>
          </w:tcPr>
          <w:p w14:paraId="2F2D5914" w14:textId="77777777" w:rsidR="00AE3752" w:rsidRPr="001D3AFF" w:rsidRDefault="00AE3752" w:rsidP="00DB3760">
            <w:pPr>
              <w:rPr>
                <w:sz w:val="16"/>
                <w:szCs w:val="18"/>
              </w:rPr>
            </w:pPr>
            <w:r>
              <w:rPr>
                <w:sz w:val="16"/>
                <w:szCs w:val="18"/>
              </w:rPr>
              <w:t>0.76</w:t>
            </w:r>
          </w:p>
        </w:tc>
        <w:tc>
          <w:tcPr>
            <w:tcW w:w="625" w:type="dxa"/>
            <w:vAlign w:val="center"/>
          </w:tcPr>
          <w:p w14:paraId="79BF2CAE" w14:textId="77777777" w:rsidR="00AE3752" w:rsidRPr="001D3AFF" w:rsidRDefault="00AE3752" w:rsidP="00DB3760">
            <w:pPr>
              <w:rPr>
                <w:sz w:val="16"/>
                <w:szCs w:val="18"/>
              </w:rPr>
            </w:pPr>
            <w:r>
              <w:rPr>
                <w:sz w:val="16"/>
                <w:szCs w:val="18"/>
              </w:rPr>
              <w:t>3.08</w:t>
            </w:r>
          </w:p>
        </w:tc>
        <w:tc>
          <w:tcPr>
            <w:tcW w:w="530" w:type="dxa"/>
            <w:vAlign w:val="center"/>
          </w:tcPr>
          <w:p w14:paraId="3621F5F0" w14:textId="77777777" w:rsidR="00AE3752" w:rsidRPr="001D3AFF" w:rsidRDefault="00AE3752" w:rsidP="00DB3760">
            <w:pPr>
              <w:rPr>
                <w:sz w:val="16"/>
                <w:szCs w:val="18"/>
              </w:rPr>
            </w:pPr>
            <w:r>
              <w:rPr>
                <w:sz w:val="16"/>
                <w:szCs w:val="18"/>
              </w:rPr>
              <w:t>0.52</w:t>
            </w:r>
          </w:p>
        </w:tc>
        <w:tc>
          <w:tcPr>
            <w:tcW w:w="625" w:type="dxa"/>
            <w:vAlign w:val="center"/>
          </w:tcPr>
          <w:p w14:paraId="4FE4D33A" w14:textId="77777777" w:rsidR="00AE3752" w:rsidRPr="001D3AFF" w:rsidRDefault="00AE3752" w:rsidP="00DB3760">
            <w:pPr>
              <w:rPr>
                <w:sz w:val="16"/>
                <w:szCs w:val="18"/>
              </w:rPr>
            </w:pPr>
            <w:r>
              <w:rPr>
                <w:sz w:val="16"/>
                <w:szCs w:val="18"/>
              </w:rPr>
              <w:t>2.85</w:t>
            </w:r>
          </w:p>
        </w:tc>
        <w:tc>
          <w:tcPr>
            <w:tcW w:w="530" w:type="dxa"/>
            <w:vAlign w:val="center"/>
          </w:tcPr>
          <w:p w14:paraId="18882626" w14:textId="77777777" w:rsidR="00AE3752" w:rsidRPr="001D3AFF" w:rsidRDefault="00AE3752" w:rsidP="00DB3760">
            <w:pPr>
              <w:rPr>
                <w:sz w:val="16"/>
                <w:szCs w:val="18"/>
              </w:rPr>
            </w:pPr>
            <w:r>
              <w:rPr>
                <w:sz w:val="16"/>
                <w:szCs w:val="18"/>
              </w:rPr>
              <w:t>0.75</w:t>
            </w:r>
          </w:p>
        </w:tc>
        <w:tc>
          <w:tcPr>
            <w:tcW w:w="796" w:type="dxa"/>
            <w:vAlign w:val="center"/>
          </w:tcPr>
          <w:p w14:paraId="3A2C3D9F" w14:textId="77777777" w:rsidR="00AE3752" w:rsidRPr="001D3AFF" w:rsidRDefault="00AE3752" w:rsidP="00DB3760">
            <w:pPr>
              <w:rPr>
                <w:sz w:val="16"/>
                <w:szCs w:val="18"/>
              </w:rPr>
            </w:pPr>
            <w:r>
              <w:rPr>
                <w:sz w:val="16"/>
                <w:szCs w:val="18"/>
              </w:rPr>
              <w:t>2.39</w:t>
            </w:r>
          </w:p>
        </w:tc>
        <w:tc>
          <w:tcPr>
            <w:tcW w:w="675" w:type="dxa"/>
            <w:vAlign w:val="center"/>
          </w:tcPr>
          <w:p w14:paraId="4E44D0FB" w14:textId="77777777" w:rsidR="00AE3752" w:rsidRPr="001D3AFF" w:rsidRDefault="00AE3752" w:rsidP="00DB3760">
            <w:pPr>
              <w:rPr>
                <w:sz w:val="16"/>
                <w:szCs w:val="18"/>
              </w:rPr>
            </w:pPr>
            <w:r>
              <w:rPr>
                <w:sz w:val="16"/>
                <w:szCs w:val="18"/>
              </w:rPr>
              <w:t>0.51</w:t>
            </w:r>
          </w:p>
        </w:tc>
        <w:tc>
          <w:tcPr>
            <w:tcW w:w="789" w:type="dxa"/>
            <w:vAlign w:val="center"/>
          </w:tcPr>
          <w:p w14:paraId="41120D51" w14:textId="77777777" w:rsidR="00AE3752" w:rsidRPr="001D3AFF" w:rsidRDefault="00AE3752" w:rsidP="00DB3760">
            <w:pPr>
              <w:rPr>
                <w:sz w:val="16"/>
                <w:szCs w:val="18"/>
              </w:rPr>
            </w:pPr>
            <w:r>
              <w:rPr>
                <w:sz w:val="16"/>
                <w:szCs w:val="18"/>
              </w:rPr>
              <w:t>2.99</w:t>
            </w:r>
          </w:p>
        </w:tc>
        <w:tc>
          <w:tcPr>
            <w:tcW w:w="653" w:type="dxa"/>
            <w:vAlign w:val="center"/>
          </w:tcPr>
          <w:p w14:paraId="6C95B7FC" w14:textId="77777777" w:rsidR="00AE3752" w:rsidRPr="001D3AFF" w:rsidRDefault="00AE3752" w:rsidP="00DB3760">
            <w:pPr>
              <w:rPr>
                <w:sz w:val="16"/>
                <w:szCs w:val="18"/>
              </w:rPr>
            </w:pPr>
            <w:r>
              <w:rPr>
                <w:sz w:val="16"/>
                <w:szCs w:val="18"/>
              </w:rPr>
              <w:t>0.61</w:t>
            </w:r>
          </w:p>
        </w:tc>
        <w:tc>
          <w:tcPr>
            <w:tcW w:w="625" w:type="dxa"/>
            <w:vAlign w:val="center"/>
          </w:tcPr>
          <w:p w14:paraId="46C03D66" w14:textId="77777777" w:rsidR="00AE3752" w:rsidRPr="001D3AFF" w:rsidRDefault="00AE3752" w:rsidP="00DB3760">
            <w:pPr>
              <w:rPr>
                <w:sz w:val="16"/>
                <w:szCs w:val="18"/>
              </w:rPr>
            </w:pPr>
            <w:r>
              <w:rPr>
                <w:sz w:val="16"/>
                <w:szCs w:val="18"/>
              </w:rPr>
              <w:t>2.35</w:t>
            </w:r>
          </w:p>
        </w:tc>
        <w:tc>
          <w:tcPr>
            <w:tcW w:w="530" w:type="dxa"/>
            <w:vAlign w:val="center"/>
          </w:tcPr>
          <w:p w14:paraId="58005FD3" w14:textId="77777777" w:rsidR="00AE3752" w:rsidRPr="001D3AFF" w:rsidRDefault="00AE3752" w:rsidP="00DB3760">
            <w:pPr>
              <w:rPr>
                <w:sz w:val="16"/>
                <w:szCs w:val="18"/>
              </w:rPr>
            </w:pPr>
            <w:r>
              <w:rPr>
                <w:sz w:val="16"/>
                <w:szCs w:val="18"/>
              </w:rPr>
              <w:t>0.90</w:t>
            </w:r>
          </w:p>
        </w:tc>
        <w:tc>
          <w:tcPr>
            <w:tcW w:w="625" w:type="dxa"/>
            <w:vAlign w:val="center"/>
          </w:tcPr>
          <w:p w14:paraId="2168FF77" w14:textId="77777777" w:rsidR="00AE3752" w:rsidRPr="001D3AFF" w:rsidRDefault="00AE3752" w:rsidP="00DB3760">
            <w:pPr>
              <w:rPr>
                <w:sz w:val="16"/>
                <w:szCs w:val="18"/>
              </w:rPr>
            </w:pPr>
            <w:r>
              <w:rPr>
                <w:sz w:val="16"/>
                <w:szCs w:val="18"/>
              </w:rPr>
              <w:t>2.77</w:t>
            </w:r>
          </w:p>
        </w:tc>
        <w:tc>
          <w:tcPr>
            <w:tcW w:w="530" w:type="dxa"/>
            <w:vAlign w:val="center"/>
          </w:tcPr>
          <w:p w14:paraId="541D3B97" w14:textId="77777777" w:rsidR="00AE3752" w:rsidRPr="001D3AFF" w:rsidRDefault="00AE3752" w:rsidP="00DB3760">
            <w:pPr>
              <w:rPr>
                <w:sz w:val="16"/>
                <w:szCs w:val="18"/>
              </w:rPr>
            </w:pPr>
            <w:r>
              <w:rPr>
                <w:sz w:val="16"/>
                <w:szCs w:val="18"/>
              </w:rPr>
              <w:t>0.43</w:t>
            </w:r>
          </w:p>
        </w:tc>
      </w:tr>
    </w:tbl>
    <w:p w14:paraId="615B2FCE" w14:textId="77777777" w:rsidR="00AE3752" w:rsidRPr="00C36CE3" w:rsidRDefault="00AE3752" w:rsidP="00AE3752">
      <w:pPr>
        <w:spacing w:line="240" w:lineRule="auto"/>
        <w:jc w:val="both"/>
        <w:rPr>
          <w:rFonts w:ascii="Times New Roman" w:hAnsi="Times New Roman" w:cs="Times New Roman"/>
          <w:sz w:val="18"/>
          <w:szCs w:val="18"/>
        </w:rPr>
      </w:pPr>
    </w:p>
    <w:p w14:paraId="0245E921" w14:textId="77777777" w:rsidR="00AE3752" w:rsidRDefault="00AE3752" w:rsidP="00AE3752">
      <w:pPr>
        <w:spacing w:line="240" w:lineRule="auto"/>
        <w:rPr>
          <w:rFonts w:ascii="Times New Roman" w:hAnsi="Times New Roman" w:cs="Times New Roman"/>
        </w:rPr>
      </w:pPr>
    </w:p>
    <w:p w14:paraId="4F0D3628" w14:textId="77777777" w:rsidR="00AE3752" w:rsidRDefault="00AE3752" w:rsidP="00AE3752">
      <w:pPr>
        <w:spacing w:line="240" w:lineRule="auto"/>
        <w:rPr>
          <w:rFonts w:ascii="Times New Roman" w:hAnsi="Times New Roman" w:cs="Times New Roman"/>
        </w:rPr>
      </w:pPr>
    </w:p>
    <w:p w14:paraId="48E38BF4" w14:textId="77777777" w:rsidR="00AE3752" w:rsidRDefault="00AE3752" w:rsidP="00AE3752">
      <w:pPr>
        <w:spacing w:line="240" w:lineRule="auto"/>
        <w:rPr>
          <w:rFonts w:ascii="Times New Roman" w:hAnsi="Times New Roman" w:cs="Times New Roman"/>
        </w:rPr>
      </w:pPr>
    </w:p>
    <w:p w14:paraId="5C7CDDF0" w14:textId="77777777" w:rsidR="00AE3752" w:rsidRPr="007603B2" w:rsidRDefault="00AE3752" w:rsidP="003F4FFE">
      <w:pPr>
        <w:spacing w:line="240" w:lineRule="auto"/>
        <w:jc w:val="both"/>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br w:type="page"/>
      </w:r>
    </w:p>
    <w:p w14:paraId="3D5B3946" w14:textId="77777777" w:rsidR="00AE3752" w:rsidRPr="007603B2" w:rsidRDefault="00AE3752" w:rsidP="003F4FFE">
      <w:pPr>
        <w:spacing w:line="240" w:lineRule="auto"/>
        <w:jc w:val="both"/>
        <w:rPr>
          <w:rFonts w:ascii="Times New Roman" w:hAnsi="Times New Roman" w:cs="Times New Roman"/>
          <w:b/>
          <w:sz w:val="24"/>
          <w:szCs w:val="24"/>
        </w:rPr>
        <w:sectPr w:rsidR="00AE3752" w:rsidRPr="007603B2" w:rsidSect="00DB3760">
          <w:footerReference w:type="default" r:id="rId16"/>
          <w:pgSz w:w="15840" w:h="12240" w:orient="landscape" w:code="1"/>
          <w:pgMar w:top="1440" w:right="1440" w:bottom="1440" w:left="1440" w:header="720" w:footer="720" w:gutter="0"/>
          <w:cols w:space="720"/>
          <w:docGrid w:linePitch="360"/>
        </w:sectPr>
      </w:pPr>
    </w:p>
    <w:p w14:paraId="6FB0FA49" w14:textId="77777777" w:rsidR="00AE3752" w:rsidRPr="001934F9" w:rsidRDefault="00AE3752" w:rsidP="00AE3752">
      <w:pPr>
        <w:spacing w:line="240" w:lineRule="auto"/>
        <w:jc w:val="left"/>
        <w:rPr>
          <w:rFonts w:ascii="Times New Roman" w:hAnsi="Times New Roman" w:cs="Times New Roman"/>
          <w:i/>
          <w:sz w:val="24"/>
          <w:szCs w:val="24"/>
        </w:rPr>
      </w:pPr>
      <w:r w:rsidRPr="00DA685B">
        <w:rPr>
          <w:rFonts w:ascii="Times New Roman" w:hAnsi="Times New Roman" w:cs="Times New Roman"/>
          <w:b/>
          <w:sz w:val="24"/>
          <w:szCs w:val="24"/>
        </w:rPr>
        <w:lastRenderedPageBreak/>
        <w:t>Concurrent Validity</w:t>
      </w:r>
    </w:p>
    <w:p w14:paraId="737EA3C6" w14:textId="77777777" w:rsidR="00AE3752" w:rsidRPr="001934F9" w:rsidRDefault="00AE3752" w:rsidP="00AE3752">
      <w:pPr>
        <w:spacing w:line="240" w:lineRule="auto"/>
        <w:jc w:val="left"/>
        <w:rPr>
          <w:rFonts w:ascii="Times New Roman" w:hAnsi="Times New Roman" w:cs="Times New Roman"/>
          <w:i/>
          <w:sz w:val="24"/>
          <w:szCs w:val="24"/>
        </w:rPr>
      </w:pPr>
    </w:p>
    <w:p w14:paraId="5C5DDA70" w14:textId="77777777" w:rsidR="00AE3752" w:rsidRPr="00DA685B" w:rsidRDefault="00AE3752" w:rsidP="00AE3752">
      <w:pPr>
        <w:spacing w:line="240" w:lineRule="auto"/>
        <w:jc w:val="left"/>
        <w:rPr>
          <w:rFonts w:ascii="Times New Roman" w:hAnsi="Times New Roman" w:cs="Times New Roman"/>
          <w:sz w:val="24"/>
          <w:szCs w:val="24"/>
        </w:rPr>
      </w:pPr>
      <w:r w:rsidRPr="00DA685B">
        <w:rPr>
          <w:rFonts w:ascii="Times New Roman" w:hAnsi="Times New Roman" w:cs="Times New Roman"/>
          <w:sz w:val="24"/>
          <w:szCs w:val="24"/>
        </w:rPr>
        <w:t xml:space="preserve">At the </w:t>
      </w:r>
      <w:r w:rsidR="004B3E98">
        <w:rPr>
          <w:rFonts w:ascii="Times New Roman" w:hAnsi="Times New Roman" w:cs="Times New Roman"/>
          <w:sz w:val="24"/>
          <w:szCs w:val="24"/>
        </w:rPr>
        <w:t>school-wide</w:t>
      </w:r>
      <w:r w:rsidRPr="00DA685B">
        <w:rPr>
          <w:rFonts w:ascii="Times New Roman" w:hAnsi="Times New Roman" w:cs="Times New Roman"/>
          <w:sz w:val="24"/>
          <w:szCs w:val="24"/>
        </w:rPr>
        <w:t xml:space="preserve"> level, using aggregated scores across all respondents within each school, we examined correlations between DSCS−T/S scores, suspension and expulsion rates, and academic achievement. Data for suspensions/expulsions and academic achievement were taken from each school’s “school profiles” website, which is maintained by the Delaware Department of Education. Data are for the 201</w:t>
      </w:r>
      <w:r w:rsidRPr="001934F9">
        <w:rPr>
          <w:rFonts w:ascii="Times New Roman" w:hAnsi="Times New Roman" w:cs="Times New Roman"/>
          <w:sz w:val="24"/>
          <w:szCs w:val="24"/>
        </w:rPr>
        <w:t>2</w:t>
      </w:r>
      <w:r w:rsidRPr="00DA685B">
        <w:rPr>
          <w:rFonts w:ascii="Times New Roman" w:hAnsi="Times New Roman" w:cs="Times New Roman"/>
          <w:sz w:val="24"/>
          <w:szCs w:val="24"/>
        </w:rPr>
        <w:t>-201</w:t>
      </w:r>
      <w:r w:rsidRPr="001934F9">
        <w:rPr>
          <w:rFonts w:ascii="Times New Roman" w:hAnsi="Times New Roman" w:cs="Times New Roman"/>
          <w:sz w:val="24"/>
          <w:szCs w:val="24"/>
        </w:rPr>
        <w:t>3</w:t>
      </w:r>
      <w:r w:rsidRPr="00DA685B">
        <w:rPr>
          <w:rFonts w:ascii="Times New Roman" w:hAnsi="Times New Roman" w:cs="Times New Roman"/>
          <w:sz w:val="24"/>
          <w:szCs w:val="24"/>
        </w:rPr>
        <w:t xml:space="preserve"> school year. Suspension/expulsion data consist of the percentage of students (non-duplicated count) suspended or expelled that school year. Academic achievement scores consist of the percentage of students passing the state’s examination of the standards of learning in English/Language Arts and Mathematics.</w:t>
      </w:r>
    </w:p>
    <w:p w14:paraId="1791F01A" w14:textId="77777777" w:rsidR="00AE3752" w:rsidRPr="001934F9" w:rsidRDefault="00AE3752" w:rsidP="00AE3752">
      <w:pPr>
        <w:spacing w:line="240" w:lineRule="auto"/>
        <w:jc w:val="left"/>
        <w:rPr>
          <w:rFonts w:ascii="Times New Roman" w:hAnsi="Times New Roman" w:cs="Times New Roman"/>
          <w:sz w:val="24"/>
          <w:szCs w:val="24"/>
          <w:highlight w:val="cyan"/>
        </w:rPr>
      </w:pPr>
    </w:p>
    <w:p w14:paraId="54B4E11F" w14:textId="40CD3677" w:rsidR="00AE3752" w:rsidRDefault="00AE3752" w:rsidP="00AE3752">
      <w:pPr>
        <w:spacing w:line="240" w:lineRule="auto"/>
        <w:jc w:val="left"/>
        <w:rPr>
          <w:rFonts w:ascii="Times New Roman" w:hAnsi="Times New Roman" w:cs="Times New Roman"/>
          <w:sz w:val="24"/>
          <w:szCs w:val="24"/>
        </w:rPr>
      </w:pPr>
      <w:r w:rsidRPr="00DA685B">
        <w:rPr>
          <w:rFonts w:ascii="Times New Roman" w:hAnsi="Times New Roman" w:cs="Times New Roman"/>
          <w:sz w:val="24"/>
          <w:szCs w:val="24"/>
        </w:rPr>
        <w:t xml:space="preserve">Table III.9 shows correlations of DSCS-T/S scores with academic achievement and suspensions/expulsions. All scores were aggregated at the school </w:t>
      </w:r>
      <w:r w:rsidRPr="00665E17">
        <w:rPr>
          <w:rFonts w:ascii="Times New Roman" w:hAnsi="Times New Roman" w:cs="Times New Roman"/>
          <w:sz w:val="24"/>
          <w:szCs w:val="24"/>
        </w:rPr>
        <w:t xml:space="preserve">level. Across all three grade levels, the </w:t>
      </w:r>
      <w:r w:rsidRPr="00285C49">
        <w:rPr>
          <w:rFonts w:ascii="Times New Roman" w:hAnsi="Times New Roman" w:cs="Times New Roman"/>
          <w:sz w:val="24"/>
          <w:szCs w:val="24"/>
        </w:rPr>
        <w:t>total scale score correlated from .503 to .</w:t>
      </w:r>
      <w:r w:rsidRPr="001934F9">
        <w:rPr>
          <w:rFonts w:ascii="Times New Roman" w:hAnsi="Times New Roman" w:cs="Times New Roman"/>
          <w:sz w:val="24"/>
          <w:szCs w:val="24"/>
        </w:rPr>
        <w:t xml:space="preserve">722 </w:t>
      </w:r>
      <w:r w:rsidRPr="00285C49">
        <w:rPr>
          <w:rFonts w:ascii="Times New Roman" w:hAnsi="Times New Roman" w:cs="Times New Roman"/>
          <w:sz w:val="24"/>
          <w:szCs w:val="24"/>
        </w:rPr>
        <w:t>with school-level indices of academic achievement and from -.</w:t>
      </w:r>
      <w:r w:rsidRPr="001934F9">
        <w:rPr>
          <w:rFonts w:ascii="Times New Roman" w:hAnsi="Times New Roman" w:cs="Times New Roman"/>
          <w:sz w:val="24"/>
          <w:szCs w:val="24"/>
        </w:rPr>
        <w:t xml:space="preserve">263 </w:t>
      </w:r>
      <w:r w:rsidRPr="00285C49">
        <w:rPr>
          <w:rFonts w:ascii="Times New Roman" w:hAnsi="Times New Roman" w:cs="Times New Roman"/>
          <w:sz w:val="24"/>
          <w:szCs w:val="24"/>
        </w:rPr>
        <w:t>to -.</w:t>
      </w:r>
      <w:r w:rsidRPr="001934F9">
        <w:rPr>
          <w:rFonts w:ascii="Times New Roman" w:hAnsi="Times New Roman" w:cs="Times New Roman"/>
          <w:sz w:val="24"/>
          <w:szCs w:val="24"/>
        </w:rPr>
        <w:t>669</w:t>
      </w:r>
      <w:r w:rsidRPr="00285C49">
        <w:rPr>
          <w:rFonts w:ascii="Times New Roman" w:hAnsi="Times New Roman" w:cs="Times New Roman"/>
          <w:sz w:val="24"/>
          <w:szCs w:val="24"/>
        </w:rPr>
        <w:t xml:space="preserve"> with school-level suspensions and expulsions.</w:t>
      </w:r>
    </w:p>
    <w:p w14:paraId="1BAF3BB0" w14:textId="1CE557BA" w:rsidR="00FD023A" w:rsidRDefault="00FD023A" w:rsidP="00AE3752">
      <w:pPr>
        <w:spacing w:line="240" w:lineRule="auto"/>
        <w:jc w:val="left"/>
        <w:rPr>
          <w:rFonts w:ascii="Times New Roman" w:hAnsi="Times New Roman" w:cs="Times New Roman"/>
          <w:sz w:val="24"/>
          <w:szCs w:val="24"/>
        </w:rPr>
      </w:pPr>
    </w:p>
    <w:p w14:paraId="742823D7" w14:textId="231FCA4B" w:rsidR="00FD023A" w:rsidRDefault="00FD023A" w:rsidP="00FD023A">
      <w:pPr>
        <w:widowControl w:val="0"/>
        <w:spacing w:line="240" w:lineRule="auto"/>
        <w:ind w:right="252"/>
        <w:jc w:val="left"/>
        <w:rPr>
          <w:rFonts w:ascii="Times New Roman" w:hAnsi="Times New Roman" w:cs="Times New Roman"/>
          <w:sz w:val="24"/>
          <w:szCs w:val="24"/>
        </w:rPr>
      </w:pPr>
      <w:r>
        <w:rPr>
          <w:rFonts w:ascii="Times New Roman" w:hAnsi="Times New Roman" w:cs="Times New Roman"/>
          <w:sz w:val="24"/>
          <w:szCs w:val="24"/>
        </w:rPr>
        <w:t>Table III.10</w:t>
      </w:r>
      <w:r w:rsidRPr="008F5DE4">
        <w:rPr>
          <w:rFonts w:ascii="Times New Roman" w:hAnsi="Times New Roman" w:cs="Times New Roman"/>
          <w:sz w:val="24"/>
          <w:szCs w:val="24"/>
        </w:rPr>
        <w:t xml:space="preserve"> shows correlations with the total school climate score with all other scale and subscale s</w:t>
      </w:r>
      <w:r>
        <w:rPr>
          <w:rFonts w:ascii="Times New Roman" w:hAnsi="Times New Roman" w:cs="Times New Roman"/>
          <w:sz w:val="24"/>
          <w:szCs w:val="24"/>
        </w:rPr>
        <w:t>cores on the DSS-T/S</w:t>
      </w:r>
      <w:r w:rsidRPr="008F5DE4">
        <w:rPr>
          <w:rFonts w:ascii="Times New Roman" w:hAnsi="Times New Roman" w:cs="Times New Roman"/>
          <w:sz w:val="24"/>
          <w:szCs w:val="24"/>
        </w:rPr>
        <w:t xml:space="preserve">. Scores are aggregated at the </w:t>
      </w:r>
      <w:r w:rsidRPr="00AB791D">
        <w:rPr>
          <w:rFonts w:ascii="Times New Roman" w:hAnsi="Times New Roman" w:cs="Times New Roman"/>
          <w:b/>
          <w:sz w:val="24"/>
          <w:szCs w:val="24"/>
        </w:rPr>
        <w:t>school</w:t>
      </w:r>
      <w:r w:rsidRPr="008F5DE4">
        <w:rPr>
          <w:rFonts w:ascii="Times New Roman" w:hAnsi="Times New Roman" w:cs="Times New Roman"/>
          <w:sz w:val="24"/>
          <w:szCs w:val="24"/>
        </w:rPr>
        <w:t xml:space="preserve"> level, using scores for 2019. As shown, all correlations are statistic</w:t>
      </w:r>
      <w:r>
        <w:rPr>
          <w:rFonts w:ascii="Times New Roman" w:hAnsi="Times New Roman" w:cs="Times New Roman"/>
          <w:sz w:val="24"/>
          <w:szCs w:val="24"/>
        </w:rPr>
        <w:t xml:space="preserve">ally significant for elementary, </w:t>
      </w:r>
      <w:r w:rsidRPr="008F5DE4">
        <w:rPr>
          <w:rFonts w:ascii="Times New Roman" w:hAnsi="Times New Roman" w:cs="Times New Roman"/>
          <w:sz w:val="24"/>
          <w:szCs w:val="24"/>
        </w:rPr>
        <w:t>middle</w:t>
      </w:r>
      <w:r>
        <w:rPr>
          <w:rFonts w:ascii="Times New Roman" w:hAnsi="Times New Roman" w:cs="Times New Roman"/>
          <w:sz w:val="24"/>
          <w:szCs w:val="24"/>
        </w:rPr>
        <w:t>, and high</w:t>
      </w:r>
      <w:r w:rsidRPr="008F5DE4">
        <w:rPr>
          <w:rFonts w:ascii="Times New Roman" w:hAnsi="Times New Roman" w:cs="Times New Roman"/>
          <w:sz w:val="24"/>
          <w:szCs w:val="24"/>
        </w:rPr>
        <w:t xml:space="preserve"> schools. Caution is warranted, however, in interpreting correlations at the high school level in light of low sample size (</w:t>
      </w:r>
      <w:r w:rsidRPr="00FD023A">
        <w:rPr>
          <w:rFonts w:ascii="Times New Roman" w:hAnsi="Times New Roman" w:cs="Times New Roman"/>
          <w:i/>
          <w:sz w:val="24"/>
          <w:szCs w:val="24"/>
        </w:rPr>
        <w:t>n</w:t>
      </w:r>
      <w:r w:rsidRPr="008F5DE4">
        <w:rPr>
          <w:rFonts w:ascii="Times New Roman" w:hAnsi="Times New Roman" w:cs="Times New Roman"/>
          <w:sz w:val="24"/>
          <w:szCs w:val="24"/>
        </w:rPr>
        <w:t xml:space="preserve"> = 1</w:t>
      </w:r>
      <w:r>
        <w:rPr>
          <w:rFonts w:ascii="Times New Roman" w:hAnsi="Times New Roman" w:cs="Times New Roman"/>
          <w:sz w:val="24"/>
          <w:szCs w:val="24"/>
        </w:rPr>
        <w:t>6</w:t>
      </w:r>
      <w:r w:rsidRPr="008F5DE4">
        <w:rPr>
          <w:rFonts w:ascii="Times New Roman" w:hAnsi="Times New Roman" w:cs="Times New Roman"/>
          <w:sz w:val="24"/>
          <w:szCs w:val="24"/>
        </w:rPr>
        <w:t>).</w:t>
      </w:r>
    </w:p>
    <w:p w14:paraId="1E38ADC1" w14:textId="77777777" w:rsidR="00FD023A" w:rsidRDefault="00FD023A" w:rsidP="00FD023A">
      <w:pPr>
        <w:widowControl w:val="0"/>
        <w:spacing w:line="240" w:lineRule="auto"/>
        <w:ind w:right="252"/>
        <w:jc w:val="left"/>
        <w:rPr>
          <w:rFonts w:ascii="Times New Roman" w:hAnsi="Times New Roman" w:cs="Times New Roman"/>
          <w:sz w:val="24"/>
          <w:szCs w:val="24"/>
        </w:rPr>
      </w:pPr>
    </w:p>
    <w:p w14:paraId="42F3E6EA" w14:textId="0769C77E" w:rsidR="00FD023A" w:rsidRDefault="00FD023A" w:rsidP="00FD023A">
      <w:pPr>
        <w:widowControl w:val="0"/>
        <w:spacing w:line="240" w:lineRule="auto"/>
        <w:ind w:right="252"/>
        <w:jc w:val="left"/>
        <w:rPr>
          <w:rFonts w:ascii="Times New Roman" w:hAnsi="Times New Roman" w:cs="Times New Roman"/>
          <w:sz w:val="24"/>
          <w:szCs w:val="24"/>
        </w:rPr>
      </w:pPr>
      <w:r>
        <w:rPr>
          <w:rFonts w:ascii="Times New Roman" w:hAnsi="Times New Roman" w:cs="Times New Roman"/>
          <w:sz w:val="24"/>
          <w:szCs w:val="24"/>
        </w:rPr>
        <w:t>Table III.11</w:t>
      </w:r>
      <w:r w:rsidRPr="008F5DE4">
        <w:rPr>
          <w:rFonts w:ascii="Times New Roman" w:hAnsi="Times New Roman" w:cs="Times New Roman"/>
          <w:sz w:val="24"/>
          <w:szCs w:val="24"/>
        </w:rPr>
        <w:t xml:space="preserve"> shows correlations with the total school climate score with all other scale and subscale scores on the DSS-</w:t>
      </w:r>
      <w:r>
        <w:rPr>
          <w:rFonts w:ascii="Times New Roman" w:hAnsi="Times New Roman" w:cs="Times New Roman"/>
          <w:sz w:val="24"/>
          <w:szCs w:val="24"/>
        </w:rPr>
        <w:t>T/S</w:t>
      </w:r>
      <w:r w:rsidRPr="008F5DE4">
        <w:rPr>
          <w:rFonts w:ascii="Times New Roman" w:hAnsi="Times New Roman" w:cs="Times New Roman"/>
          <w:sz w:val="24"/>
          <w:szCs w:val="24"/>
        </w:rPr>
        <w:t xml:space="preserve">. Scores </w:t>
      </w:r>
      <w:r>
        <w:rPr>
          <w:rFonts w:ascii="Times New Roman" w:hAnsi="Times New Roman" w:cs="Times New Roman"/>
          <w:sz w:val="24"/>
          <w:szCs w:val="24"/>
        </w:rPr>
        <w:t xml:space="preserve">are reported at the </w:t>
      </w:r>
      <w:r w:rsidRPr="00AB791D">
        <w:rPr>
          <w:rFonts w:ascii="Times New Roman" w:hAnsi="Times New Roman" w:cs="Times New Roman"/>
          <w:b/>
          <w:sz w:val="24"/>
          <w:szCs w:val="24"/>
        </w:rPr>
        <w:t>individual</w:t>
      </w:r>
      <w:r w:rsidRPr="008F5DE4">
        <w:rPr>
          <w:rFonts w:ascii="Times New Roman" w:hAnsi="Times New Roman" w:cs="Times New Roman"/>
          <w:sz w:val="24"/>
          <w:szCs w:val="24"/>
        </w:rPr>
        <w:t xml:space="preserve"> level, using scores for 2019. As shown, all correlations are statistically significant for elementary</w:t>
      </w:r>
      <w:r>
        <w:rPr>
          <w:rFonts w:ascii="Times New Roman" w:hAnsi="Times New Roman" w:cs="Times New Roman"/>
          <w:sz w:val="24"/>
          <w:szCs w:val="24"/>
        </w:rPr>
        <w:t>, middle, and high schools.</w:t>
      </w:r>
    </w:p>
    <w:p w14:paraId="25632BA6" w14:textId="77777777" w:rsidR="00FD023A" w:rsidRPr="007603B2" w:rsidRDefault="00FD023A" w:rsidP="00AE3752">
      <w:pPr>
        <w:spacing w:line="240" w:lineRule="auto"/>
        <w:jc w:val="left"/>
        <w:rPr>
          <w:rFonts w:ascii="Times New Roman" w:hAnsi="Times New Roman" w:cs="Times New Roman"/>
          <w:sz w:val="24"/>
          <w:szCs w:val="24"/>
        </w:rPr>
      </w:pPr>
    </w:p>
    <w:p w14:paraId="3A2D4DA2" w14:textId="77777777" w:rsidR="00AE3752" w:rsidRDefault="00AE3752" w:rsidP="00AE3752">
      <w:pPr>
        <w:spacing w:line="240" w:lineRule="auto"/>
        <w:jc w:val="both"/>
      </w:pPr>
    </w:p>
    <w:tbl>
      <w:tblPr>
        <w:tblpPr w:leftFromText="180" w:rightFromText="180" w:vertAnchor="text" w:horzAnchor="margin" w:tblpXSpec="center" w:tblpY="13"/>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810"/>
        <w:gridCol w:w="810"/>
        <w:gridCol w:w="810"/>
        <w:gridCol w:w="810"/>
        <w:gridCol w:w="810"/>
        <w:gridCol w:w="810"/>
        <w:gridCol w:w="810"/>
        <w:gridCol w:w="900"/>
      </w:tblGrid>
      <w:tr w:rsidR="00EC1558" w:rsidRPr="00AD477F" w14:paraId="0E7AB9B5" w14:textId="77777777" w:rsidTr="00332E9E">
        <w:trPr>
          <w:trHeight w:val="353"/>
        </w:trPr>
        <w:tc>
          <w:tcPr>
            <w:tcW w:w="9198" w:type="dxa"/>
            <w:gridSpan w:val="10"/>
          </w:tcPr>
          <w:p w14:paraId="770824DA" w14:textId="77777777" w:rsidR="00EC1558" w:rsidRPr="00AD477F" w:rsidRDefault="00EC1558" w:rsidP="00332E9E">
            <w:pPr>
              <w:spacing w:line="240" w:lineRule="auto"/>
              <w:jc w:val="left"/>
              <w:rPr>
                <w:rFonts w:ascii="Times New Roman" w:hAnsi="Times New Roman" w:cs="Times New Roman"/>
                <w:sz w:val="24"/>
                <w:szCs w:val="24"/>
              </w:rPr>
            </w:pPr>
            <w:r w:rsidRPr="00AD477F">
              <w:rPr>
                <w:rFonts w:ascii="Times New Roman" w:hAnsi="Times New Roman" w:cs="Times New Roman"/>
                <w:sz w:val="24"/>
                <w:szCs w:val="24"/>
              </w:rPr>
              <w:t>Table III.</w:t>
            </w:r>
            <w:r w:rsidRPr="00617E5D">
              <w:rPr>
                <w:rFonts w:ascii="Times New Roman" w:hAnsi="Times New Roman" w:cs="Times New Roman"/>
                <w:sz w:val="24"/>
                <w:szCs w:val="24"/>
              </w:rPr>
              <w:t xml:space="preserve">9  </w:t>
            </w:r>
          </w:p>
        </w:tc>
      </w:tr>
      <w:tr w:rsidR="00EC1558" w:rsidRPr="00AD477F" w14:paraId="61B89223" w14:textId="77777777" w:rsidTr="00332E9E">
        <w:trPr>
          <w:trHeight w:val="431"/>
        </w:trPr>
        <w:tc>
          <w:tcPr>
            <w:tcW w:w="9198" w:type="dxa"/>
            <w:gridSpan w:val="10"/>
          </w:tcPr>
          <w:p w14:paraId="153307A2" w14:textId="77777777" w:rsidR="00EC1558" w:rsidRPr="00617E5D" w:rsidRDefault="00EC1558" w:rsidP="00332E9E">
            <w:pPr>
              <w:spacing w:line="240" w:lineRule="auto"/>
              <w:jc w:val="left"/>
              <w:rPr>
                <w:rFonts w:ascii="Times New Roman" w:hAnsi="Times New Roman" w:cs="Times New Roman"/>
                <w:sz w:val="24"/>
                <w:szCs w:val="24"/>
                <w:u w:val="single"/>
              </w:rPr>
            </w:pPr>
            <w:r w:rsidRPr="00617E5D">
              <w:rPr>
                <w:rFonts w:ascii="Times New Roman" w:hAnsi="Times New Roman" w:cs="Times New Roman"/>
                <w:i/>
                <w:sz w:val="24"/>
                <w:szCs w:val="24"/>
              </w:rPr>
              <w:t xml:space="preserve">Correlations between </w:t>
            </w:r>
            <w:r w:rsidRPr="00617E5D">
              <w:rPr>
                <w:rFonts w:ascii="Times New Roman" w:eastAsia="Times New Roman" w:hAnsi="Times New Roman" w:cs="Times New Roman"/>
                <w:i/>
                <w:sz w:val="24"/>
                <w:szCs w:val="24"/>
              </w:rPr>
              <w:t xml:space="preserve">DSCS−T/S Scores </w:t>
            </w:r>
            <w:r w:rsidRPr="00617E5D">
              <w:rPr>
                <w:rFonts w:ascii="Times New Roman" w:hAnsi="Times New Roman" w:cs="Times New Roman"/>
                <w:i/>
                <w:sz w:val="24"/>
                <w:szCs w:val="24"/>
              </w:rPr>
              <w:t>and Academic Achievement and Suspensions/Expulsions</w:t>
            </w:r>
          </w:p>
        </w:tc>
      </w:tr>
      <w:tr w:rsidR="00EC1558" w:rsidRPr="00AD477F" w14:paraId="283900F6" w14:textId="77777777" w:rsidTr="00332E9E">
        <w:trPr>
          <w:trHeight w:val="317"/>
        </w:trPr>
        <w:tc>
          <w:tcPr>
            <w:tcW w:w="1818" w:type="dxa"/>
          </w:tcPr>
          <w:p w14:paraId="00CB4314" w14:textId="77777777" w:rsidR="00EC1558" w:rsidRPr="00617E5D" w:rsidRDefault="00EC1558" w:rsidP="00332E9E">
            <w:pPr>
              <w:spacing w:line="240" w:lineRule="auto"/>
              <w:rPr>
                <w:rFonts w:ascii="Times New Roman" w:hAnsi="Times New Roman" w:cs="Times New Roman"/>
                <w:sz w:val="18"/>
                <w:szCs w:val="18"/>
              </w:rPr>
            </w:pPr>
          </w:p>
        </w:tc>
        <w:tc>
          <w:tcPr>
            <w:tcW w:w="2430" w:type="dxa"/>
            <w:gridSpan w:val="3"/>
          </w:tcPr>
          <w:p w14:paraId="10D8FB22" w14:textId="77777777" w:rsidR="00EC1558" w:rsidRPr="00EC1558" w:rsidRDefault="00EC1558" w:rsidP="00332E9E">
            <w:pPr>
              <w:spacing w:line="240" w:lineRule="auto"/>
              <w:rPr>
                <w:rFonts w:ascii="Times New Roman" w:hAnsi="Times New Roman" w:cs="Times New Roman"/>
                <w:szCs w:val="18"/>
                <w:vertAlign w:val="superscript"/>
              </w:rPr>
            </w:pPr>
            <w:r w:rsidRPr="00EC1558">
              <w:rPr>
                <w:rFonts w:ascii="Times New Roman" w:hAnsi="Times New Roman" w:cs="Times New Roman"/>
                <w:szCs w:val="18"/>
              </w:rPr>
              <w:t>Elementary Schools</w:t>
            </w:r>
            <w:r w:rsidRPr="00EC1558">
              <w:rPr>
                <w:rFonts w:ascii="Times New Roman" w:hAnsi="Times New Roman" w:cs="Times New Roman"/>
                <w:szCs w:val="18"/>
                <w:vertAlign w:val="superscript"/>
              </w:rPr>
              <w:t>a</w:t>
            </w:r>
          </w:p>
        </w:tc>
        <w:tc>
          <w:tcPr>
            <w:tcW w:w="2430" w:type="dxa"/>
            <w:gridSpan w:val="3"/>
          </w:tcPr>
          <w:p w14:paraId="6F2708EA" w14:textId="77777777" w:rsidR="00EC1558" w:rsidRPr="00EC1558" w:rsidRDefault="00EC1558" w:rsidP="00332E9E">
            <w:pPr>
              <w:spacing w:line="240" w:lineRule="auto"/>
              <w:rPr>
                <w:rFonts w:ascii="Times New Roman" w:hAnsi="Times New Roman" w:cs="Times New Roman"/>
                <w:szCs w:val="18"/>
                <w:vertAlign w:val="superscript"/>
              </w:rPr>
            </w:pPr>
            <w:r w:rsidRPr="00EC1558">
              <w:rPr>
                <w:rFonts w:ascii="Times New Roman" w:hAnsi="Times New Roman" w:cs="Times New Roman"/>
                <w:szCs w:val="18"/>
              </w:rPr>
              <w:t>Middle Schools</w:t>
            </w:r>
            <w:r w:rsidRPr="00EC1558">
              <w:rPr>
                <w:rFonts w:ascii="Times New Roman" w:hAnsi="Times New Roman" w:cs="Times New Roman"/>
                <w:szCs w:val="18"/>
                <w:vertAlign w:val="superscript"/>
              </w:rPr>
              <w:t>b</w:t>
            </w:r>
          </w:p>
        </w:tc>
        <w:tc>
          <w:tcPr>
            <w:tcW w:w="2520" w:type="dxa"/>
            <w:gridSpan w:val="3"/>
          </w:tcPr>
          <w:p w14:paraId="478DDBE0" w14:textId="77777777" w:rsidR="00EC1558" w:rsidRPr="00EC1558" w:rsidRDefault="00EC1558" w:rsidP="00332E9E">
            <w:pPr>
              <w:spacing w:line="240" w:lineRule="auto"/>
              <w:rPr>
                <w:rFonts w:ascii="Times New Roman" w:hAnsi="Times New Roman" w:cs="Times New Roman"/>
                <w:szCs w:val="18"/>
                <w:vertAlign w:val="superscript"/>
              </w:rPr>
            </w:pPr>
            <w:r w:rsidRPr="00EC1558">
              <w:rPr>
                <w:rFonts w:ascii="Times New Roman" w:hAnsi="Times New Roman" w:cs="Times New Roman"/>
                <w:szCs w:val="18"/>
              </w:rPr>
              <w:t>High Schools</w:t>
            </w:r>
            <w:r w:rsidRPr="00EC1558">
              <w:rPr>
                <w:rFonts w:ascii="Times New Roman" w:hAnsi="Times New Roman" w:cs="Times New Roman"/>
                <w:szCs w:val="18"/>
                <w:vertAlign w:val="superscript"/>
              </w:rPr>
              <w:t>c</w:t>
            </w:r>
          </w:p>
        </w:tc>
      </w:tr>
      <w:tr w:rsidR="00EC1558" w:rsidRPr="00AD477F" w14:paraId="5CD51C86" w14:textId="77777777" w:rsidTr="00332E9E">
        <w:trPr>
          <w:trHeight w:val="180"/>
        </w:trPr>
        <w:tc>
          <w:tcPr>
            <w:tcW w:w="1818" w:type="dxa"/>
          </w:tcPr>
          <w:p w14:paraId="2DE69604" w14:textId="77777777" w:rsidR="00EC1558" w:rsidRPr="00617E5D" w:rsidRDefault="00EC1558" w:rsidP="00332E9E">
            <w:pPr>
              <w:spacing w:line="240" w:lineRule="auto"/>
              <w:rPr>
                <w:rFonts w:ascii="Times New Roman" w:hAnsi="Times New Roman" w:cs="Times New Roman"/>
                <w:sz w:val="18"/>
                <w:szCs w:val="18"/>
              </w:rPr>
            </w:pPr>
          </w:p>
        </w:tc>
        <w:tc>
          <w:tcPr>
            <w:tcW w:w="810" w:type="dxa"/>
          </w:tcPr>
          <w:p w14:paraId="0215D739"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 xml:space="preserve"> ELA</w:t>
            </w:r>
          </w:p>
        </w:tc>
        <w:tc>
          <w:tcPr>
            <w:tcW w:w="810" w:type="dxa"/>
          </w:tcPr>
          <w:p w14:paraId="1AEE48ED"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Math</w:t>
            </w:r>
          </w:p>
        </w:tc>
        <w:tc>
          <w:tcPr>
            <w:tcW w:w="810" w:type="dxa"/>
          </w:tcPr>
          <w:p w14:paraId="42706DD0"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S/E</w:t>
            </w:r>
          </w:p>
        </w:tc>
        <w:tc>
          <w:tcPr>
            <w:tcW w:w="810" w:type="dxa"/>
          </w:tcPr>
          <w:p w14:paraId="6E319A81"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ELA</w:t>
            </w:r>
          </w:p>
        </w:tc>
        <w:tc>
          <w:tcPr>
            <w:tcW w:w="810" w:type="dxa"/>
          </w:tcPr>
          <w:p w14:paraId="00012DD2"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Math</w:t>
            </w:r>
          </w:p>
        </w:tc>
        <w:tc>
          <w:tcPr>
            <w:tcW w:w="810" w:type="dxa"/>
          </w:tcPr>
          <w:p w14:paraId="48477495"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S/E</w:t>
            </w:r>
          </w:p>
        </w:tc>
        <w:tc>
          <w:tcPr>
            <w:tcW w:w="810" w:type="dxa"/>
          </w:tcPr>
          <w:p w14:paraId="785040CF"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ELA</w:t>
            </w:r>
          </w:p>
        </w:tc>
        <w:tc>
          <w:tcPr>
            <w:tcW w:w="810" w:type="dxa"/>
          </w:tcPr>
          <w:p w14:paraId="39D3343E" w14:textId="77777777" w:rsidR="00EC1558" w:rsidRPr="00EC1558" w:rsidRDefault="00EC1558" w:rsidP="00332E9E">
            <w:pPr>
              <w:spacing w:line="240" w:lineRule="auto"/>
              <w:rPr>
                <w:rFonts w:ascii="Times New Roman" w:hAnsi="Times New Roman" w:cs="Times New Roman"/>
                <w:szCs w:val="18"/>
              </w:rPr>
            </w:pPr>
            <w:r w:rsidRPr="00EC1558">
              <w:rPr>
                <w:rFonts w:ascii="Times New Roman" w:hAnsi="Times New Roman" w:cs="Times New Roman"/>
                <w:szCs w:val="18"/>
              </w:rPr>
              <w:t>Math</w:t>
            </w:r>
          </w:p>
        </w:tc>
        <w:tc>
          <w:tcPr>
            <w:tcW w:w="900" w:type="dxa"/>
          </w:tcPr>
          <w:p w14:paraId="76880FDA" w14:textId="77777777" w:rsidR="00EC1558" w:rsidRPr="00EC1558" w:rsidRDefault="00EC1558" w:rsidP="00332E9E">
            <w:pPr>
              <w:tabs>
                <w:tab w:val="left" w:pos="432"/>
              </w:tabs>
              <w:spacing w:line="240" w:lineRule="auto"/>
              <w:rPr>
                <w:rFonts w:ascii="Times New Roman" w:hAnsi="Times New Roman" w:cs="Times New Roman"/>
                <w:szCs w:val="18"/>
              </w:rPr>
            </w:pPr>
            <w:r w:rsidRPr="00EC1558">
              <w:rPr>
                <w:rFonts w:ascii="Times New Roman" w:hAnsi="Times New Roman" w:cs="Times New Roman"/>
                <w:szCs w:val="18"/>
              </w:rPr>
              <w:t>S/E</w:t>
            </w:r>
          </w:p>
        </w:tc>
      </w:tr>
      <w:tr w:rsidR="00EC1558" w:rsidRPr="00AD477F" w14:paraId="5762CD95" w14:textId="77777777" w:rsidTr="00332E9E">
        <w:trPr>
          <w:trHeight w:val="387"/>
        </w:trPr>
        <w:tc>
          <w:tcPr>
            <w:tcW w:w="1818" w:type="dxa"/>
          </w:tcPr>
          <w:p w14:paraId="76B4241B"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 xml:space="preserve">Teacher–Student  Relations </w:t>
            </w:r>
          </w:p>
        </w:tc>
        <w:tc>
          <w:tcPr>
            <w:tcW w:w="810" w:type="dxa"/>
            <w:vAlign w:val="center"/>
          </w:tcPr>
          <w:p w14:paraId="77DA216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.522</w:t>
            </w:r>
            <w:r w:rsidRPr="00EC1558">
              <w:rPr>
                <w:rFonts w:ascii="Times New Roman" w:hAnsi="Times New Roman" w:cs="Times New Roman"/>
                <w:color w:val="000000"/>
                <w:sz w:val="20"/>
                <w:szCs w:val="20"/>
                <w:vertAlign w:val="superscript"/>
              </w:rPr>
              <w:t>**</w:t>
            </w:r>
          </w:p>
        </w:tc>
        <w:tc>
          <w:tcPr>
            <w:tcW w:w="810" w:type="dxa"/>
            <w:vAlign w:val="center"/>
          </w:tcPr>
          <w:p w14:paraId="06418275"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.648</w:t>
            </w:r>
            <w:r w:rsidRPr="00EC1558">
              <w:rPr>
                <w:rFonts w:ascii="Times New Roman" w:hAnsi="Times New Roman" w:cs="Times New Roman"/>
                <w:color w:val="000000"/>
                <w:sz w:val="20"/>
                <w:szCs w:val="20"/>
                <w:vertAlign w:val="superscript"/>
              </w:rPr>
              <w:t>**</w:t>
            </w:r>
          </w:p>
        </w:tc>
        <w:tc>
          <w:tcPr>
            <w:tcW w:w="810" w:type="dxa"/>
            <w:vAlign w:val="center"/>
          </w:tcPr>
          <w:p w14:paraId="1A3681F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-.574</w:t>
            </w:r>
            <w:r w:rsidRPr="00EC1558">
              <w:rPr>
                <w:rFonts w:ascii="Times New Roman" w:hAnsi="Times New Roman" w:cs="Times New Roman"/>
                <w:color w:val="000000"/>
                <w:sz w:val="20"/>
                <w:szCs w:val="20"/>
                <w:vertAlign w:val="superscript"/>
              </w:rPr>
              <w:t>**</w:t>
            </w:r>
          </w:p>
        </w:tc>
        <w:tc>
          <w:tcPr>
            <w:tcW w:w="810" w:type="dxa"/>
            <w:vAlign w:val="center"/>
          </w:tcPr>
          <w:p w14:paraId="3824DB2A"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.577</w:t>
            </w:r>
            <w:r w:rsidRPr="00EC1558">
              <w:rPr>
                <w:rFonts w:ascii="Times New Roman" w:hAnsi="Times New Roman" w:cs="Times New Roman"/>
                <w:color w:val="000000"/>
                <w:sz w:val="20"/>
                <w:szCs w:val="20"/>
                <w:vertAlign w:val="superscript"/>
              </w:rPr>
              <w:t>**</w:t>
            </w:r>
          </w:p>
        </w:tc>
        <w:tc>
          <w:tcPr>
            <w:tcW w:w="810" w:type="dxa"/>
            <w:vAlign w:val="center"/>
          </w:tcPr>
          <w:p w14:paraId="78F8AC7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.590</w:t>
            </w:r>
            <w:r w:rsidRPr="00EC1558">
              <w:rPr>
                <w:rFonts w:ascii="Times New Roman" w:hAnsi="Times New Roman" w:cs="Times New Roman"/>
                <w:color w:val="000000"/>
                <w:sz w:val="20"/>
                <w:szCs w:val="20"/>
                <w:vertAlign w:val="superscript"/>
              </w:rPr>
              <w:t>**</w:t>
            </w:r>
          </w:p>
        </w:tc>
        <w:tc>
          <w:tcPr>
            <w:tcW w:w="810" w:type="dxa"/>
            <w:vAlign w:val="center"/>
          </w:tcPr>
          <w:p w14:paraId="76FCC1F1"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-.463</w:t>
            </w:r>
            <w:r w:rsidRPr="00EC1558">
              <w:rPr>
                <w:rFonts w:ascii="Times New Roman" w:hAnsi="Times New Roman" w:cs="Times New Roman"/>
                <w:color w:val="000000"/>
                <w:sz w:val="20"/>
                <w:szCs w:val="20"/>
                <w:vertAlign w:val="superscript"/>
              </w:rPr>
              <w:t>**</w:t>
            </w:r>
          </w:p>
        </w:tc>
        <w:tc>
          <w:tcPr>
            <w:tcW w:w="810" w:type="dxa"/>
            <w:vAlign w:val="center"/>
          </w:tcPr>
          <w:p w14:paraId="59A938A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.353</w:t>
            </w:r>
          </w:p>
        </w:tc>
        <w:tc>
          <w:tcPr>
            <w:tcW w:w="810" w:type="dxa"/>
            <w:vAlign w:val="center"/>
          </w:tcPr>
          <w:p w14:paraId="4BEF537B"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.431</w:t>
            </w:r>
            <w:r w:rsidRPr="00EC1558">
              <w:rPr>
                <w:rFonts w:ascii="Times New Roman" w:hAnsi="Times New Roman" w:cs="Times New Roman"/>
                <w:color w:val="000000"/>
                <w:sz w:val="20"/>
                <w:szCs w:val="20"/>
                <w:vertAlign w:val="superscript"/>
              </w:rPr>
              <w:t>*</w:t>
            </w:r>
          </w:p>
        </w:tc>
        <w:tc>
          <w:tcPr>
            <w:tcW w:w="900" w:type="dxa"/>
            <w:vAlign w:val="center"/>
          </w:tcPr>
          <w:p w14:paraId="37627658"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-.661</w:t>
            </w:r>
            <w:r w:rsidRPr="00EC1558">
              <w:rPr>
                <w:rFonts w:ascii="Times New Roman" w:hAnsi="Times New Roman" w:cs="Times New Roman"/>
                <w:color w:val="000000"/>
                <w:sz w:val="20"/>
                <w:szCs w:val="20"/>
                <w:vertAlign w:val="superscript"/>
              </w:rPr>
              <w:t>**</w:t>
            </w:r>
          </w:p>
        </w:tc>
      </w:tr>
      <w:tr w:rsidR="00EC1558" w:rsidRPr="00AD477F" w14:paraId="68C57E1D" w14:textId="77777777" w:rsidTr="00332E9E">
        <w:trPr>
          <w:trHeight w:val="378"/>
        </w:trPr>
        <w:tc>
          <w:tcPr>
            <w:tcW w:w="1818" w:type="dxa"/>
          </w:tcPr>
          <w:p w14:paraId="0475AF24"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 xml:space="preserve">Student–Student  Relations  </w:t>
            </w:r>
          </w:p>
        </w:tc>
        <w:tc>
          <w:tcPr>
            <w:tcW w:w="810" w:type="dxa"/>
            <w:vAlign w:val="center"/>
          </w:tcPr>
          <w:p w14:paraId="31CC9BA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.716</w:t>
            </w:r>
            <w:r w:rsidRPr="00EC1558">
              <w:rPr>
                <w:rFonts w:ascii="Times New Roman" w:hAnsi="Times New Roman" w:cs="Times New Roman"/>
                <w:color w:val="000000"/>
                <w:sz w:val="20"/>
                <w:szCs w:val="20"/>
                <w:vertAlign w:val="superscript"/>
              </w:rPr>
              <w:t>**</w:t>
            </w:r>
          </w:p>
        </w:tc>
        <w:tc>
          <w:tcPr>
            <w:tcW w:w="810" w:type="dxa"/>
            <w:vAlign w:val="center"/>
          </w:tcPr>
          <w:p w14:paraId="117CD3A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.746</w:t>
            </w:r>
            <w:r w:rsidRPr="00EC1558">
              <w:rPr>
                <w:rFonts w:ascii="Times New Roman" w:hAnsi="Times New Roman" w:cs="Times New Roman"/>
                <w:color w:val="000000"/>
                <w:sz w:val="20"/>
                <w:szCs w:val="20"/>
                <w:vertAlign w:val="superscript"/>
              </w:rPr>
              <w:t>**</w:t>
            </w:r>
          </w:p>
        </w:tc>
        <w:tc>
          <w:tcPr>
            <w:tcW w:w="810" w:type="dxa"/>
            <w:vAlign w:val="center"/>
          </w:tcPr>
          <w:p w14:paraId="7CD1648B"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-.753</w:t>
            </w:r>
            <w:r w:rsidRPr="00EC1558">
              <w:rPr>
                <w:rFonts w:ascii="Times New Roman" w:hAnsi="Times New Roman" w:cs="Times New Roman"/>
                <w:color w:val="000000"/>
                <w:sz w:val="20"/>
                <w:szCs w:val="20"/>
                <w:vertAlign w:val="superscript"/>
              </w:rPr>
              <w:t>**</w:t>
            </w:r>
          </w:p>
        </w:tc>
        <w:tc>
          <w:tcPr>
            <w:tcW w:w="810" w:type="dxa"/>
            <w:vAlign w:val="center"/>
          </w:tcPr>
          <w:p w14:paraId="080B1A6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.683</w:t>
            </w:r>
            <w:r w:rsidRPr="00EC1558">
              <w:rPr>
                <w:rFonts w:ascii="Times New Roman" w:hAnsi="Times New Roman" w:cs="Times New Roman"/>
                <w:color w:val="000000"/>
                <w:sz w:val="20"/>
                <w:szCs w:val="20"/>
                <w:vertAlign w:val="superscript"/>
              </w:rPr>
              <w:t>**</w:t>
            </w:r>
          </w:p>
        </w:tc>
        <w:tc>
          <w:tcPr>
            <w:tcW w:w="810" w:type="dxa"/>
            <w:vAlign w:val="center"/>
          </w:tcPr>
          <w:p w14:paraId="2D00256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.635</w:t>
            </w:r>
            <w:r w:rsidRPr="00EC1558">
              <w:rPr>
                <w:rFonts w:ascii="Times New Roman" w:hAnsi="Times New Roman" w:cs="Times New Roman"/>
                <w:color w:val="000000"/>
                <w:sz w:val="20"/>
                <w:szCs w:val="20"/>
                <w:vertAlign w:val="superscript"/>
              </w:rPr>
              <w:t>**</w:t>
            </w:r>
          </w:p>
        </w:tc>
        <w:tc>
          <w:tcPr>
            <w:tcW w:w="810" w:type="dxa"/>
            <w:vAlign w:val="center"/>
          </w:tcPr>
          <w:p w14:paraId="79A7A74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-.586</w:t>
            </w:r>
            <w:r w:rsidRPr="00EC1558">
              <w:rPr>
                <w:rFonts w:ascii="Times New Roman" w:hAnsi="Times New Roman" w:cs="Times New Roman"/>
                <w:color w:val="000000"/>
                <w:sz w:val="20"/>
                <w:szCs w:val="20"/>
                <w:vertAlign w:val="superscript"/>
              </w:rPr>
              <w:t>**</w:t>
            </w:r>
          </w:p>
        </w:tc>
        <w:tc>
          <w:tcPr>
            <w:tcW w:w="810" w:type="dxa"/>
            <w:vAlign w:val="center"/>
          </w:tcPr>
          <w:p w14:paraId="2FCA085F"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.629</w:t>
            </w:r>
            <w:r w:rsidRPr="00EC1558">
              <w:rPr>
                <w:rFonts w:ascii="Times New Roman" w:hAnsi="Times New Roman" w:cs="Times New Roman"/>
                <w:color w:val="000000"/>
                <w:sz w:val="20"/>
                <w:szCs w:val="20"/>
                <w:vertAlign w:val="superscript"/>
              </w:rPr>
              <w:t>**</w:t>
            </w:r>
          </w:p>
        </w:tc>
        <w:tc>
          <w:tcPr>
            <w:tcW w:w="810" w:type="dxa"/>
            <w:vAlign w:val="center"/>
          </w:tcPr>
          <w:p w14:paraId="74AFDE6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.704</w:t>
            </w:r>
            <w:r w:rsidRPr="00EC1558">
              <w:rPr>
                <w:rFonts w:ascii="Times New Roman" w:hAnsi="Times New Roman" w:cs="Times New Roman"/>
                <w:color w:val="000000"/>
                <w:sz w:val="20"/>
                <w:szCs w:val="20"/>
                <w:vertAlign w:val="superscript"/>
              </w:rPr>
              <w:t>**</w:t>
            </w:r>
          </w:p>
        </w:tc>
        <w:tc>
          <w:tcPr>
            <w:tcW w:w="900" w:type="dxa"/>
            <w:vAlign w:val="center"/>
          </w:tcPr>
          <w:p w14:paraId="19F50B76"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-.668</w:t>
            </w:r>
            <w:r w:rsidRPr="00EC1558">
              <w:rPr>
                <w:rFonts w:ascii="Times New Roman" w:hAnsi="Times New Roman" w:cs="Times New Roman"/>
                <w:color w:val="000000"/>
                <w:sz w:val="20"/>
                <w:szCs w:val="20"/>
                <w:vertAlign w:val="superscript"/>
              </w:rPr>
              <w:t>**</w:t>
            </w:r>
          </w:p>
        </w:tc>
      </w:tr>
      <w:tr w:rsidR="00EC1558" w:rsidRPr="00AD477F" w14:paraId="180CCCB3" w14:textId="77777777" w:rsidTr="00332E9E">
        <w:trPr>
          <w:trHeight w:val="437"/>
        </w:trPr>
        <w:tc>
          <w:tcPr>
            <w:tcW w:w="1818" w:type="dxa"/>
          </w:tcPr>
          <w:p w14:paraId="7B840CFA" w14:textId="77777777" w:rsidR="00EC1558" w:rsidRPr="00EC1558" w:rsidDel="002658B9"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Schoolwide Engagement</w:t>
            </w:r>
          </w:p>
        </w:tc>
        <w:tc>
          <w:tcPr>
            <w:tcW w:w="810" w:type="dxa"/>
            <w:vAlign w:val="center"/>
          </w:tcPr>
          <w:p w14:paraId="13F2C8FC"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.743</w:t>
            </w:r>
            <w:r w:rsidRPr="00EC1558">
              <w:rPr>
                <w:rFonts w:ascii="Times New Roman" w:hAnsi="Times New Roman" w:cs="Times New Roman"/>
                <w:color w:val="000000"/>
                <w:sz w:val="20"/>
                <w:szCs w:val="20"/>
                <w:vertAlign w:val="superscript"/>
              </w:rPr>
              <w:t>**</w:t>
            </w:r>
          </w:p>
        </w:tc>
        <w:tc>
          <w:tcPr>
            <w:tcW w:w="810" w:type="dxa"/>
            <w:vAlign w:val="center"/>
          </w:tcPr>
          <w:p w14:paraId="64153041"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.816</w:t>
            </w:r>
            <w:r w:rsidRPr="00EC1558">
              <w:rPr>
                <w:rFonts w:ascii="Times New Roman" w:hAnsi="Times New Roman" w:cs="Times New Roman"/>
                <w:color w:val="000000"/>
                <w:sz w:val="20"/>
                <w:szCs w:val="20"/>
                <w:vertAlign w:val="superscript"/>
              </w:rPr>
              <w:t>**</w:t>
            </w:r>
          </w:p>
        </w:tc>
        <w:tc>
          <w:tcPr>
            <w:tcW w:w="810" w:type="dxa"/>
            <w:vAlign w:val="center"/>
          </w:tcPr>
          <w:p w14:paraId="1BE91D1C"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-.734</w:t>
            </w:r>
            <w:r w:rsidRPr="00EC1558">
              <w:rPr>
                <w:rFonts w:ascii="Times New Roman" w:hAnsi="Times New Roman" w:cs="Times New Roman"/>
                <w:color w:val="000000"/>
                <w:sz w:val="20"/>
                <w:szCs w:val="20"/>
                <w:vertAlign w:val="superscript"/>
              </w:rPr>
              <w:t>**</w:t>
            </w:r>
          </w:p>
        </w:tc>
        <w:tc>
          <w:tcPr>
            <w:tcW w:w="810" w:type="dxa"/>
            <w:vAlign w:val="center"/>
          </w:tcPr>
          <w:p w14:paraId="590E7970"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.727</w:t>
            </w:r>
            <w:r w:rsidRPr="00EC1558">
              <w:rPr>
                <w:rFonts w:ascii="Times New Roman" w:hAnsi="Times New Roman" w:cs="Times New Roman"/>
                <w:color w:val="000000"/>
                <w:sz w:val="20"/>
                <w:szCs w:val="20"/>
                <w:vertAlign w:val="superscript"/>
              </w:rPr>
              <w:t>**</w:t>
            </w:r>
          </w:p>
        </w:tc>
        <w:tc>
          <w:tcPr>
            <w:tcW w:w="810" w:type="dxa"/>
            <w:vAlign w:val="center"/>
          </w:tcPr>
          <w:p w14:paraId="1B55955B"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.746</w:t>
            </w:r>
            <w:r w:rsidRPr="00EC1558">
              <w:rPr>
                <w:rFonts w:ascii="Times New Roman" w:hAnsi="Times New Roman" w:cs="Times New Roman"/>
                <w:color w:val="000000"/>
                <w:sz w:val="20"/>
                <w:szCs w:val="20"/>
                <w:vertAlign w:val="superscript"/>
              </w:rPr>
              <w:t>**</w:t>
            </w:r>
          </w:p>
        </w:tc>
        <w:tc>
          <w:tcPr>
            <w:tcW w:w="810" w:type="dxa"/>
            <w:vAlign w:val="center"/>
          </w:tcPr>
          <w:p w14:paraId="3D4F8B77"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-.683</w:t>
            </w:r>
            <w:r w:rsidRPr="00EC1558">
              <w:rPr>
                <w:rFonts w:ascii="Times New Roman" w:hAnsi="Times New Roman" w:cs="Times New Roman"/>
                <w:color w:val="000000"/>
                <w:sz w:val="20"/>
                <w:szCs w:val="20"/>
                <w:vertAlign w:val="superscript"/>
              </w:rPr>
              <w:t>**</w:t>
            </w:r>
          </w:p>
        </w:tc>
        <w:tc>
          <w:tcPr>
            <w:tcW w:w="810" w:type="dxa"/>
            <w:vAlign w:val="center"/>
          </w:tcPr>
          <w:p w14:paraId="2FA6320B"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.731</w:t>
            </w:r>
            <w:r w:rsidRPr="00EC1558">
              <w:rPr>
                <w:rFonts w:ascii="Times New Roman" w:hAnsi="Times New Roman" w:cs="Times New Roman"/>
                <w:color w:val="000000"/>
                <w:sz w:val="20"/>
                <w:szCs w:val="20"/>
                <w:vertAlign w:val="superscript"/>
              </w:rPr>
              <w:t>**</w:t>
            </w:r>
          </w:p>
        </w:tc>
        <w:tc>
          <w:tcPr>
            <w:tcW w:w="810" w:type="dxa"/>
            <w:vAlign w:val="center"/>
          </w:tcPr>
          <w:p w14:paraId="15DA935C"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.775</w:t>
            </w:r>
            <w:r w:rsidRPr="00EC1558">
              <w:rPr>
                <w:rFonts w:ascii="Times New Roman" w:hAnsi="Times New Roman" w:cs="Times New Roman"/>
                <w:color w:val="000000"/>
                <w:sz w:val="20"/>
                <w:szCs w:val="20"/>
                <w:vertAlign w:val="superscript"/>
              </w:rPr>
              <w:t>**</w:t>
            </w:r>
          </w:p>
        </w:tc>
        <w:tc>
          <w:tcPr>
            <w:tcW w:w="900" w:type="dxa"/>
            <w:vAlign w:val="center"/>
          </w:tcPr>
          <w:p w14:paraId="7D53EF35" w14:textId="77777777" w:rsidR="00EC1558" w:rsidRPr="00EC1558" w:rsidDel="002C5463"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-.774</w:t>
            </w:r>
            <w:r w:rsidRPr="00EC1558">
              <w:rPr>
                <w:rFonts w:ascii="Times New Roman" w:hAnsi="Times New Roman" w:cs="Times New Roman"/>
                <w:color w:val="000000"/>
                <w:sz w:val="20"/>
                <w:szCs w:val="20"/>
                <w:vertAlign w:val="superscript"/>
              </w:rPr>
              <w:t>**</w:t>
            </w:r>
          </w:p>
        </w:tc>
      </w:tr>
      <w:tr w:rsidR="00EC1558" w:rsidRPr="00AD477F" w14:paraId="468B1157" w14:textId="77777777" w:rsidTr="00332E9E">
        <w:trPr>
          <w:trHeight w:val="437"/>
        </w:trPr>
        <w:tc>
          <w:tcPr>
            <w:tcW w:w="1818" w:type="dxa"/>
          </w:tcPr>
          <w:p w14:paraId="3E15C006"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Clarity of Expectations</w:t>
            </w:r>
          </w:p>
        </w:tc>
        <w:tc>
          <w:tcPr>
            <w:tcW w:w="810" w:type="dxa"/>
            <w:vAlign w:val="center"/>
          </w:tcPr>
          <w:p w14:paraId="63748D9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.498</w:t>
            </w:r>
            <w:r w:rsidRPr="00EC1558">
              <w:rPr>
                <w:rFonts w:ascii="Times New Roman" w:hAnsi="Times New Roman" w:cs="Times New Roman"/>
                <w:color w:val="000000"/>
                <w:sz w:val="20"/>
                <w:szCs w:val="20"/>
                <w:vertAlign w:val="superscript"/>
              </w:rPr>
              <w:t>**</w:t>
            </w:r>
          </w:p>
        </w:tc>
        <w:tc>
          <w:tcPr>
            <w:tcW w:w="810" w:type="dxa"/>
            <w:vAlign w:val="center"/>
          </w:tcPr>
          <w:p w14:paraId="09685A15"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.624</w:t>
            </w:r>
            <w:r w:rsidRPr="00EC1558">
              <w:rPr>
                <w:rFonts w:ascii="Times New Roman" w:hAnsi="Times New Roman" w:cs="Times New Roman"/>
                <w:color w:val="000000"/>
                <w:sz w:val="20"/>
                <w:szCs w:val="20"/>
                <w:vertAlign w:val="superscript"/>
              </w:rPr>
              <w:t>**</w:t>
            </w:r>
          </w:p>
        </w:tc>
        <w:tc>
          <w:tcPr>
            <w:tcW w:w="810" w:type="dxa"/>
            <w:vAlign w:val="center"/>
          </w:tcPr>
          <w:p w14:paraId="0354A00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-.541</w:t>
            </w:r>
            <w:r w:rsidRPr="00EC1558">
              <w:rPr>
                <w:rFonts w:ascii="Times New Roman" w:hAnsi="Times New Roman" w:cs="Times New Roman"/>
                <w:color w:val="000000"/>
                <w:sz w:val="20"/>
                <w:szCs w:val="20"/>
                <w:vertAlign w:val="superscript"/>
              </w:rPr>
              <w:t>**</w:t>
            </w:r>
          </w:p>
        </w:tc>
        <w:tc>
          <w:tcPr>
            <w:tcW w:w="810" w:type="dxa"/>
            <w:vAlign w:val="center"/>
          </w:tcPr>
          <w:p w14:paraId="608B5866"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.444</w:t>
            </w:r>
            <w:r w:rsidRPr="00EC1558">
              <w:rPr>
                <w:rFonts w:ascii="Times New Roman" w:hAnsi="Times New Roman" w:cs="Times New Roman"/>
                <w:color w:val="000000"/>
                <w:sz w:val="20"/>
                <w:szCs w:val="20"/>
                <w:vertAlign w:val="superscript"/>
              </w:rPr>
              <w:t>*</w:t>
            </w:r>
          </w:p>
        </w:tc>
        <w:tc>
          <w:tcPr>
            <w:tcW w:w="810" w:type="dxa"/>
            <w:vAlign w:val="center"/>
          </w:tcPr>
          <w:p w14:paraId="5CCB1B92"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.396</w:t>
            </w:r>
            <w:r w:rsidRPr="00EC1558">
              <w:rPr>
                <w:rFonts w:ascii="Times New Roman" w:hAnsi="Times New Roman" w:cs="Times New Roman"/>
                <w:color w:val="000000"/>
                <w:sz w:val="20"/>
                <w:szCs w:val="20"/>
                <w:vertAlign w:val="superscript"/>
              </w:rPr>
              <w:t>*</w:t>
            </w:r>
          </w:p>
        </w:tc>
        <w:tc>
          <w:tcPr>
            <w:tcW w:w="810" w:type="dxa"/>
            <w:vAlign w:val="center"/>
          </w:tcPr>
          <w:p w14:paraId="76ED8AB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-.246</w:t>
            </w:r>
          </w:p>
        </w:tc>
        <w:tc>
          <w:tcPr>
            <w:tcW w:w="810" w:type="dxa"/>
            <w:vAlign w:val="center"/>
          </w:tcPr>
          <w:p w14:paraId="11EEECF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.420</w:t>
            </w:r>
            <w:r w:rsidRPr="00EC1558">
              <w:rPr>
                <w:rFonts w:ascii="Times New Roman" w:hAnsi="Times New Roman" w:cs="Times New Roman"/>
                <w:color w:val="000000"/>
                <w:sz w:val="20"/>
                <w:szCs w:val="20"/>
                <w:vertAlign w:val="superscript"/>
              </w:rPr>
              <w:t>*</w:t>
            </w:r>
          </w:p>
        </w:tc>
        <w:tc>
          <w:tcPr>
            <w:tcW w:w="810" w:type="dxa"/>
            <w:vAlign w:val="center"/>
          </w:tcPr>
          <w:p w14:paraId="1606786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.397</w:t>
            </w:r>
            <w:r w:rsidRPr="00EC1558">
              <w:rPr>
                <w:rFonts w:ascii="Times New Roman" w:hAnsi="Times New Roman" w:cs="Times New Roman"/>
                <w:color w:val="000000"/>
                <w:sz w:val="20"/>
                <w:szCs w:val="20"/>
                <w:vertAlign w:val="superscript"/>
              </w:rPr>
              <w:t>*</w:t>
            </w:r>
          </w:p>
        </w:tc>
        <w:tc>
          <w:tcPr>
            <w:tcW w:w="900" w:type="dxa"/>
            <w:vAlign w:val="center"/>
          </w:tcPr>
          <w:p w14:paraId="1146071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-.424</w:t>
            </w:r>
            <w:r w:rsidRPr="00EC1558">
              <w:rPr>
                <w:rFonts w:ascii="Times New Roman" w:hAnsi="Times New Roman" w:cs="Times New Roman"/>
                <w:color w:val="000000"/>
                <w:sz w:val="20"/>
                <w:szCs w:val="20"/>
                <w:vertAlign w:val="superscript"/>
              </w:rPr>
              <w:t>*</w:t>
            </w:r>
          </w:p>
        </w:tc>
      </w:tr>
      <w:tr w:rsidR="00EC1558" w:rsidRPr="00AD477F" w14:paraId="5E7601C7" w14:textId="77777777" w:rsidTr="00332E9E">
        <w:trPr>
          <w:trHeight w:val="378"/>
        </w:trPr>
        <w:tc>
          <w:tcPr>
            <w:tcW w:w="1818" w:type="dxa"/>
          </w:tcPr>
          <w:p w14:paraId="6025067A"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Fairness of Rules</w:t>
            </w:r>
          </w:p>
        </w:tc>
        <w:tc>
          <w:tcPr>
            <w:tcW w:w="810" w:type="dxa"/>
            <w:vAlign w:val="center"/>
          </w:tcPr>
          <w:p w14:paraId="0776684A"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.559</w:t>
            </w:r>
            <w:r w:rsidRPr="00EC1558">
              <w:rPr>
                <w:rFonts w:ascii="Times New Roman" w:hAnsi="Times New Roman" w:cs="Times New Roman"/>
                <w:color w:val="000000"/>
                <w:sz w:val="20"/>
                <w:szCs w:val="20"/>
                <w:vertAlign w:val="superscript"/>
              </w:rPr>
              <w:t>**</w:t>
            </w:r>
          </w:p>
        </w:tc>
        <w:tc>
          <w:tcPr>
            <w:tcW w:w="810" w:type="dxa"/>
            <w:vAlign w:val="center"/>
          </w:tcPr>
          <w:p w14:paraId="648B9CE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.611</w:t>
            </w:r>
            <w:r w:rsidRPr="00EC1558">
              <w:rPr>
                <w:rFonts w:ascii="Times New Roman" w:hAnsi="Times New Roman" w:cs="Times New Roman"/>
                <w:color w:val="000000"/>
                <w:sz w:val="20"/>
                <w:szCs w:val="20"/>
                <w:vertAlign w:val="superscript"/>
              </w:rPr>
              <w:t>**</w:t>
            </w:r>
          </w:p>
        </w:tc>
        <w:tc>
          <w:tcPr>
            <w:tcW w:w="810" w:type="dxa"/>
            <w:vAlign w:val="center"/>
          </w:tcPr>
          <w:p w14:paraId="5B0FF2D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-.566</w:t>
            </w:r>
            <w:r w:rsidRPr="00EC1558">
              <w:rPr>
                <w:rFonts w:ascii="Times New Roman" w:hAnsi="Times New Roman" w:cs="Times New Roman"/>
                <w:color w:val="000000"/>
                <w:sz w:val="20"/>
                <w:szCs w:val="20"/>
                <w:vertAlign w:val="superscript"/>
              </w:rPr>
              <w:t>**</w:t>
            </w:r>
          </w:p>
        </w:tc>
        <w:tc>
          <w:tcPr>
            <w:tcW w:w="810" w:type="dxa"/>
            <w:vAlign w:val="center"/>
          </w:tcPr>
          <w:p w14:paraId="0DE4B5B2"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.506</w:t>
            </w:r>
            <w:r w:rsidRPr="00EC1558">
              <w:rPr>
                <w:rFonts w:ascii="Times New Roman" w:hAnsi="Times New Roman" w:cs="Times New Roman"/>
                <w:color w:val="000000"/>
                <w:sz w:val="20"/>
                <w:szCs w:val="20"/>
                <w:vertAlign w:val="superscript"/>
              </w:rPr>
              <w:t>**</w:t>
            </w:r>
          </w:p>
        </w:tc>
        <w:tc>
          <w:tcPr>
            <w:tcW w:w="810" w:type="dxa"/>
            <w:vAlign w:val="center"/>
          </w:tcPr>
          <w:p w14:paraId="1A1B23F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.468</w:t>
            </w:r>
            <w:r w:rsidRPr="00EC1558">
              <w:rPr>
                <w:rFonts w:ascii="Times New Roman" w:hAnsi="Times New Roman" w:cs="Times New Roman"/>
                <w:color w:val="000000"/>
                <w:sz w:val="20"/>
                <w:szCs w:val="20"/>
                <w:vertAlign w:val="superscript"/>
              </w:rPr>
              <w:t>**</w:t>
            </w:r>
          </w:p>
        </w:tc>
        <w:tc>
          <w:tcPr>
            <w:tcW w:w="810" w:type="dxa"/>
            <w:vAlign w:val="center"/>
          </w:tcPr>
          <w:p w14:paraId="1E406ED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-.400</w:t>
            </w:r>
            <w:r w:rsidRPr="00EC1558">
              <w:rPr>
                <w:rFonts w:ascii="Times New Roman" w:hAnsi="Times New Roman" w:cs="Times New Roman"/>
                <w:color w:val="000000"/>
                <w:sz w:val="20"/>
                <w:szCs w:val="20"/>
                <w:vertAlign w:val="superscript"/>
              </w:rPr>
              <w:t>*</w:t>
            </w:r>
          </w:p>
        </w:tc>
        <w:tc>
          <w:tcPr>
            <w:tcW w:w="810" w:type="dxa"/>
            <w:vAlign w:val="center"/>
          </w:tcPr>
          <w:p w14:paraId="28E8DDF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.559</w:t>
            </w:r>
            <w:r w:rsidRPr="00EC1558">
              <w:rPr>
                <w:rFonts w:ascii="Times New Roman" w:hAnsi="Times New Roman" w:cs="Times New Roman"/>
                <w:color w:val="000000"/>
                <w:sz w:val="20"/>
                <w:szCs w:val="20"/>
                <w:vertAlign w:val="superscript"/>
              </w:rPr>
              <w:t>**</w:t>
            </w:r>
          </w:p>
        </w:tc>
        <w:tc>
          <w:tcPr>
            <w:tcW w:w="810" w:type="dxa"/>
            <w:vAlign w:val="center"/>
          </w:tcPr>
          <w:p w14:paraId="0898E90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.461</w:t>
            </w:r>
            <w:r w:rsidRPr="00EC1558">
              <w:rPr>
                <w:rFonts w:ascii="Times New Roman" w:hAnsi="Times New Roman" w:cs="Times New Roman"/>
                <w:color w:val="000000"/>
                <w:sz w:val="20"/>
                <w:szCs w:val="20"/>
                <w:vertAlign w:val="superscript"/>
              </w:rPr>
              <w:t>*</w:t>
            </w:r>
          </w:p>
        </w:tc>
        <w:tc>
          <w:tcPr>
            <w:tcW w:w="900" w:type="dxa"/>
            <w:vAlign w:val="center"/>
          </w:tcPr>
          <w:p w14:paraId="6D2FD11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-.419</w:t>
            </w:r>
            <w:r w:rsidRPr="00EC1558">
              <w:rPr>
                <w:rFonts w:ascii="Times New Roman" w:hAnsi="Times New Roman" w:cs="Times New Roman"/>
                <w:color w:val="000000"/>
                <w:sz w:val="20"/>
                <w:szCs w:val="20"/>
                <w:vertAlign w:val="superscript"/>
              </w:rPr>
              <w:t>*</w:t>
            </w:r>
          </w:p>
        </w:tc>
      </w:tr>
      <w:tr w:rsidR="00EC1558" w:rsidRPr="00AD477F" w14:paraId="00862682" w14:textId="77777777" w:rsidTr="00332E9E">
        <w:trPr>
          <w:trHeight w:val="360"/>
        </w:trPr>
        <w:tc>
          <w:tcPr>
            <w:tcW w:w="1818" w:type="dxa"/>
          </w:tcPr>
          <w:p w14:paraId="702F0AA1"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School Safety</w:t>
            </w:r>
          </w:p>
        </w:tc>
        <w:tc>
          <w:tcPr>
            <w:tcW w:w="810" w:type="dxa"/>
            <w:vAlign w:val="center"/>
          </w:tcPr>
          <w:p w14:paraId="57B7AC70"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.591</w:t>
            </w:r>
            <w:r w:rsidRPr="00EC1558">
              <w:rPr>
                <w:rFonts w:ascii="Times New Roman" w:hAnsi="Times New Roman" w:cs="Times New Roman"/>
                <w:color w:val="000000"/>
                <w:sz w:val="20"/>
                <w:szCs w:val="20"/>
                <w:vertAlign w:val="superscript"/>
              </w:rPr>
              <w:t>**</w:t>
            </w:r>
          </w:p>
        </w:tc>
        <w:tc>
          <w:tcPr>
            <w:tcW w:w="810" w:type="dxa"/>
            <w:vAlign w:val="center"/>
          </w:tcPr>
          <w:p w14:paraId="3C5F1888"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.683</w:t>
            </w:r>
            <w:r w:rsidRPr="00EC1558">
              <w:rPr>
                <w:rFonts w:ascii="Times New Roman" w:hAnsi="Times New Roman" w:cs="Times New Roman"/>
                <w:color w:val="000000"/>
                <w:sz w:val="20"/>
                <w:szCs w:val="20"/>
                <w:vertAlign w:val="superscript"/>
              </w:rPr>
              <w:t>**</w:t>
            </w:r>
          </w:p>
        </w:tc>
        <w:tc>
          <w:tcPr>
            <w:tcW w:w="810" w:type="dxa"/>
            <w:vAlign w:val="center"/>
          </w:tcPr>
          <w:p w14:paraId="273CFD10"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-.696</w:t>
            </w:r>
            <w:r w:rsidRPr="00EC1558">
              <w:rPr>
                <w:rFonts w:ascii="Times New Roman" w:hAnsi="Times New Roman" w:cs="Times New Roman"/>
                <w:color w:val="000000"/>
                <w:sz w:val="20"/>
                <w:szCs w:val="20"/>
                <w:vertAlign w:val="superscript"/>
              </w:rPr>
              <w:t>**</w:t>
            </w:r>
          </w:p>
        </w:tc>
        <w:tc>
          <w:tcPr>
            <w:tcW w:w="810" w:type="dxa"/>
            <w:vAlign w:val="center"/>
          </w:tcPr>
          <w:p w14:paraId="69C5189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.590</w:t>
            </w:r>
            <w:r w:rsidRPr="00EC1558">
              <w:rPr>
                <w:rFonts w:ascii="Times New Roman" w:hAnsi="Times New Roman" w:cs="Times New Roman"/>
                <w:color w:val="000000"/>
                <w:sz w:val="20"/>
                <w:szCs w:val="20"/>
                <w:vertAlign w:val="superscript"/>
              </w:rPr>
              <w:t>**</w:t>
            </w:r>
          </w:p>
        </w:tc>
        <w:tc>
          <w:tcPr>
            <w:tcW w:w="810" w:type="dxa"/>
            <w:vAlign w:val="center"/>
          </w:tcPr>
          <w:p w14:paraId="494E3C0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.543</w:t>
            </w:r>
            <w:r w:rsidRPr="00EC1558">
              <w:rPr>
                <w:rFonts w:ascii="Times New Roman" w:hAnsi="Times New Roman" w:cs="Times New Roman"/>
                <w:color w:val="000000"/>
                <w:sz w:val="20"/>
                <w:szCs w:val="20"/>
                <w:vertAlign w:val="superscript"/>
              </w:rPr>
              <w:t>**</w:t>
            </w:r>
          </w:p>
        </w:tc>
        <w:tc>
          <w:tcPr>
            <w:tcW w:w="810" w:type="dxa"/>
            <w:vAlign w:val="center"/>
          </w:tcPr>
          <w:p w14:paraId="59613E6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-.486</w:t>
            </w:r>
            <w:r w:rsidRPr="00EC1558">
              <w:rPr>
                <w:rFonts w:ascii="Times New Roman" w:hAnsi="Times New Roman" w:cs="Times New Roman"/>
                <w:color w:val="000000"/>
                <w:sz w:val="20"/>
                <w:szCs w:val="20"/>
                <w:vertAlign w:val="superscript"/>
              </w:rPr>
              <w:t>**</w:t>
            </w:r>
          </w:p>
        </w:tc>
        <w:tc>
          <w:tcPr>
            <w:tcW w:w="810" w:type="dxa"/>
            <w:vAlign w:val="center"/>
          </w:tcPr>
          <w:p w14:paraId="02A3737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.574</w:t>
            </w:r>
            <w:r w:rsidRPr="00EC1558">
              <w:rPr>
                <w:rFonts w:ascii="Times New Roman" w:hAnsi="Times New Roman" w:cs="Times New Roman"/>
                <w:color w:val="000000"/>
                <w:sz w:val="20"/>
                <w:szCs w:val="20"/>
                <w:vertAlign w:val="superscript"/>
              </w:rPr>
              <w:t>**</w:t>
            </w:r>
          </w:p>
        </w:tc>
        <w:tc>
          <w:tcPr>
            <w:tcW w:w="810" w:type="dxa"/>
            <w:vAlign w:val="center"/>
          </w:tcPr>
          <w:p w14:paraId="5391A712"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.590</w:t>
            </w:r>
            <w:r w:rsidRPr="00EC1558">
              <w:rPr>
                <w:rFonts w:ascii="Times New Roman" w:hAnsi="Times New Roman" w:cs="Times New Roman"/>
                <w:color w:val="000000"/>
                <w:sz w:val="20"/>
                <w:szCs w:val="20"/>
                <w:vertAlign w:val="superscript"/>
              </w:rPr>
              <w:t>**</w:t>
            </w:r>
          </w:p>
        </w:tc>
        <w:tc>
          <w:tcPr>
            <w:tcW w:w="900" w:type="dxa"/>
            <w:vAlign w:val="center"/>
          </w:tcPr>
          <w:p w14:paraId="15C34DA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-.580</w:t>
            </w:r>
            <w:r w:rsidRPr="00EC1558">
              <w:rPr>
                <w:rFonts w:ascii="Times New Roman" w:hAnsi="Times New Roman" w:cs="Times New Roman"/>
                <w:color w:val="000000"/>
                <w:sz w:val="20"/>
                <w:szCs w:val="20"/>
                <w:vertAlign w:val="superscript"/>
              </w:rPr>
              <w:t>**</w:t>
            </w:r>
          </w:p>
        </w:tc>
      </w:tr>
      <w:tr w:rsidR="00EC1558" w:rsidRPr="00AD477F" w14:paraId="78020A27" w14:textId="77777777" w:rsidTr="00332E9E">
        <w:trPr>
          <w:trHeight w:val="433"/>
        </w:trPr>
        <w:tc>
          <w:tcPr>
            <w:tcW w:w="1818" w:type="dxa"/>
          </w:tcPr>
          <w:p w14:paraId="357FF6DC"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Bullying Schoolwide</w:t>
            </w:r>
          </w:p>
        </w:tc>
        <w:tc>
          <w:tcPr>
            <w:tcW w:w="810" w:type="dxa"/>
            <w:vAlign w:val="center"/>
          </w:tcPr>
          <w:p w14:paraId="092E2128"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-.687</w:t>
            </w:r>
            <w:r w:rsidRPr="00EC1558">
              <w:rPr>
                <w:rFonts w:ascii="Times New Roman" w:hAnsi="Times New Roman" w:cs="Times New Roman"/>
                <w:color w:val="000000"/>
                <w:sz w:val="20"/>
                <w:szCs w:val="20"/>
                <w:vertAlign w:val="superscript"/>
              </w:rPr>
              <w:t>**</w:t>
            </w:r>
          </w:p>
        </w:tc>
        <w:tc>
          <w:tcPr>
            <w:tcW w:w="810" w:type="dxa"/>
            <w:vAlign w:val="center"/>
          </w:tcPr>
          <w:p w14:paraId="49BAA232"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-.700</w:t>
            </w:r>
            <w:r w:rsidRPr="00EC1558">
              <w:rPr>
                <w:rFonts w:ascii="Times New Roman" w:hAnsi="Times New Roman" w:cs="Times New Roman"/>
                <w:color w:val="000000"/>
                <w:sz w:val="20"/>
                <w:szCs w:val="20"/>
                <w:vertAlign w:val="superscript"/>
              </w:rPr>
              <w:t>**</w:t>
            </w:r>
          </w:p>
        </w:tc>
        <w:tc>
          <w:tcPr>
            <w:tcW w:w="810" w:type="dxa"/>
            <w:vAlign w:val="center"/>
          </w:tcPr>
          <w:p w14:paraId="17ED2784"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.690</w:t>
            </w:r>
            <w:r w:rsidRPr="00EC1558">
              <w:rPr>
                <w:rFonts w:ascii="Times New Roman" w:hAnsi="Times New Roman" w:cs="Times New Roman"/>
                <w:color w:val="000000"/>
                <w:sz w:val="20"/>
                <w:szCs w:val="20"/>
                <w:vertAlign w:val="superscript"/>
              </w:rPr>
              <w:t>**</w:t>
            </w:r>
          </w:p>
        </w:tc>
        <w:tc>
          <w:tcPr>
            <w:tcW w:w="810" w:type="dxa"/>
            <w:vAlign w:val="center"/>
          </w:tcPr>
          <w:p w14:paraId="0011B425"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-.660</w:t>
            </w:r>
            <w:r w:rsidRPr="00EC1558">
              <w:rPr>
                <w:rFonts w:ascii="Times New Roman" w:hAnsi="Times New Roman" w:cs="Times New Roman"/>
                <w:color w:val="000000"/>
                <w:sz w:val="20"/>
                <w:szCs w:val="20"/>
                <w:vertAlign w:val="superscript"/>
              </w:rPr>
              <w:t>**</w:t>
            </w:r>
          </w:p>
        </w:tc>
        <w:tc>
          <w:tcPr>
            <w:tcW w:w="810" w:type="dxa"/>
            <w:vAlign w:val="center"/>
          </w:tcPr>
          <w:p w14:paraId="4238A3F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-.612</w:t>
            </w:r>
            <w:r w:rsidRPr="00EC1558">
              <w:rPr>
                <w:rFonts w:ascii="Times New Roman" w:hAnsi="Times New Roman" w:cs="Times New Roman"/>
                <w:color w:val="000000"/>
                <w:sz w:val="20"/>
                <w:szCs w:val="20"/>
                <w:vertAlign w:val="superscript"/>
              </w:rPr>
              <w:t>**</w:t>
            </w:r>
          </w:p>
        </w:tc>
        <w:tc>
          <w:tcPr>
            <w:tcW w:w="810" w:type="dxa"/>
            <w:vAlign w:val="center"/>
          </w:tcPr>
          <w:p w14:paraId="11F7213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.463</w:t>
            </w:r>
            <w:r w:rsidRPr="00EC1558">
              <w:rPr>
                <w:rFonts w:ascii="Times New Roman" w:hAnsi="Times New Roman" w:cs="Times New Roman"/>
                <w:color w:val="000000"/>
                <w:sz w:val="20"/>
                <w:szCs w:val="20"/>
                <w:vertAlign w:val="superscript"/>
              </w:rPr>
              <w:t>*</w:t>
            </w:r>
          </w:p>
        </w:tc>
        <w:tc>
          <w:tcPr>
            <w:tcW w:w="810" w:type="dxa"/>
            <w:vAlign w:val="center"/>
          </w:tcPr>
          <w:p w14:paraId="50C2CE7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-.534</w:t>
            </w:r>
            <w:r w:rsidRPr="00EC1558">
              <w:rPr>
                <w:rFonts w:ascii="Times New Roman" w:hAnsi="Times New Roman" w:cs="Times New Roman"/>
                <w:color w:val="000000"/>
                <w:sz w:val="20"/>
                <w:szCs w:val="20"/>
                <w:vertAlign w:val="superscript"/>
              </w:rPr>
              <w:t>**</w:t>
            </w:r>
          </w:p>
        </w:tc>
        <w:tc>
          <w:tcPr>
            <w:tcW w:w="810" w:type="dxa"/>
            <w:vAlign w:val="center"/>
          </w:tcPr>
          <w:p w14:paraId="5C788D7D"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-.547</w:t>
            </w:r>
            <w:r w:rsidRPr="00EC1558">
              <w:rPr>
                <w:rFonts w:ascii="Times New Roman" w:hAnsi="Times New Roman" w:cs="Times New Roman"/>
                <w:color w:val="000000"/>
                <w:sz w:val="20"/>
                <w:szCs w:val="20"/>
                <w:vertAlign w:val="superscript"/>
              </w:rPr>
              <w:t>**</w:t>
            </w:r>
          </w:p>
        </w:tc>
        <w:tc>
          <w:tcPr>
            <w:tcW w:w="900" w:type="dxa"/>
            <w:vAlign w:val="center"/>
          </w:tcPr>
          <w:p w14:paraId="17D8ECD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.500</w:t>
            </w:r>
            <w:r w:rsidRPr="00EC1558">
              <w:rPr>
                <w:rFonts w:ascii="Times New Roman" w:hAnsi="Times New Roman" w:cs="Times New Roman"/>
                <w:color w:val="000000"/>
                <w:sz w:val="20"/>
                <w:szCs w:val="20"/>
                <w:vertAlign w:val="superscript"/>
              </w:rPr>
              <w:t>*</w:t>
            </w:r>
          </w:p>
        </w:tc>
      </w:tr>
      <w:tr w:rsidR="00EC1558" w:rsidRPr="00AD477F" w14:paraId="6EF1B52D" w14:textId="77777777" w:rsidTr="00332E9E">
        <w:trPr>
          <w:trHeight w:val="569"/>
        </w:trPr>
        <w:tc>
          <w:tcPr>
            <w:tcW w:w="1818" w:type="dxa"/>
          </w:tcPr>
          <w:p w14:paraId="014C8085" w14:textId="77777777" w:rsidR="00EC1558" w:rsidRPr="00EC1558"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lastRenderedPageBreak/>
              <w:t>Teacher-Home Communications</w:t>
            </w:r>
          </w:p>
        </w:tc>
        <w:tc>
          <w:tcPr>
            <w:tcW w:w="810" w:type="dxa"/>
            <w:vAlign w:val="center"/>
          </w:tcPr>
          <w:p w14:paraId="6EEB15A7"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.604</w:t>
            </w:r>
            <w:r w:rsidRPr="00EC1558">
              <w:rPr>
                <w:rFonts w:ascii="Times New Roman" w:hAnsi="Times New Roman" w:cs="Times New Roman"/>
                <w:color w:val="000000"/>
                <w:sz w:val="20"/>
                <w:szCs w:val="20"/>
                <w:vertAlign w:val="superscript"/>
              </w:rPr>
              <w:t>**</w:t>
            </w:r>
          </w:p>
        </w:tc>
        <w:tc>
          <w:tcPr>
            <w:tcW w:w="810" w:type="dxa"/>
            <w:vAlign w:val="center"/>
          </w:tcPr>
          <w:p w14:paraId="4BAA8F5F"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.698</w:t>
            </w:r>
            <w:r w:rsidRPr="00EC1558">
              <w:rPr>
                <w:rFonts w:ascii="Times New Roman" w:hAnsi="Times New Roman" w:cs="Times New Roman"/>
                <w:color w:val="000000"/>
                <w:sz w:val="20"/>
                <w:szCs w:val="20"/>
                <w:vertAlign w:val="superscript"/>
              </w:rPr>
              <w:t>**</w:t>
            </w:r>
          </w:p>
        </w:tc>
        <w:tc>
          <w:tcPr>
            <w:tcW w:w="810" w:type="dxa"/>
            <w:vAlign w:val="center"/>
          </w:tcPr>
          <w:p w14:paraId="694AFD83"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-.555</w:t>
            </w:r>
            <w:r w:rsidRPr="00EC1558">
              <w:rPr>
                <w:rFonts w:ascii="Times New Roman" w:hAnsi="Times New Roman" w:cs="Times New Roman"/>
                <w:color w:val="000000"/>
                <w:sz w:val="20"/>
                <w:szCs w:val="20"/>
                <w:vertAlign w:val="superscript"/>
              </w:rPr>
              <w:t>**</w:t>
            </w:r>
          </w:p>
        </w:tc>
        <w:tc>
          <w:tcPr>
            <w:tcW w:w="810" w:type="dxa"/>
            <w:vAlign w:val="center"/>
          </w:tcPr>
          <w:p w14:paraId="7CEC67CC"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.551</w:t>
            </w:r>
            <w:r w:rsidRPr="00EC1558">
              <w:rPr>
                <w:rFonts w:ascii="Times New Roman" w:hAnsi="Times New Roman" w:cs="Times New Roman"/>
                <w:color w:val="000000"/>
                <w:sz w:val="20"/>
                <w:szCs w:val="20"/>
                <w:vertAlign w:val="superscript"/>
              </w:rPr>
              <w:t>**</w:t>
            </w:r>
          </w:p>
        </w:tc>
        <w:tc>
          <w:tcPr>
            <w:tcW w:w="810" w:type="dxa"/>
            <w:vAlign w:val="center"/>
          </w:tcPr>
          <w:p w14:paraId="1456FBD1"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.614</w:t>
            </w:r>
            <w:r w:rsidRPr="00EC1558">
              <w:rPr>
                <w:rFonts w:ascii="Times New Roman" w:hAnsi="Times New Roman" w:cs="Times New Roman"/>
                <w:color w:val="000000"/>
                <w:sz w:val="20"/>
                <w:szCs w:val="20"/>
                <w:vertAlign w:val="superscript"/>
              </w:rPr>
              <w:t>**</w:t>
            </w:r>
          </w:p>
        </w:tc>
        <w:tc>
          <w:tcPr>
            <w:tcW w:w="810" w:type="dxa"/>
            <w:vAlign w:val="center"/>
          </w:tcPr>
          <w:p w14:paraId="68073A65"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-.530</w:t>
            </w:r>
            <w:r w:rsidRPr="00EC1558">
              <w:rPr>
                <w:rFonts w:ascii="Times New Roman" w:hAnsi="Times New Roman" w:cs="Times New Roman"/>
                <w:color w:val="000000"/>
                <w:sz w:val="20"/>
                <w:szCs w:val="20"/>
                <w:vertAlign w:val="superscript"/>
              </w:rPr>
              <w:t>**</w:t>
            </w:r>
          </w:p>
        </w:tc>
        <w:tc>
          <w:tcPr>
            <w:tcW w:w="810" w:type="dxa"/>
            <w:vAlign w:val="center"/>
          </w:tcPr>
          <w:p w14:paraId="78581ABE"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.330</w:t>
            </w:r>
          </w:p>
        </w:tc>
        <w:tc>
          <w:tcPr>
            <w:tcW w:w="810" w:type="dxa"/>
            <w:vAlign w:val="center"/>
          </w:tcPr>
          <w:p w14:paraId="6706D3FF"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.547</w:t>
            </w:r>
            <w:r w:rsidRPr="00EC1558">
              <w:rPr>
                <w:rFonts w:ascii="Times New Roman" w:hAnsi="Times New Roman" w:cs="Times New Roman"/>
                <w:color w:val="000000"/>
                <w:sz w:val="20"/>
                <w:szCs w:val="20"/>
                <w:vertAlign w:val="superscript"/>
              </w:rPr>
              <w:t>**</w:t>
            </w:r>
          </w:p>
        </w:tc>
        <w:tc>
          <w:tcPr>
            <w:tcW w:w="900" w:type="dxa"/>
            <w:vAlign w:val="center"/>
          </w:tcPr>
          <w:p w14:paraId="0BFFC9E9" w14:textId="77777777" w:rsidR="00EC1558" w:rsidRPr="00EC1558"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-.700</w:t>
            </w:r>
            <w:r w:rsidRPr="00EC1558">
              <w:rPr>
                <w:rFonts w:ascii="Times New Roman" w:hAnsi="Times New Roman" w:cs="Times New Roman"/>
                <w:color w:val="000000"/>
                <w:sz w:val="20"/>
                <w:szCs w:val="20"/>
                <w:vertAlign w:val="superscript"/>
              </w:rPr>
              <w:t>**</w:t>
            </w:r>
          </w:p>
        </w:tc>
      </w:tr>
      <w:tr w:rsidR="00EC1558" w:rsidRPr="00AD477F" w14:paraId="60DD14CB" w14:textId="77777777" w:rsidTr="00332E9E">
        <w:trPr>
          <w:trHeight w:val="432"/>
        </w:trPr>
        <w:tc>
          <w:tcPr>
            <w:tcW w:w="1818" w:type="dxa"/>
          </w:tcPr>
          <w:p w14:paraId="49C06EC4" w14:textId="77777777" w:rsidR="00EC1558" w:rsidRPr="00EC1558" w:rsidDel="002658B9"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Staff Relations</w:t>
            </w:r>
          </w:p>
        </w:tc>
        <w:tc>
          <w:tcPr>
            <w:tcW w:w="810" w:type="dxa"/>
            <w:vAlign w:val="center"/>
          </w:tcPr>
          <w:p w14:paraId="766632EF"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.307</w:t>
            </w:r>
            <w:r w:rsidRPr="00EC1558">
              <w:rPr>
                <w:rFonts w:ascii="Times New Roman" w:hAnsi="Times New Roman" w:cs="Times New Roman"/>
                <w:color w:val="000000"/>
                <w:sz w:val="20"/>
                <w:szCs w:val="20"/>
                <w:vertAlign w:val="superscript"/>
              </w:rPr>
              <w:t>**</w:t>
            </w:r>
          </w:p>
        </w:tc>
        <w:tc>
          <w:tcPr>
            <w:tcW w:w="810" w:type="dxa"/>
            <w:vAlign w:val="center"/>
          </w:tcPr>
          <w:p w14:paraId="49BD03F1"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.270</w:t>
            </w:r>
            <w:r w:rsidRPr="00EC1558">
              <w:rPr>
                <w:rFonts w:ascii="Times New Roman" w:hAnsi="Times New Roman" w:cs="Times New Roman"/>
                <w:color w:val="000000"/>
                <w:sz w:val="20"/>
                <w:szCs w:val="20"/>
                <w:vertAlign w:val="superscript"/>
              </w:rPr>
              <w:t>**</w:t>
            </w:r>
          </w:p>
        </w:tc>
        <w:tc>
          <w:tcPr>
            <w:tcW w:w="810" w:type="dxa"/>
            <w:vAlign w:val="center"/>
          </w:tcPr>
          <w:p w14:paraId="734D1DF9"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-.211</w:t>
            </w:r>
            <w:r w:rsidRPr="00EC1558">
              <w:rPr>
                <w:rFonts w:ascii="Times New Roman" w:hAnsi="Times New Roman" w:cs="Times New Roman"/>
                <w:color w:val="000000"/>
                <w:sz w:val="20"/>
                <w:szCs w:val="20"/>
                <w:vertAlign w:val="superscript"/>
              </w:rPr>
              <w:t>*</w:t>
            </w:r>
          </w:p>
        </w:tc>
        <w:tc>
          <w:tcPr>
            <w:tcW w:w="810" w:type="dxa"/>
            <w:vAlign w:val="center"/>
          </w:tcPr>
          <w:p w14:paraId="7083C919"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.214</w:t>
            </w:r>
          </w:p>
        </w:tc>
        <w:tc>
          <w:tcPr>
            <w:tcW w:w="810" w:type="dxa"/>
            <w:vAlign w:val="center"/>
          </w:tcPr>
          <w:p w14:paraId="0AC6B6CD"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.259</w:t>
            </w:r>
          </w:p>
        </w:tc>
        <w:tc>
          <w:tcPr>
            <w:tcW w:w="810" w:type="dxa"/>
            <w:vAlign w:val="center"/>
          </w:tcPr>
          <w:p w14:paraId="045F8D8D"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-.198</w:t>
            </w:r>
          </w:p>
        </w:tc>
        <w:tc>
          <w:tcPr>
            <w:tcW w:w="810" w:type="dxa"/>
            <w:vAlign w:val="center"/>
          </w:tcPr>
          <w:p w14:paraId="60C5FABD"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.230</w:t>
            </w:r>
          </w:p>
        </w:tc>
        <w:tc>
          <w:tcPr>
            <w:tcW w:w="810" w:type="dxa"/>
            <w:vAlign w:val="center"/>
          </w:tcPr>
          <w:p w14:paraId="26311E6C"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.222</w:t>
            </w:r>
          </w:p>
        </w:tc>
        <w:tc>
          <w:tcPr>
            <w:tcW w:w="900" w:type="dxa"/>
            <w:vAlign w:val="center"/>
          </w:tcPr>
          <w:p w14:paraId="4568CF14" w14:textId="77777777" w:rsidR="00EC1558" w:rsidRPr="00EC1558" w:rsidDel="00931CD7" w:rsidRDefault="00EC1558" w:rsidP="00332E9E">
            <w:pPr>
              <w:spacing w:line="240" w:lineRule="auto"/>
              <w:rPr>
                <w:rFonts w:ascii="Times New Roman" w:hAnsi="Times New Roman" w:cs="Times New Roman"/>
                <w:sz w:val="20"/>
                <w:szCs w:val="20"/>
                <w:highlight w:val="yellow"/>
              </w:rPr>
            </w:pPr>
            <w:r w:rsidRPr="00EC1558">
              <w:rPr>
                <w:rFonts w:ascii="Times New Roman" w:hAnsi="Times New Roman" w:cs="Times New Roman"/>
                <w:color w:val="000000"/>
                <w:sz w:val="20"/>
                <w:szCs w:val="20"/>
              </w:rPr>
              <w:t>-.360</w:t>
            </w:r>
          </w:p>
        </w:tc>
      </w:tr>
      <w:tr w:rsidR="00EC1558" w:rsidRPr="00AD477F" w14:paraId="57BDBD0E" w14:textId="77777777" w:rsidTr="00332E9E">
        <w:trPr>
          <w:trHeight w:val="459"/>
        </w:trPr>
        <w:tc>
          <w:tcPr>
            <w:tcW w:w="1818" w:type="dxa"/>
          </w:tcPr>
          <w:p w14:paraId="1C73AA7B" w14:textId="77777777" w:rsidR="00EC1558" w:rsidRPr="00EC1558" w:rsidDel="002658B9" w:rsidRDefault="00EC1558" w:rsidP="00332E9E">
            <w:pPr>
              <w:spacing w:line="240" w:lineRule="auto"/>
              <w:jc w:val="left"/>
              <w:rPr>
                <w:rFonts w:ascii="Times New Roman" w:hAnsi="Times New Roman" w:cs="Times New Roman"/>
                <w:szCs w:val="18"/>
              </w:rPr>
            </w:pPr>
            <w:r w:rsidRPr="00EC1558">
              <w:rPr>
                <w:rFonts w:ascii="Times New Roman" w:hAnsi="Times New Roman" w:cs="Times New Roman"/>
                <w:szCs w:val="18"/>
              </w:rPr>
              <w:t>Total School Climate</w:t>
            </w:r>
          </w:p>
        </w:tc>
        <w:tc>
          <w:tcPr>
            <w:tcW w:w="810" w:type="dxa"/>
            <w:vAlign w:val="center"/>
          </w:tcPr>
          <w:p w14:paraId="1C5FF864"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.655</w:t>
            </w:r>
            <w:r w:rsidRPr="00EC1558">
              <w:rPr>
                <w:rFonts w:ascii="Times New Roman" w:hAnsi="Times New Roman" w:cs="Times New Roman"/>
                <w:color w:val="000000"/>
                <w:sz w:val="20"/>
                <w:szCs w:val="20"/>
                <w:vertAlign w:val="superscript"/>
              </w:rPr>
              <w:t>**</w:t>
            </w:r>
          </w:p>
        </w:tc>
        <w:tc>
          <w:tcPr>
            <w:tcW w:w="810" w:type="dxa"/>
            <w:vAlign w:val="center"/>
          </w:tcPr>
          <w:p w14:paraId="28C8E7A6"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.622</w:t>
            </w:r>
            <w:r w:rsidRPr="00EC1558">
              <w:rPr>
                <w:rFonts w:ascii="Times New Roman" w:hAnsi="Times New Roman" w:cs="Times New Roman"/>
                <w:color w:val="000000"/>
                <w:sz w:val="20"/>
                <w:szCs w:val="20"/>
                <w:vertAlign w:val="superscript"/>
              </w:rPr>
              <w:t>**</w:t>
            </w:r>
          </w:p>
        </w:tc>
        <w:tc>
          <w:tcPr>
            <w:tcW w:w="810" w:type="dxa"/>
            <w:vAlign w:val="center"/>
          </w:tcPr>
          <w:p w14:paraId="3E6BA48B"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-.527</w:t>
            </w:r>
            <w:r w:rsidRPr="00EC1558">
              <w:rPr>
                <w:rFonts w:ascii="Times New Roman" w:hAnsi="Times New Roman" w:cs="Times New Roman"/>
                <w:color w:val="000000"/>
                <w:sz w:val="20"/>
                <w:szCs w:val="20"/>
                <w:vertAlign w:val="superscript"/>
              </w:rPr>
              <w:t>**</w:t>
            </w:r>
          </w:p>
        </w:tc>
        <w:tc>
          <w:tcPr>
            <w:tcW w:w="810" w:type="dxa"/>
            <w:vAlign w:val="center"/>
          </w:tcPr>
          <w:p w14:paraId="42944F26"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.617</w:t>
            </w:r>
            <w:r w:rsidRPr="00EC1558">
              <w:rPr>
                <w:rFonts w:ascii="Times New Roman" w:hAnsi="Times New Roman" w:cs="Times New Roman"/>
                <w:color w:val="000000"/>
                <w:sz w:val="20"/>
                <w:szCs w:val="20"/>
                <w:vertAlign w:val="superscript"/>
              </w:rPr>
              <w:t>**</w:t>
            </w:r>
          </w:p>
        </w:tc>
        <w:tc>
          <w:tcPr>
            <w:tcW w:w="810" w:type="dxa"/>
            <w:vAlign w:val="center"/>
          </w:tcPr>
          <w:p w14:paraId="4EAD38CC"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.603</w:t>
            </w:r>
            <w:r w:rsidRPr="00EC1558">
              <w:rPr>
                <w:rFonts w:ascii="Times New Roman" w:hAnsi="Times New Roman" w:cs="Times New Roman"/>
                <w:color w:val="000000"/>
                <w:sz w:val="20"/>
                <w:szCs w:val="20"/>
                <w:vertAlign w:val="superscript"/>
              </w:rPr>
              <w:t>**</w:t>
            </w:r>
          </w:p>
        </w:tc>
        <w:tc>
          <w:tcPr>
            <w:tcW w:w="810" w:type="dxa"/>
            <w:vAlign w:val="center"/>
          </w:tcPr>
          <w:p w14:paraId="6668DBB3"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-.508</w:t>
            </w:r>
            <w:r w:rsidRPr="00EC1558">
              <w:rPr>
                <w:rFonts w:ascii="Times New Roman" w:hAnsi="Times New Roman" w:cs="Times New Roman"/>
                <w:color w:val="000000"/>
                <w:sz w:val="20"/>
                <w:szCs w:val="20"/>
                <w:vertAlign w:val="superscript"/>
              </w:rPr>
              <w:t>**</w:t>
            </w:r>
          </w:p>
        </w:tc>
        <w:tc>
          <w:tcPr>
            <w:tcW w:w="810" w:type="dxa"/>
            <w:vAlign w:val="center"/>
          </w:tcPr>
          <w:p w14:paraId="5FC149F4"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.587</w:t>
            </w:r>
            <w:r w:rsidRPr="00EC1558">
              <w:rPr>
                <w:rFonts w:ascii="Times New Roman" w:hAnsi="Times New Roman" w:cs="Times New Roman"/>
                <w:color w:val="000000"/>
                <w:sz w:val="20"/>
                <w:szCs w:val="20"/>
                <w:vertAlign w:val="superscript"/>
              </w:rPr>
              <w:t>**</w:t>
            </w:r>
          </w:p>
        </w:tc>
        <w:tc>
          <w:tcPr>
            <w:tcW w:w="810" w:type="dxa"/>
            <w:vAlign w:val="center"/>
          </w:tcPr>
          <w:p w14:paraId="153EED03"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.613</w:t>
            </w:r>
            <w:r w:rsidRPr="00EC1558">
              <w:rPr>
                <w:rFonts w:ascii="Times New Roman" w:hAnsi="Times New Roman" w:cs="Times New Roman"/>
                <w:color w:val="000000"/>
                <w:sz w:val="20"/>
                <w:szCs w:val="20"/>
                <w:vertAlign w:val="superscript"/>
              </w:rPr>
              <w:t>**</w:t>
            </w:r>
          </w:p>
        </w:tc>
        <w:tc>
          <w:tcPr>
            <w:tcW w:w="900" w:type="dxa"/>
            <w:vAlign w:val="center"/>
          </w:tcPr>
          <w:p w14:paraId="2A1737A0" w14:textId="77777777" w:rsidR="00EC1558" w:rsidRPr="00EC1558" w:rsidDel="00931CD7" w:rsidRDefault="00EC1558" w:rsidP="00332E9E">
            <w:pPr>
              <w:spacing w:line="240" w:lineRule="auto"/>
              <w:rPr>
                <w:rFonts w:ascii="Times New Roman" w:hAnsi="Times New Roman" w:cs="Times New Roman"/>
                <w:sz w:val="20"/>
                <w:szCs w:val="20"/>
              </w:rPr>
            </w:pPr>
            <w:r w:rsidRPr="00EC1558">
              <w:rPr>
                <w:rFonts w:ascii="Times New Roman" w:hAnsi="Times New Roman" w:cs="Times New Roman"/>
                <w:color w:val="000000"/>
                <w:sz w:val="20"/>
                <w:szCs w:val="20"/>
              </w:rPr>
              <w:t>-.676</w:t>
            </w:r>
            <w:r w:rsidRPr="00EC1558">
              <w:rPr>
                <w:rFonts w:ascii="Times New Roman" w:hAnsi="Times New Roman" w:cs="Times New Roman"/>
                <w:color w:val="000000"/>
                <w:sz w:val="20"/>
                <w:szCs w:val="20"/>
                <w:vertAlign w:val="superscript"/>
              </w:rPr>
              <w:t>*</w:t>
            </w:r>
          </w:p>
        </w:tc>
      </w:tr>
      <w:tr w:rsidR="00EC1558" w:rsidRPr="007603B2" w14:paraId="72C69628" w14:textId="77777777" w:rsidTr="00332E9E">
        <w:trPr>
          <w:trHeight w:val="1056"/>
        </w:trPr>
        <w:tc>
          <w:tcPr>
            <w:tcW w:w="9198" w:type="dxa"/>
            <w:gridSpan w:val="10"/>
          </w:tcPr>
          <w:p w14:paraId="250AAA50" w14:textId="77777777" w:rsidR="00EC1558" w:rsidRPr="00367021" w:rsidRDefault="00EC1558" w:rsidP="00332E9E">
            <w:pPr>
              <w:spacing w:before="240" w:line="240" w:lineRule="auto"/>
              <w:jc w:val="left"/>
              <w:rPr>
                <w:rFonts w:ascii="Times New Roman" w:hAnsi="Times New Roman" w:cs="Times New Roman"/>
                <w:sz w:val="18"/>
                <w:szCs w:val="18"/>
              </w:rPr>
            </w:pPr>
            <w:r w:rsidRPr="00367021">
              <w:rPr>
                <w:rFonts w:ascii="Times New Roman" w:hAnsi="Times New Roman" w:cs="Times New Roman"/>
                <w:i/>
                <w:sz w:val="18"/>
                <w:szCs w:val="18"/>
              </w:rPr>
              <w:t>Note.</w:t>
            </w:r>
            <w:r w:rsidRPr="00367021">
              <w:rPr>
                <w:rFonts w:ascii="Times New Roman" w:hAnsi="Times New Roman" w:cs="Times New Roman"/>
                <w:sz w:val="18"/>
                <w:szCs w:val="18"/>
              </w:rPr>
              <w:t xml:space="preserve"> ELA= English–Language Arts. S/E = Suspensions and Expulsions.</w:t>
            </w:r>
          </w:p>
          <w:p w14:paraId="25348BF1" w14:textId="77777777" w:rsidR="00EC1558" w:rsidRPr="00367021" w:rsidRDefault="00EC1558" w:rsidP="00332E9E">
            <w:pPr>
              <w:spacing w:before="240" w:line="240" w:lineRule="auto"/>
              <w:jc w:val="left"/>
              <w:rPr>
                <w:rFonts w:ascii="Times New Roman" w:hAnsi="Times New Roman" w:cs="Times New Roman"/>
                <w:sz w:val="18"/>
                <w:szCs w:val="18"/>
              </w:rPr>
            </w:pPr>
            <w:r w:rsidRPr="00367021">
              <w:rPr>
                <w:rFonts w:ascii="Times New Roman" w:hAnsi="Times New Roman" w:cs="Times New Roman"/>
                <w:sz w:val="18"/>
                <w:szCs w:val="18"/>
                <w:vertAlign w:val="superscript"/>
              </w:rPr>
              <w:t xml:space="preserve">a </w:t>
            </w:r>
            <w:r w:rsidRPr="00367021">
              <w:rPr>
                <w:rFonts w:ascii="Times New Roman" w:hAnsi="Times New Roman" w:cs="Times New Roman"/>
                <w:i/>
                <w:sz w:val="18"/>
                <w:szCs w:val="18"/>
              </w:rPr>
              <w:t>n</w:t>
            </w:r>
            <w:r w:rsidRPr="00367021">
              <w:rPr>
                <w:rFonts w:ascii="Times New Roman" w:hAnsi="Times New Roman" w:cs="Times New Roman"/>
                <w:sz w:val="18"/>
                <w:szCs w:val="18"/>
              </w:rPr>
              <w:t xml:space="preserve"> = </w:t>
            </w:r>
            <w:r w:rsidRPr="00617E5D">
              <w:rPr>
                <w:rFonts w:ascii="Times New Roman" w:hAnsi="Times New Roman" w:cs="Times New Roman"/>
                <w:sz w:val="18"/>
                <w:szCs w:val="18"/>
              </w:rPr>
              <w:t xml:space="preserve">75 schools, </w:t>
            </w:r>
            <w:r w:rsidRPr="00617E5D">
              <w:rPr>
                <w:rFonts w:ascii="Times New Roman" w:hAnsi="Times New Roman" w:cs="Times New Roman"/>
                <w:sz w:val="18"/>
                <w:szCs w:val="18"/>
                <w:vertAlign w:val="superscript"/>
              </w:rPr>
              <w:t xml:space="preserve">b </w:t>
            </w:r>
            <w:r w:rsidRPr="00617E5D">
              <w:rPr>
                <w:rFonts w:ascii="Times New Roman" w:hAnsi="Times New Roman" w:cs="Times New Roman"/>
                <w:i/>
                <w:sz w:val="18"/>
                <w:szCs w:val="18"/>
              </w:rPr>
              <w:t>n</w:t>
            </w:r>
            <w:r w:rsidRPr="00617E5D">
              <w:rPr>
                <w:rFonts w:ascii="Times New Roman" w:hAnsi="Times New Roman" w:cs="Times New Roman"/>
                <w:sz w:val="18"/>
                <w:szCs w:val="18"/>
              </w:rPr>
              <w:t xml:space="preserve"> = 27 schools, </w:t>
            </w:r>
            <w:r w:rsidRPr="00617E5D">
              <w:rPr>
                <w:rFonts w:ascii="Times New Roman" w:hAnsi="Times New Roman" w:cs="Times New Roman"/>
                <w:i/>
                <w:sz w:val="18"/>
                <w:szCs w:val="18"/>
                <w:vertAlign w:val="superscript"/>
              </w:rPr>
              <w:t>c</w:t>
            </w:r>
            <w:r w:rsidRPr="00617E5D">
              <w:rPr>
                <w:rFonts w:ascii="Times New Roman" w:hAnsi="Times New Roman" w:cs="Times New Roman"/>
                <w:sz w:val="18"/>
                <w:szCs w:val="18"/>
                <w:vertAlign w:val="superscript"/>
              </w:rPr>
              <w:t xml:space="preserve"> </w:t>
            </w:r>
            <w:r w:rsidRPr="00617E5D">
              <w:rPr>
                <w:rFonts w:ascii="Times New Roman" w:hAnsi="Times New Roman" w:cs="Times New Roman"/>
                <w:sz w:val="18"/>
                <w:szCs w:val="18"/>
              </w:rPr>
              <w:t>20 schools.</w:t>
            </w:r>
          </w:p>
          <w:p w14:paraId="6BE95DF6" w14:textId="77777777" w:rsidR="00EC1558" w:rsidRPr="001934F9" w:rsidRDefault="00EC1558" w:rsidP="00332E9E">
            <w:pPr>
              <w:spacing w:line="240" w:lineRule="auto"/>
              <w:jc w:val="left"/>
              <w:rPr>
                <w:rFonts w:ascii="Times New Roman" w:hAnsi="Times New Roman" w:cs="Times New Roman"/>
                <w:sz w:val="20"/>
                <w:szCs w:val="20"/>
              </w:rPr>
            </w:pPr>
            <w:r w:rsidRPr="00367021">
              <w:rPr>
                <w:rFonts w:ascii="Times New Roman" w:hAnsi="Times New Roman" w:cs="Times New Roman"/>
                <w:sz w:val="18"/>
                <w:szCs w:val="18"/>
              </w:rPr>
              <w:t>*</w:t>
            </w:r>
            <w:r w:rsidRPr="00367021">
              <w:rPr>
                <w:rFonts w:ascii="Times New Roman" w:hAnsi="Times New Roman" w:cs="Times New Roman"/>
                <w:i/>
                <w:sz w:val="18"/>
                <w:szCs w:val="18"/>
              </w:rPr>
              <w:t xml:space="preserve">p </w:t>
            </w:r>
            <w:r w:rsidRPr="00367021">
              <w:rPr>
                <w:rFonts w:ascii="Times New Roman" w:hAnsi="Times New Roman" w:cs="Times New Roman"/>
                <w:sz w:val="18"/>
                <w:szCs w:val="18"/>
              </w:rPr>
              <w:t>&lt; .05. **</w:t>
            </w:r>
            <w:r w:rsidRPr="00367021">
              <w:rPr>
                <w:rFonts w:ascii="Times New Roman" w:hAnsi="Times New Roman" w:cs="Times New Roman"/>
                <w:i/>
                <w:sz w:val="18"/>
                <w:szCs w:val="18"/>
              </w:rPr>
              <w:t xml:space="preserve">p </w:t>
            </w:r>
            <w:r w:rsidRPr="00367021">
              <w:rPr>
                <w:rFonts w:ascii="Times New Roman" w:hAnsi="Times New Roman" w:cs="Times New Roman"/>
                <w:sz w:val="18"/>
                <w:szCs w:val="18"/>
              </w:rPr>
              <w:t>&lt; .01.</w:t>
            </w:r>
            <w:r w:rsidRPr="00367021">
              <w:rPr>
                <w:rFonts w:ascii="Times New Roman" w:hAnsi="Times New Roman" w:cs="Times New Roman"/>
                <w:sz w:val="18"/>
                <w:szCs w:val="18"/>
                <w:vertAlign w:val="superscript"/>
              </w:rPr>
              <w:t xml:space="preserve"> </w:t>
            </w:r>
            <w:r w:rsidRPr="00367021">
              <w:rPr>
                <w:rFonts w:ascii="Times New Roman" w:hAnsi="Times New Roman" w:cs="Times New Roman"/>
                <w:sz w:val="18"/>
                <w:szCs w:val="18"/>
              </w:rPr>
              <w:t>One tailed.</w:t>
            </w:r>
          </w:p>
        </w:tc>
      </w:tr>
    </w:tbl>
    <w:p w14:paraId="477B7D08" w14:textId="51CF72C3" w:rsidR="00F03598" w:rsidRDefault="00F03598" w:rsidP="00FD023A">
      <w:pPr>
        <w:spacing w:line="240" w:lineRule="auto"/>
        <w:jc w:val="left"/>
        <w:rPr>
          <w:rFonts w:ascii="Times New Roman" w:eastAsia="Times New Roman" w:hAnsi="Times New Roman" w:cs="Times New Roman"/>
          <w:b/>
          <w:sz w:val="24"/>
          <w:szCs w:val="24"/>
        </w:rPr>
      </w:pPr>
    </w:p>
    <w:p w14:paraId="1E7295EF" w14:textId="4431D153" w:rsidR="00FD023A" w:rsidRDefault="00FD023A" w:rsidP="00FD023A">
      <w:pPr>
        <w:spacing w:line="240" w:lineRule="auto"/>
        <w:jc w:val="left"/>
        <w:rPr>
          <w:rFonts w:ascii="Times New Roman" w:eastAsia="Times New Roman" w:hAnsi="Times New Roman" w:cs="Times New Roman"/>
          <w:b/>
          <w:sz w:val="24"/>
          <w:szCs w:val="24"/>
        </w:rPr>
      </w:pPr>
    </w:p>
    <w:tbl>
      <w:tblPr>
        <w:tblpPr w:leftFromText="180" w:rightFromText="180" w:vertAnchor="text" w:horzAnchor="margin" w:tblpXSpec="center" w:tblpY="-27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2167"/>
        <w:gridCol w:w="2168"/>
        <w:gridCol w:w="2168"/>
      </w:tblGrid>
      <w:tr w:rsidR="00DF02C5" w:rsidRPr="00027C26" w14:paraId="07BAEAE3" w14:textId="77777777" w:rsidTr="00D07EBE">
        <w:trPr>
          <w:trHeight w:val="264"/>
        </w:trPr>
        <w:tc>
          <w:tcPr>
            <w:tcW w:w="9648" w:type="dxa"/>
            <w:gridSpan w:val="4"/>
          </w:tcPr>
          <w:p w14:paraId="21CB1A41" w14:textId="00AD1E14" w:rsidR="00DF02C5" w:rsidRPr="00D74E92" w:rsidRDefault="00DF02C5" w:rsidP="00DF02C5">
            <w:pPr>
              <w:spacing w:line="240" w:lineRule="auto"/>
              <w:jc w:val="left"/>
              <w:rPr>
                <w:rFonts w:ascii="Times New Roman" w:hAnsi="Times New Roman" w:cs="Times New Roman"/>
                <w:sz w:val="24"/>
                <w:szCs w:val="24"/>
              </w:rPr>
            </w:pPr>
            <w:r w:rsidRPr="00D74E92">
              <w:rPr>
                <w:rFonts w:ascii="Times New Roman" w:hAnsi="Times New Roman" w:cs="Times New Roman"/>
                <w:sz w:val="24"/>
                <w:szCs w:val="24"/>
              </w:rPr>
              <w:t xml:space="preserve">Table </w:t>
            </w:r>
            <w:r>
              <w:rPr>
                <w:rFonts w:ascii="Times New Roman" w:hAnsi="Times New Roman" w:cs="Times New Roman"/>
                <w:sz w:val="24"/>
                <w:szCs w:val="24"/>
              </w:rPr>
              <w:t>III.10</w:t>
            </w:r>
            <w:r w:rsidRPr="00D74E92">
              <w:rPr>
                <w:rFonts w:ascii="Times New Roman" w:hAnsi="Times New Roman" w:cs="Times New Roman"/>
                <w:sz w:val="24"/>
                <w:szCs w:val="24"/>
              </w:rPr>
              <w:t xml:space="preserve"> </w:t>
            </w:r>
          </w:p>
        </w:tc>
      </w:tr>
      <w:tr w:rsidR="00DF02C5" w:rsidRPr="00027C26" w14:paraId="0EFCD991" w14:textId="77777777" w:rsidTr="00D07EBE">
        <w:trPr>
          <w:trHeight w:val="246"/>
        </w:trPr>
        <w:tc>
          <w:tcPr>
            <w:tcW w:w="9648" w:type="dxa"/>
            <w:gridSpan w:val="4"/>
          </w:tcPr>
          <w:p w14:paraId="28D1AD94" w14:textId="77777777" w:rsidR="00DF02C5" w:rsidRPr="00D74E92" w:rsidRDefault="00DF02C5" w:rsidP="00D07EBE">
            <w:pPr>
              <w:spacing w:line="240" w:lineRule="auto"/>
              <w:jc w:val="left"/>
              <w:rPr>
                <w:rFonts w:ascii="Times New Roman" w:hAnsi="Times New Roman" w:cs="Times New Roman"/>
                <w:i/>
                <w:sz w:val="24"/>
                <w:szCs w:val="24"/>
              </w:rPr>
            </w:pPr>
            <w:r w:rsidRPr="00D74E92">
              <w:rPr>
                <w:rFonts w:ascii="Times New Roman" w:hAnsi="Times New Roman" w:cs="Times New Roman"/>
                <w:i/>
                <w:sz w:val="24"/>
                <w:szCs w:val="24"/>
              </w:rPr>
              <w:t xml:space="preserve">Correlations of Scores on </w:t>
            </w:r>
            <w:r>
              <w:rPr>
                <w:rFonts w:ascii="Times New Roman" w:hAnsi="Times New Roman" w:cs="Times New Roman"/>
                <w:i/>
                <w:sz w:val="24"/>
                <w:szCs w:val="24"/>
              </w:rPr>
              <w:t>DSS-Teacher/Staff Scales and Subscales</w:t>
            </w:r>
            <w:r w:rsidRPr="00D74E92">
              <w:rPr>
                <w:rFonts w:ascii="Times New Roman" w:hAnsi="Times New Roman" w:cs="Times New Roman"/>
                <w:i/>
                <w:sz w:val="24"/>
                <w:szCs w:val="24"/>
              </w:rPr>
              <w:t xml:space="preserve"> with </w:t>
            </w:r>
            <w:r>
              <w:rPr>
                <w:rFonts w:ascii="Times New Roman" w:hAnsi="Times New Roman" w:cs="Times New Roman"/>
                <w:i/>
                <w:sz w:val="24"/>
                <w:szCs w:val="24"/>
              </w:rPr>
              <w:t>Total School Climate at the School Level</w:t>
            </w:r>
          </w:p>
        </w:tc>
      </w:tr>
      <w:tr w:rsidR="00DF02C5" w:rsidRPr="00027C26" w14:paraId="6137274B" w14:textId="77777777" w:rsidTr="00D07EBE">
        <w:trPr>
          <w:trHeight w:val="331"/>
        </w:trPr>
        <w:tc>
          <w:tcPr>
            <w:tcW w:w="3145" w:type="dxa"/>
            <w:vAlign w:val="center"/>
          </w:tcPr>
          <w:p w14:paraId="15333824" w14:textId="77777777" w:rsidR="00DF02C5" w:rsidRPr="00D74E92" w:rsidRDefault="00DF02C5" w:rsidP="00D07EBE">
            <w:pPr>
              <w:spacing w:line="240" w:lineRule="auto"/>
              <w:rPr>
                <w:rFonts w:ascii="Times New Roman" w:hAnsi="Times New Roman" w:cs="Times New Roman"/>
                <w:szCs w:val="24"/>
              </w:rPr>
            </w:pPr>
            <w:r>
              <w:rPr>
                <w:rFonts w:ascii="Times New Roman" w:hAnsi="Times New Roman" w:cs="Times New Roman"/>
                <w:szCs w:val="24"/>
              </w:rPr>
              <w:t>Scales/Subscales</w:t>
            </w:r>
          </w:p>
        </w:tc>
        <w:tc>
          <w:tcPr>
            <w:tcW w:w="2167" w:type="dxa"/>
            <w:vAlign w:val="center"/>
          </w:tcPr>
          <w:p w14:paraId="68FD73D9" w14:textId="77777777" w:rsidR="00DF02C5" w:rsidRPr="00D74E92" w:rsidRDefault="00DF02C5" w:rsidP="00D07EB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Elementary Schools</w:t>
            </w:r>
            <w:r w:rsidRPr="00D74E92">
              <w:rPr>
                <w:rFonts w:ascii="Times New Roman" w:hAnsi="Times New Roman" w:cs="Times New Roman"/>
                <w:szCs w:val="24"/>
                <w:vertAlign w:val="superscript"/>
              </w:rPr>
              <w:t>a</w:t>
            </w:r>
          </w:p>
        </w:tc>
        <w:tc>
          <w:tcPr>
            <w:tcW w:w="2168" w:type="dxa"/>
            <w:vAlign w:val="center"/>
          </w:tcPr>
          <w:p w14:paraId="5E524391" w14:textId="77777777" w:rsidR="00DF02C5" w:rsidRPr="00D74E92" w:rsidRDefault="00DF02C5" w:rsidP="00D07EB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Middle Schools</w:t>
            </w:r>
            <w:r w:rsidRPr="00D74E92">
              <w:rPr>
                <w:rFonts w:ascii="Times New Roman" w:hAnsi="Times New Roman" w:cs="Times New Roman"/>
                <w:szCs w:val="24"/>
                <w:vertAlign w:val="superscript"/>
              </w:rPr>
              <w:t>b</w:t>
            </w:r>
          </w:p>
        </w:tc>
        <w:tc>
          <w:tcPr>
            <w:tcW w:w="2168" w:type="dxa"/>
            <w:vAlign w:val="center"/>
          </w:tcPr>
          <w:p w14:paraId="14F6F58F" w14:textId="77777777" w:rsidR="00DF02C5" w:rsidRPr="00D74E92" w:rsidRDefault="00DF02C5" w:rsidP="00D07EB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High Schools</w:t>
            </w:r>
            <w:r w:rsidRPr="00D74E92">
              <w:rPr>
                <w:rFonts w:ascii="Times New Roman" w:hAnsi="Times New Roman" w:cs="Times New Roman"/>
                <w:szCs w:val="24"/>
                <w:vertAlign w:val="superscript"/>
              </w:rPr>
              <w:t>c</w:t>
            </w:r>
          </w:p>
        </w:tc>
      </w:tr>
      <w:tr w:rsidR="00DF02C5" w:rsidRPr="00027C26" w14:paraId="4FBBDCD5" w14:textId="77777777" w:rsidTr="00D07EBE">
        <w:trPr>
          <w:trHeight w:val="331"/>
        </w:trPr>
        <w:tc>
          <w:tcPr>
            <w:tcW w:w="3145" w:type="dxa"/>
            <w:shd w:val="clear" w:color="auto" w:fill="EEECE1" w:themeFill="background2"/>
            <w:vAlign w:val="center"/>
          </w:tcPr>
          <w:p w14:paraId="1BEB58DE" w14:textId="77777777" w:rsidR="00DF02C5" w:rsidRPr="004B500E" w:rsidRDefault="00DF02C5" w:rsidP="00D07EBE">
            <w:pPr>
              <w:spacing w:line="240" w:lineRule="auto"/>
              <w:rPr>
                <w:rFonts w:ascii="Times New Roman" w:hAnsi="Times New Roman" w:cs="Times New Roman"/>
                <w:b/>
              </w:rPr>
            </w:pPr>
            <w:r>
              <w:rPr>
                <w:rFonts w:ascii="Times New Roman" w:hAnsi="Times New Roman" w:cs="Times New Roman"/>
                <w:b/>
              </w:rPr>
              <w:t>School Climate Scale</w:t>
            </w:r>
          </w:p>
        </w:tc>
        <w:tc>
          <w:tcPr>
            <w:tcW w:w="2167" w:type="dxa"/>
            <w:shd w:val="clear" w:color="auto" w:fill="EEECE1" w:themeFill="background2"/>
            <w:vAlign w:val="center"/>
          </w:tcPr>
          <w:p w14:paraId="2EBCF05A" w14:textId="77777777" w:rsidR="00DF02C5" w:rsidRPr="004B500E" w:rsidRDefault="00DF02C5" w:rsidP="00D07EBE">
            <w:pPr>
              <w:spacing w:line="240" w:lineRule="auto"/>
              <w:rPr>
                <w:rFonts w:ascii="Times New Roman" w:hAnsi="Times New Roman" w:cs="Times New Roman"/>
              </w:rPr>
            </w:pPr>
          </w:p>
        </w:tc>
        <w:tc>
          <w:tcPr>
            <w:tcW w:w="2168" w:type="dxa"/>
            <w:shd w:val="clear" w:color="auto" w:fill="EEECE1" w:themeFill="background2"/>
            <w:vAlign w:val="center"/>
          </w:tcPr>
          <w:p w14:paraId="215D6CE9" w14:textId="77777777" w:rsidR="00DF02C5" w:rsidRPr="004B500E" w:rsidRDefault="00DF02C5" w:rsidP="00D07EBE">
            <w:pPr>
              <w:spacing w:line="240" w:lineRule="auto"/>
              <w:rPr>
                <w:rFonts w:ascii="Times New Roman" w:hAnsi="Times New Roman" w:cs="Times New Roman"/>
              </w:rPr>
            </w:pPr>
          </w:p>
        </w:tc>
        <w:tc>
          <w:tcPr>
            <w:tcW w:w="2168" w:type="dxa"/>
            <w:shd w:val="clear" w:color="auto" w:fill="EEECE1" w:themeFill="background2"/>
            <w:vAlign w:val="center"/>
          </w:tcPr>
          <w:p w14:paraId="1827F3AC" w14:textId="77777777" w:rsidR="00DF02C5" w:rsidRPr="004B500E" w:rsidRDefault="00DF02C5" w:rsidP="00D07EBE">
            <w:pPr>
              <w:spacing w:line="240" w:lineRule="auto"/>
              <w:rPr>
                <w:rFonts w:ascii="Times New Roman" w:hAnsi="Times New Roman" w:cs="Times New Roman"/>
              </w:rPr>
            </w:pPr>
          </w:p>
        </w:tc>
      </w:tr>
      <w:tr w:rsidR="00DF02C5" w:rsidRPr="00027C26" w14:paraId="4FF5E3D5" w14:textId="77777777" w:rsidTr="00D07EBE">
        <w:trPr>
          <w:trHeight w:val="331"/>
        </w:trPr>
        <w:tc>
          <w:tcPr>
            <w:tcW w:w="3145" w:type="dxa"/>
            <w:vAlign w:val="center"/>
          </w:tcPr>
          <w:p w14:paraId="7513BEED" w14:textId="77777777" w:rsidR="00DF02C5" w:rsidRPr="004B500E" w:rsidRDefault="00DF02C5" w:rsidP="00D07EBE">
            <w:pPr>
              <w:spacing w:line="240" w:lineRule="auto"/>
              <w:rPr>
                <w:rFonts w:ascii="Times New Roman" w:hAnsi="Times New Roman" w:cs="Times New Roman"/>
              </w:rPr>
            </w:pPr>
            <w:r w:rsidRPr="004B500E">
              <w:rPr>
                <w:rFonts w:ascii="Times New Roman" w:hAnsi="Times New Roman" w:cs="Times New Roman"/>
              </w:rPr>
              <w:t>Teacher–Student  Relations</w:t>
            </w:r>
          </w:p>
        </w:tc>
        <w:tc>
          <w:tcPr>
            <w:tcW w:w="2167" w:type="dxa"/>
            <w:vAlign w:val="center"/>
          </w:tcPr>
          <w:p w14:paraId="11908B5A"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.877**</w:t>
            </w:r>
          </w:p>
        </w:tc>
        <w:tc>
          <w:tcPr>
            <w:tcW w:w="2168" w:type="dxa"/>
            <w:vAlign w:val="center"/>
          </w:tcPr>
          <w:p w14:paraId="713EBBE8"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.853**</w:t>
            </w:r>
          </w:p>
        </w:tc>
        <w:tc>
          <w:tcPr>
            <w:tcW w:w="2168" w:type="dxa"/>
            <w:vAlign w:val="center"/>
          </w:tcPr>
          <w:p w14:paraId="0EBBA6AD"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.926**</w:t>
            </w:r>
          </w:p>
        </w:tc>
      </w:tr>
      <w:tr w:rsidR="00DF02C5" w:rsidRPr="00027C26" w14:paraId="768BF4F1" w14:textId="77777777" w:rsidTr="00D07EBE">
        <w:trPr>
          <w:trHeight w:val="331"/>
        </w:trPr>
        <w:tc>
          <w:tcPr>
            <w:tcW w:w="3145" w:type="dxa"/>
            <w:vAlign w:val="center"/>
          </w:tcPr>
          <w:p w14:paraId="273249EF" w14:textId="77777777" w:rsidR="00DF02C5" w:rsidRPr="004B500E" w:rsidRDefault="00DF02C5" w:rsidP="00D07EBE">
            <w:pPr>
              <w:spacing w:line="240" w:lineRule="auto"/>
              <w:rPr>
                <w:rFonts w:ascii="Times New Roman" w:hAnsi="Times New Roman" w:cs="Times New Roman"/>
              </w:rPr>
            </w:pPr>
            <w:r w:rsidRPr="004B500E">
              <w:rPr>
                <w:rFonts w:ascii="Times New Roman" w:hAnsi="Times New Roman" w:cs="Times New Roman"/>
              </w:rPr>
              <w:t>Student–Student  Relations</w:t>
            </w:r>
          </w:p>
        </w:tc>
        <w:tc>
          <w:tcPr>
            <w:tcW w:w="2167" w:type="dxa"/>
            <w:vAlign w:val="center"/>
          </w:tcPr>
          <w:p w14:paraId="4F4B0A59"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.936**</w:t>
            </w:r>
          </w:p>
        </w:tc>
        <w:tc>
          <w:tcPr>
            <w:tcW w:w="2168" w:type="dxa"/>
            <w:vAlign w:val="center"/>
          </w:tcPr>
          <w:p w14:paraId="0CD8DED6"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.953**</w:t>
            </w:r>
          </w:p>
        </w:tc>
        <w:tc>
          <w:tcPr>
            <w:tcW w:w="2168" w:type="dxa"/>
            <w:vAlign w:val="center"/>
          </w:tcPr>
          <w:p w14:paraId="76E97DCC"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.961**</w:t>
            </w:r>
          </w:p>
        </w:tc>
      </w:tr>
      <w:tr w:rsidR="00DF02C5" w:rsidRPr="00027C26" w14:paraId="7EC28FD9" w14:textId="77777777" w:rsidTr="00D07EBE">
        <w:trPr>
          <w:trHeight w:val="331"/>
        </w:trPr>
        <w:tc>
          <w:tcPr>
            <w:tcW w:w="3145" w:type="dxa"/>
            <w:vAlign w:val="center"/>
          </w:tcPr>
          <w:p w14:paraId="7240A8E0" w14:textId="77777777" w:rsidR="00DF02C5" w:rsidRPr="004B500E" w:rsidRDefault="00DF02C5" w:rsidP="00D07EBE">
            <w:pPr>
              <w:spacing w:line="240" w:lineRule="auto"/>
              <w:rPr>
                <w:rFonts w:ascii="Times New Roman" w:hAnsi="Times New Roman" w:cs="Times New Roman"/>
              </w:rPr>
            </w:pPr>
            <w:r w:rsidRPr="004B500E">
              <w:rPr>
                <w:rFonts w:ascii="Times New Roman" w:hAnsi="Times New Roman" w:cs="Times New Roman"/>
              </w:rPr>
              <w:t>Engagement Schoolwide</w:t>
            </w:r>
          </w:p>
        </w:tc>
        <w:tc>
          <w:tcPr>
            <w:tcW w:w="2167" w:type="dxa"/>
            <w:vAlign w:val="center"/>
          </w:tcPr>
          <w:p w14:paraId="359B85CC"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.948**</w:t>
            </w:r>
          </w:p>
        </w:tc>
        <w:tc>
          <w:tcPr>
            <w:tcW w:w="2168" w:type="dxa"/>
            <w:vAlign w:val="center"/>
          </w:tcPr>
          <w:p w14:paraId="2A68B6A8"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.964**</w:t>
            </w:r>
          </w:p>
        </w:tc>
        <w:tc>
          <w:tcPr>
            <w:tcW w:w="2168" w:type="dxa"/>
            <w:vAlign w:val="center"/>
          </w:tcPr>
          <w:p w14:paraId="0E3412D1"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.882**</w:t>
            </w:r>
          </w:p>
        </w:tc>
      </w:tr>
      <w:tr w:rsidR="00DF02C5" w:rsidRPr="00027C26" w14:paraId="6A31ECCC" w14:textId="77777777" w:rsidTr="00D07EBE">
        <w:trPr>
          <w:trHeight w:val="331"/>
        </w:trPr>
        <w:tc>
          <w:tcPr>
            <w:tcW w:w="3145" w:type="dxa"/>
            <w:vAlign w:val="center"/>
          </w:tcPr>
          <w:p w14:paraId="09157351" w14:textId="77777777" w:rsidR="00DF02C5" w:rsidRPr="004B500E" w:rsidRDefault="00DF02C5" w:rsidP="00D07EBE">
            <w:pPr>
              <w:spacing w:line="240" w:lineRule="auto"/>
              <w:rPr>
                <w:rFonts w:ascii="Times New Roman" w:hAnsi="Times New Roman" w:cs="Times New Roman"/>
              </w:rPr>
            </w:pPr>
            <w:r w:rsidRPr="004B500E">
              <w:rPr>
                <w:rFonts w:ascii="Times New Roman" w:hAnsi="Times New Roman" w:cs="Times New Roman"/>
              </w:rPr>
              <w:t>Clarity of Expectations</w:t>
            </w:r>
          </w:p>
        </w:tc>
        <w:tc>
          <w:tcPr>
            <w:tcW w:w="2167" w:type="dxa"/>
            <w:vAlign w:val="center"/>
          </w:tcPr>
          <w:p w14:paraId="16F5AB17"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.902**</w:t>
            </w:r>
          </w:p>
        </w:tc>
        <w:tc>
          <w:tcPr>
            <w:tcW w:w="2168" w:type="dxa"/>
            <w:vAlign w:val="center"/>
          </w:tcPr>
          <w:p w14:paraId="69B161D4"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.864**</w:t>
            </w:r>
          </w:p>
        </w:tc>
        <w:tc>
          <w:tcPr>
            <w:tcW w:w="2168" w:type="dxa"/>
            <w:vAlign w:val="center"/>
          </w:tcPr>
          <w:p w14:paraId="5502DF00"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.953**</w:t>
            </w:r>
          </w:p>
        </w:tc>
      </w:tr>
      <w:tr w:rsidR="00DF02C5" w:rsidRPr="00027C26" w14:paraId="39EAF71F" w14:textId="77777777" w:rsidTr="00D07EBE">
        <w:trPr>
          <w:trHeight w:val="331"/>
        </w:trPr>
        <w:tc>
          <w:tcPr>
            <w:tcW w:w="3145" w:type="dxa"/>
            <w:vAlign w:val="center"/>
          </w:tcPr>
          <w:p w14:paraId="18563A3C" w14:textId="77777777" w:rsidR="00DF02C5" w:rsidRPr="004B500E" w:rsidRDefault="00DF02C5" w:rsidP="00D07EBE">
            <w:pPr>
              <w:spacing w:line="240" w:lineRule="auto"/>
              <w:rPr>
                <w:rFonts w:ascii="Times New Roman" w:hAnsi="Times New Roman" w:cs="Times New Roman"/>
              </w:rPr>
            </w:pPr>
            <w:r w:rsidRPr="004B500E">
              <w:rPr>
                <w:rFonts w:ascii="Times New Roman" w:hAnsi="Times New Roman" w:cs="Times New Roman"/>
              </w:rPr>
              <w:t>Fairness of Rules</w:t>
            </w:r>
          </w:p>
        </w:tc>
        <w:tc>
          <w:tcPr>
            <w:tcW w:w="2167" w:type="dxa"/>
            <w:vAlign w:val="center"/>
          </w:tcPr>
          <w:p w14:paraId="3F04C765"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.886**</w:t>
            </w:r>
          </w:p>
        </w:tc>
        <w:tc>
          <w:tcPr>
            <w:tcW w:w="2168" w:type="dxa"/>
            <w:vAlign w:val="center"/>
          </w:tcPr>
          <w:p w14:paraId="35623EFD"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.898**</w:t>
            </w:r>
          </w:p>
        </w:tc>
        <w:tc>
          <w:tcPr>
            <w:tcW w:w="2168" w:type="dxa"/>
            <w:vAlign w:val="center"/>
          </w:tcPr>
          <w:p w14:paraId="15174CD3"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.914**</w:t>
            </w:r>
          </w:p>
        </w:tc>
      </w:tr>
      <w:tr w:rsidR="00DF02C5" w:rsidRPr="00027C26" w14:paraId="2E180254" w14:textId="77777777" w:rsidTr="00D07EBE">
        <w:trPr>
          <w:trHeight w:val="331"/>
        </w:trPr>
        <w:tc>
          <w:tcPr>
            <w:tcW w:w="3145" w:type="dxa"/>
            <w:vAlign w:val="center"/>
          </w:tcPr>
          <w:p w14:paraId="06172A25" w14:textId="77777777" w:rsidR="00DF02C5" w:rsidRPr="004B500E" w:rsidRDefault="00DF02C5" w:rsidP="00D07EBE">
            <w:pPr>
              <w:spacing w:line="240" w:lineRule="auto"/>
              <w:rPr>
                <w:rFonts w:ascii="Times New Roman" w:hAnsi="Times New Roman" w:cs="Times New Roman"/>
              </w:rPr>
            </w:pPr>
            <w:r w:rsidRPr="004B500E">
              <w:rPr>
                <w:rFonts w:ascii="Times New Roman" w:hAnsi="Times New Roman" w:cs="Times New Roman"/>
              </w:rPr>
              <w:t>School Safety</w:t>
            </w:r>
          </w:p>
        </w:tc>
        <w:tc>
          <w:tcPr>
            <w:tcW w:w="2167" w:type="dxa"/>
            <w:vAlign w:val="center"/>
          </w:tcPr>
          <w:p w14:paraId="41B884AA"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.922**</w:t>
            </w:r>
          </w:p>
        </w:tc>
        <w:tc>
          <w:tcPr>
            <w:tcW w:w="2168" w:type="dxa"/>
            <w:vAlign w:val="center"/>
          </w:tcPr>
          <w:p w14:paraId="5EC64293"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.928**</w:t>
            </w:r>
          </w:p>
        </w:tc>
        <w:tc>
          <w:tcPr>
            <w:tcW w:w="2168" w:type="dxa"/>
            <w:vAlign w:val="center"/>
          </w:tcPr>
          <w:p w14:paraId="76F4F2EA"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.937**</w:t>
            </w:r>
          </w:p>
        </w:tc>
      </w:tr>
      <w:tr w:rsidR="00DF02C5" w:rsidRPr="00027C26" w14:paraId="05F3B0DA" w14:textId="77777777" w:rsidTr="00D07EBE">
        <w:trPr>
          <w:trHeight w:val="331"/>
        </w:trPr>
        <w:tc>
          <w:tcPr>
            <w:tcW w:w="3145" w:type="dxa"/>
            <w:vAlign w:val="center"/>
          </w:tcPr>
          <w:p w14:paraId="6A1E2C27" w14:textId="77777777" w:rsidR="00DF02C5" w:rsidRPr="004B500E" w:rsidRDefault="00DF02C5" w:rsidP="00D07EBE">
            <w:pPr>
              <w:spacing w:line="240" w:lineRule="auto"/>
              <w:rPr>
                <w:rFonts w:ascii="Times New Roman" w:hAnsi="Times New Roman" w:cs="Times New Roman"/>
              </w:rPr>
            </w:pPr>
            <w:r w:rsidRPr="004B500E">
              <w:rPr>
                <w:rFonts w:ascii="Times New Roman" w:hAnsi="Times New Roman" w:cs="Times New Roman"/>
              </w:rPr>
              <w:t>Bullying Schoolwide</w:t>
            </w:r>
          </w:p>
        </w:tc>
        <w:tc>
          <w:tcPr>
            <w:tcW w:w="2167" w:type="dxa"/>
            <w:vAlign w:val="center"/>
          </w:tcPr>
          <w:p w14:paraId="2290B3A1"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-.876**</w:t>
            </w:r>
          </w:p>
        </w:tc>
        <w:tc>
          <w:tcPr>
            <w:tcW w:w="2168" w:type="dxa"/>
            <w:vAlign w:val="center"/>
          </w:tcPr>
          <w:p w14:paraId="2447EAB3"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-.888**</w:t>
            </w:r>
          </w:p>
        </w:tc>
        <w:tc>
          <w:tcPr>
            <w:tcW w:w="2168" w:type="dxa"/>
            <w:vAlign w:val="center"/>
          </w:tcPr>
          <w:p w14:paraId="7603AC3E"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-858**</w:t>
            </w:r>
          </w:p>
        </w:tc>
      </w:tr>
      <w:tr w:rsidR="00DF02C5" w:rsidRPr="00027C26" w14:paraId="00F0E1AC" w14:textId="77777777" w:rsidTr="00D07EBE">
        <w:trPr>
          <w:trHeight w:val="331"/>
        </w:trPr>
        <w:tc>
          <w:tcPr>
            <w:tcW w:w="3145" w:type="dxa"/>
            <w:vAlign w:val="center"/>
          </w:tcPr>
          <w:p w14:paraId="70D44514"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Teacher-Home Communications</w:t>
            </w:r>
          </w:p>
        </w:tc>
        <w:tc>
          <w:tcPr>
            <w:tcW w:w="2167" w:type="dxa"/>
            <w:vAlign w:val="center"/>
          </w:tcPr>
          <w:p w14:paraId="1A6AFEB6"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.851**</w:t>
            </w:r>
          </w:p>
        </w:tc>
        <w:tc>
          <w:tcPr>
            <w:tcW w:w="2168" w:type="dxa"/>
            <w:vAlign w:val="center"/>
          </w:tcPr>
          <w:p w14:paraId="15BA5C12"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.903**</w:t>
            </w:r>
          </w:p>
        </w:tc>
        <w:tc>
          <w:tcPr>
            <w:tcW w:w="2168" w:type="dxa"/>
            <w:vAlign w:val="center"/>
          </w:tcPr>
          <w:p w14:paraId="296ACAC0"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.912**</w:t>
            </w:r>
          </w:p>
        </w:tc>
      </w:tr>
      <w:tr w:rsidR="00DF02C5" w:rsidRPr="00027C26" w14:paraId="4A5479DF" w14:textId="77777777" w:rsidTr="00D07EBE">
        <w:trPr>
          <w:trHeight w:val="331"/>
        </w:trPr>
        <w:tc>
          <w:tcPr>
            <w:tcW w:w="3145" w:type="dxa"/>
            <w:vAlign w:val="center"/>
          </w:tcPr>
          <w:p w14:paraId="340E469F"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Staff Relations</w:t>
            </w:r>
          </w:p>
        </w:tc>
        <w:tc>
          <w:tcPr>
            <w:tcW w:w="2167" w:type="dxa"/>
            <w:vAlign w:val="center"/>
          </w:tcPr>
          <w:p w14:paraId="22B81203"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.828**</w:t>
            </w:r>
          </w:p>
        </w:tc>
        <w:tc>
          <w:tcPr>
            <w:tcW w:w="2168" w:type="dxa"/>
            <w:vAlign w:val="center"/>
          </w:tcPr>
          <w:p w14:paraId="0A97D0AD"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.880**</w:t>
            </w:r>
          </w:p>
        </w:tc>
        <w:tc>
          <w:tcPr>
            <w:tcW w:w="2168" w:type="dxa"/>
            <w:vAlign w:val="center"/>
          </w:tcPr>
          <w:p w14:paraId="7D2D34EE"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.835**</w:t>
            </w:r>
          </w:p>
        </w:tc>
      </w:tr>
      <w:tr w:rsidR="00DF02C5" w:rsidRPr="00027C26" w14:paraId="706BC588" w14:textId="77777777" w:rsidTr="00D07EBE">
        <w:trPr>
          <w:trHeight w:val="331"/>
        </w:trPr>
        <w:tc>
          <w:tcPr>
            <w:tcW w:w="3145" w:type="dxa"/>
            <w:shd w:val="clear" w:color="auto" w:fill="EEECE1" w:themeFill="background2"/>
            <w:vAlign w:val="center"/>
          </w:tcPr>
          <w:p w14:paraId="25D4355B"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b/>
              </w:rPr>
              <w:t>Techniques Scale</w:t>
            </w:r>
          </w:p>
        </w:tc>
        <w:tc>
          <w:tcPr>
            <w:tcW w:w="2167" w:type="dxa"/>
            <w:shd w:val="clear" w:color="auto" w:fill="EEECE1" w:themeFill="background2"/>
            <w:vAlign w:val="center"/>
          </w:tcPr>
          <w:p w14:paraId="590FB9A0" w14:textId="77777777" w:rsidR="00DF02C5" w:rsidRPr="004B500E" w:rsidRDefault="00DF02C5" w:rsidP="00D07EBE">
            <w:pPr>
              <w:spacing w:line="240" w:lineRule="auto"/>
              <w:rPr>
                <w:rFonts w:ascii="Times New Roman" w:hAnsi="Times New Roman" w:cs="Times New Roman"/>
              </w:rPr>
            </w:pPr>
          </w:p>
        </w:tc>
        <w:tc>
          <w:tcPr>
            <w:tcW w:w="2168" w:type="dxa"/>
            <w:shd w:val="clear" w:color="auto" w:fill="EEECE1" w:themeFill="background2"/>
            <w:vAlign w:val="center"/>
          </w:tcPr>
          <w:p w14:paraId="4B511999" w14:textId="77777777" w:rsidR="00DF02C5" w:rsidRPr="004B500E" w:rsidRDefault="00DF02C5" w:rsidP="00D07EBE">
            <w:pPr>
              <w:spacing w:line="240" w:lineRule="auto"/>
              <w:rPr>
                <w:rFonts w:ascii="Times New Roman" w:hAnsi="Times New Roman" w:cs="Times New Roman"/>
              </w:rPr>
            </w:pPr>
          </w:p>
        </w:tc>
        <w:tc>
          <w:tcPr>
            <w:tcW w:w="2168" w:type="dxa"/>
            <w:shd w:val="clear" w:color="auto" w:fill="EEECE1" w:themeFill="background2"/>
            <w:vAlign w:val="center"/>
          </w:tcPr>
          <w:p w14:paraId="014FE0B2" w14:textId="77777777" w:rsidR="00DF02C5" w:rsidRPr="004B500E" w:rsidRDefault="00DF02C5" w:rsidP="00D07EBE">
            <w:pPr>
              <w:spacing w:line="240" w:lineRule="auto"/>
              <w:rPr>
                <w:rFonts w:ascii="Times New Roman" w:hAnsi="Times New Roman" w:cs="Times New Roman"/>
              </w:rPr>
            </w:pPr>
          </w:p>
        </w:tc>
      </w:tr>
      <w:tr w:rsidR="00DF02C5" w:rsidRPr="00027C26" w14:paraId="15A0C0B7" w14:textId="77777777" w:rsidTr="00D07EBE">
        <w:trPr>
          <w:trHeight w:val="331"/>
        </w:trPr>
        <w:tc>
          <w:tcPr>
            <w:tcW w:w="3145" w:type="dxa"/>
            <w:vAlign w:val="center"/>
          </w:tcPr>
          <w:p w14:paraId="7185ED70"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Positive Techniques</w:t>
            </w:r>
          </w:p>
        </w:tc>
        <w:tc>
          <w:tcPr>
            <w:tcW w:w="2167" w:type="dxa"/>
            <w:vAlign w:val="center"/>
          </w:tcPr>
          <w:p w14:paraId="39F2D0CF"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.564**</w:t>
            </w:r>
          </w:p>
        </w:tc>
        <w:tc>
          <w:tcPr>
            <w:tcW w:w="2168" w:type="dxa"/>
            <w:vAlign w:val="center"/>
          </w:tcPr>
          <w:p w14:paraId="33415710"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.636**</w:t>
            </w:r>
          </w:p>
        </w:tc>
        <w:tc>
          <w:tcPr>
            <w:tcW w:w="2168" w:type="dxa"/>
            <w:vAlign w:val="center"/>
          </w:tcPr>
          <w:p w14:paraId="6CB5CDB0"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.590**</w:t>
            </w:r>
          </w:p>
        </w:tc>
      </w:tr>
      <w:tr w:rsidR="00DF02C5" w:rsidRPr="00027C26" w14:paraId="119B0F35" w14:textId="77777777" w:rsidTr="00D07EBE">
        <w:trPr>
          <w:trHeight w:val="331"/>
        </w:trPr>
        <w:tc>
          <w:tcPr>
            <w:tcW w:w="3145" w:type="dxa"/>
            <w:vAlign w:val="center"/>
          </w:tcPr>
          <w:p w14:paraId="530DF5FC"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Punitive Techniques</w:t>
            </w:r>
          </w:p>
        </w:tc>
        <w:tc>
          <w:tcPr>
            <w:tcW w:w="2167" w:type="dxa"/>
            <w:vAlign w:val="center"/>
          </w:tcPr>
          <w:p w14:paraId="59A2A5A7"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-.876**</w:t>
            </w:r>
          </w:p>
        </w:tc>
        <w:tc>
          <w:tcPr>
            <w:tcW w:w="2168" w:type="dxa"/>
            <w:vAlign w:val="center"/>
          </w:tcPr>
          <w:p w14:paraId="4FB9E117"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-.829**</w:t>
            </w:r>
          </w:p>
        </w:tc>
        <w:tc>
          <w:tcPr>
            <w:tcW w:w="2168" w:type="dxa"/>
            <w:vAlign w:val="center"/>
          </w:tcPr>
          <w:p w14:paraId="28FD1F00"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-.669**</w:t>
            </w:r>
          </w:p>
        </w:tc>
      </w:tr>
      <w:tr w:rsidR="00DF02C5" w:rsidRPr="00027C26" w14:paraId="4B97BAD1" w14:textId="77777777" w:rsidTr="00D07EBE">
        <w:trPr>
          <w:trHeight w:val="331"/>
        </w:trPr>
        <w:tc>
          <w:tcPr>
            <w:tcW w:w="3145" w:type="dxa"/>
            <w:vAlign w:val="center"/>
          </w:tcPr>
          <w:p w14:paraId="04A30D52"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SEL Techniques</w:t>
            </w:r>
          </w:p>
        </w:tc>
        <w:tc>
          <w:tcPr>
            <w:tcW w:w="2167" w:type="dxa"/>
            <w:vAlign w:val="center"/>
          </w:tcPr>
          <w:p w14:paraId="7E42A494"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.859**</w:t>
            </w:r>
          </w:p>
        </w:tc>
        <w:tc>
          <w:tcPr>
            <w:tcW w:w="2168" w:type="dxa"/>
            <w:vAlign w:val="center"/>
          </w:tcPr>
          <w:p w14:paraId="5DB0BEE5"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.775**</w:t>
            </w:r>
          </w:p>
        </w:tc>
        <w:tc>
          <w:tcPr>
            <w:tcW w:w="2168" w:type="dxa"/>
            <w:vAlign w:val="center"/>
          </w:tcPr>
          <w:p w14:paraId="60983E37"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.835**</w:t>
            </w:r>
          </w:p>
        </w:tc>
      </w:tr>
      <w:tr w:rsidR="00DF02C5" w:rsidRPr="00027C26" w14:paraId="39F26D36" w14:textId="77777777" w:rsidTr="00D07EBE">
        <w:trPr>
          <w:trHeight w:val="331"/>
        </w:trPr>
        <w:tc>
          <w:tcPr>
            <w:tcW w:w="3145" w:type="dxa"/>
            <w:vAlign w:val="center"/>
          </w:tcPr>
          <w:p w14:paraId="16E6C0EA" w14:textId="77777777" w:rsidR="00DF02C5" w:rsidRDefault="00DF02C5" w:rsidP="00D07EBE">
            <w:pPr>
              <w:spacing w:line="240" w:lineRule="auto"/>
              <w:rPr>
                <w:rFonts w:ascii="Times New Roman" w:hAnsi="Times New Roman" w:cs="Times New Roman"/>
              </w:rPr>
            </w:pPr>
            <w:r>
              <w:rPr>
                <w:rFonts w:ascii="Times New Roman" w:hAnsi="Times New Roman" w:cs="Times New Roman"/>
              </w:rPr>
              <w:t>Total Techniques</w:t>
            </w:r>
          </w:p>
        </w:tc>
        <w:tc>
          <w:tcPr>
            <w:tcW w:w="2167" w:type="dxa"/>
            <w:vAlign w:val="center"/>
          </w:tcPr>
          <w:p w14:paraId="2D839472"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.902**</w:t>
            </w:r>
          </w:p>
        </w:tc>
        <w:tc>
          <w:tcPr>
            <w:tcW w:w="2168" w:type="dxa"/>
            <w:vAlign w:val="center"/>
          </w:tcPr>
          <w:p w14:paraId="2BE29F2D"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.855**</w:t>
            </w:r>
          </w:p>
        </w:tc>
        <w:tc>
          <w:tcPr>
            <w:tcW w:w="2168" w:type="dxa"/>
            <w:vAlign w:val="center"/>
          </w:tcPr>
          <w:p w14:paraId="300138F2"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.841**</w:t>
            </w:r>
          </w:p>
        </w:tc>
      </w:tr>
      <w:tr w:rsidR="00DF02C5" w:rsidRPr="00027C26" w14:paraId="7E34C67B" w14:textId="77777777" w:rsidTr="00D07EBE">
        <w:trPr>
          <w:trHeight w:val="890"/>
        </w:trPr>
        <w:tc>
          <w:tcPr>
            <w:tcW w:w="9648" w:type="dxa"/>
            <w:gridSpan w:val="4"/>
          </w:tcPr>
          <w:p w14:paraId="24548D88" w14:textId="77777777" w:rsidR="00DF02C5" w:rsidRDefault="00DF02C5" w:rsidP="00D07EBE">
            <w:pPr>
              <w:spacing w:line="240" w:lineRule="auto"/>
              <w:jc w:val="left"/>
              <w:rPr>
                <w:rFonts w:ascii="Times New Roman" w:hAnsi="Times New Roman" w:cs="Times New Roman"/>
              </w:rPr>
            </w:pPr>
            <w:r w:rsidRPr="004B500E">
              <w:rPr>
                <w:rFonts w:ascii="Times New Roman" w:hAnsi="Times New Roman" w:cs="Times New Roman"/>
                <w:i/>
              </w:rPr>
              <w:t>Note.</w:t>
            </w:r>
            <w:r w:rsidRPr="004B500E">
              <w:rPr>
                <w:rFonts w:ascii="Times New Roman" w:hAnsi="Times New Roman" w:cs="Times New Roman"/>
              </w:rPr>
              <w:t xml:space="preserve"> </w:t>
            </w:r>
            <w:r>
              <w:rPr>
                <w:rFonts w:ascii="Times New Roman" w:hAnsi="Times New Roman" w:cs="Times New Roman"/>
              </w:rPr>
              <w:t>Analyses based on 2018-19 survey data</w:t>
            </w:r>
          </w:p>
          <w:p w14:paraId="5AC656DF" w14:textId="77777777" w:rsidR="00DF02C5" w:rsidRDefault="00DF02C5" w:rsidP="00D07EBE">
            <w:pPr>
              <w:spacing w:line="240" w:lineRule="auto"/>
              <w:jc w:val="left"/>
              <w:rPr>
                <w:rFonts w:ascii="Times New Roman" w:hAnsi="Times New Roman" w:cs="Times New Roman"/>
              </w:rPr>
            </w:pPr>
          </w:p>
          <w:p w14:paraId="05FF9942" w14:textId="77777777" w:rsidR="00DF02C5" w:rsidRPr="004B500E" w:rsidRDefault="00DF02C5" w:rsidP="00D07EBE">
            <w:pPr>
              <w:spacing w:line="240" w:lineRule="auto"/>
              <w:jc w:val="left"/>
              <w:rPr>
                <w:rFonts w:ascii="Times New Roman" w:hAnsi="Times New Roman" w:cs="Times New Roman"/>
              </w:rPr>
            </w:pPr>
            <w:r w:rsidRPr="00A448AA">
              <w:rPr>
                <w:rFonts w:ascii="Times New Roman" w:hAnsi="Times New Roman" w:cs="Times New Roman"/>
                <w:vertAlign w:val="superscript"/>
              </w:rPr>
              <w:t xml:space="preserve">a </w:t>
            </w:r>
            <w:r w:rsidRPr="00A448AA">
              <w:rPr>
                <w:rFonts w:ascii="Times New Roman" w:hAnsi="Times New Roman" w:cs="Times New Roman"/>
                <w:i/>
              </w:rPr>
              <w:t>n</w:t>
            </w:r>
            <w:r>
              <w:rPr>
                <w:rFonts w:ascii="Times New Roman" w:hAnsi="Times New Roman" w:cs="Times New Roman"/>
              </w:rPr>
              <w:t xml:space="preserve"> = 73</w:t>
            </w:r>
            <w:r w:rsidRPr="00A448AA">
              <w:rPr>
                <w:rFonts w:ascii="Times New Roman" w:hAnsi="Times New Roman" w:cs="Times New Roman"/>
              </w:rPr>
              <w:t xml:space="preserve"> schools, </w:t>
            </w:r>
            <w:r w:rsidRPr="00A448AA">
              <w:rPr>
                <w:rFonts w:ascii="Times New Roman" w:hAnsi="Times New Roman" w:cs="Times New Roman"/>
                <w:vertAlign w:val="superscript"/>
              </w:rPr>
              <w:t xml:space="preserve">b </w:t>
            </w:r>
            <w:r w:rsidRPr="00A448AA">
              <w:rPr>
                <w:rFonts w:ascii="Times New Roman" w:hAnsi="Times New Roman" w:cs="Times New Roman"/>
                <w:i/>
              </w:rPr>
              <w:t>n</w:t>
            </w:r>
            <w:r w:rsidRPr="00A448AA">
              <w:rPr>
                <w:rFonts w:ascii="Times New Roman" w:hAnsi="Times New Roman" w:cs="Times New Roman"/>
              </w:rPr>
              <w:t xml:space="preserve"> = 26 schools, </w:t>
            </w:r>
            <w:r w:rsidRPr="00A448AA">
              <w:rPr>
                <w:rFonts w:ascii="Times New Roman" w:hAnsi="Times New Roman" w:cs="Times New Roman"/>
                <w:i/>
                <w:vertAlign w:val="superscript"/>
              </w:rPr>
              <w:t>c</w:t>
            </w:r>
            <w:r w:rsidRPr="00A448AA">
              <w:rPr>
                <w:rFonts w:ascii="Times New Roman" w:hAnsi="Times New Roman" w:cs="Times New Roman"/>
                <w:vertAlign w:val="superscript"/>
              </w:rPr>
              <w:t xml:space="preserve"> </w:t>
            </w:r>
            <w:r w:rsidRPr="00A448AA">
              <w:rPr>
                <w:rFonts w:ascii="Times New Roman" w:hAnsi="Times New Roman" w:cs="Times New Roman"/>
                <w:i/>
              </w:rPr>
              <w:t>n=</w:t>
            </w:r>
            <w:r>
              <w:rPr>
                <w:rFonts w:ascii="Times New Roman" w:hAnsi="Times New Roman" w:cs="Times New Roman"/>
              </w:rPr>
              <w:t>16</w:t>
            </w:r>
            <w:r w:rsidRPr="00A448AA">
              <w:rPr>
                <w:rFonts w:ascii="Times New Roman" w:hAnsi="Times New Roman" w:cs="Times New Roman"/>
              </w:rPr>
              <w:t xml:space="preserve"> schools.</w:t>
            </w:r>
          </w:p>
          <w:p w14:paraId="39A73033" w14:textId="77777777" w:rsidR="00DF02C5" w:rsidRDefault="00DF02C5" w:rsidP="00D07EBE">
            <w:pPr>
              <w:spacing w:line="240" w:lineRule="auto"/>
              <w:jc w:val="left"/>
              <w:rPr>
                <w:rFonts w:ascii="Times New Roman" w:hAnsi="Times New Roman" w:cs="Times New Roman"/>
              </w:rPr>
            </w:pPr>
            <w:r w:rsidRPr="004B500E">
              <w:rPr>
                <w:rFonts w:ascii="Times New Roman" w:hAnsi="Times New Roman" w:cs="Times New Roman"/>
              </w:rPr>
              <w:t>*</w:t>
            </w:r>
            <w:r w:rsidRPr="004B500E">
              <w:rPr>
                <w:rFonts w:ascii="Times New Roman" w:hAnsi="Times New Roman" w:cs="Times New Roman"/>
                <w:i/>
              </w:rPr>
              <w:t xml:space="preserve">p </w:t>
            </w:r>
            <w:r w:rsidRPr="004B500E">
              <w:rPr>
                <w:rFonts w:ascii="Times New Roman" w:hAnsi="Times New Roman" w:cs="Times New Roman"/>
              </w:rPr>
              <w:t>&lt; .05. **</w:t>
            </w:r>
            <w:r w:rsidRPr="004B500E">
              <w:rPr>
                <w:rFonts w:ascii="Times New Roman" w:hAnsi="Times New Roman" w:cs="Times New Roman"/>
                <w:i/>
              </w:rPr>
              <w:t xml:space="preserve">p </w:t>
            </w:r>
            <w:r w:rsidRPr="004B500E">
              <w:rPr>
                <w:rFonts w:ascii="Times New Roman" w:hAnsi="Times New Roman" w:cs="Times New Roman"/>
              </w:rPr>
              <w:t>&lt; .01, ***</w:t>
            </w:r>
            <w:r w:rsidRPr="00F71148">
              <w:rPr>
                <w:rFonts w:ascii="Times New Roman" w:hAnsi="Times New Roman" w:cs="Times New Roman"/>
                <w:i/>
              </w:rPr>
              <w:t>p</w:t>
            </w:r>
            <w:r w:rsidRPr="004B500E">
              <w:rPr>
                <w:rFonts w:ascii="Times New Roman" w:hAnsi="Times New Roman" w:cs="Times New Roman"/>
              </w:rPr>
              <w:t xml:space="preserve"> &lt; .001</w:t>
            </w:r>
            <w:r w:rsidRPr="004B500E">
              <w:rPr>
                <w:rFonts w:ascii="Times New Roman" w:hAnsi="Times New Roman" w:cs="Times New Roman"/>
                <w:vertAlign w:val="superscript"/>
              </w:rPr>
              <w:t xml:space="preserve"> </w:t>
            </w:r>
            <w:r w:rsidRPr="004B500E">
              <w:rPr>
                <w:rFonts w:ascii="Times New Roman" w:hAnsi="Times New Roman" w:cs="Times New Roman"/>
              </w:rPr>
              <w:t>One tailed.</w:t>
            </w:r>
          </w:p>
          <w:p w14:paraId="5DF0E958" w14:textId="77777777" w:rsidR="00DF02C5" w:rsidRPr="004B500E" w:rsidRDefault="00DF02C5" w:rsidP="00D07EBE">
            <w:pPr>
              <w:spacing w:line="240" w:lineRule="auto"/>
              <w:jc w:val="left"/>
              <w:rPr>
                <w:rFonts w:ascii="Times New Roman" w:hAnsi="Times New Roman" w:cs="Times New Roman"/>
              </w:rPr>
            </w:pPr>
          </w:p>
        </w:tc>
      </w:tr>
    </w:tbl>
    <w:p w14:paraId="2A1C65DE" w14:textId="7E16158A" w:rsidR="00DF02C5" w:rsidRDefault="00DF02C5" w:rsidP="00FD023A">
      <w:pPr>
        <w:spacing w:line="240" w:lineRule="auto"/>
        <w:jc w:val="left"/>
        <w:rPr>
          <w:rFonts w:ascii="Times New Roman" w:eastAsia="Times New Roman" w:hAnsi="Times New Roman" w:cs="Times New Roman"/>
          <w:b/>
          <w:sz w:val="24"/>
          <w:szCs w:val="24"/>
        </w:rPr>
      </w:pPr>
    </w:p>
    <w:tbl>
      <w:tblPr>
        <w:tblpPr w:leftFromText="180" w:rightFromText="180" w:vertAnchor="text" w:horzAnchor="margin" w:tblpXSpec="center" w:tblpY="-27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2167"/>
        <w:gridCol w:w="2168"/>
        <w:gridCol w:w="2168"/>
      </w:tblGrid>
      <w:tr w:rsidR="00DF02C5" w:rsidRPr="00027C26" w14:paraId="0A27AD9F" w14:textId="77777777" w:rsidTr="00D07EBE">
        <w:trPr>
          <w:trHeight w:val="264"/>
        </w:trPr>
        <w:tc>
          <w:tcPr>
            <w:tcW w:w="9648" w:type="dxa"/>
            <w:gridSpan w:val="4"/>
          </w:tcPr>
          <w:p w14:paraId="2F9BE186" w14:textId="3454E9CD" w:rsidR="00DF02C5" w:rsidRPr="00D74E92" w:rsidRDefault="00DF02C5" w:rsidP="00DF02C5">
            <w:pPr>
              <w:spacing w:line="240" w:lineRule="auto"/>
              <w:jc w:val="left"/>
              <w:rPr>
                <w:rFonts w:ascii="Times New Roman" w:hAnsi="Times New Roman" w:cs="Times New Roman"/>
                <w:sz w:val="24"/>
                <w:szCs w:val="24"/>
              </w:rPr>
            </w:pPr>
            <w:r w:rsidRPr="00D74E92">
              <w:rPr>
                <w:rFonts w:ascii="Times New Roman" w:hAnsi="Times New Roman" w:cs="Times New Roman"/>
                <w:sz w:val="24"/>
                <w:szCs w:val="24"/>
              </w:rPr>
              <w:lastRenderedPageBreak/>
              <w:t xml:space="preserve">Table </w:t>
            </w:r>
            <w:r>
              <w:rPr>
                <w:rFonts w:ascii="Times New Roman" w:hAnsi="Times New Roman" w:cs="Times New Roman"/>
                <w:sz w:val="24"/>
                <w:szCs w:val="24"/>
              </w:rPr>
              <w:t>III.11</w:t>
            </w:r>
          </w:p>
        </w:tc>
      </w:tr>
      <w:tr w:rsidR="00DF02C5" w:rsidRPr="00027C26" w14:paraId="3989FE3D" w14:textId="77777777" w:rsidTr="00D07EBE">
        <w:trPr>
          <w:trHeight w:val="246"/>
        </w:trPr>
        <w:tc>
          <w:tcPr>
            <w:tcW w:w="9648" w:type="dxa"/>
            <w:gridSpan w:val="4"/>
          </w:tcPr>
          <w:p w14:paraId="2F3C5B5E" w14:textId="77777777" w:rsidR="00DF02C5" w:rsidRPr="00D74E92" w:rsidRDefault="00DF02C5" w:rsidP="00D07EBE">
            <w:pPr>
              <w:spacing w:line="240" w:lineRule="auto"/>
              <w:jc w:val="left"/>
              <w:rPr>
                <w:rFonts w:ascii="Times New Roman" w:hAnsi="Times New Roman" w:cs="Times New Roman"/>
                <w:i/>
                <w:sz w:val="24"/>
                <w:szCs w:val="24"/>
              </w:rPr>
            </w:pPr>
            <w:r w:rsidRPr="00D74E92">
              <w:rPr>
                <w:rFonts w:ascii="Times New Roman" w:hAnsi="Times New Roman" w:cs="Times New Roman"/>
                <w:i/>
                <w:sz w:val="24"/>
                <w:szCs w:val="24"/>
              </w:rPr>
              <w:t xml:space="preserve">Correlations of Scores on </w:t>
            </w:r>
            <w:r>
              <w:rPr>
                <w:rFonts w:ascii="Times New Roman" w:hAnsi="Times New Roman" w:cs="Times New Roman"/>
                <w:i/>
                <w:sz w:val="24"/>
                <w:szCs w:val="24"/>
              </w:rPr>
              <w:t>DSS-Teacher/Staff Scales and Subscales</w:t>
            </w:r>
            <w:r w:rsidRPr="00D74E92">
              <w:rPr>
                <w:rFonts w:ascii="Times New Roman" w:hAnsi="Times New Roman" w:cs="Times New Roman"/>
                <w:i/>
                <w:sz w:val="24"/>
                <w:szCs w:val="24"/>
              </w:rPr>
              <w:t xml:space="preserve"> with </w:t>
            </w:r>
            <w:r>
              <w:rPr>
                <w:rFonts w:ascii="Times New Roman" w:hAnsi="Times New Roman" w:cs="Times New Roman"/>
                <w:i/>
                <w:sz w:val="24"/>
                <w:szCs w:val="24"/>
              </w:rPr>
              <w:t>Total School Climate at the Individual Level</w:t>
            </w:r>
          </w:p>
        </w:tc>
      </w:tr>
      <w:tr w:rsidR="00DF02C5" w:rsidRPr="00027C26" w14:paraId="209C9E0E" w14:textId="77777777" w:rsidTr="00D07EBE">
        <w:trPr>
          <w:trHeight w:val="432"/>
        </w:trPr>
        <w:tc>
          <w:tcPr>
            <w:tcW w:w="3145" w:type="dxa"/>
            <w:vAlign w:val="center"/>
          </w:tcPr>
          <w:p w14:paraId="7DEB42DF" w14:textId="77777777" w:rsidR="00DF02C5" w:rsidRPr="00D74E92" w:rsidRDefault="00DF02C5" w:rsidP="00D07EBE">
            <w:pPr>
              <w:spacing w:line="240" w:lineRule="auto"/>
              <w:rPr>
                <w:rFonts w:ascii="Times New Roman" w:hAnsi="Times New Roman" w:cs="Times New Roman"/>
                <w:szCs w:val="24"/>
              </w:rPr>
            </w:pPr>
            <w:r>
              <w:rPr>
                <w:rFonts w:ascii="Times New Roman" w:hAnsi="Times New Roman" w:cs="Times New Roman"/>
                <w:szCs w:val="24"/>
              </w:rPr>
              <w:t>Scales/Subscales</w:t>
            </w:r>
          </w:p>
        </w:tc>
        <w:tc>
          <w:tcPr>
            <w:tcW w:w="2167" w:type="dxa"/>
            <w:vAlign w:val="center"/>
          </w:tcPr>
          <w:p w14:paraId="4571679D" w14:textId="77777777" w:rsidR="00DF02C5" w:rsidRPr="00D74E92" w:rsidRDefault="00DF02C5" w:rsidP="00D07EB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Elementary Schools</w:t>
            </w:r>
            <w:r w:rsidRPr="00D74E92">
              <w:rPr>
                <w:rFonts w:ascii="Times New Roman" w:hAnsi="Times New Roman" w:cs="Times New Roman"/>
                <w:szCs w:val="24"/>
                <w:vertAlign w:val="superscript"/>
              </w:rPr>
              <w:t>a</w:t>
            </w:r>
          </w:p>
        </w:tc>
        <w:tc>
          <w:tcPr>
            <w:tcW w:w="2168" w:type="dxa"/>
            <w:vAlign w:val="center"/>
          </w:tcPr>
          <w:p w14:paraId="2AA0BC97" w14:textId="77777777" w:rsidR="00DF02C5" w:rsidRPr="00D74E92" w:rsidRDefault="00DF02C5" w:rsidP="00D07EB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Middle Schools</w:t>
            </w:r>
            <w:r w:rsidRPr="00D74E92">
              <w:rPr>
                <w:rFonts w:ascii="Times New Roman" w:hAnsi="Times New Roman" w:cs="Times New Roman"/>
                <w:szCs w:val="24"/>
                <w:vertAlign w:val="superscript"/>
              </w:rPr>
              <w:t>b</w:t>
            </w:r>
          </w:p>
        </w:tc>
        <w:tc>
          <w:tcPr>
            <w:tcW w:w="2168" w:type="dxa"/>
            <w:vAlign w:val="center"/>
          </w:tcPr>
          <w:p w14:paraId="736FBC6D" w14:textId="77777777" w:rsidR="00DF02C5" w:rsidRPr="00D74E92" w:rsidRDefault="00DF02C5" w:rsidP="00D07EB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High Schools</w:t>
            </w:r>
            <w:r w:rsidRPr="00D74E92">
              <w:rPr>
                <w:rFonts w:ascii="Times New Roman" w:hAnsi="Times New Roman" w:cs="Times New Roman"/>
                <w:szCs w:val="24"/>
                <w:vertAlign w:val="superscript"/>
              </w:rPr>
              <w:t>c</w:t>
            </w:r>
          </w:p>
        </w:tc>
      </w:tr>
      <w:tr w:rsidR="00DF02C5" w:rsidRPr="00027C26" w14:paraId="7E2E11D5" w14:textId="77777777" w:rsidTr="00D07EBE">
        <w:trPr>
          <w:trHeight w:val="390"/>
        </w:trPr>
        <w:tc>
          <w:tcPr>
            <w:tcW w:w="3145" w:type="dxa"/>
            <w:shd w:val="clear" w:color="auto" w:fill="EEECE1" w:themeFill="background2"/>
            <w:vAlign w:val="center"/>
          </w:tcPr>
          <w:p w14:paraId="33684DB0" w14:textId="77777777" w:rsidR="00DF02C5" w:rsidRPr="004B500E" w:rsidRDefault="00DF02C5" w:rsidP="00D07EBE">
            <w:pPr>
              <w:spacing w:line="240" w:lineRule="auto"/>
              <w:rPr>
                <w:rFonts w:ascii="Times New Roman" w:hAnsi="Times New Roman" w:cs="Times New Roman"/>
                <w:b/>
              </w:rPr>
            </w:pPr>
            <w:r>
              <w:rPr>
                <w:rFonts w:ascii="Times New Roman" w:hAnsi="Times New Roman" w:cs="Times New Roman"/>
                <w:b/>
              </w:rPr>
              <w:t>School Climate Scale</w:t>
            </w:r>
          </w:p>
        </w:tc>
        <w:tc>
          <w:tcPr>
            <w:tcW w:w="2167" w:type="dxa"/>
            <w:shd w:val="clear" w:color="auto" w:fill="EEECE1" w:themeFill="background2"/>
            <w:vAlign w:val="center"/>
          </w:tcPr>
          <w:p w14:paraId="4379212B" w14:textId="77777777" w:rsidR="00DF02C5" w:rsidRPr="004B500E" w:rsidRDefault="00DF02C5" w:rsidP="00D07EBE">
            <w:pPr>
              <w:spacing w:line="240" w:lineRule="auto"/>
              <w:rPr>
                <w:rFonts w:ascii="Times New Roman" w:hAnsi="Times New Roman" w:cs="Times New Roman"/>
              </w:rPr>
            </w:pPr>
          </w:p>
        </w:tc>
        <w:tc>
          <w:tcPr>
            <w:tcW w:w="2168" w:type="dxa"/>
            <w:shd w:val="clear" w:color="auto" w:fill="EEECE1" w:themeFill="background2"/>
            <w:vAlign w:val="center"/>
          </w:tcPr>
          <w:p w14:paraId="18FA4C5C" w14:textId="77777777" w:rsidR="00DF02C5" w:rsidRPr="004B500E" w:rsidRDefault="00DF02C5" w:rsidP="00D07EBE">
            <w:pPr>
              <w:spacing w:line="240" w:lineRule="auto"/>
              <w:rPr>
                <w:rFonts w:ascii="Times New Roman" w:hAnsi="Times New Roman" w:cs="Times New Roman"/>
              </w:rPr>
            </w:pPr>
          </w:p>
        </w:tc>
        <w:tc>
          <w:tcPr>
            <w:tcW w:w="2168" w:type="dxa"/>
            <w:shd w:val="clear" w:color="auto" w:fill="EEECE1" w:themeFill="background2"/>
            <w:vAlign w:val="center"/>
          </w:tcPr>
          <w:p w14:paraId="555021D0" w14:textId="77777777" w:rsidR="00DF02C5" w:rsidRPr="004B500E" w:rsidRDefault="00DF02C5" w:rsidP="00D07EBE">
            <w:pPr>
              <w:spacing w:line="240" w:lineRule="auto"/>
              <w:rPr>
                <w:rFonts w:ascii="Times New Roman" w:hAnsi="Times New Roman" w:cs="Times New Roman"/>
              </w:rPr>
            </w:pPr>
          </w:p>
        </w:tc>
      </w:tr>
      <w:tr w:rsidR="00DF02C5" w:rsidRPr="00027C26" w14:paraId="0303A917" w14:textId="77777777" w:rsidTr="00D07EBE">
        <w:trPr>
          <w:trHeight w:val="360"/>
        </w:trPr>
        <w:tc>
          <w:tcPr>
            <w:tcW w:w="3145" w:type="dxa"/>
            <w:vAlign w:val="center"/>
          </w:tcPr>
          <w:p w14:paraId="486F2073" w14:textId="77777777" w:rsidR="00DF02C5" w:rsidRPr="004B500E" w:rsidRDefault="00DF02C5" w:rsidP="00D07EBE">
            <w:pPr>
              <w:spacing w:line="240" w:lineRule="auto"/>
              <w:rPr>
                <w:rFonts w:ascii="Times New Roman" w:hAnsi="Times New Roman" w:cs="Times New Roman"/>
              </w:rPr>
            </w:pPr>
            <w:r w:rsidRPr="004B500E">
              <w:rPr>
                <w:rFonts w:ascii="Times New Roman" w:hAnsi="Times New Roman" w:cs="Times New Roman"/>
              </w:rPr>
              <w:t>Teacher–Student  Relations</w:t>
            </w:r>
          </w:p>
        </w:tc>
        <w:tc>
          <w:tcPr>
            <w:tcW w:w="2167" w:type="dxa"/>
            <w:vAlign w:val="center"/>
          </w:tcPr>
          <w:p w14:paraId="6A3CB038"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.788**</w:t>
            </w:r>
          </w:p>
        </w:tc>
        <w:tc>
          <w:tcPr>
            <w:tcW w:w="2168" w:type="dxa"/>
            <w:vAlign w:val="center"/>
          </w:tcPr>
          <w:p w14:paraId="35414962"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.691**</w:t>
            </w:r>
          </w:p>
        </w:tc>
        <w:tc>
          <w:tcPr>
            <w:tcW w:w="2168" w:type="dxa"/>
            <w:vAlign w:val="center"/>
          </w:tcPr>
          <w:p w14:paraId="24A903CE"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.731**</w:t>
            </w:r>
          </w:p>
        </w:tc>
      </w:tr>
      <w:tr w:rsidR="00DF02C5" w:rsidRPr="00027C26" w14:paraId="21B4A7C9" w14:textId="77777777" w:rsidTr="00D07EBE">
        <w:trPr>
          <w:trHeight w:val="360"/>
        </w:trPr>
        <w:tc>
          <w:tcPr>
            <w:tcW w:w="3145" w:type="dxa"/>
            <w:vAlign w:val="center"/>
          </w:tcPr>
          <w:p w14:paraId="3E7A941F" w14:textId="77777777" w:rsidR="00DF02C5" w:rsidRPr="004B500E" w:rsidRDefault="00DF02C5" w:rsidP="00D07EBE">
            <w:pPr>
              <w:spacing w:line="240" w:lineRule="auto"/>
              <w:rPr>
                <w:rFonts w:ascii="Times New Roman" w:hAnsi="Times New Roman" w:cs="Times New Roman"/>
              </w:rPr>
            </w:pPr>
            <w:r w:rsidRPr="004B500E">
              <w:rPr>
                <w:rFonts w:ascii="Times New Roman" w:hAnsi="Times New Roman" w:cs="Times New Roman"/>
              </w:rPr>
              <w:t>Student–Student  Relations</w:t>
            </w:r>
          </w:p>
        </w:tc>
        <w:tc>
          <w:tcPr>
            <w:tcW w:w="2167" w:type="dxa"/>
            <w:vAlign w:val="center"/>
          </w:tcPr>
          <w:p w14:paraId="7F914F03"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.835**</w:t>
            </w:r>
          </w:p>
        </w:tc>
        <w:tc>
          <w:tcPr>
            <w:tcW w:w="2168" w:type="dxa"/>
            <w:vAlign w:val="center"/>
          </w:tcPr>
          <w:p w14:paraId="04913090"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.759**</w:t>
            </w:r>
          </w:p>
        </w:tc>
        <w:tc>
          <w:tcPr>
            <w:tcW w:w="2168" w:type="dxa"/>
            <w:vAlign w:val="center"/>
          </w:tcPr>
          <w:p w14:paraId="5100AB33"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.784**</w:t>
            </w:r>
          </w:p>
        </w:tc>
      </w:tr>
      <w:tr w:rsidR="00DF02C5" w:rsidRPr="00027C26" w14:paraId="588D0106" w14:textId="77777777" w:rsidTr="00D07EBE">
        <w:trPr>
          <w:trHeight w:val="360"/>
        </w:trPr>
        <w:tc>
          <w:tcPr>
            <w:tcW w:w="3145" w:type="dxa"/>
            <w:vAlign w:val="center"/>
          </w:tcPr>
          <w:p w14:paraId="2A957ED8" w14:textId="77777777" w:rsidR="00DF02C5" w:rsidRPr="004B500E" w:rsidRDefault="00DF02C5" w:rsidP="00D07EBE">
            <w:pPr>
              <w:spacing w:line="240" w:lineRule="auto"/>
              <w:rPr>
                <w:rFonts w:ascii="Times New Roman" w:hAnsi="Times New Roman" w:cs="Times New Roman"/>
              </w:rPr>
            </w:pPr>
            <w:r w:rsidRPr="004B500E">
              <w:rPr>
                <w:rFonts w:ascii="Times New Roman" w:hAnsi="Times New Roman" w:cs="Times New Roman"/>
              </w:rPr>
              <w:t>Engagement Schoolwide</w:t>
            </w:r>
          </w:p>
        </w:tc>
        <w:tc>
          <w:tcPr>
            <w:tcW w:w="2167" w:type="dxa"/>
            <w:vAlign w:val="center"/>
          </w:tcPr>
          <w:p w14:paraId="4430007B"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.851**</w:t>
            </w:r>
          </w:p>
        </w:tc>
        <w:tc>
          <w:tcPr>
            <w:tcW w:w="2168" w:type="dxa"/>
            <w:vAlign w:val="center"/>
          </w:tcPr>
          <w:p w14:paraId="008F4AA0"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.774**</w:t>
            </w:r>
          </w:p>
        </w:tc>
        <w:tc>
          <w:tcPr>
            <w:tcW w:w="2168" w:type="dxa"/>
            <w:vAlign w:val="center"/>
          </w:tcPr>
          <w:p w14:paraId="142E8ABC"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.732**</w:t>
            </w:r>
          </w:p>
        </w:tc>
      </w:tr>
      <w:tr w:rsidR="00DF02C5" w:rsidRPr="00027C26" w14:paraId="43945F49" w14:textId="77777777" w:rsidTr="00D07EBE">
        <w:trPr>
          <w:trHeight w:val="360"/>
        </w:trPr>
        <w:tc>
          <w:tcPr>
            <w:tcW w:w="3145" w:type="dxa"/>
            <w:vAlign w:val="center"/>
          </w:tcPr>
          <w:p w14:paraId="346D2766" w14:textId="77777777" w:rsidR="00DF02C5" w:rsidRPr="004B500E" w:rsidRDefault="00DF02C5" w:rsidP="00D07EBE">
            <w:pPr>
              <w:spacing w:line="240" w:lineRule="auto"/>
              <w:rPr>
                <w:rFonts w:ascii="Times New Roman" w:hAnsi="Times New Roman" w:cs="Times New Roman"/>
              </w:rPr>
            </w:pPr>
            <w:r w:rsidRPr="004B500E">
              <w:rPr>
                <w:rFonts w:ascii="Times New Roman" w:hAnsi="Times New Roman" w:cs="Times New Roman"/>
              </w:rPr>
              <w:t>Clarity of Expectations</w:t>
            </w:r>
          </w:p>
        </w:tc>
        <w:tc>
          <w:tcPr>
            <w:tcW w:w="2167" w:type="dxa"/>
            <w:vAlign w:val="center"/>
          </w:tcPr>
          <w:p w14:paraId="5A8D388A"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.815**</w:t>
            </w:r>
          </w:p>
        </w:tc>
        <w:tc>
          <w:tcPr>
            <w:tcW w:w="2168" w:type="dxa"/>
            <w:vAlign w:val="center"/>
          </w:tcPr>
          <w:p w14:paraId="76BEE0B8"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.743**</w:t>
            </w:r>
          </w:p>
        </w:tc>
        <w:tc>
          <w:tcPr>
            <w:tcW w:w="2168" w:type="dxa"/>
            <w:vAlign w:val="center"/>
          </w:tcPr>
          <w:p w14:paraId="13BFE3D7"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.748**</w:t>
            </w:r>
          </w:p>
        </w:tc>
      </w:tr>
      <w:tr w:rsidR="00DF02C5" w:rsidRPr="00027C26" w14:paraId="4AD32510" w14:textId="77777777" w:rsidTr="00D07EBE">
        <w:trPr>
          <w:trHeight w:val="360"/>
        </w:trPr>
        <w:tc>
          <w:tcPr>
            <w:tcW w:w="3145" w:type="dxa"/>
            <w:vAlign w:val="center"/>
          </w:tcPr>
          <w:p w14:paraId="2E18457E" w14:textId="77777777" w:rsidR="00DF02C5" w:rsidRPr="004B500E" w:rsidRDefault="00DF02C5" w:rsidP="00D07EBE">
            <w:pPr>
              <w:spacing w:line="240" w:lineRule="auto"/>
              <w:rPr>
                <w:rFonts w:ascii="Times New Roman" w:hAnsi="Times New Roman" w:cs="Times New Roman"/>
              </w:rPr>
            </w:pPr>
            <w:r w:rsidRPr="004B500E">
              <w:rPr>
                <w:rFonts w:ascii="Times New Roman" w:hAnsi="Times New Roman" w:cs="Times New Roman"/>
              </w:rPr>
              <w:t>Fairness of Rules</w:t>
            </w:r>
          </w:p>
        </w:tc>
        <w:tc>
          <w:tcPr>
            <w:tcW w:w="2167" w:type="dxa"/>
            <w:vAlign w:val="center"/>
          </w:tcPr>
          <w:p w14:paraId="742EC1AC"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.845**</w:t>
            </w:r>
          </w:p>
        </w:tc>
        <w:tc>
          <w:tcPr>
            <w:tcW w:w="2168" w:type="dxa"/>
            <w:vAlign w:val="center"/>
          </w:tcPr>
          <w:p w14:paraId="40C8C797"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.789**</w:t>
            </w:r>
          </w:p>
        </w:tc>
        <w:tc>
          <w:tcPr>
            <w:tcW w:w="2168" w:type="dxa"/>
            <w:vAlign w:val="center"/>
          </w:tcPr>
          <w:p w14:paraId="719DB91B"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.777**</w:t>
            </w:r>
          </w:p>
        </w:tc>
      </w:tr>
      <w:tr w:rsidR="00DF02C5" w:rsidRPr="00027C26" w14:paraId="49FC6B4A" w14:textId="77777777" w:rsidTr="00D07EBE">
        <w:trPr>
          <w:trHeight w:val="360"/>
        </w:trPr>
        <w:tc>
          <w:tcPr>
            <w:tcW w:w="3145" w:type="dxa"/>
            <w:vAlign w:val="center"/>
          </w:tcPr>
          <w:p w14:paraId="2141B227" w14:textId="77777777" w:rsidR="00DF02C5" w:rsidRPr="004B500E" w:rsidRDefault="00DF02C5" w:rsidP="00D07EBE">
            <w:pPr>
              <w:spacing w:line="240" w:lineRule="auto"/>
              <w:rPr>
                <w:rFonts w:ascii="Times New Roman" w:hAnsi="Times New Roman" w:cs="Times New Roman"/>
              </w:rPr>
            </w:pPr>
            <w:r w:rsidRPr="004B500E">
              <w:rPr>
                <w:rFonts w:ascii="Times New Roman" w:hAnsi="Times New Roman" w:cs="Times New Roman"/>
              </w:rPr>
              <w:t>School Safety</w:t>
            </w:r>
          </w:p>
        </w:tc>
        <w:tc>
          <w:tcPr>
            <w:tcW w:w="2167" w:type="dxa"/>
            <w:vAlign w:val="center"/>
          </w:tcPr>
          <w:p w14:paraId="705C45C0"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.838**</w:t>
            </w:r>
          </w:p>
        </w:tc>
        <w:tc>
          <w:tcPr>
            <w:tcW w:w="2168" w:type="dxa"/>
            <w:vAlign w:val="center"/>
          </w:tcPr>
          <w:p w14:paraId="1EECD0CF"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.793**</w:t>
            </w:r>
          </w:p>
        </w:tc>
        <w:tc>
          <w:tcPr>
            <w:tcW w:w="2168" w:type="dxa"/>
            <w:vAlign w:val="center"/>
          </w:tcPr>
          <w:p w14:paraId="7E136AFD"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.772**</w:t>
            </w:r>
          </w:p>
        </w:tc>
      </w:tr>
      <w:tr w:rsidR="00DF02C5" w:rsidRPr="00027C26" w14:paraId="544F4BA9" w14:textId="77777777" w:rsidTr="00D07EBE">
        <w:trPr>
          <w:trHeight w:val="360"/>
        </w:trPr>
        <w:tc>
          <w:tcPr>
            <w:tcW w:w="3145" w:type="dxa"/>
            <w:vAlign w:val="center"/>
          </w:tcPr>
          <w:p w14:paraId="73ACC7A0" w14:textId="77777777" w:rsidR="00DF02C5" w:rsidRPr="004B500E" w:rsidRDefault="00DF02C5" w:rsidP="00D07EBE">
            <w:pPr>
              <w:spacing w:line="240" w:lineRule="auto"/>
              <w:rPr>
                <w:rFonts w:ascii="Times New Roman" w:hAnsi="Times New Roman" w:cs="Times New Roman"/>
              </w:rPr>
            </w:pPr>
            <w:r w:rsidRPr="004B500E">
              <w:rPr>
                <w:rFonts w:ascii="Times New Roman" w:hAnsi="Times New Roman" w:cs="Times New Roman"/>
              </w:rPr>
              <w:t>Bullying Schoolwide</w:t>
            </w:r>
          </w:p>
        </w:tc>
        <w:tc>
          <w:tcPr>
            <w:tcW w:w="2167" w:type="dxa"/>
            <w:vAlign w:val="center"/>
          </w:tcPr>
          <w:p w14:paraId="46734BD9"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-.594**</w:t>
            </w:r>
          </w:p>
        </w:tc>
        <w:tc>
          <w:tcPr>
            <w:tcW w:w="2168" w:type="dxa"/>
            <w:vAlign w:val="center"/>
          </w:tcPr>
          <w:p w14:paraId="50318E16"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-.559**</w:t>
            </w:r>
          </w:p>
        </w:tc>
        <w:tc>
          <w:tcPr>
            <w:tcW w:w="2168" w:type="dxa"/>
            <w:vAlign w:val="center"/>
          </w:tcPr>
          <w:p w14:paraId="1824BC0F"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-.544**</w:t>
            </w:r>
          </w:p>
        </w:tc>
      </w:tr>
      <w:tr w:rsidR="00DF02C5" w:rsidRPr="00027C26" w14:paraId="24A57CBA" w14:textId="77777777" w:rsidTr="00D07EBE">
        <w:trPr>
          <w:trHeight w:val="360"/>
        </w:trPr>
        <w:tc>
          <w:tcPr>
            <w:tcW w:w="3145" w:type="dxa"/>
            <w:vAlign w:val="center"/>
          </w:tcPr>
          <w:p w14:paraId="011685CA"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Teacher-Home Communications</w:t>
            </w:r>
          </w:p>
        </w:tc>
        <w:tc>
          <w:tcPr>
            <w:tcW w:w="2167" w:type="dxa"/>
            <w:vAlign w:val="center"/>
          </w:tcPr>
          <w:p w14:paraId="58173F5E"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.782**</w:t>
            </w:r>
          </w:p>
        </w:tc>
        <w:tc>
          <w:tcPr>
            <w:tcW w:w="2168" w:type="dxa"/>
            <w:vAlign w:val="center"/>
          </w:tcPr>
          <w:p w14:paraId="0EE6E0B4"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.680**</w:t>
            </w:r>
          </w:p>
        </w:tc>
        <w:tc>
          <w:tcPr>
            <w:tcW w:w="2168" w:type="dxa"/>
            <w:vAlign w:val="center"/>
          </w:tcPr>
          <w:p w14:paraId="4A471961"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.672**</w:t>
            </w:r>
          </w:p>
        </w:tc>
      </w:tr>
      <w:tr w:rsidR="00DF02C5" w:rsidRPr="00027C26" w14:paraId="77604D7A" w14:textId="77777777" w:rsidTr="00D07EBE">
        <w:trPr>
          <w:trHeight w:val="360"/>
        </w:trPr>
        <w:tc>
          <w:tcPr>
            <w:tcW w:w="3145" w:type="dxa"/>
            <w:vAlign w:val="center"/>
          </w:tcPr>
          <w:p w14:paraId="7BAEA0EA"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Staff Relations</w:t>
            </w:r>
          </w:p>
        </w:tc>
        <w:tc>
          <w:tcPr>
            <w:tcW w:w="2167" w:type="dxa"/>
            <w:vAlign w:val="center"/>
          </w:tcPr>
          <w:p w14:paraId="75603DCC"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.760**</w:t>
            </w:r>
          </w:p>
        </w:tc>
        <w:tc>
          <w:tcPr>
            <w:tcW w:w="2168" w:type="dxa"/>
            <w:vAlign w:val="center"/>
          </w:tcPr>
          <w:p w14:paraId="082FA0A4"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.796**</w:t>
            </w:r>
          </w:p>
        </w:tc>
        <w:tc>
          <w:tcPr>
            <w:tcW w:w="2168" w:type="dxa"/>
            <w:vAlign w:val="center"/>
          </w:tcPr>
          <w:p w14:paraId="26326BDA"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.742**</w:t>
            </w:r>
          </w:p>
        </w:tc>
      </w:tr>
      <w:tr w:rsidR="00DF02C5" w:rsidRPr="00027C26" w14:paraId="553CD2C6" w14:textId="77777777" w:rsidTr="00D07EBE">
        <w:trPr>
          <w:trHeight w:val="360"/>
        </w:trPr>
        <w:tc>
          <w:tcPr>
            <w:tcW w:w="3145" w:type="dxa"/>
            <w:shd w:val="clear" w:color="auto" w:fill="EEECE1" w:themeFill="background2"/>
            <w:vAlign w:val="center"/>
          </w:tcPr>
          <w:p w14:paraId="448945DE"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b/>
              </w:rPr>
              <w:t>Techniques Scale</w:t>
            </w:r>
          </w:p>
        </w:tc>
        <w:tc>
          <w:tcPr>
            <w:tcW w:w="2167" w:type="dxa"/>
            <w:shd w:val="clear" w:color="auto" w:fill="EEECE1" w:themeFill="background2"/>
            <w:vAlign w:val="center"/>
          </w:tcPr>
          <w:p w14:paraId="614A3BED" w14:textId="77777777" w:rsidR="00DF02C5" w:rsidRPr="004B500E" w:rsidRDefault="00DF02C5" w:rsidP="00D07EBE">
            <w:pPr>
              <w:spacing w:line="240" w:lineRule="auto"/>
              <w:rPr>
                <w:rFonts w:ascii="Times New Roman" w:hAnsi="Times New Roman" w:cs="Times New Roman"/>
              </w:rPr>
            </w:pPr>
          </w:p>
        </w:tc>
        <w:tc>
          <w:tcPr>
            <w:tcW w:w="2168" w:type="dxa"/>
            <w:shd w:val="clear" w:color="auto" w:fill="EEECE1" w:themeFill="background2"/>
            <w:vAlign w:val="center"/>
          </w:tcPr>
          <w:p w14:paraId="77E9CA9C" w14:textId="77777777" w:rsidR="00DF02C5" w:rsidRPr="004B500E" w:rsidRDefault="00DF02C5" w:rsidP="00D07EBE">
            <w:pPr>
              <w:spacing w:line="240" w:lineRule="auto"/>
              <w:rPr>
                <w:rFonts w:ascii="Times New Roman" w:hAnsi="Times New Roman" w:cs="Times New Roman"/>
              </w:rPr>
            </w:pPr>
          </w:p>
        </w:tc>
        <w:tc>
          <w:tcPr>
            <w:tcW w:w="2168" w:type="dxa"/>
            <w:shd w:val="clear" w:color="auto" w:fill="EEECE1" w:themeFill="background2"/>
            <w:vAlign w:val="center"/>
          </w:tcPr>
          <w:p w14:paraId="5F0EC8DE" w14:textId="77777777" w:rsidR="00DF02C5" w:rsidRPr="004B500E" w:rsidRDefault="00DF02C5" w:rsidP="00D07EBE">
            <w:pPr>
              <w:spacing w:line="240" w:lineRule="auto"/>
              <w:rPr>
                <w:rFonts w:ascii="Times New Roman" w:hAnsi="Times New Roman" w:cs="Times New Roman"/>
              </w:rPr>
            </w:pPr>
          </w:p>
        </w:tc>
      </w:tr>
      <w:tr w:rsidR="00DF02C5" w:rsidRPr="00027C26" w14:paraId="6FDC5F62" w14:textId="77777777" w:rsidTr="00D07EBE">
        <w:trPr>
          <w:trHeight w:val="360"/>
        </w:trPr>
        <w:tc>
          <w:tcPr>
            <w:tcW w:w="3145" w:type="dxa"/>
            <w:vAlign w:val="center"/>
          </w:tcPr>
          <w:p w14:paraId="196EE5E0"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Positive Techniques</w:t>
            </w:r>
          </w:p>
        </w:tc>
        <w:tc>
          <w:tcPr>
            <w:tcW w:w="2167" w:type="dxa"/>
            <w:vAlign w:val="center"/>
          </w:tcPr>
          <w:p w14:paraId="4E758416"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.656**</w:t>
            </w:r>
          </w:p>
        </w:tc>
        <w:tc>
          <w:tcPr>
            <w:tcW w:w="2168" w:type="dxa"/>
            <w:vAlign w:val="center"/>
          </w:tcPr>
          <w:p w14:paraId="0D59254C"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.567**</w:t>
            </w:r>
          </w:p>
        </w:tc>
        <w:tc>
          <w:tcPr>
            <w:tcW w:w="2168" w:type="dxa"/>
            <w:vAlign w:val="center"/>
          </w:tcPr>
          <w:p w14:paraId="2FF89E44"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.484**</w:t>
            </w:r>
          </w:p>
        </w:tc>
      </w:tr>
      <w:tr w:rsidR="00DF02C5" w:rsidRPr="00027C26" w14:paraId="46ABFA14" w14:textId="77777777" w:rsidTr="00D07EBE">
        <w:trPr>
          <w:trHeight w:val="360"/>
        </w:trPr>
        <w:tc>
          <w:tcPr>
            <w:tcW w:w="3145" w:type="dxa"/>
            <w:vAlign w:val="center"/>
          </w:tcPr>
          <w:p w14:paraId="744413C8"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Punitive Techniques</w:t>
            </w:r>
          </w:p>
        </w:tc>
        <w:tc>
          <w:tcPr>
            <w:tcW w:w="2167" w:type="dxa"/>
            <w:vAlign w:val="center"/>
          </w:tcPr>
          <w:p w14:paraId="72B7D01F"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-.563**</w:t>
            </w:r>
          </w:p>
        </w:tc>
        <w:tc>
          <w:tcPr>
            <w:tcW w:w="2168" w:type="dxa"/>
            <w:vAlign w:val="center"/>
          </w:tcPr>
          <w:p w14:paraId="10B827D5"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-.379**</w:t>
            </w:r>
          </w:p>
        </w:tc>
        <w:tc>
          <w:tcPr>
            <w:tcW w:w="2168" w:type="dxa"/>
            <w:vAlign w:val="center"/>
          </w:tcPr>
          <w:p w14:paraId="03DCBF85"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-.349**</w:t>
            </w:r>
          </w:p>
        </w:tc>
      </w:tr>
      <w:tr w:rsidR="00DF02C5" w:rsidRPr="00027C26" w14:paraId="79FC1950" w14:textId="77777777" w:rsidTr="00D07EBE">
        <w:trPr>
          <w:trHeight w:val="360"/>
        </w:trPr>
        <w:tc>
          <w:tcPr>
            <w:tcW w:w="3145" w:type="dxa"/>
            <w:vAlign w:val="center"/>
          </w:tcPr>
          <w:p w14:paraId="4EA5A3E9"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SEL Techniques</w:t>
            </w:r>
          </w:p>
        </w:tc>
        <w:tc>
          <w:tcPr>
            <w:tcW w:w="2167" w:type="dxa"/>
            <w:vAlign w:val="center"/>
          </w:tcPr>
          <w:p w14:paraId="438E08E5"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.753**</w:t>
            </w:r>
          </w:p>
        </w:tc>
        <w:tc>
          <w:tcPr>
            <w:tcW w:w="2168" w:type="dxa"/>
            <w:vAlign w:val="center"/>
          </w:tcPr>
          <w:p w14:paraId="3AF81E92"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.664**</w:t>
            </w:r>
          </w:p>
        </w:tc>
        <w:tc>
          <w:tcPr>
            <w:tcW w:w="2168" w:type="dxa"/>
            <w:vAlign w:val="center"/>
          </w:tcPr>
          <w:p w14:paraId="5BB997A9"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.640**</w:t>
            </w:r>
          </w:p>
        </w:tc>
      </w:tr>
      <w:tr w:rsidR="00DF02C5" w:rsidRPr="00027C26" w14:paraId="382FDBA0" w14:textId="77777777" w:rsidTr="00D07EBE">
        <w:trPr>
          <w:trHeight w:val="360"/>
        </w:trPr>
        <w:tc>
          <w:tcPr>
            <w:tcW w:w="3145" w:type="dxa"/>
            <w:vAlign w:val="center"/>
          </w:tcPr>
          <w:p w14:paraId="576419FB" w14:textId="77777777" w:rsidR="00DF02C5" w:rsidRDefault="00DF02C5" w:rsidP="00D07EBE">
            <w:pPr>
              <w:spacing w:line="240" w:lineRule="auto"/>
              <w:rPr>
                <w:rFonts w:ascii="Times New Roman" w:hAnsi="Times New Roman" w:cs="Times New Roman"/>
              </w:rPr>
            </w:pPr>
            <w:r>
              <w:rPr>
                <w:rFonts w:ascii="Times New Roman" w:hAnsi="Times New Roman" w:cs="Times New Roman"/>
              </w:rPr>
              <w:t>Total Techniques</w:t>
            </w:r>
          </w:p>
        </w:tc>
        <w:tc>
          <w:tcPr>
            <w:tcW w:w="2167" w:type="dxa"/>
            <w:vAlign w:val="center"/>
          </w:tcPr>
          <w:p w14:paraId="36459F35"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.806**</w:t>
            </w:r>
          </w:p>
        </w:tc>
        <w:tc>
          <w:tcPr>
            <w:tcW w:w="2168" w:type="dxa"/>
            <w:vAlign w:val="center"/>
          </w:tcPr>
          <w:p w14:paraId="27F972BF"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.717**</w:t>
            </w:r>
          </w:p>
        </w:tc>
        <w:tc>
          <w:tcPr>
            <w:tcW w:w="2168" w:type="dxa"/>
            <w:vAlign w:val="center"/>
          </w:tcPr>
          <w:p w14:paraId="27B3CF99" w14:textId="77777777" w:rsidR="00DF02C5" w:rsidRPr="004B500E" w:rsidRDefault="00DF02C5" w:rsidP="00D07EBE">
            <w:pPr>
              <w:spacing w:line="240" w:lineRule="auto"/>
              <w:rPr>
                <w:rFonts w:ascii="Times New Roman" w:hAnsi="Times New Roman" w:cs="Times New Roman"/>
              </w:rPr>
            </w:pPr>
            <w:r>
              <w:rPr>
                <w:rFonts w:ascii="Times New Roman" w:hAnsi="Times New Roman" w:cs="Times New Roman"/>
              </w:rPr>
              <w:t>.675**</w:t>
            </w:r>
          </w:p>
        </w:tc>
      </w:tr>
      <w:tr w:rsidR="00DF02C5" w:rsidRPr="00027C26" w14:paraId="33C5BD50" w14:textId="77777777" w:rsidTr="00D07EBE">
        <w:trPr>
          <w:trHeight w:val="890"/>
        </w:trPr>
        <w:tc>
          <w:tcPr>
            <w:tcW w:w="9648" w:type="dxa"/>
            <w:gridSpan w:val="4"/>
          </w:tcPr>
          <w:p w14:paraId="1F096810" w14:textId="77777777" w:rsidR="00DF02C5" w:rsidRDefault="00DF02C5" w:rsidP="00D07EBE">
            <w:pPr>
              <w:spacing w:line="240" w:lineRule="auto"/>
              <w:jc w:val="left"/>
              <w:rPr>
                <w:rFonts w:ascii="Times New Roman" w:hAnsi="Times New Roman" w:cs="Times New Roman"/>
              </w:rPr>
            </w:pPr>
            <w:r w:rsidRPr="004B500E">
              <w:rPr>
                <w:rFonts w:ascii="Times New Roman" w:hAnsi="Times New Roman" w:cs="Times New Roman"/>
                <w:i/>
              </w:rPr>
              <w:t>Note.</w:t>
            </w:r>
            <w:r w:rsidRPr="004B500E">
              <w:rPr>
                <w:rFonts w:ascii="Times New Roman" w:hAnsi="Times New Roman" w:cs="Times New Roman"/>
              </w:rPr>
              <w:t xml:space="preserve"> </w:t>
            </w:r>
            <w:r>
              <w:rPr>
                <w:rFonts w:ascii="Times New Roman" w:hAnsi="Times New Roman" w:cs="Times New Roman"/>
              </w:rPr>
              <w:t>Analyses based on 2018-19 survey data</w:t>
            </w:r>
          </w:p>
          <w:p w14:paraId="46E9E69C" w14:textId="77777777" w:rsidR="00DF02C5" w:rsidRDefault="00DF02C5" w:rsidP="00D07EBE">
            <w:pPr>
              <w:spacing w:line="240" w:lineRule="auto"/>
              <w:jc w:val="left"/>
              <w:rPr>
                <w:rFonts w:ascii="Times New Roman" w:hAnsi="Times New Roman" w:cs="Times New Roman"/>
              </w:rPr>
            </w:pPr>
          </w:p>
          <w:p w14:paraId="1640BC60" w14:textId="77777777" w:rsidR="00DF02C5" w:rsidRPr="004B500E" w:rsidRDefault="00DF02C5" w:rsidP="00D07EBE">
            <w:pPr>
              <w:spacing w:line="240" w:lineRule="auto"/>
              <w:jc w:val="left"/>
              <w:rPr>
                <w:rFonts w:ascii="Times New Roman" w:hAnsi="Times New Roman" w:cs="Times New Roman"/>
              </w:rPr>
            </w:pPr>
            <w:r w:rsidRPr="00A448AA">
              <w:rPr>
                <w:rFonts w:ascii="Times New Roman" w:hAnsi="Times New Roman" w:cs="Times New Roman"/>
                <w:vertAlign w:val="superscript"/>
              </w:rPr>
              <w:t xml:space="preserve">a </w:t>
            </w:r>
            <w:r w:rsidRPr="00A448AA">
              <w:rPr>
                <w:rFonts w:ascii="Times New Roman" w:hAnsi="Times New Roman" w:cs="Times New Roman"/>
                <w:i/>
              </w:rPr>
              <w:t>n</w:t>
            </w:r>
            <w:r>
              <w:rPr>
                <w:rFonts w:ascii="Times New Roman" w:hAnsi="Times New Roman" w:cs="Times New Roman"/>
              </w:rPr>
              <w:t xml:space="preserve"> = 3,084 staff</w:t>
            </w:r>
            <w:r w:rsidRPr="00A448AA">
              <w:rPr>
                <w:rFonts w:ascii="Times New Roman" w:hAnsi="Times New Roman" w:cs="Times New Roman"/>
              </w:rPr>
              <w:t xml:space="preserve">, </w:t>
            </w:r>
            <w:r w:rsidRPr="00A448AA">
              <w:rPr>
                <w:rFonts w:ascii="Times New Roman" w:hAnsi="Times New Roman" w:cs="Times New Roman"/>
                <w:vertAlign w:val="superscript"/>
              </w:rPr>
              <w:t xml:space="preserve">b </w:t>
            </w:r>
            <w:r w:rsidRPr="00A448AA">
              <w:rPr>
                <w:rFonts w:ascii="Times New Roman" w:hAnsi="Times New Roman" w:cs="Times New Roman"/>
                <w:i/>
              </w:rPr>
              <w:t>n</w:t>
            </w:r>
            <w:r w:rsidRPr="00A448AA">
              <w:rPr>
                <w:rFonts w:ascii="Times New Roman" w:hAnsi="Times New Roman" w:cs="Times New Roman"/>
              </w:rPr>
              <w:t xml:space="preserve"> = </w:t>
            </w:r>
            <w:r>
              <w:rPr>
                <w:rFonts w:ascii="Times New Roman" w:hAnsi="Times New Roman" w:cs="Times New Roman"/>
              </w:rPr>
              <w:t>1,381 staff</w:t>
            </w:r>
            <w:r w:rsidRPr="00A448AA">
              <w:rPr>
                <w:rFonts w:ascii="Times New Roman" w:hAnsi="Times New Roman" w:cs="Times New Roman"/>
              </w:rPr>
              <w:t xml:space="preserve">, </w:t>
            </w:r>
            <w:r w:rsidRPr="00A448AA">
              <w:rPr>
                <w:rFonts w:ascii="Times New Roman" w:hAnsi="Times New Roman" w:cs="Times New Roman"/>
                <w:i/>
                <w:vertAlign w:val="superscript"/>
              </w:rPr>
              <w:t>c</w:t>
            </w:r>
            <w:r w:rsidRPr="00A448AA">
              <w:rPr>
                <w:rFonts w:ascii="Times New Roman" w:hAnsi="Times New Roman" w:cs="Times New Roman"/>
                <w:vertAlign w:val="superscript"/>
              </w:rPr>
              <w:t xml:space="preserve"> </w:t>
            </w:r>
            <w:r w:rsidRPr="00A448AA">
              <w:rPr>
                <w:rFonts w:ascii="Times New Roman" w:hAnsi="Times New Roman" w:cs="Times New Roman"/>
                <w:i/>
              </w:rPr>
              <w:t>n=</w:t>
            </w:r>
            <w:r>
              <w:rPr>
                <w:rFonts w:ascii="Times New Roman" w:hAnsi="Times New Roman" w:cs="Times New Roman"/>
              </w:rPr>
              <w:t xml:space="preserve"> 1,173 staff</w:t>
            </w:r>
            <w:r w:rsidRPr="00A448AA">
              <w:rPr>
                <w:rFonts w:ascii="Times New Roman" w:hAnsi="Times New Roman" w:cs="Times New Roman"/>
              </w:rPr>
              <w:t>.</w:t>
            </w:r>
          </w:p>
          <w:p w14:paraId="4C877036" w14:textId="77777777" w:rsidR="00DF02C5" w:rsidRDefault="00DF02C5" w:rsidP="00D07EBE">
            <w:pPr>
              <w:spacing w:line="240" w:lineRule="auto"/>
              <w:jc w:val="left"/>
              <w:rPr>
                <w:rFonts w:ascii="Times New Roman" w:hAnsi="Times New Roman" w:cs="Times New Roman"/>
              </w:rPr>
            </w:pPr>
            <w:r w:rsidRPr="004B500E">
              <w:rPr>
                <w:rFonts w:ascii="Times New Roman" w:hAnsi="Times New Roman" w:cs="Times New Roman"/>
              </w:rPr>
              <w:t>*</w:t>
            </w:r>
            <w:r w:rsidRPr="004B500E">
              <w:rPr>
                <w:rFonts w:ascii="Times New Roman" w:hAnsi="Times New Roman" w:cs="Times New Roman"/>
                <w:i/>
              </w:rPr>
              <w:t xml:space="preserve">p </w:t>
            </w:r>
            <w:r w:rsidRPr="004B500E">
              <w:rPr>
                <w:rFonts w:ascii="Times New Roman" w:hAnsi="Times New Roman" w:cs="Times New Roman"/>
              </w:rPr>
              <w:t>&lt; .05. **</w:t>
            </w:r>
            <w:r w:rsidRPr="004B500E">
              <w:rPr>
                <w:rFonts w:ascii="Times New Roman" w:hAnsi="Times New Roman" w:cs="Times New Roman"/>
                <w:i/>
              </w:rPr>
              <w:t xml:space="preserve">p </w:t>
            </w:r>
            <w:r w:rsidRPr="004B500E">
              <w:rPr>
                <w:rFonts w:ascii="Times New Roman" w:hAnsi="Times New Roman" w:cs="Times New Roman"/>
              </w:rPr>
              <w:t>&lt; .01, ***</w:t>
            </w:r>
            <w:r w:rsidRPr="00F71148">
              <w:rPr>
                <w:rFonts w:ascii="Times New Roman" w:hAnsi="Times New Roman" w:cs="Times New Roman"/>
                <w:i/>
              </w:rPr>
              <w:t>p</w:t>
            </w:r>
            <w:r w:rsidRPr="004B500E">
              <w:rPr>
                <w:rFonts w:ascii="Times New Roman" w:hAnsi="Times New Roman" w:cs="Times New Roman"/>
              </w:rPr>
              <w:t xml:space="preserve"> &lt; .001</w:t>
            </w:r>
            <w:r w:rsidRPr="004B500E">
              <w:rPr>
                <w:rFonts w:ascii="Times New Roman" w:hAnsi="Times New Roman" w:cs="Times New Roman"/>
                <w:vertAlign w:val="superscript"/>
              </w:rPr>
              <w:t xml:space="preserve"> </w:t>
            </w:r>
            <w:r w:rsidRPr="004B500E">
              <w:rPr>
                <w:rFonts w:ascii="Times New Roman" w:hAnsi="Times New Roman" w:cs="Times New Roman"/>
              </w:rPr>
              <w:t>One tailed.</w:t>
            </w:r>
          </w:p>
          <w:p w14:paraId="02E8B072" w14:textId="77777777" w:rsidR="00DF02C5" w:rsidRPr="004B500E" w:rsidRDefault="00DF02C5" w:rsidP="00D07EBE">
            <w:pPr>
              <w:spacing w:line="240" w:lineRule="auto"/>
              <w:jc w:val="left"/>
              <w:rPr>
                <w:rFonts w:ascii="Times New Roman" w:hAnsi="Times New Roman" w:cs="Times New Roman"/>
              </w:rPr>
            </w:pPr>
          </w:p>
        </w:tc>
      </w:tr>
    </w:tbl>
    <w:p w14:paraId="30455375" w14:textId="77777777" w:rsidR="00DF02C5" w:rsidRDefault="00DF02C5" w:rsidP="00FD023A">
      <w:pPr>
        <w:spacing w:line="240" w:lineRule="auto"/>
        <w:jc w:val="left"/>
        <w:rPr>
          <w:rFonts w:ascii="Times New Roman" w:eastAsia="Times New Roman" w:hAnsi="Times New Roman" w:cs="Times New Roman"/>
          <w:b/>
          <w:sz w:val="24"/>
          <w:szCs w:val="24"/>
        </w:rPr>
      </w:pPr>
    </w:p>
    <w:p w14:paraId="67788986" w14:textId="77777777" w:rsidR="00F03598" w:rsidRDefault="00F03598" w:rsidP="00367021">
      <w:pPr>
        <w:spacing w:line="240" w:lineRule="auto"/>
        <w:rPr>
          <w:rFonts w:ascii="Times New Roman" w:eastAsia="Times New Roman" w:hAnsi="Times New Roman" w:cs="Times New Roman"/>
          <w:b/>
          <w:sz w:val="24"/>
          <w:szCs w:val="24"/>
        </w:rPr>
      </w:pPr>
    </w:p>
    <w:p w14:paraId="1640CFEB" w14:textId="77777777" w:rsidR="00F03598" w:rsidRDefault="00F03598" w:rsidP="00367021">
      <w:pPr>
        <w:spacing w:line="240" w:lineRule="auto"/>
        <w:rPr>
          <w:rFonts w:ascii="Times New Roman" w:eastAsia="Times New Roman" w:hAnsi="Times New Roman" w:cs="Times New Roman"/>
          <w:b/>
          <w:sz w:val="24"/>
          <w:szCs w:val="24"/>
        </w:rPr>
      </w:pPr>
    </w:p>
    <w:p w14:paraId="2A029EAE" w14:textId="77777777" w:rsidR="00DF02C5" w:rsidRDefault="00DF02C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F7535F9" w14:textId="289CFF80" w:rsidR="00AE3752" w:rsidRDefault="00AE3752" w:rsidP="00367021">
      <w:pPr>
        <w:spacing w:line="240" w:lineRule="auto"/>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lastRenderedPageBreak/>
        <w:t>Positive, Punitive, and SEL Techniques</w:t>
      </w:r>
      <w:r>
        <w:rPr>
          <w:rFonts w:ascii="Times New Roman" w:eastAsia="Times New Roman" w:hAnsi="Times New Roman" w:cs="Times New Roman"/>
          <w:b/>
          <w:sz w:val="24"/>
          <w:szCs w:val="24"/>
        </w:rPr>
        <w:t xml:space="preserve"> Scale</w:t>
      </w:r>
      <w:r w:rsidRPr="00171A85">
        <w:rPr>
          <w:rFonts w:ascii="Times New Roman" w:eastAsia="Times New Roman" w:hAnsi="Times New Roman" w:cs="Times New Roman"/>
          <w:sz w:val="24"/>
          <w:szCs w:val="24"/>
        </w:rPr>
        <w:t>−</w:t>
      </w:r>
      <w:r>
        <w:rPr>
          <w:rFonts w:ascii="Times New Roman" w:eastAsia="Times New Roman" w:hAnsi="Times New Roman" w:cs="Times New Roman"/>
          <w:b/>
          <w:sz w:val="24"/>
          <w:szCs w:val="24"/>
        </w:rPr>
        <w:t>Teacher/Staff</w:t>
      </w:r>
    </w:p>
    <w:p w14:paraId="5EA475DC" w14:textId="77777777" w:rsidR="00AE3752" w:rsidRPr="007603B2" w:rsidRDefault="00AE3752" w:rsidP="00AE375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(DTS-T/S)</w:t>
      </w:r>
    </w:p>
    <w:p w14:paraId="664A620B" w14:textId="77777777" w:rsidR="00AE3752" w:rsidRPr="007603B2" w:rsidRDefault="00AE3752" w:rsidP="00AE3752">
      <w:pPr>
        <w:spacing w:line="240" w:lineRule="auto"/>
        <w:rPr>
          <w:rFonts w:ascii="Times New Roman" w:eastAsia="Times New Roman" w:hAnsi="Times New Roman" w:cs="Times New Roman"/>
          <w:b/>
          <w:sz w:val="24"/>
          <w:szCs w:val="24"/>
        </w:rPr>
      </w:pPr>
    </w:p>
    <w:p w14:paraId="4EA03A21" w14:textId="77777777" w:rsidR="00AE3752" w:rsidRDefault="00AE3752" w:rsidP="00AE3752">
      <w:pPr>
        <w:spacing w:line="240" w:lineRule="auto"/>
        <w:jc w:val="left"/>
        <w:rPr>
          <w:rFonts w:ascii="Times New Roman" w:hAnsi="Times New Roman" w:cs="Times New Roman"/>
          <w:b/>
          <w:sz w:val="24"/>
          <w:szCs w:val="24"/>
        </w:rPr>
      </w:pPr>
      <w:r>
        <w:rPr>
          <w:rFonts w:ascii="Times New Roman" w:hAnsi="Times New Roman" w:cs="Times New Roman"/>
          <w:b/>
          <w:sz w:val="24"/>
          <w:szCs w:val="24"/>
        </w:rPr>
        <w:t>Confirmatory Factor Analyses</w:t>
      </w:r>
    </w:p>
    <w:p w14:paraId="73E2E0AC" w14:textId="77777777" w:rsidR="00AE3752" w:rsidRPr="007603B2" w:rsidRDefault="00AE3752" w:rsidP="00AE3752">
      <w:pPr>
        <w:spacing w:line="240" w:lineRule="auto"/>
        <w:jc w:val="left"/>
        <w:rPr>
          <w:rFonts w:ascii="Times New Roman" w:eastAsia="Times New Roman" w:hAnsi="Times New Roman" w:cs="Times New Roman"/>
          <w:b/>
          <w:sz w:val="24"/>
          <w:szCs w:val="24"/>
        </w:rPr>
      </w:pPr>
    </w:p>
    <w:p w14:paraId="61D21AC5" w14:textId="77777777" w:rsidR="00AE1DB4" w:rsidRPr="00EF762D" w:rsidRDefault="00AE3752" w:rsidP="00AE3752">
      <w:pPr>
        <w:spacing w:line="240" w:lineRule="auto"/>
        <w:jc w:val="left"/>
        <w:rPr>
          <w:rFonts w:ascii="Times New Roman" w:eastAsia="Times New Roman" w:hAnsi="Times New Roman" w:cs="Times New Roman"/>
          <w:sz w:val="24"/>
          <w:szCs w:val="24"/>
        </w:rPr>
      </w:pPr>
      <w:r w:rsidRPr="007603B2">
        <w:rPr>
          <w:rFonts w:ascii="Times New Roman" w:hAnsi="Times New Roman" w:cs="Times New Roman"/>
          <w:sz w:val="24"/>
          <w:szCs w:val="24"/>
        </w:rPr>
        <w:t xml:space="preserve">The same methods used above for </w:t>
      </w:r>
      <w:r>
        <w:rPr>
          <w:rFonts w:ascii="Times New Roman" w:hAnsi="Times New Roman" w:cs="Times New Roman"/>
          <w:sz w:val="24"/>
          <w:szCs w:val="24"/>
        </w:rPr>
        <w:t xml:space="preserve">the </w:t>
      </w:r>
      <w:r w:rsidRPr="00026AA2">
        <w:rPr>
          <w:rFonts w:ascii="Times New Roman" w:eastAsia="Times New Roman" w:hAnsi="Times New Roman" w:cs="Times New Roman"/>
          <w:sz w:val="24"/>
          <w:szCs w:val="24"/>
        </w:rPr>
        <w:t>DSCS−T/S</w:t>
      </w:r>
      <w:r>
        <w:rPr>
          <w:rFonts w:ascii="Times New Roman" w:eastAsia="Times New Roman" w:hAnsi="Times New Roman" w:cs="Times New Roman"/>
          <w:i/>
          <w:sz w:val="24"/>
          <w:szCs w:val="24"/>
        </w:rPr>
        <w:t xml:space="preserve"> </w:t>
      </w:r>
      <w:r w:rsidRPr="007603B2">
        <w:rPr>
          <w:rFonts w:ascii="Times New Roman" w:hAnsi="Times New Roman" w:cs="Times New Roman"/>
          <w:sz w:val="24"/>
          <w:szCs w:val="24"/>
        </w:rPr>
        <w:t>were used in the analyse</w:t>
      </w:r>
      <w:r>
        <w:rPr>
          <w:rFonts w:ascii="Times New Roman" w:hAnsi="Times New Roman" w:cs="Times New Roman"/>
          <w:sz w:val="24"/>
          <w:szCs w:val="24"/>
        </w:rPr>
        <w:t xml:space="preserve">s. </w:t>
      </w:r>
      <w:r w:rsidR="00AE1DB4" w:rsidRPr="00AF0F1D">
        <w:rPr>
          <w:rFonts w:ascii="Times New Roman" w:eastAsia="Times New Roman" w:hAnsi="Times New Roman" w:cs="Times New Roman"/>
          <w:sz w:val="24"/>
          <w:szCs w:val="24"/>
        </w:rPr>
        <w:t xml:space="preserve">This included group mean centering, thereby producing ICCs of zero </w:t>
      </w:r>
      <w:r w:rsidR="00AE1DB4" w:rsidRPr="00EF762D">
        <w:rPr>
          <w:rFonts w:ascii="Times New Roman" w:eastAsia="Times New Roman" w:hAnsi="Times New Roman" w:cs="Times New Roman"/>
          <w:sz w:val="24"/>
          <w:szCs w:val="24"/>
        </w:rPr>
        <w:t>for each item. This was done given that the ICCs on the factor scores in the full sample ranged from .23 (Punitive Techniques) to .28 (Positive Techniques).</w:t>
      </w:r>
    </w:p>
    <w:p w14:paraId="5459F42C" w14:textId="77777777" w:rsidR="00AE1DB4" w:rsidRPr="00EF762D" w:rsidRDefault="00AE1DB4" w:rsidP="00AE3752">
      <w:pPr>
        <w:spacing w:line="240" w:lineRule="auto"/>
        <w:jc w:val="left"/>
        <w:rPr>
          <w:rFonts w:ascii="Times New Roman" w:eastAsia="Times New Roman" w:hAnsi="Times New Roman" w:cs="Times New Roman"/>
          <w:sz w:val="24"/>
          <w:szCs w:val="24"/>
        </w:rPr>
      </w:pPr>
    </w:p>
    <w:p w14:paraId="19F91873" w14:textId="77777777" w:rsidR="00AE1DB4" w:rsidRPr="00EF762D" w:rsidRDefault="00AE1DB4" w:rsidP="00AE1DB4">
      <w:pPr>
        <w:autoSpaceDE w:val="0"/>
        <w:autoSpaceDN w:val="0"/>
        <w:adjustRightInd w:val="0"/>
        <w:spacing w:line="240" w:lineRule="auto"/>
        <w:jc w:val="left"/>
        <w:rPr>
          <w:rFonts w:ascii="Times New Roman" w:eastAsia="Times New Roman" w:hAnsi="Times New Roman" w:cs="Times New Roman"/>
          <w:sz w:val="24"/>
          <w:szCs w:val="24"/>
        </w:rPr>
      </w:pPr>
      <w:r w:rsidRPr="00EF762D">
        <w:rPr>
          <w:rFonts w:ascii="Times New Roman" w:eastAsia="Times New Roman" w:hAnsi="Times New Roman" w:cs="Times New Roman"/>
          <w:sz w:val="24"/>
          <w:szCs w:val="24"/>
        </w:rPr>
        <w:t xml:space="preserve">Based on preliminary exploratory and confirmatory factor analyses (CFA), two items were deleted because they correlated very highly with one another and item and/or had high dual loadings: # 16. </w:t>
      </w:r>
      <w:r w:rsidRPr="00EF762D">
        <w:rPr>
          <w:rFonts w:ascii="Times New Roman" w:eastAsia="Times New Roman" w:hAnsi="Times New Roman" w:cs="Times New Roman"/>
          <w:i/>
          <w:sz w:val="24"/>
          <w:szCs w:val="24"/>
        </w:rPr>
        <w:t xml:space="preserve">Teachers use just enough punishment; not too much or too. </w:t>
      </w:r>
      <w:r w:rsidRPr="00EF762D">
        <w:rPr>
          <w:rFonts w:ascii="Times New Roman" w:eastAsia="Times New Roman" w:hAnsi="Times New Roman" w:cs="Times New Roman"/>
          <w:sz w:val="24"/>
          <w:szCs w:val="24"/>
        </w:rPr>
        <w:t xml:space="preserve">and # 18. </w:t>
      </w:r>
      <w:r w:rsidRPr="00EF762D">
        <w:rPr>
          <w:rFonts w:ascii="Times New Roman" w:eastAsia="Times New Roman" w:hAnsi="Times New Roman" w:cs="Times New Roman"/>
          <w:i/>
          <w:sz w:val="24"/>
          <w:szCs w:val="24"/>
        </w:rPr>
        <w:t>All students receive rewards for doing a good job.</w:t>
      </w:r>
      <w:r w:rsidRPr="00EF762D">
        <w:rPr>
          <w:rFonts w:ascii="Times New Roman" w:eastAsia="Times New Roman" w:hAnsi="Times New Roman" w:cs="Times New Roman"/>
          <w:sz w:val="24"/>
          <w:szCs w:val="24"/>
        </w:rPr>
        <w:t xml:space="preserve"> </w:t>
      </w:r>
    </w:p>
    <w:p w14:paraId="042BACCD" w14:textId="77777777" w:rsidR="00AE1DB4" w:rsidRPr="00EF762D" w:rsidRDefault="00AE1DB4" w:rsidP="00AE1DB4">
      <w:pPr>
        <w:autoSpaceDE w:val="0"/>
        <w:autoSpaceDN w:val="0"/>
        <w:adjustRightInd w:val="0"/>
        <w:spacing w:line="240" w:lineRule="auto"/>
        <w:jc w:val="both"/>
        <w:rPr>
          <w:rFonts w:ascii="Times New Roman" w:eastAsia="Times New Roman" w:hAnsi="Times New Roman" w:cs="Times New Roman"/>
          <w:sz w:val="24"/>
          <w:szCs w:val="24"/>
        </w:rPr>
      </w:pPr>
    </w:p>
    <w:p w14:paraId="1A90F0B8" w14:textId="77777777" w:rsidR="00AE1DB4" w:rsidRPr="00EF762D" w:rsidRDefault="00835454" w:rsidP="00AE3752">
      <w:pPr>
        <w:spacing w:line="240" w:lineRule="auto"/>
        <w:jc w:val="left"/>
        <w:rPr>
          <w:rFonts w:ascii="Times New Roman" w:hAnsi="Times New Roman" w:cs="Times New Roman"/>
          <w:sz w:val="24"/>
          <w:szCs w:val="24"/>
        </w:rPr>
      </w:pPr>
      <w:r>
        <w:rPr>
          <w:rFonts w:ascii="Times New Roman" w:hAnsi="Times New Roman" w:cs="Times New Roman"/>
          <w:sz w:val="24"/>
          <w:szCs w:val="24"/>
        </w:rPr>
        <w:t>A proposed three</w:t>
      </w:r>
      <w:r w:rsidR="00AE1DB4" w:rsidRPr="00EF762D">
        <w:rPr>
          <w:rFonts w:ascii="Times New Roman" w:hAnsi="Times New Roman" w:cs="Times New Roman"/>
          <w:sz w:val="24"/>
          <w:szCs w:val="24"/>
        </w:rPr>
        <w:t xml:space="preserve">-factor model </w:t>
      </w:r>
      <w:r>
        <w:rPr>
          <w:rFonts w:ascii="Times New Roman" w:hAnsi="Times New Roman" w:cs="Times New Roman"/>
          <w:sz w:val="24"/>
          <w:szCs w:val="24"/>
        </w:rPr>
        <w:t xml:space="preserve">was first tested, and compared to two alternative models: </w:t>
      </w:r>
      <w:r w:rsidR="00AE1DB4" w:rsidRPr="00EF762D">
        <w:rPr>
          <w:rFonts w:ascii="Times New Roman" w:hAnsi="Times New Roman" w:cs="Times New Roman"/>
          <w:sz w:val="24"/>
          <w:szCs w:val="24"/>
        </w:rPr>
        <w:t>a one-factor model and a second-order model with one higher-order factor and three lower-order factors.</w:t>
      </w:r>
    </w:p>
    <w:p w14:paraId="456F77D1" w14:textId="77777777" w:rsidR="00AE3752" w:rsidRPr="00EF762D" w:rsidRDefault="00AE3752" w:rsidP="00AE3752">
      <w:pPr>
        <w:spacing w:line="240" w:lineRule="auto"/>
        <w:jc w:val="left"/>
        <w:rPr>
          <w:rFonts w:ascii="Times New Roman" w:hAnsi="Times New Roman" w:cs="Times New Roman"/>
          <w:color w:val="000000"/>
          <w:sz w:val="24"/>
          <w:szCs w:val="24"/>
        </w:rPr>
      </w:pPr>
    </w:p>
    <w:p w14:paraId="605476DF" w14:textId="77777777" w:rsidR="00AE3752" w:rsidRPr="00EF762D" w:rsidRDefault="00AE3752" w:rsidP="00AE3752">
      <w:pPr>
        <w:spacing w:line="240" w:lineRule="auto"/>
        <w:jc w:val="left"/>
        <w:rPr>
          <w:rFonts w:ascii="Times New Roman" w:hAnsi="Times New Roman" w:cs="Times New Roman"/>
          <w:b/>
          <w:sz w:val="24"/>
          <w:szCs w:val="24"/>
        </w:rPr>
      </w:pPr>
      <w:r w:rsidRPr="00EF762D">
        <w:rPr>
          <w:rFonts w:ascii="Times New Roman" w:hAnsi="Times New Roman" w:cs="Times New Roman"/>
          <w:b/>
          <w:sz w:val="24"/>
          <w:szCs w:val="24"/>
        </w:rPr>
        <w:t>Results of Confirmatory Factor Analyses</w:t>
      </w:r>
    </w:p>
    <w:p w14:paraId="23614312" w14:textId="77777777" w:rsidR="00AE3752" w:rsidRPr="00EF762D" w:rsidRDefault="00AE3752" w:rsidP="00AE3752">
      <w:pPr>
        <w:spacing w:line="240" w:lineRule="auto"/>
        <w:jc w:val="left"/>
        <w:rPr>
          <w:rFonts w:ascii="Times New Roman" w:hAnsi="Times New Roman" w:cs="Times New Roman"/>
          <w:b/>
          <w:sz w:val="24"/>
          <w:szCs w:val="24"/>
        </w:rPr>
      </w:pPr>
    </w:p>
    <w:p w14:paraId="6556DF41" w14:textId="6F174B19" w:rsidR="00AE3752" w:rsidRDefault="00561790" w:rsidP="00AE3752">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AE3752" w:rsidRPr="00EF762D">
        <w:rPr>
          <w:rFonts w:ascii="Times New Roman" w:hAnsi="Times New Roman" w:cs="Times New Roman"/>
          <w:b/>
          <w:sz w:val="24"/>
          <w:szCs w:val="24"/>
        </w:rPr>
        <w:t>Comparing three-factor model with alternative models</w:t>
      </w:r>
      <w:r w:rsidR="00AE3752" w:rsidRPr="00EF762D">
        <w:rPr>
          <w:rFonts w:ascii="Times New Roman" w:hAnsi="Times New Roman" w:cs="Times New Roman"/>
          <w:i/>
          <w:sz w:val="24"/>
          <w:szCs w:val="24"/>
        </w:rPr>
        <w:t>.</w:t>
      </w:r>
      <w:r w:rsidR="00AE3752" w:rsidRPr="00EF762D">
        <w:rPr>
          <w:rFonts w:ascii="Times New Roman" w:hAnsi="Times New Roman" w:cs="Times New Roman"/>
          <w:sz w:val="24"/>
          <w:szCs w:val="24"/>
        </w:rPr>
        <w:t xml:space="preserve"> </w:t>
      </w:r>
      <w:r w:rsidR="00DF02C5">
        <w:rPr>
          <w:rFonts w:ascii="Times New Roman" w:hAnsi="Times New Roman" w:cs="Times New Roman"/>
          <w:sz w:val="24"/>
          <w:szCs w:val="24"/>
        </w:rPr>
        <w:t>As shown in Table III.12</w:t>
      </w:r>
      <w:r w:rsidR="00835454">
        <w:rPr>
          <w:rFonts w:ascii="Times New Roman" w:hAnsi="Times New Roman" w:cs="Times New Roman"/>
          <w:sz w:val="24"/>
          <w:szCs w:val="24"/>
        </w:rPr>
        <w:t>, t</w:t>
      </w:r>
      <w:r w:rsidR="00AE3752" w:rsidRPr="00EF762D">
        <w:rPr>
          <w:rFonts w:ascii="Times New Roman" w:hAnsi="Times New Roman" w:cs="Times New Roman"/>
          <w:sz w:val="24"/>
          <w:szCs w:val="24"/>
        </w:rPr>
        <w:t>he proposed three-factor model yielded adequate fit indices</w:t>
      </w:r>
      <w:r w:rsidR="00835454">
        <w:rPr>
          <w:rFonts w:ascii="Times New Roman" w:hAnsi="Times New Roman" w:cs="Times New Roman"/>
          <w:sz w:val="24"/>
          <w:szCs w:val="24"/>
        </w:rPr>
        <w:t xml:space="preserve">, whereas the one-factor model </w:t>
      </w:r>
      <w:r w:rsidR="00AE3752" w:rsidRPr="00EF762D">
        <w:rPr>
          <w:rFonts w:ascii="Times New Roman" w:hAnsi="Times New Roman" w:cs="Times New Roman"/>
          <w:sz w:val="24"/>
          <w:szCs w:val="24"/>
        </w:rPr>
        <w:t xml:space="preserve">yielded poor fit statistics. </w:t>
      </w:r>
      <w:r w:rsidR="00AE1DB4" w:rsidRPr="00EF762D">
        <w:rPr>
          <w:rFonts w:ascii="Times New Roman" w:hAnsi="Times New Roman" w:cs="Times New Roman"/>
          <w:sz w:val="24"/>
          <w:szCs w:val="24"/>
        </w:rPr>
        <w:t xml:space="preserve">A second-order model with one higher order factor and three lower factors also was estimated. Each of the fit indices for this model was the same as the 3-factor model because the model was just identified. As </w:t>
      </w:r>
      <w:r w:rsidR="00725BB3" w:rsidRPr="00EF762D">
        <w:rPr>
          <w:rFonts w:ascii="Times New Roman" w:hAnsi="Times New Roman" w:cs="Times New Roman"/>
          <w:sz w:val="24"/>
          <w:szCs w:val="24"/>
        </w:rPr>
        <w:t xml:space="preserve">scores for the </w:t>
      </w:r>
      <w:r w:rsidR="00AE1DB4" w:rsidRPr="00EF762D">
        <w:rPr>
          <w:rFonts w:ascii="Times New Roman" w:hAnsi="Times New Roman" w:cs="Times New Roman"/>
          <w:sz w:val="24"/>
          <w:szCs w:val="24"/>
        </w:rPr>
        <w:t xml:space="preserve">positive, punitive and </w:t>
      </w:r>
      <w:r w:rsidR="00725BB3" w:rsidRPr="00EF762D">
        <w:rPr>
          <w:rFonts w:ascii="Times New Roman" w:hAnsi="Times New Roman" w:cs="Times New Roman"/>
          <w:sz w:val="24"/>
          <w:szCs w:val="24"/>
        </w:rPr>
        <w:t xml:space="preserve">social-emotional technique subscales </w:t>
      </w:r>
      <w:r w:rsidR="00AE1DB4" w:rsidRPr="00EF762D">
        <w:rPr>
          <w:rFonts w:ascii="Times New Roman" w:hAnsi="Times New Roman" w:cs="Times New Roman"/>
          <w:sz w:val="24"/>
          <w:szCs w:val="24"/>
        </w:rPr>
        <w:t xml:space="preserve">are </w:t>
      </w:r>
      <w:r w:rsidR="00725BB3" w:rsidRPr="00EF762D">
        <w:rPr>
          <w:rFonts w:ascii="Times New Roman" w:hAnsi="Times New Roman" w:cs="Times New Roman"/>
          <w:sz w:val="24"/>
          <w:szCs w:val="24"/>
        </w:rPr>
        <w:t>reported separately and not combined;</w:t>
      </w:r>
      <w:r w:rsidR="00AE1DB4" w:rsidRPr="00EF762D">
        <w:rPr>
          <w:rFonts w:ascii="Times New Roman" w:hAnsi="Times New Roman" w:cs="Times New Roman"/>
          <w:sz w:val="24"/>
          <w:szCs w:val="24"/>
        </w:rPr>
        <w:t xml:space="preserve"> the three-factor model was selected as the final model. </w:t>
      </w:r>
    </w:p>
    <w:p w14:paraId="50BFB906" w14:textId="77777777" w:rsidR="00EF762D" w:rsidRPr="007603B2" w:rsidRDefault="00EF762D" w:rsidP="00AE3752">
      <w:pPr>
        <w:spacing w:line="240" w:lineRule="auto"/>
        <w:jc w:val="left"/>
        <w:rPr>
          <w:rFonts w:ascii="Times New Roman" w:hAnsi="Times New Roman" w:cs="Times New Roman"/>
          <w:sz w:val="24"/>
          <w:szCs w:val="24"/>
        </w:rPr>
      </w:pPr>
    </w:p>
    <w:tbl>
      <w:tblPr>
        <w:tblW w:w="86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6"/>
        <w:gridCol w:w="1136"/>
        <w:gridCol w:w="1136"/>
        <w:gridCol w:w="1136"/>
        <w:gridCol w:w="1136"/>
      </w:tblGrid>
      <w:tr w:rsidR="00725BB3" w:rsidRPr="007603B2" w14:paraId="72113957" w14:textId="77777777" w:rsidTr="00B52B64">
        <w:trPr>
          <w:trHeight w:val="315"/>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6629F10C" w14:textId="3D469FF2"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Table II</w:t>
            </w:r>
            <w:r w:rsidR="00DF02C5">
              <w:rPr>
                <w:rFonts w:ascii="Times New Roman" w:eastAsia="Times New Roman" w:hAnsi="Times New Roman" w:cs="Times New Roman"/>
                <w:sz w:val="24"/>
                <w:szCs w:val="24"/>
              </w:rPr>
              <w:t>I.12</w:t>
            </w:r>
          </w:p>
        </w:tc>
      </w:tr>
      <w:tr w:rsidR="00725BB3" w:rsidRPr="007603B2" w14:paraId="1CBD51F4" w14:textId="77777777" w:rsidTr="00B52B64">
        <w:trPr>
          <w:trHeight w:val="315"/>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19D1B299" w14:textId="77777777" w:rsidR="00725BB3" w:rsidRPr="007603B2" w:rsidRDefault="00725BB3" w:rsidP="00725BB3">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 xml:space="preserve">Fit Statistics for Models Tested </w:t>
            </w:r>
            <w:r>
              <w:rPr>
                <w:rFonts w:ascii="Times New Roman" w:eastAsia="Times New Roman" w:hAnsi="Times New Roman" w:cs="Times New Roman"/>
                <w:i/>
                <w:iCs/>
                <w:sz w:val="24"/>
                <w:szCs w:val="24"/>
              </w:rPr>
              <w:t>(DTS-T/S)</w:t>
            </w:r>
          </w:p>
        </w:tc>
      </w:tr>
      <w:tr w:rsidR="00725BB3" w:rsidRPr="007603B2" w14:paraId="07C8DB4F" w14:textId="77777777" w:rsidTr="00B52B64">
        <w:trPr>
          <w:trHeight w:val="233"/>
        </w:trPr>
        <w:tc>
          <w:tcPr>
            <w:tcW w:w="2970" w:type="dxa"/>
            <w:tcBorders>
              <w:top w:val="single" w:sz="4" w:space="0" w:color="auto"/>
              <w:left w:val="single" w:sz="4" w:space="0" w:color="auto"/>
              <w:bottom w:val="single" w:sz="4" w:space="0" w:color="auto"/>
              <w:right w:val="single" w:sz="4" w:space="0" w:color="auto"/>
            </w:tcBorders>
            <w:hideMark/>
          </w:tcPr>
          <w:p w14:paraId="25FDC43A"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135D9C98"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094D3D8D"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733F04E4"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53AB8148"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758B9B11"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725BB3" w:rsidRPr="007603B2" w14:paraId="5DB6FD1D" w14:textId="77777777" w:rsidTr="00B52B64">
        <w:trPr>
          <w:trHeight w:val="305"/>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F920A31"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09DBEE2"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2,822.3</w:t>
            </w:r>
            <w:r>
              <w:rPr>
                <w:rFonts w:ascii="Times New Roman" w:hAnsi="Times New Roman" w:cs="Times New Roman"/>
                <w:color w:val="000000"/>
                <w:sz w:val="24"/>
                <w:szCs w:val="24"/>
              </w:rPr>
              <w:t>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EB0D013"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02B38EE"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.720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533B5A4"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.095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BCC0A60"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.102</w:t>
            </w:r>
          </w:p>
        </w:tc>
      </w:tr>
      <w:tr w:rsidR="00725BB3" w:rsidRPr="007603B2" w14:paraId="5D5A7EF3" w14:textId="77777777" w:rsidTr="00B52B64">
        <w:trPr>
          <w:trHeight w:val="315"/>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501937B2" w14:textId="77777777" w:rsidR="00725BB3" w:rsidRPr="007603B2" w:rsidRDefault="00725BB3" w:rsidP="00236357">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Three</w:t>
            </w:r>
            <w:r w:rsidRPr="007603B2">
              <w:rPr>
                <w:rFonts w:ascii="Times New Roman" w:eastAsia="Times New Roman" w:hAnsi="Times New Roman" w:cs="Times New Roman"/>
                <w:sz w:val="24"/>
                <w:szCs w:val="24"/>
              </w:rPr>
              <w:t>-factor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727A92A9" w14:textId="77777777" w:rsidR="00725BB3" w:rsidRPr="009A3BD6" w:rsidRDefault="00561790"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A3BD6">
              <w:rPr>
                <w:rFonts w:ascii="Times New Roman" w:hAnsi="Times New Roman" w:cs="Times New Roman"/>
                <w:color w:val="000000"/>
                <w:sz w:val="24"/>
                <w:szCs w:val="24"/>
              </w:rPr>
              <w:t>854.2</w:t>
            </w:r>
            <w:r w:rsidR="00725BB3">
              <w:rPr>
                <w:rFonts w:ascii="Times New Roman" w:hAnsi="Times New Roman" w:cs="Times New Roman"/>
                <w:color w:val="000000"/>
                <w:sz w:val="24"/>
                <w:szCs w:val="24"/>
              </w:rPr>
              <w:t>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35945EB"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101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2DC3131"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.923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458296E"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.045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53A018E"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.054</w:t>
            </w:r>
          </w:p>
        </w:tc>
      </w:tr>
      <w:tr w:rsidR="00725BB3" w:rsidRPr="007603B2" w14:paraId="284DE9D0" w14:textId="77777777" w:rsidTr="00B52B64">
        <w:trPr>
          <w:trHeight w:val="315"/>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73C50C5D"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9782EB0" w14:textId="77777777" w:rsidR="00725BB3" w:rsidRPr="009A3BD6" w:rsidRDefault="00561790"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A3BD6">
              <w:rPr>
                <w:rFonts w:ascii="Times New Roman" w:hAnsi="Times New Roman" w:cs="Times New Roman"/>
                <w:color w:val="000000"/>
                <w:sz w:val="24"/>
                <w:szCs w:val="24"/>
              </w:rPr>
              <w:t>854.2</w:t>
            </w:r>
            <w:r w:rsidR="00725BB3">
              <w:rPr>
                <w:rFonts w:ascii="Times New Roman" w:hAnsi="Times New Roman" w:cs="Times New Roman"/>
                <w:color w:val="000000"/>
                <w:sz w:val="24"/>
                <w:szCs w:val="24"/>
              </w:rPr>
              <w:t>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2A40D26"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101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A994445"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.923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4DCE042"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.045</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89431F9"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.054</w:t>
            </w:r>
          </w:p>
        </w:tc>
      </w:tr>
      <w:tr w:rsidR="00725BB3" w:rsidRPr="007603B2" w14:paraId="1AE20B97" w14:textId="77777777" w:rsidTr="00B52B64">
        <w:trPr>
          <w:trHeight w:val="375"/>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500F878F" w14:textId="77777777" w:rsidR="00835454" w:rsidRPr="00561790" w:rsidRDefault="00725BB3" w:rsidP="00236357">
            <w:pPr>
              <w:spacing w:line="240" w:lineRule="auto"/>
              <w:jc w:val="left"/>
              <w:rPr>
                <w:rFonts w:ascii="Times New Roman" w:eastAsia="Times New Roman" w:hAnsi="Times New Roman" w:cs="Times New Roman"/>
                <w:szCs w:val="24"/>
              </w:rPr>
            </w:pPr>
            <w:r w:rsidRPr="00EF762D">
              <w:rPr>
                <w:rFonts w:ascii="Times New Roman" w:eastAsia="Times New Roman" w:hAnsi="Times New Roman" w:cs="Times New Roman"/>
                <w:i/>
                <w:iCs/>
                <w:szCs w:val="24"/>
              </w:rPr>
              <w:t>Note.</w:t>
            </w:r>
            <w:r w:rsidRPr="00EF762D">
              <w:rPr>
                <w:rFonts w:ascii="Times New Roman" w:eastAsia="Times New Roman" w:hAnsi="Times New Roman" w:cs="Times New Roman"/>
                <w:szCs w:val="24"/>
              </w:rPr>
              <w:t xml:space="preserve"> </w:t>
            </w:r>
            <w:r w:rsidRPr="00EF762D">
              <w:rPr>
                <w:rFonts w:ascii="Times New Roman" w:eastAsia="Times New Roman" w:hAnsi="Times New Roman" w:cs="Times New Roman"/>
                <w:i/>
                <w:iCs/>
                <w:szCs w:val="24"/>
              </w:rPr>
              <w:t>χ</w:t>
            </w:r>
            <w:r w:rsidRPr="00EF762D">
              <w:rPr>
                <w:rFonts w:ascii="Times New Roman" w:eastAsia="Times New Roman" w:hAnsi="Times New Roman" w:cs="Times New Roman"/>
                <w:i/>
                <w:iCs/>
                <w:szCs w:val="24"/>
                <w:vertAlign w:val="superscript"/>
              </w:rPr>
              <w:t xml:space="preserve">2 </w:t>
            </w:r>
            <w:r w:rsidRPr="00EF762D">
              <w:rPr>
                <w:rFonts w:ascii="Times New Roman" w:eastAsia="Times New Roman" w:hAnsi="Times New Roman" w:cs="Times New Roman"/>
                <w:i/>
                <w:iCs/>
                <w:szCs w:val="24"/>
              </w:rPr>
              <w:t xml:space="preserve">= </w:t>
            </w:r>
            <w:r w:rsidRPr="00EF762D">
              <w:rPr>
                <w:rFonts w:ascii="Times New Roman" w:eastAsia="Times New Roman" w:hAnsi="Times New Roman" w:cs="Times New Roman"/>
                <w:szCs w:val="24"/>
              </w:rPr>
              <w:t xml:space="preserve">Chi-square statistic; </w:t>
            </w:r>
            <w:r w:rsidRPr="00EF762D">
              <w:rPr>
                <w:rFonts w:ascii="Times New Roman" w:eastAsia="Times New Roman" w:hAnsi="Times New Roman" w:cs="Times New Roman"/>
                <w:i/>
                <w:iCs/>
                <w:szCs w:val="24"/>
              </w:rPr>
              <w:t xml:space="preserve">df </w:t>
            </w:r>
            <w:r w:rsidRPr="00EF762D">
              <w:rPr>
                <w:rFonts w:ascii="Times New Roman" w:eastAsia="Times New Roman" w:hAnsi="Times New Roman" w:cs="Times New Roman"/>
                <w:szCs w:val="24"/>
              </w:rPr>
              <w:t xml:space="preserve">= degrees of freedom; CFI = Comparative Fit Index; SRMR = Standardized Root Mean- Square Residual; RMSEA = Root Mean-Square Error of Approximation.  </w:t>
            </w:r>
            <w:r w:rsidRPr="00EF762D">
              <w:rPr>
                <w:rFonts w:ascii="Times New Roman" w:eastAsia="Times New Roman" w:hAnsi="Times New Roman" w:cs="Times New Roman"/>
                <w:i/>
                <w:iCs/>
                <w:szCs w:val="24"/>
              </w:rPr>
              <w:t>N</w:t>
            </w:r>
            <w:r w:rsidRPr="00EF762D">
              <w:rPr>
                <w:rFonts w:ascii="Times New Roman" w:eastAsia="Times New Roman" w:hAnsi="Times New Roman" w:cs="Times New Roman"/>
                <w:szCs w:val="24"/>
              </w:rPr>
              <w:t xml:space="preserve">’s =2,513. Models were tested on approximately one half of sample, </w:t>
            </w:r>
            <w:r w:rsidRPr="00561790">
              <w:rPr>
                <w:rFonts w:ascii="Times New Roman" w:eastAsia="Times New Roman" w:hAnsi="Times New Roman" w:cs="Times New Roman"/>
                <w:szCs w:val="24"/>
              </w:rPr>
              <w:t>randomly selected.</w:t>
            </w:r>
            <w:r w:rsidR="00EF762D" w:rsidRPr="00561790">
              <w:rPr>
                <w:rFonts w:ascii="Times New Roman" w:eastAsia="Times New Roman" w:hAnsi="Times New Roman" w:cs="Times New Roman"/>
                <w:szCs w:val="24"/>
              </w:rPr>
              <w:t xml:space="preserve"> </w:t>
            </w:r>
          </w:p>
          <w:p w14:paraId="7ED05F39" w14:textId="77777777" w:rsidR="00725BB3" w:rsidRPr="007603B2" w:rsidRDefault="00EF762D" w:rsidP="00236357">
            <w:pPr>
              <w:spacing w:line="240" w:lineRule="auto"/>
              <w:jc w:val="left"/>
              <w:rPr>
                <w:rFonts w:ascii="Times New Roman" w:eastAsia="Times New Roman" w:hAnsi="Times New Roman" w:cs="Times New Roman"/>
                <w:i/>
                <w:iCs/>
                <w:sz w:val="24"/>
                <w:szCs w:val="24"/>
              </w:rPr>
            </w:pPr>
            <w:r w:rsidRPr="00561790">
              <w:rPr>
                <w:rFonts w:ascii="Times New Roman" w:eastAsia="Times New Roman" w:hAnsi="Times New Roman" w:cs="Times New Roman"/>
                <w:szCs w:val="24"/>
              </w:rPr>
              <w:t>*</w:t>
            </w:r>
            <w:r w:rsidRPr="00561790">
              <w:rPr>
                <w:rFonts w:ascii="Times New Roman" w:eastAsia="Times New Roman" w:hAnsi="Times New Roman" w:cs="Times New Roman"/>
                <w:i/>
                <w:szCs w:val="24"/>
              </w:rPr>
              <w:t>p</w:t>
            </w:r>
            <w:r w:rsidRPr="00561790">
              <w:rPr>
                <w:rFonts w:ascii="Times New Roman" w:eastAsia="Times New Roman" w:hAnsi="Times New Roman" w:cs="Times New Roman"/>
                <w:szCs w:val="24"/>
              </w:rPr>
              <w:t xml:space="preserve"> &lt; .001.</w:t>
            </w:r>
          </w:p>
        </w:tc>
      </w:tr>
    </w:tbl>
    <w:p w14:paraId="6CE35953" w14:textId="77777777" w:rsidR="00AE3752" w:rsidRPr="007603B2" w:rsidRDefault="00AE3752" w:rsidP="00AE3752">
      <w:pPr>
        <w:spacing w:line="240" w:lineRule="auto"/>
        <w:jc w:val="left"/>
        <w:rPr>
          <w:rFonts w:ascii="Times New Roman" w:hAnsi="Times New Roman" w:cs="Times New Roman"/>
          <w:sz w:val="24"/>
          <w:szCs w:val="24"/>
        </w:rPr>
      </w:pPr>
    </w:p>
    <w:p w14:paraId="68E6AB34" w14:textId="0B10A68A" w:rsidR="00725BB3" w:rsidRDefault="00561790" w:rsidP="00725BB3">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725BB3" w:rsidRPr="00156D96">
        <w:rPr>
          <w:rFonts w:ascii="Times New Roman" w:hAnsi="Times New Roman" w:cs="Times New Roman"/>
          <w:b/>
          <w:sz w:val="24"/>
          <w:szCs w:val="24"/>
        </w:rPr>
        <w:t>Confirming fit of final model</w:t>
      </w:r>
      <w:r w:rsidR="00725BB3" w:rsidRPr="00156D96">
        <w:rPr>
          <w:rFonts w:ascii="Times New Roman" w:hAnsi="Times New Roman" w:cs="Times New Roman"/>
          <w:sz w:val="24"/>
          <w:szCs w:val="24"/>
        </w:rPr>
        <w:t>.</w:t>
      </w:r>
      <w:r w:rsidR="00725BB3" w:rsidRPr="007603B2">
        <w:rPr>
          <w:rFonts w:ascii="Times New Roman" w:hAnsi="Times New Roman" w:cs="Times New Roman"/>
          <w:i/>
          <w:sz w:val="24"/>
          <w:szCs w:val="24"/>
        </w:rPr>
        <w:t xml:space="preserve"> </w:t>
      </w:r>
      <w:r w:rsidR="00725BB3" w:rsidRPr="007603B2">
        <w:rPr>
          <w:rFonts w:ascii="Times New Roman" w:hAnsi="Times New Roman" w:cs="Times New Roman"/>
          <w:sz w:val="24"/>
          <w:szCs w:val="24"/>
        </w:rPr>
        <w:t xml:space="preserve">Confirmatory factor analyses on the second randomly-split </w:t>
      </w:r>
      <w:r w:rsidR="00725BB3">
        <w:rPr>
          <w:rFonts w:ascii="Times New Roman" w:hAnsi="Times New Roman" w:cs="Times New Roman"/>
          <w:sz w:val="24"/>
          <w:szCs w:val="24"/>
        </w:rPr>
        <w:t xml:space="preserve">approximately </w:t>
      </w:r>
      <w:r w:rsidR="00725BB3" w:rsidRPr="007603B2">
        <w:rPr>
          <w:rFonts w:ascii="Times New Roman" w:hAnsi="Times New Roman" w:cs="Times New Roman"/>
          <w:sz w:val="24"/>
          <w:szCs w:val="24"/>
        </w:rPr>
        <w:t xml:space="preserve">half of the sample also generated robust fit statistics for the 3-factor model: </w:t>
      </w:r>
      <w:r w:rsidR="00725BB3" w:rsidRPr="007603B2">
        <w:rPr>
          <w:rFonts w:ascii="Times New Roman" w:hAnsi="Times New Roman" w:cs="Times New Roman"/>
          <w:sz w:val="24"/>
          <w:szCs w:val="24"/>
        </w:rPr>
        <w:sym w:font="Symbol" w:char="F063"/>
      </w:r>
      <w:r w:rsidR="00725BB3" w:rsidRPr="007603B2">
        <w:rPr>
          <w:rFonts w:ascii="Times New Roman" w:hAnsi="Times New Roman" w:cs="Times New Roman"/>
          <w:sz w:val="24"/>
          <w:szCs w:val="24"/>
          <w:vertAlign w:val="superscript"/>
        </w:rPr>
        <w:t>2</w:t>
      </w:r>
      <w:r w:rsidR="00725BB3" w:rsidRPr="007603B2">
        <w:rPr>
          <w:rFonts w:ascii="Times New Roman" w:hAnsi="Times New Roman" w:cs="Times New Roman"/>
          <w:sz w:val="24"/>
          <w:szCs w:val="24"/>
        </w:rPr>
        <w:t xml:space="preserve"> = </w:t>
      </w:r>
      <w:r w:rsidR="00725BB3">
        <w:rPr>
          <w:rFonts w:ascii="Times New Roman" w:hAnsi="Times New Roman" w:cs="Times New Roman"/>
          <w:sz w:val="24"/>
          <w:szCs w:val="24"/>
        </w:rPr>
        <w:t>860.38</w:t>
      </w:r>
      <w:r w:rsidR="00725BB3" w:rsidRPr="007603B2">
        <w:rPr>
          <w:rFonts w:ascii="Times New Roman" w:hAnsi="Times New Roman" w:cs="Times New Roman"/>
          <w:sz w:val="24"/>
          <w:szCs w:val="24"/>
        </w:rPr>
        <w:t xml:space="preserve"> (</w:t>
      </w:r>
      <w:r w:rsidR="00725BB3">
        <w:rPr>
          <w:rFonts w:ascii="Times New Roman" w:hAnsi="Times New Roman" w:cs="Times New Roman"/>
          <w:sz w:val="24"/>
          <w:szCs w:val="24"/>
        </w:rPr>
        <w:t>101</w:t>
      </w:r>
      <w:r w:rsidR="00725BB3" w:rsidRPr="009D1B79">
        <w:rPr>
          <w:rFonts w:ascii="Times New Roman" w:hAnsi="Times New Roman" w:cs="Times New Roman"/>
          <w:sz w:val="24"/>
          <w:szCs w:val="24"/>
        </w:rPr>
        <w:t xml:space="preserve">, </w:t>
      </w:r>
      <w:r w:rsidR="00725BB3" w:rsidRPr="009D1B79">
        <w:rPr>
          <w:rFonts w:ascii="Times New Roman" w:hAnsi="Times New Roman" w:cs="Times New Roman"/>
          <w:i/>
          <w:sz w:val="24"/>
          <w:szCs w:val="24"/>
        </w:rPr>
        <w:t>N</w:t>
      </w:r>
      <w:r w:rsidR="00725BB3" w:rsidRPr="009D1B79">
        <w:rPr>
          <w:rFonts w:ascii="Times New Roman" w:hAnsi="Times New Roman" w:cs="Times New Roman"/>
          <w:sz w:val="24"/>
          <w:szCs w:val="24"/>
        </w:rPr>
        <w:t xml:space="preserve"> =2,513),</w:t>
      </w:r>
      <w:r w:rsidR="00725BB3" w:rsidRPr="007603B2">
        <w:rPr>
          <w:rFonts w:ascii="Times New Roman" w:hAnsi="Times New Roman" w:cs="Times New Roman"/>
          <w:sz w:val="24"/>
          <w:szCs w:val="24"/>
        </w:rPr>
        <w:t xml:space="preserve"> </w:t>
      </w:r>
      <w:r w:rsidR="00725BB3" w:rsidRPr="007603B2">
        <w:rPr>
          <w:rFonts w:ascii="Times New Roman" w:hAnsi="Times New Roman" w:cs="Times New Roman"/>
          <w:i/>
          <w:iCs/>
          <w:sz w:val="24"/>
          <w:szCs w:val="24"/>
        </w:rPr>
        <w:t>p</w:t>
      </w:r>
      <w:r w:rsidR="00725BB3" w:rsidRPr="007603B2">
        <w:rPr>
          <w:rFonts w:ascii="Times New Roman" w:hAnsi="Times New Roman" w:cs="Times New Roman"/>
          <w:sz w:val="24"/>
          <w:szCs w:val="24"/>
        </w:rPr>
        <w:t xml:space="preserve"> &lt; .001; CFI = .</w:t>
      </w:r>
      <w:r w:rsidR="00725BB3">
        <w:rPr>
          <w:rFonts w:ascii="Times New Roman" w:hAnsi="Times New Roman" w:cs="Times New Roman"/>
          <w:sz w:val="24"/>
          <w:szCs w:val="24"/>
        </w:rPr>
        <w:t>923</w:t>
      </w:r>
      <w:r w:rsidR="00725BB3" w:rsidRPr="007603B2">
        <w:rPr>
          <w:rFonts w:ascii="Times New Roman" w:hAnsi="Times New Roman" w:cs="Times New Roman"/>
          <w:sz w:val="24"/>
          <w:szCs w:val="24"/>
        </w:rPr>
        <w:t>, RMSEA = .0</w:t>
      </w:r>
      <w:r w:rsidR="00725BB3">
        <w:rPr>
          <w:rFonts w:ascii="Times New Roman" w:hAnsi="Times New Roman" w:cs="Times New Roman"/>
          <w:sz w:val="24"/>
          <w:szCs w:val="24"/>
        </w:rPr>
        <w:t>55, and SRMR = .049</w:t>
      </w:r>
      <w:r w:rsidR="00725BB3" w:rsidRPr="007603B2">
        <w:rPr>
          <w:rFonts w:ascii="Times New Roman" w:hAnsi="Times New Roman" w:cs="Times New Roman"/>
          <w:sz w:val="24"/>
          <w:szCs w:val="24"/>
        </w:rPr>
        <w:t>. The completely standardized factor loadings were also compared to ensure that there were no large differences across the randomly selected sample</w:t>
      </w:r>
      <w:r w:rsidR="00725BB3">
        <w:rPr>
          <w:rFonts w:ascii="Times New Roman" w:hAnsi="Times New Roman" w:cs="Times New Roman"/>
          <w:sz w:val="24"/>
          <w:szCs w:val="24"/>
        </w:rPr>
        <w:t>s</w:t>
      </w:r>
      <w:r w:rsidR="00DF02C5">
        <w:rPr>
          <w:rFonts w:ascii="Times New Roman" w:hAnsi="Times New Roman" w:cs="Times New Roman"/>
          <w:sz w:val="24"/>
          <w:szCs w:val="24"/>
        </w:rPr>
        <w:t>. As illustrated in Table III.13</w:t>
      </w:r>
      <w:r w:rsidR="00725BB3" w:rsidRPr="007603B2">
        <w:rPr>
          <w:rFonts w:ascii="Times New Roman" w:hAnsi="Times New Roman" w:cs="Times New Roman"/>
          <w:sz w:val="24"/>
          <w:szCs w:val="24"/>
        </w:rPr>
        <w:t xml:space="preserve">, the indicators </w:t>
      </w:r>
      <w:r w:rsidR="00725BB3" w:rsidRPr="007603B2">
        <w:rPr>
          <w:rFonts w:ascii="Times New Roman" w:hAnsi="Times New Roman" w:cs="Times New Roman"/>
          <w:sz w:val="24"/>
          <w:szCs w:val="24"/>
        </w:rPr>
        <w:lastRenderedPageBreak/>
        <w:t>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w:t>
      </w:r>
      <w:r w:rsidR="00725BB3">
        <w:rPr>
          <w:rFonts w:ascii="Times New Roman" w:hAnsi="Times New Roman" w:cs="Times New Roman"/>
          <w:sz w:val="24"/>
          <w:szCs w:val="24"/>
        </w:rPr>
        <w:t>ples is presented in Table III</w:t>
      </w:r>
      <w:r w:rsidR="00DF02C5">
        <w:rPr>
          <w:rFonts w:ascii="Times New Roman" w:hAnsi="Times New Roman" w:cs="Times New Roman"/>
          <w:sz w:val="24"/>
          <w:szCs w:val="24"/>
        </w:rPr>
        <w:t>.14</w:t>
      </w:r>
      <w:r w:rsidR="00725BB3" w:rsidRPr="007603B2">
        <w:rPr>
          <w:rFonts w:ascii="Times New Roman" w:hAnsi="Times New Roman" w:cs="Times New Roman"/>
          <w:sz w:val="24"/>
          <w:szCs w:val="24"/>
        </w:rPr>
        <w:t xml:space="preserve">. </w:t>
      </w:r>
    </w:p>
    <w:p w14:paraId="7442D303" w14:textId="77777777" w:rsidR="00AE3752" w:rsidRPr="007603B2" w:rsidRDefault="00AE3752" w:rsidP="00AE3752">
      <w:pPr>
        <w:spacing w:line="240" w:lineRule="auto"/>
        <w:jc w:val="left"/>
        <w:rPr>
          <w:rFonts w:ascii="Times New Roman" w:eastAsia="Times New Roman" w:hAnsi="Times New Roman" w:cs="Times New Roman"/>
          <w:color w:val="000000"/>
          <w:sz w:val="24"/>
          <w:szCs w:val="24"/>
        </w:rPr>
      </w:pPr>
    </w:p>
    <w:tbl>
      <w:tblPr>
        <w:tblW w:w="8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725BB3" w:rsidRPr="00186D0F" w14:paraId="7862AB8A" w14:textId="77777777" w:rsidTr="00236357">
        <w:trPr>
          <w:trHeight w:val="315"/>
        </w:trPr>
        <w:tc>
          <w:tcPr>
            <w:tcW w:w="8722" w:type="dxa"/>
            <w:gridSpan w:val="7"/>
            <w:tcBorders>
              <w:top w:val="single" w:sz="4" w:space="0" w:color="auto"/>
              <w:left w:val="single" w:sz="4" w:space="0" w:color="auto"/>
              <w:bottom w:val="single" w:sz="4" w:space="0" w:color="auto"/>
              <w:right w:val="single" w:sz="4" w:space="0" w:color="auto"/>
            </w:tcBorders>
            <w:hideMark/>
          </w:tcPr>
          <w:p w14:paraId="42A61439" w14:textId="089D0EB6" w:rsidR="00725BB3" w:rsidRPr="00186D0F" w:rsidRDefault="00725BB3" w:rsidP="00236357">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Table II</w:t>
            </w:r>
            <w:r>
              <w:rPr>
                <w:rFonts w:ascii="Times New Roman" w:eastAsia="Times New Roman" w:hAnsi="Times New Roman" w:cs="Times New Roman"/>
                <w:sz w:val="24"/>
                <w:szCs w:val="24"/>
              </w:rPr>
              <w:t>I</w:t>
            </w:r>
            <w:r w:rsidRPr="00186D0F">
              <w:rPr>
                <w:rFonts w:ascii="Times New Roman" w:eastAsia="Times New Roman" w:hAnsi="Times New Roman" w:cs="Times New Roman"/>
                <w:sz w:val="24"/>
                <w:szCs w:val="24"/>
              </w:rPr>
              <w:t>.1</w:t>
            </w:r>
            <w:r w:rsidR="00DF02C5">
              <w:rPr>
                <w:rFonts w:ascii="Times New Roman" w:eastAsia="Times New Roman" w:hAnsi="Times New Roman" w:cs="Times New Roman"/>
                <w:sz w:val="24"/>
                <w:szCs w:val="24"/>
              </w:rPr>
              <w:t>3</w:t>
            </w:r>
          </w:p>
        </w:tc>
      </w:tr>
      <w:tr w:rsidR="00725BB3" w:rsidRPr="00186D0F" w14:paraId="431E2E43" w14:textId="77777777" w:rsidTr="00236357">
        <w:trPr>
          <w:trHeight w:val="330"/>
        </w:trPr>
        <w:tc>
          <w:tcPr>
            <w:tcW w:w="8722" w:type="dxa"/>
            <w:gridSpan w:val="7"/>
            <w:tcBorders>
              <w:top w:val="single" w:sz="4" w:space="0" w:color="auto"/>
              <w:left w:val="single" w:sz="4" w:space="0" w:color="auto"/>
              <w:bottom w:val="single" w:sz="4" w:space="0" w:color="auto"/>
              <w:right w:val="single" w:sz="4" w:space="0" w:color="auto"/>
            </w:tcBorders>
            <w:hideMark/>
          </w:tcPr>
          <w:p w14:paraId="7C5BCF5B" w14:textId="77777777" w:rsidR="00725BB3" w:rsidRPr="002D3D38" w:rsidRDefault="00725BB3" w:rsidP="00236357">
            <w:pPr>
              <w:spacing w:line="240" w:lineRule="auto"/>
              <w:jc w:val="left"/>
              <w:rPr>
                <w:rFonts w:ascii="Times New Roman" w:eastAsia="Times New Roman" w:hAnsi="Times New Roman" w:cs="Times New Roman"/>
                <w:i/>
                <w:iCs/>
                <w:sz w:val="24"/>
                <w:szCs w:val="24"/>
              </w:rPr>
            </w:pPr>
            <w:r w:rsidRPr="002D3D38">
              <w:rPr>
                <w:rFonts w:ascii="Times New Roman" w:eastAsia="Times New Roman" w:hAnsi="Times New Roman" w:cs="Times New Roman"/>
                <w:i/>
                <w:iCs/>
                <w:sz w:val="24"/>
                <w:szCs w:val="24"/>
              </w:rPr>
              <w:t>Confirmatory Factor Analysis of the Technique Scale -Staff: Three-factor Model</w:t>
            </w:r>
          </w:p>
          <w:p w14:paraId="692ECA92" w14:textId="77777777" w:rsidR="00725BB3" w:rsidRPr="00186D0F" w:rsidRDefault="00725BB3" w:rsidP="00725BB3">
            <w:pPr>
              <w:spacing w:line="240" w:lineRule="auto"/>
              <w:jc w:val="left"/>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 xml:space="preserve"> (DTS</w:t>
            </w:r>
            <w:r w:rsidRPr="002D3D38">
              <w:rPr>
                <w:rFonts w:ascii="Times New Roman" w:eastAsia="Times New Roman" w:hAnsi="Times New Roman" w:cs="Times New Roman"/>
                <w:i/>
                <w:iCs/>
                <w:sz w:val="24"/>
                <w:szCs w:val="24"/>
              </w:rPr>
              <w:t>-T</w:t>
            </w:r>
            <w:r>
              <w:rPr>
                <w:rFonts w:ascii="Times New Roman" w:eastAsia="Times New Roman" w:hAnsi="Times New Roman" w:cs="Times New Roman"/>
                <w:i/>
                <w:iCs/>
                <w:sz w:val="24"/>
                <w:szCs w:val="24"/>
              </w:rPr>
              <w:t>/S</w:t>
            </w:r>
            <w:r w:rsidRPr="002D3D38">
              <w:rPr>
                <w:rFonts w:ascii="Times New Roman" w:eastAsia="Times New Roman" w:hAnsi="Times New Roman" w:cs="Times New Roman"/>
                <w:i/>
                <w:iCs/>
                <w:sz w:val="24"/>
                <w:szCs w:val="24"/>
              </w:rPr>
              <w:t>)</w:t>
            </w:r>
          </w:p>
        </w:tc>
      </w:tr>
      <w:tr w:rsidR="00725BB3" w:rsidRPr="00186D0F" w14:paraId="2FEE76DE" w14:textId="77777777" w:rsidTr="00236357">
        <w:trPr>
          <w:trHeight w:val="345"/>
        </w:trPr>
        <w:tc>
          <w:tcPr>
            <w:tcW w:w="3576" w:type="dxa"/>
            <w:tcBorders>
              <w:top w:val="single" w:sz="4" w:space="0" w:color="auto"/>
              <w:left w:val="single" w:sz="4" w:space="0" w:color="auto"/>
              <w:bottom w:val="single" w:sz="4" w:space="0" w:color="auto"/>
              <w:right w:val="single" w:sz="4" w:space="0" w:color="auto"/>
            </w:tcBorders>
            <w:hideMark/>
          </w:tcPr>
          <w:p w14:paraId="77E19767" w14:textId="77777777" w:rsidR="00725BB3" w:rsidRPr="00186D0F" w:rsidRDefault="00725BB3" w:rsidP="00236357">
            <w:pPr>
              <w:spacing w:line="240" w:lineRule="auto"/>
              <w:jc w:val="left"/>
              <w:rPr>
                <w:rFonts w:ascii="Times New Roman" w:hAnsi="Times New Roman" w:cs="Times New Roman"/>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247A4D2B" w14:textId="77777777" w:rsidR="00725BB3" w:rsidRPr="00186D0F" w:rsidRDefault="00725BB3" w:rsidP="00236357">
            <w:pPr>
              <w:spacing w:line="240" w:lineRule="auto"/>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02EF431E" w14:textId="77777777" w:rsidR="00725BB3" w:rsidRPr="00186D0F" w:rsidRDefault="00725BB3" w:rsidP="00236357">
            <w:pPr>
              <w:spacing w:line="240" w:lineRule="auto"/>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Sample 2</w:t>
            </w:r>
          </w:p>
        </w:tc>
      </w:tr>
      <w:tr w:rsidR="00725BB3" w:rsidRPr="00186D0F" w14:paraId="2E25B4F0" w14:textId="77777777" w:rsidTr="00236357">
        <w:trPr>
          <w:trHeight w:val="345"/>
        </w:trPr>
        <w:tc>
          <w:tcPr>
            <w:tcW w:w="3576" w:type="dxa"/>
            <w:tcBorders>
              <w:top w:val="single" w:sz="4" w:space="0" w:color="auto"/>
              <w:left w:val="single" w:sz="4" w:space="0" w:color="auto"/>
              <w:bottom w:val="single" w:sz="4" w:space="0" w:color="auto"/>
              <w:right w:val="single" w:sz="4" w:space="0" w:color="auto"/>
            </w:tcBorders>
            <w:vAlign w:val="bottom"/>
            <w:hideMark/>
          </w:tcPr>
          <w:p w14:paraId="6A52F97E" w14:textId="77777777" w:rsidR="00725BB3" w:rsidRPr="00186D0F" w:rsidRDefault="00725BB3" w:rsidP="00236357">
            <w:pPr>
              <w:spacing w:line="240" w:lineRule="auto"/>
              <w:jc w:val="left"/>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C3A3543" w14:textId="77777777" w:rsidR="00725BB3" w:rsidRPr="00186D0F" w:rsidRDefault="00725BB3" w:rsidP="00236357">
            <w:pPr>
              <w:spacing w:line="240" w:lineRule="auto"/>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01A00B1" w14:textId="77777777" w:rsidR="00725BB3" w:rsidRPr="00186D0F" w:rsidRDefault="00725BB3" w:rsidP="00236357">
            <w:pPr>
              <w:spacing w:line="240" w:lineRule="auto"/>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7099465D" w14:textId="77777777" w:rsidR="00725BB3" w:rsidRPr="00186D0F" w:rsidRDefault="00725BB3" w:rsidP="00236357">
            <w:pPr>
              <w:spacing w:line="240" w:lineRule="auto"/>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32D433D" w14:textId="77777777" w:rsidR="00725BB3" w:rsidRPr="00186D0F" w:rsidRDefault="00725BB3" w:rsidP="00236357">
            <w:pPr>
              <w:spacing w:line="240" w:lineRule="auto"/>
              <w:rPr>
                <w:rFonts w:ascii="Times New Roman" w:eastAsia="Times New Roman" w:hAnsi="Times New Roman" w:cs="Times New Roman"/>
                <w:sz w:val="24"/>
                <w:szCs w:val="24"/>
              </w:rPr>
            </w:pPr>
            <w:r w:rsidRPr="00186D0F">
              <w:rPr>
                <w:rFonts w:ascii="Times New Roman" w:eastAsia="Times New Roman" w:hAnsi="Times New Roman" w:cs="Times New Roman"/>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A7952E7" w14:textId="77777777" w:rsidR="00725BB3" w:rsidRPr="00186D0F" w:rsidRDefault="00725BB3" w:rsidP="00236357">
            <w:pPr>
              <w:spacing w:line="240" w:lineRule="auto"/>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5B6E364B" w14:textId="77777777" w:rsidR="00725BB3" w:rsidRPr="00186D0F" w:rsidRDefault="00725BB3" w:rsidP="00236357">
            <w:pPr>
              <w:spacing w:line="240" w:lineRule="auto"/>
              <w:rPr>
                <w:rFonts w:ascii="Times New Roman" w:eastAsia="Times New Roman" w:hAnsi="Times New Roman" w:cs="Times New Roman"/>
                <w:iCs/>
                <w:sz w:val="24"/>
                <w:szCs w:val="24"/>
              </w:rPr>
            </w:pPr>
            <w:r w:rsidRPr="00186D0F">
              <w:rPr>
                <w:rFonts w:ascii="Times New Roman" w:eastAsia="Times New Roman" w:hAnsi="Times New Roman" w:cs="Times New Roman"/>
                <w:iCs/>
                <w:sz w:val="24"/>
                <w:szCs w:val="24"/>
              </w:rPr>
              <w:t>z</w:t>
            </w:r>
          </w:p>
        </w:tc>
      </w:tr>
      <w:tr w:rsidR="00725BB3" w:rsidRPr="00186D0F" w14:paraId="01774F0E" w14:textId="77777777" w:rsidTr="00236357">
        <w:trPr>
          <w:trHeight w:val="330"/>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79B1EEB" w14:textId="77777777" w:rsidR="00725BB3" w:rsidRPr="00186D0F" w:rsidRDefault="00725BB3" w:rsidP="00236357">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Positive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4FE255E" w14:textId="77777777" w:rsidR="00725BB3" w:rsidRPr="00186D0F" w:rsidRDefault="00725BB3" w:rsidP="00236357">
            <w:pPr>
              <w:spacing w:line="240" w:lineRule="auto"/>
              <w:jc w:val="left"/>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4EC54B2" w14:textId="77777777" w:rsidR="00725BB3" w:rsidRPr="00186D0F" w:rsidRDefault="00725BB3" w:rsidP="00236357">
            <w:pPr>
              <w:spacing w:line="240" w:lineRule="auto"/>
              <w:jc w:val="left"/>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97A30CB" w14:textId="77777777" w:rsidR="00725BB3" w:rsidRPr="00186D0F" w:rsidRDefault="00725BB3" w:rsidP="00236357">
            <w:pPr>
              <w:spacing w:line="240" w:lineRule="auto"/>
              <w:jc w:val="left"/>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FAEA699" w14:textId="77777777" w:rsidR="00725BB3" w:rsidRPr="00186D0F" w:rsidRDefault="00725BB3" w:rsidP="00236357">
            <w:pPr>
              <w:spacing w:line="240" w:lineRule="auto"/>
              <w:jc w:val="left"/>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A3A2707" w14:textId="77777777" w:rsidR="00725BB3" w:rsidRPr="00186D0F" w:rsidRDefault="00725BB3" w:rsidP="00236357">
            <w:pPr>
              <w:spacing w:line="240" w:lineRule="auto"/>
              <w:jc w:val="left"/>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3F82384" w14:textId="77777777" w:rsidR="00725BB3" w:rsidRPr="00186D0F" w:rsidRDefault="00725BB3" w:rsidP="00236357">
            <w:pPr>
              <w:spacing w:line="240" w:lineRule="auto"/>
              <w:jc w:val="left"/>
              <w:rPr>
                <w:rFonts w:ascii="Times New Roman" w:hAnsi="Times New Roman" w:cs="Times New Roman"/>
                <w:sz w:val="24"/>
                <w:szCs w:val="24"/>
              </w:rPr>
            </w:pPr>
          </w:p>
        </w:tc>
      </w:tr>
      <w:tr w:rsidR="00725BB3" w:rsidRPr="00285BD1" w14:paraId="69FBA75B"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5920863B"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2.</w:t>
            </w:r>
            <w:r w:rsidRPr="00186D0F">
              <w:rPr>
                <w:rFonts w:ascii="Times New Roman" w:hAnsi="Times New Roman" w:cs="Times New Roman"/>
                <w:color w:val="000000"/>
                <w:sz w:val="24"/>
                <w:szCs w:val="24"/>
              </w:rPr>
              <w:t xml:space="preserve"> Students are praised often.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FCA5D7A"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170E0A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267E7A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43.62</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72F8C5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0.73</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628FF05"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DCC198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48.40</w:t>
            </w:r>
          </w:p>
        </w:tc>
      </w:tr>
      <w:tr w:rsidR="00725BB3" w:rsidRPr="00285BD1" w14:paraId="4D6D3204"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650360E"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186D0F">
              <w:rPr>
                <w:rFonts w:ascii="Times New Roman" w:hAnsi="Times New Roman" w:cs="Times New Roman"/>
                <w:color w:val="000000"/>
                <w:sz w:val="24"/>
                <w:szCs w:val="24"/>
              </w:rPr>
              <w:t>Students are often given rewards for being good.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E36BBC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4CEDBD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ED5C95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35.35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A9AB5F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C43EC5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4CED27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36.12</w:t>
            </w:r>
          </w:p>
        </w:tc>
      </w:tr>
      <w:tr w:rsidR="00725BB3" w:rsidRPr="00285BD1" w14:paraId="732D1213"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12496EC"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186D0F">
              <w:rPr>
                <w:rFonts w:ascii="Times New Roman" w:hAnsi="Times New Roman" w:cs="Times New Roman"/>
                <w:color w:val="000000"/>
                <w:sz w:val="24"/>
                <w:szCs w:val="24"/>
              </w:rPr>
              <w:t>Teachers often let students know when they are being good.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3BEC2EA"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848432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74424B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50.28</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C40CD7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D16C097"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CE75ED0"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68.36</w:t>
            </w:r>
          </w:p>
        </w:tc>
      </w:tr>
      <w:tr w:rsidR="00725BB3" w:rsidRPr="00285BD1" w14:paraId="5F399089"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231B4BCE"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11. Classes get rewards for good behavior.</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937DCB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F1AA81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CAED41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28.65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A0A70F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D9D411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4D735D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33.90</w:t>
            </w:r>
          </w:p>
        </w:tc>
      </w:tr>
      <w:tr w:rsidR="00725BB3" w:rsidRPr="00285BD1" w14:paraId="0D7FFC70"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3E6AB548" w14:textId="77777777" w:rsidR="00725BB3" w:rsidRPr="00186D0F" w:rsidRDefault="00725BB3" w:rsidP="00236357">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14. Teachers use just enough praise and rewar</w:t>
            </w:r>
            <w:r>
              <w:rPr>
                <w:rFonts w:ascii="Times New Roman" w:hAnsi="Times New Roman" w:cs="Times New Roman"/>
                <w:iCs/>
                <w:color w:val="000000"/>
                <w:sz w:val="24"/>
                <w:szCs w:val="24"/>
              </w:rPr>
              <w:t>ds; not too much or too little.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EB9590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0.52</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7987100"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E33ED95"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24.30</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92E4C2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02BC0D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991E80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20.73</w:t>
            </w:r>
          </w:p>
        </w:tc>
      </w:tr>
      <w:tr w:rsidR="00725BB3" w:rsidRPr="00285BD1" w14:paraId="67AB45BC" w14:textId="77777777" w:rsidTr="00236357">
        <w:trPr>
          <w:trHeight w:val="375"/>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020413A2" w14:textId="77777777" w:rsidR="00725BB3" w:rsidRPr="00186D0F" w:rsidRDefault="00725BB3" w:rsidP="00236357">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Punitive</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171D124" w14:textId="77777777" w:rsidR="00725BB3" w:rsidRPr="00285BD1" w:rsidRDefault="00725BB3" w:rsidP="00236357">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6714120" w14:textId="77777777" w:rsidR="00725BB3" w:rsidRPr="00285BD1" w:rsidRDefault="00725BB3" w:rsidP="00236357">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1DC3A86" w14:textId="77777777" w:rsidR="00725BB3" w:rsidRPr="00285BD1" w:rsidRDefault="00725BB3" w:rsidP="00236357">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8BDEE9C" w14:textId="77777777" w:rsidR="00725BB3" w:rsidRPr="00285BD1" w:rsidRDefault="00725BB3" w:rsidP="00236357">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977BEE5" w14:textId="77777777" w:rsidR="00725BB3" w:rsidRPr="00285BD1" w:rsidRDefault="00725BB3" w:rsidP="00236357">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1E34A6E" w14:textId="77777777" w:rsidR="00725BB3" w:rsidRPr="00285BD1" w:rsidRDefault="00725BB3" w:rsidP="00236357">
            <w:pPr>
              <w:spacing w:line="240" w:lineRule="auto"/>
              <w:rPr>
                <w:rFonts w:ascii="Times New Roman" w:hAnsi="Times New Roman" w:cs="Times New Roman"/>
                <w:sz w:val="24"/>
                <w:szCs w:val="24"/>
              </w:rPr>
            </w:pPr>
          </w:p>
        </w:tc>
      </w:tr>
      <w:tr w:rsidR="00725BB3" w:rsidRPr="00285BD1" w14:paraId="0491CAC0"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309F2D17"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186D0F">
              <w:rPr>
                <w:rFonts w:ascii="Times New Roman" w:hAnsi="Times New Roman" w:cs="Times New Roman"/>
                <w:color w:val="000000"/>
                <w:sz w:val="24"/>
                <w:szCs w:val="24"/>
              </w:rPr>
              <w:t>Students are punished a lot.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591A57E"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F86C05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F8CD2B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22.62</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87BC66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0.57</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F76A7F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617A7EB"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24.94</w:t>
            </w:r>
          </w:p>
        </w:tc>
      </w:tr>
      <w:tr w:rsidR="00725BB3" w:rsidRPr="00285BD1" w14:paraId="7EBB8415"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681BDC46"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186D0F">
              <w:rPr>
                <w:rFonts w:ascii="Times New Roman" w:hAnsi="Times New Roman" w:cs="Times New Roman"/>
                <w:color w:val="000000"/>
                <w:sz w:val="24"/>
                <w:szCs w:val="24"/>
              </w:rPr>
              <w:t>Students are often sent out of class for breaking rules.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FDE4FE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EAD49E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8F8369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24.41</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552663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5282A6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0EF131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24.23</w:t>
            </w:r>
          </w:p>
        </w:tc>
      </w:tr>
      <w:tr w:rsidR="00725BB3" w:rsidRPr="00285BD1" w14:paraId="11AEC64C"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AC72511" w14:textId="77777777" w:rsidR="00725BB3" w:rsidRPr="00186D0F"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186D0F">
              <w:rPr>
                <w:rFonts w:ascii="Times New Roman" w:hAnsi="Times New Roman" w:cs="Times New Roman"/>
                <w:color w:val="000000"/>
                <w:sz w:val="24"/>
                <w:szCs w:val="24"/>
              </w:rPr>
              <w:t>Students are often yelled at by adults.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4E5FEBA"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0.62</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66A01A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BCE6CE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27.65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936040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845A6C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31D2F5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21.55</w:t>
            </w:r>
          </w:p>
        </w:tc>
      </w:tr>
      <w:tr w:rsidR="00725BB3" w:rsidRPr="00285BD1" w14:paraId="7955FA86"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8FA1E56"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10. Many students are sent to the office for breaking rules.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E6ABA1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F71A6B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5616D58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23.34</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50AD50A"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B9BCC87"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302467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25.97</w:t>
            </w:r>
          </w:p>
        </w:tc>
      </w:tr>
      <w:tr w:rsidR="00725BB3" w:rsidRPr="00285BD1" w14:paraId="132D6F02"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7278E8D4" w14:textId="77777777" w:rsidR="00725BB3" w:rsidRPr="00186D0F" w:rsidRDefault="00725BB3" w:rsidP="00236357">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13. Students are punished too much for minor things.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388FA7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0.61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8FE4F6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F39BD0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27.87</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51654E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4C39F5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FC5D29B"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19.46</w:t>
            </w:r>
          </w:p>
        </w:tc>
      </w:tr>
      <w:tr w:rsidR="00725BB3" w:rsidRPr="00285BD1" w14:paraId="03DF02D7"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51086C61" w14:textId="77777777" w:rsidR="00725BB3" w:rsidRPr="00186D0F" w:rsidRDefault="00725BB3" w:rsidP="00236357">
            <w:pPr>
              <w:spacing w:line="240" w:lineRule="auto"/>
              <w:jc w:val="left"/>
              <w:rPr>
                <w:rFonts w:ascii="Times New Roman" w:hAnsi="Times New Roman" w:cs="Times New Roman"/>
                <w:b/>
                <w:sz w:val="24"/>
                <w:szCs w:val="24"/>
              </w:rPr>
            </w:pPr>
            <w:r w:rsidRPr="00186D0F">
              <w:rPr>
                <w:rFonts w:ascii="Times New Roman" w:hAnsi="Times New Roman" w:cs="Times New Roman"/>
                <w:b/>
                <w:sz w:val="24"/>
                <w:szCs w:val="24"/>
              </w:rPr>
              <w:t>SEL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B32981C" w14:textId="77777777" w:rsidR="00725BB3" w:rsidRPr="00285BD1" w:rsidRDefault="00725BB3" w:rsidP="00236357">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F023FF6" w14:textId="77777777" w:rsidR="00725BB3" w:rsidRPr="00285BD1" w:rsidRDefault="00725BB3" w:rsidP="00236357">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45CBFBF" w14:textId="77777777" w:rsidR="00725BB3" w:rsidRPr="00285BD1" w:rsidRDefault="00725BB3" w:rsidP="00236357">
            <w:pPr>
              <w:spacing w:line="240" w:lineRule="auto"/>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534D422" w14:textId="77777777" w:rsidR="00725BB3" w:rsidRPr="00285BD1" w:rsidRDefault="00725BB3" w:rsidP="00236357">
            <w:pPr>
              <w:spacing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6BAFCB6" w14:textId="77777777" w:rsidR="00725BB3" w:rsidRPr="00285BD1" w:rsidRDefault="00725BB3" w:rsidP="00236357">
            <w:pPr>
              <w:spacing w:line="240" w:lineRule="auto"/>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E7D9C3A" w14:textId="77777777" w:rsidR="00725BB3" w:rsidRPr="00285BD1" w:rsidRDefault="00725BB3" w:rsidP="00236357">
            <w:pPr>
              <w:spacing w:line="240" w:lineRule="auto"/>
              <w:rPr>
                <w:rFonts w:ascii="Times New Roman" w:hAnsi="Times New Roman" w:cs="Times New Roman"/>
                <w:sz w:val="24"/>
                <w:szCs w:val="24"/>
              </w:rPr>
            </w:pPr>
          </w:p>
        </w:tc>
      </w:tr>
      <w:tr w:rsidR="00725BB3" w:rsidRPr="00285BD1" w14:paraId="5D8E078B"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1D7C9433"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3. Students are taught to feel responsible for how they act.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F4E34CE"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64C993B"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39F307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41.00</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D1342B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6F409A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B231FF7"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53.62</w:t>
            </w:r>
          </w:p>
        </w:tc>
      </w:tr>
      <w:tr w:rsidR="00725BB3" w:rsidRPr="00285BD1" w14:paraId="74B84E81"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2CC43DE8"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6. Students are taught to understand how others think and feel.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F87C20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0.83</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62B4ABB"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5DEA6CD"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80.17</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9B1C92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0.83</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47EF6B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5CAEB7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77.69</w:t>
            </w:r>
          </w:p>
        </w:tc>
      </w:tr>
      <w:tr w:rsidR="00725BB3" w:rsidRPr="00285BD1" w14:paraId="05769865"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5DA8AAFD"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9. Students are taught that they can control their own behavior.</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AB49D2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DFCC01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4615E8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46.02</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67397AF"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B8F1B7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C1CBC7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57.73</w:t>
            </w:r>
          </w:p>
        </w:tc>
      </w:tr>
      <w:tr w:rsidR="00725BB3" w:rsidRPr="00285BD1" w14:paraId="515410E5"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31C0FD89"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lastRenderedPageBreak/>
              <w:t>12. Students are taught how to solve conflicts with others.</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3CB360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5E397E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7478D6C"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71.98</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F0968E4"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709A1A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78B9807"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65.42</w:t>
            </w:r>
          </w:p>
        </w:tc>
      </w:tr>
      <w:tr w:rsidR="00725BB3" w:rsidRPr="00285BD1" w14:paraId="5DA14CA6"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2118FE8E" w14:textId="77777777" w:rsidR="00725BB3" w:rsidRPr="00186D0F" w:rsidRDefault="00725BB3" w:rsidP="00236357">
            <w:pPr>
              <w:jc w:val="left"/>
              <w:rPr>
                <w:rFonts w:ascii="Times New Roman" w:hAnsi="Times New Roman" w:cs="Times New Roman"/>
                <w:color w:val="000000"/>
                <w:sz w:val="24"/>
                <w:szCs w:val="24"/>
              </w:rPr>
            </w:pPr>
            <w:r w:rsidRPr="00186D0F">
              <w:rPr>
                <w:rFonts w:ascii="Times New Roman" w:hAnsi="Times New Roman" w:cs="Times New Roman"/>
                <w:color w:val="000000"/>
                <w:sz w:val="24"/>
                <w:szCs w:val="24"/>
              </w:rPr>
              <w:t>15. Students are taught they should care about how others feel.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6EA4D80"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5ABFF0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2631C49"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87.74</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F4102A6"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4C0F63E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577BD2E"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71.97</w:t>
            </w:r>
          </w:p>
        </w:tc>
      </w:tr>
      <w:tr w:rsidR="00725BB3" w:rsidRPr="00285BD1" w14:paraId="68AA9AAE" w14:textId="77777777" w:rsidTr="00236357">
        <w:trPr>
          <w:trHeight w:val="315"/>
        </w:trPr>
        <w:tc>
          <w:tcPr>
            <w:tcW w:w="3576" w:type="dxa"/>
            <w:tcBorders>
              <w:top w:val="single" w:sz="4" w:space="0" w:color="auto"/>
              <w:left w:val="single" w:sz="4" w:space="0" w:color="auto"/>
              <w:bottom w:val="single" w:sz="4" w:space="0" w:color="auto"/>
              <w:right w:val="single" w:sz="4" w:space="0" w:color="auto"/>
            </w:tcBorders>
            <w:noWrap/>
            <w:hideMark/>
          </w:tcPr>
          <w:p w14:paraId="10066C53" w14:textId="77777777" w:rsidR="00725BB3" w:rsidRPr="00186D0F" w:rsidRDefault="00725BB3" w:rsidP="00236357">
            <w:pPr>
              <w:jc w:val="left"/>
              <w:rPr>
                <w:rFonts w:ascii="Times New Roman" w:hAnsi="Times New Roman" w:cs="Times New Roman"/>
                <w:iCs/>
                <w:color w:val="000000"/>
                <w:sz w:val="24"/>
                <w:szCs w:val="24"/>
              </w:rPr>
            </w:pPr>
            <w:r w:rsidRPr="00186D0F">
              <w:rPr>
                <w:rFonts w:ascii="Times New Roman" w:hAnsi="Times New Roman" w:cs="Times New Roman"/>
                <w:iCs/>
                <w:color w:val="000000"/>
                <w:sz w:val="24"/>
                <w:szCs w:val="24"/>
              </w:rPr>
              <w:t>17. Students are often asked to help decide what is best for the class or school.</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17674D5"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0.49</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86CF090"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26558E58"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26.30</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B428B21"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0.50</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2E03D92"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0.02</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FA6AF93" w14:textId="77777777" w:rsidR="00725BB3" w:rsidRPr="00285BD1" w:rsidRDefault="00725BB3" w:rsidP="00236357">
            <w:pPr>
              <w:rPr>
                <w:rFonts w:ascii="Times New Roman" w:hAnsi="Times New Roman" w:cs="Times New Roman"/>
                <w:color w:val="000000"/>
                <w:sz w:val="24"/>
                <w:szCs w:val="24"/>
              </w:rPr>
            </w:pPr>
            <w:r w:rsidRPr="00285BD1">
              <w:rPr>
                <w:rFonts w:ascii="Times New Roman" w:hAnsi="Times New Roman" w:cs="Times New Roman"/>
                <w:color w:val="000000"/>
                <w:sz w:val="24"/>
                <w:szCs w:val="24"/>
              </w:rPr>
              <w:t>25.50</w:t>
            </w:r>
          </w:p>
        </w:tc>
      </w:tr>
      <w:tr w:rsidR="00725BB3" w:rsidRPr="00186D0F" w14:paraId="4A4D21A2" w14:textId="77777777" w:rsidTr="00236357">
        <w:trPr>
          <w:trHeight w:val="315"/>
        </w:trPr>
        <w:tc>
          <w:tcPr>
            <w:tcW w:w="8722" w:type="dxa"/>
            <w:gridSpan w:val="7"/>
            <w:tcBorders>
              <w:top w:val="single" w:sz="4" w:space="0" w:color="auto"/>
              <w:left w:val="single" w:sz="4" w:space="0" w:color="auto"/>
              <w:bottom w:val="single" w:sz="4" w:space="0" w:color="auto"/>
              <w:right w:val="single" w:sz="4" w:space="0" w:color="auto"/>
            </w:tcBorders>
            <w:noWrap/>
            <w:hideMark/>
          </w:tcPr>
          <w:p w14:paraId="73FCF4ED" w14:textId="77777777" w:rsidR="00725BB3" w:rsidRPr="00186D0F" w:rsidRDefault="00725BB3" w:rsidP="00236357">
            <w:pPr>
              <w:spacing w:line="240" w:lineRule="auto"/>
              <w:rPr>
                <w:rFonts w:ascii="Times New Roman" w:hAnsi="Times New Roman" w:cs="Times New Roman"/>
                <w:sz w:val="24"/>
                <w:szCs w:val="24"/>
              </w:rPr>
            </w:pPr>
            <w:r w:rsidRPr="00186D0F">
              <w:rPr>
                <w:rFonts w:ascii="Times New Roman" w:eastAsia="Times New Roman" w:hAnsi="Times New Roman" w:cs="Times New Roman"/>
                <w:iCs/>
                <w:sz w:val="24"/>
                <w:szCs w:val="24"/>
              </w:rPr>
              <w:t>Note.</w:t>
            </w:r>
            <w:r w:rsidRPr="00186D0F">
              <w:rPr>
                <w:rFonts w:ascii="Times New Roman" w:eastAsia="Times New Roman" w:hAnsi="Times New Roman" w:cs="Times New Roman"/>
                <w:sz w:val="24"/>
                <w:szCs w:val="24"/>
              </w:rPr>
              <w:t xml:space="preserve"> Loading = standardized factor loading; </w:t>
            </w:r>
            <w:r w:rsidRPr="00186D0F">
              <w:rPr>
                <w:rFonts w:ascii="Times New Roman" w:eastAsia="Times New Roman" w:hAnsi="Times New Roman" w:cs="Times New Roman"/>
                <w:iCs/>
                <w:sz w:val="24"/>
                <w:szCs w:val="24"/>
              </w:rPr>
              <w:t xml:space="preserve">SE </w:t>
            </w:r>
            <w:r w:rsidRPr="00186D0F">
              <w:rPr>
                <w:rFonts w:ascii="Times New Roman" w:eastAsia="Times New Roman" w:hAnsi="Times New Roman" w:cs="Times New Roman"/>
                <w:sz w:val="24"/>
                <w:szCs w:val="24"/>
              </w:rPr>
              <w:t xml:space="preserve">= standard error; </w:t>
            </w:r>
            <w:r w:rsidRPr="00186D0F">
              <w:rPr>
                <w:rFonts w:ascii="Times New Roman" w:eastAsia="Times New Roman" w:hAnsi="Times New Roman" w:cs="Times New Roman"/>
                <w:iCs/>
                <w:sz w:val="24"/>
                <w:szCs w:val="24"/>
              </w:rPr>
              <w:t xml:space="preserve">z </w:t>
            </w:r>
            <w:r w:rsidRPr="00186D0F">
              <w:rPr>
                <w:rFonts w:ascii="Times New Roman" w:eastAsia="Times New Roman" w:hAnsi="Times New Roman" w:cs="Times New Roman"/>
                <w:sz w:val="24"/>
                <w:szCs w:val="24"/>
              </w:rPr>
              <w:t xml:space="preserve">= robust </w:t>
            </w:r>
            <w:r w:rsidRPr="00186D0F">
              <w:rPr>
                <w:rFonts w:ascii="Times New Roman" w:eastAsia="Times New Roman" w:hAnsi="Times New Roman" w:cs="Times New Roman"/>
                <w:iCs/>
                <w:sz w:val="24"/>
                <w:szCs w:val="24"/>
              </w:rPr>
              <w:t>z</w:t>
            </w:r>
            <w:r w:rsidRPr="00186D0F">
              <w:rPr>
                <w:rFonts w:ascii="Times New Roman" w:eastAsia="Times New Roman" w:hAnsi="Times New Roman" w:cs="Times New Roman"/>
                <w:sz w:val="24"/>
                <w:szCs w:val="24"/>
              </w:rPr>
              <w:t xml:space="preserve"> score.</w:t>
            </w:r>
          </w:p>
        </w:tc>
      </w:tr>
    </w:tbl>
    <w:p w14:paraId="0C100F4F" w14:textId="77777777" w:rsidR="00725BB3" w:rsidRPr="00913D73" w:rsidRDefault="00725BB3" w:rsidP="00913D73">
      <w:pPr>
        <w:spacing w:line="240" w:lineRule="auto"/>
        <w:jc w:val="left"/>
        <w:rPr>
          <w:rFonts w:ascii="Times New Roman" w:hAnsi="Times New Roman" w:cs="Times New Roman"/>
          <w:i/>
          <w:color w:val="000000"/>
          <w:sz w:val="24"/>
          <w:szCs w:val="24"/>
        </w:rPr>
      </w:pPr>
    </w:p>
    <w:tbl>
      <w:tblPr>
        <w:tblW w:w="8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76"/>
        <w:gridCol w:w="960"/>
        <w:gridCol w:w="960"/>
        <w:gridCol w:w="960"/>
        <w:gridCol w:w="1043"/>
      </w:tblGrid>
      <w:tr w:rsidR="00725BB3" w:rsidRPr="007603B2" w14:paraId="1BA71ED7" w14:textId="77777777" w:rsidTr="00236357">
        <w:trPr>
          <w:trHeight w:val="413"/>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F27F9CD" w14:textId="3D3B0396" w:rsidR="00725BB3" w:rsidRPr="007603B2" w:rsidRDefault="00725BB3" w:rsidP="00236357">
            <w:pPr>
              <w:spacing w:line="240" w:lineRule="auto"/>
              <w:jc w:val="left"/>
              <w:rPr>
                <w:rFonts w:ascii="Times New Roman" w:eastAsia="Times New Roman" w:hAnsi="Times New Roman" w:cs="Times New Roman"/>
                <w:color w:val="000000"/>
                <w:sz w:val="24"/>
                <w:szCs w:val="24"/>
              </w:rPr>
            </w:pPr>
            <w:r w:rsidRPr="007603B2">
              <w:rPr>
                <w:rFonts w:ascii="Times New Roman" w:eastAsia="Times New Roman" w:hAnsi="Times New Roman" w:cs="Times New Roman"/>
                <w:color w:val="000000"/>
                <w:sz w:val="24"/>
                <w:szCs w:val="24"/>
              </w:rPr>
              <w:t>Table II</w:t>
            </w:r>
            <w:r w:rsidR="00236357">
              <w:rPr>
                <w:rFonts w:ascii="Times New Roman" w:eastAsia="Times New Roman" w:hAnsi="Times New Roman" w:cs="Times New Roman"/>
                <w:color w:val="000000"/>
                <w:sz w:val="24"/>
                <w:szCs w:val="24"/>
              </w:rPr>
              <w:t>I</w:t>
            </w:r>
            <w:r w:rsidRPr="007603B2">
              <w:rPr>
                <w:rFonts w:ascii="Times New Roman" w:eastAsia="Times New Roman" w:hAnsi="Times New Roman" w:cs="Times New Roman"/>
                <w:color w:val="000000"/>
                <w:sz w:val="24"/>
                <w:szCs w:val="24"/>
              </w:rPr>
              <w:t>.1</w:t>
            </w:r>
            <w:r w:rsidR="00DF02C5">
              <w:rPr>
                <w:rFonts w:ascii="Times New Roman" w:eastAsia="Times New Roman" w:hAnsi="Times New Roman" w:cs="Times New Roman"/>
                <w:color w:val="000000"/>
                <w:sz w:val="24"/>
                <w:szCs w:val="24"/>
              </w:rPr>
              <w:t>4</w:t>
            </w:r>
          </w:p>
        </w:tc>
      </w:tr>
      <w:tr w:rsidR="00725BB3" w:rsidRPr="007603B2" w14:paraId="236D3C5B" w14:textId="77777777" w:rsidTr="00236357">
        <w:trPr>
          <w:trHeight w:val="350"/>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7556F120" w14:textId="77777777" w:rsidR="00725BB3" w:rsidRPr="007603B2" w:rsidRDefault="00725BB3" w:rsidP="00236357">
            <w:pPr>
              <w:spacing w:line="240" w:lineRule="auto"/>
              <w:jc w:val="left"/>
              <w:rPr>
                <w:rFonts w:ascii="Times New Roman" w:eastAsia="Times New Roman" w:hAnsi="Times New Roman" w:cs="Times New Roman"/>
                <w:color w:val="000000"/>
                <w:sz w:val="24"/>
                <w:szCs w:val="24"/>
              </w:rPr>
            </w:pPr>
            <w:r w:rsidRPr="00A36E93">
              <w:rPr>
                <w:rFonts w:ascii="Times New Roman" w:eastAsia="Times New Roman" w:hAnsi="Times New Roman" w:cs="Times New Roman"/>
                <w:i/>
                <w:color w:val="000000"/>
                <w:sz w:val="24"/>
                <w:szCs w:val="24"/>
              </w:rPr>
              <w:t xml:space="preserve">Fit Statistics Between </w:t>
            </w:r>
            <w:r>
              <w:rPr>
                <w:rFonts w:ascii="Times New Roman" w:eastAsia="Times New Roman" w:hAnsi="Times New Roman" w:cs="Times New Roman"/>
                <w:i/>
                <w:color w:val="000000"/>
                <w:sz w:val="24"/>
                <w:szCs w:val="24"/>
              </w:rPr>
              <w:t>Groups for Three</w:t>
            </w:r>
            <w:r w:rsidRPr="00A36E93">
              <w:rPr>
                <w:rFonts w:ascii="Times New Roman" w:eastAsia="Times New Roman" w:hAnsi="Times New Roman" w:cs="Times New Roman"/>
                <w:i/>
                <w:color w:val="000000"/>
                <w:sz w:val="24"/>
                <w:szCs w:val="24"/>
              </w:rPr>
              <w:t>-factor Model</w:t>
            </w:r>
            <w:r w:rsidRPr="007603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236357">
              <w:rPr>
                <w:rFonts w:ascii="Times New Roman" w:eastAsia="Times New Roman" w:hAnsi="Times New Roman" w:cs="Times New Roman"/>
                <w:i/>
                <w:color w:val="000000"/>
                <w:sz w:val="24"/>
                <w:szCs w:val="24"/>
              </w:rPr>
              <w:t>DTS=T/S</w:t>
            </w:r>
            <w:r>
              <w:rPr>
                <w:rFonts w:ascii="Times New Roman" w:eastAsia="Times New Roman" w:hAnsi="Times New Roman" w:cs="Times New Roman"/>
                <w:color w:val="000000"/>
                <w:sz w:val="24"/>
                <w:szCs w:val="24"/>
              </w:rPr>
              <w:t>)</w:t>
            </w:r>
          </w:p>
        </w:tc>
      </w:tr>
      <w:tr w:rsidR="00725BB3" w:rsidRPr="007603B2" w14:paraId="27A11381" w14:textId="77777777" w:rsidTr="00236357">
        <w:trPr>
          <w:trHeight w:val="278"/>
        </w:trPr>
        <w:tc>
          <w:tcPr>
            <w:tcW w:w="2260" w:type="dxa"/>
            <w:tcBorders>
              <w:top w:val="single" w:sz="4" w:space="0" w:color="auto"/>
              <w:left w:val="single" w:sz="4" w:space="0" w:color="auto"/>
              <w:bottom w:val="single" w:sz="4" w:space="0" w:color="auto"/>
              <w:right w:val="single" w:sz="4" w:space="0" w:color="auto"/>
            </w:tcBorders>
            <w:hideMark/>
          </w:tcPr>
          <w:p w14:paraId="30B13FE8"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1AED80C0"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2470F495"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1C63BFC3" w14:textId="77777777" w:rsidR="00725BB3" w:rsidRDefault="00725BB3" w:rsidP="00236357">
            <w:pPr>
              <w:spacing w:line="240" w:lineRule="auto"/>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39C06831"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2569FD2A"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6E21F42B" w14:textId="77777777" w:rsidR="00725BB3" w:rsidRDefault="00725BB3" w:rsidP="00236357">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RMSEA</w:t>
            </w:r>
          </w:p>
        </w:tc>
      </w:tr>
      <w:tr w:rsidR="00725BB3" w:rsidRPr="007603B2" w14:paraId="7ECBDA09" w14:textId="77777777" w:rsidTr="00236357">
        <w:trPr>
          <w:trHeight w:val="330"/>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975F555"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D51A3EE"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5,028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00ACA6F"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1,622.37</w:t>
            </w:r>
            <w:r>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6904F098"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8EE330"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DAE9ED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F0FDE31"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.055</w:t>
            </w:r>
          </w:p>
        </w:tc>
      </w:tr>
      <w:tr w:rsidR="00725BB3" w:rsidRPr="007603B2" w14:paraId="36A6A934"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D787C1C"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23E2D4A"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2,781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65C581B" w14:textId="77777777" w:rsidR="00725BB3" w:rsidRPr="009A3BD6" w:rsidRDefault="007E5538"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A3BD6">
              <w:rPr>
                <w:rFonts w:ascii="Times New Roman" w:hAnsi="Times New Roman" w:cs="Times New Roman"/>
                <w:color w:val="000000"/>
                <w:sz w:val="24"/>
                <w:szCs w:val="24"/>
              </w:rPr>
              <w:t>970.21</w:t>
            </w:r>
            <w:r w:rsidR="00725BB3">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FACF70B"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8E6F23"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.927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84A5B38"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79A547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.056</w:t>
            </w:r>
          </w:p>
        </w:tc>
      </w:tr>
      <w:tr w:rsidR="00725BB3" w:rsidRPr="007603B2" w14:paraId="10643A86"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2B5F92C"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A24D931" w14:textId="77777777" w:rsidR="00725BB3" w:rsidRPr="009A3BD6" w:rsidRDefault="00725BB3" w:rsidP="00236357">
            <w:pPr>
              <w:rPr>
                <w:rFonts w:ascii="Times New Roman" w:hAnsi="Times New Roman" w:cs="Times New Roman"/>
                <w:color w:val="000000"/>
                <w:sz w:val="24"/>
                <w:szCs w:val="24"/>
              </w:rPr>
            </w:pPr>
            <w:r w:rsidRPr="009A3BD6">
              <w:rPr>
                <w:rFonts w:ascii="Times New Roman" w:hAnsi="Times New Roman" w:cs="Times New Roman"/>
                <w:color w:val="000000"/>
                <w:sz w:val="24"/>
                <w:szCs w:val="24"/>
              </w:rPr>
              <w:t>1,167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2ACD5DD" w14:textId="77777777" w:rsidR="00725BB3" w:rsidRPr="009A3BD6" w:rsidRDefault="007E5538"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A3BD6">
              <w:rPr>
                <w:rFonts w:ascii="Times New Roman" w:hAnsi="Times New Roman" w:cs="Times New Roman"/>
                <w:color w:val="000000"/>
                <w:sz w:val="24"/>
                <w:szCs w:val="24"/>
              </w:rPr>
              <w:t>452.01</w:t>
            </w:r>
            <w:r w:rsidR="00725BB3">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B954770"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E290D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DA88F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.060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8C4C91D"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.055</w:t>
            </w:r>
          </w:p>
        </w:tc>
      </w:tr>
      <w:tr w:rsidR="00725BB3" w:rsidRPr="007603B2" w14:paraId="7A724573"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025EA1D"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99346A7"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1,080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20A7912"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567.81</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6D35985"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1DFCB5"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.876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74B13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.064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09BEDEB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.065</w:t>
            </w:r>
          </w:p>
        </w:tc>
      </w:tr>
      <w:tr w:rsidR="00725BB3" w:rsidRPr="007603B2" w14:paraId="07FEAD38"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CDF5779" w14:textId="77777777" w:rsidR="00725BB3" w:rsidRPr="007603B2" w:rsidRDefault="00725BB3" w:rsidP="00236357">
            <w:pPr>
              <w:spacing w:line="240" w:lineRule="auto"/>
              <w:jc w:val="left"/>
              <w:rPr>
                <w:rFonts w:ascii="Times New Roman" w:hAnsi="Times New Roman" w:cs="Times New Roman"/>
                <w:bCs/>
                <w:sz w:val="24"/>
                <w:szCs w:val="24"/>
              </w:rPr>
            </w:pPr>
            <w:r w:rsidRPr="007603B2">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F2B78D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948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1C71582"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438.06</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D911AED"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C2FC4B"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.899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D55AF5F"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B35BF7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.059</w:t>
            </w:r>
          </w:p>
        </w:tc>
      </w:tr>
      <w:tr w:rsidR="00725BB3" w:rsidRPr="007603B2" w14:paraId="38C36DF1"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047FC5C" w14:textId="77777777" w:rsidR="00725BB3" w:rsidRPr="00D519F0" w:rsidRDefault="00725BB3" w:rsidP="00236357">
            <w:pPr>
              <w:spacing w:line="240" w:lineRule="auto"/>
              <w:jc w:val="left"/>
              <w:rPr>
                <w:rFonts w:ascii="Times New Roman" w:hAnsi="Times New Roman" w:cs="Times New Roman"/>
                <w:bCs/>
                <w:sz w:val="24"/>
                <w:szCs w:val="24"/>
              </w:rPr>
            </w:pPr>
            <w:r w:rsidRPr="00D519F0">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4A9260B"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4,080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8255EEC"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1,328.08</w:t>
            </w:r>
            <w:r>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6CB73F00"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F8D6D7"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.920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156C90E"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.046</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96BD47B"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.055</w:t>
            </w:r>
          </w:p>
        </w:tc>
      </w:tr>
      <w:tr w:rsidR="00725BB3" w:rsidRPr="007603B2" w14:paraId="28FBD8FB"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3C5D9449" w14:textId="77777777" w:rsidR="00725BB3" w:rsidRPr="00D519F0" w:rsidRDefault="00725BB3" w:rsidP="00236357">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D0E9746"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4</w:t>
            </w:r>
            <w:r>
              <w:rPr>
                <w:rFonts w:ascii="Times New Roman" w:hAnsi="Times New Roman" w:cs="Times New Roman"/>
                <w:sz w:val="24"/>
                <w:szCs w:val="24"/>
              </w:rPr>
              <w:t>,</w:t>
            </w:r>
            <w:r w:rsidRPr="00F7307A">
              <w:rPr>
                <w:rFonts w:ascii="Times New Roman" w:hAnsi="Times New Roman" w:cs="Times New Roman"/>
                <w:sz w:val="24"/>
                <w:szCs w:val="24"/>
              </w:rPr>
              <w:t>237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3CE41B4" w14:textId="77777777" w:rsidR="00725BB3" w:rsidRPr="00F7307A"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F7307A">
              <w:rPr>
                <w:rFonts w:ascii="Times New Roman" w:hAnsi="Times New Roman" w:cs="Times New Roman"/>
                <w:sz w:val="24"/>
                <w:szCs w:val="24"/>
              </w:rPr>
              <w:t>1481.07</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ABB782B"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FE0B67"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914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108129C"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048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DBEBA3F"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057</w:t>
            </w:r>
          </w:p>
        </w:tc>
      </w:tr>
      <w:tr w:rsidR="00725BB3" w:rsidRPr="007603B2" w14:paraId="3732A383"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0BFE3B5" w14:textId="77777777" w:rsidR="00725BB3" w:rsidRPr="00D519F0" w:rsidRDefault="00725BB3" w:rsidP="00236357">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C8F7E61"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526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7F03118" w14:textId="77777777" w:rsidR="00725BB3" w:rsidRPr="00F7307A"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F7307A">
              <w:rPr>
                <w:rFonts w:ascii="Times New Roman" w:hAnsi="Times New Roman" w:cs="Times New Roman"/>
                <w:sz w:val="24"/>
                <w:szCs w:val="24"/>
              </w:rPr>
              <w:t>205.87</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498481B"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112D3E0"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922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572EB0"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052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DA6E882"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044</w:t>
            </w:r>
          </w:p>
        </w:tc>
      </w:tr>
      <w:tr w:rsidR="00725BB3" w:rsidRPr="007603B2" w14:paraId="7D93C3B9"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CB79BCD" w14:textId="77777777" w:rsidR="00725BB3" w:rsidRPr="00D519F0" w:rsidRDefault="00725BB3" w:rsidP="00236357">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Hispanic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AE0DEB1"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113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FCBF043" w14:textId="77777777" w:rsidR="00725BB3" w:rsidRPr="00F7307A"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F7307A">
              <w:rPr>
                <w:rFonts w:ascii="Times New Roman" w:hAnsi="Times New Roman" w:cs="Times New Roman"/>
                <w:sz w:val="24"/>
                <w:szCs w:val="24"/>
              </w:rPr>
              <w:t>171.80</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DCD0A84"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E192B12"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773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95FF18"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109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3682657"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079</w:t>
            </w:r>
          </w:p>
        </w:tc>
      </w:tr>
      <w:tr w:rsidR="00725BB3" w:rsidRPr="007603B2" w14:paraId="02F700DF"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8C8949B" w14:textId="77777777" w:rsidR="00725BB3" w:rsidRPr="00D519F0" w:rsidRDefault="00725BB3" w:rsidP="00236357">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Other race/ethnicity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1F9D6A6"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117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8AC7E10" w14:textId="77777777" w:rsidR="00725BB3" w:rsidRPr="00F7307A"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F7307A">
              <w:rPr>
                <w:rFonts w:ascii="Times New Roman" w:hAnsi="Times New Roman" w:cs="Times New Roman"/>
                <w:sz w:val="24"/>
                <w:szCs w:val="24"/>
              </w:rPr>
              <w:t>212.15</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6C6D0AE5" w14:textId="77777777" w:rsidR="00725BB3" w:rsidRPr="00F7307A" w:rsidRDefault="00725BB3" w:rsidP="00236357">
            <w:pPr>
              <w:rPr>
                <w:rFonts w:ascii="Times New Roman" w:hAnsi="Times New Roman" w:cs="Times New Roman"/>
                <w:sz w:val="24"/>
                <w:szCs w:val="24"/>
              </w:rPr>
            </w:pPr>
            <w:r w:rsidRPr="00F7307A">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47E04A"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603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743C58"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132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043BBE0F" w14:textId="77777777" w:rsidR="00725BB3" w:rsidRPr="00F7307A" w:rsidRDefault="00725BB3" w:rsidP="00236357">
            <w:pPr>
              <w:rPr>
                <w:rFonts w:ascii="Times New Roman" w:hAnsi="Times New Roman" w:cs="Times New Roman"/>
                <w:sz w:val="24"/>
                <w:szCs w:val="24"/>
              </w:rPr>
            </w:pPr>
            <w:r>
              <w:rPr>
                <w:rFonts w:ascii="Times New Roman" w:hAnsi="Times New Roman" w:cs="Times New Roman"/>
                <w:sz w:val="24"/>
                <w:szCs w:val="24"/>
              </w:rPr>
              <w:t>.</w:t>
            </w:r>
            <w:r w:rsidRPr="00F7307A">
              <w:rPr>
                <w:rFonts w:ascii="Times New Roman" w:hAnsi="Times New Roman" w:cs="Times New Roman"/>
                <w:sz w:val="24"/>
                <w:szCs w:val="24"/>
              </w:rPr>
              <w:t>097</w:t>
            </w:r>
          </w:p>
        </w:tc>
      </w:tr>
      <w:tr w:rsidR="00725BB3" w:rsidRPr="007603B2" w14:paraId="39FA94AA"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8E9200F" w14:textId="77777777" w:rsidR="00725BB3" w:rsidRPr="00D519F0" w:rsidRDefault="00725BB3" w:rsidP="00236357">
            <w:pPr>
              <w:jc w:val="left"/>
              <w:rPr>
                <w:rFonts w:ascii="Times New Roman" w:hAnsi="Times New Roman" w:cs="Times New Roman"/>
                <w:color w:val="000000"/>
                <w:sz w:val="24"/>
                <w:szCs w:val="24"/>
              </w:rPr>
            </w:pPr>
            <w:r w:rsidRPr="00D519F0">
              <w:rPr>
                <w:rFonts w:ascii="Times New Roman" w:hAnsi="Times New Roman" w:cs="Times New Roman"/>
                <w:color w:val="000000"/>
                <w:sz w:val="24"/>
                <w:szCs w:val="24"/>
              </w:rPr>
              <w:t>Teacher</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27FD05F"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3,502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C698CB9"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1,227.40</w:t>
            </w:r>
            <w:r>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78488899"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1AD3C03"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DE3FE41"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E9DE22C"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.056</w:t>
            </w:r>
          </w:p>
        </w:tc>
      </w:tr>
      <w:tr w:rsidR="00725BB3" w:rsidRPr="007603B2" w14:paraId="7B8C9156"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D262023" w14:textId="77777777" w:rsidR="00725BB3" w:rsidRPr="00D519F0" w:rsidRDefault="00725BB3" w:rsidP="00236357">
            <w:pPr>
              <w:jc w:val="left"/>
              <w:rPr>
                <w:rFonts w:ascii="Times New Roman" w:hAnsi="Times New Roman" w:cs="Times New Roman"/>
                <w:color w:val="000000"/>
                <w:sz w:val="24"/>
                <w:szCs w:val="24"/>
              </w:rPr>
            </w:pPr>
            <w:r w:rsidRPr="00D519F0">
              <w:rPr>
                <w:rFonts w:ascii="Times New Roman" w:hAnsi="Times New Roman" w:cs="Times New Roman"/>
                <w:color w:val="000000"/>
                <w:sz w:val="24"/>
                <w:szCs w:val="24"/>
              </w:rPr>
              <w:t>Administrator</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AABCB83"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183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BAB308A"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137.06</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171F0B5"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B2C09AD"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37BF4FC"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.072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572434C"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.044</w:t>
            </w:r>
          </w:p>
        </w:tc>
      </w:tr>
      <w:tr w:rsidR="00725BB3" w:rsidRPr="007603B2" w14:paraId="654291FC"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AB086C7" w14:textId="77777777" w:rsidR="00725BB3" w:rsidRPr="00D519F0"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S</w:t>
            </w:r>
            <w:r w:rsidRPr="00D519F0">
              <w:rPr>
                <w:rFonts w:ascii="Times New Roman" w:hAnsi="Times New Roman" w:cs="Times New Roman"/>
                <w:color w:val="000000"/>
                <w:sz w:val="24"/>
                <w:szCs w:val="24"/>
              </w:rPr>
              <w:t>upport staff</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12F67EB"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798</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2B2843A"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284.87</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25878774"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64339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1B5E5A"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AFF7544"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.048</w:t>
            </w:r>
          </w:p>
        </w:tc>
      </w:tr>
      <w:tr w:rsidR="00725BB3" w:rsidRPr="007603B2" w14:paraId="1539AE62" w14:textId="77777777" w:rsidTr="00236357">
        <w:trPr>
          <w:trHeight w:val="315"/>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5E75A1F" w14:textId="77777777" w:rsidR="00725BB3" w:rsidRPr="00D519F0" w:rsidRDefault="00725BB3" w:rsidP="00236357">
            <w:pPr>
              <w:jc w:val="left"/>
              <w:rPr>
                <w:rFonts w:ascii="Times New Roman" w:hAnsi="Times New Roman" w:cs="Times New Roman"/>
                <w:color w:val="000000"/>
                <w:sz w:val="24"/>
                <w:szCs w:val="24"/>
              </w:rPr>
            </w:pPr>
            <w:r>
              <w:rPr>
                <w:rFonts w:ascii="Times New Roman" w:hAnsi="Times New Roman" w:cs="Times New Roman"/>
                <w:color w:val="000000"/>
                <w:sz w:val="24"/>
                <w:szCs w:val="24"/>
              </w:rPr>
              <w:t>O</w:t>
            </w:r>
            <w:r w:rsidRPr="00D519F0">
              <w:rPr>
                <w:rFonts w:ascii="Times New Roman" w:hAnsi="Times New Roman" w:cs="Times New Roman"/>
                <w:color w:val="000000"/>
                <w:sz w:val="24"/>
                <w:szCs w:val="24"/>
              </w:rPr>
              <w:t>ther</w:t>
            </w:r>
            <w:r>
              <w:rPr>
                <w:rFonts w:ascii="Times New Roman" w:hAnsi="Times New Roman" w:cs="Times New Roman"/>
                <w:color w:val="000000"/>
                <w:sz w:val="24"/>
                <w:szCs w:val="24"/>
              </w:rPr>
              <w:t xml:space="preserve"> positions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7792E7A"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545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EF8E8A4" w14:textId="77777777" w:rsidR="00725BB3" w:rsidRPr="009A3BD6" w:rsidRDefault="007E5538" w:rsidP="00236357">
            <w:pPr>
              <w:rPr>
                <w:rFonts w:ascii="Times New Roman" w:hAnsi="Times New Roman" w:cs="Times New Roman"/>
                <w:sz w:val="24"/>
                <w:szCs w:val="24"/>
              </w:rPr>
            </w:pPr>
            <w:r>
              <w:rPr>
                <w:rFonts w:ascii="Times New Roman" w:hAnsi="Times New Roman" w:cs="Times New Roman"/>
                <w:sz w:val="24"/>
                <w:szCs w:val="24"/>
              </w:rPr>
              <w:t xml:space="preserve">   </w:t>
            </w:r>
            <w:r w:rsidR="00725BB3" w:rsidRPr="009A3BD6">
              <w:rPr>
                <w:rFonts w:ascii="Times New Roman" w:hAnsi="Times New Roman" w:cs="Times New Roman"/>
                <w:sz w:val="24"/>
                <w:szCs w:val="24"/>
              </w:rPr>
              <w:t>176.57</w:t>
            </w:r>
            <w:r w:rsidR="00725BB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noWrap/>
            <w:hideMark/>
          </w:tcPr>
          <w:p w14:paraId="0E01D21E" w14:textId="77777777" w:rsidR="00725BB3" w:rsidRPr="009A3BD6" w:rsidRDefault="00725BB3" w:rsidP="00236357">
            <w:pPr>
              <w:rPr>
                <w:rFonts w:ascii="Times New Roman" w:hAnsi="Times New Roman" w:cs="Times New Roman"/>
                <w:sz w:val="24"/>
                <w:szCs w:val="24"/>
              </w:rPr>
            </w:pPr>
            <w:r>
              <w:rPr>
                <w:rFonts w:ascii="Times New Roman" w:hAnsi="Times New Roman" w:cs="Times New Roman"/>
                <w:sz w:val="24"/>
                <w:szCs w:val="24"/>
              </w:rPr>
              <w:t>101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E68A02"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.957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5496903"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.041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C4E5C59" w14:textId="77777777" w:rsidR="00725BB3" w:rsidRPr="009A3BD6" w:rsidRDefault="00725BB3" w:rsidP="00236357">
            <w:pPr>
              <w:rPr>
                <w:rFonts w:ascii="Times New Roman" w:hAnsi="Times New Roman" w:cs="Times New Roman"/>
                <w:sz w:val="24"/>
                <w:szCs w:val="24"/>
              </w:rPr>
            </w:pPr>
            <w:r w:rsidRPr="009A3BD6">
              <w:rPr>
                <w:rFonts w:ascii="Times New Roman" w:hAnsi="Times New Roman" w:cs="Times New Roman"/>
                <w:sz w:val="24"/>
                <w:szCs w:val="24"/>
              </w:rPr>
              <w:t>.037</w:t>
            </w:r>
          </w:p>
        </w:tc>
      </w:tr>
      <w:tr w:rsidR="00725BB3" w:rsidRPr="007603B2" w14:paraId="160CEA99" w14:textId="77777777" w:rsidTr="00236357">
        <w:trPr>
          <w:trHeight w:val="1005"/>
        </w:trPr>
        <w:tc>
          <w:tcPr>
            <w:tcW w:w="8599" w:type="dxa"/>
            <w:gridSpan w:val="7"/>
            <w:tcBorders>
              <w:top w:val="single" w:sz="4" w:space="0" w:color="auto"/>
              <w:left w:val="single" w:sz="4" w:space="0" w:color="auto"/>
              <w:bottom w:val="single" w:sz="4" w:space="0" w:color="auto"/>
              <w:right w:val="single" w:sz="4" w:space="0" w:color="auto"/>
            </w:tcBorders>
            <w:hideMark/>
          </w:tcPr>
          <w:p w14:paraId="60E39661" w14:textId="77777777" w:rsidR="00725BB3" w:rsidRPr="007603B2"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007D76B7">
              <w:rPr>
                <w:rFonts w:ascii="Times New Roman" w:eastAsia="Times New Roman" w:hAnsi="Times New Roman" w:cs="Times New Roman"/>
                <w:sz w:val="24"/>
                <w:szCs w:val="24"/>
              </w:rPr>
              <w:t>*</w:t>
            </w:r>
            <w:r w:rsidR="007D76B7" w:rsidRPr="007D76B7">
              <w:rPr>
                <w:rFonts w:ascii="Times New Roman" w:eastAsia="Times New Roman" w:hAnsi="Times New Roman" w:cs="Times New Roman"/>
                <w:i/>
                <w:sz w:val="24"/>
                <w:szCs w:val="24"/>
              </w:rPr>
              <w:t>p</w:t>
            </w:r>
            <w:r w:rsidR="007D76B7">
              <w:rPr>
                <w:rFonts w:ascii="Times New Roman" w:eastAsia="Times New Roman" w:hAnsi="Times New Roman" w:cs="Times New Roman"/>
                <w:sz w:val="24"/>
                <w:szCs w:val="24"/>
              </w:rPr>
              <w:t xml:space="preserve"> &lt;.001</w:t>
            </w:r>
          </w:p>
        </w:tc>
      </w:tr>
    </w:tbl>
    <w:p w14:paraId="08909D84" w14:textId="77777777" w:rsidR="00913D73" w:rsidRDefault="00913D73" w:rsidP="00AE3752">
      <w:pPr>
        <w:spacing w:line="240" w:lineRule="auto"/>
        <w:jc w:val="both"/>
        <w:rPr>
          <w:rFonts w:ascii="Times New Roman" w:eastAsia="Times New Roman" w:hAnsi="Times New Roman" w:cs="Times New Roman"/>
          <w:b/>
          <w:iCs/>
          <w:sz w:val="24"/>
          <w:szCs w:val="24"/>
        </w:rPr>
      </w:pPr>
    </w:p>
    <w:p w14:paraId="2EF791B1" w14:textId="1E3B404E" w:rsidR="00725BB3" w:rsidRPr="007D76B7" w:rsidRDefault="007A5790" w:rsidP="00725BB3">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725BB3" w:rsidRPr="007D76B7">
        <w:rPr>
          <w:rFonts w:ascii="Times New Roman" w:hAnsi="Times New Roman" w:cs="Times New Roman"/>
          <w:b/>
          <w:sz w:val="24"/>
          <w:szCs w:val="24"/>
        </w:rPr>
        <w:t>Measurement invariance across grade level.</w:t>
      </w:r>
      <w:r w:rsidR="00725BB3" w:rsidRPr="007D76B7">
        <w:rPr>
          <w:rFonts w:ascii="Times New Roman" w:hAnsi="Times New Roman" w:cs="Times New Roman"/>
          <w:i/>
          <w:sz w:val="24"/>
          <w:szCs w:val="24"/>
        </w:rPr>
        <w:t xml:space="preserve"> </w:t>
      </w:r>
      <w:r w:rsidR="00725BB3" w:rsidRPr="007D76B7">
        <w:rPr>
          <w:rFonts w:ascii="Times New Roman" w:hAnsi="Times New Roman" w:cs="Times New Roman"/>
          <w:sz w:val="24"/>
          <w:szCs w:val="24"/>
        </w:rPr>
        <w:t>A model testing the configural invariance across elementary, middle, and high school grade levels yielded fit statistics that suggested adequate model fit (see Table II</w:t>
      </w:r>
      <w:r w:rsidR="00DF02C5">
        <w:rPr>
          <w:rFonts w:ascii="Times New Roman" w:hAnsi="Times New Roman" w:cs="Times New Roman"/>
          <w:sz w:val="24"/>
          <w:szCs w:val="24"/>
        </w:rPr>
        <w:t>I</w:t>
      </w:r>
      <w:r w:rsidR="00725BB3" w:rsidRPr="007D76B7">
        <w:rPr>
          <w:rFonts w:ascii="Times New Roman" w:hAnsi="Times New Roman" w:cs="Times New Roman"/>
          <w:sz w:val="24"/>
          <w:szCs w:val="24"/>
        </w:rPr>
        <w:t xml:space="preserve">.15). The difference between test statistics for the weak factorial (Model 2) and configural (Model 1) invariance models indicated that there was weak factorial invariance across grade level: Satorra–Bentler scaled chi-square difference test = </w:t>
      </w:r>
      <w:r w:rsidR="00725BB3" w:rsidRPr="007D76B7">
        <w:rPr>
          <w:rStyle w:val="cwcot"/>
          <w:rFonts w:ascii="Times New Roman" w:hAnsi="Times New Roman" w:cs="Times New Roman"/>
          <w:sz w:val="24"/>
          <w:szCs w:val="24"/>
        </w:rPr>
        <w:t xml:space="preserve">99.93 </w:t>
      </w:r>
      <w:r w:rsidR="00725BB3" w:rsidRPr="007D76B7">
        <w:rPr>
          <w:rFonts w:ascii="Times New Roman" w:hAnsi="Times New Roman" w:cs="Times New Roman"/>
          <w:sz w:val="24"/>
          <w:szCs w:val="24"/>
        </w:rPr>
        <w:t>(Δ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26),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.001, ΔCFI = -.001, ΔRMSEA = -.003, ΔSRMR = .002. When the test statistics for the strong factorial (Model 3) and weak factorial (Model 2) invariance were compared, strong invariance was found across grade level: Satorra–Bentler scaled chi-square difference test = </w:t>
      </w:r>
      <w:r w:rsidR="00725BB3" w:rsidRPr="007D76B7">
        <w:rPr>
          <w:rStyle w:val="cwcot"/>
          <w:rFonts w:ascii="Times New Roman" w:hAnsi="Times New Roman" w:cs="Times New Roman"/>
          <w:sz w:val="24"/>
          <w:szCs w:val="24"/>
        </w:rPr>
        <w:t>164.22</w:t>
      </w:r>
      <w:r w:rsidR="00725BB3" w:rsidRPr="007D76B7">
        <w:rPr>
          <w:rFonts w:ascii="Times New Roman" w:hAnsi="Times New Roman" w:cs="Times New Roman"/>
          <w:sz w:val="24"/>
          <w:szCs w:val="24"/>
        </w:rPr>
        <w:t xml:space="preserve"> (Δ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28),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.001, ΔCFI = -.007, ΔRMSEA = .000, and ΔSRMR = .00. </w:t>
      </w:r>
    </w:p>
    <w:p w14:paraId="6A9D0ABD" w14:textId="77777777" w:rsidR="00725BB3" w:rsidRPr="00285BD1" w:rsidRDefault="00725BB3" w:rsidP="00725BB3">
      <w:pPr>
        <w:spacing w:line="240" w:lineRule="auto"/>
        <w:jc w:val="left"/>
        <w:rPr>
          <w:rFonts w:ascii="Times New Roman" w:hAnsi="Times New Roman" w:cs="Times New Roman"/>
          <w:sz w:val="24"/>
          <w:szCs w:val="24"/>
        </w:rPr>
      </w:pPr>
    </w:p>
    <w:p w14:paraId="25B1F3E4" w14:textId="1FB11D12" w:rsidR="00725BB3" w:rsidRPr="007D76B7" w:rsidRDefault="007A5790" w:rsidP="00725BB3">
      <w:pPr>
        <w:spacing w:line="240" w:lineRule="auto"/>
        <w:jc w:val="left"/>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725BB3" w:rsidRPr="007D76B7">
        <w:rPr>
          <w:rFonts w:ascii="Times New Roman" w:hAnsi="Times New Roman" w:cs="Times New Roman"/>
          <w:b/>
          <w:sz w:val="24"/>
          <w:szCs w:val="24"/>
        </w:rPr>
        <w:t>Measurement invariance across gender.</w:t>
      </w:r>
      <w:r w:rsidR="00725BB3" w:rsidRPr="007D76B7">
        <w:rPr>
          <w:rFonts w:ascii="Times New Roman" w:hAnsi="Times New Roman" w:cs="Times New Roman"/>
          <w:sz w:val="24"/>
          <w:szCs w:val="24"/>
        </w:rPr>
        <w:t xml:space="preserve"> The test statistics for configural invariance (Model 1) across gender indicated adequate model fit (see Table II</w:t>
      </w:r>
      <w:r w:rsidR="00DF02C5">
        <w:rPr>
          <w:rFonts w:ascii="Times New Roman" w:hAnsi="Times New Roman" w:cs="Times New Roman"/>
          <w:sz w:val="24"/>
          <w:szCs w:val="24"/>
        </w:rPr>
        <w:t>I</w:t>
      </w:r>
      <w:r w:rsidR="00725BB3" w:rsidRPr="007D76B7">
        <w:rPr>
          <w:rFonts w:ascii="Times New Roman" w:hAnsi="Times New Roman" w:cs="Times New Roman"/>
          <w:sz w:val="24"/>
          <w:szCs w:val="24"/>
        </w:rPr>
        <w:t xml:space="preserve">.15). The weak factorial invariance model (Model 2) was nested within Model 1. The difference between test statistics for the weak factorial (Model 2) and configural (Model 1) invariance models indicated that there was weak factorial invariance across grade level: Satorra–Bentler scaled chi-square difference test = </w:t>
      </w:r>
      <w:r w:rsidR="00725BB3" w:rsidRPr="007D76B7">
        <w:rPr>
          <w:rStyle w:val="cwcot"/>
          <w:rFonts w:ascii="Times New Roman" w:hAnsi="Times New Roman" w:cs="Times New Roman"/>
          <w:sz w:val="24"/>
          <w:szCs w:val="24"/>
        </w:rPr>
        <w:t xml:space="preserve">24.85 </w:t>
      </w:r>
      <w:r w:rsidR="00725BB3" w:rsidRPr="007D76B7">
        <w:rPr>
          <w:rFonts w:ascii="Times New Roman" w:hAnsi="Times New Roman" w:cs="Times New Roman"/>
          <w:sz w:val="24"/>
          <w:szCs w:val="24"/>
        </w:rPr>
        <w:t>(Δ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13),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.05, ΔCFI = .000, ΔRMSEA = -.002, ΔSRMR = .001. When the test statistics for the strong factorial (Model 3) and weak factorial (Model 2) invariance were compared, strong invariance was found across grade level: Satorra–Bentler scaled chi-square difference test = </w:t>
      </w:r>
      <w:r w:rsidR="00725BB3" w:rsidRPr="007D76B7">
        <w:rPr>
          <w:rStyle w:val="cwcot"/>
          <w:rFonts w:ascii="Times New Roman" w:hAnsi="Times New Roman" w:cs="Times New Roman"/>
          <w:sz w:val="24"/>
          <w:szCs w:val="24"/>
        </w:rPr>
        <w:t>108.31</w:t>
      </w:r>
      <w:r w:rsidR="00725BB3" w:rsidRPr="007D76B7">
        <w:rPr>
          <w:rFonts w:ascii="Times New Roman" w:hAnsi="Times New Roman" w:cs="Times New Roman"/>
          <w:sz w:val="24"/>
          <w:szCs w:val="24"/>
        </w:rPr>
        <w:t xml:space="preserve"> (Δ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13),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.001, ΔCFI = -.005, ΔRMSEA = .000, and ΔSRMR = .00.</w:t>
      </w:r>
    </w:p>
    <w:p w14:paraId="36E635A4" w14:textId="77777777" w:rsidR="00725BB3" w:rsidRPr="007D76B7" w:rsidRDefault="00725BB3" w:rsidP="00725BB3">
      <w:pPr>
        <w:spacing w:line="240" w:lineRule="auto"/>
        <w:jc w:val="left"/>
        <w:rPr>
          <w:rFonts w:ascii="Times New Roman" w:hAnsi="Times New Roman" w:cs="Times New Roman"/>
          <w:color w:val="FF0000"/>
          <w:sz w:val="24"/>
          <w:szCs w:val="24"/>
        </w:rPr>
      </w:pPr>
    </w:p>
    <w:p w14:paraId="38A496D1" w14:textId="2664C8DF" w:rsidR="00725BB3" w:rsidRPr="007D76B7" w:rsidRDefault="007A5790" w:rsidP="00725BB3">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725BB3" w:rsidRPr="007D76B7">
        <w:rPr>
          <w:rFonts w:ascii="Times New Roman" w:hAnsi="Times New Roman" w:cs="Times New Roman"/>
          <w:b/>
          <w:sz w:val="24"/>
          <w:szCs w:val="24"/>
        </w:rPr>
        <w:t>Measurement invariance across positions.</w:t>
      </w:r>
      <w:r w:rsidR="00725BB3" w:rsidRPr="007D76B7">
        <w:rPr>
          <w:rFonts w:ascii="Times New Roman" w:hAnsi="Times New Roman" w:cs="Times New Roman"/>
          <w:i/>
          <w:sz w:val="24"/>
          <w:szCs w:val="24"/>
        </w:rPr>
        <w:t xml:space="preserve"> </w:t>
      </w:r>
      <w:r w:rsidR="00725BB3" w:rsidRPr="007D76B7">
        <w:rPr>
          <w:rFonts w:ascii="Times New Roman" w:hAnsi="Times New Roman" w:cs="Times New Roman"/>
          <w:sz w:val="24"/>
          <w:szCs w:val="24"/>
        </w:rPr>
        <w:t>A model testing the configural invariance of the confirmatory factor analysis across three different position groups (i.e., Teachers, Administrators, Support Staff, and Others) yielded fit statistics suggesting adequate model fit (see Table II</w:t>
      </w:r>
      <w:r w:rsidR="00DF02C5">
        <w:rPr>
          <w:rFonts w:ascii="Times New Roman" w:hAnsi="Times New Roman" w:cs="Times New Roman"/>
          <w:sz w:val="24"/>
          <w:szCs w:val="24"/>
        </w:rPr>
        <w:t>I</w:t>
      </w:r>
      <w:r w:rsidR="00725BB3" w:rsidRPr="007D76B7">
        <w:rPr>
          <w:rFonts w:ascii="Times New Roman" w:hAnsi="Times New Roman" w:cs="Times New Roman"/>
          <w:sz w:val="24"/>
          <w:szCs w:val="24"/>
        </w:rPr>
        <w:t xml:space="preserve">.15). Reports from administrators were excluded from the invariance test due to small sample size and poor model fit. The difference between test statistics for the weak factorial (Model 2) and configural (Model 1) invariance models indicated that there was weak factorial invariance across race-ethnicity: Satorra–Bentler scaled chi-square difference test =  </w:t>
      </w:r>
      <w:r w:rsidR="00725BB3" w:rsidRPr="007D76B7">
        <w:rPr>
          <w:rStyle w:val="cwcot"/>
          <w:rFonts w:ascii="Times New Roman" w:hAnsi="Times New Roman" w:cs="Times New Roman"/>
          <w:sz w:val="24"/>
          <w:szCs w:val="24"/>
        </w:rPr>
        <w:t>51.09</w:t>
      </w:r>
      <w:r w:rsidR="00725BB3" w:rsidRPr="007D76B7">
        <w:rPr>
          <w:rFonts w:ascii="Times New Roman" w:hAnsi="Times New Roman" w:cs="Times New Roman"/>
          <w:sz w:val="24"/>
          <w:szCs w:val="24"/>
        </w:rPr>
        <w:t xml:space="preserve"> (Δ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35), </w:t>
      </w:r>
      <w:r w:rsidR="00725BB3" w:rsidRPr="007D76B7">
        <w:rPr>
          <w:rFonts w:ascii="Times New Roman" w:hAnsi="Times New Roman" w:cs="Times New Roman"/>
          <w:i/>
          <w:sz w:val="24"/>
          <w:szCs w:val="24"/>
        </w:rPr>
        <w:t>p</w:t>
      </w:r>
      <w:r w:rsidR="00725BB3" w:rsidRPr="007D76B7">
        <w:rPr>
          <w:rFonts w:ascii="Times New Roman" w:hAnsi="Times New Roman" w:cs="Times New Roman"/>
          <w:sz w:val="24"/>
          <w:szCs w:val="24"/>
        </w:rPr>
        <w:t xml:space="preserve"> &lt; .05, ΔCFI = .001, ΔRMSEA = -.002, and ΔSRMR = .001. When the test statistics for the strong factorial (Model 3) and weak factorial (Model 2) invariance were compared, invariance in the starting point of origin for the subscale was found across race: Satorra–Bentler scaled chi-square difference test = </w:t>
      </w:r>
      <w:r w:rsidR="00725BB3" w:rsidRPr="007D76B7">
        <w:rPr>
          <w:rStyle w:val="cwcot"/>
          <w:rFonts w:ascii="Times New Roman" w:hAnsi="Times New Roman" w:cs="Times New Roman"/>
          <w:sz w:val="24"/>
          <w:szCs w:val="24"/>
        </w:rPr>
        <w:t>147.90</w:t>
      </w:r>
      <w:r w:rsidR="00725BB3" w:rsidRPr="007D76B7">
        <w:rPr>
          <w:rFonts w:ascii="Times New Roman" w:hAnsi="Times New Roman" w:cs="Times New Roman"/>
          <w:sz w:val="24"/>
          <w:szCs w:val="24"/>
        </w:rPr>
        <w:t xml:space="preserve"> (Δ</w:t>
      </w:r>
      <w:r w:rsidR="00725BB3" w:rsidRPr="007D76B7">
        <w:rPr>
          <w:rFonts w:ascii="Times New Roman" w:hAnsi="Times New Roman" w:cs="Times New Roman"/>
          <w:i/>
          <w:sz w:val="24"/>
          <w:szCs w:val="24"/>
        </w:rPr>
        <w:t>df</w:t>
      </w:r>
      <w:r w:rsidR="00725BB3" w:rsidRPr="007D76B7">
        <w:rPr>
          <w:rFonts w:ascii="Times New Roman" w:hAnsi="Times New Roman" w:cs="Times New Roman"/>
          <w:sz w:val="24"/>
          <w:szCs w:val="24"/>
        </w:rPr>
        <w:t xml:space="preserve"> = 39), </w:t>
      </w:r>
      <w:r w:rsidR="00725BB3" w:rsidRPr="007D76B7">
        <w:rPr>
          <w:rFonts w:ascii="Times New Roman" w:hAnsi="Times New Roman" w:cs="Times New Roman"/>
          <w:i/>
          <w:sz w:val="24"/>
          <w:szCs w:val="24"/>
        </w:rPr>
        <w:t xml:space="preserve">p </w:t>
      </w:r>
      <w:r w:rsidR="00725BB3" w:rsidRPr="007D76B7">
        <w:rPr>
          <w:rFonts w:ascii="Times New Roman" w:hAnsi="Times New Roman" w:cs="Times New Roman"/>
          <w:sz w:val="24"/>
          <w:szCs w:val="24"/>
        </w:rPr>
        <w:t>&lt; .001, ΔCFI = -.007 ΔRMSEA = .000, and ΔSRMR = .00.</w:t>
      </w:r>
    </w:p>
    <w:p w14:paraId="1D3A9948" w14:textId="77777777" w:rsidR="00236357" w:rsidRPr="00285BD1" w:rsidRDefault="00236357" w:rsidP="00725BB3">
      <w:pPr>
        <w:spacing w:line="240" w:lineRule="auto"/>
        <w:jc w:val="left"/>
        <w:rPr>
          <w:rFonts w:ascii="Times New Roman" w:hAnsi="Times New Roman" w:cs="Times New Roman"/>
          <w:sz w:val="24"/>
          <w:szCs w:val="24"/>
        </w:rPr>
      </w:pPr>
    </w:p>
    <w:p w14:paraId="6C173253" w14:textId="66A4F674" w:rsidR="00725BB3" w:rsidRPr="007D76B7" w:rsidRDefault="007A5790" w:rsidP="007A5790">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725BB3" w:rsidRPr="007D76B7">
        <w:rPr>
          <w:rFonts w:ascii="Times New Roman" w:eastAsia="Times New Roman" w:hAnsi="Times New Roman" w:cs="Times New Roman"/>
          <w:b/>
          <w:sz w:val="24"/>
          <w:szCs w:val="24"/>
        </w:rPr>
        <w:t>Measurement invariance across race/ethnicity.</w:t>
      </w:r>
      <w:r w:rsidR="00725BB3" w:rsidRPr="007D76B7">
        <w:rPr>
          <w:rFonts w:ascii="Times New Roman" w:eastAsia="Times New Roman" w:hAnsi="Times New Roman" w:cs="Times New Roman"/>
          <w:i/>
          <w:sz w:val="24"/>
          <w:szCs w:val="24"/>
        </w:rPr>
        <w:t xml:space="preserve"> </w:t>
      </w:r>
      <w:r w:rsidR="00725BB3" w:rsidRPr="007D76B7">
        <w:rPr>
          <w:rFonts w:ascii="Times New Roman" w:eastAsia="Times New Roman" w:hAnsi="Times New Roman" w:cs="Times New Roman"/>
          <w:sz w:val="24"/>
          <w:szCs w:val="24"/>
        </w:rPr>
        <w:t>A model testing the configural invariance across two different race/ethnicity groups (i.e., White and Black) yielded fit statistics suggesting adequate model fit (see Table II</w:t>
      </w:r>
      <w:r w:rsidR="00DF02C5">
        <w:rPr>
          <w:rFonts w:ascii="Times New Roman" w:eastAsia="Times New Roman" w:hAnsi="Times New Roman" w:cs="Times New Roman"/>
          <w:sz w:val="24"/>
          <w:szCs w:val="24"/>
        </w:rPr>
        <w:t>I</w:t>
      </w:r>
      <w:r w:rsidR="00725BB3" w:rsidRPr="007D76B7">
        <w:rPr>
          <w:rFonts w:ascii="Times New Roman" w:eastAsia="Times New Roman" w:hAnsi="Times New Roman" w:cs="Times New Roman"/>
          <w:sz w:val="24"/>
          <w:szCs w:val="24"/>
        </w:rPr>
        <w:t>.</w:t>
      </w:r>
      <w:r w:rsidR="00DF02C5">
        <w:rPr>
          <w:rFonts w:ascii="Times New Roman" w:eastAsia="Times New Roman" w:hAnsi="Times New Roman" w:cs="Times New Roman"/>
          <w:sz w:val="24"/>
          <w:szCs w:val="24"/>
        </w:rPr>
        <w:t>1</w:t>
      </w:r>
      <w:r w:rsidR="00725BB3" w:rsidRPr="007D76B7">
        <w:rPr>
          <w:rFonts w:ascii="Times New Roman" w:eastAsia="Times New Roman" w:hAnsi="Times New Roman" w:cs="Times New Roman"/>
          <w:sz w:val="24"/>
          <w:szCs w:val="24"/>
        </w:rPr>
        <w:t xml:space="preserve">5). Reports from subgroups with Hispanic, Asian and Other race/ethnicity backgrounds were excluded from the race/ethnicity group measurement invariance analyses due to small sample size and poor model fit of these subgroups. The difference between test statistics for the weak factorial (Model 2) and configural (Model 1) invariance models indicated weak factorial invariance across race-ethnicity: Satorra–Bentler scaled chi-square difference test = </w:t>
      </w:r>
      <w:r w:rsidR="00725BB3" w:rsidRPr="007D76B7">
        <w:rPr>
          <w:rStyle w:val="cwcot"/>
          <w:rFonts w:ascii="Times New Roman" w:hAnsi="Times New Roman" w:cs="Times New Roman"/>
          <w:sz w:val="24"/>
          <w:szCs w:val="24"/>
        </w:rPr>
        <w:t>24.19</w:t>
      </w:r>
      <w:r w:rsidR="00725BB3" w:rsidRPr="007D76B7">
        <w:rPr>
          <w:rFonts w:ascii="Times New Roman" w:eastAsia="Times New Roman" w:hAnsi="Times New Roman" w:cs="Times New Roman"/>
          <w:sz w:val="24"/>
          <w:szCs w:val="24"/>
        </w:rPr>
        <w:t xml:space="preserve">  (Δ</w:t>
      </w:r>
      <w:r w:rsidR="00725BB3" w:rsidRPr="007D76B7">
        <w:rPr>
          <w:rFonts w:ascii="Times New Roman" w:eastAsia="Times New Roman" w:hAnsi="Times New Roman" w:cs="Times New Roman"/>
          <w:i/>
          <w:sz w:val="24"/>
          <w:szCs w:val="24"/>
        </w:rPr>
        <w:t>df</w:t>
      </w:r>
      <w:r w:rsidR="00725BB3" w:rsidRPr="007D76B7">
        <w:rPr>
          <w:rFonts w:ascii="Times New Roman" w:eastAsia="Times New Roman" w:hAnsi="Times New Roman" w:cs="Times New Roman"/>
          <w:sz w:val="24"/>
          <w:szCs w:val="24"/>
        </w:rPr>
        <w:t xml:space="preserve"> = 13), </w:t>
      </w:r>
      <w:r w:rsidR="00725BB3" w:rsidRPr="007D76B7">
        <w:rPr>
          <w:rFonts w:ascii="Times New Roman" w:eastAsia="Times New Roman" w:hAnsi="Times New Roman" w:cs="Times New Roman"/>
          <w:i/>
          <w:sz w:val="24"/>
          <w:szCs w:val="24"/>
        </w:rPr>
        <w:t xml:space="preserve"> p</w:t>
      </w:r>
      <w:r w:rsidR="00725BB3" w:rsidRPr="007D76B7">
        <w:rPr>
          <w:rFonts w:ascii="Times New Roman" w:eastAsia="Times New Roman" w:hAnsi="Times New Roman" w:cs="Times New Roman"/>
          <w:sz w:val="24"/>
          <w:szCs w:val="24"/>
        </w:rPr>
        <w:t xml:space="preserve"> = </w:t>
      </w:r>
      <w:r w:rsidR="00725BB3" w:rsidRPr="007D76B7">
        <w:rPr>
          <w:rFonts w:ascii="Times New Roman" w:eastAsia="Times New Roman" w:hAnsi="Times New Roman" w:cs="Times New Roman"/>
          <w:i/>
          <w:sz w:val="24"/>
          <w:szCs w:val="24"/>
        </w:rPr>
        <w:t>ns</w:t>
      </w:r>
      <w:r w:rsidR="00725BB3" w:rsidRPr="007D76B7">
        <w:rPr>
          <w:rFonts w:ascii="Times New Roman" w:eastAsia="Times New Roman" w:hAnsi="Times New Roman" w:cs="Times New Roman"/>
          <w:sz w:val="24"/>
          <w:szCs w:val="24"/>
        </w:rPr>
        <w:t>, ΔCFI = .001, ΔRMSEA = .002, and ΔSRMR = -.002. When the test statistics for the strong factorial (Model 3) and weak factorial (Model 2) invariance were compared, invariance was found across race</w:t>
      </w:r>
      <w:r w:rsidR="00835454">
        <w:rPr>
          <w:rFonts w:ascii="Times New Roman" w:eastAsia="Times New Roman" w:hAnsi="Times New Roman" w:cs="Times New Roman"/>
          <w:sz w:val="24"/>
          <w:szCs w:val="24"/>
        </w:rPr>
        <w:t>/ethnicity</w:t>
      </w:r>
      <w:r w:rsidR="00725BB3" w:rsidRPr="007D76B7">
        <w:rPr>
          <w:rFonts w:ascii="Times New Roman" w:eastAsia="Times New Roman" w:hAnsi="Times New Roman" w:cs="Times New Roman"/>
          <w:sz w:val="24"/>
          <w:szCs w:val="24"/>
        </w:rPr>
        <w:t xml:space="preserve">: Satorra–Bentler scaled chi-square difference test = </w:t>
      </w:r>
      <w:r w:rsidR="00725BB3" w:rsidRPr="007D76B7">
        <w:rPr>
          <w:rStyle w:val="cwcot"/>
          <w:rFonts w:ascii="Times New Roman" w:hAnsi="Times New Roman" w:cs="Times New Roman"/>
          <w:sz w:val="24"/>
          <w:szCs w:val="24"/>
        </w:rPr>
        <w:t>96.65</w:t>
      </w:r>
      <w:r w:rsidR="00725BB3" w:rsidRPr="007D76B7">
        <w:rPr>
          <w:rFonts w:ascii="Times New Roman" w:eastAsia="Times New Roman" w:hAnsi="Times New Roman" w:cs="Times New Roman"/>
          <w:sz w:val="24"/>
          <w:szCs w:val="24"/>
        </w:rPr>
        <w:t xml:space="preserve"> (Δ</w:t>
      </w:r>
      <w:r w:rsidR="00725BB3" w:rsidRPr="007D76B7">
        <w:rPr>
          <w:rFonts w:ascii="Times New Roman" w:eastAsia="Times New Roman" w:hAnsi="Times New Roman" w:cs="Times New Roman"/>
          <w:i/>
          <w:sz w:val="24"/>
          <w:szCs w:val="24"/>
        </w:rPr>
        <w:t>df</w:t>
      </w:r>
      <w:r w:rsidR="00725BB3" w:rsidRPr="007D76B7">
        <w:rPr>
          <w:rFonts w:ascii="Times New Roman" w:eastAsia="Times New Roman" w:hAnsi="Times New Roman" w:cs="Times New Roman"/>
          <w:sz w:val="24"/>
          <w:szCs w:val="24"/>
        </w:rPr>
        <w:t xml:space="preserve"> = 13), </w:t>
      </w:r>
      <w:r w:rsidR="00725BB3" w:rsidRPr="007D76B7">
        <w:rPr>
          <w:rFonts w:ascii="Times New Roman" w:eastAsia="Times New Roman" w:hAnsi="Times New Roman" w:cs="Times New Roman"/>
          <w:i/>
          <w:sz w:val="24"/>
          <w:szCs w:val="24"/>
        </w:rPr>
        <w:t xml:space="preserve"> p</w:t>
      </w:r>
      <w:r w:rsidR="00725BB3" w:rsidRPr="007D76B7">
        <w:rPr>
          <w:rFonts w:ascii="Times New Roman" w:eastAsia="Times New Roman" w:hAnsi="Times New Roman" w:cs="Times New Roman"/>
          <w:sz w:val="24"/>
          <w:szCs w:val="24"/>
        </w:rPr>
        <w:t xml:space="preserve"> &lt; .001, ΔCFI = -.005, ΔRMSEA = .000, and ΔSRMR = .000.</w:t>
      </w:r>
    </w:p>
    <w:p w14:paraId="50F28BD1" w14:textId="77777777" w:rsidR="00725BB3" w:rsidRDefault="00725BB3" w:rsidP="00725BB3">
      <w:pPr>
        <w:spacing w:line="240" w:lineRule="auto"/>
        <w:jc w:val="left"/>
        <w:rPr>
          <w:rFonts w:ascii="Times New Roman" w:hAnsi="Times New Roman" w:cs="Times New Roman"/>
          <w:sz w:val="24"/>
          <w:szCs w:val="24"/>
        </w:rPr>
      </w:pPr>
    </w:p>
    <w:p w14:paraId="03EABFE6" w14:textId="77777777" w:rsidR="007D76B7" w:rsidRDefault="007D76B7" w:rsidP="00725BB3">
      <w:pPr>
        <w:spacing w:line="240" w:lineRule="auto"/>
        <w:jc w:val="left"/>
        <w:rPr>
          <w:rFonts w:ascii="Times New Roman" w:hAnsi="Times New Roman" w:cs="Times New Roman"/>
          <w:sz w:val="24"/>
          <w:szCs w:val="24"/>
        </w:rPr>
      </w:pPr>
    </w:p>
    <w:p w14:paraId="5FD08E67" w14:textId="77777777" w:rsidR="007D76B7" w:rsidRDefault="007D76B7" w:rsidP="00725BB3">
      <w:pPr>
        <w:spacing w:line="240" w:lineRule="auto"/>
        <w:jc w:val="left"/>
        <w:rPr>
          <w:rFonts w:ascii="Times New Roman" w:hAnsi="Times New Roman" w:cs="Times New Roman"/>
          <w:sz w:val="24"/>
          <w:szCs w:val="24"/>
        </w:rPr>
      </w:pPr>
    </w:p>
    <w:p w14:paraId="5EF3F9EE" w14:textId="77777777" w:rsidR="007D76B7" w:rsidRDefault="007D76B7" w:rsidP="00725BB3">
      <w:pPr>
        <w:spacing w:line="240" w:lineRule="auto"/>
        <w:jc w:val="left"/>
        <w:rPr>
          <w:rFonts w:ascii="Times New Roman" w:hAnsi="Times New Roman" w:cs="Times New Roman"/>
          <w:sz w:val="24"/>
          <w:szCs w:val="24"/>
        </w:rPr>
      </w:pPr>
    </w:p>
    <w:p w14:paraId="50C80A9C" w14:textId="77777777" w:rsidR="007D76B7" w:rsidRDefault="007D76B7" w:rsidP="00725BB3">
      <w:pPr>
        <w:spacing w:line="240" w:lineRule="auto"/>
        <w:jc w:val="left"/>
        <w:rPr>
          <w:rFonts w:ascii="Times New Roman" w:hAnsi="Times New Roman" w:cs="Times New Roman"/>
          <w:sz w:val="24"/>
          <w:szCs w:val="24"/>
        </w:rPr>
      </w:pPr>
    </w:p>
    <w:p w14:paraId="254BD2C6" w14:textId="77777777" w:rsidR="007D76B7" w:rsidRDefault="007D76B7" w:rsidP="00725BB3">
      <w:pPr>
        <w:spacing w:line="240" w:lineRule="auto"/>
        <w:jc w:val="left"/>
        <w:rPr>
          <w:rFonts w:ascii="Times New Roman" w:hAnsi="Times New Roman" w:cs="Times New Roman"/>
          <w:sz w:val="24"/>
          <w:szCs w:val="24"/>
        </w:rPr>
      </w:pPr>
    </w:p>
    <w:p w14:paraId="68E1B012" w14:textId="77777777" w:rsidR="007A5790" w:rsidRDefault="007A5790" w:rsidP="00725BB3">
      <w:pPr>
        <w:spacing w:line="240" w:lineRule="auto"/>
        <w:jc w:val="left"/>
        <w:rPr>
          <w:rFonts w:ascii="Times New Roman" w:hAnsi="Times New Roman" w:cs="Times New Roman"/>
          <w:sz w:val="24"/>
          <w:szCs w:val="24"/>
        </w:rPr>
      </w:pPr>
    </w:p>
    <w:p w14:paraId="352CA0F2" w14:textId="77777777" w:rsidR="007A5790" w:rsidRDefault="007A5790" w:rsidP="00725BB3">
      <w:pPr>
        <w:spacing w:line="240" w:lineRule="auto"/>
        <w:jc w:val="left"/>
        <w:rPr>
          <w:rFonts w:ascii="Times New Roman" w:hAnsi="Times New Roman" w:cs="Times New Roman"/>
          <w:sz w:val="24"/>
          <w:szCs w:val="24"/>
        </w:rPr>
      </w:pPr>
    </w:p>
    <w:p w14:paraId="0C2727CD" w14:textId="77777777" w:rsidR="007A5790" w:rsidRDefault="007A5790" w:rsidP="00725BB3">
      <w:pPr>
        <w:spacing w:line="240" w:lineRule="auto"/>
        <w:jc w:val="left"/>
        <w:rPr>
          <w:rFonts w:ascii="Times New Roman" w:hAnsi="Times New Roman" w:cs="Times New Roman"/>
          <w:sz w:val="24"/>
          <w:szCs w:val="24"/>
        </w:rPr>
      </w:pPr>
    </w:p>
    <w:p w14:paraId="552EACAD" w14:textId="77777777" w:rsidR="007A5790" w:rsidRDefault="007A5790" w:rsidP="00725BB3">
      <w:pPr>
        <w:spacing w:line="240" w:lineRule="auto"/>
        <w:jc w:val="left"/>
        <w:rPr>
          <w:rFonts w:ascii="Times New Roman" w:hAnsi="Times New Roman" w:cs="Times New Roman"/>
          <w:sz w:val="24"/>
          <w:szCs w:val="24"/>
        </w:rPr>
      </w:pPr>
    </w:p>
    <w:p w14:paraId="7AA35471" w14:textId="77777777" w:rsidR="007A5790" w:rsidRDefault="007A5790" w:rsidP="00725BB3">
      <w:pPr>
        <w:spacing w:line="240" w:lineRule="auto"/>
        <w:jc w:val="left"/>
        <w:rPr>
          <w:rFonts w:ascii="Times New Roman" w:hAnsi="Times New Roman" w:cs="Times New Roman"/>
          <w:sz w:val="24"/>
          <w:szCs w:val="24"/>
        </w:rPr>
      </w:pPr>
    </w:p>
    <w:p w14:paraId="66EB6CF5" w14:textId="77777777" w:rsidR="007A5790" w:rsidRPr="00285BD1" w:rsidRDefault="007A5790" w:rsidP="00725BB3">
      <w:pPr>
        <w:spacing w:line="240" w:lineRule="auto"/>
        <w:jc w:val="left"/>
        <w:rPr>
          <w:rFonts w:ascii="Times New Roman" w:hAnsi="Times New Roman" w:cs="Times New Roman"/>
          <w:sz w:val="24"/>
          <w:szCs w:val="24"/>
        </w:rPr>
      </w:pPr>
    </w:p>
    <w:p w14:paraId="70BFE139" w14:textId="77777777" w:rsidR="00725BB3" w:rsidRPr="00285BD1" w:rsidRDefault="00725BB3" w:rsidP="00725BB3">
      <w:pPr>
        <w:spacing w:line="240" w:lineRule="auto"/>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725BB3" w:rsidRPr="007603B2" w14:paraId="2EA05CE1" w14:textId="77777777" w:rsidTr="00AC3C1E">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C3028F8" w14:textId="191D6D76" w:rsidR="00725BB3" w:rsidRPr="007603B2" w:rsidRDefault="00725BB3" w:rsidP="00236357">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bCs/>
                <w:sz w:val="24"/>
                <w:szCs w:val="24"/>
              </w:rPr>
              <w:t>Table II</w:t>
            </w:r>
            <w:r w:rsidR="00236357">
              <w:rPr>
                <w:rFonts w:ascii="Times New Roman" w:eastAsia="Times New Roman" w:hAnsi="Times New Roman" w:cs="Times New Roman"/>
                <w:bCs/>
                <w:sz w:val="24"/>
                <w:szCs w:val="24"/>
              </w:rPr>
              <w:t>I</w:t>
            </w:r>
            <w:r w:rsidRPr="007603B2">
              <w:rPr>
                <w:rFonts w:ascii="Times New Roman" w:eastAsia="Times New Roman" w:hAnsi="Times New Roman" w:cs="Times New Roman"/>
                <w:bCs/>
                <w:sz w:val="24"/>
                <w:szCs w:val="24"/>
              </w:rPr>
              <w:t>.1</w:t>
            </w:r>
            <w:r w:rsidR="00DF02C5">
              <w:rPr>
                <w:rFonts w:ascii="Times New Roman" w:eastAsia="Times New Roman" w:hAnsi="Times New Roman" w:cs="Times New Roman"/>
                <w:bCs/>
                <w:sz w:val="24"/>
                <w:szCs w:val="24"/>
              </w:rPr>
              <w:t>5</w:t>
            </w:r>
          </w:p>
        </w:tc>
      </w:tr>
      <w:tr w:rsidR="00725BB3" w:rsidRPr="007603B2" w14:paraId="1F6AEFEF" w14:textId="77777777" w:rsidTr="00AC3C1E">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5917F2B6" w14:textId="77777777" w:rsidR="00725BB3" w:rsidRDefault="00725BB3" w:rsidP="00236357">
            <w:pPr>
              <w:spacing w:line="240" w:lineRule="auto"/>
              <w:jc w:val="left"/>
              <w:rPr>
                <w:rFonts w:ascii="Times New Roman" w:hAnsi="Times New Roman" w:cs="Times New Roman"/>
                <w:i/>
                <w:sz w:val="24"/>
                <w:szCs w:val="24"/>
              </w:rPr>
            </w:pPr>
            <w:r w:rsidRPr="007603B2">
              <w:rPr>
                <w:rFonts w:ascii="Times New Roman" w:hAnsi="Times New Roman" w:cs="Times New Roman"/>
                <w:i/>
                <w:sz w:val="24"/>
                <w:szCs w:val="24"/>
              </w:rPr>
              <w:t>Fit Statistics for C</w:t>
            </w:r>
            <w:r>
              <w:rPr>
                <w:rFonts w:ascii="Times New Roman" w:hAnsi="Times New Roman" w:cs="Times New Roman"/>
                <w:i/>
                <w:sz w:val="24"/>
                <w:szCs w:val="24"/>
              </w:rPr>
              <w:t>onfirmatory Factor Analysis of Three</w:t>
            </w:r>
            <w:r w:rsidRPr="007603B2">
              <w:rPr>
                <w:rFonts w:ascii="Times New Roman" w:hAnsi="Times New Roman" w:cs="Times New Roman"/>
                <w:i/>
                <w:sz w:val="24"/>
                <w:szCs w:val="24"/>
              </w:rPr>
              <w:t xml:space="preserve">-factor Model Testing Measurement Invariance across Grade Level, Gender, </w:t>
            </w:r>
            <w:r>
              <w:rPr>
                <w:rFonts w:ascii="Times New Roman" w:hAnsi="Times New Roman" w:cs="Times New Roman"/>
                <w:i/>
                <w:sz w:val="24"/>
                <w:szCs w:val="24"/>
              </w:rPr>
              <w:t xml:space="preserve">Position, </w:t>
            </w:r>
            <w:r w:rsidRPr="007603B2">
              <w:rPr>
                <w:rFonts w:ascii="Times New Roman" w:hAnsi="Times New Roman" w:cs="Times New Roman"/>
                <w:i/>
                <w:sz w:val="24"/>
                <w:szCs w:val="24"/>
              </w:rPr>
              <w:t>and Race/Ethnic</w:t>
            </w:r>
            <w:r>
              <w:rPr>
                <w:rFonts w:ascii="Times New Roman" w:hAnsi="Times New Roman" w:cs="Times New Roman"/>
                <w:i/>
                <w:sz w:val="24"/>
                <w:szCs w:val="24"/>
              </w:rPr>
              <w:t>i</w:t>
            </w:r>
            <w:r w:rsidRPr="007603B2">
              <w:rPr>
                <w:rFonts w:ascii="Times New Roman" w:hAnsi="Times New Roman" w:cs="Times New Roman"/>
                <w:i/>
                <w:sz w:val="24"/>
                <w:szCs w:val="24"/>
              </w:rPr>
              <w:t xml:space="preserve">ty </w:t>
            </w:r>
          </w:p>
          <w:p w14:paraId="06C71B32" w14:textId="77777777" w:rsidR="00725BB3" w:rsidRPr="007603B2" w:rsidRDefault="00725BB3" w:rsidP="00236357">
            <w:pPr>
              <w:spacing w:line="240" w:lineRule="auto"/>
              <w:jc w:val="left"/>
              <w:rPr>
                <w:rFonts w:ascii="Times New Roman" w:eastAsia="Times New Roman" w:hAnsi="Times New Roman" w:cs="Times New Roman"/>
                <w:b/>
                <w:bCs/>
                <w:i/>
                <w:iCs/>
                <w:sz w:val="24"/>
                <w:szCs w:val="24"/>
              </w:rPr>
            </w:pPr>
            <w:r w:rsidRPr="007603B2">
              <w:rPr>
                <w:rFonts w:ascii="Times New Roman" w:eastAsia="Times New Roman" w:hAnsi="Times New Roman" w:cs="Times New Roman"/>
                <w:i/>
                <w:iCs/>
                <w:sz w:val="24"/>
                <w:szCs w:val="24"/>
              </w:rPr>
              <w:t>(</w:t>
            </w:r>
            <w:r w:rsidR="00236357">
              <w:rPr>
                <w:rFonts w:ascii="Times New Roman" w:eastAsia="Times New Roman" w:hAnsi="Times New Roman" w:cs="Times New Roman"/>
                <w:i/>
                <w:iCs/>
                <w:sz w:val="24"/>
                <w:szCs w:val="24"/>
              </w:rPr>
              <w:t>DTS</w:t>
            </w:r>
            <w:r>
              <w:rPr>
                <w:rFonts w:ascii="Times New Roman" w:eastAsia="Times New Roman" w:hAnsi="Times New Roman" w:cs="Times New Roman"/>
                <w:i/>
                <w:iCs/>
                <w:sz w:val="24"/>
                <w:szCs w:val="24"/>
              </w:rPr>
              <w:t xml:space="preserve"> </w:t>
            </w:r>
            <w:r w:rsidR="00236357">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T</w:t>
            </w:r>
            <w:r w:rsidR="00236357">
              <w:rPr>
                <w:rFonts w:ascii="Times New Roman" w:eastAsia="Times New Roman" w:hAnsi="Times New Roman" w:cs="Times New Roman"/>
                <w:i/>
                <w:iCs/>
                <w:sz w:val="24"/>
                <w:szCs w:val="24"/>
              </w:rPr>
              <w:t>/S</w:t>
            </w:r>
            <w:r w:rsidRPr="007603B2">
              <w:rPr>
                <w:rFonts w:ascii="Times New Roman" w:eastAsia="Times New Roman" w:hAnsi="Times New Roman" w:cs="Times New Roman"/>
                <w:i/>
                <w:iCs/>
                <w:sz w:val="24"/>
                <w:szCs w:val="24"/>
              </w:rPr>
              <w:t>)</w:t>
            </w:r>
          </w:p>
        </w:tc>
      </w:tr>
      <w:tr w:rsidR="00725BB3" w14:paraId="26423502" w14:textId="77777777" w:rsidTr="00AC3C1E">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4836216" w14:textId="77777777" w:rsidR="00725BB3" w:rsidRPr="001934F9" w:rsidRDefault="00725BB3" w:rsidP="00236357">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F56E406"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χ</w:t>
            </w:r>
            <w:r w:rsidRPr="007603B2">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3768196"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5456354D"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A47B4B3"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BEBF5D0" w14:textId="77777777" w:rsidR="00725BB3" w:rsidRDefault="00725BB3" w:rsidP="00236357">
            <w:pPr>
              <w:spacing w:line="240" w:lineRule="auto"/>
              <w:rPr>
                <w:rFonts w:ascii="Times New Roman" w:eastAsia="Times New Roman" w:hAnsi="Times New Roman" w:cs="Times New Roman"/>
                <w:b/>
                <w:bCs/>
                <w:i/>
                <w:iCs/>
                <w:sz w:val="24"/>
                <w:szCs w:val="24"/>
              </w:rPr>
            </w:pPr>
            <w:r w:rsidRPr="007603B2">
              <w:rPr>
                <w:rFonts w:ascii="Times New Roman" w:eastAsia="Times New Roman" w:hAnsi="Times New Roman" w:cs="Times New Roman"/>
                <w:b/>
                <w:bCs/>
                <w:i/>
                <w:iCs/>
                <w:sz w:val="24"/>
                <w:szCs w:val="24"/>
              </w:rPr>
              <w:t>RMSEA</w:t>
            </w:r>
          </w:p>
        </w:tc>
      </w:tr>
      <w:tr w:rsidR="00725BB3" w14:paraId="6AFF632D" w14:textId="77777777" w:rsidTr="00AC3C1E">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4F85EB9" w14:textId="77777777" w:rsidR="00725BB3" w:rsidRPr="007603B2" w:rsidRDefault="00725BB3" w:rsidP="00236357">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Grade levels</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756C69B" w14:textId="77777777" w:rsidR="00725BB3" w:rsidRDefault="00725BB3" w:rsidP="00236357">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70E1BA0" w14:textId="77777777" w:rsidR="00725BB3" w:rsidRDefault="00725BB3" w:rsidP="00236357">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3469182" w14:textId="77777777" w:rsidR="00725BB3" w:rsidRDefault="00725BB3" w:rsidP="00236357">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548ED89" w14:textId="77777777" w:rsidR="00725BB3" w:rsidRDefault="00725BB3" w:rsidP="00236357">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9CD7B48" w14:textId="77777777" w:rsidR="00725BB3" w:rsidRDefault="00725BB3" w:rsidP="00236357">
            <w:pPr>
              <w:spacing w:line="240" w:lineRule="auto"/>
              <w:rPr>
                <w:rFonts w:ascii="Times New Roman" w:hAnsi="Times New Roman" w:cs="Times New Roman"/>
              </w:rPr>
            </w:pPr>
          </w:p>
        </w:tc>
      </w:tr>
      <w:tr w:rsidR="00725BB3" w14:paraId="28051A87" w14:textId="77777777" w:rsidTr="00AC3C1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28CB65F"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B3D529F"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2,045.33</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A977E20"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303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0CE355D"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E22347"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B702340"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.059</w:t>
            </w:r>
          </w:p>
        </w:tc>
      </w:tr>
      <w:tr w:rsidR="00725BB3" w14:paraId="53B9074E"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6D7836F"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4DA23B8"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2,081.05</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F994759"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329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65304C3"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.914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9EA882E"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577104C"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.056</w:t>
            </w:r>
          </w:p>
        </w:tc>
      </w:tr>
      <w:tr w:rsidR="00725BB3" w14:paraId="4FEFEC2A"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C5A110D"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64D1822"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2,245.51</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6A3A64B"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355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F2F7232"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.907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A3CD82E"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B3E4BD4"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.056</w:t>
            </w:r>
          </w:p>
        </w:tc>
      </w:tr>
      <w:tr w:rsidR="00725BB3" w14:paraId="656F7A24"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243F3AE" w14:textId="77777777" w:rsidR="00725BB3" w:rsidRPr="007603B2" w:rsidRDefault="00725BB3" w:rsidP="00236357">
            <w:pPr>
              <w:spacing w:line="240" w:lineRule="auto"/>
              <w:jc w:val="left"/>
              <w:rPr>
                <w:rFonts w:ascii="Times New Roman" w:eastAsia="Times New Roman" w:hAnsi="Times New Roman" w:cs="Times New Roman"/>
                <w:b/>
                <w:bCs/>
                <w:sz w:val="24"/>
                <w:szCs w:val="24"/>
              </w:rPr>
            </w:pPr>
            <w:r w:rsidRPr="007603B2">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3E82DAE" w14:textId="77777777" w:rsidR="00725BB3" w:rsidRPr="009D1B79" w:rsidRDefault="00725BB3" w:rsidP="00236357">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D2D5363" w14:textId="77777777" w:rsidR="00725BB3" w:rsidRPr="009D1B79" w:rsidRDefault="00725BB3" w:rsidP="00236357">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0EE4DB61" w14:textId="77777777" w:rsidR="00725BB3" w:rsidRPr="009D1B79" w:rsidRDefault="00725BB3" w:rsidP="00236357">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CC0C69E" w14:textId="77777777" w:rsidR="00725BB3" w:rsidRPr="009D1B79" w:rsidRDefault="00725BB3" w:rsidP="00236357">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A9085F3" w14:textId="77777777" w:rsidR="00725BB3" w:rsidRPr="009D1B79" w:rsidRDefault="00725BB3" w:rsidP="00236357">
            <w:pPr>
              <w:spacing w:line="240" w:lineRule="auto"/>
              <w:rPr>
                <w:rFonts w:ascii="Times New Roman" w:eastAsia="Times New Roman" w:hAnsi="Times New Roman" w:cs="Times New Roman"/>
                <w:bCs/>
                <w:sz w:val="24"/>
                <w:szCs w:val="24"/>
              </w:rPr>
            </w:pPr>
          </w:p>
        </w:tc>
      </w:tr>
      <w:tr w:rsidR="00725BB3" w14:paraId="245295B7" w14:textId="77777777" w:rsidTr="00AC3C1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0ADA022"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FE4DECB" w14:textId="77777777" w:rsidR="00725BB3" w:rsidRPr="009D1B79" w:rsidRDefault="007A5790"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D1B79">
              <w:rPr>
                <w:rFonts w:ascii="Times New Roman" w:hAnsi="Times New Roman" w:cs="Times New Roman"/>
                <w:color w:val="000000"/>
                <w:sz w:val="24"/>
                <w:szCs w:val="24"/>
              </w:rPr>
              <w:t>1,78</w:t>
            </w:r>
            <w:r w:rsidR="00725BB3">
              <w:rPr>
                <w:rFonts w:ascii="Times New Roman" w:hAnsi="Times New Roman" w:cs="Times New Roman"/>
                <w:color w:val="000000"/>
                <w:sz w:val="24"/>
                <w:szCs w:val="24"/>
              </w:rPr>
              <w:t>.</w:t>
            </w:r>
            <w:r w:rsidR="00725BB3" w:rsidRPr="009D1B79">
              <w:rPr>
                <w:rFonts w:ascii="Times New Roman" w:hAnsi="Times New Roman" w:cs="Times New Roman"/>
                <w:color w:val="000000"/>
                <w:sz w:val="24"/>
                <w:szCs w:val="24"/>
              </w:rPr>
              <w:t>89</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A43CC31"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202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5FD4CDB"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.917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17A2F9B"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.048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7813ECA"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.056</w:t>
            </w:r>
          </w:p>
        </w:tc>
      </w:tr>
      <w:tr w:rsidR="00725BB3" w14:paraId="61877EFF"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F464827"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64ABC43" w14:textId="77777777" w:rsidR="00725BB3" w:rsidRPr="009D1B79" w:rsidRDefault="007A5790" w:rsidP="0023635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5BB3" w:rsidRPr="009D1B79">
              <w:rPr>
                <w:rFonts w:ascii="Times New Roman" w:hAnsi="Times New Roman" w:cs="Times New Roman"/>
                <w:color w:val="000000"/>
                <w:sz w:val="24"/>
                <w:szCs w:val="24"/>
              </w:rPr>
              <w:t>1,79</w:t>
            </w:r>
            <w:r w:rsidR="00725BB3">
              <w:rPr>
                <w:rFonts w:ascii="Times New Roman" w:hAnsi="Times New Roman" w:cs="Times New Roman"/>
                <w:color w:val="000000"/>
                <w:sz w:val="24"/>
                <w:szCs w:val="24"/>
              </w:rPr>
              <w:t>.</w:t>
            </w:r>
            <w:r w:rsidR="00725BB3" w:rsidRPr="009D1B79">
              <w:rPr>
                <w:rFonts w:ascii="Times New Roman" w:hAnsi="Times New Roman" w:cs="Times New Roman"/>
                <w:color w:val="000000"/>
                <w:sz w:val="24"/>
                <w:szCs w:val="24"/>
              </w:rPr>
              <w:t>47</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C2523BE"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7D8FBDA"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.917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42AD24"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.049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AF91AD8"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.054</w:t>
            </w:r>
          </w:p>
        </w:tc>
      </w:tr>
      <w:tr w:rsidR="00725BB3" w14:paraId="0CBB1956"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61FF520"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30B8319"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1,898.73</w:t>
            </w:r>
            <w:r w:rsidR="00160DBA">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BB131F1"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228</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7D5DEEA"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.912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2D59439"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.049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6A400AE" w14:textId="77777777" w:rsidR="00725BB3" w:rsidRPr="009D1B79" w:rsidRDefault="00725BB3" w:rsidP="00236357">
            <w:pPr>
              <w:rPr>
                <w:rFonts w:ascii="Times New Roman" w:hAnsi="Times New Roman" w:cs="Times New Roman"/>
                <w:color w:val="000000"/>
                <w:sz w:val="24"/>
                <w:szCs w:val="24"/>
              </w:rPr>
            </w:pPr>
            <w:r w:rsidRPr="009D1B79">
              <w:rPr>
                <w:rFonts w:ascii="Times New Roman" w:hAnsi="Times New Roman" w:cs="Times New Roman"/>
                <w:color w:val="000000"/>
                <w:sz w:val="24"/>
                <w:szCs w:val="24"/>
              </w:rPr>
              <w:t>.054</w:t>
            </w:r>
          </w:p>
        </w:tc>
      </w:tr>
      <w:tr w:rsidR="00725BB3" w14:paraId="07E27A35" w14:textId="77777777" w:rsidTr="00AC3C1E">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0C7B11E" w14:textId="77777777" w:rsidR="00725BB3" w:rsidRPr="009D1B79" w:rsidRDefault="00725BB3" w:rsidP="00236357">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Position Group (Teachers, Support Staff, and Other Position subgroups)</w:t>
            </w:r>
          </w:p>
        </w:tc>
      </w:tr>
      <w:tr w:rsidR="00725BB3" w14:paraId="67DD3B07"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6770079"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E59F04B"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1,616.19</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B6456A3"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404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35C5DF2"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98CBF44"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7926FF1"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.049</w:t>
            </w:r>
          </w:p>
        </w:tc>
      </w:tr>
      <w:tr w:rsidR="00725BB3" w14:paraId="437EAA60"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D2E6A83"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8B8FDCD"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1,655.00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BED95FD"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443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49FCFB3"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.921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1EFAFC4"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336AC58"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.047</w:t>
            </w:r>
          </w:p>
        </w:tc>
      </w:tr>
      <w:tr w:rsidR="00725BB3" w14:paraId="2CE01A48"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D5AFFC3"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712C257"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1,80</w:t>
            </w:r>
            <w:r w:rsidR="008E2093">
              <w:rPr>
                <w:rFonts w:ascii="Times New Roman" w:hAnsi="Times New Roman" w:cs="Times New Roman"/>
                <w:sz w:val="24"/>
                <w:szCs w:val="24"/>
              </w:rPr>
              <w:t>0</w:t>
            </w:r>
            <w:r>
              <w:rPr>
                <w:rFonts w:ascii="Times New Roman" w:hAnsi="Times New Roman" w:cs="Times New Roman"/>
                <w:sz w:val="24"/>
                <w:szCs w:val="24"/>
              </w:rPr>
              <w:t>.</w:t>
            </w:r>
            <w:r w:rsidRPr="009D1B79">
              <w:rPr>
                <w:rFonts w:ascii="Times New Roman" w:hAnsi="Times New Roman" w:cs="Times New Roman"/>
                <w:sz w:val="24"/>
                <w:szCs w:val="24"/>
              </w:rPr>
              <w:t>70</w:t>
            </w:r>
            <w:r w:rsidR="00160DBA">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5B67008"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482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2F49003"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.914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45AA44"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.051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AA1D11C" w14:textId="77777777" w:rsidR="00725BB3" w:rsidRPr="009D1B79" w:rsidRDefault="00725BB3" w:rsidP="00236357">
            <w:pPr>
              <w:rPr>
                <w:rFonts w:ascii="Times New Roman" w:hAnsi="Times New Roman" w:cs="Times New Roman"/>
                <w:sz w:val="24"/>
                <w:szCs w:val="24"/>
              </w:rPr>
            </w:pPr>
            <w:r w:rsidRPr="009D1B79">
              <w:rPr>
                <w:rFonts w:ascii="Times New Roman" w:hAnsi="Times New Roman" w:cs="Times New Roman"/>
                <w:sz w:val="24"/>
                <w:szCs w:val="24"/>
              </w:rPr>
              <w:t>.047</w:t>
            </w:r>
          </w:p>
        </w:tc>
      </w:tr>
      <w:tr w:rsidR="00725BB3" w14:paraId="06E5CE8F" w14:textId="77777777" w:rsidTr="00AC3C1E">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2C5D006B" w14:textId="77777777" w:rsidR="00725BB3" w:rsidRPr="00F7307A" w:rsidRDefault="00725BB3" w:rsidP="00236357">
            <w:pPr>
              <w:jc w:val="both"/>
              <w:rPr>
                <w:rFonts w:ascii="Times New Roman" w:hAnsi="Times New Roman" w:cs="Times New Roman"/>
                <w:b/>
                <w:sz w:val="24"/>
                <w:szCs w:val="24"/>
              </w:rPr>
            </w:pPr>
            <w:r w:rsidRPr="00F7307A">
              <w:rPr>
                <w:rFonts w:ascii="Times New Roman" w:eastAsia="Times New Roman" w:hAnsi="Times New Roman" w:cs="Times New Roman"/>
                <w:b/>
                <w:bCs/>
                <w:sz w:val="24"/>
                <w:szCs w:val="24"/>
              </w:rPr>
              <w:t>Race/Ethnicity Group (White and Black subgroups)</w:t>
            </w:r>
          </w:p>
        </w:tc>
      </w:tr>
      <w:tr w:rsidR="00725BB3" w14:paraId="59D60FCD"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931F494"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C80A72F"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1,603.38</w:t>
            </w:r>
            <w:r w:rsidR="008E2093">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E9A929B"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202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AF75107"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.915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CEC31D0"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.048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C3FE237"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.054</w:t>
            </w:r>
          </w:p>
        </w:tc>
      </w:tr>
      <w:tr w:rsidR="00725BB3" w14:paraId="2D5BD070"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42911AE"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697EA65"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1,608.62</w:t>
            </w:r>
            <w:r w:rsidR="008E2093">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D0808A4"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215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840879F"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.916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E9FA4F9"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D889F80"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.052</w:t>
            </w:r>
          </w:p>
        </w:tc>
      </w:tr>
      <w:tr w:rsidR="00725BB3" w14:paraId="5D891D8F" w14:textId="77777777" w:rsidTr="00AC3C1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658118F" w14:textId="77777777" w:rsidR="00725BB3" w:rsidRPr="007603B2" w:rsidRDefault="00725BB3" w:rsidP="00236357">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A66F9E"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1,705.88</w:t>
            </w:r>
            <w:r w:rsidR="008E2093">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14E3FA"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228</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1B7AD719"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.911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29A9580"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F662AEA" w14:textId="77777777" w:rsidR="00725BB3" w:rsidRPr="00F7307A" w:rsidRDefault="00725BB3" w:rsidP="00236357">
            <w:pPr>
              <w:rPr>
                <w:rFonts w:ascii="Times New Roman" w:hAnsi="Times New Roman" w:cs="Times New Roman"/>
                <w:color w:val="000000"/>
                <w:sz w:val="24"/>
                <w:szCs w:val="24"/>
              </w:rPr>
            </w:pPr>
            <w:r w:rsidRPr="00F7307A">
              <w:rPr>
                <w:rFonts w:ascii="Times New Roman" w:hAnsi="Times New Roman" w:cs="Times New Roman"/>
                <w:color w:val="000000"/>
                <w:sz w:val="24"/>
                <w:szCs w:val="24"/>
              </w:rPr>
              <w:t>.052</w:t>
            </w:r>
          </w:p>
        </w:tc>
      </w:tr>
      <w:tr w:rsidR="00725BB3" w:rsidRPr="007603B2" w14:paraId="56EFBA8C" w14:textId="77777777" w:rsidTr="00AC3C1E">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703FECE2" w14:textId="77777777" w:rsidR="00725BB3" w:rsidRDefault="00725BB3" w:rsidP="00236357">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Note. Model 1: Configural invariance. Model 2: Weak factorial invariance. Model 3: Strong factorial invariance. χ2= Chi-square statistic; df= degrees of freedom; CFI= Comparative Fit Index; SRMR= Standardized Root Mean- Square Residual; RMSEA= Root Mean-Square Error of Approximation.</w:t>
            </w:r>
          </w:p>
          <w:p w14:paraId="5F6F968E" w14:textId="77777777" w:rsidR="008E2093" w:rsidRPr="007603B2" w:rsidRDefault="008E2093" w:rsidP="00236357">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A5790">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45D47B74" w14:textId="77777777" w:rsidR="00913D73" w:rsidRDefault="00913D73" w:rsidP="00AE3752">
      <w:pPr>
        <w:spacing w:line="240" w:lineRule="auto"/>
        <w:jc w:val="both"/>
        <w:rPr>
          <w:rFonts w:ascii="Times New Roman" w:eastAsia="Times New Roman" w:hAnsi="Times New Roman" w:cs="Times New Roman"/>
          <w:b/>
          <w:iCs/>
          <w:sz w:val="24"/>
          <w:szCs w:val="24"/>
        </w:rPr>
      </w:pPr>
    </w:p>
    <w:p w14:paraId="0390EEE1" w14:textId="77777777" w:rsidR="00AE3752" w:rsidRDefault="00AE3752" w:rsidP="00AE3752">
      <w:pPr>
        <w:spacing w:line="240" w:lineRule="auto"/>
        <w:jc w:val="both"/>
        <w:rPr>
          <w:rFonts w:ascii="Times New Roman" w:eastAsia="Times New Roman" w:hAnsi="Times New Roman" w:cs="Times New Roman"/>
          <w:b/>
          <w:iCs/>
          <w:sz w:val="24"/>
          <w:szCs w:val="24"/>
        </w:rPr>
      </w:pPr>
      <w:r w:rsidRPr="00B339CA">
        <w:rPr>
          <w:rFonts w:ascii="Times New Roman" w:eastAsia="Times New Roman" w:hAnsi="Times New Roman" w:cs="Times New Roman"/>
          <w:b/>
          <w:iCs/>
          <w:sz w:val="24"/>
          <w:szCs w:val="24"/>
        </w:rPr>
        <w:t>Correlations among Factors</w:t>
      </w:r>
    </w:p>
    <w:p w14:paraId="6A28EA21" w14:textId="77777777" w:rsidR="00AE3752" w:rsidRDefault="00AE3752" w:rsidP="00AE3752">
      <w:pPr>
        <w:spacing w:line="240" w:lineRule="auto"/>
        <w:jc w:val="both"/>
        <w:rPr>
          <w:rFonts w:ascii="Times New Roman" w:eastAsia="Times New Roman" w:hAnsi="Times New Roman" w:cs="Times New Roman"/>
          <w:b/>
          <w:iCs/>
          <w:sz w:val="24"/>
          <w:szCs w:val="24"/>
        </w:rPr>
      </w:pPr>
    </w:p>
    <w:p w14:paraId="3EAADD43" w14:textId="77777777" w:rsidR="00AE3752" w:rsidRPr="001934F9"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r w:rsidRPr="009F67CA">
        <w:rPr>
          <w:rFonts w:ascii="Times New Roman" w:eastAsia="Times New Roman" w:hAnsi="Times New Roman" w:cs="Times New Roman"/>
          <w:sz w:val="24"/>
          <w:szCs w:val="24"/>
        </w:rPr>
        <w:t xml:space="preserve">For all </w:t>
      </w:r>
      <w:r>
        <w:rPr>
          <w:rFonts w:ascii="Times New Roman" w:eastAsia="Times New Roman" w:hAnsi="Times New Roman" w:cs="Times New Roman"/>
          <w:sz w:val="24"/>
          <w:szCs w:val="24"/>
        </w:rPr>
        <w:t>teachers/staff</w:t>
      </w:r>
      <w:r w:rsidRPr="009F67CA">
        <w:rPr>
          <w:rFonts w:ascii="Times New Roman" w:eastAsia="Times New Roman" w:hAnsi="Times New Roman" w:cs="Times New Roman"/>
          <w:sz w:val="24"/>
          <w:szCs w:val="24"/>
        </w:rPr>
        <w:t xml:space="preserve"> combined, </w:t>
      </w:r>
      <w:r>
        <w:rPr>
          <w:rFonts w:ascii="Times New Roman" w:eastAsia="Times New Roman" w:hAnsi="Times New Roman" w:cs="Times New Roman"/>
          <w:sz w:val="24"/>
          <w:szCs w:val="24"/>
        </w:rPr>
        <w:t>use of positive techniques</w:t>
      </w:r>
      <w:r w:rsidRPr="009F67CA">
        <w:rPr>
          <w:rFonts w:ascii="Times New Roman" w:eastAsia="Times New Roman" w:hAnsi="Times New Roman" w:cs="Times New Roman"/>
          <w:sz w:val="24"/>
          <w:szCs w:val="24"/>
        </w:rPr>
        <w:t xml:space="preserve"> correlated </w:t>
      </w:r>
      <w:r>
        <w:rPr>
          <w:rFonts w:ascii="Times New Roman" w:eastAsia="Times New Roman" w:hAnsi="Times New Roman" w:cs="Times New Roman"/>
          <w:sz w:val="24"/>
          <w:szCs w:val="24"/>
        </w:rPr>
        <w:t xml:space="preserve">-.44 with punitive techniques and .69 with SEL techniques. Punitive techniques correlated -.40 with SEL techniques. </w:t>
      </w:r>
    </w:p>
    <w:p w14:paraId="3BF7350C" w14:textId="77777777" w:rsidR="00AE3752" w:rsidRDefault="00AE3752" w:rsidP="00AE3752">
      <w:pPr>
        <w:spacing w:line="240" w:lineRule="auto"/>
        <w:jc w:val="left"/>
        <w:rPr>
          <w:rFonts w:ascii="Times New Roman" w:hAnsi="Times New Roman" w:cs="Times New Roman"/>
          <w:b/>
          <w:iCs/>
          <w:color w:val="000000"/>
          <w:sz w:val="24"/>
          <w:szCs w:val="24"/>
        </w:rPr>
      </w:pPr>
    </w:p>
    <w:p w14:paraId="15BAE1CE" w14:textId="77777777" w:rsidR="00AE3752" w:rsidRDefault="00AE3752" w:rsidP="00AE3752">
      <w:pPr>
        <w:spacing w:line="240" w:lineRule="auto"/>
        <w:jc w:val="left"/>
        <w:rPr>
          <w:rFonts w:ascii="Times New Roman" w:hAnsi="Times New Roman" w:cs="Times New Roman"/>
          <w:b/>
          <w:iCs/>
          <w:color w:val="000000"/>
          <w:sz w:val="24"/>
          <w:szCs w:val="24"/>
        </w:rPr>
      </w:pPr>
    </w:p>
    <w:p w14:paraId="3D756A83" w14:textId="77777777" w:rsidR="00AE3752" w:rsidRPr="00FA500B" w:rsidRDefault="00AE3752" w:rsidP="00AE3752">
      <w:pPr>
        <w:spacing w:line="240" w:lineRule="auto"/>
        <w:jc w:val="left"/>
        <w:rPr>
          <w:rFonts w:ascii="Times New Roman" w:hAnsi="Times New Roman" w:cs="Times New Roman"/>
          <w:b/>
          <w:iCs/>
          <w:color w:val="000000"/>
          <w:sz w:val="24"/>
          <w:szCs w:val="24"/>
        </w:rPr>
      </w:pPr>
      <w:r w:rsidRPr="0074262A">
        <w:rPr>
          <w:rFonts w:ascii="Times New Roman" w:hAnsi="Times New Roman" w:cs="Times New Roman"/>
          <w:b/>
          <w:iCs/>
          <w:color w:val="000000"/>
          <w:sz w:val="24"/>
          <w:szCs w:val="24"/>
        </w:rPr>
        <w:t>Reliability</w:t>
      </w:r>
    </w:p>
    <w:p w14:paraId="5C83F2CA" w14:textId="77777777" w:rsidR="00AE3752" w:rsidRDefault="00AE3752" w:rsidP="00AE3752">
      <w:pPr>
        <w:spacing w:line="240" w:lineRule="auto"/>
        <w:jc w:val="left"/>
        <w:rPr>
          <w:rFonts w:ascii="Times New Roman" w:hAnsi="Times New Roman" w:cs="Times New Roman"/>
          <w:b/>
          <w:iCs/>
          <w:color w:val="000000"/>
          <w:sz w:val="24"/>
          <w:szCs w:val="24"/>
        </w:rPr>
      </w:pPr>
    </w:p>
    <w:p w14:paraId="4D0608FF" w14:textId="2CB2258C" w:rsidR="00AE3752" w:rsidRPr="00A2452B" w:rsidRDefault="00AE3752" w:rsidP="00A2452B">
      <w:pPr>
        <w:spacing w:line="240" w:lineRule="auto"/>
        <w:jc w:val="left"/>
        <w:rPr>
          <w:rFonts w:ascii="Times New Roman" w:hAnsi="Times New Roman" w:cs="Times New Roman"/>
          <w:color w:val="000000"/>
          <w:sz w:val="24"/>
          <w:szCs w:val="24"/>
        </w:rPr>
      </w:pPr>
      <w:r w:rsidRPr="0091798A">
        <w:rPr>
          <w:rFonts w:ascii="Times New Roman" w:hAnsi="Times New Roman" w:cs="Times New Roman"/>
          <w:color w:val="000000"/>
          <w:sz w:val="24"/>
          <w:szCs w:val="24"/>
        </w:rPr>
        <w:t>With respect to the reliability of DSCS−</w:t>
      </w:r>
      <w:r w:rsidRPr="001934F9">
        <w:rPr>
          <w:rFonts w:ascii="Times New Roman" w:hAnsi="Times New Roman" w:cs="Times New Roman"/>
          <w:color w:val="000000"/>
          <w:sz w:val="24"/>
          <w:szCs w:val="24"/>
        </w:rPr>
        <w:t>T/</w:t>
      </w:r>
      <w:r w:rsidRPr="0074262A">
        <w:rPr>
          <w:rFonts w:ascii="Times New Roman" w:hAnsi="Times New Roman" w:cs="Times New Roman"/>
          <w:color w:val="000000"/>
          <w:sz w:val="24"/>
          <w:szCs w:val="24"/>
        </w:rPr>
        <w:t>S scores</w:t>
      </w:r>
      <w:r w:rsidRPr="00FA500B">
        <w:rPr>
          <w:rFonts w:ascii="Times New Roman" w:hAnsi="Times New Roman" w:cs="Times New Roman"/>
          <w:color w:val="000000"/>
          <w:sz w:val="24"/>
          <w:szCs w:val="24"/>
        </w:rPr>
        <w:t xml:space="preserve"> (see Table </w:t>
      </w:r>
      <w:r w:rsidR="00DF02C5">
        <w:rPr>
          <w:rFonts w:ascii="Times New Roman" w:hAnsi="Times New Roman" w:cs="Times New Roman"/>
          <w:color w:val="000000"/>
          <w:sz w:val="24"/>
          <w:szCs w:val="24"/>
        </w:rPr>
        <w:t>III.16</w:t>
      </w:r>
      <w:r w:rsidRPr="0091798A">
        <w:rPr>
          <w:rFonts w:ascii="Times New Roman" w:hAnsi="Times New Roman" w:cs="Times New Roman"/>
          <w:color w:val="000000"/>
          <w:sz w:val="24"/>
          <w:szCs w:val="24"/>
        </w:rPr>
        <w:t>) for all respondents combined across grade levels, internal consistency coefficients ranged from .71 to .9</w:t>
      </w:r>
      <w:r w:rsidRPr="001934F9">
        <w:rPr>
          <w:rFonts w:ascii="Times New Roman" w:hAnsi="Times New Roman" w:cs="Times New Roman"/>
          <w:color w:val="000000"/>
          <w:sz w:val="24"/>
          <w:szCs w:val="24"/>
        </w:rPr>
        <w:t>2</w:t>
      </w:r>
      <w:r w:rsidRPr="0074262A">
        <w:rPr>
          <w:rFonts w:ascii="Times New Roman" w:hAnsi="Times New Roman" w:cs="Times New Roman"/>
          <w:color w:val="000000"/>
          <w:sz w:val="24"/>
          <w:szCs w:val="24"/>
        </w:rPr>
        <w:t>.</w:t>
      </w:r>
      <w:r w:rsidRPr="00FA500B">
        <w:rPr>
          <w:rFonts w:ascii="Times New Roman" w:hAnsi="Times New Roman" w:cs="Times New Roman"/>
          <w:color w:val="000000"/>
          <w:sz w:val="24"/>
          <w:szCs w:val="24"/>
        </w:rPr>
        <w:t xml:space="preserve"> </w:t>
      </w:r>
      <w:r w:rsidRPr="0091798A">
        <w:rPr>
          <w:rFonts w:ascii="Times New Roman" w:hAnsi="Times New Roman" w:cs="Times New Roman"/>
          <w:color w:val="000000"/>
          <w:sz w:val="24"/>
          <w:szCs w:val="24"/>
        </w:rPr>
        <w:t>There were negligible differences between the alpha coefficients for elementary school (range .7</w:t>
      </w:r>
      <w:r w:rsidRPr="001934F9">
        <w:rPr>
          <w:rFonts w:ascii="Times New Roman" w:hAnsi="Times New Roman" w:cs="Times New Roman"/>
          <w:color w:val="000000"/>
          <w:sz w:val="24"/>
          <w:szCs w:val="24"/>
        </w:rPr>
        <w:t>9</w:t>
      </w:r>
      <w:r w:rsidRPr="00FA500B">
        <w:rPr>
          <w:rFonts w:ascii="Times New Roman" w:hAnsi="Times New Roman" w:cs="Times New Roman"/>
          <w:color w:val="000000"/>
          <w:sz w:val="24"/>
          <w:szCs w:val="24"/>
        </w:rPr>
        <w:t xml:space="preserve"> to .9</w:t>
      </w:r>
      <w:r w:rsidRPr="001934F9">
        <w:rPr>
          <w:rFonts w:ascii="Times New Roman" w:hAnsi="Times New Roman" w:cs="Times New Roman"/>
          <w:color w:val="000000"/>
          <w:sz w:val="24"/>
          <w:szCs w:val="24"/>
        </w:rPr>
        <w:t>1</w:t>
      </w:r>
      <w:r w:rsidRPr="00FA500B">
        <w:rPr>
          <w:rFonts w:ascii="Times New Roman" w:hAnsi="Times New Roman" w:cs="Times New Roman"/>
          <w:color w:val="000000"/>
          <w:sz w:val="24"/>
          <w:szCs w:val="24"/>
        </w:rPr>
        <w:t>), middle school (range .</w:t>
      </w:r>
      <w:r w:rsidRPr="0091798A">
        <w:rPr>
          <w:rFonts w:ascii="Times New Roman" w:hAnsi="Times New Roman" w:cs="Times New Roman"/>
          <w:color w:val="000000"/>
          <w:sz w:val="24"/>
          <w:szCs w:val="24"/>
        </w:rPr>
        <w:t>7</w:t>
      </w:r>
      <w:r w:rsidRPr="001934F9">
        <w:rPr>
          <w:rFonts w:ascii="Times New Roman" w:hAnsi="Times New Roman" w:cs="Times New Roman"/>
          <w:color w:val="000000"/>
          <w:sz w:val="24"/>
          <w:szCs w:val="24"/>
        </w:rPr>
        <w:t>8</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to .88</w:t>
      </w:r>
      <w:r w:rsidRPr="0091798A">
        <w:rPr>
          <w:rFonts w:ascii="Times New Roman" w:hAnsi="Times New Roman" w:cs="Times New Roman"/>
          <w:color w:val="000000"/>
          <w:sz w:val="24"/>
          <w:szCs w:val="24"/>
        </w:rPr>
        <w:t>), high school (range .</w:t>
      </w:r>
      <w:r w:rsidRPr="001934F9">
        <w:rPr>
          <w:rFonts w:ascii="Times New Roman" w:hAnsi="Times New Roman" w:cs="Times New Roman"/>
          <w:color w:val="000000"/>
          <w:sz w:val="24"/>
          <w:szCs w:val="24"/>
        </w:rPr>
        <w:t>65</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to .</w:t>
      </w:r>
      <w:r w:rsidRPr="001934F9">
        <w:rPr>
          <w:rFonts w:ascii="Times New Roman" w:hAnsi="Times New Roman" w:cs="Times New Roman"/>
          <w:color w:val="000000"/>
          <w:sz w:val="24"/>
          <w:szCs w:val="24"/>
        </w:rPr>
        <w:t>88</w:t>
      </w:r>
      <w:r w:rsidRPr="0074262A">
        <w:rPr>
          <w:rFonts w:ascii="Times New Roman" w:hAnsi="Times New Roman" w:cs="Times New Roman"/>
          <w:color w:val="000000"/>
          <w:sz w:val="24"/>
          <w:szCs w:val="24"/>
        </w:rPr>
        <w:t xml:space="preserve">); between </w:t>
      </w:r>
      <w:r w:rsidRPr="00FA500B">
        <w:rPr>
          <w:rFonts w:ascii="Times New Roman" w:hAnsi="Times New Roman" w:cs="Times New Roman"/>
          <w:color w:val="000000"/>
          <w:sz w:val="24"/>
          <w:szCs w:val="24"/>
        </w:rPr>
        <w:t>t</w:t>
      </w:r>
      <w:r w:rsidRPr="0091798A">
        <w:rPr>
          <w:rFonts w:ascii="Times New Roman" w:hAnsi="Times New Roman" w:cs="Times New Roman"/>
          <w:color w:val="000000"/>
          <w:sz w:val="24"/>
          <w:szCs w:val="24"/>
        </w:rPr>
        <w:t>eacher group (range .7</w:t>
      </w:r>
      <w:r w:rsidRPr="001934F9">
        <w:rPr>
          <w:rFonts w:ascii="Times New Roman" w:hAnsi="Times New Roman" w:cs="Times New Roman"/>
          <w:color w:val="000000"/>
          <w:sz w:val="24"/>
          <w:szCs w:val="24"/>
        </w:rPr>
        <w:t>6</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to .</w:t>
      </w:r>
      <w:r w:rsidRPr="0091798A">
        <w:rPr>
          <w:rFonts w:ascii="Times New Roman" w:hAnsi="Times New Roman" w:cs="Times New Roman"/>
          <w:color w:val="000000"/>
          <w:sz w:val="24"/>
          <w:szCs w:val="24"/>
        </w:rPr>
        <w:t>9</w:t>
      </w:r>
      <w:r w:rsidRPr="001934F9">
        <w:rPr>
          <w:rFonts w:ascii="Times New Roman" w:hAnsi="Times New Roman" w:cs="Times New Roman"/>
          <w:color w:val="000000"/>
          <w:sz w:val="24"/>
          <w:szCs w:val="24"/>
        </w:rPr>
        <w:t>2</w:t>
      </w:r>
      <w:r w:rsidRPr="0074262A">
        <w:rPr>
          <w:rFonts w:ascii="Times New Roman" w:hAnsi="Times New Roman" w:cs="Times New Roman"/>
          <w:color w:val="000000"/>
          <w:sz w:val="24"/>
          <w:szCs w:val="24"/>
        </w:rPr>
        <w:t>), s</w:t>
      </w:r>
      <w:r w:rsidRPr="00FA500B">
        <w:rPr>
          <w:rFonts w:ascii="Times New Roman" w:hAnsi="Times New Roman" w:cs="Times New Roman"/>
          <w:color w:val="000000"/>
          <w:sz w:val="24"/>
          <w:szCs w:val="24"/>
        </w:rPr>
        <w:t xml:space="preserve">upport </w:t>
      </w:r>
      <w:r w:rsidRPr="0091798A">
        <w:rPr>
          <w:rFonts w:ascii="Times New Roman" w:hAnsi="Times New Roman" w:cs="Times New Roman"/>
          <w:color w:val="000000"/>
          <w:sz w:val="24"/>
          <w:szCs w:val="24"/>
        </w:rPr>
        <w:t>staff group (range .80 to .9</w:t>
      </w:r>
      <w:r w:rsidRPr="001934F9">
        <w:rPr>
          <w:rFonts w:ascii="Times New Roman" w:hAnsi="Times New Roman" w:cs="Times New Roman"/>
          <w:color w:val="000000"/>
          <w:sz w:val="24"/>
          <w:szCs w:val="24"/>
        </w:rPr>
        <w:t>2</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a</w:t>
      </w:r>
      <w:r w:rsidRPr="0091798A">
        <w:rPr>
          <w:rFonts w:ascii="Times New Roman" w:hAnsi="Times New Roman" w:cs="Times New Roman"/>
          <w:color w:val="000000"/>
          <w:sz w:val="24"/>
          <w:szCs w:val="24"/>
        </w:rPr>
        <w:t>dministrator group (.8</w:t>
      </w:r>
      <w:r w:rsidRPr="001934F9">
        <w:rPr>
          <w:rFonts w:ascii="Times New Roman" w:hAnsi="Times New Roman" w:cs="Times New Roman"/>
          <w:color w:val="000000"/>
          <w:sz w:val="24"/>
          <w:szCs w:val="24"/>
        </w:rPr>
        <w:t xml:space="preserve">3 </w:t>
      </w:r>
      <w:r w:rsidRPr="0074262A">
        <w:rPr>
          <w:rFonts w:ascii="Times New Roman" w:hAnsi="Times New Roman" w:cs="Times New Roman"/>
          <w:color w:val="000000"/>
          <w:sz w:val="24"/>
          <w:szCs w:val="24"/>
        </w:rPr>
        <w:t>to .</w:t>
      </w:r>
      <w:r w:rsidRPr="0091798A">
        <w:rPr>
          <w:rFonts w:ascii="Times New Roman" w:hAnsi="Times New Roman" w:cs="Times New Roman"/>
          <w:color w:val="000000"/>
          <w:sz w:val="24"/>
          <w:szCs w:val="24"/>
        </w:rPr>
        <w:t>9</w:t>
      </w:r>
      <w:r w:rsidRPr="001934F9">
        <w:rPr>
          <w:rFonts w:ascii="Times New Roman" w:hAnsi="Times New Roman" w:cs="Times New Roman"/>
          <w:color w:val="000000"/>
          <w:sz w:val="24"/>
          <w:szCs w:val="24"/>
        </w:rPr>
        <w:t>2</w:t>
      </w:r>
      <w:r w:rsidRPr="0074262A">
        <w:rPr>
          <w:rFonts w:ascii="Times New Roman" w:hAnsi="Times New Roman" w:cs="Times New Roman"/>
          <w:color w:val="000000"/>
          <w:sz w:val="24"/>
          <w:szCs w:val="24"/>
        </w:rPr>
        <w:t xml:space="preserve">), and </w:t>
      </w:r>
      <w:r w:rsidRPr="00FA500B">
        <w:rPr>
          <w:rFonts w:ascii="Times New Roman" w:hAnsi="Times New Roman" w:cs="Times New Roman"/>
          <w:color w:val="000000"/>
          <w:sz w:val="24"/>
          <w:szCs w:val="24"/>
        </w:rPr>
        <w:lastRenderedPageBreak/>
        <w:t>o</w:t>
      </w:r>
      <w:r w:rsidRPr="0091798A">
        <w:rPr>
          <w:rFonts w:ascii="Times New Roman" w:hAnsi="Times New Roman" w:cs="Times New Roman"/>
          <w:color w:val="000000"/>
          <w:sz w:val="24"/>
          <w:szCs w:val="24"/>
        </w:rPr>
        <w:t>ther position groups (range .</w:t>
      </w:r>
      <w:r w:rsidRPr="001934F9">
        <w:rPr>
          <w:rFonts w:ascii="Times New Roman" w:hAnsi="Times New Roman" w:cs="Times New Roman"/>
          <w:color w:val="000000"/>
          <w:sz w:val="24"/>
          <w:szCs w:val="24"/>
        </w:rPr>
        <w:t>78</w:t>
      </w:r>
      <w:r w:rsidRPr="0074262A">
        <w:rPr>
          <w:rFonts w:ascii="Times New Roman" w:hAnsi="Times New Roman" w:cs="Times New Roman"/>
          <w:color w:val="000000"/>
          <w:sz w:val="24"/>
          <w:szCs w:val="24"/>
        </w:rPr>
        <w:t xml:space="preserve"> </w:t>
      </w:r>
      <w:r w:rsidRPr="00FA500B">
        <w:rPr>
          <w:rFonts w:ascii="Times New Roman" w:hAnsi="Times New Roman" w:cs="Times New Roman"/>
          <w:color w:val="000000"/>
          <w:sz w:val="24"/>
          <w:szCs w:val="24"/>
        </w:rPr>
        <w:t>to .</w:t>
      </w:r>
      <w:r w:rsidRPr="001934F9">
        <w:rPr>
          <w:rFonts w:ascii="Times New Roman" w:hAnsi="Times New Roman" w:cs="Times New Roman"/>
          <w:color w:val="000000"/>
          <w:sz w:val="24"/>
          <w:szCs w:val="24"/>
        </w:rPr>
        <w:t>90</w:t>
      </w:r>
      <w:r w:rsidRPr="0074262A">
        <w:rPr>
          <w:rFonts w:ascii="Times New Roman" w:hAnsi="Times New Roman" w:cs="Times New Roman"/>
          <w:color w:val="000000"/>
          <w:sz w:val="24"/>
          <w:szCs w:val="24"/>
        </w:rPr>
        <w:t xml:space="preserve">). Across all subgroups, the lowest alpha coefficients were for Punitive </w:t>
      </w:r>
      <w:r w:rsidRPr="00FA500B">
        <w:rPr>
          <w:rFonts w:ascii="Times New Roman" w:hAnsi="Times New Roman" w:cs="Times New Roman"/>
          <w:color w:val="000000"/>
          <w:sz w:val="24"/>
          <w:szCs w:val="24"/>
        </w:rPr>
        <w:t xml:space="preserve">Techniques and the highest for SEL Techniques.  </w:t>
      </w:r>
      <w:r w:rsidRPr="0091798A">
        <w:rPr>
          <w:rFonts w:ascii="Times New Roman" w:hAnsi="Times New Roman" w:cs="Times New Roman"/>
          <w:color w:val="000000"/>
          <w:sz w:val="24"/>
          <w:szCs w:val="24"/>
        </w:rPr>
        <w:t xml:space="preserve">  </w:t>
      </w:r>
    </w:p>
    <w:tbl>
      <w:tblPr>
        <w:tblW w:w="7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96"/>
        <w:gridCol w:w="1568"/>
        <w:gridCol w:w="1440"/>
      </w:tblGrid>
      <w:tr w:rsidR="00AE3752" w:rsidRPr="007C5F34" w14:paraId="7814A1F4" w14:textId="77777777" w:rsidTr="00DB3760">
        <w:trPr>
          <w:trHeight w:val="360"/>
          <w:jc w:val="center"/>
        </w:trPr>
        <w:tc>
          <w:tcPr>
            <w:tcW w:w="7174" w:type="dxa"/>
            <w:gridSpan w:val="4"/>
            <w:shd w:val="clear" w:color="auto" w:fill="auto"/>
            <w:noWrap/>
            <w:vAlign w:val="bottom"/>
          </w:tcPr>
          <w:p w14:paraId="7B9401C3" w14:textId="25B425FE" w:rsidR="00AE3752" w:rsidRPr="007C5F34" w:rsidRDefault="00DF02C5" w:rsidP="00913D73">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Table III.16</w:t>
            </w:r>
          </w:p>
        </w:tc>
      </w:tr>
      <w:tr w:rsidR="00AE3752" w:rsidRPr="007C5F34" w14:paraId="77BAFEF0" w14:textId="77777777" w:rsidTr="00DB3760">
        <w:trPr>
          <w:trHeight w:val="360"/>
          <w:jc w:val="center"/>
        </w:trPr>
        <w:tc>
          <w:tcPr>
            <w:tcW w:w="7174" w:type="dxa"/>
            <w:gridSpan w:val="4"/>
            <w:shd w:val="clear" w:color="auto" w:fill="auto"/>
            <w:noWrap/>
            <w:vAlign w:val="bottom"/>
          </w:tcPr>
          <w:p w14:paraId="4A960141"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bCs/>
                <w:i/>
                <w:color w:val="000000"/>
                <w:sz w:val="24"/>
                <w:szCs w:val="24"/>
              </w:rPr>
              <w:t xml:space="preserve">Reliability Coefficients </w:t>
            </w:r>
            <w:r w:rsidRPr="007C5F34">
              <w:rPr>
                <w:rFonts w:ascii="Times New Roman" w:hAnsi="Times New Roman" w:cs="Times New Roman"/>
                <w:i/>
                <w:color w:val="000000"/>
                <w:sz w:val="24"/>
                <w:szCs w:val="24"/>
              </w:rPr>
              <w:t>(</w:t>
            </w:r>
            <w:r>
              <w:rPr>
                <w:rFonts w:ascii="Times New Roman" w:hAnsi="Times New Roman" w:cs="Times New Roman"/>
                <w:i/>
                <w:color w:val="000000"/>
                <w:sz w:val="24"/>
                <w:szCs w:val="24"/>
              </w:rPr>
              <w:t>DTS-</w:t>
            </w:r>
            <w:r w:rsidRPr="007C5F34">
              <w:rPr>
                <w:rFonts w:ascii="Times New Roman" w:hAnsi="Times New Roman" w:cs="Times New Roman"/>
                <w:i/>
                <w:color w:val="000000"/>
                <w:sz w:val="24"/>
                <w:szCs w:val="24"/>
              </w:rPr>
              <w:t>T/S)</w:t>
            </w:r>
          </w:p>
        </w:tc>
      </w:tr>
      <w:tr w:rsidR="00AE3752" w:rsidRPr="007C5F34" w14:paraId="3A52ABC7" w14:textId="77777777" w:rsidTr="00DB3760">
        <w:trPr>
          <w:trHeight w:val="315"/>
          <w:jc w:val="center"/>
        </w:trPr>
        <w:tc>
          <w:tcPr>
            <w:tcW w:w="2070" w:type="dxa"/>
            <w:shd w:val="clear" w:color="auto" w:fill="auto"/>
            <w:noWrap/>
            <w:vAlign w:val="bottom"/>
            <w:hideMark/>
          </w:tcPr>
          <w:p w14:paraId="5BD345B5" w14:textId="77777777" w:rsidR="00AE3752" w:rsidRPr="007C5F34" w:rsidRDefault="00AE3752" w:rsidP="00DB3760">
            <w:pPr>
              <w:spacing w:line="240" w:lineRule="auto"/>
              <w:jc w:val="left"/>
              <w:rPr>
                <w:rFonts w:ascii="Times New Roman" w:hAnsi="Times New Roman" w:cs="Times New Roman"/>
                <w:color w:val="000000"/>
                <w:sz w:val="24"/>
                <w:szCs w:val="24"/>
              </w:rPr>
            </w:pPr>
          </w:p>
        </w:tc>
        <w:tc>
          <w:tcPr>
            <w:tcW w:w="2096" w:type="dxa"/>
            <w:shd w:val="clear" w:color="auto" w:fill="auto"/>
            <w:noWrap/>
            <w:vAlign w:val="center"/>
            <w:hideMark/>
          </w:tcPr>
          <w:p w14:paraId="532608C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Positive Behavior Techniques</w:t>
            </w:r>
          </w:p>
        </w:tc>
        <w:tc>
          <w:tcPr>
            <w:tcW w:w="1568" w:type="dxa"/>
            <w:shd w:val="clear" w:color="auto" w:fill="auto"/>
            <w:noWrap/>
            <w:vAlign w:val="center"/>
            <w:hideMark/>
          </w:tcPr>
          <w:p w14:paraId="752C3DFE"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Punitive Techniques</w:t>
            </w:r>
          </w:p>
        </w:tc>
        <w:tc>
          <w:tcPr>
            <w:tcW w:w="1440" w:type="dxa"/>
            <w:shd w:val="clear" w:color="auto" w:fill="auto"/>
            <w:noWrap/>
            <w:vAlign w:val="center"/>
            <w:hideMark/>
          </w:tcPr>
          <w:p w14:paraId="3D5328D8"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SEL Techniques</w:t>
            </w:r>
          </w:p>
        </w:tc>
      </w:tr>
      <w:tr w:rsidR="00AE3752" w:rsidRPr="007C5F34" w14:paraId="687065C6" w14:textId="77777777" w:rsidTr="00DB3760">
        <w:trPr>
          <w:trHeight w:val="315"/>
          <w:jc w:val="center"/>
        </w:trPr>
        <w:tc>
          <w:tcPr>
            <w:tcW w:w="2070" w:type="dxa"/>
            <w:shd w:val="clear" w:color="auto" w:fill="auto"/>
            <w:noWrap/>
            <w:vAlign w:val="bottom"/>
            <w:hideMark/>
          </w:tcPr>
          <w:p w14:paraId="1094CBCF" w14:textId="77777777" w:rsidR="00AE3752" w:rsidRPr="001D3AFF" w:rsidRDefault="00AE3752" w:rsidP="00DB3760">
            <w:pPr>
              <w:spacing w:line="240" w:lineRule="auto"/>
              <w:jc w:val="left"/>
              <w:rPr>
                <w:rFonts w:ascii="Times New Roman" w:hAnsi="Times New Roman" w:cs="Times New Roman"/>
                <w:b/>
                <w:bCs/>
                <w:color w:val="000000"/>
                <w:sz w:val="24"/>
                <w:szCs w:val="24"/>
              </w:rPr>
            </w:pPr>
            <w:r w:rsidRPr="001D3AFF">
              <w:rPr>
                <w:rFonts w:ascii="Times New Roman" w:hAnsi="Times New Roman" w:cs="Times New Roman"/>
                <w:b/>
                <w:bCs/>
                <w:color w:val="000000"/>
                <w:sz w:val="24"/>
                <w:szCs w:val="24"/>
              </w:rPr>
              <w:t>Full Sample</w:t>
            </w:r>
          </w:p>
        </w:tc>
        <w:tc>
          <w:tcPr>
            <w:tcW w:w="2096" w:type="dxa"/>
            <w:shd w:val="clear" w:color="auto" w:fill="FFFFFF" w:themeFill="background1"/>
            <w:noWrap/>
            <w:vAlign w:val="center"/>
            <w:hideMark/>
          </w:tcPr>
          <w:p w14:paraId="375B87DC"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.83</w:t>
            </w:r>
          </w:p>
        </w:tc>
        <w:tc>
          <w:tcPr>
            <w:tcW w:w="1568" w:type="dxa"/>
            <w:shd w:val="clear" w:color="auto" w:fill="FFFFFF" w:themeFill="background1"/>
            <w:noWrap/>
            <w:vAlign w:val="center"/>
            <w:hideMark/>
          </w:tcPr>
          <w:p w14:paraId="4D77DD96"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.79</w:t>
            </w:r>
          </w:p>
        </w:tc>
        <w:tc>
          <w:tcPr>
            <w:tcW w:w="1440" w:type="dxa"/>
            <w:shd w:val="clear" w:color="auto" w:fill="FFFFFF" w:themeFill="background1"/>
            <w:noWrap/>
            <w:vAlign w:val="center"/>
            <w:hideMark/>
          </w:tcPr>
          <w:p w14:paraId="0A7C9518"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.90</w:t>
            </w:r>
          </w:p>
        </w:tc>
      </w:tr>
      <w:tr w:rsidR="00AE3752" w:rsidRPr="007C5F34" w14:paraId="23CB3FF5" w14:textId="77777777" w:rsidTr="00DB3760">
        <w:trPr>
          <w:trHeight w:val="315"/>
          <w:jc w:val="center"/>
        </w:trPr>
        <w:tc>
          <w:tcPr>
            <w:tcW w:w="7174" w:type="dxa"/>
            <w:gridSpan w:val="4"/>
            <w:shd w:val="clear" w:color="auto" w:fill="auto"/>
            <w:noWrap/>
            <w:vAlign w:val="bottom"/>
          </w:tcPr>
          <w:p w14:paraId="3AFD55A4" w14:textId="77777777" w:rsidR="00AE3752" w:rsidRPr="001D3AFF" w:rsidRDefault="00AE3752" w:rsidP="00DB3760">
            <w:pPr>
              <w:spacing w:line="240" w:lineRule="auto"/>
              <w:jc w:val="left"/>
              <w:rPr>
                <w:rFonts w:ascii="Times New Roman" w:hAnsi="Times New Roman" w:cs="Times New Roman"/>
                <w:b/>
                <w:color w:val="000000"/>
                <w:sz w:val="24"/>
                <w:szCs w:val="24"/>
              </w:rPr>
            </w:pPr>
            <w:r w:rsidRPr="001D3AFF">
              <w:rPr>
                <w:rFonts w:ascii="Times New Roman" w:hAnsi="Times New Roman" w:cs="Times New Roman"/>
                <w:b/>
                <w:color w:val="000000"/>
                <w:sz w:val="24"/>
                <w:szCs w:val="24"/>
              </w:rPr>
              <w:t>Grade Level</w:t>
            </w:r>
          </w:p>
        </w:tc>
      </w:tr>
      <w:tr w:rsidR="00AE3752" w:rsidRPr="007C5F34" w14:paraId="30CE90FE" w14:textId="77777777" w:rsidTr="00DB3760">
        <w:trPr>
          <w:trHeight w:val="315"/>
          <w:jc w:val="center"/>
        </w:trPr>
        <w:tc>
          <w:tcPr>
            <w:tcW w:w="2070" w:type="dxa"/>
            <w:shd w:val="clear" w:color="auto" w:fill="auto"/>
            <w:noWrap/>
            <w:vAlign w:val="bottom"/>
            <w:hideMark/>
          </w:tcPr>
          <w:p w14:paraId="47616981"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Elementary</w:t>
            </w:r>
          </w:p>
        </w:tc>
        <w:tc>
          <w:tcPr>
            <w:tcW w:w="2096" w:type="dxa"/>
            <w:shd w:val="clear" w:color="auto" w:fill="FFFFFF" w:themeFill="background1"/>
            <w:noWrap/>
            <w:vAlign w:val="center"/>
            <w:hideMark/>
          </w:tcPr>
          <w:p w14:paraId="7F1948FC"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.80</w:t>
            </w:r>
          </w:p>
        </w:tc>
        <w:tc>
          <w:tcPr>
            <w:tcW w:w="1568" w:type="dxa"/>
            <w:shd w:val="clear" w:color="auto" w:fill="FFFFFF" w:themeFill="background1"/>
            <w:noWrap/>
            <w:vAlign w:val="center"/>
            <w:hideMark/>
          </w:tcPr>
          <w:p w14:paraId="0811E48F"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.81</w:t>
            </w:r>
          </w:p>
        </w:tc>
        <w:tc>
          <w:tcPr>
            <w:tcW w:w="1440" w:type="dxa"/>
            <w:shd w:val="clear" w:color="auto" w:fill="FFFFFF" w:themeFill="background1"/>
            <w:noWrap/>
            <w:vAlign w:val="center"/>
            <w:hideMark/>
          </w:tcPr>
          <w:p w14:paraId="317A02EA"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.89</w:t>
            </w:r>
          </w:p>
        </w:tc>
      </w:tr>
      <w:tr w:rsidR="00AE3752" w:rsidRPr="007C5F34" w14:paraId="005CABB2" w14:textId="77777777" w:rsidTr="00DB3760">
        <w:trPr>
          <w:trHeight w:val="315"/>
          <w:jc w:val="center"/>
        </w:trPr>
        <w:tc>
          <w:tcPr>
            <w:tcW w:w="2070" w:type="dxa"/>
            <w:shd w:val="clear" w:color="auto" w:fill="auto"/>
            <w:noWrap/>
            <w:vAlign w:val="bottom"/>
            <w:hideMark/>
          </w:tcPr>
          <w:p w14:paraId="7F9D2CC6"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Middle</w:t>
            </w:r>
          </w:p>
        </w:tc>
        <w:tc>
          <w:tcPr>
            <w:tcW w:w="2096" w:type="dxa"/>
            <w:shd w:val="clear" w:color="auto" w:fill="FFFFFF" w:themeFill="background1"/>
            <w:noWrap/>
            <w:vAlign w:val="center"/>
            <w:hideMark/>
          </w:tcPr>
          <w:p w14:paraId="4BCB933A"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.80</w:t>
            </w:r>
          </w:p>
        </w:tc>
        <w:tc>
          <w:tcPr>
            <w:tcW w:w="1568" w:type="dxa"/>
            <w:shd w:val="clear" w:color="auto" w:fill="FFFFFF" w:themeFill="background1"/>
            <w:noWrap/>
            <w:vAlign w:val="center"/>
            <w:hideMark/>
          </w:tcPr>
          <w:p w14:paraId="5BDBF61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.73</w:t>
            </w:r>
          </w:p>
        </w:tc>
        <w:tc>
          <w:tcPr>
            <w:tcW w:w="1440" w:type="dxa"/>
            <w:shd w:val="clear" w:color="auto" w:fill="FFFFFF" w:themeFill="background1"/>
            <w:noWrap/>
            <w:vAlign w:val="center"/>
            <w:hideMark/>
          </w:tcPr>
          <w:p w14:paraId="207D4214"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.88</w:t>
            </w:r>
          </w:p>
        </w:tc>
      </w:tr>
      <w:tr w:rsidR="00AE3752" w:rsidRPr="007C5F34" w14:paraId="16A5951D" w14:textId="77777777" w:rsidTr="00DB3760">
        <w:trPr>
          <w:trHeight w:val="315"/>
          <w:jc w:val="center"/>
        </w:trPr>
        <w:tc>
          <w:tcPr>
            <w:tcW w:w="2070" w:type="dxa"/>
            <w:shd w:val="clear" w:color="auto" w:fill="auto"/>
            <w:noWrap/>
            <w:vAlign w:val="bottom"/>
            <w:hideMark/>
          </w:tcPr>
          <w:p w14:paraId="7E338881"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High</w:t>
            </w:r>
          </w:p>
        </w:tc>
        <w:tc>
          <w:tcPr>
            <w:tcW w:w="2096" w:type="dxa"/>
            <w:shd w:val="clear" w:color="auto" w:fill="FFFFFF" w:themeFill="background1"/>
            <w:noWrap/>
            <w:vAlign w:val="center"/>
            <w:hideMark/>
          </w:tcPr>
          <w:p w14:paraId="1A08A997"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.75</w:t>
            </w:r>
          </w:p>
        </w:tc>
        <w:tc>
          <w:tcPr>
            <w:tcW w:w="1568" w:type="dxa"/>
            <w:shd w:val="clear" w:color="auto" w:fill="FFFFFF" w:themeFill="background1"/>
            <w:noWrap/>
            <w:vAlign w:val="center"/>
            <w:hideMark/>
          </w:tcPr>
          <w:p w14:paraId="595EB6EF"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.70</w:t>
            </w:r>
          </w:p>
        </w:tc>
        <w:tc>
          <w:tcPr>
            <w:tcW w:w="1440" w:type="dxa"/>
            <w:shd w:val="clear" w:color="auto" w:fill="FFFFFF" w:themeFill="background1"/>
            <w:noWrap/>
            <w:vAlign w:val="center"/>
            <w:hideMark/>
          </w:tcPr>
          <w:p w14:paraId="219CC7B1"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.87</w:t>
            </w:r>
          </w:p>
        </w:tc>
      </w:tr>
      <w:tr w:rsidR="00AE3752" w:rsidRPr="007C5F34" w14:paraId="2C3FE449" w14:textId="77777777" w:rsidTr="00DB3760">
        <w:trPr>
          <w:trHeight w:val="315"/>
          <w:jc w:val="center"/>
        </w:trPr>
        <w:tc>
          <w:tcPr>
            <w:tcW w:w="7174" w:type="dxa"/>
            <w:gridSpan w:val="4"/>
            <w:shd w:val="clear" w:color="auto" w:fill="auto"/>
            <w:noWrap/>
            <w:vAlign w:val="bottom"/>
          </w:tcPr>
          <w:p w14:paraId="69563BC5" w14:textId="77777777" w:rsidR="00AE3752" w:rsidRPr="001D3AFF" w:rsidRDefault="00AE3752" w:rsidP="00DB3760">
            <w:pPr>
              <w:spacing w:line="240" w:lineRule="auto"/>
              <w:jc w:val="left"/>
              <w:rPr>
                <w:rFonts w:ascii="Times New Roman" w:hAnsi="Times New Roman" w:cs="Times New Roman"/>
                <w:b/>
                <w:color w:val="000000"/>
                <w:sz w:val="24"/>
                <w:szCs w:val="24"/>
              </w:rPr>
            </w:pPr>
            <w:r w:rsidRPr="001D3AFF">
              <w:rPr>
                <w:rFonts w:ascii="Times New Roman" w:hAnsi="Times New Roman" w:cs="Times New Roman"/>
                <w:b/>
                <w:color w:val="000000"/>
                <w:sz w:val="24"/>
                <w:szCs w:val="24"/>
              </w:rPr>
              <w:t>Position</w:t>
            </w:r>
          </w:p>
        </w:tc>
      </w:tr>
      <w:tr w:rsidR="00AE3752" w:rsidRPr="007C5F34" w14:paraId="7756BBF7" w14:textId="77777777" w:rsidTr="00DB3760">
        <w:trPr>
          <w:trHeight w:val="315"/>
          <w:jc w:val="center"/>
        </w:trPr>
        <w:tc>
          <w:tcPr>
            <w:tcW w:w="2070" w:type="dxa"/>
            <w:shd w:val="clear" w:color="auto" w:fill="auto"/>
            <w:noWrap/>
            <w:vAlign w:val="bottom"/>
            <w:hideMark/>
          </w:tcPr>
          <w:p w14:paraId="2A2597B1"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Teacher</w:t>
            </w:r>
          </w:p>
        </w:tc>
        <w:tc>
          <w:tcPr>
            <w:tcW w:w="2096" w:type="dxa"/>
            <w:shd w:val="clear" w:color="auto" w:fill="FFFFFF" w:themeFill="background1"/>
            <w:noWrap/>
            <w:vAlign w:val="center"/>
            <w:hideMark/>
          </w:tcPr>
          <w:p w14:paraId="7F392C9A"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.82</w:t>
            </w:r>
          </w:p>
        </w:tc>
        <w:tc>
          <w:tcPr>
            <w:tcW w:w="1568" w:type="dxa"/>
            <w:shd w:val="clear" w:color="auto" w:fill="FFFFFF" w:themeFill="background1"/>
            <w:noWrap/>
            <w:vAlign w:val="center"/>
            <w:hideMark/>
          </w:tcPr>
          <w:p w14:paraId="4F70FED7"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.76</w:t>
            </w:r>
          </w:p>
        </w:tc>
        <w:tc>
          <w:tcPr>
            <w:tcW w:w="1440" w:type="dxa"/>
            <w:shd w:val="clear" w:color="auto" w:fill="FFFFFF" w:themeFill="background1"/>
            <w:noWrap/>
            <w:vAlign w:val="center"/>
            <w:hideMark/>
          </w:tcPr>
          <w:p w14:paraId="3CED515A"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.90</w:t>
            </w:r>
          </w:p>
        </w:tc>
      </w:tr>
      <w:tr w:rsidR="00AE3752" w:rsidRPr="007C5F34" w14:paraId="3359817D" w14:textId="77777777" w:rsidTr="00DB3760">
        <w:trPr>
          <w:trHeight w:val="315"/>
          <w:jc w:val="center"/>
        </w:trPr>
        <w:tc>
          <w:tcPr>
            <w:tcW w:w="2070" w:type="dxa"/>
            <w:shd w:val="clear" w:color="auto" w:fill="auto"/>
            <w:noWrap/>
            <w:vAlign w:val="bottom"/>
            <w:hideMark/>
          </w:tcPr>
          <w:p w14:paraId="5575DD81"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Administrator</w:t>
            </w:r>
          </w:p>
        </w:tc>
        <w:tc>
          <w:tcPr>
            <w:tcW w:w="2096" w:type="dxa"/>
            <w:shd w:val="clear" w:color="auto" w:fill="FFFFFF" w:themeFill="background1"/>
            <w:noWrap/>
            <w:vAlign w:val="center"/>
            <w:hideMark/>
          </w:tcPr>
          <w:p w14:paraId="25BF718F"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.84</w:t>
            </w:r>
          </w:p>
        </w:tc>
        <w:tc>
          <w:tcPr>
            <w:tcW w:w="1568" w:type="dxa"/>
            <w:shd w:val="clear" w:color="auto" w:fill="FFFFFF" w:themeFill="background1"/>
            <w:noWrap/>
            <w:vAlign w:val="center"/>
            <w:hideMark/>
          </w:tcPr>
          <w:p w14:paraId="3C7450A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.84</w:t>
            </w:r>
          </w:p>
        </w:tc>
        <w:tc>
          <w:tcPr>
            <w:tcW w:w="1440" w:type="dxa"/>
            <w:shd w:val="clear" w:color="auto" w:fill="FFFFFF" w:themeFill="background1"/>
            <w:noWrap/>
            <w:vAlign w:val="center"/>
            <w:hideMark/>
          </w:tcPr>
          <w:p w14:paraId="5547822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.91</w:t>
            </w:r>
          </w:p>
        </w:tc>
      </w:tr>
      <w:tr w:rsidR="00AE3752" w:rsidRPr="007C5F34" w14:paraId="54475134" w14:textId="77777777" w:rsidTr="00DB3760">
        <w:trPr>
          <w:trHeight w:val="315"/>
          <w:jc w:val="center"/>
        </w:trPr>
        <w:tc>
          <w:tcPr>
            <w:tcW w:w="2070" w:type="dxa"/>
            <w:shd w:val="clear" w:color="auto" w:fill="auto"/>
            <w:noWrap/>
            <w:vAlign w:val="bottom"/>
            <w:hideMark/>
          </w:tcPr>
          <w:p w14:paraId="0BC97866"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Support Staff</w:t>
            </w:r>
          </w:p>
        </w:tc>
        <w:tc>
          <w:tcPr>
            <w:tcW w:w="2096" w:type="dxa"/>
            <w:shd w:val="clear" w:color="auto" w:fill="FFFFFF" w:themeFill="background1"/>
            <w:noWrap/>
            <w:vAlign w:val="center"/>
            <w:hideMark/>
          </w:tcPr>
          <w:p w14:paraId="4B1C8851"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.86</w:t>
            </w:r>
          </w:p>
        </w:tc>
        <w:tc>
          <w:tcPr>
            <w:tcW w:w="1568" w:type="dxa"/>
            <w:shd w:val="clear" w:color="auto" w:fill="FFFFFF" w:themeFill="background1"/>
            <w:noWrap/>
            <w:vAlign w:val="center"/>
            <w:hideMark/>
          </w:tcPr>
          <w:p w14:paraId="20A66C2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.82</w:t>
            </w:r>
          </w:p>
        </w:tc>
        <w:tc>
          <w:tcPr>
            <w:tcW w:w="1440" w:type="dxa"/>
            <w:shd w:val="clear" w:color="auto" w:fill="FFFFFF" w:themeFill="background1"/>
            <w:noWrap/>
            <w:vAlign w:val="center"/>
            <w:hideMark/>
          </w:tcPr>
          <w:p w14:paraId="2B90277B"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.90</w:t>
            </w:r>
          </w:p>
        </w:tc>
      </w:tr>
      <w:tr w:rsidR="00AE3752" w:rsidRPr="007C5F34" w14:paraId="60789CE8" w14:textId="77777777" w:rsidTr="00DB3760">
        <w:trPr>
          <w:trHeight w:val="315"/>
          <w:jc w:val="center"/>
        </w:trPr>
        <w:tc>
          <w:tcPr>
            <w:tcW w:w="2070" w:type="dxa"/>
            <w:shd w:val="clear" w:color="auto" w:fill="auto"/>
            <w:noWrap/>
            <w:vAlign w:val="bottom"/>
            <w:hideMark/>
          </w:tcPr>
          <w:p w14:paraId="4F032895" w14:textId="77777777" w:rsidR="00AE3752" w:rsidRPr="007C5F34" w:rsidRDefault="00AE3752" w:rsidP="00DB3760">
            <w:pPr>
              <w:spacing w:line="240" w:lineRule="auto"/>
              <w:jc w:val="left"/>
              <w:rPr>
                <w:rFonts w:ascii="Times New Roman" w:hAnsi="Times New Roman" w:cs="Times New Roman"/>
                <w:bCs/>
                <w:color w:val="000000"/>
                <w:sz w:val="24"/>
                <w:szCs w:val="24"/>
              </w:rPr>
            </w:pPr>
            <w:r w:rsidRPr="007C5F34">
              <w:rPr>
                <w:rFonts w:ascii="Times New Roman" w:hAnsi="Times New Roman" w:cs="Times New Roman"/>
                <w:bCs/>
                <w:color w:val="000000"/>
                <w:sz w:val="24"/>
                <w:szCs w:val="24"/>
              </w:rPr>
              <w:t>Other</w:t>
            </w:r>
          </w:p>
        </w:tc>
        <w:tc>
          <w:tcPr>
            <w:tcW w:w="2096" w:type="dxa"/>
            <w:shd w:val="clear" w:color="auto" w:fill="FFFFFF" w:themeFill="background1"/>
            <w:noWrap/>
            <w:vAlign w:val="center"/>
            <w:hideMark/>
          </w:tcPr>
          <w:p w14:paraId="4738BD2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.83</w:t>
            </w:r>
          </w:p>
        </w:tc>
        <w:tc>
          <w:tcPr>
            <w:tcW w:w="1568" w:type="dxa"/>
            <w:shd w:val="clear" w:color="auto" w:fill="FFFFFF" w:themeFill="background1"/>
            <w:noWrap/>
            <w:vAlign w:val="center"/>
            <w:hideMark/>
          </w:tcPr>
          <w:p w14:paraId="66BDB05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.84</w:t>
            </w:r>
          </w:p>
        </w:tc>
        <w:tc>
          <w:tcPr>
            <w:tcW w:w="1440" w:type="dxa"/>
            <w:shd w:val="clear" w:color="auto" w:fill="FFFFFF" w:themeFill="background1"/>
            <w:noWrap/>
            <w:vAlign w:val="center"/>
            <w:hideMark/>
          </w:tcPr>
          <w:p w14:paraId="16233A1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7C5F34">
              <w:rPr>
                <w:rFonts w:ascii="Times New Roman" w:hAnsi="Times New Roman" w:cs="Times New Roman"/>
                <w:color w:val="000000"/>
                <w:sz w:val="24"/>
                <w:szCs w:val="24"/>
              </w:rPr>
              <w:t>.88</w:t>
            </w:r>
          </w:p>
        </w:tc>
      </w:tr>
      <w:tr w:rsidR="00AE3752" w:rsidRPr="007C5F34" w14:paraId="3F67A29E" w14:textId="77777777" w:rsidTr="00DB3760">
        <w:trPr>
          <w:trHeight w:val="315"/>
          <w:jc w:val="center"/>
        </w:trPr>
        <w:tc>
          <w:tcPr>
            <w:tcW w:w="7174" w:type="dxa"/>
            <w:gridSpan w:val="4"/>
            <w:shd w:val="clear" w:color="auto" w:fill="auto"/>
            <w:noWrap/>
            <w:vAlign w:val="bottom"/>
          </w:tcPr>
          <w:p w14:paraId="0E286998" w14:textId="77777777" w:rsidR="00AE3752" w:rsidRPr="001D3AFF" w:rsidRDefault="00AE3752" w:rsidP="00DB3760">
            <w:pPr>
              <w:spacing w:line="240" w:lineRule="auto"/>
              <w:jc w:val="left"/>
              <w:rPr>
                <w:rFonts w:ascii="Times New Roman" w:hAnsi="Times New Roman" w:cs="Times New Roman"/>
                <w:b/>
                <w:color w:val="000000"/>
                <w:sz w:val="24"/>
                <w:szCs w:val="24"/>
              </w:rPr>
            </w:pPr>
            <w:r w:rsidRPr="001D3AFF">
              <w:rPr>
                <w:rFonts w:ascii="Times New Roman" w:hAnsi="Times New Roman" w:cs="Times New Roman"/>
                <w:b/>
                <w:color w:val="000000"/>
                <w:sz w:val="24"/>
                <w:szCs w:val="24"/>
              </w:rPr>
              <w:t>Gender</w:t>
            </w:r>
          </w:p>
        </w:tc>
      </w:tr>
      <w:tr w:rsidR="00AE3752" w:rsidRPr="007C5F34" w14:paraId="6E21B625" w14:textId="77777777" w:rsidTr="00DB3760">
        <w:trPr>
          <w:trHeight w:val="315"/>
          <w:jc w:val="center"/>
        </w:trPr>
        <w:tc>
          <w:tcPr>
            <w:tcW w:w="2070" w:type="dxa"/>
            <w:shd w:val="clear" w:color="auto" w:fill="auto"/>
            <w:noWrap/>
            <w:vAlign w:val="bottom"/>
          </w:tcPr>
          <w:p w14:paraId="05D65C4C" w14:textId="77777777" w:rsidR="00AE3752" w:rsidRPr="007C5F34"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Female</w:t>
            </w:r>
          </w:p>
        </w:tc>
        <w:tc>
          <w:tcPr>
            <w:tcW w:w="2096" w:type="dxa"/>
            <w:shd w:val="clear" w:color="auto" w:fill="FFFFFF" w:themeFill="background1"/>
            <w:noWrap/>
            <w:vAlign w:val="center"/>
          </w:tcPr>
          <w:p w14:paraId="0B9F7B5F"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568" w:type="dxa"/>
            <w:shd w:val="clear" w:color="auto" w:fill="FFFFFF" w:themeFill="background1"/>
            <w:noWrap/>
            <w:vAlign w:val="center"/>
          </w:tcPr>
          <w:p w14:paraId="004CA1FD"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1440" w:type="dxa"/>
            <w:shd w:val="clear" w:color="auto" w:fill="FFFFFF" w:themeFill="background1"/>
            <w:noWrap/>
            <w:vAlign w:val="center"/>
          </w:tcPr>
          <w:p w14:paraId="16EF1C69"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AE3752" w:rsidRPr="007C5F34" w14:paraId="1E550558" w14:textId="77777777" w:rsidTr="00DB3760">
        <w:trPr>
          <w:trHeight w:val="315"/>
          <w:jc w:val="center"/>
        </w:trPr>
        <w:tc>
          <w:tcPr>
            <w:tcW w:w="2070" w:type="dxa"/>
            <w:shd w:val="clear" w:color="auto" w:fill="auto"/>
            <w:noWrap/>
            <w:vAlign w:val="bottom"/>
          </w:tcPr>
          <w:p w14:paraId="1E559506" w14:textId="77777777" w:rsidR="00AE3752" w:rsidRPr="007C5F34"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Male</w:t>
            </w:r>
          </w:p>
        </w:tc>
        <w:tc>
          <w:tcPr>
            <w:tcW w:w="2096" w:type="dxa"/>
            <w:shd w:val="clear" w:color="auto" w:fill="FFFFFF" w:themeFill="background1"/>
            <w:noWrap/>
            <w:vAlign w:val="center"/>
          </w:tcPr>
          <w:p w14:paraId="5442BC4E"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568" w:type="dxa"/>
            <w:shd w:val="clear" w:color="auto" w:fill="FFFFFF" w:themeFill="background1"/>
            <w:noWrap/>
            <w:vAlign w:val="center"/>
          </w:tcPr>
          <w:p w14:paraId="1F3ECDDC"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440" w:type="dxa"/>
            <w:shd w:val="clear" w:color="auto" w:fill="FFFFFF" w:themeFill="background1"/>
            <w:noWrap/>
            <w:vAlign w:val="center"/>
          </w:tcPr>
          <w:p w14:paraId="476C3C6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AE3752" w:rsidRPr="007C5F34" w14:paraId="1F2FE27B" w14:textId="77777777" w:rsidTr="00DB3760">
        <w:trPr>
          <w:trHeight w:val="315"/>
          <w:jc w:val="center"/>
        </w:trPr>
        <w:tc>
          <w:tcPr>
            <w:tcW w:w="7174" w:type="dxa"/>
            <w:gridSpan w:val="4"/>
            <w:shd w:val="clear" w:color="auto" w:fill="auto"/>
            <w:noWrap/>
            <w:vAlign w:val="bottom"/>
          </w:tcPr>
          <w:p w14:paraId="3EBACBF9" w14:textId="77777777" w:rsidR="00AE3752" w:rsidRPr="007C5F34" w:rsidRDefault="00AE3752" w:rsidP="00DB3760">
            <w:pPr>
              <w:spacing w:line="240" w:lineRule="auto"/>
              <w:jc w:val="left"/>
              <w:rPr>
                <w:rFonts w:ascii="Times New Roman" w:hAnsi="Times New Roman" w:cs="Times New Roman"/>
                <w:color w:val="000000"/>
                <w:sz w:val="24"/>
                <w:szCs w:val="24"/>
              </w:rPr>
            </w:pPr>
            <w:r w:rsidRPr="001D3AFF">
              <w:rPr>
                <w:rFonts w:ascii="Times New Roman" w:hAnsi="Times New Roman" w:cs="Times New Roman"/>
                <w:b/>
                <w:bCs/>
                <w:color w:val="000000"/>
                <w:sz w:val="24"/>
                <w:szCs w:val="24"/>
              </w:rPr>
              <w:t>Race/Ethnicity</w:t>
            </w:r>
          </w:p>
        </w:tc>
      </w:tr>
      <w:tr w:rsidR="00AE3752" w:rsidRPr="007C5F34" w14:paraId="0D58F7E2" w14:textId="77777777" w:rsidTr="00DB3760">
        <w:trPr>
          <w:trHeight w:val="315"/>
          <w:jc w:val="center"/>
        </w:trPr>
        <w:tc>
          <w:tcPr>
            <w:tcW w:w="2070" w:type="dxa"/>
            <w:shd w:val="clear" w:color="auto" w:fill="auto"/>
            <w:noWrap/>
            <w:vAlign w:val="bottom"/>
          </w:tcPr>
          <w:p w14:paraId="0B10460E"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White</w:t>
            </w:r>
          </w:p>
        </w:tc>
        <w:tc>
          <w:tcPr>
            <w:tcW w:w="2096" w:type="dxa"/>
            <w:shd w:val="clear" w:color="auto" w:fill="FFFFFF" w:themeFill="background1"/>
            <w:noWrap/>
            <w:vAlign w:val="center"/>
          </w:tcPr>
          <w:p w14:paraId="0A5C318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568" w:type="dxa"/>
            <w:shd w:val="clear" w:color="auto" w:fill="FFFFFF" w:themeFill="background1"/>
            <w:noWrap/>
            <w:vAlign w:val="center"/>
          </w:tcPr>
          <w:p w14:paraId="0DE3A7A3"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1440" w:type="dxa"/>
            <w:shd w:val="clear" w:color="auto" w:fill="FFFFFF" w:themeFill="background1"/>
            <w:noWrap/>
            <w:vAlign w:val="center"/>
          </w:tcPr>
          <w:p w14:paraId="71A2CB2A"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AE3752" w:rsidRPr="007C5F34" w14:paraId="123D52D2" w14:textId="77777777" w:rsidTr="00DB3760">
        <w:trPr>
          <w:trHeight w:val="315"/>
          <w:jc w:val="center"/>
        </w:trPr>
        <w:tc>
          <w:tcPr>
            <w:tcW w:w="2070" w:type="dxa"/>
            <w:shd w:val="clear" w:color="auto" w:fill="auto"/>
            <w:noWrap/>
            <w:vAlign w:val="bottom"/>
          </w:tcPr>
          <w:p w14:paraId="292A42B0"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Black</w:t>
            </w:r>
          </w:p>
        </w:tc>
        <w:tc>
          <w:tcPr>
            <w:tcW w:w="2096" w:type="dxa"/>
            <w:shd w:val="clear" w:color="auto" w:fill="FFFFFF" w:themeFill="background1"/>
            <w:noWrap/>
            <w:vAlign w:val="center"/>
          </w:tcPr>
          <w:p w14:paraId="554D2C82"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568" w:type="dxa"/>
            <w:shd w:val="clear" w:color="auto" w:fill="FFFFFF" w:themeFill="background1"/>
            <w:noWrap/>
            <w:vAlign w:val="center"/>
          </w:tcPr>
          <w:p w14:paraId="0CB15783"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1440" w:type="dxa"/>
            <w:shd w:val="clear" w:color="auto" w:fill="FFFFFF" w:themeFill="background1"/>
            <w:noWrap/>
            <w:vAlign w:val="center"/>
          </w:tcPr>
          <w:p w14:paraId="0A76FFBB"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.86</w:t>
            </w:r>
          </w:p>
        </w:tc>
      </w:tr>
      <w:tr w:rsidR="00AE3752" w:rsidRPr="007C5F34" w14:paraId="15442A31" w14:textId="77777777" w:rsidTr="00DB3760">
        <w:trPr>
          <w:trHeight w:val="315"/>
          <w:jc w:val="center"/>
        </w:trPr>
        <w:tc>
          <w:tcPr>
            <w:tcW w:w="2070" w:type="dxa"/>
            <w:shd w:val="clear" w:color="auto" w:fill="auto"/>
            <w:noWrap/>
            <w:vAlign w:val="bottom"/>
          </w:tcPr>
          <w:p w14:paraId="559F0A5E"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Hispanic/Latino</w:t>
            </w:r>
          </w:p>
        </w:tc>
        <w:tc>
          <w:tcPr>
            <w:tcW w:w="2096" w:type="dxa"/>
            <w:shd w:val="clear" w:color="auto" w:fill="FFFFFF" w:themeFill="background1"/>
            <w:noWrap/>
            <w:vAlign w:val="center"/>
          </w:tcPr>
          <w:p w14:paraId="515DAE4F"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568" w:type="dxa"/>
            <w:shd w:val="clear" w:color="auto" w:fill="FFFFFF" w:themeFill="background1"/>
            <w:noWrap/>
            <w:vAlign w:val="center"/>
          </w:tcPr>
          <w:p w14:paraId="11F4F7B3"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1440" w:type="dxa"/>
            <w:shd w:val="clear" w:color="auto" w:fill="FFFFFF" w:themeFill="background1"/>
            <w:noWrap/>
            <w:vAlign w:val="center"/>
          </w:tcPr>
          <w:p w14:paraId="7DCF503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.91</w:t>
            </w:r>
          </w:p>
        </w:tc>
      </w:tr>
      <w:tr w:rsidR="00AE3752" w:rsidRPr="007C5F34" w14:paraId="53FFDEA3" w14:textId="77777777" w:rsidTr="00DB3760">
        <w:trPr>
          <w:trHeight w:val="315"/>
          <w:jc w:val="center"/>
        </w:trPr>
        <w:tc>
          <w:tcPr>
            <w:tcW w:w="2070" w:type="dxa"/>
            <w:shd w:val="clear" w:color="auto" w:fill="auto"/>
            <w:noWrap/>
            <w:vAlign w:val="bottom"/>
          </w:tcPr>
          <w:p w14:paraId="73134AE0"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Asian</w:t>
            </w:r>
          </w:p>
        </w:tc>
        <w:tc>
          <w:tcPr>
            <w:tcW w:w="2096" w:type="dxa"/>
            <w:shd w:val="clear" w:color="auto" w:fill="FFFFFF" w:themeFill="background1"/>
            <w:noWrap/>
            <w:vAlign w:val="center"/>
          </w:tcPr>
          <w:p w14:paraId="462C729A"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568" w:type="dxa"/>
            <w:shd w:val="clear" w:color="auto" w:fill="FFFFFF" w:themeFill="background1"/>
            <w:noWrap/>
            <w:vAlign w:val="center"/>
          </w:tcPr>
          <w:p w14:paraId="32356845"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1440" w:type="dxa"/>
            <w:shd w:val="clear" w:color="auto" w:fill="FFFFFF" w:themeFill="background1"/>
            <w:noWrap/>
            <w:vAlign w:val="center"/>
          </w:tcPr>
          <w:p w14:paraId="45EDEF3D"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.87</w:t>
            </w:r>
          </w:p>
        </w:tc>
      </w:tr>
      <w:tr w:rsidR="00AE3752" w:rsidRPr="007C5F34" w14:paraId="0565C2CC" w14:textId="77777777" w:rsidTr="00DB3760">
        <w:trPr>
          <w:trHeight w:val="315"/>
          <w:jc w:val="center"/>
        </w:trPr>
        <w:tc>
          <w:tcPr>
            <w:tcW w:w="2070" w:type="dxa"/>
            <w:shd w:val="clear" w:color="auto" w:fill="auto"/>
            <w:noWrap/>
            <w:vAlign w:val="bottom"/>
          </w:tcPr>
          <w:p w14:paraId="1A0CE723" w14:textId="77777777" w:rsidR="00AE3752" w:rsidRDefault="00AE3752" w:rsidP="00DB3760">
            <w:pPr>
              <w:spacing w:line="24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Multi-racial</w:t>
            </w:r>
          </w:p>
        </w:tc>
        <w:tc>
          <w:tcPr>
            <w:tcW w:w="2096" w:type="dxa"/>
            <w:shd w:val="clear" w:color="auto" w:fill="FFFFFF" w:themeFill="background1"/>
            <w:noWrap/>
            <w:vAlign w:val="center"/>
          </w:tcPr>
          <w:p w14:paraId="7C0BEDF9"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1568" w:type="dxa"/>
            <w:shd w:val="clear" w:color="auto" w:fill="FFFFFF" w:themeFill="background1"/>
            <w:noWrap/>
            <w:vAlign w:val="center"/>
          </w:tcPr>
          <w:p w14:paraId="70B5558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440" w:type="dxa"/>
            <w:shd w:val="clear" w:color="auto" w:fill="FFFFFF" w:themeFill="background1"/>
            <w:noWrap/>
            <w:vAlign w:val="center"/>
          </w:tcPr>
          <w:p w14:paraId="779E0D00" w14:textId="77777777" w:rsidR="00AE3752" w:rsidRPr="007C5F34" w:rsidRDefault="00AE3752" w:rsidP="00DB3760">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.91</w:t>
            </w:r>
          </w:p>
        </w:tc>
      </w:tr>
    </w:tbl>
    <w:p w14:paraId="2BEEC116" w14:textId="77777777" w:rsidR="00913D73" w:rsidRDefault="00913D73" w:rsidP="00AE3752">
      <w:pPr>
        <w:spacing w:line="240" w:lineRule="auto"/>
        <w:jc w:val="left"/>
        <w:rPr>
          <w:rFonts w:ascii="Times New Roman" w:eastAsia="Times New Roman" w:hAnsi="Times New Roman" w:cs="Times New Roman"/>
          <w:b/>
          <w:sz w:val="24"/>
          <w:szCs w:val="24"/>
        </w:rPr>
      </w:pPr>
    </w:p>
    <w:p w14:paraId="01722C95" w14:textId="77777777" w:rsidR="00AE3752" w:rsidRPr="002313AE" w:rsidRDefault="00AE3752" w:rsidP="00AE3752">
      <w:pPr>
        <w:spacing w:line="240" w:lineRule="auto"/>
        <w:jc w:val="left"/>
        <w:rPr>
          <w:rFonts w:ascii="Times New Roman" w:eastAsia="Times New Roman" w:hAnsi="Times New Roman" w:cs="Times New Roman"/>
          <w:b/>
          <w:sz w:val="24"/>
          <w:szCs w:val="24"/>
        </w:rPr>
      </w:pPr>
      <w:r w:rsidRPr="002313AE">
        <w:rPr>
          <w:rFonts w:ascii="Times New Roman" w:eastAsia="Times New Roman" w:hAnsi="Times New Roman" w:cs="Times New Roman"/>
          <w:b/>
          <w:sz w:val="24"/>
          <w:szCs w:val="24"/>
        </w:rPr>
        <w:t>Means and Standard Deviations</w:t>
      </w:r>
    </w:p>
    <w:p w14:paraId="1424FD77" w14:textId="77777777" w:rsidR="00AE3752" w:rsidRPr="00556B1D" w:rsidRDefault="00AE3752" w:rsidP="00AE3752">
      <w:pPr>
        <w:spacing w:line="240" w:lineRule="auto"/>
        <w:jc w:val="left"/>
        <w:rPr>
          <w:rFonts w:ascii="Times New Roman" w:eastAsia="Times New Roman" w:hAnsi="Times New Roman" w:cs="Times New Roman"/>
          <w:b/>
          <w:sz w:val="24"/>
          <w:szCs w:val="24"/>
        </w:rPr>
      </w:pPr>
    </w:p>
    <w:p w14:paraId="6A1C6D96" w14:textId="2C4F134F" w:rsidR="00AE3752"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r w:rsidRPr="002313AE">
        <w:rPr>
          <w:rFonts w:ascii="Times New Roman" w:eastAsia="Times New Roman" w:hAnsi="Times New Roman" w:cs="Times New Roman"/>
          <w:sz w:val="24"/>
          <w:szCs w:val="24"/>
        </w:rPr>
        <w:t>Table</w:t>
      </w:r>
      <w:r>
        <w:rPr>
          <w:rFonts w:ascii="Times New Roman" w:eastAsia="Times New Roman" w:hAnsi="Times New Roman" w:cs="Times New Roman"/>
          <w:sz w:val="24"/>
          <w:szCs w:val="24"/>
        </w:rPr>
        <w:t>s</w:t>
      </w:r>
      <w:r w:rsidR="00DF02C5">
        <w:rPr>
          <w:rFonts w:ascii="Times New Roman" w:eastAsia="Times New Roman" w:hAnsi="Times New Roman" w:cs="Times New Roman"/>
          <w:sz w:val="24"/>
          <w:szCs w:val="24"/>
        </w:rPr>
        <w:t xml:space="preserve"> III.17</w:t>
      </w:r>
      <w:r>
        <w:rPr>
          <w:rFonts w:ascii="Times New Roman" w:eastAsia="Times New Roman" w:hAnsi="Times New Roman" w:cs="Times New Roman"/>
          <w:sz w:val="24"/>
          <w:szCs w:val="24"/>
        </w:rPr>
        <w:t>a, b. and c</w:t>
      </w:r>
      <w:r w:rsidRPr="002313AE">
        <w:rPr>
          <w:rFonts w:ascii="Times New Roman" w:eastAsia="Times New Roman" w:hAnsi="Times New Roman" w:cs="Times New Roman"/>
          <w:sz w:val="24"/>
          <w:szCs w:val="24"/>
        </w:rPr>
        <w:t xml:space="preserve"> </w:t>
      </w:r>
      <w:r w:rsidRPr="007F124D">
        <w:rPr>
          <w:rFonts w:ascii="Times New Roman" w:eastAsia="Times New Roman" w:hAnsi="Times New Roman" w:cs="Times New Roman"/>
          <w:sz w:val="24"/>
          <w:szCs w:val="24"/>
        </w:rPr>
        <w:t xml:space="preserve">present the means and standard deviations for </w:t>
      </w:r>
      <w:r>
        <w:rPr>
          <w:rFonts w:ascii="Times New Roman" w:eastAsia="Times New Roman" w:hAnsi="Times New Roman" w:cs="Times New Roman"/>
          <w:sz w:val="24"/>
          <w:szCs w:val="24"/>
        </w:rPr>
        <w:t xml:space="preserve">mean item </w:t>
      </w:r>
      <w:r w:rsidRPr="007F124D">
        <w:rPr>
          <w:rFonts w:ascii="Times New Roman" w:eastAsia="Times New Roman" w:hAnsi="Times New Roman" w:cs="Times New Roman"/>
          <w:sz w:val="24"/>
          <w:szCs w:val="24"/>
        </w:rPr>
        <w:t xml:space="preserve">scores on the </w:t>
      </w:r>
      <w:r>
        <w:rPr>
          <w:rFonts w:ascii="Times New Roman" w:eastAsia="Times New Roman" w:hAnsi="Times New Roman" w:cs="Times New Roman"/>
          <w:sz w:val="24"/>
          <w:szCs w:val="24"/>
        </w:rPr>
        <w:t xml:space="preserve">three subscales for each grade level. </w:t>
      </w:r>
      <w:r w:rsidRPr="00484AEB">
        <w:rPr>
          <w:rFonts w:ascii="Times New Roman" w:eastAsia="Times New Roman" w:hAnsi="Times New Roman" w:cs="Times New Roman"/>
          <w:sz w:val="24"/>
          <w:szCs w:val="24"/>
        </w:rPr>
        <w:t>Scores can range from 1 (Strong Disagree) to 4 (Strongly Agree).</w:t>
      </w:r>
    </w:p>
    <w:p w14:paraId="5FA4F10A" w14:textId="77777777" w:rsidR="00AE3752" w:rsidRDefault="00AE3752" w:rsidP="00AE3752">
      <w:pPr>
        <w:autoSpaceDE w:val="0"/>
        <w:autoSpaceDN w:val="0"/>
        <w:adjustRightInd w:val="0"/>
        <w:spacing w:line="240" w:lineRule="auto"/>
        <w:jc w:val="left"/>
        <w:outlineLvl w:val="0"/>
        <w:rPr>
          <w:rFonts w:ascii="Times New Roman" w:eastAsia="Times New Roman" w:hAnsi="Times New Roman" w:cs="Times New Roman"/>
          <w:sz w:val="24"/>
          <w:szCs w:val="24"/>
        </w:rPr>
      </w:pPr>
    </w:p>
    <w:p w14:paraId="55BFF130" w14:textId="77777777" w:rsidR="00AE3752" w:rsidRDefault="00AE3752" w:rsidP="00AE3752">
      <w:pPr>
        <w:spacing w:line="240" w:lineRule="auto"/>
        <w:jc w:val="left"/>
        <w:rPr>
          <w:rFonts w:ascii="Times New Roman" w:eastAsia="Times New Roman" w:hAnsi="Times New Roman" w:cs="Times New Roman"/>
          <w:sz w:val="24"/>
          <w:szCs w:val="24"/>
        </w:rPr>
      </w:pPr>
      <w:r w:rsidRPr="0056180D">
        <w:rPr>
          <w:rFonts w:ascii="Times New Roman" w:eastAsia="Times New Roman" w:hAnsi="Times New Roman" w:cs="Times New Roman"/>
          <w:sz w:val="24"/>
          <w:szCs w:val="24"/>
        </w:rPr>
        <w:t>A 3 (grade level) X</w:t>
      </w:r>
      <w:r>
        <w:rPr>
          <w:rFonts w:ascii="Times New Roman" w:eastAsia="Times New Roman" w:hAnsi="Times New Roman" w:cs="Times New Roman"/>
          <w:sz w:val="24"/>
          <w:szCs w:val="24"/>
        </w:rPr>
        <w:t xml:space="preserve"> 2 (gender) X</w:t>
      </w:r>
      <w:r w:rsidRPr="005618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56180D">
        <w:rPr>
          <w:rFonts w:ascii="Times New Roman" w:eastAsia="Times New Roman" w:hAnsi="Times New Roman" w:cs="Times New Roman"/>
          <w:sz w:val="24"/>
          <w:szCs w:val="24"/>
        </w:rPr>
        <w:t xml:space="preserve"> (position</w:t>
      </w:r>
      <w:r>
        <w:rPr>
          <w:rFonts w:ascii="Times New Roman" w:eastAsia="Times New Roman" w:hAnsi="Times New Roman" w:cs="Times New Roman"/>
          <w:sz w:val="24"/>
          <w:szCs w:val="24"/>
        </w:rPr>
        <w:t>, excluding administrators due to small sample sizes</w:t>
      </w:r>
      <w:r w:rsidRPr="005618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X race/ethnicity (Caucasian and African-American only due to small sample sizes) </w:t>
      </w:r>
      <w:r w:rsidRPr="0056180D">
        <w:rPr>
          <w:rFonts w:ascii="Times New Roman" w:eastAsia="Times New Roman" w:hAnsi="Times New Roman" w:cs="Times New Roman"/>
          <w:sz w:val="24"/>
          <w:szCs w:val="24"/>
        </w:rPr>
        <w:t xml:space="preserve">multivariate analysis of variance MANOVA, using Pillai criteria, was conducted to test </w:t>
      </w:r>
      <w:r>
        <w:rPr>
          <w:rFonts w:ascii="Times New Roman" w:eastAsia="Times New Roman" w:hAnsi="Times New Roman" w:cs="Times New Roman"/>
          <w:sz w:val="24"/>
          <w:szCs w:val="24"/>
        </w:rPr>
        <w:t>differences between groups o</w:t>
      </w:r>
      <w:r w:rsidRPr="0056180D">
        <w:rPr>
          <w:rFonts w:ascii="Times New Roman" w:eastAsia="Times New Roman" w:hAnsi="Times New Roman" w:cs="Times New Roman"/>
          <w:sz w:val="24"/>
          <w:szCs w:val="24"/>
        </w:rPr>
        <w:t>n the</w:t>
      </w:r>
      <w:r>
        <w:rPr>
          <w:rFonts w:ascii="Times New Roman" w:eastAsia="Times New Roman" w:hAnsi="Times New Roman" w:cs="Times New Roman"/>
          <w:sz w:val="24"/>
          <w:szCs w:val="24"/>
        </w:rPr>
        <w:t xml:space="preserve"> three</w:t>
      </w:r>
      <w:r w:rsidRPr="0056180D">
        <w:rPr>
          <w:rFonts w:ascii="Times New Roman" w:eastAsia="Times New Roman" w:hAnsi="Times New Roman" w:cs="Times New Roman"/>
          <w:sz w:val="24"/>
          <w:szCs w:val="24"/>
        </w:rPr>
        <w:t xml:space="preserve"> subscale scores. </w:t>
      </w: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9102) = 30.71, p &lt;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.02; </w:t>
      </w:r>
      <w:r w:rsidRPr="0056180D">
        <w:rPr>
          <w:rFonts w:ascii="Times New Roman" w:eastAsia="Times New Roman" w:hAnsi="Times New Roman" w:cs="Times New Roman"/>
          <w:sz w:val="24"/>
          <w:szCs w:val="24"/>
        </w:rPr>
        <w:t xml:space="preserve">positions,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9102) = 8.60, </w:t>
      </w:r>
      <w:r w:rsidRPr="0083545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784B7D" w:rsidRPr="004B2679">
        <w:rPr>
          <w:rFonts w:ascii="Times New Roman" w:eastAsia="Times New Roman" w:hAnsi="Times New Roman" w:cs="Times New Roman"/>
          <w:sz w:val="24"/>
          <w:szCs w:val="24"/>
        </w:rPr>
        <w:t>partial η</w:t>
      </w:r>
      <w:r w:rsidR="00784B7D">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.006;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 4550) = 9.48, </w:t>
      </w:r>
      <w:r w:rsidRPr="0083545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w:t>
      </w:r>
      <w:r w:rsidR="00835454" w:rsidRPr="004B2679">
        <w:rPr>
          <w:rFonts w:ascii="Times New Roman" w:eastAsia="Times New Roman" w:hAnsi="Times New Roman" w:cs="Times New Roman"/>
          <w:sz w:val="24"/>
          <w:szCs w:val="24"/>
        </w:rPr>
        <w:t>partial η</w:t>
      </w:r>
      <w:r w:rsidR="00835454">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.006; but not for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 4550) = 2.35, </w:t>
      </w:r>
      <w:r w:rsidRPr="0083545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 ns. No interaction effect was statistically significant (p &lt; .01). With the exception of the grade level effect, all other effects yielded </w:t>
      </w:r>
      <w:r w:rsidRPr="001934F9">
        <w:rPr>
          <w:rFonts w:ascii="Times New Roman" w:eastAsia="Times New Roman" w:hAnsi="Times New Roman" w:cs="Times New Roman"/>
          <w:sz w:val="24"/>
          <w:szCs w:val="24"/>
        </w:rPr>
        <w:t xml:space="preserve">very small effect sizes, </w:t>
      </w:r>
      <w:r>
        <w:rPr>
          <w:rFonts w:ascii="Times New Roman" w:eastAsia="Times New Roman" w:hAnsi="Times New Roman" w:cs="Times New Roman"/>
          <w:sz w:val="24"/>
          <w:szCs w:val="24"/>
        </w:rPr>
        <w:t xml:space="preserve">and thus </w:t>
      </w:r>
      <w:r w:rsidRPr="001934F9">
        <w:rPr>
          <w:rFonts w:ascii="Times New Roman" w:eastAsia="Times New Roman" w:hAnsi="Times New Roman" w:cs="Times New Roman"/>
          <w:sz w:val="24"/>
          <w:szCs w:val="24"/>
        </w:rPr>
        <w:t xml:space="preserve">should be interpreted as being of </w:t>
      </w:r>
      <w:r>
        <w:rPr>
          <w:rFonts w:ascii="Times New Roman" w:eastAsia="Times New Roman" w:hAnsi="Times New Roman" w:cs="Times New Roman"/>
          <w:sz w:val="24"/>
          <w:szCs w:val="24"/>
        </w:rPr>
        <w:t xml:space="preserve">little if any </w:t>
      </w:r>
      <w:r w:rsidRPr="001934F9">
        <w:rPr>
          <w:rFonts w:ascii="Times New Roman" w:eastAsia="Times New Roman" w:hAnsi="Times New Roman" w:cs="Times New Roman"/>
          <w:sz w:val="24"/>
          <w:szCs w:val="24"/>
        </w:rPr>
        <w:t xml:space="preserve">practical value. </w:t>
      </w:r>
      <w:r>
        <w:rPr>
          <w:rFonts w:ascii="Times New Roman" w:eastAsia="Times New Roman" w:hAnsi="Times New Roman" w:cs="Times New Roman"/>
          <w:sz w:val="24"/>
          <w:szCs w:val="24"/>
        </w:rPr>
        <w:t xml:space="preserve">Thus, follow-up comparisons are not reported for those variables. </w:t>
      </w:r>
    </w:p>
    <w:p w14:paraId="3F948F23" w14:textId="77777777" w:rsidR="00913D73" w:rsidRDefault="00913D73" w:rsidP="00AE3752">
      <w:pPr>
        <w:spacing w:line="240" w:lineRule="auto"/>
        <w:jc w:val="left"/>
        <w:rPr>
          <w:rFonts w:ascii="Times New Roman" w:eastAsia="Times New Roman" w:hAnsi="Times New Roman" w:cs="Times New Roman"/>
          <w:sz w:val="24"/>
          <w:szCs w:val="24"/>
        </w:rPr>
      </w:pPr>
    </w:p>
    <w:p w14:paraId="4143FD3E" w14:textId="77777777" w:rsidR="00913D73" w:rsidRDefault="00913D73" w:rsidP="00AE3752">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Grade level differences were statistically significant for use of positive behavioral, punitive, and SEL techniques, with Bonferroni follow-up tests revealing that teachers/staff in elementary schools reported greater use of positive and SEL techniques and less use of punitive techniques compared to middle school and high schools; middle school teachers/staff reported greater use of positive behavioral and SEL techniques compared to high school teachers/staff. There were no differences between middle and high schools in use of punitive techniques.</w:t>
      </w:r>
    </w:p>
    <w:tbl>
      <w:tblPr>
        <w:tblpPr w:leftFromText="180" w:rightFromText="180" w:vertAnchor="text" w:horzAnchor="margin" w:tblpXSpec="center" w:tblpY="247"/>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656"/>
        <w:gridCol w:w="1042"/>
        <w:gridCol w:w="1042"/>
        <w:gridCol w:w="1042"/>
        <w:gridCol w:w="1042"/>
        <w:gridCol w:w="1042"/>
        <w:gridCol w:w="1043"/>
      </w:tblGrid>
      <w:tr w:rsidR="00AE3752" w:rsidRPr="007C5F34" w14:paraId="6F32743F" w14:textId="77777777" w:rsidTr="00DB3760">
        <w:trPr>
          <w:trHeight w:val="356"/>
        </w:trPr>
        <w:tc>
          <w:tcPr>
            <w:tcW w:w="8568" w:type="dxa"/>
            <w:gridSpan w:val="8"/>
            <w:shd w:val="clear" w:color="auto" w:fill="auto"/>
            <w:noWrap/>
            <w:vAlign w:val="center"/>
          </w:tcPr>
          <w:p w14:paraId="685710F5" w14:textId="251AB1CF" w:rsidR="00AE3752" w:rsidRPr="007C5F34" w:rsidRDefault="00913D73" w:rsidP="00913D73">
            <w:pPr>
              <w:spacing w:line="240" w:lineRule="auto"/>
              <w:jc w:val="both"/>
              <w:rPr>
                <w:rFonts w:ascii="Times New Roman" w:hAnsi="Times New Roman" w:cs="Times New Roman"/>
              </w:rPr>
            </w:pPr>
            <w:r>
              <w:rPr>
                <w:rFonts w:ascii="Times New Roman" w:hAnsi="Times New Roman" w:cs="Times New Roman"/>
                <w:sz w:val="24"/>
              </w:rPr>
              <w:t xml:space="preserve">Table </w:t>
            </w:r>
            <w:r w:rsidR="00DF02C5">
              <w:rPr>
                <w:rFonts w:ascii="Times New Roman" w:hAnsi="Times New Roman" w:cs="Times New Roman"/>
                <w:sz w:val="24"/>
              </w:rPr>
              <w:t>III.17</w:t>
            </w:r>
            <w:r w:rsidR="00AE3752" w:rsidRPr="001D3AFF">
              <w:rPr>
                <w:rFonts w:ascii="Times New Roman" w:hAnsi="Times New Roman" w:cs="Times New Roman"/>
                <w:sz w:val="24"/>
              </w:rPr>
              <w:t>a</w:t>
            </w:r>
          </w:p>
        </w:tc>
      </w:tr>
      <w:tr w:rsidR="00AE3752" w:rsidRPr="007C5F34" w14:paraId="60473039" w14:textId="77777777" w:rsidTr="00DB3760">
        <w:trPr>
          <w:trHeight w:val="356"/>
        </w:trPr>
        <w:tc>
          <w:tcPr>
            <w:tcW w:w="8568" w:type="dxa"/>
            <w:gridSpan w:val="8"/>
            <w:shd w:val="clear" w:color="auto" w:fill="auto"/>
            <w:noWrap/>
            <w:vAlign w:val="center"/>
          </w:tcPr>
          <w:p w14:paraId="7DA28EA4" w14:textId="77777777" w:rsidR="00AE3752" w:rsidRPr="007C5F34" w:rsidRDefault="00AE3752" w:rsidP="00DB3760">
            <w:pPr>
              <w:spacing w:line="240" w:lineRule="auto"/>
              <w:jc w:val="both"/>
              <w:rPr>
                <w:rFonts w:ascii="Times New Roman" w:hAnsi="Times New Roman" w:cs="Times New Roman"/>
              </w:rPr>
            </w:pPr>
            <w:r w:rsidRPr="00F874AB">
              <w:rPr>
                <w:rFonts w:ascii="Times New Roman" w:hAnsi="Times New Roman" w:cs="Times New Roman"/>
                <w:i/>
                <w:sz w:val="24"/>
              </w:rPr>
              <w:t>Mean and Standard Deviations (</w:t>
            </w:r>
            <w:r>
              <w:rPr>
                <w:rFonts w:ascii="Times New Roman" w:hAnsi="Times New Roman" w:cs="Times New Roman"/>
                <w:i/>
                <w:sz w:val="24"/>
              </w:rPr>
              <w:t>DTS-</w:t>
            </w:r>
            <w:r w:rsidRPr="00F874AB">
              <w:rPr>
                <w:rFonts w:ascii="Times New Roman" w:hAnsi="Times New Roman" w:cs="Times New Roman"/>
                <w:i/>
                <w:sz w:val="24"/>
              </w:rPr>
              <w:t>T/S)</w:t>
            </w:r>
          </w:p>
        </w:tc>
      </w:tr>
      <w:tr w:rsidR="00AE3752" w:rsidRPr="007C5F34" w14:paraId="1AFF6D0B" w14:textId="77777777" w:rsidTr="00DB3760">
        <w:trPr>
          <w:trHeight w:val="315"/>
        </w:trPr>
        <w:tc>
          <w:tcPr>
            <w:tcW w:w="1659" w:type="dxa"/>
            <w:shd w:val="clear" w:color="auto" w:fill="auto"/>
            <w:noWrap/>
            <w:vAlign w:val="center"/>
            <w:hideMark/>
          </w:tcPr>
          <w:p w14:paraId="2611E448" w14:textId="77777777" w:rsidR="00AE3752" w:rsidRPr="007C5F34" w:rsidRDefault="00AE3752" w:rsidP="00DB3760">
            <w:pPr>
              <w:spacing w:line="240" w:lineRule="auto"/>
              <w:jc w:val="both"/>
              <w:rPr>
                <w:rFonts w:ascii="Times New Roman" w:hAnsi="Times New Roman" w:cs="Times New Roman"/>
              </w:rPr>
            </w:pPr>
          </w:p>
        </w:tc>
        <w:tc>
          <w:tcPr>
            <w:tcW w:w="656" w:type="dxa"/>
            <w:shd w:val="clear" w:color="auto" w:fill="auto"/>
            <w:vAlign w:val="center"/>
            <w:hideMark/>
          </w:tcPr>
          <w:p w14:paraId="176F7560" w14:textId="77777777" w:rsidR="00AE3752" w:rsidRPr="007C5F34" w:rsidRDefault="00AE3752" w:rsidP="00DB3760">
            <w:pPr>
              <w:spacing w:line="240" w:lineRule="auto"/>
              <w:jc w:val="both"/>
              <w:rPr>
                <w:rFonts w:ascii="Times New Roman" w:hAnsi="Times New Roman" w:cs="Times New Roman"/>
              </w:rPr>
            </w:pPr>
          </w:p>
        </w:tc>
        <w:tc>
          <w:tcPr>
            <w:tcW w:w="2084" w:type="dxa"/>
            <w:gridSpan w:val="2"/>
            <w:shd w:val="clear" w:color="auto" w:fill="auto"/>
            <w:noWrap/>
            <w:vAlign w:val="center"/>
            <w:hideMark/>
          </w:tcPr>
          <w:p w14:paraId="29F6A7D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 xml:space="preserve">Positive </w:t>
            </w:r>
            <w:r w:rsidRPr="007C5F34">
              <w:rPr>
                <w:rFonts w:ascii="Times New Roman" w:hAnsi="Times New Roman" w:cs="Times New Roman"/>
              </w:rPr>
              <w:t>Behavior Techniques</w:t>
            </w:r>
          </w:p>
        </w:tc>
        <w:tc>
          <w:tcPr>
            <w:tcW w:w="2084" w:type="dxa"/>
            <w:gridSpan w:val="2"/>
            <w:shd w:val="clear" w:color="auto" w:fill="auto"/>
            <w:noWrap/>
            <w:vAlign w:val="center"/>
            <w:hideMark/>
          </w:tcPr>
          <w:p w14:paraId="76918CEA"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Punitive Techniques</w:t>
            </w:r>
          </w:p>
        </w:tc>
        <w:tc>
          <w:tcPr>
            <w:tcW w:w="2085" w:type="dxa"/>
            <w:gridSpan w:val="2"/>
            <w:shd w:val="clear" w:color="auto" w:fill="auto"/>
            <w:noWrap/>
            <w:vAlign w:val="center"/>
            <w:hideMark/>
          </w:tcPr>
          <w:p w14:paraId="48D7D47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SEL Techniques</w:t>
            </w:r>
          </w:p>
        </w:tc>
      </w:tr>
      <w:tr w:rsidR="00AE3752" w:rsidRPr="007C5F34" w14:paraId="7F8CC4BC" w14:textId="77777777" w:rsidTr="00DB3760">
        <w:trPr>
          <w:trHeight w:val="315"/>
        </w:trPr>
        <w:tc>
          <w:tcPr>
            <w:tcW w:w="1659" w:type="dxa"/>
            <w:shd w:val="clear" w:color="auto" w:fill="auto"/>
            <w:noWrap/>
            <w:vAlign w:val="center"/>
            <w:hideMark/>
          </w:tcPr>
          <w:p w14:paraId="54070A39" w14:textId="77777777" w:rsidR="00AE3752" w:rsidRPr="007C5F34" w:rsidRDefault="00AE3752" w:rsidP="00DB3760">
            <w:pPr>
              <w:spacing w:line="240" w:lineRule="auto"/>
              <w:jc w:val="both"/>
              <w:rPr>
                <w:rFonts w:ascii="Times New Roman" w:hAnsi="Times New Roman" w:cs="Times New Roman"/>
              </w:rPr>
            </w:pPr>
          </w:p>
        </w:tc>
        <w:tc>
          <w:tcPr>
            <w:tcW w:w="656" w:type="dxa"/>
            <w:shd w:val="clear" w:color="auto" w:fill="auto"/>
            <w:vAlign w:val="center"/>
            <w:hideMark/>
          </w:tcPr>
          <w:p w14:paraId="2D2014A2"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N</w:t>
            </w:r>
          </w:p>
        </w:tc>
        <w:tc>
          <w:tcPr>
            <w:tcW w:w="1042" w:type="dxa"/>
            <w:shd w:val="clear" w:color="auto" w:fill="auto"/>
            <w:noWrap/>
            <w:vAlign w:val="center"/>
            <w:hideMark/>
          </w:tcPr>
          <w:p w14:paraId="42C46238"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Mean</w:t>
            </w:r>
          </w:p>
        </w:tc>
        <w:tc>
          <w:tcPr>
            <w:tcW w:w="1042" w:type="dxa"/>
            <w:shd w:val="clear" w:color="auto" w:fill="auto"/>
            <w:noWrap/>
            <w:vAlign w:val="center"/>
            <w:hideMark/>
          </w:tcPr>
          <w:p w14:paraId="02F8D03F"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SD</w:t>
            </w:r>
          </w:p>
        </w:tc>
        <w:tc>
          <w:tcPr>
            <w:tcW w:w="1042" w:type="dxa"/>
            <w:shd w:val="clear" w:color="auto" w:fill="auto"/>
            <w:noWrap/>
            <w:vAlign w:val="center"/>
            <w:hideMark/>
          </w:tcPr>
          <w:p w14:paraId="1E59A275"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Mean</w:t>
            </w:r>
          </w:p>
        </w:tc>
        <w:tc>
          <w:tcPr>
            <w:tcW w:w="1042" w:type="dxa"/>
            <w:shd w:val="clear" w:color="auto" w:fill="auto"/>
            <w:noWrap/>
            <w:vAlign w:val="center"/>
            <w:hideMark/>
          </w:tcPr>
          <w:p w14:paraId="6FBA245E"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SD</w:t>
            </w:r>
          </w:p>
        </w:tc>
        <w:tc>
          <w:tcPr>
            <w:tcW w:w="1042" w:type="dxa"/>
            <w:shd w:val="clear" w:color="auto" w:fill="auto"/>
            <w:noWrap/>
            <w:vAlign w:val="center"/>
            <w:hideMark/>
          </w:tcPr>
          <w:p w14:paraId="53120E07"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Mean</w:t>
            </w:r>
          </w:p>
        </w:tc>
        <w:tc>
          <w:tcPr>
            <w:tcW w:w="1043" w:type="dxa"/>
            <w:shd w:val="clear" w:color="auto" w:fill="auto"/>
            <w:noWrap/>
            <w:vAlign w:val="center"/>
            <w:hideMark/>
          </w:tcPr>
          <w:p w14:paraId="76B10153"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SD</w:t>
            </w:r>
          </w:p>
        </w:tc>
      </w:tr>
      <w:tr w:rsidR="00AE3752" w:rsidRPr="007C5F34" w14:paraId="634166F8" w14:textId="77777777" w:rsidTr="00DB3760">
        <w:trPr>
          <w:trHeight w:val="315"/>
        </w:trPr>
        <w:tc>
          <w:tcPr>
            <w:tcW w:w="8568" w:type="dxa"/>
            <w:gridSpan w:val="8"/>
            <w:shd w:val="clear" w:color="auto" w:fill="auto"/>
            <w:noWrap/>
            <w:vAlign w:val="center"/>
            <w:hideMark/>
          </w:tcPr>
          <w:p w14:paraId="56645C9A" w14:textId="77777777" w:rsidR="00AE3752" w:rsidRPr="007C5F34" w:rsidRDefault="00AE3752" w:rsidP="00DB3760">
            <w:pPr>
              <w:spacing w:line="240" w:lineRule="auto"/>
              <w:jc w:val="both"/>
              <w:rPr>
                <w:rFonts w:ascii="Times New Roman" w:hAnsi="Times New Roman" w:cs="Times New Roman"/>
                <w:b/>
              </w:rPr>
            </w:pPr>
            <w:r w:rsidRPr="007C5F34">
              <w:rPr>
                <w:rFonts w:ascii="Times New Roman" w:hAnsi="Times New Roman" w:cs="Times New Roman"/>
                <w:b/>
              </w:rPr>
              <w:t>Elementary</w:t>
            </w:r>
          </w:p>
        </w:tc>
      </w:tr>
      <w:tr w:rsidR="00AE3752" w:rsidRPr="007C5F34" w14:paraId="3DCD3D73" w14:textId="77777777" w:rsidTr="00DB3760">
        <w:trPr>
          <w:trHeight w:val="315"/>
        </w:trPr>
        <w:tc>
          <w:tcPr>
            <w:tcW w:w="8568" w:type="dxa"/>
            <w:gridSpan w:val="8"/>
            <w:shd w:val="clear" w:color="auto" w:fill="auto"/>
            <w:noWrap/>
            <w:vAlign w:val="center"/>
          </w:tcPr>
          <w:p w14:paraId="5F182EEE" w14:textId="77777777" w:rsidR="00AE3752" w:rsidRPr="007C5F34" w:rsidRDefault="00AE3752" w:rsidP="00DB3760">
            <w:pPr>
              <w:spacing w:line="240" w:lineRule="auto"/>
              <w:jc w:val="both"/>
              <w:rPr>
                <w:rFonts w:ascii="Times New Roman" w:hAnsi="Times New Roman" w:cs="Times New Roman"/>
              </w:rPr>
            </w:pPr>
            <w:r w:rsidRPr="001D3AFF">
              <w:rPr>
                <w:rFonts w:ascii="Times New Roman" w:hAnsi="Times New Roman" w:cs="Times New Roman"/>
                <w:b/>
                <w:bCs/>
              </w:rPr>
              <w:t>Position</w:t>
            </w:r>
          </w:p>
        </w:tc>
      </w:tr>
      <w:tr w:rsidR="00AE3752" w:rsidRPr="007C5F34" w14:paraId="08DC960F" w14:textId="77777777" w:rsidTr="00DB3760">
        <w:trPr>
          <w:trHeight w:val="315"/>
        </w:trPr>
        <w:tc>
          <w:tcPr>
            <w:tcW w:w="1659" w:type="dxa"/>
            <w:shd w:val="clear" w:color="auto" w:fill="auto"/>
            <w:noWrap/>
            <w:vAlign w:val="center"/>
            <w:hideMark/>
          </w:tcPr>
          <w:p w14:paraId="05BB2837" w14:textId="77777777" w:rsidR="00AE3752" w:rsidRPr="007C5F34" w:rsidRDefault="00AE3752" w:rsidP="00DB3760">
            <w:pPr>
              <w:spacing w:line="240" w:lineRule="auto"/>
              <w:jc w:val="both"/>
              <w:rPr>
                <w:rFonts w:ascii="Times New Roman" w:hAnsi="Times New Roman" w:cs="Times New Roman"/>
                <w:bCs/>
              </w:rPr>
            </w:pPr>
            <w:r w:rsidRPr="007C5F34">
              <w:rPr>
                <w:rFonts w:ascii="Times New Roman" w:hAnsi="Times New Roman" w:cs="Times New Roman"/>
                <w:bCs/>
              </w:rPr>
              <w:t>Teacher</w:t>
            </w:r>
          </w:p>
        </w:tc>
        <w:tc>
          <w:tcPr>
            <w:tcW w:w="656" w:type="dxa"/>
            <w:shd w:val="clear" w:color="auto" w:fill="auto"/>
            <w:vAlign w:val="center"/>
            <w:hideMark/>
          </w:tcPr>
          <w:p w14:paraId="78028BB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1833</w:t>
            </w:r>
          </w:p>
        </w:tc>
        <w:tc>
          <w:tcPr>
            <w:tcW w:w="1042" w:type="dxa"/>
            <w:shd w:val="clear" w:color="auto" w:fill="auto"/>
            <w:noWrap/>
            <w:vAlign w:val="center"/>
            <w:hideMark/>
          </w:tcPr>
          <w:p w14:paraId="14B7AFA0"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3.28</w:t>
            </w:r>
          </w:p>
        </w:tc>
        <w:tc>
          <w:tcPr>
            <w:tcW w:w="1042" w:type="dxa"/>
            <w:shd w:val="clear" w:color="auto" w:fill="auto"/>
            <w:noWrap/>
            <w:vAlign w:val="center"/>
            <w:hideMark/>
          </w:tcPr>
          <w:p w14:paraId="65D93835"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0.41</w:t>
            </w:r>
          </w:p>
        </w:tc>
        <w:tc>
          <w:tcPr>
            <w:tcW w:w="1042" w:type="dxa"/>
            <w:shd w:val="clear" w:color="auto" w:fill="auto"/>
            <w:noWrap/>
            <w:vAlign w:val="center"/>
            <w:hideMark/>
          </w:tcPr>
          <w:p w14:paraId="594E341A"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1.80</w:t>
            </w:r>
          </w:p>
        </w:tc>
        <w:tc>
          <w:tcPr>
            <w:tcW w:w="1042" w:type="dxa"/>
            <w:shd w:val="clear" w:color="auto" w:fill="auto"/>
            <w:noWrap/>
            <w:vAlign w:val="center"/>
            <w:hideMark/>
          </w:tcPr>
          <w:p w14:paraId="2831A409"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0.44</w:t>
            </w:r>
          </w:p>
        </w:tc>
        <w:tc>
          <w:tcPr>
            <w:tcW w:w="1042" w:type="dxa"/>
            <w:shd w:val="clear" w:color="auto" w:fill="auto"/>
            <w:noWrap/>
            <w:vAlign w:val="center"/>
            <w:hideMark/>
          </w:tcPr>
          <w:p w14:paraId="136EB7E7"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3.18</w:t>
            </w:r>
          </w:p>
        </w:tc>
        <w:tc>
          <w:tcPr>
            <w:tcW w:w="1043" w:type="dxa"/>
            <w:shd w:val="clear" w:color="auto" w:fill="auto"/>
            <w:noWrap/>
            <w:vAlign w:val="center"/>
            <w:hideMark/>
          </w:tcPr>
          <w:p w14:paraId="1991C919"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0.45</w:t>
            </w:r>
          </w:p>
        </w:tc>
      </w:tr>
      <w:tr w:rsidR="00AE3752" w:rsidRPr="007C5F34" w14:paraId="1098B2FF" w14:textId="77777777" w:rsidTr="00DB3760">
        <w:trPr>
          <w:trHeight w:val="315"/>
        </w:trPr>
        <w:tc>
          <w:tcPr>
            <w:tcW w:w="1659" w:type="dxa"/>
            <w:shd w:val="clear" w:color="auto" w:fill="auto"/>
            <w:noWrap/>
            <w:vAlign w:val="center"/>
            <w:hideMark/>
          </w:tcPr>
          <w:p w14:paraId="117565FD" w14:textId="77777777" w:rsidR="00AE3752" w:rsidRPr="007C5F34" w:rsidRDefault="00AE3752" w:rsidP="00DB3760">
            <w:pPr>
              <w:spacing w:line="240" w:lineRule="auto"/>
              <w:jc w:val="both"/>
              <w:rPr>
                <w:rFonts w:ascii="Times New Roman" w:hAnsi="Times New Roman" w:cs="Times New Roman"/>
                <w:bCs/>
              </w:rPr>
            </w:pPr>
            <w:r w:rsidRPr="007C5F34">
              <w:rPr>
                <w:rFonts w:ascii="Times New Roman" w:hAnsi="Times New Roman" w:cs="Times New Roman"/>
                <w:bCs/>
              </w:rPr>
              <w:t>Support Staff</w:t>
            </w:r>
          </w:p>
        </w:tc>
        <w:tc>
          <w:tcPr>
            <w:tcW w:w="656" w:type="dxa"/>
            <w:shd w:val="clear" w:color="auto" w:fill="auto"/>
            <w:vAlign w:val="center"/>
          </w:tcPr>
          <w:p w14:paraId="5FD658A6"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507</w:t>
            </w:r>
          </w:p>
        </w:tc>
        <w:tc>
          <w:tcPr>
            <w:tcW w:w="1042" w:type="dxa"/>
            <w:shd w:val="clear" w:color="auto" w:fill="auto"/>
            <w:noWrap/>
            <w:vAlign w:val="center"/>
          </w:tcPr>
          <w:p w14:paraId="3D13CBEB"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3.27</w:t>
            </w:r>
          </w:p>
        </w:tc>
        <w:tc>
          <w:tcPr>
            <w:tcW w:w="1042" w:type="dxa"/>
            <w:shd w:val="clear" w:color="auto" w:fill="auto"/>
            <w:noWrap/>
            <w:vAlign w:val="center"/>
          </w:tcPr>
          <w:p w14:paraId="3B82DAA0"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0.45</w:t>
            </w:r>
          </w:p>
        </w:tc>
        <w:tc>
          <w:tcPr>
            <w:tcW w:w="1042" w:type="dxa"/>
            <w:shd w:val="clear" w:color="auto" w:fill="auto"/>
            <w:noWrap/>
            <w:vAlign w:val="center"/>
            <w:hideMark/>
          </w:tcPr>
          <w:p w14:paraId="260A0751"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1.87</w:t>
            </w:r>
          </w:p>
        </w:tc>
        <w:tc>
          <w:tcPr>
            <w:tcW w:w="1042" w:type="dxa"/>
            <w:shd w:val="clear" w:color="auto" w:fill="auto"/>
            <w:noWrap/>
            <w:vAlign w:val="center"/>
            <w:hideMark/>
          </w:tcPr>
          <w:p w14:paraId="69C76412"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0.51</w:t>
            </w:r>
          </w:p>
        </w:tc>
        <w:tc>
          <w:tcPr>
            <w:tcW w:w="1042" w:type="dxa"/>
            <w:shd w:val="clear" w:color="auto" w:fill="auto"/>
            <w:noWrap/>
            <w:vAlign w:val="center"/>
            <w:hideMark/>
          </w:tcPr>
          <w:p w14:paraId="215708D7"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3.20</w:t>
            </w:r>
          </w:p>
        </w:tc>
        <w:tc>
          <w:tcPr>
            <w:tcW w:w="1043" w:type="dxa"/>
            <w:shd w:val="clear" w:color="auto" w:fill="auto"/>
            <w:noWrap/>
            <w:vAlign w:val="center"/>
            <w:hideMark/>
          </w:tcPr>
          <w:p w14:paraId="22FAF514"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0.50</w:t>
            </w:r>
          </w:p>
        </w:tc>
      </w:tr>
      <w:tr w:rsidR="00AE3752" w:rsidRPr="007C5F34" w14:paraId="20EBE822" w14:textId="77777777" w:rsidTr="00DB3760">
        <w:trPr>
          <w:trHeight w:val="315"/>
        </w:trPr>
        <w:tc>
          <w:tcPr>
            <w:tcW w:w="1659" w:type="dxa"/>
            <w:shd w:val="clear" w:color="auto" w:fill="auto"/>
            <w:noWrap/>
            <w:vAlign w:val="center"/>
            <w:hideMark/>
          </w:tcPr>
          <w:p w14:paraId="4D1792FD" w14:textId="77777777" w:rsidR="00AE3752" w:rsidRPr="007C5F34" w:rsidRDefault="00AE3752" w:rsidP="00DB3760">
            <w:pPr>
              <w:spacing w:line="240" w:lineRule="auto"/>
              <w:jc w:val="both"/>
              <w:rPr>
                <w:rFonts w:ascii="Times New Roman" w:hAnsi="Times New Roman" w:cs="Times New Roman"/>
                <w:bCs/>
              </w:rPr>
            </w:pPr>
            <w:r w:rsidRPr="007C5F34">
              <w:rPr>
                <w:rFonts w:ascii="Times New Roman" w:hAnsi="Times New Roman" w:cs="Times New Roman"/>
                <w:bCs/>
              </w:rPr>
              <w:t>Administrators</w:t>
            </w:r>
          </w:p>
        </w:tc>
        <w:tc>
          <w:tcPr>
            <w:tcW w:w="656" w:type="dxa"/>
            <w:shd w:val="clear" w:color="auto" w:fill="auto"/>
            <w:vAlign w:val="center"/>
            <w:hideMark/>
          </w:tcPr>
          <w:p w14:paraId="1C6ED026"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99</w:t>
            </w:r>
          </w:p>
        </w:tc>
        <w:tc>
          <w:tcPr>
            <w:tcW w:w="1042" w:type="dxa"/>
            <w:shd w:val="clear" w:color="auto" w:fill="auto"/>
            <w:noWrap/>
            <w:vAlign w:val="center"/>
            <w:hideMark/>
          </w:tcPr>
          <w:p w14:paraId="62340C48"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3.36</w:t>
            </w:r>
          </w:p>
        </w:tc>
        <w:tc>
          <w:tcPr>
            <w:tcW w:w="1042" w:type="dxa"/>
            <w:shd w:val="clear" w:color="auto" w:fill="auto"/>
            <w:noWrap/>
            <w:vAlign w:val="center"/>
            <w:hideMark/>
          </w:tcPr>
          <w:p w14:paraId="01C81521"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0.41</w:t>
            </w:r>
          </w:p>
        </w:tc>
        <w:tc>
          <w:tcPr>
            <w:tcW w:w="1042" w:type="dxa"/>
            <w:shd w:val="clear" w:color="auto" w:fill="auto"/>
            <w:noWrap/>
            <w:vAlign w:val="center"/>
            <w:hideMark/>
          </w:tcPr>
          <w:p w14:paraId="73DF46D6"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1.66</w:t>
            </w:r>
          </w:p>
        </w:tc>
        <w:tc>
          <w:tcPr>
            <w:tcW w:w="1042" w:type="dxa"/>
            <w:shd w:val="clear" w:color="auto" w:fill="auto"/>
            <w:noWrap/>
            <w:vAlign w:val="center"/>
            <w:hideMark/>
          </w:tcPr>
          <w:p w14:paraId="57AD7442"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0.51</w:t>
            </w:r>
          </w:p>
        </w:tc>
        <w:tc>
          <w:tcPr>
            <w:tcW w:w="1042" w:type="dxa"/>
            <w:shd w:val="clear" w:color="auto" w:fill="auto"/>
            <w:noWrap/>
            <w:vAlign w:val="center"/>
            <w:hideMark/>
          </w:tcPr>
          <w:p w14:paraId="3451E3C4"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3.36</w:t>
            </w:r>
          </w:p>
        </w:tc>
        <w:tc>
          <w:tcPr>
            <w:tcW w:w="1043" w:type="dxa"/>
            <w:shd w:val="clear" w:color="auto" w:fill="auto"/>
            <w:noWrap/>
            <w:vAlign w:val="center"/>
            <w:hideMark/>
          </w:tcPr>
          <w:p w14:paraId="449B9D3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0.43</w:t>
            </w:r>
          </w:p>
        </w:tc>
      </w:tr>
      <w:tr w:rsidR="00AE3752" w:rsidRPr="007C5F34" w14:paraId="3CC8ABCF" w14:textId="77777777" w:rsidTr="00DB3760">
        <w:trPr>
          <w:trHeight w:val="315"/>
        </w:trPr>
        <w:tc>
          <w:tcPr>
            <w:tcW w:w="1659" w:type="dxa"/>
            <w:shd w:val="clear" w:color="auto" w:fill="auto"/>
            <w:noWrap/>
            <w:vAlign w:val="center"/>
            <w:hideMark/>
          </w:tcPr>
          <w:p w14:paraId="153511F5" w14:textId="77777777" w:rsidR="00AE3752" w:rsidRPr="007C5F34" w:rsidRDefault="00AE3752" w:rsidP="00DB3760">
            <w:pPr>
              <w:spacing w:line="240" w:lineRule="auto"/>
              <w:jc w:val="both"/>
              <w:rPr>
                <w:rFonts w:ascii="Times New Roman" w:hAnsi="Times New Roman" w:cs="Times New Roman"/>
                <w:bCs/>
              </w:rPr>
            </w:pPr>
            <w:r w:rsidRPr="007C5F34">
              <w:rPr>
                <w:rFonts w:ascii="Times New Roman" w:hAnsi="Times New Roman" w:cs="Times New Roman"/>
                <w:bCs/>
              </w:rPr>
              <w:t>Other</w:t>
            </w:r>
          </w:p>
        </w:tc>
        <w:tc>
          <w:tcPr>
            <w:tcW w:w="656" w:type="dxa"/>
            <w:shd w:val="clear" w:color="auto" w:fill="auto"/>
            <w:vAlign w:val="center"/>
            <w:hideMark/>
          </w:tcPr>
          <w:p w14:paraId="2FFEA0E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343</w:t>
            </w:r>
          </w:p>
        </w:tc>
        <w:tc>
          <w:tcPr>
            <w:tcW w:w="1042" w:type="dxa"/>
            <w:shd w:val="clear" w:color="auto" w:fill="auto"/>
            <w:noWrap/>
            <w:vAlign w:val="center"/>
            <w:hideMark/>
          </w:tcPr>
          <w:p w14:paraId="56704B0F"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3.26</w:t>
            </w:r>
          </w:p>
        </w:tc>
        <w:tc>
          <w:tcPr>
            <w:tcW w:w="1042" w:type="dxa"/>
            <w:shd w:val="clear" w:color="auto" w:fill="auto"/>
            <w:noWrap/>
            <w:vAlign w:val="center"/>
            <w:hideMark/>
          </w:tcPr>
          <w:p w14:paraId="2CFC69A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0.41</w:t>
            </w:r>
          </w:p>
        </w:tc>
        <w:tc>
          <w:tcPr>
            <w:tcW w:w="1042" w:type="dxa"/>
            <w:shd w:val="clear" w:color="auto" w:fill="auto"/>
            <w:noWrap/>
            <w:vAlign w:val="center"/>
            <w:hideMark/>
          </w:tcPr>
          <w:p w14:paraId="6A6EC28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1.85</w:t>
            </w:r>
          </w:p>
        </w:tc>
        <w:tc>
          <w:tcPr>
            <w:tcW w:w="1042" w:type="dxa"/>
            <w:shd w:val="clear" w:color="auto" w:fill="auto"/>
            <w:noWrap/>
            <w:vAlign w:val="center"/>
            <w:hideMark/>
          </w:tcPr>
          <w:p w14:paraId="362A779C"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0.48</w:t>
            </w:r>
          </w:p>
        </w:tc>
        <w:tc>
          <w:tcPr>
            <w:tcW w:w="1042" w:type="dxa"/>
            <w:shd w:val="clear" w:color="auto" w:fill="auto"/>
            <w:noWrap/>
            <w:vAlign w:val="center"/>
            <w:hideMark/>
          </w:tcPr>
          <w:p w14:paraId="163B7417"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3.22</w:t>
            </w:r>
          </w:p>
        </w:tc>
        <w:tc>
          <w:tcPr>
            <w:tcW w:w="1043" w:type="dxa"/>
            <w:shd w:val="clear" w:color="auto" w:fill="auto"/>
            <w:noWrap/>
            <w:vAlign w:val="center"/>
            <w:hideMark/>
          </w:tcPr>
          <w:p w14:paraId="01E156B9" w14:textId="77777777" w:rsidR="00AE3752" w:rsidRPr="007C5F34" w:rsidRDefault="00AE3752" w:rsidP="00DB3760">
            <w:pPr>
              <w:spacing w:line="240" w:lineRule="auto"/>
              <w:rPr>
                <w:rFonts w:ascii="Times New Roman" w:hAnsi="Times New Roman" w:cs="Times New Roman"/>
              </w:rPr>
            </w:pPr>
            <w:r w:rsidRPr="007C5F34">
              <w:rPr>
                <w:rFonts w:ascii="Times New Roman" w:hAnsi="Times New Roman" w:cs="Times New Roman"/>
              </w:rPr>
              <w:t>0.44</w:t>
            </w:r>
          </w:p>
        </w:tc>
      </w:tr>
      <w:tr w:rsidR="00AE3752" w:rsidRPr="007C5F34" w14:paraId="6F170EA3" w14:textId="77777777" w:rsidTr="00DB3760">
        <w:trPr>
          <w:trHeight w:val="315"/>
        </w:trPr>
        <w:tc>
          <w:tcPr>
            <w:tcW w:w="8568" w:type="dxa"/>
            <w:gridSpan w:val="8"/>
            <w:shd w:val="clear" w:color="auto" w:fill="auto"/>
            <w:noWrap/>
            <w:vAlign w:val="center"/>
          </w:tcPr>
          <w:p w14:paraId="7973EB4E" w14:textId="77777777" w:rsidR="00AE3752" w:rsidRPr="001D3AFF" w:rsidRDefault="00AE3752" w:rsidP="00DB3760">
            <w:pPr>
              <w:spacing w:line="240" w:lineRule="auto"/>
              <w:jc w:val="both"/>
              <w:rPr>
                <w:rFonts w:ascii="Times New Roman" w:hAnsi="Times New Roman" w:cs="Times New Roman"/>
                <w:b/>
              </w:rPr>
            </w:pPr>
            <w:r w:rsidRPr="001D3AFF">
              <w:rPr>
                <w:rFonts w:ascii="Times New Roman" w:hAnsi="Times New Roman" w:cs="Times New Roman"/>
                <w:b/>
                <w:bCs/>
              </w:rPr>
              <w:t>Gender</w:t>
            </w:r>
          </w:p>
        </w:tc>
      </w:tr>
      <w:tr w:rsidR="00AE3752" w:rsidRPr="007C5F34" w14:paraId="5F27D813" w14:textId="77777777" w:rsidTr="00DB3760">
        <w:trPr>
          <w:trHeight w:val="315"/>
        </w:trPr>
        <w:tc>
          <w:tcPr>
            <w:tcW w:w="1659" w:type="dxa"/>
            <w:shd w:val="clear" w:color="auto" w:fill="auto"/>
            <w:noWrap/>
            <w:vAlign w:val="center"/>
          </w:tcPr>
          <w:p w14:paraId="6299746E" w14:textId="77777777" w:rsidR="00AE3752" w:rsidRPr="007C5F34" w:rsidRDefault="00AE3752" w:rsidP="00DB3760">
            <w:pPr>
              <w:spacing w:line="240" w:lineRule="auto"/>
              <w:jc w:val="both"/>
              <w:rPr>
                <w:rFonts w:ascii="Times New Roman" w:hAnsi="Times New Roman" w:cs="Times New Roman"/>
                <w:bCs/>
              </w:rPr>
            </w:pPr>
            <w:r>
              <w:rPr>
                <w:rFonts w:ascii="Times New Roman" w:hAnsi="Times New Roman" w:cs="Times New Roman"/>
                <w:bCs/>
              </w:rPr>
              <w:t>Female</w:t>
            </w:r>
          </w:p>
        </w:tc>
        <w:tc>
          <w:tcPr>
            <w:tcW w:w="656" w:type="dxa"/>
            <w:shd w:val="clear" w:color="auto" w:fill="auto"/>
            <w:vAlign w:val="center"/>
          </w:tcPr>
          <w:p w14:paraId="34148B7C"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2506</w:t>
            </w:r>
          </w:p>
        </w:tc>
        <w:tc>
          <w:tcPr>
            <w:tcW w:w="1042" w:type="dxa"/>
            <w:shd w:val="clear" w:color="auto" w:fill="auto"/>
            <w:noWrap/>
            <w:vAlign w:val="center"/>
          </w:tcPr>
          <w:p w14:paraId="1337E0A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3.28</w:t>
            </w:r>
          </w:p>
        </w:tc>
        <w:tc>
          <w:tcPr>
            <w:tcW w:w="1042" w:type="dxa"/>
            <w:shd w:val="clear" w:color="auto" w:fill="auto"/>
            <w:noWrap/>
            <w:vAlign w:val="center"/>
          </w:tcPr>
          <w:p w14:paraId="61B12607"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0.42</w:t>
            </w:r>
          </w:p>
        </w:tc>
        <w:tc>
          <w:tcPr>
            <w:tcW w:w="1042" w:type="dxa"/>
            <w:shd w:val="clear" w:color="auto" w:fill="auto"/>
            <w:noWrap/>
            <w:vAlign w:val="center"/>
          </w:tcPr>
          <w:p w14:paraId="640CB474"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3.19</w:t>
            </w:r>
          </w:p>
        </w:tc>
        <w:tc>
          <w:tcPr>
            <w:tcW w:w="1042" w:type="dxa"/>
            <w:shd w:val="clear" w:color="auto" w:fill="auto"/>
            <w:noWrap/>
            <w:vAlign w:val="center"/>
          </w:tcPr>
          <w:p w14:paraId="5673C525"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0.46</w:t>
            </w:r>
          </w:p>
        </w:tc>
        <w:tc>
          <w:tcPr>
            <w:tcW w:w="1042" w:type="dxa"/>
            <w:shd w:val="clear" w:color="auto" w:fill="auto"/>
            <w:noWrap/>
            <w:vAlign w:val="center"/>
          </w:tcPr>
          <w:p w14:paraId="325EF1B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3.16</w:t>
            </w:r>
          </w:p>
        </w:tc>
        <w:tc>
          <w:tcPr>
            <w:tcW w:w="1043" w:type="dxa"/>
            <w:shd w:val="clear" w:color="auto" w:fill="auto"/>
            <w:noWrap/>
            <w:vAlign w:val="center"/>
          </w:tcPr>
          <w:p w14:paraId="7F6BA1B7"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0.47</w:t>
            </w:r>
          </w:p>
        </w:tc>
      </w:tr>
      <w:tr w:rsidR="00AE3752" w:rsidRPr="007C5F34" w14:paraId="315BA368" w14:textId="77777777" w:rsidTr="00DB3760">
        <w:trPr>
          <w:trHeight w:val="315"/>
        </w:trPr>
        <w:tc>
          <w:tcPr>
            <w:tcW w:w="1659" w:type="dxa"/>
            <w:shd w:val="clear" w:color="auto" w:fill="auto"/>
            <w:noWrap/>
            <w:vAlign w:val="center"/>
          </w:tcPr>
          <w:p w14:paraId="16992EA4" w14:textId="77777777" w:rsidR="00AE3752" w:rsidRPr="007C5F34" w:rsidRDefault="00AE3752" w:rsidP="00DB3760">
            <w:pPr>
              <w:spacing w:line="240" w:lineRule="auto"/>
              <w:jc w:val="both"/>
              <w:rPr>
                <w:rFonts w:ascii="Times New Roman" w:hAnsi="Times New Roman" w:cs="Times New Roman"/>
                <w:bCs/>
              </w:rPr>
            </w:pPr>
            <w:r>
              <w:rPr>
                <w:rFonts w:ascii="Times New Roman" w:hAnsi="Times New Roman" w:cs="Times New Roman"/>
                <w:bCs/>
              </w:rPr>
              <w:t>Male</w:t>
            </w:r>
          </w:p>
        </w:tc>
        <w:tc>
          <w:tcPr>
            <w:tcW w:w="656" w:type="dxa"/>
            <w:shd w:val="clear" w:color="auto" w:fill="auto"/>
            <w:vAlign w:val="center"/>
          </w:tcPr>
          <w:p w14:paraId="0D9F05F9"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275</w:t>
            </w:r>
          </w:p>
        </w:tc>
        <w:tc>
          <w:tcPr>
            <w:tcW w:w="1042" w:type="dxa"/>
            <w:shd w:val="clear" w:color="auto" w:fill="auto"/>
            <w:noWrap/>
            <w:vAlign w:val="center"/>
          </w:tcPr>
          <w:p w14:paraId="28B4E45F"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3.25</w:t>
            </w:r>
          </w:p>
        </w:tc>
        <w:tc>
          <w:tcPr>
            <w:tcW w:w="1042" w:type="dxa"/>
            <w:shd w:val="clear" w:color="auto" w:fill="auto"/>
            <w:noWrap/>
            <w:vAlign w:val="center"/>
          </w:tcPr>
          <w:p w14:paraId="3EA9CBD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0.42</w:t>
            </w:r>
          </w:p>
        </w:tc>
        <w:tc>
          <w:tcPr>
            <w:tcW w:w="1042" w:type="dxa"/>
            <w:shd w:val="clear" w:color="auto" w:fill="auto"/>
            <w:noWrap/>
            <w:vAlign w:val="center"/>
          </w:tcPr>
          <w:p w14:paraId="12FE6501"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3.15</w:t>
            </w:r>
          </w:p>
        </w:tc>
        <w:tc>
          <w:tcPr>
            <w:tcW w:w="1042" w:type="dxa"/>
            <w:shd w:val="clear" w:color="auto" w:fill="auto"/>
            <w:noWrap/>
            <w:vAlign w:val="center"/>
          </w:tcPr>
          <w:p w14:paraId="4475A60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0.49</w:t>
            </w:r>
          </w:p>
        </w:tc>
        <w:tc>
          <w:tcPr>
            <w:tcW w:w="1042" w:type="dxa"/>
            <w:shd w:val="clear" w:color="auto" w:fill="auto"/>
            <w:noWrap/>
            <w:vAlign w:val="center"/>
          </w:tcPr>
          <w:p w14:paraId="706F9CD4"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3.16</w:t>
            </w:r>
          </w:p>
        </w:tc>
        <w:tc>
          <w:tcPr>
            <w:tcW w:w="1043" w:type="dxa"/>
            <w:shd w:val="clear" w:color="auto" w:fill="auto"/>
            <w:noWrap/>
            <w:vAlign w:val="center"/>
          </w:tcPr>
          <w:p w14:paraId="04E070FF"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0.47</w:t>
            </w:r>
          </w:p>
        </w:tc>
      </w:tr>
      <w:tr w:rsidR="00AE3752" w:rsidRPr="007C5F34" w14:paraId="2E464116" w14:textId="77777777" w:rsidTr="00DB3760">
        <w:trPr>
          <w:trHeight w:val="315"/>
        </w:trPr>
        <w:tc>
          <w:tcPr>
            <w:tcW w:w="8568" w:type="dxa"/>
            <w:gridSpan w:val="8"/>
            <w:shd w:val="clear" w:color="auto" w:fill="auto"/>
            <w:noWrap/>
            <w:vAlign w:val="center"/>
          </w:tcPr>
          <w:p w14:paraId="23988C2C" w14:textId="77777777" w:rsidR="00AE3752" w:rsidRPr="007C5F34" w:rsidRDefault="00AE3752" w:rsidP="00DB3760">
            <w:pPr>
              <w:spacing w:line="240" w:lineRule="auto"/>
              <w:jc w:val="both"/>
              <w:rPr>
                <w:rFonts w:ascii="Times New Roman" w:hAnsi="Times New Roman" w:cs="Times New Roman"/>
              </w:rPr>
            </w:pPr>
            <w:r w:rsidRPr="001D3AFF">
              <w:rPr>
                <w:rFonts w:ascii="Times New Roman" w:hAnsi="Times New Roman" w:cs="Times New Roman"/>
                <w:b/>
                <w:bCs/>
              </w:rPr>
              <w:t>Race/Ethnicity</w:t>
            </w:r>
          </w:p>
        </w:tc>
      </w:tr>
      <w:tr w:rsidR="00AE3752" w:rsidRPr="007C5F34" w14:paraId="5A870222" w14:textId="77777777" w:rsidTr="00DB3760">
        <w:trPr>
          <w:trHeight w:val="315"/>
        </w:trPr>
        <w:tc>
          <w:tcPr>
            <w:tcW w:w="1659" w:type="dxa"/>
            <w:shd w:val="clear" w:color="auto" w:fill="auto"/>
            <w:noWrap/>
            <w:vAlign w:val="center"/>
          </w:tcPr>
          <w:p w14:paraId="583BBF4F"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White</w:t>
            </w:r>
          </w:p>
        </w:tc>
        <w:tc>
          <w:tcPr>
            <w:tcW w:w="656" w:type="dxa"/>
            <w:shd w:val="clear" w:color="auto" w:fill="auto"/>
            <w:vAlign w:val="center"/>
          </w:tcPr>
          <w:p w14:paraId="07271D22"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2360</w:t>
            </w:r>
          </w:p>
        </w:tc>
        <w:tc>
          <w:tcPr>
            <w:tcW w:w="1042" w:type="dxa"/>
            <w:shd w:val="clear" w:color="auto" w:fill="auto"/>
            <w:noWrap/>
            <w:vAlign w:val="center"/>
          </w:tcPr>
          <w:p w14:paraId="02955641"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3.29</w:t>
            </w:r>
          </w:p>
        </w:tc>
        <w:tc>
          <w:tcPr>
            <w:tcW w:w="1042" w:type="dxa"/>
            <w:shd w:val="clear" w:color="auto" w:fill="auto"/>
            <w:noWrap/>
            <w:vAlign w:val="center"/>
          </w:tcPr>
          <w:p w14:paraId="361AB83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0.42</w:t>
            </w:r>
          </w:p>
        </w:tc>
        <w:tc>
          <w:tcPr>
            <w:tcW w:w="1042" w:type="dxa"/>
            <w:shd w:val="clear" w:color="auto" w:fill="auto"/>
            <w:noWrap/>
            <w:vAlign w:val="center"/>
          </w:tcPr>
          <w:p w14:paraId="3A1A8741"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3.21</w:t>
            </w:r>
          </w:p>
        </w:tc>
        <w:tc>
          <w:tcPr>
            <w:tcW w:w="1042" w:type="dxa"/>
            <w:shd w:val="clear" w:color="auto" w:fill="auto"/>
            <w:noWrap/>
            <w:vAlign w:val="center"/>
          </w:tcPr>
          <w:p w14:paraId="26C38E99"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0.46</w:t>
            </w:r>
          </w:p>
        </w:tc>
        <w:tc>
          <w:tcPr>
            <w:tcW w:w="1042" w:type="dxa"/>
            <w:shd w:val="clear" w:color="auto" w:fill="auto"/>
            <w:noWrap/>
            <w:vAlign w:val="center"/>
          </w:tcPr>
          <w:p w14:paraId="3742501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3.17</w:t>
            </w:r>
          </w:p>
        </w:tc>
        <w:tc>
          <w:tcPr>
            <w:tcW w:w="1043" w:type="dxa"/>
            <w:shd w:val="clear" w:color="auto" w:fill="auto"/>
            <w:noWrap/>
            <w:vAlign w:val="center"/>
          </w:tcPr>
          <w:p w14:paraId="060720EE"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0.47</w:t>
            </w:r>
          </w:p>
        </w:tc>
      </w:tr>
      <w:tr w:rsidR="00AE3752" w:rsidRPr="007C5F34" w14:paraId="6CA489EB" w14:textId="77777777" w:rsidTr="00DB3760">
        <w:trPr>
          <w:trHeight w:val="315"/>
        </w:trPr>
        <w:tc>
          <w:tcPr>
            <w:tcW w:w="1659" w:type="dxa"/>
            <w:shd w:val="clear" w:color="auto" w:fill="auto"/>
            <w:noWrap/>
            <w:vAlign w:val="center"/>
          </w:tcPr>
          <w:p w14:paraId="0869AA9F"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Black</w:t>
            </w:r>
          </w:p>
        </w:tc>
        <w:tc>
          <w:tcPr>
            <w:tcW w:w="656" w:type="dxa"/>
            <w:shd w:val="clear" w:color="auto" w:fill="auto"/>
            <w:vAlign w:val="center"/>
          </w:tcPr>
          <w:p w14:paraId="58C3483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272</w:t>
            </w:r>
          </w:p>
        </w:tc>
        <w:tc>
          <w:tcPr>
            <w:tcW w:w="1042" w:type="dxa"/>
            <w:shd w:val="clear" w:color="auto" w:fill="auto"/>
            <w:noWrap/>
            <w:vAlign w:val="center"/>
          </w:tcPr>
          <w:p w14:paraId="56B53CA4"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3.20</w:t>
            </w:r>
          </w:p>
        </w:tc>
        <w:tc>
          <w:tcPr>
            <w:tcW w:w="1042" w:type="dxa"/>
            <w:shd w:val="clear" w:color="auto" w:fill="auto"/>
            <w:noWrap/>
            <w:vAlign w:val="center"/>
          </w:tcPr>
          <w:p w14:paraId="01E44C4E"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0.37</w:t>
            </w:r>
          </w:p>
        </w:tc>
        <w:tc>
          <w:tcPr>
            <w:tcW w:w="1042" w:type="dxa"/>
            <w:shd w:val="clear" w:color="auto" w:fill="auto"/>
            <w:noWrap/>
            <w:vAlign w:val="center"/>
          </w:tcPr>
          <w:p w14:paraId="2E4FEEF4"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3.04</w:t>
            </w:r>
          </w:p>
        </w:tc>
        <w:tc>
          <w:tcPr>
            <w:tcW w:w="1042" w:type="dxa"/>
            <w:shd w:val="clear" w:color="auto" w:fill="auto"/>
            <w:noWrap/>
            <w:vAlign w:val="center"/>
          </w:tcPr>
          <w:p w14:paraId="4B8EDD5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0.49</w:t>
            </w:r>
          </w:p>
        </w:tc>
        <w:tc>
          <w:tcPr>
            <w:tcW w:w="1042" w:type="dxa"/>
            <w:shd w:val="clear" w:color="auto" w:fill="auto"/>
            <w:noWrap/>
            <w:vAlign w:val="center"/>
          </w:tcPr>
          <w:p w14:paraId="42CDFCC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3.11</w:t>
            </w:r>
          </w:p>
        </w:tc>
        <w:tc>
          <w:tcPr>
            <w:tcW w:w="1043" w:type="dxa"/>
            <w:shd w:val="clear" w:color="auto" w:fill="auto"/>
            <w:noWrap/>
            <w:vAlign w:val="center"/>
          </w:tcPr>
          <w:p w14:paraId="7367B55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0.43</w:t>
            </w:r>
          </w:p>
        </w:tc>
      </w:tr>
      <w:tr w:rsidR="00AE3752" w:rsidRPr="007C5F34" w14:paraId="69AC9692" w14:textId="77777777" w:rsidTr="00DB3760">
        <w:trPr>
          <w:trHeight w:val="315"/>
        </w:trPr>
        <w:tc>
          <w:tcPr>
            <w:tcW w:w="1659" w:type="dxa"/>
            <w:shd w:val="clear" w:color="auto" w:fill="auto"/>
            <w:noWrap/>
            <w:vAlign w:val="center"/>
          </w:tcPr>
          <w:p w14:paraId="7F4BE8F0"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Hispanic/Latino</w:t>
            </w:r>
          </w:p>
        </w:tc>
        <w:tc>
          <w:tcPr>
            <w:tcW w:w="656" w:type="dxa"/>
            <w:shd w:val="clear" w:color="auto" w:fill="auto"/>
            <w:vAlign w:val="center"/>
          </w:tcPr>
          <w:p w14:paraId="1E344709"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71</w:t>
            </w:r>
          </w:p>
        </w:tc>
        <w:tc>
          <w:tcPr>
            <w:tcW w:w="1042" w:type="dxa"/>
            <w:shd w:val="clear" w:color="auto" w:fill="auto"/>
            <w:noWrap/>
            <w:vAlign w:val="center"/>
          </w:tcPr>
          <w:p w14:paraId="5695E3E2"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3.27</w:t>
            </w:r>
          </w:p>
        </w:tc>
        <w:tc>
          <w:tcPr>
            <w:tcW w:w="1042" w:type="dxa"/>
            <w:shd w:val="clear" w:color="auto" w:fill="auto"/>
            <w:noWrap/>
            <w:vAlign w:val="center"/>
          </w:tcPr>
          <w:p w14:paraId="4F54371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6CD2F72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3.03</w:t>
            </w:r>
          </w:p>
        </w:tc>
        <w:tc>
          <w:tcPr>
            <w:tcW w:w="1042" w:type="dxa"/>
            <w:shd w:val="clear" w:color="auto" w:fill="auto"/>
            <w:noWrap/>
            <w:vAlign w:val="center"/>
          </w:tcPr>
          <w:p w14:paraId="745F6B2D"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0.52</w:t>
            </w:r>
          </w:p>
        </w:tc>
        <w:tc>
          <w:tcPr>
            <w:tcW w:w="1042" w:type="dxa"/>
            <w:shd w:val="clear" w:color="auto" w:fill="auto"/>
            <w:noWrap/>
            <w:vAlign w:val="center"/>
          </w:tcPr>
          <w:p w14:paraId="0B9F949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3.13</w:t>
            </w:r>
          </w:p>
        </w:tc>
        <w:tc>
          <w:tcPr>
            <w:tcW w:w="1043" w:type="dxa"/>
            <w:shd w:val="clear" w:color="auto" w:fill="auto"/>
            <w:noWrap/>
            <w:vAlign w:val="center"/>
          </w:tcPr>
          <w:p w14:paraId="04130B7E"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0.48</w:t>
            </w:r>
          </w:p>
        </w:tc>
      </w:tr>
      <w:tr w:rsidR="00AE3752" w:rsidRPr="007C5F34" w14:paraId="2E2CBD92" w14:textId="77777777" w:rsidTr="00DB3760">
        <w:trPr>
          <w:trHeight w:val="315"/>
        </w:trPr>
        <w:tc>
          <w:tcPr>
            <w:tcW w:w="1659" w:type="dxa"/>
            <w:shd w:val="clear" w:color="auto" w:fill="auto"/>
            <w:noWrap/>
            <w:vAlign w:val="center"/>
          </w:tcPr>
          <w:p w14:paraId="1D1948EA"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Asian</w:t>
            </w:r>
          </w:p>
        </w:tc>
        <w:tc>
          <w:tcPr>
            <w:tcW w:w="656" w:type="dxa"/>
            <w:shd w:val="clear" w:color="auto" w:fill="auto"/>
            <w:vAlign w:val="center"/>
          </w:tcPr>
          <w:p w14:paraId="6E0F05B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20</w:t>
            </w:r>
          </w:p>
        </w:tc>
        <w:tc>
          <w:tcPr>
            <w:tcW w:w="1042" w:type="dxa"/>
            <w:shd w:val="clear" w:color="auto" w:fill="auto"/>
            <w:noWrap/>
            <w:vAlign w:val="center"/>
          </w:tcPr>
          <w:p w14:paraId="515BD723"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3.34</w:t>
            </w:r>
          </w:p>
        </w:tc>
        <w:tc>
          <w:tcPr>
            <w:tcW w:w="1042" w:type="dxa"/>
            <w:shd w:val="clear" w:color="auto" w:fill="auto"/>
            <w:noWrap/>
            <w:vAlign w:val="center"/>
          </w:tcPr>
          <w:p w14:paraId="4B592B76"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0.59</w:t>
            </w:r>
          </w:p>
        </w:tc>
        <w:tc>
          <w:tcPr>
            <w:tcW w:w="1042" w:type="dxa"/>
            <w:shd w:val="clear" w:color="auto" w:fill="auto"/>
            <w:noWrap/>
            <w:vAlign w:val="center"/>
          </w:tcPr>
          <w:p w14:paraId="36E52E3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3.12</w:t>
            </w:r>
          </w:p>
        </w:tc>
        <w:tc>
          <w:tcPr>
            <w:tcW w:w="1042" w:type="dxa"/>
            <w:shd w:val="clear" w:color="auto" w:fill="auto"/>
            <w:noWrap/>
            <w:vAlign w:val="center"/>
          </w:tcPr>
          <w:p w14:paraId="112B312D"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0.49</w:t>
            </w:r>
          </w:p>
        </w:tc>
        <w:tc>
          <w:tcPr>
            <w:tcW w:w="1042" w:type="dxa"/>
            <w:shd w:val="clear" w:color="auto" w:fill="auto"/>
            <w:noWrap/>
            <w:vAlign w:val="center"/>
          </w:tcPr>
          <w:p w14:paraId="410A577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3.11</w:t>
            </w:r>
          </w:p>
        </w:tc>
        <w:tc>
          <w:tcPr>
            <w:tcW w:w="1043" w:type="dxa"/>
            <w:shd w:val="clear" w:color="auto" w:fill="auto"/>
            <w:noWrap/>
            <w:vAlign w:val="center"/>
          </w:tcPr>
          <w:p w14:paraId="44CAABC7"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0.52</w:t>
            </w:r>
          </w:p>
        </w:tc>
      </w:tr>
      <w:tr w:rsidR="00AE3752" w:rsidRPr="007C5F34" w14:paraId="2B69D0F8" w14:textId="77777777" w:rsidTr="00DB3760">
        <w:trPr>
          <w:trHeight w:val="315"/>
        </w:trPr>
        <w:tc>
          <w:tcPr>
            <w:tcW w:w="1659" w:type="dxa"/>
            <w:shd w:val="clear" w:color="auto" w:fill="auto"/>
            <w:noWrap/>
            <w:vAlign w:val="center"/>
          </w:tcPr>
          <w:p w14:paraId="0571606F" w14:textId="77777777" w:rsidR="00AE3752" w:rsidRDefault="00AE3752" w:rsidP="00DB3760">
            <w:pPr>
              <w:spacing w:line="240" w:lineRule="auto"/>
              <w:jc w:val="both"/>
              <w:rPr>
                <w:rFonts w:ascii="Times New Roman" w:hAnsi="Times New Roman" w:cs="Times New Roman"/>
                <w:bCs/>
              </w:rPr>
            </w:pPr>
            <w:r>
              <w:rPr>
                <w:rFonts w:ascii="Times New Roman" w:hAnsi="Times New Roman" w:cs="Times New Roman"/>
                <w:bCs/>
              </w:rPr>
              <w:t>Multi-racial</w:t>
            </w:r>
          </w:p>
        </w:tc>
        <w:tc>
          <w:tcPr>
            <w:tcW w:w="656" w:type="dxa"/>
            <w:shd w:val="clear" w:color="auto" w:fill="auto"/>
            <w:vAlign w:val="center"/>
          </w:tcPr>
          <w:p w14:paraId="698D465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58</w:t>
            </w:r>
          </w:p>
        </w:tc>
        <w:tc>
          <w:tcPr>
            <w:tcW w:w="1042" w:type="dxa"/>
            <w:shd w:val="clear" w:color="auto" w:fill="auto"/>
            <w:noWrap/>
            <w:vAlign w:val="center"/>
          </w:tcPr>
          <w:p w14:paraId="6BD10E90"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3.23</w:t>
            </w:r>
          </w:p>
        </w:tc>
        <w:tc>
          <w:tcPr>
            <w:tcW w:w="1042" w:type="dxa"/>
            <w:shd w:val="clear" w:color="auto" w:fill="auto"/>
            <w:noWrap/>
            <w:vAlign w:val="center"/>
          </w:tcPr>
          <w:p w14:paraId="4E288DAB"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04CFAD92"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3.11</w:t>
            </w:r>
          </w:p>
        </w:tc>
        <w:tc>
          <w:tcPr>
            <w:tcW w:w="1042" w:type="dxa"/>
            <w:shd w:val="clear" w:color="auto" w:fill="auto"/>
            <w:noWrap/>
            <w:vAlign w:val="center"/>
          </w:tcPr>
          <w:p w14:paraId="2E42625A"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0.42</w:t>
            </w:r>
          </w:p>
        </w:tc>
        <w:tc>
          <w:tcPr>
            <w:tcW w:w="1042" w:type="dxa"/>
            <w:shd w:val="clear" w:color="auto" w:fill="auto"/>
            <w:noWrap/>
            <w:vAlign w:val="center"/>
          </w:tcPr>
          <w:p w14:paraId="43C3E5E5"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3.13</w:t>
            </w:r>
          </w:p>
        </w:tc>
        <w:tc>
          <w:tcPr>
            <w:tcW w:w="1043" w:type="dxa"/>
            <w:shd w:val="clear" w:color="auto" w:fill="auto"/>
            <w:noWrap/>
            <w:vAlign w:val="center"/>
          </w:tcPr>
          <w:p w14:paraId="4D575BCE" w14:textId="77777777" w:rsidR="00AE3752" w:rsidRPr="007C5F34" w:rsidRDefault="00AE3752" w:rsidP="00DB3760">
            <w:pPr>
              <w:spacing w:line="240" w:lineRule="auto"/>
              <w:rPr>
                <w:rFonts w:ascii="Times New Roman" w:hAnsi="Times New Roman" w:cs="Times New Roman"/>
              </w:rPr>
            </w:pPr>
            <w:r>
              <w:rPr>
                <w:rFonts w:ascii="Times New Roman" w:hAnsi="Times New Roman" w:cs="Times New Roman"/>
              </w:rPr>
              <w:t>0.48</w:t>
            </w:r>
          </w:p>
        </w:tc>
      </w:tr>
    </w:tbl>
    <w:p w14:paraId="1582797C" w14:textId="77777777" w:rsidR="00ED063F" w:rsidRDefault="00ED063F" w:rsidP="00EA2186">
      <w:pPr>
        <w:jc w:val="both"/>
      </w:pPr>
    </w:p>
    <w:p w14:paraId="497B5726" w14:textId="77777777" w:rsidR="00A2452B" w:rsidRDefault="00A2452B" w:rsidP="00EA2186">
      <w:pPr>
        <w:jc w:val="both"/>
      </w:pPr>
    </w:p>
    <w:p w14:paraId="1BCB2320" w14:textId="77777777" w:rsidR="00A2452B" w:rsidRDefault="00A2452B" w:rsidP="00EA2186">
      <w:pPr>
        <w:jc w:val="both"/>
      </w:pPr>
    </w:p>
    <w:p w14:paraId="5B0F3FB1" w14:textId="77777777" w:rsidR="00A2452B" w:rsidRDefault="00A2452B" w:rsidP="00EA2186">
      <w:pPr>
        <w:jc w:val="both"/>
      </w:pPr>
    </w:p>
    <w:p w14:paraId="730B4490" w14:textId="77777777" w:rsidR="00A2452B" w:rsidRDefault="00A2452B" w:rsidP="00EA2186">
      <w:pPr>
        <w:jc w:val="both"/>
      </w:pPr>
    </w:p>
    <w:p w14:paraId="12522B4C" w14:textId="77777777" w:rsidR="00A2452B" w:rsidRDefault="00A2452B" w:rsidP="00EA2186">
      <w:pPr>
        <w:jc w:val="both"/>
      </w:pPr>
    </w:p>
    <w:p w14:paraId="7553B422" w14:textId="77777777" w:rsidR="00A2452B" w:rsidRDefault="00A2452B" w:rsidP="00EA2186">
      <w:pPr>
        <w:jc w:val="both"/>
      </w:pPr>
    </w:p>
    <w:p w14:paraId="27327F07" w14:textId="77777777" w:rsidR="00A2452B" w:rsidRDefault="00A2452B" w:rsidP="00EA2186">
      <w:pPr>
        <w:jc w:val="both"/>
      </w:pPr>
    </w:p>
    <w:p w14:paraId="574000FD" w14:textId="77777777" w:rsidR="00A2452B" w:rsidRDefault="00A2452B" w:rsidP="00EA2186">
      <w:pPr>
        <w:jc w:val="both"/>
      </w:pPr>
    </w:p>
    <w:p w14:paraId="4D72D4C2" w14:textId="77777777" w:rsidR="00A2452B" w:rsidRDefault="00A2452B" w:rsidP="00EA2186">
      <w:pPr>
        <w:jc w:val="both"/>
      </w:pPr>
    </w:p>
    <w:p w14:paraId="4958F111" w14:textId="77777777" w:rsidR="00A2452B" w:rsidRDefault="00A2452B" w:rsidP="00EA2186">
      <w:pPr>
        <w:jc w:val="both"/>
      </w:pPr>
    </w:p>
    <w:p w14:paraId="7424E3CD" w14:textId="77777777" w:rsidR="00A2452B" w:rsidRDefault="00A2452B" w:rsidP="00EA2186">
      <w:pPr>
        <w:jc w:val="both"/>
      </w:pPr>
    </w:p>
    <w:p w14:paraId="46442C61" w14:textId="77777777" w:rsidR="00A2452B" w:rsidRDefault="00A2452B" w:rsidP="00EA2186">
      <w:pPr>
        <w:jc w:val="both"/>
      </w:pPr>
    </w:p>
    <w:p w14:paraId="40675749" w14:textId="77777777" w:rsidR="00A2452B" w:rsidRDefault="00A2452B" w:rsidP="00EA2186">
      <w:pPr>
        <w:jc w:val="both"/>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67"/>
        <w:gridCol w:w="585"/>
        <w:gridCol w:w="47"/>
        <w:gridCol w:w="995"/>
        <w:gridCol w:w="1080"/>
        <w:gridCol w:w="990"/>
        <w:gridCol w:w="14"/>
        <w:gridCol w:w="1042"/>
        <w:gridCol w:w="24"/>
        <w:gridCol w:w="990"/>
        <w:gridCol w:w="28"/>
        <w:gridCol w:w="1052"/>
      </w:tblGrid>
      <w:tr w:rsidR="00AE3752" w:rsidRPr="007C5F34" w14:paraId="3F80F2F3" w14:textId="77777777" w:rsidTr="00EA2186">
        <w:trPr>
          <w:trHeight w:val="444"/>
          <w:jc w:val="center"/>
        </w:trPr>
        <w:tc>
          <w:tcPr>
            <w:tcW w:w="8568" w:type="dxa"/>
            <w:gridSpan w:val="13"/>
            <w:shd w:val="clear" w:color="auto" w:fill="auto"/>
            <w:noWrap/>
            <w:vAlign w:val="center"/>
          </w:tcPr>
          <w:p w14:paraId="578C6163" w14:textId="70227838" w:rsidR="00AE3752" w:rsidRPr="00F874AB" w:rsidRDefault="00DF02C5" w:rsidP="00EA2186">
            <w:pPr>
              <w:spacing w:line="240" w:lineRule="auto"/>
              <w:jc w:val="both"/>
              <w:rPr>
                <w:rFonts w:ascii="Times New Roman" w:hAnsi="Times New Roman" w:cs="Times New Roman"/>
                <w:sz w:val="24"/>
              </w:rPr>
            </w:pPr>
            <w:r>
              <w:rPr>
                <w:rFonts w:ascii="Times New Roman" w:hAnsi="Times New Roman" w:cs="Times New Roman"/>
                <w:sz w:val="24"/>
              </w:rPr>
              <w:lastRenderedPageBreak/>
              <w:t>Table III.17</w:t>
            </w:r>
            <w:r w:rsidR="00AE3752">
              <w:rPr>
                <w:rFonts w:ascii="Times New Roman" w:hAnsi="Times New Roman" w:cs="Times New Roman"/>
                <w:sz w:val="24"/>
              </w:rPr>
              <w:t>b</w:t>
            </w:r>
          </w:p>
        </w:tc>
      </w:tr>
      <w:tr w:rsidR="00AE3752" w:rsidRPr="007C5F34" w14:paraId="67227BA6" w14:textId="77777777" w:rsidTr="00EA2186">
        <w:trPr>
          <w:trHeight w:val="444"/>
          <w:jc w:val="center"/>
        </w:trPr>
        <w:tc>
          <w:tcPr>
            <w:tcW w:w="8568" w:type="dxa"/>
            <w:gridSpan w:val="13"/>
            <w:shd w:val="clear" w:color="auto" w:fill="auto"/>
            <w:noWrap/>
            <w:vAlign w:val="center"/>
          </w:tcPr>
          <w:p w14:paraId="50F521E7" w14:textId="77777777" w:rsidR="00AE3752" w:rsidRPr="007C5F34" w:rsidRDefault="00AE3752" w:rsidP="00EA2186">
            <w:pPr>
              <w:spacing w:line="240" w:lineRule="auto"/>
              <w:jc w:val="both"/>
              <w:rPr>
                <w:rFonts w:ascii="Times New Roman" w:hAnsi="Times New Roman" w:cs="Times New Roman"/>
                <w:b/>
              </w:rPr>
            </w:pPr>
            <w:r w:rsidRPr="00F874AB">
              <w:rPr>
                <w:rFonts w:ascii="Times New Roman" w:hAnsi="Times New Roman" w:cs="Times New Roman"/>
                <w:i/>
                <w:sz w:val="24"/>
              </w:rPr>
              <w:t>Mean and Standard Deviations (</w:t>
            </w:r>
            <w:r>
              <w:rPr>
                <w:rFonts w:ascii="Times New Roman" w:hAnsi="Times New Roman" w:cs="Times New Roman"/>
                <w:i/>
                <w:sz w:val="24"/>
              </w:rPr>
              <w:t>DTS-</w:t>
            </w:r>
            <w:r w:rsidRPr="00F874AB">
              <w:rPr>
                <w:rFonts w:ascii="Times New Roman" w:hAnsi="Times New Roman" w:cs="Times New Roman"/>
                <w:i/>
                <w:sz w:val="24"/>
              </w:rPr>
              <w:t>T/S)</w:t>
            </w:r>
          </w:p>
        </w:tc>
      </w:tr>
      <w:tr w:rsidR="00AE3752" w:rsidRPr="007C5F34" w14:paraId="394D1D67" w14:textId="77777777" w:rsidTr="00EA2186">
        <w:trPr>
          <w:trHeight w:val="444"/>
          <w:jc w:val="center"/>
        </w:trPr>
        <w:tc>
          <w:tcPr>
            <w:tcW w:w="1721" w:type="dxa"/>
            <w:gridSpan w:val="2"/>
            <w:shd w:val="clear" w:color="auto" w:fill="auto"/>
            <w:noWrap/>
            <w:vAlign w:val="center"/>
          </w:tcPr>
          <w:p w14:paraId="30EE7C40" w14:textId="77777777" w:rsidR="00AE3752" w:rsidRPr="007C5F34" w:rsidRDefault="00AE3752" w:rsidP="00EA2186">
            <w:pPr>
              <w:spacing w:line="240" w:lineRule="auto"/>
              <w:rPr>
                <w:rFonts w:ascii="Times New Roman" w:hAnsi="Times New Roman" w:cs="Times New Roman"/>
                <w:b/>
              </w:rPr>
            </w:pPr>
          </w:p>
        </w:tc>
        <w:tc>
          <w:tcPr>
            <w:tcW w:w="632" w:type="dxa"/>
            <w:gridSpan w:val="2"/>
            <w:shd w:val="clear" w:color="auto" w:fill="auto"/>
            <w:vAlign w:val="center"/>
          </w:tcPr>
          <w:p w14:paraId="48218123" w14:textId="77777777" w:rsidR="00AE3752" w:rsidRPr="00F874AB" w:rsidRDefault="00AE3752" w:rsidP="00EA2186">
            <w:pPr>
              <w:spacing w:line="240" w:lineRule="auto"/>
              <w:rPr>
                <w:rFonts w:ascii="Times New Roman" w:hAnsi="Times New Roman" w:cs="Times New Roman"/>
              </w:rPr>
            </w:pPr>
          </w:p>
        </w:tc>
        <w:tc>
          <w:tcPr>
            <w:tcW w:w="2075" w:type="dxa"/>
            <w:gridSpan w:val="2"/>
            <w:shd w:val="clear" w:color="auto" w:fill="auto"/>
            <w:vAlign w:val="center"/>
          </w:tcPr>
          <w:p w14:paraId="4863E60B"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Positive Behavior Techniques</w:t>
            </w:r>
          </w:p>
        </w:tc>
        <w:tc>
          <w:tcPr>
            <w:tcW w:w="2070" w:type="dxa"/>
            <w:gridSpan w:val="4"/>
            <w:shd w:val="clear" w:color="auto" w:fill="auto"/>
            <w:vAlign w:val="center"/>
          </w:tcPr>
          <w:p w14:paraId="3B7D1507"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Punitive Techniques</w:t>
            </w:r>
          </w:p>
        </w:tc>
        <w:tc>
          <w:tcPr>
            <w:tcW w:w="2070" w:type="dxa"/>
            <w:gridSpan w:val="3"/>
            <w:shd w:val="clear" w:color="auto" w:fill="auto"/>
            <w:vAlign w:val="center"/>
          </w:tcPr>
          <w:p w14:paraId="489C9000"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SEL Techniques</w:t>
            </w:r>
          </w:p>
        </w:tc>
      </w:tr>
      <w:tr w:rsidR="00AE3752" w:rsidRPr="007C5F34" w14:paraId="4599D3BD" w14:textId="77777777" w:rsidTr="00EA2186">
        <w:trPr>
          <w:trHeight w:val="367"/>
          <w:jc w:val="center"/>
        </w:trPr>
        <w:tc>
          <w:tcPr>
            <w:tcW w:w="1721" w:type="dxa"/>
            <w:gridSpan w:val="2"/>
            <w:shd w:val="clear" w:color="auto" w:fill="auto"/>
            <w:noWrap/>
            <w:vAlign w:val="center"/>
          </w:tcPr>
          <w:p w14:paraId="5E6DC43E" w14:textId="77777777" w:rsidR="00AE3752" w:rsidRPr="007C5F34" w:rsidRDefault="00AE3752" w:rsidP="00EA2186">
            <w:pPr>
              <w:spacing w:line="240" w:lineRule="auto"/>
              <w:jc w:val="both"/>
              <w:rPr>
                <w:rFonts w:ascii="Times New Roman" w:hAnsi="Times New Roman" w:cs="Times New Roman"/>
                <w:b/>
              </w:rPr>
            </w:pPr>
          </w:p>
        </w:tc>
        <w:tc>
          <w:tcPr>
            <w:tcW w:w="632" w:type="dxa"/>
            <w:gridSpan w:val="2"/>
            <w:shd w:val="clear" w:color="auto" w:fill="auto"/>
            <w:vAlign w:val="center"/>
          </w:tcPr>
          <w:p w14:paraId="340E77D5"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N</w:t>
            </w:r>
          </w:p>
        </w:tc>
        <w:tc>
          <w:tcPr>
            <w:tcW w:w="995" w:type="dxa"/>
            <w:shd w:val="clear" w:color="auto" w:fill="auto"/>
            <w:vAlign w:val="center"/>
          </w:tcPr>
          <w:p w14:paraId="2A180324"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Mean</w:t>
            </w:r>
          </w:p>
        </w:tc>
        <w:tc>
          <w:tcPr>
            <w:tcW w:w="1080" w:type="dxa"/>
            <w:shd w:val="clear" w:color="auto" w:fill="auto"/>
            <w:vAlign w:val="center"/>
          </w:tcPr>
          <w:p w14:paraId="763D50F8"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SD</w:t>
            </w:r>
          </w:p>
        </w:tc>
        <w:tc>
          <w:tcPr>
            <w:tcW w:w="990" w:type="dxa"/>
            <w:shd w:val="clear" w:color="auto" w:fill="auto"/>
            <w:vAlign w:val="center"/>
          </w:tcPr>
          <w:p w14:paraId="29583295"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Mean</w:t>
            </w:r>
          </w:p>
        </w:tc>
        <w:tc>
          <w:tcPr>
            <w:tcW w:w="1080" w:type="dxa"/>
            <w:gridSpan w:val="3"/>
            <w:shd w:val="clear" w:color="auto" w:fill="auto"/>
            <w:vAlign w:val="center"/>
          </w:tcPr>
          <w:p w14:paraId="3799349A"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SD</w:t>
            </w:r>
          </w:p>
        </w:tc>
        <w:tc>
          <w:tcPr>
            <w:tcW w:w="990" w:type="dxa"/>
            <w:shd w:val="clear" w:color="auto" w:fill="auto"/>
            <w:vAlign w:val="center"/>
          </w:tcPr>
          <w:p w14:paraId="0B83D3D0"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Mean</w:t>
            </w:r>
          </w:p>
        </w:tc>
        <w:tc>
          <w:tcPr>
            <w:tcW w:w="1080" w:type="dxa"/>
            <w:gridSpan w:val="2"/>
            <w:shd w:val="clear" w:color="auto" w:fill="auto"/>
            <w:vAlign w:val="center"/>
          </w:tcPr>
          <w:p w14:paraId="5B617A33" w14:textId="77777777" w:rsidR="00AE3752" w:rsidRPr="00F874AB" w:rsidRDefault="00AE3752" w:rsidP="00EA2186">
            <w:pPr>
              <w:spacing w:line="240" w:lineRule="auto"/>
              <w:rPr>
                <w:rFonts w:ascii="Times New Roman" w:hAnsi="Times New Roman" w:cs="Times New Roman"/>
              </w:rPr>
            </w:pPr>
            <w:r w:rsidRPr="00F874AB">
              <w:rPr>
                <w:rFonts w:ascii="Times New Roman" w:hAnsi="Times New Roman" w:cs="Times New Roman"/>
              </w:rPr>
              <w:t>SD</w:t>
            </w:r>
          </w:p>
        </w:tc>
      </w:tr>
      <w:tr w:rsidR="00AE3752" w:rsidRPr="007C5F34" w14:paraId="16DBD690" w14:textId="77777777" w:rsidTr="00EA2186">
        <w:trPr>
          <w:trHeight w:val="444"/>
          <w:jc w:val="center"/>
        </w:trPr>
        <w:tc>
          <w:tcPr>
            <w:tcW w:w="8568" w:type="dxa"/>
            <w:gridSpan w:val="13"/>
            <w:shd w:val="clear" w:color="auto" w:fill="auto"/>
            <w:noWrap/>
            <w:vAlign w:val="center"/>
            <w:hideMark/>
          </w:tcPr>
          <w:p w14:paraId="395CD200" w14:textId="77777777" w:rsidR="00AE3752" w:rsidRPr="007C5F34" w:rsidRDefault="00AE3752" w:rsidP="00EA2186">
            <w:pPr>
              <w:spacing w:line="240" w:lineRule="auto"/>
              <w:jc w:val="both"/>
              <w:rPr>
                <w:rFonts w:ascii="Times New Roman" w:hAnsi="Times New Roman" w:cs="Times New Roman"/>
                <w:b/>
              </w:rPr>
            </w:pPr>
            <w:r w:rsidRPr="007C5F34">
              <w:rPr>
                <w:rFonts w:ascii="Times New Roman" w:hAnsi="Times New Roman" w:cs="Times New Roman"/>
                <w:b/>
              </w:rPr>
              <w:t>Middle</w:t>
            </w:r>
          </w:p>
          <w:p w14:paraId="38F129C2" w14:textId="77777777" w:rsidR="00AE3752" w:rsidRPr="007C5F34" w:rsidRDefault="00AE3752" w:rsidP="00EA2186">
            <w:pPr>
              <w:spacing w:line="240" w:lineRule="auto"/>
              <w:jc w:val="both"/>
              <w:rPr>
                <w:rFonts w:ascii="Times New Roman" w:hAnsi="Times New Roman" w:cs="Times New Roman"/>
                <w:b/>
              </w:rPr>
            </w:pPr>
          </w:p>
        </w:tc>
      </w:tr>
      <w:tr w:rsidR="00AE3752" w:rsidRPr="007C5F34" w14:paraId="79A4A6D1" w14:textId="77777777" w:rsidTr="00EA2186">
        <w:trPr>
          <w:trHeight w:val="315"/>
          <w:jc w:val="center"/>
        </w:trPr>
        <w:tc>
          <w:tcPr>
            <w:tcW w:w="8568" w:type="dxa"/>
            <w:gridSpan w:val="13"/>
            <w:shd w:val="clear" w:color="auto" w:fill="auto"/>
            <w:noWrap/>
            <w:vAlign w:val="center"/>
          </w:tcPr>
          <w:p w14:paraId="0AC3190C" w14:textId="77777777" w:rsidR="00AE3752" w:rsidRPr="007C5F34" w:rsidRDefault="00AE3752" w:rsidP="00EA2186">
            <w:pPr>
              <w:spacing w:line="240" w:lineRule="auto"/>
              <w:jc w:val="both"/>
              <w:rPr>
                <w:rFonts w:ascii="Times New Roman" w:hAnsi="Times New Roman" w:cs="Times New Roman"/>
              </w:rPr>
            </w:pPr>
            <w:r w:rsidRPr="001D3AFF">
              <w:rPr>
                <w:rFonts w:ascii="Times New Roman" w:hAnsi="Times New Roman" w:cs="Times New Roman"/>
                <w:b/>
                <w:bCs/>
              </w:rPr>
              <w:t>Position</w:t>
            </w:r>
          </w:p>
        </w:tc>
      </w:tr>
      <w:tr w:rsidR="00AE3752" w:rsidRPr="007C5F34" w14:paraId="3C87A2ED" w14:textId="77777777" w:rsidTr="00EA2186">
        <w:trPr>
          <w:trHeight w:val="315"/>
          <w:jc w:val="center"/>
        </w:trPr>
        <w:tc>
          <w:tcPr>
            <w:tcW w:w="1654" w:type="dxa"/>
            <w:shd w:val="clear" w:color="auto" w:fill="auto"/>
            <w:noWrap/>
            <w:vAlign w:val="center"/>
            <w:hideMark/>
          </w:tcPr>
          <w:p w14:paraId="3CA08860"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Teacher</w:t>
            </w:r>
          </w:p>
        </w:tc>
        <w:tc>
          <w:tcPr>
            <w:tcW w:w="699" w:type="dxa"/>
            <w:gridSpan w:val="3"/>
            <w:shd w:val="clear" w:color="auto" w:fill="auto"/>
            <w:vAlign w:val="center"/>
            <w:hideMark/>
          </w:tcPr>
          <w:p w14:paraId="759CACC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880</w:t>
            </w:r>
          </w:p>
        </w:tc>
        <w:tc>
          <w:tcPr>
            <w:tcW w:w="995" w:type="dxa"/>
            <w:shd w:val="clear" w:color="auto" w:fill="auto"/>
            <w:noWrap/>
            <w:vAlign w:val="center"/>
            <w:hideMark/>
          </w:tcPr>
          <w:p w14:paraId="169E443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2.99</w:t>
            </w:r>
          </w:p>
        </w:tc>
        <w:tc>
          <w:tcPr>
            <w:tcW w:w="1080" w:type="dxa"/>
            <w:shd w:val="clear" w:color="auto" w:fill="auto"/>
            <w:noWrap/>
            <w:vAlign w:val="center"/>
            <w:hideMark/>
          </w:tcPr>
          <w:p w14:paraId="50AAA7E6"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0.42</w:t>
            </w:r>
          </w:p>
        </w:tc>
        <w:tc>
          <w:tcPr>
            <w:tcW w:w="1004" w:type="dxa"/>
            <w:gridSpan w:val="2"/>
            <w:shd w:val="clear" w:color="auto" w:fill="auto"/>
            <w:noWrap/>
            <w:vAlign w:val="center"/>
            <w:hideMark/>
          </w:tcPr>
          <w:p w14:paraId="3DF800D1"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2.03</w:t>
            </w:r>
          </w:p>
        </w:tc>
        <w:tc>
          <w:tcPr>
            <w:tcW w:w="1042" w:type="dxa"/>
            <w:shd w:val="clear" w:color="auto" w:fill="auto"/>
            <w:noWrap/>
            <w:vAlign w:val="center"/>
            <w:hideMark/>
          </w:tcPr>
          <w:p w14:paraId="6E4418B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0.40</w:t>
            </w:r>
          </w:p>
        </w:tc>
        <w:tc>
          <w:tcPr>
            <w:tcW w:w="1014" w:type="dxa"/>
            <w:gridSpan w:val="2"/>
            <w:shd w:val="clear" w:color="auto" w:fill="auto"/>
            <w:noWrap/>
            <w:vAlign w:val="center"/>
            <w:hideMark/>
          </w:tcPr>
          <w:p w14:paraId="4575B0B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2.80</w:t>
            </w:r>
          </w:p>
        </w:tc>
        <w:tc>
          <w:tcPr>
            <w:tcW w:w="1080" w:type="dxa"/>
            <w:gridSpan w:val="2"/>
            <w:shd w:val="clear" w:color="auto" w:fill="auto"/>
            <w:noWrap/>
            <w:vAlign w:val="center"/>
            <w:hideMark/>
          </w:tcPr>
          <w:p w14:paraId="4F098D8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0.51</w:t>
            </w:r>
          </w:p>
        </w:tc>
      </w:tr>
      <w:tr w:rsidR="00AE3752" w:rsidRPr="007C5F34" w14:paraId="22231BC5" w14:textId="77777777" w:rsidTr="00EA2186">
        <w:trPr>
          <w:trHeight w:val="315"/>
          <w:jc w:val="center"/>
        </w:trPr>
        <w:tc>
          <w:tcPr>
            <w:tcW w:w="1654" w:type="dxa"/>
            <w:shd w:val="clear" w:color="auto" w:fill="auto"/>
            <w:noWrap/>
            <w:vAlign w:val="center"/>
            <w:hideMark/>
          </w:tcPr>
          <w:p w14:paraId="3A8235FD"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Support Staff</w:t>
            </w:r>
          </w:p>
        </w:tc>
        <w:tc>
          <w:tcPr>
            <w:tcW w:w="699" w:type="dxa"/>
            <w:gridSpan w:val="3"/>
            <w:shd w:val="clear" w:color="auto" w:fill="auto"/>
            <w:vAlign w:val="center"/>
            <w:hideMark/>
          </w:tcPr>
          <w:p w14:paraId="305E073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163</w:t>
            </w:r>
          </w:p>
        </w:tc>
        <w:tc>
          <w:tcPr>
            <w:tcW w:w="995" w:type="dxa"/>
            <w:shd w:val="clear" w:color="auto" w:fill="auto"/>
            <w:noWrap/>
            <w:vAlign w:val="center"/>
            <w:hideMark/>
          </w:tcPr>
          <w:p w14:paraId="2247E72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2.97</w:t>
            </w:r>
          </w:p>
        </w:tc>
        <w:tc>
          <w:tcPr>
            <w:tcW w:w="1080" w:type="dxa"/>
            <w:shd w:val="clear" w:color="auto" w:fill="auto"/>
            <w:noWrap/>
            <w:vAlign w:val="center"/>
            <w:hideMark/>
          </w:tcPr>
          <w:p w14:paraId="3B7BAE04"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0.42</w:t>
            </w:r>
          </w:p>
        </w:tc>
        <w:tc>
          <w:tcPr>
            <w:tcW w:w="1004" w:type="dxa"/>
            <w:gridSpan w:val="2"/>
            <w:shd w:val="clear" w:color="auto" w:fill="auto"/>
            <w:noWrap/>
            <w:vAlign w:val="center"/>
            <w:hideMark/>
          </w:tcPr>
          <w:p w14:paraId="12CFAA0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2.15</w:t>
            </w:r>
          </w:p>
        </w:tc>
        <w:tc>
          <w:tcPr>
            <w:tcW w:w="1042" w:type="dxa"/>
            <w:shd w:val="clear" w:color="auto" w:fill="auto"/>
            <w:noWrap/>
            <w:vAlign w:val="center"/>
            <w:hideMark/>
          </w:tcPr>
          <w:p w14:paraId="43BB32A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0.49</w:t>
            </w:r>
          </w:p>
        </w:tc>
        <w:tc>
          <w:tcPr>
            <w:tcW w:w="1014" w:type="dxa"/>
            <w:gridSpan w:val="2"/>
            <w:shd w:val="clear" w:color="auto" w:fill="auto"/>
            <w:noWrap/>
            <w:vAlign w:val="center"/>
            <w:hideMark/>
          </w:tcPr>
          <w:p w14:paraId="7F91FAAA"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2.90</w:t>
            </w:r>
          </w:p>
        </w:tc>
        <w:tc>
          <w:tcPr>
            <w:tcW w:w="1080" w:type="dxa"/>
            <w:gridSpan w:val="2"/>
            <w:shd w:val="clear" w:color="auto" w:fill="auto"/>
            <w:noWrap/>
            <w:vAlign w:val="center"/>
            <w:hideMark/>
          </w:tcPr>
          <w:p w14:paraId="1E4A441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0.42</w:t>
            </w:r>
          </w:p>
        </w:tc>
      </w:tr>
      <w:tr w:rsidR="00AE3752" w:rsidRPr="007C5F34" w14:paraId="76EF0C1D" w14:textId="77777777" w:rsidTr="00EA2186">
        <w:trPr>
          <w:trHeight w:val="315"/>
          <w:jc w:val="center"/>
        </w:trPr>
        <w:tc>
          <w:tcPr>
            <w:tcW w:w="1654" w:type="dxa"/>
            <w:shd w:val="clear" w:color="auto" w:fill="auto"/>
            <w:noWrap/>
            <w:vAlign w:val="center"/>
            <w:hideMark/>
          </w:tcPr>
          <w:p w14:paraId="37ED203F"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Administrators</w:t>
            </w:r>
          </w:p>
        </w:tc>
        <w:tc>
          <w:tcPr>
            <w:tcW w:w="699" w:type="dxa"/>
            <w:gridSpan w:val="3"/>
            <w:shd w:val="clear" w:color="auto" w:fill="auto"/>
            <w:vAlign w:val="center"/>
            <w:hideMark/>
          </w:tcPr>
          <w:p w14:paraId="1EFAD5E6"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43</w:t>
            </w:r>
          </w:p>
        </w:tc>
        <w:tc>
          <w:tcPr>
            <w:tcW w:w="995" w:type="dxa"/>
            <w:shd w:val="clear" w:color="auto" w:fill="auto"/>
            <w:noWrap/>
            <w:vAlign w:val="center"/>
            <w:hideMark/>
          </w:tcPr>
          <w:p w14:paraId="17EC9733"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3.02</w:t>
            </w:r>
          </w:p>
        </w:tc>
        <w:tc>
          <w:tcPr>
            <w:tcW w:w="1080" w:type="dxa"/>
            <w:shd w:val="clear" w:color="auto" w:fill="auto"/>
            <w:noWrap/>
            <w:vAlign w:val="center"/>
            <w:hideMark/>
          </w:tcPr>
          <w:p w14:paraId="6A712D4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0.34</w:t>
            </w:r>
          </w:p>
        </w:tc>
        <w:tc>
          <w:tcPr>
            <w:tcW w:w="1004" w:type="dxa"/>
            <w:gridSpan w:val="2"/>
            <w:shd w:val="clear" w:color="auto" w:fill="auto"/>
            <w:noWrap/>
            <w:vAlign w:val="center"/>
            <w:hideMark/>
          </w:tcPr>
          <w:p w14:paraId="12E408D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2.02</w:t>
            </w:r>
          </w:p>
        </w:tc>
        <w:tc>
          <w:tcPr>
            <w:tcW w:w="1042" w:type="dxa"/>
            <w:shd w:val="clear" w:color="auto" w:fill="auto"/>
            <w:noWrap/>
            <w:vAlign w:val="center"/>
            <w:hideMark/>
          </w:tcPr>
          <w:p w14:paraId="5134E5F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0.54</w:t>
            </w:r>
          </w:p>
        </w:tc>
        <w:tc>
          <w:tcPr>
            <w:tcW w:w="1014" w:type="dxa"/>
            <w:gridSpan w:val="2"/>
            <w:shd w:val="clear" w:color="auto" w:fill="auto"/>
            <w:noWrap/>
            <w:vAlign w:val="center"/>
            <w:hideMark/>
          </w:tcPr>
          <w:p w14:paraId="75673335"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3.07</w:t>
            </w:r>
          </w:p>
        </w:tc>
        <w:tc>
          <w:tcPr>
            <w:tcW w:w="1080" w:type="dxa"/>
            <w:gridSpan w:val="2"/>
            <w:shd w:val="clear" w:color="auto" w:fill="auto"/>
            <w:noWrap/>
            <w:vAlign w:val="center"/>
            <w:hideMark/>
          </w:tcPr>
          <w:p w14:paraId="1324697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0.37</w:t>
            </w:r>
          </w:p>
        </w:tc>
      </w:tr>
      <w:tr w:rsidR="00AE3752" w:rsidRPr="007C5F34" w14:paraId="17455EEC" w14:textId="77777777" w:rsidTr="00EA2186">
        <w:trPr>
          <w:trHeight w:val="315"/>
          <w:jc w:val="center"/>
        </w:trPr>
        <w:tc>
          <w:tcPr>
            <w:tcW w:w="1654" w:type="dxa"/>
            <w:shd w:val="clear" w:color="auto" w:fill="auto"/>
            <w:noWrap/>
            <w:vAlign w:val="center"/>
            <w:hideMark/>
          </w:tcPr>
          <w:p w14:paraId="4BB0A77A"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Other</w:t>
            </w:r>
          </w:p>
        </w:tc>
        <w:tc>
          <w:tcPr>
            <w:tcW w:w="699" w:type="dxa"/>
            <w:gridSpan w:val="3"/>
            <w:shd w:val="clear" w:color="auto" w:fill="auto"/>
            <w:vAlign w:val="center"/>
            <w:hideMark/>
          </w:tcPr>
          <w:p w14:paraId="5315BF5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104</w:t>
            </w:r>
          </w:p>
        </w:tc>
        <w:tc>
          <w:tcPr>
            <w:tcW w:w="995" w:type="dxa"/>
            <w:shd w:val="clear" w:color="auto" w:fill="auto"/>
            <w:noWrap/>
            <w:vAlign w:val="center"/>
            <w:hideMark/>
          </w:tcPr>
          <w:p w14:paraId="045B875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3.09</w:t>
            </w:r>
          </w:p>
        </w:tc>
        <w:tc>
          <w:tcPr>
            <w:tcW w:w="1080" w:type="dxa"/>
            <w:shd w:val="clear" w:color="auto" w:fill="auto"/>
            <w:noWrap/>
            <w:vAlign w:val="center"/>
          </w:tcPr>
          <w:p w14:paraId="4664CB2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0.44</w:t>
            </w:r>
          </w:p>
        </w:tc>
        <w:tc>
          <w:tcPr>
            <w:tcW w:w="1004" w:type="dxa"/>
            <w:gridSpan w:val="2"/>
            <w:shd w:val="clear" w:color="auto" w:fill="auto"/>
            <w:noWrap/>
            <w:vAlign w:val="center"/>
          </w:tcPr>
          <w:p w14:paraId="23D3A01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2.04</w:t>
            </w:r>
          </w:p>
        </w:tc>
        <w:tc>
          <w:tcPr>
            <w:tcW w:w="1042" w:type="dxa"/>
            <w:shd w:val="clear" w:color="auto" w:fill="auto"/>
            <w:noWrap/>
            <w:vAlign w:val="center"/>
          </w:tcPr>
          <w:p w14:paraId="08B18047"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0.51</w:t>
            </w:r>
          </w:p>
        </w:tc>
        <w:tc>
          <w:tcPr>
            <w:tcW w:w="1014" w:type="dxa"/>
            <w:gridSpan w:val="2"/>
            <w:shd w:val="clear" w:color="auto" w:fill="auto"/>
            <w:noWrap/>
            <w:vAlign w:val="center"/>
            <w:hideMark/>
          </w:tcPr>
          <w:p w14:paraId="1C92E92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3.01</w:t>
            </w:r>
          </w:p>
        </w:tc>
        <w:tc>
          <w:tcPr>
            <w:tcW w:w="1080" w:type="dxa"/>
            <w:gridSpan w:val="2"/>
            <w:shd w:val="clear" w:color="auto" w:fill="auto"/>
            <w:noWrap/>
            <w:vAlign w:val="center"/>
            <w:hideMark/>
          </w:tcPr>
          <w:p w14:paraId="4B0844D4"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0.51</w:t>
            </w:r>
          </w:p>
        </w:tc>
      </w:tr>
      <w:tr w:rsidR="00AE3752" w:rsidRPr="007C5F34" w14:paraId="3C1BE238" w14:textId="77777777" w:rsidTr="00EA2186">
        <w:trPr>
          <w:trHeight w:val="315"/>
          <w:jc w:val="center"/>
        </w:trPr>
        <w:tc>
          <w:tcPr>
            <w:tcW w:w="8568" w:type="dxa"/>
            <w:gridSpan w:val="13"/>
            <w:shd w:val="clear" w:color="auto" w:fill="auto"/>
            <w:noWrap/>
            <w:vAlign w:val="center"/>
          </w:tcPr>
          <w:p w14:paraId="5B573868" w14:textId="77777777" w:rsidR="00AE3752" w:rsidRPr="007C5F34" w:rsidRDefault="00AE3752" w:rsidP="00EA2186">
            <w:pPr>
              <w:spacing w:line="240" w:lineRule="auto"/>
              <w:jc w:val="both"/>
              <w:rPr>
                <w:rFonts w:ascii="Times New Roman" w:hAnsi="Times New Roman" w:cs="Times New Roman"/>
              </w:rPr>
            </w:pPr>
            <w:r w:rsidRPr="001D3AFF">
              <w:rPr>
                <w:rFonts w:ascii="Times New Roman" w:hAnsi="Times New Roman" w:cs="Times New Roman"/>
                <w:b/>
                <w:bCs/>
              </w:rPr>
              <w:t>Gender</w:t>
            </w:r>
          </w:p>
        </w:tc>
      </w:tr>
      <w:tr w:rsidR="00AE3752" w:rsidRPr="007C5F34" w14:paraId="6AB84914" w14:textId="77777777" w:rsidTr="00EA2186">
        <w:trPr>
          <w:trHeight w:val="315"/>
          <w:jc w:val="center"/>
        </w:trPr>
        <w:tc>
          <w:tcPr>
            <w:tcW w:w="1654" w:type="dxa"/>
            <w:shd w:val="clear" w:color="auto" w:fill="auto"/>
            <w:noWrap/>
            <w:vAlign w:val="center"/>
          </w:tcPr>
          <w:p w14:paraId="14C26287"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Female</w:t>
            </w:r>
          </w:p>
        </w:tc>
        <w:tc>
          <w:tcPr>
            <w:tcW w:w="652" w:type="dxa"/>
            <w:gridSpan w:val="2"/>
            <w:shd w:val="clear" w:color="auto" w:fill="auto"/>
            <w:vAlign w:val="center"/>
          </w:tcPr>
          <w:p w14:paraId="004A82E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890</w:t>
            </w:r>
          </w:p>
        </w:tc>
        <w:tc>
          <w:tcPr>
            <w:tcW w:w="1042" w:type="dxa"/>
            <w:gridSpan w:val="2"/>
            <w:shd w:val="clear" w:color="auto" w:fill="auto"/>
            <w:noWrap/>
            <w:vAlign w:val="center"/>
          </w:tcPr>
          <w:p w14:paraId="458C91B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2.99</w:t>
            </w:r>
          </w:p>
        </w:tc>
        <w:tc>
          <w:tcPr>
            <w:tcW w:w="1080" w:type="dxa"/>
            <w:shd w:val="clear" w:color="auto" w:fill="auto"/>
            <w:noWrap/>
            <w:vAlign w:val="center"/>
          </w:tcPr>
          <w:p w14:paraId="3CBDE88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04" w:type="dxa"/>
            <w:gridSpan w:val="2"/>
            <w:shd w:val="clear" w:color="auto" w:fill="auto"/>
            <w:noWrap/>
            <w:vAlign w:val="center"/>
          </w:tcPr>
          <w:p w14:paraId="5C8D5D6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2.95</w:t>
            </w:r>
          </w:p>
        </w:tc>
        <w:tc>
          <w:tcPr>
            <w:tcW w:w="1042" w:type="dxa"/>
            <w:shd w:val="clear" w:color="auto" w:fill="auto"/>
            <w:noWrap/>
            <w:vAlign w:val="center"/>
          </w:tcPr>
          <w:p w14:paraId="364414C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0.42</w:t>
            </w:r>
          </w:p>
        </w:tc>
        <w:tc>
          <w:tcPr>
            <w:tcW w:w="1042" w:type="dxa"/>
            <w:gridSpan w:val="3"/>
            <w:shd w:val="clear" w:color="auto" w:fill="auto"/>
            <w:noWrap/>
            <w:vAlign w:val="center"/>
          </w:tcPr>
          <w:p w14:paraId="6CDDD52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2.78</w:t>
            </w:r>
          </w:p>
        </w:tc>
        <w:tc>
          <w:tcPr>
            <w:tcW w:w="1052" w:type="dxa"/>
            <w:shd w:val="clear" w:color="auto" w:fill="auto"/>
            <w:noWrap/>
            <w:vAlign w:val="center"/>
          </w:tcPr>
          <w:p w14:paraId="1547489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0.51</w:t>
            </w:r>
          </w:p>
        </w:tc>
      </w:tr>
      <w:tr w:rsidR="00AE3752" w:rsidRPr="007C5F34" w14:paraId="0FC48D26" w14:textId="77777777" w:rsidTr="00EA2186">
        <w:trPr>
          <w:trHeight w:val="315"/>
          <w:jc w:val="center"/>
        </w:trPr>
        <w:tc>
          <w:tcPr>
            <w:tcW w:w="1654" w:type="dxa"/>
            <w:shd w:val="clear" w:color="auto" w:fill="auto"/>
            <w:noWrap/>
            <w:vAlign w:val="center"/>
          </w:tcPr>
          <w:p w14:paraId="3AD87303"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Male</w:t>
            </w:r>
          </w:p>
        </w:tc>
        <w:tc>
          <w:tcPr>
            <w:tcW w:w="652" w:type="dxa"/>
            <w:gridSpan w:val="2"/>
            <w:shd w:val="clear" w:color="auto" w:fill="auto"/>
            <w:vAlign w:val="center"/>
          </w:tcPr>
          <w:p w14:paraId="1CC0FF6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277</w:t>
            </w:r>
          </w:p>
        </w:tc>
        <w:tc>
          <w:tcPr>
            <w:tcW w:w="1042" w:type="dxa"/>
            <w:gridSpan w:val="2"/>
            <w:shd w:val="clear" w:color="auto" w:fill="auto"/>
            <w:noWrap/>
            <w:vAlign w:val="center"/>
          </w:tcPr>
          <w:p w14:paraId="3312C69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3.00</w:t>
            </w:r>
          </w:p>
        </w:tc>
        <w:tc>
          <w:tcPr>
            <w:tcW w:w="1080" w:type="dxa"/>
            <w:shd w:val="clear" w:color="auto" w:fill="auto"/>
            <w:noWrap/>
            <w:vAlign w:val="center"/>
          </w:tcPr>
          <w:p w14:paraId="725892B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0.42</w:t>
            </w:r>
          </w:p>
        </w:tc>
        <w:tc>
          <w:tcPr>
            <w:tcW w:w="1004" w:type="dxa"/>
            <w:gridSpan w:val="2"/>
            <w:shd w:val="clear" w:color="auto" w:fill="auto"/>
            <w:noWrap/>
            <w:vAlign w:val="center"/>
          </w:tcPr>
          <w:p w14:paraId="4B00B7B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2.97</w:t>
            </w:r>
          </w:p>
        </w:tc>
        <w:tc>
          <w:tcPr>
            <w:tcW w:w="1042" w:type="dxa"/>
            <w:shd w:val="clear" w:color="auto" w:fill="auto"/>
            <w:noWrap/>
            <w:vAlign w:val="center"/>
          </w:tcPr>
          <w:p w14:paraId="7593D30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0.47</w:t>
            </w:r>
          </w:p>
        </w:tc>
        <w:tc>
          <w:tcPr>
            <w:tcW w:w="1042" w:type="dxa"/>
            <w:gridSpan w:val="3"/>
            <w:shd w:val="clear" w:color="auto" w:fill="auto"/>
            <w:noWrap/>
            <w:vAlign w:val="center"/>
          </w:tcPr>
          <w:p w14:paraId="431453B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2.84</w:t>
            </w:r>
          </w:p>
        </w:tc>
        <w:tc>
          <w:tcPr>
            <w:tcW w:w="1052" w:type="dxa"/>
            <w:shd w:val="clear" w:color="auto" w:fill="auto"/>
            <w:noWrap/>
            <w:vAlign w:val="center"/>
          </w:tcPr>
          <w:p w14:paraId="7DDC841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0.51</w:t>
            </w:r>
          </w:p>
        </w:tc>
      </w:tr>
      <w:tr w:rsidR="00AE3752" w:rsidRPr="007C5F34" w14:paraId="5E1E6B95" w14:textId="77777777" w:rsidTr="00EA2186">
        <w:trPr>
          <w:trHeight w:val="315"/>
          <w:jc w:val="center"/>
        </w:trPr>
        <w:tc>
          <w:tcPr>
            <w:tcW w:w="8568" w:type="dxa"/>
            <w:gridSpan w:val="13"/>
            <w:shd w:val="clear" w:color="auto" w:fill="auto"/>
            <w:noWrap/>
            <w:vAlign w:val="center"/>
          </w:tcPr>
          <w:p w14:paraId="0267AB2C" w14:textId="77777777" w:rsidR="00AE3752" w:rsidRPr="007C5F34" w:rsidRDefault="00AE3752" w:rsidP="00EA2186">
            <w:pPr>
              <w:spacing w:line="240" w:lineRule="auto"/>
              <w:jc w:val="both"/>
              <w:rPr>
                <w:rFonts w:ascii="Times New Roman" w:hAnsi="Times New Roman" w:cs="Times New Roman"/>
              </w:rPr>
            </w:pPr>
            <w:r w:rsidRPr="001D3AFF">
              <w:rPr>
                <w:rFonts w:ascii="Times New Roman" w:hAnsi="Times New Roman" w:cs="Times New Roman"/>
                <w:b/>
                <w:bCs/>
              </w:rPr>
              <w:t>Race/Ethnicity</w:t>
            </w:r>
          </w:p>
        </w:tc>
      </w:tr>
      <w:tr w:rsidR="00AE3752" w:rsidRPr="007C5F34" w14:paraId="0B5AE264" w14:textId="77777777" w:rsidTr="00EA2186">
        <w:trPr>
          <w:trHeight w:val="315"/>
          <w:jc w:val="center"/>
        </w:trPr>
        <w:tc>
          <w:tcPr>
            <w:tcW w:w="1654" w:type="dxa"/>
            <w:shd w:val="clear" w:color="auto" w:fill="auto"/>
            <w:noWrap/>
            <w:vAlign w:val="center"/>
          </w:tcPr>
          <w:p w14:paraId="5012209A"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White</w:t>
            </w:r>
          </w:p>
        </w:tc>
        <w:tc>
          <w:tcPr>
            <w:tcW w:w="652" w:type="dxa"/>
            <w:gridSpan w:val="2"/>
            <w:shd w:val="clear" w:color="auto" w:fill="auto"/>
            <w:vAlign w:val="center"/>
          </w:tcPr>
          <w:p w14:paraId="62798CE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965</w:t>
            </w:r>
          </w:p>
        </w:tc>
        <w:tc>
          <w:tcPr>
            <w:tcW w:w="1042" w:type="dxa"/>
            <w:gridSpan w:val="2"/>
            <w:shd w:val="clear" w:color="auto" w:fill="auto"/>
            <w:noWrap/>
            <w:vAlign w:val="center"/>
          </w:tcPr>
          <w:p w14:paraId="6C1EAB3E"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3.02</w:t>
            </w:r>
          </w:p>
        </w:tc>
        <w:tc>
          <w:tcPr>
            <w:tcW w:w="1080" w:type="dxa"/>
            <w:shd w:val="clear" w:color="auto" w:fill="auto"/>
            <w:noWrap/>
            <w:vAlign w:val="center"/>
          </w:tcPr>
          <w:p w14:paraId="6F9C4E0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04" w:type="dxa"/>
            <w:gridSpan w:val="2"/>
            <w:shd w:val="clear" w:color="auto" w:fill="auto"/>
            <w:noWrap/>
            <w:vAlign w:val="center"/>
          </w:tcPr>
          <w:p w14:paraId="5A69462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2.98</w:t>
            </w:r>
          </w:p>
        </w:tc>
        <w:tc>
          <w:tcPr>
            <w:tcW w:w="1042" w:type="dxa"/>
            <w:shd w:val="clear" w:color="auto" w:fill="auto"/>
            <w:noWrap/>
            <w:vAlign w:val="center"/>
          </w:tcPr>
          <w:p w14:paraId="13B5B65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gridSpan w:val="3"/>
            <w:shd w:val="clear" w:color="auto" w:fill="auto"/>
            <w:noWrap/>
            <w:vAlign w:val="center"/>
          </w:tcPr>
          <w:p w14:paraId="3D1FFAF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2.80</w:t>
            </w:r>
          </w:p>
        </w:tc>
        <w:tc>
          <w:tcPr>
            <w:tcW w:w="1052" w:type="dxa"/>
            <w:shd w:val="clear" w:color="auto" w:fill="auto"/>
            <w:noWrap/>
            <w:vAlign w:val="center"/>
          </w:tcPr>
          <w:p w14:paraId="0EEBE91E"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0.52</w:t>
            </w:r>
          </w:p>
        </w:tc>
      </w:tr>
      <w:tr w:rsidR="00AE3752" w:rsidRPr="007C5F34" w14:paraId="537F6AF4" w14:textId="77777777" w:rsidTr="00EA2186">
        <w:trPr>
          <w:trHeight w:val="315"/>
          <w:jc w:val="center"/>
        </w:trPr>
        <w:tc>
          <w:tcPr>
            <w:tcW w:w="1654" w:type="dxa"/>
            <w:shd w:val="clear" w:color="auto" w:fill="auto"/>
            <w:noWrap/>
            <w:vAlign w:val="center"/>
          </w:tcPr>
          <w:p w14:paraId="38ABDC89"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Black</w:t>
            </w:r>
          </w:p>
        </w:tc>
        <w:tc>
          <w:tcPr>
            <w:tcW w:w="652" w:type="dxa"/>
            <w:gridSpan w:val="2"/>
            <w:shd w:val="clear" w:color="auto" w:fill="auto"/>
            <w:vAlign w:val="center"/>
          </w:tcPr>
          <w:p w14:paraId="3438552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149</w:t>
            </w:r>
          </w:p>
        </w:tc>
        <w:tc>
          <w:tcPr>
            <w:tcW w:w="1042" w:type="dxa"/>
            <w:gridSpan w:val="2"/>
            <w:shd w:val="clear" w:color="auto" w:fill="auto"/>
            <w:noWrap/>
            <w:vAlign w:val="center"/>
          </w:tcPr>
          <w:p w14:paraId="70287E4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2.90</w:t>
            </w:r>
          </w:p>
        </w:tc>
        <w:tc>
          <w:tcPr>
            <w:tcW w:w="1080" w:type="dxa"/>
            <w:shd w:val="clear" w:color="auto" w:fill="auto"/>
            <w:noWrap/>
            <w:vAlign w:val="center"/>
          </w:tcPr>
          <w:p w14:paraId="5C816F5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0.42</w:t>
            </w:r>
          </w:p>
        </w:tc>
        <w:tc>
          <w:tcPr>
            <w:tcW w:w="1004" w:type="dxa"/>
            <w:gridSpan w:val="2"/>
            <w:shd w:val="clear" w:color="auto" w:fill="auto"/>
            <w:noWrap/>
            <w:vAlign w:val="center"/>
          </w:tcPr>
          <w:p w14:paraId="6C984446"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2.78</w:t>
            </w:r>
          </w:p>
        </w:tc>
        <w:tc>
          <w:tcPr>
            <w:tcW w:w="1042" w:type="dxa"/>
            <w:shd w:val="clear" w:color="auto" w:fill="auto"/>
            <w:noWrap/>
            <w:vAlign w:val="center"/>
          </w:tcPr>
          <w:p w14:paraId="2880271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0.48</w:t>
            </w:r>
          </w:p>
        </w:tc>
        <w:tc>
          <w:tcPr>
            <w:tcW w:w="1042" w:type="dxa"/>
            <w:gridSpan w:val="3"/>
            <w:shd w:val="clear" w:color="auto" w:fill="auto"/>
            <w:noWrap/>
            <w:vAlign w:val="center"/>
          </w:tcPr>
          <w:p w14:paraId="576797E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2.82</w:t>
            </w:r>
          </w:p>
        </w:tc>
        <w:tc>
          <w:tcPr>
            <w:tcW w:w="1052" w:type="dxa"/>
            <w:shd w:val="clear" w:color="auto" w:fill="auto"/>
            <w:noWrap/>
            <w:vAlign w:val="center"/>
          </w:tcPr>
          <w:p w14:paraId="3C3B8C3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0.43</w:t>
            </w:r>
          </w:p>
        </w:tc>
      </w:tr>
      <w:tr w:rsidR="00AE3752" w:rsidRPr="007C5F34" w14:paraId="2B31C55C" w14:textId="77777777" w:rsidTr="00EA2186">
        <w:trPr>
          <w:trHeight w:val="315"/>
          <w:jc w:val="center"/>
        </w:trPr>
        <w:tc>
          <w:tcPr>
            <w:tcW w:w="1654" w:type="dxa"/>
            <w:shd w:val="clear" w:color="auto" w:fill="auto"/>
            <w:noWrap/>
            <w:vAlign w:val="center"/>
          </w:tcPr>
          <w:p w14:paraId="5A370355"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Hispanic/Latino</w:t>
            </w:r>
          </w:p>
        </w:tc>
        <w:tc>
          <w:tcPr>
            <w:tcW w:w="652" w:type="dxa"/>
            <w:gridSpan w:val="2"/>
            <w:shd w:val="clear" w:color="auto" w:fill="auto"/>
            <w:vAlign w:val="center"/>
          </w:tcPr>
          <w:p w14:paraId="0B87B4E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18</w:t>
            </w:r>
          </w:p>
        </w:tc>
        <w:tc>
          <w:tcPr>
            <w:tcW w:w="1042" w:type="dxa"/>
            <w:gridSpan w:val="2"/>
            <w:shd w:val="clear" w:color="auto" w:fill="auto"/>
            <w:noWrap/>
            <w:vAlign w:val="center"/>
          </w:tcPr>
          <w:p w14:paraId="7034311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2.93</w:t>
            </w:r>
          </w:p>
        </w:tc>
        <w:tc>
          <w:tcPr>
            <w:tcW w:w="1080" w:type="dxa"/>
            <w:shd w:val="clear" w:color="auto" w:fill="auto"/>
            <w:noWrap/>
            <w:vAlign w:val="center"/>
          </w:tcPr>
          <w:p w14:paraId="1D4C7FD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0.39</w:t>
            </w:r>
          </w:p>
        </w:tc>
        <w:tc>
          <w:tcPr>
            <w:tcW w:w="1004" w:type="dxa"/>
            <w:gridSpan w:val="2"/>
            <w:shd w:val="clear" w:color="auto" w:fill="auto"/>
            <w:noWrap/>
            <w:vAlign w:val="center"/>
          </w:tcPr>
          <w:p w14:paraId="1AD173B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2.92</w:t>
            </w:r>
          </w:p>
        </w:tc>
        <w:tc>
          <w:tcPr>
            <w:tcW w:w="1042" w:type="dxa"/>
            <w:shd w:val="clear" w:color="auto" w:fill="auto"/>
            <w:noWrap/>
            <w:vAlign w:val="center"/>
          </w:tcPr>
          <w:p w14:paraId="7051CD3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0.39</w:t>
            </w:r>
          </w:p>
        </w:tc>
        <w:tc>
          <w:tcPr>
            <w:tcW w:w="1042" w:type="dxa"/>
            <w:gridSpan w:val="3"/>
            <w:shd w:val="clear" w:color="auto" w:fill="auto"/>
            <w:noWrap/>
            <w:vAlign w:val="center"/>
          </w:tcPr>
          <w:p w14:paraId="0D3A694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2.85</w:t>
            </w:r>
          </w:p>
        </w:tc>
        <w:tc>
          <w:tcPr>
            <w:tcW w:w="1052" w:type="dxa"/>
            <w:shd w:val="clear" w:color="auto" w:fill="auto"/>
            <w:noWrap/>
            <w:vAlign w:val="center"/>
          </w:tcPr>
          <w:p w14:paraId="14E4DE5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r>
      <w:tr w:rsidR="00AE3752" w:rsidRPr="007C5F34" w14:paraId="14E2B910" w14:textId="77777777" w:rsidTr="00EA2186">
        <w:trPr>
          <w:trHeight w:val="315"/>
          <w:jc w:val="center"/>
        </w:trPr>
        <w:tc>
          <w:tcPr>
            <w:tcW w:w="1654" w:type="dxa"/>
            <w:shd w:val="clear" w:color="auto" w:fill="auto"/>
            <w:noWrap/>
            <w:vAlign w:val="center"/>
          </w:tcPr>
          <w:p w14:paraId="2F6D1E88"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Asian</w:t>
            </w:r>
          </w:p>
        </w:tc>
        <w:tc>
          <w:tcPr>
            <w:tcW w:w="652" w:type="dxa"/>
            <w:gridSpan w:val="2"/>
            <w:shd w:val="clear" w:color="auto" w:fill="auto"/>
            <w:vAlign w:val="center"/>
          </w:tcPr>
          <w:p w14:paraId="0839258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5</w:t>
            </w:r>
          </w:p>
        </w:tc>
        <w:tc>
          <w:tcPr>
            <w:tcW w:w="1042" w:type="dxa"/>
            <w:gridSpan w:val="2"/>
            <w:shd w:val="clear" w:color="auto" w:fill="auto"/>
            <w:noWrap/>
            <w:vAlign w:val="center"/>
          </w:tcPr>
          <w:p w14:paraId="1361183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3.16</w:t>
            </w:r>
          </w:p>
        </w:tc>
        <w:tc>
          <w:tcPr>
            <w:tcW w:w="1080" w:type="dxa"/>
            <w:shd w:val="clear" w:color="auto" w:fill="auto"/>
            <w:noWrap/>
            <w:vAlign w:val="center"/>
          </w:tcPr>
          <w:p w14:paraId="0EE9BE1C"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0.33</w:t>
            </w:r>
          </w:p>
        </w:tc>
        <w:tc>
          <w:tcPr>
            <w:tcW w:w="1004" w:type="dxa"/>
            <w:gridSpan w:val="2"/>
            <w:shd w:val="clear" w:color="auto" w:fill="auto"/>
            <w:noWrap/>
            <w:vAlign w:val="center"/>
          </w:tcPr>
          <w:p w14:paraId="382EF56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3.24</w:t>
            </w:r>
          </w:p>
        </w:tc>
        <w:tc>
          <w:tcPr>
            <w:tcW w:w="1042" w:type="dxa"/>
            <w:shd w:val="clear" w:color="auto" w:fill="auto"/>
            <w:noWrap/>
            <w:vAlign w:val="center"/>
          </w:tcPr>
          <w:p w14:paraId="7C88C02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0.48</w:t>
            </w:r>
          </w:p>
        </w:tc>
        <w:tc>
          <w:tcPr>
            <w:tcW w:w="1042" w:type="dxa"/>
            <w:gridSpan w:val="3"/>
            <w:shd w:val="clear" w:color="auto" w:fill="auto"/>
            <w:noWrap/>
            <w:vAlign w:val="center"/>
          </w:tcPr>
          <w:p w14:paraId="2540E5F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2.67</w:t>
            </w:r>
          </w:p>
        </w:tc>
        <w:tc>
          <w:tcPr>
            <w:tcW w:w="1052" w:type="dxa"/>
            <w:shd w:val="clear" w:color="auto" w:fill="auto"/>
            <w:noWrap/>
            <w:vAlign w:val="center"/>
          </w:tcPr>
          <w:p w14:paraId="45C4404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0.75</w:t>
            </w:r>
          </w:p>
        </w:tc>
      </w:tr>
      <w:tr w:rsidR="00AE3752" w:rsidRPr="007C5F34" w14:paraId="40D1C662" w14:textId="77777777" w:rsidTr="00EA2186">
        <w:trPr>
          <w:trHeight w:val="315"/>
          <w:jc w:val="center"/>
        </w:trPr>
        <w:tc>
          <w:tcPr>
            <w:tcW w:w="1654" w:type="dxa"/>
            <w:shd w:val="clear" w:color="auto" w:fill="auto"/>
            <w:noWrap/>
            <w:vAlign w:val="center"/>
          </w:tcPr>
          <w:p w14:paraId="58E26969"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Multi-racial</w:t>
            </w:r>
          </w:p>
        </w:tc>
        <w:tc>
          <w:tcPr>
            <w:tcW w:w="652" w:type="dxa"/>
            <w:gridSpan w:val="2"/>
            <w:shd w:val="clear" w:color="auto" w:fill="auto"/>
            <w:vAlign w:val="center"/>
          </w:tcPr>
          <w:p w14:paraId="00F2CFBE"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30</w:t>
            </w:r>
          </w:p>
        </w:tc>
        <w:tc>
          <w:tcPr>
            <w:tcW w:w="1042" w:type="dxa"/>
            <w:gridSpan w:val="2"/>
            <w:shd w:val="clear" w:color="auto" w:fill="auto"/>
            <w:noWrap/>
            <w:vAlign w:val="center"/>
          </w:tcPr>
          <w:p w14:paraId="7E18636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2.89</w:t>
            </w:r>
          </w:p>
        </w:tc>
        <w:tc>
          <w:tcPr>
            <w:tcW w:w="1080" w:type="dxa"/>
            <w:shd w:val="clear" w:color="auto" w:fill="auto"/>
            <w:noWrap/>
            <w:vAlign w:val="center"/>
          </w:tcPr>
          <w:p w14:paraId="08A9FC7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0.47</w:t>
            </w:r>
          </w:p>
        </w:tc>
        <w:tc>
          <w:tcPr>
            <w:tcW w:w="1004" w:type="dxa"/>
            <w:gridSpan w:val="2"/>
            <w:shd w:val="clear" w:color="auto" w:fill="auto"/>
            <w:noWrap/>
            <w:vAlign w:val="center"/>
          </w:tcPr>
          <w:p w14:paraId="7C46963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2.89</w:t>
            </w:r>
          </w:p>
        </w:tc>
        <w:tc>
          <w:tcPr>
            <w:tcW w:w="1042" w:type="dxa"/>
            <w:shd w:val="clear" w:color="auto" w:fill="auto"/>
            <w:noWrap/>
            <w:vAlign w:val="center"/>
          </w:tcPr>
          <w:p w14:paraId="3AFE0FB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0.49</w:t>
            </w:r>
          </w:p>
        </w:tc>
        <w:tc>
          <w:tcPr>
            <w:tcW w:w="1042" w:type="dxa"/>
            <w:gridSpan w:val="3"/>
            <w:shd w:val="clear" w:color="auto" w:fill="auto"/>
            <w:noWrap/>
            <w:vAlign w:val="center"/>
          </w:tcPr>
          <w:p w14:paraId="3FAE38B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2.60</w:t>
            </w:r>
          </w:p>
        </w:tc>
        <w:tc>
          <w:tcPr>
            <w:tcW w:w="1052" w:type="dxa"/>
            <w:shd w:val="clear" w:color="auto" w:fill="auto"/>
            <w:noWrap/>
            <w:vAlign w:val="center"/>
          </w:tcPr>
          <w:p w14:paraId="19C1F49C"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0.61</w:t>
            </w:r>
          </w:p>
        </w:tc>
      </w:tr>
    </w:tbl>
    <w:p w14:paraId="4AB482E7" w14:textId="77777777" w:rsidR="00A2452B" w:rsidRDefault="00A2452B" w:rsidP="00AE3752">
      <w:pPr>
        <w:spacing w:line="240" w:lineRule="auto"/>
        <w:jc w:val="left"/>
        <w:rPr>
          <w:rFonts w:ascii="Times New Roman" w:hAnsi="Times New Roman" w:cs="Times New Roman"/>
          <w:b/>
          <w:sz w:val="24"/>
          <w:szCs w:val="24"/>
        </w:rPr>
      </w:pPr>
    </w:p>
    <w:p w14:paraId="0A0EC7F0" w14:textId="77777777" w:rsidR="00A2452B" w:rsidRDefault="00A2452B" w:rsidP="00AE3752">
      <w:pPr>
        <w:spacing w:line="240" w:lineRule="auto"/>
        <w:jc w:val="left"/>
        <w:rPr>
          <w:rFonts w:ascii="Times New Roman" w:hAnsi="Times New Roman" w:cs="Times New Roman"/>
          <w:b/>
          <w:sz w:val="24"/>
          <w:szCs w:val="24"/>
        </w:rPr>
      </w:pPr>
    </w:p>
    <w:p w14:paraId="74190ADD" w14:textId="77777777" w:rsidR="00A2452B" w:rsidRDefault="00A2452B" w:rsidP="00AE3752">
      <w:pPr>
        <w:spacing w:line="240" w:lineRule="auto"/>
        <w:jc w:val="left"/>
        <w:rPr>
          <w:rFonts w:ascii="Times New Roman" w:hAnsi="Times New Roman" w:cs="Times New Roman"/>
          <w:b/>
          <w:sz w:val="24"/>
          <w:szCs w:val="24"/>
        </w:rPr>
      </w:pPr>
    </w:p>
    <w:p w14:paraId="7FC2C7D4" w14:textId="77777777" w:rsidR="00A2452B" w:rsidRDefault="00A2452B" w:rsidP="00AE3752">
      <w:pPr>
        <w:spacing w:line="240" w:lineRule="auto"/>
        <w:jc w:val="left"/>
        <w:rPr>
          <w:rFonts w:ascii="Times New Roman" w:hAnsi="Times New Roman" w:cs="Times New Roman"/>
          <w:b/>
          <w:sz w:val="24"/>
          <w:szCs w:val="24"/>
        </w:rPr>
      </w:pPr>
    </w:p>
    <w:p w14:paraId="6E79007B" w14:textId="77777777" w:rsidR="00A2452B" w:rsidRDefault="00A2452B" w:rsidP="00AE3752">
      <w:pPr>
        <w:spacing w:line="240" w:lineRule="auto"/>
        <w:jc w:val="left"/>
        <w:rPr>
          <w:rFonts w:ascii="Times New Roman" w:hAnsi="Times New Roman" w:cs="Times New Roman"/>
          <w:b/>
          <w:sz w:val="24"/>
          <w:szCs w:val="24"/>
        </w:rPr>
      </w:pPr>
    </w:p>
    <w:p w14:paraId="33146140" w14:textId="77777777" w:rsidR="00A2452B" w:rsidRDefault="00A2452B" w:rsidP="00AE3752">
      <w:pPr>
        <w:spacing w:line="240" w:lineRule="auto"/>
        <w:jc w:val="left"/>
        <w:rPr>
          <w:rFonts w:ascii="Times New Roman" w:hAnsi="Times New Roman" w:cs="Times New Roman"/>
          <w:b/>
          <w:sz w:val="24"/>
          <w:szCs w:val="24"/>
        </w:rPr>
      </w:pPr>
    </w:p>
    <w:p w14:paraId="2FE3A3C0" w14:textId="77777777" w:rsidR="00A2452B" w:rsidRDefault="00A2452B" w:rsidP="00AE3752">
      <w:pPr>
        <w:spacing w:line="240" w:lineRule="auto"/>
        <w:jc w:val="left"/>
        <w:rPr>
          <w:rFonts w:ascii="Times New Roman" w:hAnsi="Times New Roman" w:cs="Times New Roman"/>
          <w:b/>
          <w:sz w:val="24"/>
          <w:szCs w:val="24"/>
        </w:rPr>
      </w:pPr>
    </w:p>
    <w:p w14:paraId="4B0DCBE0" w14:textId="77777777" w:rsidR="00A2452B" w:rsidRDefault="00A2452B" w:rsidP="00AE3752">
      <w:pPr>
        <w:spacing w:line="240" w:lineRule="auto"/>
        <w:jc w:val="left"/>
        <w:rPr>
          <w:rFonts w:ascii="Times New Roman" w:hAnsi="Times New Roman" w:cs="Times New Roman"/>
          <w:b/>
          <w:sz w:val="24"/>
          <w:szCs w:val="24"/>
        </w:rPr>
      </w:pPr>
    </w:p>
    <w:p w14:paraId="6B532305" w14:textId="77777777" w:rsidR="00A2452B" w:rsidRDefault="00A2452B" w:rsidP="00AE3752">
      <w:pPr>
        <w:spacing w:line="240" w:lineRule="auto"/>
        <w:jc w:val="left"/>
        <w:rPr>
          <w:rFonts w:ascii="Times New Roman" w:hAnsi="Times New Roman" w:cs="Times New Roman"/>
          <w:b/>
          <w:sz w:val="24"/>
          <w:szCs w:val="24"/>
        </w:rPr>
      </w:pPr>
    </w:p>
    <w:p w14:paraId="6F735E11" w14:textId="77777777" w:rsidR="00A2452B" w:rsidRDefault="00A2452B" w:rsidP="00AE3752">
      <w:pPr>
        <w:spacing w:line="240" w:lineRule="auto"/>
        <w:jc w:val="left"/>
        <w:rPr>
          <w:rFonts w:ascii="Times New Roman" w:hAnsi="Times New Roman" w:cs="Times New Roman"/>
          <w:b/>
          <w:sz w:val="24"/>
          <w:szCs w:val="24"/>
        </w:rPr>
      </w:pPr>
    </w:p>
    <w:p w14:paraId="37EC97B4" w14:textId="77777777" w:rsidR="00A2452B" w:rsidRDefault="00A2452B" w:rsidP="00AE3752">
      <w:pPr>
        <w:spacing w:line="240" w:lineRule="auto"/>
        <w:jc w:val="left"/>
        <w:rPr>
          <w:rFonts w:ascii="Times New Roman" w:hAnsi="Times New Roman" w:cs="Times New Roman"/>
          <w:b/>
          <w:sz w:val="24"/>
          <w:szCs w:val="24"/>
        </w:rPr>
      </w:pPr>
    </w:p>
    <w:p w14:paraId="0A84B307" w14:textId="77777777" w:rsidR="00A2452B" w:rsidRDefault="00A2452B" w:rsidP="00AE3752">
      <w:pPr>
        <w:spacing w:line="240" w:lineRule="auto"/>
        <w:jc w:val="left"/>
        <w:rPr>
          <w:rFonts w:ascii="Times New Roman" w:hAnsi="Times New Roman" w:cs="Times New Roman"/>
          <w:b/>
          <w:sz w:val="24"/>
          <w:szCs w:val="24"/>
        </w:rPr>
      </w:pPr>
    </w:p>
    <w:p w14:paraId="1FD4D6D5" w14:textId="77777777" w:rsidR="00A2452B" w:rsidRDefault="00A2452B" w:rsidP="00AE3752">
      <w:pPr>
        <w:spacing w:line="240" w:lineRule="auto"/>
        <w:jc w:val="left"/>
        <w:rPr>
          <w:rFonts w:ascii="Times New Roman" w:hAnsi="Times New Roman" w:cs="Times New Roman"/>
          <w:b/>
          <w:sz w:val="24"/>
          <w:szCs w:val="24"/>
        </w:rPr>
      </w:pPr>
    </w:p>
    <w:p w14:paraId="43426133" w14:textId="77777777" w:rsidR="00A2452B" w:rsidRDefault="00A2452B" w:rsidP="00AE3752">
      <w:pPr>
        <w:spacing w:line="240" w:lineRule="auto"/>
        <w:jc w:val="left"/>
        <w:rPr>
          <w:rFonts w:ascii="Times New Roman" w:hAnsi="Times New Roman" w:cs="Times New Roman"/>
          <w:b/>
          <w:sz w:val="24"/>
          <w:szCs w:val="24"/>
        </w:rPr>
      </w:pPr>
    </w:p>
    <w:p w14:paraId="6497C7BA" w14:textId="77777777" w:rsidR="00A2452B" w:rsidRDefault="00A2452B" w:rsidP="00AE3752">
      <w:pPr>
        <w:spacing w:line="240" w:lineRule="auto"/>
        <w:jc w:val="left"/>
        <w:rPr>
          <w:rFonts w:ascii="Times New Roman" w:hAnsi="Times New Roman" w:cs="Times New Roman"/>
          <w:b/>
          <w:sz w:val="24"/>
          <w:szCs w:val="24"/>
        </w:rPr>
      </w:pPr>
    </w:p>
    <w:p w14:paraId="2DD6217C" w14:textId="77777777" w:rsidR="00A2452B" w:rsidRDefault="00A2452B" w:rsidP="00AE3752">
      <w:pPr>
        <w:spacing w:line="240" w:lineRule="auto"/>
        <w:jc w:val="left"/>
        <w:rPr>
          <w:rFonts w:ascii="Times New Roman" w:hAnsi="Times New Roman" w:cs="Times New Roman"/>
          <w:b/>
          <w:sz w:val="24"/>
          <w:szCs w:val="24"/>
        </w:rPr>
      </w:pPr>
    </w:p>
    <w:p w14:paraId="0ACF4FA4" w14:textId="77777777" w:rsidR="00A2452B" w:rsidRDefault="00A2452B" w:rsidP="00AE3752">
      <w:pPr>
        <w:spacing w:line="240" w:lineRule="auto"/>
        <w:jc w:val="left"/>
        <w:rPr>
          <w:rFonts w:ascii="Times New Roman" w:hAnsi="Times New Roman" w:cs="Times New Roman"/>
          <w:b/>
          <w:sz w:val="24"/>
          <w:szCs w:val="24"/>
        </w:rPr>
      </w:pPr>
    </w:p>
    <w:p w14:paraId="4E2F05E4" w14:textId="77777777" w:rsidR="00A2452B" w:rsidRDefault="00A2452B" w:rsidP="00AE3752">
      <w:pPr>
        <w:spacing w:line="240" w:lineRule="auto"/>
        <w:jc w:val="left"/>
        <w:rPr>
          <w:rFonts w:ascii="Times New Roman" w:hAnsi="Times New Roman" w:cs="Times New Roman"/>
          <w:b/>
          <w:sz w:val="24"/>
          <w:szCs w:val="24"/>
        </w:rPr>
      </w:pPr>
    </w:p>
    <w:p w14:paraId="7D01E852" w14:textId="77777777" w:rsidR="00A2452B" w:rsidRDefault="00A2452B" w:rsidP="00AE3752">
      <w:pPr>
        <w:spacing w:line="240" w:lineRule="auto"/>
        <w:jc w:val="left"/>
        <w:rPr>
          <w:rFonts w:ascii="Times New Roman" w:hAnsi="Times New Roman" w:cs="Times New Roman"/>
          <w:b/>
          <w:sz w:val="24"/>
          <w:szCs w:val="24"/>
        </w:rPr>
      </w:pPr>
    </w:p>
    <w:p w14:paraId="4D3A9297" w14:textId="77777777" w:rsidR="00A2452B" w:rsidRDefault="00A2452B" w:rsidP="00AE3752">
      <w:pPr>
        <w:spacing w:line="240" w:lineRule="auto"/>
        <w:jc w:val="left"/>
        <w:rPr>
          <w:rFonts w:ascii="Times New Roman" w:hAnsi="Times New Roman" w:cs="Times New Roman"/>
          <w:b/>
          <w:sz w:val="24"/>
          <w:szCs w:val="24"/>
        </w:rPr>
      </w:pPr>
    </w:p>
    <w:p w14:paraId="5B168DFC" w14:textId="77777777" w:rsidR="00A2452B" w:rsidRDefault="00A2452B" w:rsidP="00AE3752">
      <w:pPr>
        <w:spacing w:line="240" w:lineRule="auto"/>
        <w:jc w:val="left"/>
        <w:rPr>
          <w:rFonts w:ascii="Times New Roman" w:hAnsi="Times New Roman" w:cs="Times New Roman"/>
          <w:b/>
          <w:sz w:val="24"/>
          <w:szCs w:val="24"/>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656"/>
        <w:gridCol w:w="1042"/>
        <w:gridCol w:w="1042"/>
        <w:gridCol w:w="1042"/>
        <w:gridCol w:w="1042"/>
        <w:gridCol w:w="1042"/>
        <w:gridCol w:w="1043"/>
      </w:tblGrid>
      <w:tr w:rsidR="00AE3752" w:rsidRPr="007C5F34" w14:paraId="5F637113" w14:textId="77777777" w:rsidTr="00EA2186">
        <w:trPr>
          <w:trHeight w:val="356"/>
          <w:jc w:val="center"/>
        </w:trPr>
        <w:tc>
          <w:tcPr>
            <w:tcW w:w="8568" w:type="dxa"/>
            <w:gridSpan w:val="8"/>
            <w:shd w:val="clear" w:color="auto" w:fill="auto"/>
            <w:noWrap/>
            <w:vAlign w:val="center"/>
          </w:tcPr>
          <w:p w14:paraId="0B51E24E" w14:textId="62937440" w:rsidR="00AE3752" w:rsidRPr="007C5F34" w:rsidRDefault="00DF02C5" w:rsidP="00EA2186">
            <w:pPr>
              <w:spacing w:line="240" w:lineRule="auto"/>
              <w:jc w:val="both"/>
              <w:rPr>
                <w:rFonts w:ascii="Times New Roman" w:hAnsi="Times New Roman" w:cs="Times New Roman"/>
              </w:rPr>
            </w:pPr>
            <w:r>
              <w:rPr>
                <w:rFonts w:ascii="Times New Roman" w:hAnsi="Times New Roman" w:cs="Times New Roman"/>
                <w:sz w:val="24"/>
              </w:rPr>
              <w:lastRenderedPageBreak/>
              <w:t>Table III.17</w:t>
            </w:r>
            <w:r w:rsidR="00EA2186">
              <w:rPr>
                <w:rFonts w:ascii="Times New Roman" w:hAnsi="Times New Roman" w:cs="Times New Roman"/>
                <w:sz w:val="24"/>
              </w:rPr>
              <w:t>c</w:t>
            </w:r>
          </w:p>
        </w:tc>
      </w:tr>
      <w:tr w:rsidR="00AE3752" w:rsidRPr="007C5F34" w14:paraId="624293C6" w14:textId="77777777" w:rsidTr="00EA2186">
        <w:trPr>
          <w:trHeight w:val="356"/>
          <w:jc w:val="center"/>
        </w:trPr>
        <w:tc>
          <w:tcPr>
            <w:tcW w:w="8568" w:type="dxa"/>
            <w:gridSpan w:val="8"/>
            <w:shd w:val="clear" w:color="auto" w:fill="auto"/>
            <w:noWrap/>
            <w:vAlign w:val="center"/>
          </w:tcPr>
          <w:p w14:paraId="04F5BC39" w14:textId="77777777" w:rsidR="00AE3752" w:rsidRPr="007C5F34" w:rsidRDefault="00AE3752" w:rsidP="00EA2186">
            <w:pPr>
              <w:spacing w:line="240" w:lineRule="auto"/>
              <w:jc w:val="both"/>
              <w:rPr>
                <w:rFonts w:ascii="Times New Roman" w:hAnsi="Times New Roman" w:cs="Times New Roman"/>
              </w:rPr>
            </w:pPr>
            <w:r w:rsidRPr="00F874AB">
              <w:rPr>
                <w:rFonts w:ascii="Times New Roman" w:hAnsi="Times New Roman" w:cs="Times New Roman"/>
                <w:i/>
                <w:sz w:val="24"/>
              </w:rPr>
              <w:t>Mean and Standard Deviations (</w:t>
            </w:r>
            <w:r>
              <w:rPr>
                <w:rFonts w:ascii="Times New Roman" w:hAnsi="Times New Roman" w:cs="Times New Roman"/>
                <w:i/>
                <w:sz w:val="24"/>
              </w:rPr>
              <w:t>DTS-</w:t>
            </w:r>
            <w:r w:rsidRPr="00F874AB">
              <w:rPr>
                <w:rFonts w:ascii="Times New Roman" w:hAnsi="Times New Roman" w:cs="Times New Roman"/>
                <w:i/>
                <w:sz w:val="24"/>
              </w:rPr>
              <w:t>T/S)</w:t>
            </w:r>
          </w:p>
        </w:tc>
      </w:tr>
      <w:tr w:rsidR="00AE3752" w:rsidRPr="007C5F34" w14:paraId="1D66AA7B" w14:textId="77777777" w:rsidTr="00EA2186">
        <w:trPr>
          <w:trHeight w:val="315"/>
          <w:jc w:val="center"/>
        </w:trPr>
        <w:tc>
          <w:tcPr>
            <w:tcW w:w="1659" w:type="dxa"/>
            <w:shd w:val="clear" w:color="auto" w:fill="auto"/>
            <w:noWrap/>
            <w:vAlign w:val="center"/>
            <w:hideMark/>
          </w:tcPr>
          <w:p w14:paraId="2F2BEE32" w14:textId="77777777" w:rsidR="00AE3752" w:rsidRPr="007C5F34" w:rsidRDefault="00AE3752" w:rsidP="00EA2186">
            <w:pPr>
              <w:spacing w:line="240" w:lineRule="auto"/>
              <w:jc w:val="both"/>
              <w:rPr>
                <w:rFonts w:ascii="Times New Roman" w:hAnsi="Times New Roman" w:cs="Times New Roman"/>
              </w:rPr>
            </w:pPr>
          </w:p>
        </w:tc>
        <w:tc>
          <w:tcPr>
            <w:tcW w:w="656" w:type="dxa"/>
            <w:shd w:val="clear" w:color="auto" w:fill="auto"/>
            <w:vAlign w:val="center"/>
            <w:hideMark/>
          </w:tcPr>
          <w:p w14:paraId="435DB0C8" w14:textId="77777777" w:rsidR="00AE3752" w:rsidRPr="007C5F34" w:rsidRDefault="00AE3752" w:rsidP="00EA2186">
            <w:pPr>
              <w:spacing w:line="240" w:lineRule="auto"/>
              <w:rPr>
                <w:rFonts w:ascii="Times New Roman" w:hAnsi="Times New Roman" w:cs="Times New Roman"/>
              </w:rPr>
            </w:pPr>
          </w:p>
        </w:tc>
        <w:tc>
          <w:tcPr>
            <w:tcW w:w="2084" w:type="dxa"/>
            <w:gridSpan w:val="2"/>
            <w:shd w:val="clear" w:color="auto" w:fill="auto"/>
            <w:noWrap/>
            <w:vAlign w:val="center"/>
            <w:hideMark/>
          </w:tcPr>
          <w:p w14:paraId="7C53C07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Positive Behavior Techniques</w:t>
            </w:r>
          </w:p>
        </w:tc>
        <w:tc>
          <w:tcPr>
            <w:tcW w:w="2084" w:type="dxa"/>
            <w:gridSpan w:val="2"/>
            <w:shd w:val="clear" w:color="auto" w:fill="auto"/>
            <w:noWrap/>
            <w:vAlign w:val="center"/>
            <w:hideMark/>
          </w:tcPr>
          <w:p w14:paraId="340BB74D"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Punitive Techniques</w:t>
            </w:r>
          </w:p>
        </w:tc>
        <w:tc>
          <w:tcPr>
            <w:tcW w:w="2085" w:type="dxa"/>
            <w:gridSpan w:val="2"/>
            <w:shd w:val="clear" w:color="auto" w:fill="auto"/>
            <w:noWrap/>
            <w:vAlign w:val="center"/>
            <w:hideMark/>
          </w:tcPr>
          <w:p w14:paraId="4083DA9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SEL Techniques</w:t>
            </w:r>
          </w:p>
        </w:tc>
      </w:tr>
      <w:tr w:rsidR="00AE3752" w:rsidRPr="007C5F34" w14:paraId="677DA5CE" w14:textId="77777777" w:rsidTr="00EA2186">
        <w:trPr>
          <w:trHeight w:val="315"/>
          <w:jc w:val="center"/>
        </w:trPr>
        <w:tc>
          <w:tcPr>
            <w:tcW w:w="1659" w:type="dxa"/>
            <w:shd w:val="clear" w:color="auto" w:fill="auto"/>
            <w:noWrap/>
            <w:vAlign w:val="center"/>
            <w:hideMark/>
          </w:tcPr>
          <w:p w14:paraId="06A6E450" w14:textId="77777777" w:rsidR="00AE3752" w:rsidRPr="007C5F34" w:rsidRDefault="00AE3752" w:rsidP="00EA2186">
            <w:pPr>
              <w:spacing w:line="240" w:lineRule="auto"/>
              <w:jc w:val="both"/>
              <w:rPr>
                <w:rFonts w:ascii="Times New Roman" w:hAnsi="Times New Roman" w:cs="Times New Roman"/>
              </w:rPr>
            </w:pPr>
          </w:p>
        </w:tc>
        <w:tc>
          <w:tcPr>
            <w:tcW w:w="656" w:type="dxa"/>
            <w:shd w:val="clear" w:color="auto" w:fill="auto"/>
            <w:vAlign w:val="center"/>
            <w:hideMark/>
          </w:tcPr>
          <w:p w14:paraId="4B918A4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N</w:t>
            </w:r>
          </w:p>
        </w:tc>
        <w:tc>
          <w:tcPr>
            <w:tcW w:w="1042" w:type="dxa"/>
            <w:shd w:val="clear" w:color="auto" w:fill="auto"/>
            <w:noWrap/>
            <w:vAlign w:val="center"/>
            <w:hideMark/>
          </w:tcPr>
          <w:p w14:paraId="2973C9D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Mean</w:t>
            </w:r>
          </w:p>
        </w:tc>
        <w:tc>
          <w:tcPr>
            <w:tcW w:w="1042" w:type="dxa"/>
            <w:shd w:val="clear" w:color="auto" w:fill="auto"/>
            <w:noWrap/>
            <w:vAlign w:val="center"/>
            <w:hideMark/>
          </w:tcPr>
          <w:p w14:paraId="5A1358C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SD</w:t>
            </w:r>
          </w:p>
        </w:tc>
        <w:tc>
          <w:tcPr>
            <w:tcW w:w="1042" w:type="dxa"/>
            <w:shd w:val="clear" w:color="auto" w:fill="auto"/>
            <w:noWrap/>
            <w:vAlign w:val="center"/>
            <w:hideMark/>
          </w:tcPr>
          <w:p w14:paraId="3342C1E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Mean</w:t>
            </w:r>
          </w:p>
        </w:tc>
        <w:tc>
          <w:tcPr>
            <w:tcW w:w="1042" w:type="dxa"/>
            <w:shd w:val="clear" w:color="auto" w:fill="auto"/>
            <w:noWrap/>
            <w:vAlign w:val="center"/>
            <w:hideMark/>
          </w:tcPr>
          <w:p w14:paraId="2315D0C7"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SD</w:t>
            </w:r>
          </w:p>
        </w:tc>
        <w:tc>
          <w:tcPr>
            <w:tcW w:w="1042" w:type="dxa"/>
            <w:shd w:val="clear" w:color="auto" w:fill="auto"/>
            <w:noWrap/>
            <w:vAlign w:val="center"/>
            <w:hideMark/>
          </w:tcPr>
          <w:p w14:paraId="16F7209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Mean</w:t>
            </w:r>
          </w:p>
        </w:tc>
        <w:tc>
          <w:tcPr>
            <w:tcW w:w="1043" w:type="dxa"/>
            <w:shd w:val="clear" w:color="auto" w:fill="auto"/>
            <w:noWrap/>
            <w:vAlign w:val="center"/>
            <w:hideMark/>
          </w:tcPr>
          <w:p w14:paraId="21A8E59E"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SD</w:t>
            </w:r>
          </w:p>
        </w:tc>
      </w:tr>
      <w:tr w:rsidR="00AE3752" w:rsidRPr="007C5F34" w14:paraId="1E836AEA" w14:textId="77777777" w:rsidTr="008D4B02">
        <w:trPr>
          <w:trHeight w:val="395"/>
          <w:jc w:val="center"/>
        </w:trPr>
        <w:tc>
          <w:tcPr>
            <w:tcW w:w="8568" w:type="dxa"/>
            <w:gridSpan w:val="8"/>
            <w:shd w:val="clear" w:color="auto" w:fill="auto"/>
            <w:noWrap/>
            <w:vAlign w:val="center"/>
            <w:hideMark/>
          </w:tcPr>
          <w:p w14:paraId="5A4EADA5" w14:textId="77777777" w:rsidR="00AE3752" w:rsidRPr="007C5F34" w:rsidRDefault="00AE3752" w:rsidP="00EA2186">
            <w:pPr>
              <w:spacing w:line="240" w:lineRule="auto"/>
              <w:jc w:val="both"/>
              <w:rPr>
                <w:rFonts w:ascii="Times New Roman" w:hAnsi="Times New Roman" w:cs="Times New Roman"/>
                <w:b/>
              </w:rPr>
            </w:pPr>
            <w:r w:rsidRPr="007C5F34">
              <w:rPr>
                <w:rFonts w:ascii="Times New Roman" w:hAnsi="Times New Roman" w:cs="Times New Roman"/>
                <w:b/>
              </w:rPr>
              <w:t>High</w:t>
            </w:r>
          </w:p>
          <w:p w14:paraId="17687CAB" w14:textId="77777777" w:rsidR="00AE3752" w:rsidRPr="007C5F34" w:rsidRDefault="00AE3752" w:rsidP="00EA2186">
            <w:pPr>
              <w:spacing w:line="240" w:lineRule="auto"/>
              <w:jc w:val="both"/>
              <w:rPr>
                <w:rFonts w:ascii="Times New Roman" w:hAnsi="Times New Roman" w:cs="Times New Roman"/>
                <w:b/>
              </w:rPr>
            </w:pPr>
          </w:p>
        </w:tc>
      </w:tr>
      <w:tr w:rsidR="00AE3752" w:rsidRPr="007C5F34" w14:paraId="243E067F" w14:textId="77777777" w:rsidTr="00EA2186">
        <w:trPr>
          <w:trHeight w:val="315"/>
          <w:jc w:val="center"/>
        </w:trPr>
        <w:tc>
          <w:tcPr>
            <w:tcW w:w="8568" w:type="dxa"/>
            <w:gridSpan w:val="8"/>
            <w:shd w:val="clear" w:color="auto" w:fill="auto"/>
            <w:noWrap/>
            <w:vAlign w:val="center"/>
          </w:tcPr>
          <w:p w14:paraId="32A94EBA" w14:textId="77777777" w:rsidR="00AE3752" w:rsidRPr="001D3AFF" w:rsidRDefault="00AE3752" w:rsidP="00EA2186">
            <w:pPr>
              <w:spacing w:line="240" w:lineRule="auto"/>
              <w:jc w:val="both"/>
              <w:rPr>
                <w:rFonts w:ascii="Times New Roman" w:hAnsi="Times New Roman" w:cs="Times New Roman"/>
                <w:b/>
              </w:rPr>
            </w:pPr>
            <w:r w:rsidRPr="001D3AFF">
              <w:rPr>
                <w:rFonts w:ascii="Times New Roman" w:hAnsi="Times New Roman" w:cs="Times New Roman"/>
                <w:b/>
                <w:bCs/>
              </w:rPr>
              <w:t>Position</w:t>
            </w:r>
          </w:p>
        </w:tc>
      </w:tr>
      <w:tr w:rsidR="00AE3752" w:rsidRPr="007C5F34" w14:paraId="1DD2A6AF" w14:textId="77777777" w:rsidTr="00EA2186">
        <w:trPr>
          <w:trHeight w:val="315"/>
          <w:jc w:val="center"/>
        </w:trPr>
        <w:tc>
          <w:tcPr>
            <w:tcW w:w="1659" w:type="dxa"/>
            <w:shd w:val="clear" w:color="auto" w:fill="auto"/>
            <w:noWrap/>
            <w:vAlign w:val="center"/>
            <w:hideMark/>
          </w:tcPr>
          <w:p w14:paraId="7A8BF034"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Teacher</w:t>
            </w:r>
          </w:p>
        </w:tc>
        <w:tc>
          <w:tcPr>
            <w:tcW w:w="656" w:type="dxa"/>
            <w:shd w:val="clear" w:color="auto" w:fill="auto"/>
            <w:vAlign w:val="center"/>
            <w:hideMark/>
          </w:tcPr>
          <w:p w14:paraId="658AF253"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812</w:t>
            </w:r>
          </w:p>
        </w:tc>
        <w:tc>
          <w:tcPr>
            <w:tcW w:w="1042" w:type="dxa"/>
            <w:shd w:val="clear" w:color="auto" w:fill="auto"/>
            <w:noWrap/>
            <w:vAlign w:val="center"/>
            <w:hideMark/>
          </w:tcPr>
          <w:p w14:paraId="1E7F48AD"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2.75</w:t>
            </w:r>
          </w:p>
        </w:tc>
        <w:tc>
          <w:tcPr>
            <w:tcW w:w="1042" w:type="dxa"/>
            <w:shd w:val="clear" w:color="auto" w:fill="auto"/>
            <w:noWrap/>
            <w:vAlign w:val="center"/>
            <w:hideMark/>
          </w:tcPr>
          <w:p w14:paraId="1413C541"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0.40</w:t>
            </w:r>
          </w:p>
        </w:tc>
        <w:tc>
          <w:tcPr>
            <w:tcW w:w="1042" w:type="dxa"/>
            <w:shd w:val="clear" w:color="auto" w:fill="auto"/>
            <w:noWrap/>
            <w:vAlign w:val="center"/>
            <w:hideMark/>
          </w:tcPr>
          <w:p w14:paraId="55830F2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2.03</w:t>
            </w:r>
          </w:p>
        </w:tc>
        <w:tc>
          <w:tcPr>
            <w:tcW w:w="1042" w:type="dxa"/>
            <w:shd w:val="clear" w:color="auto" w:fill="auto"/>
            <w:noWrap/>
            <w:vAlign w:val="center"/>
            <w:hideMark/>
          </w:tcPr>
          <w:p w14:paraId="1FE82787"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0.40</w:t>
            </w:r>
          </w:p>
        </w:tc>
        <w:tc>
          <w:tcPr>
            <w:tcW w:w="1042" w:type="dxa"/>
            <w:shd w:val="clear" w:color="auto" w:fill="auto"/>
            <w:noWrap/>
            <w:vAlign w:val="center"/>
            <w:hideMark/>
          </w:tcPr>
          <w:p w14:paraId="284124E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2.69</w:t>
            </w:r>
          </w:p>
        </w:tc>
        <w:tc>
          <w:tcPr>
            <w:tcW w:w="1043" w:type="dxa"/>
            <w:shd w:val="clear" w:color="auto" w:fill="auto"/>
            <w:noWrap/>
            <w:vAlign w:val="center"/>
            <w:hideMark/>
          </w:tcPr>
          <w:p w14:paraId="6631C154"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0.51</w:t>
            </w:r>
          </w:p>
        </w:tc>
      </w:tr>
      <w:tr w:rsidR="00AE3752" w:rsidRPr="007C5F34" w14:paraId="74385ACC" w14:textId="77777777" w:rsidTr="00EA2186">
        <w:trPr>
          <w:trHeight w:val="315"/>
          <w:jc w:val="center"/>
        </w:trPr>
        <w:tc>
          <w:tcPr>
            <w:tcW w:w="1659" w:type="dxa"/>
            <w:shd w:val="clear" w:color="auto" w:fill="auto"/>
            <w:noWrap/>
            <w:vAlign w:val="center"/>
            <w:hideMark/>
          </w:tcPr>
          <w:p w14:paraId="35514205"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Support Staff</w:t>
            </w:r>
          </w:p>
        </w:tc>
        <w:tc>
          <w:tcPr>
            <w:tcW w:w="656" w:type="dxa"/>
            <w:shd w:val="clear" w:color="auto" w:fill="auto"/>
            <w:vAlign w:val="center"/>
            <w:hideMark/>
          </w:tcPr>
          <w:p w14:paraId="095E875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128</w:t>
            </w:r>
          </w:p>
        </w:tc>
        <w:tc>
          <w:tcPr>
            <w:tcW w:w="1042" w:type="dxa"/>
            <w:shd w:val="clear" w:color="auto" w:fill="auto"/>
            <w:noWrap/>
            <w:vAlign w:val="center"/>
            <w:hideMark/>
          </w:tcPr>
          <w:p w14:paraId="0A7BFAE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2.70</w:t>
            </w:r>
          </w:p>
        </w:tc>
        <w:tc>
          <w:tcPr>
            <w:tcW w:w="1042" w:type="dxa"/>
            <w:shd w:val="clear" w:color="auto" w:fill="auto"/>
            <w:noWrap/>
            <w:vAlign w:val="center"/>
            <w:hideMark/>
          </w:tcPr>
          <w:p w14:paraId="5155ADB6"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0.46</w:t>
            </w:r>
          </w:p>
        </w:tc>
        <w:tc>
          <w:tcPr>
            <w:tcW w:w="1042" w:type="dxa"/>
            <w:shd w:val="clear" w:color="auto" w:fill="auto"/>
            <w:noWrap/>
            <w:vAlign w:val="center"/>
            <w:hideMark/>
          </w:tcPr>
          <w:p w14:paraId="5EF5FCA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2.18</w:t>
            </w:r>
          </w:p>
        </w:tc>
        <w:tc>
          <w:tcPr>
            <w:tcW w:w="1042" w:type="dxa"/>
            <w:shd w:val="clear" w:color="auto" w:fill="auto"/>
            <w:noWrap/>
            <w:vAlign w:val="center"/>
            <w:hideMark/>
          </w:tcPr>
          <w:p w14:paraId="1DE97A57"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0.46</w:t>
            </w:r>
          </w:p>
        </w:tc>
        <w:tc>
          <w:tcPr>
            <w:tcW w:w="1042" w:type="dxa"/>
            <w:shd w:val="clear" w:color="auto" w:fill="auto"/>
            <w:noWrap/>
            <w:vAlign w:val="center"/>
            <w:hideMark/>
          </w:tcPr>
          <w:p w14:paraId="21072AE2"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2.79</w:t>
            </w:r>
          </w:p>
        </w:tc>
        <w:tc>
          <w:tcPr>
            <w:tcW w:w="1043" w:type="dxa"/>
            <w:shd w:val="clear" w:color="auto" w:fill="auto"/>
            <w:noWrap/>
            <w:vAlign w:val="center"/>
            <w:hideMark/>
          </w:tcPr>
          <w:p w14:paraId="2B04DA53"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0.47</w:t>
            </w:r>
          </w:p>
        </w:tc>
      </w:tr>
      <w:tr w:rsidR="00AE3752" w:rsidRPr="007C5F34" w14:paraId="6ADF28E1" w14:textId="77777777" w:rsidTr="00EA2186">
        <w:trPr>
          <w:trHeight w:val="315"/>
          <w:jc w:val="center"/>
        </w:trPr>
        <w:tc>
          <w:tcPr>
            <w:tcW w:w="1659" w:type="dxa"/>
            <w:shd w:val="clear" w:color="auto" w:fill="auto"/>
            <w:noWrap/>
            <w:vAlign w:val="center"/>
            <w:hideMark/>
          </w:tcPr>
          <w:p w14:paraId="31002A3D"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Administrators</w:t>
            </w:r>
          </w:p>
        </w:tc>
        <w:tc>
          <w:tcPr>
            <w:tcW w:w="656" w:type="dxa"/>
            <w:shd w:val="clear" w:color="auto" w:fill="auto"/>
            <w:vAlign w:val="center"/>
            <w:hideMark/>
          </w:tcPr>
          <w:p w14:paraId="6E612FD0"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41</w:t>
            </w:r>
          </w:p>
        </w:tc>
        <w:tc>
          <w:tcPr>
            <w:tcW w:w="1042" w:type="dxa"/>
            <w:shd w:val="clear" w:color="auto" w:fill="auto"/>
            <w:noWrap/>
            <w:vAlign w:val="center"/>
            <w:hideMark/>
          </w:tcPr>
          <w:p w14:paraId="21742D9C"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2.79</w:t>
            </w:r>
          </w:p>
        </w:tc>
        <w:tc>
          <w:tcPr>
            <w:tcW w:w="1042" w:type="dxa"/>
            <w:shd w:val="clear" w:color="auto" w:fill="auto"/>
            <w:noWrap/>
            <w:vAlign w:val="center"/>
            <w:hideMark/>
          </w:tcPr>
          <w:p w14:paraId="010674A5"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0.41</w:t>
            </w:r>
          </w:p>
        </w:tc>
        <w:tc>
          <w:tcPr>
            <w:tcW w:w="1042" w:type="dxa"/>
            <w:shd w:val="clear" w:color="auto" w:fill="auto"/>
            <w:noWrap/>
            <w:vAlign w:val="center"/>
            <w:hideMark/>
          </w:tcPr>
          <w:p w14:paraId="6FB58F8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2.03</w:t>
            </w:r>
          </w:p>
        </w:tc>
        <w:tc>
          <w:tcPr>
            <w:tcW w:w="1042" w:type="dxa"/>
            <w:shd w:val="clear" w:color="auto" w:fill="auto"/>
            <w:noWrap/>
            <w:vAlign w:val="center"/>
            <w:hideMark/>
          </w:tcPr>
          <w:p w14:paraId="2350AAC8"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0.37</w:t>
            </w:r>
          </w:p>
        </w:tc>
        <w:tc>
          <w:tcPr>
            <w:tcW w:w="1042" w:type="dxa"/>
            <w:shd w:val="clear" w:color="auto" w:fill="auto"/>
            <w:noWrap/>
            <w:vAlign w:val="center"/>
            <w:hideMark/>
          </w:tcPr>
          <w:p w14:paraId="68B46D3B"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2.93</w:t>
            </w:r>
          </w:p>
        </w:tc>
        <w:tc>
          <w:tcPr>
            <w:tcW w:w="1043" w:type="dxa"/>
            <w:shd w:val="clear" w:color="auto" w:fill="auto"/>
            <w:noWrap/>
            <w:vAlign w:val="center"/>
            <w:hideMark/>
          </w:tcPr>
          <w:p w14:paraId="6CCF6193"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0.46</w:t>
            </w:r>
          </w:p>
        </w:tc>
      </w:tr>
      <w:tr w:rsidR="00AE3752" w:rsidRPr="007C5F34" w14:paraId="6E1F87A8" w14:textId="77777777" w:rsidTr="00EA2186">
        <w:trPr>
          <w:trHeight w:val="315"/>
          <w:jc w:val="center"/>
        </w:trPr>
        <w:tc>
          <w:tcPr>
            <w:tcW w:w="1659" w:type="dxa"/>
            <w:shd w:val="clear" w:color="auto" w:fill="auto"/>
            <w:noWrap/>
            <w:vAlign w:val="center"/>
            <w:hideMark/>
          </w:tcPr>
          <w:p w14:paraId="0E302FE9" w14:textId="77777777" w:rsidR="00AE3752" w:rsidRPr="007C5F34" w:rsidRDefault="00AE3752" w:rsidP="00EA2186">
            <w:pPr>
              <w:spacing w:line="240" w:lineRule="auto"/>
              <w:jc w:val="both"/>
              <w:rPr>
                <w:rFonts w:ascii="Times New Roman" w:hAnsi="Times New Roman" w:cs="Times New Roman"/>
                <w:bCs/>
              </w:rPr>
            </w:pPr>
            <w:r w:rsidRPr="007C5F34">
              <w:rPr>
                <w:rFonts w:ascii="Times New Roman" w:hAnsi="Times New Roman" w:cs="Times New Roman"/>
                <w:bCs/>
              </w:rPr>
              <w:t>Other</w:t>
            </w:r>
          </w:p>
        </w:tc>
        <w:tc>
          <w:tcPr>
            <w:tcW w:w="656" w:type="dxa"/>
            <w:shd w:val="clear" w:color="auto" w:fill="auto"/>
            <w:vAlign w:val="center"/>
            <w:hideMark/>
          </w:tcPr>
          <w:p w14:paraId="69AAADF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99</w:t>
            </w:r>
          </w:p>
        </w:tc>
        <w:tc>
          <w:tcPr>
            <w:tcW w:w="1042" w:type="dxa"/>
            <w:shd w:val="clear" w:color="auto" w:fill="auto"/>
            <w:noWrap/>
            <w:vAlign w:val="center"/>
            <w:hideMark/>
          </w:tcPr>
          <w:p w14:paraId="53E1095D"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2.86</w:t>
            </w:r>
          </w:p>
        </w:tc>
        <w:tc>
          <w:tcPr>
            <w:tcW w:w="1042" w:type="dxa"/>
            <w:shd w:val="clear" w:color="auto" w:fill="auto"/>
            <w:noWrap/>
            <w:vAlign w:val="center"/>
            <w:hideMark/>
          </w:tcPr>
          <w:p w14:paraId="7B3121CD"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0.38</w:t>
            </w:r>
          </w:p>
        </w:tc>
        <w:tc>
          <w:tcPr>
            <w:tcW w:w="1042" w:type="dxa"/>
            <w:shd w:val="clear" w:color="auto" w:fill="auto"/>
            <w:noWrap/>
            <w:vAlign w:val="center"/>
            <w:hideMark/>
          </w:tcPr>
          <w:p w14:paraId="26EAC0B1"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2.14</w:t>
            </w:r>
          </w:p>
        </w:tc>
        <w:tc>
          <w:tcPr>
            <w:tcW w:w="1042" w:type="dxa"/>
            <w:shd w:val="clear" w:color="auto" w:fill="auto"/>
            <w:noWrap/>
            <w:vAlign w:val="center"/>
            <w:hideMark/>
          </w:tcPr>
          <w:p w14:paraId="16EF0CA9"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0.40</w:t>
            </w:r>
          </w:p>
        </w:tc>
        <w:tc>
          <w:tcPr>
            <w:tcW w:w="1042" w:type="dxa"/>
            <w:shd w:val="clear" w:color="auto" w:fill="auto"/>
            <w:noWrap/>
            <w:vAlign w:val="center"/>
            <w:hideMark/>
          </w:tcPr>
          <w:p w14:paraId="6BC5785F"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2.93</w:t>
            </w:r>
          </w:p>
        </w:tc>
        <w:tc>
          <w:tcPr>
            <w:tcW w:w="1043" w:type="dxa"/>
            <w:shd w:val="clear" w:color="auto" w:fill="auto"/>
            <w:noWrap/>
            <w:vAlign w:val="center"/>
            <w:hideMark/>
          </w:tcPr>
          <w:p w14:paraId="11A7D192" w14:textId="77777777" w:rsidR="00AE3752" w:rsidRPr="007C5F34" w:rsidRDefault="00AE3752" w:rsidP="00EA2186">
            <w:pPr>
              <w:spacing w:line="240" w:lineRule="auto"/>
              <w:rPr>
                <w:rFonts w:ascii="Times New Roman" w:hAnsi="Times New Roman" w:cs="Times New Roman"/>
              </w:rPr>
            </w:pPr>
            <w:r w:rsidRPr="007C5F34">
              <w:rPr>
                <w:rFonts w:ascii="Times New Roman" w:hAnsi="Times New Roman" w:cs="Times New Roman"/>
              </w:rPr>
              <w:t>0.34</w:t>
            </w:r>
          </w:p>
        </w:tc>
      </w:tr>
      <w:tr w:rsidR="00AE3752" w:rsidRPr="007C5F34" w14:paraId="17399C8D" w14:textId="77777777" w:rsidTr="00EA2186">
        <w:trPr>
          <w:trHeight w:val="315"/>
          <w:jc w:val="center"/>
        </w:trPr>
        <w:tc>
          <w:tcPr>
            <w:tcW w:w="8568" w:type="dxa"/>
            <w:gridSpan w:val="8"/>
            <w:shd w:val="clear" w:color="auto" w:fill="auto"/>
            <w:noWrap/>
            <w:vAlign w:val="center"/>
          </w:tcPr>
          <w:p w14:paraId="4AA42C05" w14:textId="77777777" w:rsidR="00AE3752" w:rsidRPr="001D3AFF" w:rsidRDefault="00AE3752" w:rsidP="00EA2186">
            <w:pPr>
              <w:spacing w:line="240" w:lineRule="auto"/>
              <w:jc w:val="both"/>
              <w:rPr>
                <w:rFonts w:ascii="Times New Roman" w:hAnsi="Times New Roman" w:cs="Times New Roman"/>
                <w:b/>
              </w:rPr>
            </w:pPr>
            <w:r w:rsidRPr="001D3AFF">
              <w:rPr>
                <w:rFonts w:ascii="Times New Roman" w:hAnsi="Times New Roman" w:cs="Times New Roman"/>
                <w:b/>
                <w:bCs/>
              </w:rPr>
              <w:t>Gender</w:t>
            </w:r>
          </w:p>
        </w:tc>
      </w:tr>
      <w:tr w:rsidR="00AE3752" w:rsidRPr="007C5F34" w14:paraId="33E643DA" w14:textId="77777777" w:rsidTr="00EA2186">
        <w:trPr>
          <w:trHeight w:val="315"/>
          <w:jc w:val="center"/>
        </w:trPr>
        <w:tc>
          <w:tcPr>
            <w:tcW w:w="1659" w:type="dxa"/>
            <w:shd w:val="clear" w:color="auto" w:fill="auto"/>
            <w:noWrap/>
            <w:vAlign w:val="center"/>
          </w:tcPr>
          <w:p w14:paraId="183793CF"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Female</w:t>
            </w:r>
          </w:p>
        </w:tc>
        <w:tc>
          <w:tcPr>
            <w:tcW w:w="656" w:type="dxa"/>
            <w:shd w:val="clear" w:color="auto" w:fill="auto"/>
            <w:vAlign w:val="center"/>
          </w:tcPr>
          <w:p w14:paraId="272E23B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684</w:t>
            </w:r>
          </w:p>
        </w:tc>
        <w:tc>
          <w:tcPr>
            <w:tcW w:w="1042" w:type="dxa"/>
            <w:shd w:val="clear" w:color="auto" w:fill="auto"/>
            <w:noWrap/>
            <w:vAlign w:val="center"/>
          </w:tcPr>
          <w:p w14:paraId="301D3A8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2.73</w:t>
            </w:r>
          </w:p>
        </w:tc>
        <w:tc>
          <w:tcPr>
            <w:tcW w:w="1042" w:type="dxa"/>
            <w:shd w:val="clear" w:color="auto" w:fill="auto"/>
            <w:noWrap/>
            <w:vAlign w:val="center"/>
          </w:tcPr>
          <w:p w14:paraId="6C5B7AC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0C82ECE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2.94</w:t>
            </w:r>
          </w:p>
        </w:tc>
        <w:tc>
          <w:tcPr>
            <w:tcW w:w="1042" w:type="dxa"/>
            <w:shd w:val="clear" w:color="auto" w:fill="auto"/>
            <w:noWrap/>
            <w:vAlign w:val="center"/>
          </w:tcPr>
          <w:p w14:paraId="15C8340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3C8030D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2.66</w:t>
            </w:r>
          </w:p>
        </w:tc>
        <w:tc>
          <w:tcPr>
            <w:tcW w:w="1043" w:type="dxa"/>
            <w:shd w:val="clear" w:color="auto" w:fill="auto"/>
            <w:noWrap/>
            <w:vAlign w:val="center"/>
          </w:tcPr>
          <w:p w14:paraId="1CDF0C4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0.50</w:t>
            </w:r>
          </w:p>
        </w:tc>
      </w:tr>
      <w:tr w:rsidR="00AE3752" w:rsidRPr="007C5F34" w14:paraId="0A3A38DC" w14:textId="77777777" w:rsidTr="00EA2186">
        <w:trPr>
          <w:trHeight w:val="315"/>
          <w:jc w:val="center"/>
        </w:trPr>
        <w:tc>
          <w:tcPr>
            <w:tcW w:w="1659" w:type="dxa"/>
            <w:shd w:val="clear" w:color="auto" w:fill="auto"/>
            <w:noWrap/>
            <w:vAlign w:val="center"/>
          </w:tcPr>
          <w:p w14:paraId="23C5D00C" w14:textId="77777777" w:rsidR="00AE3752" w:rsidRPr="007C5F34" w:rsidRDefault="00AE3752" w:rsidP="00EA2186">
            <w:pPr>
              <w:spacing w:line="240" w:lineRule="auto"/>
              <w:jc w:val="both"/>
              <w:rPr>
                <w:rFonts w:ascii="Times New Roman" w:hAnsi="Times New Roman" w:cs="Times New Roman"/>
                <w:bCs/>
              </w:rPr>
            </w:pPr>
            <w:r>
              <w:rPr>
                <w:rFonts w:ascii="Times New Roman" w:hAnsi="Times New Roman" w:cs="Times New Roman"/>
                <w:bCs/>
              </w:rPr>
              <w:t>Male</w:t>
            </w:r>
          </w:p>
        </w:tc>
        <w:tc>
          <w:tcPr>
            <w:tcW w:w="656" w:type="dxa"/>
            <w:shd w:val="clear" w:color="auto" w:fill="auto"/>
            <w:vAlign w:val="center"/>
          </w:tcPr>
          <w:p w14:paraId="76CB2BA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396</w:t>
            </w:r>
          </w:p>
        </w:tc>
        <w:tc>
          <w:tcPr>
            <w:tcW w:w="1042" w:type="dxa"/>
            <w:shd w:val="clear" w:color="auto" w:fill="auto"/>
            <w:noWrap/>
            <w:vAlign w:val="center"/>
          </w:tcPr>
          <w:p w14:paraId="6B55C66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2.80</w:t>
            </w:r>
          </w:p>
        </w:tc>
        <w:tc>
          <w:tcPr>
            <w:tcW w:w="1042" w:type="dxa"/>
            <w:shd w:val="clear" w:color="auto" w:fill="auto"/>
            <w:noWrap/>
            <w:vAlign w:val="center"/>
          </w:tcPr>
          <w:p w14:paraId="54AA6F6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0.40</w:t>
            </w:r>
          </w:p>
        </w:tc>
        <w:tc>
          <w:tcPr>
            <w:tcW w:w="1042" w:type="dxa"/>
            <w:shd w:val="clear" w:color="auto" w:fill="auto"/>
            <w:noWrap/>
            <w:vAlign w:val="center"/>
          </w:tcPr>
          <w:p w14:paraId="2980D5F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2.95</w:t>
            </w:r>
          </w:p>
        </w:tc>
        <w:tc>
          <w:tcPr>
            <w:tcW w:w="1042" w:type="dxa"/>
            <w:shd w:val="clear" w:color="auto" w:fill="auto"/>
            <w:noWrap/>
            <w:vAlign w:val="center"/>
          </w:tcPr>
          <w:p w14:paraId="4E9CBE1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6E34768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2.74</w:t>
            </w:r>
          </w:p>
        </w:tc>
        <w:tc>
          <w:tcPr>
            <w:tcW w:w="1043" w:type="dxa"/>
            <w:shd w:val="clear" w:color="auto" w:fill="auto"/>
            <w:noWrap/>
            <w:vAlign w:val="center"/>
          </w:tcPr>
          <w:p w14:paraId="6DB3150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0.51</w:t>
            </w:r>
          </w:p>
        </w:tc>
      </w:tr>
      <w:tr w:rsidR="00AE3752" w:rsidRPr="007C5F34" w14:paraId="0F9B9547" w14:textId="77777777" w:rsidTr="00EA2186">
        <w:trPr>
          <w:trHeight w:val="315"/>
          <w:jc w:val="center"/>
        </w:trPr>
        <w:tc>
          <w:tcPr>
            <w:tcW w:w="8568" w:type="dxa"/>
            <w:gridSpan w:val="8"/>
            <w:shd w:val="clear" w:color="auto" w:fill="auto"/>
            <w:noWrap/>
            <w:vAlign w:val="center"/>
          </w:tcPr>
          <w:p w14:paraId="76A413E1" w14:textId="77777777" w:rsidR="00AE3752" w:rsidRPr="007C5F34" w:rsidRDefault="00AE3752" w:rsidP="00EA2186">
            <w:pPr>
              <w:spacing w:line="240" w:lineRule="auto"/>
              <w:jc w:val="both"/>
              <w:rPr>
                <w:rFonts w:ascii="Times New Roman" w:hAnsi="Times New Roman" w:cs="Times New Roman"/>
              </w:rPr>
            </w:pPr>
            <w:r w:rsidRPr="001D3AFF">
              <w:rPr>
                <w:rFonts w:ascii="Times New Roman" w:hAnsi="Times New Roman" w:cs="Times New Roman"/>
                <w:b/>
                <w:bCs/>
              </w:rPr>
              <w:t>Race/Ethnicity</w:t>
            </w:r>
          </w:p>
        </w:tc>
      </w:tr>
      <w:tr w:rsidR="00AE3752" w:rsidRPr="007C5F34" w14:paraId="048CCAA0" w14:textId="77777777" w:rsidTr="00EA2186">
        <w:trPr>
          <w:trHeight w:val="315"/>
          <w:jc w:val="center"/>
        </w:trPr>
        <w:tc>
          <w:tcPr>
            <w:tcW w:w="1659" w:type="dxa"/>
            <w:shd w:val="clear" w:color="auto" w:fill="auto"/>
            <w:noWrap/>
            <w:vAlign w:val="center"/>
          </w:tcPr>
          <w:p w14:paraId="5EBA860E"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White</w:t>
            </w:r>
          </w:p>
        </w:tc>
        <w:tc>
          <w:tcPr>
            <w:tcW w:w="656" w:type="dxa"/>
            <w:shd w:val="clear" w:color="auto" w:fill="auto"/>
            <w:vAlign w:val="center"/>
          </w:tcPr>
          <w:p w14:paraId="34B5A8F1"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912</w:t>
            </w:r>
          </w:p>
        </w:tc>
        <w:tc>
          <w:tcPr>
            <w:tcW w:w="1042" w:type="dxa"/>
            <w:shd w:val="clear" w:color="auto" w:fill="auto"/>
            <w:noWrap/>
            <w:vAlign w:val="center"/>
          </w:tcPr>
          <w:p w14:paraId="381F07E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2.76</w:t>
            </w:r>
          </w:p>
        </w:tc>
        <w:tc>
          <w:tcPr>
            <w:tcW w:w="1042" w:type="dxa"/>
            <w:shd w:val="clear" w:color="auto" w:fill="auto"/>
            <w:noWrap/>
            <w:vAlign w:val="center"/>
          </w:tcPr>
          <w:p w14:paraId="19802242"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63AF0DEC"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2.95</w:t>
            </w:r>
          </w:p>
        </w:tc>
        <w:tc>
          <w:tcPr>
            <w:tcW w:w="1042" w:type="dxa"/>
            <w:shd w:val="clear" w:color="auto" w:fill="auto"/>
            <w:noWrap/>
            <w:vAlign w:val="center"/>
          </w:tcPr>
          <w:p w14:paraId="4DB60FA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5C83F36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2.69</w:t>
            </w:r>
          </w:p>
        </w:tc>
        <w:tc>
          <w:tcPr>
            <w:tcW w:w="1043" w:type="dxa"/>
            <w:shd w:val="clear" w:color="auto" w:fill="auto"/>
            <w:noWrap/>
            <w:vAlign w:val="center"/>
          </w:tcPr>
          <w:p w14:paraId="4D1D9FE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0.51</w:t>
            </w:r>
          </w:p>
        </w:tc>
      </w:tr>
      <w:tr w:rsidR="00AE3752" w:rsidRPr="007C5F34" w14:paraId="63CDC630" w14:textId="77777777" w:rsidTr="00EA2186">
        <w:trPr>
          <w:trHeight w:val="315"/>
          <w:jc w:val="center"/>
        </w:trPr>
        <w:tc>
          <w:tcPr>
            <w:tcW w:w="1659" w:type="dxa"/>
            <w:shd w:val="clear" w:color="auto" w:fill="auto"/>
            <w:noWrap/>
            <w:vAlign w:val="center"/>
          </w:tcPr>
          <w:p w14:paraId="2845FDD8"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Black</w:t>
            </w:r>
          </w:p>
        </w:tc>
        <w:tc>
          <w:tcPr>
            <w:tcW w:w="656" w:type="dxa"/>
            <w:shd w:val="clear" w:color="auto" w:fill="auto"/>
            <w:vAlign w:val="center"/>
          </w:tcPr>
          <w:p w14:paraId="2028174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105</w:t>
            </w:r>
          </w:p>
        </w:tc>
        <w:tc>
          <w:tcPr>
            <w:tcW w:w="1042" w:type="dxa"/>
            <w:shd w:val="clear" w:color="auto" w:fill="auto"/>
            <w:noWrap/>
            <w:vAlign w:val="center"/>
          </w:tcPr>
          <w:p w14:paraId="3D1176B4"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2.75</w:t>
            </w:r>
          </w:p>
        </w:tc>
        <w:tc>
          <w:tcPr>
            <w:tcW w:w="1042" w:type="dxa"/>
            <w:shd w:val="clear" w:color="auto" w:fill="auto"/>
            <w:noWrap/>
            <w:vAlign w:val="center"/>
          </w:tcPr>
          <w:p w14:paraId="6203998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0.37</w:t>
            </w:r>
          </w:p>
        </w:tc>
        <w:tc>
          <w:tcPr>
            <w:tcW w:w="1042" w:type="dxa"/>
            <w:shd w:val="clear" w:color="auto" w:fill="auto"/>
            <w:noWrap/>
            <w:vAlign w:val="center"/>
          </w:tcPr>
          <w:p w14:paraId="3F269EF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2.90</w:t>
            </w:r>
          </w:p>
        </w:tc>
        <w:tc>
          <w:tcPr>
            <w:tcW w:w="1042" w:type="dxa"/>
            <w:shd w:val="clear" w:color="auto" w:fill="auto"/>
            <w:noWrap/>
            <w:vAlign w:val="center"/>
          </w:tcPr>
          <w:p w14:paraId="47AD8DC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0.36</w:t>
            </w:r>
          </w:p>
        </w:tc>
        <w:tc>
          <w:tcPr>
            <w:tcW w:w="1042" w:type="dxa"/>
            <w:shd w:val="clear" w:color="auto" w:fill="auto"/>
            <w:noWrap/>
            <w:vAlign w:val="center"/>
          </w:tcPr>
          <w:p w14:paraId="6823C9A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2.74</w:t>
            </w:r>
          </w:p>
        </w:tc>
        <w:tc>
          <w:tcPr>
            <w:tcW w:w="1043" w:type="dxa"/>
            <w:shd w:val="clear" w:color="auto" w:fill="auto"/>
            <w:noWrap/>
            <w:vAlign w:val="center"/>
          </w:tcPr>
          <w:p w14:paraId="3FFCE44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0.40</w:t>
            </w:r>
          </w:p>
        </w:tc>
      </w:tr>
      <w:tr w:rsidR="00AE3752" w:rsidRPr="007C5F34" w14:paraId="535B32F2" w14:textId="77777777" w:rsidTr="00EA2186">
        <w:trPr>
          <w:trHeight w:val="315"/>
          <w:jc w:val="center"/>
        </w:trPr>
        <w:tc>
          <w:tcPr>
            <w:tcW w:w="1659" w:type="dxa"/>
            <w:shd w:val="clear" w:color="auto" w:fill="auto"/>
            <w:noWrap/>
            <w:vAlign w:val="center"/>
          </w:tcPr>
          <w:p w14:paraId="68391632"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Hispanic/Latino</w:t>
            </w:r>
          </w:p>
        </w:tc>
        <w:tc>
          <w:tcPr>
            <w:tcW w:w="656" w:type="dxa"/>
            <w:shd w:val="clear" w:color="auto" w:fill="auto"/>
            <w:vAlign w:val="center"/>
          </w:tcPr>
          <w:p w14:paraId="7115788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24</w:t>
            </w:r>
          </w:p>
        </w:tc>
        <w:tc>
          <w:tcPr>
            <w:tcW w:w="1042" w:type="dxa"/>
            <w:shd w:val="clear" w:color="auto" w:fill="auto"/>
            <w:noWrap/>
            <w:vAlign w:val="center"/>
          </w:tcPr>
          <w:p w14:paraId="5FBE5A6A"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2.74</w:t>
            </w:r>
          </w:p>
        </w:tc>
        <w:tc>
          <w:tcPr>
            <w:tcW w:w="1042" w:type="dxa"/>
            <w:shd w:val="clear" w:color="auto" w:fill="auto"/>
            <w:noWrap/>
            <w:vAlign w:val="center"/>
          </w:tcPr>
          <w:p w14:paraId="249F805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0.43</w:t>
            </w:r>
          </w:p>
        </w:tc>
        <w:tc>
          <w:tcPr>
            <w:tcW w:w="1042" w:type="dxa"/>
            <w:shd w:val="clear" w:color="auto" w:fill="auto"/>
            <w:noWrap/>
            <w:vAlign w:val="center"/>
          </w:tcPr>
          <w:p w14:paraId="160AFEF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2.87</w:t>
            </w:r>
          </w:p>
        </w:tc>
        <w:tc>
          <w:tcPr>
            <w:tcW w:w="1042" w:type="dxa"/>
            <w:shd w:val="clear" w:color="auto" w:fill="auto"/>
            <w:noWrap/>
            <w:vAlign w:val="center"/>
          </w:tcPr>
          <w:p w14:paraId="3EE42B83"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0.40</w:t>
            </w:r>
          </w:p>
        </w:tc>
        <w:tc>
          <w:tcPr>
            <w:tcW w:w="1042" w:type="dxa"/>
            <w:shd w:val="clear" w:color="auto" w:fill="auto"/>
            <w:noWrap/>
            <w:vAlign w:val="center"/>
          </w:tcPr>
          <w:p w14:paraId="52661C0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2.71</w:t>
            </w:r>
          </w:p>
        </w:tc>
        <w:tc>
          <w:tcPr>
            <w:tcW w:w="1043" w:type="dxa"/>
            <w:shd w:val="clear" w:color="auto" w:fill="auto"/>
            <w:noWrap/>
            <w:vAlign w:val="center"/>
          </w:tcPr>
          <w:p w14:paraId="324D1CEB"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0.56</w:t>
            </w:r>
          </w:p>
        </w:tc>
      </w:tr>
      <w:tr w:rsidR="00AE3752" w:rsidRPr="007C5F34" w14:paraId="7A7689A6" w14:textId="77777777" w:rsidTr="00EA2186">
        <w:trPr>
          <w:trHeight w:val="315"/>
          <w:jc w:val="center"/>
        </w:trPr>
        <w:tc>
          <w:tcPr>
            <w:tcW w:w="1659" w:type="dxa"/>
            <w:shd w:val="clear" w:color="auto" w:fill="auto"/>
            <w:noWrap/>
            <w:vAlign w:val="center"/>
          </w:tcPr>
          <w:p w14:paraId="6CBE4401"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Asian</w:t>
            </w:r>
          </w:p>
        </w:tc>
        <w:tc>
          <w:tcPr>
            <w:tcW w:w="656" w:type="dxa"/>
            <w:shd w:val="clear" w:color="auto" w:fill="auto"/>
            <w:vAlign w:val="center"/>
          </w:tcPr>
          <w:p w14:paraId="5A43CF40"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10</w:t>
            </w:r>
          </w:p>
        </w:tc>
        <w:tc>
          <w:tcPr>
            <w:tcW w:w="1042" w:type="dxa"/>
            <w:shd w:val="clear" w:color="auto" w:fill="auto"/>
            <w:noWrap/>
            <w:vAlign w:val="center"/>
          </w:tcPr>
          <w:p w14:paraId="7672B1DF"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2.94</w:t>
            </w:r>
          </w:p>
        </w:tc>
        <w:tc>
          <w:tcPr>
            <w:tcW w:w="1042" w:type="dxa"/>
            <w:shd w:val="clear" w:color="auto" w:fill="auto"/>
            <w:noWrap/>
            <w:vAlign w:val="center"/>
          </w:tcPr>
          <w:p w14:paraId="291EC03C"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0.45</w:t>
            </w:r>
          </w:p>
        </w:tc>
        <w:tc>
          <w:tcPr>
            <w:tcW w:w="1042" w:type="dxa"/>
            <w:shd w:val="clear" w:color="auto" w:fill="auto"/>
            <w:noWrap/>
            <w:vAlign w:val="center"/>
          </w:tcPr>
          <w:p w14:paraId="1BC179F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3.04</w:t>
            </w:r>
          </w:p>
        </w:tc>
        <w:tc>
          <w:tcPr>
            <w:tcW w:w="1042" w:type="dxa"/>
            <w:shd w:val="clear" w:color="auto" w:fill="auto"/>
            <w:noWrap/>
            <w:vAlign w:val="center"/>
          </w:tcPr>
          <w:p w14:paraId="6870CD1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0.41</w:t>
            </w:r>
          </w:p>
        </w:tc>
        <w:tc>
          <w:tcPr>
            <w:tcW w:w="1042" w:type="dxa"/>
            <w:shd w:val="clear" w:color="auto" w:fill="auto"/>
            <w:noWrap/>
            <w:vAlign w:val="center"/>
          </w:tcPr>
          <w:p w14:paraId="4A79262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2.93</w:t>
            </w:r>
          </w:p>
        </w:tc>
        <w:tc>
          <w:tcPr>
            <w:tcW w:w="1043" w:type="dxa"/>
            <w:shd w:val="clear" w:color="auto" w:fill="auto"/>
            <w:noWrap/>
            <w:vAlign w:val="center"/>
          </w:tcPr>
          <w:p w14:paraId="24B9797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0.39</w:t>
            </w:r>
          </w:p>
        </w:tc>
      </w:tr>
      <w:tr w:rsidR="00AE3752" w:rsidRPr="007C5F34" w14:paraId="44E351C8" w14:textId="77777777" w:rsidTr="00EA2186">
        <w:trPr>
          <w:trHeight w:val="315"/>
          <w:jc w:val="center"/>
        </w:trPr>
        <w:tc>
          <w:tcPr>
            <w:tcW w:w="1659" w:type="dxa"/>
            <w:shd w:val="clear" w:color="auto" w:fill="auto"/>
            <w:noWrap/>
            <w:vAlign w:val="center"/>
          </w:tcPr>
          <w:p w14:paraId="308B8BF5" w14:textId="77777777" w:rsidR="00AE3752" w:rsidRDefault="00AE3752" w:rsidP="00EA2186">
            <w:pPr>
              <w:spacing w:line="240" w:lineRule="auto"/>
              <w:jc w:val="both"/>
              <w:rPr>
                <w:rFonts w:ascii="Times New Roman" w:hAnsi="Times New Roman" w:cs="Times New Roman"/>
                <w:bCs/>
              </w:rPr>
            </w:pPr>
            <w:r>
              <w:rPr>
                <w:rFonts w:ascii="Times New Roman" w:hAnsi="Times New Roman" w:cs="Times New Roman"/>
                <w:bCs/>
              </w:rPr>
              <w:t>Multi-racial</w:t>
            </w:r>
          </w:p>
        </w:tc>
        <w:tc>
          <w:tcPr>
            <w:tcW w:w="656" w:type="dxa"/>
            <w:shd w:val="clear" w:color="auto" w:fill="auto"/>
            <w:vAlign w:val="center"/>
          </w:tcPr>
          <w:p w14:paraId="74850A25"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w:t>
            </w:r>
          </w:p>
        </w:tc>
        <w:tc>
          <w:tcPr>
            <w:tcW w:w="1042" w:type="dxa"/>
            <w:shd w:val="clear" w:color="auto" w:fill="auto"/>
            <w:noWrap/>
            <w:vAlign w:val="center"/>
          </w:tcPr>
          <w:p w14:paraId="2EE32CF9"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2.72</w:t>
            </w:r>
          </w:p>
        </w:tc>
        <w:tc>
          <w:tcPr>
            <w:tcW w:w="1042" w:type="dxa"/>
            <w:shd w:val="clear" w:color="auto" w:fill="auto"/>
            <w:noWrap/>
            <w:vAlign w:val="center"/>
          </w:tcPr>
          <w:p w14:paraId="5C4105ED"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0.48</w:t>
            </w:r>
          </w:p>
        </w:tc>
        <w:tc>
          <w:tcPr>
            <w:tcW w:w="1042" w:type="dxa"/>
            <w:shd w:val="clear" w:color="auto" w:fill="auto"/>
            <w:noWrap/>
            <w:vAlign w:val="center"/>
          </w:tcPr>
          <w:p w14:paraId="458D3B26"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2.90</w:t>
            </w:r>
          </w:p>
        </w:tc>
        <w:tc>
          <w:tcPr>
            <w:tcW w:w="1042" w:type="dxa"/>
            <w:shd w:val="clear" w:color="auto" w:fill="auto"/>
            <w:noWrap/>
            <w:vAlign w:val="center"/>
          </w:tcPr>
          <w:p w14:paraId="562309C7"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0.48</w:t>
            </w:r>
          </w:p>
        </w:tc>
        <w:tc>
          <w:tcPr>
            <w:tcW w:w="1042" w:type="dxa"/>
            <w:shd w:val="clear" w:color="auto" w:fill="auto"/>
            <w:noWrap/>
            <w:vAlign w:val="center"/>
          </w:tcPr>
          <w:p w14:paraId="193B037E"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2.59</w:t>
            </w:r>
          </w:p>
        </w:tc>
        <w:tc>
          <w:tcPr>
            <w:tcW w:w="1043" w:type="dxa"/>
            <w:shd w:val="clear" w:color="auto" w:fill="auto"/>
            <w:noWrap/>
            <w:vAlign w:val="center"/>
          </w:tcPr>
          <w:p w14:paraId="0801B758" w14:textId="77777777" w:rsidR="00AE3752" w:rsidRPr="007C5F34" w:rsidRDefault="00AE3752" w:rsidP="00EA2186">
            <w:pPr>
              <w:spacing w:line="240" w:lineRule="auto"/>
              <w:rPr>
                <w:rFonts w:ascii="Times New Roman" w:hAnsi="Times New Roman" w:cs="Times New Roman"/>
              </w:rPr>
            </w:pPr>
            <w:r>
              <w:rPr>
                <w:rFonts w:ascii="Times New Roman" w:hAnsi="Times New Roman" w:cs="Times New Roman"/>
              </w:rPr>
              <w:t>0.64</w:t>
            </w:r>
          </w:p>
        </w:tc>
      </w:tr>
    </w:tbl>
    <w:p w14:paraId="5FC542F1" w14:textId="77777777" w:rsidR="00AE3752" w:rsidRDefault="00AE3752" w:rsidP="00AE3752">
      <w:pPr>
        <w:spacing w:line="240" w:lineRule="auto"/>
        <w:jc w:val="left"/>
        <w:rPr>
          <w:rFonts w:ascii="Times New Roman" w:hAnsi="Times New Roman" w:cs="Times New Roman"/>
          <w:b/>
          <w:sz w:val="24"/>
          <w:szCs w:val="24"/>
        </w:rPr>
      </w:pPr>
    </w:p>
    <w:p w14:paraId="2DA5F6DC" w14:textId="77777777" w:rsidR="00AE3752" w:rsidRDefault="00AE3752" w:rsidP="00AE3752">
      <w:pPr>
        <w:spacing w:line="240" w:lineRule="auto"/>
        <w:jc w:val="left"/>
        <w:rPr>
          <w:rFonts w:ascii="Times New Roman" w:hAnsi="Times New Roman" w:cs="Times New Roman"/>
          <w:b/>
          <w:sz w:val="24"/>
          <w:szCs w:val="24"/>
        </w:rPr>
      </w:pPr>
    </w:p>
    <w:p w14:paraId="52FC318F" w14:textId="77777777" w:rsidR="00AE3752" w:rsidRPr="001934F9" w:rsidRDefault="00AE3752" w:rsidP="00AE3752">
      <w:pPr>
        <w:spacing w:line="240" w:lineRule="auto"/>
        <w:jc w:val="left"/>
        <w:rPr>
          <w:rFonts w:ascii="Times New Roman" w:hAnsi="Times New Roman" w:cs="Times New Roman"/>
          <w:i/>
          <w:sz w:val="24"/>
          <w:szCs w:val="24"/>
        </w:rPr>
      </w:pPr>
      <w:r w:rsidRPr="001934F9">
        <w:rPr>
          <w:rFonts w:ascii="Times New Roman" w:hAnsi="Times New Roman" w:cs="Times New Roman"/>
          <w:b/>
          <w:sz w:val="24"/>
          <w:szCs w:val="24"/>
        </w:rPr>
        <w:t>Concurrent Validity</w:t>
      </w:r>
    </w:p>
    <w:p w14:paraId="30061A69" w14:textId="77777777" w:rsidR="00AE3752" w:rsidRPr="001934F9" w:rsidRDefault="00AE3752" w:rsidP="00AE3752">
      <w:pPr>
        <w:spacing w:line="240" w:lineRule="auto"/>
        <w:jc w:val="left"/>
        <w:rPr>
          <w:rFonts w:ascii="Times New Roman" w:hAnsi="Times New Roman" w:cs="Times New Roman"/>
          <w:sz w:val="24"/>
          <w:szCs w:val="24"/>
        </w:rPr>
      </w:pPr>
    </w:p>
    <w:p w14:paraId="752FF15A" w14:textId="271AC0C4" w:rsidR="00AE3752" w:rsidRDefault="00DF02C5" w:rsidP="00AE3752">
      <w:pPr>
        <w:spacing w:line="240" w:lineRule="auto"/>
        <w:jc w:val="left"/>
        <w:rPr>
          <w:rFonts w:ascii="Times New Roman" w:hAnsi="Times New Roman" w:cs="Times New Roman"/>
          <w:sz w:val="24"/>
          <w:szCs w:val="24"/>
        </w:rPr>
      </w:pPr>
      <w:r>
        <w:rPr>
          <w:rFonts w:ascii="Times New Roman" w:hAnsi="Times New Roman" w:cs="Times New Roman"/>
          <w:sz w:val="24"/>
          <w:szCs w:val="24"/>
        </w:rPr>
        <w:t>Table III.18</w:t>
      </w:r>
      <w:r w:rsidR="00AE3752" w:rsidRPr="001934F9">
        <w:rPr>
          <w:rFonts w:ascii="Times New Roman" w:hAnsi="Times New Roman" w:cs="Times New Roman"/>
          <w:sz w:val="24"/>
          <w:szCs w:val="24"/>
        </w:rPr>
        <w:t xml:space="preserve"> shows correlations of DSCS-T/S scores with academic achievement and suspensions/expulsions. All scores were aggregated at the school level. </w:t>
      </w:r>
      <w:r w:rsidR="00AE3752">
        <w:rPr>
          <w:rFonts w:ascii="Times New Roman" w:hAnsi="Times New Roman" w:cs="Times New Roman"/>
          <w:sz w:val="24"/>
          <w:szCs w:val="24"/>
        </w:rPr>
        <w:t xml:space="preserve">Consistent with results of the student surveys, punitive and SEL techniques correlated with suspensions as predicted (with the exception of SEL in middle school). However, positive techniques </w:t>
      </w:r>
      <w:r w:rsidR="00784B7D">
        <w:rPr>
          <w:rFonts w:ascii="Times New Roman" w:hAnsi="Times New Roman" w:cs="Times New Roman"/>
          <w:sz w:val="24"/>
          <w:szCs w:val="24"/>
        </w:rPr>
        <w:t>did not correlate significantly with either achievement or suspensions/expulsions in middle school, and only with suspensions/expulsions in high school.</w:t>
      </w:r>
    </w:p>
    <w:p w14:paraId="4B4B0746" w14:textId="77777777" w:rsidR="00ED063F" w:rsidRDefault="00ED063F" w:rsidP="00AE3752">
      <w:pPr>
        <w:spacing w:line="240" w:lineRule="auto"/>
        <w:jc w:val="left"/>
        <w:rPr>
          <w:rFonts w:ascii="Times New Roman" w:hAnsi="Times New Roman" w:cs="Times New Roman"/>
          <w:sz w:val="24"/>
          <w:szCs w:val="24"/>
        </w:rPr>
      </w:pPr>
    </w:p>
    <w:p w14:paraId="1862F2C1" w14:textId="77777777" w:rsidR="00AE3752" w:rsidRDefault="00AE3752" w:rsidP="00AE3752">
      <w:pPr>
        <w:spacing w:line="240" w:lineRule="auto"/>
        <w:jc w:val="left"/>
        <w:rPr>
          <w:rFonts w:ascii="Times New Roman" w:hAnsi="Times New Roman" w:cs="Times New Roman"/>
          <w:sz w:val="24"/>
          <w:szCs w:val="24"/>
          <w:highlight w:val="cyan"/>
        </w:rPr>
      </w:pPr>
    </w:p>
    <w:p w14:paraId="2707A64A" w14:textId="77777777" w:rsidR="008D4B02" w:rsidRDefault="008D4B02" w:rsidP="00AE3752">
      <w:pPr>
        <w:spacing w:line="240" w:lineRule="auto"/>
        <w:jc w:val="left"/>
        <w:rPr>
          <w:rFonts w:ascii="Times New Roman" w:hAnsi="Times New Roman" w:cs="Times New Roman"/>
          <w:sz w:val="24"/>
          <w:szCs w:val="24"/>
          <w:highlight w:val="cyan"/>
        </w:rPr>
      </w:pPr>
    </w:p>
    <w:p w14:paraId="6B8325FE" w14:textId="77777777" w:rsidR="008D4B02" w:rsidRDefault="008D4B02" w:rsidP="00AE3752">
      <w:pPr>
        <w:spacing w:line="240" w:lineRule="auto"/>
        <w:jc w:val="left"/>
        <w:rPr>
          <w:rFonts w:ascii="Times New Roman" w:hAnsi="Times New Roman" w:cs="Times New Roman"/>
          <w:sz w:val="24"/>
          <w:szCs w:val="24"/>
          <w:highlight w:val="cyan"/>
        </w:rPr>
      </w:pPr>
    </w:p>
    <w:p w14:paraId="21557B8F" w14:textId="77777777" w:rsidR="008D4B02" w:rsidRDefault="008D4B02" w:rsidP="00AE3752">
      <w:pPr>
        <w:spacing w:line="240" w:lineRule="auto"/>
        <w:jc w:val="left"/>
        <w:rPr>
          <w:rFonts w:ascii="Times New Roman" w:hAnsi="Times New Roman" w:cs="Times New Roman"/>
          <w:sz w:val="24"/>
          <w:szCs w:val="24"/>
          <w:highlight w:val="cyan"/>
        </w:rPr>
      </w:pPr>
    </w:p>
    <w:p w14:paraId="6771E135" w14:textId="77777777" w:rsidR="008D4B02" w:rsidRDefault="008D4B02" w:rsidP="00AE3752">
      <w:pPr>
        <w:spacing w:line="240" w:lineRule="auto"/>
        <w:jc w:val="left"/>
        <w:rPr>
          <w:rFonts w:ascii="Times New Roman" w:hAnsi="Times New Roman" w:cs="Times New Roman"/>
          <w:sz w:val="24"/>
          <w:szCs w:val="24"/>
          <w:highlight w:val="cyan"/>
        </w:rPr>
      </w:pPr>
    </w:p>
    <w:p w14:paraId="16D99A4E" w14:textId="77777777" w:rsidR="008D4B02" w:rsidRDefault="008D4B02" w:rsidP="00AE3752">
      <w:pPr>
        <w:spacing w:line="240" w:lineRule="auto"/>
        <w:jc w:val="left"/>
        <w:rPr>
          <w:rFonts w:ascii="Times New Roman" w:hAnsi="Times New Roman" w:cs="Times New Roman"/>
          <w:sz w:val="24"/>
          <w:szCs w:val="24"/>
          <w:highlight w:val="cyan"/>
        </w:rPr>
      </w:pPr>
    </w:p>
    <w:p w14:paraId="350152F7" w14:textId="77777777" w:rsidR="008D4B02" w:rsidRDefault="008D4B02" w:rsidP="00AE3752">
      <w:pPr>
        <w:spacing w:line="240" w:lineRule="auto"/>
        <w:jc w:val="left"/>
        <w:rPr>
          <w:rFonts w:ascii="Times New Roman" w:hAnsi="Times New Roman" w:cs="Times New Roman"/>
          <w:sz w:val="24"/>
          <w:szCs w:val="24"/>
          <w:highlight w:val="cyan"/>
        </w:rPr>
      </w:pPr>
    </w:p>
    <w:p w14:paraId="0ED8A327" w14:textId="77777777" w:rsidR="008D4B02" w:rsidRDefault="008D4B02" w:rsidP="00AE3752">
      <w:pPr>
        <w:spacing w:line="240" w:lineRule="auto"/>
        <w:jc w:val="left"/>
        <w:rPr>
          <w:rFonts w:ascii="Times New Roman" w:hAnsi="Times New Roman" w:cs="Times New Roman"/>
          <w:sz w:val="24"/>
          <w:szCs w:val="24"/>
          <w:highlight w:val="cyan"/>
        </w:rPr>
      </w:pPr>
    </w:p>
    <w:p w14:paraId="27F7C558" w14:textId="77777777" w:rsidR="008D4B02" w:rsidRDefault="008D4B02" w:rsidP="00AE3752">
      <w:pPr>
        <w:spacing w:line="240" w:lineRule="auto"/>
        <w:jc w:val="left"/>
        <w:rPr>
          <w:rFonts w:ascii="Times New Roman" w:hAnsi="Times New Roman" w:cs="Times New Roman"/>
          <w:sz w:val="24"/>
          <w:szCs w:val="24"/>
          <w:highlight w:val="cyan"/>
        </w:rPr>
      </w:pPr>
    </w:p>
    <w:p w14:paraId="675A80F5" w14:textId="77777777" w:rsidR="008D4B02" w:rsidRDefault="008D4B02" w:rsidP="00AE3752">
      <w:pPr>
        <w:spacing w:line="240" w:lineRule="auto"/>
        <w:jc w:val="left"/>
        <w:rPr>
          <w:rFonts w:ascii="Times New Roman" w:hAnsi="Times New Roman" w:cs="Times New Roman"/>
          <w:sz w:val="24"/>
          <w:szCs w:val="24"/>
          <w:highlight w:val="cyan"/>
        </w:rPr>
      </w:pPr>
    </w:p>
    <w:p w14:paraId="1612157E" w14:textId="77777777" w:rsidR="008D4B02" w:rsidRPr="007D7EB0" w:rsidRDefault="008D4B02" w:rsidP="00AE3752">
      <w:pPr>
        <w:spacing w:line="240" w:lineRule="auto"/>
        <w:jc w:val="left"/>
        <w:rPr>
          <w:rFonts w:ascii="Times New Roman" w:hAnsi="Times New Roman" w:cs="Times New Roman"/>
          <w:sz w:val="24"/>
          <w:szCs w:val="24"/>
          <w:highlight w:val="cyan"/>
        </w:rPr>
      </w:pPr>
    </w:p>
    <w:tbl>
      <w:tblPr>
        <w:tblpPr w:leftFromText="180" w:rightFromText="180" w:vertAnchor="text" w:horzAnchor="margin" w:tblpY="4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900"/>
        <w:gridCol w:w="900"/>
        <w:gridCol w:w="810"/>
        <w:gridCol w:w="900"/>
        <w:gridCol w:w="810"/>
        <w:gridCol w:w="810"/>
        <w:gridCol w:w="810"/>
        <w:gridCol w:w="810"/>
        <w:gridCol w:w="900"/>
      </w:tblGrid>
      <w:tr w:rsidR="005265AE" w:rsidRPr="007D6EC4" w14:paraId="7EA8E3AF" w14:textId="77777777" w:rsidTr="00332E9E">
        <w:trPr>
          <w:trHeight w:val="353"/>
        </w:trPr>
        <w:tc>
          <w:tcPr>
            <w:tcW w:w="9198" w:type="dxa"/>
            <w:gridSpan w:val="10"/>
          </w:tcPr>
          <w:p w14:paraId="4ECF381F" w14:textId="2EE4AED1" w:rsidR="005265AE" w:rsidRPr="00B24DFC" w:rsidRDefault="00DF02C5" w:rsidP="00332E9E">
            <w:pPr>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Table III.18</w:t>
            </w:r>
          </w:p>
        </w:tc>
      </w:tr>
      <w:tr w:rsidR="005265AE" w:rsidRPr="007D6EC4" w14:paraId="4BCF2012" w14:textId="77777777" w:rsidTr="00332E9E">
        <w:trPr>
          <w:trHeight w:val="431"/>
        </w:trPr>
        <w:tc>
          <w:tcPr>
            <w:tcW w:w="9198" w:type="dxa"/>
            <w:gridSpan w:val="10"/>
          </w:tcPr>
          <w:p w14:paraId="3033BC64" w14:textId="77777777" w:rsidR="005265AE" w:rsidRPr="00B24DFC" w:rsidRDefault="005265AE" w:rsidP="00332E9E">
            <w:pPr>
              <w:spacing w:line="240" w:lineRule="auto"/>
              <w:jc w:val="left"/>
              <w:rPr>
                <w:rFonts w:ascii="Times New Roman" w:hAnsi="Times New Roman" w:cs="Times New Roman"/>
                <w:sz w:val="24"/>
                <w:szCs w:val="24"/>
                <w:u w:val="single"/>
              </w:rPr>
            </w:pPr>
            <w:r w:rsidRPr="00B24DFC">
              <w:rPr>
                <w:rFonts w:ascii="Times New Roman" w:hAnsi="Times New Roman" w:cs="Times New Roman"/>
                <w:i/>
                <w:sz w:val="24"/>
                <w:szCs w:val="24"/>
              </w:rPr>
              <w:t xml:space="preserve">Correlations between Techniques and Academic Achievement and Suspensions/Expulsions </w:t>
            </w:r>
            <w:r w:rsidRPr="00B24DFC">
              <w:rPr>
                <w:rFonts w:ascii="Times New Roman" w:eastAsia="Times New Roman" w:hAnsi="Times New Roman" w:cs="Times New Roman"/>
                <w:i/>
                <w:sz w:val="24"/>
                <w:szCs w:val="24"/>
              </w:rPr>
              <w:t>(DTS-T/S)</w:t>
            </w:r>
          </w:p>
        </w:tc>
      </w:tr>
      <w:tr w:rsidR="005265AE" w:rsidRPr="007D6EC4" w14:paraId="6240D982" w14:textId="77777777" w:rsidTr="005265AE">
        <w:trPr>
          <w:trHeight w:val="317"/>
        </w:trPr>
        <w:tc>
          <w:tcPr>
            <w:tcW w:w="1548" w:type="dxa"/>
          </w:tcPr>
          <w:p w14:paraId="640E20EA" w14:textId="77777777" w:rsidR="005265AE" w:rsidRPr="005265AE" w:rsidRDefault="005265AE" w:rsidP="00332E9E">
            <w:pPr>
              <w:spacing w:line="240" w:lineRule="auto"/>
              <w:rPr>
                <w:rFonts w:ascii="Times New Roman" w:hAnsi="Times New Roman" w:cs="Times New Roman"/>
                <w:szCs w:val="20"/>
              </w:rPr>
            </w:pPr>
          </w:p>
        </w:tc>
        <w:tc>
          <w:tcPr>
            <w:tcW w:w="2610" w:type="dxa"/>
            <w:gridSpan w:val="3"/>
          </w:tcPr>
          <w:p w14:paraId="0D118AB3" w14:textId="77777777" w:rsidR="005265AE" w:rsidRPr="005265AE" w:rsidRDefault="005265AE" w:rsidP="00332E9E">
            <w:pPr>
              <w:spacing w:line="240" w:lineRule="auto"/>
              <w:rPr>
                <w:rFonts w:ascii="Times New Roman" w:hAnsi="Times New Roman" w:cs="Times New Roman"/>
                <w:szCs w:val="20"/>
                <w:vertAlign w:val="superscript"/>
              </w:rPr>
            </w:pPr>
            <w:r w:rsidRPr="005265AE">
              <w:rPr>
                <w:rFonts w:ascii="Times New Roman" w:hAnsi="Times New Roman" w:cs="Times New Roman"/>
                <w:szCs w:val="20"/>
              </w:rPr>
              <w:t>Elementary Schools</w:t>
            </w:r>
            <w:r w:rsidRPr="005265AE">
              <w:rPr>
                <w:rFonts w:ascii="Times New Roman" w:hAnsi="Times New Roman" w:cs="Times New Roman"/>
                <w:szCs w:val="20"/>
                <w:vertAlign w:val="superscript"/>
              </w:rPr>
              <w:t>a</w:t>
            </w:r>
          </w:p>
        </w:tc>
        <w:tc>
          <w:tcPr>
            <w:tcW w:w="2520" w:type="dxa"/>
            <w:gridSpan w:val="3"/>
          </w:tcPr>
          <w:p w14:paraId="7502B8C2" w14:textId="77777777" w:rsidR="005265AE" w:rsidRPr="005265AE" w:rsidRDefault="005265AE" w:rsidP="00332E9E">
            <w:pPr>
              <w:spacing w:line="240" w:lineRule="auto"/>
              <w:rPr>
                <w:rFonts w:ascii="Times New Roman" w:hAnsi="Times New Roman" w:cs="Times New Roman"/>
                <w:szCs w:val="20"/>
                <w:vertAlign w:val="superscript"/>
              </w:rPr>
            </w:pPr>
            <w:r w:rsidRPr="005265AE">
              <w:rPr>
                <w:rFonts w:ascii="Times New Roman" w:hAnsi="Times New Roman" w:cs="Times New Roman"/>
                <w:szCs w:val="20"/>
              </w:rPr>
              <w:t>Middle Schools</w:t>
            </w:r>
            <w:r w:rsidRPr="005265AE">
              <w:rPr>
                <w:rFonts w:ascii="Times New Roman" w:hAnsi="Times New Roman" w:cs="Times New Roman"/>
                <w:szCs w:val="20"/>
                <w:vertAlign w:val="superscript"/>
              </w:rPr>
              <w:t>b</w:t>
            </w:r>
          </w:p>
        </w:tc>
        <w:tc>
          <w:tcPr>
            <w:tcW w:w="2520" w:type="dxa"/>
            <w:gridSpan w:val="3"/>
          </w:tcPr>
          <w:p w14:paraId="0476F27A" w14:textId="77777777" w:rsidR="005265AE" w:rsidRPr="005265AE" w:rsidRDefault="005265AE" w:rsidP="00332E9E">
            <w:pPr>
              <w:spacing w:line="240" w:lineRule="auto"/>
              <w:rPr>
                <w:rFonts w:ascii="Times New Roman" w:hAnsi="Times New Roman" w:cs="Times New Roman"/>
                <w:szCs w:val="20"/>
                <w:vertAlign w:val="superscript"/>
              </w:rPr>
            </w:pPr>
            <w:r w:rsidRPr="005265AE">
              <w:rPr>
                <w:rFonts w:ascii="Times New Roman" w:hAnsi="Times New Roman" w:cs="Times New Roman"/>
                <w:szCs w:val="20"/>
              </w:rPr>
              <w:t>High Schools</w:t>
            </w:r>
            <w:r w:rsidRPr="005265AE">
              <w:rPr>
                <w:rFonts w:ascii="Times New Roman" w:hAnsi="Times New Roman" w:cs="Times New Roman"/>
                <w:szCs w:val="20"/>
                <w:vertAlign w:val="superscript"/>
              </w:rPr>
              <w:t>c</w:t>
            </w:r>
          </w:p>
        </w:tc>
      </w:tr>
      <w:tr w:rsidR="005265AE" w:rsidRPr="007D6EC4" w14:paraId="567DE866" w14:textId="77777777" w:rsidTr="00C14FD2">
        <w:trPr>
          <w:trHeight w:val="334"/>
        </w:trPr>
        <w:tc>
          <w:tcPr>
            <w:tcW w:w="1548" w:type="dxa"/>
          </w:tcPr>
          <w:p w14:paraId="6CE529FD" w14:textId="77777777" w:rsidR="005265AE" w:rsidRPr="005265AE" w:rsidRDefault="005265AE" w:rsidP="00332E9E">
            <w:pPr>
              <w:spacing w:line="240" w:lineRule="auto"/>
              <w:rPr>
                <w:rFonts w:ascii="Times New Roman" w:hAnsi="Times New Roman" w:cs="Times New Roman"/>
                <w:szCs w:val="20"/>
              </w:rPr>
            </w:pPr>
          </w:p>
        </w:tc>
        <w:tc>
          <w:tcPr>
            <w:tcW w:w="900" w:type="dxa"/>
          </w:tcPr>
          <w:p w14:paraId="2E88BFFA"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 xml:space="preserve"> ELA</w:t>
            </w:r>
          </w:p>
        </w:tc>
        <w:tc>
          <w:tcPr>
            <w:tcW w:w="900" w:type="dxa"/>
          </w:tcPr>
          <w:p w14:paraId="4F39B768"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Math</w:t>
            </w:r>
          </w:p>
        </w:tc>
        <w:tc>
          <w:tcPr>
            <w:tcW w:w="810" w:type="dxa"/>
          </w:tcPr>
          <w:p w14:paraId="743DE599"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S/E</w:t>
            </w:r>
          </w:p>
        </w:tc>
        <w:tc>
          <w:tcPr>
            <w:tcW w:w="900" w:type="dxa"/>
          </w:tcPr>
          <w:p w14:paraId="059E101A"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ELA</w:t>
            </w:r>
          </w:p>
        </w:tc>
        <w:tc>
          <w:tcPr>
            <w:tcW w:w="810" w:type="dxa"/>
          </w:tcPr>
          <w:p w14:paraId="1BDC701E"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Math</w:t>
            </w:r>
          </w:p>
        </w:tc>
        <w:tc>
          <w:tcPr>
            <w:tcW w:w="810" w:type="dxa"/>
          </w:tcPr>
          <w:p w14:paraId="72C5EAFD"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S/E</w:t>
            </w:r>
          </w:p>
        </w:tc>
        <w:tc>
          <w:tcPr>
            <w:tcW w:w="810" w:type="dxa"/>
          </w:tcPr>
          <w:p w14:paraId="2DD4DFAD"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ELA</w:t>
            </w:r>
          </w:p>
        </w:tc>
        <w:tc>
          <w:tcPr>
            <w:tcW w:w="810" w:type="dxa"/>
          </w:tcPr>
          <w:p w14:paraId="5A95BBC0" w14:textId="77777777" w:rsidR="005265AE" w:rsidRPr="005265AE" w:rsidRDefault="005265AE" w:rsidP="00332E9E">
            <w:pPr>
              <w:spacing w:line="240" w:lineRule="auto"/>
              <w:rPr>
                <w:rFonts w:ascii="Times New Roman" w:hAnsi="Times New Roman" w:cs="Times New Roman"/>
                <w:szCs w:val="20"/>
              </w:rPr>
            </w:pPr>
            <w:r w:rsidRPr="005265AE">
              <w:rPr>
                <w:rFonts w:ascii="Times New Roman" w:hAnsi="Times New Roman" w:cs="Times New Roman"/>
                <w:szCs w:val="20"/>
              </w:rPr>
              <w:t>Math</w:t>
            </w:r>
          </w:p>
        </w:tc>
        <w:tc>
          <w:tcPr>
            <w:tcW w:w="900" w:type="dxa"/>
          </w:tcPr>
          <w:p w14:paraId="3D508EAA" w14:textId="77777777" w:rsidR="005265AE" w:rsidRPr="005265AE" w:rsidRDefault="005265AE" w:rsidP="00332E9E">
            <w:pPr>
              <w:tabs>
                <w:tab w:val="left" w:pos="432"/>
              </w:tabs>
              <w:spacing w:line="240" w:lineRule="auto"/>
              <w:rPr>
                <w:rFonts w:ascii="Times New Roman" w:hAnsi="Times New Roman" w:cs="Times New Roman"/>
                <w:szCs w:val="20"/>
              </w:rPr>
            </w:pPr>
            <w:r w:rsidRPr="005265AE">
              <w:rPr>
                <w:rFonts w:ascii="Times New Roman" w:hAnsi="Times New Roman" w:cs="Times New Roman"/>
                <w:szCs w:val="20"/>
              </w:rPr>
              <w:t>S/E</w:t>
            </w:r>
          </w:p>
        </w:tc>
      </w:tr>
      <w:tr w:rsidR="005265AE" w:rsidRPr="007D6EC4" w14:paraId="6B75CADE" w14:textId="77777777" w:rsidTr="00C14FD2">
        <w:trPr>
          <w:trHeight w:val="542"/>
        </w:trPr>
        <w:tc>
          <w:tcPr>
            <w:tcW w:w="1548" w:type="dxa"/>
          </w:tcPr>
          <w:p w14:paraId="37496653" w14:textId="77777777" w:rsidR="005265AE" w:rsidRPr="005265AE" w:rsidRDefault="005265AE" w:rsidP="00332E9E">
            <w:pPr>
              <w:spacing w:line="240" w:lineRule="auto"/>
              <w:jc w:val="left"/>
              <w:rPr>
                <w:rFonts w:ascii="Times New Roman" w:hAnsi="Times New Roman" w:cs="Times New Roman"/>
                <w:szCs w:val="20"/>
              </w:rPr>
            </w:pPr>
            <w:r w:rsidRPr="005265AE">
              <w:rPr>
                <w:rFonts w:ascii="Times New Roman" w:hAnsi="Times New Roman" w:cs="Times New Roman"/>
                <w:szCs w:val="20"/>
              </w:rPr>
              <w:t xml:space="preserve">Positive Techniques </w:t>
            </w:r>
          </w:p>
        </w:tc>
        <w:tc>
          <w:tcPr>
            <w:tcW w:w="900" w:type="dxa"/>
            <w:vAlign w:val="center"/>
          </w:tcPr>
          <w:p w14:paraId="15E74CC1" w14:textId="77777777"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.319</w:t>
            </w:r>
            <w:r w:rsidRPr="00C14FD2">
              <w:rPr>
                <w:rFonts w:ascii="Times New Roman" w:hAnsi="Times New Roman" w:cs="Times New Roman"/>
                <w:color w:val="000000"/>
                <w:sz w:val="21"/>
                <w:szCs w:val="21"/>
                <w:vertAlign w:val="superscript"/>
              </w:rPr>
              <w:t>**</w:t>
            </w:r>
          </w:p>
        </w:tc>
        <w:tc>
          <w:tcPr>
            <w:tcW w:w="900" w:type="dxa"/>
            <w:vAlign w:val="center"/>
          </w:tcPr>
          <w:p w14:paraId="65785058" w14:textId="77777777"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.347</w:t>
            </w:r>
            <w:r w:rsidRPr="00C14FD2">
              <w:rPr>
                <w:rFonts w:ascii="Times New Roman" w:hAnsi="Times New Roman" w:cs="Times New Roman"/>
                <w:color w:val="000000"/>
                <w:sz w:val="21"/>
                <w:szCs w:val="21"/>
                <w:vertAlign w:val="superscript"/>
              </w:rPr>
              <w:t>**</w:t>
            </w:r>
          </w:p>
        </w:tc>
        <w:tc>
          <w:tcPr>
            <w:tcW w:w="810" w:type="dxa"/>
            <w:vAlign w:val="center"/>
          </w:tcPr>
          <w:p w14:paraId="53AF1DB4" w14:textId="77777777"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-.244</w:t>
            </w:r>
            <w:r w:rsidRPr="00C14FD2">
              <w:rPr>
                <w:rFonts w:ascii="Times New Roman" w:hAnsi="Times New Roman" w:cs="Times New Roman"/>
                <w:color w:val="000000"/>
                <w:sz w:val="21"/>
                <w:szCs w:val="21"/>
                <w:vertAlign w:val="superscript"/>
              </w:rPr>
              <w:t>*</w:t>
            </w:r>
          </w:p>
        </w:tc>
        <w:tc>
          <w:tcPr>
            <w:tcW w:w="900" w:type="dxa"/>
            <w:vAlign w:val="center"/>
          </w:tcPr>
          <w:p w14:paraId="00136526" w14:textId="77777777"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.258</w:t>
            </w:r>
          </w:p>
        </w:tc>
        <w:tc>
          <w:tcPr>
            <w:tcW w:w="810" w:type="dxa"/>
            <w:vAlign w:val="center"/>
          </w:tcPr>
          <w:p w14:paraId="031C25B8" w14:textId="77777777"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.278</w:t>
            </w:r>
          </w:p>
        </w:tc>
        <w:tc>
          <w:tcPr>
            <w:tcW w:w="810" w:type="dxa"/>
            <w:vAlign w:val="center"/>
          </w:tcPr>
          <w:p w14:paraId="69DFBF30" w14:textId="77777777"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-.234</w:t>
            </w:r>
          </w:p>
        </w:tc>
        <w:tc>
          <w:tcPr>
            <w:tcW w:w="810" w:type="dxa"/>
            <w:vAlign w:val="center"/>
          </w:tcPr>
          <w:p w14:paraId="47B6768A" w14:textId="77777777"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.137</w:t>
            </w:r>
          </w:p>
        </w:tc>
        <w:tc>
          <w:tcPr>
            <w:tcW w:w="810" w:type="dxa"/>
            <w:vAlign w:val="center"/>
          </w:tcPr>
          <w:p w14:paraId="3DEE5530" w14:textId="77777777"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.261</w:t>
            </w:r>
          </w:p>
        </w:tc>
        <w:tc>
          <w:tcPr>
            <w:tcW w:w="900" w:type="dxa"/>
            <w:vAlign w:val="center"/>
          </w:tcPr>
          <w:p w14:paraId="7B46F018" w14:textId="77777777"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-.542</w:t>
            </w:r>
            <w:r w:rsidRPr="00C14FD2">
              <w:rPr>
                <w:rFonts w:ascii="Times New Roman" w:hAnsi="Times New Roman" w:cs="Times New Roman"/>
                <w:color w:val="000000"/>
                <w:sz w:val="21"/>
                <w:szCs w:val="21"/>
                <w:vertAlign w:val="superscript"/>
              </w:rPr>
              <w:t>**</w:t>
            </w:r>
          </w:p>
        </w:tc>
      </w:tr>
      <w:tr w:rsidR="005265AE" w:rsidRPr="007D6EC4" w14:paraId="5E838944" w14:textId="77777777" w:rsidTr="00C14FD2">
        <w:trPr>
          <w:trHeight w:val="542"/>
        </w:trPr>
        <w:tc>
          <w:tcPr>
            <w:tcW w:w="1548" w:type="dxa"/>
          </w:tcPr>
          <w:p w14:paraId="20F4941F" w14:textId="77777777" w:rsidR="005265AE" w:rsidRPr="005265AE" w:rsidRDefault="005265AE" w:rsidP="00332E9E">
            <w:pPr>
              <w:spacing w:line="240" w:lineRule="auto"/>
              <w:jc w:val="left"/>
              <w:rPr>
                <w:rFonts w:ascii="Times New Roman" w:hAnsi="Times New Roman" w:cs="Times New Roman"/>
                <w:szCs w:val="20"/>
              </w:rPr>
            </w:pPr>
            <w:r w:rsidRPr="005265AE">
              <w:rPr>
                <w:rFonts w:ascii="Times New Roman" w:hAnsi="Times New Roman" w:cs="Times New Roman"/>
                <w:szCs w:val="20"/>
              </w:rPr>
              <w:t>Punitive Techniques</w:t>
            </w:r>
          </w:p>
        </w:tc>
        <w:tc>
          <w:tcPr>
            <w:tcW w:w="900" w:type="dxa"/>
            <w:vAlign w:val="center"/>
          </w:tcPr>
          <w:p w14:paraId="61E32B46" w14:textId="687254CC" w:rsidR="005265AE" w:rsidRPr="00C14FD2" w:rsidRDefault="00C14FD2"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w:t>
            </w:r>
            <w:r w:rsidR="005265AE" w:rsidRPr="00C14FD2">
              <w:rPr>
                <w:rFonts w:ascii="Times New Roman" w:hAnsi="Times New Roman" w:cs="Times New Roman"/>
                <w:color w:val="000000"/>
                <w:sz w:val="21"/>
                <w:szCs w:val="21"/>
              </w:rPr>
              <w:t>.692</w:t>
            </w:r>
            <w:r w:rsidR="005265AE" w:rsidRPr="00C14FD2">
              <w:rPr>
                <w:rFonts w:ascii="Times New Roman" w:hAnsi="Times New Roman" w:cs="Times New Roman"/>
                <w:color w:val="000000"/>
                <w:sz w:val="21"/>
                <w:szCs w:val="21"/>
                <w:vertAlign w:val="superscript"/>
              </w:rPr>
              <w:t>**</w:t>
            </w:r>
          </w:p>
        </w:tc>
        <w:tc>
          <w:tcPr>
            <w:tcW w:w="900" w:type="dxa"/>
            <w:vAlign w:val="center"/>
          </w:tcPr>
          <w:p w14:paraId="62FFF73E" w14:textId="47961325" w:rsidR="005265AE" w:rsidRPr="00C14FD2" w:rsidRDefault="00C14FD2"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w:t>
            </w:r>
            <w:r w:rsidR="005265AE" w:rsidRPr="00C14FD2">
              <w:rPr>
                <w:rFonts w:ascii="Times New Roman" w:hAnsi="Times New Roman" w:cs="Times New Roman"/>
                <w:color w:val="000000"/>
                <w:sz w:val="21"/>
                <w:szCs w:val="21"/>
              </w:rPr>
              <w:t>.688</w:t>
            </w:r>
            <w:r w:rsidR="005265AE" w:rsidRPr="00C14FD2">
              <w:rPr>
                <w:rFonts w:ascii="Times New Roman" w:hAnsi="Times New Roman" w:cs="Times New Roman"/>
                <w:color w:val="000000"/>
                <w:sz w:val="21"/>
                <w:szCs w:val="21"/>
                <w:vertAlign w:val="superscript"/>
              </w:rPr>
              <w:t>**</w:t>
            </w:r>
          </w:p>
        </w:tc>
        <w:tc>
          <w:tcPr>
            <w:tcW w:w="810" w:type="dxa"/>
            <w:vAlign w:val="center"/>
          </w:tcPr>
          <w:p w14:paraId="10BCE50F" w14:textId="4442B73D"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.672</w:t>
            </w:r>
            <w:r w:rsidRPr="00C14FD2">
              <w:rPr>
                <w:rFonts w:ascii="Times New Roman" w:hAnsi="Times New Roman" w:cs="Times New Roman"/>
                <w:color w:val="000000"/>
                <w:sz w:val="21"/>
                <w:szCs w:val="21"/>
                <w:vertAlign w:val="superscript"/>
              </w:rPr>
              <w:t>**</w:t>
            </w:r>
          </w:p>
        </w:tc>
        <w:tc>
          <w:tcPr>
            <w:tcW w:w="900" w:type="dxa"/>
            <w:vAlign w:val="center"/>
          </w:tcPr>
          <w:p w14:paraId="39AC3AA1" w14:textId="4AC8F58F" w:rsidR="005265AE" w:rsidRPr="00C14FD2" w:rsidRDefault="00C14FD2"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w:t>
            </w:r>
            <w:r w:rsidR="005265AE" w:rsidRPr="00C14FD2">
              <w:rPr>
                <w:rFonts w:ascii="Times New Roman" w:hAnsi="Times New Roman" w:cs="Times New Roman"/>
                <w:color w:val="000000"/>
                <w:sz w:val="21"/>
                <w:szCs w:val="21"/>
              </w:rPr>
              <w:t>.655</w:t>
            </w:r>
            <w:r w:rsidR="005265AE" w:rsidRPr="00C14FD2">
              <w:rPr>
                <w:rFonts w:ascii="Times New Roman" w:hAnsi="Times New Roman" w:cs="Times New Roman"/>
                <w:color w:val="000000"/>
                <w:sz w:val="21"/>
                <w:szCs w:val="21"/>
                <w:vertAlign w:val="superscript"/>
              </w:rPr>
              <w:t>**</w:t>
            </w:r>
          </w:p>
        </w:tc>
        <w:tc>
          <w:tcPr>
            <w:tcW w:w="810" w:type="dxa"/>
            <w:vAlign w:val="center"/>
          </w:tcPr>
          <w:p w14:paraId="1F520596" w14:textId="05B2638A" w:rsidR="005265AE" w:rsidRPr="00C14FD2" w:rsidRDefault="00C14FD2"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w:t>
            </w:r>
            <w:r w:rsidR="005265AE" w:rsidRPr="00C14FD2">
              <w:rPr>
                <w:rFonts w:ascii="Times New Roman" w:hAnsi="Times New Roman" w:cs="Times New Roman"/>
                <w:color w:val="000000"/>
                <w:sz w:val="21"/>
                <w:szCs w:val="21"/>
              </w:rPr>
              <w:t>.649</w:t>
            </w:r>
            <w:r w:rsidR="005265AE" w:rsidRPr="00C14FD2">
              <w:rPr>
                <w:rFonts w:ascii="Times New Roman" w:hAnsi="Times New Roman" w:cs="Times New Roman"/>
                <w:color w:val="000000"/>
                <w:sz w:val="21"/>
                <w:szCs w:val="21"/>
                <w:vertAlign w:val="superscript"/>
              </w:rPr>
              <w:t>**</w:t>
            </w:r>
          </w:p>
        </w:tc>
        <w:tc>
          <w:tcPr>
            <w:tcW w:w="810" w:type="dxa"/>
            <w:vAlign w:val="center"/>
          </w:tcPr>
          <w:p w14:paraId="28AD0FD4" w14:textId="507B1D97"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.674</w:t>
            </w:r>
            <w:r w:rsidRPr="00C14FD2">
              <w:rPr>
                <w:rFonts w:ascii="Times New Roman" w:hAnsi="Times New Roman" w:cs="Times New Roman"/>
                <w:color w:val="000000"/>
                <w:sz w:val="21"/>
                <w:szCs w:val="21"/>
                <w:vertAlign w:val="superscript"/>
              </w:rPr>
              <w:t>**</w:t>
            </w:r>
          </w:p>
        </w:tc>
        <w:tc>
          <w:tcPr>
            <w:tcW w:w="810" w:type="dxa"/>
            <w:vAlign w:val="center"/>
          </w:tcPr>
          <w:p w14:paraId="124504AC" w14:textId="795A0F3D" w:rsidR="005265AE" w:rsidRPr="00C14FD2" w:rsidRDefault="00C14FD2"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w:t>
            </w:r>
            <w:r w:rsidR="005265AE" w:rsidRPr="00C14FD2">
              <w:rPr>
                <w:rFonts w:ascii="Times New Roman" w:hAnsi="Times New Roman" w:cs="Times New Roman"/>
                <w:color w:val="000000"/>
                <w:sz w:val="21"/>
                <w:szCs w:val="21"/>
              </w:rPr>
              <w:t>.396</w:t>
            </w:r>
            <w:r w:rsidR="005265AE" w:rsidRPr="00C14FD2">
              <w:rPr>
                <w:rFonts w:ascii="Times New Roman" w:hAnsi="Times New Roman" w:cs="Times New Roman"/>
                <w:color w:val="000000"/>
                <w:sz w:val="21"/>
                <w:szCs w:val="21"/>
                <w:vertAlign w:val="superscript"/>
              </w:rPr>
              <w:t>*</w:t>
            </w:r>
          </w:p>
        </w:tc>
        <w:tc>
          <w:tcPr>
            <w:tcW w:w="810" w:type="dxa"/>
            <w:vAlign w:val="center"/>
          </w:tcPr>
          <w:p w14:paraId="7CD0E6FD" w14:textId="476F462D" w:rsidR="005265AE" w:rsidRPr="00C14FD2" w:rsidRDefault="00C14FD2"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w:t>
            </w:r>
            <w:r w:rsidR="005265AE" w:rsidRPr="00C14FD2">
              <w:rPr>
                <w:rFonts w:ascii="Times New Roman" w:hAnsi="Times New Roman" w:cs="Times New Roman"/>
                <w:color w:val="000000"/>
                <w:sz w:val="21"/>
                <w:szCs w:val="21"/>
              </w:rPr>
              <w:t>.483</w:t>
            </w:r>
            <w:r w:rsidR="005265AE" w:rsidRPr="00C14FD2">
              <w:rPr>
                <w:rFonts w:ascii="Times New Roman" w:hAnsi="Times New Roman" w:cs="Times New Roman"/>
                <w:color w:val="000000"/>
                <w:sz w:val="21"/>
                <w:szCs w:val="21"/>
                <w:vertAlign w:val="superscript"/>
              </w:rPr>
              <w:t>*</w:t>
            </w:r>
          </w:p>
        </w:tc>
        <w:tc>
          <w:tcPr>
            <w:tcW w:w="900" w:type="dxa"/>
            <w:vAlign w:val="center"/>
          </w:tcPr>
          <w:p w14:paraId="753A7410" w14:textId="636621C3"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.627</w:t>
            </w:r>
            <w:r w:rsidRPr="00C14FD2">
              <w:rPr>
                <w:rFonts w:ascii="Times New Roman" w:hAnsi="Times New Roman" w:cs="Times New Roman"/>
                <w:color w:val="000000"/>
                <w:sz w:val="21"/>
                <w:szCs w:val="21"/>
                <w:vertAlign w:val="superscript"/>
              </w:rPr>
              <w:t>**</w:t>
            </w:r>
          </w:p>
        </w:tc>
      </w:tr>
      <w:tr w:rsidR="005265AE" w:rsidRPr="007D6EC4" w14:paraId="486F7DC3" w14:textId="77777777" w:rsidTr="00C14FD2">
        <w:trPr>
          <w:trHeight w:val="437"/>
        </w:trPr>
        <w:tc>
          <w:tcPr>
            <w:tcW w:w="1548" w:type="dxa"/>
          </w:tcPr>
          <w:p w14:paraId="7735CE7D" w14:textId="77777777" w:rsidR="005265AE" w:rsidRPr="005265AE" w:rsidRDefault="005265AE" w:rsidP="00332E9E">
            <w:pPr>
              <w:spacing w:line="240" w:lineRule="auto"/>
              <w:jc w:val="left"/>
              <w:rPr>
                <w:rFonts w:ascii="Times New Roman" w:hAnsi="Times New Roman" w:cs="Times New Roman"/>
                <w:szCs w:val="20"/>
              </w:rPr>
            </w:pPr>
            <w:r w:rsidRPr="005265AE">
              <w:rPr>
                <w:rFonts w:ascii="Times New Roman" w:hAnsi="Times New Roman" w:cs="Times New Roman"/>
                <w:szCs w:val="20"/>
              </w:rPr>
              <w:t>SEL Techniques</w:t>
            </w:r>
          </w:p>
        </w:tc>
        <w:tc>
          <w:tcPr>
            <w:tcW w:w="900" w:type="dxa"/>
            <w:vAlign w:val="center"/>
          </w:tcPr>
          <w:p w14:paraId="663F9AFA" w14:textId="77777777"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.544</w:t>
            </w:r>
            <w:r w:rsidRPr="00C14FD2">
              <w:rPr>
                <w:rFonts w:ascii="Times New Roman" w:hAnsi="Times New Roman" w:cs="Times New Roman"/>
                <w:color w:val="000000"/>
                <w:sz w:val="21"/>
                <w:szCs w:val="21"/>
                <w:vertAlign w:val="superscript"/>
              </w:rPr>
              <w:t>**</w:t>
            </w:r>
          </w:p>
        </w:tc>
        <w:tc>
          <w:tcPr>
            <w:tcW w:w="900" w:type="dxa"/>
            <w:vAlign w:val="center"/>
          </w:tcPr>
          <w:p w14:paraId="3129558B" w14:textId="77777777"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.540</w:t>
            </w:r>
            <w:r w:rsidRPr="00C14FD2">
              <w:rPr>
                <w:rFonts w:ascii="Times New Roman" w:hAnsi="Times New Roman" w:cs="Times New Roman"/>
                <w:color w:val="000000"/>
                <w:sz w:val="21"/>
                <w:szCs w:val="21"/>
                <w:vertAlign w:val="superscript"/>
              </w:rPr>
              <w:t>**</w:t>
            </w:r>
          </w:p>
        </w:tc>
        <w:tc>
          <w:tcPr>
            <w:tcW w:w="810" w:type="dxa"/>
            <w:vAlign w:val="center"/>
          </w:tcPr>
          <w:p w14:paraId="19C37E7B" w14:textId="77777777"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-.415</w:t>
            </w:r>
            <w:r w:rsidRPr="00C14FD2">
              <w:rPr>
                <w:rFonts w:ascii="Times New Roman" w:hAnsi="Times New Roman" w:cs="Times New Roman"/>
                <w:color w:val="000000"/>
                <w:sz w:val="21"/>
                <w:szCs w:val="21"/>
                <w:vertAlign w:val="superscript"/>
              </w:rPr>
              <w:t>**</w:t>
            </w:r>
          </w:p>
        </w:tc>
        <w:tc>
          <w:tcPr>
            <w:tcW w:w="900" w:type="dxa"/>
            <w:vAlign w:val="center"/>
          </w:tcPr>
          <w:p w14:paraId="7BD7E502" w14:textId="77777777"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.390</w:t>
            </w:r>
            <w:r w:rsidRPr="00C14FD2">
              <w:rPr>
                <w:rFonts w:ascii="Times New Roman" w:hAnsi="Times New Roman" w:cs="Times New Roman"/>
                <w:color w:val="000000"/>
                <w:sz w:val="21"/>
                <w:szCs w:val="21"/>
                <w:vertAlign w:val="superscript"/>
              </w:rPr>
              <w:t>*</w:t>
            </w:r>
          </w:p>
        </w:tc>
        <w:tc>
          <w:tcPr>
            <w:tcW w:w="810" w:type="dxa"/>
            <w:vAlign w:val="center"/>
          </w:tcPr>
          <w:p w14:paraId="24798400" w14:textId="77777777"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.386</w:t>
            </w:r>
            <w:r w:rsidRPr="00C14FD2">
              <w:rPr>
                <w:rFonts w:ascii="Times New Roman" w:hAnsi="Times New Roman" w:cs="Times New Roman"/>
                <w:color w:val="000000"/>
                <w:sz w:val="21"/>
                <w:szCs w:val="21"/>
                <w:vertAlign w:val="superscript"/>
              </w:rPr>
              <w:t>*</w:t>
            </w:r>
          </w:p>
        </w:tc>
        <w:tc>
          <w:tcPr>
            <w:tcW w:w="810" w:type="dxa"/>
            <w:vAlign w:val="center"/>
          </w:tcPr>
          <w:p w14:paraId="64C9BAA8" w14:textId="77777777"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-.288</w:t>
            </w:r>
          </w:p>
        </w:tc>
        <w:tc>
          <w:tcPr>
            <w:tcW w:w="810" w:type="dxa"/>
            <w:vAlign w:val="center"/>
          </w:tcPr>
          <w:p w14:paraId="2A0AA3E3" w14:textId="77777777"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.607</w:t>
            </w:r>
            <w:r w:rsidRPr="00C14FD2">
              <w:rPr>
                <w:rFonts w:ascii="Times New Roman" w:hAnsi="Times New Roman" w:cs="Times New Roman"/>
                <w:color w:val="000000"/>
                <w:sz w:val="21"/>
                <w:szCs w:val="21"/>
                <w:vertAlign w:val="superscript"/>
              </w:rPr>
              <w:t>**</w:t>
            </w:r>
          </w:p>
        </w:tc>
        <w:tc>
          <w:tcPr>
            <w:tcW w:w="810" w:type="dxa"/>
            <w:vAlign w:val="center"/>
          </w:tcPr>
          <w:p w14:paraId="753E01AB" w14:textId="77777777"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.529</w:t>
            </w:r>
            <w:r w:rsidRPr="00C14FD2">
              <w:rPr>
                <w:rFonts w:ascii="Times New Roman" w:hAnsi="Times New Roman" w:cs="Times New Roman"/>
                <w:color w:val="000000"/>
                <w:sz w:val="21"/>
                <w:szCs w:val="21"/>
                <w:vertAlign w:val="superscript"/>
              </w:rPr>
              <w:t>**</w:t>
            </w:r>
          </w:p>
        </w:tc>
        <w:tc>
          <w:tcPr>
            <w:tcW w:w="900" w:type="dxa"/>
            <w:vAlign w:val="center"/>
          </w:tcPr>
          <w:p w14:paraId="66D304E4" w14:textId="77777777" w:rsidR="005265AE" w:rsidRPr="00C14FD2" w:rsidRDefault="005265AE" w:rsidP="00332E9E">
            <w:pPr>
              <w:spacing w:line="240" w:lineRule="auto"/>
              <w:rPr>
                <w:rFonts w:ascii="Times New Roman" w:hAnsi="Times New Roman" w:cs="Times New Roman"/>
                <w:sz w:val="21"/>
                <w:szCs w:val="21"/>
              </w:rPr>
            </w:pPr>
            <w:r w:rsidRPr="00C14FD2">
              <w:rPr>
                <w:rFonts w:ascii="Times New Roman" w:hAnsi="Times New Roman" w:cs="Times New Roman"/>
                <w:color w:val="000000"/>
                <w:sz w:val="21"/>
                <w:szCs w:val="21"/>
              </w:rPr>
              <w:t>-.619</w:t>
            </w:r>
            <w:r w:rsidRPr="00C14FD2">
              <w:rPr>
                <w:rFonts w:ascii="Times New Roman" w:hAnsi="Times New Roman" w:cs="Times New Roman"/>
                <w:color w:val="000000"/>
                <w:sz w:val="21"/>
                <w:szCs w:val="21"/>
                <w:vertAlign w:val="superscript"/>
              </w:rPr>
              <w:t>**</w:t>
            </w:r>
          </w:p>
        </w:tc>
      </w:tr>
      <w:tr w:rsidR="005265AE" w:rsidRPr="007D6EC4" w14:paraId="527EB444" w14:textId="77777777" w:rsidTr="00332E9E">
        <w:trPr>
          <w:trHeight w:val="979"/>
        </w:trPr>
        <w:tc>
          <w:tcPr>
            <w:tcW w:w="9198" w:type="dxa"/>
            <w:gridSpan w:val="10"/>
          </w:tcPr>
          <w:p w14:paraId="783880FF" w14:textId="77777777" w:rsidR="005265AE" w:rsidRPr="00B24DFC" w:rsidRDefault="005265AE" w:rsidP="00332E9E">
            <w:pPr>
              <w:spacing w:before="240" w:line="240" w:lineRule="auto"/>
              <w:jc w:val="left"/>
              <w:rPr>
                <w:rFonts w:ascii="Times New Roman" w:hAnsi="Times New Roman" w:cs="Times New Roman"/>
                <w:sz w:val="20"/>
                <w:szCs w:val="20"/>
              </w:rPr>
            </w:pPr>
            <w:r w:rsidRPr="00B24DFC">
              <w:rPr>
                <w:rFonts w:ascii="Times New Roman" w:hAnsi="Times New Roman" w:cs="Times New Roman"/>
                <w:i/>
                <w:sz w:val="20"/>
                <w:szCs w:val="20"/>
              </w:rPr>
              <w:t>Note.</w:t>
            </w:r>
            <w:r w:rsidRPr="00B24DFC">
              <w:rPr>
                <w:rFonts w:ascii="Times New Roman" w:hAnsi="Times New Roman" w:cs="Times New Roman"/>
                <w:sz w:val="20"/>
                <w:szCs w:val="20"/>
              </w:rPr>
              <w:t xml:space="preserve"> ELA= English–Language Arts. S/E = Suspensions and Expulsions.</w:t>
            </w:r>
          </w:p>
          <w:p w14:paraId="2AB9AAB4" w14:textId="77777777" w:rsidR="005265AE" w:rsidRPr="00B24DFC" w:rsidRDefault="005265AE" w:rsidP="00332E9E">
            <w:pPr>
              <w:spacing w:before="240" w:line="240" w:lineRule="auto"/>
              <w:jc w:val="left"/>
              <w:rPr>
                <w:rFonts w:ascii="Times New Roman" w:hAnsi="Times New Roman" w:cs="Times New Roman"/>
                <w:sz w:val="20"/>
                <w:szCs w:val="20"/>
              </w:rPr>
            </w:pPr>
            <w:r w:rsidRPr="00B24DFC">
              <w:rPr>
                <w:rFonts w:ascii="Times New Roman" w:hAnsi="Times New Roman" w:cs="Times New Roman"/>
                <w:sz w:val="20"/>
                <w:szCs w:val="20"/>
                <w:vertAlign w:val="superscript"/>
              </w:rPr>
              <w:t xml:space="preserve">a </w:t>
            </w:r>
            <w:r w:rsidRPr="00B24DFC">
              <w:rPr>
                <w:rFonts w:ascii="Times New Roman" w:hAnsi="Times New Roman" w:cs="Times New Roman"/>
                <w:i/>
                <w:sz w:val="20"/>
                <w:szCs w:val="20"/>
              </w:rPr>
              <w:t>n</w:t>
            </w:r>
            <w:r>
              <w:rPr>
                <w:rFonts w:ascii="Times New Roman" w:hAnsi="Times New Roman" w:cs="Times New Roman"/>
                <w:sz w:val="20"/>
                <w:szCs w:val="20"/>
              </w:rPr>
              <w:t xml:space="preserve"> = 75</w:t>
            </w:r>
            <w:r w:rsidRPr="00B24DFC">
              <w:rPr>
                <w:rFonts w:ascii="Times New Roman" w:hAnsi="Times New Roman" w:cs="Times New Roman"/>
                <w:sz w:val="20"/>
                <w:szCs w:val="20"/>
              </w:rPr>
              <w:t xml:space="preserve"> schools, </w:t>
            </w:r>
            <w:r w:rsidRPr="00B24DFC">
              <w:rPr>
                <w:rFonts w:ascii="Times New Roman" w:hAnsi="Times New Roman" w:cs="Times New Roman"/>
                <w:sz w:val="20"/>
                <w:szCs w:val="20"/>
                <w:vertAlign w:val="superscript"/>
              </w:rPr>
              <w:t xml:space="preserve">b </w:t>
            </w:r>
            <w:r w:rsidRPr="00B24DFC">
              <w:rPr>
                <w:rFonts w:ascii="Times New Roman" w:hAnsi="Times New Roman" w:cs="Times New Roman"/>
                <w:i/>
                <w:sz w:val="20"/>
                <w:szCs w:val="20"/>
              </w:rPr>
              <w:t>n</w:t>
            </w:r>
            <w:r>
              <w:rPr>
                <w:rFonts w:ascii="Times New Roman" w:hAnsi="Times New Roman" w:cs="Times New Roman"/>
                <w:sz w:val="20"/>
                <w:szCs w:val="20"/>
              </w:rPr>
              <w:t xml:space="preserve"> = 27</w:t>
            </w:r>
            <w:r w:rsidRPr="00B24DFC">
              <w:rPr>
                <w:rFonts w:ascii="Times New Roman" w:hAnsi="Times New Roman" w:cs="Times New Roman"/>
                <w:sz w:val="20"/>
                <w:szCs w:val="20"/>
              </w:rPr>
              <w:t xml:space="preserve"> schools, </w:t>
            </w:r>
            <w:r w:rsidRPr="00B24DFC">
              <w:rPr>
                <w:rFonts w:ascii="Times New Roman" w:hAnsi="Times New Roman" w:cs="Times New Roman"/>
                <w:i/>
                <w:sz w:val="20"/>
                <w:szCs w:val="20"/>
                <w:vertAlign w:val="superscript"/>
              </w:rPr>
              <w:t>c</w:t>
            </w:r>
            <w:r w:rsidRPr="00B24DFC">
              <w:rPr>
                <w:rFonts w:ascii="Times New Roman" w:hAnsi="Times New Roman" w:cs="Times New Roman"/>
                <w:sz w:val="20"/>
                <w:szCs w:val="20"/>
                <w:vertAlign w:val="superscript"/>
              </w:rPr>
              <w:t xml:space="preserve"> </w:t>
            </w:r>
            <w:r>
              <w:rPr>
                <w:rFonts w:ascii="Times New Roman" w:hAnsi="Times New Roman" w:cs="Times New Roman"/>
                <w:sz w:val="20"/>
                <w:szCs w:val="20"/>
              </w:rPr>
              <w:t>20</w:t>
            </w:r>
            <w:r w:rsidRPr="00B24DFC">
              <w:rPr>
                <w:rFonts w:ascii="Times New Roman" w:hAnsi="Times New Roman" w:cs="Times New Roman"/>
                <w:sz w:val="20"/>
                <w:szCs w:val="20"/>
              </w:rPr>
              <w:t xml:space="preserve"> schools.</w:t>
            </w:r>
          </w:p>
          <w:p w14:paraId="2FD67CCE" w14:textId="77777777" w:rsidR="005265AE" w:rsidRPr="00B24DFC" w:rsidRDefault="005265AE" w:rsidP="00332E9E">
            <w:pPr>
              <w:spacing w:line="240" w:lineRule="auto"/>
              <w:jc w:val="left"/>
              <w:rPr>
                <w:rFonts w:ascii="Times New Roman" w:hAnsi="Times New Roman" w:cs="Times New Roman"/>
                <w:sz w:val="20"/>
                <w:szCs w:val="20"/>
              </w:rPr>
            </w:pPr>
            <w:r w:rsidRPr="00B24DFC">
              <w:rPr>
                <w:rFonts w:ascii="Times New Roman" w:hAnsi="Times New Roman" w:cs="Times New Roman"/>
                <w:sz w:val="20"/>
                <w:szCs w:val="20"/>
              </w:rPr>
              <w:t>*</w:t>
            </w:r>
            <w:r w:rsidRPr="00B24DFC">
              <w:rPr>
                <w:rFonts w:ascii="Times New Roman" w:hAnsi="Times New Roman" w:cs="Times New Roman"/>
                <w:i/>
                <w:sz w:val="20"/>
                <w:szCs w:val="20"/>
              </w:rPr>
              <w:t xml:space="preserve">p </w:t>
            </w:r>
            <w:r w:rsidRPr="00B24DFC">
              <w:rPr>
                <w:rFonts w:ascii="Times New Roman" w:hAnsi="Times New Roman" w:cs="Times New Roman"/>
                <w:sz w:val="20"/>
                <w:szCs w:val="20"/>
              </w:rPr>
              <w:t>&lt; .05. **</w:t>
            </w:r>
            <w:r w:rsidRPr="00B24DFC">
              <w:rPr>
                <w:rFonts w:ascii="Times New Roman" w:hAnsi="Times New Roman" w:cs="Times New Roman"/>
                <w:i/>
                <w:sz w:val="20"/>
                <w:szCs w:val="20"/>
              </w:rPr>
              <w:t xml:space="preserve">p </w:t>
            </w:r>
            <w:r w:rsidRPr="00B24DFC">
              <w:rPr>
                <w:rFonts w:ascii="Times New Roman" w:hAnsi="Times New Roman" w:cs="Times New Roman"/>
                <w:sz w:val="20"/>
                <w:szCs w:val="20"/>
              </w:rPr>
              <w:t>&lt; .01.</w:t>
            </w:r>
            <w:r w:rsidRPr="00B24DFC">
              <w:rPr>
                <w:rFonts w:ascii="Times New Roman" w:hAnsi="Times New Roman" w:cs="Times New Roman"/>
                <w:sz w:val="20"/>
                <w:szCs w:val="20"/>
                <w:vertAlign w:val="superscript"/>
              </w:rPr>
              <w:t xml:space="preserve"> </w:t>
            </w:r>
            <w:r w:rsidRPr="00B24DFC">
              <w:rPr>
                <w:rFonts w:ascii="Times New Roman" w:hAnsi="Times New Roman" w:cs="Times New Roman"/>
                <w:sz w:val="20"/>
                <w:szCs w:val="20"/>
              </w:rPr>
              <w:t>One tailed.</w:t>
            </w:r>
          </w:p>
        </w:tc>
      </w:tr>
    </w:tbl>
    <w:p w14:paraId="61D66ED7" w14:textId="77777777" w:rsidR="00AE3752" w:rsidRDefault="00AE3752" w:rsidP="00AE3752">
      <w:pPr>
        <w:spacing w:line="240" w:lineRule="auto"/>
        <w:rPr>
          <w:rFonts w:ascii="Times New Roman" w:hAnsi="Times New Roman" w:cs="Times New Roman"/>
          <w:sz w:val="24"/>
          <w:szCs w:val="24"/>
        </w:rPr>
      </w:pPr>
    </w:p>
    <w:p w14:paraId="7A671BA6" w14:textId="77777777" w:rsidR="00C9713F" w:rsidRDefault="00C9713F" w:rsidP="00DA31A3">
      <w:pPr>
        <w:jc w:val="both"/>
      </w:pPr>
    </w:p>
    <w:p w14:paraId="609C9E92" w14:textId="77777777" w:rsidR="00C9713F" w:rsidRDefault="00C9713F">
      <w:pPr>
        <w:spacing w:line="240" w:lineRule="auto"/>
        <w:jc w:val="left"/>
      </w:pPr>
      <w:r>
        <w:br w:type="page"/>
      </w:r>
    </w:p>
    <w:p w14:paraId="0044B887" w14:textId="1DBF911B" w:rsidR="00C9713F" w:rsidRPr="007603B2" w:rsidRDefault="00AC3C1E" w:rsidP="00AC3C1E">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CHAPTER 4</w:t>
      </w:r>
    </w:p>
    <w:p w14:paraId="6767D534" w14:textId="77777777" w:rsidR="00C9713F" w:rsidRDefault="00C9713F" w:rsidP="00C9713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VALIDITY AND RELIABILITY </w:t>
      </w:r>
      <w:r w:rsidRPr="007603B2">
        <w:rPr>
          <w:rFonts w:ascii="Times New Roman" w:eastAsia="Times New Roman" w:hAnsi="Times New Roman" w:cs="Times New Roman"/>
          <w:b/>
          <w:sz w:val="28"/>
          <w:szCs w:val="28"/>
        </w:rPr>
        <w:t xml:space="preserve">OF </w:t>
      </w:r>
      <w:r>
        <w:rPr>
          <w:rFonts w:ascii="Times New Roman" w:eastAsia="Times New Roman" w:hAnsi="Times New Roman" w:cs="Times New Roman"/>
          <w:b/>
          <w:sz w:val="28"/>
          <w:szCs w:val="28"/>
        </w:rPr>
        <w:t xml:space="preserve">SCALES OF </w:t>
      </w:r>
      <w:r w:rsidRPr="007603B2">
        <w:rPr>
          <w:rFonts w:ascii="Times New Roman" w:eastAsia="Times New Roman" w:hAnsi="Times New Roman" w:cs="Times New Roman"/>
          <w:b/>
          <w:sz w:val="28"/>
          <w:szCs w:val="28"/>
        </w:rPr>
        <w:t xml:space="preserve">THE </w:t>
      </w:r>
    </w:p>
    <w:p w14:paraId="156B14A5" w14:textId="77777777" w:rsidR="00823CAD" w:rsidRDefault="00C9713F" w:rsidP="00C9713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DELAWARE SCHOOL </w:t>
      </w:r>
      <w:r w:rsidRPr="007603B2">
        <w:rPr>
          <w:rFonts w:ascii="Times New Roman" w:eastAsia="Times New Roman" w:hAnsi="Times New Roman" w:cs="Times New Roman"/>
          <w:b/>
          <w:sz w:val="28"/>
          <w:szCs w:val="28"/>
        </w:rPr>
        <w:t>SURVEY</w:t>
      </w:r>
      <w:r>
        <w:rPr>
          <w:rFonts w:ascii="Times New Roman" w:eastAsia="Times New Roman" w:hAnsi="Times New Roman" w:cs="Times New Roman"/>
          <w:b/>
          <w:sz w:val="28"/>
          <w:szCs w:val="28"/>
        </w:rPr>
        <w:t>—HOME</w:t>
      </w:r>
      <w:r w:rsidR="00823CAD">
        <w:rPr>
          <w:rFonts w:ascii="Times New Roman" w:eastAsia="Times New Roman" w:hAnsi="Times New Roman" w:cs="Times New Roman"/>
          <w:b/>
          <w:sz w:val="28"/>
          <w:szCs w:val="28"/>
        </w:rPr>
        <w:t xml:space="preserve">: </w:t>
      </w:r>
    </w:p>
    <w:p w14:paraId="4803BD41" w14:textId="19957551" w:rsidR="00C9713F" w:rsidRPr="007603B2" w:rsidRDefault="00823CAD" w:rsidP="00C9713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ENGLISH </w:t>
      </w:r>
      <w:r w:rsidR="00E6662F">
        <w:rPr>
          <w:rFonts w:ascii="Times New Roman" w:eastAsia="Times New Roman" w:hAnsi="Times New Roman" w:cs="Times New Roman"/>
          <w:b/>
          <w:sz w:val="28"/>
          <w:szCs w:val="28"/>
        </w:rPr>
        <w:t>VERSION</w:t>
      </w:r>
    </w:p>
    <w:p w14:paraId="5280531C" w14:textId="77777777" w:rsidR="00C9713F" w:rsidRDefault="00C9713F" w:rsidP="00C9713F">
      <w:pPr>
        <w:spacing w:line="240" w:lineRule="auto"/>
        <w:jc w:val="left"/>
        <w:rPr>
          <w:rFonts w:ascii="Times New Roman" w:eastAsia="Times New Roman" w:hAnsi="Times New Roman" w:cs="Times New Roman"/>
          <w:sz w:val="24"/>
          <w:szCs w:val="24"/>
        </w:rPr>
      </w:pPr>
    </w:p>
    <w:p w14:paraId="2001339D" w14:textId="4DBA90B2" w:rsidR="00C9713F" w:rsidRPr="00AF0F1D" w:rsidRDefault="00C9713F" w:rsidP="00C9713F">
      <w:pPr>
        <w:spacing w:line="240" w:lineRule="auto"/>
        <w:jc w:val="left"/>
        <w:rPr>
          <w:rFonts w:ascii="Times New Roman" w:eastAsia="Times New Roman" w:hAnsi="Times New Roman" w:cs="Times New Roman"/>
          <w:sz w:val="24"/>
          <w:szCs w:val="24"/>
        </w:rPr>
      </w:pPr>
      <w:r w:rsidRPr="00AF0F1D">
        <w:rPr>
          <w:rFonts w:ascii="Times New Roman" w:eastAsia="Times New Roman" w:hAnsi="Times New Roman" w:cs="Times New Roman"/>
          <w:sz w:val="24"/>
          <w:szCs w:val="24"/>
        </w:rPr>
        <w:t xml:space="preserve">The Home version of the Delaware School Survey consists of three separate scales:  </w:t>
      </w:r>
      <w:r w:rsidRPr="00AF0F1D">
        <w:rPr>
          <w:rFonts w:ascii="Times New Roman" w:eastAsia="Times New Roman" w:hAnsi="Times New Roman" w:cs="Times New Roman"/>
          <w:i/>
          <w:sz w:val="24"/>
          <w:szCs w:val="24"/>
        </w:rPr>
        <w:t xml:space="preserve">Delaware School Climate Scale−Home (DSCS−H), </w:t>
      </w:r>
      <w:r w:rsidRPr="00AF0F1D">
        <w:rPr>
          <w:rFonts w:ascii="Times New Roman" w:eastAsia="Times New Roman" w:hAnsi="Times New Roman" w:cs="Times New Roman"/>
          <w:sz w:val="24"/>
          <w:szCs w:val="24"/>
        </w:rPr>
        <w:t xml:space="preserve">the </w:t>
      </w:r>
      <w:r w:rsidRPr="00AF0F1D">
        <w:rPr>
          <w:rFonts w:ascii="Times New Roman" w:eastAsia="Times New Roman" w:hAnsi="Times New Roman" w:cs="Times New Roman"/>
          <w:i/>
          <w:sz w:val="24"/>
          <w:szCs w:val="24"/>
        </w:rPr>
        <w:t>Delaware Bullying Victimization Scale−Home (DBVS−H)</w:t>
      </w:r>
      <w:r w:rsidRPr="00AF0F1D">
        <w:rPr>
          <w:rFonts w:ascii="Times New Roman" w:eastAsia="Times New Roman" w:hAnsi="Times New Roman" w:cs="Times New Roman"/>
          <w:sz w:val="24"/>
          <w:szCs w:val="24"/>
        </w:rPr>
        <w:t xml:space="preserve">, and the </w:t>
      </w:r>
      <w:r w:rsidRPr="00AF0F1D">
        <w:rPr>
          <w:rFonts w:ascii="Times New Roman" w:eastAsia="Times New Roman" w:hAnsi="Times New Roman" w:cs="Times New Roman"/>
          <w:i/>
          <w:sz w:val="24"/>
          <w:szCs w:val="24"/>
        </w:rPr>
        <w:t>Delaware Student Engagement Scale−Home (DSES−H)</w:t>
      </w:r>
      <w:r w:rsidRPr="00AF0F1D">
        <w:rPr>
          <w:rFonts w:ascii="Times New Roman" w:eastAsia="Times New Roman" w:hAnsi="Times New Roman" w:cs="Times New Roman"/>
          <w:sz w:val="24"/>
          <w:szCs w:val="24"/>
        </w:rPr>
        <w:t>. In this chapter we present evidence of the validity and reliability of scores on each of those scales based on analyses of 201</w:t>
      </w:r>
      <w:r>
        <w:rPr>
          <w:rFonts w:ascii="Times New Roman" w:eastAsia="Times New Roman" w:hAnsi="Times New Roman" w:cs="Times New Roman"/>
          <w:sz w:val="24"/>
          <w:szCs w:val="24"/>
        </w:rPr>
        <w:t>5</w:t>
      </w:r>
      <w:r w:rsidRPr="00AF0F1D">
        <w:rPr>
          <w:rFonts w:ascii="Times New Roman" w:eastAsia="Times New Roman" w:hAnsi="Times New Roman" w:cs="Times New Roman"/>
          <w:sz w:val="24"/>
          <w:szCs w:val="24"/>
        </w:rPr>
        <w:t xml:space="preserve"> data. </w:t>
      </w:r>
      <w:r w:rsidR="001430CE">
        <w:rPr>
          <w:rFonts w:ascii="Times New Roman" w:eastAsia="Times New Roman" w:hAnsi="Times New Roman" w:cs="Times New Roman"/>
          <w:sz w:val="24"/>
          <w:szCs w:val="24"/>
        </w:rPr>
        <w:t>Evidence is presented for</w:t>
      </w:r>
      <w:r w:rsidR="00AE2F00">
        <w:rPr>
          <w:rFonts w:ascii="Times New Roman" w:eastAsia="Times New Roman" w:hAnsi="Times New Roman" w:cs="Times New Roman"/>
          <w:sz w:val="24"/>
          <w:szCs w:val="24"/>
        </w:rPr>
        <w:t xml:space="preserve"> the English version</w:t>
      </w:r>
      <w:r w:rsidR="001430CE">
        <w:rPr>
          <w:rFonts w:ascii="Times New Roman" w:eastAsia="Times New Roman" w:hAnsi="Times New Roman" w:cs="Times New Roman"/>
          <w:sz w:val="24"/>
          <w:szCs w:val="24"/>
        </w:rPr>
        <w:t xml:space="preserve"> in this chapter,</w:t>
      </w:r>
      <w:r w:rsidR="00AE2F00">
        <w:rPr>
          <w:rFonts w:ascii="Times New Roman" w:eastAsia="Times New Roman" w:hAnsi="Times New Roman" w:cs="Times New Roman"/>
          <w:sz w:val="24"/>
          <w:szCs w:val="24"/>
        </w:rPr>
        <w:t xml:space="preserve"> and the Spanish version of the DSCS-H (Spanish DSCS-H)</w:t>
      </w:r>
      <w:r w:rsidR="001430CE">
        <w:rPr>
          <w:rFonts w:ascii="Times New Roman" w:eastAsia="Times New Roman" w:hAnsi="Times New Roman" w:cs="Times New Roman"/>
          <w:sz w:val="24"/>
          <w:szCs w:val="24"/>
        </w:rPr>
        <w:t xml:space="preserve"> in Chapter 5</w:t>
      </w:r>
      <w:r w:rsidR="00AE2F00">
        <w:rPr>
          <w:rFonts w:ascii="Times New Roman" w:eastAsia="Times New Roman" w:hAnsi="Times New Roman" w:cs="Times New Roman"/>
          <w:sz w:val="24"/>
          <w:szCs w:val="24"/>
        </w:rPr>
        <w:t>.  With the exception of the language used, items on the DSCS-H (English) are the same as those on the Spanish DSCS-H.</w:t>
      </w:r>
    </w:p>
    <w:p w14:paraId="6925CABA" w14:textId="77777777" w:rsidR="00C9713F" w:rsidRPr="00AF0F1D" w:rsidRDefault="00C9713F" w:rsidP="00C9713F">
      <w:pPr>
        <w:spacing w:line="240" w:lineRule="auto"/>
        <w:jc w:val="left"/>
        <w:rPr>
          <w:rFonts w:ascii="Times New Roman" w:eastAsia="Times New Roman" w:hAnsi="Times New Roman" w:cs="Times New Roman"/>
          <w:sz w:val="24"/>
          <w:szCs w:val="24"/>
        </w:rPr>
      </w:pPr>
    </w:p>
    <w:p w14:paraId="69DF205A" w14:textId="77777777" w:rsidR="00C9713F" w:rsidRDefault="00C9713F" w:rsidP="00C9713F">
      <w:pPr>
        <w:spacing w:line="240" w:lineRule="auto"/>
        <w:jc w:val="left"/>
        <w:rPr>
          <w:rFonts w:ascii="Times New Roman" w:eastAsia="Times New Roman" w:hAnsi="Times New Roman" w:cs="Times New Roman"/>
          <w:sz w:val="24"/>
          <w:szCs w:val="24"/>
        </w:rPr>
      </w:pPr>
      <w:r w:rsidRPr="00AF0F1D">
        <w:rPr>
          <w:rFonts w:ascii="Times New Roman" w:eastAsia="Times New Roman" w:hAnsi="Times New Roman" w:cs="Times New Roman"/>
          <w:sz w:val="24"/>
          <w:szCs w:val="24"/>
        </w:rPr>
        <w:t xml:space="preserve">For </w:t>
      </w:r>
      <w:r w:rsidR="004D7DCB">
        <w:rPr>
          <w:rFonts w:ascii="Times New Roman" w:eastAsia="Times New Roman" w:hAnsi="Times New Roman" w:cs="Times New Roman"/>
          <w:sz w:val="24"/>
          <w:szCs w:val="24"/>
        </w:rPr>
        <w:t xml:space="preserve">all </w:t>
      </w:r>
      <w:r w:rsidRPr="00AF0F1D">
        <w:rPr>
          <w:rFonts w:ascii="Times New Roman" w:eastAsia="Times New Roman" w:hAnsi="Times New Roman" w:cs="Times New Roman"/>
          <w:sz w:val="24"/>
          <w:szCs w:val="24"/>
        </w:rPr>
        <w:t xml:space="preserve">results reported in this chapter, the same statistical procedures used in analyzing the student and teacher/staff versions of the survey, as detailed in Chapter 2, were followed. </w:t>
      </w:r>
    </w:p>
    <w:p w14:paraId="2FE91448" w14:textId="77777777" w:rsidR="00C9713F" w:rsidRDefault="00C9713F" w:rsidP="00C9713F">
      <w:pPr>
        <w:spacing w:line="240" w:lineRule="auto"/>
        <w:jc w:val="both"/>
        <w:rPr>
          <w:rFonts w:ascii="Times New Roman" w:eastAsia="Times New Roman" w:hAnsi="Times New Roman" w:cs="Times New Roman"/>
          <w:sz w:val="28"/>
          <w:szCs w:val="28"/>
        </w:rPr>
      </w:pPr>
    </w:p>
    <w:p w14:paraId="1BBBE41A" w14:textId="77777777" w:rsidR="00C9713F" w:rsidRPr="00196D17" w:rsidRDefault="00C9713F" w:rsidP="00C9713F">
      <w:pPr>
        <w:spacing w:line="240" w:lineRule="auto"/>
        <w:rPr>
          <w:rFonts w:ascii="Times New Roman" w:eastAsia="Times New Roman" w:hAnsi="Times New Roman" w:cs="Times New Roman"/>
          <w:b/>
          <w:sz w:val="24"/>
          <w:szCs w:val="24"/>
        </w:rPr>
      </w:pPr>
      <w:r w:rsidRPr="00196D17">
        <w:rPr>
          <w:rFonts w:ascii="Times New Roman" w:eastAsia="Times New Roman" w:hAnsi="Times New Roman" w:cs="Times New Roman"/>
          <w:b/>
          <w:sz w:val="24"/>
          <w:szCs w:val="24"/>
        </w:rPr>
        <w:t>Delaware School Climate S</w:t>
      </w:r>
      <w:r>
        <w:rPr>
          <w:rFonts w:ascii="Times New Roman" w:eastAsia="Times New Roman" w:hAnsi="Times New Roman" w:cs="Times New Roman"/>
          <w:b/>
          <w:sz w:val="24"/>
          <w:szCs w:val="24"/>
        </w:rPr>
        <w:t>cale</w:t>
      </w:r>
      <w:r w:rsidRPr="00196D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Home (DSCS−H</w:t>
      </w:r>
      <w:r w:rsidRPr="00196D17">
        <w:rPr>
          <w:rFonts w:ascii="Times New Roman" w:eastAsia="Times New Roman" w:hAnsi="Times New Roman" w:cs="Times New Roman"/>
          <w:b/>
          <w:sz w:val="24"/>
          <w:szCs w:val="24"/>
        </w:rPr>
        <w:t>)</w:t>
      </w:r>
    </w:p>
    <w:p w14:paraId="122A7A09" w14:textId="77777777" w:rsidR="00C9713F" w:rsidRDefault="00C9713F" w:rsidP="00C9713F">
      <w:pPr>
        <w:spacing w:line="240" w:lineRule="auto"/>
        <w:jc w:val="both"/>
        <w:rPr>
          <w:rFonts w:ascii="Times New Roman" w:eastAsia="Times New Roman" w:hAnsi="Times New Roman" w:cs="Times New Roman"/>
          <w:sz w:val="28"/>
          <w:szCs w:val="28"/>
        </w:rPr>
      </w:pPr>
    </w:p>
    <w:p w14:paraId="029874C7" w14:textId="77777777" w:rsidR="00C9713F" w:rsidRDefault="00C9713F" w:rsidP="00C9713F">
      <w:pPr>
        <w:spacing w:after="200" w:line="240" w:lineRule="auto"/>
        <w:jc w:val="left"/>
        <w:rPr>
          <w:rFonts w:ascii="Times New Roman" w:eastAsia="Times New Roman" w:hAnsi="Times New Roman" w:cs="Times New Roman"/>
          <w:sz w:val="24"/>
          <w:szCs w:val="24"/>
        </w:rPr>
      </w:pPr>
      <w:r w:rsidRPr="00DC2BDB">
        <w:rPr>
          <w:rFonts w:ascii="Times New Roman" w:eastAsia="Times New Roman" w:hAnsi="Times New Roman" w:cs="Times New Roman"/>
          <w:sz w:val="24"/>
          <w:szCs w:val="24"/>
        </w:rPr>
        <w:t>The DSCS-</w:t>
      </w:r>
      <w:r>
        <w:rPr>
          <w:rFonts w:ascii="Times New Roman" w:eastAsia="Times New Roman" w:hAnsi="Times New Roman" w:cs="Times New Roman"/>
          <w:sz w:val="24"/>
          <w:szCs w:val="24"/>
        </w:rPr>
        <w:t>H</w:t>
      </w:r>
      <w:r w:rsidRPr="00DC2BDB">
        <w:rPr>
          <w:rFonts w:ascii="Times New Roman" w:eastAsia="Times New Roman" w:hAnsi="Times New Roman" w:cs="Times New Roman"/>
          <w:sz w:val="24"/>
          <w:szCs w:val="24"/>
        </w:rPr>
        <w:t xml:space="preserve"> consists of 2</w:t>
      </w:r>
      <w:r>
        <w:rPr>
          <w:rFonts w:ascii="Times New Roman" w:eastAsia="Times New Roman" w:hAnsi="Times New Roman" w:cs="Times New Roman"/>
          <w:sz w:val="24"/>
          <w:szCs w:val="24"/>
        </w:rPr>
        <w:t>9</w:t>
      </w:r>
      <w:r w:rsidRPr="00DC2BDB">
        <w:rPr>
          <w:rFonts w:ascii="Times New Roman" w:eastAsia="Times New Roman" w:hAnsi="Times New Roman" w:cs="Times New Roman"/>
          <w:sz w:val="24"/>
          <w:szCs w:val="24"/>
        </w:rPr>
        <w:t xml:space="preserve"> items supported by CFA results. As described in Chapter 1, six aspects of school climate are assessed by 21 items that are shared by the student, teacher/staff, and home versions of the surveys: Teacher–Student Relations (5 items), Student–Student Relations (5 items), Clarity of Expectations (4 items), Fairness of Rules (4 items), and School Safety (3 items). Four additional items on the Home version assess Teacher-Home Communications</w:t>
      </w:r>
      <w:r>
        <w:rPr>
          <w:rFonts w:ascii="Times New Roman" w:eastAsia="Times New Roman" w:hAnsi="Times New Roman" w:cs="Times New Roman"/>
          <w:sz w:val="24"/>
          <w:szCs w:val="24"/>
        </w:rPr>
        <w:t xml:space="preserve">. </w:t>
      </w:r>
      <w:r w:rsidRPr="00DC2BDB">
        <w:rPr>
          <w:rFonts w:ascii="Times New Roman" w:eastAsia="Times New Roman" w:hAnsi="Times New Roman" w:cs="Times New Roman"/>
          <w:sz w:val="24"/>
          <w:szCs w:val="24"/>
        </w:rPr>
        <w:t>Research and theory</w:t>
      </w:r>
      <w:r w:rsidRPr="007603B2">
        <w:rPr>
          <w:rFonts w:ascii="Times New Roman" w:eastAsia="Times New Roman" w:hAnsi="Times New Roman" w:cs="Times New Roman"/>
          <w:sz w:val="24"/>
          <w:szCs w:val="24"/>
        </w:rPr>
        <w:t xml:space="preserve"> supporting the </w:t>
      </w:r>
      <w:r>
        <w:rPr>
          <w:rFonts w:ascii="Times New Roman" w:eastAsia="Times New Roman" w:hAnsi="Times New Roman" w:cs="Times New Roman"/>
          <w:sz w:val="24"/>
          <w:szCs w:val="24"/>
        </w:rPr>
        <w:t>ten</w:t>
      </w:r>
      <w:r w:rsidR="008C7545">
        <w:rPr>
          <w:rFonts w:ascii="Times New Roman" w:eastAsia="Times New Roman" w:hAnsi="Times New Roman" w:cs="Times New Roman"/>
          <w:sz w:val="24"/>
          <w:szCs w:val="24"/>
        </w:rPr>
        <w:t xml:space="preserve"> factors of the DSCS-H</w:t>
      </w:r>
      <w:r w:rsidRPr="007603B2">
        <w:rPr>
          <w:rFonts w:ascii="Times New Roman" w:eastAsia="Times New Roman" w:hAnsi="Times New Roman" w:cs="Times New Roman"/>
          <w:sz w:val="24"/>
          <w:szCs w:val="24"/>
        </w:rPr>
        <w:t xml:space="preserve"> were presented in Chapter 1. </w:t>
      </w:r>
    </w:p>
    <w:p w14:paraId="2DC4B10A" w14:textId="77777777" w:rsidR="00C9713F" w:rsidRPr="0014631E" w:rsidRDefault="00C9713F" w:rsidP="00C9713F">
      <w:pPr>
        <w:spacing w:after="200"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Four items also included on the survey assess Satisfaction with School. Those items are viewed as constituting a separate scale, and thus are not including in calculating the Total School Climate Score. </w:t>
      </w:r>
    </w:p>
    <w:p w14:paraId="6DC88FB2" w14:textId="77777777" w:rsidR="00C9713F" w:rsidRDefault="00C9713F" w:rsidP="00C9713F">
      <w:pPr>
        <w:spacing w:line="240" w:lineRule="auto"/>
        <w:jc w:val="left"/>
        <w:rPr>
          <w:rFonts w:ascii="Times New Roman" w:hAnsi="Times New Roman" w:cs="Times New Roman"/>
          <w:sz w:val="24"/>
          <w:szCs w:val="24"/>
        </w:rPr>
      </w:pPr>
      <w:r w:rsidRPr="00F979BA">
        <w:rPr>
          <w:rFonts w:ascii="Times New Roman" w:eastAsia="Times New Roman" w:hAnsi="Times New Roman" w:cs="Times New Roman"/>
          <w:sz w:val="24"/>
          <w:szCs w:val="24"/>
        </w:rPr>
        <w:t xml:space="preserve">The development of the </w:t>
      </w:r>
      <w:r w:rsidRPr="00F979BA">
        <w:rPr>
          <w:rFonts w:ascii="Times New Roman" w:eastAsia="Times New Roman" w:hAnsi="Times New Roman" w:cs="Times New Roman"/>
          <w:i/>
          <w:sz w:val="24"/>
          <w:szCs w:val="24"/>
        </w:rPr>
        <w:t xml:space="preserve">DSCS−H </w:t>
      </w:r>
      <w:r w:rsidRPr="00F979BA">
        <w:rPr>
          <w:rFonts w:ascii="Times New Roman" w:eastAsia="Times New Roman" w:hAnsi="Times New Roman" w:cs="Times New Roman"/>
          <w:sz w:val="24"/>
          <w:szCs w:val="24"/>
        </w:rPr>
        <w:t xml:space="preserve">and evidence of validity and reliability of its scores are presented in a research article by </w:t>
      </w:r>
      <w:r w:rsidRPr="00F979BA">
        <w:rPr>
          <w:rFonts w:ascii="Times New Roman" w:eastAsia="Times New Roman" w:hAnsi="Times New Roman" w:cs="Times New Roman"/>
          <w:bCs/>
          <w:sz w:val="24"/>
          <w:szCs w:val="24"/>
        </w:rPr>
        <w:t>Bear, Yang, and Pasipanodya entitled “</w:t>
      </w:r>
      <w:r w:rsidRPr="00F979BA">
        <w:rPr>
          <w:rFonts w:ascii="Times New Roman" w:eastAsia="Times New Roman" w:hAnsi="Times New Roman" w:cs="Times New Roman"/>
          <w:sz w:val="24"/>
          <w:szCs w:val="24"/>
        </w:rPr>
        <w:t>Assessing School Climate:</w:t>
      </w:r>
      <w:r w:rsidRPr="00F979BA">
        <w:rPr>
          <w:rFonts w:ascii="Times New Roman" w:eastAsia="Times New Roman" w:hAnsi="Times New Roman" w:cs="Times New Roman"/>
          <w:bCs/>
          <w:sz w:val="24"/>
          <w:szCs w:val="24"/>
        </w:rPr>
        <w:t xml:space="preserve"> </w:t>
      </w:r>
      <w:r w:rsidRPr="00F979BA">
        <w:rPr>
          <w:rFonts w:ascii="Times New Roman" w:eastAsia="Times New Roman" w:hAnsi="Times New Roman" w:cs="Times New Roman"/>
          <w:sz w:val="24"/>
          <w:szCs w:val="24"/>
        </w:rPr>
        <w:t xml:space="preserve">Validation of a Brief Measure of the Perceptions of Parents” published in </w:t>
      </w:r>
      <w:r w:rsidRPr="00F979BA">
        <w:rPr>
          <w:rFonts w:ascii="Times New Roman" w:eastAsia="Times New Roman" w:hAnsi="Times New Roman" w:cs="Times New Roman"/>
          <w:i/>
          <w:sz w:val="24"/>
          <w:szCs w:val="24"/>
        </w:rPr>
        <w:t>Journal of Psychoeducational Assessment</w:t>
      </w:r>
      <w:r w:rsidRPr="00F979BA">
        <w:rPr>
          <w:rFonts w:ascii="Times New Roman" w:eastAsia="Times New Roman" w:hAnsi="Times New Roman" w:cs="Times New Roman"/>
          <w:sz w:val="24"/>
          <w:szCs w:val="24"/>
        </w:rPr>
        <w:t xml:space="preserve"> (Volume </w:t>
      </w:r>
      <w:r w:rsidRPr="00F979BA">
        <w:rPr>
          <w:rFonts w:ascii="Times New Roman" w:eastAsia="Times New Roman" w:hAnsi="Times New Roman" w:cs="Times New Roman"/>
          <w:i/>
          <w:sz w:val="24"/>
          <w:szCs w:val="24"/>
        </w:rPr>
        <w:t xml:space="preserve">32, </w:t>
      </w:r>
      <w:r w:rsidRPr="00F979BA">
        <w:rPr>
          <w:rFonts w:ascii="Times New Roman" w:eastAsia="Times New Roman" w:hAnsi="Times New Roman" w:cs="Times New Roman"/>
          <w:sz w:val="24"/>
          <w:szCs w:val="24"/>
        </w:rPr>
        <w:t>2014). That study was conducted on the 2013 version of the survey, with the CFA conducted on 16,173 parents/guardians of students in 99 public schools</w:t>
      </w:r>
      <w:r w:rsidRPr="00F979BA">
        <w:rPr>
          <w:rFonts w:ascii="Times New Roman" w:hAnsi="Times New Roman" w:cs="Times New Roman"/>
          <w:sz w:val="24"/>
          <w:szCs w:val="24"/>
        </w:rPr>
        <w:t>. Results showed that a bifactor model consisting of one general factor and seven</w:t>
      </w:r>
      <w:r w:rsidRPr="00F979BA">
        <w:rPr>
          <w:rFonts w:ascii="Times New Roman" w:eastAsia="PMingLiU" w:hAnsi="Times New Roman"/>
          <w:bCs/>
          <w:sz w:val="24"/>
          <w:szCs w:val="24"/>
        </w:rPr>
        <w:t xml:space="preserve"> </w:t>
      </w:r>
      <w:r w:rsidRPr="00F979BA">
        <w:rPr>
          <w:rFonts w:ascii="Times New Roman" w:hAnsi="Times New Roman" w:cs="Times New Roman"/>
          <w:sz w:val="24"/>
          <w:szCs w:val="24"/>
        </w:rPr>
        <w:t>specific factors best represented the data. Those factors were Teacher–Student Relations,</w:t>
      </w:r>
      <w:r w:rsidRPr="00F979BA">
        <w:rPr>
          <w:rFonts w:ascii="Times New Roman" w:eastAsia="PMingLiU" w:hAnsi="Times New Roman"/>
          <w:bCs/>
          <w:sz w:val="24"/>
          <w:szCs w:val="24"/>
        </w:rPr>
        <w:t xml:space="preserve"> </w:t>
      </w:r>
      <w:r w:rsidRPr="00F979BA">
        <w:rPr>
          <w:rFonts w:ascii="Times New Roman" w:hAnsi="Times New Roman" w:cs="Times New Roman"/>
          <w:sz w:val="24"/>
          <w:szCs w:val="24"/>
        </w:rPr>
        <w:t>Student–Student Relations, Teacher–Home Communication, Respect for Diversity, School</w:t>
      </w:r>
      <w:r w:rsidRPr="00F979BA">
        <w:rPr>
          <w:rFonts w:ascii="Times New Roman" w:eastAsia="PMingLiU" w:hAnsi="Times New Roman"/>
          <w:bCs/>
          <w:sz w:val="24"/>
          <w:szCs w:val="24"/>
        </w:rPr>
        <w:t xml:space="preserve"> </w:t>
      </w:r>
      <w:r w:rsidRPr="00F979BA">
        <w:rPr>
          <w:rFonts w:ascii="Times New Roman" w:hAnsi="Times New Roman" w:cs="Times New Roman"/>
          <w:sz w:val="24"/>
          <w:szCs w:val="24"/>
        </w:rPr>
        <w:t>Safety, Fairness of Rules, and Clarity of Expectations. Configural, weak factorial, and strong factorial invariance were found across three grade level groups, five racial-ethnic groups, and gender. Evidence of criterion-related validity was found in scores across all factors correlating significantly at the elementary and middle school levels with academic achievement, bullying victimization, and school suspensions/expulsions.</w:t>
      </w:r>
    </w:p>
    <w:p w14:paraId="423D7FF2" w14:textId="77777777" w:rsidR="00C9713F" w:rsidRDefault="00C9713F" w:rsidP="00C9713F">
      <w:pPr>
        <w:spacing w:line="240" w:lineRule="auto"/>
        <w:jc w:val="left"/>
        <w:rPr>
          <w:rFonts w:ascii="Times New Roman" w:hAnsi="Times New Roman" w:cs="Times New Roman"/>
          <w:sz w:val="24"/>
          <w:szCs w:val="24"/>
        </w:rPr>
      </w:pPr>
    </w:p>
    <w:p w14:paraId="4C62507D" w14:textId="77777777" w:rsidR="00C9713F" w:rsidRDefault="00C9713F" w:rsidP="00C9713F">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It should be noted that although 2013 data were used in analyses reported in journal article and reported in this chapter, the results differ.  For example, the CFA results presented in this chapter </w:t>
      </w:r>
      <w:r>
        <w:rPr>
          <w:rFonts w:ascii="Times New Roman" w:hAnsi="Times New Roman" w:cs="Times New Roman"/>
          <w:sz w:val="24"/>
          <w:szCs w:val="24"/>
        </w:rPr>
        <w:lastRenderedPageBreak/>
        <w:t xml:space="preserve">show that a second-order factor model, as opposed to a bifactor model, best represent the scale (although both models yield adequate fit indices). </w:t>
      </w:r>
    </w:p>
    <w:p w14:paraId="72B6A2A0" w14:textId="77777777" w:rsidR="00C9713F" w:rsidRDefault="00C9713F" w:rsidP="00C9713F">
      <w:pPr>
        <w:spacing w:line="240" w:lineRule="auto"/>
        <w:jc w:val="left"/>
        <w:rPr>
          <w:rFonts w:ascii="Times New Roman" w:hAnsi="Times New Roman" w:cs="Times New Roman"/>
          <w:sz w:val="24"/>
          <w:szCs w:val="24"/>
        </w:rPr>
      </w:pPr>
    </w:p>
    <w:p w14:paraId="6389BE72" w14:textId="77777777" w:rsidR="00C9713F" w:rsidRPr="0014631E" w:rsidRDefault="00C9713F" w:rsidP="00AC3C1E">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sz w:val="24"/>
          <w:szCs w:val="24"/>
        </w:rPr>
        <w:t xml:space="preserve">The purpose of this chapter is to present results of </w:t>
      </w:r>
      <w:r>
        <w:rPr>
          <w:rFonts w:ascii="Times New Roman" w:eastAsia="Times New Roman" w:hAnsi="Times New Roman" w:cs="Times New Roman"/>
          <w:sz w:val="24"/>
          <w:szCs w:val="24"/>
        </w:rPr>
        <w:t>CFA</w:t>
      </w:r>
      <w:r w:rsidRPr="007603B2">
        <w:rPr>
          <w:rFonts w:ascii="Times New Roman" w:eastAsia="Times New Roman" w:hAnsi="Times New Roman" w:cs="Times New Roman"/>
          <w:sz w:val="24"/>
          <w:szCs w:val="24"/>
        </w:rPr>
        <w:t xml:space="preserve"> conducted on the 201</w:t>
      </w:r>
      <w:r>
        <w:rPr>
          <w:rFonts w:ascii="Times New Roman" w:eastAsia="Times New Roman" w:hAnsi="Times New Roman" w:cs="Times New Roman"/>
          <w:sz w:val="24"/>
          <w:szCs w:val="24"/>
        </w:rPr>
        <w:t>5 DSCS-H</w:t>
      </w:r>
      <w:r w:rsidRPr="007603B2">
        <w:rPr>
          <w:rFonts w:ascii="Times New Roman" w:eastAsia="Times New Roman" w:hAnsi="Times New Roman" w:cs="Times New Roman"/>
          <w:sz w:val="24"/>
          <w:szCs w:val="24"/>
        </w:rPr>
        <w:t xml:space="preserve">, as well as </w:t>
      </w:r>
      <w:r>
        <w:rPr>
          <w:rFonts w:ascii="Times New Roman" w:eastAsia="Times New Roman" w:hAnsi="Times New Roman" w:cs="Times New Roman"/>
          <w:sz w:val="24"/>
          <w:szCs w:val="24"/>
        </w:rPr>
        <w:t xml:space="preserve">additional </w:t>
      </w:r>
      <w:r w:rsidRPr="007603B2">
        <w:rPr>
          <w:rFonts w:ascii="Times New Roman" w:eastAsia="Times New Roman" w:hAnsi="Times New Roman" w:cs="Times New Roman"/>
          <w:sz w:val="24"/>
          <w:szCs w:val="24"/>
        </w:rPr>
        <w:t xml:space="preserve">evidence </w:t>
      </w:r>
      <w:r>
        <w:rPr>
          <w:rFonts w:ascii="Times New Roman" w:eastAsia="Times New Roman" w:hAnsi="Times New Roman" w:cs="Times New Roman"/>
          <w:sz w:val="24"/>
          <w:szCs w:val="24"/>
        </w:rPr>
        <w:t xml:space="preserve">of validity and </w:t>
      </w:r>
      <w:r w:rsidRPr="007603B2">
        <w:rPr>
          <w:rFonts w:ascii="Times New Roman" w:eastAsia="Times New Roman" w:hAnsi="Times New Roman" w:cs="Times New Roman"/>
          <w:sz w:val="24"/>
          <w:szCs w:val="24"/>
        </w:rPr>
        <w:t>reliability</w:t>
      </w:r>
      <w:r>
        <w:rPr>
          <w:rFonts w:ascii="Times New Roman" w:eastAsia="Times New Roman" w:hAnsi="Times New Roman" w:cs="Times New Roman"/>
          <w:sz w:val="24"/>
          <w:szCs w:val="24"/>
        </w:rPr>
        <w:t xml:space="preserve"> of its scores.</w:t>
      </w:r>
      <w:r w:rsidRPr="007603B2">
        <w:rPr>
          <w:rFonts w:ascii="Times New Roman" w:eastAsia="Times New Roman" w:hAnsi="Times New Roman" w:cs="Times New Roman"/>
          <w:sz w:val="24"/>
          <w:szCs w:val="24"/>
        </w:rPr>
        <w:t xml:space="preserve"> </w:t>
      </w:r>
    </w:p>
    <w:p w14:paraId="365C1207" w14:textId="77777777" w:rsidR="00C9713F" w:rsidRPr="007603B2" w:rsidRDefault="00C9713F" w:rsidP="00C9713F">
      <w:pPr>
        <w:spacing w:line="240" w:lineRule="auto"/>
        <w:jc w:val="left"/>
        <w:rPr>
          <w:rFonts w:ascii="Times New Roman" w:eastAsia="Times New Roman" w:hAnsi="Times New Roman" w:cs="Times New Roman"/>
          <w:sz w:val="24"/>
          <w:szCs w:val="24"/>
        </w:rPr>
      </w:pPr>
    </w:p>
    <w:p w14:paraId="052C5EA1"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Participants</w:t>
      </w:r>
    </w:p>
    <w:p w14:paraId="1236EFED"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609F1BBB" w14:textId="4F2F3D67" w:rsidR="00C9713F" w:rsidRPr="003D0E5D" w:rsidRDefault="00C9713F"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T</w:t>
      </w:r>
      <w:r w:rsidRPr="00C138BD">
        <w:rPr>
          <w:rFonts w:ascii="Times New Roman" w:eastAsia="Times New Roman" w:hAnsi="Times New Roman" w:cs="Times New Roman"/>
          <w:sz w:val="24"/>
          <w:szCs w:val="24"/>
        </w:rPr>
        <w:t xml:space="preserve">he </w:t>
      </w:r>
      <w:r w:rsidR="002977D4">
        <w:rPr>
          <w:rFonts w:ascii="Times New Roman" w:eastAsia="Times New Roman" w:hAnsi="Times New Roman" w:cs="Times New Roman"/>
          <w:sz w:val="24"/>
          <w:szCs w:val="24"/>
        </w:rPr>
        <w:t xml:space="preserve">2015 </w:t>
      </w:r>
      <w:r w:rsidRPr="00C138BD">
        <w:rPr>
          <w:rFonts w:ascii="Times New Roman" w:eastAsia="Times New Roman" w:hAnsi="Times New Roman" w:cs="Times New Roman"/>
          <w:sz w:val="24"/>
          <w:szCs w:val="24"/>
        </w:rPr>
        <w:t xml:space="preserve">sample consisted of a total </w:t>
      </w:r>
      <w:r w:rsidRPr="002F667F">
        <w:rPr>
          <w:rFonts w:ascii="Times New Roman" w:eastAsia="Times New Roman" w:hAnsi="Times New Roman" w:cs="Times New Roman"/>
          <w:sz w:val="24"/>
          <w:szCs w:val="24"/>
        </w:rPr>
        <w:t xml:space="preserve">of </w:t>
      </w:r>
      <w:r w:rsidRPr="002113C4">
        <w:rPr>
          <w:rFonts w:ascii="Times New Roman" w:eastAsia="Times New Roman" w:hAnsi="Times New Roman" w:cs="Times New Roman"/>
          <w:sz w:val="24"/>
          <w:szCs w:val="24"/>
        </w:rPr>
        <w:t>16,778</w:t>
      </w:r>
      <w:r>
        <w:rPr>
          <w:rFonts w:ascii="Times New Roman" w:eastAsia="Times New Roman" w:hAnsi="Times New Roman" w:cs="Times New Roman"/>
          <w:sz w:val="24"/>
          <w:szCs w:val="24"/>
        </w:rPr>
        <w:t xml:space="preserve"> </w:t>
      </w:r>
      <w:r w:rsidRPr="002F667F">
        <w:rPr>
          <w:rFonts w:ascii="Times New Roman" w:eastAsia="Times New Roman" w:hAnsi="Times New Roman" w:cs="Times New Roman"/>
          <w:sz w:val="24"/>
          <w:szCs w:val="24"/>
        </w:rPr>
        <w:t>parents/guardians of students in</w:t>
      </w:r>
      <w:r w:rsidRPr="00C138BD">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3</w:t>
      </w:r>
      <w:r w:rsidRPr="00C138BD">
        <w:rPr>
          <w:rFonts w:ascii="Times New Roman" w:eastAsia="Times New Roman" w:hAnsi="Times New Roman" w:cs="Times New Roman"/>
          <w:sz w:val="24"/>
          <w:szCs w:val="24"/>
        </w:rPr>
        <w:t xml:space="preserve"> schools in Delaware, representing </w:t>
      </w:r>
      <w:r w:rsidRPr="008A42D5">
        <w:rPr>
          <w:rFonts w:ascii="Times New Roman" w:eastAsia="Times New Roman" w:hAnsi="Times New Roman" w:cs="Times New Roman"/>
          <w:sz w:val="24"/>
          <w:szCs w:val="24"/>
        </w:rPr>
        <w:t>65%</w:t>
      </w:r>
      <w:r w:rsidRPr="00C138BD">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public </w:t>
      </w:r>
      <w:r w:rsidRPr="00C138BD">
        <w:rPr>
          <w:rFonts w:ascii="Times New Roman" w:eastAsia="Times New Roman" w:hAnsi="Times New Roman" w:cs="Times New Roman"/>
          <w:sz w:val="24"/>
          <w:szCs w:val="24"/>
        </w:rPr>
        <w:t>general education</w:t>
      </w:r>
      <w:r>
        <w:rPr>
          <w:rFonts w:ascii="Times New Roman" w:eastAsia="Times New Roman" w:hAnsi="Times New Roman" w:cs="Times New Roman"/>
          <w:sz w:val="24"/>
          <w:szCs w:val="24"/>
        </w:rPr>
        <w:t xml:space="preserve"> elementary, middle, and high schools</w:t>
      </w:r>
      <w:r w:rsidRPr="00C138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F667F">
        <w:rPr>
          <w:rFonts w:ascii="Times New Roman" w:eastAsia="Times New Roman" w:hAnsi="Times New Roman" w:cs="Times New Roman"/>
          <w:sz w:val="24"/>
          <w:szCs w:val="24"/>
        </w:rPr>
        <w:t>Descriptive information about the sample is presented in Table IV.1.</w:t>
      </w:r>
    </w:p>
    <w:p w14:paraId="52F7BD75" w14:textId="77777777" w:rsidR="00C9713F" w:rsidRPr="001934F9" w:rsidRDefault="00C9713F" w:rsidP="00C9713F">
      <w:pPr>
        <w:autoSpaceDE w:val="0"/>
        <w:autoSpaceDN w:val="0"/>
        <w:adjustRightInd w:val="0"/>
        <w:spacing w:line="240" w:lineRule="auto"/>
        <w:jc w:val="left"/>
        <w:rPr>
          <w:rFonts w:ascii="Times New Roman" w:eastAsia="Times New Roman" w:hAnsi="Times New Roman" w:cs="Times New Roman"/>
          <w:sz w:val="24"/>
          <w:szCs w:val="24"/>
          <w:highlight w:val="yellow"/>
        </w:rPr>
      </w:pPr>
    </w:p>
    <w:p w14:paraId="052C1A42" w14:textId="77777777" w:rsidR="00C9713F" w:rsidRPr="001934F9" w:rsidRDefault="00C9713F" w:rsidP="00C9713F">
      <w:pPr>
        <w:autoSpaceDE w:val="0"/>
        <w:autoSpaceDN w:val="0"/>
        <w:adjustRightInd w:val="0"/>
        <w:spacing w:line="240" w:lineRule="auto"/>
        <w:jc w:val="left"/>
        <w:rPr>
          <w:rFonts w:ascii="Times New Roman" w:eastAsia="Times New Roman" w:hAnsi="Times New Roman" w:cs="Times New Roman"/>
          <w:sz w:val="24"/>
          <w:szCs w:val="24"/>
        </w:rPr>
      </w:pPr>
      <w:r w:rsidRPr="00B0723A">
        <w:rPr>
          <w:rFonts w:ascii="Times New Roman" w:eastAsia="Times New Roman" w:hAnsi="Times New Roman" w:cs="Times New Roman"/>
          <w:sz w:val="24"/>
          <w:szCs w:val="24"/>
        </w:rPr>
        <w:t>The 10</w:t>
      </w:r>
      <w:r>
        <w:rPr>
          <w:rFonts w:ascii="Times New Roman" w:eastAsia="Times New Roman" w:hAnsi="Times New Roman" w:cs="Times New Roman"/>
          <w:sz w:val="24"/>
          <w:szCs w:val="24"/>
        </w:rPr>
        <w:t>3</w:t>
      </w:r>
      <w:r w:rsidRPr="00B0723A">
        <w:rPr>
          <w:rFonts w:ascii="Times New Roman" w:eastAsia="Times New Roman" w:hAnsi="Times New Roman" w:cs="Times New Roman"/>
          <w:sz w:val="24"/>
          <w:szCs w:val="24"/>
        </w:rPr>
        <w:t xml:space="preserve"> schools in the study volunteered to participate upon an invitation from the Delaware DOE. </w:t>
      </w:r>
      <w:r>
        <w:rPr>
          <w:rFonts w:ascii="Times New Roman" w:eastAsia="Times New Roman" w:hAnsi="Times New Roman" w:cs="Times New Roman"/>
          <w:sz w:val="24"/>
          <w:szCs w:val="24"/>
        </w:rPr>
        <w:t>Schools were given the option of a paper Scantron (English or Spanish version) or online survey format (English or Spanish version). Schools electing to use the paper Scantron format were sent enough surveys to send home to the parent/guardian of every child enrolled.</w:t>
      </w:r>
      <w:r w:rsidRPr="00B072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92.8% of participants completed the English Scantron and 6.7% of participants completed the Spanish Scantron version. The online format was completed only by only .3% </w:t>
      </w:r>
      <w:r w:rsidR="002113C4">
        <w:rPr>
          <w:rFonts w:ascii="Times New Roman" w:eastAsia="Times New Roman" w:hAnsi="Times New Roman" w:cs="Times New Roman"/>
          <w:sz w:val="24"/>
          <w:szCs w:val="24"/>
        </w:rPr>
        <w:t>of participants.</w:t>
      </w:r>
    </w:p>
    <w:p w14:paraId="07F806E9" w14:textId="77777777" w:rsidR="00C9713F" w:rsidRPr="001934F9" w:rsidRDefault="00C9713F" w:rsidP="00C9713F">
      <w:pPr>
        <w:autoSpaceDE w:val="0"/>
        <w:autoSpaceDN w:val="0"/>
        <w:adjustRightInd w:val="0"/>
        <w:spacing w:line="240" w:lineRule="auto"/>
        <w:jc w:val="left"/>
        <w:rPr>
          <w:rFonts w:ascii="Times New Roman" w:eastAsia="Times New Roman" w:hAnsi="Times New Roman" w:cs="Times New Roman"/>
          <w:sz w:val="24"/>
          <w:szCs w:val="24"/>
        </w:rPr>
      </w:pPr>
    </w:p>
    <w:p w14:paraId="512DBD35" w14:textId="77777777" w:rsidR="00C9713F" w:rsidRDefault="00C9713F" w:rsidP="00C9713F">
      <w:pPr>
        <w:autoSpaceDE w:val="0"/>
        <w:autoSpaceDN w:val="0"/>
        <w:adjustRightInd w:val="0"/>
        <w:spacing w:line="240" w:lineRule="auto"/>
        <w:jc w:val="left"/>
        <w:rPr>
          <w:rFonts w:ascii="Times New Roman" w:eastAsia="Times New Roman" w:hAnsi="Times New Roman" w:cs="Times New Roman"/>
          <w:sz w:val="24"/>
          <w:szCs w:val="24"/>
        </w:rPr>
      </w:pPr>
      <w:r w:rsidRPr="00BA22CB">
        <w:rPr>
          <w:rFonts w:ascii="Times New Roman" w:eastAsia="Times New Roman" w:hAnsi="Times New Roman" w:cs="Times New Roman"/>
          <w:sz w:val="24"/>
          <w:szCs w:val="24"/>
        </w:rPr>
        <w:t>The DSCS-H surveys were distributed to pa</w:t>
      </w:r>
      <w:r w:rsidRPr="00FF0FC3">
        <w:rPr>
          <w:rFonts w:ascii="Times New Roman" w:eastAsia="Times New Roman" w:hAnsi="Times New Roman" w:cs="Times New Roman"/>
          <w:sz w:val="24"/>
          <w:szCs w:val="24"/>
        </w:rPr>
        <w:t xml:space="preserve">rents in </w:t>
      </w:r>
      <w:r>
        <w:rPr>
          <w:rFonts w:ascii="Times New Roman" w:eastAsia="Times New Roman" w:hAnsi="Times New Roman" w:cs="Times New Roman"/>
          <w:sz w:val="24"/>
          <w:szCs w:val="24"/>
        </w:rPr>
        <w:t>January or February 2015</w:t>
      </w:r>
      <w:r w:rsidRPr="00BA22CB">
        <w:rPr>
          <w:rFonts w:ascii="Times New Roman" w:eastAsia="Times New Roman" w:hAnsi="Times New Roman" w:cs="Times New Roman"/>
          <w:sz w:val="24"/>
          <w:szCs w:val="24"/>
        </w:rPr>
        <w:t>. In addition to completing the items for measuring school climate, parents were asked to identify their</w:t>
      </w:r>
      <w:r w:rsidR="00F66227">
        <w:rPr>
          <w:rFonts w:ascii="Times New Roman" w:eastAsia="Times New Roman" w:hAnsi="Times New Roman" w:cs="Times New Roman"/>
          <w:sz w:val="24"/>
          <w:szCs w:val="24"/>
        </w:rPr>
        <w:t xml:space="preserve"> child’s</w:t>
      </w:r>
      <w:r w:rsidRPr="00BA22CB">
        <w:rPr>
          <w:rFonts w:ascii="Times New Roman" w:eastAsia="Times New Roman" w:hAnsi="Times New Roman" w:cs="Times New Roman"/>
          <w:sz w:val="24"/>
          <w:szCs w:val="24"/>
        </w:rPr>
        <w:t xml:space="preserve"> race </w:t>
      </w:r>
      <w:r w:rsidRPr="001934F9">
        <w:rPr>
          <w:rFonts w:ascii="Times New Roman" w:eastAsia="Times New Roman" w:hAnsi="Times New Roman" w:cs="Times New Roman"/>
          <w:sz w:val="24"/>
          <w:szCs w:val="24"/>
        </w:rPr>
        <w:t>(“American Indian or Alaskan Native,” “Asian,” “Black,” “Hawaiian,” “Hispanic/Latino,” “Multi-Racial,” and “White”), gender, and grade</w:t>
      </w:r>
      <w:r w:rsidRPr="00BA22CB">
        <w:rPr>
          <w:rFonts w:ascii="Times New Roman" w:eastAsia="Times New Roman" w:hAnsi="Times New Roman" w:cs="Times New Roman"/>
          <w:sz w:val="24"/>
          <w:szCs w:val="24"/>
        </w:rPr>
        <w:t xml:space="preserve">. </w:t>
      </w:r>
      <w:r w:rsidR="00F66227">
        <w:rPr>
          <w:rFonts w:ascii="Times New Roman" w:eastAsia="Times New Roman" w:hAnsi="Times New Roman" w:cs="Times New Roman"/>
          <w:sz w:val="24"/>
          <w:szCs w:val="24"/>
        </w:rPr>
        <w:t>They also responded to an item that identified their relation to the child (e.g., mother or stepmother, grandfather, aunt, etc.).  Finally, they were asked to respond to a series of items that assessed the language spoken by the child and at home (i.e., field testing of new items to allow for examining scores of English Language Learners).</w:t>
      </w:r>
    </w:p>
    <w:p w14:paraId="62C08CAB" w14:textId="77777777" w:rsidR="00C9713F" w:rsidRDefault="00C9713F" w:rsidP="00C9713F">
      <w:pPr>
        <w:autoSpaceDE w:val="0"/>
        <w:autoSpaceDN w:val="0"/>
        <w:adjustRightInd w:val="0"/>
        <w:spacing w:line="240" w:lineRule="auto"/>
        <w:jc w:val="left"/>
        <w:rPr>
          <w:rFonts w:ascii="Times New Roman" w:eastAsia="Times New Roman" w:hAnsi="Times New Roman" w:cs="Times New Roman"/>
          <w:sz w:val="24"/>
          <w:szCs w:val="24"/>
        </w:rPr>
      </w:pPr>
    </w:p>
    <w:tbl>
      <w:tblPr>
        <w:tblStyle w:val="TableGrid"/>
        <w:tblW w:w="9576" w:type="dxa"/>
        <w:jc w:val="center"/>
        <w:tblLook w:val="04A0" w:firstRow="1" w:lastRow="0" w:firstColumn="1" w:lastColumn="0" w:noHBand="0" w:noVBand="1"/>
      </w:tblPr>
      <w:tblGrid>
        <w:gridCol w:w="2896"/>
        <w:gridCol w:w="21"/>
        <w:gridCol w:w="1799"/>
        <w:gridCol w:w="1584"/>
        <w:gridCol w:w="1620"/>
        <w:gridCol w:w="1620"/>
        <w:gridCol w:w="36"/>
      </w:tblGrid>
      <w:tr w:rsidR="00C9713F" w14:paraId="54C517DB" w14:textId="77777777" w:rsidTr="009540FB">
        <w:trPr>
          <w:jc w:val="center"/>
        </w:trPr>
        <w:tc>
          <w:tcPr>
            <w:tcW w:w="9576" w:type="dxa"/>
            <w:gridSpan w:val="7"/>
            <w:vAlign w:val="center"/>
          </w:tcPr>
          <w:p w14:paraId="0FE163FA" w14:textId="77777777" w:rsidR="00C9713F" w:rsidRDefault="00C9713F" w:rsidP="009540FB">
            <w:pPr>
              <w:autoSpaceDE w:val="0"/>
              <w:autoSpaceDN w:val="0"/>
              <w:adjustRightInd w:val="0"/>
              <w:jc w:val="left"/>
              <w:rPr>
                <w:sz w:val="24"/>
                <w:szCs w:val="24"/>
              </w:rPr>
            </w:pPr>
            <w:r w:rsidRPr="002E7984">
              <w:rPr>
                <w:sz w:val="24"/>
                <w:szCs w:val="24"/>
              </w:rPr>
              <w:t>Table IV.</w:t>
            </w:r>
            <w:r w:rsidRPr="00627858">
              <w:rPr>
                <w:sz w:val="24"/>
                <w:szCs w:val="24"/>
              </w:rPr>
              <w:t>1</w:t>
            </w:r>
          </w:p>
        </w:tc>
      </w:tr>
      <w:tr w:rsidR="00C9713F" w14:paraId="7B3CAF52" w14:textId="77777777" w:rsidTr="009540FB">
        <w:trPr>
          <w:jc w:val="center"/>
        </w:trPr>
        <w:tc>
          <w:tcPr>
            <w:tcW w:w="9576" w:type="dxa"/>
            <w:gridSpan w:val="7"/>
            <w:vAlign w:val="center"/>
          </w:tcPr>
          <w:p w14:paraId="28310294" w14:textId="77777777" w:rsidR="00C9713F" w:rsidRDefault="00C9713F" w:rsidP="009540FB">
            <w:pPr>
              <w:autoSpaceDE w:val="0"/>
              <w:autoSpaceDN w:val="0"/>
              <w:adjustRightInd w:val="0"/>
              <w:jc w:val="left"/>
              <w:rPr>
                <w:sz w:val="24"/>
                <w:szCs w:val="24"/>
              </w:rPr>
            </w:pPr>
            <w:r w:rsidRPr="002E7984">
              <w:rPr>
                <w:i/>
                <w:iCs/>
                <w:sz w:val="24"/>
                <w:szCs w:val="24"/>
              </w:rPr>
              <w:t>Demographic Information of the Sample</w:t>
            </w:r>
            <w:r>
              <w:rPr>
                <w:i/>
                <w:iCs/>
                <w:sz w:val="24"/>
                <w:szCs w:val="24"/>
              </w:rPr>
              <w:t xml:space="preserve"> </w:t>
            </w:r>
            <w:r w:rsidRPr="006B2C8A">
              <w:rPr>
                <w:sz w:val="24"/>
                <w:szCs w:val="24"/>
              </w:rPr>
              <w:t>(</w:t>
            </w:r>
            <w:r w:rsidRPr="006B2C8A">
              <w:rPr>
                <w:i/>
                <w:sz w:val="24"/>
                <w:szCs w:val="24"/>
              </w:rPr>
              <w:t>DSCS−H</w:t>
            </w:r>
            <w:r w:rsidRPr="006B2C8A">
              <w:rPr>
                <w:sz w:val="24"/>
                <w:szCs w:val="24"/>
              </w:rPr>
              <w:t>)</w:t>
            </w:r>
          </w:p>
        </w:tc>
      </w:tr>
      <w:tr w:rsidR="00C9713F" w14:paraId="52001166" w14:textId="77777777" w:rsidTr="009540FB">
        <w:trPr>
          <w:jc w:val="center"/>
        </w:trPr>
        <w:tc>
          <w:tcPr>
            <w:tcW w:w="9576" w:type="dxa"/>
            <w:gridSpan w:val="7"/>
          </w:tcPr>
          <w:p w14:paraId="621EC889" w14:textId="77777777" w:rsidR="00C9713F" w:rsidRDefault="00C9713F" w:rsidP="009540FB">
            <w:pPr>
              <w:autoSpaceDE w:val="0"/>
              <w:autoSpaceDN w:val="0"/>
              <w:adjustRightInd w:val="0"/>
              <w:jc w:val="left"/>
              <w:rPr>
                <w:sz w:val="24"/>
                <w:szCs w:val="24"/>
              </w:rPr>
            </w:pPr>
            <w:r w:rsidRPr="00FC1A3E">
              <w:rPr>
                <w:b/>
                <w:sz w:val="24"/>
                <w:szCs w:val="24"/>
              </w:rPr>
              <w:t>Grade Level</w:t>
            </w:r>
          </w:p>
        </w:tc>
      </w:tr>
      <w:tr w:rsidR="00C9713F" w14:paraId="2D427876" w14:textId="77777777" w:rsidTr="009540FB">
        <w:trPr>
          <w:jc w:val="center"/>
        </w:trPr>
        <w:tc>
          <w:tcPr>
            <w:tcW w:w="2896" w:type="dxa"/>
          </w:tcPr>
          <w:p w14:paraId="67A869E4" w14:textId="77777777" w:rsidR="00C9713F" w:rsidRDefault="00C9713F" w:rsidP="009540FB">
            <w:pPr>
              <w:autoSpaceDE w:val="0"/>
              <w:autoSpaceDN w:val="0"/>
              <w:adjustRightInd w:val="0"/>
              <w:jc w:val="left"/>
              <w:rPr>
                <w:sz w:val="24"/>
                <w:szCs w:val="24"/>
              </w:rPr>
            </w:pPr>
          </w:p>
        </w:tc>
        <w:tc>
          <w:tcPr>
            <w:tcW w:w="1820" w:type="dxa"/>
            <w:gridSpan w:val="2"/>
          </w:tcPr>
          <w:p w14:paraId="42F348FD" w14:textId="77777777" w:rsidR="00C9713F" w:rsidRPr="00A43C7E" w:rsidRDefault="00C9713F" w:rsidP="009540FB">
            <w:pPr>
              <w:autoSpaceDE w:val="0"/>
              <w:autoSpaceDN w:val="0"/>
              <w:adjustRightInd w:val="0"/>
              <w:rPr>
                <w:sz w:val="24"/>
                <w:szCs w:val="24"/>
              </w:rPr>
            </w:pPr>
            <w:r w:rsidRPr="00A43C7E">
              <w:rPr>
                <w:sz w:val="24"/>
                <w:szCs w:val="24"/>
              </w:rPr>
              <w:t>Elementary</w:t>
            </w:r>
          </w:p>
          <w:p w14:paraId="0A43E0BD" w14:textId="77777777" w:rsidR="00C9713F" w:rsidRPr="00A43C7E" w:rsidRDefault="00C9713F" w:rsidP="009540FB">
            <w:pPr>
              <w:autoSpaceDE w:val="0"/>
              <w:autoSpaceDN w:val="0"/>
              <w:adjustRightInd w:val="0"/>
              <w:rPr>
                <w:sz w:val="24"/>
                <w:szCs w:val="24"/>
              </w:rPr>
            </w:pPr>
            <w:r w:rsidRPr="00A43C7E">
              <w:rPr>
                <w:sz w:val="24"/>
                <w:szCs w:val="24"/>
              </w:rPr>
              <w:t>(73 schools)</w:t>
            </w:r>
          </w:p>
        </w:tc>
        <w:tc>
          <w:tcPr>
            <w:tcW w:w="1584" w:type="dxa"/>
          </w:tcPr>
          <w:p w14:paraId="6911696E" w14:textId="77777777" w:rsidR="00C9713F" w:rsidRPr="00A43C7E" w:rsidRDefault="00C9713F" w:rsidP="009540FB">
            <w:pPr>
              <w:autoSpaceDE w:val="0"/>
              <w:autoSpaceDN w:val="0"/>
              <w:adjustRightInd w:val="0"/>
              <w:rPr>
                <w:sz w:val="24"/>
                <w:szCs w:val="24"/>
              </w:rPr>
            </w:pPr>
            <w:r w:rsidRPr="00A43C7E">
              <w:rPr>
                <w:sz w:val="24"/>
                <w:szCs w:val="24"/>
              </w:rPr>
              <w:t>Middle</w:t>
            </w:r>
          </w:p>
          <w:p w14:paraId="5C0698B2" w14:textId="77777777" w:rsidR="00C9713F" w:rsidRPr="00A43C7E" w:rsidRDefault="00C9713F" w:rsidP="009540FB">
            <w:pPr>
              <w:autoSpaceDE w:val="0"/>
              <w:autoSpaceDN w:val="0"/>
              <w:adjustRightInd w:val="0"/>
              <w:rPr>
                <w:rFonts w:asciiTheme="minorHAnsi" w:hAnsiTheme="minorHAnsi" w:cstheme="minorBidi"/>
                <w:sz w:val="24"/>
                <w:szCs w:val="24"/>
              </w:rPr>
            </w:pPr>
            <w:r w:rsidRPr="00A43C7E">
              <w:rPr>
                <w:sz w:val="24"/>
                <w:szCs w:val="24"/>
              </w:rPr>
              <w:t>(22 schools)</w:t>
            </w:r>
          </w:p>
        </w:tc>
        <w:tc>
          <w:tcPr>
            <w:tcW w:w="1620" w:type="dxa"/>
          </w:tcPr>
          <w:p w14:paraId="041CC88C" w14:textId="77777777" w:rsidR="00C9713F" w:rsidRPr="00A43C7E" w:rsidRDefault="00C9713F" w:rsidP="009540FB">
            <w:pPr>
              <w:autoSpaceDE w:val="0"/>
              <w:autoSpaceDN w:val="0"/>
              <w:adjustRightInd w:val="0"/>
              <w:rPr>
                <w:sz w:val="24"/>
                <w:szCs w:val="24"/>
              </w:rPr>
            </w:pPr>
            <w:r w:rsidRPr="00A43C7E">
              <w:rPr>
                <w:sz w:val="24"/>
                <w:szCs w:val="24"/>
              </w:rPr>
              <w:t>High</w:t>
            </w:r>
          </w:p>
          <w:p w14:paraId="5F465B34" w14:textId="77777777" w:rsidR="00C9713F" w:rsidRPr="00A43C7E" w:rsidRDefault="00C9713F" w:rsidP="009540FB">
            <w:pPr>
              <w:autoSpaceDE w:val="0"/>
              <w:autoSpaceDN w:val="0"/>
              <w:adjustRightInd w:val="0"/>
              <w:rPr>
                <w:rFonts w:asciiTheme="minorHAnsi" w:hAnsiTheme="minorHAnsi" w:cstheme="minorBidi"/>
                <w:sz w:val="24"/>
                <w:szCs w:val="24"/>
              </w:rPr>
            </w:pPr>
            <w:r w:rsidRPr="00A43C7E">
              <w:rPr>
                <w:sz w:val="24"/>
                <w:szCs w:val="24"/>
              </w:rPr>
              <w:t>(8 schools)</w:t>
            </w:r>
          </w:p>
        </w:tc>
        <w:tc>
          <w:tcPr>
            <w:tcW w:w="1656" w:type="dxa"/>
            <w:gridSpan w:val="2"/>
          </w:tcPr>
          <w:p w14:paraId="2925CA82" w14:textId="77777777" w:rsidR="00C9713F" w:rsidRPr="00A43C7E" w:rsidRDefault="00C9713F" w:rsidP="009540FB">
            <w:pPr>
              <w:autoSpaceDE w:val="0"/>
              <w:autoSpaceDN w:val="0"/>
              <w:adjustRightInd w:val="0"/>
              <w:rPr>
                <w:sz w:val="24"/>
                <w:szCs w:val="24"/>
              </w:rPr>
            </w:pPr>
            <w:r w:rsidRPr="00A43C7E">
              <w:rPr>
                <w:sz w:val="24"/>
                <w:szCs w:val="24"/>
              </w:rPr>
              <w:t>Full Sample</w:t>
            </w:r>
          </w:p>
          <w:p w14:paraId="29D6B74B" w14:textId="77777777" w:rsidR="00C9713F" w:rsidRPr="00A43C7E" w:rsidRDefault="00C9713F" w:rsidP="009540FB">
            <w:pPr>
              <w:autoSpaceDE w:val="0"/>
              <w:autoSpaceDN w:val="0"/>
              <w:adjustRightInd w:val="0"/>
              <w:rPr>
                <w:rFonts w:asciiTheme="minorHAnsi" w:hAnsiTheme="minorHAnsi" w:cstheme="minorBidi"/>
                <w:sz w:val="24"/>
                <w:szCs w:val="24"/>
              </w:rPr>
            </w:pPr>
            <w:r w:rsidRPr="00A43C7E">
              <w:rPr>
                <w:sz w:val="24"/>
                <w:szCs w:val="24"/>
              </w:rPr>
              <w:t>(103 schools)</w:t>
            </w:r>
          </w:p>
        </w:tc>
      </w:tr>
      <w:tr w:rsidR="00C9713F" w14:paraId="1F4C078B" w14:textId="77777777" w:rsidTr="009540FB">
        <w:trPr>
          <w:jc w:val="center"/>
        </w:trPr>
        <w:tc>
          <w:tcPr>
            <w:tcW w:w="9576" w:type="dxa"/>
            <w:gridSpan w:val="7"/>
          </w:tcPr>
          <w:p w14:paraId="6A1413E4" w14:textId="77777777" w:rsidR="00C9713F" w:rsidRPr="001934F9" w:rsidRDefault="00C9713F" w:rsidP="009540FB">
            <w:pPr>
              <w:autoSpaceDE w:val="0"/>
              <w:autoSpaceDN w:val="0"/>
              <w:adjustRightInd w:val="0"/>
              <w:jc w:val="left"/>
              <w:rPr>
                <w:b/>
                <w:sz w:val="24"/>
                <w:szCs w:val="24"/>
              </w:rPr>
            </w:pPr>
            <w:r w:rsidRPr="001934F9">
              <w:rPr>
                <w:b/>
                <w:sz w:val="24"/>
                <w:szCs w:val="24"/>
              </w:rPr>
              <w:t>Gender</w:t>
            </w:r>
            <w:r>
              <w:rPr>
                <w:b/>
                <w:sz w:val="24"/>
                <w:szCs w:val="24"/>
              </w:rPr>
              <w:t xml:space="preserve"> of Student</w:t>
            </w:r>
          </w:p>
        </w:tc>
      </w:tr>
      <w:tr w:rsidR="00C9713F" w14:paraId="77B63566" w14:textId="77777777" w:rsidTr="009540FB">
        <w:trPr>
          <w:jc w:val="center"/>
        </w:trPr>
        <w:tc>
          <w:tcPr>
            <w:tcW w:w="2917" w:type="dxa"/>
            <w:gridSpan w:val="2"/>
            <w:vAlign w:val="center"/>
          </w:tcPr>
          <w:p w14:paraId="42CA20AF" w14:textId="77777777" w:rsidR="00C9713F" w:rsidRPr="00627858" w:rsidRDefault="00C9713F" w:rsidP="009540FB">
            <w:pPr>
              <w:autoSpaceDE w:val="0"/>
              <w:autoSpaceDN w:val="0"/>
              <w:adjustRightInd w:val="0"/>
              <w:ind w:left="180"/>
              <w:jc w:val="left"/>
              <w:rPr>
                <w:rFonts w:asciiTheme="minorHAnsi" w:hAnsiTheme="minorHAnsi" w:cstheme="minorBidi"/>
                <w:sz w:val="24"/>
                <w:szCs w:val="24"/>
              </w:rPr>
            </w:pPr>
            <w:r w:rsidRPr="001934F9">
              <w:rPr>
                <w:sz w:val="24"/>
                <w:szCs w:val="24"/>
              </w:rPr>
              <w:t>Male</w:t>
            </w:r>
          </w:p>
        </w:tc>
        <w:tc>
          <w:tcPr>
            <w:tcW w:w="1799" w:type="dxa"/>
            <w:vAlign w:val="center"/>
          </w:tcPr>
          <w:p w14:paraId="5F54B476" w14:textId="77777777" w:rsidR="00C9713F" w:rsidRPr="00971CC5" w:rsidRDefault="00C9713F" w:rsidP="009540FB">
            <w:pPr>
              <w:autoSpaceDE w:val="0"/>
              <w:autoSpaceDN w:val="0"/>
              <w:adjustRightInd w:val="0"/>
              <w:rPr>
                <w:sz w:val="24"/>
                <w:szCs w:val="24"/>
              </w:rPr>
            </w:pPr>
            <w:r w:rsidRPr="00C44165">
              <w:rPr>
                <w:sz w:val="24"/>
                <w:szCs w:val="24"/>
              </w:rPr>
              <w:t>5,687</w:t>
            </w:r>
          </w:p>
        </w:tc>
        <w:tc>
          <w:tcPr>
            <w:tcW w:w="1584" w:type="dxa"/>
            <w:vAlign w:val="center"/>
          </w:tcPr>
          <w:p w14:paraId="4F9BF95E" w14:textId="77777777" w:rsidR="00C9713F" w:rsidRPr="00971CC5" w:rsidRDefault="00C9713F" w:rsidP="009540FB">
            <w:pPr>
              <w:autoSpaceDE w:val="0"/>
              <w:autoSpaceDN w:val="0"/>
              <w:adjustRightInd w:val="0"/>
              <w:rPr>
                <w:sz w:val="24"/>
                <w:szCs w:val="24"/>
              </w:rPr>
            </w:pPr>
            <w:r w:rsidRPr="00C44165">
              <w:rPr>
                <w:sz w:val="24"/>
                <w:szCs w:val="24"/>
              </w:rPr>
              <w:t>1,511</w:t>
            </w:r>
          </w:p>
        </w:tc>
        <w:tc>
          <w:tcPr>
            <w:tcW w:w="1620" w:type="dxa"/>
            <w:vAlign w:val="center"/>
          </w:tcPr>
          <w:p w14:paraId="2DBA7792" w14:textId="77777777" w:rsidR="00C9713F" w:rsidRPr="00971CC5" w:rsidRDefault="00C9713F" w:rsidP="009540FB">
            <w:pPr>
              <w:autoSpaceDE w:val="0"/>
              <w:autoSpaceDN w:val="0"/>
              <w:adjustRightInd w:val="0"/>
              <w:rPr>
                <w:sz w:val="24"/>
                <w:szCs w:val="24"/>
              </w:rPr>
            </w:pPr>
            <w:r w:rsidRPr="00C44165">
              <w:rPr>
                <w:sz w:val="24"/>
                <w:szCs w:val="24"/>
              </w:rPr>
              <w:t>486</w:t>
            </w:r>
          </w:p>
        </w:tc>
        <w:tc>
          <w:tcPr>
            <w:tcW w:w="1656" w:type="dxa"/>
            <w:gridSpan w:val="2"/>
            <w:vAlign w:val="center"/>
          </w:tcPr>
          <w:p w14:paraId="6589EF82" w14:textId="77777777" w:rsidR="00C9713F" w:rsidRPr="00971CC5" w:rsidRDefault="00C9713F" w:rsidP="009540FB">
            <w:pPr>
              <w:autoSpaceDE w:val="0"/>
              <w:autoSpaceDN w:val="0"/>
              <w:adjustRightInd w:val="0"/>
              <w:rPr>
                <w:sz w:val="24"/>
                <w:szCs w:val="24"/>
              </w:rPr>
            </w:pPr>
            <w:r w:rsidRPr="00C44165">
              <w:rPr>
                <w:sz w:val="24"/>
                <w:szCs w:val="24"/>
              </w:rPr>
              <w:t>7,684</w:t>
            </w:r>
          </w:p>
        </w:tc>
      </w:tr>
      <w:tr w:rsidR="00C9713F" w14:paraId="4E6D5D66" w14:textId="77777777" w:rsidTr="009540FB">
        <w:trPr>
          <w:jc w:val="center"/>
        </w:trPr>
        <w:tc>
          <w:tcPr>
            <w:tcW w:w="2917" w:type="dxa"/>
            <w:gridSpan w:val="2"/>
            <w:vAlign w:val="center"/>
          </w:tcPr>
          <w:p w14:paraId="242B8ED4" w14:textId="77777777" w:rsidR="00C9713F" w:rsidRPr="00627858" w:rsidRDefault="00C9713F" w:rsidP="009540FB">
            <w:pPr>
              <w:autoSpaceDE w:val="0"/>
              <w:autoSpaceDN w:val="0"/>
              <w:adjustRightInd w:val="0"/>
              <w:ind w:left="180"/>
              <w:jc w:val="left"/>
              <w:rPr>
                <w:rFonts w:asciiTheme="minorHAnsi" w:hAnsiTheme="minorHAnsi" w:cstheme="minorBidi"/>
                <w:sz w:val="24"/>
                <w:szCs w:val="24"/>
              </w:rPr>
            </w:pPr>
            <w:r w:rsidRPr="001934F9">
              <w:rPr>
                <w:sz w:val="24"/>
                <w:szCs w:val="24"/>
              </w:rPr>
              <w:t>Female</w:t>
            </w:r>
          </w:p>
        </w:tc>
        <w:tc>
          <w:tcPr>
            <w:tcW w:w="1799" w:type="dxa"/>
            <w:vAlign w:val="center"/>
          </w:tcPr>
          <w:p w14:paraId="36132FC3" w14:textId="77777777" w:rsidR="00C9713F" w:rsidRPr="00971CC5" w:rsidRDefault="00C9713F" w:rsidP="009540FB">
            <w:pPr>
              <w:autoSpaceDE w:val="0"/>
              <w:autoSpaceDN w:val="0"/>
              <w:adjustRightInd w:val="0"/>
              <w:rPr>
                <w:sz w:val="24"/>
                <w:szCs w:val="24"/>
              </w:rPr>
            </w:pPr>
            <w:r w:rsidRPr="00C44165">
              <w:rPr>
                <w:sz w:val="24"/>
                <w:szCs w:val="24"/>
              </w:rPr>
              <w:t>6,543</w:t>
            </w:r>
          </w:p>
        </w:tc>
        <w:tc>
          <w:tcPr>
            <w:tcW w:w="1584" w:type="dxa"/>
            <w:vAlign w:val="center"/>
          </w:tcPr>
          <w:p w14:paraId="191C1007" w14:textId="77777777" w:rsidR="00C9713F" w:rsidRPr="00971CC5" w:rsidRDefault="00C9713F" w:rsidP="009540FB">
            <w:pPr>
              <w:autoSpaceDE w:val="0"/>
              <w:autoSpaceDN w:val="0"/>
              <w:adjustRightInd w:val="0"/>
              <w:rPr>
                <w:sz w:val="24"/>
                <w:szCs w:val="24"/>
              </w:rPr>
            </w:pPr>
            <w:r w:rsidRPr="00C44165">
              <w:rPr>
                <w:sz w:val="24"/>
                <w:szCs w:val="24"/>
              </w:rPr>
              <w:t>1,902</w:t>
            </w:r>
          </w:p>
        </w:tc>
        <w:tc>
          <w:tcPr>
            <w:tcW w:w="1620" w:type="dxa"/>
            <w:vAlign w:val="center"/>
          </w:tcPr>
          <w:p w14:paraId="649F9B42" w14:textId="77777777" w:rsidR="00C9713F" w:rsidRPr="00971CC5" w:rsidRDefault="00C9713F" w:rsidP="009540FB">
            <w:pPr>
              <w:autoSpaceDE w:val="0"/>
              <w:autoSpaceDN w:val="0"/>
              <w:adjustRightInd w:val="0"/>
              <w:rPr>
                <w:sz w:val="24"/>
                <w:szCs w:val="24"/>
              </w:rPr>
            </w:pPr>
            <w:r w:rsidRPr="00C44165">
              <w:rPr>
                <w:sz w:val="24"/>
                <w:szCs w:val="24"/>
              </w:rPr>
              <w:t>649</w:t>
            </w:r>
          </w:p>
        </w:tc>
        <w:tc>
          <w:tcPr>
            <w:tcW w:w="1656" w:type="dxa"/>
            <w:gridSpan w:val="2"/>
            <w:vAlign w:val="center"/>
          </w:tcPr>
          <w:p w14:paraId="5A140E17" w14:textId="77777777" w:rsidR="00C9713F" w:rsidRPr="00971CC5" w:rsidRDefault="00C9713F" w:rsidP="009540FB">
            <w:pPr>
              <w:autoSpaceDE w:val="0"/>
              <w:autoSpaceDN w:val="0"/>
              <w:adjustRightInd w:val="0"/>
              <w:rPr>
                <w:sz w:val="24"/>
                <w:szCs w:val="24"/>
              </w:rPr>
            </w:pPr>
            <w:r w:rsidRPr="00C44165">
              <w:rPr>
                <w:sz w:val="24"/>
                <w:szCs w:val="24"/>
              </w:rPr>
              <w:t>9,094</w:t>
            </w:r>
          </w:p>
        </w:tc>
      </w:tr>
      <w:tr w:rsidR="00C9713F" w14:paraId="56E91721" w14:textId="77777777" w:rsidTr="009540FB">
        <w:trPr>
          <w:jc w:val="center"/>
        </w:trPr>
        <w:tc>
          <w:tcPr>
            <w:tcW w:w="9576" w:type="dxa"/>
            <w:gridSpan w:val="7"/>
            <w:vAlign w:val="center"/>
          </w:tcPr>
          <w:p w14:paraId="54A4F21D" w14:textId="77777777" w:rsidR="00C9713F" w:rsidRPr="00C44165" w:rsidRDefault="00C9713F" w:rsidP="009540FB">
            <w:pPr>
              <w:autoSpaceDE w:val="0"/>
              <w:autoSpaceDN w:val="0"/>
              <w:adjustRightInd w:val="0"/>
              <w:jc w:val="left"/>
              <w:rPr>
                <w:b/>
                <w:sz w:val="24"/>
                <w:szCs w:val="24"/>
              </w:rPr>
            </w:pPr>
            <w:r w:rsidRPr="00C44165">
              <w:rPr>
                <w:b/>
                <w:sz w:val="24"/>
                <w:szCs w:val="24"/>
              </w:rPr>
              <w:t>Race of Student</w:t>
            </w:r>
          </w:p>
        </w:tc>
      </w:tr>
      <w:tr w:rsidR="00C9713F" w14:paraId="25D842CF" w14:textId="77777777" w:rsidTr="009540FB">
        <w:trPr>
          <w:jc w:val="center"/>
        </w:trPr>
        <w:tc>
          <w:tcPr>
            <w:tcW w:w="2917" w:type="dxa"/>
            <w:gridSpan w:val="2"/>
            <w:vAlign w:val="center"/>
          </w:tcPr>
          <w:p w14:paraId="47292999" w14:textId="77777777" w:rsidR="00C9713F" w:rsidRPr="001934F9" w:rsidRDefault="00C9713F" w:rsidP="009540FB">
            <w:pPr>
              <w:autoSpaceDE w:val="0"/>
              <w:autoSpaceDN w:val="0"/>
              <w:adjustRightInd w:val="0"/>
              <w:ind w:left="180"/>
              <w:jc w:val="left"/>
              <w:rPr>
                <w:sz w:val="24"/>
                <w:szCs w:val="24"/>
              </w:rPr>
            </w:pPr>
            <w:r>
              <w:rPr>
                <w:sz w:val="24"/>
                <w:szCs w:val="24"/>
              </w:rPr>
              <w:t>White</w:t>
            </w:r>
          </w:p>
        </w:tc>
        <w:tc>
          <w:tcPr>
            <w:tcW w:w="1799" w:type="dxa"/>
            <w:vAlign w:val="center"/>
          </w:tcPr>
          <w:p w14:paraId="112DBFE8" w14:textId="77777777" w:rsidR="00C9713F" w:rsidRPr="00C44165" w:rsidRDefault="00C9713F" w:rsidP="009540FB">
            <w:pPr>
              <w:autoSpaceDE w:val="0"/>
              <w:autoSpaceDN w:val="0"/>
              <w:adjustRightInd w:val="0"/>
              <w:rPr>
                <w:sz w:val="24"/>
                <w:szCs w:val="24"/>
              </w:rPr>
            </w:pPr>
            <w:r w:rsidRPr="00C44165">
              <w:rPr>
                <w:sz w:val="24"/>
                <w:szCs w:val="24"/>
              </w:rPr>
              <w:t>5,572</w:t>
            </w:r>
          </w:p>
        </w:tc>
        <w:tc>
          <w:tcPr>
            <w:tcW w:w="1584" w:type="dxa"/>
            <w:vAlign w:val="center"/>
          </w:tcPr>
          <w:p w14:paraId="2327DB49" w14:textId="77777777" w:rsidR="00C9713F" w:rsidRPr="00971CC5" w:rsidRDefault="00C9713F" w:rsidP="009540FB">
            <w:pPr>
              <w:autoSpaceDE w:val="0"/>
              <w:autoSpaceDN w:val="0"/>
              <w:adjustRightInd w:val="0"/>
              <w:rPr>
                <w:sz w:val="24"/>
                <w:szCs w:val="24"/>
              </w:rPr>
            </w:pPr>
            <w:r w:rsidRPr="00C44165">
              <w:rPr>
                <w:sz w:val="24"/>
                <w:szCs w:val="24"/>
              </w:rPr>
              <w:t>1,587</w:t>
            </w:r>
          </w:p>
        </w:tc>
        <w:tc>
          <w:tcPr>
            <w:tcW w:w="1620" w:type="dxa"/>
            <w:vAlign w:val="center"/>
          </w:tcPr>
          <w:p w14:paraId="4B14353E" w14:textId="77777777" w:rsidR="00C9713F" w:rsidRPr="00971CC5" w:rsidRDefault="00C9713F" w:rsidP="009540FB">
            <w:pPr>
              <w:autoSpaceDE w:val="0"/>
              <w:autoSpaceDN w:val="0"/>
              <w:adjustRightInd w:val="0"/>
              <w:rPr>
                <w:sz w:val="24"/>
                <w:szCs w:val="24"/>
              </w:rPr>
            </w:pPr>
            <w:r w:rsidRPr="00C44165">
              <w:rPr>
                <w:sz w:val="24"/>
                <w:szCs w:val="24"/>
              </w:rPr>
              <w:t>687</w:t>
            </w:r>
          </w:p>
        </w:tc>
        <w:tc>
          <w:tcPr>
            <w:tcW w:w="1656" w:type="dxa"/>
            <w:gridSpan w:val="2"/>
            <w:vAlign w:val="center"/>
          </w:tcPr>
          <w:p w14:paraId="614B6E6D" w14:textId="77777777" w:rsidR="00C9713F" w:rsidRPr="00971CC5" w:rsidRDefault="00C9713F" w:rsidP="009540FB">
            <w:pPr>
              <w:autoSpaceDE w:val="0"/>
              <w:autoSpaceDN w:val="0"/>
              <w:adjustRightInd w:val="0"/>
              <w:rPr>
                <w:sz w:val="24"/>
                <w:szCs w:val="24"/>
              </w:rPr>
            </w:pPr>
            <w:r w:rsidRPr="00C44165">
              <w:rPr>
                <w:sz w:val="24"/>
                <w:szCs w:val="24"/>
              </w:rPr>
              <w:t>7,846</w:t>
            </w:r>
          </w:p>
        </w:tc>
      </w:tr>
      <w:tr w:rsidR="00C9713F" w14:paraId="2A9C3CEF" w14:textId="77777777" w:rsidTr="009540FB">
        <w:trPr>
          <w:jc w:val="center"/>
        </w:trPr>
        <w:tc>
          <w:tcPr>
            <w:tcW w:w="2917" w:type="dxa"/>
            <w:gridSpan w:val="2"/>
            <w:vAlign w:val="center"/>
          </w:tcPr>
          <w:p w14:paraId="7487D8A9" w14:textId="77777777" w:rsidR="00C9713F" w:rsidRPr="001934F9" w:rsidRDefault="00C9713F" w:rsidP="009540FB">
            <w:pPr>
              <w:autoSpaceDE w:val="0"/>
              <w:autoSpaceDN w:val="0"/>
              <w:adjustRightInd w:val="0"/>
              <w:ind w:left="180"/>
              <w:jc w:val="left"/>
              <w:rPr>
                <w:sz w:val="24"/>
                <w:szCs w:val="24"/>
              </w:rPr>
            </w:pPr>
            <w:r>
              <w:rPr>
                <w:sz w:val="24"/>
                <w:szCs w:val="24"/>
              </w:rPr>
              <w:t>Black</w:t>
            </w:r>
          </w:p>
        </w:tc>
        <w:tc>
          <w:tcPr>
            <w:tcW w:w="1799" w:type="dxa"/>
            <w:vAlign w:val="center"/>
          </w:tcPr>
          <w:p w14:paraId="1A8FC6F4" w14:textId="77777777" w:rsidR="00C9713F" w:rsidRPr="00C44165" w:rsidRDefault="00C9713F" w:rsidP="009540FB">
            <w:pPr>
              <w:autoSpaceDE w:val="0"/>
              <w:autoSpaceDN w:val="0"/>
              <w:adjustRightInd w:val="0"/>
              <w:rPr>
                <w:sz w:val="24"/>
                <w:szCs w:val="24"/>
              </w:rPr>
            </w:pPr>
            <w:r w:rsidRPr="00C44165">
              <w:rPr>
                <w:sz w:val="24"/>
                <w:szCs w:val="24"/>
              </w:rPr>
              <w:t>2,825</w:t>
            </w:r>
          </w:p>
        </w:tc>
        <w:tc>
          <w:tcPr>
            <w:tcW w:w="1584" w:type="dxa"/>
            <w:vAlign w:val="center"/>
          </w:tcPr>
          <w:p w14:paraId="18D0465A" w14:textId="77777777" w:rsidR="00C9713F" w:rsidRPr="00971CC5" w:rsidRDefault="00C9713F" w:rsidP="009540FB">
            <w:pPr>
              <w:autoSpaceDE w:val="0"/>
              <w:autoSpaceDN w:val="0"/>
              <w:adjustRightInd w:val="0"/>
              <w:rPr>
                <w:sz w:val="24"/>
                <w:szCs w:val="24"/>
              </w:rPr>
            </w:pPr>
            <w:r w:rsidRPr="00C44165">
              <w:rPr>
                <w:sz w:val="24"/>
                <w:szCs w:val="24"/>
              </w:rPr>
              <w:t>804</w:t>
            </w:r>
          </w:p>
        </w:tc>
        <w:tc>
          <w:tcPr>
            <w:tcW w:w="1620" w:type="dxa"/>
            <w:vAlign w:val="center"/>
          </w:tcPr>
          <w:p w14:paraId="092797A8" w14:textId="77777777" w:rsidR="00C9713F" w:rsidRPr="00971CC5" w:rsidRDefault="00C9713F" w:rsidP="009540FB">
            <w:pPr>
              <w:autoSpaceDE w:val="0"/>
              <w:autoSpaceDN w:val="0"/>
              <w:adjustRightInd w:val="0"/>
              <w:rPr>
                <w:sz w:val="24"/>
                <w:szCs w:val="24"/>
              </w:rPr>
            </w:pPr>
            <w:r w:rsidRPr="00C44165">
              <w:rPr>
                <w:sz w:val="24"/>
                <w:szCs w:val="24"/>
              </w:rPr>
              <w:t>250</w:t>
            </w:r>
          </w:p>
        </w:tc>
        <w:tc>
          <w:tcPr>
            <w:tcW w:w="1656" w:type="dxa"/>
            <w:gridSpan w:val="2"/>
            <w:vAlign w:val="center"/>
          </w:tcPr>
          <w:p w14:paraId="4EF1BAE8" w14:textId="77777777" w:rsidR="00C9713F" w:rsidRPr="00971CC5" w:rsidRDefault="00C9713F" w:rsidP="009540FB">
            <w:pPr>
              <w:autoSpaceDE w:val="0"/>
              <w:autoSpaceDN w:val="0"/>
              <w:adjustRightInd w:val="0"/>
              <w:rPr>
                <w:sz w:val="24"/>
                <w:szCs w:val="24"/>
              </w:rPr>
            </w:pPr>
            <w:r w:rsidRPr="00C44165">
              <w:rPr>
                <w:sz w:val="24"/>
                <w:szCs w:val="24"/>
              </w:rPr>
              <w:t>3,879</w:t>
            </w:r>
          </w:p>
        </w:tc>
      </w:tr>
      <w:tr w:rsidR="00C9713F" w14:paraId="27245CB1" w14:textId="77777777" w:rsidTr="009540FB">
        <w:trPr>
          <w:trHeight w:val="368"/>
          <w:jc w:val="center"/>
        </w:trPr>
        <w:tc>
          <w:tcPr>
            <w:tcW w:w="2917" w:type="dxa"/>
            <w:gridSpan w:val="2"/>
            <w:vAlign w:val="center"/>
          </w:tcPr>
          <w:p w14:paraId="46DA70D2" w14:textId="77777777" w:rsidR="00C9713F" w:rsidRPr="001934F9" w:rsidRDefault="00C9713F" w:rsidP="009540FB">
            <w:pPr>
              <w:autoSpaceDE w:val="0"/>
              <w:autoSpaceDN w:val="0"/>
              <w:adjustRightInd w:val="0"/>
              <w:ind w:left="180"/>
              <w:jc w:val="left"/>
              <w:rPr>
                <w:sz w:val="24"/>
                <w:szCs w:val="24"/>
              </w:rPr>
            </w:pPr>
            <w:r w:rsidRPr="001934F9">
              <w:rPr>
                <w:sz w:val="24"/>
                <w:szCs w:val="24"/>
              </w:rPr>
              <w:t>Hispanic/ Latino</w:t>
            </w:r>
          </w:p>
        </w:tc>
        <w:tc>
          <w:tcPr>
            <w:tcW w:w="1799" w:type="dxa"/>
            <w:vAlign w:val="center"/>
          </w:tcPr>
          <w:p w14:paraId="4526F384" w14:textId="77777777" w:rsidR="00C9713F" w:rsidRPr="00C44165" w:rsidRDefault="00C9713F" w:rsidP="009540FB">
            <w:pPr>
              <w:autoSpaceDE w:val="0"/>
              <w:autoSpaceDN w:val="0"/>
              <w:adjustRightInd w:val="0"/>
              <w:rPr>
                <w:sz w:val="24"/>
                <w:szCs w:val="24"/>
              </w:rPr>
            </w:pPr>
            <w:r w:rsidRPr="00C44165">
              <w:rPr>
                <w:sz w:val="24"/>
                <w:szCs w:val="24"/>
              </w:rPr>
              <w:t>2,101</w:t>
            </w:r>
          </w:p>
        </w:tc>
        <w:tc>
          <w:tcPr>
            <w:tcW w:w="1584" w:type="dxa"/>
            <w:vAlign w:val="center"/>
          </w:tcPr>
          <w:p w14:paraId="0258F6E2" w14:textId="77777777" w:rsidR="00C9713F" w:rsidRPr="00971CC5" w:rsidRDefault="00C9713F" w:rsidP="009540FB">
            <w:pPr>
              <w:autoSpaceDE w:val="0"/>
              <w:autoSpaceDN w:val="0"/>
              <w:adjustRightInd w:val="0"/>
              <w:rPr>
                <w:sz w:val="24"/>
                <w:szCs w:val="24"/>
              </w:rPr>
            </w:pPr>
            <w:r w:rsidRPr="00C44165">
              <w:rPr>
                <w:sz w:val="24"/>
                <w:szCs w:val="24"/>
              </w:rPr>
              <w:t>564</w:t>
            </w:r>
          </w:p>
        </w:tc>
        <w:tc>
          <w:tcPr>
            <w:tcW w:w="1620" w:type="dxa"/>
            <w:vAlign w:val="center"/>
          </w:tcPr>
          <w:p w14:paraId="2A03ED1B" w14:textId="77777777" w:rsidR="00C9713F" w:rsidRPr="00971CC5" w:rsidRDefault="00C9713F" w:rsidP="009540FB">
            <w:pPr>
              <w:autoSpaceDE w:val="0"/>
              <w:autoSpaceDN w:val="0"/>
              <w:adjustRightInd w:val="0"/>
              <w:rPr>
                <w:sz w:val="24"/>
                <w:szCs w:val="24"/>
              </w:rPr>
            </w:pPr>
            <w:r w:rsidRPr="00C44165">
              <w:rPr>
                <w:sz w:val="24"/>
                <w:szCs w:val="24"/>
              </w:rPr>
              <w:t>77</w:t>
            </w:r>
          </w:p>
        </w:tc>
        <w:tc>
          <w:tcPr>
            <w:tcW w:w="1656" w:type="dxa"/>
            <w:gridSpan w:val="2"/>
            <w:vAlign w:val="center"/>
          </w:tcPr>
          <w:p w14:paraId="73ABF6B4" w14:textId="77777777" w:rsidR="00C9713F" w:rsidRPr="00971CC5" w:rsidRDefault="00C9713F" w:rsidP="009540FB">
            <w:pPr>
              <w:autoSpaceDE w:val="0"/>
              <w:autoSpaceDN w:val="0"/>
              <w:adjustRightInd w:val="0"/>
              <w:rPr>
                <w:sz w:val="24"/>
                <w:szCs w:val="24"/>
              </w:rPr>
            </w:pPr>
            <w:r w:rsidRPr="00C44165">
              <w:rPr>
                <w:sz w:val="24"/>
                <w:szCs w:val="24"/>
              </w:rPr>
              <w:t>2,742</w:t>
            </w:r>
          </w:p>
        </w:tc>
      </w:tr>
      <w:tr w:rsidR="00C9713F" w14:paraId="24DEDBF3" w14:textId="77777777" w:rsidTr="009540FB">
        <w:trPr>
          <w:jc w:val="center"/>
        </w:trPr>
        <w:tc>
          <w:tcPr>
            <w:tcW w:w="2917" w:type="dxa"/>
            <w:gridSpan w:val="2"/>
            <w:vAlign w:val="center"/>
          </w:tcPr>
          <w:p w14:paraId="3904AB2C" w14:textId="77777777" w:rsidR="00C9713F" w:rsidRPr="001934F9" w:rsidRDefault="00C9713F" w:rsidP="009540FB">
            <w:pPr>
              <w:autoSpaceDE w:val="0"/>
              <w:autoSpaceDN w:val="0"/>
              <w:adjustRightInd w:val="0"/>
              <w:ind w:left="180"/>
              <w:jc w:val="left"/>
              <w:rPr>
                <w:sz w:val="24"/>
                <w:szCs w:val="24"/>
              </w:rPr>
            </w:pPr>
            <w:r>
              <w:rPr>
                <w:sz w:val="24"/>
                <w:szCs w:val="24"/>
              </w:rPr>
              <w:t>Asian</w:t>
            </w:r>
          </w:p>
        </w:tc>
        <w:tc>
          <w:tcPr>
            <w:tcW w:w="1799" w:type="dxa"/>
            <w:vAlign w:val="center"/>
          </w:tcPr>
          <w:p w14:paraId="03278BA8" w14:textId="77777777" w:rsidR="00C9713F" w:rsidRPr="00C44165" w:rsidRDefault="00C9713F" w:rsidP="009540FB">
            <w:pPr>
              <w:autoSpaceDE w:val="0"/>
              <w:autoSpaceDN w:val="0"/>
              <w:adjustRightInd w:val="0"/>
              <w:rPr>
                <w:sz w:val="24"/>
                <w:szCs w:val="24"/>
              </w:rPr>
            </w:pPr>
            <w:r w:rsidRPr="00C44165">
              <w:rPr>
                <w:sz w:val="24"/>
                <w:szCs w:val="24"/>
              </w:rPr>
              <w:t>744</w:t>
            </w:r>
          </w:p>
        </w:tc>
        <w:tc>
          <w:tcPr>
            <w:tcW w:w="1584" w:type="dxa"/>
            <w:vAlign w:val="center"/>
          </w:tcPr>
          <w:p w14:paraId="1F256940" w14:textId="77777777" w:rsidR="00C9713F" w:rsidRPr="00C44165" w:rsidRDefault="00C9713F" w:rsidP="009540FB">
            <w:pPr>
              <w:autoSpaceDE w:val="0"/>
              <w:autoSpaceDN w:val="0"/>
              <w:adjustRightInd w:val="0"/>
              <w:rPr>
                <w:sz w:val="24"/>
                <w:szCs w:val="24"/>
              </w:rPr>
            </w:pPr>
            <w:r w:rsidRPr="00C44165">
              <w:rPr>
                <w:sz w:val="24"/>
                <w:szCs w:val="24"/>
              </w:rPr>
              <w:t>187</w:t>
            </w:r>
          </w:p>
        </w:tc>
        <w:tc>
          <w:tcPr>
            <w:tcW w:w="1620" w:type="dxa"/>
            <w:vAlign w:val="center"/>
          </w:tcPr>
          <w:p w14:paraId="79437F16" w14:textId="77777777" w:rsidR="00C9713F" w:rsidRPr="00C44165" w:rsidRDefault="00C9713F" w:rsidP="009540FB">
            <w:pPr>
              <w:autoSpaceDE w:val="0"/>
              <w:autoSpaceDN w:val="0"/>
              <w:adjustRightInd w:val="0"/>
              <w:rPr>
                <w:sz w:val="24"/>
                <w:szCs w:val="24"/>
              </w:rPr>
            </w:pPr>
            <w:r w:rsidRPr="00C44165">
              <w:rPr>
                <w:sz w:val="24"/>
                <w:szCs w:val="24"/>
              </w:rPr>
              <w:t>55</w:t>
            </w:r>
          </w:p>
        </w:tc>
        <w:tc>
          <w:tcPr>
            <w:tcW w:w="1656" w:type="dxa"/>
            <w:gridSpan w:val="2"/>
            <w:vAlign w:val="center"/>
          </w:tcPr>
          <w:p w14:paraId="2D6F60BC" w14:textId="77777777" w:rsidR="00C9713F" w:rsidRPr="00971CC5" w:rsidRDefault="00C9713F" w:rsidP="009540FB">
            <w:pPr>
              <w:autoSpaceDE w:val="0"/>
              <w:autoSpaceDN w:val="0"/>
              <w:adjustRightInd w:val="0"/>
              <w:rPr>
                <w:sz w:val="24"/>
                <w:szCs w:val="24"/>
              </w:rPr>
            </w:pPr>
            <w:r w:rsidRPr="00C44165">
              <w:rPr>
                <w:sz w:val="24"/>
                <w:szCs w:val="24"/>
              </w:rPr>
              <w:t>986</w:t>
            </w:r>
          </w:p>
        </w:tc>
      </w:tr>
      <w:tr w:rsidR="00C9713F" w14:paraId="71BCDCA8" w14:textId="77777777" w:rsidTr="009540FB">
        <w:trPr>
          <w:gridAfter w:val="1"/>
          <w:wAfter w:w="36" w:type="dxa"/>
          <w:jc w:val="center"/>
        </w:trPr>
        <w:tc>
          <w:tcPr>
            <w:tcW w:w="2917" w:type="dxa"/>
            <w:gridSpan w:val="2"/>
            <w:vAlign w:val="center"/>
          </w:tcPr>
          <w:p w14:paraId="14A8AFFA" w14:textId="77777777" w:rsidR="00C9713F" w:rsidRPr="001934F9" w:rsidRDefault="00C9713F" w:rsidP="009540FB">
            <w:pPr>
              <w:autoSpaceDE w:val="0"/>
              <w:autoSpaceDN w:val="0"/>
              <w:adjustRightInd w:val="0"/>
              <w:ind w:left="180"/>
              <w:jc w:val="left"/>
              <w:rPr>
                <w:sz w:val="24"/>
                <w:szCs w:val="24"/>
              </w:rPr>
            </w:pPr>
            <w:r w:rsidRPr="001934F9">
              <w:rPr>
                <w:sz w:val="24"/>
                <w:szCs w:val="24"/>
              </w:rPr>
              <w:t>Multi-Racial</w:t>
            </w:r>
          </w:p>
        </w:tc>
        <w:tc>
          <w:tcPr>
            <w:tcW w:w="1799" w:type="dxa"/>
            <w:vAlign w:val="center"/>
          </w:tcPr>
          <w:p w14:paraId="2673D43A" w14:textId="77777777" w:rsidR="00C9713F" w:rsidRPr="00C44165" w:rsidRDefault="00C9713F" w:rsidP="009540FB">
            <w:pPr>
              <w:autoSpaceDE w:val="0"/>
              <w:autoSpaceDN w:val="0"/>
              <w:adjustRightInd w:val="0"/>
              <w:rPr>
                <w:sz w:val="24"/>
                <w:szCs w:val="24"/>
              </w:rPr>
            </w:pPr>
            <w:r w:rsidRPr="00C44165">
              <w:rPr>
                <w:sz w:val="24"/>
                <w:szCs w:val="24"/>
              </w:rPr>
              <w:t>988</w:t>
            </w:r>
          </w:p>
        </w:tc>
        <w:tc>
          <w:tcPr>
            <w:tcW w:w="1584" w:type="dxa"/>
            <w:vAlign w:val="center"/>
          </w:tcPr>
          <w:p w14:paraId="44A176B5" w14:textId="77777777" w:rsidR="00C9713F" w:rsidRPr="00C44165" w:rsidRDefault="00C9713F" w:rsidP="009540FB">
            <w:pPr>
              <w:autoSpaceDE w:val="0"/>
              <w:autoSpaceDN w:val="0"/>
              <w:adjustRightInd w:val="0"/>
              <w:rPr>
                <w:sz w:val="24"/>
                <w:szCs w:val="24"/>
              </w:rPr>
            </w:pPr>
            <w:r w:rsidRPr="00C44165">
              <w:rPr>
                <w:sz w:val="24"/>
                <w:szCs w:val="24"/>
              </w:rPr>
              <w:t>271</w:t>
            </w:r>
          </w:p>
        </w:tc>
        <w:tc>
          <w:tcPr>
            <w:tcW w:w="1620" w:type="dxa"/>
            <w:vAlign w:val="center"/>
          </w:tcPr>
          <w:p w14:paraId="0153DC18" w14:textId="77777777" w:rsidR="00C9713F" w:rsidRPr="00C44165" w:rsidRDefault="00C9713F" w:rsidP="009540FB">
            <w:pPr>
              <w:autoSpaceDE w:val="0"/>
              <w:autoSpaceDN w:val="0"/>
              <w:adjustRightInd w:val="0"/>
              <w:rPr>
                <w:sz w:val="24"/>
                <w:szCs w:val="24"/>
              </w:rPr>
            </w:pPr>
            <w:r w:rsidRPr="00C44165">
              <w:rPr>
                <w:sz w:val="24"/>
                <w:szCs w:val="24"/>
              </w:rPr>
              <w:t>66</w:t>
            </w:r>
          </w:p>
        </w:tc>
        <w:tc>
          <w:tcPr>
            <w:tcW w:w="1620" w:type="dxa"/>
            <w:vAlign w:val="center"/>
          </w:tcPr>
          <w:p w14:paraId="092F2C22" w14:textId="77777777" w:rsidR="00C9713F" w:rsidRPr="00971CC5" w:rsidRDefault="00C9713F" w:rsidP="009540FB">
            <w:pPr>
              <w:autoSpaceDE w:val="0"/>
              <w:autoSpaceDN w:val="0"/>
              <w:adjustRightInd w:val="0"/>
              <w:rPr>
                <w:sz w:val="24"/>
                <w:szCs w:val="24"/>
              </w:rPr>
            </w:pPr>
            <w:r w:rsidRPr="00C44165">
              <w:rPr>
                <w:sz w:val="24"/>
                <w:szCs w:val="24"/>
              </w:rPr>
              <w:t>1,325</w:t>
            </w:r>
          </w:p>
        </w:tc>
      </w:tr>
      <w:tr w:rsidR="00C9713F" w14:paraId="717FBACD" w14:textId="77777777" w:rsidTr="009540FB">
        <w:trPr>
          <w:gridAfter w:val="1"/>
          <w:wAfter w:w="36" w:type="dxa"/>
          <w:jc w:val="center"/>
        </w:trPr>
        <w:tc>
          <w:tcPr>
            <w:tcW w:w="2917" w:type="dxa"/>
            <w:gridSpan w:val="2"/>
            <w:vAlign w:val="center"/>
          </w:tcPr>
          <w:p w14:paraId="756A093C" w14:textId="77777777" w:rsidR="00C9713F" w:rsidRPr="001934F9" w:rsidRDefault="00C9713F" w:rsidP="009540FB">
            <w:pPr>
              <w:autoSpaceDE w:val="0"/>
              <w:autoSpaceDN w:val="0"/>
              <w:adjustRightInd w:val="0"/>
              <w:ind w:left="180"/>
              <w:jc w:val="left"/>
              <w:rPr>
                <w:sz w:val="24"/>
                <w:szCs w:val="24"/>
              </w:rPr>
            </w:pPr>
            <w:r w:rsidRPr="001934F9">
              <w:rPr>
                <w:sz w:val="24"/>
                <w:szCs w:val="24"/>
              </w:rPr>
              <w:t>Total</w:t>
            </w:r>
          </w:p>
        </w:tc>
        <w:tc>
          <w:tcPr>
            <w:tcW w:w="1799" w:type="dxa"/>
            <w:vAlign w:val="center"/>
          </w:tcPr>
          <w:p w14:paraId="7FF1301D" w14:textId="77777777" w:rsidR="00C9713F" w:rsidRPr="00C44165" w:rsidRDefault="00C9713F" w:rsidP="009540FB">
            <w:pPr>
              <w:autoSpaceDE w:val="0"/>
              <w:autoSpaceDN w:val="0"/>
              <w:adjustRightInd w:val="0"/>
              <w:rPr>
                <w:sz w:val="24"/>
                <w:szCs w:val="24"/>
              </w:rPr>
            </w:pPr>
            <w:r w:rsidRPr="00C44165">
              <w:rPr>
                <w:sz w:val="24"/>
                <w:szCs w:val="24"/>
              </w:rPr>
              <w:t>12,230</w:t>
            </w:r>
          </w:p>
        </w:tc>
        <w:tc>
          <w:tcPr>
            <w:tcW w:w="1584" w:type="dxa"/>
            <w:vAlign w:val="center"/>
          </w:tcPr>
          <w:p w14:paraId="62CFC956" w14:textId="77777777" w:rsidR="00C9713F" w:rsidRPr="00C44165" w:rsidRDefault="00C9713F" w:rsidP="009540FB">
            <w:pPr>
              <w:autoSpaceDE w:val="0"/>
              <w:autoSpaceDN w:val="0"/>
              <w:adjustRightInd w:val="0"/>
              <w:rPr>
                <w:sz w:val="24"/>
                <w:szCs w:val="24"/>
              </w:rPr>
            </w:pPr>
            <w:r w:rsidRPr="00C44165">
              <w:rPr>
                <w:sz w:val="24"/>
                <w:szCs w:val="24"/>
              </w:rPr>
              <w:t>3413</w:t>
            </w:r>
          </w:p>
        </w:tc>
        <w:tc>
          <w:tcPr>
            <w:tcW w:w="1620" w:type="dxa"/>
            <w:vAlign w:val="center"/>
          </w:tcPr>
          <w:p w14:paraId="586BCB5F" w14:textId="77777777" w:rsidR="00C9713F" w:rsidRPr="00C44165" w:rsidRDefault="00C9713F" w:rsidP="009540FB">
            <w:pPr>
              <w:autoSpaceDE w:val="0"/>
              <w:autoSpaceDN w:val="0"/>
              <w:adjustRightInd w:val="0"/>
              <w:rPr>
                <w:sz w:val="24"/>
                <w:szCs w:val="24"/>
              </w:rPr>
            </w:pPr>
            <w:r w:rsidRPr="00C44165">
              <w:rPr>
                <w:sz w:val="24"/>
                <w:szCs w:val="24"/>
              </w:rPr>
              <w:t>1135</w:t>
            </w:r>
          </w:p>
        </w:tc>
        <w:tc>
          <w:tcPr>
            <w:tcW w:w="1620" w:type="dxa"/>
            <w:vAlign w:val="center"/>
          </w:tcPr>
          <w:p w14:paraId="3A65E144" w14:textId="77777777" w:rsidR="00C9713F" w:rsidRPr="00971CC5" w:rsidRDefault="00C9713F" w:rsidP="009540FB">
            <w:pPr>
              <w:autoSpaceDE w:val="0"/>
              <w:autoSpaceDN w:val="0"/>
              <w:adjustRightInd w:val="0"/>
              <w:rPr>
                <w:sz w:val="24"/>
                <w:szCs w:val="24"/>
              </w:rPr>
            </w:pPr>
            <w:r w:rsidRPr="00C44165">
              <w:rPr>
                <w:sz w:val="24"/>
                <w:szCs w:val="24"/>
              </w:rPr>
              <w:t>16,778</w:t>
            </w:r>
          </w:p>
        </w:tc>
      </w:tr>
    </w:tbl>
    <w:p w14:paraId="4C2E4727" w14:textId="77777777" w:rsidR="00C9713F" w:rsidRPr="001934F9" w:rsidRDefault="00C9713F" w:rsidP="00C9713F">
      <w:pPr>
        <w:autoSpaceDE w:val="0"/>
        <w:autoSpaceDN w:val="0"/>
        <w:adjustRightInd w:val="0"/>
        <w:spacing w:line="240" w:lineRule="auto"/>
        <w:jc w:val="left"/>
        <w:rPr>
          <w:rFonts w:ascii="Times New Roman" w:hAnsi="Times New Roman" w:cs="Times New Roman"/>
        </w:rPr>
      </w:pPr>
    </w:p>
    <w:p w14:paraId="266C869A" w14:textId="77777777" w:rsidR="002113C4" w:rsidRDefault="002113C4" w:rsidP="00C9713F">
      <w:pPr>
        <w:spacing w:line="240" w:lineRule="auto"/>
        <w:jc w:val="left"/>
        <w:rPr>
          <w:rFonts w:ascii="Times New Roman" w:eastAsia="Times New Roman" w:hAnsi="Times New Roman" w:cs="Times New Roman"/>
          <w:b/>
          <w:sz w:val="24"/>
          <w:szCs w:val="24"/>
        </w:rPr>
      </w:pPr>
    </w:p>
    <w:p w14:paraId="0B001F74" w14:textId="77777777" w:rsidR="00C9713F" w:rsidRPr="00A14653" w:rsidRDefault="00C9713F" w:rsidP="008A42D5">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lastRenderedPageBreak/>
        <w:t xml:space="preserve">Confirmatory Factor Analyses </w:t>
      </w:r>
    </w:p>
    <w:p w14:paraId="1EC35698" w14:textId="77777777" w:rsidR="00C9713F" w:rsidRPr="001934F9" w:rsidRDefault="00C9713F" w:rsidP="008A42D5">
      <w:pPr>
        <w:spacing w:line="240" w:lineRule="auto"/>
        <w:jc w:val="left"/>
        <w:rPr>
          <w:rFonts w:ascii="Times New Roman" w:hAnsi="Times New Roman" w:cs="Times New Roman"/>
        </w:rPr>
      </w:pPr>
    </w:p>
    <w:p w14:paraId="46DDDA90" w14:textId="77777777" w:rsidR="00C9713F" w:rsidRPr="00AF0F1D" w:rsidRDefault="00C9713F"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conducting CFA for the DSCS-H, </w:t>
      </w:r>
      <w:r w:rsidRPr="00AF0F1D">
        <w:rPr>
          <w:rFonts w:ascii="Times New Roman" w:eastAsia="Times New Roman" w:hAnsi="Times New Roman" w:cs="Times New Roman"/>
          <w:sz w:val="24"/>
          <w:szCs w:val="24"/>
        </w:rPr>
        <w:t xml:space="preserve">the same statistical procedures used in analyzing the student and teacher/staff versions of the survey, including for the CFA as detailed in Chapter 2, were followed. This included group mean centering, thereby producing ICCs of zero for each item. This was done given that the ICCs on the factor scores in </w:t>
      </w:r>
      <w:r>
        <w:rPr>
          <w:rFonts w:ascii="Times New Roman" w:eastAsia="Times New Roman" w:hAnsi="Times New Roman" w:cs="Times New Roman"/>
          <w:sz w:val="24"/>
          <w:szCs w:val="24"/>
        </w:rPr>
        <w:t xml:space="preserve">the </w:t>
      </w:r>
      <w:r w:rsidRPr="00A86D46">
        <w:rPr>
          <w:rFonts w:ascii="Times New Roman" w:eastAsia="Times New Roman" w:hAnsi="Times New Roman" w:cs="Times New Roman"/>
          <w:sz w:val="24"/>
          <w:szCs w:val="24"/>
        </w:rPr>
        <w:t>full sample ranged from</w:t>
      </w:r>
      <w:r>
        <w:rPr>
          <w:rFonts w:ascii="Times New Roman" w:eastAsia="Times New Roman" w:hAnsi="Times New Roman" w:cs="Times New Roman"/>
          <w:sz w:val="24"/>
          <w:szCs w:val="24"/>
        </w:rPr>
        <w:t xml:space="preserve"> .07 (Clarity of School Rules) </w:t>
      </w:r>
      <w:r w:rsidR="00351C76">
        <w:rPr>
          <w:rFonts w:ascii="Times New Roman" w:eastAsia="Times New Roman" w:hAnsi="Times New Roman" w:cs="Times New Roman"/>
          <w:sz w:val="24"/>
          <w:szCs w:val="24"/>
        </w:rPr>
        <w:t>to .16 (Safety), and the</w:t>
      </w:r>
      <w:r w:rsidRPr="00A86D46">
        <w:rPr>
          <w:rFonts w:ascii="Times New Roman" w:eastAsia="Times New Roman" w:hAnsi="Times New Roman" w:cs="Times New Roman"/>
          <w:sz w:val="24"/>
          <w:szCs w:val="24"/>
        </w:rPr>
        <w:t xml:space="preserve"> ICC of total school climate score was .14.</w:t>
      </w:r>
    </w:p>
    <w:p w14:paraId="48169BE1" w14:textId="77777777" w:rsidR="00C9713F" w:rsidRDefault="00C9713F" w:rsidP="008A42D5">
      <w:pPr>
        <w:spacing w:line="240" w:lineRule="auto"/>
        <w:jc w:val="left"/>
        <w:rPr>
          <w:rFonts w:ascii="Times New Roman" w:eastAsia="Times New Roman" w:hAnsi="Times New Roman" w:cs="Times New Roman"/>
          <w:sz w:val="24"/>
          <w:szCs w:val="24"/>
        </w:rPr>
      </w:pPr>
    </w:p>
    <w:p w14:paraId="2666F137" w14:textId="77777777" w:rsidR="00C9713F" w:rsidRPr="003079A7" w:rsidRDefault="00C9713F" w:rsidP="008A42D5">
      <w:pPr>
        <w:spacing w:line="240" w:lineRule="auto"/>
        <w:jc w:val="left"/>
        <w:rPr>
          <w:rFonts w:ascii="Times New Roman" w:eastAsia="Times New Roman" w:hAnsi="Times New Roman" w:cs="Times New Roman"/>
          <w:i/>
          <w:iCs/>
          <w:color w:val="000000"/>
          <w:sz w:val="24"/>
          <w:szCs w:val="24"/>
        </w:rPr>
      </w:pPr>
      <w:r>
        <w:rPr>
          <w:rFonts w:ascii="Times New Roman" w:eastAsia="Times New Roman" w:hAnsi="Times New Roman" w:cs="Times New Roman"/>
          <w:sz w:val="24"/>
          <w:szCs w:val="24"/>
        </w:rPr>
        <w:t>Consistent with procedures used for the Student and Teacher/Staff measures, and b</w:t>
      </w:r>
      <w:r w:rsidRPr="00320D07">
        <w:rPr>
          <w:rFonts w:ascii="Times New Roman" w:eastAsia="Times New Roman" w:hAnsi="Times New Roman" w:cs="Times New Roman"/>
          <w:sz w:val="24"/>
          <w:szCs w:val="24"/>
        </w:rPr>
        <w:t>ased on preliminary exploratory and co</w:t>
      </w:r>
      <w:r>
        <w:rPr>
          <w:rFonts w:ascii="Times New Roman" w:eastAsia="Times New Roman" w:hAnsi="Times New Roman" w:cs="Times New Roman"/>
          <w:sz w:val="24"/>
          <w:szCs w:val="24"/>
        </w:rPr>
        <w:t>nfirmatory factor analyses</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320D07">
        <w:rPr>
          <w:rFonts w:ascii="Times New Roman" w:eastAsia="Times New Roman" w:hAnsi="Times New Roman" w:cs="Times New Roman"/>
          <w:sz w:val="24"/>
          <w:szCs w:val="24"/>
        </w:rPr>
        <w:t>hree items on the Respect for Diversity Factor were deleted from further analyses</w:t>
      </w:r>
      <w:r>
        <w:rPr>
          <w:rFonts w:ascii="Times New Roman" w:eastAsia="Times New Roman" w:hAnsi="Times New Roman" w:cs="Times New Roman"/>
          <w:sz w:val="24"/>
          <w:szCs w:val="24"/>
        </w:rPr>
        <w:t xml:space="preserve"> due to poor factor loadings</w:t>
      </w:r>
      <w:r w:rsidRPr="00320D07">
        <w:rPr>
          <w:rFonts w:ascii="Times New Roman" w:eastAsia="Times New Roman" w:hAnsi="Times New Roman" w:cs="Times New Roman"/>
          <w:sz w:val="24"/>
          <w:szCs w:val="24"/>
        </w:rPr>
        <w:t xml:space="preserve">. The three items </w:t>
      </w:r>
      <w:r>
        <w:rPr>
          <w:rFonts w:ascii="Times New Roman" w:eastAsia="Times New Roman" w:hAnsi="Times New Roman" w:cs="Times New Roman"/>
          <w:sz w:val="24"/>
          <w:szCs w:val="24"/>
        </w:rPr>
        <w:t xml:space="preserve">deleted </w:t>
      </w:r>
      <w:r w:rsidRPr="00320D07">
        <w:rPr>
          <w:rFonts w:ascii="Times New Roman" w:eastAsia="Times New Roman" w:hAnsi="Times New Roman" w:cs="Times New Roman"/>
          <w:sz w:val="24"/>
          <w:szCs w:val="24"/>
        </w:rPr>
        <w:t>were:</w:t>
      </w:r>
    </w:p>
    <w:p w14:paraId="564082BA" w14:textId="77777777" w:rsidR="00C9713F" w:rsidRPr="00320D07" w:rsidRDefault="00C9713F" w:rsidP="008A42D5">
      <w:pPr>
        <w:autoSpaceDE w:val="0"/>
        <w:autoSpaceDN w:val="0"/>
        <w:adjustRightInd w:val="0"/>
        <w:spacing w:line="240" w:lineRule="auto"/>
        <w:jc w:val="left"/>
        <w:rPr>
          <w:rFonts w:ascii="Times New Roman" w:eastAsia="Times New Roman" w:hAnsi="Times New Roman" w:cs="Times New Roman"/>
          <w:sz w:val="24"/>
          <w:szCs w:val="24"/>
        </w:rPr>
      </w:pPr>
    </w:p>
    <w:p w14:paraId="03E3F8CF" w14:textId="77777777" w:rsidR="00C9713F" w:rsidRPr="003378E1" w:rsidRDefault="00C9713F" w:rsidP="008A42D5">
      <w:pPr>
        <w:autoSpaceDE w:val="0"/>
        <w:autoSpaceDN w:val="0"/>
        <w:adjustRightInd w:val="0"/>
        <w:spacing w:line="240" w:lineRule="auto"/>
        <w:ind w:left="720" w:firstLine="720"/>
        <w:jc w:val="left"/>
        <w:rPr>
          <w:rFonts w:ascii="Times New Roman" w:eastAsia="Times New Roman" w:hAnsi="Times New Roman" w:cs="Times New Roman"/>
          <w:i/>
          <w:sz w:val="24"/>
          <w:szCs w:val="24"/>
        </w:rPr>
      </w:pPr>
      <w:r w:rsidRPr="003378E1">
        <w:rPr>
          <w:rFonts w:ascii="Times New Roman" w:eastAsia="Times New Roman" w:hAnsi="Times New Roman" w:cs="Times New Roman"/>
          <w:i/>
          <w:sz w:val="24"/>
          <w:szCs w:val="24"/>
        </w:rPr>
        <w:t>#12. Adults care a</w:t>
      </w:r>
      <w:r w:rsidR="002113C4">
        <w:rPr>
          <w:rFonts w:ascii="Times New Roman" w:eastAsia="Times New Roman" w:hAnsi="Times New Roman" w:cs="Times New Roman"/>
          <w:i/>
          <w:sz w:val="24"/>
          <w:szCs w:val="24"/>
        </w:rPr>
        <w:t>bout students of all races</w:t>
      </w:r>
      <w:r w:rsidRPr="003378E1">
        <w:rPr>
          <w:rFonts w:ascii="Times New Roman" w:eastAsia="Times New Roman" w:hAnsi="Times New Roman" w:cs="Times New Roman"/>
          <w:i/>
          <w:sz w:val="24"/>
          <w:szCs w:val="24"/>
        </w:rPr>
        <w:t>.</w:t>
      </w:r>
    </w:p>
    <w:p w14:paraId="5BCCCB81" w14:textId="77777777" w:rsidR="00C9713F" w:rsidRPr="003378E1" w:rsidRDefault="00C9713F" w:rsidP="008A42D5">
      <w:pPr>
        <w:autoSpaceDE w:val="0"/>
        <w:autoSpaceDN w:val="0"/>
        <w:adjustRightInd w:val="0"/>
        <w:spacing w:line="240" w:lineRule="auto"/>
        <w:ind w:left="720" w:firstLine="720"/>
        <w:jc w:val="left"/>
        <w:rPr>
          <w:rFonts w:ascii="Times New Roman" w:eastAsia="Times New Roman" w:hAnsi="Times New Roman" w:cs="Times New Roman"/>
          <w:i/>
          <w:sz w:val="24"/>
          <w:szCs w:val="24"/>
        </w:rPr>
      </w:pPr>
      <w:r w:rsidRPr="003378E1">
        <w:rPr>
          <w:rFonts w:ascii="Times New Roman" w:eastAsia="Times New Roman" w:hAnsi="Times New Roman" w:cs="Times New Roman"/>
          <w:i/>
          <w:sz w:val="24"/>
          <w:szCs w:val="24"/>
        </w:rPr>
        <w:t># 26. Students of different races get along</w:t>
      </w:r>
      <w:r w:rsidR="002113C4">
        <w:rPr>
          <w:rFonts w:ascii="Times New Roman" w:eastAsia="Times New Roman" w:hAnsi="Times New Roman" w:cs="Times New Roman"/>
          <w:i/>
          <w:sz w:val="24"/>
          <w:szCs w:val="24"/>
        </w:rPr>
        <w:t>.</w:t>
      </w:r>
    </w:p>
    <w:p w14:paraId="5AA7F771" w14:textId="77777777" w:rsidR="00C9713F" w:rsidRPr="003378E1" w:rsidRDefault="00C9713F" w:rsidP="008A42D5">
      <w:pPr>
        <w:autoSpaceDE w:val="0"/>
        <w:autoSpaceDN w:val="0"/>
        <w:adjustRightInd w:val="0"/>
        <w:spacing w:line="240" w:lineRule="auto"/>
        <w:ind w:left="720" w:firstLine="720"/>
        <w:jc w:val="left"/>
        <w:rPr>
          <w:rFonts w:ascii="Times New Roman" w:eastAsia="Times New Roman" w:hAnsi="Times New Roman" w:cs="Times New Roman"/>
          <w:i/>
          <w:sz w:val="24"/>
          <w:szCs w:val="24"/>
        </w:rPr>
      </w:pPr>
      <w:r w:rsidRPr="003378E1">
        <w:rPr>
          <w:rFonts w:ascii="Times New Roman" w:eastAsia="Times New Roman" w:hAnsi="Times New Roman" w:cs="Times New Roman"/>
          <w:i/>
          <w:sz w:val="24"/>
          <w:szCs w:val="24"/>
        </w:rPr>
        <w:t>#27. Teachers expect the best from students of all races.</w:t>
      </w:r>
    </w:p>
    <w:p w14:paraId="78CC933F" w14:textId="77777777" w:rsidR="00C9713F" w:rsidRDefault="00C9713F" w:rsidP="008A42D5">
      <w:pPr>
        <w:autoSpaceDE w:val="0"/>
        <w:autoSpaceDN w:val="0"/>
        <w:adjustRightInd w:val="0"/>
        <w:spacing w:line="240" w:lineRule="auto"/>
        <w:jc w:val="left"/>
        <w:rPr>
          <w:rFonts w:ascii="Times New Roman" w:eastAsia="Times New Roman" w:hAnsi="Times New Roman" w:cs="Times New Roman"/>
          <w:sz w:val="24"/>
          <w:szCs w:val="24"/>
        </w:rPr>
      </w:pPr>
    </w:p>
    <w:p w14:paraId="5B39D8FD" w14:textId="77777777" w:rsidR="00C9713F" w:rsidRDefault="00C9713F" w:rsidP="008A42D5">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Two additional items on that original factor were</w:t>
      </w:r>
      <w:r w:rsidRPr="00320D07">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oved to another factor. The item “</w:t>
      </w:r>
      <w:r w:rsidRPr="00320D07">
        <w:rPr>
          <w:rFonts w:ascii="Times New Roman" w:eastAsia="Times New Roman" w:hAnsi="Times New Roman" w:cs="Times New Roman"/>
          <w:i/>
          <w:sz w:val="24"/>
          <w:szCs w:val="24"/>
        </w:rPr>
        <w:t>Teachers treat students of all races with respect</w:t>
      </w:r>
      <w:r>
        <w:rPr>
          <w:rFonts w:ascii="Times New Roman" w:eastAsia="Times New Roman" w:hAnsi="Times New Roman" w:cs="Times New Roman"/>
          <w:sz w:val="24"/>
          <w:szCs w:val="24"/>
        </w:rPr>
        <w:t xml:space="preserve">” was moved to </w:t>
      </w:r>
      <w:r w:rsidRPr="00320D07">
        <w:rPr>
          <w:rFonts w:ascii="Times New Roman" w:eastAsia="Times New Roman" w:hAnsi="Times New Roman" w:cs="Times New Roman"/>
          <w:sz w:val="24"/>
          <w:szCs w:val="24"/>
        </w:rPr>
        <w:t xml:space="preserve">Teacher-Student Relationships </w:t>
      </w:r>
      <w:r>
        <w:rPr>
          <w:rFonts w:ascii="Times New Roman" w:eastAsia="Times New Roman" w:hAnsi="Times New Roman" w:cs="Times New Roman"/>
          <w:sz w:val="24"/>
          <w:szCs w:val="24"/>
        </w:rPr>
        <w:t>and</w:t>
      </w:r>
      <w:r w:rsidRPr="00320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20D07">
        <w:rPr>
          <w:rFonts w:ascii="Times New Roman" w:eastAsia="Times New Roman" w:hAnsi="Times New Roman" w:cs="Times New Roman"/>
          <w:i/>
          <w:iCs/>
          <w:color w:val="000000"/>
          <w:sz w:val="24"/>
          <w:szCs w:val="24"/>
        </w:rPr>
        <w:t>Students respect others who are different</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sz w:val="24"/>
          <w:szCs w:val="24"/>
        </w:rPr>
        <w:t xml:space="preserve">was moved to </w:t>
      </w:r>
      <w:r w:rsidRPr="00320D07">
        <w:rPr>
          <w:rFonts w:ascii="Times New Roman" w:eastAsia="Times New Roman" w:hAnsi="Times New Roman" w:cs="Times New Roman"/>
          <w:sz w:val="24"/>
          <w:szCs w:val="24"/>
        </w:rPr>
        <w:t>Student-Student Relationships</w:t>
      </w:r>
      <w:r>
        <w:rPr>
          <w:rFonts w:ascii="Times New Roman" w:eastAsia="Times New Roman" w:hAnsi="Times New Roman" w:cs="Times New Roman"/>
          <w:sz w:val="24"/>
          <w:szCs w:val="24"/>
        </w:rPr>
        <w:t>. As a result of these preliminary analyses, the</w:t>
      </w:r>
      <w:r w:rsidR="008A42D5">
        <w:rPr>
          <w:rFonts w:ascii="Times New Roman" w:eastAsia="Times New Roman" w:hAnsi="Times New Roman" w:cs="Times New Roman"/>
          <w:sz w:val="24"/>
          <w:szCs w:val="24"/>
        </w:rPr>
        <w:t xml:space="preserve"> model consisted of six factors (removing the previous Respect for Diversity factor). The six-factor model was compared with three alternative models: </w:t>
      </w:r>
      <w:r w:rsidR="008A42D5" w:rsidRPr="000B1261">
        <w:rPr>
          <w:rFonts w:ascii="Times New Roman" w:eastAsia="Times New Roman" w:hAnsi="Times New Roman" w:cs="Times New Roman"/>
          <w:sz w:val="24"/>
          <w:szCs w:val="24"/>
        </w:rPr>
        <w:t>a one-factor model, a second-order model wi</w:t>
      </w:r>
      <w:r w:rsidR="008A42D5">
        <w:rPr>
          <w:rFonts w:ascii="Times New Roman" w:eastAsia="Times New Roman" w:hAnsi="Times New Roman" w:cs="Times New Roman"/>
          <w:sz w:val="24"/>
          <w:szCs w:val="24"/>
        </w:rPr>
        <w:t xml:space="preserve">th one high order factor and six </w:t>
      </w:r>
      <w:r w:rsidR="008A42D5" w:rsidRPr="000B1261">
        <w:rPr>
          <w:rFonts w:ascii="Times New Roman" w:eastAsia="Times New Roman" w:hAnsi="Times New Roman" w:cs="Times New Roman"/>
          <w:sz w:val="24"/>
          <w:szCs w:val="24"/>
        </w:rPr>
        <w:t>lower order factors</w:t>
      </w:r>
      <w:r w:rsidR="008A42D5">
        <w:rPr>
          <w:rFonts w:ascii="Times New Roman" w:eastAsia="Times New Roman" w:hAnsi="Times New Roman" w:cs="Times New Roman"/>
          <w:sz w:val="24"/>
          <w:szCs w:val="24"/>
        </w:rPr>
        <w:t>,</w:t>
      </w:r>
      <w:r w:rsidR="008A42D5" w:rsidRPr="000B1261">
        <w:rPr>
          <w:rFonts w:ascii="Times New Roman" w:eastAsia="Times New Roman" w:hAnsi="Times New Roman" w:cs="Times New Roman"/>
          <w:sz w:val="24"/>
          <w:szCs w:val="24"/>
        </w:rPr>
        <w:t xml:space="preserve"> and a bifactor mod</w:t>
      </w:r>
      <w:r w:rsidR="008A42D5">
        <w:rPr>
          <w:rFonts w:ascii="Times New Roman" w:eastAsia="Times New Roman" w:hAnsi="Times New Roman" w:cs="Times New Roman"/>
          <w:sz w:val="24"/>
          <w:szCs w:val="24"/>
        </w:rPr>
        <w:t xml:space="preserve">el with a general factor and six </w:t>
      </w:r>
      <w:r w:rsidR="008A42D5" w:rsidRPr="000B1261">
        <w:rPr>
          <w:rFonts w:ascii="Times New Roman" w:eastAsia="Times New Roman" w:hAnsi="Times New Roman" w:cs="Times New Roman"/>
          <w:sz w:val="24"/>
          <w:szCs w:val="24"/>
        </w:rPr>
        <w:t>specific factors.</w:t>
      </w:r>
    </w:p>
    <w:p w14:paraId="55463A8D" w14:textId="77777777" w:rsidR="00C9713F" w:rsidRDefault="00C9713F" w:rsidP="008A42D5">
      <w:pPr>
        <w:spacing w:line="240" w:lineRule="auto"/>
        <w:jc w:val="left"/>
        <w:rPr>
          <w:rFonts w:ascii="Times New Roman" w:eastAsia="Times New Roman" w:hAnsi="Times New Roman" w:cs="Times New Roman"/>
          <w:sz w:val="24"/>
          <w:szCs w:val="24"/>
        </w:rPr>
      </w:pPr>
    </w:p>
    <w:p w14:paraId="0241087F" w14:textId="77777777" w:rsidR="00C9713F" w:rsidRDefault="00C9713F" w:rsidP="008A42D5">
      <w:pPr>
        <w:spacing w:line="240" w:lineRule="auto"/>
        <w:jc w:val="left"/>
        <w:outlineLvl w:val="0"/>
        <w:rPr>
          <w:rFonts w:ascii="Times New Roman" w:eastAsia="Times New Roman" w:hAnsi="Times New Roman" w:cs="Times New Roman"/>
          <w:b/>
          <w:sz w:val="24"/>
          <w:szCs w:val="24"/>
        </w:rPr>
      </w:pPr>
      <w:r w:rsidRPr="00345572">
        <w:rPr>
          <w:rFonts w:ascii="Times New Roman" w:eastAsia="Times New Roman" w:hAnsi="Times New Roman" w:cs="Times New Roman"/>
          <w:b/>
          <w:sz w:val="24"/>
          <w:szCs w:val="24"/>
        </w:rPr>
        <w:t>Results of Confi</w:t>
      </w:r>
      <w:r w:rsidR="00F20F24">
        <w:rPr>
          <w:rFonts w:ascii="Times New Roman" w:eastAsia="Times New Roman" w:hAnsi="Times New Roman" w:cs="Times New Roman"/>
          <w:b/>
          <w:sz w:val="24"/>
          <w:szCs w:val="24"/>
        </w:rPr>
        <w:t>rmatory Factor Analyses</w:t>
      </w:r>
    </w:p>
    <w:p w14:paraId="13EF9860" w14:textId="77777777" w:rsidR="0087779A" w:rsidRDefault="0087779A" w:rsidP="0087779A">
      <w:pPr>
        <w:spacing w:line="240" w:lineRule="auto"/>
        <w:jc w:val="left"/>
        <w:rPr>
          <w:rFonts w:ascii="Times New Roman" w:eastAsia="Times New Roman" w:hAnsi="Times New Roman" w:cs="Times New Roman"/>
          <w:b/>
          <w:iCs/>
          <w:sz w:val="24"/>
          <w:szCs w:val="24"/>
        </w:rPr>
      </w:pPr>
    </w:p>
    <w:p w14:paraId="69B5631B" w14:textId="77777777" w:rsidR="008A42D5" w:rsidRDefault="0087779A" w:rsidP="0087779A">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iCs/>
          <w:sz w:val="24"/>
          <w:szCs w:val="24"/>
        </w:rPr>
        <w:t xml:space="preserve">   </w:t>
      </w:r>
      <w:r w:rsidR="008A42D5" w:rsidRPr="003D13C6">
        <w:rPr>
          <w:rFonts w:ascii="Times New Roman" w:hAnsi="Times New Roman" w:cs="Times New Roman"/>
          <w:b/>
          <w:sz w:val="24"/>
          <w:szCs w:val="24"/>
        </w:rPr>
        <w:t>Comparing seven-factor model with alternative models</w:t>
      </w:r>
      <w:r w:rsidR="008A42D5" w:rsidRPr="003D13C6">
        <w:rPr>
          <w:rFonts w:ascii="Times New Roman" w:eastAsia="Times New Roman" w:hAnsi="Times New Roman" w:cs="Times New Roman"/>
          <w:b/>
          <w:sz w:val="24"/>
          <w:szCs w:val="24"/>
        </w:rPr>
        <w:t>.</w:t>
      </w:r>
      <w:r w:rsidR="008A42D5" w:rsidRPr="003D13C6">
        <w:rPr>
          <w:rFonts w:ascii="Times New Roman" w:eastAsia="Times New Roman" w:hAnsi="Times New Roman" w:cs="Times New Roman"/>
          <w:sz w:val="24"/>
          <w:szCs w:val="24"/>
        </w:rPr>
        <w:t xml:space="preserve"> </w:t>
      </w:r>
      <w:r w:rsidR="00F66227">
        <w:rPr>
          <w:rFonts w:ascii="Times New Roman" w:eastAsia="Times New Roman" w:hAnsi="Times New Roman" w:cs="Times New Roman"/>
          <w:sz w:val="24"/>
          <w:szCs w:val="24"/>
        </w:rPr>
        <w:t>As shown in Table IV.2, t</w:t>
      </w:r>
      <w:r w:rsidR="008A42D5" w:rsidRPr="003D13C6">
        <w:rPr>
          <w:rFonts w:ascii="Times New Roman" w:eastAsia="Times New Roman" w:hAnsi="Times New Roman" w:cs="Times New Roman"/>
          <w:sz w:val="24"/>
          <w:szCs w:val="24"/>
        </w:rPr>
        <w:t>he hypothesized second-order model yielded adequate fit indices</w:t>
      </w:r>
      <w:r w:rsidR="00F66227">
        <w:rPr>
          <w:rFonts w:ascii="Times New Roman" w:eastAsia="Times New Roman" w:hAnsi="Times New Roman" w:cs="Times New Roman"/>
          <w:sz w:val="24"/>
          <w:szCs w:val="24"/>
        </w:rPr>
        <w:t xml:space="preserve">, whereas </w:t>
      </w:r>
      <w:r w:rsidR="008A42D5" w:rsidRPr="003D13C6">
        <w:rPr>
          <w:rFonts w:ascii="Times New Roman" w:eastAsia="Times New Roman" w:hAnsi="Times New Roman" w:cs="Times New Roman"/>
          <w:sz w:val="24"/>
          <w:szCs w:val="24"/>
        </w:rPr>
        <w:t xml:space="preserve">a one-factor model (the most parsimonious of the three alternative models) yielded poor fit statistics. </w:t>
      </w:r>
      <w:r w:rsidR="005279F5">
        <w:rPr>
          <w:rFonts w:ascii="Times New Roman" w:eastAsia="Times New Roman" w:hAnsi="Times New Roman" w:cs="Times New Roman"/>
          <w:sz w:val="24"/>
          <w:szCs w:val="24"/>
        </w:rPr>
        <w:t xml:space="preserve">A </w:t>
      </w:r>
      <w:r w:rsidR="008A42D5" w:rsidRPr="003D13C6">
        <w:rPr>
          <w:rFonts w:ascii="Times New Roman" w:eastAsia="Times New Roman" w:hAnsi="Times New Roman" w:cs="Times New Roman"/>
          <w:sz w:val="24"/>
          <w:szCs w:val="24"/>
        </w:rPr>
        <w:t xml:space="preserve">six-factor </w:t>
      </w:r>
      <w:r w:rsidR="005279F5">
        <w:rPr>
          <w:rFonts w:ascii="Times New Roman" w:eastAsia="Times New Roman" w:hAnsi="Times New Roman" w:cs="Times New Roman"/>
          <w:sz w:val="24"/>
          <w:szCs w:val="24"/>
        </w:rPr>
        <w:t xml:space="preserve">correlation model </w:t>
      </w:r>
      <w:r w:rsidR="008A42D5" w:rsidRPr="003D13C6">
        <w:rPr>
          <w:rFonts w:ascii="Times New Roman" w:eastAsia="Times New Roman" w:hAnsi="Times New Roman" w:cs="Times New Roman"/>
          <w:sz w:val="24"/>
          <w:szCs w:val="24"/>
        </w:rPr>
        <w:t xml:space="preserve">and </w:t>
      </w:r>
      <w:r w:rsidR="005279F5">
        <w:rPr>
          <w:rFonts w:ascii="Times New Roman" w:eastAsia="Times New Roman" w:hAnsi="Times New Roman" w:cs="Times New Roman"/>
          <w:sz w:val="24"/>
          <w:szCs w:val="24"/>
        </w:rPr>
        <w:t xml:space="preserve">a </w:t>
      </w:r>
      <w:r w:rsidR="008A42D5" w:rsidRPr="003D13C6">
        <w:rPr>
          <w:rFonts w:ascii="Times New Roman" w:eastAsia="Times New Roman" w:hAnsi="Times New Roman" w:cs="Times New Roman"/>
          <w:sz w:val="24"/>
          <w:szCs w:val="24"/>
        </w:rPr>
        <w:t>bifactor model a</w:t>
      </w:r>
      <w:r w:rsidR="008A42D5">
        <w:rPr>
          <w:rFonts w:ascii="Times New Roman" w:eastAsia="Times New Roman" w:hAnsi="Times New Roman" w:cs="Times New Roman"/>
          <w:sz w:val="24"/>
          <w:szCs w:val="24"/>
        </w:rPr>
        <w:t>lso achieved adequate model fit, with the six-factor model yielding the best fit among the models tests.</w:t>
      </w:r>
      <w:r w:rsidR="008A42D5" w:rsidRPr="003D13C6">
        <w:rPr>
          <w:rFonts w:ascii="Times New Roman" w:eastAsia="Times New Roman" w:hAnsi="Times New Roman" w:cs="Times New Roman"/>
          <w:sz w:val="24"/>
          <w:szCs w:val="24"/>
        </w:rPr>
        <w:t xml:space="preserve"> However, considering the </w:t>
      </w:r>
      <w:r w:rsidR="008A42D5">
        <w:rPr>
          <w:rFonts w:ascii="Times New Roman" w:eastAsia="Times New Roman" w:hAnsi="Times New Roman" w:cs="Times New Roman"/>
          <w:sz w:val="24"/>
          <w:szCs w:val="24"/>
        </w:rPr>
        <w:t>second-order model is more consistent with the theoretical framework of school climate con</w:t>
      </w:r>
      <w:r w:rsidR="000D62DC">
        <w:rPr>
          <w:rFonts w:ascii="Times New Roman" w:eastAsia="Times New Roman" w:hAnsi="Times New Roman" w:cs="Times New Roman"/>
          <w:sz w:val="24"/>
          <w:szCs w:val="24"/>
        </w:rPr>
        <w:t xml:space="preserve">struct, and the fit indices were adequate, </w:t>
      </w:r>
      <w:r w:rsidR="008A42D5">
        <w:rPr>
          <w:rFonts w:ascii="Times New Roman" w:eastAsia="Times New Roman" w:hAnsi="Times New Roman" w:cs="Times New Roman"/>
          <w:sz w:val="24"/>
          <w:szCs w:val="24"/>
        </w:rPr>
        <w:t xml:space="preserve">it was chosen as the final model. </w:t>
      </w:r>
    </w:p>
    <w:p w14:paraId="6EA7F78B" w14:textId="77777777" w:rsidR="000D62DC" w:rsidRPr="003D13C6" w:rsidRDefault="000D62DC" w:rsidP="008A42D5">
      <w:pPr>
        <w:spacing w:line="240" w:lineRule="auto"/>
        <w:ind w:firstLine="225"/>
        <w:jc w:val="left"/>
        <w:rPr>
          <w:rFonts w:ascii="Times New Roman" w:eastAsia="Times New Roman" w:hAnsi="Times New Roman" w:cs="Times New Roman"/>
          <w:sz w:val="24"/>
          <w:szCs w:val="24"/>
        </w:rPr>
      </w:pPr>
    </w:p>
    <w:tbl>
      <w:tblPr>
        <w:tblW w:w="8370" w:type="dxa"/>
        <w:tblInd w:w="198" w:type="dxa"/>
        <w:tblLayout w:type="fixed"/>
        <w:tblLook w:val="04A0" w:firstRow="1" w:lastRow="0" w:firstColumn="1" w:lastColumn="0" w:noHBand="0" w:noVBand="1"/>
      </w:tblPr>
      <w:tblGrid>
        <w:gridCol w:w="2340"/>
        <w:gridCol w:w="1440"/>
        <w:gridCol w:w="1080"/>
        <w:gridCol w:w="990"/>
        <w:gridCol w:w="1170"/>
        <w:gridCol w:w="1350"/>
      </w:tblGrid>
      <w:tr w:rsidR="008A42D5" w:rsidRPr="007603B2" w14:paraId="281FD809" w14:textId="77777777" w:rsidTr="008A42D5">
        <w:trPr>
          <w:trHeight w:val="315"/>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3CD08F8D" w14:textId="77777777" w:rsidR="008A42D5" w:rsidRPr="007603B2" w:rsidRDefault="00796EA6"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IV</w:t>
            </w:r>
            <w:r w:rsidR="008A42D5" w:rsidRPr="007603B2">
              <w:rPr>
                <w:rFonts w:ascii="Times New Roman" w:eastAsia="Times New Roman" w:hAnsi="Times New Roman" w:cs="Times New Roman"/>
                <w:sz w:val="24"/>
                <w:szCs w:val="24"/>
              </w:rPr>
              <w:t>.2</w:t>
            </w:r>
          </w:p>
        </w:tc>
      </w:tr>
      <w:tr w:rsidR="008A42D5" w:rsidRPr="007603B2" w14:paraId="32BAAB95" w14:textId="77777777" w:rsidTr="008A42D5">
        <w:trPr>
          <w:trHeight w:val="315"/>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8AF9381" w14:textId="77777777" w:rsidR="008A42D5" w:rsidRPr="007603B2" w:rsidRDefault="008A42D5" w:rsidP="008A42D5">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 Statistics for Models Tested</w:t>
            </w:r>
            <w:r>
              <w:rPr>
                <w:rFonts w:ascii="Times New Roman" w:eastAsia="Times New Roman" w:hAnsi="Times New Roman" w:cs="Times New Roman"/>
                <w:i/>
                <w:iCs/>
                <w:sz w:val="24"/>
                <w:szCs w:val="24"/>
              </w:rPr>
              <w:t xml:space="preserve"> (DSCS-H)</w:t>
            </w:r>
          </w:p>
        </w:tc>
      </w:tr>
      <w:tr w:rsidR="008A42D5" w:rsidRPr="007603B2" w14:paraId="63523EB7" w14:textId="77777777" w:rsidTr="008A42D5">
        <w:trPr>
          <w:trHeight w:val="269"/>
        </w:trPr>
        <w:tc>
          <w:tcPr>
            <w:tcW w:w="2340" w:type="dxa"/>
            <w:tcBorders>
              <w:top w:val="nil"/>
              <w:left w:val="single" w:sz="4" w:space="0" w:color="auto"/>
              <w:bottom w:val="single" w:sz="4" w:space="0" w:color="auto"/>
              <w:right w:val="single" w:sz="4" w:space="0" w:color="auto"/>
            </w:tcBorders>
            <w:hideMark/>
          </w:tcPr>
          <w:p w14:paraId="3E55464D" w14:textId="77777777" w:rsidR="008A42D5" w:rsidRPr="007603B2" w:rsidRDefault="008A42D5" w:rsidP="008A42D5">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Model </w:t>
            </w:r>
          </w:p>
        </w:tc>
        <w:tc>
          <w:tcPr>
            <w:tcW w:w="1440" w:type="dxa"/>
            <w:tcBorders>
              <w:top w:val="nil"/>
              <w:left w:val="nil"/>
              <w:bottom w:val="single" w:sz="4" w:space="0" w:color="auto"/>
              <w:right w:val="single" w:sz="4" w:space="0" w:color="auto"/>
            </w:tcBorders>
            <w:hideMark/>
          </w:tcPr>
          <w:p w14:paraId="6876C346" w14:textId="77777777" w:rsidR="008A42D5" w:rsidRPr="00320D07" w:rsidRDefault="008A42D5" w:rsidP="008A42D5">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χ</w:t>
            </w:r>
            <w:r w:rsidRPr="00320D07">
              <w:rPr>
                <w:rFonts w:ascii="Times New Roman" w:eastAsia="Times New Roman" w:hAnsi="Times New Roman" w:cs="Times New Roman"/>
                <w:i/>
                <w:iCs/>
                <w:sz w:val="24"/>
                <w:szCs w:val="24"/>
                <w:vertAlign w:val="superscript"/>
              </w:rPr>
              <w:t>2</w:t>
            </w:r>
          </w:p>
        </w:tc>
        <w:tc>
          <w:tcPr>
            <w:tcW w:w="1080" w:type="dxa"/>
            <w:tcBorders>
              <w:top w:val="nil"/>
              <w:left w:val="nil"/>
              <w:bottom w:val="single" w:sz="4" w:space="0" w:color="auto"/>
              <w:right w:val="single" w:sz="4" w:space="0" w:color="auto"/>
            </w:tcBorders>
            <w:hideMark/>
          </w:tcPr>
          <w:p w14:paraId="2F2E4353" w14:textId="77777777" w:rsidR="008A42D5" w:rsidRPr="00320D07" w:rsidRDefault="008A42D5" w:rsidP="008A42D5">
            <w:pPr>
              <w:spacing w:line="240" w:lineRule="auto"/>
              <w:jc w:val="left"/>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df</w:t>
            </w:r>
          </w:p>
        </w:tc>
        <w:tc>
          <w:tcPr>
            <w:tcW w:w="990" w:type="dxa"/>
            <w:tcBorders>
              <w:top w:val="nil"/>
              <w:left w:val="nil"/>
              <w:bottom w:val="single" w:sz="4" w:space="0" w:color="auto"/>
              <w:right w:val="single" w:sz="4" w:space="0" w:color="auto"/>
            </w:tcBorders>
            <w:hideMark/>
          </w:tcPr>
          <w:p w14:paraId="1CD99A66" w14:textId="77777777" w:rsidR="008A42D5" w:rsidRPr="00320D07" w:rsidRDefault="008A42D5" w:rsidP="008A42D5">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CFI</w:t>
            </w:r>
          </w:p>
        </w:tc>
        <w:tc>
          <w:tcPr>
            <w:tcW w:w="1170" w:type="dxa"/>
            <w:tcBorders>
              <w:top w:val="nil"/>
              <w:left w:val="nil"/>
              <w:bottom w:val="single" w:sz="4" w:space="0" w:color="auto"/>
              <w:right w:val="single" w:sz="4" w:space="0" w:color="auto"/>
            </w:tcBorders>
            <w:hideMark/>
          </w:tcPr>
          <w:p w14:paraId="63050D53" w14:textId="77777777" w:rsidR="008A42D5" w:rsidRPr="00320D07" w:rsidRDefault="008A42D5" w:rsidP="008A42D5">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SRMR</w:t>
            </w:r>
          </w:p>
        </w:tc>
        <w:tc>
          <w:tcPr>
            <w:tcW w:w="1350" w:type="dxa"/>
            <w:tcBorders>
              <w:top w:val="nil"/>
              <w:left w:val="nil"/>
              <w:bottom w:val="single" w:sz="4" w:space="0" w:color="auto"/>
              <w:right w:val="single" w:sz="4" w:space="0" w:color="auto"/>
            </w:tcBorders>
            <w:hideMark/>
          </w:tcPr>
          <w:p w14:paraId="53DD13ED" w14:textId="77777777" w:rsidR="008A42D5" w:rsidRPr="00320D07" w:rsidRDefault="008A42D5" w:rsidP="008A42D5">
            <w:pPr>
              <w:spacing w:line="240" w:lineRule="auto"/>
              <w:jc w:val="left"/>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RMSEA</w:t>
            </w:r>
          </w:p>
        </w:tc>
      </w:tr>
      <w:tr w:rsidR="008A42D5" w:rsidRPr="007603B2" w14:paraId="782D24AD" w14:textId="77777777" w:rsidTr="008A42D5">
        <w:trPr>
          <w:trHeight w:val="341"/>
        </w:trPr>
        <w:tc>
          <w:tcPr>
            <w:tcW w:w="2340" w:type="dxa"/>
            <w:tcBorders>
              <w:top w:val="nil"/>
              <w:left w:val="single" w:sz="4" w:space="0" w:color="auto"/>
              <w:bottom w:val="single" w:sz="4" w:space="0" w:color="auto"/>
              <w:right w:val="single" w:sz="4" w:space="0" w:color="auto"/>
            </w:tcBorders>
            <w:noWrap/>
            <w:vAlign w:val="bottom"/>
            <w:hideMark/>
          </w:tcPr>
          <w:p w14:paraId="653CE797" w14:textId="77777777" w:rsidR="008A42D5" w:rsidRPr="007603B2"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603B2">
              <w:rPr>
                <w:rFonts w:ascii="Times New Roman" w:eastAsia="Times New Roman" w:hAnsi="Times New Roman" w:cs="Times New Roman"/>
                <w:sz w:val="24"/>
                <w:szCs w:val="24"/>
              </w:rPr>
              <w:t>ne-factor model</w:t>
            </w:r>
          </w:p>
        </w:tc>
        <w:tc>
          <w:tcPr>
            <w:tcW w:w="1440" w:type="dxa"/>
            <w:tcBorders>
              <w:top w:val="nil"/>
              <w:left w:val="nil"/>
              <w:bottom w:val="single" w:sz="4" w:space="0" w:color="auto"/>
              <w:right w:val="single" w:sz="4" w:space="0" w:color="auto"/>
            </w:tcBorders>
            <w:noWrap/>
            <w:vAlign w:val="bottom"/>
            <w:hideMark/>
          </w:tcPr>
          <w:p w14:paraId="6C8D8862"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17,245.21</w:t>
            </w:r>
            <w:r>
              <w:rPr>
                <w:rFonts w:ascii="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noWrap/>
            <w:vAlign w:val="bottom"/>
            <w:hideMark/>
          </w:tcPr>
          <w:p w14:paraId="0CB61376"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275</w:t>
            </w:r>
          </w:p>
        </w:tc>
        <w:tc>
          <w:tcPr>
            <w:tcW w:w="990" w:type="dxa"/>
            <w:tcBorders>
              <w:top w:val="nil"/>
              <w:left w:val="nil"/>
              <w:bottom w:val="single" w:sz="4" w:space="0" w:color="auto"/>
              <w:right w:val="single" w:sz="4" w:space="0" w:color="auto"/>
            </w:tcBorders>
            <w:noWrap/>
            <w:vAlign w:val="bottom"/>
            <w:hideMark/>
          </w:tcPr>
          <w:p w14:paraId="40155315"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.761</w:t>
            </w:r>
          </w:p>
        </w:tc>
        <w:tc>
          <w:tcPr>
            <w:tcW w:w="1170" w:type="dxa"/>
            <w:tcBorders>
              <w:top w:val="nil"/>
              <w:left w:val="nil"/>
              <w:bottom w:val="single" w:sz="4" w:space="0" w:color="auto"/>
              <w:right w:val="single" w:sz="4" w:space="0" w:color="auto"/>
            </w:tcBorders>
            <w:noWrap/>
            <w:vAlign w:val="bottom"/>
            <w:hideMark/>
          </w:tcPr>
          <w:p w14:paraId="0D2135D5"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.069</w:t>
            </w:r>
          </w:p>
        </w:tc>
        <w:tc>
          <w:tcPr>
            <w:tcW w:w="1350" w:type="dxa"/>
            <w:tcBorders>
              <w:top w:val="nil"/>
              <w:left w:val="nil"/>
              <w:bottom w:val="single" w:sz="4" w:space="0" w:color="auto"/>
              <w:right w:val="single" w:sz="4" w:space="0" w:color="auto"/>
            </w:tcBorders>
            <w:noWrap/>
            <w:vAlign w:val="bottom"/>
            <w:hideMark/>
          </w:tcPr>
          <w:p w14:paraId="4E1AE0C1"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.086</w:t>
            </w:r>
          </w:p>
        </w:tc>
      </w:tr>
      <w:tr w:rsidR="008A42D5" w:rsidRPr="007603B2" w14:paraId="055A14E1" w14:textId="77777777" w:rsidTr="008A42D5">
        <w:trPr>
          <w:trHeight w:val="315"/>
        </w:trPr>
        <w:tc>
          <w:tcPr>
            <w:tcW w:w="2340" w:type="dxa"/>
            <w:tcBorders>
              <w:top w:val="nil"/>
              <w:left w:val="single" w:sz="4" w:space="0" w:color="auto"/>
              <w:bottom w:val="single" w:sz="4" w:space="0" w:color="auto"/>
              <w:right w:val="single" w:sz="4" w:space="0" w:color="auto"/>
            </w:tcBorders>
            <w:noWrap/>
            <w:vAlign w:val="bottom"/>
            <w:hideMark/>
          </w:tcPr>
          <w:p w14:paraId="76E4F582" w14:textId="77777777" w:rsidR="008A42D5" w:rsidRPr="007603B2"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Six</w:t>
            </w:r>
            <w:r w:rsidRPr="007603B2">
              <w:rPr>
                <w:rFonts w:ascii="Times New Roman" w:eastAsia="Times New Roman" w:hAnsi="Times New Roman" w:cs="Times New Roman"/>
                <w:sz w:val="24"/>
                <w:szCs w:val="24"/>
              </w:rPr>
              <w:t>-factor</w:t>
            </w:r>
            <w:r>
              <w:rPr>
                <w:rFonts w:ascii="Times New Roman" w:eastAsia="Times New Roman" w:hAnsi="Times New Roman" w:cs="Times New Roman"/>
                <w:sz w:val="24"/>
                <w:szCs w:val="24"/>
              </w:rPr>
              <w:t xml:space="preserve"> correlation model</w:t>
            </w:r>
          </w:p>
        </w:tc>
        <w:tc>
          <w:tcPr>
            <w:tcW w:w="1440" w:type="dxa"/>
            <w:tcBorders>
              <w:top w:val="nil"/>
              <w:left w:val="nil"/>
              <w:bottom w:val="single" w:sz="4" w:space="0" w:color="auto"/>
              <w:right w:val="single" w:sz="4" w:space="0" w:color="auto"/>
            </w:tcBorders>
            <w:noWrap/>
            <w:vAlign w:val="bottom"/>
            <w:hideMark/>
          </w:tcPr>
          <w:p w14:paraId="48AB7563" w14:textId="77777777" w:rsidR="008A42D5" w:rsidRPr="008944F6" w:rsidRDefault="007A735F"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42D5" w:rsidRPr="008944F6">
              <w:rPr>
                <w:rFonts w:ascii="Times New Roman" w:hAnsi="Times New Roman" w:cs="Times New Roman"/>
                <w:color w:val="000000"/>
                <w:sz w:val="24"/>
                <w:szCs w:val="24"/>
              </w:rPr>
              <w:t>4,347.1</w:t>
            </w:r>
            <w:r w:rsidR="008A42D5">
              <w:rPr>
                <w:rFonts w:ascii="Times New Roman" w:hAnsi="Times New Roman" w:cs="Times New Roman"/>
                <w:color w:val="000000"/>
                <w:sz w:val="24"/>
                <w:szCs w:val="24"/>
              </w:rPr>
              <w:t>2*</w:t>
            </w:r>
          </w:p>
        </w:tc>
        <w:tc>
          <w:tcPr>
            <w:tcW w:w="1080" w:type="dxa"/>
            <w:tcBorders>
              <w:top w:val="nil"/>
              <w:left w:val="nil"/>
              <w:bottom w:val="single" w:sz="4" w:space="0" w:color="auto"/>
              <w:right w:val="single" w:sz="4" w:space="0" w:color="auto"/>
            </w:tcBorders>
            <w:noWrap/>
            <w:vAlign w:val="bottom"/>
            <w:hideMark/>
          </w:tcPr>
          <w:p w14:paraId="74C325DD"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260</w:t>
            </w:r>
          </w:p>
        </w:tc>
        <w:tc>
          <w:tcPr>
            <w:tcW w:w="990" w:type="dxa"/>
            <w:tcBorders>
              <w:top w:val="nil"/>
              <w:left w:val="nil"/>
              <w:bottom w:val="single" w:sz="4" w:space="0" w:color="auto"/>
              <w:right w:val="single" w:sz="4" w:space="0" w:color="auto"/>
            </w:tcBorders>
            <w:noWrap/>
            <w:vAlign w:val="bottom"/>
            <w:hideMark/>
          </w:tcPr>
          <w:p w14:paraId="7D907363"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.942</w:t>
            </w:r>
          </w:p>
        </w:tc>
        <w:tc>
          <w:tcPr>
            <w:tcW w:w="1170" w:type="dxa"/>
            <w:tcBorders>
              <w:top w:val="nil"/>
              <w:left w:val="nil"/>
              <w:bottom w:val="single" w:sz="4" w:space="0" w:color="auto"/>
              <w:right w:val="single" w:sz="4" w:space="0" w:color="auto"/>
            </w:tcBorders>
            <w:noWrap/>
            <w:vAlign w:val="bottom"/>
            <w:hideMark/>
          </w:tcPr>
          <w:p w14:paraId="29A79095"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.03</w:t>
            </w:r>
            <w:r>
              <w:rPr>
                <w:rFonts w:ascii="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noWrap/>
            <w:vAlign w:val="bottom"/>
            <w:hideMark/>
          </w:tcPr>
          <w:p w14:paraId="1C626219"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.043</w:t>
            </w:r>
          </w:p>
        </w:tc>
      </w:tr>
      <w:tr w:rsidR="008A42D5" w:rsidRPr="007603B2" w14:paraId="51CBA0CE" w14:textId="77777777" w:rsidTr="008A42D5">
        <w:trPr>
          <w:trHeight w:val="315"/>
        </w:trPr>
        <w:tc>
          <w:tcPr>
            <w:tcW w:w="2340" w:type="dxa"/>
            <w:tcBorders>
              <w:top w:val="nil"/>
              <w:left w:val="single" w:sz="4" w:space="0" w:color="auto"/>
              <w:bottom w:val="single" w:sz="4" w:space="0" w:color="auto"/>
              <w:right w:val="single" w:sz="4" w:space="0" w:color="auto"/>
            </w:tcBorders>
            <w:noWrap/>
            <w:vAlign w:val="bottom"/>
            <w:hideMark/>
          </w:tcPr>
          <w:p w14:paraId="6BDFAD43" w14:textId="77777777" w:rsidR="008A42D5" w:rsidRPr="007603B2"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Pr="007603B2">
              <w:rPr>
                <w:rFonts w:ascii="Times New Roman" w:eastAsia="Times New Roman" w:hAnsi="Times New Roman" w:cs="Times New Roman"/>
                <w:sz w:val="24"/>
                <w:szCs w:val="24"/>
              </w:rPr>
              <w:t>order model</w:t>
            </w:r>
          </w:p>
        </w:tc>
        <w:tc>
          <w:tcPr>
            <w:tcW w:w="1440" w:type="dxa"/>
            <w:tcBorders>
              <w:top w:val="nil"/>
              <w:left w:val="nil"/>
              <w:bottom w:val="single" w:sz="4" w:space="0" w:color="auto"/>
              <w:right w:val="single" w:sz="4" w:space="0" w:color="auto"/>
            </w:tcBorders>
            <w:noWrap/>
            <w:vAlign w:val="bottom"/>
            <w:hideMark/>
          </w:tcPr>
          <w:p w14:paraId="7F06E603" w14:textId="77777777" w:rsidR="008A42D5" w:rsidRPr="008944F6" w:rsidRDefault="007A735F"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42D5" w:rsidRPr="008944F6">
              <w:rPr>
                <w:rFonts w:ascii="Times New Roman" w:hAnsi="Times New Roman" w:cs="Times New Roman"/>
                <w:color w:val="000000"/>
                <w:sz w:val="24"/>
                <w:szCs w:val="24"/>
              </w:rPr>
              <w:t>5,574.04</w:t>
            </w:r>
            <w:r w:rsidR="008A42D5">
              <w:rPr>
                <w:rFonts w:ascii="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noWrap/>
            <w:vAlign w:val="bottom"/>
            <w:hideMark/>
          </w:tcPr>
          <w:p w14:paraId="46B2F8E6"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269</w:t>
            </w:r>
          </w:p>
        </w:tc>
        <w:tc>
          <w:tcPr>
            <w:tcW w:w="990" w:type="dxa"/>
            <w:tcBorders>
              <w:top w:val="nil"/>
              <w:left w:val="nil"/>
              <w:bottom w:val="single" w:sz="4" w:space="0" w:color="auto"/>
              <w:right w:val="single" w:sz="4" w:space="0" w:color="auto"/>
            </w:tcBorders>
            <w:noWrap/>
            <w:vAlign w:val="bottom"/>
            <w:hideMark/>
          </w:tcPr>
          <w:p w14:paraId="5B037A7A"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.925</w:t>
            </w:r>
          </w:p>
        </w:tc>
        <w:tc>
          <w:tcPr>
            <w:tcW w:w="1170" w:type="dxa"/>
            <w:tcBorders>
              <w:top w:val="nil"/>
              <w:left w:val="nil"/>
              <w:bottom w:val="single" w:sz="4" w:space="0" w:color="auto"/>
              <w:right w:val="single" w:sz="4" w:space="0" w:color="auto"/>
            </w:tcBorders>
            <w:noWrap/>
            <w:vAlign w:val="bottom"/>
            <w:hideMark/>
          </w:tcPr>
          <w:p w14:paraId="2F7E7BE1"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.043</w:t>
            </w:r>
          </w:p>
        </w:tc>
        <w:tc>
          <w:tcPr>
            <w:tcW w:w="1350" w:type="dxa"/>
            <w:tcBorders>
              <w:top w:val="nil"/>
              <w:left w:val="nil"/>
              <w:bottom w:val="single" w:sz="4" w:space="0" w:color="auto"/>
              <w:right w:val="single" w:sz="4" w:space="0" w:color="auto"/>
            </w:tcBorders>
            <w:noWrap/>
            <w:vAlign w:val="bottom"/>
            <w:hideMark/>
          </w:tcPr>
          <w:p w14:paraId="22632D3F"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.048</w:t>
            </w:r>
          </w:p>
        </w:tc>
      </w:tr>
      <w:tr w:rsidR="008A42D5" w:rsidRPr="007603B2" w14:paraId="1EC7A9AA" w14:textId="77777777" w:rsidTr="008A42D5">
        <w:trPr>
          <w:trHeight w:val="315"/>
        </w:trPr>
        <w:tc>
          <w:tcPr>
            <w:tcW w:w="2340" w:type="dxa"/>
            <w:tcBorders>
              <w:top w:val="nil"/>
              <w:left w:val="single" w:sz="4" w:space="0" w:color="auto"/>
              <w:bottom w:val="single" w:sz="4" w:space="0" w:color="auto"/>
              <w:right w:val="single" w:sz="4" w:space="0" w:color="auto"/>
            </w:tcBorders>
            <w:noWrap/>
            <w:vAlign w:val="bottom"/>
            <w:hideMark/>
          </w:tcPr>
          <w:p w14:paraId="0BE4CD4A" w14:textId="77777777" w:rsidR="008A42D5" w:rsidRPr="007603B2"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Bi</w:t>
            </w:r>
            <w:r w:rsidRPr="007603B2">
              <w:rPr>
                <w:rFonts w:ascii="Times New Roman" w:eastAsia="Times New Roman" w:hAnsi="Times New Roman" w:cs="Times New Roman"/>
                <w:sz w:val="24"/>
                <w:szCs w:val="24"/>
              </w:rPr>
              <w:t>factor model</w:t>
            </w:r>
          </w:p>
        </w:tc>
        <w:tc>
          <w:tcPr>
            <w:tcW w:w="1440" w:type="dxa"/>
            <w:tcBorders>
              <w:top w:val="nil"/>
              <w:left w:val="nil"/>
              <w:bottom w:val="single" w:sz="4" w:space="0" w:color="auto"/>
              <w:right w:val="single" w:sz="4" w:space="0" w:color="auto"/>
            </w:tcBorders>
            <w:noWrap/>
            <w:vAlign w:val="bottom"/>
            <w:hideMark/>
          </w:tcPr>
          <w:p w14:paraId="63A44A2D" w14:textId="77777777" w:rsidR="008A42D5" w:rsidRPr="008944F6" w:rsidRDefault="007A735F"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42D5" w:rsidRPr="008944F6">
              <w:rPr>
                <w:rFonts w:ascii="Times New Roman" w:hAnsi="Times New Roman" w:cs="Times New Roman"/>
                <w:color w:val="000000"/>
                <w:sz w:val="24"/>
                <w:szCs w:val="24"/>
              </w:rPr>
              <w:t>4,573.81</w:t>
            </w:r>
            <w:r w:rsidR="008A42D5">
              <w:rPr>
                <w:rFonts w:ascii="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noWrap/>
            <w:vAlign w:val="bottom"/>
            <w:hideMark/>
          </w:tcPr>
          <w:p w14:paraId="30BE8654"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250</w:t>
            </w:r>
          </w:p>
        </w:tc>
        <w:tc>
          <w:tcPr>
            <w:tcW w:w="990" w:type="dxa"/>
            <w:tcBorders>
              <w:top w:val="nil"/>
              <w:left w:val="nil"/>
              <w:bottom w:val="single" w:sz="4" w:space="0" w:color="auto"/>
              <w:right w:val="single" w:sz="4" w:space="0" w:color="auto"/>
            </w:tcBorders>
            <w:noWrap/>
            <w:vAlign w:val="bottom"/>
            <w:hideMark/>
          </w:tcPr>
          <w:p w14:paraId="18340029"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.939</w:t>
            </w:r>
          </w:p>
        </w:tc>
        <w:tc>
          <w:tcPr>
            <w:tcW w:w="1170" w:type="dxa"/>
            <w:tcBorders>
              <w:top w:val="nil"/>
              <w:left w:val="nil"/>
              <w:bottom w:val="single" w:sz="4" w:space="0" w:color="auto"/>
              <w:right w:val="single" w:sz="4" w:space="0" w:color="auto"/>
            </w:tcBorders>
            <w:noWrap/>
            <w:vAlign w:val="bottom"/>
            <w:hideMark/>
          </w:tcPr>
          <w:p w14:paraId="1DF6EEDA"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.036</w:t>
            </w:r>
          </w:p>
        </w:tc>
        <w:tc>
          <w:tcPr>
            <w:tcW w:w="1350" w:type="dxa"/>
            <w:tcBorders>
              <w:top w:val="nil"/>
              <w:left w:val="nil"/>
              <w:bottom w:val="single" w:sz="4" w:space="0" w:color="auto"/>
              <w:right w:val="single" w:sz="4" w:space="0" w:color="auto"/>
            </w:tcBorders>
            <w:noWrap/>
            <w:vAlign w:val="bottom"/>
            <w:hideMark/>
          </w:tcPr>
          <w:p w14:paraId="2535DF63" w14:textId="77777777" w:rsidR="008A42D5" w:rsidRPr="008944F6" w:rsidRDefault="008A42D5" w:rsidP="008A42D5">
            <w:pPr>
              <w:jc w:val="left"/>
              <w:rPr>
                <w:rFonts w:ascii="Times New Roman" w:hAnsi="Times New Roman" w:cs="Times New Roman"/>
                <w:color w:val="000000"/>
                <w:sz w:val="24"/>
                <w:szCs w:val="24"/>
              </w:rPr>
            </w:pPr>
            <w:r w:rsidRPr="008944F6">
              <w:rPr>
                <w:rFonts w:ascii="Times New Roman" w:hAnsi="Times New Roman" w:cs="Times New Roman"/>
                <w:color w:val="000000"/>
                <w:sz w:val="24"/>
                <w:szCs w:val="24"/>
              </w:rPr>
              <w:t>.045</w:t>
            </w:r>
          </w:p>
        </w:tc>
      </w:tr>
      <w:tr w:rsidR="008A42D5" w:rsidRPr="007603B2" w14:paraId="4FC58FF4" w14:textId="77777777" w:rsidTr="008A42D5">
        <w:trPr>
          <w:trHeight w:val="375"/>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CC4AA48" w14:textId="77777777" w:rsidR="008A42D5" w:rsidRPr="007603B2" w:rsidRDefault="008A42D5" w:rsidP="008A42D5">
            <w:pPr>
              <w:spacing w:line="240" w:lineRule="auto"/>
              <w:jc w:val="left"/>
              <w:rPr>
                <w:rFonts w:ascii="Times New Roman" w:eastAsia="Times New Roman" w:hAnsi="Times New Roman" w:cs="Times New Roman"/>
                <w:i/>
                <w:iCs/>
                <w:sz w:val="24"/>
                <w:szCs w:val="24"/>
              </w:rPr>
            </w:pPr>
            <w:r w:rsidRPr="00FB5246">
              <w:rPr>
                <w:rFonts w:ascii="Times New Roman" w:eastAsia="Times New Roman" w:hAnsi="Times New Roman" w:cs="Times New Roman"/>
                <w:i/>
                <w:iCs/>
                <w:sz w:val="20"/>
                <w:szCs w:val="24"/>
              </w:rPr>
              <w:t>Note.</w:t>
            </w:r>
            <w:r w:rsidRPr="00FB5246">
              <w:rPr>
                <w:rFonts w:ascii="Times New Roman" w:eastAsia="Times New Roman" w:hAnsi="Times New Roman" w:cs="Times New Roman"/>
                <w:sz w:val="20"/>
                <w:szCs w:val="24"/>
              </w:rPr>
              <w:t xml:space="preserve"> </w:t>
            </w:r>
            <w:r w:rsidRPr="00FB5246">
              <w:rPr>
                <w:rFonts w:ascii="Times New Roman" w:eastAsia="Times New Roman" w:hAnsi="Times New Roman" w:cs="Times New Roman"/>
                <w:i/>
                <w:iCs/>
                <w:sz w:val="20"/>
                <w:szCs w:val="24"/>
              </w:rPr>
              <w:t>χ</w:t>
            </w:r>
            <w:r w:rsidRPr="00FB5246">
              <w:rPr>
                <w:rFonts w:ascii="Times New Roman" w:eastAsia="Times New Roman" w:hAnsi="Times New Roman" w:cs="Times New Roman"/>
                <w:i/>
                <w:iCs/>
                <w:sz w:val="20"/>
                <w:szCs w:val="24"/>
                <w:vertAlign w:val="superscript"/>
              </w:rPr>
              <w:t xml:space="preserve">2 </w:t>
            </w:r>
            <w:r w:rsidRPr="00FB5246">
              <w:rPr>
                <w:rFonts w:ascii="Times New Roman" w:eastAsia="Times New Roman" w:hAnsi="Times New Roman" w:cs="Times New Roman"/>
                <w:i/>
                <w:iCs/>
                <w:sz w:val="20"/>
                <w:szCs w:val="24"/>
              </w:rPr>
              <w:t xml:space="preserve">= </w:t>
            </w:r>
            <w:r w:rsidRPr="00FB5246">
              <w:rPr>
                <w:rFonts w:ascii="Times New Roman" w:eastAsia="Times New Roman" w:hAnsi="Times New Roman" w:cs="Times New Roman"/>
                <w:sz w:val="20"/>
                <w:szCs w:val="24"/>
              </w:rPr>
              <w:t xml:space="preserve">Chi-square statistic; </w:t>
            </w:r>
            <w:r w:rsidRPr="00FB5246">
              <w:rPr>
                <w:rFonts w:ascii="Times New Roman" w:eastAsia="Times New Roman" w:hAnsi="Times New Roman" w:cs="Times New Roman"/>
                <w:i/>
                <w:iCs/>
                <w:sz w:val="20"/>
                <w:szCs w:val="24"/>
              </w:rPr>
              <w:t xml:space="preserve">df </w:t>
            </w:r>
            <w:r w:rsidRPr="00FB5246">
              <w:rPr>
                <w:rFonts w:ascii="Times New Roman" w:eastAsia="Times New Roman" w:hAnsi="Times New Roman" w:cs="Times New Roman"/>
                <w:sz w:val="20"/>
                <w:szCs w:val="24"/>
              </w:rPr>
              <w:t xml:space="preserve">= degrees of freedom; CFI = Comparative Fit Index; SRMR = Standardized Root Mean-Square Residual; RMSEA = Root Mean-Square Error of Approximation.  </w:t>
            </w:r>
            <w:r w:rsidRPr="00FB5246">
              <w:rPr>
                <w:rFonts w:ascii="Times New Roman" w:eastAsia="Times New Roman" w:hAnsi="Times New Roman" w:cs="Times New Roman"/>
                <w:i/>
                <w:iCs/>
                <w:sz w:val="20"/>
                <w:szCs w:val="24"/>
              </w:rPr>
              <w:t>N</w:t>
            </w:r>
            <w:r w:rsidRPr="00FB5246">
              <w:rPr>
                <w:rFonts w:ascii="Times New Roman" w:eastAsia="Times New Roman" w:hAnsi="Times New Roman" w:cs="Times New Roman"/>
                <w:sz w:val="20"/>
                <w:szCs w:val="24"/>
              </w:rPr>
              <w:t>’s = 8,389. Models were tested on approximately one half of sample, randomly selected.</w:t>
            </w:r>
            <w:r w:rsidR="00FB5246" w:rsidRPr="00FB5246">
              <w:rPr>
                <w:rFonts w:ascii="Times New Roman" w:eastAsia="Times New Roman" w:hAnsi="Times New Roman" w:cs="Times New Roman"/>
                <w:sz w:val="20"/>
                <w:szCs w:val="24"/>
              </w:rPr>
              <w:t xml:space="preserve"> *</w:t>
            </w:r>
            <w:r w:rsidR="00FB5246" w:rsidRPr="00FB5246">
              <w:rPr>
                <w:rFonts w:ascii="Times New Roman" w:eastAsia="Times New Roman" w:hAnsi="Times New Roman" w:cs="Times New Roman"/>
                <w:i/>
                <w:iCs/>
                <w:sz w:val="20"/>
                <w:szCs w:val="24"/>
              </w:rPr>
              <w:t xml:space="preserve">p </w:t>
            </w:r>
            <w:r w:rsidR="00FB5246" w:rsidRPr="00FB5246">
              <w:rPr>
                <w:rFonts w:ascii="Times New Roman" w:eastAsia="Times New Roman" w:hAnsi="Times New Roman" w:cs="Times New Roman"/>
                <w:sz w:val="20"/>
                <w:szCs w:val="24"/>
              </w:rPr>
              <w:t>&lt; .001.</w:t>
            </w:r>
          </w:p>
        </w:tc>
      </w:tr>
    </w:tbl>
    <w:p w14:paraId="693070F5" w14:textId="77777777" w:rsidR="008A42D5" w:rsidRPr="007603B2" w:rsidRDefault="008A42D5" w:rsidP="008A42D5">
      <w:pPr>
        <w:spacing w:line="240" w:lineRule="auto"/>
        <w:jc w:val="left"/>
        <w:rPr>
          <w:rFonts w:ascii="Times New Roman" w:eastAsia="Times New Roman" w:hAnsi="Times New Roman" w:cs="Times New Roman"/>
          <w:sz w:val="24"/>
          <w:szCs w:val="24"/>
        </w:rPr>
      </w:pPr>
    </w:p>
    <w:p w14:paraId="026A67BC" w14:textId="77777777" w:rsidR="008A42D5" w:rsidRPr="007603B2" w:rsidRDefault="0087779A"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8A42D5" w:rsidRPr="00B80CCA">
        <w:rPr>
          <w:rFonts w:ascii="Times New Roman" w:eastAsia="Times New Roman" w:hAnsi="Times New Roman" w:cs="Times New Roman"/>
          <w:b/>
          <w:sz w:val="24"/>
          <w:szCs w:val="24"/>
        </w:rPr>
        <w:t>Confirming fit of final model.</w:t>
      </w:r>
      <w:r w:rsidR="008A42D5" w:rsidRPr="007603B2">
        <w:rPr>
          <w:rFonts w:ascii="Times New Roman" w:eastAsia="Times New Roman" w:hAnsi="Times New Roman" w:cs="Times New Roman"/>
          <w:i/>
          <w:sz w:val="24"/>
          <w:szCs w:val="24"/>
        </w:rPr>
        <w:t xml:space="preserve"> </w:t>
      </w:r>
      <w:r w:rsidR="008A42D5" w:rsidRPr="007603B2">
        <w:rPr>
          <w:rFonts w:ascii="Times New Roman" w:eastAsia="Times New Roman" w:hAnsi="Times New Roman" w:cs="Times New Roman"/>
          <w:sz w:val="24"/>
          <w:szCs w:val="24"/>
        </w:rPr>
        <w:t xml:space="preserve">Confirmatory factor analyses on the second randomly selected half of the sample also generated </w:t>
      </w:r>
      <w:r w:rsidR="008A42D5" w:rsidRPr="00044A37">
        <w:rPr>
          <w:rFonts w:ascii="Times New Roman" w:eastAsia="Times New Roman" w:hAnsi="Times New Roman" w:cs="Times New Roman"/>
          <w:sz w:val="24"/>
          <w:szCs w:val="24"/>
        </w:rPr>
        <w:t xml:space="preserve">robust fit statistics for the </w:t>
      </w:r>
      <w:r w:rsidR="008A42D5">
        <w:rPr>
          <w:rFonts w:ascii="Times New Roman" w:eastAsia="Times New Roman" w:hAnsi="Times New Roman" w:cs="Times New Roman"/>
          <w:sz w:val="24"/>
          <w:szCs w:val="24"/>
        </w:rPr>
        <w:t xml:space="preserve">second-order </w:t>
      </w:r>
      <w:r w:rsidR="008A42D5" w:rsidRPr="00044A37">
        <w:rPr>
          <w:rFonts w:ascii="Times New Roman" w:eastAsia="Times New Roman" w:hAnsi="Times New Roman" w:cs="Times New Roman"/>
          <w:sz w:val="24"/>
          <w:szCs w:val="24"/>
        </w:rPr>
        <w:t xml:space="preserve">model: </w:t>
      </w:r>
      <w:r w:rsidR="008A42D5" w:rsidRPr="00044A37">
        <w:rPr>
          <w:rFonts w:ascii="Times New Roman" w:eastAsia="Times New Roman" w:hAnsi="Times New Roman" w:cs="Times New Roman"/>
          <w:sz w:val="24"/>
          <w:szCs w:val="24"/>
        </w:rPr>
        <w:sym w:font="Symbol" w:char="F063"/>
      </w:r>
      <w:r w:rsidR="008A42D5" w:rsidRPr="00044A37">
        <w:rPr>
          <w:rFonts w:ascii="Times New Roman" w:eastAsia="Times New Roman" w:hAnsi="Times New Roman" w:cs="Times New Roman"/>
          <w:sz w:val="24"/>
          <w:szCs w:val="24"/>
          <w:vertAlign w:val="superscript"/>
        </w:rPr>
        <w:t>2</w:t>
      </w:r>
      <w:r w:rsidR="008A42D5" w:rsidRPr="00044A37">
        <w:rPr>
          <w:rFonts w:ascii="Times New Roman" w:eastAsia="Times New Roman" w:hAnsi="Times New Roman" w:cs="Times New Roman"/>
          <w:sz w:val="24"/>
          <w:szCs w:val="24"/>
        </w:rPr>
        <w:t xml:space="preserve"> = </w:t>
      </w:r>
      <w:r w:rsidR="008A42D5">
        <w:rPr>
          <w:rFonts w:ascii="Times New Roman" w:eastAsia="Times New Roman" w:hAnsi="Times New Roman" w:cs="Times New Roman"/>
          <w:sz w:val="24"/>
          <w:szCs w:val="24"/>
        </w:rPr>
        <w:t>5,540  (269</w:t>
      </w:r>
      <w:r w:rsidR="008A42D5" w:rsidRPr="00044A37">
        <w:rPr>
          <w:rFonts w:ascii="Times New Roman" w:eastAsia="Times New Roman" w:hAnsi="Times New Roman" w:cs="Times New Roman"/>
          <w:sz w:val="24"/>
          <w:szCs w:val="24"/>
        </w:rPr>
        <w:t xml:space="preserve">, </w:t>
      </w:r>
      <w:r w:rsidR="008A42D5" w:rsidRPr="00044A37">
        <w:rPr>
          <w:rFonts w:ascii="Times New Roman" w:eastAsia="Times New Roman" w:hAnsi="Times New Roman" w:cs="Times New Roman"/>
          <w:i/>
          <w:sz w:val="24"/>
          <w:szCs w:val="24"/>
        </w:rPr>
        <w:t>N</w:t>
      </w:r>
      <w:r w:rsidR="008A42D5" w:rsidRPr="00044A37">
        <w:rPr>
          <w:rFonts w:ascii="Times New Roman" w:eastAsia="Times New Roman" w:hAnsi="Times New Roman" w:cs="Times New Roman"/>
          <w:sz w:val="24"/>
          <w:szCs w:val="24"/>
        </w:rPr>
        <w:t xml:space="preserve"> = </w:t>
      </w:r>
      <w:r w:rsidR="008A42D5">
        <w:rPr>
          <w:rFonts w:ascii="Times New Roman" w:eastAsia="Times New Roman" w:hAnsi="Times New Roman" w:cs="Times New Roman"/>
          <w:sz w:val="24"/>
          <w:szCs w:val="24"/>
        </w:rPr>
        <w:t>8,389</w:t>
      </w:r>
      <w:r w:rsidR="008A42D5" w:rsidRPr="00044A37">
        <w:rPr>
          <w:rFonts w:ascii="Times New Roman" w:eastAsia="Times New Roman" w:hAnsi="Times New Roman" w:cs="Times New Roman"/>
          <w:sz w:val="24"/>
          <w:szCs w:val="24"/>
        </w:rPr>
        <w:t xml:space="preserve">), </w:t>
      </w:r>
      <w:r w:rsidR="008A42D5" w:rsidRPr="00044A37">
        <w:rPr>
          <w:rFonts w:ascii="Times New Roman" w:eastAsia="Times New Roman" w:hAnsi="Times New Roman" w:cs="Times New Roman"/>
          <w:i/>
          <w:iCs/>
          <w:sz w:val="24"/>
          <w:szCs w:val="24"/>
        </w:rPr>
        <w:t>p</w:t>
      </w:r>
      <w:r w:rsidR="008A42D5" w:rsidRPr="00044A37">
        <w:rPr>
          <w:rFonts w:ascii="Times New Roman" w:eastAsia="Times New Roman" w:hAnsi="Times New Roman" w:cs="Times New Roman"/>
          <w:sz w:val="24"/>
          <w:szCs w:val="24"/>
        </w:rPr>
        <w:t xml:space="preserve"> &lt; .001; CFI = .9</w:t>
      </w:r>
      <w:r w:rsidR="008A42D5">
        <w:rPr>
          <w:rFonts w:ascii="Times New Roman" w:eastAsia="Times New Roman" w:hAnsi="Times New Roman" w:cs="Times New Roman"/>
          <w:sz w:val="24"/>
          <w:szCs w:val="24"/>
        </w:rPr>
        <w:t>26</w:t>
      </w:r>
      <w:r w:rsidR="008A42D5" w:rsidRPr="00044A37">
        <w:rPr>
          <w:rFonts w:ascii="Times New Roman" w:eastAsia="Times New Roman" w:hAnsi="Times New Roman" w:cs="Times New Roman"/>
          <w:sz w:val="24"/>
          <w:szCs w:val="24"/>
        </w:rPr>
        <w:t>, RMSEA = .0</w:t>
      </w:r>
      <w:r w:rsidR="008A42D5">
        <w:rPr>
          <w:rFonts w:ascii="Times New Roman" w:eastAsia="Times New Roman" w:hAnsi="Times New Roman" w:cs="Times New Roman"/>
          <w:sz w:val="24"/>
          <w:szCs w:val="24"/>
        </w:rPr>
        <w:t>48</w:t>
      </w:r>
      <w:r w:rsidR="008A42D5" w:rsidRPr="00044A37">
        <w:rPr>
          <w:rFonts w:ascii="Times New Roman" w:eastAsia="Times New Roman" w:hAnsi="Times New Roman" w:cs="Times New Roman"/>
          <w:sz w:val="24"/>
          <w:szCs w:val="24"/>
        </w:rPr>
        <w:t>, and SRMR = .0</w:t>
      </w:r>
      <w:r w:rsidR="008A42D5">
        <w:rPr>
          <w:rFonts w:ascii="Times New Roman" w:eastAsia="Times New Roman" w:hAnsi="Times New Roman" w:cs="Times New Roman"/>
          <w:sz w:val="24"/>
          <w:szCs w:val="24"/>
        </w:rPr>
        <w:t>42</w:t>
      </w:r>
      <w:r w:rsidR="008A42D5" w:rsidRPr="00044A37">
        <w:rPr>
          <w:rFonts w:ascii="Times New Roman" w:eastAsia="Times New Roman" w:hAnsi="Times New Roman" w:cs="Times New Roman"/>
          <w:sz w:val="24"/>
          <w:szCs w:val="24"/>
        </w:rPr>
        <w:t>. Completely standardized factor loadings were also compared to ensure that there were no large differences between the randomly split sam</w:t>
      </w:r>
      <w:r w:rsidR="00796EA6">
        <w:rPr>
          <w:rFonts w:ascii="Times New Roman" w:eastAsia="Times New Roman" w:hAnsi="Times New Roman" w:cs="Times New Roman"/>
          <w:sz w:val="24"/>
          <w:szCs w:val="24"/>
        </w:rPr>
        <w:t>ples. As illustrated in Table IV</w:t>
      </w:r>
      <w:r w:rsidR="008A42D5" w:rsidRPr="00044A37">
        <w:rPr>
          <w:rFonts w:ascii="Times New Roman" w:eastAsia="Times New Roman" w:hAnsi="Times New Roman" w:cs="Times New Roman"/>
          <w:sz w:val="24"/>
          <w:szCs w:val="24"/>
        </w:rPr>
        <w:t>.3,</w:t>
      </w:r>
      <w:r w:rsidR="008A42D5" w:rsidRPr="007603B2">
        <w:rPr>
          <w:rFonts w:ascii="Times New Roman" w:eastAsia="Times New Roman" w:hAnsi="Times New Roman" w:cs="Times New Roman"/>
          <w:sz w:val="24"/>
          <w:szCs w:val="24"/>
        </w:rPr>
        <w:t xml:space="preserve"> indicators demonstrated similar factor loadings on the</w:t>
      </w:r>
      <w:r w:rsidR="008A42D5">
        <w:rPr>
          <w:rFonts w:ascii="Times New Roman" w:eastAsia="Times New Roman" w:hAnsi="Times New Roman" w:cs="Times New Roman"/>
          <w:sz w:val="24"/>
          <w:szCs w:val="24"/>
        </w:rPr>
        <w:t xml:space="preserve"> six</w:t>
      </w:r>
      <w:r w:rsidR="008A42D5" w:rsidRPr="007603B2">
        <w:rPr>
          <w:rFonts w:ascii="Times New Roman" w:eastAsia="Times New Roman" w:hAnsi="Times New Roman" w:cs="Times New Roman"/>
          <w:sz w:val="24"/>
          <w:szCs w:val="24"/>
        </w:rPr>
        <w:t xml:space="preserve"> factors in both halves of the sample. As no appreciable differences in the fit indices or factor loadings were found for the two halves of the sample, all subsequent analyses were run with the full sample. A summary of the fit statistics for the </w:t>
      </w:r>
      <w:r w:rsidR="008A42D5">
        <w:rPr>
          <w:rFonts w:ascii="Times New Roman" w:eastAsia="Times New Roman" w:hAnsi="Times New Roman" w:cs="Times New Roman"/>
          <w:sz w:val="24"/>
          <w:szCs w:val="24"/>
        </w:rPr>
        <w:t>six</w:t>
      </w:r>
      <w:r w:rsidR="008A42D5" w:rsidRPr="007603B2">
        <w:rPr>
          <w:rFonts w:ascii="Times New Roman" w:eastAsia="Times New Roman" w:hAnsi="Times New Roman" w:cs="Times New Roman"/>
          <w:sz w:val="24"/>
          <w:szCs w:val="24"/>
        </w:rPr>
        <w:t>-factor model with full sample and sub</w:t>
      </w:r>
      <w:r w:rsidR="00796EA6">
        <w:rPr>
          <w:rFonts w:ascii="Times New Roman" w:eastAsia="Times New Roman" w:hAnsi="Times New Roman" w:cs="Times New Roman"/>
          <w:sz w:val="24"/>
          <w:szCs w:val="24"/>
        </w:rPr>
        <w:t>samples is presented in Table IV</w:t>
      </w:r>
      <w:r w:rsidR="008A42D5" w:rsidRPr="007603B2">
        <w:rPr>
          <w:rFonts w:ascii="Times New Roman" w:eastAsia="Times New Roman" w:hAnsi="Times New Roman" w:cs="Times New Roman"/>
          <w:sz w:val="24"/>
          <w:szCs w:val="24"/>
        </w:rPr>
        <w:t xml:space="preserve">.4. </w:t>
      </w:r>
      <w:r w:rsidR="008A42D5">
        <w:rPr>
          <w:rFonts w:ascii="Times New Roman" w:eastAsia="Times New Roman" w:hAnsi="Times New Roman" w:cs="Times New Roman"/>
          <w:sz w:val="24"/>
          <w:szCs w:val="24"/>
        </w:rPr>
        <w:t xml:space="preserve">The subgroup of parents of high schools achieved poor model fit, thus it was excluded from the following measurement invariance test. </w:t>
      </w:r>
    </w:p>
    <w:p w14:paraId="471A4D05" w14:textId="77777777" w:rsidR="008A42D5" w:rsidRDefault="008A42D5" w:rsidP="008A42D5">
      <w:pPr>
        <w:jc w:val="left"/>
        <w:rPr>
          <w:rFonts w:ascii="Times New Roman"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080"/>
        <w:gridCol w:w="720"/>
        <w:gridCol w:w="900"/>
        <w:gridCol w:w="1080"/>
        <w:gridCol w:w="720"/>
        <w:gridCol w:w="900"/>
      </w:tblGrid>
      <w:tr w:rsidR="008A42D5" w:rsidRPr="005674C8" w14:paraId="26A7F00F" w14:textId="77777777" w:rsidTr="008A42D5">
        <w:trPr>
          <w:trHeight w:val="330"/>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57099BB9" w14:textId="77777777" w:rsidR="008A42D5" w:rsidRPr="005674C8" w:rsidRDefault="00796EA6" w:rsidP="008A42D5">
            <w:pPr>
              <w:spacing w:line="240" w:lineRule="auto"/>
              <w:jc w:val="lef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Table IV</w:t>
            </w:r>
            <w:r w:rsidR="008A42D5" w:rsidRPr="005674C8">
              <w:rPr>
                <w:rFonts w:ascii="Times New Roman" w:eastAsia="Times New Roman" w:hAnsi="Times New Roman" w:cs="Times New Roman"/>
                <w:iCs/>
                <w:sz w:val="24"/>
                <w:szCs w:val="24"/>
              </w:rPr>
              <w:t>.</w:t>
            </w:r>
            <w:r w:rsidR="008A42D5">
              <w:rPr>
                <w:rFonts w:ascii="Times New Roman" w:eastAsia="Times New Roman" w:hAnsi="Times New Roman" w:cs="Times New Roman"/>
                <w:iCs/>
                <w:sz w:val="24"/>
                <w:szCs w:val="24"/>
              </w:rPr>
              <w:t>3</w:t>
            </w:r>
          </w:p>
        </w:tc>
      </w:tr>
      <w:tr w:rsidR="008A42D5" w:rsidRPr="005674C8" w14:paraId="11EB3DDA" w14:textId="77777777" w:rsidTr="008A42D5">
        <w:trPr>
          <w:trHeight w:val="330"/>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13B13FDA"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 xml:space="preserve">Confirmatory Factor Analysis of </w:t>
            </w:r>
            <w:r>
              <w:rPr>
                <w:rFonts w:ascii="Times New Roman" w:eastAsia="Times New Roman" w:hAnsi="Times New Roman" w:cs="Times New Roman"/>
                <w:i/>
                <w:iCs/>
                <w:sz w:val="24"/>
                <w:szCs w:val="24"/>
              </w:rPr>
              <w:t>Second-order</w:t>
            </w:r>
            <w:r w:rsidRPr="005674C8">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Model (DSCS-H</w:t>
            </w:r>
            <w:r w:rsidRPr="005674C8">
              <w:rPr>
                <w:rFonts w:ascii="Times New Roman" w:eastAsia="Times New Roman" w:hAnsi="Times New Roman" w:cs="Times New Roman"/>
                <w:i/>
                <w:iCs/>
                <w:sz w:val="24"/>
                <w:szCs w:val="24"/>
              </w:rPr>
              <w:t>)</w:t>
            </w:r>
          </w:p>
        </w:tc>
      </w:tr>
      <w:tr w:rsidR="008A42D5" w:rsidRPr="005674C8" w14:paraId="42463860"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hideMark/>
          </w:tcPr>
          <w:p w14:paraId="08B09BC1" w14:textId="77777777" w:rsidR="008A42D5" w:rsidRPr="005674C8" w:rsidRDefault="008A42D5" w:rsidP="008A42D5">
            <w:pPr>
              <w:spacing w:line="240" w:lineRule="auto"/>
              <w:jc w:val="left"/>
              <w:rPr>
                <w:rFonts w:ascii="Times New Roman" w:hAnsi="Times New Roman" w:cs="Times New Roman"/>
                <w:sz w:val="24"/>
                <w:szCs w:val="24"/>
              </w:rPr>
            </w:pPr>
          </w:p>
        </w:tc>
        <w:tc>
          <w:tcPr>
            <w:tcW w:w="2700" w:type="dxa"/>
            <w:gridSpan w:val="3"/>
            <w:tcBorders>
              <w:top w:val="single" w:sz="4" w:space="0" w:color="auto"/>
              <w:left w:val="single" w:sz="4" w:space="0" w:color="auto"/>
              <w:bottom w:val="single" w:sz="4" w:space="0" w:color="auto"/>
              <w:right w:val="single" w:sz="4" w:space="0" w:color="auto"/>
            </w:tcBorders>
            <w:hideMark/>
          </w:tcPr>
          <w:p w14:paraId="7A54007E" w14:textId="77777777" w:rsidR="008A42D5" w:rsidRPr="005674C8" w:rsidRDefault="008A42D5" w:rsidP="008A42D5">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1</w:t>
            </w:r>
          </w:p>
        </w:tc>
        <w:tc>
          <w:tcPr>
            <w:tcW w:w="2700" w:type="dxa"/>
            <w:gridSpan w:val="3"/>
            <w:tcBorders>
              <w:top w:val="single" w:sz="4" w:space="0" w:color="auto"/>
              <w:left w:val="single" w:sz="4" w:space="0" w:color="auto"/>
              <w:bottom w:val="single" w:sz="4" w:space="0" w:color="auto"/>
              <w:right w:val="single" w:sz="4" w:space="0" w:color="auto"/>
            </w:tcBorders>
            <w:hideMark/>
          </w:tcPr>
          <w:p w14:paraId="03A3E99F" w14:textId="77777777" w:rsidR="008A42D5" w:rsidRPr="005674C8" w:rsidRDefault="008A42D5" w:rsidP="008A42D5">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2</w:t>
            </w:r>
          </w:p>
        </w:tc>
      </w:tr>
      <w:tr w:rsidR="008A42D5" w:rsidRPr="005674C8" w14:paraId="007E7A0A"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1AED9CE2"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Factor and Items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8A8540F" w14:textId="77777777" w:rsidR="008A42D5" w:rsidRPr="005674C8" w:rsidRDefault="008A42D5" w:rsidP="008A42D5">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5CAD81A3"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07534148"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z</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FFC0C53" w14:textId="77777777" w:rsidR="008A42D5" w:rsidRPr="005674C8" w:rsidRDefault="008A42D5" w:rsidP="008A42D5">
            <w:pPr>
              <w:spacing w:line="240" w:lineRule="auto"/>
              <w:jc w:val="left"/>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2371833A"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54C40EF4"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z</w:t>
            </w:r>
          </w:p>
        </w:tc>
      </w:tr>
      <w:tr w:rsidR="008A42D5" w:rsidRPr="005674C8" w14:paraId="408FD9B2"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0F1C8B7B"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Second-order Factor: School Climate</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51FA9DA" w14:textId="77777777" w:rsidR="008A42D5" w:rsidRPr="005674C8" w:rsidRDefault="008A42D5" w:rsidP="008A42D5">
            <w:pPr>
              <w:spacing w:line="240" w:lineRule="auto"/>
              <w:jc w:val="left"/>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3AC3F011"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09DD927F"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hideMark/>
          </w:tcPr>
          <w:p w14:paraId="1449CF35" w14:textId="77777777" w:rsidR="008A42D5" w:rsidRPr="005674C8" w:rsidRDefault="008A42D5" w:rsidP="008A42D5">
            <w:pPr>
              <w:spacing w:line="240" w:lineRule="auto"/>
              <w:jc w:val="left"/>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6E9ED927"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5EFD9026" w14:textId="77777777" w:rsidR="008A42D5" w:rsidRPr="005674C8" w:rsidRDefault="008A42D5" w:rsidP="008A42D5">
            <w:pPr>
              <w:spacing w:line="240" w:lineRule="auto"/>
              <w:jc w:val="left"/>
              <w:rPr>
                <w:rFonts w:ascii="Times New Roman" w:eastAsia="Times New Roman" w:hAnsi="Times New Roman" w:cs="Times New Roman"/>
                <w:i/>
                <w:iCs/>
                <w:sz w:val="24"/>
                <w:szCs w:val="24"/>
              </w:rPr>
            </w:pPr>
          </w:p>
        </w:tc>
      </w:tr>
      <w:tr w:rsidR="008A42D5" w:rsidRPr="005674C8" w14:paraId="4B1118BA"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699F5DF9"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1: Teacher-Student Relations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1E5114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.96</w:t>
            </w:r>
          </w:p>
        </w:tc>
        <w:tc>
          <w:tcPr>
            <w:tcW w:w="720" w:type="dxa"/>
            <w:tcBorders>
              <w:top w:val="single" w:sz="4" w:space="0" w:color="auto"/>
              <w:left w:val="single" w:sz="4" w:space="0" w:color="auto"/>
              <w:bottom w:val="single" w:sz="4" w:space="0" w:color="auto"/>
              <w:right w:val="single" w:sz="4" w:space="0" w:color="auto"/>
            </w:tcBorders>
            <w:vAlign w:val="bottom"/>
            <w:hideMark/>
          </w:tcPr>
          <w:p w14:paraId="6BD4488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vAlign w:val="bottom"/>
            <w:hideMark/>
          </w:tcPr>
          <w:p w14:paraId="49F023D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224.01</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C9AAD4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.96</w:t>
            </w:r>
          </w:p>
        </w:tc>
        <w:tc>
          <w:tcPr>
            <w:tcW w:w="720" w:type="dxa"/>
            <w:tcBorders>
              <w:top w:val="single" w:sz="4" w:space="0" w:color="auto"/>
              <w:left w:val="single" w:sz="4" w:space="0" w:color="auto"/>
              <w:bottom w:val="single" w:sz="4" w:space="0" w:color="auto"/>
              <w:right w:val="single" w:sz="4" w:space="0" w:color="auto"/>
            </w:tcBorders>
            <w:vAlign w:val="bottom"/>
            <w:hideMark/>
          </w:tcPr>
          <w:p w14:paraId="74F5E73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vAlign w:val="bottom"/>
            <w:hideMark/>
          </w:tcPr>
          <w:p w14:paraId="18B3F6D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225.53</w:t>
            </w:r>
          </w:p>
        </w:tc>
      </w:tr>
      <w:tr w:rsidR="008A42D5" w:rsidRPr="005674C8" w14:paraId="29C069B9"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69EE7F1E"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2: Student-Student Relations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D8FA32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.73</w:t>
            </w:r>
          </w:p>
        </w:tc>
        <w:tc>
          <w:tcPr>
            <w:tcW w:w="720" w:type="dxa"/>
            <w:tcBorders>
              <w:top w:val="single" w:sz="4" w:space="0" w:color="auto"/>
              <w:left w:val="single" w:sz="4" w:space="0" w:color="auto"/>
              <w:bottom w:val="single" w:sz="4" w:space="0" w:color="auto"/>
              <w:right w:val="single" w:sz="4" w:space="0" w:color="auto"/>
            </w:tcBorders>
            <w:vAlign w:val="bottom"/>
            <w:hideMark/>
          </w:tcPr>
          <w:p w14:paraId="0A72CF4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7187CFC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75.23</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23A18F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w:t>
            </w:r>
          </w:p>
        </w:tc>
        <w:tc>
          <w:tcPr>
            <w:tcW w:w="720" w:type="dxa"/>
            <w:tcBorders>
              <w:top w:val="single" w:sz="4" w:space="0" w:color="auto"/>
              <w:left w:val="single" w:sz="4" w:space="0" w:color="auto"/>
              <w:bottom w:val="single" w:sz="4" w:space="0" w:color="auto"/>
              <w:right w:val="single" w:sz="4" w:space="0" w:color="auto"/>
            </w:tcBorders>
            <w:vAlign w:val="bottom"/>
            <w:hideMark/>
          </w:tcPr>
          <w:p w14:paraId="09DBE33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53A9878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75.93</w:t>
            </w:r>
          </w:p>
        </w:tc>
      </w:tr>
      <w:tr w:rsidR="008A42D5" w:rsidRPr="005674C8" w14:paraId="2D9CD577"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55A4B127"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3: Clarity of Expectations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A2D01E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vAlign w:val="bottom"/>
            <w:hideMark/>
          </w:tcPr>
          <w:p w14:paraId="1BAFDC5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44A5612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115.20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78DFE8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vAlign w:val="bottom"/>
            <w:hideMark/>
          </w:tcPr>
          <w:p w14:paraId="3D6B1CB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5139B33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111.00</w:t>
            </w:r>
          </w:p>
        </w:tc>
      </w:tr>
      <w:tr w:rsidR="008A42D5" w:rsidRPr="005674C8" w14:paraId="3A68104F"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74B60E91"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4: Fairness of Rules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759D6C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.95</w:t>
            </w:r>
          </w:p>
        </w:tc>
        <w:tc>
          <w:tcPr>
            <w:tcW w:w="720" w:type="dxa"/>
            <w:tcBorders>
              <w:top w:val="single" w:sz="4" w:space="0" w:color="auto"/>
              <w:left w:val="single" w:sz="4" w:space="0" w:color="auto"/>
              <w:bottom w:val="single" w:sz="4" w:space="0" w:color="auto"/>
              <w:right w:val="single" w:sz="4" w:space="0" w:color="auto"/>
            </w:tcBorders>
            <w:vAlign w:val="bottom"/>
            <w:hideMark/>
          </w:tcPr>
          <w:p w14:paraId="1C922F5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2F2F17A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143.20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CAAABC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.95</w:t>
            </w:r>
          </w:p>
        </w:tc>
        <w:tc>
          <w:tcPr>
            <w:tcW w:w="720" w:type="dxa"/>
            <w:tcBorders>
              <w:top w:val="single" w:sz="4" w:space="0" w:color="auto"/>
              <w:left w:val="single" w:sz="4" w:space="0" w:color="auto"/>
              <w:bottom w:val="single" w:sz="4" w:space="0" w:color="auto"/>
              <w:right w:val="single" w:sz="4" w:space="0" w:color="auto"/>
            </w:tcBorders>
            <w:vAlign w:val="bottom"/>
            <w:hideMark/>
          </w:tcPr>
          <w:p w14:paraId="7A8D73F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1FA5E5A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165.06</w:t>
            </w:r>
          </w:p>
        </w:tc>
      </w:tr>
      <w:tr w:rsidR="008A42D5" w:rsidRPr="005674C8" w14:paraId="46A71A6B"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45467BF8"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5: Safety</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C0EA7B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vAlign w:val="bottom"/>
            <w:hideMark/>
          </w:tcPr>
          <w:p w14:paraId="19441FE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658871E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91.06</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E8773D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vAlign w:val="bottom"/>
            <w:hideMark/>
          </w:tcPr>
          <w:p w14:paraId="6D745B7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23E5EC4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91.58</w:t>
            </w:r>
          </w:p>
        </w:tc>
      </w:tr>
      <w:tr w:rsidR="008A42D5" w:rsidRPr="005674C8" w14:paraId="452CA4CB" w14:textId="77777777" w:rsidTr="008A42D5">
        <w:trPr>
          <w:trHeight w:val="345"/>
        </w:trPr>
        <w:tc>
          <w:tcPr>
            <w:tcW w:w="4068" w:type="dxa"/>
            <w:tcBorders>
              <w:top w:val="single" w:sz="4" w:space="0" w:color="auto"/>
              <w:left w:val="single" w:sz="4" w:space="0" w:color="auto"/>
              <w:bottom w:val="single" w:sz="4" w:space="0" w:color="auto"/>
              <w:right w:val="single" w:sz="4" w:space="0" w:color="auto"/>
            </w:tcBorders>
            <w:vAlign w:val="bottom"/>
            <w:hideMark/>
          </w:tcPr>
          <w:p w14:paraId="13AD498D" w14:textId="77777777" w:rsidR="008A42D5" w:rsidRPr="006E0D3D" w:rsidRDefault="008A42D5" w:rsidP="008A42D5">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6:Teacher-Home Communication</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9EB4F0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vAlign w:val="bottom"/>
            <w:hideMark/>
          </w:tcPr>
          <w:p w14:paraId="5344CC1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115564F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123.61</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40E574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vAlign w:val="bottom"/>
            <w:hideMark/>
          </w:tcPr>
          <w:p w14:paraId="0538187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540E570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119.57</w:t>
            </w:r>
          </w:p>
        </w:tc>
      </w:tr>
      <w:tr w:rsidR="008A42D5" w:rsidRPr="005674C8" w14:paraId="01932641" w14:textId="77777777" w:rsidTr="008A42D5">
        <w:trPr>
          <w:trHeight w:val="330"/>
        </w:trPr>
        <w:tc>
          <w:tcPr>
            <w:tcW w:w="4068" w:type="dxa"/>
            <w:tcBorders>
              <w:top w:val="single" w:sz="4" w:space="0" w:color="auto"/>
              <w:left w:val="single" w:sz="4" w:space="0" w:color="auto"/>
              <w:bottom w:val="single" w:sz="4" w:space="0" w:color="auto"/>
              <w:right w:val="nil"/>
            </w:tcBorders>
            <w:vAlign w:val="bottom"/>
            <w:hideMark/>
          </w:tcPr>
          <w:p w14:paraId="5CBADB02"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1: </w:t>
            </w:r>
            <w:r w:rsidRPr="005674C8">
              <w:rPr>
                <w:rFonts w:ascii="Times New Roman" w:eastAsia="Times New Roman" w:hAnsi="Times New Roman" w:cs="Times New Roman"/>
                <w:b/>
                <w:sz w:val="24"/>
                <w:szCs w:val="24"/>
              </w:rPr>
              <w:t>Teacher-Student Relations</w:t>
            </w:r>
          </w:p>
        </w:tc>
        <w:tc>
          <w:tcPr>
            <w:tcW w:w="1080" w:type="dxa"/>
            <w:tcBorders>
              <w:top w:val="single" w:sz="4" w:space="0" w:color="auto"/>
              <w:left w:val="nil"/>
              <w:bottom w:val="single" w:sz="4" w:space="0" w:color="auto"/>
              <w:right w:val="nil"/>
            </w:tcBorders>
            <w:vAlign w:val="bottom"/>
            <w:hideMark/>
          </w:tcPr>
          <w:p w14:paraId="0770BEB6" w14:textId="77777777" w:rsidR="008A42D5" w:rsidRPr="00433BBD" w:rsidRDefault="008A42D5" w:rsidP="008A42D5">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0B50FD93" w14:textId="77777777" w:rsidR="008A42D5" w:rsidRPr="00433BBD" w:rsidRDefault="008A42D5" w:rsidP="008A42D5">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vAlign w:val="bottom"/>
            <w:hideMark/>
          </w:tcPr>
          <w:p w14:paraId="3D1C9F62" w14:textId="77777777" w:rsidR="008A42D5" w:rsidRPr="00433BBD" w:rsidRDefault="008A42D5" w:rsidP="008A42D5">
            <w:pPr>
              <w:spacing w:line="240" w:lineRule="auto"/>
              <w:jc w:val="left"/>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vAlign w:val="bottom"/>
            <w:hideMark/>
          </w:tcPr>
          <w:p w14:paraId="0E1B482C" w14:textId="77777777" w:rsidR="008A42D5" w:rsidRPr="00433BBD" w:rsidRDefault="008A42D5" w:rsidP="008A42D5">
            <w:pPr>
              <w:spacing w:line="240" w:lineRule="auto"/>
              <w:jc w:val="left"/>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47AC8418" w14:textId="77777777" w:rsidR="008A42D5" w:rsidRPr="00433BBD" w:rsidRDefault="008A42D5" w:rsidP="008A42D5">
            <w:pPr>
              <w:spacing w:line="240" w:lineRule="auto"/>
              <w:jc w:val="left"/>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vAlign w:val="bottom"/>
            <w:hideMark/>
          </w:tcPr>
          <w:p w14:paraId="40546AD4" w14:textId="77777777" w:rsidR="008A42D5" w:rsidRPr="00433BBD" w:rsidRDefault="008A42D5" w:rsidP="008A42D5">
            <w:pPr>
              <w:spacing w:line="240" w:lineRule="auto"/>
              <w:jc w:val="left"/>
              <w:rPr>
                <w:rFonts w:ascii="Times New Roman" w:hAnsi="Times New Roman" w:cs="Times New Roman"/>
                <w:sz w:val="24"/>
                <w:szCs w:val="24"/>
              </w:rPr>
            </w:pPr>
          </w:p>
        </w:tc>
      </w:tr>
      <w:tr w:rsidR="008A42D5" w:rsidRPr="005674C8" w14:paraId="616BD4DB"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052F39EC"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 Teachers treat students of all races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FCDCFF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5AF91F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B7FDF3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101.58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3A4029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6038BF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11D059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94.53</w:t>
            </w:r>
          </w:p>
        </w:tc>
      </w:tr>
      <w:tr w:rsidR="008A42D5" w:rsidRPr="005674C8" w14:paraId="7BD00730"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00D1CA73"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7. Teachers care about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B505F0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55AE47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AFC7D4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152.40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35F7B5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10B15E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153181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133.92</w:t>
            </w:r>
          </w:p>
        </w:tc>
      </w:tr>
      <w:tr w:rsidR="008A42D5" w:rsidRPr="005674C8" w14:paraId="667E1A5D"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76B0BEA9"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17. Teachers listen to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58F4DE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5ACA88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BC9340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132.19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0DCEDB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698802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378A5D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13.87</w:t>
            </w:r>
          </w:p>
        </w:tc>
      </w:tr>
      <w:tr w:rsidR="008A42D5" w:rsidRPr="005674C8" w14:paraId="7C27822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0EC66104"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22.  Adults who work here care about the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B849A4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91EE4F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141BAE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136.15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AC297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4BF127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13367F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152.81</w:t>
            </w:r>
          </w:p>
        </w:tc>
      </w:tr>
      <w:tr w:rsidR="008A42D5" w:rsidRPr="005674C8" w14:paraId="5EA0FFC6"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12B9312B"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32. Teachers like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5A0032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6A6DD4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A83669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125.12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E02EC5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30D43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94B08E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121.48</w:t>
            </w:r>
          </w:p>
        </w:tc>
      </w:tr>
      <w:tr w:rsidR="008A42D5" w:rsidRPr="005674C8" w14:paraId="564A2F1D" w14:textId="77777777" w:rsidTr="008A42D5">
        <w:trPr>
          <w:trHeight w:val="315"/>
        </w:trPr>
        <w:tc>
          <w:tcPr>
            <w:tcW w:w="4068" w:type="dxa"/>
            <w:tcBorders>
              <w:top w:val="single" w:sz="4" w:space="0" w:color="auto"/>
              <w:left w:val="single" w:sz="4" w:space="0" w:color="auto"/>
              <w:bottom w:val="single" w:sz="4" w:space="0" w:color="auto"/>
              <w:right w:val="nil"/>
            </w:tcBorders>
            <w:noWrap/>
            <w:vAlign w:val="bottom"/>
            <w:hideMark/>
          </w:tcPr>
          <w:p w14:paraId="61813847"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2: </w:t>
            </w:r>
            <w:r w:rsidRPr="005674C8">
              <w:rPr>
                <w:rFonts w:ascii="Times New Roman" w:eastAsia="Times New Roman" w:hAnsi="Times New Roman" w:cs="Times New Roman"/>
                <w:b/>
                <w:sz w:val="24"/>
                <w:szCs w:val="24"/>
              </w:rPr>
              <w:t>Student-Student Relations</w:t>
            </w:r>
          </w:p>
        </w:tc>
        <w:tc>
          <w:tcPr>
            <w:tcW w:w="1080" w:type="dxa"/>
            <w:tcBorders>
              <w:top w:val="single" w:sz="4" w:space="0" w:color="auto"/>
              <w:left w:val="nil"/>
              <w:bottom w:val="single" w:sz="4" w:space="0" w:color="auto"/>
              <w:right w:val="nil"/>
            </w:tcBorders>
            <w:noWrap/>
            <w:vAlign w:val="bottom"/>
            <w:hideMark/>
          </w:tcPr>
          <w:p w14:paraId="3558E478"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2E419FEB"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26A0C96C"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015BFFEB"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41757904"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52B07375"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202D12E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76FE3CAE"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11. Students are friendly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26AD48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768EA1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EE8FEB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106.84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B7FCF0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36FE3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5C34B5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103.73</w:t>
            </w:r>
          </w:p>
        </w:tc>
      </w:tr>
      <w:tr w:rsidR="008A42D5" w:rsidRPr="005674C8" w14:paraId="706F0A50"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7C3B2139"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16. Students care about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3768AD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5B8E26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0D3294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126.23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E3F6F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787327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8A7979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122.28</w:t>
            </w:r>
          </w:p>
        </w:tc>
      </w:tr>
      <w:tr w:rsidR="008A42D5" w:rsidRPr="005674C8" w14:paraId="789713A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6EEBA16F" w14:textId="77777777" w:rsidR="008A42D5" w:rsidRPr="005674C8" w:rsidRDefault="008A42D5" w:rsidP="008A42D5">
            <w:pPr>
              <w:jc w:val="left"/>
              <w:rPr>
                <w:rFonts w:ascii="Times New Roman" w:hAnsi="Times New Roman" w:cs="Times New Roman"/>
                <w:color w:val="000000"/>
                <w:sz w:val="24"/>
                <w:szCs w:val="24"/>
              </w:rPr>
            </w:pPr>
            <w:r w:rsidRPr="007D4A81">
              <w:rPr>
                <w:rFonts w:ascii="Times New Roman" w:hAnsi="Times New Roman" w:cs="Times New Roman"/>
                <w:color w:val="000000"/>
                <w:sz w:val="24"/>
                <w:szCs w:val="24"/>
              </w:rPr>
              <w:t>21. Students respect others who are different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09D219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71FCC2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9E86DA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95.79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4C480C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18E3B7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88B71B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121.47</w:t>
            </w:r>
          </w:p>
        </w:tc>
      </w:tr>
      <w:tr w:rsidR="008A42D5" w:rsidRPr="005674C8" w14:paraId="46FD5E2D"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56DA167B"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lastRenderedPageBreak/>
              <w:t>30.  Students treat each other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79D4FA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906049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6EA50B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159.75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62884F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B816F1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F9089A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188.40</w:t>
            </w:r>
          </w:p>
        </w:tc>
      </w:tr>
      <w:tr w:rsidR="008A42D5" w:rsidRPr="005674C8" w14:paraId="3C11B32E"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0112B905"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31. Students get along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650B20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0CAC61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E1EE00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139.33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184A3A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886882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C22BF4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172.03</w:t>
            </w:r>
          </w:p>
        </w:tc>
      </w:tr>
      <w:tr w:rsidR="008A42D5" w:rsidRPr="005674C8" w14:paraId="14351E35" w14:textId="77777777" w:rsidTr="008A42D5">
        <w:trPr>
          <w:trHeight w:val="315"/>
        </w:trPr>
        <w:tc>
          <w:tcPr>
            <w:tcW w:w="4068" w:type="dxa"/>
            <w:tcBorders>
              <w:top w:val="single" w:sz="4" w:space="0" w:color="auto"/>
              <w:left w:val="single" w:sz="4" w:space="0" w:color="auto"/>
              <w:bottom w:val="single" w:sz="4" w:space="0" w:color="auto"/>
              <w:right w:val="nil"/>
            </w:tcBorders>
            <w:noWrap/>
            <w:vAlign w:val="bottom"/>
            <w:hideMark/>
          </w:tcPr>
          <w:p w14:paraId="0E13CD1F"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3: </w:t>
            </w:r>
            <w:r w:rsidRPr="005674C8">
              <w:rPr>
                <w:rFonts w:ascii="Times New Roman" w:eastAsia="Times New Roman" w:hAnsi="Times New Roman" w:cs="Times New Roman"/>
                <w:b/>
                <w:sz w:val="24"/>
                <w:szCs w:val="24"/>
              </w:rPr>
              <w:t>Clarity of Expectations</w:t>
            </w:r>
          </w:p>
        </w:tc>
        <w:tc>
          <w:tcPr>
            <w:tcW w:w="1080" w:type="dxa"/>
            <w:tcBorders>
              <w:top w:val="single" w:sz="4" w:space="0" w:color="auto"/>
              <w:left w:val="nil"/>
              <w:bottom w:val="single" w:sz="4" w:space="0" w:color="auto"/>
              <w:right w:val="nil"/>
            </w:tcBorders>
            <w:noWrap/>
            <w:vAlign w:val="bottom"/>
            <w:hideMark/>
          </w:tcPr>
          <w:p w14:paraId="28B0D6D6"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232E888A"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4B38E3D5"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60894A14"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0DEBCA18"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29B4B29E"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58E79BF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54D4A3AE"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5.   Rules are made clear to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C982E8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53E464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11B5CE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10.40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1C8B40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BB073B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B53621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82.26</w:t>
            </w:r>
          </w:p>
        </w:tc>
      </w:tr>
      <w:tr w:rsidR="008A42D5" w:rsidRPr="005674C8" w14:paraId="1F3A4B46"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48576417"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10.  Students know how they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A7AEE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AECD67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AED50B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127.06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3DD45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80719D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377350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103.47</w:t>
            </w:r>
          </w:p>
        </w:tc>
      </w:tr>
      <w:tr w:rsidR="008A42D5" w:rsidRPr="005674C8" w14:paraId="4E5D0996"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1A668E54"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15. Students know what the rules are.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B6EF47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AA4A1A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8D9DD8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146.79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91472C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08474B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47D84D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137.42</w:t>
            </w:r>
          </w:p>
        </w:tc>
      </w:tr>
      <w:tr w:rsidR="008A42D5" w:rsidRPr="005674C8" w14:paraId="65264A67"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62459A27"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20.  It is clear how students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337C22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D1F3E6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2AA147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141.95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1E0F12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D9034A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041535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149.95</w:t>
            </w:r>
          </w:p>
        </w:tc>
      </w:tr>
      <w:tr w:rsidR="008A42D5" w:rsidRPr="005674C8" w14:paraId="3FD061D5" w14:textId="77777777" w:rsidTr="008A42D5">
        <w:trPr>
          <w:trHeight w:val="315"/>
        </w:trPr>
        <w:tc>
          <w:tcPr>
            <w:tcW w:w="4068" w:type="dxa"/>
            <w:tcBorders>
              <w:top w:val="single" w:sz="4" w:space="0" w:color="auto"/>
              <w:left w:val="single" w:sz="4" w:space="0" w:color="auto"/>
              <w:bottom w:val="single" w:sz="4" w:space="0" w:color="auto"/>
              <w:right w:val="nil"/>
            </w:tcBorders>
            <w:noWrap/>
            <w:vAlign w:val="bottom"/>
            <w:hideMark/>
          </w:tcPr>
          <w:p w14:paraId="0901348E"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4: </w:t>
            </w:r>
            <w:r w:rsidRPr="005674C8">
              <w:rPr>
                <w:rFonts w:ascii="Times New Roman" w:eastAsia="Times New Roman" w:hAnsi="Times New Roman" w:cs="Times New Roman"/>
                <w:b/>
                <w:sz w:val="24"/>
                <w:szCs w:val="24"/>
              </w:rPr>
              <w:t>Fairness of Rules</w:t>
            </w:r>
          </w:p>
        </w:tc>
        <w:tc>
          <w:tcPr>
            <w:tcW w:w="1080" w:type="dxa"/>
            <w:tcBorders>
              <w:top w:val="single" w:sz="4" w:space="0" w:color="auto"/>
              <w:left w:val="nil"/>
              <w:bottom w:val="single" w:sz="4" w:space="0" w:color="auto"/>
              <w:right w:val="nil"/>
            </w:tcBorders>
            <w:noWrap/>
            <w:vAlign w:val="bottom"/>
            <w:hideMark/>
          </w:tcPr>
          <w:p w14:paraId="0E49D300"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41306F4E"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7A2AE809"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5B14A644"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423B686D"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7C2202BF"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13C4C672"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3845F961"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 The school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F7CBF4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FC2D3B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0420ED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118.30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14040B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900B5C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B4A7DB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12.33</w:t>
            </w:r>
          </w:p>
        </w:tc>
      </w:tr>
      <w:tr w:rsidR="008A42D5" w:rsidRPr="005674C8" w14:paraId="0B5D9641"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7EFDC067"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8. The consequences of breaking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7CB2A1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81A0213"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8CE97A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74.66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89D9C9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18D376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1934F8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74.32</w:t>
            </w:r>
          </w:p>
        </w:tc>
      </w:tr>
      <w:tr w:rsidR="008A42D5" w:rsidRPr="005674C8" w14:paraId="43F8B7D2"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2059EA4C"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18. The school’s Code of Conduct is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7E2AC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73D041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AD2504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111.89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15F00F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4B42A7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ECEF0C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112.15</w:t>
            </w:r>
          </w:p>
        </w:tc>
      </w:tr>
      <w:tr w:rsidR="008A42D5" w:rsidRPr="005674C8" w14:paraId="7C72CD0A"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37B0DAD7"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28. Classroom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6C844F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C0BAAC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6A35A5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106.25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3CE022A"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135EC6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CBC3CBD"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121.36</w:t>
            </w:r>
          </w:p>
        </w:tc>
      </w:tr>
      <w:tr w:rsidR="008A42D5" w:rsidRPr="005674C8" w14:paraId="6CC3E96E"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5B30E32E" w14:textId="77777777" w:rsidR="008A42D5" w:rsidRPr="005674C8"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Factor 5: </w:t>
            </w:r>
            <w:r w:rsidRPr="005674C8">
              <w:rPr>
                <w:rFonts w:ascii="Times New Roman" w:eastAsia="Times New Roman" w:hAnsi="Times New Roman" w:cs="Times New Roman"/>
                <w:b/>
                <w:sz w:val="24"/>
                <w:szCs w:val="24"/>
              </w:rPr>
              <w:t>Safety</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8840F0"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F30203C"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451911D"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838CDFD"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643558C"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035D89E"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1D5A4AC7"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32DF1E78"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4. Students are safe in the hallways.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A09EA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0F394A9"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B9AD40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79.61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DC44EE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F13EF9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ADCA2B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75.59</w:t>
            </w:r>
          </w:p>
        </w:tc>
      </w:tr>
      <w:tr w:rsidR="008A42D5" w:rsidRPr="005674C8" w14:paraId="37EAFC55"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2BF36C0B"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13.  Students feel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849AD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E360B5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A5D0601"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16.92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DBC3D9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992980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7E0034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167.08</w:t>
            </w:r>
          </w:p>
        </w:tc>
      </w:tr>
      <w:tr w:rsidR="008A42D5" w:rsidRPr="005674C8" w14:paraId="068A2674"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4CDF2989" w14:textId="77777777" w:rsidR="008A42D5" w:rsidRPr="005674C8" w:rsidRDefault="008A42D5" w:rsidP="008A42D5">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19. Students know they are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84952C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FF84B6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3712BA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181.10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7A43D7E"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.91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2D801D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3CB3A5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211.60</w:t>
            </w:r>
          </w:p>
        </w:tc>
      </w:tr>
      <w:tr w:rsidR="008A42D5" w:rsidRPr="005674C8" w14:paraId="08880DB3"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7CF1D381" w14:textId="77777777" w:rsidR="008A42D5" w:rsidRPr="005674C8" w:rsidRDefault="008A42D5" w:rsidP="008A42D5">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Factor 6:Teacher-Home Communication</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44BF1E0"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08AFB83"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EDFA1F5" w14:textId="77777777" w:rsidR="008A42D5" w:rsidRPr="00433BBD" w:rsidRDefault="008A42D5" w:rsidP="008A42D5">
            <w:pPr>
              <w:jc w:val="left"/>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4553E3F" w14:textId="77777777" w:rsidR="008A42D5" w:rsidRPr="00433BBD" w:rsidRDefault="008A42D5" w:rsidP="008A42D5">
            <w:pPr>
              <w:jc w:val="lef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541D5AC" w14:textId="77777777" w:rsidR="008A42D5" w:rsidRPr="00433BBD" w:rsidRDefault="008A42D5" w:rsidP="008A42D5">
            <w:pPr>
              <w:jc w:val="left"/>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9AEF8B5" w14:textId="77777777" w:rsidR="008A42D5" w:rsidRPr="00433BBD" w:rsidRDefault="008A42D5" w:rsidP="008A42D5">
            <w:pPr>
              <w:jc w:val="left"/>
              <w:rPr>
                <w:rFonts w:ascii="Times New Roman" w:hAnsi="Times New Roman" w:cs="Times New Roman"/>
                <w:color w:val="000000"/>
                <w:sz w:val="24"/>
                <w:szCs w:val="24"/>
              </w:rPr>
            </w:pPr>
          </w:p>
        </w:tc>
      </w:tr>
      <w:tr w:rsidR="008A42D5" w:rsidRPr="005674C8" w14:paraId="2D6F6788"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66824C9D" w14:textId="77777777" w:rsidR="008A42D5" w:rsidRDefault="008A42D5" w:rsidP="008A42D5">
            <w:pPr>
              <w:pStyle w:val="TableParagraph"/>
              <w:spacing w:line="246" w:lineRule="exact"/>
              <w:ind w:left="212"/>
              <w:rPr>
                <w:rFonts w:ascii="Times New Roman" w:eastAsia="Times New Roman" w:hAnsi="Times New Roman" w:cs="Times New Roman"/>
              </w:rPr>
            </w:pPr>
            <w:r>
              <w:rPr>
                <w:rFonts w:ascii="Times New Roman"/>
              </w:rPr>
              <w:t>1.</w:t>
            </w:r>
            <w:r>
              <w:rPr>
                <w:rFonts w:ascii="Times New Roman"/>
                <w:spacing w:val="53"/>
              </w:rPr>
              <w:t xml:space="preserve"> </w:t>
            </w:r>
            <w:r>
              <w:rPr>
                <w:rFonts w:ascii="Times New Roman"/>
                <w:spacing w:val="-1"/>
              </w:rPr>
              <w:t>Teachers</w:t>
            </w:r>
            <w:r>
              <w:rPr>
                <w:rFonts w:ascii="Times New Roman"/>
              </w:rPr>
              <w:t xml:space="preserve"> </w:t>
            </w:r>
            <w:r>
              <w:rPr>
                <w:rFonts w:ascii="Times New Roman"/>
                <w:spacing w:val="-1"/>
              </w:rPr>
              <w:t>listen</w:t>
            </w:r>
            <w:r>
              <w:rPr>
                <w:rFonts w:ascii="Times New Roman"/>
                <w:spacing w:val="-2"/>
              </w:rPr>
              <w:t xml:space="preserve"> </w:t>
            </w:r>
            <w:r>
              <w:rPr>
                <w:rFonts w:ascii="Times New Roman"/>
              </w:rPr>
              <w:t>to</w:t>
            </w:r>
            <w:r>
              <w:rPr>
                <w:rFonts w:ascii="Times New Roman"/>
                <w:spacing w:val="-3"/>
              </w:rPr>
              <w:t xml:space="preserve"> </w:t>
            </w:r>
            <w:r>
              <w:rPr>
                <w:rFonts w:ascii="Times New Roman"/>
              </w:rPr>
              <w:t xml:space="preserve">the </w:t>
            </w:r>
            <w:r>
              <w:rPr>
                <w:rFonts w:ascii="Times New Roman"/>
                <w:spacing w:val="-1"/>
              </w:rPr>
              <w:t>concerns</w:t>
            </w:r>
            <w:r>
              <w:rPr>
                <w:rFonts w:ascii="Times New Roman"/>
              </w:rPr>
              <w:t xml:space="preserve"> </w:t>
            </w:r>
            <w:r>
              <w:rPr>
                <w:rFonts w:ascii="Times New Roman"/>
                <w:spacing w:val="-1"/>
              </w:rPr>
              <w:t>of</w:t>
            </w:r>
            <w:r>
              <w:rPr>
                <w:rFonts w:ascii="Times New Roman"/>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FC212E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35C0906"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CD3149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106.72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8CA479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.76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329380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F5866D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84.50</w:t>
            </w:r>
          </w:p>
        </w:tc>
      </w:tr>
      <w:tr w:rsidR="008A42D5" w:rsidRPr="005674C8" w14:paraId="31FCFC64"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25E3A340" w14:textId="77777777" w:rsidR="008A42D5" w:rsidRDefault="008A42D5" w:rsidP="008A42D5">
            <w:pPr>
              <w:pStyle w:val="TableParagraph"/>
              <w:spacing w:line="246" w:lineRule="exact"/>
              <w:ind w:left="102"/>
              <w:rPr>
                <w:rFonts w:ascii="Times New Roman" w:eastAsia="Times New Roman" w:hAnsi="Times New Roman" w:cs="Times New Roman"/>
              </w:rPr>
            </w:pPr>
            <w:r>
              <w:rPr>
                <w:rFonts w:ascii="Times New Roman"/>
              </w:rPr>
              <w:t>23.</w:t>
            </w:r>
            <w:r>
              <w:rPr>
                <w:rFonts w:ascii="Times New Roman"/>
                <w:spacing w:val="53"/>
              </w:rPr>
              <w:t xml:space="preserve"> </w:t>
            </w:r>
            <w:r>
              <w:rPr>
                <w:rFonts w:ascii="Times New Roman"/>
                <w:spacing w:val="-1"/>
              </w:rPr>
              <w:t>Teachers</w:t>
            </w:r>
            <w:r>
              <w:rPr>
                <w:rFonts w:ascii="Times New Roman"/>
              </w:rPr>
              <w:t xml:space="preserve"> </w:t>
            </w:r>
            <w:r>
              <w:rPr>
                <w:rFonts w:ascii="Times New Roman"/>
                <w:spacing w:val="-1"/>
              </w:rPr>
              <w:t>show respect</w:t>
            </w:r>
            <w:r>
              <w:rPr>
                <w:rFonts w:ascii="Times New Roman"/>
                <w:spacing w:val="-2"/>
              </w:rPr>
              <w:t xml:space="preserve"> </w:t>
            </w:r>
            <w:r>
              <w:rPr>
                <w:rFonts w:ascii="Times New Roman"/>
                <w:spacing w:val="-1"/>
              </w:rPr>
              <w:t>toward</w:t>
            </w:r>
            <w:r>
              <w:rPr>
                <w:rFonts w:ascii="Times New Roman"/>
                <w:spacing w:val="-3"/>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8FA95B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04F0BB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3812AB8"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116.31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D50BA5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D0AAD1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9E6E5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104.05</w:t>
            </w:r>
          </w:p>
        </w:tc>
      </w:tr>
      <w:tr w:rsidR="008A42D5" w:rsidRPr="005674C8" w14:paraId="4C9A4617"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516B65EA" w14:textId="77777777" w:rsidR="008A42D5" w:rsidRDefault="008A42D5" w:rsidP="008A42D5">
            <w:pPr>
              <w:pStyle w:val="TableParagraph"/>
              <w:spacing w:line="239" w:lineRule="auto"/>
              <w:ind w:left="488" w:right="103" w:hanging="387"/>
              <w:rPr>
                <w:rFonts w:ascii="Times New Roman" w:eastAsia="Times New Roman" w:hAnsi="Times New Roman" w:cs="Times New Roman"/>
              </w:rPr>
            </w:pPr>
            <w:r>
              <w:rPr>
                <w:rFonts w:ascii="Times New Roman"/>
              </w:rPr>
              <w:t>24.</w:t>
            </w:r>
            <w:r>
              <w:rPr>
                <w:rFonts w:ascii="Times New Roman"/>
                <w:spacing w:val="53"/>
              </w:rPr>
              <w:t xml:space="preserve"> </w:t>
            </w:r>
            <w:r>
              <w:rPr>
                <w:rFonts w:ascii="Times New Roman"/>
                <w:spacing w:val="-1"/>
              </w:rPr>
              <w:t>Teachers</w:t>
            </w:r>
            <w:r>
              <w:rPr>
                <w:rFonts w:ascii="Times New Roman"/>
              </w:rPr>
              <w:t xml:space="preserve"> work</w:t>
            </w:r>
            <w:r>
              <w:rPr>
                <w:rFonts w:ascii="Times New Roman"/>
                <w:spacing w:val="-2"/>
              </w:rPr>
              <w:t xml:space="preserve"> </w:t>
            </w:r>
            <w:r>
              <w:rPr>
                <w:rFonts w:ascii="Times New Roman"/>
                <w:spacing w:val="-1"/>
              </w:rPr>
              <w:t>closely</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parents</w:t>
            </w:r>
            <w:r>
              <w:rPr>
                <w:rFonts w:ascii="Times New Roman"/>
                <w:spacing w:val="-2"/>
              </w:rPr>
              <w:t xml:space="preserve"> </w:t>
            </w:r>
            <w:r>
              <w:rPr>
                <w:rFonts w:ascii="Times New Roman"/>
              </w:rPr>
              <w:t xml:space="preserve">to </w:t>
            </w:r>
            <w:r>
              <w:rPr>
                <w:rFonts w:ascii="Times New Roman"/>
                <w:spacing w:val="-1"/>
              </w:rPr>
              <w:t>help</w:t>
            </w:r>
            <w:r>
              <w:rPr>
                <w:rFonts w:ascii="Times New Roman"/>
                <w:spacing w:val="-3"/>
              </w:rPr>
              <w:t xml:space="preserve"> </w:t>
            </w:r>
            <w:r>
              <w:rPr>
                <w:rFonts w:ascii="Times New Roman"/>
                <w:spacing w:val="-1"/>
              </w:rPr>
              <w:t>students</w:t>
            </w:r>
            <w:r>
              <w:rPr>
                <w:rFonts w:ascii="Times New Roman"/>
              </w:rPr>
              <w:t xml:space="preserve"> when </w:t>
            </w:r>
            <w:r>
              <w:rPr>
                <w:rFonts w:ascii="Times New Roman"/>
                <w:spacing w:val="-1"/>
              </w:rPr>
              <w:t>they</w:t>
            </w:r>
            <w:r>
              <w:rPr>
                <w:rFonts w:ascii="Times New Roman"/>
                <w:spacing w:val="39"/>
              </w:rPr>
              <w:t xml:space="preserve"> </w:t>
            </w:r>
            <w:r>
              <w:rPr>
                <w:rFonts w:ascii="Times New Roman"/>
                <w:spacing w:val="-1"/>
              </w:rPr>
              <w:t>have</w:t>
            </w:r>
            <w:r>
              <w:rPr>
                <w:rFonts w:ascii="Times New Roman"/>
              </w:rPr>
              <w:t xml:space="preserve"> </w:t>
            </w:r>
            <w:r>
              <w:rPr>
                <w:rFonts w:ascii="Times New Roman"/>
                <w:spacing w:val="-1"/>
              </w:rPr>
              <w:t>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3196D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9740E2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4506894"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125.87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C8D140"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2107C2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D77162B"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122.55</w:t>
            </w:r>
          </w:p>
        </w:tc>
      </w:tr>
      <w:tr w:rsidR="008A42D5" w:rsidRPr="005674C8" w14:paraId="54C022BB" w14:textId="77777777" w:rsidTr="008A42D5">
        <w:trPr>
          <w:trHeight w:val="315"/>
        </w:trPr>
        <w:tc>
          <w:tcPr>
            <w:tcW w:w="4068" w:type="dxa"/>
            <w:tcBorders>
              <w:top w:val="single" w:sz="4" w:space="0" w:color="auto"/>
              <w:left w:val="single" w:sz="4" w:space="0" w:color="auto"/>
              <w:bottom w:val="single" w:sz="4" w:space="0" w:color="auto"/>
              <w:right w:val="single" w:sz="4" w:space="0" w:color="auto"/>
            </w:tcBorders>
            <w:noWrap/>
            <w:hideMark/>
          </w:tcPr>
          <w:p w14:paraId="557FAB5C" w14:textId="77777777" w:rsidR="008A42D5" w:rsidRDefault="008A42D5" w:rsidP="008A42D5">
            <w:pPr>
              <w:pStyle w:val="TableParagraph"/>
              <w:spacing w:line="248" w:lineRule="exact"/>
              <w:ind w:left="102"/>
              <w:rPr>
                <w:rFonts w:ascii="Times New Roman" w:eastAsia="Times New Roman" w:hAnsi="Times New Roman" w:cs="Times New Roman"/>
              </w:rPr>
            </w:pPr>
            <w:r>
              <w:rPr>
                <w:rFonts w:ascii="Times New Roman"/>
              </w:rPr>
              <w:t>25.</w:t>
            </w:r>
            <w:r>
              <w:rPr>
                <w:rFonts w:ascii="Times New Roman"/>
                <w:spacing w:val="53"/>
              </w:rPr>
              <w:t xml:space="preserve"> </w:t>
            </w:r>
            <w:r>
              <w:rPr>
                <w:rFonts w:ascii="Times New Roman"/>
                <w:spacing w:val="-1"/>
              </w:rPr>
              <w:t>Teachers</w:t>
            </w:r>
            <w:r>
              <w:rPr>
                <w:rFonts w:ascii="Times New Roman"/>
              </w:rPr>
              <w:t xml:space="preserve"> do</w:t>
            </w:r>
            <w:r>
              <w:rPr>
                <w:rFonts w:ascii="Times New Roman"/>
                <w:spacing w:val="-2"/>
              </w:rPr>
              <w:t xml:space="preserve"> </w:t>
            </w:r>
            <w:r>
              <w:rPr>
                <w:rFonts w:ascii="Times New Roman"/>
              </w:rPr>
              <w:t xml:space="preserve">a </w:t>
            </w:r>
            <w:r>
              <w:rPr>
                <w:rFonts w:ascii="Times New Roman"/>
                <w:spacing w:val="-1"/>
              </w:rPr>
              <w:t>good</w:t>
            </w:r>
            <w:r>
              <w:rPr>
                <w:rFonts w:ascii="Times New Roman"/>
                <w:spacing w:val="-3"/>
              </w:rPr>
              <w:t xml:space="preserve"> </w:t>
            </w:r>
            <w:r>
              <w:rPr>
                <w:rFonts w:ascii="Times New Roman"/>
                <w:spacing w:val="1"/>
              </w:rPr>
              <w:t>job</w:t>
            </w:r>
            <w:r>
              <w:rPr>
                <w:rFonts w:ascii="Times New Roman"/>
                <w:spacing w:val="-3"/>
              </w:rPr>
              <w:t xml:space="preserve"> </w:t>
            </w:r>
            <w:r>
              <w:rPr>
                <w:rFonts w:ascii="Times New Roman"/>
                <w:spacing w:val="-1"/>
              </w:rPr>
              <w:t>communicating</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DDDBB7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E6CC1C7"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D52E66F"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128.94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05EDC75"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23C4DD2"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E82388C" w14:textId="77777777" w:rsidR="008A42D5" w:rsidRPr="00433BBD" w:rsidRDefault="008A42D5" w:rsidP="008A42D5">
            <w:pPr>
              <w:jc w:val="left"/>
              <w:rPr>
                <w:rFonts w:ascii="Times New Roman" w:hAnsi="Times New Roman" w:cs="Times New Roman"/>
                <w:color w:val="000000"/>
                <w:sz w:val="24"/>
                <w:szCs w:val="24"/>
              </w:rPr>
            </w:pPr>
            <w:r w:rsidRPr="00433BBD">
              <w:rPr>
                <w:rFonts w:ascii="Times New Roman" w:hAnsi="Times New Roman" w:cs="Times New Roman"/>
                <w:color w:val="000000"/>
                <w:sz w:val="24"/>
                <w:szCs w:val="24"/>
              </w:rPr>
              <w:t>121.32</w:t>
            </w:r>
          </w:p>
        </w:tc>
      </w:tr>
      <w:tr w:rsidR="008C7545" w:rsidRPr="005674C8" w14:paraId="4FAFC8F5" w14:textId="77777777" w:rsidTr="008C7545">
        <w:trPr>
          <w:trHeight w:val="315"/>
        </w:trPr>
        <w:tc>
          <w:tcPr>
            <w:tcW w:w="9468" w:type="dxa"/>
            <w:gridSpan w:val="7"/>
            <w:tcBorders>
              <w:top w:val="single" w:sz="4" w:space="0" w:color="auto"/>
              <w:left w:val="single" w:sz="4" w:space="0" w:color="auto"/>
              <w:bottom w:val="single" w:sz="4" w:space="0" w:color="auto"/>
              <w:right w:val="single" w:sz="4" w:space="0" w:color="auto"/>
            </w:tcBorders>
            <w:noWrap/>
            <w:vAlign w:val="center"/>
          </w:tcPr>
          <w:p w14:paraId="6A0151E6" w14:textId="77777777" w:rsidR="008C7545" w:rsidRPr="00433BBD" w:rsidRDefault="008C7545" w:rsidP="008C7545">
            <w:pPr>
              <w:jc w:val="left"/>
              <w:rPr>
                <w:rFonts w:ascii="Times New Roman" w:hAnsi="Times New Roman" w:cs="Times New Roman"/>
                <w:color w:val="000000"/>
                <w:sz w:val="24"/>
                <w:szCs w:val="24"/>
              </w:rPr>
            </w:pPr>
            <w:r w:rsidRPr="008C7545">
              <w:rPr>
                <w:rFonts w:ascii="Times New Roman" w:eastAsia="Times New Roman" w:hAnsi="Times New Roman" w:cs="Times New Roman"/>
                <w:i/>
                <w:iCs/>
                <w:szCs w:val="24"/>
              </w:rPr>
              <w:t>Note.</w:t>
            </w:r>
            <w:r w:rsidRPr="008C7545">
              <w:rPr>
                <w:rFonts w:ascii="Times New Roman" w:eastAsia="Times New Roman" w:hAnsi="Times New Roman" w:cs="Times New Roman"/>
                <w:szCs w:val="24"/>
              </w:rPr>
              <w:t xml:space="preserve"> Loading = standardized factor loading; </w:t>
            </w:r>
            <w:r w:rsidRPr="008C7545">
              <w:rPr>
                <w:rFonts w:ascii="Times New Roman" w:eastAsia="Times New Roman" w:hAnsi="Times New Roman" w:cs="Times New Roman"/>
                <w:i/>
                <w:iCs/>
                <w:szCs w:val="24"/>
              </w:rPr>
              <w:t xml:space="preserve">SE </w:t>
            </w:r>
            <w:r w:rsidRPr="008C7545">
              <w:rPr>
                <w:rFonts w:ascii="Times New Roman" w:eastAsia="Times New Roman" w:hAnsi="Times New Roman" w:cs="Times New Roman"/>
                <w:szCs w:val="24"/>
              </w:rPr>
              <w:t xml:space="preserve">= standard error; </w:t>
            </w:r>
            <w:r w:rsidRPr="008C7545">
              <w:rPr>
                <w:rFonts w:ascii="Times New Roman" w:eastAsia="Times New Roman" w:hAnsi="Times New Roman" w:cs="Times New Roman"/>
                <w:i/>
                <w:iCs/>
                <w:szCs w:val="24"/>
              </w:rPr>
              <w:t xml:space="preserve">z </w:t>
            </w:r>
            <w:r w:rsidRPr="008C7545">
              <w:rPr>
                <w:rFonts w:ascii="Times New Roman" w:eastAsia="Times New Roman" w:hAnsi="Times New Roman" w:cs="Times New Roman"/>
                <w:szCs w:val="24"/>
              </w:rPr>
              <w:t xml:space="preserve">= robust </w:t>
            </w:r>
            <w:r w:rsidRPr="008C7545">
              <w:rPr>
                <w:rFonts w:ascii="Times New Roman" w:eastAsia="Times New Roman" w:hAnsi="Times New Roman" w:cs="Times New Roman"/>
                <w:i/>
                <w:iCs/>
                <w:szCs w:val="24"/>
              </w:rPr>
              <w:t>z</w:t>
            </w:r>
            <w:r w:rsidRPr="008C7545">
              <w:rPr>
                <w:rFonts w:ascii="Times New Roman" w:eastAsia="Times New Roman" w:hAnsi="Times New Roman" w:cs="Times New Roman"/>
                <w:szCs w:val="24"/>
              </w:rPr>
              <w:t xml:space="preserve"> score.</w:t>
            </w:r>
          </w:p>
        </w:tc>
      </w:tr>
    </w:tbl>
    <w:p w14:paraId="25BD4821" w14:textId="77777777" w:rsidR="008A42D5" w:rsidRPr="0087779A" w:rsidRDefault="008A42D5" w:rsidP="0087779A">
      <w:pPr>
        <w:jc w:val="left"/>
      </w:pPr>
      <w:r>
        <w:br w:type="page"/>
      </w:r>
    </w:p>
    <w:tbl>
      <w:tblPr>
        <w:tblW w:w="8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200"/>
        <w:gridCol w:w="1412"/>
        <w:gridCol w:w="990"/>
        <w:gridCol w:w="1068"/>
        <w:gridCol w:w="1068"/>
        <w:gridCol w:w="1068"/>
      </w:tblGrid>
      <w:tr w:rsidR="008A42D5" w:rsidRPr="007603B2" w14:paraId="2BA2082A" w14:textId="77777777" w:rsidTr="008A42D5">
        <w:trPr>
          <w:trHeight w:val="315"/>
        </w:trPr>
        <w:tc>
          <w:tcPr>
            <w:tcW w:w="8846" w:type="dxa"/>
            <w:gridSpan w:val="7"/>
            <w:tcBorders>
              <w:top w:val="single" w:sz="4" w:space="0" w:color="auto"/>
              <w:left w:val="single" w:sz="4" w:space="0" w:color="auto"/>
              <w:bottom w:val="single" w:sz="4" w:space="0" w:color="auto"/>
              <w:right w:val="single" w:sz="4" w:space="0" w:color="auto"/>
            </w:tcBorders>
            <w:hideMark/>
          </w:tcPr>
          <w:p w14:paraId="6984EDC2" w14:textId="77777777" w:rsidR="008A42D5" w:rsidRPr="007603B2" w:rsidRDefault="00796EA6" w:rsidP="008A42D5">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lastRenderedPageBreak/>
              <w:t>Table IV</w:t>
            </w:r>
            <w:r w:rsidR="008A42D5" w:rsidRPr="007603B2">
              <w:rPr>
                <w:rFonts w:ascii="Times New Roman" w:eastAsia="Times New Roman" w:hAnsi="Times New Roman" w:cs="Times New Roman"/>
                <w:sz w:val="24"/>
                <w:szCs w:val="24"/>
              </w:rPr>
              <w:t>.</w:t>
            </w:r>
            <w:r w:rsidR="008A42D5">
              <w:rPr>
                <w:rFonts w:ascii="Times New Roman" w:eastAsia="Times New Roman" w:hAnsi="Times New Roman" w:cs="Times New Roman"/>
                <w:sz w:val="24"/>
                <w:szCs w:val="24"/>
              </w:rPr>
              <w:t>4</w:t>
            </w:r>
          </w:p>
        </w:tc>
      </w:tr>
      <w:tr w:rsidR="008A42D5" w:rsidRPr="007603B2" w14:paraId="20DA3E52" w14:textId="77777777" w:rsidTr="000D62DC">
        <w:trPr>
          <w:trHeight w:val="413"/>
        </w:trPr>
        <w:tc>
          <w:tcPr>
            <w:tcW w:w="8846" w:type="dxa"/>
            <w:gridSpan w:val="7"/>
            <w:tcBorders>
              <w:top w:val="single" w:sz="4" w:space="0" w:color="auto"/>
              <w:left w:val="single" w:sz="4" w:space="0" w:color="auto"/>
              <w:bottom w:val="single" w:sz="4" w:space="0" w:color="auto"/>
              <w:right w:val="single" w:sz="4" w:space="0" w:color="auto"/>
            </w:tcBorders>
            <w:hideMark/>
          </w:tcPr>
          <w:p w14:paraId="02200130" w14:textId="77777777" w:rsidR="008A42D5" w:rsidRPr="007603B2" w:rsidRDefault="008A42D5" w:rsidP="008A42D5">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Second-order </w:t>
            </w:r>
            <w:r w:rsidRPr="007603B2">
              <w:rPr>
                <w:rFonts w:ascii="Times New Roman" w:eastAsia="Times New Roman" w:hAnsi="Times New Roman" w:cs="Times New Roman"/>
                <w:i/>
                <w:iCs/>
                <w:sz w:val="24"/>
                <w:szCs w:val="24"/>
              </w:rPr>
              <w:t xml:space="preserve">Model </w:t>
            </w:r>
            <w:r>
              <w:rPr>
                <w:rFonts w:ascii="Times New Roman" w:eastAsia="Times New Roman" w:hAnsi="Times New Roman" w:cs="Times New Roman"/>
                <w:i/>
                <w:iCs/>
                <w:sz w:val="24"/>
                <w:szCs w:val="24"/>
              </w:rPr>
              <w:t>(DSCS-H)</w:t>
            </w:r>
          </w:p>
        </w:tc>
      </w:tr>
      <w:tr w:rsidR="008A42D5" w:rsidRPr="007603B2" w14:paraId="07BD01B7" w14:textId="77777777" w:rsidTr="008A42D5">
        <w:trPr>
          <w:trHeight w:val="278"/>
        </w:trPr>
        <w:tc>
          <w:tcPr>
            <w:tcW w:w="2040" w:type="dxa"/>
            <w:tcBorders>
              <w:top w:val="single" w:sz="4" w:space="0" w:color="auto"/>
              <w:left w:val="single" w:sz="4" w:space="0" w:color="auto"/>
              <w:bottom w:val="single" w:sz="4" w:space="0" w:color="auto"/>
              <w:right w:val="single" w:sz="4" w:space="0" w:color="auto"/>
            </w:tcBorders>
            <w:hideMark/>
          </w:tcPr>
          <w:p w14:paraId="6F9585E3" w14:textId="77777777" w:rsidR="008A42D5" w:rsidRPr="007603B2" w:rsidRDefault="008A42D5" w:rsidP="008A42D5">
            <w:pPr>
              <w:spacing w:line="240" w:lineRule="auto"/>
              <w:jc w:val="left"/>
              <w:rPr>
                <w:rFonts w:ascii="Times New Roman" w:eastAsia="Times New Roman" w:hAnsi="Times New Roman" w:cs="Times New Roman"/>
                <w:b/>
                <w:sz w:val="24"/>
                <w:szCs w:val="24"/>
              </w:rPr>
            </w:pPr>
            <w:r w:rsidRPr="007603B2">
              <w:rPr>
                <w:rFonts w:ascii="Times New Roman" w:eastAsia="Times New Roman" w:hAnsi="Times New Roman" w:cs="Times New Roman"/>
                <w:b/>
                <w:sz w:val="24"/>
                <w:szCs w:val="24"/>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563E4BDA" w14:textId="77777777" w:rsidR="008A42D5" w:rsidRPr="00ED697C" w:rsidRDefault="008A42D5" w:rsidP="008A42D5">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N</w:t>
            </w:r>
          </w:p>
        </w:tc>
        <w:tc>
          <w:tcPr>
            <w:tcW w:w="1412" w:type="dxa"/>
            <w:tcBorders>
              <w:top w:val="single" w:sz="4" w:space="0" w:color="auto"/>
              <w:left w:val="single" w:sz="4" w:space="0" w:color="auto"/>
              <w:bottom w:val="single" w:sz="4" w:space="0" w:color="auto"/>
              <w:right w:val="single" w:sz="4" w:space="0" w:color="auto"/>
            </w:tcBorders>
            <w:hideMark/>
          </w:tcPr>
          <w:p w14:paraId="2EF0C3BC" w14:textId="77777777" w:rsidR="008A42D5" w:rsidRPr="00ED697C" w:rsidRDefault="008A42D5" w:rsidP="008A42D5">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χ</w:t>
            </w:r>
            <w:r w:rsidRPr="00ED697C">
              <w:rPr>
                <w:rFonts w:ascii="Times New Roman" w:eastAsia="Times New Roman" w:hAnsi="Times New Roman" w:cs="Times New Roman"/>
                <w:i/>
                <w:iCs/>
                <w:sz w:val="24"/>
                <w:szCs w:val="24"/>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6591DF75" w14:textId="77777777" w:rsidR="008A42D5" w:rsidRPr="00ED697C" w:rsidRDefault="008A42D5" w:rsidP="008A42D5">
            <w:pPr>
              <w:spacing w:line="240" w:lineRule="auto"/>
              <w:jc w:val="left"/>
              <w:rPr>
                <w:rFonts w:ascii="Times New Roman" w:eastAsia="Times New Roman" w:hAnsi="Times New Roman" w:cs="Times New Roman"/>
                <w:i/>
                <w:iCs/>
                <w:sz w:val="24"/>
                <w:szCs w:val="24"/>
              </w:rPr>
            </w:pPr>
            <w:r w:rsidRPr="00ED697C">
              <w:rPr>
                <w:rFonts w:ascii="Times New Roman" w:eastAsia="Times New Roman" w:hAnsi="Times New Roman" w:cs="Times New Roman"/>
                <w:i/>
                <w:iCs/>
                <w:sz w:val="24"/>
                <w:szCs w:val="24"/>
              </w:rPr>
              <w:t>df</w:t>
            </w:r>
          </w:p>
        </w:tc>
        <w:tc>
          <w:tcPr>
            <w:tcW w:w="1068" w:type="dxa"/>
            <w:tcBorders>
              <w:top w:val="single" w:sz="4" w:space="0" w:color="auto"/>
              <w:left w:val="single" w:sz="4" w:space="0" w:color="auto"/>
              <w:bottom w:val="single" w:sz="4" w:space="0" w:color="auto"/>
              <w:right w:val="single" w:sz="4" w:space="0" w:color="auto"/>
            </w:tcBorders>
            <w:hideMark/>
          </w:tcPr>
          <w:p w14:paraId="28367561" w14:textId="77777777" w:rsidR="008A42D5" w:rsidRPr="00ED697C" w:rsidRDefault="008A42D5" w:rsidP="008A42D5">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CFI</w:t>
            </w:r>
          </w:p>
        </w:tc>
        <w:tc>
          <w:tcPr>
            <w:tcW w:w="1068" w:type="dxa"/>
            <w:tcBorders>
              <w:top w:val="single" w:sz="4" w:space="0" w:color="auto"/>
              <w:left w:val="single" w:sz="4" w:space="0" w:color="auto"/>
              <w:bottom w:val="single" w:sz="4" w:space="0" w:color="auto"/>
              <w:right w:val="single" w:sz="4" w:space="0" w:color="auto"/>
            </w:tcBorders>
            <w:hideMark/>
          </w:tcPr>
          <w:p w14:paraId="4C41D6F7" w14:textId="77777777" w:rsidR="008A42D5" w:rsidRPr="00ED697C" w:rsidRDefault="008A42D5" w:rsidP="008A42D5">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SRMR</w:t>
            </w:r>
          </w:p>
        </w:tc>
        <w:tc>
          <w:tcPr>
            <w:tcW w:w="1068" w:type="dxa"/>
            <w:tcBorders>
              <w:top w:val="single" w:sz="4" w:space="0" w:color="auto"/>
              <w:left w:val="single" w:sz="4" w:space="0" w:color="auto"/>
              <w:bottom w:val="single" w:sz="4" w:space="0" w:color="auto"/>
              <w:right w:val="single" w:sz="4" w:space="0" w:color="auto"/>
            </w:tcBorders>
            <w:hideMark/>
          </w:tcPr>
          <w:p w14:paraId="14E09B93" w14:textId="77777777" w:rsidR="008A42D5" w:rsidRPr="00ED697C" w:rsidRDefault="008A42D5" w:rsidP="008A42D5">
            <w:pPr>
              <w:spacing w:line="240" w:lineRule="auto"/>
              <w:jc w:val="left"/>
              <w:rPr>
                <w:rFonts w:ascii="Times New Roman" w:eastAsia="Times New Roman" w:hAnsi="Times New Roman" w:cs="Times New Roman"/>
                <w:sz w:val="24"/>
                <w:szCs w:val="24"/>
              </w:rPr>
            </w:pPr>
            <w:r w:rsidRPr="00ED697C">
              <w:rPr>
                <w:rFonts w:ascii="Times New Roman" w:eastAsia="Times New Roman" w:hAnsi="Times New Roman" w:cs="Times New Roman"/>
                <w:sz w:val="24"/>
                <w:szCs w:val="24"/>
              </w:rPr>
              <w:t>RMSEA</w:t>
            </w:r>
          </w:p>
        </w:tc>
      </w:tr>
      <w:tr w:rsidR="008A42D5" w:rsidRPr="007603B2" w14:paraId="0FCE0544" w14:textId="77777777" w:rsidTr="008A42D5">
        <w:trPr>
          <w:trHeight w:val="330"/>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78F77C81"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9705574" w14:textId="77777777" w:rsidR="008A42D5" w:rsidRPr="0088325D" w:rsidRDefault="008A42D5" w:rsidP="008A42D5">
            <w:pPr>
              <w:jc w:val="left"/>
              <w:rPr>
                <w:rFonts w:ascii="Times New Roman" w:hAnsi="Times New Roman" w:cs="Times New Roman"/>
                <w:color w:val="000000"/>
                <w:sz w:val="24"/>
                <w:szCs w:val="24"/>
              </w:rPr>
            </w:pPr>
            <w:r w:rsidRPr="0088325D">
              <w:rPr>
                <w:rFonts w:ascii="Times New Roman" w:hAnsi="Times New Roman" w:cs="Times New Roman"/>
                <w:color w:val="000000"/>
                <w:sz w:val="24"/>
                <w:szCs w:val="24"/>
              </w:rPr>
              <w:t>16,778</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58B0EE4" w14:textId="77777777" w:rsidR="008A42D5" w:rsidRPr="0088325D" w:rsidRDefault="008A42D5" w:rsidP="008A42D5">
            <w:pPr>
              <w:jc w:val="left"/>
              <w:rPr>
                <w:rFonts w:ascii="Times New Roman" w:hAnsi="Times New Roman" w:cs="Times New Roman"/>
                <w:color w:val="000000"/>
                <w:sz w:val="24"/>
                <w:szCs w:val="24"/>
              </w:rPr>
            </w:pPr>
            <w:r w:rsidRPr="0088325D">
              <w:rPr>
                <w:rFonts w:ascii="Times New Roman" w:hAnsi="Times New Roman" w:cs="Times New Roman"/>
                <w:color w:val="000000"/>
                <w:sz w:val="24"/>
                <w:szCs w:val="24"/>
              </w:rPr>
              <w:t>10,065.23*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2C7332A"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F02D9A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B64BE3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2E17EE6"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.047</w:t>
            </w:r>
          </w:p>
        </w:tc>
      </w:tr>
      <w:tr w:rsidR="008A42D5" w:rsidRPr="007603B2" w14:paraId="6016BAD9"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6DACAEA8"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Elementary</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4B562A3"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12,230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D95C795"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8,303.56*</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61653B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196F40A"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71D0BE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05FA3AC"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.049</w:t>
            </w:r>
          </w:p>
        </w:tc>
      </w:tr>
      <w:tr w:rsidR="008A42D5" w:rsidRPr="007603B2" w14:paraId="610C1C72"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630B0DF7"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Middle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A23B59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3,413</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6FA3B2C"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2,270.30*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8BCCE3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E40F066"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C5344A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17DC56F"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.047</w:t>
            </w:r>
          </w:p>
        </w:tc>
      </w:tr>
      <w:tr w:rsidR="008A42D5" w:rsidRPr="007603B2" w14:paraId="355B9A99"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28AC3B8D"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High</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275468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1,135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182036CA"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1,088.72*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6E2934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D384DC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.896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40D90D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77B042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.052</w:t>
            </w:r>
          </w:p>
        </w:tc>
      </w:tr>
      <w:tr w:rsidR="008A42D5" w:rsidRPr="007603B2" w14:paraId="6DC6191A"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1646A32C"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Boys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EEE7C51"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7,684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E240526"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5,422.65*</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6E62E7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792474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1C54EC6"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96BF5E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.050</w:t>
            </w:r>
          </w:p>
        </w:tc>
      </w:tr>
      <w:tr w:rsidR="008A42D5" w:rsidRPr="007603B2" w14:paraId="30982E4C"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63BDE764"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Girls</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0762C55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9,094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33A590C"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5,420.16*</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077208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52724DF"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9BE4C5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4836A7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.046</w:t>
            </w:r>
          </w:p>
        </w:tc>
      </w:tr>
      <w:tr w:rsidR="008A42D5" w:rsidRPr="007603B2" w14:paraId="13DCA486" w14:textId="77777777" w:rsidTr="008A42D5">
        <w:trPr>
          <w:trHeight w:val="449"/>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5934F5FF"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White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FCE100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7,846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F4AA972"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5,772.83*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E537BB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3BEEF49"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EEE6D1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BDC7761"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.051</w:t>
            </w:r>
          </w:p>
        </w:tc>
      </w:tr>
      <w:tr w:rsidR="008A42D5" w:rsidRPr="007603B2" w14:paraId="2659CE02"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12A06BD2"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African American</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F55012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3,879</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B1AE36D"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2,436.01*</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193C2C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CA3778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.928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62E255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35BDDD3"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.046</w:t>
            </w:r>
          </w:p>
        </w:tc>
      </w:tr>
      <w:tr w:rsidR="008A42D5" w:rsidRPr="007603B2" w14:paraId="4FE7DE1E" w14:textId="77777777" w:rsidTr="008A42D5">
        <w:trPr>
          <w:trHeight w:val="300"/>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5E40DAFF"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Hispanic</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91E524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2,742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1B4798B5"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1,673.65*</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4BA17AB"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22AD2A4"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FDF970D"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FB28D6A"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.044</w:t>
            </w:r>
          </w:p>
        </w:tc>
      </w:tr>
      <w:tr w:rsidR="008A42D5" w:rsidRPr="007603B2" w14:paraId="36D2E081"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0D411119"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Asian</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439AAA6"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986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3546F7C"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903.63*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9459EF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EF06F67"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8EEB50F"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.038</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8A4D6D8"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.049</w:t>
            </w:r>
          </w:p>
        </w:tc>
      </w:tr>
      <w:tr w:rsidR="008A42D5" w:rsidRPr="007603B2" w14:paraId="69681D03" w14:textId="77777777" w:rsidTr="008A42D5">
        <w:trPr>
          <w:trHeight w:val="315"/>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52FB8C01" w14:textId="77777777" w:rsidR="008A42D5" w:rsidRPr="007603B2" w:rsidRDefault="008A42D5" w:rsidP="008A42D5">
            <w:pPr>
              <w:spacing w:line="240" w:lineRule="auto"/>
              <w:jc w:val="left"/>
              <w:rPr>
                <w:rFonts w:ascii="Times New Roman" w:eastAsia="Times New Roman" w:hAnsi="Times New Roman" w:cs="Times New Roman"/>
                <w:bCs/>
                <w:sz w:val="24"/>
                <w:szCs w:val="24"/>
              </w:rPr>
            </w:pPr>
            <w:r w:rsidRPr="007603B2">
              <w:rPr>
                <w:rFonts w:ascii="Times New Roman" w:eastAsia="Times New Roman" w:hAnsi="Times New Roman" w:cs="Times New Roman"/>
                <w:bCs/>
                <w:sz w:val="24"/>
                <w:szCs w:val="24"/>
              </w:rPr>
              <w:t>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736E5B9"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1,325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0179824" w14:textId="77777777" w:rsidR="008A42D5" w:rsidRPr="0088325D" w:rsidRDefault="0087779A" w:rsidP="008A42D5">
            <w:pPr>
              <w:jc w:val="left"/>
              <w:rPr>
                <w:rFonts w:ascii="Times New Roman" w:hAnsi="Times New Roman" w:cs="Times New Roman"/>
                <w:sz w:val="24"/>
                <w:szCs w:val="24"/>
              </w:rPr>
            </w:pPr>
            <w:r>
              <w:rPr>
                <w:rFonts w:ascii="Times New Roman" w:hAnsi="Times New Roman" w:cs="Times New Roman"/>
                <w:sz w:val="24"/>
                <w:szCs w:val="24"/>
              </w:rPr>
              <w:t xml:space="preserve">  </w:t>
            </w:r>
            <w:r w:rsidR="008A42D5" w:rsidRPr="0088325D">
              <w:rPr>
                <w:rFonts w:ascii="Times New Roman" w:hAnsi="Times New Roman" w:cs="Times New Roman"/>
                <w:sz w:val="24"/>
                <w:szCs w:val="24"/>
              </w:rPr>
              <w:t>1,102.28*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4345DD2"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7FFF25E"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.932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101D903"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EEF3243" w14:textId="77777777" w:rsidR="008A42D5" w:rsidRPr="0088325D" w:rsidRDefault="008A42D5" w:rsidP="008A42D5">
            <w:pPr>
              <w:jc w:val="left"/>
              <w:rPr>
                <w:rFonts w:ascii="Times New Roman" w:hAnsi="Times New Roman" w:cs="Times New Roman"/>
                <w:sz w:val="24"/>
                <w:szCs w:val="24"/>
              </w:rPr>
            </w:pPr>
            <w:r w:rsidRPr="0088325D">
              <w:rPr>
                <w:rFonts w:ascii="Times New Roman" w:hAnsi="Times New Roman" w:cs="Times New Roman"/>
                <w:sz w:val="24"/>
                <w:szCs w:val="24"/>
              </w:rPr>
              <w:t>.048</w:t>
            </w:r>
          </w:p>
        </w:tc>
      </w:tr>
      <w:tr w:rsidR="008A42D5" w:rsidRPr="007603B2" w14:paraId="037FE48A" w14:textId="77777777" w:rsidTr="008A42D5">
        <w:trPr>
          <w:trHeight w:val="1005"/>
        </w:trPr>
        <w:tc>
          <w:tcPr>
            <w:tcW w:w="8846" w:type="dxa"/>
            <w:gridSpan w:val="7"/>
            <w:tcBorders>
              <w:top w:val="single" w:sz="4" w:space="0" w:color="auto"/>
              <w:left w:val="single" w:sz="4" w:space="0" w:color="auto"/>
              <w:bottom w:val="single" w:sz="4" w:space="0" w:color="auto"/>
              <w:right w:val="single" w:sz="4" w:space="0" w:color="auto"/>
            </w:tcBorders>
            <w:hideMark/>
          </w:tcPr>
          <w:p w14:paraId="5A2DF2DA" w14:textId="77777777" w:rsidR="008A42D5" w:rsidRDefault="008A42D5" w:rsidP="008A42D5">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2FCA6B37" w14:textId="77777777" w:rsidR="008A42D5" w:rsidRPr="00A721A0" w:rsidRDefault="008A42D5" w:rsidP="008A42D5">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1B6D">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5C6F4784" w14:textId="77777777" w:rsidR="004A3E61" w:rsidRDefault="004A3E61" w:rsidP="004A3E61">
      <w:pPr>
        <w:spacing w:line="240" w:lineRule="auto"/>
        <w:jc w:val="left"/>
        <w:rPr>
          <w:rFonts w:ascii="Times New Roman" w:hAnsi="Times New Roman" w:cs="Times New Roman"/>
        </w:rPr>
      </w:pPr>
    </w:p>
    <w:p w14:paraId="34177470" w14:textId="77777777" w:rsidR="008A42D5" w:rsidRDefault="004A3E61" w:rsidP="004A3E61">
      <w:pPr>
        <w:spacing w:line="240" w:lineRule="auto"/>
        <w:jc w:val="left"/>
        <w:rPr>
          <w:rFonts w:ascii="Times New Roman" w:hAnsi="Times New Roman" w:cs="Times New Roman"/>
          <w:sz w:val="24"/>
          <w:szCs w:val="24"/>
        </w:rPr>
      </w:pPr>
      <w:r>
        <w:rPr>
          <w:rFonts w:ascii="Times New Roman" w:hAnsi="Times New Roman" w:cs="Times New Roman"/>
        </w:rPr>
        <w:t xml:space="preserve">   </w:t>
      </w:r>
      <w:r w:rsidR="008A42D5" w:rsidRPr="00151B6D">
        <w:rPr>
          <w:rFonts w:ascii="Times New Roman" w:hAnsi="Times New Roman" w:cs="Times New Roman"/>
          <w:b/>
          <w:sz w:val="24"/>
          <w:szCs w:val="24"/>
        </w:rPr>
        <w:t>Measurement invariance across grade level.</w:t>
      </w:r>
      <w:r w:rsidR="008A42D5" w:rsidRPr="00151B6D">
        <w:rPr>
          <w:rFonts w:ascii="Times New Roman" w:hAnsi="Times New Roman" w:cs="Times New Roman"/>
          <w:i/>
          <w:sz w:val="24"/>
          <w:szCs w:val="24"/>
        </w:rPr>
        <w:t xml:space="preserve"> </w:t>
      </w:r>
      <w:r w:rsidR="008A42D5" w:rsidRPr="00151B6D">
        <w:rPr>
          <w:rFonts w:ascii="Times New Roman" w:hAnsi="Times New Roman" w:cs="Times New Roman"/>
          <w:sz w:val="24"/>
          <w:szCs w:val="24"/>
        </w:rPr>
        <w:t>A model testing the configural invariance across elementary and middle yielded fit statistics that suggested a</w:t>
      </w:r>
      <w:r w:rsidR="00796EA6">
        <w:rPr>
          <w:rFonts w:ascii="Times New Roman" w:hAnsi="Times New Roman" w:cs="Times New Roman"/>
          <w:sz w:val="24"/>
          <w:szCs w:val="24"/>
        </w:rPr>
        <w:t>dequate model fit (see Table IV.5</w:t>
      </w:r>
      <w:r w:rsidR="008A42D5" w:rsidRPr="00151B6D">
        <w:rPr>
          <w:rFonts w:ascii="Times New Roman" w:hAnsi="Times New Roman" w:cs="Times New Roman"/>
          <w:sz w:val="24"/>
          <w:szCs w:val="24"/>
        </w:rPr>
        <w:t xml:space="preserve">). The difference between test statistics for the </w:t>
      </w:r>
      <w:r w:rsidR="008A42D5" w:rsidRPr="00151B6D">
        <w:rPr>
          <w:rFonts w:ascii="Times New Roman" w:eastAsia="Times New Roman" w:hAnsi="Times New Roman" w:cs="Times New Roman"/>
          <w:sz w:val="24"/>
          <w:szCs w:val="24"/>
        </w:rPr>
        <w:t xml:space="preserve">invariance of first-order factor loadings (Model 2) and </w:t>
      </w:r>
      <w:r w:rsidR="008A42D5" w:rsidRPr="00151B6D">
        <w:rPr>
          <w:rFonts w:ascii="Times New Roman" w:hAnsi="Times New Roman" w:cs="Times New Roman"/>
          <w:sz w:val="24"/>
          <w:szCs w:val="24"/>
        </w:rPr>
        <w:t xml:space="preserve">configural invariance (Model 1) models indicated that there was </w:t>
      </w:r>
      <w:r w:rsidR="008A42D5" w:rsidRPr="00151B6D">
        <w:rPr>
          <w:rFonts w:ascii="Times New Roman" w:eastAsia="Times New Roman" w:hAnsi="Times New Roman" w:cs="Times New Roman"/>
          <w:sz w:val="24"/>
          <w:szCs w:val="24"/>
        </w:rPr>
        <w:t>invariance of first-order factor loadings</w:t>
      </w:r>
      <w:r w:rsidR="008A42D5" w:rsidRPr="00151B6D">
        <w:rPr>
          <w:rFonts w:ascii="Times New Roman" w:hAnsi="Times New Roman" w:cs="Times New Roman"/>
          <w:sz w:val="24"/>
          <w:szCs w:val="24"/>
        </w:rPr>
        <w:t xml:space="preserve"> across grade level: Satorra–Bentler scaled chi-square difference test = </w:t>
      </w:r>
      <w:r w:rsidR="008A42D5" w:rsidRPr="00151B6D">
        <w:rPr>
          <w:rStyle w:val="cwcot"/>
          <w:rFonts w:ascii="Times New Roman" w:hAnsi="Times New Roman" w:cs="Times New Roman"/>
          <w:sz w:val="24"/>
          <w:szCs w:val="24"/>
        </w:rPr>
        <w:t xml:space="preserve">60.07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19),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 The difference between test statistics for the models testing invariance of </w:t>
      </w:r>
      <w:r w:rsidR="008A42D5" w:rsidRPr="00151B6D">
        <w:rPr>
          <w:rFonts w:ascii="Times New Roman" w:eastAsia="Times New Roman" w:hAnsi="Times New Roman" w:cs="Times New Roman"/>
          <w:sz w:val="24"/>
          <w:szCs w:val="24"/>
        </w:rPr>
        <w:t>first- and second-order factor loadings</w:t>
      </w:r>
      <w:r w:rsidR="008A42D5" w:rsidRPr="00151B6D">
        <w:rPr>
          <w:rFonts w:ascii="Times New Roman" w:hAnsi="Times New Roman" w:cs="Times New Roman"/>
          <w:sz w:val="24"/>
          <w:szCs w:val="24"/>
        </w:rPr>
        <w:t xml:space="preserve"> (Model 3) and </w:t>
      </w:r>
      <w:r w:rsidR="008A42D5" w:rsidRPr="00151B6D">
        <w:rPr>
          <w:rFonts w:ascii="Times New Roman" w:eastAsia="Times New Roman" w:hAnsi="Times New Roman" w:cs="Times New Roman"/>
          <w:sz w:val="24"/>
          <w:szCs w:val="24"/>
        </w:rPr>
        <w:t>invariance of first-order factor loadings (Model 2)</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second-order factor loadings across grade level: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36.33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5),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 The difference between test statistics for the models testing invariance of </w:t>
      </w:r>
      <w:r w:rsidR="008A42D5" w:rsidRPr="00151B6D">
        <w:rPr>
          <w:rFonts w:ascii="Times New Roman" w:eastAsia="Times New Roman" w:hAnsi="Times New Roman" w:cs="Times New Roman"/>
          <w:sz w:val="24"/>
          <w:szCs w:val="24"/>
        </w:rPr>
        <w:t>invariance of first- and second-order factor loading and intercepts of measured variables (Model 4)</w:t>
      </w:r>
      <w:r w:rsidR="008A42D5" w:rsidRPr="00151B6D">
        <w:rPr>
          <w:rFonts w:ascii="Times New Roman" w:hAnsi="Times New Roman" w:cs="Times New Roman"/>
          <w:sz w:val="24"/>
          <w:szCs w:val="24"/>
        </w:rPr>
        <w:t xml:space="preserve"> a</w:t>
      </w:r>
      <w:r w:rsidR="008A42D5" w:rsidRPr="00151B6D">
        <w:rPr>
          <w:rFonts w:ascii="Times New Roman" w:eastAsia="Times New Roman" w:hAnsi="Times New Roman" w:cs="Times New Roman"/>
          <w:sz w:val="24"/>
          <w:szCs w:val="24"/>
        </w:rPr>
        <w:t>nd invariance first- and second-order factor loadings</w:t>
      </w:r>
      <w:r w:rsidR="008A42D5" w:rsidRPr="00151B6D">
        <w:rPr>
          <w:rFonts w:ascii="Times New Roman" w:hAnsi="Times New Roman" w:cs="Times New Roman"/>
          <w:sz w:val="24"/>
          <w:szCs w:val="24"/>
        </w:rPr>
        <w:t xml:space="preserve"> (Model 3) indicated that there was invariance of </w:t>
      </w:r>
      <w:r w:rsidR="008A42D5" w:rsidRPr="00151B6D">
        <w:rPr>
          <w:rFonts w:ascii="Times New Roman" w:eastAsia="Times New Roman" w:hAnsi="Times New Roman" w:cs="Times New Roman"/>
          <w:sz w:val="24"/>
          <w:szCs w:val="24"/>
        </w:rPr>
        <w:t xml:space="preserve">intercepts of measured variables across grade level: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80.03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19),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 The difference between test statistics for the models testing </w:t>
      </w:r>
      <w:r w:rsidR="008A42D5" w:rsidRPr="00151B6D">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first-order latent factors across grade level: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832.95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5),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w:t>
      </w:r>
    </w:p>
    <w:p w14:paraId="02DAAC3B" w14:textId="77777777" w:rsidR="00A14EBB" w:rsidRPr="00151B6D" w:rsidRDefault="00A14EBB" w:rsidP="008A42D5">
      <w:pPr>
        <w:spacing w:line="240" w:lineRule="auto"/>
        <w:ind w:firstLine="720"/>
        <w:jc w:val="left"/>
        <w:rPr>
          <w:rFonts w:ascii="Times New Roman" w:hAnsi="Times New Roman" w:cs="Times New Roman"/>
          <w:sz w:val="24"/>
          <w:szCs w:val="24"/>
        </w:rPr>
      </w:pPr>
    </w:p>
    <w:p w14:paraId="1A0E081C" w14:textId="77777777" w:rsidR="008A42D5" w:rsidRPr="00151B6D" w:rsidRDefault="004A3E61" w:rsidP="004A3E61">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8A42D5" w:rsidRPr="00151B6D">
        <w:rPr>
          <w:rFonts w:ascii="Times New Roman" w:hAnsi="Times New Roman" w:cs="Times New Roman"/>
          <w:b/>
          <w:sz w:val="24"/>
          <w:szCs w:val="24"/>
        </w:rPr>
        <w:t>Measurement invariance across gender.</w:t>
      </w:r>
      <w:r w:rsidR="008A42D5" w:rsidRPr="00151B6D">
        <w:rPr>
          <w:rFonts w:ascii="Times New Roman" w:hAnsi="Times New Roman" w:cs="Times New Roman"/>
          <w:sz w:val="24"/>
          <w:szCs w:val="24"/>
        </w:rPr>
        <w:t xml:space="preserve"> A model testing the configural invariance across male and female parents yielded fit statistics that suggested a</w:t>
      </w:r>
      <w:r w:rsidR="00796EA6">
        <w:rPr>
          <w:rFonts w:ascii="Times New Roman" w:hAnsi="Times New Roman" w:cs="Times New Roman"/>
          <w:sz w:val="24"/>
          <w:szCs w:val="24"/>
        </w:rPr>
        <w:t>dequate model fit (see Table IV.5</w:t>
      </w:r>
      <w:r w:rsidR="008A42D5" w:rsidRPr="00151B6D">
        <w:rPr>
          <w:rFonts w:ascii="Times New Roman" w:hAnsi="Times New Roman" w:cs="Times New Roman"/>
          <w:sz w:val="24"/>
          <w:szCs w:val="24"/>
        </w:rPr>
        <w:t xml:space="preserve">). The difference between test statistics for the </w:t>
      </w:r>
      <w:r w:rsidR="008A42D5" w:rsidRPr="00151B6D">
        <w:rPr>
          <w:rFonts w:ascii="Times New Roman" w:eastAsia="Times New Roman" w:hAnsi="Times New Roman" w:cs="Times New Roman"/>
          <w:sz w:val="24"/>
          <w:szCs w:val="24"/>
        </w:rPr>
        <w:t xml:space="preserve">invariance of first-order factor loadings (Model 2) and </w:t>
      </w:r>
      <w:r w:rsidR="008A42D5" w:rsidRPr="00151B6D">
        <w:rPr>
          <w:rFonts w:ascii="Times New Roman" w:hAnsi="Times New Roman" w:cs="Times New Roman"/>
          <w:sz w:val="24"/>
          <w:szCs w:val="24"/>
        </w:rPr>
        <w:t xml:space="preserve">configural invariance (Model 1) models indicated that there was </w:t>
      </w:r>
      <w:r w:rsidR="008A42D5" w:rsidRPr="00151B6D">
        <w:rPr>
          <w:rFonts w:ascii="Times New Roman" w:eastAsia="Times New Roman" w:hAnsi="Times New Roman" w:cs="Times New Roman"/>
          <w:sz w:val="24"/>
          <w:szCs w:val="24"/>
        </w:rPr>
        <w:t>invariance of</w:t>
      </w:r>
      <w:r w:rsidR="008A42D5" w:rsidRPr="00932DBC">
        <w:rPr>
          <w:rFonts w:ascii="Times New Roman" w:eastAsia="Times New Roman" w:hAnsi="Times New Roman" w:cs="Times New Roman"/>
          <w:sz w:val="24"/>
          <w:szCs w:val="24"/>
        </w:rPr>
        <w:t xml:space="preserve"> </w:t>
      </w:r>
      <w:r w:rsidR="008A42D5" w:rsidRPr="00151B6D">
        <w:rPr>
          <w:rFonts w:ascii="Times New Roman" w:eastAsia="Times New Roman" w:hAnsi="Times New Roman" w:cs="Times New Roman"/>
          <w:sz w:val="24"/>
          <w:szCs w:val="24"/>
        </w:rPr>
        <w:t xml:space="preserve">first-order </w:t>
      </w:r>
      <w:r w:rsidR="008A42D5" w:rsidRPr="00151B6D">
        <w:rPr>
          <w:rFonts w:ascii="Times New Roman" w:eastAsia="Times New Roman" w:hAnsi="Times New Roman" w:cs="Times New Roman"/>
          <w:sz w:val="24"/>
          <w:szCs w:val="24"/>
        </w:rPr>
        <w:lastRenderedPageBreak/>
        <w:t>factor loadings</w:t>
      </w:r>
      <w:r w:rsidR="008A42D5" w:rsidRPr="00151B6D">
        <w:rPr>
          <w:rFonts w:ascii="Times New Roman" w:hAnsi="Times New Roman" w:cs="Times New Roman"/>
          <w:sz w:val="24"/>
          <w:szCs w:val="24"/>
        </w:rPr>
        <w:t xml:space="preserve"> across gender: Satorra–Bentler scaled chi-square difference test = </w:t>
      </w:r>
      <w:r w:rsidR="008A42D5" w:rsidRPr="00151B6D">
        <w:rPr>
          <w:rStyle w:val="cwcot"/>
          <w:rFonts w:ascii="Times New Roman" w:hAnsi="Times New Roman" w:cs="Times New Roman"/>
          <w:sz w:val="24"/>
          <w:szCs w:val="24"/>
        </w:rPr>
        <w:t xml:space="preserve">14.57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19),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 ns, ΔCFI &lt; .01. The difference between test statistics for the models testing invariance of </w:t>
      </w:r>
      <w:r w:rsidR="008A42D5" w:rsidRPr="00151B6D">
        <w:rPr>
          <w:rFonts w:ascii="Times New Roman" w:eastAsia="Times New Roman" w:hAnsi="Times New Roman" w:cs="Times New Roman"/>
          <w:sz w:val="24"/>
          <w:szCs w:val="24"/>
        </w:rPr>
        <w:t>first- and second-order factor loadings</w:t>
      </w:r>
      <w:r w:rsidR="008A42D5" w:rsidRPr="00151B6D">
        <w:rPr>
          <w:rFonts w:ascii="Times New Roman" w:hAnsi="Times New Roman" w:cs="Times New Roman"/>
          <w:sz w:val="24"/>
          <w:szCs w:val="24"/>
        </w:rPr>
        <w:t xml:space="preserve"> (Model 3) and </w:t>
      </w:r>
      <w:r w:rsidR="008A42D5" w:rsidRPr="00151B6D">
        <w:rPr>
          <w:rFonts w:ascii="Times New Roman" w:eastAsia="Times New Roman" w:hAnsi="Times New Roman" w:cs="Times New Roman"/>
          <w:sz w:val="24"/>
          <w:szCs w:val="24"/>
        </w:rPr>
        <w:t>invariance of first-order factor loadings (Model 2)</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second-order factor loadings across gender: </w:t>
      </w:r>
      <w:r w:rsidR="008A42D5" w:rsidRPr="00151B6D">
        <w:rPr>
          <w:rFonts w:ascii="Times New Roman" w:hAnsi="Times New Roman" w:cs="Times New Roman"/>
          <w:sz w:val="24"/>
          <w:szCs w:val="24"/>
        </w:rPr>
        <w:t>Satorra–Bentler scaled chi-square difference test = 16.11</w:t>
      </w:r>
      <w:r w:rsidR="008A42D5" w:rsidRPr="00151B6D">
        <w:rPr>
          <w:rStyle w:val="cwcot"/>
          <w:rFonts w:ascii="Times New Roman" w:hAnsi="Times New Roman" w:cs="Times New Roman"/>
          <w:sz w:val="24"/>
          <w:szCs w:val="24"/>
        </w:rPr>
        <w:t xml:space="preserve">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5),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.05, ΔCFI &lt; .01. The difference between test statistics for the models testing invariance of </w:t>
      </w:r>
      <w:r w:rsidR="008A42D5" w:rsidRPr="00151B6D">
        <w:rPr>
          <w:rFonts w:ascii="Times New Roman" w:eastAsia="Times New Roman" w:hAnsi="Times New Roman" w:cs="Times New Roman"/>
          <w:sz w:val="24"/>
          <w:szCs w:val="24"/>
        </w:rPr>
        <w:t>invariance of first- and second-order factor loading and intercepts of measured variables (Model 4)</w:t>
      </w:r>
      <w:r w:rsidR="008A42D5" w:rsidRPr="00151B6D">
        <w:rPr>
          <w:rFonts w:ascii="Times New Roman" w:hAnsi="Times New Roman" w:cs="Times New Roman"/>
          <w:sz w:val="24"/>
          <w:szCs w:val="24"/>
        </w:rPr>
        <w:t xml:space="preserve"> a</w:t>
      </w:r>
      <w:r w:rsidR="008A42D5" w:rsidRPr="00151B6D">
        <w:rPr>
          <w:rFonts w:ascii="Times New Roman" w:eastAsia="Times New Roman" w:hAnsi="Times New Roman" w:cs="Times New Roman"/>
          <w:sz w:val="24"/>
          <w:szCs w:val="24"/>
        </w:rPr>
        <w:t>nd invariance first- and second-order factor loadings</w:t>
      </w:r>
      <w:r w:rsidR="008A42D5" w:rsidRPr="00151B6D">
        <w:rPr>
          <w:rFonts w:ascii="Times New Roman" w:hAnsi="Times New Roman" w:cs="Times New Roman"/>
          <w:sz w:val="24"/>
          <w:szCs w:val="24"/>
        </w:rPr>
        <w:t xml:space="preserve"> (Model 3) indicated that there was invariance of </w:t>
      </w:r>
      <w:r w:rsidR="008A42D5" w:rsidRPr="00151B6D">
        <w:rPr>
          <w:rFonts w:ascii="Times New Roman" w:eastAsia="Times New Roman" w:hAnsi="Times New Roman" w:cs="Times New Roman"/>
          <w:sz w:val="24"/>
          <w:szCs w:val="24"/>
        </w:rPr>
        <w:t xml:space="preserve">intercepts of measured variables across gender: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18.30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19),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 </w:t>
      </w:r>
      <w:r w:rsidR="008A42D5" w:rsidRPr="00151B6D">
        <w:rPr>
          <w:rFonts w:ascii="Times New Roman" w:hAnsi="Times New Roman" w:cs="Times New Roman"/>
          <w:i/>
          <w:sz w:val="24"/>
          <w:szCs w:val="24"/>
        </w:rPr>
        <w:t>ns</w:t>
      </w:r>
      <w:r w:rsidR="008A42D5" w:rsidRPr="00151B6D">
        <w:rPr>
          <w:rFonts w:ascii="Times New Roman" w:hAnsi="Times New Roman" w:cs="Times New Roman"/>
          <w:sz w:val="24"/>
          <w:szCs w:val="24"/>
        </w:rPr>
        <w:t xml:space="preserve">, ΔCFI &lt; .01. The difference between test statistics for the models testing </w:t>
      </w:r>
      <w:r w:rsidR="008A42D5" w:rsidRPr="00151B6D">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first-order latent factors across gender: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20.84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5),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w:t>
      </w:r>
    </w:p>
    <w:p w14:paraId="2759E840" w14:textId="77777777" w:rsidR="000D62DC" w:rsidRPr="00932DBC" w:rsidRDefault="000D62DC" w:rsidP="008A42D5">
      <w:pPr>
        <w:spacing w:line="240" w:lineRule="auto"/>
        <w:ind w:firstLine="720"/>
        <w:jc w:val="left"/>
        <w:rPr>
          <w:rFonts w:ascii="Times New Roman" w:hAnsi="Times New Roman" w:cs="Times New Roman"/>
          <w:sz w:val="24"/>
          <w:szCs w:val="24"/>
        </w:rPr>
      </w:pPr>
    </w:p>
    <w:p w14:paraId="3F2FB412" w14:textId="77777777" w:rsidR="008A42D5" w:rsidRPr="00151B6D" w:rsidRDefault="004A3E61" w:rsidP="004A3E61">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8A42D5" w:rsidRPr="00151B6D">
        <w:rPr>
          <w:rFonts w:ascii="Times New Roman" w:hAnsi="Times New Roman" w:cs="Times New Roman"/>
          <w:b/>
          <w:sz w:val="24"/>
          <w:szCs w:val="24"/>
        </w:rPr>
        <w:t>Measurement invariance across race.</w:t>
      </w:r>
      <w:r w:rsidR="008A42D5" w:rsidRPr="00151B6D">
        <w:rPr>
          <w:rFonts w:ascii="Times New Roman" w:hAnsi="Times New Roman" w:cs="Times New Roman"/>
          <w:i/>
          <w:sz w:val="24"/>
          <w:szCs w:val="24"/>
        </w:rPr>
        <w:t xml:space="preserve"> </w:t>
      </w:r>
      <w:r w:rsidR="008A42D5" w:rsidRPr="00151B6D">
        <w:rPr>
          <w:rFonts w:ascii="Times New Roman" w:hAnsi="Times New Roman" w:cs="Times New Roman"/>
          <w:sz w:val="24"/>
          <w:szCs w:val="24"/>
        </w:rPr>
        <w:t>A model testing the configural invariance across White, African-American and Hispanic parents yielded fit statistics that suggested a</w:t>
      </w:r>
      <w:r w:rsidR="00796EA6">
        <w:rPr>
          <w:rFonts w:ascii="Times New Roman" w:hAnsi="Times New Roman" w:cs="Times New Roman"/>
          <w:sz w:val="24"/>
          <w:szCs w:val="24"/>
        </w:rPr>
        <w:t>dequate model fit (see Table IV</w:t>
      </w:r>
      <w:r w:rsidR="008A42D5" w:rsidRPr="00151B6D">
        <w:rPr>
          <w:rFonts w:ascii="Times New Roman" w:hAnsi="Times New Roman" w:cs="Times New Roman"/>
          <w:sz w:val="24"/>
          <w:szCs w:val="24"/>
        </w:rPr>
        <w:t xml:space="preserve">.5). The difference between test statistics for the </w:t>
      </w:r>
      <w:r w:rsidR="008A42D5" w:rsidRPr="00151B6D">
        <w:rPr>
          <w:rFonts w:ascii="Times New Roman" w:eastAsia="Times New Roman" w:hAnsi="Times New Roman" w:cs="Times New Roman"/>
          <w:sz w:val="24"/>
          <w:szCs w:val="24"/>
        </w:rPr>
        <w:t xml:space="preserve">invariance of first-order factor loadings (Model 2) and </w:t>
      </w:r>
      <w:r w:rsidR="008A42D5" w:rsidRPr="00151B6D">
        <w:rPr>
          <w:rFonts w:ascii="Times New Roman" w:hAnsi="Times New Roman" w:cs="Times New Roman"/>
          <w:sz w:val="24"/>
          <w:szCs w:val="24"/>
        </w:rPr>
        <w:t xml:space="preserve">configural invariance (Model 1) models indicated that there was </w:t>
      </w:r>
      <w:r w:rsidR="008A42D5" w:rsidRPr="00151B6D">
        <w:rPr>
          <w:rFonts w:ascii="Times New Roman" w:eastAsia="Times New Roman" w:hAnsi="Times New Roman" w:cs="Times New Roman"/>
          <w:sz w:val="24"/>
          <w:szCs w:val="24"/>
        </w:rPr>
        <w:t>invariance of first-order factor loadings</w:t>
      </w:r>
      <w:r w:rsidR="008A42D5" w:rsidRPr="00151B6D">
        <w:rPr>
          <w:rFonts w:ascii="Times New Roman" w:hAnsi="Times New Roman" w:cs="Times New Roman"/>
          <w:sz w:val="24"/>
          <w:szCs w:val="24"/>
        </w:rPr>
        <w:t xml:space="preserve"> across race: Satorra–Bentler scaled chi-square difference test = </w:t>
      </w:r>
      <w:r w:rsidR="008A42D5" w:rsidRPr="00151B6D">
        <w:rPr>
          <w:rStyle w:val="cwcot"/>
          <w:rFonts w:ascii="Times New Roman" w:hAnsi="Times New Roman" w:cs="Times New Roman"/>
          <w:sz w:val="24"/>
          <w:szCs w:val="24"/>
        </w:rPr>
        <w:t xml:space="preserve">153.68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76),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&lt;.001, ΔCFI &lt; .01. The difference between test statistics for the models testing invariance of </w:t>
      </w:r>
      <w:r w:rsidR="008A42D5" w:rsidRPr="00151B6D">
        <w:rPr>
          <w:rFonts w:ascii="Times New Roman" w:eastAsia="Times New Roman" w:hAnsi="Times New Roman" w:cs="Times New Roman"/>
          <w:sz w:val="24"/>
          <w:szCs w:val="24"/>
        </w:rPr>
        <w:t>first- and second-order factor loadings</w:t>
      </w:r>
      <w:r w:rsidR="008A42D5" w:rsidRPr="00151B6D">
        <w:rPr>
          <w:rFonts w:ascii="Times New Roman" w:hAnsi="Times New Roman" w:cs="Times New Roman"/>
          <w:sz w:val="24"/>
          <w:szCs w:val="24"/>
        </w:rPr>
        <w:t xml:space="preserve"> (Model 3) and </w:t>
      </w:r>
      <w:r w:rsidR="008A42D5" w:rsidRPr="00151B6D">
        <w:rPr>
          <w:rFonts w:ascii="Times New Roman" w:eastAsia="Times New Roman" w:hAnsi="Times New Roman" w:cs="Times New Roman"/>
          <w:sz w:val="24"/>
          <w:szCs w:val="24"/>
        </w:rPr>
        <w:t>invariance of first-order factor loadings (Model 2)</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second-order factor loadings across race: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72.23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=20),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&lt; .001, ΔCFI &lt; .01. The difference between test statistics for the models testing invariance of </w:t>
      </w:r>
      <w:r w:rsidR="008A42D5" w:rsidRPr="00151B6D">
        <w:rPr>
          <w:rFonts w:ascii="Times New Roman" w:eastAsia="Times New Roman" w:hAnsi="Times New Roman" w:cs="Times New Roman"/>
          <w:sz w:val="24"/>
          <w:szCs w:val="24"/>
        </w:rPr>
        <w:t>invariance of first- and second-order factor loading and intercepts of measured variables (Model 4)</w:t>
      </w:r>
      <w:r w:rsidR="008A42D5" w:rsidRPr="00151B6D">
        <w:rPr>
          <w:rFonts w:ascii="Times New Roman" w:hAnsi="Times New Roman" w:cs="Times New Roman"/>
          <w:sz w:val="24"/>
          <w:szCs w:val="24"/>
        </w:rPr>
        <w:t xml:space="preserve"> a</w:t>
      </w:r>
      <w:r w:rsidR="008A42D5" w:rsidRPr="00151B6D">
        <w:rPr>
          <w:rFonts w:ascii="Times New Roman" w:eastAsia="Times New Roman" w:hAnsi="Times New Roman" w:cs="Times New Roman"/>
          <w:sz w:val="24"/>
          <w:szCs w:val="24"/>
        </w:rPr>
        <w:t>nd invariance first- and second-order factor loadings</w:t>
      </w:r>
      <w:r w:rsidR="008A42D5" w:rsidRPr="00151B6D">
        <w:rPr>
          <w:rFonts w:ascii="Times New Roman" w:hAnsi="Times New Roman" w:cs="Times New Roman"/>
          <w:sz w:val="24"/>
          <w:szCs w:val="24"/>
        </w:rPr>
        <w:t xml:space="preserve"> (Model 3) indicated that there was invariance of </w:t>
      </w:r>
      <w:r w:rsidR="008A42D5" w:rsidRPr="00151B6D">
        <w:rPr>
          <w:rFonts w:ascii="Times New Roman" w:eastAsia="Times New Roman" w:hAnsi="Times New Roman" w:cs="Times New Roman"/>
          <w:sz w:val="24"/>
          <w:szCs w:val="24"/>
        </w:rPr>
        <w:t xml:space="preserve">intercepts of measured variables across race: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76.66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76),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 ns, ΔCFI &lt; .01. The difference between test statistics for the models testing </w:t>
      </w:r>
      <w:r w:rsidR="008A42D5" w:rsidRPr="00151B6D">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8A42D5" w:rsidRPr="00151B6D">
        <w:rPr>
          <w:rFonts w:ascii="Times New Roman" w:hAnsi="Times New Roman" w:cs="Times New Roman"/>
          <w:sz w:val="24"/>
          <w:szCs w:val="24"/>
        </w:rPr>
        <w:t xml:space="preserve"> indicated that there was invariance of </w:t>
      </w:r>
      <w:r w:rsidR="008A42D5" w:rsidRPr="00151B6D">
        <w:rPr>
          <w:rFonts w:ascii="Times New Roman" w:eastAsia="Times New Roman" w:hAnsi="Times New Roman" w:cs="Times New Roman"/>
          <w:sz w:val="24"/>
          <w:szCs w:val="24"/>
        </w:rPr>
        <w:t xml:space="preserve">first-order latent factors across race: </w:t>
      </w:r>
      <w:r w:rsidR="008A42D5" w:rsidRPr="00151B6D">
        <w:rPr>
          <w:rFonts w:ascii="Times New Roman" w:hAnsi="Times New Roman" w:cs="Times New Roman"/>
          <w:sz w:val="24"/>
          <w:szCs w:val="24"/>
        </w:rPr>
        <w:t xml:space="preserve">Satorra–Bentler scaled chi-square difference test = </w:t>
      </w:r>
      <w:r w:rsidR="008A42D5" w:rsidRPr="00151B6D">
        <w:rPr>
          <w:rStyle w:val="cwcot"/>
          <w:rFonts w:ascii="Times New Roman" w:hAnsi="Times New Roman" w:cs="Times New Roman"/>
          <w:sz w:val="24"/>
          <w:szCs w:val="24"/>
        </w:rPr>
        <w:t xml:space="preserve">35.49 </w:t>
      </w:r>
      <w:r w:rsidR="008A42D5" w:rsidRPr="00151B6D">
        <w:rPr>
          <w:rFonts w:ascii="Times New Roman" w:hAnsi="Times New Roman" w:cs="Times New Roman"/>
          <w:sz w:val="24"/>
          <w:szCs w:val="24"/>
        </w:rPr>
        <w:t>(Δ</w:t>
      </w:r>
      <w:r w:rsidR="008A42D5" w:rsidRPr="00151B6D">
        <w:rPr>
          <w:rFonts w:ascii="Times New Roman" w:hAnsi="Times New Roman" w:cs="Times New Roman"/>
          <w:i/>
          <w:sz w:val="24"/>
          <w:szCs w:val="24"/>
        </w:rPr>
        <w:t>df</w:t>
      </w:r>
      <w:r w:rsidR="008A42D5" w:rsidRPr="00151B6D">
        <w:rPr>
          <w:rFonts w:ascii="Times New Roman" w:hAnsi="Times New Roman" w:cs="Times New Roman"/>
          <w:sz w:val="24"/>
          <w:szCs w:val="24"/>
        </w:rPr>
        <w:t xml:space="preserve"> = 23), </w:t>
      </w:r>
      <w:r w:rsidR="008A42D5" w:rsidRPr="00151B6D">
        <w:rPr>
          <w:rFonts w:ascii="Times New Roman" w:hAnsi="Times New Roman" w:cs="Times New Roman"/>
          <w:i/>
          <w:sz w:val="24"/>
          <w:szCs w:val="24"/>
        </w:rPr>
        <w:t>p</w:t>
      </w:r>
      <w:r w:rsidR="008A42D5" w:rsidRPr="00151B6D">
        <w:rPr>
          <w:rFonts w:ascii="Times New Roman" w:hAnsi="Times New Roman" w:cs="Times New Roman"/>
          <w:sz w:val="24"/>
          <w:szCs w:val="24"/>
        </w:rPr>
        <w:t xml:space="preserve"> = ns, ΔCFI &lt; .01.</w:t>
      </w:r>
    </w:p>
    <w:p w14:paraId="241BE1B2" w14:textId="77777777" w:rsidR="000D62DC" w:rsidRDefault="000D62DC" w:rsidP="008A42D5">
      <w:pPr>
        <w:spacing w:line="240" w:lineRule="auto"/>
        <w:ind w:firstLine="720"/>
        <w:jc w:val="left"/>
        <w:rPr>
          <w:rFonts w:ascii="Times New Roman" w:hAnsi="Times New Roman" w:cs="Times New Roman"/>
          <w:sz w:val="24"/>
          <w:szCs w:val="24"/>
        </w:rPr>
      </w:pPr>
    </w:p>
    <w:p w14:paraId="5CAE2442" w14:textId="77777777" w:rsidR="00151B6D" w:rsidRDefault="00151B6D" w:rsidP="008A42D5">
      <w:pPr>
        <w:spacing w:line="240" w:lineRule="auto"/>
        <w:ind w:firstLine="720"/>
        <w:jc w:val="left"/>
        <w:rPr>
          <w:rFonts w:ascii="Times New Roman" w:hAnsi="Times New Roman" w:cs="Times New Roman"/>
          <w:sz w:val="24"/>
          <w:szCs w:val="24"/>
        </w:rPr>
      </w:pPr>
    </w:p>
    <w:p w14:paraId="1FB1D377" w14:textId="77777777" w:rsidR="00151B6D" w:rsidRDefault="00151B6D" w:rsidP="008A42D5">
      <w:pPr>
        <w:spacing w:line="240" w:lineRule="auto"/>
        <w:ind w:firstLine="720"/>
        <w:jc w:val="left"/>
        <w:rPr>
          <w:rFonts w:ascii="Times New Roman" w:hAnsi="Times New Roman" w:cs="Times New Roman"/>
          <w:sz w:val="24"/>
          <w:szCs w:val="24"/>
        </w:rPr>
      </w:pPr>
    </w:p>
    <w:p w14:paraId="040A4DC2" w14:textId="77777777" w:rsidR="00151B6D" w:rsidRDefault="00151B6D" w:rsidP="008A42D5">
      <w:pPr>
        <w:spacing w:line="240" w:lineRule="auto"/>
        <w:ind w:firstLine="720"/>
        <w:jc w:val="left"/>
        <w:rPr>
          <w:rFonts w:ascii="Times New Roman" w:hAnsi="Times New Roman" w:cs="Times New Roman"/>
          <w:sz w:val="24"/>
          <w:szCs w:val="24"/>
        </w:rPr>
      </w:pPr>
    </w:p>
    <w:p w14:paraId="1A55B092" w14:textId="77777777" w:rsidR="00151B6D" w:rsidRDefault="00151B6D" w:rsidP="008A42D5">
      <w:pPr>
        <w:spacing w:line="240" w:lineRule="auto"/>
        <w:ind w:firstLine="720"/>
        <w:jc w:val="left"/>
        <w:rPr>
          <w:rFonts w:ascii="Times New Roman" w:hAnsi="Times New Roman" w:cs="Times New Roman"/>
          <w:sz w:val="24"/>
          <w:szCs w:val="24"/>
        </w:rPr>
      </w:pPr>
    </w:p>
    <w:p w14:paraId="64638124" w14:textId="77777777" w:rsidR="00151B6D" w:rsidRDefault="00151B6D" w:rsidP="008A42D5">
      <w:pPr>
        <w:spacing w:line="240" w:lineRule="auto"/>
        <w:ind w:firstLine="720"/>
        <w:jc w:val="left"/>
        <w:rPr>
          <w:rFonts w:ascii="Times New Roman" w:hAnsi="Times New Roman" w:cs="Times New Roman"/>
          <w:sz w:val="24"/>
          <w:szCs w:val="24"/>
        </w:rPr>
      </w:pPr>
    </w:p>
    <w:p w14:paraId="585E3372" w14:textId="77777777" w:rsidR="00151B6D" w:rsidRDefault="00151B6D" w:rsidP="008A42D5">
      <w:pPr>
        <w:spacing w:line="240" w:lineRule="auto"/>
        <w:ind w:firstLine="720"/>
        <w:jc w:val="left"/>
        <w:rPr>
          <w:rFonts w:ascii="Times New Roman" w:hAnsi="Times New Roman" w:cs="Times New Roman"/>
          <w:sz w:val="24"/>
          <w:szCs w:val="24"/>
        </w:rPr>
      </w:pPr>
    </w:p>
    <w:p w14:paraId="30E86F70" w14:textId="77777777" w:rsidR="00151B6D" w:rsidRDefault="00151B6D" w:rsidP="008A42D5">
      <w:pPr>
        <w:spacing w:line="240" w:lineRule="auto"/>
        <w:ind w:firstLine="720"/>
        <w:jc w:val="left"/>
        <w:rPr>
          <w:rFonts w:ascii="Times New Roman" w:hAnsi="Times New Roman" w:cs="Times New Roman"/>
          <w:sz w:val="24"/>
          <w:szCs w:val="24"/>
        </w:rPr>
      </w:pPr>
    </w:p>
    <w:p w14:paraId="6007D90D" w14:textId="77777777" w:rsidR="00151B6D" w:rsidRDefault="00151B6D" w:rsidP="008A42D5">
      <w:pPr>
        <w:spacing w:line="240" w:lineRule="auto"/>
        <w:ind w:firstLine="720"/>
        <w:jc w:val="left"/>
        <w:rPr>
          <w:rFonts w:ascii="Times New Roman" w:hAnsi="Times New Roman" w:cs="Times New Roman"/>
          <w:sz w:val="24"/>
          <w:szCs w:val="24"/>
        </w:rPr>
      </w:pPr>
    </w:p>
    <w:p w14:paraId="281EBEDC" w14:textId="77777777" w:rsidR="00151B6D" w:rsidRDefault="00151B6D" w:rsidP="008A42D5">
      <w:pPr>
        <w:spacing w:line="240" w:lineRule="auto"/>
        <w:ind w:firstLine="720"/>
        <w:jc w:val="left"/>
        <w:rPr>
          <w:rFonts w:ascii="Times New Roman" w:hAnsi="Times New Roman" w:cs="Times New Roman"/>
          <w:sz w:val="24"/>
          <w:szCs w:val="24"/>
        </w:rPr>
      </w:pPr>
    </w:p>
    <w:p w14:paraId="3E8CD06B" w14:textId="77777777" w:rsidR="00151B6D" w:rsidRPr="00932DBC" w:rsidRDefault="00151B6D" w:rsidP="008A42D5">
      <w:pPr>
        <w:spacing w:line="240" w:lineRule="auto"/>
        <w:ind w:firstLine="720"/>
        <w:jc w:val="left"/>
        <w:rPr>
          <w:rFonts w:ascii="Times New Roman" w:hAnsi="Times New Roman" w:cs="Times New Roman"/>
          <w:sz w:val="24"/>
          <w:szCs w:val="24"/>
        </w:rPr>
      </w:pPr>
    </w:p>
    <w:tbl>
      <w:tblPr>
        <w:tblpPr w:leftFromText="180" w:rightFromText="180" w:vertAnchor="text" w:tblpXSpec="center" w:tblpY="1"/>
        <w:tblOverlap w:val="never"/>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792"/>
        <w:gridCol w:w="976"/>
        <w:gridCol w:w="976"/>
        <w:gridCol w:w="976"/>
        <w:gridCol w:w="1044"/>
      </w:tblGrid>
      <w:tr w:rsidR="008A42D5" w:rsidRPr="00932DBC" w14:paraId="003D62B3" w14:textId="77777777" w:rsidTr="00151B6D">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3B247230" w14:textId="77777777" w:rsidR="008A42D5" w:rsidRPr="00932DBC" w:rsidRDefault="00796EA6" w:rsidP="008A42D5">
            <w:pPr>
              <w:spacing w:line="240" w:lineRule="auto"/>
              <w:jc w:val="left"/>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lastRenderedPageBreak/>
              <w:t>Table IV</w:t>
            </w:r>
            <w:r w:rsidR="008A42D5" w:rsidRPr="00932DBC">
              <w:rPr>
                <w:rFonts w:ascii="Times New Roman" w:eastAsia="Times New Roman" w:hAnsi="Times New Roman" w:cs="Times New Roman"/>
                <w:bCs/>
                <w:sz w:val="24"/>
                <w:szCs w:val="24"/>
              </w:rPr>
              <w:t>.5</w:t>
            </w:r>
          </w:p>
        </w:tc>
      </w:tr>
      <w:tr w:rsidR="008A42D5" w:rsidRPr="00932DBC" w14:paraId="746D77BC" w14:textId="77777777" w:rsidTr="00151B6D">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4E001689" w14:textId="77777777" w:rsidR="008A42D5" w:rsidRPr="000D62DC" w:rsidRDefault="008A42D5" w:rsidP="008A42D5">
            <w:pPr>
              <w:spacing w:line="240" w:lineRule="auto"/>
              <w:jc w:val="left"/>
              <w:rPr>
                <w:rFonts w:ascii="Times New Roman" w:eastAsia="Times New Roman" w:hAnsi="Times New Roman" w:cs="Times New Roman"/>
                <w:i/>
                <w:sz w:val="24"/>
                <w:szCs w:val="24"/>
              </w:rPr>
            </w:pPr>
            <w:r w:rsidRPr="00932DBC">
              <w:rPr>
                <w:rFonts w:ascii="Times New Roman" w:eastAsia="Times New Roman" w:hAnsi="Times New Roman" w:cs="Times New Roman"/>
                <w:i/>
                <w:sz w:val="24"/>
                <w:szCs w:val="24"/>
              </w:rPr>
              <w:t xml:space="preserve">Fit Statistics for Confirmatory Factor Analysis </w:t>
            </w:r>
            <w:r>
              <w:rPr>
                <w:rFonts w:ascii="Times New Roman" w:eastAsia="Times New Roman" w:hAnsi="Times New Roman" w:cs="Times New Roman"/>
                <w:i/>
                <w:sz w:val="24"/>
                <w:szCs w:val="24"/>
              </w:rPr>
              <w:t>of Second-order</w:t>
            </w:r>
            <w:r w:rsidRPr="00932DBC">
              <w:rPr>
                <w:rFonts w:ascii="Times New Roman" w:eastAsia="Times New Roman" w:hAnsi="Times New Roman" w:cs="Times New Roman"/>
                <w:i/>
                <w:sz w:val="24"/>
                <w:szCs w:val="24"/>
              </w:rPr>
              <w:t xml:space="preserve"> Model Testing Measurement Invariance across Grade Levels, Gender, and Race/Ethnicity</w:t>
            </w:r>
            <w:r w:rsidRPr="00932DBC">
              <w:rPr>
                <w:rFonts w:ascii="Times New Roman" w:eastAsia="Times New Roman" w:hAnsi="Times New Roman" w:cs="Times New Roman"/>
                <w:i/>
                <w:iCs/>
                <w:sz w:val="24"/>
                <w:szCs w:val="24"/>
              </w:rPr>
              <w:t xml:space="preserve"> (DSCS-H)</w:t>
            </w:r>
          </w:p>
        </w:tc>
      </w:tr>
      <w:tr w:rsidR="008A42D5" w:rsidRPr="00932DBC" w14:paraId="2AB1C819" w14:textId="77777777" w:rsidTr="00151B6D">
        <w:trPr>
          <w:trHeight w:val="375"/>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6975A17" w14:textId="77777777" w:rsidR="008A42D5" w:rsidRPr="00932DBC" w:rsidRDefault="008A42D5" w:rsidP="008A42D5">
            <w:pPr>
              <w:spacing w:line="240" w:lineRule="auto"/>
              <w:jc w:val="left"/>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767E253"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χ</w:t>
            </w:r>
            <w:r w:rsidRPr="00932DBC">
              <w:rPr>
                <w:rFonts w:ascii="Times New Roman" w:eastAsia="Times New Roman" w:hAnsi="Times New Roman" w:cs="Times New Roman"/>
                <w:b/>
                <w:bCs/>
                <w:i/>
                <w:iCs/>
                <w:sz w:val="24"/>
                <w:szCs w:val="24"/>
                <w:vertAlign w:val="superscript"/>
              </w:rPr>
              <w:t>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76245F3"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df</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0222CCE"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CFI</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A1DB726"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SRMR</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107FE42" w14:textId="77777777" w:rsidR="008A42D5" w:rsidRPr="00932DBC" w:rsidRDefault="008A42D5" w:rsidP="008A42D5">
            <w:pPr>
              <w:spacing w:line="240" w:lineRule="auto"/>
              <w:jc w:val="left"/>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RMSEA</w:t>
            </w:r>
          </w:p>
        </w:tc>
      </w:tr>
      <w:tr w:rsidR="008A42D5" w:rsidRPr="00932DBC" w14:paraId="6522399D" w14:textId="77777777" w:rsidTr="00151B6D">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015641AD" w14:textId="77777777" w:rsidR="008A42D5" w:rsidRPr="00932DBC" w:rsidRDefault="008A42D5" w:rsidP="008A42D5">
            <w:pPr>
              <w:jc w:val="left"/>
              <w:rPr>
                <w:rFonts w:ascii="Times New Roman" w:hAnsi="Times New Roman" w:cs="Times New Roman"/>
                <w:sz w:val="24"/>
                <w:szCs w:val="24"/>
              </w:rPr>
            </w:pPr>
            <w:r w:rsidRPr="00932DBC">
              <w:rPr>
                <w:rFonts w:ascii="Times New Roman" w:eastAsia="Times New Roman" w:hAnsi="Times New Roman" w:cs="Times New Roman"/>
                <w:b/>
                <w:bCs/>
                <w:sz w:val="24"/>
                <w:szCs w:val="24"/>
              </w:rPr>
              <w:t>Grade Level (Elementary and Middle Sc</w:t>
            </w:r>
            <w:r>
              <w:rPr>
                <w:rFonts w:ascii="Times New Roman" w:eastAsia="Times New Roman" w:hAnsi="Times New Roman" w:cs="Times New Roman"/>
                <w:b/>
                <w:bCs/>
                <w:sz w:val="24"/>
                <w:szCs w:val="24"/>
              </w:rPr>
              <w:t>h</w:t>
            </w:r>
            <w:r w:rsidRPr="00932DBC">
              <w:rPr>
                <w:rFonts w:ascii="Times New Roman" w:eastAsia="Times New Roman" w:hAnsi="Times New Roman" w:cs="Times New Roman"/>
                <w:b/>
                <w:bCs/>
                <w:sz w:val="24"/>
                <w:szCs w:val="24"/>
              </w:rPr>
              <w:t>ools)</w:t>
            </w:r>
          </w:p>
        </w:tc>
      </w:tr>
      <w:tr w:rsidR="008A42D5" w:rsidRPr="00932DBC" w14:paraId="5798B7E6"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6D092139"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24C8BF5" w14:textId="77777777" w:rsidR="008A42D5" w:rsidRPr="00932DBC" w:rsidRDefault="008A42D5"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1</w:t>
            </w:r>
            <w:r w:rsidRPr="00932DBC">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932DBC">
              <w:rPr>
                <w:rFonts w:ascii="Times New Roman" w:hAnsi="Times New Roman" w:cs="Times New Roman"/>
                <w:color w:val="000000"/>
                <w:sz w:val="24"/>
                <w:szCs w:val="24"/>
              </w:rPr>
              <w:t>210.67</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DA2006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AF67DC8"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D443FFF"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E57C121"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.050</w:t>
            </w:r>
          </w:p>
        </w:tc>
      </w:tr>
      <w:tr w:rsidR="008A42D5" w:rsidRPr="00932DBC" w14:paraId="7CE56FCA"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8D3D324"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157C4BA"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11</w:t>
            </w:r>
            <w:r>
              <w:rPr>
                <w:rFonts w:ascii="Times New Roman" w:hAnsi="Times New Roman" w:cs="Times New Roman"/>
                <w:color w:val="000000"/>
                <w:sz w:val="24"/>
                <w:szCs w:val="24"/>
              </w:rPr>
              <w:t>,</w:t>
            </w:r>
            <w:r w:rsidRPr="00932DBC">
              <w:rPr>
                <w:rFonts w:ascii="Times New Roman" w:hAnsi="Times New Roman" w:cs="Times New Roman"/>
                <w:color w:val="000000"/>
                <w:sz w:val="24"/>
                <w:szCs w:val="24"/>
              </w:rPr>
              <w:t>361.09</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F22D355"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61253D3"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8268784"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69299FD4"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.050</w:t>
            </w:r>
          </w:p>
        </w:tc>
      </w:tr>
      <w:tr w:rsidR="008A42D5" w:rsidRPr="00932DBC" w14:paraId="6BD76D11"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8FE882E"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7BB007D"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11,402.00</w:t>
            </w:r>
            <w:r>
              <w:rPr>
                <w:rFonts w:ascii="Times New Roman" w:hAnsi="Times New Roman" w:cs="Times New Roman"/>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C0E8297"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3B4CA1F"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.927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9BAFD5A"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.043</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596235D"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.050</w:t>
            </w:r>
          </w:p>
        </w:tc>
      </w:tr>
      <w:tr w:rsidR="008A42D5" w:rsidRPr="00932DBC" w14:paraId="53035A45"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2800D8D"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594B51C"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11,785.31</w:t>
            </w:r>
            <w:r>
              <w:rPr>
                <w:rFonts w:ascii="Times New Roman" w:hAnsi="Times New Roman" w:cs="Times New Roman"/>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4F4D9AC"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04F87E7"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.925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61DA2D4"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.043</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9FC66E0"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.050</w:t>
            </w:r>
          </w:p>
        </w:tc>
      </w:tr>
      <w:tr w:rsidR="008A42D5" w:rsidRPr="00932DBC" w14:paraId="0DD71EAE"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2AADA10"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F7C7F37" w14:textId="77777777" w:rsidR="008A42D5" w:rsidRPr="00417B79" w:rsidRDefault="008A42D5" w:rsidP="008A42D5">
            <w:pPr>
              <w:jc w:val="left"/>
              <w:rPr>
                <w:rFonts w:ascii="Times New Roman" w:hAnsi="Times New Roman" w:cs="Times New Roman"/>
                <w:sz w:val="24"/>
                <w:szCs w:val="24"/>
              </w:rPr>
            </w:pPr>
            <w:r w:rsidRPr="00417B79">
              <w:rPr>
                <w:rFonts w:ascii="Times New Roman" w:hAnsi="Times New Roman" w:cs="Times New Roman"/>
                <w:sz w:val="24"/>
                <w:szCs w:val="24"/>
              </w:rPr>
              <w:t>11,886.37</w:t>
            </w:r>
            <w:r>
              <w:rPr>
                <w:rFonts w:ascii="Times New Roman" w:hAnsi="Times New Roman" w:cs="Times New Roman"/>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6292DEE" w14:textId="77777777" w:rsidR="008A42D5" w:rsidRPr="00417B79" w:rsidRDefault="008A42D5" w:rsidP="008A42D5">
            <w:pPr>
              <w:jc w:val="left"/>
              <w:rPr>
                <w:rFonts w:ascii="Times New Roman" w:hAnsi="Times New Roman" w:cs="Times New Roman"/>
                <w:sz w:val="24"/>
                <w:szCs w:val="24"/>
              </w:rPr>
            </w:pPr>
            <w:r w:rsidRPr="00417B79">
              <w:rPr>
                <w:rFonts w:ascii="Times New Roman" w:hAnsi="Times New Roman" w:cs="Times New Roman"/>
                <w:sz w:val="24"/>
                <w:szCs w:val="24"/>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4D3F235"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1FFA090"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.043</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6BF8ED3"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.050</w:t>
            </w:r>
          </w:p>
        </w:tc>
      </w:tr>
      <w:tr w:rsidR="008A42D5" w:rsidRPr="00932DBC" w14:paraId="1C472722"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0C0AD84" w14:textId="77777777" w:rsidR="008A42D5" w:rsidRPr="00932DBC" w:rsidRDefault="008A42D5" w:rsidP="008A42D5">
            <w:pPr>
              <w:spacing w:line="240" w:lineRule="auto"/>
              <w:jc w:val="left"/>
              <w:rPr>
                <w:rFonts w:ascii="Times New Roman" w:eastAsia="Times New Roman" w:hAnsi="Times New Roman" w:cs="Times New Roman"/>
                <w:b/>
                <w:bCs/>
                <w:sz w:val="24"/>
                <w:szCs w:val="24"/>
              </w:rPr>
            </w:pPr>
            <w:r w:rsidRPr="00932DBC">
              <w:rPr>
                <w:rFonts w:ascii="Times New Roman" w:eastAsia="Times New Roman" w:hAnsi="Times New Roman" w:cs="Times New Roman"/>
                <w:b/>
                <w:bCs/>
                <w:sz w:val="24"/>
                <w:szCs w:val="24"/>
              </w:rPr>
              <w:t xml:space="preserve">Gender </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ACD4C30" w14:textId="77777777" w:rsidR="008A42D5" w:rsidRPr="00932DBC" w:rsidRDefault="008A42D5" w:rsidP="008A42D5">
            <w:pPr>
              <w:jc w:val="left"/>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0F09FDC" w14:textId="77777777" w:rsidR="008A42D5" w:rsidRPr="00932DBC" w:rsidRDefault="008A42D5" w:rsidP="008A42D5">
            <w:pPr>
              <w:jc w:val="left"/>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A318D44" w14:textId="77777777" w:rsidR="008A42D5" w:rsidRPr="00932DBC" w:rsidRDefault="008A42D5" w:rsidP="008A42D5">
            <w:pPr>
              <w:jc w:val="left"/>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A055B73" w14:textId="77777777" w:rsidR="008A42D5" w:rsidRPr="00932DBC" w:rsidRDefault="008A42D5" w:rsidP="008A42D5">
            <w:pPr>
              <w:jc w:val="left"/>
              <w:rPr>
                <w:rFonts w:ascii="Times New Roman" w:hAnsi="Times New Roman"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A91F3EB" w14:textId="77777777" w:rsidR="008A42D5" w:rsidRPr="00932DBC" w:rsidRDefault="008A42D5" w:rsidP="008A42D5">
            <w:pPr>
              <w:jc w:val="left"/>
              <w:rPr>
                <w:rFonts w:ascii="Times New Roman" w:hAnsi="Times New Roman" w:cs="Times New Roman"/>
                <w:sz w:val="24"/>
                <w:szCs w:val="24"/>
              </w:rPr>
            </w:pPr>
          </w:p>
        </w:tc>
      </w:tr>
      <w:tr w:rsidR="008A42D5" w:rsidRPr="00932DBC" w14:paraId="62BC0C08"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70B515FF"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6E19BEE3"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10,842.84</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CBCEFF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74FC1E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9CECB01"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D4ECA84"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8A42D5" w:rsidRPr="00932DBC" w14:paraId="21C46F9A"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63268631"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57F6E63B"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932DBC">
              <w:rPr>
                <w:rFonts w:ascii="Times New Roman" w:hAnsi="Times New Roman" w:cs="Times New Roman"/>
                <w:color w:val="000000"/>
                <w:sz w:val="24"/>
                <w:szCs w:val="24"/>
              </w:rPr>
              <w:t>996.03</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5EB5CDF"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1569F05"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31F4BA6"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2A5E810"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.047</w:t>
            </w:r>
          </w:p>
        </w:tc>
      </w:tr>
      <w:tr w:rsidR="008A42D5" w:rsidRPr="00932DBC" w14:paraId="38C402CA"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7FA2CDB"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3979318" w14:textId="77777777" w:rsidR="008A42D5" w:rsidRPr="00932DBC" w:rsidRDefault="008A42D5"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11,</w:t>
            </w:r>
            <w:r w:rsidRPr="00932DBC">
              <w:rPr>
                <w:rFonts w:ascii="Times New Roman" w:hAnsi="Times New Roman" w:cs="Times New Roman"/>
                <w:color w:val="000000"/>
                <w:sz w:val="24"/>
                <w:szCs w:val="24"/>
              </w:rPr>
              <w:t>040.16</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8F2C8C7"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50D3197"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63449A4"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EFA05F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.047</w:t>
            </w:r>
          </w:p>
        </w:tc>
      </w:tr>
      <w:tr w:rsidR="008A42D5" w:rsidRPr="00932DBC" w14:paraId="20AFCAF4"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52ABD759"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571549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1,1410.32</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7C7D85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8C42CA6"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8F18D02"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5BB621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.047</w:t>
            </w:r>
          </w:p>
        </w:tc>
      </w:tr>
      <w:tr w:rsidR="008A42D5" w:rsidRPr="00932DBC" w14:paraId="49900BF2"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309B302"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6250853" w14:textId="77777777" w:rsidR="008A42D5" w:rsidRPr="00417B79" w:rsidRDefault="008A42D5" w:rsidP="008A42D5">
            <w:pPr>
              <w:jc w:val="left"/>
              <w:rPr>
                <w:rFonts w:ascii="Times New Roman" w:hAnsi="Times New Roman" w:cs="Times New Roman"/>
                <w:sz w:val="24"/>
                <w:szCs w:val="24"/>
              </w:rPr>
            </w:pPr>
            <w:r w:rsidRPr="00417B79">
              <w:rPr>
                <w:rFonts w:ascii="Times New Roman" w:hAnsi="Times New Roman" w:cs="Times New Roman"/>
                <w:sz w:val="24"/>
                <w:szCs w:val="24"/>
              </w:rPr>
              <w:t>11</w:t>
            </w:r>
            <w:r>
              <w:rPr>
                <w:rFonts w:ascii="Times New Roman" w:hAnsi="Times New Roman" w:cs="Times New Roman"/>
                <w:sz w:val="24"/>
                <w:szCs w:val="24"/>
              </w:rPr>
              <w:t>,</w:t>
            </w:r>
            <w:r w:rsidRPr="00417B79">
              <w:rPr>
                <w:rFonts w:ascii="Times New Roman" w:hAnsi="Times New Roman" w:cs="Times New Roman"/>
                <w:sz w:val="24"/>
                <w:szCs w:val="24"/>
              </w:rPr>
              <w:t>508.09</w:t>
            </w:r>
            <w:r>
              <w:rPr>
                <w:rFonts w:ascii="Times New Roman" w:hAnsi="Times New Roman" w:cs="Times New Roman"/>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5BD45A0" w14:textId="77777777" w:rsidR="008A42D5" w:rsidRPr="00417B79" w:rsidRDefault="008A42D5" w:rsidP="008A42D5">
            <w:pPr>
              <w:jc w:val="left"/>
              <w:rPr>
                <w:rFonts w:ascii="Times New Roman" w:hAnsi="Times New Roman" w:cs="Times New Roman"/>
                <w:sz w:val="24"/>
                <w:szCs w:val="24"/>
              </w:rPr>
            </w:pPr>
            <w:r w:rsidRPr="00417B79">
              <w:rPr>
                <w:rFonts w:ascii="Times New Roman" w:hAnsi="Times New Roman" w:cs="Times New Roman"/>
                <w:sz w:val="24"/>
                <w:szCs w:val="24"/>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924CD23"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.923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3DE9288"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.042</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CA82494" w14:textId="77777777" w:rsidR="008A42D5" w:rsidRPr="00932DBC" w:rsidRDefault="008A42D5" w:rsidP="008A42D5">
            <w:pPr>
              <w:jc w:val="left"/>
              <w:rPr>
                <w:rFonts w:ascii="Times New Roman" w:hAnsi="Times New Roman" w:cs="Times New Roman"/>
                <w:sz w:val="24"/>
                <w:szCs w:val="24"/>
              </w:rPr>
            </w:pPr>
            <w:r w:rsidRPr="00932DBC">
              <w:rPr>
                <w:rFonts w:ascii="Times New Roman" w:hAnsi="Times New Roman" w:cs="Times New Roman"/>
                <w:sz w:val="24"/>
                <w:szCs w:val="24"/>
              </w:rPr>
              <w:t>.047</w:t>
            </w:r>
          </w:p>
        </w:tc>
      </w:tr>
      <w:tr w:rsidR="008A42D5" w:rsidRPr="00932DBC" w14:paraId="1484356D" w14:textId="77777777" w:rsidTr="00151B6D">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36271603" w14:textId="77777777" w:rsidR="008A42D5" w:rsidRPr="00932DBC" w:rsidRDefault="008A42D5" w:rsidP="008A42D5">
            <w:pPr>
              <w:jc w:val="left"/>
              <w:rPr>
                <w:rFonts w:ascii="Times New Roman" w:hAnsi="Times New Roman" w:cs="Times New Roman"/>
                <w:sz w:val="24"/>
                <w:szCs w:val="24"/>
              </w:rPr>
            </w:pPr>
            <w:r w:rsidRPr="00932DBC">
              <w:rPr>
                <w:rFonts w:ascii="Times New Roman" w:eastAsia="Times New Roman" w:hAnsi="Times New Roman" w:cs="Times New Roman"/>
                <w:b/>
                <w:bCs/>
                <w:sz w:val="24"/>
                <w:szCs w:val="24"/>
              </w:rPr>
              <w:t>Race/Ethnicity (all five groups)</w:t>
            </w:r>
          </w:p>
        </w:tc>
      </w:tr>
      <w:tr w:rsidR="008A42D5" w:rsidRPr="00932DBC" w14:paraId="4A56E800"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F026340"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09A66120"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11,971.92</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EE8B80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1,345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0E9CA1A"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.931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3FB1931"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.043</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3024D2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.049</w:t>
            </w:r>
          </w:p>
        </w:tc>
      </w:tr>
      <w:tr w:rsidR="008A42D5" w:rsidRPr="00932DBC" w14:paraId="287A286E"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30F1422"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483FE71"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12</w:t>
            </w:r>
            <w:r>
              <w:rPr>
                <w:rFonts w:ascii="Times New Roman" w:hAnsi="Times New Roman" w:cs="Times New Roman"/>
                <w:color w:val="000000"/>
                <w:sz w:val="24"/>
                <w:szCs w:val="24"/>
              </w:rPr>
              <w:t>,</w:t>
            </w:r>
            <w:r w:rsidRPr="00932DBC">
              <w:rPr>
                <w:rFonts w:ascii="Times New Roman" w:hAnsi="Times New Roman" w:cs="Times New Roman"/>
                <w:color w:val="000000"/>
                <w:sz w:val="24"/>
                <w:szCs w:val="24"/>
              </w:rPr>
              <w:t>293.60</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6C527B2"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1421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4909EC5"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B27D3D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.044</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1F7BF7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8A42D5" w:rsidRPr="00932DBC" w14:paraId="37ECA036"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716DCDC3"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C7BAED3"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12,397.97</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FEE873A"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1,441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CC6AD37"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CEFD51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.045</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7CEE9CF"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8A42D5" w:rsidRPr="00932DBC" w14:paraId="4B1C1363" w14:textId="77777777" w:rsidTr="00151B6D">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BCB14AE"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08E5219E"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13,045.99</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9476C09"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1,517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408739B"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347CF15"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.045</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4E0474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8A42D5" w:rsidRPr="00932DBC" w14:paraId="122804E9" w14:textId="77777777" w:rsidTr="00151B6D">
        <w:trPr>
          <w:trHeight w:val="359"/>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F20A292" w14:textId="77777777" w:rsidR="008A42D5" w:rsidRPr="00932DBC" w:rsidRDefault="008A42D5" w:rsidP="008A42D5">
            <w:pPr>
              <w:spacing w:line="240" w:lineRule="auto"/>
              <w:jc w:val="left"/>
              <w:rPr>
                <w:rFonts w:ascii="Times New Roman" w:eastAsia="Times New Roman" w:hAnsi="Times New Roman" w:cs="Times New Roman"/>
                <w:bCs/>
                <w:sz w:val="24"/>
                <w:szCs w:val="24"/>
              </w:rPr>
            </w:pPr>
            <w:r w:rsidRPr="00932DBC">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2097A33" w14:textId="77777777" w:rsidR="008A42D5" w:rsidRPr="00417B79" w:rsidRDefault="008A42D5" w:rsidP="008A42D5">
            <w:pPr>
              <w:jc w:val="left"/>
              <w:rPr>
                <w:rFonts w:ascii="Times New Roman" w:hAnsi="Times New Roman" w:cs="Times New Roman"/>
                <w:color w:val="000000"/>
                <w:sz w:val="24"/>
                <w:szCs w:val="24"/>
              </w:rPr>
            </w:pPr>
            <w:r w:rsidRPr="00417B79">
              <w:rPr>
                <w:rFonts w:ascii="Times New Roman" w:hAnsi="Times New Roman" w:cs="Times New Roman"/>
                <w:color w:val="000000"/>
                <w:sz w:val="24"/>
                <w:szCs w:val="24"/>
              </w:rPr>
              <w:t>13,243.03</w:t>
            </w:r>
            <w:r>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0A1FB73" w14:textId="77777777" w:rsidR="008A42D5" w:rsidRPr="00417B79" w:rsidRDefault="008A42D5" w:rsidP="008A42D5">
            <w:pPr>
              <w:jc w:val="left"/>
              <w:rPr>
                <w:rFonts w:ascii="Times New Roman" w:hAnsi="Times New Roman" w:cs="Times New Roman"/>
                <w:color w:val="000000"/>
                <w:sz w:val="24"/>
                <w:szCs w:val="24"/>
              </w:rPr>
            </w:pPr>
            <w:r w:rsidRPr="00417B79">
              <w:rPr>
                <w:rFonts w:ascii="Times New Roman" w:hAnsi="Times New Roman" w:cs="Times New Roman"/>
                <w:color w:val="000000"/>
                <w:sz w:val="24"/>
                <w:szCs w:val="24"/>
              </w:rPr>
              <w:t>1540</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1384D9C"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80623A0"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.045</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E9195AD" w14:textId="77777777" w:rsidR="008A42D5" w:rsidRPr="00932DBC" w:rsidRDefault="008A42D5" w:rsidP="008A42D5">
            <w:pPr>
              <w:jc w:val="left"/>
              <w:rPr>
                <w:rFonts w:ascii="Times New Roman" w:hAnsi="Times New Roman" w:cs="Times New Roman"/>
                <w:color w:val="000000"/>
                <w:sz w:val="24"/>
                <w:szCs w:val="24"/>
              </w:rPr>
            </w:pPr>
            <w:r w:rsidRPr="00932DBC">
              <w:rPr>
                <w:rFonts w:ascii="Times New Roman" w:hAnsi="Times New Roman" w:cs="Times New Roman"/>
                <w:color w:val="000000"/>
                <w:sz w:val="24"/>
                <w:szCs w:val="24"/>
              </w:rPr>
              <w:t>.048</w:t>
            </w:r>
          </w:p>
        </w:tc>
      </w:tr>
      <w:tr w:rsidR="000D62DC" w:rsidRPr="00932DBC" w14:paraId="58CBB76B" w14:textId="77777777" w:rsidTr="00151B6D">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tcPr>
          <w:p w14:paraId="24512A2D" w14:textId="77777777" w:rsidR="000D62DC" w:rsidRPr="00932DBC" w:rsidRDefault="000D62DC" w:rsidP="008A42D5">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0D62DC">
              <w:rPr>
                <w:rFonts w:ascii="Times New Roman" w:hAnsi="Times New Roman" w:cs="Times New Roman"/>
                <w:i/>
                <w:color w:val="000000"/>
                <w:sz w:val="24"/>
                <w:szCs w:val="24"/>
              </w:rPr>
              <w:t xml:space="preserve">p </w:t>
            </w:r>
            <w:r>
              <w:rPr>
                <w:rFonts w:ascii="Times New Roman" w:hAnsi="Times New Roman" w:cs="Times New Roman"/>
                <w:color w:val="000000"/>
                <w:sz w:val="24"/>
                <w:szCs w:val="24"/>
              </w:rPr>
              <w:t>&lt; .001.</w:t>
            </w:r>
          </w:p>
        </w:tc>
      </w:tr>
    </w:tbl>
    <w:p w14:paraId="1A48711F" w14:textId="77777777" w:rsidR="008A42D5" w:rsidRDefault="008A42D5" w:rsidP="008A42D5">
      <w:pPr>
        <w:jc w:val="left"/>
        <w:rPr>
          <w:rFonts w:ascii="Times New Roman" w:hAnsi="Times New Roman" w:cs="Times New Roman"/>
          <w:sz w:val="24"/>
          <w:szCs w:val="24"/>
        </w:rPr>
      </w:pPr>
    </w:p>
    <w:p w14:paraId="68285F4B" w14:textId="77777777" w:rsidR="008A42D5" w:rsidRDefault="008A42D5" w:rsidP="008A42D5">
      <w:pPr>
        <w:jc w:val="left"/>
        <w:rPr>
          <w:rFonts w:ascii="Times New Roman" w:hAnsi="Times New Roman" w:cs="Times New Roman"/>
          <w:sz w:val="24"/>
          <w:szCs w:val="24"/>
        </w:rPr>
      </w:pPr>
    </w:p>
    <w:p w14:paraId="6FDCA074" w14:textId="77777777" w:rsidR="008A42D5" w:rsidRPr="00151B6D" w:rsidRDefault="008A42D5" w:rsidP="00151B6D">
      <w:pPr>
        <w:jc w:val="left"/>
        <w:rPr>
          <w:rFonts w:ascii="Times New Roman" w:hAnsi="Times New Roman" w:cs="Times New Roman"/>
          <w:sz w:val="24"/>
          <w:szCs w:val="24"/>
        </w:rPr>
      </w:pPr>
      <w:r>
        <w:rPr>
          <w:rFonts w:ascii="Times New Roman" w:hAnsi="Times New Roman" w:cs="Times New Roman"/>
          <w:sz w:val="24"/>
          <w:szCs w:val="24"/>
        </w:rPr>
        <w:br w:type="textWrapping" w:clear="all"/>
      </w:r>
    </w:p>
    <w:p w14:paraId="7E0464AB" w14:textId="77777777" w:rsidR="008A42D5" w:rsidRDefault="008A42D5"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996EEEF"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E58EF35"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4DDC0C9"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A39B4AA"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2D4A8D6"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35DF3BB"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65C2C8C"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925A1A5"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3B705EA"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F6ACD15"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F4A67C3"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47B621B"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C6F7D7A"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C2D78B9"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77D5561"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E4153F7" w14:textId="77777777" w:rsidR="00151B6D" w:rsidRDefault="00151B6D"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B3EE998" w14:textId="77777777" w:rsidR="00C9713F" w:rsidRPr="00726D0E"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726D0E">
        <w:rPr>
          <w:rFonts w:ascii="Times New Roman" w:eastAsia="Times New Roman" w:hAnsi="Times New Roman" w:cs="Times New Roman"/>
          <w:b/>
          <w:iCs/>
          <w:sz w:val="24"/>
          <w:szCs w:val="24"/>
        </w:rPr>
        <w:lastRenderedPageBreak/>
        <w:t>Correlations among Factors</w:t>
      </w:r>
    </w:p>
    <w:p w14:paraId="47945545"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09804DF" w14:textId="77777777" w:rsidR="00151B6D" w:rsidRPr="00151B6D" w:rsidRDefault="00981790" w:rsidP="00151B6D">
      <w:pPr>
        <w:autoSpaceDE w:val="0"/>
        <w:autoSpaceDN w:val="0"/>
        <w:adjustRightInd w:val="0"/>
        <w:spacing w:line="240" w:lineRule="auto"/>
        <w:jc w:val="left"/>
        <w:outlineLvl w:val="0"/>
      </w:pPr>
      <w:r w:rsidRPr="00726D0E">
        <w:rPr>
          <w:rFonts w:ascii="Times New Roman" w:eastAsia="Times New Roman" w:hAnsi="Times New Roman" w:cs="Times New Roman"/>
          <w:sz w:val="24"/>
          <w:szCs w:val="24"/>
        </w:rPr>
        <w:t xml:space="preserve">Correlations among scores on each of the subscales were computed to examine the relative independence of the scores, as well as the extent to which each assessed the construct of school climate. For these analyses, and all other analyses that follow, we used manifest indicators of the factor (i.e., sum of raw scores of items on the derived subscales and total scale). As shown in Table IV.6, for all parents combined, correlation coefficients </w:t>
      </w:r>
      <w:r>
        <w:rPr>
          <w:rFonts w:ascii="Times New Roman" w:eastAsia="Times New Roman" w:hAnsi="Times New Roman" w:cs="Times New Roman"/>
          <w:sz w:val="24"/>
          <w:szCs w:val="24"/>
        </w:rPr>
        <w:t xml:space="preserve">among subscales </w:t>
      </w:r>
      <w:r w:rsidRPr="00726D0E">
        <w:rPr>
          <w:rFonts w:ascii="Times New Roman" w:eastAsia="Times New Roman" w:hAnsi="Times New Roman" w:cs="Times New Roman"/>
          <w:sz w:val="24"/>
          <w:szCs w:val="24"/>
        </w:rPr>
        <w:t>ranged in strength of value (i.e., absolute value) from .</w:t>
      </w:r>
      <w:r w:rsidR="00016F55">
        <w:rPr>
          <w:rFonts w:ascii="Times New Roman" w:eastAsia="Times New Roman" w:hAnsi="Times New Roman" w:cs="Times New Roman"/>
          <w:sz w:val="24"/>
          <w:szCs w:val="24"/>
        </w:rPr>
        <w:t>62</w:t>
      </w:r>
      <w:r w:rsidRPr="00726D0E">
        <w:rPr>
          <w:rFonts w:ascii="Times New Roman" w:eastAsia="Times New Roman" w:hAnsi="Times New Roman" w:cs="Times New Roman"/>
          <w:sz w:val="24"/>
          <w:szCs w:val="24"/>
        </w:rPr>
        <w:t xml:space="preserve"> to .</w:t>
      </w:r>
      <w:r w:rsidR="00016F55">
        <w:rPr>
          <w:rFonts w:ascii="Times New Roman" w:eastAsia="Times New Roman" w:hAnsi="Times New Roman" w:cs="Times New Roman"/>
          <w:sz w:val="24"/>
          <w:szCs w:val="24"/>
        </w:rPr>
        <w:t>85</w:t>
      </w:r>
      <w:r w:rsidRPr="00726D0E">
        <w:rPr>
          <w:rFonts w:ascii="Times New Roman" w:eastAsia="Times New Roman" w:hAnsi="Times New Roman" w:cs="Times New Roman"/>
          <w:sz w:val="24"/>
          <w:szCs w:val="24"/>
        </w:rPr>
        <w:t>)</w:t>
      </w:r>
      <w:r w:rsidR="00016F55">
        <w:rPr>
          <w:rFonts w:ascii="Times New Roman" w:eastAsia="Times New Roman" w:hAnsi="Times New Roman" w:cs="Times New Roman"/>
          <w:sz w:val="24"/>
          <w:szCs w:val="24"/>
        </w:rPr>
        <w:t>.</w:t>
      </w:r>
    </w:p>
    <w:p w14:paraId="02FF9976" w14:textId="77777777" w:rsidR="00981790" w:rsidRPr="00726D0E" w:rsidRDefault="00981790"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719"/>
        <w:gridCol w:w="720"/>
        <w:gridCol w:w="741"/>
        <w:gridCol w:w="720"/>
        <w:gridCol w:w="720"/>
        <w:gridCol w:w="720"/>
      </w:tblGrid>
      <w:tr w:rsidR="00C9713F" w:rsidRPr="00BC1971" w14:paraId="2B7C51DB" w14:textId="77777777" w:rsidTr="00981790">
        <w:trPr>
          <w:trHeight w:val="315"/>
          <w:jc w:val="center"/>
        </w:trPr>
        <w:tc>
          <w:tcPr>
            <w:tcW w:w="7560" w:type="dxa"/>
            <w:gridSpan w:val="7"/>
            <w:shd w:val="clear" w:color="auto" w:fill="auto"/>
            <w:hideMark/>
          </w:tcPr>
          <w:p w14:paraId="22AEEB0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Table IV.6</w:t>
            </w:r>
          </w:p>
        </w:tc>
      </w:tr>
      <w:tr w:rsidR="00C9713F" w:rsidRPr="00BC1971" w14:paraId="18EBE75D" w14:textId="77777777" w:rsidTr="00981790">
        <w:trPr>
          <w:trHeight w:val="630"/>
          <w:jc w:val="center"/>
        </w:trPr>
        <w:tc>
          <w:tcPr>
            <w:tcW w:w="7560" w:type="dxa"/>
            <w:gridSpan w:val="7"/>
            <w:shd w:val="clear" w:color="auto" w:fill="auto"/>
            <w:hideMark/>
          </w:tcPr>
          <w:p w14:paraId="5B5CF9E7"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
                <w:iCs/>
                <w:sz w:val="24"/>
                <w:szCs w:val="24"/>
              </w:rPr>
              <w:t xml:space="preserve">Correlational Coefficients between Subscale and Total Scale Scores for the Full Sample </w:t>
            </w:r>
            <w:r w:rsidRPr="00BC1971">
              <w:rPr>
                <w:rFonts w:ascii="Times New Roman" w:eastAsia="Times New Roman" w:hAnsi="Times New Roman" w:cs="Times New Roman"/>
                <w:iCs/>
                <w:sz w:val="24"/>
                <w:szCs w:val="24"/>
              </w:rPr>
              <w:t>(</w:t>
            </w:r>
            <w:r w:rsidRPr="00BC1971">
              <w:rPr>
                <w:rFonts w:ascii="Times New Roman" w:eastAsia="Times New Roman" w:hAnsi="Times New Roman" w:cs="Times New Roman"/>
                <w:i/>
                <w:iCs/>
                <w:sz w:val="24"/>
                <w:szCs w:val="24"/>
              </w:rPr>
              <w:t>DSCS−H</w:t>
            </w:r>
            <w:r w:rsidRPr="00BC1971">
              <w:rPr>
                <w:rFonts w:ascii="Times New Roman" w:eastAsia="Times New Roman" w:hAnsi="Times New Roman" w:cs="Times New Roman"/>
                <w:iCs/>
                <w:sz w:val="24"/>
                <w:szCs w:val="24"/>
              </w:rPr>
              <w:t>)</w:t>
            </w:r>
          </w:p>
        </w:tc>
      </w:tr>
      <w:tr w:rsidR="00C9713F" w:rsidRPr="00BC1971" w14:paraId="20CC2032" w14:textId="77777777" w:rsidTr="00981790">
        <w:trPr>
          <w:trHeight w:val="330"/>
          <w:jc w:val="center"/>
        </w:trPr>
        <w:tc>
          <w:tcPr>
            <w:tcW w:w="3220" w:type="dxa"/>
            <w:shd w:val="clear" w:color="auto" w:fill="auto"/>
            <w:vAlign w:val="bottom"/>
            <w:hideMark/>
          </w:tcPr>
          <w:p w14:paraId="2D17A97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19" w:type="dxa"/>
            <w:shd w:val="clear" w:color="auto" w:fill="auto"/>
            <w:vAlign w:val="bottom"/>
            <w:hideMark/>
          </w:tcPr>
          <w:p w14:paraId="7FCCE310"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1</w:t>
            </w:r>
          </w:p>
        </w:tc>
        <w:tc>
          <w:tcPr>
            <w:tcW w:w="720" w:type="dxa"/>
            <w:shd w:val="clear" w:color="auto" w:fill="auto"/>
            <w:vAlign w:val="bottom"/>
            <w:hideMark/>
          </w:tcPr>
          <w:p w14:paraId="722FDCC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2</w:t>
            </w:r>
          </w:p>
        </w:tc>
        <w:tc>
          <w:tcPr>
            <w:tcW w:w="741" w:type="dxa"/>
            <w:shd w:val="clear" w:color="auto" w:fill="auto"/>
            <w:vAlign w:val="bottom"/>
            <w:hideMark/>
          </w:tcPr>
          <w:p w14:paraId="31361484"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3</w:t>
            </w:r>
          </w:p>
        </w:tc>
        <w:tc>
          <w:tcPr>
            <w:tcW w:w="720" w:type="dxa"/>
            <w:shd w:val="clear" w:color="auto" w:fill="auto"/>
            <w:vAlign w:val="bottom"/>
            <w:hideMark/>
          </w:tcPr>
          <w:p w14:paraId="02BDCB6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4</w:t>
            </w:r>
          </w:p>
        </w:tc>
        <w:tc>
          <w:tcPr>
            <w:tcW w:w="720" w:type="dxa"/>
            <w:shd w:val="clear" w:color="auto" w:fill="auto"/>
            <w:vAlign w:val="bottom"/>
            <w:hideMark/>
          </w:tcPr>
          <w:p w14:paraId="46319BF1"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5</w:t>
            </w:r>
          </w:p>
        </w:tc>
        <w:tc>
          <w:tcPr>
            <w:tcW w:w="720" w:type="dxa"/>
            <w:shd w:val="clear" w:color="auto" w:fill="auto"/>
            <w:vAlign w:val="bottom"/>
            <w:hideMark/>
          </w:tcPr>
          <w:p w14:paraId="78383EB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w:t>
            </w:r>
          </w:p>
        </w:tc>
      </w:tr>
      <w:tr w:rsidR="00C9713F" w:rsidRPr="00BC1971" w14:paraId="1993DBDF" w14:textId="77777777" w:rsidTr="00981790">
        <w:trPr>
          <w:trHeight w:val="315"/>
          <w:jc w:val="center"/>
        </w:trPr>
        <w:tc>
          <w:tcPr>
            <w:tcW w:w="3220" w:type="dxa"/>
            <w:shd w:val="clear" w:color="auto" w:fill="auto"/>
            <w:hideMark/>
          </w:tcPr>
          <w:p w14:paraId="51FBECE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1. Teacher–Student Relations</w:t>
            </w:r>
          </w:p>
        </w:tc>
        <w:tc>
          <w:tcPr>
            <w:tcW w:w="719" w:type="dxa"/>
            <w:shd w:val="clear" w:color="auto" w:fill="auto"/>
            <w:noWrap/>
            <w:vAlign w:val="center"/>
            <w:hideMark/>
          </w:tcPr>
          <w:p w14:paraId="48BCA32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07CCCAD8"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41" w:type="dxa"/>
            <w:shd w:val="clear" w:color="auto" w:fill="auto"/>
            <w:noWrap/>
            <w:vAlign w:val="center"/>
            <w:hideMark/>
          </w:tcPr>
          <w:p w14:paraId="568E7D9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3375ABE7"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44509BC7"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6374F97B"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4CA20327" w14:textId="77777777" w:rsidTr="00981790">
        <w:trPr>
          <w:trHeight w:val="315"/>
          <w:jc w:val="center"/>
        </w:trPr>
        <w:tc>
          <w:tcPr>
            <w:tcW w:w="3220" w:type="dxa"/>
            <w:shd w:val="clear" w:color="auto" w:fill="auto"/>
            <w:hideMark/>
          </w:tcPr>
          <w:p w14:paraId="5866BAF9"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2. Student–Student Relations</w:t>
            </w:r>
          </w:p>
        </w:tc>
        <w:tc>
          <w:tcPr>
            <w:tcW w:w="719" w:type="dxa"/>
            <w:shd w:val="clear" w:color="auto" w:fill="auto"/>
            <w:noWrap/>
            <w:vAlign w:val="center"/>
            <w:hideMark/>
          </w:tcPr>
          <w:p w14:paraId="781FCEC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.70</w:t>
            </w:r>
          </w:p>
        </w:tc>
        <w:tc>
          <w:tcPr>
            <w:tcW w:w="720" w:type="dxa"/>
            <w:shd w:val="clear" w:color="auto" w:fill="auto"/>
            <w:noWrap/>
            <w:vAlign w:val="center"/>
            <w:hideMark/>
          </w:tcPr>
          <w:p w14:paraId="774D815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41" w:type="dxa"/>
            <w:shd w:val="clear" w:color="auto" w:fill="auto"/>
            <w:noWrap/>
            <w:vAlign w:val="center"/>
            <w:hideMark/>
          </w:tcPr>
          <w:p w14:paraId="7367AB9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6B2F8B1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19F8B2B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74ED3F4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7B46BFAF" w14:textId="77777777" w:rsidTr="00981790">
        <w:trPr>
          <w:trHeight w:val="315"/>
          <w:jc w:val="center"/>
        </w:trPr>
        <w:tc>
          <w:tcPr>
            <w:tcW w:w="3220" w:type="dxa"/>
            <w:shd w:val="clear" w:color="auto" w:fill="auto"/>
            <w:hideMark/>
          </w:tcPr>
          <w:p w14:paraId="7E5FC003"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3. Clarity of Expectations</w:t>
            </w:r>
          </w:p>
        </w:tc>
        <w:tc>
          <w:tcPr>
            <w:tcW w:w="719" w:type="dxa"/>
            <w:shd w:val="clear" w:color="auto" w:fill="auto"/>
            <w:noWrap/>
            <w:vAlign w:val="center"/>
            <w:hideMark/>
          </w:tcPr>
          <w:p w14:paraId="3A5632EB"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.78</w:t>
            </w:r>
          </w:p>
        </w:tc>
        <w:tc>
          <w:tcPr>
            <w:tcW w:w="720" w:type="dxa"/>
            <w:shd w:val="clear" w:color="auto" w:fill="auto"/>
            <w:noWrap/>
            <w:vAlign w:val="center"/>
            <w:hideMark/>
          </w:tcPr>
          <w:p w14:paraId="17EC36B8"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.62</w:t>
            </w:r>
          </w:p>
        </w:tc>
        <w:tc>
          <w:tcPr>
            <w:tcW w:w="741" w:type="dxa"/>
            <w:shd w:val="clear" w:color="auto" w:fill="auto"/>
            <w:noWrap/>
            <w:vAlign w:val="center"/>
            <w:hideMark/>
          </w:tcPr>
          <w:p w14:paraId="5BFBE00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68CF16D5"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6BABC77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3810E5A5"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4A99BC43" w14:textId="77777777" w:rsidTr="00981790">
        <w:trPr>
          <w:trHeight w:val="315"/>
          <w:jc w:val="center"/>
        </w:trPr>
        <w:tc>
          <w:tcPr>
            <w:tcW w:w="3220" w:type="dxa"/>
            <w:shd w:val="clear" w:color="auto" w:fill="auto"/>
            <w:hideMark/>
          </w:tcPr>
          <w:p w14:paraId="6434871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4. Fairness of Rules</w:t>
            </w:r>
          </w:p>
        </w:tc>
        <w:tc>
          <w:tcPr>
            <w:tcW w:w="719" w:type="dxa"/>
            <w:shd w:val="clear" w:color="auto" w:fill="auto"/>
            <w:noWrap/>
            <w:vAlign w:val="center"/>
            <w:hideMark/>
          </w:tcPr>
          <w:p w14:paraId="4E30957D"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w:t>
            </w:r>
            <w:r>
              <w:rPr>
                <w:rFonts w:ascii="Times New Roman" w:eastAsia="Times New Roman" w:hAnsi="Times New Roman" w:cs="Times New Roman"/>
                <w:iCs/>
                <w:sz w:val="24"/>
                <w:szCs w:val="24"/>
              </w:rPr>
              <w:t>1</w:t>
            </w:r>
          </w:p>
        </w:tc>
        <w:tc>
          <w:tcPr>
            <w:tcW w:w="720" w:type="dxa"/>
            <w:shd w:val="clear" w:color="auto" w:fill="auto"/>
            <w:noWrap/>
            <w:vAlign w:val="center"/>
            <w:hideMark/>
          </w:tcPr>
          <w:p w14:paraId="38E3C57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.65</w:t>
            </w:r>
          </w:p>
        </w:tc>
        <w:tc>
          <w:tcPr>
            <w:tcW w:w="741" w:type="dxa"/>
            <w:shd w:val="clear" w:color="auto" w:fill="auto"/>
            <w:noWrap/>
            <w:vAlign w:val="center"/>
            <w:hideMark/>
          </w:tcPr>
          <w:p w14:paraId="151B0CA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.83</w:t>
            </w:r>
          </w:p>
        </w:tc>
        <w:tc>
          <w:tcPr>
            <w:tcW w:w="720" w:type="dxa"/>
            <w:shd w:val="clear" w:color="auto" w:fill="auto"/>
            <w:noWrap/>
            <w:vAlign w:val="center"/>
            <w:hideMark/>
          </w:tcPr>
          <w:p w14:paraId="49C1DCEE"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2D456403"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5A1AA0DA"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738A6C69" w14:textId="77777777" w:rsidTr="00981790">
        <w:trPr>
          <w:trHeight w:val="315"/>
          <w:jc w:val="center"/>
        </w:trPr>
        <w:tc>
          <w:tcPr>
            <w:tcW w:w="3220" w:type="dxa"/>
            <w:shd w:val="clear" w:color="auto" w:fill="auto"/>
            <w:noWrap/>
            <w:vAlign w:val="bottom"/>
            <w:hideMark/>
          </w:tcPr>
          <w:p w14:paraId="06D833DB"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5. School Safety</w:t>
            </w:r>
          </w:p>
        </w:tc>
        <w:tc>
          <w:tcPr>
            <w:tcW w:w="719" w:type="dxa"/>
            <w:shd w:val="clear" w:color="auto" w:fill="auto"/>
            <w:noWrap/>
            <w:vAlign w:val="center"/>
            <w:hideMark/>
          </w:tcPr>
          <w:p w14:paraId="2F4A000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.78</w:t>
            </w:r>
          </w:p>
        </w:tc>
        <w:tc>
          <w:tcPr>
            <w:tcW w:w="720" w:type="dxa"/>
            <w:shd w:val="clear" w:color="auto" w:fill="auto"/>
            <w:noWrap/>
            <w:vAlign w:val="center"/>
            <w:hideMark/>
          </w:tcPr>
          <w:p w14:paraId="44F09BA2"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.75</w:t>
            </w:r>
          </w:p>
        </w:tc>
        <w:tc>
          <w:tcPr>
            <w:tcW w:w="741" w:type="dxa"/>
            <w:shd w:val="clear" w:color="auto" w:fill="auto"/>
            <w:noWrap/>
            <w:vAlign w:val="center"/>
            <w:hideMark/>
          </w:tcPr>
          <w:p w14:paraId="5D8F766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.77</w:t>
            </w:r>
          </w:p>
        </w:tc>
        <w:tc>
          <w:tcPr>
            <w:tcW w:w="720" w:type="dxa"/>
            <w:shd w:val="clear" w:color="auto" w:fill="auto"/>
            <w:noWrap/>
            <w:vAlign w:val="center"/>
            <w:hideMark/>
          </w:tcPr>
          <w:p w14:paraId="63BF5F55"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.77</w:t>
            </w:r>
          </w:p>
        </w:tc>
        <w:tc>
          <w:tcPr>
            <w:tcW w:w="720" w:type="dxa"/>
            <w:shd w:val="clear" w:color="auto" w:fill="auto"/>
            <w:noWrap/>
            <w:vAlign w:val="center"/>
            <w:hideMark/>
          </w:tcPr>
          <w:p w14:paraId="3FB92602"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3CF3E44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C9713F" w:rsidRPr="00BC1971" w14:paraId="1D1D8451" w14:textId="77777777" w:rsidTr="00981790">
        <w:trPr>
          <w:trHeight w:val="315"/>
          <w:jc w:val="center"/>
        </w:trPr>
        <w:tc>
          <w:tcPr>
            <w:tcW w:w="3220" w:type="dxa"/>
            <w:shd w:val="clear" w:color="auto" w:fill="auto"/>
            <w:hideMark/>
          </w:tcPr>
          <w:p w14:paraId="206DDD73"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 Teacher Home Communication</w:t>
            </w:r>
          </w:p>
        </w:tc>
        <w:tc>
          <w:tcPr>
            <w:tcW w:w="719" w:type="dxa"/>
            <w:shd w:val="clear" w:color="auto" w:fill="auto"/>
            <w:noWrap/>
            <w:vAlign w:val="center"/>
            <w:hideMark/>
          </w:tcPr>
          <w:p w14:paraId="31D54E6F"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.85</w:t>
            </w:r>
          </w:p>
        </w:tc>
        <w:tc>
          <w:tcPr>
            <w:tcW w:w="720" w:type="dxa"/>
            <w:shd w:val="clear" w:color="auto" w:fill="auto"/>
            <w:noWrap/>
            <w:vAlign w:val="center"/>
            <w:hideMark/>
          </w:tcPr>
          <w:p w14:paraId="5F2EC101"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.62</w:t>
            </w:r>
          </w:p>
        </w:tc>
        <w:tc>
          <w:tcPr>
            <w:tcW w:w="741" w:type="dxa"/>
            <w:shd w:val="clear" w:color="auto" w:fill="auto"/>
            <w:noWrap/>
            <w:vAlign w:val="center"/>
            <w:hideMark/>
          </w:tcPr>
          <w:p w14:paraId="1FAF248C"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.71</w:t>
            </w:r>
          </w:p>
        </w:tc>
        <w:tc>
          <w:tcPr>
            <w:tcW w:w="720" w:type="dxa"/>
            <w:shd w:val="clear" w:color="auto" w:fill="auto"/>
            <w:noWrap/>
            <w:vAlign w:val="center"/>
            <w:hideMark/>
          </w:tcPr>
          <w:p w14:paraId="1D19D8E4"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.75</w:t>
            </w:r>
          </w:p>
        </w:tc>
        <w:tc>
          <w:tcPr>
            <w:tcW w:w="720" w:type="dxa"/>
            <w:shd w:val="clear" w:color="auto" w:fill="auto"/>
            <w:noWrap/>
            <w:vAlign w:val="center"/>
            <w:hideMark/>
          </w:tcPr>
          <w:p w14:paraId="03A267FE"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.69</w:t>
            </w:r>
          </w:p>
        </w:tc>
        <w:tc>
          <w:tcPr>
            <w:tcW w:w="720" w:type="dxa"/>
            <w:shd w:val="clear" w:color="auto" w:fill="auto"/>
            <w:noWrap/>
            <w:vAlign w:val="center"/>
            <w:hideMark/>
          </w:tcPr>
          <w:p w14:paraId="087C217E"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p>
        </w:tc>
      </w:tr>
      <w:tr w:rsidR="00C9713F" w:rsidRPr="00BC1971" w14:paraId="15CAC848" w14:textId="77777777" w:rsidTr="00981790">
        <w:trPr>
          <w:trHeight w:val="315"/>
          <w:jc w:val="center"/>
        </w:trPr>
        <w:tc>
          <w:tcPr>
            <w:tcW w:w="3220" w:type="dxa"/>
            <w:shd w:val="clear" w:color="auto" w:fill="auto"/>
            <w:hideMark/>
          </w:tcPr>
          <w:p w14:paraId="1069CAFB"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 Total School Climate</w:t>
            </w:r>
          </w:p>
        </w:tc>
        <w:tc>
          <w:tcPr>
            <w:tcW w:w="719" w:type="dxa"/>
            <w:shd w:val="clear" w:color="auto" w:fill="auto"/>
            <w:noWrap/>
            <w:vAlign w:val="center"/>
            <w:hideMark/>
          </w:tcPr>
          <w:p w14:paraId="459CB17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.93</w:t>
            </w:r>
          </w:p>
        </w:tc>
        <w:tc>
          <w:tcPr>
            <w:tcW w:w="720" w:type="dxa"/>
            <w:shd w:val="clear" w:color="auto" w:fill="auto"/>
            <w:noWrap/>
            <w:vAlign w:val="center"/>
            <w:hideMark/>
          </w:tcPr>
          <w:p w14:paraId="2750D123"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.84</w:t>
            </w:r>
          </w:p>
        </w:tc>
        <w:tc>
          <w:tcPr>
            <w:tcW w:w="741" w:type="dxa"/>
            <w:shd w:val="clear" w:color="auto" w:fill="auto"/>
            <w:noWrap/>
            <w:vAlign w:val="center"/>
            <w:hideMark/>
          </w:tcPr>
          <w:p w14:paraId="6273FA50"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.88</w:t>
            </w:r>
          </w:p>
        </w:tc>
        <w:tc>
          <w:tcPr>
            <w:tcW w:w="720" w:type="dxa"/>
            <w:shd w:val="clear" w:color="auto" w:fill="auto"/>
            <w:noWrap/>
            <w:vAlign w:val="center"/>
            <w:hideMark/>
          </w:tcPr>
          <w:p w14:paraId="1656BDA9"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.90</w:t>
            </w:r>
          </w:p>
        </w:tc>
        <w:tc>
          <w:tcPr>
            <w:tcW w:w="720" w:type="dxa"/>
            <w:shd w:val="clear" w:color="auto" w:fill="auto"/>
            <w:noWrap/>
            <w:vAlign w:val="center"/>
            <w:hideMark/>
          </w:tcPr>
          <w:p w14:paraId="18B6B3C5"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.89</w:t>
            </w:r>
          </w:p>
        </w:tc>
        <w:tc>
          <w:tcPr>
            <w:tcW w:w="720" w:type="dxa"/>
            <w:shd w:val="clear" w:color="auto" w:fill="auto"/>
            <w:noWrap/>
            <w:vAlign w:val="center"/>
            <w:hideMark/>
          </w:tcPr>
          <w:p w14:paraId="341B48F6"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.87</w:t>
            </w:r>
          </w:p>
        </w:tc>
      </w:tr>
      <w:tr w:rsidR="00C9713F" w:rsidRPr="00BC1971" w14:paraId="7A485BF1" w14:textId="77777777" w:rsidTr="00981790">
        <w:trPr>
          <w:trHeight w:val="330"/>
          <w:jc w:val="center"/>
        </w:trPr>
        <w:tc>
          <w:tcPr>
            <w:tcW w:w="7560" w:type="dxa"/>
            <w:gridSpan w:val="7"/>
            <w:shd w:val="clear" w:color="auto" w:fill="auto"/>
            <w:hideMark/>
          </w:tcPr>
          <w:p w14:paraId="1F722D80" w14:textId="77777777" w:rsidR="00C9713F" w:rsidRPr="00BC1971" w:rsidRDefault="00C9713F" w:rsidP="00981790">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
                <w:iCs/>
                <w:sz w:val="24"/>
                <w:szCs w:val="24"/>
              </w:rPr>
              <w:t> Note.</w:t>
            </w:r>
            <w:r w:rsidRPr="00BC1971">
              <w:rPr>
                <w:rFonts w:ascii="Times New Roman" w:eastAsia="Times New Roman" w:hAnsi="Times New Roman" w:cs="Times New Roman"/>
                <w:iCs/>
                <w:sz w:val="24"/>
                <w:szCs w:val="24"/>
              </w:rPr>
              <w:t xml:space="preserve">   All correlations are significant at </w:t>
            </w:r>
            <w:r w:rsidRPr="00BC1971">
              <w:rPr>
                <w:rFonts w:ascii="Times New Roman" w:eastAsia="Times New Roman" w:hAnsi="Times New Roman" w:cs="Times New Roman"/>
                <w:i/>
                <w:iCs/>
                <w:sz w:val="24"/>
                <w:szCs w:val="24"/>
              </w:rPr>
              <w:t xml:space="preserve">p </w:t>
            </w:r>
            <w:r w:rsidRPr="00BC1971">
              <w:rPr>
                <w:rFonts w:ascii="Times New Roman" w:eastAsia="Times New Roman" w:hAnsi="Times New Roman" w:cs="Times New Roman"/>
                <w:iCs/>
                <w:sz w:val="24"/>
                <w:szCs w:val="24"/>
              </w:rPr>
              <w:t>&lt; .001.</w:t>
            </w:r>
          </w:p>
        </w:tc>
      </w:tr>
    </w:tbl>
    <w:p w14:paraId="44FC2197" w14:textId="77777777" w:rsidR="00C9713F" w:rsidRDefault="00C9713F" w:rsidP="00C9713F">
      <w:pPr>
        <w:autoSpaceDE w:val="0"/>
        <w:autoSpaceDN w:val="0"/>
        <w:adjustRightInd w:val="0"/>
        <w:spacing w:line="240" w:lineRule="auto"/>
        <w:jc w:val="left"/>
        <w:outlineLvl w:val="0"/>
      </w:pPr>
    </w:p>
    <w:p w14:paraId="17A16D35" w14:textId="77777777" w:rsidR="00C9713F" w:rsidRDefault="00C9713F" w:rsidP="00C9713F">
      <w:pPr>
        <w:autoSpaceDE w:val="0"/>
        <w:autoSpaceDN w:val="0"/>
        <w:adjustRightInd w:val="0"/>
        <w:spacing w:line="240" w:lineRule="auto"/>
        <w:jc w:val="left"/>
        <w:outlineLvl w:val="0"/>
      </w:pPr>
    </w:p>
    <w:p w14:paraId="26E74B72" w14:textId="77777777" w:rsidR="00981790" w:rsidRDefault="00981790" w:rsidP="00C9713F">
      <w:pPr>
        <w:autoSpaceDE w:val="0"/>
        <w:autoSpaceDN w:val="0"/>
        <w:adjustRightInd w:val="0"/>
        <w:spacing w:line="240" w:lineRule="auto"/>
        <w:jc w:val="left"/>
        <w:outlineLvl w:val="0"/>
      </w:pPr>
    </w:p>
    <w:p w14:paraId="124608F1" w14:textId="77777777" w:rsidR="00C9713F" w:rsidRPr="00345572"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r w:rsidRPr="00726D0E">
        <w:rPr>
          <w:rFonts w:ascii="Times New Roman" w:eastAsia="Times New Roman" w:hAnsi="Times New Roman" w:cs="Times New Roman"/>
          <w:b/>
          <w:iCs/>
          <w:sz w:val="24"/>
          <w:szCs w:val="24"/>
        </w:rPr>
        <w:t>Reliability</w:t>
      </w:r>
    </w:p>
    <w:p w14:paraId="23D1C5B1"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199DD5C" w14:textId="77777777" w:rsidR="00C9713F" w:rsidRPr="001934F9"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sidRPr="00726D0E">
        <w:rPr>
          <w:rFonts w:ascii="Times New Roman" w:eastAsia="Times New Roman" w:hAnsi="Times New Roman" w:cs="Times New Roman"/>
          <w:sz w:val="24"/>
          <w:szCs w:val="24"/>
        </w:rPr>
        <w:t>With respect to the reliability of DSCS−H scores, for all parents combined across grade levels, internal consistency coefficients across the seven subscales</w:t>
      </w:r>
      <w:r>
        <w:rPr>
          <w:rFonts w:ascii="Times New Roman" w:eastAsia="Times New Roman" w:hAnsi="Times New Roman" w:cs="Times New Roman"/>
          <w:sz w:val="24"/>
          <w:szCs w:val="24"/>
        </w:rPr>
        <w:t xml:space="preserve"> </w:t>
      </w:r>
      <w:r w:rsidRPr="00726D0E">
        <w:rPr>
          <w:rFonts w:ascii="Times New Roman" w:eastAsia="Times New Roman" w:hAnsi="Times New Roman" w:cs="Times New Roman"/>
          <w:sz w:val="24"/>
          <w:szCs w:val="24"/>
        </w:rPr>
        <w:t xml:space="preserve">ranged </w:t>
      </w:r>
      <w:r w:rsidRPr="00915609">
        <w:rPr>
          <w:rFonts w:ascii="Times New Roman" w:eastAsia="Times New Roman" w:hAnsi="Times New Roman" w:cs="Times New Roman"/>
          <w:sz w:val="24"/>
          <w:szCs w:val="24"/>
        </w:rPr>
        <w:t>from .</w:t>
      </w:r>
      <w:r>
        <w:rPr>
          <w:rFonts w:ascii="Times New Roman" w:eastAsia="Times New Roman" w:hAnsi="Times New Roman" w:cs="Times New Roman"/>
          <w:sz w:val="24"/>
          <w:szCs w:val="24"/>
        </w:rPr>
        <w:t>90</w:t>
      </w:r>
      <w:r w:rsidRPr="0091560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7</w:t>
      </w:r>
      <w:r w:rsidRPr="00915609">
        <w:rPr>
          <w:rFonts w:ascii="Times New Roman" w:eastAsia="Times New Roman" w:hAnsi="Times New Roman" w:cs="Times New Roman"/>
          <w:sz w:val="24"/>
          <w:szCs w:val="24"/>
        </w:rPr>
        <w:t>. The reliability of scores for each of the seven subscales also was computed for each of the f</w:t>
      </w:r>
      <w:r>
        <w:rPr>
          <w:rFonts w:ascii="Times New Roman" w:eastAsia="Times New Roman" w:hAnsi="Times New Roman" w:cs="Times New Roman"/>
          <w:sz w:val="24"/>
          <w:szCs w:val="24"/>
        </w:rPr>
        <w:t>ive</w:t>
      </w:r>
      <w:r w:rsidRPr="00915609">
        <w:rPr>
          <w:rFonts w:ascii="Times New Roman" w:eastAsia="Times New Roman" w:hAnsi="Times New Roman" w:cs="Times New Roman"/>
          <w:sz w:val="24"/>
          <w:szCs w:val="24"/>
        </w:rPr>
        <w:t xml:space="preserve"> racial–ethnic groups, gender, and three grade levels. As shown in Table IV.7, reliability coefficients rang</w:t>
      </w:r>
      <w:r w:rsidRPr="004A5813">
        <w:rPr>
          <w:rFonts w:ascii="Times New Roman" w:eastAsia="Times New Roman" w:hAnsi="Times New Roman" w:cs="Times New Roman"/>
          <w:sz w:val="24"/>
          <w:szCs w:val="24"/>
        </w:rPr>
        <w:t>ed from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8</w:t>
      </w:r>
      <w:r w:rsidRPr="004A58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Fairness for Black parents and Safety for Hispanic/Latino Parents</w:t>
      </w:r>
      <w:r w:rsidRPr="004A5813">
        <w:rPr>
          <w:rFonts w:ascii="Times New Roman" w:eastAsia="Times New Roman" w:hAnsi="Times New Roman" w:cs="Times New Roman"/>
          <w:sz w:val="24"/>
          <w:szCs w:val="24"/>
        </w:rPr>
        <w:t>) to .</w:t>
      </w:r>
      <w:r w:rsidRPr="001934F9">
        <w:rPr>
          <w:rFonts w:ascii="Times New Roman" w:eastAsia="Times New Roman" w:hAnsi="Times New Roman" w:cs="Times New Roman"/>
          <w:sz w:val="24"/>
          <w:szCs w:val="24"/>
        </w:rPr>
        <w:t>94</w:t>
      </w:r>
      <w:r w:rsidRPr="004A5813">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Student-student relations</w:t>
      </w:r>
      <w:r>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for parents of Multi-Racial and White students</w:t>
      </w:r>
      <w:r>
        <w:rPr>
          <w:rFonts w:ascii="Times New Roman" w:eastAsia="Times New Roman" w:hAnsi="Times New Roman" w:cs="Times New Roman"/>
          <w:sz w:val="24"/>
          <w:szCs w:val="24"/>
        </w:rPr>
        <w:t xml:space="preserve"> and Clarity for parents of White students</w:t>
      </w:r>
      <w:r w:rsidRPr="004A5813">
        <w:rPr>
          <w:rFonts w:ascii="Times New Roman" w:eastAsia="Times New Roman" w:hAnsi="Times New Roman" w:cs="Times New Roman"/>
          <w:sz w:val="24"/>
          <w:szCs w:val="24"/>
        </w:rPr>
        <w:t>), with a median correlation coefficient of .</w:t>
      </w:r>
      <w:r>
        <w:rPr>
          <w:rFonts w:ascii="Times New Roman" w:eastAsia="Times New Roman" w:hAnsi="Times New Roman" w:cs="Times New Roman"/>
          <w:sz w:val="24"/>
          <w:szCs w:val="24"/>
        </w:rPr>
        <w:t>91</w:t>
      </w:r>
      <w:r w:rsidRPr="004A5813">
        <w:rPr>
          <w:rFonts w:ascii="Times New Roman" w:eastAsia="Times New Roman" w:hAnsi="Times New Roman" w:cs="Times New Roman"/>
          <w:sz w:val="24"/>
          <w:szCs w:val="24"/>
        </w:rPr>
        <w:t>. There were negligible differences between the alpha coefficients for elementary school (range .</w:t>
      </w:r>
      <w:r>
        <w:rPr>
          <w:rFonts w:ascii="Times New Roman" w:eastAsia="Times New Roman" w:hAnsi="Times New Roman" w:cs="Times New Roman"/>
          <w:sz w:val="24"/>
          <w:szCs w:val="24"/>
        </w:rPr>
        <w:t>90</w:t>
      </w:r>
      <w:r w:rsidRPr="001934F9">
        <w:rPr>
          <w:rFonts w:ascii="Times New Roman" w:eastAsia="Times New Roman" w:hAnsi="Times New Roman" w:cs="Times New Roman"/>
          <w:sz w:val="24"/>
          <w:szCs w:val="24"/>
        </w:rPr>
        <w:t xml:space="preserve"> to .93</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4A5813">
        <w:rPr>
          <w:rFonts w:ascii="Times New Roman" w:eastAsia="Times New Roman" w:hAnsi="Times New Roman" w:cs="Times New Roman"/>
          <w:sz w:val="24"/>
          <w:szCs w:val="24"/>
        </w:rPr>
        <w:t>), middle school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7</w:t>
      </w:r>
      <w:r w:rsidRPr="001934F9">
        <w:rPr>
          <w:rFonts w:ascii="Times New Roman" w:eastAsia="Times New Roman" w:hAnsi="Times New Roman" w:cs="Times New Roman"/>
          <w:sz w:val="24"/>
          <w:szCs w:val="24"/>
        </w:rPr>
        <w:t xml:space="preserve"> to .93</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4A5813">
        <w:rPr>
          <w:rFonts w:ascii="Times New Roman" w:eastAsia="Times New Roman" w:hAnsi="Times New Roman" w:cs="Times New Roman"/>
          <w:sz w:val="24"/>
          <w:szCs w:val="24"/>
        </w:rPr>
        <w:t xml:space="preserve">), and high school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6</w:t>
      </w:r>
      <w:r w:rsidRPr="001934F9">
        <w:rPr>
          <w:rFonts w:ascii="Times New Roman" w:eastAsia="Times New Roman" w:hAnsi="Times New Roman" w:cs="Times New Roman"/>
          <w:sz w:val="24"/>
          <w:szCs w:val="24"/>
        </w:rPr>
        <w:t xml:space="preserve"> to .92</w:t>
      </w:r>
      <w:r w:rsidRPr="004A5813">
        <w:rPr>
          <w:rFonts w:ascii="Times New Roman" w:eastAsia="Times New Roman" w:hAnsi="Times New Roman" w:cs="Times New Roman"/>
          <w:sz w:val="24"/>
          <w:szCs w:val="24"/>
        </w:rPr>
        <w:t>, median = .</w:t>
      </w:r>
      <w:r>
        <w:rPr>
          <w:rFonts w:ascii="Times New Roman" w:eastAsia="Times New Roman" w:hAnsi="Times New Roman" w:cs="Times New Roman"/>
          <w:sz w:val="24"/>
          <w:szCs w:val="24"/>
        </w:rPr>
        <w:t>90</w:t>
      </w:r>
      <w:r w:rsidRPr="004A5813">
        <w:rPr>
          <w:rFonts w:ascii="Times New Roman" w:eastAsia="Times New Roman" w:hAnsi="Times New Roman" w:cs="Times New Roman"/>
          <w:sz w:val="24"/>
          <w:szCs w:val="24"/>
        </w:rPr>
        <w:t xml:space="preserve">) parents; between </w:t>
      </w:r>
      <w:r w:rsidRPr="001934F9">
        <w:rPr>
          <w:rFonts w:ascii="Times New Roman" w:eastAsia="Times New Roman" w:hAnsi="Times New Roman" w:cs="Times New Roman"/>
          <w:sz w:val="24"/>
          <w:szCs w:val="24"/>
        </w:rPr>
        <w:t>White</w:t>
      </w:r>
      <w:r w:rsidRPr="004A5813">
        <w:rPr>
          <w:rFonts w:ascii="Times New Roman" w:eastAsia="Times New Roman" w:hAnsi="Times New Roman" w:cs="Times New Roman"/>
          <w:sz w:val="24"/>
          <w:szCs w:val="24"/>
        </w:rPr>
        <w:t xml:space="preserve"> (range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1934F9">
        <w:rPr>
          <w:rFonts w:ascii="Times New Roman" w:eastAsia="Times New Roman" w:hAnsi="Times New Roman" w:cs="Times New Roman"/>
          <w:sz w:val="24"/>
          <w:szCs w:val="24"/>
        </w:rPr>
        <w:t xml:space="preserve"> to .94</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2</w:t>
      </w:r>
      <w:r w:rsidRPr="004A5813">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Black</w:t>
      </w:r>
      <w:r w:rsidRPr="004A5813">
        <w:rPr>
          <w:rFonts w:ascii="Times New Roman" w:eastAsia="Times New Roman" w:hAnsi="Times New Roman" w:cs="Times New Roman"/>
          <w:sz w:val="24"/>
          <w:szCs w:val="24"/>
        </w:rPr>
        <w:t xml:space="preserve">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8</w:t>
      </w:r>
      <w:r w:rsidRPr="001934F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3</w:t>
      </w:r>
      <w:r w:rsidRPr="004A5813">
        <w:rPr>
          <w:rFonts w:ascii="Times New Roman" w:eastAsia="Times New Roman" w:hAnsi="Times New Roman" w:cs="Times New Roman"/>
          <w:sz w:val="24"/>
          <w:szCs w:val="24"/>
        </w:rPr>
        <w:t>, median = .</w:t>
      </w:r>
      <w:r>
        <w:rPr>
          <w:rFonts w:ascii="Times New Roman" w:eastAsia="Times New Roman" w:hAnsi="Times New Roman" w:cs="Times New Roman"/>
          <w:sz w:val="24"/>
          <w:szCs w:val="24"/>
        </w:rPr>
        <w:t>90</w:t>
      </w:r>
      <w:r w:rsidRPr="004A5813">
        <w:rPr>
          <w:rFonts w:ascii="Times New Roman" w:eastAsia="Times New Roman" w:hAnsi="Times New Roman" w:cs="Times New Roman"/>
          <w:sz w:val="24"/>
          <w:szCs w:val="24"/>
        </w:rPr>
        <w:t xml:space="preserve">), Hispanic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7</w:t>
      </w:r>
      <w:r w:rsidRPr="001934F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2</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4A5813">
        <w:rPr>
          <w:rFonts w:ascii="Times New Roman" w:eastAsia="Times New Roman" w:hAnsi="Times New Roman" w:cs="Times New Roman"/>
          <w:sz w:val="24"/>
          <w:szCs w:val="24"/>
        </w:rPr>
        <w:t xml:space="preserve">) parents and Asian (range </w:t>
      </w:r>
      <w:r w:rsidRPr="001934F9">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1934F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3</w:t>
      </w:r>
      <w:r w:rsidRPr="004A5813">
        <w:rPr>
          <w:rFonts w:ascii="Times New Roman" w:eastAsia="Times New Roman" w:hAnsi="Times New Roman" w:cs="Times New Roman"/>
          <w:sz w:val="24"/>
          <w:szCs w:val="24"/>
        </w:rPr>
        <w:t>, median =.</w:t>
      </w:r>
      <w:r>
        <w:rPr>
          <w:rFonts w:ascii="Times New Roman" w:eastAsia="Times New Roman" w:hAnsi="Times New Roman" w:cs="Times New Roman"/>
          <w:sz w:val="24"/>
          <w:szCs w:val="24"/>
        </w:rPr>
        <w:t>90</w:t>
      </w:r>
      <w:r w:rsidRPr="004A5813">
        <w:rPr>
          <w:rFonts w:ascii="Times New Roman" w:eastAsia="Times New Roman" w:hAnsi="Times New Roman" w:cs="Times New Roman"/>
          <w:sz w:val="24"/>
          <w:szCs w:val="24"/>
        </w:rPr>
        <w:t xml:space="preserve">); and between males (range </w:t>
      </w:r>
      <w:r w:rsidRPr="001934F9">
        <w:rPr>
          <w:rFonts w:ascii="Times New Roman" w:eastAsia="Times New Roman" w:hAnsi="Times New Roman" w:cs="Times New Roman"/>
          <w:sz w:val="24"/>
          <w:szCs w:val="24"/>
        </w:rPr>
        <w:t>.</w:t>
      </w:r>
      <w:r>
        <w:rPr>
          <w:rFonts w:ascii="Times New Roman" w:eastAsia="Times New Roman" w:hAnsi="Times New Roman" w:cs="Times New Roman"/>
          <w:sz w:val="24"/>
          <w:szCs w:val="24"/>
        </w:rPr>
        <w:t>90</w:t>
      </w:r>
      <w:r w:rsidRPr="001934F9">
        <w:rPr>
          <w:rFonts w:ascii="Times New Roman" w:eastAsia="Times New Roman" w:hAnsi="Times New Roman" w:cs="Times New Roman"/>
          <w:sz w:val="24"/>
          <w:szCs w:val="24"/>
        </w:rPr>
        <w:t xml:space="preserve"> to .93</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4A5813">
        <w:rPr>
          <w:rFonts w:ascii="Times New Roman" w:eastAsia="Times New Roman" w:hAnsi="Times New Roman" w:cs="Times New Roman"/>
          <w:sz w:val="24"/>
          <w:szCs w:val="24"/>
        </w:rPr>
        <w:t xml:space="preserve">) and females (range </w:t>
      </w:r>
      <w:r w:rsidRPr="001934F9">
        <w:rPr>
          <w:rFonts w:ascii="Times New Roman" w:eastAsia="Times New Roman" w:hAnsi="Times New Roman" w:cs="Times New Roman"/>
          <w:sz w:val="24"/>
          <w:szCs w:val="24"/>
        </w:rPr>
        <w:t>.</w:t>
      </w:r>
      <w:r>
        <w:rPr>
          <w:rFonts w:ascii="Times New Roman" w:eastAsia="Times New Roman" w:hAnsi="Times New Roman" w:cs="Times New Roman"/>
          <w:sz w:val="24"/>
          <w:szCs w:val="24"/>
        </w:rPr>
        <w:t>90</w:t>
      </w:r>
      <w:r w:rsidRPr="001934F9">
        <w:rPr>
          <w:rFonts w:ascii="Times New Roman" w:eastAsia="Times New Roman" w:hAnsi="Times New Roman" w:cs="Times New Roman"/>
          <w:sz w:val="24"/>
          <w:szCs w:val="24"/>
        </w:rPr>
        <w:t xml:space="preserve"> to .9</w:t>
      </w:r>
      <w:r>
        <w:rPr>
          <w:rFonts w:ascii="Times New Roman" w:eastAsia="Times New Roman" w:hAnsi="Times New Roman" w:cs="Times New Roman"/>
          <w:sz w:val="24"/>
          <w:szCs w:val="24"/>
        </w:rPr>
        <w:t>4</w:t>
      </w:r>
      <w:r w:rsidRPr="004A5813">
        <w:rPr>
          <w:rFonts w:ascii="Times New Roman" w:eastAsia="Times New Roman" w:hAnsi="Times New Roman" w:cs="Times New Roman"/>
          <w:sz w:val="24"/>
          <w:szCs w:val="24"/>
        </w:rPr>
        <w:t>, median = .</w:t>
      </w:r>
      <w:r w:rsidRPr="001934F9">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4A5813">
        <w:rPr>
          <w:rFonts w:ascii="Times New Roman" w:eastAsia="Times New Roman" w:hAnsi="Times New Roman" w:cs="Times New Roman"/>
          <w:sz w:val="24"/>
          <w:szCs w:val="24"/>
        </w:rPr>
        <w:t xml:space="preserve">). As expected given the larger number of items, reliability was highest for the total DSCS-H score: Across grade level, racial-ethnic, and gender groups alphas </w:t>
      </w:r>
      <w:r w:rsidRPr="001934F9">
        <w:rPr>
          <w:rFonts w:ascii="Times New Roman" w:eastAsia="Times New Roman" w:hAnsi="Times New Roman" w:cs="Times New Roman"/>
          <w:sz w:val="24"/>
          <w:szCs w:val="24"/>
        </w:rPr>
        <w:t>ranged from .96 to .98</w:t>
      </w:r>
      <w:r w:rsidRPr="004A5813">
        <w:rPr>
          <w:rFonts w:ascii="Times New Roman" w:eastAsia="Times New Roman" w:hAnsi="Times New Roman" w:cs="Times New Roman"/>
          <w:sz w:val="24"/>
          <w:szCs w:val="24"/>
        </w:rPr>
        <w:t>, with an overall alpha of .9</w:t>
      </w:r>
      <w:r w:rsidRPr="001934F9">
        <w:rPr>
          <w:rFonts w:ascii="Times New Roman" w:eastAsia="Times New Roman" w:hAnsi="Times New Roman" w:cs="Times New Roman"/>
          <w:sz w:val="24"/>
          <w:szCs w:val="24"/>
        </w:rPr>
        <w:t>7</w:t>
      </w:r>
      <w:r w:rsidRPr="004A5813">
        <w:rPr>
          <w:rFonts w:ascii="Times New Roman" w:eastAsia="Times New Roman" w:hAnsi="Times New Roman" w:cs="Times New Roman"/>
          <w:sz w:val="24"/>
          <w:szCs w:val="24"/>
        </w:rPr>
        <w:t xml:space="preserve"> for all parents combined). </w:t>
      </w:r>
    </w:p>
    <w:p w14:paraId="46CDE5E4"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highlight w:val="cyan"/>
        </w:rPr>
      </w:pPr>
    </w:p>
    <w:p w14:paraId="63F94301" w14:textId="77777777" w:rsidR="00C9713F" w:rsidRDefault="00C9713F" w:rsidP="00C9713F">
      <w:r>
        <w:br w:type="page"/>
      </w:r>
    </w:p>
    <w:tbl>
      <w:tblPr>
        <w:tblStyle w:val="TableGrid"/>
        <w:tblW w:w="8812" w:type="dxa"/>
        <w:jc w:val="center"/>
        <w:tblLayout w:type="fixed"/>
        <w:tblLook w:val="04A0" w:firstRow="1" w:lastRow="0" w:firstColumn="1" w:lastColumn="0" w:noHBand="0" w:noVBand="1"/>
      </w:tblPr>
      <w:tblGrid>
        <w:gridCol w:w="1230"/>
        <w:gridCol w:w="972"/>
        <w:gridCol w:w="972"/>
        <w:gridCol w:w="825"/>
        <w:gridCol w:w="883"/>
        <w:gridCol w:w="738"/>
        <w:gridCol w:w="1081"/>
        <w:gridCol w:w="877"/>
        <w:gridCol w:w="1234"/>
      </w:tblGrid>
      <w:tr w:rsidR="00C9713F" w:rsidRPr="00A7579B" w14:paraId="5FA98FAC" w14:textId="77777777" w:rsidTr="009540FB">
        <w:trPr>
          <w:jc w:val="center"/>
        </w:trPr>
        <w:tc>
          <w:tcPr>
            <w:tcW w:w="8812" w:type="dxa"/>
            <w:gridSpan w:val="9"/>
            <w:vAlign w:val="center"/>
          </w:tcPr>
          <w:p w14:paraId="6C8C5BC5" w14:textId="77777777" w:rsidR="00C9713F" w:rsidRPr="00345572" w:rsidRDefault="00C9713F" w:rsidP="009540FB">
            <w:pPr>
              <w:autoSpaceDE w:val="0"/>
              <w:autoSpaceDN w:val="0"/>
              <w:adjustRightInd w:val="0"/>
              <w:jc w:val="left"/>
              <w:outlineLvl w:val="0"/>
              <w:rPr>
                <w:bCs/>
                <w:sz w:val="24"/>
                <w:szCs w:val="24"/>
              </w:rPr>
            </w:pPr>
            <w:r w:rsidRPr="00345572">
              <w:rPr>
                <w:bCs/>
                <w:sz w:val="24"/>
                <w:szCs w:val="24"/>
              </w:rPr>
              <w:lastRenderedPageBreak/>
              <w:t>Table IV.7</w:t>
            </w:r>
          </w:p>
        </w:tc>
      </w:tr>
      <w:tr w:rsidR="00C9713F" w:rsidRPr="00A7579B" w14:paraId="32198BDB" w14:textId="77777777" w:rsidTr="009540FB">
        <w:trPr>
          <w:jc w:val="center"/>
        </w:trPr>
        <w:tc>
          <w:tcPr>
            <w:tcW w:w="8812" w:type="dxa"/>
            <w:gridSpan w:val="9"/>
            <w:vAlign w:val="center"/>
          </w:tcPr>
          <w:p w14:paraId="06F9A41C" w14:textId="77777777" w:rsidR="00C9713F" w:rsidRPr="00345572" w:rsidRDefault="00C9713F" w:rsidP="009540FB">
            <w:pPr>
              <w:autoSpaceDE w:val="0"/>
              <w:autoSpaceDN w:val="0"/>
              <w:adjustRightInd w:val="0"/>
              <w:jc w:val="left"/>
              <w:outlineLvl w:val="0"/>
              <w:rPr>
                <w:bCs/>
                <w:i/>
                <w:sz w:val="24"/>
                <w:szCs w:val="24"/>
              </w:rPr>
            </w:pPr>
            <w:r w:rsidRPr="00345572">
              <w:rPr>
                <w:i/>
                <w:sz w:val="24"/>
                <w:szCs w:val="24"/>
              </w:rPr>
              <w:t xml:space="preserve">Coefficients of Internal Consistency by Grade Level and Race/Ethnicity </w:t>
            </w:r>
            <w:r w:rsidRPr="00345572">
              <w:rPr>
                <w:sz w:val="24"/>
                <w:szCs w:val="24"/>
              </w:rPr>
              <w:t>(</w:t>
            </w:r>
            <w:r w:rsidRPr="00345572">
              <w:rPr>
                <w:i/>
                <w:sz w:val="24"/>
                <w:szCs w:val="24"/>
              </w:rPr>
              <w:t>DSCS−H</w:t>
            </w:r>
            <w:r w:rsidRPr="00345572">
              <w:rPr>
                <w:sz w:val="24"/>
                <w:szCs w:val="24"/>
              </w:rPr>
              <w:t>)</w:t>
            </w:r>
          </w:p>
        </w:tc>
      </w:tr>
      <w:tr w:rsidR="00C9713F" w:rsidRPr="00A7579B" w14:paraId="70501ACB" w14:textId="77777777" w:rsidTr="009540FB">
        <w:trPr>
          <w:jc w:val="center"/>
        </w:trPr>
        <w:tc>
          <w:tcPr>
            <w:tcW w:w="1230" w:type="dxa"/>
          </w:tcPr>
          <w:p w14:paraId="1917278E" w14:textId="77777777" w:rsidR="00C9713F" w:rsidRPr="00A7579B" w:rsidRDefault="00C9713F" w:rsidP="009540FB">
            <w:pPr>
              <w:autoSpaceDE w:val="0"/>
              <w:autoSpaceDN w:val="0"/>
              <w:adjustRightInd w:val="0"/>
              <w:outlineLvl w:val="0"/>
              <w:rPr>
                <w:szCs w:val="24"/>
              </w:rPr>
            </w:pPr>
          </w:p>
        </w:tc>
        <w:tc>
          <w:tcPr>
            <w:tcW w:w="972" w:type="dxa"/>
            <w:vAlign w:val="center"/>
          </w:tcPr>
          <w:p w14:paraId="285521A5" w14:textId="77777777" w:rsidR="00C9713F" w:rsidRPr="00345572" w:rsidRDefault="00C9713F" w:rsidP="009540FB">
            <w:pPr>
              <w:autoSpaceDE w:val="0"/>
              <w:autoSpaceDN w:val="0"/>
              <w:adjustRightInd w:val="0"/>
              <w:outlineLvl w:val="0"/>
              <w:rPr>
                <w:sz w:val="20"/>
                <w:szCs w:val="24"/>
              </w:rPr>
            </w:pPr>
            <w:r w:rsidRPr="00345572">
              <w:rPr>
                <w:sz w:val="20"/>
                <w:szCs w:val="24"/>
              </w:rPr>
              <w:t>Teacher Student Relations</w:t>
            </w:r>
          </w:p>
        </w:tc>
        <w:tc>
          <w:tcPr>
            <w:tcW w:w="972" w:type="dxa"/>
            <w:vAlign w:val="center"/>
          </w:tcPr>
          <w:p w14:paraId="64F86D1D" w14:textId="77777777" w:rsidR="00C9713F" w:rsidRPr="00345572" w:rsidRDefault="00C9713F" w:rsidP="009540FB">
            <w:pPr>
              <w:autoSpaceDE w:val="0"/>
              <w:autoSpaceDN w:val="0"/>
              <w:adjustRightInd w:val="0"/>
              <w:outlineLvl w:val="0"/>
              <w:rPr>
                <w:sz w:val="20"/>
                <w:szCs w:val="24"/>
              </w:rPr>
            </w:pPr>
            <w:r w:rsidRPr="00345572">
              <w:rPr>
                <w:sz w:val="20"/>
                <w:szCs w:val="24"/>
              </w:rPr>
              <w:t>Student-Student Relations</w:t>
            </w:r>
          </w:p>
        </w:tc>
        <w:tc>
          <w:tcPr>
            <w:tcW w:w="825" w:type="dxa"/>
            <w:vAlign w:val="center"/>
          </w:tcPr>
          <w:p w14:paraId="297ED7E4" w14:textId="77777777" w:rsidR="00C9713F" w:rsidRPr="00345572" w:rsidRDefault="00C9713F" w:rsidP="009540FB">
            <w:pPr>
              <w:autoSpaceDE w:val="0"/>
              <w:autoSpaceDN w:val="0"/>
              <w:adjustRightInd w:val="0"/>
              <w:outlineLvl w:val="0"/>
              <w:rPr>
                <w:sz w:val="20"/>
                <w:szCs w:val="24"/>
              </w:rPr>
            </w:pPr>
            <w:r w:rsidRPr="00345572">
              <w:rPr>
                <w:sz w:val="20"/>
                <w:szCs w:val="24"/>
              </w:rPr>
              <w:t xml:space="preserve">Clarity </w:t>
            </w:r>
          </w:p>
        </w:tc>
        <w:tc>
          <w:tcPr>
            <w:tcW w:w="883" w:type="dxa"/>
            <w:vAlign w:val="center"/>
          </w:tcPr>
          <w:p w14:paraId="022CFDF4" w14:textId="77777777" w:rsidR="00C9713F" w:rsidRPr="00345572" w:rsidRDefault="00C9713F" w:rsidP="009540FB">
            <w:pPr>
              <w:autoSpaceDE w:val="0"/>
              <w:autoSpaceDN w:val="0"/>
              <w:adjustRightInd w:val="0"/>
              <w:outlineLvl w:val="0"/>
              <w:rPr>
                <w:sz w:val="20"/>
                <w:szCs w:val="24"/>
              </w:rPr>
            </w:pPr>
            <w:r w:rsidRPr="00345572">
              <w:rPr>
                <w:sz w:val="20"/>
                <w:szCs w:val="24"/>
              </w:rPr>
              <w:t xml:space="preserve">Fairness </w:t>
            </w:r>
          </w:p>
        </w:tc>
        <w:tc>
          <w:tcPr>
            <w:tcW w:w="738" w:type="dxa"/>
            <w:vAlign w:val="center"/>
          </w:tcPr>
          <w:p w14:paraId="13172EFE" w14:textId="77777777" w:rsidR="00C9713F" w:rsidRPr="00345572" w:rsidRDefault="00C9713F" w:rsidP="009540FB">
            <w:pPr>
              <w:autoSpaceDE w:val="0"/>
              <w:autoSpaceDN w:val="0"/>
              <w:adjustRightInd w:val="0"/>
              <w:outlineLvl w:val="0"/>
              <w:rPr>
                <w:sz w:val="20"/>
                <w:szCs w:val="24"/>
              </w:rPr>
            </w:pPr>
            <w:r w:rsidRPr="00345572">
              <w:rPr>
                <w:sz w:val="20"/>
                <w:szCs w:val="24"/>
              </w:rPr>
              <w:t>Safety</w:t>
            </w:r>
          </w:p>
        </w:tc>
        <w:tc>
          <w:tcPr>
            <w:tcW w:w="1081" w:type="dxa"/>
            <w:vAlign w:val="center"/>
          </w:tcPr>
          <w:p w14:paraId="7B728656" w14:textId="77777777" w:rsidR="00C9713F" w:rsidRPr="00345572" w:rsidRDefault="00C9713F" w:rsidP="009540FB">
            <w:pPr>
              <w:autoSpaceDE w:val="0"/>
              <w:autoSpaceDN w:val="0"/>
              <w:adjustRightInd w:val="0"/>
              <w:outlineLvl w:val="0"/>
              <w:rPr>
                <w:sz w:val="20"/>
                <w:szCs w:val="24"/>
              </w:rPr>
            </w:pPr>
            <w:r w:rsidRPr="00345572">
              <w:rPr>
                <w:sz w:val="20"/>
                <w:szCs w:val="24"/>
              </w:rPr>
              <w:t>Teacher-Home Commun-ication</w:t>
            </w:r>
          </w:p>
        </w:tc>
        <w:tc>
          <w:tcPr>
            <w:tcW w:w="877" w:type="dxa"/>
            <w:vAlign w:val="center"/>
          </w:tcPr>
          <w:p w14:paraId="73988DB2" w14:textId="77777777" w:rsidR="00C9713F" w:rsidRPr="00345572" w:rsidRDefault="00C9713F" w:rsidP="009540FB">
            <w:pPr>
              <w:autoSpaceDE w:val="0"/>
              <w:autoSpaceDN w:val="0"/>
              <w:adjustRightInd w:val="0"/>
              <w:outlineLvl w:val="0"/>
              <w:rPr>
                <w:sz w:val="20"/>
                <w:szCs w:val="24"/>
              </w:rPr>
            </w:pPr>
            <w:r w:rsidRPr="00345572">
              <w:rPr>
                <w:sz w:val="20"/>
                <w:szCs w:val="24"/>
              </w:rPr>
              <w:t>Total School Climate</w:t>
            </w:r>
          </w:p>
        </w:tc>
        <w:tc>
          <w:tcPr>
            <w:tcW w:w="1234" w:type="dxa"/>
            <w:vAlign w:val="center"/>
          </w:tcPr>
          <w:p w14:paraId="3E80DAA1" w14:textId="77777777" w:rsidR="00C9713F" w:rsidRPr="00345572" w:rsidRDefault="00C9713F" w:rsidP="009540FB">
            <w:pPr>
              <w:autoSpaceDE w:val="0"/>
              <w:autoSpaceDN w:val="0"/>
              <w:adjustRightInd w:val="0"/>
              <w:outlineLvl w:val="0"/>
              <w:rPr>
                <w:sz w:val="20"/>
                <w:szCs w:val="24"/>
              </w:rPr>
            </w:pPr>
            <w:r w:rsidRPr="00345572">
              <w:rPr>
                <w:sz w:val="20"/>
                <w:szCs w:val="24"/>
              </w:rPr>
              <w:t>Parent Satisfaction*</w:t>
            </w:r>
          </w:p>
        </w:tc>
      </w:tr>
      <w:tr w:rsidR="00C9713F" w:rsidRPr="00A7579B" w14:paraId="13D62A0F" w14:textId="77777777" w:rsidTr="009540FB">
        <w:trPr>
          <w:jc w:val="center"/>
        </w:trPr>
        <w:tc>
          <w:tcPr>
            <w:tcW w:w="1230" w:type="dxa"/>
            <w:vAlign w:val="center"/>
          </w:tcPr>
          <w:p w14:paraId="4C20C273" w14:textId="77777777" w:rsidR="00C9713F" w:rsidRPr="00345572" w:rsidRDefault="00C9713F" w:rsidP="009540FB">
            <w:pPr>
              <w:autoSpaceDE w:val="0"/>
              <w:autoSpaceDN w:val="0"/>
              <w:adjustRightInd w:val="0"/>
              <w:jc w:val="left"/>
              <w:outlineLvl w:val="0"/>
            </w:pPr>
            <w:r w:rsidRPr="00345572">
              <w:t>Full Sample</w:t>
            </w:r>
          </w:p>
        </w:tc>
        <w:tc>
          <w:tcPr>
            <w:tcW w:w="972" w:type="dxa"/>
            <w:vAlign w:val="center"/>
          </w:tcPr>
          <w:p w14:paraId="1FD0946A"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1FDA69CC"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19196EEF" w14:textId="77777777" w:rsidR="00C9713F" w:rsidRPr="00345572" w:rsidRDefault="00C9713F" w:rsidP="009540FB">
            <w:pPr>
              <w:autoSpaceDE w:val="0"/>
              <w:autoSpaceDN w:val="0"/>
              <w:adjustRightInd w:val="0"/>
              <w:outlineLvl w:val="0"/>
            </w:pPr>
            <w:r w:rsidRPr="00345572">
              <w:t>.92</w:t>
            </w:r>
          </w:p>
        </w:tc>
        <w:tc>
          <w:tcPr>
            <w:tcW w:w="883" w:type="dxa"/>
            <w:vAlign w:val="center"/>
          </w:tcPr>
          <w:p w14:paraId="7FC186A9" w14:textId="77777777" w:rsidR="00C9713F" w:rsidRPr="00345572" w:rsidRDefault="00C9713F" w:rsidP="009540FB">
            <w:pPr>
              <w:autoSpaceDE w:val="0"/>
              <w:autoSpaceDN w:val="0"/>
              <w:adjustRightInd w:val="0"/>
              <w:outlineLvl w:val="0"/>
            </w:pPr>
            <w:r w:rsidRPr="00345572">
              <w:t>.90</w:t>
            </w:r>
          </w:p>
        </w:tc>
        <w:tc>
          <w:tcPr>
            <w:tcW w:w="738" w:type="dxa"/>
            <w:vAlign w:val="center"/>
          </w:tcPr>
          <w:p w14:paraId="3E57F84E" w14:textId="77777777" w:rsidR="00C9713F" w:rsidRPr="00345572" w:rsidRDefault="00C9713F" w:rsidP="009540FB">
            <w:pPr>
              <w:autoSpaceDE w:val="0"/>
              <w:autoSpaceDN w:val="0"/>
              <w:adjustRightInd w:val="0"/>
              <w:outlineLvl w:val="0"/>
            </w:pPr>
            <w:r w:rsidRPr="00345572">
              <w:t>.91</w:t>
            </w:r>
          </w:p>
        </w:tc>
        <w:tc>
          <w:tcPr>
            <w:tcW w:w="1081" w:type="dxa"/>
            <w:vAlign w:val="center"/>
          </w:tcPr>
          <w:p w14:paraId="4FDDAC5D" w14:textId="77777777" w:rsidR="00C9713F" w:rsidRPr="00345572" w:rsidRDefault="00C9713F" w:rsidP="009540FB">
            <w:pPr>
              <w:autoSpaceDE w:val="0"/>
              <w:autoSpaceDN w:val="0"/>
              <w:adjustRightInd w:val="0"/>
              <w:outlineLvl w:val="0"/>
            </w:pPr>
            <w:r w:rsidRPr="00345572">
              <w:t>.90</w:t>
            </w:r>
          </w:p>
        </w:tc>
        <w:tc>
          <w:tcPr>
            <w:tcW w:w="877" w:type="dxa"/>
            <w:vAlign w:val="center"/>
          </w:tcPr>
          <w:p w14:paraId="062A586F"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218F5C57" w14:textId="77777777" w:rsidR="00C9713F" w:rsidRPr="00345572" w:rsidRDefault="00C9713F" w:rsidP="009540FB">
            <w:pPr>
              <w:autoSpaceDE w:val="0"/>
              <w:autoSpaceDN w:val="0"/>
              <w:adjustRightInd w:val="0"/>
              <w:outlineLvl w:val="0"/>
            </w:pPr>
            <w:r w:rsidRPr="00345572">
              <w:t>.86</w:t>
            </w:r>
          </w:p>
        </w:tc>
      </w:tr>
      <w:tr w:rsidR="00C9713F" w:rsidRPr="00A7579B" w14:paraId="2E8DAFF1" w14:textId="77777777" w:rsidTr="009540FB">
        <w:trPr>
          <w:jc w:val="center"/>
        </w:trPr>
        <w:tc>
          <w:tcPr>
            <w:tcW w:w="8812" w:type="dxa"/>
            <w:gridSpan w:val="9"/>
            <w:vAlign w:val="center"/>
          </w:tcPr>
          <w:p w14:paraId="1A183A9F" w14:textId="77777777" w:rsidR="00C9713F" w:rsidRPr="00345572" w:rsidRDefault="00C9713F" w:rsidP="009540FB">
            <w:pPr>
              <w:autoSpaceDE w:val="0"/>
              <w:autoSpaceDN w:val="0"/>
              <w:adjustRightInd w:val="0"/>
              <w:jc w:val="left"/>
              <w:outlineLvl w:val="0"/>
            </w:pPr>
            <w:r w:rsidRPr="00971CC5">
              <w:rPr>
                <w:b/>
              </w:rPr>
              <w:t>Grade Level</w:t>
            </w:r>
          </w:p>
        </w:tc>
      </w:tr>
      <w:tr w:rsidR="00C9713F" w:rsidRPr="00A7579B" w14:paraId="24463F26" w14:textId="77777777" w:rsidTr="009540FB">
        <w:trPr>
          <w:jc w:val="center"/>
        </w:trPr>
        <w:tc>
          <w:tcPr>
            <w:tcW w:w="1230" w:type="dxa"/>
            <w:vAlign w:val="center"/>
          </w:tcPr>
          <w:p w14:paraId="0CA383A6" w14:textId="77777777" w:rsidR="00C9713F" w:rsidRPr="00345572" w:rsidRDefault="00C9713F" w:rsidP="009540FB">
            <w:pPr>
              <w:autoSpaceDE w:val="0"/>
              <w:autoSpaceDN w:val="0"/>
              <w:adjustRightInd w:val="0"/>
              <w:jc w:val="left"/>
              <w:outlineLvl w:val="0"/>
            </w:pPr>
            <w:r w:rsidRPr="00345572">
              <w:t>Elementary</w:t>
            </w:r>
          </w:p>
        </w:tc>
        <w:tc>
          <w:tcPr>
            <w:tcW w:w="972" w:type="dxa"/>
            <w:vAlign w:val="center"/>
          </w:tcPr>
          <w:p w14:paraId="77FE3BA3"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6F42CF3A"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7114DD60" w14:textId="77777777" w:rsidR="00C9713F" w:rsidRPr="00345572" w:rsidRDefault="00C9713F" w:rsidP="009540FB">
            <w:pPr>
              <w:autoSpaceDE w:val="0"/>
              <w:autoSpaceDN w:val="0"/>
              <w:adjustRightInd w:val="0"/>
              <w:outlineLvl w:val="0"/>
            </w:pPr>
            <w:r w:rsidRPr="00345572">
              <w:t>.93</w:t>
            </w:r>
          </w:p>
        </w:tc>
        <w:tc>
          <w:tcPr>
            <w:tcW w:w="883" w:type="dxa"/>
            <w:vAlign w:val="center"/>
          </w:tcPr>
          <w:p w14:paraId="487DAF13" w14:textId="77777777" w:rsidR="00C9713F" w:rsidRPr="00345572" w:rsidRDefault="00C9713F" w:rsidP="009540FB">
            <w:pPr>
              <w:autoSpaceDE w:val="0"/>
              <w:autoSpaceDN w:val="0"/>
              <w:adjustRightInd w:val="0"/>
              <w:outlineLvl w:val="0"/>
            </w:pPr>
            <w:r w:rsidRPr="00345572">
              <w:t>.90</w:t>
            </w:r>
          </w:p>
        </w:tc>
        <w:tc>
          <w:tcPr>
            <w:tcW w:w="738" w:type="dxa"/>
            <w:vAlign w:val="center"/>
          </w:tcPr>
          <w:p w14:paraId="18B247D8" w14:textId="77777777" w:rsidR="00C9713F" w:rsidRPr="00345572" w:rsidRDefault="00C9713F" w:rsidP="009540FB">
            <w:pPr>
              <w:autoSpaceDE w:val="0"/>
              <w:autoSpaceDN w:val="0"/>
              <w:adjustRightInd w:val="0"/>
              <w:outlineLvl w:val="0"/>
            </w:pPr>
            <w:r w:rsidRPr="00345572">
              <w:t>.90</w:t>
            </w:r>
          </w:p>
        </w:tc>
        <w:tc>
          <w:tcPr>
            <w:tcW w:w="1081" w:type="dxa"/>
            <w:vAlign w:val="center"/>
          </w:tcPr>
          <w:p w14:paraId="0A7AD814" w14:textId="77777777" w:rsidR="00C9713F" w:rsidRPr="00345572" w:rsidRDefault="00C9713F" w:rsidP="009540FB">
            <w:pPr>
              <w:autoSpaceDE w:val="0"/>
              <w:autoSpaceDN w:val="0"/>
              <w:adjustRightInd w:val="0"/>
              <w:outlineLvl w:val="0"/>
            </w:pPr>
            <w:r w:rsidRPr="00345572">
              <w:t>.90</w:t>
            </w:r>
          </w:p>
        </w:tc>
        <w:tc>
          <w:tcPr>
            <w:tcW w:w="877" w:type="dxa"/>
            <w:vAlign w:val="center"/>
          </w:tcPr>
          <w:p w14:paraId="25C029FE"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5817CDFD" w14:textId="77777777" w:rsidR="00C9713F" w:rsidRPr="00345572" w:rsidRDefault="00C9713F" w:rsidP="009540FB">
            <w:pPr>
              <w:autoSpaceDE w:val="0"/>
              <w:autoSpaceDN w:val="0"/>
              <w:adjustRightInd w:val="0"/>
              <w:outlineLvl w:val="0"/>
            </w:pPr>
            <w:r w:rsidRPr="00345572">
              <w:t>.85</w:t>
            </w:r>
          </w:p>
        </w:tc>
      </w:tr>
      <w:tr w:rsidR="00C9713F" w:rsidRPr="00A7579B" w14:paraId="2187ACDD" w14:textId="77777777" w:rsidTr="009540FB">
        <w:trPr>
          <w:jc w:val="center"/>
        </w:trPr>
        <w:tc>
          <w:tcPr>
            <w:tcW w:w="1230" w:type="dxa"/>
            <w:vAlign w:val="center"/>
          </w:tcPr>
          <w:p w14:paraId="35F15F49" w14:textId="77777777" w:rsidR="00C9713F" w:rsidRPr="00345572" w:rsidRDefault="00C9713F" w:rsidP="009540FB">
            <w:pPr>
              <w:autoSpaceDE w:val="0"/>
              <w:autoSpaceDN w:val="0"/>
              <w:adjustRightInd w:val="0"/>
              <w:jc w:val="left"/>
              <w:outlineLvl w:val="0"/>
            </w:pPr>
            <w:r w:rsidRPr="00345572">
              <w:t>Middle</w:t>
            </w:r>
          </w:p>
        </w:tc>
        <w:tc>
          <w:tcPr>
            <w:tcW w:w="972" w:type="dxa"/>
            <w:vAlign w:val="center"/>
          </w:tcPr>
          <w:p w14:paraId="07E13C21" w14:textId="77777777" w:rsidR="00C9713F" w:rsidRPr="00345572" w:rsidRDefault="00C9713F" w:rsidP="009540FB">
            <w:pPr>
              <w:autoSpaceDE w:val="0"/>
              <w:autoSpaceDN w:val="0"/>
              <w:adjustRightInd w:val="0"/>
              <w:outlineLvl w:val="0"/>
            </w:pPr>
            <w:r w:rsidRPr="00345572">
              <w:t>.90</w:t>
            </w:r>
          </w:p>
        </w:tc>
        <w:tc>
          <w:tcPr>
            <w:tcW w:w="972" w:type="dxa"/>
            <w:vAlign w:val="center"/>
          </w:tcPr>
          <w:p w14:paraId="66CC71D6"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4C381341" w14:textId="77777777" w:rsidR="00C9713F" w:rsidRPr="00345572" w:rsidRDefault="00C9713F" w:rsidP="009540FB">
            <w:pPr>
              <w:autoSpaceDE w:val="0"/>
              <w:autoSpaceDN w:val="0"/>
              <w:adjustRightInd w:val="0"/>
              <w:outlineLvl w:val="0"/>
            </w:pPr>
            <w:r w:rsidRPr="00345572">
              <w:t>.89</w:t>
            </w:r>
          </w:p>
        </w:tc>
        <w:tc>
          <w:tcPr>
            <w:tcW w:w="883" w:type="dxa"/>
            <w:vAlign w:val="center"/>
          </w:tcPr>
          <w:p w14:paraId="1E478FC3" w14:textId="77777777" w:rsidR="00C9713F" w:rsidRPr="00345572" w:rsidRDefault="00C9713F" w:rsidP="009540FB">
            <w:pPr>
              <w:autoSpaceDE w:val="0"/>
              <w:autoSpaceDN w:val="0"/>
              <w:adjustRightInd w:val="0"/>
              <w:outlineLvl w:val="0"/>
            </w:pPr>
            <w:r w:rsidRPr="00345572">
              <w:t>.87</w:t>
            </w:r>
          </w:p>
        </w:tc>
        <w:tc>
          <w:tcPr>
            <w:tcW w:w="738" w:type="dxa"/>
            <w:vAlign w:val="center"/>
          </w:tcPr>
          <w:p w14:paraId="3A62FBF0" w14:textId="77777777" w:rsidR="00C9713F" w:rsidRPr="00345572" w:rsidRDefault="00C9713F" w:rsidP="009540FB">
            <w:pPr>
              <w:autoSpaceDE w:val="0"/>
              <w:autoSpaceDN w:val="0"/>
              <w:adjustRightInd w:val="0"/>
              <w:outlineLvl w:val="0"/>
            </w:pPr>
            <w:r w:rsidRPr="00345572">
              <w:t>.89</w:t>
            </w:r>
          </w:p>
        </w:tc>
        <w:tc>
          <w:tcPr>
            <w:tcW w:w="1081" w:type="dxa"/>
            <w:vAlign w:val="center"/>
          </w:tcPr>
          <w:p w14:paraId="026806B3" w14:textId="77777777" w:rsidR="00C9713F" w:rsidRPr="00345572" w:rsidRDefault="00C9713F" w:rsidP="009540FB">
            <w:pPr>
              <w:autoSpaceDE w:val="0"/>
              <w:autoSpaceDN w:val="0"/>
              <w:adjustRightInd w:val="0"/>
              <w:outlineLvl w:val="0"/>
            </w:pPr>
            <w:r w:rsidRPr="00345572">
              <w:t>.87</w:t>
            </w:r>
          </w:p>
        </w:tc>
        <w:tc>
          <w:tcPr>
            <w:tcW w:w="877" w:type="dxa"/>
            <w:vAlign w:val="center"/>
          </w:tcPr>
          <w:p w14:paraId="6BD5B2B4" w14:textId="77777777" w:rsidR="00C9713F" w:rsidRPr="00345572" w:rsidRDefault="00C9713F" w:rsidP="009540FB">
            <w:pPr>
              <w:autoSpaceDE w:val="0"/>
              <w:autoSpaceDN w:val="0"/>
              <w:adjustRightInd w:val="0"/>
              <w:outlineLvl w:val="0"/>
            </w:pPr>
            <w:r w:rsidRPr="00345572">
              <w:t>.96</w:t>
            </w:r>
          </w:p>
        </w:tc>
        <w:tc>
          <w:tcPr>
            <w:tcW w:w="1234" w:type="dxa"/>
            <w:vAlign w:val="center"/>
          </w:tcPr>
          <w:p w14:paraId="00358DA5" w14:textId="77777777" w:rsidR="00C9713F" w:rsidRPr="00345572" w:rsidRDefault="00C9713F" w:rsidP="009540FB">
            <w:pPr>
              <w:autoSpaceDE w:val="0"/>
              <w:autoSpaceDN w:val="0"/>
              <w:adjustRightInd w:val="0"/>
              <w:outlineLvl w:val="0"/>
            </w:pPr>
            <w:r w:rsidRPr="00345572">
              <w:t>.85</w:t>
            </w:r>
          </w:p>
        </w:tc>
      </w:tr>
      <w:tr w:rsidR="00C9713F" w:rsidRPr="00A7579B" w14:paraId="68C20A5B" w14:textId="77777777" w:rsidTr="009540FB">
        <w:trPr>
          <w:jc w:val="center"/>
        </w:trPr>
        <w:tc>
          <w:tcPr>
            <w:tcW w:w="1230" w:type="dxa"/>
            <w:vAlign w:val="center"/>
          </w:tcPr>
          <w:p w14:paraId="6CFF5D6C" w14:textId="77777777" w:rsidR="00C9713F" w:rsidRPr="00345572" w:rsidRDefault="00C9713F" w:rsidP="009540FB">
            <w:pPr>
              <w:autoSpaceDE w:val="0"/>
              <w:autoSpaceDN w:val="0"/>
              <w:adjustRightInd w:val="0"/>
              <w:jc w:val="left"/>
              <w:outlineLvl w:val="0"/>
            </w:pPr>
            <w:r w:rsidRPr="00345572">
              <w:t>High</w:t>
            </w:r>
          </w:p>
        </w:tc>
        <w:tc>
          <w:tcPr>
            <w:tcW w:w="972" w:type="dxa"/>
            <w:vAlign w:val="center"/>
          </w:tcPr>
          <w:p w14:paraId="1BAFD6DF" w14:textId="77777777" w:rsidR="00C9713F" w:rsidRPr="00345572" w:rsidRDefault="00C9713F" w:rsidP="009540FB">
            <w:pPr>
              <w:autoSpaceDE w:val="0"/>
              <w:autoSpaceDN w:val="0"/>
              <w:adjustRightInd w:val="0"/>
              <w:outlineLvl w:val="0"/>
            </w:pPr>
            <w:r w:rsidRPr="00345572">
              <w:t>.89</w:t>
            </w:r>
          </w:p>
        </w:tc>
        <w:tc>
          <w:tcPr>
            <w:tcW w:w="972" w:type="dxa"/>
            <w:vAlign w:val="center"/>
          </w:tcPr>
          <w:p w14:paraId="43D2EC5F" w14:textId="77777777" w:rsidR="00C9713F" w:rsidRPr="00345572" w:rsidRDefault="00C9713F" w:rsidP="009540FB">
            <w:pPr>
              <w:autoSpaceDE w:val="0"/>
              <w:autoSpaceDN w:val="0"/>
              <w:adjustRightInd w:val="0"/>
              <w:outlineLvl w:val="0"/>
            </w:pPr>
            <w:r w:rsidRPr="00345572">
              <w:t>.92</w:t>
            </w:r>
          </w:p>
        </w:tc>
        <w:tc>
          <w:tcPr>
            <w:tcW w:w="825" w:type="dxa"/>
            <w:vAlign w:val="center"/>
          </w:tcPr>
          <w:p w14:paraId="0DC2DDAB" w14:textId="77777777" w:rsidR="00C9713F" w:rsidRPr="00345572" w:rsidRDefault="00C9713F" w:rsidP="009540FB">
            <w:pPr>
              <w:autoSpaceDE w:val="0"/>
              <w:autoSpaceDN w:val="0"/>
              <w:adjustRightInd w:val="0"/>
              <w:outlineLvl w:val="0"/>
            </w:pPr>
            <w:r w:rsidRPr="00345572">
              <w:t>.91</w:t>
            </w:r>
          </w:p>
        </w:tc>
        <w:tc>
          <w:tcPr>
            <w:tcW w:w="883" w:type="dxa"/>
            <w:vAlign w:val="center"/>
          </w:tcPr>
          <w:p w14:paraId="07BEA4D8" w14:textId="77777777" w:rsidR="00C9713F" w:rsidRPr="00345572" w:rsidRDefault="00C9713F" w:rsidP="009540FB">
            <w:pPr>
              <w:autoSpaceDE w:val="0"/>
              <w:autoSpaceDN w:val="0"/>
              <w:adjustRightInd w:val="0"/>
              <w:outlineLvl w:val="0"/>
            </w:pPr>
            <w:r w:rsidRPr="00345572">
              <w:t>.89</w:t>
            </w:r>
          </w:p>
        </w:tc>
        <w:tc>
          <w:tcPr>
            <w:tcW w:w="738" w:type="dxa"/>
            <w:vAlign w:val="center"/>
          </w:tcPr>
          <w:p w14:paraId="37C69D07" w14:textId="77777777" w:rsidR="00C9713F" w:rsidRPr="00345572" w:rsidRDefault="00C9713F" w:rsidP="009540FB">
            <w:pPr>
              <w:autoSpaceDE w:val="0"/>
              <w:autoSpaceDN w:val="0"/>
              <w:adjustRightInd w:val="0"/>
              <w:outlineLvl w:val="0"/>
            </w:pPr>
            <w:r w:rsidRPr="00345572">
              <w:t>.90</w:t>
            </w:r>
          </w:p>
        </w:tc>
        <w:tc>
          <w:tcPr>
            <w:tcW w:w="1081" w:type="dxa"/>
            <w:vAlign w:val="center"/>
          </w:tcPr>
          <w:p w14:paraId="5982F5F9" w14:textId="77777777" w:rsidR="00C9713F" w:rsidRPr="00345572" w:rsidRDefault="00C9713F" w:rsidP="009540FB">
            <w:pPr>
              <w:autoSpaceDE w:val="0"/>
              <w:autoSpaceDN w:val="0"/>
              <w:adjustRightInd w:val="0"/>
              <w:outlineLvl w:val="0"/>
            </w:pPr>
            <w:r w:rsidRPr="00345572">
              <w:t>.86</w:t>
            </w:r>
          </w:p>
        </w:tc>
        <w:tc>
          <w:tcPr>
            <w:tcW w:w="877" w:type="dxa"/>
            <w:vAlign w:val="center"/>
          </w:tcPr>
          <w:p w14:paraId="102348E5"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34B04133" w14:textId="77777777" w:rsidR="00C9713F" w:rsidRPr="00345572" w:rsidRDefault="00C9713F" w:rsidP="009540FB">
            <w:pPr>
              <w:autoSpaceDE w:val="0"/>
              <w:autoSpaceDN w:val="0"/>
              <w:adjustRightInd w:val="0"/>
              <w:outlineLvl w:val="0"/>
            </w:pPr>
            <w:r w:rsidRPr="00345572">
              <w:t>.87</w:t>
            </w:r>
          </w:p>
        </w:tc>
      </w:tr>
      <w:tr w:rsidR="00C9713F" w:rsidRPr="00A7579B" w14:paraId="5D228A7F" w14:textId="77777777" w:rsidTr="009540FB">
        <w:trPr>
          <w:jc w:val="center"/>
        </w:trPr>
        <w:tc>
          <w:tcPr>
            <w:tcW w:w="8812" w:type="dxa"/>
            <w:gridSpan w:val="9"/>
            <w:vAlign w:val="center"/>
          </w:tcPr>
          <w:p w14:paraId="7714342D" w14:textId="77777777" w:rsidR="00C9713F" w:rsidRPr="00345572" w:rsidRDefault="00C9713F" w:rsidP="009540FB">
            <w:pPr>
              <w:autoSpaceDE w:val="0"/>
              <w:autoSpaceDN w:val="0"/>
              <w:adjustRightInd w:val="0"/>
              <w:jc w:val="left"/>
              <w:outlineLvl w:val="0"/>
            </w:pPr>
            <w:r w:rsidRPr="00971CC5">
              <w:rPr>
                <w:b/>
              </w:rPr>
              <w:t>Gender</w:t>
            </w:r>
          </w:p>
        </w:tc>
      </w:tr>
      <w:tr w:rsidR="00C9713F" w:rsidRPr="00A7579B" w14:paraId="4D77358A" w14:textId="77777777" w:rsidTr="009540FB">
        <w:trPr>
          <w:jc w:val="center"/>
        </w:trPr>
        <w:tc>
          <w:tcPr>
            <w:tcW w:w="1230" w:type="dxa"/>
            <w:vAlign w:val="center"/>
          </w:tcPr>
          <w:p w14:paraId="11281690" w14:textId="77777777" w:rsidR="00C9713F" w:rsidRPr="00345572" w:rsidRDefault="00C9713F" w:rsidP="009540FB">
            <w:pPr>
              <w:autoSpaceDE w:val="0"/>
              <w:autoSpaceDN w:val="0"/>
              <w:adjustRightInd w:val="0"/>
              <w:jc w:val="left"/>
              <w:outlineLvl w:val="0"/>
            </w:pPr>
            <w:r w:rsidRPr="00345572">
              <w:t>Male</w:t>
            </w:r>
          </w:p>
        </w:tc>
        <w:tc>
          <w:tcPr>
            <w:tcW w:w="972" w:type="dxa"/>
            <w:vAlign w:val="center"/>
          </w:tcPr>
          <w:p w14:paraId="49F63F6B"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06EBD30D"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200C51C5" w14:textId="77777777" w:rsidR="00C9713F" w:rsidRPr="00345572" w:rsidRDefault="00C9713F" w:rsidP="009540FB">
            <w:pPr>
              <w:autoSpaceDE w:val="0"/>
              <w:autoSpaceDN w:val="0"/>
              <w:adjustRightInd w:val="0"/>
              <w:outlineLvl w:val="0"/>
            </w:pPr>
            <w:r w:rsidRPr="00345572">
              <w:t>.93</w:t>
            </w:r>
          </w:p>
        </w:tc>
        <w:tc>
          <w:tcPr>
            <w:tcW w:w="883" w:type="dxa"/>
            <w:vAlign w:val="center"/>
          </w:tcPr>
          <w:p w14:paraId="13A9C750" w14:textId="77777777" w:rsidR="00C9713F" w:rsidRPr="00345572" w:rsidRDefault="00C9713F" w:rsidP="009540FB">
            <w:pPr>
              <w:autoSpaceDE w:val="0"/>
              <w:autoSpaceDN w:val="0"/>
              <w:adjustRightInd w:val="0"/>
              <w:outlineLvl w:val="0"/>
            </w:pPr>
            <w:r w:rsidRPr="00345572">
              <w:t>.91</w:t>
            </w:r>
          </w:p>
        </w:tc>
        <w:tc>
          <w:tcPr>
            <w:tcW w:w="738" w:type="dxa"/>
            <w:vAlign w:val="center"/>
          </w:tcPr>
          <w:p w14:paraId="73500C3F" w14:textId="77777777" w:rsidR="00C9713F" w:rsidRPr="00345572" w:rsidRDefault="00C9713F" w:rsidP="009540FB">
            <w:pPr>
              <w:autoSpaceDE w:val="0"/>
              <w:autoSpaceDN w:val="0"/>
              <w:adjustRightInd w:val="0"/>
              <w:outlineLvl w:val="0"/>
            </w:pPr>
            <w:r w:rsidRPr="00345572">
              <w:t>.91</w:t>
            </w:r>
          </w:p>
        </w:tc>
        <w:tc>
          <w:tcPr>
            <w:tcW w:w="1081" w:type="dxa"/>
            <w:vAlign w:val="center"/>
          </w:tcPr>
          <w:p w14:paraId="60F2B1F7" w14:textId="77777777" w:rsidR="00C9713F" w:rsidRPr="00345572" w:rsidRDefault="00C9713F" w:rsidP="009540FB">
            <w:pPr>
              <w:autoSpaceDE w:val="0"/>
              <w:autoSpaceDN w:val="0"/>
              <w:adjustRightInd w:val="0"/>
              <w:outlineLvl w:val="0"/>
            </w:pPr>
            <w:r w:rsidRPr="00345572">
              <w:t>.90</w:t>
            </w:r>
          </w:p>
        </w:tc>
        <w:tc>
          <w:tcPr>
            <w:tcW w:w="877" w:type="dxa"/>
            <w:vAlign w:val="center"/>
          </w:tcPr>
          <w:p w14:paraId="59A22BEB"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3D7BB262" w14:textId="77777777" w:rsidR="00C9713F" w:rsidRPr="00345572" w:rsidRDefault="00C9713F" w:rsidP="009540FB">
            <w:pPr>
              <w:autoSpaceDE w:val="0"/>
              <w:autoSpaceDN w:val="0"/>
              <w:adjustRightInd w:val="0"/>
              <w:outlineLvl w:val="0"/>
            </w:pPr>
            <w:r w:rsidRPr="00345572">
              <w:t>.87</w:t>
            </w:r>
          </w:p>
        </w:tc>
      </w:tr>
      <w:tr w:rsidR="00C9713F" w:rsidRPr="00A7579B" w14:paraId="2F211048" w14:textId="77777777" w:rsidTr="009540FB">
        <w:trPr>
          <w:jc w:val="center"/>
        </w:trPr>
        <w:tc>
          <w:tcPr>
            <w:tcW w:w="1230" w:type="dxa"/>
            <w:vAlign w:val="center"/>
          </w:tcPr>
          <w:p w14:paraId="714DC419" w14:textId="77777777" w:rsidR="00C9713F" w:rsidRPr="00345572" w:rsidRDefault="00C9713F" w:rsidP="009540FB">
            <w:pPr>
              <w:autoSpaceDE w:val="0"/>
              <w:autoSpaceDN w:val="0"/>
              <w:adjustRightInd w:val="0"/>
              <w:jc w:val="left"/>
              <w:outlineLvl w:val="0"/>
            </w:pPr>
            <w:r w:rsidRPr="00345572">
              <w:t>Female</w:t>
            </w:r>
          </w:p>
        </w:tc>
        <w:tc>
          <w:tcPr>
            <w:tcW w:w="972" w:type="dxa"/>
            <w:vAlign w:val="center"/>
          </w:tcPr>
          <w:p w14:paraId="4F68F289"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082D4A90" w14:textId="77777777" w:rsidR="00C9713F" w:rsidRPr="00345572" w:rsidRDefault="00C9713F" w:rsidP="009540FB">
            <w:pPr>
              <w:autoSpaceDE w:val="0"/>
              <w:autoSpaceDN w:val="0"/>
              <w:adjustRightInd w:val="0"/>
              <w:outlineLvl w:val="0"/>
            </w:pPr>
            <w:r w:rsidRPr="00345572">
              <w:t>.94</w:t>
            </w:r>
          </w:p>
        </w:tc>
        <w:tc>
          <w:tcPr>
            <w:tcW w:w="825" w:type="dxa"/>
            <w:vAlign w:val="center"/>
          </w:tcPr>
          <w:p w14:paraId="4C923327" w14:textId="77777777" w:rsidR="00C9713F" w:rsidRPr="00345572" w:rsidRDefault="00C9713F" w:rsidP="009540FB">
            <w:pPr>
              <w:autoSpaceDE w:val="0"/>
              <w:autoSpaceDN w:val="0"/>
              <w:adjustRightInd w:val="0"/>
              <w:outlineLvl w:val="0"/>
            </w:pPr>
            <w:r w:rsidRPr="00345572">
              <w:t>.92</w:t>
            </w:r>
          </w:p>
        </w:tc>
        <w:tc>
          <w:tcPr>
            <w:tcW w:w="883" w:type="dxa"/>
            <w:vAlign w:val="center"/>
          </w:tcPr>
          <w:p w14:paraId="1FC14BE4" w14:textId="77777777" w:rsidR="00C9713F" w:rsidRPr="00345572" w:rsidRDefault="00C9713F" w:rsidP="009540FB">
            <w:pPr>
              <w:autoSpaceDE w:val="0"/>
              <w:autoSpaceDN w:val="0"/>
              <w:adjustRightInd w:val="0"/>
              <w:outlineLvl w:val="0"/>
            </w:pPr>
            <w:r w:rsidRPr="00345572">
              <w:t>.90</w:t>
            </w:r>
          </w:p>
        </w:tc>
        <w:tc>
          <w:tcPr>
            <w:tcW w:w="738" w:type="dxa"/>
            <w:vAlign w:val="center"/>
          </w:tcPr>
          <w:p w14:paraId="558932CF" w14:textId="77777777" w:rsidR="00C9713F" w:rsidRPr="00345572" w:rsidRDefault="00C9713F" w:rsidP="009540FB">
            <w:pPr>
              <w:autoSpaceDE w:val="0"/>
              <w:autoSpaceDN w:val="0"/>
              <w:adjustRightInd w:val="0"/>
              <w:outlineLvl w:val="0"/>
            </w:pPr>
            <w:r w:rsidRPr="00345572">
              <w:t>.90</w:t>
            </w:r>
          </w:p>
        </w:tc>
        <w:tc>
          <w:tcPr>
            <w:tcW w:w="1081" w:type="dxa"/>
            <w:vAlign w:val="center"/>
          </w:tcPr>
          <w:p w14:paraId="0B6F05E5" w14:textId="77777777" w:rsidR="00C9713F" w:rsidRPr="00345572" w:rsidRDefault="00C9713F" w:rsidP="009540FB">
            <w:pPr>
              <w:autoSpaceDE w:val="0"/>
              <w:autoSpaceDN w:val="0"/>
              <w:adjustRightInd w:val="0"/>
              <w:outlineLvl w:val="0"/>
            </w:pPr>
            <w:r w:rsidRPr="00345572">
              <w:t>.90</w:t>
            </w:r>
          </w:p>
        </w:tc>
        <w:tc>
          <w:tcPr>
            <w:tcW w:w="877" w:type="dxa"/>
            <w:vAlign w:val="center"/>
          </w:tcPr>
          <w:p w14:paraId="3D41DBBD"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2297A852" w14:textId="77777777" w:rsidR="00C9713F" w:rsidRPr="00345572" w:rsidRDefault="00C9713F" w:rsidP="009540FB">
            <w:pPr>
              <w:autoSpaceDE w:val="0"/>
              <w:autoSpaceDN w:val="0"/>
              <w:adjustRightInd w:val="0"/>
              <w:outlineLvl w:val="0"/>
            </w:pPr>
            <w:r w:rsidRPr="00345572">
              <w:t>.86</w:t>
            </w:r>
          </w:p>
        </w:tc>
      </w:tr>
      <w:tr w:rsidR="00C9713F" w:rsidRPr="00A7579B" w14:paraId="4BCFB131" w14:textId="77777777" w:rsidTr="009540FB">
        <w:trPr>
          <w:jc w:val="center"/>
        </w:trPr>
        <w:tc>
          <w:tcPr>
            <w:tcW w:w="8812" w:type="dxa"/>
            <w:gridSpan w:val="9"/>
            <w:vAlign w:val="center"/>
          </w:tcPr>
          <w:p w14:paraId="227A605E" w14:textId="77777777" w:rsidR="00C9713F" w:rsidRPr="00345572" w:rsidRDefault="00C9713F" w:rsidP="009540FB">
            <w:pPr>
              <w:autoSpaceDE w:val="0"/>
              <w:autoSpaceDN w:val="0"/>
              <w:adjustRightInd w:val="0"/>
              <w:jc w:val="left"/>
              <w:outlineLvl w:val="0"/>
            </w:pPr>
            <w:r w:rsidRPr="00971CC5">
              <w:rPr>
                <w:b/>
              </w:rPr>
              <w:t>Race/</w:t>
            </w:r>
            <w:r w:rsidRPr="00345572">
              <w:rPr>
                <w:b/>
              </w:rPr>
              <w:t xml:space="preserve"> </w:t>
            </w:r>
            <w:r w:rsidRPr="00971CC5">
              <w:rPr>
                <w:b/>
              </w:rPr>
              <w:t>Ethnicity</w:t>
            </w:r>
          </w:p>
        </w:tc>
      </w:tr>
      <w:tr w:rsidR="00C9713F" w:rsidRPr="00A7579B" w14:paraId="3AA6AD3A" w14:textId="77777777" w:rsidTr="009540FB">
        <w:trPr>
          <w:jc w:val="center"/>
        </w:trPr>
        <w:tc>
          <w:tcPr>
            <w:tcW w:w="1230" w:type="dxa"/>
            <w:vAlign w:val="center"/>
          </w:tcPr>
          <w:p w14:paraId="79CD83BB" w14:textId="77777777" w:rsidR="00C9713F" w:rsidRPr="00345572" w:rsidRDefault="00C9713F" w:rsidP="009540FB">
            <w:pPr>
              <w:autoSpaceDE w:val="0"/>
              <w:autoSpaceDN w:val="0"/>
              <w:adjustRightInd w:val="0"/>
              <w:jc w:val="left"/>
              <w:outlineLvl w:val="0"/>
            </w:pPr>
          </w:p>
        </w:tc>
        <w:tc>
          <w:tcPr>
            <w:tcW w:w="972" w:type="dxa"/>
            <w:vAlign w:val="center"/>
          </w:tcPr>
          <w:p w14:paraId="5C43A274" w14:textId="77777777" w:rsidR="00C9713F" w:rsidRPr="00345572" w:rsidRDefault="00C9713F" w:rsidP="009540FB">
            <w:pPr>
              <w:autoSpaceDE w:val="0"/>
              <w:autoSpaceDN w:val="0"/>
              <w:adjustRightInd w:val="0"/>
              <w:outlineLvl w:val="0"/>
            </w:pPr>
          </w:p>
        </w:tc>
        <w:tc>
          <w:tcPr>
            <w:tcW w:w="972" w:type="dxa"/>
            <w:vAlign w:val="center"/>
          </w:tcPr>
          <w:p w14:paraId="29BC305B" w14:textId="77777777" w:rsidR="00C9713F" w:rsidRPr="00345572" w:rsidRDefault="00C9713F" w:rsidP="009540FB">
            <w:pPr>
              <w:autoSpaceDE w:val="0"/>
              <w:autoSpaceDN w:val="0"/>
              <w:adjustRightInd w:val="0"/>
              <w:outlineLvl w:val="0"/>
            </w:pPr>
          </w:p>
        </w:tc>
        <w:tc>
          <w:tcPr>
            <w:tcW w:w="825" w:type="dxa"/>
            <w:vAlign w:val="center"/>
          </w:tcPr>
          <w:p w14:paraId="3397E255" w14:textId="77777777" w:rsidR="00C9713F" w:rsidRPr="00345572" w:rsidRDefault="00C9713F" w:rsidP="009540FB">
            <w:pPr>
              <w:autoSpaceDE w:val="0"/>
              <w:autoSpaceDN w:val="0"/>
              <w:adjustRightInd w:val="0"/>
              <w:outlineLvl w:val="0"/>
            </w:pPr>
          </w:p>
        </w:tc>
        <w:tc>
          <w:tcPr>
            <w:tcW w:w="883" w:type="dxa"/>
            <w:vAlign w:val="center"/>
          </w:tcPr>
          <w:p w14:paraId="64D2B776" w14:textId="77777777" w:rsidR="00C9713F" w:rsidRPr="00345572" w:rsidRDefault="00C9713F" w:rsidP="009540FB">
            <w:pPr>
              <w:autoSpaceDE w:val="0"/>
              <w:autoSpaceDN w:val="0"/>
              <w:adjustRightInd w:val="0"/>
              <w:outlineLvl w:val="0"/>
            </w:pPr>
          </w:p>
        </w:tc>
        <w:tc>
          <w:tcPr>
            <w:tcW w:w="738" w:type="dxa"/>
            <w:vAlign w:val="center"/>
          </w:tcPr>
          <w:p w14:paraId="02D508E1" w14:textId="77777777" w:rsidR="00C9713F" w:rsidRPr="00345572" w:rsidRDefault="00C9713F" w:rsidP="009540FB">
            <w:pPr>
              <w:autoSpaceDE w:val="0"/>
              <w:autoSpaceDN w:val="0"/>
              <w:adjustRightInd w:val="0"/>
              <w:outlineLvl w:val="0"/>
            </w:pPr>
          </w:p>
        </w:tc>
        <w:tc>
          <w:tcPr>
            <w:tcW w:w="1081" w:type="dxa"/>
            <w:vAlign w:val="center"/>
          </w:tcPr>
          <w:p w14:paraId="41C25F81" w14:textId="77777777" w:rsidR="00C9713F" w:rsidRPr="00345572" w:rsidRDefault="00C9713F" w:rsidP="009540FB">
            <w:pPr>
              <w:autoSpaceDE w:val="0"/>
              <w:autoSpaceDN w:val="0"/>
              <w:adjustRightInd w:val="0"/>
              <w:outlineLvl w:val="0"/>
            </w:pPr>
          </w:p>
        </w:tc>
        <w:tc>
          <w:tcPr>
            <w:tcW w:w="877" w:type="dxa"/>
            <w:vAlign w:val="center"/>
          </w:tcPr>
          <w:p w14:paraId="58D6A172" w14:textId="77777777" w:rsidR="00C9713F" w:rsidRPr="00345572" w:rsidRDefault="00C9713F" w:rsidP="009540FB">
            <w:pPr>
              <w:autoSpaceDE w:val="0"/>
              <w:autoSpaceDN w:val="0"/>
              <w:adjustRightInd w:val="0"/>
              <w:outlineLvl w:val="0"/>
            </w:pPr>
          </w:p>
        </w:tc>
        <w:tc>
          <w:tcPr>
            <w:tcW w:w="1234" w:type="dxa"/>
            <w:vAlign w:val="center"/>
          </w:tcPr>
          <w:p w14:paraId="3CFC6B21" w14:textId="77777777" w:rsidR="00C9713F" w:rsidRPr="00345572" w:rsidRDefault="00C9713F" w:rsidP="009540FB">
            <w:pPr>
              <w:autoSpaceDE w:val="0"/>
              <w:autoSpaceDN w:val="0"/>
              <w:adjustRightInd w:val="0"/>
              <w:outlineLvl w:val="0"/>
            </w:pPr>
          </w:p>
        </w:tc>
      </w:tr>
      <w:tr w:rsidR="00C9713F" w:rsidRPr="00A7579B" w14:paraId="7F71B7FC" w14:textId="77777777" w:rsidTr="009540FB">
        <w:trPr>
          <w:jc w:val="center"/>
        </w:trPr>
        <w:tc>
          <w:tcPr>
            <w:tcW w:w="1230" w:type="dxa"/>
            <w:vAlign w:val="center"/>
          </w:tcPr>
          <w:p w14:paraId="2750548D" w14:textId="77777777" w:rsidR="00C9713F" w:rsidRPr="00345572" w:rsidDel="0028697C" w:rsidRDefault="00C9713F" w:rsidP="009540FB">
            <w:pPr>
              <w:autoSpaceDE w:val="0"/>
              <w:autoSpaceDN w:val="0"/>
              <w:adjustRightInd w:val="0"/>
              <w:jc w:val="left"/>
              <w:outlineLvl w:val="0"/>
            </w:pPr>
            <w:r w:rsidRPr="00345572">
              <w:t>White</w:t>
            </w:r>
          </w:p>
        </w:tc>
        <w:tc>
          <w:tcPr>
            <w:tcW w:w="972" w:type="dxa"/>
            <w:vAlign w:val="center"/>
          </w:tcPr>
          <w:p w14:paraId="4FC86DD4" w14:textId="77777777" w:rsidR="00C9713F" w:rsidRPr="00345572" w:rsidDel="0028697C" w:rsidRDefault="00C9713F" w:rsidP="009540FB">
            <w:pPr>
              <w:autoSpaceDE w:val="0"/>
              <w:autoSpaceDN w:val="0"/>
              <w:adjustRightInd w:val="0"/>
              <w:outlineLvl w:val="0"/>
            </w:pPr>
            <w:r w:rsidRPr="00345572">
              <w:t>.92</w:t>
            </w:r>
          </w:p>
        </w:tc>
        <w:tc>
          <w:tcPr>
            <w:tcW w:w="972" w:type="dxa"/>
            <w:vAlign w:val="center"/>
          </w:tcPr>
          <w:p w14:paraId="572A383A" w14:textId="77777777" w:rsidR="00C9713F" w:rsidRPr="00345572" w:rsidDel="0028697C" w:rsidRDefault="00C9713F" w:rsidP="009540FB">
            <w:pPr>
              <w:autoSpaceDE w:val="0"/>
              <w:autoSpaceDN w:val="0"/>
              <w:adjustRightInd w:val="0"/>
              <w:outlineLvl w:val="0"/>
            </w:pPr>
            <w:r w:rsidRPr="00345572">
              <w:t>.94</w:t>
            </w:r>
          </w:p>
        </w:tc>
        <w:tc>
          <w:tcPr>
            <w:tcW w:w="825" w:type="dxa"/>
            <w:vAlign w:val="center"/>
          </w:tcPr>
          <w:p w14:paraId="09BBFD96" w14:textId="77777777" w:rsidR="00C9713F" w:rsidRPr="00345572" w:rsidDel="0028697C" w:rsidRDefault="00C9713F" w:rsidP="009540FB">
            <w:pPr>
              <w:autoSpaceDE w:val="0"/>
              <w:autoSpaceDN w:val="0"/>
              <w:adjustRightInd w:val="0"/>
              <w:outlineLvl w:val="0"/>
            </w:pPr>
            <w:r w:rsidRPr="00345572">
              <w:t>.94</w:t>
            </w:r>
          </w:p>
        </w:tc>
        <w:tc>
          <w:tcPr>
            <w:tcW w:w="883" w:type="dxa"/>
            <w:vAlign w:val="center"/>
          </w:tcPr>
          <w:p w14:paraId="0BFC2848" w14:textId="77777777" w:rsidR="00C9713F" w:rsidRPr="00345572" w:rsidDel="0028697C" w:rsidRDefault="00C9713F" w:rsidP="009540FB">
            <w:pPr>
              <w:autoSpaceDE w:val="0"/>
              <w:autoSpaceDN w:val="0"/>
              <w:adjustRightInd w:val="0"/>
              <w:outlineLvl w:val="0"/>
            </w:pPr>
            <w:r w:rsidRPr="00345572">
              <w:t>.92</w:t>
            </w:r>
          </w:p>
        </w:tc>
        <w:tc>
          <w:tcPr>
            <w:tcW w:w="738" w:type="dxa"/>
            <w:vAlign w:val="center"/>
          </w:tcPr>
          <w:p w14:paraId="63A1FBE4" w14:textId="77777777" w:rsidR="00C9713F" w:rsidRPr="00345572" w:rsidDel="0028697C" w:rsidRDefault="00C9713F" w:rsidP="009540FB">
            <w:pPr>
              <w:autoSpaceDE w:val="0"/>
              <w:autoSpaceDN w:val="0"/>
              <w:adjustRightInd w:val="0"/>
              <w:outlineLvl w:val="0"/>
            </w:pPr>
            <w:r w:rsidRPr="00345572">
              <w:t>.92</w:t>
            </w:r>
          </w:p>
        </w:tc>
        <w:tc>
          <w:tcPr>
            <w:tcW w:w="1081" w:type="dxa"/>
            <w:vAlign w:val="center"/>
          </w:tcPr>
          <w:p w14:paraId="58493A56" w14:textId="77777777" w:rsidR="00C9713F" w:rsidRPr="00345572" w:rsidDel="0028697C" w:rsidRDefault="00C9713F" w:rsidP="009540FB">
            <w:pPr>
              <w:autoSpaceDE w:val="0"/>
              <w:autoSpaceDN w:val="0"/>
              <w:adjustRightInd w:val="0"/>
              <w:outlineLvl w:val="0"/>
            </w:pPr>
            <w:r w:rsidRPr="00345572">
              <w:t>.91</w:t>
            </w:r>
          </w:p>
        </w:tc>
        <w:tc>
          <w:tcPr>
            <w:tcW w:w="877" w:type="dxa"/>
            <w:vAlign w:val="center"/>
          </w:tcPr>
          <w:p w14:paraId="0C4FCD49" w14:textId="77777777" w:rsidR="00C9713F" w:rsidRPr="00345572" w:rsidDel="0028697C" w:rsidRDefault="00C9713F" w:rsidP="009540FB">
            <w:pPr>
              <w:autoSpaceDE w:val="0"/>
              <w:autoSpaceDN w:val="0"/>
              <w:adjustRightInd w:val="0"/>
              <w:outlineLvl w:val="0"/>
            </w:pPr>
            <w:r w:rsidRPr="00345572">
              <w:t>.98</w:t>
            </w:r>
          </w:p>
        </w:tc>
        <w:tc>
          <w:tcPr>
            <w:tcW w:w="1234" w:type="dxa"/>
            <w:vAlign w:val="center"/>
          </w:tcPr>
          <w:p w14:paraId="6C832D67" w14:textId="77777777" w:rsidR="00C9713F" w:rsidRPr="00345572" w:rsidDel="0028697C" w:rsidRDefault="00C9713F" w:rsidP="009540FB">
            <w:pPr>
              <w:autoSpaceDE w:val="0"/>
              <w:autoSpaceDN w:val="0"/>
              <w:adjustRightInd w:val="0"/>
              <w:outlineLvl w:val="0"/>
            </w:pPr>
            <w:r w:rsidRPr="00345572">
              <w:t>.88</w:t>
            </w:r>
          </w:p>
        </w:tc>
      </w:tr>
      <w:tr w:rsidR="00C9713F" w:rsidRPr="00A7579B" w14:paraId="3618B2B3" w14:textId="77777777" w:rsidTr="009540FB">
        <w:trPr>
          <w:jc w:val="center"/>
        </w:trPr>
        <w:tc>
          <w:tcPr>
            <w:tcW w:w="1230" w:type="dxa"/>
            <w:vAlign w:val="center"/>
          </w:tcPr>
          <w:p w14:paraId="48AC2A38" w14:textId="77777777" w:rsidR="00C9713F" w:rsidRPr="00345572" w:rsidRDefault="00C9713F" w:rsidP="009540FB">
            <w:pPr>
              <w:autoSpaceDE w:val="0"/>
              <w:autoSpaceDN w:val="0"/>
              <w:adjustRightInd w:val="0"/>
              <w:jc w:val="left"/>
              <w:outlineLvl w:val="0"/>
            </w:pPr>
            <w:r w:rsidRPr="00345572">
              <w:t>Black</w:t>
            </w:r>
          </w:p>
        </w:tc>
        <w:tc>
          <w:tcPr>
            <w:tcW w:w="972" w:type="dxa"/>
            <w:vAlign w:val="center"/>
          </w:tcPr>
          <w:p w14:paraId="0FDC80EF"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194B1B75"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716907AE" w14:textId="77777777" w:rsidR="00C9713F" w:rsidRPr="00345572" w:rsidRDefault="00C9713F" w:rsidP="009540FB">
            <w:pPr>
              <w:autoSpaceDE w:val="0"/>
              <w:autoSpaceDN w:val="0"/>
              <w:adjustRightInd w:val="0"/>
              <w:outlineLvl w:val="0"/>
            </w:pPr>
            <w:r w:rsidRPr="00345572">
              <w:t>.90</w:t>
            </w:r>
          </w:p>
        </w:tc>
        <w:tc>
          <w:tcPr>
            <w:tcW w:w="883" w:type="dxa"/>
            <w:vAlign w:val="center"/>
          </w:tcPr>
          <w:p w14:paraId="6558968B" w14:textId="77777777" w:rsidR="00C9713F" w:rsidRPr="00345572" w:rsidRDefault="00C9713F" w:rsidP="009540FB">
            <w:pPr>
              <w:autoSpaceDE w:val="0"/>
              <w:autoSpaceDN w:val="0"/>
              <w:adjustRightInd w:val="0"/>
              <w:outlineLvl w:val="0"/>
            </w:pPr>
            <w:r w:rsidRPr="00345572">
              <w:t>.88</w:t>
            </w:r>
          </w:p>
        </w:tc>
        <w:tc>
          <w:tcPr>
            <w:tcW w:w="738" w:type="dxa"/>
            <w:vAlign w:val="center"/>
          </w:tcPr>
          <w:p w14:paraId="129447E9" w14:textId="77777777" w:rsidR="00C9713F" w:rsidRPr="00345572" w:rsidRDefault="00C9713F" w:rsidP="009540FB">
            <w:pPr>
              <w:autoSpaceDE w:val="0"/>
              <w:autoSpaceDN w:val="0"/>
              <w:adjustRightInd w:val="0"/>
              <w:outlineLvl w:val="0"/>
            </w:pPr>
            <w:r w:rsidRPr="00345572">
              <w:t>.89</w:t>
            </w:r>
          </w:p>
        </w:tc>
        <w:tc>
          <w:tcPr>
            <w:tcW w:w="1081" w:type="dxa"/>
            <w:vAlign w:val="center"/>
          </w:tcPr>
          <w:p w14:paraId="5D978152" w14:textId="77777777" w:rsidR="00C9713F" w:rsidRPr="00345572" w:rsidRDefault="00C9713F" w:rsidP="009540FB">
            <w:pPr>
              <w:autoSpaceDE w:val="0"/>
              <w:autoSpaceDN w:val="0"/>
              <w:adjustRightInd w:val="0"/>
              <w:outlineLvl w:val="0"/>
            </w:pPr>
            <w:r w:rsidRPr="00345572">
              <w:t>.89</w:t>
            </w:r>
          </w:p>
        </w:tc>
        <w:tc>
          <w:tcPr>
            <w:tcW w:w="877" w:type="dxa"/>
            <w:vAlign w:val="center"/>
          </w:tcPr>
          <w:p w14:paraId="1849122A"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464A93E6" w14:textId="77777777" w:rsidR="00C9713F" w:rsidRPr="00345572" w:rsidRDefault="00C9713F" w:rsidP="009540FB">
            <w:pPr>
              <w:autoSpaceDE w:val="0"/>
              <w:autoSpaceDN w:val="0"/>
              <w:adjustRightInd w:val="0"/>
              <w:outlineLvl w:val="0"/>
            </w:pPr>
            <w:r w:rsidRPr="00345572">
              <w:t>.85</w:t>
            </w:r>
          </w:p>
        </w:tc>
      </w:tr>
      <w:tr w:rsidR="00C9713F" w:rsidRPr="00A7579B" w14:paraId="1FA9DF86" w14:textId="77777777" w:rsidTr="009540FB">
        <w:trPr>
          <w:jc w:val="center"/>
        </w:trPr>
        <w:tc>
          <w:tcPr>
            <w:tcW w:w="1230" w:type="dxa"/>
            <w:vAlign w:val="center"/>
          </w:tcPr>
          <w:p w14:paraId="6C8C5631" w14:textId="77777777" w:rsidR="00C9713F" w:rsidRPr="00345572" w:rsidRDefault="00C9713F" w:rsidP="009540FB">
            <w:pPr>
              <w:autoSpaceDE w:val="0"/>
              <w:autoSpaceDN w:val="0"/>
              <w:adjustRightInd w:val="0"/>
              <w:jc w:val="left"/>
              <w:outlineLvl w:val="0"/>
            </w:pPr>
            <w:r w:rsidRPr="00345572">
              <w:t>Hispanic/ Latino</w:t>
            </w:r>
          </w:p>
        </w:tc>
        <w:tc>
          <w:tcPr>
            <w:tcW w:w="972" w:type="dxa"/>
            <w:vAlign w:val="center"/>
          </w:tcPr>
          <w:p w14:paraId="5ED3757C" w14:textId="77777777" w:rsidR="00C9713F" w:rsidRPr="00345572" w:rsidRDefault="00C9713F" w:rsidP="009540FB">
            <w:pPr>
              <w:autoSpaceDE w:val="0"/>
              <w:autoSpaceDN w:val="0"/>
              <w:adjustRightInd w:val="0"/>
              <w:outlineLvl w:val="0"/>
            </w:pPr>
            <w:r w:rsidRPr="00345572">
              <w:t>.89</w:t>
            </w:r>
          </w:p>
        </w:tc>
        <w:tc>
          <w:tcPr>
            <w:tcW w:w="972" w:type="dxa"/>
            <w:vAlign w:val="center"/>
          </w:tcPr>
          <w:p w14:paraId="714EEE3C" w14:textId="77777777" w:rsidR="00C9713F" w:rsidRPr="00345572" w:rsidRDefault="00C9713F" w:rsidP="009540FB">
            <w:pPr>
              <w:autoSpaceDE w:val="0"/>
              <w:autoSpaceDN w:val="0"/>
              <w:adjustRightInd w:val="0"/>
              <w:outlineLvl w:val="0"/>
            </w:pPr>
            <w:r w:rsidRPr="00345572">
              <w:t>.92</w:t>
            </w:r>
          </w:p>
        </w:tc>
        <w:tc>
          <w:tcPr>
            <w:tcW w:w="825" w:type="dxa"/>
            <w:vAlign w:val="center"/>
          </w:tcPr>
          <w:p w14:paraId="7C166BFA" w14:textId="77777777" w:rsidR="00C9713F" w:rsidRPr="00345572" w:rsidRDefault="00C9713F" w:rsidP="009540FB">
            <w:pPr>
              <w:autoSpaceDE w:val="0"/>
              <w:autoSpaceDN w:val="0"/>
              <w:adjustRightInd w:val="0"/>
              <w:outlineLvl w:val="0"/>
            </w:pPr>
            <w:r w:rsidRPr="00345572">
              <w:t>.89</w:t>
            </w:r>
          </w:p>
        </w:tc>
        <w:tc>
          <w:tcPr>
            <w:tcW w:w="883" w:type="dxa"/>
            <w:vAlign w:val="center"/>
          </w:tcPr>
          <w:p w14:paraId="03396384" w14:textId="77777777" w:rsidR="00C9713F" w:rsidRPr="00345572" w:rsidRDefault="00C9713F" w:rsidP="009540FB">
            <w:pPr>
              <w:autoSpaceDE w:val="0"/>
              <w:autoSpaceDN w:val="0"/>
              <w:adjustRightInd w:val="0"/>
              <w:outlineLvl w:val="0"/>
            </w:pPr>
            <w:r w:rsidRPr="00345572">
              <w:t>.87</w:t>
            </w:r>
          </w:p>
        </w:tc>
        <w:tc>
          <w:tcPr>
            <w:tcW w:w="738" w:type="dxa"/>
            <w:vAlign w:val="center"/>
          </w:tcPr>
          <w:p w14:paraId="4BAB5EA6" w14:textId="77777777" w:rsidR="00C9713F" w:rsidRPr="00345572" w:rsidRDefault="00C9713F" w:rsidP="009540FB">
            <w:pPr>
              <w:autoSpaceDE w:val="0"/>
              <w:autoSpaceDN w:val="0"/>
              <w:adjustRightInd w:val="0"/>
              <w:outlineLvl w:val="0"/>
            </w:pPr>
            <w:r w:rsidRPr="00345572">
              <w:t>.88</w:t>
            </w:r>
          </w:p>
        </w:tc>
        <w:tc>
          <w:tcPr>
            <w:tcW w:w="1081" w:type="dxa"/>
            <w:vAlign w:val="center"/>
          </w:tcPr>
          <w:p w14:paraId="085AD9C8" w14:textId="77777777" w:rsidR="00C9713F" w:rsidRPr="00345572" w:rsidRDefault="00C9713F" w:rsidP="009540FB">
            <w:pPr>
              <w:autoSpaceDE w:val="0"/>
              <w:autoSpaceDN w:val="0"/>
              <w:adjustRightInd w:val="0"/>
              <w:outlineLvl w:val="0"/>
            </w:pPr>
            <w:r w:rsidRPr="00345572">
              <w:t>.89</w:t>
            </w:r>
          </w:p>
        </w:tc>
        <w:tc>
          <w:tcPr>
            <w:tcW w:w="877" w:type="dxa"/>
            <w:vAlign w:val="center"/>
          </w:tcPr>
          <w:p w14:paraId="20617F1C"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57562A84" w14:textId="77777777" w:rsidR="00C9713F" w:rsidRPr="00345572" w:rsidRDefault="00C9713F" w:rsidP="009540FB">
            <w:pPr>
              <w:autoSpaceDE w:val="0"/>
              <w:autoSpaceDN w:val="0"/>
              <w:adjustRightInd w:val="0"/>
              <w:outlineLvl w:val="0"/>
            </w:pPr>
            <w:r w:rsidRPr="00345572">
              <w:t>.85</w:t>
            </w:r>
          </w:p>
        </w:tc>
      </w:tr>
      <w:tr w:rsidR="00C9713F" w:rsidRPr="00A7579B" w14:paraId="3AB958E7" w14:textId="77777777" w:rsidTr="009540FB">
        <w:trPr>
          <w:jc w:val="center"/>
        </w:trPr>
        <w:tc>
          <w:tcPr>
            <w:tcW w:w="1230" w:type="dxa"/>
            <w:vAlign w:val="center"/>
          </w:tcPr>
          <w:p w14:paraId="52F0DBCA" w14:textId="77777777" w:rsidR="00C9713F" w:rsidRPr="00345572" w:rsidRDefault="00C9713F" w:rsidP="009540FB">
            <w:pPr>
              <w:autoSpaceDE w:val="0"/>
              <w:autoSpaceDN w:val="0"/>
              <w:adjustRightInd w:val="0"/>
              <w:jc w:val="left"/>
              <w:outlineLvl w:val="0"/>
            </w:pPr>
            <w:r w:rsidRPr="00345572">
              <w:t>Asian</w:t>
            </w:r>
          </w:p>
        </w:tc>
        <w:tc>
          <w:tcPr>
            <w:tcW w:w="972" w:type="dxa"/>
            <w:vAlign w:val="center"/>
          </w:tcPr>
          <w:p w14:paraId="7D2CB27D" w14:textId="77777777" w:rsidR="00C9713F" w:rsidRPr="00345572" w:rsidRDefault="00C9713F" w:rsidP="009540FB">
            <w:pPr>
              <w:autoSpaceDE w:val="0"/>
              <w:autoSpaceDN w:val="0"/>
              <w:adjustRightInd w:val="0"/>
              <w:outlineLvl w:val="0"/>
            </w:pPr>
            <w:r w:rsidRPr="00345572">
              <w:t>.91</w:t>
            </w:r>
          </w:p>
        </w:tc>
        <w:tc>
          <w:tcPr>
            <w:tcW w:w="972" w:type="dxa"/>
            <w:vAlign w:val="center"/>
          </w:tcPr>
          <w:p w14:paraId="36C86B02" w14:textId="77777777" w:rsidR="00C9713F" w:rsidRPr="00345572" w:rsidRDefault="00C9713F" w:rsidP="009540FB">
            <w:pPr>
              <w:autoSpaceDE w:val="0"/>
              <w:autoSpaceDN w:val="0"/>
              <w:adjustRightInd w:val="0"/>
              <w:outlineLvl w:val="0"/>
            </w:pPr>
            <w:r w:rsidRPr="00345572">
              <w:t>.93</w:t>
            </w:r>
          </w:p>
        </w:tc>
        <w:tc>
          <w:tcPr>
            <w:tcW w:w="825" w:type="dxa"/>
            <w:vAlign w:val="center"/>
          </w:tcPr>
          <w:p w14:paraId="41BE0078" w14:textId="77777777" w:rsidR="00C9713F" w:rsidRPr="00345572" w:rsidRDefault="00C9713F" w:rsidP="009540FB">
            <w:pPr>
              <w:autoSpaceDE w:val="0"/>
              <w:autoSpaceDN w:val="0"/>
              <w:adjustRightInd w:val="0"/>
              <w:outlineLvl w:val="0"/>
            </w:pPr>
            <w:r w:rsidRPr="00345572">
              <w:t>.91</w:t>
            </w:r>
          </w:p>
        </w:tc>
        <w:tc>
          <w:tcPr>
            <w:tcW w:w="883" w:type="dxa"/>
            <w:vAlign w:val="center"/>
          </w:tcPr>
          <w:p w14:paraId="3124E625" w14:textId="77777777" w:rsidR="00C9713F" w:rsidRPr="00345572" w:rsidRDefault="00C9713F" w:rsidP="009540FB">
            <w:pPr>
              <w:autoSpaceDE w:val="0"/>
              <w:autoSpaceDN w:val="0"/>
              <w:adjustRightInd w:val="0"/>
              <w:outlineLvl w:val="0"/>
            </w:pPr>
            <w:r w:rsidRPr="00345572">
              <w:t>.89</w:t>
            </w:r>
          </w:p>
        </w:tc>
        <w:tc>
          <w:tcPr>
            <w:tcW w:w="738" w:type="dxa"/>
            <w:vAlign w:val="center"/>
          </w:tcPr>
          <w:p w14:paraId="6F9DD827" w14:textId="77777777" w:rsidR="00C9713F" w:rsidRPr="00345572" w:rsidRDefault="00C9713F" w:rsidP="009540FB">
            <w:pPr>
              <w:autoSpaceDE w:val="0"/>
              <w:autoSpaceDN w:val="0"/>
              <w:adjustRightInd w:val="0"/>
              <w:outlineLvl w:val="0"/>
            </w:pPr>
            <w:r w:rsidRPr="00345572">
              <w:t>.89</w:t>
            </w:r>
          </w:p>
        </w:tc>
        <w:tc>
          <w:tcPr>
            <w:tcW w:w="1081" w:type="dxa"/>
            <w:vAlign w:val="center"/>
          </w:tcPr>
          <w:p w14:paraId="157A51A6" w14:textId="77777777" w:rsidR="00C9713F" w:rsidRPr="00345572" w:rsidRDefault="00C9713F" w:rsidP="009540FB">
            <w:pPr>
              <w:autoSpaceDE w:val="0"/>
              <w:autoSpaceDN w:val="0"/>
              <w:adjustRightInd w:val="0"/>
              <w:outlineLvl w:val="0"/>
            </w:pPr>
            <w:r w:rsidRPr="00345572">
              <w:t>.89</w:t>
            </w:r>
          </w:p>
        </w:tc>
        <w:tc>
          <w:tcPr>
            <w:tcW w:w="877" w:type="dxa"/>
            <w:vAlign w:val="center"/>
          </w:tcPr>
          <w:p w14:paraId="109AFBFD"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24C1D29B" w14:textId="77777777" w:rsidR="00C9713F" w:rsidRPr="00345572" w:rsidRDefault="00C9713F" w:rsidP="009540FB">
            <w:pPr>
              <w:autoSpaceDE w:val="0"/>
              <w:autoSpaceDN w:val="0"/>
              <w:adjustRightInd w:val="0"/>
              <w:outlineLvl w:val="0"/>
            </w:pPr>
            <w:r w:rsidRPr="00345572">
              <w:t>.86</w:t>
            </w:r>
          </w:p>
        </w:tc>
      </w:tr>
      <w:tr w:rsidR="00C9713F" w:rsidRPr="00A7579B" w14:paraId="0A9E50EB" w14:textId="77777777" w:rsidTr="009540FB">
        <w:trPr>
          <w:jc w:val="center"/>
        </w:trPr>
        <w:tc>
          <w:tcPr>
            <w:tcW w:w="1230" w:type="dxa"/>
            <w:vAlign w:val="center"/>
          </w:tcPr>
          <w:p w14:paraId="73947287" w14:textId="77777777" w:rsidR="00C9713F" w:rsidRPr="00345572" w:rsidRDefault="00C9713F" w:rsidP="009540FB">
            <w:pPr>
              <w:autoSpaceDE w:val="0"/>
              <w:autoSpaceDN w:val="0"/>
              <w:adjustRightInd w:val="0"/>
              <w:jc w:val="left"/>
              <w:outlineLvl w:val="0"/>
            </w:pPr>
            <w:r w:rsidRPr="00345572">
              <w:t>Multi-Racial</w:t>
            </w:r>
          </w:p>
        </w:tc>
        <w:tc>
          <w:tcPr>
            <w:tcW w:w="972" w:type="dxa"/>
            <w:vAlign w:val="center"/>
          </w:tcPr>
          <w:p w14:paraId="20FA925E" w14:textId="77777777" w:rsidR="00C9713F" w:rsidRPr="00345572" w:rsidRDefault="00C9713F" w:rsidP="009540FB">
            <w:pPr>
              <w:autoSpaceDE w:val="0"/>
              <w:autoSpaceDN w:val="0"/>
              <w:adjustRightInd w:val="0"/>
              <w:outlineLvl w:val="0"/>
            </w:pPr>
            <w:r w:rsidRPr="00345572">
              <w:t>.92</w:t>
            </w:r>
          </w:p>
        </w:tc>
        <w:tc>
          <w:tcPr>
            <w:tcW w:w="972" w:type="dxa"/>
            <w:vAlign w:val="center"/>
          </w:tcPr>
          <w:p w14:paraId="47CDD439" w14:textId="77777777" w:rsidR="00C9713F" w:rsidRPr="00345572" w:rsidRDefault="00C9713F" w:rsidP="009540FB">
            <w:pPr>
              <w:autoSpaceDE w:val="0"/>
              <w:autoSpaceDN w:val="0"/>
              <w:adjustRightInd w:val="0"/>
              <w:outlineLvl w:val="0"/>
            </w:pPr>
            <w:r w:rsidRPr="00345572">
              <w:t>.94</w:t>
            </w:r>
          </w:p>
        </w:tc>
        <w:tc>
          <w:tcPr>
            <w:tcW w:w="825" w:type="dxa"/>
            <w:vAlign w:val="center"/>
          </w:tcPr>
          <w:p w14:paraId="3E5371C3" w14:textId="77777777" w:rsidR="00C9713F" w:rsidRPr="00345572" w:rsidRDefault="00C9713F" w:rsidP="009540FB">
            <w:pPr>
              <w:autoSpaceDE w:val="0"/>
              <w:autoSpaceDN w:val="0"/>
              <w:adjustRightInd w:val="0"/>
              <w:outlineLvl w:val="0"/>
            </w:pPr>
            <w:r w:rsidRPr="00345572">
              <w:t>.93</w:t>
            </w:r>
          </w:p>
        </w:tc>
        <w:tc>
          <w:tcPr>
            <w:tcW w:w="883" w:type="dxa"/>
            <w:vAlign w:val="center"/>
          </w:tcPr>
          <w:p w14:paraId="224024A0" w14:textId="77777777" w:rsidR="00C9713F" w:rsidRPr="00345572" w:rsidRDefault="00C9713F" w:rsidP="009540FB">
            <w:pPr>
              <w:autoSpaceDE w:val="0"/>
              <w:autoSpaceDN w:val="0"/>
              <w:adjustRightInd w:val="0"/>
              <w:outlineLvl w:val="0"/>
            </w:pPr>
            <w:r w:rsidRPr="00345572">
              <w:t>.91</w:t>
            </w:r>
          </w:p>
        </w:tc>
        <w:tc>
          <w:tcPr>
            <w:tcW w:w="738" w:type="dxa"/>
            <w:vAlign w:val="center"/>
          </w:tcPr>
          <w:p w14:paraId="11C9DF5A" w14:textId="77777777" w:rsidR="00C9713F" w:rsidRPr="00345572" w:rsidRDefault="00C9713F" w:rsidP="009540FB">
            <w:pPr>
              <w:autoSpaceDE w:val="0"/>
              <w:autoSpaceDN w:val="0"/>
              <w:adjustRightInd w:val="0"/>
              <w:outlineLvl w:val="0"/>
            </w:pPr>
            <w:r w:rsidRPr="00345572">
              <w:t>.92</w:t>
            </w:r>
          </w:p>
        </w:tc>
        <w:tc>
          <w:tcPr>
            <w:tcW w:w="1081" w:type="dxa"/>
            <w:vAlign w:val="center"/>
          </w:tcPr>
          <w:p w14:paraId="088A2F47" w14:textId="77777777" w:rsidR="00C9713F" w:rsidRPr="00345572" w:rsidRDefault="00C9713F" w:rsidP="009540FB">
            <w:pPr>
              <w:autoSpaceDE w:val="0"/>
              <w:autoSpaceDN w:val="0"/>
              <w:adjustRightInd w:val="0"/>
              <w:outlineLvl w:val="0"/>
            </w:pPr>
            <w:r w:rsidRPr="00345572">
              <w:t>.91</w:t>
            </w:r>
          </w:p>
        </w:tc>
        <w:tc>
          <w:tcPr>
            <w:tcW w:w="877" w:type="dxa"/>
            <w:vAlign w:val="center"/>
          </w:tcPr>
          <w:p w14:paraId="38447762" w14:textId="77777777" w:rsidR="00C9713F" w:rsidRPr="00345572" w:rsidRDefault="00C9713F" w:rsidP="009540FB">
            <w:pPr>
              <w:autoSpaceDE w:val="0"/>
              <w:autoSpaceDN w:val="0"/>
              <w:adjustRightInd w:val="0"/>
              <w:outlineLvl w:val="0"/>
            </w:pPr>
            <w:r w:rsidRPr="00345572">
              <w:t>.97</w:t>
            </w:r>
          </w:p>
        </w:tc>
        <w:tc>
          <w:tcPr>
            <w:tcW w:w="1234" w:type="dxa"/>
            <w:vAlign w:val="center"/>
          </w:tcPr>
          <w:p w14:paraId="35A4B41B" w14:textId="77777777" w:rsidR="00C9713F" w:rsidRPr="00345572" w:rsidRDefault="00C9713F" w:rsidP="009540FB">
            <w:pPr>
              <w:autoSpaceDE w:val="0"/>
              <w:autoSpaceDN w:val="0"/>
              <w:adjustRightInd w:val="0"/>
              <w:outlineLvl w:val="0"/>
            </w:pPr>
            <w:r w:rsidRPr="00345572">
              <w:t>.86</w:t>
            </w:r>
          </w:p>
        </w:tc>
      </w:tr>
    </w:tbl>
    <w:p w14:paraId="76930A6E" w14:textId="77777777" w:rsidR="00C9713F" w:rsidRPr="00345572" w:rsidRDefault="00C9713F" w:rsidP="00981790">
      <w:pPr>
        <w:autoSpaceDE w:val="0"/>
        <w:autoSpaceDN w:val="0"/>
        <w:adjustRightInd w:val="0"/>
        <w:spacing w:line="240" w:lineRule="auto"/>
        <w:ind w:firstLine="720"/>
        <w:jc w:val="left"/>
        <w:outlineLvl w:val="0"/>
        <w:rPr>
          <w:rFonts w:ascii="Times New Roman" w:eastAsia="Times New Roman" w:hAnsi="Times New Roman" w:cs="Times New Roman"/>
          <w:sz w:val="24"/>
          <w:szCs w:val="24"/>
        </w:rPr>
      </w:pPr>
      <w:r w:rsidRPr="00345572">
        <w:rPr>
          <w:rFonts w:ascii="Times New Roman" w:eastAsia="Times New Roman" w:hAnsi="Times New Roman" w:cs="Times New Roman"/>
          <w:i/>
          <w:sz w:val="24"/>
          <w:szCs w:val="24"/>
        </w:rPr>
        <w:t>Note. *</w:t>
      </w:r>
      <w:r w:rsidRPr="00345572">
        <w:rPr>
          <w:rFonts w:ascii="Times New Roman" w:eastAsia="Times New Roman" w:hAnsi="Times New Roman" w:cs="Times New Roman"/>
          <w:sz w:val="24"/>
          <w:szCs w:val="24"/>
        </w:rPr>
        <w:t>Is not calculated into Total Score, as this is viewed as a separate scale.</w:t>
      </w:r>
    </w:p>
    <w:p w14:paraId="02040D9C" w14:textId="77777777" w:rsidR="00C9713F" w:rsidRDefault="00C9713F" w:rsidP="00C9713F">
      <w:pPr>
        <w:spacing w:line="240" w:lineRule="auto"/>
        <w:jc w:val="left"/>
        <w:rPr>
          <w:rFonts w:ascii="Times New Roman" w:eastAsia="Times New Roman" w:hAnsi="Times New Roman" w:cs="Times New Roman"/>
          <w:sz w:val="24"/>
          <w:szCs w:val="24"/>
          <w:highlight w:val="cyan"/>
        </w:rPr>
      </w:pPr>
    </w:p>
    <w:p w14:paraId="708ABFA8" w14:textId="77777777" w:rsidR="004A3E61" w:rsidRDefault="004A3E61" w:rsidP="00C9713F">
      <w:pPr>
        <w:spacing w:line="240" w:lineRule="auto"/>
        <w:jc w:val="left"/>
        <w:rPr>
          <w:rFonts w:ascii="Times New Roman" w:eastAsia="Times New Roman" w:hAnsi="Times New Roman" w:cs="Times New Roman"/>
          <w:b/>
          <w:sz w:val="24"/>
          <w:szCs w:val="24"/>
        </w:rPr>
      </w:pPr>
    </w:p>
    <w:p w14:paraId="15E793C3" w14:textId="77777777" w:rsidR="004A3E61" w:rsidRDefault="004A3E61" w:rsidP="00C9713F">
      <w:pPr>
        <w:spacing w:line="240" w:lineRule="auto"/>
        <w:jc w:val="left"/>
        <w:rPr>
          <w:rFonts w:ascii="Times New Roman" w:eastAsia="Times New Roman" w:hAnsi="Times New Roman" w:cs="Times New Roman"/>
          <w:b/>
          <w:sz w:val="24"/>
          <w:szCs w:val="24"/>
        </w:rPr>
      </w:pPr>
    </w:p>
    <w:p w14:paraId="701C5077" w14:textId="77777777" w:rsidR="004A3E61" w:rsidRDefault="004A3E61" w:rsidP="00C9713F">
      <w:pPr>
        <w:spacing w:line="240" w:lineRule="auto"/>
        <w:jc w:val="left"/>
        <w:rPr>
          <w:rFonts w:ascii="Times New Roman" w:eastAsia="Times New Roman" w:hAnsi="Times New Roman" w:cs="Times New Roman"/>
          <w:b/>
          <w:sz w:val="24"/>
          <w:szCs w:val="24"/>
        </w:rPr>
      </w:pPr>
    </w:p>
    <w:p w14:paraId="0947E104" w14:textId="77777777" w:rsidR="004A3E61" w:rsidRDefault="004A3E61" w:rsidP="00C9713F">
      <w:pPr>
        <w:spacing w:line="240" w:lineRule="auto"/>
        <w:jc w:val="left"/>
        <w:rPr>
          <w:rFonts w:ascii="Times New Roman" w:eastAsia="Times New Roman" w:hAnsi="Times New Roman" w:cs="Times New Roman"/>
          <w:b/>
          <w:sz w:val="24"/>
          <w:szCs w:val="24"/>
        </w:rPr>
      </w:pPr>
    </w:p>
    <w:p w14:paraId="25900CA1" w14:textId="77777777" w:rsidR="004A3E61" w:rsidRDefault="004A3E61" w:rsidP="00C9713F">
      <w:pPr>
        <w:spacing w:line="240" w:lineRule="auto"/>
        <w:jc w:val="left"/>
        <w:rPr>
          <w:rFonts w:ascii="Times New Roman" w:eastAsia="Times New Roman" w:hAnsi="Times New Roman" w:cs="Times New Roman"/>
          <w:b/>
          <w:sz w:val="24"/>
          <w:szCs w:val="24"/>
        </w:rPr>
      </w:pPr>
    </w:p>
    <w:p w14:paraId="22413C7B" w14:textId="77777777" w:rsidR="004A3E61" w:rsidRDefault="004A3E61" w:rsidP="00C9713F">
      <w:pPr>
        <w:spacing w:line="240" w:lineRule="auto"/>
        <w:jc w:val="left"/>
        <w:rPr>
          <w:rFonts w:ascii="Times New Roman" w:eastAsia="Times New Roman" w:hAnsi="Times New Roman" w:cs="Times New Roman"/>
          <w:b/>
          <w:sz w:val="24"/>
          <w:szCs w:val="24"/>
        </w:rPr>
      </w:pPr>
    </w:p>
    <w:p w14:paraId="3BB9F2CE" w14:textId="77777777" w:rsidR="004A3E61" w:rsidRDefault="004A3E61" w:rsidP="00C9713F">
      <w:pPr>
        <w:spacing w:line="240" w:lineRule="auto"/>
        <w:jc w:val="left"/>
        <w:rPr>
          <w:rFonts w:ascii="Times New Roman" w:eastAsia="Times New Roman" w:hAnsi="Times New Roman" w:cs="Times New Roman"/>
          <w:b/>
          <w:sz w:val="24"/>
          <w:szCs w:val="24"/>
        </w:rPr>
      </w:pPr>
    </w:p>
    <w:p w14:paraId="67A4A48C" w14:textId="77777777" w:rsidR="004A3E61" w:rsidRDefault="004A3E61" w:rsidP="00C9713F">
      <w:pPr>
        <w:spacing w:line="240" w:lineRule="auto"/>
        <w:jc w:val="left"/>
        <w:rPr>
          <w:rFonts w:ascii="Times New Roman" w:eastAsia="Times New Roman" w:hAnsi="Times New Roman" w:cs="Times New Roman"/>
          <w:b/>
          <w:sz w:val="24"/>
          <w:szCs w:val="24"/>
        </w:rPr>
      </w:pPr>
    </w:p>
    <w:p w14:paraId="3249754A" w14:textId="77777777" w:rsidR="004A3E61" w:rsidRDefault="004A3E61" w:rsidP="00C9713F">
      <w:pPr>
        <w:spacing w:line="240" w:lineRule="auto"/>
        <w:jc w:val="left"/>
        <w:rPr>
          <w:rFonts w:ascii="Times New Roman" w:eastAsia="Times New Roman" w:hAnsi="Times New Roman" w:cs="Times New Roman"/>
          <w:b/>
          <w:sz w:val="24"/>
          <w:szCs w:val="24"/>
        </w:rPr>
      </w:pPr>
    </w:p>
    <w:p w14:paraId="472556F9" w14:textId="77777777" w:rsidR="004A3E61" w:rsidRDefault="004A3E61" w:rsidP="00C9713F">
      <w:pPr>
        <w:spacing w:line="240" w:lineRule="auto"/>
        <w:jc w:val="left"/>
        <w:rPr>
          <w:rFonts w:ascii="Times New Roman" w:eastAsia="Times New Roman" w:hAnsi="Times New Roman" w:cs="Times New Roman"/>
          <w:b/>
          <w:sz w:val="24"/>
          <w:szCs w:val="24"/>
        </w:rPr>
      </w:pPr>
    </w:p>
    <w:p w14:paraId="7E86660B" w14:textId="77777777" w:rsidR="004A3E61" w:rsidRDefault="004A3E61" w:rsidP="00C9713F">
      <w:pPr>
        <w:spacing w:line="240" w:lineRule="auto"/>
        <w:jc w:val="left"/>
        <w:rPr>
          <w:rFonts w:ascii="Times New Roman" w:eastAsia="Times New Roman" w:hAnsi="Times New Roman" w:cs="Times New Roman"/>
          <w:b/>
          <w:sz w:val="24"/>
          <w:szCs w:val="24"/>
        </w:rPr>
      </w:pPr>
    </w:p>
    <w:p w14:paraId="0505C12A" w14:textId="77777777" w:rsidR="004A3E61" w:rsidRDefault="004A3E61" w:rsidP="00C9713F">
      <w:pPr>
        <w:spacing w:line="240" w:lineRule="auto"/>
        <w:jc w:val="left"/>
        <w:rPr>
          <w:rFonts w:ascii="Times New Roman" w:eastAsia="Times New Roman" w:hAnsi="Times New Roman" w:cs="Times New Roman"/>
          <w:b/>
          <w:sz w:val="24"/>
          <w:szCs w:val="24"/>
        </w:rPr>
      </w:pPr>
    </w:p>
    <w:p w14:paraId="48D023D3" w14:textId="77777777" w:rsidR="004A3E61" w:rsidRDefault="004A3E61" w:rsidP="00C9713F">
      <w:pPr>
        <w:spacing w:line="240" w:lineRule="auto"/>
        <w:jc w:val="left"/>
        <w:rPr>
          <w:rFonts w:ascii="Times New Roman" w:eastAsia="Times New Roman" w:hAnsi="Times New Roman" w:cs="Times New Roman"/>
          <w:b/>
          <w:sz w:val="24"/>
          <w:szCs w:val="24"/>
        </w:rPr>
      </w:pPr>
    </w:p>
    <w:p w14:paraId="73FB3F00" w14:textId="77777777" w:rsidR="004A3E61" w:rsidRDefault="004A3E61" w:rsidP="00C9713F">
      <w:pPr>
        <w:spacing w:line="240" w:lineRule="auto"/>
        <w:jc w:val="left"/>
        <w:rPr>
          <w:rFonts w:ascii="Times New Roman" w:eastAsia="Times New Roman" w:hAnsi="Times New Roman" w:cs="Times New Roman"/>
          <w:b/>
          <w:sz w:val="24"/>
          <w:szCs w:val="24"/>
        </w:rPr>
      </w:pPr>
    </w:p>
    <w:p w14:paraId="08ACCBAE" w14:textId="77777777" w:rsidR="004A3E61" w:rsidRDefault="004A3E61" w:rsidP="00C9713F">
      <w:pPr>
        <w:spacing w:line="240" w:lineRule="auto"/>
        <w:jc w:val="left"/>
        <w:rPr>
          <w:rFonts w:ascii="Times New Roman" w:eastAsia="Times New Roman" w:hAnsi="Times New Roman" w:cs="Times New Roman"/>
          <w:b/>
          <w:sz w:val="24"/>
          <w:szCs w:val="24"/>
        </w:rPr>
      </w:pPr>
    </w:p>
    <w:p w14:paraId="680E7C3E" w14:textId="77777777" w:rsidR="004A3E61" w:rsidRDefault="004A3E61" w:rsidP="00C9713F">
      <w:pPr>
        <w:spacing w:line="240" w:lineRule="auto"/>
        <w:jc w:val="left"/>
        <w:rPr>
          <w:rFonts w:ascii="Times New Roman" w:eastAsia="Times New Roman" w:hAnsi="Times New Roman" w:cs="Times New Roman"/>
          <w:b/>
          <w:sz w:val="24"/>
          <w:szCs w:val="24"/>
        </w:rPr>
      </w:pPr>
    </w:p>
    <w:p w14:paraId="0EC152E8" w14:textId="77777777" w:rsidR="004A3E61" w:rsidRDefault="004A3E61" w:rsidP="00C9713F">
      <w:pPr>
        <w:spacing w:line="240" w:lineRule="auto"/>
        <w:jc w:val="left"/>
        <w:rPr>
          <w:rFonts w:ascii="Times New Roman" w:eastAsia="Times New Roman" w:hAnsi="Times New Roman" w:cs="Times New Roman"/>
          <w:b/>
          <w:sz w:val="24"/>
          <w:szCs w:val="24"/>
        </w:rPr>
      </w:pPr>
    </w:p>
    <w:p w14:paraId="299655D7" w14:textId="77777777" w:rsidR="004A3E61" w:rsidRDefault="004A3E61" w:rsidP="00C9713F">
      <w:pPr>
        <w:spacing w:line="240" w:lineRule="auto"/>
        <w:jc w:val="left"/>
        <w:rPr>
          <w:rFonts w:ascii="Times New Roman" w:eastAsia="Times New Roman" w:hAnsi="Times New Roman" w:cs="Times New Roman"/>
          <w:b/>
          <w:sz w:val="24"/>
          <w:szCs w:val="24"/>
        </w:rPr>
      </w:pPr>
    </w:p>
    <w:p w14:paraId="0767DE7E" w14:textId="77777777" w:rsidR="004A3E61" w:rsidRDefault="004A3E61" w:rsidP="00C9713F">
      <w:pPr>
        <w:spacing w:line="240" w:lineRule="auto"/>
        <w:jc w:val="left"/>
        <w:rPr>
          <w:rFonts w:ascii="Times New Roman" w:eastAsia="Times New Roman" w:hAnsi="Times New Roman" w:cs="Times New Roman"/>
          <w:b/>
          <w:sz w:val="24"/>
          <w:szCs w:val="24"/>
        </w:rPr>
      </w:pPr>
    </w:p>
    <w:p w14:paraId="36CF42E5" w14:textId="77777777" w:rsidR="00C9713F" w:rsidRPr="006E44EC" w:rsidRDefault="00C9713F" w:rsidP="00C9713F">
      <w:pPr>
        <w:spacing w:line="240" w:lineRule="auto"/>
        <w:jc w:val="left"/>
        <w:rPr>
          <w:rFonts w:ascii="Times New Roman" w:eastAsia="Times New Roman" w:hAnsi="Times New Roman" w:cs="Times New Roman"/>
          <w:b/>
          <w:sz w:val="24"/>
          <w:szCs w:val="24"/>
        </w:rPr>
      </w:pPr>
      <w:r w:rsidRPr="006E44EC">
        <w:rPr>
          <w:rFonts w:ascii="Times New Roman" w:eastAsia="Times New Roman" w:hAnsi="Times New Roman" w:cs="Times New Roman"/>
          <w:b/>
          <w:sz w:val="24"/>
          <w:szCs w:val="24"/>
        </w:rPr>
        <w:lastRenderedPageBreak/>
        <w:t>Means and Standard Deviations</w:t>
      </w:r>
    </w:p>
    <w:p w14:paraId="48460ABB" w14:textId="77777777" w:rsidR="00C9713F" w:rsidRPr="001934F9" w:rsidRDefault="00C9713F" w:rsidP="00C9713F">
      <w:pPr>
        <w:spacing w:line="240" w:lineRule="auto"/>
        <w:jc w:val="left"/>
        <w:rPr>
          <w:rFonts w:ascii="Times New Roman" w:eastAsia="Times New Roman" w:hAnsi="Times New Roman" w:cs="Times New Roman"/>
          <w:b/>
          <w:sz w:val="24"/>
          <w:szCs w:val="24"/>
          <w:highlight w:val="yellow"/>
        </w:rPr>
      </w:pPr>
    </w:p>
    <w:p w14:paraId="421682F9" w14:textId="77777777" w:rsidR="00C9713F" w:rsidRPr="000346B3"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sidRPr="000346B3">
        <w:rPr>
          <w:rFonts w:ascii="Times New Roman" w:eastAsia="Times New Roman" w:hAnsi="Times New Roman" w:cs="Times New Roman"/>
          <w:sz w:val="24"/>
          <w:szCs w:val="24"/>
        </w:rPr>
        <w:t xml:space="preserve">Table IV.8 presents the means and standard deviations for raw scores on the </w:t>
      </w:r>
      <w:r>
        <w:rPr>
          <w:rFonts w:ascii="Times New Roman" w:eastAsia="Times New Roman" w:hAnsi="Times New Roman" w:cs="Times New Roman"/>
          <w:sz w:val="24"/>
          <w:szCs w:val="24"/>
        </w:rPr>
        <w:t>six</w:t>
      </w:r>
      <w:r w:rsidRPr="000346B3">
        <w:rPr>
          <w:rFonts w:ascii="Times New Roman" w:eastAsia="Times New Roman" w:hAnsi="Times New Roman" w:cs="Times New Roman"/>
          <w:sz w:val="24"/>
          <w:szCs w:val="24"/>
        </w:rPr>
        <w:t xml:space="preserve"> subscales </w:t>
      </w:r>
      <w:r>
        <w:rPr>
          <w:rFonts w:ascii="Times New Roman" w:eastAsia="Times New Roman" w:hAnsi="Times New Roman" w:cs="Times New Roman"/>
          <w:sz w:val="24"/>
          <w:szCs w:val="24"/>
        </w:rPr>
        <w:t xml:space="preserve">of the DSCS-H, </w:t>
      </w:r>
      <w:r w:rsidRPr="000346B3">
        <w:rPr>
          <w:rFonts w:ascii="Times New Roman" w:eastAsia="Times New Roman" w:hAnsi="Times New Roman" w:cs="Times New Roman"/>
          <w:sz w:val="24"/>
          <w:szCs w:val="24"/>
        </w:rPr>
        <w:t xml:space="preserve">and for the total scale score as a function of grade level, gender, and race/ethnicity. </w:t>
      </w:r>
      <w:r>
        <w:rPr>
          <w:rFonts w:ascii="Times New Roman" w:eastAsia="Times New Roman" w:hAnsi="Times New Roman" w:cs="Times New Roman"/>
          <w:sz w:val="24"/>
          <w:szCs w:val="24"/>
        </w:rPr>
        <w:t xml:space="preserve">Means and standard deviations also are presented for the Satisfaction Scale. </w:t>
      </w:r>
      <w:r w:rsidRPr="000346B3">
        <w:rPr>
          <w:rFonts w:ascii="Times New Roman" w:eastAsia="Times New Roman" w:hAnsi="Times New Roman" w:cs="Times New Roman"/>
          <w:sz w:val="24"/>
          <w:szCs w:val="24"/>
        </w:rPr>
        <w:t xml:space="preserve">Table IV.9 presents means and standard deviations for grades 1-12.  </w:t>
      </w:r>
    </w:p>
    <w:p w14:paraId="74AB5888" w14:textId="77777777" w:rsidR="00C9713F" w:rsidRPr="001934F9" w:rsidRDefault="00C9713F" w:rsidP="00C9713F">
      <w:pPr>
        <w:spacing w:line="240" w:lineRule="auto"/>
        <w:jc w:val="left"/>
        <w:rPr>
          <w:rFonts w:ascii="Times New Roman" w:eastAsia="Times New Roman" w:hAnsi="Times New Roman" w:cs="Times New Roman"/>
          <w:sz w:val="24"/>
          <w:szCs w:val="24"/>
          <w:highlight w:val="yellow"/>
        </w:rPr>
      </w:pPr>
    </w:p>
    <w:p w14:paraId="6C703D95" w14:textId="77777777" w:rsidR="00C9713F" w:rsidRDefault="00C9713F" w:rsidP="00C9713F">
      <w:pPr>
        <w:spacing w:line="240" w:lineRule="auto"/>
        <w:jc w:val="left"/>
        <w:rPr>
          <w:rFonts w:ascii="Times New Roman" w:eastAsia="Times New Roman" w:hAnsi="Times New Roman" w:cs="Times New Roman"/>
          <w:sz w:val="24"/>
          <w:szCs w:val="24"/>
        </w:rPr>
      </w:pPr>
      <w:r w:rsidRPr="00DC01EE">
        <w:rPr>
          <w:rFonts w:ascii="Times New Roman" w:eastAsia="Times New Roman" w:hAnsi="Times New Roman" w:cs="Times New Roman"/>
          <w:sz w:val="24"/>
          <w:szCs w:val="24"/>
        </w:rPr>
        <w:t xml:space="preserve">A 3 (grade level) X 2 (gender) X 4 (race/ethnicity) multivariate analysis of variance MANOVA, using Pillai criteria, was conducted to test differences between groups in the </w:t>
      </w:r>
      <w:r>
        <w:rPr>
          <w:rFonts w:ascii="Times New Roman" w:eastAsia="Times New Roman" w:hAnsi="Times New Roman" w:cs="Times New Roman"/>
          <w:sz w:val="24"/>
          <w:szCs w:val="24"/>
        </w:rPr>
        <w:t xml:space="preserve">six </w:t>
      </w:r>
      <w:r w:rsidRPr="00DC01EE">
        <w:rPr>
          <w:rFonts w:ascii="Times New Roman" w:eastAsia="Times New Roman" w:hAnsi="Times New Roman" w:cs="Times New Roman"/>
          <w:sz w:val="24"/>
          <w:szCs w:val="24"/>
        </w:rPr>
        <w:t xml:space="preserve"> subscale scores. </w:t>
      </w:r>
    </w:p>
    <w:p w14:paraId="28F777CA" w14:textId="77777777" w:rsidR="00C9713F" w:rsidRDefault="00C9713F" w:rsidP="00C9713F">
      <w:pPr>
        <w:spacing w:line="240" w:lineRule="auto"/>
        <w:jc w:val="left"/>
        <w:rPr>
          <w:rFonts w:ascii="Times New Roman" w:eastAsia="Times New Roman" w:hAnsi="Times New Roman" w:cs="Times New Roman"/>
          <w:sz w:val="24"/>
          <w:szCs w:val="24"/>
        </w:rPr>
      </w:pPr>
    </w:p>
    <w:p w14:paraId="38BB4132"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(12, 26534) = 73.98, </w:t>
      </w:r>
      <w:r w:rsidRPr="00317EE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.032;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13266) = 7.69, </w:t>
      </w:r>
      <w:r w:rsidRPr="00317EE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w:t>
      </w:r>
      <w:r w:rsidR="00A14EBB" w:rsidRPr="004B2679">
        <w:rPr>
          <w:rFonts w:ascii="Times New Roman" w:eastAsia="Times New Roman" w:hAnsi="Times New Roman" w:cs="Times New Roman"/>
          <w:sz w:val="24"/>
          <w:szCs w:val="24"/>
        </w:rPr>
        <w:t xml:space="preserve">partial </w:t>
      </w:r>
      <w:r>
        <w:rPr>
          <w:rFonts w:ascii="Times New Roman" w:eastAsia="Times New Roman" w:hAnsi="Times New Roman" w:cs="Times New Roman"/>
          <w:sz w:val="24"/>
          <w:szCs w:val="24"/>
        </w:rPr>
        <w:t xml:space="preserve">= .003;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53076) = 7.98, </w:t>
      </w:r>
      <w:r w:rsidRPr="00317EE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.004. </w:t>
      </w:r>
    </w:p>
    <w:p w14:paraId="02C0F994" w14:textId="77777777" w:rsidR="00C9713F" w:rsidRDefault="00C9713F" w:rsidP="00C9713F">
      <w:pPr>
        <w:spacing w:line="240" w:lineRule="auto"/>
        <w:jc w:val="left"/>
        <w:rPr>
          <w:rFonts w:ascii="Times New Roman" w:eastAsia="Times New Roman" w:hAnsi="Times New Roman" w:cs="Times New Roman"/>
          <w:sz w:val="24"/>
          <w:szCs w:val="24"/>
        </w:rPr>
      </w:pPr>
    </w:p>
    <w:p w14:paraId="40335126" w14:textId="77777777" w:rsidR="00C9713F" w:rsidRPr="007603B2"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interaction effects also were statistically significant: grade level X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(48, 26534) = 3.11,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grade level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(48, 79626) = 1.86,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gender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53076) = 2.25,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and grade level X gender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(48, 79626) = 2.16,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w:t>
      </w:r>
      <w:r w:rsidRPr="001934F9">
        <w:rPr>
          <w:rFonts w:ascii="Times New Roman" w:eastAsia="Times New Roman" w:hAnsi="Times New Roman" w:cs="Times New Roman"/>
          <w:sz w:val="24"/>
          <w:szCs w:val="24"/>
        </w:rPr>
        <w:t xml:space="preserve">Because of the very small effect sizes, </w:t>
      </w:r>
      <w:r>
        <w:rPr>
          <w:rFonts w:ascii="Times New Roman" w:eastAsia="Times New Roman" w:hAnsi="Times New Roman" w:cs="Times New Roman"/>
          <w:sz w:val="24"/>
          <w:szCs w:val="24"/>
        </w:rPr>
        <w:t>with the exception of the main effect for grade level</w:t>
      </w:r>
      <w:r w:rsidRPr="00317EE4">
        <w:rPr>
          <w:rFonts w:ascii="Times New Roman" w:eastAsia="Times New Roman" w:hAnsi="Times New Roman" w:cs="Times New Roman"/>
          <w:sz w:val="24"/>
          <w:szCs w:val="24"/>
        </w:rPr>
        <w:t>, the differences should be interpreted as being of little if any practical</w:t>
      </w:r>
      <w:r w:rsidRPr="001934F9">
        <w:rPr>
          <w:rFonts w:ascii="Times New Roman" w:eastAsia="Times New Roman" w:hAnsi="Times New Roman" w:cs="Times New Roman"/>
          <w:sz w:val="24"/>
          <w:szCs w:val="24"/>
        </w:rPr>
        <w:t xml:space="preserve"> value. </w:t>
      </w:r>
      <w:r>
        <w:rPr>
          <w:rFonts w:ascii="Times New Roman" w:eastAsia="Times New Roman" w:hAnsi="Times New Roman" w:cs="Times New Roman"/>
          <w:sz w:val="24"/>
          <w:szCs w:val="24"/>
        </w:rPr>
        <w:t>Thus, follow-up comparisons are only reported for the grade level main effect.</w:t>
      </w:r>
    </w:p>
    <w:p w14:paraId="0BBCE2FF" w14:textId="77777777" w:rsidR="00C9713F" w:rsidRDefault="00C9713F" w:rsidP="00C9713F">
      <w:pPr>
        <w:spacing w:line="240" w:lineRule="auto"/>
        <w:jc w:val="left"/>
        <w:rPr>
          <w:rFonts w:ascii="Times New Roman" w:eastAsia="Times New Roman" w:hAnsi="Times New Roman" w:cs="Times New Roman"/>
          <w:sz w:val="24"/>
          <w:szCs w:val="24"/>
        </w:rPr>
      </w:pPr>
    </w:p>
    <w:p w14:paraId="685CFFFD"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 grade level differences were found on each of the subscales (</w:t>
      </w:r>
      <w:r w:rsidRPr="00317EE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.001), with partial eta squares ranging from .017 (Clarity of Expectations) to .051 (Safety). Bonferroni follow-up tests showed that elementary students scored higher than middle school and high school students on each of the six subscales. Differences between middle and high school students were less consistent. Middle school students scored slightly, yet significantly, higher than high school students on Teacher-Student Relationships, Fairness of Rules, and Teacher Home Communication. No significant differences were found for Student-Student Relationships, Clarity of Expectations, and Safety.</w:t>
      </w:r>
    </w:p>
    <w:p w14:paraId="52D58552" w14:textId="77777777" w:rsidR="00C9713F" w:rsidRDefault="00C9713F" w:rsidP="00C9713F">
      <w:pPr>
        <w:spacing w:line="240" w:lineRule="auto"/>
        <w:jc w:val="left"/>
        <w:rPr>
          <w:rFonts w:ascii="Times New Roman" w:eastAsia="Times New Roman" w:hAnsi="Times New Roman" w:cs="Times New Roman"/>
          <w:sz w:val="24"/>
          <w:szCs w:val="24"/>
        </w:rPr>
      </w:pPr>
    </w:p>
    <w:p w14:paraId="646870A8" w14:textId="77777777" w:rsidR="00C9713F" w:rsidRDefault="00C9713F" w:rsidP="00C9713F">
      <w:pPr>
        <w:spacing w:line="240" w:lineRule="auto"/>
        <w:jc w:val="left"/>
        <w:rPr>
          <w:rFonts w:ascii="Times New Roman" w:eastAsia="Times New Roman" w:hAnsi="Times New Roman" w:cs="Times New Roman"/>
          <w:sz w:val="24"/>
          <w:szCs w:val="24"/>
        </w:rPr>
      </w:pPr>
    </w:p>
    <w:p w14:paraId="15B6BD04" w14:textId="77777777" w:rsidR="00C9713F" w:rsidRDefault="00C9713F" w:rsidP="00C9713F">
      <w:pPr>
        <w:jc w:val="both"/>
      </w:pPr>
    </w:p>
    <w:p w14:paraId="1E7E1015" w14:textId="77777777" w:rsidR="00C9713F" w:rsidRDefault="00C9713F" w:rsidP="00C9713F">
      <w:pPr>
        <w:jc w:val="both"/>
      </w:pPr>
    </w:p>
    <w:p w14:paraId="653BAFFF" w14:textId="77777777" w:rsidR="00C9713F" w:rsidRDefault="00C9713F" w:rsidP="00C9713F">
      <w:pPr>
        <w:jc w:val="both"/>
        <w:sectPr w:rsidR="00C9713F" w:rsidSect="009540FB">
          <w:footerReference w:type="default" r:id="rId17"/>
          <w:pgSz w:w="12240" w:h="15840"/>
          <w:pgMar w:top="1440" w:right="1440" w:bottom="1440" w:left="1440" w:header="720" w:footer="720" w:gutter="0"/>
          <w:cols w:space="720"/>
          <w:docGrid w:linePitch="360"/>
        </w:sectPr>
      </w:pPr>
    </w:p>
    <w:tbl>
      <w:tblPr>
        <w:tblStyle w:val="TableGrid"/>
        <w:tblW w:w="0" w:type="auto"/>
        <w:jc w:val="center"/>
        <w:tblLayout w:type="fixed"/>
        <w:tblLook w:val="04A0" w:firstRow="1" w:lastRow="0" w:firstColumn="1" w:lastColumn="0" w:noHBand="0" w:noVBand="1"/>
      </w:tblPr>
      <w:tblGrid>
        <w:gridCol w:w="916"/>
        <w:gridCol w:w="616"/>
        <w:gridCol w:w="629"/>
        <w:gridCol w:w="571"/>
        <w:gridCol w:w="630"/>
        <w:gridCol w:w="572"/>
        <w:gridCol w:w="665"/>
        <w:gridCol w:w="592"/>
        <w:gridCol w:w="630"/>
        <w:gridCol w:w="572"/>
        <w:gridCol w:w="645"/>
        <w:gridCol w:w="630"/>
        <w:gridCol w:w="810"/>
        <w:gridCol w:w="700"/>
        <w:gridCol w:w="20"/>
        <w:gridCol w:w="720"/>
        <w:gridCol w:w="630"/>
        <w:gridCol w:w="720"/>
        <w:gridCol w:w="720"/>
      </w:tblGrid>
      <w:tr w:rsidR="00C9713F" w:rsidRPr="008A6873" w14:paraId="30F85004" w14:textId="77777777" w:rsidTr="009540FB">
        <w:trPr>
          <w:jc w:val="center"/>
        </w:trPr>
        <w:tc>
          <w:tcPr>
            <w:tcW w:w="11988" w:type="dxa"/>
            <w:gridSpan w:val="19"/>
            <w:vAlign w:val="center"/>
          </w:tcPr>
          <w:p w14:paraId="3DDBB695" w14:textId="77777777" w:rsidR="00C9713F" w:rsidRPr="00AB2441" w:rsidRDefault="00C9713F" w:rsidP="009540FB">
            <w:pPr>
              <w:jc w:val="left"/>
              <w:rPr>
                <w:sz w:val="24"/>
                <w:szCs w:val="24"/>
              </w:rPr>
            </w:pPr>
            <w:r w:rsidRPr="00AB2441">
              <w:rPr>
                <w:sz w:val="24"/>
                <w:szCs w:val="24"/>
              </w:rPr>
              <w:lastRenderedPageBreak/>
              <w:t>Table IV.8</w:t>
            </w:r>
          </w:p>
        </w:tc>
      </w:tr>
      <w:tr w:rsidR="00C9713F" w:rsidRPr="008A6873" w14:paraId="61C0A0B0" w14:textId="77777777" w:rsidTr="009540FB">
        <w:trPr>
          <w:jc w:val="center"/>
        </w:trPr>
        <w:tc>
          <w:tcPr>
            <w:tcW w:w="11988" w:type="dxa"/>
            <w:gridSpan w:val="19"/>
            <w:vAlign w:val="center"/>
          </w:tcPr>
          <w:p w14:paraId="412273C8" w14:textId="77777777" w:rsidR="00C9713F" w:rsidRPr="00AB2441" w:rsidRDefault="00C9713F" w:rsidP="009540FB">
            <w:pPr>
              <w:jc w:val="left"/>
              <w:rPr>
                <w:i/>
                <w:sz w:val="24"/>
                <w:szCs w:val="24"/>
              </w:rPr>
            </w:pPr>
            <w:r w:rsidRPr="00AB2441">
              <w:rPr>
                <w:i/>
                <w:sz w:val="24"/>
                <w:szCs w:val="24"/>
              </w:rPr>
              <w:t xml:space="preserve">Means and Standard Deviations as a Function of Grade Level, Gender, and Race/Ethnicity </w:t>
            </w:r>
            <w:r w:rsidRPr="00AB2441">
              <w:rPr>
                <w:sz w:val="24"/>
                <w:szCs w:val="24"/>
              </w:rPr>
              <w:t>(</w:t>
            </w:r>
            <w:r w:rsidRPr="00AB2441">
              <w:rPr>
                <w:i/>
                <w:sz w:val="24"/>
                <w:szCs w:val="24"/>
              </w:rPr>
              <w:t>DSCS−H</w:t>
            </w:r>
            <w:r w:rsidRPr="00AB2441">
              <w:rPr>
                <w:sz w:val="24"/>
                <w:szCs w:val="24"/>
              </w:rPr>
              <w:t>)</w:t>
            </w:r>
          </w:p>
        </w:tc>
      </w:tr>
      <w:tr w:rsidR="00C9713F" w:rsidRPr="008A6873" w14:paraId="26101686" w14:textId="77777777" w:rsidTr="009540FB">
        <w:trPr>
          <w:jc w:val="center"/>
        </w:trPr>
        <w:tc>
          <w:tcPr>
            <w:tcW w:w="916" w:type="dxa"/>
            <w:vAlign w:val="bottom"/>
          </w:tcPr>
          <w:p w14:paraId="35E16265" w14:textId="77777777" w:rsidR="00C9713F" w:rsidRPr="005F0CE0" w:rsidRDefault="00C9713F" w:rsidP="009540FB"/>
        </w:tc>
        <w:tc>
          <w:tcPr>
            <w:tcW w:w="616" w:type="dxa"/>
          </w:tcPr>
          <w:p w14:paraId="22888A18" w14:textId="77777777" w:rsidR="00C9713F" w:rsidRPr="005F0CE0" w:rsidRDefault="00C9713F" w:rsidP="009540FB"/>
        </w:tc>
        <w:tc>
          <w:tcPr>
            <w:tcW w:w="1200" w:type="dxa"/>
            <w:gridSpan w:val="2"/>
          </w:tcPr>
          <w:p w14:paraId="6B26868B" w14:textId="77777777" w:rsidR="00C9713F" w:rsidRPr="003378E1" w:rsidRDefault="00C9713F" w:rsidP="009540FB">
            <w:pPr>
              <w:rPr>
                <w:sz w:val="20"/>
              </w:rPr>
            </w:pPr>
            <w:r w:rsidRPr="003378E1">
              <w:rPr>
                <w:sz w:val="20"/>
              </w:rPr>
              <w:t>Teacher-Student Relations</w:t>
            </w:r>
          </w:p>
        </w:tc>
        <w:tc>
          <w:tcPr>
            <w:tcW w:w="1202" w:type="dxa"/>
            <w:gridSpan w:val="2"/>
          </w:tcPr>
          <w:p w14:paraId="40047BCE" w14:textId="77777777" w:rsidR="00C9713F" w:rsidRPr="003378E1" w:rsidRDefault="00C9713F" w:rsidP="009540FB">
            <w:pPr>
              <w:rPr>
                <w:sz w:val="20"/>
              </w:rPr>
            </w:pPr>
            <w:r w:rsidRPr="003378E1">
              <w:rPr>
                <w:sz w:val="20"/>
              </w:rPr>
              <w:t>Student-Student Relations</w:t>
            </w:r>
          </w:p>
        </w:tc>
        <w:tc>
          <w:tcPr>
            <w:tcW w:w="1257" w:type="dxa"/>
            <w:gridSpan w:val="2"/>
          </w:tcPr>
          <w:p w14:paraId="070E6AAD" w14:textId="77777777" w:rsidR="00C9713F" w:rsidRPr="003378E1" w:rsidRDefault="00C9713F" w:rsidP="009540FB">
            <w:pPr>
              <w:rPr>
                <w:sz w:val="20"/>
              </w:rPr>
            </w:pPr>
            <w:r w:rsidRPr="003378E1">
              <w:rPr>
                <w:sz w:val="20"/>
              </w:rPr>
              <w:t>Clarity of Expectations</w:t>
            </w:r>
          </w:p>
        </w:tc>
        <w:tc>
          <w:tcPr>
            <w:tcW w:w="1202" w:type="dxa"/>
            <w:gridSpan w:val="2"/>
          </w:tcPr>
          <w:p w14:paraId="4F1F2459" w14:textId="77777777" w:rsidR="00C9713F" w:rsidRPr="003378E1" w:rsidRDefault="00C9713F" w:rsidP="009540FB">
            <w:pPr>
              <w:rPr>
                <w:sz w:val="20"/>
              </w:rPr>
            </w:pPr>
            <w:r w:rsidRPr="003378E1">
              <w:rPr>
                <w:sz w:val="20"/>
              </w:rPr>
              <w:t>Fairness of Rules</w:t>
            </w:r>
          </w:p>
        </w:tc>
        <w:tc>
          <w:tcPr>
            <w:tcW w:w="1275" w:type="dxa"/>
            <w:gridSpan w:val="2"/>
          </w:tcPr>
          <w:p w14:paraId="78C23854" w14:textId="77777777" w:rsidR="00C9713F" w:rsidRPr="003378E1" w:rsidRDefault="00C9713F" w:rsidP="009540FB">
            <w:pPr>
              <w:rPr>
                <w:sz w:val="20"/>
              </w:rPr>
            </w:pPr>
            <w:r w:rsidRPr="003378E1">
              <w:rPr>
                <w:sz w:val="20"/>
              </w:rPr>
              <w:t xml:space="preserve">School </w:t>
            </w:r>
          </w:p>
          <w:p w14:paraId="4DF7F217" w14:textId="77777777" w:rsidR="00C9713F" w:rsidRPr="003378E1" w:rsidRDefault="00C9713F" w:rsidP="009540FB">
            <w:pPr>
              <w:rPr>
                <w:sz w:val="20"/>
              </w:rPr>
            </w:pPr>
            <w:r w:rsidRPr="003378E1">
              <w:rPr>
                <w:sz w:val="20"/>
              </w:rPr>
              <w:t>Safety</w:t>
            </w:r>
          </w:p>
        </w:tc>
        <w:tc>
          <w:tcPr>
            <w:tcW w:w="1530" w:type="dxa"/>
            <w:gridSpan w:val="3"/>
          </w:tcPr>
          <w:p w14:paraId="3C0F34B2" w14:textId="77777777" w:rsidR="00C9713F" w:rsidRPr="003378E1" w:rsidRDefault="00C9713F" w:rsidP="009540FB">
            <w:pPr>
              <w:rPr>
                <w:sz w:val="20"/>
              </w:rPr>
            </w:pPr>
            <w:r w:rsidRPr="003378E1">
              <w:rPr>
                <w:sz w:val="20"/>
              </w:rPr>
              <w:t>Teacher-Home Communication</w:t>
            </w:r>
          </w:p>
        </w:tc>
        <w:tc>
          <w:tcPr>
            <w:tcW w:w="1350" w:type="dxa"/>
            <w:gridSpan w:val="2"/>
          </w:tcPr>
          <w:p w14:paraId="2E65706C" w14:textId="77777777" w:rsidR="00C9713F" w:rsidRPr="003378E1" w:rsidRDefault="00C9713F" w:rsidP="009540FB">
            <w:pPr>
              <w:rPr>
                <w:sz w:val="20"/>
              </w:rPr>
            </w:pPr>
            <w:r w:rsidRPr="003378E1">
              <w:rPr>
                <w:sz w:val="20"/>
              </w:rPr>
              <w:t>Total School Climate</w:t>
            </w:r>
          </w:p>
        </w:tc>
        <w:tc>
          <w:tcPr>
            <w:tcW w:w="1440" w:type="dxa"/>
            <w:gridSpan w:val="2"/>
          </w:tcPr>
          <w:p w14:paraId="0496BE53" w14:textId="77777777" w:rsidR="00C9713F" w:rsidRPr="003378E1" w:rsidRDefault="00C9713F" w:rsidP="009540FB">
            <w:pPr>
              <w:rPr>
                <w:sz w:val="20"/>
              </w:rPr>
            </w:pPr>
            <w:r w:rsidRPr="003378E1">
              <w:rPr>
                <w:sz w:val="20"/>
              </w:rPr>
              <w:t>Parent Satisfaction*</w:t>
            </w:r>
          </w:p>
        </w:tc>
      </w:tr>
      <w:tr w:rsidR="00C9713F" w:rsidRPr="008A6873" w14:paraId="66425F27" w14:textId="77777777" w:rsidTr="009540FB">
        <w:trPr>
          <w:jc w:val="center"/>
        </w:trPr>
        <w:tc>
          <w:tcPr>
            <w:tcW w:w="916" w:type="dxa"/>
          </w:tcPr>
          <w:p w14:paraId="523CD823" w14:textId="77777777" w:rsidR="00C9713F" w:rsidRPr="005F0CE0" w:rsidRDefault="00C9713F" w:rsidP="009540FB"/>
        </w:tc>
        <w:tc>
          <w:tcPr>
            <w:tcW w:w="616" w:type="dxa"/>
            <w:vAlign w:val="bottom"/>
          </w:tcPr>
          <w:p w14:paraId="033C9F2B" w14:textId="77777777" w:rsidR="00C9713F" w:rsidRPr="005F0CE0" w:rsidRDefault="00C9713F" w:rsidP="009540FB">
            <w:r w:rsidRPr="005F0CE0">
              <w:rPr>
                <w:sz w:val="18"/>
                <w:szCs w:val="18"/>
              </w:rPr>
              <w:t>N</w:t>
            </w:r>
          </w:p>
        </w:tc>
        <w:tc>
          <w:tcPr>
            <w:tcW w:w="629" w:type="dxa"/>
            <w:vAlign w:val="bottom"/>
          </w:tcPr>
          <w:p w14:paraId="47B2F00A" w14:textId="77777777" w:rsidR="00C9713F" w:rsidRPr="005F0CE0" w:rsidRDefault="00C9713F" w:rsidP="009540FB">
            <w:r w:rsidRPr="005F0CE0">
              <w:rPr>
                <w:sz w:val="18"/>
                <w:szCs w:val="18"/>
              </w:rPr>
              <w:t>Mean</w:t>
            </w:r>
          </w:p>
        </w:tc>
        <w:tc>
          <w:tcPr>
            <w:tcW w:w="571" w:type="dxa"/>
            <w:vAlign w:val="bottom"/>
          </w:tcPr>
          <w:p w14:paraId="36AF8B0C" w14:textId="77777777" w:rsidR="00C9713F" w:rsidRPr="005F0CE0" w:rsidRDefault="00C9713F" w:rsidP="009540FB">
            <w:r w:rsidRPr="005F0CE0">
              <w:rPr>
                <w:sz w:val="18"/>
                <w:szCs w:val="18"/>
              </w:rPr>
              <w:t>SD</w:t>
            </w:r>
          </w:p>
        </w:tc>
        <w:tc>
          <w:tcPr>
            <w:tcW w:w="630" w:type="dxa"/>
            <w:vAlign w:val="bottom"/>
          </w:tcPr>
          <w:p w14:paraId="07762CEB" w14:textId="77777777" w:rsidR="00C9713F" w:rsidRPr="005F0CE0" w:rsidRDefault="00C9713F" w:rsidP="009540FB">
            <w:r w:rsidRPr="005F0CE0">
              <w:rPr>
                <w:sz w:val="18"/>
                <w:szCs w:val="18"/>
              </w:rPr>
              <w:t>Mean</w:t>
            </w:r>
          </w:p>
        </w:tc>
        <w:tc>
          <w:tcPr>
            <w:tcW w:w="572" w:type="dxa"/>
            <w:vAlign w:val="bottom"/>
          </w:tcPr>
          <w:p w14:paraId="5BA5F9E1" w14:textId="77777777" w:rsidR="00C9713F" w:rsidRPr="005F0CE0" w:rsidRDefault="00C9713F" w:rsidP="009540FB">
            <w:r w:rsidRPr="005F0CE0">
              <w:rPr>
                <w:sz w:val="18"/>
                <w:szCs w:val="18"/>
              </w:rPr>
              <w:t>SD</w:t>
            </w:r>
          </w:p>
        </w:tc>
        <w:tc>
          <w:tcPr>
            <w:tcW w:w="665" w:type="dxa"/>
            <w:vAlign w:val="bottom"/>
          </w:tcPr>
          <w:p w14:paraId="097003A9" w14:textId="77777777" w:rsidR="00C9713F" w:rsidRPr="005F0CE0" w:rsidRDefault="00C9713F" w:rsidP="009540FB">
            <w:r w:rsidRPr="005F0CE0">
              <w:rPr>
                <w:sz w:val="18"/>
                <w:szCs w:val="18"/>
              </w:rPr>
              <w:t>Mean</w:t>
            </w:r>
          </w:p>
        </w:tc>
        <w:tc>
          <w:tcPr>
            <w:tcW w:w="592" w:type="dxa"/>
            <w:vAlign w:val="bottom"/>
          </w:tcPr>
          <w:p w14:paraId="2949127C" w14:textId="77777777" w:rsidR="00C9713F" w:rsidRPr="005F0CE0" w:rsidRDefault="00C9713F" w:rsidP="009540FB">
            <w:r w:rsidRPr="005F0CE0">
              <w:rPr>
                <w:sz w:val="18"/>
                <w:szCs w:val="18"/>
              </w:rPr>
              <w:t>SD</w:t>
            </w:r>
          </w:p>
        </w:tc>
        <w:tc>
          <w:tcPr>
            <w:tcW w:w="630" w:type="dxa"/>
            <w:vAlign w:val="bottom"/>
          </w:tcPr>
          <w:p w14:paraId="7356D957" w14:textId="77777777" w:rsidR="00C9713F" w:rsidRPr="005F0CE0" w:rsidRDefault="00C9713F" w:rsidP="009540FB">
            <w:r w:rsidRPr="005F0CE0">
              <w:rPr>
                <w:sz w:val="18"/>
                <w:szCs w:val="18"/>
              </w:rPr>
              <w:t>Mean</w:t>
            </w:r>
          </w:p>
        </w:tc>
        <w:tc>
          <w:tcPr>
            <w:tcW w:w="572" w:type="dxa"/>
            <w:vAlign w:val="bottom"/>
          </w:tcPr>
          <w:p w14:paraId="65DCC495" w14:textId="77777777" w:rsidR="00C9713F" w:rsidRPr="005F0CE0" w:rsidRDefault="00C9713F" w:rsidP="009540FB">
            <w:r w:rsidRPr="005F0CE0">
              <w:rPr>
                <w:sz w:val="18"/>
                <w:szCs w:val="18"/>
              </w:rPr>
              <w:t>SD</w:t>
            </w:r>
          </w:p>
        </w:tc>
        <w:tc>
          <w:tcPr>
            <w:tcW w:w="645" w:type="dxa"/>
            <w:vAlign w:val="bottom"/>
          </w:tcPr>
          <w:p w14:paraId="616E6A35" w14:textId="77777777" w:rsidR="00C9713F" w:rsidRPr="005F0CE0" w:rsidRDefault="00C9713F" w:rsidP="009540FB">
            <w:r w:rsidRPr="005F0CE0">
              <w:rPr>
                <w:sz w:val="18"/>
                <w:szCs w:val="18"/>
              </w:rPr>
              <w:t>Mean</w:t>
            </w:r>
          </w:p>
        </w:tc>
        <w:tc>
          <w:tcPr>
            <w:tcW w:w="630" w:type="dxa"/>
            <w:vAlign w:val="bottom"/>
          </w:tcPr>
          <w:p w14:paraId="63ED6A8A" w14:textId="77777777" w:rsidR="00C9713F" w:rsidRPr="005F0CE0" w:rsidRDefault="00C9713F" w:rsidP="009540FB">
            <w:r w:rsidRPr="005F0CE0">
              <w:rPr>
                <w:sz w:val="18"/>
                <w:szCs w:val="18"/>
              </w:rPr>
              <w:t>SD</w:t>
            </w:r>
          </w:p>
        </w:tc>
        <w:tc>
          <w:tcPr>
            <w:tcW w:w="810" w:type="dxa"/>
            <w:vAlign w:val="bottom"/>
          </w:tcPr>
          <w:p w14:paraId="261D1091" w14:textId="77777777" w:rsidR="00C9713F" w:rsidRPr="005F0CE0" w:rsidRDefault="00C9713F" w:rsidP="009540FB">
            <w:r w:rsidRPr="005F0CE0">
              <w:rPr>
                <w:sz w:val="18"/>
                <w:szCs w:val="18"/>
              </w:rPr>
              <w:t>Mean</w:t>
            </w:r>
          </w:p>
        </w:tc>
        <w:tc>
          <w:tcPr>
            <w:tcW w:w="720" w:type="dxa"/>
            <w:gridSpan w:val="2"/>
            <w:vAlign w:val="bottom"/>
          </w:tcPr>
          <w:p w14:paraId="44115BC0" w14:textId="77777777" w:rsidR="00C9713F" w:rsidRPr="005F0CE0" w:rsidRDefault="00C9713F" w:rsidP="009540FB">
            <w:r w:rsidRPr="005F0CE0">
              <w:rPr>
                <w:sz w:val="18"/>
                <w:szCs w:val="18"/>
              </w:rPr>
              <w:t>SD</w:t>
            </w:r>
          </w:p>
        </w:tc>
        <w:tc>
          <w:tcPr>
            <w:tcW w:w="720" w:type="dxa"/>
            <w:vAlign w:val="bottom"/>
          </w:tcPr>
          <w:p w14:paraId="68F99CC1" w14:textId="77777777" w:rsidR="00C9713F" w:rsidRPr="005F0CE0" w:rsidRDefault="00C9713F" w:rsidP="009540FB">
            <w:r w:rsidRPr="005F0CE0">
              <w:rPr>
                <w:sz w:val="18"/>
                <w:szCs w:val="18"/>
              </w:rPr>
              <w:t>Mean</w:t>
            </w:r>
          </w:p>
        </w:tc>
        <w:tc>
          <w:tcPr>
            <w:tcW w:w="630" w:type="dxa"/>
            <w:vAlign w:val="bottom"/>
          </w:tcPr>
          <w:p w14:paraId="4AFF874E" w14:textId="77777777" w:rsidR="00C9713F" w:rsidRPr="005F0CE0" w:rsidRDefault="00C9713F" w:rsidP="009540FB">
            <w:r w:rsidRPr="005F0CE0">
              <w:rPr>
                <w:sz w:val="18"/>
                <w:szCs w:val="18"/>
              </w:rPr>
              <w:t>SD</w:t>
            </w:r>
          </w:p>
        </w:tc>
        <w:tc>
          <w:tcPr>
            <w:tcW w:w="720" w:type="dxa"/>
            <w:vAlign w:val="bottom"/>
          </w:tcPr>
          <w:p w14:paraId="47F6AA74" w14:textId="77777777" w:rsidR="00C9713F" w:rsidRPr="005F0CE0" w:rsidRDefault="00C9713F" w:rsidP="009540FB">
            <w:pPr>
              <w:rPr>
                <w:sz w:val="18"/>
                <w:szCs w:val="18"/>
              </w:rPr>
            </w:pPr>
            <w:r w:rsidRPr="005F0CE0">
              <w:rPr>
                <w:sz w:val="18"/>
                <w:szCs w:val="18"/>
              </w:rPr>
              <w:t>Mean</w:t>
            </w:r>
          </w:p>
        </w:tc>
        <w:tc>
          <w:tcPr>
            <w:tcW w:w="720" w:type="dxa"/>
            <w:vAlign w:val="center"/>
          </w:tcPr>
          <w:p w14:paraId="5CF60C4A" w14:textId="77777777" w:rsidR="00C9713F" w:rsidRPr="005F0CE0" w:rsidRDefault="00C9713F" w:rsidP="009540FB">
            <w:pPr>
              <w:rPr>
                <w:sz w:val="18"/>
                <w:szCs w:val="18"/>
              </w:rPr>
            </w:pPr>
            <w:r w:rsidRPr="005F0CE0">
              <w:rPr>
                <w:sz w:val="18"/>
                <w:szCs w:val="18"/>
              </w:rPr>
              <w:t>SD</w:t>
            </w:r>
          </w:p>
        </w:tc>
      </w:tr>
      <w:tr w:rsidR="00C9713F" w:rsidRPr="008A6873" w14:paraId="6538203B" w14:textId="77777777" w:rsidTr="009540FB">
        <w:trPr>
          <w:jc w:val="center"/>
        </w:trPr>
        <w:tc>
          <w:tcPr>
            <w:tcW w:w="11988" w:type="dxa"/>
            <w:gridSpan w:val="19"/>
            <w:vAlign w:val="bottom"/>
          </w:tcPr>
          <w:p w14:paraId="1B494711" w14:textId="77777777" w:rsidR="00C9713F" w:rsidRPr="003378E1" w:rsidRDefault="00C9713F" w:rsidP="009540FB">
            <w:pPr>
              <w:rPr>
                <w:b/>
                <w:szCs w:val="18"/>
              </w:rPr>
            </w:pPr>
            <w:r w:rsidRPr="003378E1">
              <w:rPr>
                <w:b/>
                <w:szCs w:val="18"/>
              </w:rPr>
              <w:t>Elementary</w:t>
            </w:r>
          </w:p>
        </w:tc>
      </w:tr>
      <w:tr w:rsidR="00C9713F" w:rsidRPr="008A6873" w14:paraId="73825581" w14:textId="77777777" w:rsidTr="009540FB">
        <w:trPr>
          <w:jc w:val="center"/>
        </w:trPr>
        <w:tc>
          <w:tcPr>
            <w:tcW w:w="11988" w:type="dxa"/>
            <w:gridSpan w:val="19"/>
            <w:vAlign w:val="bottom"/>
          </w:tcPr>
          <w:p w14:paraId="35395518" w14:textId="77777777" w:rsidR="00C9713F" w:rsidRPr="00971CC5" w:rsidRDefault="00C9713F" w:rsidP="009540FB">
            <w:pPr>
              <w:jc w:val="left"/>
              <w:rPr>
                <w:b/>
              </w:rPr>
            </w:pPr>
            <w:r w:rsidRPr="00971CC5">
              <w:rPr>
                <w:b/>
              </w:rPr>
              <w:t>Gender</w:t>
            </w:r>
          </w:p>
        </w:tc>
      </w:tr>
      <w:tr w:rsidR="00C9713F" w:rsidRPr="008A6873" w14:paraId="6A3C28C1" w14:textId="77777777" w:rsidTr="009540FB">
        <w:trPr>
          <w:jc w:val="center"/>
        </w:trPr>
        <w:tc>
          <w:tcPr>
            <w:tcW w:w="916" w:type="dxa"/>
            <w:vAlign w:val="bottom"/>
          </w:tcPr>
          <w:p w14:paraId="6A172342" w14:textId="77777777" w:rsidR="00C9713F" w:rsidRPr="005F0CE0" w:rsidRDefault="00C9713F" w:rsidP="009540FB">
            <w:r w:rsidRPr="005F0CE0">
              <w:rPr>
                <w:bCs/>
                <w:sz w:val="18"/>
                <w:szCs w:val="18"/>
              </w:rPr>
              <w:t>Male</w:t>
            </w:r>
          </w:p>
        </w:tc>
        <w:tc>
          <w:tcPr>
            <w:tcW w:w="616" w:type="dxa"/>
          </w:tcPr>
          <w:p w14:paraId="14B07C50" w14:textId="77777777" w:rsidR="00C9713F" w:rsidRPr="003378E1" w:rsidRDefault="00C9713F" w:rsidP="009540FB">
            <w:pPr>
              <w:rPr>
                <w:sz w:val="20"/>
              </w:rPr>
            </w:pPr>
            <w:r w:rsidRPr="003378E1">
              <w:rPr>
                <w:sz w:val="20"/>
              </w:rPr>
              <w:t>5467</w:t>
            </w:r>
          </w:p>
        </w:tc>
        <w:tc>
          <w:tcPr>
            <w:tcW w:w="629" w:type="dxa"/>
          </w:tcPr>
          <w:p w14:paraId="519DBAAA" w14:textId="77777777" w:rsidR="00C9713F" w:rsidRPr="003378E1" w:rsidRDefault="00C9713F" w:rsidP="009540FB">
            <w:pPr>
              <w:rPr>
                <w:sz w:val="20"/>
              </w:rPr>
            </w:pPr>
            <w:r w:rsidRPr="003378E1">
              <w:rPr>
                <w:sz w:val="20"/>
              </w:rPr>
              <w:t>3.41</w:t>
            </w:r>
          </w:p>
        </w:tc>
        <w:tc>
          <w:tcPr>
            <w:tcW w:w="571" w:type="dxa"/>
          </w:tcPr>
          <w:p w14:paraId="2B0EEF0A" w14:textId="77777777" w:rsidR="00C9713F" w:rsidRPr="003378E1" w:rsidRDefault="00C9713F" w:rsidP="009540FB">
            <w:pPr>
              <w:rPr>
                <w:sz w:val="20"/>
              </w:rPr>
            </w:pPr>
            <w:r w:rsidRPr="003378E1">
              <w:rPr>
                <w:sz w:val="20"/>
              </w:rPr>
              <w:t>0.47</w:t>
            </w:r>
          </w:p>
        </w:tc>
        <w:tc>
          <w:tcPr>
            <w:tcW w:w="630" w:type="dxa"/>
          </w:tcPr>
          <w:p w14:paraId="76F51FF5" w14:textId="77777777" w:rsidR="00C9713F" w:rsidRPr="003378E1" w:rsidRDefault="00C9713F" w:rsidP="009540FB">
            <w:pPr>
              <w:rPr>
                <w:sz w:val="20"/>
              </w:rPr>
            </w:pPr>
            <w:r w:rsidRPr="003378E1">
              <w:rPr>
                <w:sz w:val="20"/>
              </w:rPr>
              <w:t>3.17</w:t>
            </w:r>
          </w:p>
        </w:tc>
        <w:tc>
          <w:tcPr>
            <w:tcW w:w="572" w:type="dxa"/>
          </w:tcPr>
          <w:p w14:paraId="34D7E53A" w14:textId="77777777" w:rsidR="00C9713F" w:rsidRPr="003378E1" w:rsidRDefault="00C9713F" w:rsidP="009540FB">
            <w:pPr>
              <w:rPr>
                <w:sz w:val="20"/>
              </w:rPr>
            </w:pPr>
            <w:r w:rsidRPr="003378E1">
              <w:rPr>
                <w:sz w:val="20"/>
              </w:rPr>
              <w:t>0.53</w:t>
            </w:r>
          </w:p>
        </w:tc>
        <w:tc>
          <w:tcPr>
            <w:tcW w:w="665" w:type="dxa"/>
          </w:tcPr>
          <w:p w14:paraId="5981B936" w14:textId="77777777" w:rsidR="00C9713F" w:rsidRPr="003378E1" w:rsidRDefault="00C9713F" w:rsidP="009540FB">
            <w:pPr>
              <w:rPr>
                <w:sz w:val="20"/>
              </w:rPr>
            </w:pPr>
            <w:r w:rsidRPr="003378E1">
              <w:rPr>
                <w:sz w:val="20"/>
              </w:rPr>
              <w:t>3.43</w:t>
            </w:r>
          </w:p>
        </w:tc>
        <w:tc>
          <w:tcPr>
            <w:tcW w:w="592" w:type="dxa"/>
          </w:tcPr>
          <w:p w14:paraId="60AB2FF8" w14:textId="77777777" w:rsidR="00C9713F" w:rsidRPr="003378E1" w:rsidRDefault="00C9713F" w:rsidP="009540FB">
            <w:pPr>
              <w:rPr>
                <w:sz w:val="20"/>
              </w:rPr>
            </w:pPr>
            <w:r w:rsidRPr="003378E1">
              <w:rPr>
                <w:sz w:val="20"/>
              </w:rPr>
              <w:t>0.49</w:t>
            </w:r>
          </w:p>
        </w:tc>
        <w:tc>
          <w:tcPr>
            <w:tcW w:w="630" w:type="dxa"/>
          </w:tcPr>
          <w:p w14:paraId="225C37C1" w14:textId="77777777" w:rsidR="00C9713F" w:rsidRPr="003378E1" w:rsidRDefault="00C9713F" w:rsidP="009540FB">
            <w:pPr>
              <w:rPr>
                <w:sz w:val="20"/>
              </w:rPr>
            </w:pPr>
            <w:r w:rsidRPr="003378E1">
              <w:rPr>
                <w:sz w:val="20"/>
              </w:rPr>
              <w:t>3.38</w:t>
            </w:r>
          </w:p>
        </w:tc>
        <w:tc>
          <w:tcPr>
            <w:tcW w:w="572" w:type="dxa"/>
          </w:tcPr>
          <w:p w14:paraId="46D3A7DA" w14:textId="77777777" w:rsidR="00C9713F" w:rsidRPr="003378E1" w:rsidRDefault="00C9713F" w:rsidP="009540FB">
            <w:pPr>
              <w:rPr>
                <w:sz w:val="20"/>
              </w:rPr>
            </w:pPr>
            <w:r w:rsidRPr="003378E1">
              <w:rPr>
                <w:sz w:val="20"/>
              </w:rPr>
              <w:t>0.49</w:t>
            </w:r>
          </w:p>
        </w:tc>
        <w:tc>
          <w:tcPr>
            <w:tcW w:w="645" w:type="dxa"/>
          </w:tcPr>
          <w:p w14:paraId="40DB2DA3" w14:textId="77777777" w:rsidR="00C9713F" w:rsidRPr="003378E1" w:rsidRDefault="00C9713F" w:rsidP="009540FB">
            <w:pPr>
              <w:rPr>
                <w:sz w:val="20"/>
              </w:rPr>
            </w:pPr>
            <w:r w:rsidRPr="003378E1">
              <w:rPr>
                <w:sz w:val="20"/>
              </w:rPr>
              <w:t>3.37</w:t>
            </w:r>
          </w:p>
        </w:tc>
        <w:tc>
          <w:tcPr>
            <w:tcW w:w="630" w:type="dxa"/>
          </w:tcPr>
          <w:p w14:paraId="33729F15" w14:textId="77777777" w:rsidR="00C9713F" w:rsidRPr="003378E1" w:rsidRDefault="00C9713F" w:rsidP="009540FB">
            <w:pPr>
              <w:rPr>
                <w:sz w:val="20"/>
              </w:rPr>
            </w:pPr>
            <w:r w:rsidRPr="003378E1">
              <w:rPr>
                <w:sz w:val="20"/>
              </w:rPr>
              <w:t>0.51</w:t>
            </w:r>
          </w:p>
        </w:tc>
        <w:tc>
          <w:tcPr>
            <w:tcW w:w="810" w:type="dxa"/>
          </w:tcPr>
          <w:p w14:paraId="4F4DAC70" w14:textId="77777777" w:rsidR="00C9713F" w:rsidRPr="003378E1" w:rsidRDefault="00C9713F" w:rsidP="009540FB">
            <w:pPr>
              <w:rPr>
                <w:sz w:val="20"/>
              </w:rPr>
            </w:pPr>
            <w:r w:rsidRPr="003378E1">
              <w:rPr>
                <w:sz w:val="20"/>
              </w:rPr>
              <w:t>3.39</w:t>
            </w:r>
          </w:p>
        </w:tc>
        <w:tc>
          <w:tcPr>
            <w:tcW w:w="700" w:type="dxa"/>
          </w:tcPr>
          <w:p w14:paraId="71DD2D49" w14:textId="77777777" w:rsidR="00C9713F" w:rsidRPr="003378E1" w:rsidRDefault="00C9713F" w:rsidP="009540FB">
            <w:pPr>
              <w:rPr>
                <w:sz w:val="20"/>
              </w:rPr>
            </w:pPr>
            <w:r w:rsidRPr="003378E1">
              <w:rPr>
                <w:sz w:val="20"/>
              </w:rPr>
              <w:t>0.53</w:t>
            </w:r>
          </w:p>
        </w:tc>
        <w:tc>
          <w:tcPr>
            <w:tcW w:w="740" w:type="dxa"/>
            <w:gridSpan w:val="2"/>
          </w:tcPr>
          <w:p w14:paraId="4D1F393D" w14:textId="77777777" w:rsidR="00C9713F" w:rsidRPr="003378E1" w:rsidRDefault="00C9713F" w:rsidP="009540FB">
            <w:pPr>
              <w:rPr>
                <w:sz w:val="20"/>
              </w:rPr>
            </w:pPr>
            <w:r w:rsidRPr="003378E1">
              <w:rPr>
                <w:sz w:val="20"/>
              </w:rPr>
              <w:t>3.36</w:t>
            </w:r>
          </w:p>
        </w:tc>
        <w:tc>
          <w:tcPr>
            <w:tcW w:w="630" w:type="dxa"/>
          </w:tcPr>
          <w:p w14:paraId="41E3AC68" w14:textId="77777777" w:rsidR="00C9713F" w:rsidRPr="003378E1" w:rsidRDefault="00C9713F" w:rsidP="009540FB">
            <w:pPr>
              <w:rPr>
                <w:sz w:val="20"/>
              </w:rPr>
            </w:pPr>
            <w:r w:rsidRPr="003378E1">
              <w:rPr>
                <w:sz w:val="20"/>
              </w:rPr>
              <w:t>0.44</w:t>
            </w:r>
          </w:p>
        </w:tc>
        <w:tc>
          <w:tcPr>
            <w:tcW w:w="720" w:type="dxa"/>
          </w:tcPr>
          <w:p w14:paraId="5659E40D" w14:textId="77777777" w:rsidR="00C9713F" w:rsidRPr="003378E1" w:rsidRDefault="00C9713F" w:rsidP="009540FB">
            <w:pPr>
              <w:rPr>
                <w:sz w:val="20"/>
              </w:rPr>
            </w:pPr>
            <w:r w:rsidRPr="003378E1">
              <w:rPr>
                <w:sz w:val="20"/>
              </w:rPr>
              <w:t>3.39</w:t>
            </w:r>
          </w:p>
        </w:tc>
        <w:tc>
          <w:tcPr>
            <w:tcW w:w="720" w:type="dxa"/>
          </w:tcPr>
          <w:p w14:paraId="518EB17F" w14:textId="77777777" w:rsidR="00C9713F" w:rsidRPr="003378E1" w:rsidRDefault="00C9713F" w:rsidP="009540FB">
            <w:pPr>
              <w:rPr>
                <w:sz w:val="20"/>
              </w:rPr>
            </w:pPr>
            <w:r w:rsidRPr="003378E1">
              <w:rPr>
                <w:sz w:val="20"/>
              </w:rPr>
              <w:t>0.50</w:t>
            </w:r>
          </w:p>
        </w:tc>
      </w:tr>
      <w:tr w:rsidR="00C9713F" w:rsidRPr="008A6873" w14:paraId="115C761A" w14:textId="77777777" w:rsidTr="009540FB">
        <w:trPr>
          <w:jc w:val="center"/>
        </w:trPr>
        <w:tc>
          <w:tcPr>
            <w:tcW w:w="916" w:type="dxa"/>
            <w:vAlign w:val="bottom"/>
          </w:tcPr>
          <w:p w14:paraId="20F4693A" w14:textId="77777777" w:rsidR="00C9713F" w:rsidRPr="005F0CE0" w:rsidRDefault="00C9713F" w:rsidP="009540FB">
            <w:r w:rsidRPr="005F0CE0">
              <w:rPr>
                <w:bCs/>
                <w:sz w:val="18"/>
                <w:szCs w:val="18"/>
              </w:rPr>
              <w:t>Female</w:t>
            </w:r>
          </w:p>
        </w:tc>
        <w:tc>
          <w:tcPr>
            <w:tcW w:w="616" w:type="dxa"/>
          </w:tcPr>
          <w:p w14:paraId="5B75AC3D" w14:textId="77777777" w:rsidR="00C9713F" w:rsidRPr="003378E1" w:rsidRDefault="00C9713F" w:rsidP="009540FB">
            <w:pPr>
              <w:rPr>
                <w:sz w:val="20"/>
              </w:rPr>
            </w:pPr>
            <w:r w:rsidRPr="003378E1">
              <w:rPr>
                <w:sz w:val="20"/>
              </w:rPr>
              <w:t>6279</w:t>
            </w:r>
          </w:p>
        </w:tc>
        <w:tc>
          <w:tcPr>
            <w:tcW w:w="629" w:type="dxa"/>
          </w:tcPr>
          <w:p w14:paraId="4C5D75A7" w14:textId="77777777" w:rsidR="00C9713F" w:rsidRPr="003378E1" w:rsidRDefault="00C9713F" w:rsidP="009540FB">
            <w:pPr>
              <w:rPr>
                <w:sz w:val="20"/>
              </w:rPr>
            </w:pPr>
            <w:r w:rsidRPr="003378E1">
              <w:rPr>
                <w:sz w:val="20"/>
              </w:rPr>
              <w:t>3.42</w:t>
            </w:r>
          </w:p>
        </w:tc>
        <w:tc>
          <w:tcPr>
            <w:tcW w:w="571" w:type="dxa"/>
          </w:tcPr>
          <w:p w14:paraId="38776B2C" w14:textId="77777777" w:rsidR="00C9713F" w:rsidRPr="003378E1" w:rsidRDefault="00C9713F" w:rsidP="009540FB">
            <w:pPr>
              <w:rPr>
                <w:sz w:val="20"/>
              </w:rPr>
            </w:pPr>
            <w:r w:rsidRPr="003378E1">
              <w:rPr>
                <w:sz w:val="20"/>
              </w:rPr>
              <w:t>0.48</w:t>
            </w:r>
          </w:p>
        </w:tc>
        <w:tc>
          <w:tcPr>
            <w:tcW w:w="630" w:type="dxa"/>
          </w:tcPr>
          <w:p w14:paraId="58575937" w14:textId="77777777" w:rsidR="00C9713F" w:rsidRPr="003378E1" w:rsidRDefault="00C9713F" w:rsidP="009540FB">
            <w:pPr>
              <w:rPr>
                <w:sz w:val="20"/>
              </w:rPr>
            </w:pPr>
            <w:r w:rsidRPr="003378E1">
              <w:rPr>
                <w:sz w:val="20"/>
              </w:rPr>
              <w:t>3.16</w:t>
            </w:r>
          </w:p>
        </w:tc>
        <w:tc>
          <w:tcPr>
            <w:tcW w:w="572" w:type="dxa"/>
          </w:tcPr>
          <w:p w14:paraId="2A0671D7" w14:textId="77777777" w:rsidR="00C9713F" w:rsidRPr="003378E1" w:rsidRDefault="00C9713F" w:rsidP="009540FB">
            <w:pPr>
              <w:rPr>
                <w:sz w:val="20"/>
              </w:rPr>
            </w:pPr>
            <w:r w:rsidRPr="003378E1">
              <w:rPr>
                <w:sz w:val="20"/>
              </w:rPr>
              <w:t>0.55</w:t>
            </w:r>
          </w:p>
        </w:tc>
        <w:tc>
          <w:tcPr>
            <w:tcW w:w="665" w:type="dxa"/>
          </w:tcPr>
          <w:p w14:paraId="544A1D4C" w14:textId="77777777" w:rsidR="00C9713F" w:rsidRPr="003378E1" w:rsidRDefault="00C9713F" w:rsidP="009540FB">
            <w:pPr>
              <w:rPr>
                <w:sz w:val="20"/>
              </w:rPr>
            </w:pPr>
            <w:r w:rsidRPr="003378E1">
              <w:rPr>
                <w:sz w:val="20"/>
              </w:rPr>
              <w:t>3.44</w:t>
            </w:r>
          </w:p>
        </w:tc>
        <w:tc>
          <w:tcPr>
            <w:tcW w:w="592" w:type="dxa"/>
          </w:tcPr>
          <w:p w14:paraId="3A52BE6F" w14:textId="77777777" w:rsidR="00C9713F" w:rsidRPr="003378E1" w:rsidRDefault="00C9713F" w:rsidP="009540FB">
            <w:pPr>
              <w:rPr>
                <w:sz w:val="20"/>
              </w:rPr>
            </w:pPr>
            <w:r w:rsidRPr="003378E1">
              <w:rPr>
                <w:sz w:val="20"/>
              </w:rPr>
              <w:t>0.49</w:t>
            </w:r>
          </w:p>
        </w:tc>
        <w:tc>
          <w:tcPr>
            <w:tcW w:w="630" w:type="dxa"/>
          </w:tcPr>
          <w:p w14:paraId="1360694A" w14:textId="77777777" w:rsidR="00C9713F" w:rsidRPr="003378E1" w:rsidRDefault="00C9713F" w:rsidP="009540FB">
            <w:pPr>
              <w:rPr>
                <w:sz w:val="20"/>
              </w:rPr>
            </w:pPr>
            <w:r w:rsidRPr="003378E1">
              <w:rPr>
                <w:sz w:val="20"/>
              </w:rPr>
              <w:t>3.39</w:t>
            </w:r>
          </w:p>
        </w:tc>
        <w:tc>
          <w:tcPr>
            <w:tcW w:w="572" w:type="dxa"/>
          </w:tcPr>
          <w:p w14:paraId="74B401DD" w14:textId="77777777" w:rsidR="00C9713F" w:rsidRPr="003378E1" w:rsidRDefault="00C9713F" w:rsidP="009540FB">
            <w:pPr>
              <w:rPr>
                <w:sz w:val="20"/>
              </w:rPr>
            </w:pPr>
            <w:r w:rsidRPr="003378E1">
              <w:rPr>
                <w:sz w:val="20"/>
              </w:rPr>
              <w:t>0.50</w:t>
            </w:r>
          </w:p>
        </w:tc>
        <w:tc>
          <w:tcPr>
            <w:tcW w:w="645" w:type="dxa"/>
          </w:tcPr>
          <w:p w14:paraId="38B86E27" w14:textId="77777777" w:rsidR="00C9713F" w:rsidRPr="003378E1" w:rsidRDefault="00C9713F" w:rsidP="009540FB">
            <w:pPr>
              <w:rPr>
                <w:sz w:val="20"/>
              </w:rPr>
            </w:pPr>
            <w:r w:rsidRPr="003378E1">
              <w:rPr>
                <w:sz w:val="20"/>
              </w:rPr>
              <w:t>3.38</w:t>
            </w:r>
          </w:p>
        </w:tc>
        <w:tc>
          <w:tcPr>
            <w:tcW w:w="630" w:type="dxa"/>
          </w:tcPr>
          <w:p w14:paraId="1666932E" w14:textId="77777777" w:rsidR="00C9713F" w:rsidRPr="003378E1" w:rsidRDefault="00C9713F" w:rsidP="009540FB">
            <w:pPr>
              <w:rPr>
                <w:sz w:val="20"/>
              </w:rPr>
            </w:pPr>
            <w:r w:rsidRPr="003378E1">
              <w:rPr>
                <w:sz w:val="20"/>
              </w:rPr>
              <w:t>0.51</w:t>
            </w:r>
          </w:p>
        </w:tc>
        <w:tc>
          <w:tcPr>
            <w:tcW w:w="810" w:type="dxa"/>
          </w:tcPr>
          <w:p w14:paraId="78290A59" w14:textId="77777777" w:rsidR="00C9713F" w:rsidRPr="003378E1" w:rsidRDefault="00C9713F" w:rsidP="009540FB">
            <w:pPr>
              <w:rPr>
                <w:sz w:val="20"/>
              </w:rPr>
            </w:pPr>
            <w:r w:rsidRPr="003378E1">
              <w:rPr>
                <w:sz w:val="20"/>
              </w:rPr>
              <w:t>3.40</w:t>
            </w:r>
          </w:p>
        </w:tc>
        <w:tc>
          <w:tcPr>
            <w:tcW w:w="700" w:type="dxa"/>
          </w:tcPr>
          <w:p w14:paraId="597EF2D7" w14:textId="77777777" w:rsidR="00C9713F" w:rsidRPr="003378E1" w:rsidRDefault="00C9713F" w:rsidP="009540FB">
            <w:pPr>
              <w:rPr>
                <w:sz w:val="20"/>
              </w:rPr>
            </w:pPr>
            <w:r w:rsidRPr="003378E1">
              <w:rPr>
                <w:sz w:val="20"/>
              </w:rPr>
              <w:t>0.52</w:t>
            </w:r>
          </w:p>
        </w:tc>
        <w:tc>
          <w:tcPr>
            <w:tcW w:w="740" w:type="dxa"/>
            <w:gridSpan w:val="2"/>
          </w:tcPr>
          <w:p w14:paraId="7636FB58" w14:textId="77777777" w:rsidR="00C9713F" w:rsidRPr="003378E1" w:rsidRDefault="00C9713F" w:rsidP="009540FB">
            <w:pPr>
              <w:rPr>
                <w:sz w:val="20"/>
              </w:rPr>
            </w:pPr>
            <w:r w:rsidRPr="003378E1">
              <w:rPr>
                <w:sz w:val="20"/>
              </w:rPr>
              <w:t>3.36</w:t>
            </w:r>
          </w:p>
        </w:tc>
        <w:tc>
          <w:tcPr>
            <w:tcW w:w="630" w:type="dxa"/>
          </w:tcPr>
          <w:p w14:paraId="3655459F" w14:textId="77777777" w:rsidR="00C9713F" w:rsidRPr="003378E1" w:rsidRDefault="00C9713F" w:rsidP="009540FB">
            <w:pPr>
              <w:rPr>
                <w:sz w:val="20"/>
              </w:rPr>
            </w:pPr>
            <w:r w:rsidRPr="003378E1">
              <w:rPr>
                <w:sz w:val="20"/>
              </w:rPr>
              <w:t>0.45</w:t>
            </w:r>
          </w:p>
        </w:tc>
        <w:tc>
          <w:tcPr>
            <w:tcW w:w="720" w:type="dxa"/>
          </w:tcPr>
          <w:p w14:paraId="005CB8E9" w14:textId="77777777" w:rsidR="00C9713F" w:rsidRPr="003378E1" w:rsidRDefault="00C9713F" w:rsidP="009540FB">
            <w:pPr>
              <w:rPr>
                <w:sz w:val="20"/>
              </w:rPr>
            </w:pPr>
            <w:r w:rsidRPr="003378E1">
              <w:rPr>
                <w:sz w:val="20"/>
              </w:rPr>
              <w:t>3.40</w:t>
            </w:r>
          </w:p>
        </w:tc>
        <w:tc>
          <w:tcPr>
            <w:tcW w:w="720" w:type="dxa"/>
          </w:tcPr>
          <w:p w14:paraId="002E7573" w14:textId="77777777" w:rsidR="00C9713F" w:rsidRPr="003378E1" w:rsidRDefault="00C9713F" w:rsidP="009540FB">
            <w:pPr>
              <w:rPr>
                <w:sz w:val="20"/>
              </w:rPr>
            </w:pPr>
            <w:r w:rsidRPr="003378E1">
              <w:rPr>
                <w:sz w:val="20"/>
              </w:rPr>
              <w:t>0.49</w:t>
            </w:r>
          </w:p>
        </w:tc>
      </w:tr>
      <w:tr w:rsidR="00C9713F" w:rsidRPr="008A6873" w14:paraId="57635ED2" w14:textId="77777777" w:rsidTr="009540FB">
        <w:trPr>
          <w:jc w:val="center"/>
        </w:trPr>
        <w:tc>
          <w:tcPr>
            <w:tcW w:w="11988" w:type="dxa"/>
            <w:gridSpan w:val="19"/>
            <w:vAlign w:val="bottom"/>
          </w:tcPr>
          <w:p w14:paraId="232B8393" w14:textId="77777777" w:rsidR="00C9713F" w:rsidRPr="00971CC5" w:rsidRDefault="00F0117A" w:rsidP="00F0117A">
            <w:pPr>
              <w:jc w:val="left"/>
              <w:rPr>
                <w:b/>
              </w:rPr>
            </w:pPr>
            <w:r>
              <w:rPr>
                <w:b/>
              </w:rPr>
              <w:t>Race/Ethnicity</w:t>
            </w:r>
          </w:p>
        </w:tc>
      </w:tr>
      <w:tr w:rsidR="00C9713F" w:rsidRPr="008A6873" w14:paraId="371DD573" w14:textId="77777777" w:rsidTr="009540FB">
        <w:trPr>
          <w:jc w:val="center"/>
        </w:trPr>
        <w:tc>
          <w:tcPr>
            <w:tcW w:w="916" w:type="dxa"/>
            <w:vAlign w:val="bottom"/>
          </w:tcPr>
          <w:p w14:paraId="1A398817" w14:textId="77777777" w:rsidR="00C9713F" w:rsidRPr="005F0CE0" w:rsidRDefault="00C9713F" w:rsidP="009540FB">
            <w:pPr>
              <w:rPr>
                <w:bCs/>
                <w:sz w:val="18"/>
                <w:szCs w:val="18"/>
              </w:rPr>
            </w:pPr>
            <w:r w:rsidRPr="005F0CE0">
              <w:rPr>
                <w:bCs/>
                <w:sz w:val="18"/>
                <w:szCs w:val="18"/>
              </w:rPr>
              <w:t>White</w:t>
            </w:r>
          </w:p>
        </w:tc>
        <w:tc>
          <w:tcPr>
            <w:tcW w:w="616" w:type="dxa"/>
          </w:tcPr>
          <w:p w14:paraId="2C26A01E" w14:textId="77777777" w:rsidR="00C9713F" w:rsidRPr="003378E1" w:rsidRDefault="00C9713F" w:rsidP="009540FB">
            <w:pPr>
              <w:rPr>
                <w:sz w:val="20"/>
              </w:rPr>
            </w:pPr>
            <w:r w:rsidRPr="003378E1">
              <w:rPr>
                <w:sz w:val="20"/>
              </w:rPr>
              <w:t>5427</w:t>
            </w:r>
          </w:p>
        </w:tc>
        <w:tc>
          <w:tcPr>
            <w:tcW w:w="629" w:type="dxa"/>
          </w:tcPr>
          <w:p w14:paraId="60D9567E" w14:textId="77777777" w:rsidR="00C9713F" w:rsidRPr="003378E1" w:rsidRDefault="00C9713F" w:rsidP="009540FB">
            <w:pPr>
              <w:rPr>
                <w:sz w:val="20"/>
              </w:rPr>
            </w:pPr>
            <w:r w:rsidRPr="003378E1">
              <w:rPr>
                <w:sz w:val="20"/>
              </w:rPr>
              <w:t>3.46</w:t>
            </w:r>
          </w:p>
        </w:tc>
        <w:tc>
          <w:tcPr>
            <w:tcW w:w="571" w:type="dxa"/>
          </w:tcPr>
          <w:p w14:paraId="0CD81770" w14:textId="77777777" w:rsidR="00C9713F" w:rsidRPr="003378E1" w:rsidRDefault="00C9713F" w:rsidP="009540FB">
            <w:pPr>
              <w:rPr>
                <w:sz w:val="20"/>
              </w:rPr>
            </w:pPr>
            <w:r w:rsidRPr="003378E1">
              <w:rPr>
                <w:sz w:val="20"/>
              </w:rPr>
              <w:t>0.47</w:t>
            </w:r>
          </w:p>
        </w:tc>
        <w:tc>
          <w:tcPr>
            <w:tcW w:w="630" w:type="dxa"/>
          </w:tcPr>
          <w:p w14:paraId="5907DA3C" w14:textId="77777777" w:rsidR="00C9713F" w:rsidRPr="003378E1" w:rsidRDefault="00C9713F" w:rsidP="009540FB">
            <w:pPr>
              <w:rPr>
                <w:sz w:val="20"/>
              </w:rPr>
            </w:pPr>
            <w:r w:rsidRPr="003378E1">
              <w:rPr>
                <w:sz w:val="20"/>
              </w:rPr>
              <w:t>3.20</w:t>
            </w:r>
          </w:p>
        </w:tc>
        <w:tc>
          <w:tcPr>
            <w:tcW w:w="572" w:type="dxa"/>
          </w:tcPr>
          <w:p w14:paraId="1D4C12A1" w14:textId="77777777" w:rsidR="00C9713F" w:rsidRPr="003378E1" w:rsidRDefault="00C9713F" w:rsidP="009540FB">
            <w:pPr>
              <w:rPr>
                <w:sz w:val="20"/>
              </w:rPr>
            </w:pPr>
            <w:r w:rsidRPr="003378E1">
              <w:rPr>
                <w:sz w:val="20"/>
              </w:rPr>
              <w:t>0.53</w:t>
            </w:r>
          </w:p>
        </w:tc>
        <w:tc>
          <w:tcPr>
            <w:tcW w:w="665" w:type="dxa"/>
          </w:tcPr>
          <w:p w14:paraId="0A73745F" w14:textId="77777777" w:rsidR="00C9713F" w:rsidRPr="003378E1" w:rsidRDefault="00C9713F" w:rsidP="009540FB">
            <w:pPr>
              <w:rPr>
                <w:sz w:val="20"/>
              </w:rPr>
            </w:pPr>
            <w:r w:rsidRPr="003378E1">
              <w:rPr>
                <w:sz w:val="20"/>
              </w:rPr>
              <w:t>3.48</w:t>
            </w:r>
          </w:p>
        </w:tc>
        <w:tc>
          <w:tcPr>
            <w:tcW w:w="592" w:type="dxa"/>
          </w:tcPr>
          <w:p w14:paraId="0A4417BD" w14:textId="77777777" w:rsidR="00C9713F" w:rsidRPr="003378E1" w:rsidRDefault="00C9713F" w:rsidP="009540FB">
            <w:pPr>
              <w:rPr>
                <w:sz w:val="20"/>
              </w:rPr>
            </w:pPr>
            <w:r w:rsidRPr="003378E1">
              <w:rPr>
                <w:sz w:val="20"/>
              </w:rPr>
              <w:t>0.49</w:t>
            </w:r>
          </w:p>
        </w:tc>
        <w:tc>
          <w:tcPr>
            <w:tcW w:w="630" w:type="dxa"/>
          </w:tcPr>
          <w:p w14:paraId="714F5C1D" w14:textId="77777777" w:rsidR="00C9713F" w:rsidRPr="003378E1" w:rsidRDefault="00C9713F" w:rsidP="009540FB">
            <w:pPr>
              <w:rPr>
                <w:sz w:val="20"/>
              </w:rPr>
            </w:pPr>
            <w:r w:rsidRPr="003378E1">
              <w:rPr>
                <w:sz w:val="20"/>
              </w:rPr>
              <w:t>3.43</w:t>
            </w:r>
          </w:p>
        </w:tc>
        <w:tc>
          <w:tcPr>
            <w:tcW w:w="572" w:type="dxa"/>
          </w:tcPr>
          <w:p w14:paraId="0C8DB60E" w14:textId="77777777" w:rsidR="00C9713F" w:rsidRPr="003378E1" w:rsidRDefault="00C9713F" w:rsidP="009540FB">
            <w:pPr>
              <w:rPr>
                <w:sz w:val="20"/>
              </w:rPr>
            </w:pPr>
            <w:r w:rsidRPr="003378E1">
              <w:rPr>
                <w:sz w:val="20"/>
              </w:rPr>
              <w:t>0.50</w:t>
            </w:r>
          </w:p>
        </w:tc>
        <w:tc>
          <w:tcPr>
            <w:tcW w:w="645" w:type="dxa"/>
          </w:tcPr>
          <w:p w14:paraId="338DF1C2" w14:textId="77777777" w:rsidR="00C9713F" w:rsidRPr="003378E1" w:rsidRDefault="00C9713F" w:rsidP="009540FB">
            <w:pPr>
              <w:rPr>
                <w:sz w:val="20"/>
              </w:rPr>
            </w:pPr>
            <w:r w:rsidRPr="003378E1">
              <w:rPr>
                <w:sz w:val="20"/>
              </w:rPr>
              <w:t>3.42</w:t>
            </w:r>
          </w:p>
        </w:tc>
        <w:tc>
          <w:tcPr>
            <w:tcW w:w="630" w:type="dxa"/>
          </w:tcPr>
          <w:p w14:paraId="67805B91" w14:textId="77777777" w:rsidR="00C9713F" w:rsidRPr="003378E1" w:rsidRDefault="00C9713F" w:rsidP="009540FB">
            <w:pPr>
              <w:rPr>
                <w:sz w:val="20"/>
              </w:rPr>
            </w:pPr>
            <w:r w:rsidRPr="003378E1">
              <w:rPr>
                <w:sz w:val="20"/>
              </w:rPr>
              <w:t>0.50</w:t>
            </w:r>
          </w:p>
        </w:tc>
        <w:tc>
          <w:tcPr>
            <w:tcW w:w="810" w:type="dxa"/>
          </w:tcPr>
          <w:p w14:paraId="4245BD71" w14:textId="77777777" w:rsidR="00C9713F" w:rsidRPr="003378E1" w:rsidRDefault="00C9713F" w:rsidP="009540FB">
            <w:pPr>
              <w:rPr>
                <w:sz w:val="20"/>
              </w:rPr>
            </w:pPr>
            <w:r w:rsidRPr="003378E1">
              <w:rPr>
                <w:sz w:val="20"/>
              </w:rPr>
              <w:t>3.41</w:t>
            </w:r>
          </w:p>
        </w:tc>
        <w:tc>
          <w:tcPr>
            <w:tcW w:w="700" w:type="dxa"/>
          </w:tcPr>
          <w:p w14:paraId="088163E2" w14:textId="77777777" w:rsidR="00C9713F" w:rsidRPr="003378E1" w:rsidRDefault="00C9713F" w:rsidP="009540FB">
            <w:pPr>
              <w:rPr>
                <w:sz w:val="20"/>
              </w:rPr>
            </w:pPr>
            <w:r w:rsidRPr="003378E1">
              <w:rPr>
                <w:sz w:val="20"/>
              </w:rPr>
              <w:t>0.53</w:t>
            </w:r>
          </w:p>
        </w:tc>
        <w:tc>
          <w:tcPr>
            <w:tcW w:w="740" w:type="dxa"/>
            <w:gridSpan w:val="2"/>
          </w:tcPr>
          <w:p w14:paraId="66E181AF" w14:textId="77777777" w:rsidR="00C9713F" w:rsidRPr="003378E1" w:rsidRDefault="00C9713F" w:rsidP="009540FB">
            <w:pPr>
              <w:rPr>
                <w:sz w:val="20"/>
              </w:rPr>
            </w:pPr>
            <w:r w:rsidRPr="003378E1">
              <w:rPr>
                <w:sz w:val="20"/>
              </w:rPr>
              <w:t>3.40</w:t>
            </w:r>
          </w:p>
        </w:tc>
        <w:tc>
          <w:tcPr>
            <w:tcW w:w="630" w:type="dxa"/>
          </w:tcPr>
          <w:p w14:paraId="7438F355" w14:textId="77777777" w:rsidR="00C9713F" w:rsidRPr="003378E1" w:rsidRDefault="00C9713F" w:rsidP="009540FB">
            <w:pPr>
              <w:rPr>
                <w:sz w:val="20"/>
              </w:rPr>
            </w:pPr>
            <w:r w:rsidRPr="003378E1">
              <w:rPr>
                <w:sz w:val="20"/>
              </w:rPr>
              <w:t>0.45</w:t>
            </w:r>
          </w:p>
        </w:tc>
        <w:tc>
          <w:tcPr>
            <w:tcW w:w="720" w:type="dxa"/>
          </w:tcPr>
          <w:p w14:paraId="47DBFF23" w14:textId="77777777" w:rsidR="00C9713F" w:rsidRPr="003378E1" w:rsidRDefault="00C9713F" w:rsidP="009540FB">
            <w:pPr>
              <w:rPr>
                <w:sz w:val="20"/>
              </w:rPr>
            </w:pPr>
            <w:r w:rsidRPr="003378E1">
              <w:rPr>
                <w:sz w:val="20"/>
              </w:rPr>
              <w:t>3.42</w:t>
            </w:r>
          </w:p>
        </w:tc>
        <w:tc>
          <w:tcPr>
            <w:tcW w:w="720" w:type="dxa"/>
          </w:tcPr>
          <w:p w14:paraId="5DD7B3E9" w14:textId="77777777" w:rsidR="00C9713F" w:rsidRPr="003378E1" w:rsidRDefault="00C9713F" w:rsidP="009540FB">
            <w:pPr>
              <w:rPr>
                <w:sz w:val="20"/>
              </w:rPr>
            </w:pPr>
            <w:r w:rsidRPr="003378E1">
              <w:rPr>
                <w:sz w:val="20"/>
              </w:rPr>
              <w:t>0.50</w:t>
            </w:r>
          </w:p>
        </w:tc>
      </w:tr>
      <w:tr w:rsidR="00C9713F" w:rsidRPr="008A6873" w14:paraId="57A36687" w14:textId="77777777" w:rsidTr="009540FB">
        <w:trPr>
          <w:jc w:val="center"/>
        </w:trPr>
        <w:tc>
          <w:tcPr>
            <w:tcW w:w="916" w:type="dxa"/>
            <w:vAlign w:val="bottom"/>
          </w:tcPr>
          <w:p w14:paraId="0E927486" w14:textId="77777777" w:rsidR="00C9713F" w:rsidRPr="005F0CE0" w:rsidRDefault="00C9713F" w:rsidP="009540FB">
            <w:r w:rsidRPr="005F0CE0">
              <w:rPr>
                <w:bCs/>
                <w:sz w:val="18"/>
                <w:szCs w:val="18"/>
              </w:rPr>
              <w:t>Black</w:t>
            </w:r>
          </w:p>
        </w:tc>
        <w:tc>
          <w:tcPr>
            <w:tcW w:w="616" w:type="dxa"/>
          </w:tcPr>
          <w:p w14:paraId="238CE0B2" w14:textId="77777777" w:rsidR="00C9713F" w:rsidRPr="003378E1" w:rsidRDefault="00C9713F" w:rsidP="009540FB">
            <w:pPr>
              <w:rPr>
                <w:sz w:val="20"/>
              </w:rPr>
            </w:pPr>
            <w:r w:rsidRPr="003378E1">
              <w:rPr>
                <w:sz w:val="20"/>
              </w:rPr>
              <w:t>2664</w:t>
            </w:r>
          </w:p>
        </w:tc>
        <w:tc>
          <w:tcPr>
            <w:tcW w:w="629" w:type="dxa"/>
          </w:tcPr>
          <w:p w14:paraId="6E94BFFD" w14:textId="77777777" w:rsidR="00C9713F" w:rsidRPr="003378E1" w:rsidRDefault="00C9713F" w:rsidP="009540FB">
            <w:pPr>
              <w:rPr>
                <w:sz w:val="20"/>
              </w:rPr>
            </w:pPr>
            <w:r w:rsidRPr="003378E1">
              <w:rPr>
                <w:sz w:val="20"/>
              </w:rPr>
              <w:t>3.31</w:t>
            </w:r>
          </w:p>
        </w:tc>
        <w:tc>
          <w:tcPr>
            <w:tcW w:w="571" w:type="dxa"/>
          </w:tcPr>
          <w:p w14:paraId="5B963702" w14:textId="77777777" w:rsidR="00C9713F" w:rsidRPr="003378E1" w:rsidRDefault="00C9713F" w:rsidP="009540FB">
            <w:pPr>
              <w:rPr>
                <w:sz w:val="20"/>
              </w:rPr>
            </w:pPr>
            <w:r w:rsidRPr="003378E1">
              <w:rPr>
                <w:sz w:val="20"/>
              </w:rPr>
              <w:t>0.49</w:t>
            </w:r>
          </w:p>
        </w:tc>
        <w:tc>
          <w:tcPr>
            <w:tcW w:w="630" w:type="dxa"/>
          </w:tcPr>
          <w:p w14:paraId="2CC9295C" w14:textId="77777777" w:rsidR="00C9713F" w:rsidRPr="003378E1" w:rsidRDefault="00C9713F" w:rsidP="009540FB">
            <w:pPr>
              <w:rPr>
                <w:sz w:val="20"/>
              </w:rPr>
            </w:pPr>
            <w:r w:rsidRPr="003378E1">
              <w:rPr>
                <w:sz w:val="20"/>
              </w:rPr>
              <w:t>3.06</w:t>
            </w:r>
          </w:p>
        </w:tc>
        <w:tc>
          <w:tcPr>
            <w:tcW w:w="572" w:type="dxa"/>
          </w:tcPr>
          <w:p w14:paraId="3C447BE6" w14:textId="77777777" w:rsidR="00C9713F" w:rsidRPr="003378E1" w:rsidRDefault="00C9713F" w:rsidP="009540FB">
            <w:pPr>
              <w:rPr>
                <w:sz w:val="20"/>
              </w:rPr>
            </w:pPr>
            <w:r w:rsidRPr="003378E1">
              <w:rPr>
                <w:sz w:val="20"/>
              </w:rPr>
              <w:t>0.57</w:t>
            </w:r>
          </w:p>
        </w:tc>
        <w:tc>
          <w:tcPr>
            <w:tcW w:w="665" w:type="dxa"/>
          </w:tcPr>
          <w:p w14:paraId="2A51F95A" w14:textId="77777777" w:rsidR="00C9713F" w:rsidRPr="003378E1" w:rsidRDefault="00C9713F" w:rsidP="009540FB">
            <w:pPr>
              <w:rPr>
                <w:sz w:val="20"/>
              </w:rPr>
            </w:pPr>
            <w:r w:rsidRPr="003378E1">
              <w:rPr>
                <w:sz w:val="20"/>
              </w:rPr>
              <w:t>3.36</w:t>
            </w:r>
          </w:p>
        </w:tc>
        <w:tc>
          <w:tcPr>
            <w:tcW w:w="592" w:type="dxa"/>
          </w:tcPr>
          <w:p w14:paraId="25D7C086" w14:textId="77777777" w:rsidR="00C9713F" w:rsidRPr="003378E1" w:rsidRDefault="00C9713F" w:rsidP="009540FB">
            <w:pPr>
              <w:rPr>
                <w:sz w:val="20"/>
              </w:rPr>
            </w:pPr>
            <w:r w:rsidRPr="003378E1">
              <w:rPr>
                <w:sz w:val="20"/>
              </w:rPr>
              <w:t>0.48</w:t>
            </w:r>
          </w:p>
        </w:tc>
        <w:tc>
          <w:tcPr>
            <w:tcW w:w="630" w:type="dxa"/>
          </w:tcPr>
          <w:p w14:paraId="61018B73" w14:textId="77777777" w:rsidR="00C9713F" w:rsidRPr="003378E1" w:rsidRDefault="00C9713F" w:rsidP="009540FB">
            <w:pPr>
              <w:rPr>
                <w:sz w:val="20"/>
              </w:rPr>
            </w:pPr>
            <w:r w:rsidRPr="003378E1">
              <w:rPr>
                <w:sz w:val="20"/>
              </w:rPr>
              <w:t>3.29</w:t>
            </w:r>
          </w:p>
        </w:tc>
        <w:tc>
          <w:tcPr>
            <w:tcW w:w="572" w:type="dxa"/>
          </w:tcPr>
          <w:p w14:paraId="134FB284" w14:textId="77777777" w:rsidR="00C9713F" w:rsidRPr="003378E1" w:rsidRDefault="00C9713F" w:rsidP="009540FB">
            <w:pPr>
              <w:rPr>
                <w:sz w:val="20"/>
              </w:rPr>
            </w:pPr>
            <w:r w:rsidRPr="003378E1">
              <w:rPr>
                <w:sz w:val="20"/>
              </w:rPr>
              <w:t>0.49</w:t>
            </w:r>
          </w:p>
        </w:tc>
        <w:tc>
          <w:tcPr>
            <w:tcW w:w="645" w:type="dxa"/>
          </w:tcPr>
          <w:p w14:paraId="73802F77" w14:textId="77777777" w:rsidR="00C9713F" w:rsidRPr="003378E1" w:rsidRDefault="00C9713F" w:rsidP="009540FB">
            <w:pPr>
              <w:rPr>
                <w:sz w:val="20"/>
              </w:rPr>
            </w:pPr>
            <w:r w:rsidRPr="003378E1">
              <w:rPr>
                <w:sz w:val="20"/>
              </w:rPr>
              <w:t>3.29</w:t>
            </w:r>
          </w:p>
        </w:tc>
        <w:tc>
          <w:tcPr>
            <w:tcW w:w="630" w:type="dxa"/>
          </w:tcPr>
          <w:p w14:paraId="17A9ED4E" w14:textId="77777777" w:rsidR="00C9713F" w:rsidRPr="003378E1" w:rsidRDefault="00C9713F" w:rsidP="009540FB">
            <w:pPr>
              <w:rPr>
                <w:sz w:val="20"/>
              </w:rPr>
            </w:pPr>
            <w:r w:rsidRPr="003378E1">
              <w:rPr>
                <w:sz w:val="20"/>
              </w:rPr>
              <w:t>0.52</w:t>
            </w:r>
          </w:p>
        </w:tc>
        <w:tc>
          <w:tcPr>
            <w:tcW w:w="810" w:type="dxa"/>
          </w:tcPr>
          <w:p w14:paraId="6D019396" w14:textId="77777777" w:rsidR="00C9713F" w:rsidRPr="003378E1" w:rsidRDefault="00C9713F" w:rsidP="009540FB">
            <w:pPr>
              <w:rPr>
                <w:sz w:val="20"/>
              </w:rPr>
            </w:pPr>
            <w:r w:rsidRPr="003378E1">
              <w:rPr>
                <w:sz w:val="20"/>
              </w:rPr>
              <w:t>3.33</w:t>
            </w:r>
          </w:p>
        </w:tc>
        <w:tc>
          <w:tcPr>
            <w:tcW w:w="700" w:type="dxa"/>
          </w:tcPr>
          <w:p w14:paraId="7087E1EB" w14:textId="77777777" w:rsidR="00C9713F" w:rsidRPr="003378E1" w:rsidRDefault="00C9713F" w:rsidP="009540FB">
            <w:pPr>
              <w:rPr>
                <w:sz w:val="20"/>
              </w:rPr>
            </w:pPr>
            <w:r w:rsidRPr="003378E1">
              <w:rPr>
                <w:sz w:val="20"/>
              </w:rPr>
              <w:t>0.52</w:t>
            </w:r>
          </w:p>
        </w:tc>
        <w:tc>
          <w:tcPr>
            <w:tcW w:w="740" w:type="dxa"/>
            <w:gridSpan w:val="2"/>
          </w:tcPr>
          <w:p w14:paraId="27F2DB19" w14:textId="77777777" w:rsidR="00C9713F" w:rsidRPr="003378E1" w:rsidRDefault="00C9713F" w:rsidP="009540FB">
            <w:pPr>
              <w:rPr>
                <w:sz w:val="20"/>
              </w:rPr>
            </w:pPr>
            <w:r w:rsidRPr="003378E1">
              <w:rPr>
                <w:sz w:val="20"/>
              </w:rPr>
              <w:t>3.28</w:t>
            </w:r>
          </w:p>
        </w:tc>
        <w:tc>
          <w:tcPr>
            <w:tcW w:w="630" w:type="dxa"/>
          </w:tcPr>
          <w:p w14:paraId="2ACC291F" w14:textId="77777777" w:rsidR="00C9713F" w:rsidRPr="003378E1" w:rsidRDefault="00C9713F" w:rsidP="009540FB">
            <w:pPr>
              <w:rPr>
                <w:sz w:val="20"/>
              </w:rPr>
            </w:pPr>
            <w:r w:rsidRPr="003378E1">
              <w:rPr>
                <w:sz w:val="20"/>
              </w:rPr>
              <w:t>0.45</w:t>
            </w:r>
          </w:p>
        </w:tc>
        <w:tc>
          <w:tcPr>
            <w:tcW w:w="720" w:type="dxa"/>
          </w:tcPr>
          <w:p w14:paraId="75525856" w14:textId="77777777" w:rsidR="00C9713F" w:rsidRPr="003378E1" w:rsidRDefault="00C9713F" w:rsidP="009540FB">
            <w:pPr>
              <w:rPr>
                <w:sz w:val="20"/>
              </w:rPr>
            </w:pPr>
            <w:r w:rsidRPr="003378E1">
              <w:rPr>
                <w:sz w:val="20"/>
              </w:rPr>
              <w:t>3.31</w:t>
            </w:r>
          </w:p>
        </w:tc>
        <w:tc>
          <w:tcPr>
            <w:tcW w:w="720" w:type="dxa"/>
          </w:tcPr>
          <w:p w14:paraId="7313BF6B" w14:textId="77777777" w:rsidR="00C9713F" w:rsidRPr="003378E1" w:rsidRDefault="00C9713F" w:rsidP="009540FB">
            <w:pPr>
              <w:rPr>
                <w:sz w:val="20"/>
              </w:rPr>
            </w:pPr>
            <w:r w:rsidRPr="003378E1">
              <w:rPr>
                <w:sz w:val="20"/>
              </w:rPr>
              <w:t>0.51</w:t>
            </w:r>
          </w:p>
        </w:tc>
      </w:tr>
      <w:tr w:rsidR="00C9713F" w:rsidRPr="008A6873" w14:paraId="0DAFF9E5" w14:textId="77777777" w:rsidTr="009540FB">
        <w:trPr>
          <w:jc w:val="center"/>
        </w:trPr>
        <w:tc>
          <w:tcPr>
            <w:tcW w:w="916" w:type="dxa"/>
            <w:vAlign w:val="bottom"/>
          </w:tcPr>
          <w:p w14:paraId="32A13038" w14:textId="77777777" w:rsidR="00C9713F" w:rsidRPr="005F0CE0" w:rsidRDefault="00C9713F" w:rsidP="009540FB">
            <w:r w:rsidRPr="005F0CE0">
              <w:rPr>
                <w:bCs/>
                <w:sz w:val="18"/>
                <w:szCs w:val="18"/>
              </w:rPr>
              <w:t>Hispanic/ Latino</w:t>
            </w:r>
          </w:p>
        </w:tc>
        <w:tc>
          <w:tcPr>
            <w:tcW w:w="616" w:type="dxa"/>
          </w:tcPr>
          <w:p w14:paraId="6CC3B2C0" w14:textId="77777777" w:rsidR="00C9713F" w:rsidRPr="003378E1" w:rsidRDefault="00C9713F" w:rsidP="009540FB">
            <w:pPr>
              <w:rPr>
                <w:sz w:val="20"/>
              </w:rPr>
            </w:pPr>
            <w:r w:rsidRPr="003378E1">
              <w:rPr>
                <w:sz w:val="20"/>
              </w:rPr>
              <w:t>1978</w:t>
            </w:r>
          </w:p>
        </w:tc>
        <w:tc>
          <w:tcPr>
            <w:tcW w:w="629" w:type="dxa"/>
          </w:tcPr>
          <w:p w14:paraId="2AAD6ADC" w14:textId="77777777" w:rsidR="00C9713F" w:rsidRPr="003378E1" w:rsidRDefault="00C9713F" w:rsidP="009540FB">
            <w:pPr>
              <w:rPr>
                <w:sz w:val="20"/>
              </w:rPr>
            </w:pPr>
            <w:r w:rsidRPr="003378E1">
              <w:rPr>
                <w:sz w:val="20"/>
              </w:rPr>
              <w:t>3.40</w:t>
            </w:r>
          </w:p>
        </w:tc>
        <w:tc>
          <w:tcPr>
            <w:tcW w:w="571" w:type="dxa"/>
          </w:tcPr>
          <w:p w14:paraId="59E93E2E" w14:textId="77777777" w:rsidR="00C9713F" w:rsidRPr="003378E1" w:rsidRDefault="00C9713F" w:rsidP="009540FB">
            <w:pPr>
              <w:rPr>
                <w:sz w:val="20"/>
              </w:rPr>
            </w:pPr>
            <w:r w:rsidRPr="003378E1">
              <w:rPr>
                <w:sz w:val="20"/>
              </w:rPr>
              <w:t>0.47</w:t>
            </w:r>
          </w:p>
        </w:tc>
        <w:tc>
          <w:tcPr>
            <w:tcW w:w="630" w:type="dxa"/>
          </w:tcPr>
          <w:p w14:paraId="640356C1" w14:textId="77777777" w:rsidR="00C9713F" w:rsidRPr="003378E1" w:rsidRDefault="00C9713F" w:rsidP="009540FB">
            <w:pPr>
              <w:rPr>
                <w:sz w:val="20"/>
              </w:rPr>
            </w:pPr>
            <w:r w:rsidRPr="003378E1">
              <w:rPr>
                <w:sz w:val="20"/>
              </w:rPr>
              <w:t>3.16</w:t>
            </w:r>
          </w:p>
        </w:tc>
        <w:tc>
          <w:tcPr>
            <w:tcW w:w="572" w:type="dxa"/>
          </w:tcPr>
          <w:p w14:paraId="6F242777" w14:textId="77777777" w:rsidR="00C9713F" w:rsidRPr="003378E1" w:rsidRDefault="00C9713F" w:rsidP="009540FB">
            <w:pPr>
              <w:rPr>
                <w:sz w:val="20"/>
              </w:rPr>
            </w:pPr>
            <w:r w:rsidRPr="003378E1">
              <w:rPr>
                <w:sz w:val="20"/>
              </w:rPr>
              <w:t>0.55</w:t>
            </w:r>
          </w:p>
        </w:tc>
        <w:tc>
          <w:tcPr>
            <w:tcW w:w="665" w:type="dxa"/>
          </w:tcPr>
          <w:p w14:paraId="590AFC03" w14:textId="77777777" w:rsidR="00C9713F" w:rsidRPr="003378E1" w:rsidRDefault="00C9713F" w:rsidP="009540FB">
            <w:pPr>
              <w:rPr>
                <w:sz w:val="20"/>
              </w:rPr>
            </w:pPr>
            <w:r w:rsidRPr="003378E1">
              <w:rPr>
                <w:sz w:val="20"/>
              </w:rPr>
              <w:t>3.39</w:t>
            </w:r>
          </w:p>
        </w:tc>
        <w:tc>
          <w:tcPr>
            <w:tcW w:w="592" w:type="dxa"/>
          </w:tcPr>
          <w:p w14:paraId="1572DBA1" w14:textId="77777777" w:rsidR="00C9713F" w:rsidRPr="003378E1" w:rsidRDefault="00C9713F" w:rsidP="009540FB">
            <w:pPr>
              <w:rPr>
                <w:sz w:val="20"/>
              </w:rPr>
            </w:pPr>
            <w:r w:rsidRPr="003378E1">
              <w:rPr>
                <w:sz w:val="20"/>
              </w:rPr>
              <w:t>0.48</w:t>
            </w:r>
          </w:p>
        </w:tc>
        <w:tc>
          <w:tcPr>
            <w:tcW w:w="630" w:type="dxa"/>
          </w:tcPr>
          <w:p w14:paraId="72606F79" w14:textId="77777777" w:rsidR="00C9713F" w:rsidRPr="003378E1" w:rsidRDefault="00C9713F" w:rsidP="009540FB">
            <w:pPr>
              <w:rPr>
                <w:sz w:val="20"/>
              </w:rPr>
            </w:pPr>
            <w:r w:rsidRPr="003378E1">
              <w:rPr>
                <w:sz w:val="20"/>
              </w:rPr>
              <w:t>3.37</w:t>
            </w:r>
          </w:p>
        </w:tc>
        <w:tc>
          <w:tcPr>
            <w:tcW w:w="572" w:type="dxa"/>
          </w:tcPr>
          <w:p w14:paraId="78A179CD" w14:textId="77777777" w:rsidR="00C9713F" w:rsidRPr="003378E1" w:rsidRDefault="00C9713F" w:rsidP="009540FB">
            <w:pPr>
              <w:rPr>
                <w:sz w:val="20"/>
              </w:rPr>
            </w:pPr>
            <w:r w:rsidRPr="003378E1">
              <w:rPr>
                <w:sz w:val="20"/>
              </w:rPr>
              <w:t>0.48</w:t>
            </w:r>
          </w:p>
        </w:tc>
        <w:tc>
          <w:tcPr>
            <w:tcW w:w="645" w:type="dxa"/>
          </w:tcPr>
          <w:p w14:paraId="65CAAF9F" w14:textId="77777777" w:rsidR="00C9713F" w:rsidRPr="003378E1" w:rsidRDefault="00C9713F" w:rsidP="009540FB">
            <w:pPr>
              <w:rPr>
                <w:sz w:val="20"/>
              </w:rPr>
            </w:pPr>
            <w:r w:rsidRPr="003378E1">
              <w:rPr>
                <w:sz w:val="20"/>
              </w:rPr>
              <w:t>3.33</w:t>
            </w:r>
          </w:p>
        </w:tc>
        <w:tc>
          <w:tcPr>
            <w:tcW w:w="630" w:type="dxa"/>
          </w:tcPr>
          <w:p w14:paraId="2BC0543C" w14:textId="77777777" w:rsidR="00C9713F" w:rsidRPr="003378E1" w:rsidRDefault="00C9713F" w:rsidP="009540FB">
            <w:pPr>
              <w:rPr>
                <w:sz w:val="20"/>
              </w:rPr>
            </w:pPr>
            <w:r w:rsidRPr="003378E1">
              <w:rPr>
                <w:sz w:val="20"/>
              </w:rPr>
              <w:t>0.51</w:t>
            </w:r>
          </w:p>
        </w:tc>
        <w:tc>
          <w:tcPr>
            <w:tcW w:w="810" w:type="dxa"/>
          </w:tcPr>
          <w:p w14:paraId="0C6C43BD" w14:textId="77777777" w:rsidR="00C9713F" w:rsidRPr="003378E1" w:rsidRDefault="00C9713F" w:rsidP="009540FB">
            <w:pPr>
              <w:rPr>
                <w:sz w:val="20"/>
              </w:rPr>
            </w:pPr>
            <w:r w:rsidRPr="003378E1">
              <w:rPr>
                <w:sz w:val="20"/>
              </w:rPr>
              <w:t>3.43</w:t>
            </w:r>
          </w:p>
        </w:tc>
        <w:tc>
          <w:tcPr>
            <w:tcW w:w="700" w:type="dxa"/>
          </w:tcPr>
          <w:p w14:paraId="306F5725" w14:textId="77777777" w:rsidR="00C9713F" w:rsidRPr="003378E1" w:rsidRDefault="00C9713F" w:rsidP="009540FB">
            <w:pPr>
              <w:rPr>
                <w:sz w:val="20"/>
              </w:rPr>
            </w:pPr>
            <w:r w:rsidRPr="003378E1">
              <w:rPr>
                <w:sz w:val="20"/>
              </w:rPr>
              <w:t>0.50</w:t>
            </w:r>
          </w:p>
        </w:tc>
        <w:tc>
          <w:tcPr>
            <w:tcW w:w="740" w:type="dxa"/>
            <w:gridSpan w:val="2"/>
          </w:tcPr>
          <w:p w14:paraId="3A6EE3BC" w14:textId="77777777" w:rsidR="00C9713F" w:rsidRPr="003378E1" w:rsidRDefault="00C9713F" w:rsidP="009540FB">
            <w:pPr>
              <w:rPr>
                <w:sz w:val="20"/>
              </w:rPr>
            </w:pPr>
            <w:r w:rsidRPr="003378E1">
              <w:rPr>
                <w:sz w:val="20"/>
              </w:rPr>
              <w:t>3.35</w:t>
            </w:r>
          </w:p>
        </w:tc>
        <w:tc>
          <w:tcPr>
            <w:tcW w:w="630" w:type="dxa"/>
          </w:tcPr>
          <w:p w14:paraId="4B236D1A" w14:textId="77777777" w:rsidR="00C9713F" w:rsidRPr="003378E1" w:rsidRDefault="00C9713F" w:rsidP="009540FB">
            <w:pPr>
              <w:rPr>
                <w:sz w:val="20"/>
              </w:rPr>
            </w:pPr>
            <w:r w:rsidRPr="003378E1">
              <w:rPr>
                <w:sz w:val="20"/>
              </w:rPr>
              <w:t>0.44</w:t>
            </w:r>
          </w:p>
        </w:tc>
        <w:tc>
          <w:tcPr>
            <w:tcW w:w="720" w:type="dxa"/>
          </w:tcPr>
          <w:p w14:paraId="291D5510" w14:textId="77777777" w:rsidR="00C9713F" w:rsidRPr="003378E1" w:rsidRDefault="00C9713F" w:rsidP="009540FB">
            <w:pPr>
              <w:rPr>
                <w:sz w:val="20"/>
              </w:rPr>
            </w:pPr>
            <w:r w:rsidRPr="003378E1">
              <w:rPr>
                <w:sz w:val="20"/>
              </w:rPr>
              <w:t>3.43</w:t>
            </w:r>
          </w:p>
        </w:tc>
        <w:tc>
          <w:tcPr>
            <w:tcW w:w="720" w:type="dxa"/>
          </w:tcPr>
          <w:p w14:paraId="65551FC0" w14:textId="77777777" w:rsidR="00C9713F" w:rsidRPr="003378E1" w:rsidRDefault="00C9713F" w:rsidP="009540FB">
            <w:pPr>
              <w:rPr>
                <w:sz w:val="20"/>
              </w:rPr>
            </w:pPr>
            <w:r w:rsidRPr="003378E1">
              <w:rPr>
                <w:sz w:val="20"/>
              </w:rPr>
              <w:t>0.47</w:t>
            </w:r>
          </w:p>
        </w:tc>
      </w:tr>
      <w:tr w:rsidR="00C9713F" w:rsidRPr="008A6873" w14:paraId="10722129" w14:textId="77777777" w:rsidTr="009540FB">
        <w:trPr>
          <w:jc w:val="center"/>
        </w:trPr>
        <w:tc>
          <w:tcPr>
            <w:tcW w:w="916" w:type="dxa"/>
            <w:vAlign w:val="bottom"/>
          </w:tcPr>
          <w:p w14:paraId="3312844F" w14:textId="77777777" w:rsidR="00C9713F" w:rsidRPr="005F0CE0" w:rsidRDefault="00C9713F" w:rsidP="009540FB">
            <w:pPr>
              <w:rPr>
                <w:bCs/>
                <w:sz w:val="18"/>
                <w:szCs w:val="18"/>
              </w:rPr>
            </w:pPr>
            <w:r w:rsidRPr="005F0CE0">
              <w:rPr>
                <w:bCs/>
                <w:sz w:val="18"/>
                <w:szCs w:val="18"/>
              </w:rPr>
              <w:t>Asian</w:t>
            </w:r>
          </w:p>
        </w:tc>
        <w:tc>
          <w:tcPr>
            <w:tcW w:w="616" w:type="dxa"/>
          </w:tcPr>
          <w:p w14:paraId="686A946D" w14:textId="77777777" w:rsidR="00C9713F" w:rsidRPr="003378E1" w:rsidRDefault="00C9713F" w:rsidP="009540FB">
            <w:pPr>
              <w:rPr>
                <w:sz w:val="20"/>
              </w:rPr>
            </w:pPr>
            <w:r w:rsidRPr="003378E1">
              <w:rPr>
                <w:sz w:val="20"/>
              </w:rPr>
              <w:t>721</w:t>
            </w:r>
          </w:p>
        </w:tc>
        <w:tc>
          <w:tcPr>
            <w:tcW w:w="629" w:type="dxa"/>
          </w:tcPr>
          <w:p w14:paraId="5BCD0F9C" w14:textId="77777777" w:rsidR="00C9713F" w:rsidRPr="003378E1" w:rsidRDefault="00C9713F" w:rsidP="009540FB">
            <w:pPr>
              <w:rPr>
                <w:sz w:val="20"/>
              </w:rPr>
            </w:pPr>
            <w:r w:rsidRPr="003378E1">
              <w:rPr>
                <w:sz w:val="20"/>
              </w:rPr>
              <w:t>3.51</w:t>
            </w:r>
          </w:p>
        </w:tc>
        <w:tc>
          <w:tcPr>
            <w:tcW w:w="571" w:type="dxa"/>
          </w:tcPr>
          <w:p w14:paraId="64DCB0BB" w14:textId="77777777" w:rsidR="00C9713F" w:rsidRPr="003378E1" w:rsidRDefault="00C9713F" w:rsidP="009540FB">
            <w:pPr>
              <w:rPr>
                <w:sz w:val="20"/>
              </w:rPr>
            </w:pPr>
            <w:r w:rsidRPr="003378E1">
              <w:rPr>
                <w:sz w:val="20"/>
              </w:rPr>
              <w:t>0.46</w:t>
            </w:r>
          </w:p>
        </w:tc>
        <w:tc>
          <w:tcPr>
            <w:tcW w:w="630" w:type="dxa"/>
          </w:tcPr>
          <w:p w14:paraId="0174E6B4" w14:textId="77777777" w:rsidR="00C9713F" w:rsidRPr="003378E1" w:rsidRDefault="00C9713F" w:rsidP="009540FB">
            <w:pPr>
              <w:rPr>
                <w:sz w:val="20"/>
              </w:rPr>
            </w:pPr>
            <w:r w:rsidRPr="003378E1">
              <w:rPr>
                <w:sz w:val="20"/>
              </w:rPr>
              <w:t>3.30</w:t>
            </w:r>
          </w:p>
        </w:tc>
        <w:tc>
          <w:tcPr>
            <w:tcW w:w="572" w:type="dxa"/>
          </w:tcPr>
          <w:p w14:paraId="7CC34906" w14:textId="77777777" w:rsidR="00C9713F" w:rsidRPr="003378E1" w:rsidRDefault="00C9713F" w:rsidP="009540FB">
            <w:pPr>
              <w:rPr>
                <w:sz w:val="20"/>
              </w:rPr>
            </w:pPr>
            <w:r w:rsidRPr="003378E1">
              <w:rPr>
                <w:sz w:val="20"/>
              </w:rPr>
              <w:t>0.49</w:t>
            </w:r>
          </w:p>
        </w:tc>
        <w:tc>
          <w:tcPr>
            <w:tcW w:w="665" w:type="dxa"/>
          </w:tcPr>
          <w:p w14:paraId="6AD56FE0" w14:textId="77777777" w:rsidR="00C9713F" w:rsidRPr="003378E1" w:rsidRDefault="00C9713F" w:rsidP="009540FB">
            <w:pPr>
              <w:rPr>
                <w:sz w:val="20"/>
              </w:rPr>
            </w:pPr>
            <w:r w:rsidRPr="003378E1">
              <w:rPr>
                <w:sz w:val="20"/>
              </w:rPr>
              <w:t>3.47</w:t>
            </w:r>
          </w:p>
        </w:tc>
        <w:tc>
          <w:tcPr>
            <w:tcW w:w="592" w:type="dxa"/>
          </w:tcPr>
          <w:p w14:paraId="1931E421" w14:textId="77777777" w:rsidR="00C9713F" w:rsidRPr="003378E1" w:rsidRDefault="00C9713F" w:rsidP="009540FB">
            <w:pPr>
              <w:rPr>
                <w:sz w:val="20"/>
              </w:rPr>
            </w:pPr>
            <w:r w:rsidRPr="003378E1">
              <w:rPr>
                <w:sz w:val="20"/>
              </w:rPr>
              <w:t>0.46</w:t>
            </w:r>
          </w:p>
        </w:tc>
        <w:tc>
          <w:tcPr>
            <w:tcW w:w="630" w:type="dxa"/>
          </w:tcPr>
          <w:p w14:paraId="2A09944A" w14:textId="77777777" w:rsidR="00C9713F" w:rsidRPr="003378E1" w:rsidRDefault="00C9713F" w:rsidP="009540FB">
            <w:pPr>
              <w:rPr>
                <w:sz w:val="20"/>
              </w:rPr>
            </w:pPr>
            <w:r w:rsidRPr="003378E1">
              <w:rPr>
                <w:sz w:val="20"/>
              </w:rPr>
              <w:t>3.46</w:t>
            </w:r>
          </w:p>
        </w:tc>
        <w:tc>
          <w:tcPr>
            <w:tcW w:w="572" w:type="dxa"/>
          </w:tcPr>
          <w:p w14:paraId="4C8AAD9A" w14:textId="77777777" w:rsidR="00C9713F" w:rsidRPr="003378E1" w:rsidRDefault="00C9713F" w:rsidP="009540FB">
            <w:pPr>
              <w:rPr>
                <w:sz w:val="20"/>
              </w:rPr>
            </w:pPr>
            <w:r w:rsidRPr="003378E1">
              <w:rPr>
                <w:sz w:val="20"/>
              </w:rPr>
              <w:t>0.47</w:t>
            </w:r>
          </w:p>
        </w:tc>
        <w:tc>
          <w:tcPr>
            <w:tcW w:w="645" w:type="dxa"/>
          </w:tcPr>
          <w:p w14:paraId="7F32DB29" w14:textId="77777777" w:rsidR="00C9713F" w:rsidRPr="003378E1" w:rsidRDefault="00C9713F" w:rsidP="009540FB">
            <w:pPr>
              <w:rPr>
                <w:sz w:val="20"/>
              </w:rPr>
            </w:pPr>
            <w:r w:rsidRPr="003378E1">
              <w:rPr>
                <w:sz w:val="20"/>
              </w:rPr>
              <w:t>3.48</w:t>
            </w:r>
          </w:p>
        </w:tc>
        <w:tc>
          <w:tcPr>
            <w:tcW w:w="630" w:type="dxa"/>
          </w:tcPr>
          <w:p w14:paraId="5D0EBB83" w14:textId="77777777" w:rsidR="00C9713F" w:rsidRPr="003378E1" w:rsidRDefault="00C9713F" w:rsidP="009540FB">
            <w:pPr>
              <w:rPr>
                <w:sz w:val="20"/>
              </w:rPr>
            </w:pPr>
            <w:r w:rsidRPr="003378E1">
              <w:rPr>
                <w:sz w:val="20"/>
              </w:rPr>
              <w:t>0.47</w:t>
            </w:r>
          </w:p>
        </w:tc>
        <w:tc>
          <w:tcPr>
            <w:tcW w:w="810" w:type="dxa"/>
          </w:tcPr>
          <w:p w14:paraId="193C881A" w14:textId="77777777" w:rsidR="00C9713F" w:rsidRPr="003378E1" w:rsidRDefault="00C9713F" w:rsidP="009540FB">
            <w:pPr>
              <w:rPr>
                <w:sz w:val="20"/>
              </w:rPr>
            </w:pPr>
            <w:r w:rsidRPr="003378E1">
              <w:rPr>
                <w:sz w:val="20"/>
              </w:rPr>
              <w:t>3.47</w:t>
            </w:r>
          </w:p>
        </w:tc>
        <w:tc>
          <w:tcPr>
            <w:tcW w:w="700" w:type="dxa"/>
          </w:tcPr>
          <w:p w14:paraId="423E1C6C" w14:textId="77777777" w:rsidR="00C9713F" w:rsidRPr="003378E1" w:rsidRDefault="00C9713F" w:rsidP="009540FB">
            <w:pPr>
              <w:rPr>
                <w:sz w:val="20"/>
              </w:rPr>
            </w:pPr>
            <w:r w:rsidRPr="003378E1">
              <w:rPr>
                <w:sz w:val="20"/>
              </w:rPr>
              <w:t>0.49</w:t>
            </w:r>
          </w:p>
        </w:tc>
        <w:tc>
          <w:tcPr>
            <w:tcW w:w="740" w:type="dxa"/>
            <w:gridSpan w:val="2"/>
          </w:tcPr>
          <w:p w14:paraId="63D51FF1" w14:textId="77777777" w:rsidR="00C9713F" w:rsidRPr="003378E1" w:rsidRDefault="00C9713F" w:rsidP="009540FB">
            <w:pPr>
              <w:rPr>
                <w:sz w:val="20"/>
              </w:rPr>
            </w:pPr>
            <w:r w:rsidRPr="003378E1">
              <w:rPr>
                <w:sz w:val="20"/>
              </w:rPr>
              <w:t>3.45</w:t>
            </w:r>
          </w:p>
        </w:tc>
        <w:tc>
          <w:tcPr>
            <w:tcW w:w="630" w:type="dxa"/>
          </w:tcPr>
          <w:p w14:paraId="0237500C" w14:textId="77777777" w:rsidR="00C9713F" w:rsidRPr="003378E1" w:rsidRDefault="00C9713F" w:rsidP="009540FB">
            <w:pPr>
              <w:rPr>
                <w:sz w:val="20"/>
              </w:rPr>
            </w:pPr>
            <w:r w:rsidRPr="003378E1">
              <w:rPr>
                <w:sz w:val="20"/>
              </w:rPr>
              <w:t>0.42</w:t>
            </w:r>
          </w:p>
        </w:tc>
        <w:tc>
          <w:tcPr>
            <w:tcW w:w="720" w:type="dxa"/>
          </w:tcPr>
          <w:p w14:paraId="1F069AA1" w14:textId="77777777" w:rsidR="00C9713F" w:rsidRPr="003378E1" w:rsidRDefault="00C9713F" w:rsidP="009540FB">
            <w:pPr>
              <w:rPr>
                <w:sz w:val="20"/>
              </w:rPr>
            </w:pPr>
            <w:r w:rsidRPr="003378E1">
              <w:rPr>
                <w:sz w:val="20"/>
              </w:rPr>
              <w:t>3.47</w:t>
            </w:r>
          </w:p>
        </w:tc>
        <w:tc>
          <w:tcPr>
            <w:tcW w:w="720" w:type="dxa"/>
          </w:tcPr>
          <w:p w14:paraId="5B66C3CB" w14:textId="77777777" w:rsidR="00C9713F" w:rsidRPr="003378E1" w:rsidRDefault="00C9713F" w:rsidP="009540FB">
            <w:pPr>
              <w:rPr>
                <w:sz w:val="20"/>
              </w:rPr>
            </w:pPr>
            <w:r w:rsidRPr="003378E1">
              <w:rPr>
                <w:sz w:val="20"/>
              </w:rPr>
              <w:t>0.45</w:t>
            </w:r>
          </w:p>
        </w:tc>
      </w:tr>
      <w:tr w:rsidR="00C9713F" w:rsidRPr="008A6873" w14:paraId="16A34018" w14:textId="77777777" w:rsidTr="009540FB">
        <w:trPr>
          <w:jc w:val="center"/>
        </w:trPr>
        <w:tc>
          <w:tcPr>
            <w:tcW w:w="916" w:type="dxa"/>
            <w:vAlign w:val="bottom"/>
          </w:tcPr>
          <w:p w14:paraId="056ED047" w14:textId="77777777" w:rsidR="00C9713F" w:rsidRPr="005F0CE0" w:rsidRDefault="00C9713F" w:rsidP="009540FB">
            <w:r w:rsidRPr="005F0CE0">
              <w:rPr>
                <w:bCs/>
                <w:sz w:val="18"/>
                <w:szCs w:val="18"/>
              </w:rPr>
              <w:t>Multi-Racial</w:t>
            </w:r>
          </w:p>
        </w:tc>
        <w:tc>
          <w:tcPr>
            <w:tcW w:w="616" w:type="dxa"/>
          </w:tcPr>
          <w:p w14:paraId="0738F7FB" w14:textId="77777777" w:rsidR="00C9713F" w:rsidRPr="003378E1" w:rsidRDefault="00C9713F" w:rsidP="009540FB">
            <w:pPr>
              <w:rPr>
                <w:sz w:val="20"/>
              </w:rPr>
            </w:pPr>
            <w:r w:rsidRPr="003378E1">
              <w:rPr>
                <w:sz w:val="20"/>
              </w:rPr>
              <w:t>956</w:t>
            </w:r>
          </w:p>
        </w:tc>
        <w:tc>
          <w:tcPr>
            <w:tcW w:w="629" w:type="dxa"/>
          </w:tcPr>
          <w:p w14:paraId="2F8E16E6" w14:textId="77777777" w:rsidR="00C9713F" w:rsidRPr="003378E1" w:rsidRDefault="00C9713F" w:rsidP="009540FB">
            <w:pPr>
              <w:rPr>
                <w:sz w:val="20"/>
              </w:rPr>
            </w:pPr>
            <w:r w:rsidRPr="003378E1">
              <w:rPr>
                <w:sz w:val="20"/>
              </w:rPr>
              <w:t>3.39</w:t>
            </w:r>
          </w:p>
        </w:tc>
        <w:tc>
          <w:tcPr>
            <w:tcW w:w="571" w:type="dxa"/>
          </w:tcPr>
          <w:p w14:paraId="791150AA" w14:textId="77777777" w:rsidR="00C9713F" w:rsidRPr="003378E1" w:rsidRDefault="00C9713F" w:rsidP="009540FB">
            <w:pPr>
              <w:rPr>
                <w:sz w:val="20"/>
              </w:rPr>
            </w:pPr>
            <w:r w:rsidRPr="003378E1">
              <w:rPr>
                <w:sz w:val="20"/>
              </w:rPr>
              <w:t>0.48</w:t>
            </w:r>
          </w:p>
        </w:tc>
        <w:tc>
          <w:tcPr>
            <w:tcW w:w="630" w:type="dxa"/>
          </w:tcPr>
          <w:p w14:paraId="2850852B" w14:textId="77777777" w:rsidR="00C9713F" w:rsidRPr="003378E1" w:rsidRDefault="00C9713F" w:rsidP="009540FB">
            <w:pPr>
              <w:rPr>
                <w:sz w:val="20"/>
              </w:rPr>
            </w:pPr>
            <w:r w:rsidRPr="003378E1">
              <w:rPr>
                <w:sz w:val="20"/>
              </w:rPr>
              <w:t>3.13</w:t>
            </w:r>
          </w:p>
        </w:tc>
        <w:tc>
          <w:tcPr>
            <w:tcW w:w="572" w:type="dxa"/>
          </w:tcPr>
          <w:p w14:paraId="34117C64" w14:textId="77777777" w:rsidR="00C9713F" w:rsidRPr="003378E1" w:rsidRDefault="00C9713F" w:rsidP="009540FB">
            <w:pPr>
              <w:rPr>
                <w:sz w:val="20"/>
              </w:rPr>
            </w:pPr>
            <w:r w:rsidRPr="003378E1">
              <w:rPr>
                <w:sz w:val="20"/>
              </w:rPr>
              <w:t>0.51</w:t>
            </w:r>
          </w:p>
        </w:tc>
        <w:tc>
          <w:tcPr>
            <w:tcW w:w="665" w:type="dxa"/>
          </w:tcPr>
          <w:p w14:paraId="1DDDE3E5" w14:textId="77777777" w:rsidR="00C9713F" w:rsidRPr="003378E1" w:rsidRDefault="00C9713F" w:rsidP="009540FB">
            <w:pPr>
              <w:rPr>
                <w:sz w:val="20"/>
              </w:rPr>
            </w:pPr>
            <w:r w:rsidRPr="003378E1">
              <w:rPr>
                <w:sz w:val="20"/>
              </w:rPr>
              <w:t>3.42</w:t>
            </w:r>
          </w:p>
        </w:tc>
        <w:tc>
          <w:tcPr>
            <w:tcW w:w="592" w:type="dxa"/>
          </w:tcPr>
          <w:p w14:paraId="647C7A51" w14:textId="77777777" w:rsidR="00C9713F" w:rsidRPr="003378E1" w:rsidRDefault="00C9713F" w:rsidP="009540FB">
            <w:pPr>
              <w:rPr>
                <w:sz w:val="20"/>
              </w:rPr>
            </w:pPr>
            <w:r w:rsidRPr="003378E1">
              <w:rPr>
                <w:sz w:val="20"/>
              </w:rPr>
              <w:t>0.48</w:t>
            </w:r>
          </w:p>
        </w:tc>
        <w:tc>
          <w:tcPr>
            <w:tcW w:w="630" w:type="dxa"/>
          </w:tcPr>
          <w:p w14:paraId="166D6320" w14:textId="77777777" w:rsidR="00C9713F" w:rsidRPr="003378E1" w:rsidRDefault="00C9713F" w:rsidP="009540FB">
            <w:pPr>
              <w:rPr>
                <w:sz w:val="20"/>
              </w:rPr>
            </w:pPr>
            <w:r w:rsidRPr="003378E1">
              <w:rPr>
                <w:sz w:val="20"/>
              </w:rPr>
              <w:t>3.38</w:t>
            </w:r>
          </w:p>
        </w:tc>
        <w:tc>
          <w:tcPr>
            <w:tcW w:w="572" w:type="dxa"/>
          </w:tcPr>
          <w:p w14:paraId="7D80731A" w14:textId="77777777" w:rsidR="00C9713F" w:rsidRPr="003378E1" w:rsidRDefault="00C9713F" w:rsidP="009540FB">
            <w:pPr>
              <w:rPr>
                <w:sz w:val="20"/>
              </w:rPr>
            </w:pPr>
            <w:r w:rsidRPr="003378E1">
              <w:rPr>
                <w:sz w:val="20"/>
              </w:rPr>
              <w:t>0.49</w:t>
            </w:r>
          </w:p>
        </w:tc>
        <w:tc>
          <w:tcPr>
            <w:tcW w:w="645" w:type="dxa"/>
          </w:tcPr>
          <w:p w14:paraId="43CC9A4A" w14:textId="77777777" w:rsidR="00C9713F" w:rsidRPr="003378E1" w:rsidRDefault="00C9713F" w:rsidP="009540FB">
            <w:pPr>
              <w:rPr>
                <w:sz w:val="20"/>
              </w:rPr>
            </w:pPr>
            <w:r w:rsidRPr="003378E1">
              <w:rPr>
                <w:sz w:val="20"/>
              </w:rPr>
              <w:t>3.36</w:t>
            </w:r>
          </w:p>
        </w:tc>
        <w:tc>
          <w:tcPr>
            <w:tcW w:w="630" w:type="dxa"/>
          </w:tcPr>
          <w:p w14:paraId="1B47EDD0" w14:textId="77777777" w:rsidR="00C9713F" w:rsidRPr="003378E1" w:rsidRDefault="00C9713F" w:rsidP="009540FB">
            <w:pPr>
              <w:rPr>
                <w:sz w:val="20"/>
              </w:rPr>
            </w:pPr>
            <w:r w:rsidRPr="003378E1">
              <w:rPr>
                <w:sz w:val="20"/>
              </w:rPr>
              <w:t>0.50</w:t>
            </w:r>
          </w:p>
        </w:tc>
        <w:tc>
          <w:tcPr>
            <w:tcW w:w="810" w:type="dxa"/>
          </w:tcPr>
          <w:p w14:paraId="317B11BD" w14:textId="77777777" w:rsidR="00C9713F" w:rsidRPr="003378E1" w:rsidRDefault="00C9713F" w:rsidP="009540FB">
            <w:pPr>
              <w:rPr>
                <w:sz w:val="20"/>
              </w:rPr>
            </w:pPr>
            <w:r w:rsidRPr="003378E1">
              <w:rPr>
                <w:sz w:val="20"/>
              </w:rPr>
              <w:t>3.35</w:t>
            </w:r>
          </w:p>
        </w:tc>
        <w:tc>
          <w:tcPr>
            <w:tcW w:w="700" w:type="dxa"/>
          </w:tcPr>
          <w:p w14:paraId="59645CF2" w14:textId="77777777" w:rsidR="00C9713F" w:rsidRPr="003378E1" w:rsidRDefault="00C9713F" w:rsidP="009540FB">
            <w:pPr>
              <w:rPr>
                <w:sz w:val="20"/>
              </w:rPr>
            </w:pPr>
            <w:r w:rsidRPr="003378E1">
              <w:rPr>
                <w:sz w:val="20"/>
              </w:rPr>
              <w:t>0.55</w:t>
            </w:r>
          </w:p>
        </w:tc>
        <w:tc>
          <w:tcPr>
            <w:tcW w:w="740" w:type="dxa"/>
            <w:gridSpan w:val="2"/>
          </w:tcPr>
          <w:p w14:paraId="7A4E8F38" w14:textId="77777777" w:rsidR="00C9713F" w:rsidRPr="003378E1" w:rsidRDefault="00C9713F" w:rsidP="009540FB">
            <w:pPr>
              <w:rPr>
                <w:sz w:val="20"/>
              </w:rPr>
            </w:pPr>
            <w:r w:rsidRPr="003378E1">
              <w:rPr>
                <w:sz w:val="20"/>
              </w:rPr>
              <w:t>3.33</w:t>
            </w:r>
          </w:p>
        </w:tc>
        <w:tc>
          <w:tcPr>
            <w:tcW w:w="630" w:type="dxa"/>
          </w:tcPr>
          <w:p w14:paraId="32D95958" w14:textId="77777777" w:rsidR="00C9713F" w:rsidRPr="003378E1" w:rsidRDefault="00C9713F" w:rsidP="009540FB">
            <w:pPr>
              <w:rPr>
                <w:sz w:val="20"/>
              </w:rPr>
            </w:pPr>
            <w:r w:rsidRPr="003378E1">
              <w:rPr>
                <w:sz w:val="20"/>
              </w:rPr>
              <w:t>0.44</w:t>
            </w:r>
          </w:p>
        </w:tc>
        <w:tc>
          <w:tcPr>
            <w:tcW w:w="720" w:type="dxa"/>
          </w:tcPr>
          <w:p w14:paraId="57456480" w14:textId="77777777" w:rsidR="00C9713F" w:rsidRPr="003378E1" w:rsidRDefault="00C9713F" w:rsidP="009540FB">
            <w:pPr>
              <w:rPr>
                <w:sz w:val="20"/>
              </w:rPr>
            </w:pPr>
            <w:r w:rsidRPr="003378E1">
              <w:rPr>
                <w:sz w:val="20"/>
              </w:rPr>
              <w:t>3.35</w:t>
            </w:r>
          </w:p>
        </w:tc>
        <w:tc>
          <w:tcPr>
            <w:tcW w:w="720" w:type="dxa"/>
          </w:tcPr>
          <w:p w14:paraId="1C2D730B" w14:textId="77777777" w:rsidR="00C9713F" w:rsidRPr="003378E1" w:rsidRDefault="00C9713F" w:rsidP="009540FB">
            <w:pPr>
              <w:rPr>
                <w:sz w:val="20"/>
              </w:rPr>
            </w:pPr>
            <w:r w:rsidRPr="003378E1">
              <w:rPr>
                <w:sz w:val="20"/>
              </w:rPr>
              <w:t>0.51</w:t>
            </w:r>
          </w:p>
        </w:tc>
      </w:tr>
      <w:tr w:rsidR="00C9713F" w:rsidRPr="008A6873" w14:paraId="6A3BEEBC" w14:textId="77777777" w:rsidTr="009540FB">
        <w:trPr>
          <w:jc w:val="center"/>
        </w:trPr>
        <w:tc>
          <w:tcPr>
            <w:tcW w:w="11988" w:type="dxa"/>
            <w:gridSpan w:val="19"/>
            <w:vAlign w:val="bottom"/>
          </w:tcPr>
          <w:p w14:paraId="0FDE9D0E" w14:textId="77777777" w:rsidR="00C9713F" w:rsidRPr="003378E1" w:rsidRDefault="00C9713F" w:rsidP="009540FB">
            <w:pPr>
              <w:rPr>
                <w:b/>
                <w:szCs w:val="18"/>
              </w:rPr>
            </w:pPr>
            <w:r w:rsidRPr="003378E1">
              <w:rPr>
                <w:b/>
                <w:szCs w:val="18"/>
              </w:rPr>
              <w:t>Middle</w:t>
            </w:r>
          </w:p>
        </w:tc>
      </w:tr>
      <w:tr w:rsidR="00C9713F" w:rsidRPr="008A6873" w14:paraId="4E558633" w14:textId="77777777" w:rsidTr="009540FB">
        <w:trPr>
          <w:jc w:val="center"/>
        </w:trPr>
        <w:tc>
          <w:tcPr>
            <w:tcW w:w="11988" w:type="dxa"/>
            <w:gridSpan w:val="19"/>
            <w:vAlign w:val="center"/>
          </w:tcPr>
          <w:p w14:paraId="18429B89" w14:textId="77777777" w:rsidR="00C9713F" w:rsidRPr="00971CC5" w:rsidRDefault="00C9713F" w:rsidP="009540FB">
            <w:pPr>
              <w:jc w:val="left"/>
              <w:rPr>
                <w:b/>
                <w:sz w:val="20"/>
              </w:rPr>
            </w:pPr>
            <w:r w:rsidRPr="00971CC5">
              <w:rPr>
                <w:b/>
              </w:rPr>
              <w:t>Gender</w:t>
            </w:r>
          </w:p>
        </w:tc>
      </w:tr>
      <w:tr w:rsidR="00C9713F" w:rsidRPr="008A6873" w14:paraId="75A20BFD" w14:textId="77777777" w:rsidTr="009540FB">
        <w:trPr>
          <w:jc w:val="center"/>
        </w:trPr>
        <w:tc>
          <w:tcPr>
            <w:tcW w:w="916" w:type="dxa"/>
            <w:vAlign w:val="bottom"/>
          </w:tcPr>
          <w:p w14:paraId="420A2B8B" w14:textId="77777777" w:rsidR="00C9713F" w:rsidRPr="005F0CE0" w:rsidRDefault="00C9713F" w:rsidP="009540FB">
            <w:r w:rsidRPr="005F0CE0">
              <w:rPr>
                <w:bCs/>
                <w:sz w:val="18"/>
                <w:szCs w:val="18"/>
              </w:rPr>
              <w:t>Male</w:t>
            </w:r>
          </w:p>
        </w:tc>
        <w:tc>
          <w:tcPr>
            <w:tcW w:w="616" w:type="dxa"/>
          </w:tcPr>
          <w:p w14:paraId="1B35453F" w14:textId="77777777" w:rsidR="00C9713F" w:rsidRPr="003378E1" w:rsidRDefault="00C9713F" w:rsidP="009540FB">
            <w:pPr>
              <w:rPr>
                <w:sz w:val="20"/>
              </w:rPr>
            </w:pPr>
            <w:r w:rsidRPr="003378E1">
              <w:rPr>
                <w:sz w:val="20"/>
              </w:rPr>
              <w:t>1447</w:t>
            </w:r>
          </w:p>
        </w:tc>
        <w:tc>
          <w:tcPr>
            <w:tcW w:w="629" w:type="dxa"/>
          </w:tcPr>
          <w:p w14:paraId="65AE3BE1" w14:textId="77777777" w:rsidR="00C9713F" w:rsidRPr="003378E1" w:rsidRDefault="00C9713F" w:rsidP="009540FB">
            <w:pPr>
              <w:rPr>
                <w:sz w:val="20"/>
              </w:rPr>
            </w:pPr>
            <w:r w:rsidRPr="003378E1">
              <w:rPr>
                <w:sz w:val="20"/>
              </w:rPr>
              <w:t>3.15</w:t>
            </w:r>
          </w:p>
        </w:tc>
        <w:tc>
          <w:tcPr>
            <w:tcW w:w="571" w:type="dxa"/>
          </w:tcPr>
          <w:p w14:paraId="683C1734" w14:textId="77777777" w:rsidR="00C9713F" w:rsidRPr="003378E1" w:rsidRDefault="00C9713F" w:rsidP="009540FB">
            <w:pPr>
              <w:rPr>
                <w:sz w:val="20"/>
              </w:rPr>
            </w:pPr>
            <w:r w:rsidRPr="003378E1">
              <w:rPr>
                <w:sz w:val="20"/>
              </w:rPr>
              <w:t>0.49</w:t>
            </w:r>
          </w:p>
        </w:tc>
        <w:tc>
          <w:tcPr>
            <w:tcW w:w="630" w:type="dxa"/>
          </w:tcPr>
          <w:p w14:paraId="64531861" w14:textId="77777777" w:rsidR="00C9713F" w:rsidRPr="003378E1" w:rsidRDefault="00C9713F" w:rsidP="009540FB">
            <w:pPr>
              <w:rPr>
                <w:sz w:val="20"/>
              </w:rPr>
            </w:pPr>
            <w:r w:rsidRPr="003378E1">
              <w:rPr>
                <w:sz w:val="20"/>
              </w:rPr>
              <w:t>2.87</w:t>
            </w:r>
          </w:p>
        </w:tc>
        <w:tc>
          <w:tcPr>
            <w:tcW w:w="572" w:type="dxa"/>
          </w:tcPr>
          <w:p w14:paraId="62DB300E" w14:textId="77777777" w:rsidR="00C9713F" w:rsidRPr="003378E1" w:rsidRDefault="00C9713F" w:rsidP="009540FB">
            <w:pPr>
              <w:rPr>
                <w:sz w:val="20"/>
              </w:rPr>
            </w:pPr>
            <w:r w:rsidRPr="003378E1">
              <w:rPr>
                <w:sz w:val="20"/>
              </w:rPr>
              <w:t>0.58</w:t>
            </w:r>
          </w:p>
        </w:tc>
        <w:tc>
          <w:tcPr>
            <w:tcW w:w="665" w:type="dxa"/>
          </w:tcPr>
          <w:p w14:paraId="0DCF7BBB" w14:textId="77777777" w:rsidR="00C9713F" w:rsidRPr="003378E1" w:rsidRDefault="00C9713F" w:rsidP="009540FB">
            <w:pPr>
              <w:rPr>
                <w:sz w:val="20"/>
              </w:rPr>
            </w:pPr>
            <w:r w:rsidRPr="003378E1">
              <w:rPr>
                <w:sz w:val="20"/>
              </w:rPr>
              <w:t>3.23</w:t>
            </w:r>
          </w:p>
        </w:tc>
        <w:tc>
          <w:tcPr>
            <w:tcW w:w="592" w:type="dxa"/>
          </w:tcPr>
          <w:p w14:paraId="6BCA64F6" w14:textId="77777777" w:rsidR="00C9713F" w:rsidRPr="003378E1" w:rsidRDefault="00C9713F" w:rsidP="009540FB">
            <w:pPr>
              <w:rPr>
                <w:sz w:val="20"/>
              </w:rPr>
            </w:pPr>
            <w:r w:rsidRPr="003378E1">
              <w:rPr>
                <w:sz w:val="20"/>
              </w:rPr>
              <w:t>0.49</w:t>
            </w:r>
          </w:p>
        </w:tc>
        <w:tc>
          <w:tcPr>
            <w:tcW w:w="630" w:type="dxa"/>
          </w:tcPr>
          <w:p w14:paraId="4E901BC4" w14:textId="77777777" w:rsidR="00C9713F" w:rsidRPr="003378E1" w:rsidRDefault="00C9713F" w:rsidP="009540FB">
            <w:pPr>
              <w:rPr>
                <w:sz w:val="20"/>
              </w:rPr>
            </w:pPr>
            <w:r w:rsidRPr="003378E1">
              <w:rPr>
                <w:sz w:val="20"/>
              </w:rPr>
              <w:t>3.15</w:t>
            </w:r>
          </w:p>
        </w:tc>
        <w:tc>
          <w:tcPr>
            <w:tcW w:w="572" w:type="dxa"/>
          </w:tcPr>
          <w:p w14:paraId="09860559" w14:textId="77777777" w:rsidR="00C9713F" w:rsidRPr="003378E1" w:rsidRDefault="00C9713F" w:rsidP="009540FB">
            <w:pPr>
              <w:rPr>
                <w:sz w:val="20"/>
              </w:rPr>
            </w:pPr>
            <w:r w:rsidRPr="003378E1">
              <w:rPr>
                <w:sz w:val="20"/>
              </w:rPr>
              <w:t>0.49</w:t>
            </w:r>
          </w:p>
        </w:tc>
        <w:tc>
          <w:tcPr>
            <w:tcW w:w="645" w:type="dxa"/>
          </w:tcPr>
          <w:p w14:paraId="7587E452" w14:textId="77777777" w:rsidR="00C9713F" w:rsidRPr="003378E1" w:rsidRDefault="00C9713F" w:rsidP="009540FB">
            <w:pPr>
              <w:rPr>
                <w:sz w:val="20"/>
              </w:rPr>
            </w:pPr>
            <w:r w:rsidRPr="003378E1">
              <w:rPr>
                <w:sz w:val="20"/>
              </w:rPr>
              <w:t>3.02</w:t>
            </w:r>
          </w:p>
        </w:tc>
        <w:tc>
          <w:tcPr>
            <w:tcW w:w="630" w:type="dxa"/>
          </w:tcPr>
          <w:p w14:paraId="794F1872" w14:textId="77777777" w:rsidR="00C9713F" w:rsidRPr="003378E1" w:rsidRDefault="00C9713F" w:rsidP="009540FB">
            <w:pPr>
              <w:rPr>
                <w:sz w:val="20"/>
              </w:rPr>
            </w:pPr>
            <w:r w:rsidRPr="003378E1">
              <w:rPr>
                <w:sz w:val="20"/>
              </w:rPr>
              <w:t>0.51</w:t>
            </w:r>
          </w:p>
        </w:tc>
        <w:tc>
          <w:tcPr>
            <w:tcW w:w="810" w:type="dxa"/>
          </w:tcPr>
          <w:p w14:paraId="6A69B497" w14:textId="77777777" w:rsidR="00C9713F" w:rsidRPr="003378E1" w:rsidRDefault="00C9713F" w:rsidP="009540FB">
            <w:pPr>
              <w:rPr>
                <w:sz w:val="20"/>
              </w:rPr>
            </w:pPr>
            <w:r w:rsidRPr="003378E1">
              <w:rPr>
                <w:sz w:val="20"/>
              </w:rPr>
              <w:t>3.15</w:t>
            </w:r>
          </w:p>
        </w:tc>
        <w:tc>
          <w:tcPr>
            <w:tcW w:w="700" w:type="dxa"/>
          </w:tcPr>
          <w:p w14:paraId="7441E356" w14:textId="77777777" w:rsidR="00C9713F" w:rsidRPr="003378E1" w:rsidRDefault="00C9713F" w:rsidP="009540FB">
            <w:pPr>
              <w:rPr>
                <w:sz w:val="20"/>
              </w:rPr>
            </w:pPr>
            <w:r w:rsidRPr="003378E1">
              <w:rPr>
                <w:sz w:val="20"/>
              </w:rPr>
              <w:t>0.53</w:t>
            </w:r>
          </w:p>
        </w:tc>
        <w:tc>
          <w:tcPr>
            <w:tcW w:w="740" w:type="dxa"/>
            <w:gridSpan w:val="2"/>
          </w:tcPr>
          <w:p w14:paraId="1EBB5C52" w14:textId="77777777" w:rsidR="00C9713F" w:rsidRPr="003378E1" w:rsidRDefault="00C9713F" w:rsidP="009540FB">
            <w:pPr>
              <w:rPr>
                <w:sz w:val="20"/>
              </w:rPr>
            </w:pPr>
            <w:r w:rsidRPr="003378E1">
              <w:rPr>
                <w:sz w:val="20"/>
              </w:rPr>
              <w:t>3.10</w:t>
            </w:r>
          </w:p>
        </w:tc>
        <w:tc>
          <w:tcPr>
            <w:tcW w:w="630" w:type="dxa"/>
          </w:tcPr>
          <w:p w14:paraId="14D175DB" w14:textId="77777777" w:rsidR="00C9713F" w:rsidRPr="003378E1" w:rsidRDefault="00C9713F" w:rsidP="009540FB">
            <w:pPr>
              <w:rPr>
                <w:sz w:val="20"/>
              </w:rPr>
            </w:pPr>
            <w:r w:rsidRPr="003378E1">
              <w:rPr>
                <w:sz w:val="20"/>
              </w:rPr>
              <w:t>0.45</w:t>
            </w:r>
          </w:p>
        </w:tc>
        <w:tc>
          <w:tcPr>
            <w:tcW w:w="720" w:type="dxa"/>
          </w:tcPr>
          <w:p w14:paraId="42A311A6" w14:textId="77777777" w:rsidR="00C9713F" w:rsidRPr="003378E1" w:rsidRDefault="00C9713F" w:rsidP="009540FB">
            <w:pPr>
              <w:rPr>
                <w:sz w:val="20"/>
              </w:rPr>
            </w:pPr>
            <w:r w:rsidRPr="003378E1">
              <w:rPr>
                <w:sz w:val="20"/>
              </w:rPr>
              <w:t>3.11</w:t>
            </w:r>
          </w:p>
        </w:tc>
        <w:tc>
          <w:tcPr>
            <w:tcW w:w="720" w:type="dxa"/>
          </w:tcPr>
          <w:p w14:paraId="04E8E4E6" w14:textId="77777777" w:rsidR="00C9713F" w:rsidRPr="003378E1" w:rsidRDefault="00C9713F" w:rsidP="009540FB">
            <w:pPr>
              <w:rPr>
                <w:sz w:val="20"/>
              </w:rPr>
            </w:pPr>
            <w:r w:rsidRPr="003378E1">
              <w:rPr>
                <w:sz w:val="20"/>
              </w:rPr>
              <w:t>0.50</w:t>
            </w:r>
          </w:p>
        </w:tc>
      </w:tr>
      <w:tr w:rsidR="00C9713F" w:rsidRPr="008A6873" w14:paraId="227393E6" w14:textId="77777777" w:rsidTr="009540FB">
        <w:trPr>
          <w:jc w:val="center"/>
        </w:trPr>
        <w:tc>
          <w:tcPr>
            <w:tcW w:w="916" w:type="dxa"/>
            <w:vAlign w:val="bottom"/>
          </w:tcPr>
          <w:p w14:paraId="64B2F134" w14:textId="77777777" w:rsidR="00C9713F" w:rsidRPr="005F0CE0" w:rsidRDefault="00C9713F" w:rsidP="009540FB">
            <w:r w:rsidRPr="005F0CE0">
              <w:rPr>
                <w:bCs/>
                <w:sz w:val="18"/>
                <w:szCs w:val="18"/>
              </w:rPr>
              <w:t>Female</w:t>
            </w:r>
          </w:p>
        </w:tc>
        <w:tc>
          <w:tcPr>
            <w:tcW w:w="616" w:type="dxa"/>
          </w:tcPr>
          <w:p w14:paraId="3FDC4151" w14:textId="77777777" w:rsidR="00C9713F" w:rsidRPr="003378E1" w:rsidRDefault="00C9713F" w:rsidP="009540FB">
            <w:pPr>
              <w:rPr>
                <w:sz w:val="20"/>
              </w:rPr>
            </w:pPr>
            <w:r w:rsidRPr="003378E1">
              <w:rPr>
                <w:sz w:val="20"/>
              </w:rPr>
              <w:t>1820</w:t>
            </w:r>
          </w:p>
        </w:tc>
        <w:tc>
          <w:tcPr>
            <w:tcW w:w="629" w:type="dxa"/>
          </w:tcPr>
          <w:p w14:paraId="7FC289B4" w14:textId="77777777" w:rsidR="00C9713F" w:rsidRPr="003378E1" w:rsidRDefault="00C9713F" w:rsidP="009540FB">
            <w:pPr>
              <w:rPr>
                <w:sz w:val="20"/>
              </w:rPr>
            </w:pPr>
            <w:r w:rsidRPr="003378E1">
              <w:rPr>
                <w:sz w:val="20"/>
              </w:rPr>
              <w:t>3.12</w:t>
            </w:r>
          </w:p>
        </w:tc>
        <w:tc>
          <w:tcPr>
            <w:tcW w:w="571" w:type="dxa"/>
          </w:tcPr>
          <w:p w14:paraId="6529B0F4" w14:textId="77777777" w:rsidR="00C9713F" w:rsidRPr="003378E1" w:rsidRDefault="00C9713F" w:rsidP="009540FB">
            <w:pPr>
              <w:rPr>
                <w:sz w:val="20"/>
              </w:rPr>
            </w:pPr>
            <w:r w:rsidRPr="003378E1">
              <w:rPr>
                <w:sz w:val="20"/>
              </w:rPr>
              <w:t>0.52</w:t>
            </w:r>
          </w:p>
        </w:tc>
        <w:tc>
          <w:tcPr>
            <w:tcW w:w="630" w:type="dxa"/>
          </w:tcPr>
          <w:p w14:paraId="0B767682" w14:textId="77777777" w:rsidR="00C9713F" w:rsidRPr="003378E1" w:rsidRDefault="00C9713F" w:rsidP="009540FB">
            <w:pPr>
              <w:rPr>
                <w:sz w:val="20"/>
              </w:rPr>
            </w:pPr>
            <w:r w:rsidRPr="003378E1">
              <w:rPr>
                <w:sz w:val="20"/>
              </w:rPr>
              <w:t>2.75</w:t>
            </w:r>
          </w:p>
        </w:tc>
        <w:tc>
          <w:tcPr>
            <w:tcW w:w="572" w:type="dxa"/>
          </w:tcPr>
          <w:p w14:paraId="5AAD01FC" w14:textId="77777777" w:rsidR="00C9713F" w:rsidRPr="003378E1" w:rsidRDefault="00C9713F" w:rsidP="009540FB">
            <w:pPr>
              <w:rPr>
                <w:sz w:val="20"/>
              </w:rPr>
            </w:pPr>
            <w:r w:rsidRPr="003378E1">
              <w:rPr>
                <w:sz w:val="20"/>
              </w:rPr>
              <w:t>0.63</w:t>
            </w:r>
          </w:p>
        </w:tc>
        <w:tc>
          <w:tcPr>
            <w:tcW w:w="665" w:type="dxa"/>
          </w:tcPr>
          <w:p w14:paraId="3A32198F" w14:textId="77777777" w:rsidR="00C9713F" w:rsidRPr="003378E1" w:rsidRDefault="00C9713F" w:rsidP="009540FB">
            <w:pPr>
              <w:rPr>
                <w:sz w:val="20"/>
              </w:rPr>
            </w:pPr>
            <w:r w:rsidRPr="003378E1">
              <w:rPr>
                <w:sz w:val="20"/>
              </w:rPr>
              <w:t>3.22</w:t>
            </w:r>
          </w:p>
        </w:tc>
        <w:tc>
          <w:tcPr>
            <w:tcW w:w="592" w:type="dxa"/>
          </w:tcPr>
          <w:p w14:paraId="2F0B43D7" w14:textId="77777777" w:rsidR="00C9713F" w:rsidRPr="003378E1" w:rsidRDefault="00C9713F" w:rsidP="009540FB">
            <w:pPr>
              <w:rPr>
                <w:sz w:val="20"/>
              </w:rPr>
            </w:pPr>
            <w:r w:rsidRPr="003378E1">
              <w:rPr>
                <w:sz w:val="20"/>
              </w:rPr>
              <w:t>0.50</w:t>
            </w:r>
          </w:p>
        </w:tc>
        <w:tc>
          <w:tcPr>
            <w:tcW w:w="630" w:type="dxa"/>
          </w:tcPr>
          <w:p w14:paraId="5E364E1E" w14:textId="77777777" w:rsidR="00C9713F" w:rsidRPr="003378E1" w:rsidRDefault="00C9713F" w:rsidP="009540FB">
            <w:pPr>
              <w:rPr>
                <w:sz w:val="20"/>
              </w:rPr>
            </w:pPr>
            <w:r w:rsidRPr="003378E1">
              <w:rPr>
                <w:sz w:val="20"/>
              </w:rPr>
              <w:t>3.39</w:t>
            </w:r>
          </w:p>
        </w:tc>
        <w:tc>
          <w:tcPr>
            <w:tcW w:w="572" w:type="dxa"/>
          </w:tcPr>
          <w:p w14:paraId="645FCBE2" w14:textId="77777777" w:rsidR="00C9713F" w:rsidRPr="003378E1" w:rsidRDefault="00C9713F" w:rsidP="009540FB">
            <w:pPr>
              <w:rPr>
                <w:sz w:val="20"/>
              </w:rPr>
            </w:pPr>
            <w:r w:rsidRPr="003378E1">
              <w:rPr>
                <w:sz w:val="20"/>
              </w:rPr>
              <w:t>0.50</w:t>
            </w:r>
          </w:p>
        </w:tc>
        <w:tc>
          <w:tcPr>
            <w:tcW w:w="645" w:type="dxa"/>
          </w:tcPr>
          <w:p w14:paraId="4A1D8806" w14:textId="77777777" w:rsidR="00C9713F" w:rsidRPr="003378E1" w:rsidRDefault="00C9713F" w:rsidP="009540FB">
            <w:pPr>
              <w:rPr>
                <w:sz w:val="20"/>
              </w:rPr>
            </w:pPr>
            <w:r w:rsidRPr="003378E1">
              <w:rPr>
                <w:sz w:val="20"/>
              </w:rPr>
              <w:t>2.95</w:t>
            </w:r>
          </w:p>
        </w:tc>
        <w:tc>
          <w:tcPr>
            <w:tcW w:w="630" w:type="dxa"/>
          </w:tcPr>
          <w:p w14:paraId="69F82FBC" w14:textId="77777777" w:rsidR="00C9713F" w:rsidRPr="003378E1" w:rsidRDefault="00C9713F" w:rsidP="009540FB">
            <w:pPr>
              <w:rPr>
                <w:sz w:val="20"/>
              </w:rPr>
            </w:pPr>
            <w:r w:rsidRPr="003378E1">
              <w:rPr>
                <w:sz w:val="20"/>
              </w:rPr>
              <w:t>0.61</w:t>
            </w:r>
          </w:p>
        </w:tc>
        <w:tc>
          <w:tcPr>
            <w:tcW w:w="810" w:type="dxa"/>
          </w:tcPr>
          <w:p w14:paraId="714C2C2A" w14:textId="77777777" w:rsidR="00C9713F" w:rsidRPr="003378E1" w:rsidRDefault="00C9713F" w:rsidP="009540FB">
            <w:pPr>
              <w:rPr>
                <w:sz w:val="20"/>
              </w:rPr>
            </w:pPr>
            <w:r w:rsidRPr="003378E1">
              <w:rPr>
                <w:sz w:val="20"/>
              </w:rPr>
              <w:t>3.10</w:t>
            </w:r>
          </w:p>
        </w:tc>
        <w:tc>
          <w:tcPr>
            <w:tcW w:w="700" w:type="dxa"/>
          </w:tcPr>
          <w:p w14:paraId="1247448B" w14:textId="77777777" w:rsidR="00C9713F" w:rsidRPr="003378E1" w:rsidRDefault="00C9713F" w:rsidP="009540FB">
            <w:pPr>
              <w:rPr>
                <w:sz w:val="20"/>
              </w:rPr>
            </w:pPr>
            <w:r w:rsidRPr="003378E1">
              <w:rPr>
                <w:sz w:val="20"/>
              </w:rPr>
              <w:t>0.55</w:t>
            </w:r>
          </w:p>
        </w:tc>
        <w:tc>
          <w:tcPr>
            <w:tcW w:w="740" w:type="dxa"/>
            <w:gridSpan w:val="2"/>
          </w:tcPr>
          <w:p w14:paraId="531D3095" w14:textId="77777777" w:rsidR="00C9713F" w:rsidRPr="003378E1" w:rsidRDefault="00C9713F" w:rsidP="009540FB">
            <w:pPr>
              <w:rPr>
                <w:sz w:val="20"/>
              </w:rPr>
            </w:pPr>
            <w:r w:rsidRPr="003378E1">
              <w:rPr>
                <w:sz w:val="20"/>
              </w:rPr>
              <w:t>3.05</w:t>
            </w:r>
          </w:p>
        </w:tc>
        <w:tc>
          <w:tcPr>
            <w:tcW w:w="630" w:type="dxa"/>
          </w:tcPr>
          <w:p w14:paraId="21DDA4CA" w14:textId="77777777" w:rsidR="00C9713F" w:rsidRPr="003378E1" w:rsidRDefault="00C9713F" w:rsidP="009540FB">
            <w:pPr>
              <w:rPr>
                <w:sz w:val="20"/>
              </w:rPr>
            </w:pPr>
            <w:r w:rsidRPr="003378E1">
              <w:rPr>
                <w:sz w:val="20"/>
              </w:rPr>
              <w:t>0.46</w:t>
            </w:r>
          </w:p>
        </w:tc>
        <w:tc>
          <w:tcPr>
            <w:tcW w:w="720" w:type="dxa"/>
          </w:tcPr>
          <w:p w14:paraId="4F0798FF" w14:textId="77777777" w:rsidR="00C9713F" w:rsidRPr="003378E1" w:rsidRDefault="00C9713F" w:rsidP="009540FB">
            <w:pPr>
              <w:rPr>
                <w:sz w:val="20"/>
              </w:rPr>
            </w:pPr>
            <w:r w:rsidRPr="003378E1">
              <w:rPr>
                <w:sz w:val="20"/>
              </w:rPr>
              <w:t>3.08</w:t>
            </w:r>
          </w:p>
        </w:tc>
        <w:tc>
          <w:tcPr>
            <w:tcW w:w="720" w:type="dxa"/>
          </w:tcPr>
          <w:p w14:paraId="718550A4" w14:textId="77777777" w:rsidR="00C9713F" w:rsidRPr="003378E1" w:rsidRDefault="00C9713F" w:rsidP="009540FB">
            <w:pPr>
              <w:rPr>
                <w:sz w:val="20"/>
              </w:rPr>
            </w:pPr>
            <w:r w:rsidRPr="003378E1">
              <w:rPr>
                <w:sz w:val="20"/>
              </w:rPr>
              <w:t>0.56</w:t>
            </w:r>
          </w:p>
        </w:tc>
      </w:tr>
      <w:tr w:rsidR="00C9713F" w:rsidRPr="008A6873" w14:paraId="0A75FBF5" w14:textId="77777777" w:rsidTr="009540FB">
        <w:trPr>
          <w:jc w:val="center"/>
        </w:trPr>
        <w:tc>
          <w:tcPr>
            <w:tcW w:w="11988" w:type="dxa"/>
            <w:gridSpan w:val="19"/>
            <w:vAlign w:val="center"/>
          </w:tcPr>
          <w:p w14:paraId="46FD9CD2" w14:textId="77777777" w:rsidR="00C9713F" w:rsidRPr="00971CC5" w:rsidRDefault="00C9713F" w:rsidP="009540FB">
            <w:pPr>
              <w:jc w:val="left"/>
              <w:rPr>
                <w:b/>
                <w:sz w:val="20"/>
              </w:rPr>
            </w:pPr>
            <w:r w:rsidRPr="00971CC5">
              <w:rPr>
                <w:b/>
              </w:rPr>
              <w:t xml:space="preserve">Race/Ethnicity </w:t>
            </w:r>
          </w:p>
        </w:tc>
      </w:tr>
      <w:tr w:rsidR="00C9713F" w:rsidRPr="008A6873" w14:paraId="3A6BE979" w14:textId="77777777" w:rsidTr="009540FB">
        <w:trPr>
          <w:jc w:val="center"/>
        </w:trPr>
        <w:tc>
          <w:tcPr>
            <w:tcW w:w="916" w:type="dxa"/>
            <w:vAlign w:val="bottom"/>
          </w:tcPr>
          <w:p w14:paraId="6B4FAD69" w14:textId="77777777" w:rsidR="00C9713F" w:rsidRPr="005F0CE0" w:rsidRDefault="00C9713F" w:rsidP="009540FB">
            <w:pPr>
              <w:rPr>
                <w:bCs/>
                <w:sz w:val="18"/>
                <w:szCs w:val="18"/>
              </w:rPr>
            </w:pPr>
            <w:r w:rsidRPr="005F0CE0">
              <w:rPr>
                <w:bCs/>
                <w:sz w:val="18"/>
                <w:szCs w:val="18"/>
              </w:rPr>
              <w:t>White</w:t>
            </w:r>
          </w:p>
        </w:tc>
        <w:tc>
          <w:tcPr>
            <w:tcW w:w="616" w:type="dxa"/>
          </w:tcPr>
          <w:p w14:paraId="6ABC72F4" w14:textId="77777777" w:rsidR="00C9713F" w:rsidRPr="003378E1" w:rsidRDefault="00C9713F" w:rsidP="009540FB">
            <w:pPr>
              <w:rPr>
                <w:sz w:val="20"/>
              </w:rPr>
            </w:pPr>
            <w:r w:rsidRPr="003378E1">
              <w:rPr>
                <w:sz w:val="20"/>
              </w:rPr>
              <w:t>1532</w:t>
            </w:r>
          </w:p>
        </w:tc>
        <w:tc>
          <w:tcPr>
            <w:tcW w:w="629" w:type="dxa"/>
          </w:tcPr>
          <w:p w14:paraId="5A92E45D" w14:textId="77777777" w:rsidR="00C9713F" w:rsidRPr="003378E1" w:rsidRDefault="00C9713F" w:rsidP="009540FB">
            <w:pPr>
              <w:rPr>
                <w:sz w:val="20"/>
              </w:rPr>
            </w:pPr>
            <w:r w:rsidRPr="003378E1">
              <w:rPr>
                <w:sz w:val="20"/>
              </w:rPr>
              <w:t>3.17</w:t>
            </w:r>
          </w:p>
        </w:tc>
        <w:tc>
          <w:tcPr>
            <w:tcW w:w="571" w:type="dxa"/>
          </w:tcPr>
          <w:p w14:paraId="504FA8F0" w14:textId="77777777" w:rsidR="00C9713F" w:rsidRPr="003378E1" w:rsidRDefault="00C9713F" w:rsidP="009540FB">
            <w:pPr>
              <w:rPr>
                <w:sz w:val="20"/>
              </w:rPr>
            </w:pPr>
            <w:r w:rsidRPr="003378E1">
              <w:rPr>
                <w:sz w:val="20"/>
              </w:rPr>
              <w:t>0.48</w:t>
            </w:r>
          </w:p>
        </w:tc>
        <w:tc>
          <w:tcPr>
            <w:tcW w:w="630" w:type="dxa"/>
          </w:tcPr>
          <w:p w14:paraId="1B10E145" w14:textId="77777777" w:rsidR="00C9713F" w:rsidRPr="003378E1" w:rsidRDefault="00C9713F" w:rsidP="009540FB">
            <w:pPr>
              <w:rPr>
                <w:sz w:val="20"/>
              </w:rPr>
            </w:pPr>
            <w:r w:rsidRPr="003378E1">
              <w:rPr>
                <w:sz w:val="20"/>
              </w:rPr>
              <w:t>2.83</w:t>
            </w:r>
          </w:p>
        </w:tc>
        <w:tc>
          <w:tcPr>
            <w:tcW w:w="572" w:type="dxa"/>
          </w:tcPr>
          <w:p w14:paraId="719EE4FC" w14:textId="77777777" w:rsidR="00C9713F" w:rsidRPr="003378E1" w:rsidRDefault="00C9713F" w:rsidP="009540FB">
            <w:pPr>
              <w:rPr>
                <w:sz w:val="20"/>
              </w:rPr>
            </w:pPr>
            <w:r w:rsidRPr="003378E1">
              <w:rPr>
                <w:sz w:val="20"/>
              </w:rPr>
              <w:t>0.60</w:t>
            </w:r>
          </w:p>
        </w:tc>
        <w:tc>
          <w:tcPr>
            <w:tcW w:w="665" w:type="dxa"/>
          </w:tcPr>
          <w:p w14:paraId="77C39E57" w14:textId="77777777" w:rsidR="00C9713F" w:rsidRPr="003378E1" w:rsidRDefault="00C9713F" w:rsidP="009540FB">
            <w:pPr>
              <w:rPr>
                <w:sz w:val="20"/>
              </w:rPr>
            </w:pPr>
            <w:r w:rsidRPr="003378E1">
              <w:rPr>
                <w:sz w:val="20"/>
              </w:rPr>
              <w:t>3.25</w:t>
            </w:r>
          </w:p>
        </w:tc>
        <w:tc>
          <w:tcPr>
            <w:tcW w:w="592" w:type="dxa"/>
          </w:tcPr>
          <w:p w14:paraId="269E671E" w14:textId="77777777" w:rsidR="00C9713F" w:rsidRPr="003378E1" w:rsidRDefault="00C9713F" w:rsidP="009540FB">
            <w:pPr>
              <w:rPr>
                <w:sz w:val="20"/>
              </w:rPr>
            </w:pPr>
            <w:r w:rsidRPr="003378E1">
              <w:rPr>
                <w:sz w:val="20"/>
              </w:rPr>
              <w:t>0.51</w:t>
            </w:r>
          </w:p>
        </w:tc>
        <w:tc>
          <w:tcPr>
            <w:tcW w:w="630" w:type="dxa"/>
          </w:tcPr>
          <w:p w14:paraId="25E6B8F3" w14:textId="77777777" w:rsidR="00C9713F" w:rsidRPr="003378E1" w:rsidRDefault="00C9713F" w:rsidP="009540FB">
            <w:pPr>
              <w:rPr>
                <w:sz w:val="20"/>
              </w:rPr>
            </w:pPr>
            <w:r w:rsidRPr="003378E1">
              <w:rPr>
                <w:sz w:val="20"/>
              </w:rPr>
              <w:t>3.16</w:t>
            </w:r>
          </w:p>
        </w:tc>
        <w:tc>
          <w:tcPr>
            <w:tcW w:w="572" w:type="dxa"/>
          </w:tcPr>
          <w:p w14:paraId="1F520DF5" w14:textId="77777777" w:rsidR="00C9713F" w:rsidRPr="003378E1" w:rsidRDefault="00C9713F" w:rsidP="009540FB">
            <w:pPr>
              <w:rPr>
                <w:sz w:val="20"/>
              </w:rPr>
            </w:pPr>
            <w:r w:rsidRPr="003378E1">
              <w:rPr>
                <w:sz w:val="20"/>
              </w:rPr>
              <w:t>0.51</w:t>
            </w:r>
          </w:p>
        </w:tc>
        <w:tc>
          <w:tcPr>
            <w:tcW w:w="645" w:type="dxa"/>
          </w:tcPr>
          <w:p w14:paraId="29EE3504" w14:textId="77777777" w:rsidR="00C9713F" w:rsidRPr="003378E1" w:rsidRDefault="00C9713F" w:rsidP="009540FB">
            <w:pPr>
              <w:rPr>
                <w:sz w:val="20"/>
              </w:rPr>
            </w:pPr>
            <w:r w:rsidRPr="003378E1">
              <w:rPr>
                <w:sz w:val="20"/>
              </w:rPr>
              <w:t>3.00</w:t>
            </w:r>
          </w:p>
        </w:tc>
        <w:tc>
          <w:tcPr>
            <w:tcW w:w="630" w:type="dxa"/>
          </w:tcPr>
          <w:p w14:paraId="32749918" w14:textId="77777777" w:rsidR="00C9713F" w:rsidRPr="003378E1" w:rsidRDefault="00C9713F" w:rsidP="009540FB">
            <w:pPr>
              <w:rPr>
                <w:sz w:val="20"/>
              </w:rPr>
            </w:pPr>
            <w:r w:rsidRPr="003378E1">
              <w:rPr>
                <w:sz w:val="20"/>
              </w:rPr>
              <w:t>0.59</w:t>
            </w:r>
          </w:p>
        </w:tc>
        <w:tc>
          <w:tcPr>
            <w:tcW w:w="810" w:type="dxa"/>
          </w:tcPr>
          <w:p w14:paraId="3E2201DD" w14:textId="77777777" w:rsidR="00C9713F" w:rsidRPr="003378E1" w:rsidRDefault="00C9713F" w:rsidP="009540FB">
            <w:pPr>
              <w:rPr>
                <w:sz w:val="20"/>
              </w:rPr>
            </w:pPr>
            <w:r w:rsidRPr="003378E1">
              <w:rPr>
                <w:sz w:val="20"/>
              </w:rPr>
              <w:t>3.11</w:t>
            </w:r>
          </w:p>
        </w:tc>
        <w:tc>
          <w:tcPr>
            <w:tcW w:w="700" w:type="dxa"/>
          </w:tcPr>
          <w:p w14:paraId="39AE5473" w14:textId="77777777" w:rsidR="00C9713F" w:rsidRPr="003378E1" w:rsidRDefault="00C9713F" w:rsidP="009540FB">
            <w:pPr>
              <w:rPr>
                <w:sz w:val="20"/>
              </w:rPr>
            </w:pPr>
            <w:r w:rsidRPr="003378E1">
              <w:rPr>
                <w:sz w:val="20"/>
              </w:rPr>
              <w:t>0.54</w:t>
            </w:r>
          </w:p>
        </w:tc>
        <w:tc>
          <w:tcPr>
            <w:tcW w:w="740" w:type="dxa"/>
            <w:gridSpan w:val="2"/>
          </w:tcPr>
          <w:p w14:paraId="6FEA9F75" w14:textId="77777777" w:rsidR="00C9713F" w:rsidRPr="003378E1" w:rsidRDefault="00C9713F" w:rsidP="009540FB">
            <w:pPr>
              <w:rPr>
                <w:sz w:val="20"/>
              </w:rPr>
            </w:pPr>
            <w:r w:rsidRPr="003378E1">
              <w:rPr>
                <w:sz w:val="20"/>
              </w:rPr>
              <w:t>3.09</w:t>
            </w:r>
          </w:p>
        </w:tc>
        <w:tc>
          <w:tcPr>
            <w:tcW w:w="630" w:type="dxa"/>
          </w:tcPr>
          <w:p w14:paraId="16F449FC" w14:textId="77777777" w:rsidR="00C9713F" w:rsidRPr="003378E1" w:rsidRDefault="00C9713F" w:rsidP="009540FB">
            <w:pPr>
              <w:rPr>
                <w:sz w:val="20"/>
              </w:rPr>
            </w:pPr>
            <w:r w:rsidRPr="003378E1">
              <w:rPr>
                <w:sz w:val="20"/>
              </w:rPr>
              <w:t>0.45</w:t>
            </w:r>
          </w:p>
        </w:tc>
        <w:tc>
          <w:tcPr>
            <w:tcW w:w="720" w:type="dxa"/>
          </w:tcPr>
          <w:p w14:paraId="34C71367" w14:textId="77777777" w:rsidR="00C9713F" w:rsidRPr="003378E1" w:rsidRDefault="00C9713F" w:rsidP="009540FB">
            <w:pPr>
              <w:rPr>
                <w:sz w:val="20"/>
              </w:rPr>
            </w:pPr>
            <w:r w:rsidRPr="003378E1">
              <w:rPr>
                <w:sz w:val="20"/>
              </w:rPr>
              <w:t>3.12</w:t>
            </w:r>
          </w:p>
        </w:tc>
        <w:tc>
          <w:tcPr>
            <w:tcW w:w="720" w:type="dxa"/>
          </w:tcPr>
          <w:p w14:paraId="54401B80" w14:textId="77777777" w:rsidR="00C9713F" w:rsidRPr="003378E1" w:rsidRDefault="00C9713F" w:rsidP="009540FB">
            <w:pPr>
              <w:rPr>
                <w:sz w:val="20"/>
              </w:rPr>
            </w:pPr>
            <w:r w:rsidRPr="003378E1">
              <w:rPr>
                <w:sz w:val="20"/>
              </w:rPr>
              <w:t>0.56</w:t>
            </w:r>
          </w:p>
        </w:tc>
      </w:tr>
      <w:tr w:rsidR="00C9713F" w:rsidRPr="008A6873" w14:paraId="070B233C" w14:textId="77777777" w:rsidTr="009540FB">
        <w:trPr>
          <w:jc w:val="center"/>
        </w:trPr>
        <w:tc>
          <w:tcPr>
            <w:tcW w:w="916" w:type="dxa"/>
            <w:vAlign w:val="bottom"/>
          </w:tcPr>
          <w:p w14:paraId="58E896FB" w14:textId="77777777" w:rsidR="00C9713F" w:rsidRPr="005F0CE0" w:rsidRDefault="00C9713F" w:rsidP="009540FB">
            <w:r w:rsidRPr="005F0CE0">
              <w:rPr>
                <w:bCs/>
                <w:sz w:val="18"/>
                <w:szCs w:val="18"/>
              </w:rPr>
              <w:t>Black</w:t>
            </w:r>
          </w:p>
        </w:tc>
        <w:tc>
          <w:tcPr>
            <w:tcW w:w="616" w:type="dxa"/>
          </w:tcPr>
          <w:p w14:paraId="6DF4F4B8" w14:textId="77777777" w:rsidR="00C9713F" w:rsidRPr="003378E1" w:rsidRDefault="00C9713F" w:rsidP="009540FB">
            <w:pPr>
              <w:rPr>
                <w:sz w:val="20"/>
              </w:rPr>
            </w:pPr>
            <w:r w:rsidRPr="003378E1">
              <w:rPr>
                <w:sz w:val="20"/>
              </w:rPr>
              <w:t>761</w:t>
            </w:r>
          </w:p>
        </w:tc>
        <w:tc>
          <w:tcPr>
            <w:tcW w:w="629" w:type="dxa"/>
          </w:tcPr>
          <w:p w14:paraId="695D395E" w14:textId="77777777" w:rsidR="00C9713F" w:rsidRPr="003378E1" w:rsidRDefault="00C9713F" w:rsidP="009540FB">
            <w:pPr>
              <w:rPr>
                <w:sz w:val="20"/>
              </w:rPr>
            </w:pPr>
            <w:r w:rsidRPr="003378E1">
              <w:rPr>
                <w:sz w:val="20"/>
              </w:rPr>
              <w:t>3.04</w:t>
            </w:r>
          </w:p>
        </w:tc>
        <w:tc>
          <w:tcPr>
            <w:tcW w:w="571" w:type="dxa"/>
          </w:tcPr>
          <w:p w14:paraId="386EB52C" w14:textId="77777777" w:rsidR="00C9713F" w:rsidRPr="003378E1" w:rsidRDefault="00C9713F" w:rsidP="009540FB">
            <w:pPr>
              <w:rPr>
                <w:sz w:val="20"/>
              </w:rPr>
            </w:pPr>
            <w:r w:rsidRPr="003378E1">
              <w:rPr>
                <w:sz w:val="20"/>
              </w:rPr>
              <w:t>0.49</w:t>
            </w:r>
          </w:p>
        </w:tc>
        <w:tc>
          <w:tcPr>
            <w:tcW w:w="630" w:type="dxa"/>
          </w:tcPr>
          <w:p w14:paraId="0A2933A7" w14:textId="77777777" w:rsidR="00C9713F" w:rsidRPr="003378E1" w:rsidRDefault="00C9713F" w:rsidP="009540FB">
            <w:pPr>
              <w:rPr>
                <w:sz w:val="20"/>
              </w:rPr>
            </w:pPr>
            <w:r w:rsidRPr="003378E1">
              <w:rPr>
                <w:sz w:val="20"/>
              </w:rPr>
              <w:t>2.73</w:t>
            </w:r>
          </w:p>
        </w:tc>
        <w:tc>
          <w:tcPr>
            <w:tcW w:w="572" w:type="dxa"/>
          </w:tcPr>
          <w:p w14:paraId="69AF38E6" w14:textId="77777777" w:rsidR="00C9713F" w:rsidRPr="003378E1" w:rsidRDefault="00C9713F" w:rsidP="009540FB">
            <w:pPr>
              <w:rPr>
                <w:sz w:val="20"/>
              </w:rPr>
            </w:pPr>
            <w:r w:rsidRPr="003378E1">
              <w:rPr>
                <w:sz w:val="20"/>
              </w:rPr>
              <w:t>0.59</w:t>
            </w:r>
          </w:p>
        </w:tc>
        <w:tc>
          <w:tcPr>
            <w:tcW w:w="665" w:type="dxa"/>
          </w:tcPr>
          <w:p w14:paraId="0226C858" w14:textId="77777777" w:rsidR="00C9713F" w:rsidRPr="003378E1" w:rsidRDefault="00C9713F" w:rsidP="009540FB">
            <w:pPr>
              <w:rPr>
                <w:sz w:val="20"/>
              </w:rPr>
            </w:pPr>
            <w:r w:rsidRPr="003378E1">
              <w:rPr>
                <w:sz w:val="20"/>
              </w:rPr>
              <w:t>3.19</w:t>
            </w:r>
          </w:p>
        </w:tc>
        <w:tc>
          <w:tcPr>
            <w:tcW w:w="592" w:type="dxa"/>
          </w:tcPr>
          <w:p w14:paraId="24E083F4" w14:textId="77777777" w:rsidR="00C9713F" w:rsidRPr="003378E1" w:rsidRDefault="00C9713F" w:rsidP="009540FB">
            <w:pPr>
              <w:rPr>
                <w:sz w:val="20"/>
              </w:rPr>
            </w:pPr>
            <w:r w:rsidRPr="003378E1">
              <w:rPr>
                <w:sz w:val="20"/>
              </w:rPr>
              <w:t>0.45</w:t>
            </w:r>
          </w:p>
        </w:tc>
        <w:tc>
          <w:tcPr>
            <w:tcW w:w="630" w:type="dxa"/>
          </w:tcPr>
          <w:p w14:paraId="5432F305" w14:textId="77777777" w:rsidR="00C9713F" w:rsidRPr="003378E1" w:rsidRDefault="00C9713F" w:rsidP="009540FB">
            <w:pPr>
              <w:rPr>
                <w:sz w:val="20"/>
              </w:rPr>
            </w:pPr>
            <w:r w:rsidRPr="003378E1">
              <w:rPr>
                <w:sz w:val="20"/>
              </w:rPr>
              <w:t>3.07</w:t>
            </w:r>
          </w:p>
        </w:tc>
        <w:tc>
          <w:tcPr>
            <w:tcW w:w="572" w:type="dxa"/>
          </w:tcPr>
          <w:p w14:paraId="41A1ED52" w14:textId="77777777" w:rsidR="00C9713F" w:rsidRPr="003378E1" w:rsidRDefault="00C9713F" w:rsidP="009540FB">
            <w:pPr>
              <w:rPr>
                <w:sz w:val="20"/>
              </w:rPr>
            </w:pPr>
            <w:r w:rsidRPr="003378E1">
              <w:rPr>
                <w:sz w:val="20"/>
              </w:rPr>
              <w:t>0.47</w:t>
            </w:r>
          </w:p>
        </w:tc>
        <w:tc>
          <w:tcPr>
            <w:tcW w:w="645" w:type="dxa"/>
          </w:tcPr>
          <w:p w14:paraId="7C1A28D8" w14:textId="77777777" w:rsidR="00C9713F" w:rsidRPr="003378E1" w:rsidRDefault="00C9713F" w:rsidP="009540FB">
            <w:pPr>
              <w:rPr>
                <w:sz w:val="20"/>
              </w:rPr>
            </w:pPr>
            <w:r w:rsidRPr="003378E1">
              <w:rPr>
                <w:sz w:val="20"/>
              </w:rPr>
              <w:t>2.93</w:t>
            </w:r>
          </w:p>
        </w:tc>
        <w:tc>
          <w:tcPr>
            <w:tcW w:w="630" w:type="dxa"/>
          </w:tcPr>
          <w:p w14:paraId="129DE04E" w14:textId="77777777" w:rsidR="00C9713F" w:rsidRPr="003378E1" w:rsidRDefault="00C9713F" w:rsidP="009540FB">
            <w:pPr>
              <w:rPr>
                <w:sz w:val="20"/>
              </w:rPr>
            </w:pPr>
            <w:r w:rsidRPr="003378E1">
              <w:rPr>
                <w:sz w:val="20"/>
              </w:rPr>
              <w:t>0.57</w:t>
            </w:r>
          </w:p>
        </w:tc>
        <w:tc>
          <w:tcPr>
            <w:tcW w:w="810" w:type="dxa"/>
          </w:tcPr>
          <w:p w14:paraId="4DB2D14C" w14:textId="77777777" w:rsidR="00C9713F" w:rsidRPr="003378E1" w:rsidRDefault="00C9713F" w:rsidP="009540FB">
            <w:pPr>
              <w:rPr>
                <w:sz w:val="20"/>
              </w:rPr>
            </w:pPr>
            <w:r w:rsidRPr="003378E1">
              <w:rPr>
                <w:sz w:val="20"/>
              </w:rPr>
              <w:t>3.08</w:t>
            </w:r>
          </w:p>
        </w:tc>
        <w:tc>
          <w:tcPr>
            <w:tcW w:w="700" w:type="dxa"/>
          </w:tcPr>
          <w:p w14:paraId="60143CF4" w14:textId="77777777" w:rsidR="00C9713F" w:rsidRPr="003378E1" w:rsidRDefault="00C9713F" w:rsidP="009540FB">
            <w:pPr>
              <w:rPr>
                <w:sz w:val="20"/>
              </w:rPr>
            </w:pPr>
            <w:r w:rsidRPr="003378E1">
              <w:rPr>
                <w:sz w:val="20"/>
              </w:rPr>
              <w:t>0.51</w:t>
            </w:r>
          </w:p>
        </w:tc>
        <w:tc>
          <w:tcPr>
            <w:tcW w:w="740" w:type="dxa"/>
            <w:gridSpan w:val="2"/>
          </w:tcPr>
          <w:p w14:paraId="03734F82" w14:textId="77777777" w:rsidR="00C9713F" w:rsidRPr="003378E1" w:rsidRDefault="00C9713F" w:rsidP="009540FB">
            <w:pPr>
              <w:rPr>
                <w:sz w:val="20"/>
              </w:rPr>
            </w:pPr>
            <w:r w:rsidRPr="003378E1">
              <w:rPr>
                <w:sz w:val="20"/>
              </w:rPr>
              <w:t>3.01</w:t>
            </w:r>
          </w:p>
        </w:tc>
        <w:tc>
          <w:tcPr>
            <w:tcW w:w="630" w:type="dxa"/>
          </w:tcPr>
          <w:p w14:paraId="79BDF328" w14:textId="77777777" w:rsidR="00C9713F" w:rsidRPr="003378E1" w:rsidRDefault="00C9713F" w:rsidP="009540FB">
            <w:pPr>
              <w:rPr>
                <w:sz w:val="20"/>
              </w:rPr>
            </w:pPr>
            <w:r w:rsidRPr="003378E1">
              <w:rPr>
                <w:sz w:val="20"/>
              </w:rPr>
              <w:t>0.43</w:t>
            </w:r>
          </w:p>
        </w:tc>
        <w:tc>
          <w:tcPr>
            <w:tcW w:w="720" w:type="dxa"/>
          </w:tcPr>
          <w:p w14:paraId="072649EF" w14:textId="77777777" w:rsidR="00C9713F" w:rsidRPr="003378E1" w:rsidRDefault="00C9713F" w:rsidP="009540FB">
            <w:pPr>
              <w:rPr>
                <w:sz w:val="20"/>
              </w:rPr>
            </w:pPr>
            <w:r w:rsidRPr="003378E1">
              <w:rPr>
                <w:sz w:val="20"/>
              </w:rPr>
              <w:t>3.02</w:t>
            </w:r>
          </w:p>
        </w:tc>
        <w:tc>
          <w:tcPr>
            <w:tcW w:w="720" w:type="dxa"/>
          </w:tcPr>
          <w:p w14:paraId="62EF07CD" w14:textId="77777777" w:rsidR="00C9713F" w:rsidRPr="003378E1" w:rsidRDefault="00C9713F" w:rsidP="009540FB">
            <w:pPr>
              <w:rPr>
                <w:sz w:val="20"/>
              </w:rPr>
            </w:pPr>
            <w:r w:rsidRPr="003378E1">
              <w:rPr>
                <w:sz w:val="20"/>
              </w:rPr>
              <w:t>0.53</w:t>
            </w:r>
          </w:p>
        </w:tc>
      </w:tr>
      <w:tr w:rsidR="00C9713F" w:rsidRPr="008A6873" w14:paraId="16098F22" w14:textId="77777777" w:rsidTr="009540FB">
        <w:trPr>
          <w:jc w:val="center"/>
        </w:trPr>
        <w:tc>
          <w:tcPr>
            <w:tcW w:w="916" w:type="dxa"/>
            <w:vAlign w:val="bottom"/>
          </w:tcPr>
          <w:p w14:paraId="51536D84" w14:textId="77777777" w:rsidR="00C9713F" w:rsidRPr="005F0CE0" w:rsidRDefault="00C9713F" w:rsidP="009540FB">
            <w:r w:rsidRPr="005F0CE0">
              <w:rPr>
                <w:bCs/>
                <w:sz w:val="18"/>
                <w:szCs w:val="18"/>
              </w:rPr>
              <w:t>Hispanic/ Latino</w:t>
            </w:r>
          </w:p>
        </w:tc>
        <w:tc>
          <w:tcPr>
            <w:tcW w:w="616" w:type="dxa"/>
          </w:tcPr>
          <w:p w14:paraId="089D4E0D" w14:textId="77777777" w:rsidR="00C9713F" w:rsidRPr="003378E1" w:rsidRDefault="00C9713F" w:rsidP="009540FB">
            <w:pPr>
              <w:rPr>
                <w:sz w:val="20"/>
              </w:rPr>
            </w:pPr>
            <w:r w:rsidRPr="003378E1">
              <w:rPr>
                <w:sz w:val="20"/>
              </w:rPr>
              <w:t>536</w:t>
            </w:r>
          </w:p>
        </w:tc>
        <w:tc>
          <w:tcPr>
            <w:tcW w:w="629" w:type="dxa"/>
          </w:tcPr>
          <w:p w14:paraId="15C80E2F" w14:textId="77777777" w:rsidR="00C9713F" w:rsidRPr="003378E1" w:rsidRDefault="00C9713F" w:rsidP="009540FB">
            <w:pPr>
              <w:rPr>
                <w:sz w:val="20"/>
              </w:rPr>
            </w:pPr>
            <w:r w:rsidRPr="003378E1">
              <w:rPr>
                <w:sz w:val="20"/>
              </w:rPr>
              <w:t>3.19</w:t>
            </w:r>
          </w:p>
        </w:tc>
        <w:tc>
          <w:tcPr>
            <w:tcW w:w="571" w:type="dxa"/>
          </w:tcPr>
          <w:p w14:paraId="36D4E329" w14:textId="77777777" w:rsidR="00C9713F" w:rsidRPr="003378E1" w:rsidRDefault="00C9713F" w:rsidP="009540FB">
            <w:pPr>
              <w:rPr>
                <w:sz w:val="20"/>
              </w:rPr>
            </w:pPr>
            <w:r w:rsidRPr="003378E1">
              <w:rPr>
                <w:sz w:val="20"/>
              </w:rPr>
              <w:t>0.53</w:t>
            </w:r>
          </w:p>
        </w:tc>
        <w:tc>
          <w:tcPr>
            <w:tcW w:w="630" w:type="dxa"/>
          </w:tcPr>
          <w:p w14:paraId="201B7DAE" w14:textId="77777777" w:rsidR="00C9713F" w:rsidRPr="003378E1" w:rsidRDefault="00C9713F" w:rsidP="009540FB">
            <w:pPr>
              <w:rPr>
                <w:sz w:val="20"/>
              </w:rPr>
            </w:pPr>
            <w:r w:rsidRPr="003378E1">
              <w:rPr>
                <w:sz w:val="20"/>
              </w:rPr>
              <w:t>2.81</w:t>
            </w:r>
          </w:p>
        </w:tc>
        <w:tc>
          <w:tcPr>
            <w:tcW w:w="572" w:type="dxa"/>
          </w:tcPr>
          <w:p w14:paraId="59B13142" w14:textId="77777777" w:rsidR="00C9713F" w:rsidRPr="003378E1" w:rsidRDefault="00C9713F" w:rsidP="009540FB">
            <w:pPr>
              <w:rPr>
                <w:sz w:val="20"/>
              </w:rPr>
            </w:pPr>
            <w:r w:rsidRPr="003378E1">
              <w:rPr>
                <w:sz w:val="20"/>
              </w:rPr>
              <w:t>0.65</w:t>
            </w:r>
          </w:p>
        </w:tc>
        <w:tc>
          <w:tcPr>
            <w:tcW w:w="665" w:type="dxa"/>
          </w:tcPr>
          <w:p w14:paraId="7DBBA1E4" w14:textId="77777777" w:rsidR="00C9713F" w:rsidRPr="003378E1" w:rsidRDefault="00C9713F" w:rsidP="009540FB">
            <w:pPr>
              <w:rPr>
                <w:sz w:val="20"/>
              </w:rPr>
            </w:pPr>
            <w:r w:rsidRPr="003378E1">
              <w:rPr>
                <w:sz w:val="20"/>
              </w:rPr>
              <w:t>3.21</w:t>
            </w:r>
          </w:p>
        </w:tc>
        <w:tc>
          <w:tcPr>
            <w:tcW w:w="592" w:type="dxa"/>
          </w:tcPr>
          <w:p w14:paraId="223E9DC4" w14:textId="77777777" w:rsidR="00C9713F" w:rsidRPr="003378E1" w:rsidRDefault="00C9713F" w:rsidP="009540FB">
            <w:pPr>
              <w:rPr>
                <w:sz w:val="20"/>
              </w:rPr>
            </w:pPr>
            <w:r w:rsidRPr="003378E1">
              <w:rPr>
                <w:sz w:val="20"/>
              </w:rPr>
              <w:t>0.49</w:t>
            </w:r>
          </w:p>
        </w:tc>
        <w:tc>
          <w:tcPr>
            <w:tcW w:w="630" w:type="dxa"/>
          </w:tcPr>
          <w:p w14:paraId="57373E72" w14:textId="77777777" w:rsidR="00C9713F" w:rsidRPr="003378E1" w:rsidRDefault="00C9713F" w:rsidP="009540FB">
            <w:pPr>
              <w:rPr>
                <w:sz w:val="20"/>
              </w:rPr>
            </w:pPr>
            <w:r w:rsidRPr="003378E1">
              <w:rPr>
                <w:sz w:val="20"/>
              </w:rPr>
              <w:t>3.18</w:t>
            </w:r>
          </w:p>
        </w:tc>
        <w:tc>
          <w:tcPr>
            <w:tcW w:w="572" w:type="dxa"/>
          </w:tcPr>
          <w:p w14:paraId="7D6377DF" w14:textId="77777777" w:rsidR="00C9713F" w:rsidRPr="003378E1" w:rsidRDefault="00C9713F" w:rsidP="009540FB">
            <w:pPr>
              <w:rPr>
                <w:sz w:val="20"/>
              </w:rPr>
            </w:pPr>
            <w:r w:rsidRPr="003378E1">
              <w:rPr>
                <w:sz w:val="20"/>
              </w:rPr>
              <w:t>0.50</w:t>
            </w:r>
          </w:p>
        </w:tc>
        <w:tc>
          <w:tcPr>
            <w:tcW w:w="645" w:type="dxa"/>
          </w:tcPr>
          <w:p w14:paraId="6BFAABC2" w14:textId="77777777" w:rsidR="00C9713F" w:rsidRPr="003378E1" w:rsidRDefault="00C9713F" w:rsidP="009540FB">
            <w:pPr>
              <w:rPr>
                <w:sz w:val="20"/>
              </w:rPr>
            </w:pPr>
            <w:r w:rsidRPr="003378E1">
              <w:rPr>
                <w:sz w:val="20"/>
              </w:rPr>
              <w:t>3.01</w:t>
            </w:r>
          </w:p>
        </w:tc>
        <w:tc>
          <w:tcPr>
            <w:tcW w:w="630" w:type="dxa"/>
          </w:tcPr>
          <w:p w14:paraId="0A9C1429" w14:textId="77777777" w:rsidR="00C9713F" w:rsidRPr="003378E1" w:rsidRDefault="00C9713F" w:rsidP="009540FB">
            <w:pPr>
              <w:rPr>
                <w:sz w:val="20"/>
              </w:rPr>
            </w:pPr>
            <w:r w:rsidRPr="003378E1">
              <w:rPr>
                <w:sz w:val="20"/>
              </w:rPr>
              <w:t>0.60</w:t>
            </w:r>
          </w:p>
        </w:tc>
        <w:tc>
          <w:tcPr>
            <w:tcW w:w="810" w:type="dxa"/>
          </w:tcPr>
          <w:p w14:paraId="20BE24EA" w14:textId="77777777" w:rsidR="00C9713F" w:rsidRPr="003378E1" w:rsidRDefault="00C9713F" w:rsidP="009540FB">
            <w:pPr>
              <w:rPr>
                <w:sz w:val="20"/>
              </w:rPr>
            </w:pPr>
            <w:r w:rsidRPr="003378E1">
              <w:rPr>
                <w:sz w:val="20"/>
              </w:rPr>
              <w:t>3.18</w:t>
            </w:r>
          </w:p>
        </w:tc>
        <w:tc>
          <w:tcPr>
            <w:tcW w:w="700" w:type="dxa"/>
          </w:tcPr>
          <w:p w14:paraId="399AEB71" w14:textId="77777777" w:rsidR="00C9713F" w:rsidRPr="003378E1" w:rsidRDefault="00C9713F" w:rsidP="009540FB">
            <w:pPr>
              <w:rPr>
                <w:sz w:val="20"/>
              </w:rPr>
            </w:pPr>
            <w:r w:rsidRPr="003378E1">
              <w:rPr>
                <w:sz w:val="20"/>
              </w:rPr>
              <w:t>0.55</w:t>
            </w:r>
          </w:p>
        </w:tc>
        <w:tc>
          <w:tcPr>
            <w:tcW w:w="740" w:type="dxa"/>
            <w:gridSpan w:val="2"/>
          </w:tcPr>
          <w:p w14:paraId="07471E01" w14:textId="77777777" w:rsidR="00C9713F" w:rsidRPr="003378E1" w:rsidRDefault="00C9713F" w:rsidP="009540FB">
            <w:pPr>
              <w:rPr>
                <w:sz w:val="20"/>
              </w:rPr>
            </w:pPr>
            <w:r w:rsidRPr="003378E1">
              <w:rPr>
                <w:sz w:val="20"/>
              </w:rPr>
              <w:t>3.10</w:t>
            </w:r>
          </w:p>
        </w:tc>
        <w:tc>
          <w:tcPr>
            <w:tcW w:w="630" w:type="dxa"/>
          </w:tcPr>
          <w:p w14:paraId="4E56B892" w14:textId="77777777" w:rsidR="00C9713F" w:rsidRPr="003378E1" w:rsidRDefault="00C9713F" w:rsidP="009540FB">
            <w:pPr>
              <w:rPr>
                <w:sz w:val="20"/>
              </w:rPr>
            </w:pPr>
            <w:r w:rsidRPr="003378E1">
              <w:rPr>
                <w:sz w:val="20"/>
              </w:rPr>
              <w:t>0.46</w:t>
            </w:r>
          </w:p>
        </w:tc>
        <w:tc>
          <w:tcPr>
            <w:tcW w:w="720" w:type="dxa"/>
          </w:tcPr>
          <w:p w14:paraId="6FF39952" w14:textId="77777777" w:rsidR="00C9713F" w:rsidRPr="003378E1" w:rsidRDefault="00C9713F" w:rsidP="009540FB">
            <w:pPr>
              <w:rPr>
                <w:sz w:val="20"/>
              </w:rPr>
            </w:pPr>
            <w:r w:rsidRPr="003378E1">
              <w:rPr>
                <w:sz w:val="20"/>
              </w:rPr>
              <w:t>3.13</w:t>
            </w:r>
          </w:p>
        </w:tc>
        <w:tc>
          <w:tcPr>
            <w:tcW w:w="720" w:type="dxa"/>
          </w:tcPr>
          <w:p w14:paraId="6F4DC849" w14:textId="77777777" w:rsidR="00C9713F" w:rsidRPr="003378E1" w:rsidRDefault="00C9713F" w:rsidP="009540FB">
            <w:pPr>
              <w:rPr>
                <w:sz w:val="20"/>
              </w:rPr>
            </w:pPr>
            <w:r w:rsidRPr="003378E1">
              <w:rPr>
                <w:sz w:val="20"/>
              </w:rPr>
              <w:t>0.54</w:t>
            </w:r>
          </w:p>
        </w:tc>
      </w:tr>
      <w:tr w:rsidR="00C9713F" w:rsidRPr="008A6873" w14:paraId="7845A1E5" w14:textId="77777777" w:rsidTr="009540FB">
        <w:trPr>
          <w:jc w:val="center"/>
        </w:trPr>
        <w:tc>
          <w:tcPr>
            <w:tcW w:w="916" w:type="dxa"/>
            <w:vAlign w:val="bottom"/>
          </w:tcPr>
          <w:p w14:paraId="07C4D383" w14:textId="77777777" w:rsidR="00C9713F" w:rsidRPr="005F0CE0" w:rsidRDefault="00C9713F" w:rsidP="009540FB">
            <w:pPr>
              <w:rPr>
                <w:bCs/>
                <w:sz w:val="18"/>
                <w:szCs w:val="18"/>
              </w:rPr>
            </w:pPr>
            <w:r w:rsidRPr="005F0CE0">
              <w:rPr>
                <w:bCs/>
                <w:sz w:val="18"/>
                <w:szCs w:val="18"/>
              </w:rPr>
              <w:t>Asian</w:t>
            </w:r>
          </w:p>
        </w:tc>
        <w:tc>
          <w:tcPr>
            <w:tcW w:w="616" w:type="dxa"/>
          </w:tcPr>
          <w:p w14:paraId="24F2F8FF" w14:textId="77777777" w:rsidR="00C9713F" w:rsidRPr="003378E1" w:rsidRDefault="00C9713F" w:rsidP="009540FB">
            <w:pPr>
              <w:rPr>
                <w:sz w:val="20"/>
              </w:rPr>
            </w:pPr>
            <w:r w:rsidRPr="003378E1">
              <w:rPr>
                <w:sz w:val="20"/>
              </w:rPr>
              <w:t>178</w:t>
            </w:r>
          </w:p>
        </w:tc>
        <w:tc>
          <w:tcPr>
            <w:tcW w:w="629" w:type="dxa"/>
          </w:tcPr>
          <w:p w14:paraId="18470F27" w14:textId="77777777" w:rsidR="00C9713F" w:rsidRPr="003378E1" w:rsidRDefault="00C9713F" w:rsidP="009540FB">
            <w:pPr>
              <w:rPr>
                <w:sz w:val="20"/>
              </w:rPr>
            </w:pPr>
            <w:r w:rsidRPr="003378E1">
              <w:rPr>
                <w:sz w:val="20"/>
              </w:rPr>
              <w:t>3.27</w:t>
            </w:r>
          </w:p>
        </w:tc>
        <w:tc>
          <w:tcPr>
            <w:tcW w:w="571" w:type="dxa"/>
          </w:tcPr>
          <w:p w14:paraId="791D0DB3" w14:textId="77777777" w:rsidR="00C9713F" w:rsidRPr="003378E1" w:rsidRDefault="00C9713F" w:rsidP="009540FB">
            <w:pPr>
              <w:rPr>
                <w:sz w:val="20"/>
              </w:rPr>
            </w:pPr>
            <w:r w:rsidRPr="003378E1">
              <w:rPr>
                <w:sz w:val="20"/>
              </w:rPr>
              <w:t>0.54</w:t>
            </w:r>
          </w:p>
        </w:tc>
        <w:tc>
          <w:tcPr>
            <w:tcW w:w="630" w:type="dxa"/>
          </w:tcPr>
          <w:p w14:paraId="6AA3979E" w14:textId="77777777" w:rsidR="00C9713F" w:rsidRPr="003378E1" w:rsidRDefault="00C9713F" w:rsidP="009540FB">
            <w:pPr>
              <w:rPr>
                <w:sz w:val="20"/>
              </w:rPr>
            </w:pPr>
            <w:r w:rsidRPr="003378E1">
              <w:rPr>
                <w:sz w:val="20"/>
              </w:rPr>
              <w:t>3.01</w:t>
            </w:r>
          </w:p>
        </w:tc>
        <w:tc>
          <w:tcPr>
            <w:tcW w:w="572" w:type="dxa"/>
          </w:tcPr>
          <w:p w14:paraId="20FC7186" w14:textId="77777777" w:rsidR="00C9713F" w:rsidRPr="003378E1" w:rsidRDefault="00C9713F" w:rsidP="009540FB">
            <w:pPr>
              <w:rPr>
                <w:sz w:val="20"/>
              </w:rPr>
            </w:pPr>
            <w:r w:rsidRPr="003378E1">
              <w:rPr>
                <w:sz w:val="20"/>
              </w:rPr>
              <w:t>0.56</w:t>
            </w:r>
          </w:p>
        </w:tc>
        <w:tc>
          <w:tcPr>
            <w:tcW w:w="665" w:type="dxa"/>
          </w:tcPr>
          <w:p w14:paraId="0F9BF574" w14:textId="77777777" w:rsidR="00C9713F" w:rsidRPr="003378E1" w:rsidRDefault="00C9713F" w:rsidP="009540FB">
            <w:pPr>
              <w:rPr>
                <w:sz w:val="20"/>
              </w:rPr>
            </w:pPr>
            <w:r w:rsidRPr="003378E1">
              <w:rPr>
                <w:sz w:val="20"/>
              </w:rPr>
              <w:t>3.27</w:t>
            </w:r>
          </w:p>
        </w:tc>
        <w:tc>
          <w:tcPr>
            <w:tcW w:w="592" w:type="dxa"/>
          </w:tcPr>
          <w:p w14:paraId="6D241976" w14:textId="77777777" w:rsidR="00C9713F" w:rsidRPr="003378E1" w:rsidRDefault="00C9713F" w:rsidP="009540FB">
            <w:pPr>
              <w:rPr>
                <w:sz w:val="20"/>
              </w:rPr>
            </w:pPr>
            <w:r w:rsidRPr="003378E1">
              <w:rPr>
                <w:sz w:val="20"/>
              </w:rPr>
              <w:t>0.52</w:t>
            </w:r>
          </w:p>
        </w:tc>
        <w:tc>
          <w:tcPr>
            <w:tcW w:w="630" w:type="dxa"/>
          </w:tcPr>
          <w:p w14:paraId="1CF1B829" w14:textId="77777777" w:rsidR="00C9713F" w:rsidRPr="003378E1" w:rsidRDefault="00C9713F" w:rsidP="009540FB">
            <w:pPr>
              <w:rPr>
                <w:sz w:val="20"/>
              </w:rPr>
            </w:pPr>
            <w:r w:rsidRPr="003378E1">
              <w:rPr>
                <w:sz w:val="20"/>
              </w:rPr>
              <w:t>3.24</w:t>
            </w:r>
          </w:p>
        </w:tc>
        <w:tc>
          <w:tcPr>
            <w:tcW w:w="572" w:type="dxa"/>
          </w:tcPr>
          <w:p w14:paraId="0032ACC7" w14:textId="77777777" w:rsidR="00C9713F" w:rsidRPr="003378E1" w:rsidRDefault="00C9713F" w:rsidP="009540FB">
            <w:pPr>
              <w:rPr>
                <w:sz w:val="20"/>
              </w:rPr>
            </w:pPr>
            <w:r w:rsidRPr="003378E1">
              <w:rPr>
                <w:sz w:val="20"/>
              </w:rPr>
              <w:t>0.50</w:t>
            </w:r>
          </w:p>
        </w:tc>
        <w:tc>
          <w:tcPr>
            <w:tcW w:w="645" w:type="dxa"/>
          </w:tcPr>
          <w:p w14:paraId="331B0464" w14:textId="77777777" w:rsidR="00C9713F" w:rsidRPr="003378E1" w:rsidRDefault="00C9713F" w:rsidP="009540FB">
            <w:pPr>
              <w:rPr>
                <w:sz w:val="20"/>
              </w:rPr>
            </w:pPr>
            <w:r w:rsidRPr="003378E1">
              <w:rPr>
                <w:sz w:val="20"/>
              </w:rPr>
              <w:t>3.16</w:t>
            </w:r>
          </w:p>
        </w:tc>
        <w:tc>
          <w:tcPr>
            <w:tcW w:w="630" w:type="dxa"/>
          </w:tcPr>
          <w:p w14:paraId="2E844FB7" w14:textId="77777777" w:rsidR="00C9713F" w:rsidRPr="003378E1" w:rsidRDefault="00C9713F" w:rsidP="009540FB">
            <w:pPr>
              <w:rPr>
                <w:sz w:val="20"/>
              </w:rPr>
            </w:pPr>
            <w:r w:rsidRPr="003378E1">
              <w:rPr>
                <w:sz w:val="20"/>
              </w:rPr>
              <w:t>0.52</w:t>
            </w:r>
          </w:p>
        </w:tc>
        <w:tc>
          <w:tcPr>
            <w:tcW w:w="810" w:type="dxa"/>
          </w:tcPr>
          <w:p w14:paraId="24F2EA1C" w14:textId="77777777" w:rsidR="00C9713F" w:rsidRPr="003378E1" w:rsidRDefault="00C9713F" w:rsidP="009540FB">
            <w:pPr>
              <w:rPr>
                <w:sz w:val="20"/>
              </w:rPr>
            </w:pPr>
            <w:r w:rsidRPr="003378E1">
              <w:rPr>
                <w:sz w:val="20"/>
              </w:rPr>
              <w:t>3.26</w:t>
            </w:r>
          </w:p>
        </w:tc>
        <w:tc>
          <w:tcPr>
            <w:tcW w:w="700" w:type="dxa"/>
          </w:tcPr>
          <w:p w14:paraId="160C0AB8" w14:textId="77777777" w:rsidR="00C9713F" w:rsidRPr="003378E1" w:rsidRDefault="00C9713F" w:rsidP="009540FB">
            <w:pPr>
              <w:rPr>
                <w:sz w:val="20"/>
              </w:rPr>
            </w:pPr>
            <w:r w:rsidRPr="003378E1">
              <w:rPr>
                <w:sz w:val="20"/>
              </w:rPr>
              <w:t>0.51</w:t>
            </w:r>
          </w:p>
        </w:tc>
        <w:tc>
          <w:tcPr>
            <w:tcW w:w="740" w:type="dxa"/>
            <w:gridSpan w:val="2"/>
          </w:tcPr>
          <w:p w14:paraId="6703E073" w14:textId="77777777" w:rsidR="00C9713F" w:rsidRPr="003378E1" w:rsidRDefault="00C9713F" w:rsidP="009540FB">
            <w:pPr>
              <w:rPr>
                <w:sz w:val="20"/>
              </w:rPr>
            </w:pPr>
            <w:r w:rsidRPr="003378E1">
              <w:rPr>
                <w:sz w:val="20"/>
              </w:rPr>
              <w:t>3.21</w:t>
            </w:r>
          </w:p>
        </w:tc>
        <w:tc>
          <w:tcPr>
            <w:tcW w:w="630" w:type="dxa"/>
          </w:tcPr>
          <w:p w14:paraId="1AC6910B" w14:textId="77777777" w:rsidR="00C9713F" w:rsidRPr="003378E1" w:rsidRDefault="00C9713F" w:rsidP="009540FB">
            <w:pPr>
              <w:rPr>
                <w:sz w:val="20"/>
              </w:rPr>
            </w:pPr>
            <w:r w:rsidRPr="003378E1">
              <w:rPr>
                <w:sz w:val="20"/>
              </w:rPr>
              <w:t>0.47</w:t>
            </w:r>
          </w:p>
        </w:tc>
        <w:tc>
          <w:tcPr>
            <w:tcW w:w="720" w:type="dxa"/>
          </w:tcPr>
          <w:p w14:paraId="4EB710BD" w14:textId="77777777" w:rsidR="00C9713F" w:rsidRPr="003378E1" w:rsidRDefault="00C9713F" w:rsidP="009540FB">
            <w:pPr>
              <w:rPr>
                <w:sz w:val="20"/>
              </w:rPr>
            </w:pPr>
            <w:r w:rsidRPr="003378E1">
              <w:rPr>
                <w:sz w:val="20"/>
              </w:rPr>
              <w:t>3.22</w:t>
            </w:r>
          </w:p>
        </w:tc>
        <w:tc>
          <w:tcPr>
            <w:tcW w:w="720" w:type="dxa"/>
          </w:tcPr>
          <w:p w14:paraId="6009EFE9" w14:textId="77777777" w:rsidR="00C9713F" w:rsidRPr="003378E1" w:rsidRDefault="00C9713F" w:rsidP="009540FB">
            <w:pPr>
              <w:rPr>
                <w:sz w:val="20"/>
              </w:rPr>
            </w:pPr>
            <w:r w:rsidRPr="003378E1">
              <w:rPr>
                <w:sz w:val="20"/>
              </w:rPr>
              <w:t>0.53</w:t>
            </w:r>
          </w:p>
        </w:tc>
      </w:tr>
      <w:tr w:rsidR="00C9713F" w:rsidRPr="008A6873" w14:paraId="2FE2EE64" w14:textId="77777777" w:rsidTr="009540FB">
        <w:trPr>
          <w:jc w:val="center"/>
        </w:trPr>
        <w:tc>
          <w:tcPr>
            <w:tcW w:w="916" w:type="dxa"/>
            <w:vAlign w:val="bottom"/>
          </w:tcPr>
          <w:p w14:paraId="2260CFBF" w14:textId="77777777" w:rsidR="00C9713F" w:rsidRPr="005F0CE0" w:rsidRDefault="00C9713F" w:rsidP="009540FB">
            <w:r w:rsidRPr="005F0CE0">
              <w:rPr>
                <w:bCs/>
                <w:sz w:val="18"/>
                <w:szCs w:val="18"/>
              </w:rPr>
              <w:t>Multi-Racial</w:t>
            </w:r>
          </w:p>
        </w:tc>
        <w:tc>
          <w:tcPr>
            <w:tcW w:w="616" w:type="dxa"/>
          </w:tcPr>
          <w:p w14:paraId="770E881B" w14:textId="77777777" w:rsidR="00C9713F" w:rsidRPr="003378E1" w:rsidRDefault="00C9713F" w:rsidP="009540FB">
            <w:pPr>
              <w:rPr>
                <w:sz w:val="20"/>
              </w:rPr>
            </w:pPr>
            <w:r w:rsidRPr="003378E1">
              <w:rPr>
                <w:sz w:val="20"/>
              </w:rPr>
              <w:t>260</w:t>
            </w:r>
          </w:p>
        </w:tc>
        <w:tc>
          <w:tcPr>
            <w:tcW w:w="629" w:type="dxa"/>
          </w:tcPr>
          <w:p w14:paraId="03887D15" w14:textId="77777777" w:rsidR="00C9713F" w:rsidRPr="003378E1" w:rsidRDefault="00C9713F" w:rsidP="009540FB">
            <w:pPr>
              <w:rPr>
                <w:sz w:val="20"/>
              </w:rPr>
            </w:pPr>
            <w:r w:rsidRPr="003378E1">
              <w:rPr>
                <w:sz w:val="20"/>
              </w:rPr>
              <w:t>3.02</w:t>
            </w:r>
          </w:p>
        </w:tc>
        <w:tc>
          <w:tcPr>
            <w:tcW w:w="571" w:type="dxa"/>
          </w:tcPr>
          <w:p w14:paraId="2633391D" w14:textId="77777777" w:rsidR="00C9713F" w:rsidRPr="003378E1" w:rsidRDefault="00C9713F" w:rsidP="009540FB">
            <w:pPr>
              <w:rPr>
                <w:sz w:val="20"/>
              </w:rPr>
            </w:pPr>
            <w:r w:rsidRPr="003378E1">
              <w:rPr>
                <w:sz w:val="20"/>
              </w:rPr>
              <w:t>0.54</w:t>
            </w:r>
          </w:p>
        </w:tc>
        <w:tc>
          <w:tcPr>
            <w:tcW w:w="630" w:type="dxa"/>
          </w:tcPr>
          <w:p w14:paraId="1622E701" w14:textId="77777777" w:rsidR="00C9713F" w:rsidRPr="003378E1" w:rsidRDefault="00C9713F" w:rsidP="009540FB">
            <w:pPr>
              <w:rPr>
                <w:sz w:val="20"/>
              </w:rPr>
            </w:pPr>
            <w:r w:rsidRPr="003378E1">
              <w:rPr>
                <w:sz w:val="20"/>
              </w:rPr>
              <w:t>2.67</w:t>
            </w:r>
          </w:p>
        </w:tc>
        <w:tc>
          <w:tcPr>
            <w:tcW w:w="572" w:type="dxa"/>
          </w:tcPr>
          <w:p w14:paraId="5404C031" w14:textId="77777777" w:rsidR="00C9713F" w:rsidRPr="003378E1" w:rsidRDefault="00C9713F" w:rsidP="009540FB">
            <w:pPr>
              <w:rPr>
                <w:sz w:val="20"/>
              </w:rPr>
            </w:pPr>
            <w:r w:rsidRPr="003378E1">
              <w:rPr>
                <w:sz w:val="20"/>
              </w:rPr>
              <w:t>0.63</w:t>
            </w:r>
          </w:p>
        </w:tc>
        <w:tc>
          <w:tcPr>
            <w:tcW w:w="665" w:type="dxa"/>
          </w:tcPr>
          <w:p w14:paraId="554E05CB" w14:textId="77777777" w:rsidR="00C9713F" w:rsidRPr="003378E1" w:rsidRDefault="00C9713F" w:rsidP="009540FB">
            <w:pPr>
              <w:rPr>
                <w:sz w:val="20"/>
              </w:rPr>
            </w:pPr>
            <w:r w:rsidRPr="003378E1">
              <w:rPr>
                <w:sz w:val="20"/>
              </w:rPr>
              <w:t>3.18</w:t>
            </w:r>
          </w:p>
        </w:tc>
        <w:tc>
          <w:tcPr>
            <w:tcW w:w="592" w:type="dxa"/>
          </w:tcPr>
          <w:p w14:paraId="2D412F76" w14:textId="77777777" w:rsidR="00C9713F" w:rsidRPr="003378E1" w:rsidRDefault="00C9713F" w:rsidP="009540FB">
            <w:pPr>
              <w:rPr>
                <w:sz w:val="20"/>
              </w:rPr>
            </w:pPr>
            <w:r w:rsidRPr="003378E1">
              <w:rPr>
                <w:sz w:val="20"/>
              </w:rPr>
              <w:t>0.49</w:t>
            </w:r>
          </w:p>
        </w:tc>
        <w:tc>
          <w:tcPr>
            <w:tcW w:w="630" w:type="dxa"/>
          </w:tcPr>
          <w:p w14:paraId="38C69F3B" w14:textId="77777777" w:rsidR="00C9713F" w:rsidRPr="003378E1" w:rsidRDefault="00C9713F" w:rsidP="009540FB">
            <w:pPr>
              <w:rPr>
                <w:sz w:val="20"/>
              </w:rPr>
            </w:pPr>
            <w:r w:rsidRPr="003378E1">
              <w:rPr>
                <w:sz w:val="20"/>
              </w:rPr>
              <w:t>3.06</w:t>
            </w:r>
          </w:p>
        </w:tc>
        <w:tc>
          <w:tcPr>
            <w:tcW w:w="572" w:type="dxa"/>
          </w:tcPr>
          <w:p w14:paraId="36D75A59" w14:textId="77777777" w:rsidR="00C9713F" w:rsidRPr="003378E1" w:rsidRDefault="00C9713F" w:rsidP="009540FB">
            <w:pPr>
              <w:rPr>
                <w:sz w:val="20"/>
              </w:rPr>
            </w:pPr>
            <w:r w:rsidRPr="003378E1">
              <w:rPr>
                <w:sz w:val="20"/>
              </w:rPr>
              <w:t>0.56</w:t>
            </w:r>
          </w:p>
        </w:tc>
        <w:tc>
          <w:tcPr>
            <w:tcW w:w="645" w:type="dxa"/>
          </w:tcPr>
          <w:p w14:paraId="7EB1DFD8" w14:textId="77777777" w:rsidR="00C9713F" w:rsidRPr="003378E1" w:rsidRDefault="00C9713F" w:rsidP="009540FB">
            <w:pPr>
              <w:rPr>
                <w:sz w:val="20"/>
              </w:rPr>
            </w:pPr>
            <w:r w:rsidRPr="003378E1">
              <w:rPr>
                <w:sz w:val="20"/>
              </w:rPr>
              <w:t>2.84</w:t>
            </w:r>
          </w:p>
        </w:tc>
        <w:tc>
          <w:tcPr>
            <w:tcW w:w="630" w:type="dxa"/>
          </w:tcPr>
          <w:p w14:paraId="08E567AB" w14:textId="77777777" w:rsidR="00C9713F" w:rsidRPr="003378E1" w:rsidRDefault="00C9713F" w:rsidP="009540FB">
            <w:pPr>
              <w:rPr>
                <w:sz w:val="20"/>
              </w:rPr>
            </w:pPr>
            <w:r w:rsidRPr="003378E1">
              <w:rPr>
                <w:sz w:val="20"/>
              </w:rPr>
              <w:t>0.68</w:t>
            </w:r>
          </w:p>
        </w:tc>
        <w:tc>
          <w:tcPr>
            <w:tcW w:w="810" w:type="dxa"/>
          </w:tcPr>
          <w:p w14:paraId="63C6CAE2" w14:textId="77777777" w:rsidR="00C9713F" w:rsidRPr="003378E1" w:rsidRDefault="00C9713F" w:rsidP="009540FB">
            <w:pPr>
              <w:rPr>
                <w:sz w:val="20"/>
              </w:rPr>
            </w:pPr>
            <w:r w:rsidRPr="003378E1">
              <w:rPr>
                <w:sz w:val="20"/>
              </w:rPr>
              <w:t>3.03</w:t>
            </w:r>
          </w:p>
        </w:tc>
        <w:tc>
          <w:tcPr>
            <w:tcW w:w="700" w:type="dxa"/>
          </w:tcPr>
          <w:p w14:paraId="5C62300B" w14:textId="77777777" w:rsidR="00C9713F" w:rsidRPr="003378E1" w:rsidRDefault="00C9713F" w:rsidP="009540FB">
            <w:pPr>
              <w:rPr>
                <w:sz w:val="20"/>
              </w:rPr>
            </w:pPr>
            <w:r w:rsidRPr="003378E1">
              <w:rPr>
                <w:sz w:val="20"/>
              </w:rPr>
              <w:t>0.57</w:t>
            </w:r>
          </w:p>
        </w:tc>
        <w:tc>
          <w:tcPr>
            <w:tcW w:w="740" w:type="dxa"/>
            <w:gridSpan w:val="2"/>
          </w:tcPr>
          <w:p w14:paraId="3DD9FE12" w14:textId="77777777" w:rsidR="00C9713F" w:rsidRPr="003378E1" w:rsidRDefault="00C9713F" w:rsidP="009540FB">
            <w:pPr>
              <w:rPr>
                <w:sz w:val="20"/>
              </w:rPr>
            </w:pPr>
            <w:r w:rsidRPr="003378E1">
              <w:rPr>
                <w:sz w:val="20"/>
              </w:rPr>
              <w:t>2.97</w:t>
            </w:r>
          </w:p>
        </w:tc>
        <w:tc>
          <w:tcPr>
            <w:tcW w:w="630" w:type="dxa"/>
          </w:tcPr>
          <w:p w14:paraId="6EF4DDD7" w14:textId="77777777" w:rsidR="00C9713F" w:rsidRPr="003378E1" w:rsidRDefault="00C9713F" w:rsidP="009540FB">
            <w:pPr>
              <w:rPr>
                <w:sz w:val="20"/>
              </w:rPr>
            </w:pPr>
            <w:r w:rsidRPr="003378E1">
              <w:rPr>
                <w:sz w:val="20"/>
              </w:rPr>
              <w:t>0.46</w:t>
            </w:r>
          </w:p>
        </w:tc>
        <w:tc>
          <w:tcPr>
            <w:tcW w:w="720" w:type="dxa"/>
          </w:tcPr>
          <w:p w14:paraId="42EF7120" w14:textId="77777777" w:rsidR="00C9713F" w:rsidRPr="003378E1" w:rsidRDefault="00C9713F" w:rsidP="009540FB">
            <w:pPr>
              <w:rPr>
                <w:sz w:val="20"/>
              </w:rPr>
            </w:pPr>
            <w:r w:rsidRPr="003378E1">
              <w:rPr>
                <w:sz w:val="20"/>
              </w:rPr>
              <w:t>3.00</w:t>
            </w:r>
          </w:p>
        </w:tc>
        <w:tc>
          <w:tcPr>
            <w:tcW w:w="720" w:type="dxa"/>
          </w:tcPr>
          <w:p w14:paraId="76D3A161" w14:textId="77777777" w:rsidR="00C9713F" w:rsidRPr="003378E1" w:rsidRDefault="00C9713F" w:rsidP="009540FB">
            <w:pPr>
              <w:rPr>
                <w:sz w:val="20"/>
              </w:rPr>
            </w:pPr>
            <w:r w:rsidRPr="003378E1">
              <w:rPr>
                <w:sz w:val="20"/>
              </w:rPr>
              <w:t>0.62</w:t>
            </w:r>
          </w:p>
        </w:tc>
      </w:tr>
      <w:tr w:rsidR="00C9713F" w:rsidRPr="008A6873" w14:paraId="47E0016F" w14:textId="77777777" w:rsidTr="009540FB">
        <w:trPr>
          <w:jc w:val="center"/>
        </w:trPr>
        <w:tc>
          <w:tcPr>
            <w:tcW w:w="11988" w:type="dxa"/>
            <w:gridSpan w:val="19"/>
            <w:vAlign w:val="bottom"/>
          </w:tcPr>
          <w:p w14:paraId="2FE03863" w14:textId="77777777" w:rsidR="00C9713F" w:rsidRPr="003378E1" w:rsidRDefault="00C9713F" w:rsidP="009540FB">
            <w:pPr>
              <w:rPr>
                <w:b/>
                <w:szCs w:val="18"/>
              </w:rPr>
            </w:pPr>
            <w:r w:rsidRPr="003378E1">
              <w:rPr>
                <w:b/>
                <w:szCs w:val="18"/>
              </w:rPr>
              <w:t>High</w:t>
            </w:r>
          </w:p>
        </w:tc>
      </w:tr>
      <w:tr w:rsidR="00C9713F" w:rsidRPr="008A6873" w14:paraId="65CE9AE8" w14:textId="77777777" w:rsidTr="009540FB">
        <w:trPr>
          <w:jc w:val="center"/>
        </w:trPr>
        <w:tc>
          <w:tcPr>
            <w:tcW w:w="11988" w:type="dxa"/>
            <w:gridSpan w:val="19"/>
            <w:vAlign w:val="center"/>
          </w:tcPr>
          <w:p w14:paraId="77A3E67F" w14:textId="77777777" w:rsidR="00C9713F" w:rsidRPr="00971CC5" w:rsidRDefault="00C9713F" w:rsidP="009540FB">
            <w:pPr>
              <w:jc w:val="left"/>
              <w:rPr>
                <w:b/>
                <w:sz w:val="20"/>
              </w:rPr>
            </w:pPr>
            <w:r w:rsidRPr="00971CC5">
              <w:rPr>
                <w:b/>
              </w:rPr>
              <w:t>Gender</w:t>
            </w:r>
          </w:p>
        </w:tc>
      </w:tr>
      <w:tr w:rsidR="00C9713F" w:rsidRPr="008A6873" w14:paraId="4FD3C5A9" w14:textId="77777777" w:rsidTr="009540FB">
        <w:trPr>
          <w:jc w:val="center"/>
        </w:trPr>
        <w:tc>
          <w:tcPr>
            <w:tcW w:w="916" w:type="dxa"/>
            <w:vAlign w:val="bottom"/>
          </w:tcPr>
          <w:p w14:paraId="4219B163" w14:textId="77777777" w:rsidR="00C9713F" w:rsidRPr="005F0CE0" w:rsidRDefault="00C9713F" w:rsidP="009540FB">
            <w:r w:rsidRPr="005F0CE0">
              <w:rPr>
                <w:bCs/>
                <w:sz w:val="18"/>
                <w:szCs w:val="18"/>
              </w:rPr>
              <w:t>Male</w:t>
            </w:r>
          </w:p>
        </w:tc>
        <w:tc>
          <w:tcPr>
            <w:tcW w:w="616" w:type="dxa"/>
          </w:tcPr>
          <w:p w14:paraId="6EB70D83" w14:textId="77777777" w:rsidR="00C9713F" w:rsidRPr="003378E1" w:rsidRDefault="00C9713F" w:rsidP="009540FB">
            <w:pPr>
              <w:rPr>
                <w:sz w:val="20"/>
              </w:rPr>
            </w:pPr>
            <w:r w:rsidRPr="003378E1">
              <w:rPr>
                <w:sz w:val="20"/>
              </w:rPr>
              <w:t>466</w:t>
            </w:r>
          </w:p>
        </w:tc>
        <w:tc>
          <w:tcPr>
            <w:tcW w:w="629" w:type="dxa"/>
          </w:tcPr>
          <w:p w14:paraId="7F8E3FAA" w14:textId="77777777" w:rsidR="00C9713F" w:rsidRPr="003378E1" w:rsidRDefault="00C9713F" w:rsidP="009540FB">
            <w:pPr>
              <w:rPr>
                <w:sz w:val="20"/>
              </w:rPr>
            </w:pPr>
            <w:r w:rsidRPr="003378E1">
              <w:rPr>
                <w:sz w:val="20"/>
              </w:rPr>
              <w:t>3.12</w:t>
            </w:r>
          </w:p>
        </w:tc>
        <w:tc>
          <w:tcPr>
            <w:tcW w:w="571" w:type="dxa"/>
          </w:tcPr>
          <w:p w14:paraId="0F2D5E50" w14:textId="77777777" w:rsidR="00C9713F" w:rsidRPr="003378E1" w:rsidRDefault="00C9713F" w:rsidP="009540FB">
            <w:pPr>
              <w:rPr>
                <w:sz w:val="20"/>
              </w:rPr>
            </w:pPr>
            <w:r w:rsidRPr="003378E1">
              <w:rPr>
                <w:sz w:val="20"/>
              </w:rPr>
              <w:t>0.52</w:t>
            </w:r>
          </w:p>
        </w:tc>
        <w:tc>
          <w:tcPr>
            <w:tcW w:w="630" w:type="dxa"/>
          </w:tcPr>
          <w:p w14:paraId="5A87D8C9" w14:textId="77777777" w:rsidR="00C9713F" w:rsidRPr="003378E1" w:rsidRDefault="00C9713F" w:rsidP="009540FB">
            <w:pPr>
              <w:rPr>
                <w:sz w:val="20"/>
              </w:rPr>
            </w:pPr>
            <w:r w:rsidRPr="003378E1">
              <w:rPr>
                <w:sz w:val="20"/>
              </w:rPr>
              <w:t>2.92</w:t>
            </w:r>
          </w:p>
        </w:tc>
        <w:tc>
          <w:tcPr>
            <w:tcW w:w="572" w:type="dxa"/>
          </w:tcPr>
          <w:p w14:paraId="289479ED" w14:textId="77777777" w:rsidR="00C9713F" w:rsidRPr="003378E1" w:rsidRDefault="00C9713F" w:rsidP="009540FB">
            <w:pPr>
              <w:rPr>
                <w:sz w:val="20"/>
              </w:rPr>
            </w:pPr>
            <w:r w:rsidRPr="003378E1">
              <w:rPr>
                <w:sz w:val="20"/>
              </w:rPr>
              <w:t>0.58</w:t>
            </w:r>
          </w:p>
        </w:tc>
        <w:tc>
          <w:tcPr>
            <w:tcW w:w="665" w:type="dxa"/>
          </w:tcPr>
          <w:p w14:paraId="631649F2" w14:textId="77777777" w:rsidR="00C9713F" w:rsidRPr="003378E1" w:rsidRDefault="00C9713F" w:rsidP="009540FB">
            <w:pPr>
              <w:rPr>
                <w:sz w:val="20"/>
              </w:rPr>
            </w:pPr>
            <w:r w:rsidRPr="003378E1">
              <w:rPr>
                <w:sz w:val="20"/>
              </w:rPr>
              <w:t>3.23</w:t>
            </w:r>
          </w:p>
        </w:tc>
        <w:tc>
          <w:tcPr>
            <w:tcW w:w="592" w:type="dxa"/>
          </w:tcPr>
          <w:p w14:paraId="691FA260" w14:textId="77777777" w:rsidR="00C9713F" w:rsidRPr="003378E1" w:rsidRDefault="00C9713F" w:rsidP="009540FB">
            <w:pPr>
              <w:rPr>
                <w:sz w:val="20"/>
              </w:rPr>
            </w:pPr>
            <w:r w:rsidRPr="003378E1">
              <w:rPr>
                <w:sz w:val="20"/>
              </w:rPr>
              <w:t>0.53</w:t>
            </w:r>
          </w:p>
        </w:tc>
        <w:tc>
          <w:tcPr>
            <w:tcW w:w="630" w:type="dxa"/>
          </w:tcPr>
          <w:p w14:paraId="7DA5386E" w14:textId="77777777" w:rsidR="00C9713F" w:rsidRPr="003378E1" w:rsidRDefault="00C9713F" w:rsidP="009540FB">
            <w:pPr>
              <w:rPr>
                <w:sz w:val="20"/>
              </w:rPr>
            </w:pPr>
            <w:r w:rsidRPr="003378E1">
              <w:rPr>
                <w:sz w:val="20"/>
              </w:rPr>
              <w:t>3.11</w:t>
            </w:r>
          </w:p>
        </w:tc>
        <w:tc>
          <w:tcPr>
            <w:tcW w:w="572" w:type="dxa"/>
          </w:tcPr>
          <w:p w14:paraId="4672C1F5" w14:textId="77777777" w:rsidR="00C9713F" w:rsidRPr="003378E1" w:rsidRDefault="00C9713F" w:rsidP="009540FB">
            <w:pPr>
              <w:rPr>
                <w:sz w:val="20"/>
              </w:rPr>
            </w:pPr>
            <w:r w:rsidRPr="003378E1">
              <w:rPr>
                <w:sz w:val="20"/>
              </w:rPr>
              <w:t>0.58</w:t>
            </w:r>
          </w:p>
        </w:tc>
        <w:tc>
          <w:tcPr>
            <w:tcW w:w="645" w:type="dxa"/>
          </w:tcPr>
          <w:p w14:paraId="3B87A05B" w14:textId="77777777" w:rsidR="00C9713F" w:rsidRPr="003378E1" w:rsidRDefault="00C9713F" w:rsidP="009540FB">
            <w:pPr>
              <w:rPr>
                <w:sz w:val="20"/>
              </w:rPr>
            </w:pPr>
            <w:r w:rsidRPr="003378E1">
              <w:rPr>
                <w:sz w:val="20"/>
              </w:rPr>
              <w:t>3.07</w:t>
            </w:r>
          </w:p>
        </w:tc>
        <w:tc>
          <w:tcPr>
            <w:tcW w:w="630" w:type="dxa"/>
          </w:tcPr>
          <w:p w14:paraId="5D1FA06B" w14:textId="77777777" w:rsidR="00C9713F" w:rsidRPr="003378E1" w:rsidRDefault="00C9713F" w:rsidP="009540FB">
            <w:pPr>
              <w:rPr>
                <w:sz w:val="20"/>
              </w:rPr>
            </w:pPr>
            <w:r w:rsidRPr="003378E1">
              <w:rPr>
                <w:sz w:val="20"/>
              </w:rPr>
              <w:t>0.61</w:t>
            </w:r>
          </w:p>
        </w:tc>
        <w:tc>
          <w:tcPr>
            <w:tcW w:w="810" w:type="dxa"/>
          </w:tcPr>
          <w:p w14:paraId="215A0F27" w14:textId="77777777" w:rsidR="00C9713F" w:rsidRPr="003378E1" w:rsidRDefault="00C9713F" w:rsidP="009540FB">
            <w:pPr>
              <w:rPr>
                <w:sz w:val="20"/>
              </w:rPr>
            </w:pPr>
            <w:r w:rsidRPr="003378E1">
              <w:rPr>
                <w:sz w:val="20"/>
              </w:rPr>
              <w:t>3.05</w:t>
            </w:r>
          </w:p>
        </w:tc>
        <w:tc>
          <w:tcPr>
            <w:tcW w:w="700" w:type="dxa"/>
          </w:tcPr>
          <w:p w14:paraId="1703FC53" w14:textId="77777777" w:rsidR="00C9713F" w:rsidRPr="003378E1" w:rsidRDefault="00C9713F" w:rsidP="009540FB">
            <w:pPr>
              <w:rPr>
                <w:sz w:val="20"/>
              </w:rPr>
            </w:pPr>
            <w:r w:rsidRPr="003378E1">
              <w:rPr>
                <w:sz w:val="20"/>
              </w:rPr>
              <w:t>0.57</w:t>
            </w:r>
          </w:p>
        </w:tc>
        <w:tc>
          <w:tcPr>
            <w:tcW w:w="740" w:type="dxa"/>
            <w:gridSpan w:val="2"/>
          </w:tcPr>
          <w:p w14:paraId="0EF3B5A0" w14:textId="77777777" w:rsidR="00C9713F" w:rsidRPr="003378E1" w:rsidRDefault="00C9713F" w:rsidP="009540FB">
            <w:pPr>
              <w:rPr>
                <w:sz w:val="20"/>
              </w:rPr>
            </w:pPr>
            <w:r w:rsidRPr="003378E1">
              <w:rPr>
                <w:sz w:val="20"/>
              </w:rPr>
              <w:t>3.09</w:t>
            </w:r>
          </w:p>
        </w:tc>
        <w:tc>
          <w:tcPr>
            <w:tcW w:w="630" w:type="dxa"/>
          </w:tcPr>
          <w:p w14:paraId="368B7AD1" w14:textId="77777777" w:rsidR="00C9713F" w:rsidRPr="003378E1" w:rsidRDefault="00C9713F" w:rsidP="009540FB">
            <w:pPr>
              <w:rPr>
                <w:sz w:val="20"/>
              </w:rPr>
            </w:pPr>
            <w:r w:rsidRPr="003378E1">
              <w:rPr>
                <w:sz w:val="20"/>
              </w:rPr>
              <w:t>0.49</w:t>
            </w:r>
          </w:p>
        </w:tc>
        <w:tc>
          <w:tcPr>
            <w:tcW w:w="720" w:type="dxa"/>
          </w:tcPr>
          <w:p w14:paraId="1FF3668A" w14:textId="77777777" w:rsidR="00C9713F" w:rsidRPr="003378E1" w:rsidRDefault="00C9713F" w:rsidP="009540FB">
            <w:pPr>
              <w:rPr>
                <w:sz w:val="20"/>
              </w:rPr>
            </w:pPr>
            <w:r w:rsidRPr="003378E1">
              <w:rPr>
                <w:sz w:val="20"/>
              </w:rPr>
              <w:t>3.10</w:t>
            </w:r>
          </w:p>
        </w:tc>
        <w:tc>
          <w:tcPr>
            <w:tcW w:w="720" w:type="dxa"/>
          </w:tcPr>
          <w:p w14:paraId="57B181F7" w14:textId="77777777" w:rsidR="00C9713F" w:rsidRPr="003378E1" w:rsidRDefault="00C9713F" w:rsidP="009540FB">
            <w:pPr>
              <w:rPr>
                <w:sz w:val="20"/>
              </w:rPr>
            </w:pPr>
            <w:r w:rsidRPr="003378E1">
              <w:rPr>
                <w:sz w:val="20"/>
              </w:rPr>
              <w:t>0.64</w:t>
            </w:r>
          </w:p>
        </w:tc>
      </w:tr>
      <w:tr w:rsidR="00C9713F" w:rsidRPr="008A6873" w14:paraId="22F3683C" w14:textId="77777777" w:rsidTr="009540FB">
        <w:trPr>
          <w:jc w:val="center"/>
        </w:trPr>
        <w:tc>
          <w:tcPr>
            <w:tcW w:w="916" w:type="dxa"/>
            <w:vAlign w:val="bottom"/>
          </w:tcPr>
          <w:p w14:paraId="0A52B193" w14:textId="77777777" w:rsidR="00C9713F" w:rsidRPr="005F0CE0" w:rsidRDefault="00C9713F" w:rsidP="009540FB">
            <w:r w:rsidRPr="005F0CE0">
              <w:rPr>
                <w:bCs/>
                <w:sz w:val="18"/>
                <w:szCs w:val="18"/>
              </w:rPr>
              <w:t>Female</w:t>
            </w:r>
          </w:p>
        </w:tc>
        <w:tc>
          <w:tcPr>
            <w:tcW w:w="616" w:type="dxa"/>
          </w:tcPr>
          <w:p w14:paraId="21730B54" w14:textId="77777777" w:rsidR="00C9713F" w:rsidRPr="003378E1" w:rsidRDefault="00C9713F" w:rsidP="009540FB">
            <w:pPr>
              <w:rPr>
                <w:sz w:val="20"/>
              </w:rPr>
            </w:pPr>
            <w:r w:rsidRPr="003378E1">
              <w:rPr>
                <w:sz w:val="20"/>
              </w:rPr>
              <w:t>631</w:t>
            </w:r>
          </w:p>
        </w:tc>
        <w:tc>
          <w:tcPr>
            <w:tcW w:w="629" w:type="dxa"/>
          </w:tcPr>
          <w:p w14:paraId="55864E76" w14:textId="77777777" w:rsidR="00C9713F" w:rsidRPr="003378E1" w:rsidRDefault="00C9713F" w:rsidP="009540FB">
            <w:pPr>
              <w:rPr>
                <w:sz w:val="20"/>
              </w:rPr>
            </w:pPr>
            <w:r w:rsidRPr="003378E1">
              <w:rPr>
                <w:sz w:val="20"/>
              </w:rPr>
              <w:t>3.04</w:t>
            </w:r>
          </w:p>
        </w:tc>
        <w:tc>
          <w:tcPr>
            <w:tcW w:w="571" w:type="dxa"/>
          </w:tcPr>
          <w:p w14:paraId="1C7CE082" w14:textId="77777777" w:rsidR="00C9713F" w:rsidRPr="003378E1" w:rsidRDefault="00C9713F" w:rsidP="009540FB">
            <w:pPr>
              <w:rPr>
                <w:sz w:val="20"/>
              </w:rPr>
            </w:pPr>
            <w:r w:rsidRPr="003378E1">
              <w:rPr>
                <w:sz w:val="20"/>
              </w:rPr>
              <w:t>0.50</w:t>
            </w:r>
          </w:p>
        </w:tc>
        <w:tc>
          <w:tcPr>
            <w:tcW w:w="630" w:type="dxa"/>
          </w:tcPr>
          <w:p w14:paraId="7DBD9452" w14:textId="77777777" w:rsidR="00C9713F" w:rsidRPr="003378E1" w:rsidRDefault="00C9713F" w:rsidP="009540FB">
            <w:pPr>
              <w:rPr>
                <w:sz w:val="20"/>
              </w:rPr>
            </w:pPr>
            <w:r w:rsidRPr="003378E1">
              <w:rPr>
                <w:sz w:val="20"/>
              </w:rPr>
              <w:t>2.77</w:t>
            </w:r>
          </w:p>
        </w:tc>
        <w:tc>
          <w:tcPr>
            <w:tcW w:w="572" w:type="dxa"/>
          </w:tcPr>
          <w:p w14:paraId="6CEFF75C" w14:textId="77777777" w:rsidR="00C9713F" w:rsidRPr="003378E1" w:rsidRDefault="00C9713F" w:rsidP="009540FB">
            <w:pPr>
              <w:rPr>
                <w:sz w:val="20"/>
              </w:rPr>
            </w:pPr>
            <w:r w:rsidRPr="003378E1">
              <w:rPr>
                <w:sz w:val="20"/>
              </w:rPr>
              <w:t>0.58</w:t>
            </w:r>
          </w:p>
        </w:tc>
        <w:tc>
          <w:tcPr>
            <w:tcW w:w="665" w:type="dxa"/>
          </w:tcPr>
          <w:p w14:paraId="4CF18213" w14:textId="77777777" w:rsidR="00C9713F" w:rsidRPr="003378E1" w:rsidRDefault="00C9713F" w:rsidP="009540FB">
            <w:pPr>
              <w:rPr>
                <w:sz w:val="20"/>
              </w:rPr>
            </w:pPr>
            <w:r w:rsidRPr="003378E1">
              <w:rPr>
                <w:sz w:val="20"/>
              </w:rPr>
              <w:t>3.18</w:t>
            </w:r>
          </w:p>
        </w:tc>
        <w:tc>
          <w:tcPr>
            <w:tcW w:w="592" w:type="dxa"/>
          </w:tcPr>
          <w:p w14:paraId="68180444" w14:textId="77777777" w:rsidR="00C9713F" w:rsidRPr="003378E1" w:rsidRDefault="00C9713F" w:rsidP="009540FB">
            <w:pPr>
              <w:rPr>
                <w:sz w:val="20"/>
              </w:rPr>
            </w:pPr>
            <w:r w:rsidRPr="003378E1">
              <w:rPr>
                <w:sz w:val="20"/>
              </w:rPr>
              <w:t>0.53</w:t>
            </w:r>
          </w:p>
        </w:tc>
        <w:tc>
          <w:tcPr>
            <w:tcW w:w="630" w:type="dxa"/>
          </w:tcPr>
          <w:p w14:paraId="7C689E15" w14:textId="77777777" w:rsidR="00C9713F" w:rsidRPr="003378E1" w:rsidRDefault="00C9713F" w:rsidP="009540FB">
            <w:pPr>
              <w:rPr>
                <w:sz w:val="20"/>
              </w:rPr>
            </w:pPr>
            <w:r w:rsidRPr="003378E1">
              <w:rPr>
                <w:sz w:val="20"/>
              </w:rPr>
              <w:t>3.01</w:t>
            </w:r>
          </w:p>
        </w:tc>
        <w:tc>
          <w:tcPr>
            <w:tcW w:w="572" w:type="dxa"/>
          </w:tcPr>
          <w:p w14:paraId="548595B9" w14:textId="77777777" w:rsidR="00C9713F" w:rsidRPr="003378E1" w:rsidRDefault="00C9713F" w:rsidP="009540FB">
            <w:pPr>
              <w:rPr>
                <w:sz w:val="20"/>
              </w:rPr>
            </w:pPr>
            <w:r w:rsidRPr="003378E1">
              <w:rPr>
                <w:sz w:val="20"/>
              </w:rPr>
              <w:t>0.58</w:t>
            </w:r>
          </w:p>
        </w:tc>
        <w:tc>
          <w:tcPr>
            <w:tcW w:w="645" w:type="dxa"/>
          </w:tcPr>
          <w:p w14:paraId="23CDAB0F" w14:textId="77777777" w:rsidR="00C9713F" w:rsidRPr="003378E1" w:rsidRDefault="00C9713F" w:rsidP="009540FB">
            <w:pPr>
              <w:rPr>
                <w:sz w:val="20"/>
              </w:rPr>
            </w:pPr>
            <w:r w:rsidRPr="003378E1">
              <w:rPr>
                <w:sz w:val="20"/>
              </w:rPr>
              <w:t>2.93</w:t>
            </w:r>
          </w:p>
        </w:tc>
        <w:tc>
          <w:tcPr>
            <w:tcW w:w="630" w:type="dxa"/>
          </w:tcPr>
          <w:p w14:paraId="2428118D" w14:textId="77777777" w:rsidR="00C9713F" w:rsidRPr="003378E1" w:rsidRDefault="00C9713F" w:rsidP="009540FB">
            <w:pPr>
              <w:rPr>
                <w:sz w:val="20"/>
              </w:rPr>
            </w:pPr>
            <w:r w:rsidRPr="003378E1">
              <w:rPr>
                <w:sz w:val="20"/>
              </w:rPr>
              <w:t>0.61</w:t>
            </w:r>
          </w:p>
        </w:tc>
        <w:tc>
          <w:tcPr>
            <w:tcW w:w="810" w:type="dxa"/>
          </w:tcPr>
          <w:p w14:paraId="3036236B" w14:textId="77777777" w:rsidR="00C9713F" w:rsidRPr="003378E1" w:rsidRDefault="00C9713F" w:rsidP="009540FB">
            <w:pPr>
              <w:rPr>
                <w:sz w:val="20"/>
              </w:rPr>
            </w:pPr>
            <w:r w:rsidRPr="003378E1">
              <w:rPr>
                <w:sz w:val="20"/>
              </w:rPr>
              <w:t>2.95</w:t>
            </w:r>
          </w:p>
        </w:tc>
        <w:tc>
          <w:tcPr>
            <w:tcW w:w="700" w:type="dxa"/>
          </w:tcPr>
          <w:p w14:paraId="27F98781" w14:textId="77777777" w:rsidR="00C9713F" w:rsidRPr="003378E1" w:rsidRDefault="00C9713F" w:rsidP="009540FB">
            <w:pPr>
              <w:rPr>
                <w:sz w:val="20"/>
              </w:rPr>
            </w:pPr>
            <w:r w:rsidRPr="003378E1">
              <w:rPr>
                <w:sz w:val="20"/>
              </w:rPr>
              <w:t>0.54</w:t>
            </w:r>
          </w:p>
        </w:tc>
        <w:tc>
          <w:tcPr>
            <w:tcW w:w="740" w:type="dxa"/>
            <w:gridSpan w:val="2"/>
          </w:tcPr>
          <w:p w14:paraId="2AD02C38" w14:textId="77777777" w:rsidR="00C9713F" w:rsidRPr="003378E1" w:rsidRDefault="00C9713F" w:rsidP="009540FB">
            <w:pPr>
              <w:rPr>
                <w:sz w:val="20"/>
              </w:rPr>
            </w:pPr>
            <w:r w:rsidRPr="003378E1">
              <w:rPr>
                <w:sz w:val="20"/>
              </w:rPr>
              <w:t>2.98</w:t>
            </w:r>
          </w:p>
        </w:tc>
        <w:tc>
          <w:tcPr>
            <w:tcW w:w="630" w:type="dxa"/>
          </w:tcPr>
          <w:p w14:paraId="0F3D1758" w14:textId="77777777" w:rsidR="00C9713F" w:rsidRPr="003378E1" w:rsidRDefault="00C9713F" w:rsidP="009540FB">
            <w:pPr>
              <w:rPr>
                <w:sz w:val="20"/>
              </w:rPr>
            </w:pPr>
            <w:r w:rsidRPr="003378E1">
              <w:rPr>
                <w:sz w:val="20"/>
              </w:rPr>
              <w:t>0.46</w:t>
            </w:r>
          </w:p>
        </w:tc>
        <w:tc>
          <w:tcPr>
            <w:tcW w:w="720" w:type="dxa"/>
          </w:tcPr>
          <w:p w14:paraId="35B54AE2" w14:textId="77777777" w:rsidR="00C9713F" w:rsidRPr="003378E1" w:rsidRDefault="00C9713F" w:rsidP="009540FB">
            <w:pPr>
              <w:rPr>
                <w:sz w:val="20"/>
              </w:rPr>
            </w:pPr>
            <w:r w:rsidRPr="003378E1">
              <w:rPr>
                <w:sz w:val="20"/>
              </w:rPr>
              <w:t>2.99</w:t>
            </w:r>
          </w:p>
        </w:tc>
        <w:tc>
          <w:tcPr>
            <w:tcW w:w="720" w:type="dxa"/>
          </w:tcPr>
          <w:p w14:paraId="0706979F" w14:textId="77777777" w:rsidR="00C9713F" w:rsidRPr="003378E1" w:rsidRDefault="00C9713F" w:rsidP="009540FB">
            <w:pPr>
              <w:rPr>
                <w:sz w:val="20"/>
              </w:rPr>
            </w:pPr>
            <w:r w:rsidRPr="003378E1">
              <w:rPr>
                <w:sz w:val="20"/>
              </w:rPr>
              <w:t>0.60</w:t>
            </w:r>
          </w:p>
        </w:tc>
      </w:tr>
      <w:tr w:rsidR="00C9713F" w:rsidRPr="008A6873" w14:paraId="68F7CF05" w14:textId="77777777" w:rsidTr="009540FB">
        <w:trPr>
          <w:jc w:val="center"/>
        </w:trPr>
        <w:tc>
          <w:tcPr>
            <w:tcW w:w="11988" w:type="dxa"/>
            <w:gridSpan w:val="19"/>
            <w:vAlign w:val="center"/>
          </w:tcPr>
          <w:p w14:paraId="6EF2857C" w14:textId="77777777" w:rsidR="00C9713F" w:rsidRPr="00971CC5" w:rsidRDefault="00C9713F" w:rsidP="009540FB">
            <w:pPr>
              <w:jc w:val="left"/>
              <w:rPr>
                <w:b/>
                <w:sz w:val="20"/>
              </w:rPr>
            </w:pPr>
            <w:r w:rsidRPr="00971CC5">
              <w:rPr>
                <w:b/>
              </w:rPr>
              <w:t>Race/Ethnicity</w:t>
            </w:r>
          </w:p>
        </w:tc>
      </w:tr>
      <w:tr w:rsidR="00C9713F" w:rsidRPr="008A6873" w14:paraId="3060417F" w14:textId="77777777" w:rsidTr="009540FB">
        <w:trPr>
          <w:jc w:val="center"/>
        </w:trPr>
        <w:tc>
          <w:tcPr>
            <w:tcW w:w="916" w:type="dxa"/>
            <w:vAlign w:val="bottom"/>
          </w:tcPr>
          <w:p w14:paraId="05CDDF17" w14:textId="77777777" w:rsidR="00C9713F" w:rsidRPr="005F0CE0" w:rsidRDefault="00C9713F" w:rsidP="009540FB">
            <w:pPr>
              <w:rPr>
                <w:bCs/>
                <w:sz w:val="18"/>
                <w:szCs w:val="18"/>
              </w:rPr>
            </w:pPr>
            <w:r w:rsidRPr="005F0CE0">
              <w:rPr>
                <w:bCs/>
                <w:sz w:val="18"/>
                <w:szCs w:val="18"/>
              </w:rPr>
              <w:lastRenderedPageBreak/>
              <w:t>White</w:t>
            </w:r>
          </w:p>
        </w:tc>
        <w:tc>
          <w:tcPr>
            <w:tcW w:w="616" w:type="dxa"/>
          </w:tcPr>
          <w:p w14:paraId="45F43AE4" w14:textId="77777777" w:rsidR="00C9713F" w:rsidRPr="003378E1" w:rsidRDefault="00C9713F" w:rsidP="009540FB">
            <w:pPr>
              <w:rPr>
                <w:sz w:val="20"/>
              </w:rPr>
            </w:pPr>
            <w:r w:rsidRPr="003378E1">
              <w:rPr>
                <w:sz w:val="20"/>
              </w:rPr>
              <w:t>671</w:t>
            </w:r>
          </w:p>
        </w:tc>
        <w:tc>
          <w:tcPr>
            <w:tcW w:w="629" w:type="dxa"/>
          </w:tcPr>
          <w:p w14:paraId="458405E2" w14:textId="77777777" w:rsidR="00C9713F" w:rsidRPr="003378E1" w:rsidRDefault="00C9713F" w:rsidP="009540FB">
            <w:pPr>
              <w:rPr>
                <w:sz w:val="20"/>
              </w:rPr>
            </w:pPr>
            <w:r w:rsidRPr="003378E1">
              <w:rPr>
                <w:sz w:val="20"/>
              </w:rPr>
              <w:t>3.11</w:t>
            </w:r>
          </w:p>
        </w:tc>
        <w:tc>
          <w:tcPr>
            <w:tcW w:w="571" w:type="dxa"/>
          </w:tcPr>
          <w:p w14:paraId="74E28CC2" w14:textId="77777777" w:rsidR="00C9713F" w:rsidRPr="003378E1" w:rsidRDefault="00C9713F" w:rsidP="009540FB">
            <w:pPr>
              <w:rPr>
                <w:sz w:val="20"/>
              </w:rPr>
            </w:pPr>
            <w:r w:rsidRPr="003378E1">
              <w:rPr>
                <w:sz w:val="20"/>
              </w:rPr>
              <w:t>0.51</w:t>
            </w:r>
          </w:p>
        </w:tc>
        <w:tc>
          <w:tcPr>
            <w:tcW w:w="630" w:type="dxa"/>
          </w:tcPr>
          <w:p w14:paraId="323EF0A1" w14:textId="77777777" w:rsidR="00C9713F" w:rsidRPr="003378E1" w:rsidRDefault="00C9713F" w:rsidP="009540FB">
            <w:pPr>
              <w:rPr>
                <w:sz w:val="20"/>
              </w:rPr>
            </w:pPr>
            <w:r w:rsidRPr="003378E1">
              <w:rPr>
                <w:sz w:val="20"/>
              </w:rPr>
              <w:t>2.89</w:t>
            </w:r>
          </w:p>
        </w:tc>
        <w:tc>
          <w:tcPr>
            <w:tcW w:w="572" w:type="dxa"/>
          </w:tcPr>
          <w:p w14:paraId="33A21799" w14:textId="77777777" w:rsidR="00C9713F" w:rsidRPr="003378E1" w:rsidRDefault="00C9713F" w:rsidP="009540FB">
            <w:pPr>
              <w:rPr>
                <w:sz w:val="20"/>
              </w:rPr>
            </w:pPr>
            <w:r w:rsidRPr="003378E1">
              <w:rPr>
                <w:sz w:val="20"/>
              </w:rPr>
              <w:t>0.59</w:t>
            </w:r>
          </w:p>
        </w:tc>
        <w:tc>
          <w:tcPr>
            <w:tcW w:w="665" w:type="dxa"/>
          </w:tcPr>
          <w:p w14:paraId="6C700A84" w14:textId="77777777" w:rsidR="00C9713F" w:rsidRPr="003378E1" w:rsidRDefault="00C9713F" w:rsidP="009540FB">
            <w:pPr>
              <w:rPr>
                <w:sz w:val="20"/>
              </w:rPr>
            </w:pPr>
            <w:r w:rsidRPr="003378E1">
              <w:rPr>
                <w:sz w:val="20"/>
              </w:rPr>
              <w:t>3.22</w:t>
            </w:r>
          </w:p>
        </w:tc>
        <w:tc>
          <w:tcPr>
            <w:tcW w:w="592" w:type="dxa"/>
          </w:tcPr>
          <w:p w14:paraId="2150642A" w14:textId="77777777" w:rsidR="00C9713F" w:rsidRPr="003378E1" w:rsidRDefault="00C9713F" w:rsidP="009540FB">
            <w:pPr>
              <w:rPr>
                <w:sz w:val="20"/>
              </w:rPr>
            </w:pPr>
            <w:r w:rsidRPr="003378E1">
              <w:rPr>
                <w:sz w:val="20"/>
              </w:rPr>
              <w:t>0.55</w:t>
            </w:r>
          </w:p>
        </w:tc>
        <w:tc>
          <w:tcPr>
            <w:tcW w:w="630" w:type="dxa"/>
          </w:tcPr>
          <w:p w14:paraId="241F5CA0" w14:textId="77777777" w:rsidR="00C9713F" w:rsidRPr="003378E1" w:rsidRDefault="00C9713F" w:rsidP="009540FB">
            <w:pPr>
              <w:rPr>
                <w:sz w:val="20"/>
              </w:rPr>
            </w:pPr>
            <w:r w:rsidRPr="003378E1">
              <w:rPr>
                <w:sz w:val="20"/>
              </w:rPr>
              <w:t>3.08</w:t>
            </w:r>
          </w:p>
        </w:tc>
        <w:tc>
          <w:tcPr>
            <w:tcW w:w="572" w:type="dxa"/>
          </w:tcPr>
          <w:p w14:paraId="623136E5" w14:textId="77777777" w:rsidR="00C9713F" w:rsidRPr="003378E1" w:rsidRDefault="00C9713F" w:rsidP="009540FB">
            <w:pPr>
              <w:rPr>
                <w:sz w:val="20"/>
              </w:rPr>
            </w:pPr>
            <w:r w:rsidRPr="003378E1">
              <w:rPr>
                <w:sz w:val="20"/>
              </w:rPr>
              <w:t>0.62</w:t>
            </w:r>
          </w:p>
        </w:tc>
        <w:tc>
          <w:tcPr>
            <w:tcW w:w="645" w:type="dxa"/>
          </w:tcPr>
          <w:p w14:paraId="1513E80E" w14:textId="77777777" w:rsidR="00C9713F" w:rsidRPr="003378E1" w:rsidRDefault="00C9713F" w:rsidP="009540FB">
            <w:pPr>
              <w:rPr>
                <w:sz w:val="20"/>
              </w:rPr>
            </w:pPr>
            <w:r w:rsidRPr="003378E1">
              <w:rPr>
                <w:sz w:val="20"/>
              </w:rPr>
              <w:t>3.03</w:t>
            </w:r>
          </w:p>
        </w:tc>
        <w:tc>
          <w:tcPr>
            <w:tcW w:w="630" w:type="dxa"/>
          </w:tcPr>
          <w:p w14:paraId="37BA140A" w14:textId="77777777" w:rsidR="00C9713F" w:rsidRPr="003378E1" w:rsidRDefault="00C9713F" w:rsidP="009540FB">
            <w:pPr>
              <w:rPr>
                <w:sz w:val="20"/>
              </w:rPr>
            </w:pPr>
            <w:r w:rsidRPr="003378E1">
              <w:rPr>
                <w:sz w:val="20"/>
              </w:rPr>
              <w:t>0.66</w:t>
            </w:r>
          </w:p>
        </w:tc>
        <w:tc>
          <w:tcPr>
            <w:tcW w:w="810" w:type="dxa"/>
          </w:tcPr>
          <w:p w14:paraId="789F8AE3" w14:textId="77777777" w:rsidR="00C9713F" w:rsidRPr="003378E1" w:rsidRDefault="00C9713F" w:rsidP="009540FB">
            <w:pPr>
              <w:rPr>
                <w:sz w:val="20"/>
              </w:rPr>
            </w:pPr>
            <w:r w:rsidRPr="003378E1">
              <w:rPr>
                <w:sz w:val="20"/>
              </w:rPr>
              <w:t>3.00</w:t>
            </w:r>
          </w:p>
        </w:tc>
        <w:tc>
          <w:tcPr>
            <w:tcW w:w="700" w:type="dxa"/>
          </w:tcPr>
          <w:p w14:paraId="1BA01CB4" w14:textId="77777777" w:rsidR="00C9713F" w:rsidRPr="003378E1" w:rsidRDefault="00C9713F" w:rsidP="009540FB">
            <w:pPr>
              <w:rPr>
                <w:sz w:val="20"/>
              </w:rPr>
            </w:pPr>
            <w:r w:rsidRPr="003378E1">
              <w:rPr>
                <w:sz w:val="20"/>
              </w:rPr>
              <w:t>0.58</w:t>
            </w:r>
          </w:p>
        </w:tc>
        <w:tc>
          <w:tcPr>
            <w:tcW w:w="740" w:type="dxa"/>
            <w:gridSpan w:val="2"/>
          </w:tcPr>
          <w:p w14:paraId="6879F124" w14:textId="77777777" w:rsidR="00C9713F" w:rsidRPr="003378E1" w:rsidRDefault="00C9713F" w:rsidP="009540FB">
            <w:pPr>
              <w:rPr>
                <w:sz w:val="20"/>
              </w:rPr>
            </w:pPr>
            <w:r w:rsidRPr="003378E1">
              <w:rPr>
                <w:sz w:val="20"/>
              </w:rPr>
              <w:t>3.06</w:t>
            </w:r>
          </w:p>
        </w:tc>
        <w:tc>
          <w:tcPr>
            <w:tcW w:w="630" w:type="dxa"/>
          </w:tcPr>
          <w:p w14:paraId="2924E46C" w14:textId="77777777" w:rsidR="00C9713F" w:rsidRPr="003378E1" w:rsidRDefault="00C9713F" w:rsidP="009540FB">
            <w:pPr>
              <w:rPr>
                <w:sz w:val="20"/>
              </w:rPr>
            </w:pPr>
            <w:r w:rsidRPr="003378E1">
              <w:rPr>
                <w:sz w:val="20"/>
              </w:rPr>
              <w:t>0.50</w:t>
            </w:r>
          </w:p>
        </w:tc>
        <w:tc>
          <w:tcPr>
            <w:tcW w:w="720" w:type="dxa"/>
          </w:tcPr>
          <w:p w14:paraId="075BBDC2" w14:textId="77777777" w:rsidR="00C9713F" w:rsidRPr="003378E1" w:rsidRDefault="00C9713F" w:rsidP="009540FB">
            <w:pPr>
              <w:rPr>
                <w:sz w:val="20"/>
              </w:rPr>
            </w:pPr>
            <w:r w:rsidRPr="003378E1">
              <w:rPr>
                <w:sz w:val="20"/>
              </w:rPr>
              <w:t>3.05</w:t>
            </w:r>
          </w:p>
        </w:tc>
        <w:tc>
          <w:tcPr>
            <w:tcW w:w="720" w:type="dxa"/>
          </w:tcPr>
          <w:p w14:paraId="658B69A1" w14:textId="77777777" w:rsidR="00C9713F" w:rsidRPr="003378E1" w:rsidRDefault="00C9713F" w:rsidP="009540FB">
            <w:pPr>
              <w:rPr>
                <w:sz w:val="20"/>
              </w:rPr>
            </w:pPr>
            <w:r w:rsidRPr="003378E1">
              <w:rPr>
                <w:sz w:val="20"/>
              </w:rPr>
              <w:t>0.65</w:t>
            </w:r>
          </w:p>
        </w:tc>
      </w:tr>
      <w:tr w:rsidR="00C9713F" w:rsidRPr="008A6873" w14:paraId="2D86A733" w14:textId="77777777" w:rsidTr="009540FB">
        <w:trPr>
          <w:jc w:val="center"/>
        </w:trPr>
        <w:tc>
          <w:tcPr>
            <w:tcW w:w="916" w:type="dxa"/>
            <w:vAlign w:val="bottom"/>
          </w:tcPr>
          <w:p w14:paraId="77BD7036" w14:textId="77777777" w:rsidR="00C9713F" w:rsidRPr="005F0CE0" w:rsidRDefault="00C9713F" w:rsidP="009540FB">
            <w:r w:rsidRPr="005F0CE0">
              <w:rPr>
                <w:bCs/>
                <w:sz w:val="18"/>
                <w:szCs w:val="18"/>
              </w:rPr>
              <w:t>Black</w:t>
            </w:r>
          </w:p>
        </w:tc>
        <w:tc>
          <w:tcPr>
            <w:tcW w:w="616" w:type="dxa"/>
          </w:tcPr>
          <w:p w14:paraId="3986C7F8" w14:textId="77777777" w:rsidR="00C9713F" w:rsidRPr="003378E1" w:rsidRDefault="00C9713F" w:rsidP="009540FB">
            <w:pPr>
              <w:rPr>
                <w:sz w:val="20"/>
              </w:rPr>
            </w:pPr>
            <w:r w:rsidRPr="003378E1">
              <w:rPr>
                <w:sz w:val="20"/>
              </w:rPr>
              <w:t>236</w:t>
            </w:r>
          </w:p>
        </w:tc>
        <w:tc>
          <w:tcPr>
            <w:tcW w:w="629" w:type="dxa"/>
          </w:tcPr>
          <w:p w14:paraId="02B254C8" w14:textId="77777777" w:rsidR="00C9713F" w:rsidRPr="003378E1" w:rsidRDefault="00C9713F" w:rsidP="009540FB">
            <w:pPr>
              <w:rPr>
                <w:sz w:val="20"/>
              </w:rPr>
            </w:pPr>
            <w:r w:rsidRPr="003378E1">
              <w:rPr>
                <w:sz w:val="20"/>
              </w:rPr>
              <w:t>2.96</w:t>
            </w:r>
          </w:p>
        </w:tc>
        <w:tc>
          <w:tcPr>
            <w:tcW w:w="571" w:type="dxa"/>
          </w:tcPr>
          <w:p w14:paraId="0E6B2E69" w14:textId="77777777" w:rsidR="00C9713F" w:rsidRPr="003378E1" w:rsidRDefault="00C9713F" w:rsidP="009540FB">
            <w:pPr>
              <w:rPr>
                <w:sz w:val="20"/>
              </w:rPr>
            </w:pPr>
            <w:r w:rsidRPr="003378E1">
              <w:rPr>
                <w:sz w:val="20"/>
              </w:rPr>
              <w:t>0.52</w:t>
            </w:r>
          </w:p>
        </w:tc>
        <w:tc>
          <w:tcPr>
            <w:tcW w:w="630" w:type="dxa"/>
          </w:tcPr>
          <w:p w14:paraId="40E03D00" w14:textId="77777777" w:rsidR="00C9713F" w:rsidRPr="003378E1" w:rsidRDefault="00C9713F" w:rsidP="009540FB">
            <w:pPr>
              <w:rPr>
                <w:sz w:val="20"/>
              </w:rPr>
            </w:pPr>
            <w:r w:rsidRPr="003378E1">
              <w:rPr>
                <w:sz w:val="20"/>
              </w:rPr>
              <w:t>2.71</w:t>
            </w:r>
          </w:p>
        </w:tc>
        <w:tc>
          <w:tcPr>
            <w:tcW w:w="572" w:type="dxa"/>
          </w:tcPr>
          <w:p w14:paraId="75910515" w14:textId="77777777" w:rsidR="00C9713F" w:rsidRPr="003378E1" w:rsidRDefault="00C9713F" w:rsidP="009540FB">
            <w:pPr>
              <w:rPr>
                <w:sz w:val="20"/>
              </w:rPr>
            </w:pPr>
            <w:r w:rsidRPr="003378E1">
              <w:rPr>
                <w:sz w:val="20"/>
              </w:rPr>
              <w:t>0.57</w:t>
            </w:r>
          </w:p>
        </w:tc>
        <w:tc>
          <w:tcPr>
            <w:tcW w:w="665" w:type="dxa"/>
          </w:tcPr>
          <w:p w14:paraId="577CFFE5" w14:textId="77777777" w:rsidR="00C9713F" w:rsidRPr="003378E1" w:rsidRDefault="00C9713F" w:rsidP="009540FB">
            <w:pPr>
              <w:rPr>
                <w:sz w:val="20"/>
              </w:rPr>
            </w:pPr>
            <w:r w:rsidRPr="003378E1">
              <w:rPr>
                <w:sz w:val="20"/>
              </w:rPr>
              <w:t>3.14</w:t>
            </w:r>
          </w:p>
        </w:tc>
        <w:tc>
          <w:tcPr>
            <w:tcW w:w="592" w:type="dxa"/>
          </w:tcPr>
          <w:p w14:paraId="7171EB66" w14:textId="77777777" w:rsidR="00C9713F" w:rsidRPr="003378E1" w:rsidRDefault="00C9713F" w:rsidP="009540FB">
            <w:pPr>
              <w:rPr>
                <w:sz w:val="20"/>
              </w:rPr>
            </w:pPr>
            <w:r w:rsidRPr="003378E1">
              <w:rPr>
                <w:sz w:val="20"/>
              </w:rPr>
              <w:t>0.51</w:t>
            </w:r>
          </w:p>
        </w:tc>
        <w:tc>
          <w:tcPr>
            <w:tcW w:w="630" w:type="dxa"/>
          </w:tcPr>
          <w:p w14:paraId="3A60A7E2" w14:textId="77777777" w:rsidR="00C9713F" w:rsidRPr="003378E1" w:rsidRDefault="00C9713F" w:rsidP="009540FB">
            <w:pPr>
              <w:rPr>
                <w:sz w:val="20"/>
              </w:rPr>
            </w:pPr>
            <w:r w:rsidRPr="003378E1">
              <w:rPr>
                <w:sz w:val="20"/>
              </w:rPr>
              <w:t>2.98</w:t>
            </w:r>
          </w:p>
        </w:tc>
        <w:tc>
          <w:tcPr>
            <w:tcW w:w="572" w:type="dxa"/>
          </w:tcPr>
          <w:p w14:paraId="29155E72" w14:textId="77777777" w:rsidR="00C9713F" w:rsidRPr="003378E1" w:rsidRDefault="00C9713F" w:rsidP="009540FB">
            <w:pPr>
              <w:rPr>
                <w:sz w:val="20"/>
              </w:rPr>
            </w:pPr>
            <w:r w:rsidRPr="003378E1">
              <w:rPr>
                <w:sz w:val="20"/>
              </w:rPr>
              <w:t>0.53</w:t>
            </w:r>
          </w:p>
        </w:tc>
        <w:tc>
          <w:tcPr>
            <w:tcW w:w="645" w:type="dxa"/>
          </w:tcPr>
          <w:p w14:paraId="33D510FC" w14:textId="77777777" w:rsidR="00C9713F" w:rsidRPr="003378E1" w:rsidRDefault="00C9713F" w:rsidP="009540FB">
            <w:pPr>
              <w:rPr>
                <w:sz w:val="20"/>
              </w:rPr>
            </w:pPr>
            <w:r w:rsidRPr="003378E1">
              <w:rPr>
                <w:sz w:val="20"/>
              </w:rPr>
              <w:t>2.87</w:t>
            </w:r>
          </w:p>
        </w:tc>
        <w:tc>
          <w:tcPr>
            <w:tcW w:w="630" w:type="dxa"/>
          </w:tcPr>
          <w:p w14:paraId="0FF957A9" w14:textId="77777777" w:rsidR="00C9713F" w:rsidRPr="003378E1" w:rsidRDefault="00C9713F" w:rsidP="009540FB">
            <w:pPr>
              <w:rPr>
                <w:sz w:val="20"/>
              </w:rPr>
            </w:pPr>
            <w:r w:rsidRPr="003378E1">
              <w:rPr>
                <w:sz w:val="20"/>
              </w:rPr>
              <w:t>0.53</w:t>
            </w:r>
          </w:p>
        </w:tc>
        <w:tc>
          <w:tcPr>
            <w:tcW w:w="810" w:type="dxa"/>
          </w:tcPr>
          <w:p w14:paraId="6BA4A624" w14:textId="77777777" w:rsidR="00C9713F" w:rsidRPr="003378E1" w:rsidRDefault="00C9713F" w:rsidP="009540FB">
            <w:pPr>
              <w:rPr>
                <w:sz w:val="20"/>
              </w:rPr>
            </w:pPr>
            <w:r w:rsidRPr="003378E1">
              <w:rPr>
                <w:sz w:val="20"/>
              </w:rPr>
              <w:t>2.94</w:t>
            </w:r>
          </w:p>
        </w:tc>
        <w:tc>
          <w:tcPr>
            <w:tcW w:w="700" w:type="dxa"/>
          </w:tcPr>
          <w:p w14:paraId="26869250" w14:textId="77777777" w:rsidR="00C9713F" w:rsidRPr="003378E1" w:rsidRDefault="00C9713F" w:rsidP="009540FB">
            <w:pPr>
              <w:rPr>
                <w:sz w:val="20"/>
              </w:rPr>
            </w:pPr>
            <w:r w:rsidRPr="003378E1">
              <w:rPr>
                <w:sz w:val="20"/>
              </w:rPr>
              <w:t>0.55</w:t>
            </w:r>
          </w:p>
        </w:tc>
        <w:tc>
          <w:tcPr>
            <w:tcW w:w="740" w:type="dxa"/>
            <w:gridSpan w:val="2"/>
          </w:tcPr>
          <w:p w14:paraId="13A7DBCF" w14:textId="77777777" w:rsidR="00C9713F" w:rsidRPr="003378E1" w:rsidRDefault="00C9713F" w:rsidP="009540FB">
            <w:pPr>
              <w:rPr>
                <w:sz w:val="20"/>
              </w:rPr>
            </w:pPr>
            <w:r w:rsidRPr="003378E1">
              <w:rPr>
                <w:sz w:val="20"/>
              </w:rPr>
              <w:t>2.94</w:t>
            </w:r>
          </w:p>
        </w:tc>
        <w:tc>
          <w:tcPr>
            <w:tcW w:w="630" w:type="dxa"/>
          </w:tcPr>
          <w:p w14:paraId="29A85863" w14:textId="77777777" w:rsidR="00C9713F" w:rsidRPr="003378E1" w:rsidRDefault="00C9713F" w:rsidP="009540FB">
            <w:pPr>
              <w:rPr>
                <w:sz w:val="20"/>
              </w:rPr>
            </w:pPr>
            <w:r w:rsidRPr="003378E1">
              <w:rPr>
                <w:sz w:val="20"/>
              </w:rPr>
              <w:t>0.44</w:t>
            </w:r>
          </w:p>
        </w:tc>
        <w:tc>
          <w:tcPr>
            <w:tcW w:w="720" w:type="dxa"/>
          </w:tcPr>
          <w:p w14:paraId="3A538CAE" w14:textId="77777777" w:rsidR="00C9713F" w:rsidRPr="003378E1" w:rsidRDefault="00C9713F" w:rsidP="009540FB">
            <w:pPr>
              <w:rPr>
                <w:sz w:val="20"/>
              </w:rPr>
            </w:pPr>
            <w:r w:rsidRPr="003378E1">
              <w:rPr>
                <w:sz w:val="20"/>
              </w:rPr>
              <w:t>2.97</w:t>
            </w:r>
          </w:p>
        </w:tc>
        <w:tc>
          <w:tcPr>
            <w:tcW w:w="720" w:type="dxa"/>
          </w:tcPr>
          <w:p w14:paraId="3248CA53" w14:textId="77777777" w:rsidR="00C9713F" w:rsidRPr="003378E1" w:rsidRDefault="00C9713F" w:rsidP="009540FB">
            <w:pPr>
              <w:rPr>
                <w:sz w:val="20"/>
              </w:rPr>
            </w:pPr>
            <w:r w:rsidRPr="003378E1">
              <w:rPr>
                <w:sz w:val="20"/>
              </w:rPr>
              <w:t>0.57</w:t>
            </w:r>
          </w:p>
        </w:tc>
      </w:tr>
      <w:tr w:rsidR="00C9713F" w:rsidRPr="008A6873" w14:paraId="777316A6" w14:textId="77777777" w:rsidTr="009540FB">
        <w:trPr>
          <w:trHeight w:val="359"/>
          <w:jc w:val="center"/>
        </w:trPr>
        <w:tc>
          <w:tcPr>
            <w:tcW w:w="916" w:type="dxa"/>
            <w:vAlign w:val="bottom"/>
          </w:tcPr>
          <w:p w14:paraId="21C90939" w14:textId="77777777" w:rsidR="00C9713F" w:rsidRPr="005F0CE0" w:rsidRDefault="00C9713F" w:rsidP="009540FB">
            <w:r w:rsidRPr="005F0CE0">
              <w:rPr>
                <w:bCs/>
                <w:sz w:val="18"/>
                <w:szCs w:val="18"/>
              </w:rPr>
              <w:t>Hispanic/ Latino</w:t>
            </w:r>
          </w:p>
        </w:tc>
        <w:tc>
          <w:tcPr>
            <w:tcW w:w="616" w:type="dxa"/>
          </w:tcPr>
          <w:p w14:paraId="3873A44D" w14:textId="77777777" w:rsidR="00C9713F" w:rsidRPr="003378E1" w:rsidRDefault="00C9713F" w:rsidP="009540FB">
            <w:pPr>
              <w:rPr>
                <w:sz w:val="20"/>
              </w:rPr>
            </w:pPr>
            <w:r w:rsidRPr="003378E1">
              <w:rPr>
                <w:sz w:val="20"/>
              </w:rPr>
              <w:t>72</w:t>
            </w:r>
          </w:p>
        </w:tc>
        <w:tc>
          <w:tcPr>
            <w:tcW w:w="629" w:type="dxa"/>
          </w:tcPr>
          <w:p w14:paraId="4772FA95" w14:textId="77777777" w:rsidR="00C9713F" w:rsidRPr="003378E1" w:rsidRDefault="00C9713F" w:rsidP="009540FB">
            <w:pPr>
              <w:rPr>
                <w:sz w:val="20"/>
              </w:rPr>
            </w:pPr>
            <w:r w:rsidRPr="003378E1">
              <w:rPr>
                <w:sz w:val="20"/>
              </w:rPr>
              <w:t>3.15</w:t>
            </w:r>
          </w:p>
        </w:tc>
        <w:tc>
          <w:tcPr>
            <w:tcW w:w="571" w:type="dxa"/>
          </w:tcPr>
          <w:p w14:paraId="21041374" w14:textId="77777777" w:rsidR="00C9713F" w:rsidRPr="003378E1" w:rsidRDefault="00C9713F" w:rsidP="009540FB">
            <w:pPr>
              <w:rPr>
                <w:sz w:val="20"/>
              </w:rPr>
            </w:pPr>
            <w:r w:rsidRPr="003378E1">
              <w:rPr>
                <w:sz w:val="20"/>
              </w:rPr>
              <w:t>0.46</w:t>
            </w:r>
          </w:p>
        </w:tc>
        <w:tc>
          <w:tcPr>
            <w:tcW w:w="630" w:type="dxa"/>
          </w:tcPr>
          <w:p w14:paraId="346AFD24" w14:textId="77777777" w:rsidR="00C9713F" w:rsidRPr="003378E1" w:rsidRDefault="00C9713F" w:rsidP="009540FB">
            <w:pPr>
              <w:rPr>
                <w:sz w:val="20"/>
              </w:rPr>
            </w:pPr>
            <w:r w:rsidRPr="003378E1">
              <w:rPr>
                <w:sz w:val="20"/>
              </w:rPr>
              <w:t>2.89</w:t>
            </w:r>
          </w:p>
        </w:tc>
        <w:tc>
          <w:tcPr>
            <w:tcW w:w="572" w:type="dxa"/>
          </w:tcPr>
          <w:p w14:paraId="077E2A2B" w14:textId="77777777" w:rsidR="00C9713F" w:rsidRPr="003378E1" w:rsidRDefault="00C9713F" w:rsidP="009540FB">
            <w:pPr>
              <w:rPr>
                <w:sz w:val="20"/>
              </w:rPr>
            </w:pPr>
            <w:r w:rsidRPr="003378E1">
              <w:rPr>
                <w:sz w:val="20"/>
              </w:rPr>
              <w:t>0.55</w:t>
            </w:r>
          </w:p>
        </w:tc>
        <w:tc>
          <w:tcPr>
            <w:tcW w:w="665" w:type="dxa"/>
          </w:tcPr>
          <w:p w14:paraId="0E24702B" w14:textId="77777777" w:rsidR="00C9713F" w:rsidRPr="003378E1" w:rsidRDefault="00C9713F" w:rsidP="009540FB">
            <w:pPr>
              <w:rPr>
                <w:sz w:val="20"/>
              </w:rPr>
            </w:pPr>
            <w:r w:rsidRPr="003378E1">
              <w:rPr>
                <w:sz w:val="20"/>
              </w:rPr>
              <w:t>3.27</w:t>
            </w:r>
          </w:p>
        </w:tc>
        <w:tc>
          <w:tcPr>
            <w:tcW w:w="592" w:type="dxa"/>
          </w:tcPr>
          <w:p w14:paraId="26EFCC1B" w14:textId="77777777" w:rsidR="00C9713F" w:rsidRPr="003378E1" w:rsidRDefault="00C9713F" w:rsidP="009540FB">
            <w:pPr>
              <w:rPr>
                <w:sz w:val="20"/>
              </w:rPr>
            </w:pPr>
            <w:r w:rsidRPr="003378E1">
              <w:rPr>
                <w:sz w:val="20"/>
              </w:rPr>
              <w:t>0.48</w:t>
            </w:r>
          </w:p>
        </w:tc>
        <w:tc>
          <w:tcPr>
            <w:tcW w:w="630" w:type="dxa"/>
          </w:tcPr>
          <w:p w14:paraId="58760146" w14:textId="77777777" w:rsidR="00C9713F" w:rsidRPr="003378E1" w:rsidRDefault="00C9713F" w:rsidP="009540FB">
            <w:pPr>
              <w:rPr>
                <w:sz w:val="20"/>
              </w:rPr>
            </w:pPr>
            <w:r w:rsidRPr="003378E1">
              <w:rPr>
                <w:sz w:val="20"/>
              </w:rPr>
              <w:t>3.19</w:t>
            </w:r>
          </w:p>
        </w:tc>
        <w:tc>
          <w:tcPr>
            <w:tcW w:w="572" w:type="dxa"/>
          </w:tcPr>
          <w:p w14:paraId="421BAFA0" w14:textId="77777777" w:rsidR="00C9713F" w:rsidRPr="003378E1" w:rsidRDefault="00C9713F" w:rsidP="009540FB">
            <w:pPr>
              <w:rPr>
                <w:sz w:val="20"/>
              </w:rPr>
            </w:pPr>
            <w:r w:rsidRPr="003378E1">
              <w:rPr>
                <w:sz w:val="20"/>
              </w:rPr>
              <w:t>0.54</w:t>
            </w:r>
          </w:p>
        </w:tc>
        <w:tc>
          <w:tcPr>
            <w:tcW w:w="645" w:type="dxa"/>
          </w:tcPr>
          <w:p w14:paraId="3B2D54C2" w14:textId="77777777" w:rsidR="00C9713F" w:rsidRPr="003378E1" w:rsidRDefault="00C9713F" w:rsidP="009540FB">
            <w:pPr>
              <w:rPr>
                <w:sz w:val="20"/>
              </w:rPr>
            </w:pPr>
            <w:r w:rsidRPr="003378E1">
              <w:rPr>
                <w:sz w:val="20"/>
              </w:rPr>
              <w:t>3.09</w:t>
            </w:r>
          </w:p>
        </w:tc>
        <w:tc>
          <w:tcPr>
            <w:tcW w:w="630" w:type="dxa"/>
          </w:tcPr>
          <w:p w14:paraId="551962D4" w14:textId="77777777" w:rsidR="00C9713F" w:rsidRPr="003378E1" w:rsidRDefault="00C9713F" w:rsidP="009540FB">
            <w:pPr>
              <w:rPr>
                <w:sz w:val="20"/>
              </w:rPr>
            </w:pPr>
            <w:r w:rsidRPr="003378E1">
              <w:rPr>
                <w:sz w:val="20"/>
              </w:rPr>
              <w:t>0.57</w:t>
            </w:r>
          </w:p>
        </w:tc>
        <w:tc>
          <w:tcPr>
            <w:tcW w:w="810" w:type="dxa"/>
          </w:tcPr>
          <w:p w14:paraId="49F13C60" w14:textId="77777777" w:rsidR="00C9713F" w:rsidRPr="003378E1" w:rsidRDefault="00C9713F" w:rsidP="009540FB">
            <w:pPr>
              <w:rPr>
                <w:sz w:val="20"/>
              </w:rPr>
            </w:pPr>
            <w:r w:rsidRPr="003378E1">
              <w:rPr>
                <w:sz w:val="20"/>
              </w:rPr>
              <w:t>3.13</w:t>
            </w:r>
          </w:p>
        </w:tc>
        <w:tc>
          <w:tcPr>
            <w:tcW w:w="700" w:type="dxa"/>
          </w:tcPr>
          <w:p w14:paraId="46A61527" w14:textId="77777777" w:rsidR="00C9713F" w:rsidRPr="003378E1" w:rsidRDefault="00C9713F" w:rsidP="009540FB">
            <w:pPr>
              <w:rPr>
                <w:sz w:val="20"/>
              </w:rPr>
            </w:pPr>
            <w:r w:rsidRPr="003378E1">
              <w:rPr>
                <w:sz w:val="20"/>
              </w:rPr>
              <w:t>0.45</w:t>
            </w:r>
          </w:p>
        </w:tc>
        <w:tc>
          <w:tcPr>
            <w:tcW w:w="740" w:type="dxa"/>
            <w:gridSpan w:val="2"/>
          </w:tcPr>
          <w:p w14:paraId="6C8650AF" w14:textId="77777777" w:rsidR="00C9713F" w:rsidRPr="003378E1" w:rsidRDefault="00C9713F" w:rsidP="009540FB">
            <w:pPr>
              <w:rPr>
                <w:sz w:val="20"/>
              </w:rPr>
            </w:pPr>
            <w:r w:rsidRPr="003378E1">
              <w:rPr>
                <w:sz w:val="20"/>
              </w:rPr>
              <w:t>3.12</w:t>
            </w:r>
          </w:p>
        </w:tc>
        <w:tc>
          <w:tcPr>
            <w:tcW w:w="630" w:type="dxa"/>
          </w:tcPr>
          <w:p w14:paraId="77D22968" w14:textId="77777777" w:rsidR="00C9713F" w:rsidRPr="003378E1" w:rsidRDefault="00C9713F" w:rsidP="009540FB">
            <w:pPr>
              <w:rPr>
                <w:sz w:val="20"/>
              </w:rPr>
            </w:pPr>
            <w:r w:rsidRPr="003378E1">
              <w:rPr>
                <w:sz w:val="20"/>
              </w:rPr>
              <w:t>0.45</w:t>
            </w:r>
          </w:p>
        </w:tc>
        <w:tc>
          <w:tcPr>
            <w:tcW w:w="720" w:type="dxa"/>
          </w:tcPr>
          <w:p w14:paraId="548B60E8" w14:textId="77777777" w:rsidR="00C9713F" w:rsidRPr="003378E1" w:rsidRDefault="00C9713F" w:rsidP="009540FB">
            <w:pPr>
              <w:rPr>
                <w:sz w:val="20"/>
              </w:rPr>
            </w:pPr>
            <w:r w:rsidRPr="003378E1">
              <w:rPr>
                <w:sz w:val="20"/>
              </w:rPr>
              <w:t>3.17</w:t>
            </w:r>
          </w:p>
        </w:tc>
        <w:tc>
          <w:tcPr>
            <w:tcW w:w="720" w:type="dxa"/>
          </w:tcPr>
          <w:p w14:paraId="0211944E" w14:textId="77777777" w:rsidR="00C9713F" w:rsidRPr="003378E1" w:rsidRDefault="00C9713F" w:rsidP="009540FB">
            <w:pPr>
              <w:rPr>
                <w:sz w:val="20"/>
              </w:rPr>
            </w:pPr>
            <w:r w:rsidRPr="003378E1">
              <w:rPr>
                <w:sz w:val="20"/>
              </w:rPr>
              <w:t>0.57</w:t>
            </w:r>
          </w:p>
        </w:tc>
      </w:tr>
      <w:tr w:rsidR="00C9713F" w:rsidRPr="008A6873" w14:paraId="60D0D38B" w14:textId="77777777" w:rsidTr="009540FB">
        <w:trPr>
          <w:jc w:val="center"/>
        </w:trPr>
        <w:tc>
          <w:tcPr>
            <w:tcW w:w="916" w:type="dxa"/>
            <w:vAlign w:val="bottom"/>
          </w:tcPr>
          <w:p w14:paraId="1538E5DB" w14:textId="77777777" w:rsidR="00C9713F" w:rsidRPr="005F0CE0" w:rsidRDefault="00C9713F" w:rsidP="009540FB">
            <w:pPr>
              <w:rPr>
                <w:bCs/>
                <w:sz w:val="18"/>
                <w:szCs w:val="18"/>
              </w:rPr>
            </w:pPr>
            <w:r w:rsidRPr="005F0CE0">
              <w:rPr>
                <w:bCs/>
                <w:sz w:val="18"/>
                <w:szCs w:val="18"/>
              </w:rPr>
              <w:t>Asian</w:t>
            </w:r>
          </w:p>
        </w:tc>
        <w:tc>
          <w:tcPr>
            <w:tcW w:w="616" w:type="dxa"/>
          </w:tcPr>
          <w:p w14:paraId="42D6BD3A" w14:textId="77777777" w:rsidR="00C9713F" w:rsidRPr="003378E1" w:rsidRDefault="00C9713F" w:rsidP="009540FB">
            <w:pPr>
              <w:rPr>
                <w:sz w:val="20"/>
              </w:rPr>
            </w:pPr>
            <w:r w:rsidRPr="003378E1">
              <w:rPr>
                <w:sz w:val="20"/>
              </w:rPr>
              <w:t>55</w:t>
            </w:r>
          </w:p>
        </w:tc>
        <w:tc>
          <w:tcPr>
            <w:tcW w:w="629" w:type="dxa"/>
          </w:tcPr>
          <w:p w14:paraId="43263C87" w14:textId="77777777" w:rsidR="00C9713F" w:rsidRPr="003378E1" w:rsidRDefault="00C9713F" w:rsidP="009540FB">
            <w:pPr>
              <w:rPr>
                <w:sz w:val="20"/>
              </w:rPr>
            </w:pPr>
            <w:r w:rsidRPr="003378E1">
              <w:rPr>
                <w:sz w:val="20"/>
              </w:rPr>
              <w:t>3.11</w:t>
            </w:r>
          </w:p>
        </w:tc>
        <w:tc>
          <w:tcPr>
            <w:tcW w:w="571" w:type="dxa"/>
          </w:tcPr>
          <w:p w14:paraId="2CECD472" w14:textId="77777777" w:rsidR="00C9713F" w:rsidRPr="003378E1" w:rsidRDefault="00C9713F" w:rsidP="009540FB">
            <w:pPr>
              <w:rPr>
                <w:sz w:val="20"/>
              </w:rPr>
            </w:pPr>
            <w:r w:rsidRPr="003378E1">
              <w:rPr>
                <w:sz w:val="20"/>
              </w:rPr>
              <w:t>0.45</w:t>
            </w:r>
          </w:p>
        </w:tc>
        <w:tc>
          <w:tcPr>
            <w:tcW w:w="630" w:type="dxa"/>
          </w:tcPr>
          <w:p w14:paraId="149EE53F" w14:textId="77777777" w:rsidR="00C9713F" w:rsidRPr="003378E1" w:rsidRDefault="00C9713F" w:rsidP="009540FB">
            <w:pPr>
              <w:rPr>
                <w:sz w:val="20"/>
              </w:rPr>
            </w:pPr>
            <w:r w:rsidRPr="003378E1">
              <w:rPr>
                <w:sz w:val="20"/>
              </w:rPr>
              <w:t>2.77</w:t>
            </w:r>
          </w:p>
        </w:tc>
        <w:tc>
          <w:tcPr>
            <w:tcW w:w="572" w:type="dxa"/>
          </w:tcPr>
          <w:p w14:paraId="2ECD4E78" w14:textId="77777777" w:rsidR="00C9713F" w:rsidRPr="003378E1" w:rsidRDefault="00C9713F" w:rsidP="009540FB">
            <w:pPr>
              <w:rPr>
                <w:sz w:val="20"/>
              </w:rPr>
            </w:pPr>
            <w:r w:rsidRPr="003378E1">
              <w:rPr>
                <w:sz w:val="20"/>
              </w:rPr>
              <w:t>0.56</w:t>
            </w:r>
          </w:p>
        </w:tc>
        <w:tc>
          <w:tcPr>
            <w:tcW w:w="665" w:type="dxa"/>
          </w:tcPr>
          <w:p w14:paraId="15482E5C" w14:textId="77777777" w:rsidR="00C9713F" w:rsidRPr="003378E1" w:rsidRDefault="00C9713F" w:rsidP="009540FB">
            <w:pPr>
              <w:rPr>
                <w:sz w:val="20"/>
              </w:rPr>
            </w:pPr>
            <w:r w:rsidRPr="003378E1">
              <w:rPr>
                <w:sz w:val="20"/>
              </w:rPr>
              <w:t>3.13</w:t>
            </w:r>
          </w:p>
        </w:tc>
        <w:tc>
          <w:tcPr>
            <w:tcW w:w="592" w:type="dxa"/>
          </w:tcPr>
          <w:p w14:paraId="0D272DF5" w14:textId="77777777" w:rsidR="00C9713F" w:rsidRPr="003378E1" w:rsidRDefault="00C9713F" w:rsidP="009540FB">
            <w:pPr>
              <w:rPr>
                <w:sz w:val="20"/>
              </w:rPr>
            </w:pPr>
            <w:r w:rsidRPr="003378E1">
              <w:rPr>
                <w:sz w:val="20"/>
              </w:rPr>
              <w:t>0.42</w:t>
            </w:r>
          </w:p>
        </w:tc>
        <w:tc>
          <w:tcPr>
            <w:tcW w:w="630" w:type="dxa"/>
          </w:tcPr>
          <w:p w14:paraId="331ABBC3" w14:textId="77777777" w:rsidR="00C9713F" w:rsidRPr="003378E1" w:rsidRDefault="00C9713F" w:rsidP="009540FB">
            <w:pPr>
              <w:rPr>
                <w:sz w:val="20"/>
              </w:rPr>
            </w:pPr>
            <w:r w:rsidRPr="003378E1">
              <w:rPr>
                <w:sz w:val="20"/>
              </w:rPr>
              <w:t>3.05</w:t>
            </w:r>
          </w:p>
        </w:tc>
        <w:tc>
          <w:tcPr>
            <w:tcW w:w="572" w:type="dxa"/>
          </w:tcPr>
          <w:p w14:paraId="23A204AE" w14:textId="77777777" w:rsidR="00C9713F" w:rsidRPr="003378E1" w:rsidRDefault="00C9713F" w:rsidP="009540FB">
            <w:pPr>
              <w:rPr>
                <w:sz w:val="20"/>
              </w:rPr>
            </w:pPr>
            <w:r w:rsidRPr="003378E1">
              <w:rPr>
                <w:sz w:val="20"/>
              </w:rPr>
              <w:t>0.45</w:t>
            </w:r>
          </w:p>
        </w:tc>
        <w:tc>
          <w:tcPr>
            <w:tcW w:w="645" w:type="dxa"/>
          </w:tcPr>
          <w:p w14:paraId="199A3CB6" w14:textId="77777777" w:rsidR="00C9713F" w:rsidRPr="003378E1" w:rsidRDefault="00C9713F" w:rsidP="009540FB">
            <w:pPr>
              <w:rPr>
                <w:sz w:val="20"/>
              </w:rPr>
            </w:pPr>
            <w:r w:rsidRPr="003378E1">
              <w:rPr>
                <w:sz w:val="20"/>
              </w:rPr>
              <w:t>2.91</w:t>
            </w:r>
          </w:p>
        </w:tc>
        <w:tc>
          <w:tcPr>
            <w:tcW w:w="630" w:type="dxa"/>
          </w:tcPr>
          <w:p w14:paraId="4D17E01E" w14:textId="77777777" w:rsidR="00C9713F" w:rsidRPr="003378E1" w:rsidRDefault="00C9713F" w:rsidP="009540FB">
            <w:pPr>
              <w:rPr>
                <w:sz w:val="20"/>
              </w:rPr>
            </w:pPr>
            <w:r w:rsidRPr="003378E1">
              <w:rPr>
                <w:sz w:val="20"/>
              </w:rPr>
              <w:t>0.49</w:t>
            </w:r>
          </w:p>
        </w:tc>
        <w:tc>
          <w:tcPr>
            <w:tcW w:w="810" w:type="dxa"/>
          </w:tcPr>
          <w:p w14:paraId="27FDBC1C" w14:textId="77777777" w:rsidR="00C9713F" w:rsidRPr="003378E1" w:rsidRDefault="00C9713F" w:rsidP="009540FB">
            <w:pPr>
              <w:rPr>
                <w:sz w:val="20"/>
              </w:rPr>
            </w:pPr>
            <w:r w:rsidRPr="003378E1">
              <w:rPr>
                <w:sz w:val="20"/>
              </w:rPr>
              <w:t>3.06</w:t>
            </w:r>
          </w:p>
        </w:tc>
        <w:tc>
          <w:tcPr>
            <w:tcW w:w="700" w:type="dxa"/>
          </w:tcPr>
          <w:p w14:paraId="4C265683" w14:textId="77777777" w:rsidR="00C9713F" w:rsidRPr="003378E1" w:rsidRDefault="00C9713F" w:rsidP="009540FB">
            <w:pPr>
              <w:rPr>
                <w:sz w:val="20"/>
              </w:rPr>
            </w:pPr>
            <w:r w:rsidRPr="003378E1">
              <w:rPr>
                <w:sz w:val="20"/>
              </w:rPr>
              <w:t>0.45</w:t>
            </w:r>
          </w:p>
        </w:tc>
        <w:tc>
          <w:tcPr>
            <w:tcW w:w="740" w:type="dxa"/>
            <w:gridSpan w:val="2"/>
          </w:tcPr>
          <w:p w14:paraId="75D1BF58" w14:textId="77777777" w:rsidR="00C9713F" w:rsidRPr="003378E1" w:rsidRDefault="00C9713F" w:rsidP="009540FB">
            <w:pPr>
              <w:rPr>
                <w:sz w:val="20"/>
              </w:rPr>
            </w:pPr>
            <w:r w:rsidRPr="003378E1">
              <w:rPr>
                <w:sz w:val="20"/>
              </w:rPr>
              <w:t>3.01</w:t>
            </w:r>
          </w:p>
        </w:tc>
        <w:tc>
          <w:tcPr>
            <w:tcW w:w="630" w:type="dxa"/>
          </w:tcPr>
          <w:p w14:paraId="0AA6986B" w14:textId="77777777" w:rsidR="00C9713F" w:rsidRPr="003378E1" w:rsidRDefault="00C9713F" w:rsidP="009540FB">
            <w:pPr>
              <w:rPr>
                <w:sz w:val="20"/>
              </w:rPr>
            </w:pPr>
            <w:r w:rsidRPr="003378E1">
              <w:rPr>
                <w:sz w:val="20"/>
              </w:rPr>
              <w:t>0.38</w:t>
            </w:r>
          </w:p>
        </w:tc>
        <w:tc>
          <w:tcPr>
            <w:tcW w:w="720" w:type="dxa"/>
          </w:tcPr>
          <w:p w14:paraId="343207AE" w14:textId="77777777" w:rsidR="00C9713F" w:rsidRPr="003378E1" w:rsidRDefault="00C9713F" w:rsidP="009540FB">
            <w:pPr>
              <w:rPr>
                <w:sz w:val="20"/>
              </w:rPr>
            </w:pPr>
            <w:r w:rsidRPr="003378E1">
              <w:rPr>
                <w:sz w:val="20"/>
              </w:rPr>
              <w:t>3.00</w:t>
            </w:r>
          </w:p>
        </w:tc>
        <w:tc>
          <w:tcPr>
            <w:tcW w:w="720" w:type="dxa"/>
          </w:tcPr>
          <w:p w14:paraId="7E5D6AA2" w14:textId="77777777" w:rsidR="00C9713F" w:rsidRPr="003378E1" w:rsidRDefault="00C9713F" w:rsidP="009540FB">
            <w:pPr>
              <w:rPr>
                <w:sz w:val="20"/>
              </w:rPr>
            </w:pPr>
            <w:r w:rsidRPr="003378E1">
              <w:rPr>
                <w:sz w:val="20"/>
              </w:rPr>
              <w:t>0.54</w:t>
            </w:r>
          </w:p>
        </w:tc>
      </w:tr>
      <w:tr w:rsidR="00C9713F" w:rsidRPr="008A6873" w14:paraId="43B5DA6A" w14:textId="77777777" w:rsidTr="009540FB">
        <w:trPr>
          <w:jc w:val="center"/>
        </w:trPr>
        <w:tc>
          <w:tcPr>
            <w:tcW w:w="916" w:type="dxa"/>
            <w:vAlign w:val="bottom"/>
          </w:tcPr>
          <w:p w14:paraId="46505DBA" w14:textId="77777777" w:rsidR="00C9713F" w:rsidRPr="005F0CE0" w:rsidRDefault="00C9713F" w:rsidP="009540FB">
            <w:r w:rsidRPr="005F0CE0">
              <w:rPr>
                <w:bCs/>
                <w:sz w:val="18"/>
                <w:szCs w:val="18"/>
              </w:rPr>
              <w:t>Multi-Racial</w:t>
            </w:r>
          </w:p>
        </w:tc>
        <w:tc>
          <w:tcPr>
            <w:tcW w:w="616" w:type="dxa"/>
          </w:tcPr>
          <w:p w14:paraId="1428876F" w14:textId="77777777" w:rsidR="00C9713F" w:rsidRPr="003378E1" w:rsidRDefault="00C9713F" w:rsidP="009540FB">
            <w:pPr>
              <w:rPr>
                <w:sz w:val="20"/>
              </w:rPr>
            </w:pPr>
            <w:r w:rsidRPr="003378E1">
              <w:rPr>
                <w:sz w:val="20"/>
              </w:rPr>
              <w:t>63</w:t>
            </w:r>
          </w:p>
        </w:tc>
        <w:tc>
          <w:tcPr>
            <w:tcW w:w="629" w:type="dxa"/>
          </w:tcPr>
          <w:p w14:paraId="71E05F26" w14:textId="77777777" w:rsidR="00C9713F" w:rsidRPr="003378E1" w:rsidRDefault="00C9713F" w:rsidP="009540FB">
            <w:pPr>
              <w:rPr>
                <w:sz w:val="20"/>
              </w:rPr>
            </w:pPr>
            <w:r w:rsidRPr="003378E1">
              <w:rPr>
                <w:sz w:val="20"/>
              </w:rPr>
              <w:t>3.07</w:t>
            </w:r>
          </w:p>
        </w:tc>
        <w:tc>
          <w:tcPr>
            <w:tcW w:w="571" w:type="dxa"/>
          </w:tcPr>
          <w:p w14:paraId="47AF2CFD" w14:textId="77777777" w:rsidR="00C9713F" w:rsidRPr="003378E1" w:rsidRDefault="00C9713F" w:rsidP="009540FB">
            <w:pPr>
              <w:rPr>
                <w:sz w:val="20"/>
              </w:rPr>
            </w:pPr>
            <w:r w:rsidRPr="003378E1">
              <w:rPr>
                <w:sz w:val="20"/>
              </w:rPr>
              <w:t>0.48</w:t>
            </w:r>
          </w:p>
        </w:tc>
        <w:tc>
          <w:tcPr>
            <w:tcW w:w="630" w:type="dxa"/>
          </w:tcPr>
          <w:p w14:paraId="265DCD3D" w14:textId="77777777" w:rsidR="00C9713F" w:rsidRPr="003378E1" w:rsidRDefault="00C9713F" w:rsidP="009540FB">
            <w:pPr>
              <w:rPr>
                <w:sz w:val="20"/>
              </w:rPr>
            </w:pPr>
            <w:r w:rsidRPr="003378E1">
              <w:rPr>
                <w:sz w:val="20"/>
              </w:rPr>
              <w:t>2.68</w:t>
            </w:r>
          </w:p>
        </w:tc>
        <w:tc>
          <w:tcPr>
            <w:tcW w:w="572" w:type="dxa"/>
          </w:tcPr>
          <w:p w14:paraId="77976324" w14:textId="77777777" w:rsidR="00C9713F" w:rsidRPr="003378E1" w:rsidRDefault="00C9713F" w:rsidP="009540FB">
            <w:pPr>
              <w:rPr>
                <w:sz w:val="20"/>
              </w:rPr>
            </w:pPr>
            <w:r w:rsidRPr="003378E1">
              <w:rPr>
                <w:sz w:val="20"/>
              </w:rPr>
              <w:t>0.55</w:t>
            </w:r>
          </w:p>
        </w:tc>
        <w:tc>
          <w:tcPr>
            <w:tcW w:w="665" w:type="dxa"/>
          </w:tcPr>
          <w:p w14:paraId="05C34EF2" w14:textId="77777777" w:rsidR="00C9713F" w:rsidRPr="003378E1" w:rsidRDefault="00C9713F" w:rsidP="009540FB">
            <w:pPr>
              <w:rPr>
                <w:sz w:val="20"/>
              </w:rPr>
            </w:pPr>
            <w:r w:rsidRPr="003378E1">
              <w:rPr>
                <w:sz w:val="20"/>
              </w:rPr>
              <w:t>3.19</w:t>
            </w:r>
          </w:p>
        </w:tc>
        <w:tc>
          <w:tcPr>
            <w:tcW w:w="592" w:type="dxa"/>
          </w:tcPr>
          <w:p w14:paraId="30B85EED" w14:textId="77777777" w:rsidR="00C9713F" w:rsidRPr="003378E1" w:rsidRDefault="00C9713F" w:rsidP="009540FB">
            <w:pPr>
              <w:rPr>
                <w:sz w:val="20"/>
              </w:rPr>
            </w:pPr>
            <w:r w:rsidRPr="003378E1">
              <w:rPr>
                <w:sz w:val="20"/>
              </w:rPr>
              <w:t>0.52</w:t>
            </w:r>
          </w:p>
        </w:tc>
        <w:tc>
          <w:tcPr>
            <w:tcW w:w="630" w:type="dxa"/>
          </w:tcPr>
          <w:p w14:paraId="2C1E68BD" w14:textId="77777777" w:rsidR="00C9713F" w:rsidRPr="003378E1" w:rsidRDefault="00C9713F" w:rsidP="009540FB">
            <w:pPr>
              <w:rPr>
                <w:sz w:val="20"/>
              </w:rPr>
            </w:pPr>
            <w:r w:rsidRPr="003378E1">
              <w:rPr>
                <w:sz w:val="20"/>
              </w:rPr>
              <w:t>2.94</w:t>
            </w:r>
          </w:p>
        </w:tc>
        <w:tc>
          <w:tcPr>
            <w:tcW w:w="572" w:type="dxa"/>
          </w:tcPr>
          <w:p w14:paraId="25A4EECE" w14:textId="77777777" w:rsidR="00C9713F" w:rsidRPr="003378E1" w:rsidRDefault="00C9713F" w:rsidP="009540FB">
            <w:pPr>
              <w:rPr>
                <w:sz w:val="20"/>
              </w:rPr>
            </w:pPr>
            <w:r w:rsidRPr="003378E1">
              <w:rPr>
                <w:sz w:val="20"/>
              </w:rPr>
              <w:t>0.54</w:t>
            </w:r>
          </w:p>
        </w:tc>
        <w:tc>
          <w:tcPr>
            <w:tcW w:w="645" w:type="dxa"/>
          </w:tcPr>
          <w:p w14:paraId="436A2E00" w14:textId="77777777" w:rsidR="00C9713F" w:rsidRPr="003378E1" w:rsidRDefault="00C9713F" w:rsidP="009540FB">
            <w:pPr>
              <w:rPr>
                <w:sz w:val="20"/>
              </w:rPr>
            </w:pPr>
            <w:r w:rsidRPr="003378E1">
              <w:rPr>
                <w:sz w:val="20"/>
              </w:rPr>
              <w:t>2.95</w:t>
            </w:r>
          </w:p>
        </w:tc>
        <w:tc>
          <w:tcPr>
            <w:tcW w:w="630" w:type="dxa"/>
          </w:tcPr>
          <w:p w14:paraId="5B7395AF" w14:textId="77777777" w:rsidR="00C9713F" w:rsidRPr="003378E1" w:rsidRDefault="00C9713F" w:rsidP="009540FB">
            <w:pPr>
              <w:rPr>
                <w:sz w:val="20"/>
              </w:rPr>
            </w:pPr>
            <w:r w:rsidRPr="003378E1">
              <w:rPr>
                <w:sz w:val="20"/>
              </w:rPr>
              <w:t>0.56</w:t>
            </w:r>
          </w:p>
        </w:tc>
        <w:tc>
          <w:tcPr>
            <w:tcW w:w="810" w:type="dxa"/>
          </w:tcPr>
          <w:p w14:paraId="7C4232B0" w14:textId="77777777" w:rsidR="00C9713F" w:rsidRPr="003378E1" w:rsidRDefault="00C9713F" w:rsidP="009540FB">
            <w:pPr>
              <w:rPr>
                <w:sz w:val="20"/>
              </w:rPr>
            </w:pPr>
            <w:r w:rsidRPr="003378E1">
              <w:rPr>
                <w:sz w:val="20"/>
              </w:rPr>
              <w:t>2.97</w:t>
            </w:r>
          </w:p>
        </w:tc>
        <w:tc>
          <w:tcPr>
            <w:tcW w:w="700" w:type="dxa"/>
          </w:tcPr>
          <w:p w14:paraId="129F7B28" w14:textId="77777777" w:rsidR="00C9713F" w:rsidRPr="003378E1" w:rsidRDefault="00C9713F" w:rsidP="009540FB">
            <w:pPr>
              <w:rPr>
                <w:sz w:val="20"/>
              </w:rPr>
            </w:pPr>
            <w:r w:rsidRPr="003378E1">
              <w:rPr>
                <w:sz w:val="20"/>
              </w:rPr>
              <w:t>0.53</w:t>
            </w:r>
          </w:p>
        </w:tc>
        <w:tc>
          <w:tcPr>
            <w:tcW w:w="740" w:type="dxa"/>
            <w:gridSpan w:val="2"/>
          </w:tcPr>
          <w:p w14:paraId="0B4472B2" w14:textId="77777777" w:rsidR="00C9713F" w:rsidRPr="003378E1" w:rsidRDefault="00C9713F" w:rsidP="009540FB">
            <w:pPr>
              <w:rPr>
                <w:sz w:val="20"/>
              </w:rPr>
            </w:pPr>
            <w:r w:rsidRPr="003378E1">
              <w:rPr>
                <w:sz w:val="20"/>
              </w:rPr>
              <w:t>2.94</w:t>
            </w:r>
          </w:p>
        </w:tc>
        <w:tc>
          <w:tcPr>
            <w:tcW w:w="630" w:type="dxa"/>
          </w:tcPr>
          <w:p w14:paraId="5BF0BCE0" w14:textId="77777777" w:rsidR="00C9713F" w:rsidRPr="003378E1" w:rsidRDefault="00C9713F" w:rsidP="009540FB">
            <w:pPr>
              <w:rPr>
                <w:sz w:val="20"/>
              </w:rPr>
            </w:pPr>
            <w:r w:rsidRPr="003378E1">
              <w:rPr>
                <w:sz w:val="20"/>
              </w:rPr>
              <w:t>0.41</w:t>
            </w:r>
          </w:p>
        </w:tc>
        <w:tc>
          <w:tcPr>
            <w:tcW w:w="720" w:type="dxa"/>
          </w:tcPr>
          <w:p w14:paraId="3D8ACFA4" w14:textId="77777777" w:rsidR="00C9713F" w:rsidRPr="003378E1" w:rsidRDefault="00C9713F" w:rsidP="009540FB">
            <w:pPr>
              <w:rPr>
                <w:sz w:val="20"/>
              </w:rPr>
            </w:pPr>
            <w:r w:rsidRPr="003378E1">
              <w:rPr>
                <w:sz w:val="20"/>
              </w:rPr>
              <w:t>2.95</w:t>
            </w:r>
          </w:p>
        </w:tc>
        <w:tc>
          <w:tcPr>
            <w:tcW w:w="720" w:type="dxa"/>
          </w:tcPr>
          <w:p w14:paraId="114CA07F" w14:textId="77777777" w:rsidR="00C9713F" w:rsidRPr="003378E1" w:rsidRDefault="00C9713F" w:rsidP="009540FB">
            <w:pPr>
              <w:rPr>
                <w:sz w:val="20"/>
              </w:rPr>
            </w:pPr>
            <w:r w:rsidRPr="003378E1">
              <w:rPr>
                <w:sz w:val="20"/>
              </w:rPr>
              <w:t>0.60</w:t>
            </w:r>
          </w:p>
        </w:tc>
      </w:tr>
    </w:tbl>
    <w:p w14:paraId="3288E9C7" w14:textId="77777777" w:rsidR="00C9713F" w:rsidRDefault="00C9713F" w:rsidP="00C9713F">
      <w:pPr>
        <w:autoSpaceDE w:val="0"/>
        <w:autoSpaceDN w:val="0"/>
        <w:adjustRightInd w:val="0"/>
        <w:spacing w:line="240" w:lineRule="auto"/>
        <w:ind w:firstLine="720"/>
        <w:jc w:val="left"/>
        <w:outlineLvl w:val="0"/>
        <w:rPr>
          <w:rFonts w:ascii="Times New Roman" w:eastAsia="Times New Roman" w:hAnsi="Times New Roman" w:cs="Times New Roman"/>
          <w:sz w:val="20"/>
          <w:szCs w:val="24"/>
        </w:rPr>
      </w:pPr>
      <w:r w:rsidRPr="00A76CFF">
        <w:rPr>
          <w:rFonts w:ascii="Times New Roman" w:eastAsia="Times New Roman" w:hAnsi="Times New Roman" w:cs="Times New Roman"/>
          <w:i/>
          <w:sz w:val="20"/>
          <w:szCs w:val="24"/>
        </w:rPr>
        <w:t>Note. *</w:t>
      </w:r>
      <w:r w:rsidRPr="00A76CFF">
        <w:rPr>
          <w:rFonts w:ascii="Times New Roman" w:eastAsia="Times New Roman" w:hAnsi="Times New Roman" w:cs="Times New Roman"/>
          <w:sz w:val="20"/>
          <w:szCs w:val="24"/>
        </w:rPr>
        <w:t>Is not calculate</w:t>
      </w:r>
      <w:r>
        <w:rPr>
          <w:rFonts w:ascii="Times New Roman" w:eastAsia="Times New Roman" w:hAnsi="Times New Roman" w:cs="Times New Roman"/>
          <w:sz w:val="20"/>
          <w:szCs w:val="24"/>
        </w:rPr>
        <w:t>d into Total Score.</w:t>
      </w:r>
    </w:p>
    <w:p w14:paraId="497D45E4"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sz w:val="20"/>
          <w:szCs w:val="24"/>
        </w:rPr>
      </w:pPr>
    </w:p>
    <w:p w14:paraId="65EF2A6C" w14:textId="77777777" w:rsidR="00C9713F" w:rsidRPr="00B87726" w:rsidRDefault="00C9713F" w:rsidP="00C9713F">
      <w:pPr>
        <w:autoSpaceDE w:val="0"/>
        <w:autoSpaceDN w:val="0"/>
        <w:adjustRightInd w:val="0"/>
        <w:spacing w:line="240" w:lineRule="auto"/>
        <w:jc w:val="left"/>
        <w:outlineLvl w:val="0"/>
        <w:rPr>
          <w:rFonts w:ascii="Times New Roman" w:eastAsia="Times New Roman" w:hAnsi="Times New Roman" w:cs="Times New Roman"/>
          <w:sz w:val="20"/>
          <w:szCs w:val="24"/>
        </w:rPr>
      </w:pPr>
    </w:p>
    <w:tbl>
      <w:tblPr>
        <w:tblStyle w:val="TableGrid"/>
        <w:tblpPr w:leftFromText="180" w:rightFromText="180" w:vertAnchor="text" w:horzAnchor="margin" w:tblpXSpec="center" w:tblpY="235"/>
        <w:tblW w:w="12078" w:type="dxa"/>
        <w:tblLayout w:type="fixed"/>
        <w:tblLook w:val="04A0" w:firstRow="1" w:lastRow="0" w:firstColumn="1" w:lastColumn="0" w:noHBand="0" w:noVBand="1"/>
      </w:tblPr>
      <w:tblGrid>
        <w:gridCol w:w="738"/>
        <w:gridCol w:w="630"/>
        <w:gridCol w:w="709"/>
        <w:gridCol w:w="641"/>
        <w:gridCol w:w="710"/>
        <w:gridCol w:w="640"/>
        <w:gridCol w:w="630"/>
        <w:gridCol w:w="630"/>
        <w:gridCol w:w="709"/>
        <w:gridCol w:w="641"/>
        <w:gridCol w:w="710"/>
        <w:gridCol w:w="730"/>
        <w:gridCol w:w="710"/>
        <w:gridCol w:w="660"/>
        <w:gridCol w:w="710"/>
        <w:gridCol w:w="590"/>
        <w:gridCol w:w="660"/>
        <w:gridCol w:w="630"/>
      </w:tblGrid>
      <w:tr w:rsidR="00C9713F" w:rsidRPr="008A6873" w14:paraId="355162DA" w14:textId="77777777" w:rsidTr="009540FB">
        <w:tc>
          <w:tcPr>
            <w:tcW w:w="12078" w:type="dxa"/>
            <w:gridSpan w:val="18"/>
            <w:vAlign w:val="center"/>
          </w:tcPr>
          <w:p w14:paraId="233B4EF9" w14:textId="77777777" w:rsidR="00C9713F" w:rsidRPr="00B87726" w:rsidRDefault="00C9713F" w:rsidP="009540FB">
            <w:pPr>
              <w:jc w:val="left"/>
              <w:rPr>
                <w:sz w:val="24"/>
                <w:szCs w:val="24"/>
              </w:rPr>
            </w:pPr>
            <w:r w:rsidRPr="00B87726">
              <w:rPr>
                <w:sz w:val="24"/>
                <w:szCs w:val="24"/>
              </w:rPr>
              <w:t>Table IV.9</w:t>
            </w:r>
          </w:p>
        </w:tc>
      </w:tr>
      <w:tr w:rsidR="00C9713F" w:rsidRPr="008A6873" w14:paraId="4925D584" w14:textId="77777777" w:rsidTr="009540FB">
        <w:tc>
          <w:tcPr>
            <w:tcW w:w="12078" w:type="dxa"/>
            <w:gridSpan w:val="18"/>
            <w:vAlign w:val="center"/>
          </w:tcPr>
          <w:p w14:paraId="0E4A081C" w14:textId="77777777" w:rsidR="00C9713F" w:rsidRPr="00B87726" w:rsidRDefault="00C9713F" w:rsidP="009540FB">
            <w:pPr>
              <w:jc w:val="left"/>
              <w:rPr>
                <w:i/>
                <w:sz w:val="24"/>
                <w:szCs w:val="24"/>
              </w:rPr>
            </w:pPr>
            <w:r w:rsidRPr="00B87726">
              <w:rPr>
                <w:i/>
                <w:sz w:val="24"/>
                <w:szCs w:val="24"/>
              </w:rPr>
              <w:t xml:space="preserve">Means and Standard Deviations as a Function of Grade, Gender, and Race/Ethnicity </w:t>
            </w:r>
            <w:r w:rsidRPr="00B87726">
              <w:rPr>
                <w:sz w:val="24"/>
                <w:szCs w:val="24"/>
              </w:rPr>
              <w:t>(</w:t>
            </w:r>
            <w:r w:rsidRPr="00B87726">
              <w:rPr>
                <w:i/>
                <w:sz w:val="24"/>
                <w:szCs w:val="24"/>
              </w:rPr>
              <w:t>DSCS−H</w:t>
            </w:r>
            <w:r w:rsidRPr="00B87726">
              <w:rPr>
                <w:sz w:val="24"/>
                <w:szCs w:val="24"/>
              </w:rPr>
              <w:t>)</w:t>
            </w:r>
          </w:p>
        </w:tc>
      </w:tr>
      <w:tr w:rsidR="00C9713F" w:rsidRPr="008A6873" w14:paraId="137F8C6D" w14:textId="77777777" w:rsidTr="009540FB">
        <w:trPr>
          <w:trHeight w:val="674"/>
        </w:trPr>
        <w:tc>
          <w:tcPr>
            <w:tcW w:w="738" w:type="dxa"/>
            <w:vAlign w:val="center"/>
          </w:tcPr>
          <w:p w14:paraId="4B7CFD66" w14:textId="77777777" w:rsidR="00C9713F" w:rsidRPr="00785CF8" w:rsidRDefault="00C9713F" w:rsidP="009540FB"/>
        </w:tc>
        <w:tc>
          <w:tcPr>
            <w:tcW w:w="630" w:type="dxa"/>
            <w:vAlign w:val="center"/>
          </w:tcPr>
          <w:p w14:paraId="151200BB" w14:textId="77777777" w:rsidR="00C9713F" w:rsidRPr="00785CF8" w:rsidRDefault="00C9713F" w:rsidP="009540FB"/>
        </w:tc>
        <w:tc>
          <w:tcPr>
            <w:tcW w:w="1350" w:type="dxa"/>
            <w:gridSpan w:val="2"/>
            <w:vAlign w:val="center"/>
          </w:tcPr>
          <w:p w14:paraId="6EB2D521" w14:textId="77777777" w:rsidR="00C9713F" w:rsidRPr="00785CF8" w:rsidRDefault="00C9713F" w:rsidP="009540FB">
            <w:r w:rsidRPr="00785CF8">
              <w:t>Teacher-Student Relations</w:t>
            </w:r>
          </w:p>
        </w:tc>
        <w:tc>
          <w:tcPr>
            <w:tcW w:w="1350" w:type="dxa"/>
            <w:gridSpan w:val="2"/>
            <w:vAlign w:val="center"/>
          </w:tcPr>
          <w:p w14:paraId="5DA752F7" w14:textId="77777777" w:rsidR="00C9713F" w:rsidRPr="00785CF8" w:rsidRDefault="00C9713F" w:rsidP="009540FB">
            <w:r w:rsidRPr="00785CF8">
              <w:t>Student-Student Relations</w:t>
            </w:r>
          </w:p>
        </w:tc>
        <w:tc>
          <w:tcPr>
            <w:tcW w:w="1260" w:type="dxa"/>
            <w:gridSpan w:val="2"/>
            <w:vAlign w:val="center"/>
          </w:tcPr>
          <w:p w14:paraId="7726B0DC" w14:textId="77777777" w:rsidR="00C9713F" w:rsidRPr="00785CF8" w:rsidRDefault="00C9713F" w:rsidP="009540FB">
            <w:r w:rsidRPr="00785CF8">
              <w:t>Clarity</w:t>
            </w:r>
          </w:p>
        </w:tc>
        <w:tc>
          <w:tcPr>
            <w:tcW w:w="1350" w:type="dxa"/>
            <w:gridSpan w:val="2"/>
            <w:vAlign w:val="center"/>
          </w:tcPr>
          <w:p w14:paraId="225BCDAD" w14:textId="77777777" w:rsidR="00C9713F" w:rsidRPr="00785CF8" w:rsidRDefault="00C9713F" w:rsidP="009540FB">
            <w:r w:rsidRPr="00785CF8">
              <w:t>Fairness</w:t>
            </w:r>
          </w:p>
        </w:tc>
        <w:tc>
          <w:tcPr>
            <w:tcW w:w="1440" w:type="dxa"/>
            <w:gridSpan w:val="2"/>
            <w:vAlign w:val="center"/>
          </w:tcPr>
          <w:p w14:paraId="36EE3319" w14:textId="77777777" w:rsidR="00C9713F" w:rsidRDefault="00C9713F" w:rsidP="009540FB">
            <w:r>
              <w:t>School</w:t>
            </w:r>
          </w:p>
          <w:p w14:paraId="6B2B2A55" w14:textId="77777777" w:rsidR="00C9713F" w:rsidRPr="00785CF8" w:rsidRDefault="00C9713F" w:rsidP="009540FB">
            <w:r>
              <w:t>Safety</w:t>
            </w:r>
          </w:p>
        </w:tc>
        <w:tc>
          <w:tcPr>
            <w:tcW w:w="1370" w:type="dxa"/>
            <w:gridSpan w:val="2"/>
            <w:vAlign w:val="center"/>
          </w:tcPr>
          <w:p w14:paraId="7204006D" w14:textId="77777777" w:rsidR="00C9713F" w:rsidRPr="00785CF8" w:rsidRDefault="00C9713F" w:rsidP="009540FB">
            <w:r w:rsidRPr="00785CF8">
              <w:t>Teacher-Home Commun-ications</w:t>
            </w:r>
          </w:p>
        </w:tc>
        <w:tc>
          <w:tcPr>
            <w:tcW w:w="1300" w:type="dxa"/>
            <w:gridSpan w:val="2"/>
            <w:vAlign w:val="center"/>
          </w:tcPr>
          <w:p w14:paraId="1E91580D" w14:textId="77777777" w:rsidR="00C9713F" w:rsidRPr="00785CF8" w:rsidRDefault="00C9713F" w:rsidP="009540FB">
            <w:r w:rsidRPr="00785CF8">
              <w:t>Total School Climate</w:t>
            </w:r>
          </w:p>
        </w:tc>
        <w:tc>
          <w:tcPr>
            <w:tcW w:w="1290" w:type="dxa"/>
            <w:gridSpan w:val="2"/>
            <w:vAlign w:val="center"/>
          </w:tcPr>
          <w:p w14:paraId="48EBA757" w14:textId="77777777" w:rsidR="00C9713F" w:rsidRPr="00785CF8" w:rsidRDefault="00C9713F" w:rsidP="009540FB">
            <w:r w:rsidRPr="00785CF8">
              <w:t>Parent Satisfaction*</w:t>
            </w:r>
          </w:p>
        </w:tc>
      </w:tr>
      <w:tr w:rsidR="00C9713F" w:rsidRPr="008A6873" w14:paraId="3C0C2364" w14:textId="77777777" w:rsidTr="009540FB">
        <w:tc>
          <w:tcPr>
            <w:tcW w:w="738" w:type="dxa"/>
            <w:vAlign w:val="center"/>
          </w:tcPr>
          <w:p w14:paraId="1F3AE094" w14:textId="77777777" w:rsidR="00C9713F" w:rsidRPr="00B87726" w:rsidRDefault="00C9713F" w:rsidP="009540FB">
            <w:pPr>
              <w:rPr>
                <w:sz w:val="20"/>
              </w:rPr>
            </w:pPr>
            <w:r w:rsidRPr="00B87726">
              <w:rPr>
                <w:sz w:val="20"/>
              </w:rPr>
              <w:t>Grade</w:t>
            </w:r>
          </w:p>
        </w:tc>
        <w:tc>
          <w:tcPr>
            <w:tcW w:w="630" w:type="dxa"/>
            <w:vAlign w:val="center"/>
          </w:tcPr>
          <w:p w14:paraId="30C66356" w14:textId="77777777" w:rsidR="00C9713F" w:rsidRPr="005232AE" w:rsidRDefault="00C9713F" w:rsidP="009540FB">
            <w:r w:rsidRPr="005232AE">
              <w:rPr>
                <w:sz w:val="18"/>
                <w:szCs w:val="18"/>
              </w:rPr>
              <w:t>N</w:t>
            </w:r>
          </w:p>
        </w:tc>
        <w:tc>
          <w:tcPr>
            <w:tcW w:w="709" w:type="dxa"/>
            <w:vAlign w:val="center"/>
          </w:tcPr>
          <w:p w14:paraId="45DD9E5A" w14:textId="77777777" w:rsidR="00C9713F" w:rsidRPr="00C54B55" w:rsidRDefault="00C9713F" w:rsidP="009540FB">
            <w:r w:rsidRPr="00C54B55">
              <w:rPr>
                <w:sz w:val="18"/>
                <w:szCs w:val="18"/>
              </w:rPr>
              <w:t>Mean</w:t>
            </w:r>
          </w:p>
        </w:tc>
        <w:tc>
          <w:tcPr>
            <w:tcW w:w="641" w:type="dxa"/>
            <w:vAlign w:val="center"/>
          </w:tcPr>
          <w:p w14:paraId="6210C0CE" w14:textId="77777777" w:rsidR="00C9713F" w:rsidRPr="00C54B55" w:rsidRDefault="00C9713F" w:rsidP="009540FB">
            <w:r w:rsidRPr="00C54B55">
              <w:rPr>
                <w:sz w:val="18"/>
                <w:szCs w:val="18"/>
              </w:rPr>
              <w:t>SD</w:t>
            </w:r>
          </w:p>
        </w:tc>
        <w:tc>
          <w:tcPr>
            <w:tcW w:w="710" w:type="dxa"/>
            <w:vAlign w:val="center"/>
          </w:tcPr>
          <w:p w14:paraId="37C17E12" w14:textId="77777777" w:rsidR="00C9713F" w:rsidRPr="00C54B55" w:rsidRDefault="00C9713F" w:rsidP="009540FB">
            <w:r w:rsidRPr="00C54B55">
              <w:rPr>
                <w:sz w:val="18"/>
                <w:szCs w:val="18"/>
              </w:rPr>
              <w:t>Mean</w:t>
            </w:r>
          </w:p>
        </w:tc>
        <w:tc>
          <w:tcPr>
            <w:tcW w:w="640" w:type="dxa"/>
            <w:vAlign w:val="center"/>
          </w:tcPr>
          <w:p w14:paraId="150E4D36" w14:textId="77777777" w:rsidR="00C9713F" w:rsidRPr="00C54B55" w:rsidRDefault="00C9713F" w:rsidP="009540FB">
            <w:r w:rsidRPr="00C54B55">
              <w:rPr>
                <w:sz w:val="18"/>
                <w:szCs w:val="18"/>
              </w:rPr>
              <w:t>SD</w:t>
            </w:r>
          </w:p>
        </w:tc>
        <w:tc>
          <w:tcPr>
            <w:tcW w:w="630" w:type="dxa"/>
            <w:vAlign w:val="center"/>
          </w:tcPr>
          <w:p w14:paraId="60B4CDD5" w14:textId="77777777" w:rsidR="00C9713F" w:rsidRPr="00C54B55" w:rsidRDefault="00C9713F" w:rsidP="009540FB">
            <w:r w:rsidRPr="00C54B55">
              <w:rPr>
                <w:sz w:val="18"/>
                <w:szCs w:val="18"/>
              </w:rPr>
              <w:t>Mean</w:t>
            </w:r>
          </w:p>
        </w:tc>
        <w:tc>
          <w:tcPr>
            <w:tcW w:w="630" w:type="dxa"/>
            <w:vAlign w:val="center"/>
          </w:tcPr>
          <w:p w14:paraId="13494D95" w14:textId="77777777" w:rsidR="00C9713F" w:rsidRPr="00C54B55" w:rsidRDefault="00C9713F" w:rsidP="009540FB">
            <w:r w:rsidRPr="00C54B55">
              <w:rPr>
                <w:sz w:val="18"/>
                <w:szCs w:val="18"/>
              </w:rPr>
              <w:t>SD</w:t>
            </w:r>
          </w:p>
        </w:tc>
        <w:tc>
          <w:tcPr>
            <w:tcW w:w="709" w:type="dxa"/>
            <w:vAlign w:val="center"/>
          </w:tcPr>
          <w:p w14:paraId="7E320180" w14:textId="77777777" w:rsidR="00C9713F" w:rsidRPr="00C54B55" w:rsidRDefault="00C9713F" w:rsidP="009540FB">
            <w:r w:rsidRPr="00C54B55">
              <w:rPr>
                <w:sz w:val="18"/>
                <w:szCs w:val="18"/>
              </w:rPr>
              <w:t>Mean</w:t>
            </w:r>
          </w:p>
        </w:tc>
        <w:tc>
          <w:tcPr>
            <w:tcW w:w="641" w:type="dxa"/>
            <w:vAlign w:val="center"/>
          </w:tcPr>
          <w:p w14:paraId="5F708A6D" w14:textId="77777777" w:rsidR="00C9713F" w:rsidRPr="00C54B55" w:rsidRDefault="00C9713F" w:rsidP="009540FB">
            <w:r w:rsidRPr="00C54B55">
              <w:rPr>
                <w:sz w:val="18"/>
                <w:szCs w:val="18"/>
              </w:rPr>
              <w:t>SD</w:t>
            </w:r>
          </w:p>
        </w:tc>
        <w:tc>
          <w:tcPr>
            <w:tcW w:w="710" w:type="dxa"/>
            <w:vAlign w:val="center"/>
          </w:tcPr>
          <w:p w14:paraId="7B7B6C68" w14:textId="77777777" w:rsidR="00C9713F" w:rsidRPr="00C54B55" w:rsidRDefault="00C9713F" w:rsidP="009540FB">
            <w:r w:rsidRPr="00C54B55">
              <w:rPr>
                <w:sz w:val="18"/>
                <w:szCs w:val="18"/>
              </w:rPr>
              <w:t>Mean</w:t>
            </w:r>
          </w:p>
        </w:tc>
        <w:tc>
          <w:tcPr>
            <w:tcW w:w="730" w:type="dxa"/>
            <w:vAlign w:val="center"/>
          </w:tcPr>
          <w:p w14:paraId="48FAD8CD" w14:textId="77777777" w:rsidR="00C9713F" w:rsidRPr="00C54B55" w:rsidRDefault="00C9713F" w:rsidP="009540FB">
            <w:r w:rsidRPr="00C54B55">
              <w:rPr>
                <w:sz w:val="18"/>
                <w:szCs w:val="18"/>
              </w:rPr>
              <w:t>SD</w:t>
            </w:r>
          </w:p>
        </w:tc>
        <w:tc>
          <w:tcPr>
            <w:tcW w:w="710" w:type="dxa"/>
            <w:vAlign w:val="center"/>
          </w:tcPr>
          <w:p w14:paraId="5A5C1699" w14:textId="77777777" w:rsidR="00C9713F" w:rsidRPr="00C54B55" w:rsidRDefault="00C9713F" w:rsidP="009540FB">
            <w:r w:rsidRPr="00C54B55">
              <w:rPr>
                <w:sz w:val="18"/>
                <w:szCs w:val="18"/>
              </w:rPr>
              <w:t>Mean</w:t>
            </w:r>
          </w:p>
        </w:tc>
        <w:tc>
          <w:tcPr>
            <w:tcW w:w="660" w:type="dxa"/>
            <w:vAlign w:val="center"/>
          </w:tcPr>
          <w:p w14:paraId="19DBDB87" w14:textId="77777777" w:rsidR="00C9713F" w:rsidRPr="00C54B55" w:rsidRDefault="00C9713F" w:rsidP="009540FB">
            <w:r w:rsidRPr="00C54B55">
              <w:rPr>
                <w:sz w:val="18"/>
                <w:szCs w:val="18"/>
              </w:rPr>
              <w:t>SD</w:t>
            </w:r>
          </w:p>
        </w:tc>
        <w:tc>
          <w:tcPr>
            <w:tcW w:w="710" w:type="dxa"/>
            <w:vAlign w:val="center"/>
          </w:tcPr>
          <w:p w14:paraId="22818BC2" w14:textId="77777777" w:rsidR="00C9713F" w:rsidRPr="00C54B55" w:rsidRDefault="00C9713F" w:rsidP="009540FB">
            <w:r w:rsidRPr="00C54B55">
              <w:rPr>
                <w:sz w:val="18"/>
                <w:szCs w:val="18"/>
              </w:rPr>
              <w:t>Mean</w:t>
            </w:r>
          </w:p>
        </w:tc>
        <w:tc>
          <w:tcPr>
            <w:tcW w:w="590" w:type="dxa"/>
            <w:vAlign w:val="center"/>
          </w:tcPr>
          <w:p w14:paraId="5EDB506A" w14:textId="77777777" w:rsidR="00C9713F" w:rsidRPr="00C54B55" w:rsidRDefault="00C9713F" w:rsidP="009540FB">
            <w:r w:rsidRPr="00C54B55">
              <w:rPr>
                <w:sz w:val="18"/>
                <w:szCs w:val="18"/>
              </w:rPr>
              <w:t>SD</w:t>
            </w:r>
          </w:p>
        </w:tc>
        <w:tc>
          <w:tcPr>
            <w:tcW w:w="660" w:type="dxa"/>
            <w:vAlign w:val="center"/>
          </w:tcPr>
          <w:p w14:paraId="1EA8E287" w14:textId="77777777" w:rsidR="00C9713F" w:rsidRPr="00C54B55" w:rsidRDefault="00C9713F" w:rsidP="009540FB">
            <w:pPr>
              <w:rPr>
                <w:sz w:val="18"/>
                <w:szCs w:val="18"/>
              </w:rPr>
            </w:pPr>
            <w:r w:rsidRPr="00C54B55">
              <w:rPr>
                <w:sz w:val="18"/>
                <w:szCs w:val="18"/>
              </w:rPr>
              <w:t>Mean</w:t>
            </w:r>
          </w:p>
        </w:tc>
        <w:tc>
          <w:tcPr>
            <w:tcW w:w="630" w:type="dxa"/>
            <w:vAlign w:val="center"/>
          </w:tcPr>
          <w:p w14:paraId="50071DB9" w14:textId="77777777" w:rsidR="00C9713F" w:rsidRPr="00C54B55" w:rsidRDefault="00C9713F" w:rsidP="009540FB">
            <w:pPr>
              <w:rPr>
                <w:sz w:val="18"/>
                <w:szCs w:val="18"/>
              </w:rPr>
            </w:pPr>
            <w:r w:rsidRPr="00C54B55">
              <w:rPr>
                <w:sz w:val="18"/>
                <w:szCs w:val="18"/>
              </w:rPr>
              <w:t>SD</w:t>
            </w:r>
          </w:p>
        </w:tc>
      </w:tr>
      <w:tr w:rsidR="00C9713F" w:rsidRPr="008A6873" w14:paraId="2FF0DCDF" w14:textId="77777777" w:rsidTr="009540FB">
        <w:tc>
          <w:tcPr>
            <w:tcW w:w="738" w:type="dxa"/>
            <w:vAlign w:val="center"/>
          </w:tcPr>
          <w:p w14:paraId="38B67D5C" w14:textId="77777777" w:rsidR="00C9713F" w:rsidRPr="00B87726" w:rsidRDefault="00C9713F" w:rsidP="009540FB">
            <w:pPr>
              <w:rPr>
                <w:sz w:val="20"/>
              </w:rPr>
            </w:pPr>
            <w:r w:rsidRPr="00B87726">
              <w:rPr>
                <w:sz w:val="20"/>
              </w:rPr>
              <w:t>Pre-K</w:t>
            </w:r>
          </w:p>
        </w:tc>
        <w:tc>
          <w:tcPr>
            <w:tcW w:w="630" w:type="dxa"/>
            <w:vAlign w:val="center"/>
          </w:tcPr>
          <w:p w14:paraId="4BF3F795" w14:textId="77777777" w:rsidR="00C9713F" w:rsidRPr="005232AE" w:rsidRDefault="00C9713F" w:rsidP="009540FB">
            <w:pPr>
              <w:rPr>
                <w:sz w:val="18"/>
                <w:szCs w:val="18"/>
              </w:rPr>
            </w:pPr>
            <w:r w:rsidRPr="005232AE">
              <w:rPr>
                <w:sz w:val="18"/>
                <w:szCs w:val="18"/>
              </w:rPr>
              <w:t>66</w:t>
            </w:r>
          </w:p>
        </w:tc>
        <w:tc>
          <w:tcPr>
            <w:tcW w:w="709" w:type="dxa"/>
            <w:vAlign w:val="center"/>
          </w:tcPr>
          <w:p w14:paraId="696DDBB4" w14:textId="77777777" w:rsidR="00C9713F" w:rsidRPr="00DD792B" w:rsidRDefault="00C9713F" w:rsidP="009540FB">
            <w:pPr>
              <w:rPr>
                <w:sz w:val="18"/>
                <w:szCs w:val="18"/>
              </w:rPr>
            </w:pPr>
            <w:r w:rsidRPr="00DD792B">
              <w:rPr>
                <w:sz w:val="18"/>
                <w:szCs w:val="18"/>
              </w:rPr>
              <w:t>3.47</w:t>
            </w:r>
          </w:p>
        </w:tc>
        <w:tc>
          <w:tcPr>
            <w:tcW w:w="641" w:type="dxa"/>
            <w:vAlign w:val="center"/>
          </w:tcPr>
          <w:p w14:paraId="36927AA8" w14:textId="77777777" w:rsidR="00C9713F" w:rsidRPr="00DD792B" w:rsidRDefault="00C9713F" w:rsidP="009540FB">
            <w:pPr>
              <w:rPr>
                <w:sz w:val="18"/>
                <w:szCs w:val="18"/>
              </w:rPr>
            </w:pPr>
            <w:r w:rsidRPr="00DD792B">
              <w:rPr>
                <w:sz w:val="18"/>
                <w:szCs w:val="18"/>
              </w:rPr>
              <w:t>0.51</w:t>
            </w:r>
          </w:p>
        </w:tc>
        <w:tc>
          <w:tcPr>
            <w:tcW w:w="710" w:type="dxa"/>
            <w:vAlign w:val="center"/>
          </w:tcPr>
          <w:p w14:paraId="2C7858F2" w14:textId="77777777" w:rsidR="00C9713F" w:rsidRPr="00DE08DF" w:rsidRDefault="00C9713F" w:rsidP="009540FB">
            <w:pPr>
              <w:rPr>
                <w:sz w:val="18"/>
                <w:szCs w:val="18"/>
              </w:rPr>
            </w:pPr>
            <w:r w:rsidRPr="00DE08DF">
              <w:rPr>
                <w:sz w:val="18"/>
                <w:szCs w:val="18"/>
              </w:rPr>
              <w:t>3.22</w:t>
            </w:r>
          </w:p>
        </w:tc>
        <w:tc>
          <w:tcPr>
            <w:tcW w:w="640" w:type="dxa"/>
            <w:vAlign w:val="center"/>
          </w:tcPr>
          <w:p w14:paraId="1FF9148E" w14:textId="77777777" w:rsidR="00C9713F" w:rsidRPr="00DE08DF" w:rsidRDefault="00C9713F" w:rsidP="009540FB">
            <w:pPr>
              <w:rPr>
                <w:sz w:val="18"/>
                <w:szCs w:val="18"/>
              </w:rPr>
            </w:pPr>
            <w:r w:rsidRPr="00DE08DF">
              <w:rPr>
                <w:sz w:val="18"/>
                <w:szCs w:val="18"/>
              </w:rPr>
              <w:t>0.58</w:t>
            </w:r>
          </w:p>
        </w:tc>
        <w:tc>
          <w:tcPr>
            <w:tcW w:w="630" w:type="dxa"/>
            <w:vAlign w:val="center"/>
          </w:tcPr>
          <w:p w14:paraId="319660DB" w14:textId="77777777" w:rsidR="00C9713F" w:rsidRPr="00FF6F13" w:rsidRDefault="00C9713F" w:rsidP="009540FB">
            <w:pPr>
              <w:rPr>
                <w:sz w:val="18"/>
                <w:szCs w:val="18"/>
              </w:rPr>
            </w:pPr>
            <w:r w:rsidRPr="00FF6F13">
              <w:rPr>
                <w:sz w:val="18"/>
                <w:szCs w:val="18"/>
              </w:rPr>
              <w:t>3.46</w:t>
            </w:r>
          </w:p>
        </w:tc>
        <w:tc>
          <w:tcPr>
            <w:tcW w:w="630" w:type="dxa"/>
            <w:vAlign w:val="center"/>
          </w:tcPr>
          <w:p w14:paraId="710E8028" w14:textId="77777777" w:rsidR="00C9713F" w:rsidRPr="00FF6F13" w:rsidRDefault="00C9713F" w:rsidP="009540FB">
            <w:pPr>
              <w:rPr>
                <w:sz w:val="18"/>
                <w:szCs w:val="18"/>
              </w:rPr>
            </w:pPr>
            <w:r w:rsidRPr="00FF6F13">
              <w:rPr>
                <w:sz w:val="18"/>
                <w:szCs w:val="18"/>
              </w:rPr>
              <w:t>0.56</w:t>
            </w:r>
          </w:p>
        </w:tc>
        <w:tc>
          <w:tcPr>
            <w:tcW w:w="709" w:type="dxa"/>
            <w:vAlign w:val="center"/>
          </w:tcPr>
          <w:p w14:paraId="54576D20" w14:textId="77777777" w:rsidR="00C9713F" w:rsidRPr="00C806B7" w:rsidRDefault="00C9713F" w:rsidP="009540FB">
            <w:pPr>
              <w:rPr>
                <w:sz w:val="18"/>
                <w:szCs w:val="18"/>
              </w:rPr>
            </w:pPr>
            <w:r w:rsidRPr="00C806B7">
              <w:rPr>
                <w:sz w:val="18"/>
                <w:szCs w:val="18"/>
              </w:rPr>
              <w:t>3.48</w:t>
            </w:r>
          </w:p>
        </w:tc>
        <w:tc>
          <w:tcPr>
            <w:tcW w:w="641" w:type="dxa"/>
            <w:vAlign w:val="center"/>
          </w:tcPr>
          <w:p w14:paraId="3902425C" w14:textId="77777777" w:rsidR="00C9713F" w:rsidRPr="00C806B7" w:rsidRDefault="00C9713F" w:rsidP="009540FB">
            <w:pPr>
              <w:rPr>
                <w:sz w:val="18"/>
                <w:szCs w:val="18"/>
              </w:rPr>
            </w:pPr>
            <w:r w:rsidRPr="00C806B7">
              <w:rPr>
                <w:sz w:val="18"/>
                <w:szCs w:val="18"/>
              </w:rPr>
              <w:t>0.51</w:t>
            </w:r>
          </w:p>
        </w:tc>
        <w:tc>
          <w:tcPr>
            <w:tcW w:w="710" w:type="dxa"/>
            <w:vAlign w:val="center"/>
          </w:tcPr>
          <w:p w14:paraId="26B8A62E" w14:textId="77777777" w:rsidR="00C9713F" w:rsidRPr="00927185" w:rsidRDefault="00C9713F" w:rsidP="009540FB">
            <w:pPr>
              <w:rPr>
                <w:sz w:val="18"/>
                <w:szCs w:val="18"/>
              </w:rPr>
            </w:pPr>
            <w:r w:rsidRPr="00927185">
              <w:rPr>
                <w:sz w:val="18"/>
                <w:szCs w:val="18"/>
              </w:rPr>
              <w:t>3.47</w:t>
            </w:r>
          </w:p>
        </w:tc>
        <w:tc>
          <w:tcPr>
            <w:tcW w:w="730" w:type="dxa"/>
            <w:vAlign w:val="center"/>
          </w:tcPr>
          <w:p w14:paraId="14CBF5A0" w14:textId="77777777" w:rsidR="00C9713F" w:rsidRPr="00927185" w:rsidRDefault="00C9713F" w:rsidP="009540FB">
            <w:pPr>
              <w:rPr>
                <w:sz w:val="18"/>
                <w:szCs w:val="18"/>
              </w:rPr>
            </w:pPr>
            <w:r w:rsidRPr="00927185">
              <w:rPr>
                <w:sz w:val="18"/>
                <w:szCs w:val="18"/>
              </w:rPr>
              <w:t>0.58</w:t>
            </w:r>
          </w:p>
        </w:tc>
        <w:tc>
          <w:tcPr>
            <w:tcW w:w="710" w:type="dxa"/>
            <w:vAlign w:val="center"/>
          </w:tcPr>
          <w:p w14:paraId="6F9AB677" w14:textId="77777777" w:rsidR="00C9713F" w:rsidRPr="005173F3" w:rsidRDefault="00C9713F" w:rsidP="009540FB">
            <w:pPr>
              <w:rPr>
                <w:sz w:val="18"/>
                <w:szCs w:val="18"/>
              </w:rPr>
            </w:pPr>
            <w:r w:rsidRPr="005173F3">
              <w:rPr>
                <w:sz w:val="18"/>
                <w:szCs w:val="18"/>
              </w:rPr>
              <w:t>3.46</w:t>
            </w:r>
          </w:p>
        </w:tc>
        <w:tc>
          <w:tcPr>
            <w:tcW w:w="660" w:type="dxa"/>
            <w:vAlign w:val="center"/>
          </w:tcPr>
          <w:p w14:paraId="1D56EE0A" w14:textId="77777777" w:rsidR="00C9713F" w:rsidRPr="005173F3" w:rsidRDefault="00C9713F" w:rsidP="009540FB">
            <w:pPr>
              <w:rPr>
                <w:sz w:val="18"/>
                <w:szCs w:val="18"/>
              </w:rPr>
            </w:pPr>
            <w:r w:rsidRPr="005173F3">
              <w:rPr>
                <w:sz w:val="18"/>
                <w:szCs w:val="18"/>
              </w:rPr>
              <w:t>0.57</w:t>
            </w:r>
          </w:p>
        </w:tc>
        <w:tc>
          <w:tcPr>
            <w:tcW w:w="710" w:type="dxa"/>
            <w:vAlign w:val="center"/>
          </w:tcPr>
          <w:p w14:paraId="2AF6C462" w14:textId="77777777" w:rsidR="00C9713F" w:rsidRPr="00C54B55" w:rsidRDefault="00C9713F" w:rsidP="009540FB">
            <w:pPr>
              <w:rPr>
                <w:sz w:val="18"/>
                <w:szCs w:val="18"/>
              </w:rPr>
            </w:pPr>
            <w:r w:rsidRPr="00C54B55">
              <w:rPr>
                <w:sz w:val="18"/>
                <w:szCs w:val="18"/>
              </w:rPr>
              <w:t>3.40</w:t>
            </w:r>
          </w:p>
        </w:tc>
        <w:tc>
          <w:tcPr>
            <w:tcW w:w="590" w:type="dxa"/>
            <w:vAlign w:val="center"/>
          </w:tcPr>
          <w:p w14:paraId="57D8B9C5" w14:textId="77777777" w:rsidR="00C9713F" w:rsidRPr="00C54B55" w:rsidRDefault="00C9713F" w:rsidP="009540FB">
            <w:pPr>
              <w:rPr>
                <w:sz w:val="18"/>
                <w:szCs w:val="18"/>
              </w:rPr>
            </w:pPr>
            <w:r w:rsidRPr="00C54B55">
              <w:rPr>
                <w:sz w:val="18"/>
                <w:szCs w:val="18"/>
              </w:rPr>
              <w:t>0.50</w:t>
            </w:r>
          </w:p>
        </w:tc>
        <w:tc>
          <w:tcPr>
            <w:tcW w:w="660" w:type="dxa"/>
            <w:vAlign w:val="center"/>
          </w:tcPr>
          <w:p w14:paraId="305B9010" w14:textId="77777777" w:rsidR="00C9713F" w:rsidRPr="00723E4F" w:rsidRDefault="00C9713F" w:rsidP="009540FB">
            <w:pPr>
              <w:rPr>
                <w:sz w:val="18"/>
                <w:szCs w:val="18"/>
              </w:rPr>
            </w:pPr>
            <w:r w:rsidRPr="00723E4F">
              <w:rPr>
                <w:sz w:val="18"/>
                <w:szCs w:val="18"/>
              </w:rPr>
              <w:t>3.51</w:t>
            </w:r>
          </w:p>
        </w:tc>
        <w:tc>
          <w:tcPr>
            <w:tcW w:w="630" w:type="dxa"/>
            <w:vAlign w:val="center"/>
          </w:tcPr>
          <w:p w14:paraId="43B272F4" w14:textId="77777777" w:rsidR="00C9713F" w:rsidRPr="00723E4F" w:rsidRDefault="00C9713F" w:rsidP="009540FB">
            <w:pPr>
              <w:rPr>
                <w:sz w:val="18"/>
                <w:szCs w:val="18"/>
              </w:rPr>
            </w:pPr>
            <w:r w:rsidRPr="00723E4F">
              <w:rPr>
                <w:sz w:val="18"/>
                <w:szCs w:val="18"/>
              </w:rPr>
              <w:t>0.45</w:t>
            </w:r>
          </w:p>
        </w:tc>
      </w:tr>
      <w:tr w:rsidR="00C9713F" w:rsidRPr="008A6873" w14:paraId="7B9225D7" w14:textId="77777777" w:rsidTr="009540FB">
        <w:tc>
          <w:tcPr>
            <w:tcW w:w="738" w:type="dxa"/>
            <w:vAlign w:val="center"/>
          </w:tcPr>
          <w:p w14:paraId="465635DF" w14:textId="77777777" w:rsidR="00C9713F" w:rsidRPr="00B87726" w:rsidRDefault="00C9713F" w:rsidP="009540FB">
            <w:pPr>
              <w:rPr>
                <w:sz w:val="20"/>
              </w:rPr>
            </w:pPr>
            <w:r w:rsidRPr="00B87726">
              <w:rPr>
                <w:sz w:val="20"/>
              </w:rPr>
              <w:t>K</w:t>
            </w:r>
          </w:p>
        </w:tc>
        <w:tc>
          <w:tcPr>
            <w:tcW w:w="630" w:type="dxa"/>
            <w:vAlign w:val="center"/>
          </w:tcPr>
          <w:p w14:paraId="745D8433" w14:textId="77777777" w:rsidR="00C9713F" w:rsidRPr="005232AE" w:rsidRDefault="00C9713F" w:rsidP="009540FB">
            <w:pPr>
              <w:rPr>
                <w:sz w:val="18"/>
                <w:szCs w:val="18"/>
              </w:rPr>
            </w:pPr>
            <w:r w:rsidRPr="005232AE">
              <w:rPr>
                <w:sz w:val="18"/>
                <w:szCs w:val="18"/>
              </w:rPr>
              <w:t>1470</w:t>
            </w:r>
          </w:p>
        </w:tc>
        <w:tc>
          <w:tcPr>
            <w:tcW w:w="709" w:type="dxa"/>
            <w:vAlign w:val="center"/>
          </w:tcPr>
          <w:p w14:paraId="42A590B6" w14:textId="77777777" w:rsidR="00C9713F" w:rsidRPr="00DD792B" w:rsidRDefault="00C9713F" w:rsidP="009540FB">
            <w:pPr>
              <w:rPr>
                <w:sz w:val="18"/>
                <w:szCs w:val="18"/>
              </w:rPr>
            </w:pPr>
            <w:r w:rsidRPr="00DD792B">
              <w:rPr>
                <w:sz w:val="18"/>
                <w:szCs w:val="18"/>
              </w:rPr>
              <w:t>3.46</w:t>
            </w:r>
          </w:p>
        </w:tc>
        <w:tc>
          <w:tcPr>
            <w:tcW w:w="641" w:type="dxa"/>
            <w:vAlign w:val="center"/>
          </w:tcPr>
          <w:p w14:paraId="64AD7D71" w14:textId="77777777" w:rsidR="00C9713F" w:rsidRPr="00DD792B" w:rsidRDefault="00C9713F" w:rsidP="009540FB">
            <w:pPr>
              <w:rPr>
                <w:sz w:val="18"/>
                <w:szCs w:val="18"/>
              </w:rPr>
            </w:pPr>
            <w:r w:rsidRPr="00DD792B">
              <w:rPr>
                <w:sz w:val="18"/>
                <w:szCs w:val="18"/>
              </w:rPr>
              <w:t>0.46</w:t>
            </w:r>
          </w:p>
        </w:tc>
        <w:tc>
          <w:tcPr>
            <w:tcW w:w="710" w:type="dxa"/>
            <w:vAlign w:val="center"/>
          </w:tcPr>
          <w:p w14:paraId="6EB24465" w14:textId="77777777" w:rsidR="00C9713F" w:rsidRPr="00DE08DF" w:rsidRDefault="00C9713F" w:rsidP="009540FB">
            <w:pPr>
              <w:rPr>
                <w:sz w:val="18"/>
                <w:szCs w:val="18"/>
              </w:rPr>
            </w:pPr>
            <w:r w:rsidRPr="00DE08DF">
              <w:rPr>
                <w:sz w:val="18"/>
                <w:szCs w:val="18"/>
              </w:rPr>
              <w:t>3.23</w:t>
            </w:r>
          </w:p>
        </w:tc>
        <w:tc>
          <w:tcPr>
            <w:tcW w:w="640" w:type="dxa"/>
            <w:vAlign w:val="center"/>
          </w:tcPr>
          <w:p w14:paraId="47F6C98E" w14:textId="77777777" w:rsidR="00C9713F" w:rsidRPr="00DE08DF" w:rsidRDefault="00C9713F" w:rsidP="009540FB">
            <w:pPr>
              <w:rPr>
                <w:sz w:val="18"/>
                <w:szCs w:val="18"/>
              </w:rPr>
            </w:pPr>
            <w:r w:rsidRPr="00DE08DF">
              <w:rPr>
                <w:sz w:val="18"/>
                <w:szCs w:val="18"/>
              </w:rPr>
              <w:t>0.49</w:t>
            </w:r>
          </w:p>
        </w:tc>
        <w:tc>
          <w:tcPr>
            <w:tcW w:w="630" w:type="dxa"/>
            <w:vAlign w:val="center"/>
          </w:tcPr>
          <w:p w14:paraId="619F37F5" w14:textId="77777777" w:rsidR="00C9713F" w:rsidRPr="00FF6F13" w:rsidRDefault="00C9713F" w:rsidP="009540FB">
            <w:pPr>
              <w:rPr>
                <w:sz w:val="18"/>
                <w:szCs w:val="18"/>
              </w:rPr>
            </w:pPr>
            <w:r w:rsidRPr="00FF6F13">
              <w:rPr>
                <w:sz w:val="18"/>
                <w:szCs w:val="18"/>
              </w:rPr>
              <w:t>3.45</w:t>
            </w:r>
          </w:p>
        </w:tc>
        <w:tc>
          <w:tcPr>
            <w:tcW w:w="630" w:type="dxa"/>
            <w:vAlign w:val="center"/>
          </w:tcPr>
          <w:p w14:paraId="34329702" w14:textId="77777777" w:rsidR="00C9713F" w:rsidRPr="00FF6F13" w:rsidRDefault="00C9713F" w:rsidP="009540FB">
            <w:pPr>
              <w:rPr>
                <w:sz w:val="18"/>
                <w:szCs w:val="18"/>
              </w:rPr>
            </w:pPr>
            <w:r w:rsidRPr="00FF6F13">
              <w:rPr>
                <w:sz w:val="18"/>
                <w:szCs w:val="18"/>
              </w:rPr>
              <w:t>0.49</w:t>
            </w:r>
          </w:p>
        </w:tc>
        <w:tc>
          <w:tcPr>
            <w:tcW w:w="709" w:type="dxa"/>
            <w:vAlign w:val="center"/>
          </w:tcPr>
          <w:p w14:paraId="13D7FBE0" w14:textId="77777777" w:rsidR="00C9713F" w:rsidRPr="00C806B7" w:rsidRDefault="00C9713F" w:rsidP="009540FB">
            <w:pPr>
              <w:rPr>
                <w:sz w:val="18"/>
                <w:szCs w:val="18"/>
              </w:rPr>
            </w:pPr>
            <w:r w:rsidRPr="00C806B7">
              <w:rPr>
                <w:sz w:val="18"/>
                <w:szCs w:val="18"/>
              </w:rPr>
              <w:t>3.43</w:t>
            </w:r>
          </w:p>
        </w:tc>
        <w:tc>
          <w:tcPr>
            <w:tcW w:w="641" w:type="dxa"/>
            <w:vAlign w:val="center"/>
          </w:tcPr>
          <w:p w14:paraId="5FE6732D" w14:textId="77777777" w:rsidR="00C9713F" w:rsidRPr="00C806B7" w:rsidRDefault="00C9713F" w:rsidP="009540FB">
            <w:pPr>
              <w:rPr>
                <w:sz w:val="18"/>
                <w:szCs w:val="18"/>
              </w:rPr>
            </w:pPr>
            <w:r w:rsidRPr="00C806B7">
              <w:rPr>
                <w:sz w:val="18"/>
                <w:szCs w:val="18"/>
              </w:rPr>
              <w:t>0.48</w:t>
            </w:r>
          </w:p>
        </w:tc>
        <w:tc>
          <w:tcPr>
            <w:tcW w:w="710" w:type="dxa"/>
            <w:vAlign w:val="center"/>
          </w:tcPr>
          <w:p w14:paraId="26DD6508" w14:textId="77777777" w:rsidR="00C9713F" w:rsidRPr="00927185" w:rsidRDefault="00C9713F" w:rsidP="009540FB">
            <w:pPr>
              <w:rPr>
                <w:sz w:val="18"/>
                <w:szCs w:val="18"/>
              </w:rPr>
            </w:pPr>
            <w:r w:rsidRPr="00927185">
              <w:rPr>
                <w:sz w:val="18"/>
                <w:szCs w:val="18"/>
              </w:rPr>
              <w:t>3.41</w:t>
            </w:r>
          </w:p>
        </w:tc>
        <w:tc>
          <w:tcPr>
            <w:tcW w:w="730" w:type="dxa"/>
            <w:vAlign w:val="center"/>
          </w:tcPr>
          <w:p w14:paraId="1679BC06" w14:textId="77777777" w:rsidR="00C9713F" w:rsidRPr="00927185" w:rsidRDefault="00C9713F" w:rsidP="009540FB">
            <w:pPr>
              <w:rPr>
                <w:sz w:val="18"/>
                <w:szCs w:val="18"/>
              </w:rPr>
            </w:pPr>
            <w:r w:rsidRPr="00927185">
              <w:rPr>
                <w:sz w:val="18"/>
                <w:szCs w:val="18"/>
              </w:rPr>
              <w:t>0.49</w:t>
            </w:r>
          </w:p>
        </w:tc>
        <w:tc>
          <w:tcPr>
            <w:tcW w:w="710" w:type="dxa"/>
            <w:vAlign w:val="center"/>
          </w:tcPr>
          <w:p w14:paraId="572EFD08" w14:textId="77777777" w:rsidR="00C9713F" w:rsidRPr="005173F3" w:rsidRDefault="00C9713F" w:rsidP="009540FB">
            <w:pPr>
              <w:rPr>
                <w:sz w:val="18"/>
                <w:szCs w:val="18"/>
              </w:rPr>
            </w:pPr>
            <w:r w:rsidRPr="005173F3">
              <w:rPr>
                <w:sz w:val="18"/>
                <w:szCs w:val="18"/>
              </w:rPr>
              <w:t>3.44</w:t>
            </w:r>
          </w:p>
        </w:tc>
        <w:tc>
          <w:tcPr>
            <w:tcW w:w="660" w:type="dxa"/>
            <w:vAlign w:val="center"/>
          </w:tcPr>
          <w:p w14:paraId="40AE075B" w14:textId="77777777" w:rsidR="00C9713F" w:rsidRPr="005173F3" w:rsidRDefault="00C9713F" w:rsidP="009540FB">
            <w:pPr>
              <w:rPr>
                <w:sz w:val="18"/>
                <w:szCs w:val="18"/>
              </w:rPr>
            </w:pPr>
            <w:r w:rsidRPr="005173F3">
              <w:rPr>
                <w:sz w:val="18"/>
                <w:szCs w:val="18"/>
              </w:rPr>
              <w:t>0.50</w:t>
            </w:r>
          </w:p>
        </w:tc>
        <w:tc>
          <w:tcPr>
            <w:tcW w:w="710" w:type="dxa"/>
            <w:vAlign w:val="center"/>
          </w:tcPr>
          <w:p w14:paraId="6F5CF3AA" w14:textId="77777777" w:rsidR="00C9713F" w:rsidRPr="00C54B55" w:rsidRDefault="00C9713F" w:rsidP="009540FB">
            <w:pPr>
              <w:rPr>
                <w:sz w:val="18"/>
                <w:szCs w:val="18"/>
              </w:rPr>
            </w:pPr>
            <w:r w:rsidRPr="00C54B55">
              <w:rPr>
                <w:sz w:val="18"/>
                <w:szCs w:val="18"/>
              </w:rPr>
              <w:t>3.41</w:t>
            </w:r>
          </w:p>
        </w:tc>
        <w:tc>
          <w:tcPr>
            <w:tcW w:w="590" w:type="dxa"/>
            <w:vAlign w:val="center"/>
          </w:tcPr>
          <w:p w14:paraId="5BFCB725" w14:textId="77777777" w:rsidR="00C9713F" w:rsidRPr="00C54B55" w:rsidRDefault="00C9713F" w:rsidP="009540FB">
            <w:pPr>
              <w:rPr>
                <w:sz w:val="18"/>
                <w:szCs w:val="18"/>
              </w:rPr>
            </w:pPr>
            <w:r w:rsidRPr="00C54B55">
              <w:rPr>
                <w:sz w:val="18"/>
                <w:szCs w:val="18"/>
              </w:rPr>
              <w:t>0.43</w:t>
            </w:r>
          </w:p>
        </w:tc>
        <w:tc>
          <w:tcPr>
            <w:tcW w:w="660" w:type="dxa"/>
            <w:vAlign w:val="center"/>
          </w:tcPr>
          <w:p w14:paraId="090ADFFC" w14:textId="77777777" w:rsidR="00C9713F" w:rsidRPr="00723E4F" w:rsidRDefault="00C9713F" w:rsidP="009540FB">
            <w:pPr>
              <w:rPr>
                <w:sz w:val="18"/>
                <w:szCs w:val="18"/>
              </w:rPr>
            </w:pPr>
            <w:r w:rsidRPr="00723E4F">
              <w:rPr>
                <w:sz w:val="18"/>
                <w:szCs w:val="18"/>
              </w:rPr>
              <w:t>3.45</w:t>
            </w:r>
          </w:p>
        </w:tc>
        <w:tc>
          <w:tcPr>
            <w:tcW w:w="630" w:type="dxa"/>
            <w:vAlign w:val="center"/>
          </w:tcPr>
          <w:p w14:paraId="013F7C59" w14:textId="77777777" w:rsidR="00C9713F" w:rsidRPr="00723E4F" w:rsidRDefault="00C9713F" w:rsidP="009540FB">
            <w:pPr>
              <w:rPr>
                <w:sz w:val="18"/>
                <w:szCs w:val="18"/>
              </w:rPr>
            </w:pPr>
            <w:r w:rsidRPr="00723E4F">
              <w:rPr>
                <w:sz w:val="18"/>
                <w:szCs w:val="18"/>
              </w:rPr>
              <w:t>0.47</w:t>
            </w:r>
          </w:p>
        </w:tc>
      </w:tr>
      <w:tr w:rsidR="00C9713F" w:rsidRPr="008A6873" w14:paraId="3F9CCDDF" w14:textId="77777777" w:rsidTr="009540FB">
        <w:tc>
          <w:tcPr>
            <w:tcW w:w="738" w:type="dxa"/>
            <w:vAlign w:val="center"/>
          </w:tcPr>
          <w:p w14:paraId="30C29C33" w14:textId="77777777" w:rsidR="00C9713F" w:rsidRPr="00B87726" w:rsidRDefault="00C9713F" w:rsidP="009540FB">
            <w:pPr>
              <w:rPr>
                <w:sz w:val="20"/>
              </w:rPr>
            </w:pPr>
            <w:r w:rsidRPr="00B87726">
              <w:rPr>
                <w:sz w:val="20"/>
              </w:rPr>
              <w:t>1</w:t>
            </w:r>
          </w:p>
        </w:tc>
        <w:tc>
          <w:tcPr>
            <w:tcW w:w="630" w:type="dxa"/>
            <w:vAlign w:val="center"/>
          </w:tcPr>
          <w:p w14:paraId="34EF0F8B" w14:textId="77777777" w:rsidR="00C9713F" w:rsidRPr="005232AE" w:rsidRDefault="00C9713F" w:rsidP="009540FB">
            <w:pPr>
              <w:rPr>
                <w:sz w:val="18"/>
                <w:szCs w:val="18"/>
              </w:rPr>
            </w:pPr>
            <w:r w:rsidRPr="005232AE">
              <w:rPr>
                <w:sz w:val="18"/>
                <w:szCs w:val="18"/>
              </w:rPr>
              <w:t>1871</w:t>
            </w:r>
          </w:p>
        </w:tc>
        <w:tc>
          <w:tcPr>
            <w:tcW w:w="709" w:type="dxa"/>
            <w:vAlign w:val="center"/>
          </w:tcPr>
          <w:p w14:paraId="5234181E" w14:textId="77777777" w:rsidR="00C9713F" w:rsidRPr="005C003B" w:rsidRDefault="00C9713F" w:rsidP="009540FB">
            <w:pPr>
              <w:rPr>
                <w:sz w:val="18"/>
                <w:szCs w:val="18"/>
              </w:rPr>
            </w:pPr>
            <w:r w:rsidRPr="005C003B">
              <w:rPr>
                <w:sz w:val="18"/>
                <w:szCs w:val="18"/>
              </w:rPr>
              <w:t>3.44</w:t>
            </w:r>
          </w:p>
        </w:tc>
        <w:tc>
          <w:tcPr>
            <w:tcW w:w="641" w:type="dxa"/>
            <w:vAlign w:val="center"/>
          </w:tcPr>
          <w:p w14:paraId="338E21D2" w14:textId="77777777" w:rsidR="00C9713F" w:rsidRPr="005C003B" w:rsidRDefault="00C9713F" w:rsidP="009540FB">
            <w:pPr>
              <w:rPr>
                <w:sz w:val="18"/>
                <w:szCs w:val="18"/>
              </w:rPr>
            </w:pPr>
            <w:r w:rsidRPr="005C003B">
              <w:rPr>
                <w:sz w:val="18"/>
                <w:szCs w:val="18"/>
              </w:rPr>
              <w:t>0.48</w:t>
            </w:r>
          </w:p>
        </w:tc>
        <w:tc>
          <w:tcPr>
            <w:tcW w:w="710" w:type="dxa"/>
            <w:vAlign w:val="center"/>
          </w:tcPr>
          <w:p w14:paraId="6EB456D8" w14:textId="77777777" w:rsidR="00C9713F" w:rsidRPr="002F0DC4" w:rsidRDefault="00C9713F" w:rsidP="009540FB">
            <w:pPr>
              <w:rPr>
                <w:sz w:val="18"/>
                <w:szCs w:val="18"/>
              </w:rPr>
            </w:pPr>
            <w:r w:rsidRPr="002F0DC4">
              <w:rPr>
                <w:sz w:val="18"/>
                <w:szCs w:val="18"/>
              </w:rPr>
              <w:t>3.21</w:t>
            </w:r>
          </w:p>
        </w:tc>
        <w:tc>
          <w:tcPr>
            <w:tcW w:w="640" w:type="dxa"/>
            <w:vAlign w:val="center"/>
          </w:tcPr>
          <w:p w14:paraId="17748958" w14:textId="77777777" w:rsidR="00C9713F" w:rsidRPr="002F0DC4" w:rsidRDefault="00C9713F" w:rsidP="009540FB">
            <w:pPr>
              <w:rPr>
                <w:sz w:val="18"/>
                <w:szCs w:val="18"/>
              </w:rPr>
            </w:pPr>
            <w:r w:rsidRPr="002F0DC4">
              <w:rPr>
                <w:sz w:val="18"/>
                <w:szCs w:val="18"/>
              </w:rPr>
              <w:t>0.52</w:t>
            </w:r>
          </w:p>
        </w:tc>
        <w:tc>
          <w:tcPr>
            <w:tcW w:w="630" w:type="dxa"/>
            <w:vAlign w:val="center"/>
          </w:tcPr>
          <w:p w14:paraId="6CC5A598" w14:textId="77777777" w:rsidR="00C9713F" w:rsidRPr="006E5D89" w:rsidRDefault="00C9713F" w:rsidP="009540FB">
            <w:pPr>
              <w:rPr>
                <w:sz w:val="18"/>
                <w:szCs w:val="18"/>
              </w:rPr>
            </w:pPr>
            <w:r w:rsidRPr="006E5D89">
              <w:rPr>
                <w:sz w:val="18"/>
                <w:szCs w:val="18"/>
              </w:rPr>
              <w:t>3.45</w:t>
            </w:r>
          </w:p>
        </w:tc>
        <w:tc>
          <w:tcPr>
            <w:tcW w:w="630" w:type="dxa"/>
            <w:vAlign w:val="center"/>
          </w:tcPr>
          <w:p w14:paraId="756EB3FF" w14:textId="77777777" w:rsidR="00C9713F" w:rsidRPr="006E5D89" w:rsidRDefault="00C9713F" w:rsidP="009540FB">
            <w:pPr>
              <w:rPr>
                <w:sz w:val="18"/>
                <w:szCs w:val="18"/>
              </w:rPr>
            </w:pPr>
            <w:r w:rsidRPr="006E5D89">
              <w:rPr>
                <w:sz w:val="18"/>
                <w:szCs w:val="18"/>
              </w:rPr>
              <w:t>0.49</w:t>
            </w:r>
          </w:p>
        </w:tc>
        <w:tc>
          <w:tcPr>
            <w:tcW w:w="709" w:type="dxa"/>
            <w:vAlign w:val="center"/>
          </w:tcPr>
          <w:p w14:paraId="32FC408A" w14:textId="77777777" w:rsidR="00C9713F" w:rsidRPr="00C806B7" w:rsidRDefault="00C9713F" w:rsidP="009540FB">
            <w:pPr>
              <w:rPr>
                <w:sz w:val="18"/>
                <w:szCs w:val="18"/>
              </w:rPr>
            </w:pPr>
            <w:r w:rsidRPr="00C806B7">
              <w:rPr>
                <w:sz w:val="18"/>
                <w:szCs w:val="18"/>
              </w:rPr>
              <w:t>3.40</w:t>
            </w:r>
          </w:p>
        </w:tc>
        <w:tc>
          <w:tcPr>
            <w:tcW w:w="641" w:type="dxa"/>
            <w:vAlign w:val="center"/>
          </w:tcPr>
          <w:p w14:paraId="1244AE33" w14:textId="77777777" w:rsidR="00C9713F" w:rsidRPr="00C806B7" w:rsidRDefault="00C9713F" w:rsidP="009540FB">
            <w:pPr>
              <w:rPr>
                <w:sz w:val="18"/>
                <w:szCs w:val="18"/>
              </w:rPr>
            </w:pPr>
            <w:r w:rsidRPr="00C806B7">
              <w:rPr>
                <w:sz w:val="18"/>
                <w:szCs w:val="18"/>
              </w:rPr>
              <w:t>0.50</w:t>
            </w:r>
          </w:p>
        </w:tc>
        <w:tc>
          <w:tcPr>
            <w:tcW w:w="710" w:type="dxa"/>
            <w:vAlign w:val="center"/>
          </w:tcPr>
          <w:p w14:paraId="6FDB999D" w14:textId="77777777" w:rsidR="00C9713F" w:rsidRPr="00927185" w:rsidRDefault="00C9713F" w:rsidP="009540FB">
            <w:pPr>
              <w:rPr>
                <w:sz w:val="18"/>
                <w:szCs w:val="18"/>
              </w:rPr>
            </w:pPr>
            <w:r w:rsidRPr="00927185">
              <w:rPr>
                <w:sz w:val="18"/>
                <w:szCs w:val="18"/>
              </w:rPr>
              <w:t>3.40</w:t>
            </w:r>
          </w:p>
        </w:tc>
        <w:tc>
          <w:tcPr>
            <w:tcW w:w="730" w:type="dxa"/>
            <w:vAlign w:val="center"/>
          </w:tcPr>
          <w:p w14:paraId="56A119FD" w14:textId="77777777" w:rsidR="00C9713F" w:rsidRPr="00927185" w:rsidRDefault="00C9713F" w:rsidP="009540FB">
            <w:pPr>
              <w:rPr>
                <w:sz w:val="18"/>
                <w:szCs w:val="18"/>
              </w:rPr>
            </w:pPr>
            <w:r w:rsidRPr="00927185">
              <w:rPr>
                <w:sz w:val="18"/>
                <w:szCs w:val="18"/>
              </w:rPr>
              <w:t>0.50</w:t>
            </w:r>
          </w:p>
        </w:tc>
        <w:tc>
          <w:tcPr>
            <w:tcW w:w="710" w:type="dxa"/>
            <w:vAlign w:val="center"/>
          </w:tcPr>
          <w:p w14:paraId="7D6EE5C9" w14:textId="77777777" w:rsidR="00C9713F" w:rsidRPr="009205D5" w:rsidRDefault="00C9713F" w:rsidP="009540FB">
            <w:pPr>
              <w:rPr>
                <w:sz w:val="18"/>
                <w:szCs w:val="18"/>
              </w:rPr>
            </w:pPr>
            <w:r w:rsidRPr="009205D5">
              <w:rPr>
                <w:sz w:val="18"/>
                <w:szCs w:val="18"/>
              </w:rPr>
              <w:t>3.42</w:t>
            </w:r>
          </w:p>
        </w:tc>
        <w:tc>
          <w:tcPr>
            <w:tcW w:w="660" w:type="dxa"/>
            <w:vAlign w:val="center"/>
          </w:tcPr>
          <w:p w14:paraId="227238EC" w14:textId="77777777" w:rsidR="00C9713F" w:rsidRPr="009205D5" w:rsidRDefault="00C9713F" w:rsidP="009540FB">
            <w:pPr>
              <w:rPr>
                <w:sz w:val="18"/>
                <w:szCs w:val="18"/>
              </w:rPr>
            </w:pPr>
            <w:r w:rsidRPr="009205D5">
              <w:rPr>
                <w:sz w:val="18"/>
                <w:szCs w:val="18"/>
              </w:rPr>
              <w:t>0.52</w:t>
            </w:r>
          </w:p>
        </w:tc>
        <w:tc>
          <w:tcPr>
            <w:tcW w:w="710" w:type="dxa"/>
            <w:vAlign w:val="center"/>
          </w:tcPr>
          <w:p w14:paraId="12FE749A" w14:textId="77777777" w:rsidR="00C9713F" w:rsidRPr="00C54B55" w:rsidRDefault="00C9713F" w:rsidP="009540FB">
            <w:pPr>
              <w:rPr>
                <w:sz w:val="18"/>
                <w:szCs w:val="18"/>
              </w:rPr>
            </w:pPr>
            <w:r w:rsidRPr="00C54B55">
              <w:rPr>
                <w:sz w:val="18"/>
                <w:szCs w:val="18"/>
              </w:rPr>
              <w:t>3.40</w:t>
            </w:r>
          </w:p>
        </w:tc>
        <w:tc>
          <w:tcPr>
            <w:tcW w:w="590" w:type="dxa"/>
            <w:vAlign w:val="center"/>
          </w:tcPr>
          <w:p w14:paraId="46CBFAA2" w14:textId="77777777" w:rsidR="00C9713F" w:rsidRPr="00C54B55" w:rsidRDefault="00C9713F" w:rsidP="009540FB">
            <w:pPr>
              <w:rPr>
                <w:sz w:val="18"/>
                <w:szCs w:val="18"/>
              </w:rPr>
            </w:pPr>
            <w:r w:rsidRPr="00C54B55">
              <w:rPr>
                <w:sz w:val="18"/>
                <w:szCs w:val="18"/>
              </w:rPr>
              <w:t>0.45</w:t>
            </w:r>
          </w:p>
        </w:tc>
        <w:tc>
          <w:tcPr>
            <w:tcW w:w="660" w:type="dxa"/>
            <w:vAlign w:val="center"/>
          </w:tcPr>
          <w:p w14:paraId="1A5AE5A8" w14:textId="77777777" w:rsidR="00C9713F" w:rsidRPr="00723E4F" w:rsidRDefault="00C9713F" w:rsidP="009540FB">
            <w:pPr>
              <w:rPr>
                <w:sz w:val="18"/>
                <w:szCs w:val="18"/>
              </w:rPr>
            </w:pPr>
            <w:r w:rsidRPr="00723E4F">
              <w:rPr>
                <w:sz w:val="18"/>
                <w:szCs w:val="18"/>
              </w:rPr>
              <w:t>3.42</w:t>
            </w:r>
          </w:p>
        </w:tc>
        <w:tc>
          <w:tcPr>
            <w:tcW w:w="630" w:type="dxa"/>
            <w:vAlign w:val="center"/>
          </w:tcPr>
          <w:p w14:paraId="2C29187A" w14:textId="77777777" w:rsidR="00C9713F" w:rsidRPr="00723E4F" w:rsidRDefault="00C9713F" w:rsidP="009540FB">
            <w:pPr>
              <w:rPr>
                <w:sz w:val="18"/>
                <w:szCs w:val="18"/>
              </w:rPr>
            </w:pPr>
            <w:r w:rsidRPr="00723E4F">
              <w:rPr>
                <w:sz w:val="18"/>
                <w:szCs w:val="18"/>
              </w:rPr>
              <w:t>0.49</w:t>
            </w:r>
          </w:p>
        </w:tc>
      </w:tr>
      <w:tr w:rsidR="00C9713F" w:rsidRPr="008A6873" w14:paraId="4899C191" w14:textId="77777777" w:rsidTr="009540FB">
        <w:tc>
          <w:tcPr>
            <w:tcW w:w="738" w:type="dxa"/>
            <w:vAlign w:val="center"/>
          </w:tcPr>
          <w:p w14:paraId="7D92BDC6" w14:textId="77777777" w:rsidR="00C9713F" w:rsidRPr="00B87726" w:rsidRDefault="00C9713F" w:rsidP="009540FB">
            <w:pPr>
              <w:rPr>
                <w:sz w:val="20"/>
              </w:rPr>
            </w:pPr>
            <w:r w:rsidRPr="00B87726">
              <w:rPr>
                <w:sz w:val="20"/>
              </w:rPr>
              <w:t>2</w:t>
            </w:r>
          </w:p>
        </w:tc>
        <w:tc>
          <w:tcPr>
            <w:tcW w:w="630" w:type="dxa"/>
            <w:vAlign w:val="center"/>
          </w:tcPr>
          <w:p w14:paraId="01874600" w14:textId="77777777" w:rsidR="00C9713F" w:rsidRPr="005232AE" w:rsidRDefault="00C9713F" w:rsidP="009540FB">
            <w:pPr>
              <w:rPr>
                <w:sz w:val="18"/>
                <w:szCs w:val="18"/>
              </w:rPr>
            </w:pPr>
            <w:r w:rsidRPr="005232AE">
              <w:rPr>
                <w:sz w:val="18"/>
                <w:szCs w:val="18"/>
              </w:rPr>
              <w:t>1855</w:t>
            </w:r>
          </w:p>
        </w:tc>
        <w:tc>
          <w:tcPr>
            <w:tcW w:w="709" w:type="dxa"/>
            <w:vAlign w:val="center"/>
          </w:tcPr>
          <w:p w14:paraId="3D952539" w14:textId="77777777" w:rsidR="00C9713F" w:rsidRPr="005C003B" w:rsidRDefault="00C9713F" w:rsidP="009540FB">
            <w:pPr>
              <w:rPr>
                <w:sz w:val="18"/>
                <w:szCs w:val="18"/>
              </w:rPr>
            </w:pPr>
            <w:r w:rsidRPr="005C003B">
              <w:rPr>
                <w:sz w:val="18"/>
                <w:szCs w:val="18"/>
              </w:rPr>
              <w:t>3.42</w:t>
            </w:r>
          </w:p>
        </w:tc>
        <w:tc>
          <w:tcPr>
            <w:tcW w:w="641" w:type="dxa"/>
            <w:vAlign w:val="center"/>
          </w:tcPr>
          <w:p w14:paraId="1DC1D088" w14:textId="77777777" w:rsidR="00C9713F" w:rsidRPr="005C003B" w:rsidRDefault="00C9713F" w:rsidP="009540FB">
            <w:pPr>
              <w:rPr>
                <w:sz w:val="18"/>
                <w:szCs w:val="18"/>
              </w:rPr>
            </w:pPr>
            <w:r w:rsidRPr="005C003B">
              <w:rPr>
                <w:sz w:val="18"/>
                <w:szCs w:val="18"/>
              </w:rPr>
              <w:t>0.47</w:t>
            </w:r>
          </w:p>
        </w:tc>
        <w:tc>
          <w:tcPr>
            <w:tcW w:w="710" w:type="dxa"/>
            <w:vAlign w:val="center"/>
          </w:tcPr>
          <w:p w14:paraId="2F69A1A9" w14:textId="77777777" w:rsidR="00C9713F" w:rsidRPr="002F0DC4" w:rsidRDefault="00C9713F" w:rsidP="009540FB">
            <w:pPr>
              <w:rPr>
                <w:sz w:val="18"/>
                <w:szCs w:val="18"/>
              </w:rPr>
            </w:pPr>
            <w:r w:rsidRPr="002F0DC4">
              <w:rPr>
                <w:sz w:val="18"/>
                <w:szCs w:val="18"/>
              </w:rPr>
              <w:t>3.17</w:t>
            </w:r>
          </w:p>
        </w:tc>
        <w:tc>
          <w:tcPr>
            <w:tcW w:w="640" w:type="dxa"/>
            <w:vAlign w:val="center"/>
          </w:tcPr>
          <w:p w14:paraId="026BA957" w14:textId="77777777" w:rsidR="00C9713F" w:rsidRPr="002F0DC4" w:rsidRDefault="00C9713F" w:rsidP="009540FB">
            <w:pPr>
              <w:rPr>
                <w:sz w:val="18"/>
                <w:szCs w:val="18"/>
              </w:rPr>
            </w:pPr>
            <w:r w:rsidRPr="002F0DC4">
              <w:rPr>
                <w:sz w:val="18"/>
                <w:szCs w:val="18"/>
              </w:rPr>
              <w:t>0.53</w:t>
            </w:r>
          </w:p>
        </w:tc>
        <w:tc>
          <w:tcPr>
            <w:tcW w:w="630" w:type="dxa"/>
            <w:vAlign w:val="center"/>
          </w:tcPr>
          <w:p w14:paraId="774C1304" w14:textId="77777777" w:rsidR="00C9713F" w:rsidRPr="006E5D89" w:rsidRDefault="00C9713F" w:rsidP="009540FB">
            <w:pPr>
              <w:rPr>
                <w:sz w:val="18"/>
                <w:szCs w:val="18"/>
              </w:rPr>
            </w:pPr>
            <w:r w:rsidRPr="006E5D89">
              <w:rPr>
                <w:sz w:val="18"/>
                <w:szCs w:val="18"/>
              </w:rPr>
              <w:t>3.43</w:t>
            </w:r>
          </w:p>
        </w:tc>
        <w:tc>
          <w:tcPr>
            <w:tcW w:w="630" w:type="dxa"/>
            <w:vAlign w:val="center"/>
          </w:tcPr>
          <w:p w14:paraId="3C828B4C" w14:textId="77777777" w:rsidR="00C9713F" w:rsidRPr="006E5D89" w:rsidRDefault="00C9713F" w:rsidP="009540FB">
            <w:pPr>
              <w:rPr>
                <w:sz w:val="18"/>
                <w:szCs w:val="18"/>
              </w:rPr>
            </w:pPr>
            <w:r w:rsidRPr="006E5D89">
              <w:rPr>
                <w:sz w:val="18"/>
                <w:szCs w:val="18"/>
              </w:rPr>
              <w:t>0.48</w:t>
            </w:r>
          </w:p>
        </w:tc>
        <w:tc>
          <w:tcPr>
            <w:tcW w:w="709" w:type="dxa"/>
            <w:vAlign w:val="center"/>
          </w:tcPr>
          <w:p w14:paraId="7726C357" w14:textId="77777777" w:rsidR="00C9713F" w:rsidRPr="00C806B7" w:rsidRDefault="00C9713F" w:rsidP="009540FB">
            <w:pPr>
              <w:rPr>
                <w:sz w:val="18"/>
                <w:szCs w:val="18"/>
              </w:rPr>
            </w:pPr>
            <w:r w:rsidRPr="00C806B7">
              <w:rPr>
                <w:sz w:val="18"/>
                <w:szCs w:val="18"/>
              </w:rPr>
              <w:t>3.39</w:t>
            </w:r>
          </w:p>
        </w:tc>
        <w:tc>
          <w:tcPr>
            <w:tcW w:w="641" w:type="dxa"/>
            <w:vAlign w:val="center"/>
          </w:tcPr>
          <w:p w14:paraId="2520CD8E" w14:textId="77777777" w:rsidR="00C9713F" w:rsidRPr="00C806B7" w:rsidRDefault="00C9713F" w:rsidP="009540FB">
            <w:pPr>
              <w:rPr>
                <w:sz w:val="18"/>
                <w:szCs w:val="18"/>
              </w:rPr>
            </w:pPr>
            <w:r w:rsidRPr="00C806B7">
              <w:rPr>
                <w:sz w:val="18"/>
                <w:szCs w:val="18"/>
              </w:rPr>
              <w:t>0.50</w:t>
            </w:r>
          </w:p>
        </w:tc>
        <w:tc>
          <w:tcPr>
            <w:tcW w:w="710" w:type="dxa"/>
            <w:vAlign w:val="center"/>
          </w:tcPr>
          <w:p w14:paraId="767A7841" w14:textId="77777777" w:rsidR="00C9713F" w:rsidRPr="00927185" w:rsidRDefault="00C9713F" w:rsidP="009540FB">
            <w:pPr>
              <w:rPr>
                <w:sz w:val="18"/>
                <w:szCs w:val="18"/>
              </w:rPr>
            </w:pPr>
            <w:r w:rsidRPr="00927185">
              <w:rPr>
                <w:sz w:val="18"/>
                <w:szCs w:val="18"/>
              </w:rPr>
              <w:t>3.37</w:t>
            </w:r>
          </w:p>
        </w:tc>
        <w:tc>
          <w:tcPr>
            <w:tcW w:w="730" w:type="dxa"/>
            <w:vAlign w:val="center"/>
          </w:tcPr>
          <w:p w14:paraId="5364543E" w14:textId="77777777" w:rsidR="00C9713F" w:rsidRPr="00927185" w:rsidRDefault="00C9713F" w:rsidP="009540FB">
            <w:pPr>
              <w:rPr>
                <w:sz w:val="18"/>
                <w:szCs w:val="18"/>
              </w:rPr>
            </w:pPr>
            <w:r w:rsidRPr="00927185">
              <w:rPr>
                <w:sz w:val="18"/>
                <w:szCs w:val="18"/>
              </w:rPr>
              <w:t>0.51</w:t>
            </w:r>
          </w:p>
        </w:tc>
        <w:tc>
          <w:tcPr>
            <w:tcW w:w="710" w:type="dxa"/>
            <w:vAlign w:val="center"/>
          </w:tcPr>
          <w:p w14:paraId="4B00A777" w14:textId="77777777" w:rsidR="00C9713F" w:rsidRPr="009205D5" w:rsidRDefault="00C9713F" w:rsidP="009540FB">
            <w:pPr>
              <w:rPr>
                <w:sz w:val="18"/>
                <w:szCs w:val="18"/>
              </w:rPr>
            </w:pPr>
            <w:r w:rsidRPr="009205D5">
              <w:rPr>
                <w:sz w:val="18"/>
                <w:szCs w:val="18"/>
              </w:rPr>
              <w:t>3.39</w:t>
            </w:r>
          </w:p>
        </w:tc>
        <w:tc>
          <w:tcPr>
            <w:tcW w:w="660" w:type="dxa"/>
            <w:vAlign w:val="center"/>
          </w:tcPr>
          <w:p w14:paraId="73254B02" w14:textId="77777777" w:rsidR="00C9713F" w:rsidRPr="009205D5" w:rsidRDefault="00C9713F" w:rsidP="009540FB">
            <w:pPr>
              <w:rPr>
                <w:sz w:val="18"/>
                <w:szCs w:val="18"/>
              </w:rPr>
            </w:pPr>
            <w:r w:rsidRPr="009205D5">
              <w:rPr>
                <w:sz w:val="18"/>
                <w:szCs w:val="18"/>
              </w:rPr>
              <w:t>0.53</w:t>
            </w:r>
          </w:p>
        </w:tc>
        <w:tc>
          <w:tcPr>
            <w:tcW w:w="710" w:type="dxa"/>
            <w:vAlign w:val="center"/>
          </w:tcPr>
          <w:p w14:paraId="78BB7034" w14:textId="77777777" w:rsidR="00C9713F" w:rsidRPr="00C54B55" w:rsidRDefault="00C9713F" w:rsidP="009540FB">
            <w:pPr>
              <w:rPr>
                <w:sz w:val="18"/>
                <w:szCs w:val="18"/>
              </w:rPr>
            </w:pPr>
            <w:r w:rsidRPr="00C54B55">
              <w:rPr>
                <w:sz w:val="18"/>
                <w:szCs w:val="18"/>
              </w:rPr>
              <w:t>3.36</w:t>
            </w:r>
          </w:p>
        </w:tc>
        <w:tc>
          <w:tcPr>
            <w:tcW w:w="590" w:type="dxa"/>
            <w:vAlign w:val="center"/>
          </w:tcPr>
          <w:p w14:paraId="49CC6B0F" w14:textId="77777777" w:rsidR="00C9713F" w:rsidRPr="00C54B55" w:rsidRDefault="00C9713F" w:rsidP="009540FB">
            <w:pPr>
              <w:rPr>
                <w:sz w:val="18"/>
                <w:szCs w:val="18"/>
              </w:rPr>
            </w:pPr>
            <w:r w:rsidRPr="00C54B55">
              <w:rPr>
                <w:sz w:val="18"/>
                <w:szCs w:val="18"/>
              </w:rPr>
              <w:t>0.45</w:t>
            </w:r>
          </w:p>
        </w:tc>
        <w:tc>
          <w:tcPr>
            <w:tcW w:w="660" w:type="dxa"/>
            <w:vAlign w:val="center"/>
          </w:tcPr>
          <w:p w14:paraId="4233F524" w14:textId="77777777" w:rsidR="00C9713F" w:rsidRPr="00287700" w:rsidRDefault="00C9713F" w:rsidP="009540FB">
            <w:pPr>
              <w:rPr>
                <w:sz w:val="18"/>
                <w:szCs w:val="18"/>
              </w:rPr>
            </w:pPr>
            <w:r w:rsidRPr="00287700">
              <w:rPr>
                <w:sz w:val="18"/>
                <w:szCs w:val="18"/>
              </w:rPr>
              <w:t>3.40</w:t>
            </w:r>
          </w:p>
        </w:tc>
        <w:tc>
          <w:tcPr>
            <w:tcW w:w="630" w:type="dxa"/>
            <w:vAlign w:val="center"/>
          </w:tcPr>
          <w:p w14:paraId="5E5045FC" w14:textId="77777777" w:rsidR="00C9713F" w:rsidRPr="00287700" w:rsidRDefault="00C9713F" w:rsidP="009540FB">
            <w:pPr>
              <w:rPr>
                <w:sz w:val="18"/>
                <w:szCs w:val="18"/>
              </w:rPr>
            </w:pPr>
            <w:r w:rsidRPr="00287700">
              <w:rPr>
                <w:sz w:val="18"/>
                <w:szCs w:val="18"/>
              </w:rPr>
              <w:t>0.50</w:t>
            </w:r>
          </w:p>
        </w:tc>
      </w:tr>
      <w:tr w:rsidR="00C9713F" w:rsidRPr="008A6873" w14:paraId="6C4D55EC" w14:textId="77777777" w:rsidTr="009540FB">
        <w:tc>
          <w:tcPr>
            <w:tcW w:w="738" w:type="dxa"/>
            <w:vAlign w:val="center"/>
          </w:tcPr>
          <w:p w14:paraId="4DA3BC87" w14:textId="77777777" w:rsidR="00C9713F" w:rsidRPr="00B87726" w:rsidRDefault="00C9713F" w:rsidP="009540FB">
            <w:pPr>
              <w:rPr>
                <w:sz w:val="20"/>
              </w:rPr>
            </w:pPr>
            <w:r w:rsidRPr="00B87726">
              <w:rPr>
                <w:sz w:val="20"/>
              </w:rPr>
              <w:t>3</w:t>
            </w:r>
          </w:p>
        </w:tc>
        <w:tc>
          <w:tcPr>
            <w:tcW w:w="630" w:type="dxa"/>
            <w:vAlign w:val="center"/>
          </w:tcPr>
          <w:p w14:paraId="1D84739E" w14:textId="77777777" w:rsidR="00C9713F" w:rsidRPr="005232AE" w:rsidRDefault="00C9713F" w:rsidP="009540FB">
            <w:pPr>
              <w:rPr>
                <w:sz w:val="18"/>
                <w:szCs w:val="18"/>
              </w:rPr>
            </w:pPr>
            <w:r w:rsidRPr="005232AE">
              <w:rPr>
                <w:sz w:val="18"/>
                <w:szCs w:val="18"/>
              </w:rPr>
              <w:t>2069</w:t>
            </w:r>
          </w:p>
        </w:tc>
        <w:tc>
          <w:tcPr>
            <w:tcW w:w="709" w:type="dxa"/>
            <w:vAlign w:val="center"/>
          </w:tcPr>
          <w:p w14:paraId="7D542F70" w14:textId="77777777" w:rsidR="00C9713F" w:rsidRPr="005C003B" w:rsidRDefault="00C9713F" w:rsidP="009540FB">
            <w:pPr>
              <w:rPr>
                <w:sz w:val="18"/>
                <w:szCs w:val="18"/>
              </w:rPr>
            </w:pPr>
            <w:r w:rsidRPr="005C003B">
              <w:rPr>
                <w:sz w:val="18"/>
                <w:szCs w:val="18"/>
              </w:rPr>
              <w:t>3.40</w:t>
            </w:r>
          </w:p>
        </w:tc>
        <w:tc>
          <w:tcPr>
            <w:tcW w:w="641" w:type="dxa"/>
            <w:vAlign w:val="center"/>
          </w:tcPr>
          <w:p w14:paraId="21ACE0FD" w14:textId="77777777" w:rsidR="00C9713F" w:rsidRPr="005C003B" w:rsidRDefault="00C9713F" w:rsidP="009540FB">
            <w:pPr>
              <w:rPr>
                <w:sz w:val="18"/>
                <w:szCs w:val="18"/>
              </w:rPr>
            </w:pPr>
            <w:r w:rsidRPr="005C003B">
              <w:rPr>
                <w:sz w:val="18"/>
                <w:szCs w:val="18"/>
              </w:rPr>
              <w:t>0.48</w:t>
            </w:r>
          </w:p>
        </w:tc>
        <w:tc>
          <w:tcPr>
            <w:tcW w:w="710" w:type="dxa"/>
            <w:vAlign w:val="center"/>
          </w:tcPr>
          <w:p w14:paraId="004002C9" w14:textId="77777777" w:rsidR="00C9713F" w:rsidRPr="002F0DC4" w:rsidRDefault="00C9713F" w:rsidP="009540FB">
            <w:pPr>
              <w:rPr>
                <w:sz w:val="18"/>
                <w:szCs w:val="18"/>
              </w:rPr>
            </w:pPr>
            <w:r w:rsidRPr="002F0DC4">
              <w:rPr>
                <w:sz w:val="18"/>
                <w:szCs w:val="18"/>
              </w:rPr>
              <w:t>3.15</w:t>
            </w:r>
          </w:p>
        </w:tc>
        <w:tc>
          <w:tcPr>
            <w:tcW w:w="640" w:type="dxa"/>
            <w:vAlign w:val="center"/>
          </w:tcPr>
          <w:p w14:paraId="32B78754" w14:textId="77777777" w:rsidR="00C9713F" w:rsidRPr="002F0DC4" w:rsidRDefault="00C9713F" w:rsidP="009540FB">
            <w:pPr>
              <w:rPr>
                <w:sz w:val="18"/>
                <w:szCs w:val="18"/>
              </w:rPr>
            </w:pPr>
            <w:r w:rsidRPr="002F0DC4">
              <w:rPr>
                <w:sz w:val="18"/>
                <w:szCs w:val="18"/>
              </w:rPr>
              <w:t>0.54</w:t>
            </w:r>
          </w:p>
        </w:tc>
        <w:tc>
          <w:tcPr>
            <w:tcW w:w="630" w:type="dxa"/>
            <w:vAlign w:val="center"/>
          </w:tcPr>
          <w:p w14:paraId="45CF5EBC" w14:textId="77777777" w:rsidR="00C9713F" w:rsidRPr="006E5D89" w:rsidRDefault="00C9713F" w:rsidP="009540FB">
            <w:pPr>
              <w:rPr>
                <w:sz w:val="18"/>
                <w:szCs w:val="18"/>
              </w:rPr>
            </w:pPr>
            <w:r w:rsidRPr="006E5D89">
              <w:rPr>
                <w:sz w:val="18"/>
                <w:szCs w:val="18"/>
              </w:rPr>
              <w:t>3.42</w:t>
            </w:r>
          </w:p>
        </w:tc>
        <w:tc>
          <w:tcPr>
            <w:tcW w:w="630" w:type="dxa"/>
            <w:vAlign w:val="center"/>
          </w:tcPr>
          <w:p w14:paraId="3F722385" w14:textId="77777777" w:rsidR="00C9713F" w:rsidRPr="006E5D89" w:rsidRDefault="00C9713F" w:rsidP="009540FB">
            <w:pPr>
              <w:rPr>
                <w:sz w:val="18"/>
                <w:szCs w:val="18"/>
              </w:rPr>
            </w:pPr>
            <w:r w:rsidRPr="006E5D89">
              <w:rPr>
                <w:sz w:val="18"/>
                <w:szCs w:val="18"/>
              </w:rPr>
              <w:t>0.48</w:t>
            </w:r>
          </w:p>
        </w:tc>
        <w:tc>
          <w:tcPr>
            <w:tcW w:w="709" w:type="dxa"/>
            <w:vAlign w:val="center"/>
          </w:tcPr>
          <w:p w14:paraId="18C97B43" w14:textId="77777777" w:rsidR="00C9713F" w:rsidRPr="00C806B7" w:rsidRDefault="00C9713F" w:rsidP="009540FB">
            <w:pPr>
              <w:rPr>
                <w:sz w:val="18"/>
                <w:szCs w:val="18"/>
              </w:rPr>
            </w:pPr>
            <w:r w:rsidRPr="00C806B7">
              <w:rPr>
                <w:sz w:val="18"/>
                <w:szCs w:val="18"/>
              </w:rPr>
              <w:t>3.37</w:t>
            </w:r>
          </w:p>
        </w:tc>
        <w:tc>
          <w:tcPr>
            <w:tcW w:w="641" w:type="dxa"/>
            <w:vAlign w:val="center"/>
          </w:tcPr>
          <w:p w14:paraId="048A79EF" w14:textId="77777777" w:rsidR="00C9713F" w:rsidRPr="00C806B7" w:rsidRDefault="00C9713F" w:rsidP="009540FB">
            <w:pPr>
              <w:rPr>
                <w:sz w:val="18"/>
                <w:szCs w:val="18"/>
              </w:rPr>
            </w:pPr>
            <w:r w:rsidRPr="00C806B7">
              <w:rPr>
                <w:sz w:val="18"/>
                <w:szCs w:val="18"/>
              </w:rPr>
              <w:t>0.48</w:t>
            </w:r>
          </w:p>
        </w:tc>
        <w:tc>
          <w:tcPr>
            <w:tcW w:w="710" w:type="dxa"/>
            <w:vAlign w:val="center"/>
          </w:tcPr>
          <w:p w14:paraId="4F7468F7" w14:textId="77777777" w:rsidR="00C9713F" w:rsidRPr="00927185" w:rsidRDefault="00C9713F" w:rsidP="009540FB">
            <w:pPr>
              <w:rPr>
                <w:sz w:val="18"/>
                <w:szCs w:val="18"/>
              </w:rPr>
            </w:pPr>
            <w:r w:rsidRPr="00927185">
              <w:rPr>
                <w:sz w:val="18"/>
                <w:szCs w:val="18"/>
              </w:rPr>
              <w:t>3.36</w:t>
            </w:r>
          </w:p>
        </w:tc>
        <w:tc>
          <w:tcPr>
            <w:tcW w:w="730" w:type="dxa"/>
            <w:vAlign w:val="center"/>
          </w:tcPr>
          <w:p w14:paraId="3FEBACD6" w14:textId="77777777" w:rsidR="00C9713F" w:rsidRPr="00927185" w:rsidRDefault="00C9713F" w:rsidP="009540FB">
            <w:pPr>
              <w:rPr>
                <w:sz w:val="18"/>
                <w:szCs w:val="18"/>
              </w:rPr>
            </w:pPr>
            <w:r w:rsidRPr="00927185">
              <w:rPr>
                <w:sz w:val="18"/>
                <w:szCs w:val="18"/>
              </w:rPr>
              <w:t>0.51</w:t>
            </w:r>
          </w:p>
        </w:tc>
        <w:tc>
          <w:tcPr>
            <w:tcW w:w="710" w:type="dxa"/>
            <w:vAlign w:val="center"/>
          </w:tcPr>
          <w:p w14:paraId="4F52772A" w14:textId="77777777" w:rsidR="00C9713F" w:rsidRPr="009205D5" w:rsidRDefault="00C9713F" w:rsidP="009540FB">
            <w:pPr>
              <w:rPr>
                <w:sz w:val="18"/>
                <w:szCs w:val="18"/>
              </w:rPr>
            </w:pPr>
            <w:r w:rsidRPr="009205D5">
              <w:rPr>
                <w:sz w:val="18"/>
                <w:szCs w:val="18"/>
              </w:rPr>
              <w:t>3.39</w:t>
            </w:r>
          </w:p>
        </w:tc>
        <w:tc>
          <w:tcPr>
            <w:tcW w:w="660" w:type="dxa"/>
            <w:vAlign w:val="center"/>
          </w:tcPr>
          <w:p w14:paraId="29B275E7" w14:textId="77777777" w:rsidR="00C9713F" w:rsidRPr="009205D5" w:rsidRDefault="00C9713F" w:rsidP="009540FB">
            <w:pPr>
              <w:rPr>
                <w:sz w:val="18"/>
                <w:szCs w:val="18"/>
              </w:rPr>
            </w:pPr>
            <w:r w:rsidRPr="009205D5">
              <w:rPr>
                <w:sz w:val="18"/>
                <w:szCs w:val="18"/>
              </w:rPr>
              <w:t>0.51</w:t>
            </w:r>
          </w:p>
        </w:tc>
        <w:tc>
          <w:tcPr>
            <w:tcW w:w="710" w:type="dxa"/>
            <w:vAlign w:val="center"/>
          </w:tcPr>
          <w:p w14:paraId="3E61EB1F" w14:textId="77777777" w:rsidR="00C9713F" w:rsidRPr="00C54B55" w:rsidRDefault="00C9713F" w:rsidP="009540FB">
            <w:pPr>
              <w:rPr>
                <w:sz w:val="18"/>
                <w:szCs w:val="18"/>
              </w:rPr>
            </w:pPr>
            <w:r w:rsidRPr="00C54B55">
              <w:rPr>
                <w:sz w:val="18"/>
                <w:szCs w:val="18"/>
              </w:rPr>
              <w:t>3.35</w:t>
            </w:r>
          </w:p>
        </w:tc>
        <w:tc>
          <w:tcPr>
            <w:tcW w:w="590" w:type="dxa"/>
            <w:vAlign w:val="center"/>
          </w:tcPr>
          <w:p w14:paraId="4D85D3AF" w14:textId="77777777" w:rsidR="00C9713F" w:rsidRPr="00C54B55" w:rsidRDefault="00C9713F" w:rsidP="009540FB">
            <w:pPr>
              <w:rPr>
                <w:sz w:val="18"/>
                <w:szCs w:val="18"/>
              </w:rPr>
            </w:pPr>
            <w:r w:rsidRPr="00C54B55">
              <w:rPr>
                <w:sz w:val="18"/>
                <w:szCs w:val="18"/>
              </w:rPr>
              <w:t>0.43</w:t>
            </w:r>
          </w:p>
        </w:tc>
        <w:tc>
          <w:tcPr>
            <w:tcW w:w="660" w:type="dxa"/>
            <w:vAlign w:val="center"/>
          </w:tcPr>
          <w:p w14:paraId="2216CF18" w14:textId="77777777" w:rsidR="00C9713F" w:rsidRPr="00287700" w:rsidRDefault="00C9713F" w:rsidP="009540FB">
            <w:pPr>
              <w:rPr>
                <w:sz w:val="18"/>
                <w:szCs w:val="18"/>
              </w:rPr>
            </w:pPr>
            <w:r w:rsidRPr="00287700">
              <w:rPr>
                <w:sz w:val="18"/>
                <w:szCs w:val="18"/>
              </w:rPr>
              <w:t>3.39</w:t>
            </w:r>
          </w:p>
        </w:tc>
        <w:tc>
          <w:tcPr>
            <w:tcW w:w="630" w:type="dxa"/>
            <w:vAlign w:val="center"/>
          </w:tcPr>
          <w:p w14:paraId="6013A27C" w14:textId="77777777" w:rsidR="00C9713F" w:rsidRPr="00287700" w:rsidRDefault="00C9713F" w:rsidP="009540FB">
            <w:pPr>
              <w:rPr>
                <w:sz w:val="18"/>
                <w:szCs w:val="18"/>
              </w:rPr>
            </w:pPr>
            <w:r w:rsidRPr="00287700">
              <w:rPr>
                <w:sz w:val="18"/>
                <w:szCs w:val="18"/>
              </w:rPr>
              <w:t>0.49</w:t>
            </w:r>
          </w:p>
        </w:tc>
      </w:tr>
      <w:tr w:rsidR="00C9713F" w:rsidRPr="008A6873" w14:paraId="3429F128" w14:textId="77777777" w:rsidTr="009540FB">
        <w:tc>
          <w:tcPr>
            <w:tcW w:w="738" w:type="dxa"/>
            <w:vAlign w:val="center"/>
          </w:tcPr>
          <w:p w14:paraId="6DE627A2" w14:textId="77777777" w:rsidR="00C9713F" w:rsidRPr="00B87726" w:rsidRDefault="00C9713F" w:rsidP="009540FB">
            <w:pPr>
              <w:rPr>
                <w:sz w:val="20"/>
              </w:rPr>
            </w:pPr>
            <w:r w:rsidRPr="00B87726">
              <w:rPr>
                <w:sz w:val="20"/>
              </w:rPr>
              <w:t>4</w:t>
            </w:r>
          </w:p>
        </w:tc>
        <w:tc>
          <w:tcPr>
            <w:tcW w:w="630" w:type="dxa"/>
            <w:vAlign w:val="center"/>
          </w:tcPr>
          <w:p w14:paraId="318B5715" w14:textId="77777777" w:rsidR="00C9713F" w:rsidRPr="005232AE" w:rsidRDefault="00C9713F" w:rsidP="009540FB">
            <w:pPr>
              <w:rPr>
                <w:sz w:val="18"/>
                <w:szCs w:val="18"/>
              </w:rPr>
            </w:pPr>
            <w:r w:rsidRPr="005232AE">
              <w:rPr>
                <w:sz w:val="18"/>
                <w:szCs w:val="18"/>
              </w:rPr>
              <w:t>1993</w:t>
            </w:r>
          </w:p>
        </w:tc>
        <w:tc>
          <w:tcPr>
            <w:tcW w:w="709" w:type="dxa"/>
            <w:vAlign w:val="center"/>
          </w:tcPr>
          <w:p w14:paraId="49988364" w14:textId="77777777" w:rsidR="00C9713F" w:rsidRPr="005C003B" w:rsidRDefault="00C9713F" w:rsidP="009540FB">
            <w:pPr>
              <w:rPr>
                <w:sz w:val="18"/>
                <w:szCs w:val="18"/>
              </w:rPr>
            </w:pPr>
            <w:r w:rsidRPr="005C003B">
              <w:rPr>
                <w:sz w:val="18"/>
                <w:szCs w:val="18"/>
              </w:rPr>
              <w:t>3.39</w:t>
            </w:r>
          </w:p>
        </w:tc>
        <w:tc>
          <w:tcPr>
            <w:tcW w:w="641" w:type="dxa"/>
            <w:vAlign w:val="center"/>
          </w:tcPr>
          <w:p w14:paraId="7AF56718" w14:textId="77777777" w:rsidR="00C9713F" w:rsidRPr="005C003B" w:rsidRDefault="00C9713F" w:rsidP="009540FB">
            <w:pPr>
              <w:rPr>
                <w:sz w:val="18"/>
                <w:szCs w:val="18"/>
              </w:rPr>
            </w:pPr>
            <w:r w:rsidRPr="005C003B">
              <w:rPr>
                <w:sz w:val="18"/>
                <w:szCs w:val="18"/>
              </w:rPr>
              <w:t>0.49</w:t>
            </w:r>
          </w:p>
        </w:tc>
        <w:tc>
          <w:tcPr>
            <w:tcW w:w="710" w:type="dxa"/>
            <w:vAlign w:val="center"/>
          </w:tcPr>
          <w:p w14:paraId="338106C5" w14:textId="77777777" w:rsidR="00C9713F" w:rsidRPr="002F0DC4" w:rsidRDefault="00C9713F" w:rsidP="009540FB">
            <w:pPr>
              <w:rPr>
                <w:sz w:val="18"/>
                <w:szCs w:val="18"/>
              </w:rPr>
            </w:pPr>
            <w:r w:rsidRPr="002F0DC4">
              <w:rPr>
                <w:sz w:val="18"/>
                <w:szCs w:val="18"/>
              </w:rPr>
              <w:t>3.12</w:t>
            </w:r>
          </w:p>
        </w:tc>
        <w:tc>
          <w:tcPr>
            <w:tcW w:w="640" w:type="dxa"/>
            <w:vAlign w:val="center"/>
          </w:tcPr>
          <w:p w14:paraId="77ED8190" w14:textId="77777777" w:rsidR="00C9713F" w:rsidRPr="002F0DC4" w:rsidRDefault="00C9713F" w:rsidP="009540FB">
            <w:pPr>
              <w:rPr>
                <w:sz w:val="18"/>
                <w:szCs w:val="18"/>
              </w:rPr>
            </w:pPr>
            <w:r w:rsidRPr="002F0DC4">
              <w:rPr>
                <w:sz w:val="18"/>
                <w:szCs w:val="18"/>
              </w:rPr>
              <w:t>0.56</w:t>
            </w:r>
          </w:p>
        </w:tc>
        <w:tc>
          <w:tcPr>
            <w:tcW w:w="630" w:type="dxa"/>
            <w:vAlign w:val="center"/>
          </w:tcPr>
          <w:p w14:paraId="6D9074E2" w14:textId="77777777" w:rsidR="00C9713F" w:rsidRPr="006E5D89" w:rsidRDefault="00C9713F" w:rsidP="009540FB">
            <w:pPr>
              <w:rPr>
                <w:sz w:val="18"/>
                <w:szCs w:val="18"/>
              </w:rPr>
            </w:pPr>
            <w:r w:rsidRPr="006E5D89">
              <w:rPr>
                <w:sz w:val="18"/>
                <w:szCs w:val="18"/>
              </w:rPr>
              <w:t>3.42</w:t>
            </w:r>
          </w:p>
        </w:tc>
        <w:tc>
          <w:tcPr>
            <w:tcW w:w="630" w:type="dxa"/>
            <w:vAlign w:val="center"/>
          </w:tcPr>
          <w:p w14:paraId="59E100CE" w14:textId="77777777" w:rsidR="00C9713F" w:rsidRPr="006E5D89" w:rsidRDefault="00C9713F" w:rsidP="009540FB">
            <w:pPr>
              <w:rPr>
                <w:sz w:val="18"/>
                <w:szCs w:val="18"/>
              </w:rPr>
            </w:pPr>
            <w:r w:rsidRPr="006E5D89">
              <w:rPr>
                <w:sz w:val="18"/>
                <w:szCs w:val="18"/>
              </w:rPr>
              <w:t>0.49</w:t>
            </w:r>
          </w:p>
        </w:tc>
        <w:tc>
          <w:tcPr>
            <w:tcW w:w="709" w:type="dxa"/>
            <w:vAlign w:val="center"/>
          </w:tcPr>
          <w:p w14:paraId="27E8BEAC" w14:textId="77777777" w:rsidR="00C9713F" w:rsidRPr="00C806B7" w:rsidRDefault="00C9713F" w:rsidP="009540FB">
            <w:pPr>
              <w:rPr>
                <w:sz w:val="18"/>
                <w:szCs w:val="18"/>
              </w:rPr>
            </w:pPr>
            <w:r w:rsidRPr="00C806B7">
              <w:rPr>
                <w:sz w:val="18"/>
                <w:szCs w:val="18"/>
              </w:rPr>
              <w:t>3.36</w:t>
            </w:r>
          </w:p>
        </w:tc>
        <w:tc>
          <w:tcPr>
            <w:tcW w:w="641" w:type="dxa"/>
            <w:vAlign w:val="center"/>
          </w:tcPr>
          <w:p w14:paraId="26E78C2D" w14:textId="77777777" w:rsidR="00C9713F" w:rsidRPr="00C806B7" w:rsidRDefault="00C9713F" w:rsidP="009540FB">
            <w:pPr>
              <w:rPr>
                <w:sz w:val="18"/>
                <w:szCs w:val="18"/>
              </w:rPr>
            </w:pPr>
            <w:r w:rsidRPr="00C806B7">
              <w:rPr>
                <w:sz w:val="18"/>
                <w:szCs w:val="18"/>
              </w:rPr>
              <w:t>0.50</w:t>
            </w:r>
          </w:p>
        </w:tc>
        <w:tc>
          <w:tcPr>
            <w:tcW w:w="710" w:type="dxa"/>
            <w:vAlign w:val="center"/>
          </w:tcPr>
          <w:p w14:paraId="1BF95CF6" w14:textId="77777777" w:rsidR="00C9713F" w:rsidRPr="00927185" w:rsidRDefault="00C9713F" w:rsidP="009540FB">
            <w:pPr>
              <w:rPr>
                <w:sz w:val="18"/>
                <w:szCs w:val="18"/>
              </w:rPr>
            </w:pPr>
            <w:r w:rsidRPr="00927185">
              <w:rPr>
                <w:sz w:val="18"/>
                <w:szCs w:val="18"/>
              </w:rPr>
              <w:t>3.35</w:t>
            </w:r>
          </w:p>
        </w:tc>
        <w:tc>
          <w:tcPr>
            <w:tcW w:w="730" w:type="dxa"/>
            <w:vAlign w:val="center"/>
          </w:tcPr>
          <w:p w14:paraId="48700F33" w14:textId="77777777" w:rsidR="00C9713F" w:rsidRPr="00927185" w:rsidRDefault="00C9713F" w:rsidP="009540FB">
            <w:pPr>
              <w:rPr>
                <w:sz w:val="18"/>
                <w:szCs w:val="18"/>
              </w:rPr>
            </w:pPr>
            <w:r w:rsidRPr="00927185">
              <w:rPr>
                <w:sz w:val="18"/>
                <w:szCs w:val="18"/>
              </w:rPr>
              <w:t>0.52</w:t>
            </w:r>
          </w:p>
        </w:tc>
        <w:tc>
          <w:tcPr>
            <w:tcW w:w="710" w:type="dxa"/>
            <w:vAlign w:val="center"/>
          </w:tcPr>
          <w:p w14:paraId="0E03FC76" w14:textId="77777777" w:rsidR="00C9713F" w:rsidRPr="00F71543" w:rsidRDefault="00C9713F" w:rsidP="009540FB">
            <w:pPr>
              <w:rPr>
                <w:sz w:val="18"/>
                <w:szCs w:val="18"/>
              </w:rPr>
            </w:pPr>
            <w:r w:rsidRPr="00F71543">
              <w:rPr>
                <w:sz w:val="18"/>
                <w:szCs w:val="18"/>
              </w:rPr>
              <w:t>3.35</w:t>
            </w:r>
          </w:p>
        </w:tc>
        <w:tc>
          <w:tcPr>
            <w:tcW w:w="660" w:type="dxa"/>
            <w:vAlign w:val="center"/>
          </w:tcPr>
          <w:p w14:paraId="49F8E1AE" w14:textId="77777777" w:rsidR="00C9713F" w:rsidRPr="00F71543" w:rsidRDefault="00C9713F" w:rsidP="009540FB">
            <w:pPr>
              <w:rPr>
                <w:sz w:val="18"/>
                <w:szCs w:val="18"/>
              </w:rPr>
            </w:pPr>
            <w:r w:rsidRPr="00F71543">
              <w:rPr>
                <w:sz w:val="18"/>
                <w:szCs w:val="18"/>
              </w:rPr>
              <w:t>0.54</w:t>
            </w:r>
          </w:p>
        </w:tc>
        <w:tc>
          <w:tcPr>
            <w:tcW w:w="710" w:type="dxa"/>
            <w:vAlign w:val="center"/>
          </w:tcPr>
          <w:p w14:paraId="6BF6AD7F" w14:textId="77777777" w:rsidR="00C9713F" w:rsidRPr="00C54B55" w:rsidRDefault="00C9713F" w:rsidP="009540FB">
            <w:pPr>
              <w:rPr>
                <w:sz w:val="18"/>
                <w:szCs w:val="18"/>
              </w:rPr>
            </w:pPr>
            <w:r w:rsidRPr="00C54B55">
              <w:rPr>
                <w:sz w:val="18"/>
                <w:szCs w:val="18"/>
              </w:rPr>
              <w:t>3.33</w:t>
            </w:r>
          </w:p>
        </w:tc>
        <w:tc>
          <w:tcPr>
            <w:tcW w:w="590" w:type="dxa"/>
            <w:vAlign w:val="center"/>
          </w:tcPr>
          <w:p w14:paraId="716AC071" w14:textId="77777777" w:rsidR="00C9713F" w:rsidRPr="00C54B55" w:rsidRDefault="00C9713F" w:rsidP="009540FB">
            <w:pPr>
              <w:rPr>
                <w:sz w:val="18"/>
                <w:szCs w:val="18"/>
              </w:rPr>
            </w:pPr>
            <w:r w:rsidRPr="00C54B55">
              <w:rPr>
                <w:sz w:val="18"/>
                <w:szCs w:val="18"/>
              </w:rPr>
              <w:t>0.46</w:t>
            </w:r>
          </w:p>
        </w:tc>
        <w:tc>
          <w:tcPr>
            <w:tcW w:w="660" w:type="dxa"/>
            <w:vAlign w:val="center"/>
          </w:tcPr>
          <w:p w14:paraId="2765B10E" w14:textId="77777777" w:rsidR="00C9713F" w:rsidRPr="00287700" w:rsidRDefault="00C9713F" w:rsidP="009540FB">
            <w:pPr>
              <w:rPr>
                <w:sz w:val="18"/>
                <w:szCs w:val="18"/>
              </w:rPr>
            </w:pPr>
            <w:r w:rsidRPr="00287700">
              <w:rPr>
                <w:sz w:val="18"/>
                <w:szCs w:val="18"/>
              </w:rPr>
              <w:t>3.35</w:t>
            </w:r>
          </w:p>
        </w:tc>
        <w:tc>
          <w:tcPr>
            <w:tcW w:w="630" w:type="dxa"/>
            <w:vAlign w:val="center"/>
          </w:tcPr>
          <w:p w14:paraId="03461F43" w14:textId="77777777" w:rsidR="00C9713F" w:rsidRPr="00287700" w:rsidRDefault="00C9713F" w:rsidP="009540FB">
            <w:pPr>
              <w:rPr>
                <w:sz w:val="18"/>
                <w:szCs w:val="18"/>
              </w:rPr>
            </w:pPr>
            <w:r w:rsidRPr="00287700">
              <w:rPr>
                <w:sz w:val="18"/>
                <w:szCs w:val="18"/>
              </w:rPr>
              <w:t>0.52</w:t>
            </w:r>
          </w:p>
        </w:tc>
      </w:tr>
      <w:tr w:rsidR="00C9713F" w:rsidRPr="008A6873" w14:paraId="4986DE67" w14:textId="77777777" w:rsidTr="009540FB">
        <w:tc>
          <w:tcPr>
            <w:tcW w:w="738" w:type="dxa"/>
            <w:vAlign w:val="center"/>
          </w:tcPr>
          <w:p w14:paraId="48155EA1" w14:textId="77777777" w:rsidR="00C9713F" w:rsidRPr="00B87726" w:rsidRDefault="00C9713F" w:rsidP="009540FB">
            <w:pPr>
              <w:rPr>
                <w:sz w:val="20"/>
              </w:rPr>
            </w:pPr>
            <w:r w:rsidRPr="00B87726">
              <w:rPr>
                <w:sz w:val="20"/>
              </w:rPr>
              <w:t>5</w:t>
            </w:r>
          </w:p>
        </w:tc>
        <w:tc>
          <w:tcPr>
            <w:tcW w:w="630" w:type="dxa"/>
            <w:vAlign w:val="center"/>
          </w:tcPr>
          <w:p w14:paraId="76DC21D3" w14:textId="77777777" w:rsidR="00C9713F" w:rsidRPr="005232AE" w:rsidRDefault="00C9713F" w:rsidP="009540FB">
            <w:pPr>
              <w:rPr>
                <w:sz w:val="18"/>
                <w:szCs w:val="18"/>
              </w:rPr>
            </w:pPr>
            <w:r w:rsidRPr="005232AE">
              <w:rPr>
                <w:sz w:val="18"/>
                <w:szCs w:val="18"/>
              </w:rPr>
              <w:t>1631</w:t>
            </w:r>
          </w:p>
        </w:tc>
        <w:tc>
          <w:tcPr>
            <w:tcW w:w="709" w:type="dxa"/>
            <w:vAlign w:val="center"/>
          </w:tcPr>
          <w:p w14:paraId="760A8599" w14:textId="77777777" w:rsidR="00C9713F" w:rsidRPr="005C003B" w:rsidRDefault="00C9713F" w:rsidP="009540FB">
            <w:pPr>
              <w:rPr>
                <w:sz w:val="18"/>
                <w:szCs w:val="18"/>
              </w:rPr>
            </w:pPr>
            <w:r w:rsidRPr="005C003B">
              <w:rPr>
                <w:sz w:val="18"/>
                <w:szCs w:val="18"/>
              </w:rPr>
              <w:t>3.40</w:t>
            </w:r>
          </w:p>
        </w:tc>
        <w:tc>
          <w:tcPr>
            <w:tcW w:w="641" w:type="dxa"/>
            <w:vAlign w:val="center"/>
          </w:tcPr>
          <w:p w14:paraId="0CB438CB" w14:textId="77777777" w:rsidR="00C9713F" w:rsidRPr="005C003B" w:rsidRDefault="00C9713F" w:rsidP="009540FB">
            <w:pPr>
              <w:rPr>
                <w:sz w:val="18"/>
                <w:szCs w:val="18"/>
              </w:rPr>
            </w:pPr>
            <w:r w:rsidRPr="005C003B">
              <w:rPr>
                <w:sz w:val="18"/>
                <w:szCs w:val="18"/>
              </w:rPr>
              <w:t>0.49</w:t>
            </w:r>
          </w:p>
        </w:tc>
        <w:tc>
          <w:tcPr>
            <w:tcW w:w="710" w:type="dxa"/>
            <w:vAlign w:val="center"/>
          </w:tcPr>
          <w:p w14:paraId="78F3811C" w14:textId="77777777" w:rsidR="00C9713F" w:rsidRPr="002F0DC4" w:rsidRDefault="00C9713F" w:rsidP="009540FB">
            <w:pPr>
              <w:rPr>
                <w:sz w:val="18"/>
                <w:szCs w:val="18"/>
              </w:rPr>
            </w:pPr>
            <w:r w:rsidRPr="002F0DC4">
              <w:rPr>
                <w:sz w:val="18"/>
                <w:szCs w:val="18"/>
              </w:rPr>
              <w:t>3.10</w:t>
            </w:r>
          </w:p>
        </w:tc>
        <w:tc>
          <w:tcPr>
            <w:tcW w:w="640" w:type="dxa"/>
            <w:vAlign w:val="center"/>
          </w:tcPr>
          <w:p w14:paraId="30AD064F" w14:textId="77777777" w:rsidR="00C9713F" w:rsidRPr="002F0DC4" w:rsidRDefault="00C9713F" w:rsidP="009540FB">
            <w:pPr>
              <w:rPr>
                <w:sz w:val="18"/>
                <w:szCs w:val="18"/>
              </w:rPr>
            </w:pPr>
            <w:r w:rsidRPr="002F0DC4">
              <w:rPr>
                <w:sz w:val="18"/>
                <w:szCs w:val="18"/>
              </w:rPr>
              <w:t>0.57</w:t>
            </w:r>
          </w:p>
        </w:tc>
        <w:tc>
          <w:tcPr>
            <w:tcW w:w="630" w:type="dxa"/>
            <w:vAlign w:val="center"/>
          </w:tcPr>
          <w:p w14:paraId="78D7D758" w14:textId="77777777" w:rsidR="00C9713F" w:rsidRPr="006E5D89" w:rsidRDefault="00C9713F" w:rsidP="009540FB">
            <w:pPr>
              <w:rPr>
                <w:sz w:val="18"/>
                <w:szCs w:val="18"/>
              </w:rPr>
            </w:pPr>
            <w:r w:rsidRPr="006E5D89">
              <w:rPr>
                <w:sz w:val="18"/>
                <w:szCs w:val="18"/>
              </w:rPr>
              <w:t>3.42</w:t>
            </w:r>
          </w:p>
        </w:tc>
        <w:tc>
          <w:tcPr>
            <w:tcW w:w="630" w:type="dxa"/>
            <w:vAlign w:val="center"/>
          </w:tcPr>
          <w:p w14:paraId="0B6D3239" w14:textId="77777777" w:rsidR="00C9713F" w:rsidRPr="006E5D89" w:rsidRDefault="00C9713F" w:rsidP="009540FB">
            <w:pPr>
              <w:rPr>
                <w:sz w:val="18"/>
                <w:szCs w:val="18"/>
              </w:rPr>
            </w:pPr>
            <w:r w:rsidRPr="006E5D89">
              <w:rPr>
                <w:sz w:val="18"/>
                <w:szCs w:val="18"/>
              </w:rPr>
              <w:t>0.49</w:t>
            </w:r>
          </w:p>
        </w:tc>
        <w:tc>
          <w:tcPr>
            <w:tcW w:w="709" w:type="dxa"/>
            <w:vAlign w:val="center"/>
          </w:tcPr>
          <w:p w14:paraId="772C73DE" w14:textId="77777777" w:rsidR="00C9713F" w:rsidRPr="00C806B7" w:rsidRDefault="00C9713F" w:rsidP="009540FB">
            <w:pPr>
              <w:rPr>
                <w:sz w:val="18"/>
                <w:szCs w:val="18"/>
              </w:rPr>
            </w:pPr>
            <w:r w:rsidRPr="00C806B7">
              <w:rPr>
                <w:sz w:val="18"/>
                <w:szCs w:val="18"/>
              </w:rPr>
              <w:t>3.36</w:t>
            </w:r>
          </w:p>
        </w:tc>
        <w:tc>
          <w:tcPr>
            <w:tcW w:w="641" w:type="dxa"/>
            <w:vAlign w:val="center"/>
          </w:tcPr>
          <w:p w14:paraId="7F661091" w14:textId="77777777" w:rsidR="00C9713F" w:rsidRPr="00C806B7" w:rsidRDefault="00C9713F" w:rsidP="009540FB">
            <w:pPr>
              <w:rPr>
                <w:sz w:val="18"/>
                <w:szCs w:val="18"/>
              </w:rPr>
            </w:pPr>
            <w:r w:rsidRPr="00C806B7">
              <w:rPr>
                <w:sz w:val="18"/>
                <w:szCs w:val="18"/>
              </w:rPr>
              <w:t>0.50</w:t>
            </w:r>
          </w:p>
        </w:tc>
        <w:tc>
          <w:tcPr>
            <w:tcW w:w="710" w:type="dxa"/>
            <w:vAlign w:val="center"/>
          </w:tcPr>
          <w:p w14:paraId="099693E0" w14:textId="77777777" w:rsidR="00C9713F" w:rsidRPr="00927185" w:rsidRDefault="00C9713F" w:rsidP="009540FB">
            <w:pPr>
              <w:rPr>
                <w:sz w:val="18"/>
                <w:szCs w:val="18"/>
              </w:rPr>
            </w:pPr>
            <w:r w:rsidRPr="00927185">
              <w:rPr>
                <w:sz w:val="18"/>
                <w:szCs w:val="18"/>
              </w:rPr>
              <w:t>3.35</w:t>
            </w:r>
          </w:p>
        </w:tc>
        <w:tc>
          <w:tcPr>
            <w:tcW w:w="730" w:type="dxa"/>
            <w:vAlign w:val="center"/>
          </w:tcPr>
          <w:p w14:paraId="70B39BF7" w14:textId="77777777" w:rsidR="00C9713F" w:rsidRPr="00927185" w:rsidRDefault="00C9713F" w:rsidP="009540FB">
            <w:pPr>
              <w:rPr>
                <w:sz w:val="18"/>
                <w:szCs w:val="18"/>
              </w:rPr>
            </w:pPr>
            <w:r w:rsidRPr="00927185">
              <w:rPr>
                <w:sz w:val="18"/>
                <w:szCs w:val="18"/>
              </w:rPr>
              <w:t>0.52</w:t>
            </w:r>
          </w:p>
        </w:tc>
        <w:tc>
          <w:tcPr>
            <w:tcW w:w="710" w:type="dxa"/>
            <w:vAlign w:val="center"/>
          </w:tcPr>
          <w:p w14:paraId="35733749" w14:textId="77777777" w:rsidR="00C9713F" w:rsidRPr="00F71543" w:rsidRDefault="00C9713F" w:rsidP="009540FB">
            <w:pPr>
              <w:rPr>
                <w:sz w:val="18"/>
                <w:szCs w:val="18"/>
              </w:rPr>
            </w:pPr>
            <w:r w:rsidRPr="00F71543">
              <w:rPr>
                <w:sz w:val="18"/>
                <w:szCs w:val="18"/>
              </w:rPr>
              <w:t>3.37</w:t>
            </w:r>
          </w:p>
        </w:tc>
        <w:tc>
          <w:tcPr>
            <w:tcW w:w="660" w:type="dxa"/>
            <w:vAlign w:val="center"/>
          </w:tcPr>
          <w:p w14:paraId="201CBC5F" w14:textId="77777777" w:rsidR="00C9713F" w:rsidRPr="00F71543" w:rsidRDefault="00C9713F" w:rsidP="009540FB">
            <w:pPr>
              <w:rPr>
                <w:sz w:val="18"/>
                <w:szCs w:val="18"/>
              </w:rPr>
            </w:pPr>
            <w:r w:rsidRPr="00F71543">
              <w:rPr>
                <w:sz w:val="18"/>
                <w:szCs w:val="18"/>
              </w:rPr>
              <w:t>0.52</w:t>
            </w:r>
          </w:p>
        </w:tc>
        <w:tc>
          <w:tcPr>
            <w:tcW w:w="710" w:type="dxa"/>
            <w:vAlign w:val="center"/>
          </w:tcPr>
          <w:p w14:paraId="09733B9E" w14:textId="77777777" w:rsidR="00C9713F" w:rsidRPr="00C54B55" w:rsidRDefault="00C9713F" w:rsidP="009540FB">
            <w:pPr>
              <w:rPr>
                <w:sz w:val="18"/>
                <w:szCs w:val="18"/>
              </w:rPr>
            </w:pPr>
            <w:r w:rsidRPr="00C54B55">
              <w:rPr>
                <w:sz w:val="18"/>
                <w:szCs w:val="18"/>
              </w:rPr>
              <w:t>3.33</w:t>
            </w:r>
          </w:p>
        </w:tc>
        <w:tc>
          <w:tcPr>
            <w:tcW w:w="590" w:type="dxa"/>
            <w:vAlign w:val="center"/>
          </w:tcPr>
          <w:p w14:paraId="24C2CB3B" w14:textId="77777777" w:rsidR="00C9713F" w:rsidRPr="00C54B55" w:rsidRDefault="00C9713F" w:rsidP="009540FB">
            <w:pPr>
              <w:rPr>
                <w:sz w:val="18"/>
                <w:szCs w:val="18"/>
              </w:rPr>
            </w:pPr>
            <w:r w:rsidRPr="00C54B55">
              <w:rPr>
                <w:sz w:val="18"/>
                <w:szCs w:val="18"/>
              </w:rPr>
              <w:t>0.45</w:t>
            </w:r>
          </w:p>
        </w:tc>
        <w:tc>
          <w:tcPr>
            <w:tcW w:w="660" w:type="dxa"/>
            <w:vAlign w:val="center"/>
          </w:tcPr>
          <w:p w14:paraId="5FFB5E10" w14:textId="77777777" w:rsidR="00C9713F" w:rsidRPr="00287700" w:rsidRDefault="00C9713F" w:rsidP="009540FB">
            <w:pPr>
              <w:rPr>
                <w:sz w:val="18"/>
                <w:szCs w:val="18"/>
              </w:rPr>
            </w:pPr>
            <w:r w:rsidRPr="00287700">
              <w:rPr>
                <w:sz w:val="18"/>
                <w:szCs w:val="18"/>
              </w:rPr>
              <w:t>3.36</w:t>
            </w:r>
          </w:p>
        </w:tc>
        <w:tc>
          <w:tcPr>
            <w:tcW w:w="630" w:type="dxa"/>
            <w:vAlign w:val="center"/>
          </w:tcPr>
          <w:p w14:paraId="49547E87" w14:textId="77777777" w:rsidR="00C9713F" w:rsidRPr="00287700" w:rsidRDefault="00C9713F" w:rsidP="009540FB">
            <w:pPr>
              <w:rPr>
                <w:sz w:val="18"/>
                <w:szCs w:val="18"/>
              </w:rPr>
            </w:pPr>
            <w:r w:rsidRPr="00287700">
              <w:rPr>
                <w:sz w:val="18"/>
                <w:szCs w:val="18"/>
              </w:rPr>
              <w:t>0.51</w:t>
            </w:r>
          </w:p>
        </w:tc>
      </w:tr>
      <w:tr w:rsidR="00C9713F" w:rsidRPr="008A6873" w14:paraId="06033170" w14:textId="77777777" w:rsidTr="009540FB">
        <w:tc>
          <w:tcPr>
            <w:tcW w:w="738" w:type="dxa"/>
            <w:vAlign w:val="center"/>
          </w:tcPr>
          <w:p w14:paraId="560EFBB2" w14:textId="77777777" w:rsidR="00C9713F" w:rsidRPr="00B87726" w:rsidRDefault="00C9713F" w:rsidP="009540FB">
            <w:pPr>
              <w:rPr>
                <w:sz w:val="20"/>
              </w:rPr>
            </w:pPr>
            <w:r w:rsidRPr="00B87726">
              <w:rPr>
                <w:sz w:val="20"/>
              </w:rPr>
              <w:t>6</w:t>
            </w:r>
          </w:p>
        </w:tc>
        <w:tc>
          <w:tcPr>
            <w:tcW w:w="630" w:type="dxa"/>
            <w:vAlign w:val="center"/>
          </w:tcPr>
          <w:p w14:paraId="17DAB32F" w14:textId="77777777" w:rsidR="00C9713F" w:rsidRPr="005232AE" w:rsidRDefault="00C9713F" w:rsidP="009540FB">
            <w:pPr>
              <w:rPr>
                <w:sz w:val="18"/>
                <w:szCs w:val="18"/>
              </w:rPr>
            </w:pPr>
            <w:r w:rsidRPr="005232AE">
              <w:rPr>
                <w:sz w:val="18"/>
                <w:szCs w:val="18"/>
              </w:rPr>
              <w:t>1347</w:t>
            </w:r>
          </w:p>
        </w:tc>
        <w:tc>
          <w:tcPr>
            <w:tcW w:w="709" w:type="dxa"/>
            <w:vAlign w:val="center"/>
          </w:tcPr>
          <w:p w14:paraId="3C18CB8B" w14:textId="77777777" w:rsidR="00C9713F" w:rsidRPr="005C003B" w:rsidRDefault="00C9713F" w:rsidP="009540FB">
            <w:pPr>
              <w:rPr>
                <w:sz w:val="18"/>
                <w:szCs w:val="18"/>
              </w:rPr>
            </w:pPr>
            <w:r w:rsidRPr="005C003B">
              <w:rPr>
                <w:sz w:val="18"/>
                <w:szCs w:val="18"/>
              </w:rPr>
              <w:t>3.17</w:t>
            </w:r>
          </w:p>
        </w:tc>
        <w:tc>
          <w:tcPr>
            <w:tcW w:w="641" w:type="dxa"/>
            <w:vAlign w:val="center"/>
          </w:tcPr>
          <w:p w14:paraId="1E45798D" w14:textId="77777777" w:rsidR="00C9713F" w:rsidRPr="005C003B" w:rsidRDefault="00C9713F" w:rsidP="009540FB">
            <w:pPr>
              <w:rPr>
                <w:sz w:val="18"/>
                <w:szCs w:val="18"/>
              </w:rPr>
            </w:pPr>
            <w:r w:rsidRPr="005C003B">
              <w:rPr>
                <w:sz w:val="18"/>
                <w:szCs w:val="18"/>
              </w:rPr>
              <w:t>0.48</w:t>
            </w:r>
          </w:p>
        </w:tc>
        <w:tc>
          <w:tcPr>
            <w:tcW w:w="710" w:type="dxa"/>
            <w:vAlign w:val="center"/>
          </w:tcPr>
          <w:p w14:paraId="6A54D8D5" w14:textId="77777777" w:rsidR="00C9713F" w:rsidRPr="002F0DC4" w:rsidRDefault="00C9713F" w:rsidP="009540FB">
            <w:pPr>
              <w:rPr>
                <w:sz w:val="18"/>
                <w:szCs w:val="18"/>
              </w:rPr>
            </w:pPr>
            <w:r w:rsidRPr="002F0DC4">
              <w:rPr>
                <w:sz w:val="18"/>
                <w:szCs w:val="18"/>
              </w:rPr>
              <w:t>2.84</w:t>
            </w:r>
          </w:p>
        </w:tc>
        <w:tc>
          <w:tcPr>
            <w:tcW w:w="640" w:type="dxa"/>
            <w:vAlign w:val="center"/>
          </w:tcPr>
          <w:p w14:paraId="540F4F93" w14:textId="77777777" w:rsidR="00C9713F" w:rsidRPr="002F0DC4" w:rsidRDefault="00C9713F" w:rsidP="009540FB">
            <w:pPr>
              <w:rPr>
                <w:sz w:val="18"/>
                <w:szCs w:val="18"/>
              </w:rPr>
            </w:pPr>
            <w:r w:rsidRPr="002F0DC4">
              <w:rPr>
                <w:sz w:val="18"/>
                <w:szCs w:val="18"/>
              </w:rPr>
              <w:t>0.58</w:t>
            </w:r>
          </w:p>
        </w:tc>
        <w:tc>
          <w:tcPr>
            <w:tcW w:w="630" w:type="dxa"/>
            <w:vAlign w:val="center"/>
          </w:tcPr>
          <w:p w14:paraId="6A6C9F54" w14:textId="77777777" w:rsidR="00C9713F" w:rsidRPr="006E5D89" w:rsidRDefault="00C9713F" w:rsidP="009540FB">
            <w:pPr>
              <w:rPr>
                <w:sz w:val="18"/>
                <w:szCs w:val="18"/>
              </w:rPr>
            </w:pPr>
            <w:r w:rsidRPr="006E5D89">
              <w:rPr>
                <w:sz w:val="18"/>
                <w:szCs w:val="18"/>
              </w:rPr>
              <w:t>3.24</w:t>
            </w:r>
          </w:p>
        </w:tc>
        <w:tc>
          <w:tcPr>
            <w:tcW w:w="630" w:type="dxa"/>
            <w:vAlign w:val="center"/>
          </w:tcPr>
          <w:p w14:paraId="64294D0E" w14:textId="77777777" w:rsidR="00C9713F" w:rsidRPr="006E5D89" w:rsidRDefault="00C9713F" w:rsidP="009540FB">
            <w:pPr>
              <w:rPr>
                <w:sz w:val="18"/>
                <w:szCs w:val="18"/>
              </w:rPr>
            </w:pPr>
            <w:r w:rsidRPr="006E5D89">
              <w:rPr>
                <w:sz w:val="18"/>
                <w:szCs w:val="18"/>
              </w:rPr>
              <w:t>0.48</w:t>
            </w:r>
          </w:p>
        </w:tc>
        <w:tc>
          <w:tcPr>
            <w:tcW w:w="709" w:type="dxa"/>
            <w:vAlign w:val="center"/>
          </w:tcPr>
          <w:p w14:paraId="1F7DEF60" w14:textId="77777777" w:rsidR="00C9713F" w:rsidRPr="00C806B7" w:rsidRDefault="00C9713F" w:rsidP="009540FB">
            <w:pPr>
              <w:rPr>
                <w:sz w:val="18"/>
                <w:szCs w:val="18"/>
              </w:rPr>
            </w:pPr>
            <w:r w:rsidRPr="00C806B7">
              <w:rPr>
                <w:sz w:val="18"/>
                <w:szCs w:val="18"/>
              </w:rPr>
              <w:t>3.18</w:t>
            </w:r>
          </w:p>
        </w:tc>
        <w:tc>
          <w:tcPr>
            <w:tcW w:w="641" w:type="dxa"/>
            <w:vAlign w:val="center"/>
          </w:tcPr>
          <w:p w14:paraId="3D54EED2" w14:textId="77777777" w:rsidR="00C9713F" w:rsidRPr="00C806B7" w:rsidRDefault="00C9713F" w:rsidP="009540FB">
            <w:pPr>
              <w:rPr>
                <w:sz w:val="18"/>
                <w:szCs w:val="18"/>
              </w:rPr>
            </w:pPr>
            <w:r w:rsidRPr="00C806B7">
              <w:rPr>
                <w:sz w:val="18"/>
                <w:szCs w:val="18"/>
              </w:rPr>
              <w:t>0.48</w:t>
            </w:r>
          </w:p>
        </w:tc>
        <w:tc>
          <w:tcPr>
            <w:tcW w:w="710" w:type="dxa"/>
            <w:vAlign w:val="center"/>
          </w:tcPr>
          <w:p w14:paraId="7E5AC9EC" w14:textId="77777777" w:rsidR="00C9713F" w:rsidRPr="00927185" w:rsidRDefault="00C9713F" w:rsidP="009540FB">
            <w:pPr>
              <w:rPr>
                <w:sz w:val="18"/>
                <w:szCs w:val="18"/>
              </w:rPr>
            </w:pPr>
            <w:r w:rsidRPr="00927185">
              <w:rPr>
                <w:sz w:val="18"/>
                <w:szCs w:val="18"/>
              </w:rPr>
              <w:t>3.02</w:t>
            </w:r>
          </w:p>
        </w:tc>
        <w:tc>
          <w:tcPr>
            <w:tcW w:w="730" w:type="dxa"/>
            <w:vAlign w:val="center"/>
          </w:tcPr>
          <w:p w14:paraId="7C01688E" w14:textId="77777777" w:rsidR="00C9713F" w:rsidRPr="00927185" w:rsidRDefault="00C9713F" w:rsidP="009540FB">
            <w:pPr>
              <w:rPr>
                <w:sz w:val="18"/>
                <w:szCs w:val="18"/>
              </w:rPr>
            </w:pPr>
            <w:r w:rsidRPr="00927185">
              <w:rPr>
                <w:sz w:val="18"/>
                <w:szCs w:val="18"/>
              </w:rPr>
              <w:t>0.56</w:t>
            </w:r>
          </w:p>
        </w:tc>
        <w:tc>
          <w:tcPr>
            <w:tcW w:w="710" w:type="dxa"/>
            <w:vAlign w:val="center"/>
          </w:tcPr>
          <w:p w14:paraId="5D14F94F" w14:textId="77777777" w:rsidR="00C9713F" w:rsidRPr="00F71543" w:rsidRDefault="00C9713F" w:rsidP="009540FB">
            <w:pPr>
              <w:rPr>
                <w:sz w:val="18"/>
                <w:szCs w:val="18"/>
              </w:rPr>
            </w:pPr>
            <w:r w:rsidRPr="00F71543">
              <w:rPr>
                <w:sz w:val="18"/>
                <w:szCs w:val="18"/>
              </w:rPr>
              <w:t>3.13</w:t>
            </w:r>
          </w:p>
        </w:tc>
        <w:tc>
          <w:tcPr>
            <w:tcW w:w="660" w:type="dxa"/>
            <w:vAlign w:val="center"/>
          </w:tcPr>
          <w:p w14:paraId="08AD30EE" w14:textId="77777777" w:rsidR="00C9713F" w:rsidRPr="00F71543" w:rsidRDefault="00C9713F" w:rsidP="009540FB">
            <w:pPr>
              <w:rPr>
                <w:sz w:val="18"/>
                <w:szCs w:val="18"/>
              </w:rPr>
            </w:pPr>
            <w:r w:rsidRPr="00F71543">
              <w:rPr>
                <w:sz w:val="18"/>
                <w:szCs w:val="18"/>
              </w:rPr>
              <w:t>0.54</w:t>
            </w:r>
          </w:p>
        </w:tc>
        <w:tc>
          <w:tcPr>
            <w:tcW w:w="710" w:type="dxa"/>
            <w:vAlign w:val="center"/>
          </w:tcPr>
          <w:p w14:paraId="773ADD25" w14:textId="77777777" w:rsidR="00C9713F" w:rsidRPr="00C54B55" w:rsidRDefault="00C9713F" w:rsidP="009540FB">
            <w:pPr>
              <w:rPr>
                <w:sz w:val="18"/>
                <w:szCs w:val="18"/>
              </w:rPr>
            </w:pPr>
            <w:r w:rsidRPr="00C54B55">
              <w:rPr>
                <w:sz w:val="18"/>
                <w:szCs w:val="18"/>
              </w:rPr>
              <w:t>3.10</w:t>
            </w:r>
          </w:p>
        </w:tc>
        <w:tc>
          <w:tcPr>
            <w:tcW w:w="590" w:type="dxa"/>
            <w:vAlign w:val="center"/>
          </w:tcPr>
          <w:p w14:paraId="2842C79C" w14:textId="77777777" w:rsidR="00C9713F" w:rsidRPr="00C54B55" w:rsidRDefault="00C9713F" w:rsidP="009540FB">
            <w:pPr>
              <w:rPr>
                <w:sz w:val="18"/>
                <w:szCs w:val="18"/>
              </w:rPr>
            </w:pPr>
            <w:r w:rsidRPr="00C54B55">
              <w:rPr>
                <w:sz w:val="18"/>
                <w:szCs w:val="18"/>
              </w:rPr>
              <w:t>0.43</w:t>
            </w:r>
          </w:p>
        </w:tc>
        <w:tc>
          <w:tcPr>
            <w:tcW w:w="660" w:type="dxa"/>
            <w:vAlign w:val="center"/>
          </w:tcPr>
          <w:p w14:paraId="24F06631" w14:textId="77777777" w:rsidR="00C9713F" w:rsidRPr="00287700" w:rsidRDefault="00C9713F" w:rsidP="009540FB">
            <w:pPr>
              <w:rPr>
                <w:sz w:val="18"/>
                <w:szCs w:val="18"/>
              </w:rPr>
            </w:pPr>
            <w:r w:rsidRPr="00287700">
              <w:rPr>
                <w:sz w:val="18"/>
                <w:szCs w:val="18"/>
              </w:rPr>
              <w:t>3.14</w:t>
            </w:r>
          </w:p>
        </w:tc>
        <w:tc>
          <w:tcPr>
            <w:tcW w:w="630" w:type="dxa"/>
            <w:vAlign w:val="center"/>
          </w:tcPr>
          <w:p w14:paraId="358D3A52" w14:textId="77777777" w:rsidR="00C9713F" w:rsidRPr="00287700" w:rsidRDefault="00C9713F" w:rsidP="009540FB">
            <w:pPr>
              <w:rPr>
                <w:sz w:val="18"/>
                <w:szCs w:val="18"/>
              </w:rPr>
            </w:pPr>
            <w:r w:rsidRPr="00287700">
              <w:rPr>
                <w:sz w:val="18"/>
                <w:szCs w:val="18"/>
              </w:rPr>
              <w:t>0.52</w:t>
            </w:r>
          </w:p>
        </w:tc>
      </w:tr>
      <w:tr w:rsidR="00C9713F" w:rsidRPr="008A6873" w14:paraId="7B272A0E" w14:textId="77777777" w:rsidTr="009540FB">
        <w:tc>
          <w:tcPr>
            <w:tcW w:w="738" w:type="dxa"/>
            <w:vAlign w:val="center"/>
          </w:tcPr>
          <w:p w14:paraId="438C3A67" w14:textId="77777777" w:rsidR="00C9713F" w:rsidRPr="00B87726" w:rsidRDefault="00C9713F" w:rsidP="009540FB">
            <w:pPr>
              <w:rPr>
                <w:sz w:val="20"/>
              </w:rPr>
            </w:pPr>
            <w:r w:rsidRPr="00B87726">
              <w:rPr>
                <w:sz w:val="20"/>
              </w:rPr>
              <w:t>7</w:t>
            </w:r>
          </w:p>
        </w:tc>
        <w:tc>
          <w:tcPr>
            <w:tcW w:w="630" w:type="dxa"/>
            <w:vAlign w:val="center"/>
          </w:tcPr>
          <w:p w14:paraId="75A95B67" w14:textId="77777777" w:rsidR="00C9713F" w:rsidRPr="005232AE" w:rsidRDefault="00C9713F" w:rsidP="009540FB">
            <w:pPr>
              <w:rPr>
                <w:sz w:val="18"/>
                <w:szCs w:val="18"/>
              </w:rPr>
            </w:pPr>
            <w:r w:rsidRPr="005232AE">
              <w:rPr>
                <w:sz w:val="18"/>
                <w:szCs w:val="18"/>
              </w:rPr>
              <w:t>892</w:t>
            </w:r>
          </w:p>
        </w:tc>
        <w:tc>
          <w:tcPr>
            <w:tcW w:w="709" w:type="dxa"/>
            <w:vAlign w:val="center"/>
          </w:tcPr>
          <w:p w14:paraId="7D248463" w14:textId="77777777" w:rsidR="00C9713F" w:rsidRPr="005C003B" w:rsidRDefault="00C9713F" w:rsidP="009540FB">
            <w:pPr>
              <w:rPr>
                <w:sz w:val="18"/>
                <w:szCs w:val="18"/>
              </w:rPr>
            </w:pPr>
            <w:r w:rsidRPr="005C003B">
              <w:rPr>
                <w:sz w:val="18"/>
                <w:szCs w:val="18"/>
              </w:rPr>
              <w:t>3.12</w:t>
            </w:r>
          </w:p>
        </w:tc>
        <w:tc>
          <w:tcPr>
            <w:tcW w:w="641" w:type="dxa"/>
            <w:vAlign w:val="center"/>
          </w:tcPr>
          <w:p w14:paraId="7CF7C179" w14:textId="77777777" w:rsidR="00C9713F" w:rsidRPr="005C003B" w:rsidRDefault="00C9713F" w:rsidP="009540FB">
            <w:pPr>
              <w:rPr>
                <w:sz w:val="18"/>
                <w:szCs w:val="18"/>
              </w:rPr>
            </w:pPr>
            <w:r w:rsidRPr="005C003B">
              <w:rPr>
                <w:sz w:val="18"/>
                <w:szCs w:val="18"/>
              </w:rPr>
              <w:t>0.51</w:t>
            </w:r>
          </w:p>
        </w:tc>
        <w:tc>
          <w:tcPr>
            <w:tcW w:w="710" w:type="dxa"/>
            <w:vAlign w:val="center"/>
          </w:tcPr>
          <w:p w14:paraId="47C6345F" w14:textId="77777777" w:rsidR="00C9713F" w:rsidRPr="002F0DC4" w:rsidRDefault="00C9713F" w:rsidP="009540FB">
            <w:pPr>
              <w:rPr>
                <w:sz w:val="18"/>
                <w:szCs w:val="18"/>
              </w:rPr>
            </w:pPr>
            <w:r w:rsidRPr="002F0DC4">
              <w:rPr>
                <w:sz w:val="18"/>
                <w:szCs w:val="18"/>
              </w:rPr>
              <w:t>2.78</w:t>
            </w:r>
          </w:p>
        </w:tc>
        <w:tc>
          <w:tcPr>
            <w:tcW w:w="640" w:type="dxa"/>
            <w:vAlign w:val="center"/>
          </w:tcPr>
          <w:p w14:paraId="19D3EC44" w14:textId="77777777" w:rsidR="00C9713F" w:rsidRPr="002F0DC4" w:rsidRDefault="00C9713F" w:rsidP="009540FB">
            <w:pPr>
              <w:rPr>
                <w:sz w:val="18"/>
                <w:szCs w:val="18"/>
              </w:rPr>
            </w:pPr>
            <w:r w:rsidRPr="002F0DC4">
              <w:rPr>
                <w:sz w:val="18"/>
                <w:szCs w:val="18"/>
              </w:rPr>
              <w:t>0.62</w:t>
            </w:r>
          </w:p>
        </w:tc>
        <w:tc>
          <w:tcPr>
            <w:tcW w:w="630" w:type="dxa"/>
            <w:vAlign w:val="center"/>
          </w:tcPr>
          <w:p w14:paraId="721BB8AD" w14:textId="77777777" w:rsidR="00C9713F" w:rsidRPr="006E5D89" w:rsidRDefault="00C9713F" w:rsidP="009540FB">
            <w:pPr>
              <w:rPr>
                <w:sz w:val="18"/>
                <w:szCs w:val="18"/>
              </w:rPr>
            </w:pPr>
            <w:r w:rsidRPr="006E5D89">
              <w:rPr>
                <w:sz w:val="18"/>
                <w:szCs w:val="18"/>
              </w:rPr>
              <w:t>3.21</w:t>
            </w:r>
          </w:p>
        </w:tc>
        <w:tc>
          <w:tcPr>
            <w:tcW w:w="630" w:type="dxa"/>
            <w:vAlign w:val="center"/>
          </w:tcPr>
          <w:p w14:paraId="2C88CC18" w14:textId="77777777" w:rsidR="00C9713F" w:rsidRPr="006E5D89" w:rsidRDefault="00C9713F" w:rsidP="009540FB">
            <w:pPr>
              <w:rPr>
                <w:sz w:val="18"/>
                <w:szCs w:val="18"/>
              </w:rPr>
            </w:pPr>
            <w:r w:rsidRPr="006E5D89">
              <w:rPr>
                <w:sz w:val="18"/>
                <w:szCs w:val="18"/>
              </w:rPr>
              <w:t>0.49</w:t>
            </w:r>
          </w:p>
        </w:tc>
        <w:tc>
          <w:tcPr>
            <w:tcW w:w="709" w:type="dxa"/>
            <w:vAlign w:val="center"/>
          </w:tcPr>
          <w:p w14:paraId="170A8951" w14:textId="77777777" w:rsidR="00C9713F" w:rsidRPr="00C806B7" w:rsidRDefault="00C9713F" w:rsidP="009540FB">
            <w:pPr>
              <w:rPr>
                <w:sz w:val="18"/>
                <w:szCs w:val="18"/>
              </w:rPr>
            </w:pPr>
            <w:r w:rsidRPr="00C806B7">
              <w:rPr>
                <w:sz w:val="18"/>
                <w:szCs w:val="18"/>
              </w:rPr>
              <w:t>3.12</w:t>
            </w:r>
          </w:p>
        </w:tc>
        <w:tc>
          <w:tcPr>
            <w:tcW w:w="641" w:type="dxa"/>
            <w:vAlign w:val="center"/>
          </w:tcPr>
          <w:p w14:paraId="0A429EAD" w14:textId="77777777" w:rsidR="00C9713F" w:rsidRPr="00C806B7" w:rsidRDefault="00C9713F" w:rsidP="009540FB">
            <w:pPr>
              <w:rPr>
                <w:sz w:val="18"/>
                <w:szCs w:val="18"/>
              </w:rPr>
            </w:pPr>
            <w:r w:rsidRPr="00C806B7">
              <w:rPr>
                <w:sz w:val="18"/>
                <w:szCs w:val="18"/>
              </w:rPr>
              <w:t>0.50</w:t>
            </w:r>
          </w:p>
        </w:tc>
        <w:tc>
          <w:tcPr>
            <w:tcW w:w="710" w:type="dxa"/>
            <w:vAlign w:val="center"/>
          </w:tcPr>
          <w:p w14:paraId="38CE19CE" w14:textId="77777777" w:rsidR="00C9713F" w:rsidRPr="00927185" w:rsidRDefault="00C9713F" w:rsidP="009540FB">
            <w:pPr>
              <w:rPr>
                <w:sz w:val="18"/>
                <w:szCs w:val="18"/>
              </w:rPr>
            </w:pPr>
            <w:r w:rsidRPr="00927185">
              <w:rPr>
                <w:sz w:val="18"/>
                <w:szCs w:val="18"/>
              </w:rPr>
              <w:t>2.97</w:t>
            </w:r>
          </w:p>
        </w:tc>
        <w:tc>
          <w:tcPr>
            <w:tcW w:w="730" w:type="dxa"/>
            <w:vAlign w:val="center"/>
          </w:tcPr>
          <w:p w14:paraId="55C0CE33" w14:textId="77777777" w:rsidR="00C9713F" w:rsidRPr="00927185" w:rsidRDefault="00C9713F" w:rsidP="009540FB">
            <w:pPr>
              <w:rPr>
                <w:sz w:val="18"/>
                <w:szCs w:val="18"/>
              </w:rPr>
            </w:pPr>
            <w:r w:rsidRPr="00927185">
              <w:rPr>
                <w:sz w:val="18"/>
                <w:szCs w:val="18"/>
              </w:rPr>
              <w:t>0.60</w:t>
            </w:r>
          </w:p>
        </w:tc>
        <w:tc>
          <w:tcPr>
            <w:tcW w:w="710" w:type="dxa"/>
            <w:vAlign w:val="center"/>
          </w:tcPr>
          <w:p w14:paraId="60B3569D" w14:textId="77777777" w:rsidR="00C9713F" w:rsidRPr="00F71543" w:rsidRDefault="00C9713F" w:rsidP="009540FB">
            <w:pPr>
              <w:rPr>
                <w:sz w:val="18"/>
                <w:szCs w:val="18"/>
              </w:rPr>
            </w:pPr>
            <w:r w:rsidRPr="00F71543">
              <w:rPr>
                <w:sz w:val="18"/>
                <w:szCs w:val="18"/>
              </w:rPr>
              <w:t>3.12</w:t>
            </w:r>
          </w:p>
        </w:tc>
        <w:tc>
          <w:tcPr>
            <w:tcW w:w="660" w:type="dxa"/>
            <w:vAlign w:val="center"/>
          </w:tcPr>
          <w:p w14:paraId="5B0EA7F0" w14:textId="77777777" w:rsidR="00C9713F" w:rsidRPr="00F71543" w:rsidRDefault="00C9713F" w:rsidP="009540FB">
            <w:pPr>
              <w:rPr>
                <w:sz w:val="18"/>
                <w:szCs w:val="18"/>
              </w:rPr>
            </w:pPr>
            <w:r w:rsidRPr="00F71543">
              <w:rPr>
                <w:sz w:val="18"/>
                <w:szCs w:val="18"/>
              </w:rPr>
              <w:t>0.53</w:t>
            </w:r>
          </w:p>
        </w:tc>
        <w:tc>
          <w:tcPr>
            <w:tcW w:w="710" w:type="dxa"/>
            <w:vAlign w:val="center"/>
          </w:tcPr>
          <w:p w14:paraId="5C4D9966" w14:textId="77777777" w:rsidR="00C9713F" w:rsidRPr="00C54B55" w:rsidRDefault="00C9713F" w:rsidP="009540FB">
            <w:pPr>
              <w:rPr>
                <w:sz w:val="18"/>
                <w:szCs w:val="18"/>
              </w:rPr>
            </w:pPr>
            <w:r w:rsidRPr="00C54B55">
              <w:rPr>
                <w:sz w:val="18"/>
                <w:szCs w:val="18"/>
              </w:rPr>
              <w:t>3.06</w:t>
            </w:r>
          </w:p>
        </w:tc>
        <w:tc>
          <w:tcPr>
            <w:tcW w:w="590" w:type="dxa"/>
            <w:vAlign w:val="center"/>
          </w:tcPr>
          <w:p w14:paraId="2802B785" w14:textId="77777777" w:rsidR="00C9713F" w:rsidRPr="00C54B55" w:rsidRDefault="00C9713F" w:rsidP="009540FB">
            <w:pPr>
              <w:rPr>
                <w:sz w:val="18"/>
                <w:szCs w:val="18"/>
              </w:rPr>
            </w:pPr>
            <w:r w:rsidRPr="00C54B55">
              <w:rPr>
                <w:sz w:val="18"/>
                <w:szCs w:val="18"/>
              </w:rPr>
              <w:t>0.46</w:t>
            </w:r>
          </w:p>
        </w:tc>
        <w:tc>
          <w:tcPr>
            <w:tcW w:w="660" w:type="dxa"/>
            <w:vAlign w:val="center"/>
          </w:tcPr>
          <w:p w14:paraId="0B473E83" w14:textId="77777777" w:rsidR="00C9713F" w:rsidRPr="00287700" w:rsidRDefault="00C9713F" w:rsidP="009540FB">
            <w:pPr>
              <w:rPr>
                <w:sz w:val="18"/>
                <w:szCs w:val="18"/>
              </w:rPr>
            </w:pPr>
            <w:r w:rsidRPr="00287700">
              <w:rPr>
                <w:sz w:val="18"/>
                <w:szCs w:val="18"/>
              </w:rPr>
              <w:t>3.07</w:t>
            </w:r>
          </w:p>
        </w:tc>
        <w:tc>
          <w:tcPr>
            <w:tcW w:w="630" w:type="dxa"/>
            <w:vAlign w:val="center"/>
          </w:tcPr>
          <w:p w14:paraId="4735EF39" w14:textId="77777777" w:rsidR="00C9713F" w:rsidRPr="00287700" w:rsidRDefault="00C9713F" w:rsidP="009540FB">
            <w:pPr>
              <w:rPr>
                <w:sz w:val="18"/>
                <w:szCs w:val="18"/>
              </w:rPr>
            </w:pPr>
            <w:r w:rsidRPr="00287700">
              <w:rPr>
                <w:sz w:val="18"/>
                <w:szCs w:val="18"/>
              </w:rPr>
              <w:t>0.57</w:t>
            </w:r>
          </w:p>
        </w:tc>
      </w:tr>
      <w:tr w:rsidR="00C9713F" w:rsidRPr="008A6873" w14:paraId="5AC1BDF9" w14:textId="77777777" w:rsidTr="009540FB">
        <w:tc>
          <w:tcPr>
            <w:tcW w:w="738" w:type="dxa"/>
            <w:vAlign w:val="center"/>
          </w:tcPr>
          <w:p w14:paraId="28855ED0" w14:textId="77777777" w:rsidR="00C9713F" w:rsidRPr="00B87726" w:rsidRDefault="00C9713F" w:rsidP="009540FB">
            <w:pPr>
              <w:rPr>
                <w:sz w:val="20"/>
              </w:rPr>
            </w:pPr>
            <w:r w:rsidRPr="00B87726">
              <w:rPr>
                <w:sz w:val="20"/>
              </w:rPr>
              <w:t>8</w:t>
            </w:r>
          </w:p>
        </w:tc>
        <w:tc>
          <w:tcPr>
            <w:tcW w:w="630" w:type="dxa"/>
            <w:vAlign w:val="center"/>
          </w:tcPr>
          <w:p w14:paraId="1F9311A1" w14:textId="77777777" w:rsidR="00C9713F" w:rsidRPr="005232AE" w:rsidRDefault="00C9713F" w:rsidP="009540FB">
            <w:pPr>
              <w:rPr>
                <w:sz w:val="18"/>
                <w:szCs w:val="18"/>
              </w:rPr>
            </w:pPr>
            <w:r w:rsidRPr="005232AE">
              <w:rPr>
                <w:sz w:val="18"/>
                <w:szCs w:val="18"/>
              </w:rPr>
              <w:t>815</w:t>
            </w:r>
          </w:p>
        </w:tc>
        <w:tc>
          <w:tcPr>
            <w:tcW w:w="709" w:type="dxa"/>
            <w:vAlign w:val="center"/>
          </w:tcPr>
          <w:p w14:paraId="68180C93" w14:textId="77777777" w:rsidR="00C9713F" w:rsidRPr="005C003B" w:rsidRDefault="00C9713F" w:rsidP="009540FB">
            <w:pPr>
              <w:rPr>
                <w:sz w:val="18"/>
                <w:szCs w:val="18"/>
              </w:rPr>
            </w:pPr>
            <w:r w:rsidRPr="005C003B">
              <w:rPr>
                <w:sz w:val="18"/>
                <w:szCs w:val="18"/>
              </w:rPr>
              <w:t>3.10</w:t>
            </w:r>
          </w:p>
        </w:tc>
        <w:tc>
          <w:tcPr>
            <w:tcW w:w="641" w:type="dxa"/>
            <w:vAlign w:val="center"/>
          </w:tcPr>
          <w:p w14:paraId="7DA7615A" w14:textId="77777777" w:rsidR="00C9713F" w:rsidRPr="005C003B" w:rsidRDefault="00C9713F" w:rsidP="009540FB">
            <w:pPr>
              <w:rPr>
                <w:sz w:val="18"/>
                <w:szCs w:val="18"/>
              </w:rPr>
            </w:pPr>
            <w:r w:rsidRPr="005C003B">
              <w:rPr>
                <w:sz w:val="18"/>
                <w:szCs w:val="18"/>
              </w:rPr>
              <w:t>0.54</w:t>
            </w:r>
          </w:p>
        </w:tc>
        <w:tc>
          <w:tcPr>
            <w:tcW w:w="710" w:type="dxa"/>
            <w:vAlign w:val="center"/>
          </w:tcPr>
          <w:p w14:paraId="194EC6DD" w14:textId="77777777" w:rsidR="00C9713F" w:rsidRPr="002F0DC4" w:rsidRDefault="00C9713F" w:rsidP="009540FB">
            <w:pPr>
              <w:rPr>
                <w:sz w:val="18"/>
                <w:szCs w:val="18"/>
              </w:rPr>
            </w:pPr>
            <w:r w:rsidRPr="002F0DC4">
              <w:rPr>
                <w:sz w:val="18"/>
                <w:szCs w:val="18"/>
              </w:rPr>
              <w:t>2.75</w:t>
            </w:r>
          </w:p>
        </w:tc>
        <w:tc>
          <w:tcPr>
            <w:tcW w:w="640" w:type="dxa"/>
            <w:vAlign w:val="center"/>
          </w:tcPr>
          <w:p w14:paraId="7E2FC7DA" w14:textId="77777777" w:rsidR="00C9713F" w:rsidRPr="002F0DC4" w:rsidRDefault="00C9713F" w:rsidP="009540FB">
            <w:pPr>
              <w:rPr>
                <w:sz w:val="18"/>
                <w:szCs w:val="18"/>
              </w:rPr>
            </w:pPr>
            <w:r w:rsidRPr="002F0DC4">
              <w:rPr>
                <w:sz w:val="18"/>
                <w:szCs w:val="18"/>
              </w:rPr>
              <w:t>0.63</w:t>
            </w:r>
          </w:p>
        </w:tc>
        <w:tc>
          <w:tcPr>
            <w:tcW w:w="630" w:type="dxa"/>
            <w:vAlign w:val="center"/>
          </w:tcPr>
          <w:p w14:paraId="0A12DF8C" w14:textId="77777777" w:rsidR="00C9713F" w:rsidRPr="006E5D89" w:rsidRDefault="00C9713F" w:rsidP="009540FB">
            <w:pPr>
              <w:rPr>
                <w:sz w:val="18"/>
                <w:szCs w:val="18"/>
              </w:rPr>
            </w:pPr>
            <w:r w:rsidRPr="006E5D89">
              <w:rPr>
                <w:sz w:val="18"/>
                <w:szCs w:val="18"/>
              </w:rPr>
              <w:t>3.21</w:t>
            </w:r>
          </w:p>
        </w:tc>
        <w:tc>
          <w:tcPr>
            <w:tcW w:w="630" w:type="dxa"/>
            <w:vAlign w:val="center"/>
          </w:tcPr>
          <w:p w14:paraId="1116C053" w14:textId="77777777" w:rsidR="00C9713F" w:rsidRPr="006E5D89" w:rsidRDefault="00C9713F" w:rsidP="009540FB">
            <w:pPr>
              <w:rPr>
                <w:sz w:val="18"/>
                <w:szCs w:val="18"/>
              </w:rPr>
            </w:pPr>
            <w:r w:rsidRPr="006E5D89">
              <w:rPr>
                <w:sz w:val="18"/>
                <w:szCs w:val="18"/>
              </w:rPr>
              <w:t>0.52</w:t>
            </w:r>
          </w:p>
        </w:tc>
        <w:tc>
          <w:tcPr>
            <w:tcW w:w="709" w:type="dxa"/>
            <w:vAlign w:val="center"/>
          </w:tcPr>
          <w:p w14:paraId="30DCE80D" w14:textId="77777777" w:rsidR="00C9713F" w:rsidRPr="00C806B7" w:rsidRDefault="00C9713F" w:rsidP="009540FB">
            <w:pPr>
              <w:rPr>
                <w:sz w:val="18"/>
                <w:szCs w:val="18"/>
              </w:rPr>
            </w:pPr>
            <w:r w:rsidRPr="00C806B7">
              <w:rPr>
                <w:sz w:val="18"/>
                <w:szCs w:val="18"/>
              </w:rPr>
              <w:t>3.11</w:t>
            </w:r>
          </w:p>
        </w:tc>
        <w:tc>
          <w:tcPr>
            <w:tcW w:w="641" w:type="dxa"/>
            <w:vAlign w:val="center"/>
          </w:tcPr>
          <w:p w14:paraId="25BF0188" w14:textId="77777777" w:rsidR="00C9713F" w:rsidRPr="00C806B7" w:rsidRDefault="00C9713F" w:rsidP="009540FB">
            <w:pPr>
              <w:rPr>
                <w:sz w:val="18"/>
                <w:szCs w:val="18"/>
              </w:rPr>
            </w:pPr>
            <w:r w:rsidRPr="00C806B7">
              <w:rPr>
                <w:sz w:val="18"/>
                <w:szCs w:val="18"/>
              </w:rPr>
              <w:t>0.54</w:t>
            </w:r>
          </w:p>
        </w:tc>
        <w:tc>
          <w:tcPr>
            <w:tcW w:w="710" w:type="dxa"/>
            <w:vAlign w:val="center"/>
          </w:tcPr>
          <w:p w14:paraId="2BAA8AD6" w14:textId="77777777" w:rsidR="00C9713F" w:rsidRPr="00927185" w:rsidRDefault="00C9713F" w:rsidP="009540FB">
            <w:pPr>
              <w:rPr>
                <w:sz w:val="18"/>
                <w:szCs w:val="18"/>
              </w:rPr>
            </w:pPr>
            <w:r w:rsidRPr="00927185">
              <w:rPr>
                <w:sz w:val="18"/>
                <w:szCs w:val="18"/>
              </w:rPr>
              <w:t>2.92</w:t>
            </w:r>
          </w:p>
        </w:tc>
        <w:tc>
          <w:tcPr>
            <w:tcW w:w="730" w:type="dxa"/>
            <w:vAlign w:val="center"/>
          </w:tcPr>
          <w:p w14:paraId="489CF1B5" w14:textId="77777777" w:rsidR="00C9713F" w:rsidRPr="00927185" w:rsidRDefault="00C9713F" w:rsidP="009540FB">
            <w:pPr>
              <w:rPr>
                <w:sz w:val="18"/>
                <w:szCs w:val="18"/>
              </w:rPr>
            </w:pPr>
            <w:r w:rsidRPr="00927185">
              <w:rPr>
                <w:sz w:val="18"/>
                <w:szCs w:val="18"/>
              </w:rPr>
              <w:t>0.64</w:t>
            </w:r>
          </w:p>
        </w:tc>
        <w:tc>
          <w:tcPr>
            <w:tcW w:w="710" w:type="dxa"/>
            <w:vAlign w:val="center"/>
          </w:tcPr>
          <w:p w14:paraId="47F18EE9" w14:textId="77777777" w:rsidR="00C9713F" w:rsidRPr="00F71543" w:rsidRDefault="00C9713F" w:rsidP="009540FB">
            <w:pPr>
              <w:rPr>
                <w:sz w:val="18"/>
                <w:szCs w:val="18"/>
              </w:rPr>
            </w:pPr>
            <w:r w:rsidRPr="00F71543">
              <w:rPr>
                <w:sz w:val="18"/>
                <w:szCs w:val="18"/>
              </w:rPr>
              <w:t>3.09</w:t>
            </w:r>
          </w:p>
        </w:tc>
        <w:tc>
          <w:tcPr>
            <w:tcW w:w="660" w:type="dxa"/>
            <w:vAlign w:val="center"/>
          </w:tcPr>
          <w:p w14:paraId="1904588A" w14:textId="77777777" w:rsidR="00C9713F" w:rsidRPr="00F71543" w:rsidRDefault="00C9713F" w:rsidP="009540FB">
            <w:pPr>
              <w:rPr>
                <w:sz w:val="18"/>
                <w:szCs w:val="18"/>
              </w:rPr>
            </w:pPr>
            <w:r w:rsidRPr="00F71543">
              <w:rPr>
                <w:sz w:val="18"/>
                <w:szCs w:val="18"/>
              </w:rPr>
              <w:t>0.54</w:t>
            </w:r>
          </w:p>
        </w:tc>
        <w:tc>
          <w:tcPr>
            <w:tcW w:w="710" w:type="dxa"/>
            <w:vAlign w:val="center"/>
          </w:tcPr>
          <w:p w14:paraId="56C55C15" w14:textId="77777777" w:rsidR="00C9713F" w:rsidRPr="00C54B55" w:rsidRDefault="00C9713F" w:rsidP="009540FB">
            <w:pPr>
              <w:rPr>
                <w:sz w:val="18"/>
                <w:szCs w:val="18"/>
              </w:rPr>
            </w:pPr>
            <w:r w:rsidRPr="00C54B55">
              <w:rPr>
                <w:sz w:val="18"/>
                <w:szCs w:val="18"/>
              </w:rPr>
              <w:t>3.03</w:t>
            </w:r>
          </w:p>
        </w:tc>
        <w:tc>
          <w:tcPr>
            <w:tcW w:w="590" w:type="dxa"/>
            <w:vAlign w:val="center"/>
          </w:tcPr>
          <w:p w14:paraId="6C6A6313" w14:textId="77777777" w:rsidR="00C9713F" w:rsidRPr="00C54B55" w:rsidRDefault="00C9713F" w:rsidP="009540FB">
            <w:pPr>
              <w:rPr>
                <w:sz w:val="18"/>
                <w:szCs w:val="18"/>
              </w:rPr>
            </w:pPr>
            <w:r w:rsidRPr="00C54B55">
              <w:rPr>
                <w:sz w:val="18"/>
                <w:szCs w:val="18"/>
              </w:rPr>
              <w:t>0.48</w:t>
            </w:r>
          </w:p>
        </w:tc>
        <w:tc>
          <w:tcPr>
            <w:tcW w:w="660" w:type="dxa"/>
            <w:vAlign w:val="center"/>
          </w:tcPr>
          <w:p w14:paraId="4867BAC0" w14:textId="77777777" w:rsidR="00C9713F" w:rsidRPr="00287700" w:rsidRDefault="00C9713F" w:rsidP="009540FB">
            <w:pPr>
              <w:rPr>
                <w:sz w:val="18"/>
                <w:szCs w:val="18"/>
              </w:rPr>
            </w:pPr>
            <w:r w:rsidRPr="00287700">
              <w:rPr>
                <w:sz w:val="18"/>
                <w:szCs w:val="18"/>
              </w:rPr>
              <w:t>3.05</w:t>
            </w:r>
          </w:p>
        </w:tc>
        <w:tc>
          <w:tcPr>
            <w:tcW w:w="630" w:type="dxa"/>
            <w:vAlign w:val="center"/>
          </w:tcPr>
          <w:p w14:paraId="4E74327D" w14:textId="77777777" w:rsidR="00C9713F" w:rsidRPr="00287700" w:rsidRDefault="00C9713F" w:rsidP="009540FB">
            <w:pPr>
              <w:rPr>
                <w:sz w:val="18"/>
                <w:szCs w:val="18"/>
              </w:rPr>
            </w:pPr>
            <w:r w:rsidRPr="00287700">
              <w:rPr>
                <w:sz w:val="18"/>
                <w:szCs w:val="18"/>
              </w:rPr>
              <w:t>0.60</w:t>
            </w:r>
          </w:p>
        </w:tc>
      </w:tr>
      <w:tr w:rsidR="00C9713F" w:rsidRPr="008A6873" w14:paraId="40D98FB1" w14:textId="77777777" w:rsidTr="009540FB">
        <w:tc>
          <w:tcPr>
            <w:tcW w:w="738" w:type="dxa"/>
            <w:vAlign w:val="center"/>
          </w:tcPr>
          <w:p w14:paraId="55A1EE1F" w14:textId="77777777" w:rsidR="00C9713F" w:rsidRPr="00B87726" w:rsidRDefault="00C9713F" w:rsidP="009540FB">
            <w:pPr>
              <w:rPr>
                <w:sz w:val="20"/>
              </w:rPr>
            </w:pPr>
            <w:r w:rsidRPr="00B87726">
              <w:rPr>
                <w:sz w:val="20"/>
              </w:rPr>
              <w:t>9</w:t>
            </w:r>
          </w:p>
        </w:tc>
        <w:tc>
          <w:tcPr>
            <w:tcW w:w="630" w:type="dxa"/>
            <w:vAlign w:val="center"/>
          </w:tcPr>
          <w:p w14:paraId="4038EDFC" w14:textId="77777777" w:rsidR="00C9713F" w:rsidRPr="005232AE" w:rsidRDefault="00C9713F" w:rsidP="009540FB">
            <w:pPr>
              <w:rPr>
                <w:sz w:val="18"/>
                <w:szCs w:val="18"/>
              </w:rPr>
            </w:pPr>
            <w:r w:rsidRPr="005232AE">
              <w:rPr>
                <w:sz w:val="18"/>
                <w:szCs w:val="18"/>
              </w:rPr>
              <w:t>246</w:t>
            </w:r>
          </w:p>
        </w:tc>
        <w:tc>
          <w:tcPr>
            <w:tcW w:w="709" w:type="dxa"/>
            <w:vAlign w:val="center"/>
          </w:tcPr>
          <w:p w14:paraId="630EA467" w14:textId="77777777" w:rsidR="00C9713F" w:rsidRPr="005C003B" w:rsidRDefault="00C9713F" w:rsidP="009540FB">
            <w:pPr>
              <w:rPr>
                <w:sz w:val="18"/>
                <w:szCs w:val="18"/>
              </w:rPr>
            </w:pPr>
            <w:r w:rsidRPr="005C003B">
              <w:rPr>
                <w:sz w:val="18"/>
                <w:szCs w:val="18"/>
              </w:rPr>
              <w:t>3.20</w:t>
            </w:r>
          </w:p>
        </w:tc>
        <w:tc>
          <w:tcPr>
            <w:tcW w:w="641" w:type="dxa"/>
            <w:vAlign w:val="center"/>
          </w:tcPr>
          <w:p w14:paraId="43C5E4AD" w14:textId="77777777" w:rsidR="00C9713F" w:rsidRPr="005C003B" w:rsidRDefault="00C9713F" w:rsidP="009540FB">
            <w:pPr>
              <w:rPr>
                <w:sz w:val="18"/>
                <w:szCs w:val="18"/>
              </w:rPr>
            </w:pPr>
            <w:r w:rsidRPr="005C003B">
              <w:rPr>
                <w:sz w:val="18"/>
                <w:szCs w:val="18"/>
              </w:rPr>
              <w:t>0.52</w:t>
            </w:r>
          </w:p>
        </w:tc>
        <w:tc>
          <w:tcPr>
            <w:tcW w:w="710" w:type="dxa"/>
            <w:vAlign w:val="center"/>
          </w:tcPr>
          <w:p w14:paraId="19E291D9" w14:textId="77777777" w:rsidR="00C9713F" w:rsidRPr="002F0DC4" w:rsidRDefault="00C9713F" w:rsidP="009540FB">
            <w:pPr>
              <w:rPr>
                <w:sz w:val="18"/>
                <w:szCs w:val="18"/>
              </w:rPr>
            </w:pPr>
            <w:r w:rsidRPr="002F0DC4">
              <w:rPr>
                <w:sz w:val="18"/>
                <w:szCs w:val="18"/>
              </w:rPr>
              <w:t>2.99</w:t>
            </w:r>
          </w:p>
        </w:tc>
        <w:tc>
          <w:tcPr>
            <w:tcW w:w="640" w:type="dxa"/>
            <w:vAlign w:val="center"/>
          </w:tcPr>
          <w:p w14:paraId="2401F2DF" w14:textId="77777777" w:rsidR="00C9713F" w:rsidRPr="002F0DC4" w:rsidRDefault="00C9713F" w:rsidP="009540FB">
            <w:pPr>
              <w:rPr>
                <w:sz w:val="18"/>
                <w:szCs w:val="18"/>
              </w:rPr>
            </w:pPr>
            <w:r w:rsidRPr="002F0DC4">
              <w:rPr>
                <w:sz w:val="18"/>
                <w:szCs w:val="18"/>
              </w:rPr>
              <w:t>0.59</w:t>
            </w:r>
          </w:p>
        </w:tc>
        <w:tc>
          <w:tcPr>
            <w:tcW w:w="630" w:type="dxa"/>
            <w:vAlign w:val="center"/>
          </w:tcPr>
          <w:p w14:paraId="79CF21F6" w14:textId="77777777" w:rsidR="00C9713F" w:rsidRPr="006E5D89" w:rsidRDefault="00C9713F" w:rsidP="009540FB">
            <w:pPr>
              <w:rPr>
                <w:sz w:val="18"/>
                <w:szCs w:val="18"/>
              </w:rPr>
            </w:pPr>
            <w:r w:rsidRPr="006E5D89">
              <w:rPr>
                <w:sz w:val="18"/>
                <w:szCs w:val="18"/>
              </w:rPr>
              <w:t>3.34</w:t>
            </w:r>
          </w:p>
        </w:tc>
        <w:tc>
          <w:tcPr>
            <w:tcW w:w="630" w:type="dxa"/>
            <w:vAlign w:val="center"/>
          </w:tcPr>
          <w:p w14:paraId="1A56C91D" w14:textId="77777777" w:rsidR="00C9713F" w:rsidRPr="006E5D89" w:rsidRDefault="00C9713F" w:rsidP="009540FB">
            <w:pPr>
              <w:rPr>
                <w:sz w:val="18"/>
                <w:szCs w:val="18"/>
              </w:rPr>
            </w:pPr>
            <w:r w:rsidRPr="006E5D89">
              <w:rPr>
                <w:sz w:val="18"/>
                <w:szCs w:val="18"/>
              </w:rPr>
              <w:t>0.53</w:t>
            </w:r>
          </w:p>
        </w:tc>
        <w:tc>
          <w:tcPr>
            <w:tcW w:w="709" w:type="dxa"/>
            <w:vAlign w:val="center"/>
          </w:tcPr>
          <w:p w14:paraId="0E6E22FF" w14:textId="77777777" w:rsidR="00C9713F" w:rsidRPr="00C806B7" w:rsidRDefault="00C9713F" w:rsidP="009540FB">
            <w:pPr>
              <w:rPr>
                <w:sz w:val="18"/>
                <w:szCs w:val="18"/>
              </w:rPr>
            </w:pPr>
            <w:r w:rsidRPr="00C806B7">
              <w:rPr>
                <w:sz w:val="18"/>
                <w:szCs w:val="18"/>
              </w:rPr>
              <w:t>3.28</w:t>
            </w:r>
          </w:p>
        </w:tc>
        <w:tc>
          <w:tcPr>
            <w:tcW w:w="641" w:type="dxa"/>
            <w:vAlign w:val="center"/>
          </w:tcPr>
          <w:p w14:paraId="324152BA" w14:textId="77777777" w:rsidR="00C9713F" w:rsidRPr="00C806B7" w:rsidRDefault="00C9713F" w:rsidP="009540FB">
            <w:pPr>
              <w:rPr>
                <w:sz w:val="18"/>
                <w:szCs w:val="18"/>
              </w:rPr>
            </w:pPr>
            <w:r w:rsidRPr="00C806B7">
              <w:rPr>
                <w:sz w:val="18"/>
                <w:szCs w:val="18"/>
              </w:rPr>
              <w:t>0.56</w:t>
            </w:r>
          </w:p>
        </w:tc>
        <w:tc>
          <w:tcPr>
            <w:tcW w:w="710" w:type="dxa"/>
            <w:vAlign w:val="center"/>
          </w:tcPr>
          <w:p w14:paraId="0F0F64FE" w14:textId="77777777" w:rsidR="00C9713F" w:rsidRPr="00927185" w:rsidRDefault="00C9713F" w:rsidP="009540FB">
            <w:pPr>
              <w:rPr>
                <w:sz w:val="18"/>
                <w:szCs w:val="18"/>
              </w:rPr>
            </w:pPr>
            <w:r w:rsidRPr="00927185">
              <w:rPr>
                <w:sz w:val="18"/>
                <w:szCs w:val="18"/>
              </w:rPr>
              <w:t>3.17</w:t>
            </w:r>
          </w:p>
        </w:tc>
        <w:tc>
          <w:tcPr>
            <w:tcW w:w="730" w:type="dxa"/>
            <w:vAlign w:val="center"/>
          </w:tcPr>
          <w:p w14:paraId="5CA21952" w14:textId="77777777" w:rsidR="00C9713F" w:rsidRPr="00927185" w:rsidRDefault="00C9713F" w:rsidP="009540FB">
            <w:pPr>
              <w:rPr>
                <w:sz w:val="18"/>
                <w:szCs w:val="18"/>
              </w:rPr>
            </w:pPr>
            <w:r w:rsidRPr="00927185">
              <w:rPr>
                <w:sz w:val="18"/>
                <w:szCs w:val="18"/>
              </w:rPr>
              <w:t>0.64</w:t>
            </w:r>
          </w:p>
        </w:tc>
        <w:tc>
          <w:tcPr>
            <w:tcW w:w="710" w:type="dxa"/>
            <w:vAlign w:val="center"/>
          </w:tcPr>
          <w:p w14:paraId="51B24FB5" w14:textId="77777777" w:rsidR="00C9713F" w:rsidRPr="00F71543" w:rsidRDefault="00C9713F" w:rsidP="009540FB">
            <w:pPr>
              <w:rPr>
                <w:sz w:val="18"/>
                <w:szCs w:val="18"/>
              </w:rPr>
            </w:pPr>
            <w:r w:rsidRPr="00F71543">
              <w:rPr>
                <w:sz w:val="18"/>
                <w:szCs w:val="18"/>
              </w:rPr>
              <w:t>3.17</w:t>
            </w:r>
          </w:p>
        </w:tc>
        <w:tc>
          <w:tcPr>
            <w:tcW w:w="660" w:type="dxa"/>
            <w:vAlign w:val="center"/>
          </w:tcPr>
          <w:p w14:paraId="40A8A254" w14:textId="77777777" w:rsidR="00C9713F" w:rsidRPr="00F71543" w:rsidRDefault="00C9713F" w:rsidP="009540FB">
            <w:pPr>
              <w:rPr>
                <w:sz w:val="18"/>
                <w:szCs w:val="18"/>
              </w:rPr>
            </w:pPr>
            <w:r w:rsidRPr="00F71543">
              <w:rPr>
                <w:sz w:val="18"/>
                <w:szCs w:val="18"/>
              </w:rPr>
              <w:t>0.59</w:t>
            </w:r>
          </w:p>
        </w:tc>
        <w:tc>
          <w:tcPr>
            <w:tcW w:w="710" w:type="dxa"/>
            <w:vAlign w:val="center"/>
          </w:tcPr>
          <w:p w14:paraId="2068469C" w14:textId="77777777" w:rsidR="00C9713F" w:rsidRPr="00C54B55" w:rsidRDefault="00C9713F" w:rsidP="009540FB">
            <w:pPr>
              <w:rPr>
                <w:sz w:val="18"/>
                <w:szCs w:val="18"/>
              </w:rPr>
            </w:pPr>
            <w:r w:rsidRPr="00C54B55">
              <w:rPr>
                <w:sz w:val="18"/>
                <w:szCs w:val="18"/>
              </w:rPr>
              <w:t>3.19</w:t>
            </w:r>
          </w:p>
        </w:tc>
        <w:tc>
          <w:tcPr>
            <w:tcW w:w="590" w:type="dxa"/>
            <w:vAlign w:val="center"/>
          </w:tcPr>
          <w:p w14:paraId="5B699D32" w14:textId="77777777" w:rsidR="00C9713F" w:rsidRPr="00C54B55" w:rsidRDefault="00C9713F" w:rsidP="009540FB">
            <w:pPr>
              <w:rPr>
                <w:sz w:val="18"/>
                <w:szCs w:val="18"/>
              </w:rPr>
            </w:pPr>
            <w:r w:rsidRPr="00C54B55">
              <w:rPr>
                <w:sz w:val="18"/>
                <w:szCs w:val="18"/>
              </w:rPr>
              <w:t>0.50</w:t>
            </w:r>
          </w:p>
        </w:tc>
        <w:tc>
          <w:tcPr>
            <w:tcW w:w="660" w:type="dxa"/>
            <w:vAlign w:val="center"/>
          </w:tcPr>
          <w:p w14:paraId="7DC06EC9" w14:textId="77777777" w:rsidR="00C9713F" w:rsidRPr="00723E4F" w:rsidRDefault="00C9713F" w:rsidP="009540FB">
            <w:pPr>
              <w:rPr>
                <w:sz w:val="18"/>
                <w:szCs w:val="18"/>
              </w:rPr>
            </w:pPr>
            <w:r w:rsidRPr="00723E4F">
              <w:rPr>
                <w:sz w:val="18"/>
                <w:szCs w:val="18"/>
              </w:rPr>
              <w:t>3.26</w:t>
            </w:r>
          </w:p>
        </w:tc>
        <w:tc>
          <w:tcPr>
            <w:tcW w:w="630" w:type="dxa"/>
            <w:vAlign w:val="center"/>
          </w:tcPr>
          <w:p w14:paraId="5A671D3D" w14:textId="77777777" w:rsidR="00C9713F" w:rsidRPr="00723E4F" w:rsidRDefault="00C9713F" w:rsidP="009540FB">
            <w:pPr>
              <w:rPr>
                <w:sz w:val="18"/>
                <w:szCs w:val="18"/>
              </w:rPr>
            </w:pPr>
            <w:r w:rsidRPr="00723E4F">
              <w:rPr>
                <w:sz w:val="18"/>
                <w:szCs w:val="18"/>
              </w:rPr>
              <w:t>0.61</w:t>
            </w:r>
          </w:p>
        </w:tc>
      </w:tr>
      <w:tr w:rsidR="00C9713F" w:rsidRPr="008A6873" w14:paraId="7B8D28ED" w14:textId="77777777" w:rsidTr="009540FB">
        <w:tc>
          <w:tcPr>
            <w:tcW w:w="738" w:type="dxa"/>
            <w:vAlign w:val="center"/>
          </w:tcPr>
          <w:p w14:paraId="756A4DAB" w14:textId="77777777" w:rsidR="00C9713F" w:rsidRPr="00B87726" w:rsidRDefault="00C9713F" w:rsidP="009540FB">
            <w:pPr>
              <w:rPr>
                <w:sz w:val="20"/>
              </w:rPr>
            </w:pPr>
            <w:r w:rsidRPr="00B87726">
              <w:rPr>
                <w:sz w:val="20"/>
              </w:rPr>
              <w:t>10</w:t>
            </w:r>
          </w:p>
        </w:tc>
        <w:tc>
          <w:tcPr>
            <w:tcW w:w="630" w:type="dxa"/>
            <w:vAlign w:val="center"/>
          </w:tcPr>
          <w:p w14:paraId="0A328732" w14:textId="77777777" w:rsidR="00C9713F" w:rsidRPr="005232AE" w:rsidRDefault="00C9713F" w:rsidP="009540FB">
            <w:pPr>
              <w:rPr>
                <w:sz w:val="18"/>
                <w:szCs w:val="18"/>
              </w:rPr>
            </w:pPr>
            <w:r w:rsidRPr="005232AE">
              <w:rPr>
                <w:sz w:val="18"/>
                <w:szCs w:val="18"/>
              </w:rPr>
              <w:t>323</w:t>
            </w:r>
          </w:p>
        </w:tc>
        <w:tc>
          <w:tcPr>
            <w:tcW w:w="709" w:type="dxa"/>
            <w:vAlign w:val="center"/>
          </w:tcPr>
          <w:p w14:paraId="4F793632" w14:textId="77777777" w:rsidR="00C9713F" w:rsidRPr="005C003B" w:rsidRDefault="00C9713F" w:rsidP="009540FB">
            <w:pPr>
              <w:rPr>
                <w:sz w:val="18"/>
                <w:szCs w:val="18"/>
              </w:rPr>
            </w:pPr>
            <w:r w:rsidRPr="005C003B">
              <w:rPr>
                <w:sz w:val="18"/>
                <w:szCs w:val="18"/>
              </w:rPr>
              <w:t>3.05</w:t>
            </w:r>
          </w:p>
        </w:tc>
        <w:tc>
          <w:tcPr>
            <w:tcW w:w="641" w:type="dxa"/>
            <w:vAlign w:val="center"/>
          </w:tcPr>
          <w:p w14:paraId="7820FC5E" w14:textId="77777777" w:rsidR="00C9713F" w:rsidRPr="005C003B" w:rsidRDefault="00C9713F" w:rsidP="009540FB">
            <w:pPr>
              <w:rPr>
                <w:sz w:val="18"/>
                <w:szCs w:val="18"/>
              </w:rPr>
            </w:pPr>
            <w:r w:rsidRPr="005C003B">
              <w:rPr>
                <w:sz w:val="18"/>
                <w:szCs w:val="18"/>
              </w:rPr>
              <w:t>0.50</w:t>
            </w:r>
          </w:p>
        </w:tc>
        <w:tc>
          <w:tcPr>
            <w:tcW w:w="710" w:type="dxa"/>
            <w:vAlign w:val="center"/>
          </w:tcPr>
          <w:p w14:paraId="247EAB0B" w14:textId="77777777" w:rsidR="00C9713F" w:rsidRPr="002F0DC4" w:rsidRDefault="00C9713F" w:rsidP="009540FB">
            <w:pPr>
              <w:rPr>
                <w:sz w:val="18"/>
                <w:szCs w:val="18"/>
              </w:rPr>
            </w:pPr>
            <w:r w:rsidRPr="002F0DC4">
              <w:rPr>
                <w:sz w:val="18"/>
                <w:szCs w:val="18"/>
              </w:rPr>
              <w:t>2.79</w:t>
            </w:r>
          </w:p>
        </w:tc>
        <w:tc>
          <w:tcPr>
            <w:tcW w:w="640" w:type="dxa"/>
            <w:vAlign w:val="center"/>
          </w:tcPr>
          <w:p w14:paraId="2A749971" w14:textId="77777777" w:rsidR="00C9713F" w:rsidRPr="002F0DC4" w:rsidRDefault="00C9713F" w:rsidP="009540FB">
            <w:pPr>
              <w:rPr>
                <w:sz w:val="18"/>
                <w:szCs w:val="18"/>
              </w:rPr>
            </w:pPr>
            <w:r w:rsidRPr="002F0DC4">
              <w:rPr>
                <w:sz w:val="18"/>
                <w:szCs w:val="18"/>
              </w:rPr>
              <w:t>0.56</w:t>
            </w:r>
          </w:p>
        </w:tc>
        <w:tc>
          <w:tcPr>
            <w:tcW w:w="630" w:type="dxa"/>
            <w:vAlign w:val="center"/>
          </w:tcPr>
          <w:p w14:paraId="562F52B9" w14:textId="77777777" w:rsidR="00C9713F" w:rsidRPr="006E5D89" w:rsidRDefault="00C9713F" w:rsidP="009540FB">
            <w:pPr>
              <w:rPr>
                <w:sz w:val="18"/>
                <w:szCs w:val="18"/>
              </w:rPr>
            </w:pPr>
            <w:r w:rsidRPr="006E5D89">
              <w:rPr>
                <w:sz w:val="18"/>
                <w:szCs w:val="18"/>
              </w:rPr>
              <w:t>3.19</w:t>
            </w:r>
          </w:p>
        </w:tc>
        <w:tc>
          <w:tcPr>
            <w:tcW w:w="630" w:type="dxa"/>
            <w:vAlign w:val="center"/>
          </w:tcPr>
          <w:p w14:paraId="708578C4" w14:textId="77777777" w:rsidR="00C9713F" w:rsidRPr="006E5D89" w:rsidRDefault="00C9713F" w:rsidP="009540FB">
            <w:pPr>
              <w:rPr>
                <w:sz w:val="18"/>
                <w:szCs w:val="18"/>
              </w:rPr>
            </w:pPr>
            <w:r w:rsidRPr="006E5D89">
              <w:rPr>
                <w:sz w:val="18"/>
                <w:szCs w:val="18"/>
              </w:rPr>
              <w:t>0.50</w:t>
            </w:r>
          </w:p>
        </w:tc>
        <w:tc>
          <w:tcPr>
            <w:tcW w:w="709" w:type="dxa"/>
            <w:vAlign w:val="center"/>
          </w:tcPr>
          <w:p w14:paraId="4B76F72E" w14:textId="77777777" w:rsidR="00C9713F" w:rsidRPr="00C806B7" w:rsidRDefault="00C9713F" w:rsidP="009540FB">
            <w:pPr>
              <w:rPr>
                <w:sz w:val="18"/>
                <w:szCs w:val="18"/>
              </w:rPr>
            </w:pPr>
            <w:r w:rsidRPr="00C806B7">
              <w:rPr>
                <w:sz w:val="18"/>
                <w:szCs w:val="18"/>
              </w:rPr>
              <w:t>3.01</w:t>
            </w:r>
          </w:p>
        </w:tc>
        <w:tc>
          <w:tcPr>
            <w:tcW w:w="641" w:type="dxa"/>
            <w:vAlign w:val="center"/>
          </w:tcPr>
          <w:p w14:paraId="2DF582D8" w14:textId="77777777" w:rsidR="00C9713F" w:rsidRPr="00C806B7" w:rsidRDefault="00C9713F" w:rsidP="009540FB">
            <w:pPr>
              <w:rPr>
                <w:sz w:val="18"/>
                <w:szCs w:val="18"/>
              </w:rPr>
            </w:pPr>
            <w:r w:rsidRPr="00C806B7">
              <w:rPr>
                <w:sz w:val="18"/>
                <w:szCs w:val="18"/>
              </w:rPr>
              <w:t>0.56</w:t>
            </w:r>
          </w:p>
        </w:tc>
        <w:tc>
          <w:tcPr>
            <w:tcW w:w="710" w:type="dxa"/>
            <w:vAlign w:val="center"/>
          </w:tcPr>
          <w:p w14:paraId="3EA957DC" w14:textId="77777777" w:rsidR="00C9713F" w:rsidRPr="00927185" w:rsidRDefault="00C9713F" w:rsidP="009540FB">
            <w:pPr>
              <w:rPr>
                <w:sz w:val="18"/>
                <w:szCs w:val="18"/>
              </w:rPr>
            </w:pPr>
            <w:r w:rsidRPr="00927185">
              <w:rPr>
                <w:sz w:val="18"/>
                <w:szCs w:val="18"/>
              </w:rPr>
              <w:t>2.95</w:t>
            </w:r>
          </w:p>
        </w:tc>
        <w:tc>
          <w:tcPr>
            <w:tcW w:w="730" w:type="dxa"/>
            <w:vAlign w:val="center"/>
          </w:tcPr>
          <w:p w14:paraId="019C6007" w14:textId="77777777" w:rsidR="00C9713F" w:rsidRPr="00927185" w:rsidRDefault="00C9713F" w:rsidP="009540FB">
            <w:pPr>
              <w:rPr>
                <w:sz w:val="18"/>
                <w:szCs w:val="18"/>
              </w:rPr>
            </w:pPr>
            <w:r w:rsidRPr="00927185">
              <w:rPr>
                <w:sz w:val="18"/>
                <w:szCs w:val="18"/>
              </w:rPr>
              <w:t>0.61</w:t>
            </w:r>
          </w:p>
        </w:tc>
        <w:tc>
          <w:tcPr>
            <w:tcW w:w="710" w:type="dxa"/>
            <w:vAlign w:val="center"/>
          </w:tcPr>
          <w:p w14:paraId="671C9C7F" w14:textId="77777777" w:rsidR="00C9713F" w:rsidRPr="00F71543" w:rsidRDefault="00C9713F" w:rsidP="009540FB">
            <w:pPr>
              <w:rPr>
                <w:sz w:val="18"/>
                <w:szCs w:val="18"/>
              </w:rPr>
            </w:pPr>
            <w:r w:rsidRPr="00F71543">
              <w:rPr>
                <w:sz w:val="18"/>
                <w:szCs w:val="18"/>
              </w:rPr>
              <w:t>2.95</w:t>
            </w:r>
          </w:p>
        </w:tc>
        <w:tc>
          <w:tcPr>
            <w:tcW w:w="660" w:type="dxa"/>
            <w:vAlign w:val="center"/>
          </w:tcPr>
          <w:p w14:paraId="4FAC9791" w14:textId="77777777" w:rsidR="00C9713F" w:rsidRPr="00F71543" w:rsidRDefault="00C9713F" w:rsidP="009540FB">
            <w:pPr>
              <w:rPr>
                <w:sz w:val="18"/>
                <w:szCs w:val="18"/>
              </w:rPr>
            </w:pPr>
            <w:r w:rsidRPr="00F71543">
              <w:rPr>
                <w:sz w:val="18"/>
                <w:szCs w:val="18"/>
              </w:rPr>
              <w:t>0.53</w:t>
            </w:r>
          </w:p>
        </w:tc>
        <w:tc>
          <w:tcPr>
            <w:tcW w:w="710" w:type="dxa"/>
            <w:vAlign w:val="center"/>
          </w:tcPr>
          <w:p w14:paraId="2B3F7C67" w14:textId="77777777" w:rsidR="00C9713F" w:rsidRPr="00C54B55" w:rsidRDefault="00C9713F" w:rsidP="009540FB">
            <w:pPr>
              <w:rPr>
                <w:sz w:val="18"/>
                <w:szCs w:val="18"/>
              </w:rPr>
            </w:pPr>
            <w:r w:rsidRPr="00C54B55">
              <w:rPr>
                <w:sz w:val="18"/>
                <w:szCs w:val="18"/>
              </w:rPr>
              <w:t>2.99</w:t>
            </w:r>
          </w:p>
        </w:tc>
        <w:tc>
          <w:tcPr>
            <w:tcW w:w="590" w:type="dxa"/>
            <w:vAlign w:val="center"/>
          </w:tcPr>
          <w:p w14:paraId="3D945662" w14:textId="77777777" w:rsidR="00C9713F" w:rsidRPr="00C54B55" w:rsidRDefault="00C9713F" w:rsidP="009540FB">
            <w:pPr>
              <w:rPr>
                <w:sz w:val="18"/>
                <w:szCs w:val="18"/>
              </w:rPr>
            </w:pPr>
            <w:r w:rsidRPr="00C54B55">
              <w:rPr>
                <w:sz w:val="18"/>
                <w:szCs w:val="18"/>
              </w:rPr>
              <w:t>0.46</w:t>
            </w:r>
          </w:p>
        </w:tc>
        <w:tc>
          <w:tcPr>
            <w:tcW w:w="660" w:type="dxa"/>
            <w:vAlign w:val="center"/>
          </w:tcPr>
          <w:p w14:paraId="7EC2B4B4" w14:textId="77777777" w:rsidR="00C9713F" w:rsidRPr="00723E4F" w:rsidRDefault="00C9713F" w:rsidP="009540FB">
            <w:pPr>
              <w:rPr>
                <w:sz w:val="18"/>
                <w:szCs w:val="18"/>
              </w:rPr>
            </w:pPr>
            <w:r w:rsidRPr="00723E4F">
              <w:rPr>
                <w:sz w:val="18"/>
                <w:szCs w:val="18"/>
              </w:rPr>
              <w:t>3.02</w:t>
            </w:r>
          </w:p>
        </w:tc>
        <w:tc>
          <w:tcPr>
            <w:tcW w:w="630" w:type="dxa"/>
            <w:vAlign w:val="center"/>
          </w:tcPr>
          <w:p w14:paraId="0E9B6C0F" w14:textId="77777777" w:rsidR="00C9713F" w:rsidRPr="00723E4F" w:rsidRDefault="00C9713F" w:rsidP="009540FB">
            <w:pPr>
              <w:rPr>
                <w:sz w:val="18"/>
                <w:szCs w:val="18"/>
              </w:rPr>
            </w:pPr>
            <w:r w:rsidRPr="00723E4F">
              <w:rPr>
                <w:sz w:val="18"/>
                <w:szCs w:val="18"/>
              </w:rPr>
              <w:t>0.59</w:t>
            </w:r>
          </w:p>
        </w:tc>
      </w:tr>
      <w:tr w:rsidR="00C9713F" w:rsidRPr="008A6873" w14:paraId="4729B926" w14:textId="77777777" w:rsidTr="009540FB">
        <w:tc>
          <w:tcPr>
            <w:tcW w:w="738" w:type="dxa"/>
            <w:vAlign w:val="center"/>
          </w:tcPr>
          <w:p w14:paraId="7168161D" w14:textId="77777777" w:rsidR="00C9713F" w:rsidRPr="00B87726" w:rsidRDefault="00C9713F" w:rsidP="009540FB">
            <w:pPr>
              <w:rPr>
                <w:sz w:val="20"/>
              </w:rPr>
            </w:pPr>
            <w:r w:rsidRPr="00B87726">
              <w:rPr>
                <w:sz w:val="20"/>
              </w:rPr>
              <w:t>11</w:t>
            </w:r>
          </w:p>
        </w:tc>
        <w:tc>
          <w:tcPr>
            <w:tcW w:w="630" w:type="dxa"/>
            <w:vAlign w:val="center"/>
          </w:tcPr>
          <w:p w14:paraId="412546DA" w14:textId="77777777" w:rsidR="00C9713F" w:rsidRPr="005232AE" w:rsidRDefault="00C9713F" w:rsidP="009540FB">
            <w:pPr>
              <w:rPr>
                <w:sz w:val="18"/>
                <w:szCs w:val="18"/>
              </w:rPr>
            </w:pPr>
            <w:r w:rsidRPr="005232AE">
              <w:rPr>
                <w:sz w:val="18"/>
                <w:szCs w:val="18"/>
              </w:rPr>
              <w:t>216</w:t>
            </w:r>
          </w:p>
        </w:tc>
        <w:tc>
          <w:tcPr>
            <w:tcW w:w="709" w:type="dxa"/>
            <w:vAlign w:val="center"/>
          </w:tcPr>
          <w:p w14:paraId="4E1BFDD3" w14:textId="77777777" w:rsidR="00C9713F" w:rsidRPr="005C003B" w:rsidRDefault="00C9713F" w:rsidP="009540FB">
            <w:pPr>
              <w:rPr>
                <w:sz w:val="18"/>
                <w:szCs w:val="18"/>
              </w:rPr>
            </w:pPr>
            <w:r w:rsidRPr="005C003B">
              <w:rPr>
                <w:sz w:val="18"/>
                <w:szCs w:val="18"/>
              </w:rPr>
              <w:t>3.08</w:t>
            </w:r>
          </w:p>
        </w:tc>
        <w:tc>
          <w:tcPr>
            <w:tcW w:w="641" w:type="dxa"/>
            <w:vAlign w:val="center"/>
          </w:tcPr>
          <w:p w14:paraId="22E55F52" w14:textId="77777777" w:rsidR="00C9713F" w:rsidRPr="005C003B" w:rsidRDefault="00C9713F" w:rsidP="009540FB">
            <w:pPr>
              <w:rPr>
                <w:sz w:val="18"/>
                <w:szCs w:val="18"/>
              </w:rPr>
            </w:pPr>
            <w:r w:rsidRPr="005C003B">
              <w:rPr>
                <w:sz w:val="18"/>
                <w:szCs w:val="18"/>
              </w:rPr>
              <w:t>0.49</w:t>
            </w:r>
          </w:p>
        </w:tc>
        <w:tc>
          <w:tcPr>
            <w:tcW w:w="710" w:type="dxa"/>
            <w:vAlign w:val="center"/>
          </w:tcPr>
          <w:p w14:paraId="54869432" w14:textId="77777777" w:rsidR="00C9713F" w:rsidRPr="002F0DC4" w:rsidRDefault="00C9713F" w:rsidP="009540FB">
            <w:pPr>
              <w:rPr>
                <w:sz w:val="18"/>
                <w:szCs w:val="18"/>
              </w:rPr>
            </w:pPr>
            <w:r w:rsidRPr="002F0DC4">
              <w:rPr>
                <w:sz w:val="18"/>
                <w:szCs w:val="18"/>
              </w:rPr>
              <w:t>2.82</w:t>
            </w:r>
          </w:p>
        </w:tc>
        <w:tc>
          <w:tcPr>
            <w:tcW w:w="640" w:type="dxa"/>
            <w:vAlign w:val="center"/>
          </w:tcPr>
          <w:p w14:paraId="49F01FF9" w14:textId="77777777" w:rsidR="00C9713F" w:rsidRPr="002F0DC4" w:rsidRDefault="00C9713F" w:rsidP="009540FB">
            <w:pPr>
              <w:rPr>
                <w:sz w:val="18"/>
                <w:szCs w:val="18"/>
              </w:rPr>
            </w:pPr>
            <w:r w:rsidRPr="002F0DC4">
              <w:rPr>
                <w:sz w:val="18"/>
                <w:szCs w:val="18"/>
              </w:rPr>
              <w:t>0.57</w:t>
            </w:r>
          </w:p>
        </w:tc>
        <w:tc>
          <w:tcPr>
            <w:tcW w:w="630" w:type="dxa"/>
            <w:vAlign w:val="center"/>
          </w:tcPr>
          <w:p w14:paraId="1C077D2F" w14:textId="77777777" w:rsidR="00C9713F" w:rsidRPr="006E5D89" w:rsidRDefault="00C9713F" w:rsidP="009540FB">
            <w:pPr>
              <w:rPr>
                <w:sz w:val="18"/>
                <w:szCs w:val="18"/>
              </w:rPr>
            </w:pPr>
            <w:r w:rsidRPr="006E5D89">
              <w:rPr>
                <w:sz w:val="18"/>
                <w:szCs w:val="18"/>
              </w:rPr>
              <w:t>3.17</w:t>
            </w:r>
          </w:p>
        </w:tc>
        <w:tc>
          <w:tcPr>
            <w:tcW w:w="630" w:type="dxa"/>
            <w:vAlign w:val="center"/>
          </w:tcPr>
          <w:p w14:paraId="665A32DD" w14:textId="77777777" w:rsidR="00C9713F" w:rsidRPr="006E5D89" w:rsidRDefault="00C9713F" w:rsidP="009540FB">
            <w:pPr>
              <w:rPr>
                <w:sz w:val="18"/>
                <w:szCs w:val="18"/>
              </w:rPr>
            </w:pPr>
            <w:r w:rsidRPr="006E5D89">
              <w:rPr>
                <w:sz w:val="18"/>
                <w:szCs w:val="18"/>
              </w:rPr>
              <w:t>0.53</w:t>
            </w:r>
          </w:p>
        </w:tc>
        <w:tc>
          <w:tcPr>
            <w:tcW w:w="709" w:type="dxa"/>
            <w:vAlign w:val="center"/>
          </w:tcPr>
          <w:p w14:paraId="2D5E2A5E" w14:textId="77777777" w:rsidR="00C9713F" w:rsidRPr="00C806B7" w:rsidRDefault="00C9713F" w:rsidP="009540FB">
            <w:pPr>
              <w:rPr>
                <w:sz w:val="18"/>
                <w:szCs w:val="18"/>
              </w:rPr>
            </w:pPr>
            <w:r w:rsidRPr="00C806B7">
              <w:rPr>
                <w:sz w:val="18"/>
                <w:szCs w:val="18"/>
              </w:rPr>
              <w:t>3.04</w:t>
            </w:r>
          </w:p>
        </w:tc>
        <w:tc>
          <w:tcPr>
            <w:tcW w:w="641" w:type="dxa"/>
            <w:vAlign w:val="center"/>
          </w:tcPr>
          <w:p w14:paraId="108C2913" w14:textId="77777777" w:rsidR="00C9713F" w:rsidRPr="00C806B7" w:rsidRDefault="00C9713F" w:rsidP="009540FB">
            <w:pPr>
              <w:rPr>
                <w:sz w:val="18"/>
                <w:szCs w:val="18"/>
              </w:rPr>
            </w:pPr>
            <w:r w:rsidRPr="00C806B7">
              <w:rPr>
                <w:sz w:val="18"/>
                <w:szCs w:val="18"/>
              </w:rPr>
              <w:t>0.57</w:t>
            </w:r>
          </w:p>
        </w:tc>
        <w:tc>
          <w:tcPr>
            <w:tcW w:w="710" w:type="dxa"/>
            <w:vAlign w:val="center"/>
          </w:tcPr>
          <w:p w14:paraId="6C1077F8" w14:textId="77777777" w:rsidR="00C9713F" w:rsidRPr="00927185" w:rsidRDefault="00C9713F" w:rsidP="009540FB">
            <w:pPr>
              <w:rPr>
                <w:sz w:val="18"/>
                <w:szCs w:val="18"/>
              </w:rPr>
            </w:pPr>
            <w:r w:rsidRPr="00927185">
              <w:rPr>
                <w:sz w:val="18"/>
                <w:szCs w:val="18"/>
              </w:rPr>
              <w:t>2.95</w:t>
            </w:r>
          </w:p>
        </w:tc>
        <w:tc>
          <w:tcPr>
            <w:tcW w:w="730" w:type="dxa"/>
            <w:vAlign w:val="center"/>
          </w:tcPr>
          <w:p w14:paraId="4ED75C87" w14:textId="77777777" w:rsidR="00C9713F" w:rsidRPr="00927185" w:rsidRDefault="00C9713F" w:rsidP="009540FB">
            <w:pPr>
              <w:rPr>
                <w:sz w:val="18"/>
                <w:szCs w:val="18"/>
              </w:rPr>
            </w:pPr>
            <w:r w:rsidRPr="00927185">
              <w:rPr>
                <w:sz w:val="18"/>
                <w:szCs w:val="18"/>
              </w:rPr>
              <w:t>0.58</w:t>
            </w:r>
          </w:p>
        </w:tc>
        <w:tc>
          <w:tcPr>
            <w:tcW w:w="710" w:type="dxa"/>
            <w:vAlign w:val="center"/>
          </w:tcPr>
          <w:p w14:paraId="37059590" w14:textId="77777777" w:rsidR="00C9713F" w:rsidRPr="00F71543" w:rsidRDefault="00C9713F" w:rsidP="009540FB">
            <w:pPr>
              <w:rPr>
                <w:sz w:val="18"/>
                <w:szCs w:val="18"/>
              </w:rPr>
            </w:pPr>
            <w:r w:rsidRPr="00F71543">
              <w:rPr>
                <w:sz w:val="18"/>
                <w:szCs w:val="18"/>
              </w:rPr>
              <w:t>2.98</w:t>
            </w:r>
          </w:p>
        </w:tc>
        <w:tc>
          <w:tcPr>
            <w:tcW w:w="660" w:type="dxa"/>
            <w:vAlign w:val="center"/>
          </w:tcPr>
          <w:p w14:paraId="6C478C14" w14:textId="77777777" w:rsidR="00C9713F" w:rsidRPr="00F71543" w:rsidRDefault="00C9713F" w:rsidP="009540FB">
            <w:pPr>
              <w:rPr>
                <w:sz w:val="18"/>
                <w:szCs w:val="18"/>
              </w:rPr>
            </w:pPr>
            <w:r w:rsidRPr="00F71543">
              <w:rPr>
                <w:sz w:val="18"/>
                <w:szCs w:val="18"/>
              </w:rPr>
              <w:t>0.54</w:t>
            </w:r>
          </w:p>
        </w:tc>
        <w:tc>
          <w:tcPr>
            <w:tcW w:w="710" w:type="dxa"/>
            <w:vAlign w:val="center"/>
          </w:tcPr>
          <w:p w14:paraId="0FD5C225" w14:textId="77777777" w:rsidR="00C9713F" w:rsidRPr="00C54B55" w:rsidRDefault="00C9713F" w:rsidP="009540FB">
            <w:pPr>
              <w:rPr>
                <w:sz w:val="18"/>
                <w:szCs w:val="18"/>
              </w:rPr>
            </w:pPr>
            <w:r w:rsidRPr="00C54B55">
              <w:rPr>
                <w:sz w:val="18"/>
                <w:szCs w:val="18"/>
              </w:rPr>
              <w:t>3.02</w:t>
            </w:r>
          </w:p>
        </w:tc>
        <w:tc>
          <w:tcPr>
            <w:tcW w:w="590" w:type="dxa"/>
            <w:vAlign w:val="center"/>
          </w:tcPr>
          <w:p w14:paraId="1685C80E" w14:textId="77777777" w:rsidR="00C9713F" w:rsidRPr="00C54B55" w:rsidRDefault="00C9713F" w:rsidP="009540FB">
            <w:pPr>
              <w:rPr>
                <w:sz w:val="18"/>
                <w:szCs w:val="18"/>
              </w:rPr>
            </w:pPr>
            <w:r w:rsidRPr="00C54B55">
              <w:rPr>
                <w:sz w:val="18"/>
                <w:szCs w:val="18"/>
              </w:rPr>
              <w:t>0.44</w:t>
            </w:r>
          </w:p>
        </w:tc>
        <w:tc>
          <w:tcPr>
            <w:tcW w:w="660" w:type="dxa"/>
            <w:vAlign w:val="center"/>
          </w:tcPr>
          <w:p w14:paraId="255886EC" w14:textId="77777777" w:rsidR="00C9713F" w:rsidRPr="00723E4F" w:rsidRDefault="00C9713F" w:rsidP="009540FB">
            <w:pPr>
              <w:rPr>
                <w:sz w:val="18"/>
                <w:szCs w:val="18"/>
              </w:rPr>
            </w:pPr>
            <w:r w:rsidRPr="00723E4F">
              <w:rPr>
                <w:sz w:val="18"/>
                <w:szCs w:val="18"/>
              </w:rPr>
              <w:t>3.00</w:t>
            </w:r>
          </w:p>
        </w:tc>
        <w:tc>
          <w:tcPr>
            <w:tcW w:w="630" w:type="dxa"/>
            <w:vAlign w:val="center"/>
          </w:tcPr>
          <w:p w14:paraId="503CCA4D" w14:textId="77777777" w:rsidR="00C9713F" w:rsidRPr="00723E4F" w:rsidRDefault="00C9713F" w:rsidP="009540FB">
            <w:pPr>
              <w:rPr>
                <w:sz w:val="18"/>
                <w:szCs w:val="18"/>
              </w:rPr>
            </w:pPr>
            <w:r w:rsidRPr="00723E4F">
              <w:rPr>
                <w:sz w:val="18"/>
                <w:szCs w:val="18"/>
              </w:rPr>
              <w:t>0.61</w:t>
            </w:r>
          </w:p>
        </w:tc>
      </w:tr>
      <w:tr w:rsidR="00C9713F" w:rsidRPr="000346B3" w14:paraId="0B48D47B" w14:textId="77777777" w:rsidTr="009540FB">
        <w:tc>
          <w:tcPr>
            <w:tcW w:w="738" w:type="dxa"/>
            <w:vAlign w:val="center"/>
          </w:tcPr>
          <w:p w14:paraId="26B0C418" w14:textId="77777777" w:rsidR="00C9713F" w:rsidRPr="00B87726" w:rsidRDefault="00C9713F" w:rsidP="009540FB">
            <w:pPr>
              <w:rPr>
                <w:sz w:val="20"/>
              </w:rPr>
            </w:pPr>
            <w:r w:rsidRPr="00B87726">
              <w:rPr>
                <w:sz w:val="20"/>
              </w:rPr>
              <w:t>12</w:t>
            </w:r>
          </w:p>
        </w:tc>
        <w:tc>
          <w:tcPr>
            <w:tcW w:w="630" w:type="dxa"/>
            <w:vAlign w:val="center"/>
          </w:tcPr>
          <w:p w14:paraId="665F85AA" w14:textId="77777777" w:rsidR="00C9713F" w:rsidRPr="005232AE" w:rsidRDefault="00C9713F" w:rsidP="009540FB">
            <w:pPr>
              <w:rPr>
                <w:sz w:val="18"/>
                <w:szCs w:val="18"/>
              </w:rPr>
            </w:pPr>
            <w:r w:rsidRPr="005232AE">
              <w:rPr>
                <w:sz w:val="18"/>
                <w:szCs w:val="18"/>
              </w:rPr>
              <w:t>248</w:t>
            </w:r>
          </w:p>
        </w:tc>
        <w:tc>
          <w:tcPr>
            <w:tcW w:w="709" w:type="dxa"/>
            <w:vAlign w:val="center"/>
          </w:tcPr>
          <w:p w14:paraId="7997A664" w14:textId="77777777" w:rsidR="00C9713F" w:rsidRPr="005C003B" w:rsidRDefault="00C9713F" w:rsidP="009540FB">
            <w:pPr>
              <w:rPr>
                <w:sz w:val="18"/>
                <w:szCs w:val="18"/>
              </w:rPr>
            </w:pPr>
            <w:r w:rsidRPr="005C003B">
              <w:rPr>
                <w:sz w:val="18"/>
                <w:szCs w:val="18"/>
              </w:rPr>
              <w:t>2.99</w:t>
            </w:r>
          </w:p>
        </w:tc>
        <w:tc>
          <w:tcPr>
            <w:tcW w:w="641" w:type="dxa"/>
            <w:vAlign w:val="center"/>
          </w:tcPr>
          <w:p w14:paraId="49D75026" w14:textId="77777777" w:rsidR="00C9713F" w:rsidRPr="005C003B" w:rsidRDefault="00C9713F" w:rsidP="009540FB">
            <w:pPr>
              <w:rPr>
                <w:sz w:val="18"/>
                <w:szCs w:val="18"/>
              </w:rPr>
            </w:pPr>
            <w:r w:rsidRPr="005C003B">
              <w:rPr>
                <w:sz w:val="18"/>
                <w:szCs w:val="18"/>
              </w:rPr>
              <w:t>0.49</w:t>
            </w:r>
          </w:p>
        </w:tc>
        <w:tc>
          <w:tcPr>
            <w:tcW w:w="710" w:type="dxa"/>
            <w:vAlign w:val="center"/>
          </w:tcPr>
          <w:p w14:paraId="642AAB87" w14:textId="77777777" w:rsidR="00C9713F" w:rsidRPr="002F0DC4" w:rsidRDefault="00C9713F" w:rsidP="009540FB">
            <w:pPr>
              <w:rPr>
                <w:sz w:val="18"/>
                <w:szCs w:val="18"/>
              </w:rPr>
            </w:pPr>
            <w:r w:rsidRPr="002F0DC4">
              <w:rPr>
                <w:sz w:val="18"/>
                <w:szCs w:val="18"/>
              </w:rPr>
              <w:t>2.75</w:t>
            </w:r>
          </w:p>
        </w:tc>
        <w:tc>
          <w:tcPr>
            <w:tcW w:w="640" w:type="dxa"/>
            <w:vAlign w:val="center"/>
          </w:tcPr>
          <w:p w14:paraId="54033F32" w14:textId="77777777" w:rsidR="00C9713F" w:rsidRPr="002F0DC4" w:rsidRDefault="00C9713F" w:rsidP="009540FB">
            <w:pPr>
              <w:rPr>
                <w:sz w:val="18"/>
                <w:szCs w:val="18"/>
              </w:rPr>
            </w:pPr>
            <w:r w:rsidRPr="002F0DC4">
              <w:rPr>
                <w:sz w:val="18"/>
                <w:szCs w:val="18"/>
              </w:rPr>
              <w:t>0.61</w:t>
            </w:r>
          </w:p>
        </w:tc>
        <w:tc>
          <w:tcPr>
            <w:tcW w:w="630" w:type="dxa"/>
            <w:vAlign w:val="center"/>
          </w:tcPr>
          <w:p w14:paraId="1B9C433F" w14:textId="77777777" w:rsidR="00C9713F" w:rsidRPr="006E5D89" w:rsidRDefault="00C9713F" w:rsidP="009540FB">
            <w:pPr>
              <w:rPr>
                <w:sz w:val="18"/>
                <w:szCs w:val="18"/>
              </w:rPr>
            </w:pPr>
            <w:r w:rsidRPr="006E5D89">
              <w:rPr>
                <w:sz w:val="18"/>
                <w:szCs w:val="18"/>
              </w:rPr>
              <w:t>3.11</w:t>
            </w:r>
          </w:p>
        </w:tc>
        <w:tc>
          <w:tcPr>
            <w:tcW w:w="630" w:type="dxa"/>
            <w:vAlign w:val="center"/>
          </w:tcPr>
          <w:p w14:paraId="54CC98CF" w14:textId="77777777" w:rsidR="00C9713F" w:rsidRPr="006E5D89" w:rsidRDefault="00C9713F" w:rsidP="009540FB">
            <w:pPr>
              <w:rPr>
                <w:sz w:val="18"/>
                <w:szCs w:val="18"/>
              </w:rPr>
            </w:pPr>
            <w:r w:rsidRPr="006E5D89">
              <w:rPr>
                <w:sz w:val="18"/>
                <w:szCs w:val="18"/>
              </w:rPr>
              <w:t>0.54</w:t>
            </w:r>
          </w:p>
        </w:tc>
        <w:tc>
          <w:tcPr>
            <w:tcW w:w="709" w:type="dxa"/>
            <w:vAlign w:val="center"/>
          </w:tcPr>
          <w:p w14:paraId="480F1DA2" w14:textId="77777777" w:rsidR="00C9713F" w:rsidRPr="00C806B7" w:rsidRDefault="00C9713F" w:rsidP="009540FB">
            <w:pPr>
              <w:rPr>
                <w:sz w:val="18"/>
                <w:szCs w:val="18"/>
              </w:rPr>
            </w:pPr>
            <w:r w:rsidRPr="00C806B7">
              <w:rPr>
                <w:sz w:val="18"/>
                <w:szCs w:val="18"/>
              </w:rPr>
              <w:t>2.91</w:t>
            </w:r>
          </w:p>
        </w:tc>
        <w:tc>
          <w:tcPr>
            <w:tcW w:w="641" w:type="dxa"/>
            <w:vAlign w:val="center"/>
          </w:tcPr>
          <w:p w14:paraId="06F0A0EE" w14:textId="77777777" w:rsidR="00C9713F" w:rsidRPr="00C806B7" w:rsidRDefault="00C9713F" w:rsidP="009540FB">
            <w:pPr>
              <w:rPr>
                <w:sz w:val="18"/>
                <w:szCs w:val="18"/>
              </w:rPr>
            </w:pPr>
            <w:r w:rsidRPr="00C806B7">
              <w:rPr>
                <w:sz w:val="18"/>
                <w:szCs w:val="18"/>
              </w:rPr>
              <w:t>0.59</w:t>
            </w:r>
          </w:p>
        </w:tc>
        <w:tc>
          <w:tcPr>
            <w:tcW w:w="710" w:type="dxa"/>
            <w:vAlign w:val="center"/>
          </w:tcPr>
          <w:p w14:paraId="585A6C1A" w14:textId="77777777" w:rsidR="00C9713F" w:rsidRPr="00927185" w:rsidRDefault="00C9713F" w:rsidP="009540FB">
            <w:pPr>
              <w:rPr>
                <w:sz w:val="18"/>
                <w:szCs w:val="18"/>
              </w:rPr>
            </w:pPr>
            <w:r w:rsidRPr="00927185">
              <w:rPr>
                <w:sz w:val="18"/>
                <w:szCs w:val="18"/>
              </w:rPr>
              <w:t>2.90</w:t>
            </w:r>
          </w:p>
        </w:tc>
        <w:tc>
          <w:tcPr>
            <w:tcW w:w="730" w:type="dxa"/>
            <w:vAlign w:val="center"/>
          </w:tcPr>
          <w:p w14:paraId="1FF210A4" w14:textId="77777777" w:rsidR="00C9713F" w:rsidRPr="00927185" w:rsidRDefault="00C9713F" w:rsidP="009540FB">
            <w:pPr>
              <w:rPr>
                <w:sz w:val="18"/>
                <w:szCs w:val="18"/>
              </w:rPr>
            </w:pPr>
            <w:r w:rsidRPr="00927185">
              <w:rPr>
                <w:sz w:val="18"/>
                <w:szCs w:val="18"/>
              </w:rPr>
              <w:t>0.60</w:t>
            </w:r>
          </w:p>
        </w:tc>
        <w:tc>
          <w:tcPr>
            <w:tcW w:w="710" w:type="dxa"/>
            <w:vAlign w:val="center"/>
          </w:tcPr>
          <w:p w14:paraId="24752C56" w14:textId="77777777" w:rsidR="00C9713F" w:rsidRPr="00F71543" w:rsidRDefault="00C9713F" w:rsidP="009540FB">
            <w:pPr>
              <w:rPr>
                <w:sz w:val="18"/>
                <w:szCs w:val="18"/>
              </w:rPr>
            </w:pPr>
            <w:r w:rsidRPr="00F71543">
              <w:rPr>
                <w:sz w:val="18"/>
                <w:szCs w:val="18"/>
              </w:rPr>
              <w:t>2.90</w:t>
            </w:r>
          </w:p>
        </w:tc>
        <w:tc>
          <w:tcPr>
            <w:tcW w:w="660" w:type="dxa"/>
            <w:vAlign w:val="center"/>
          </w:tcPr>
          <w:p w14:paraId="3E32A108" w14:textId="77777777" w:rsidR="00C9713F" w:rsidRPr="00F71543" w:rsidRDefault="00C9713F" w:rsidP="009540FB">
            <w:pPr>
              <w:rPr>
                <w:sz w:val="18"/>
                <w:szCs w:val="18"/>
              </w:rPr>
            </w:pPr>
            <w:r w:rsidRPr="00F71543">
              <w:rPr>
                <w:sz w:val="18"/>
                <w:szCs w:val="18"/>
              </w:rPr>
              <w:t>0.54</w:t>
            </w:r>
          </w:p>
        </w:tc>
        <w:tc>
          <w:tcPr>
            <w:tcW w:w="710" w:type="dxa"/>
            <w:vAlign w:val="center"/>
          </w:tcPr>
          <w:p w14:paraId="375875D1" w14:textId="77777777" w:rsidR="00C9713F" w:rsidRPr="00C54B55" w:rsidRDefault="00C9713F" w:rsidP="009540FB">
            <w:pPr>
              <w:rPr>
                <w:sz w:val="18"/>
                <w:szCs w:val="18"/>
              </w:rPr>
            </w:pPr>
            <w:r w:rsidRPr="00C54B55">
              <w:rPr>
                <w:sz w:val="18"/>
                <w:szCs w:val="18"/>
              </w:rPr>
              <w:t>2.92</w:t>
            </w:r>
          </w:p>
        </w:tc>
        <w:tc>
          <w:tcPr>
            <w:tcW w:w="590" w:type="dxa"/>
            <w:vAlign w:val="center"/>
          </w:tcPr>
          <w:p w14:paraId="57AC9875" w14:textId="77777777" w:rsidR="00C9713F" w:rsidRPr="00C54B55" w:rsidRDefault="00C9713F" w:rsidP="009540FB">
            <w:pPr>
              <w:rPr>
                <w:sz w:val="18"/>
                <w:szCs w:val="18"/>
              </w:rPr>
            </w:pPr>
            <w:r w:rsidRPr="00C54B55">
              <w:rPr>
                <w:sz w:val="18"/>
                <w:szCs w:val="18"/>
              </w:rPr>
              <w:t>0.46</w:t>
            </w:r>
          </w:p>
        </w:tc>
        <w:tc>
          <w:tcPr>
            <w:tcW w:w="660" w:type="dxa"/>
            <w:vAlign w:val="center"/>
          </w:tcPr>
          <w:p w14:paraId="1361AFED" w14:textId="77777777" w:rsidR="00C9713F" w:rsidRPr="00723E4F" w:rsidRDefault="00C9713F" w:rsidP="009540FB">
            <w:pPr>
              <w:rPr>
                <w:sz w:val="18"/>
                <w:szCs w:val="18"/>
              </w:rPr>
            </w:pPr>
            <w:r w:rsidRPr="00723E4F">
              <w:rPr>
                <w:sz w:val="18"/>
                <w:szCs w:val="18"/>
              </w:rPr>
              <w:t>2.85</w:t>
            </w:r>
          </w:p>
        </w:tc>
        <w:tc>
          <w:tcPr>
            <w:tcW w:w="630" w:type="dxa"/>
            <w:vAlign w:val="center"/>
          </w:tcPr>
          <w:p w14:paraId="25A6CE66" w14:textId="77777777" w:rsidR="00C9713F" w:rsidRPr="00723E4F" w:rsidRDefault="00C9713F" w:rsidP="009540FB">
            <w:pPr>
              <w:rPr>
                <w:sz w:val="18"/>
                <w:szCs w:val="18"/>
              </w:rPr>
            </w:pPr>
            <w:r w:rsidRPr="00723E4F">
              <w:rPr>
                <w:sz w:val="18"/>
                <w:szCs w:val="18"/>
              </w:rPr>
              <w:t>0.62</w:t>
            </w:r>
          </w:p>
        </w:tc>
      </w:tr>
    </w:tbl>
    <w:p w14:paraId="040C39B8" w14:textId="77777777" w:rsidR="00C9713F" w:rsidRPr="00B87726" w:rsidRDefault="00C9713F" w:rsidP="00C9713F">
      <w:pPr>
        <w:ind w:firstLine="720"/>
        <w:jc w:val="both"/>
      </w:pPr>
      <w:r w:rsidRPr="00A76CFF">
        <w:rPr>
          <w:rFonts w:ascii="Times New Roman" w:eastAsia="Times New Roman" w:hAnsi="Times New Roman" w:cs="Times New Roman"/>
          <w:i/>
          <w:sz w:val="20"/>
          <w:szCs w:val="24"/>
        </w:rPr>
        <w:t>Note. *</w:t>
      </w:r>
      <w:r w:rsidRPr="00A76CFF">
        <w:rPr>
          <w:rFonts w:ascii="Times New Roman" w:eastAsia="Times New Roman" w:hAnsi="Times New Roman" w:cs="Times New Roman"/>
          <w:sz w:val="20"/>
          <w:szCs w:val="24"/>
        </w:rPr>
        <w:t>Is not calculated into Total Score.</w:t>
      </w:r>
    </w:p>
    <w:p w14:paraId="640F02CF" w14:textId="77777777" w:rsidR="00C9713F" w:rsidRPr="001934F9"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highlight w:val="yellow"/>
        </w:rPr>
        <w:sectPr w:rsidR="00C9713F" w:rsidRPr="001934F9" w:rsidSect="009540FB">
          <w:pgSz w:w="15840" w:h="12240" w:orient="landscape" w:code="1"/>
          <w:pgMar w:top="1152" w:right="1440" w:bottom="1152" w:left="1440" w:header="720" w:footer="720" w:gutter="0"/>
          <w:cols w:space="720"/>
          <w:docGrid w:linePitch="360"/>
        </w:sectPr>
      </w:pPr>
    </w:p>
    <w:p w14:paraId="2EEBBD88" w14:textId="77777777" w:rsidR="00C9713F" w:rsidRPr="001934F9" w:rsidRDefault="00C9713F" w:rsidP="00C9713F">
      <w:pPr>
        <w:spacing w:line="240" w:lineRule="auto"/>
        <w:jc w:val="left"/>
        <w:rPr>
          <w:rFonts w:ascii="Times New Roman" w:hAnsi="Times New Roman" w:cs="Times New Roman"/>
          <w:i/>
          <w:sz w:val="24"/>
          <w:szCs w:val="24"/>
        </w:rPr>
      </w:pPr>
      <w:r w:rsidRPr="001934F9">
        <w:rPr>
          <w:rFonts w:ascii="Times New Roman" w:hAnsi="Times New Roman" w:cs="Times New Roman"/>
          <w:b/>
          <w:sz w:val="24"/>
          <w:szCs w:val="24"/>
        </w:rPr>
        <w:lastRenderedPageBreak/>
        <w:t>Concurrent Validity</w:t>
      </w:r>
    </w:p>
    <w:p w14:paraId="24D2C753" w14:textId="77777777" w:rsidR="00C9713F" w:rsidRPr="001934F9" w:rsidRDefault="00C9713F" w:rsidP="00C9713F">
      <w:pPr>
        <w:spacing w:line="240" w:lineRule="auto"/>
        <w:jc w:val="left"/>
        <w:rPr>
          <w:rFonts w:ascii="Times New Roman" w:hAnsi="Times New Roman" w:cs="Times New Roman"/>
          <w:i/>
          <w:sz w:val="24"/>
          <w:szCs w:val="24"/>
        </w:rPr>
      </w:pPr>
    </w:p>
    <w:p w14:paraId="4535887A" w14:textId="77777777" w:rsidR="00C9713F" w:rsidRPr="001934F9" w:rsidRDefault="00C9713F" w:rsidP="00C9713F">
      <w:pPr>
        <w:spacing w:line="240" w:lineRule="auto"/>
        <w:jc w:val="left"/>
        <w:rPr>
          <w:rFonts w:ascii="Times New Roman" w:hAnsi="Times New Roman" w:cs="Times New Roman"/>
          <w:sz w:val="24"/>
          <w:szCs w:val="24"/>
        </w:rPr>
      </w:pPr>
      <w:r w:rsidRPr="001934F9">
        <w:rPr>
          <w:rFonts w:ascii="Times New Roman" w:hAnsi="Times New Roman" w:cs="Times New Roman"/>
          <w:sz w:val="24"/>
          <w:szCs w:val="24"/>
        </w:rPr>
        <w:t>At the school</w:t>
      </w:r>
      <w:r w:rsidR="00D21907">
        <w:rPr>
          <w:rFonts w:ascii="Times New Roman" w:hAnsi="Times New Roman" w:cs="Times New Roman"/>
          <w:sz w:val="24"/>
          <w:szCs w:val="24"/>
        </w:rPr>
        <w:t>-</w:t>
      </w:r>
      <w:r w:rsidRPr="001934F9">
        <w:rPr>
          <w:rFonts w:ascii="Times New Roman" w:hAnsi="Times New Roman" w:cs="Times New Roman"/>
          <w:sz w:val="24"/>
          <w:szCs w:val="24"/>
        </w:rPr>
        <w:t>wide level, using aggregated scores across all respondents within each school, we examined correlations between DSCS−H scores, suspension and expulsion rates, and academic achievement. Data for suspensions/expulsions and academic achievement were taken from each school’s “school profiles” website, which is maintained by the Delaware Department of Education. Data are for the 201</w:t>
      </w:r>
      <w:r>
        <w:rPr>
          <w:rFonts w:ascii="Times New Roman" w:hAnsi="Times New Roman" w:cs="Times New Roman"/>
          <w:sz w:val="24"/>
          <w:szCs w:val="24"/>
        </w:rPr>
        <w:t>4</w:t>
      </w:r>
      <w:r w:rsidRPr="001934F9">
        <w:rPr>
          <w:rFonts w:ascii="Times New Roman" w:hAnsi="Times New Roman" w:cs="Times New Roman"/>
          <w:sz w:val="24"/>
          <w:szCs w:val="24"/>
        </w:rPr>
        <w:t>-201</w:t>
      </w:r>
      <w:r>
        <w:rPr>
          <w:rFonts w:ascii="Times New Roman" w:hAnsi="Times New Roman" w:cs="Times New Roman"/>
          <w:sz w:val="24"/>
          <w:szCs w:val="24"/>
        </w:rPr>
        <w:t>5</w:t>
      </w:r>
      <w:r w:rsidRPr="001934F9">
        <w:rPr>
          <w:rFonts w:ascii="Times New Roman" w:hAnsi="Times New Roman" w:cs="Times New Roman"/>
          <w:sz w:val="24"/>
          <w:szCs w:val="24"/>
        </w:rPr>
        <w:t xml:space="preserve"> school year. Suspension/expulsion data consist of the percentage of students (non-duplicated count) suspended or expelled that school year. Academic achievement scores consist of the percentage of students passing the state’s examination of the standards of learning in English/Language Arts and Mathematics.</w:t>
      </w:r>
      <w:r w:rsidR="00D21907">
        <w:rPr>
          <w:rFonts w:ascii="Times New Roman" w:hAnsi="Times New Roman" w:cs="Times New Roman"/>
          <w:sz w:val="24"/>
          <w:szCs w:val="24"/>
        </w:rPr>
        <w:t xml:space="preserve"> Because only eight high s</w:t>
      </w:r>
      <w:r w:rsidR="00A14EBB">
        <w:rPr>
          <w:rFonts w:ascii="Times New Roman" w:hAnsi="Times New Roman" w:cs="Times New Roman"/>
          <w:sz w:val="24"/>
          <w:szCs w:val="24"/>
        </w:rPr>
        <w:t>chools reported results of the h</w:t>
      </w:r>
      <w:r w:rsidR="00D21907">
        <w:rPr>
          <w:rFonts w:ascii="Times New Roman" w:hAnsi="Times New Roman" w:cs="Times New Roman"/>
          <w:sz w:val="24"/>
          <w:szCs w:val="24"/>
        </w:rPr>
        <w:t>ome survey, correlations are not reported for high school.</w:t>
      </w:r>
    </w:p>
    <w:p w14:paraId="31C19B8B" w14:textId="77777777" w:rsidR="00C9713F" w:rsidRPr="004D7659" w:rsidRDefault="00C9713F" w:rsidP="00C9713F">
      <w:pPr>
        <w:spacing w:line="240" w:lineRule="auto"/>
        <w:jc w:val="left"/>
        <w:rPr>
          <w:rFonts w:ascii="Times New Roman" w:hAnsi="Times New Roman" w:cs="Times New Roman"/>
          <w:sz w:val="24"/>
          <w:szCs w:val="24"/>
          <w:highlight w:val="cyan"/>
        </w:rPr>
      </w:pPr>
    </w:p>
    <w:p w14:paraId="6B78FA8F" w14:textId="77777777" w:rsidR="004417F8" w:rsidRPr="004417F8" w:rsidRDefault="00C9713F" w:rsidP="00C9713F">
      <w:pPr>
        <w:spacing w:line="240" w:lineRule="auto"/>
        <w:jc w:val="left"/>
        <w:rPr>
          <w:rFonts w:ascii="Times New Roman" w:hAnsi="Times New Roman" w:cs="Times New Roman"/>
          <w:sz w:val="24"/>
          <w:szCs w:val="24"/>
        </w:rPr>
      </w:pPr>
      <w:r>
        <w:rPr>
          <w:rFonts w:ascii="Times New Roman" w:hAnsi="Times New Roman" w:cs="Times New Roman"/>
          <w:sz w:val="24"/>
          <w:szCs w:val="24"/>
        </w:rPr>
        <w:t>Table IV</w:t>
      </w:r>
      <w:r w:rsidRPr="001934F9">
        <w:rPr>
          <w:rFonts w:ascii="Times New Roman" w:hAnsi="Times New Roman" w:cs="Times New Roman"/>
          <w:sz w:val="24"/>
          <w:szCs w:val="24"/>
        </w:rPr>
        <w:t>.</w:t>
      </w:r>
      <w:r>
        <w:rPr>
          <w:rFonts w:ascii="Times New Roman" w:hAnsi="Times New Roman" w:cs="Times New Roman"/>
          <w:sz w:val="24"/>
          <w:szCs w:val="24"/>
        </w:rPr>
        <w:t>10</w:t>
      </w:r>
      <w:r w:rsidRPr="001934F9">
        <w:rPr>
          <w:rFonts w:ascii="Times New Roman" w:hAnsi="Times New Roman" w:cs="Times New Roman"/>
          <w:sz w:val="24"/>
          <w:szCs w:val="24"/>
        </w:rPr>
        <w:t xml:space="preserve"> shows correlations of DSCS-H scores with academic achievement and suspensions/expulsions. </w:t>
      </w:r>
      <w:r w:rsidR="00D21907" w:rsidRPr="004417F8">
        <w:rPr>
          <w:rFonts w:ascii="Times New Roman" w:hAnsi="Times New Roman" w:cs="Times New Roman"/>
          <w:sz w:val="24"/>
          <w:szCs w:val="24"/>
        </w:rPr>
        <w:t>As seen in the table, a</w:t>
      </w:r>
      <w:r w:rsidRPr="004417F8">
        <w:rPr>
          <w:rFonts w:ascii="Times New Roman" w:hAnsi="Times New Roman" w:cs="Times New Roman"/>
          <w:sz w:val="24"/>
          <w:szCs w:val="24"/>
        </w:rPr>
        <w:t xml:space="preserve">cross </w:t>
      </w:r>
      <w:r w:rsidR="00D21907" w:rsidRPr="004417F8">
        <w:rPr>
          <w:rFonts w:ascii="Times New Roman" w:hAnsi="Times New Roman" w:cs="Times New Roman"/>
          <w:sz w:val="24"/>
          <w:szCs w:val="24"/>
        </w:rPr>
        <w:t xml:space="preserve">the two </w:t>
      </w:r>
      <w:r w:rsidRPr="004417F8">
        <w:rPr>
          <w:rFonts w:ascii="Times New Roman" w:hAnsi="Times New Roman" w:cs="Times New Roman"/>
          <w:sz w:val="24"/>
          <w:szCs w:val="24"/>
        </w:rPr>
        <w:t xml:space="preserve">grade levels, the total </w:t>
      </w:r>
      <w:r w:rsidR="004417F8" w:rsidRPr="004417F8">
        <w:rPr>
          <w:rFonts w:ascii="Times New Roman" w:hAnsi="Times New Roman" w:cs="Times New Roman"/>
          <w:sz w:val="24"/>
          <w:szCs w:val="24"/>
        </w:rPr>
        <w:t>scale score correlated from .67 to .77</w:t>
      </w:r>
      <w:r w:rsidRPr="004417F8">
        <w:rPr>
          <w:rFonts w:ascii="Times New Roman" w:hAnsi="Times New Roman" w:cs="Times New Roman"/>
          <w:sz w:val="24"/>
          <w:szCs w:val="24"/>
        </w:rPr>
        <w:t xml:space="preserve"> with school-level indices of ac</w:t>
      </w:r>
      <w:r w:rsidR="004417F8" w:rsidRPr="004417F8">
        <w:rPr>
          <w:rFonts w:ascii="Times New Roman" w:hAnsi="Times New Roman" w:cs="Times New Roman"/>
          <w:sz w:val="24"/>
          <w:szCs w:val="24"/>
        </w:rPr>
        <w:t xml:space="preserve">ademic achievement and from -.52 to </w:t>
      </w:r>
    </w:p>
    <w:p w14:paraId="1B3142B4" w14:textId="46F74002" w:rsidR="00C9713F" w:rsidRDefault="004417F8" w:rsidP="00C9713F">
      <w:pPr>
        <w:spacing w:line="240" w:lineRule="auto"/>
        <w:jc w:val="left"/>
        <w:rPr>
          <w:rFonts w:ascii="Times New Roman" w:hAnsi="Times New Roman" w:cs="Times New Roman"/>
          <w:sz w:val="24"/>
          <w:szCs w:val="24"/>
        </w:rPr>
      </w:pPr>
      <w:r w:rsidRPr="004417F8">
        <w:rPr>
          <w:rFonts w:ascii="Times New Roman" w:hAnsi="Times New Roman" w:cs="Times New Roman"/>
          <w:sz w:val="24"/>
          <w:szCs w:val="24"/>
        </w:rPr>
        <w:t>-.63</w:t>
      </w:r>
      <w:r w:rsidR="00C9713F" w:rsidRPr="004417F8">
        <w:rPr>
          <w:rFonts w:ascii="Times New Roman" w:hAnsi="Times New Roman" w:cs="Times New Roman"/>
          <w:sz w:val="24"/>
          <w:szCs w:val="24"/>
        </w:rPr>
        <w:t xml:space="preserve"> with school-level suspensions and expulsions.</w:t>
      </w:r>
    </w:p>
    <w:p w14:paraId="165F70AF" w14:textId="318DFDCA" w:rsidR="00AB791D" w:rsidRDefault="00AB791D" w:rsidP="00C9713F">
      <w:pPr>
        <w:spacing w:line="240" w:lineRule="auto"/>
        <w:jc w:val="left"/>
        <w:rPr>
          <w:rFonts w:ascii="Times New Roman" w:hAnsi="Times New Roman" w:cs="Times New Roman"/>
          <w:sz w:val="24"/>
          <w:szCs w:val="24"/>
        </w:rPr>
      </w:pPr>
    </w:p>
    <w:p w14:paraId="74A87ED7" w14:textId="70081B11" w:rsidR="00AB791D" w:rsidRDefault="00AB791D" w:rsidP="00AB791D">
      <w:pPr>
        <w:widowControl w:val="0"/>
        <w:spacing w:line="240" w:lineRule="auto"/>
        <w:ind w:right="252"/>
        <w:jc w:val="left"/>
        <w:rPr>
          <w:rFonts w:ascii="Times New Roman" w:hAnsi="Times New Roman" w:cs="Times New Roman"/>
          <w:sz w:val="24"/>
          <w:szCs w:val="24"/>
        </w:rPr>
      </w:pPr>
      <w:r>
        <w:rPr>
          <w:rFonts w:ascii="Times New Roman" w:hAnsi="Times New Roman" w:cs="Times New Roman"/>
          <w:sz w:val="24"/>
          <w:szCs w:val="24"/>
        </w:rPr>
        <w:t>Table IV.11</w:t>
      </w:r>
      <w:r w:rsidRPr="008F5DE4">
        <w:rPr>
          <w:rFonts w:ascii="Times New Roman" w:hAnsi="Times New Roman" w:cs="Times New Roman"/>
          <w:sz w:val="24"/>
          <w:szCs w:val="24"/>
        </w:rPr>
        <w:t xml:space="preserve"> shows correlations with the total school climate score with all other scale and subscale scores on the DSS-</w:t>
      </w:r>
      <w:r>
        <w:rPr>
          <w:rFonts w:ascii="Times New Roman" w:hAnsi="Times New Roman" w:cs="Times New Roman"/>
          <w:sz w:val="24"/>
          <w:szCs w:val="24"/>
        </w:rPr>
        <w:t>Home</w:t>
      </w:r>
      <w:r w:rsidRPr="008F5DE4">
        <w:rPr>
          <w:rFonts w:ascii="Times New Roman" w:hAnsi="Times New Roman" w:cs="Times New Roman"/>
          <w:sz w:val="24"/>
          <w:szCs w:val="24"/>
        </w:rPr>
        <w:t xml:space="preserve">. Scores are aggregated at the </w:t>
      </w:r>
      <w:r w:rsidRPr="00AB791D">
        <w:rPr>
          <w:rFonts w:ascii="Times New Roman" w:hAnsi="Times New Roman" w:cs="Times New Roman"/>
          <w:b/>
          <w:sz w:val="24"/>
          <w:szCs w:val="24"/>
        </w:rPr>
        <w:t>school</w:t>
      </w:r>
      <w:r w:rsidRPr="008F5DE4">
        <w:rPr>
          <w:rFonts w:ascii="Times New Roman" w:hAnsi="Times New Roman" w:cs="Times New Roman"/>
          <w:sz w:val="24"/>
          <w:szCs w:val="24"/>
        </w:rPr>
        <w:t xml:space="preserve"> level, using scores for 2019. As shown, all correlations are statistically significant for elementary schools and middle schools. At the high school level correlations were much lower, and not significant</w:t>
      </w:r>
      <w:r>
        <w:rPr>
          <w:rFonts w:ascii="Times New Roman" w:hAnsi="Times New Roman" w:cs="Times New Roman"/>
          <w:sz w:val="24"/>
          <w:szCs w:val="24"/>
        </w:rPr>
        <w:t xml:space="preserve"> for</w:t>
      </w:r>
      <w:r w:rsidRPr="008F5DE4">
        <w:rPr>
          <w:rFonts w:ascii="Times New Roman" w:hAnsi="Times New Roman" w:cs="Times New Roman"/>
          <w:sz w:val="24"/>
          <w:szCs w:val="24"/>
        </w:rPr>
        <w:t xml:space="preserve"> bullying victimization (</w:t>
      </w:r>
      <w:r>
        <w:rPr>
          <w:rFonts w:ascii="Times New Roman" w:hAnsi="Times New Roman" w:cs="Times New Roman"/>
          <w:sz w:val="24"/>
          <w:szCs w:val="24"/>
        </w:rPr>
        <w:t xml:space="preserve">all subscales and total score); cognitive, behavioral, and the total engagement score; and student-student relationships, clarity of expectations, school safety, and teacher-home communications. </w:t>
      </w:r>
      <w:r w:rsidRPr="008F5DE4">
        <w:rPr>
          <w:rFonts w:ascii="Times New Roman" w:hAnsi="Times New Roman" w:cs="Times New Roman"/>
          <w:sz w:val="24"/>
          <w:szCs w:val="24"/>
        </w:rPr>
        <w:t>Caution is warranted, however, in interpreting correlations at the high school level in</w:t>
      </w:r>
      <w:r>
        <w:rPr>
          <w:rFonts w:ascii="Times New Roman" w:hAnsi="Times New Roman" w:cs="Times New Roman"/>
          <w:sz w:val="24"/>
          <w:szCs w:val="24"/>
        </w:rPr>
        <w:t xml:space="preserve"> light of low sample size (</w:t>
      </w:r>
      <w:r w:rsidRPr="00AB791D">
        <w:rPr>
          <w:rFonts w:ascii="Times New Roman" w:hAnsi="Times New Roman" w:cs="Times New Roman"/>
          <w:i/>
          <w:sz w:val="24"/>
          <w:szCs w:val="24"/>
        </w:rPr>
        <w:t>n</w:t>
      </w:r>
      <w:r>
        <w:rPr>
          <w:rFonts w:ascii="Times New Roman" w:hAnsi="Times New Roman" w:cs="Times New Roman"/>
          <w:sz w:val="24"/>
          <w:szCs w:val="24"/>
        </w:rPr>
        <w:t xml:space="preserve"> = 6</w:t>
      </w:r>
      <w:r w:rsidRPr="008F5DE4">
        <w:rPr>
          <w:rFonts w:ascii="Times New Roman" w:hAnsi="Times New Roman" w:cs="Times New Roman"/>
          <w:sz w:val="24"/>
          <w:szCs w:val="24"/>
        </w:rPr>
        <w:t>).</w:t>
      </w:r>
    </w:p>
    <w:p w14:paraId="3E2C88ED" w14:textId="77777777" w:rsidR="00AB791D" w:rsidRDefault="00AB791D" w:rsidP="00AB791D">
      <w:pPr>
        <w:widowControl w:val="0"/>
        <w:spacing w:line="240" w:lineRule="auto"/>
        <w:ind w:right="252"/>
        <w:jc w:val="left"/>
        <w:rPr>
          <w:rFonts w:ascii="Times New Roman" w:hAnsi="Times New Roman" w:cs="Times New Roman"/>
          <w:sz w:val="24"/>
          <w:szCs w:val="24"/>
        </w:rPr>
      </w:pPr>
    </w:p>
    <w:p w14:paraId="7F16F517" w14:textId="1A692007" w:rsidR="00AB791D" w:rsidRDefault="00AB791D" w:rsidP="00AB791D">
      <w:pPr>
        <w:widowControl w:val="0"/>
        <w:spacing w:line="240" w:lineRule="auto"/>
        <w:ind w:right="252"/>
        <w:jc w:val="left"/>
        <w:rPr>
          <w:rFonts w:ascii="Times New Roman" w:hAnsi="Times New Roman" w:cs="Times New Roman"/>
          <w:sz w:val="24"/>
          <w:szCs w:val="24"/>
        </w:rPr>
      </w:pPr>
      <w:r>
        <w:rPr>
          <w:rFonts w:ascii="Times New Roman" w:hAnsi="Times New Roman" w:cs="Times New Roman"/>
          <w:sz w:val="24"/>
          <w:szCs w:val="24"/>
        </w:rPr>
        <w:t>Table IV.12</w:t>
      </w:r>
      <w:r w:rsidRPr="008F5DE4">
        <w:rPr>
          <w:rFonts w:ascii="Times New Roman" w:hAnsi="Times New Roman" w:cs="Times New Roman"/>
          <w:sz w:val="24"/>
          <w:szCs w:val="24"/>
        </w:rPr>
        <w:t xml:space="preserve"> shows correlations with the total school climate score with all other scale and subscale scores on the DSS-</w:t>
      </w:r>
      <w:r>
        <w:rPr>
          <w:rFonts w:ascii="Times New Roman" w:hAnsi="Times New Roman" w:cs="Times New Roman"/>
          <w:sz w:val="24"/>
          <w:szCs w:val="24"/>
        </w:rPr>
        <w:t>Home</w:t>
      </w:r>
      <w:r w:rsidRPr="008F5DE4">
        <w:rPr>
          <w:rFonts w:ascii="Times New Roman" w:hAnsi="Times New Roman" w:cs="Times New Roman"/>
          <w:sz w:val="24"/>
          <w:szCs w:val="24"/>
        </w:rPr>
        <w:t xml:space="preserve">. Scores </w:t>
      </w:r>
      <w:r>
        <w:rPr>
          <w:rFonts w:ascii="Times New Roman" w:hAnsi="Times New Roman" w:cs="Times New Roman"/>
          <w:sz w:val="24"/>
          <w:szCs w:val="24"/>
        </w:rPr>
        <w:t xml:space="preserve">are reported at the </w:t>
      </w:r>
      <w:r w:rsidRPr="00AB791D">
        <w:rPr>
          <w:rFonts w:ascii="Times New Roman" w:hAnsi="Times New Roman" w:cs="Times New Roman"/>
          <w:b/>
          <w:sz w:val="24"/>
          <w:szCs w:val="24"/>
        </w:rPr>
        <w:t>individual</w:t>
      </w:r>
      <w:r w:rsidRPr="008F5DE4">
        <w:rPr>
          <w:rFonts w:ascii="Times New Roman" w:hAnsi="Times New Roman" w:cs="Times New Roman"/>
          <w:sz w:val="24"/>
          <w:szCs w:val="24"/>
        </w:rPr>
        <w:t xml:space="preserve"> level, using scores for 2019. As shown, all correlations are statistically significant for elementary</w:t>
      </w:r>
      <w:r>
        <w:rPr>
          <w:rFonts w:ascii="Times New Roman" w:hAnsi="Times New Roman" w:cs="Times New Roman"/>
          <w:sz w:val="24"/>
          <w:szCs w:val="24"/>
        </w:rPr>
        <w:t xml:space="preserve">, middle, and high schools. </w:t>
      </w:r>
      <w:bookmarkStart w:id="1" w:name="_GoBack"/>
      <w:bookmarkEnd w:id="1"/>
    </w:p>
    <w:p w14:paraId="4BD8A584" w14:textId="149C214F" w:rsidR="00C9713F" w:rsidRPr="004D7659" w:rsidRDefault="00C9713F" w:rsidP="00C9713F">
      <w:pPr>
        <w:jc w:val="both"/>
        <w:rPr>
          <w:highlight w:val="cyan"/>
        </w:rPr>
      </w:pPr>
    </w:p>
    <w:tbl>
      <w:tblPr>
        <w:tblpPr w:leftFromText="180" w:rightFromText="180" w:vertAnchor="text" w:horzAnchor="margin" w:tblpXSpec="center" w:tblpY="13"/>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810"/>
        <w:gridCol w:w="810"/>
        <w:gridCol w:w="810"/>
        <w:gridCol w:w="900"/>
        <w:gridCol w:w="900"/>
        <w:gridCol w:w="882"/>
      </w:tblGrid>
      <w:tr w:rsidR="004417F8" w:rsidRPr="005666D8" w14:paraId="6AD00525" w14:textId="77777777" w:rsidTr="00332E9E">
        <w:trPr>
          <w:trHeight w:val="353"/>
        </w:trPr>
        <w:tc>
          <w:tcPr>
            <w:tcW w:w="8190" w:type="dxa"/>
            <w:gridSpan w:val="7"/>
          </w:tcPr>
          <w:p w14:paraId="5152A6A6" w14:textId="77777777" w:rsidR="004417F8" w:rsidRPr="00734264" w:rsidRDefault="004417F8" w:rsidP="00332E9E">
            <w:pPr>
              <w:tabs>
                <w:tab w:val="left" w:pos="1633"/>
              </w:tabs>
              <w:spacing w:line="240" w:lineRule="auto"/>
              <w:jc w:val="left"/>
              <w:rPr>
                <w:rFonts w:ascii="Times New Roman" w:hAnsi="Times New Roman" w:cs="Times New Roman"/>
                <w:sz w:val="24"/>
                <w:szCs w:val="24"/>
              </w:rPr>
            </w:pPr>
            <w:r w:rsidRPr="00734264">
              <w:rPr>
                <w:rFonts w:ascii="Times New Roman" w:hAnsi="Times New Roman" w:cs="Times New Roman"/>
                <w:sz w:val="24"/>
                <w:szCs w:val="24"/>
              </w:rPr>
              <w:t>Table IV.10</w:t>
            </w:r>
          </w:p>
        </w:tc>
      </w:tr>
      <w:tr w:rsidR="004417F8" w:rsidRPr="005666D8" w14:paraId="5AC8B772" w14:textId="77777777" w:rsidTr="00332E9E">
        <w:trPr>
          <w:trHeight w:val="431"/>
        </w:trPr>
        <w:tc>
          <w:tcPr>
            <w:tcW w:w="8190" w:type="dxa"/>
            <w:gridSpan w:val="7"/>
          </w:tcPr>
          <w:p w14:paraId="49624A49" w14:textId="77777777" w:rsidR="004417F8" w:rsidRPr="00734264" w:rsidRDefault="004417F8" w:rsidP="00332E9E">
            <w:pPr>
              <w:spacing w:line="240" w:lineRule="auto"/>
              <w:jc w:val="left"/>
              <w:rPr>
                <w:rFonts w:ascii="Times New Roman" w:hAnsi="Times New Roman" w:cs="Times New Roman"/>
                <w:sz w:val="24"/>
                <w:szCs w:val="24"/>
                <w:u w:val="single"/>
              </w:rPr>
            </w:pPr>
            <w:r w:rsidRPr="00734264">
              <w:rPr>
                <w:rFonts w:ascii="Times New Roman" w:hAnsi="Times New Roman" w:cs="Times New Roman"/>
                <w:i/>
                <w:sz w:val="24"/>
                <w:szCs w:val="24"/>
              </w:rPr>
              <w:t xml:space="preserve">Correlations between School Climate and Academic Achievement and Suspensions/Expulsions </w:t>
            </w:r>
            <w:r w:rsidRPr="00734264">
              <w:rPr>
                <w:rFonts w:ascii="Times New Roman" w:eastAsia="Times New Roman" w:hAnsi="Times New Roman" w:cs="Times New Roman"/>
                <w:sz w:val="24"/>
                <w:szCs w:val="24"/>
              </w:rPr>
              <w:t>(</w:t>
            </w:r>
            <w:r w:rsidRPr="00734264">
              <w:rPr>
                <w:rFonts w:ascii="Times New Roman" w:eastAsia="Times New Roman" w:hAnsi="Times New Roman" w:cs="Times New Roman"/>
                <w:i/>
                <w:sz w:val="24"/>
                <w:szCs w:val="24"/>
              </w:rPr>
              <w:t>DSCS−H</w:t>
            </w:r>
            <w:r w:rsidRPr="00734264">
              <w:rPr>
                <w:rFonts w:ascii="Times New Roman" w:eastAsia="Times New Roman" w:hAnsi="Times New Roman" w:cs="Times New Roman"/>
                <w:sz w:val="24"/>
                <w:szCs w:val="24"/>
              </w:rPr>
              <w:t>)</w:t>
            </w:r>
          </w:p>
        </w:tc>
      </w:tr>
      <w:tr w:rsidR="004417F8" w:rsidRPr="00D21907" w14:paraId="29FE8C6C" w14:textId="77777777" w:rsidTr="00332E9E">
        <w:trPr>
          <w:trHeight w:val="317"/>
        </w:trPr>
        <w:tc>
          <w:tcPr>
            <w:tcW w:w="3078" w:type="dxa"/>
          </w:tcPr>
          <w:p w14:paraId="613283F4" w14:textId="77777777" w:rsidR="004417F8" w:rsidRPr="00734264" w:rsidRDefault="004417F8" w:rsidP="00332E9E">
            <w:pPr>
              <w:spacing w:line="240" w:lineRule="auto"/>
              <w:jc w:val="left"/>
              <w:rPr>
                <w:rFonts w:ascii="Times New Roman" w:hAnsi="Times New Roman" w:cs="Times New Roman"/>
              </w:rPr>
            </w:pPr>
          </w:p>
        </w:tc>
        <w:tc>
          <w:tcPr>
            <w:tcW w:w="2430" w:type="dxa"/>
            <w:gridSpan w:val="3"/>
          </w:tcPr>
          <w:p w14:paraId="69FD04ED" w14:textId="77777777" w:rsidR="004417F8" w:rsidRPr="00734264" w:rsidRDefault="004417F8" w:rsidP="00332E9E">
            <w:pPr>
              <w:spacing w:line="240" w:lineRule="auto"/>
              <w:rPr>
                <w:rFonts w:ascii="Times New Roman" w:hAnsi="Times New Roman" w:cs="Times New Roman"/>
                <w:sz w:val="24"/>
                <w:vertAlign w:val="superscript"/>
              </w:rPr>
            </w:pPr>
            <w:r w:rsidRPr="00734264">
              <w:rPr>
                <w:rFonts w:ascii="Times New Roman" w:hAnsi="Times New Roman" w:cs="Times New Roman"/>
                <w:sz w:val="24"/>
              </w:rPr>
              <w:t>Elementary Schools</w:t>
            </w:r>
            <w:r w:rsidRPr="00734264">
              <w:rPr>
                <w:rFonts w:ascii="Times New Roman" w:hAnsi="Times New Roman" w:cs="Times New Roman"/>
                <w:sz w:val="24"/>
                <w:vertAlign w:val="superscript"/>
              </w:rPr>
              <w:t>a</w:t>
            </w:r>
          </w:p>
        </w:tc>
        <w:tc>
          <w:tcPr>
            <w:tcW w:w="2682" w:type="dxa"/>
            <w:gridSpan w:val="3"/>
          </w:tcPr>
          <w:p w14:paraId="2AB2D768" w14:textId="77777777" w:rsidR="004417F8" w:rsidRPr="003438D4" w:rsidRDefault="004417F8" w:rsidP="00332E9E">
            <w:pPr>
              <w:spacing w:line="240" w:lineRule="auto"/>
              <w:rPr>
                <w:rFonts w:ascii="Times New Roman" w:hAnsi="Times New Roman" w:cs="Times New Roman"/>
                <w:sz w:val="24"/>
                <w:highlight w:val="yellow"/>
                <w:vertAlign w:val="superscript"/>
              </w:rPr>
            </w:pPr>
            <w:r w:rsidRPr="00C3794D">
              <w:rPr>
                <w:rFonts w:ascii="Times New Roman" w:hAnsi="Times New Roman" w:cs="Times New Roman"/>
                <w:sz w:val="24"/>
              </w:rPr>
              <w:t>Middle Schools</w:t>
            </w:r>
            <w:r w:rsidRPr="00C3794D">
              <w:rPr>
                <w:rFonts w:ascii="Times New Roman" w:hAnsi="Times New Roman" w:cs="Times New Roman"/>
                <w:sz w:val="24"/>
                <w:vertAlign w:val="superscript"/>
              </w:rPr>
              <w:t>b</w:t>
            </w:r>
          </w:p>
        </w:tc>
      </w:tr>
      <w:tr w:rsidR="004417F8" w:rsidRPr="00D21907" w14:paraId="339F795A" w14:textId="77777777" w:rsidTr="00332E9E">
        <w:trPr>
          <w:trHeight w:val="334"/>
        </w:trPr>
        <w:tc>
          <w:tcPr>
            <w:tcW w:w="3078" w:type="dxa"/>
          </w:tcPr>
          <w:p w14:paraId="255DC455" w14:textId="77777777" w:rsidR="004417F8" w:rsidRPr="00734264" w:rsidRDefault="004417F8" w:rsidP="00332E9E">
            <w:pPr>
              <w:spacing w:line="240" w:lineRule="auto"/>
              <w:jc w:val="left"/>
              <w:rPr>
                <w:rFonts w:ascii="Times New Roman" w:hAnsi="Times New Roman" w:cs="Times New Roman"/>
              </w:rPr>
            </w:pPr>
          </w:p>
        </w:tc>
        <w:tc>
          <w:tcPr>
            <w:tcW w:w="810" w:type="dxa"/>
          </w:tcPr>
          <w:p w14:paraId="1941B418" w14:textId="77777777" w:rsidR="004417F8" w:rsidRPr="00734264" w:rsidRDefault="004417F8" w:rsidP="00332E9E">
            <w:pPr>
              <w:spacing w:line="240" w:lineRule="auto"/>
              <w:rPr>
                <w:rFonts w:ascii="Times New Roman" w:hAnsi="Times New Roman" w:cs="Times New Roman"/>
                <w:sz w:val="24"/>
              </w:rPr>
            </w:pPr>
            <w:r w:rsidRPr="00734264">
              <w:rPr>
                <w:rFonts w:ascii="Times New Roman" w:hAnsi="Times New Roman" w:cs="Times New Roman"/>
                <w:sz w:val="24"/>
              </w:rPr>
              <w:t xml:space="preserve"> ELA</w:t>
            </w:r>
          </w:p>
        </w:tc>
        <w:tc>
          <w:tcPr>
            <w:tcW w:w="810" w:type="dxa"/>
          </w:tcPr>
          <w:p w14:paraId="08A6AD93" w14:textId="77777777" w:rsidR="004417F8" w:rsidRPr="00734264" w:rsidRDefault="004417F8" w:rsidP="00332E9E">
            <w:pPr>
              <w:spacing w:line="240" w:lineRule="auto"/>
              <w:rPr>
                <w:rFonts w:ascii="Times New Roman" w:hAnsi="Times New Roman" w:cs="Times New Roman"/>
                <w:sz w:val="24"/>
              </w:rPr>
            </w:pPr>
            <w:r w:rsidRPr="00734264">
              <w:rPr>
                <w:rFonts w:ascii="Times New Roman" w:hAnsi="Times New Roman" w:cs="Times New Roman"/>
                <w:sz w:val="24"/>
              </w:rPr>
              <w:t>Math</w:t>
            </w:r>
          </w:p>
        </w:tc>
        <w:tc>
          <w:tcPr>
            <w:tcW w:w="810" w:type="dxa"/>
          </w:tcPr>
          <w:p w14:paraId="7D5DA45C" w14:textId="77777777" w:rsidR="004417F8" w:rsidRPr="00734264" w:rsidRDefault="004417F8" w:rsidP="00332E9E">
            <w:pPr>
              <w:spacing w:line="240" w:lineRule="auto"/>
              <w:rPr>
                <w:rFonts w:ascii="Times New Roman" w:hAnsi="Times New Roman" w:cs="Times New Roman"/>
                <w:sz w:val="24"/>
              </w:rPr>
            </w:pPr>
            <w:r w:rsidRPr="00734264">
              <w:rPr>
                <w:rFonts w:ascii="Times New Roman" w:hAnsi="Times New Roman" w:cs="Times New Roman"/>
                <w:sz w:val="24"/>
              </w:rPr>
              <w:t>S/E</w:t>
            </w:r>
          </w:p>
        </w:tc>
        <w:tc>
          <w:tcPr>
            <w:tcW w:w="900" w:type="dxa"/>
          </w:tcPr>
          <w:p w14:paraId="0C7753F6" w14:textId="77777777" w:rsidR="004417F8" w:rsidRPr="00C3794D" w:rsidRDefault="004417F8" w:rsidP="00332E9E">
            <w:pPr>
              <w:spacing w:line="240" w:lineRule="auto"/>
              <w:rPr>
                <w:rFonts w:ascii="Times New Roman" w:hAnsi="Times New Roman" w:cs="Times New Roman"/>
                <w:sz w:val="24"/>
              </w:rPr>
            </w:pPr>
            <w:r w:rsidRPr="00C3794D">
              <w:rPr>
                <w:rFonts w:ascii="Times New Roman" w:hAnsi="Times New Roman" w:cs="Times New Roman"/>
                <w:sz w:val="24"/>
              </w:rPr>
              <w:t>ELA</w:t>
            </w:r>
          </w:p>
        </w:tc>
        <w:tc>
          <w:tcPr>
            <w:tcW w:w="900" w:type="dxa"/>
          </w:tcPr>
          <w:p w14:paraId="58DCC5A1" w14:textId="77777777" w:rsidR="004417F8" w:rsidRPr="00C3794D" w:rsidRDefault="004417F8" w:rsidP="00332E9E">
            <w:pPr>
              <w:spacing w:line="240" w:lineRule="auto"/>
              <w:rPr>
                <w:rFonts w:ascii="Times New Roman" w:hAnsi="Times New Roman" w:cs="Times New Roman"/>
                <w:sz w:val="24"/>
              </w:rPr>
            </w:pPr>
            <w:r w:rsidRPr="00C3794D">
              <w:rPr>
                <w:rFonts w:ascii="Times New Roman" w:hAnsi="Times New Roman" w:cs="Times New Roman"/>
                <w:sz w:val="24"/>
              </w:rPr>
              <w:t>Math</w:t>
            </w:r>
          </w:p>
        </w:tc>
        <w:tc>
          <w:tcPr>
            <w:tcW w:w="882" w:type="dxa"/>
          </w:tcPr>
          <w:p w14:paraId="28969359" w14:textId="77777777" w:rsidR="004417F8" w:rsidRPr="00C3794D" w:rsidRDefault="004417F8" w:rsidP="00332E9E">
            <w:pPr>
              <w:spacing w:line="240" w:lineRule="auto"/>
              <w:rPr>
                <w:rFonts w:ascii="Times New Roman" w:hAnsi="Times New Roman" w:cs="Times New Roman"/>
                <w:sz w:val="24"/>
              </w:rPr>
            </w:pPr>
            <w:r w:rsidRPr="00C3794D">
              <w:rPr>
                <w:rFonts w:ascii="Times New Roman" w:hAnsi="Times New Roman" w:cs="Times New Roman"/>
                <w:sz w:val="24"/>
              </w:rPr>
              <w:t>S/E</w:t>
            </w:r>
          </w:p>
        </w:tc>
      </w:tr>
      <w:tr w:rsidR="004417F8" w:rsidRPr="00D21907" w14:paraId="0ED4B390" w14:textId="77777777" w:rsidTr="00332E9E">
        <w:trPr>
          <w:trHeight w:val="542"/>
        </w:trPr>
        <w:tc>
          <w:tcPr>
            <w:tcW w:w="3078" w:type="dxa"/>
          </w:tcPr>
          <w:p w14:paraId="07FF3822"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 xml:space="preserve">Teacher-Student Relations </w:t>
            </w:r>
          </w:p>
        </w:tc>
        <w:tc>
          <w:tcPr>
            <w:tcW w:w="810" w:type="dxa"/>
            <w:vAlign w:val="center"/>
          </w:tcPr>
          <w:p w14:paraId="651919EF"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.720</w:t>
            </w:r>
          </w:p>
        </w:tc>
        <w:tc>
          <w:tcPr>
            <w:tcW w:w="810" w:type="dxa"/>
            <w:vAlign w:val="center"/>
          </w:tcPr>
          <w:p w14:paraId="0F04DEC3"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.677</w:t>
            </w:r>
          </w:p>
        </w:tc>
        <w:tc>
          <w:tcPr>
            <w:tcW w:w="810" w:type="dxa"/>
            <w:vAlign w:val="center"/>
          </w:tcPr>
          <w:p w14:paraId="48E298C2"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-.532</w:t>
            </w:r>
          </w:p>
        </w:tc>
        <w:tc>
          <w:tcPr>
            <w:tcW w:w="900" w:type="dxa"/>
            <w:vAlign w:val="center"/>
          </w:tcPr>
          <w:p w14:paraId="380B33FA"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.727</w:t>
            </w:r>
          </w:p>
        </w:tc>
        <w:tc>
          <w:tcPr>
            <w:tcW w:w="900" w:type="dxa"/>
            <w:vAlign w:val="center"/>
          </w:tcPr>
          <w:p w14:paraId="20D5CE12"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.727</w:t>
            </w:r>
          </w:p>
        </w:tc>
        <w:tc>
          <w:tcPr>
            <w:tcW w:w="882" w:type="dxa"/>
            <w:vAlign w:val="center"/>
          </w:tcPr>
          <w:p w14:paraId="454F509F"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-.623</w:t>
            </w:r>
          </w:p>
        </w:tc>
      </w:tr>
      <w:tr w:rsidR="004417F8" w:rsidRPr="00D21907" w14:paraId="11B9A95F" w14:textId="77777777" w:rsidTr="00332E9E">
        <w:trPr>
          <w:trHeight w:val="542"/>
        </w:trPr>
        <w:tc>
          <w:tcPr>
            <w:tcW w:w="3078" w:type="dxa"/>
          </w:tcPr>
          <w:p w14:paraId="10F95FF3"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Student-Student Relations</w:t>
            </w:r>
          </w:p>
        </w:tc>
        <w:tc>
          <w:tcPr>
            <w:tcW w:w="810" w:type="dxa"/>
            <w:vAlign w:val="center"/>
          </w:tcPr>
          <w:p w14:paraId="49E2AF70"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.812</w:t>
            </w:r>
          </w:p>
        </w:tc>
        <w:tc>
          <w:tcPr>
            <w:tcW w:w="810" w:type="dxa"/>
            <w:vAlign w:val="center"/>
          </w:tcPr>
          <w:p w14:paraId="18714471"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.769</w:t>
            </w:r>
          </w:p>
        </w:tc>
        <w:tc>
          <w:tcPr>
            <w:tcW w:w="810" w:type="dxa"/>
            <w:vAlign w:val="center"/>
          </w:tcPr>
          <w:p w14:paraId="4C5B53FB" w14:textId="77777777" w:rsidR="004417F8" w:rsidRPr="00734264"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-.658</w:t>
            </w:r>
          </w:p>
        </w:tc>
        <w:tc>
          <w:tcPr>
            <w:tcW w:w="900" w:type="dxa"/>
            <w:vAlign w:val="center"/>
          </w:tcPr>
          <w:p w14:paraId="66B18F1C"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.825</w:t>
            </w:r>
          </w:p>
        </w:tc>
        <w:tc>
          <w:tcPr>
            <w:tcW w:w="900" w:type="dxa"/>
            <w:vAlign w:val="center"/>
          </w:tcPr>
          <w:p w14:paraId="44CC1796"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.793</w:t>
            </w:r>
          </w:p>
        </w:tc>
        <w:tc>
          <w:tcPr>
            <w:tcW w:w="882" w:type="dxa"/>
            <w:vAlign w:val="center"/>
          </w:tcPr>
          <w:p w14:paraId="64B1BD57" w14:textId="77777777" w:rsidR="004417F8" w:rsidRPr="00C3794D" w:rsidRDefault="004417F8" w:rsidP="00332E9E">
            <w:pPr>
              <w:spacing w:line="240" w:lineRule="auto"/>
              <w:rPr>
                <w:rFonts w:ascii="Times New Roman" w:hAnsi="Times New Roman" w:cs="Times New Roman"/>
                <w:sz w:val="20"/>
                <w:szCs w:val="20"/>
              </w:rPr>
            </w:pPr>
            <w:r>
              <w:rPr>
                <w:rFonts w:ascii="Times New Roman" w:hAnsi="Times New Roman" w:cs="Times New Roman"/>
                <w:color w:val="000000"/>
                <w:sz w:val="20"/>
                <w:szCs w:val="20"/>
              </w:rPr>
              <w:t>-.716</w:t>
            </w:r>
          </w:p>
        </w:tc>
      </w:tr>
      <w:tr w:rsidR="004417F8" w:rsidRPr="00D21907" w14:paraId="7FF0C614" w14:textId="77777777" w:rsidTr="00332E9E">
        <w:trPr>
          <w:trHeight w:val="437"/>
        </w:trPr>
        <w:tc>
          <w:tcPr>
            <w:tcW w:w="3078" w:type="dxa"/>
          </w:tcPr>
          <w:p w14:paraId="1AA3512B"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Clarity of Expectations</w:t>
            </w:r>
          </w:p>
        </w:tc>
        <w:tc>
          <w:tcPr>
            <w:tcW w:w="810" w:type="dxa"/>
            <w:vAlign w:val="center"/>
          </w:tcPr>
          <w:p w14:paraId="066DA62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.726</w:t>
            </w:r>
          </w:p>
        </w:tc>
        <w:tc>
          <w:tcPr>
            <w:tcW w:w="810" w:type="dxa"/>
            <w:vAlign w:val="center"/>
          </w:tcPr>
          <w:p w14:paraId="378CF818"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.688</w:t>
            </w:r>
          </w:p>
        </w:tc>
        <w:tc>
          <w:tcPr>
            <w:tcW w:w="810" w:type="dxa"/>
            <w:vAlign w:val="center"/>
          </w:tcPr>
          <w:p w14:paraId="36169234"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-.505</w:t>
            </w:r>
          </w:p>
        </w:tc>
        <w:tc>
          <w:tcPr>
            <w:tcW w:w="900" w:type="dxa"/>
            <w:vAlign w:val="center"/>
          </w:tcPr>
          <w:p w14:paraId="1AF3946F" w14:textId="77777777" w:rsidR="004417F8" w:rsidRPr="00C3794D" w:rsidRDefault="004417F8" w:rsidP="00332E9E">
            <w:pPr>
              <w:spacing w:line="240" w:lineRule="auto"/>
              <w:rPr>
                <w:rFonts w:ascii="Times New Roman" w:hAnsi="Times New Roman" w:cs="Times New Roman"/>
                <w:color w:val="000000"/>
                <w:sz w:val="20"/>
                <w:szCs w:val="20"/>
              </w:rPr>
            </w:pPr>
            <w:r w:rsidRPr="00C3794D">
              <w:rPr>
                <w:rFonts w:ascii="Times New Roman" w:hAnsi="Times New Roman" w:cs="Times New Roman"/>
                <w:color w:val="000000"/>
                <w:sz w:val="20"/>
                <w:szCs w:val="20"/>
              </w:rPr>
              <w:t>.</w:t>
            </w:r>
            <w:r>
              <w:rPr>
                <w:rFonts w:ascii="Times New Roman" w:hAnsi="Times New Roman" w:cs="Times New Roman"/>
                <w:color w:val="000000"/>
                <w:sz w:val="20"/>
                <w:szCs w:val="20"/>
              </w:rPr>
              <w:t>704</w:t>
            </w:r>
          </w:p>
        </w:tc>
        <w:tc>
          <w:tcPr>
            <w:tcW w:w="900" w:type="dxa"/>
            <w:vAlign w:val="center"/>
          </w:tcPr>
          <w:p w14:paraId="0D921B01"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.703</w:t>
            </w:r>
          </w:p>
        </w:tc>
        <w:tc>
          <w:tcPr>
            <w:tcW w:w="882" w:type="dxa"/>
            <w:vAlign w:val="center"/>
          </w:tcPr>
          <w:p w14:paraId="39229D13"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-.579</w:t>
            </w:r>
          </w:p>
        </w:tc>
      </w:tr>
      <w:tr w:rsidR="004417F8" w:rsidRPr="00D21907" w14:paraId="6BFDE6E3" w14:textId="77777777" w:rsidTr="00332E9E">
        <w:trPr>
          <w:trHeight w:val="437"/>
        </w:trPr>
        <w:tc>
          <w:tcPr>
            <w:tcW w:w="3078" w:type="dxa"/>
          </w:tcPr>
          <w:p w14:paraId="52EBE7D9"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Fairness of Rules</w:t>
            </w:r>
          </w:p>
        </w:tc>
        <w:tc>
          <w:tcPr>
            <w:tcW w:w="810" w:type="dxa"/>
            <w:vAlign w:val="center"/>
          </w:tcPr>
          <w:p w14:paraId="3F2A4FF7"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.704</w:t>
            </w:r>
          </w:p>
        </w:tc>
        <w:tc>
          <w:tcPr>
            <w:tcW w:w="810" w:type="dxa"/>
            <w:vAlign w:val="center"/>
          </w:tcPr>
          <w:p w14:paraId="554A924B"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.665</w:t>
            </w:r>
          </w:p>
        </w:tc>
        <w:tc>
          <w:tcPr>
            <w:tcW w:w="810" w:type="dxa"/>
            <w:vAlign w:val="center"/>
          </w:tcPr>
          <w:p w14:paraId="28DB1FBD"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-.506</w:t>
            </w:r>
          </w:p>
        </w:tc>
        <w:tc>
          <w:tcPr>
            <w:tcW w:w="900" w:type="dxa"/>
            <w:vAlign w:val="center"/>
          </w:tcPr>
          <w:p w14:paraId="795D5CFD"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.658</w:t>
            </w:r>
          </w:p>
        </w:tc>
        <w:tc>
          <w:tcPr>
            <w:tcW w:w="900" w:type="dxa"/>
            <w:vAlign w:val="center"/>
          </w:tcPr>
          <w:p w14:paraId="0DC5531E"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.643</w:t>
            </w:r>
          </w:p>
        </w:tc>
        <w:tc>
          <w:tcPr>
            <w:tcW w:w="882" w:type="dxa"/>
            <w:vAlign w:val="center"/>
          </w:tcPr>
          <w:p w14:paraId="66126D74"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-.603</w:t>
            </w:r>
          </w:p>
        </w:tc>
      </w:tr>
      <w:tr w:rsidR="004417F8" w:rsidRPr="00D21907" w14:paraId="2E73C81E" w14:textId="77777777" w:rsidTr="00332E9E">
        <w:trPr>
          <w:trHeight w:val="437"/>
        </w:trPr>
        <w:tc>
          <w:tcPr>
            <w:tcW w:w="3078" w:type="dxa"/>
          </w:tcPr>
          <w:p w14:paraId="068F73F3" w14:textId="77777777" w:rsidR="004417F8" w:rsidRPr="00734264" w:rsidRDefault="004417F8" w:rsidP="00332E9E">
            <w:pPr>
              <w:spacing w:line="240" w:lineRule="auto"/>
              <w:jc w:val="left"/>
              <w:rPr>
                <w:rFonts w:ascii="Times New Roman" w:hAnsi="Times New Roman" w:cs="Times New Roman"/>
                <w:sz w:val="24"/>
              </w:rPr>
            </w:pPr>
            <w:r>
              <w:rPr>
                <w:rFonts w:ascii="Times New Roman" w:hAnsi="Times New Roman" w:cs="Times New Roman"/>
                <w:sz w:val="24"/>
              </w:rPr>
              <w:t>School Safety</w:t>
            </w:r>
          </w:p>
        </w:tc>
        <w:tc>
          <w:tcPr>
            <w:tcW w:w="810" w:type="dxa"/>
            <w:vAlign w:val="center"/>
          </w:tcPr>
          <w:p w14:paraId="485FF0E4"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.781</w:t>
            </w:r>
          </w:p>
        </w:tc>
        <w:tc>
          <w:tcPr>
            <w:tcW w:w="810" w:type="dxa"/>
            <w:vAlign w:val="center"/>
          </w:tcPr>
          <w:p w14:paraId="23A93CD6"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.730</w:t>
            </w:r>
          </w:p>
        </w:tc>
        <w:tc>
          <w:tcPr>
            <w:tcW w:w="810" w:type="dxa"/>
            <w:vAlign w:val="center"/>
          </w:tcPr>
          <w:p w14:paraId="2E8FA7B3"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900" w:type="dxa"/>
            <w:vAlign w:val="center"/>
          </w:tcPr>
          <w:p w14:paraId="58213C37"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.739</w:t>
            </w:r>
          </w:p>
        </w:tc>
        <w:tc>
          <w:tcPr>
            <w:tcW w:w="900" w:type="dxa"/>
            <w:vAlign w:val="center"/>
          </w:tcPr>
          <w:p w14:paraId="0E10010B"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.677</w:t>
            </w:r>
          </w:p>
        </w:tc>
        <w:tc>
          <w:tcPr>
            <w:tcW w:w="882" w:type="dxa"/>
            <w:vAlign w:val="center"/>
          </w:tcPr>
          <w:p w14:paraId="1704CE87"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-.644</w:t>
            </w:r>
          </w:p>
        </w:tc>
      </w:tr>
      <w:tr w:rsidR="004417F8" w:rsidRPr="00D21907" w14:paraId="5151AA5D" w14:textId="77777777" w:rsidTr="00332E9E">
        <w:trPr>
          <w:trHeight w:val="437"/>
        </w:trPr>
        <w:tc>
          <w:tcPr>
            <w:tcW w:w="3078" w:type="dxa"/>
          </w:tcPr>
          <w:p w14:paraId="2AD0EDC8" w14:textId="77777777" w:rsidR="004417F8" w:rsidRPr="00734264" w:rsidRDefault="004417F8" w:rsidP="00332E9E">
            <w:pPr>
              <w:spacing w:line="240" w:lineRule="auto"/>
              <w:jc w:val="left"/>
              <w:rPr>
                <w:rFonts w:ascii="Times New Roman" w:hAnsi="Times New Roman" w:cs="Times New Roman"/>
                <w:sz w:val="24"/>
              </w:rPr>
            </w:pPr>
            <w:r>
              <w:rPr>
                <w:rFonts w:ascii="Times New Roman" w:hAnsi="Times New Roman" w:cs="Times New Roman"/>
                <w:sz w:val="24"/>
              </w:rPr>
              <w:lastRenderedPageBreak/>
              <w:t>Teacher-Home Communication</w:t>
            </w:r>
          </w:p>
        </w:tc>
        <w:tc>
          <w:tcPr>
            <w:tcW w:w="810" w:type="dxa"/>
            <w:vAlign w:val="center"/>
          </w:tcPr>
          <w:p w14:paraId="2C3EE50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.564</w:t>
            </w:r>
          </w:p>
        </w:tc>
        <w:tc>
          <w:tcPr>
            <w:tcW w:w="810" w:type="dxa"/>
            <w:vAlign w:val="center"/>
          </w:tcPr>
          <w:p w14:paraId="03E603EF"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.530</w:t>
            </w:r>
          </w:p>
        </w:tc>
        <w:tc>
          <w:tcPr>
            <w:tcW w:w="810" w:type="dxa"/>
            <w:vAlign w:val="center"/>
          </w:tcPr>
          <w:p w14:paraId="2A31A3F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900" w:type="dxa"/>
            <w:vAlign w:val="center"/>
          </w:tcPr>
          <w:p w14:paraId="4D6D1BA4"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.658</w:t>
            </w:r>
          </w:p>
        </w:tc>
        <w:tc>
          <w:tcPr>
            <w:tcW w:w="900" w:type="dxa"/>
            <w:vAlign w:val="center"/>
          </w:tcPr>
          <w:p w14:paraId="6DCA50A5"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.662</w:t>
            </w:r>
          </w:p>
        </w:tc>
        <w:tc>
          <w:tcPr>
            <w:tcW w:w="882" w:type="dxa"/>
            <w:vAlign w:val="center"/>
          </w:tcPr>
          <w:p w14:paraId="0584C3A1"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-.529</w:t>
            </w:r>
          </w:p>
        </w:tc>
      </w:tr>
      <w:tr w:rsidR="004417F8" w:rsidRPr="00D21907" w14:paraId="109F8362" w14:textId="77777777" w:rsidTr="00332E9E">
        <w:trPr>
          <w:trHeight w:val="437"/>
        </w:trPr>
        <w:tc>
          <w:tcPr>
            <w:tcW w:w="3078" w:type="dxa"/>
          </w:tcPr>
          <w:p w14:paraId="45019870"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Total School Climate</w:t>
            </w:r>
          </w:p>
        </w:tc>
        <w:tc>
          <w:tcPr>
            <w:tcW w:w="810" w:type="dxa"/>
            <w:vAlign w:val="center"/>
          </w:tcPr>
          <w:p w14:paraId="6941D4A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.709</w:t>
            </w:r>
          </w:p>
        </w:tc>
        <w:tc>
          <w:tcPr>
            <w:tcW w:w="810" w:type="dxa"/>
            <w:vAlign w:val="center"/>
          </w:tcPr>
          <w:p w14:paraId="1D8908CE"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.675</w:t>
            </w:r>
          </w:p>
        </w:tc>
        <w:tc>
          <w:tcPr>
            <w:tcW w:w="810" w:type="dxa"/>
            <w:vAlign w:val="center"/>
          </w:tcPr>
          <w:p w14:paraId="2D238866" w14:textId="77777777" w:rsidR="004417F8" w:rsidRPr="00734264"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-.517</w:t>
            </w:r>
          </w:p>
        </w:tc>
        <w:tc>
          <w:tcPr>
            <w:tcW w:w="900" w:type="dxa"/>
            <w:vAlign w:val="center"/>
          </w:tcPr>
          <w:p w14:paraId="4734886C"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.766</w:t>
            </w:r>
          </w:p>
        </w:tc>
        <w:tc>
          <w:tcPr>
            <w:tcW w:w="900" w:type="dxa"/>
            <w:vAlign w:val="center"/>
          </w:tcPr>
          <w:p w14:paraId="45626922"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.751</w:t>
            </w:r>
          </w:p>
        </w:tc>
        <w:tc>
          <w:tcPr>
            <w:tcW w:w="882" w:type="dxa"/>
            <w:vAlign w:val="center"/>
          </w:tcPr>
          <w:p w14:paraId="6B680548" w14:textId="77777777" w:rsidR="004417F8" w:rsidRPr="00C3794D" w:rsidRDefault="004417F8" w:rsidP="00332E9E">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-.625</w:t>
            </w:r>
          </w:p>
        </w:tc>
      </w:tr>
      <w:tr w:rsidR="004417F8" w:rsidRPr="00D21907" w14:paraId="0B7346B9" w14:textId="77777777" w:rsidTr="00332E9E">
        <w:trPr>
          <w:trHeight w:val="437"/>
        </w:trPr>
        <w:tc>
          <w:tcPr>
            <w:tcW w:w="3078" w:type="dxa"/>
          </w:tcPr>
          <w:p w14:paraId="5280138D" w14:textId="77777777" w:rsidR="004417F8" w:rsidRPr="00734264" w:rsidRDefault="004417F8" w:rsidP="00332E9E">
            <w:pPr>
              <w:spacing w:line="240" w:lineRule="auto"/>
              <w:jc w:val="left"/>
              <w:rPr>
                <w:rFonts w:ascii="Times New Roman" w:hAnsi="Times New Roman" w:cs="Times New Roman"/>
                <w:sz w:val="24"/>
              </w:rPr>
            </w:pPr>
            <w:r w:rsidRPr="00734264">
              <w:rPr>
                <w:rFonts w:ascii="Times New Roman" w:hAnsi="Times New Roman" w:cs="Times New Roman"/>
                <w:sz w:val="24"/>
              </w:rPr>
              <w:t>Parent Satisfaction</w:t>
            </w:r>
            <w:r w:rsidRPr="00734264">
              <w:rPr>
                <w:rFonts w:ascii="Times New Roman" w:hAnsi="Times New Roman" w:cs="Times New Roman"/>
                <w:sz w:val="24"/>
                <w:vertAlign w:val="superscript"/>
              </w:rPr>
              <w:t>d</w:t>
            </w:r>
          </w:p>
        </w:tc>
        <w:tc>
          <w:tcPr>
            <w:tcW w:w="810" w:type="dxa"/>
            <w:vAlign w:val="center"/>
          </w:tcPr>
          <w:p w14:paraId="167AF6F8"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.682</w:t>
            </w:r>
          </w:p>
        </w:tc>
        <w:tc>
          <w:tcPr>
            <w:tcW w:w="810" w:type="dxa"/>
            <w:vAlign w:val="center"/>
          </w:tcPr>
          <w:p w14:paraId="06614D68"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.655</w:t>
            </w:r>
          </w:p>
        </w:tc>
        <w:tc>
          <w:tcPr>
            <w:tcW w:w="810" w:type="dxa"/>
            <w:vAlign w:val="center"/>
          </w:tcPr>
          <w:p w14:paraId="5DE342EE"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-.504</w:t>
            </w:r>
          </w:p>
        </w:tc>
        <w:tc>
          <w:tcPr>
            <w:tcW w:w="900" w:type="dxa"/>
            <w:vAlign w:val="center"/>
          </w:tcPr>
          <w:p w14:paraId="728B8E7B"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.705</w:t>
            </w:r>
          </w:p>
        </w:tc>
        <w:tc>
          <w:tcPr>
            <w:tcW w:w="900" w:type="dxa"/>
            <w:vAlign w:val="center"/>
          </w:tcPr>
          <w:p w14:paraId="6EE605B5"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.684</w:t>
            </w:r>
          </w:p>
        </w:tc>
        <w:tc>
          <w:tcPr>
            <w:tcW w:w="882" w:type="dxa"/>
            <w:vAlign w:val="center"/>
          </w:tcPr>
          <w:p w14:paraId="0975E8DE" w14:textId="77777777" w:rsidR="004417F8" w:rsidRPr="001D7718" w:rsidRDefault="004417F8" w:rsidP="00332E9E">
            <w:pPr>
              <w:spacing w:line="240" w:lineRule="auto"/>
              <w:rPr>
                <w:rFonts w:ascii="Times New Roman" w:hAnsi="Times New Roman" w:cs="Times New Roman"/>
                <w:color w:val="000000"/>
                <w:sz w:val="20"/>
                <w:szCs w:val="20"/>
              </w:rPr>
            </w:pPr>
            <w:r w:rsidRPr="001D7718">
              <w:rPr>
                <w:rFonts w:ascii="Times New Roman" w:hAnsi="Times New Roman" w:cs="Times New Roman"/>
                <w:color w:val="000000"/>
                <w:sz w:val="20"/>
                <w:szCs w:val="20"/>
              </w:rPr>
              <w:t>-.636</w:t>
            </w:r>
          </w:p>
        </w:tc>
      </w:tr>
      <w:tr w:rsidR="004417F8" w:rsidRPr="007603B2" w14:paraId="330CD266" w14:textId="77777777" w:rsidTr="00332E9E">
        <w:trPr>
          <w:trHeight w:val="261"/>
        </w:trPr>
        <w:tc>
          <w:tcPr>
            <w:tcW w:w="8190" w:type="dxa"/>
            <w:gridSpan w:val="7"/>
          </w:tcPr>
          <w:p w14:paraId="606CD1EA" w14:textId="77777777" w:rsidR="004417F8" w:rsidRDefault="004417F8" w:rsidP="00332E9E">
            <w:pPr>
              <w:spacing w:line="240" w:lineRule="auto"/>
              <w:jc w:val="left"/>
              <w:rPr>
                <w:rFonts w:ascii="Times New Roman" w:hAnsi="Times New Roman" w:cs="Times New Roman"/>
                <w:sz w:val="18"/>
                <w:szCs w:val="18"/>
              </w:rPr>
            </w:pPr>
            <w:r w:rsidRPr="00A2705E">
              <w:rPr>
                <w:rFonts w:ascii="Times New Roman" w:hAnsi="Times New Roman" w:cs="Times New Roman"/>
                <w:i/>
                <w:sz w:val="18"/>
                <w:szCs w:val="18"/>
              </w:rPr>
              <w:t>Note.</w:t>
            </w:r>
            <w:r w:rsidRPr="00A2705E">
              <w:rPr>
                <w:rFonts w:ascii="Times New Roman" w:hAnsi="Times New Roman" w:cs="Times New Roman"/>
                <w:sz w:val="18"/>
                <w:szCs w:val="18"/>
              </w:rPr>
              <w:t xml:space="preserve"> ELA= English–Language Arts. S/E = Suspensions and Expulsions.</w:t>
            </w:r>
            <w:r>
              <w:rPr>
                <w:rFonts w:ascii="Times New Roman" w:hAnsi="Times New Roman" w:cs="Times New Roman"/>
                <w:sz w:val="18"/>
                <w:szCs w:val="18"/>
              </w:rPr>
              <w:t xml:space="preserve"> </w:t>
            </w:r>
            <w:r w:rsidRPr="00734264">
              <w:rPr>
                <w:rFonts w:ascii="Times New Roman" w:hAnsi="Times New Roman" w:cs="Times New Roman"/>
                <w:sz w:val="18"/>
                <w:szCs w:val="18"/>
              </w:rPr>
              <w:t xml:space="preserve">All </w:t>
            </w:r>
            <w:r w:rsidRPr="00734264">
              <w:rPr>
                <w:rFonts w:ascii="Times New Roman" w:hAnsi="Times New Roman" w:cs="Times New Roman"/>
                <w:i/>
                <w:sz w:val="18"/>
                <w:szCs w:val="18"/>
              </w:rPr>
              <w:t>p</w:t>
            </w:r>
            <w:r w:rsidRPr="00734264">
              <w:rPr>
                <w:rFonts w:ascii="Times New Roman" w:hAnsi="Times New Roman" w:cs="Times New Roman"/>
                <w:sz w:val="18"/>
                <w:szCs w:val="18"/>
              </w:rPr>
              <w:t>’s &lt; .001, one-tailed.</w:t>
            </w:r>
          </w:p>
          <w:p w14:paraId="49BDEC60" w14:textId="77777777" w:rsidR="004417F8" w:rsidRPr="00A2705E" w:rsidRDefault="004417F8" w:rsidP="00332E9E">
            <w:pPr>
              <w:spacing w:line="240" w:lineRule="auto"/>
              <w:jc w:val="left"/>
              <w:rPr>
                <w:rFonts w:ascii="Times New Roman" w:hAnsi="Times New Roman" w:cs="Times New Roman"/>
                <w:sz w:val="18"/>
                <w:szCs w:val="18"/>
              </w:rPr>
            </w:pPr>
            <w:r w:rsidRPr="00A2705E">
              <w:rPr>
                <w:rFonts w:ascii="Times New Roman" w:hAnsi="Times New Roman" w:cs="Times New Roman"/>
                <w:sz w:val="18"/>
                <w:szCs w:val="18"/>
                <w:vertAlign w:val="superscript"/>
              </w:rPr>
              <w:t xml:space="preserve">a </w:t>
            </w:r>
            <w:r w:rsidRPr="00A2705E">
              <w:rPr>
                <w:rFonts w:ascii="Times New Roman" w:hAnsi="Times New Roman" w:cs="Times New Roman"/>
                <w:i/>
                <w:sz w:val="18"/>
                <w:szCs w:val="18"/>
              </w:rPr>
              <w:t>n</w:t>
            </w:r>
            <w:r>
              <w:rPr>
                <w:rFonts w:ascii="Times New Roman" w:hAnsi="Times New Roman" w:cs="Times New Roman"/>
                <w:sz w:val="18"/>
                <w:szCs w:val="18"/>
              </w:rPr>
              <w:t xml:space="preserve"> = 69 </w:t>
            </w:r>
            <w:r w:rsidRPr="00A2705E">
              <w:rPr>
                <w:rFonts w:ascii="Times New Roman" w:hAnsi="Times New Roman" w:cs="Times New Roman"/>
                <w:sz w:val="18"/>
                <w:szCs w:val="18"/>
              </w:rPr>
              <w:t xml:space="preserve">schools, </w:t>
            </w:r>
            <w:r w:rsidRPr="00A2705E">
              <w:rPr>
                <w:rFonts w:ascii="Times New Roman" w:hAnsi="Times New Roman" w:cs="Times New Roman"/>
                <w:sz w:val="18"/>
                <w:szCs w:val="18"/>
                <w:vertAlign w:val="superscript"/>
              </w:rPr>
              <w:t xml:space="preserve">b </w:t>
            </w:r>
            <w:r w:rsidRPr="00A2705E">
              <w:rPr>
                <w:rFonts w:ascii="Times New Roman" w:hAnsi="Times New Roman" w:cs="Times New Roman"/>
                <w:i/>
                <w:sz w:val="18"/>
                <w:szCs w:val="18"/>
              </w:rPr>
              <w:t>n</w:t>
            </w:r>
            <w:r w:rsidRPr="00A2705E">
              <w:rPr>
                <w:rFonts w:ascii="Times New Roman" w:hAnsi="Times New Roman" w:cs="Times New Roman"/>
                <w:sz w:val="18"/>
                <w:szCs w:val="18"/>
              </w:rPr>
              <w:t xml:space="preserve"> = 22 schools</w:t>
            </w:r>
          </w:p>
          <w:p w14:paraId="16220E12" w14:textId="77777777" w:rsidR="004417F8" w:rsidRDefault="004417F8" w:rsidP="00332E9E">
            <w:pPr>
              <w:spacing w:line="240" w:lineRule="auto"/>
              <w:jc w:val="left"/>
              <w:rPr>
                <w:rFonts w:ascii="Times New Roman" w:hAnsi="Times New Roman" w:cs="Times New Roman"/>
                <w:sz w:val="18"/>
                <w:szCs w:val="18"/>
              </w:rPr>
            </w:pPr>
            <w:r w:rsidRPr="00A2705E">
              <w:rPr>
                <w:rFonts w:ascii="Times New Roman" w:hAnsi="Times New Roman" w:cs="Times New Roman"/>
                <w:sz w:val="18"/>
                <w:szCs w:val="18"/>
                <w:vertAlign w:val="superscript"/>
              </w:rPr>
              <w:t>d</w:t>
            </w:r>
            <w:r w:rsidRPr="00A2705E">
              <w:rPr>
                <w:rFonts w:ascii="Times New Roman" w:hAnsi="Times New Roman" w:cs="Times New Roman"/>
                <w:sz w:val="18"/>
                <w:szCs w:val="18"/>
              </w:rPr>
              <w:t xml:space="preserve"> Not included</w:t>
            </w:r>
            <w:r>
              <w:rPr>
                <w:rFonts w:ascii="Times New Roman" w:hAnsi="Times New Roman" w:cs="Times New Roman"/>
                <w:sz w:val="18"/>
                <w:szCs w:val="18"/>
              </w:rPr>
              <w:t xml:space="preserve"> in Total School Climate Score.</w:t>
            </w:r>
          </w:p>
          <w:p w14:paraId="3382914C" w14:textId="77777777" w:rsidR="004417F8" w:rsidRPr="00734264" w:rsidRDefault="004417F8" w:rsidP="00332E9E">
            <w:pPr>
              <w:spacing w:line="240" w:lineRule="auto"/>
              <w:jc w:val="left"/>
              <w:rPr>
                <w:rFonts w:ascii="Times New Roman" w:hAnsi="Times New Roman" w:cs="Times New Roman"/>
                <w:sz w:val="18"/>
                <w:szCs w:val="18"/>
              </w:rPr>
            </w:pPr>
          </w:p>
        </w:tc>
      </w:tr>
    </w:tbl>
    <w:p w14:paraId="0DF058F7" w14:textId="77777777" w:rsidR="00A2705E" w:rsidRDefault="00A2705E" w:rsidP="00C9713F">
      <w:pPr>
        <w:spacing w:line="240" w:lineRule="auto"/>
        <w:rPr>
          <w:rFonts w:ascii="Times New Roman" w:eastAsia="Times New Roman" w:hAnsi="Times New Roman" w:cs="Times New Roman"/>
          <w:b/>
          <w:sz w:val="24"/>
          <w:szCs w:val="24"/>
        </w:rPr>
      </w:pPr>
    </w:p>
    <w:p w14:paraId="5891C143" w14:textId="77777777" w:rsidR="00584673" w:rsidRDefault="00584673" w:rsidP="00C9713F">
      <w:pPr>
        <w:spacing w:line="240" w:lineRule="auto"/>
        <w:rPr>
          <w:rFonts w:ascii="Times New Roman" w:eastAsia="Times New Roman" w:hAnsi="Times New Roman" w:cs="Times New Roman"/>
          <w:b/>
          <w:sz w:val="24"/>
          <w:szCs w:val="24"/>
        </w:rPr>
      </w:pPr>
    </w:p>
    <w:p w14:paraId="6AB016C2" w14:textId="77777777" w:rsidR="00584673" w:rsidRDefault="00584673" w:rsidP="00C9713F">
      <w:pPr>
        <w:spacing w:line="240" w:lineRule="auto"/>
        <w:rPr>
          <w:rFonts w:ascii="Times New Roman" w:eastAsia="Times New Roman" w:hAnsi="Times New Roman" w:cs="Times New Roman"/>
          <w:b/>
          <w:sz w:val="24"/>
          <w:szCs w:val="24"/>
        </w:rPr>
      </w:pPr>
    </w:p>
    <w:p w14:paraId="0065EE24" w14:textId="77777777" w:rsidR="00584673" w:rsidRDefault="00584673" w:rsidP="00C9713F">
      <w:pPr>
        <w:spacing w:line="240" w:lineRule="auto"/>
        <w:rPr>
          <w:rFonts w:ascii="Times New Roman" w:eastAsia="Times New Roman" w:hAnsi="Times New Roman" w:cs="Times New Roman"/>
          <w:b/>
          <w:sz w:val="24"/>
          <w:szCs w:val="24"/>
        </w:rPr>
      </w:pPr>
    </w:p>
    <w:p w14:paraId="616D9080" w14:textId="77777777" w:rsidR="006F72DE" w:rsidRDefault="006F72DE" w:rsidP="00C9713F">
      <w:pPr>
        <w:spacing w:line="240" w:lineRule="auto"/>
        <w:rPr>
          <w:rFonts w:ascii="Times New Roman" w:eastAsia="Times New Roman" w:hAnsi="Times New Roman" w:cs="Times New Roman"/>
          <w:b/>
          <w:sz w:val="24"/>
          <w:szCs w:val="24"/>
        </w:rPr>
      </w:pPr>
    </w:p>
    <w:p w14:paraId="434D6BE6" w14:textId="77777777" w:rsidR="006F72DE" w:rsidRDefault="006F72DE" w:rsidP="00C9713F">
      <w:pPr>
        <w:spacing w:line="240" w:lineRule="auto"/>
        <w:rPr>
          <w:rFonts w:ascii="Times New Roman" w:eastAsia="Times New Roman" w:hAnsi="Times New Roman" w:cs="Times New Roman"/>
          <w:b/>
          <w:sz w:val="24"/>
          <w:szCs w:val="24"/>
        </w:rPr>
      </w:pPr>
    </w:p>
    <w:p w14:paraId="0C311FEA" w14:textId="77777777" w:rsidR="006F72DE" w:rsidRDefault="006F72DE" w:rsidP="00C9713F">
      <w:pPr>
        <w:spacing w:line="240" w:lineRule="auto"/>
        <w:rPr>
          <w:rFonts w:ascii="Times New Roman" w:eastAsia="Times New Roman" w:hAnsi="Times New Roman" w:cs="Times New Roman"/>
          <w:b/>
          <w:sz w:val="24"/>
          <w:szCs w:val="24"/>
        </w:rPr>
      </w:pPr>
    </w:p>
    <w:p w14:paraId="53A200D0" w14:textId="77777777" w:rsidR="006F72DE" w:rsidRDefault="006F72DE" w:rsidP="00C9713F">
      <w:pPr>
        <w:spacing w:line="240" w:lineRule="auto"/>
        <w:rPr>
          <w:rFonts w:ascii="Times New Roman" w:eastAsia="Times New Roman" w:hAnsi="Times New Roman" w:cs="Times New Roman"/>
          <w:b/>
          <w:sz w:val="24"/>
          <w:szCs w:val="24"/>
        </w:rPr>
      </w:pPr>
    </w:p>
    <w:p w14:paraId="09061D3B" w14:textId="77777777" w:rsidR="006F72DE" w:rsidRDefault="006F72DE" w:rsidP="00C9713F">
      <w:pPr>
        <w:spacing w:line="240" w:lineRule="auto"/>
        <w:rPr>
          <w:rFonts w:ascii="Times New Roman" w:eastAsia="Times New Roman" w:hAnsi="Times New Roman" w:cs="Times New Roman"/>
          <w:b/>
          <w:sz w:val="24"/>
          <w:szCs w:val="24"/>
        </w:rPr>
      </w:pPr>
    </w:p>
    <w:p w14:paraId="4A9C28F7" w14:textId="77777777" w:rsidR="006F72DE" w:rsidRDefault="006F72DE" w:rsidP="00C9713F">
      <w:pPr>
        <w:spacing w:line="240" w:lineRule="auto"/>
        <w:rPr>
          <w:rFonts w:ascii="Times New Roman" w:eastAsia="Times New Roman" w:hAnsi="Times New Roman" w:cs="Times New Roman"/>
          <w:b/>
          <w:sz w:val="24"/>
          <w:szCs w:val="24"/>
        </w:rPr>
      </w:pPr>
    </w:p>
    <w:tbl>
      <w:tblPr>
        <w:tblpPr w:leftFromText="180" w:rightFromText="180" w:vertAnchor="text" w:horzAnchor="margin" w:tblpXSpec="center" w:tblpY="-27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2167"/>
        <w:gridCol w:w="2168"/>
        <w:gridCol w:w="2168"/>
      </w:tblGrid>
      <w:tr w:rsidR="00AB791D" w:rsidRPr="00027C26" w14:paraId="1D3E5241" w14:textId="77777777" w:rsidTr="00D07EBE">
        <w:trPr>
          <w:trHeight w:val="264"/>
        </w:trPr>
        <w:tc>
          <w:tcPr>
            <w:tcW w:w="9648" w:type="dxa"/>
            <w:gridSpan w:val="4"/>
          </w:tcPr>
          <w:p w14:paraId="69AFEDAF" w14:textId="2046318E" w:rsidR="00AB791D" w:rsidRPr="00D74E92" w:rsidRDefault="00AB791D" w:rsidP="00663D1D">
            <w:pPr>
              <w:spacing w:line="240" w:lineRule="auto"/>
              <w:jc w:val="left"/>
              <w:rPr>
                <w:rFonts w:ascii="Times New Roman" w:hAnsi="Times New Roman" w:cs="Times New Roman"/>
                <w:sz w:val="24"/>
                <w:szCs w:val="24"/>
              </w:rPr>
            </w:pPr>
            <w:r w:rsidRPr="00D74E92">
              <w:rPr>
                <w:rFonts w:ascii="Times New Roman" w:hAnsi="Times New Roman" w:cs="Times New Roman"/>
                <w:sz w:val="24"/>
                <w:szCs w:val="24"/>
              </w:rPr>
              <w:t xml:space="preserve">Table </w:t>
            </w:r>
            <w:r w:rsidR="00663D1D">
              <w:rPr>
                <w:rFonts w:ascii="Times New Roman" w:hAnsi="Times New Roman" w:cs="Times New Roman"/>
                <w:sz w:val="24"/>
                <w:szCs w:val="24"/>
              </w:rPr>
              <w:t>IV.11</w:t>
            </w:r>
            <w:r w:rsidRPr="00D74E92">
              <w:rPr>
                <w:rFonts w:ascii="Times New Roman" w:hAnsi="Times New Roman" w:cs="Times New Roman"/>
                <w:sz w:val="24"/>
                <w:szCs w:val="24"/>
              </w:rPr>
              <w:t xml:space="preserve"> </w:t>
            </w:r>
          </w:p>
        </w:tc>
      </w:tr>
      <w:tr w:rsidR="00AB791D" w:rsidRPr="00027C26" w14:paraId="706C90E2" w14:textId="77777777" w:rsidTr="00D07EBE">
        <w:trPr>
          <w:trHeight w:val="246"/>
        </w:trPr>
        <w:tc>
          <w:tcPr>
            <w:tcW w:w="9648" w:type="dxa"/>
            <w:gridSpan w:val="4"/>
          </w:tcPr>
          <w:p w14:paraId="7AE64EDE" w14:textId="77777777" w:rsidR="00AB791D" w:rsidRPr="00D74E92" w:rsidRDefault="00AB791D" w:rsidP="00D07EBE">
            <w:pPr>
              <w:spacing w:line="240" w:lineRule="auto"/>
              <w:jc w:val="left"/>
              <w:rPr>
                <w:rFonts w:ascii="Times New Roman" w:hAnsi="Times New Roman" w:cs="Times New Roman"/>
                <w:i/>
                <w:sz w:val="24"/>
                <w:szCs w:val="24"/>
              </w:rPr>
            </w:pPr>
            <w:r w:rsidRPr="00D74E92">
              <w:rPr>
                <w:rFonts w:ascii="Times New Roman" w:hAnsi="Times New Roman" w:cs="Times New Roman"/>
                <w:i/>
                <w:sz w:val="24"/>
                <w:szCs w:val="24"/>
              </w:rPr>
              <w:t xml:space="preserve">Correlations of Scores on </w:t>
            </w:r>
            <w:r>
              <w:rPr>
                <w:rFonts w:ascii="Times New Roman" w:hAnsi="Times New Roman" w:cs="Times New Roman"/>
                <w:i/>
                <w:sz w:val="24"/>
                <w:szCs w:val="24"/>
              </w:rPr>
              <w:t>DSS-Home Scales and Subscales</w:t>
            </w:r>
            <w:r w:rsidRPr="00D74E92">
              <w:rPr>
                <w:rFonts w:ascii="Times New Roman" w:hAnsi="Times New Roman" w:cs="Times New Roman"/>
                <w:i/>
                <w:sz w:val="24"/>
                <w:szCs w:val="24"/>
              </w:rPr>
              <w:t xml:space="preserve"> with </w:t>
            </w:r>
            <w:r>
              <w:rPr>
                <w:rFonts w:ascii="Times New Roman" w:hAnsi="Times New Roman" w:cs="Times New Roman"/>
                <w:i/>
                <w:sz w:val="24"/>
                <w:szCs w:val="24"/>
              </w:rPr>
              <w:t>Total School Climate at the School Level</w:t>
            </w:r>
          </w:p>
        </w:tc>
      </w:tr>
      <w:tr w:rsidR="00AB791D" w:rsidRPr="00027C26" w14:paraId="4138A536" w14:textId="77777777" w:rsidTr="00D07EBE">
        <w:trPr>
          <w:trHeight w:val="432"/>
        </w:trPr>
        <w:tc>
          <w:tcPr>
            <w:tcW w:w="3145" w:type="dxa"/>
            <w:vAlign w:val="center"/>
          </w:tcPr>
          <w:p w14:paraId="0FFF2038" w14:textId="77777777" w:rsidR="00AB791D" w:rsidRPr="00D74E92" w:rsidRDefault="00AB791D" w:rsidP="00D07EBE">
            <w:pPr>
              <w:spacing w:line="240" w:lineRule="auto"/>
              <w:rPr>
                <w:rFonts w:ascii="Times New Roman" w:hAnsi="Times New Roman" w:cs="Times New Roman"/>
                <w:szCs w:val="24"/>
              </w:rPr>
            </w:pPr>
            <w:r>
              <w:rPr>
                <w:rFonts w:ascii="Times New Roman" w:hAnsi="Times New Roman" w:cs="Times New Roman"/>
                <w:szCs w:val="24"/>
              </w:rPr>
              <w:t>Scales/Subscales</w:t>
            </w:r>
          </w:p>
        </w:tc>
        <w:tc>
          <w:tcPr>
            <w:tcW w:w="2167" w:type="dxa"/>
            <w:vAlign w:val="center"/>
          </w:tcPr>
          <w:p w14:paraId="4983D065" w14:textId="77777777" w:rsidR="00AB791D" w:rsidRPr="00D74E92" w:rsidRDefault="00AB791D" w:rsidP="00D07EB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Elementary Schools</w:t>
            </w:r>
            <w:r w:rsidRPr="00D74E92">
              <w:rPr>
                <w:rFonts w:ascii="Times New Roman" w:hAnsi="Times New Roman" w:cs="Times New Roman"/>
                <w:szCs w:val="24"/>
                <w:vertAlign w:val="superscript"/>
              </w:rPr>
              <w:t>a</w:t>
            </w:r>
          </w:p>
        </w:tc>
        <w:tc>
          <w:tcPr>
            <w:tcW w:w="2168" w:type="dxa"/>
            <w:vAlign w:val="center"/>
          </w:tcPr>
          <w:p w14:paraId="60DE9A8A" w14:textId="77777777" w:rsidR="00AB791D" w:rsidRPr="00D74E92" w:rsidRDefault="00AB791D" w:rsidP="00D07EB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Middle Schools</w:t>
            </w:r>
            <w:r w:rsidRPr="00D74E92">
              <w:rPr>
                <w:rFonts w:ascii="Times New Roman" w:hAnsi="Times New Roman" w:cs="Times New Roman"/>
                <w:szCs w:val="24"/>
                <w:vertAlign w:val="superscript"/>
              </w:rPr>
              <w:t>b</w:t>
            </w:r>
          </w:p>
        </w:tc>
        <w:tc>
          <w:tcPr>
            <w:tcW w:w="2168" w:type="dxa"/>
            <w:vAlign w:val="center"/>
          </w:tcPr>
          <w:p w14:paraId="56DB96E5" w14:textId="77777777" w:rsidR="00AB791D" w:rsidRPr="00D74E92" w:rsidRDefault="00AB791D" w:rsidP="00D07EB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High Schools</w:t>
            </w:r>
            <w:r w:rsidRPr="00D74E92">
              <w:rPr>
                <w:rFonts w:ascii="Times New Roman" w:hAnsi="Times New Roman" w:cs="Times New Roman"/>
                <w:szCs w:val="24"/>
                <w:vertAlign w:val="superscript"/>
              </w:rPr>
              <w:t>c</w:t>
            </w:r>
          </w:p>
        </w:tc>
      </w:tr>
      <w:tr w:rsidR="00AB791D" w:rsidRPr="00027C26" w14:paraId="5A02FD2E" w14:textId="77777777" w:rsidTr="00D07EBE">
        <w:trPr>
          <w:trHeight w:val="390"/>
        </w:trPr>
        <w:tc>
          <w:tcPr>
            <w:tcW w:w="3145" w:type="dxa"/>
            <w:shd w:val="clear" w:color="auto" w:fill="EEECE1" w:themeFill="background2"/>
            <w:vAlign w:val="center"/>
          </w:tcPr>
          <w:p w14:paraId="3526D02D" w14:textId="77777777" w:rsidR="00AB791D" w:rsidRPr="004B500E" w:rsidRDefault="00AB791D" w:rsidP="00D07EBE">
            <w:pPr>
              <w:spacing w:line="240" w:lineRule="auto"/>
              <w:rPr>
                <w:rFonts w:ascii="Times New Roman" w:hAnsi="Times New Roman" w:cs="Times New Roman"/>
                <w:b/>
              </w:rPr>
            </w:pPr>
            <w:r>
              <w:rPr>
                <w:rFonts w:ascii="Times New Roman" w:hAnsi="Times New Roman" w:cs="Times New Roman"/>
                <w:b/>
              </w:rPr>
              <w:t>School Climate Scale</w:t>
            </w:r>
          </w:p>
        </w:tc>
        <w:tc>
          <w:tcPr>
            <w:tcW w:w="2167" w:type="dxa"/>
            <w:shd w:val="clear" w:color="auto" w:fill="EEECE1" w:themeFill="background2"/>
            <w:vAlign w:val="center"/>
          </w:tcPr>
          <w:p w14:paraId="2D0D13BC" w14:textId="77777777" w:rsidR="00AB791D" w:rsidRPr="004B500E" w:rsidRDefault="00AB791D" w:rsidP="00D07EBE">
            <w:pPr>
              <w:spacing w:line="240" w:lineRule="auto"/>
              <w:rPr>
                <w:rFonts w:ascii="Times New Roman" w:hAnsi="Times New Roman" w:cs="Times New Roman"/>
              </w:rPr>
            </w:pPr>
          </w:p>
        </w:tc>
        <w:tc>
          <w:tcPr>
            <w:tcW w:w="2168" w:type="dxa"/>
            <w:shd w:val="clear" w:color="auto" w:fill="EEECE1" w:themeFill="background2"/>
            <w:vAlign w:val="center"/>
          </w:tcPr>
          <w:p w14:paraId="69BACE6A" w14:textId="77777777" w:rsidR="00AB791D" w:rsidRPr="004B500E" w:rsidRDefault="00AB791D" w:rsidP="00D07EBE">
            <w:pPr>
              <w:spacing w:line="240" w:lineRule="auto"/>
              <w:rPr>
                <w:rFonts w:ascii="Times New Roman" w:hAnsi="Times New Roman" w:cs="Times New Roman"/>
              </w:rPr>
            </w:pPr>
          </w:p>
        </w:tc>
        <w:tc>
          <w:tcPr>
            <w:tcW w:w="2168" w:type="dxa"/>
            <w:shd w:val="clear" w:color="auto" w:fill="EEECE1" w:themeFill="background2"/>
            <w:vAlign w:val="center"/>
          </w:tcPr>
          <w:p w14:paraId="3E8D9E69" w14:textId="77777777" w:rsidR="00AB791D" w:rsidRPr="004B500E" w:rsidRDefault="00AB791D" w:rsidP="00D07EBE">
            <w:pPr>
              <w:spacing w:line="240" w:lineRule="auto"/>
              <w:rPr>
                <w:rFonts w:ascii="Times New Roman" w:hAnsi="Times New Roman" w:cs="Times New Roman"/>
              </w:rPr>
            </w:pPr>
          </w:p>
        </w:tc>
      </w:tr>
      <w:tr w:rsidR="00AB791D" w:rsidRPr="00027C26" w14:paraId="2AD87BCE" w14:textId="77777777" w:rsidTr="00D07EBE">
        <w:trPr>
          <w:trHeight w:val="360"/>
        </w:trPr>
        <w:tc>
          <w:tcPr>
            <w:tcW w:w="3145" w:type="dxa"/>
            <w:vAlign w:val="center"/>
          </w:tcPr>
          <w:p w14:paraId="3FB7C226" w14:textId="77777777" w:rsidR="00AB791D" w:rsidRPr="004B500E" w:rsidRDefault="00AB791D" w:rsidP="00D07EBE">
            <w:pPr>
              <w:spacing w:line="240" w:lineRule="auto"/>
              <w:rPr>
                <w:rFonts w:ascii="Times New Roman" w:hAnsi="Times New Roman" w:cs="Times New Roman"/>
              </w:rPr>
            </w:pPr>
            <w:r w:rsidRPr="004B500E">
              <w:rPr>
                <w:rFonts w:ascii="Times New Roman" w:hAnsi="Times New Roman" w:cs="Times New Roman"/>
              </w:rPr>
              <w:t>Teacher–Student  Relations</w:t>
            </w:r>
          </w:p>
        </w:tc>
        <w:tc>
          <w:tcPr>
            <w:tcW w:w="2167" w:type="dxa"/>
            <w:vAlign w:val="center"/>
          </w:tcPr>
          <w:p w14:paraId="07A00FFD"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.957**</w:t>
            </w:r>
          </w:p>
        </w:tc>
        <w:tc>
          <w:tcPr>
            <w:tcW w:w="2168" w:type="dxa"/>
            <w:vAlign w:val="center"/>
          </w:tcPr>
          <w:p w14:paraId="22920AC5"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.966**</w:t>
            </w:r>
          </w:p>
        </w:tc>
        <w:tc>
          <w:tcPr>
            <w:tcW w:w="2168" w:type="dxa"/>
            <w:vAlign w:val="center"/>
          </w:tcPr>
          <w:p w14:paraId="57B3E156"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.919**</w:t>
            </w:r>
          </w:p>
        </w:tc>
      </w:tr>
      <w:tr w:rsidR="00AB791D" w:rsidRPr="00027C26" w14:paraId="51E2694B" w14:textId="77777777" w:rsidTr="00D07EBE">
        <w:trPr>
          <w:trHeight w:val="360"/>
        </w:trPr>
        <w:tc>
          <w:tcPr>
            <w:tcW w:w="3145" w:type="dxa"/>
            <w:vAlign w:val="center"/>
          </w:tcPr>
          <w:p w14:paraId="4E126653" w14:textId="77777777" w:rsidR="00AB791D" w:rsidRPr="004B500E" w:rsidRDefault="00AB791D" w:rsidP="00D07EBE">
            <w:pPr>
              <w:spacing w:line="240" w:lineRule="auto"/>
              <w:rPr>
                <w:rFonts w:ascii="Times New Roman" w:hAnsi="Times New Roman" w:cs="Times New Roman"/>
              </w:rPr>
            </w:pPr>
            <w:r w:rsidRPr="004B500E">
              <w:rPr>
                <w:rFonts w:ascii="Times New Roman" w:hAnsi="Times New Roman" w:cs="Times New Roman"/>
              </w:rPr>
              <w:t>Student–Student  Relations</w:t>
            </w:r>
          </w:p>
        </w:tc>
        <w:tc>
          <w:tcPr>
            <w:tcW w:w="2167" w:type="dxa"/>
            <w:vAlign w:val="center"/>
          </w:tcPr>
          <w:p w14:paraId="32EC6BD9"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.926**</w:t>
            </w:r>
          </w:p>
        </w:tc>
        <w:tc>
          <w:tcPr>
            <w:tcW w:w="2168" w:type="dxa"/>
            <w:vAlign w:val="center"/>
          </w:tcPr>
          <w:p w14:paraId="32F23AAD"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.967**</w:t>
            </w:r>
          </w:p>
        </w:tc>
        <w:tc>
          <w:tcPr>
            <w:tcW w:w="2168" w:type="dxa"/>
            <w:vAlign w:val="center"/>
          </w:tcPr>
          <w:p w14:paraId="11C1C655"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.706</w:t>
            </w:r>
          </w:p>
        </w:tc>
      </w:tr>
      <w:tr w:rsidR="00AB791D" w:rsidRPr="00027C26" w14:paraId="5EAAB57B" w14:textId="77777777" w:rsidTr="00D07EBE">
        <w:trPr>
          <w:trHeight w:val="360"/>
        </w:trPr>
        <w:tc>
          <w:tcPr>
            <w:tcW w:w="3145" w:type="dxa"/>
            <w:vAlign w:val="center"/>
          </w:tcPr>
          <w:p w14:paraId="75EE47D9" w14:textId="77777777" w:rsidR="00AB791D" w:rsidRPr="004B500E" w:rsidRDefault="00AB791D" w:rsidP="00D07EBE">
            <w:pPr>
              <w:spacing w:line="240" w:lineRule="auto"/>
              <w:rPr>
                <w:rFonts w:ascii="Times New Roman" w:hAnsi="Times New Roman" w:cs="Times New Roman"/>
              </w:rPr>
            </w:pPr>
            <w:r w:rsidRPr="004B500E">
              <w:rPr>
                <w:rFonts w:ascii="Times New Roman" w:hAnsi="Times New Roman" w:cs="Times New Roman"/>
              </w:rPr>
              <w:t>Clarity of Expectations</w:t>
            </w:r>
          </w:p>
        </w:tc>
        <w:tc>
          <w:tcPr>
            <w:tcW w:w="2167" w:type="dxa"/>
            <w:vAlign w:val="center"/>
          </w:tcPr>
          <w:p w14:paraId="5147355C"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.928**</w:t>
            </w:r>
          </w:p>
        </w:tc>
        <w:tc>
          <w:tcPr>
            <w:tcW w:w="2168" w:type="dxa"/>
            <w:vAlign w:val="center"/>
          </w:tcPr>
          <w:p w14:paraId="33D6E90F"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.950**</w:t>
            </w:r>
          </w:p>
        </w:tc>
        <w:tc>
          <w:tcPr>
            <w:tcW w:w="2168" w:type="dxa"/>
            <w:vAlign w:val="center"/>
          </w:tcPr>
          <w:p w14:paraId="56B7A7BC"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.685</w:t>
            </w:r>
          </w:p>
        </w:tc>
      </w:tr>
      <w:tr w:rsidR="00AB791D" w:rsidRPr="00027C26" w14:paraId="0B6CE5FD" w14:textId="77777777" w:rsidTr="00D07EBE">
        <w:trPr>
          <w:trHeight w:val="360"/>
        </w:trPr>
        <w:tc>
          <w:tcPr>
            <w:tcW w:w="3145" w:type="dxa"/>
            <w:vAlign w:val="center"/>
          </w:tcPr>
          <w:p w14:paraId="560115E2" w14:textId="77777777" w:rsidR="00AB791D" w:rsidRPr="004B500E" w:rsidRDefault="00AB791D" w:rsidP="00D07EBE">
            <w:pPr>
              <w:spacing w:line="240" w:lineRule="auto"/>
              <w:rPr>
                <w:rFonts w:ascii="Times New Roman" w:hAnsi="Times New Roman" w:cs="Times New Roman"/>
              </w:rPr>
            </w:pPr>
            <w:r w:rsidRPr="004B500E">
              <w:rPr>
                <w:rFonts w:ascii="Times New Roman" w:hAnsi="Times New Roman" w:cs="Times New Roman"/>
              </w:rPr>
              <w:t>Fairness of Rules</w:t>
            </w:r>
          </w:p>
        </w:tc>
        <w:tc>
          <w:tcPr>
            <w:tcW w:w="2167" w:type="dxa"/>
            <w:vAlign w:val="center"/>
          </w:tcPr>
          <w:p w14:paraId="02B17604"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.956**</w:t>
            </w:r>
          </w:p>
        </w:tc>
        <w:tc>
          <w:tcPr>
            <w:tcW w:w="2168" w:type="dxa"/>
            <w:vAlign w:val="center"/>
          </w:tcPr>
          <w:p w14:paraId="6D09350B"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.972**</w:t>
            </w:r>
          </w:p>
        </w:tc>
        <w:tc>
          <w:tcPr>
            <w:tcW w:w="2168" w:type="dxa"/>
            <w:vAlign w:val="center"/>
          </w:tcPr>
          <w:p w14:paraId="1544CCAE"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.864*</w:t>
            </w:r>
          </w:p>
        </w:tc>
      </w:tr>
      <w:tr w:rsidR="00AB791D" w:rsidRPr="00027C26" w14:paraId="0B1CFBB8" w14:textId="77777777" w:rsidTr="00D07EBE">
        <w:trPr>
          <w:trHeight w:val="360"/>
        </w:trPr>
        <w:tc>
          <w:tcPr>
            <w:tcW w:w="3145" w:type="dxa"/>
            <w:vAlign w:val="center"/>
          </w:tcPr>
          <w:p w14:paraId="6BBFC5EB" w14:textId="77777777" w:rsidR="00AB791D" w:rsidRPr="004B500E" w:rsidRDefault="00AB791D" w:rsidP="00D07EBE">
            <w:pPr>
              <w:spacing w:line="240" w:lineRule="auto"/>
              <w:rPr>
                <w:rFonts w:ascii="Times New Roman" w:hAnsi="Times New Roman" w:cs="Times New Roman"/>
              </w:rPr>
            </w:pPr>
            <w:r w:rsidRPr="004B500E">
              <w:rPr>
                <w:rFonts w:ascii="Times New Roman" w:hAnsi="Times New Roman" w:cs="Times New Roman"/>
              </w:rPr>
              <w:t>School Safety</w:t>
            </w:r>
          </w:p>
        </w:tc>
        <w:tc>
          <w:tcPr>
            <w:tcW w:w="2167" w:type="dxa"/>
            <w:vAlign w:val="center"/>
          </w:tcPr>
          <w:p w14:paraId="3718AC40"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.955**</w:t>
            </w:r>
          </w:p>
        </w:tc>
        <w:tc>
          <w:tcPr>
            <w:tcW w:w="2168" w:type="dxa"/>
            <w:vAlign w:val="center"/>
          </w:tcPr>
          <w:p w14:paraId="4894F209"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.959**</w:t>
            </w:r>
          </w:p>
        </w:tc>
        <w:tc>
          <w:tcPr>
            <w:tcW w:w="2168" w:type="dxa"/>
            <w:vAlign w:val="center"/>
          </w:tcPr>
          <w:p w14:paraId="1516147F"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.344</w:t>
            </w:r>
          </w:p>
        </w:tc>
      </w:tr>
      <w:tr w:rsidR="00AB791D" w:rsidRPr="00027C26" w14:paraId="4622B81C" w14:textId="77777777" w:rsidTr="00D07EBE">
        <w:trPr>
          <w:trHeight w:val="360"/>
        </w:trPr>
        <w:tc>
          <w:tcPr>
            <w:tcW w:w="3145" w:type="dxa"/>
            <w:vAlign w:val="center"/>
          </w:tcPr>
          <w:p w14:paraId="71F1826E"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Teacher-Home Communications</w:t>
            </w:r>
          </w:p>
        </w:tc>
        <w:tc>
          <w:tcPr>
            <w:tcW w:w="2167" w:type="dxa"/>
            <w:vAlign w:val="center"/>
          </w:tcPr>
          <w:p w14:paraId="5925A5D4"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.919**</w:t>
            </w:r>
          </w:p>
        </w:tc>
        <w:tc>
          <w:tcPr>
            <w:tcW w:w="2168" w:type="dxa"/>
            <w:vAlign w:val="center"/>
          </w:tcPr>
          <w:p w14:paraId="14579733"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.933**</w:t>
            </w:r>
          </w:p>
        </w:tc>
        <w:tc>
          <w:tcPr>
            <w:tcW w:w="2168" w:type="dxa"/>
            <w:vAlign w:val="center"/>
          </w:tcPr>
          <w:p w14:paraId="7F50498E"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.615</w:t>
            </w:r>
          </w:p>
        </w:tc>
      </w:tr>
      <w:tr w:rsidR="00AB791D" w:rsidRPr="00027C26" w14:paraId="4DA77913" w14:textId="77777777" w:rsidTr="00D07EBE">
        <w:trPr>
          <w:trHeight w:val="360"/>
        </w:trPr>
        <w:tc>
          <w:tcPr>
            <w:tcW w:w="3145" w:type="dxa"/>
            <w:vAlign w:val="center"/>
          </w:tcPr>
          <w:p w14:paraId="3CFDD6D3" w14:textId="77777777" w:rsidR="00AB791D" w:rsidRDefault="00AB791D" w:rsidP="00D07EBE">
            <w:pPr>
              <w:spacing w:line="240" w:lineRule="auto"/>
              <w:rPr>
                <w:rFonts w:ascii="Times New Roman" w:hAnsi="Times New Roman" w:cs="Times New Roman"/>
              </w:rPr>
            </w:pPr>
            <w:r>
              <w:rPr>
                <w:rFonts w:ascii="Times New Roman" w:hAnsi="Times New Roman" w:cs="Times New Roman"/>
              </w:rPr>
              <w:t>Satisfaction with School</w:t>
            </w:r>
          </w:p>
        </w:tc>
        <w:tc>
          <w:tcPr>
            <w:tcW w:w="2167" w:type="dxa"/>
            <w:vAlign w:val="center"/>
          </w:tcPr>
          <w:p w14:paraId="71272F85"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.947**</w:t>
            </w:r>
          </w:p>
        </w:tc>
        <w:tc>
          <w:tcPr>
            <w:tcW w:w="2168" w:type="dxa"/>
            <w:vAlign w:val="center"/>
          </w:tcPr>
          <w:p w14:paraId="0756FD7A"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.985**</w:t>
            </w:r>
          </w:p>
        </w:tc>
        <w:tc>
          <w:tcPr>
            <w:tcW w:w="2168" w:type="dxa"/>
            <w:vAlign w:val="center"/>
          </w:tcPr>
          <w:p w14:paraId="2F46E40C"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.927**</w:t>
            </w:r>
          </w:p>
        </w:tc>
      </w:tr>
      <w:tr w:rsidR="00AB791D" w:rsidRPr="00027C26" w14:paraId="02D19EA0" w14:textId="77777777" w:rsidTr="00D07EBE">
        <w:trPr>
          <w:trHeight w:val="360"/>
        </w:trPr>
        <w:tc>
          <w:tcPr>
            <w:tcW w:w="3145" w:type="dxa"/>
            <w:shd w:val="clear" w:color="auto" w:fill="EEECE1" w:themeFill="background2"/>
            <w:vAlign w:val="center"/>
          </w:tcPr>
          <w:p w14:paraId="2CDCAA24" w14:textId="77777777" w:rsidR="00AB791D" w:rsidRPr="00760D72" w:rsidRDefault="00AB791D" w:rsidP="00D07EBE">
            <w:pPr>
              <w:spacing w:line="240" w:lineRule="auto"/>
              <w:rPr>
                <w:rFonts w:ascii="Times New Roman" w:hAnsi="Times New Roman" w:cs="Times New Roman"/>
                <w:b/>
              </w:rPr>
            </w:pPr>
            <w:r>
              <w:rPr>
                <w:rFonts w:ascii="Times New Roman" w:hAnsi="Times New Roman" w:cs="Times New Roman"/>
                <w:b/>
              </w:rPr>
              <w:t>Bullying Victimization Scale</w:t>
            </w:r>
          </w:p>
        </w:tc>
        <w:tc>
          <w:tcPr>
            <w:tcW w:w="2167" w:type="dxa"/>
            <w:shd w:val="clear" w:color="auto" w:fill="EEECE1" w:themeFill="background2"/>
            <w:vAlign w:val="center"/>
          </w:tcPr>
          <w:p w14:paraId="2877F18F" w14:textId="77777777" w:rsidR="00AB791D" w:rsidRPr="004B500E" w:rsidRDefault="00AB791D" w:rsidP="00D07EBE">
            <w:pPr>
              <w:spacing w:line="240" w:lineRule="auto"/>
              <w:rPr>
                <w:rFonts w:ascii="Times New Roman" w:hAnsi="Times New Roman" w:cs="Times New Roman"/>
              </w:rPr>
            </w:pPr>
          </w:p>
        </w:tc>
        <w:tc>
          <w:tcPr>
            <w:tcW w:w="2168" w:type="dxa"/>
            <w:shd w:val="clear" w:color="auto" w:fill="EEECE1" w:themeFill="background2"/>
            <w:vAlign w:val="center"/>
          </w:tcPr>
          <w:p w14:paraId="1C7AC38F" w14:textId="77777777" w:rsidR="00AB791D" w:rsidRPr="004B500E" w:rsidRDefault="00AB791D" w:rsidP="00D07EBE">
            <w:pPr>
              <w:spacing w:line="240" w:lineRule="auto"/>
              <w:rPr>
                <w:rFonts w:ascii="Times New Roman" w:hAnsi="Times New Roman" w:cs="Times New Roman"/>
              </w:rPr>
            </w:pPr>
          </w:p>
        </w:tc>
        <w:tc>
          <w:tcPr>
            <w:tcW w:w="2168" w:type="dxa"/>
            <w:shd w:val="clear" w:color="auto" w:fill="EEECE1" w:themeFill="background2"/>
            <w:vAlign w:val="center"/>
          </w:tcPr>
          <w:p w14:paraId="2CACF8CD" w14:textId="77777777" w:rsidR="00AB791D" w:rsidRPr="004B500E" w:rsidRDefault="00AB791D" w:rsidP="00D07EBE">
            <w:pPr>
              <w:spacing w:line="240" w:lineRule="auto"/>
              <w:rPr>
                <w:rFonts w:ascii="Times New Roman" w:hAnsi="Times New Roman" w:cs="Times New Roman"/>
              </w:rPr>
            </w:pPr>
          </w:p>
        </w:tc>
      </w:tr>
      <w:tr w:rsidR="00AB791D" w:rsidRPr="00027C26" w14:paraId="25099819" w14:textId="77777777" w:rsidTr="00D07EBE">
        <w:trPr>
          <w:trHeight w:val="360"/>
        </w:trPr>
        <w:tc>
          <w:tcPr>
            <w:tcW w:w="3145" w:type="dxa"/>
            <w:vAlign w:val="center"/>
          </w:tcPr>
          <w:p w14:paraId="3EBF24E9"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Verbal Bullying</w:t>
            </w:r>
          </w:p>
        </w:tc>
        <w:tc>
          <w:tcPr>
            <w:tcW w:w="2167" w:type="dxa"/>
            <w:vAlign w:val="center"/>
          </w:tcPr>
          <w:p w14:paraId="45F7CEBF"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-.398**</w:t>
            </w:r>
          </w:p>
        </w:tc>
        <w:tc>
          <w:tcPr>
            <w:tcW w:w="2168" w:type="dxa"/>
            <w:vAlign w:val="center"/>
          </w:tcPr>
          <w:p w14:paraId="4EC34689"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-.812**</w:t>
            </w:r>
          </w:p>
        </w:tc>
        <w:tc>
          <w:tcPr>
            <w:tcW w:w="2168" w:type="dxa"/>
            <w:vAlign w:val="center"/>
          </w:tcPr>
          <w:p w14:paraId="3475C4BF"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-.270</w:t>
            </w:r>
          </w:p>
        </w:tc>
      </w:tr>
      <w:tr w:rsidR="00AB791D" w:rsidRPr="00027C26" w14:paraId="679781EB" w14:textId="77777777" w:rsidTr="00D07EBE">
        <w:trPr>
          <w:trHeight w:val="360"/>
        </w:trPr>
        <w:tc>
          <w:tcPr>
            <w:tcW w:w="3145" w:type="dxa"/>
            <w:vAlign w:val="center"/>
          </w:tcPr>
          <w:p w14:paraId="7C1CC035"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Physical Bullying</w:t>
            </w:r>
          </w:p>
        </w:tc>
        <w:tc>
          <w:tcPr>
            <w:tcW w:w="2167" w:type="dxa"/>
            <w:vAlign w:val="center"/>
          </w:tcPr>
          <w:p w14:paraId="7606BC3E"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-.507**</w:t>
            </w:r>
          </w:p>
        </w:tc>
        <w:tc>
          <w:tcPr>
            <w:tcW w:w="2168" w:type="dxa"/>
            <w:vAlign w:val="center"/>
          </w:tcPr>
          <w:p w14:paraId="7B7094A0"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-.812**</w:t>
            </w:r>
          </w:p>
        </w:tc>
        <w:tc>
          <w:tcPr>
            <w:tcW w:w="2168" w:type="dxa"/>
            <w:vAlign w:val="center"/>
          </w:tcPr>
          <w:p w14:paraId="2902B2F1"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-.373</w:t>
            </w:r>
          </w:p>
        </w:tc>
      </w:tr>
      <w:tr w:rsidR="00AB791D" w:rsidRPr="00027C26" w14:paraId="6D7409E0" w14:textId="77777777" w:rsidTr="00D07EBE">
        <w:trPr>
          <w:trHeight w:val="360"/>
        </w:trPr>
        <w:tc>
          <w:tcPr>
            <w:tcW w:w="3145" w:type="dxa"/>
            <w:vAlign w:val="center"/>
          </w:tcPr>
          <w:p w14:paraId="3A600151"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Social/Relational Bullying</w:t>
            </w:r>
          </w:p>
        </w:tc>
        <w:tc>
          <w:tcPr>
            <w:tcW w:w="2167" w:type="dxa"/>
            <w:vAlign w:val="center"/>
          </w:tcPr>
          <w:p w14:paraId="101F5E50"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-.363**</w:t>
            </w:r>
          </w:p>
        </w:tc>
        <w:tc>
          <w:tcPr>
            <w:tcW w:w="2168" w:type="dxa"/>
            <w:vAlign w:val="center"/>
          </w:tcPr>
          <w:p w14:paraId="1E71ED65"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-.705**</w:t>
            </w:r>
          </w:p>
        </w:tc>
        <w:tc>
          <w:tcPr>
            <w:tcW w:w="2168" w:type="dxa"/>
            <w:vAlign w:val="center"/>
          </w:tcPr>
          <w:p w14:paraId="13ACF65D"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-.223</w:t>
            </w:r>
          </w:p>
        </w:tc>
      </w:tr>
      <w:tr w:rsidR="00AB791D" w:rsidRPr="00027C26" w14:paraId="4A74B27A" w14:textId="77777777" w:rsidTr="00D07EBE">
        <w:trPr>
          <w:trHeight w:val="360"/>
        </w:trPr>
        <w:tc>
          <w:tcPr>
            <w:tcW w:w="3145" w:type="dxa"/>
            <w:vAlign w:val="center"/>
          </w:tcPr>
          <w:p w14:paraId="17ABCA24"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Cyber Bullying</w:t>
            </w:r>
          </w:p>
        </w:tc>
        <w:tc>
          <w:tcPr>
            <w:tcW w:w="2167" w:type="dxa"/>
            <w:vAlign w:val="center"/>
          </w:tcPr>
          <w:p w14:paraId="347692FB"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N/A</w:t>
            </w:r>
          </w:p>
        </w:tc>
        <w:tc>
          <w:tcPr>
            <w:tcW w:w="2168" w:type="dxa"/>
            <w:vAlign w:val="center"/>
          </w:tcPr>
          <w:p w14:paraId="43F18119"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-.458*</w:t>
            </w:r>
          </w:p>
        </w:tc>
        <w:tc>
          <w:tcPr>
            <w:tcW w:w="2168" w:type="dxa"/>
            <w:vAlign w:val="center"/>
          </w:tcPr>
          <w:p w14:paraId="22F274B9"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-.174</w:t>
            </w:r>
          </w:p>
        </w:tc>
      </w:tr>
      <w:tr w:rsidR="00AB791D" w:rsidRPr="00027C26" w14:paraId="37A329B1" w14:textId="77777777" w:rsidTr="00D07EBE">
        <w:trPr>
          <w:trHeight w:val="360"/>
        </w:trPr>
        <w:tc>
          <w:tcPr>
            <w:tcW w:w="3145" w:type="dxa"/>
            <w:vAlign w:val="center"/>
          </w:tcPr>
          <w:p w14:paraId="79EFC0EB" w14:textId="77777777" w:rsidR="00AB791D" w:rsidRDefault="00AB791D" w:rsidP="00D07EBE">
            <w:pPr>
              <w:spacing w:line="240" w:lineRule="auto"/>
              <w:rPr>
                <w:rFonts w:ascii="Times New Roman" w:hAnsi="Times New Roman" w:cs="Times New Roman"/>
              </w:rPr>
            </w:pPr>
            <w:r>
              <w:rPr>
                <w:rFonts w:ascii="Times New Roman" w:hAnsi="Times New Roman" w:cs="Times New Roman"/>
              </w:rPr>
              <w:t>Total Bullying (without Cyber)</w:t>
            </w:r>
          </w:p>
        </w:tc>
        <w:tc>
          <w:tcPr>
            <w:tcW w:w="2167" w:type="dxa"/>
            <w:vAlign w:val="center"/>
          </w:tcPr>
          <w:p w14:paraId="7DC8E5F6"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-.467**</w:t>
            </w:r>
          </w:p>
        </w:tc>
        <w:tc>
          <w:tcPr>
            <w:tcW w:w="2168" w:type="dxa"/>
            <w:vAlign w:val="center"/>
          </w:tcPr>
          <w:p w14:paraId="1F2B1278"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-.793**</w:t>
            </w:r>
          </w:p>
        </w:tc>
        <w:tc>
          <w:tcPr>
            <w:tcW w:w="2168" w:type="dxa"/>
            <w:vAlign w:val="center"/>
          </w:tcPr>
          <w:p w14:paraId="5270420F"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-.307</w:t>
            </w:r>
          </w:p>
        </w:tc>
      </w:tr>
      <w:tr w:rsidR="00AB791D" w:rsidRPr="00027C26" w14:paraId="173B4D8B" w14:textId="77777777" w:rsidTr="00D07EBE">
        <w:trPr>
          <w:trHeight w:val="360"/>
        </w:trPr>
        <w:tc>
          <w:tcPr>
            <w:tcW w:w="3145" w:type="dxa"/>
            <w:vAlign w:val="center"/>
          </w:tcPr>
          <w:p w14:paraId="098348E4" w14:textId="77777777" w:rsidR="00AB791D" w:rsidRDefault="00AB791D" w:rsidP="00D07EBE">
            <w:pPr>
              <w:spacing w:line="240" w:lineRule="auto"/>
              <w:rPr>
                <w:rFonts w:ascii="Times New Roman" w:hAnsi="Times New Roman" w:cs="Times New Roman"/>
              </w:rPr>
            </w:pPr>
            <w:r w:rsidRPr="0028239D">
              <w:rPr>
                <w:rFonts w:ascii="Times New Roman" w:hAnsi="Times New Roman" w:cs="Times New Roman"/>
              </w:rPr>
              <w:t>Total Bullying (with Cyber)</w:t>
            </w:r>
          </w:p>
        </w:tc>
        <w:tc>
          <w:tcPr>
            <w:tcW w:w="2167" w:type="dxa"/>
            <w:vAlign w:val="center"/>
          </w:tcPr>
          <w:p w14:paraId="0C90014A"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N/A</w:t>
            </w:r>
          </w:p>
        </w:tc>
        <w:tc>
          <w:tcPr>
            <w:tcW w:w="2168" w:type="dxa"/>
            <w:vAlign w:val="center"/>
          </w:tcPr>
          <w:p w14:paraId="0B8E18AD"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-.774**</w:t>
            </w:r>
          </w:p>
        </w:tc>
        <w:tc>
          <w:tcPr>
            <w:tcW w:w="2168" w:type="dxa"/>
            <w:vAlign w:val="center"/>
          </w:tcPr>
          <w:p w14:paraId="65555F71"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-.269</w:t>
            </w:r>
          </w:p>
        </w:tc>
      </w:tr>
      <w:tr w:rsidR="00AB791D" w:rsidRPr="00027C26" w14:paraId="1CBE6707" w14:textId="77777777" w:rsidTr="00D07EBE">
        <w:trPr>
          <w:trHeight w:val="360"/>
        </w:trPr>
        <w:tc>
          <w:tcPr>
            <w:tcW w:w="3145" w:type="dxa"/>
            <w:shd w:val="clear" w:color="auto" w:fill="EEECE1" w:themeFill="background2"/>
            <w:vAlign w:val="center"/>
          </w:tcPr>
          <w:p w14:paraId="591A78A7" w14:textId="77777777" w:rsidR="00AB791D" w:rsidRPr="00760D72" w:rsidRDefault="00AB791D" w:rsidP="00D07EBE">
            <w:pPr>
              <w:spacing w:line="240" w:lineRule="auto"/>
              <w:rPr>
                <w:rFonts w:ascii="Times New Roman" w:hAnsi="Times New Roman" w:cs="Times New Roman"/>
                <w:b/>
              </w:rPr>
            </w:pPr>
            <w:r>
              <w:rPr>
                <w:rFonts w:ascii="Times New Roman" w:hAnsi="Times New Roman" w:cs="Times New Roman"/>
                <w:b/>
              </w:rPr>
              <w:t>Student Engagement Scale</w:t>
            </w:r>
          </w:p>
        </w:tc>
        <w:tc>
          <w:tcPr>
            <w:tcW w:w="2167" w:type="dxa"/>
            <w:shd w:val="clear" w:color="auto" w:fill="EEECE1" w:themeFill="background2"/>
            <w:vAlign w:val="center"/>
          </w:tcPr>
          <w:p w14:paraId="6793907B" w14:textId="77777777" w:rsidR="00AB791D" w:rsidRPr="004B500E" w:rsidRDefault="00AB791D" w:rsidP="00D07EBE">
            <w:pPr>
              <w:spacing w:line="240" w:lineRule="auto"/>
              <w:rPr>
                <w:rFonts w:ascii="Times New Roman" w:hAnsi="Times New Roman" w:cs="Times New Roman"/>
              </w:rPr>
            </w:pPr>
          </w:p>
        </w:tc>
        <w:tc>
          <w:tcPr>
            <w:tcW w:w="2168" w:type="dxa"/>
            <w:shd w:val="clear" w:color="auto" w:fill="EEECE1" w:themeFill="background2"/>
            <w:vAlign w:val="center"/>
          </w:tcPr>
          <w:p w14:paraId="231ABB84" w14:textId="77777777" w:rsidR="00AB791D" w:rsidRPr="004B500E" w:rsidRDefault="00AB791D" w:rsidP="00D07EBE">
            <w:pPr>
              <w:spacing w:line="240" w:lineRule="auto"/>
              <w:rPr>
                <w:rFonts w:ascii="Times New Roman" w:hAnsi="Times New Roman" w:cs="Times New Roman"/>
              </w:rPr>
            </w:pPr>
          </w:p>
        </w:tc>
        <w:tc>
          <w:tcPr>
            <w:tcW w:w="2168" w:type="dxa"/>
            <w:shd w:val="clear" w:color="auto" w:fill="EEECE1" w:themeFill="background2"/>
            <w:vAlign w:val="center"/>
          </w:tcPr>
          <w:p w14:paraId="539881F5" w14:textId="77777777" w:rsidR="00AB791D" w:rsidRPr="004B500E" w:rsidRDefault="00AB791D" w:rsidP="00D07EBE">
            <w:pPr>
              <w:spacing w:line="240" w:lineRule="auto"/>
              <w:rPr>
                <w:rFonts w:ascii="Times New Roman" w:hAnsi="Times New Roman" w:cs="Times New Roman"/>
              </w:rPr>
            </w:pPr>
          </w:p>
        </w:tc>
      </w:tr>
      <w:tr w:rsidR="00AB791D" w:rsidRPr="00027C26" w14:paraId="16CB5D5C" w14:textId="77777777" w:rsidTr="00D07EBE">
        <w:trPr>
          <w:trHeight w:val="360"/>
        </w:trPr>
        <w:tc>
          <w:tcPr>
            <w:tcW w:w="3145" w:type="dxa"/>
            <w:vAlign w:val="center"/>
          </w:tcPr>
          <w:p w14:paraId="4F8334E9" w14:textId="77777777" w:rsidR="00AB791D" w:rsidRPr="00760D72" w:rsidRDefault="00AB791D" w:rsidP="00D07EBE">
            <w:pPr>
              <w:spacing w:line="240" w:lineRule="auto"/>
              <w:rPr>
                <w:rFonts w:ascii="Times New Roman" w:hAnsi="Times New Roman" w:cs="Times New Roman"/>
              </w:rPr>
            </w:pPr>
            <w:r>
              <w:rPr>
                <w:rFonts w:ascii="Times New Roman" w:hAnsi="Times New Roman" w:cs="Times New Roman"/>
              </w:rPr>
              <w:t>Cognitive Engagement</w:t>
            </w:r>
          </w:p>
        </w:tc>
        <w:tc>
          <w:tcPr>
            <w:tcW w:w="2167" w:type="dxa"/>
            <w:vAlign w:val="center"/>
          </w:tcPr>
          <w:p w14:paraId="77919F6A"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.634**</w:t>
            </w:r>
          </w:p>
        </w:tc>
        <w:tc>
          <w:tcPr>
            <w:tcW w:w="2168" w:type="dxa"/>
            <w:vAlign w:val="center"/>
          </w:tcPr>
          <w:p w14:paraId="289D9E5E"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.648**</w:t>
            </w:r>
          </w:p>
        </w:tc>
        <w:tc>
          <w:tcPr>
            <w:tcW w:w="2168" w:type="dxa"/>
            <w:vAlign w:val="center"/>
          </w:tcPr>
          <w:p w14:paraId="41D1558A"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-.047</w:t>
            </w:r>
          </w:p>
        </w:tc>
      </w:tr>
      <w:tr w:rsidR="00AB791D" w:rsidRPr="00027C26" w14:paraId="15167D07" w14:textId="77777777" w:rsidTr="00D07EBE">
        <w:trPr>
          <w:trHeight w:val="360"/>
        </w:trPr>
        <w:tc>
          <w:tcPr>
            <w:tcW w:w="3145" w:type="dxa"/>
            <w:vAlign w:val="center"/>
          </w:tcPr>
          <w:p w14:paraId="12C95E2D" w14:textId="77777777" w:rsidR="00AB791D" w:rsidRPr="00760D72" w:rsidRDefault="00AB791D" w:rsidP="00D07EBE">
            <w:pPr>
              <w:spacing w:line="240" w:lineRule="auto"/>
              <w:rPr>
                <w:rFonts w:ascii="Times New Roman" w:hAnsi="Times New Roman" w:cs="Times New Roman"/>
              </w:rPr>
            </w:pPr>
            <w:r>
              <w:rPr>
                <w:rFonts w:ascii="Times New Roman" w:hAnsi="Times New Roman" w:cs="Times New Roman"/>
              </w:rPr>
              <w:t>Behavioral Engagement</w:t>
            </w:r>
          </w:p>
        </w:tc>
        <w:tc>
          <w:tcPr>
            <w:tcW w:w="2167" w:type="dxa"/>
            <w:vAlign w:val="center"/>
          </w:tcPr>
          <w:p w14:paraId="522EB053"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.591**</w:t>
            </w:r>
          </w:p>
        </w:tc>
        <w:tc>
          <w:tcPr>
            <w:tcW w:w="2168" w:type="dxa"/>
            <w:vAlign w:val="center"/>
          </w:tcPr>
          <w:p w14:paraId="642F4108"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.687**</w:t>
            </w:r>
          </w:p>
        </w:tc>
        <w:tc>
          <w:tcPr>
            <w:tcW w:w="2168" w:type="dxa"/>
            <w:vAlign w:val="center"/>
          </w:tcPr>
          <w:p w14:paraId="03DECACB"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.086</w:t>
            </w:r>
          </w:p>
        </w:tc>
      </w:tr>
      <w:tr w:rsidR="00AB791D" w:rsidRPr="00027C26" w14:paraId="6176D003" w14:textId="77777777" w:rsidTr="00D07EBE">
        <w:trPr>
          <w:trHeight w:val="360"/>
        </w:trPr>
        <w:tc>
          <w:tcPr>
            <w:tcW w:w="3145" w:type="dxa"/>
            <w:vAlign w:val="center"/>
          </w:tcPr>
          <w:p w14:paraId="1AC740A0" w14:textId="77777777" w:rsidR="00AB791D" w:rsidRPr="00760D72" w:rsidRDefault="00AB791D" w:rsidP="00D07EBE">
            <w:pPr>
              <w:spacing w:line="240" w:lineRule="auto"/>
              <w:rPr>
                <w:rFonts w:ascii="Times New Roman" w:hAnsi="Times New Roman" w:cs="Times New Roman"/>
              </w:rPr>
            </w:pPr>
            <w:r>
              <w:rPr>
                <w:rFonts w:ascii="Times New Roman" w:hAnsi="Times New Roman" w:cs="Times New Roman"/>
              </w:rPr>
              <w:t>Emotional Engagement</w:t>
            </w:r>
          </w:p>
        </w:tc>
        <w:tc>
          <w:tcPr>
            <w:tcW w:w="2167" w:type="dxa"/>
            <w:vAlign w:val="center"/>
          </w:tcPr>
          <w:p w14:paraId="6906EDC0"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.773**</w:t>
            </w:r>
          </w:p>
        </w:tc>
        <w:tc>
          <w:tcPr>
            <w:tcW w:w="2168" w:type="dxa"/>
            <w:vAlign w:val="center"/>
          </w:tcPr>
          <w:p w14:paraId="49DBBE5C"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.941**</w:t>
            </w:r>
          </w:p>
        </w:tc>
        <w:tc>
          <w:tcPr>
            <w:tcW w:w="2168" w:type="dxa"/>
            <w:vAlign w:val="center"/>
          </w:tcPr>
          <w:p w14:paraId="0E22A093"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.741*</w:t>
            </w:r>
          </w:p>
        </w:tc>
      </w:tr>
      <w:tr w:rsidR="00AB791D" w:rsidRPr="00027C26" w14:paraId="4523EDDF" w14:textId="77777777" w:rsidTr="00D07EBE">
        <w:trPr>
          <w:trHeight w:val="360"/>
        </w:trPr>
        <w:tc>
          <w:tcPr>
            <w:tcW w:w="3145" w:type="dxa"/>
            <w:vAlign w:val="center"/>
          </w:tcPr>
          <w:p w14:paraId="2616EE2A" w14:textId="77777777" w:rsidR="00AB791D" w:rsidRDefault="00AB791D" w:rsidP="00D07EBE">
            <w:pPr>
              <w:spacing w:line="240" w:lineRule="auto"/>
              <w:rPr>
                <w:rFonts w:ascii="Times New Roman" w:hAnsi="Times New Roman" w:cs="Times New Roman"/>
              </w:rPr>
            </w:pPr>
            <w:r>
              <w:rPr>
                <w:rFonts w:ascii="Times New Roman" w:hAnsi="Times New Roman" w:cs="Times New Roman"/>
              </w:rPr>
              <w:t>Total Engagement</w:t>
            </w:r>
          </w:p>
        </w:tc>
        <w:tc>
          <w:tcPr>
            <w:tcW w:w="2167" w:type="dxa"/>
            <w:vAlign w:val="center"/>
          </w:tcPr>
          <w:p w14:paraId="58BB8A63"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.748**</w:t>
            </w:r>
          </w:p>
        </w:tc>
        <w:tc>
          <w:tcPr>
            <w:tcW w:w="2168" w:type="dxa"/>
            <w:vAlign w:val="center"/>
          </w:tcPr>
          <w:p w14:paraId="2DB8DC98"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.836**</w:t>
            </w:r>
          </w:p>
        </w:tc>
        <w:tc>
          <w:tcPr>
            <w:tcW w:w="2168" w:type="dxa"/>
            <w:vAlign w:val="center"/>
          </w:tcPr>
          <w:p w14:paraId="27F38AE3" w14:textId="77777777" w:rsidR="00AB791D" w:rsidRPr="004B500E" w:rsidRDefault="00AB791D" w:rsidP="00D07EBE">
            <w:pPr>
              <w:spacing w:line="240" w:lineRule="auto"/>
              <w:rPr>
                <w:rFonts w:ascii="Times New Roman" w:hAnsi="Times New Roman" w:cs="Times New Roman"/>
              </w:rPr>
            </w:pPr>
            <w:r>
              <w:rPr>
                <w:rFonts w:ascii="Times New Roman" w:hAnsi="Times New Roman" w:cs="Times New Roman"/>
              </w:rPr>
              <w:t>.184</w:t>
            </w:r>
          </w:p>
        </w:tc>
      </w:tr>
      <w:tr w:rsidR="00AB791D" w:rsidRPr="00027C26" w14:paraId="40AEF9F9" w14:textId="77777777" w:rsidTr="00D07EBE">
        <w:trPr>
          <w:trHeight w:val="890"/>
        </w:trPr>
        <w:tc>
          <w:tcPr>
            <w:tcW w:w="9648" w:type="dxa"/>
            <w:gridSpan w:val="4"/>
          </w:tcPr>
          <w:p w14:paraId="0E6961D3" w14:textId="77777777" w:rsidR="00AB791D" w:rsidRDefault="00AB791D" w:rsidP="00D07EBE">
            <w:pPr>
              <w:spacing w:line="240" w:lineRule="auto"/>
              <w:jc w:val="left"/>
              <w:rPr>
                <w:rFonts w:ascii="Times New Roman" w:hAnsi="Times New Roman" w:cs="Times New Roman"/>
              </w:rPr>
            </w:pPr>
            <w:r w:rsidRPr="004B500E">
              <w:rPr>
                <w:rFonts w:ascii="Times New Roman" w:hAnsi="Times New Roman" w:cs="Times New Roman"/>
                <w:i/>
              </w:rPr>
              <w:t>Note.</w:t>
            </w:r>
            <w:r w:rsidRPr="004B500E">
              <w:rPr>
                <w:rFonts w:ascii="Times New Roman" w:hAnsi="Times New Roman" w:cs="Times New Roman"/>
              </w:rPr>
              <w:t xml:space="preserve"> </w:t>
            </w:r>
            <w:r>
              <w:rPr>
                <w:rFonts w:ascii="Times New Roman" w:hAnsi="Times New Roman" w:cs="Times New Roman"/>
              </w:rPr>
              <w:t>Analyses based on 2018-19 survey data</w:t>
            </w:r>
          </w:p>
          <w:p w14:paraId="7BDA9F02" w14:textId="77777777" w:rsidR="00AB791D" w:rsidRDefault="00AB791D" w:rsidP="00D07EBE">
            <w:pPr>
              <w:spacing w:line="240" w:lineRule="auto"/>
              <w:jc w:val="left"/>
              <w:rPr>
                <w:rFonts w:ascii="Times New Roman" w:hAnsi="Times New Roman" w:cs="Times New Roman"/>
              </w:rPr>
            </w:pPr>
          </w:p>
          <w:p w14:paraId="0D131B3F" w14:textId="77777777" w:rsidR="00AB791D" w:rsidRPr="004B500E" w:rsidRDefault="00AB791D" w:rsidP="00D07EBE">
            <w:pPr>
              <w:spacing w:line="240" w:lineRule="auto"/>
              <w:jc w:val="left"/>
              <w:rPr>
                <w:rFonts w:ascii="Times New Roman" w:hAnsi="Times New Roman" w:cs="Times New Roman"/>
              </w:rPr>
            </w:pPr>
            <w:r w:rsidRPr="00A448AA">
              <w:rPr>
                <w:rFonts w:ascii="Times New Roman" w:hAnsi="Times New Roman" w:cs="Times New Roman"/>
                <w:vertAlign w:val="superscript"/>
              </w:rPr>
              <w:t xml:space="preserve">a </w:t>
            </w:r>
            <w:r w:rsidRPr="00A448AA">
              <w:rPr>
                <w:rFonts w:ascii="Times New Roman" w:hAnsi="Times New Roman" w:cs="Times New Roman"/>
                <w:i/>
              </w:rPr>
              <w:t>n</w:t>
            </w:r>
            <w:r w:rsidRPr="00A448AA">
              <w:rPr>
                <w:rFonts w:ascii="Times New Roman" w:hAnsi="Times New Roman" w:cs="Times New Roman"/>
              </w:rPr>
              <w:t xml:space="preserve"> = 7</w:t>
            </w:r>
            <w:r>
              <w:rPr>
                <w:rFonts w:ascii="Times New Roman" w:hAnsi="Times New Roman" w:cs="Times New Roman"/>
              </w:rPr>
              <w:t>0</w:t>
            </w:r>
            <w:r w:rsidRPr="00A448AA">
              <w:rPr>
                <w:rFonts w:ascii="Times New Roman" w:hAnsi="Times New Roman" w:cs="Times New Roman"/>
              </w:rPr>
              <w:t xml:space="preserve"> schools, </w:t>
            </w:r>
            <w:r w:rsidRPr="00A448AA">
              <w:rPr>
                <w:rFonts w:ascii="Times New Roman" w:hAnsi="Times New Roman" w:cs="Times New Roman"/>
                <w:vertAlign w:val="superscript"/>
              </w:rPr>
              <w:t xml:space="preserve">b </w:t>
            </w:r>
            <w:r w:rsidRPr="00A448AA">
              <w:rPr>
                <w:rFonts w:ascii="Times New Roman" w:hAnsi="Times New Roman" w:cs="Times New Roman"/>
                <w:i/>
              </w:rPr>
              <w:t>n</w:t>
            </w:r>
            <w:r>
              <w:rPr>
                <w:rFonts w:ascii="Times New Roman" w:hAnsi="Times New Roman" w:cs="Times New Roman"/>
              </w:rPr>
              <w:t xml:space="preserve"> = 19</w:t>
            </w:r>
            <w:r w:rsidRPr="00A448AA">
              <w:rPr>
                <w:rFonts w:ascii="Times New Roman" w:hAnsi="Times New Roman" w:cs="Times New Roman"/>
              </w:rPr>
              <w:t xml:space="preserve"> schools, </w:t>
            </w:r>
            <w:r w:rsidRPr="00A448AA">
              <w:rPr>
                <w:rFonts w:ascii="Times New Roman" w:hAnsi="Times New Roman" w:cs="Times New Roman"/>
                <w:i/>
                <w:vertAlign w:val="superscript"/>
              </w:rPr>
              <w:t>c</w:t>
            </w:r>
            <w:r w:rsidRPr="00A448AA">
              <w:rPr>
                <w:rFonts w:ascii="Times New Roman" w:hAnsi="Times New Roman" w:cs="Times New Roman"/>
                <w:vertAlign w:val="superscript"/>
              </w:rPr>
              <w:t xml:space="preserve"> </w:t>
            </w:r>
            <w:r w:rsidRPr="00A448AA">
              <w:rPr>
                <w:rFonts w:ascii="Times New Roman" w:hAnsi="Times New Roman" w:cs="Times New Roman"/>
                <w:i/>
              </w:rPr>
              <w:t>n</w:t>
            </w:r>
            <w:r>
              <w:rPr>
                <w:rFonts w:ascii="Times New Roman" w:hAnsi="Times New Roman" w:cs="Times New Roman"/>
                <w:i/>
              </w:rPr>
              <w:t xml:space="preserve"> </w:t>
            </w:r>
            <w:r w:rsidRPr="00A448AA">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6</w:t>
            </w:r>
            <w:r w:rsidRPr="00A448AA">
              <w:rPr>
                <w:rFonts w:ascii="Times New Roman" w:hAnsi="Times New Roman" w:cs="Times New Roman"/>
              </w:rPr>
              <w:t xml:space="preserve"> schools.</w:t>
            </w:r>
          </w:p>
          <w:p w14:paraId="3108FBC1" w14:textId="77777777" w:rsidR="00AB791D" w:rsidRPr="004B500E" w:rsidRDefault="00AB791D" w:rsidP="00D07EBE">
            <w:pPr>
              <w:spacing w:line="240" w:lineRule="auto"/>
              <w:jc w:val="left"/>
              <w:rPr>
                <w:rFonts w:ascii="Times New Roman" w:hAnsi="Times New Roman" w:cs="Times New Roman"/>
              </w:rPr>
            </w:pPr>
            <w:r w:rsidRPr="004B500E">
              <w:rPr>
                <w:rFonts w:ascii="Times New Roman" w:hAnsi="Times New Roman" w:cs="Times New Roman"/>
              </w:rPr>
              <w:t>*</w:t>
            </w:r>
            <w:r w:rsidRPr="004B500E">
              <w:rPr>
                <w:rFonts w:ascii="Times New Roman" w:hAnsi="Times New Roman" w:cs="Times New Roman"/>
                <w:i/>
              </w:rPr>
              <w:t xml:space="preserve">p </w:t>
            </w:r>
            <w:r w:rsidRPr="004B500E">
              <w:rPr>
                <w:rFonts w:ascii="Times New Roman" w:hAnsi="Times New Roman" w:cs="Times New Roman"/>
              </w:rPr>
              <w:t>&lt; .05. **</w:t>
            </w:r>
            <w:r w:rsidRPr="004B500E">
              <w:rPr>
                <w:rFonts w:ascii="Times New Roman" w:hAnsi="Times New Roman" w:cs="Times New Roman"/>
                <w:i/>
              </w:rPr>
              <w:t xml:space="preserve">p </w:t>
            </w:r>
            <w:r w:rsidRPr="004B500E">
              <w:rPr>
                <w:rFonts w:ascii="Times New Roman" w:hAnsi="Times New Roman" w:cs="Times New Roman"/>
              </w:rPr>
              <w:t>&lt; .01, ***</w:t>
            </w:r>
            <w:r w:rsidRPr="00F71148">
              <w:rPr>
                <w:rFonts w:ascii="Times New Roman" w:hAnsi="Times New Roman" w:cs="Times New Roman"/>
                <w:i/>
              </w:rPr>
              <w:t>p</w:t>
            </w:r>
            <w:r w:rsidRPr="004B500E">
              <w:rPr>
                <w:rFonts w:ascii="Times New Roman" w:hAnsi="Times New Roman" w:cs="Times New Roman"/>
              </w:rPr>
              <w:t xml:space="preserve"> &lt; .001</w:t>
            </w:r>
            <w:r w:rsidRPr="004B500E">
              <w:rPr>
                <w:rFonts w:ascii="Times New Roman" w:hAnsi="Times New Roman" w:cs="Times New Roman"/>
                <w:vertAlign w:val="superscript"/>
              </w:rPr>
              <w:t xml:space="preserve"> </w:t>
            </w:r>
            <w:r w:rsidRPr="004B500E">
              <w:rPr>
                <w:rFonts w:ascii="Times New Roman" w:hAnsi="Times New Roman" w:cs="Times New Roman"/>
              </w:rPr>
              <w:t>One tailed.</w:t>
            </w:r>
          </w:p>
        </w:tc>
      </w:tr>
    </w:tbl>
    <w:p w14:paraId="63DC5EF9" w14:textId="669B1DA3" w:rsidR="006F72DE" w:rsidRDefault="006F72DE" w:rsidP="00AB791D">
      <w:pPr>
        <w:spacing w:line="240" w:lineRule="auto"/>
        <w:jc w:val="left"/>
        <w:rPr>
          <w:rFonts w:ascii="Times New Roman" w:eastAsia="Times New Roman" w:hAnsi="Times New Roman" w:cs="Times New Roman"/>
          <w:b/>
          <w:sz w:val="24"/>
          <w:szCs w:val="24"/>
        </w:rPr>
      </w:pPr>
    </w:p>
    <w:tbl>
      <w:tblPr>
        <w:tblpPr w:leftFromText="180" w:rightFromText="180" w:vertAnchor="text" w:horzAnchor="margin" w:tblpXSpec="center" w:tblpY="-27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2167"/>
        <w:gridCol w:w="2168"/>
        <w:gridCol w:w="2168"/>
      </w:tblGrid>
      <w:tr w:rsidR="00663D1D" w:rsidRPr="00027C26" w14:paraId="44344C83" w14:textId="77777777" w:rsidTr="00D07EBE">
        <w:trPr>
          <w:trHeight w:val="264"/>
        </w:trPr>
        <w:tc>
          <w:tcPr>
            <w:tcW w:w="9648" w:type="dxa"/>
            <w:gridSpan w:val="4"/>
          </w:tcPr>
          <w:p w14:paraId="69F05686" w14:textId="2E500FF8" w:rsidR="00663D1D" w:rsidRPr="00D74E92" w:rsidRDefault="00663D1D" w:rsidP="00663D1D">
            <w:pPr>
              <w:spacing w:line="240" w:lineRule="auto"/>
              <w:jc w:val="left"/>
              <w:rPr>
                <w:rFonts w:ascii="Times New Roman" w:hAnsi="Times New Roman" w:cs="Times New Roman"/>
                <w:sz w:val="24"/>
                <w:szCs w:val="24"/>
              </w:rPr>
            </w:pPr>
            <w:r w:rsidRPr="00D74E92">
              <w:rPr>
                <w:rFonts w:ascii="Times New Roman" w:hAnsi="Times New Roman" w:cs="Times New Roman"/>
                <w:sz w:val="24"/>
                <w:szCs w:val="24"/>
              </w:rPr>
              <w:lastRenderedPageBreak/>
              <w:t xml:space="preserve">Table </w:t>
            </w:r>
            <w:r>
              <w:rPr>
                <w:rFonts w:ascii="Times New Roman" w:hAnsi="Times New Roman" w:cs="Times New Roman"/>
                <w:sz w:val="24"/>
                <w:szCs w:val="24"/>
              </w:rPr>
              <w:t>IV.12</w:t>
            </w:r>
            <w:r w:rsidRPr="00D74E92">
              <w:rPr>
                <w:rFonts w:ascii="Times New Roman" w:hAnsi="Times New Roman" w:cs="Times New Roman"/>
                <w:sz w:val="24"/>
                <w:szCs w:val="24"/>
              </w:rPr>
              <w:t xml:space="preserve"> </w:t>
            </w:r>
          </w:p>
        </w:tc>
      </w:tr>
      <w:tr w:rsidR="00663D1D" w:rsidRPr="00027C26" w14:paraId="2757519D" w14:textId="77777777" w:rsidTr="00D07EBE">
        <w:trPr>
          <w:trHeight w:val="246"/>
        </w:trPr>
        <w:tc>
          <w:tcPr>
            <w:tcW w:w="9648" w:type="dxa"/>
            <w:gridSpan w:val="4"/>
          </w:tcPr>
          <w:p w14:paraId="256824C5" w14:textId="77777777" w:rsidR="00663D1D" w:rsidRPr="00D74E92" w:rsidRDefault="00663D1D" w:rsidP="00D07EBE">
            <w:pPr>
              <w:spacing w:line="240" w:lineRule="auto"/>
              <w:jc w:val="left"/>
              <w:rPr>
                <w:rFonts w:ascii="Times New Roman" w:hAnsi="Times New Roman" w:cs="Times New Roman"/>
                <w:i/>
                <w:sz w:val="24"/>
                <w:szCs w:val="24"/>
              </w:rPr>
            </w:pPr>
            <w:r w:rsidRPr="00D74E92">
              <w:rPr>
                <w:rFonts w:ascii="Times New Roman" w:hAnsi="Times New Roman" w:cs="Times New Roman"/>
                <w:i/>
                <w:sz w:val="24"/>
                <w:szCs w:val="24"/>
              </w:rPr>
              <w:t xml:space="preserve">Correlations of Scores on </w:t>
            </w:r>
            <w:r>
              <w:rPr>
                <w:rFonts w:ascii="Times New Roman" w:hAnsi="Times New Roman" w:cs="Times New Roman"/>
                <w:i/>
                <w:sz w:val="24"/>
                <w:szCs w:val="24"/>
              </w:rPr>
              <w:t>DSS-Home Scales and Subscales</w:t>
            </w:r>
            <w:r w:rsidRPr="00D74E92">
              <w:rPr>
                <w:rFonts w:ascii="Times New Roman" w:hAnsi="Times New Roman" w:cs="Times New Roman"/>
                <w:i/>
                <w:sz w:val="24"/>
                <w:szCs w:val="24"/>
              </w:rPr>
              <w:t xml:space="preserve"> with </w:t>
            </w:r>
            <w:r>
              <w:rPr>
                <w:rFonts w:ascii="Times New Roman" w:hAnsi="Times New Roman" w:cs="Times New Roman"/>
                <w:i/>
                <w:sz w:val="24"/>
                <w:szCs w:val="24"/>
              </w:rPr>
              <w:t>Total School Climate at the Individual Level</w:t>
            </w:r>
          </w:p>
        </w:tc>
      </w:tr>
      <w:tr w:rsidR="00663D1D" w:rsidRPr="00027C26" w14:paraId="4E9A4D7B" w14:textId="77777777" w:rsidTr="00D07EBE">
        <w:trPr>
          <w:trHeight w:val="432"/>
        </w:trPr>
        <w:tc>
          <w:tcPr>
            <w:tcW w:w="3145" w:type="dxa"/>
            <w:vAlign w:val="center"/>
          </w:tcPr>
          <w:p w14:paraId="5BE2C8C7" w14:textId="77777777" w:rsidR="00663D1D" w:rsidRPr="00D74E92" w:rsidRDefault="00663D1D" w:rsidP="00D07EBE">
            <w:pPr>
              <w:spacing w:line="240" w:lineRule="auto"/>
              <w:rPr>
                <w:rFonts w:ascii="Times New Roman" w:hAnsi="Times New Roman" w:cs="Times New Roman"/>
                <w:szCs w:val="24"/>
              </w:rPr>
            </w:pPr>
            <w:r>
              <w:rPr>
                <w:rFonts w:ascii="Times New Roman" w:hAnsi="Times New Roman" w:cs="Times New Roman"/>
                <w:szCs w:val="24"/>
              </w:rPr>
              <w:t>Scales/Subscales</w:t>
            </w:r>
          </w:p>
        </w:tc>
        <w:tc>
          <w:tcPr>
            <w:tcW w:w="2167" w:type="dxa"/>
            <w:vAlign w:val="center"/>
          </w:tcPr>
          <w:p w14:paraId="263D64D8" w14:textId="77777777" w:rsidR="00663D1D" w:rsidRPr="00D74E92" w:rsidRDefault="00663D1D" w:rsidP="00D07EB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Elementary Schools</w:t>
            </w:r>
            <w:r w:rsidRPr="00D74E92">
              <w:rPr>
                <w:rFonts w:ascii="Times New Roman" w:hAnsi="Times New Roman" w:cs="Times New Roman"/>
                <w:szCs w:val="24"/>
                <w:vertAlign w:val="superscript"/>
              </w:rPr>
              <w:t>a</w:t>
            </w:r>
          </w:p>
        </w:tc>
        <w:tc>
          <w:tcPr>
            <w:tcW w:w="2168" w:type="dxa"/>
            <w:vAlign w:val="center"/>
          </w:tcPr>
          <w:p w14:paraId="1C527130" w14:textId="77777777" w:rsidR="00663D1D" w:rsidRPr="00D74E92" w:rsidRDefault="00663D1D" w:rsidP="00D07EB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Middle Schools</w:t>
            </w:r>
            <w:r w:rsidRPr="00D74E92">
              <w:rPr>
                <w:rFonts w:ascii="Times New Roman" w:hAnsi="Times New Roman" w:cs="Times New Roman"/>
                <w:szCs w:val="24"/>
                <w:vertAlign w:val="superscript"/>
              </w:rPr>
              <w:t>b</w:t>
            </w:r>
          </w:p>
        </w:tc>
        <w:tc>
          <w:tcPr>
            <w:tcW w:w="2168" w:type="dxa"/>
            <w:vAlign w:val="center"/>
          </w:tcPr>
          <w:p w14:paraId="21CCF330" w14:textId="77777777" w:rsidR="00663D1D" w:rsidRPr="00D74E92" w:rsidRDefault="00663D1D" w:rsidP="00D07EBE">
            <w:pPr>
              <w:spacing w:line="240" w:lineRule="auto"/>
              <w:rPr>
                <w:rFonts w:ascii="Times New Roman" w:hAnsi="Times New Roman" w:cs="Times New Roman"/>
                <w:szCs w:val="24"/>
                <w:vertAlign w:val="superscript"/>
              </w:rPr>
            </w:pPr>
            <w:r w:rsidRPr="00D74E92">
              <w:rPr>
                <w:rFonts w:ascii="Times New Roman" w:hAnsi="Times New Roman" w:cs="Times New Roman"/>
                <w:szCs w:val="24"/>
              </w:rPr>
              <w:t>High Schools</w:t>
            </w:r>
            <w:r w:rsidRPr="00D74E92">
              <w:rPr>
                <w:rFonts w:ascii="Times New Roman" w:hAnsi="Times New Roman" w:cs="Times New Roman"/>
                <w:szCs w:val="24"/>
                <w:vertAlign w:val="superscript"/>
              </w:rPr>
              <w:t>c</w:t>
            </w:r>
          </w:p>
        </w:tc>
      </w:tr>
      <w:tr w:rsidR="00663D1D" w:rsidRPr="00027C26" w14:paraId="50578AB9" w14:textId="77777777" w:rsidTr="00D07EBE">
        <w:trPr>
          <w:trHeight w:val="390"/>
        </w:trPr>
        <w:tc>
          <w:tcPr>
            <w:tcW w:w="3145" w:type="dxa"/>
            <w:shd w:val="clear" w:color="auto" w:fill="EEECE1" w:themeFill="background2"/>
            <w:vAlign w:val="center"/>
          </w:tcPr>
          <w:p w14:paraId="109B47BF" w14:textId="77777777" w:rsidR="00663D1D" w:rsidRPr="004B500E" w:rsidRDefault="00663D1D" w:rsidP="00D07EBE">
            <w:pPr>
              <w:spacing w:line="240" w:lineRule="auto"/>
              <w:rPr>
                <w:rFonts w:ascii="Times New Roman" w:hAnsi="Times New Roman" w:cs="Times New Roman"/>
                <w:b/>
              </w:rPr>
            </w:pPr>
            <w:r>
              <w:rPr>
                <w:rFonts w:ascii="Times New Roman" w:hAnsi="Times New Roman" w:cs="Times New Roman"/>
                <w:b/>
              </w:rPr>
              <w:t>School Climate Scale</w:t>
            </w:r>
          </w:p>
        </w:tc>
        <w:tc>
          <w:tcPr>
            <w:tcW w:w="2167" w:type="dxa"/>
            <w:shd w:val="clear" w:color="auto" w:fill="EEECE1" w:themeFill="background2"/>
            <w:vAlign w:val="center"/>
          </w:tcPr>
          <w:p w14:paraId="301C189E" w14:textId="77777777" w:rsidR="00663D1D" w:rsidRPr="004B500E" w:rsidRDefault="00663D1D" w:rsidP="00D07EBE">
            <w:pPr>
              <w:spacing w:line="240" w:lineRule="auto"/>
              <w:rPr>
                <w:rFonts w:ascii="Times New Roman" w:hAnsi="Times New Roman" w:cs="Times New Roman"/>
              </w:rPr>
            </w:pPr>
          </w:p>
        </w:tc>
        <w:tc>
          <w:tcPr>
            <w:tcW w:w="2168" w:type="dxa"/>
            <w:shd w:val="clear" w:color="auto" w:fill="EEECE1" w:themeFill="background2"/>
            <w:vAlign w:val="center"/>
          </w:tcPr>
          <w:p w14:paraId="40E94203" w14:textId="77777777" w:rsidR="00663D1D" w:rsidRPr="004B500E" w:rsidRDefault="00663D1D" w:rsidP="00D07EBE">
            <w:pPr>
              <w:spacing w:line="240" w:lineRule="auto"/>
              <w:rPr>
                <w:rFonts w:ascii="Times New Roman" w:hAnsi="Times New Roman" w:cs="Times New Roman"/>
              </w:rPr>
            </w:pPr>
          </w:p>
        </w:tc>
        <w:tc>
          <w:tcPr>
            <w:tcW w:w="2168" w:type="dxa"/>
            <w:shd w:val="clear" w:color="auto" w:fill="EEECE1" w:themeFill="background2"/>
            <w:vAlign w:val="center"/>
          </w:tcPr>
          <w:p w14:paraId="4F96340C" w14:textId="77777777" w:rsidR="00663D1D" w:rsidRPr="004B500E" w:rsidRDefault="00663D1D" w:rsidP="00D07EBE">
            <w:pPr>
              <w:spacing w:line="240" w:lineRule="auto"/>
              <w:rPr>
                <w:rFonts w:ascii="Times New Roman" w:hAnsi="Times New Roman" w:cs="Times New Roman"/>
              </w:rPr>
            </w:pPr>
          </w:p>
        </w:tc>
      </w:tr>
      <w:tr w:rsidR="00663D1D" w:rsidRPr="00027C26" w14:paraId="645A2E90" w14:textId="77777777" w:rsidTr="00D07EBE">
        <w:trPr>
          <w:trHeight w:val="360"/>
        </w:trPr>
        <w:tc>
          <w:tcPr>
            <w:tcW w:w="3145" w:type="dxa"/>
            <w:vAlign w:val="center"/>
          </w:tcPr>
          <w:p w14:paraId="4971B74B" w14:textId="77777777" w:rsidR="00663D1D" w:rsidRPr="004B500E" w:rsidRDefault="00663D1D" w:rsidP="00D07EBE">
            <w:pPr>
              <w:spacing w:line="240" w:lineRule="auto"/>
              <w:rPr>
                <w:rFonts w:ascii="Times New Roman" w:hAnsi="Times New Roman" w:cs="Times New Roman"/>
              </w:rPr>
            </w:pPr>
            <w:r w:rsidRPr="004B500E">
              <w:rPr>
                <w:rFonts w:ascii="Times New Roman" w:hAnsi="Times New Roman" w:cs="Times New Roman"/>
              </w:rPr>
              <w:t>Teacher–Student  Relations</w:t>
            </w:r>
          </w:p>
        </w:tc>
        <w:tc>
          <w:tcPr>
            <w:tcW w:w="2167" w:type="dxa"/>
            <w:vAlign w:val="center"/>
          </w:tcPr>
          <w:p w14:paraId="2A919B27"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.942**</w:t>
            </w:r>
          </w:p>
        </w:tc>
        <w:tc>
          <w:tcPr>
            <w:tcW w:w="2168" w:type="dxa"/>
            <w:vAlign w:val="center"/>
          </w:tcPr>
          <w:p w14:paraId="2EF9F804"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.906**</w:t>
            </w:r>
          </w:p>
        </w:tc>
        <w:tc>
          <w:tcPr>
            <w:tcW w:w="2168" w:type="dxa"/>
            <w:vAlign w:val="center"/>
          </w:tcPr>
          <w:p w14:paraId="46AC8AEB"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.930**</w:t>
            </w:r>
          </w:p>
        </w:tc>
      </w:tr>
      <w:tr w:rsidR="00663D1D" w:rsidRPr="00027C26" w14:paraId="6CAF3BB0" w14:textId="77777777" w:rsidTr="00D07EBE">
        <w:trPr>
          <w:trHeight w:val="360"/>
        </w:trPr>
        <w:tc>
          <w:tcPr>
            <w:tcW w:w="3145" w:type="dxa"/>
            <w:vAlign w:val="center"/>
          </w:tcPr>
          <w:p w14:paraId="72B9384E" w14:textId="77777777" w:rsidR="00663D1D" w:rsidRPr="004B500E" w:rsidRDefault="00663D1D" w:rsidP="00D07EBE">
            <w:pPr>
              <w:spacing w:line="240" w:lineRule="auto"/>
              <w:rPr>
                <w:rFonts w:ascii="Times New Roman" w:hAnsi="Times New Roman" w:cs="Times New Roman"/>
              </w:rPr>
            </w:pPr>
            <w:r w:rsidRPr="004B500E">
              <w:rPr>
                <w:rFonts w:ascii="Times New Roman" w:hAnsi="Times New Roman" w:cs="Times New Roman"/>
              </w:rPr>
              <w:t>Student–Student  Relations</w:t>
            </w:r>
          </w:p>
        </w:tc>
        <w:tc>
          <w:tcPr>
            <w:tcW w:w="2167" w:type="dxa"/>
            <w:vAlign w:val="center"/>
          </w:tcPr>
          <w:p w14:paraId="46B1FB0D"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.861**</w:t>
            </w:r>
          </w:p>
        </w:tc>
        <w:tc>
          <w:tcPr>
            <w:tcW w:w="2168" w:type="dxa"/>
            <w:vAlign w:val="center"/>
          </w:tcPr>
          <w:p w14:paraId="34F8FF29"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.829**</w:t>
            </w:r>
          </w:p>
        </w:tc>
        <w:tc>
          <w:tcPr>
            <w:tcW w:w="2168" w:type="dxa"/>
            <w:vAlign w:val="center"/>
          </w:tcPr>
          <w:p w14:paraId="4F618EC7"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.846**</w:t>
            </w:r>
          </w:p>
        </w:tc>
      </w:tr>
      <w:tr w:rsidR="00663D1D" w:rsidRPr="00027C26" w14:paraId="72EEAC86" w14:textId="77777777" w:rsidTr="00D07EBE">
        <w:trPr>
          <w:trHeight w:val="360"/>
        </w:trPr>
        <w:tc>
          <w:tcPr>
            <w:tcW w:w="3145" w:type="dxa"/>
            <w:vAlign w:val="center"/>
          </w:tcPr>
          <w:p w14:paraId="1991AF26" w14:textId="77777777" w:rsidR="00663D1D" w:rsidRPr="004B500E" w:rsidRDefault="00663D1D" w:rsidP="00D07EBE">
            <w:pPr>
              <w:spacing w:line="240" w:lineRule="auto"/>
              <w:rPr>
                <w:rFonts w:ascii="Times New Roman" w:hAnsi="Times New Roman" w:cs="Times New Roman"/>
              </w:rPr>
            </w:pPr>
            <w:r w:rsidRPr="004B500E">
              <w:rPr>
                <w:rFonts w:ascii="Times New Roman" w:hAnsi="Times New Roman" w:cs="Times New Roman"/>
              </w:rPr>
              <w:t>Clarity of Expectations</w:t>
            </w:r>
          </w:p>
        </w:tc>
        <w:tc>
          <w:tcPr>
            <w:tcW w:w="2167" w:type="dxa"/>
            <w:vAlign w:val="center"/>
          </w:tcPr>
          <w:p w14:paraId="04F900FA"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.918**</w:t>
            </w:r>
          </w:p>
        </w:tc>
        <w:tc>
          <w:tcPr>
            <w:tcW w:w="2168" w:type="dxa"/>
            <w:vAlign w:val="center"/>
          </w:tcPr>
          <w:p w14:paraId="5FA724D3"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.844**</w:t>
            </w:r>
          </w:p>
        </w:tc>
        <w:tc>
          <w:tcPr>
            <w:tcW w:w="2168" w:type="dxa"/>
            <w:vAlign w:val="center"/>
          </w:tcPr>
          <w:p w14:paraId="2A3CA0B9"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.850**</w:t>
            </w:r>
          </w:p>
        </w:tc>
      </w:tr>
      <w:tr w:rsidR="00663D1D" w:rsidRPr="00027C26" w14:paraId="36881A75" w14:textId="77777777" w:rsidTr="00D07EBE">
        <w:trPr>
          <w:trHeight w:val="360"/>
        </w:trPr>
        <w:tc>
          <w:tcPr>
            <w:tcW w:w="3145" w:type="dxa"/>
            <w:vAlign w:val="center"/>
          </w:tcPr>
          <w:p w14:paraId="495D9048" w14:textId="77777777" w:rsidR="00663D1D" w:rsidRPr="004B500E" w:rsidRDefault="00663D1D" w:rsidP="00D07EBE">
            <w:pPr>
              <w:spacing w:line="240" w:lineRule="auto"/>
              <w:rPr>
                <w:rFonts w:ascii="Times New Roman" w:hAnsi="Times New Roman" w:cs="Times New Roman"/>
              </w:rPr>
            </w:pPr>
            <w:r w:rsidRPr="004B500E">
              <w:rPr>
                <w:rFonts w:ascii="Times New Roman" w:hAnsi="Times New Roman" w:cs="Times New Roman"/>
              </w:rPr>
              <w:t>Fairness of Rules</w:t>
            </w:r>
          </w:p>
        </w:tc>
        <w:tc>
          <w:tcPr>
            <w:tcW w:w="2167" w:type="dxa"/>
            <w:vAlign w:val="center"/>
          </w:tcPr>
          <w:p w14:paraId="257500E3"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.930**</w:t>
            </w:r>
          </w:p>
        </w:tc>
        <w:tc>
          <w:tcPr>
            <w:tcW w:w="2168" w:type="dxa"/>
            <w:vAlign w:val="center"/>
          </w:tcPr>
          <w:p w14:paraId="14AFB911"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.869**</w:t>
            </w:r>
          </w:p>
        </w:tc>
        <w:tc>
          <w:tcPr>
            <w:tcW w:w="2168" w:type="dxa"/>
            <w:vAlign w:val="center"/>
          </w:tcPr>
          <w:p w14:paraId="345B8849"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.871**</w:t>
            </w:r>
          </w:p>
        </w:tc>
      </w:tr>
      <w:tr w:rsidR="00663D1D" w:rsidRPr="00027C26" w14:paraId="3D88C506" w14:textId="77777777" w:rsidTr="00D07EBE">
        <w:trPr>
          <w:trHeight w:val="360"/>
        </w:trPr>
        <w:tc>
          <w:tcPr>
            <w:tcW w:w="3145" w:type="dxa"/>
            <w:vAlign w:val="center"/>
          </w:tcPr>
          <w:p w14:paraId="1E6BCE5A" w14:textId="77777777" w:rsidR="00663D1D" w:rsidRPr="004B500E" w:rsidRDefault="00663D1D" w:rsidP="00D07EBE">
            <w:pPr>
              <w:spacing w:line="240" w:lineRule="auto"/>
              <w:rPr>
                <w:rFonts w:ascii="Times New Roman" w:hAnsi="Times New Roman" w:cs="Times New Roman"/>
              </w:rPr>
            </w:pPr>
            <w:r w:rsidRPr="004B500E">
              <w:rPr>
                <w:rFonts w:ascii="Times New Roman" w:hAnsi="Times New Roman" w:cs="Times New Roman"/>
              </w:rPr>
              <w:t>School Safety</w:t>
            </w:r>
          </w:p>
        </w:tc>
        <w:tc>
          <w:tcPr>
            <w:tcW w:w="2167" w:type="dxa"/>
            <w:vAlign w:val="center"/>
          </w:tcPr>
          <w:p w14:paraId="28D80FFD"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.913**</w:t>
            </w:r>
          </w:p>
        </w:tc>
        <w:tc>
          <w:tcPr>
            <w:tcW w:w="2168" w:type="dxa"/>
            <w:vAlign w:val="center"/>
          </w:tcPr>
          <w:p w14:paraId="03EA26B8"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.864**</w:t>
            </w:r>
          </w:p>
        </w:tc>
        <w:tc>
          <w:tcPr>
            <w:tcW w:w="2168" w:type="dxa"/>
            <w:vAlign w:val="center"/>
          </w:tcPr>
          <w:p w14:paraId="48DC1119"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.820**</w:t>
            </w:r>
          </w:p>
        </w:tc>
      </w:tr>
      <w:tr w:rsidR="00663D1D" w:rsidRPr="00027C26" w14:paraId="53F15DB0" w14:textId="77777777" w:rsidTr="00D07EBE">
        <w:trPr>
          <w:trHeight w:val="360"/>
        </w:trPr>
        <w:tc>
          <w:tcPr>
            <w:tcW w:w="3145" w:type="dxa"/>
            <w:vAlign w:val="center"/>
          </w:tcPr>
          <w:p w14:paraId="42FB41F5"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Teacher-Home Communications</w:t>
            </w:r>
          </w:p>
        </w:tc>
        <w:tc>
          <w:tcPr>
            <w:tcW w:w="2167" w:type="dxa"/>
            <w:vAlign w:val="center"/>
          </w:tcPr>
          <w:p w14:paraId="3C1E387C"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.891**</w:t>
            </w:r>
          </w:p>
        </w:tc>
        <w:tc>
          <w:tcPr>
            <w:tcW w:w="2168" w:type="dxa"/>
            <w:vAlign w:val="center"/>
          </w:tcPr>
          <w:p w14:paraId="6E69B6C6"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.841**</w:t>
            </w:r>
          </w:p>
        </w:tc>
        <w:tc>
          <w:tcPr>
            <w:tcW w:w="2168" w:type="dxa"/>
            <w:vAlign w:val="center"/>
          </w:tcPr>
          <w:p w14:paraId="6895BFF1"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.886**</w:t>
            </w:r>
          </w:p>
        </w:tc>
      </w:tr>
      <w:tr w:rsidR="00663D1D" w:rsidRPr="00027C26" w14:paraId="05FFFD5C" w14:textId="77777777" w:rsidTr="00D07EBE">
        <w:trPr>
          <w:trHeight w:val="360"/>
        </w:trPr>
        <w:tc>
          <w:tcPr>
            <w:tcW w:w="3145" w:type="dxa"/>
            <w:vAlign w:val="center"/>
          </w:tcPr>
          <w:p w14:paraId="6DA3FA4F" w14:textId="77777777" w:rsidR="00663D1D" w:rsidRDefault="00663D1D" w:rsidP="00D07EBE">
            <w:pPr>
              <w:spacing w:line="240" w:lineRule="auto"/>
              <w:rPr>
                <w:rFonts w:ascii="Times New Roman" w:hAnsi="Times New Roman" w:cs="Times New Roman"/>
              </w:rPr>
            </w:pPr>
            <w:r>
              <w:rPr>
                <w:rFonts w:ascii="Times New Roman" w:hAnsi="Times New Roman" w:cs="Times New Roman"/>
              </w:rPr>
              <w:t>Satisfaction with School</w:t>
            </w:r>
          </w:p>
        </w:tc>
        <w:tc>
          <w:tcPr>
            <w:tcW w:w="2167" w:type="dxa"/>
            <w:vAlign w:val="center"/>
          </w:tcPr>
          <w:p w14:paraId="46C68C94"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.910**</w:t>
            </w:r>
          </w:p>
        </w:tc>
        <w:tc>
          <w:tcPr>
            <w:tcW w:w="2168" w:type="dxa"/>
            <w:vAlign w:val="center"/>
          </w:tcPr>
          <w:p w14:paraId="4A0BE88D"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.880**</w:t>
            </w:r>
          </w:p>
        </w:tc>
        <w:tc>
          <w:tcPr>
            <w:tcW w:w="2168" w:type="dxa"/>
            <w:vAlign w:val="center"/>
          </w:tcPr>
          <w:p w14:paraId="45E53A72"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.895**</w:t>
            </w:r>
          </w:p>
        </w:tc>
      </w:tr>
      <w:tr w:rsidR="00663D1D" w:rsidRPr="00027C26" w14:paraId="12B1430C" w14:textId="77777777" w:rsidTr="00D07EBE">
        <w:trPr>
          <w:trHeight w:val="360"/>
        </w:trPr>
        <w:tc>
          <w:tcPr>
            <w:tcW w:w="3145" w:type="dxa"/>
            <w:shd w:val="clear" w:color="auto" w:fill="EEECE1" w:themeFill="background2"/>
            <w:vAlign w:val="center"/>
          </w:tcPr>
          <w:p w14:paraId="48A77303" w14:textId="77777777" w:rsidR="00663D1D" w:rsidRPr="00760D72" w:rsidRDefault="00663D1D" w:rsidP="00D07EBE">
            <w:pPr>
              <w:spacing w:line="240" w:lineRule="auto"/>
              <w:rPr>
                <w:rFonts w:ascii="Times New Roman" w:hAnsi="Times New Roman" w:cs="Times New Roman"/>
                <w:b/>
              </w:rPr>
            </w:pPr>
            <w:r>
              <w:rPr>
                <w:rFonts w:ascii="Times New Roman" w:hAnsi="Times New Roman" w:cs="Times New Roman"/>
                <w:b/>
              </w:rPr>
              <w:t>Bullying Victimization Scale</w:t>
            </w:r>
          </w:p>
        </w:tc>
        <w:tc>
          <w:tcPr>
            <w:tcW w:w="2167" w:type="dxa"/>
            <w:shd w:val="clear" w:color="auto" w:fill="EEECE1" w:themeFill="background2"/>
            <w:vAlign w:val="center"/>
          </w:tcPr>
          <w:p w14:paraId="5AF40398" w14:textId="77777777" w:rsidR="00663D1D" w:rsidRPr="004B500E" w:rsidRDefault="00663D1D" w:rsidP="00D07EBE">
            <w:pPr>
              <w:spacing w:line="240" w:lineRule="auto"/>
              <w:rPr>
                <w:rFonts w:ascii="Times New Roman" w:hAnsi="Times New Roman" w:cs="Times New Roman"/>
              </w:rPr>
            </w:pPr>
          </w:p>
        </w:tc>
        <w:tc>
          <w:tcPr>
            <w:tcW w:w="2168" w:type="dxa"/>
            <w:shd w:val="clear" w:color="auto" w:fill="EEECE1" w:themeFill="background2"/>
            <w:vAlign w:val="center"/>
          </w:tcPr>
          <w:p w14:paraId="5E3ABF53" w14:textId="77777777" w:rsidR="00663D1D" w:rsidRPr="004B500E" w:rsidRDefault="00663D1D" w:rsidP="00D07EBE">
            <w:pPr>
              <w:spacing w:line="240" w:lineRule="auto"/>
              <w:rPr>
                <w:rFonts w:ascii="Times New Roman" w:hAnsi="Times New Roman" w:cs="Times New Roman"/>
              </w:rPr>
            </w:pPr>
          </w:p>
        </w:tc>
        <w:tc>
          <w:tcPr>
            <w:tcW w:w="2168" w:type="dxa"/>
            <w:shd w:val="clear" w:color="auto" w:fill="EEECE1" w:themeFill="background2"/>
            <w:vAlign w:val="center"/>
          </w:tcPr>
          <w:p w14:paraId="0ECABC94" w14:textId="77777777" w:rsidR="00663D1D" w:rsidRPr="004B500E" w:rsidRDefault="00663D1D" w:rsidP="00D07EBE">
            <w:pPr>
              <w:spacing w:line="240" w:lineRule="auto"/>
              <w:rPr>
                <w:rFonts w:ascii="Times New Roman" w:hAnsi="Times New Roman" w:cs="Times New Roman"/>
              </w:rPr>
            </w:pPr>
          </w:p>
        </w:tc>
      </w:tr>
      <w:tr w:rsidR="00663D1D" w:rsidRPr="00027C26" w14:paraId="12FE6D2E" w14:textId="77777777" w:rsidTr="00D07EBE">
        <w:trPr>
          <w:trHeight w:val="360"/>
        </w:trPr>
        <w:tc>
          <w:tcPr>
            <w:tcW w:w="3145" w:type="dxa"/>
            <w:vAlign w:val="center"/>
          </w:tcPr>
          <w:p w14:paraId="3565EF90"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Verbal Bullying</w:t>
            </w:r>
          </w:p>
        </w:tc>
        <w:tc>
          <w:tcPr>
            <w:tcW w:w="2167" w:type="dxa"/>
            <w:vAlign w:val="center"/>
          </w:tcPr>
          <w:p w14:paraId="22A436BD"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-.268**</w:t>
            </w:r>
          </w:p>
        </w:tc>
        <w:tc>
          <w:tcPr>
            <w:tcW w:w="2168" w:type="dxa"/>
            <w:vAlign w:val="center"/>
          </w:tcPr>
          <w:p w14:paraId="10D4B8D2"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-.371**</w:t>
            </w:r>
          </w:p>
        </w:tc>
        <w:tc>
          <w:tcPr>
            <w:tcW w:w="2168" w:type="dxa"/>
            <w:vAlign w:val="center"/>
          </w:tcPr>
          <w:p w14:paraId="4BC300B1"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-.308**</w:t>
            </w:r>
          </w:p>
        </w:tc>
      </w:tr>
      <w:tr w:rsidR="00663D1D" w:rsidRPr="00027C26" w14:paraId="73749FCB" w14:textId="77777777" w:rsidTr="00D07EBE">
        <w:trPr>
          <w:trHeight w:val="360"/>
        </w:trPr>
        <w:tc>
          <w:tcPr>
            <w:tcW w:w="3145" w:type="dxa"/>
            <w:vAlign w:val="center"/>
          </w:tcPr>
          <w:p w14:paraId="45AF403F"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Physical Bullying</w:t>
            </w:r>
          </w:p>
        </w:tc>
        <w:tc>
          <w:tcPr>
            <w:tcW w:w="2167" w:type="dxa"/>
            <w:vAlign w:val="center"/>
          </w:tcPr>
          <w:p w14:paraId="6F40961D"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-.261**</w:t>
            </w:r>
          </w:p>
        </w:tc>
        <w:tc>
          <w:tcPr>
            <w:tcW w:w="2168" w:type="dxa"/>
            <w:vAlign w:val="center"/>
          </w:tcPr>
          <w:p w14:paraId="1BCBBF96"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-.388**</w:t>
            </w:r>
          </w:p>
        </w:tc>
        <w:tc>
          <w:tcPr>
            <w:tcW w:w="2168" w:type="dxa"/>
            <w:vAlign w:val="center"/>
          </w:tcPr>
          <w:p w14:paraId="7281AA71"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-.276**</w:t>
            </w:r>
          </w:p>
        </w:tc>
      </w:tr>
      <w:tr w:rsidR="00663D1D" w:rsidRPr="00027C26" w14:paraId="1938E3EC" w14:textId="77777777" w:rsidTr="00D07EBE">
        <w:trPr>
          <w:trHeight w:val="360"/>
        </w:trPr>
        <w:tc>
          <w:tcPr>
            <w:tcW w:w="3145" w:type="dxa"/>
            <w:vAlign w:val="center"/>
          </w:tcPr>
          <w:p w14:paraId="5C231A91"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Social/Relational Bullying</w:t>
            </w:r>
          </w:p>
        </w:tc>
        <w:tc>
          <w:tcPr>
            <w:tcW w:w="2167" w:type="dxa"/>
            <w:vAlign w:val="center"/>
          </w:tcPr>
          <w:p w14:paraId="49BF1533"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-.245**</w:t>
            </w:r>
          </w:p>
        </w:tc>
        <w:tc>
          <w:tcPr>
            <w:tcW w:w="2168" w:type="dxa"/>
            <w:vAlign w:val="center"/>
          </w:tcPr>
          <w:p w14:paraId="429D2E47"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-.342**</w:t>
            </w:r>
          </w:p>
        </w:tc>
        <w:tc>
          <w:tcPr>
            <w:tcW w:w="2168" w:type="dxa"/>
            <w:vAlign w:val="center"/>
          </w:tcPr>
          <w:p w14:paraId="23053116"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-.321**</w:t>
            </w:r>
          </w:p>
        </w:tc>
      </w:tr>
      <w:tr w:rsidR="00663D1D" w:rsidRPr="00027C26" w14:paraId="63B12DD0" w14:textId="77777777" w:rsidTr="00D07EBE">
        <w:trPr>
          <w:trHeight w:val="360"/>
        </w:trPr>
        <w:tc>
          <w:tcPr>
            <w:tcW w:w="3145" w:type="dxa"/>
            <w:vAlign w:val="center"/>
          </w:tcPr>
          <w:p w14:paraId="368CA0CA"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Cyber Bullying</w:t>
            </w:r>
          </w:p>
        </w:tc>
        <w:tc>
          <w:tcPr>
            <w:tcW w:w="2167" w:type="dxa"/>
            <w:vAlign w:val="center"/>
          </w:tcPr>
          <w:p w14:paraId="4C0126DF"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N/A</w:t>
            </w:r>
          </w:p>
        </w:tc>
        <w:tc>
          <w:tcPr>
            <w:tcW w:w="2168" w:type="dxa"/>
            <w:vAlign w:val="center"/>
          </w:tcPr>
          <w:p w14:paraId="633D0968"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-.275**</w:t>
            </w:r>
          </w:p>
        </w:tc>
        <w:tc>
          <w:tcPr>
            <w:tcW w:w="2168" w:type="dxa"/>
            <w:vAlign w:val="center"/>
          </w:tcPr>
          <w:p w14:paraId="379ED72A"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-.231**</w:t>
            </w:r>
          </w:p>
        </w:tc>
      </w:tr>
      <w:tr w:rsidR="00663D1D" w:rsidRPr="00027C26" w14:paraId="3C0CE2FA" w14:textId="77777777" w:rsidTr="00D07EBE">
        <w:trPr>
          <w:trHeight w:val="360"/>
        </w:trPr>
        <w:tc>
          <w:tcPr>
            <w:tcW w:w="3145" w:type="dxa"/>
            <w:vAlign w:val="center"/>
          </w:tcPr>
          <w:p w14:paraId="1F377050" w14:textId="77777777" w:rsidR="00663D1D" w:rsidRDefault="00663D1D" w:rsidP="00D07EBE">
            <w:pPr>
              <w:spacing w:line="240" w:lineRule="auto"/>
              <w:rPr>
                <w:rFonts w:ascii="Times New Roman" w:hAnsi="Times New Roman" w:cs="Times New Roman"/>
              </w:rPr>
            </w:pPr>
            <w:r>
              <w:rPr>
                <w:rFonts w:ascii="Times New Roman" w:hAnsi="Times New Roman" w:cs="Times New Roman"/>
              </w:rPr>
              <w:t>Total Bullying (without Cyber)</w:t>
            </w:r>
          </w:p>
        </w:tc>
        <w:tc>
          <w:tcPr>
            <w:tcW w:w="2167" w:type="dxa"/>
            <w:vAlign w:val="center"/>
          </w:tcPr>
          <w:p w14:paraId="2CDC682F"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-.293**</w:t>
            </w:r>
          </w:p>
        </w:tc>
        <w:tc>
          <w:tcPr>
            <w:tcW w:w="2168" w:type="dxa"/>
            <w:vAlign w:val="center"/>
          </w:tcPr>
          <w:p w14:paraId="1E95929E"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-.400**</w:t>
            </w:r>
          </w:p>
        </w:tc>
        <w:tc>
          <w:tcPr>
            <w:tcW w:w="2168" w:type="dxa"/>
            <w:vAlign w:val="center"/>
          </w:tcPr>
          <w:p w14:paraId="6B266C12"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-.322**</w:t>
            </w:r>
          </w:p>
        </w:tc>
      </w:tr>
      <w:tr w:rsidR="00663D1D" w:rsidRPr="00027C26" w14:paraId="1E572955" w14:textId="77777777" w:rsidTr="00D07EBE">
        <w:trPr>
          <w:trHeight w:val="360"/>
        </w:trPr>
        <w:tc>
          <w:tcPr>
            <w:tcW w:w="3145" w:type="dxa"/>
            <w:vAlign w:val="center"/>
          </w:tcPr>
          <w:p w14:paraId="556C7526" w14:textId="77777777" w:rsidR="00663D1D" w:rsidRDefault="00663D1D" w:rsidP="00D07EBE">
            <w:pPr>
              <w:spacing w:line="240" w:lineRule="auto"/>
              <w:rPr>
                <w:rFonts w:ascii="Times New Roman" w:hAnsi="Times New Roman" w:cs="Times New Roman"/>
              </w:rPr>
            </w:pPr>
            <w:r w:rsidRPr="007B566D">
              <w:rPr>
                <w:rFonts w:ascii="Times New Roman" w:hAnsi="Times New Roman" w:cs="Times New Roman"/>
              </w:rPr>
              <w:t>Total Bullying (with Cyber)</w:t>
            </w:r>
          </w:p>
        </w:tc>
        <w:tc>
          <w:tcPr>
            <w:tcW w:w="2167" w:type="dxa"/>
            <w:vAlign w:val="center"/>
          </w:tcPr>
          <w:p w14:paraId="3CD714F6"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N/A</w:t>
            </w:r>
          </w:p>
        </w:tc>
        <w:tc>
          <w:tcPr>
            <w:tcW w:w="2168" w:type="dxa"/>
            <w:vAlign w:val="center"/>
          </w:tcPr>
          <w:p w14:paraId="224BF943"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-.399**</w:t>
            </w:r>
          </w:p>
        </w:tc>
        <w:tc>
          <w:tcPr>
            <w:tcW w:w="2168" w:type="dxa"/>
            <w:vAlign w:val="center"/>
          </w:tcPr>
          <w:p w14:paraId="57A63549"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-.306**</w:t>
            </w:r>
          </w:p>
        </w:tc>
      </w:tr>
      <w:tr w:rsidR="00663D1D" w:rsidRPr="00027C26" w14:paraId="149993C1" w14:textId="77777777" w:rsidTr="00D07EBE">
        <w:trPr>
          <w:trHeight w:val="360"/>
        </w:trPr>
        <w:tc>
          <w:tcPr>
            <w:tcW w:w="3145" w:type="dxa"/>
            <w:shd w:val="clear" w:color="auto" w:fill="EEECE1" w:themeFill="background2"/>
            <w:vAlign w:val="center"/>
          </w:tcPr>
          <w:p w14:paraId="10D9665E" w14:textId="77777777" w:rsidR="00663D1D" w:rsidRPr="00760D72" w:rsidRDefault="00663D1D" w:rsidP="00D07EBE">
            <w:pPr>
              <w:spacing w:line="240" w:lineRule="auto"/>
              <w:rPr>
                <w:rFonts w:ascii="Times New Roman" w:hAnsi="Times New Roman" w:cs="Times New Roman"/>
                <w:b/>
              </w:rPr>
            </w:pPr>
            <w:r>
              <w:rPr>
                <w:rFonts w:ascii="Times New Roman" w:hAnsi="Times New Roman" w:cs="Times New Roman"/>
                <w:b/>
              </w:rPr>
              <w:t>Student Engagement Scale</w:t>
            </w:r>
          </w:p>
        </w:tc>
        <w:tc>
          <w:tcPr>
            <w:tcW w:w="2167" w:type="dxa"/>
            <w:shd w:val="clear" w:color="auto" w:fill="EEECE1" w:themeFill="background2"/>
            <w:vAlign w:val="center"/>
          </w:tcPr>
          <w:p w14:paraId="7F38D85F" w14:textId="77777777" w:rsidR="00663D1D" w:rsidRPr="004B500E" w:rsidRDefault="00663D1D" w:rsidP="00D07EBE">
            <w:pPr>
              <w:spacing w:line="240" w:lineRule="auto"/>
              <w:rPr>
                <w:rFonts w:ascii="Times New Roman" w:hAnsi="Times New Roman" w:cs="Times New Roman"/>
              </w:rPr>
            </w:pPr>
          </w:p>
        </w:tc>
        <w:tc>
          <w:tcPr>
            <w:tcW w:w="2168" w:type="dxa"/>
            <w:shd w:val="clear" w:color="auto" w:fill="EEECE1" w:themeFill="background2"/>
            <w:vAlign w:val="center"/>
          </w:tcPr>
          <w:p w14:paraId="42D1A581" w14:textId="77777777" w:rsidR="00663D1D" w:rsidRPr="004B500E" w:rsidRDefault="00663D1D" w:rsidP="00D07EBE">
            <w:pPr>
              <w:spacing w:line="240" w:lineRule="auto"/>
              <w:rPr>
                <w:rFonts w:ascii="Times New Roman" w:hAnsi="Times New Roman" w:cs="Times New Roman"/>
              </w:rPr>
            </w:pPr>
          </w:p>
        </w:tc>
        <w:tc>
          <w:tcPr>
            <w:tcW w:w="2168" w:type="dxa"/>
            <w:shd w:val="clear" w:color="auto" w:fill="EEECE1" w:themeFill="background2"/>
            <w:vAlign w:val="center"/>
          </w:tcPr>
          <w:p w14:paraId="7FC71C67" w14:textId="77777777" w:rsidR="00663D1D" w:rsidRPr="004B500E" w:rsidRDefault="00663D1D" w:rsidP="00D07EBE">
            <w:pPr>
              <w:spacing w:line="240" w:lineRule="auto"/>
              <w:rPr>
                <w:rFonts w:ascii="Times New Roman" w:hAnsi="Times New Roman" w:cs="Times New Roman"/>
              </w:rPr>
            </w:pPr>
          </w:p>
        </w:tc>
      </w:tr>
      <w:tr w:rsidR="00663D1D" w:rsidRPr="00027C26" w14:paraId="3E3C08C4" w14:textId="77777777" w:rsidTr="00D07EBE">
        <w:trPr>
          <w:trHeight w:val="360"/>
        </w:trPr>
        <w:tc>
          <w:tcPr>
            <w:tcW w:w="3145" w:type="dxa"/>
            <w:vAlign w:val="center"/>
          </w:tcPr>
          <w:p w14:paraId="62C62229" w14:textId="77777777" w:rsidR="00663D1D" w:rsidRPr="00760D72" w:rsidRDefault="00663D1D" w:rsidP="00D07EBE">
            <w:pPr>
              <w:spacing w:line="240" w:lineRule="auto"/>
              <w:rPr>
                <w:rFonts w:ascii="Times New Roman" w:hAnsi="Times New Roman" w:cs="Times New Roman"/>
              </w:rPr>
            </w:pPr>
            <w:r>
              <w:rPr>
                <w:rFonts w:ascii="Times New Roman" w:hAnsi="Times New Roman" w:cs="Times New Roman"/>
              </w:rPr>
              <w:t>Cognitive Engagement</w:t>
            </w:r>
          </w:p>
        </w:tc>
        <w:tc>
          <w:tcPr>
            <w:tcW w:w="2167" w:type="dxa"/>
            <w:vAlign w:val="center"/>
          </w:tcPr>
          <w:p w14:paraId="661970EF"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.476**</w:t>
            </w:r>
          </w:p>
        </w:tc>
        <w:tc>
          <w:tcPr>
            <w:tcW w:w="2168" w:type="dxa"/>
            <w:vAlign w:val="center"/>
          </w:tcPr>
          <w:p w14:paraId="790E6C31"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.385**</w:t>
            </w:r>
          </w:p>
        </w:tc>
        <w:tc>
          <w:tcPr>
            <w:tcW w:w="2168" w:type="dxa"/>
            <w:vAlign w:val="center"/>
          </w:tcPr>
          <w:p w14:paraId="39599F2B"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.388**</w:t>
            </w:r>
          </w:p>
        </w:tc>
      </w:tr>
      <w:tr w:rsidR="00663D1D" w:rsidRPr="00027C26" w14:paraId="616C236E" w14:textId="77777777" w:rsidTr="00D07EBE">
        <w:trPr>
          <w:trHeight w:val="360"/>
        </w:trPr>
        <w:tc>
          <w:tcPr>
            <w:tcW w:w="3145" w:type="dxa"/>
            <w:vAlign w:val="center"/>
          </w:tcPr>
          <w:p w14:paraId="2029205F" w14:textId="77777777" w:rsidR="00663D1D" w:rsidRPr="00760D72" w:rsidRDefault="00663D1D" w:rsidP="00D07EBE">
            <w:pPr>
              <w:spacing w:line="240" w:lineRule="auto"/>
              <w:rPr>
                <w:rFonts w:ascii="Times New Roman" w:hAnsi="Times New Roman" w:cs="Times New Roman"/>
              </w:rPr>
            </w:pPr>
            <w:r>
              <w:rPr>
                <w:rFonts w:ascii="Times New Roman" w:hAnsi="Times New Roman" w:cs="Times New Roman"/>
              </w:rPr>
              <w:t>Behavioral Engagement</w:t>
            </w:r>
          </w:p>
        </w:tc>
        <w:tc>
          <w:tcPr>
            <w:tcW w:w="2167" w:type="dxa"/>
            <w:vAlign w:val="center"/>
          </w:tcPr>
          <w:p w14:paraId="64CB95D4"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.477**</w:t>
            </w:r>
          </w:p>
        </w:tc>
        <w:tc>
          <w:tcPr>
            <w:tcW w:w="2168" w:type="dxa"/>
            <w:vAlign w:val="center"/>
          </w:tcPr>
          <w:p w14:paraId="713FE47E"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.420**</w:t>
            </w:r>
          </w:p>
        </w:tc>
        <w:tc>
          <w:tcPr>
            <w:tcW w:w="2168" w:type="dxa"/>
            <w:vAlign w:val="center"/>
          </w:tcPr>
          <w:p w14:paraId="3B2DA6FE"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.414**</w:t>
            </w:r>
          </w:p>
        </w:tc>
      </w:tr>
      <w:tr w:rsidR="00663D1D" w:rsidRPr="00027C26" w14:paraId="7A3711AC" w14:textId="77777777" w:rsidTr="00D07EBE">
        <w:trPr>
          <w:trHeight w:val="360"/>
        </w:trPr>
        <w:tc>
          <w:tcPr>
            <w:tcW w:w="3145" w:type="dxa"/>
            <w:vAlign w:val="center"/>
          </w:tcPr>
          <w:p w14:paraId="0C9825E8" w14:textId="77777777" w:rsidR="00663D1D" w:rsidRPr="00760D72" w:rsidRDefault="00663D1D" w:rsidP="00D07EBE">
            <w:pPr>
              <w:spacing w:line="240" w:lineRule="auto"/>
              <w:rPr>
                <w:rFonts w:ascii="Times New Roman" w:hAnsi="Times New Roman" w:cs="Times New Roman"/>
              </w:rPr>
            </w:pPr>
            <w:r>
              <w:rPr>
                <w:rFonts w:ascii="Times New Roman" w:hAnsi="Times New Roman" w:cs="Times New Roman"/>
              </w:rPr>
              <w:t>Emotional Engagement</w:t>
            </w:r>
          </w:p>
        </w:tc>
        <w:tc>
          <w:tcPr>
            <w:tcW w:w="2167" w:type="dxa"/>
            <w:vAlign w:val="center"/>
          </w:tcPr>
          <w:p w14:paraId="43F2DAD2"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.640**</w:t>
            </w:r>
          </w:p>
        </w:tc>
        <w:tc>
          <w:tcPr>
            <w:tcW w:w="2168" w:type="dxa"/>
            <w:vAlign w:val="center"/>
          </w:tcPr>
          <w:p w14:paraId="56C18434"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.657**</w:t>
            </w:r>
          </w:p>
        </w:tc>
        <w:tc>
          <w:tcPr>
            <w:tcW w:w="2168" w:type="dxa"/>
            <w:vAlign w:val="center"/>
          </w:tcPr>
          <w:p w14:paraId="58F99788"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.644**</w:t>
            </w:r>
          </w:p>
        </w:tc>
      </w:tr>
      <w:tr w:rsidR="00663D1D" w:rsidRPr="00027C26" w14:paraId="5772303D" w14:textId="77777777" w:rsidTr="00D07EBE">
        <w:trPr>
          <w:trHeight w:val="360"/>
        </w:trPr>
        <w:tc>
          <w:tcPr>
            <w:tcW w:w="3145" w:type="dxa"/>
            <w:vAlign w:val="center"/>
          </w:tcPr>
          <w:p w14:paraId="2DADE873" w14:textId="77777777" w:rsidR="00663D1D" w:rsidRDefault="00663D1D" w:rsidP="00D07EBE">
            <w:pPr>
              <w:spacing w:line="240" w:lineRule="auto"/>
              <w:rPr>
                <w:rFonts w:ascii="Times New Roman" w:hAnsi="Times New Roman" w:cs="Times New Roman"/>
              </w:rPr>
            </w:pPr>
            <w:r>
              <w:rPr>
                <w:rFonts w:ascii="Times New Roman" w:hAnsi="Times New Roman" w:cs="Times New Roman"/>
              </w:rPr>
              <w:t>Total Engagement</w:t>
            </w:r>
          </w:p>
        </w:tc>
        <w:tc>
          <w:tcPr>
            <w:tcW w:w="2167" w:type="dxa"/>
            <w:vAlign w:val="center"/>
          </w:tcPr>
          <w:p w14:paraId="03BB4C16"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.597**</w:t>
            </w:r>
          </w:p>
        </w:tc>
        <w:tc>
          <w:tcPr>
            <w:tcW w:w="2168" w:type="dxa"/>
            <w:vAlign w:val="center"/>
          </w:tcPr>
          <w:p w14:paraId="4362A655"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.589**</w:t>
            </w:r>
          </w:p>
        </w:tc>
        <w:tc>
          <w:tcPr>
            <w:tcW w:w="2168" w:type="dxa"/>
            <w:vAlign w:val="center"/>
          </w:tcPr>
          <w:p w14:paraId="3A93E984" w14:textId="77777777" w:rsidR="00663D1D" w:rsidRPr="004B500E" w:rsidRDefault="00663D1D" w:rsidP="00D07EBE">
            <w:pPr>
              <w:spacing w:line="240" w:lineRule="auto"/>
              <w:rPr>
                <w:rFonts w:ascii="Times New Roman" w:hAnsi="Times New Roman" w:cs="Times New Roman"/>
              </w:rPr>
            </w:pPr>
            <w:r>
              <w:rPr>
                <w:rFonts w:ascii="Times New Roman" w:hAnsi="Times New Roman" w:cs="Times New Roman"/>
              </w:rPr>
              <w:t>.564**</w:t>
            </w:r>
          </w:p>
        </w:tc>
      </w:tr>
      <w:tr w:rsidR="00663D1D" w:rsidRPr="00027C26" w14:paraId="46E4C7F8" w14:textId="77777777" w:rsidTr="00D07EBE">
        <w:trPr>
          <w:trHeight w:val="1268"/>
        </w:trPr>
        <w:tc>
          <w:tcPr>
            <w:tcW w:w="9648" w:type="dxa"/>
            <w:gridSpan w:val="4"/>
          </w:tcPr>
          <w:p w14:paraId="52B17258" w14:textId="77777777" w:rsidR="00663D1D" w:rsidRDefault="00663D1D" w:rsidP="00D07EBE">
            <w:pPr>
              <w:spacing w:line="240" w:lineRule="auto"/>
              <w:jc w:val="left"/>
              <w:rPr>
                <w:rFonts w:ascii="Times New Roman" w:hAnsi="Times New Roman" w:cs="Times New Roman"/>
              </w:rPr>
            </w:pPr>
            <w:r w:rsidRPr="004B500E">
              <w:rPr>
                <w:rFonts w:ascii="Times New Roman" w:hAnsi="Times New Roman" w:cs="Times New Roman"/>
                <w:i/>
              </w:rPr>
              <w:t>Note.</w:t>
            </w:r>
            <w:r w:rsidRPr="004B500E">
              <w:rPr>
                <w:rFonts w:ascii="Times New Roman" w:hAnsi="Times New Roman" w:cs="Times New Roman"/>
              </w:rPr>
              <w:t xml:space="preserve"> </w:t>
            </w:r>
            <w:r>
              <w:rPr>
                <w:rFonts w:ascii="Times New Roman" w:hAnsi="Times New Roman" w:cs="Times New Roman"/>
              </w:rPr>
              <w:t>Analyses based on 2018-19 survey data</w:t>
            </w:r>
          </w:p>
          <w:p w14:paraId="7C7C802B" w14:textId="77777777" w:rsidR="00663D1D" w:rsidRDefault="00663D1D" w:rsidP="00D07EBE">
            <w:pPr>
              <w:spacing w:line="240" w:lineRule="auto"/>
              <w:jc w:val="left"/>
              <w:rPr>
                <w:rFonts w:ascii="Times New Roman" w:hAnsi="Times New Roman" w:cs="Times New Roman"/>
              </w:rPr>
            </w:pPr>
          </w:p>
          <w:p w14:paraId="4F4DE888" w14:textId="77777777" w:rsidR="00663D1D" w:rsidRPr="004B500E" w:rsidRDefault="00663D1D" w:rsidP="00D07EBE">
            <w:pPr>
              <w:spacing w:line="240" w:lineRule="auto"/>
              <w:jc w:val="left"/>
              <w:rPr>
                <w:rFonts w:ascii="Times New Roman" w:hAnsi="Times New Roman" w:cs="Times New Roman"/>
              </w:rPr>
            </w:pPr>
            <w:r w:rsidRPr="00A448AA">
              <w:rPr>
                <w:rFonts w:ascii="Times New Roman" w:hAnsi="Times New Roman" w:cs="Times New Roman"/>
                <w:vertAlign w:val="superscript"/>
              </w:rPr>
              <w:t xml:space="preserve">a </w:t>
            </w:r>
            <w:r w:rsidRPr="00A448AA">
              <w:rPr>
                <w:rFonts w:ascii="Times New Roman" w:hAnsi="Times New Roman" w:cs="Times New Roman"/>
                <w:i/>
              </w:rPr>
              <w:t>n</w:t>
            </w:r>
            <w:r w:rsidRPr="00A448AA">
              <w:rPr>
                <w:rFonts w:ascii="Times New Roman" w:hAnsi="Times New Roman" w:cs="Times New Roman"/>
              </w:rPr>
              <w:t xml:space="preserve"> = </w:t>
            </w:r>
            <w:r>
              <w:rPr>
                <w:rFonts w:ascii="Times New Roman" w:hAnsi="Times New Roman" w:cs="Times New Roman"/>
              </w:rPr>
              <w:t>8,725 respondents</w:t>
            </w:r>
            <w:r w:rsidRPr="00A448AA">
              <w:rPr>
                <w:rFonts w:ascii="Times New Roman" w:hAnsi="Times New Roman" w:cs="Times New Roman"/>
              </w:rPr>
              <w:t xml:space="preserve">, </w:t>
            </w:r>
            <w:r w:rsidRPr="00A448AA">
              <w:rPr>
                <w:rFonts w:ascii="Times New Roman" w:hAnsi="Times New Roman" w:cs="Times New Roman"/>
                <w:vertAlign w:val="superscript"/>
              </w:rPr>
              <w:t xml:space="preserve">b </w:t>
            </w:r>
            <w:r w:rsidRPr="00A448AA">
              <w:rPr>
                <w:rFonts w:ascii="Times New Roman" w:hAnsi="Times New Roman" w:cs="Times New Roman"/>
                <w:i/>
              </w:rPr>
              <w:t>n</w:t>
            </w:r>
            <w:r>
              <w:rPr>
                <w:rFonts w:ascii="Times New Roman" w:hAnsi="Times New Roman" w:cs="Times New Roman"/>
              </w:rPr>
              <w:t xml:space="preserve"> = 2,391 respondents</w:t>
            </w:r>
            <w:r w:rsidRPr="00A448AA">
              <w:rPr>
                <w:rFonts w:ascii="Times New Roman" w:hAnsi="Times New Roman" w:cs="Times New Roman"/>
              </w:rPr>
              <w:t xml:space="preserve">, </w:t>
            </w:r>
            <w:r w:rsidRPr="00A448AA">
              <w:rPr>
                <w:rFonts w:ascii="Times New Roman" w:hAnsi="Times New Roman" w:cs="Times New Roman"/>
                <w:i/>
                <w:vertAlign w:val="superscript"/>
              </w:rPr>
              <w:t>c</w:t>
            </w:r>
            <w:r w:rsidRPr="00A448AA">
              <w:rPr>
                <w:rFonts w:ascii="Times New Roman" w:hAnsi="Times New Roman" w:cs="Times New Roman"/>
                <w:vertAlign w:val="superscript"/>
              </w:rPr>
              <w:t xml:space="preserve"> </w:t>
            </w:r>
            <w:r w:rsidRPr="00A448AA">
              <w:rPr>
                <w:rFonts w:ascii="Times New Roman" w:hAnsi="Times New Roman" w:cs="Times New Roman"/>
                <w:i/>
              </w:rPr>
              <w:t>n</w:t>
            </w:r>
            <w:r>
              <w:rPr>
                <w:rFonts w:ascii="Times New Roman" w:hAnsi="Times New Roman" w:cs="Times New Roman"/>
                <w:i/>
              </w:rPr>
              <w:t xml:space="preserve"> </w:t>
            </w:r>
            <w:r w:rsidRPr="00A448AA">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535 respondents</w:t>
            </w:r>
            <w:r w:rsidRPr="00A448AA">
              <w:rPr>
                <w:rFonts w:ascii="Times New Roman" w:hAnsi="Times New Roman" w:cs="Times New Roman"/>
              </w:rPr>
              <w:t>.</w:t>
            </w:r>
          </w:p>
          <w:p w14:paraId="7ADE8D6F" w14:textId="77777777" w:rsidR="00663D1D" w:rsidRPr="004B500E" w:rsidRDefault="00663D1D" w:rsidP="00D07EBE">
            <w:pPr>
              <w:spacing w:line="240" w:lineRule="auto"/>
              <w:jc w:val="left"/>
              <w:rPr>
                <w:rFonts w:ascii="Times New Roman" w:hAnsi="Times New Roman" w:cs="Times New Roman"/>
              </w:rPr>
            </w:pPr>
            <w:r w:rsidRPr="004B500E">
              <w:rPr>
                <w:rFonts w:ascii="Times New Roman" w:hAnsi="Times New Roman" w:cs="Times New Roman"/>
              </w:rPr>
              <w:t>*</w:t>
            </w:r>
            <w:r w:rsidRPr="004B500E">
              <w:rPr>
                <w:rFonts w:ascii="Times New Roman" w:hAnsi="Times New Roman" w:cs="Times New Roman"/>
                <w:i/>
              </w:rPr>
              <w:t xml:space="preserve">p </w:t>
            </w:r>
            <w:r w:rsidRPr="004B500E">
              <w:rPr>
                <w:rFonts w:ascii="Times New Roman" w:hAnsi="Times New Roman" w:cs="Times New Roman"/>
              </w:rPr>
              <w:t>&lt; .05. **</w:t>
            </w:r>
            <w:r w:rsidRPr="004B500E">
              <w:rPr>
                <w:rFonts w:ascii="Times New Roman" w:hAnsi="Times New Roman" w:cs="Times New Roman"/>
                <w:i/>
              </w:rPr>
              <w:t xml:space="preserve">p </w:t>
            </w:r>
            <w:r w:rsidRPr="004B500E">
              <w:rPr>
                <w:rFonts w:ascii="Times New Roman" w:hAnsi="Times New Roman" w:cs="Times New Roman"/>
              </w:rPr>
              <w:t>&lt; .01, ***</w:t>
            </w:r>
            <w:r w:rsidRPr="0020032A">
              <w:rPr>
                <w:rFonts w:ascii="Times New Roman" w:hAnsi="Times New Roman" w:cs="Times New Roman"/>
                <w:i/>
              </w:rPr>
              <w:t>p</w:t>
            </w:r>
            <w:r w:rsidRPr="004B500E">
              <w:rPr>
                <w:rFonts w:ascii="Times New Roman" w:hAnsi="Times New Roman" w:cs="Times New Roman"/>
              </w:rPr>
              <w:t xml:space="preserve"> &lt; .001</w:t>
            </w:r>
            <w:r w:rsidRPr="004B500E">
              <w:rPr>
                <w:rFonts w:ascii="Times New Roman" w:hAnsi="Times New Roman" w:cs="Times New Roman"/>
                <w:vertAlign w:val="superscript"/>
              </w:rPr>
              <w:t xml:space="preserve"> </w:t>
            </w:r>
            <w:r w:rsidRPr="004B500E">
              <w:rPr>
                <w:rFonts w:ascii="Times New Roman" w:hAnsi="Times New Roman" w:cs="Times New Roman"/>
              </w:rPr>
              <w:t>One tailed.</w:t>
            </w:r>
          </w:p>
        </w:tc>
      </w:tr>
    </w:tbl>
    <w:p w14:paraId="67CCDAEB" w14:textId="77777777" w:rsidR="00663D1D" w:rsidRDefault="00663D1D" w:rsidP="00AB791D">
      <w:pPr>
        <w:spacing w:line="240" w:lineRule="auto"/>
        <w:jc w:val="left"/>
        <w:rPr>
          <w:rFonts w:ascii="Times New Roman" w:eastAsia="Times New Roman" w:hAnsi="Times New Roman" w:cs="Times New Roman"/>
          <w:b/>
          <w:sz w:val="24"/>
          <w:szCs w:val="24"/>
        </w:rPr>
      </w:pPr>
    </w:p>
    <w:p w14:paraId="18346F18" w14:textId="77777777" w:rsidR="00C61F33" w:rsidRDefault="00C61F33" w:rsidP="00C9713F">
      <w:pPr>
        <w:spacing w:line="240" w:lineRule="auto"/>
        <w:rPr>
          <w:rFonts w:ascii="Times New Roman" w:eastAsia="Times New Roman" w:hAnsi="Times New Roman" w:cs="Times New Roman"/>
          <w:b/>
          <w:sz w:val="24"/>
          <w:szCs w:val="24"/>
        </w:rPr>
      </w:pPr>
    </w:p>
    <w:p w14:paraId="2E96B021" w14:textId="77777777" w:rsidR="00C61F33" w:rsidRDefault="00C61F33" w:rsidP="00C9713F">
      <w:pPr>
        <w:spacing w:line="240" w:lineRule="auto"/>
        <w:rPr>
          <w:rFonts w:ascii="Times New Roman" w:eastAsia="Times New Roman" w:hAnsi="Times New Roman" w:cs="Times New Roman"/>
          <w:b/>
          <w:sz w:val="24"/>
          <w:szCs w:val="24"/>
        </w:rPr>
      </w:pPr>
    </w:p>
    <w:p w14:paraId="65EFB59B" w14:textId="77777777" w:rsidR="00C61F33" w:rsidRDefault="00C61F33" w:rsidP="00C9713F">
      <w:pPr>
        <w:spacing w:line="240" w:lineRule="auto"/>
        <w:rPr>
          <w:rFonts w:ascii="Times New Roman" w:eastAsia="Times New Roman" w:hAnsi="Times New Roman" w:cs="Times New Roman"/>
          <w:b/>
          <w:sz w:val="24"/>
          <w:szCs w:val="24"/>
        </w:rPr>
      </w:pPr>
    </w:p>
    <w:p w14:paraId="3816F06C" w14:textId="77777777" w:rsidR="00C61F33" w:rsidRDefault="00C61F33" w:rsidP="00C9713F">
      <w:pPr>
        <w:spacing w:line="240" w:lineRule="auto"/>
        <w:rPr>
          <w:rFonts w:ascii="Times New Roman" w:eastAsia="Times New Roman" w:hAnsi="Times New Roman" w:cs="Times New Roman"/>
          <w:b/>
          <w:sz w:val="24"/>
          <w:szCs w:val="24"/>
        </w:rPr>
      </w:pPr>
    </w:p>
    <w:p w14:paraId="63123566" w14:textId="77777777" w:rsidR="00C61F33" w:rsidRDefault="00C61F33" w:rsidP="00C9713F">
      <w:pPr>
        <w:spacing w:line="240" w:lineRule="auto"/>
        <w:rPr>
          <w:rFonts w:ascii="Times New Roman" w:eastAsia="Times New Roman" w:hAnsi="Times New Roman" w:cs="Times New Roman"/>
          <w:b/>
          <w:sz w:val="24"/>
          <w:szCs w:val="24"/>
        </w:rPr>
      </w:pPr>
    </w:p>
    <w:p w14:paraId="4C9785E9" w14:textId="77777777" w:rsidR="00C61F33" w:rsidRDefault="00C61F33" w:rsidP="00C9713F">
      <w:pPr>
        <w:spacing w:line="240" w:lineRule="auto"/>
        <w:rPr>
          <w:rFonts w:ascii="Times New Roman" w:eastAsia="Times New Roman" w:hAnsi="Times New Roman" w:cs="Times New Roman"/>
          <w:b/>
          <w:sz w:val="24"/>
          <w:szCs w:val="24"/>
        </w:rPr>
      </w:pPr>
    </w:p>
    <w:p w14:paraId="6BF91F26" w14:textId="77777777" w:rsidR="00C61F33" w:rsidRDefault="00C61F33" w:rsidP="00C9713F">
      <w:pPr>
        <w:spacing w:line="240" w:lineRule="auto"/>
        <w:rPr>
          <w:rFonts w:ascii="Times New Roman" w:eastAsia="Times New Roman" w:hAnsi="Times New Roman" w:cs="Times New Roman"/>
          <w:b/>
          <w:sz w:val="24"/>
          <w:szCs w:val="24"/>
        </w:rPr>
      </w:pPr>
    </w:p>
    <w:p w14:paraId="4F2CD709" w14:textId="77777777" w:rsidR="00C61F33" w:rsidRDefault="00C61F33" w:rsidP="00C9713F">
      <w:pPr>
        <w:spacing w:line="240" w:lineRule="auto"/>
        <w:rPr>
          <w:rFonts w:ascii="Times New Roman" w:eastAsia="Times New Roman" w:hAnsi="Times New Roman" w:cs="Times New Roman"/>
          <w:b/>
          <w:sz w:val="24"/>
          <w:szCs w:val="24"/>
        </w:rPr>
      </w:pPr>
    </w:p>
    <w:p w14:paraId="06425335" w14:textId="77777777" w:rsidR="00C61F33" w:rsidRDefault="00C61F33" w:rsidP="00C9713F">
      <w:pPr>
        <w:spacing w:line="240" w:lineRule="auto"/>
        <w:rPr>
          <w:rFonts w:ascii="Times New Roman" w:eastAsia="Times New Roman" w:hAnsi="Times New Roman" w:cs="Times New Roman"/>
          <w:b/>
          <w:sz w:val="24"/>
          <w:szCs w:val="24"/>
        </w:rPr>
      </w:pPr>
    </w:p>
    <w:p w14:paraId="4D7568AD" w14:textId="01031FCD" w:rsidR="00C61F33" w:rsidRDefault="00C61F33" w:rsidP="00663D1D">
      <w:pPr>
        <w:spacing w:line="240" w:lineRule="auto"/>
        <w:jc w:val="both"/>
        <w:rPr>
          <w:rFonts w:ascii="Times New Roman" w:eastAsia="Times New Roman" w:hAnsi="Times New Roman" w:cs="Times New Roman"/>
          <w:b/>
          <w:sz w:val="24"/>
          <w:szCs w:val="24"/>
        </w:rPr>
      </w:pPr>
    </w:p>
    <w:p w14:paraId="2C3D8CBD" w14:textId="77777777" w:rsidR="00C9713F" w:rsidRPr="007603B2" w:rsidRDefault="00C9713F" w:rsidP="00C9713F">
      <w:pPr>
        <w:spacing w:line="240" w:lineRule="auto"/>
        <w:rPr>
          <w:rFonts w:ascii="Times New Roman" w:hAnsi="Times New Roman" w:cs="Times New Roman"/>
          <w:sz w:val="24"/>
          <w:szCs w:val="24"/>
        </w:rPr>
      </w:pPr>
      <w:r w:rsidRPr="00196D17">
        <w:rPr>
          <w:rFonts w:ascii="Times New Roman" w:eastAsia="Times New Roman" w:hAnsi="Times New Roman" w:cs="Times New Roman"/>
          <w:b/>
          <w:sz w:val="24"/>
          <w:szCs w:val="24"/>
        </w:rPr>
        <w:lastRenderedPageBreak/>
        <w:t xml:space="preserve">Delaware </w:t>
      </w:r>
      <w:r w:rsidRPr="007603B2">
        <w:rPr>
          <w:rFonts w:ascii="Times New Roman" w:eastAsia="Times New Roman" w:hAnsi="Times New Roman" w:cs="Times New Roman"/>
          <w:b/>
          <w:sz w:val="24"/>
          <w:szCs w:val="24"/>
        </w:rPr>
        <w:t>Bullying Victimization</w:t>
      </w:r>
      <w:r w:rsidR="00AA62FC">
        <w:rPr>
          <w:rFonts w:ascii="Times New Roman" w:eastAsia="Times New Roman" w:hAnsi="Times New Roman" w:cs="Times New Roman"/>
          <w:b/>
          <w:sz w:val="24"/>
          <w:szCs w:val="24"/>
        </w:rPr>
        <w:t xml:space="preserve"> Scale–Home (DBVS</w:t>
      </w:r>
      <w:r>
        <w:rPr>
          <w:rFonts w:ascii="Times New Roman" w:eastAsia="Times New Roman" w:hAnsi="Times New Roman" w:cs="Times New Roman"/>
          <w:b/>
          <w:sz w:val="24"/>
          <w:szCs w:val="24"/>
        </w:rPr>
        <w:t>–H)</w:t>
      </w:r>
    </w:p>
    <w:p w14:paraId="504D0AF9" w14:textId="77777777" w:rsidR="00C9713F" w:rsidRPr="007603B2" w:rsidRDefault="00C9713F" w:rsidP="00C9713F">
      <w:pPr>
        <w:spacing w:line="240" w:lineRule="auto"/>
        <w:jc w:val="left"/>
        <w:rPr>
          <w:rFonts w:ascii="Times New Roman" w:hAnsi="Times New Roman" w:cs="Times New Roman"/>
          <w:sz w:val="24"/>
          <w:szCs w:val="24"/>
        </w:rPr>
      </w:pPr>
    </w:p>
    <w:p w14:paraId="36AAC3E8" w14:textId="77777777" w:rsidR="00C9713F" w:rsidRPr="007603B2" w:rsidRDefault="00C9713F" w:rsidP="00C9713F">
      <w:pPr>
        <w:spacing w:line="240" w:lineRule="auto"/>
        <w:jc w:val="left"/>
        <w:rPr>
          <w:rFonts w:ascii="Times New Roman" w:hAnsi="Times New Roman" w:cs="Times New Roman"/>
          <w:sz w:val="24"/>
          <w:szCs w:val="24"/>
        </w:rPr>
      </w:pPr>
    </w:p>
    <w:p w14:paraId="502A5FC4" w14:textId="77777777" w:rsidR="00C9713F" w:rsidRDefault="00C9713F" w:rsidP="00C9713F">
      <w:pPr>
        <w:spacing w:line="240" w:lineRule="auto"/>
        <w:jc w:val="left"/>
        <w:rPr>
          <w:rFonts w:ascii="Times New Roman" w:eastAsia="Times New Roman" w:hAnsi="Times New Roman" w:cs="Times New Roman"/>
          <w:sz w:val="24"/>
          <w:szCs w:val="24"/>
        </w:rPr>
      </w:pPr>
      <w:r w:rsidRPr="007603B2">
        <w:rPr>
          <w:rFonts w:ascii="Times New Roman" w:hAnsi="Times New Roman" w:cs="Times New Roman"/>
          <w:sz w:val="24"/>
          <w:szCs w:val="24"/>
        </w:rPr>
        <w:t xml:space="preserve">The same methods used </w:t>
      </w:r>
      <w:r w:rsidR="00AA62FC">
        <w:rPr>
          <w:rFonts w:ascii="Times New Roman" w:hAnsi="Times New Roman" w:cs="Times New Roman"/>
          <w:sz w:val="24"/>
          <w:szCs w:val="24"/>
        </w:rPr>
        <w:t>for the DBVS</w:t>
      </w:r>
      <w:r>
        <w:rPr>
          <w:rFonts w:ascii="Times New Roman" w:hAnsi="Times New Roman" w:cs="Times New Roman"/>
          <w:sz w:val="24"/>
          <w:szCs w:val="24"/>
        </w:rPr>
        <w:t xml:space="preserve">-S </w:t>
      </w:r>
      <w:r w:rsidRPr="007603B2">
        <w:rPr>
          <w:rFonts w:ascii="Times New Roman" w:hAnsi="Times New Roman" w:cs="Times New Roman"/>
          <w:sz w:val="24"/>
          <w:szCs w:val="24"/>
        </w:rPr>
        <w:t xml:space="preserve">were used in the analyses </w:t>
      </w:r>
      <w:r w:rsidR="00AA62FC">
        <w:rPr>
          <w:rFonts w:ascii="Times New Roman" w:hAnsi="Times New Roman" w:cs="Times New Roman"/>
          <w:sz w:val="24"/>
          <w:szCs w:val="24"/>
        </w:rPr>
        <w:t>of the DBVS</w:t>
      </w:r>
      <w:r>
        <w:rPr>
          <w:rFonts w:ascii="Times New Roman" w:hAnsi="Times New Roman" w:cs="Times New Roman"/>
          <w:sz w:val="24"/>
          <w:szCs w:val="24"/>
        </w:rPr>
        <w:t xml:space="preserve">-H, </w:t>
      </w:r>
      <w:r w:rsidRPr="00AF0F1D">
        <w:rPr>
          <w:rFonts w:ascii="Times New Roman" w:eastAsia="Times New Roman" w:hAnsi="Times New Roman" w:cs="Times New Roman"/>
          <w:sz w:val="24"/>
          <w:szCs w:val="24"/>
        </w:rPr>
        <w:t>including for the CFA</w:t>
      </w:r>
      <w:r>
        <w:rPr>
          <w:rFonts w:ascii="Times New Roman" w:eastAsia="Times New Roman" w:hAnsi="Times New Roman" w:cs="Times New Roman"/>
          <w:sz w:val="24"/>
          <w:szCs w:val="24"/>
        </w:rPr>
        <w:t>, as detailed in Chapter 2</w:t>
      </w:r>
      <w:r w:rsidRPr="00AF0F1D">
        <w:rPr>
          <w:rFonts w:ascii="Times New Roman" w:eastAsia="Times New Roman" w:hAnsi="Times New Roman" w:cs="Times New Roman"/>
          <w:sz w:val="24"/>
          <w:szCs w:val="24"/>
        </w:rPr>
        <w:t xml:space="preserve">. </w:t>
      </w:r>
    </w:p>
    <w:p w14:paraId="04A8BCCC" w14:textId="77777777" w:rsidR="00C9713F" w:rsidRDefault="00C9713F" w:rsidP="00C9713F">
      <w:pPr>
        <w:spacing w:line="240" w:lineRule="auto"/>
        <w:jc w:val="left"/>
        <w:rPr>
          <w:rFonts w:ascii="Times New Roman" w:eastAsia="Times New Roman" w:hAnsi="Times New Roman" w:cs="Times New Roman"/>
          <w:sz w:val="24"/>
          <w:szCs w:val="24"/>
        </w:rPr>
      </w:pPr>
    </w:p>
    <w:p w14:paraId="585F8260" w14:textId="77777777" w:rsidR="00C9713F" w:rsidRPr="007603B2" w:rsidRDefault="00C9713F" w:rsidP="00C9713F">
      <w:pPr>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Confirmatory Factor Analyses </w:t>
      </w:r>
    </w:p>
    <w:p w14:paraId="6319736A" w14:textId="77777777" w:rsidR="00C9713F" w:rsidRDefault="00C9713F" w:rsidP="00C9713F">
      <w:pPr>
        <w:spacing w:line="240" w:lineRule="auto"/>
        <w:jc w:val="left"/>
        <w:rPr>
          <w:rFonts w:ascii="Times New Roman" w:eastAsia="Times New Roman" w:hAnsi="Times New Roman" w:cs="Times New Roman"/>
          <w:sz w:val="24"/>
          <w:szCs w:val="24"/>
        </w:rPr>
      </w:pPr>
    </w:p>
    <w:p w14:paraId="626DA1D7" w14:textId="77777777" w:rsidR="00C9713F" w:rsidRPr="001E216B"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above, the sa</w:t>
      </w:r>
      <w:r w:rsidR="003D30FC">
        <w:rPr>
          <w:rFonts w:ascii="Times New Roman" w:eastAsia="Times New Roman" w:hAnsi="Times New Roman" w:cs="Times New Roman"/>
          <w:sz w:val="24"/>
          <w:szCs w:val="24"/>
        </w:rPr>
        <w:t>me CFA methods used for the DBVS-S were employed for the DBVS</w:t>
      </w:r>
      <w:r>
        <w:rPr>
          <w:rFonts w:ascii="Times New Roman" w:eastAsia="Times New Roman" w:hAnsi="Times New Roman" w:cs="Times New Roman"/>
          <w:sz w:val="24"/>
          <w:szCs w:val="24"/>
        </w:rPr>
        <w:t xml:space="preserve">-H. </w:t>
      </w:r>
      <w:r w:rsidRPr="00AF0F1D">
        <w:rPr>
          <w:rFonts w:ascii="Times New Roman" w:eastAsia="Times New Roman" w:hAnsi="Times New Roman" w:cs="Times New Roman"/>
          <w:sz w:val="24"/>
          <w:szCs w:val="24"/>
        </w:rPr>
        <w:t xml:space="preserve">This included group mean centering, thereby producing ICCs of zero for each item. </w:t>
      </w:r>
      <w:r w:rsidRPr="003F2723">
        <w:rPr>
          <w:rFonts w:ascii="Times New Roman" w:eastAsia="Times New Roman" w:hAnsi="Times New Roman" w:cs="Times New Roman"/>
          <w:sz w:val="24"/>
          <w:szCs w:val="24"/>
        </w:rPr>
        <w:t xml:space="preserve">The ICCs on the factor scores of DBVS-H in full sample ranged from .01 (Social Bullying Victimization) to .02 (Verbal Bullying Victimization, Physical Bullying Victimization) and the total score of DBVS-H in full sample was .02. </w:t>
      </w:r>
    </w:p>
    <w:p w14:paraId="22E6AA5F" w14:textId="77777777" w:rsidR="00C9713F" w:rsidRDefault="00C9713F" w:rsidP="00C9713F">
      <w:pPr>
        <w:spacing w:line="240" w:lineRule="auto"/>
        <w:jc w:val="left"/>
        <w:rPr>
          <w:rFonts w:ascii="Times New Roman" w:hAnsi="Times New Roman" w:cs="Times New Roman"/>
          <w:sz w:val="24"/>
          <w:szCs w:val="24"/>
        </w:rPr>
      </w:pPr>
    </w:p>
    <w:p w14:paraId="0622BC42" w14:textId="77777777" w:rsidR="00C9713F" w:rsidRPr="00C50472" w:rsidRDefault="003D30FC" w:rsidP="00C9713F">
      <w:pPr>
        <w:spacing w:line="240" w:lineRule="auto"/>
        <w:jc w:val="left"/>
        <w:rPr>
          <w:rFonts w:ascii="Times New Roman" w:hAnsi="Times New Roman" w:cs="Times New Roman"/>
          <w:sz w:val="24"/>
          <w:szCs w:val="24"/>
        </w:rPr>
      </w:pPr>
      <w:r>
        <w:rPr>
          <w:rFonts w:ascii="Times New Roman" w:hAnsi="Times New Roman" w:cs="Times New Roman"/>
          <w:sz w:val="24"/>
          <w:szCs w:val="24"/>
        </w:rPr>
        <w:t>As conducted for the DBVS</w:t>
      </w:r>
      <w:r w:rsidR="00C9713F">
        <w:rPr>
          <w:rFonts w:ascii="Times New Roman" w:hAnsi="Times New Roman" w:cs="Times New Roman"/>
          <w:sz w:val="24"/>
          <w:szCs w:val="24"/>
        </w:rPr>
        <w:t xml:space="preserve">-S, </w:t>
      </w:r>
      <w:r w:rsidR="00C9713F" w:rsidRPr="007603B2">
        <w:rPr>
          <w:rFonts w:ascii="Times New Roman" w:hAnsi="Times New Roman" w:cs="Times New Roman"/>
          <w:sz w:val="24"/>
          <w:szCs w:val="24"/>
        </w:rPr>
        <w:t xml:space="preserve">a second-order model with one higher-order factor </w:t>
      </w:r>
      <w:r w:rsidR="00C9713F">
        <w:rPr>
          <w:rFonts w:ascii="Times New Roman" w:hAnsi="Times New Roman" w:cs="Times New Roman"/>
          <w:sz w:val="24"/>
          <w:szCs w:val="24"/>
        </w:rPr>
        <w:t xml:space="preserve">(total bullying victimization) </w:t>
      </w:r>
      <w:r w:rsidR="00C9713F" w:rsidRPr="007603B2">
        <w:rPr>
          <w:rFonts w:ascii="Times New Roman" w:hAnsi="Times New Roman" w:cs="Times New Roman"/>
          <w:sz w:val="24"/>
          <w:szCs w:val="24"/>
        </w:rPr>
        <w:t>and</w:t>
      </w:r>
      <w:r w:rsidR="00C9713F">
        <w:rPr>
          <w:rFonts w:ascii="Times New Roman" w:hAnsi="Times New Roman" w:cs="Times New Roman"/>
          <w:sz w:val="24"/>
          <w:szCs w:val="24"/>
        </w:rPr>
        <w:t xml:space="preserve"> three</w:t>
      </w:r>
      <w:r w:rsidR="00C9713F" w:rsidRPr="007603B2">
        <w:rPr>
          <w:rFonts w:ascii="Times New Roman" w:hAnsi="Times New Roman" w:cs="Times New Roman"/>
          <w:sz w:val="24"/>
          <w:szCs w:val="24"/>
        </w:rPr>
        <w:t xml:space="preserve"> lower-order factors</w:t>
      </w:r>
      <w:r w:rsidR="00C9713F">
        <w:rPr>
          <w:rFonts w:ascii="Times New Roman" w:hAnsi="Times New Roman" w:cs="Times New Roman"/>
          <w:sz w:val="24"/>
          <w:szCs w:val="24"/>
        </w:rPr>
        <w:t xml:space="preserve"> (verbal, physical, and social/relational bullying) was proposed.  Alternative models also were tested. For testing measurement invariance across groups based on the student’s grade level, gender, and race/ethnicity, </w:t>
      </w:r>
      <w:r w:rsidR="00C9713F" w:rsidRPr="00AB03F2">
        <w:rPr>
          <w:rFonts w:ascii="Times New Roman" w:eastAsia="Times New Roman" w:hAnsi="Times New Roman" w:cs="Times New Roman"/>
          <w:sz w:val="24"/>
          <w:szCs w:val="24"/>
        </w:rPr>
        <w:t>five steps</w:t>
      </w:r>
      <w:r w:rsidR="00C9713F">
        <w:rPr>
          <w:rFonts w:ascii="Times New Roman" w:eastAsia="Times New Roman" w:hAnsi="Times New Roman" w:cs="Times New Roman"/>
          <w:sz w:val="24"/>
          <w:szCs w:val="24"/>
        </w:rPr>
        <w:t xml:space="preserve"> were followed, as</w:t>
      </w:r>
      <w:r w:rsidR="00C9713F" w:rsidRPr="00AB03F2">
        <w:rPr>
          <w:rFonts w:ascii="Times New Roman" w:eastAsia="Times New Roman" w:hAnsi="Times New Roman" w:cs="Times New Roman"/>
          <w:sz w:val="24"/>
          <w:szCs w:val="24"/>
        </w:rPr>
        <w:t xml:space="preserve"> </w:t>
      </w:r>
      <w:r w:rsidR="00C9713F">
        <w:rPr>
          <w:rFonts w:ascii="Times New Roman" w:eastAsia="Times New Roman" w:hAnsi="Times New Roman" w:cs="Times New Roman"/>
          <w:sz w:val="24"/>
          <w:szCs w:val="24"/>
        </w:rPr>
        <w:t xml:space="preserve">recommended </w:t>
      </w:r>
      <w:r w:rsidR="00C9713F" w:rsidRPr="00AB03F2">
        <w:rPr>
          <w:rFonts w:ascii="Times New Roman" w:eastAsia="Times New Roman" w:hAnsi="Times New Roman" w:cs="Times New Roman"/>
          <w:sz w:val="24"/>
          <w:szCs w:val="24"/>
        </w:rPr>
        <w:t>by Chen and colleagues</w:t>
      </w:r>
      <w:r>
        <w:rPr>
          <w:rFonts w:ascii="Times New Roman" w:eastAsia="Times New Roman" w:hAnsi="Times New Roman" w:cs="Times New Roman"/>
          <w:sz w:val="24"/>
          <w:szCs w:val="24"/>
        </w:rPr>
        <w:t xml:space="preserve"> (Chen, Sousa, &amp; West, 2005)</w:t>
      </w:r>
      <w:r w:rsidR="00C9713F" w:rsidRPr="00AB03F2">
        <w:rPr>
          <w:rFonts w:ascii="Times New Roman" w:eastAsia="Times New Roman" w:hAnsi="Times New Roman" w:cs="Times New Roman"/>
          <w:sz w:val="24"/>
          <w:szCs w:val="24"/>
        </w:rPr>
        <w:t>: (a) configural invariance</w:t>
      </w:r>
      <w:r w:rsidR="00C9713F">
        <w:rPr>
          <w:rFonts w:ascii="Times New Roman" w:eastAsia="Times New Roman" w:hAnsi="Times New Roman" w:cs="Times New Roman"/>
          <w:sz w:val="24"/>
          <w:szCs w:val="24"/>
        </w:rPr>
        <w:t xml:space="preserve"> (Model 1)</w:t>
      </w:r>
      <w:r w:rsidR="00C9713F" w:rsidRPr="00AB03F2">
        <w:rPr>
          <w:rFonts w:ascii="Times New Roman" w:eastAsia="Times New Roman" w:hAnsi="Times New Roman" w:cs="Times New Roman"/>
          <w:sz w:val="24"/>
          <w:szCs w:val="24"/>
        </w:rPr>
        <w:t>; (b) first-order factor loading invariance</w:t>
      </w:r>
      <w:r w:rsidR="00C9713F">
        <w:rPr>
          <w:rFonts w:ascii="Times New Roman" w:eastAsia="Times New Roman" w:hAnsi="Times New Roman" w:cs="Times New Roman"/>
          <w:sz w:val="24"/>
          <w:szCs w:val="24"/>
        </w:rPr>
        <w:t xml:space="preserve"> (Model 2)</w:t>
      </w:r>
      <w:r w:rsidR="00C9713F" w:rsidRPr="00AB03F2">
        <w:rPr>
          <w:rFonts w:ascii="Times New Roman" w:eastAsia="Times New Roman" w:hAnsi="Times New Roman" w:cs="Times New Roman"/>
          <w:sz w:val="24"/>
          <w:szCs w:val="24"/>
        </w:rPr>
        <w:t>; (c) first- and second-order factor loading invariance</w:t>
      </w:r>
      <w:r w:rsidR="00C9713F">
        <w:rPr>
          <w:rFonts w:ascii="Times New Roman" w:eastAsia="Times New Roman" w:hAnsi="Times New Roman" w:cs="Times New Roman"/>
          <w:sz w:val="24"/>
          <w:szCs w:val="24"/>
        </w:rPr>
        <w:t xml:space="preserve"> (Model 3)</w:t>
      </w:r>
      <w:r w:rsidR="00C9713F" w:rsidRPr="00AB03F2">
        <w:rPr>
          <w:rFonts w:ascii="Times New Roman" w:eastAsia="Times New Roman" w:hAnsi="Times New Roman" w:cs="Times New Roman"/>
          <w:sz w:val="24"/>
          <w:szCs w:val="24"/>
        </w:rPr>
        <w:t>; (d) first- and second-order factor loading and intercepts of measured variables invariance</w:t>
      </w:r>
      <w:r w:rsidR="00C9713F">
        <w:rPr>
          <w:rFonts w:ascii="Times New Roman" w:eastAsia="Times New Roman" w:hAnsi="Times New Roman" w:cs="Times New Roman"/>
          <w:sz w:val="24"/>
          <w:szCs w:val="24"/>
        </w:rPr>
        <w:t xml:space="preserve"> (Model 4)</w:t>
      </w:r>
      <w:r w:rsidR="00C9713F" w:rsidRPr="00AB03F2">
        <w:rPr>
          <w:rFonts w:ascii="Times New Roman" w:eastAsia="Times New Roman" w:hAnsi="Times New Roman" w:cs="Times New Roman"/>
          <w:sz w:val="24"/>
          <w:szCs w:val="24"/>
        </w:rPr>
        <w:t>; and (e) first- and second-order factor loadings, and intercepts of measured variables and first-order factors invariance</w:t>
      </w:r>
      <w:r w:rsidR="00C9713F">
        <w:rPr>
          <w:rFonts w:ascii="Times New Roman" w:eastAsia="Times New Roman" w:hAnsi="Times New Roman" w:cs="Times New Roman"/>
          <w:sz w:val="24"/>
          <w:szCs w:val="24"/>
        </w:rPr>
        <w:t xml:space="preserve"> (Model 5)</w:t>
      </w:r>
      <w:r w:rsidR="00C9713F" w:rsidRPr="00AB03F2">
        <w:rPr>
          <w:rFonts w:ascii="Times New Roman" w:eastAsia="Times New Roman" w:hAnsi="Times New Roman" w:cs="Times New Roman"/>
          <w:sz w:val="24"/>
          <w:szCs w:val="24"/>
        </w:rPr>
        <w:t>.</w:t>
      </w:r>
    </w:p>
    <w:p w14:paraId="7D9CD6DC" w14:textId="77777777" w:rsidR="00C9713F" w:rsidRDefault="00C9713F" w:rsidP="00C9713F">
      <w:pPr>
        <w:spacing w:line="240" w:lineRule="auto"/>
        <w:jc w:val="left"/>
        <w:rPr>
          <w:rFonts w:ascii="Times New Roman" w:hAnsi="Times New Roman" w:cs="Times New Roman"/>
          <w:sz w:val="24"/>
          <w:szCs w:val="24"/>
        </w:rPr>
      </w:pPr>
    </w:p>
    <w:p w14:paraId="04EBC08B" w14:textId="77777777" w:rsidR="00C9713F" w:rsidRPr="00727312" w:rsidRDefault="00C9713F" w:rsidP="00C9713F">
      <w:pPr>
        <w:spacing w:line="240" w:lineRule="auto"/>
        <w:jc w:val="left"/>
        <w:rPr>
          <w:rFonts w:ascii="Times New Roman" w:hAnsi="Times New Roman" w:cs="Times New Roman"/>
          <w:b/>
          <w:sz w:val="24"/>
          <w:szCs w:val="24"/>
        </w:rPr>
      </w:pPr>
      <w:r w:rsidRPr="00727312">
        <w:rPr>
          <w:rFonts w:ascii="Times New Roman" w:hAnsi="Times New Roman" w:cs="Times New Roman"/>
          <w:b/>
          <w:sz w:val="24"/>
          <w:szCs w:val="24"/>
        </w:rPr>
        <w:t xml:space="preserve">Results of Confirmatory Factor Analyses </w:t>
      </w:r>
    </w:p>
    <w:p w14:paraId="63464978" w14:textId="77777777" w:rsidR="003E7AA4" w:rsidRPr="00727312" w:rsidRDefault="003E7AA4" w:rsidP="00C9713F">
      <w:pPr>
        <w:spacing w:line="240" w:lineRule="auto"/>
        <w:jc w:val="left"/>
        <w:rPr>
          <w:rFonts w:ascii="Times New Roman" w:hAnsi="Times New Roman" w:cs="Times New Roman"/>
          <w:b/>
          <w:i/>
          <w:sz w:val="24"/>
          <w:szCs w:val="24"/>
        </w:rPr>
      </w:pPr>
    </w:p>
    <w:p w14:paraId="1A7D6A8C" w14:textId="28084096" w:rsidR="00C9713F" w:rsidRPr="00727312" w:rsidRDefault="003E7AA4" w:rsidP="00C9713F">
      <w:pPr>
        <w:spacing w:line="240" w:lineRule="auto"/>
        <w:jc w:val="left"/>
        <w:rPr>
          <w:rFonts w:ascii="Times New Roman" w:hAnsi="Times New Roman" w:cs="Times New Roman"/>
          <w:sz w:val="24"/>
          <w:szCs w:val="24"/>
        </w:rPr>
      </w:pPr>
      <w:r w:rsidRPr="00727312">
        <w:rPr>
          <w:rFonts w:ascii="Times New Roman" w:hAnsi="Times New Roman" w:cs="Times New Roman"/>
          <w:b/>
          <w:i/>
          <w:sz w:val="24"/>
          <w:szCs w:val="24"/>
        </w:rPr>
        <w:t xml:space="preserve">   </w:t>
      </w:r>
      <w:r w:rsidR="00C9713F" w:rsidRPr="00727312">
        <w:rPr>
          <w:rFonts w:ascii="Times New Roman" w:hAnsi="Times New Roman" w:cs="Times New Roman"/>
          <w:b/>
          <w:sz w:val="24"/>
          <w:szCs w:val="24"/>
        </w:rPr>
        <w:t>Comparing second-order model with alternative models.</w:t>
      </w:r>
      <w:r w:rsidR="00467BC4">
        <w:rPr>
          <w:rFonts w:ascii="Times New Roman" w:hAnsi="Times New Roman" w:cs="Times New Roman"/>
          <w:sz w:val="24"/>
          <w:szCs w:val="24"/>
        </w:rPr>
        <w:t xml:space="preserve"> As shown in Table IV.13</w:t>
      </w:r>
      <w:r w:rsidR="00A14EBB" w:rsidRPr="00727312">
        <w:rPr>
          <w:rFonts w:ascii="Times New Roman" w:hAnsi="Times New Roman" w:cs="Times New Roman"/>
          <w:sz w:val="24"/>
          <w:szCs w:val="24"/>
        </w:rPr>
        <w:t>, t</w:t>
      </w:r>
      <w:r w:rsidR="00C9713F" w:rsidRPr="00727312">
        <w:rPr>
          <w:rFonts w:ascii="Times New Roman" w:hAnsi="Times New Roman" w:cs="Times New Roman"/>
          <w:sz w:val="24"/>
          <w:szCs w:val="24"/>
        </w:rPr>
        <w:t>he proposed three-factor second-order model yielded adequate fit indices</w:t>
      </w:r>
      <w:r w:rsidR="00A14EBB" w:rsidRPr="00727312">
        <w:rPr>
          <w:rFonts w:ascii="Times New Roman" w:hAnsi="Times New Roman" w:cs="Times New Roman"/>
          <w:sz w:val="24"/>
          <w:szCs w:val="24"/>
        </w:rPr>
        <w:t xml:space="preserve">, whereas the one-factor model </w:t>
      </w:r>
      <w:r w:rsidR="00C9713F" w:rsidRPr="00727312">
        <w:rPr>
          <w:rFonts w:ascii="Times New Roman" w:hAnsi="Times New Roman" w:cs="Times New Roman"/>
          <w:sz w:val="24"/>
          <w:szCs w:val="24"/>
        </w:rPr>
        <w:t xml:space="preserve">yielded poor fit statistics. Although the bifactor model yielded adequate fit indices, it failed to converge on the Hispanic group in the later multi-group analysis. When a three-factor model was tested, each of the fit indices for this model was the same as the three-factor second-order model because the model was just identified. As the total scores of bullying victimization based on the three subscale scores were used, the three-factor second-order model was selected as the final model. </w:t>
      </w:r>
    </w:p>
    <w:p w14:paraId="586D2A31" w14:textId="77777777" w:rsidR="00C9713F" w:rsidRPr="00727312" w:rsidRDefault="00C9713F" w:rsidP="00C9713F">
      <w:pPr>
        <w:spacing w:line="240" w:lineRule="auto"/>
        <w:jc w:val="left"/>
        <w:rPr>
          <w:rFonts w:ascii="Times New Roman" w:hAnsi="Times New Roman" w:cs="Times New Roman"/>
          <w:sz w:val="24"/>
          <w:szCs w:val="24"/>
        </w:rPr>
      </w:pPr>
    </w:p>
    <w:p w14:paraId="6EF86F84" w14:textId="77777777" w:rsidR="003E7AA4" w:rsidRPr="00727312" w:rsidRDefault="003E7AA4" w:rsidP="00C9713F">
      <w:pPr>
        <w:spacing w:line="240" w:lineRule="auto"/>
        <w:jc w:val="left"/>
        <w:rPr>
          <w:rFonts w:ascii="Times New Roman" w:hAnsi="Times New Roman" w:cs="Times New Roman"/>
          <w:sz w:val="24"/>
          <w:szCs w:val="24"/>
        </w:rPr>
      </w:pPr>
    </w:p>
    <w:p w14:paraId="4BDB135D" w14:textId="77777777" w:rsidR="003E7AA4" w:rsidRPr="00727312" w:rsidRDefault="003E7AA4" w:rsidP="00C9713F">
      <w:pPr>
        <w:spacing w:line="240" w:lineRule="auto"/>
        <w:jc w:val="left"/>
        <w:rPr>
          <w:rFonts w:ascii="Times New Roman" w:hAnsi="Times New Roman" w:cs="Times New Roman"/>
          <w:sz w:val="24"/>
          <w:szCs w:val="24"/>
        </w:rPr>
      </w:pPr>
    </w:p>
    <w:p w14:paraId="2E82ACBB" w14:textId="77777777" w:rsidR="003E7AA4" w:rsidRPr="00727312" w:rsidRDefault="003E7AA4" w:rsidP="00C9713F">
      <w:pPr>
        <w:spacing w:line="240" w:lineRule="auto"/>
        <w:jc w:val="left"/>
        <w:rPr>
          <w:rFonts w:ascii="Times New Roman" w:hAnsi="Times New Roman" w:cs="Times New Roman"/>
          <w:sz w:val="24"/>
          <w:szCs w:val="24"/>
        </w:rPr>
      </w:pPr>
    </w:p>
    <w:p w14:paraId="66294285" w14:textId="77777777" w:rsidR="003E7AA4" w:rsidRPr="00727312" w:rsidRDefault="003E7AA4" w:rsidP="00C9713F">
      <w:pPr>
        <w:spacing w:line="240" w:lineRule="auto"/>
        <w:jc w:val="left"/>
        <w:rPr>
          <w:rFonts w:ascii="Times New Roman" w:hAnsi="Times New Roman" w:cs="Times New Roman"/>
          <w:sz w:val="24"/>
          <w:szCs w:val="24"/>
        </w:rPr>
      </w:pPr>
    </w:p>
    <w:p w14:paraId="57E9D82F" w14:textId="77777777" w:rsidR="003E7AA4" w:rsidRPr="00727312" w:rsidRDefault="003E7AA4" w:rsidP="00C9713F">
      <w:pPr>
        <w:spacing w:line="240" w:lineRule="auto"/>
        <w:jc w:val="left"/>
        <w:rPr>
          <w:rFonts w:ascii="Times New Roman" w:hAnsi="Times New Roman" w:cs="Times New Roman"/>
          <w:sz w:val="24"/>
          <w:szCs w:val="24"/>
        </w:rPr>
      </w:pPr>
    </w:p>
    <w:p w14:paraId="4117642E" w14:textId="77777777" w:rsidR="003E7AA4" w:rsidRPr="00727312" w:rsidRDefault="003E7AA4" w:rsidP="00C9713F">
      <w:pPr>
        <w:spacing w:line="240" w:lineRule="auto"/>
        <w:jc w:val="left"/>
        <w:rPr>
          <w:rFonts w:ascii="Times New Roman" w:hAnsi="Times New Roman" w:cs="Times New Roman"/>
          <w:sz w:val="24"/>
          <w:szCs w:val="24"/>
        </w:rPr>
      </w:pPr>
    </w:p>
    <w:p w14:paraId="396B2223" w14:textId="77777777" w:rsidR="003E7AA4" w:rsidRPr="00727312" w:rsidRDefault="003E7AA4" w:rsidP="00C9713F">
      <w:pPr>
        <w:spacing w:line="240" w:lineRule="auto"/>
        <w:jc w:val="left"/>
        <w:rPr>
          <w:rFonts w:ascii="Times New Roman" w:hAnsi="Times New Roman" w:cs="Times New Roman"/>
          <w:sz w:val="24"/>
          <w:szCs w:val="24"/>
        </w:rPr>
      </w:pPr>
    </w:p>
    <w:p w14:paraId="5E0961FE" w14:textId="77777777" w:rsidR="003E7AA4" w:rsidRPr="00727312" w:rsidRDefault="003E7AA4" w:rsidP="00C9713F">
      <w:pPr>
        <w:spacing w:line="240" w:lineRule="auto"/>
        <w:jc w:val="left"/>
        <w:rPr>
          <w:rFonts w:ascii="Times New Roman" w:hAnsi="Times New Roman" w:cs="Times New Roman"/>
          <w:sz w:val="24"/>
          <w:szCs w:val="24"/>
        </w:rPr>
      </w:pPr>
    </w:p>
    <w:p w14:paraId="29013FD7" w14:textId="77777777" w:rsidR="003E7AA4" w:rsidRPr="00727312" w:rsidRDefault="003E7AA4" w:rsidP="00C9713F">
      <w:pPr>
        <w:spacing w:line="240" w:lineRule="auto"/>
        <w:jc w:val="left"/>
        <w:rPr>
          <w:rFonts w:ascii="Times New Roman" w:hAnsi="Times New Roman" w:cs="Times New Roman"/>
          <w:sz w:val="24"/>
          <w:szCs w:val="24"/>
        </w:rPr>
      </w:pPr>
    </w:p>
    <w:p w14:paraId="2FFAEA88" w14:textId="77777777" w:rsidR="003E7AA4" w:rsidRPr="00727312" w:rsidRDefault="003E7AA4" w:rsidP="00C9713F">
      <w:pPr>
        <w:spacing w:line="240" w:lineRule="auto"/>
        <w:jc w:val="left"/>
        <w:rPr>
          <w:rFonts w:ascii="Times New Roman" w:hAnsi="Times New Roman" w:cs="Times New Roman"/>
          <w:sz w:val="24"/>
          <w:szCs w:val="24"/>
        </w:rPr>
      </w:pPr>
    </w:p>
    <w:p w14:paraId="48042B90" w14:textId="77777777" w:rsidR="003E7AA4" w:rsidRPr="00727312" w:rsidRDefault="003E7AA4" w:rsidP="00C9713F">
      <w:pPr>
        <w:spacing w:line="240" w:lineRule="auto"/>
        <w:jc w:val="left"/>
        <w:rPr>
          <w:rFonts w:ascii="Times New Roman" w:hAnsi="Times New Roman" w:cs="Times New Roman"/>
          <w:sz w:val="24"/>
          <w:szCs w:val="24"/>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36"/>
        <w:gridCol w:w="1136"/>
        <w:gridCol w:w="1136"/>
        <w:gridCol w:w="1136"/>
        <w:gridCol w:w="1136"/>
      </w:tblGrid>
      <w:tr w:rsidR="00C9713F" w:rsidRPr="00F63B74" w14:paraId="46778824" w14:textId="77777777" w:rsidTr="009540FB">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63080A14" w14:textId="4514848D"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lastRenderedPageBreak/>
              <w:t>Table I</w:t>
            </w:r>
            <w:r>
              <w:rPr>
                <w:rFonts w:ascii="Times New Roman" w:eastAsia="Times New Roman" w:hAnsi="Times New Roman" w:cs="Times New Roman"/>
                <w:sz w:val="24"/>
                <w:szCs w:val="24"/>
              </w:rPr>
              <w:t>V</w:t>
            </w:r>
            <w:r w:rsidRPr="00F63B74">
              <w:rPr>
                <w:rFonts w:ascii="Times New Roman" w:eastAsia="Times New Roman" w:hAnsi="Times New Roman" w:cs="Times New Roman"/>
                <w:sz w:val="24"/>
                <w:szCs w:val="24"/>
              </w:rPr>
              <w:t>.</w:t>
            </w:r>
            <w:r w:rsidR="00467BC4">
              <w:rPr>
                <w:rFonts w:ascii="Times New Roman" w:eastAsia="Times New Roman" w:hAnsi="Times New Roman" w:cs="Times New Roman"/>
                <w:sz w:val="24"/>
                <w:szCs w:val="24"/>
              </w:rPr>
              <w:t>13</w:t>
            </w:r>
          </w:p>
        </w:tc>
      </w:tr>
      <w:tr w:rsidR="00C9713F" w:rsidRPr="00F63B74" w14:paraId="33881D0D" w14:textId="77777777" w:rsidTr="009540FB">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72AEB5FA" w14:textId="77777777" w:rsidR="00C9713F" w:rsidRPr="00F63B74" w:rsidRDefault="00C9713F" w:rsidP="00B110BA">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Fit Statistics for Models Tested (</w:t>
            </w:r>
            <w:r w:rsidR="00B110BA">
              <w:rPr>
                <w:rFonts w:ascii="Times New Roman" w:eastAsia="Times New Roman" w:hAnsi="Times New Roman" w:cs="Times New Roman"/>
                <w:i/>
                <w:iCs/>
                <w:sz w:val="24"/>
                <w:szCs w:val="24"/>
              </w:rPr>
              <w:t>DBVS-H</w:t>
            </w:r>
            <w:r w:rsidRPr="00F63B74">
              <w:rPr>
                <w:rFonts w:ascii="Times New Roman" w:eastAsia="Times New Roman" w:hAnsi="Times New Roman" w:cs="Times New Roman"/>
                <w:i/>
                <w:iCs/>
                <w:sz w:val="24"/>
                <w:szCs w:val="24"/>
              </w:rPr>
              <w:t>)</w:t>
            </w:r>
          </w:p>
        </w:tc>
      </w:tr>
      <w:tr w:rsidR="00C9713F" w:rsidRPr="00F63B74" w14:paraId="037033E4" w14:textId="77777777" w:rsidTr="009540FB">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07CF3E7D"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36" w:type="dxa"/>
            <w:tcBorders>
              <w:top w:val="single" w:sz="4" w:space="0" w:color="auto"/>
              <w:left w:val="single" w:sz="4" w:space="0" w:color="auto"/>
              <w:bottom w:val="single" w:sz="4" w:space="0" w:color="auto"/>
              <w:right w:val="single" w:sz="4" w:space="0" w:color="auto"/>
            </w:tcBorders>
            <w:hideMark/>
          </w:tcPr>
          <w:p w14:paraId="349CEED1" w14:textId="77777777" w:rsidR="00C9713F" w:rsidRPr="00F63B74" w:rsidRDefault="00C9713F" w:rsidP="009540FB">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0382A49E" w14:textId="77777777" w:rsidR="00C9713F" w:rsidRPr="00F63B74" w:rsidRDefault="00C9713F" w:rsidP="009540FB">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45F1E8F6"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6C82FB9B"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77FB6C21"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C9713F" w:rsidRPr="00F63B74" w14:paraId="70618040" w14:textId="77777777" w:rsidTr="009540FB">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028355B9"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37C4DE9" w14:textId="77777777" w:rsidR="00C9713F" w:rsidRPr="008A33DD" w:rsidRDefault="00C9713F" w:rsidP="009540FB">
            <w:pPr>
              <w:jc w:val="right"/>
              <w:rPr>
                <w:rFonts w:ascii="Times New Roman" w:hAnsi="Times New Roman" w:cs="Times New Roman"/>
                <w:color w:val="000000"/>
                <w:sz w:val="24"/>
                <w:szCs w:val="24"/>
              </w:rPr>
            </w:pPr>
            <w:r w:rsidRPr="008A33DD">
              <w:rPr>
                <w:rFonts w:ascii="Times New Roman" w:hAnsi="Times New Roman" w:cs="Times New Roman"/>
                <w:color w:val="000000"/>
                <w:sz w:val="24"/>
                <w:szCs w:val="24"/>
              </w:rPr>
              <w:t>7265.16</w:t>
            </w:r>
            <w:r w:rsidR="00695F13">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2C5A3DC" w14:textId="77777777" w:rsidR="00C9713F" w:rsidRPr="008A33DD" w:rsidRDefault="00C9713F" w:rsidP="009540FB">
            <w:pPr>
              <w:rPr>
                <w:rFonts w:ascii="Times New Roman" w:hAnsi="Times New Roman" w:cs="Times New Roman"/>
                <w:sz w:val="24"/>
                <w:szCs w:val="24"/>
              </w:rPr>
            </w:pPr>
            <w:r w:rsidRPr="008A33DD">
              <w:rPr>
                <w:rFonts w:ascii="Times New Roman" w:hAnsi="Times New Roman" w:cs="Times New Roman"/>
                <w:sz w:val="24"/>
                <w:szCs w:val="24"/>
              </w:rPr>
              <w:t xml:space="preserve"> 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32C12F2"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.714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CDF84E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.086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5FAC4ED"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.014</w:t>
            </w:r>
          </w:p>
        </w:tc>
      </w:tr>
      <w:tr w:rsidR="00C9713F" w:rsidRPr="00F63B74" w14:paraId="74535220"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67821461"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454B445" w14:textId="77777777" w:rsidR="00C9713F" w:rsidRPr="008A33DD" w:rsidRDefault="00C9713F" w:rsidP="009540FB">
            <w:pPr>
              <w:jc w:val="right"/>
              <w:rPr>
                <w:rFonts w:ascii="Times New Roman" w:hAnsi="Times New Roman" w:cs="Times New Roman"/>
                <w:color w:val="000000"/>
                <w:sz w:val="24"/>
                <w:szCs w:val="24"/>
              </w:rPr>
            </w:pPr>
            <w:r w:rsidRPr="008A33DD">
              <w:rPr>
                <w:rFonts w:ascii="Times New Roman" w:hAnsi="Times New Roman" w:cs="Times New Roman"/>
                <w:color w:val="000000"/>
                <w:sz w:val="24"/>
                <w:szCs w:val="24"/>
              </w:rPr>
              <w:t>1217.31</w:t>
            </w:r>
            <w:r w:rsidR="00695F13">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094652D" w14:textId="77777777" w:rsidR="00C9713F" w:rsidRPr="008A33DD" w:rsidRDefault="00C9713F" w:rsidP="009540FB">
            <w:pPr>
              <w:rPr>
                <w:rFonts w:ascii="Times New Roman" w:hAnsi="Times New Roman" w:cs="Times New Roman"/>
                <w:sz w:val="24"/>
                <w:szCs w:val="24"/>
              </w:rPr>
            </w:pPr>
            <w:r w:rsidRPr="008A33DD">
              <w:rPr>
                <w:rFonts w:ascii="Times New Roman" w:hAnsi="Times New Roman" w:cs="Times New Roman"/>
                <w:sz w:val="24"/>
                <w:szCs w:val="24"/>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7FA4C5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.938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84F42AD"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3BDD2F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.052</w:t>
            </w:r>
          </w:p>
        </w:tc>
      </w:tr>
      <w:tr w:rsidR="00C9713F" w:rsidRPr="00F63B74" w14:paraId="548CAC84"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3B829441"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B7E5A8E" w14:textId="77777777" w:rsidR="00C9713F" w:rsidRPr="008A33DD" w:rsidRDefault="00C9713F" w:rsidP="009540FB">
            <w:pPr>
              <w:jc w:val="right"/>
              <w:rPr>
                <w:rFonts w:ascii="Times New Roman" w:hAnsi="Times New Roman" w:cs="Times New Roman"/>
                <w:color w:val="000000"/>
                <w:sz w:val="24"/>
                <w:szCs w:val="24"/>
              </w:rPr>
            </w:pPr>
            <w:r w:rsidRPr="008A33DD">
              <w:rPr>
                <w:rFonts w:ascii="Times New Roman" w:hAnsi="Times New Roman" w:cs="Times New Roman"/>
                <w:color w:val="000000"/>
                <w:sz w:val="24"/>
                <w:szCs w:val="24"/>
              </w:rPr>
              <w:t>1217.31</w:t>
            </w:r>
            <w:r w:rsidR="00695F13">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964C45D" w14:textId="77777777" w:rsidR="00C9713F" w:rsidRPr="008A33DD" w:rsidRDefault="00C9713F" w:rsidP="009540FB">
            <w:pPr>
              <w:rPr>
                <w:rFonts w:ascii="Times New Roman" w:hAnsi="Times New Roman" w:cs="Times New Roman"/>
                <w:sz w:val="24"/>
                <w:szCs w:val="24"/>
              </w:rPr>
            </w:pPr>
            <w:r w:rsidRPr="008A33DD">
              <w:rPr>
                <w:rFonts w:ascii="Times New Roman" w:hAnsi="Times New Roman" w:cs="Times New Roman"/>
                <w:sz w:val="24"/>
                <w:szCs w:val="24"/>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9CE084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.938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01FE26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23E8BF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.052</w:t>
            </w:r>
          </w:p>
        </w:tc>
      </w:tr>
      <w:tr w:rsidR="00C9713F" w:rsidRPr="00F63B74" w14:paraId="1F5A9056"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tcPr>
          <w:p w14:paraId="33C334B9"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Bifactor model </w:t>
            </w:r>
          </w:p>
        </w:tc>
        <w:tc>
          <w:tcPr>
            <w:tcW w:w="1136" w:type="dxa"/>
            <w:tcBorders>
              <w:top w:val="single" w:sz="4" w:space="0" w:color="auto"/>
              <w:left w:val="single" w:sz="4" w:space="0" w:color="auto"/>
              <w:bottom w:val="single" w:sz="4" w:space="0" w:color="auto"/>
              <w:right w:val="single" w:sz="4" w:space="0" w:color="auto"/>
            </w:tcBorders>
            <w:noWrap/>
            <w:vAlign w:val="bottom"/>
          </w:tcPr>
          <w:p w14:paraId="62CA5ED8" w14:textId="77777777" w:rsidR="00C9713F" w:rsidRPr="008A33DD" w:rsidRDefault="00C9713F" w:rsidP="009540FB">
            <w:pPr>
              <w:jc w:val="right"/>
              <w:rPr>
                <w:rFonts w:ascii="Times New Roman" w:hAnsi="Times New Roman" w:cs="Times New Roman"/>
                <w:color w:val="000000"/>
                <w:sz w:val="24"/>
                <w:szCs w:val="24"/>
              </w:rPr>
            </w:pPr>
            <w:r w:rsidRPr="008A33DD">
              <w:rPr>
                <w:rFonts w:ascii="Times New Roman" w:hAnsi="Times New Roman" w:cs="Times New Roman"/>
                <w:color w:val="000000"/>
                <w:sz w:val="24"/>
                <w:szCs w:val="24"/>
              </w:rPr>
              <w:t>505.99</w:t>
            </w:r>
            <w:r w:rsidR="00695F13">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tcPr>
          <w:p w14:paraId="08A562CF" w14:textId="77777777" w:rsidR="00C9713F" w:rsidRPr="008A33DD" w:rsidRDefault="00C9713F" w:rsidP="009540FB">
            <w:pPr>
              <w:rPr>
                <w:rFonts w:ascii="Times New Roman" w:hAnsi="Times New Roman" w:cs="Times New Roman"/>
                <w:sz w:val="24"/>
                <w:szCs w:val="24"/>
              </w:rPr>
            </w:pPr>
            <w:r w:rsidRPr="008A33DD">
              <w:rPr>
                <w:rFonts w:ascii="Times New Roman" w:hAnsi="Times New Roman" w:cs="Times New Roman"/>
                <w:sz w:val="24"/>
                <w:szCs w:val="24"/>
              </w:rPr>
              <w:t>42</w:t>
            </w:r>
          </w:p>
        </w:tc>
        <w:tc>
          <w:tcPr>
            <w:tcW w:w="1136" w:type="dxa"/>
            <w:tcBorders>
              <w:top w:val="single" w:sz="4" w:space="0" w:color="auto"/>
              <w:left w:val="single" w:sz="4" w:space="0" w:color="auto"/>
              <w:bottom w:val="single" w:sz="4" w:space="0" w:color="auto"/>
              <w:right w:val="single" w:sz="4" w:space="0" w:color="auto"/>
            </w:tcBorders>
            <w:noWrap/>
            <w:vAlign w:val="bottom"/>
          </w:tcPr>
          <w:p w14:paraId="4BCC469C"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.975</w:t>
            </w:r>
          </w:p>
        </w:tc>
        <w:tc>
          <w:tcPr>
            <w:tcW w:w="1136" w:type="dxa"/>
            <w:tcBorders>
              <w:top w:val="single" w:sz="4" w:space="0" w:color="auto"/>
              <w:left w:val="single" w:sz="4" w:space="0" w:color="auto"/>
              <w:bottom w:val="single" w:sz="4" w:space="0" w:color="auto"/>
              <w:right w:val="single" w:sz="4" w:space="0" w:color="auto"/>
            </w:tcBorders>
            <w:noWrap/>
            <w:vAlign w:val="bottom"/>
          </w:tcPr>
          <w:p w14:paraId="76BDBD5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.027</w:t>
            </w:r>
          </w:p>
        </w:tc>
        <w:tc>
          <w:tcPr>
            <w:tcW w:w="1136" w:type="dxa"/>
            <w:tcBorders>
              <w:top w:val="single" w:sz="4" w:space="0" w:color="auto"/>
              <w:left w:val="single" w:sz="4" w:space="0" w:color="auto"/>
              <w:bottom w:val="single" w:sz="4" w:space="0" w:color="auto"/>
              <w:right w:val="single" w:sz="4" w:space="0" w:color="auto"/>
            </w:tcBorders>
            <w:noWrap/>
            <w:vAlign w:val="bottom"/>
          </w:tcPr>
          <w:p w14:paraId="6815974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.036</w:t>
            </w:r>
          </w:p>
        </w:tc>
      </w:tr>
      <w:tr w:rsidR="00C9713F" w:rsidRPr="00F63B74" w14:paraId="2C81773B" w14:textId="77777777" w:rsidTr="009540FB">
        <w:trPr>
          <w:trHeight w:val="37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705FF686" w14:textId="77777777" w:rsidR="00C9713F" w:rsidRPr="00F63B74" w:rsidRDefault="00C9713F" w:rsidP="009540FB">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8,367</w:t>
            </w:r>
            <w:r w:rsidRPr="00F63B74">
              <w:rPr>
                <w:rFonts w:ascii="Times New Roman" w:eastAsia="Times New Roman" w:hAnsi="Times New Roman" w:cs="Times New Roman"/>
                <w:sz w:val="24"/>
                <w:szCs w:val="24"/>
              </w:rPr>
              <w:t>. Models were tested on approximately one half of sample, randomly selected.</w:t>
            </w:r>
          </w:p>
        </w:tc>
      </w:tr>
      <w:tr w:rsidR="00C9713F" w:rsidRPr="00F63B74" w14:paraId="15F095D8" w14:textId="77777777" w:rsidTr="009540FB">
        <w:trPr>
          <w:trHeight w:val="315"/>
          <w:jc w:val="center"/>
        </w:trPr>
        <w:tc>
          <w:tcPr>
            <w:tcW w:w="2970" w:type="dxa"/>
            <w:tcBorders>
              <w:top w:val="single" w:sz="4" w:space="0" w:color="auto"/>
              <w:left w:val="single" w:sz="4" w:space="0" w:color="auto"/>
              <w:bottom w:val="single" w:sz="4" w:space="0" w:color="auto"/>
              <w:right w:val="nil"/>
            </w:tcBorders>
            <w:noWrap/>
            <w:vAlign w:val="bottom"/>
            <w:hideMark/>
          </w:tcPr>
          <w:p w14:paraId="7DC7D258" w14:textId="77777777" w:rsidR="00C9713F" w:rsidRPr="00F63B74" w:rsidRDefault="00C9713F" w:rsidP="009540FB">
            <w:pPr>
              <w:spacing w:line="240" w:lineRule="auto"/>
              <w:jc w:val="both"/>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w:t>
            </w:r>
            <w:r w:rsidRPr="00F63B74">
              <w:rPr>
                <w:rFonts w:ascii="Times New Roman" w:eastAsia="Times New Roman" w:hAnsi="Times New Roman" w:cs="Times New Roman"/>
                <w:i/>
                <w:iCs/>
                <w:sz w:val="24"/>
                <w:szCs w:val="24"/>
              </w:rPr>
              <w:t xml:space="preserve">p </w:t>
            </w:r>
            <w:r w:rsidRPr="00F63B74">
              <w:rPr>
                <w:rFonts w:ascii="Times New Roman" w:eastAsia="Times New Roman" w:hAnsi="Times New Roman" w:cs="Times New Roman"/>
                <w:sz w:val="24"/>
                <w:szCs w:val="24"/>
              </w:rPr>
              <w:t>&lt; .001.</w:t>
            </w:r>
          </w:p>
        </w:tc>
        <w:tc>
          <w:tcPr>
            <w:tcW w:w="1136" w:type="dxa"/>
            <w:tcBorders>
              <w:top w:val="single" w:sz="4" w:space="0" w:color="auto"/>
              <w:left w:val="nil"/>
              <w:bottom w:val="single" w:sz="4" w:space="0" w:color="auto"/>
              <w:right w:val="nil"/>
            </w:tcBorders>
            <w:noWrap/>
            <w:vAlign w:val="bottom"/>
            <w:hideMark/>
          </w:tcPr>
          <w:p w14:paraId="75DD77D8"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4C4B9FAA"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0C3922E3"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06FC280C"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single" w:sz="4" w:space="0" w:color="auto"/>
            </w:tcBorders>
            <w:noWrap/>
            <w:vAlign w:val="bottom"/>
            <w:hideMark/>
          </w:tcPr>
          <w:p w14:paraId="12991613"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r>
    </w:tbl>
    <w:p w14:paraId="49B1491F" w14:textId="77777777" w:rsidR="00C9713F" w:rsidRPr="00727312" w:rsidRDefault="00C9713F" w:rsidP="00C9713F">
      <w:pPr>
        <w:spacing w:line="240" w:lineRule="auto"/>
        <w:jc w:val="left"/>
        <w:rPr>
          <w:rFonts w:ascii="Times New Roman" w:hAnsi="Times New Roman" w:cs="Times New Roman"/>
          <w:sz w:val="24"/>
          <w:szCs w:val="24"/>
        </w:rPr>
      </w:pPr>
    </w:p>
    <w:p w14:paraId="314F194F" w14:textId="45776ED1" w:rsidR="00C9713F" w:rsidRPr="00727312" w:rsidRDefault="003E7AA4" w:rsidP="00C9713F">
      <w:pPr>
        <w:spacing w:line="240" w:lineRule="auto"/>
        <w:jc w:val="left"/>
        <w:rPr>
          <w:rFonts w:ascii="Times New Roman" w:hAnsi="Times New Roman" w:cs="Times New Roman"/>
          <w:sz w:val="24"/>
          <w:szCs w:val="24"/>
        </w:rPr>
      </w:pPr>
      <w:r w:rsidRPr="00727312">
        <w:rPr>
          <w:rFonts w:ascii="Times New Roman" w:hAnsi="Times New Roman" w:cs="Times New Roman"/>
          <w:i/>
          <w:sz w:val="24"/>
          <w:szCs w:val="24"/>
        </w:rPr>
        <w:t xml:space="preserve">   </w:t>
      </w:r>
      <w:r w:rsidR="00C9713F" w:rsidRPr="00727312">
        <w:rPr>
          <w:rFonts w:ascii="Times New Roman" w:hAnsi="Times New Roman" w:cs="Times New Roman"/>
          <w:b/>
          <w:sz w:val="24"/>
          <w:szCs w:val="24"/>
        </w:rPr>
        <w:t>Confirming fit of final model</w:t>
      </w:r>
      <w:r w:rsidR="00C9713F" w:rsidRPr="00727312">
        <w:rPr>
          <w:rFonts w:ascii="Times New Roman" w:hAnsi="Times New Roman" w:cs="Times New Roman"/>
          <w:sz w:val="24"/>
          <w:szCs w:val="24"/>
        </w:rPr>
        <w:t>.</w:t>
      </w:r>
      <w:r w:rsidR="00C9713F" w:rsidRPr="00727312">
        <w:rPr>
          <w:rFonts w:ascii="Times New Roman" w:hAnsi="Times New Roman" w:cs="Times New Roman"/>
          <w:i/>
          <w:sz w:val="24"/>
          <w:szCs w:val="24"/>
        </w:rPr>
        <w:t xml:space="preserve"> </w:t>
      </w:r>
      <w:r w:rsidR="00C9713F" w:rsidRPr="00727312">
        <w:rPr>
          <w:rFonts w:ascii="Times New Roman" w:hAnsi="Times New Roman" w:cs="Times New Roman"/>
          <w:sz w:val="24"/>
          <w:szCs w:val="24"/>
        </w:rPr>
        <w:t xml:space="preserve">Confirmatory factor analyses on the second randomly-split approximately half of the sample also generated robust fit statistics for the second-order model: </w:t>
      </w:r>
      <w:r w:rsidR="00C9713F" w:rsidRPr="00727312">
        <w:rPr>
          <w:rFonts w:ascii="Times New Roman" w:hAnsi="Times New Roman" w:cs="Times New Roman"/>
          <w:sz w:val="24"/>
          <w:szCs w:val="24"/>
        </w:rPr>
        <w:sym w:font="Symbol" w:char="F063"/>
      </w:r>
      <w:r w:rsidR="00C9713F" w:rsidRPr="00727312">
        <w:rPr>
          <w:rFonts w:ascii="Times New Roman" w:hAnsi="Times New Roman" w:cs="Times New Roman"/>
          <w:sz w:val="24"/>
          <w:szCs w:val="24"/>
          <w:vertAlign w:val="superscript"/>
        </w:rPr>
        <w:t>2</w:t>
      </w:r>
      <w:r w:rsidR="00C9713F" w:rsidRPr="00727312">
        <w:rPr>
          <w:rFonts w:ascii="Times New Roman" w:hAnsi="Times New Roman" w:cs="Times New Roman"/>
          <w:sz w:val="24"/>
          <w:szCs w:val="24"/>
        </w:rPr>
        <w:t xml:space="preserve"> = 1250.17 (51, </w:t>
      </w:r>
      <w:r w:rsidR="00C9713F" w:rsidRPr="00727312">
        <w:rPr>
          <w:rFonts w:ascii="Times New Roman" w:hAnsi="Times New Roman" w:cs="Times New Roman"/>
          <w:i/>
          <w:sz w:val="24"/>
          <w:szCs w:val="24"/>
        </w:rPr>
        <w:t>N</w:t>
      </w:r>
      <w:r w:rsidR="00C9713F" w:rsidRPr="00727312">
        <w:rPr>
          <w:rFonts w:ascii="Times New Roman" w:hAnsi="Times New Roman" w:cs="Times New Roman"/>
          <w:sz w:val="24"/>
          <w:szCs w:val="24"/>
        </w:rPr>
        <w:t xml:space="preserve"> =8,377), </w:t>
      </w:r>
      <w:r w:rsidR="00C9713F" w:rsidRPr="00727312">
        <w:rPr>
          <w:rFonts w:ascii="Times New Roman" w:hAnsi="Times New Roman" w:cs="Times New Roman"/>
          <w:i/>
          <w:iCs/>
          <w:sz w:val="24"/>
          <w:szCs w:val="24"/>
        </w:rPr>
        <w:t>p</w:t>
      </w:r>
      <w:r w:rsidR="00C9713F" w:rsidRPr="00727312">
        <w:rPr>
          <w:rFonts w:ascii="Times New Roman" w:hAnsi="Times New Roman" w:cs="Times New Roman"/>
          <w:sz w:val="24"/>
          <w:szCs w:val="24"/>
        </w:rPr>
        <w:t xml:space="preserve"> &lt; .001; CFI = .932, RMSEA = .053, and SRMR = .045. The completely standardized factor loadings were compared to ensure that there were no large differences across the randomly selected sample</w:t>
      </w:r>
      <w:r w:rsidR="00467BC4">
        <w:rPr>
          <w:rFonts w:ascii="Times New Roman" w:hAnsi="Times New Roman" w:cs="Times New Roman"/>
          <w:sz w:val="24"/>
          <w:szCs w:val="24"/>
        </w:rPr>
        <w:t>s. As illustrated in Table IV.14</w:t>
      </w:r>
      <w:r w:rsidR="00C9713F" w:rsidRPr="00727312">
        <w:rPr>
          <w:rFonts w:ascii="Times New Roman" w:hAnsi="Times New Roman" w:cs="Times New Roman"/>
          <w:sz w:val="24"/>
          <w:szCs w:val="24"/>
        </w:rPr>
        <w:t>, the indicators had generally similar factor loadings in the two randomly-split samples. Because no appreciable differences in the fit indices or factor loadings were found for the two halves of the sample, all subsequent analyses were run with the full sample. A summary of the fit statistics for the three-factor model with full sample and subsam</w:t>
      </w:r>
      <w:r w:rsidR="00467BC4">
        <w:rPr>
          <w:rFonts w:ascii="Times New Roman" w:hAnsi="Times New Roman" w:cs="Times New Roman"/>
          <w:sz w:val="24"/>
          <w:szCs w:val="24"/>
        </w:rPr>
        <w:t>ples is presented in Table IV.15</w:t>
      </w:r>
      <w:r w:rsidR="00C9713F" w:rsidRPr="00727312">
        <w:rPr>
          <w:rFonts w:ascii="Times New Roman" w:hAnsi="Times New Roman" w:cs="Times New Roman"/>
          <w:sz w:val="24"/>
          <w:szCs w:val="24"/>
        </w:rPr>
        <w:t xml:space="preserve">. </w:t>
      </w:r>
    </w:p>
    <w:p w14:paraId="428AA685" w14:textId="77777777" w:rsidR="00C9713F" w:rsidRPr="00727312" w:rsidRDefault="00C9713F" w:rsidP="00C9713F">
      <w:pPr>
        <w:spacing w:line="240" w:lineRule="auto"/>
        <w:jc w:val="left"/>
        <w:rPr>
          <w:rFonts w:ascii="Times New Roman" w:hAnsi="Times New Roman" w:cs="Times New Roman"/>
          <w:sz w:val="24"/>
          <w:szCs w:val="24"/>
        </w:rPr>
      </w:pPr>
    </w:p>
    <w:p w14:paraId="5C230658" w14:textId="77777777" w:rsidR="003E7AA4" w:rsidRPr="00727312" w:rsidRDefault="003E7AA4" w:rsidP="00C9713F">
      <w:pPr>
        <w:spacing w:line="240" w:lineRule="auto"/>
        <w:jc w:val="left"/>
        <w:rPr>
          <w:rFonts w:ascii="Times New Roman" w:hAnsi="Times New Roman" w:cs="Times New Roman"/>
          <w:sz w:val="24"/>
          <w:szCs w:val="24"/>
        </w:rPr>
      </w:pPr>
    </w:p>
    <w:p w14:paraId="46B7497E" w14:textId="77777777" w:rsidR="003E7AA4" w:rsidRPr="00727312" w:rsidRDefault="003E7AA4" w:rsidP="00C9713F">
      <w:pPr>
        <w:spacing w:line="240" w:lineRule="auto"/>
        <w:jc w:val="left"/>
        <w:rPr>
          <w:rFonts w:ascii="Times New Roman" w:hAnsi="Times New Roman" w:cs="Times New Roman"/>
          <w:sz w:val="24"/>
          <w:szCs w:val="24"/>
        </w:rPr>
      </w:pPr>
    </w:p>
    <w:p w14:paraId="008B335B" w14:textId="77777777" w:rsidR="003E7AA4" w:rsidRPr="00727312" w:rsidRDefault="003E7AA4" w:rsidP="00C9713F">
      <w:pPr>
        <w:spacing w:line="240" w:lineRule="auto"/>
        <w:jc w:val="left"/>
        <w:rPr>
          <w:rFonts w:ascii="Times New Roman" w:hAnsi="Times New Roman" w:cs="Times New Roman"/>
          <w:sz w:val="24"/>
          <w:szCs w:val="24"/>
        </w:rPr>
      </w:pPr>
    </w:p>
    <w:p w14:paraId="773DCF98" w14:textId="77777777" w:rsidR="003E7AA4" w:rsidRPr="00727312" w:rsidRDefault="003E7AA4" w:rsidP="00C9713F">
      <w:pPr>
        <w:spacing w:line="240" w:lineRule="auto"/>
        <w:jc w:val="left"/>
        <w:rPr>
          <w:rFonts w:ascii="Times New Roman" w:hAnsi="Times New Roman" w:cs="Times New Roman"/>
          <w:sz w:val="24"/>
          <w:szCs w:val="24"/>
        </w:rPr>
      </w:pPr>
    </w:p>
    <w:p w14:paraId="1951FA80" w14:textId="77777777" w:rsidR="003E7AA4" w:rsidRPr="00727312" w:rsidRDefault="003E7AA4" w:rsidP="00C9713F">
      <w:pPr>
        <w:spacing w:line="240" w:lineRule="auto"/>
        <w:jc w:val="left"/>
        <w:rPr>
          <w:rFonts w:ascii="Times New Roman" w:hAnsi="Times New Roman" w:cs="Times New Roman"/>
          <w:sz w:val="24"/>
          <w:szCs w:val="24"/>
        </w:rPr>
      </w:pPr>
    </w:p>
    <w:p w14:paraId="7903BE50" w14:textId="77777777" w:rsidR="003E7AA4" w:rsidRPr="00727312" w:rsidRDefault="003E7AA4" w:rsidP="00C9713F">
      <w:pPr>
        <w:spacing w:line="240" w:lineRule="auto"/>
        <w:jc w:val="left"/>
        <w:rPr>
          <w:rFonts w:ascii="Times New Roman" w:hAnsi="Times New Roman" w:cs="Times New Roman"/>
          <w:sz w:val="24"/>
          <w:szCs w:val="24"/>
        </w:rPr>
      </w:pPr>
    </w:p>
    <w:p w14:paraId="1FA8FDA6" w14:textId="77777777" w:rsidR="003E7AA4" w:rsidRPr="00727312" w:rsidRDefault="003E7AA4" w:rsidP="00C9713F">
      <w:pPr>
        <w:spacing w:line="240" w:lineRule="auto"/>
        <w:jc w:val="left"/>
        <w:rPr>
          <w:rFonts w:ascii="Times New Roman" w:hAnsi="Times New Roman" w:cs="Times New Roman"/>
          <w:sz w:val="24"/>
          <w:szCs w:val="24"/>
        </w:rPr>
      </w:pPr>
    </w:p>
    <w:p w14:paraId="31178313" w14:textId="77777777" w:rsidR="003E7AA4" w:rsidRPr="00727312" w:rsidRDefault="003E7AA4" w:rsidP="00C9713F">
      <w:pPr>
        <w:spacing w:line="240" w:lineRule="auto"/>
        <w:jc w:val="left"/>
        <w:rPr>
          <w:rFonts w:ascii="Times New Roman" w:hAnsi="Times New Roman" w:cs="Times New Roman"/>
          <w:sz w:val="24"/>
          <w:szCs w:val="24"/>
        </w:rPr>
      </w:pPr>
    </w:p>
    <w:p w14:paraId="6E0C4B76" w14:textId="77777777" w:rsidR="003E7AA4" w:rsidRPr="00727312" w:rsidRDefault="003E7AA4" w:rsidP="00C9713F">
      <w:pPr>
        <w:spacing w:line="240" w:lineRule="auto"/>
        <w:jc w:val="left"/>
        <w:rPr>
          <w:rFonts w:ascii="Times New Roman" w:hAnsi="Times New Roman" w:cs="Times New Roman"/>
          <w:sz w:val="24"/>
          <w:szCs w:val="24"/>
        </w:rPr>
      </w:pPr>
    </w:p>
    <w:p w14:paraId="68B7ECB8" w14:textId="77777777" w:rsidR="003E7AA4" w:rsidRPr="00727312" w:rsidRDefault="003E7AA4" w:rsidP="00C9713F">
      <w:pPr>
        <w:spacing w:line="240" w:lineRule="auto"/>
        <w:jc w:val="left"/>
        <w:rPr>
          <w:rFonts w:ascii="Times New Roman" w:hAnsi="Times New Roman" w:cs="Times New Roman"/>
          <w:sz w:val="24"/>
          <w:szCs w:val="24"/>
        </w:rPr>
      </w:pPr>
    </w:p>
    <w:p w14:paraId="73013C9C" w14:textId="77777777" w:rsidR="003E7AA4" w:rsidRPr="00727312" w:rsidRDefault="003E7AA4" w:rsidP="00C9713F">
      <w:pPr>
        <w:spacing w:line="240" w:lineRule="auto"/>
        <w:jc w:val="left"/>
        <w:rPr>
          <w:rFonts w:ascii="Times New Roman" w:hAnsi="Times New Roman" w:cs="Times New Roman"/>
          <w:sz w:val="24"/>
          <w:szCs w:val="24"/>
        </w:rPr>
      </w:pPr>
    </w:p>
    <w:p w14:paraId="117F30D9" w14:textId="77777777" w:rsidR="003E7AA4" w:rsidRPr="00727312" w:rsidRDefault="003E7AA4" w:rsidP="00C9713F">
      <w:pPr>
        <w:spacing w:line="240" w:lineRule="auto"/>
        <w:jc w:val="left"/>
        <w:rPr>
          <w:rFonts w:ascii="Times New Roman" w:hAnsi="Times New Roman" w:cs="Times New Roman"/>
          <w:sz w:val="24"/>
          <w:szCs w:val="24"/>
        </w:rPr>
      </w:pPr>
    </w:p>
    <w:p w14:paraId="5781B831" w14:textId="77777777" w:rsidR="003E7AA4" w:rsidRPr="00727312" w:rsidRDefault="003E7AA4" w:rsidP="00C9713F">
      <w:pPr>
        <w:spacing w:line="240" w:lineRule="auto"/>
        <w:jc w:val="left"/>
        <w:rPr>
          <w:rFonts w:ascii="Times New Roman" w:hAnsi="Times New Roman" w:cs="Times New Roman"/>
          <w:sz w:val="24"/>
          <w:szCs w:val="24"/>
        </w:rPr>
      </w:pPr>
    </w:p>
    <w:p w14:paraId="268414F5" w14:textId="77777777" w:rsidR="003E7AA4" w:rsidRPr="00727312" w:rsidRDefault="003E7AA4" w:rsidP="00C9713F">
      <w:pPr>
        <w:spacing w:line="240" w:lineRule="auto"/>
        <w:jc w:val="left"/>
        <w:rPr>
          <w:rFonts w:ascii="Times New Roman" w:hAnsi="Times New Roman" w:cs="Times New Roman"/>
          <w:sz w:val="24"/>
          <w:szCs w:val="24"/>
        </w:rPr>
      </w:pPr>
    </w:p>
    <w:p w14:paraId="3424B6B9" w14:textId="77777777" w:rsidR="003E7AA4" w:rsidRPr="00727312" w:rsidRDefault="003E7AA4" w:rsidP="00C9713F">
      <w:pPr>
        <w:spacing w:line="240" w:lineRule="auto"/>
        <w:jc w:val="left"/>
        <w:rPr>
          <w:rFonts w:ascii="Times New Roman" w:hAnsi="Times New Roman" w:cs="Times New Roman"/>
          <w:sz w:val="24"/>
          <w:szCs w:val="24"/>
        </w:rPr>
      </w:pPr>
    </w:p>
    <w:p w14:paraId="7F82A820" w14:textId="77777777" w:rsidR="003E7AA4" w:rsidRPr="00727312" w:rsidRDefault="003E7AA4" w:rsidP="00C9713F">
      <w:pPr>
        <w:spacing w:line="240" w:lineRule="auto"/>
        <w:jc w:val="left"/>
        <w:rPr>
          <w:rFonts w:ascii="Times New Roman" w:hAnsi="Times New Roman" w:cs="Times New Roman"/>
          <w:sz w:val="24"/>
          <w:szCs w:val="24"/>
        </w:rPr>
      </w:pPr>
    </w:p>
    <w:p w14:paraId="5278DA6C" w14:textId="77777777" w:rsidR="003E7AA4" w:rsidRPr="00727312" w:rsidRDefault="003E7AA4" w:rsidP="00C9713F">
      <w:pPr>
        <w:spacing w:line="240" w:lineRule="auto"/>
        <w:jc w:val="left"/>
        <w:rPr>
          <w:rFonts w:ascii="Times New Roman" w:hAnsi="Times New Roman" w:cs="Times New Roman"/>
          <w:sz w:val="24"/>
          <w:szCs w:val="24"/>
        </w:rPr>
      </w:pPr>
    </w:p>
    <w:p w14:paraId="01603263" w14:textId="77777777" w:rsidR="003E7AA4" w:rsidRPr="00727312" w:rsidRDefault="003E7AA4" w:rsidP="00C9713F">
      <w:pPr>
        <w:spacing w:line="240" w:lineRule="auto"/>
        <w:jc w:val="left"/>
        <w:rPr>
          <w:rFonts w:ascii="Times New Roman" w:hAnsi="Times New Roman" w:cs="Times New Roman"/>
          <w:sz w:val="24"/>
          <w:szCs w:val="24"/>
        </w:rPr>
      </w:pPr>
    </w:p>
    <w:p w14:paraId="6279A893" w14:textId="77777777" w:rsidR="003E7AA4" w:rsidRPr="00727312" w:rsidRDefault="003E7AA4" w:rsidP="00C9713F">
      <w:pPr>
        <w:spacing w:line="240" w:lineRule="auto"/>
        <w:jc w:val="left"/>
        <w:rPr>
          <w:rFonts w:ascii="Times New Roman" w:hAnsi="Times New Roman" w:cs="Times New Roman"/>
          <w:sz w:val="24"/>
          <w:szCs w:val="24"/>
        </w:rPr>
      </w:pPr>
    </w:p>
    <w:p w14:paraId="7044FA79" w14:textId="77777777" w:rsidR="003E7AA4" w:rsidRPr="00727312" w:rsidRDefault="003E7AA4" w:rsidP="00C9713F">
      <w:pPr>
        <w:spacing w:line="240" w:lineRule="auto"/>
        <w:jc w:val="left"/>
        <w:rPr>
          <w:rFonts w:ascii="Times New Roman" w:hAnsi="Times New Roman" w:cs="Times New Roman"/>
          <w:sz w:val="24"/>
          <w:szCs w:val="24"/>
        </w:rPr>
      </w:pPr>
    </w:p>
    <w:p w14:paraId="2149EEEB" w14:textId="77777777" w:rsidR="003E7AA4" w:rsidRPr="00727312" w:rsidRDefault="003E7AA4" w:rsidP="00C9713F">
      <w:pPr>
        <w:spacing w:line="240" w:lineRule="auto"/>
        <w:jc w:val="left"/>
        <w:rPr>
          <w:rFonts w:ascii="Times New Roman" w:hAnsi="Times New Roman" w:cs="Times New Roman"/>
          <w:sz w:val="24"/>
          <w:szCs w:val="24"/>
        </w:rPr>
      </w:pPr>
    </w:p>
    <w:p w14:paraId="2C5F63B2" w14:textId="77777777" w:rsidR="003E7AA4" w:rsidRPr="00727312" w:rsidRDefault="003E7AA4" w:rsidP="00C9713F">
      <w:pPr>
        <w:spacing w:line="240" w:lineRule="auto"/>
        <w:jc w:val="left"/>
        <w:rPr>
          <w:rFonts w:ascii="Times New Roman" w:hAnsi="Times New Roman" w:cs="Times New Roman"/>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C9713F" w:rsidRPr="00407D70" w14:paraId="74928418" w14:textId="77777777" w:rsidTr="009540FB">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62807196" w14:textId="3F117983"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lastRenderedPageBreak/>
              <w:t>Table I</w:t>
            </w:r>
            <w:r>
              <w:rPr>
                <w:rFonts w:ascii="Times New Roman" w:eastAsia="Times New Roman" w:hAnsi="Times New Roman" w:cs="Times New Roman"/>
                <w:color w:val="000000" w:themeColor="text1"/>
                <w:sz w:val="24"/>
                <w:szCs w:val="24"/>
              </w:rPr>
              <w:t>V</w:t>
            </w:r>
            <w:r w:rsidRPr="00407D70">
              <w:rPr>
                <w:rFonts w:ascii="Times New Roman" w:eastAsia="Times New Roman" w:hAnsi="Times New Roman" w:cs="Times New Roman"/>
                <w:color w:val="000000" w:themeColor="text1"/>
                <w:sz w:val="24"/>
                <w:szCs w:val="24"/>
              </w:rPr>
              <w:t>.</w:t>
            </w:r>
            <w:r w:rsidR="00467BC4">
              <w:rPr>
                <w:rFonts w:ascii="Times New Roman" w:eastAsia="Times New Roman" w:hAnsi="Times New Roman" w:cs="Times New Roman"/>
                <w:color w:val="000000" w:themeColor="text1"/>
                <w:sz w:val="24"/>
                <w:szCs w:val="24"/>
              </w:rPr>
              <w:t>14</w:t>
            </w:r>
          </w:p>
        </w:tc>
      </w:tr>
      <w:tr w:rsidR="00C9713F" w:rsidRPr="00407D70" w14:paraId="15A9A708" w14:textId="77777777" w:rsidTr="009540FB">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3E28F8B" w14:textId="77777777" w:rsidR="00C9713F" w:rsidRPr="00FF7225" w:rsidRDefault="00C9713F" w:rsidP="009540FB">
            <w:pPr>
              <w:spacing w:line="240" w:lineRule="auto"/>
              <w:jc w:val="left"/>
              <w:rPr>
                <w:rFonts w:ascii="Times New Roman" w:eastAsia="Times New Roman" w:hAnsi="Times New Roman" w:cs="Times New Roman"/>
                <w:i/>
                <w:iCs/>
                <w:color w:val="000000" w:themeColor="text1"/>
                <w:sz w:val="24"/>
                <w:szCs w:val="24"/>
              </w:rPr>
            </w:pPr>
            <w:r w:rsidRPr="00FF7225">
              <w:rPr>
                <w:rFonts w:ascii="Times New Roman" w:eastAsia="Times New Roman" w:hAnsi="Times New Roman" w:cs="Times New Roman"/>
                <w:i/>
                <w:iCs/>
                <w:color w:val="000000" w:themeColor="text1"/>
                <w:sz w:val="24"/>
                <w:szCs w:val="24"/>
              </w:rPr>
              <w:t xml:space="preserve">Confirmatory Factor Analysis of the </w:t>
            </w:r>
            <w:r>
              <w:rPr>
                <w:rFonts w:ascii="Times New Roman" w:eastAsia="Times New Roman" w:hAnsi="Times New Roman" w:cs="Times New Roman"/>
                <w:i/>
                <w:iCs/>
                <w:color w:val="000000" w:themeColor="text1"/>
                <w:sz w:val="24"/>
                <w:szCs w:val="24"/>
              </w:rPr>
              <w:t xml:space="preserve"> Second-order Model (</w:t>
            </w:r>
            <w:r w:rsidRPr="00FF7225">
              <w:rPr>
                <w:rFonts w:ascii="Times New Roman" w:hAnsi="Times New Roman" w:cs="Times New Roman"/>
                <w:i/>
                <w:color w:val="000000" w:themeColor="text1"/>
                <w:sz w:val="24"/>
                <w:szCs w:val="24"/>
              </w:rPr>
              <w:t>DBVS-H</w:t>
            </w:r>
            <w:r>
              <w:rPr>
                <w:rFonts w:ascii="Times New Roman" w:hAnsi="Times New Roman" w:cs="Times New Roman"/>
                <w:i/>
                <w:color w:val="000000" w:themeColor="text1"/>
                <w:sz w:val="24"/>
                <w:szCs w:val="24"/>
              </w:rPr>
              <w:t>)</w:t>
            </w:r>
          </w:p>
        </w:tc>
      </w:tr>
      <w:tr w:rsidR="00C9713F" w:rsidRPr="00407D70" w14:paraId="6D3A8FF3"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2879A816" w14:textId="77777777" w:rsidR="00C9713F" w:rsidRPr="00407D70" w:rsidRDefault="00C9713F" w:rsidP="009540FB">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5E322716"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451261B1"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2</w:t>
            </w:r>
          </w:p>
        </w:tc>
      </w:tr>
      <w:tr w:rsidR="00C9713F" w:rsidRPr="00407D70" w14:paraId="09EFE5CC" w14:textId="77777777" w:rsidTr="003E7AA4">
        <w:trPr>
          <w:trHeight w:val="233"/>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7AB15682"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050B589" w14:textId="77777777" w:rsidR="00C9713F" w:rsidRPr="00407D70" w:rsidRDefault="00C9713F" w:rsidP="009540FB">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351096F"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46E3B7CC"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290EF87C" w14:textId="77777777" w:rsidR="00C9713F" w:rsidRPr="00407D70" w:rsidRDefault="00C9713F" w:rsidP="009540FB">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E5F6BB0"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6DB31314"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r w:rsidRPr="00407D70">
              <w:rPr>
                <w:rFonts w:ascii="Times New Roman" w:eastAsia="Times New Roman" w:hAnsi="Times New Roman" w:cs="Times New Roman"/>
                <w:iCs/>
                <w:color w:val="000000" w:themeColor="text1"/>
                <w:sz w:val="24"/>
                <w:szCs w:val="24"/>
              </w:rPr>
              <w:t>z</w:t>
            </w:r>
          </w:p>
        </w:tc>
      </w:tr>
      <w:tr w:rsidR="00C9713F" w:rsidRPr="00407D70" w14:paraId="7AF33B8E"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534F7C94" w14:textId="77777777" w:rsidR="00C9713F" w:rsidRPr="00407D70" w:rsidRDefault="00C9713F" w:rsidP="009540FB">
            <w:pPr>
              <w:spacing w:line="240" w:lineRule="auto"/>
              <w:jc w:val="left"/>
              <w:rPr>
                <w:rFonts w:ascii="Times New Roman" w:eastAsia="Times New Roman" w:hAnsi="Times New Roman" w:cs="Times New Roman"/>
                <w:b/>
                <w:color w:val="000000" w:themeColor="text1"/>
                <w:sz w:val="24"/>
                <w:szCs w:val="24"/>
              </w:rPr>
            </w:pPr>
            <w:r w:rsidRPr="00407D70">
              <w:rPr>
                <w:rFonts w:ascii="Times New Roman" w:eastAsia="Times New Roman" w:hAnsi="Times New Roman" w:cs="Times New Roman"/>
                <w:b/>
                <w:color w:val="000000" w:themeColor="text1"/>
                <w:sz w:val="24"/>
                <w:szCs w:val="24"/>
              </w:rPr>
              <w:t>Second-order Factor: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2B6B1FD2" w14:textId="77777777" w:rsidR="00C9713F" w:rsidRPr="00407D70" w:rsidRDefault="00C9713F" w:rsidP="009540FB">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47B07DE6"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58DACCC0"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5CEDC6AD" w14:textId="77777777" w:rsidR="00C9713F" w:rsidRPr="00407D70" w:rsidRDefault="00C9713F" w:rsidP="009540FB">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28EBCE64"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7959893F" w14:textId="77777777" w:rsidR="00C9713F" w:rsidRPr="00407D70" w:rsidRDefault="00C9713F" w:rsidP="009540FB">
            <w:pPr>
              <w:spacing w:line="240" w:lineRule="auto"/>
              <w:rPr>
                <w:rFonts w:ascii="Times New Roman" w:eastAsia="Times New Roman" w:hAnsi="Times New Roman" w:cs="Times New Roman"/>
                <w:iCs/>
                <w:color w:val="000000" w:themeColor="text1"/>
                <w:sz w:val="24"/>
                <w:szCs w:val="24"/>
              </w:rPr>
            </w:pPr>
          </w:p>
        </w:tc>
      </w:tr>
      <w:tr w:rsidR="00C9713F" w:rsidRPr="00407D70" w14:paraId="7B347848"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6040B896"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Verbal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2DF6320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58EA00B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tcPr>
          <w:p w14:paraId="242A8C4E"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236.77</w:t>
            </w:r>
          </w:p>
        </w:tc>
        <w:tc>
          <w:tcPr>
            <w:tcW w:w="1016" w:type="dxa"/>
            <w:tcBorders>
              <w:top w:val="single" w:sz="4" w:space="0" w:color="auto"/>
              <w:left w:val="single" w:sz="4" w:space="0" w:color="auto"/>
              <w:bottom w:val="single" w:sz="4" w:space="0" w:color="auto"/>
              <w:right w:val="single" w:sz="4" w:space="0" w:color="auto"/>
            </w:tcBorders>
            <w:vAlign w:val="bottom"/>
          </w:tcPr>
          <w:p w14:paraId="0F5550AD"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5704A32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vAlign w:val="bottom"/>
          </w:tcPr>
          <w:p w14:paraId="67F3489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229.76</w:t>
            </w:r>
          </w:p>
        </w:tc>
      </w:tr>
      <w:tr w:rsidR="00C9713F" w:rsidRPr="00407D70" w14:paraId="5F9BDFF8"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6F76189"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Physical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7B65968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tcPr>
          <w:p w14:paraId="034C265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1B66955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138.82</w:t>
            </w:r>
          </w:p>
        </w:tc>
        <w:tc>
          <w:tcPr>
            <w:tcW w:w="1016" w:type="dxa"/>
            <w:tcBorders>
              <w:top w:val="single" w:sz="4" w:space="0" w:color="auto"/>
              <w:left w:val="single" w:sz="4" w:space="0" w:color="auto"/>
              <w:bottom w:val="single" w:sz="4" w:space="0" w:color="auto"/>
              <w:right w:val="single" w:sz="4" w:space="0" w:color="auto"/>
            </w:tcBorders>
            <w:vAlign w:val="bottom"/>
          </w:tcPr>
          <w:p w14:paraId="497B1E7E"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0.91</w:t>
            </w:r>
          </w:p>
        </w:tc>
        <w:tc>
          <w:tcPr>
            <w:tcW w:w="681" w:type="dxa"/>
            <w:tcBorders>
              <w:top w:val="single" w:sz="4" w:space="0" w:color="auto"/>
              <w:left w:val="single" w:sz="4" w:space="0" w:color="auto"/>
              <w:bottom w:val="single" w:sz="4" w:space="0" w:color="auto"/>
              <w:right w:val="single" w:sz="4" w:space="0" w:color="auto"/>
            </w:tcBorders>
            <w:vAlign w:val="bottom"/>
          </w:tcPr>
          <w:p w14:paraId="134D9EFE"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23D93A3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148.35</w:t>
            </w:r>
          </w:p>
        </w:tc>
      </w:tr>
      <w:tr w:rsidR="00C9713F" w:rsidRPr="00407D70" w14:paraId="52B64762"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79EC1491"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 xml:space="preserve">Social Bullying Victimization </w:t>
            </w:r>
          </w:p>
        </w:tc>
        <w:tc>
          <w:tcPr>
            <w:tcW w:w="1016" w:type="dxa"/>
            <w:tcBorders>
              <w:top w:val="single" w:sz="4" w:space="0" w:color="auto"/>
              <w:left w:val="single" w:sz="4" w:space="0" w:color="auto"/>
              <w:bottom w:val="single" w:sz="4" w:space="0" w:color="auto"/>
              <w:right w:val="single" w:sz="4" w:space="0" w:color="auto"/>
            </w:tcBorders>
            <w:vAlign w:val="bottom"/>
          </w:tcPr>
          <w:p w14:paraId="70DDF8F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0.95</w:t>
            </w:r>
          </w:p>
        </w:tc>
        <w:tc>
          <w:tcPr>
            <w:tcW w:w="681" w:type="dxa"/>
            <w:tcBorders>
              <w:top w:val="single" w:sz="4" w:space="0" w:color="auto"/>
              <w:left w:val="single" w:sz="4" w:space="0" w:color="auto"/>
              <w:bottom w:val="single" w:sz="4" w:space="0" w:color="auto"/>
              <w:right w:val="single" w:sz="4" w:space="0" w:color="auto"/>
            </w:tcBorders>
            <w:vAlign w:val="bottom"/>
          </w:tcPr>
          <w:p w14:paraId="0EA4B9A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60721B3F"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164.85</w:t>
            </w:r>
          </w:p>
        </w:tc>
        <w:tc>
          <w:tcPr>
            <w:tcW w:w="1016" w:type="dxa"/>
            <w:tcBorders>
              <w:top w:val="single" w:sz="4" w:space="0" w:color="auto"/>
              <w:left w:val="single" w:sz="4" w:space="0" w:color="auto"/>
              <w:bottom w:val="single" w:sz="4" w:space="0" w:color="auto"/>
              <w:right w:val="single" w:sz="4" w:space="0" w:color="auto"/>
            </w:tcBorders>
            <w:vAlign w:val="bottom"/>
          </w:tcPr>
          <w:p w14:paraId="148C1DD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tcPr>
          <w:p w14:paraId="5E61DF2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vAlign w:val="bottom"/>
          </w:tcPr>
          <w:p w14:paraId="6BB9D1E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185.86</w:t>
            </w:r>
          </w:p>
        </w:tc>
      </w:tr>
      <w:tr w:rsidR="00C9713F" w:rsidRPr="00407D70" w14:paraId="5A059E9B" w14:textId="77777777" w:rsidTr="009540FB">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35DD6AEC" w14:textId="77777777" w:rsidR="00C9713F" w:rsidRPr="00407D70" w:rsidRDefault="00C9713F" w:rsidP="009540FB">
            <w:pPr>
              <w:spacing w:line="240" w:lineRule="auto"/>
              <w:ind w:left="72" w:hanging="72"/>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1: Verbal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A5B9DEE"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77C65DCB"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00926A4"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4A1C18A6"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32EA858D"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6A12459E" w14:textId="77777777" w:rsidR="00C9713F" w:rsidRPr="00407D70" w:rsidRDefault="00C9713F" w:rsidP="009540FB">
            <w:pPr>
              <w:spacing w:line="240" w:lineRule="auto"/>
              <w:rPr>
                <w:rFonts w:ascii="Times New Roman" w:hAnsi="Times New Roman" w:cs="Times New Roman"/>
                <w:color w:val="000000" w:themeColor="text1"/>
                <w:sz w:val="24"/>
                <w:szCs w:val="24"/>
              </w:rPr>
            </w:pPr>
          </w:p>
        </w:tc>
      </w:tr>
      <w:tr w:rsidR="00C9713F" w:rsidRPr="00407D70" w14:paraId="1956B17F"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4A282D7"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 My child was teased by someone saying hurtful things to him/her.</w:t>
            </w:r>
          </w:p>
        </w:tc>
        <w:tc>
          <w:tcPr>
            <w:tcW w:w="1016" w:type="dxa"/>
            <w:tcBorders>
              <w:top w:val="single" w:sz="4" w:space="0" w:color="auto"/>
              <w:left w:val="single" w:sz="4" w:space="0" w:color="auto"/>
              <w:bottom w:val="single" w:sz="4" w:space="0" w:color="auto"/>
              <w:right w:val="single" w:sz="4" w:space="0" w:color="auto"/>
            </w:tcBorders>
            <w:noWrap/>
            <w:vAlign w:val="bottom"/>
          </w:tcPr>
          <w:p w14:paraId="0982467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65D67E0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0ADA5D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124.44</w:t>
            </w:r>
          </w:p>
        </w:tc>
        <w:tc>
          <w:tcPr>
            <w:tcW w:w="1016" w:type="dxa"/>
            <w:tcBorders>
              <w:top w:val="single" w:sz="4" w:space="0" w:color="auto"/>
              <w:left w:val="single" w:sz="4" w:space="0" w:color="auto"/>
              <w:bottom w:val="single" w:sz="4" w:space="0" w:color="auto"/>
              <w:right w:val="single" w:sz="4" w:space="0" w:color="auto"/>
            </w:tcBorders>
            <w:noWrap/>
            <w:vAlign w:val="bottom"/>
          </w:tcPr>
          <w:p w14:paraId="50C0E88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13A5436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617C7BF"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121.58</w:t>
            </w:r>
          </w:p>
        </w:tc>
      </w:tr>
      <w:tr w:rsidR="00C9713F" w:rsidRPr="00407D70" w14:paraId="06A19351"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DE41713"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4. A student said mean things to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225607C0"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59740E0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44B85CD"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183.56</w:t>
            </w:r>
          </w:p>
        </w:tc>
        <w:tc>
          <w:tcPr>
            <w:tcW w:w="1016" w:type="dxa"/>
            <w:tcBorders>
              <w:top w:val="single" w:sz="4" w:space="0" w:color="auto"/>
              <w:left w:val="single" w:sz="4" w:space="0" w:color="auto"/>
              <w:bottom w:val="single" w:sz="4" w:space="0" w:color="auto"/>
              <w:right w:val="single" w:sz="4" w:space="0" w:color="auto"/>
            </w:tcBorders>
            <w:noWrap/>
            <w:vAlign w:val="bottom"/>
          </w:tcPr>
          <w:p w14:paraId="7058E01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1C99AB4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E4D4D7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169.29</w:t>
            </w:r>
          </w:p>
        </w:tc>
      </w:tr>
      <w:tr w:rsidR="00C9713F" w:rsidRPr="00407D70" w14:paraId="3F4201BF"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F9D5008"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7. My child was called names he or she didn’t like.</w:t>
            </w:r>
          </w:p>
        </w:tc>
        <w:tc>
          <w:tcPr>
            <w:tcW w:w="1016" w:type="dxa"/>
            <w:tcBorders>
              <w:top w:val="single" w:sz="4" w:space="0" w:color="auto"/>
              <w:left w:val="single" w:sz="4" w:space="0" w:color="auto"/>
              <w:bottom w:val="single" w:sz="4" w:space="0" w:color="auto"/>
              <w:right w:val="single" w:sz="4" w:space="0" w:color="auto"/>
            </w:tcBorders>
            <w:noWrap/>
            <w:vAlign w:val="bottom"/>
          </w:tcPr>
          <w:p w14:paraId="5114394B"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0FE6CBC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noWrap/>
            <w:vAlign w:val="bottom"/>
          </w:tcPr>
          <w:p w14:paraId="2424BA2F"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202.91</w:t>
            </w:r>
          </w:p>
        </w:tc>
        <w:tc>
          <w:tcPr>
            <w:tcW w:w="1016" w:type="dxa"/>
            <w:tcBorders>
              <w:top w:val="single" w:sz="4" w:space="0" w:color="auto"/>
              <w:left w:val="single" w:sz="4" w:space="0" w:color="auto"/>
              <w:bottom w:val="single" w:sz="4" w:space="0" w:color="auto"/>
              <w:right w:val="single" w:sz="4" w:space="0" w:color="auto"/>
            </w:tcBorders>
            <w:noWrap/>
            <w:vAlign w:val="bottom"/>
          </w:tcPr>
          <w:p w14:paraId="3007609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26112738"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0.00</w:t>
            </w:r>
          </w:p>
        </w:tc>
        <w:tc>
          <w:tcPr>
            <w:tcW w:w="876" w:type="dxa"/>
            <w:tcBorders>
              <w:top w:val="single" w:sz="4" w:space="0" w:color="auto"/>
              <w:left w:val="single" w:sz="4" w:space="0" w:color="auto"/>
              <w:bottom w:val="single" w:sz="4" w:space="0" w:color="auto"/>
              <w:right w:val="single" w:sz="4" w:space="0" w:color="auto"/>
            </w:tcBorders>
            <w:noWrap/>
            <w:vAlign w:val="bottom"/>
          </w:tcPr>
          <w:p w14:paraId="7B1A692E"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209.22</w:t>
            </w:r>
          </w:p>
        </w:tc>
      </w:tr>
      <w:tr w:rsidR="00C9713F" w:rsidRPr="00407D70" w14:paraId="6DDBF278"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249D5ED"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10. Hurtful jokes were made up about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45A0C14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4322EAD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D9879E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127.77</w:t>
            </w:r>
          </w:p>
        </w:tc>
        <w:tc>
          <w:tcPr>
            <w:tcW w:w="1016" w:type="dxa"/>
            <w:tcBorders>
              <w:top w:val="single" w:sz="4" w:space="0" w:color="auto"/>
              <w:left w:val="single" w:sz="4" w:space="0" w:color="auto"/>
              <w:bottom w:val="single" w:sz="4" w:space="0" w:color="auto"/>
              <w:right w:val="single" w:sz="4" w:space="0" w:color="auto"/>
            </w:tcBorders>
            <w:noWrap/>
            <w:vAlign w:val="bottom"/>
          </w:tcPr>
          <w:p w14:paraId="4D8A2C9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48DCD51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AE7134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124.60</w:t>
            </w:r>
          </w:p>
        </w:tc>
      </w:tr>
      <w:tr w:rsidR="00C9713F" w:rsidRPr="00407D70" w14:paraId="5E43BDC0" w14:textId="77777777" w:rsidTr="009540FB">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29F1D7B6" w14:textId="77777777" w:rsidR="00C9713F" w:rsidRPr="00407D70" w:rsidRDefault="00C9713F" w:rsidP="009540FB">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2: Physical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3DED2D2B"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4EEAB279"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CCD9C5C"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16F42514"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F3F37D3"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274D5F0A" w14:textId="77777777" w:rsidR="00C9713F" w:rsidRPr="00407D70" w:rsidRDefault="00C9713F" w:rsidP="009540FB">
            <w:pPr>
              <w:spacing w:line="240" w:lineRule="auto"/>
              <w:rPr>
                <w:rFonts w:ascii="Times New Roman" w:hAnsi="Times New Roman" w:cs="Times New Roman"/>
                <w:color w:val="000000" w:themeColor="text1"/>
                <w:sz w:val="24"/>
                <w:szCs w:val="24"/>
              </w:rPr>
            </w:pPr>
          </w:p>
        </w:tc>
      </w:tr>
      <w:tr w:rsidR="00C9713F" w:rsidRPr="00407D70" w14:paraId="41077B6A"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7D354A6"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2. My child was pushed or shoved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316365B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4D419ED4"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9770F3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94.00</w:t>
            </w:r>
          </w:p>
        </w:tc>
        <w:tc>
          <w:tcPr>
            <w:tcW w:w="1016" w:type="dxa"/>
            <w:tcBorders>
              <w:top w:val="single" w:sz="4" w:space="0" w:color="auto"/>
              <w:left w:val="single" w:sz="4" w:space="0" w:color="auto"/>
              <w:bottom w:val="single" w:sz="4" w:space="0" w:color="auto"/>
              <w:right w:val="single" w:sz="4" w:space="0" w:color="auto"/>
            </w:tcBorders>
            <w:noWrap/>
            <w:vAlign w:val="bottom"/>
          </w:tcPr>
          <w:p w14:paraId="178EC56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5B3720B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CEFA7DB"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95.05</w:t>
            </w:r>
          </w:p>
        </w:tc>
      </w:tr>
      <w:tr w:rsidR="00C9713F" w:rsidRPr="00407D70" w14:paraId="365747B3"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71658EA"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5. My child was hit or kicked and it hurt.</w:t>
            </w:r>
          </w:p>
        </w:tc>
        <w:tc>
          <w:tcPr>
            <w:tcW w:w="1016" w:type="dxa"/>
            <w:tcBorders>
              <w:top w:val="single" w:sz="4" w:space="0" w:color="auto"/>
              <w:left w:val="single" w:sz="4" w:space="0" w:color="auto"/>
              <w:bottom w:val="single" w:sz="4" w:space="0" w:color="auto"/>
              <w:right w:val="single" w:sz="4" w:space="0" w:color="auto"/>
            </w:tcBorders>
            <w:noWrap/>
            <w:vAlign w:val="bottom"/>
          </w:tcPr>
          <w:p w14:paraId="0F5DE6D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206CC9A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880CA7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79.52</w:t>
            </w:r>
          </w:p>
        </w:tc>
        <w:tc>
          <w:tcPr>
            <w:tcW w:w="1016" w:type="dxa"/>
            <w:tcBorders>
              <w:top w:val="single" w:sz="4" w:space="0" w:color="auto"/>
              <w:left w:val="single" w:sz="4" w:space="0" w:color="auto"/>
              <w:bottom w:val="single" w:sz="4" w:space="0" w:color="auto"/>
              <w:right w:val="single" w:sz="4" w:space="0" w:color="auto"/>
            </w:tcBorders>
            <w:noWrap/>
            <w:vAlign w:val="bottom"/>
          </w:tcPr>
          <w:p w14:paraId="4FE3CC9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712C676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4F882DF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91.77</w:t>
            </w:r>
          </w:p>
        </w:tc>
      </w:tr>
      <w:tr w:rsidR="00C9713F" w:rsidRPr="00407D70" w14:paraId="4B7492C4"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D666D00"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8. A student stole or broke something of my child’s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6D70841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1087960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C93958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62.64</w:t>
            </w:r>
          </w:p>
        </w:tc>
        <w:tc>
          <w:tcPr>
            <w:tcW w:w="1016" w:type="dxa"/>
            <w:tcBorders>
              <w:top w:val="single" w:sz="4" w:space="0" w:color="auto"/>
              <w:left w:val="single" w:sz="4" w:space="0" w:color="auto"/>
              <w:bottom w:val="single" w:sz="4" w:space="0" w:color="auto"/>
              <w:right w:val="single" w:sz="4" w:space="0" w:color="auto"/>
            </w:tcBorders>
            <w:noWrap/>
            <w:vAlign w:val="bottom"/>
          </w:tcPr>
          <w:p w14:paraId="04DC8071"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1A38101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73CE468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63.78</w:t>
            </w:r>
          </w:p>
        </w:tc>
      </w:tr>
      <w:tr w:rsidR="00C9713F" w:rsidRPr="00407D70" w14:paraId="113CE645"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522F4E6E" w14:textId="77777777" w:rsidR="00C9713F" w:rsidRPr="00407D70" w:rsidRDefault="00C9713F" w:rsidP="009540FB">
            <w:pPr>
              <w:spacing w:line="240" w:lineRule="auto"/>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11.  A student threatened to harm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7BE0BB0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77732EE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8DAC1B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94.33</w:t>
            </w:r>
          </w:p>
        </w:tc>
        <w:tc>
          <w:tcPr>
            <w:tcW w:w="1016" w:type="dxa"/>
            <w:tcBorders>
              <w:top w:val="single" w:sz="4" w:space="0" w:color="auto"/>
              <w:left w:val="single" w:sz="4" w:space="0" w:color="auto"/>
              <w:bottom w:val="single" w:sz="4" w:space="0" w:color="auto"/>
              <w:right w:val="single" w:sz="4" w:space="0" w:color="auto"/>
            </w:tcBorders>
            <w:noWrap/>
            <w:vAlign w:val="bottom"/>
          </w:tcPr>
          <w:p w14:paraId="1B4637B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6FD41DB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378555E4"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100.45</w:t>
            </w:r>
          </w:p>
        </w:tc>
      </w:tr>
      <w:tr w:rsidR="00C9713F" w:rsidRPr="00407D70" w14:paraId="54067F21" w14:textId="77777777" w:rsidTr="003E7AA4">
        <w:trPr>
          <w:trHeight w:val="548"/>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685AA1C2" w14:textId="77777777" w:rsidR="00C9713F" w:rsidRPr="00407D70" w:rsidRDefault="00C9713F" w:rsidP="009540FB">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3: Social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77FC6E42"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2A1ED190"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B5A5741"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53D23F90"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43DD6755" w14:textId="77777777" w:rsidR="00C9713F" w:rsidRPr="00407D70"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FD1F090" w14:textId="77777777" w:rsidR="00C9713F" w:rsidRPr="00407D70" w:rsidRDefault="00C9713F" w:rsidP="009540FB">
            <w:pPr>
              <w:spacing w:line="240" w:lineRule="auto"/>
              <w:rPr>
                <w:rFonts w:ascii="Times New Roman" w:hAnsi="Times New Roman" w:cs="Times New Roman"/>
                <w:color w:val="000000" w:themeColor="text1"/>
                <w:sz w:val="24"/>
                <w:szCs w:val="24"/>
              </w:rPr>
            </w:pPr>
          </w:p>
        </w:tc>
      </w:tr>
      <w:tr w:rsidR="00C9713F" w:rsidRPr="00407D70" w14:paraId="2D44D2EE"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8480562"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3. Students left my child out of things to make him/her feel badly.</w:t>
            </w:r>
          </w:p>
        </w:tc>
        <w:tc>
          <w:tcPr>
            <w:tcW w:w="1016" w:type="dxa"/>
            <w:tcBorders>
              <w:top w:val="single" w:sz="4" w:space="0" w:color="auto"/>
              <w:left w:val="single" w:sz="4" w:space="0" w:color="auto"/>
              <w:bottom w:val="single" w:sz="4" w:space="0" w:color="auto"/>
              <w:right w:val="single" w:sz="4" w:space="0" w:color="auto"/>
            </w:tcBorders>
            <w:noWrap/>
            <w:vAlign w:val="bottom"/>
          </w:tcPr>
          <w:p w14:paraId="1E0345C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7E98166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BA0D2C6"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78.10</w:t>
            </w:r>
          </w:p>
        </w:tc>
        <w:tc>
          <w:tcPr>
            <w:tcW w:w="1016" w:type="dxa"/>
            <w:tcBorders>
              <w:top w:val="single" w:sz="4" w:space="0" w:color="auto"/>
              <w:left w:val="single" w:sz="4" w:space="0" w:color="auto"/>
              <w:bottom w:val="single" w:sz="4" w:space="0" w:color="auto"/>
              <w:right w:val="single" w:sz="4" w:space="0" w:color="auto"/>
            </w:tcBorders>
            <w:noWrap/>
            <w:vAlign w:val="bottom"/>
          </w:tcPr>
          <w:p w14:paraId="53C2CFEB"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73AF49F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26B5F35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85.55</w:t>
            </w:r>
          </w:p>
        </w:tc>
      </w:tr>
      <w:tr w:rsidR="00C9713F" w:rsidRPr="00407D70" w14:paraId="2A243242"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45CC023"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6. A student told/got others not to like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3543EA1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09783300"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34934C8"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154.18</w:t>
            </w:r>
          </w:p>
        </w:tc>
        <w:tc>
          <w:tcPr>
            <w:tcW w:w="1016" w:type="dxa"/>
            <w:tcBorders>
              <w:top w:val="single" w:sz="4" w:space="0" w:color="auto"/>
              <w:left w:val="single" w:sz="4" w:space="0" w:color="auto"/>
              <w:bottom w:val="single" w:sz="4" w:space="0" w:color="auto"/>
              <w:right w:val="single" w:sz="4" w:space="0" w:color="auto"/>
            </w:tcBorders>
            <w:noWrap/>
            <w:vAlign w:val="bottom"/>
          </w:tcPr>
          <w:p w14:paraId="0A7AB5D3"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209E18F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C30E092"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160.07</w:t>
            </w:r>
          </w:p>
        </w:tc>
      </w:tr>
      <w:tr w:rsidR="00C9713F" w:rsidRPr="00407D70" w14:paraId="7F8F1924"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9A8D323"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9. A student got others to say mean things about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6CB8B24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049CB327"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A9192C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169.63</w:t>
            </w:r>
          </w:p>
        </w:tc>
        <w:tc>
          <w:tcPr>
            <w:tcW w:w="1016" w:type="dxa"/>
            <w:tcBorders>
              <w:top w:val="single" w:sz="4" w:space="0" w:color="auto"/>
              <w:left w:val="single" w:sz="4" w:space="0" w:color="auto"/>
              <w:bottom w:val="single" w:sz="4" w:space="0" w:color="auto"/>
              <w:right w:val="single" w:sz="4" w:space="0" w:color="auto"/>
            </w:tcBorders>
            <w:noWrap/>
            <w:vAlign w:val="bottom"/>
          </w:tcPr>
          <w:p w14:paraId="0DB9555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0.89</w:t>
            </w:r>
          </w:p>
        </w:tc>
        <w:tc>
          <w:tcPr>
            <w:tcW w:w="681" w:type="dxa"/>
            <w:tcBorders>
              <w:top w:val="single" w:sz="4" w:space="0" w:color="auto"/>
              <w:left w:val="single" w:sz="4" w:space="0" w:color="auto"/>
              <w:bottom w:val="single" w:sz="4" w:space="0" w:color="auto"/>
              <w:right w:val="single" w:sz="4" w:space="0" w:color="auto"/>
            </w:tcBorders>
            <w:noWrap/>
            <w:vAlign w:val="bottom"/>
          </w:tcPr>
          <w:p w14:paraId="1A0C553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662DA13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178.19</w:t>
            </w:r>
          </w:p>
        </w:tc>
      </w:tr>
      <w:tr w:rsidR="00C9713F" w:rsidRPr="00407D70" w14:paraId="336F1BAA"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FC46993" w14:textId="77777777" w:rsidR="00C9713F" w:rsidRPr="00407D70" w:rsidRDefault="00C9713F" w:rsidP="009540FB">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12.  Students told another student not to be friends with my child because the other students didn’t like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1D12EAAC"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79C179C9"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0E6A01CB"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137.03</w:t>
            </w:r>
          </w:p>
        </w:tc>
        <w:tc>
          <w:tcPr>
            <w:tcW w:w="1016" w:type="dxa"/>
            <w:tcBorders>
              <w:top w:val="single" w:sz="4" w:space="0" w:color="auto"/>
              <w:left w:val="single" w:sz="4" w:space="0" w:color="auto"/>
              <w:bottom w:val="single" w:sz="4" w:space="0" w:color="auto"/>
              <w:right w:val="single" w:sz="4" w:space="0" w:color="auto"/>
            </w:tcBorders>
            <w:noWrap/>
            <w:vAlign w:val="bottom"/>
          </w:tcPr>
          <w:p w14:paraId="13D3804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0.86</w:t>
            </w:r>
          </w:p>
        </w:tc>
        <w:tc>
          <w:tcPr>
            <w:tcW w:w="681" w:type="dxa"/>
            <w:tcBorders>
              <w:top w:val="single" w:sz="4" w:space="0" w:color="auto"/>
              <w:left w:val="single" w:sz="4" w:space="0" w:color="auto"/>
              <w:bottom w:val="single" w:sz="4" w:space="0" w:color="auto"/>
              <w:right w:val="single" w:sz="4" w:space="0" w:color="auto"/>
            </w:tcBorders>
            <w:noWrap/>
            <w:vAlign w:val="bottom"/>
          </w:tcPr>
          <w:p w14:paraId="33ECA165"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17F880BA" w14:textId="77777777" w:rsidR="00C9713F" w:rsidRPr="00407D70" w:rsidRDefault="00C9713F" w:rsidP="009540FB">
            <w:pPr>
              <w:rPr>
                <w:rFonts w:ascii="Times New Roman" w:hAnsi="Times New Roman" w:cs="Times New Roman"/>
                <w:color w:val="000000" w:themeColor="text1"/>
                <w:sz w:val="24"/>
                <w:szCs w:val="24"/>
              </w:rPr>
            </w:pPr>
            <w:r w:rsidRPr="00407D70">
              <w:rPr>
                <w:rFonts w:ascii="Times New Roman" w:hAnsi="Times New Roman" w:cs="Times New Roman"/>
                <w:color w:val="000000" w:themeColor="text1"/>
                <w:sz w:val="24"/>
                <w:szCs w:val="24"/>
              </w:rPr>
              <w:t>122.55</w:t>
            </w:r>
          </w:p>
        </w:tc>
      </w:tr>
      <w:tr w:rsidR="00C9713F" w:rsidRPr="00407D70" w14:paraId="34AFEEB9" w14:textId="77777777" w:rsidTr="003E7AA4">
        <w:trPr>
          <w:trHeight w:val="170"/>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48851629" w14:textId="77777777" w:rsidR="00C9713F" w:rsidRPr="00407D70" w:rsidRDefault="00C9713F" w:rsidP="009540FB">
            <w:pPr>
              <w:spacing w:line="240" w:lineRule="auto"/>
              <w:rPr>
                <w:rFonts w:ascii="Times New Roman" w:hAnsi="Times New Roman" w:cs="Times New Roman"/>
                <w:color w:val="000000" w:themeColor="text1"/>
                <w:sz w:val="24"/>
                <w:szCs w:val="24"/>
              </w:rPr>
            </w:pPr>
            <w:r w:rsidRPr="00407D70">
              <w:rPr>
                <w:rFonts w:ascii="Times New Roman" w:eastAsia="Times New Roman" w:hAnsi="Times New Roman" w:cs="Times New Roman"/>
                <w:iCs/>
                <w:color w:val="000000" w:themeColor="text1"/>
                <w:sz w:val="24"/>
                <w:szCs w:val="24"/>
              </w:rPr>
              <w:t>Note.</w:t>
            </w:r>
            <w:r w:rsidRPr="00407D70">
              <w:rPr>
                <w:rFonts w:ascii="Times New Roman" w:eastAsia="Times New Roman" w:hAnsi="Times New Roman" w:cs="Times New Roman"/>
                <w:color w:val="000000" w:themeColor="text1"/>
                <w:sz w:val="24"/>
                <w:szCs w:val="24"/>
              </w:rPr>
              <w:t xml:space="preserve"> Loading = standardized factor loading; </w:t>
            </w:r>
            <w:r w:rsidRPr="00407D70">
              <w:rPr>
                <w:rFonts w:ascii="Times New Roman" w:eastAsia="Times New Roman" w:hAnsi="Times New Roman" w:cs="Times New Roman"/>
                <w:iCs/>
                <w:color w:val="000000" w:themeColor="text1"/>
                <w:sz w:val="24"/>
                <w:szCs w:val="24"/>
              </w:rPr>
              <w:t xml:space="preserve">SE </w:t>
            </w:r>
            <w:r w:rsidRPr="00407D70">
              <w:rPr>
                <w:rFonts w:ascii="Times New Roman" w:eastAsia="Times New Roman" w:hAnsi="Times New Roman" w:cs="Times New Roman"/>
                <w:color w:val="000000" w:themeColor="text1"/>
                <w:sz w:val="24"/>
                <w:szCs w:val="24"/>
              </w:rPr>
              <w:t xml:space="preserve">= standard error; </w:t>
            </w:r>
            <w:r w:rsidRPr="00407D70">
              <w:rPr>
                <w:rFonts w:ascii="Times New Roman" w:eastAsia="Times New Roman" w:hAnsi="Times New Roman" w:cs="Times New Roman"/>
                <w:iCs/>
                <w:color w:val="000000" w:themeColor="text1"/>
                <w:sz w:val="24"/>
                <w:szCs w:val="24"/>
              </w:rPr>
              <w:t xml:space="preserve">z </w:t>
            </w:r>
            <w:r w:rsidRPr="00407D70">
              <w:rPr>
                <w:rFonts w:ascii="Times New Roman" w:eastAsia="Times New Roman" w:hAnsi="Times New Roman" w:cs="Times New Roman"/>
                <w:color w:val="000000" w:themeColor="text1"/>
                <w:sz w:val="24"/>
                <w:szCs w:val="24"/>
              </w:rPr>
              <w:t xml:space="preserve">= robust </w:t>
            </w:r>
            <w:r w:rsidRPr="00407D70">
              <w:rPr>
                <w:rFonts w:ascii="Times New Roman" w:eastAsia="Times New Roman" w:hAnsi="Times New Roman" w:cs="Times New Roman"/>
                <w:iCs/>
                <w:color w:val="000000" w:themeColor="text1"/>
                <w:sz w:val="24"/>
                <w:szCs w:val="24"/>
              </w:rPr>
              <w:t>z</w:t>
            </w:r>
            <w:r w:rsidRPr="00407D70">
              <w:rPr>
                <w:rFonts w:ascii="Times New Roman" w:eastAsia="Times New Roman" w:hAnsi="Times New Roman" w:cs="Times New Roman"/>
                <w:color w:val="000000" w:themeColor="text1"/>
                <w:sz w:val="24"/>
                <w:szCs w:val="24"/>
              </w:rPr>
              <w:t xml:space="preserve"> score.</w:t>
            </w:r>
          </w:p>
        </w:tc>
      </w:tr>
    </w:tbl>
    <w:p w14:paraId="5C660227" w14:textId="77777777" w:rsidR="00C9713F" w:rsidRDefault="00C9713F" w:rsidP="003E7AA4">
      <w:pPr>
        <w:spacing w:line="240" w:lineRule="auto"/>
        <w:jc w:val="left"/>
        <w:rPr>
          <w:rFonts w:ascii="Times New Roman" w:hAnsi="Times New Roman" w:cs="Times New Roman"/>
          <w:b/>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176"/>
        <w:gridCol w:w="960"/>
        <w:gridCol w:w="960"/>
        <w:gridCol w:w="960"/>
        <w:gridCol w:w="1043"/>
      </w:tblGrid>
      <w:tr w:rsidR="00C9713F" w:rsidRPr="00791E99" w14:paraId="1145755C" w14:textId="77777777" w:rsidTr="004D0B4D">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06D6EEE" w14:textId="52BE777F"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Table I</w:t>
            </w:r>
            <w:r>
              <w:rPr>
                <w:rFonts w:ascii="Times New Roman" w:eastAsia="Times New Roman" w:hAnsi="Times New Roman" w:cs="Times New Roman"/>
                <w:sz w:val="24"/>
                <w:szCs w:val="24"/>
              </w:rPr>
              <w:t>V</w:t>
            </w:r>
            <w:r w:rsidRPr="00791E99">
              <w:rPr>
                <w:rFonts w:ascii="Times New Roman" w:eastAsia="Times New Roman" w:hAnsi="Times New Roman" w:cs="Times New Roman"/>
                <w:sz w:val="24"/>
                <w:szCs w:val="24"/>
              </w:rPr>
              <w:t>.</w:t>
            </w:r>
            <w:r w:rsidR="00467BC4">
              <w:rPr>
                <w:rFonts w:ascii="Times New Roman" w:eastAsia="Times New Roman" w:hAnsi="Times New Roman" w:cs="Times New Roman"/>
                <w:sz w:val="24"/>
                <w:szCs w:val="24"/>
              </w:rPr>
              <w:t>15</w:t>
            </w:r>
          </w:p>
        </w:tc>
      </w:tr>
      <w:tr w:rsidR="00C9713F" w:rsidRPr="00791E99" w14:paraId="02F81F8D" w14:textId="77777777" w:rsidTr="004D0B4D">
        <w:trPr>
          <w:trHeight w:val="44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30B3F62E"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i/>
                <w:sz w:val="24"/>
                <w:szCs w:val="24"/>
              </w:rPr>
              <w:t xml:space="preserve">Fit Statistics Between Groups for </w:t>
            </w:r>
            <w:r>
              <w:rPr>
                <w:rFonts w:ascii="Times New Roman" w:eastAsia="Times New Roman" w:hAnsi="Times New Roman" w:cs="Times New Roman"/>
                <w:i/>
                <w:sz w:val="24"/>
                <w:szCs w:val="24"/>
              </w:rPr>
              <w:t>Second-order Model (DBVS-H</w:t>
            </w:r>
            <w:r w:rsidRPr="00791E99">
              <w:rPr>
                <w:rFonts w:ascii="Times New Roman" w:eastAsia="Times New Roman" w:hAnsi="Times New Roman" w:cs="Times New Roman"/>
                <w:i/>
                <w:sz w:val="24"/>
                <w:szCs w:val="24"/>
              </w:rPr>
              <w:t>)</w:t>
            </w:r>
          </w:p>
        </w:tc>
      </w:tr>
      <w:tr w:rsidR="00C9713F" w:rsidRPr="00791E99" w14:paraId="3EC44FF3" w14:textId="77777777" w:rsidTr="009540FB">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03DF19BA"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20EA9C36"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63779175"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7D141BE4"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077EEF05"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2BA44997"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58A7F73A"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RMSEA</w:t>
            </w:r>
          </w:p>
        </w:tc>
      </w:tr>
      <w:tr w:rsidR="00C9713F" w:rsidRPr="00791E99" w14:paraId="555A4B9B" w14:textId="77777777" w:rsidTr="009540FB">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C3BFBFD"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43EE32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16,751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B9D9C5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367.73</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882DC84"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F528EEB"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41947B"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7E9F49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.052</w:t>
            </w:r>
          </w:p>
        </w:tc>
      </w:tr>
      <w:tr w:rsidR="00C9713F" w:rsidRPr="00791E99" w14:paraId="68DCC1A1"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4135CF8"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5E23988"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12,216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2C61364"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662.13</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E295E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69DB01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A782AED"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F13778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.051</w:t>
            </w:r>
          </w:p>
        </w:tc>
      </w:tr>
      <w:tr w:rsidR="00C9713F" w:rsidRPr="00791E99" w14:paraId="2F7905A4"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7FD2855"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60145D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3,404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9E0C715"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642.15</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424E2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DBC88EE"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DDE1D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F2CA9C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.058</w:t>
            </w:r>
          </w:p>
        </w:tc>
      </w:tr>
      <w:tr w:rsidR="00C9713F" w:rsidRPr="00791E99" w14:paraId="1B99A090"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0DA24B7"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BBF6CE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1,131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59C1AD63"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362.49</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25962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FDC17E"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F4AD28"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CA39BB8"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.073</w:t>
            </w:r>
          </w:p>
        </w:tc>
      </w:tr>
      <w:tr w:rsidR="00C9713F" w:rsidRPr="00791E99" w14:paraId="45F5C593"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FB1690F"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4185FDC"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7,676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62234B1"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169.11</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94C45DD"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2107C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3424A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F6DE4F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.053</w:t>
            </w:r>
          </w:p>
        </w:tc>
      </w:tr>
      <w:tr w:rsidR="00C9713F" w:rsidRPr="00791E99" w14:paraId="549B6A42"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0A97D2F"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1343351"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9,075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4AA1699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211.39</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D5CAFE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7D57E5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5DDE9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031767E"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.050</w:t>
            </w:r>
          </w:p>
        </w:tc>
      </w:tr>
      <w:tr w:rsidR="00C9713F" w:rsidRPr="00791E99" w14:paraId="32C367E2"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9483F70"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3B6A73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7,835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13AE384"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A33DD">
              <w:rPr>
                <w:rFonts w:ascii="Times New Roman" w:hAnsi="Times New Roman" w:cs="Times New Roman"/>
                <w:color w:val="000000"/>
                <w:sz w:val="24"/>
                <w:szCs w:val="24"/>
              </w:rPr>
              <w:t>287.51</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3731AC"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794A7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.942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2B36F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3E852F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.056</w:t>
            </w:r>
          </w:p>
        </w:tc>
      </w:tr>
      <w:tr w:rsidR="00C9713F" w:rsidRPr="00791E99" w14:paraId="46D90403"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D750BB7" w14:textId="77777777" w:rsidR="00C9713F" w:rsidRPr="00791E99" w:rsidRDefault="00C9713F" w:rsidP="009540FB">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E4F315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3,870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F23AEFE"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617.56</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6FD137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39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E00011"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.937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6F4520"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.042</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0BB91E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.054</w:t>
            </w:r>
          </w:p>
        </w:tc>
      </w:tr>
      <w:tr w:rsidR="00C9713F" w:rsidRPr="00791E99" w14:paraId="627C4CC7"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E7BD0AB"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Hispanic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F00E0FA"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2,740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FC39AC8"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376.98</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15BAD5"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AD3E7F"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.918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B433BB2"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7D55DFEC"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.048</w:t>
            </w:r>
          </w:p>
        </w:tc>
      </w:tr>
      <w:tr w:rsidR="00C9713F" w:rsidRPr="00791E99" w14:paraId="10001D98"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59A6BCC"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026547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983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9832D86"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192.36</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7654C8"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9F5419"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.920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16A1BF3"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.051</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EBEFD1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.053</w:t>
            </w:r>
          </w:p>
        </w:tc>
      </w:tr>
      <w:tr w:rsidR="00C9713F" w:rsidRPr="00791E99" w14:paraId="548C8C96"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6F7C1992"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6EDEF94"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1,323</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10CA5DA" w14:textId="77777777" w:rsidR="00C9713F" w:rsidRPr="008A33DD" w:rsidRDefault="003E7AA4" w:rsidP="009540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713F" w:rsidRPr="008A33DD">
              <w:rPr>
                <w:rFonts w:ascii="Times New Roman" w:hAnsi="Times New Roman" w:cs="Times New Roman"/>
                <w:color w:val="000000"/>
                <w:sz w:val="24"/>
                <w:szCs w:val="24"/>
              </w:rPr>
              <w:t>314.91</w:t>
            </w:r>
            <w:r w:rsidR="006A2BB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439907"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526CB1"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.918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20C99E"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.053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2E3B466" w14:textId="77777777" w:rsidR="00C9713F" w:rsidRPr="008A33DD" w:rsidRDefault="00C9713F" w:rsidP="009540FB">
            <w:pPr>
              <w:rPr>
                <w:rFonts w:ascii="Times New Roman" w:hAnsi="Times New Roman" w:cs="Times New Roman"/>
                <w:color w:val="000000"/>
                <w:sz w:val="24"/>
                <w:szCs w:val="24"/>
              </w:rPr>
            </w:pPr>
            <w:r w:rsidRPr="008A33DD">
              <w:rPr>
                <w:rFonts w:ascii="Times New Roman" w:hAnsi="Times New Roman" w:cs="Times New Roman"/>
                <w:color w:val="000000"/>
                <w:sz w:val="24"/>
                <w:szCs w:val="24"/>
              </w:rPr>
              <w:t>.063</w:t>
            </w:r>
          </w:p>
        </w:tc>
      </w:tr>
      <w:tr w:rsidR="00C9713F" w:rsidRPr="00791E99" w14:paraId="5283F75D" w14:textId="77777777" w:rsidTr="004D0B4D">
        <w:trPr>
          <w:trHeight w:val="953"/>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2EFA4709"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4D0B4D">
              <w:rPr>
                <w:rFonts w:ascii="Times New Roman" w:eastAsia="Times New Roman" w:hAnsi="Times New Roman" w:cs="Times New Roman"/>
                <w:sz w:val="24"/>
                <w:szCs w:val="24"/>
              </w:rPr>
              <w:t xml:space="preserve">Note. </w:t>
            </w:r>
            <w:r w:rsidRPr="004D0B4D">
              <w:rPr>
                <w:rFonts w:ascii="Times New Roman" w:eastAsia="Times New Roman" w:hAnsi="Times New Roman" w:cs="Times New Roman"/>
                <w:i/>
                <w:iCs/>
                <w:sz w:val="24"/>
                <w:szCs w:val="24"/>
              </w:rPr>
              <w:t>χ</w:t>
            </w:r>
            <w:r w:rsidRPr="004D0B4D">
              <w:rPr>
                <w:rFonts w:ascii="Times New Roman" w:eastAsia="Times New Roman" w:hAnsi="Times New Roman" w:cs="Times New Roman"/>
                <w:i/>
                <w:iCs/>
                <w:sz w:val="24"/>
                <w:szCs w:val="24"/>
                <w:vertAlign w:val="superscript"/>
              </w:rPr>
              <w:t xml:space="preserve">2 </w:t>
            </w:r>
            <w:r w:rsidRPr="004D0B4D">
              <w:rPr>
                <w:rFonts w:ascii="Times New Roman" w:eastAsia="Times New Roman" w:hAnsi="Times New Roman" w:cs="Times New Roman"/>
                <w:i/>
                <w:iCs/>
                <w:sz w:val="24"/>
                <w:szCs w:val="24"/>
              </w:rPr>
              <w:t xml:space="preserve">= </w:t>
            </w:r>
            <w:r w:rsidRPr="004D0B4D">
              <w:rPr>
                <w:rFonts w:ascii="Times New Roman" w:eastAsia="Times New Roman" w:hAnsi="Times New Roman" w:cs="Times New Roman"/>
                <w:sz w:val="24"/>
                <w:szCs w:val="24"/>
              </w:rPr>
              <w:t xml:space="preserve">Chi-square statistic; </w:t>
            </w:r>
            <w:r w:rsidRPr="004D0B4D">
              <w:rPr>
                <w:rFonts w:ascii="Times New Roman" w:eastAsia="Times New Roman" w:hAnsi="Times New Roman" w:cs="Times New Roman"/>
                <w:i/>
                <w:iCs/>
                <w:sz w:val="24"/>
                <w:szCs w:val="24"/>
              </w:rPr>
              <w:t xml:space="preserve">df </w:t>
            </w:r>
            <w:r w:rsidRPr="004D0B4D">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006A2BBB" w:rsidRPr="004D0B4D">
              <w:rPr>
                <w:rFonts w:ascii="Times New Roman" w:eastAsia="Times New Roman" w:hAnsi="Times New Roman" w:cs="Times New Roman"/>
                <w:sz w:val="24"/>
                <w:szCs w:val="24"/>
              </w:rPr>
              <w:t>*</w:t>
            </w:r>
            <w:r w:rsidR="006A2BBB" w:rsidRPr="004D0B4D">
              <w:rPr>
                <w:rFonts w:ascii="Times New Roman" w:eastAsia="Times New Roman" w:hAnsi="Times New Roman" w:cs="Times New Roman"/>
                <w:i/>
                <w:sz w:val="24"/>
                <w:szCs w:val="24"/>
              </w:rPr>
              <w:t>p</w:t>
            </w:r>
            <w:r w:rsidR="006A2BBB" w:rsidRPr="004D0B4D">
              <w:rPr>
                <w:rFonts w:ascii="Times New Roman" w:eastAsia="Times New Roman" w:hAnsi="Times New Roman" w:cs="Times New Roman"/>
                <w:sz w:val="24"/>
                <w:szCs w:val="24"/>
              </w:rPr>
              <w:t xml:space="preserve"> &lt;.001</w:t>
            </w:r>
          </w:p>
        </w:tc>
      </w:tr>
    </w:tbl>
    <w:p w14:paraId="2BB5957C" w14:textId="77777777" w:rsidR="00C9713F" w:rsidRDefault="00C9713F" w:rsidP="00C9713F">
      <w:pPr>
        <w:spacing w:line="240" w:lineRule="auto"/>
        <w:ind w:firstLine="720"/>
        <w:jc w:val="left"/>
        <w:rPr>
          <w:rFonts w:ascii="Times New Roman" w:hAnsi="Times New Roman" w:cs="Times New Roman"/>
          <w:b/>
          <w:sz w:val="24"/>
          <w:szCs w:val="24"/>
        </w:rPr>
      </w:pPr>
    </w:p>
    <w:p w14:paraId="703482B2" w14:textId="036C3FF6" w:rsidR="00C9713F" w:rsidRPr="00386729" w:rsidRDefault="00996668" w:rsidP="00996668">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C9713F" w:rsidRPr="00386729">
        <w:rPr>
          <w:rFonts w:ascii="Times New Roman" w:hAnsi="Times New Roman" w:cs="Times New Roman"/>
          <w:b/>
          <w:sz w:val="24"/>
          <w:szCs w:val="24"/>
        </w:rPr>
        <w:t>Measurement invariance across grade level.</w:t>
      </w:r>
      <w:r w:rsidR="00C9713F" w:rsidRPr="00386729">
        <w:rPr>
          <w:rFonts w:ascii="Times New Roman" w:hAnsi="Times New Roman" w:cs="Times New Roman"/>
          <w:i/>
          <w:sz w:val="24"/>
          <w:szCs w:val="24"/>
        </w:rPr>
        <w:t xml:space="preserve"> </w:t>
      </w:r>
      <w:r w:rsidR="00C9713F" w:rsidRPr="00386729">
        <w:rPr>
          <w:rFonts w:ascii="Times New Roman" w:hAnsi="Times New Roman" w:cs="Times New Roman"/>
          <w:sz w:val="24"/>
          <w:szCs w:val="24"/>
        </w:rPr>
        <w:t>A model testing the configural invariance across elementary, middle</w:t>
      </w:r>
      <w:r w:rsidR="00C9713F" w:rsidRPr="00504705">
        <w:rPr>
          <w:rFonts w:ascii="Times New Roman" w:hAnsi="Times New Roman" w:cs="Times New Roman"/>
          <w:sz w:val="24"/>
          <w:szCs w:val="24"/>
        </w:rPr>
        <w:t>, and high school grade levels yielded fit statistics that suggested adequate model fit (see Table I</w:t>
      </w:r>
      <w:r w:rsidR="00467BC4">
        <w:rPr>
          <w:rFonts w:ascii="Times New Roman" w:hAnsi="Times New Roman" w:cs="Times New Roman"/>
          <w:sz w:val="24"/>
          <w:szCs w:val="24"/>
        </w:rPr>
        <w:t>V.16</w:t>
      </w:r>
      <w:r w:rsidR="00C9713F" w:rsidRPr="00386729">
        <w:rPr>
          <w:rFonts w:ascii="Times New Roman" w:hAnsi="Times New Roman" w:cs="Times New Roman"/>
          <w:sz w:val="24"/>
          <w:szCs w:val="24"/>
        </w:rPr>
        <w:t xml:space="preserve">). The difference between test statistics for the </w:t>
      </w:r>
      <w:r w:rsidR="00C9713F" w:rsidRPr="00386729">
        <w:rPr>
          <w:rFonts w:ascii="Times New Roman" w:eastAsia="Times New Roman" w:hAnsi="Times New Roman" w:cs="Times New Roman"/>
          <w:sz w:val="24"/>
          <w:szCs w:val="24"/>
        </w:rPr>
        <w:t xml:space="preserve">invariance of first-order factor loadings (Model 2) and </w:t>
      </w:r>
      <w:r w:rsidR="00C9713F" w:rsidRPr="00386729">
        <w:rPr>
          <w:rFonts w:ascii="Times New Roman" w:hAnsi="Times New Roman" w:cs="Times New Roman"/>
          <w:sz w:val="24"/>
          <w:szCs w:val="24"/>
        </w:rPr>
        <w:t xml:space="preserve">configural invariance (Model 1) models indicated </w:t>
      </w:r>
      <w:r w:rsidR="00C9713F" w:rsidRPr="00386729">
        <w:rPr>
          <w:rFonts w:ascii="Times New Roman" w:eastAsia="Times New Roman" w:hAnsi="Times New Roman" w:cs="Times New Roman"/>
          <w:sz w:val="24"/>
          <w:szCs w:val="24"/>
        </w:rPr>
        <w:t>invariance of first-order factor loadings</w:t>
      </w:r>
      <w:r w:rsidR="001103E7">
        <w:rPr>
          <w:rFonts w:ascii="Times New Roman" w:hAnsi="Times New Roman" w:cs="Times New Roman"/>
          <w:sz w:val="24"/>
          <w:szCs w:val="24"/>
        </w:rPr>
        <w:t xml:space="preserve"> </w:t>
      </w:r>
      <w:r w:rsidR="00C9713F" w:rsidRPr="00386729">
        <w:rPr>
          <w:rFonts w:ascii="Times New Roman" w:hAnsi="Times New Roman" w:cs="Times New Roman"/>
          <w:sz w:val="24"/>
          <w:szCs w:val="24"/>
        </w:rPr>
        <w:t xml:space="preserve">across grade level: Satorra–Bentler scaled chi-square difference test = </w:t>
      </w:r>
      <w:r w:rsidR="00C9713F" w:rsidRPr="00971CC5">
        <w:rPr>
          <w:rStyle w:val="cwcot"/>
          <w:rFonts w:ascii="Times New Roman" w:hAnsi="Times New Roman" w:cs="Times New Roman"/>
          <w:sz w:val="24"/>
          <w:szCs w:val="24"/>
        </w:rPr>
        <w:t xml:space="preserve">309.66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18), </w:t>
      </w:r>
      <w:r w:rsidR="00C9713F" w:rsidRPr="00504705">
        <w:rPr>
          <w:rFonts w:ascii="Times New Roman" w:hAnsi="Times New Roman" w:cs="Times New Roman"/>
          <w:i/>
          <w:sz w:val="24"/>
          <w:szCs w:val="24"/>
        </w:rPr>
        <w:t>p</w:t>
      </w:r>
      <w:r w:rsidR="00C9713F" w:rsidRPr="00440019">
        <w:rPr>
          <w:rFonts w:ascii="Times New Roman" w:hAnsi="Times New Roman" w:cs="Times New Roman"/>
          <w:sz w:val="24"/>
          <w:szCs w:val="24"/>
        </w:rPr>
        <w:t xml:space="preserve"> &lt; .001, ΔCFI &lt; .01. The difference between test statistics for the models testing invariance of </w:t>
      </w:r>
      <w:r w:rsidR="00C9713F" w:rsidRPr="00386729">
        <w:rPr>
          <w:rFonts w:ascii="Times New Roman" w:eastAsia="Times New Roman" w:hAnsi="Times New Roman" w:cs="Times New Roman"/>
          <w:sz w:val="24"/>
          <w:szCs w:val="24"/>
        </w:rPr>
        <w:t>first- and second-order factor loadings</w:t>
      </w:r>
      <w:r w:rsidR="00C9713F" w:rsidRPr="00386729">
        <w:rPr>
          <w:rFonts w:ascii="Times New Roman" w:hAnsi="Times New Roman" w:cs="Times New Roman"/>
          <w:sz w:val="24"/>
          <w:szCs w:val="24"/>
        </w:rPr>
        <w:t xml:space="preserve"> (Model 3) and </w:t>
      </w:r>
      <w:r w:rsidR="00C9713F" w:rsidRPr="00386729">
        <w:rPr>
          <w:rFonts w:ascii="Times New Roman" w:eastAsia="Times New Roman" w:hAnsi="Times New Roman" w:cs="Times New Roman"/>
          <w:sz w:val="24"/>
          <w:szCs w:val="24"/>
        </w:rPr>
        <w:t>invariance of first-order factor loadings (Model 2)</w:t>
      </w:r>
      <w:r w:rsidR="00C9713F" w:rsidRPr="00386729">
        <w:rPr>
          <w:rFonts w:ascii="Times New Roman" w:hAnsi="Times New Roman" w:cs="Times New Roman"/>
          <w:sz w:val="24"/>
          <w:szCs w:val="24"/>
        </w:rPr>
        <w:t xml:space="preserve"> indicated invariance of </w:t>
      </w:r>
      <w:r w:rsidR="00C9713F" w:rsidRPr="00386729">
        <w:rPr>
          <w:rFonts w:ascii="Times New Roman" w:eastAsia="Times New Roman" w:hAnsi="Times New Roman" w:cs="Times New Roman"/>
          <w:sz w:val="24"/>
          <w:szCs w:val="24"/>
        </w:rPr>
        <w:t xml:space="preserve">second-order factor loadings across grade level: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29.04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4),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 ΔCFI &lt; .01. The diff</w:t>
      </w:r>
      <w:r w:rsidR="00C9713F" w:rsidRPr="00504705">
        <w:rPr>
          <w:rFonts w:ascii="Times New Roman" w:hAnsi="Times New Roman" w:cs="Times New Roman"/>
          <w:sz w:val="24"/>
          <w:szCs w:val="24"/>
        </w:rPr>
        <w:t xml:space="preserve">erence between test statistics for the models testing invariance of </w:t>
      </w:r>
      <w:r w:rsidR="00C9713F" w:rsidRPr="00440019">
        <w:rPr>
          <w:rFonts w:ascii="Times New Roman" w:eastAsia="Times New Roman" w:hAnsi="Times New Roman" w:cs="Times New Roman"/>
          <w:sz w:val="24"/>
          <w:szCs w:val="24"/>
        </w:rPr>
        <w:t>invariance of first- and second-order factor loading and intercepts of measured variables (Model 4)</w:t>
      </w:r>
      <w:r w:rsidR="00C9713F" w:rsidRPr="00386729">
        <w:rPr>
          <w:rFonts w:ascii="Times New Roman" w:hAnsi="Times New Roman" w:cs="Times New Roman"/>
          <w:sz w:val="24"/>
          <w:szCs w:val="24"/>
        </w:rPr>
        <w:t xml:space="preserve"> a</w:t>
      </w:r>
      <w:r w:rsidR="00C9713F" w:rsidRPr="00386729">
        <w:rPr>
          <w:rFonts w:ascii="Times New Roman" w:eastAsia="Times New Roman" w:hAnsi="Times New Roman" w:cs="Times New Roman"/>
          <w:sz w:val="24"/>
          <w:szCs w:val="24"/>
        </w:rPr>
        <w:t>nd invariance first- and second-order factor loadings</w:t>
      </w:r>
      <w:r w:rsidR="00C9713F" w:rsidRPr="00386729">
        <w:rPr>
          <w:rFonts w:ascii="Times New Roman" w:hAnsi="Times New Roman" w:cs="Times New Roman"/>
          <w:sz w:val="24"/>
          <w:szCs w:val="24"/>
        </w:rPr>
        <w:t xml:space="preserve"> (Model 3) indicated invariance of </w:t>
      </w:r>
      <w:r w:rsidR="00C9713F" w:rsidRPr="00386729">
        <w:rPr>
          <w:rFonts w:ascii="Times New Roman" w:eastAsia="Times New Roman" w:hAnsi="Times New Roman" w:cs="Times New Roman"/>
          <w:sz w:val="24"/>
          <w:szCs w:val="24"/>
        </w:rPr>
        <w:t xml:space="preserve">intercepts across grade level: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38.05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8),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 ΔCFI &lt; .01. The difference between test statistics for the models testing </w:t>
      </w:r>
      <w:r w:rsidR="00C9713F" w:rsidRPr="00504705">
        <w:rPr>
          <w:rFonts w:ascii="Times New Roman" w:eastAsia="Times New Roman" w:hAnsi="Times New Roman" w:cs="Times New Roman"/>
          <w:sz w:val="24"/>
          <w:szCs w:val="24"/>
        </w:rPr>
        <w:t>invariance</w:t>
      </w:r>
      <w:r w:rsidR="00C9713F" w:rsidRPr="00440019">
        <w:rPr>
          <w:rFonts w:ascii="Times New Roman" w:eastAsia="Times New Roman" w:hAnsi="Times New Roman" w:cs="Times New Roman"/>
          <w:sz w:val="24"/>
          <w:szCs w:val="24"/>
        </w:rPr>
        <w:t xml:space="preserve"> of first- and second-order factor loadings and intercepts and first-order latent factors (Model 5) and invariance of first- and second-order factor lo</w:t>
      </w:r>
      <w:r w:rsidR="00C9713F" w:rsidRPr="00386729">
        <w:rPr>
          <w:rFonts w:ascii="Times New Roman" w:eastAsia="Times New Roman" w:hAnsi="Times New Roman" w:cs="Times New Roman"/>
          <w:sz w:val="24"/>
          <w:szCs w:val="24"/>
        </w:rPr>
        <w:t>ading and intercepts (Model 4)</w:t>
      </w:r>
      <w:r w:rsidR="00C9713F" w:rsidRPr="00386729">
        <w:rPr>
          <w:rFonts w:ascii="Times New Roman" w:hAnsi="Times New Roman" w:cs="Times New Roman"/>
          <w:sz w:val="24"/>
          <w:szCs w:val="24"/>
        </w:rPr>
        <w:t xml:space="preserve"> indicated invariance of </w:t>
      </w:r>
      <w:r w:rsidR="00C9713F" w:rsidRPr="00386729">
        <w:rPr>
          <w:rFonts w:ascii="Times New Roman" w:eastAsia="Times New Roman" w:hAnsi="Times New Roman" w:cs="Times New Roman"/>
          <w:sz w:val="24"/>
          <w:szCs w:val="24"/>
        </w:rPr>
        <w:t xml:space="preserve">first-order latent factors across grade level: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7.13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5), </w:t>
      </w:r>
      <w:r w:rsidR="00C9713F" w:rsidRPr="00386729">
        <w:rPr>
          <w:rFonts w:ascii="Times New Roman" w:hAnsi="Times New Roman" w:cs="Times New Roman"/>
          <w:i/>
          <w:sz w:val="24"/>
          <w:szCs w:val="24"/>
        </w:rPr>
        <w:t xml:space="preserve">p </w:t>
      </w:r>
      <w:r w:rsidR="00C9713F" w:rsidRPr="00504705">
        <w:rPr>
          <w:rFonts w:ascii="Times New Roman" w:hAnsi="Times New Roman" w:cs="Times New Roman"/>
          <w:sz w:val="24"/>
          <w:szCs w:val="24"/>
        </w:rPr>
        <w:t>= ns</w:t>
      </w:r>
      <w:r w:rsidR="00C9713F" w:rsidRPr="00440019">
        <w:rPr>
          <w:rFonts w:ascii="Times New Roman" w:hAnsi="Times New Roman" w:cs="Times New Roman"/>
          <w:sz w:val="24"/>
          <w:szCs w:val="24"/>
        </w:rPr>
        <w:t>, ΔCFI &lt; .01.</w:t>
      </w:r>
    </w:p>
    <w:p w14:paraId="2986DFE6" w14:textId="77777777" w:rsidR="00C9713F" w:rsidRPr="00386729" w:rsidRDefault="00C9713F" w:rsidP="00C9713F">
      <w:pPr>
        <w:spacing w:line="240" w:lineRule="auto"/>
        <w:jc w:val="left"/>
        <w:rPr>
          <w:rFonts w:ascii="Times New Roman" w:hAnsi="Times New Roman" w:cs="Times New Roman"/>
          <w:sz w:val="24"/>
          <w:szCs w:val="24"/>
        </w:rPr>
      </w:pPr>
    </w:p>
    <w:p w14:paraId="36485080" w14:textId="67879793" w:rsidR="00C9713F" w:rsidRDefault="00996668" w:rsidP="00996668">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C9713F" w:rsidRPr="00386729">
        <w:rPr>
          <w:rFonts w:ascii="Times New Roman" w:hAnsi="Times New Roman" w:cs="Times New Roman"/>
          <w:b/>
          <w:sz w:val="24"/>
          <w:szCs w:val="24"/>
        </w:rPr>
        <w:t>Measurement invariance across gender.</w:t>
      </w:r>
      <w:r w:rsidR="00C9713F" w:rsidRPr="00386729">
        <w:rPr>
          <w:rFonts w:ascii="Times New Roman" w:hAnsi="Times New Roman" w:cs="Times New Roman"/>
          <w:sz w:val="24"/>
          <w:szCs w:val="24"/>
        </w:rPr>
        <w:t xml:space="preserve"> A model testing the configural invariance across male and female parents yielded fit statistics that suggested ade</w:t>
      </w:r>
      <w:r w:rsidR="00467BC4">
        <w:rPr>
          <w:rFonts w:ascii="Times New Roman" w:hAnsi="Times New Roman" w:cs="Times New Roman"/>
          <w:sz w:val="24"/>
          <w:szCs w:val="24"/>
        </w:rPr>
        <w:t>quate model fit (see Table IV.16</w:t>
      </w:r>
      <w:r w:rsidR="00C9713F" w:rsidRPr="00386729">
        <w:rPr>
          <w:rFonts w:ascii="Times New Roman" w:hAnsi="Times New Roman" w:cs="Times New Roman"/>
          <w:sz w:val="24"/>
          <w:szCs w:val="24"/>
        </w:rPr>
        <w:t xml:space="preserve">). The difference between test statistics for the </w:t>
      </w:r>
      <w:r w:rsidR="00C9713F" w:rsidRPr="00386729">
        <w:rPr>
          <w:rFonts w:ascii="Times New Roman" w:eastAsia="Times New Roman" w:hAnsi="Times New Roman" w:cs="Times New Roman"/>
          <w:sz w:val="24"/>
          <w:szCs w:val="24"/>
        </w:rPr>
        <w:t xml:space="preserve">invariance of first-order factor loadings (Model 2) and </w:t>
      </w:r>
      <w:r w:rsidR="00C9713F" w:rsidRPr="00386729">
        <w:rPr>
          <w:rFonts w:ascii="Times New Roman" w:hAnsi="Times New Roman" w:cs="Times New Roman"/>
          <w:sz w:val="24"/>
          <w:szCs w:val="24"/>
        </w:rPr>
        <w:t xml:space="preserve">configural invariance (Model 1) models indicated </w:t>
      </w:r>
      <w:r w:rsidR="00C9713F" w:rsidRPr="00386729">
        <w:rPr>
          <w:rFonts w:ascii="Times New Roman" w:eastAsia="Times New Roman" w:hAnsi="Times New Roman" w:cs="Times New Roman"/>
          <w:sz w:val="24"/>
          <w:szCs w:val="24"/>
        </w:rPr>
        <w:t xml:space="preserve">invariance of first-order factor loadings </w:t>
      </w:r>
      <w:r w:rsidR="00C9713F" w:rsidRPr="00386729">
        <w:rPr>
          <w:rFonts w:ascii="Times New Roman" w:hAnsi="Times New Roman" w:cs="Times New Roman"/>
          <w:sz w:val="24"/>
          <w:szCs w:val="24"/>
        </w:rPr>
        <w:t xml:space="preserve">across gender: Satorra–Bentler scaled chi-square difference test = </w:t>
      </w:r>
      <w:r w:rsidR="00C9713F" w:rsidRPr="00971CC5">
        <w:rPr>
          <w:rStyle w:val="cwcot"/>
          <w:rFonts w:ascii="Times New Roman" w:hAnsi="Times New Roman" w:cs="Times New Roman"/>
          <w:sz w:val="24"/>
          <w:szCs w:val="24"/>
        </w:rPr>
        <w:t xml:space="preserve">34.29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9),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 </w:t>
      </w:r>
      <w:r w:rsidR="00C9713F" w:rsidRPr="00386729">
        <w:rPr>
          <w:rFonts w:ascii="Times New Roman" w:hAnsi="Times New Roman" w:cs="Times New Roman"/>
          <w:sz w:val="24"/>
          <w:szCs w:val="24"/>
        </w:rPr>
        <w:lastRenderedPageBreak/>
        <w:t>ΔCFI &lt; .01. The difference between</w:t>
      </w:r>
      <w:r w:rsidR="00C9713F" w:rsidRPr="00504705">
        <w:rPr>
          <w:rFonts w:ascii="Times New Roman" w:hAnsi="Times New Roman" w:cs="Times New Roman"/>
          <w:sz w:val="24"/>
          <w:szCs w:val="24"/>
        </w:rPr>
        <w:t xml:space="preserve"> test statistics for the models testing invariance of </w:t>
      </w:r>
      <w:r w:rsidR="00C9713F" w:rsidRPr="00440019">
        <w:rPr>
          <w:rFonts w:ascii="Times New Roman" w:eastAsia="Times New Roman" w:hAnsi="Times New Roman" w:cs="Times New Roman"/>
          <w:sz w:val="24"/>
          <w:szCs w:val="24"/>
        </w:rPr>
        <w:t>first- and second-order factor loadings</w:t>
      </w:r>
      <w:r w:rsidR="00C9713F" w:rsidRPr="00386729">
        <w:rPr>
          <w:rFonts w:ascii="Times New Roman" w:hAnsi="Times New Roman" w:cs="Times New Roman"/>
          <w:sz w:val="24"/>
          <w:szCs w:val="24"/>
        </w:rPr>
        <w:t xml:space="preserve"> (Model 3) and </w:t>
      </w:r>
      <w:r w:rsidR="00C9713F" w:rsidRPr="00386729">
        <w:rPr>
          <w:rFonts w:ascii="Times New Roman" w:eastAsia="Times New Roman" w:hAnsi="Times New Roman" w:cs="Times New Roman"/>
          <w:sz w:val="24"/>
          <w:szCs w:val="24"/>
        </w:rPr>
        <w:t>invariance of first-order factor loadings (Model 2)</w:t>
      </w:r>
      <w:r w:rsidR="00C9713F" w:rsidRPr="00386729">
        <w:rPr>
          <w:rFonts w:ascii="Times New Roman" w:hAnsi="Times New Roman" w:cs="Times New Roman"/>
          <w:sz w:val="24"/>
          <w:szCs w:val="24"/>
        </w:rPr>
        <w:t xml:space="preserve"> indicated invariance of </w:t>
      </w:r>
      <w:r w:rsidR="00C9713F" w:rsidRPr="00386729">
        <w:rPr>
          <w:rFonts w:ascii="Times New Roman" w:eastAsia="Times New Roman" w:hAnsi="Times New Roman" w:cs="Times New Roman"/>
          <w:sz w:val="24"/>
          <w:szCs w:val="24"/>
        </w:rPr>
        <w:t xml:space="preserve">second-order factor loadings across gender: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91.17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2),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w:t>
      </w:r>
      <w:r w:rsidR="00C9713F" w:rsidRPr="00504705">
        <w:rPr>
          <w:rFonts w:ascii="Times New Roman" w:hAnsi="Times New Roman" w:cs="Times New Roman"/>
          <w:sz w:val="24"/>
          <w:szCs w:val="24"/>
        </w:rPr>
        <w:t xml:space="preserve">, </w:t>
      </w:r>
      <w:r w:rsidR="00C9713F" w:rsidRPr="00440019">
        <w:rPr>
          <w:rFonts w:ascii="Times New Roman" w:hAnsi="Times New Roman" w:cs="Times New Roman"/>
          <w:sz w:val="24"/>
          <w:szCs w:val="24"/>
        </w:rPr>
        <w:t xml:space="preserve"> ΔCFI &lt; .01. The difference between test statistics for the models testing invariance </w:t>
      </w:r>
      <w:r w:rsidR="00C9713F" w:rsidRPr="00386729">
        <w:rPr>
          <w:rFonts w:ascii="Times New Roman" w:eastAsia="Times New Roman" w:hAnsi="Times New Roman" w:cs="Times New Roman"/>
          <w:sz w:val="24"/>
          <w:szCs w:val="24"/>
        </w:rPr>
        <w:t>of first- and second-order factor loading and intercepts (Model 4)</w:t>
      </w:r>
      <w:r w:rsidR="00C9713F" w:rsidRPr="00386729">
        <w:rPr>
          <w:rFonts w:ascii="Times New Roman" w:hAnsi="Times New Roman" w:cs="Times New Roman"/>
          <w:sz w:val="24"/>
          <w:szCs w:val="24"/>
        </w:rPr>
        <w:t xml:space="preserve"> a</w:t>
      </w:r>
      <w:r w:rsidR="00C9713F" w:rsidRPr="00386729">
        <w:rPr>
          <w:rFonts w:ascii="Times New Roman" w:eastAsia="Times New Roman" w:hAnsi="Times New Roman" w:cs="Times New Roman"/>
          <w:sz w:val="24"/>
          <w:szCs w:val="24"/>
        </w:rPr>
        <w:t>nd invariance first- and second-order factor loadings</w:t>
      </w:r>
      <w:r w:rsidR="00C9713F" w:rsidRPr="00386729">
        <w:rPr>
          <w:rFonts w:ascii="Times New Roman" w:hAnsi="Times New Roman" w:cs="Times New Roman"/>
          <w:sz w:val="24"/>
          <w:szCs w:val="24"/>
        </w:rPr>
        <w:t xml:space="preserve"> (Model 3) indicated invariance of </w:t>
      </w:r>
      <w:r w:rsidR="00C9713F" w:rsidRPr="00386729">
        <w:rPr>
          <w:rFonts w:ascii="Times New Roman" w:eastAsia="Times New Roman" w:hAnsi="Times New Roman" w:cs="Times New Roman"/>
          <w:sz w:val="24"/>
          <w:szCs w:val="24"/>
        </w:rPr>
        <w:t xml:space="preserve">intercepts of measured variables across gender: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33.24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9),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.001, ΔCFI &lt; .01. The difference between te</w:t>
      </w:r>
      <w:r w:rsidR="00C9713F" w:rsidRPr="00504705">
        <w:rPr>
          <w:rFonts w:ascii="Times New Roman" w:hAnsi="Times New Roman" w:cs="Times New Roman"/>
          <w:sz w:val="24"/>
          <w:szCs w:val="24"/>
        </w:rPr>
        <w:t>st statistics for the</w:t>
      </w:r>
      <w:r w:rsidR="00C9713F" w:rsidRPr="00440019">
        <w:rPr>
          <w:rFonts w:ascii="Times New Roman" w:hAnsi="Times New Roman" w:cs="Times New Roman"/>
          <w:sz w:val="24"/>
          <w:szCs w:val="24"/>
        </w:rPr>
        <w:t xml:space="preserve"> models testing </w:t>
      </w:r>
      <w:r w:rsidR="00C9713F" w:rsidRPr="00386729">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 and intercepts (Model 4)</w:t>
      </w:r>
      <w:r w:rsidR="00C9713F" w:rsidRPr="00386729">
        <w:rPr>
          <w:rFonts w:ascii="Times New Roman" w:hAnsi="Times New Roman" w:cs="Times New Roman"/>
          <w:sz w:val="24"/>
          <w:szCs w:val="24"/>
        </w:rPr>
        <w:t xml:space="preserve"> indicated invariance of </w:t>
      </w:r>
      <w:r w:rsidR="00C9713F" w:rsidRPr="00386729">
        <w:rPr>
          <w:rFonts w:ascii="Times New Roman" w:eastAsia="Times New Roman" w:hAnsi="Times New Roman" w:cs="Times New Roman"/>
          <w:sz w:val="24"/>
          <w:szCs w:val="24"/>
        </w:rPr>
        <w:t xml:space="preserve">first-order latent factors across gender: </w:t>
      </w:r>
      <w:r w:rsidR="00C9713F" w:rsidRPr="00386729">
        <w:rPr>
          <w:rFonts w:ascii="Times New Roman" w:hAnsi="Times New Roman" w:cs="Times New Roman"/>
          <w:sz w:val="24"/>
          <w:szCs w:val="24"/>
        </w:rPr>
        <w:t xml:space="preserve">Satorra–Bentler scaled chi-square difference test = </w:t>
      </w:r>
      <w:r w:rsidR="00C9713F" w:rsidRPr="00971CC5">
        <w:rPr>
          <w:rStyle w:val="cwcot"/>
          <w:rFonts w:ascii="Times New Roman" w:hAnsi="Times New Roman" w:cs="Times New Roman"/>
          <w:sz w:val="24"/>
          <w:szCs w:val="24"/>
        </w:rPr>
        <w:t xml:space="preserve">10.55 </w:t>
      </w:r>
      <w:r w:rsidR="00C9713F" w:rsidRPr="00386729">
        <w:rPr>
          <w:rFonts w:ascii="Times New Roman" w:hAnsi="Times New Roman" w:cs="Times New Roman"/>
          <w:sz w:val="24"/>
          <w:szCs w:val="24"/>
        </w:rPr>
        <w:t>(Δ</w:t>
      </w:r>
      <w:r w:rsidR="00C9713F" w:rsidRPr="00386729">
        <w:rPr>
          <w:rFonts w:ascii="Times New Roman" w:hAnsi="Times New Roman" w:cs="Times New Roman"/>
          <w:i/>
          <w:sz w:val="24"/>
          <w:szCs w:val="24"/>
        </w:rPr>
        <w:t>df</w:t>
      </w:r>
      <w:r w:rsidR="00C9713F" w:rsidRPr="00386729">
        <w:rPr>
          <w:rFonts w:ascii="Times New Roman" w:hAnsi="Times New Roman" w:cs="Times New Roman"/>
          <w:sz w:val="24"/>
          <w:szCs w:val="24"/>
        </w:rPr>
        <w:t xml:space="preserve"> = 2), </w:t>
      </w:r>
      <w:r w:rsidR="00C9713F" w:rsidRPr="00386729">
        <w:rPr>
          <w:rFonts w:ascii="Times New Roman" w:hAnsi="Times New Roman" w:cs="Times New Roman"/>
          <w:i/>
          <w:sz w:val="24"/>
          <w:szCs w:val="24"/>
        </w:rPr>
        <w:t>p</w:t>
      </w:r>
      <w:r w:rsidR="00C9713F" w:rsidRPr="00386729">
        <w:rPr>
          <w:rFonts w:ascii="Times New Roman" w:hAnsi="Times New Roman" w:cs="Times New Roman"/>
          <w:sz w:val="24"/>
          <w:szCs w:val="24"/>
        </w:rPr>
        <w:t xml:space="preserve"> &lt; .05, ΔCFI &lt; .01.</w:t>
      </w:r>
    </w:p>
    <w:p w14:paraId="0F44FF17" w14:textId="77777777" w:rsidR="001103E7" w:rsidRDefault="001103E7" w:rsidP="00C9713F">
      <w:pPr>
        <w:spacing w:line="240" w:lineRule="auto"/>
        <w:ind w:firstLine="720"/>
        <w:jc w:val="left"/>
        <w:rPr>
          <w:rFonts w:ascii="Times New Roman" w:hAnsi="Times New Roman" w:cs="Times New Roman"/>
          <w:sz w:val="24"/>
          <w:szCs w:val="24"/>
        </w:rPr>
      </w:pPr>
    </w:p>
    <w:p w14:paraId="64FADEDC" w14:textId="5D49ABA1" w:rsidR="001103E7" w:rsidRDefault="00996668" w:rsidP="00996668">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1103E7" w:rsidRPr="004D0B4D">
        <w:rPr>
          <w:rFonts w:ascii="Times New Roman" w:hAnsi="Times New Roman" w:cs="Times New Roman"/>
          <w:b/>
          <w:sz w:val="24"/>
          <w:szCs w:val="24"/>
        </w:rPr>
        <w:t>Measurement invariance across race/ethnicity.</w:t>
      </w:r>
      <w:r w:rsidR="001103E7" w:rsidRPr="004D0B4D">
        <w:rPr>
          <w:rFonts w:ascii="Times New Roman" w:hAnsi="Times New Roman" w:cs="Times New Roman"/>
          <w:i/>
          <w:sz w:val="24"/>
          <w:szCs w:val="24"/>
        </w:rPr>
        <w:t xml:space="preserve"> </w:t>
      </w:r>
      <w:r w:rsidR="001103E7" w:rsidRPr="004D0B4D">
        <w:rPr>
          <w:rFonts w:ascii="Times New Roman" w:hAnsi="Times New Roman" w:cs="Times New Roman"/>
          <w:sz w:val="24"/>
          <w:szCs w:val="24"/>
        </w:rPr>
        <w:t>A model testing the configural invariance across parents with five race/ethnicity backgrounds (i.e., White, African-American, Hispanic, Asian, and Other) yielded fit statistics that suggested ade</w:t>
      </w:r>
      <w:r w:rsidR="00467BC4">
        <w:rPr>
          <w:rFonts w:ascii="Times New Roman" w:hAnsi="Times New Roman" w:cs="Times New Roman"/>
          <w:sz w:val="24"/>
          <w:szCs w:val="24"/>
        </w:rPr>
        <w:t>quate model fit (see Table IV.16</w:t>
      </w:r>
      <w:r w:rsidR="001103E7" w:rsidRPr="004D0B4D">
        <w:rPr>
          <w:rFonts w:ascii="Times New Roman" w:hAnsi="Times New Roman" w:cs="Times New Roman"/>
          <w:sz w:val="24"/>
          <w:szCs w:val="24"/>
        </w:rPr>
        <w:t xml:space="preserve">). The difference between test statistics for the </w:t>
      </w:r>
      <w:r w:rsidR="001103E7" w:rsidRPr="004D0B4D">
        <w:rPr>
          <w:rFonts w:ascii="Times New Roman" w:eastAsia="Times New Roman" w:hAnsi="Times New Roman" w:cs="Times New Roman"/>
          <w:sz w:val="24"/>
          <w:szCs w:val="24"/>
        </w:rPr>
        <w:t xml:space="preserve">invariance of first-order factor loadings (Model 2) and </w:t>
      </w:r>
      <w:r w:rsidR="001103E7" w:rsidRPr="004D0B4D">
        <w:rPr>
          <w:rFonts w:ascii="Times New Roman" w:hAnsi="Times New Roman" w:cs="Times New Roman"/>
          <w:sz w:val="24"/>
          <w:szCs w:val="24"/>
        </w:rPr>
        <w:t xml:space="preserve">configural invariance (Model 1) models indicated that there was </w:t>
      </w:r>
      <w:r w:rsidR="001103E7" w:rsidRPr="004D0B4D">
        <w:rPr>
          <w:rFonts w:ascii="Times New Roman" w:eastAsia="Times New Roman" w:hAnsi="Times New Roman" w:cs="Times New Roman"/>
          <w:sz w:val="24"/>
          <w:szCs w:val="24"/>
        </w:rPr>
        <w:t>invariance of first-order factor loadings</w:t>
      </w:r>
      <w:r w:rsidR="001103E7" w:rsidRPr="004D0B4D">
        <w:rPr>
          <w:rFonts w:ascii="Times New Roman" w:hAnsi="Times New Roman" w:cs="Times New Roman"/>
          <w:sz w:val="24"/>
          <w:szCs w:val="24"/>
        </w:rPr>
        <w:t xml:space="preserve"> across race: Satorra–Bentler scaled chi-square difference test = </w:t>
      </w:r>
      <w:r w:rsidR="001103E7" w:rsidRPr="004D0B4D">
        <w:rPr>
          <w:rStyle w:val="cwcot"/>
          <w:rFonts w:ascii="Times New Roman" w:hAnsi="Times New Roman" w:cs="Times New Roman"/>
          <w:sz w:val="24"/>
          <w:szCs w:val="24"/>
        </w:rPr>
        <w:t xml:space="preserve">94.06 </w:t>
      </w:r>
      <w:r w:rsidR="001103E7" w:rsidRPr="004D0B4D">
        <w:rPr>
          <w:rFonts w:ascii="Times New Roman" w:hAnsi="Times New Roman" w:cs="Times New Roman"/>
          <w:sz w:val="24"/>
          <w:szCs w:val="24"/>
        </w:rPr>
        <w:t>(Δ</w:t>
      </w:r>
      <w:r w:rsidR="001103E7" w:rsidRPr="004D0B4D">
        <w:rPr>
          <w:rFonts w:ascii="Times New Roman" w:hAnsi="Times New Roman" w:cs="Times New Roman"/>
          <w:i/>
          <w:sz w:val="24"/>
          <w:szCs w:val="24"/>
        </w:rPr>
        <w:t>df</w:t>
      </w:r>
      <w:r w:rsidR="001103E7" w:rsidRPr="004D0B4D">
        <w:rPr>
          <w:rFonts w:ascii="Times New Roman" w:hAnsi="Times New Roman" w:cs="Times New Roman"/>
          <w:sz w:val="24"/>
          <w:szCs w:val="24"/>
        </w:rPr>
        <w:t xml:space="preserve"> = 36), </w:t>
      </w:r>
      <w:r w:rsidR="001103E7" w:rsidRPr="004D0B4D">
        <w:rPr>
          <w:rFonts w:ascii="Times New Roman" w:hAnsi="Times New Roman" w:cs="Times New Roman"/>
          <w:i/>
          <w:sz w:val="24"/>
          <w:szCs w:val="24"/>
        </w:rPr>
        <w:t>p</w:t>
      </w:r>
      <w:r w:rsidR="001103E7" w:rsidRPr="004D0B4D">
        <w:rPr>
          <w:rFonts w:ascii="Times New Roman" w:hAnsi="Times New Roman" w:cs="Times New Roman"/>
          <w:sz w:val="24"/>
          <w:szCs w:val="24"/>
        </w:rPr>
        <w:t xml:space="preserve"> &lt; .001, ΔCFI &lt; .01. The difference between test statistics for the models testing invariance of </w:t>
      </w:r>
      <w:r w:rsidR="001103E7" w:rsidRPr="004D0B4D">
        <w:rPr>
          <w:rFonts w:ascii="Times New Roman" w:eastAsia="Times New Roman" w:hAnsi="Times New Roman" w:cs="Times New Roman"/>
          <w:sz w:val="24"/>
          <w:szCs w:val="24"/>
        </w:rPr>
        <w:t>first- and second-order factor loadings</w:t>
      </w:r>
      <w:r w:rsidR="001103E7" w:rsidRPr="004D0B4D">
        <w:rPr>
          <w:rFonts w:ascii="Times New Roman" w:hAnsi="Times New Roman" w:cs="Times New Roman"/>
          <w:sz w:val="24"/>
          <w:szCs w:val="24"/>
        </w:rPr>
        <w:t xml:space="preserve"> (Model 3) and </w:t>
      </w:r>
      <w:r w:rsidR="001103E7" w:rsidRPr="004D0B4D">
        <w:rPr>
          <w:rFonts w:ascii="Times New Roman" w:eastAsia="Times New Roman" w:hAnsi="Times New Roman" w:cs="Times New Roman"/>
          <w:sz w:val="24"/>
          <w:szCs w:val="24"/>
        </w:rPr>
        <w:t>invariance of first-order factor loadings (Model 2)</w:t>
      </w:r>
      <w:r w:rsidR="001103E7" w:rsidRPr="004D0B4D">
        <w:rPr>
          <w:rFonts w:ascii="Times New Roman" w:hAnsi="Times New Roman" w:cs="Times New Roman"/>
          <w:sz w:val="24"/>
          <w:szCs w:val="24"/>
        </w:rPr>
        <w:t xml:space="preserve"> indicated that there was invariance of </w:t>
      </w:r>
      <w:r w:rsidR="001103E7" w:rsidRPr="004D0B4D">
        <w:rPr>
          <w:rFonts w:ascii="Times New Roman" w:eastAsia="Times New Roman" w:hAnsi="Times New Roman" w:cs="Times New Roman"/>
          <w:sz w:val="24"/>
          <w:szCs w:val="24"/>
        </w:rPr>
        <w:t xml:space="preserve">second-order factor loadings across race: </w:t>
      </w:r>
      <w:r w:rsidR="001103E7" w:rsidRPr="004D0B4D">
        <w:rPr>
          <w:rFonts w:ascii="Times New Roman" w:hAnsi="Times New Roman" w:cs="Times New Roman"/>
          <w:sz w:val="24"/>
          <w:szCs w:val="24"/>
        </w:rPr>
        <w:t xml:space="preserve">Satorra–Bentler scaled chi-square difference test = </w:t>
      </w:r>
      <w:r w:rsidR="001103E7" w:rsidRPr="004D0B4D">
        <w:rPr>
          <w:rStyle w:val="cwcot"/>
          <w:rFonts w:ascii="Times New Roman" w:hAnsi="Times New Roman" w:cs="Times New Roman"/>
          <w:sz w:val="24"/>
          <w:szCs w:val="24"/>
        </w:rPr>
        <w:t xml:space="preserve">5.42 </w:t>
      </w:r>
      <w:r w:rsidR="001103E7" w:rsidRPr="004D0B4D">
        <w:rPr>
          <w:rFonts w:ascii="Times New Roman" w:hAnsi="Times New Roman" w:cs="Times New Roman"/>
          <w:sz w:val="24"/>
          <w:szCs w:val="24"/>
        </w:rPr>
        <w:t>(Δ</w:t>
      </w:r>
      <w:r w:rsidR="001103E7" w:rsidRPr="004D0B4D">
        <w:rPr>
          <w:rFonts w:ascii="Times New Roman" w:hAnsi="Times New Roman" w:cs="Times New Roman"/>
          <w:i/>
          <w:sz w:val="24"/>
          <w:szCs w:val="24"/>
        </w:rPr>
        <w:t>df</w:t>
      </w:r>
      <w:r w:rsidR="001103E7" w:rsidRPr="004D0B4D">
        <w:rPr>
          <w:rFonts w:ascii="Times New Roman" w:hAnsi="Times New Roman" w:cs="Times New Roman"/>
          <w:sz w:val="24"/>
          <w:szCs w:val="24"/>
        </w:rPr>
        <w:t xml:space="preserve"> = 8),</w:t>
      </w:r>
      <w:r w:rsidR="001103E7" w:rsidRPr="004D0B4D">
        <w:rPr>
          <w:rFonts w:ascii="Times New Roman" w:hAnsi="Times New Roman" w:cs="Times New Roman"/>
          <w:i/>
          <w:sz w:val="24"/>
          <w:szCs w:val="24"/>
        </w:rPr>
        <w:t xml:space="preserve"> p</w:t>
      </w:r>
      <w:r w:rsidR="001103E7" w:rsidRPr="004D0B4D">
        <w:rPr>
          <w:rFonts w:ascii="Times New Roman" w:hAnsi="Times New Roman" w:cs="Times New Roman"/>
          <w:sz w:val="24"/>
          <w:szCs w:val="24"/>
        </w:rPr>
        <w:t xml:space="preserve"> =ns, ΔCFI &lt; .01. The difference between test statistics for the models testing invariance of </w:t>
      </w:r>
      <w:r w:rsidR="001103E7" w:rsidRPr="004D0B4D">
        <w:rPr>
          <w:rFonts w:ascii="Times New Roman" w:eastAsia="Times New Roman" w:hAnsi="Times New Roman" w:cs="Times New Roman"/>
          <w:sz w:val="24"/>
          <w:szCs w:val="24"/>
        </w:rPr>
        <w:t>invariance of first- and second-order factor loading and intercepts of measured variables (Model 4)</w:t>
      </w:r>
      <w:r w:rsidR="001103E7" w:rsidRPr="004D0B4D">
        <w:rPr>
          <w:rFonts w:ascii="Times New Roman" w:hAnsi="Times New Roman" w:cs="Times New Roman"/>
          <w:sz w:val="24"/>
          <w:szCs w:val="24"/>
        </w:rPr>
        <w:t xml:space="preserve"> a</w:t>
      </w:r>
      <w:r w:rsidR="001103E7" w:rsidRPr="004D0B4D">
        <w:rPr>
          <w:rFonts w:ascii="Times New Roman" w:eastAsia="Times New Roman" w:hAnsi="Times New Roman" w:cs="Times New Roman"/>
          <w:sz w:val="24"/>
          <w:szCs w:val="24"/>
        </w:rPr>
        <w:t>nd invariance first- and second-order factor loadings</w:t>
      </w:r>
      <w:r w:rsidR="001103E7" w:rsidRPr="004D0B4D">
        <w:rPr>
          <w:rFonts w:ascii="Times New Roman" w:hAnsi="Times New Roman" w:cs="Times New Roman"/>
          <w:sz w:val="24"/>
          <w:szCs w:val="24"/>
        </w:rPr>
        <w:t xml:space="preserve"> (Model 3) indicated that there was invariance of </w:t>
      </w:r>
      <w:r w:rsidR="001103E7" w:rsidRPr="004D0B4D">
        <w:rPr>
          <w:rFonts w:ascii="Times New Roman" w:eastAsia="Times New Roman" w:hAnsi="Times New Roman" w:cs="Times New Roman"/>
          <w:sz w:val="24"/>
          <w:szCs w:val="24"/>
        </w:rPr>
        <w:t xml:space="preserve">intercepts of measured variables across race: </w:t>
      </w:r>
      <w:r w:rsidR="001103E7" w:rsidRPr="004D0B4D">
        <w:rPr>
          <w:rFonts w:ascii="Times New Roman" w:hAnsi="Times New Roman" w:cs="Times New Roman"/>
          <w:sz w:val="24"/>
          <w:szCs w:val="24"/>
        </w:rPr>
        <w:t xml:space="preserve">Satorra–Bentler scaled chi-square difference test = </w:t>
      </w:r>
      <w:r w:rsidR="001103E7" w:rsidRPr="004D0B4D">
        <w:rPr>
          <w:rStyle w:val="cwcot"/>
          <w:rFonts w:ascii="Times New Roman" w:hAnsi="Times New Roman" w:cs="Times New Roman"/>
          <w:sz w:val="24"/>
          <w:szCs w:val="24"/>
        </w:rPr>
        <w:t xml:space="preserve">33.49 </w:t>
      </w:r>
      <w:r w:rsidR="001103E7" w:rsidRPr="004D0B4D">
        <w:rPr>
          <w:rFonts w:ascii="Times New Roman" w:hAnsi="Times New Roman" w:cs="Times New Roman"/>
          <w:sz w:val="24"/>
          <w:szCs w:val="24"/>
        </w:rPr>
        <w:t>(Δ</w:t>
      </w:r>
      <w:r w:rsidR="001103E7" w:rsidRPr="004D0B4D">
        <w:rPr>
          <w:rFonts w:ascii="Times New Roman" w:hAnsi="Times New Roman" w:cs="Times New Roman"/>
          <w:i/>
          <w:sz w:val="24"/>
          <w:szCs w:val="24"/>
        </w:rPr>
        <w:t>df</w:t>
      </w:r>
      <w:r w:rsidR="001103E7" w:rsidRPr="004D0B4D">
        <w:rPr>
          <w:rFonts w:ascii="Times New Roman" w:hAnsi="Times New Roman" w:cs="Times New Roman"/>
          <w:sz w:val="24"/>
          <w:szCs w:val="24"/>
        </w:rPr>
        <w:t xml:space="preserve"> = 36), </w:t>
      </w:r>
      <w:r w:rsidR="001103E7" w:rsidRPr="004D0B4D">
        <w:rPr>
          <w:rFonts w:ascii="Times New Roman" w:hAnsi="Times New Roman" w:cs="Times New Roman"/>
          <w:i/>
          <w:sz w:val="24"/>
          <w:szCs w:val="24"/>
        </w:rPr>
        <w:t xml:space="preserve">p </w:t>
      </w:r>
      <w:r w:rsidR="001103E7" w:rsidRPr="004D0B4D">
        <w:rPr>
          <w:rFonts w:ascii="Times New Roman" w:hAnsi="Times New Roman" w:cs="Times New Roman"/>
          <w:sz w:val="24"/>
          <w:szCs w:val="24"/>
        </w:rPr>
        <w:t xml:space="preserve">= </w:t>
      </w:r>
      <w:r w:rsidR="001103E7" w:rsidRPr="004D0B4D">
        <w:rPr>
          <w:rFonts w:ascii="Times New Roman" w:hAnsi="Times New Roman" w:cs="Times New Roman"/>
          <w:i/>
          <w:sz w:val="24"/>
          <w:szCs w:val="24"/>
        </w:rPr>
        <w:t>ns</w:t>
      </w:r>
      <w:r w:rsidR="001103E7" w:rsidRPr="004D0B4D">
        <w:rPr>
          <w:rFonts w:ascii="Times New Roman" w:hAnsi="Times New Roman" w:cs="Times New Roman"/>
          <w:sz w:val="24"/>
          <w:szCs w:val="24"/>
        </w:rPr>
        <w:t xml:space="preserve">, ΔCFI &lt; .01. The difference between test statistics for the models testing </w:t>
      </w:r>
      <w:r w:rsidR="001103E7" w:rsidRPr="004D0B4D">
        <w:rPr>
          <w:rFonts w:ascii="Times New Roman" w:eastAsia="Times New Roman" w:hAnsi="Times New Roman" w:cs="Times New Roman"/>
          <w:sz w:val="24"/>
          <w:szCs w:val="24"/>
        </w:rPr>
        <w:t>invariance of first- and second-order factor loadings and intercepts of measured variables and first-order latent factors (Model 5) and invariance of first- and second-order factor loading and intercepts of measured variables (Model 4)</w:t>
      </w:r>
      <w:r w:rsidR="001103E7" w:rsidRPr="004D0B4D">
        <w:rPr>
          <w:rFonts w:ascii="Times New Roman" w:hAnsi="Times New Roman" w:cs="Times New Roman"/>
          <w:sz w:val="24"/>
          <w:szCs w:val="24"/>
        </w:rPr>
        <w:t xml:space="preserve"> indicated that there was invariance of </w:t>
      </w:r>
      <w:r w:rsidR="001103E7" w:rsidRPr="004D0B4D">
        <w:rPr>
          <w:rFonts w:ascii="Times New Roman" w:eastAsia="Times New Roman" w:hAnsi="Times New Roman" w:cs="Times New Roman"/>
          <w:sz w:val="24"/>
          <w:szCs w:val="24"/>
        </w:rPr>
        <w:t xml:space="preserve">first-order latent factors across race: </w:t>
      </w:r>
      <w:r w:rsidR="001103E7" w:rsidRPr="004D0B4D">
        <w:rPr>
          <w:rFonts w:ascii="Times New Roman" w:hAnsi="Times New Roman" w:cs="Times New Roman"/>
          <w:sz w:val="24"/>
          <w:szCs w:val="24"/>
        </w:rPr>
        <w:t xml:space="preserve">Satorra–Bentler scaled chi-square difference test = </w:t>
      </w:r>
      <w:r w:rsidR="001103E7" w:rsidRPr="004D0B4D">
        <w:rPr>
          <w:rStyle w:val="cwcot"/>
          <w:rFonts w:ascii="Times New Roman" w:hAnsi="Times New Roman" w:cs="Times New Roman"/>
          <w:sz w:val="24"/>
          <w:szCs w:val="24"/>
        </w:rPr>
        <w:t xml:space="preserve">7.62 </w:t>
      </w:r>
      <w:r w:rsidR="001103E7" w:rsidRPr="004D0B4D">
        <w:rPr>
          <w:rFonts w:ascii="Times New Roman" w:hAnsi="Times New Roman" w:cs="Times New Roman"/>
          <w:sz w:val="24"/>
          <w:szCs w:val="24"/>
        </w:rPr>
        <w:t>(Δ</w:t>
      </w:r>
      <w:r w:rsidR="001103E7" w:rsidRPr="004D0B4D">
        <w:rPr>
          <w:rFonts w:ascii="Times New Roman" w:hAnsi="Times New Roman" w:cs="Times New Roman"/>
          <w:i/>
          <w:sz w:val="24"/>
          <w:szCs w:val="24"/>
        </w:rPr>
        <w:t>df</w:t>
      </w:r>
      <w:r w:rsidR="001103E7" w:rsidRPr="004D0B4D">
        <w:rPr>
          <w:rFonts w:ascii="Times New Roman" w:hAnsi="Times New Roman" w:cs="Times New Roman"/>
          <w:sz w:val="24"/>
          <w:szCs w:val="24"/>
        </w:rPr>
        <w:t xml:space="preserve"> = 11), </w:t>
      </w:r>
      <w:r w:rsidR="001103E7" w:rsidRPr="004D0B4D">
        <w:rPr>
          <w:rFonts w:ascii="Times New Roman" w:hAnsi="Times New Roman" w:cs="Times New Roman"/>
          <w:i/>
          <w:sz w:val="24"/>
          <w:szCs w:val="24"/>
        </w:rPr>
        <w:t>p</w:t>
      </w:r>
      <w:r w:rsidR="001103E7" w:rsidRPr="004D0B4D">
        <w:rPr>
          <w:rFonts w:ascii="Times New Roman" w:hAnsi="Times New Roman" w:cs="Times New Roman"/>
          <w:sz w:val="24"/>
          <w:szCs w:val="24"/>
        </w:rPr>
        <w:t xml:space="preserve"> = </w:t>
      </w:r>
      <w:r w:rsidR="001103E7" w:rsidRPr="004D0B4D">
        <w:rPr>
          <w:rFonts w:ascii="Times New Roman" w:hAnsi="Times New Roman" w:cs="Times New Roman"/>
          <w:i/>
          <w:sz w:val="24"/>
          <w:szCs w:val="24"/>
        </w:rPr>
        <w:t>ns</w:t>
      </w:r>
      <w:r w:rsidR="001103E7" w:rsidRPr="004D0B4D">
        <w:rPr>
          <w:rFonts w:ascii="Times New Roman" w:hAnsi="Times New Roman" w:cs="Times New Roman"/>
          <w:sz w:val="24"/>
          <w:szCs w:val="24"/>
        </w:rPr>
        <w:t>, ΔCFI &lt; .01.</w:t>
      </w:r>
    </w:p>
    <w:p w14:paraId="07447F08" w14:textId="77777777" w:rsidR="00996668" w:rsidRDefault="00996668" w:rsidP="00996668">
      <w:pPr>
        <w:spacing w:line="240" w:lineRule="auto"/>
        <w:jc w:val="left"/>
        <w:rPr>
          <w:rFonts w:ascii="Times New Roman" w:hAnsi="Times New Roman" w:cs="Times New Roman"/>
          <w:sz w:val="24"/>
          <w:szCs w:val="24"/>
        </w:rPr>
      </w:pPr>
    </w:p>
    <w:p w14:paraId="69CA18F7" w14:textId="77777777" w:rsidR="00996668" w:rsidRDefault="00996668" w:rsidP="00996668">
      <w:pPr>
        <w:spacing w:line="240" w:lineRule="auto"/>
        <w:jc w:val="left"/>
        <w:rPr>
          <w:rFonts w:ascii="Times New Roman" w:hAnsi="Times New Roman" w:cs="Times New Roman"/>
          <w:sz w:val="24"/>
          <w:szCs w:val="24"/>
        </w:rPr>
      </w:pPr>
    </w:p>
    <w:p w14:paraId="092CAB61" w14:textId="77777777" w:rsidR="00996668" w:rsidRDefault="00996668" w:rsidP="00996668">
      <w:pPr>
        <w:spacing w:line="240" w:lineRule="auto"/>
        <w:jc w:val="left"/>
        <w:rPr>
          <w:rFonts w:ascii="Times New Roman" w:hAnsi="Times New Roman" w:cs="Times New Roman"/>
          <w:sz w:val="24"/>
          <w:szCs w:val="24"/>
        </w:rPr>
      </w:pPr>
    </w:p>
    <w:p w14:paraId="11B74E15" w14:textId="77777777" w:rsidR="00996668" w:rsidRDefault="00996668" w:rsidP="00996668">
      <w:pPr>
        <w:spacing w:line="240" w:lineRule="auto"/>
        <w:jc w:val="left"/>
        <w:rPr>
          <w:rFonts w:ascii="Times New Roman" w:hAnsi="Times New Roman" w:cs="Times New Roman"/>
          <w:sz w:val="24"/>
          <w:szCs w:val="24"/>
        </w:rPr>
      </w:pPr>
    </w:p>
    <w:p w14:paraId="403B24B1" w14:textId="77777777" w:rsidR="00996668" w:rsidRDefault="00996668" w:rsidP="00996668">
      <w:pPr>
        <w:spacing w:line="240" w:lineRule="auto"/>
        <w:jc w:val="left"/>
        <w:rPr>
          <w:rFonts w:ascii="Times New Roman" w:hAnsi="Times New Roman" w:cs="Times New Roman"/>
          <w:sz w:val="24"/>
          <w:szCs w:val="24"/>
        </w:rPr>
      </w:pPr>
    </w:p>
    <w:p w14:paraId="37FB6275" w14:textId="77777777" w:rsidR="00996668" w:rsidRDefault="00996668" w:rsidP="00996668">
      <w:pPr>
        <w:spacing w:line="240" w:lineRule="auto"/>
        <w:jc w:val="left"/>
        <w:rPr>
          <w:rFonts w:ascii="Times New Roman" w:hAnsi="Times New Roman" w:cs="Times New Roman"/>
          <w:sz w:val="24"/>
          <w:szCs w:val="24"/>
        </w:rPr>
      </w:pPr>
    </w:p>
    <w:p w14:paraId="41FCF945" w14:textId="77777777" w:rsidR="00996668" w:rsidRDefault="00996668" w:rsidP="00996668">
      <w:pPr>
        <w:spacing w:line="240" w:lineRule="auto"/>
        <w:jc w:val="left"/>
        <w:rPr>
          <w:rFonts w:ascii="Times New Roman" w:hAnsi="Times New Roman" w:cs="Times New Roman"/>
          <w:sz w:val="24"/>
          <w:szCs w:val="24"/>
        </w:rPr>
      </w:pPr>
    </w:p>
    <w:p w14:paraId="20F3B2F2" w14:textId="77777777" w:rsidR="00996668" w:rsidRDefault="00996668" w:rsidP="00996668">
      <w:pPr>
        <w:spacing w:line="240" w:lineRule="auto"/>
        <w:jc w:val="left"/>
        <w:rPr>
          <w:rFonts w:ascii="Times New Roman" w:hAnsi="Times New Roman" w:cs="Times New Roman"/>
          <w:sz w:val="24"/>
          <w:szCs w:val="24"/>
        </w:rPr>
      </w:pPr>
    </w:p>
    <w:p w14:paraId="4024B073" w14:textId="77777777" w:rsidR="00996668" w:rsidRDefault="00996668" w:rsidP="00996668">
      <w:pPr>
        <w:spacing w:line="240" w:lineRule="auto"/>
        <w:jc w:val="left"/>
        <w:rPr>
          <w:rFonts w:ascii="Times New Roman" w:hAnsi="Times New Roman" w:cs="Times New Roman"/>
          <w:sz w:val="24"/>
          <w:szCs w:val="24"/>
        </w:rPr>
      </w:pPr>
    </w:p>
    <w:p w14:paraId="5A921101" w14:textId="77777777" w:rsidR="00996668" w:rsidRDefault="00996668" w:rsidP="00996668">
      <w:pPr>
        <w:spacing w:line="240" w:lineRule="auto"/>
        <w:jc w:val="left"/>
        <w:rPr>
          <w:rFonts w:ascii="Times New Roman" w:hAnsi="Times New Roman" w:cs="Times New Roman"/>
          <w:sz w:val="24"/>
          <w:szCs w:val="24"/>
        </w:rPr>
      </w:pPr>
    </w:p>
    <w:p w14:paraId="30A33C6A" w14:textId="77777777" w:rsidR="00996668" w:rsidRDefault="00996668" w:rsidP="00996668">
      <w:pPr>
        <w:spacing w:line="240" w:lineRule="auto"/>
        <w:jc w:val="left"/>
        <w:rPr>
          <w:rFonts w:ascii="Times New Roman" w:hAnsi="Times New Roman" w:cs="Times New Roman"/>
          <w:sz w:val="24"/>
          <w:szCs w:val="24"/>
        </w:rPr>
      </w:pPr>
    </w:p>
    <w:p w14:paraId="01517B50" w14:textId="77777777" w:rsidR="00996668" w:rsidRPr="00727312" w:rsidRDefault="00996668" w:rsidP="00996668">
      <w:pPr>
        <w:spacing w:line="240" w:lineRule="auto"/>
        <w:jc w:val="left"/>
        <w:rPr>
          <w:rFonts w:ascii="Times New Roman" w:hAnsi="Times New Roman" w:cs="Times New Roman"/>
          <w:sz w:val="24"/>
          <w:szCs w:val="24"/>
        </w:rPr>
      </w:pPr>
    </w:p>
    <w:p w14:paraId="2DF46682" w14:textId="77777777" w:rsidR="001103E7" w:rsidRPr="00727312" w:rsidRDefault="001103E7" w:rsidP="001103E7">
      <w:pPr>
        <w:spacing w:line="240" w:lineRule="auto"/>
        <w:ind w:firstLine="720"/>
        <w:jc w:val="left"/>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1103E7" w:rsidRPr="0028061B" w14:paraId="5EC6F58F" w14:textId="77777777" w:rsidTr="00996668">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140D56C8" w14:textId="581CDCB2" w:rsidR="001103E7" w:rsidRPr="0028061B" w:rsidRDefault="001103E7" w:rsidP="001103E7">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lastRenderedPageBreak/>
              <w:t>Table IV</w:t>
            </w:r>
            <w:r w:rsidRPr="0028061B">
              <w:rPr>
                <w:rFonts w:ascii="Times New Roman" w:eastAsia="Times New Roman" w:hAnsi="Times New Roman" w:cs="Times New Roman"/>
                <w:bCs/>
                <w:sz w:val="24"/>
                <w:szCs w:val="24"/>
              </w:rPr>
              <w:t>.1</w:t>
            </w:r>
            <w:r w:rsidR="00467BC4">
              <w:rPr>
                <w:rFonts w:ascii="Times New Roman" w:eastAsia="Times New Roman" w:hAnsi="Times New Roman" w:cs="Times New Roman"/>
                <w:bCs/>
                <w:sz w:val="24"/>
                <w:szCs w:val="24"/>
              </w:rPr>
              <w:t>6</w:t>
            </w:r>
          </w:p>
        </w:tc>
      </w:tr>
      <w:tr w:rsidR="001103E7" w:rsidRPr="0028061B" w14:paraId="5FF7951F" w14:textId="77777777" w:rsidTr="00996668">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11C7484E" w14:textId="77777777" w:rsidR="001103E7" w:rsidRPr="0028061B" w:rsidRDefault="001103E7" w:rsidP="001103E7">
            <w:pPr>
              <w:spacing w:line="240" w:lineRule="auto"/>
              <w:jc w:val="left"/>
              <w:rPr>
                <w:rFonts w:ascii="Times New Roman" w:hAnsi="Times New Roman" w:cs="Times New Roman"/>
                <w:i/>
                <w:sz w:val="24"/>
                <w:szCs w:val="24"/>
              </w:rPr>
            </w:pPr>
            <w:r w:rsidRPr="0028061B">
              <w:rPr>
                <w:rFonts w:ascii="Times New Roman" w:hAnsi="Times New Roman" w:cs="Times New Roman"/>
                <w:i/>
                <w:sz w:val="24"/>
                <w:szCs w:val="24"/>
              </w:rPr>
              <w:t xml:space="preserve">Fit Statistics for Confirmatory Factor Analysis of Three-factor Model Testing Measurement Invariance across Grade Level, Gender, and Race/Ethnicity </w:t>
            </w:r>
          </w:p>
          <w:p w14:paraId="252D8FEF" w14:textId="77777777" w:rsidR="001103E7" w:rsidRPr="0028061B" w:rsidRDefault="001103E7" w:rsidP="001103E7">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(DBVS-H</w:t>
            </w:r>
            <w:r w:rsidRPr="0028061B">
              <w:rPr>
                <w:rFonts w:ascii="Times New Roman" w:eastAsia="Times New Roman" w:hAnsi="Times New Roman" w:cs="Times New Roman"/>
                <w:i/>
                <w:iCs/>
                <w:sz w:val="24"/>
                <w:szCs w:val="24"/>
              </w:rPr>
              <w:t>)</w:t>
            </w:r>
          </w:p>
        </w:tc>
      </w:tr>
      <w:tr w:rsidR="001103E7" w:rsidRPr="0028061B" w14:paraId="44EC911E" w14:textId="77777777" w:rsidTr="00996668">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820A32C" w14:textId="77777777" w:rsidR="001103E7" w:rsidRPr="0028061B" w:rsidRDefault="001103E7" w:rsidP="001103E7">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720B1D0"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χ</w:t>
            </w:r>
            <w:r w:rsidRPr="0028061B">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C5268CF"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08B846C"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363F80E"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D2FFC3D" w14:textId="77777777" w:rsidR="001103E7" w:rsidRPr="0028061B" w:rsidRDefault="001103E7" w:rsidP="001103E7">
            <w:pPr>
              <w:spacing w:line="240" w:lineRule="auto"/>
              <w:rPr>
                <w:rFonts w:ascii="Times New Roman" w:eastAsia="Times New Roman" w:hAnsi="Times New Roman" w:cs="Times New Roman"/>
                <w:b/>
                <w:bCs/>
                <w:i/>
                <w:iCs/>
                <w:sz w:val="24"/>
                <w:szCs w:val="24"/>
              </w:rPr>
            </w:pPr>
            <w:r w:rsidRPr="0028061B">
              <w:rPr>
                <w:rFonts w:ascii="Times New Roman" w:eastAsia="Times New Roman" w:hAnsi="Times New Roman" w:cs="Times New Roman"/>
                <w:b/>
                <w:bCs/>
                <w:i/>
                <w:iCs/>
                <w:sz w:val="24"/>
                <w:szCs w:val="24"/>
              </w:rPr>
              <w:t>RMSEA</w:t>
            </w:r>
          </w:p>
        </w:tc>
      </w:tr>
      <w:tr w:rsidR="001103E7" w:rsidRPr="0028061B" w14:paraId="4C516532" w14:textId="77777777" w:rsidTr="00996668">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2880763" w14:textId="77777777" w:rsidR="001103E7" w:rsidRPr="0028061B" w:rsidRDefault="001103E7" w:rsidP="001103E7">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Grade level</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790327C" w14:textId="77777777" w:rsidR="001103E7" w:rsidRPr="0028061B" w:rsidRDefault="001103E7" w:rsidP="001103E7">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71EDB0DC" w14:textId="77777777" w:rsidR="001103E7" w:rsidRPr="0028061B" w:rsidRDefault="001103E7" w:rsidP="001103E7">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46A6E4D4" w14:textId="77777777" w:rsidR="001103E7" w:rsidRPr="0028061B" w:rsidRDefault="001103E7" w:rsidP="001103E7">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BA56B11" w14:textId="77777777" w:rsidR="001103E7" w:rsidRPr="0028061B" w:rsidRDefault="001103E7" w:rsidP="001103E7">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4091AAE" w14:textId="77777777" w:rsidR="001103E7" w:rsidRPr="0028061B" w:rsidRDefault="001103E7" w:rsidP="001103E7">
            <w:pPr>
              <w:spacing w:line="240" w:lineRule="auto"/>
              <w:rPr>
                <w:rFonts w:ascii="Times New Roman" w:hAnsi="Times New Roman" w:cs="Times New Roman"/>
              </w:rPr>
            </w:pPr>
          </w:p>
        </w:tc>
      </w:tr>
      <w:tr w:rsidR="001103E7" w:rsidRPr="00921068" w14:paraId="5F77602A" w14:textId="77777777" w:rsidTr="00996668">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9A3FCCA"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325B21D"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2,957.76</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82EEF7B"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153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BA61F91"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.935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F15EE5E"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7666D2E"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.057</w:t>
            </w:r>
          </w:p>
        </w:tc>
      </w:tr>
      <w:tr w:rsidR="001103E7" w:rsidRPr="00921068" w14:paraId="0DF18242"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1B11F07"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2FFF503"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3,270.11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06720AD"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171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F5D5A3E"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5BE712"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FBC82C4"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.057</w:t>
            </w:r>
          </w:p>
        </w:tc>
      </w:tr>
      <w:tr w:rsidR="001103E7" w:rsidRPr="00921068" w14:paraId="4F2D21B3"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51EC46B"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61F752"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3,282.20</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159ABFA"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175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8276F95"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.928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F09831"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80B93AC"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.056</w:t>
            </w:r>
          </w:p>
        </w:tc>
      </w:tr>
      <w:tr w:rsidR="001103E7" w:rsidRPr="00921068" w14:paraId="67F22925"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1729F4E"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75562D8D"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3,617.72</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061E7F99"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193</w:t>
            </w:r>
          </w:p>
        </w:tc>
        <w:tc>
          <w:tcPr>
            <w:tcW w:w="1062" w:type="dxa"/>
            <w:tcBorders>
              <w:top w:val="single" w:sz="4" w:space="0" w:color="auto"/>
              <w:left w:val="single" w:sz="4" w:space="0" w:color="auto"/>
              <w:bottom w:val="single" w:sz="4" w:space="0" w:color="auto"/>
              <w:right w:val="single" w:sz="4" w:space="0" w:color="auto"/>
            </w:tcBorders>
            <w:noWrap/>
            <w:vAlign w:val="bottom"/>
          </w:tcPr>
          <w:p w14:paraId="5B11D058"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.921</w:t>
            </w:r>
          </w:p>
        </w:tc>
        <w:tc>
          <w:tcPr>
            <w:tcW w:w="1080" w:type="dxa"/>
            <w:tcBorders>
              <w:top w:val="single" w:sz="4" w:space="0" w:color="auto"/>
              <w:left w:val="single" w:sz="4" w:space="0" w:color="auto"/>
              <w:bottom w:val="single" w:sz="4" w:space="0" w:color="auto"/>
              <w:right w:val="single" w:sz="4" w:space="0" w:color="auto"/>
            </w:tcBorders>
            <w:noWrap/>
            <w:vAlign w:val="bottom"/>
          </w:tcPr>
          <w:p w14:paraId="5572AFE9"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tcPr>
          <w:p w14:paraId="2BD365B9"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.056</w:t>
            </w:r>
          </w:p>
        </w:tc>
      </w:tr>
      <w:tr w:rsidR="001103E7" w:rsidRPr="00921068" w14:paraId="52D3F6FF"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50216075"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2B7E578D"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3,711.11</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8F1770B"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198</w:t>
            </w:r>
          </w:p>
        </w:tc>
        <w:tc>
          <w:tcPr>
            <w:tcW w:w="1062" w:type="dxa"/>
            <w:tcBorders>
              <w:top w:val="single" w:sz="4" w:space="0" w:color="auto"/>
              <w:left w:val="single" w:sz="4" w:space="0" w:color="auto"/>
              <w:bottom w:val="single" w:sz="4" w:space="0" w:color="auto"/>
              <w:right w:val="single" w:sz="4" w:space="0" w:color="auto"/>
            </w:tcBorders>
            <w:noWrap/>
            <w:vAlign w:val="bottom"/>
          </w:tcPr>
          <w:p w14:paraId="5270AB06"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.919</w:t>
            </w:r>
          </w:p>
        </w:tc>
        <w:tc>
          <w:tcPr>
            <w:tcW w:w="1080" w:type="dxa"/>
            <w:tcBorders>
              <w:top w:val="single" w:sz="4" w:space="0" w:color="auto"/>
              <w:left w:val="single" w:sz="4" w:space="0" w:color="auto"/>
              <w:bottom w:val="single" w:sz="4" w:space="0" w:color="auto"/>
              <w:right w:val="single" w:sz="4" w:space="0" w:color="auto"/>
            </w:tcBorders>
            <w:noWrap/>
            <w:vAlign w:val="bottom"/>
          </w:tcPr>
          <w:p w14:paraId="475DF0B4"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.054</w:t>
            </w:r>
          </w:p>
        </w:tc>
        <w:tc>
          <w:tcPr>
            <w:tcW w:w="1260" w:type="dxa"/>
            <w:tcBorders>
              <w:top w:val="single" w:sz="4" w:space="0" w:color="auto"/>
              <w:left w:val="single" w:sz="4" w:space="0" w:color="auto"/>
              <w:bottom w:val="single" w:sz="4" w:space="0" w:color="auto"/>
              <w:right w:val="single" w:sz="4" w:space="0" w:color="auto"/>
            </w:tcBorders>
            <w:noWrap/>
            <w:vAlign w:val="bottom"/>
          </w:tcPr>
          <w:p w14:paraId="79E7F5F7"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.056</w:t>
            </w:r>
          </w:p>
        </w:tc>
      </w:tr>
      <w:tr w:rsidR="001103E7" w:rsidRPr="00921068" w14:paraId="430B7278" w14:textId="77777777" w:rsidTr="00996668">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8B76EA1" w14:textId="77777777" w:rsidR="001103E7" w:rsidRPr="0028061B" w:rsidRDefault="001103E7" w:rsidP="001103E7">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 xml:space="preserve">Gender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201BCFBC"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5FD3071"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D385464"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50A450A"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60759C3" w14:textId="77777777" w:rsidR="001103E7" w:rsidRPr="00921068" w:rsidRDefault="001103E7" w:rsidP="001103E7">
            <w:pPr>
              <w:spacing w:line="240" w:lineRule="auto"/>
              <w:rPr>
                <w:rFonts w:ascii="Times New Roman" w:eastAsia="Times New Roman" w:hAnsi="Times New Roman" w:cs="Times New Roman"/>
                <w:bCs/>
                <w:sz w:val="24"/>
                <w:szCs w:val="24"/>
              </w:rPr>
            </w:pPr>
          </w:p>
        </w:tc>
      </w:tr>
      <w:tr w:rsidR="001103E7" w:rsidRPr="00921068" w14:paraId="4CAFA59B" w14:textId="77777777" w:rsidTr="00996668">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9333D43"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C1FABF"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2,377.72</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5BD4F33"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A941AE3"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.938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ED85B9F"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D3F9E7B"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.052</w:t>
            </w:r>
          </w:p>
        </w:tc>
      </w:tr>
      <w:tr w:rsidR="001103E7" w:rsidRPr="00921068" w14:paraId="2FEE566C"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9710BBF"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0DC4918"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2,397.25</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ED0C17"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111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9F5972F"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.938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DB5D531"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.046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3C0A107"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.050</w:t>
            </w:r>
          </w:p>
        </w:tc>
      </w:tr>
      <w:tr w:rsidR="001103E7" w:rsidRPr="00921068" w14:paraId="4102B32F"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5762EA5"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1E85FBD"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2,499.41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AAD896F"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113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E7E54DE"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.935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8ACEEB"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B30FA65"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.050</w:t>
            </w:r>
          </w:p>
        </w:tc>
      </w:tr>
      <w:tr w:rsidR="001103E7" w:rsidRPr="00921068" w14:paraId="16D9D9D6"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FA0D849"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7896238F"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2,697.56</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2DF2A3F"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3664921F"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.930</w:t>
            </w:r>
          </w:p>
        </w:tc>
        <w:tc>
          <w:tcPr>
            <w:tcW w:w="1080" w:type="dxa"/>
            <w:tcBorders>
              <w:top w:val="single" w:sz="4" w:space="0" w:color="auto"/>
              <w:left w:val="single" w:sz="4" w:space="0" w:color="auto"/>
              <w:bottom w:val="single" w:sz="4" w:space="0" w:color="auto"/>
              <w:right w:val="single" w:sz="4" w:space="0" w:color="auto"/>
            </w:tcBorders>
            <w:noWrap/>
            <w:vAlign w:val="bottom"/>
          </w:tcPr>
          <w:p w14:paraId="4B4683EE"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.055</w:t>
            </w:r>
          </w:p>
        </w:tc>
        <w:tc>
          <w:tcPr>
            <w:tcW w:w="1260" w:type="dxa"/>
            <w:tcBorders>
              <w:top w:val="single" w:sz="4" w:space="0" w:color="auto"/>
              <w:left w:val="single" w:sz="4" w:space="0" w:color="auto"/>
              <w:bottom w:val="single" w:sz="4" w:space="0" w:color="auto"/>
              <w:right w:val="single" w:sz="4" w:space="0" w:color="auto"/>
            </w:tcBorders>
            <w:noWrap/>
            <w:vAlign w:val="bottom"/>
          </w:tcPr>
          <w:p w14:paraId="6B40250A" w14:textId="77777777" w:rsidR="001103E7" w:rsidRPr="00921068" w:rsidRDefault="001103E7" w:rsidP="001103E7">
            <w:pPr>
              <w:rPr>
                <w:rFonts w:ascii="Times New Roman" w:hAnsi="Times New Roman" w:cs="Times New Roman"/>
                <w:sz w:val="24"/>
                <w:szCs w:val="24"/>
              </w:rPr>
            </w:pPr>
            <w:r w:rsidRPr="00921068">
              <w:rPr>
                <w:rFonts w:ascii="Times New Roman" w:hAnsi="Times New Roman" w:cs="Times New Roman"/>
                <w:sz w:val="24"/>
                <w:szCs w:val="24"/>
              </w:rPr>
              <w:t>.050</w:t>
            </w:r>
          </w:p>
        </w:tc>
      </w:tr>
      <w:tr w:rsidR="001103E7" w:rsidRPr="00921068" w14:paraId="28569992"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E869B1E"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4CF9A677"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2,741.68</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073F188"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124</w:t>
            </w:r>
          </w:p>
        </w:tc>
        <w:tc>
          <w:tcPr>
            <w:tcW w:w="1062" w:type="dxa"/>
            <w:tcBorders>
              <w:top w:val="single" w:sz="4" w:space="0" w:color="auto"/>
              <w:left w:val="single" w:sz="4" w:space="0" w:color="auto"/>
              <w:bottom w:val="single" w:sz="4" w:space="0" w:color="auto"/>
              <w:right w:val="single" w:sz="4" w:space="0" w:color="auto"/>
            </w:tcBorders>
            <w:noWrap/>
            <w:vAlign w:val="bottom"/>
          </w:tcPr>
          <w:p w14:paraId="1B05C121"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.929</w:t>
            </w:r>
          </w:p>
        </w:tc>
        <w:tc>
          <w:tcPr>
            <w:tcW w:w="1080" w:type="dxa"/>
            <w:tcBorders>
              <w:top w:val="single" w:sz="4" w:space="0" w:color="auto"/>
              <w:left w:val="single" w:sz="4" w:space="0" w:color="auto"/>
              <w:bottom w:val="single" w:sz="4" w:space="0" w:color="auto"/>
              <w:right w:val="single" w:sz="4" w:space="0" w:color="auto"/>
            </w:tcBorders>
            <w:noWrap/>
            <w:vAlign w:val="bottom"/>
          </w:tcPr>
          <w:p w14:paraId="46CED6D8"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.055</w:t>
            </w:r>
          </w:p>
        </w:tc>
        <w:tc>
          <w:tcPr>
            <w:tcW w:w="1260" w:type="dxa"/>
            <w:tcBorders>
              <w:top w:val="single" w:sz="4" w:space="0" w:color="auto"/>
              <w:left w:val="single" w:sz="4" w:space="0" w:color="auto"/>
              <w:bottom w:val="single" w:sz="4" w:space="0" w:color="auto"/>
              <w:right w:val="single" w:sz="4" w:space="0" w:color="auto"/>
            </w:tcBorders>
            <w:noWrap/>
            <w:vAlign w:val="bottom"/>
          </w:tcPr>
          <w:p w14:paraId="0814FDBB" w14:textId="77777777" w:rsidR="001103E7" w:rsidRPr="00921068" w:rsidRDefault="001103E7" w:rsidP="001103E7">
            <w:pPr>
              <w:rPr>
                <w:rFonts w:ascii="Times New Roman" w:hAnsi="Times New Roman" w:cs="Times New Roman"/>
                <w:color w:val="000000"/>
                <w:sz w:val="24"/>
                <w:szCs w:val="24"/>
              </w:rPr>
            </w:pPr>
            <w:r w:rsidRPr="00921068">
              <w:rPr>
                <w:rFonts w:ascii="Times New Roman" w:hAnsi="Times New Roman" w:cs="Times New Roman"/>
                <w:color w:val="000000"/>
                <w:sz w:val="24"/>
                <w:szCs w:val="24"/>
              </w:rPr>
              <w:t>.050</w:t>
            </w:r>
          </w:p>
        </w:tc>
      </w:tr>
      <w:tr w:rsidR="001103E7" w:rsidRPr="00921068" w14:paraId="51703218"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D4E3714" w14:textId="77777777" w:rsidR="001103E7" w:rsidRPr="0028061B" w:rsidRDefault="001103E7" w:rsidP="001103E7">
            <w:pPr>
              <w:spacing w:line="240" w:lineRule="auto"/>
              <w:jc w:val="left"/>
              <w:rPr>
                <w:rFonts w:ascii="Times New Roman" w:eastAsia="Times New Roman" w:hAnsi="Times New Roman" w:cs="Times New Roman"/>
                <w:b/>
                <w:bCs/>
                <w:sz w:val="24"/>
                <w:szCs w:val="24"/>
              </w:rPr>
            </w:pPr>
            <w:r w:rsidRPr="0028061B">
              <w:rPr>
                <w:rFonts w:ascii="Times New Roman" w:eastAsia="Times New Roman" w:hAnsi="Times New Roman" w:cs="Times New Roman"/>
                <w:b/>
                <w:bCs/>
                <w:sz w:val="24"/>
                <w:szCs w:val="24"/>
              </w:rPr>
              <w:t xml:space="preserve">Race/Ethnicity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CA3C737"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21E77BA"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35E3DFE1"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2109541" w14:textId="77777777" w:rsidR="001103E7" w:rsidRPr="00921068" w:rsidRDefault="001103E7" w:rsidP="001103E7">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13AA246" w14:textId="77777777" w:rsidR="001103E7" w:rsidRPr="00921068" w:rsidRDefault="001103E7" w:rsidP="001103E7">
            <w:pPr>
              <w:spacing w:line="240" w:lineRule="auto"/>
              <w:rPr>
                <w:rFonts w:ascii="Times New Roman" w:eastAsia="Times New Roman" w:hAnsi="Times New Roman" w:cs="Times New Roman"/>
                <w:bCs/>
                <w:sz w:val="24"/>
                <w:szCs w:val="24"/>
              </w:rPr>
            </w:pPr>
          </w:p>
        </w:tc>
      </w:tr>
      <w:tr w:rsidR="001103E7" w:rsidRPr="00921068" w14:paraId="3100010C"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83EAB51"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73F3224" w14:textId="77777777" w:rsidR="001103E7" w:rsidRPr="001F1A6B" w:rsidRDefault="001103E7" w:rsidP="001103E7">
            <w:pPr>
              <w:rPr>
                <w:rFonts w:ascii="Times New Roman" w:eastAsia="Times New Roman" w:hAnsi="Times New Roman" w:cs="Times New Roman"/>
                <w:color w:val="000000"/>
                <w:sz w:val="24"/>
                <w:szCs w:val="24"/>
                <w:lang w:eastAsia="zh-CN"/>
              </w:rPr>
            </w:pPr>
            <w:r w:rsidRPr="001F1A6B">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676.67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E73889C"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255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14CBA7D" w14:textId="77777777" w:rsidR="001103E7" w:rsidRPr="001F1A6B" w:rsidRDefault="001103E7" w:rsidP="001103E7">
            <w:pPr>
              <w:rPr>
                <w:rFonts w:ascii="Times New Roman" w:eastAsia="Times New Roman" w:hAnsi="Times New Roman" w:cs="Times New Roman"/>
                <w:color w:val="000000"/>
                <w:sz w:val="24"/>
                <w:szCs w:val="24"/>
                <w:lang w:eastAsia="zh-CN"/>
              </w:rPr>
            </w:pPr>
            <w:r w:rsidRPr="001F1A6B">
              <w:rPr>
                <w:rFonts w:ascii="Times New Roman" w:hAnsi="Times New Roman" w:cs="Times New Roman"/>
                <w:color w:val="000000"/>
                <w:sz w:val="24"/>
                <w:szCs w:val="24"/>
              </w:rPr>
              <w:t>.932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79B23E1"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5BC39BE"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.053</w:t>
            </w:r>
          </w:p>
        </w:tc>
      </w:tr>
      <w:tr w:rsidR="001103E7" w:rsidRPr="00921068" w14:paraId="064E6D7B"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834E6B9"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0843E58"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662.66</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C588876"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291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B78168B"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.933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05C01D"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CA80ED8"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.049</w:t>
            </w:r>
          </w:p>
        </w:tc>
      </w:tr>
      <w:tr w:rsidR="001103E7" w:rsidRPr="00921068" w14:paraId="4B94BB0D"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9CAC8A6"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3804E4A"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636.06</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C483963"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299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9CE4FE6"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.934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ADC0897"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642611F"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.048</w:t>
            </w:r>
          </w:p>
        </w:tc>
      </w:tr>
      <w:tr w:rsidR="001103E7" w:rsidRPr="00921068" w14:paraId="0F542C9E"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3D8C4EE"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4E07A4D1"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951.95</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164AD546"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335</w:t>
            </w:r>
          </w:p>
        </w:tc>
        <w:tc>
          <w:tcPr>
            <w:tcW w:w="1062" w:type="dxa"/>
            <w:tcBorders>
              <w:top w:val="single" w:sz="4" w:space="0" w:color="auto"/>
              <w:left w:val="single" w:sz="4" w:space="0" w:color="auto"/>
              <w:bottom w:val="single" w:sz="4" w:space="0" w:color="auto"/>
              <w:right w:val="single" w:sz="4" w:space="0" w:color="auto"/>
            </w:tcBorders>
            <w:noWrap/>
            <w:vAlign w:val="bottom"/>
          </w:tcPr>
          <w:p w14:paraId="4FE48EC2"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.926</w:t>
            </w:r>
          </w:p>
        </w:tc>
        <w:tc>
          <w:tcPr>
            <w:tcW w:w="1080" w:type="dxa"/>
            <w:tcBorders>
              <w:top w:val="single" w:sz="4" w:space="0" w:color="auto"/>
              <w:left w:val="single" w:sz="4" w:space="0" w:color="auto"/>
              <w:bottom w:val="single" w:sz="4" w:space="0" w:color="auto"/>
              <w:right w:val="single" w:sz="4" w:space="0" w:color="auto"/>
            </w:tcBorders>
            <w:noWrap/>
            <w:vAlign w:val="bottom"/>
          </w:tcPr>
          <w:p w14:paraId="0E458863"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tcPr>
          <w:p w14:paraId="1C8E04A0"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.048</w:t>
            </w:r>
          </w:p>
        </w:tc>
      </w:tr>
      <w:tr w:rsidR="001103E7" w:rsidRPr="00921068" w14:paraId="2335C0BD" w14:textId="77777777" w:rsidTr="00996668">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B406F9C" w14:textId="77777777" w:rsidR="001103E7" w:rsidRPr="0028061B" w:rsidRDefault="001103E7" w:rsidP="001103E7">
            <w:pPr>
              <w:spacing w:line="240" w:lineRule="auto"/>
              <w:jc w:val="left"/>
              <w:rPr>
                <w:rFonts w:ascii="Times New Roman" w:eastAsia="Times New Roman" w:hAnsi="Times New Roman" w:cs="Times New Roman"/>
                <w:bCs/>
                <w:sz w:val="24"/>
                <w:szCs w:val="24"/>
              </w:rPr>
            </w:pPr>
            <w:r w:rsidRPr="0028061B">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62066EB7"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1F1A6B">
              <w:rPr>
                <w:rFonts w:ascii="Times New Roman" w:hAnsi="Times New Roman" w:cs="Times New Roman"/>
                <w:color w:val="000000"/>
                <w:sz w:val="24"/>
                <w:szCs w:val="24"/>
              </w:rPr>
              <w:t>048.71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2BD2416B"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346</w:t>
            </w:r>
          </w:p>
        </w:tc>
        <w:tc>
          <w:tcPr>
            <w:tcW w:w="1062" w:type="dxa"/>
            <w:tcBorders>
              <w:top w:val="single" w:sz="4" w:space="0" w:color="auto"/>
              <w:left w:val="single" w:sz="4" w:space="0" w:color="auto"/>
              <w:bottom w:val="single" w:sz="4" w:space="0" w:color="auto"/>
              <w:right w:val="single" w:sz="4" w:space="0" w:color="auto"/>
            </w:tcBorders>
            <w:noWrap/>
            <w:vAlign w:val="bottom"/>
          </w:tcPr>
          <w:p w14:paraId="3C245EAB"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.924</w:t>
            </w:r>
          </w:p>
        </w:tc>
        <w:tc>
          <w:tcPr>
            <w:tcW w:w="1080" w:type="dxa"/>
            <w:tcBorders>
              <w:top w:val="single" w:sz="4" w:space="0" w:color="auto"/>
              <w:left w:val="single" w:sz="4" w:space="0" w:color="auto"/>
              <w:bottom w:val="single" w:sz="4" w:space="0" w:color="auto"/>
              <w:right w:val="single" w:sz="4" w:space="0" w:color="auto"/>
            </w:tcBorders>
            <w:noWrap/>
            <w:vAlign w:val="bottom"/>
          </w:tcPr>
          <w:p w14:paraId="5A5093D2"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.052</w:t>
            </w:r>
          </w:p>
        </w:tc>
        <w:tc>
          <w:tcPr>
            <w:tcW w:w="1260" w:type="dxa"/>
            <w:tcBorders>
              <w:top w:val="single" w:sz="4" w:space="0" w:color="auto"/>
              <w:left w:val="single" w:sz="4" w:space="0" w:color="auto"/>
              <w:bottom w:val="single" w:sz="4" w:space="0" w:color="auto"/>
              <w:right w:val="single" w:sz="4" w:space="0" w:color="auto"/>
            </w:tcBorders>
            <w:noWrap/>
            <w:vAlign w:val="bottom"/>
          </w:tcPr>
          <w:p w14:paraId="6043C6FD" w14:textId="77777777" w:rsidR="001103E7" w:rsidRPr="001F1A6B" w:rsidRDefault="001103E7" w:rsidP="001103E7">
            <w:pPr>
              <w:rPr>
                <w:rFonts w:ascii="Times New Roman" w:hAnsi="Times New Roman" w:cs="Times New Roman"/>
                <w:color w:val="000000"/>
                <w:sz w:val="24"/>
                <w:szCs w:val="24"/>
              </w:rPr>
            </w:pPr>
            <w:r w:rsidRPr="001F1A6B">
              <w:rPr>
                <w:rFonts w:ascii="Times New Roman" w:hAnsi="Times New Roman" w:cs="Times New Roman"/>
                <w:color w:val="000000"/>
                <w:sz w:val="24"/>
                <w:szCs w:val="24"/>
              </w:rPr>
              <w:t>.048</w:t>
            </w:r>
          </w:p>
        </w:tc>
      </w:tr>
      <w:tr w:rsidR="001103E7" w:rsidRPr="0028061B" w14:paraId="0DF65CE8" w14:textId="77777777" w:rsidTr="00996668">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602FCA8E" w14:textId="77777777" w:rsidR="001103E7" w:rsidRDefault="001103E7" w:rsidP="001103E7">
            <w:pPr>
              <w:spacing w:line="240" w:lineRule="auto"/>
              <w:jc w:val="left"/>
              <w:rPr>
                <w:rFonts w:ascii="Times New Roman" w:eastAsia="Times New Roman" w:hAnsi="Times New Roman" w:cs="Times New Roman"/>
                <w:sz w:val="24"/>
                <w:szCs w:val="24"/>
              </w:rPr>
            </w:pPr>
            <w:r w:rsidRPr="0028061B">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28061B">
              <w:rPr>
                <w:rFonts w:ascii="Times New Roman" w:eastAsia="Times New Roman" w:hAnsi="Times New Roman" w:cs="Times New Roman"/>
                <w:sz w:val="24"/>
                <w:szCs w:val="24"/>
                <w:vertAlign w:val="superscript"/>
              </w:rPr>
              <w:t>2</w:t>
            </w:r>
            <w:r w:rsidRPr="0028061B">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p>
          <w:p w14:paraId="247A96C2" w14:textId="77777777" w:rsidR="001103E7" w:rsidRPr="0028061B" w:rsidRDefault="001103E7" w:rsidP="001103E7">
            <w:pPr>
              <w:spacing w:line="240" w:lineRule="auto"/>
              <w:jc w:val="left"/>
              <w:rPr>
                <w:rFonts w:ascii="Times New Roman" w:eastAsia="Times New Roman" w:hAnsi="Times New Roman" w:cs="Times New Roman"/>
                <w:sz w:val="24"/>
                <w:szCs w:val="24"/>
              </w:rPr>
            </w:pPr>
            <w:r w:rsidRPr="00996668">
              <w:rPr>
                <w:rFonts w:ascii="Times New Roman" w:eastAsia="Times New Roman" w:hAnsi="Times New Roman" w:cs="Times New Roman"/>
                <w:sz w:val="24"/>
                <w:szCs w:val="24"/>
              </w:rPr>
              <w:t>*</w:t>
            </w:r>
            <w:r w:rsidRPr="00996668">
              <w:rPr>
                <w:rFonts w:ascii="Times New Roman" w:eastAsia="Times New Roman" w:hAnsi="Times New Roman" w:cs="Times New Roman"/>
                <w:i/>
                <w:sz w:val="24"/>
                <w:szCs w:val="24"/>
              </w:rPr>
              <w:t>p</w:t>
            </w:r>
            <w:r w:rsidR="00BB75D7" w:rsidRPr="00996668">
              <w:rPr>
                <w:rFonts w:ascii="Times New Roman" w:eastAsia="Times New Roman" w:hAnsi="Times New Roman" w:cs="Times New Roman"/>
                <w:sz w:val="24"/>
                <w:szCs w:val="24"/>
              </w:rPr>
              <w:t xml:space="preserve"> </w:t>
            </w:r>
            <w:r w:rsidRPr="00996668">
              <w:rPr>
                <w:rFonts w:ascii="Times New Roman" w:eastAsia="Times New Roman" w:hAnsi="Times New Roman" w:cs="Times New Roman"/>
                <w:sz w:val="24"/>
                <w:szCs w:val="24"/>
              </w:rPr>
              <w:t>&lt;.001</w:t>
            </w:r>
          </w:p>
        </w:tc>
      </w:tr>
    </w:tbl>
    <w:p w14:paraId="3F56EE3F" w14:textId="77777777" w:rsidR="001103E7" w:rsidRDefault="001103E7" w:rsidP="001103E7">
      <w:pPr>
        <w:jc w:val="both"/>
      </w:pPr>
    </w:p>
    <w:p w14:paraId="04FEC90C" w14:textId="77777777" w:rsidR="003D30FC" w:rsidRDefault="003D30FC"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D7382E3" w14:textId="77777777" w:rsidR="00C9713F" w:rsidRPr="00467E5A"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467E5A">
        <w:rPr>
          <w:rFonts w:ascii="Times New Roman" w:eastAsia="Times New Roman" w:hAnsi="Times New Roman" w:cs="Times New Roman"/>
          <w:b/>
          <w:iCs/>
          <w:sz w:val="24"/>
          <w:szCs w:val="24"/>
        </w:rPr>
        <w:t>Correlations among Factors</w:t>
      </w:r>
    </w:p>
    <w:p w14:paraId="13711AC8" w14:textId="77777777" w:rsidR="00C9713F" w:rsidRPr="001934F9"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51D15BD" w14:textId="77777777" w:rsidR="00584673" w:rsidRPr="001103E7"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sidRPr="00467E5A">
        <w:rPr>
          <w:rFonts w:ascii="Times New Roman" w:eastAsia="Times New Roman" w:hAnsi="Times New Roman" w:cs="Times New Roman"/>
          <w:sz w:val="24"/>
          <w:szCs w:val="24"/>
        </w:rPr>
        <w:t>For all parents/guardians combined, verbal bullying correlated .</w:t>
      </w:r>
      <w:r>
        <w:rPr>
          <w:rFonts w:ascii="Times New Roman" w:eastAsia="Times New Roman" w:hAnsi="Times New Roman" w:cs="Times New Roman"/>
          <w:sz w:val="24"/>
          <w:szCs w:val="24"/>
        </w:rPr>
        <w:t>68</w:t>
      </w:r>
      <w:r w:rsidRPr="001934F9">
        <w:rPr>
          <w:rFonts w:ascii="Times New Roman" w:eastAsia="Times New Roman" w:hAnsi="Times New Roman" w:cs="Times New Roman"/>
          <w:sz w:val="24"/>
          <w:szCs w:val="24"/>
        </w:rPr>
        <w:t xml:space="preserve"> with physical bullying and </w:t>
      </w:r>
      <w:r w:rsidRPr="00467E5A">
        <w:rPr>
          <w:rFonts w:ascii="Times New Roman" w:eastAsia="Times New Roman" w:hAnsi="Times New Roman" w:cs="Times New Roman"/>
          <w:sz w:val="24"/>
          <w:szCs w:val="24"/>
        </w:rPr>
        <w:t>.</w:t>
      </w:r>
      <w:r>
        <w:rPr>
          <w:rFonts w:ascii="Times New Roman" w:eastAsia="Times New Roman" w:hAnsi="Times New Roman" w:cs="Times New Roman"/>
          <w:sz w:val="24"/>
          <w:szCs w:val="24"/>
        </w:rPr>
        <w:t>79</w:t>
      </w:r>
      <w:r w:rsidRPr="00467E5A">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with social/relational bullying</w:t>
      </w:r>
      <w:r w:rsidRPr="00467E5A">
        <w:rPr>
          <w:rFonts w:ascii="Times New Roman" w:eastAsia="Times New Roman" w:hAnsi="Times New Roman" w:cs="Times New Roman"/>
          <w:sz w:val="24"/>
          <w:szCs w:val="24"/>
        </w:rPr>
        <w:t>. Physical bullying correlated .</w:t>
      </w:r>
      <w:r>
        <w:rPr>
          <w:rFonts w:ascii="Times New Roman" w:eastAsia="Times New Roman" w:hAnsi="Times New Roman" w:cs="Times New Roman"/>
          <w:sz w:val="24"/>
          <w:szCs w:val="24"/>
        </w:rPr>
        <w:t>69</w:t>
      </w:r>
      <w:r w:rsidRPr="00467E5A">
        <w:rPr>
          <w:rFonts w:ascii="Times New Roman" w:eastAsia="Times New Roman" w:hAnsi="Times New Roman" w:cs="Times New Roman"/>
          <w:sz w:val="24"/>
          <w:szCs w:val="24"/>
        </w:rPr>
        <w:t xml:space="preserve"> with social/relational bullying.</w:t>
      </w:r>
    </w:p>
    <w:p w14:paraId="77D7DE81" w14:textId="77777777" w:rsidR="00584673" w:rsidRDefault="00584673"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2F7FFBF7" w14:textId="77777777" w:rsidR="00584673" w:rsidRDefault="00584673"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5BF20B5F" w14:textId="77777777" w:rsidR="00996668" w:rsidRDefault="00996668"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6FAB10C7" w14:textId="77777777" w:rsidR="00996668" w:rsidRDefault="00996668"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10AF9742" w14:textId="77777777" w:rsidR="00C9713F" w:rsidRPr="004E3609" w:rsidRDefault="00C9713F" w:rsidP="00C9713F">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4E3609">
        <w:rPr>
          <w:rFonts w:ascii="Times New Roman" w:eastAsia="Times New Roman" w:hAnsi="Times New Roman" w:cs="Times New Roman"/>
          <w:b/>
          <w:sz w:val="24"/>
          <w:szCs w:val="24"/>
        </w:rPr>
        <w:lastRenderedPageBreak/>
        <w:t>Reliability</w:t>
      </w:r>
    </w:p>
    <w:p w14:paraId="3B4A8748"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p>
    <w:p w14:paraId="3534B9DC" w14:textId="35814942" w:rsidR="00C9713F" w:rsidRPr="004E3609" w:rsidRDefault="00467BC4"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shown in Table IV.17</w:t>
      </w:r>
      <w:r w:rsidR="00C9713F" w:rsidRPr="004E3609">
        <w:rPr>
          <w:rFonts w:ascii="Times New Roman" w:eastAsia="Times New Roman" w:hAnsi="Times New Roman" w:cs="Times New Roman"/>
          <w:sz w:val="24"/>
          <w:szCs w:val="24"/>
        </w:rPr>
        <w:t xml:space="preserve">, for all parents combined across grade levels, internal consistency coefficients for each of the three subscales ranged from .80 to .91. The reliability of scores for each of the three subscales also was computed for each subgroup (5 racial–ethnic groups x 2 genders x 3 grade levels). Coefficients ranged from = .79 (Physical Bullying for parents of elementary, female, and Hispanic/Latino students) to .94 (Verbal bullying for parents of middle school students). </w:t>
      </w:r>
    </w:p>
    <w:p w14:paraId="42CB0B8E" w14:textId="77777777" w:rsidR="00C9713F" w:rsidRPr="004E3609"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p>
    <w:p w14:paraId="0287303D" w14:textId="77777777" w:rsidR="00C9713F" w:rsidRDefault="00C9713F" w:rsidP="00C9713F">
      <w:pPr>
        <w:autoSpaceDE w:val="0"/>
        <w:autoSpaceDN w:val="0"/>
        <w:adjustRightInd w:val="0"/>
        <w:spacing w:line="240" w:lineRule="auto"/>
        <w:jc w:val="left"/>
      </w:pPr>
      <w:r w:rsidRPr="004E3609">
        <w:rPr>
          <w:rFonts w:ascii="Times New Roman" w:eastAsia="Times New Roman" w:hAnsi="Times New Roman" w:cs="Times New Roman"/>
          <w:sz w:val="24"/>
          <w:szCs w:val="24"/>
        </w:rPr>
        <w:t>There were negligible differences between the alpha coefficients for parents of elementary school (range .79 to .90), middle school (range .81 to .94), and high school (range .89 to .93) students; between parents of White (range .81 to .91), Black (range .80 to .92), Hispanic (range .79 to .90), Asian (.83 to .90), and Multi-Racial (range .80 to .92) students; and between parents of boys (range .82 to .91) and girls (range 79 to .91).</w:t>
      </w:r>
      <w:r w:rsidRPr="00CA17AE">
        <w:rPr>
          <w:rFonts w:ascii="Times New Roman" w:eastAsia="Times New Roman" w:hAnsi="Times New Roman" w:cs="Times New Roman"/>
          <w:sz w:val="24"/>
          <w:szCs w:val="24"/>
        </w:rPr>
        <w:t xml:space="preserve"> </w:t>
      </w:r>
    </w:p>
    <w:tbl>
      <w:tblPr>
        <w:tblpPr w:leftFromText="180" w:rightFromText="180" w:vertAnchor="text" w:horzAnchor="margin" w:tblpXSpec="center" w:tblpY="329"/>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236"/>
        <w:gridCol w:w="1237"/>
        <w:gridCol w:w="1237"/>
        <w:gridCol w:w="1214"/>
      </w:tblGrid>
      <w:tr w:rsidR="00C9713F" w:rsidRPr="00CE7436" w14:paraId="4B39C263" w14:textId="77777777" w:rsidTr="00BB75D7">
        <w:trPr>
          <w:trHeight w:val="440"/>
        </w:trPr>
        <w:tc>
          <w:tcPr>
            <w:tcW w:w="6660" w:type="dxa"/>
            <w:gridSpan w:val="5"/>
            <w:shd w:val="clear" w:color="auto" w:fill="auto"/>
            <w:noWrap/>
            <w:vAlign w:val="center"/>
          </w:tcPr>
          <w:p w14:paraId="17524BFC" w14:textId="5CCE45C5" w:rsidR="00C9713F" w:rsidRPr="00CE7436" w:rsidRDefault="00467BC4" w:rsidP="00BB75D7">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IV.17</w:t>
            </w:r>
          </w:p>
        </w:tc>
      </w:tr>
      <w:tr w:rsidR="00C9713F" w:rsidRPr="00CE7436" w14:paraId="04D59DD8" w14:textId="77777777" w:rsidTr="009239BA">
        <w:trPr>
          <w:trHeight w:val="563"/>
        </w:trPr>
        <w:tc>
          <w:tcPr>
            <w:tcW w:w="6660" w:type="dxa"/>
            <w:gridSpan w:val="5"/>
            <w:shd w:val="clear" w:color="auto" w:fill="auto"/>
            <w:noWrap/>
            <w:vAlign w:val="bottom"/>
          </w:tcPr>
          <w:p w14:paraId="01E33785" w14:textId="77777777" w:rsidR="00C9713F" w:rsidRPr="00CE7436" w:rsidRDefault="00C9713F" w:rsidP="009540FB">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 xml:space="preserve">Reliability Coefficients by Grade Level, Gender, and Race/Ethnicity </w:t>
            </w:r>
            <w:r w:rsidR="004A272D">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p>
        </w:tc>
      </w:tr>
      <w:tr w:rsidR="00C9713F" w:rsidRPr="00CE7436" w14:paraId="54024AAC" w14:textId="77777777" w:rsidTr="009239BA">
        <w:trPr>
          <w:trHeight w:val="315"/>
        </w:trPr>
        <w:tc>
          <w:tcPr>
            <w:tcW w:w="1736" w:type="dxa"/>
            <w:tcBorders>
              <w:top w:val="single" w:sz="4" w:space="0" w:color="auto"/>
            </w:tcBorders>
            <w:shd w:val="clear" w:color="auto" w:fill="auto"/>
            <w:noWrap/>
            <w:vAlign w:val="bottom"/>
            <w:hideMark/>
          </w:tcPr>
          <w:p w14:paraId="1215279D" w14:textId="77777777" w:rsidR="00C9713F" w:rsidRPr="00CE7436" w:rsidRDefault="00C9713F" w:rsidP="009540FB">
            <w:pPr>
              <w:spacing w:line="240" w:lineRule="auto"/>
              <w:jc w:val="left"/>
              <w:rPr>
                <w:rFonts w:ascii="Times New Roman" w:eastAsia="Times New Roman" w:hAnsi="Times New Roman" w:cs="Times New Roman"/>
                <w:sz w:val="24"/>
                <w:szCs w:val="24"/>
              </w:rPr>
            </w:pPr>
          </w:p>
        </w:tc>
        <w:tc>
          <w:tcPr>
            <w:tcW w:w="1236" w:type="dxa"/>
            <w:tcBorders>
              <w:top w:val="single" w:sz="4" w:space="0" w:color="auto"/>
            </w:tcBorders>
            <w:shd w:val="clear" w:color="auto" w:fill="auto"/>
            <w:noWrap/>
            <w:vAlign w:val="center"/>
            <w:hideMark/>
          </w:tcPr>
          <w:p w14:paraId="509D68B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Verbal</w:t>
            </w:r>
          </w:p>
        </w:tc>
        <w:tc>
          <w:tcPr>
            <w:tcW w:w="1237" w:type="dxa"/>
            <w:tcBorders>
              <w:top w:val="single" w:sz="4" w:space="0" w:color="auto"/>
            </w:tcBorders>
            <w:shd w:val="clear" w:color="auto" w:fill="auto"/>
            <w:noWrap/>
            <w:vAlign w:val="center"/>
            <w:hideMark/>
          </w:tcPr>
          <w:p w14:paraId="41C762BA"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Physical</w:t>
            </w:r>
          </w:p>
        </w:tc>
        <w:tc>
          <w:tcPr>
            <w:tcW w:w="1237" w:type="dxa"/>
            <w:tcBorders>
              <w:top w:val="single" w:sz="4" w:space="0" w:color="auto"/>
            </w:tcBorders>
            <w:shd w:val="clear" w:color="auto" w:fill="auto"/>
            <w:noWrap/>
            <w:vAlign w:val="center"/>
            <w:hideMark/>
          </w:tcPr>
          <w:p w14:paraId="19234FB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Social/ Relational</w:t>
            </w:r>
          </w:p>
        </w:tc>
        <w:tc>
          <w:tcPr>
            <w:tcW w:w="1214" w:type="dxa"/>
            <w:tcBorders>
              <w:top w:val="single" w:sz="4" w:space="0" w:color="auto"/>
            </w:tcBorders>
            <w:shd w:val="clear" w:color="auto" w:fill="auto"/>
            <w:vAlign w:val="center"/>
          </w:tcPr>
          <w:p w14:paraId="7AB6DB26" w14:textId="77777777" w:rsidR="00C9713F" w:rsidRPr="00CE7436" w:rsidDel="00067D49"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C9713F" w:rsidRPr="00CE7436" w14:paraId="1EF475C6" w14:textId="77777777" w:rsidTr="009239BA">
        <w:trPr>
          <w:trHeight w:val="315"/>
        </w:trPr>
        <w:tc>
          <w:tcPr>
            <w:tcW w:w="1736" w:type="dxa"/>
            <w:tcBorders>
              <w:bottom w:val="single" w:sz="4" w:space="0" w:color="auto"/>
            </w:tcBorders>
            <w:shd w:val="clear" w:color="auto" w:fill="auto"/>
            <w:noWrap/>
            <w:vAlign w:val="bottom"/>
            <w:hideMark/>
          </w:tcPr>
          <w:p w14:paraId="76F78AB6" w14:textId="77777777" w:rsidR="00C9713F" w:rsidRPr="00CE7436" w:rsidRDefault="00C9713F" w:rsidP="009540FB">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Full Sample</w:t>
            </w:r>
          </w:p>
        </w:tc>
        <w:tc>
          <w:tcPr>
            <w:tcW w:w="1236" w:type="dxa"/>
            <w:tcBorders>
              <w:bottom w:val="single" w:sz="4" w:space="0" w:color="auto"/>
            </w:tcBorders>
            <w:shd w:val="clear" w:color="auto" w:fill="auto"/>
            <w:noWrap/>
            <w:vAlign w:val="bottom"/>
            <w:hideMark/>
          </w:tcPr>
          <w:p w14:paraId="11916D5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37" w:type="dxa"/>
            <w:tcBorders>
              <w:bottom w:val="single" w:sz="4" w:space="0" w:color="auto"/>
            </w:tcBorders>
            <w:shd w:val="clear" w:color="auto" w:fill="auto"/>
            <w:noWrap/>
            <w:vAlign w:val="bottom"/>
            <w:hideMark/>
          </w:tcPr>
          <w:p w14:paraId="131C7AF3"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.80</w:t>
            </w:r>
          </w:p>
        </w:tc>
        <w:tc>
          <w:tcPr>
            <w:tcW w:w="1237" w:type="dxa"/>
            <w:shd w:val="clear" w:color="auto" w:fill="auto"/>
            <w:noWrap/>
            <w:vAlign w:val="bottom"/>
            <w:hideMark/>
          </w:tcPr>
          <w:p w14:paraId="46A575A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14" w:type="dxa"/>
            <w:shd w:val="clear" w:color="auto" w:fill="auto"/>
            <w:vAlign w:val="bottom"/>
          </w:tcPr>
          <w:p w14:paraId="54A02691"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3024CED5" w14:textId="77777777" w:rsidTr="009239BA">
        <w:trPr>
          <w:trHeight w:val="315"/>
        </w:trPr>
        <w:tc>
          <w:tcPr>
            <w:tcW w:w="1736" w:type="dxa"/>
            <w:tcBorders>
              <w:right w:val="nil"/>
            </w:tcBorders>
            <w:shd w:val="clear" w:color="auto" w:fill="auto"/>
            <w:noWrap/>
            <w:vAlign w:val="bottom"/>
            <w:hideMark/>
          </w:tcPr>
          <w:p w14:paraId="2356F264" w14:textId="77777777" w:rsidR="00C9713F" w:rsidRPr="00CE7436" w:rsidRDefault="00C9713F" w:rsidP="009540FB">
            <w:pPr>
              <w:spacing w:line="240" w:lineRule="auto"/>
              <w:jc w:val="left"/>
              <w:rPr>
                <w:rFonts w:ascii="Times New Roman" w:eastAsia="Times New Roman" w:hAnsi="Times New Roman" w:cs="Times New Roman"/>
                <w:b/>
                <w:sz w:val="24"/>
                <w:szCs w:val="24"/>
              </w:rPr>
            </w:pPr>
            <w:r w:rsidRPr="00CE7436">
              <w:rPr>
                <w:rFonts w:ascii="Times New Roman" w:eastAsia="Times New Roman" w:hAnsi="Times New Roman" w:cs="Times New Roman"/>
                <w:b/>
                <w:sz w:val="24"/>
                <w:szCs w:val="24"/>
              </w:rPr>
              <w:t>Grade Level</w:t>
            </w:r>
          </w:p>
        </w:tc>
        <w:tc>
          <w:tcPr>
            <w:tcW w:w="1236" w:type="dxa"/>
            <w:tcBorders>
              <w:left w:val="nil"/>
              <w:right w:val="nil"/>
            </w:tcBorders>
            <w:shd w:val="clear" w:color="auto" w:fill="auto"/>
            <w:noWrap/>
            <w:vAlign w:val="bottom"/>
            <w:hideMark/>
          </w:tcPr>
          <w:p w14:paraId="599DA86A" w14:textId="77777777" w:rsidR="00C9713F" w:rsidRPr="00CE7436" w:rsidRDefault="00C9713F" w:rsidP="009540FB">
            <w:pPr>
              <w:spacing w:line="240" w:lineRule="auto"/>
              <w:jc w:val="right"/>
              <w:rPr>
                <w:rFonts w:ascii="Times New Roman" w:eastAsia="Times New Roman" w:hAnsi="Times New Roman" w:cs="Times New Roman"/>
                <w:sz w:val="24"/>
                <w:szCs w:val="24"/>
              </w:rPr>
            </w:pPr>
          </w:p>
        </w:tc>
        <w:tc>
          <w:tcPr>
            <w:tcW w:w="1237" w:type="dxa"/>
            <w:tcBorders>
              <w:left w:val="nil"/>
            </w:tcBorders>
            <w:shd w:val="clear" w:color="auto" w:fill="auto"/>
            <w:noWrap/>
            <w:vAlign w:val="bottom"/>
            <w:hideMark/>
          </w:tcPr>
          <w:p w14:paraId="1052CC4B"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c>
          <w:tcPr>
            <w:tcW w:w="1237" w:type="dxa"/>
            <w:shd w:val="clear" w:color="auto" w:fill="auto"/>
            <w:noWrap/>
            <w:vAlign w:val="bottom"/>
            <w:hideMark/>
          </w:tcPr>
          <w:p w14:paraId="53740E4B" w14:textId="77777777" w:rsidR="00C9713F" w:rsidRPr="00CE7436" w:rsidRDefault="00C9713F" w:rsidP="009540FB">
            <w:pPr>
              <w:spacing w:line="240" w:lineRule="auto"/>
              <w:jc w:val="right"/>
              <w:rPr>
                <w:rFonts w:ascii="Times New Roman" w:eastAsia="Times New Roman" w:hAnsi="Times New Roman" w:cs="Times New Roman"/>
                <w:sz w:val="24"/>
                <w:szCs w:val="24"/>
              </w:rPr>
            </w:pPr>
          </w:p>
        </w:tc>
        <w:tc>
          <w:tcPr>
            <w:tcW w:w="1214" w:type="dxa"/>
            <w:shd w:val="clear" w:color="auto" w:fill="auto"/>
            <w:vAlign w:val="bottom"/>
          </w:tcPr>
          <w:p w14:paraId="2655442A"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r>
      <w:tr w:rsidR="00C9713F" w:rsidRPr="00CE7436" w14:paraId="27B2B687" w14:textId="77777777" w:rsidTr="009239BA">
        <w:trPr>
          <w:trHeight w:val="315"/>
        </w:trPr>
        <w:tc>
          <w:tcPr>
            <w:tcW w:w="1736" w:type="dxa"/>
            <w:shd w:val="clear" w:color="auto" w:fill="auto"/>
            <w:noWrap/>
            <w:vAlign w:val="bottom"/>
            <w:hideMark/>
          </w:tcPr>
          <w:p w14:paraId="0F1F977A"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Elementary</w:t>
            </w:r>
          </w:p>
        </w:tc>
        <w:tc>
          <w:tcPr>
            <w:tcW w:w="1236" w:type="dxa"/>
            <w:shd w:val="clear" w:color="auto" w:fill="auto"/>
            <w:noWrap/>
            <w:vAlign w:val="bottom"/>
            <w:hideMark/>
          </w:tcPr>
          <w:p w14:paraId="4A02CB7B"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37" w:type="dxa"/>
            <w:shd w:val="clear" w:color="auto" w:fill="auto"/>
            <w:noWrap/>
            <w:vAlign w:val="bottom"/>
            <w:hideMark/>
          </w:tcPr>
          <w:p w14:paraId="6845154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.79</w:t>
            </w:r>
          </w:p>
        </w:tc>
        <w:tc>
          <w:tcPr>
            <w:tcW w:w="1237" w:type="dxa"/>
            <w:shd w:val="clear" w:color="auto" w:fill="auto"/>
            <w:noWrap/>
            <w:vAlign w:val="bottom"/>
            <w:hideMark/>
          </w:tcPr>
          <w:p w14:paraId="3D4F598E"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.89</w:t>
            </w:r>
          </w:p>
        </w:tc>
        <w:tc>
          <w:tcPr>
            <w:tcW w:w="1214" w:type="dxa"/>
            <w:shd w:val="clear" w:color="auto" w:fill="auto"/>
            <w:vAlign w:val="bottom"/>
          </w:tcPr>
          <w:p w14:paraId="282B7EF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r>
      <w:tr w:rsidR="00C9713F" w:rsidRPr="00CE7436" w14:paraId="27878895" w14:textId="77777777" w:rsidTr="009239BA">
        <w:trPr>
          <w:trHeight w:val="315"/>
        </w:trPr>
        <w:tc>
          <w:tcPr>
            <w:tcW w:w="1736" w:type="dxa"/>
            <w:shd w:val="clear" w:color="auto" w:fill="auto"/>
            <w:noWrap/>
            <w:vAlign w:val="bottom"/>
            <w:hideMark/>
          </w:tcPr>
          <w:p w14:paraId="0E1128FF"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Middle</w:t>
            </w:r>
          </w:p>
        </w:tc>
        <w:tc>
          <w:tcPr>
            <w:tcW w:w="1236" w:type="dxa"/>
            <w:shd w:val="clear" w:color="auto" w:fill="auto"/>
            <w:noWrap/>
            <w:vAlign w:val="bottom"/>
            <w:hideMark/>
          </w:tcPr>
          <w:p w14:paraId="435E6AD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c>
          <w:tcPr>
            <w:tcW w:w="1237" w:type="dxa"/>
            <w:shd w:val="clear" w:color="auto" w:fill="auto"/>
            <w:noWrap/>
            <w:vAlign w:val="bottom"/>
            <w:hideMark/>
          </w:tcPr>
          <w:p w14:paraId="1835C0C1"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.81</w:t>
            </w:r>
          </w:p>
        </w:tc>
        <w:tc>
          <w:tcPr>
            <w:tcW w:w="1237" w:type="dxa"/>
            <w:shd w:val="clear" w:color="auto" w:fill="auto"/>
            <w:noWrap/>
            <w:vAlign w:val="bottom"/>
            <w:hideMark/>
          </w:tcPr>
          <w:p w14:paraId="61306F3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14" w:type="dxa"/>
            <w:shd w:val="clear" w:color="auto" w:fill="auto"/>
            <w:vAlign w:val="bottom"/>
          </w:tcPr>
          <w:p w14:paraId="1A28BA80"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.95</w:t>
            </w:r>
          </w:p>
        </w:tc>
      </w:tr>
      <w:tr w:rsidR="00C9713F" w:rsidRPr="00CE7436" w14:paraId="4674E636" w14:textId="77777777" w:rsidTr="009239BA">
        <w:trPr>
          <w:trHeight w:val="315"/>
        </w:trPr>
        <w:tc>
          <w:tcPr>
            <w:tcW w:w="1736" w:type="dxa"/>
            <w:tcBorders>
              <w:bottom w:val="single" w:sz="4" w:space="0" w:color="auto"/>
            </w:tcBorders>
            <w:shd w:val="clear" w:color="auto" w:fill="auto"/>
            <w:noWrap/>
            <w:vAlign w:val="bottom"/>
            <w:hideMark/>
          </w:tcPr>
          <w:p w14:paraId="158F8BEE"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High</w:t>
            </w:r>
          </w:p>
        </w:tc>
        <w:tc>
          <w:tcPr>
            <w:tcW w:w="1236" w:type="dxa"/>
            <w:tcBorders>
              <w:bottom w:val="single" w:sz="4" w:space="0" w:color="auto"/>
            </w:tcBorders>
            <w:shd w:val="clear" w:color="auto" w:fill="auto"/>
            <w:noWrap/>
            <w:vAlign w:val="bottom"/>
            <w:hideMark/>
          </w:tcPr>
          <w:p w14:paraId="3EF7EE1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c>
          <w:tcPr>
            <w:tcW w:w="1237" w:type="dxa"/>
            <w:tcBorders>
              <w:bottom w:val="single" w:sz="4" w:space="0" w:color="auto"/>
            </w:tcBorders>
            <w:shd w:val="clear" w:color="auto" w:fill="auto"/>
            <w:noWrap/>
            <w:vAlign w:val="bottom"/>
            <w:hideMark/>
          </w:tcPr>
          <w:p w14:paraId="4875F73E"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.89</w:t>
            </w:r>
          </w:p>
        </w:tc>
        <w:tc>
          <w:tcPr>
            <w:tcW w:w="1237" w:type="dxa"/>
            <w:shd w:val="clear" w:color="auto" w:fill="auto"/>
            <w:noWrap/>
            <w:vAlign w:val="bottom"/>
            <w:hideMark/>
          </w:tcPr>
          <w:p w14:paraId="709AEE45"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c>
          <w:tcPr>
            <w:tcW w:w="1214" w:type="dxa"/>
            <w:shd w:val="clear" w:color="auto" w:fill="auto"/>
            <w:vAlign w:val="bottom"/>
          </w:tcPr>
          <w:p w14:paraId="02B3CABA"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.96</w:t>
            </w:r>
          </w:p>
        </w:tc>
      </w:tr>
      <w:tr w:rsidR="00C9713F" w:rsidRPr="00CE7436" w14:paraId="4610FFF3" w14:textId="77777777" w:rsidTr="009239BA">
        <w:trPr>
          <w:trHeight w:val="315"/>
        </w:trPr>
        <w:tc>
          <w:tcPr>
            <w:tcW w:w="6660" w:type="dxa"/>
            <w:gridSpan w:val="5"/>
            <w:tcBorders>
              <w:bottom w:val="single" w:sz="4" w:space="0" w:color="auto"/>
            </w:tcBorders>
            <w:shd w:val="clear" w:color="auto" w:fill="auto"/>
            <w:noWrap/>
            <w:vAlign w:val="bottom"/>
          </w:tcPr>
          <w:p w14:paraId="0DB078A5" w14:textId="77777777" w:rsidR="00C9713F" w:rsidRPr="00CE7436" w:rsidRDefault="00C9713F" w:rsidP="009540FB">
            <w:pPr>
              <w:spacing w:line="240" w:lineRule="auto"/>
              <w:jc w:val="left"/>
              <w:rPr>
                <w:rFonts w:ascii="Times New Roman" w:eastAsia="Times New Roman" w:hAnsi="Times New Roman" w:cs="Times New Roman"/>
                <w:sz w:val="24"/>
                <w:szCs w:val="24"/>
                <w:highlight w:val="green"/>
              </w:rPr>
            </w:pPr>
            <w:r w:rsidRPr="00CE7436">
              <w:rPr>
                <w:rFonts w:ascii="Times New Roman" w:eastAsia="Times New Roman" w:hAnsi="Times New Roman" w:cs="Times New Roman"/>
                <w:b/>
                <w:sz w:val="24"/>
                <w:szCs w:val="24"/>
              </w:rPr>
              <w:t>Gender</w:t>
            </w:r>
          </w:p>
        </w:tc>
      </w:tr>
      <w:tr w:rsidR="00C9713F" w:rsidRPr="00CE7436" w14:paraId="538FB46B" w14:textId="77777777" w:rsidTr="009239BA">
        <w:trPr>
          <w:trHeight w:val="315"/>
        </w:trPr>
        <w:tc>
          <w:tcPr>
            <w:tcW w:w="1736" w:type="dxa"/>
            <w:tcBorders>
              <w:bottom w:val="single" w:sz="4" w:space="0" w:color="auto"/>
            </w:tcBorders>
            <w:shd w:val="clear" w:color="auto" w:fill="auto"/>
            <w:noWrap/>
            <w:vAlign w:val="bottom"/>
          </w:tcPr>
          <w:p w14:paraId="1537D4FD"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Male</w:t>
            </w:r>
          </w:p>
        </w:tc>
        <w:tc>
          <w:tcPr>
            <w:tcW w:w="1236" w:type="dxa"/>
            <w:tcBorders>
              <w:bottom w:val="single" w:sz="4" w:space="0" w:color="auto"/>
            </w:tcBorders>
            <w:shd w:val="clear" w:color="auto" w:fill="auto"/>
            <w:noWrap/>
            <w:vAlign w:val="bottom"/>
          </w:tcPr>
          <w:p w14:paraId="19F29AD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37" w:type="dxa"/>
            <w:tcBorders>
              <w:bottom w:val="single" w:sz="4" w:space="0" w:color="auto"/>
            </w:tcBorders>
            <w:shd w:val="clear" w:color="auto" w:fill="auto"/>
            <w:noWrap/>
            <w:vAlign w:val="bottom"/>
          </w:tcPr>
          <w:p w14:paraId="0B2C0FE4"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.82</w:t>
            </w:r>
          </w:p>
        </w:tc>
        <w:tc>
          <w:tcPr>
            <w:tcW w:w="1237" w:type="dxa"/>
            <w:shd w:val="clear" w:color="auto" w:fill="auto"/>
            <w:noWrap/>
            <w:vAlign w:val="bottom"/>
          </w:tcPr>
          <w:p w14:paraId="346A5E1E"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.89</w:t>
            </w:r>
          </w:p>
        </w:tc>
        <w:tc>
          <w:tcPr>
            <w:tcW w:w="1214" w:type="dxa"/>
            <w:shd w:val="clear" w:color="auto" w:fill="auto"/>
            <w:vAlign w:val="bottom"/>
          </w:tcPr>
          <w:p w14:paraId="6FA978E4"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15AD35E9" w14:textId="77777777" w:rsidTr="009239BA">
        <w:trPr>
          <w:trHeight w:val="315"/>
        </w:trPr>
        <w:tc>
          <w:tcPr>
            <w:tcW w:w="1736" w:type="dxa"/>
            <w:tcBorders>
              <w:bottom w:val="single" w:sz="4" w:space="0" w:color="auto"/>
            </w:tcBorders>
            <w:shd w:val="clear" w:color="auto" w:fill="auto"/>
            <w:noWrap/>
            <w:vAlign w:val="bottom"/>
          </w:tcPr>
          <w:p w14:paraId="4B0954CC"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Female</w:t>
            </w:r>
          </w:p>
        </w:tc>
        <w:tc>
          <w:tcPr>
            <w:tcW w:w="1236" w:type="dxa"/>
            <w:tcBorders>
              <w:bottom w:val="single" w:sz="4" w:space="0" w:color="auto"/>
            </w:tcBorders>
            <w:shd w:val="clear" w:color="auto" w:fill="auto"/>
            <w:noWrap/>
            <w:vAlign w:val="bottom"/>
          </w:tcPr>
          <w:p w14:paraId="4006ED7A"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37" w:type="dxa"/>
            <w:tcBorders>
              <w:bottom w:val="single" w:sz="4" w:space="0" w:color="auto"/>
            </w:tcBorders>
            <w:shd w:val="clear" w:color="auto" w:fill="auto"/>
            <w:noWrap/>
            <w:vAlign w:val="bottom"/>
          </w:tcPr>
          <w:p w14:paraId="64D13337"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.79</w:t>
            </w:r>
          </w:p>
        </w:tc>
        <w:tc>
          <w:tcPr>
            <w:tcW w:w="1237" w:type="dxa"/>
            <w:shd w:val="clear" w:color="auto" w:fill="auto"/>
            <w:noWrap/>
            <w:vAlign w:val="bottom"/>
          </w:tcPr>
          <w:p w14:paraId="48A6B346"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14" w:type="dxa"/>
            <w:shd w:val="clear" w:color="auto" w:fill="auto"/>
            <w:vAlign w:val="bottom"/>
          </w:tcPr>
          <w:p w14:paraId="3E386CA8"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43322F10" w14:textId="77777777" w:rsidTr="009239BA">
        <w:trPr>
          <w:trHeight w:val="315"/>
        </w:trPr>
        <w:tc>
          <w:tcPr>
            <w:tcW w:w="1736" w:type="dxa"/>
            <w:tcBorders>
              <w:right w:val="nil"/>
            </w:tcBorders>
            <w:shd w:val="clear" w:color="auto" w:fill="auto"/>
            <w:noWrap/>
            <w:vAlign w:val="bottom"/>
            <w:hideMark/>
          </w:tcPr>
          <w:p w14:paraId="30F9ED0F" w14:textId="77777777" w:rsidR="00C9713F" w:rsidRPr="00CE7436" w:rsidRDefault="00C9713F" w:rsidP="009540FB">
            <w:pPr>
              <w:spacing w:line="240" w:lineRule="auto"/>
              <w:jc w:val="left"/>
              <w:rPr>
                <w:rFonts w:ascii="Times New Roman" w:eastAsia="Times New Roman" w:hAnsi="Times New Roman" w:cs="Times New Roman"/>
                <w:b/>
                <w:sz w:val="24"/>
                <w:szCs w:val="24"/>
              </w:rPr>
            </w:pPr>
            <w:r w:rsidRPr="00CE7436">
              <w:rPr>
                <w:rFonts w:ascii="Times New Roman" w:eastAsia="Times New Roman" w:hAnsi="Times New Roman" w:cs="Times New Roman"/>
                <w:b/>
                <w:sz w:val="24"/>
                <w:szCs w:val="24"/>
              </w:rPr>
              <w:t>Race/Ethnicity</w:t>
            </w:r>
          </w:p>
        </w:tc>
        <w:tc>
          <w:tcPr>
            <w:tcW w:w="1236" w:type="dxa"/>
            <w:tcBorders>
              <w:left w:val="nil"/>
              <w:right w:val="nil"/>
            </w:tcBorders>
            <w:shd w:val="clear" w:color="auto" w:fill="auto"/>
            <w:noWrap/>
            <w:vAlign w:val="bottom"/>
            <w:hideMark/>
          </w:tcPr>
          <w:p w14:paraId="7F0821E0" w14:textId="77777777" w:rsidR="00C9713F" w:rsidRPr="00CE7436" w:rsidRDefault="00C9713F" w:rsidP="009540FB">
            <w:pPr>
              <w:spacing w:line="240" w:lineRule="auto"/>
              <w:jc w:val="right"/>
              <w:rPr>
                <w:rFonts w:ascii="Times New Roman" w:eastAsia="Times New Roman" w:hAnsi="Times New Roman" w:cs="Times New Roman"/>
                <w:sz w:val="24"/>
                <w:szCs w:val="24"/>
              </w:rPr>
            </w:pPr>
          </w:p>
        </w:tc>
        <w:tc>
          <w:tcPr>
            <w:tcW w:w="1237" w:type="dxa"/>
            <w:tcBorders>
              <w:left w:val="nil"/>
            </w:tcBorders>
            <w:shd w:val="clear" w:color="auto" w:fill="auto"/>
            <w:noWrap/>
            <w:vAlign w:val="bottom"/>
            <w:hideMark/>
          </w:tcPr>
          <w:p w14:paraId="76088EE0"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c>
          <w:tcPr>
            <w:tcW w:w="1237" w:type="dxa"/>
            <w:shd w:val="clear" w:color="auto" w:fill="auto"/>
            <w:noWrap/>
            <w:vAlign w:val="bottom"/>
            <w:hideMark/>
          </w:tcPr>
          <w:p w14:paraId="415E14FF"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c>
          <w:tcPr>
            <w:tcW w:w="1214" w:type="dxa"/>
            <w:shd w:val="clear" w:color="auto" w:fill="auto"/>
            <w:vAlign w:val="bottom"/>
          </w:tcPr>
          <w:p w14:paraId="51584A96" w14:textId="77777777" w:rsidR="00C9713F" w:rsidRPr="00CE7436" w:rsidRDefault="00C9713F" w:rsidP="009540FB">
            <w:pPr>
              <w:spacing w:line="240" w:lineRule="auto"/>
              <w:jc w:val="right"/>
              <w:rPr>
                <w:rFonts w:ascii="Times New Roman" w:eastAsia="Times New Roman" w:hAnsi="Times New Roman" w:cs="Times New Roman"/>
                <w:sz w:val="24"/>
                <w:szCs w:val="24"/>
                <w:highlight w:val="green"/>
              </w:rPr>
            </w:pPr>
          </w:p>
        </w:tc>
      </w:tr>
      <w:tr w:rsidR="00C9713F" w:rsidRPr="00CE7436" w14:paraId="5B2B9790" w14:textId="77777777" w:rsidTr="009239BA">
        <w:trPr>
          <w:trHeight w:val="315"/>
        </w:trPr>
        <w:tc>
          <w:tcPr>
            <w:tcW w:w="1736" w:type="dxa"/>
            <w:shd w:val="clear" w:color="auto" w:fill="auto"/>
            <w:noWrap/>
            <w:vAlign w:val="center"/>
          </w:tcPr>
          <w:p w14:paraId="77445918"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White</w:t>
            </w:r>
          </w:p>
        </w:tc>
        <w:tc>
          <w:tcPr>
            <w:tcW w:w="1236" w:type="dxa"/>
            <w:shd w:val="clear" w:color="auto" w:fill="auto"/>
            <w:noWrap/>
            <w:vAlign w:val="bottom"/>
          </w:tcPr>
          <w:p w14:paraId="141AD739"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37" w:type="dxa"/>
            <w:shd w:val="clear" w:color="auto" w:fill="auto"/>
            <w:noWrap/>
            <w:vAlign w:val="bottom"/>
          </w:tcPr>
          <w:p w14:paraId="64BF4F97"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.81</w:t>
            </w:r>
          </w:p>
        </w:tc>
        <w:tc>
          <w:tcPr>
            <w:tcW w:w="1237" w:type="dxa"/>
            <w:shd w:val="clear" w:color="auto" w:fill="auto"/>
            <w:noWrap/>
            <w:vAlign w:val="bottom"/>
          </w:tcPr>
          <w:p w14:paraId="1A5D424D"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14" w:type="dxa"/>
            <w:shd w:val="clear" w:color="auto" w:fill="auto"/>
            <w:vAlign w:val="bottom"/>
          </w:tcPr>
          <w:p w14:paraId="06C553C6"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41520412" w14:textId="77777777" w:rsidTr="009239BA">
        <w:trPr>
          <w:trHeight w:val="315"/>
        </w:trPr>
        <w:tc>
          <w:tcPr>
            <w:tcW w:w="1736" w:type="dxa"/>
            <w:shd w:val="clear" w:color="auto" w:fill="auto"/>
            <w:noWrap/>
            <w:vAlign w:val="center"/>
            <w:hideMark/>
          </w:tcPr>
          <w:p w14:paraId="326257D7"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Black</w:t>
            </w:r>
          </w:p>
        </w:tc>
        <w:tc>
          <w:tcPr>
            <w:tcW w:w="1236" w:type="dxa"/>
            <w:shd w:val="clear" w:color="auto" w:fill="auto"/>
            <w:noWrap/>
            <w:vAlign w:val="bottom"/>
            <w:hideMark/>
          </w:tcPr>
          <w:p w14:paraId="01D0957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.92</w:t>
            </w:r>
          </w:p>
        </w:tc>
        <w:tc>
          <w:tcPr>
            <w:tcW w:w="1237" w:type="dxa"/>
            <w:shd w:val="clear" w:color="auto" w:fill="auto"/>
            <w:noWrap/>
            <w:vAlign w:val="bottom"/>
            <w:hideMark/>
          </w:tcPr>
          <w:p w14:paraId="3A03DA11"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.80</w:t>
            </w:r>
          </w:p>
        </w:tc>
        <w:tc>
          <w:tcPr>
            <w:tcW w:w="1237" w:type="dxa"/>
            <w:shd w:val="clear" w:color="auto" w:fill="auto"/>
            <w:noWrap/>
            <w:vAlign w:val="bottom"/>
            <w:hideMark/>
          </w:tcPr>
          <w:p w14:paraId="40D1891B"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.89</w:t>
            </w:r>
          </w:p>
        </w:tc>
        <w:tc>
          <w:tcPr>
            <w:tcW w:w="1214" w:type="dxa"/>
            <w:shd w:val="clear" w:color="auto" w:fill="auto"/>
            <w:vAlign w:val="bottom"/>
          </w:tcPr>
          <w:p w14:paraId="4185B3DD"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r w:rsidR="00C9713F" w:rsidRPr="00CE7436" w14:paraId="31897900" w14:textId="77777777" w:rsidTr="009239BA">
        <w:trPr>
          <w:trHeight w:val="359"/>
        </w:trPr>
        <w:tc>
          <w:tcPr>
            <w:tcW w:w="1736" w:type="dxa"/>
            <w:shd w:val="clear" w:color="auto" w:fill="auto"/>
            <w:noWrap/>
            <w:vAlign w:val="center"/>
            <w:hideMark/>
          </w:tcPr>
          <w:p w14:paraId="0272F7C4"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Hispanic/ Latino</w:t>
            </w:r>
          </w:p>
        </w:tc>
        <w:tc>
          <w:tcPr>
            <w:tcW w:w="1236" w:type="dxa"/>
            <w:shd w:val="clear" w:color="auto" w:fill="auto"/>
            <w:noWrap/>
            <w:vAlign w:val="bottom"/>
            <w:hideMark/>
          </w:tcPr>
          <w:p w14:paraId="0F97C9C9"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37" w:type="dxa"/>
            <w:shd w:val="clear" w:color="auto" w:fill="auto"/>
            <w:noWrap/>
            <w:vAlign w:val="bottom"/>
            <w:hideMark/>
          </w:tcPr>
          <w:p w14:paraId="4D24E49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.79</w:t>
            </w:r>
          </w:p>
        </w:tc>
        <w:tc>
          <w:tcPr>
            <w:tcW w:w="1237" w:type="dxa"/>
            <w:shd w:val="clear" w:color="auto" w:fill="auto"/>
            <w:noWrap/>
            <w:vAlign w:val="bottom"/>
            <w:hideMark/>
          </w:tcPr>
          <w:p w14:paraId="1B63152F"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.86</w:t>
            </w:r>
          </w:p>
        </w:tc>
        <w:tc>
          <w:tcPr>
            <w:tcW w:w="1214" w:type="dxa"/>
            <w:shd w:val="clear" w:color="auto" w:fill="auto"/>
            <w:vAlign w:val="bottom"/>
          </w:tcPr>
          <w:p w14:paraId="43305DC0"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r>
      <w:tr w:rsidR="00C9713F" w:rsidRPr="00CE7436" w14:paraId="5ADD4D40" w14:textId="77777777" w:rsidTr="009239BA">
        <w:trPr>
          <w:trHeight w:val="300"/>
        </w:trPr>
        <w:tc>
          <w:tcPr>
            <w:tcW w:w="1736" w:type="dxa"/>
            <w:shd w:val="clear" w:color="auto" w:fill="auto"/>
            <w:noWrap/>
            <w:vAlign w:val="center"/>
          </w:tcPr>
          <w:p w14:paraId="01F3BE36"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Asian</w:t>
            </w:r>
          </w:p>
        </w:tc>
        <w:tc>
          <w:tcPr>
            <w:tcW w:w="1236" w:type="dxa"/>
            <w:shd w:val="clear" w:color="auto" w:fill="auto"/>
            <w:noWrap/>
            <w:vAlign w:val="bottom"/>
          </w:tcPr>
          <w:p w14:paraId="7ED4BC7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.90</w:t>
            </w:r>
          </w:p>
        </w:tc>
        <w:tc>
          <w:tcPr>
            <w:tcW w:w="1237" w:type="dxa"/>
            <w:shd w:val="clear" w:color="auto" w:fill="auto"/>
            <w:noWrap/>
            <w:vAlign w:val="bottom"/>
          </w:tcPr>
          <w:p w14:paraId="424FDAF5"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.83</w:t>
            </w:r>
          </w:p>
        </w:tc>
        <w:tc>
          <w:tcPr>
            <w:tcW w:w="1237" w:type="dxa"/>
            <w:shd w:val="clear" w:color="auto" w:fill="auto"/>
            <w:noWrap/>
            <w:vAlign w:val="bottom"/>
          </w:tcPr>
          <w:p w14:paraId="0C8FC7CB"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.87</w:t>
            </w:r>
          </w:p>
        </w:tc>
        <w:tc>
          <w:tcPr>
            <w:tcW w:w="1214" w:type="dxa"/>
            <w:shd w:val="clear" w:color="auto" w:fill="auto"/>
            <w:vAlign w:val="bottom"/>
          </w:tcPr>
          <w:p w14:paraId="02F0619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.93</w:t>
            </w:r>
          </w:p>
        </w:tc>
      </w:tr>
      <w:tr w:rsidR="00C9713F" w:rsidRPr="00CE7436" w14:paraId="2F0E7D19" w14:textId="77777777" w:rsidTr="009239BA">
        <w:trPr>
          <w:trHeight w:val="300"/>
        </w:trPr>
        <w:tc>
          <w:tcPr>
            <w:tcW w:w="1736" w:type="dxa"/>
            <w:shd w:val="clear" w:color="auto" w:fill="auto"/>
            <w:noWrap/>
            <w:vAlign w:val="center"/>
            <w:hideMark/>
          </w:tcPr>
          <w:p w14:paraId="76E97733" w14:textId="77777777" w:rsidR="00C9713F" w:rsidRPr="00CE7436" w:rsidRDefault="00C9713F" w:rsidP="009540FB">
            <w:pPr>
              <w:spacing w:line="240" w:lineRule="auto"/>
              <w:ind w:left="252"/>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Multi-Racial</w:t>
            </w:r>
          </w:p>
        </w:tc>
        <w:tc>
          <w:tcPr>
            <w:tcW w:w="1236" w:type="dxa"/>
            <w:shd w:val="clear" w:color="auto" w:fill="auto"/>
            <w:noWrap/>
            <w:vAlign w:val="bottom"/>
            <w:hideMark/>
          </w:tcPr>
          <w:p w14:paraId="758EE665"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.92</w:t>
            </w:r>
          </w:p>
        </w:tc>
        <w:tc>
          <w:tcPr>
            <w:tcW w:w="1237" w:type="dxa"/>
            <w:shd w:val="clear" w:color="auto" w:fill="auto"/>
            <w:noWrap/>
            <w:vAlign w:val="bottom"/>
            <w:hideMark/>
          </w:tcPr>
          <w:p w14:paraId="0629AF19"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.80</w:t>
            </w:r>
          </w:p>
        </w:tc>
        <w:tc>
          <w:tcPr>
            <w:tcW w:w="1237" w:type="dxa"/>
            <w:shd w:val="clear" w:color="auto" w:fill="auto"/>
            <w:noWrap/>
            <w:vAlign w:val="bottom"/>
            <w:hideMark/>
          </w:tcPr>
          <w:p w14:paraId="082F160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.91</w:t>
            </w:r>
          </w:p>
        </w:tc>
        <w:tc>
          <w:tcPr>
            <w:tcW w:w="1214" w:type="dxa"/>
            <w:shd w:val="clear" w:color="auto" w:fill="auto"/>
            <w:vAlign w:val="bottom"/>
          </w:tcPr>
          <w:p w14:paraId="116D742C" w14:textId="77777777" w:rsidR="00C9713F" w:rsidRPr="00CE7436" w:rsidRDefault="00C9713F" w:rsidP="009540FB">
            <w:pPr>
              <w:spacing w:line="240" w:lineRule="auto"/>
              <w:jc w:val="righ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.94</w:t>
            </w:r>
          </w:p>
        </w:tc>
      </w:tr>
    </w:tbl>
    <w:p w14:paraId="59E1FC00" w14:textId="77777777" w:rsidR="00C9713F" w:rsidRDefault="00C9713F" w:rsidP="00C9713F">
      <w:pPr>
        <w:jc w:val="both"/>
      </w:pPr>
    </w:p>
    <w:p w14:paraId="4D8D769F" w14:textId="77777777" w:rsidR="00C9713F" w:rsidRDefault="00C9713F" w:rsidP="00C9713F">
      <w:pPr>
        <w:jc w:val="both"/>
      </w:pPr>
    </w:p>
    <w:p w14:paraId="470C9DCF" w14:textId="77777777" w:rsidR="00C9713F" w:rsidRDefault="00C9713F" w:rsidP="00C9713F">
      <w:pPr>
        <w:jc w:val="both"/>
      </w:pPr>
    </w:p>
    <w:p w14:paraId="4A0EE531" w14:textId="77777777" w:rsidR="00C9713F" w:rsidRDefault="00C9713F" w:rsidP="00C9713F">
      <w:pPr>
        <w:jc w:val="both"/>
      </w:pPr>
    </w:p>
    <w:p w14:paraId="387B5E38" w14:textId="77777777" w:rsidR="00C9713F" w:rsidRDefault="00C9713F" w:rsidP="00C9713F">
      <w:pPr>
        <w:jc w:val="both"/>
      </w:pPr>
    </w:p>
    <w:p w14:paraId="6FDA66E1" w14:textId="77777777" w:rsidR="00C9713F" w:rsidRDefault="00C9713F" w:rsidP="00C9713F">
      <w:pPr>
        <w:jc w:val="both"/>
      </w:pPr>
    </w:p>
    <w:p w14:paraId="28A9AC18" w14:textId="77777777" w:rsidR="00C9713F" w:rsidRDefault="00C9713F" w:rsidP="00C9713F">
      <w:pPr>
        <w:jc w:val="both"/>
      </w:pPr>
    </w:p>
    <w:p w14:paraId="103BCCFE" w14:textId="77777777" w:rsidR="00C9713F" w:rsidRDefault="00C9713F" w:rsidP="00C9713F">
      <w:pPr>
        <w:jc w:val="both"/>
      </w:pPr>
    </w:p>
    <w:p w14:paraId="6133EF8F" w14:textId="77777777" w:rsidR="00C9713F" w:rsidRDefault="00C9713F" w:rsidP="00C9713F">
      <w:pPr>
        <w:jc w:val="both"/>
      </w:pPr>
    </w:p>
    <w:p w14:paraId="207A1F23" w14:textId="77777777" w:rsidR="00C9713F" w:rsidRDefault="00C9713F" w:rsidP="00C9713F">
      <w:pPr>
        <w:jc w:val="both"/>
      </w:pPr>
    </w:p>
    <w:p w14:paraId="0809418F" w14:textId="77777777" w:rsidR="000D22A2" w:rsidRDefault="000D22A2" w:rsidP="00C9713F">
      <w:pPr>
        <w:jc w:val="both"/>
        <w:rPr>
          <w:rFonts w:ascii="Times New Roman" w:hAnsi="Times New Roman" w:cs="Times New Roman"/>
          <w:b/>
          <w:sz w:val="24"/>
          <w:szCs w:val="24"/>
        </w:rPr>
      </w:pPr>
    </w:p>
    <w:p w14:paraId="6624B522" w14:textId="77777777" w:rsidR="000D22A2" w:rsidRDefault="000D22A2" w:rsidP="00C9713F">
      <w:pPr>
        <w:jc w:val="both"/>
        <w:rPr>
          <w:rFonts w:ascii="Times New Roman" w:hAnsi="Times New Roman" w:cs="Times New Roman"/>
          <w:b/>
          <w:sz w:val="24"/>
          <w:szCs w:val="24"/>
        </w:rPr>
      </w:pPr>
    </w:p>
    <w:p w14:paraId="2945BD4F" w14:textId="77777777" w:rsidR="000D22A2" w:rsidRDefault="000D22A2" w:rsidP="00C9713F">
      <w:pPr>
        <w:jc w:val="both"/>
        <w:rPr>
          <w:rFonts w:ascii="Times New Roman" w:hAnsi="Times New Roman" w:cs="Times New Roman"/>
          <w:b/>
          <w:sz w:val="24"/>
          <w:szCs w:val="24"/>
        </w:rPr>
      </w:pPr>
    </w:p>
    <w:p w14:paraId="737C3F03" w14:textId="77777777" w:rsidR="000D22A2" w:rsidRDefault="000D22A2" w:rsidP="00C9713F">
      <w:pPr>
        <w:jc w:val="both"/>
        <w:rPr>
          <w:rFonts w:ascii="Times New Roman" w:hAnsi="Times New Roman" w:cs="Times New Roman"/>
          <w:b/>
          <w:sz w:val="24"/>
          <w:szCs w:val="24"/>
        </w:rPr>
      </w:pPr>
    </w:p>
    <w:p w14:paraId="008A4297" w14:textId="77777777" w:rsidR="000D22A2" w:rsidRDefault="000D22A2" w:rsidP="00C9713F">
      <w:pPr>
        <w:jc w:val="both"/>
        <w:rPr>
          <w:rFonts w:ascii="Times New Roman" w:hAnsi="Times New Roman" w:cs="Times New Roman"/>
          <w:b/>
          <w:sz w:val="24"/>
          <w:szCs w:val="24"/>
        </w:rPr>
      </w:pPr>
    </w:p>
    <w:p w14:paraId="53294EEE" w14:textId="77777777" w:rsidR="000D22A2" w:rsidRDefault="000D22A2" w:rsidP="00C9713F">
      <w:pPr>
        <w:jc w:val="both"/>
        <w:rPr>
          <w:rFonts w:ascii="Times New Roman" w:hAnsi="Times New Roman" w:cs="Times New Roman"/>
          <w:b/>
          <w:sz w:val="24"/>
          <w:szCs w:val="24"/>
        </w:rPr>
      </w:pPr>
    </w:p>
    <w:p w14:paraId="72C5E384" w14:textId="77777777" w:rsidR="000D22A2" w:rsidRDefault="000D22A2" w:rsidP="00C9713F">
      <w:pPr>
        <w:jc w:val="both"/>
        <w:rPr>
          <w:rFonts w:ascii="Times New Roman" w:hAnsi="Times New Roman" w:cs="Times New Roman"/>
          <w:b/>
          <w:sz w:val="24"/>
          <w:szCs w:val="24"/>
        </w:rPr>
      </w:pPr>
    </w:p>
    <w:p w14:paraId="2CB62934" w14:textId="77777777" w:rsidR="000D22A2" w:rsidRDefault="000D22A2" w:rsidP="00C9713F">
      <w:pPr>
        <w:jc w:val="both"/>
        <w:rPr>
          <w:rFonts w:ascii="Times New Roman" w:hAnsi="Times New Roman" w:cs="Times New Roman"/>
          <w:b/>
          <w:sz w:val="24"/>
          <w:szCs w:val="24"/>
        </w:rPr>
      </w:pPr>
    </w:p>
    <w:p w14:paraId="6357793E" w14:textId="77777777" w:rsidR="000D22A2" w:rsidRDefault="000D22A2" w:rsidP="00C9713F">
      <w:pPr>
        <w:jc w:val="both"/>
        <w:rPr>
          <w:rFonts w:ascii="Times New Roman" w:hAnsi="Times New Roman" w:cs="Times New Roman"/>
          <w:b/>
          <w:sz w:val="24"/>
          <w:szCs w:val="24"/>
        </w:rPr>
      </w:pPr>
    </w:p>
    <w:p w14:paraId="2DD3390F" w14:textId="77777777" w:rsidR="000D22A2" w:rsidRDefault="000D22A2" w:rsidP="00C9713F">
      <w:pPr>
        <w:jc w:val="both"/>
        <w:rPr>
          <w:rFonts w:ascii="Times New Roman" w:hAnsi="Times New Roman" w:cs="Times New Roman"/>
          <w:b/>
          <w:sz w:val="24"/>
          <w:szCs w:val="24"/>
        </w:rPr>
      </w:pPr>
    </w:p>
    <w:p w14:paraId="1B40BFC1" w14:textId="77777777" w:rsidR="00584673" w:rsidRDefault="00584673" w:rsidP="00C9713F">
      <w:pPr>
        <w:jc w:val="both"/>
        <w:rPr>
          <w:rFonts w:ascii="Times New Roman" w:hAnsi="Times New Roman" w:cs="Times New Roman"/>
          <w:b/>
          <w:sz w:val="24"/>
          <w:szCs w:val="24"/>
        </w:rPr>
      </w:pPr>
    </w:p>
    <w:p w14:paraId="1E0917A5" w14:textId="77777777" w:rsidR="005441A1" w:rsidRDefault="005441A1" w:rsidP="00C9713F">
      <w:pPr>
        <w:jc w:val="both"/>
        <w:rPr>
          <w:rFonts w:ascii="Times New Roman" w:hAnsi="Times New Roman" w:cs="Times New Roman"/>
          <w:b/>
          <w:sz w:val="24"/>
          <w:szCs w:val="24"/>
        </w:rPr>
      </w:pPr>
    </w:p>
    <w:p w14:paraId="5DDCE82F" w14:textId="77777777" w:rsidR="005441A1" w:rsidRDefault="005441A1" w:rsidP="00C9713F">
      <w:pPr>
        <w:jc w:val="both"/>
        <w:rPr>
          <w:rFonts w:ascii="Times New Roman" w:hAnsi="Times New Roman" w:cs="Times New Roman"/>
          <w:b/>
          <w:sz w:val="24"/>
          <w:szCs w:val="24"/>
        </w:rPr>
      </w:pPr>
    </w:p>
    <w:p w14:paraId="7EC44BB5" w14:textId="77777777" w:rsidR="003D30FC" w:rsidRDefault="003D30FC" w:rsidP="00C9713F">
      <w:pPr>
        <w:jc w:val="both"/>
        <w:rPr>
          <w:rFonts w:ascii="Times New Roman" w:hAnsi="Times New Roman" w:cs="Times New Roman"/>
          <w:b/>
          <w:sz w:val="24"/>
          <w:szCs w:val="24"/>
        </w:rPr>
      </w:pPr>
    </w:p>
    <w:p w14:paraId="4B994987" w14:textId="77777777" w:rsidR="00996668" w:rsidRDefault="00996668" w:rsidP="00C9713F">
      <w:pPr>
        <w:jc w:val="both"/>
        <w:rPr>
          <w:rFonts w:ascii="Times New Roman" w:hAnsi="Times New Roman" w:cs="Times New Roman"/>
          <w:b/>
          <w:sz w:val="24"/>
          <w:szCs w:val="24"/>
        </w:rPr>
      </w:pPr>
    </w:p>
    <w:p w14:paraId="52A693BD" w14:textId="77777777" w:rsidR="00996668" w:rsidRDefault="00996668" w:rsidP="00C9713F">
      <w:pPr>
        <w:jc w:val="both"/>
        <w:rPr>
          <w:rFonts w:ascii="Times New Roman" w:hAnsi="Times New Roman" w:cs="Times New Roman"/>
          <w:b/>
          <w:sz w:val="24"/>
          <w:szCs w:val="24"/>
        </w:rPr>
      </w:pPr>
    </w:p>
    <w:p w14:paraId="5B7E8F60" w14:textId="77777777" w:rsidR="00996668" w:rsidRDefault="00996668" w:rsidP="00C9713F">
      <w:pPr>
        <w:jc w:val="both"/>
        <w:rPr>
          <w:rFonts w:ascii="Times New Roman" w:hAnsi="Times New Roman" w:cs="Times New Roman"/>
          <w:b/>
          <w:sz w:val="24"/>
          <w:szCs w:val="24"/>
        </w:rPr>
      </w:pPr>
    </w:p>
    <w:p w14:paraId="214F4E49" w14:textId="77777777" w:rsidR="00996668" w:rsidRDefault="00996668" w:rsidP="00C9713F">
      <w:pPr>
        <w:jc w:val="both"/>
        <w:rPr>
          <w:rFonts w:ascii="Times New Roman" w:hAnsi="Times New Roman" w:cs="Times New Roman"/>
          <w:b/>
          <w:sz w:val="24"/>
          <w:szCs w:val="24"/>
        </w:rPr>
      </w:pPr>
    </w:p>
    <w:p w14:paraId="7A7B1C62" w14:textId="77777777" w:rsidR="00996668" w:rsidRDefault="00996668" w:rsidP="00C9713F">
      <w:pPr>
        <w:jc w:val="both"/>
        <w:rPr>
          <w:rFonts w:ascii="Times New Roman" w:hAnsi="Times New Roman" w:cs="Times New Roman"/>
          <w:b/>
          <w:sz w:val="24"/>
          <w:szCs w:val="24"/>
        </w:rPr>
      </w:pPr>
    </w:p>
    <w:p w14:paraId="5FFCE1F2" w14:textId="77777777" w:rsidR="00C9713F" w:rsidRPr="00EE08B4" w:rsidRDefault="00C9713F" w:rsidP="00C9713F">
      <w:pPr>
        <w:jc w:val="both"/>
      </w:pPr>
      <w:r w:rsidRPr="00C35FFA">
        <w:rPr>
          <w:rFonts w:ascii="Times New Roman" w:hAnsi="Times New Roman" w:cs="Times New Roman"/>
          <w:b/>
          <w:sz w:val="24"/>
          <w:szCs w:val="24"/>
        </w:rPr>
        <w:lastRenderedPageBreak/>
        <w:t>Means and Standard Deviations</w:t>
      </w:r>
    </w:p>
    <w:p w14:paraId="0374F4FB" w14:textId="77777777" w:rsidR="00C9713F" w:rsidRPr="00F4263E" w:rsidRDefault="00C9713F" w:rsidP="00C9713F">
      <w:pPr>
        <w:spacing w:line="240" w:lineRule="auto"/>
        <w:jc w:val="left"/>
        <w:rPr>
          <w:rFonts w:ascii="Times New Roman" w:hAnsi="Times New Roman" w:cs="Times New Roman"/>
          <w:sz w:val="24"/>
          <w:szCs w:val="24"/>
          <w:highlight w:val="yellow"/>
        </w:rPr>
      </w:pPr>
    </w:p>
    <w:p w14:paraId="38E70286" w14:textId="5B0926B4" w:rsidR="00C9713F" w:rsidRDefault="00C9713F" w:rsidP="00C9713F">
      <w:pPr>
        <w:spacing w:line="240" w:lineRule="auto"/>
        <w:jc w:val="left"/>
        <w:rPr>
          <w:rFonts w:ascii="Times New Roman" w:eastAsia="Times New Roman" w:hAnsi="Times New Roman" w:cs="Times New Roman"/>
          <w:sz w:val="24"/>
          <w:szCs w:val="24"/>
        </w:rPr>
      </w:pPr>
      <w:r w:rsidRPr="00C35FFA">
        <w:rPr>
          <w:rFonts w:ascii="Times New Roman" w:hAnsi="Times New Roman" w:cs="Times New Roman"/>
          <w:sz w:val="24"/>
          <w:szCs w:val="24"/>
        </w:rPr>
        <w:t>Means and standard deviations for the student level scores across grade level, racial/ethnic, and gende</w:t>
      </w:r>
      <w:r>
        <w:rPr>
          <w:rFonts w:ascii="Times New Roman" w:hAnsi="Times New Roman" w:cs="Times New Roman"/>
          <w:sz w:val="24"/>
          <w:szCs w:val="24"/>
        </w:rPr>
        <w:t>r groups are shown in Table IV.1</w:t>
      </w:r>
      <w:r w:rsidR="00467BC4">
        <w:rPr>
          <w:rFonts w:ascii="Times New Roman" w:hAnsi="Times New Roman" w:cs="Times New Roman"/>
          <w:sz w:val="24"/>
          <w:szCs w:val="24"/>
        </w:rPr>
        <w:t>8</w:t>
      </w:r>
      <w:r w:rsidRPr="00C35FFA">
        <w:rPr>
          <w:rFonts w:ascii="Times New Roman" w:hAnsi="Times New Roman" w:cs="Times New Roman"/>
          <w:sz w:val="24"/>
          <w:szCs w:val="24"/>
        </w:rPr>
        <w:t>.</w:t>
      </w:r>
      <w:r w:rsidRPr="00C35FFA">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 </w:t>
      </w:r>
      <w:r>
        <w:rPr>
          <w:rFonts w:ascii="Times New Roman" w:hAnsi="Times New Roman" w:cs="Times New Roman"/>
          <w:sz w:val="24"/>
          <w:szCs w:val="24"/>
        </w:rPr>
        <w:t>Table IV</w:t>
      </w:r>
      <w:r w:rsidRPr="00C35FFA">
        <w:rPr>
          <w:rFonts w:ascii="Times New Roman" w:hAnsi="Times New Roman" w:cs="Times New Roman"/>
          <w:sz w:val="24"/>
          <w:szCs w:val="24"/>
        </w:rPr>
        <w:t>.</w:t>
      </w:r>
      <w:r>
        <w:rPr>
          <w:rFonts w:ascii="Times New Roman" w:hAnsi="Times New Roman" w:cs="Times New Roman"/>
          <w:sz w:val="24"/>
          <w:szCs w:val="24"/>
        </w:rPr>
        <w:t>1</w:t>
      </w:r>
      <w:r w:rsidR="00467BC4">
        <w:rPr>
          <w:rFonts w:ascii="Times New Roman" w:hAnsi="Times New Roman" w:cs="Times New Roman"/>
          <w:sz w:val="24"/>
          <w:szCs w:val="24"/>
        </w:rPr>
        <w:t>9</w:t>
      </w:r>
      <w:r w:rsidRPr="00C35FFA">
        <w:rPr>
          <w:rFonts w:ascii="Times New Roman" w:hAnsi="Times New Roman" w:cs="Times New Roman"/>
          <w:sz w:val="24"/>
          <w:szCs w:val="24"/>
        </w:rPr>
        <w:t xml:space="preserve"> shows those scores as a function of grades 3-12</w:t>
      </w:r>
      <w:r w:rsidRPr="00002C6F">
        <w:rPr>
          <w:rFonts w:ascii="Times New Roman" w:hAnsi="Times New Roman" w:cs="Times New Roman"/>
          <w:sz w:val="24"/>
          <w:szCs w:val="24"/>
        </w:rPr>
        <w:t>.</w:t>
      </w:r>
      <w:r w:rsidRPr="00002C6F">
        <w:rPr>
          <w:rFonts w:ascii="Times New Roman" w:eastAsia="Times New Roman" w:hAnsi="Times New Roman" w:cs="Times New Roman"/>
          <w:sz w:val="24"/>
          <w:szCs w:val="24"/>
        </w:rPr>
        <w:t xml:space="preserve"> </w:t>
      </w:r>
    </w:p>
    <w:p w14:paraId="11589125" w14:textId="77777777" w:rsidR="00C9713F" w:rsidRDefault="00C9713F" w:rsidP="00C9713F">
      <w:pPr>
        <w:spacing w:line="240" w:lineRule="auto"/>
        <w:jc w:val="left"/>
        <w:rPr>
          <w:rFonts w:ascii="Times New Roman" w:eastAsia="Times New Roman" w:hAnsi="Times New Roman" w:cs="Times New Roman"/>
          <w:sz w:val="24"/>
          <w:szCs w:val="24"/>
        </w:rPr>
      </w:pPr>
    </w:p>
    <w:p w14:paraId="0DC4F057" w14:textId="77777777" w:rsidR="00C9713F" w:rsidRPr="004F3E45" w:rsidRDefault="00C9713F" w:rsidP="00C9713F">
      <w:pPr>
        <w:spacing w:line="240" w:lineRule="auto"/>
        <w:jc w:val="left"/>
      </w:pPr>
      <w:r w:rsidRPr="00002C6F">
        <w:rPr>
          <w:rFonts w:ascii="Times New Roman" w:eastAsia="Times New Roman" w:hAnsi="Times New Roman" w:cs="Times New Roman"/>
          <w:sz w:val="24"/>
          <w:szCs w:val="24"/>
        </w:rPr>
        <w:t>A 3 (grade level) X 5 (racial/ethnic group) X 2 (gender) multivariate analysis of variance MANOVA, using Pillai criteria, was conducted to test differences between groups in scores</w:t>
      </w:r>
      <w:r>
        <w:rPr>
          <w:rFonts w:ascii="Times New Roman" w:eastAsia="Times New Roman" w:hAnsi="Times New Roman" w:cs="Times New Roman"/>
          <w:sz w:val="24"/>
          <w:szCs w:val="24"/>
        </w:rPr>
        <w:t xml:space="preserve"> on the three sub</w:t>
      </w:r>
      <w:r w:rsidR="002A072E">
        <w:rPr>
          <w:rFonts w:ascii="Times New Roman" w:eastAsia="Times New Roman" w:hAnsi="Times New Roman" w:cs="Times New Roman"/>
          <w:sz w:val="24"/>
          <w:szCs w:val="24"/>
        </w:rPr>
        <w:t>s</w:t>
      </w:r>
      <w:r>
        <w:rPr>
          <w:rFonts w:ascii="Times New Roman" w:eastAsia="Times New Roman" w:hAnsi="Times New Roman" w:cs="Times New Roman"/>
          <w:sz w:val="24"/>
          <w:szCs w:val="24"/>
        </w:rPr>
        <w:t>cales</w:t>
      </w:r>
      <w:r w:rsidRPr="00002C6F">
        <w:rPr>
          <w:rFonts w:ascii="Times New Roman" w:eastAsia="Times New Roman" w:hAnsi="Times New Roman" w:cs="Times New Roman"/>
          <w:sz w:val="24"/>
          <w:szCs w:val="24"/>
        </w:rPr>
        <w:t xml:space="preserve">. </w:t>
      </w:r>
      <w:r>
        <w:t xml:space="preserve"> </w:t>
      </w: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31498) = 6.54, </w:t>
      </w:r>
      <w:r w:rsidRPr="009A2EE3">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 15748) = 12.64, </w:t>
      </w:r>
      <w:r w:rsidRPr="009A2EE3">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.002;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(12, 47250) = 5.83, </w:t>
      </w:r>
      <w:r w:rsidRPr="009A2EE3">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w:t>
      </w:r>
    </w:p>
    <w:p w14:paraId="57450069" w14:textId="77777777" w:rsidR="00C9713F" w:rsidRDefault="00C9713F" w:rsidP="00C9713F">
      <w:pPr>
        <w:spacing w:line="240" w:lineRule="auto"/>
        <w:jc w:val="left"/>
        <w:rPr>
          <w:rFonts w:ascii="Times New Roman" w:eastAsia="Times New Roman" w:hAnsi="Times New Roman" w:cs="Times New Roman"/>
          <w:sz w:val="24"/>
          <w:szCs w:val="24"/>
        </w:rPr>
      </w:pPr>
    </w:p>
    <w:p w14:paraId="0D2DAEF0"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Interaction effects were not statistically significant for grade level X gender, gender X race/ethnicity, or grade level X gender X race/ethnicity. The only significant interaction effect was for grade level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47250) = 2.30, </w:t>
      </w:r>
      <w:r w:rsidRPr="009A2EE3">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2</w:t>
      </w:r>
      <w:r w:rsidR="00A14E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.001.</w:t>
      </w:r>
    </w:p>
    <w:p w14:paraId="2C9CEB28" w14:textId="77777777" w:rsidR="00C9713F" w:rsidRDefault="00C9713F" w:rsidP="00C9713F">
      <w:pPr>
        <w:spacing w:line="240" w:lineRule="auto"/>
        <w:jc w:val="left"/>
        <w:rPr>
          <w:rFonts w:ascii="Times New Roman" w:eastAsia="Times New Roman" w:hAnsi="Times New Roman" w:cs="Times New Roman"/>
          <w:sz w:val="24"/>
          <w:szCs w:val="24"/>
        </w:rPr>
      </w:pPr>
    </w:p>
    <w:p w14:paraId="1AF61954" w14:textId="77777777" w:rsidR="00C9713F" w:rsidRPr="007603B2" w:rsidRDefault="00C9713F" w:rsidP="00C9713F">
      <w:pPr>
        <w:spacing w:line="240" w:lineRule="auto"/>
        <w:jc w:val="left"/>
        <w:rPr>
          <w:rFonts w:ascii="Times New Roman" w:eastAsia="Times New Roman" w:hAnsi="Times New Roman" w:cs="Times New Roman"/>
          <w:sz w:val="24"/>
          <w:szCs w:val="24"/>
        </w:rPr>
      </w:pPr>
      <w:r w:rsidRPr="001934F9">
        <w:rPr>
          <w:rFonts w:ascii="Times New Roman" w:eastAsia="Times New Roman" w:hAnsi="Times New Roman" w:cs="Times New Roman"/>
          <w:sz w:val="24"/>
          <w:szCs w:val="24"/>
        </w:rPr>
        <w:t xml:space="preserve">Because of the very small effect </w:t>
      </w:r>
      <w:r w:rsidRPr="009A2EE3">
        <w:rPr>
          <w:rFonts w:ascii="Times New Roman" w:eastAsia="Times New Roman" w:hAnsi="Times New Roman" w:cs="Times New Roman"/>
          <w:sz w:val="24"/>
          <w:szCs w:val="24"/>
        </w:rPr>
        <w:t>sizes, each of the differences reported above should be interpreted as being of little if any practical value. Thus, follow-up comparisons are reported.</w:t>
      </w:r>
    </w:p>
    <w:p w14:paraId="6E365D0A" w14:textId="77777777" w:rsidR="00C9713F" w:rsidRDefault="00C9713F" w:rsidP="00C9713F">
      <w:pPr>
        <w:spacing w:line="240" w:lineRule="auto"/>
        <w:jc w:val="left"/>
        <w:rPr>
          <w:rFonts w:ascii="Times New Roman" w:hAnsi="Times New Roman" w:cs="Times New Roman"/>
          <w:sz w:val="24"/>
          <w:szCs w:val="24"/>
          <w:highlight w:val="cyan"/>
        </w:rPr>
      </w:pPr>
    </w:p>
    <w:p w14:paraId="369C4B4F" w14:textId="77777777" w:rsidR="00996668" w:rsidRDefault="00996668" w:rsidP="00C9713F">
      <w:pPr>
        <w:spacing w:line="240" w:lineRule="auto"/>
        <w:jc w:val="left"/>
        <w:rPr>
          <w:rFonts w:ascii="Times New Roman" w:hAnsi="Times New Roman" w:cs="Times New Roman"/>
          <w:sz w:val="24"/>
          <w:szCs w:val="24"/>
          <w:highlight w:val="cyan"/>
        </w:rPr>
      </w:pPr>
    </w:p>
    <w:p w14:paraId="2501E726" w14:textId="77777777" w:rsidR="00996668" w:rsidRDefault="00996668" w:rsidP="00C9713F">
      <w:pPr>
        <w:spacing w:line="240" w:lineRule="auto"/>
        <w:jc w:val="left"/>
        <w:rPr>
          <w:rFonts w:ascii="Times New Roman" w:hAnsi="Times New Roman" w:cs="Times New Roman"/>
          <w:sz w:val="24"/>
          <w:szCs w:val="24"/>
          <w:highlight w:val="cyan"/>
        </w:rPr>
      </w:pPr>
    </w:p>
    <w:p w14:paraId="550D614A" w14:textId="77777777" w:rsidR="00996668" w:rsidRDefault="00996668" w:rsidP="00C9713F">
      <w:pPr>
        <w:spacing w:line="240" w:lineRule="auto"/>
        <w:jc w:val="left"/>
        <w:rPr>
          <w:rFonts w:ascii="Times New Roman" w:hAnsi="Times New Roman" w:cs="Times New Roman"/>
          <w:sz w:val="24"/>
          <w:szCs w:val="24"/>
          <w:highlight w:val="cyan"/>
        </w:rPr>
      </w:pPr>
    </w:p>
    <w:p w14:paraId="7D5A2E78" w14:textId="77777777" w:rsidR="00996668" w:rsidRDefault="00996668" w:rsidP="00C9713F">
      <w:pPr>
        <w:spacing w:line="240" w:lineRule="auto"/>
        <w:jc w:val="left"/>
        <w:rPr>
          <w:rFonts w:ascii="Times New Roman" w:hAnsi="Times New Roman" w:cs="Times New Roman"/>
          <w:sz w:val="24"/>
          <w:szCs w:val="24"/>
          <w:highlight w:val="cyan"/>
        </w:rPr>
      </w:pPr>
    </w:p>
    <w:p w14:paraId="07B5A297" w14:textId="77777777" w:rsidR="00996668" w:rsidRDefault="00996668" w:rsidP="00C9713F">
      <w:pPr>
        <w:spacing w:line="240" w:lineRule="auto"/>
        <w:jc w:val="left"/>
        <w:rPr>
          <w:rFonts w:ascii="Times New Roman" w:hAnsi="Times New Roman" w:cs="Times New Roman"/>
          <w:sz w:val="24"/>
          <w:szCs w:val="24"/>
          <w:highlight w:val="cyan"/>
        </w:rPr>
      </w:pPr>
    </w:p>
    <w:p w14:paraId="5E2B2B08" w14:textId="77777777" w:rsidR="00996668" w:rsidRDefault="00996668" w:rsidP="00C9713F">
      <w:pPr>
        <w:spacing w:line="240" w:lineRule="auto"/>
        <w:jc w:val="left"/>
        <w:rPr>
          <w:rFonts w:ascii="Times New Roman" w:hAnsi="Times New Roman" w:cs="Times New Roman"/>
          <w:sz w:val="24"/>
          <w:szCs w:val="24"/>
          <w:highlight w:val="cyan"/>
        </w:rPr>
      </w:pPr>
    </w:p>
    <w:p w14:paraId="391ECA3E" w14:textId="77777777" w:rsidR="00996668" w:rsidRDefault="00996668" w:rsidP="00C9713F">
      <w:pPr>
        <w:spacing w:line="240" w:lineRule="auto"/>
        <w:jc w:val="left"/>
        <w:rPr>
          <w:rFonts w:ascii="Times New Roman" w:hAnsi="Times New Roman" w:cs="Times New Roman"/>
          <w:sz w:val="24"/>
          <w:szCs w:val="24"/>
          <w:highlight w:val="cyan"/>
        </w:rPr>
      </w:pPr>
    </w:p>
    <w:p w14:paraId="6D417B6C" w14:textId="77777777" w:rsidR="00996668" w:rsidRDefault="00996668" w:rsidP="00C9713F">
      <w:pPr>
        <w:spacing w:line="240" w:lineRule="auto"/>
        <w:jc w:val="left"/>
        <w:rPr>
          <w:rFonts w:ascii="Times New Roman" w:hAnsi="Times New Roman" w:cs="Times New Roman"/>
          <w:sz w:val="24"/>
          <w:szCs w:val="24"/>
          <w:highlight w:val="cyan"/>
        </w:rPr>
      </w:pPr>
    </w:p>
    <w:p w14:paraId="0428C258" w14:textId="77777777" w:rsidR="00996668" w:rsidRDefault="00996668" w:rsidP="00C9713F">
      <w:pPr>
        <w:spacing w:line="240" w:lineRule="auto"/>
        <w:jc w:val="left"/>
        <w:rPr>
          <w:rFonts w:ascii="Times New Roman" w:hAnsi="Times New Roman" w:cs="Times New Roman"/>
          <w:sz w:val="24"/>
          <w:szCs w:val="24"/>
          <w:highlight w:val="cyan"/>
        </w:rPr>
      </w:pPr>
    </w:p>
    <w:p w14:paraId="2AB450DC" w14:textId="77777777" w:rsidR="00996668" w:rsidRDefault="00996668" w:rsidP="00C9713F">
      <w:pPr>
        <w:spacing w:line="240" w:lineRule="auto"/>
        <w:jc w:val="left"/>
        <w:rPr>
          <w:rFonts w:ascii="Times New Roman" w:hAnsi="Times New Roman" w:cs="Times New Roman"/>
          <w:sz w:val="24"/>
          <w:szCs w:val="24"/>
          <w:highlight w:val="cyan"/>
        </w:rPr>
      </w:pPr>
    </w:p>
    <w:p w14:paraId="628EC5D0" w14:textId="77777777" w:rsidR="00996668" w:rsidRDefault="00996668" w:rsidP="00C9713F">
      <w:pPr>
        <w:spacing w:line="240" w:lineRule="auto"/>
        <w:jc w:val="left"/>
        <w:rPr>
          <w:rFonts w:ascii="Times New Roman" w:hAnsi="Times New Roman" w:cs="Times New Roman"/>
          <w:sz w:val="24"/>
          <w:szCs w:val="24"/>
          <w:highlight w:val="cyan"/>
        </w:rPr>
      </w:pPr>
    </w:p>
    <w:p w14:paraId="1A4797C1" w14:textId="77777777" w:rsidR="00996668" w:rsidRDefault="00996668" w:rsidP="00C9713F">
      <w:pPr>
        <w:spacing w:line="240" w:lineRule="auto"/>
        <w:jc w:val="left"/>
        <w:rPr>
          <w:rFonts w:ascii="Times New Roman" w:hAnsi="Times New Roman" w:cs="Times New Roman"/>
          <w:sz w:val="24"/>
          <w:szCs w:val="24"/>
          <w:highlight w:val="cyan"/>
        </w:rPr>
      </w:pPr>
    </w:p>
    <w:p w14:paraId="47957CC3" w14:textId="77777777" w:rsidR="00996668" w:rsidRDefault="00996668" w:rsidP="00C9713F">
      <w:pPr>
        <w:spacing w:line="240" w:lineRule="auto"/>
        <w:jc w:val="left"/>
        <w:rPr>
          <w:rFonts w:ascii="Times New Roman" w:hAnsi="Times New Roman" w:cs="Times New Roman"/>
          <w:sz w:val="24"/>
          <w:szCs w:val="24"/>
          <w:highlight w:val="cyan"/>
        </w:rPr>
      </w:pPr>
    </w:p>
    <w:p w14:paraId="4CE020C7" w14:textId="77777777" w:rsidR="00996668" w:rsidRDefault="00996668" w:rsidP="00C9713F">
      <w:pPr>
        <w:spacing w:line="240" w:lineRule="auto"/>
        <w:jc w:val="left"/>
        <w:rPr>
          <w:rFonts w:ascii="Times New Roman" w:hAnsi="Times New Roman" w:cs="Times New Roman"/>
          <w:sz w:val="24"/>
          <w:szCs w:val="24"/>
          <w:highlight w:val="cyan"/>
        </w:rPr>
      </w:pPr>
    </w:p>
    <w:p w14:paraId="4D564743" w14:textId="77777777" w:rsidR="00996668" w:rsidRDefault="00996668" w:rsidP="00C9713F">
      <w:pPr>
        <w:spacing w:line="240" w:lineRule="auto"/>
        <w:jc w:val="left"/>
        <w:rPr>
          <w:rFonts w:ascii="Times New Roman" w:hAnsi="Times New Roman" w:cs="Times New Roman"/>
          <w:sz w:val="24"/>
          <w:szCs w:val="24"/>
          <w:highlight w:val="cyan"/>
        </w:rPr>
      </w:pPr>
    </w:p>
    <w:p w14:paraId="01F8AE6F" w14:textId="77777777" w:rsidR="00996668" w:rsidRDefault="00996668" w:rsidP="00C9713F">
      <w:pPr>
        <w:spacing w:line="240" w:lineRule="auto"/>
        <w:jc w:val="left"/>
        <w:rPr>
          <w:rFonts w:ascii="Times New Roman" w:hAnsi="Times New Roman" w:cs="Times New Roman"/>
          <w:sz w:val="24"/>
          <w:szCs w:val="24"/>
          <w:highlight w:val="cyan"/>
        </w:rPr>
      </w:pPr>
    </w:p>
    <w:p w14:paraId="3C488AAD" w14:textId="77777777" w:rsidR="00996668" w:rsidRDefault="00996668" w:rsidP="00C9713F">
      <w:pPr>
        <w:spacing w:line="240" w:lineRule="auto"/>
        <w:jc w:val="left"/>
        <w:rPr>
          <w:rFonts w:ascii="Times New Roman" w:hAnsi="Times New Roman" w:cs="Times New Roman"/>
          <w:sz w:val="24"/>
          <w:szCs w:val="24"/>
          <w:highlight w:val="cyan"/>
        </w:rPr>
      </w:pPr>
    </w:p>
    <w:p w14:paraId="45FCEB16" w14:textId="77777777" w:rsidR="00996668" w:rsidRDefault="00996668" w:rsidP="00C9713F">
      <w:pPr>
        <w:spacing w:line="240" w:lineRule="auto"/>
        <w:jc w:val="left"/>
        <w:rPr>
          <w:rFonts w:ascii="Times New Roman" w:hAnsi="Times New Roman" w:cs="Times New Roman"/>
          <w:sz w:val="24"/>
          <w:szCs w:val="24"/>
          <w:highlight w:val="cyan"/>
        </w:rPr>
      </w:pPr>
    </w:p>
    <w:p w14:paraId="12D38C7A" w14:textId="77777777" w:rsidR="00996668" w:rsidRDefault="00996668" w:rsidP="00C9713F">
      <w:pPr>
        <w:spacing w:line="240" w:lineRule="auto"/>
        <w:jc w:val="left"/>
        <w:rPr>
          <w:rFonts w:ascii="Times New Roman" w:hAnsi="Times New Roman" w:cs="Times New Roman"/>
          <w:sz w:val="24"/>
          <w:szCs w:val="24"/>
          <w:highlight w:val="cyan"/>
        </w:rPr>
      </w:pPr>
    </w:p>
    <w:p w14:paraId="58C0E3DC" w14:textId="77777777" w:rsidR="00996668" w:rsidRDefault="00996668" w:rsidP="00C9713F">
      <w:pPr>
        <w:spacing w:line="240" w:lineRule="auto"/>
        <w:jc w:val="left"/>
        <w:rPr>
          <w:rFonts w:ascii="Times New Roman" w:hAnsi="Times New Roman" w:cs="Times New Roman"/>
          <w:sz w:val="24"/>
          <w:szCs w:val="24"/>
          <w:highlight w:val="cyan"/>
        </w:rPr>
      </w:pPr>
    </w:p>
    <w:p w14:paraId="7AF249F5" w14:textId="77777777" w:rsidR="00996668" w:rsidRDefault="00996668" w:rsidP="00C9713F">
      <w:pPr>
        <w:spacing w:line="240" w:lineRule="auto"/>
        <w:jc w:val="left"/>
        <w:rPr>
          <w:rFonts w:ascii="Times New Roman" w:hAnsi="Times New Roman" w:cs="Times New Roman"/>
          <w:sz w:val="24"/>
          <w:szCs w:val="24"/>
          <w:highlight w:val="cyan"/>
        </w:rPr>
      </w:pPr>
    </w:p>
    <w:p w14:paraId="3C0C3071" w14:textId="77777777" w:rsidR="00996668" w:rsidRDefault="00996668" w:rsidP="00C9713F">
      <w:pPr>
        <w:spacing w:line="240" w:lineRule="auto"/>
        <w:jc w:val="left"/>
        <w:rPr>
          <w:rFonts w:ascii="Times New Roman" w:hAnsi="Times New Roman" w:cs="Times New Roman"/>
          <w:sz w:val="24"/>
          <w:szCs w:val="24"/>
          <w:highlight w:val="cyan"/>
        </w:rPr>
      </w:pPr>
    </w:p>
    <w:p w14:paraId="3AAB4361" w14:textId="77777777" w:rsidR="00996668" w:rsidRDefault="00996668" w:rsidP="00C9713F">
      <w:pPr>
        <w:spacing w:line="240" w:lineRule="auto"/>
        <w:jc w:val="left"/>
        <w:rPr>
          <w:rFonts w:ascii="Times New Roman" w:hAnsi="Times New Roman" w:cs="Times New Roman"/>
          <w:sz w:val="24"/>
          <w:szCs w:val="24"/>
          <w:highlight w:val="cyan"/>
        </w:rPr>
      </w:pPr>
    </w:p>
    <w:p w14:paraId="5744C265" w14:textId="77777777" w:rsidR="00996668" w:rsidRDefault="00996668" w:rsidP="00C9713F">
      <w:pPr>
        <w:spacing w:line="240" w:lineRule="auto"/>
        <w:jc w:val="left"/>
        <w:rPr>
          <w:rFonts w:ascii="Times New Roman" w:hAnsi="Times New Roman" w:cs="Times New Roman"/>
          <w:sz w:val="24"/>
          <w:szCs w:val="24"/>
          <w:highlight w:val="cyan"/>
        </w:rPr>
      </w:pPr>
    </w:p>
    <w:p w14:paraId="03E27496" w14:textId="77777777" w:rsidR="00996668" w:rsidRDefault="00996668" w:rsidP="00C9713F">
      <w:pPr>
        <w:spacing w:line="240" w:lineRule="auto"/>
        <w:jc w:val="left"/>
        <w:rPr>
          <w:rFonts w:ascii="Times New Roman" w:hAnsi="Times New Roman" w:cs="Times New Roman"/>
          <w:sz w:val="24"/>
          <w:szCs w:val="24"/>
          <w:highlight w:val="cyan"/>
        </w:rPr>
      </w:pPr>
    </w:p>
    <w:p w14:paraId="219F5471" w14:textId="77777777" w:rsidR="00996668" w:rsidRPr="00870631" w:rsidRDefault="00996668" w:rsidP="00C9713F">
      <w:pPr>
        <w:spacing w:line="240" w:lineRule="auto"/>
        <w:jc w:val="left"/>
        <w:rPr>
          <w:rFonts w:ascii="Times New Roman" w:hAnsi="Times New Roman" w:cs="Times New Roman"/>
          <w:sz w:val="24"/>
          <w:szCs w:val="24"/>
          <w:highlight w:val="cyan"/>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620"/>
        <w:gridCol w:w="900"/>
        <w:gridCol w:w="630"/>
        <w:gridCol w:w="720"/>
        <w:gridCol w:w="720"/>
        <w:gridCol w:w="720"/>
        <w:gridCol w:w="810"/>
        <w:gridCol w:w="720"/>
        <w:gridCol w:w="720"/>
        <w:gridCol w:w="810"/>
      </w:tblGrid>
      <w:tr w:rsidR="00C9713F" w:rsidRPr="00CE7436" w14:paraId="128BA6FD" w14:textId="77777777" w:rsidTr="009540FB">
        <w:trPr>
          <w:trHeight w:val="278"/>
          <w:jc w:val="center"/>
        </w:trPr>
        <w:tc>
          <w:tcPr>
            <w:tcW w:w="8370" w:type="dxa"/>
            <w:gridSpan w:val="10"/>
            <w:shd w:val="clear" w:color="auto" w:fill="auto"/>
            <w:noWrap/>
            <w:vAlign w:val="center"/>
          </w:tcPr>
          <w:p w14:paraId="7877447F" w14:textId="6C92183C" w:rsidR="00C9713F" w:rsidRPr="00CE7436" w:rsidRDefault="00467BC4" w:rsidP="009540FB">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IV.18</w:t>
            </w:r>
          </w:p>
        </w:tc>
      </w:tr>
      <w:tr w:rsidR="00C9713F" w:rsidRPr="00CE7436" w14:paraId="03228517" w14:textId="77777777" w:rsidTr="009540FB">
        <w:trPr>
          <w:trHeight w:val="480"/>
          <w:jc w:val="center"/>
        </w:trPr>
        <w:tc>
          <w:tcPr>
            <w:tcW w:w="8370" w:type="dxa"/>
            <w:gridSpan w:val="10"/>
            <w:shd w:val="clear" w:color="auto" w:fill="auto"/>
            <w:noWrap/>
            <w:vAlign w:val="center"/>
          </w:tcPr>
          <w:p w14:paraId="1291EC4A" w14:textId="77777777" w:rsidR="00C9713F" w:rsidRPr="00CE7436" w:rsidRDefault="00C9713F" w:rsidP="009540FB">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 xml:space="preserve">Means and Standard Deviations for Subscale and Scale Scores by Grade Level, Gender, and Race/Ethnicity </w:t>
            </w:r>
            <w:r w:rsidR="004A272D">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p>
        </w:tc>
      </w:tr>
      <w:tr w:rsidR="00C9713F" w:rsidRPr="00CE7436" w14:paraId="19B0C041" w14:textId="77777777" w:rsidTr="009239BA">
        <w:trPr>
          <w:trHeight w:val="458"/>
          <w:jc w:val="center"/>
        </w:trPr>
        <w:tc>
          <w:tcPr>
            <w:tcW w:w="1620" w:type="dxa"/>
            <w:tcBorders>
              <w:right w:val="single" w:sz="4" w:space="0" w:color="auto"/>
            </w:tcBorders>
            <w:shd w:val="clear" w:color="auto" w:fill="auto"/>
            <w:noWrap/>
            <w:vAlign w:val="center"/>
            <w:hideMark/>
          </w:tcPr>
          <w:p w14:paraId="5E586B4A" w14:textId="77777777" w:rsidR="00C9713F" w:rsidRPr="00996668" w:rsidRDefault="00C9713F" w:rsidP="009540FB">
            <w:pPr>
              <w:spacing w:line="240" w:lineRule="auto"/>
              <w:jc w:val="left"/>
              <w:rPr>
                <w:rFonts w:ascii="Times New Roman" w:eastAsia="Times New Roman" w:hAnsi="Times New Roman" w:cs="Times New Roman"/>
              </w:rPr>
            </w:pPr>
          </w:p>
        </w:tc>
        <w:tc>
          <w:tcPr>
            <w:tcW w:w="900" w:type="dxa"/>
            <w:tcBorders>
              <w:left w:val="single" w:sz="4" w:space="0" w:color="auto"/>
            </w:tcBorders>
            <w:shd w:val="clear" w:color="auto" w:fill="auto"/>
            <w:vAlign w:val="center"/>
            <w:hideMark/>
          </w:tcPr>
          <w:p w14:paraId="0118EEF9" w14:textId="77777777" w:rsidR="00C9713F" w:rsidRPr="00996668" w:rsidRDefault="00C9713F" w:rsidP="009540FB">
            <w:pPr>
              <w:spacing w:line="240" w:lineRule="auto"/>
              <w:jc w:val="left"/>
              <w:rPr>
                <w:rFonts w:ascii="Times New Roman" w:eastAsia="Times New Roman" w:hAnsi="Times New Roman" w:cs="Times New Roman"/>
              </w:rPr>
            </w:pPr>
          </w:p>
        </w:tc>
        <w:tc>
          <w:tcPr>
            <w:tcW w:w="1350" w:type="dxa"/>
            <w:gridSpan w:val="2"/>
            <w:shd w:val="clear" w:color="auto" w:fill="auto"/>
            <w:noWrap/>
            <w:vAlign w:val="center"/>
            <w:hideMark/>
          </w:tcPr>
          <w:p w14:paraId="34947EF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Verbal</w:t>
            </w:r>
          </w:p>
        </w:tc>
        <w:tc>
          <w:tcPr>
            <w:tcW w:w="1440" w:type="dxa"/>
            <w:gridSpan w:val="2"/>
            <w:shd w:val="clear" w:color="auto" w:fill="auto"/>
            <w:noWrap/>
            <w:vAlign w:val="center"/>
            <w:hideMark/>
          </w:tcPr>
          <w:p w14:paraId="3FD72ED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Physical</w:t>
            </w:r>
          </w:p>
        </w:tc>
        <w:tc>
          <w:tcPr>
            <w:tcW w:w="1530" w:type="dxa"/>
            <w:gridSpan w:val="2"/>
            <w:shd w:val="clear" w:color="auto" w:fill="auto"/>
            <w:noWrap/>
            <w:vAlign w:val="center"/>
            <w:hideMark/>
          </w:tcPr>
          <w:p w14:paraId="3D2C7EB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Social/</w:t>
            </w:r>
          </w:p>
          <w:p w14:paraId="6F058EF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Relational</w:t>
            </w:r>
          </w:p>
        </w:tc>
        <w:tc>
          <w:tcPr>
            <w:tcW w:w="1530" w:type="dxa"/>
            <w:gridSpan w:val="2"/>
            <w:shd w:val="clear" w:color="auto" w:fill="auto"/>
            <w:noWrap/>
            <w:vAlign w:val="center"/>
            <w:hideMark/>
          </w:tcPr>
          <w:p w14:paraId="434A6FD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Total</w:t>
            </w:r>
          </w:p>
        </w:tc>
      </w:tr>
      <w:tr w:rsidR="00C9713F" w:rsidRPr="00CE7436" w14:paraId="7E7CDABB" w14:textId="77777777" w:rsidTr="009540FB">
        <w:trPr>
          <w:trHeight w:val="323"/>
          <w:jc w:val="center"/>
        </w:trPr>
        <w:tc>
          <w:tcPr>
            <w:tcW w:w="1620" w:type="dxa"/>
            <w:tcBorders>
              <w:bottom w:val="single" w:sz="4" w:space="0" w:color="auto"/>
            </w:tcBorders>
            <w:shd w:val="clear" w:color="auto" w:fill="auto"/>
            <w:noWrap/>
            <w:vAlign w:val="center"/>
            <w:hideMark/>
          </w:tcPr>
          <w:p w14:paraId="2CCC45D8" w14:textId="77777777" w:rsidR="00C9713F" w:rsidRPr="00996668" w:rsidRDefault="00C9713F" w:rsidP="009540FB">
            <w:pPr>
              <w:spacing w:line="240" w:lineRule="auto"/>
              <w:jc w:val="left"/>
              <w:rPr>
                <w:rFonts w:ascii="Times New Roman" w:eastAsia="Times New Roman" w:hAnsi="Times New Roman" w:cs="Times New Roman"/>
              </w:rPr>
            </w:pPr>
          </w:p>
        </w:tc>
        <w:tc>
          <w:tcPr>
            <w:tcW w:w="900" w:type="dxa"/>
            <w:tcBorders>
              <w:bottom w:val="single" w:sz="4" w:space="0" w:color="auto"/>
            </w:tcBorders>
            <w:shd w:val="clear" w:color="auto" w:fill="auto"/>
            <w:vAlign w:val="center"/>
            <w:hideMark/>
          </w:tcPr>
          <w:p w14:paraId="33A04D35" w14:textId="77777777" w:rsidR="00C9713F" w:rsidRPr="00996668" w:rsidRDefault="005441A1"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n</w:t>
            </w:r>
          </w:p>
        </w:tc>
        <w:tc>
          <w:tcPr>
            <w:tcW w:w="630" w:type="dxa"/>
            <w:tcBorders>
              <w:bottom w:val="single" w:sz="4" w:space="0" w:color="auto"/>
            </w:tcBorders>
            <w:shd w:val="clear" w:color="auto" w:fill="auto"/>
            <w:noWrap/>
            <w:vAlign w:val="center"/>
            <w:hideMark/>
          </w:tcPr>
          <w:p w14:paraId="27BEA6A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580BF137" w14:textId="77777777" w:rsidR="00C9713F" w:rsidRPr="00996668" w:rsidRDefault="00C9713F"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720" w:type="dxa"/>
            <w:tcBorders>
              <w:bottom w:val="single" w:sz="4" w:space="0" w:color="auto"/>
            </w:tcBorders>
            <w:shd w:val="clear" w:color="auto" w:fill="auto"/>
            <w:noWrap/>
            <w:vAlign w:val="center"/>
            <w:hideMark/>
          </w:tcPr>
          <w:p w14:paraId="5D31ACA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55BAB061" w14:textId="77777777" w:rsidR="00C9713F" w:rsidRPr="00996668" w:rsidRDefault="00C9713F"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810" w:type="dxa"/>
            <w:tcBorders>
              <w:bottom w:val="single" w:sz="4" w:space="0" w:color="auto"/>
            </w:tcBorders>
            <w:shd w:val="clear" w:color="auto" w:fill="auto"/>
            <w:noWrap/>
            <w:vAlign w:val="center"/>
            <w:hideMark/>
          </w:tcPr>
          <w:p w14:paraId="760D6E4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7C4C68FD" w14:textId="77777777" w:rsidR="00C9713F" w:rsidRPr="00996668" w:rsidRDefault="00C9713F"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720" w:type="dxa"/>
            <w:tcBorders>
              <w:bottom w:val="single" w:sz="4" w:space="0" w:color="auto"/>
            </w:tcBorders>
            <w:shd w:val="clear" w:color="auto" w:fill="auto"/>
            <w:noWrap/>
            <w:vAlign w:val="center"/>
            <w:hideMark/>
          </w:tcPr>
          <w:p w14:paraId="1A64B1F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810" w:type="dxa"/>
            <w:tcBorders>
              <w:bottom w:val="single" w:sz="4" w:space="0" w:color="auto"/>
            </w:tcBorders>
            <w:shd w:val="clear" w:color="auto" w:fill="auto"/>
            <w:noWrap/>
            <w:vAlign w:val="center"/>
            <w:hideMark/>
          </w:tcPr>
          <w:p w14:paraId="240C148B" w14:textId="77777777" w:rsidR="00C9713F" w:rsidRPr="00996668" w:rsidRDefault="00C9713F" w:rsidP="009540FB">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r>
      <w:tr w:rsidR="00C9713F" w:rsidRPr="00CE7436" w14:paraId="305E04EA" w14:textId="77777777" w:rsidTr="009540FB">
        <w:trPr>
          <w:trHeight w:val="269"/>
          <w:jc w:val="center"/>
        </w:trPr>
        <w:tc>
          <w:tcPr>
            <w:tcW w:w="8370" w:type="dxa"/>
            <w:gridSpan w:val="10"/>
            <w:tcBorders>
              <w:right w:val="single" w:sz="4" w:space="0" w:color="auto"/>
            </w:tcBorders>
            <w:shd w:val="clear" w:color="auto" w:fill="auto"/>
            <w:noWrap/>
            <w:vAlign w:val="center"/>
            <w:hideMark/>
          </w:tcPr>
          <w:p w14:paraId="16E027A8" w14:textId="77777777" w:rsidR="00C9713F" w:rsidRPr="00996668" w:rsidRDefault="00C9713F" w:rsidP="009540FB">
            <w:pPr>
              <w:spacing w:line="240" w:lineRule="auto"/>
              <w:rPr>
                <w:rFonts w:ascii="Times New Roman" w:eastAsia="Times New Roman" w:hAnsi="Times New Roman" w:cs="Times New Roman"/>
                <w:b/>
              </w:rPr>
            </w:pPr>
            <w:r w:rsidRPr="00996668">
              <w:rPr>
                <w:rFonts w:ascii="Times New Roman" w:eastAsia="Times New Roman" w:hAnsi="Times New Roman" w:cs="Times New Roman"/>
                <w:b/>
              </w:rPr>
              <w:t>Elementary</w:t>
            </w:r>
          </w:p>
        </w:tc>
      </w:tr>
      <w:tr w:rsidR="00C9713F" w:rsidRPr="00CE7436" w14:paraId="75F42990" w14:textId="77777777" w:rsidTr="00996668">
        <w:trPr>
          <w:trHeight w:val="260"/>
          <w:jc w:val="center"/>
        </w:trPr>
        <w:tc>
          <w:tcPr>
            <w:tcW w:w="8370" w:type="dxa"/>
            <w:gridSpan w:val="10"/>
            <w:shd w:val="clear" w:color="auto" w:fill="auto"/>
            <w:noWrap/>
            <w:vAlign w:val="center"/>
          </w:tcPr>
          <w:p w14:paraId="21EF5748" w14:textId="77777777" w:rsidR="00C9713F" w:rsidRPr="00996668" w:rsidRDefault="00C9713F" w:rsidP="009239BA">
            <w:pPr>
              <w:spacing w:line="240" w:lineRule="auto"/>
              <w:jc w:val="left"/>
              <w:rPr>
                <w:rFonts w:ascii="Times New Roman" w:eastAsia="Times New Roman" w:hAnsi="Times New Roman" w:cs="Times New Roman"/>
              </w:rPr>
            </w:pPr>
            <w:r w:rsidRPr="00996668">
              <w:rPr>
                <w:rFonts w:ascii="Times New Roman" w:eastAsia="Times New Roman" w:hAnsi="Times New Roman" w:cs="Times New Roman"/>
                <w:b/>
              </w:rPr>
              <w:t>Gender</w:t>
            </w:r>
          </w:p>
        </w:tc>
      </w:tr>
      <w:tr w:rsidR="00C9713F" w:rsidRPr="00CE7436" w14:paraId="104A928C" w14:textId="77777777" w:rsidTr="009540FB">
        <w:trPr>
          <w:trHeight w:val="341"/>
          <w:jc w:val="center"/>
        </w:trPr>
        <w:tc>
          <w:tcPr>
            <w:tcW w:w="1620" w:type="dxa"/>
            <w:shd w:val="clear" w:color="auto" w:fill="auto"/>
            <w:noWrap/>
            <w:vAlign w:val="center"/>
            <w:hideMark/>
          </w:tcPr>
          <w:p w14:paraId="32EB734C"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Boys</w:t>
            </w:r>
          </w:p>
        </w:tc>
        <w:tc>
          <w:tcPr>
            <w:tcW w:w="900" w:type="dxa"/>
            <w:shd w:val="clear" w:color="auto" w:fill="auto"/>
            <w:vAlign w:val="center"/>
            <w:hideMark/>
          </w:tcPr>
          <w:p w14:paraId="0DB2F95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5333</w:t>
            </w:r>
          </w:p>
        </w:tc>
        <w:tc>
          <w:tcPr>
            <w:tcW w:w="630" w:type="dxa"/>
            <w:shd w:val="clear" w:color="auto" w:fill="auto"/>
            <w:noWrap/>
            <w:vAlign w:val="center"/>
            <w:hideMark/>
          </w:tcPr>
          <w:p w14:paraId="2615149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1.58</w:t>
            </w:r>
          </w:p>
        </w:tc>
        <w:tc>
          <w:tcPr>
            <w:tcW w:w="720" w:type="dxa"/>
            <w:shd w:val="clear" w:color="auto" w:fill="auto"/>
            <w:noWrap/>
            <w:vAlign w:val="center"/>
            <w:hideMark/>
          </w:tcPr>
          <w:p w14:paraId="11C3BA5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0.88</w:t>
            </w:r>
          </w:p>
        </w:tc>
        <w:tc>
          <w:tcPr>
            <w:tcW w:w="720" w:type="dxa"/>
            <w:shd w:val="clear" w:color="auto" w:fill="auto"/>
            <w:noWrap/>
            <w:vAlign w:val="center"/>
            <w:hideMark/>
          </w:tcPr>
          <w:p w14:paraId="1CD0CBD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1.27</w:t>
            </w:r>
          </w:p>
        </w:tc>
        <w:tc>
          <w:tcPr>
            <w:tcW w:w="720" w:type="dxa"/>
            <w:shd w:val="clear" w:color="auto" w:fill="auto"/>
            <w:noWrap/>
            <w:vAlign w:val="center"/>
            <w:hideMark/>
          </w:tcPr>
          <w:p w14:paraId="1128B2F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0.54</w:t>
            </w:r>
          </w:p>
        </w:tc>
        <w:tc>
          <w:tcPr>
            <w:tcW w:w="810" w:type="dxa"/>
            <w:shd w:val="clear" w:color="auto" w:fill="auto"/>
            <w:noWrap/>
            <w:vAlign w:val="center"/>
            <w:hideMark/>
          </w:tcPr>
          <w:p w14:paraId="6166D95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1.28</w:t>
            </w:r>
          </w:p>
        </w:tc>
        <w:tc>
          <w:tcPr>
            <w:tcW w:w="720" w:type="dxa"/>
            <w:shd w:val="clear" w:color="auto" w:fill="auto"/>
            <w:noWrap/>
            <w:vAlign w:val="center"/>
            <w:hideMark/>
          </w:tcPr>
          <w:p w14:paraId="41ABD09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0.64</w:t>
            </w:r>
          </w:p>
        </w:tc>
        <w:tc>
          <w:tcPr>
            <w:tcW w:w="720" w:type="dxa"/>
            <w:shd w:val="clear" w:color="auto" w:fill="auto"/>
            <w:noWrap/>
            <w:vAlign w:val="center"/>
            <w:hideMark/>
          </w:tcPr>
          <w:p w14:paraId="776F0F3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1.37</w:t>
            </w:r>
          </w:p>
        </w:tc>
        <w:tc>
          <w:tcPr>
            <w:tcW w:w="810" w:type="dxa"/>
            <w:shd w:val="clear" w:color="auto" w:fill="auto"/>
            <w:noWrap/>
            <w:vAlign w:val="center"/>
            <w:hideMark/>
          </w:tcPr>
          <w:p w14:paraId="7AA7BEA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0.61</w:t>
            </w:r>
          </w:p>
        </w:tc>
      </w:tr>
      <w:tr w:rsidR="00C9713F" w:rsidRPr="00CE7436" w14:paraId="54A353BE" w14:textId="77777777" w:rsidTr="009540FB">
        <w:trPr>
          <w:trHeight w:val="350"/>
          <w:jc w:val="center"/>
        </w:trPr>
        <w:tc>
          <w:tcPr>
            <w:tcW w:w="1620" w:type="dxa"/>
            <w:shd w:val="clear" w:color="auto" w:fill="auto"/>
            <w:noWrap/>
            <w:vAlign w:val="center"/>
            <w:hideMark/>
          </w:tcPr>
          <w:p w14:paraId="17E4B20B"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Girls</w:t>
            </w:r>
          </w:p>
        </w:tc>
        <w:tc>
          <w:tcPr>
            <w:tcW w:w="900" w:type="dxa"/>
            <w:shd w:val="clear" w:color="auto" w:fill="auto"/>
            <w:vAlign w:val="center"/>
            <w:hideMark/>
          </w:tcPr>
          <w:p w14:paraId="3B8F17C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6139</w:t>
            </w:r>
          </w:p>
        </w:tc>
        <w:tc>
          <w:tcPr>
            <w:tcW w:w="630" w:type="dxa"/>
            <w:shd w:val="clear" w:color="auto" w:fill="auto"/>
            <w:noWrap/>
            <w:vAlign w:val="center"/>
            <w:hideMark/>
          </w:tcPr>
          <w:p w14:paraId="7B90079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1.64</w:t>
            </w:r>
          </w:p>
        </w:tc>
        <w:tc>
          <w:tcPr>
            <w:tcW w:w="720" w:type="dxa"/>
            <w:shd w:val="clear" w:color="auto" w:fill="auto"/>
            <w:noWrap/>
            <w:vAlign w:val="center"/>
            <w:hideMark/>
          </w:tcPr>
          <w:p w14:paraId="5F7FB43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0.94</w:t>
            </w:r>
          </w:p>
        </w:tc>
        <w:tc>
          <w:tcPr>
            <w:tcW w:w="720" w:type="dxa"/>
            <w:shd w:val="clear" w:color="auto" w:fill="auto"/>
            <w:noWrap/>
            <w:vAlign w:val="center"/>
            <w:hideMark/>
          </w:tcPr>
          <w:p w14:paraId="4132BBE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1.23</w:t>
            </w:r>
          </w:p>
        </w:tc>
        <w:tc>
          <w:tcPr>
            <w:tcW w:w="720" w:type="dxa"/>
            <w:shd w:val="clear" w:color="auto" w:fill="auto"/>
            <w:noWrap/>
            <w:vAlign w:val="center"/>
            <w:hideMark/>
          </w:tcPr>
          <w:p w14:paraId="525FD07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0.51</w:t>
            </w:r>
          </w:p>
        </w:tc>
        <w:tc>
          <w:tcPr>
            <w:tcW w:w="810" w:type="dxa"/>
            <w:shd w:val="clear" w:color="auto" w:fill="auto"/>
            <w:noWrap/>
            <w:vAlign w:val="center"/>
            <w:hideMark/>
          </w:tcPr>
          <w:p w14:paraId="40CDDBA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720" w:type="dxa"/>
            <w:shd w:val="clear" w:color="auto" w:fill="auto"/>
            <w:noWrap/>
            <w:vAlign w:val="center"/>
            <w:hideMark/>
          </w:tcPr>
          <w:p w14:paraId="347118E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0.76</w:t>
            </w:r>
          </w:p>
        </w:tc>
        <w:tc>
          <w:tcPr>
            <w:tcW w:w="720" w:type="dxa"/>
            <w:shd w:val="clear" w:color="auto" w:fill="auto"/>
            <w:noWrap/>
            <w:vAlign w:val="center"/>
            <w:hideMark/>
          </w:tcPr>
          <w:p w14:paraId="71D5DB7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810" w:type="dxa"/>
            <w:shd w:val="clear" w:color="auto" w:fill="auto"/>
            <w:noWrap/>
            <w:vAlign w:val="center"/>
            <w:hideMark/>
          </w:tcPr>
          <w:p w14:paraId="34524EB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0.65</w:t>
            </w:r>
          </w:p>
        </w:tc>
      </w:tr>
      <w:tr w:rsidR="00C9713F" w:rsidRPr="00CE7436" w14:paraId="136C679A" w14:textId="77777777" w:rsidTr="00996668">
        <w:trPr>
          <w:trHeight w:val="278"/>
          <w:jc w:val="center"/>
        </w:trPr>
        <w:tc>
          <w:tcPr>
            <w:tcW w:w="8370" w:type="dxa"/>
            <w:gridSpan w:val="10"/>
            <w:shd w:val="clear" w:color="auto" w:fill="auto"/>
            <w:noWrap/>
            <w:vAlign w:val="center"/>
          </w:tcPr>
          <w:p w14:paraId="18D08AE0"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Race/Ethnicity</w:t>
            </w:r>
          </w:p>
        </w:tc>
      </w:tr>
      <w:tr w:rsidR="00C9713F" w:rsidRPr="00CE7436" w14:paraId="29B545E1" w14:textId="77777777" w:rsidTr="009540FB">
        <w:trPr>
          <w:trHeight w:val="350"/>
          <w:jc w:val="center"/>
        </w:trPr>
        <w:tc>
          <w:tcPr>
            <w:tcW w:w="1620" w:type="dxa"/>
            <w:shd w:val="clear" w:color="auto" w:fill="auto"/>
            <w:noWrap/>
            <w:vAlign w:val="center"/>
          </w:tcPr>
          <w:p w14:paraId="40CF4993"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White</w:t>
            </w:r>
          </w:p>
        </w:tc>
        <w:tc>
          <w:tcPr>
            <w:tcW w:w="900" w:type="dxa"/>
            <w:shd w:val="clear" w:color="auto" w:fill="auto"/>
            <w:vAlign w:val="center"/>
          </w:tcPr>
          <w:p w14:paraId="6B4662F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5309</w:t>
            </w:r>
          </w:p>
        </w:tc>
        <w:tc>
          <w:tcPr>
            <w:tcW w:w="630" w:type="dxa"/>
            <w:shd w:val="clear" w:color="auto" w:fill="auto"/>
            <w:noWrap/>
            <w:vAlign w:val="center"/>
          </w:tcPr>
          <w:p w14:paraId="064EAFE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1.67</w:t>
            </w:r>
          </w:p>
        </w:tc>
        <w:tc>
          <w:tcPr>
            <w:tcW w:w="720" w:type="dxa"/>
            <w:shd w:val="clear" w:color="auto" w:fill="auto"/>
            <w:noWrap/>
            <w:vAlign w:val="center"/>
          </w:tcPr>
          <w:p w14:paraId="13BE668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0.90</w:t>
            </w:r>
          </w:p>
        </w:tc>
        <w:tc>
          <w:tcPr>
            <w:tcW w:w="720" w:type="dxa"/>
            <w:shd w:val="clear" w:color="auto" w:fill="auto"/>
            <w:noWrap/>
            <w:vAlign w:val="center"/>
          </w:tcPr>
          <w:p w14:paraId="0A6FA1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720" w:type="dxa"/>
            <w:shd w:val="clear" w:color="auto" w:fill="auto"/>
            <w:noWrap/>
            <w:vAlign w:val="center"/>
          </w:tcPr>
          <w:p w14:paraId="779888D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0.50</w:t>
            </w:r>
          </w:p>
        </w:tc>
        <w:tc>
          <w:tcPr>
            <w:tcW w:w="810" w:type="dxa"/>
            <w:shd w:val="clear" w:color="auto" w:fill="auto"/>
            <w:noWrap/>
            <w:vAlign w:val="center"/>
          </w:tcPr>
          <w:p w14:paraId="31C744E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1.35</w:t>
            </w:r>
          </w:p>
        </w:tc>
        <w:tc>
          <w:tcPr>
            <w:tcW w:w="720" w:type="dxa"/>
            <w:shd w:val="clear" w:color="auto" w:fill="auto"/>
            <w:noWrap/>
            <w:vAlign w:val="center"/>
          </w:tcPr>
          <w:p w14:paraId="44AC0C3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0.70</w:t>
            </w:r>
          </w:p>
        </w:tc>
        <w:tc>
          <w:tcPr>
            <w:tcW w:w="720" w:type="dxa"/>
            <w:shd w:val="clear" w:color="auto" w:fill="auto"/>
            <w:noWrap/>
            <w:vAlign w:val="center"/>
          </w:tcPr>
          <w:p w14:paraId="175E7FB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810" w:type="dxa"/>
            <w:shd w:val="clear" w:color="auto" w:fill="auto"/>
            <w:noWrap/>
            <w:vAlign w:val="center"/>
          </w:tcPr>
          <w:p w14:paraId="1F5562A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0.62</w:t>
            </w:r>
          </w:p>
        </w:tc>
      </w:tr>
      <w:tr w:rsidR="00C9713F" w:rsidRPr="00CE7436" w14:paraId="2D09E2FF" w14:textId="77777777" w:rsidTr="009540FB">
        <w:trPr>
          <w:trHeight w:val="350"/>
          <w:jc w:val="center"/>
        </w:trPr>
        <w:tc>
          <w:tcPr>
            <w:tcW w:w="1620" w:type="dxa"/>
            <w:shd w:val="clear" w:color="auto" w:fill="auto"/>
            <w:noWrap/>
            <w:vAlign w:val="center"/>
            <w:hideMark/>
          </w:tcPr>
          <w:p w14:paraId="2A469398"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Black</w:t>
            </w:r>
          </w:p>
        </w:tc>
        <w:tc>
          <w:tcPr>
            <w:tcW w:w="900" w:type="dxa"/>
            <w:shd w:val="clear" w:color="auto" w:fill="auto"/>
            <w:vAlign w:val="center"/>
            <w:hideMark/>
          </w:tcPr>
          <w:p w14:paraId="7098F34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2604</w:t>
            </w:r>
          </w:p>
        </w:tc>
        <w:tc>
          <w:tcPr>
            <w:tcW w:w="630" w:type="dxa"/>
            <w:shd w:val="clear" w:color="auto" w:fill="auto"/>
            <w:noWrap/>
            <w:vAlign w:val="center"/>
            <w:hideMark/>
          </w:tcPr>
          <w:p w14:paraId="36BABCF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1.70</w:t>
            </w:r>
          </w:p>
        </w:tc>
        <w:tc>
          <w:tcPr>
            <w:tcW w:w="720" w:type="dxa"/>
            <w:shd w:val="clear" w:color="auto" w:fill="auto"/>
            <w:noWrap/>
            <w:vAlign w:val="center"/>
          </w:tcPr>
          <w:p w14:paraId="34EF600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1.02</w:t>
            </w:r>
          </w:p>
        </w:tc>
        <w:tc>
          <w:tcPr>
            <w:tcW w:w="720" w:type="dxa"/>
            <w:shd w:val="clear" w:color="auto" w:fill="auto"/>
            <w:noWrap/>
            <w:vAlign w:val="center"/>
          </w:tcPr>
          <w:p w14:paraId="5E43339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1.31</w:t>
            </w:r>
          </w:p>
        </w:tc>
        <w:tc>
          <w:tcPr>
            <w:tcW w:w="720" w:type="dxa"/>
            <w:shd w:val="clear" w:color="auto" w:fill="auto"/>
            <w:noWrap/>
            <w:vAlign w:val="center"/>
          </w:tcPr>
          <w:p w14:paraId="531F4C9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0.60</w:t>
            </w:r>
          </w:p>
        </w:tc>
        <w:tc>
          <w:tcPr>
            <w:tcW w:w="810" w:type="dxa"/>
            <w:shd w:val="clear" w:color="auto" w:fill="auto"/>
            <w:noWrap/>
            <w:vAlign w:val="center"/>
          </w:tcPr>
          <w:p w14:paraId="72CB5A0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720" w:type="dxa"/>
            <w:shd w:val="clear" w:color="auto" w:fill="auto"/>
            <w:noWrap/>
            <w:vAlign w:val="center"/>
          </w:tcPr>
          <w:p w14:paraId="7E48EE4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0.80</w:t>
            </w:r>
          </w:p>
        </w:tc>
        <w:tc>
          <w:tcPr>
            <w:tcW w:w="720" w:type="dxa"/>
            <w:shd w:val="clear" w:color="auto" w:fill="auto"/>
            <w:noWrap/>
            <w:vAlign w:val="center"/>
          </w:tcPr>
          <w:p w14:paraId="4EEA9EE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810" w:type="dxa"/>
            <w:shd w:val="clear" w:color="auto" w:fill="auto"/>
            <w:noWrap/>
            <w:vAlign w:val="center"/>
            <w:hideMark/>
          </w:tcPr>
          <w:p w14:paraId="19DF77F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0.72</w:t>
            </w:r>
          </w:p>
        </w:tc>
      </w:tr>
      <w:tr w:rsidR="00C9713F" w:rsidRPr="00CE7436" w14:paraId="7232C76A" w14:textId="77777777" w:rsidTr="009540FB">
        <w:trPr>
          <w:trHeight w:val="341"/>
          <w:jc w:val="center"/>
        </w:trPr>
        <w:tc>
          <w:tcPr>
            <w:tcW w:w="1620" w:type="dxa"/>
            <w:shd w:val="clear" w:color="auto" w:fill="auto"/>
            <w:noWrap/>
            <w:vAlign w:val="center"/>
            <w:hideMark/>
          </w:tcPr>
          <w:p w14:paraId="6F56272D"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Hispanic/ Latino</w:t>
            </w:r>
          </w:p>
        </w:tc>
        <w:tc>
          <w:tcPr>
            <w:tcW w:w="900" w:type="dxa"/>
            <w:shd w:val="clear" w:color="auto" w:fill="auto"/>
            <w:vAlign w:val="center"/>
            <w:hideMark/>
          </w:tcPr>
          <w:p w14:paraId="5729E1A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1907</w:t>
            </w:r>
          </w:p>
        </w:tc>
        <w:tc>
          <w:tcPr>
            <w:tcW w:w="630" w:type="dxa"/>
            <w:shd w:val="clear" w:color="auto" w:fill="auto"/>
            <w:noWrap/>
            <w:vAlign w:val="center"/>
            <w:hideMark/>
          </w:tcPr>
          <w:p w14:paraId="7CC3C59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1.43</w:t>
            </w:r>
          </w:p>
        </w:tc>
        <w:tc>
          <w:tcPr>
            <w:tcW w:w="720" w:type="dxa"/>
            <w:shd w:val="clear" w:color="auto" w:fill="auto"/>
            <w:noWrap/>
            <w:vAlign w:val="center"/>
            <w:hideMark/>
          </w:tcPr>
          <w:p w14:paraId="7D8156C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0.85</w:t>
            </w:r>
          </w:p>
        </w:tc>
        <w:tc>
          <w:tcPr>
            <w:tcW w:w="720" w:type="dxa"/>
            <w:shd w:val="clear" w:color="auto" w:fill="auto"/>
            <w:noWrap/>
            <w:vAlign w:val="center"/>
            <w:hideMark/>
          </w:tcPr>
          <w:p w14:paraId="65EBE1F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1.22</w:t>
            </w:r>
          </w:p>
        </w:tc>
        <w:tc>
          <w:tcPr>
            <w:tcW w:w="720" w:type="dxa"/>
            <w:shd w:val="clear" w:color="auto" w:fill="auto"/>
            <w:noWrap/>
            <w:vAlign w:val="center"/>
            <w:hideMark/>
          </w:tcPr>
          <w:p w14:paraId="2549C04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0.54</w:t>
            </w:r>
          </w:p>
        </w:tc>
        <w:tc>
          <w:tcPr>
            <w:tcW w:w="810" w:type="dxa"/>
            <w:shd w:val="clear" w:color="auto" w:fill="auto"/>
            <w:noWrap/>
            <w:vAlign w:val="center"/>
            <w:hideMark/>
          </w:tcPr>
          <w:p w14:paraId="1962A9C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1.27</w:t>
            </w:r>
          </w:p>
        </w:tc>
        <w:tc>
          <w:tcPr>
            <w:tcW w:w="720" w:type="dxa"/>
            <w:shd w:val="clear" w:color="auto" w:fill="auto"/>
            <w:noWrap/>
            <w:vAlign w:val="center"/>
            <w:hideMark/>
          </w:tcPr>
          <w:p w14:paraId="791726E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0.67</w:t>
            </w:r>
          </w:p>
        </w:tc>
        <w:tc>
          <w:tcPr>
            <w:tcW w:w="720" w:type="dxa"/>
            <w:shd w:val="clear" w:color="auto" w:fill="auto"/>
            <w:noWrap/>
            <w:vAlign w:val="center"/>
            <w:hideMark/>
          </w:tcPr>
          <w:p w14:paraId="083C6B4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1.30</w:t>
            </w:r>
          </w:p>
        </w:tc>
        <w:tc>
          <w:tcPr>
            <w:tcW w:w="810" w:type="dxa"/>
            <w:shd w:val="clear" w:color="auto" w:fill="auto"/>
            <w:noWrap/>
            <w:vAlign w:val="center"/>
            <w:hideMark/>
          </w:tcPr>
          <w:p w14:paraId="10ED145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0.60</w:t>
            </w:r>
          </w:p>
        </w:tc>
      </w:tr>
      <w:tr w:rsidR="00C9713F" w:rsidRPr="00CE7436" w14:paraId="16C86D0B" w14:textId="77777777" w:rsidTr="009540FB">
        <w:trPr>
          <w:trHeight w:val="350"/>
          <w:jc w:val="center"/>
        </w:trPr>
        <w:tc>
          <w:tcPr>
            <w:tcW w:w="1620" w:type="dxa"/>
            <w:shd w:val="clear" w:color="auto" w:fill="auto"/>
            <w:noWrap/>
            <w:vAlign w:val="center"/>
          </w:tcPr>
          <w:p w14:paraId="21191DFA"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Asian</w:t>
            </w:r>
          </w:p>
        </w:tc>
        <w:tc>
          <w:tcPr>
            <w:tcW w:w="900" w:type="dxa"/>
            <w:shd w:val="clear" w:color="auto" w:fill="auto"/>
            <w:vAlign w:val="center"/>
          </w:tcPr>
          <w:p w14:paraId="5B9FCC0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711</w:t>
            </w:r>
          </w:p>
        </w:tc>
        <w:tc>
          <w:tcPr>
            <w:tcW w:w="630" w:type="dxa"/>
            <w:shd w:val="clear" w:color="auto" w:fill="auto"/>
            <w:noWrap/>
            <w:vAlign w:val="center"/>
          </w:tcPr>
          <w:p w14:paraId="1C62D19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1.29</w:t>
            </w:r>
          </w:p>
        </w:tc>
        <w:tc>
          <w:tcPr>
            <w:tcW w:w="720" w:type="dxa"/>
            <w:shd w:val="clear" w:color="auto" w:fill="auto"/>
            <w:noWrap/>
            <w:vAlign w:val="center"/>
          </w:tcPr>
          <w:p w14:paraId="160FEF7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0.59</w:t>
            </w:r>
          </w:p>
        </w:tc>
        <w:tc>
          <w:tcPr>
            <w:tcW w:w="720" w:type="dxa"/>
            <w:shd w:val="clear" w:color="auto" w:fill="auto"/>
            <w:noWrap/>
            <w:vAlign w:val="center"/>
          </w:tcPr>
          <w:p w14:paraId="7C627EF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1.12</w:t>
            </w:r>
          </w:p>
        </w:tc>
        <w:tc>
          <w:tcPr>
            <w:tcW w:w="720" w:type="dxa"/>
            <w:shd w:val="clear" w:color="auto" w:fill="auto"/>
            <w:noWrap/>
            <w:vAlign w:val="center"/>
          </w:tcPr>
          <w:p w14:paraId="69AEE38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0.37</w:t>
            </w:r>
          </w:p>
        </w:tc>
        <w:tc>
          <w:tcPr>
            <w:tcW w:w="810" w:type="dxa"/>
            <w:shd w:val="clear" w:color="auto" w:fill="auto"/>
            <w:noWrap/>
            <w:vAlign w:val="center"/>
          </w:tcPr>
          <w:p w14:paraId="755B019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1.15</w:t>
            </w:r>
          </w:p>
        </w:tc>
        <w:tc>
          <w:tcPr>
            <w:tcW w:w="720" w:type="dxa"/>
            <w:shd w:val="clear" w:color="auto" w:fill="auto"/>
            <w:noWrap/>
            <w:vAlign w:val="center"/>
          </w:tcPr>
          <w:p w14:paraId="3F57DD8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0.42</w:t>
            </w:r>
          </w:p>
        </w:tc>
        <w:tc>
          <w:tcPr>
            <w:tcW w:w="720" w:type="dxa"/>
            <w:shd w:val="clear" w:color="auto" w:fill="auto"/>
            <w:noWrap/>
            <w:vAlign w:val="center"/>
          </w:tcPr>
          <w:p w14:paraId="28D9A92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1.18</w:t>
            </w:r>
          </w:p>
        </w:tc>
        <w:tc>
          <w:tcPr>
            <w:tcW w:w="810" w:type="dxa"/>
            <w:shd w:val="clear" w:color="auto" w:fill="auto"/>
            <w:noWrap/>
            <w:vAlign w:val="center"/>
          </w:tcPr>
          <w:p w14:paraId="413B30B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0.41</w:t>
            </w:r>
          </w:p>
        </w:tc>
      </w:tr>
      <w:tr w:rsidR="00C9713F" w:rsidRPr="00CE7436" w14:paraId="43B3292A" w14:textId="77777777" w:rsidTr="009540FB">
        <w:trPr>
          <w:trHeight w:val="350"/>
          <w:jc w:val="center"/>
        </w:trPr>
        <w:tc>
          <w:tcPr>
            <w:tcW w:w="1620" w:type="dxa"/>
            <w:shd w:val="clear" w:color="auto" w:fill="auto"/>
            <w:noWrap/>
            <w:vAlign w:val="center"/>
            <w:hideMark/>
          </w:tcPr>
          <w:p w14:paraId="220BF7F2"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Multi-Racial</w:t>
            </w:r>
          </w:p>
        </w:tc>
        <w:tc>
          <w:tcPr>
            <w:tcW w:w="900" w:type="dxa"/>
            <w:shd w:val="clear" w:color="auto" w:fill="auto"/>
            <w:vAlign w:val="center"/>
            <w:hideMark/>
          </w:tcPr>
          <w:p w14:paraId="4033B43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941</w:t>
            </w:r>
          </w:p>
        </w:tc>
        <w:tc>
          <w:tcPr>
            <w:tcW w:w="630" w:type="dxa"/>
            <w:shd w:val="clear" w:color="auto" w:fill="auto"/>
            <w:noWrap/>
            <w:vAlign w:val="center"/>
            <w:hideMark/>
          </w:tcPr>
          <w:p w14:paraId="1A9474E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1.68</w:t>
            </w:r>
          </w:p>
        </w:tc>
        <w:tc>
          <w:tcPr>
            <w:tcW w:w="720" w:type="dxa"/>
            <w:shd w:val="clear" w:color="auto" w:fill="auto"/>
            <w:noWrap/>
            <w:vAlign w:val="center"/>
            <w:hideMark/>
          </w:tcPr>
          <w:p w14:paraId="4C555EC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0.92</w:t>
            </w:r>
          </w:p>
        </w:tc>
        <w:tc>
          <w:tcPr>
            <w:tcW w:w="720" w:type="dxa"/>
            <w:shd w:val="clear" w:color="auto" w:fill="auto"/>
            <w:noWrap/>
            <w:vAlign w:val="center"/>
            <w:hideMark/>
          </w:tcPr>
          <w:p w14:paraId="02215C6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1.29</w:t>
            </w:r>
          </w:p>
        </w:tc>
        <w:tc>
          <w:tcPr>
            <w:tcW w:w="720" w:type="dxa"/>
            <w:shd w:val="clear" w:color="auto" w:fill="auto"/>
            <w:noWrap/>
            <w:vAlign w:val="center"/>
            <w:hideMark/>
          </w:tcPr>
          <w:p w14:paraId="54E35F3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0.51</w:t>
            </w:r>
          </w:p>
        </w:tc>
        <w:tc>
          <w:tcPr>
            <w:tcW w:w="810" w:type="dxa"/>
            <w:shd w:val="clear" w:color="auto" w:fill="auto"/>
            <w:noWrap/>
            <w:vAlign w:val="center"/>
            <w:hideMark/>
          </w:tcPr>
          <w:p w14:paraId="31C7D15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1.37</w:t>
            </w:r>
          </w:p>
        </w:tc>
        <w:tc>
          <w:tcPr>
            <w:tcW w:w="720" w:type="dxa"/>
            <w:shd w:val="clear" w:color="auto" w:fill="auto"/>
            <w:noWrap/>
            <w:vAlign w:val="center"/>
            <w:hideMark/>
          </w:tcPr>
          <w:p w14:paraId="59B6CEB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0.71</w:t>
            </w:r>
          </w:p>
        </w:tc>
        <w:tc>
          <w:tcPr>
            <w:tcW w:w="720" w:type="dxa"/>
            <w:shd w:val="clear" w:color="auto" w:fill="auto"/>
            <w:noWrap/>
            <w:vAlign w:val="center"/>
            <w:hideMark/>
          </w:tcPr>
          <w:p w14:paraId="55255A0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810" w:type="dxa"/>
            <w:shd w:val="clear" w:color="auto" w:fill="auto"/>
            <w:noWrap/>
            <w:vAlign w:val="center"/>
            <w:hideMark/>
          </w:tcPr>
          <w:p w14:paraId="14FCDCE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0.63</w:t>
            </w:r>
          </w:p>
        </w:tc>
      </w:tr>
      <w:tr w:rsidR="00C9713F" w:rsidRPr="00CE7436" w14:paraId="5384A895" w14:textId="77777777" w:rsidTr="009540FB">
        <w:trPr>
          <w:trHeight w:val="296"/>
          <w:jc w:val="center"/>
        </w:trPr>
        <w:tc>
          <w:tcPr>
            <w:tcW w:w="1620" w:type="dxa"/>
            <w:tcBorders>
              <w:bottom w:val="single" w:sz="4" w:space="0" w:color="auto"/>
            </w:tcBorders>
            <w:shd w:val="clear" w:color="auto" w:fill="auto"/>
            <w:noWrap/>
            <w:vAlign w:val="center"/>
            <w:hideMark/>
          </w:tcPr>
          <w:p w14:paraId="4B3F0048"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Total</w:t>
            </w:r>
          </w:p>
        </w:tc>
        <w:tc>
          <w:tcPr>
            <w:tcW w:w="900" w:type="dxa"/>
            <w:tcBorders>
              <w:bottom w:val="single" w:sz="4" w:space="0" w:color="auto"/>
            </w:tcBorders>
            <w:shd w:val="clear" w:color="auto" w:fill="auto"/>
            <w:vAlign w:val="center"/>
            <w:hideMark/>
          </w:tcPr>
          <w:p w14:paraId="4AFAA3B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11472</w:t>
            </w:r>
          </w:p>
        </w:tc>
        <w:tc>
          <w:tcPr>
            <w:tcW w:w="630" w:type="dxa"/>
            <w:tcBorders>
              <w:bottom w:val="single" w:sz="4" w:space="0" w:color="auto"/>
            </w:tcBorders>
            <w:shd w:val="clear" w:color="auto" w:fill="auto"/>
            <w:noWrap/>
            <w:vAlign w:val="center"/>
            <w:hideMark/>
          </w:tcPr>
          <w:p w14:paraId="0C66BFD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1.61</w:t>
            </w:r>
          </w:p>
        </w:tc>
        <w:tc>
          <w:tcPr>
            <w:tcW w:w="720" w:type="dxa"/>
            <w:tcBorders>
              <w:bottom w:val="single" w:sz="4" w:space="0" w:color="auto"/>
            </w:tcBorders>
            <w:shd w:val="clear" w:color="auto" w:fill="auto"/>
            <w:noWrap/>
            <w:vAlign w:val="center"/>
            <w:hideMark/>
          </w:tcPr>
          <w:p w14:paraId="5CD9EB8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0.91</w:t>
            </w:r>
          </w:p>
        </w:tc>
        <w:tc>
          <w:tcPr>
            <w:tcW w:w="720" w:type="dxa"/>
            <w:tcBorders>
              <w:bottom w:val="single" w:sz="4" w:space="0" w:color="auto"/>
            </w:tcBorders>
            <w:shd w:val="clear" w:color="auto" w:fill="auto"/>
            <w:noWrap/>
            <w:vAlign w:val="center"/>
            <w:hideMark/>
          </w:tcPr>
          <w:p w14:paraId="2F2D66C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720" w:type="dxa"/>
            <w:tcBorders>
              <w:bottom w:val="single" w:sz="4" w:space="0" w:color="auto"/>
            </w:tcBorders>
            <w:shd w:val="clear" w:color="auto" w:fill="auto"/>
            <w:noWrap/>
            <w:vAlign w:val="center"/>
            <w:hideMark/>
          </w:tcPr>
          <w:p w14:paraId="7BCC6D6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0.53</w:t>
            </w:r>
          </w:p>
        </w:tc>
        <w:tc>
          <w:tcPr>
            <w:tcW w:w="810" w:type="dxa"/>
            <w:tcBorders>
              <w:bottom w:val="single" w:sz="4" w:space="0" w:color="auto"/>
            </w:tcBorders>
            <w:shd w:val="clear" w:color="auto" w:fill="auto"/>
            <w:noWrap/>
            <w:vAlign w:val="center"/>
            <w:hideMark/>
          </w:tcPr>
          <w:p w14:paraId="6C8E007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1.33</w:t>
            </w:r>
          </w:p>
        </w:tc>
        <w:tc>
          <w:tcPr>
            <w:tcW w:w="720" w:type="dxa"/>
            <w:tcBorders>
              <w:bottom w:val="single" w:sz="4" w:space="0" w:color="auto"/>
            </w:tcBorders>
            <w:shd w:val="clear" w:color="auto" w:fill="auto"/>
            <w:noWrap/>
            <w:vAlign w:val="center"/>
            <w:hideMark/>
          </w:tcPr>
          <w:p w14:paraId="1EB43BA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0.71</w:t>
            </w:r>
          </w:p>
        </w:tc>
        <w:tc>
          <w:tcPr>
            <w:tcW w:w="720" w:type="dxa"/>
            <w:tcBorders>
              <w:bottom w:val="single" w:sz="4" w:space="0" w:color="auto"/>
            </w:tcBorders>
            <w:shd w:val="clear" w:color="auto" w:fill="auto"/>
            <w:noWrap/>
            <w:vAlign w:val="center"/>
            <w:hideMark/>
          </w:tcPr>
          <w:p w14:paraId="03625E7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1.39</w:t>
            </w:r>
          </w:p>
        </w:tc>
        <w:tc>
          <w:tcPr>
            <w:tcW w:w="810" w:type="dxa"/>
            <w:tcBorders>
              <w:bottom w:val="single" w:sz="4" w:space="0" w:color="auto"/>
            </w:tcBorders>
            <w:shd w:val="clear" w:color="auto" w:fill="auto"/>
            <w:noWrap/>
            <w:vAlign w:val="center"/>
            <w:hideMark/>
          </w:tcPr>
          <w:p w14:paraId="6FCE2C4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0.63</w:t>
            </w:r>
          </w:p>
        </w:tc>
      </w:tr>
      <w:tr w:rsidR="00C9713F" w:rsidRPr="00CE7436" w14:paraId="0AE87BFE" w14:textId="77777777" w:rsidTr="009540FB">
        <w:trPr>
          <w:trHeight w:val="296"/>
          <w:jc w:val="center"/>
        </w:trPr>
        <w:tc>
          <w:tcPr>
            <w:tcW w:w="8370" w:type="dxa"/>
            <w:gridSpan w:val="10"/>
            <w:shd w:val="clear" w:color="auto" w:fill="auto"/>
            <w:noWrap/>
            <w:vAlign w:val="center"/>
          </w:tcPr>
          <w:p w14:paraId="2344366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b/>
                <w:bCs/>
              </w:rPr>
              <w:t>Middle</w:t>
            </w:r>
          </w:p>
        </w:tc>
      </w:tr>
      <w:tr w:rsidR="00C9713F" w:rsidRPr="00CE7436" w14:paraId="7FDDEAA8" w14:textId="77777777" w:rsidTr="00996668">
        <w:trPr>
          <w:trHeight w:val="278"/>
          <w:jc w:val="center"/>
        </w:trPr>
        <w:tc>
          <w:tcPr>
            <w:tcW w:w="8370" w:type="dxa"/>
            <w:gridSpan w:val="10"/>
            <w:shd w:val="clear" w:color="auto" w:fill="auto"/>
            <w:noWrap/>
            <w:vAlign w:val="center"/>
          </w:tcPr>
          <w:p w14:paraId="13E97FF1"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Gender</w:t>
            </w:r>
          </w:p>
        </w:tc>
      </w:tr>
      <w:tr w:rsidR="00C9713F" w:rsidRPr="00CE7436" w14:paraId="41026F45" w14:textId="77777777" w:rsidTr="009540FB">
        <w:trPr>
          <w:trHeight w:val="350"/>
          <w:jc w:val="center"/>
        </w:trPr>
        <w:tc>
          <w:tcPr>
            <w:tcW w:w="1620" w:type="dxa"/>
            <w:shd w:val="clear" w:color="auto" w:fill="auto"/>
            <w:noWrap/>
            <w:vAlign w:val="center"/>
            <w:hideMark/>
          </w:tcPr>
          <w:p w14:paraId="7F803261"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Boys</w:t>
            </w:r>
          </w:p>
        </w:tc>
        <w:tc>
          <w:tcPr>
            <w:tcW w:w="900" w:type="dxa"/>
            <w:shd w:val="clear" w:color="auto" w:fill="auto"/>
            <w:vAlign w:val="center"/>
          </w:tcPr>
          <w:p w14:paraId="74199D1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1423</w:t>
            </w:r>
          </w:p>
        </w:tc>
        <w:tc>
          <w:tcPr>
            <w:tcW w:w="630" w:type="dxa"/>
            <w:shd w:val="clear" w:color="auto" w:fill="auto"/>
            <w:noWrap/>
            <w:vAlign w:val="center"/>
          </w:tcPr>
          <w:p w14:paraId="15AD2E5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1.71</w:t>
            </w:r>
          </w:p>
        </w:tc>
        <w:tc>
          <w:tcPr>
            <w:tcW w:w="720" w:type="dxa"/>
            <w:shd w:val="clear" w:color="auto" w:fill="auto"/>
            <w:noWrap/>
            <w:vAlign w:val="center"/>
          </w:tcPr>
          <w:p w14:paraId="2FD77A2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1.13</w:t>
            </w:r>
          </w:p>
        </w:tc>
        <w:tc>
          <w:tcPr>
            <w:tcW w:w="720" w:type="dxa"/>
            <w:shd w:val="clear" w:color="auto" w:fill="auto"/>
            <w:noWrap/>
            <w:vAlign w:val="center"/>
          </w:tcPr>
          <w:p w14:paraId="7874F22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1.33</w:t>
            </w:r>
          </w:p>
        </w:tc>
        <w:tc>
          <w:tcPr>
            <w:tcW w:w="720" w:type="dxa"/>
            <w:shd w:val="clear" w:color="auto" w:fill="auto"/>
            <w:noWrap/>
            <w:vAlign w:val="center"/>
          </w:tcPr>
          <w:p w14:paraId="397A4B1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0.71</w:t>
            </w:r>
          </w:p>
        </w:tc>
        <w:tc>
          <w:tcPr>
            <w:tcW w:w="810" w:type="dxa"/>
            <w:shd w:val="clear" w:color="auto" w:fill="auto"/>
            <w:noWrap/>
            <w:vAlign w:val="center"/>
          </w:tcPr>
          <w:p w14:paraId="239F562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1.35</w:t>
            </w:r>
          </w:p>
        </w:tc>
        <w:tc>
          <w:tcPr>
            <w:tcW w:w="720" w:type="dxa"/>
            <w:shd w:val="clear" w:color="auto" w:fill="auto"/>
            <w:noWrap/>
            <w:vAlign w:val="center"/>
          </w:tcPr>
          <w:p w14:paraId="32B8AA6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0.83</w:t>
            </w:r>
          </w:p>
        </w:tc>
        <w:tc>
          <w:tcPr>
            <w:tcW w:w="720" w:type="dxa"/>
            <w:shd w:val="clear" w:color="auto" w:fill="auto"/>
            <w:noWrap/>
            <w:vAlign w:val="center"/>
          </w:tcPr>
          <w:p w14:paraId="716DE68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1.45</w:t>
            </w:r>
          </w:p>
        </w:tc>
        <w:tc>
          <w:tcPr>
            <w:tcW w:w="810" w:type="dxa"/>
            <w:shd w:val="clear" w:color="auto" w:fill="auto"/>
            <w:noWrap/>
            <w:vAlign w:val="center"/>
          </w:tcPr>
          <w:p w14:paraId="2032340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0.82</w:t>
            </w:r>
          </w:p>
        </w:tc>
      </w:tr>
      <w:tr w:rsidR="00C9713F" w:rsidRPr="00CE7436" w14:paraId="14F2F7B8" w14:textId="77777777" w:rsidTr="009540FB">
        <w:trPr>
          <w:trHeight w:val="359"/>
          <w:jc w:val="center"/>
        </w:trPr>
        <w:tc>
          <w:tcPr>
            <w:tcW w:w="1620" w:type="dxa"/>
            <w:shd w:val="clear" w:color="auto" w:fill="auto"/>
            <w:noWrap/>
            <w:vAlign w:val="center"/>
            <w:hideMark/>
          </w:tcPr>
          <w:p w14:paraId="15738089"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Girls</w:t>
            </w:r>
          </w:p>
        </w:tc>
        <w:tc>
          <w:tcPr>
            <w:tcW w:w="900" w:type="dxa"/>
            <w:shd w:val="clear" w:color="auto" w:fill="auto"/>
            <w:vAlign w:val="center"/>
            <w:hideMark/>
          </w:tcPr>
          <w:p w14:paraId="0B16D2C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1805</w:t>
            </w:r>
          </w:p>
        </w:tc>
        <w:tc>
          <w:tcPr>
            <w:tcW w:w="630" w:type="dxa"/>
            <w:shd w:val="clear" w:color="auto" w:fill="auto"/>
            <w:noWrap/>
            <w:vAlign w:val="center"/>
            <w:hideMark/>
          </w:tcPr>
          <w:p w14:paraId="05A0C8F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1.71</w:t>
            </w:r>
          </w:p>
        </w:tc>
        <w:tc>
          <w:tcPr>
            <w:tcW w:w="720" w:type="dxa"/>
            <w:shd w:val="clear" w:color="auto" w:fill="auto"/>
            <w:noWrap/>
            <w:vAlign w:val="center"/>
            <w:hideMark/>
          </w:tcPr>
          <w:p w14:paraId="0449F60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1.12</w:t>
            </w:r>
          </w:p>
        </w:tc>
        <w:tc>
          <w:tcPr>
            <w:tcW w:w="720" w:type="dxa"/>
            <w:shd w:val="clear" w:color="auto" w:fill="auto"/>
            <w:noWrap/>
            <w:vAlign w:val="center"/>
            <w:hideMark/>
          </w:tcPr>
          <w:p w14:paraId="246F7B8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1.26</w:t>
            </w:r>
          </w:p>
        </w:tc>
        <w:tc>
          <w:tcPr>
            <w:tcW w:w="720" w:type="dxa"/>
            <w:shd w:val="clear" w:color="auto" w:fill="auto"/>
            <w:noWrap/>
            <w:vAlign w:val="center"/>
            <w:hideMark/>
          </w:tcPr>
          <w:p w14:paraId="63E1AFF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0.59</w:t>
            </w:r>
          </w:p>
        </w:tc>
        <w:tc>
          <w:tcPr>
            <w:tcW w:w="810" w:type="dxa"/>
            <w:shd w:val="clear" w:color="auto" w:fill="auto"/>
            <w:noWrap/>
            <w:vAlign w:val="center"/>
            <w:hideMark/>
          </w:tcPr>
          <w:p w14:paraId="6429A2F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1.43</w:t>
            </w:r>
          </w:p>
        </w:tc>
        <w:tc>
          <w:tcPr>
            <w:tcW w:w="720" w:type="dxa"/>
            <w:shd w:val="clear" w:color="auto" w:fill="auto"/>
            <w:noWrap/>
            <w:vAlign w:val="center"/>
            <w:hideMark/>
          </w:tcPr>
          <w:p w14:paraId="2C5D31E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0.88</w:t>
            </w:r>
          </w:p>
        </w:tc>
        <w:tc>
          <w:tcPr>
            <w:tcW w:w="720" w:type="dxa"/>
            <w:shd w:val="clear" w:color="auto" w:fill="auto"/>
            <w:noWrap/>
            <w:vAlign w:val="center"/>
            <w:hideMark/>
          </w:tcPr>
          <w:p w14:paraId="0E50146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1.46</w:t>
            </w:r>
          </w:p>
        </w:tc>
        <w:tc>
          <w:tcPr>
            <w:tcW w:w="810" w:type="dxa"/>
            <w:shd w:val="clear" w:color="auto" w:fill="auto"/>
            <w:noWrap/>
            <w:vAlign w:val="center"/>
            <w:hideMark/>
          </w:tcPr>
          <w:p w14:paraId="312C8B9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0.78</w:t>
            </w:r>
          </w:p>
        </w:tc>
      </w:tr>
      <w:tr w:rsidR="00C9713F" w:rsidRPr="00CE7436" w14:paraId="1187DE15" w14:textId="77777777" w:rsidTr="00996668">
        <w:trPr>
          <w:trHeight w:val="260"/>
          <w:jc w:val="center"/>
        </w:trPr>
        <w:tc>
          <w:tcPr>
            <w:tcW w:w="8370" w:type="dxa"/>
            <w:gridSpan w:val="10"/>
            <w:shd w:val="clear" w:color="auto" w:fill="auto"/>
            <w:noWrap/>
            <w:vAlign w:val="center"/>
          </w:tcPr>
          <w:p w14:paraId="4816109B"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Race/Ethnicity</w:t>
            </w:r>
          </w:p>
        </w:tc>
      </w:tr>
      <w:tr w:rsidR="00C9713F" w:rsidRPr="00CE7436" w14:paraId="4F2BF111" w14:textId="77777777" w:rsidTr="009540FB">
        <w:trPr>
          <w:trHeight w:val="359"/>
          <w:jc w:val="center"/>
        </w:trPr>
        <w:tc>
          <w:tcPr>
            <w:tcW w:w="1620" w:type="dxa"/>
            <w:shd w:val="clear" w:color="auto" w:fill="auto"/>
            <w:noWrap/>
            <w:vAlign w:val="center"/>
          </w:tcPr>
          <w:p w14:paraId="245F81F4"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White</w:t>
            </w:r>
          </w:p>
        </w:tc>
        <w:tc>
          <w:tcPr>
            <w:tcW w:w="900" w:type="dxa"/>
            <w:shd w:val="clear" w:color="auto" w:fill="auto"/>
            <w:vAlign w:val="center"/>
          </w:tcPr>
          <w:p w14:paraId="7F093B9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1516</w:t>
            </w:r>
          </w:p>
        </w:tc>
        <w:tc>
          <w:tcPr>
            <w:tcW w:w="630" w:type="dxa"/>
            <w:shd w:val="clear" w:color="auto" w:fill="auto"/>
            <w:noWrap/>
            <w:vAlign w:val="center"/>
          </w:tcPr>
          <w:p w14:paraId="203EFFE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1.78</w:t>
            </w:r>
          </w:p>
        </w:tc>
        <w:tc>
          <w:tcPr>
            <w:tcW w:w="720" w:type="dxa"/>
            <w:shd w:val="clear" w:color="auto" w:fill="auto"/>
            <w:noWrap/>
            <w:vAlign w:val="center"/>
          </w:tcPr>
          <w:p w14:paraId="2BECB6E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1.16</w:t>
            </w:r>
          </w:p>
        </w:tc>
        <w:tc>
          <w:tcPr>
            <w:tcW w:w="720" w:type="dxa"/>
            <w:shd w:val="clear" w:color="auto" w:fill="auto"/>
            <w:noWrap/>
            <w:vAlign w:val="center"/>
          </w:tcPr>
          <w:p w14:paraId="3331C8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1.31</w:t>
            </w:r>
          </w:p>
        </w:tc>
        <w:tc>
          <w:tcPr>
            <w:tcW w:w="720" w:type="dxa"/>
            <w:shd w:val="clear" w:color="auto" w:fill="auto"/>
            <w:noWrap/>
            <w:vAlign w:val="center"/>
          </w:tcPr>
          <w:p w14:paraId="17EACD5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0.65</w:t>
            </w:r>
          </w:p>
        </w:tc>
        <w:tc>
          <w:tcPr>
            <w:tcW w:w="810" w:type="dxa"/>
            <w:shd w:val="clear" w:color="auto" w:fill="auto"/>
            <w:noWrap/>
            <w:vAlign w:val="center"/>
          </w:tcPr>
          <w:p w14:paraId="25D437F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720" w:type="dxa"/>
            <w:shd w:val="clear" w:color="auto" w:fill="auto"/>
            <w:noWrap/>
            <w:vAlign w:val="center"/>
          </w:tcPr>
          <w:p w14:paraId="5973721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0.87</w:t>
            </w:r>
          </w:p>
        </w:tc>
        <w:tc>
          <w:tcPr>
            <w:tcW w:w="720" w:type="dxa"/>
            <w:shd w:val="clear" w:color="auto" w:fill="auto"/>
            <w:noWrap/>
            <w:vAlign w:val="center"/>
          </w:tcPr>
          <w:p w14:paraId="3CEBDBA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1.49</w:t>
            </w:r>
          </w:p>
        </w:tc>
        <w:tc>
          <w:tcPr>
            <w:tcW w:w="810" w:type="dxa"/>
            <w:shd w:val="clear" w:color="auto" w:fill="auto"/>
            <w:noWrap/>
            <w:vAlign w:val="center"/>
          </w:tcPr>
          <w:p w14:paraId="3F55871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0.82</w:t>
            </w:r>
          </w:p>
        </w:tc>
      </w:tr>
      <w:tr w:rsidR="00C9713F" w:rsidRPr="00CE7436" w14:paraId="49ACFCF0" w14:textId="77777777" w:rsidTr="009540FB">
        <w:trPr>
          <w:trHeight w:val="359"/>
          <w:jc w:val="center"/>
        </w:trPr>
        <w:tc>
          <w:tcPr>
            <w:tcW w:w="1620" w:type="dxa"/>
            <w:shd w:val="clear" w:color="auto" w:fill="auto"/>
            <w:noWrap/>
            <w:vAlign w:val="center"/>
            <w:hideMark/>
          </w:tcPr>
          <w:p w14:paraId="63CBFB1B"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Black</w:t>
            </w:r>
          </w:p>
        </w:tc>
        <w:tc>
          <w:tcPr>
            <w:tcW w:w="900" w:type="dxa"/>
            <w:shd w:val="clear" w:color="auto" w:fill="auto"/>
            <w:vAlign w:val="center"/>
            <w:hideMark/>
          </w:tcPr>
          <w:p w14:paraId="236D242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747</w:t>
            </w:r>
          </w:p>
        </w:tc>
        <w:tc>
          <w:tcPr>
            <w:tcW w:w="630" w:type="dxa"/>
            <w:shd w:val="clear" w:color="auto" w:fill="auto"/>
            <w:noWrap/>
            <w:vAlign w:val="center"/>
            <w:hideMark/>
          </w:tcPr>
          <w:p w14:paraId="2D10FB3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1.67</w:t>
            </w:r>
          </w:p>
        </w:tc>
        <w:tc>
          <w:tcPr>
            <w:tcW w:w="720" w:type="dxa"/>
            <w:shd w:val="clear" w:color="auto" w:fill="auto"/>
            <w:noWrap/>
            <w:vAlign w:val="center"/>
            <w:hideMark/>
          </w:tcPr>
          <w:p w14:paraId="7F81F09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1.08</w:t>
            </w:r>
          </w:p>
        </w:tc>
        <w:tc>
          <w:tcPr>
            <w:tcW w:w="720" w:type="dxa"/>
            <w:shd w:val="clear" w:color="auto" w:fill="auto"/>
            <w:noWrap/>
            <w:vAlign w:val="center"/>
            <w:hideMark/>
          </w:tcPr>
          <w:p w14:paraId="36F72CD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1.29</w:t>
            </w:r>
          </w:p>
        </w:tc>
        <w:tc>
          <w:tcPr>
            <w:tcW w:w="720" w:type="dxa"/>
            <w:shd w:val="clear" w:color="auto" w:fill="auto"/>
            <w:noWrap/>
            <w:vAlign w:val="center"/>
            <w:hideMark/>
          </w:tcPr>
          <w:p w14:paraId="437F19A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0.64</w:t>
            </w:r>
          </w:p>
        </w:tc>
        <w:tc>
          <w:tcPr>
            <w:tcW w:w="810" w:type="dxa"/>
            <w:shd w:val="clear" w:color="auto" w:fill="auto"/>
            <w:noWrap/>
            <w:vAlign w:val="center"/>
            <w:hideMark/>
          </w:tcPr>
          <w:p w14:paraId="7E08F42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1.36</w:t>
            </w:r>
          </w:p>
        </w:tc>
        <w:tc>
          <w:tcPr>
            <w:tcW w:w="720" w:type="dxa"/>
            <w:shd w:val="clear" w:color="auto" w:fill="auto"/>
            <w:noWrap/>
            <w:vAlign w:val="center"/>
            <w:hideMark/>
          </w:tcPr>
          <w:p w14:paraId="388CB65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0.80</w:t>
            </w:r>
          </w:p>
        </w:tc>
        <w:tc>
          <w:tcPr>
            <w:tcW w:w="720" w:type="dxa"/>
            <w:shd w:val="clear" w:color="auto" w:fill="auto"/>
            <w:noWrap/>
            <w:vAlign w:val="center"/>
            <w:hideMark/>
          </w:tcPr>
          <w:p w14:paraId="093B3C6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1.42</w:t>
            </w:r>
          </w:p>
        </w:tc>
        <w:tc>
          <w:tcPr>
            <w:tcW w:w="810" w:type="dxa"/>
            <w:shd w:val="clear" w:color="auto" w:fill="auto"/>
            <w:noWrap/>
            <w:vAlign w:val="center"/>
            <w:hideMark/>
          </w:tcPr>
          <w:p w14:paraId="4088583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0.75</w:t>
            </w:r>
          </w:p>
        </w:tc>
      </w:tr>
      <w:tr w:rsidR="00C9713F" w:rsidRPr="00CE7436" w14:paraId="6290B7B6" w14:textId="77777777" w:rsidTr="009540FB">
        <w:trPr>
          <w:trHeight w:val="350"/>
          <w:jc w:val="center"/>
        </w:trPr>
        <w:tc>
          <w:tcPr>
            <w:tcW w:w="1620" w:type="dxa"/>
            <w:shd w:val="clear" w:color="auto" w:fill="auto"/>
            <w:noWrap/>
            <w:vAlign w:val="center"/>
            <w:hideMark/>
          </w:tcPr>
          <w:p w14:paraId="0C705D8E"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Hispanic/ Latino</w:t>
            </w:r>
          </w:p>
        </w:tc>
        <w:tc>
          <w:tcPr>
            <w:tcW w:w="900" w:type="dxa"/>
            <w:shd w:val="clear" w:color="auto" w:fill="auto"/>
            <w:vAlign w:val="center"/>
            <w:hideMark/>
          </w:tcPr>
          <w:p w14:paraId="4DC1C64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531</w:t>
            </w:r>
          </w:p>
        </w:tc>
        <w:tc>
          <w:tcPr>
            <w:tcW w:w="630" w:type="dxa"/>
            <w:shd w:val="clear" w:color="auto" w:fill="auto"/>
            <w:noWrap/>
            <w:vAlign w:val="center"/>
            <w:hideMark/>
          </w:tcPr>
          <w:p w14:paraId="1DE1A79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1.56</w:t>
            </w:r>
          </w:p>
        </w:tc>
        <w:tc>
          <w:tcPr>
            <w:tcW w:w="720" w:type="dxa"/>
            <w:shd w:val="clear" w:color="auto" w:fill="auto"/>
            <w:noWrap/>
            <w:vAlign w:val="center"/>
            <w:hideMark/>
          </w:tcPr>
          <w:p w14:paraId="74E7B62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1.02</w:t>
            </w:r>
          </w:p>
        </w:tc>
        <w:tc>
          <w:tcPr>
            <w:tcW w:w="720" w:type="dxa"/>
            <w:shd w:val="clear" w:color="auto" w:fill="auto"/>
            <w:noWrap/>
            <w:vAlign w:val="center"/>
            <w:hideMark/>
          </w:tcPr>
          <w:p w14:paraId="7843F5F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720" w:type="dxa"/>
            <w:shd w:val="clear" w:color="auto" w:fill="auto"/>
            <w:noWrap/>
            <w:vAlign w:val="center"/>
            <w:hideMark/>
          </w:tcPr>
          <w:p w14:paraId="62410CF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0.60</w:t>
            </w:r>
          </w:p>
        </w:tc>
        <w:tc>
          <w:tcPr>
            <w:tcW w:w="810" w:type="dxa"/>
            <w:shd w:val="clear" w:color="auto" w:fill="auto"/>
            <w:noWrap/>
            <w:vAlign w:val="center"/>
            <w:hideMark/>
          </w:tcPr>
          <w:p w14:paraId="749BCED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1.35</w:t>
            </w:r>
          </w:p>
        </w:tc>
        <w:tc>
          <w:tcPr>
            <w:tcW w:w="720" w:type="dxa"/>
            <w:shd w:val="clear" w:color="auto" w:fill="auto"/>
            <w:noWrap/>
            <w:vAlign w:val="center"/>
            <w:hideMark/>
          </w:tcPr>
          <w:p w14:paraId="185A661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0.83</w:t>
            </w:r>
          </w:p>
        </w:tc>
        <w:tc>
          <w:tcPr>
            <w:tcW w:w="720" w:type="dxa"/>
            <w:shd w:val="clear" w:color="auto" w:fill="auto"/>
            <w:noWrap/>
            <w:vAlign w:val="center"/>
            <w:hideMark/>
          </w:tcPr>
          <w:p w14:paraId="5F0B80D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810" w:type="dxa"/>
            <w:shd w:val="clear" w:color="auto" w:fill="auto"/>
            <w:noWrap/>
            <w:vAlign w:val="center"/>
            <w:hideMark/>
          </w:tcPr>
          <w:p w14:paraId="575B3F1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0.75</w:t>
            </w:r>
          </w:p>
        </w:tc>
      </w:tr>
      <w:tr w:rsidR="00C9713F" w:rsidRPr="00CE7436" w14:paraId="1C937BA5" w14:textId="77777777" w:rsidTr="009540FB">
        <w:trPr>
          <w:trHeight w:val="359"/>
          <w:jc w:val="center"/>
        </w:trPr>
        <w:tc>
          <w:tcPr>
            <w:tcW w:w="1620" w:type="dxa"/>
            <w:shd w:val="clear" w:color="auto" w:fill="auto"/>
            <w:noWrap/>
            <w:vAlign w:val="center"/>
          </w:tcPr>
          <w:p w14:paraId="64E4B734"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Asian</w:t>
            </w:r>
          </w:p>
        </w:tc>
        <w:tc>
          <w:tcPr>
            <w:tcW w:w="900" w:type="dxa"/>
            <w:shd w:val="clear" w:color="auto" w:fill="auto"/>
            <w:vAlign w:val="center"/>
          </w:tcPr>
          <w:p w14:paraId="355529E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178</w:t>
            </w:r>
          </w:p>
        </w:tc>
        <w:tc>
          <w:tcPr>
            <w:tcW w:w="630" w:type="dxa"/>
            <w:shd w:val="clear" w:color="auto" w:fill="auto"/>
            <w:noWrap/>
            <w:vAlign w:val="center"/>
          </w:tcPr>
          <w:p w14:paraId="1F36090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1.43</w:t>
            </w:r>
          </w:p>
        </w:tc>
        <w:tc>
          <w:tcPr>
            <w:tcW w:w="720" w:type="dxa"/>
            <w:shd w:val="clear" w:color="auto" w:fill="auto"/>
            <w:noWrap/>
            <w:vAlign w:val="center"/>
          </w:tcPr>
          <w:p w14:paraId="7704C6D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0.91</w:t>
            </w:r>
          </w:p>
        </w:tc>
        <w:tc>
          <w:tcPr>
            <w:tcW w:w="720" w:type="dxa"/>
            <w:shd w:val="clear" w:color="auto" w:fill="auto"/>
            <w:noWrap/>
            <w:vAlign w:val="center"/>
          </w:tcPr>
          <w:p w14:paraId="0D4C8DD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1.11</w:t>
            </w:r>
          </w:p>
        </w:tc>
        <w:tc>
          <w:tcPr>
            <w:tcW w:w="720" w:type="dxa"/>
            <w:shd w:val="clear" w:color="auto" w:fill="auto"/>
            <w:noWrap/>
            <w:vAlign w:val="center"/>
          </w:tcPr>
          <w:p w14:paraId="4CE9DD8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0.28</w:t>
            </w:r>
          </w:p>
        </w:tc>
        <w:tc>
          <w:tcPr>
            <w:tcW w:w="810" w:type="dxa"/>
            <w:shd w:val="clear" w:color="auto" w:fill="auto"/>
            <w:noWrap/>
            <w:vAlign w:val="center"/>
          </w:tcPr>
          <w:p w14:paraId="42E5346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1.22</w:t>
            </w:r>
          </w:p>
        </w:tc>
        <w:tc>
          <w:tcPr>
            <w:tcW w:w="720" w:type="dxa"/>
            <w:shd w:val="clear" w:color="auto" w:fill="auto"/>
            <w:noWrap/>
            <w:vAlign w:val="center"/>
          </w:tcPr>
          <w:p w14:paraId="6E18268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0.64</w:t>
            </w:r>
          </w:p>
        </w:tc>
        <w:tc>
          <w:tcPr>
            <w:tcW w:w="720" w:type="dxa"/>
            <w:shd w:val="clear" w:color="auto" w:fill="auto"/>
            <w:noWrap/>
            <w:vAlign w:val="center"/>
          </w:tcPr>
          <w:p w14:paraId="2F8A5A4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810" w:type="dxa"/>
            <w:shd w:val="clear" w:color="auto" w:fill="auto"/>
            <w:noWrap/>
            <w:vAlign w:val="center"/>
          </w:tcPr>
          <w:p w14:paraId="69B6958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0.55</w:t>
            </w:r>
          </w:p>
        </w:tc>
      </w:tr>
      <w:tr w:rsidR="00C9713F" w:rsidRPr="00CE7436" w14:paraId="174EBD65" w14:textId="77777777" w:rsidTr="009540FB">
        <w:trPr>
          <w:trHeight w:val="359"/>
          <w:jc w:val="center"/>
        </w:trPr>
        <w:tc>
          <w:tcPr>
            <w:tcW w:w="1620" w:type="dxa"/>
            <w:shd w:val="clear" w:color="auto" w:fill="auto"/>
            <w:noWrap/>
            <w:vAlign w:val="center"/>
            <w:hideMark/>
          </w:tcPr>
          <w:p w14:paraId="60FB185F"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Multi-Racial</w:t>
            </w:r>
          </w:p>
        </w:tc>
        <w:tc>
          <w:tcPr>
            <w:tcW w:w="900" w:type="dxa"/>
            <w:shd w:val="clear" w:color="auto" w:fill="auto"/>
            <w:vAlign w:val="center"/>
            <w:hideMark/>
          </w:tcPr>
          <w:p w14:paraId="1BE2CD8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256</w:t>
            </w:r>
          </w:p>
        </w:tc>
        <w:tc>
          <w:tcPr>
            <w:tcW w:w="630" w:type="dxa"/>
            <w:shd w:val="clear" w:color="auto" w:fill="auto"/>
            <w:noWrap/>
            <w:vAlign w:val="center"/>
            <w:hideMark/>
          </w:tcPr>
          <w:p w14:paraId="66F385C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1.95</w:t>
            </w:r>
          </w:p>
        </w:tc>
        <w:tc>
          <w:tcPr>
            <w:tcW w:w="720" w:type="dxa"/>
            <w:shd w:val="clear" w:color="auto" w:fill="auto"/>
            <w:noWrap/>
            <w:vAlign w:val="center"/>
            <w:hideMark/>
          </w:tcPr>
          <w:p w14:paraId="276076B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1.30</w:t>
            </w:r>
          </w:p>
        </w:tc>
        <w:tc>
          <w:tcPr>
            <w:tcW w:w="720" w:type="dxa"/>
            <w:shd w:val="clear" w:color="auto" w:fill="auto"/>
            <w:noWrap/>
            <w:vAlign w:val="center"/>
            <w:hideMark/>
          </w:tcPr>
          <w:p w14:paraId="3AB8212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720" w:type="dxa"/>
            <w:shd w:val="clear" w:color="auto" w:fill="auto"/>
            <w:noWrap/>
            <w:vAlign w:val="center"/>
            <w:hideMark/>
          </w:tcPr>
          <w:p w14:paraId="44DBBB1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0.84</w:t>
            </w:r>
          </w:p>
        </w:tc>
        <w:tc>
          <w:tcPr>
            <w:tcW w:w="810" w:type="dxa"/>
            <w:shd w:val="clear" w:color="auto" w:fill="auto"/>
            <w:noWrap/>
            <w:vAlign w:val="center"/>
            <w:hideMark/>
          </w:tcPr>
          <w:p w14:paraId="3CA6365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1.57</w:t>
            </w:r>
          </w:p>
        </w:tc>
        <w:tc>
          <w:tcPr>
            <w:tcW w:w="720" w:type="dxa"/>
            <w:shd w:val="clear" w:color="auto" w:fill="auto"/>
            <w:noWrap/>
            <w:vAlign w:val="center"/>
            <w:hideMark/>
          </w:tcPr>
          <w:p w14:paraId="4F800D5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1.09</w:t>
            </w:r>
          </w:p>
        </w:tc>
        <w:tc>
          <w:tcPr>
            <w:tcW w:w="720" w:type="dxa"/>
            <w:shd w:val="clear" w:color="auto" w:fill="auto"/>
            <w:noWrap/>
            <w:vAlign w:val="center"/>
            <w:hideMark/>
          </w:tcPr>
          <w:p w14:paraId="7E8C72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1.63</w:t>
            </w:r>
          </w:p>
        </w:tc>
        <w:tc>
          <w:tcPr>
            <w:tcW w:w="810" w:type="dxa"/>
            <w:shd w:val="clear" w:color="auto" w:fill="auto"/>
            <w:noWrap/>
            <w:vAlign w:val="center"/>
            <w:hideMark/>
          </w:tcPr>
          <w:p w14:paraId="6D169B3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0.98</w:t>
            </w:r>
          </w:p>
        </w:tc>
      </w:tr>
      <w:tr w:rsidR="00C9713F" w:rsidRPr="00CE7436" w14:paraId="1C28A522" w14:textId="77777777" w:rsidTr="009540FB">
        <w:trPr>
          <w:trHeight w:val="359"/>
          <w:jc w:val="center"/>
        </w:trPr>
        <w:tc>
          <w:tcPr>
            <w:tcW w:w="1620" w:type="dxa"/>
            <w:tcBorders>
              <w:bottom w:val="single" w:sz="4" w:space="0" w:color="auto"/>
            </w:tcBorders>
            <w:shd w:val="clear" w:color="auto" w:fill="auto"/>
            <w:noWrap/>
            <w:vAlign w:val="center"/>
            <w:hideMark/>
          </w:tcPr>
          <w:p w14:paraId="42C488C2"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Total</w:t>
            </w:r>
          </w:p>
        </w:tc>
        <w:tc>
          <w:tcPr>
            <w:tcW w:w="900" w:type="dxa"/>
            <w:tcBorders>
              <w:bottom w:val="single" w:sz="4" w:space="0" w:color="auto"/>
            </w:tcBorders>
            <w:shd w:val="clear" w:color="auto" w:fill="auto"/>
            <w:vAlign w:val="center"/>
            <w:hideMark/>
          </w:tcPr>
          <w:p w14:paraId="08BF55BE" w14:textId="77777777" w:rsidR="00C9713F" w:rsidRPr="00996668" w:rsidRDefault="00C9713F" w:rsidP="009540FB">
            <w:pPr>
              <w:spacing w:line="240" w:lineRule="auto"/>
              <w:rPr>
                <w:rFonts w:ascii="Times New Roman" w:eastAsia="Times New Roman" w:hAnsi="Times New Roman" w:cs="Times New Roman"/>
                <w:highlight w:val="green"/>
              </w:rPr>
            </w:pPr>
            <w:r w:rsidRPr="00996668">
              <w:rPr>
                <w:rFonts w:ascii="Times New Roman" w:eastAsia="Times New Roman" w:hAnsi="Times New Roman" w:cs="Times New Roman"/>
              </w:rPr>
              <w:t>3228</w:t>
            </w:r>
          </w:p>
        </w:tc>
        <w:tc>
          <w:tcPr>
            <w:tcW w:w="630" w:type="dxa"/>
            <w:tcBorders>
              <w:bottom w:val="single" w:sz="4" w:space="0" w:color="auto"/>
            </w:tcBorders>
            <w:shd w:val="clear" w:color="auto" w:fill="auto"/>
            <w:noWrap/>
            <w:vAlign w:val="center"/>
            <w:hideMark/>
          </w:tcPr>
          <w:p w14:paraId="2F4916A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1.71</w:t>
            </w:r>
          </w:p>
        </w:tc>
        <w:tc>
          <w:tcPr>
            <w:tcW w:w="720" w:type="dxa"/>
            <w:tcBorders>
              <w:bottom w:val="single" w:sz="4" w:space="0" w:color="auto"/>
            </w:tcBorders>
            <w:shd w:val="clear" w:color="auto" w:fill="auto"/>
            <w:noWrap/>
            <w:vAlign w:val="center"/>
            <w:hideMark/>
          </w:tcPr>
          <w:p w14:paraId="21F66965"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1.13</w:t>
            </w:r>
          </w:p>
        </w:tc>
        <w:tc>
          <w:tcPr>
            <w:tcW w:w="720" w:type="dxa"/>
            <w:tcBorders>
              <w:bottom w:val="single" w:sz="4" w:space="0" w:color="auto"/>
            </w:tcBorders>
            <w:shd w:val="clear" w:color="auto" w:fill="auto"/>
            <w:noWrap/>
            <w:vAlign w:val="center"/>
            <w:hideMark/>
          </w:tcPr>
          <w:p w14:paraId="05361D0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1.29</w:t>
            </w:r>
          </w:p>
        </w:tc>
        <w:tc>
          <w:tcPr>
            <w:tcW w:w="720" w:type="dxa"/>
            <w:tcBorders>
              <w:bottom w:val="single" w:sz="4" w:space="0" w:color="auto"/>
            </w:tcBorders>
            <w:shd w:val="clear" w:color="auto" w:fill="auto"/>
            <w:noWrap/>
            <w:vAlign w:val="center"/>
            <w:hideMark/>
          </w:tcPr>
          <w:p w14:paraId="0804B7D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0.64</w:t>
            </w:r>
          </w:p>
        </w:tc>
        <w:tc>
          <w:tcPr>
            <w:tcW w:w="810" w:type="dxa"/>
            <w:tcBorders>
              <w:bottom w:val="single" w:sz="4" w:space="0" w:color="auto"/>
            </w:tcBorders>
            <w:shd w:val="clear" w:color="auto" w:fill="auto"/>
            <w:noWrap/>
            <w:vAlign w:val="center"/>
            <w:hideMark/>
          </w:tcPr>
          <w:p w14:paraId="380D773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1.39</w:t>
            </w:r>
          </w:p>
        </w:tc>
        <w:tc>
          <w:tcPr>
            <w:tcW w:w="720" w:type="dxa"/>
            <w:tcBorders>
              <w:bottom w:val="single" w:sz="4" w:space="0" w:color="auto"/>
            </w:tcBorders>
            <w:shd w:val="clear" w:color="auto" w:fill="auto"/>
            <w:noWrap/>
            <w:vAlign w:val="center"/>
            <w:hideMark/>
          </w:tcPr>
          <w:p w14:paraId="77A3571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0.86</w:t>
            </w:r>
          </w:p>
        </w:tc>
        <w:tc>
          <w:tcPr>
            <w:tcW w:w="720" w:type="dxa"/>
            <w:tcBorders>
              <w:bottom w:val="single" w:sz="4" w:space="0" w:color="auto"/>
            </w:tcBorders>
            <w:shd w:val="clear" w:color="auto" w:fill="auto"/>
            <w:noWrap/>
            <w:vAlign w:val="center"/>
            <w:hideMark/>
          </w:tcPr>
          <w:p w14:paraId="5050EC9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1.45</w:t>
            </w:r>
          </w:p>
        </w:tc>
        <w:tc>
          <w:tcPr>
            <w:tcW w:w="810" w:type="dxa"/>
            <w:tcBorders>
              <w:bottom w:val="single" w:sz="4" w:space="0" w:color="auto"/>
            </w:tcBorders>
            <w:shd w:val="clear" w:color="auto" w:fill="auto"/>
            <w:noWrap/>
            <w:vAlign w:val="center"/>
            <w:hideMark/>
          </w:tcPr>
          <w:p w14:paraId="4B91319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0.63</w:t>
            </w:r>
          </w:p>
        </w:tc>
      </w:tr>
      <w:tr w:rsidR="00C9713F" w:rsidRPr="00CE7436" w14:paraId="4F2F0F4A" w14:textId="77777777" w:rsidTr="00996668">
        <w:trPr>
          <w:trHeight w:val="350"/>
          <w:jc w:val="center"/>
        </w:trPr>
        <w:tc>
          <w:tcPr>
            <w:tcW w:w="8370" w:type="dxa"/>
            <w:gridSpan w:val="10"/>
            <w:tcBorders>
              <w:right w:val="nil"/>
            </w:tcBorders>
            <w:shd w:val="clear" w:color="auto" w:fill="auto"/>
            <w:noWrap/>
            <w:vAlign w:val="center"/>
            <w:hideMark/>
          </w:tcPr>
          <w:p w14:paraId="5E53C81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b/>
              </w:rPr>
              <w:t>High</w:t>
            </w:r>
          </w:p>
        </w:tc>
      </w:tr>
      <w:tr w:rsidR="00C9713F" w:rsidRPr="00CE7436" w14:paraId="1AC88A29" w14:textId="77777777" w:rsidTr="00996668">
        <w:trPr>
          <w:trHeight w:val="215"/>
          <w:jc w:val="center"/>
        </w:trPr>
        <w:tc>
          <w:tcPr>
            <w:tcW w:w="8370" w:type="dxa"/>
            <w:gridSpan w:val="10"/>
            <w:shd w:val="clear" w:color="auto" w:fill="auto"/>
            <w:noWrap/>
            <w:vAlign w:val="center"/>
          </w:tcPr>
          <w:p w14:paraId="5B6A5EED"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Gender</w:t>
            </w:r>
          </w:p>
        </w:tc>
      </w:tr>
      <w:tr w:rsidR="00C9713F" w:rsidRPr="00CE7436" w14:paraId="29F3F94E" w14:textId="77777777" w:rsidTr="009540FB">
        <w:trPr>
          <w:trHeight w:val="350"/>
          <w:jc w:val="center"/>
        </w:trPr>
        <w:tc>
          <w:tcPr>
            <w:tcW w:w="1620" w:type="dxa"/>
            <w:shd w:val="clear" w:color="auto" w:fill="auto"/>
            <w:noWrap/>
            <w:vAlign w:val="center"/>
            <w:hideMark/>
          </w:tcPr>
          <w:p w14:paraId="1A68F521"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Boys</w:t>
            </w:r>
          </w:p>
        </w:tc>
        <w:tc>
          <w:tcPr>
            <w:tcW w:w="900" w:type="dxa"/>
            <w:shd w:val="clear" w:color="auto" w:fill="auto"/>
            <w:vAlign w:val="center"/>
            <w:hideMark/>
          </w:tcPr>
          <w:p w14:paraId="4790A93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461</w:t>
            </w:r>
          </w:p>
        </w:tc>
        <w:tc>
          <w:tcPr>
            <w:tcW w:w="630" w:type="dxa"/>
            <w:shd w:val="clear" w:color="auto" w:fill="auto"/>
            <w:noWrap/>
            <w:vAlign w:val="center"/>
            <w:hideMark/>
          </w:tcPr>
          <w:p w14:paraId="13B9501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720" w:type="dxa"/>
            <w:shd w:val="clear" w:color="auto" w:fill="auto"/>
            <w:noWrap/>
            <w:vAlign w:val="center"/>
            <w:hideMark/>
          </w:tcPr>
          <w:p w14:paraId="4743694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0.95</w:t>
            </w:r>
          </w:p>
        </w:tc>
        <w:tc>
          <w:tcPr>
            <w:tcW w:w="720" w:type="dxa"/>
            <w:shd w:val="clear" w:color="auto" w:fill="auto"/>
            <w:noWrap/>
            <w:vAlign w:val="center"/>
            <w:hideMark/>
          </w:tcPr>
          <w:p w14:paraId="002A0B6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1.22</w:t>
            </w:r>
          </w:p>
        </w:tc>
        <w:tc>
          <w:tcPr>
            <w:tcW w:w="720" w:type="dxa"/>
            <w:shd w:val="clear" w:color="auto" w:fill="auto"/>
            <w:noWrap/>
            <w:vAlign w:val="center"/>
            <w:hideMark/>
          </w:tcPr>
          <w:p w14:paraId="6805378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0.71</w:t>
            </w:r>
          </w:p>
        </w:tc>
        <w:tc>
          <w:tcPr>
            <w:tcW w:w="810" w:type="dxa"/>
            <w:shd w:val="clear" w:color="auto" w:fill="auto"/>
            <w:noWrap/>
            <w:vAlign w:val="center"/>
            <w:hideMark/>
          </w:tcPr>
          <w:p w14:paraId="2B2F20B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1.23</w:t>
            </w:r>
          </w:p>
        </w:tc>
        <w:tc>
          <w:tcPr>
            <w:tcW w:w="720" w:type="dxa"/>
            <w:shd w:val="clear" w:color="auto" w:fill="auto"/>
            <w:noWrap/>
            <w:vAlign w:val="center"/>
            <w:hideMark/>
          </w:tcPr>
          <w:p w14:paraId="4A06CDF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0.77</w:t>
            </w:r>
          </w:p>
        </w:tc>
        <w:tc>
          <w:tcPr>
            <w:tcW w:w="720" w:type="dxa"/>
            <w:shd w:val="clear" w:color="auto" w:fill="auto"/>
            <w:noWrap/>
            <w:vAlign w:val="center"/>
            <w:hideMark/>
          </w:tcPr>
          <w:p w14:paraId="0218737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1.28</w:t>
            </w:r>
          </w:p>
        </w:tc>
        <w:tc>
          <w:tcPr>
            <w:tcW w:w="810" w:type="dxa"/>
            <w:shd w:val="clear" w:color="auto" w:fill="auto"/>
            <w:noWrap/>
            <w:vAlign w:val="center"/>
            <w:hideMark/>
          </w:tcPr>
          <w:p w14:paraId="7F137EC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0.77</w:t>
            </w:r>
          </w:p>
        </w:tc>
      </w:tr>
      <w:tr w:rsidR="00C9713F" w:rsidRPr="00CE7436" w14:paraId="64E19AC0" w14:textId="77777777" w:rsidTr="009540FB">
        <w:trPr>
          <w:trHeight w:val="341"/>
          <w:jc w:val="center"/>
        </w:trPr>
        <w:tc>
          <w:tcPr>
            <w:tcW w:w="1620" w:type="dxa"/>
            <w:shd w:val="clear" w:color="auto" w:fill="auto"/>
            <w:noWrap/>
            <w:vAlign w:val="center"/>
            <w:hideMark/>
          </w:tcPr>
          <w:p w14:paraId="0FB001BA"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Girls</w:t>
            </w:r>
          </w:p>
        </w:tc>
        <w:tc>
          <w:tcPr>
            <w:tcW w:w="900" w:type="dxa"/>
            <w:shd w:val="clear" w:color="auto" w:fill="auto"/>
            <w:vAlign w:val="center"/>
            <w:hideMark/>
          </w:tcPr>
          <w:p w14:paraId="6E3EEE9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619</w:t>
            </w:r>
          </w:p>
        </w:tc>
        <w:tc>
          <w:tcPr>
            <w:tcW w:w="630" w:type="dxa"/>
            <w:shd w:val="clear" w:color="auto" w:fill="auto"/>
            <w:noWrap/>
            <w:vAlign w:val="center"/>
            <w:hideMark/>
          </w:tcPr>
          <w:p w14:paraId="7F55307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1.50</w:t>
            </w:r>
          </w:p>
        </w:tc>
        <w:tc>
          <w:tcPr>
            <w:tcW w:w="720" w:type="dxa"/>
            <w:shd w:val="clear" w:color="auto" w:fill="auto"/>
            <w:noWrap/>
            <w:vAlign w:val="center"/>
            <w:hideMark/>
          </w:tcPr>
          <w:p w14:paraId="0232067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0.95</w:t>
            </w:r>
          </w:p>
        </w:tc>
        <w:tc>
          <w:tcPr>
            <w:tcW w:w="720" w:type="dxa"/>
            <w:shd w:val="clear" w:color="auto" w:fill="auto"/>
            <w:noWrap/>
            <w:vAlign w:val="center"/>
            <w:hideMark/>
          </w:tcPr>
          <w:p w14:paraId="542E37E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1.19</w:t>
            </w:r>
          </w:p>
        </w:tc>
        <w:tc>
          <w:tcPr>
            <w:tcW w:w="720" w:type="dxa"/>
            <w:shd w:val="clear" w:color="auto" w:fill="auto"/>
            <w:noWrap/>
            <w:vAlign w:val="center"/>
            <w:hideMark/>
          </w:tcPr>
          <w:p w14:paraId="0C246A4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0.56</w:t>
            </w:r>
          </w:p>
        </w:tc>
        <w:tc>
          <w:tcPr>
            <w:tcW w:w="810" w:type="dxa"/>
            <w:shd w:val="clear" w:color="auto" w:fill="auto"/>
            <w:noWrap/>
            <w:vAlign w:val="center"/>
            <w:hideMark/>
          </w:tcPr>
          <w:p w14:paraId="6C0CD9FC"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1.31</w:t>
            </w:r>
          </w:p>
        </w:tc>
        <w:tc>
          <w:tcPr>
            <w:tcW w:w="720" w:type="dxa"/>
            <w:shd w:val="clear" w:color="auto" w:fill="auto"/>
            <w:noWrap/>
            <w:vAlign w:val="center"/>
            <w:hideMark/>
          </w:tcPr>
          <w:p w14:paraId="4413965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0.81</w:t>
            </w:r>
          </w:p>
        </w:tc>
        <w:tc>
          <w:tcPr>
            <w:tcW w:w="720" w:type="dxa"/>
            <w:shd w:val="clear" w:color="auto" w:fill="auto"/>
            <w:noWrap/>
            <w:vAlign w:val="center"/>
            <w:hideMark/>
          </w:tcPr>
          <w:p w14:paraId="3E7BD3A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1.33</w:t>
            </w:r>
          </w:p>
        </w:tc>
        <w:tc>
          <w:tcPr>
            <w:tcW w:w="810" w:type="dxa"/>
            <w:shd w:val="clear" w:color="auto" w:fill="auto"/>
            <w:noWrap/>
            <w:vAlign w:val="center"/>
            <w:hideMark/>
          </w:tcPr>
          <w:p w14:paraId="2F72DEF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0.69</w:t>
            </w:r>
          </w:p>
        </w:tc>
      </w:tr>
      <w:tr w:rsidR="00C9713F" w:rsidRPr="00CE7436" w14:paraId="5405D91E" w14:textId="77777777" w:rsidTr="00996668">
        <w:trPr>
          <w:trHeight w:val="233"/>
          <w:jc w:val="center"/>
        </w:trPr>
        <w:tc>
          <w:tcPr>
            <w:tcW w:w="8370" w:type="dxa"/>
            <w:gridSpan w:val="10"/>
            <w:shd w:val="clear" w:color="auto" w:fill="auto"/>
            <w:noWrap/>
            <w:vAlign w:val="center"/>
          </w:tcPr>
          <w:p w14:paraId="3DFAA7D8" w14:textId="77777777" w:rsidR="00C9713F" w:rsidRPr="00996668" w:rsidRDefault="00C9713F" w:rsidP="009540FB">
            <w:pPr>
              <w:spacing w:line="240" w:lineRule="auto"/>
              <w:jc w:val="left"/>
              <w:rPr>
                <w:rFonts w:ascii="Times New Roman" w:eastAsia="Times New Roman" w:hAnsi="Times New Roman" w:cs="Times New Roman"/>
                <w:b/>
              </w:rPr>
            </w:pPr>
            <w:r w:rsidRPr="00996668">
              <w:rPr>
                <w:rFonts w:ascii="Times New Roman" w:eastAsia="Times New Roman" w:hAnsi="Times New Roman" w:cs="Times New Roman"/>
                <w:b/>
              </w:rPr>
              <w:t xml:space="preserve">Race/Ethnicity </w:t>
            </w:r>
          </w:p>
        </w:tc>
      </w:tr>
      <w:tr w:rsidR="00C9713F" w:rsidRPr="00CE7436" w14:paraId="78D0747F" w14:textId="77777777" w:rsidTr="009540FB">
        <w:trPr>
          <w:trHeight w:val="359"/>
          <w:jc w:val="center"/>
        </w:trPr>
        <w:tc>
          <w:tcPr>
            <w:tcW w:w="1620" w:type="dxa"/>
            <w:shd w:val="clear" w:color="auto" w:fill="auto"/>
            <w:noWrap/>
            <w:vAlign w:val="center"/>
          </w:tcPr>
          <w:p w14:paraId="7F6730F5"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White</w:t>
            </w:r>
          </w:p>
        </w:tc>
        <w:tc>
          <w:tcPr>
            <w:tcW w:w="900" w:type="dxa"/>
            <w:shd w:val="clear" w:color="auto" w:fill="auto"/>
            <w:vAlign w:val="center"/>
          </w:tcPr>
          <w:p w14:paraId="34CE17C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656</w:t>
            </w:r>
          </w:p>
        </w:tc>
        <w:tc>
          <w:tcPr>
            <w:tcW w:w="630" w:type="dxa"/>
            <w:shd w:val="clear" w:color="auto" w:fill="auto"/>
            <w:noWrap/>
            <w:vAlign w:val="center"/>
          </w:tcPr>
          <w:p w14:paraId="6172C8A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720" w:type="dxa"/>
            <w:shd w:val="clear" w:color="auto" w:fill="auto"/>
            <w:noWrap/>
            <w:vAlign w:val="center"/>
          </w:tcPr>
          <w:p w14:paraId="0B8820E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0.91</w:t>
            </w:r>
          </w:p>
        </w:tc>
        <w:tc>
          <w:tcPr>
            <w:tcW w:w="720" w:type="dxa"/>
            <w:shd w:val="clear" w:color="auto" w:fill="auto"/>
            <w:noWrap/>
            <w:vAlign w:val="center"/>
          </w:tcPr>
          <w:p w14:paraId="006247C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1.18</w:t>
            </w:r>
          </w:p>
        </w:tc>
        <w:tc>
          <w:tcPr>
            <w:tcW w:w="720" w:type="dxa"/>
            <w:shd w:val="clear" w:color="auto" w:fill="auto"/>
            <w:noWrap/>
            <w:vAlign w:val="center"/>
          </w:tcPr>
          <w:p w14:paraId="5567A62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0.57</w:t>
            </w:r>
          </w:p>
        </w:tc>
        <w:tc>
          <w:tcPr>
            <w:tcW w:w="810" w:type="dxa"/>
            <w:shd w:val="clear" w:color="auto" w:fill="auto"/>
            <w:noWrap/>
            <w:vAlign w:val="center"/>
          </w:tcPr>
          <w:p w14:paraId="045E2DB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1.25</w:t>
            </w:r>
          </w:p>
        </w:tc>
        <w:tc>
          <w:tcPr>
            <w:tcW w:w="720" w:type="dxa"/>
            <w:shd w:val="clear" w:color="auto" w:fill="auto"/>
            <w:noWrap/>
            <w:vAlign w:val="center"/>
          </w:tcPr>
          <w:p w14:paraId="2C0C9DE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0.75</w:t>
            </w:r>
          </w:p>
        </w:tc>
        <w:tc>
          <w:tcPr>
            <w:tcW w:w="720" w:type="dxa"/>
            <w:shd w:val="clear" w:color="auto" w:fill="auto"/>
            <w:noWrap/>
            <w:vAlign w:val="center"/>
          </w:tcPr>
          <w:p w14:paraId="7B1240E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1.28</w:t>
            </w:r>
          </w:p>
        </w:tc>
        <w:tc>
          <w:tcPr>
            <w:tcW w:w="810" w:type="dxa"/>
            <w:shd w:val="clear" w:color="auto" w:fill="auto"/>
            <w:noWrap/>
            <w:vAlign w:val="center"/>
          </w:tcPr>
          <w:p w14:paraId="0651525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0.67</w:t>
            </w:r>
          </w:p>
        </w:tc>
      </w:tr>
      <w:tr w:rsidR="00C9713F" w:rsidRPr="00CE7436" w14:paraId="351FBFDF" w14:textId="77777777" w:rsidTr="009540FB">
        <w:trPr>
          <w:trHeight w:val="359"/>
          <w:jc w:val="center"/>
        </w:trPr>
        <w:tc>
          <w:tcPr>
            <w:tcW w:w="1620" w:type="dxa"/>
            <w:shd w:val="clear" w:color="auto" w:fill="auto"/>
            <w:noWrap/>
            <w:vAlign w:val="center"/>
            <w:hideMark/>
          </w:tcPr>
          <w:p w14:paraId="7012225F"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Black</w:t>
            </w:r>
          </w:p>
        </w:tc>
        <w:tc>
          <w:tcPr>
            <w:tcW w:w="900" w:type="dxa"/>
            <w:shd w:val="clear" w:color="auto" w:fill="auto"/>
            <w:vAlign w:val="center"/>
            <w:hideMark/>
          </w:tcPr>
          <w:p w14:paraId="02BD88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232</w:t>
            </w:r>
          </w:p>
        </w:tc>
        <w:tc>
          <w:tcPr>
            <w:tcW w:w="630" w:type="dxa"/>
            <w:shd w:val="clear" w:color="auto" w:fill="auto"/>
            <w:noWrap/>
            <w:vAlign w:val="center"/>
            <w:hideMark/>
          </w:tcPr>
          <w:p w14:paraId="3C2F548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1.58</w:t>
            </w:r>
          </w:p>
        </w:tc>
        <w:tc>
          <w:tcPr>
            <w:tcW w:w="720" w:type="dxa"/>
            <w:shd w:val="clear" w:color="auto" w:fill="auto"/>
            <w:noWrap/>
            <w:vAlign w:val="center"/>
            <w:hideMark/>
          </w:tcPr>
          <w:p w14:paraId="7ECB19F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1.05</w:t>
            </w:r>
          </w:p>
        </w:tc>
        <w:tc>
          <w:tcPr>
            <w:tcW w:w="720" w:type="dxa"/>
            <w:shd w:val="clear" w:color="auto" w:fill="auto"/>
            <w:noWrap/>
            <w:vAlign w:val="center"/>
            <w:hideMark/>
          </w:tcPr>
          <w:p w14:paraId="50B0BFF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1.26</w:t>
            </w:r>
          </w:p>
        </w:tc>
        <w:tc>
          <w:tcPr>
            <w:tcW w:w="720" w:type="dxa"/>
            <w:shd w:val="clear" w:color="auto" w:fill="auto"/>
            <w:noWrap/>
            <w:vAlign w:val="center"/>
            <w:hideMark/>
          </w:tcPr>
          <w:p w14:paraId="27C09A3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0.74</w:t>
            </w:r>
          </w:p>
        </w:tc>
        <w:tc>
          <w:tcPr>
            <w:tcW w:w="810" w:type="dxa"/>
            <w:shd w:val="clear" w:color="auto" w:fill="auto"/>
            <w:noWrap/>
            <w:vAlign w:val="center"/>
            <w:hideMark/>
          </w:tcPr>
          <w:p w14:paraId="22E991D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720" w:type="dxa"/>
            <w:shd w:val="clear" w:color="auto" w:fill="auto"/>
            <w:noWrap/>
            <w:vAlign w:val="center"/>
            <w:hideMark/>
          </w:tcPr>
          <w:p w14:paraId="758BC43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0.92</w:t>
            </w:r>
          </w:p>
        </w:tc>
        <w:tc>
          <w:tcPr>
            <w:tcW w:w="720" w:type="dxa"/>
            <w:shd w:val="clear" w:color="auto" w:fill="auto"/>
            <w:noWrap/>
            <w:vAlign w:val="center"/>
            <w:hideMark/>
          </w:tcPr>
          <w:p w14:paraId="0DF40C5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810" w:type="dxa"/>
            <w:shd w:val="clear" w:color="auto" w:fill="auto"/>
            <w:noWrap/>
            <w:vAlign w:val="center"/>
            <w:hideMark/>
          </w:tcPr>
          <w:p w14:paraId="66891CB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0.83</w:t>
            </w:r>
          </w:p>
        </w:tc>
      </w:tr>
      <w:tr w:rsidR="00C9713F" w:rsidRPr="00CE7436" w14:paraId="733B7F92" w14:textId="77777777" w:rsidTr="009540FB">
        <w:trPr>
          <w:trHeight w:val="350"/>
          <w:jc w:val="center"/>
        </w:trPr>
        <w:tc>
          <w:tcPr>
            <w:tcW w:w="1620" w:type="dxa"/>
            <w:shd w:val="clear" w:color="auto" w:fill="auto"/>
            <w:noWrap/>
            <w:vAlign w:val="center"/>
            <w:hideMark/>
          </w:tcPr>
          <w:p w14:paraId="1E109F9C"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Hispanic/ Latino</w:t>
            </w:r>
          </w:p>
        </w:tc>
        <w:tc>
          <w:tcPr>
            <w:tcW w:w="900" w:type="dxa"/>
            <w:shd w:val="clear" w:color="auto" w:fill="auto"/>
            <w:vAlign w:val="center"/>
            <w:hideMark/>
          </w:tcPr>
          <w:p w14:paraId="7EC7F61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74</w:t>
            </w:r>
          </w:p>
        </w:tc>
        <w:tc>
          <w:tcPr>
            <w:tcW w:w="630" w:type="dxa"/>
            <w:shd w:val="clear" w:color="auto" w:fill="auto"/>
            <w:noWrap/>
            <w:vAlign w:val="center"/>
            <w:hideMark/>
          </w:tcPr>
          <w:p w14:paraId="5838C91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1.17</w:t>
            </w:r>
          </w:p>
        </w:tc>
        <w:tc>
          <w:tcPr>
            <w:tcW w:w="720" w:type="dxa"/>
            <w:shd w:val="clear" w:color="auto" w:fill="auto"/>
            <w:noWrap/>
            <w:vAlign w:val="center"/>
            <w:hideMark/>
          </w:tcPr>
          <w:p w14:paraId="15865CA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0.49</w:t>
            </w:r>
          </w:p>
        </w:tc>
        <w:tc>
          <w:tcPr>
            <w:tcW w:w="720" w:type="dxa"/>
            <w:shd w:val="clear" w:color="auto" w:fill="auto"/>
            <w:noWrap/>
            <w:vAlign w:val="center"/>
            <w:hideMark/>
          </w:tcPr>
          <w:p w14:paraId="5E9C62F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1.08</w:t>
            </w:r>
          </w:p>
        </w:tc>
        <w:tc>
          <w:tcPr>
            <w:tcW w:w="720" w:type="dxa"/>
            <w:shd w:val="clear" w:color="auto" w:fill="auto"/>
            <w:noWrap/>
            <w:vAlign w:val="center"/>
            <w:hideMark/>
          </w:tcPr>
          <w:p w14:paraId="308D1C0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0.28</w:t>
            </w:r>
          </w:p>
        </w:tc>
        <w:tc>
          <w:tcPr>
            <w:tcW w:w="810" w:type="dxa"/>
            <w:shd w:val="clear" w:color="auto" w:fill="auto"/>
            <w:noWrap/>
            <w:vAlign w:val="center"/>
            <w:hideMark/>
          </w:tcPr>
          <w:p w14:paraId="30784BC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1.07</w:t>
            </w:r>
          </w:p>
        </w:tc>
        <w:tc>
          <w:tcPr>
            <w:tcW w:w="720" w:type="dxa"/>
            <w:shd w:val="clear" w:color="auto" w:fill="auto"/>
            <w:noWrap/>
            <w:vAlign w:val="center"/>
            <w:hideMark/>
          </w:tcPr>
          <w:p w14:paraId="11FEC21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0.22</w:t>
            </w:r>
          </w:p>
        </w:tc>
        <w:tc>
          <w:tcPr>
            <w:tcW w:w="720" w:type="dxa"/>
            <w:shd w:val="clear" w:color="auto" w:fill="auto"/>
            <w:noWrap/>
            <w:vAlign w:val="center"/>
            <w:hideMark/>
          </w:tcPr>
          <w:p w14:paraId="7569C9A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1.11</w:t>
            </w:r>
          </w:p>
        </w:tc>
        <w:tc>
          <w:tcPr>
            <w:tcW w:w="810" w:type="dxa"/>
            <w:shd w:val="clear" w:color="auto" w:fill="auto"/>
            <w:noWrap/>
            <w:vAlign w:val="center"/>
            <w:hideMark/>
          </w:tcPr>
          <w:p w14:paraId="766A9DFA"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0.29</w:t>
            </w:r>
          </w:p>
        </w:tc>
      </w:tr>
      <w:tr w:rsidR="00C9713F" w:rsidRPr="00CE7436" w14:paraId="55CCBA5B" w14:textId="77777777" w:rsidTr="009540FB">
        <w:trPr>
          <w:trHeight w:val="341"/>
          <w:jc w:val="center"/>
        </w:trPr>
        <w:tc>
          <w:tcPr>
            <w:tcW w:w="1620" w:type="dxa"/>
            <w:shd w:val="clear" w:color="auto" w:fill="auto"/>
            <w:noWrap/>
            <w:vAlign w:val="center"/>
          </w:tcPr>
          <w:p w14:paraId="4C99F8B4"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Asian</w:t>
            </w:r>
          </w:p>
        </w:tc>
        <w:tc>
          <w:tcPr>
            <w:tcW w:w="900" w:type="dxa"/>
            <w:shd w:val="clear" w:color="auto" w:fill="auto"/>
            <w:vAlign w:val="center"/>
          </w:tcPr>
          <w:p w14:paraId="49E6E430"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55</w:t>
            </w:r>
          </w:p>
        </w:tc>
        <w:tc>
          <w:tcPr>
            <w:tcW w:w="630" w:type="dxa"/>
            <w:shd w:val="clear" w:color="auto" w:fill="auto"/>
            <w:noWrap/>
            <w:vAlign w:val="center"/>
          </w:tcPr>
          <w:p w14:paraId="39CCD443"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1.46</w:t>
            </w:r>
          </w:p>
        </w:tc>
        <w:tc>
          <w:tcPr>
            <w:tcW w:w="720" w:type="dxa"/>
            <w:shd w:val="clear" w:color="auto" w:fill="auto"/>
            <w:noWrap/>
            <w:vAlign w:val="center"/>
          </w:tcPr>
          <w:p w14:paraId="01F7EB7B"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1.12</w:t>
            </w:r>
          </w:p>
        </w:tc>
        <w:tc>
          <w:tcPr>
            <w:tcW w:w="720" w:type="dxa"/>
            <w:shd w:val="clear" w:color="auto" w:fill="auto"/>
            <w:noWrap/>
            <w:vAlign w:val="center"/>
          </w:tcPr>
          <w:p w14:paraId="1F1178B2"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1.35</w:t>
            </w:r>
          </w:p>
        </w:tc>
        <w:tc>
          <w:tcPr>
            <w:tcW w:w="720" w:type="dxa"/>
            <w:shd w:val="clear" w:color="auto" w:fill="auto"/>
            <w:noWrap/>
            <w:vAlign w:val="center"/>
          </w:tcPr>
          <w:p w14:paraId="7C50022E"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0.90</w:t>
            </w:r>
          </w:p>
        </w:tc>
        <w:tc>
          <w:tcPr>
            <w:tcW w:w="810" w:type="dxa"/>
            <w:shd w:val="clear" w:color="auto" w:fill="auto"/>
            <w:noWrap/>
            <w:vAlign w:val="center"/>
          </w:tcPr>
          <w:p w14:paraId="2470946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1.32</w:t>
            </w:r>
          </w:p>
        </w:tc>
        <w:tc>
          <w:tcPr>
            <w:tcW w:w="720" w:type="dxa"/>
            <w:shd w:val="clear" w:color="auto" w:fill="auto"/>
            <w:noWrap/>
            <w:vAlign w:val="center"/>
          </w:tcPr>
          <w:p w14:paraId="0DFADAD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1.00</w:t>
            </w:r>
          </w:p>
        </w:tc>
        <w:tc>
          <w:tcPr>
            <w:tcW w:w="720" w:type="dxa"/>
            <w:shd w:val="clear" w:color="auto" w:fill="auto"/>
            <w:noWrap/>
            <w:vAlign w:val="center"/>
          </w:tcPr>
          <w:p w14:paraId="6BAB0BC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1.38</w:t>
            </w:r>
          </w:p>
        </w:tc>
        <w:tc>
          <w:tcPr>
            <w:tcW w:w="810" w:type="dxa"/>
            <w:shd w:val="clear" w:color="auto" w:fill="auto"/>
            <w:noWrap/>
            <w:vAlign w:val="center"/>
          </w:tcPr>
          <w:p w14:paraId="1BEFB3A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0.98</w:t>
            </w:r>
          </w:p>
        </w:tc>
      </w:tr>
      <w:tr w:rsidR="00C9713F" w:rsidRPr="00CE7436" w14:paraId="1D0C2CFF" w14:textId="77777777" w:rsidTr="009540FB">
        <w:trPr>
          <w:trHeight w:val="341"/>
          <w:jc w:val="center"/>
        </w:trPr>
        <w:tc>
          <w:tcPr>
            <w:tcW w:w="1620" w:type="dxa"/>
            <w:shd w:val="clear" w:color="auto" w:fill="auto"/>
            <w:noWrap/>
            <w:vAlign w:val="center"/>
            <w:hideMark/>
          </w:tcPr>
          <w:p w14:paraId="2A160BFA"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Multi-Racial</w:t>
            </w:r>
          </w:p>
        </w:tc>
        <w:tc>
          <w:tcPr>
            <w:tcW w:w="900" w:type="dxa"/>
            <w:shd w:val="clear" w:color="auto" w:fill="auto"/>
            <w:vAlign w:val="center"/>
            <w:hideMark/>
          </w:tcPr>
          <w:p w14:paraId="2AD64446"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63</w:t>
            </w:r>
          </w:p>
        </w:tc>
        <w:tc>
          <w:tcPr>
            <w:tcW w:w="630" w:type="dxa"/>
            <w:shd w:val="clear" w:color="auto" w:fill="auto"/>
            <w:noWrap/>
            <w:vAlign w:val="center"/>
            <w:hideMark/>
          </w:tcPr>
          <w:p w14:paraId="7905EBB9"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1.54</w:t>
            </w:r>
          </w:p>
        </w:tc>
        <w:tc>
          <w:tcPr>
            <w:tcW w:w="720" w:type="dxa"/>
            <w:shd w:val="clear" w:color="auto" w:fill="auto"/>
            <w:noWrap/>
            <w:vAlign w:val="center"/>
            <w:hideMark/>
          </w:tcPr>
          <w:p w14:paraId="7330FE2F"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1.14</w:t>
            </w:r>
          </w:p>
        </w:tc>
        <w:tc>
          <w:tcPr>
            <w:tcW w:w="720" w:type="dxa"/>
            <w:shd w:val="clear" w:color="auto" w:fill="auto"/>
            <w:noWrap/>
            <w:vAlign w:val="center"/>
            <w:hideMark/>
          </w:tcPr>
          <w:p w14:paraId="3994332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1.26</w:t>
            </w:r>
          </w:p>
        </w:tc>
        <w:tc>
          <w:tcPr>
            <w:tcW w:w="720" w:type="dxa"/>
            <w:shd w:val="clear" w:color="auto" w:fill="auto"/>
            <w:noWrap/>
            <w:vAlign w:val="center"/>
            <w:hideMark/>
          </w:tcPr>
          <w:p w14:paraId="057B5688"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0.68</w:t>
            </w:r>
          </w:p>
        </w:tc>
        <w:tc>
          <w:tcPr>
            <w:tcW w:w="810" w:type="dxa"/>
            <w:shd w:val="clear" w:color="auto" w:fill="auto"/>
            <w:noWrap/>
            <w:vAlign w:val="center"/>
            <w:hideMark/>
          </w:tcPr>
          <w:p w14:paraId="67B36071"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1.44</w:t>
            </w:r>
          </w:p>
        </w:tc>
        <w:tc>
          <w:tcPr>
            <w:tcW w:w="720" w:type="dxa"/>
            <w:shd w:val="clear" w:color="auto" w:fill="auto"/>
            <w:noWrap/>
            <w:vAlign w:val="center"/>
            <w:hideMark/>
          </w:tcPr>
          <w:p w14:paraId="6787C25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0.95</w:t>
            </w:r>
          </w:p>
        </w:tc>
        <w:tc>
          <w:tcPr>
            <w:tcW w:w="720" w:type="dxa"/>
            <w:shd w:val="clear" w:color="auto" w:fill="auto"/>
            <w:noWrap/>
            <w:vAlign w:val="center"/>
            <w:hideMark/>
          </w:tcPr>
          <w:p w14:paraId="5E38588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1.41</w:t>
            </w:r>
          </w:p>
        </w:tc>
        <w:tc>
          <w:tcPr>
            <w:tcW w:w="810" w:type="dxa"/>
            <w:shd w:val="clear" w:color="auto" w:fill="auto"/>
            <w:noWrap/>
            <w:vAlign w:val="center"/>
            <w:hideMark/>
          </w:tcPr>
          <w:p w14:paraId="32A91EB7"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0.88</w:t>
            </w:r>
          </w:p>
        </w:tc>
      </w:tr>
      <w:tr w:rsidR="00C9713F" w:rsidRPr="00CE7436" w14:paraId="24D6EC70" w14:textId="77777777" w:rsidTr="009540FB">
        <w:trPr>
          <w:trHeight w:val="350"/>
          <w:jc w:val="center"/>
        </w:trPr>
        <w:tc>
          <w:tcPr>
            <w:tcW w:w="1620" w:type="dxa"/>
            <w:shd w:val="clear" w:color="auto" w:fill="auto"/>
            <w:noWrap/>
            <w:vAlign w:val="center"/>
            <w:hideMark/>
          </w:tcPr>
          <w:p w14:paraId="7726F64B" w14:textId="77777777" w:rsidR="00C9713F" w:rsidRPr="00996668" w:rsidRDefault="00C9713F" w:rsidP="009540FB">
            <w:pPr>
              <w:spacing w:line="240" w:lineRule="auto"/>
              <w:rPr>
                <w:rFonts w:ascii="Times New Roman" w:eastAsia="Times New Roman" w:hAnsi="Times New Roman" w:cs="Times New Roman"/>
                <w:bCs/>
              </w:rPr>
            </w:pPr>
            <w:r w:rsidRPr="00996668">
              <w:rPr>
                <w:rFonts w:ascii="Times New Roman" w:eastAsia="Times New Roman" w:hAnsi="Times New Roman" w:cs="Times New Roman"/>
                <w:bCs/>
              </w:rPr>
              <w:t>Total</w:t>
            </w:r>
          </w:p>
        </w:tc>
        <w:tc>
          <w:tcPr>
            <w:tcW w:w="900" w:type="dxa"/>
            <w:shd w:val="clear" w:color="auto" w:fill="auto"/>
            <w:vAlign w:val="center"/>
            <w:hideMark/>
          </w:tcPr>
          <w:p w14:paraId="2CC39C46" w14:textId="77777777" w:rsidR="00C9713F" w:rsidRPr="00996668" w:rsidRDefault="00C9713F" w:rsidP="009540FB">
            <w:pPr>
              <w:spacing w:line="240" w:lineRule="auto"/>
              <w:rPr>
                <w:rFonts w:ascii="Times New Roman" w:eastAsia="Times New Roman" w:hAnsi="Times New Roman" w:cs="Times New Roman"/>
                <w:highlight w:val="green"/>
              </w:rPr>
            </w:pPr>
            <w:r w:rsidRPr="00996668">
              <w:rPr>
                <w:rFonts w:ascii="Times New Roman" w:eastAsia="Times New Roman" w:hAnsi="Times New Roman" w:cs="Times New Roman"/>
              </w:rPr>
              <w:t>1080</w:t>
            </w:r>
          </w:p>
        </w:tc>
        <w:tc>
          <w:tcPr>
            <w:tcW w:w="630" w:type="dxa"/>
            <w:shd w:val="clear" w:color="auto" w:fill="auto"/>
            <w:noWrap/>
            <w:vAlign w:val="center"/>
            <w:hideMark/>
          </w:tcPr>
          <w:p w14:paraId="674EFB2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1.46</w:t>
            </w:r>
          </w:p>
        </w:tc>
        <w:tc>
          <w:tcPr>
            <w:tcW w:w="720" w:type="dxa"/>
            <w:shd w:val="clear" w:color="auto" w:fill="auto"/>
            <w:noWrap/>
            <w:vAlign w:val="center"/>
            <w:hideMark/>
          </w:tcPr>
          <w:p w14:paraId="5C06CDB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0.95</w:t>
            </w:r>
          </w:p>
        </w:tc>
        <w:tc>
          <w:tcPr>
            <w:tcW w:w="720" w:type="dxa"/>
            <w:shd w:val="clear" w:color="auto" w:fill="auto"/>
            <w:noWrap/>
            <w:vAlign w:val="center"/>
            <w:hideMark/>
          </w:tcPr>
          <w:p w14:paraId="0C0E62D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1.20</w:t>
            </w:r>
          </w:p>
        </w:tc>
        <w:tc>
          <w:tcPr>
            <w:tcW w:w="720" w:type="dxa"/>
            <w:shd w:val="clear" w:color="auto" w:fill="auto"/>
            <w:noWrap/>
            <w:vAlign w:val="center"/>
            <w:hideMark/>
          </w:tcPr>
          <w:p w14:paraId="1EF35E0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0.62</w:t>
            </w:r>
          </w:p>
        </w:tc>
        <w:tc>
          <w:tcPr>
            <w:tcW w:w="810" w:type="dxa"/>
            <w:shd w:val="clear" w:color="auto" w:fill="auto"/>
            <w:noWrap/>
            <w:vAlign w:val="center"/>
            <w:hideMark/>
          </w:tcPr>
          <w:p w14:paraId="796BE12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1.28</w:t>
            </w:r>
          </w:p>
        </w:tc>
        <w:tc>
          <w:tcPr>
            <w:tcW w:w="720" w:type="dxa"/>
            <w:shd w:val="clear" w:color="auto" w:fill="auto"/>
            <w:noWrap/>
            <w:vAlign w:val="center"/>
            <w:hideMark/>
          </w:tcPr>
          <w:p w14:paraId="3AAA6DF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0.79</w:t>
            </w:r>
          </w:p>
        </w:tc>
        <w:tc>
          <w:tcPr>
            <w:tcW w:w="720" w:type="dxa"/>
            <w:shd w:val="clear" w:color="auto" w:fill="auto"/>
            <w:noWrap/>
            <w:vAlign w:val="center"/>
            <w:hideMark/>
          </w:tcPr>
          <w:p w14:paraId="374A5974"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1.31</w:t>
            </w:r>
          </w:p>
        </w:tc>
        <w:tc>
          <w:tcPr>
            <w:tcW w:w="810" w:type="dxa"/>
            <w:shd w:val="clear" w:color="auto" w:fill="auto"/>
            <w:noWrap/>
            <w:vAlign w:val="center"/>
            <w:hideMark/>
          </w:tcPr>
          <w:p w14:paraId="3A56891D" w14:textId="77777777" w:rsidR="00C9713F" w:rsidRPr="00996668" w:rsidRDefault="00C9713F" w:rsidP="009540FB">
            <w:pPr>
              <w:spacing w:line="240" w:lineRule="auto"/>
              <w:rPr>
                <w:rFonts w:ascii="Times New Roman" w:eastAsia="Times New Roman" w:hAnsi="Times New Roman" w:cs="Times New Roman"/>
              </w:rPr>
            </w:pPr>
            <w:r w:rsidRPr="00996668">
              <w:rPr>
                <w:rFonts w:ascii="Times New Roman" w:eastAsia="Times New Roman" w:hAnsi="Times New Roman" w:cs="Times New Roman"/>
              </w:rPr>
              <w:t>0.73</w:t>
            </w:r>
          </w:p>
        </w:tc>
      </w:tr>
    </w:tbl>
    <w:p w14:paraId="6439426D" w14:textId="77777777" w:rsidR="00C9713F" w:rsidRDefault="00C9713F" w:rsidP="0002568A">
      <w:pPr>
        <w:jc w:val="both"/>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99"/>
        <w:gridCol w:w="810"/>
        <w:gridCol w:w="990"/>
        <w:gridCol w:w="810"/>
        <w:gridCol w:w="810"/>
        <w:gridCol w:w="810"/>
        <w:gridCol w:w="810"/>
        <w:gridCol w:w="810"/>
        <w:gridCol w:w="720"/>
        <w:gridCol w:w="810"/>
      </w:tblGrid>
      <w:tr w:rsidR="00C9713F" w:rsidRPr="00CE7436" w14:paraId="023D52E0" w14:textId="77777777" w:rsidTr="00BB75D7">
        <w:trPr>
          <w:trHeight w:val="435"/>
          <w:jc w:val="center"/>
        </w:trPr>
        <w:tc>
          <w:tcPr>
            <w:tcW w:w="8579" w:type="dxa"/>
            <w:gridSpan w:val="10"/>
            <w:shd w:val="clear" w:color="auto" w:fill="auto"/>
            <w:noWrap/>
            <w:vAlign w:val="center"/>
          </w:tcPr>
          <w:p w14:paraId="03B64337" w14:textId="154CDFDD" w:rsidR="00C9713F" w:rsidRPr="00CE7436" w:rsidRDefault="00467BC4" w:rsidP="00BB75D7">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IV.19</w:t>
            </w:r>
          </w:p>
        </w:tc>
      </w:tr>
      <w:tr w:rsidR="00C9713F" w:rsidRPr="00CE7436" w14:paraId="0EF7508C" w14:textId="77777777" w:rsidTr="00BB75D7">
        <w:trPr>
          <w:trHeight w:val="435"/>
          <w:jc w:val="center"/>
        </w:trPr>
        <w:tc>
          <w:tcPr>
            <w:tcW w:w="8579" w:type="dxa"/>
            <w:gridSpan w:val="10"/>
            <w:shd w:val="clear" w:color="auto" w:fill="auto"/>
            <w:noWrap/>
            <w:vAlign w:val="center"/>
          </w:tcPr>
          <w:p w14:paraId="05A11034" w14:textId="77777777" w:rsidR="00C9713F" w:rsidRPr="00BB75D7" w:rsidRDefault="00BC334F" w:rsidP="00BB75D7">
            <w:pPr>
              <w:spacing w:line="240" w:lineRule="auto"/>
              <w:jc w:val="left"/>
              <w:rPr>
                <w:rFonts w:ascii="Times New Roman" w:eastAsia="Times New Roman" w:hAnsi="Times New Roman" w:cs="Times New Roman"/>
                <w:i/>
                <w:iCs/>
                <w:sz w:val="24"/>
                <w:szCs w:val="24"/>
                <w:lang w:eastAsia="zh-CN"/>
              </w:rPr>
            </w:pPr>
            <w:r>
              <w:rPr>
                <w:rFonts w:ascii="Times New Roman" w:eastAsia="Times New Roman" w:hAnsi="Times New Roman" w:cs="Times New Roman"/>
                <w:i/>
                <w:sz w:val="24"/>
                <w:szCs w:val="24"/>
              </w:rPr>
              <w:t>Means and Standard Deviations for Subscale and Scale Scores for G</w:t>
            </w:r>
            <w:r w:rsidR="00C9713F" w:rsidRPr="00CE7436">
              <w:rPr>
                <w:rFonts w:ascii="Times New Roman" w:eastAsia="Times New Roman" w:hAnsi="Times New Roman" w:cs="Times New Roman"/>
                <w:i/>
                <w:sz w:val="24"/>
                <w:szCs w:val="24"/>
              </w:rPr>
              <w:t>rades 3-12</w:t>
            </w:r>
            <w:r w:rsidR="00BB75D7">
              <w:rPr>
                <w:rFonts w:ascii="Times New Roman" w:eastAsia="Times New Roman" w:hAnsi="Times New Roman" w:cs="Times New Roman"/>
                <w:i/>
                <w:iCs/>
                <w:sz w:val="24"/>
                <w:szCs w:val="24"/>
                <w:lang w:eastAsia="zh-CN"/>
              </w:rPr>
              <w:t xml:space="preserve"> </w:t>
            </w:r>
            <w:r>
              <w:rPr>
                <w:rFonts w:ascii="Times New Roman" w:eastAsia="Times New Roman" w:hAnsi="Times New Roman" w:cs="Times New Roman"/>
                <w:i/>
                <w:iCs/>
                <w:sz w:val="24"/>
                <w:szCs w:val="24"/>
                <w:lang w:eastAsia="zh-CN"/>
              </w:rPr>
              <w:t xml:space="preserve"> </w:t>
            </w:r>
            <w:r w:rsidR="004A272D">
              <w:rPr>
                <w:rFonts w:ascii="Times New Roman" w:eastAsia="Times New Roman" w:hAnsi="Times New Roman" w:cs="Times New Roman"/>
                <w:i/>
                <w:iCs/>
                <w:sz w:val="24"/>
                <w:szCs w:val="24"/>
                <w:lang w:eastAsia="zh-CN"/>
              </w:rPr>
              <w:t>(DBVS</w:t>
            </w:r>
            <w:r w:rsidR="00C9713F" w:rsidRPr="00CE7436">
              <w:rPr>
                <w:rFonts w:ascii="Times New Roman" w:eastAsia="Times New Roman" w:hAnsi="Times New Roman" w:cs="Times New Roman"/>
                <w:i/>
                <w:iCs/>
                <w:sz w:val="24"/>
                <w:szCs w:val="24"/>
                <w:lang w:eastAsia="zh-CN"/>
              </w:rPr>
              <w:t>-H)</w:t>
            </w:r>
            <w:r w:rsidR="00C9713F" w:rsidRPr="00CE7436">
              <w:rPr>
                <w:rFonts w:ascii="Times New Roman" w:eastAsia="Times New Roman" w:hAnsi="Times New Roman" w:cs="Times New Roman"/>
                <w:i/>
                <w:sz w:val="24"/>
                <w:szCs w:val="24"/>
              </w:rPr>
              <w:t xml:space="preserve"> </w:t>
            </w:r>
          </w:p>
        </w:tc>
      </w:tr>
      <w:tr w:rsidR="00C9713F" w:rsidRPr="00CE7436" w14:paraId="1A04085F" w14:textId="77777777" w:rsidTr="009540FB">
        <w:trPr>
          <w:trHeight w:val="315"/>
          <w:jc w:val="center"/>
        </w:trPr>
        <w:tc>
          <w:tcPr>
            <w:tcW w:w="1199" w:type="dxa"/>
            <w:shd w:val="clear" w:color="auto" w:fill="auto"/>
            <w:noWrap/>
            <w:vAlign w:val="center"/>
            <w:hideMark/>
          </w:tcPr>
          <w:p w14:paraId="40D9B110" w14:textId="77777777" w:rsidR="00C9713F" w:rsidRPr="00CE7436" w:rsidRDefault="00C9713F" w:rsidP="009540FB">
            <w:pPr>
              <w:spacing w:line="240" w:lineRule="auto"/>
              <w:jc w:val="left"/>
              <w:rPr>
                <w:rFonts w:ascii="Times New Roman" w:eastAsia="Times New Roman" w:hAnsi="Times New Roman" w:cs="Times New Roman"/>
                <w:sz w:val="24"/>
                <w:szCs w:val="24"/>
              </w:rPr>
            </w:pPr>
          </w:p>
        </w:tc>
        <w:tc>
          <w:tcPr>
            <w:tcW w:w="810" w:type="dxa"/>
            <w:shd w:val="clear" w:color="auto" w:fill="auto"/>
            <w:noWrap/>
            <w:vAlign w:val="center"/>
            <w:hideMark/>
          </w:tcPr>
          <w:p w14:paraId="7A6A95D4" w14:textId="77777777" w:rsidR="00C9713F" w:rsidRPr="00CE7436" w:rsidRDefault="00C9713F" w:rsidP="009540FB">
            <w:pPr>
              <w:spacing w:line="240" w:lineRule="auto"/>
              <w:rPr>
                <w:rFonts w:ascii="Times New Roman" w:eastAsia="Times New Roman" w:hAnsi="Times New Roman" w:cs="Times New Roman"/>
                <w:sz w:val="24"/>
                <w:szCs w:val="24"/>
              </w:rPr>
            </w:pPr>
          </w:p>
        </w:tc>
        <w:tc>
          <w:tcPr>
            <w:tcW w:w="1800" w:type="dxa"/>
            <w:gridSpan w:val="2"/>
            <w:shd w:val="clear" w:color="auto" w:fill="auto"/>
            <w:noWrap/>
            <w:vAlign w:val="center"/>
            <w:hideMark/>
          </w:tcPr>
          <w:p w14:paraId="6602D47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Verbal</w:t>
            </w:r>
          </w:p>
        </w:tc>
        <w:tc>
          <w:tcPr>
            <w:tcW w:w="1620" w:type="dxa"/>
            <w:gridSpan w:val="2"/>
            <w:shd w:val="clear" w:color="auto" w:fill="auto"/>
            <w:vAlign w:val="center"/>
          </w:tcPr>
          <w:p w14:paraId="159D82D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Physical</w:t>
            </w:r>
          </w:p>
        </w:tc>
        <w:tc>
          <w:tcPr>
            <w:tcW w:w="1620" w:type="dxa"/>
            <w:gridSpan w:val="2"/>
            <w:shd w:val="clear" w:color="auto" w:fill="auto"/>
            <w:noWrap/>
            <w:vAlign w:val="center"/>
            <w:hideMark/>
          </w:tcPr>
          <w:p w14:paraId="56B05E7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Social/ Relational</w:t>
            </w:r>
          </w:p>
        </w:tc>
        <w:tc>
          <w:tcPr>
            <w:tcW w:w="1530" w:type="dxa"/>
            <w:gridSpan w:val="2"/>
            <w:shd w:val="clear" w:color="auto" w:fill="auto"/>
            <w:noWrap/>
            <w:vAlign w:val="center"/>
            <w:hideMark/>
          </w:tcPr>
          <w:p w14:paraId="47260E6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C9713F" w:rsidRPr="00CE7436" w14:paraId="11678AF8" w14:textId="77777777" w:rsidTr="009540FB">
        <w:trPr>
          <w:trHeight w:val="315"/>
          <w:jc w:val="center"/>
        </w:trPr>
        <w:tc>
          <w:tcPr>
            <w:tcW w:w="1199" w:type="dxa"/>
            <w:shd w:val="clear" w:color="auto" w:fill="auto"/>
            <w:noWrap/>
            <w:vAlign w:val="bottom"/>
            <w:hideMark/>
          </w:tcPr>
          <w:p w14:paraId="27C1F4C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Grade</w:t>
            </w:r>
          </w:p>
        </w:tc>
        <w:tc>
          <w:tcPr>
            <w:tcW w:w="810" w:type="dxa"/>
            <w:shd w:val="clear" w:color="auto" w:fill="auto"/>
            <w:noWrap/>
            <w:vAlign w:val="bottom"/>
            <w:hideMark/>
          </w:tcPr>
          <w:p w14:paraId="56D7A4E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N</w:t>
            </w:r>
          </w:p>
        </w:tc>
        <w:tc>
          <w:tcPr>
            <w:tcW w:w="990" w:type="dxa"/>
            <w:shd w:val="clear" w:color="auto" w:fill="auto"/>
            <w:noWrap/>
            <w:vAlign w:val="bottom"/>
            <w:hideMark/>
          </w:tcPr>
          <w:p w14:paraId="29DEC18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bottom"/>
            <w:hideMark/>
          </w:tcPr>
          <w:p w14:paraId="61B3696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810" w:type="dxa"/>
            <w:shd w:val="clear" w:color="auto" w:fill="auto"/>
            <w:noWrap/>
            <w:vAlign w:val="bottom"/>
            <w:hideMark/>
          </w:tcPr>
          <w:p w14:paraId="3ADF7CF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bottom"/>
            <w:hideMark/>
          </w:tcPr>
          <w:p w14:paraId="2AC9124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810" w:type="dxa"/>
            <w:shd w:val="clear" w:color="auto" w:fill="auto"/>
            <w:noWrap/>
            <w:vAlign w:val="bottom"/>
            <w:hideMark/>
          </w:tcPr>
          <w:p w14:paraId="7ECFEB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bottom"/>
            <w:hideMark/>
          </w:tcPr>
          <w:p w14:paraId="09815AA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720" w:type="dxa"/>
            <w:shd w:val="clear" w:color="auto" w:fill="auto"/>
            <w:noWrap/>
            <w:vAlign w:val="bottom"/>
            <w:hideMark/>
          </w:tcPr>
          <w:p w14:paraId="427EC4E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bottom"/>
            <w:hideMark/>
          </w:tcPr>
          <w:p w14:paraId="1454B9C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r>
      <w:tr w:rsidR="00C9713F" w:rsidRPr="00CE7436" w14:paraId="3B925254" w14:textId="77777777" w:rsidTr="009540FB">
        <w:trPr>
          <w:trHeight w:val="315"/>
          <w:jc w:val="center"/>
        </w:trPr>
        <w:tc>
          <w:tcPr>
            <w:tcW w:w="1199" w:type="dxa"/>
            <w:shd w:val="clear" w:color="auto" w:fill="auto"/>
            <w:noWrap/>
            <w:vAlign w:val="bottom"/>
          </w:tcPr>
          <w:p w14:paraId="4C4AFBB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Pre-K</w:t>
            </w:r>
          </w:p>
        </w:tc>
        <w:tc>
          <w:tcPr>
            <w:tcW w:w="810" w:type="dxa"/>
            <w:shd w:val="clear" w:color="auto" w:fill="auto"/>
            <w:noWrap/>
            <w:vAlign w:val="center"/>
          </w:tcPr>
          <w:p w14:paraId="73A8BC4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66</w:t>
            </w:r>
          </w:p>
        </w:tc>
        <w:tc>
          <w:tcPr>
            <w:tcW w:w="990" w:type="dxa"/>
            <w:shd w:val="clear" w:color="auto" w:fill="auto"/>
            <w:noWrap/>
            <w:vAlign w:val="center"/>
          </w:tcPr>
          <w:p w14:paraId="2B4CE81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1.35</w:t>
            </w:r>
          </w:p>
        </w:tc>
        <w:tc>
          <w:tcPr>
            <w:tcW w:w="810" w:type="dxa"/>
            <w:shd w:val="clear" w:color="auto" w:fill="auto"/>
            <w:noWrap/>
            <w:vAlign w:val="center"/>
          </w:tcPr>
          <w:p w14:paraId="40704F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0.56</w:t>
            </w:r>
          </w:p>
        </w:tc>
        <w:tc>
          <w:tcPr>
            <w:tcW w:w="810" w:type="dxa"/>
            <w:shd w:val="clear" w:color="auto" w:fill="auto"/>
            <w:noWrap/>
            <w:vAlign w:val="center"/>
          </w:tcPr>
          <w:p w14:paraId="2F9D8AD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1.24</w:t>
            </w:r>
          </w:p>
        </w:tc>
        <w:tc>
          <w:tcPr>
            <w:tcW w:w="810" w:type="dxa"/>
            <w:shd w:val="clear" w:color="auto" w:fill="auto"/>
            <w:noWrap/>
            <w:vAlign w:val="center"/>
          </w:tcPr>
          <w:p w14:paraId="49E346B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0.47</w:t>
            </w:r>
          </w:p>
        </w:tc>
        <w:tc>
          <w:tcPr>
            <w:tcW w:w="810" w:type="dxa"/>
            <w:shd w:val="clear" w:color="auto" w:fill="auto"/>
            <w:noWrap/>
            <w:vAlign w:val="center"/>
          </w:tcPr>
          <w:p w14:paraId="2F1CF60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1.17</w:t>
            </w:r>
          </w:p>
        </w:tc>
        <w:tc>
          <w:tcPr>
            <w:tcW w:w="810" w:type="dxa"/>
            <w:shd w:val="clear" w:color="auto" w:fill="auto"/>
            <w:noWrap/>
            <w:vAlign w:val="center"/>
          </w:tcPr>
          <w:p w14:paraId="05176E0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0.40</w:t>
            </w:r>
          </w:p>
        </w:tc>
        <w:tc>
          <w:tcPr>
            <w:tcW w:w="720" w:type="dxa"/>
            <w:shd w:val="clear" w:color="auto" w:fill="auto"/>
            <w:noWrap/>
            <w:vAlign w:val="center"/>
          </w:tcPr>
          <w:p w14:paraId="6EE56D5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1.25</w:t>
            </w:r>
          </w:p>
        </w:tc>
        <w:tc>
          <w:tcPr>
            <w:tcW w:w="810" w:type="dxa"/>
            <w:shd w:val="clear" w:color="auto" w:fill="auto"/>
            <w:noWrap/>
            <w:vAlign w:val="center"/>
          </w:tcPr>
          <w:p w14:paraId="72A1930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0.44</w:t>
            </w:r>
          </w:p>
        </w:tc>
      </w:tr>
      <w:tr w:rsidR="00C9713F" w:rsidRPr="00CE7436" w14:paraId="3B2878C5" w14:textId="77777777" w:rsidTr="009540FB">
        <w:trPr>
          <w:trHeight w:val="315"/>
          <w:jc w:val="center"/>
        </w:trPr>
        <w:tc>
          <w:tcPr>
            <w:tcW w:w="1199" w:type="dxa"/>
            <w:shd w:val="clear" w:color="auto" w:fill="auto"/>
            <w:noWrap/>
            <w:vAlign w:val="bottom"/>
          </w:tcPr>
          <w:p w14:paraId="776D31C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K</w:t>
            </w:r>
          </w:p>
        </w:tc>
        <w:tc>
          <w:tcPr>
            <w:tcW w:w="810" w:type="dxa"/>
            <w:shd w:val="clear" w:color="auto" w:fill="auto"/>
            <w:noWrap/>
            <w:vAlign w:val="center"/>
          </w:tcPr>
          <w:p w14:paraId="331CD57A"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1534</w:t>
            </w:r>
          </w:p>
        </w:tc>
        <w:tc>
          <w:tcPr>
            <w:tcW w:w="990" w:type="dxa"/>
            <w:shd w:val="clear" w:color="auto" w:fill="auto"/>
            <w:noWrap/>
            <w:vAlign w:val="center"/>
          </w:tcPr>
          <w:p w14:paraId="743665C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1.50</w:t>
            </w:r>
          </w:p>
        </w:tc>
        <w:tc>
          <w:tcPr>
            <w:tcW w:w="810" w:type="dxa"/>
            <w:shd w:val="clear" w:color="auto" w:fill="auto"/>
            <w:noWrap/>
            <w:vAlign w:val="center"/>
          </w:tcPr>
          <w:p w14:paraId="65EBC0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0.74</w:t>
            </w:r>
          </w:p>
        </w:tc>
        <w:tc>
          <w:tcPr>
            <w:tcW w:w="810" w:type="dxa"/>
            <w:shd w:val="clear" w:color="auto" w:fill="auto"/>
            <w:noWrap/>
            <w:vAlign w:val="center"/>
          </w:tcPr>
          <w:p w14:paraId="203BA81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1.23</w:t>
            </w:r>
          </w:p>
        </w:tc>
        <w:tc>
          <w:tcPr>
            <w:tcW w:w="810" w:type="dxa"/>
            <w:shd w:val="clear" w:color="auto" w:fill="auto"/>
            <w:noWrap/>
            <w:vAlign w:val="center"/>
          </w:tcPr>
          <w:p w14:paraId="2BABC3A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0.43</w:t>
            </w:r>
          </w:p>
        </w:tc>
        <w:tc>
          <w:tcPr>
            <w:tcW w:w="810" w:type="dxa"/>
            <w:shd w:val="clear" w:color="auto" w:fill="auto"/>
            <w:noWrap/>
            <w:vAlign w:val="center"/>
          </w:tcPr>
          <w:p w14:paraId="777DED4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1.22</w:t>
            </w:r>
          </w:p>
        </w:tc>
        <w:tc>
          <w:tcPr>
            <w:tcW w:w="810" w:type="dxa"/>
            <w:shd w:val="clear" w:color="auto" w:fill="auto"/>
            <w:noWrap/>
            <w:vAlign w:val="center"/>
          </w:tcPr>
          <w:p w14:paraId="3505AB0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0.53</w:t>
            </w:r>
          </w:p>
        </w:tc>
        <w:tc>
          <w:tcPr>
            <w:tcW w:w="720" w:type="dxa"/>
            <w:shd w:val="clear" w:color="auto" w:fill="auto"/>
            <w:noWrap/>
            <w:vAlign w:val="center"/>
          </w:tcPr>
          <w:p w14:paraId="357F997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1.31</w:t>
            </w:r>
          </w:p>
        </w:tc>
        <w:tc>
          <w:tcPr>
            <w:tcW w:w="810" w:type="dxa"/>
            <w:shd w:val="clear" w:color="auto" w:fill="auto"/>
            <w:noWrap/>
            <w:vAlign w:val="center"/>
          </w:tcPr>
          <w:p w14:paraId="7B2E52B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0.48</w:t>
            </w:r>
          </w:p>
        </w:tc>
      </w:tr>
      <w:tr w:rsidR="00C9713F" w:rsidRPr="00CE7436" w14:paraId="55584AF0" w14:textId="77777777" w:rsidTr="009540FB">
        <w:trPr>
          <w:trHeight w:val="315"/>
          <w:jc w:val="center"/>
        </w:trPr>
        <w:tc>
          <w:tcPr>
            <w:tcW w:w="1199" w:type="dxa"/>
            <w:shd w:val="clear" w:color="auto" w:fill="auto"/>
            <w:noWrap/>
            <w:vAlign w:val="bottom"/>
          </w:tcPr>
          <w:p w14:paraId="1AADF74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w:t>
            </w:r>
          </w:p>
        </w:tc>
        <w:tc>
          <w:tcPr>
            <w:tcW w:w="810" w:type="dxa"/>
            <w:shd w:val="clear" w:color="auto" w:fill="auto"/>
            <w:noWrap/>
            <w:vAlign w:val="center"/>
          </w:tcPr>
          <w:p w14:paraId="1EF362B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1960</w:t>
            </w:r>
          </w:p>
        </w:tc>
        <w:tc>
          <w:tcPr>
            <w:tcW w:w="990" w:type="dxa"/>
            <w:shd w:val="clear" w:color="auto" w:fill="auto"/>
            <w:noWrap/>
            <w:vAlign w:val="center"/>
          </w:tcPr>
          <w:p w14:paraId="7A1EC1B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1.57</w:t>
            </w:r>
          </w:p>
        </w:tc>
        <w:tc>
          <w:tcPr>
            <w:tcW w:w="810" w:type="dxa"/>
            <w:shd w:val="clear" w:color="auto" w:fill="auto"/>
            <w:noWrap/>
            <w:vAlign w:val="center"/>
          </w:tcPr>
          <w:p w14:paraId="08FBB03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0.84</w:t>
            </w:r>
          </w:p>
        </w:tc>
        <w:tc>
          <w:tcPr>
            <w:tcW w:w="810" w:type="dxa"/>
            <w:shd w:val="clear" w:color="auto" w:fill="auto"/>
            <w:noWrap/>
            <w:vAlign w:val="center"/>
          </w:tcPr>
          <w:p w14:paraId="3AA4740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1.26</w:t>
            </w:r>
          </w:p>
        </w:tc>
        <w:tc>
          <w:tcPr>
            <w:tcW w:w="810" w:type="dxa"/>
            <w:shd w:val="clear" w:color="auto" w:fill="auto"/>
            <w:noWrap/>
            <w:vAlign w:val="center"/>
          </w:tcPr>
          <w:p w14:paraId="52039A3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0.54</w:t>
            </w:r>
          </w:p>
        </w:tc>
        <w:tc>
          <w:tcPr>
            <w:tcW w:w="810" w:type="dxa"/>
            <w:shd w:val="clear" w:color="auto" w:fill="auto"/>
            <w:noWrap/>
            <w:vAlign w:val="center"/>
          </w:tcPr>
          <w:p w14:paraId="6F4004D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1.31</w:t>
            </w:r>
          </w:p>
        </w:tc>
        <w:tc>
          <w:tcPr>
            <w:tcW w:w="810" w:type="dxa"/>
            <w:shd w:val="clear" w:color="auto" w:fill="auto"/>
            <w:noWrap/>
            <w:vAlign w:val="center"/>
          </w:tcPr>
          <w:p w14:paraId="0607D78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0.68</w:t>
            </w:r>
          </w:p>
        </w:tc>
        <w:tc>
          <w:tcPr>
            <w:tcW w:w="720" w:type="dxa"/>
            <w:shd w:val="clear" w:color="auto" w:fill="auto"/>
            <w:noWrap/>
            <w:vAlign w:val="center"/>
          </w:tcPr>
          <w:p w14:paraId="75E2FFF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1.37</w:t>
            </w:r>
          </w:p>
        </w:tc>
        <w:tc>
          <w:tcPr>
            <w:tcW w:w="810" w:type="dxa"/>
            <w:shd w:val="clear" w:color="auto" w:fill="auto"/>
            <w:noWrap/>
            <w:vAlign w:val="center"/>
          </w:tcPr>
          <w:p w14:paraId="2082CF5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0.61</w:t>
            </w:r>
          </w:p>
        </w:tc>
      </w:tr>
      <w:tr w:rsidR="00C9713F" w:rsidRPr="00CE7436" w14:paraId="24484E27" w14:textId="77777777" w:rsidTr="009540FB">
        <w:trPr>
          <w:trHeight w:val="315"/>
          <w:jc w:val="center"/>
        </w:trPr>
        <w:tc>
          <w:tcPr>
            <w:tcW w:w="1199" w:type="dxa"/>
            <w:shd w:val="clear" w:color="auto" w:fill="auto"/>
            <w:noWrap/>
            <w:vAlign w:val="bottom"/>
          </w:tcPr>
          <w:p w14:paraId="373FC45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w:t>
            </w:r>
          </w:p>
        </w:tc>
        <w:tc>
          <w:tcPr>
            <w:tcW w:w="810" w:type="dxa"/>
            <w:shd w:val="clear" w:color="auto" w:fill="auto"/>
            <w:noWrap/>
            <w:vAlign w:val="center"/>
          </w:tcPr>
          <w:p w14:paraId="245BE75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1959</w:t>
            </w:r>
          </w:p>
        </w:tc>
        <w:tc>
          <w:tcPr>
            <w:tcW w:w="990" w:type="dxa"/>
            <w:shd w:val="clear" w:color="auto" w:fill="auto"/>
            <w:noWrap/>
            <w:vAlign w:val="center"/>
          </w:tcPr>
          <w:p w14:paraId="74C6D51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1.58</w:t>
            </w:r>
          </w:p>
        </w:tc>
        <w:tc>
          <w:tcPr>
            <w:tcW w:w="810" w:type="dxa"/>
            <w:shd w:val="clear" w:color="auto" w:fill="auto"/>
            <w:noWrap/>
            <w:vAlign w:val="center"/>
          </w:tcPr>
          <w:p w14:paraId="0AEA919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0.88</w:t>
            </w:r>
          </w:p>
        </w:tc>
        <w:tc>
          <w:tcPr>
            <w:tcW w:w="810" w:type="dxa"/>
            <w:shd w:val="clear" w:color="auto" w:fill="auto"/>
            <w:noWrap/>
            <w:vAlign w:val="center"/>
          </w:tcPr>
          <w:p w14:paraId="63DF9EB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1.25</w:t>
            </w:r>
          </w:p>
        </w:tc>
        <w:tc>
          <w:tcPr>
            <w:tcW w:w="810" w:type="dxa"/>
            <w:shd w:val="clear" w:color="auto" w:fill="auto"/>
            <w:noWrap/>
            <w:vAlign w:val="center"/>
          </w:tcPr>
          <w:p w14:paraId="14D915B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0.50</w:t>
            </w:r>
          </w:p>
        </w:tc>
        <w:tc>
          <w:tcPr>
            <w:tcW w:w="810" w:type="dxa"/>
            <w:shd w:val="clear" w:color="auto" w:fill="auto"/>
            <w:noWrap/>
            <w:vAlign w:val="center"/>
          </w:tcPr>
          <w:p w14:paraId="6724017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1.32</w:t>
            </w:r>
          </w:p>
        </w:tc>
        <w:tc>
          <w:tcPr>
            <w:tcW w:w="810" w:type="dxa"/>
            <w:shd w:val="clear" w:color="auto" w:fill="auto"/>
            <w:noWrap/>
            <w:vAlign w:val="center"/>
          </w:tcPr>
          <w:p w14:paraId="6B5A5F6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0.67</w:t>
            </w:r>
          </w:p>
        </w:tc>
        <w:tc>
          <w:tcPr>
            <w:tcW w:w="720" w:type="dxa"/>
            <w:shd w:val="clear" w:color="auto" w:fill="auto"/>
            <w:noWrap/>
            <w:vAlign w:val="center"/>
          </w:tcPr>
          <w:p w14:paraId="050B767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1.38</w:t>
            </w:r>
          </w:p>
        </w:tc>
        <w:tc>
          <w:tcPr>
            <w:tcW w:w="810" w:type="dxa"/>
            <w:shd w:val="clear" w:color="auto" w:fill="auto"/>
            <w:noWrap/>
            <w:vAlign w:val="center"/>
          </w:tcPr>
          <w:p w14:paraId="23CDABE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0.60</w:t>
            </w:r>
          </w:p>
        </w:tc>
      </w:tr>
      <w:tr w:rsidR="00C9713F" w:rsidRPr="00CE7436" w14:paraId="33F5D6F6" w14:textId="77777777" w:rsidTr="009540FB">
        <w:trPr>
          <w:trHeight w:val="315"/>
          <w:jc w:val="center"/>
        </w:trPr>
        <w:tc>
          <w:tcPr>
            <w:tcW w:w="1199" w:type="dxa"/>
            <w:shd w:val="clear" w:color="auto" w:fill="auto"/>
            <w:noWrap/>
            <w:vAlign w:val="bottom"/>
            <w:hideMark/>
          </w:tcPr>
          <w:p w14:paraId="04EAFF7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3</w:t>
            </w:r>
          </w:p>
        </w:tc>
        <w:tc>
          <w:tcPr>
            <w:tcW w:w="810" w:type="dxa"/>
            <w:shd w:val="clear" w:color="auto" w:fill="auto"/>
            <w:noWrap/>
            <w:vAlign w:val="center"/>
            <w:hideMark/>
          </w:tcPr>
          <w:p w14:paraId="4657552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2183</w:t>
            </w:r>
          </w:p>
        </w:tc>
        <w:tc>
          <w:tcPr>
            <w:tcW w:w="990" w:type="dxa"/>
            <w:shd w:val="clear" w:color="auto" w:fill="auto"/>
            <w:noWrap/>
            <w:vAlign w:val="center"/>
            <w:hideMark/>
          </w:tcPr>
          <w:p w14:paraId="1F6A28E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1.65</w:t>
            </w:r>
          </w:p>
        </w:tc>
        <w:tc>
          <w:tcPr>
            <w:tcW w:w="810" w:type="dxa"/>
            <w:shd w:val="clear" w:color="auto" w:fill="auto"/>
            <w:noWrap/>
            <w:vAlign w:val="center"/>
            <w:hideMark/>
          </w:tcPr>
          <w:p w14:paraId="46B03C8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0.93</w:t>
            </w:r>
          </w:p>
        </w:tc>
        <w:tc>
          <w:tcPr>
            <w:tcW w:w="810" w:type="dxa"/>
            <w:shd w:val="clear" w:color="auto" w:fill="auto"/>
            <w:noWrap/>
            <w:vAlign w:val="center"/>
            <w:hideMark/>
          </w:tcPr>
          <w:p w14:paraId="720EBE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1.25</w:t>
            </w:r>
          </w:p>
        </w:tc>
        <w:tc>
          <w:tcPr>
            <w:tcW w:w="810" w:type="dxa"/>
            <w:shd w:val="clear" w:color="auto" w:fill="auto"/>
            <w:noWrap/>
            <w:vAlign w:val="center"/>
            <w:hideMark/>
          </w:tcPr>
          <w:p w14:paraId="3AA60B8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0.54</w:t>
            </w:r>
          </w:p>
        </w:tc>
        <w:tc>
          <w:tcPr>
            <w:tcW w:w="810" w:type="dxa"/>
            <w:shd w:val="clear" w:color="auto" w:fill="auto"/>
            <w:noWrap/>
            <w:vAlign w:val="center"/>
            <w:hideMark/>
          </w:tcPr>
          <w:p w14:paraId="0F14DED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1.37</w:t>
            </w:r>
          </w:p>
        </w:tc>
        <w:tc>
          <w:tcPr>
            <w:tcW w:w="810" w:type="dxa"/>
            <w:shd w:val="clear" w:color="auto" w:fill="auto"/>
            <w:noWrap/>
            <w:vAlign w:val="center"/>
            <w:hideMark/>
          </w:tcPr>
          <w:p w14:paraId="2EB5725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0.74</w:t>
            </w:r>
          </w:p>
        </w:tc>
        <w:tc>
          <w:tcPr>
            <w:tcW w:w="720" w:type="dxa"/>
            <w:shd w:val="clear" w:color="auto" w:fill="auto"/>
            <w:noWrap/>
            <w:vAlign w:val="center"/>
            <w:hideMark/>
          </w:tcPr>
          <w:p w14:paraId="01F028B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1.41</w:t>
            </w:r>
          </w:p>
        </w:tc>
        <w:tc>
          <w:tcPr>
            <w:tcW w:w="810" w:type="dxa"/>
            <w:shd w:val="clear" w:color="auto" w:fill="auto"/>
            <w:noWrap/>
            <w:vAlign w:val="center"/>
            <w:hideMark/>
          </w:tcPr>
          <w:p w14:paraId="75575F7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0.64</w:t>
            </w:r>
          </w:p>
        </w:tc>
      </w:tr>
      <w:tr w:rsidR="00C9713F" w:rsidRPr="00CE7436" w14:paraId="474BC10A" w14:textId="77777777" w:rsidTr="009540FB">
        <w:trPr>
          <w:trHeight w:val="315"/>
          <w:jc w:val="center"/>
        </w:trPr>
        <w:tc>
          <w:tcPr>
            <w:tcW w:w="1199" w:type="dxa"/>
            <w:shd w:val="clear" w:color="auto" w:fill="auto"/>
            <w:noWrap/>
            <w:vAlign w:val="bottom"/>
            <w:hideMark/>
          </w:tcPr>
          <w:p w14:paraId="7944627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4</w:t>
            </w:r>
          </w:p>
        </w:tc>
        <w:tc>
          <w:tcPr>
            <w:tcW w:w="810" w:type="dxa"/>
            <w:shd w:val="clear" w:color="auto" w:fill="auto"/>
            <w:noWrap/>
            <w:vAlign w:val="center"/>
            <w:hideMark/>
          </w:tcPr>
          <w:p w14:paraId="4F82A44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2074</w:t>
            </w:r>
          </w:p>
        </w:tc>
        <w:tc>
          <w:tcPr>
            <w:tcW w:w="990" w:type="dxa"/>
            <w:shd w:val="clear" w:color="auto" w:fill="auto"/>
            <w:noWrap/>
            <w:vAlign w:val="center"/>
            <w:hideMark/>
          </w:tcPr>
          <w:p w14:paraId="61E44BD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1.67</w:t>
            </w:r>
          </w:p>
        </w:tc>
        <w:tc>
          <w:tcPr>
            <w:tcW w:w="810" w:type="dxa"/>
            <w:shd w:val="clear" w:color="auto" w:fill="auto"/>
            <w:noWrap/>
            <w:vAlign w:val="center"/>
            <w:hideMark/>
          </w:tcPr>
          <w:p w14:paraId="0E3D9AF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1.00</w:t>
            </w:r>
          </w:p>
        </w:tc>
        <w:tc>
          <w:tcPr>
            <w:tcW w:w="810" w:type="dxa"/>
            <w:shd w:val="clear" w:color="auto" w:fill="auto"/>
            <w:noWrap/>
            <w:vAlign w:val="center"/>
            <w:hideMark/>
          </w:tcPr>
          <w:p w14:paraId="6C6DFFB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1.27</w:t>
            </w:r>
          </w:p>
        </w:tc>
        <w:tc>
          <w:tcPr>
            <w:tcW w:w="810" w:type="dxa"/>
            <w:shd w:val="clear" w:color="auto" w:fill="auto"/>
            <w:noWrap/>
            <w:vAlign w:val="center"/>
            <w:hideMark/>
          </w:tcPr>
          <w:p w14:paraId="52F80C7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0.57</w:t>
            </w:r>
          </w:p>
        </w:tc>
        <w:tc>
          <w:tcPr>
            <w:tcW w:w="810" w:type="dxa"/>
            <w:shd w:val="clear" w:color="auto" w:fill="auto"/>
            <w:noWrap/>
            <w:vAlign w:val="center"/>
            <w:hideMark/>
          </w:tcPr>
          <w:p w14:paraId="1102E3C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1.39</w:t>
            </w:r>
          </w:p>
        </w:tc>
        <w:tc>
          <w:tcPr>
            <w:tcW w:w="810" w:type="dxa"/>
            <w:shd w:val="clear" w:color="auto" w:fill="auto"/>
            <w:noWrap/>
            <w:vAlign w:val="center"/>
            <w:hideMark/>
          </w:tcPr>
          <w:p w14:paraId="36EA46F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0.80</w:t>
            </w:r>
          </w:p>
        </w:tc>
        <w:tc>
          <w:tcPr>
            <w:tcW w:w="720" w:type="dxa"/>
            <w:shd w:val="clear" w:color="auto" w:fill="auto"/>
            <w:noWrap/>
            <w:vAlign w:val="center"/>
            <w:hideMark/>
          </w:tcPr>
          <w:p w14:paraId="54B1C94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1.44</w:t>
            </w:r>
          </w:p>
        </w:tc>
        <w:tc>
          <w:tcPr>
            <w:tcW w:w="810" w:type="dxa"/>
            <w:shd w:val="clear" w:color="auto" w:fill="auto"/>
            <w:noWrap/>
            <w:vAlign w:val="center"/>
            <w:hideMark/>
          </w:tcPr>
          <w:p w14:paraId="438458B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0.71</w:t>
            </w:r>
          </w:p>
        </w:tc>
      </w:tr>
      <w:tr w:rsidR="00C9713F" w:rsidRPr="00CE7436" w14:paraId="2A82C117" w14:textId="77777777" w:rsidTr="009540FB">
        <w:trPr>
          <w:trHeight w:val="315"/>
          <w:jc w:val="center"/>
        </w:trPr>
        <w:tc>
          <w:tcPr>
            <w:tcW w:w="1199" w:type="dxa"/>
            <w:shd w:val="clear" w:color="auto" w:fill="auto"/>
            <w:noWrap/>
            <w:vAlign w:val="bottom"/>
            <w:hideMark/>
          </w:tcPr>
          <w:p w14:paraId="403979B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5</w:t>
            </w:r>
          </w:p>
        </w:tc>
        <w:tc>
          <w:tcPr>
            <w:tcW w:w="810" w:type="dxa"/>
            <w:shd w:val="clear" w:color="auto" w:fill="auto"/>
            <w:noWrap/>
            <w:vAlign w:val="center"/>
            <w:hideMark/>
          </w:tcPr>
          <w:p w14:paraId="77FE6C1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1696</w:t>
            </w:r>
          </w:p>
        </w:tc>
        <w:tc>
          <w:tcPr>
            <w:tcW w:w="990" w:type="dxa"/>
            <w:shd w:val="clear" w:color="auto" w:fill="auto"/>
            <w:noWrap/>
            <w:vAlign w:val="center"/>
            <w:hideMark/>
          </w:tcPr>
          <w:p w14:paraId="7684B02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1.68</w:t>
            </w:r>
          </w:p>
        </w:tc>
        <w:tc>
          <w:tcPr>
            <w:tcW w:w="810" w:type="dxa"/>
            <w:shd w:val="clear" w:color="auto" w:fill="auto"/>
            <w:noWrap/>
            <w:vAlign w:val="center"/>
            <w:hideMark/>
          </w:tcPr>
          <w:p w14:paraId="5B678CA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1.05</w:t>
            </w:r>
          </w:p>
        </w:tc>
        <w:tc>
          <w:tcPr>
            <w:tcW w:w="810" w:type="dxa"/>
            <w:shd w:val="clear" w:color="auto" w:fill="auto"/>
            <w:noWrap/>
            <w:vAlign w:val="center"/>
            <w:hideMark/>
          </w:tcPr>
          <w:p w14:paraId="2E8CE36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1.24</w:t>
            </w:r>
          </w:p>
        </w:tc>
        <w:tc>
          <w:tcPr>
            <w:tcW w:w="810" w:type="dxa"/>
            <w:shd w:val="clear" w:color="auto" w:fill="auto"/>
            <w:noWrap/>
            <w:vAlign w:val="center"/>
            <w:hideMark/>
          </w:tcPr>
          <w:p w14:paraId="6DFD9BD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0.56</w:t>
            </w:r>
          </w:p>
        </w:tc>
        <w:tc>
          <w:tcPr>
            <w:tcW w:w="810" w:type="dxa"/>
            <w:shd w:val="clear" w:color="auto" w:fill="auto"/>
            <w:noWrap/>
            <w:vAlign w:val="center"/>
            <w:hideMark/>
          </w:tcPr>
          <w:p w14:paraId="35519A9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1.36</w:t>
            </w:r>
          </w:p>
        </w:tc>
        <w:tc>
          <w:tcPr>
            <w:tcW w:w="810" w:type="dxa"/>
            <w:shd w:val="clear" w:color="auto" w:fill="auto"/>
            <w:noWrap/>
            <w:vAlign w:val="center"/>
            <w:hideMark/>
          </w:tcPr>
          <w:p w14:paraId="16A4984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0.77</w:t>
            </w:r>
          </w:p>
        </w:tc>
        <w:tc>
          <w:tcPr>
            <w:tcW w:w="720" w:type="dxa"/>
            <w:shd w:val="clear" w:color="auto" w:fill="auto"/>
            <w:noWrap/>
            <w:vAlign w:val="center"/>
            <w:hideMark/>
          </w:tcPr>
          <w:p w14:paraId="4373AF1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1.42</w:t>
            </w:r>
          </w:p>
        </w:tc>
        <w:tc>
          <w:tcPr>
            <w:tcW w:w="810" w:type="dxa"/>
            <w:shd w:val="clear" w:color="auto" w:fill="auto"/>
            <w:noWrap/>
            <w:vAlign w:val="center"/>
            <w:hideMark/>
          </w:tcPr>
          <w:p w14:paraId="48100AF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0.71</w:t>
            </w:r>
          </w:p>
        </w:tc>
      </w:tr>
      <w:tr w:rsidR="00C9713F" w:rsidRPr="00CE7436" w14:paraId="667600C1" w14:textId="77777777" w:rsidTr="009540FB">
        <w:trPr>
          <w:trHeight w:val="315"/>
          <w:jc w:val="center"/>
        </w:trPr>
        <w:tc>
          <w:tcPr>
            <w:tcW w:w="1199" w:type="dxa"/>
            <w:shd w:val="clear" w:color="auto" w:fill="auto"/>
            <w:noWrap/>
            <w:vAlign w:val="bottom"/>
            <w:hideMark/>
          </w:tcPr>
          <w:p w14:paraId="75364AC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6</w:t>
            </w:r>
          </w:p>
        </w:tc>
        <w:tc>
          <w:tcPr>
            <w:tcW w:w="810" w:type="dxa"/>
            <w:shd w:val="clear" w:color="auto" w:fill="auto"/>
            <w:noWrap/>
            <w:vAlign w:val="center"/>
            <w:hideMark/>
          </w:tcPr>
          <w:p w14:paraId="3EDF695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1437</w:t>
            </w:r>
          </w:p>
        </w:tc>
        <w:tc>
          <w:tcPr>
            <w:tcW w:w="990" w:type="dxa"/>
            <w:shd w:val="clear" w:color="auto" w:fill="auto"/>
            <w:noWrap/>
            <w:vAlign w:val="center"/>
            <w:hideMark/>
          </w:tcPr>
          <w:p w14:paraId="1BD91F8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1.71</w:t>
            </w:r>
          </w:p>
        </w:tc>
        <w:tc>
          <w:tcPr>
            <w:tcW w:w="810" w:type="dxa"/>
            <w:shd w:val="clear" w:color="auto" w:fill="auto"/>
            <w:noWrap/>
            <w:vAlign w:val="center"/>
            <w:hideMark/>
          </w:tcPr>
          <w:p w14:paraId="739B274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1.11</w:t>
            </w:r>
          </w:p>
        </w:tc>
        <w:tc>
          <w:tcPr>
            <w:tcW w:w="810" w:type="dxa"/>
            <w:shd w:val="clear" w:color="auto" w:fill="auto"/>
            <w:noWrap/>
            <w:vAlign w:val="center"/>
            <w:hideMark/>
          </w:tcPr>
          <w:p w14:paraId="223DBEB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1.27</w:t>
            </w:r>
          </w:p>
        </w:tc>
        <w:tc>
          <w:tcPr>
            <w:tcW w:w="810" w:type="dxa"/>
            <w:shd w:val="clear" w:color="auto" w:fill="auto"/>
            <w:noWrap/>
            <w:vAlign w:val="center"/>
            <w:hideMark/>
          </w:tcPr>
          <w:p w14:paraId="35C9F45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0.60</w:t>
            </w:r>
          </w:p>
        </w:tc>
        <w:tc>
          <w:tcPr>
            <w:tcW w:w="810" w:type="dxa"/>
            <w:shd w:val="clear" w:color="auto" w:fill="auto"/>
            <w:noWrap/>
            <w:vAlign w:val="center"/>
            <w:hideMark/>
          </w:tcPr>
          <w:p w14:paraId="1FB00F4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1.38</w:t>
            </w:r>
          </w:p>
        </w:tc>
        <w:tc>
          <w:tcPr>
            <w:tcW w:w="810" w:type="dxa"/>
            <w:shd w:val="clear" w:color="auto" w:fill="auto"/>
            <w:noWrap/>
            <w:vAlign w:val="center"/>
            <w:hideMark/>
          </w:tcPr>
          <w:p w14:paraId="4047679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0.85</w:t>
            </w:r>
          </w:p>
        </w:tc>
        <w:tc>
          <w:tcPr>
            <w:tcW w:w="720" w:type="dxa"/>
            <w:shd w:val="clear" w:color="auto" w:fill="auto"/>
            <w:noWrap/>
            <w:vAlign w:val="center"/>
            <w:hideMark/>
          </w:tcPr>
          <w:p w14:paraId="0E5EFB2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1.45</w:t>
            </w:r>
          </w:p>
        </w:tc>
        <w:tc>
          <w:tcPr>
            <w:tcW w:w="810" w:type="dxa"/>
            <w:shd w:val="clear" w:color="auto" w:fill="auto"/>
            <w:noWrap/>
            <w:vAlign w:val="center"/>
            <w:hideMark/>
          </w:tcPr>
          <w:p w14:paraId="6CD5F07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0.77</w:t>
            </w:r>
          </w:p>
        </w:tc>
      </w:tr>
      <w:tr w:rsidR="00C9713F" w:rsidRPr="00CE7436" w14:paraId="15F05BE4" w14:textId="77777777" w:rsidTr="009540FB">
        <w:trPr>
          <w:trHeight w:val="315"/>
          <w:jc w:val="center"/>
        </w:trPr>
        <w:tc>
          <w:tcPr>
            <w:tcW w:w="1199" w:type="dxa"/>
            <w:shd w:val="clear" w:color="auto" w:fill="auto"/>
            <w:noWrap/>
            <w:vAlign w:val="bottom"/>
            <w:hideMark/>
          </w:tcPr>
          <w:p w14:paraId="5807E6EB"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7</w:t>
            </w:r>
          </w:p>
        </w:tc>
        <w:tc>
          <w:tcPr>
            <w:tcW w:w="810" w:type="dxa"/>
            <w:shd w:val="clear" w:color="auto" w:fill="auto"/>
            <w:noWrap/>
            <w:vAlign w:val="center"/>
            <w:hideMark/>
          </w:tcPr>
          <w:p w14:paraId="4232BA6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929</w:t>
            </w:r>
          </w:p>
        </w:tc>
        <w:tc>
          <w:tcPr>
            <w:tcW w:w="990" w:type="dxa"/>
            <w:shd w:val="clear" w:color="auto" w:fill="auto"/>
            <w:noWrap/>
            <w:vAlign w:val="center"/>
            <w:hideMark/>
          </w:tcPr>
          <w:p w14:paraId="2F261D5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1.74</w:t>
            </w:r>
          </w:p>
        </w:tc>
        <w:tc>
          <w:tcPr>
            <w:tcW w:w="810" w:type="dxa"/>
            <w:shd w:val="clear" w:color="auto" w:fill="auto"/>
            <w:noWrap/>
            <w:vAlign w:val="center"/>
            <w:hideMark/>
          </w:tcPr>
          <w:p w14:paraId="6440929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1.17</w:t>
            </w:r>
          </w:p>
        </w:tc>
        <w:tc>
          <w:tcPr>
            <w:tcW w:w="810" w:type="dxa"/>
            <w:shd w:val="clear" w:color="auto" w:fill="auto"/>
            <w:noWrap/>
            <w:vAlign w:val="center"/>
            <w:hideMark/>
          </w:tcPr>
          <w:p w14:paraId="1C44414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1.31</w:t>
            </w:r>
          </w:p>
        </w:tc>
        <w:tc>
          <w:tcPr>
            <w:tcW w:w="810" w:type="dxa"/>
            <w:shd w:val="clear" w:color="auto" w:fill="auto"/>
            <w:noWrap/>
            <w:vAlign w:val="center"/>
            <w:hideMark/>
          </w:tcPr>
          <w:p w14:paraId="018866BC"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0.68</w:t>
            </w:r>
          </w:p>
        </w:tc>
        <w:tc>
          <w:tcPr>
            <w:tcW w:w="810" w:type="dxa"/>
            <w:shd w:val="clear" w:color="auto" w:fill="auto"/>
            <w:noWrap/>
            <w:vAlign w:val="center"/>
            <w:hideMark/>
          </w:tcPr>
          <w:p w14:paraId="68D9E10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1.40</w:t>
            </w:r>
          </w:p>
        </w:tc>
        <w:tc>
          <w:tcPr>
            <w:tcW w:w="810" w:type="dxa"/>
            <w:shd w:val="clear" w:color="auto" w:fill="auto"/>
            <w:noWrap/>
            <w:vAlign w:val="center"/>
            <w:hideMark/>
          </w:tcPr>
          <w:p w14:paraId="099AEC9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0.87</w:t>
            </w:r>
          </w:p>
        </w:tc>
        <w:tc>
          <w:tcPr>
            <w:tcW w:w="720" w:type="dxa"/>
            <w:shd w:val="clear" w:color="auto" w:fill="auto"/>
            <w:noWrap/>
            <w:vAlign w:val="center"/>
            <w:hideMark/>
          </w:tcPr>
          <w:p w14:paraId="1773256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1.47</w:t>
            </w:r>
          </w:p>
        </w:tc>
        <w:tc>
          <w:tcPr>
            <w:tcW w:w="810" w:type="dxa"/>
            <w:shd w:val="clear" w:color="auto" w:fill="auto"/>
            <w:noWrap/>
            <w:vAlign w:val="center"/>
            <w:hideMark/>
          </w:tcPr>
          <w:p w14:paraId="376E1A3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0.83</w:t>
            </w:r>
          </w:p>
        </w:tc>
      </w:tr>
      <w:tr w:rsidR="00C9713F" w:rsidRPr="00CE7436" w14:paraId="219F8D6C" w14:textId="77777777" w:rsidTr="009540FB">
        <w:trPr>
          <w:trHeight w:val="315"/>
          <w:jc w:val="center"/>
        </w:trPr>
        <w:tc>
          <w:tcPr>
            <w:tcW w:w="1199" w:type="dxa"/>
            <w:shd w:val="clear" w:color="auto" w:fill="auto"/>
            <w:noWrap/>
            <w:vAlign w:val="bottom"/>
            <w:hideMark/>
          </w:tcPr>
          <w:p w14:paraId="4101FE3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w:t>
            </w:r>
          </w:p>
        </w:tc>
        <w:tc>
          <w:tcPr>
            <w:tcW w:w="810" w:type="dxa"/>
            <w:shd w:val="clear" w:color="auto" w:fill="auto"/>
            <w:noWrap/>
            <w:vAlign w:val="center"/>
            <w:hideMark/>
          </w:tcPr>
          <w:p w14:paraId="04833DC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862</w:t>
            </w:r>
          </w:p>
        </w:tc>
        <w:tc>
          <w:tcPr>
            <w:tcW w:w="990" w:type="dxa"/>
            <w:shd w:val="clear" w:color="auto" w:fill="auto"/>
            <w:noWrap/>
            <w:vAlign w:val="center"/>
            <w:hideMark/>
          </w:tcPr>
          <w:p w14:paraId="39E5F06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1.69</w:t>
            </w:r>
          </w:p>
        </w:tc>
        <w:tc>
          <w:tcPr>
            <w:tcW w:w="810" w:type="dxa"/>
            <w:shd w:val="clear" w:color="auto" w:fill="auto"/>
            <w:noWrap/>
            <w:vAlign w:val="center"/>
            <w:hideMark/>
          </w:tcPr>
          <w:p w14:paraId="45449BF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1.11</w:t>
            </w:r>
          </w:p>
        </w:tc>
        <w:tc>
          <w:tcPr>
            <w:tcW w:w="810" w:type="dxa"/>
            <w:shd w:val="clear" w:color="auto" w:fill="auto"/>
            <w:noWrap/>
            <w:vAlign w:val="center"/>
            <w:hideMark/>
          </w:tcPr>
          <w:p w14:paraId="741F8EC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1.30</w:t>
            </w:r>
          </w:p>
        </w:tc>
        <w:tc>
          <w:tcPr>
            <w:tcW w:w="810" w:type="dxa"/>
            <w:shd w:val="clear" w:color="auto" w:fill="auto"/>
            <w:noWrap/>
            <w:vAlign w:val="center"/>
            <w:hideMark/>
          </w:tcPr>
          <w:p w14:paraId="79B4FF1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0.68</w:t>
            </w:r>
          </w:p>
        </w:tc>
        <w:tc>
          <w:tcPr>
            <w:tcW w:w="810" w:type="dxa"/>
            <w:shd w:val="clear" w:color="auto" w:fill="auto"/>
            <w:noWrap/>
            <w:vAlign w:val="center"/>
            <w:hideMark/>
          </w:tcPr>
          <w:p w14:paraId="2FAA37C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1.41</w:t>
            </w:r>
          </w:p>
        </w:tc>
        <w:tc>
          <w:tcPr>
            <w:tcW w:w="810" w:type="dxa"/>
            <w:shd w:val="clear" w:color="auto" w:fill="auto"/>
            <w:noWrap/>
            <w:vAlign w:val="center"/>
            <w:hideMark/>
          </w:tcPr>
          <w:p w14:paraId="302A5F8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0.88</w:t>
            </w:r>
          </w:p>
        </w:tc>
        <w:tc>
          <w:tcPr>
            <w:tcW w:w="720" w:type="dxa"/>
            <w:shd w:val="clear" w:color="auto" w:fill="auto"/>
            <w:noWrap/>
            <w:vAlign w:val="center"/>
            <w:hideMark/>
          </w:tcPr>
          <w:p w14:paraId="649E90A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1.45</w:t>
            </w:r>
          </w:p>
        </w:tc>
        <w:tc>
          <w:tcPr>
            <w:tcW w:w="810" w:type="dxa"/>
            <w:shd w:val="clear" w:color="auto" w:fill="auto"/>
            <w:noWrap/>
            <w:vAlign w:val="center"/>
            <w:hideMark/>
          </w:tcPr>
          <w:p w14:paraId="3220711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0.80</w:t>
            </w:r>
          </w:p>
        </w:tc>
      </w:tr>
      <w:tr w:rsidR="00C9713F" w:rsidRPr="00CE7436" w14:paraId="0C8F9AB4" w14:textId="77777777" w:rsidTr="009540FB">
        <w:trPr>
          <w:trHeight w:val="315"/>
          <w:jc w:val="center"/>
        </w:trPr>
        <w:tc>
          <w:tcPr>
            <w:tcW w:w="1199" w:type="dxa"/>
            <w:shd w:val="clear" w:color="auto" w:fill="auto"/>
            <w:noWrap/>
            <w:vAlign w:val="bottom"/>
            <w:hideMark/>
          </w:tcPr>
          <w:p w14:paraId="01012AB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9</w:t>
            </w:r>
          </w:p>
        </w:tc>
        <w:tc>
          <w:tcPr>
            <w:tcW w:w="810" w:type="dxa"/>
            <w:shd w:val="clear" w:color="auto" w:fill="auto"/>
            <w:noWrap/>
            <w:vAlign w:val="center"/>
            <w:hideMark/>
          </w:tcPr>
          <w:p w14:paraId="24CFCCE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250</w:t>
            </w:r>
          </w:p>
        </w:tc>
        <w:tc>
          <w:tcPr>
            <w:tcW w:w="990" w:type="dxa"/>
            <w:shd w:val="clear" w:color="auto" w:fill="auto"/>
            <w:noWrap/>
            <w:vAlign w:val="center"/>
            <w:hideMark/>
          </w:tcPr>
          <w:p w14:paraId="52F566E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1.43</w:t>
            </w:r>
          </w:p>
        </w:tc>
        <w:tc>
          <w:tcPr>
            <w:tcW w:w="810" w:type="dxa"/>
            <w:shd w:val="clear" w:color="auto" w:fill="auto"/>
            <w:noWrap/>
            <w:vAlign w:val="center"/>
            <w:hideMark/>
          </w:tcPr>
          <w:p w14:paraId="2B79AA3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0.92</w:t>
            </w:r>
          </w:p>
        </w:tc>
        <w:tc>
          <w:tcPr>
            <w:tcW w:w="810" w:type="dxa"/>
            <w:shd w:val="clear" w:color="auto" w:fill="auto"/>
            <w:noWrap/>
            <w:vAlign w:val="center"/>
            <w:hideMark/>
          </w:tcPr>
          <w:p w14:paraId="7583A63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1.15</w:t>
            </w:r>
          </w:p>
        </w:tc>
        <w:tc>
          <w:tcPr>
            <w:tcW w:w="810" w:type="dxa"/>
            <w:shd w:val="clear" w:color="auto" w:fill="auto"/>
            <w:noWrap/>
            <w:vAlign w:val="center"/>
            <w:hideMark/>
          </w:tcPr>
          <w:p w14:paraId="568B981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0.49</w:t>
            </w:r>
          </w:p>
        </w:tc>
        <w:tc>
          <w:tcPr>
            <w:tcW w:w="810" w:type="dxa"/>
            <w:shd w:val="clear" w:color="auto" w:fill="auto"/>
            <w:noWrap/>
            <w:vAlign w:val="center"/>
            <w:hideMark/>
          </w:tcPr>
          <w:p w14:paraId="44559E2A"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1.18</w:t>
            </w:r>
          </w:p>
        </w:tc>
        <w:tc>
          <w:tcPr>
            <w:tcW w:w="810" w:type="dxa"/>
            <w:shd w:val="clear" w:color="auto" w:fill="auto"/>
            <w:noWrap/>
            <w:vAlign w:val="center"/>
            <w:hideMark/>
          </w:tcPr>
          <w:p w14:paraId="23A190D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0.61</w:t>
            </w:r>
          </w:p>
        </w:tc>
        <w:tc>
          <w:tcPr>
            <w:tcW w:w="720" w:type="dxa"/>
            <w:shd w:val="clear" w:color="auto" w:fill="auto"/>
            <w:noWrap/>
            <w:vAlign w:val="center"/>
            <w:hideMark/>
          </w:tcPr>
          <w:p w14:paraId="083F65CD"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1.25</w:t>
            </w:r>
          </w:p>
        </w:tc>
        <w:tc>
          <w:tcPr>
            <w:tcW w:w="810" w:type="dxa"/>
            <w:shd w:val="clear" w:color="auto" w:fill="auto"/>
            <w:noWrap/>
            <w:vAlign w:val="center"/>
            <w:hideMark/>
          </w:tcPr>
          <w:p w14:paraId="0331121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0.61</w:t>
            </w:r>
          </w:p>
        </w:tc>
      </w:tr>
      <w:tr w:rsidR="00C9713F" w:rsidRPr="00CE7436" w14:paraId="6F745D20" w14:textId="77777777" w:rsidTr="009540FB">
        <w:trPr>
          <w:trHeight w:val="315"/>
          <w:jc w:val="center"/>
        </w:trPr>
        <w:tc>
          <w:tcPr>
            <w:tcW w:w="1199" w:type="dxa"/>
            <w:shd w:val="clear" w:color="auto" w:fill="auto"/>
            <w:noWrap/>
            <w:vAlign w:val="bottom"/>
            <w:hideMark/>
          </w:tcPr>
          <w:p w14:paraId="7C2EB48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10</w:t>
            </w:r>
          </w:p>
        </w:tc>
        <w:tc>
          <w:tcPr>
            <w:tcW w:w="810" w:type="dxa"/>
            <w:shd w:val="clear" w:color="auto" w:fill="auto"/>
            <w:noWrap/>
            <w:vAlign w:val="center"/>
            <w:hideMark/>
          </w:tcPr>
          <w:p w14:paraId="26D04DF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347</w:t>
            </w:r>
          </w:p>
        </w:tc>
        <w:tc>
          <w:tcPr>
            <w:tcW w:w="990" w:type="dxa"/>
            <w:shd w:val="clear" w:color="auto" w:fill="auto"/>
            <w:noWrap/>
            <w:vAlign w:val="center"/>
            <w:hideMark/>
          </w:tcPr>
          <w:p w14:paraId="204AD60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1.43</w:t>
            </w:r>
          </w:p>
        </w:tc>
        <w:tc>
          <w:tcPr>
            <w:tcW w:w="810" w:type="dxa"/>
            <w:shd w:val="clear" w:color="auto" w:fill="auto"/>
            <w:noWrap/>
            <w:vAlign w:val="center"/>
            <w:hideMark/>
          </w:tcPr>
          <w:p w14:paraId="72012B8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0.87</w:t>
            </w:r>
          </w:p>
        </w:tc>
        <w:tc>
          <w:tcPr>
            <w:tcW w:w="810" w:type="dxa"/>
            <w:shd w:val="clear" w:color="auto" w:fill="auto"/>
            <w:noWrap/>
            <w:vAlign w:val="center"/>
            <w:hideMark/>
          </w:tcPr>
          <w:p w14:paraId="31EF85E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1.20</w:t>
            </w:r>
          </w:p>
        </w:tc>
        <w:tc>
          <w:tcPr>
            <w:tcW w:w="810" w:type="dxa"/>
            <w:shd w:val="clear" w:color="auto" w:fill="auto"/>
            <w:noWrap/>
            <w:vAlign w:val="center"/>
            <w:hideMark/>
          </w:tcPr>
          <w:p w14:paraId="4CEFC64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0.61</w:t>
            </w:r>
          </w:p>
        </w:tc>
        <w:tc>
          <w:tcPr>
            <w:tcW w:w="810" w:type="dxa"/>
            <w:shd w:val="clear" w:color="auto" w:fill="auto"/>
            <w:noWrap/>
            <w:vAlign w:val="center"/>
            <w:hideMark/>
          </w:tcPr>
          <w:p w14:paraId="25958A5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1.26</w:t>
            </w:r>
          </w:p>
        </w:tc>
        <w:tc>
          <w:tcPr>
            <w:tcW w:w="810" w:type="dxa"/>
            <w:shd w:val="clear" w:color="auto" w:fill="auto"/>
            <w:noWrap/>
            <w:vAlign w:val="center"/>
            <w:hideMark/>
          </w:tcPr>
          <w:p w14:paraId="74E85C6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0.75</w:t>
            </w:r>
          </w:p>
        </w:tc>
        <w:tc>
          <w:tcPr>
            <w:tcW w:w="720" w:type="dxa"/>
            <w:shd w:val="clear" w:color="auto" w:fill="auto"/>
            <w:noWrap/>
            <w:vAlign w:val="center"/>
            <w:hideMark/>
          </w:tcPr>
          <w:p w14:paraId="112DDBD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1.29</w:t>
            </w:r>
          </w:p>
        </w:tc>
        <w:tc>
          <w:tcPr>
            <w:tcW w:w="810" w:type="dxa"/>
            <w:shd w:val="clear" w:color="auto" w:fill="auto"/>
            <w:noWrap/>
            <w:vAlign w:val="center"/>
            <w:hideMark/>
          </w:tcPr>
          <w:p w14:paraId="2757D43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0.67</w:t>
            </w:r>
          </w:p>
        </w:tc>
      </w:tr>
      <w:tr w:rsidR="00C9713F" w:rsidRPr="00CE7436" w14:paraId="6A4A8316" w14:textId="77777777" w:rsidTr="009540FB">
        <w:trPr>
          <w:trHeight w:val="315"/>
          <w:jc w:val="center"/>
        </w:trPr>
        <w:tc>
          <w:tcPr>
            <w:tcW w:w="1199" w:type="dxa"/>
            <w:shd w:val="clear" w:color="auto" w:fill="auto"/>
            <w:noWrap/>
            <w:vAlign w:val="bottom"/>
            <w:hideMark/>
          </w:tcPr>
          <w:p w14:paraId="5E25821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w:t>
            </w:r>
          </w:p>
        </w:tc>
        <w:tc>
          <w:tcPr>
            <w:tcW w:w="810" w:type="dxa"/>
            <w:shd w:val="clear" w:color="auto" w:fill="auto"/>
            <w:noWrap/>
            <w:vAlign w:val="center"/>
            <w:hideMark/>
          </w:tcPr>
          <w:p w14:paraId="5FFCBB1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224</w:t>
            </w:r>
          </w:p>
        </w:tc>
        <w:tc>
          <w:tcPr>
            <w:tcW w:w="990" w:type="dxa"/>
            <w:shd w:val="clear" w:color="auto" w:fill="auto"/>
            <w:noWrap/>
            <w:vAlign w:val="center"/>
            <w:hideMark/>
          </w:tcPr>
          <w:p w14:paraId="7DA2628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1.41</w:t>
            </w:r>
          </w:p>
        </w:tc>
        <w:tc>
          <w:tcPr>
            <w:tcW w:w="810" w:type="dxa"/>
            <w:shd w:val="clear" w:color="auto" w:fill="auto"/>
            <w:noWrap/>
            <w:vAlign w:val="center"/>
            <w:hideMark/>
          </w:tcPr>
          <w:p w14:paraId="59AADAF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0.91</w:t>
            </w:r>
          </w:p>
        </w:tc>
        <w:tc>
          <w:tcPr>
            <w:tcW w:w="810" w:type="dxa"/>
            <w:shd w:val="clear" w:color="auto" w:fill="auto"/>
            <w:noWrap/>
            <w:vAlign w:val="center"/>
            <w:hideMark/>
          </w:tcPr>
          <w:p w14:paraId="0A9E19C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1.18</w:t>
            </w:r>
          </w:p>
        </w:tc>
        <w:tc>
          <w:tcPr>
            <w:tcW w:w="810" w:type="dxa"/>
            <w:shd w:val="clear" w:color="auto" w:fill="auto"/>
            <w:noWrap/>
            <w:vAlign w:val="center"/>
            <w:hideMark/>
          </w:tcPr>
          <w:p w14:paraId="6E50CDE6"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0.56</w:t>
            </w:r>
          </w:p>
        </w:tc>
        <w:tc>
          <w:tcPr>
            <w:tcW w:w="810" w:type="dxa"/>
            <w:shd w:val="clear" w:color="auto" w:fill="auto"/>
            <w:noWrap/>
            <w:vAlign w:val="center"/>
            <w:hideMark/>
          </w:tcPr>
          <w:p w14:paraId="2CF7D722"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1.26</w:t>
            </w:r>
          </w:p>
        </w:tc>
        <w:tc>
          <w:tcPr>
            <w:tcW w:w="810" w:type="dxa"/>
            <w:shd w:val="clear" w:color="auto" w:fill="auto"/>
            <w:noWrap/>
            <w:vAlign w:val="center"/>
            <w:hideMark/>
          </w:tcPr>
          <w:p w14:paraId="3B050074"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0.77</w:t>
            </w:r>
          </w:p>
        </w:tc>
        <w:tc>
          <w:tcPr>
            <w:tcW w:w="720" w:type="dxa"/>
            <w:shd w:val="clear" w:color="auto" w:fill="auto"/>
            <w:noWrap/>
            <w:vAlign w:val="center"/>
            <w:hideMark/>
          </w:tcPr>
          <w:p w14:paraId="49EF387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1.29</w:t>
            </w:r>
          </w:p>
        </w:tc>
        <w:tc>
          <w:tcPr>
            <w:tcW w:w="810" w:type="dxa"/>
            <w:shd w:val="clear" w:color="auto" w:fill="auto"/>
            <w:noWrap/>
            <w:vAlign w:val="center"/>
            <w:hideMark/>
          </w:tcPr>
          <w:p w14:paraId="7955C3EE"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0.70</w:t>
            </w:r>
          </w:p>
        </w:tc>
      </w:tr>
      <w:tr w:rsidR="00C9713F" w:rsidRPr="00CE7436" w14:paraId="52D109F6" w14:textId="77777777" w:rsidTr="009540FB">
        <w:trPr>
          <w:trHeight w:val="315"/>
          <w:jc w:val="center"/>
        </w:trPr>
        <w:tc>
          <w:tcPr>
            <w:tcW w:w="1199" w:type="dxa"/>
            <w:shd w:val="clear" w:color="auto" w:fill="auto"/>
            <w:noWrap/>
            <w:vAlign w:val="bottom"/>
            <w:hideMark/>
          </w:tcPr>
          <w:p w14:paraId="4793C61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w:t>
            </w:r>
          </w:p>
        </w:tc>
        <w:tc>
          <w:tcPr>
            <w:tcW w:w="810" w:type="dxa"/>
            <w:shd w:val="clear" w:color="auto" w:fill="auto"/>
            <w:noWrap/>
            <w:vAlign w:val="center"/>
            <w:hideMark/>
          </w:tcPr>
          <w:p w14:paraId="0B247905"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259</w:t>
            </w:r>
          </w:p>
        </w:tc>
        <w:tc>
          <w:tcPr>
            <w:tcW w:w="990" w:type="dxa"/>
            <w:shd w:val="clear" w:color="auto" w:fill="auto"/>
            <w:noWrap/>
            <w:vAlign w:val="center"/>
            <w:hideMark/>
          </w:tcPr>
          <w:p w14:paraId="11435B8F"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1.57</w:t>
            </w:r>
          </w:p>
        </w:tc>
        <w:tc>
          <w:tcPr>
            <w:tcW w:w="810" w:type="dxa"/>
            <w:shd w:val="clear" w:color="auto" w:fill="auto"/>
            <w:noWrap/>
            <w:vAlign w:val="center"/>
            <w:hideMark/>
          </w:tcPr>
          <w:p w14:paraId="601C2CE7"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1.09</w:t>
            </w:r>
          </w:p>
        </w:tc>
        <w:tc>
          <w:tcPr>
            <w:tcW w:w="810" w:type="dxa"/>
            <w:shd w:val="clear" w:color="auto" w:fill="auto"/>
            <w:noWrap/>
            <w:vAlign w:val="center"/>
            <w:hideMark/>
          </w:tcPr>
          <w:p w14:paraId="33F37D5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1.27</w:t>
            </w:r>
          </w:p>
        </w:tc>
        <w:tc>
          <w:tcPr>
            <w:tcW w:w="810" w:type="dxa"/>
            <w:shd w:val="clear" w:color="auto" w:fill="auto"/>
            <w:noWrap/>
            <w:vAlign w:val="center"/>
            <w:hideMark/>
          </w:tcPr>
          <w:p w14:paraId="1F1C9A99"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0.79</w:t>
            </w:r>
          </w:p>
        </w:tc>
        <w:tc>
          <w:tcPr>
            <w:tcW w:w="810" w:type="dxa"/>
            <w:shd w:val="clear" w:color="auto" w:fill="auto"/>
            <w:noWrap/>
            <w:vAlign w:val="center"/>
            <w:hideMark/>
          </w:tcPr>
          <w:p w14:paraId="27639C33"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1.41</w:t>
            </w:r>
          </w:p>
        </w:tc>
        <w:tc>
          <w:tcPr>
            <w:tcW w:w="810" w:type="dxa"/>
            <w:shd w:val="clear" w:color="auto" w:fill="auto"/>
            <w:noWrap/>
            <w:vAlign w:val="center"/>
            <w:hideMark/>
          </w:tcPr>
          <w:p w14:paraId="336C2858"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0.99</w:t>
            </w:r>
          </w:p>
        </w:tc>
        <w:tc>
          <w:tcPr>
            <w:tcW w:w="720" w:type="dxa"/>
            <w:shd w:val="clear" w:color="auto" w:fill="auto"/>
            <w:noWrap/>
            <w:vAlign w:val="center"/>
            <w:hideMark/>
          </w:tcPr>
          <w:p w14:paraId="57548D50"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1.42</w:t>
            </w:r>
          </w:p>
        </w:tc>
        <w:tc>
          <w:tcPr>
            <w:tcW w:w="810" w:type="dxa"/>
            <w:shd w:val="clear" w:color="auto" w:fill="auto"/>
            <w:noWrap/>
            <w:vAlign w:val="center"/>
            <w:hideMark/>
          </w:tcPr>
          <w:p w14:paraId="61BE0BA1" w14:textId="77777777" w:rsidR="00C9713F" w:rsidRPr="00CE7436" w:rsidRDefault="00C9713F" w:rsidP="009540FB">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0.90</w:t>
            </w:r>
          </w:p>
        </w:tc>
      </w:tr>
    </w:tbl>
    <w:p w14:paraId="3878007A" w14:textId="77777777" w:rsidR="00C9713F" w:rsidRDefault="00C9713F" w:rsidP="00C9713F">
      <w:pPr>
        <w:spacing w:line="240" w:lineRule="auto"/>
        <w:jc w:val="both"/>
        <w:rPr>
          <w:rFonts w:ascii="Times New Roman" w:eastAsia="Times New Roman" w:hAnsi="Times New Roman" w:cs="Times New Roman"/>
          <w:b/>
          <w:sz w:val="24"/>
          <w:szCs w:val="24"/>
          <w:highlight w:val="yellow"/>
        </w:rPr>
      </w:pPr>
    </w:p>
    <w:p w14:paraId="6EB7278D" w14:textId="77777777" w:rsidR="00C9713F" w:rsidRDefault="00C9713F" w:rsidP="00C9713F">
      <w:pPr>
        <w:spacing w:line="240" w:lineRule="auto"/>
        <w:jc w:val="both"/>
        <w:rPr>
          <w:rFonts w:ascii="Times New Roman" w:eastAsia="Times New Roman" w:hAnsi="Times New Roman" w:cs="Times New Roman"/>
          <w:b/>
          <w:sz w:val="24"/>
          <w:szCs w:val="24"/>
          <w:highlight w:val="yellow"/>
        </w:rPr>
      </w:pPr>
    </w:p>
    <w:p w14:paraId="03754742" w14:textId="77777777" w:rsidR="00C9713F" w:rsidRPr="001934F9" w:rsidRDefault="00C9713F" w:rsidP="00C9713F">
      <w:pPr>
        <w:spacing w:line="240" w:lineRule="auto"/>
        <w:jc w:val="left"/>
        <w:rPr>
          <w:rFonts w:ascii="Times New Roman" w:hAnsi="Times New Roman" w:cs="Times New Roman"/>
          <w:i/>
          <w:sz w:val="24"/>
          <w:szCs w:val="24"/>
        </w:rPr>
      </w:pPr>
      <w:r w:rsidRPr="001934F9">
        <w:rPr>
          <w:rFonts w:ascii="Times New Roman" w:hAnsi="Times New Roman" w:cs="Times New Roman"/>
          <w:b/>
          <w:sz w:val="24"/>
          <w:szCs w:val="24"/>
        </w:rPr>
        <w:t>Concurrent Validity</w:t>
      </w:r>
    </w:p>
    <w:p w14:paraId="453B6C58" w14:textId="77777777" w:rsidR="00C9713F" w:rsidRPr="005441A1" w:rsidRDefault="00C9713F" w:rsidP="00C9713F">
      <w:pPr>
        <w:spacing w:line="240" w:lineRule="auto"/>
        <w:jc w:val="left"/>
        <w:rPr>
          <w:rFonts w:ascii="Times New Roman" w:hAnsi="Times New Roman" w:cs="Times New Roman"/>
          <w:sz w:val="24"/>
          <w:szCs w:val="24"/>
        </w:rPr>
      </w:pPr>
    </w:p>
    <w:p w14:paraId="13B83CBF" w14:textId="540AA5DB" w:rsidR="00C9713F" w:rsidRDefault="00C9713F" w:rsidP="00C9713F">
      <w:pPr>
        <w:spacing w:line="240" w:lineRule="auto"/>
        <w:jc w:val="left"/>
      </w:pPr>
      <w:r w:rsidRPr="005441A1">
        <w:rPr>
          <w:rFonts w:ascii="Times New Roman" w:hAnsi="Times New Roman" w:cs="Times New Roman"/>
          <w:sz w:val="24"/>
          <w:szCs w:val="24"/>
        </w:rPr>
        <w:t xml:space="preserve">Table </w:t>
      </w:r>
      <w:r w:rsidR="00467BC4">
        <w:rPr>
          <w:rFonts w:ascii="Times New Roman" w:hAnsi="Times New Roman" w:cs="Times New Roman"/>
          <w:sz w:val="24"/>
          <w:szCs w:val="24"/>
        </w:rPr>
        <w:t>IV.20</w:t>
      </w:r>
      <w:r w:rsidR="004A272D">
        <w:rPr>
          <w:rFonts w:ascii="Times New Roman" w:hAnsi="Times New Roman" w:cs="Times New Roman"/>
          <w:sz w:val="24"/>
          <w:szCs w:val="24"/>
        </w:rPr>
        <w:t xml:space="preserve"> shows correlations of DBVS</w:t>
      </w:r>
      <w:r w:rsidRPr="005441A1">
        <w:rPr>
          <w:rFonts w:ascii="Times New Roman" w:hAnsi="Times New Roman" w:cs="Times New Roman"/>
          <w:sz w:val="24"/>
          <w:szCs w:val="24"/>
        </w:rPr>
        <w:t xml:space="preserve">-H Bullying Victimization scores with academic achievement and suspensions/expulsions. All scores were aggregated at the school level. </w:t>
      </w:r>
      <w:r w:rsidR="005441A1" w:rsidRPr="005441A1">
        <w:rPr>
          <w:rFonts w:ascii="Times New Roman" w:hAnsi="Times New Roman" w:cs="Times New Roman"/>
          <w:sz w:val="24"/>
          <w:szCs w:val="24"/>
        </w:rPr>
        <w:t>Scores were not included for high schools because of small sample size (</w:t>
      </w:r>
      <w:r w:rsidR="005441A1" w:rsidRPr="005441A1">
        <w:rPr>
          <w:rFonts w:ascii="Times New Roman" w:hAnsi="Times New Roman" w:cs="Times New Roman"/>
          <w:i/>
          <w:sz w:val="24"/>
          <w:szCs w:val="24"/>
        </w:rPr>
        <w:t xml:space="preserve">n </w:t>
      </w:r>
      <w:r w:rsidR="005441A1" w:rsidRPr="005441A1">
        <w:rPr>
          <w:rFonts w:ascii="Times New Roman" w:hAnsi="Times New Roman" w:cs="Times New Roman"/>
          <w:sz w:val="24"/>
          <w:szCs w:val="24"/>
        </w:rPr>
        <w:t xml:space="preserve">= 8). As seen in the table, </w:t>
      </w:r>
      <w:r w:rsidR="00DB7A4E">
        <w:rPr>
          <w:rFonts w:ascii="Times New Roman" w:hAnsi="Times New Roman" w:cs="Times New Roman"/>
          <w:sz w:val="24"/>
          <w:szCs w:val="24"/>
        </w:rPr>
        <w:t xml:space="preserve">across both elementary and middle schools </w:t>
      </w:r>
      <w:r w:rsidRPr="005441A1">
        <w:rPr>
          <w:rFonts w:ascii="Times New Roman" w:hAnsi="Times New Roman" w:cs="Times New Roman"/>
          <w:sz w:val="24"/>
          <w:szCs w:val="24"/>
        </w:rPr>
        <w:t>bull</w:t>
      </w:r>
      <w:r w:rsidR="005441A1" w:rsidRPr="005441A1">
        <w:rPr>
          <w:rFonts w:ascii="Times New Roman" w:hAnsi="Times New Roman" w:cs="Times New Roman"/>
          <w:sz w:val="24"/>
          <w:szCs w:val="24"/>
        </w:rPr>
        <w:t xml:space="preserve">ying </w:t>
      </w:r>
      <w:r w:rsidR="00DB7A4E">
        <w:rPr>
          <w:rFonts w:ascii="Times New Roman" w:hAnsi="Times New Roman" w:cs="Times New Roman"/>
          <w:sz w:val="24"/>
          <w:szCs w:val="24"/>
        </w:rPr>
        <w:t xml:space="preserve">victimization </w:t>
      </w:r>
      <w:r w:rsidR="005441A1" w:rsidRPr="005441A1">
        <w:rPr>
          <w:rFonts w:ascii="Times New Roman" w:hAnsi="Times New Roman" w:cs="Times New Roman"/>
          <w:sz w:val="24"/>
          <w:szCs w:val="24"/>
        </w:rPr>
        <w:t>score</w:t>
      </w:r>
      <w:r w:rsidR="00DB7A4E">
        <w:rPr>
          <w:rFonts w:ascii="Times New Roman" w:hAnsi="Times New Roman" w:cs="Times New Roman"/>
          <w:sz w:val="24"/>
          <w:szCs w:val="24"/>
        </w:rPr>
        <w:t>s</w:t>
      </w:r>
      <w:r w:rsidR="005441A1" w:rsidRPr="005441A1">
        <w:rPr>
          <w:rFonts w:ascii="Times New Roman" w:hAnsi="Times New Roman" w:cs="Times New Roman"/>
          <w:sz w:val="24"/>
          <w:szCs w:val="24"/>
        </w:rPr>
        <w:t xml:space="preserve"> correlated </w:t>
      </w:r>
      <w:r w:rsidR="00DB7A4E">
        <w:rPr>
          <w:rFonts w:ascii="Times New Roman" w:hAnsi="Times New Roman" w:cs="Times New Roman"/>
          <w:sz w:val="24"/>
          <w:szCs w:val="24"/>
        </w:rPr>
        <w:t xml:space="preserve">moderately </w:t>
      </w:r>
      <w:r w:rsidR="005441A1" w:rsidRPr="005441A1">
        <w:rPr>
          <w:rFonts w:ascii="Times New Roman" w:hAnsi="Times New Roman" w:cs="Times New Roman"/>
          <w:sz w:val="24"/>
          <w:szCs w:val="24"/>
        </w:rPr>
        <w:t>-.493 to -.704</w:t>
      </w:r>
      <w:r w:rsidRPr="005441A1">
        <w:rPr>
          <w:rFonts w:ascii="Times New Roman" w:hAnsi="Times New Roman" w:cs="Times New Roman"/>
          <w:sz w:val="24"/>
          <w:szCs w:val="24"/>
        </w:rPr>
        <w:t xml:space="preserve"> with school-level indices of academic achievement</w:t>
      </w:r>
      <w:r w:rsidR="005441A1" w:rsidRPr="005441A1">
        <w:rPr>
          <w:rFonts w:ascii="Times New Roman" w:hAnsi="Times New Roman" w:cs="Times New Roman"/>
          <w:sz w:val="24"/>
          <w:szCs w:val="24"/>
        </w:rPr>
        <w:t xml:space="preserve">. </w:t>
      </w:r>
      <w:r w:rsidR="00DB7A4E">
        <w:rPr>
          <w:rFonts w:ascii="Times New Roman" w:hAnsi="Times New Roman" w:cs="Times New Roman"/>
          <w:sz w:val="24"/>
          <w:szCs w:val="24"/>
        </w:rPr>
        <w:t xml:space="preserve">However, correlations between bullying victimization scores and suspension/expulsions varying greatly between grade levels: </w:t>
      </w:r>
      <w:r w:rsidR="005441A1" w:rsidRPr="005441A1">
        <w:rPr>
          <w:rFonts w:ascii="Times New Roman" w:hAnsi="Times New Roman" w:cs="Times New Roman"/>
          <w:sz w:val="24"/>
          <w:szCs w:val="24"/>
        </w:rPr>
        <w:t xml:space="preserve">Whereas </w:t>
      </w:r>
      <w:r w:rsidR="00DB7A4E">
        <w:rPr>
          <w:rFonts w:ascii="Times New Roman" w:hAnsi="Times New Roman" w:cs="Times New Roman"/>
          <w:sz w:val="24"/>
          <w:szCs w:val="24"/>
        </w:rPr>
        <w:t xml:space="preserve">correlations were significant in </w:t>
      </w:r>
      <w:r w:rsidR="005441A1" w:rsidRPr="005441A1">
        <w:rPr>
          <w:rFonts w:ascii="Times New Roman" w:hAnsi="Times New Roman" w:cs="Times New Roman"/>
          <w:sz w:val="24"/>
          <w:szCs w:val="24"/>
        </w:rPr>
        <w:t>elementary schools (</w:t>
      </w:r>
      <w:r w:rsidR="00DB7A4E">
        <w:rPr>
          <w:rFonts w:ascii="Times New Roman" w:hAnsi="Times New Roman" w:cs="Times New Roman"/>
          <w:sz w:val="24"/>
          <w:szCs w:val="24"/>
        </w:rPr>
        <w:t>.629 to .713), they were not in middle schools (.170 to .291).</w:t>
      </w:r>
    </w:p>
    <w:p w14:paraId="1DFF1786" w14:textId="77777777" w:rsidR="00C9713F" w:rsidRDefault="00C9713F" w:rsidP="00C9713F">
      <w:pPr>
        <w:spacing w:line="240" w:lineRule="auto"/>
        <w:jc w:val="left"/>
        <w:rPr>
          <w:rFonts w:ascii="Times New Roman" w:hAnsi="Times New Roman" w:cs="Times New Roman"/>
          <w:sz w:val="24"/>
          <w:szCs w:val="24"/>
          <w:highlight w:val="yellow"/>
        </w:rPr>
      </w:pPr>
    </w:p>
    <w:p w14:paraId="5E3622A1" w14:textId="77777777" w:rsidR="00B275C2" w:rsidRDefault="00B275C2" w:rsidP="00C9713F">
      <w:pPr>
        <w:spacing w:line="240" w:lineRule="auto"/>
        <w:jc w:val="left"/>
        <w:rPr>
          <w:rFonts w:ascii="Times New Roman" w:hAnsi="Times New Roman" w:cs="Times New Roman"/>
          <w:sz w:val="24"/>
          <w:szCs w:val="24"/>
          <w:highlight w:val="yellow"/>
        </w:rPr>
      </w:pPr>
    </w:p>
    <w:p w14:paraId="5DDB681B" w14:textId="77777777" w:rsidR="00B275C2" w:rsidRDefault="00B275C2" w:rsidP="00C9713F">
      <w:pPr>
        <w:spacing w:line="240" w:lineRule="auto"/>
        <w:jc w:val="left"/>
        <w:rPr>
          <w:rFonts w:ascii="Times New Roman" w:hAnsi="Times New Roman" w:cs="Times New Roman"/>
          <w:sz w:val="24"/>
          <w:szCs w:val="24"/>
          <w:highlight w:val="yellow"/>
        </w:rPr>
      </w:pPr>
    </w:p>
    <w:p w14:paraId="4535CA0C" w14:textId="77777777" w:rsidR="00B275C2" w:rsidRDefault="00B275C2" w:rsidP="00C9713F">
      <w:pPr>
        <w:spacing w:line="240" w:lineRule="auto"/>
        <w:jc w:val="left"/>
        <w:rPr>
          <w:rFonts w:ascii="Times New Roman" w:hAnsi="Times New Roman" w:cs="Times New Roman"/>
          <w:sz w:val="24"/>
          <w:szCs w:val="24"/>
          <w:highlight w:val="yellow"/>
        </w:rPr>
      </w:pPr>
    </w:p>
    <w:p w14:paraId="3B94F9F6" w14:textId="77777777" w:rsidR="00B275C2" w:rsidRDefault="00B275C2" w:rsidP="00C9713F">
      <w:pPr>
        <w:spacing w:line="240" w:lineRule="auto"/>
        <w:jc w:val="left"/>
        <w:rPr>
          <w:rFonts w:ascii="Times New Roman" w:hAnsi="Times New Roman" w:cs="Times New Roman"/>
          <w:sz w:val="24"/>
          <w:szCs w:val="24"/>
          <w:highlight w:val="yellow"/>
        </w:rPr>
      </w:pPr>
    </w:p>
    <w:p w14:paraId="5D4636C5" w14:textId="77777777" w:rsidR="00B275C2" w:rsidRDefault="00B275C2" w:rsidP="00C9713F">
      <w:pPr>
        <w:spacing w:line="240" w:lineRule="auto"/>
        <w:jc w:val="left"/>
        <w:rPr>
          <w:rFonts w:ascii="Times New Roman" w:hAnsi="Times New Roman" w:cs="Times New Roman"/>
          <w:sz w:val="24"/>
          <w:szCs w:val="24"/>
          <w:highlight w:val="yellow"/>
        </w:rPr>
      </w:pPr>
    </w:p>
    <w:p w14:paraId="69B00CB0" w14:textId="77777777" w:rsidR="00B275C2" w:rsidRDefault="00B275C2" w:rsidP="00C9713F">
      <w:pPr>
        <w:spacing w:line="240" w:lineRule="auto"/>
        <w:jc w:val="left"/>
        <w:rPr>
          <w:rFonts w:ascii="Times New Roman" w:hAnsi="Times New Roman" w:cs="Times New Roman"/>
          <w:sz w:val="24"/>
          <w:szCs w:val="24"/>
          <w:highlight w:val="yellow"/>
        </w:rPr>
      </w:pPr>
    </w:p>
    <w:p w14:paraId="21E3B613" w14:textId="77777777" w:rsidR="00B275C2" w:rsidRDefault="00B275C2" w:rsidP="00C9713F">
      <w:pPr>
        <w:spacing w:line="240" w:lineRule="auto"/>
        <w:jc w:val="left"/>
        <w:rPr>
          <w:rFonts w:ascii="Times New Roman" w:hAnsi="Times New Roman" w:cs="Times New Roman"/>
          <w:sz w:val="24"/>
          <w:szCs w:val="24"/>
          <w:highlight w:val="yellow"/>
        </w:rPr>
      </w:pPr>
    </w:p>
    <w:p w14:paraId="37CCAD3A" w14:textId="77777777" w:rsidR="00B275C2" w:rsidRDefault="00B275C2" w:rsidP="00C9713F">
      <w:pPr>
        <w:spacing w:line="240" w:lineRule="auto"/>
        <w:jc w:val="left"/>
        <w:rPr>
          <w:rFonts w:ascii="Times New Roman" w:hAnsi="Times New Roman" w:cs="Times New Roman"/>
          <w:sz w:val="24"/>
          <w:szCs w:val="24"/>
          <w:highlight w:val="yellow"/>
        </w:rPr>
      </w:pPr>
    </w:p>
    <w:p w14:paraId="421E57FF" w14:textId="77777777" w:rsidR="00B275C2" w:rsidRDefault="00B275C2" w:rsidP="00C9713F">
      <w:pPr>
        <w:spacing w:line="240" w:lineRule="auto"/>
        <w:jc w:val="left"/>
        <w:rPr>
          <w:rFonts w:ascii="Times New Roman" w:hAnsi="Times New Roman" w:cs="Times New Roman"/>
          <w:sz w:val="24"/>
          <w:szCs w:val="24"/>
          <w:highlight w:val="yellow"/>
        </w:rPr>
      </w:pPr>
    </w:p>
    <w:p w14:paraId="2122A7E2" w14:textId="77777777" w:rsidR="00B275C2" w:rsidRPr="00967D9C" w:rsidRDefault="00B275C2" w:rsidP="00C9713F">
      <w:pPr>
        <w:spacing w:line="240" w:lineRule="auto"/>
        <w:jc w:val="left"/>
        <w:rPr>
          <w:rFonts w:ascii="Times New Roman" w:hAnsi="Times New Roman" w:cs="Times New Roman"/>
          <w:sz w:val="24"/>
          <w:szCs w:val="24"/>
          <w:highlight w:val="yellow"/>
        </w:rPr>
      </w:pPr>
    </w:p>
    <w:tbl>
      <w:tblPr>
        <w:tblpPr w:leftFromText="180" w:rightFromText="180" w:vertAnchor="text" w:horzAnchor="margin" w:tblpXSpec="center" w:tblpY="13"/>
        <w:tblW w:w="7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00"/>
        <w:gridCol w:w="900"/>
        <w:gridCol w:w="810"/>
        <w:gridCol w:w="990"/>
        <w:gridCol w:w="900"/>
        <w:gridCol w:w="900"/>
      </w:tblGrid>
      <w:tr w:rsidR="00B275C2" w:rsidRPr="00F15D13" w14:paraId="177866EA" w14:textId="77777777" w:rsidTr="00332E9E">
        <w:trPr>
          <w:trHeight w:val="353"/>
        </w:trPr>
        <w:tc>
          <w:tcPr>
            <w:tcW w:w="7218" w:type="dxa"/>
            <w:gridSpan w:val="7"/>
          </w:tcPr>
          <w:p w14:paraId="498F3F33" w14:textId="7DA5F9F0" w:rsidR="00B275C2" w:rsidRPr="00C216AA" w:rsidRDefault="00467BC4" w:rsidP="00332E9E">
            <w:pPr>
              <w:spacing w:line="240" w:lineRule="auto"/>
              <w:jc w:val="left"/>
              <w:rPr>
                <w:rFonts w:ascii="Times New Roman" w:hAnsi="Times New Roman" w:cs="Times New Roman"/>
                <w:sz w:val="24"/>
                <w:szCs w:val="24"/>
              </w:rPr>
            </w:pPr>
            <w:r>
              <w:rPr>
                <w:rFonts w:ascii="Times New Roman" w:hAnsi="Times New Roman" w:cs="Times New Roman"/>
                <w:sz w:val="24"/>
                <w:szCs w:val="24"/>
              </w:rPr>
              <w:t>Table IV.20</w:t>
            </w:r>
          </w:p>
        </w:tc>
      </w:tr>
      <w:tr w:rsidR="00B275C2" w:rsidRPr="00F15D13" w14:paraId="7EB80196" w14:textId="77777777" w:rsidTr="00332E9E">
        <w:trPr>
          <w:trHeight w:val="431"/>
        </w:trPr>
        <w:tc>
          <w:tcPr>
            <w:tcW w:w="7218" w:type="dxa"/>
            <w:gridSpan w:val="7"/>
          </w:tcPr>
          <w:p w14:paraId="0110DB41" w14:textId="77777777" w:rsidR="00B275C2" w:rsidRPr="00C216AA" w:rsidRDefault="00B275C2" w:rsidP="00332E9E">
            <w:pPr>
              <w:spacing w:line="240" w:lineRule="auto"/>
              <w:jc w:val="left"/>
              <w:rPr>
                <w:rFonts w:ascii="Times New Roman" w:hAnsi="Times New Roman" w:cs="Times New Roman"/>
                <w:i/>
                <w:sz w:val="24"/>
                <w:szCs w:val="24"/>
              </w:rPr>
            </w:pPr>
            <w:r w:rsidRPr="00C216AA">
              <w:rPr>
                <w:rFonts w:ascii="Times New Roman" w:hAnsi="Times New Roman" w:cs="Times New Roman"/>
                <w:i/>
                <w:sz w:val="24"/>
                <w:szCs w:val="24"/>
              </w:rPr>
              <w:t>Correlations between Bullying</w:t>
            </w:r>
            <w:r w:rsidR="00A14EBB">
              <w:rPr>
                <w:rFonts w:ascii="Times New Roman" w:hAnsi="Times New Roman" w:cs="Times New Roman"/>
                <w:i/>
                <w:sz w:val="24"/>
                <w:szCs w:val="24"/>
              </w:rPr>
              <w:t xml:space="preserve"> Victimization</w:t>
            </w:r>
            <w:r w:rsidRPr="00C216AA">
              <w:rPr>
                <w:rFonts w:ascii="Times New Roman" w:hAnsi="Times New Roman" w:cs="Times New Roman"/>
                <w:i/>
                <w:sz w:val="24"/>
                <w:szCs w:val="24"/>
              </w:rPr>
              <w:t xml:space="preserve"> and Academic Achievem</w:t>
            </w:r>
            <w:r>
              <w:rPr>
                <w:rFonts w:ascii="Times New Roman" w:hAnsi="Times New Roman" w:cs="Times New Roman"/>
                <w:i/>
                <w:sz w:val="24"/>
                <w:szCs w:val="24"/>
              </w:rPr>
              <w:t xml:space="preserve">ent </w:t>
            </w:r>
            <w:r w:rsidRPr="00E326F2">
              <w:rPr>
                <w:rFonts w:ascii="Times New Roman" w:hAnsi="Times New Roman" w:cs="Times New Roman"/>
                <w:i/>
                <w:sz w:val="24"/>
                <w:szCs w:val="24"/>
              </w:rPr>
              <w:t xml:space="preserve">and </w:t>
            </w:r>
            <w:r w:rsidR="00E62189" w:rsidRPr="00E326F2">
              <w:rPr>
                <w:rFonts w:ascii="Times New Roman" w:hAnsi="Times New Roman" w:cs="Times New Roman"/>
                <w:i/>
                <w:sz w:val="24"/>
                <w:szCs w:val="24"/>
              </w:rPr>
              <w:t xml:space="preserve">Suspensions/Expulsions </w:t>
            </w:r>
            <w:r w:rsidR="00E62189" w:rsidRPr="00E326F2">
              <w:rPr>
                <w:rFonts w:ascii="Times New Roman" w:eastAsia="Times New Roman" w:hAnsi="Times New Roman" w:cs="Times New Roman"/>
                <w:i/>
                <w:iCs/>
                <w:sz w:val="24"/>
                <w:szCs w:val="24"/>
                <w:lang w:eastAsia="zh-CN"/>
              </w:rPr>
              <w:t>(</w:t>
            </w:r>
            <w:r w:rsidR="004A272D" w:rsidRPr="00E326F2">
              <w:rPr>
                <w:rFonts w:ascii="Times New Roman" w:eastAsia="Times New Roman" w:hAnsi="Times New Roman" w:cs="Times New Roman"/>
                <w:i/>
                <w:iCs/>
                <w:sz w:val="24"/>
                <w:szCs w:val="24"/>
                <w:lang w:eastAsia="zh-CN"/>
              </w:rPr>
              <w:t>DBVS</w:t>
            </w:r>
            <w:r w:rsidRPr="00E326F2">
              <w:rPr>
                <w:rFonts w:ascii="Times New Roman" w:eastAsia="Times New Roman" w:hAnsi="Times New Roman" w:cs="Times New Roman"/>
                <w:i/>
                <w:iCs/>
                <w:sz w:val="24"/>
                <w:szCs w:val="24"/>
                <w:lang w:eastAsia="zh-CN"/>
              </w:rPr>
              <w:t>-H)</w:t>
            </w:r>
          </w:p>
        </w:tc>
      </w:tr>
      <w:tr w:rsidR="00B275C2" w:rsidRPr="00F15D13" w14:paraId="2DE508E4" w14:textId="77777777" w:rsidTr="00332E9E">
        <w:trPr>
          <w:trHeight w:val="317"/>
        </w:trPr>
        <w:tc>
          <w:tcPr>
            <w:tcW w:w="1818" w:type="dxa"/>
          </w:tcPr>
          <w:p w14:paraId="7421C170" w14:textId="77777777" w:rsidR="00B275C2" w:rsidRPr="00C216AA" w:rsidRDefault="00B275C2" w:rsidP="00332E9E">
            <w:pPr>
              <w:spacing w:line="240" w:lineRule="auto"/>
              <w:jc w:val="left"/>
              <w:rPr>
                <w:rFonts w:ascii="Times New Roman" w:hAnsi="Times New Roman" w:cs="Times New Roman"/>
                <w:sz w:val="24"/>
                <w:szCs w:val="24"/>
              </w:rPr>
            </w:pPr>
          </w:p>
        </w:tc>
        <w:tc>
          <w:tcPr>
            <w:tcW w:w="2610" w:type="dxa"/>
            <w:gridSpan w:val="3"/>
          </w:tcPr>
          <w:p w14:paraId="4E06EB49" w14:textId="77777777" w:rsidR="00B275C2" w:rsidRPr="00C216AA" w:rsidRDefault="00B275C2" w:rsidP="00332E9E">
            <w:pPr>
              <w:spacing w:line="240" w:lineRule="auto"/>
              <w:rPr>
                <w:rFonts w:ascii="Times New Roman" w:hAnsi="Times New Roman" w:cs="Times New Roman"/>
                <w:sz w:val="24"/>
                <w:szCs w:val="24"/>
                <w:vertAlign w:val="superscript"/>
              </w:rPr>
            </w:pPr>
            <w:r w:rsidRPr="00C216AA">
              <w:rPr>
                <w:rFonts w:ascii="Times New Roman" w:hAnsi="Times New Roman" w:cs="Times New Roman"/>
                <w:sz w:val="24"/>
                <w:szCs w:val="24"/>
              </w:rPr>
              <w:t>Elementary Schools</w:t>
            </w:r>
            <w:r w:rsidRPr="00C216AA">
              <w:rPr>
                <w:rFonts w:ascii="Times New Roman" w:hAnsi="Times New Roman" w:cs="Times New Roman"/>
                <w:sz w:val="24"/>
                <w:szCs w:val="24"/>
                <w:vertAlign w:val="superscript"/>
              </w:rPr>
              <w:t>a</w:t>
            </w:r>
          </w:p>
        </w:tc>
        <w:tc>
          <w:tcPr>
            <w:tcW w:w="2790" w:type="dxa"/>
            <w:gridSpan w:val="3"/>
          </w:tcPr>
          <w:p w14:paraId="7A7D2443" w14:textId="77777777" w:rsidR="00B275C2" w:rsidRPr="00C216AA" w:rsidRDefault="00B275C2" w:rsidP="00332E9E">
            <w:pPr>
              <w:spacing w:line="240" w:lineRule="auto"/>
              <w:rPr>
                <w:rFonts w:ascii="Times New Roman" w:hAnsi="Times New Roman" w:cs="Times New Roman"/>
                <w:sz w:val="24"/>
                <w:szCs w:val="24"/>
                <w:vertAlign w:val="superscript"/>
              </w:rPr>
            </w:pPr>
            <w:r w:rsidRPr="00C216AA">
              <w:rPr>
                <w:rFonts w:ascii="Times New Roman" w:hAnsi="Times New Roman" w:cs="Times New Roman"/>
                <w:sz w:val="24"/>
                <w:szCs w:val="24"/>
              </w:rPr>
              <w:t>Middle Schools</w:t>
            </w:r>
            <w:r w:rsidRPr="00C216AA">
              <w:rPr>
                <w:rFonts w:ascii="Times New Roman" w:hAnsi="Times New Roman" w:cs="Times New Roman"/>
                <w:sz w:val="24"/>
                <w:szCs w:val="24"/>
                <w:vertAlign w:val="superscript"/>
              </w:rPr>
              <w:t>b</w:t>
            </w:r>
          </w:p>
        </w:tc>
      </w:tr>
      <w:tr w:rsidR="00B275C2" w:rsidRPr="00F15D13" w14:paraId="13C479E1" w14:textId="77777777" w:rsidTr="00332E9E">
        <w:trPr>
          <w:trHeight w:val="334"/>
        </w:trPr>
        <w:tc>
          <w:tcPr>
            <w:tcW w:w="1818" w:type="dxa"/>
          </w:tcPr>
          <w:p w14:paraId="4692D1B1" w14:textId="77777777" w:rsidR="00B275C2" w:rsidRPr="00C216AA" w:rsidRDefault="00B275C2" w:rsidP="00332E9E">
            <w:pPr>
              <w:spacing w:line="240" w:lineRule="auto"/>
              <w:jc w:val="left"/>
              <w:rPr>
                <w:rFonts w:ascii="Times New Roman" w:hAnsi="Times New Roman" w:cs="Times New Roman"/>
                <w:sz w:val="24"/>
                <w:szCs w:val="24"/>
              </w:rPr>
            </w:pPr>
          </w:p>
        </w:tc>
        <w:tc>
          <w:tcPr>
            <w:tcW w:w="900" w:type="dxa"/>
          </w:tcPr>
          <w:p w14:paraId="09835C5B"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 xml:space="preserve"> ELA</w:t>
            </w:r>
          </w:p>
        </w:tc>
        <w:tc>
          <w:tcPr>
            <w:tcW w:w="900" w:type="dxa"/>
          </w:tcPr>
          <w:p w14:paraId="0F7AB580"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Math</w:t>
            </w:r>
          </w:p>
        </w:tc>
        <w:tc>
          <w:tcPr>
            <w:tcW w:w="810" w:type="dxa"/>
          </w:tcPr>
          <w:p w14:paraId="7191A9F1"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S/E</w:t>
            </w:r>
          </w:p>
        </w:tc>
        <w:tc>
          <w:tcPr>
            <w:tcW w:w="990" w:type="dxa"/>
          </w:tcPr>
          <w:p w14:paraId="7C317676"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ELA</w:t>
            </w:r>
          </w:p>
        </w:tc>
        <w:tc>
          <w:tcPr>
            <w:tcW w:w="900" w:type="dxa"/>
          </w:tcPr>
          <w:p w14:paraId="109A8D13"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Math</w:t>
            </w:r>
          </w:p>
        </w:tc>
        <w:tc>
          <w:tcPr>
            <w:tcW w:w="900" w:type="dxa"/>
          </w:tcPr>
          <w:p w14:paraId="1422BD4A" w14:textId="77777777" w:rsidR="00B275C2" w:rsidRPr="00C216AA" w:rsidRDefault="00B275C2" w:rsidP="00332E9E">
            <w:pPr>
              <w:spacing w:line="240" w:lineRule="auto"/>
              <w:rPr>
                <w:rFonts w:ascii="Times New Roman" w:hAnsi="Times New Roman" w:cs="Times New Roman"/>
                <w:sz w:val="24"/>
                <w:szCs w:val="24"/>
              </w:rPr>
            </w:pPr>
            <w:r w:rsidRPr="00C216AA">
              <w:rPr>
                <w:rFonts w:ascii="Times New Roman" w:hAnsi="Times New Roman" w:cs="Times New Roman"/>
                <w:sz w:val="24"/>
                <w:szCs w:val="24"/>
              </w:rPr>
              <w:t>S/E</w:t>
            </w:r>
          </w:p>
        </w:tc>
      </w:tr>
      <w:tr w:rsidR="00B275C2" w:rsidRPr="00F15D13" w14:paraId="247B09B2" w14:textId="77777777" w:rsidTr="00332E9E">
        <w:trPr>
          <w:trHeight w:val="542"/>
        </w:trPr>
        <w:tc>
          <w:tcPr>
            <w:tcW w:w="1818" w:type="dxa"/>
          </w:tcPr>
          <w:p w14:paraId="738476D7" w14:textId="77777777" w:rsidR="00B275C2" w:rsidRPr="00C216AA" w:rsidRDefault="00B275C2" w:rsidP="00332E9E">
            <w:pPr>
              <w:spacing w:line="240" w:lineRule="auto"/>
              <w:jc w:val="left"/>
              <w:rPr>
                <w:rFonts w:ascii="Times New Roman" w:hAnsi="Times New Roman" w:cs="Times New Roman"/>
                <w:sz w:val="24"/>
                <w:szCs w:val="24"/>
              </w:rPr>
            </w:pPr>
            <w:r w:rsidRPr="00C216AA">
              <w:rPr>
                <w:rFonts w:ascii="Times New Roman" w:hAnsi="Times New Roman" w:cs="Times New Roman"/>
                <w:sz w:val="24"/>
                <w:szCs w:val="24"/>
              </w:rPr>
              <w:t xml:space="preserve">Verbal Bullying </w:t>
            </w:r>
          </w:p>
        </w:tc>
        <w:tc>
          <w:tcPr>
            <w:tcW w:w="900" w:type="dxa"/>
            <w:vAlign w:val="center"/>
          </w:tcPr>
          <w:p w14:paraId="3BD00899"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-.555</w:t>
            </w:r>
            <w:r w:rsidRPr="00C216AA">
              <w:rPr>
                <w:rFonts w:ascii="Times New Roman" w:hAnsi="Times New Roman" w:cs="Times New Roman"/>
                <w:color w:val="000000"/>
                <w:sz w:val="24"/>
                <w:szCs w:val="24"/>
                <w:vertAlign w:val="superscript"/>
              </w:rPr>
              <w:t>**</w:t>
            </w:r>
          </w:p>
        </w:tc>
        <w:tc>
          <w:tcPr>
            <w:tcW w:w="900" w:type="dxa"/>
            <w:vAlign w:val="center"/>
          </w:tcPr>
          <w:p w14:paraId="36E69E0A"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-.541</w:t>
            </w:r>
            <w:r w:rsidRPr="00C216AA">
              <w:rPr>
                <w:rFonts w:ascii="Times New Roman" w:hAnsi="Times New Roman" w:cs="Times New Roman"/>
                <w:color w:val="000000"/>
                <w:sz w:val="24"/>
                <w:szCs w:val="24"/>
                <w:vertAlign w:val="superscript"/>
              </w:rPr>
              <w:t>**</w:t>
            </w:r>
          </w:p>
        </w:tc>
        <w:tc>
          <w:tcPr>
            <w:tcW w:w="810" w:type="dxa"/>
            <w:vAlign w:val="center"/>
          </w:tcPr>
          <w:p w14:paraId="4849B1E9"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.714</w:t>
            </w:r>
            <w:r w:rsidRPr="00C216AA">
              <w:rPr>
                <w:rFonts w:ascii="Times New Roman" w:hAnsi="Times New Roman" w:cs="Times New Roman"/>
                <w:color w:val="000000"/>
                <w:sz w:val="24"/>
                <w:szCs w:val="24"/>
                <w:vertAlign w:val="superscript"/>
              </w:rPr>
              <w:t>**</w:t>
            </w:r>
          </w:p>
        </w:tc>
        <w:tc>
          <w:tcPr>
            <w:tcW w:w="990" w:type="dxa"/>
            <w:vAlign w:val="center"/>
          </w:tcPr>
          <w:p w14:paraId="4E3B0E09"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-.493</w:t>
            </w:r>
            <w:r w:rsidRPr="002B449E">
              <w:rPr>
                <w:rFonts w:ascii="Times New Roman" w:hAnsi="Times New Roman" w:cs="Times New Roman"/>
                <w:color w:val="000000"/>
                <w:sz w:val="24"/>
                <w:szCs w:val="24"/>
                <w:vertAlign w:val="superscript"/>
              </w:rPr>
              <w:t>**</w:t>
            </w:r>
          </w:p>
        </w:tc>
        <w:tc>
          <w:tcPr>
            <w:tcW w:w="900" w:type="dxa"/>
            <w:vAlign w:val="center"/>
          </w:tcPr>
          <w:p w14:paraId="4A9659AB"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-.499</w:t>
            </w:r>
            <w:r w:rsidRPr="002B449E">
              <w:rPr>
                <w:rFonts w:ascii="Times New Roman" w:hAnsi="Times New Roman" w:cs="Times New Roman"/>
                <w:color w:val="000000"/>
                <w:sz w:val="24"/>
                <w:szCs w:val="24"/>
                <w:vertAlign w:val="superscript"/>
              </w:rPr>
              <w:t>**</w:t>
            </w:r>
          </w:p>
        </w:tc>
        <w:tc>
          <w:tcPr>
            <w:tcW w:w="900" w:type="dxa"/>
            <w:vAlign w:val="center"/>
          </w:tcPr>
          <w:p w14:paraId="04FACC44"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.223</w:t>
            </w:r>
          </w:p>
        </w:tc>
      </w:tr>
      <w:tr w:rsidR="00B275C2" w:rsidRPr="00F15D13" w14:paraId="5FA0B1C0" w14:textId="77777777" w:rsidTr="00332E9E">
        <w:trPr>
          <w:trHeight w:val="542"/>
        </w:trPr>
        <w:tc>
          <w:tcPr>
            <w:tcW w:w="1818" w:type="dxa"/>
          </w:tcPr>
          <w:p w14:paraId="1F2FC5F6" w14:textId="77777777" w:rsidR="00B275C2" w:rsidRPr="00C216AA" w:rsidRDefault="00B275C2" w:rsidP="00332E9E">
            <w:pPr>
              <w:spacing w:line="240" w:lineRule="auto"/>
              <w:jc w:val="left"/>
              <w:rPr>
                <w:rFonts w:ascii="Times New Roman" w:hAnsi="Times New Roman" w:cs="Times New Roman"/>
                <w:sz w:val="24"/>
                <w:szCs w:val="24"/>
              </w:rPr>
            </w:pPr>
            <w:r w:rsidRPr="00C216AA">
              <w:rPr>
                <w:rFonts w:ascii="Times New Roman" w:hAnsi="Times New Roman" w:cs="Times New Roman"/>
                <w:sz w:val="24"/>
                <w:szCs w:val="24"/>
              </w:rPr>
              <w:t>Physical Bullying</w:t>
            </w:r>
          </w:p>
        </w:tc>
        <w:tc>
          <w:tcPr>
            <w:tcW w:w="900" w:type="dxa"/>
            <w:vAlign w:val="center"/>
          </w:tcPr>
          <w:p w14:paraId="06CA2F1C"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-.701</w:t>
            </w:r>
            <w:r w:rsidRPr="00C216AA">
              <w:rPr>
                <w:rFonts w:ascii="Times New Roman" w:hAnsi="Times New Roman" w:cs="Times New Roman"/>
                <w:color w:val="000000"/>
                <w:sz w:val="24"/>
                <w:szCs w:val="24"/>
                <w:vertAlign w:val="superscript"/>
              </w:rPr>
              <w:t>**</w:t>
            </w:r>
          </w:p>
        </w:tc>
        <w:tc>
          <w:tcPr>
            <w:tcW w:w="900" w:type="dxa"/>
            <w:vAlign w:val="center"/>
          </w:tcPr>
          <w:p w14:paraId="157DF641"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-.682</w:t>
            </w:r>
            <w:r w:rsidRPr="00C216AA">
              <w:rPr>
                <w:rFonts w:ascii="Times New Roman" w:hAnsi="Times New Roman" w:cs="Times New Roman"/>
                <w:color w:val="000000"/>
                <w:sz w:val="24"/>
                <w:szCs w:val="24"/>
                <w:vertAlign w:val="superscript"/>
              </w:rPr>
              <w:t>**</w:t>
            </w:r>
          </w:p>
        </w:tc>
        <w:tc>
          <w:tcPr>
            <w:tcW w:w="810" w:type="dxa"/>
            <w:vAlign w:val="center"/>
          </w:tcPr>
          <w:p w14:paraId="1C5CCE1E"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.685</w:t>
            </w:r>
            <w:r w:rsidRPr="00C216AA">
              <w:rPr>
                <w:rFonts w:ascii="Times New Roman" w:hAnsi="Times New Roman" w:cs="Times New Roman"/>
                <w:color w:val="000000"/>
                <w:sz w:val="24"/>
                <w:szCs w:val="24"/>
                <w:vertAlign w:val="superscript"/>
              </w:rPr>
              <w:t>**</w:t>
            </w:r>
          </w:p>
        </w:tc>
        <w:tc>
          <w:tcPr>
            <w:tcW w:w="990" w:type="dxa"/>
            <w:vAlign w:val="center"/>
          </w:tcPr>
          <w:p w14:paraId="2F5C18B6"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-.704</w:t>
            </w:r>
            <w:r w:rsidRPr="00C216AA">
              <w:rPr>
                <w:rFonts w:ascii="Times New Roman" w:hAnsi="Times New Roman" w:cs="Times New Roman"/>
                <w:color w:val="000000"/>
                <w:sz w:val="24"/>
                <w:szCs w:val="24"/>
                <w:vertAlign w:val="superscript"/>
              </w:rPr>
              <w:t>**</w:t>
            </w:r>
          </w:p>
        </w:tc>
        <w:tc>
          <w:tcPr>
            <w:tcW w:w="900" w:type="dxa"/>
            <w:vAlign w:val="center"/>
          </w:tcPr>
          <w:p w14:paraId="7B2CC05A"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-.610</w:t>
            </w:r>
            <w:r w:rsidRPr="00C216AA">
              <w:rPr>
                <w:rFonts w:ascii="Times New Roman" w:hAnsi="Times New Roman" w:cs="Times New Roman"/>
                <w:color w:val="000000"/>
                <w:sz w:val="24"/>
                <w:szCs w:val="24"/>
                <w:vertAlign w:val="superscript"/>
              </w:rPr>
              <w:t>**</w:t>
            </w:r>
          </w:p>
        </w:tc>
        <w:tc>
          <w:tcPr>
            <w:tcW w:w="900" w:type="dxa"/>
            <w:vAlign w:val="center"/>
          </w:tcPr>
          <w:p w14:paraId="7EDC2C69"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.291</w:t>
            </w:r>
          </w:p>
        </w:tc>
      </w:tr>
      <w:tr w:rsidR="00B275C2" w:rsidRPr="00F15D13" w14:paraId="7D5F3259" w14:textId="77777777" w:rsidTr="00332E9E">
        <w:trPr>
          <w:trHeight w:val="437"/>
        </w:trPr>
        <w:tc>
          <w:tcPr>
            <w:tcW w:w="1818" w:type="dxa"/>
          </w:tcPr>
          <w:p w14:paraId="32D00B76" w14:textId="77777777" w:rsidR="00B275C2" w:rsidRPr="00C216AA" w:rsidRDefault="00B275C2" w:rsidP="00332E9E">
            <w:pPr>
              <w:spacing w:line="240" w:lineRule="auto"/>
              <w:jc w:val="left"/>
              <w:rPr>
                <w:rFonts w:ascii="Times New Roman" w:hAnsi="Times New Roman" w:cs="Times New Roman"/>
                <w:sz w:val="24"/>
                <w:szCs w:val="24"/>
              </w:rPr>
            </w:pPr>
            <w:r w:rsidRPr="00C216AA">
              <w:rPr>
                <w:rFonts w:ascii="Times New Roman" w:hAnsi="Times New Roman" w:cs="Times New Roman"/>
                <w:sz w:val="24"/>
                <w:szCs w:val="24"/>
              </w:rPr>
              <w:t>Social/ Relational Bullying</w:t>
            </w:r>
          </w:p>
        </w:tc>
        <w:tc>
          <w:tcPr>
            <w:tcW w:w="900" w:type="dxa"/>
            <w:vAlign w:val="center"/>
          </w:tcPr>
          <w:p w14:paraId="7254793E"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-.653</w:t>
            </w:r>
            <w:r w:rsidRPr="00C216AA">
              <w:rPr>
                <w:rFonts w:ascii="Times New Roman" w:hAnsi="Times New Roman" w:cs="Times New Roman"/>
                <w:color w:val="000000"/>
                <w:sz w:val="24"/>
                <w:szCs w:val="24"/>
                <w:vertAlign w:val="superscript"/>
              </w:rPr>
              <w:t>**</w:t>
            </w:r>
          </w:p>
        </w:tc>
        <w:tc>
          <w:tcPr>
            <w:tcW w:w="900" w:type="dxa"/>
            <w:vAlign w:val="center"/>
          </w:tcPr>
          <w:p w14:paraId="2DBC3563"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-.632</w:t>
            </w:r>
            <w:r w:rsidRPr="00C216AA">
              <w:rPr>
                <w:rFonts w:ascii="Times New Roman" w:hAnsi="Times New Roman" w:cs="Times New Roman"/>
                <w:color w:val="000000"/>
                <w:sz w:val="24"/>
                <w:szCs w:val="24"/>
                <w:vertAlign w:val="superscript"/>
              </w:rPr>
              <w:t>**</w:t>
            </w:r>
          </w:p>
        </w:tc>
        <w:tc>
          <w:tcPr>
            <w:tcW w:w="810" w:type="dxa"/>
            <w:vAlign w:val="center"/>
          </w:tcPr>
          <w:p w14:paraId="2858E62A"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.631</w:t>
            </w:r>
            <w:r w:rsidRPr="00C216AA">
              <w:rPr>
                <w:rFonts w:ascii="Times New Roman" w:hAnsi="Times New Roman" w:cs="Times New Roman"/>
                <w:color w:val="000000"/>
                <w:sz w:val="24"/>
                <w:szCs w:val="24"/>
                <w:vertAlign w:val="superscript"/>
              </w:rPr>
              <w:t>**</w:t>
            </w:r>
          </w:p>
        </w:tc>
        <w:tc>
          <w:tcPr>
            <w:tcW w:w="990" w:type="dxa"/>
            <w:vAlign w:val="center"/>
          </w:tcPr>
          <w:p w14:paraId="7582B2DE"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-.560</w:t>
            </w:r>
            <w:r w:rsidRPr="00C216AA">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w:t>
            </w:r>
          </w:p>
        </w:tc>
        <w:tc>
          <w:tcPr>
            <w:tcW w:w="900" w:type="dxa"/>
            <w:vAlign w:val="center"/>
          </w:tcPr>
          <w:p w14:paraId="3214F825"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-.550</w:t>
            </w:r>
            <w:r w:rsidRPr="002B449E">
              <w:rPr>
                <w:rFonts w:ascii="Times New Roman" w:hAnsi="Times New Roman" w:cs="Times New Roman"/>
                <w:color w:val="000000"/>
                <w:sz w:val="24"/>
                <w:szCs w:val="24"/>
                <w:vertAlign w:val="superscript"/>
              </w:rPr>
              <w:t>**</w:t>
            </w:r>
          </w:p>
        </w:tc>
        <w:tc>
          <w:tcPr>
            <w:tcW w:w="900" w:type="dxa"/>
            <w:vAlign w:val="center"/>
          </w:tcPr>
          <w:p w14:paraId="698062E7"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.267</w:t>
            </w:r>
          </w:p>
        </w:tc>
      </w:tr>
      <w:tr w:rsidR="00B275C2" w:rsidRPr="00F15D13" w14:paraId="0931D9A5" w14:textId="77777777" w:rsidTr="00332E9E">
        <w:trPr>
          <w:trHeight w:val="437"/>
        </w:trPr>
        <w:tc>
          <w:tcPr>
            <w:tcW w:w="1818" w:type="dxa"/>
          </w:tcPr>
          <w:p w14:paraId="481B78E4" w14:textId="77777777" w:rsidR="00B275C2" w:rsidRPr="00C216AA" w:rsidRDefault="00B275C2" w:rsidP="00332E9E">
            <w:pPr>
              <w:spacing w:line="240" w:lineRule="auto"/>
              <w:jc w:val="left"/>
              <w:rPr>
                <w:rFonts w:ascii="Times New Roman" w:hAnsi="Times New Roman" w:cs="Times New Roman"/>
                <w:sz w:val="24"/>
                <w:szCs w:val="24"/>
              </w:rPr>
            </w:pPr>
            <w:r w:rsidRPr="00C216AA">
              <w:rPr>
                <w:rFonts w:ascii="Times New Roman" w:hAnsi="Times New Roman" w:cs="Times New Roman"/>
                <w:sz w:val="24"/>
                <w:szCs w:val="24"/>
              </w:rPr>
              <w:t>Total Bullying</w:t>
            </w:r>
          </w:p>
        </w:tc>
        <w:tc>
          <w:tcPr>
            <w:tcW w:w="900" w:type="dxa"/>
            <w:vAlign w:val="center"/>
          </w:tcPr>
          <w:p w14:paraId="60F9A6B5"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-.636</w:t>
            </w:r>
            <w:r w:rsidRPr="00C216AA">
              <w:rPr>
                <w:rFonts w:ascii="Times New Roman" w:hAnsi="Times New Roman" w:cs="Times New Roman"/>
                <w:color w:val="000000"/>
                <w:sz w:val="24"/>
                <w:szCs w:val="24"/>
                <w:vertAlign w:val="superscript"/>
              </w:rPr>
              <w:t>**</w:t>
            </w:r>
          </w:p>
        </w:tc>
        <w:tc>
          <w:tcPr>
            <w:tcW w:w="900" w:type="dxa"/>
            <w:vAlign w:val="center"/>
          </w:tcPr>
          <w:p w14:paraId="647D4C76"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-.624</w:t>
            </w:r>
            <w:r w:rsidRPr="00C216AA">
              <w:rPr>
                <w:rFonts w:ascii="Times New Roman" w:hAnsi="Times New Roman" w:cs="Times New Roman"/>
                <w:color w:val="000000"/>
                <w:sz w:val="24"/>
                <w:szCs w:val="24"/>
                <w:vertAlign w:val="superscript"/>
              </w:rPr>
              <w:t>**</w:t>
            </w:r>
          </w:p>
        </w:tc>
        <w:tc>
          <w:tcPr>
            <w:tcW w:w="810" w:type="dxa"/>
            <w:vAlign w:val="center"/>
          </w:tcPr>
          <w:p w14:paraId="35EB3B7C"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.712</w:t>
            </w:r>
            <w:r w:rsidRPr="00C216AA">
              <w:rPr>
                <w:rFonts w:ascii="Times New Roman" w:hAnsi="Times New Roman" w:cs="Times New Roman"/>
                <w:color w:val="000000"/>
                <w:sz w:val="24"/>
                <w:szCs w:val="24"/>
                <w:vertAlign w:val="superscript"/>
              </w:rPr>
              <w:t>**</w:t>
            </w:r>
          </w:p>
        </w:tc>
        <w:tc>
          <w:tcPr>
            <w:tcW w:w="990" w:type="dxa"/>
            <w:vAlign w:val="center"/>
          </w:tcPr>
          <w:p w14:paraId="1C55DE1D"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-.543</w:t>
            </w:r>
            <w:r w:rsidRPr="00C216AA">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w:t>
            </w:r>
          </w:p>
        </w:tc>
        <w:tc>
          <w:tcPr>
            <w:tcW w:w="900" w:type="dxa"/>
            <w:vAlign w:val="center"/>
          </w:tcPr>
          <w:p w14:paraId="2536BEC0"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-.530</w:t>
            </w:r>
            <w:r w:rsidRPr="00C216AA">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w:t>
            </w:r>
          </w:p>
        </w:tc>
        <w:tc>
          <w:tcPr>
            <w:tcW w:w="900" w:type="dxa"/>
            <w:vAlign w:val="center"/>
          </w:tcPr>
          <w:p w14:paraId="404098C7" w14:textId="77777777" w:rsidR="00B275C2" w:rsidRPr="00C216AA" w:rsidRDefault="00B275C2" w:rsidP="00332E9E">
            <w:pPr>
              <w:spacing w:line="240" w:lineRule="auto"/>
              <w:jc w:val="left"/>
              <w:rPr>
                <w:rFonts w:ascii="Times New Roman" w:hAnsi="Times New Roman" w:cs="Times New Roman"/>
                <w:sz w:val="24"/>
                <w:szCs w:val="24"/>
              </w:rPr>
            </w:pPr>
            <w:r>
              <w:rPr>
                <w:rFonts w:ascii="Times New Roman" w:hAnsi="Times New Roman" w:cs="Times New Roman"/>
                <w:color w:val="000000"/>
                <w:sz w:val="24"/>
                <w:szCs w:val="24"/>
              </w:rPr>
              <w:t>.170</w:t>
            </w:r>
          </w:p>
        </w:tc>
      </w:tr>
      <w:tr w:rsidR="00B275C2" w:rsidRPr="007603B2" w14:paraId="5A2374CC" w14:textId="77777777" w:rsidTr="00B275C2">
        <w:trPr>
          <w:trHeight w:val="947"/>
        </w:trPr>
        <w:tc>
          <w:tcPr>
            <w:tcW w:w="7218" w:type="dxa"/>
            <w:gridSpan w:val="7"/>
          </w:tcPr>
          <w:p w14:paraId="58775021" w14:textId="77777777" w:rsidR="00B275C2" w:rsidRPr="00870631" w:rsidRDefault="00B275C2" w:rsidP="00B275C2">
            <w:pPr>
              <w:spacing w:line="240" w:lineRule="auto"/>
              <w:jc w:val="left"/>
              <w:rPr>
                <w:rFonts w:ascii="Times New Roman" w:hAnsi="Times New Roman" w:cs="Times New Roman"/>
                <w:sz w:val="24"/>
                <w:szCs w:val="24"/>
              </w:rPr>
            </w:pPr>
            <w:r w:rsidRPr="00870631">
              <w:rPr>
                <w:rFonts w:ascii="Times New Roman" w:hAnsi="Times New Roman" w:cs="Times New Roman"/>
                <w:i/>
                <w:sz w:val="24"/>
                <w:szCs w:val="24"/>
              </w:rPr>
              <w:t>Note.</w:t>
            </w:r>
            <w:r w:rsidRPr="00870631">
              <w:rPr>
                <w:rFonts w:ascii="Times New Roman" w:hAnsi="Times New Roman" w:cs="Times New Roman"/>
                <w:sz w:val="24"/>
                <w:szCs w:val="24"/>
              </w:rPr>
              <w:t xml:space="preserve"> ELA= English–Langu</w:t>
            </w:r>
            <w:r>
              <w:rPr>
                <w:rFonts w:ascii="Times New Roman" w:hAnsi="Times New Roman" w:cs="Times New Roman"/>
                <w:sz w:val="24"/>
                <w:szCs w:val="24"/>
              </w:rPr>
              <w:t xml:space="preserve">age Arts. S/E = Suspensions and </w:t>
            </w:r>
            <w:r w:rsidRPr="00870631">
              <w:rPr>
                <w:rFonts w:ascii="Times New Roman" w:hAnsi="Times New Roman" w:cs="Times New Roman"/>
                <w:sz w:val="24"/>
                <w:szCs w:val="24"/>
              </w:rPr>
              <w:t>Expulsions.</w:t>
            </w:r>
          </w:p>
          <w:p w14:paraId="7449DCE0" w14:textId="77777777" w:rsidR="00B275C2" w:rsidRPr="00870631" w:rsidRDefault="00B275C2" w:rsidP="00B275C2">
            <w:pPr>
              <w:spacing w:line="240" w:lineRule="auto"/>
              <w:jc w:val="left"/>
              <w:rPr>
                <w:rFonts w:ascii="Times New Roman" w:hAnsi="Times New Roman" w:cs="Times New Roman"/>
                <w:sz w:val="24"/>
                <w:szCs w:val="24"/>
              </w:rPr>
            </w:pPr>
            <w:r w:rsidRPr="00870631">
              <w:rPr>
                <w:rFonts w:ascii="Times New Roman" w:hAnsi="Times New Roman" w:cs="Times New Roman"/>
                <w:sz w:val="24"/>
                <w:szCs w:val="24"/>
                <w:vertAlign w:val="superscript"/>
              </w:rPr>
              <w:t xml:space="preserve">a </w:t>
            </w:r>
            <w:r w:rsidRPr="00870631">
              <w:rPr>
                <w:rFonts w:ascii="Times New Roman" w:hAnsi="Times New Roman" w:cs="Times New Roman"/>
                <w:i/>
                <w:sz w:val="24"/>
                <w:szCs w:val="24"/>
              </w:rPr>
              <w:t>n</w:t>
            </w:r>
            <w:r>
              <w:rPr>
                <w:rFonts w:ascii="Times New Roman" w:hAnsi="Times New Roman" w:cs="Times New Roman"/>
                <w:sz w:val="24"/>
                <w:szCs w:val="24"/>
              </w:rPr>
              <w:t xml:space="preserve"> = 69</w:t>
            </w:r>
            <w:r w:rsidRPr="00870631">
              <w:rPr>
                <w:rFonts w:ascii="Times New Roman" w:hAnsi="Times New Roman" w:cs="Times New Roman"/>
                <w:sz w:val="24"/>
                <w:szCs w:val="24"/>
              </w:rPr>
              <w:t xml:space="preserve"> schools, </w:t>
            </w:r>
            <w:r w:rsidRPr="00870631">
              <w:rPr>
                <w:rFonts w:ascii="Times New Roman" w:hAnsi="Times New Roman" w:cs="Times New Roman"/>
                <w:sz w:val="24"/>
                <w:szCs w:val="24"/>
                <w:vertAlign w:val="superscript"/>
              </w:rPr>
              <w:t xml:space="preserve">b </w:t>
            </w:r>
            <w:r w:rsidRPr="00870631">
              <w:rPr>
                <w:rFonts w:ascii="Times New Roman" w:hAnsi="Times New Roman" w:cs="Times New Roman"/>
                <w:i/>
                <w:sz w:val="24"/>
                <w:szCs w:val="24"/>
              </w:rPr>
              <w:t>n</w:t>
            </w:r>
            <w:r w:rsidRPr="00870631">
              <w:rPr>
                <w:rFonts w:ascii="Times New Roman" w:hAnsi="Times New Roman" w:cs="Times New Roman"/>
                <w:sz w:val="24"/>
                <w:szCs w:val="24"/>
              </w:rPr>
              <w:t xml:space="preserve"> = 22 schools</w:t>
            </w:r>
          </w:p>
          <w:p w14:paraId="50AB63E0" w14:textId="77777777" w:rsidR="00B275C2" w:rsidRPr="00870631" w:rsidRDefault="00B275C2" w:rsidP="00B275C2">
            <w:pPr>
              <w:spacing w:line="240" w:lineRule="auto"/>
              <w:jc w:val="left"/>
              <w:rPr>
                <w:rFonts w:ascii="Times New Roman" w:hAnsi="Times New Roman" w:cs="Times New Roman"/>
                <w:sz w:val="24"/>
                <w:szCs w:val="24"/>
              </w:rPr>
            </w:pPr>
            <w:r w:rsidRPr="00870631">
              <w:rPr>
                <w:rFonts w:ascii="Times New Roman" w:hAnsi="Times New Roman" w:cs="Times New Roman"/>
                <w:sz w:val="24"/>
                <w:szCs w:val="24"/>
              </w:rPr>
              <w:t>*</w:t>
            </w:r>
            <w:r w:rsidRPr="00870631">
              <w:rPr>
                <w:rFonts w:ascii="Times New Roman" w:hAnsi="Times New Roman" w:cs="Times New Roman"/>
                <w:i/>
                <w:sz w:val="24"/>
                <w:szCs w:val="24"/>
              </w:rPr>
              <w:t xml:space="preserve">p </w:t>
            </w:r>
            <w:r w:rsidRPr="00870631">
              <w:rPr>
                <w:rFonts w:ascii="Times New Roman" w:hAnsi="Times New Roman" w:cs="Times New Roman"/>
                <w:sz w:val="24"/>
                <w:szCs w:val="24"/>
              </w:rPr>
              <w:t>&lt; .05. **</w:t>
            </w:r>
            <w:r w:rsidRPr="00870631">
              <w:rPr>
                <w:rFonts w:ascii="Times New Roman" w:hAnsi="Times New Roman" w:cs="Times New Roman"/>
                <w:i/>
                <w:sz w:val="24"/>
                <w:szCs w:val="24"/>
              </w:rPr>
              <w:t xml:space="preserve">p </w:t>
            </w:r>
            <w:r w:rsidRPr="00870631">
              <w:rPr>
                <w:rFonts w:ascii="Times New Roman" w:hAnsi="Times New Roman" w:cs="Times New Roman"/>
                <w:sz w:val="24"/>
                <w:szCs w:val="24"/>
              </w:rPr>
              <w:t>&lt; .01.</w:t>
            </w:r>
            <w:r w:rsidRPr="00870631">
              <w:rPr>
                <w:rFonts w:ascii="Times New Roman" w:hAnsi="Times New Roman" w:cs="Times New Roman"/>
                <w:sz w:val="24"/>
                <w:szCs w:val="24"/>
                <w:vertAlign w:val="superscript"/>
              </w:rPr>
              <w:t xml:space="preserve"> </w:t>
            </w:r>
            <w:r w:rsidRPr="00870631">
              <w:rPr>
                <w:rFonts w:ascii="Times New Roman" w:hAnsi="Times New Roman" w:cs="Times New Roman"/>
                <w:sz w:val="24"/>
                <w:szCs w:val="24"/>
              </w:rPr>
              <w:t>One tailed.</w:t>
            </w:r>
          </w:p>
        </w:tc>
      </w:tr>
    </w:tbl>
    <w:p w14:paraId="1D448995" w14:textId="77777777" w:rsidR="00C9713F" w:rsidRDefault="00C9713F" w:rsidP="00C9713F">
      <w:pPr>
        <w:spacing w:line="240" w:lineRule="auto"/>
        <w:rPr>
          <w:rFonts w:ascii="Times New Roman" w:hAnsi="Times New Roman" w:cs="Times New Roman"/>
          <w:sz w:val="24"/>
          <w:szCs w:val="24"/>
        </w:rPr>
      </w:pPr>
    </w:p>
    <w:p w14:paraId="695ED9F1" w14:textId="77777777" w:rsidR="00C9713F" w:rsidRPr="00583862" w:rsidRDefault="00C9713F" w:rsidP="0058386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Pr="006B2C8A">
        <w:rPr>
          <w:rFonts w:ascii="Times New Roman" w:eastAsia="Times New Roman" w:hAnsi="Times New Roman" w:cs="Times New Roman"/>
          <w:b/>
          <w:sz w:val="24"/>
          <w:szCs w:val="24"/>
        </w:rPr>
        <w:lastRenderedPageBreak/>
        <w:t>Delaware Student Engagement Scale-Home (DSES-H)</w:t>
      </w:r>
    </w:p>
    <w:p w14:paraId="76DBD0F5" w14:textId="77777777" w:rsidR="00C9713F" w:rsidRDefault="00C9713F" w:rsidP="00C9713F">
      <w:pPr>
        <w:spacing w:line="240" w:lineRule="auto"/>
        <w:jc w:val="left"/>
        <w:rPr>
          <w:rFonts w:ascii="Times New Roman" w:hAnsi="Times New Roman" w:cs="Times New Roman"/>
          <w:sz w:val="24"/>
          <w:szCs w:val="24"/>
        </w:rPr>
      </w:pPr>
    </w:p>
    <w:p w14:paraId="69EC421C" w14:textId="77777777" w:rsidR="00C9713F" w:rsidRDefault="00C9713F" w:rsidP="00C9713F">
      <w:pPr>
        <w:spacing w:line="240" w:lineRule="auto"/>
        <w:jc w:val="left"/>
        <w:rPr>
          <w:rFonts w:ascii="Times New Roman" w:hAnsi="Times New Roman" w:cs="Times New Roman"/>
          <w:sz w:val="24"/>
          <w:szCs w:val="24"/>
        </w:rPr>
      </w:pPr>
      <w:r>
        <w:rPr>
          <w:rFonts w:ascii="Times New Roman" w:hAnsi="Times New Roman" w:cs="Times New Roman"/>
          <w:sz w:val="24"/>
          <w:szCs w:val="24"/>
        </w:rPr>
        <w:t>The same methods (and</w:t>
      </w:r>
      <w:r w:rsidR="001B72AD">
        <w:rPr>
          <w:rFonts w:ascii="Times New Roman" w:hAnsi="Times New Roman" w:cs="Times New Roman"/>
          <w:sz w:val="24"/>
          <w:szCs w:val="24"/>
        </w:rPr>
        <w:t xml:space="preserve"> sample) used above for the DBVS</w:t>
      </w:r>
      <w:r>
        <w:rPr>
          <w:rFonts w:ascii="Times New Roman" w:hAnsi="Times New Roman" w:cs="Times New Roman"/>
          <w:sz w:val="24"/>
          <w:szCs w:val="24"/>
        </w:rPr>
        <w:t xml:space="preserve">-H were used for the DSES-H. </w:t>
      </w:r>
    </w:p>
    <w:p w14:paraId="27B116CC" w14:textId="77777777" w:rsidR="00C9713F" w:rsidRDefault="00C9713F" w:rsidP="00C9713F">
      <w:pPr>
        <w:spacing w:line="240" w:lineRule="auto"/>
        <w:jc w:val="left"/>
        <w:rPr>
          <w:rFonts w:ascii="Times New Roman" w:eastAsia="Times New Roman" w:hAnsi="Times New Roman" w:cs="Times New Roman"/>
          <w:b/>
          <w:sz w:val="24"/>
          <w:szCs w:val="24"/>
        </w:rPr>
      </w:pPr>
    </w:p>
    <w:p w14:paraId="4FC455CB" w14:textId="11072599" w:rsidR="00C9713F" w:rsidRDefault="00C445C3" w:rsidP="00C9713F">
      <w:pPr>
        <w:spacing w:line="240" w:lineRule="auto"/>
        <w:jc w:val="left"/>
        <w:rPr>
          <w:rFonts w:ascii="Times New Roman" w:eastAsia="Times New Roman" w:hAnsi="Times New Roman" w:cs="Times New Roman"/>
          <w:sz w:val="24"/>
          <w:szCs w:val="24"/>
        </w:rPr>
      </w:pPr>
      <w:r w:rsidRPr="00CC6A34">
        <w:rPr>
          <w:rFonts w:ascii="Times New Roman" w:eastAsia="Times New Roman" w:hAnsi="Times New Roman" w:cs="Times New Roman"/>
          <w:sz w:val="24"/>
          <w:szCs w:val="24"/>
        </w:rPr>
        <w:t xml:space="preserve">The ICCs on the factor scores of </w:t>
      </w:r>
      <w:r>
        <w:rPr>
          <w:rFonts w:ascii="Times New Roman" w:eastAsia="Times New Roman" w:hAnsi="Times New Roman" w:cs="Times New Roman"/>
          <w:sz w:val="24"/>
          <w:szCs w:val="24"/>
        </w:rPr>
        <w:t xml:space="preserve">the </w:t>
      </w:r>
      <w:r w:rsidRPr="00CC6A34">
        <w:rPr>
          <w:rFonts w:ascii="Times New Roman" w:eastAsia="Times New Roman" w:hAnsi="Times New Roman" w:cs="Times New Roman"/>
          <w:sz w:val="24"/>
          <w:szCs w:val="24"/>
        </w:rPr>
        <w:t>DSES-H in full sample ranged from .02 (Behavioral School Engagement) to .12 (Emotional School Engagement) and the ICC of the total School Engagement score was .06.</w:t>
      </w:r>
      <w:r>
        <w:rPr>
          <w:rFonts w:ascii="Times New Roman" w:eastAsia="Times New Roman" w:hAnsi="Times New Roman" w:cs="Times New Roman"/>
          <w:sz w:val="24"/>
          <w:szCs w:val="24"/>
        </w:rPr>
        <w:t xml:space="preserve"> </w:t>
      </w:r>
      <w:r w:rsidR="00351C76">
        <w:rPr>
          <w:rFonts w:ascii="Times New Roman" w:eastAsia="Times New Roman" w:hAnsi="Times New Roman" w:cs="Times New Roman"/>
          <w:sz w:val="24"/>
          <w:szCs w:val="24"/>
        </w:rPr>
        <w:t>T</w:t>
      </w:r>
      <w:r w:rsidR="00C9713F">
        <w:rPr>
          <w:rFonts w:ascii="Times New Roman" w:eastAsia="Times New Roman" w:hAnsi="Times New Roman" w:cs="Times New Roman"/>
          <w:sz w:val="24"/>
          <w:szCs w:val="24"/>
        </w:rPr>
        <w:t xml:space="preserve">hus, in conducting CFA </w:t>
      </w:r>
      <w:r w:rsidR="00C9713F" w:rsidRPr="00CC6A34">
        <w:rPr>
          <w:rFonts w:ascii="Times New Roman" w:eastAsia="Times New Roman" w:hAnsi="Times New Roman" w:cs="Times New Roman"/>
          <w:sz w:val="24"/>
          <w:szCs w:val="24"/>
        </w:rPr>
        <w:t xml:space="preserve">individual item responses were centered </w:t>
      </w:r>
      <w:r w:rsidR="00BD38E8">
        <w:rPr>
          <w:rFonts w:ascii="Times New Roman" w:eastAsia="Times New Roman" w:hAnsi="Times New Roman" w:cs="Times New Roman"/>
          <w:sz w:val="24"/>
          <w:szCs w:val="24"/>
        </w:rPr>
        <w:t>on</w:t>
      </w:r>
      <w:r w:rsidR="00C9713F" w:rsidRPr="00CC6A34">
        <w:rPr>
          <w:rFonts w:ascii="Times New Roman" w:eastAsia="Times New Roman" w:hAnsi="Times New Roman" w:cs="Times New Roman"/>
          <w:sz w:val="24"/>
          <w:szCs w:val="24"/>
        </w:rPr>
        <w:t xml:space="preserve"> the school mean by utilizing the centering command in Mplus.</w:t>
      </w:r>
    </w:p>
    <w:p w14:paraId="3A1C23BD" w14:textId="77777777" w:rsidR="00C445C3" w:rsidRPr="00172BCF" w:rsidRDefault="00C445C3" w:rsidP="00C9713F">
      <w:pPr>
        <w:spacing w:line="240" w:lineRule="auto"/>
        <w:jc w:val="left"/>
        <w:rPr>
          <w:rFonts w:ascii="Times New Roman" w:eastAsia="Times New Roman" w:hAnsi="Times New Roman" w:cs="Times New Roman"/>
          <w:sz w:val="24"/>
          <w:szCs w:val="24"/>
        </w:rPr>
      </w:pPr>
    </w:p>
    <w:p w14:paraId="6493DF14"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hAnsi="Times New Roman" w:cs="Times New Roman"/>
          <w:sz w:val="24"/>
          <w:szCs w:val="24"/>
        </w:rPr>
        <w:t xml:space="preserve">As conducted above for the DSBV-H, </w:t>
      </w:r>
      <w:r w:rsidRPr="007603B2">
        <w:rPr>
          <w:rFonts w:ascii="Times New Roman" w:hAnsi="Times New Roman" w:cs="Times New Roman"/>
          <w:sz w:val="24"/>
          <w:szCs w:val="24"/>
        </w:rPr>
        <w:t xml:space="preserve">a second-order model with one higher-order factor </w:t>
      </w:r>
      <w:r>
        <w:rPr>
          <w:rFonts w:ascii="Times New Roman" w:hAnsi="Times New Roman" w:cs="Times New Roman"/>
          <w:sz w:val="24"/>
          <w:szCs w:val="24"/>
        </w:rPr>
        <w:t xml:space="preserve">(total school engagement) </w:t>
      </w:r>
      <w:r w:rsidRPr="007603B2">
        <w:rPr>
          <w:rFonts w:ascii="Times New Roman" w:hAnsi="Times New Roman" w:cs="Times New Roman"/>
          <w:sz w:val="24"/>
          <w:szCs w:val="24"/>
        </w:rPr>
        <w:t>and</w:t>
      </w:r>
      <w:r>
        <w:rPr>
          <w:rFonts w:ascii="Times New Roman" w:hAnsi="Times New Roman" w:cs="Times New Roman"/>
          <w:sz w:val="24"/>
          <w:szCs w:val="24"/>
        </w:rPr>
        <w:t xml:space="preserve"> three</w:t>
      </w:r>
      <w:r w:rsidRPr="007603B2">
        <w:rPr>
          <w:rFonts w:ascii="Times New Roman" w:hAnsi="Times New Roman" w:cs="Times New Roman"/>
          <w:sz w:val="24"/>
          <w:szCs w:val="24"/>
        </w:rPr>
        <w:t xml:space="preserve"> lower-order factors</w:t>
      </w:r>
      <w:r>
        <w:rPr>
          <w:rFonts w:ascii="Times New Roman" w:hAnsi="Times New Roman" w:cs="Times New Roman"/>
          <w:sz w:val="24"/>
          <w:szCs w:val="24"/>
        </w:rPr>
        <w:t xml:space="preserve"> (behavioral, cognitive, and emotional) was proposed.  Alternative models, as noted below, also were tested.</w:t>
      </w:r>
    </w:p>
    <w:p w14:paraId="17E1DECE" w14:textId="77777777" w:rsidR="00C9713F" w:rsidRDefault="00C9713F" w:rsidP="00C9713F">
      <w:pPr>
        <w:spacing w:line="240" w:lineRule="auto"/>
        <w:jc w:val="left"/>
        <w:rPr>
          <w:rFonts w:ascii="Times New Roman" w:hAnsi="Times New Roman" w:cs="Times New Roman"/>
          <w:b/>
          <w:sz w:val="24"/>
          <w:szCs w:val="24"/>
        </w:rPr>
      </w:pPr>
    </w:p>
    <w:p w14:paraId="4F2D44D3" w14:textId="77777777" w:rsidR="00C9713F" w:rsidRDefault="00C9713F" w:rsidP="00C9713F">
      <w:pPr>
        <w:spacing w:line="240" w:lineRule="auto"/>
        <w:jc w:val="left"/>
        <w:rPr>
          <w:rFonts w:ascii="Times New Roman" w:hAnsi="Times New Roman" w:cs="Times New Roman"/>
          <w:b/>
          <w:sz w:val="24"/>
          <w:szCs w:val="24"/>
        </w:rPr>
      </w:pPr>
      <w:r>
        <w:rPr>
          <w:rFonts w:ascii="Times New Roman" w:hAnsi="Times New Roman" w:cs="Times New Roman"/>
          <w:b/>
          <w:sz w:val="24"/>
          <w:szCs w:val="24"/>
        </w:rPr>
        <w:t>Results</w:t>
      </w:r>
      <w:r w:rsidRPr="00375E5D">
        <w:rPr>
          <w:rFonts w:ascii="Times New Roman" w:hAnsi="Times New Roman" w:cs="Times New Roman"/>
          <w:b/>
          <w:sz w:val="24"/>
          <w:szCs w:val="24"/>
        </w:rPr>
        <w:t xml:space="preserve"> </w:t>
      </w:r>
      <w:r>
        <w:rPr>
          <w:rFonts w:ascii="Times New Roman" w:hAnsi="Times New Roman" w:cs="Times New Roman"/>
          <w:b/>
          <w:sz w:val="24"/>
          <w:szCs w:val="24"/>
        </w:rPr>
        <w:t xml:space="preserve">of Confirmatory Factor Analyses </w:t>
      </w:r>
    </w:p>
    <w:p w14:paraId="16B63124" w14:textId="77777777" w:rsidR="00C9713F" w:rsidRPr="00727312" w:rsidRDefault="00C9713F" w:rsidP="00C9713F">
      <w:pPr>
        <w:spacing w:line="240" w:lineRule="auto"/>
        <w:jc w:val="left"/>
        <w:rPr>
          <w:rFonts w:ascii="Times New Roman" w:eastAsia="Times New Roman" w:hAnsi="Times New Roman" w:cs="Times New Roman"/>
          <w:sz w:val="24"/>
          <w:szCs w:val="24"/>
        </w:rPr>
      </w:pPr>
    </w:p>
    <w:p w14:paraId="6687E76D" w14:textId="0A185337" w:rsidR="00C9713F" w:rsidRPr="00727312" w:rsidRDefault="00A9543A" w:rsidP="00C9713F">
      <w:pPr>
        <w:spacing w:line="240" w:lineRule="auto"/>
        <w:jc w:val="left"/>
        <w:rPr>
          <w:rFonts w:ascii="Times New Roman" w:hAnsi="Times New Roman" w:cs="Times New Roman"/>
          <w:sz w:val="24"/>
          <w:szCs w:val="24"/>
        </w:rPr>
      </w:pPr>
      <w:r w:rsidRPr="00727312">
        <w:rPr>
          <w:rFonts w:ascii="Times New Roman" w:hAnsi="Times New Roman" w:cs="Times New Roman"/>
          <w:b/>
          <w:i/>
          <w:sz w:val="24"/>
          <w:szCs w:val="24"/>
        </w:rPr>
        <w:t xml:space="preserve">   </w:t>
      </w:r>
      <w:r w:rsidR="00C9713F" w:rsidRPr="00727312">
        <w:rPr>
          <w:rFonts w:ascii="Times New Roman" w:hAnsi="Times New Roman" w:cs="Times New Roman"/>
          <w:b/>
          <w:sz w:val="24"/>
          <w:szCs w:val="24"/>
        </w:rPr>
        <w:t>Comparing second-order model with alternative models.</w:t>
      </w:r>
      <w:r w:rsidR="00467BC4">
        <w:rPr>
          <w:rFonts w:ascii="Times New Roman" w:hAnsi="Times New Roman" w:cs="Times New Roman"/>
          <w:sz w:val="24"/>
          <w:szCs w:val="24"/>
        </w:rPr>
        <w:t xml:space="preserve"> As shown in Table IV.21</w:t>
      </w:r>
      <w:r w:rsidR="00A14EBB" w:rsidRPr="00727312">
        <w:rPr>
          <w:rFonts w:ascii="Times New Roman" w:hAnsi="Times New Roman" w:cs="Times New Roman"/>
          <w:sz w:val="24"/>
          <w:szCs w:val="24"/>
        </w:rPr>
        <w:t>, t</w:t>
      </w:r>
      <w:r w:rsidR="00C9713F" w:rsidRPr="00727312">
        <w:rPr>
          <w:rFonts w:ascii="Times New Roman" w:hAnsi="Times New Roman" w:cs="Times New Roman"/>
          <w:sz w:val="24"/>
          <w:szCs w:val="24"/>
        </w:rPr>
        <w:t>he proposed three-factor second-order model yielded adequate fit indices</w:t>
      </w:r>
      <w:r w:rsidR="00A14EBB" w:rsidRPr="00727312">
        <w:rPr>
          <w:rFonts w:ascii="Times New Roman" w:hAnsi="Times New Roman" w:cs="Times New Roman"/>
          <w:sz w:val="24"/>
          <w:szCs w:val="24"/>
        </w:rPr>
        <w:t xml:space="preserve">, whereas a one-factor model </w:t>
      </w:r>
      <w:r w:rsidR="00C9713F" w:rsidRPr="00727312">
        <w:rPr>
          <w:rFonts w:ascii="Times New Roman" w:hAnsi="Times New Roman" w:cs="Times New Roman"/>
          <w:sz w:val="24"/>
          <w:szCs w:val="24"/>
        </w:rPr>
        <w:t xml:space="preserve">yielded poor fit statistics. The bifactor model failed to converge. When a three-factor model was tested, each of the fit indices was the same as for the second-order model because the model was just identified. As the total scores of school engagement based on the three subscale scores were used, the second-order model was selected as the final model. </w:t>
      </w:r>
    </w:p>
    <w:p w14:paraId="06C62707" w14:textId="77777777" w:rsidR="00C9713F" w:rsidRPr="00727312" w:rsidRDefault="00C9713F" w:rsidP="00C9713F">
      <w:pPr>
        <w:spacing w:line="240" w:lineRule="auto"/>
        <w:jc w:val="left"/>
        <w:rPr>
          <w:rFonts w:ascii="Times New Roman" w:hAnsi="Times New Roman" w:cs="Times New Roman"/>
          <w:sz w:val="24"/>
          <w:szCs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6"/>
        <w:gridCol w:w="1136"/>
        <w:gridCol w:w="1136"/>
        <w:gridCol w:w="1136"/>
        <w:gridCol w:w="1136"/>
      </w:tblGrid>
      <w:tr w:rsidR="00C9713F" w:rsidRPr="00F63B74" w14:paraId="30A97C72" w14:textId="77777777" w:rsidTr="009540FB">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7AD3F6A1" w14:textId="6962D54C"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Table I</w:t>
            </w:r>
            <w:r>
              <w:rPr>
                <w:rFonts w:ascii="Times New Roman" w:eastAsia="Times New Roman" w:hAnsi="Times New Roman" w:cs="Times New Roman"/>
                <w:sz w:val="24"/>
                <w:szCs w:val="24"/>
              </w:rPr>
              <w:t>V</w:t>
            </w:r>
            <w:r w:rsidR="00467BC4">
              <w:rPr>
                <w:rFonts w:ascii="Times New Roman" w:eastAsia="Times New Roman" w:hAnsi="Times New Roman" w:cs="Times New Roman"/>
                <w:sz w:val="24"/>
                <w:szCs w:val="24"/>
              </w:rPr>
              <w:t>.21</w:t>
            </w:r>
          </w:p>
        </w:tc>
      </w:tr>
      <w:tr w:rsidR="00C9713F" w:rsidRPr="00F63B74" w14:paraId="3C4329FF" w14:textId="77777777" w:rsidTr="009540FB">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7117E1ED" w14:textId="77777777" w:rsidR="00C9713F" w:rsidRPr="00F63B74" w:rsidRDefault="00C9713F" w:rsidP="009540FB">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 xml:space="preserve">Fit Statistics for Models </w:t>
            </w:r>
            <w:r w:rsidRPr="00CC6A34">
              <w:rPr>
                <w:rFonts w:ascii="Times New Roman" w:eastAsia="Times New Roman" w:hAnsi="Times New Roman" w:cs="Times New Roman"/>
                <w:i/>
                <w:iCs/>
                <w:sz w:val="24"/>
                <w:szCs w:val="24"/>
              </w:rPr>
              <w:t>Tested (</w:t>
            </w:r>
            <w:r w:rsidRPr="00CC6A34">
              <w:rPr>
                <w:rFonts w:ascii="Times New Roman" w:hAnsi="Times New Roman" w:cs="Times New Roman"/>
                <w:i/>
                <w:sz w:val="24"/>
                <w:szCs w:val="24"/>
              </w:rPr>
              <w:t>DSES-H</w:t>
            </w:r>
            <w:r w:rsidRPr="00CC6A34">
              <w:rPr>
                <w:rFonts w:ascii="Times New Roman" w:eastAsia="Times New Roman" w:hAnsi="Times New Roman" w:cs="Times New Roman"/>
                <w:i/>
                <w:iCs/>
                <w:sz w:val="24"/>
                <w:szCs w:val="24"/>
              </w:rPr>
              <w:t>)</w:t>
            </w:r>
          </w:p>
        </w:tc>
      </w:tr>
      <w:tr w:rsidR="00C9713F" w:rsidRPr="00F63B74" w14:paraId="41DEBB28" w14:textId="77777777" w:rsidTr="009540FB">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77AF00DD"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0FC10757" w14:textId="77777777" w:rsidR="00C9713F" w:rsidRPr="00F63B74" w:rsidRDefault="00C9713F" w:rsidP="009540FB">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7B433B31" w14:textId="77777777" w:rsidR="00C9713F" w:rsidRPr="00F63B74" w:rsidRDefault="00C9713F" w:rsidP="009540FB">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5D42B58B"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633B8151"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7CDCE8DF" w14:textId="77777777" w:rsidR="00C9713F" w:rsidRPr="00F63B74" w:rsidRDefault="00C9713F" w:rsidP="009540FB">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C9713F" w:rsidRPr="00F63B74" w14:paraId="749813CA" w14:textId="77777777" w:rsidTr="009540FB">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18BEC905"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A329656"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7,265.16</w:t>
            </w:r>
            <w:r w:rsidR="006779B0">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1BE530F"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D853CEA"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.714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B7ECE60"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.086</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AC00BF9"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.14</w:t>
            </w:r>
          </w:p>
        </w:tc>
      </w:tr>
      <w:tr w:rsidR="00C9713F" w:rsidRPr="00F63B74" w14:paraId="52FD6A9D"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093C1F67"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28D5F00"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1,289.96</w:t>
            </w:r>
            <w:r w:rsidR="006779B0">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4825FC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8A090BB"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2DD4E6B"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F163BB5"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.06</w:t>
            </w:r>
          </w:p>
        </w:tc>
      </w:tr>
      <w:tr w:rsidR="00C9713F" w:rsidRPr="00F63B74" w14:paraId="6AA7E6CC" w14:textId="77777777" w:rsidTr="009540FB">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5EEFFD66" w14:textId="77777777" w:rsidR="00C9713F" w:rsidRPr="00F63B74" w:rsidRDefault="00C9713F" w:rsidP="009540FB">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37D90F44"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1,289.96</w:t>
            </w:r>
            <w:r w:rsidR="006779B0">
              <w:rPr>
                <w:rFonts w:ascii="Times New Roman" w:hAnsi="Times New Roman" w:cs="Times New Roman"/>
                <w:color w:val="000000"/>
                <w:sz w:val="24"/>
                <w:szCs w:val="24"/>
              </w:rPr>
              <w:t>*</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D2B7C0C"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84291C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.950</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CDE783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DB6034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.06</w:t>
            </w:r>
          </w:p>
        </w:tc>
      </w:tr>
      <w:tr w:rsidR="00C9713F" w:rsidRPr="00F63B74" w14:paraId="3AAB37BB" w14:textId="77777777" w:rsidTr="009540FB">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464E088F" w14:textId="77777777" w:rsidR="00C9713F" w:rsidRPr="00F63B74" w:rsidRDefault="00C9713F" w:rsidP="009540FB">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8,367</w:t>
            </w:r>
            <w:r w:rsidRPr="00F63B74">
              <w:rPr>
                <w:rFonts w:ascii="Times New Roman" w:eastAsia="Times New Roman" w:hAnsi="Times New Roman" w:cs="Times New Roman"/>
                <w:sz w:val="24"/>
                <w:szCs w:val="24"/>
              </w:rPr>
              <w:t>. Models were tested on approximately one half of sample, randomly selected.</w:t>
            </w:r>
          </w:p>
        </w:tc>
      </w:tr>
      <w:tr w:rsidR="00B26E89" w:rsidRPr="00F63B74" w14:paraId="0B630CE4" w14:textId="77777777" w:rsidTr="00B26E89">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tcPr>
          <w:p w14:paraId="5585DC58" w14:textId="77777777" w:rsidR="00B26E89" w:rsidRPr="00F63B74" w:rsidRDefault="00B26E89" w:rsidP="009540FB">
            <w:pPr>
              <w:spacing w:line="240" w:lineRule="auto"/>
              <w:jc w:val="left"/>
              <w:rPr>
                <w:rFonts w:ascii="Times New Roman" w:eastAsia="Times New Roman" w:hAnsi="Times New Roman" w:cs="Times New Roman"/>
                <w:i/>
                <w:iCs/>
                <w:sz w:val="24"/>
                <w:szCs w:val="24"/>
              </w:rPr>
            </w:pPr>
            <w:r w:rsidRPr="004769A1">
              <w:rPr>
                <w:rFonts w:ascii="Times New Roman" w:eastAsia="Times New Roman" w:hAnsi="Times New Roman" w:cs="Times New Roman"/>
                <w:sz w:val="24"/>
                <w:szCs w:val="24"/>
              </w:rPr>
              <w:t>*</w:t>
            </w:r>
            <w:r w:rsidRPr="004769A1">
              <w:rPr>
                <w:rFonts w:ascii="Times New Roman" w:eastAsia="Times New Roman" w:hAnsi="Times New Roman" w:cs="Times New Roman"/>
                <w:i/>
                <w:iCs/>
                <w:sz w:val="24"/>
                <w:szCs w:val="24"/>
              </w:rPr>
              <w:t xml:space="preserve">p </w:t>
            </w:r>
            <w:r w:rsidRPr="004769A1">
              <w:rPr>
                <w:rFonts w:ascii="Times New Roman" w:eastAsia="Times New Roman" w:hAnsi="Times New Roman" w:cs="Times New Roman"/>
                <w:sz w:val="24"/>
                <w:szCs w:val="24"/>
              </w:rPr>
              <w:t>&lt; .001.</w:t>
            </w:r>
          </w:p>
        </w:tc>
      </w:tr>
    </w:tbl>
    <w:p w14:paraId="71F23009" w14:textId="77777777" w:rsidR="00C9713F" w:rsidRPr="00070A11" w:rsidRDefault="00C9713F" w:rsidP="00C9713F">
      <w:pPr>
        <w:spacing w:line="240" w:lineRule="auto"/>
        <w:jc w:val="left"/>
        <w:rPr>
          <w:rFonts w:ascii="Times New Roman" w:hAnsi="Times New Roman" w:cs="Times New Roman"/>
          <w:color w:val="FF0000"/>
          <w:sz w:val="24"/>
          <w:szCs w:val="24"/>
        </w:rPr>
      </w:pPr>
    </w:p>
    <w:p w14:paraId="7329C5B9" w14:textId="3BF845BC" w:rsidR="00C9713F" w:rsidRPr="00252BEA" w:rsidRDefault="00A9543A" w:rsidP="00C9713F">
      <w:pPr>
        <w:spacing w:line="240" w:lineRule="auto"/>
        <w:jc w:val="left"/>
        <w:rPr>
          <w:rFonts w:ascii="Times New Roman" w:hAnsi="Times New Roman" w:cs="Times New Roman"/>
          <w:sz w:val="24"/>
          <w:szCs w:val="24"/>
        </w:rPr>
      </w:pPr>
      <w:r>
        <w:rPr>
          <w:rFonts w:ascii="Times New Roman" w:hAnsi="Times New Roman" w:cs="Times New Roman"/>
          <w:i/>
          <w:color w:val="FF0000"/>
          <w:sz w:val="24"/>
          <w:szCs w:val="24"/>
        </w:rPr>
        <w:t xml:space="preserve">   </w:t>
      </w:r>
      <w:r w:rsidR="00C9713F" w:rsidRPr="00F63B74">
        <w:rPr>
          <w:rFonts w:ascii="Times New Roman" w:hAnsi="Times New Roman" w:cs="Times New Roman"/>
          <w:b/>
          <w:sz w:val="24"/>
          <w:szCs w:val="24"/>
        </w:rPr>
        <w:t>Confirming fit of final model</w:t>
      </w:r>
      <w:r w:rsidR="00C9713F" w:rsidRPr="00F63B74">
        <w:rPr>
          <w:rFonts w:ascii="Times New Roman" w:hAnsi="Times New Roman" w:cs="Times New Roman"/>
          <w:sz w:val="24"/>
          <w:szCs w:val="24"/>
        </w:rPr>
        <w:t>.</w:t>
      </w:r>
      <w:r w:rsidR="00C9713F" w:rsidRPr="00F63B74">
        <w:rPr>
          <w:rFonts w:ascii="Times New Roman" w:hAnsi="Times New Roman" w:cs="Times New Roman"/>
          <w:i/>
          <w:sz w:val="24"/>
          <w:szCs w:val="24"/>
        </w:rPr>
        <w:t xml:space="preserve"> </w:t>
      </w:r>
      <w:r w:rsidR="00C9713F" w:rsidRPr="00F63B74">
        <w:rPr>
          <w:rFonts w:ascii="Times New Roman" w:hAnsi="Times New Roman" w:cs="Times New Roman"/>
          <w:sz w:val="24"/>
          <w:szCs w:val="24"/>
        </w:rPr>
        <w:t xml:space="preserve">Confirmatory factor analyses on the second randomly-split approximately half of the sample also generated robust fit statistics for the second-order model: </w:t>
      </w:r>
      <w:r w:rsidR="00C9713F" w:rsidRPr="00F63B74">
        <w:rPr>
          <w:rFonts w:ascii="Times New Roman" w:hAnsi="Times New Roman" w:cs="Times New Roman"/>
          <w:sz w:val="24"/>
          <w:szCs w:val="24"/>
        </w:rPr>
        <w:sym w:font="Symbol" w:char="F063"/>
      </w:r>
      <w:r w:rsidR="00C9713F" w:rsidRPr="00F63B74">
        <w:rPr>
          <w:rFonts w:ascii="Times New Roman" w:hAnsi="Times New Roman" w:cs="Times New Roman"/>
          <w:sz w:val="24"/>
          <w:szCs w:val="24"/>
          <w:vertAlign w:val="superscript"/>
        </w:rPr>
        <w:t>2</w:t>
      </w:r>
      <w:r w:rsidR="00C9713F" w:rsidRPr="00F63B74">
        <w:rPr>
          <w:rFonts w:ascii="Times New Roman" w:hAnsi="Times New Roman" w:cs="Times New Roman"/>
          <w:sz w:val="24"/>
          <w:szCs w:val="24"/>
        </w:rPr>
        <w:t xml:space="preserve"> = </w:t>
      </w:r>
      <w:r w:rsidR="00C9713F">
        <w:rPr>
          <w:rFonts w:ascii="Times New Roman" w:hAnsi="Times New Roman" w:cs="Times New Roman"/>
          <w:sz w:val="24"/>
          <w:szCs w:val="24"/>
        </w:rPr>
        <w:t>1251.09</w:t>
      </w:r>
      <w:r w:rsidR="00C9713F" w:rsidRPr="00F63B74">
        <w:rPr>
          <w:rFonts w:ascii="Times New Roman" w:hAnsi="Times New Roman" w:cs="Times New Roman"/>
          <w:sz w:val="24"/>
          <w:szCs w:val="24"/>
        </w:rPr>
        <w:t xml:space="preserve"> (</w:t>
      </w:r>
      <w:r w:rsidR="00C9713F">
        <w:rPr>
          <w:rFonts w:ascii="Times New Roman" w:hAnsi="Times New Roman" w:cs="Times New Roman"/>
          <w:sz w:val="24"/>
          <w:szCs w:val="24"/>
        </w:rPr>
        <w:t>41</w:t>
      </w:r>
      <w:r w:rsidR="00C9713F" w:rsidRPr="00F63B74">
        <w:rPr>
          <w:rFonts w:ascii="Times New Roman" w:hAnsi="Times New Roman" w:cs="Times New Roman"/>
          <w:sz w:val="24"/>
          <w:szCs w:val="24"/>
        </w:rPr>
        <w:t xml:space="preserve">, </w:t>
      </w:r>
      <w:r w:rsidR="00C9713F" w:rsidRPr="00F63B74">
        <w:rPr>
          <w:rFonts w:ascii="Times New Roman" w:hAnsi="Times New Roman" w:cs="Times New Roman"/>
          <w:i/>
          <w:sz w:val="24"/>
          <w:szCs w:val="24"/>
        </w:rPr>
        <w:t>N</w:t>
      </w:r>
      <w:r w:rsidR="00C9713F" w:rsidRPr="00F63B74">
        <w:rPr>
          <w:rFonts w:ascii="Times New Roman" w:hAnsi="Times New Roman" w:cs="Times New Roman"/>
          <w:sz w:val="24"/>
          <w:szCs w:val="24"/>
        </w:rPr>
        <w:t xml:space="preserve"> =</w:t>
      </w:r>
      <w:r w:rsidR="00C9713F">
        <w:rPr>
          <w:rFonts w:ascii="Times New Roman" w:hAnsi="Times New Roman" w:cs="Times New Roman"/>
          <w:sz w:val="24"/>
          <w:szCs w:val="24"/>
        </w:rPr>
        <w:t>8,367</w:t>
      </w:r>
      <w:r w:rsidR="00C9713F" w:rsidRPr="00F63B74">
        <w:rPr>
          <w:rFonts w:ascii="Times New Roman" w:hAnsi="Times New Roman" w:cs="Times New Roman"/>
          <w:sz w:val="24"/>
          <w:szCs w:val="24"/>
        </w:rPr>
        <w:t xml:space="preserve">), </w:t>
      </w:r>
      <w:r w:rsidR="00C9713F" w:rsidRPr="00F63B74">
        <w:rPr>
          <w:rFonts w:ascii="Times New Roman" w:hAnsi="Times New Roman" w:cs="Times New Roman"/>
          <w:i/>
          <w:iCs/>
          <w:sz w:val="24"/>
          <w:szCs w:val="24"/>
        </w:rPr>
        <w:t>p</w:t>
      </w:r>
      <w:r w:rsidR="00C9713F" w:rsidRPr="00F63B74">
        <w:rPr>
          <w:rFonts w:ascii="Times New Roman" w:hAnsi="Times New Roman" w:cs="Times New Roman"/>
          <w:sz w:val="24"/>
          <w:szCs w:val="24"/>
        </w:rPr>
        <w:t xml:space="preserve"> &lt; .001; CFI = .9</w:t>
      </w:r>
      <w:r w:rsidR="00C9713F">
        <w:rPr>
          <w:rFonts w:ascii="Times New Roman" w:hAnsi="Times New Roman" w:cs="Times New Roman"/>
          <w:sz w:val="24"/>
          <w:szCs w:val="24"/>
        </w:rPr>
        <w:t>52</w:t>
      </w:r>
      <w:r w:rsidR="00C9713F" w:rsidRPr="00F63B74">
        <w:rPr>
          <w:rFonts w:ascii="Times New Roman" w:hAnsi="Times New Roman" w:cs="Times New Roman"/>
          <w:sz w:val="24"/>
          <w:szCs w:val="24"/>
        </w:rPr>
        <w:t>, RMSEA = .0</w:t>
      </w:r>
      <w:r w:rsidR="00C9713F">
        <w:rPr>
          <w:rFonts w:ascii="Times New Roman" w:hAnsi="Times New Roman" w:cs="Times New Roman"/>
          <w:sz w:val="24"/>
          <w:szCs w:val="24"/>
        </w:rPr>
        <w:t>59</w:t>
      </w:r>
      <w:r w:rsidR="00C9713F" w:rsidRPr="00F63B74">
        <w:rPr>
          <w:rFonts w:ascii="Times New Roman" w:hAnsi="Times New Roman" w:cs="Times New Roman"/>
          <w:sz w:val="24"/>
          <w:szCs w:val="24"/>
        </w:rPr>
        <w:t>, and SRMR = .0</w:t>
      </w:r>
      <w:r w:rsidR="00C9713F">
        <w:rPr>
          <w:rFonts w:ascii="Times New Roman" w:hAnsi="Times New Roman" w:cs="Times New Roman"/>
          <w:sz w:val="24"/>
          <w:szCs w:val="24"/>
        </w:rPr>
        <w:t>36</w:t>
      </w:r>
      <w:r w:rsidR="00C9713F" w:rsidRPr="00F63B74">
        <w:rPr>
          <w:rFonts w:ascii="Times New Roman" w:hAnsi="Times New Roman" w:cs="Times New Roman"/>
          <w:sz w:val="24"/>
          <w:szCs w:val="24"/>
        </w:rPr>
        <w:t>. The completely standardized factor loadings were compared to ensure that there were no large differences across the randomly selected samples. As illustrated in Table I</w:t>
      </w:r>
      <w:r w:rsidR="00467BC4">
        <w:rPr>
          <w:rFonts w:ascii="Times New Roman" w:hAnsi="Times New Roman" w:cs="Times New Roman"/>
          <w:sz w:val="24"/>
          <w:szCs w:val="24"/>
        </w:rPr>
        <w:t>V.22</w:t>
      </w:r>
      <w:r w:rsidR="00C9713F" w:rsidRPr="00F63B74">
        <w:rPr>
          <w:rFonts w:ascii="Times New Roman" w:hAnsi="Times New Roman" w:cs="Times New Roman"/>
          <w:sz w:val="24"/>
          <w:szCs w:val="24"/>
        </w:rPr>
        <w:t>, the indicators had generally similar factor loadings in the two samples. Because no appreciable differences in the fit indices or factor loadings were found for the two halves of the sample, all subsequent analyses were run with the full sample. A summary of the fit statistics for the three-factor model with full sample and subsamples is presented in Table I</w:t>
      </w:r>
      <w:r w:rsidR="00467BC4">
        <w:rPr>
          <w:rFonts w:ascii="Times New Roman" w:hAnsi="Times New Roman" w:cs="Times New Roman"/>
          <w:sz w:val="24"/>
          <w:szCs w:val="24"/>
        </w:rPr>
        <w:t>V.23</w:t>
      </w:r>
      <w:r w:rsidR="00C9713F">
        <w:rPr>
          <w:rFonts w:ascii="Times New Roman" w:hAnsi="Times New Roman" w:cs="Times New Roman"/>
          <w:sz w:val="24"/>
          <w:szCs w:val="24"/>
        </w:rPr>
        <w:t xml:space="preserve">. </w:t>
      </w:r>
    </w:p>
    <w:p w14:paraId="24933F2C" w14:textId="77777777" w:rsidR="00C9713F" w:rsidRDefault="00C9713F" w:rsidP="00C9713F">
      <w:pPr>
        <w:spacing w:line="240" w:lineRule="auto"/>
        <w:jc w:val="left"/>
        <w:rPr>
          <w:rFonts w:ascii="Times New Roman" w:hAnsi="Times New Roman" w:cs="Times New Roman"/>
          <w:color w:val="FF0000"/>
          <w:sz w:val="24"/>
          <w:szCs w:val="24"/>
        </w:rPr>
      </w:pPr>
    </w:p>
    <w:p w14:paraId="3FEB434A" w14:textId="77777777" w:rsidR="00A9543A" w:rsidRPr="00070A11" w:rsidRDefault="00A9543A" w:rsidP="00C9713F">
      <w:pPr>
        <w:spacing w:line="240" w:lineRule="auto"/>
        <w:jc w:val="left"/>
        <w:rPr>
          <w:rFonts w:ascii="Times New Roman" w:hAnsi="Times New Roman" w:cs="Times New Roman"/>
          <w:color w:val="FF0000"/>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C9713F" w:rsidRPr="004359E8" w14:paraId="5F4A2320" w14:textId="77777777" w:rsidTr="009540FB">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F815296" w14:textId="180CCCEA" w:rsidR="00C9713F" w:rsidRPr="004359E8" w:rsidRDefault="00C9713F" w:rsidP="009540FB">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lastRenderedPageBreak/>
              <w:t>Table I</w:t>
            </w:r>
            <w:r>
              <w:rPr>
                <w:rFonts w:ascii="Times New Roman" w:eastAsia="Times New Roman" w:hAnsi="Times New Roman" w:cs="Times New Roman"/>
                <w:color w:val="000000" w:themeColor="text1"/>
                <w:sz w:val="24"/>
                <w:szCs w:val="24"/>
              </w:rPr>
              <w:t>V</w:t>
            </w:r>
            <w:r w:rsidRPr="004359E8">
              <w:rPr>
                <w:rFonts w:ascii="Times New Roman" w:eastAsia="Times New Roman" w:hAnsi="Times New Roman" w:cs="Times New Roman"/>
                <w:color w:val="000000" w:themeColor="text1"/>
                <w:sz w:val="24"/>
                <w:szCs w:val="24"/>
              </w:rPr>
              <w:t>.</w:t>
            </w:r>
            <w:r w:rsidR="00467BC4">
              <w:rPr>
                <w:rFonts w:ascii="Times New Roman" w:eastAsia="Times New Roman" w:hAnsi="Times New Roman" w:cs="Times New Roman"/>
                <w:color w:val="000000" w:themeColor="text1"/>
                <w:sz w:val="24"/>
                <w:szCs w:val="24"/>
              </w:rPr>
              <w:t>22</w:t>
            </w:r>
          </w:p>
        </w:tc>
      </w:tr>
      <w:tr w:rsidR="00C9713F" w:rsidRPr="004359E8" w14:paraId="3B70979D" w14:textId="77777777" w:rsidTr="009540FB">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A326C46" w14:textId="77777777" w:rsidR="00C9713F" w:rsidRPr="007E2821" w:rsidRDefault="00C9713F" w:rsidP="009540FB">
            <w:pPr>
              <w:spacing w:line="240" w:lineRule="auto"/>
              <w:jc w:val="left"/>
              <w:rPr>
                <w:rFonts w:ascii="Times New Roman" w:hAnsi="Times New Roman" w:cs="Times New Roman"/>
                <w:b/>
                <w:i/>
                <w:color w:val="000000" w:themeColor="text1"/>
                <w:sz w:val="24"/>
                <w:szCs w:val="24"/>
              </w:rPr>
            </w:pPr>
            <w:r w:rsidRPr="007E2821">
              <w:rPr>
                <w:rFonts w:ascii="Times New Roman" w:eastAsia="Times New Roman" w:hAnsi="Times New Roman" w:cs="Times New Roman"/>
                <w:i/>
                <w:iCs/>
                <w:color w:val="000000" w:themeColor="text1"/>
                <w:sz w:val="24"/>
                <w:szCs w:val="24"/>
              </w:rPr>
              <w:t xml:space="preserve">Confirmatory Factor Analysis of the Second-order Model of </w:t>
            </w:r>
            <w:r w:rsidRPr="007E2821">
              <w:rPr>
                <w:rFonts w:ascii="Times New Roman" w:hAnsi="Times New Roman" w:cs="Times New Roman"/>
                <w:i/>
                <w:color w:val="000000" w:themeColor="text1"/>
                <w:sz w:val="24"/>
                <w:szCs w:val="24"/>
              </w:rPr>
              <w:t>DSES-H</w:t>
            </w:r>
            <w:r w:rsidRPr="007E2821">
              <w:rPr>
                <w:rFonts w:ascii="Times New Roman" w:hAnsi="Times New Roman" w:cs="Times New Roman"/>
                <w:b/>
                <w:i/>
                <w:color w:val="000000" w:themeColor="text1"/>
                <w:sz w:val="24"/>
                <w:szCs w:val="24"/>
              </w:rPr>
              <w:t xml:space="preserve"> </w:t>
            </w:r>
          </w:p>
        </w:tc>
      </w:tr>
      <w:tr w:rsidR="00C9713F" w:rsidRPr="004359E8" w14:paraId="760E186E"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6975483C" w14:textId="77777777" w:rsidR="00C9713F" w:rsidRPr="004359E8" w:rsidRDefault="00C9713F" w:rsidP="009540FB">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53611CB5" w14:textId="77777777" w:rsidR="00C9713F" w:rsidRPr="004359E8" w:rsidRDefault="00C9713F" w:rsidP="009540FB">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4F972FB5" w14:textId="77777777" w:rsidR="00C9713F" w:rsidRPr="004359E8" w:rsidRDefault="00C9713F" w:rsidP="009540FB">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Sample 2</w:t>
            </w:r>
          </w:p>
        </w:tc>
      </w:tr>
      <w:tr w:rsidR="00C9713F" w:rsidRPr="004359E8" w14:paraId="59AEC413"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15CC2076" w14:textId="77777777" w:rsidR="00C9713F" w:rsidRPr="004359E8" w:rsidRDefault="00C9713F" w:rsidP="009540FB">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30602F1" w14:textId="77777777" w:rsidR="00C9713F" w:rsidRPr="004359E8" w:rsidRDefault="00C9713F" w:rsidP="009540FB">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28ABBA9C"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5F22AB17"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500A88F1" w14:textId="77777777" w:rsidR="00C9713F" w:rsidRPr="004359E8" w:rsidRDefault="00C9713F" w:rsidP="009540FB">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F345B7E"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56A6D7B9"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z</w:t>
            </w:r>
          </w:p>
        </w:tc>
      </w:tr>
      <w:tr w:rsidR="00C9713F" w:rsidRPr="004359E8" w14:paraId="35DDF146"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0A4EE03" w14:textId="77777777" w:rsidR="00C9713F" w:rsidRPr="004359E8" w:rsidRDefault="00C9713F" w:rsidP="009540FB">
            <w:pPr>
              <w:spacing w:line="240" w:lineRule="auto"/>
              <w:jc w:val="left"/>
              <w:rPr>
                <w:rFonts w:ascii="Times New Roman" w:eastAsia="Times New Roman" w:hAnsi="Times New Roman" w:cs="Times New Roman"/>
                <w:b/>
                <w:color w:val="000000" w:themeColor="text1"/>
                <w:sz w:val="24"/>
                <w:szCs w:val="24"/>
              </w:rPr>
            </w:pPr>
            <w:r w:rsidRPr="004359E8">
              <w:rPr>
                <w:rFonts w:ascii="Times New Roman" w:eastAsia="Times New Roman" w:hAnsi="Times New Roman" w:cs="Times New Roman"/>
                <w:b/>
                <w:color w:val="000000" w:themeColor="text1"/>
                <w:sz w:val="24"/>
                <w:szCs w:val="24"/>
              </w:rPr>
              <w:t>Second-order Factor: School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724BAC26" w14:textId="77777777" w:rsidR="00C9713F" w:rsidRPr="004359E8" w:rsidRDefault="00C9713F" w:rsidP="009540FB">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5C181D72"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242E9122"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29827C5A" w14:textId="77777777" w:rsidR="00C9713F" w:rsidRPr="004359E8" w:rsidRDefault="00C9713F" w:rsidP="009540FB">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0DE9489D"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49936030" w14:textId="77777777" w:rsidR="00C9713F" w:rsidRPr="004359E8" w:rsidRDefault="00C9713F" w:rsidP="009540FB">
            <w:pPr>
              <w:spacing w:line="240" w:lineRule="auto"/>
              <w:rPr>
                <w:rFonts w:ascii="Times New Roman" w:eastAsia="Times New Roman" w:hAnsi="Times New Roman" w:cs="Times New Roman"/>
                <w:iCs/>
                <w:color w:val="000000" w:themeColor="text1"/>
                <w:sz w:val="24"/>
                <w:szCs w:val="24"/>
              </w:rPr>
            </w:pPr>
          </w:p>
        </w:tc>
      </w:tr>
      <w:tr w:rsidR="00C9713F" w:rsidRPr="004359E8" w14:paraId="0ED673E8"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1E7DCA1F" w14:textId="77777777" w:rsidR="00C9713F" w:rsidRPr="004359E8" w:rsidRDefault="00C9713F" w:rsidP="00AF73DF">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Behavioral</w:t>
            </w:r>
            <w:r w:rsidR="00AF73DF">
              <w:rPr>
                <w:rFonts w:ascii="Times New Roman" w:eastAsia="Times New Roman" w:hAnsi="Times New Roman" w:cs="Times New Roman"/>
                <w:color w:val="000000" w:themeColor="text1"/>
                <w:sz w:val="24"/>
                <w:szCs w:val="24"/>
              </w:rPr>
              <w:t xml:space="preserve">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5ABFC9D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1.01</w:t>
            </w:r>
          </w:p>
        </w:tc>
        <w:tc>
          <w:tcPr>
            <w:tcW w:w="681" w:type="dxa"/>
            <w:tcBorders>
              <w:top w:val="single" w:sz="4" w:space="0" w:color="auto"/>
              <w:left w:val="single" w:sz="4" w:space="0" w:color="auto"/>
              <w:bottom w:val="single" w:sz="4" w:space="0" w:color="auto"/>
              <w:right w:val="single" w:sz="4" w:space="0" w:color="auto"/>
            </w:tcBorders>
            <w:vAlign w:val="bottom"/>
          </w:tcPr>
          <w:p w14:paraId="0AB05C3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2ACE422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139.93</w:t>
            </w:r>
          </w:p>
        </w:tc>
        <w:tc>
          <w:tcPr>
            <w:tcW w:w="1016" w:type="dxa"/>
            <w:tcBorders>
              <w:top w:val="single" w:sz="4" w:space="0" w:color="auto"/>
              <w:left w:val="single" w:sz="4" w:space="0" w:color="auto"/>
              <w:bottom w:val="single" w:sz="4" w:space="0" w:color="auto"/>
              <w:right w:val="single" w:sz="4" w:space="0" w:color="auto"/>
            </w:tcBorders>
            <w:vAlign w:val="bottom"/>
          </w:tcPr>
          <w:p w14:paraId="45CDD240"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1.01</w:t>
            </w:r>
          </w:p>
        </w:tc>
        <w:tc>
          <w:tcPr>
            <w:tcW w:w="681" w:type="dxa"/>
            <w:tcBorders>
              <w:top w:val="single" w:sz="4" w:space="0" w:color="auto"/>
              <w:left w:val="single" w:sz="4" w:space="0" w:color="auto"/>
              <w:bottom w:val="single" w:sz="4" w:space="0" w:color="auto"/>
              <w:right w:val="single" w:sz="4" w:space="0" w:color="auto"/>
            </w:tcBorders>
            <w:vAlign w:val="bottom"/>
          </w:tcPr>
          <w:p w14:paraId="0407BE8A"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38256D1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148.41</w:t>
            </w:r>
          </w:p>
        </w:tc>
      </w:tr>
      <w:tr w:rsidR="00C9713F" w:rsidRPr="004359E8" w14:paraId="48D4AE55"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54294460" w14:textId="77777777" w:rsidR="00C9713F" w:rsidRPr="004359E8" w:rsidRDefault="00C9713F" w:rsidP="00AF73DF">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Cognitive </w:t>
            </w:r>
            <w:r w:rsidR="00AF73DF">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4E310073"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0.96</w:t>
            </w:r>
          </w:p>
        </w:tc>
        <w:tc>
          <w:tcPr>
            <w:tcW w:w="681" w:type="dxa"/>
            <w:tcBorders>
              <w:top w:val="single" w:sz="4" w:space="0" w:color="auto"/>
              <w:left w:val="single" w:sz="4" w:space="0" w:color="auto"/>
              <w:bottom w:val="single" w:sz="4" w:space="0" w:color="auto"/>
              <w:right w:val="single" w:sz="4" w:space="0" w:color="auto"/>
            </w:tcBorders>
            <w:vAlign w:val="bottom"/>
          </w:tcPr>
          <w:p w14:paraId="48EB12F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7D44849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142.31</w:t>
            </w:r>
          </w:p>
        </w:tc>
        <w:tc>
          <w:tcPr>
            <w:tcW w:w="1016" w:type="dxa"/>
            <w:tcBorders>
              <w:top w:val="single" w:sz="4" w:space="0" w:color="auto"/>
              <w:left w:val="single" w:sz="4" w:space="0" w:color="auto"/>
              <w:bottom w:val="single" w:sz="4" w:space="0" w:color="auto"/>
              <w:right w:val="single" w:sz="4" w:space="0" w:color="auto"/>
            </w:tcBorders>
            <w:vAlign w:val="bottom"/>
          </w:tcPr>
          <w:p w14:paraId="489FB1C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.96</w:t>
            </w:r>
          </w:p>
        </w:tc>
        <w:tc>
          <w:tcPr>
            <w:tcW w:w="681" w:type="dxa"/>
            <w:tcBorders>
              <w:top w:val="single" w:sz="4" w:space="0" w:color="auto"/>
              <w:left w:val="single" w:sz="4" w:space="0" w:color="auto"/>
              <w:bottom w:val="single" w:sz="4" w:space="0" w:color="auto"/>
              <w:right w:val="single" w:sz="4" w:space="0" w:color="auto"/>
            </w:tcBorders>
            <w:vAlign w:val="bottom"/>
          </w:tcPr>
          <w:p w14:paraId="317320B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vAlign w:val="bottom"/>
          </w:tcPr>
          <w:p w14:paraId="28BBD48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155.69</w:t>
            </w:r>
          </w:p>
        </w:tc>
      </w:tr>
      <w:tr w:rsidR="00C9713F" w:rsidRPr="004359E8" w14:paraId="399E85EB" w14:textId="77777777" w:rsidTr="009540FB">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230DFAD" w14:textId="77777777" w:rsidR="00C9713F" w:rsidRPr="004359E8" w:rsidRDefault="00C9713F" w:rsidP="00AF73DF">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Emotional </w:t>
            </w:r>
            <w:r w:rsidR="00AF73DF">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4801BFC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0.65</w:t>
            </w:r>
          </w:p>
        </w:tc>
        <w:tc>
          <w:tcPr>
            <w:tcW w:w="681" w:type="dxa"/>
            <w:tcBorders>
              <w:top w:val="single" w:sz="4" w:space="0" w:color="auto"/>
              <w:left w:val="single" w:sz="4" w:space="0" w:color="auto"/>
              <w:bottom w:val="single" w:sz="4" w:space="0" w:color="auto"/>
              <w:right w:val="single" w:sz="4" w:space="0" w:color="auto"/>
            </w:tcBorders>
            <w:vAlign w:val="bottom"/>
          </w:tcPr>
          <w:p w14:paraId="0627C7A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.02</w:t>
            </w:r>
          </w:p>
        </w:tc>
        <w:tc>
          <w:tcPr>
            <w:tcW w:w="876" w:type="dxa"/>
            <w:tcBorders>
              <w:top w:val="single" w:sz="4" w:space="0" w:color="auto"/>
              <w:left w:val="single" w:sz="4" w:space="0" w:color="auto"/>
              <w:bottom w:val="single" w:sz="4" w:space="0" w:color="auto"/>
              <w:right w:val="single" w:sz="4" w:space="0" w:color="auto"/>
            </w:tcBorders>
            <w:vAlign w:val="bottom"/>
          </w:tcPr>
          <w:p w14:paraId="3F243E7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37.44</w:t>
            </w:r>
          </w:p>
        </w:tc>
        <w:tc>
          <w:tcPr>
            <w:tcW w:w="1016" w:type="dxa"/>
            <w:tcBorders>
              <w:top w:val="single" w:sz="4" w:space="0" w:color="auto"/>
              <w:left w:val="single" w:sz="4" w:space="0" w:color="auto"/>
              <w:bottom w:val="single" w:sz="4" w:space="0" w:color="auto"/>
              <w:right w:val="single" w:sz="4" w:space="0" w:color="auto"/>
            </w:tcBorders>
            <w:vAlign w:val="bottom"/>
          </w:tcPr>
          <w:p w14:paraId="6C7E514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.66</w:t>
            </w:r>
          </w:p>
        </w:tc>
        <w:tc>
          <w:tcPr>
            <w:tcW w:w="681" w:type="dxa"/>
            <w:tcBorders>
              <w:top w:val="single" w:sz="4" w:space="0" w:color="auto"/>
              <w:left w:val="single" w:sz="4" w:space="0" w:color="auto"/>
              <w:bottom w:val="single" w:sz="4" w:space="0" w:color="auto"/>
              <w:right w:val="single" w:sz="4" w:space="0" w:color="auto"/>
            </w:tcBorders>
            <w:vAlign w:val="bottom"/>
          </w:tcPr>
          <w:p w14:paraId="4500BAA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.02</w:t>
            </w:r>
          </w:p>
        </w:tc>
        <w:tc>
          <w:tcPr>
            <w:tcW w:w="876" w:type="dxa"/>
            <w:tcBorders>
              <w:top w:val="single" w:sz="4" w:space="0" w:color="auto"/>
              <w:left w:val="single" w:sz="4" w:space="0" w:color="auto"/>
              <w:bottom w:val="single" w:sz="4" w:space="0" w:color="auto"/>
              <w:right w:val="single" w:sz="4" w:space="0" w:color="auto"/>
            </w:tcBorders>
            <w:vAlign w:val="bottom"/>
          </w:tcPr>
          <w:p w14:paraId="48066D5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35.36</w:t>
            </w:r>
          </w:p>
        </w:tc>
      </w:tr>
      <w:tr w:rsidR="00C9713F" w:rsidRPr="004359E8" w14:paraId="4A6895D4" w14:textId="77777777" w:rsidTr="009540FB">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118448E3" w14:textId="77777777" w:rsidR="00C9713F" w:rsidRPr="004359E8" w:rsidRDefault="00C9713F" w:rsidP="009540FB">
            <w:pPr>
              <w:spacing w:line="240" w:lineRule="auto"/>
              <w:ind w:left="72" w:hanging="72"/>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First-order Factor 1: Behavioral Engagement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AECEF01"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E99B83B"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A3D721F"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24FDC10"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2CBA329F"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E34CB4F" w14:textId="77777777" w:rsidR="00C9713F" w:rsidRPr="004359E8" w:rsidRDefault="00C9713F" w:rsidP="009540FB">
            <w:pPr>
              <w:spacing w:line="240" w:lineRule="auto"/>
              <w:rPr>
                <w:rFonts w:ascii="Times New Roman" w:hAnsi="Times New Roman" w:cs="Times New Roman"/>
                <w:color w:val="000000" w:themeColor="text1"/>
                <w:sz w:val="24"/>
                <w:szCs w:val="24"/>
              </w:rPr>
            </w:pPr>
          </w:p>
        </w:tc>
      </w:tr>
      <w:tr w:rsidR="00C9713F" w:rsidRPr="004359E8" w14:paraId="0C5D66D4"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2948B0DF" w14:textId="77777777" w:rsidR="00C9713F" w:rsidRPr="004359E8" w:rsidRDefault="00C9713F" w:rsidP="009540FB">
            <w:pPr>
              <w:pStyle w:val="TableParagraph"/>
              <w:spacing w:before="9"/>
              <w:ind w:left="210"/>
              <w:rPr>
                <w:rFonts w:ascii="Times New Roman" w:hAnsi="Times New Roman" w:cs="Times New Roman"/>
                <w:sz w:val="24"/>
                <w:szCs w:val="24"/>
              </w:rPr>
            </w:pPr>
            <w:r w:rsidRPr="004359E8">
              <w:rPr>
                <w:rFonts w:ascii="Times New Roman" w:hAnsi="Times New Roman" w:cs="Times New Roman"/>
                <w:sz w:val="24"/>
                <w:szCs w:val="24"/>
              </w:rPr>
              <w:t>1.</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pay</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attention</w:t>
            </w:r>
            <w:r w:rsidRPr="004359E8">
              <w:rPr>
                <w:rFonts w:ascii="Times New Roman" w:hAnsi="Times New Roman" w:cs="Times New Roman"/>
                <w:spacing w:val="-3"/>
                <w:sz w:val="24"/>
                <w:szCs w:val="24"/>
              </w:rPr>
              <w:t xml:space="preserve"> </w:t>
            </w:r>
            <w:r w:rsidRPr="004359E8">
              <w:rPr>
                <w:rFonts w:ascii="Times New Roman" w:hAnsi="Times New Roman" w:cs="Times New Roman"/>
                <w:sz w:val="24"/>
                <w:szCs w:val="24"/>
              </w:rPr>
              <w:t xml:space="preserve">in </w:t>
            </w:r>
            <w:r w:rsidRPr="004359E8">
              <w:rPr>
                <w:rFonts w:ascii="Times New Roman" w:hAnsi="Times New Roman" w:cs="Times New Roman"/>
                <w:spacing w:val="-1"/>
                <w:sz w:val="24"/>
                <w:szCs w:val="24"/>
              </w:rPr>
              <w:t>class.</w:t>
            </w:r>
          </w:p>
        </w:tc>
        <w:tc>
          <w:tcPr>
            <w:tcW w:w="1016" w:type="dxa"/>
            <w:tcBorders>
              <w:top w:val="single" w:sz="4" w:space="0" w:color="auto"/>
              <w:left w:val="single" w:sz="4" w:space="0" w:color="auto"/>
              <w:bottom w:val="single" w:sz="4" w:space="0" w:color="auto"/>
              <w:right w:val="single" w:sz="4" w:space="0" w:color="auto"/>
            </w:tcBorders>
            <w:noWrap/>
            <w:vAlign w:val="bottom"/>
          </w:tcPr>
          <w:p w14:paraId="64B6201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.79</w:t>
            </w:r>
          </w:p>
        </w:tc>
        <w:tc>
          <w:tcPr>
            <w:tcW w:w="681" w:type="dxa"/>
            <w:tcBorders>
              <w:top w:val="single" w:sz="4" w:space="0" w:color="auto"/>
              <w:left w:val="single" w:sz="4" w:space="0" w:color="auto"/>
              <w:bottom w:val="single" w:sz="4" w:space="0" w:color="auto"/>
              <w:right w:val="single" w:sz="4" w:space="0" w:color="auto"/>
            </w:tcBorders>
            <w:noWrap/>
            <w:vAlign w:val="bottom"/>
          </w:tcPr>
          <w:p w14:paraId="39FA24B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C5E6A53"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129.77</w:t>
            </w:r>
          </w:p>
        </w:tc>
        <w:tc>
          <w:tcPr>
            <w:tcW w:w="1016" w:type="dxa"/>
            <w:tcBorders>
              <w:top w:val="single" w:sz="4" w:space="0" w:color="auto"/>
              <w:left w:val="single" w:sz="4" w:space="0" w:color="auto"/>
              <w:bottom w:val="single" w:sz="4" w:space="0" w:color="auto"/>
              <w:right w:val="single" w:sz="4" w:space="0" w:color="auto"/>
            </w:tcBorders>
            <w:noWrap/>
            <w:vAlign w:val="bottom"/>
          </w:tcPr>
          <w:p w14:paraId="5D21CBB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.79</w:t>
            </w:r>
          </w:p>
        </w:tc>
        <w:tc>
          <w:tcPr>
            <w:tcW w:w="681" w:type="dxa"/>
            <w:tcBorders>
              <w:top w:val="single" w:sz="4" w:space="0" w:color="auto"/>
              <w:left w:val="single" w:sz="4" w:space="0" w:color="auto"/>
              <w:bottom w:val="single" w:sz="4" w:space="0" w:color="auto"/>
              <w:right w:val="single" w:sz="4" w:space="0" w:color="auto"/>
            </w:tcBorders>
            <w:noWrap/>
            <w:vAlign w:val="bottom"/>
          </w:tcPr>
          <w:p w14:paraId="7490217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86095BD"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127.51</w:t>
            </w:r>
          </w:p>
        </w:tc>
      </w:tr>
      <w:tr w:rsidR="00C9713F" w:rsidRPr="004359E8" w14:paraId="40F09663" w14:textId="77777777" w:rsidTr="006E2570">
        <w:trPr>
          <w:trHeight w:val="260"/>
          <w:jc w:val="center"/>
        </w:trPr>
        <w:tc>
          <w:tcPr>
            <w:tcW w:w="3576" w:type="dxa"/>
            <w:tcBorders>
              <w:top w:val="single" w:sz="4" w:space="0" w:color="auto"/>
              <w:left w:val="single" w:sz="4" w:space="0" w:color="auto"/>
              <w:bottom w:val="single" w:sz="4" w:space="0" w:color="auto"/>
              <w:right w:val="single" w:sz="4" w:space="0" w:color="auto"/>
            </w:tcBorders>
            <w:noWrap/>
          </w:tcPr>
          <w:p w14:paraId="763E8D75" w14:textId="77777777" w:rsidR="00C9713F" w:rsidRPr="004359E8" w:rsidRDefault="00C9713F" w:rsidP="009540FB">
            <w:pPr>
              <w:pStyle w:val="TableParagraph"/>
              <w:spacing w:before="12"/>
              <w:ind w:left="210"/>
              <w:rPr>
                <w:rFonts w:ascii="Times New Roman" w:eastAsia="Times New Roman" w:hAnsi="Times New Roman" w:cs="Times New Roman"/>
                <w:sz w:val="24"/>
                <w:szCs w:val="24"/>
              </w:rPr>
            </w:pPr>
            <w:r w:rsidRPr="004359E8">
              <w:rPr>
                <w:rFonts w:ascii="Times New Roman" w:hAnsi="Times New Roman" w:cs="Times New Roman"/>
                <w:sz w:val="24"/>
                <w:szCs w:val="24"/>
              </w:rPr>
              <w:t>4.  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follow</w:t>
            </w:r>
            <w:r w:rsidRPr="004359E8">
              <w:rPr>
                <w:rFonts w:ascii="Times New Roman" w:hAnsi="Times New Roman" w:cs="Times New Roman"/>
                <w:spacing w:val="-1"/>
                <w:sz w:val="24"/>
                <w:szCs w:val="24"/>
              </w:rPr>
              <w:t xml:space="preserve"> the</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rules</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at</w:t>
            </w:r>
            <w:r w:rsidRPr="004359E8">
              <w:rPr>
                <w:rFonts w:ascii="Times New Roman" w:hAnsi="Times New Roman" w:cs="Times New Roman"/>
                <w:spacing w:val="1"/>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58C5B56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.81</w:t>
            </w:r>
          </w:p>
        </w:tc>
        <w:tc>
          <w:tcPr>
            <w:tcW w:w="681" w:type="dxa"/>
            <w:tcBorders>
              <w:top w:val="single" w:sz="4" w:space="0" w:color="auto"/>
              <w:left w:val="single" w:sz="4" w:space="0" w:color="auto"/>
              <w:bottom w:val="single" w:sz="4" w:space="0" w:color="auto"/>
              <w:right w:val="single" w:sz="4" w:space="0" w:color="auto"/>
            </w:tcBorders>
            <w:noWrap/>
            <w:vAlign w:val="bottom"/>
          </w:tcPr>
          <w:p w14:paraId="33CDA3B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30E4EC9"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121.90</w:t>
            </w:r>
          </w:p>
        </w:tc>
        <w:tc>
          <w:tcPr>
            <w:tcW w:w="1016" w:type="dxa"/>
            <w:tcBorders>
              <w:top w:val="single" w:sz="4" w:space="0" w:color="auto"/>
              <w:left w:val="single" w:sz="4" w:space="0" w:color="auto"/>
              <w:bottom w:val="single" w:sz="4" w:space="0" w:color="auto"/>
              <w:right w:val="single" w:sz="4" w:space="0" w:color="auto"/>
            </w:tcBorders>
            <w:noWrap/>
            <w:vAlign w:val="bottom"/>
          </w:tcPr>
          <w:p w14:paraId="06F174C7"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.81</w:t>
            </w:r>
          </w:p>
        </w:tc>
        <w:tc>
          <w:tcPr>
            <w:tcW w:w="681" w:type="dxa"/>
            <w:tcBorders>
              <w:top w:val="single" w:sz="4" w:space="0" w:color="auto"/>
              <w:left w:val="single" w:sz="4" w:space="0" w:color="auto"/>
              <w:bottom w:val="single" w:sz="4" w:space="0" w:color="auto"/>
              <w:right w:val="single" w:sz="4" w:space="0" w:color="auto"/>
            </w:tcBorders>
            <w:noWrap/>
            <w:vAlign w:val="bottom"/>
          </w:tcPr>
          <w:p w14:paraId="78199E3A"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09D8102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122.35</w:t>
            </w:r>
          </w:p>
        </w:tc>
      </w:tr>
      <w:tr w:rsidR="00C9713F" w:rsidRPr="004359E8" w14:paraId="066460B2"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68C63538" w14:textId="77777777" w:rsidR="00C9713F" w:rsidRPr="004359E8" w:rsidRDefault="00C9713F" w:rsidP="009540FB">
            <w:pPr>
              <w:pStyle w:val="TableParagraph"/>
              <w:spacing w:before="9"/>
              <w:ind w:left="210"/>
              <w:rPr>
                <w:rFonts w:ascii="Times New Roman" w:eastAsia="Times New Roman" w:hAnsi="Times New Roman" w:cs="Times New Roman"/>
                <w:sz w:val="24"/>
                <w:szCs w:val="24"/>
              </w:rPr>
            </w:pPr>
            <w:r w:rsidRPr="004359E8">
              <w:rPr>
                <w:rFonts w:ascii="Times New Roman" w:eastAsia="Times New Roman" w:hAnsi="Times New Roman" w:cs="Times New Roman"/>
                <w:sz w:val="24"/>
                <w:szCs w:val="24"/>
              </w:rPr>
              <w:t xml:space="preserve">7. </w:t>
            </w:r>
            <w:r w:rsidRPr="004359E8">
              <w:rPr>
                <w:rFonts w:ascii="Times New Roman" w:eastAsia="Times New Roman" w:hAnsi="Times New Roman" w:cs="Times New Roman"/>
                <w:spacing w:val="-1"/>
                <w:sz w:val="24"/>
                <w:szCs w:val="24"/>
              </w:rPr>
              <w:t>When</w:t>
            </w:r>
            <w:r w:rsidRPr="004359E8">
              <w:rPr>
                <w:rFonts w:ascii="Times New Roman" w:eastAsia="Times New Roman" w:hAnsi="Times New Roman" w:cs="Times New Roman"/>
                <w:sz w:val="24"/>
                <w:szCs w:val="24"/>
              </w:rPr>
              <w:t xml:space="preserve"> I</w:t>
            </w:r>
            <w:r w:rsidRPr="004359E8">
              <w:rPr>
                <w:rFonts w:ascii="Times New Roman" w:eastAsia="Times New Roman" w:hAnsi="Times New Roman" w:cs="Times New Roman"/>
                <w:spacing w:val="1"/>
                <w:sz w:val="24"/>
                <w:szCs w:val="24"/>
              </w:rPr>
              <w:t xml:space="preserve"> </w:t>
            </w:r>
            <w:r w:rsidRPr="004359E8">
              <w:rPr>
                <w:rFonts w:ascii="Times New Roman" w:eastAsia="Times New Roman" w:hAnsi="Times New Roman" w:cs="Times New Roman"/>
                <w:spacing w:val="-1"/>
                <w:sz w:val="24"/>
                <w:szCs w:val="24"/>
              </w:rPr>
              <w:t>don’t</w:t>
            </w:r>
            <w:r w:rsidRPr="004359E8">
              <w:rPr>
                <w:rFonts w:ascii="Times New Roman" w:eastAsia="Times New Roman" w:hAnsi="Times New Roman" w:cs="Times New Roman"/>
                <w:spacing w:val="1"/>
                <w:sz w:val="24"/>
                <w:szCs w:val="24"/>
              </w:rPr>
              <w:t xml:space="preserve"> </w:t>
            </w:r>
            <w:r w:rsidRPr="004359E8">
              <w:rPr>
                <w:rFonts w:ascii="Times New Roman" w:eastAsia="Times New Roman" w:hAnsi="Times New Roman" w:cs="Times New Roman"/>
                <w:sz w:val="24"/>
                <w:szCs w:val="24"/>
              </w:rPr>
              <w:t xml:space="preserve">do </w:t>
            </w:r>
            <w:r w:rsidRPr="004359E8">
              <w:rPr>
                <w:rFonts w:ascii="Times New Roman" w:eastAsia="Times New Roman" w:hAnsi="Times New Roman" w:cs="Times New Roman"/>
                <w:spacing w:val="-2"/>
                <w:sz w:val="24"/>
                <w:szCs w:val="24"/>
              </w:rPr>
              <w:t>well,</w:t>
            </w:r>
            <w:r w:rsidRPr="004359E8">
              <w:rPr>
                <w:rFonts w:ascii="Times New Roman" w:eastAsia="Times New Roman" w:hAnsi="Times New Roman" w:cs="Times New Roman"/>
                <w:sz w:val="24"/>
                <w:szCs w:val="24"/>
              </w:rPr>
              <w:t xml:space="preserve"> I</w:t>
            </w:r>
            <w:r w:rsidRPr="004359E8">
              <w:rPr>
                <w:rFonts w:ascii="Times New Roman" w:eastAsia="Times New Roman" w:hAnsi="Times New Roman" w:cs="Times New Roman"/>
                <w:spacing w:val="-2"/>
                <w:sz w:val="24"/>
                <w:szCs w:val="24"/>
              </w:rPr>
              <w:t xml:space="preserve"> </w:t>
            </w:r>
            <w:r w:rsidRPr="004359E8">
              <w:rPr>
                <w:rFonts w:ascii="Times New Roman" w:eastAsia="Times New Roman" w:hAnsi="Times New Roman" w:cs="Times New Roman"/>
                <w:spacing w:val="-1"/>
                <w:sz w:val="24"/>
                <w:szCs w:val="24"/>
              </w:rPr>
              <w:t>work</w:t>
            </w:r>
            <w:r w:rsidRPr="004359E8">
              <w:rPr>
                <w:rFonts w:ascii="Times New Roman" w:eastAsia="Times New Roman" w:hAnsi="Times New Roman" w:cs="Times New Roman"/>
                <w:sz w:val="24"/>
                <w:szCs w:val="24"/>
              </w:rPr>
              <w:t xml:space="preserve"> </w:t>
            </w:r>
            <w:r w:rsidRPr="004359E8">
              <w:rPr>
                <w:rFonts w:ascii="Times New Roman" w:eastAsia="Times New Roman" w:hAnsi="Times New Roman" w:cs="Times New Roman"/>
                <w:spacing w:val="-1"/>
                <w:sz w:val="24"/>
                <w:szCs w:val="24"/>
              </w:rPr>
              <w:t>harder.</w:t>
            </w:r>
          </w:p>
        </w:tc>
        <w:tc>
          <w:tcPr>
            <w:tcW w:w="1016" w:type="dxa"/>
            <w:tcBorders>
              <w:top w:val="single" w:sz="4" w:space="0" w:color="auto"/>
              <w:left w:val="single" w:sz="4" w:space="0" w:color="auto"/>
              <w:bottom w:val="single" w:sz="4" w:space="0" w:color="auto"/>
              <w:right w:val="single" w:sz="4" w:space="0" w:color="auto"/>
            </w:tcBorders>
            <w:noWrap/>
            <w:vAlign w:val="bottom"/>
          </w:tcPr>
          <w:p w14:paraId="16F49CB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412C8CC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52214B2"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78.85</w:t>
            </w:r>
          </w:p>
        </w:tc>
        <w:tc>
          <w:tcPr>
            <w:tcW w:w="1016" w:type="dxa"/>
            <w:tcBorders>
              <w:top w:val="single" w:sz="4" w:space="0" w:color="auto"/>
              <w:left w:val="single" w:sz="4" w:space="0" w:color="auto"/>
              <w:bottom w:val="single" w:sz="4" w:space="0" w:color="auto"/>
              <w:right w:val="single" w:sz="4" w:space="0" w:color="auto"/>
            </w:tcBorders>
            <w:noWrap/>
            <w:vAlign w:val="bottom"/>
          </w:tcPr>
          <w:p w14:paraId="6780DF6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5607847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97130A7"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82.25</w:t>
            </w:r>
          </w:p>
        </w:tc>
      </w:tr>
      <w:tr w:rsidR="00C9713F" w:rsidRPr="004359E8" w14:paraId="2BB2A770"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3DE410A" w14:textId="77777777" w:rsidR="00C9713F" w:rsidRPr="004359E8" w:rsidRDefault="00C9713F" w:rsidP="009540FB">
            <w:pPr>
              <w:pStyle w:val="TableParagraph"/>
              <w:spacing w:before="9"/>
              <w:ind w:left="99"/>
              <w:rPr>
                <w:rFonts w:ascii="Times New Roman" w:hAnsi="Times New Roman" w:cs="Times New Roman"/>
                <w:strike/>
                <w:sz w:val="24"/>
                <w:szCs w:val="24"/>
                <w:highlight w:val="yellow"/>
              </w:rPr>
            </w:pPr>
            <w:r w:rsidRPr="004359E8">
              <w:rPr>
                <w:rFonts w:ascii="Times New Roman" w:hAnsi="Times New Roman" w:cs="Times New Roman"/>
                <w:sz w:val="24"/>
                <w:szCs w:val="24"/>
              </w:rPr>
              <w:t xml:space="preserve">10. I </w:t>
            </w:r>
            <w:r w:rsidRPr="004359E8">
              <w:rPr>
                <w:rFonts w:ascii="Times New Roman" w:hAnsi="Times New Roman" w:cs="Times New Roman"/>
                <w:spacing w:val="-1"/>
                <w:sz w:val="24"/>
                <w:szCs w:val="24"/>
              </w:rPr>
              <w:t>stay</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out</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of</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trouble</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at</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1071F53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7ED873D3"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0E05EB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73.20</w:t>
            </w:r>
          </w:p>
        </w:tc>
        <w:tc>
          <w:tcPr>
            <w:tcW w:w="1016" w:type="dxa"/>
            <w:tcBorders>
              <w:top w:val="single" w:sz="4" w:space="0" w:color="auto"/>
              <w:left w:val="single" w:sz="4" w:space="0" w:color="auto"/>
              <w:bottom w:val="single" w:sz="4" w:space="0" w:color="auto"/>
              <w:right w:val="single" w:sz="4" w:space="0" w:color="auto"/>
            </w:tcBorders>
            <w:noWrap/>
            <w:vAlign w:val="bottom"/>
          </w:tcPr>
          <w:p w14:paraId="4A9F408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5A7AE93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38518D9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72.52</w:t>
            </w:r>
          </w:p>
        </w:tc>
      </w:tr>
      <w:tr w:rsidR="00C9713F" w:rsidRPr="004359E8" w14:paraId="048D8986" w14:textId="77777777" w:rsidTr="009540FB">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FCE40A3" w14:textId="77777777" w:rsidR="00C9713F" w:rsidRPr="004359E8" w:rsidRDefault="00C9713F" w:rsidP="009540FB">
            <w:pPr>
              <w:ind w:left="-18"/>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First-order Factor 2: Cognitive Engagement</w:t>
            </w:r>
          </w:p>
        </w:tc>
        <w:tc>
          <w:tcPr>
            <w:tcW w:w="1016" w:type="dxa"/>
            <w:tcBorders>
              <w:top w:val="single" w:sz="4" w:space="0" w:color="auto"/>
              <w:left w:val="single" w:sz="4" w:space="0" w:color="auto"/>
              <w:bottom w:val="single" w:sz="4" w:space="0" w:color="auto"/>
              <w:right w:val="single" w:sz="4" w:space="0" w:color="auto"/>
            </w:tcBorders>
            <w:noWrap/>
            <w:vAlign w:val="bottom"/>
          </w:tcPr>
          <w:p w14:paraId="26929BF6"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175F1D3"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04CB141B"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DCF0B39"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0AEE8B7D"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C69DE99" w14:textId="77777777" w:rsidR="00C9713F" w:rsidRPr="004359E8" w:rsidRDefault="00C9713F" w:rsidP="009540FB">
            <w:pPr>
              <w:spacing w:line="240" w:lineRule="auto"/>
              <w:rPr>
                <w:rFonts w:ascii="Times New Roman" w:hAnsi="Times New Roman" w:cs="Times New Roman"/>
                <w:color w:val="000000" w:themeColor="text1"/>
                <w:sz w:val="24"/>
                <w:szCs w:val="24"/>
              </w:rPr>
            </w:pPr>
          </w:p>
        </w:tc>
      </w:tr>
      <w:tr w:rsidR="00C9713F" w:rsidRPr="004359E8" w14:paraId="72561744"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44E1898F" w14:textId="77777777" w:rsidR="00C9713F" w:rsidRPr="004359E8" w:rsidRDefault="00C9713F" w:rsidP="009540FB">
            <w:pPr>
              <w:pStyle w:val="TableParagraph"/>
              <w:spacing w:before="9"/>
              <w:ind w:left="99"/>
              <w:rPr>
                <w:rFonts w:ascii="Times New Roman" w:eastAsia="Times New Roman" w:hAnsi="Times New Roman" w:cs="Times New Roman"/>
                <w:sz w:val="24"/>
                <w:szCs w:val="24"/>
              </w:rPr>
            </w:pPr>
            <w:r w:rsidRPr="004359E8">
              <w:rPr>
                <w:rFonts w:ascii="Times New Roman" w:hAnsi="Times New Roman" w:cs="Times New Roman"/>
                <w:sz w:val="24"/>
                <w:szCs w:val="24"/>
              </w:rPr>
              <w:t>2.</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try</w:t>
            </w:r>
            <w:r w:rsidRPr="004359E8">
              <w:rPr>
                <w:rFonts w:ascii="Times New Roman" w:hAnsi="Times New Roman" w:cs="Times New Roman"/>
                <w:spacing w:val="-1"/>
                <w:sz w:val="24"/>
                <w:szCs w:val="24"/>
              </w:rPr>
              <w:t xml:space="preserve"> my</w:t>
            </w:r>
            <w:r w:rsidRPr="004359E8">
              <w:rPr>
                <w:rFonts w:ascii="Times New Roman" w:hAnsi="Times New Roman" w:cs="Times New Roman"/>
                <w:spacing w:val="-3"/>
                <w:sz w:val="24"/>
                <w:szCs w:val="24"/>
              </w:rPr>
              <w:t xml:space="preserve"> </w:t>
            </w:r>
            <w:r w:rsidRPr="004359E8">
              <w:rPr>
                <w:rFonts w:ascii="Times New Roman" w:hAnsi="Times New Roman" w:cs="Times New Roman"/>
                <w:sz w:val="24"/>
                <w:szCs w:val="24"/>
              </w:rPr>
              <w:t>best</w:t>
            </w:r>
            <w:r w:rsidRPr="004359E8">
              <w:rPr>
                <w:rFonts w:ascii="Times New Roman" w:hAnsi="Times New Roman" w:cs="Times New Roman"/>
                <w:spacing w:val="1"/>
                <w:sz w:val="24"/>
                <w:szCs w:val="24"/>
              </w:rPr>
              <w:t xml:space="preserve"> </w:t>
            </w:r>
            <w:r w:rsidRPr="004359E8">
              <w:rPr>
                <w:rFonts w:ascii="Times New Roman" w:hAnsi="Times New Roman" w:cs="Times New Roman"/>
                <w:sz w:val="24"/>
                <w:szCs w:val="24"/>
              </w:rPr>
              <w:t>in</w:t>
            </w:r>
            <w:r w:rsidRPr="004359E8">
              <w:rPr>
                <w:rFonts w:ascii="Times New Roman" w:hAnsi="Times New Roman" w:cs="Times New Roman"/>
                <w:spacing w:val="-3"/>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1B670F6A"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.82</w:t>
            </w:r>
          </w:p>
        </w:tc>
        <w:tc>
          <w:tcPr>
            <w:tcW w:w="681" w:type="dxa"/>
            <w:tcBorders>
              <w:top w:val="single" w:sz="4" w:space="0" w:color="auto"/>
              <w:left w:val="single" w:sz="4" w:space="0" w:color="auto"/>
              <w:bottom w:val="single" w:sz="4" w:space="0" w:color="auto"/>
              <w:right w:val="single" w:sz="4" w:space="0" w:color="auto"/>
            </w:tcBorders>
            <w:noWrap/>
            <w:vAlign w:val="bottom"/>
          </w:tcPr>
          <w:p w14:paraId="5BC70E87"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E8533A5"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126.68</w:t>
            </w:r>
          </w:p>
        </w:tc>
        <w:tc>
          <w:tcPr>
            <w:tcW w:w="1016" w:type="dxa"/>
            <w:tcBorders>
              <w:top w:val="single" w:sz="4" w:space="0" w:color="auto"/>
              <w:left w:val="single" w:sz="4" w:space="0" w:color="auto"/>
              <w:bottom w:val="single" w:sz="4" w:space="0" w:color="auto"/>
              <w:right w:val="single" w:sz="4" w:space="0" w:color="auto"/>
            </w:tcBorders>
            <w:noWrap/>
            <w:vAlign w:val="bottom"/>
          </w:tcPr>
          <w:p w14:paraId="571B42A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.83</w:t>
            </w:r>
          </w:p>
        </w:tc>
        <w:tc>
          <w:tcPr>
            <w:tcW w:w="681" w:type="dxa"/>
            <w:tcBorders>
              <w:top w:val="single" w:sz="4" w:space="0" w:color="auto"/>
              <w:left w:val="single" w:sz="4" w:space="0" w:color="auto"/>
              <w:bottom w:val="single" w:sz="4" w:space="0" w:color="auto"/>
              <w:right w:val="single" w:sz="4" w:space="0" w:color="auto"/>
            </w:tcBorders>
            <w:noWrap/>
            <w:vAlign w:val="bottom"/>
          </w:tcPr>
          <w:p w14:paraId="4BD8779A"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A71299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124.52</w:t>
            </w:r>
          </w:p>
        </w:tc>
      </w:tr>
      <w:tr w:rsidR="00C9713F" w:rsidRPr="004359E8" w14:paraId="22D1A2F5"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6BC7847C" w14:textId="77777777" w:rsidR="00C9713F" w:rsidRPr="004359E8" w:rsidRDefault="00C9713F" w:rsidP="009540FB">
            <w:pPr>
              <w:pStyle w:val="TableParagraph"/>
              <w:spacing w:before="12"/>
              <w:ind w:left="99"/>
              <w:rPr>
                <w:rFonts w:ascii="Times New Roman" w:hAnsi="Times New Roman" w:cs="Times New Roman"/>
                <w:strike/>
                <w:sz w:val="24"/>
                <w:szCs w:val="24"/>
              </w:rPr>
            </w:pPr>
            <w:r w:rsidRPr="004359E8">
              <w:rPr>
                <w:rFonts w:ascii="Times New Roman" w:hAnsi="Times New Roman" w:cs="Times New Roman"/>
                <w:sz w:val="24"/>
                <w:szCs w:val="24"/>
              </w:rPr>
              <w:t>5.</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 xml:space="preserve">turn in </w:t>
            </w:r>
            <w:r w:rsidRPr="004359E8">
              <w:rPr>
                <w:rFonts w:ascii="Times New Roman" w:hAnsi="Times New Roman" w:cs="Times New Roman"/>
                <w:spacing w:val="-2"/>
                <w:sz w:val="24"/>
                <w:szCs w:val="24"/>
              </w:rPr>
              <w:t>my</w:t>
            </w:r>
            <w:r w:rsidRPr="004359E8">
              <w:rPr>
                <w:rFonts w:ascii="Times New Roman" w:hAnsi="Times New Roman" w:cs="Times New Roman"/>
                <w:spacing w:val="-3"/>
                <w:sz w:val="24"/>
                <w:szCs w:val="24"/>
              </w:rPr>
              <w:t xml:space="preserve"> </w:t>
            </w:r>
            <w:r w:rsidRPr="004359E8">
              <w:rPr>
                <w:rFonts w:ascii="Times New Roman" w:hAnsi="Times New Roman" w:cs="Times New Roman"/>
                <w:spacing w:val="-1"/>
                <w:sz w:val="24"/>
                <w:szCs w:val="24"/>
              </w:rPr>
              <w:t>homework</w:t>
            </w:r>
            <w:r w:rsidRPr="004359E8">
              <w:rPr>
                <w:rFonts w:ascii="Times New Roman" w:hAnsi="Times New Roman" w:cs="Times New Roman"/>
                <w:sz w:val="24"/>
                <w:szCs w:val="24"/>
              </w:rPr>
              <w:t xml:space="preserve"> on </w:t>
            </w:r>
            <w:r w:rsidRPr="004359E8">
              <w:rPr>
                <w:rFonts w:ascii="Times New Roman" w:hAnsi="Times New Roman" w:cs="Times New Roman"/>
                <w:spacing w:val="-2"/>
                <w:sz w:val="24"/>
                <w:szCs w:val="24"/>
              </w:rPr>
              <w:t>time.</w:t>
            </w:r>
          </w:p>
        </w:tc>
        <w:tc>
          <w:tcPr>
            <w:tcW w:w="1016" w:type="dxa"/>
            <w:tcBorders>
              <w:top w:val="single" w:sz="4" w:space="0" w:color="auto"/>
              <w:left w:val="single" w:sz="4" w:space="0" w:color="auto"/>
              <w:bottom w:val="single" w:sz="4" w:space="0" w:color="auto"/>
              <w:right w:val="single" w:sz="4" w:space="0" w:color="auto"/>
            </w:tcBorders>
            <w:noWrap/>
            <w:vAlign w:val="bottom"/>
          </w:tcPr>
          <w:p w14:paraId="603281C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0CA8BAE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01812E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87.40</w:t>
            </w:r>
          </w:p>
        </w:tc>
        <w:tc>
          <w:tcPr>
            <w:tcW w:w="1016" w:type="dxa"/>
            <w:tcBorders>
              <w:top w:val="single" w:sz="4" w:space="0" w:color="auto"/>
              <w:left w:val="single" w:sz="4" w:space="0" w:color="auto"/>
              <w:bottom w:val="single" w:sz="4" w:space="0" w:color="auto"/>
              <w:right w:val="single" w:sz="4" w:space="0" w:color="auto"/>
            </w:tcBorders>
            <w:noWrap/>
            <w:vAlign w:val="bottom"/>
          </w:tcPr>
          <w:p w14:paraId="769AFF7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33474B4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11EB9F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81.66</w:t>
            </w:r>
          </w:p>
        </w:tc>
      </w:tr>
      <w:tr w:rsidR="00C9713F" w:rsidRPr="004359E8" w14:paraId="413A66A9"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F656380" w14:textId="77777777" w:rsidR="00C9713F" w:rsidRPr="004359E8" w:rsidRDefault="00C9713F" w:rsidP="009540FB">
            <w:pPr>
              <w:pStyle w:val="TableParagraph"/>
              <w:spacing w:before="12"/>
              <w:ind w:left="99"/>
              <w:rPr>
                <w:rFonts w:ascii="Times New Roman" w:hAnsi="Times New Roman" w:cs="Times New Roman"/>
                <w:sz w:val="24"/>
                <w:szCs w:val="24"/>
              </w:rPr>
            </w:pPr>
            <w:r w:rsidRPr="004359E8">
              <w:rPr>
                <w:rFonts w:ascii="Times New Roman" w:hAnsi="Times New Roman" w:cs="Times New Roman"/>
                <w:sz w:val="24"/>
                <w:szCs w:val="24"/>
              </w:rPr>
              <w:t>8.</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get</w:t>
            </w:r>
            <w:r w:rsidRPr="004359E8">
              <w:rPr>
                <w:rFonts w:ascii="Times New Roman" w:hAnsi="Times New Roman" w:cs="Times New Roman"/>
                <w:spacing w:val="1"/>
                <w:sz w:val="24"/>
                <w:szCs w:val="24"/>
              </w:rPr>
              <w:t xml:space="preserve"> </w:t>
            </w:r>
            <w:r w:rsidRPr="004359E8">
              <w:rPr>
                <w:rFonts w:ascii="Times New Roman" w:hAnsi="Times New Roman" w:cs="Times New Roman"/>
                <w:spacing w:val="-1"/>
                <w:sz w:val="24"/>
                <w:szCs w:val="24"/>
              </w:rPr>
              <w:t>good</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grades</w:t>
            </w:r>
            <w:r w:rsidRPr="004359E8">
              <w:rPr>
                <w:rFonts w:ascii="Times New Roman" w:hAnsi="Times New Roman" w:cs="Times New Roman"/>
                <w:sz w:val="24"/>
                <w:szCs w:val="24"/>
              </w:rPr>
              <w:t xml:space="preserve"> in</w:t>
            </w:r>
            <w:r w:rsidRPr="004359E8">
              <w:rPr>
                <w:rFonts w:ascii="Times New Roman" w:hAnsi="Times New Roman" w:cs="Times New Roman"/>
                <w:spacing w:val="-3"/>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4FA6FED0"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548A5F2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5B725DF2"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92.80</w:t>
            </w:r>
          </w:p>
        </w:tc>
        <w:tc>
          <w:tcPr>
            <w:tcW w:w="1016" w:type="dxa"/>
            <w:tcBorders>
              <w:top w:val="single" w:sz="4" w:space="0" w:color="auto"/>
              <w:left w:val="single" w:sz="4" w:space="0" w:color="auto"/>
              <w:bottom w:val="single" w:sz="4" w:space="0" w:color="auto"/>
              <w:right w:val="single" w:sz="4" w:space="0" w:color="auto"/>
            </w:tcBorders>
            <w:noWrap/>
            <w:vAlign w:val="bottom"/>
          </w:tcPr>
          <w:p w14:paraId="4D8AFEE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.75</w:t>
            </w:r>
          </w:p>
        </w:tc>
        <w:tc>
          <w:tcPr>
            <w:tcW w:w="681" w:type="dxa"/>
            <w:tcBorders>
              <w:top w:val="single" w:sz="4" w:space="0" w:color="auto"/>
              <w:left w:val="single" w:sz="4" w:space="0" w:color="auto"/>
              <w:bottom w:val="single" w:sz="4" w:space="0" w:color="auto"/>
              <w:right w:val="single" w:sz="4" w:space="0" w:color="auto"/>
            </w:tcBorders>
            <w:noWrap/>
            <w:vAlign w:val="bottom"/>
          </w:tcPr>
          <w:p w14:paraId="6860E22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7D06833"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90.95</w:t>
            </w:r>
          </w:p>
        </w:tc>
      </w:tr>
      <w:tr w:rsidR="00C9713F" w:rsidRPr="004359E8" w14:paraId="7C253867"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8813E14" w14:textId="77777777" w:rsidR="00C9713F" w:rsidRPr="004359E8" w:rsidRDefault="00C9713F" w:rsidP="009540FB">
            <w:pPr>
              <w:ind w:left="-18"/>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 xml:space="preserve">First-order Factor 3: Emotional Engagement </w:t>
            </w:r>
          </w:p>
        </w:tc>
        <w:tc>
          <w:tcPr>
            <w:tcW w:w="1016" w:type="dxa"/>
            <w:tcBorders>
              <w:top w:val="single" w:sz="4" w:space="0" w:color="auto"/>
              <w:left w:val="single" w:sz="4" w:space="0" w:color="auto"/>
              <w:bottom w:val="single" w:sz="4" w:space="0" w:color="auto"/>
              <w:right w:val="single" w:sz="4" w:space="0" w:color="auto"/>
            </w:tcBorders>
            <w:noWrap/>
            <w:vAlign w:val="bottom"/>
          </w:tcPr>
          <w:p w14:paraId="1137798F"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83F12D5"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6C22B7A"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220AC6B5"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275CA00" w14:textId="77777777" w:rsidR="00C9713F" w:rsidRPr="004359E8" w:rsidRDefault="00C9713F" w:rsidP="009540FB">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BD316F9" w14:textId="77777777" w:rsidR="00C9713F" w:rsidRPr="004359E8" w:rsidRDefault="00C9713F" w:rsidP="009540FB">
            <w:pPr>
              <w:spacing w:line="240" w:lineRule="auto"/>
              <w:rPr>
                <w:rFonts w:ascii="Times New Roman" w:hAnsi="Times New Roman" w:cs="Times New Roman"/>
                <w:color w:val="000000" w:themeColor="text1"/>
                <w:sz w:val="24"/>
                <w:szCs w:val="24"/>
              </w:rPr>
            </w:pPr>
          </w:p>
        </w:tc>
      </w:tr>
      <w:tr w:rsidR="00C9713F" w:rsidRPr="004359E8" w14:paraId="02EEFAEA"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3AF1C17A" w14:textId="77777777" w:rsidR="00C9713F" w:rsidRPr="004359E8" w:rsidRDefault="00C9713F" w:rsidP="009540FB">
            <w:pPr>
              <w:pStyle w:val="TableParagraph"/>
              <w:spacing w:before="12"/>
              <w:ind w:left="210"/>
              <w:rPr>
                <w:rFonts w:ascii="Times New Roman" w:eastAsia="Times New Roman" w:hAnsi="Times New Roman" w:cs="Times New Roman"/>
                <w:sz w:val="24"/>
                <w:szCs w:val="24"/>
              </w:rPr>
            </w:pPr>
            <w:r w:rsidRPr="004359E8">
              <w:rPr>
                <w:rFonts w:ascii="Times New Roman" w:hAnsi="Times New Roman" w:cs="Times New Roman"/>
                <w:sz w:val="24"/>
                <w:szCs w:val="24"/>
              </w:rPr>
              <w:t>3.</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z w:val="24"/>
                <w:szCs w:val="24"/>
              </w:rPr>
              <w:t>feel</w:t>
            </w:r>
            <w:r w:rsidRPr="004359E8">
              <w:rPr>
                <w:rFonts w:ascii="Times New Roman" w:hAnsi="Times New Roman" w:cs="Times New Roman"/>
                <w:spacing w:val="1"/>
                <w:sz w:val="24"/>
                <w:szCs w:val="24"/>
              </w:rPr>
              <w:t xml:space="preserve"> </w:t>
            </w:r>
            <w:r w:rsidRPr="004359E8">
              <w:rPr>
                <w:rFonts w:ascii="Times New Roman" w:hAnsi="Times New Roman" w:cs="Times New Roman"/>
                <w:spacing w:val="-1"/>
                <w:sz w:val="24"/>
                <w:szCs w:val="24"/>
              </w:rPr>
              <w:t>happy</w:t>
            </w:r>
            <w:r w:rsidRPr="004359E8">
              <w:rPr>
                <w:rFonts w:ascii="Times New Roman" w:hAnsi="Times New Roman" w:cs="Times New Roman"/>
                <w:spacing w:val="-3"/>
                <w:sz w:val="24"/>
                <w:szCs w:val="24"/>
              </w:rPr>
              <w:t xml:space="preserve"> </w:t>
            </w:r>
            <w:r w:rsidRPr="004359E8">
              <w:rPr>
                <w:rFonts w:ascii="Times New Roman" w:hAnsi="Times New Roman" w:cs="Times New Roman"/>
                <w:sz w:val="24"/>
                <w:szCs w:val="24"/>
              </w:rPr>
              <w:t xml:space="preserve">in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67983B1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5620A08D"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3CBC12F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155.03</w:t>
            </w:r>
          </w:p>
        </w:tc>
        <w:tc>
          <w:tcPr>
            <w:tcW w:w="1016" w:type="dxa"/>
            <w:tcBorders>
              <w:top w:val="single" w:sz="4" w:space="0" w:color="auto"/>
              <w:left w:val="single" w:sz="4" w:space="0" w:color="auto"/>
              <w:bottom w:val="single" w:sz="4" w:space="0" w:color="auto"/>
              <w:right w:val="single" w:sz="4" w:space="0" w:color="auto"/>
            </w:tcBorders>
            <w:noWrap/>
            <w:vAlign w:val="bottom"/>
          </w:tcPr>
          <w:p w14:paraId="1630947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.87</w:t>
            </w:r>
          </w:p>
        </w:tc>
        <w:tc>
          <w:tcPr>
            <w:tcW w:w="681" w:type="dxa"/>
            <w:tcBorders>
              <w:top w:val="single" w:sz="4" w:space="0" w:color="auto"/>
              <w:left w:val="single" w:sz="4" w:space="0" w:color="auto"/>
              <w:bottom w:val="single" w:sz="4" w:space="0" w:color="auto"/>
              <w:right w:val="single" w:sz="4" w:space="0" w:color="auto"/>
            </w:tcBorders>
            <w:noWrap/>
            <w:vAlign w:val="bottom"/>
          </w:tcPr>
          <w:p w14:paraId="60BBF03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24FC6D0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138.07</w:t>
            </w:r>
          </w:p>
        </w:tc>
      </w:tr>
      <w:tr w:rsidR="00C9713F" w:rsidRPr="004359E8" w14:paraId="008C2CAB"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251C88EC" w14:textId="77777777" w:rsidR="00C9713F" w:rsidRPr="004359E8" w:rsidRDefault="00C9713F" w:rsidP="009540FB">
            <w:pPr>
              <w:pStyle w:val="TableParagraph"/>
              <w:spacing w:before="11"/>
              <w:ind w:left="210"/>
              <w:rPr>
                <w:rFonts w:ascii="Times New Roman" w:eastAsia="Times New Roman" w:hAnsi="Times New Roman" w:cs="Times New Roman"/>
                <w:sz w:val="24"/>
                <w:szCs w:val="24"/>
              </w:rPr>
            </w:pPr>
            <w:r w:rsidRPr="004359E8">
              <w:rPr>
                <w:rFonts w:ascii="Times New Roman" w:hAnsi="Times New Roman" w:cs="Times New Roman"/>
                <w:sz w:val="24"/>
                <w:szCs w:val="24"/>
              </w:rPr>
              <w:t>6.  My</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school</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is a</w:t>
            </w:r>
            <w:r w:rsidRPr="004359E8">
              <w:rPr>
                <w:rFonts w:ascii="Times New Roman" w:hAnsi="Times New Roman" w:cs="Times New Roman"/>
                <w:spacing w:val="-2"/>
                <w:sz w:val="24"/>
                <w:szCs w:val="24"/>
              </w:rPr>
              <w:t xml:space="preserve"> </w:t>
            </w:r>
            <w:r w:rsidRPr="004359E8">
              <w:rPr>
                <w:rFonts w:ascii="Times New Roman" w:hAnsi="Times New Roman" w:cs="Times New Roman"/>
                <w:sz w:val="24"/>
                <w:szCs w:val="24"/>
              </w:rPr>
              <w:t xml:space="preserve">fun </w:t>
            </w:r>
            <w:r w:rsidRPr="004359E8">
              <w:rPr>
                <w:rFonts w:ascii="Times New Roman" w:hAnsi="Times New Roman" w:cs="Times New Roman"/>
                <w:spacing w:val="-2"/>
                <w:sz w:val="24"/>
                <w:szCs w:val="24"/>
              </w:rPr>
              <w:t>place</w:t>
            </w:r>
            <w:r w:rsidRPr="004359E8">
              <w:rPr>
                <w:rFonts w:ascii="Times New Roman" w:hAnsi="Times New Roman" w:cs="Times New Roman"/>
                <w:sz w:val="24"/>
                <w:szCs w:val="24"/>
              </w:rPr>
              <w:t xml:space="preserve"> to </w:t>
            </w:r>
            <w:r w:rsidRPr="004359E8">
              <w:rPr>
                <w:rFonts w:ascii="Times New Roman" w:hAnsi="Times New Roman" w:cs="Times New Roman"/>
                <w:spacing w:val="-1"/>
                <w:sz w:val="24"/>
                <w:szCs w:val="24"/>
              </w:rPr>
              <w:t>be.</w:t>
            </w:r>
          </w:p>
        </w:tc>
        <w:tc>
          <w:tcPr>
            <w:tcW w:w="1016" w:type="dxa"/>
            <w:tcBorders>
              <w:top w:val="single" w:sz="4" w:space="0" w:color="auto"/>
              <w:left w:val="single" w:sz="4" w:space="0" w:color="auto"/>
              <w:bottom w:val="single" w:sz="4" w:space="0" w:color="auto"/>
              <w:right w:val="single" w:sz="4" w:space="0" w:color="auto"/>
            </w:tcBorders>
            <w:noWrap/>
            <w:vAlign w:val="bottom"/>
          </w:tcPr>
          <w:p w14:paraId="52BD9C21"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.86</w:t>
            </w:r>
          </w:p>
        </w:tc>
        <w:tc>
          <w:tcPr>
            <w:tcW w:w="681" w:type="dxa"/>
            <w:tcBorders>
              <w:top w:val="single" w:sz="4" w:space="0" w:color="auto"/>
              <w:left w:val="single" w:sz="4" w:space="0" w:color="auto"/>
              <w:bottom w:val="single" w:sz="4" w:space="0" w:color="auto"/>
              <w:right w:val="single" w:sz="4" w:space="0" w:color="auto"/>
            </w:tcBorders>
            <w:noWrap/>
            <w:vAlign w:val="bottom"/>
          </w:tcPr>
          <w:p w14:paraId="4F1B7907"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6BFECF9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128.07</w:t>
            </w:r>
          </w:p>
        </w:tc>
        <w:tc>
          <w:tcPr>
            <w:tcW w:w="1016" w:type="dxa"/>
            <w:tcBorders>
              <w:top w:val="single" w:sz="4" w:space="0" w:color="auto"/>
              <w:left w:val="single" w:sz="4" w:space="0" w:color="auto"/>
              <w:bottom w:val="single" w:sz="4" w:space="0" w:color="auto"/>
              <w:right w:val="single" w:sz="4" w:space="0" w:color="auto"/>
            </w:tcBorders>
            <w:noWrap/>
            <w:vAlign w:val="bottom"/>
          </w:tcPr>
          <w:p w14:paraId="296FC49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.85</w:t>
            </w:r>
          </w:p>
        </w:tc>
        <w:tc>
          <w:tcPr>
            <w:tcW w:w="681" w:type="dxa"/>
            <w:tcBorders>
              <w:top w:val="single" w:sz="4" w:space="0" w:color="auto"/>
              <w:left w:val="single" w:sz="4" w:space="0" w:color="auto"/>
              <w:bottom w:val="single" w:sz="4" w:space="0" w:color="auto"/>
              <w:right w:val="single" w:sz="4" w:space="0" w:color="auto"/>
            </w:tcBorders>
            <w:noWrap/>
            <w:vAlign w:val="bottom"/>
          </w:tcPr>
          <w:p w14:paraId="3FD5360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187C48C"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153.89</w:t>
            </w:r>
          </w:p>
        </w:tc>
      </w:tr>
      <w:tr w:rsidR="00C9713F" w:rsidRPr="004359E8" w14:paraId="06941A73"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1C9A4EB3" w14:textId="77777777" w:rsidR="00C9713F" w:rsidRPr="004359E8" w:rsidRDefault="00C9713F" w:rsidP="009540FB">
            <w:pPr>
              <w:pStyle w:val="TableParagraph"/>
              <w:spacing w:before="9"/>
              <w:ind w:left="210"/>
              <w:rPr>
                <w:rFonts w:ascii="Times New Roman" w:eastAsia="Times New Roman" w:hAnsi="Times New Roman" w:cs="Times New Roman"/>
                <w:sz w:val="24"/>
                <w:szCs w:val="24"/>
              </w:rPr>
            </w:pPr>
            <w:r w:rsidRPr="004359E8">
              <w:rPr>
                <w:rFonts w:ascii="Times New Roman" w:hAnsi="Times New Roman" w:cs="Times New Roman"/>
                <w:sz w:val="24"/>
                <w:szCs w:val="24"/>
              </w:rPr>
              <w:t>9.  I</w:t>
            </w:r>
            <w:r w:rsidRPr="004359E8">
              <w:rPr>
                <w:rFonts w:ascii="Times New Roman" w:hAnsi="Times New Roman" w:cs="Times New Roman"/>
                <w:spacing w:val="-4"/>
                <w:sz w:val="24"/>
                <w:szCs w:val="24"/>
              </w:rPr>
              <w:t xml:space="preserve"> </w:t>
            </w:r>
            <w:r w:rsidRPr="004359E8">
              <w:rPr>
                <w:rFonts w:ascii="Times New Roman" w:hAnsi="Times New Roman" w:cs="Times New Roman"/>
                <w:spacing w:val="-1"/>
                <w:sz w:val="24"/>
                <w:szCs w:val="24"/>
              </w:rPr>
              <w:t>like</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students</w:t>
            </w:r>
            <w:r w:rsidRPr="004359E8">
              <w:rPr>
                <w:rFonts w:ascii="Times New Roman" w:hAnsi="Times New Roman" w:cs="Times New Roman"/>
                <w:sz w:val="24"/>
                <w:szCs w:val="24"/>
              </w:rPr>
              <w:t xml:space="preserve"> who</w:t>
            </w:r>
            <w:r w:rsidRPr="004359E8">
              <w:rPr>
                <w:rFonts w:ascii="Times New Roman" w:hAnsi="Times New Roman" w:cs="Times New Roman"/>
                <w:spacing w:val="-3"/>
                <w:sz w:val="24"/>
                <w:szCs w:val="24"/>
              </w:rPr>
              <w:t xml:space="preserve"> </w:t>
            </w:r>
            <w:r w:rsidRPr="004359E8">
              <w:rPr>
                <w:rFonts w:ascii="Times New Roman" w:hAnsi="Times New Roman" w:cs="Times New Roman"/>
                <w:spacing w:val="-2"/>
                <w:sz w:val="24"/>
                <w:szCs w:val="24"/>
              </w:rPr>
              <w:t>go</w:t>
            </w:r>
            <w:r w:rsidRPr="004359E8">
              <w:rPr>
                <w:rFonts w:ascii="Times New Roman" w:hAnsi="Times New Roman" w:cs="Times New Roman"/>
                <w:sz w:val="24"/>
                <w:szCs w:val="24"/>
              </w:rPr>
              <w:t xml:space="preserve"> to </w:t>
            </w:r>
            <w:r w:rsidRPr="004359E8">
              <w:rPr>
                <w:rFonts w:ascii="Times New Roman" w:hAnsi="Times New Roman" w:cs="Times New Roman"/>
                <w:spacing w:val="-1"/>
                <w:sz w:val="24"/>
                <w:szCs w:val="24"/>
              </w:rPr>
              <w:t>this</w:t>
            </w:r>
            <w:r w:rsidRPr="004359E8">
              <w:rPr>
                <w:rFonts w:ascii="Times New Roman" w:hAnsi="Times New Roman" w:cs="Times New Roman"/>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66C9F3C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.72</w:t>
            </w:r>
          </w:p>
        </w:tc>
        <w:tc>
          <w:tcPr>
            <w:tcW w:w="681" w:type="dxa"/>
            <w:tcBorders>
              <w:top w:val="single" w:sz="4" w:space="0" w:color="auto"/>
              <w:left w:val="single" w:sz="4" w:space="0" w:color="auto"/>
              <w:bottom w:val="single" w:sz="4" w:space="0" w:color="auto"/>
              <w:right w:val="single" w:sz="4" w:space="0" w:color="auto"/>
            </w:tcBorders>
            <w:noWrap/>
            <w:vAlign w:val="bottom"/>
          </w:tcPr>
          <w:p w14:paraId="6C9B15D0"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4A0CB5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78.75</w:t>
            </w:r>
          </w:p>
        </w:tc>
        <w:tc>
          <w:tcPr>
            <w:tcW w:w="1016" w:type="dxa"/>
            <w:tcBorders>
              <w:top w:val="single" w:sz="4" w:space="0" w:color="auto"/>
              <w:left w:val="single" w:sz="4" w:space="0" w:color="auto"/>
              <w:bottom w:val="single" w:sz="4" w:space="0" w:color="auto"/>
              <w:right w:val="single" w:sz="4" w:space="0" w:color="auto"/>
            </w:tcBorders>
            <w:noWrap/>
            <w:vAlign w:val="bottom"/>
          </w:tcPr>
          <w:p w14:paraId="77A5AF54"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.74</w:t>
            </w:r>
          </w:p>
        </w:tc>
        <w:tc>
          <w:tcPr>
            <w:tcW w:w="681" w:type="dxa"/>
            <w:tcBorders>
              <w:top w:val="single" w:sz="4" w:space="0" w:color="auto"/>
              <w:left w:val="single" w:sz="4" w:space="0" w:color="auto"/>
              <w:bottom w:val="single" w:sz="4" w:space="0" w:color="auto"/>
              <w:right w:val="single" w:sz="4" w:space="0" w:color="auto"/>
            </w:tcBorders>
            <w:noWrap/>
            <w:vAlign w:val="bottom"/>
          </w:tcPr>
          <w:p w14:paraId="2A442AD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142C67B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78.42</w:t>
            </w:r>
          </w:p>
        </w:tc>
      </w:tr>
      <w:tr w:rsidR="00C9713F" w:rsidRPr="004359E8" w14:paraId="4DC47FC1" w14:textId="77777777" w:rsidTr="009540FB">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AC75303" w14:textId="77777777" w:rsidR="00C9713F" w:rsidRPr="004359E8" w:rsidRDefault="00C9713F" w:rsidP="009540FB">
            <w:pPr>
              <w:pStyle w:val="TableParagraph"/>
              <w:spacing w:before="45"/>
              <w:ind w:left="99"/>
              <w:rPr>
                <w:rFonts w:ascii="Times New Roman" w:eastAsia="Times New Roman" w:hAnsi="Times New Roman" w:cs="Times New Roman"/>
                <w:sz w:val="24"/>
                <w:szCs w:val="24"/>
              </w:rPr>
            </w:pPr>
            <w:r>
              <w:rPr>
                <w:rFonts w:ascii="Times New Roman" w:hAnsi="Times New Roman" w:cs="Times New Roman"/>
                <w:sz w:val="24"/>
                <w:szCs w:val="24"/>
              </w:rPr>
              <w:t>13</w:t>
            </w:r>
            <w:r w:rsidRPr="004359E8">
              <w:rPr>
                <w:rFonts w:ascii="Times New Roman" w:hAnsi="Times New Roman" w:cs="Times New Roman"/>
                <w:sz w:val="24"/>
                <w:szCs w:val="24"/>
              </w:rPr>
              <w:t>.</w:t>
            </w:r>
            <w:r w:rsidRPr="004359E8">
              <w:rPr>
                <w:rFonts w:ascii="Times New Roman" w:hAnsi="Times New Roman" w:cs="Times New Roman"/>
                <w:spacing w:val="55"/>
                <w:sz w:val="24"/>
                <w:szCs w:val="24"/>
              </w:rPr>
              <w:t xml:space="preserve"> </w:t>
            </w:r>
            <w:r w:rsidRPr="004359E8">
              <w:rPr>
                <w:rFonts w:ascii="Times New Roman" w:hAnsi="Times New Roman" w:cs="Times New Roman"/>
                <w:sz w:val="24"/>
                <w:szCs w:val="24"/>
              </w:rPr>
              <w:t>I</w:t>
            </w:r>
            <w:r w:rsidRPr="004359E8">
              <w:rPr>
                <w:rFonts w:ascii="Times New Roman" w:hAnsi="Times New Roman" w:cs="Times New Roman"/>
                <w:spacing w:val="-4"/>
                <w:sz w:val="24"/>
                <w:szCs w:val="24"/>
              </w:rPr>
              <w:t xml:space="preserve"> </w:t>
            </w:r>
            <w:r w:rsidRPr="004359E8">
              <w:rPr>
                <w:rFonts w:ascii="Times New Roman" w:hAnsi="Times New Roman" w:cs="Times New Roman"/>
                <w:spacing w:val="-1"/>
                <w:sz w:val="24"/>
                <w:szCs w:val="24"/>
              </w:rPr>
              <w:t>like</w:t>
            </w:r>
            <w:r w:rsidRPr="004359E8">
              <w:rPr>
                <w:rFonts w:ascii="Times New Roman" w:hAnsi="Times New Roman" w:cs="Times New Roman"/>
                <w:sz w:val="24"/>
                <w:szCs w:val="24"/>
              </w:rPr>
              <w:t xml:space="preserve"> this</w:t>
            </w:r>
            <w:r w:rsidRPr="004359E8">
              <w:rPr>
                <w:rFonts w:ascii="Times New Roman" w:hAnsi="Times New Roman" w:cs="Times New Roman"/>
                <w:spacing w:val="-2"/>
                <w:sz w:val="24"/>
                <w:szCs w:val="24"/>
              </w:rPr>
              <w:t xml:space="preserve"> </w:t>
            </w:r>
            <w:r w:rsidRPr="004359E8">
              <w:rPr>
                <w:rFonts w:ascii="Times New Roman" w:hAnsi="Times New Roman" w:cs="Times New Roman"/>
                <w:spacing w:val="-1"/>
                <w:sz w:val="24"/>
                <w:szCs w:val="24"/>
              </w:rPr>
              <w:t>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4BC8A4DB"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.85</w:t>
            </w:r>
          </w:p>
        </w:tc>
        <w:tc>
          <w:tcPr>
            <w:tcW w:w="681" w:type="dxa"/>
            <w:tcBorders>
              <w:top w:val="single" w:sz="4" w:space="0" w:color="auto"/>
              <w:left w:val="single" w:sz="4" w:space="0" w:color="auto"/>
              <w:bottom w:val="single" w:sz="4" w:space="0" w:color="auto"/>
              <w:right w:val="single" w:sz="4" w:space="0" w:color="auto"/>
            </w:tcBorders>
            <w:noWrap/>
            <w:vAlign w:val="bottom"/>
          </w:tcPr>
          <w:p w14:paraId="6B694EAE"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41FC6358"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123.86</w:t>
            </w:r>
          </w:p>
        </w:tc>
        <w:tc>
          <w:tcPr>
            <w:tcW w:w="1016" w:type="dxa"/>
            <w:tcBorders>
              <w:top w:val="single" w:sz="4" w:space="0" w:color="auto"/>
              <w:left w:val="single" w:sz="4" w:space="0" w:color="auto"/>
              <w:bottom w:val="single" w:sz="4" w:space="0" w:color="auto"/>
              <w:right w:val="single" w:sz="4" w:space="0" w:color="auto"/>
            </w:tcBorders>
            <w:noWrap/>
            <w:vAlign w:val="bottom"/>
          </w:tcPr>
          <w:p w14:paraId="0A7C03CF"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.85</w:t>
            </w:r>
          </w:p>
        </w:tc>
        <w:tc>
          <w:tcPr>
            <w:tcW w:w="681" w:type="dxa"/>
            <w:tcBorders>
              <w:top w:val="single" w:sz="4" w:space="0" w:color="auto"/>
              <w:left w:val="single" w:sz="4" w:space="0" w:color="auto"/>
              <w:bottom w:val="single" w:sz="4" w:space="0" w:color="auto"/>
              <w:right w:val="single" w:sz="4" w:space="0" w:color="auto"/>
            </w:tcBorders>
            <w:noWrap/>
            <w:vAlign w:val="bottom"/>
          </w:tcPr>
          <w:p w14:paraId="52AAD1B2"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.01</w:t>
            </w:r>
          </w:p>
        </w:tc>
        <w:tc>
          <w:tcPr>
            <w:tcW w:w="876" w:type="dxa"/>
            <w:tcBorders>
              <w:top w:val="single" w:sz="4" w:space="0" w:color="auto"/>
              <w:left w:val="single" w:sz="4" w:space="0" w:color="auto"/>
              <w:bottom w:val="single" w:sz="4" w:space="0" w:color="auto"/>
              <w:right w:val="single" w:sz="4" w:space="0" w:color="auto"/>
            </w:tcBorders>
            <w:noWrap/>
            <w:vAlign w:val="bottom"/>
          </w:tcPr>
          <w:p w14:paraId="7E3B8E06" w14:textId="77777777" w:rsidR="00C9713F" w:rsidRPr="004359E8" w:rsidRDefault="00C9713F" w:rsidP="009540FB">
            <w:pPr>
              <w:rPr>
                <w:rFonts w:ascii="Times New Roman" w:hAnsi="Times New Roman" w:cs="Times New Roman"/>
                <w:color w:val="000000"/>
                <w:sz w:val="24"/>
                <w:szCs w:val="24"/>
              </w:rPr>
            </w:pPr>
            <w:r w:rsidRPr="004359E8">
              <w:rPr>
                <w:rFonts w:ascii="Times New Roman" w:hAnsi="Times New Roman" w:cs="Times New Roman"/>
                <w:color w:val="000000"/>
                <w:sz w:val="24"/>
                <w:szCs w:val="24"/>
              </w:rPr>
              <w:t>154.03</w:t>
            </w:r>
          </w:p>
        </w:tc>
      </w:tr>
      <w:tr w:rsidR="00C9713F" w:rsidRPr="004359E8" w14:paraId="0E6D2CE7" w14:textId="77777777" w:rsidTr="009540FB">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0665E775" w14:textId="77777777" w:rsidR="00C9713F" w:rsidRPr="004359E8" w:rsidRDefault="00C9713F" w:rsidP="009540FB">
            <w:pPr>
              <w:spacing w:line="240" w:lineRule="auto"/>
              <w:rPr>
                <w:rFonts w:ascii="Times New Roman" w:hAnsi="Times New Roman" w:cs="Times New Roman"/>
                <w:color w:val="000000" w:themeColor="text1"/>
                <w:sz w:val="24"/>
                <w:szCs w:val="24"/>
              </w:rPr>
            </w:pPr>
            <w:r w:rsidRPr="004359E8">
              <w:rPr>
                <w:rFonts w:ascii="Times New Roman" w:eastAsia="Times New Roman" w:hAnsi="Times New Roman" w:cs="Times New Roman"/>
                <w:iCs/>
                <w:color w:val="000000" w:themeColor="text1"/>
                <w:sz w:val="24"/>
                <w:szCs w:val="24"/>
              </w:rPr>
              <w:t>Note.</w:t>
            </w:r>
            <w:r w:rsidRPr="004359E8">
              <w:rPr>
                <w:rFonts w:ascii="Times New Roman" w:eastAsia="Times New Roman" w:hAnsi="Times New Roman" w:cs="Times New Roman"/>
                <w:color w:val="000000" w:themeColor="text1"/>
                <w:sz w:val="24"/>
                <w:szCs w:val="24"/>
              </w:rPr>
              <w:t xml:space="preserve"> Loading = standardized factor loading; </w:t>
            </w:r>
            <w:r w:rsidRPr="004359E8">
              <w:rPr>
                <w:rFonts w:ascii="Times New Roman" w:eastAsia="Times New Roman" w:hAnsi="Times New Roman" w:cs="Times New Roman"/>
                <w:iCs/>
                <w:color w:val="000000" w:themeColor="text1"/>
                <w:sz w:val="24"/>
                <w:szCs w:val="24"/>
              </w:rPr>
              <w:t xml:space="preserve">SE </w:t>
            </w:r>
            <w:r w:rsidRPr="004359E8">
              <w:rPr>
                <w:rFonts w:ascii="Times New Roman" w:eastAsia="Times New Roman" w:hAnsi="Times New Roman" w:cs="Times New Roman"/>
                <w:color w:val="000000" w:themeColor="text1"/>
                <w:sz w:val="24"/>
                <w:szCs w:val="24"/>
              </w:rPr>
              <w:t xml:space="preserve">= standard error; </w:t>
            </w:r>
            <w:r w:rsidRPr="004359E8">
              <w:rPr>
                <w:rFonts w:ascii="Times New Roman" w:eastAsia="Times New Roman" w:hAnsi="Times New Roman" w:cs="Times New Roman"/>
                <w:iCs/>
                <w:color w:val="000000" w:themeColor="text1"/>
                <w:sz w:val="24"/>
                <w:szCs w:val="24"/>
              </w:rPr>
              <w:t xml:space="preserve">z </w:t>
            </w:r>
            <w:r w:rsidRPr="004359E8">
              <w:rPr>
                <w:rFonts w:ascii="Times New Roman" w:eastAsia="Times New Roman" w:hAnsi="Times New Roman" w:cs="Times New Roman"/>
                <w:color w:val="000000" w:themeColor="text1"/>
                <w:sz w:val="24"/>
                <w:szCs w:val="24"/>
              </w:rPr>
              <w:t xml:space="preserve">= robust </w:t>
            </w:r>
            <w:r w:rsidRPr="004359E8">
              <w:rPr>
                <w:rFonts w:ascii="Times New Roman" w:eastAsia="Times New Roman" w:hAnsi="Times New Roman" w:cs="Times New Roman"/>
                <w:iCs/>
                <w:color w:val="000000" w:themeColor="text1"/>
                <w:sz w:val="24"/>
                <w:szCs w:val="24"/>
              </w:rPr>
              <w:t>z</w:t>
            </w:r>
            <w:r w:rsidRPr="004359E8">
              <w:rPr>
                <w:rFonts w:ascii="Times New Roman" w:eastAsia="Times New Roman" w:hAnsi="Times New Roman" w:cs="Times New Roman"/>
                <w:color w:val="000000" w:themeColor="text1"/>
                <w:sz w:val="24"/>
                <w:szCs w:val="24"/>
              </w:rPr>
              <w:t xml:space="preserve"> score.</w:t>
            </w:r>
          </w:p>
        </w:tc>
      </w:tr>
    </w:tbl>
    <w:p w14:paraId="0D6052A4" w14:textId="77777777" w:rsidR="00C9713F" w:rsidRDefault="00C9713F" w:rsidP="00C9713F">
      <w:pPr>
        <w:spacing w:line="240" w:lineRule="auto"/>
        <w:ind w:firstLine="720"/>
        <w:jc w:val="left"/>
        <w:rPr>
          <w:rFonts w:ascii="Times New Roman" w:hAnsi="Times New Roman" w:cs="Times New Roman"/>
          <w:b/>
          <w:color w:val="000000" w:themeColor="text1"/>
          <w:sz w:val="24"/>
          <w:szCs w:val="24"/>
        </w:rPr>
      </w:pPr>
    </w:p>
    <w:p w14:paraId="434F2450" w14:textId="77777777" w:rsidR="00C9713F" w:rsidRDefault="00C9713F" w:rsidP="00C9713F">
      <w:pPr>
        <w:spacing w:line="240" w:lineRule="auto"/>
        <w:ind w:firstLine="720"/>
        <w:jc w:val="left"/>
        <w:rPr>
          <w:rFonts w:ascii="Times New Roman" w:hAnsi="Times New Roman" w:cs="Times New Roman"/>
          <w:b/>
          <w:color w:val="000000" w:themeColor="text1"/>
          <w:sz w:val="24"/>
          <w:szCs w:val="24"/>
        </w:rPr>
      </w:pPr>
    </w:p>
    <w:p w14:paraId="4E30D685" w14:textId="77777777" w:rsidR="00C9713F" w:rsidRDefault="00C9713F" w:rsidP="00C9713F">
      <w:pPr>
        <w:spacing w:line="240" w:lineRule="auto"/>
        <w:ind w:firstLine="720"/>
        <w:jc w:val="left"/>
        <w:rPr>
          <w:rFonts w:ascii="Times New Roman" w:hAnsi="Times New Roman" w:cs="Times New Roman"/>
          <w:b/>
          <w:color w:val="000000" w:themeColor="text1"/>
          <w:sz w:val="24"/>
          <w:szCs w:val="24"/>
        </w:rPr>
      </w:pPr>
    </w:p>
    <w:p w14:paraId="42A294C4" w14:textId="77777777" w:rsidR="0050316B" w:rsidRDefault="0050316B" w:rsidP="00C9713F">
      <w:pPr>
        <w:spacing w:line="240" w:lineRule="auto"/>
        <w:ind w:firstLine="720"/>
        <w:jc w:val="left"/>
        <w:rPr>
          <w:rFonts w:ascii="Times New Roman" w:hAnsi="Times New Roman" w:cs="Times New Roman"/>
          <w:b/>
          <w:color w:val="000000" w:themeColor="text1"/>
          <w:sz w:val="24"/>
          <w:szCs w:val="24"/>
        </w:rPr>
      </w:pPr>
    </w:p>
    <w:p w14:paraId="723204FB" w14:textId="77777777" w:rsidR="0050316B" w:rsidRDefault="0050316B" w:rsidP="00C9713F">
      <w:pPr>
        <w:spacing w:line="240" w:lineRule="auto"/>
        <w:ind w:firstLine="720"/>
        <w:jc w:val="left"/>
        <w:rPr>
          <w:rFonts w:ascii="Times New Roman" w:hAnsi="Times New Roman" w:cs="Times New Roman"/>
          <w:b/>
          <w:color w:val="000000" w:themeColor="text1"/>
          <w:sz w:val="24"/>
          <w:szCs w:val="24"/>
        </w:rPr>
      </w:pPr>
    </w:p>
    <w:p w14:paraId="03F612F7" w14:textId="77777777" w:rsidR="0050316B" w:rsidRDefault="0050316B" w:rsidP="00C9713F">
      <w:pPr>
        <w:spacing w:line="240" w:lineRule="auto"/>
        <w:ind w:firstLine="720"/>
        <w:jc w:val="left"/>
        <w:rPr>
          <w:rFonts w:ascii="Times New Roman" w:hAnsi="Times New Roman" w:cs="Times New Roman"/>
          <w:b/>
          <w:color w:val="000000" w:themeColor="text1"/>
          <w:sz w:val="24"/>
          <w:szCs w:val="24"/>
        </w:rPr>
      </w:pPr>
    </w:p>
    <w:p w14:paraId="124231ED" w14:textId="77777777" w:rsidR="00A9543A" w:rsidRDefault="00A9543A" w:rsidP="00C9713F">
      <w:pPr>
        <w:spacing w:line="240" w:lineRule="auto"/>
        <w:ind w:firstLine="720"/>
        <w:jc w:val="left"/>
        <w:rPr>
          <w:rFonts w:ascii="Times New Roman" w:hAnsi="Times New Roman" w:cs="Times New Roman"/>
          <w:b/>
          <w:color w:val="000000" w:themeColor="text1"/>
          <w:sz w:val="24"/>
          <w:szCs w:val="24"/>
        </w:rPr>
      </w:pPr>
    </w:p>
    <w:p w14:paraId="1081FA50" w14:textId="77777777" w:rsidR="00A9543A" w:rsidRDefault="00A9543A" w:rsidP="00C9713F">
      <w:pPr>
        <w:spacing w:line="240" w:lineRule="auto"/>
        <w:ind w:firstLine="720"/>
        <w:jc w:val="left"/>
        <w:rPr>
          <w:rFonts w:ascii="Times New Roman" w:hAnsi="Times New Roman" w:cs="Times New Roman"/>
          <w:b/>
          <w:color w:val="000000" w:themeColor="text1"/>
          <w:sz w:val="24"/>
          <w:szCs w:val="24"/>
        </w:rPr>
      </w:pPr>
    </w:p>
    <w:p w14:paraId="656C7ECA" w14:textId="77777777" w:rsidR="00A9543A" w:rsidRDefault="00A9543A" w:rsidP="00C9713F">
      <w:pPr>
        <w:spacing w:line="240" w:lineRule="auto"/>
        <w:ind w:firstLine="720"/>
        <w:jc w:val="left"/>
        <w:rPr>
          <w:rFonts w:ascii="Times New Roman" w:hAnsi="Times New Roman" w:cs="Times New Roman"/>
          <w:b/>
          <w:color w:val="000000" w:themeColor="text1"/>
          <w:sz w:val="24"/>
          <w:szCs w:val="24"/>
        </w:rPr>
      </w:pPr>
    </w:p>
    <w:p w14:paraId="0E490046" w14:textId="77777777" w:rsidR="0050316B" w:rsidRDefault="0050316B" w:rsidP="00C9713F">
      <w:pPr>
        <w:spacing w:line="240" w:lineRule="auto"/>
        <w:ind w:firstLine="720"/>
        <w:jc w:val="left"/>
        <w:rPr>
          <w:rFonts w:ascii="Times New Roman" w:hAnsi="Times New Roman" w:cs="Times New Roman"/>
          <w:b/>
          <w:color w:val="000000" w:themeColor="text1"/>
          <w:sz w:val="24"/>
          <w:szCs w:val="24"/>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00"/>
        <w:gridCol w:w="1296"/>
        <w:gridCol w:w="960"/>
        <w:gridCol w:w="960"/>
        <w:gridCol w:w="960"/>
        <w:gridCol w:w="1043"/>
      </w:tblGrid>
      <w:tr w:rsidR="00C9713F" w:rsidRPr="00791E99" w14:paraId="021DEE29" w14:textId="77777777" w:rsidTr="009540FB">
        <w:trPr>
          <w:trHeight w:val="413"/>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219C3EB2" w14:textId="7E9F641E"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lastRenderedPageBreak/>
              <w:t>Table I</w:t>
            </w:r>
            <w:r>
              <w:rPr>
                <w:rFonts w:ascii="Times New Roman" w:eastAsia="Times New Roman" w:hAnsi="Times New Roman" w:cs="Times New Roman"/>
                <w:sz w:val="24"/>
                <w:szCs w:val="24"/>
              </w:rPr>
              <w:t>V</w:t>
            </w:r>
            <w:r w:rsidRPr="00791E99">
              <w:rPr>
                <w:rFonts w:ascii="Times New Roman" w:eastAsia="Times New Roman" w:hAnsi="Times New Roman" w:cs="Times New Roman"/>
                <w:sz w:val="24"/>
                <w:szCs w:val="24"/>
              </w:rPr>
              <w:t>.</w:t>
            </w:r>
            <w:r w:rsidR="00467BC4">
              <w:rPr>
                <w:rFonts w:ascii="Times New Roman" w:eastAsia="Times New Roman" w:hAnsi="Times New Roman" w:cs="Times New Roman"/>
                <w:sz w:val="24"/>
                <w:szCs w:val="24"/>
              </w:rPr>
              <w:t>23</w:t>
            </w:r>
          </w:p>
        </w:tc>
      </w:tr>
      <w:tr w:rsidR="00C9713F" w:rsidRPr="00791E99" w14:paraId="12811572" w14:textId="77777777" w:rsidTr="009540FB">
        <w:trPr>
          <w:trHeight w:val="350"/>
          <w:jc w:val="center"/>
        </w:trPr>
        <w:tc>
          <w:tcPr>
            <w:tcW w:w="85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14656E9"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i/>
                <w:sz w:val="24"/>
                <w:szCs w:val="24"/>
              </w:rPr>
              <w:t xml:space="preserve">Fit Statistics Between Groups for </w:t>
            </w:r>
            <w:r>
              <w:rPr>
                <w:rFonts w:ascii="Times New Roman" w:eastAsia="Times New Roman" w:hAnsi="Times New Roman" w:cs="Times New Roman"/>
                <w:i/>
                <w:sz w:val="24"/>
                <w:szCs w:val="24"/>
              </w:rPr>
              <w:t>Second-order Model (DSES-H</w:t>
            </w:r>
            <w:r w:rsidRPr="00791E99">
              <w:rPr>
                <w:rFonts w:ascii="Times New Roman" w:eastAsia="Times New Roman" w:hAnsi="Times New Roman" w:cs="Times New Roman"/>
                <w:i/>
                <w:sz w:val="24"/>
                <w:szCs w:val="24"/>
              </w:rPr>
              <w:t>)</w:t>
            </w:r>
          </w:p>
        </w:tc>
      </w:tr>
      <w:tr w:rsidR="00C9713F" w:rsidRPr="00791E99" w14:paraId="2C63B18F" w14:textId="77777777" w:rsidTr="009540FB">
        <w:trPr>
          <w:trHeight w:val="278"/>
          <w:jc w:val="center"/>
        </w:trPr>
        <w:tc>
          <w:tcPr>
            <w:tcW w:w="2260" w:type="dxa"/>
            <w:tcBorders>
              <w:top w:val="single" w:sz="4" w:space="0" w:color="auto"/>
              <w:left w:val="single" w:sz="4" w:space="0" w:color="auto"/>
              <w:bottom w:val="single" w:sz="4" w:space="0" w:color="auto"/>
              <w:right w:val="single" w:sz="4" w:space="0" w:color="auto"/>
            </w:tcBorders>
            <w:hideMark/>
          </w:tcPr>
          <w:p w14:paraId="7D207700" w14:textId="77777777" w:rsidR="00C9713F" w:rsidRPr="00791E99"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Model </w:t>
            </w:r>
          </w:p>
        </w:tc>
        <w:tc>
          <w:tcPr>
            <w:tcW w:w="1300" w:type="dxa"/>
            <w:tcBorders>
              <w:top w:val="single" w:sz="4" w:space="0" w:color="auto"/>
              <w:left w:val="single" w:sz="4" w:space="0" w:color="auto"/>
              <w:bottom w:val="single" w:sz="4" w:space="0" w:color="auto"/>
              <w:right w:val="single" w:sz="4" w:space="0" w:color="auto"/>
            </w:tcBorders>
            <w:hideMark/>
          </w:tcPr>
          <w:p w14:paraId="61822ADE"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N</w:t>
            </w:r>
          </w:p>
        </w:tc>
        <w:tc>
          <w:tcPr>
            <w:tcW w:w="1116" w:type="dxa"/>
            <w:tcBorders>
              <w:top w:val="single" w:sz="4" w:space="0" w:color="auto"/>
              <w:left w:val="single" w:sz="4" w:space="0" w:color="auto"/>
              <w:bottom w:val="single" w:sz="4" w:space="0" w:color="auto"/>
              <w:right w:val="single" w:sz="4" w:space="0" w:color="auto"/>
            </w:tcBorders>
            <w:hideMark/>
          </w:tcPr>
          <w:p w14:paraId="59B367D4"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2</w:t>
            </w:r>
          </w:p>
        </w:tc>
        <w:tc>
          <w:tcPr>
            <w:tcW w:w="960" w:type="dxa"/>
            <w:tcBorders>
              <w:top w:val="single" w:sz="4" w:space="0" w:color="auto"/>
              <w:left w:val="single" w:sz="4" w:space="0" w:color="auto"/>
              <w:bottom w:val="single" w:sz="4" w:space="0" w:color="auto"/>
              <w:right w:val="single" w:sz="4" w:space="0" w:color="auto"/>
            </w:tcBorders>
            <w:hideMark/>
          </w:tcPr>
          <w:p w14:paraId="52A32068" w14:textId="77777777" w:rsidR="00C9713F" w:rsidRPr="00791E99" w:rsidRDefault="00C9713F" w:rsidP="009540FB">
            <w:pPr>
              <w:spacing w:line="240" w:lineRule="auto"/>
              <w:rPr>
                <w:rFonts w:ascii="Times New Roman" w:eastAsia="Times New Roman" w:hAnsi="Times New Roman" w:cs="Times New Roman"/>
                <w:i/>
                <w:iCs/>
                <w:sz w:val="24"/>
                <w:szCs w:val="24"/>
              </w:rPr>
            </w:pPr>
            <w:r w:rsidRPr="00791E99">
              <w:rPr>
                <w:rFonts w:ascii="Times New Roman" w:eastAsia="Times New Roman" w:hAnsi="Times New Roman" w:cs="Times New Roman"/>
                <w:i/>
                <w:iCs/>
                <w:sz w:val="24"/>
                <w:szCs w:val="24"/>
              </w:rPr>
              <w:t>df</w:t>
            </w:r>
          </w:p>
        </w:tc>
        <w:tc>
          <w:tcPr>
            <w:tcW w:w="960" w:type="dxa"/>
            <w:tcBorders>
              <w:top w:val="single" w:sz="4" w:space="0" w:color="auto"/>
              <w:left w:val="single" w:sz="4" w:space="0" w:color="auto"/>
              <w:bottom w:val="single" w:sz="4" w:space="0" w:color="auto"/>
              <w:right w:val="single" w:sz="4" w:space="0" w:color="auto"/>
            </w:tcBorders>
            <w:hideMark/>
          </w:tcPr>
          <w:p w14:paraId="571F214D"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CFI</w:t>
            </w:r>
          </w:p>
        </w:tc>
        <w:tc>
          <w:tcPr>
            <w:tcW w:w="960" w:type="dxa"/>
            <w:tcBorders>
              <w:top w:val="single" w:sz="4" w:space="0" w:color="auto"/>
              <w:left w:val="single" w:sz="4" w:space="0" w:color="auto"/>
              <w:bottom w:val="single" w:sz="4" w:space="0" w:color="auto"/>
              <w:right w:val="single" w:sz="4" w:space="0" w:color="auto"/>
            </w:tcBorders>
            <w:hideMark/>
          </w:tcPr>
          <w:p w14:paraId="604D79E9"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SRMR</w:t>
            </w:r>
          </w:p>
        </w:tc>
        <w:tc>
          <w:tcPr>
            <w:tcW w:w="1043" w:type="dxa"/>
            <w:tcBorders>
              <w:top w:val="single" w:sz="4" w:space="0" w:color="auto"/>
              <w:left w:val="single" w:sz="4" w:space="0" w:color="auto"/>
              <w:bottom w:val="single" w:sz="4" w:space="0" w:color="auto"/>
              <w:right w:val="single" w:sz="4" w:space="0" w:color="auto"/>
            </w:tcBorders>
            <w:hideMark/>
          </w:tcPr>
          <w:p w14:paraId="174AD1EA" w14:textId="77777777" w:rsidR="00C9713F" w:rsidRPr="00791E99" w:rsidRDefault="00C9713F" w:rsidP="009540FB">
            <w:pPr>
              <w:spacing w:line="240" w:lineRule="auto"/>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RMSEA</w:t>
            </w:r>
          </w:p>
        </w:tc>
      </w:tr>
      <w:tr w:rsidR="00C9713F" w:rsidRPr="00791E99" w14:paraId="46F6E935" w14:textId="77777777" w:rsidTr="009540FB">
        <w:trPr>
          <w:trHeight w:val="330"/>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79F9398"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Full Sample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FEDDD21"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16,741</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348E33A"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2,338.311</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E41F04E"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AC97B6"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.949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244DD8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.035</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6F2AD81"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.058</w:t>
            </w:r>
          </w:p>
        </w:tc>
      </w:tr>
      <w:tr w:rsidR="00C9713F" w:rsidRPr="00791E99" w14:paraId="5ECF7274"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95D81B4"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Elementary</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3459BFF"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12,207</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07E7C07"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1,586.685</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68CBB9"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5C2E0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5DD1B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B441B1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.056</w:t>
            </w:r>
          </w:p>
        </w:tc>
      </w:tr>
      <w:tr w:rsidR="00C9713F" w:rsidRPr="00791E99" w14:paraId="570A8E29"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5766C214"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Middle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C304F5C"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3,404</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4614AF3"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741.4</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3850D8B"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6548F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.943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ADF44B"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.040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681A7AE"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.071</w:t>
            </w:r>
          </w:p>
        </w:tc>
      </w:tr>
      <w:tr w:rsidR="00C9713F" w:rsidRPr="00791E99" w14:paraId="7B9DDF49"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AFC8D77"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High</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5CBEE83"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1,130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0B8A0118"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285.057</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589F9A"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AEFC565"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.939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745D21"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.040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2A257FA0"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.073</w:t>
            </w:r>
          </w:p>
        </w:tc>
      </w:tr>
      <w:tr w:rsidR="00C9713F" w:rsidRPr="00791E99" w14:paraId="6C2A501A"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28BDC44"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A8E1A81"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7,665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89BC62B"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1,496.418</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0E2A79"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804F6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.943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730E64"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AFBE26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.068</w:t>
            </w:r>
          </w:p>
        </w:tc>
      </w:tr>
      <w:tr w:rsidR="00C9713F" w:rsidRPr="00791E99" w14:paraId="2DEA1806"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E4FF3DA"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Female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C4AB628"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9,076</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693AECB4"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1,113.81</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979CDF"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69C49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FA6D94C"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.034</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EEB24A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.054</w:t>
            </w:r>
          </w:p>
        </w:tc>
      </w:tr>
      <w:tr w:rsidR="00C9713F" w:rsidRPr="00791E99" w14:paraId="0FB1963A"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8A8739A"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White</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167911E"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7,840</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3D371240"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1,708.097</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C3FFB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E36AB0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.945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4B522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.037</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E9B87B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.072</w:t>
            </w:r>
          </w:p>
        </w:tc>
      </w:tr>
      <w:tr w:rsidR="00C9713F" w:rsidRPr="00791E99" w14:paraId="59D2832F"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2ADCEB64" w14:textId="77777777" w:rsidR="00C9713F" w:rsidRPr="00791E99" w:rsidRDefault="00C9713F" w:rsidP="009540FB">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Black</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83F1745"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3,862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276C97E5"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621.333</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0C005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375BC6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.950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C9C17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550FCA5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.061</w:t>
            </w:r>
          </w:p>
        </w:tc>
      </w:tr>
      <w:tr w:rsidR="00C9713F" w:rsidRPr="00791E99" w14:paraId="6A32F753"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7BFF8D85"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Hispanic</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5E5134A"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2,732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1021CDFC"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231.881</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BE7F6B0"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EFBC5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4193FE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7B65DA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.041</w:t>
            </w:r>
          </w:p>
        </w:tc>
      </w:tr>
      <w:tr w:rsidR="00C9713F" w:rsidRPr="00791E99" w14:paraId="301DC426"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40472570"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Asian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473FDF3"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985</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0E218F5"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160.52</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CE46C5C"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21DDAEA"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.962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642683"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.039</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32651D2"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.054</w:t>
            </w:r>
          </w:p>
        </w:tc>
      </w:tr>
      <w:tr w:rsidR="00C9713F" w:rsidRPr="00791E99" w14:paraId="56E43FF3" w14:textId="77777777" w:rsidTr="009540FB">
        <w:trPr>
          <w:trHeight w:val="315"/>
          <w:jc w:val="center"/>
        </w:trPr>
        <w:tc>
          <w:tcPr>
            <w:tcW w:w="2260" w:type="dxa"/>
            <w:tcBorders>
              <w:top w:val="single" w:sz="4" w:space="0" w:color="auto"/>
              <w:left w:val="single" w:sz="4" w:space="0" w:color="auto"/>
              <w:bottom w:val="single" w:sz="4" w:space="0" w:color="auto"/>
              <w:right w:val="single" w:sz="4" w:space="0" w:color="auto"/>
            </w:tcBorders>
            <w:noWrap/>
            <w:vAlign w:val="bottom"/>
            <w:hideMark/>
          </w:tcPr>
          <w:p w14:paraId="00FABE00" w14:textId="77777777" w:rsidR="00C9713F" w:rsidRPr="00791E99" w:rsidRDefault="00C9713F" w:rsidP="009540FB">
            <w:pPr>
              <w:spacing w:line="240" w:lineRule="auto"/>
              <w:jc w:val="left"/>
              <w:rPr>
                <w:rFonts w:ascii="Times New Roman" w:hAnsi="Times New Roman" w:cs="Times New Roman"/>
                <w:bCs/>
                <w:sz w:val="24"/>
                <w:szCs w:val="24"/>
              </w:rPr>
            </w:pPr>
            <w:r w:rsidRPr="00791E99">
              <w:rPr>
                <w:rFonts w:ascii="Times New Roman" w:hAnsi="Times New Roman" w:cs="Times New Roman"/>
                <w:bCs/>
                <w:sz w:val="24"/>
                <w:szCs w:val="24"/>
              </w:rPr>
              <w:t>Multi-Racial</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E57B176"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1,322</w:t>
            </w:r>
          </w:p>
        </w:tc>
        <w:tc>
          <w:tcPr>
            <w:tcW w:w="1116" w:type="dxa"/>
            <w:tcBorders>
              <w:top w:val="single" w:sz="4" w:space="0" w:color="auto"/>
              <w:left w:val="single" w:sz="4" w:space="0" w:color="auto"/>
              <w:bottom w:val="single" w:sz="4" w:space="0" w:color="auto"/>
              <w:right w:val="single" w:sz="4" w:space="0" w:color="auto"/>
            </w:tcBorders>
            <w:noWrap/>
            <w:vAlign w:val="bottom"/>
            <w:hideMark/>
          </w:tcPr>
          <w:p w14:paraId="753FBCD4" w14:textId="77777777" w:rsidR="00C9713F" w:rsidRPr="005702FC" w:rsidRDefault="00C9713F" w:rsidP="009540FB">
            <w:pPr>
              <w:jc w:val="right"/>
              <w:rPr>
                <w:rFonts w:ascii="Times New Roman" w:hAnsi="Times New Roman" w:cs="Times New Roman"/>
                <w:color w:val="000000"/>
                <w:sz w:val="24"/>
                <w:szCs w:val="24"/>
              </w:rPr>
            </w:pPr>
            <w:r w:rsidRPr="005702FC">
              <w:rPr>
                <w:rFonts w:ascii="Times New Roman" w:hAnsi="Times New Roman" w:cs="Times New Roman"/>
                <w:color w:val="000000"/>
                <w:sz w:val="24"/>
                <w:szCs w:val="24"/>
              </w:rPr>
              <w:t>201.131</w:t>
            </w:r>
            <w:r w:rsidR="0050316B">
              <w:rPr>
                <w:rFonts w:ascii="Times New Roman" w:hAnsi="Times New Roman" w:cs="Times New Roman"/>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3C08DD"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2CE178"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.961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7D2BAF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.038</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A5B9807" w14:textId="77777777" w:rsidR="00C9713F" w:rsidRPr="005702FC" w:rsidRDefault="00C9713F" w:rsidP="009540FB">
            <w:pPr>
              <w:rPr>
                <w:rFonts w:ascii="Times New Roman" w:hAnsi="Times New Roman" w:cs="Times New Roman"/>
                <w:color w:val="000000"/>
                <w:sz w:val="24"/>
                <w:szCs w:val="24"/>
              </w:rPr>
            </w:pPr>
            <w:r w:rsidRPr="005702FC">
              <w:rPr>
                <w:rFonts w:ascii="Times New Roman" w:hAnsi="Times New Roman" w:cs="Times New Roman"/>
                <w:color w:val="000000"/>
                <w:sz w:val="24"/>
                <w:szCs w:val="24"/>
              </w:rPr>
              <w:t>.054</w:t>
            </w:r>
          </w:p>
        </w:tc>
      </w:tr>
      <w:tr w:rsidR="00C9713F" w:rsidRPr="00791E99" w14:paraId="28B0BE5B" w14:textId="77777777" w:rsidTr="009540FB">
        <w:trPr>
          <w:trHeight w:val="1005"/>
          <w:jc w:val="center"/>
        </w:trPr>
        <w:tc>
          <w:tcPr>
            <w:tcW w:w="8599" w:type="dxa"/>
            <w:gridSpan w:val="7"/>
            <w:tcBorders>
              <w:top w:val="single" w:sz="4" w:space="0" w:color="auto"/>
              <w:left w:val="single" w:sz="4" w:space="0" w:color="auto"/>
              <w:bottom w:val="single" w:sz="4" w:space="0" w:color="auto"/>
              <w:right w:val="single" w:sz="4" w:space="0" w:color="auto"/>
            </w:tcBorders>
            <w:hideMark/>
          </w:tcPr>
          <w:p w14:paraId="0D762D57" w14:textId="77777777" w:rsidR="00C9713F" w:rsidRDefault="00C9713F" w:rsidP="009540FB">
            <w:pPr>
              <w:spacing w:line="240" w:lineRule="auto"/>
              <w:jc w:val="left"/>
              <w:rPr>
                <w:rFonts w:ascii="Times New Roman" w:eastAsia="Times New Roman" w:hAnsi="Times New Roman" w:cs="Times New Roman"/>
                <w:sz w:val="24"/>
                <w:szCs w:val="24"/>
              </w:rPr>
            </w:pPr>
            <w:r w:rsidRPr="00791E99">
              <w:rPr>
                <w:rFonts w:ascii="Times New Roman" w:eastAsia="Times New Roman" w:hAnsi="Times New Roman" w:cs="Times New Roman"/>
                <w:sz w:val="24"/>
                <w:szCs w:val="24"/>
              </w:rPr>
              <w:t xml:space="preserve">Note. </w:t>
            </w:r>
            <w:r w:rsidRPr="00791E99">
              <w:rPr>
                <w:rFonts w:ascii="Times New Roman" w:eastAsia="Times New Roman" w:hAnsi="Times New Roman" w:cs="Times New Roman"/>
                <w:i/>
                <w:iCs/>
                <w:sz w:val="24"/>
                <w:szCs w:val="24"/>
              </w:rPr>
              <w:t>χ</w:t>
            </w:r>
            <w:r w:rsidRPr="00791E99">
              <w:rPr>
                <w:rFonts w:ascii="Times New Roman" w:eastAsia="Times New Roman" w:hAnsi="Times New Roman" w:cs="Times New Roman"/>
                <w:i/>
                <w:iCs/>
                <w:sz w:val="24"/>
                <w:szCs w:val="24"/>
                <w:vertAlign w:val="superscript"/>
              </w:rPr>
              <w:t xml:space="preserve">2 </w:t>
            </w:r>
            <w:r w:rsidRPr="00791E99">
              <w:rPr>
                <w:rFonts w:ascii="Times New Roman" w:eastAsia="Times New Roman" w:hAnsi="Times New Roman" w:cs="Times New Roman"/>
                <w:i/>
                <w:iCs/>
                <w:sz w:val="24"/>
                <w:szCs w:val="24"/>
              </w:rPr>
              <w:t xml:space="preserve">= </w:t>
            </w:r>
            <w:r w:rsidRPr="00791E99">
              <w:rPr>
                <w:rFonts w:ascii="Times New Roman" w:eastAsia="Times New Roman" w:hAnsi="Times New Roman" w:cs="Times New Roman"/>
                <w:sz w:val="24"/>
                <w:szCs w:val="24"/>
              </w:rPr>
              <w:t xml:space="preserve">Chi-square statistic; </w:t>
            </w:r>
            <w:r w:rsidRPr="00791E99">
              <w:rPr>
                <w:rFonts w:ascii="Times New Roman" w:eastAsia="Times New Roman" w:hAnsi="Times New Roman" w:cs="Times New Roman"/>
                <w:i/>
                <w:iCs/>
                <w:sz w:val="24"/>
                <w:szCs w:val="24"/>
              </w:rPr>
              <w:t xml:space="preserve">df </w:t>
            </w:r>
            <w:r w:rsidRPr="00791E99">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09B610D7" w14:textId="77777777" w:rsidR="0050316B" w:rsidRPr="00791E99" w:rsidRDefault="0050316B" w:rsidP="009540FB">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316B">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1F837005" w14:textId="77777777" w:rsidR="00A9543A" w:rsidRDefault="00A9543A" w:rsidP="00A9543A">
      <w:pPr>
        <w:spacing w:line="240" w:lineRule="auto"/>
        <w:jc w:val="left"/>
        <w:rPr>
          <w:rFonts w:ascii="Times New Roman" w:hAnsi="Times New Roman" w:cs="Times New Roman"/>
          <w:b/>
          <w:color w:val="000000" w:themeColor="text1"/>
          <w:sz w:val="24"/>
          <w:szCs w:val="24"/>
        </w:rPr>
      </w:pPr>
    </w:p>
    <w:p w14:paraId="106D23D2" w14:textId="4FFE2222" w:rsidR="00C9713F" w:rsidRPr="008543F0" w:rsidRDefault="00A9543A" w:rsidP="00A9543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C9713F" w:rsidRPr="008543F0">
        <w:rPr>
          <w:rFonts w:ascii="Times New Roman" w:hAnsi="Times New Roman" w:cs="Times New Roman"/>
          <w:b/>
          <w:color w:val="000000" w:themeColor="text1"/>
          <w:sz w:val="24"/>
          <w:szCs w:val="24"/>
        </w:rPr>
        <w:t>Measurement invariance across grade level.</w:t>
      </w:r>
      <w:r w:rsidR="00C9713F" w:rsidRPr="008543F0">
        <w:rPr>
          <w:rFonts w:ascii="Times New Roman" w:hAnsi="Times New Roman" w:cs="Times New Roman"/>
          <w:i/>
          <w:color w:val="000000" w:themeColor="text1"/>
          <w:sz w:val="24"/>
          <w:szCs w:val="24"/>
        </w:rPr>
        <w:t xml:space="preserve"> </w:t>
      </w:r>
      <w:r w:rsidR="00C9713F" w:rsidRPr="008543F0">
        <w:rPr>
          <w:rFonts w:ascii="Times New Roman" w:hAnsi="Times New Roman" w:cs="Times New Roman"/>
          <w:color w:val="000000" w:themeColor="text1"/>
          <w:sz w:val="24"/>
          <w:szCs w:val="24"/>
        </w:rPr>
        <w:t>A model testing the configural invariance across elementary, middle and high schools yielded fit statistics that suggested ade</w:t>
      </w:r>
      <w:r w:rsidR="00467BC4">
        <w:rPr>
          <w:rFonts w:ascii="Times New Roman" w:hAnsi="Times New Roman" w:cs="Times New Roman"/>
          <w:color w:val="000000" w:themeColor="text1"/>
          <w:sz w:val="24"/>
          <w:szCs w:val="24"/>
        </w:rPr>
        <w:t>quate model fit (see Table IV.24</w:t>
      </w:r>
      <w:r w:rsidR="00C9713F" w:rsidRPr="008543F0">
        <w:rPr>
          <w:rFonts w:ascii="Times New Roman" w:hAnsi="Times New Roman" w:cs="Times New Roman"/>
          <w:color w:val="000000" w:themeColor="text1"/>
          <w:sz w:val="24"/>
          <w:szCs w:val="24"/>
        </w:rPr>
        <w:t xml:space="preserve">). The difference between test statistics for the </w:t>
      </w:r>
      <w:r w:rsidR="00C9713F" w:rsidRPr="008543F0">
        <w:rPr>
          <w:rFonts w:ascii="Times New Roman" w:eastAsia="Times New Roman" w:hAnsi="Times New Roman" w:cs="Times New Roman"/>
          <w:color w:val="000000" w:themeColor="text1"/>
          <w:sz w:val="24"/>
          <w:szCs w:val="24"/>
        </w:rPr>
        <w:t xml:space="preserve">invariance of first-order factor loadings (Model 2) and </w:t>
      </w:r>
      <w:r w:rsidR="00C9713F" w:rsidRPr="008543F0">
        <w:rPr>
          <w:rFonts w:ascii="Times New Roman" w:hAnsi="Times New Roman" w:cs="Times New Roman"/>
          <w:color w:val="000000" w:themeColor="text1"/>
          <w:sz w:val="24"/>
          <w:szCs w:val="24"/>
        </w:rPr>
        <w:t xml:space="preserve">configural invariance (Model 1) models indicated that there was </w:t>
      </w:r>
      <w:r w:rsidR="00C9713F" w:rsidRPr="008543F0">
        <w:rPr>
          <w:rFonts w:ascii="Times New Roman" w:eastAsia="Times New Roman" w:hAnsi="Times New Roman" w:cs="Times New Roman"/>
          <w:color w:val="000000" w:themeColor="text1"/>
          <w:sz w:val="24"/>
          <w:szCs w:val="24"/>
        </w:rPr>
        <w:t>invariance of first-order factor loadings</w:t>
      </w:r>
      <w:r w:rsidR="00EF2E82">
        <w:rPr>
          <w:rFonts w:ascii="Times New Roman" w:hAnsi="Times New Roman" w:cs="Times New Roman"/>
          <w:color w:val="000000" w:themeColor="text1"/>
          <w:sz w:val="24"/>
          <w:szCs w:val="24"/>
        </w:rPr>
        <w:t xml:space="preserve"> </w:t>
      </w:r>
      <w:r w:rsidR="00C9713F" w:rsidRPr="008543F0">
        <w:rPr>
          <w:rFonts w:ascii="Times New Roman" w:hAnsi="Times New Roman" w:cs="Times New Roman"/>
          <w:color w:val="000000" w:themeColor="text1"/>
          <w:sz w:val="24"/>
          <w:szCs w:val="24"/>
        </w:rPr>
        <w:t xml:space="preserve">across grade level: Satorra–Bentler scaled chi-square difference test = </w:t>
      </w:r>
      <w:r w:rsidR="00C9713F" w:rsidRPr="00971CC5">
        <w:rPr>
          <w:rStyle w:val="cwcot"/>
          <w:rFonts w:ascii="Times New Roman" w:hAnsi="Times New Roman" w:cs="Times New Roman"/>
          <w:color w:val="000000" w:themeColor="text1"/>
          <w:sz w:val="24"/>
          <w:szCs w:val="24"/>
        </w:rPr>
        <w:t xml:space="preserve">171.76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16),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.001, ΔCFI &lt; .01. The difference between test statistics for the models testing invariance of </w:t>
      </w:r>
      <w:r w:rsidR="00C9713F" w:rsidRPr="008543F0">
        <w:rPr>
          <w:rFonts w:ascii="Times New Roman" w:eastAsia="Times New Roman" w:hAnsi="Times New Roman" w:cs="Times New Roman"/>
          <w:color w:val="000000" w:themeColor="text1"/>
          <w:sz w:val="24"/>
          <w:szCs w:val="24"/>
        </w:rPr>
        <w:t>first- and second-order factor loadings</w:t>
      </w:r>
      <w:r w:rsidR="00C9713F" w:rsidRPr="008543F0">
        <w:rPr>
          <w:rFonts w:ascii="Times New Roman" w:hAnsi="Times New Roman" w:cs="Times New Roman"/>
          <w:color w:val="000000" w:themeColor="text1"/>
          <w:sz w:val="24"/>
          <w:szCs w:val="24"/>
        </w:rPr>
        <w:t xml:space="preserve"> (Model 3) and </w:t>
      </w:r>
      <w:r w:rsidR="00C9713F" w:rsidRPr="008543F0">
        <w:rPr>
          <w:rFonts w:ascii="Times New Roman" w:eastAsia="Times New Roman" w:hAnsi="Times New Roman" w:cs="Times New Roman"/>
          <w:color w:val="000000" w:themeColor="text1"/>
          <w:sz w:val="24"/>
          <w:szCs w:val="24"/>
        </w:rPr>
        <w:t>invariance of first-order factor loadings (Model 2)</w:t>
      </w:r>
      <w:r w:rsidR="00C9713F" w:rsidRPr="008543F0">
        <w:rPr>
          <w:rFonts w:ascii="Times New Roman" w:hAnsi="Times New Roman" w:cs="Times New Roman"/>
          <w:color w:val="000000" w:themeColor="text1"/>
          <w:sz w:val="24"/>
          <w:szCs w:val="24"/>
        </w:rPr>
        <w:t xml:space="preserve"> indicated invariance of </w:t>
      </w:r>
      <w:r w:rsidR="00C9713F" w:rsidRPr="008543F0">
        <w:rPr>
          <w:rFonts w:ascii="Times New Roman" w:eastAsia="Times New Roman" w:hAnsi="Times New Roman" w:cs="Times New Roman"/>
          <w:color w:val="000000" w:themeColor="text1"/>
          <w:sz w:val="24"/>
          <w:szCs w:val="24"/>
        </w:rPr>
        <w:t xml:space="preserve">second-order factor loadings across grade level: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98.58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4),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.001, ΔCFI &lt; .01. The difference between test statistics for the models testing invariance of </w:t>
      </w:r>
      <w:r w:rsidR="00C9713F" w:rsidRPr="008543F0">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C9713F" w:rsidRPr="008543F0">
        <w:rPr>
          <w:rFonts w:ascii="Times New Roman" w:hAnsi="Times New Roman" w:cs="Times New Roman"/>
          <w:color w:val="000000" w:themeColor="text1"/>
          <w:sz w:val="24"/>
          <w:szCs w:val="24"/>
        </w:rPr>
        <w:t xml:space="preserve"> a</w:t>
      </w:r>
      <w:r w:rsidR="00C9713F" w:rsidRPr="008543F0">
        <w:rPr>
          <w:rFonts w:ascii="Times New Roman" w:eastAsia="Times New Roman" w:hAnsi="Times New Roman" w:cs="Times New Roman"/>
          <w:color w:val="000000" w:themeColor="text1"/>
          <w:sz w:val="24"/>
          <w:szCs w:val="24"/>
        </w:rPr>
        <w:t>nd invariance first- and second-order factor loadings</w:t>
      </w:r>
      <w:r w:rsidR="00C9713F" w:rsidRPr="008543F0">
        <w:rPr>
          <w:rFonts w:ascii="Times New Roman" w:hAnsi="Times New Roman" w:cs="Times New Roman"/>
          <w:color w:val="000000" w:themeColor="text1"/>
          <w:sz w:val="24"/>
          <w:szCs w:val="24"/>
        </w:rPr>
        <w:t xml:space="preserve"> (Model 3) indicated that there was invariance of </w:t>
      </w:r>
      <w:r w:rsidR="00C9713F" w:rsidRPr="008543F0">
        <w:rPr>
          <w:rFonts w:ascii="Times New Roman" w:eastAsia="Times New Roman" w:hAnsi="Times New Roman" w:cs="Times New Roman"/>
          <w:color w:val="000000" w:themeColor="text1"/>
          <w:sz w:val="24"/>
          <w:szCs w:val="24"/>
        </w:rPr>
        <w:t xml:space="preserve">intercepts across grade level: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27.22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6),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.05, ΔCFI &lt; .01. The difference between test statistics for the models testing </w:t>
      </w:r>
      <w:r w:rsidR="00C9713F" w:rsidRPr="008543F0">
        <w:rPr>
          <w:rFonts w:ascii="Times New Roman" w:eastAsia="Times New Roman" w:hAnsi="Times New Roman" w:cs="Times New Roman"/>
          <w:color w:val="000000" w:themeColor="text1"/>
          <w:sz w:val="24"/>
          <w:szCs w:val="24"/>
        </w:rPr>
        <w:t>invariance of first- and second-order factor loadings and intercepts and first-order latent factors (Model 5) and invariance of first- and second-order factor loading and intercepts (Model 4)</w:t>
      </w:r>
      <w:r w:rsidR="00C9713F" w:rsidRPr="008543F0">
        <w:rPr>
          <w:rFonts w:ascii="Times New Roman" w:hAnsi="Times New Roman" w:cs="Times New Roman"/>
          <w:color w:val="000000" w:themeColor="text1"/>
          <w:sz w:val="24"/>
          <w:szCs w:val="24"/>
        </w:rPr>
        <w:t xml:space="preserve"> indicated invariance of </w:t>
      </w:r>
      <w:r w:rsidR="00C9713F" w:rsidRPr="008543F0">
        <w:rPr>
          <w:rFonts w:ascii="Times New Roman" w:eastAsia="Times New Roman" w:hAnsi="Times New Roman" w:cs="Times New Roman"/>
          <w:color w:val="000000" w:themeColor="text1"/>
          <w:sz w:val="24"/>
          <w:szCs w:val="24"/>
        </w:rPr>
        <w:t xml:space="preserve">first-order latent factors across grade level: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19.50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5),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.05, ΔCFI &lt; .01.</w:t>
      </w:r>
    </w:p>
    <w:p w14:paraId="4603E503" w14:textId="77777777" w:rsidR="00C9713F" w:rsidRPr="001057FE" w:rsidRDefault="00C9713F" w:rsidP="00C9713F">
      <w:pPr>
        <w:spacing w:line="240" w:lineRule="auto"/>
        <w:jc w:val="left"/>
        <w:rPr>
          <w:rFonts w:ascii="Times New Roman" w:hAnsi="Times New Roman" w:cs="Times New Roman"/>
          <w:color w:val="000000" w:themeColor="text1"/>
          <w:sz w:val="24"/>
          <w:szCs w:val="24"/>
        </w:rPr>
      </w:pPr>
    </w:p>
    <w:p w14:paraId="1E7586FF" w14:textId="105DD309" w:rsidR="00C9713F" w:rsidRDefault="00A9543A" w:rsidP="00A9543A">
      <w:pPr>
        <w:spacing w:line="240" w:lineRule="auto"/>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C9713F" w:rsidRPr="008543F0">
        <w:rPr>
          <w:rFonts w:ascii="Times New Roman" w:hAnsi="Times New Roman" w:cs="Times New Roman"/>
          <w:b/>
          <w:color w:val="000000" w:themeColor="text1"/>
          <w:sz w:val="24"/>
          <w:szCs w:val="24"/>
        </w:rPr>
        <w:t>Measurement invariance across gender.</w:t>
      </w:r>
      <w:r w:rsidR="00C9713F" w:rsidRPr="00042013">
        <w:rPr>
          <w:rFonts w:ascii="Times New Roman" w:hAnsi="Times New Roman" w:cs="Times New Roman"/>
          <w:color w:val="000000" w:themeColor="text1"/>
          <w:sz w:val="24"/>
          <w:szCs w:val="24"/>
        </w:rPr>
        <w:t xml:space="preserve"> A model testing the configural invariance across male and female </w:t>
      </w:r>
      <w:r w:rsidR="00C9713F" w:rsidRPr="008543F0">
        <w:rPr>
          <w:rFonts w:ascii="Times New Roman" w:hAnsi="Times New Roman" w:cs="Times New Roman"/>
          <w:color w:val="000000" w:themeColor="text1"/>
          <w:sz w:val="24"/>
          <w:szCs w:val="24"/>
        </w:rPr>
        <w:t>parents yielded fit statistics that suggested ade</w:t>
      </w:r>
      <w:r w:rsidR="00467BC4">
        <w:rPr>
          <w:rFonts w:ascii="Times New Roman" w:hAnsi="Times New Roman" w:cs="Times New Roman"/>
          <w:color w:val="000000" w:themeColor="text1"/>
          <w:sz w:val="24"/>
          <w:szCs w:val="24"/>
        </w:rPr>
        <w:t>quate model fit (see Table IV.24</w:t>
      </w:r>
      <w:r w:rsidR="00C9713F" w:rsidRPr="008543F0">
        <w:rPr>
          <w:rFonts w:ascii="Times New Roman" w:hAnsi="Times New Roman" w:cs="Times New Roman"/>
          <w:color w:val="000000" w:themeColor="text1"/>
          <w:sz w:val="24"/>
          <w:szCs w:val="24"/>
        </w:rPr>
        <w:t xml:space="preserve">). The difference between test statistics for the </w:t>
      </w:r>
      <w:r w:rsidR="00C9713F" w:rsidRPr="008543F0">
        <w:rPr>
          <w:rFonts w:ascii="Times New Roman" w:eastAsia="Times New Roman" w:hAnsi="Times New Roman" w:cs="Times New Roman"/>
          <w:color w:val="000000" w:themeColor="text1"/>
          <w:sz w:val="24"/>
          <w:szCs w:val="24"/>
        </w:rPr>
        <w:t xml:space="preserve">invariance of first-order factor loadings (Model 2) and </w:t>
      </w:r>
      <w:r w:rsidR="00C9713F" w:rsidRPr="008543F0">
        <w:rPr>
          <w:rFonts w:ascii="Times New Roman" w:hAnsi="Times New Roman" w:cs="Times New Roman"/>
          <w:color w:val="000000" w:themeColor="text1"/>
          <w:sz w:val="24"/>
          <w:szCs w:val="24"/>
        </w:rPr>
        <w:t xml:space="preserve">configural invariance (Model 1) models indicated that there was </w:t>
      </w:r>
      <w:r w:rsidR="00C9713F" w:rsidRPr="008543F0">
        <w:rPr>
          <w:rFonts w:ascii="Times New Roman" w:eastAsia="Times New Roman" w:hAnsi="Times New Roman" w:cs="Times New Roman"/>
          <w:color w:val="000000" w:themeColor="text1"/>
          <w:sz w:val="24"/>
          <w:szCs w:val="24"/>
        </w:rPr>
        <w:t>invariance of first-order factor loadings</w:t>
      </w:r>
      <w:r w:rsidR="00C9713F" w:rsidRPr="008543F0">
        <w:rPr>
          <w:rFonts w:ascii="Times New Roman" w:hAnsi="Times New Roman" w:cs="Times New Roman"/>
          <w:color w:val="000000" w:themeColor="text1"/>
          <w:sz w:val="24"/>
          <w:szCs w:val="24"/>
        </w:rPr>
        <w:t xml:space="preserve"> across gender: Satorra–Bentler scaled chi-square difference test = </w:t>
      </w:r>
      <w:r w:rsidR="00C9713F" w:rsidRPr="00971CC5">
        <w:rPr>
          <w:rStyle w:val="cwcot"/>
          <w:rFonts w:ascii="Times New Roman" w:hAnsi="Times New Roman" w:cs="Times New Roman"/>
          <w:color w:val="000000" w:themeColor="text1"/>
          <w:sz w:val="24"/>
          <w:szCs w:val="24"/>
        </w:rPr>
        <w:t xml:space="preserve">28.80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w:t>
      </w:r>
      <w:r w:rsidR="00C9713F" w:rsidRPr="008543F0">
        <w:rPr>
          <w:rFonts w:ascii="Times New Roman" w:hAnsi="Times New Roman" w:cs="Times New Roman"/>
          <w:color w:val="000000" w:themeColor="text1"/>
          <w:sz w:val="24"/>
          <w:szCs w:val="24"/>
        </w:rPr>
        <w:lastRenderedPageBreak/>
        <w:t xml:space="preserve">8),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.001, ΔCFI &lt; .01. The difference between test statistics for the models testing invariance of </w:t>
      </w:r>
      <w:r w:rsidR="00C9713F" w:rsidRPr="008543F0">
        <w:rPr>
          <w:rFonts w:ascii="Times New Roman" w:eastAsia="Times New Roman" w:hAnsi="Times New Roman" w:cs="Times New Roman"/>
          <w:color w:val="000000" w:themeColor="text1"/>
          <w:sz w:val="24"/>
          <w:szCs w:val="24"/>
        </w:rPr>
        <w:t>first- and second-order factor loadings</w:t>
      </w:r>
      <w:r w:rsidR="00C9713F" w:rsidRPr="008543F0">
        <w:rPr>
          <w:rFonts w:ascii="Times New Roman" w:hAnsi="Times New Roman" w:cs="Times New Roman"/>
          <w:color w:val="000000" w:themeColor="text1"/>
          <w:sz w:val="24"/>
          <w:szCs w:val="24"/>
        </w:rPr>
        <w:t xml:space="preserve"> (Model 3) and </w:t>
      </w:r>
      <w:r w:rsidR="00C9713F" w:rsidRPr="008543F0">
        <w:rPr>
          <w:rFonts w:ascii="Times New Roman" w:eastAsia="Times New Roman" w:hAnsi="Times New Roman" w:cs="Times New Roman"/>
          <w:color w:val="000000" w:themeColor="text1"/>
          <w:sz w:val="24"/>
          <w:szCs w:val="24"/>
        </w:rPr>
        <w:t>invariance of first-order factor loadings (Model 2)</w:t>
      </w:r>
      <w:r w:rsidR="00C9713F" w:rsidRPr="008543F0">
        <w:rPr>
          <w:rFonts w:ascii="Times New Roman" w:hAnsi="Times New Roman" w:cs="Times New Roman"/>
          <w:color w:val="000000" w:themeColor="text1"/>
          <w:sz w:val="24"/>
          <w:szCs w:val="24"/>
        </w:rPr>
        <w:t xml:space="preserve"> indicated that there was invariance of </w:t>
      </w:r>
      <w:r w:rsidR="00C9713F" w:rsidRPr="008543F0">
        <w:rPr>
          <w:rFonts w:ascii="Times New Roman" w:eastAsia="Times New Roman" w:hAnsi="Times New Roman" w:cs="Times New Roman"/>
          <w:color w:val="000000" w:themeColor="text1"/>
          <w:sz w:val="24"/>
          <w:szCs w:val="24"/>
        </w:rPr>
        <w:t xml:space="preserve">second-order factor loadings across gender: </w:t>
      </w:r>
      <w:r w:rsidR="00C9713F" w:rsidRPr="008543F0">
        <w:rPr>
          <w:rFonts w:ascii="Times New Roman" w:hAnsi="Times New Roman" w:cs="Times New Roman"/>
          <w:color w:val="000000" w:themeColor="text1"/>
          <w:sz w:val="24"/>
          <w:szCs w:val="24"/>
        </w:rPr>
        <w:t>Satorra–Bentler scaled chi-square difference test = 0</w:t>
      </w:r>
      <w:r w:rsidR="00C9713F" w:rsidRPr="00971CC5">
        <w:rPr>
          <w:rStyle w:val="cwcot"/>
          <w:rFonts w:ascii="Times New Roman" w:hAnsi="Times New Roman" w:cs="Times New Roman"/>
          <w:color w:val="000000" w:themeColor="text1"/>
          <w:sz w:val="24"/>
          <w:szCs w:val="24"/>
        </w:rPr>
        <w:t xml:space="preserve">.18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2),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 ns, ΔCFI &lt; .01. The difference between test statistics for the models testing invariance of </w:t>
      </w:r>
      <w:r w:rsidR="00C9713F" w:rsidRPr="008543F0">
        <w:rPr>
          <w:rFonts w:ascii="Times New Roman" w:eastAsia="Times New Roman" w:hAnsi="Times New Roman" w:cs="Times New Roman"/>
          <w:color w:val="000000" w:themeColor="text1"/>
          <w:sz w:val="24"/>
          <w:szCs w:val="24"/>
        </w:rPr>
        <w:t>invariance of first- and second-order factor loading and intercepts (Model 4)</w:t>
      </w:r>
      <w:r w:rsidR="00C9713F" w:rsidRPr="008543F0">
        <w:rPr>
          <w:rFonts w:ascii="Times New Roman" w:hAnsi="Times New Roman" w:cs="Times New Roman"/>
          <w:color w:val="000000" w:themeColor="text1"/>
          <w:sz w:val="24"/>
          <w:szCs w:val="24"/>
        </w:rPr>
        <w:t xml:space="preserve"> a</w:t>
      </w:r>
      <w:r w:rsidR="00C9713F" w:rsidRPr="008543F0">
        <w:rPr>
          <w:rFonts w:ascii="Times New Roman" w:eastAsia="Times New Roman" w:hAnsi="Times New Roman" w:cs="Times New Roman"/>
          <w:color w:val="000000" w:themeColor="text1"/>
          <w:sz w:val="24"/>
          <w:szCs w:val="24"/>
        </w:rPr>
        <w:t>nd invariance first- and second-order factor loadings</w:t>
      </w:r>
      <w:r w:rsidR="00C9713F" w:rsidRPr="008543F0">
        <w:rPr>
          <w:rFonts w:ascii="Times New Roman" w:hAnsi="Times New Roman" w:cs="Times New Roman"/>
          <w:color w:val="000000" w:themeColor="text1"/>
          <w:sz w:val="24"/>
          <w:szCs w:val="24"/>
        </w:rPr>
        <w:t xml:space="preserve"> (Model 3) indicated invariance of </w:t>
      </w:r>
      <w:r w:rsidR="00C9713F" w:rsidRPr="008543F0">
        <w:rPr>
          <w:rFonts w:ascii="Times New Roman" w:eastAsia="Times New Roman" w:hAnsi="Times New Roman" w:cs="Times New Roman"/>
          <w:color w:val="000000" w:themeColor="text1"/>
          <w:sz w:val="24"/>
          <w:szCs w:val="24"/>
        </w:rPr>
        <w:t xml:space="preserve">intercepts of measured variables across gender: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13.79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7),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 </w:t>
      </w:r>
      <w:r w:rsidR="00C9713F" w:rsidRPr="008543F0">
        <w:rPr>
          <w:rFonts w:ascii="Times New Roman" w:hAnsi="Times New Roman" w:cs="Times New Roman"/>
          <w:i/>
          <w:color w:val="000000" w:themeColor="text1"/>
          <w:sz w:val="24"/>
          <w:szCs w:val="24"/>
        </w:rPr>
        <w:t>ns</w:t>
      </w:r>
      <w:r w:rsidR="00C9713F" w:rsidRPr="008543F0">
        <w:rPr>
          <w:rFonts w:ascii="Times New Roman" w:hAnsi="Times New Roman" w:cs="Times New Roman"/>
          <w:color w:val="000000" w:themeColor="text1"/>
          <w:sz w:val="24"/>
          <w:szCs w:val="24"/>
        </w:rPr>
        <w:t xml:space="preserve">, ΔCFI &lt; .01. The difference between test statistics for the models testing </w:t>
      </w:r>
      <w:r w:rsidR="00C9713F" w:rsidRPr="008543F0">
        <w:rPr>
          <w:rFonts w:ascii="Times New Roman" w:eastAsia="Times New Roman" w:hAnsi="Times New Roman" w:cs="Times New Roman"/>
          <w:color w:val="000000" w:themeColor="text1"/>
          <w:sz w:val="24"/>
          <w:szCs w:val="24"/>
        </w:rPr>
        <w:t>invariance of first- and second-order factor loadings and intercepts and first-order latent factors (Model 5) and invariance of first- and second-order factor loading and intercepts (Model 4)</w:t>
      </w:r>
      <w:r w:rsidR="00C9713F" w:rsidRPr="008543F0">
        <w:rPr>
          <w:rFonts w:ascii="Times New Roman" w:hAnsi="Times New Roman" w:cs="Times New Roman"/>
          <w:color w:val="000000" w:themeColor="text1"/>
          <w:sz w:val="24"/>
          <w:szCs w:val="24"/>
        </w:rPr>
        <w:t xml:space="preserve"> indicated invariance of </w:t>
      </w:r>
      <w:r w:rsidR="00C9713F" w:rsidRPr="008543F0">
        <w:rPr>
          <w:rFonts w:ascii="Times New Roman" w:eastAsia="Times New Roman" w:hAnsi="Times New Roman" w:cs="Times New Roman"/>
          <w:color w:val="000000" w:themeColor="text1"/>
          <w:sz w:val="24"/>
          <w:szCs w:val="24"/>
        </w:rPr>
        <w:t xml:space="preserve">first-order latent factors across gender: </w:t>
      </w:r>
      <w:r w:rsidR="00C9713F" w:rsidRPr="008543F0">
        <w:rPr>
          <w:rFonts w:ascii="Times New Roman" w:hAnsi="Times New Roman" w:cs="Times New Roman"/>
          <w:color w:val="000000" w:themeColor="text1"/>
          <w:sz w:val="24"/>
          <w:szCs w:val="24"/>
        </w:rPr>
        <w:t xml:space="preserve">Satorra–Bentler scaled chi-square difference test = </w:t>
      </w:r>
      <w:r w:rsidR="00C9713F" w:rsidRPr="00971CC5">
        <w:rPr>
          <w:rStyle w:val="cwcot"/>
          <w:rFonts w:ascii="Times New Roman" w:hAnsi="Times New Roman" w:cs="Times New Roman"/>
          <w:color w:val="000000" w:themeColor="text1"/>
          <w:sz w:val="24"/>
          <w:szCs w:val="24"/>
        </w:rPr>
        <w:t xml:space="preserve">61.90 </w:t>
      </w:r>
      <w:r w:rsidR="00C9713F" w:rsidRPr="008543F0">
        <w:rPr>
          <w:rFonts w:ascii="Times New Roman" w:hAnsi="Times New Roman" w:cs="Times New Roman"/>
          <w:color w:val="000000" w:themeColor="text1"/>
          <w:sz w:val="24"/>
          <w:szCs w:val="24"/>
        </w:rPr>
        <w:t>(Δ</w:t>
      </w:r>
      <w:r w:rsidR="00C9713F" w:rsidRPr="008543F0">
        <w:rPr>
          <w:rFonts w:ascii="Times New Roman" w:hAnsi="Times New Roman" w:cs="Times New Roman"/>
          <w:i/>
          <w:color w:val="000000" w:themeColor="text1"/>
          <w:sz w:val="24"/>
          <w:szCs w:val="24"/>
        </w:rPr>
        <w:t>df</w:t>
      </w:r>
      <w:r w:rsidR="00C9713F" w:rsidRPr="008543F0">
        <w:rPr>
          <w:rFonts w:ascii="Times New Roman" w:hAnsi="Times New Roman" w:cs="Times New Roman"/>
          <w:color w:val="000000" w:themeColor="text1"/>
          <w:sz w:val="24"/>
          <w:szCs w:val="24"/>
        </w:rPr>
        <w:t xml:space="preserve"> = 5), </w:t>
      </w:r>
      <w:r w:rsidR="00C9713F" w:rsidRPr="008543F0">
        <w:rPr>
          <w:rFonts w:ascii="Times New Roman" w:hAnsi="Times New Roman" w:cs="Times New Roman"/>
          <w:i/>
          <w:color w:val="000000" w:themeColor="text1"/>
          <w:sz w:val="24"/>
          <w:szCs w:val="24"/>
        </w:rPr>
        <w:t>p</w:t>
      </w:r>
      <w:r w:rsidR="00C9713F" w:rsidRPr="008543F0">
        <w:rPr>
          <w:rFonts w:ascii="Times New Roman" w:hAnsi="Times New Roman" w:cs="Times New Roman"/>
          <w:color w:val="000000" w:themeColor="text1"/>
          <w:sz w:val="24"/>
          <w:szCs w:val="24"/>
        </w:rPr>
        <w:t xml:space="preserve"> &lt; .001, ΔCFI &lt; .01.</w:t>
      </w:r>
    </w:p>
    <w:p w14:paraId="1DC8B57D" w14:textId="77777777" w:rsidR="00EF2E82" w:rsidRDefault="00EF2E82" w:rsidP="00C9713F">
      <w:pPr>
        <w:spacing w:line="240" w:lineRule="auto"/>
        <w:ind w:firstLine="720"/>
        <w:jc w:val="left"/>
        <w:rPr>
          <w:rFonts w:ascii="Times New Roman" w:hAnsi="Times New Roman" w:cs="Times New Roman"/>
          <w:color w:val="000000" w:themeColor="text1"/>
          <w:sz w:val="24"/>
          <w:szCs w:val="24"/>
        </w:rPr>
      </w:pPr>
    </w:p>
    <w:p w14:paraId="37E72F83" w14:textId="463B3A6E" w:rsidR="00EF2E82" w:rsidRPr="00727312" w:rsidRDefault="00A9543A" w:rsidP="00A9543A">
      <w:pPr>
        <w:spacing w:line="240" w:lineRule="auto"/>
        <w:jc w:val="left"/>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r w:rsidR="00EF2E82" w:rsidRPr="007406D9">
        <w:rPr>
          <w:rFonts w:ascii="Times New Roman" w:hAnsi="Times New Roman" w:cs="Times New Roman"/>
          <w:b/>
          <w:color w:val="000000" w:themeColor="text1"/>
          <w:sz w:val="24"/>
          <w:szCs w:val="24"/>
        </w:rPr>
        <w:t>Measurement invariance across race</w:t>
      </w:r>
      <w:r w:rsidR="00A14EBB">
        <w:rPr>
          <w:rFonts w:ascii="Times New Roman" w:hAnsi="Times New Roman" w:cs="Times New Roman"/>
          <w:b/>
          <w:color w:val="000000" w:themeColor="text1"/>
          <w:sz w:val="24"/>
          <w:szCs w:val="24"/>
        </w:rPr>
        <w:t>/ethnicity</w:t>
      </w:r>
      <w:r w:rsidR="00EF2E82" w:rsidRPr="007406D9">
        <w:rPr>
          <w:rFonts w:ascii="Times New Roman" w:hAnsi="Times New Roman" w:cs="Times New Roman"/>
          <w:b/>
          <w:color w:val="000000" w:themeColor="text1"/>
          <w:sz w:val="24"/>
          <w:szCs w:val="24"/>
        </w:rPr>
        <w:t>.</w:t>
      </w:r>
      <w:r w:rsidR="00EF2E82" w:rsidRPr="007406D9">
        <w:rPr>
          <w:rFonts w:ascii="Times New Roman" w:hAnsi="Times New Roman" w:cs="Times New Roman"/>
          <w:i/>
          <w:color w:val="000000" w:themeColor="text1"/>
          <w:sz w:val="24"/>
          <w:szCs w:val="24"/>
        </w:rPr>
        <w:t xml:space="preserve"> </w:t>
      </w:r>
      <w:r w:rsidR="00EF2E82" w:rsidRPr="007406D9">
        <w:rPr>
          <w:rFonts w:ascii="Times New Roman" w:hAnsi="Times New Roman" w:cs="Times New Roman"/>
          <w:color w:val="000000" w:themeColor="text1"/>
          <w:sz w:val="24"/>
          <w:szCs w:val="24"/>
        </w:rPr>
        <w:t xml:space="preserve">A model testing the configural invariance across parents with five race/ethnicity backgrounds (i.e., White, African-American, Hispanic, Asian, and Other) yielded fit statistics that suggested adequate model fit </w:t>
      </w:r>
      <w:r w:rsidR="00467BC4">
        <w:rPr>
          <w:rFonts w:ascii="Times New Roman" w:hAnsi="Times New Roman" w:cs="Times New Roman"/>
          <w:color w:val="000000" w:themeColor="text1"/>
          <w:sz w:val="24"/>
          <w:szCs w:val="24"/>
        </w:rPr>
        <w:t>(see Table IV.24</w:t>
      </w:r>
      <w:r w:rsidR="00EF2E82" w:rsidRPr="007406D9">
        <w:rPr>
          <w:rFonts w:ascii="Times New Roman" w:hAnsi="Times New Roman" w:cs="Times New Roman"/>
          <w:color w:val="000000" w:themeColor="text1"/>
          <w:sz w:val="24"/>
          <w:szCs w:val="24"/>
        </w:rPr>
        <w:t xml:space="preserve">). The difference between test statistics for the </w:t>
      </w:r>
      <w:r w:rsidR="00EF2E82" w:rsidRPr="007406D9">
        <w:rPr>
          <w:rFonts w:ascii="Times New Roman" w:eastAsia="Times New Roman" w:hAnsi="Times New Roman" w:cs="Times New Roman"/>
          <w:color w:val="000000" w:themeColor="text1"/>
          <w:sz w:val="24"/>
          <w:szCs w:val="24"/>
        </w:rPr>
        <w:t xml:space="preserve">invariance of first-order factor loadings (Model 2) and </w:t>
      </w:r>
      <w:r w:rsidR="00EF2E82" w:rsidRPr="007406D9">
        <w:rPr>
          <w:rFonts w:ascii="Times New Roman" w:hAnsi="Times New Roman" w:cs="Times New Roman"/>
          <w:color w:val="000000" w:themeColor="text1"/>
          <w:sz w:val="24"/>
          <w:szCs w:val="24"/>
        </w:rPr>
        <w:t xml:space="preserve">configural invariance (Model 1) models indicated that there was </w:t>
      </w:r>
      <w:r w:rsidR="00EF2E82" w:rsidRPr="007406D9">
        <w:rPr>
          <w:rFonts w:ascii="Times New Roman" w:eastAsia="Times New Roman" w:hAnsi="Times New Roman" w:cs="Times New Roman"/>
          <w:color w:val="000000" w:themeColor="text1"/>
          <w:sz w:val="24"/>
          <w:szCs w:val="24"/>
        </w:rPr>
        <w:t>invariance of first-order factor loadings</w:t>
      </w:r>
      <w:r w:rsidR="00EF2E82" w:rsidRPr="007406D9">
        <w:rPr>
          <w:rFonts w:ascii="Times New Roman" w:hAnsi="Times New Roman" w:cs="Times New Roman"/>
          <w:color w:val="000000" w:themeColor="text1"/>
          <w:sz w:val="24"/>
          <w:szCs w:val="24"/>
        </w:rPr>
        <w:t xml:space="preserve"> across race</w:t>
      </w:r>
      <w:r w:rsidR="00A14EBB">
        <w:rPr>
          <w:rFonts w:ascii="Times New Roman" w:hAnsi="Times New Roman" w:cs="Times New Roman"/>
          <w:color w:val="000000" w:themeColor="text1"/>
          <w:sz w:val="24"/>
          <w:szCs w:val="24"/>
        </w:rPr>
        <w:t>/ethnicity</w:t>
      </w:r>
      <w:r w:rsidR="00EF2E82" w:rsidRPr="007406D9">
        <w:rPr>
          <w:rFonts w:ascii="Times New Roman" w:hAnsi="Times New Roman" w:cs="Times New Roman"/>
          <w:color w:val="000000" w:themeColor="text1"/>
          <w:sz w:val="24"/>
          <w:szCs w:val="24"/>
        </w:rPr>
        <w:t xml:space="preserve">: Satorra–Bentler scaled chi-square difference test = </w:t>
      </w:r>
      <w:r w:rsidR="00EF2E82" w:rsidRPr="007406D9">
        <w:rPr>
          <w:rStyle w:val="cwcot"/>
          <w:rFonts w:ascii="Times New Roman" w:hAnsi="Times New Roman" w:cs="Times New Roman"/>
          <w:color w:val="000000" w:themeColor="text1"/>
          <w:sz w:val="24"/>
          <w:szCs w:val="24"/>
        </w:rPr>
        <w:t xml:space="preserve">77.71 </w:t>
      </w:r>
      <w:r w:rsidR="00EF2E82" w:rsidRPr="007406D9">
        <w:rPr>
          <w:rFonts w:ascii="Times New Roman" w:hAnsi="Times New Roman" w:cs="Times New Roman"/>
          <w:color w:val="000000" w:themeColor="text1"/>
          <w:sz w:val="24"/>
          <w:szCs w:val="24"/>
        </w:rPr>
        <w:t>(Δ</w:t>
      </w:r>
      <w:r w:rsidR="00EF2E82" w:rsidRPr="007406D9">
        <w:rPr>
          <w:rFonts w:ascii="Times New Roman" w:hAnsi="Times New Roman" w:cs="Times New Roman"/>
          <w:i/>
          <w:color w:val="000000" w:themeColor="text1"/>
          <w:sz w:val="24"/>
          <w:szCs w:val="24"/>
        </w:rPr>
        <w:t>df</w:t>
      </w:r>
      <w:r w:rsidR="00EF2E82" w:rsidRPr="007406D9">
        <w:rPr>
          <w:rFonts w:ascii="Times New Roman" w:hAnsi="Times New Roman" w:cs="Times New Roman"/>
          <w:color w:val="000000" w:themeColor="text1"/>
          <w:sz w:val="24"/>
          <w:szCs w:val="24"/>
        </w:rPr>
        <w:t xml:space="preserve"> = 32), </w:t>
      </w:r>
      <w:r w:rsidR="00EF2E82" w:rsidRPr="007406D9">
        <w:rPr>
          <w:rFonts w:ascii="Times New Roman" w:hAnsi="Times New Roman" w:cs="Times New Roman"/>
          <w:i/>
          <w:color w:val="000000" w:themeColor="text1"/>
          <w:sz w:val="24"/>
          <w:szCs w:val="24"/>
        </w:rPr>
        <w:t>p</w:t>
      </w:r>
      <w:r w:rsidR="00EF2E82" w:rsidRPr="007406D9">
        <w:rPr>
          <w:rFonts w:ascii="Times New Roman" w:hAnsi="Times New Roman" w:cs="Times New Roman"/>
          <w:color w:val="000000" w:themeColor="text1"/>
          <w:sz w:val="24"/>
          <w:szCs w:val="24"/>
        </w:rPr>
        <w:t xml:space="preserve"> &lt;.001, ΔCFI &lt; .01. The difference between test statistics for the models testing invariance of </w:t>
      </w:r>
      <w:r w:rsidR="00EF2E82" w:rsidRPr="007406D9">
        <w:rPr>
          <w:rFonts w:ascii="Times New Roman" w:eastAsia="Times New Roman" w:hAnsi="Times New Roman" w:cs="Times New Roman"/>
          <w:color w:val="000000" w:themeColor="text1"/>
          <w:sz w:val="24"/>
          <w:szCs w:val="24"/>
        </w:rPr>
        <w:t>first- and second-order factor loadings</w:t>
      </w:r>
      <w:r w:rsidR="00EF2E82" w:rsidRPr="007406D9">
        <w:rPr>
          <w:rFonts w:ascii="Times New Roman" w:hAnsi="Times New Roman" w:cs="Times New Roman"/>
          <w:color w:val="000000" w:themeColor="text1"/>
          <w:sz w:val="24"/>
          <w:szCs w:val="24"/>
        </w:rPr>
        <w:t xml:space="preserve"> (Model 3) and </w:t>
      </w:r>
      <w:r w:rsidR="00EF2E82" w:rsidRPr="007406D9">
        <w:rPr>
          <w:rFonts w:ascii="Times New Roman" w:eastAsia="Times New Roman" w:hAnsi="Times New Roman" w:cs="Times New Roman"/>
          <w:color w:val="000000" w:themeColor="text1"/>
          <w:sz w:val="24"/>
          <w:szCs w:val="24"/>
        </w:rPr>
        <w:t>invariance of first-order factor loadings (Model 2)</w:t>
      </w:r>
      <w:r w:rsidR="00EF2E82" w:rsidRPr="007406D9">
        <w:rPr>
          <w:rFonts w:ascii="Times New Roman" w:hAnsi="Times New Roman" w:cs="Times New Roman"/>
          <w:color w:val="000000" w:themeColor="text1"/>
          <w:sz w:val="24"/>
          <w:szCs w:val="24"/>
        </w:rPr>
        <w:t xml:space="preserve"> indicated that there was invariance of </w:t>
      </w:r>
      <w:r w:rsidR="00EF2E82" w:rsidRPr="007406D9">
        <w:rPr>
          <w:rFonts w:ascii="Times New Roman" w:eastAsia="Times New Roman" w:hAnsi="Times New Roman" w:cs="Times New Roman"/>
          <w:color w:val="000000" w:themeColor="text1"/>
          <w:sz w:val="24"/>
          <w:szCs w:val="24"/>
        </w:rPr>
        <w:t>second-order factor loadings across race</w:t>
      </w:r>
      <w:r w:rsidR="00A14EBB">
        <w:rPr>
          <w:rFonts w:ascii="Times New Roman" w:eastAsia="Times New Roman" w:hAnsi="Times New Roman" w:cs="Times New Roman"/>
          <w:color w:val="000000" w:themeColor="text1"/>
          <w:sz w:val="24"/>
          <w:szCs w:val="24"/>
        </w:rPr>
        <w:t>/ethnicity</w:t>
      </w:r>
      <w:r w:rsidR="00EF2E82" w:rsidRPr="007406D9">
        <w:rPr>
          <w:rFonts w:ascii="Times New Roman" w:eastAsia="Times New Roman" w:hAnsi="Times New Roman" w:cs="Times New Roman"/>
          <w:color w:val="000000" w:themeColor="text1"/>
          <w:sz w:val="24"/>
          <w:szCs w:val="24"/>
        </w:rPr>
        <w:t xml:space="preserve">: </w:t>
      </w:r>
      <w:r w:rsidR="00EF2E82" w:rsidRPr="007406D9">
        <w:rPr>
          <w:rFonts w:ascii="Times New Roman" w:hAnsi="Times New Roman" w:cs="Times New Roman"/>
          <w:color w:val="000000" w:themeColor="text1"/>
          <w:sz w:val="24"/>
          <w:szCs w:val="24"/>
        </w:rPr>
        <w:t xml:space="preserve">Satorra–Bentler scaled chi-square difference test = </w:t>
      </w:r>
      <w:r w:rsidR="00EF2E82" w:rsidRPr="007406D9">
        <w:rPr>
          <w:rStyle w:val="cwcot"/>
          <w:rFonts w:ascii="Times New Roman" w:hAnsi="Times New Roman" w:cs="Times New Roman"/>
          <w:color w:val="000000" w:themeColor="text1"/>
          <w:sz w:val="24"/>
          <w:szCs w:val="24"/>
        </w:rPr>
        <w:t xml:space="preserve">7.28 </w:t>
      </w:r>
      <w:r w:rsidR="00EF2E82" w:rsidRPr="007406D9">
        <w:rPr>
          <w:rFonts w:ascii="Times New Roman" w:hAnsi="Times New Roman" w:cs="Times New Roman"/>
          <w:color w:val="000000" w:themeColor="text1"/>
          <w:sz w:val="24"/>
          <w:szCs w:val="24"/>
        </w:rPr>
        <w:t>(Δ</w:t>
      </w:r>
      <w:r w:rsidR="00EF2E82" w:rsidRPr="007406D9">
        <w:rPr>
          <w:rFonts w:ascii="Times New Roman" w:hAnsi="Times New Roman" w:cs="Times New Roman"/>
          <w:i/>
          <w:color w:val="000000" w:themeColor="text1"/>
          <w:sz w:val="24"/>
          <w:szCs w:val="24"/>
        </w:rPr>
        <w:t>df</w:t>
      </w:r>
      <w:r w:rsidR="00EF2E82" w:rsidRPr="007406D9">
        <w:rPr>
          <w:rFonts w:ascii="Times New Roman" w:hAnsi="Times New Roman" w:cs="Times New Roman"/>
          <w:color w:val="000000" w:themeColor="text1"/>
          <w:sz w:val="24"/>
          <w:szCs w:val="24"/>
        </w:rPr>
        <w:t xml:space="preserve"> = 8), </w:t>
      </w:r>
      <w:r w:rsidR="00EF2E82" w:rsidRPr="007406D9">
        <w:rPr>
          <w:rFonts w:ascii="Times New Roman" w:hAnsi="Times New Roman" w:cs="Times New Roman"/>
          <w:i/>
          <w:color w:val="000000" w:themeColor="text1"/>
          <w:sz w:val="24"/>
          <w:szCs w:val="24"/>
        </w:rPr>
        <w:t>p</w:t>
      </w:r>
      <w:r w:rsidR="00EF2E82" w:rsidRPr="007406D9">
        <w:rPr>
          <w:rFonts w:ascii="Times New Roman" w:hAnsi="Times New Roman" w:cs="Times New Roman"/>
          <w:color w:val="000000" w:themeColor="text1"/>
          <w:sz w:val="24"/>
          <w:szCs w:val="24"/>
        </w:rPr>
        <w:t xml:space="preserve"> =</w:t>
      </w:r>
      <w:r w:rsidR="00EF2E82" w:rsidRPr="007406D9">
        <w:rPr>
          <w:rFonts w:ascii="Times New Roman" w:hAnsi="Times New Roman" w:cs="Times New Roman"/>
          <w:i/>
          <w:color w:val="000000" w:themeColor="text1"/>
          <w:sz w:val="24"/>
          <w:szCs w:val="24"/>
        </w:rPr>
        <w:t>ns</w:t>
      </w:r>
      <w:r w:rsidR="00EF2E82" w:rsidRPr="007406D9">
        <w:rPr>
          <w:rFonts w:ascii="Times New Roman" w:hAnsi="Times New Roman" w:cs="Times New Roman"/>
          <w:color w:val="000000" w:themeColor="text1"/>
          <w:sz w:val="24"/>
          <w:szCs w:val="24"/>
        </w:rPr>
        <w:t xml:space="preserve">, ΔCFI &lt; .01. The difference between test statistics for the models testing invariance of </w:t>
      </w:r>
      <w:r w:rsidR="00EF2E82" w:rsidRPr="007406D9">
        <w:rPr>
          <w:rFonts w:ascii="Times New Roman" w:eastAsia="Times New Roman" w:hAnsi="Times New Roman" w:cs="Times New Roman"/>
          <w:color w:val="000000" w:themeColor="text1"/>
          <w:sz w:val="24"/>
          <w:szCs w:val="24"/>
        </w:rPr>
        <w:t>invariance of first- and second-order factor loading and intercepts of measured variables (Model 4)</w:t>
      </w:r>
      <w:r w:rsidR="00EF2E82" w:rsidRPr="007406D9">
        <w:rPr>
          <w:rFonts w:ascii="Times New Roman" w:hAnsi="Times New Roman" w:cs="Times New Roman"/>
          <w:color w:val="000000" w:themeColor="text1"/>
          <w:sz w:val="24"/>
          <w:szCs w:val="24"/>
        </w:rPr>
        <w:t xml:space="preserve"> a</w:t>
      </w:r>
      <w:r w:rsidR="00EF2E82" w:rsidRPr="007406D9">
        <w:rPr>
          <w:rFonts w:ascii="Times New Roman" w:eastAsia="Times New Roman" w:hAnsi="Times New Roman" w:cs="Times New Roman"/>
          <w:color w:val="000000" w:themeColor="text1"/>
          <w:sz w:val="24"/>
          <w:szCs w:val="24"/>
        </w:rPr>
        <w:t>nd invariance first- and second-order factor loadings</w:t>
      </w:r>
      <w:r w:rsidR="00EF2E82" w:rsidRPr="007406D9">
        <w:rPr>
          <w:rFonts w:ascii="Times New Roman" w:hAnsi="Times New Roman" w:cs="Times New Roman"/>
          <w:color w:val="000000" w:themeColor="text1"/>
          <w:sz w:val="24"/>
          <w:szCs w:val="24"/>
        </w:rPr>
        <w:t xml:space="preserve"> (Model 3) indicated that there was invariance of </w:t>
      </w:r>
      <w:r w:rsidR="00EF2E82" w:rsidRPr="007406D9">
        <w:rPr>
          <w:rFonts w:ascii="Times New Roman" w:eastAsia="Times New Roman" w:hAnsi="Times New Roman" w:cs="Times New Roman"/>
          <w:color w:val="000000" w:themeColor="text1"/>
          <w:sz w:val="24"/>
          <w:szCs w:val="24"/>
        </w:rPr>
        <w:t xml:space="preserve">intercepts of measured variables across race: </w:t>
      </w:r>
      <w:r w:rsidR="00EF2E82" w:rsidRPr="007406D9">
        <w:rPr>
          <w:rFonts w:ascii="Times New Roman" w:hAnsi="Times New Roman" w:cs="Times New Roman"/>
          <w:color w:val="000000" w:themeColor="text1"/>
          <w:sz w:val="24"/>
          <w:szCs w:val="24"/>
        </w:rPr>
        <w:t xml:space="preserve">Satorra–Bentler scaled chi-square difference test = </w:t>
      </w:r>
      <w:r w:rsidR="00EF2E82" w:rsidRPr="007406D9">
        <w:rPr>
          <w:rStyle w:val="cwcot"/>
          <w:rFonts w:ascii="Times New Roman" w:hAnsi="Times New Roman" w:cs="Times New Roman"/>
          <w:color w:val="000000" w:themeColor="text1"/>
          <w:sz w:val="24"/>
          <w:szCs w:val="24"/>
        </w:rPr>
        <w:t xml:space="preserve">18.08 </w:t>
      </w:r>
      <w:r w:rsidR="00EF2E82" w:rsidRPr="007406D9">
        <w:rPr>
          <w:rFonts w:ascii="Times New Roman" w:hAnsi="Times New Roman" w:cs="Times New Roman"/>
          <w:color w:val="000000" w:themeColor="text1"/>
          <w:sz w:val="24"/>
          <w:szCs w:val="24"/>
        </w:rPr>
        <w:t>(Δ</w:t>
      </w:r>
      <w:r w:rsidR="00EF2E82" w:rsidRPr="007406D9">
        <w:rPr>
          <w:rFonts w:ascii="Times New Roman" w:hAnsi="Times New Roman" w:cs="Times New Roman"/>
          <w:i/>
          <w:color w:val="000000" w:themeColor="text1"/>
          <w:sz w:val="24"/>
          <w:szCs w:val="24"/>
        </w:rPr>
        <w:t>df</w:t>
      </w:r>
      <w:r w:rsidR="00EF2E82" w:rsidRPr="007406D9">
        <w:rPr>
          <w:rFonts w:ascii="Times New Roman" w:hAnsi="Times New Roman" w:cs="Times New Roman"/>
          <w:color w:val="000000" w:themeColor="text1"/>
          <w:sz w:val="24"/>
          <w:szCs w:val="24"/>
        </w:rPr>
        <w:t xml:space="preserve"> = 28), </w:t>
      </w:r>
      <w:r w:rsidR="00EF2E82" w:rsidRPr="007406D9">
        <w:rPr>
          <w:rFonts w:ascii="Times New Roman" w:hAnsi="Times New Roman" w:cs="Times New Roman"/>
          <w:i/>
          <w:color w:val="000000" w:themeColor="text1"/>
          <w:sz w:val="24"/>
          <w:szCs w:val="24"/>
        </w:rPr>
        <w:t>p</w:t>
      </w:r>
      <w:r w:rsidR="00EF2E82" w:rsidRPr="007406D9">
        <w:rPr>
          <w:rFonts w:ascii="Times New Roman" w:hAnsi="Times New Roman" w:cs="Times New Roman"/>
          <w:color w:val="000000" w:themeColor="text1"/>
          <w:sz w:val="24"/>
          <w:szCs w:val="24"/>
        </w:rPr>
        <w:t xml:space="preserve"> = ns, ΔCFI &lt; .01. The difference between test statistics for the models testing </w:t>
      </w:r>
      <w:r w:rsidR="00EF2E82" w:rsidRPr="007406D9">
        <w:rPr>
          <w:rFonts w:ascii="Times New Roman" w:eastAsia="Times New Roman" w:hAnsi="Times New Roman" w:cs="Times New Roman"/>
          <w:color w:val="000000" w:themeColor="text1"/>
          <w:sz w:val="24"/>
          <w:szCs w:val="24"/>
        </w:rPr>
        <w:t>invariance of first- and second-order factor loadings and intercepts of measured variables and first-order latent factors (Model 5) and invariance of first- and second-order factor loading and intercepts of measured variables (Model 4)</w:t>
      </w:r>
      <w:r w:rsidR="00EF2E82" w:rsidRPr="007406D9">
        <w:rPr>
          <w:rFonts w:ascii="Times New Roman" w:hAnsi="Times New Roman" w:cs="Times New Roman"/>
          <w:color w:val="000000" w:themeColor="text1"/>
          <w:sz w:val="24"/>
          <w:szCs w:val="24"/>
        </w:rPr>
        <w:t xml:space="preserve"> indicated that there was invariance of </w:t>
      </w:r>
      <w:r w:rsidR="00EF2E82" w:rsidRPr="007406D9">
        <w:rPr>
          <w:rFonts w:ascii="Times New Roman" w:eastAsia="Times New Roman" w:hAnsi="Times New Roman" w:cs="Times New Roman"/>
          <w:color w:val="000000" w:themeColor="text1"/>
          <w:sz w:val="24"/>
          <w:szCs w:val="24"/>
        </w:rPr>
        <w:t>first-order latent factors across race</w:t>
      </w:r>
      <w:r w:rsidR="00A14EBB">
        <w:rPr>
          <w:rFonts w:ascii="Times New Roman" w:eastAsia="Times New Roman" w:hAnsi="Times New Roman" w:cs="Times New Roman"/>
          <w:color w:val="000000" w:themeColor="text1"/>
          <w:sz w:val="24"/>
          <w:szCs w:val="24"/>
        </w:rPr>
        <w:t>/ethnicity</w:t>
      </w:r>
      <w:r w:rsidR="00EF2E82" w:rsidRPr="007406D9">
        <w:rPr>
          <w:rFonts w:ascii="Times New Roman" w:eastAsia="Times New Roman" w:hAnsi="Times New Roman" w:cs="Times New Roman"/>
          <w:color w:val="000000" w:themeColor="text1"/>
          <w:sz w:val="24"/>
          <w:szCs w:val="24"/>
        </w:rPr>
        <w:t xml:space="preserve">: </w:t>
      </w:r>
      <w:r w:rsidR="00EF2E82" w:rsidRPr="007406D9">
        <w:rPr>
          <w:rFonts w:ascii="Times New Roman" w:hAnsi="Times New Roman" w:cs="Times New Roman"/>
          <w:color w:val="000000" w:themeColor="text1"/>
          <w:sz w:val="24"/>
          <w:szCs w:val="24"/>
        </w:rPr>
        <w:t xml:space="preserve">Satorra–Bentler scaled chi-square difference test = </w:t>
      </w:r>
      <w:r w:rsidR="00EF2E82" w:rsidRPr="007406D9">
        <w:rPr>
          <w:rStyle w:val="cwcot"/>
          <w:rFonts w:ascii="Times New Roman" w:hAnsi="Times New Roman" w:cs="Times New Roman"/>
          <w:color w:val="000000" w:themeColor="text1"/>
          <w:sz w:val="24"/>
          <w:szCs w:val="24"/>
        </w:rPr>
        <w:t xml:space="preserve">17.28 </w:t>
      </w:r>
      <w:r w:rsidR="00EF2E82" w:rsidRPr="007406D9">
        <w:rPr>
          <w:rFonts w:ascii="Times New Roman" w:hAnsi="Times New Roman" w:cs="Times New Roman"/>
          <w:color w:val="000000" w:themeColor="text1"/>
          <w:sz w:val="24"/>
          <w:szCs w:val="24"/>
        </w:rPr>
        <w:t>(Δ</w:t>
      </w:r>
      <w:r w:rsidR="00EF2E82" w:rsidRPr="007406D9">
        <w:rPr>
          <w:rFonts w:ascii="Times New Roman" w:hAnsi="Times New Roman" w:cs="Times New Roman"/>
          <w:i/>
          <w:color w:val="000000" w:themeColor="text1"/>
          <w:sz w:val="24"/>
          <w:szCs w:val="24"/>
        </w:rPr>
        <w:t>df</w:t>
      </w:r>
      <w:r w:rsidR="00EF2E82" w:rsidRPr="007406D9">
        <w:rPr>
          <w:rFonts w:ascii="Times New Roman" w:hAnsi="Times New Roman" w:cs="Times New Roman"/>
          <w:color w:val="000000" w:themeColor="text1"/>
          <w:sz w:val="24"/>
          <w:szCs w:val="24"/>
        </w:rPr>
        <w:t xml:space="preserve"> = 11), </w:t>
      </w:r>
      <w:r w:rsidR="00EF2E82" w:rsidRPr="007406D9">
        <w:rPr>
          <w:rFonts w:ascii="Times New Roman" w:hAnsi="Times New Roman" w:cs="Times New Roman"/>
          <w:i/>
          <w:color w:val="000000" w:themeColor="text1"/>
          <w:sz w:val="24"/>
          <w:szCs w:val="24"/>
        </w:rPr>
        <w:t>p</w:t>
      </w:r>
      <w:r w:rsidR="00EF2E82" w:rsidRPr="007406D9">
        <w:rPr>
          <w:rFonts w:ascii="Times New Roman" w:hAnsi="Times New Roman" w:cs="Times New Roman"/>
          <w:color w:val="000000" w:themeColor="text1"/>
          <w:sz w:val="24"/>
          <w:szCs w:val="24"/>
        </w:rPr>
        <w:t xml:space="preserve"> = ns, ΔCF</w:t>
      </w:r>
      <w:r w:rsidR="00EF2E82" w:rsidRPr="00727312">
        <w:rPr>
          <w:rFonts w:ascii="Times New Roman" w:hAnsi="Times New Roman" w:cs="Times New Roman"/>
          <w:sz w:val="24"/>
          <w:szCs w:val="24"/>
        </w:rPr>
        <w:t>I &lt; .01.</w:t>
      </w:r>
    </w:p>
    <w:p w14:paraId="3B1689C9" w14:textId="77777777" w:rsidR="00EF2E82" w:rsidRPr="00727312" w:rsidRDefault="00EF2E82" w:rsidP="00EF2E82">
      <w:pPr>
        <w:spacing w:line="240" w:lineRule="auto"/>
        <w:ind w:firstLine="720"/>
        <w:jc w:val="left"/>
        <w:rPr>
          <w:rFonts w:ascii="Times New Roman" w:hAnsi="Times New Roman" w:cs="Times New Roman"/>
          <w:sz w:val="24"/>
          <w:szCs w:val="24"/>
        </w:rPr>
      </w:pPr>
    </w:p>
    <w:p w14:paraId="6AB0ABA6"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16B5F206"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5D12872D"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2AD8AFA0"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55D664A4"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1CDFC76A"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4FF1ED32"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0F258024"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2CB1AAEA"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36F69193" w14:textId="77777777" w:rsidR="007406D9" w:rsidRPr="00727312" w:rsidRDefault="007406D9" w:rsidP="00EF2E82">
      <w:pPr>
        <w:spacing w:line="240" w:lineRule="auto"/>
        <w:ind w:firstLine="720"/>
        <w:jc w:val="left"/>
        <w:rPr>
          <w:rFonts w:ascii="Times New Roman" w:hAnsi="Times New Roman" w:cs="Times New Roman"/>
          <w:sz w:val="24"/>
          <w:szCs w:val="24"/>
        </w:rPr>
      </w:pPr>
    </w:p>
    <w:p w14:paraId="2C3B8194" w14:textId="77777777" w:rsidR="007406D9" w:rsidRPr="00727312" w:rsidRDefault="007406D9" w:rsidP="00EF2E82">
      <w:pPr>
        <w:spacing w:line="240" w:lineRule="auto"/>
        <w:ind w:firstLine="720"/>
        <w:jc w:val="left"/>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EF2E82" w:rsidRPr="0028061B" w14:paraId="12611A09" w14:textId="77777777" w:rsidTr="001430CE">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1E6E80E" w14:textId="48878A57" w:rsidR="00EF2E82" w:rsidRPr="008D09AE" w:rsidRDefault="00467BC4" w:rsidP="00964CFC">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lastRenderedPageBreak/>
              <w:t>Table IV. 24</w:t>
            </w:r>
          </w:p>
        </w:tc>
      </w:tr>
      <w:tr w:rsidR="00EF2E82" w:rsidRPr="0028061B" w14:paraId="31087983" w14:textId="77777777" w:rsidTr="001430CE">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3230808C" w14:textId="77777777" w:rsidR="00EF2E82" w:rsidRPr="008D09AE" w:rsidRDefault="00EF2E82" w:rsidP="00964CFC">
            <w:pPr>
              <w:spacing w:line="240" w:lineRule="auto"/>
              <w:jc w:val="left"/>
              <w:rPr>
                <w:rFonts w:ascii="Times New Roman" w:hAnsi="Times New Roman" w:cs="Times New Roman"/>
                <w:i/>
                <w:sz w:val="24"/>
                <w:szCs w:val="24"/>
              </w:rPr>
            </w:pPr>
            <w:r w:rsidRPr="008D09AE">
              <w:rPr>
                <w:rFonts w:ascii="Times New Roman" w:hAnsi="Times New Roman" w:cs="Times New Roman"/>
                <w:i/>
                <w:sz w:val="24"/>
                <w:szCs w:val="24"/>
              </w:rPr>
              <w:t xml:space="preserve">Fit Statistics for Confirmatory Factor Analysis of Three-factor Model Testing Measurement Invariance across Grade Level, Gender, and Race/Ethnicity </w:t>
            </w:r>
          </w:p>
          <w:p w14:paraId="09C04AF6" w14:textId="77777777" w:rsidR="00EF2E82" w:rsidRPr="008D09AE" w:rsidRDefault="00EF2E82" w:rsidP="00964CFC">
            <w:pPr>
              <w:spacing w:line="240" w:lineRule="auto"/>
              <w:jc w:val="left"/>
              <w:rPr>
                <w:rFonts w:ascii="Times New Roman" w:eastAsia="Times New Roman" w:hAnsi="Times New Roman" w:cs="Times New Roman"/>
                <w:b/>
                <w:bCs/>
                <w:i/>
                <w:iCs/>
                <w:sz w:val="24"/>
                <w:szCs w:val="24"/>
              </w:rPr>
            </w:pPr>
            <w:r w:rsidRPr="008D09A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DSES-H</w:t>
            </w:r>
            <w:r w:rsidRPr="008D09AE">
              <w:rPr>
                <w:rFonts w:ascii="Times New Roman" w:eastAsia="Times New Roman" w:hAnsi="Times New Roman" w:cs="Times New Roman"/>
                <w:i/>
                <w:iCs/>
                <w:sz w:val="24"/>
                <w:szCs w:val="24"/>
              </w:rPr>
              <w:t>)</w:t>
            </w:r>
          </w:p>
        </w:tc>
      </w:tr>
      <w:tr w:rsidR="00EF2E82" w:rsidRPr="0028061B" w14:paraId="17855F49" w14:textId="77777777" w:rsidTr="001430CE">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D2A6EA2" w14:textId="77777777" w:rsidR="00EF2E82" w:rsidRPr="008D09AE" w:rsidRDefault="00EF2E82" w:rsidP="00964CFC">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FE300BC"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χ</w:t>
            </w:r>
            <w:r w:rsidRPr="008D09AE">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52A01BDD"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359D8E1"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8E229A6"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7648D15" w14:textId="77777777" w:rsidR="00EF2E82" w:rsidRPr="008D09AE" w:rsidRDefault="00EF2E82" w:rsidP="00964CF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RMSEA</w:t>
            </w:r>
          </w:p>
        </w:tc>
      </w:tr>
      <w:tr w:rsidR="00EF2E82" w:rsidRPr="0028061B" w14:paraId="40A394C9" w14:textId="77777777" w:rsidTr="001430CE">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2A52246" w14:textId="77777777" w:rsidR="00EF2E82" w:rsidRPr="008D09AE" w:rsidRDefault="00EF2E82" w:rsidP="00964CFC">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Grade levels</w:t>
            </w:r>
            <w:r>
              <w:rPr>
                <w:rFonts w:ascii="Times New Roman" w:eastAsia="Times New Roman" w:hAnsi="Times New Roman" w:cs="Times New Roman"/>
                <w:b/>
                <w:bCs/>
                <w:sz w:val="24"/>
                <w:szCs w:val="24"/>
              </w:rPr>
              <w:t xml:space="preserve"> </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4420BE75" w14:textId="77777777" w:rsidR="00EF2E82" w:rsidRPr="008D09AE" w:rsidRDefault="00EF2E82" w:rsidP="00964CFC">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7375F0D" w14:textId="77777777" w:rsidR="00EF2E82" w:rsidRPr="008D09AE" w:rsidRDefault="00EF2E82" w:rsidP="00964CFC">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624659AD" w14:textId="77777777" w:rsidR="00EF2E82" w:rsidRPr="008D09AE" w:rsidRDefault="00EF2E82" w:rsidP="00964CFC">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FEB2787" w14:textId="77777777" w:rsidR="00EF2E82" w:rsidRPr="008D09AE" w:rsidRDefault="00EF2E82" w:rsidP="00964CFC">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B582C2D" w14:textId="77777777" w:rsidR="00EF2E82" w:rsidRPr="008D09AE" w:rsidRDefault="00EF2E82" w:rsidP="00964CFC">
            <w:pPr>
              <w:spacing w:line="240" w:lineRule="auto"/>
              <w:rPr>
                <w:rFonts w:ascii="Times New Roman" w:hAnsi="Times New Roman" w:cs="Times New Roman"/>
              </w:rPr>
            </w:pPr>
          </w:p>
        </w:tc>
      </w:tr>
      <w:tr w:rsidR="00EF2E82" w:rsidRPr="0028061B" w14:paraId="42938CBB" w14:textId="77777777" w:rsidTr="001430C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E8FC613"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CAEA5B0"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2,975.18</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3172228"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125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98654D7"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.952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1717CB3"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9C9822A"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.064</w:t>
            </w:r>
          </w:p>
        </w:tc>
      </w:tr>
      <w:tr w:rsidR="00EF2E82" w:rsidRPr="0028061B" w14:paraId="76181FC8"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18AB089"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0A34000"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3,179.39</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1DB1DBD"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141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E10980D"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DA613FF"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.038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75A1659"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.062</w:t>
            </w:r>
          </w:p>
        </w:tc>
      </w:tr>
      <w:tr w:rsidR="00EF2E82" w:rsidRPr="0028061B" w14:paraId="25A75C07"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688387D"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2EBDE91"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3,276.06</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DC61B45"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145</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411018F"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.947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758D1D"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7B353EC"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.062</w:t>
            </w:r>
          </w:p>
        </w:tc>
      </w:tr>
      <w:tr w:rsidR="00EF2E82" w:rsidRPr="0028061B" w14:paraId="73455513"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0824379"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40634502"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3,588.99</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B5B4594"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159</w:t>
            </w:r>
          </w:p>
        </w:tc>
        <w:tc>
          <w:tcPr>
            <w:tcW w:w="1062" w:type="dxa"/>
            <w:tcBorders>
              <w:top w:val="single" w:sz="4" w:space="0" w:color="auto"/>
              <w:left w:val="single" w:sz="4" w:space="0" w:color="auto"/>
              <w:bottom w:val="single" w:sz="4" w:space="0" w:color="auto"/>
              <w:right w:val="single" w:sz="4" w:space="0" w:color="auto"/>
            </w:tcBorders>
            <w:noWrap/>
            <w:vAlign w:val="bottom"/>
          </w:tcPr>
          <w:p w14:paraId="37890F2A"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.942</w:t>
            </w:r>
          </w:p>
        </w:tc>
        <w:tc>
          <w:tcPr>
            <w:tcW w:w="1080" w:type="dxa"/>
            <w:tcBorders>
              <w:top w:val="single" w:sz="4" w:space="0" w:color="auto"/>
              <w:left w:val="single" w:sz="4" w:space="0" w:color="auto"/>
              <w:bottom w:val="single" w:sz="4" w:space="0" w:color="auto"/>
              <w:right w:val="single" w:sz="4" w:space="0" w:color="auto"/>
            </w:tcBorders>
            <w:noWrap/>
            <w:vAlign w:val="bottom"/>
          </w:tcPr>
          <w:p w14:paraId="20179447"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43A02F59" w14:textId="77777777" w:rsidR="00EF2E82" w:rsidRPr="00B852F8" w:rsidRDefault="00EF2E82" w:rsidP="00964CFC">
            <w:pPr>
              <w:rPr>
                <w:rFonts w:ascii="Times New Roman" w:hAnsi="Times New Roman" w:cs="Times New Roman"/>
                <w:sz w:val="24"/>
                <w:szCs w:val="24"/>
              </w:rPr>
            </w:pPr>
            <w:r w:rsidRPr="00B852F8">
              <w:rPr>
                <w:rFonts w:ascii="Times New Roman" w:hAnsi="Times New Roman" w:cs="Times New Roman"/>
                <w:sz w:val="24"/>
                <w:szCs w:val="24"/>
              </w:rPr>
              <w:t>.062</w:t>
            </w:r>
          </w:p>
        </w:tc>
      </w:tr>
      <w:tr w:rsidR="00EF2E82" w:rsidRPr="0028061B" w14:paraId="2C61F78B"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45DDC1BF"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675EA25D"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B852F8">
              <w:rPr>
                <w:rFonts w:ascii="Times New Roman" w:hAnsi="Times New Roman" w:cs="Times New Roman"/>
                <w:color w:val="000000"/>
                <w:sz w:val="24"/>
                <w:szCs w:val="24"/>
              </w:rPr>
              <w:t>701.57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487ABCB"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164</w:t>
            </w:r>
          </w:p>
        </w:tc>
        <w:tc>
          <w:tcPr>
            <w:tcW w:w="1062" w:type="dxa"/>
            <w:tcBorders>
              <w:top w:val="single" w:sz="4" w:space="0" w:color="auto"/>
              <w:left w:val="single" w:sz="4" w:space="0" w:color="auto"/>
              <w:bottom w:val="single" w:sz="4" w:space="0" w:color="auto"/>
              <w:right w:val="single" w:sz="4" w:space="0" w:color="auto"/>
            </w:tcBorders>
            <w:noWrap/>
            <w:vAlign w:val="bottom"/>
          </w:tcPr>
          <w:p w14:paraId="53D654B3"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.941</w:t>
            </w:r>
          </w:p>
        </w:tc>
        <w:tc>
          <w:tcPr>
            <w:tcW w:w="1080" w:type="dxa"/>
            <w:tcBorders>
              <w:top w:val="single" w:sz="4" w:space="0" w:color="auto"/>
              <w:left w:val="single" w:sz="4" w:space="0" w:color="auto"/>
              <w:bottom w:val="single" w:sz="4" w:space="0" w:color="auto"/>
              <w:right w:val="single" w:sz="4" w:space="0" w:color="auto"/>
            </w:tcBorders>
            <w:noWrap/>
            <w:vAlign w:val="bottom"/>
          </w:tcPr>
          <w:p w14:paraId="607C3B94"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.044</w:t>
            </w:r>
          </w:p>
        </w:tc>
        <w:tc>
          <w:tcPr>
            <w:tcW w:w="1260" w:type="dxa"/>
            <w:tcBorders>
              <w:top w:val="single" w:sz="4" w:space="0" w:color="auto"/>
              <w:left w:val="single" w:sz="4" w:space="0" w:color="auto"/>
              <w:bottom w:val="single" w:sz="4" w:space="0" w:color="auto"/>
              <w:right w:val="single" w:sz="4" w:space="0" w:color="auto"/>
            </w:tcBorders>
            <w:noWrap/>
            <w:vAlign w:val="bottom"/>
          </w:tcPr>
          <w:p w14:paraId="190693D4"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.062</w:t>
            </w:r>
          </w:p>
        </w:tc>
      </w:tr>
      <w:tr w:rsidR="00EF2E82" w:rsidRPr="0028061B" w14:paraId="40E38943" w14:textId="77777777" w:rsidTr="001430CE">
        <w:trPr>
          <w:trHeight w:val="44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5626CEF" w14:textId="77777777" w:rsidR="00EF2E82" w:rsidRPr="008D09AE" w:rsidRDefault="00EF2E82" w:rsidP="00964CFC">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Gender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BF9D3B4"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A3B9A26"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0B958417"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1F9297F"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EB99705" w14:textId="77777777" w:rsidR="00EF2E82" w:rsidRPr="00B852F8" w:rsidRDefault="00EF2E82" w:rsidP="00964CFC">
            <w:pPr>
              <w:spacing w:line="240" w:lineRule="auto"/>
              <w:rPr>
                <w:rFonts w:ascii="Times New Roman" w:eastAsia="Times New Roman" w:hAnsi="Times New Roman" w:cs="Times New Roman"/>
                <w:bCs/>
                <w:sz w:val="24"/>
                <w:szCs w:val="24"/>
              </w:rPr>
            </w:pPr>
          </w:p>
        </w:tc>
      </w:tr>
      <w:tr w:rsidR="00EF2E82" w:rsidRPr="0028061B" w14:paraId="5F3EF007" w14:textId="77777777" w:rsidTr="001430CE">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415B623"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FF96501"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2,617.97</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DA4E727"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83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5A448C86"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2CFC3DA"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7994D80"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.060</w:t>
            </w:r>
          </w:p>
        </w:tc>
      </w:tr>
      <w:tr w:rsidR="00EF2E82" w:rsidRPr="0028061B" w14:paraId="7AE01974"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C8B3628"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3A94870"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2,714.11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04CDB76"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F8C117D"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87B728"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08A7610"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.059</w:t>
            </w:r>
          </w:p>
        </w:tc>
      </w:tr>
      <w:tr w:rsidR="00EF2E82" w:rsidRPr="0028061B" w14:paraId="4A1813E3"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023D6896"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E1F645"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B852F8">
              <w:rPr>
                <w:rFonts w:ascii="Times New Roman" w:hAnsi="Times New Roman" w:cs="Times New Roman"/>
                <w:color w:val="000000"/>
                <w:sz w:val="24"/>
                <w:szCs w:val="24"/>
              </w:rPr>
              <w:t>720.25</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FB17C40"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93</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6F88326"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6CC2689"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0EF5EE4"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.058</w:t>
            </w:r>
          </w:p>
        </w:tc>
      </w:tr>
      <w:tr w:rsidR="00EF2E82" w:rsidRPr="0028061B" w14:paraId="673F83B3"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18BFDB1C"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13458D61"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2,923.21</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6E4D6B4C"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100</w:t>
            </w:r>
          </w:p>
        </w:tc>
        <w:tc>
          <w:tcPr>
            <w:tcW w:w="1062" w:type="dxa"/>
            <w:tcBorders>
              <w:top w:val="single" w:sz="4" w:space="0" w:color="auto"/>
              <w:left w:val="single" w:sz="4" w:space="0" w:color="auto"/>
              <w:bottom w:val="single" w:sz="4" w:space="0" w:color="auto"/>
              <w:right w:val="single" w:sz="4" w:space="0" w:color="auto"/>
            </w:tcBorders>
            <w:noWrap/>
            <w:vAlign w:val="bottom"/>
          </w:tcPr>
          <w:p w14:paraId="2B1A3121"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.945</w:t>
            </w:r>
          </w:p>
        </w:tc>
        <w:tc>
          <w:tcPr>
            <w:tcW w:w="1080" w:type="dxa"/>
            <w:tcBorders>
              <w:top w:val="single" w:sz="4" w:space="0" w:color="auto"/>
              <w:left w:val="single" w:sz="4" w:space="0" w:color="auto"/>
              <w:bottom w:val="single" w:sz="4" w:space="0" w:color="auto"/>
              <w:right w:val="single" w:sz="4" w:space="0" w:color="auto"/>
            </w:tcBorders>
            <w:noWrap/>
            <w:vAlign w:val="bottom"/>
          </w:tcPr>
          <w:p w14:paraId="26DB95D5"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tcPr>
          <w:p w14:paraId="510FD3DC"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.058</w:t>
            </w:r>
          </w:p>
        </w:tc>
      </w:tr>
      <w:tr w:rsidR="00EF2E82" w:rsidRPr="0028061B" w14:paraId="42232B03"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AAC4FA2"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0F77B905"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2,981.42</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F01AD02"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102</w:t>
            </w:r>
          </w:p>
        </w:tc>
        <w:tc>
          <w:tcPr>
            <w:tcW w:w="1062" w:type="dxa"/>
            <w:tcBorders>
              <w:top w:val="single" w:sz="4" w:space="0" w:color="auto"/>
              <w:left w:val="single" w:sz="4" w:space="0" w:color="auto"/>
              <w:bottom w:val="single" w:sz="4" w:space="0" w:color="auto"/>
              <w:right w:val="single" w:sz="4" w:space="0" w:color="auto"/>
            </w:tcBorders>
            <w:noWrap/>
            <w:vAlign w:val="bottom"/>
          </w:tcPr>
          <w:p w14:paraId="7E572EC4"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.944</w:t>
            </w:r>
          </w:p>
        </w:tc>
        <w:tc>
          <w:tcPr>
            <w:tcW w:w="1080" w:type="dxa"/>
            <w:tcBorders>
              <w:top w:val="single" w:sz="4" w:space="0" w:color="auto"/>
              <w:left w:val="single" w:sz="4" w:space="0" w:color="auto"/>
              <w:bottom w:val="single" w:sz="4" w:space="0" w:color="auto"/>
              <w:right w:val="single" w:sz="4" w:space="0" w:color="auto"/>
            </w:tcBorders>
            <w:noWrap/>
            <w:vAlign w:val="bottom"/>
          </w:tcPr>
          <w:p w14:paraId="71AA1DF2"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.036</w:t>
            </w:r>
          </w:p>
        </w:tc>
        <w:tc>
          <w:tcPr>
            <w:tcW w:w="1260" w:type="dxa"/>
            <w:tcBorders>
              <w:top w:val="single" w:sz="4" w:space="0" w:color="auto"/>
              <w:left w:val="single" w:sz="4" w:space="0" w:color="auto"/>
              <w:bottom w:val="single" w:sz="4" w:space="0" w:color="auto"/>
              <w:right w:val="single" w:sz="4" w:space="0" w:color="auto"/>
            </w:tcBorders>
            <w:noWrap/>
            <w:vAlign w:val="bottom"/>
          </w:tcPr>
          <w:p w14:paraId="264BB9C9" w14:textId="77777777" w:rsidR="00EF2E82" w:rsidRPr="00B852F8" w:rsidRDefault="00EF2E82" w:rsidP="00964CFC">
            <w:pPr>
              <w:rPr>
                <w:rFonts w:ascii="Times New Roman" w:hAnsi="Times New Roman" w:cs="Times New Roman"/>
                <w:color w:val="000000"/>
                <w:sz w:val="24"/>
                <w:szCs w:val="24"/>
              </w:rPr>
            </w:pPr>
            <w:r w:rsidRPr="00B852F8">
              <w:rPr>
                <w:rFonts w:ascii="Times New Roman" w:hAnsi="Times New Roman" w:cs="Times New Roman"/>
                <w:color w:val="000000"/>
                <w:sz w:val="24"/>
                <w:szCs w:val="24"/>
              </w:rPr>
              <w:t>.058</w:t>
            </w:r>
          </w:p>
        </w:tc>
      </w:tr>
      <w:tr w:rsidR="00EF2E82" w:rsidRPr="0028061B" w14:paraId="27A62960"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5A35E782" w14:textId="77777777" w:rsidR="00EF2E82" w:rsidRPr="008D09AE" w:rsidRDefault="00EF2E82" w:rsidP="00964CFC">
            <w:pPr>
              <w:spacing w:line="240" w:lineRule="auto"/>
              <w:jc w:val="left"/>
              <w:rPr>
                <w:rFonts w:ascii="Times New Roman" w:eastAsia="Times New Roman" w:hAnsi="Times New Roman" w:cs="Times New Roman"/>
                <w:b/>
                <w:bCs/>
                <w:sz w:val="24"/>
                <w:szCs w:val="24"/>
              </w:rPr>
            </w:pPr>
            <w:r w:rsidRPr="008D09AE">
              <w:rPr>
                <w:rFonts w:ascii="Times New Roman" w:eastAsia="Times New Roman" w:hAnsi="Times New Roman" w:cs="Times New Roman"/>
                <w:b/>
                <w:bCs/>
                <w:sz w:val="24"/>
                <w:szCs w:val="24"/>
              </w:rPr>
              <w:t>Race/Ethnicity group</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60FF42C3"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BB11931"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14204B4A"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5F50B3C" w14:textId="77777777" w:rsidR="00EF2E82" w:rsidRPr="00B852F8" w:rsidRDefault="00EF2E82" w:rsidP="00964CFC">
            <w:pPr>
              <w:spacing w:line="240" w:lineRule="auto"/>
              <w:rPr>
                <w:rFonts w:ascii="Times New Roman" w:eastAsia="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4BCBCDD" w14:textId="77777777" w:rsidR="00EF2E82" w:rsidRPr="00B852F8" w:rsidRDefault="00EF2E82" w:rsidP="00964CFC">
            <w:pPr>
              <w:spacing w:line="240" w:lineRule="auto"/>
              <w:rPr>
                <w:rFonts w:ascii="Times New Roman" w:eastAsia="Times New Roman" w:hAnsi="Times New Roman" w:cs="Times New Roman"/>
                <w:bCs/>
                <w:sz w:val="24"/>
                <w:szCs w:val="24"/>
              </w:rPr>
            </w:pPr>
          </w:p>
        </w:tc>
      </w:tr>
      <w:tr w:rsidR="00EF2E82" w:rsidRPr="0028061B" w14:paraId="6CBD7E7B"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C8E1F78"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359FF08" w14:textId="77777777" w:rsidR="00EF2E82" w:rsidRPr="00B87F09" w:rsidRDefault="00EF2E82" w:rsidP="00964CFC">
            <w:pPr>
              <w:rPr>
                <w:rFonts w:ascii="Times New Roman" w:eastAsia="Times New Roman" w:hAnsi="Times New Roman" w:cs="Times New Roman"/>
                <w:color w:val="000000"/>
                <w:sz w:val="24"/>
                <w:szCs w:val="24"/>
                <w:lang w:eastAsia="zh-CN"/>
              </w:rPr>
            </w:pPr>
            <w:r w:rsidRPr="00B87F09">
              <w:rPr>
                <w:rFonts w:ascii="Times New Roman" w:hAnsi="Times New Roman" w:cs="Times New Roman"/>
                <w:color w:val="000000"/>
                <w:sz w:val="24"/>
                <w:szCs w:val="24"/>
              </w:rPr>
              <w:t>2,762.49</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E99B7D7"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209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A2E7618" w14:textId="77777777" w:rsidR="00EF2E82" w:rsidRPr="00B87F09" w:rsidRDefault="00EF2E82" w:rsidP="00964CFC">
            <w:pPr>
              <w:rPr>
                <w:rFonts w:ascii="Times New Roman" w:eastAsia="Times New Roman" w:hAnsi="Times New Roman" w:cs="Times New Roman"/>
                <w:color w:val="000000"/>
                <w:sz w:val="24"/>
                <w:szCs w:val="24"/>
                <w:lang w:eastAsia="zh-CN"/>
              </w:rPr>
            </w:pPr>
            <w:r w:rsidRPr="00B87F09">
              <w:rPr>
                <w:rFonts w:ascii="Times New Roman" w:hAnsi="Times New Roman" w:cs="Times New Roman"/>
                <w:color w:val="000000"/>
                <w:sz w:val="24"/>
                <w:szCs w:val="24"/>
              </w:rPr>
              <w:t>.952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3753908"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319B83A"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.060</w:t>
            </w:r>
          </w:p>
        </w:tc>
      </w:tr>
      <w:tr w:rsidR="00EF2E82" w:rsidRPr="0028061B" w14:paraId="73D44B08"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CAA26BA"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69C72BA"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2,892.12</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1AEA3C83"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241</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2720397E"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.950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A4A70B1"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4D1E894"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.057</w:t>
            </w:r>
          </w:p>
        </w:tc>
      </w:tr>
      <w:tr w:rsidR="00EF2E82" w:rsidRPr="0028061B" w14:paraId="651598B7"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24F66DF"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B2A4152"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2,913.43</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F18A522"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249</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F83C1A0"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.950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CA7DA69"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E72CC55"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.057</w:t>
            </w:r>
          </w:p>
        </w:tc>
      </w:tr>
      <w:tr w:rsidR="00EF2E82" w:rsidRPr="0028061B" w14:paraId="6C9F3A55"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8909B65"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2EA62F49"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3,238.46</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3870C2D6"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277</w:t>
            </w:r>
          </w:p>
        </w:tc>
        <w:tc>
          <w:tcPr>
            <w:tcW w:w="1062" w:type="dxa"/>
            <w:tcBorders>
              <w:top w:val="single" w:sz="4" w:space="0" w:color="auto"/>
              <w:left w:val="single" w:sz="4" w:space="0" w:color="auto"/>
              <w:bottom w:val="single" w:sz="4" w:space="0" w:color="auto"/>
              <w:right w:val="single" w:sz="4" w:space="0" w:color="auto"/>
            </w:tcBorders>
            <w:noWrap/>
            <w:vAlign w:val="bottom"/>
          </w:tcPr>
          <w:p w14:paraId="58EF51E0"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.944</w:t>
            </w:r>
          </w:p>
        </w:tc>
        <w:tc>
          <w:tcPr>
            <w:tcW w:w="1080" w:type="dxa"/>
            <w:tcBorders>
              <w:top w:val="single" w:sz="4" w:space="0" w:color="auto"/>
              <w:left w:val="single" w:sz="4" w:space="0" w:color="auto"/>
              <w:bottom w:val="single" w:sz="4" w:space="0" w:color="auto"/>
              <w:right w:val="single" w:sz="4" w:space="0" w:color="auto"/>
            </w:tcBorders>
            <w:noWrap/>
            <w:vAlign w:val="bottom"/>
          </w:tcPr>
          <w:p w14:paraId="7024D8D0"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.039</w:t>
            </w:r>
          </w:p>
        </w:tc>
        <w:tc>
          <w:tcPr>
            <w:tcW w:w="1260" w:type="dxa"/>
            <w:tcBorders>
              <w:top w:val="single" w:sz="4" w:space="0" w:color="auto"/>
              <w:left w:val="single" w:sz="4" w:space="0" w:color="auto"/>
              <w:bottom w:val="single" w:sz="4" w:space="0" w:color="auto"/>
              <w:right w:val="single" w:sz="4" w:space="0" w:color="auto"/>
            </w:tcBorders>
            <w:noWrap/>
            <w:vAlign w:val="bottom"/>
          </w:tcPr>
          <w:p w14:paraId="509E869E"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.057</w:t>
            </w:r>
          </w:p>
        </w:tc>
      </w:tr>
      <w:tr w:rsidR="00EF2E82" w:rsidRPr="0028061B" w14:paraId="372D1CC1" w14:textId="77777777" w:rsidTr="001430CE">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338DAE0A" w14:textId="77777777" w:rsidR="00EF2E82" w:rsidRPr="008D09AE" w:rsidRDefault="00EF2E82" w:rsidP="00964CFC">
            <w:pPr>
              <w:spacing w:line="240" w:lineRule="auto"/>
              <w:jc w:val="left"/>
              <w:rPr>
                <w:rFonts w:ascii="Times New Roman" w:eastAsia="Times New Roman" w:hAnsi="Times New Roman" w:cs="Times New Roman"/>
                <w:bCs/>
                <w:sz w:val="24"/>
                <w:szCs w:val="24"/>
              </w:rPr>
            </w:pPr>
            <w:r w:rsidRPr="008D09AE">
              <w:rPr>
                <w:rFonts w:ascii="Times New Roman" w:eastAsia="Times New Roman" w:hAnsi="Times New Roman" w:cs="Times New Roman"/>
                <w:bCs/>
                <w:sz w:val="24"/>
                <w:szCs w:val="24"/>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5D5A837B"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3,366.55</w:t>
            </w:r>
            <w:r>
              <w:rPr>
                <w:rFonts w:ascii="Times New Roman" w:hAnsi="Times New Roman" w:cs="Times New Roman"/>
                <w:color w:val="000000"/>
                <w:sz w:val="24"/>
                <w:szCs w:val="24"/>
              </w:rPr>
              <w:t>*</w:t>
            </w:r>
          </w:p>
        </w:tc>
        <w:tc>
          <w:tcPr>
            <w:tcW w:w="1224" w:type="dxa"/>
            <w:tcBorders>
              <w:top w:val="single" w:sz="4" w:space="0" w:color="auto"/>
              <w:left w:val="single" w:sz="4" w:space="0" w:color="auto"/>
              <w:bottom w:val="single" w:sz="4" w:space="0" w:color="auto"/>
              <w:right w:val="single" w:sz="4" w:space="0" w:color="auto"/>
            </w:tcBorders>
            <w:noWrap/>
            <w:vAlign w:val="bottom"/>
          </w:tcPr>
          <w:p w14:paraId="7472FB51"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288</w:t>
            </w:r>
          </w:p>
        </w:tc>
        <w:tc>
          <w:tcPr>
            <w:tcW w:w="1062" w:type="dxa"/>
            <w:tcBorders>
              <w:top w:val="single" w:sz="4" w:space="0" w:color="auto"/>
              <w:left w:val="single" w:sz="4" w:space="0" w:color="auto"/>
              <w:bottom w:val="single" w:sz="4" w:space="0" w:color="auto"/>
              <w:right w:val="single" w:sz="4" w:space="0" w:color="auto"/>
            </w:tcBorders>
            <w:noWrap/>
            <w:vAlign w:val="bottom"/>
          </w:tcPr>
          <w:p w14:paraId="7A20595E"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.942</w:t>
            </w:r>
          </w:p>
        </w:tc>
        <w:tc>
          <w:tcPr>
            <w:tcW w:w="1080" w:type="dxa"/>
            <w:tcBorders>
              <w:top w:val="single" w:sz="4" w:space="0" w:color="auto"/>
              <w:left w:val="single" w:sz="4" w:space="0" w:color="auto"/>
              <w:bottom w:val="single" w:sz="4" w:space="0" w:color="auto"/>
              <w:right w:val="single" w:sz="4" w:space="0" w:color="auto"/>
            </w:tcBorders>
            <w:noWrap/>
            <w:vAlign w:val="bottom"/>
          </w:tcPr>
          <w:p w14:paraId="46117098"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.039</w:t>
            </w:r>
          </w:p>
        </w:tc>
        <w:tc>
          <w:tcPr>
            <w:tcW w:w="1260" w:type="dxa"/>
            <w:tcBorders>
              <w:top w:val="single" w:sz="4" w:space="0" w:color="auto"/>
              <w:left w:val="single" w:sz="4" w:space="0" w:color="auto"/>
              <w:bottom w:val="single" w:sz="4" w:space="0" w:color="auto"/>
              <w:right w:val="single" w:sz="4" w:space="0" w:color="auto"/>
            </w:tcBorders>
            <w:noWrap/>
            <w:vAlign w:val="bottom"/>
          </w:tcPr>
          <w:p w14:paraId="26196464" w14:textId="77777777" w:rsidR="00EF2E82" w:rsidRPr="00B87F09" w:rsidRDefault="00EF2E82" w:rsidP="00964CFC">
            <w:pPr>
              <w:rPr>
                <w:rFonts w:ascii="Times New Roman" w:hAnsi="Times New Roman" w:cs="Times New Roman"/>
                <w:color w:val="000000"/>
                <w:sz w:val="24"/>
                <w:szCs w:val="24"/>
              </w:rPr>
            </w:pPr>
            <w:r w:rsidRPr="00B87F09">
              <w:rPr>
                <w:rFonts w:ascii="Times New Roman" w:hAnsi="Times New Roman" w:cs="Times New Roman"/>
                <w:color w:val="000000"/>
                <w:sz w:val="24"/>
                <w:szCs w:val="24"/>
              </w:rPr>
              <w:t>.057</w:t>
            </w:r>
          </w:p>
        </w:tc>
      </w:tr>
      <w:tr w:rsidR="00EF2E82" w:rsidRPr="0028061B" w14:paraId="2A159225" w14:textId="77777777" w:rsidTr="001430CE">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58B4FC71" w14:textId="77777777" w:rsidR="00A14EBB" w:rsidRDefault="00EF2E82" w:rsidP="00964CFC">
            <w:pPr>
              <w:spacing w:line="240" w:lineRule="auto"/>
              <w:jc w:val="left"/>
              <w:rPr>
                <w:rFonts w:ascii="Times New Roman" w:eastAsia="Times New Roman" w:hAnsi="Times New Roman" w:cs="Times New Roman"/>
                <w:sz w:val="24"/>
                <w:szCs w:val="24"/>
              </w:rPr>
            </w:pPr>
            <w:r w:rsidRPr="008D09AE">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8D09AE">
              <w:rPr>
                <w:rFonts w:ascii="Times New Roman" w:eastAsia="Times New Roman" w:hAnsi="Times New Roman" w:cs="Times New Roman"/>
                <w:sz w:val="24"/>
                <w:szCs w:val="24"/>
                <w:vertAlign w:val="superscript"/>
              </w:rPr>
              <w:t>2</w:t>
            </w:r>
            <w:r w:rsidRPr="008D09AE">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r w:rsidR="007406D9">
              <w:rPr>
                <w:rFonts w:ascii="Times New Roman" w:eastAsia="Times New Roman" w:hAnsi="Times New Roman" w:cs="Times New Roman"/>
                <w:sz w:val="24"/>
                <w:szCs w:val="24"/>
              </w:rPr>
              <w:t xml:space="preserve"> </w:t>
            </w:r>
          </w:p>
          <w:p w14:paraId="32455D35" w14:textId="77777777" w:rsidR="00EF2E82" w:rsidRPr="008D09AE" w:rsidRDefault="007406D9" w:rsidP="00964CF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06D9">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189471C1" w14:textId="77777777" w:rsidR="00EF2E82" w:rsidRDefault="00EF2E82" w:rsidP="00EF2E82">
      <w:pPr>
        <w:jc w:val="both"/>
      </w:pPr>
    </w:p>
    <w:p w14:paraId="11DCCA90" w14:textId="77777777" w:rsidR="00C9713F" w:rsidRPr="001057FE" w:rsidRDefault="00C9713F" w:rsidP="00A9543A">
      <w:pPr>
        <w:spacing w:line="240" w:lineRule="auto"/>
        <w:jc w:val="left"/>
        <w:rPr>
          <w:rFonts w:ascii="Times New Roman" w:hAnsi="Times New Roman" w:cs="Times New Roman"/>
          <w:color w:val="000000" w:themeColor="text1"/>
          <w:sz w:val="24"/>
          <w:szCs w:val="24"/>
        </w:rPr>
      </w:pPr>
    </w:p>
    <w:p w14:paraId="5E53BACC" w14:textId="77777777" w:rsidR="00C9713F" w:rsidRPr="00C35FFA"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C35FFA">
        <w:rPr>
          <w:rFonts w:ascii="Times New Roman" w:eastAsia="Times New Roman" w:hAnsi="Times New Roman" w:cs="Times New Roman"/>
          <w:b/>
          <w:iCs/>
          <w:sz w:val="24"/>
          <w:szCs w:val="24"/>
        </w:rPr>
        <w:t>Correlations among Factors</w:t>
      </w:r>
    </w:p>
    <w:p w14:paraId="4D31FEB2"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p>
    <w:p w14:paraId="1204E3A9"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 all parents combined, behavioral engagement correlated .81 with cognitive engagement and .56 with emotional engagement. Cognitive engagement correlated .56 with emotional engagement. The total score correlate .90 with behavioral engagement, .87 with cognitive engagement, and .85 with emotional engagement.</w:t>
      </w:r>
    </w:p>
    <w:p w14:paraId="609E7A92" w14:textId="77777777" w:rsidR="00C9713F" w:rsidRPr="007603B2" w:rsidRDefault="00C9713F" w:rsidP="00C9713F">
      <w:pPr>
        <w:spacing w:line="240" w:lineRule="auto"/>
        <w:jc w:val="left"/>
        <w:rPr>
          <w:rFonts w:ascii="Times New Roman" w:hAnsi="Times New Roman" w:cs="Times New Roman"/>
          <w:sz w:val="24"/>
          <w:szCs w:val="24"/>
        </w:rPr>
      </w:pPr>
    </w:p>
    <w:p w14:paraId="3AD12B60" w14:textId="77777777" w:rsidR="00A9543A" w:rsidRDefault="00A9543A"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579D0C7" w14:textId="77777777" w:rsidR="00C9713F" w:rsidRDefault="00C9713F"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1934F9">
        <w:rPr>
          <w:rFonts w:ascii="Times New Roman" w:eastAsia="Times New Roman" w:hAnsi="Times New Roman" w:cs="Times New Roman"/>
          <w:b/>
          <w:iCs/>
          <w:sz w:val="24"/>
          <w:szCs w:val="24"/>
        </w:rPr>
        <w:lastRenderedPageBreak/>
        <w:t>Reliability</w:t>
      </w:r>
    </w:p>
    <w:p w14:paraId="2D4B2009" w14:textId="77777777" w:rsidR="007406D9" w:rsidRDefault="007406D9" w:rsidP="00C9713F">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618C686" w14:textId="7562098F" w:rsidR="00C9713F" w:rsidRDefault="00EF2E82" w:rsidP="00EF2E82">
      <w:pPr>
        <w:autoSpaceDE w:val="0"/>
        <w:autoSpaceDN w:val="0"/>
        <w:adjustRightInd w:val="0"/>
        <w:spacing w:line="240" w:lineRule="auto"/>
        <w:jc w:val="left"/>
        <w:outlineLvl w:val="0"/>
        <w:rPr>
          <w:rFonts w:ascii="Times New Roman" w:eastAsia="Times New Roman" w:hAnsi="Times New Roman" w:cs="Times New Roman"/>
          <w:sz w:val="24"/>
          <w:szCs w:val="24"/>
        </w:rPr>
      </w:pPr>
      <w:r w:rsidRPr="00AD285C">
        <w:rPr>
          <w:rFonts w:ascii="Times New Roman" w:eastAsia="Times New Roman" w:hAnsi="Times New Roman" w:cs="Times New Roman"/>
          <w:sz w:val="24"/>
          <w:szCs w:val="24"/>
        </w:rPr>
        <w:t>As shown in Table I</w:t>
      </w:r>
      <w:r w:rsidRPr="001934F9">
        <w:rPr>
          <w:rFonts w:ascii="Times New Roman" w:eastAsia="Times New Roman" w:hAnsi="Times New Roman" w:cs="Times New Roman"/>
          <w:sz w:val="24"/>
          <w:szCs w:val="24"/>
        </w:rPr>
        <w:t>V</w:t>
      </w:r>
      <w:r w:rsidR="00467BC4">
        <w:rPr>
          <w:rFonts w:ascii="Times New Roman" w:eastAsia="Times New Roman" w:hAnsi="Times New Roman" w:cs="Times New Roman"/>
          <w:sz w:val="24"/>
          <w:szCs w:val="24"/>
        </w:rPr>
        <w:t>.25</w:t>
      </w:r>
      <w:r w:rsidRPr="00AD285C">
        <w:rPr>
          <w:rFonts w:ascii="Times New Roman" w:eastAsia="Times New Roman" w:hAnsi="Times New Roman" w:cs="Times New Roman"/>
          <w:sz w:val="24"/>
          <w:szCs w:val="24"/>
        </w:rPr>
        <w:t xml:space="preserve">, for all </w:t>
      </w:r>
      <w:r w:rsidRPr="001934F9">
        <w:rPr>
          <w:rFonts w:ascii="Times New Roman" w:eastAsia="Times New Roman" w:hAnsi="Times New Roman" w:cs="Times New Roman"/>
          <w:sz w:val="24"/>
          <w:szCs w:val="24"/>
        </w:rPr>
        <w:t>parents</w:t>
      </w:r>
      <w:r w:rsidRPr="00AD285C">
        <w:rPr>
          <w:rFonts w:ascii="Times New Roman" w:eastAsia="Times New Roman" w:hAnsi="Times New Roman" w:cs="Times New Roman"/>
          <w:sz w:val="24"/>
          <w:szCs w:val="24"/>
        </w:rPr>
        <w:t xml:space="preserve"> combined across grade levels, internal consistency coefficients</w:t>
      </w:r>
      <w:r>
        <w:rPr>
          <w:rFonts w:ascii="Times New Roman" w:eastAsia="Times New Roman" w:hAnsi="Times New Roman" w:cs="Times New Roman"/>
          <w:sz w:val="24"/>
          <w:szCs w:val="24"/>
        </w:rPr>
        <w:t xml:space="preserve"> were .85 for Behavioral Engagement, .82 for Cognitive Engagement, .84 for Emotional Engagement, and .92 for Total Engagement. </w:t>
      </w:r>
      <w:r w:rsidRPr="00AD285C">
        <w:rPr>
          <w:rFonts w:ascii="Times New Roman" w:eastAsia="Times New Roman" w:hAnsi="Times New Roman" w:cs="Times New Roman"/>
          <w:sz w:val="24"/>
          <w:szCs w:val="24"/>
        </w:rPr>
        <w:t>The reliability of scores for each of the subscales also was computed for each subgroup (5 racial–ethnic groups x 2 genders x 3 grade leve</w:t>
      </w:r>
      <w:r>
        <w:rPr>
          <w:rFonts w:ascii="Times New Roman" w:eastAsia="Times New Roman" w:hAnsi="Times New Roman" w:cs="Times New Roman"/>
          <w:sz w:val="24"/>
          <w:szCs w:val="24"/>
        </w:rPr>
        <w:t xml:space="preserve">ls). Coefficients ranged from </w:t>
      </w:r>
      <w:r w:rsidRPr="00AD285C">
        <w:rPr>
          <w:rFonts w:ascii="Times New Roman" w:eastAsia="Times New Roman" w:hAnsi="Times New Roman" w:cs="Times New Roman"/>
          <w:sz w:val="24"/>
          <w:szCs w:val="24"/>
        </w:rPr>
        <w:t>.</w:t>
      </w:r>
      <w:r>
        <w:rPr>
          <w:rFonts w:ascii="Times New Roman" w:eastAsia="Times New Roman" w:hAnsi="Times New Roman" w:cs="Times New Roman"/>
          <w:sz w:val="24"/>
          <w:szCs w:val="24"/>
        </w:rPr>
        <w:t>79 to .86.</w:t>
      </w:r>
    </w:p>
    <w:p w14:paraId="6F84C091" w14:textId="77777777" w:rsidR="007406D9" w:rsidRPr="00EF2E82" w:rsidRDefault="007406D9" w:rsidP="00EF2E82">
      <w:pPr>
        <w:autoSpaceDE w:val="0"/>
        <w:autoSpaceDN w:val="0"/>
        <w:adjustRightInd w:val="0"/>
        <w:spacing w:line="240" w:lineRule="auto"/>
        <w:jc w:val="left"/>
        <w:outlineLvl w:val="0"/>
        <w:rPr>
          <w:rFonts w:ascii="Times New Roman" w:eastAsia="Times New Roman" w:hAnsi="Times New Roman" w:cs="Times New Roman"/>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980"/>
        <w:gridCol w:w="1980"/>
        <w:gridCol w:w="1980"/>
        <w:gridCol w:w="1980"/>
      </w:tblGrid>
      <w:tr w:rsidR="00C9713F" w:rsidRPr="00FB6E23" w14:paraId="6F969928" w14:textId="77777777" w:rsidTr="007406D9">
        <w:trPr>
          <w:trHeight w:val="315"/>
          <w:jc w:val="center"/>
        </w:trPr>
        <w:tc>
          <w:tcPr>
            <w:tcW w:w="9720" w:type="dxa"/>
            <w:gridSpan w:val="5"/>
            <w:tcBorders>
              <w:top w:val="single" w:sz="4" w:space="0" w:color="auto"/>
            </w:tcBorders>
            <w:shd w:val="clear" w:color="auto" w:fill="auto"/>
            <w:noWrap/>
            <w:vAlign w:val="center"/>
          </w:tcPr>
          <w:p w14:paraId="52DC7C3A" w14:textId="748BC451" w:rsidR="00C9713F" w:rsidRPr="00FB6E23" w:rsidRDefault="00467BC4" w:rsidP="007406D9">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IV. 25</w:t>
            </w:r>
          </w:p>
        </w:tc>
      </w:tr>
      <w:tr w:rsidR="00C9713F" w:rsidRPr="00FB6E23" w14:paraId="31927789" w14:textId="77777777" w:rsidTr="007406D9">
        <w:trPr>
          <w:trHeight w:val="315"/>
          <w:jc w:val="center"/>
        </w:trPr>
        <w:tc>
          <w:tcPr>
            <w:tcW w:w="9720" w:type="dxa"/>
            <w:gridSpan w:val="5"/>
            <w:tcBorders>
              <w:top w:val="single" w:sz="4" w:space="0" w:color="auto"/>
            </w:tcBorders>
            <w:shd w:val="clear" w:color="auto" w:fill="auto"/>
            <w:noWrap/>
            <w:vAlign w:val="center"/>
          </w:tcPr>
          <w:p w14:paraId="7F7E766F" w14:textId="77777777" w:rsidR="00C9713F" w:rsidRDefault="00C9713F" w:rsidP="007406D9">
            <w:pPr>
              <w:spacing w:line="240" w:lineRule="auto"/>
              <w:jc w:val="left"/>
              <w:rPr>
                <w:rFonts w:ascii="Times New Roman" w:eastAsia="Times New Roman" w:hAnsi="Times New Roman" w:cs="Times New Roman"/>
                <w:sz w:val="24"/>
                <w:szCs w:val="24"/>
              </w:rPr>
            </w:pPr>
            <w:r w:rsidRPr="00CF6B9B">
              <w:rPr>
                <w:rFonts w:ascii="Times New Roman" w:eastAsia="Times New Roman" w:hAnsi="Times New Roman" w:cs="Times New Roman"/>
                <w:i/>
                <w:sz w:val="24"/>
                <w:szCs w:val="24"/>
              </w:rPr>
              <w:t xml:space="preserve">Reliability Coefficients by Grade Level, Gender, and Race/Ethnicity </w:t>
            </w:r>
            <w:r>
              <w:rPr>
                <w:rFonts w:ascii="Times New Roman" w:eastAsia="Times New Roman" w:hAnsi="Times New Roman" w:cs="Times New Roman"/>
                <w:i/>
                <w:iCs/>
                <w:sz w:val="24"/>
                <w:szCs w:val="24"/>
              </w:rPr>
              <w:t>(DSES</w:t>
            </w:r>
            <w:r w:rsidRPr="00CF6B9B">
              <w:rPr>
                <w:rFonts w:ascii="Times New Roman" w:eastAsia="Times New Roman" w:hAnsi="Times New Roman" w:cs="Times New Roman"/>
                <w:i/>
                <w:iCs/>
                <w:sz w:val="24"/>
                <w:szCs w:val="24"/>
              </w:rPr>
              <w:t>-H)</w:t>
            </w:r>
          </w:p>
        </w:tc>
      </w:tr>
      <w:tr w:rsidR="00C9713F" w:rsidRPr="00FB6E23" w14:paraId="25AB5B4A" w14:textId="77777777" w:rsidTr="007406D9">
        <w:trPr>
          <w:trHeight w:val="315"/>
          <w:jc w:val="center"/>
        </w:trPr>
        <w:tc>
          <w:tcPr>
            <w:tcW w:w="1800" w:type="dxa"/>
            <w:tcBorders>
              <w:top w:val="single" w:sz="4" w:space="0" w:color="auto"/>
            </w:tcBorders>
            <w:shd w:val="clear" w:color="auto" w:fill="auto"/>
            <w:noWrap/>
            <w:vAlign w:val="bottom"/>
            <w:hideMark/>
          </w:tcPr>
          <w:p w14:paraId="5B009C4F" w14:textId="77777777" w:rsidR="00C9713F" w:rsidRPr="00FB6E23" w:rsidRDefault="00C9713F" w:rsidP="007406D9">
            <w:pPr>
              <w:spacing w:line="240" w:lineRule="auto"/>
              <w:jc w:val="left"/>
              <w:rPr>
                <w:rFonts w:ascii="Times New Roman" w:eastAsia="Times New Roman" w:hAnsi="Times New Roman" w:cs="Times New Roman"/>
                <w:sz w:val="24"/>
                <w:szCs w:val="24"/>
              </w:rPr>
            </w:pPr>
          </w:p>
        </w:tc>
        <w:tc>
          <w:tcPr>
            <w:tcW w:w="1980" w:type="dxa"/>
            <w:tcBorders>
              <w:top w:val="single" w:sz="4" w:space="0" w:color="auto"/>
            </w:tcBorders>
          </w:tcPr>
          <w:p w14:paraId="41795EDC"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Behavioral</w:t>
            </w:r>
          </w:p>
          <w:p w14:paraId="683907C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980" w:type="dxa"/>
            <w:tcBorders>
              <w:top w:val="single" w:sz="4" w:space="0" w:color="auto"/>
            </w:tcBorders>
            <w:shd w:val="clear" w:color="auto" w:fill="auto"/>
            <w:noWrap/>
            <w:vAlign w:val="bottom"/>
            <w:hideMark/>
          </w:tcPr>
          <w:p w14:paraId="6EECE9D5"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 xml:space="preserve">Cognitive </w:t>
            </w:r>
          </w:p>
          <w:p w14:paraId="11D39096"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980" w:type="dxa"/>
            <w:tcBorders>
              <w:top w:val="single" w:sz="4" w:space="0" w:color="auto"/>
            </w:tcBorders>
            <w:shd w:val="clear" w:color="auto" w:fill="auto"/>
            <w:noWrap/>
            <w:vAlign w:val="bottom"/>
            <w:hideMark/>
          </w:tcPr>
          <w:p w14:paraId="7C5E75DF"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Emotional Engagement</w:t>
            </w:r>
          </w:p>
        </w:tc>
        <w:tc>
          <w:tcPr>
            <w:tcW w:w="1980" w:type="dxa"/>
            <w:tcBorders>
              <w:top w:val="single" w:sz="4" w:space="0" w:color="auto"/>
            </w:tcBorders>
            <w:shd w:val="clear" w:color="auto" w:fill="auto"/>
            <w:noWrap/>
            <w:vAlign w:val="bottom"/>
            <w:hideMark/>
          </w:tcPr>
          <w:p w14:paraId="4EDCF2B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 xml:space="preserve">Total </w:t>
            </w:r>
          </w:p>
          <w:p w14:paraId="0D58E08E"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r>
      <w:tr w:rsidR="00C9713F" w:rsidRPr="00FB6E23" w14:paraId="0260972B" w14:textId="77777777" w:rsidTr="007406D9">
        <w:trPr>
          <w:trHeight w:val="315"/>
          <w:jc w:val="center"/>
        </w:trPr>
        <w:tc>
          <w:tcPr>
            <w:tcW w:w="1800" w:type="dxa"/>
            <w:tcBorders>
              <w:bottom w:val="single" w:sz="4" w:space="0" w:color="auto"/>
            </w:tcBorders>
            <w:shd w:val="clear" w:color="auto" w:fill="auto"/>
            <w:noWrap/>
            <w:vAlign w:val="bottom"/>
            <w:hideMark/>
          </w:tcPr>
          <w:p w14:paraId="39D9E619" w14:textId="77777777" w:rsidR="00C9713F" w:rsidRPr="00FB6E23" w:rsidRDefault="00C9713F" w:rsidP="007406D9">
            <w:pPr>
              <w:spacing w:line="240" w:lineRule="auto"/>
              <w:jc w:val="left"/>
              <w:rPr>
                <w:rFonts w:ascii="Times New Roman" w:eastAsia="Times New Roman" w:hAnsi="Times New Roman" w:cs="Times New Roman"/>
                <w:sz w:val="24"/>
                <w:szCs w:val="24"/>
                <w:u w:val="single"/>
              </w:rPr>
            </w:pPr>
            <w:r w:rsidRPr="00FB6E23">
              <w:rPr>
                <w:rFonts w:ascii="Times New Roman" w:eastAsia="Times New Roman" w:hAnsi="Times New Roman" w:cs="Times New Roman"/>
                <w:sz w:val="24"/>
                <w:szCs w:val="24"/>
                <w:u w:val="single"/>
              </w:rPr>
              <w:t>Full Sample</w:t>
            </w:r>
          </w:p>
        </w:tc>
        <w:tc>
          <w:tcPr>
            <w:tcW w:w="1980" w:type="dxa"/>
            <w:tcBorders>
              <w:bottom w:val="single" w:sz="4" w:space="0" w:color="auto"/>
            </w:tcBorders>
          </w:tcPr>
          <w:p w14:paraId="775D1A1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tcBorders>
              <w:bottom w:val="single" w:sz="4" w:space="0" w:color="auto"/>
            </w:tcBorders>
            <w:shd w:val="clear" w:color="auto" w:fill="auto"/>
            <w:noWrap/>
            <w:vAlign w:val="bottom"/>
            <w:hideMark/>
          </w:tcPr>
          <w:p w14:paraId="49BF7385"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.82</w:t>
            </w:r>
          </w:p>
        </w:tc>
        <w:tc>
          <w:tcPr>
            <w:tcW w:w="1980" w:type="dxa"/>
            <w:tcBorders>
              <w:bottom w:val="single" w:sz="4" w:space="0" w:color="auto"/>
            </w:tcBorders>
            <w:shd w:val="clear" w:color="auto" w:fill="auto"/>
            <w:noWrap/>
            <w:vAlign w:val="bottom"/>
            <w:hideMark/>
          </w:tcPr>
          <w:p w14:paraId="50BF9CF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tcBorders>
              <w:bottom w:val="single" w:sz="4" w:space="0" w:color="auto"/>
            </w:tcBorders>
            <w:shd w:val="clear" w:color="auto" w:fill="auto"/>
            <w:noWrap/>
            <w:vAlign w:val="bottom"/>
            <w:hideMark/>
          </w:tcPr>
          <w:p w14:paraId="61F4AB68"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w:t>
            </w:r>
          </w:p>
        </w:tc>
      </w:tr>
      <w:tr w:rsidR="00C9713F" w:rsidRPr="00FB6E23" w14:paraId="6B7EE5B4" w14:textId="77777777" w:rsidTr="007406D9">
        <w:trPr>
          <w:trHeight w:val="315"/>
          <w:jc w:val="center"/>
        </w:trPr>
        <w:tc>
          <w:tcPr>
            <w:tcW w:w="1800" w:type="dxa"/>
            <w:tcBorders>
              <w:right w:val="nil"/>
            </w:tcBorders>
            <w:shd w:val="clear" w:color="auto" w:fill="auto"/>
            <w:noWrap/>
            <w:vAlign w:val="bottom"/>
            <w:hideMark/>
          </w:tcPr>
          <w:p w14:paraId="4E93ECB1" w14:textId="77777777" w:rsidR="00C9713F" w:rsidRPr="00FB6E23" w:rsidRDefault="00C9713F" w:rsidP="007406D9">
            <w:pPr>
              <w:spacing w:line="240" w:lineRule="auto"/>
              <w:jc w:val="left"/>
              <w:rPr>
                <w:rFonts w:ascii="Times New Roman" w:eastAsia="Times New Roman" w:hAnsi="Times New Roman" w:cs="Times New Roman"/>
                <w:b/>
                <w:sz w:val="24"/>
                <w:szCs w:val="24"/>
              </w:rPr>
            </w:pPr>
            <w:r w:rsidRPr="00FB6E23">
              <w:rPr>
                <w:rFonts w:ascii="Times New Roman" w:eastAsia="Times New Roman" w:hAnsi="Times New Roman" w:cs="Times New Roman"/>
                <w:b/>
                <w:sz w:val="24"/>
                <w:szCs w:val="24"/>
              </w:rPr>
              <w:t>Grade Level</w:t>
            </w:r>
          </w:p>
        </w:tc>
        <w:tc>
          <w:tcPr>
            <w:tcW w:w="1980" w:type="dxa"/>
            <w:tcBorders>
              <w:right w:val="nil"/>
            </w:tcBorders>
          </w:tcPr>
          <w:p w14:paraId="1BEC1241"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4A850AD3"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6CFD17DE"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448989F9" w14:textId="77777777" w:rsidR="00C9713F" w:rsidRPr="00FB6E23" w:rsidRDefault="00C9713F" w:rsidP="007406D9">
            <w:pPr>
              <w:spacing w:line="240" w:lineRule="auto"/>
              <w:rPr>
                <w:rFonts w:ascii="Times New Roman" w:eastAsia="Times New Roman" w:hAnsi="Times New Roman" w:cs="Times New Roman"/>
                <w:sz w:val="24"/>
                <w:szCs w:val="24"/>
              </w:rPr>
            </w:pPr>
          </w:p>
        </w:tc>
      </w:tr>
      <w:tr w:rsidR="00C9713F" w:rsidRPr="00FB6E23" w14:paraId="365011D7" w14:textId="77777777" w:rsidTr="007406D9">
        <w:trPr>
          <w:trHeight w:val="315"/>
          <w:jc w:val="center"/>
        </w:trPr>
        <w:tc>
          <w:tcPr>
            <w:tcW w:w="1800" w:type="dxa"/>
            <w:shd w:val="clear" w:color="auto" w:fill="auto"/>
            <w:noWrap/>
            <w:vAlign w:val="bottom"/>
            <w:hideMark/>
          </w:tcPr>
          <w:p w14:paraId="7E3F18D5"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Elementary</w:t>
            </w:r>
          </w:p>
        </w:tc>
        <w:tc>
          <w:tcPr>
            <w:tcW w:w="1980" w:type="dxa"/>
          </w:tcPr>
          <w:p w14:paraId="55A899B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hideMark/>
          </w:tcPr>
          <w:p w14:paraId="401CEDF2"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.80</w:t>
            </w:r>
          </w:p>
        </w:tc>
        <w:tc>
          <w:tcPr>
            <w:tcW w:w="1980" w:type="dxa"/>
            <w:shd w:val="clear" w:color="auto" w:fill="auto"/>
            <w:noWrap/>
            <w:vAlign w:val="bottom"/>
            <w:hideMark/>
          </w:tcPr>
          <w:p w14:paraId="30E1442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hideMark/>
          </w:tcPr>
          <w:p w14:paraId="4D00E4A3"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w:t>
            </w:r>
          </w:p>
        </w:tc>
      </w:tr>
      <w:tr w:rsidR="00C9713F" w:rsidRPr="00FB6E23" w14:paraId="22EEB99E" w14:textId="77777777" w:rsidTr="007406D9">
        <w:trPr>
          <w:trHeight w:val="315"/>
          <w:jc w:val="center"/>
        </w:trPr>
        <w:tc>
          <w:tcPr>
            <w:tcW w:w="1800" w:type="dxa"/>
            <w:shd w:val="clear" w:color="auto" w:fill="auto"/>
            <w:noWrap/>
            <w:vAlign w:val="bottom"/>
            <w:hideMark/>
          </w:tcPr>
          <w:p w14:paraId="38C929AA"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Middle</w:t>
            </w:r>
          </w:p>
        </w:tc>
        <w:tc>
          <w:tcPr>
            <w:tcW w:w="1980" w:type="dxa"/>
          </w:tcPr>
          <w:p w14:paraId="1850405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hideMark/>
          </w:tcPr>
          <w:p w14:paraId="59C029EF"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hideMark/>
          </w:tcPr>
          <w:p w14:paraId="3C158CBE"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.80</w:t>
            </w:r>
          </w:p>
        </w:tc>
        <w:tc>
          <w:tcPr>
            <w:tcW w:w="1980" w:type="dxa"/>
            <w:shd w:val="clear" w:color="auto" w:fill="auto"/>
            <w:noWrap/>
            <w:vAlign w:val="bottom"/>
            <w:hideMark/>
          </w:tcPr>
          <w:p w14:paraId="21C5237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r w:rsidR="00C9713F" w:rsidRPr="00FB6E23" w14:paraId="3AC48C39" w14:textId="77777777" w:rsidTr="007406D9">
        <w:trPr>
          <w:trHeight w:val="315"/>
          <w:jc w:val="center"/>
        </w:trPr>
        <w:tc>
          <w:tcPr>
            <w:tcW w:w="1800" w:type="dxa"/>
            <w:tcBorders>
              <w:bottom w:val="single" w:sz="4" w:space="0" w:color="auto"/>
            </w:tcBorders>
            <w:shd w:val="clear" w:color="auto" w:fill="auto"/>
            <w:noWrap/>
            <w:vAlign w:val="bottom"/>
            <w:hideMark/>
          </w:tcPr>
          <w:p w14:paraId="3B53A203"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High</w:t>
            </w:r>
          </w:p>
        </w:tc>
        <w:tc>
          <w:tcPr>
            <w:tcW w:w="1980" w:type="dxa"/>
            <w:tcBorders>
              <w:bottom w:val="single" w:sz="4" w:space="0" w:color="auto"/>
            </w:tcBorders>
          </w:tcPr>
          <w:p w14:paraId="127B2F19"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tcBorders>
              <w:bottom w:val="single" w:sz="4" w:space="0" w:color="auto"/>
            </w:tcBorders>
            <w:shd w:val="clear" w:color="auto" w:fill="auto"/>
            <w:noWrap/>
            <w:vAlign w:val="bottom"/>
            <w:hideMark/>
          </w:tcPr>
          <w:p w14:paraId="1ACA9C0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tcBorders>
              <w:bottom w:val="single" w:sz="4" w:space="0" w:color="auto"/>
            </w:tcBorders>
            <w:shd w:val="clear" w:color="auto" w:fill="auto"/>
            <w:noWrap/>
            <w:vAlign w:val="bottom"/>
            <w:hideMark/>
          </w:tcPr>
          <w:p w14:paraId="69D0E9D2"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.82</w:t>
            </w:r>
          </w:p>
        </w:tc>
        <w:tc>
          <w:tcPr>
            <w:tcW w:w="1980" w:type="dxa"/>
            <w:tcBorders>
              <w:bottom w:val="single" w:sz="4" w:space="0" w:color="auto"/>
            </w:tcBorders>
            <w:shd w:val="clear" w:color="auto" w:fill="auto"/>
            <w:noWrap/>
            <w:vAlign w:val="bottom"/>
            <w:hideMark/>
          </w:tcPr>
          <w:p w14:paraId="0EA7145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.89</w:t>
            </w:r>
          </w:p>
        </w:tc>
      </w:tr>
      <w:tr w:rsidR="00C9713F" w:rsidRPr="00FB6E23" w14:paraId="47471220" w14:textId="77777777" w:rsidTr="007406D9">
        <w:trPr>
          <w:trHeight w:val="315"/>
          <w:jc w:val="center"/>
        </w:trPr>
        <w:tc>
          <w:tcPr>
            <w:tcW w:w="1800" w:type="dxa"/>
            <w:tcBorders>
              <w:right w:val="nil"/>
            </w:tcBorders>
            <w:shd w:val="clear" w:color="auto" w:fill="auto"/>
            <w:noWrap/>
            <w:vAlign w:val="bottom"/>
            <w:hideMark/>
          </w:tcPr>
          <w:p w14:paraId="21444425" w14:textId="77777777" w:rsidR="00C9713F" w:rsidRPr="00FB6E23" w:rsidRDefault="00C9713F" w:rsidP="007406D9">
            <w:pPr>
              <w:spacing w:line="240" w:lineRule="auto"/>
              <w:jc w:val="left"/>
              <w:rPr>
                <w:rFonts w:ascii="Times New Roman" w:eastAsia="Times New Roman" w:hAnsi="Times New Roman" w:cs="Times New Roman"/>
                <w:b/>
                <w:sz w:val="24"/>
                <w:szCs w:val="24"/>
              </w:rPr>
            </w:pPr>
            <w:r w:rsidRPr="00FB6E23">
              <w:rPr>
                <w:rFonts w:ascii="Times New Roman" w:eastAsia="Times New Roman" w:hAnsi="Times New Roman" w:cs="Times New Roman"/>
                <w:b/>
                <w:sz w:val="24"/>
                <w:szCs w:val="24"/>
              </w:rPr>
              <w:t>Gender</w:t>
            </w:r>
          </w:p>
        </w:tc>
        <w:tc>
          <w:tcPr>
            <w:tcW w:w="1980" w:type="dxa"/>
            <w:tcBorders>
              <w:right w:val="nil"/>
            </w:tcBorders>
          </w:tcPr>
          <w:p w14:paraId="52F70653"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69BA718C"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30A2E812"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74ADB6B4" w14:textId="77777777" w:rsidR="00C9713F" w:rsidRPr="00FB6E23" w:rsidRDefault="00C9713F" w:rsidP="007406D9">
            <w:pPr>
              <w:spacing w:line="240" w:lineRule="auto"/>
              <w:rPr>
                <w:rFonts w:ascii="Times New Roman" w:eastAsia="Times New Roman" w:hAnsi="Times New Roman" w:cs="Times New Roman"/>
                <w:sz w:val="24"/>
                <w:szCs w:val="24"/>
              </w:rPr>
            </w:pPr>
          </w:p>
        </w:tc>
      </w:tr>
      <w:tr w:rsidR="00C9713F" w:rsidRPr="00FB6E23" w14:paraId="3EC990A1" w14:textId="77777777" w:rsidTr="007406D9">
        <w:trPr>
          <w:trHeight w:val="315"/>
          <w:jc w:val="center"/>
        </w:trPr>
        <w:tc>
          <w:tcPr>
            <w:tcW w:w="1800" w:type="dxa"/>
            <w:shd w:val="clear" w:color="auto" w:fill="auto"/>
            <w:noWrap/>
            <w:vAlign w:val="bottom"/>
            <w:hideMark/>
          </w:tcPr>
          <w:p w14:paraId="0C8F1D7C"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Boys</w:t>
            </w:r>
          </w:p>
        </w:tc>
        <w:tc>
          <w:tcPr>
            <w:tcW w:w="1980" w:type="dxa"/>
          </w:tcPr>
          <w:p w14:paraId="696AD8F0"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shd w:val="clear" w:color="auto" w:fill="auto"/>
            <w:noWrap/>
            <w:vAlign w:val="bottom"/>
            <w:hideMark/>
          </w:tcPr>
          <w:p w14:paraId="4311668C"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.81</w:t>
            </w:r>
          </w:p>
        </w:tc>
        <w:tc>
          <w:tcPr>
            <w:tcW w:w="1980" w:type="dxa"/>
            <w:shd w:val="clear" w:color="auto" w:fill="auto"/>
            <w:noWrap/>
            <w:vAlign w:val="bottom"/>
            <w:hideMark/>
          </w:tcPr>
          <w:p w14:paraId="0D97F044"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hideMark/>
          </w:tcPr>
          <w:p w14:paraId="18E9074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r w:rsidR="00C9713F" w:rsidRPr="00FB6E23" w14:paraId="4707424C" w14:textId="77777777" w:rsidTr="007406D9">
        <w:trPr>
          <w:trHeight w:val="315"/>
          <w:jc w:val="center"/>
        </w:trPr>
        <w:tc>
          <w:tcPr>
            <w:tcW w:w="1800" w:type="dxa"/>
            <w:tcBorders>
              <w:bottom w:val="single" w:sz="4" w:space="0" w:color="auto"/>
            </w:tcBorders>
            <w:shd w:val="clear" w:color="auto" w:fill="auto"/>
            <w:noWrap/>
            <w:vAlign w:val="bottom"/>
            <w:hideMark/>
          </w:tcPr>
          <w:p w14:paraId="55BE35CC"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Girls</w:t>
            </w:r>
          </w:p>
        </w:tc>
        <w:tc>
          <w:tcPr>
            <w:tcW w:w="1980" w:type="dxa"/>
            <w:tcBorders>
              <w:bottom w:val="single" w:sz="4" w:space="0" w:color="auto"/>
            </w:tcBorders>
          </w:tcPr>
          <w:p w14:paraId="7D22AD9F"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tcBorders>
              <w:bottom w:val="single" w:sz="4" w:space="0" w:color="auto"/>
            </w:tcBorders>
            <w:shd w:val="clear" w:color="auto" w:fill="auto"/>
            <w:noWrap/>
            <w:vAlign w:val="bottom"/>
            <w:hideMark/>
          </w:tcPr>
          <w:p w14:paraId="366B96C9"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.82</w:t>
            </w:r>
          </w:p>
        </w:tc>
        <w:tc>
          <w:tcPr>
            <w:tcW w:w="1980" w:type="dxa"/>
            <w:tcBorders>
              <w:bottom w:val="single" w:sz="4" w:space="0" w:color="auto"/>
            </w:tcBorders>
            <w:shd w:val="clear" w:color="auto" w:fill="auto"/>
            <w:noWrap/>
            <w:vAlign w:val="bottom"/>
            <w:hideMark/>
          </w:tcPr>
          <w:p w14:paraId="588477C2"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.84</w:t>
            </w:r>
          </w:p>
        </w:tc>
        <w:tc>
          <w:tcPr>
            <w:tcW w:w="1980" w:type="dxa"/>
            <w:tcBorders>
              <w:bottom w:val="single" w:sz="4" w:space="0" w:color="auto"/>
            </w:tcBorders>
            <w:shd w:val="clear" w:color="auto" w:fill="auto"/>
            <w:noWrap/>
            <w:vAlign w:val="bottom"/>
            <w:hideMark/>
          </w:tcPr>
          <w:p w14:paraId="6CF3260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w:t>
            </w:r>
          </w:p>
        </w:tc>
      </w:tr>
      <w:tr w:rsidR="00C9713F" w:rsidRPr="00FB6E23" w14:paraId="40E02D44" w14:textId="77777777" w:rsidTr="007406D9">
        <w:trPr>
          <w:trHeight w:val="315"/>
          <w:jc w:val="center"/>
        </w:trPr>
        <w:tc>
          <w:tcPr>
            <w:tcW w:w="1800" w:type="dxa"/>
            <w:tcBorders>
              <w:right w:val="nil"/>
            </w:tcBorders>
            <w:shd w:val="clear" w:color="auto" w:fill="auto"/>
            <w:noWrap/>
            <w:vAlign w:val="bottom"/>
            <w:hideMark/>
          </w:tcPr>
          <w:p w14:paraId="7C873067" w14:textId="77777777" w:rsidR="00C9713F" w:rsidRPr="00FB6E23" w:rsidRDefault="00C9713F" w:rsidP="007406D9">
            <w:pPr>
              <w:spacing w:line="240" w:lineRule="auto"/>
              <w:jc w:val="left"/>
              <w:rPr>
                <w:rFonts w:ascii="Times New Roman" w:eastAsia="Times New Roman" w:hAnsi="Times New Roman" w:cs="Times New Roman"/>
                <w:b/>
                <w:sz w:val="24"/>
                <w:szCs w:val="24"/>
              </w:rPr>
            </w:pPr>
            <w:r w:rsidRPr="00FB6E23">
              <w:rPr>
                <w:rFonts w:ascii="Times New Roman" w:eastAsia="Times New Roman" w:hAnsi="Times New Roman" w:cs="Times New Roman"/>
                <w:b/>
                <w:sz w:val="24"/>
                <w:szCs w:val="24"/>
              </w:rPr>
              <w:t>Race/Ethnicity</w:t>
            </w:r>
          </w:p>
        </w:tc>
        <w:tc>
          <w:tcPr>
            <w:tcW w:w="1980" w:type="dxa"/>
            <w:tcBorders>
              <w:right w:val="nil"/>
            </w:tcBorders>
          </w:tcPr>
          <w:p w14:paraId="6958D49B"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0FE11B73"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nil"/>
            </w:tcBorders>
            <w:shd w:val="clear" w:color="auto" w:fill="auto"/>
            <w:noWrap/>
            <w:vAlign w:val="bottom"/>
            <w:hideMark/>
          </w:tcPr>
          <w:p w14:paraId="49E6B5C9" w14:textId="77777777" w:rsidR="00C9713F" w:rsidRPr="00FB6E23" w:rsidRDefault="00C9713F" w:rsidP="007406D9">
            <w:pPr>
              <w:spacing w:line="240" w:lineRule="auto"/>
              <w:rPr>
                <w:rFonts w:ascii="Times New Roman" w:eastAsia="Times New Roman" w:hAnsi="Times New Roman" w:cs="Times New Roman"/>
                <w:sz w:val="24"/>
                <w:szCs w:val="24"/>
              </w:rPr>
            </w:pPr>
          </w:p>
        </w:tc>
        <w:tc>
          <w:tcPr>
            <w:tcW w:w="1980" w:type="dxa"/>
            <w:tcBorders>
              <w:left w:val="nil"/>
              <w:right w:val="single" w:sz="4" w:space="0" w:color="auto"/>
            </w:tcBorders>
            <w:shd w:val="clear" w:color="auto" w:fill="auto"/>
            <w:noWrap/>
            <w:vAlign w:val="bottom"/>
            <w:hideMark/>
          </w:tcPr>
          <w:p w14:paraId="32D8C3E6" w14:textId="77777777" w:rsidR="00C9713F" w:rsidRPr="00FB6E23" w:rsidRDefault="00C9713F" w:rsidP="007406D9">
            <w:pPr>
              <w:spacing w:line="240" w:lineRule="auto"/>
              <w:rPr>
                <w:rFonts w:ascii="Times New Roman" w:eastAsia="Times New Roman" w:hAnsi="Times New Roman" w:cs="Times New Roman"/>
                <w:sz w:val="24"/>
                <w:szCs w:val="24"/>
              </w:rPr>
            </w:pPr>
          </w:p>
        </w:tc>
      </w:tr>
      <w:tr w:rsidR="00C9713F" w:rsidRPr="00FB6E23" w14:paraId="61DF748D" w14:textId="77777777" w:rsidTr="007406D9">
        <w:trPr>
          <w:trHeight w:val="315"/>
          <w:jc w:val="center"/>
        </w:trPr>
        <w:tc>
          <w:tcPr>
            <w:tcW w:w="1800" w:type="dxa"/>
            <w:shd w:val="clear" w:color="auto" w:fill="auto"/>
            <w:noWrap/>
            <w:vAlign w:val="center"/>
          </w:tcPr>
          <w:p w14:paraId="733553F4"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White</w:t>
            </w:r>
          </w:p>
        </w:tc>
        <w:tc>
          <w:tcPr>
            <w:tcW w:w="1980" w:type="dxa"/>
          </w:tcPr>
          <w:p w14:paraId="5FE2B81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tcPr>
          <w:p w14:paraId="17BC4AE8"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tcPr>
          <w:p w14:paraId="2D925AE2"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tcPr>
          <w:p w14:paraId="62B55735"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w:t>
            </w:r>
          </w:p>
        </w:tc>
      </w:tr>
      <w:tr w:rsidR="00C9713F" w:rsidRPr="00FB6E23" w14:paraId="32B45E7A" w14:textId="77777777" w:rsidTr="007406D9">
        <w:trPr>
          <w:trHeight w:val="315"/>
          <w:jc w:val="center"/>
        </w:trPr>
        <w:tc>
          <w:tcPr>
            <w:tcW w:w="1800" w:type="dxa"/>
            <w:shd w:val="clear" w:color="auto" w:fill="auto"/>
            <w:noWrap/>
            <w:vAlign w:val="center"/>
            <w:hideMark/>
          </w:tcPr>
          <w:p w14:paraId="54873F6E"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Black</w:t>
            </w:r>
          </w:p>
        </w:tc>
        <w:tc>
          <w:tcPr>
            <w:tcW w:w="1980" w:type="dxa"/>
          </w:tcPr>
          <w:p w14:paraId="6399429D"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hideMark/>
          </w:tcPr>
          <w:p w14:paraId="099D7135"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.80</w:t>
            </w:r>
          </w:p>
        </w:tc>
        <w:tc>
          <w:tcPr>
            <w:tcW w:w="1980" w:type="dxa"/>
            <w:shd w:val="clear" w:color="auto" w:fill="auto"/>
            <w:noWrap/>
            <w:vAlign w:val="bottom"/>
            <w:hideMark/>
          </w:tcPr>
          <w:p w14:paraId="780CAE81"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hideMark/>
          </w:tcPr>
          <w:p w14:paraId="198F8A2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r w:rsidR="00C9713F" w:rsidRPr="00FB6E23" w14:paraId="767C59BF" w14:textId="77777777" w:rsidTr="007406D9">
        <w:trPr>
          <w:trHeight w:val="359"/>
          <w:jc w:val="center"/>
        </w:trPr>
        <w:tc>
          <w:tcPr>
            <w:tcW w:w="1800" w:type="dxa"/>
            <w:shd w:val="clear" w:color="auto" w:fill="auto"/>
            <w:noWrap/>
            <w:vAlign w:val="center"/>
            <w:hideMark/>
          </w:tcPr>
          <w:p w14:paraId="4C993367"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Hispanic</w:t>
            </w:r>
          </w:p>
        </w:tc>
        <w:tc>
          <w:tcPr>
            <w:tcW w:w="1980" w:type="dxa"/>
          </w:tcPr>
          <w:p w14:paraId="2C55E264"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hideMark/>
          </w:tcPr>
          <w:p w14:paraId="75DAE659"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.79</w:t>
            </w:r>
          </w:p>
        </w:tc>
        <w:tc>
          <w:tcPr>
            <w:tcW w:w="1980" w:type="dxa"/>
            <w:shd w:val="clear" w:color="auto" w:fill="auto"/>
            <w:noWrap/>
            <w:vAlign w:val="bottom"/>
            <w:hideMark/>
          </w:tcPr>
          <w:p w14:paraId="69C3E43B"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.79</w:t>
            </w:r>
          </w:p>
        </w:tc>
        <w:tc>
          <w:tcPr>
            <w:tcW w:w="1980" w:type="dxa"/>
            <w:shd w:val="clear" w:color="auto" w:fill="auto"/>
            <w:noWrap/>
            <w:vAlign w:val="bottom"/>
            <w:hideMark/>
          </w:tcPr>
          <w:p w14:paraId="1B17AE09"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r w:rsidR="00C9713F" w:rsidRPr="00FB6E23" w14:paraId="35EF03B0" w14:textId="77777777" w:rsidTr="007406D9">
        <w:trPr>
          <w:trHeight w:val="300"/>
          <w:jc w:val="center"/>
        </w:trPr>
        <w:tc>
          <w:tcPr>
            <w:tcW w:w="1800" w:type="dxa"/>
            <w:shd w:val="clear" w:color="auto" w:fill="auto"/>
            <w:noWrap/>
            <w:vAlign w:val="center"/>
          </w:tcPr>
          <w:p w14:paraId="1B8BE35C"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Asian</w:t>
            </w:r>
          </w:p>
        </w:tc>
        <w:tc>
          <w:tcPr>
            <w:tcW w:w="1980" w:type="dxa"/>
          </w:tcPr>
          <w:p w14:paraId="609DF458"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tcPr>
          <w:p w14:paraId="26B3CF74"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.82</w:t>
            </w:r>
          </w:p>
        </w:tc>
        <w:tc>
          <w:tcPr>
            <w:tcW w:w="1980" w:type="dxa"/>
            <w:shd w:val="clear" w:color="auto" w:fill="auto"/>
            <w:noWrap/>
            <w:vAlign w:val="bottom"/>
          </w:tcPr>
          <w:p w14:paraId="5B2A55CD"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.85</w:t>
            </w:r>
          </w:p>
        </w:tc>
        <w:tc>
          <w:tcPr>
            <w:tcW w:w="1980" w:type="dxa"/>
            <w:shd w:val="clear" w:color="auto" w:fill="auto"/>
            <w:noWrap/>
            <w:vAlign w:val="bottom"/>
          </w:tcPr>
          <w:p w14:paraId="022A9050"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.93</w:t>
            </w:r>
          </w:p>
        </w:tc>
      </w:tr>
      <w:tr w:rsidR="00C9713F" w:rsidRPr="00FB6E23" w14:paraId="04960292" w14:textId="77777777" w:rsidTr="007406D9">
        <w:trPr>
          <w:trHeight w:val="300"/>
          <w:jc w:val="center"/>
        </w:trPr>
        <w:tc>
          <w:tcPr>
            <w:tcW w:w="1800" w:type="dxa"/>
            <w:shd w:val="clear" w:color="auto" w:fill="auto"/>
            <w:noWrap/>
            <w:vAlign w:val="center"/>
            <w:hideMark/>
          </w:tcPr>
          <w:p w14:paraId="2D6D3A60" w14:textId="77777777" w:rsidR="00C9713F" w:rsidRPr="00FB6E23" w:rsidRDefault="00C9713F" w:rsidP="007406D9">
            <w:pPr>
              <w:spacing w:line="240" w:lineRule="auto"/>
              <w:ind w:left="162"/>
              <w:jc w:val="left"/>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Multi-Racial</w:t>
            </w:r>
          </w:p>
        </w:tc>
        <w:tc>
          <w:tcPr>
            <w:tcW w:w="1980" w:type="dxa"/>
          </w:tcPr>
          <w:p w14:paraId="526551A3"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w:t>
            </w:r>
          </w:p>
        </w:tc>
        <w:tc>
          <w:tcPr>
            <w:tcW w:w="1980" w:type="dxa"/>
            <w:shd w:val="clear" w:color="auto" w:fill="auto"/>
            <w:noWrap/>
            <w:vAlign w:val="bottom"/>
            <w:hideMark/>
          </w:tcPr>
          <w:p w14:paraId="13F9AF1D"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.81</w:t>
            </w:r>
          </w:p>
        </w:tc>
        <w:tc>
          <w:tcPr>
            <w:tcW w:w="1980" w:type="dxa"/>
            <w:shd w:val="clear" w:color="auto" w:fill="auto"/>
            <w:noWrap/>
            <w:vAlign w:val="bottom"/>
            <w:hideMark/>
          </w:tcPr>
          <w:p w14:paraId="6CBF974A"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.83</w:t>
            </w:r>
          </w:p>
        </w:tc>
        <w:tc>
          <w:tcPr>
            <w:tcW w:w="1980" w:type="dxa"/>
            <w:shd w:val="clear" w:color="auto" w:fill="auto"/>
            <w:noWrap/>
            <w:vAlign w:val="bottom"/>
            <w:hideMark/>
          </w:tcPr>
          <w:p w14:paraId="0D1BF516" w14:textId="77777777" w:rsidR="00C9713F" w:rsidRPr="00FB6E23" w:rsidRDefault="00C9713F" w:rsidP="007406D9">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.91</w:t>
            </w:r>
          </w:p>
        </w:tc>
      </w:tr>
    </w:tbl>
    <w:p w14:paraId="09ED49A6" w14:textId="77777777" w:rsidR="00C9713F" w:rsidRPr="00832DED" w:rsidRDefault="00C9713F" w:rsidP="00832DED">
      <w:pPr>
        <w:autoSpaceDE w:val="0"/>
        <w:autoSpaceDN w:val="0"/>
        <w:adjustRightInd w:val="0"/>
        <w:spacing w:line="240" w:lineRule="auto"/>
        <w:jc w:val="left"/>
        <w:outlineLvl w:val="0"/>
        <w:rPr>
          <w:rFonts w:ascii="Times New Roman" w:eastAsia="Times New Roman" w:hAnsi="Times New Roman" w:cs="Times New Roman"/>
          <w:sz w:val="24"/>
          <w:szCs w:val="24"/>
        </w:rPr>
      </w:pPr>
      <w:r>
        <w:br w:type="page"/>
      </w:r>
      <w:r w:rsidRPr="0025688D">
        <w:rPr>
          <w:rFonts w:ascii="Times New Roman" w:hAnsi="Times New Roman" w:cs="Times New Roman"/>
          <w:b/>
          <w:sz w:val="24"/>
          <w:szCs w:val="24"/>
        </w:rPr>
        <w:lastRenderedPageBreak/>
        <w:t>Means and Standard Deviations</w:t>
      </w:r>
    </w:p>
    <w:p w14:paraId="6F2F1807" w14:textId="77777777" w:rsidR="00C9713F" w:rsidRPr="0025688D" w:rsidRDefault="00C9713F" w:rsidP="00C9713F">
      <w:pPr>
        <w:spacing w:line="240" w:lineRule="auto"/>
        <w:jc w:val="left"/>
        <w:rPr>
          <w:rFonts w:ascii="Times New Roman" w:hAnsi="Times New Roman" w:cs="Times New Roman"/>
          <w:sz w:val="24"/>
          <w:szCs w:val="24"/>
        </w:rPr>
      </w:pPr>
    </w:p>
    <w:p w14:paraId="7CB9C39E" w14:textId="31822749" w:rsidR="00C9713F" w:rsidRDefault="00C9713F" w:rsidP="00C9713F">
      <w:pPr>
        <w:spacing w:line="240" w:lineRule="auto"/>
        <w:jc w:val="left"/>
        <w:rPr>
          <w:rFonts w:ascii="Times New Roman" w:eastAsia="Times New Roman" w:hAnsi="Times New Roman" w:cs="Times New Roman"/>
          <w:sz w:val="24"/>
          <w:szCs w:val="24"/>
        </w:rPr>
      </w:pPr>
      <w:r w:rsidRPr="0025688D">
        <w:rPr>
          <w:rFonts w:ascii="Times New Roman" w:hAnsi="Times New Roman" w:cs="Times New Roman"/>
          <w:sz w:val="24"/>
          <w:szCs w:val="24"/>
        </w:rPr>
        <w:t>Means and standard deviations for the student level scores across grade level, racial/ethnic, and gender</w:t>
      </w:r>
      <w:r>
        <w:rPr>
          <w:rFonts w:ascii="Times New Roman" w:hAnsi="Times New Roman" w:cs="Times New Roman"/>
          <w:sz w:val="24"/>
          <w:szCs w:val="24"/>
        </w:rPr>
        <w:t xml:space="preserve"> gro</w:t>
      </w:r>
      <w:r w:rsidR="00467BC4">
        <w:rPr>
          <w:rFonts w:ascii="Times New Roman" w:hAnsi="Times New Roman" w:cs="Times New Roman"/>
          <w:sz w:val="24"/>
          <w:szCs w:val="24"/>
        </w:rPr>
        <w:t>ups are shown in Table IV.26</w:t>
      </w:r>
      <w:r w:rsidRPr="0025688D">
        <w:rPr>
          <w:rFonts w:ascii="Times New Roman" w:hAnsi="Times New Roman" w:cs="Times New Roman"/>
          <w:sz w:val="24"/>
          <w:szCs w:val="24"/>
        </w:rPr>
        <w:t>.</w:t>
      </w:r>
      <w:r w:rsidRPr="0025688D">
        <w:rPr>
          <w:rFonts w:ascii="Times New Roman" w:eastAsia="Times New Roman" w:hAnsi="Times New Roman" w:cs="Times New Roman"/>
          <w:sz w:val="24"/>
          <w:szCs w:val="24"/>
        </w:rPr>
        <w:t xml:space="preserve"> Scores are the average item scores for items on the respective subscale or scale (i.e., sum of scores on each subscale divided by the subscale’s number of items). </w:t>
      </w:r>
      <w:r w:rsidR="00467BC4">
        <w:rPr>
          <w:rFonts w:ascii="Times New Roman" w:hAnsi="Times New Roman" w:cs="Times New Roman"/>
          <w:sz w:val="24"/>
          <w:szCs w:val="24"/>
        </w:rPr>
        <w:t>Table IV.27</w:t>
      </w:r>
      <w:r w:rsidRPr="0025688D">
        <w:rPr>
          <w:rFonts w:ascii="Times New Roman" w:hAnsi="Times New Roman" w:cs="Times New Roman"/>
          <w:sz w:val="24"/>
          <w:szCs w:val="24"/>
        </w:rPr>
        <w:t xml:space="preserve"> shows those scores as a function of grades 3-12.</w:t>
      </w:r>
      <w:r w:rsidRPr="0025688D">
        <w:rPr>
          <w:rFonts w:ascii="Times New Roman" w:eastAsia="Times New Roman" w:hAnsi="Times New Roman" w:cs="Times New Roman"/>
          <w:sz w:val="24"/>
          <w:szCs w:val="24"/>
        </w:rPr>
        <w:t xml:space="preserve"> </w:t>
      </w:r>
    </w:p>
    <w:p w14:paraId="7D9286FF" w14:textId="77777777" w:rsidR="00C9713F" w:rsidRDefault="00C9713F" w:rsidP="00C9713F">
      <w:pPr>
        <w:spacing w:line="240" w:lineRule="auto"/>
        <w:jc w:val="left"/>
        <w:rPr>
          <w:rFonts w:ascii="Times New Roman" w:eastAsia="Times New Roman" w:hAnsi="Times New Roman" w:cs="Times New Roman"/>
          <w:sz w:val="24"/>
          <w:szCs w:val="24"/>
        </w:rPr>
      </w:pPr>
    </w:p>
    <w:p w14:paraId="7951D58D" w14:textId="77777777" w:rsidR="00C9713F" w:rsidRPr="007603B2" w:rsidRDefault="00C9713F" w:rsidP="00C9713F">
      <w:pPr>
        <w:spacing w:line="240" w:lineRule="auto"/>
        <w:jc w:val="left"/>
        <w:rPr>
          <w:rFonts w:ascii="Times New Roman" w:eastAsia="Times New Roman" w:hAnsi="Times New Roman" w:cs="Times New Roman"/>
          <w:sz w:val="24"/>
          <w:szCs w:val="24"/>
        </w:rPr>
      </w:pPr>
      <w:r w:rsidRPr="001934F9">
        <w:rPr>
          <w:rFonts w:ascii="Times New Roman" w:eastAsia="Times New Roman" w:hAnsi="Times New Roman" w:cs="Times New Roman"/>
          <w:sz w:val="24"/>
          <w:szCs w:val="24"/>
        </w:rPr>
        <w:t xml:space="preserve">Because of the very small effect </w:t>
      </w:r>
      <w:r w:rsidRPr="009A2EE3">
        <w:rPr>
          <w:rFonts w:ascii="Times New Roman" w:eastAsia="Times New Roman" w:hAnsi="Times New Roman" w:cs="Times New Roman"/>
          <w:sz w:val="24"/>
          <w:szCs w:val="24"/>
        </w:rPr>
        <w:t>sizes, each of the differences reported above should be interpreted as being of little if any practical value. Thus, follow-up comparisons are reported.</w:t>
      </w:r>
    </w:p>
    <w:p w14:paraId="537A783C" w14:textId="77777777" w:rsidR="00C9713F" w:rsidRDefault="00C9713F" w:rsidP="00C9713F">
      <w:pPr>
        <w:spacing w:line="240" w:lineRule="auto"/>
        <w:jc w:val="left"/>
        <w:rPr>
          <w:rFonts w:ascii="Times New Roman" w:hAnsi="Times New Roman" w:cs="Times New Roman"/>
        </w:rPr>
      </w:pPr>
    </w:p>
    <w:p w14:paraId="1C6372EF" w14:textId="77777777" w:rsidR="00C9713F" w:rsidRDefault="00C9713F" w:rsidP="00C9713F">
      <w:pPr>
        <w:spacing w:line="240" w:lineRule="auto"/>
        <w:jc w:val="left"/>
        <w:rPr>
          <w:rFonts w:ascii="Times New Roman" w:eastAsia="Times New Roman" w:hAnsi="Times New Roman" w:cs="Times New Roman"/>
          <w:sz w:val="24"/>
          <w:szCs w:val="24"/>
        </w:rPr>
      </w:pPr>
      <w:r w:rsidRPr="00DC01EE">
        <w:rPr>
          <w:rFonts w:ascii="Times New Roman" w:eastAsia="Times New Roman" w:hAnsi="Times New Roman" w:cs="Times New Roman"/>
          <w:sz w:val="24"/>
          <w:szCs w:val="24"/>
        </w:rPr>
        <w:t xml:space="preserve">A 3 (grade level) X 2 (gender) X 4 (race/ethnicity) multivariate analysis of variance MANOVA, using Pillai criteria, was conducted to test differences </w:t>
      </w:r>
      <w:r>
        <w:rPr>
          <w:rFonts w:ascii="Times New Roman" w:eastAsia="Times New Roman" w:hAnsi="Times New Roman" w:cs="Times New Roman"/>
          <w:sz w:val="24"/>
          <w:szCs w:val="24"/>
        </w:rPr>
        <w:t xml:space="preserve">subscale scores </w:t>
      </w:r>
      <w:r w:rsidRPr="00DC01EE">
        <w:rPr>
          <w:rFonts w:ascii="Times New Roman" w:eastAsia="Times New Roman" w:hAnsi="Times New Roman" w:cs="Times New Roman"/>
          <w:sz w:val="24"/>
          <w:szCs w:val="24"/>
        </w:rPr>
        <w:t xml:space="preserve">between groups. </w:t>
      </w:r>
    </w:p>
    <w:p w14:paraId="2E3D0C33" w14:textId="77777777" w:rsidR="00C9713F" w:rsidRDefault="00C9713F" w:rsidP="00C9713F">
      <w:pPr>
        <w:spacing w:line="240" w:lineRule="auto"/>
        <w:jc w:val="left"/>
        <w:rPr>
          <w:rFonts w:ascii="Times New Roman" w:eastAsia="Times New Roman" w:hAnsi="Times New Roman" w:cs="Times New Roman"/>
          <w:sz w:val="24"/>
          <w:szCs w:val="24"/>
        </w:rPr>
      </w:pPr>
    </w:p>
    <w:p w14:paraId="7709BE0A"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56180D">
        <w:rPr>
          <w:rFonts w:ascii="Times New Roman" w:eastAsia="Times New Roman" w:hAnsi="Times New Roman" w:cs="Times New Roman"/>
          <w:sz w:val="24"/>
          <w:szCs w:val="24"/>
        </w:rPr>
        <w:t xml:space="preserve">tatistically significant </w:t>
      </w:r>
      <w:r>
        <w:rPr>
          <w:rFonts w:ascii="Times New Roman" w:eastAsia="Times New Roman" w:hAnsi="Times New Roman" w:cs="Times New Roman"/>
          <w:sz w:val="24"/>
          <w:szCs w:val="24"/>
        </w:rPr>
        <w:t xml:space="preserve">overall </w:t>
      </w:r>
      <w:r w:rsidRPr="0056180D">
        <w:rPr>
          <w:rFonts w:ascii="Times New Roman" w:eastAsia="Times New Roman" w:hAnsi="Times New Roman" w:cs="Times New Roman"/>
          <w:sz w:val="24"/>
          <w:szCs w:val="24"/>
        </w:rPr>
        <w:t>main effects were found for grade level</w:t>
      </w:r>
      <w:r>
        <w:rPr>
          <w:rFonts w:ascii="Times New Roman" w:eastAsia="Times New Roman" w:hAnsi="Times New Roman" w:cs="Times New Roman"/>
          <w:sz w:val="24"/>
          <w:szCs w:val="24"/>
        </w:rPr>
        <w:t xml:space="preserve">,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31570) = 155.93, </w:t>
      </w:r>
      <w:r w:rsidRPr="00317EE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.029;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 15784) = 42.85, </w:t>
      </w:r>
      <w:r w:rsidRPr="00317EE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.008; and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(12, 47358) = 13.74, </w:t>
      </w:r>
      <w:r w:rsidRPr="00317EE4">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.003. </w:t>
      </w:r>
    </w:p>
    <w:p w14:paraId="4BCC8AB4" w14:textId="77777777" w:rsidR="00C9713F" w:rsidRDefault="00C9713F" w:rsidP="00C9713F">
      <w:pPr>
        <w:spacing w:line="240" w:lineRule="auto"/>
        <w:jc w:val="left"/>
        <w:rPr>
          <w:rFonts w:ascii="Times New Roman" w:eastAsia="Times New Roman" w:hAnsi="Times New Roman" w:cs="Times New Roman"/>
          <w:sz w:val="24"/>
          <w:szCs w:val="24"/>
        </w:rPr>
      </w:pPr>
    </w:p>
    <w:p w14:paraId="00F20C03" w14:textId="77777777" w:rsidR="00C9713F" w:rsidRPr="007603B2"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 for gender x race, all interaction effects also were statistically significant: grade level X gender,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(6, 31570) = 12.86, </w:t>
      </w:r>
      <w:r w:rsidRPr="00FC00F6">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w:t>
      </w:r>
      <w:r w:rsidR="00A14EBB" w:rsidRPr="00A14EBB">
        <w:rPr>
          <w:rFonts w:ascii="Times New Roman" w:eastAsia="Times New Roman" w:hAnsi="Times New Roman" w:cs="Times New Roman"/>
          <w:sz w:val="24"/>
          <w:szCs w:val="24"/>
        </w:rPr>
        <w:t xml:space="preserve">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 .002; grade level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47358) = 4.40, </w:t>
      </w:r>
      <w:r w:rsidRPr="00FC00F6">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.002; and grade level X gender X race/ethnicity, </w:t>
      </w:r>
      <w:r w:rsidRPr="00C66E00">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(24, 47358) = 2.09, p &lt; .001, </w:t>
      </w:r>
      <w:r w:rsidR="00A14EBB" w:rsidRPr="004B2679">
        <w:rPr>
          <w:rFonts w:ascii="Times New Roman" w:eastAsia="Times New Roman" w:hAnsi="Times New Roman" w:cs="Times New Roman"/>
          <w:sz w:val="24"/>
          <w:szCs w:val="24"/>
        </w:rPr>
        <w:t>partial η</w:t>
      </w:r>
      <w:r w:rsidR="00A14EBB">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.001. </w:t>
      </w:r>
      <w:r w:rsidRPr="001934F9">
        <w:rPr>
          <w:rFonts w:ascii="Times New Roman" w:eastAsia="Times New Roman" w:hAnsi="Times New Roman" w:cs="Times New Roman"/>
          <w:sz w:val="24"/>
          <w:szCs w:val="24"/>
        </w:rPr>
        <w:t xml:space="preserve">Because of the very small effect sizes, </w:t>
      </w:r>
      <w:r>
        <w:rPr>
          <w:rFonts w:ascii="Times New Roman" w:eastAsia="Times New Roman" w:hAnsi="Times New Roman" w:cs="Times New Roman"/>
          <w:sz w:val="24"/>
          <w:szCs w:val="24"/>
        </w:rPr>
        <w:t>with the exception of the main effect for grade level</w:t>
      </w:r>
      <w:r w:rsidRPr="00317EE4">
        <w:rPr>
          <w:rFonts w:ascii="Times New Roman" w:eastAsia="Times New Roman" w:hAnsi="Times New Roman" w:cs="Times New Roman"/>
          <w:sz w:val="24"/>
          <w:szCs w:val="24"/>
        </w:rPr>
        <w:t>, the differences should be interpreted as being of little if any practical</w:t>
      </w:r>
      <w:r w:rsidRPr="001934F9">
        <w:rPr>
          <w:rFonts w:ascii="Times New Roman" w:eastAsia="Times New Roman" w:hAnsi="Times New Roman" w:cs="Times New Roman"/>
          <w:sz w:val="24"/>
          <w:szCs w:val="24"/>
        </w:rPr>
        <w:t xml:space="preserve"> value. </w:t>
      </w:r>
      <w:r>
        <w:rPr>
          <w:rFonts w:ascii="Times New Roman" w:eastAsia="Times New Roman" w:hAnsi="Times New Roman" w:cs="Times New Roman"/>
          <w:sz w:val="24"/>
          <w:szCs w:val="24"/>
        </w:rPr>
        <w:t>Thus, follow-up comparisons are only reported for the grade level main effect.</w:t>
      </w:r>
    </w:p>
    <w:p w14:paraId="60C382CA" w14:textId="77777777" w:rsidR="00C9713F" w:rsidRDefault="00C9713F" w:rsidP="00C9713F">
      <w:pPr>
        <w:spacing w:line="240" w:lineRule="auto"/>
        <w:jc w:val="left"/>
        <w:rPr>
          <w:rFonts w:ascii="Times New Roman" w:eastAsia="Times New Roman" w:hAnsi="Times New Roman" w:cs="Times New Roman"/>
          <w:sz w:val="24"/>
          <w:szCs w:val="24"/>
        </w:rPr>
      </w:pPr>
    </w:p>
    <w:p w14:paraId="477D65F6" w14:textId="77777777" w:rsidR="00C9713F" w:rsidRDefault="00C9713F" w:rsidP="00C9713F">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statistically significant grade level differences were found on each of the three subscales (</w:t>
      </w:r>
      <w:r w:rsidRPr="00317EE4">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the effect sizes were very small, with </w:t>
      </w:r>
      <w:r w:rsidR="00646E12" w:rsidRPr="004B2679">
        <w:rPr>
          <w:rFonts w:ascii="Times New Roman" w:eastAsia="Times New Roman" w:hAnsi="Times New Roman" w:cs="Times New Roman"/>
          <w:sz w:val="24"/>
          <w:szCs w:val="24"/>
        </w:rPr>
        <w:t>partial η</w:t>
      </w:r>
      <w:r w:rsidR="00646E12">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of .001 for behavioral engagement and .006 for cognitive engagement. However, for emotional engagement, differences were statistically significant and the effect size was larger: </w:t>
      </w:r>
      <w:r w:rsidRPr="00C41622">
        <w:rPr>
          <w:rFonts w:ascii="Times New Roman" w:eastAsia="Times New Roman" w:hAnsi="Times New Roman" w:cs="Times New Roman"/>
          <w:i/>
          <w:sz w:val="24"/>
          <w:szCs w:val="24"/>
        </w:rPr>
        <w:t xml:space="preserve">F </w:t>
      </w:r>
      <w:r>
        <w:rPr>
          <w:rFonts w:ascii="Times New Roman" w:eastAsia="Times New Roman" w:hAnsi="Times New Roman" w:cs="Times New Roman"/>
          <w:sz w:val="24"/>
          <w:szCs w:val="24"/>
        </w:rPr>
        <w:t xml:space="preserve">= 108.84, </w:t>
      </w:r>
      <w:r w:rsidR="00646E12" w:rsidRPr="004B2679">
        <w:rPr>
          <w:rFonts w:ascii="Times New Roman" w:eastAsia="Times New Roman" w:hAnsi="Times New Roman" w:cs="Times New Roman"/>
          <w:sz w:val="24"/>
          <w:szCs w:val="24"/>
        </w:rPr>
        <w:t>partial η</w:t>
      </w:r>
      <w:r w:rsidR="00646E12">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.042. Bonferroni follow-up tests for scores on emotional engagement showed that elementary students scored substantially higher than middle school and high school students (see means in Table IV.23). Although high school students reported being less emotionally engaged than middle school stude</w:t>
      </w:r>
      <w:r w:rsidR="00646E12">
        <w:rPr>
          <w:rFonts w:ascii="Times New Roman" w:eastAsia="Times New Roman" w:hAnsi="Times New Roman" w:cs="Times New Roman"/>
          <w:sz w:val="24"/>
          <w:szCs w:val="24"/>
        </w:rPr>
        <w:t>nts, the differences were trivial.</w:t>
      </w:r>
    </w:p>
    <w:p w14:paraId="30BD66DC" w14:textId="77777777" w:rsidR="00C9713F" w:rsidRDefault="00C9713F" w:rsidP="00C9713F">
      <w:pPr>
        <w:spacing w:line="240" w:lineRule="auto"/>
        <w:jc w:val="left"/>
        <w:rPr>
          <w:rFonts w:ascii="Times New Roman" w:eastAsia="Times New Roman" w:hAnsi="Times New Roman" w:cs="Times New Roman"/>
          <w:sz w:val="24"/>
          <w:szCs w:val="24"/>
        </w:rPr>
      </w:pPr>
    </w:p>
    <w:p w14:paraId="6D1FCD40" w14:textId="77777777" w:rsidR="00C9713F" w:rsidRDefault="00C9713F" w:rsidP="00C9713F">
      <w:pPr>
        <w:spacing w:line="240" w:lineRule="auto"/>
        <w:jc w:val="left"/>
        <w:rPr>
          <w:rFonts w:ascii="Times New Roman" w:eastAsia="Times New Roman" w:hAnsi="Times New Roman" w:cs="Times New Roman"/>
          <w:sz w:val="24"/>
          <w:szCs w:val="24"/>
        </w:rPr>
      </w:pPr>
    </w:p>
    <w:p w14:paraId="78120D74" w14:textId="77777777" w:rsidR="00C9713F" w:rsidRDefault="00C9713F" w:rsidP="00C9713F">
      <w:pPr>
        <w:jc w:val="both"/>
      </w:pPr>
    </w:p>
    <w:p w14:paraId="679B090F" w14:textId="77777777" w:rsidR="00C9713F" w:rsidRPr="004D0A03" w:rsidRDefault="00C9713F" w:rsidP="00C9713F">
      <w:pPr>
        <w:spacing w:line="240" w:lineRule="auto"/>
        <w:jc w:val="left"/>
        <w:rPr>
          <w:rFonts w:ascii="Times New Roman" w:hAnsi="Times New Roman" w:cs="Times New Roman"/>
        </w:rPr>
      </w:pPr>
    </w:p>
    <w:tbl>
      <w:tblPr>
        <w:tblpPr w:leftFromText="180" w:rightFromText="180" w:vertAnchor="text" w:horzAnchor="margin" w:tblpXSpec="center" w:tblpY="-639"/>
        <w:tblOverlap w:val="neve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89"/>
        <w:gridCol w:w="900"/>
        <w:gridCol w:w="915"/>
        <w:gridCol w:w="916"/>
        <w:gridCol w:w="811"/>
        <w:gridCol w:w="1020"/>
        <w:gridCol w:w="1050"/>
        <w:gridCol w:w="930"/>
        <w:gridCol w:w="900"/>
        <w:gridCol w:w="928"/>
      </w:tblGrid>
      <w:tr w:rsidR="00C9713F" w:rsidRPr="00FB6E23" w14:paraId="355AEF84" w14:textId="77777777" w:rsidTr="009540FB">
        <w:trPr>
          <w:trHeight w:val="350"/>
        </w:trPr>
        <w:tc>
          <w:tcPr>
            <w:tcW w:w="9659" w:type="dxa"/>
            <w:gridSpan w:val="10"/>
            <w:shd w:val="clear" w:color="auto" w:fill="auto"/>
            <w:noWrap/>
            <w:vAlign w:val="center"/>
          </w:tcPr>
          <w:p w14:paraId="41B77045" w14:textId="3FE0427A" w:rsidR="00C9713F" w:rsidRPr="00FB6E23" w:rsidRDefault="00467BC4" w:rsidP="009540FB">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IV. 26</w:t>
            </w:r>
          </w:p>
        </w:tc>
      </w:tr>
      <w:tr w:rsidR="00C9713F" w:rsidRPr="00FB6E23" w14:paraId="26F513B6" w14:textId="77777777" w:rsidTr="009540FB">
        <w:trPr>
          <w:trHeight w:val="440"/>
        </w:trPr>
        <w:tc>
          <w:tcPr>
            <w:tcW w:w="9659" w:type="dxa"/>
            <w:gridSpan w:val="10"/>
            <w:shd w:val="clear" w:color="auto" w:fill="auto"/>
            <w:noWrap/>
            <w:vAlign w:val="center"/>
          </w:tcPr>
          <w:p w14:paraId="7CA37CBB" w14:textId="77777777" w:rsidR="00C9713F" w:rsidRPr="00FB6E23" w:rsidRDefault="00C9713F" w:rsidP="009540FB">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 xml:space="preserve">Means and Standard Deviations for Subscale and Scale Scores by Grade Level, Gender, and Race/Ethnicity </w:t>
            </w:r>
            <w:r>
              <w:rPr>
                <w:rFonts w:ascii="Times New Roman" w:eastAsia="Times New Roman" w:hAnsi="Times New Roman" w:cs="Times New Roman"/>
                <w:i/>
                <w:iCs/>
                <w:sz w:val="24"/>
                <w:szCs w:val="24"/>
                <w:lang w:eastAsia="zh-CN"/>
              </w:rPr>
              <w:t>(DSES</w:t>
            </w:r>
            <w:r w:rsidRPr="00CE7436">
              <w:rPr>
                <w:rFonts w:ascii="Times New Roman" w:eastAsia="Times New Roman" w:hAnsi="Times New Roman" w:cs="Times New Roman"/>
                <w:i/>
                <w:iCs/>
                <w:sz w:val="24"/>
                <w:szCs w:val="24"/>
                <w:lang w:eastAsia="zh-CN"/>
              </w:rPr>
              <w:t>-H)</w:t>
            </w:r>
          </w:p>
        </w:tc>
      </w:tr>
      <w:tr w:rsidR="00C9713F" w:rsidRPr="00FB6E23" w14:paraId="016CA6AB" w14:textId="77777777" w:rsidTr="009540FB">
        <w:trPr>
          <w:trHeight w:val="525"/>
        </w:trPr>
        <w:tc>
          <w:tcPr>
            <w:tcW w:w="1289" w:type="dxa"/>
            <w:tcBorders>
              <w:right w:val="single" w:sz="4" w:space="0" w:color="auto"/>
            </w:tcBorders>
            <w:shd w:val="clear" w:color="auto" w:fill="auto"/>
            <w:noWrap/>
            <w:vAlign w:val="center"/>
            <w:hideMark/>
          </w:tcPr>
          <w:p w14:paraId="2301F7AC"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900" w:type="dxa"/>
            <w:tcBorders>
              <w:left w:val="single" w:sz="4" w:space="0" w:color="auto"/>
            </w:tcBorders>
            <w:shd w:val="clear" w:color="auto" w:fill="auto"/>
            <w:vAlign w:val="center"/>
            <w:hideMark/>
          </w:tcPr>
          <w:p w14:paraId="1D875110"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1831" w:type="dxa"/>
            <w:gridSpan w:val="2"/>
            <w:vAlign w:val="center"/>
          </w:tcPr>
          <w:p w14:paraId="6B3D828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Behavioral Engagement</w:t>
            </w:r>
          </w:p>
        </w:tc>
        <w:tc>
          <w:tcPr>
            <w:tcW w:w="1831" w:type="dxa"/>
            <w:gridSpan w:val="2"/>
            <w:shd w:val="clear" w:color="auto" w:fill="auto"/>
            <w:noWrap/>
            <w:vAlign w:val="center"/>
            <w:hideMark/>
          </w:tcPr>
          <w:p w14:paraId="31C5DD0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Cognitive Engagement</w:t>
            </w:r>
          </w:p>
        </w:tc>
        <w:tc>
          <w:tcPr>
            <w:tcW w:w="1980" w:type="dxa"/>
            <w:gridSpan w:val="2"/>
            <w:shd w:val="clear" w:color="auto" w:fill="auto"/>
            <w:noWrap/>
            <w:vAlign w:val="center"/>
            <w:hideMark/>
          </w:tcPr>
          <w:p w14:paraId="0EBCF07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Emotional Engagement</w:t>
            </w:r>
          </w:p>
        </w:tc>
        <w:tc>
          <w:tcPr>
            <w:tcW w:w="1828" w:type="dxa"/>
            <w:gridSpan w:val="2"/>
            <w:shd w:val="clear" w:color="auto" w:fill="auto"/>
            <w:noWrap/>
            <w:vAlign w:val="center"/>
            <w:hideMark/>
          </w:tcPr>
          <w:p w14:paraId="016100E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Total Engagement</w:t>
            </w:r>
          </w:p>
        </w:tc>
      </w:tr>
      <w:tr w:rsidR="00C9713F" w:rsidRPr="00FB6E23" w14:paraId="2EC88B74" w14:textId="77777777" w:rsidTr="009540FB">
        <w:trPr>
          <w:trHeight w:val="323"/>
        </w:trPr>
        <w:tc>
          <w:tcPr>
            <w:tcW w:w="1289" w:type="dxa"/>
            <w:tcBorders>
              <w:bottom w:val="single" w:sz="4" w:space="0" w:color="auto"/>
            </w:tcBorders>
            <w:shd w:val="clear" w:color="auto" w:fill="auto"/>
            <w:noWrap/>
            <w:vAlign w:val="center"/>
            <w:hideMark/>
          </w:tcPr>
          <w:p w14:paraId="40428E31"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900" w:type="dxa"/>
            <w:tcBorders>
              <w:bottom w:val="single" w:sz="4" w:space="0" w:color="auto"/>
            </w:tcBorders>
            <w:shd w:val="clear" w:color="auto" w:fill="auto"/>
            <w:vAlign w:val="center"/>
            <w:hideMark/>
          </w:tcPr>
          <w:p w14:paraId="5455C93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N</w:t>
            </w:r>
          </w:p>
        </w:tc>
        <w:tc>
          <w:tcPr>
            <w:tcW w:w="915" w:type="dxa"/>
            <w:tcBorders>
              <w:bottom w:val="single" w:sz="4" w:space="0" w:color="auto"/>
            </w:tcBorders>
            <w:vAlign w:val="center"/>
          </w:tcPr>
          <w:p w14:paraId="7A16668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916" w:type="dxa"/>
            <w:tcBorders>
              <w:bottom w:val="single" w:sz="4" w:space="0" w:color="auto"/>
            </w:tcBorders>
            <w:vAlign w:val="center"/>
          </w:tcPr>
          <w:p w14:paraId="48673CE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811" w:type="dxa"/>
            <w:tcBorders>
              <w:bottom w:val="single" w:sz="4" w:space="0" w:color="auto"/>
            </w:tcBorders>
            <w:shd w:val="clear" w:color="auto" w:fill="auto"/>
            <w:noWrap/>
            <w:vAlign w:val="center"/>
            <w:hideMark/>
          </w:tcPr>
          <w:p w14:paraId="3B9936D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1020" w:type="dxa"/>
            <w:tcBorders>
              <w:bottom w:val="single" w:sz="4" w:space="0" w:color="auto"/>
            </w:tcBorders>
            <w:shd w:val="clear" w:color="auto" w:fill="auto"/>
            <w:noWrap/>
            <w:vAlign w:val="center"/>
            <w:hideMark/>
          </w:tcPr>
          <w:p w14:paraId="7FD9179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1050" w:type="dxa"/>
            <w:tcBorders>
              <w:bottom w:val="single" w:sz="4" w:space="0" w:color="auto"/>
            </w:tcBorders>
            <w:shd w:val="clear" w:color="auto" w:fill="auto"/>
            <w:noWrap/>
            <w:vAlign w:val="center"/>
            <w:hideMark/>
          </w:tcPr>
          <w:p w14:paraId="466BCF8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930" w:type="dxa"/>
            <w:tcBorders>
              <w:bottom w:val="single" w:sz="4" w:space="0" w:color="auto"/>
            </w:tcBorders>
            <w:shd w:val="clear" w:color="auto" w:fill="auto"/>
            <w:noWrap/>
            <w:vAlign w:val="center"/>
            <w:hideMark/>
          </w:tcPr>
          <w:p w14:paraId="3104703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900" w:type="dxa"/>
            <w:tcBorders>
              <w:bottom w:val="single" w:sz="4" w:space="0" w:color="auto"/>
            </w:tcBorders>
            <w:shd w:val="clear" w:color="auto" w:fill="auto"/>
            <w:noWrap/>
            <w:vAlign w:val="center"/>
            <w:hideMark/>
          </w:tcPr>
          <w:p w14:paraId="1252AEF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928" w:type="dxa"/>
            <w:tcBorders>
              <w:bottom w:val="single" w:sz="4" w:space="0" w:color="auto"/>
            </w:tcBorders>
            <w:shd w:val="clear" w:color="auto" w:fill="auto"/>
            <w:noWrap/>
            <w:vAlign w:val="center"/>
            <w:hideMark/>
          </w:tcPr>
          <w:p w14:paraId="090F65F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r>
      <w:tr w:rsidR="00C9713F" w:rsidRPr="00FB6E23" w14:paraId="70014C7E" w14:textId="77777777" w:rsidTr="009540FB">
        <w:trPr>
          <w:trHeight w:val="269"/>
        </w:trPr>
        <w:tc>
          <w:tcPr>
            <w:tcW w:w="9659" w:type="dxa"/>
            <w:gridSpan w:val="10"/>
            <w:shd w:val="clear" w:color="auto" w:fill="auto"/>
            <w:noWrap/>
            <w:vAlign w:val="center"/>
            <w:hideMark/>
          </w:tcPr>
          <w:p w14:paraId="5E9AB43C" w14:textId="77777777" w:rsidR="00C9713F" w:rsidRPr="00FB6E23" w:rsidRDefault="00C9713F" w:rsidP="009540FB">
            <w:pPr>
              <w:spacing w:line="240" w:lineRule="auto"/>
              <w:rPr>
                <w:rFonts w:ascii="Times New Roman" w:eastAsia="Times New Roman" w:hAnsi="Times New Roman" w:cs="Times New Roman"/>
                <w:b/>
                <w:sz w:val="24"/>
                <w:szCs w:val="24"/>
              </w:rPr>
            </w:pPr>
            <w:r w:rsidRPr="00FB6E23">
              <w:rPr>
                <w:rFonts w:ascii="Times New Roman" w:eastAsia="Times New Roman" w:hAnsi="Times New Roman" w:cs="Times New Roman"/>
                <w:b/>
                <w:sz w:val="24"/>
                <w:szCs w:val="24"/>
              </w:rPr>
              <w:t>Elementary</w:t>
            </w:r>
          </w:p>
        </w:tc>
      </w:tr>
      <w:tr w:rsidR="00C9713F" w:rsidRPr="00FB6E23" w14:paraId="4953C854" w14:textId="77777777" w:rsidTr="009540FB">
        <w:trPr>
          <w:trHeight w:val="212"/>
        </w:trPr>
        <w:tc>
          <w:tcPr>
            <w:tcW w:w="9659" w:type="dxa"/>
            <w:gridSpan w:val="10"/>
            <w:shd w:val="clear" w:color="auto" w:fill="auto"/>
            <w:noWrap/>
            <w:vAlign w:val="center"/>
          </w:tcPr>
          <w:p w14:paraId="7CE070C9"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Gender</w:t>
            </w:r>
          </w:p>
        </w:tc>
      </w:tr>
      <w:tr w:rsidR="00C9713F" w:rsidRPr="00FB6E23" w14:paraId="273A918F" w14:textId="77777777" w:rsidTr="009540FB">
        <w:trPr>
          <w:trHeight w:val="341"/>
        </w:trPr>
        <w:tc>
          <w:tcPr>
            <w:tcW w:w="1289" w:type="dxa"/>
            <w:shd w:val="clear" w:color="auto" w:fill="auto"/>
            <w:noWrap/>
            <w:vAlign w:val="center"/>
            <w:hideMark/>
          </w:tcPr>
          <w:p w14:paraId="2E391B5A"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Boys</w:t>
            </w:r>
          </w:p>
        </w:tc>
        <w:tc>
          <w:tcPr>
            <w:tcW w:w="900" w:type="dxa"/>
            <w:shd w:val="clear" w:color="auto" w:fill="auto"/>
            <w:vAlign w:val="center"/>
          </w:tcPr>
          <w:p w14:paraId="5FDB278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5313</w:t>
            </w:r>
          </w:p>
        </w:tc>
        <w:tc>
          <w:tcPr>
            <w:tcW w:w="915" w:type="dxa"/>
          </w:tcPr>
          <w:p w14:paraId="758966F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3.33</w:t>
            </w:r>
          </w:p>
        </w:tc>
        <w:tc>
          <w:tcPr>
            <w:tcW w:w="916" w:type="dxa"/>
          </w:tcPr>
          <w:p w14:paraId="333F557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1FBF74C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1020" w:type="dxa"/>
            <w:shd w:val="clear" w:color="auto" w:fill="auto"/>
            <w:noWrap/>
            <w:vAlign w:val="center"/>
          </w:tcPr>
          <w:p w14:paraId="0EEEC98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1050" w:type="dxa"/>
            <w:shd w:val="clear" w:color="auto" w:fill="auto"/>
            <w:noWrap/>
            <w:vAlign w:val="center"/>
          </w:tcPr>
          <w:p w14:paraId="79B55F4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30" w:type="dxa"/>
            <w:shd w:val="clear" w:color="auto" w:fill="auto"/>
            <w:noWrap/>
            <w:vAlign w:val="center"/>
          </w:tcPr>
          <w:p w14:paraId="3E1646C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shd w:val="clear" w:color="auto" w:fill="auto"/>
            <w:noWrap/>
            <w:vAlign w:val="center"/>
          </w:tcPr>
          <w:p w14:paraId="77A6C59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28" w:type="dxa"/>
            <w:shd w:val="clear" w:color="auto" w:fill="auto"/>
            <w:noWrap/>
            <w:vAlign w:val="center"/>
          </w:tcPr>
          <w:p w14:paraId="53F6342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06CA248F" w14:textId="77777777" w:rsidTr="009540FB">
        <w:trPr>
          <w:trHeight w:val="350"/>
        </w:trPr>
        <w:tc>
          <w:tcPr>
            <w:tcW w:w="1289" w:type="dxa"/>
            <w:shd w:val="clear" w:color="auto" w:fill="auto"/>
            <w:noWrap/>
            <w:vAlign w:val="center"/>
            <w:hideMark/>
          </w:tcPr>
          <w:p w14:paraId="0CEEDDF0"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Girls</w:t>
            </w:r>
          </w:p>
        </w:tc>
        <w:tc>
          <w:tcPr>
            <w:tcW w:w="900" w:type="dxa"/>
            <w:shd w:val="clear" w:color="auto" w:fill="auto"/>
            <w:vAlign w:val="center"/>
          </w:tcPr>
          <w:p w14:paraId="42C5028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6175</w:t>
            </w:r>
          </w:p>
        </w:tc>
        <w:tc>
          <w:tcPr>
            <w:tcW w:w="915" w:type="dxa"/>
          </w:tcPr>
          <w:p w14:paraId="1AFDB8D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916" w:type="dxa"/>
          </w:tcPr>
          <w:p w14:paraId="12A845B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5C86D61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3.51</w:t>
            </w:r>
          </w:p>
        </w:tc>
        <w:tc>
          <w:tcPr>
            <w:tcW w:w="1020" w:type="dxa"/>
            <w:shd w:val="clear" w:color="auto" w:fill="auto"/>
            <w:noWrap/>
            <w:vAlign w:val="center"/>
          </w:tcPr>
          <w:p w14:paraId="3BCF358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1050" w:type="dxa"/>
            <w:shd w:val="clear" w:color="auto" w:fill="auto"/>
            <w:noWrap/>
            <w:vAlign w:val="center"/>
          </w:tcPr>
          <w:p w14:paraId="174620D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930" w:type="dxa"/>
            <w:shd w:val="clear" w:color="auto" w:fill="auto"/>
            <w:noWrap/>
            <w:vAlign w:val="center"/>
          </w:tcPr>
          <w:p w14:paraId="7867926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900" w:type="dxa"/>
            <w:shd w:val="clear" w:color="auto" w:fill="auto"/>
            <w:noWrap/>
            <w:vAlign w:val="center"/>
          </w:tcPr>
          <w:p w14:paraId="38695F2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928" w:type="dxa"/>
            <w:shd w:val="clear" w:color="auto" w:fill="auto"/>
            <w:noWrap/>
            <w:vAlign w:val="center"/>
          </w:tcPr>
          <w:p w14:paraId="3D732E7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76F80E25" w14:textId="77777777" w:rsidTr="009540FB">
        <w:trPr>
          <w:trHeight w:val="248"/>
        </w:trPr>
        <w:tc>
          <w:tcPr>
            <w:tcW w:w="9659" w:type="dxa"/>
            <w:gridSpan w:val="10"/>
            <w:shd w:val="clear" w:color="auto" w:fill="auto"/>
            <w:noWrap/>
            <w:vAlign w:val="center"/>
          </w:tcPr>
          <w:p w14:paraId="13E94490"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Race/Ethnicity</w:t>
            </w:r>
          </w:p>
        </w:tc>
      </w:tr>
      <w:tr w:rsidR="00C9713F" w:rsidRPr="00FB6E23" w14:paraId="2DC95BEC" w14:textId="77777777" w:rsidTr="009540FB">
        <w:trPr>
          <w:trHeight w:val="359"/>
        </w:trPr>
        <w:tc>
          <w:tcPr>
            <w:tcW w:w="1289" w:type="dxa"/>
            <w:shd w:val="clear" w:color="auto" w:fill="auto"/>
            <w:noWrap/>
            <w:vAlign w:val="center"/>
          </w:tcPr>
          <w:p w14:paraId="2543865F"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White</w:t>
            </w:r>
          </w:p>
        </w:tc>
        <w:tc>
          <w:tcPr>
            <w:tcW w:w="900" w:type="dxa"/>
            <w:shd w:val="clear" w:color="auto" w:fill="auto"/>
            <w:vAlign w:val="center"/>
          </w:tcPr>
          <w:p w14:paraId="2A86B7C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5369</w:t>
            </w:r>
          </w:p>
        </w:tc>
        <w:tc>
          <w:tcPr>
            <w:tcW w:w="915" w:type="dxa"/>
          </w:tcPr>
          <w:p w14:paraId="0D44981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916" w:type="dxa"/>
          </w:tcPr>
          <w:p w14:paraId="1B8BABE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584EBF4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3.50</w:t>
            </w:r>
          </w:p>
        </w:tc>
        <w:tc>
          <w:tcPr>
            <w:tcW w:w="1020" w:type="dxa"/>
            <w:shd w:val="clear" w:color="auto" w:fill="auto"/>
            <w:noWrap/>
            <w:vAlign w:val="center"/>
          </w:tcPr>
          <w:p w14:paraId="600D7C2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1050" w:type="dxa"/>
            <w:shd w:val="clear" w:color="auto" w:fill="auto"/>
            <w:noWrap/>
            <w:vAlign w:val="center"/>
          </w:tcPr>
          <w:p w14:paraId="0061EC0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930" w:type="dxa"/>
            <w:shd w:val="clear" w:color="auto" w:fill="auto"/>
            <w:noWrap/>
            <w:vAlign w:val="center"/>
          </w:tcPr>
          <w:p w14:paraId="47A93B1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900" w:type="dxa"/>
            <w:shd w:val="clear" w:color="auto" w:fill="auto"/>
            <w:noWrap/>
            <w:vAlign w:val="center"/>
          </w:tcPr>
          <w:p w14:paraId="424C93B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3.44</w:t>
            </w:r>
          </w:p>
        </w:tc>
        <w:tc>
          <w:tcPr>
            <w:tcW w:w="928" w:type="dxa"/>
            <w:shd w:val="clear" w:color="auto" w:fill="auto"/>
            <w:noWrap/>
            <w:vAlign w:val="center"/>
          </w:tcPr>
          <w:p w14:paraId="0ECB716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434F7EAA" w14:textId="77777777" w:rsidTr="009540FB">
        <w:trPr>
          <w:trHeight w:val="359"/>
        </w:trPr>
        <w:tc>
          <w:tcPr>
            <w:tcW w:w="1289" w:type="dxa"/>
            <w:shd w:val="clear" w:color="auto" w:fill="auto"/>
            <w:noWrap/>
            <w:vAlign w:val="center"/>
            <w:hideMark/>
          </w:tcPr>
          <w:p w14:paraId="20D843BA"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Black</w:t>
            </w:r>
          </w:p>
        </w:tc>
        <w:tc>
          <w:tcPr>
            <w:tcW w:w="900" w:type="dxa"/>
            <w:shd w:val="clear" w:color="auto" w:fill="auto"/>
            <w:vAlign w:val="center"/>
          </w:tcPr>
          <w:p w14:paraId="23AB0BF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2619</w:t>
            </w:r>
          </w:p>
        </w:tc>
        <w:tc>
          <w:tcPr>
            <w:tcW w:w="915" w:type="dxa"/>
          </w:tcPr>
          <w:p w14:paraId="73F7C57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16" w:type="dxa"/>
          </w:tcPr>
          <w:p w14:paraId="035E8CC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5D4B19D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1020" w:type="dxa"/>
            <w:shd w:val="clear" w:color="auto" w:fill="auto"/>
            <w:noWrap/>
            <w:vAlign w:val="center"/>
          </w:tcPr>
          <w:p w14:paraId="252B106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1050" w:type="dxa"/>
            <w:shd w:val="clear" w:color="auto" w:fill="auto"/>
            <w:noWrap/>
            <w:vAlign w:val="center"/>
          </w:tcPr>
          <w:p w14:paraId="0020AA8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3.33</w:t>
            </w:r>
          </w:p>
        </w:tc>
        <w:tc>
          <w:tcPr>
            <w:tcW w:w="930" w:type="dxa"/>
            <w:shd w:val="clear" w:color="auto" w:fill="auto"/>
            <w:noWrap/>
            <w:vAlign w:val="center"/>
          </w:tcPr>
          <w:p w14:paraId="003A49C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shd w:val="clear" w:color="auto" w:fill="auto"/>
            <w:noWrap/>
            <w:vAlign w:val="center"/>
          </w:tcPr>
          <w:p w14:paraId="572DC14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928" w:type="dxa"/>
            <w:shd w:val="clear" w:color="auto" w:fill="auto"/>
            <w:noWrap/>
            <w:vAlign w:val="center"/>
          </w:tcPr>
          <w:p w14:paraId="115D4C9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5949C08B" w14:textId="77777777" w:rsidTr="009540FB">
        <w:trPr>
          <w:trHeight w:val="341"/>
        </w:trPr>
        <w:tc>
          <w:tcPr>
            <w:tcW w:w="1289" w:type="dxa"/>
            <w:shd w:val="clear" w:color="auto" w:fill="auto"/>
            <w:noWrap/>
            <w:vAlign w:val="center"/>
            <w:hideMark/>
          </w:tcPr>
          <w:p w14:paraId="5BBB22BD"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Hispanic</w:t>
            </w:r>
          </w:p>
        </w:tc>
        <w:tc>
          <w:tcPr>
            <w:tcW w:w="900" w:type="dxa"/>
            <w:shd w:val="clear" w:color="auto" w:fill="auto"/>
            <w:vAlign w:val="center"/>
          </w:tcPr>
          <w:p w14:paraId="3530847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1853</w:t>
            </w:r>
          </w:p>
        </w:tc>
        <w:tc>
          <w:tcPr>
            <w:tcW w:w="915" w:type="dxa"/>
          </w:tcPr>
          <w:p w14:paraId="215711A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916" w:type="dxa"/>
          </w:tcPr>
          <w:p w14:paraId="244D7C5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c>
          <w:tcPr>
            <w:tcW w:w="811" w:type="dxa"/>
            <w:shd w:val="clear" w:color="auto" w:fill="auto"/>
            <w:noWrap/>
            <w:vAlign w:val="center"/>
          </w:tcPr>
          <w:p w14:paraId="4BA766A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1020" w:type="dxa"/>
            <w:shd w:val="clear" w:color="auto" w:fill="auto"/>
            <w:noWrap/>
            <w:vAlign w:val="center"/>
          </w:tcPr>
          <w:p w14:paraId="7018E63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c>
          <w:tcPr>
            <w:tcW w:w="1050" w:type="dxa"/>
            <w:shd w:val="clear" w:color="auto" w:fill="auto"/>
            <w:noWrap/>
            <w:vAlign w:val="center"/>
          </w:tcPr>
          <w:p w14:paraId="06456B0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3.38</w:t>
            </w:r>
          </w:p>
        </w:tc>
        <w:tc>
          <w:tcPr>
            <w:tcW w:w="930" w:type="dxa"/>
            <w:shd w:val="clear" w:color="auto" w:fill="auto"/>
            <w:noWrap/>
            <w:vAlign w:val="center"/>
          </w:tcPr>
          <w:p w14:paraId="3027E6A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900" w:type="dxa"/>
            <w:shd w:val="clear" w:color="auto" w:fill="auto"/>
            <w:noWrap/>
            <w:vAlign w:val="center"/>
          </w:tcPr>
          <w:p w14:paraId="05C858D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28" w:type="dxa"/>
            <w:shd w:val="clear" w:color="auto" w:fill="auto"/>
            <w:noWrap/>
            <w:vAlign w:val="center"/>
          </w:tcPr>
          <w:p w14:paraId="7205884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0.43</w:t>
            </w:r>
          </w:p>
        </w:tc>
      </w:tr>
      <w:tr w:rsidR="00C9713F" w:rsidRPr="00FB6E23" w14:paraId="1BCBB951" w14:textId="77777777" w:rsidTr="009540FB">
        <w:trPr>
          <w:trHeight w:val="350"/>
        </w:trPr>
        <w:tc>
          <w:tcPr>
            <w:tcW w:w="1289" w:type="dxa"/>
            <w:shd w:val="clear" w:color="auto" w:fill="auto"/>
            <w:noWrap/>
            <w:vAlign w:val="center"/>
            <w:hideMark/>
          </w:tcPr>
          <w:p w14:paraId="7D6C6989"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Asian</w:t>
            </w:r>
          </w:p>
        </w:tc>
        <w:tc>
          <w:tcPr>
            <w:tcW w:w="900" w:type="dxa"/>
            <w:shd w:val="clear" w:color="auto" w:fill="auto"/>
            <w:vAlign w:val="center"/>
          </w:tcPr>
          <w:p w14:paraId="4319B33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706</w:t>
            </w:r>
          </w:p>
        </w:tc>
        <w:tc>
          <w:tcPr>
            <w:tcW w:w="915" w:type="dxa"/>
          </w:tcPr>
          <w:p w14:paraId="4BFC33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3.55</w:t>
            </w:r>
          </w:p>
        </w:tc>
        <w:tc>
          <w:tcPr>
            <w:tcW w:w="916" w:type="dxa"/>
          </w:tcPr>
          <w:p w14:paraId="2552460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c>
          <w:tcPr>
            <w:tcW w:w="811" w:type="dxa"/>
            <w:shd w:val="clear" w:color="auto" w:fill="auto"/>
            <w:noWrap/>
            <w:vAlign w:val="center"/>
          </w:tcPr>
          <w:p w14:paraId="6055F91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3.58</w:t>
            </w:r>
          </w:p>
        </w:tc>
        <w:tc>
          <w:tcPr>
            <w:tcW w:w="1020" w:type="dxa"/>
            <w:shd w:val="clear" w:color="auto" w:fill="auto"/>
            <w:noWrap/>
            <w:vAlign w:val="center"/>
          </w:tcPr>
          <w:p w14:paraId="5D41290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c>
          <w:tcPr>
            <w:tcW w:w="1050" w:type="dxa"/>
            <w:shd w:val="clear" w:color="auto" w:fill="auto"/>
            <w:noWrap/>
            <w:vAlign w:val="center"/>
          </w:tcPr>
          <w:p w14:paraId="27CF538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3.54</w:t>
            </w:r>
          </w:p>
        </w:tc>
        <w:tc>
          <w:tcPr>
            <w:tcW w:w="930" w:type="dxa"/>
            <w:shd w:val="clear" w:color="auto" w:fill="auto"/>
            <w:noWrap/>
            <w:vAlign w:val="center"/>
          </w:tcPr>
          <w:p w14:paraId="57C30F3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c>
          <w:tcPr>
            <w:tcW w:w="900" w:type="dxa"/>
            <w:shd w:val="clear" w:color="auto" w:fill="auto"/>
            <w:noWrap/>
            <w:vAlign w:val="center"/>
          </w:tcPr>
          <w:p w14:paraId="712AC5C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3.56</w:t>
            </w:r>
          </w:p>
        </w:tc>
        <w:tc>
          <w:tcPr>
            <w:tcW w:w="928" w:type="dxa"/>
            <w:shd w:val="clear" w:color="auto" w:fill="auto"/>
            <w:noWrap/>
            <w:vAlign w:val="center"/>
          </w:tcPr>
          <w:p w14:paraId="10F1801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0.41</w:t>
            </w:r>
          </w:p>
        </w:tc>
      </w:tr>
      <w:tr w:rsidR="00C9713F" w:rsidRPr="00FB6E23" w14:paraId="7C59C692" w14:textId="77777777" w:rsidTr="009540FB">
        <w:trPr>
          <w:trHeight w:val="359"/>
        </w:trPr>
        <w:tc>
          <w:tcPr>
            <w:tcW w:w="1289" w:type="dxa"/>
            <w:shd w:val="clear" w:color="auto" w:fill="auto"/>
            <w:noWrap/>
            <w:vAlign w:val="center"/>
            <w:hideMark/>
          </w:tcPr>
          <w:p w14:paraId="71910C6C" w14:textId="77777777" w:rsidR="00C9713F" w:rsidRPr="00FB6E23" w:rsidRDefault="00832DED" w:rsidP="009540F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Multi-</w:t>
            </w:r>
            <w:r w:rsidR="00C9713F" w:rsidRPr="00FB6E23">
              <w:rPr>
                <w:rFonts w:ascii="Times New Roman" w:eastAsia="Times New Roman" w:hAnsi="Times New Roman" w:cs="Times New Roman"/>
                <w:bCs/>
                <w:sz w:val="24"/>
                <w:szCs w:val="24"/>
              </w:rPr>
              <w:t>Racial</w:t>
            </w:r>
          </w:p>
        </w:tc>
        <w:tc>
          <w:tcPr>
            <w:tcW w:w="900" w:type="dxa"/>
            <w:shd w:val="clear" w:color="auto" w:fill="auto"/>
            <w:vAlign w:val="center"/>
          </w:tcPr>
          <w:p w14:paraId="64968DA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941</w:t>
            </w:r>
          </w:p>
        </w:tc>
        <w:tc>
          <w:tcPr>
            <w:tcW w:w="915" w:type="dxa"/>
          </w:tcPr>
          <w:p w14:paraId="7EC6558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16" w:type="dxa"/>
          </w:tcPr>
          <w:p w14:paraId="19CD006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689544C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1020" w:type="dxa"/>
            <w:shd w:val="clear" w:color="auto" w:fill="auto"/>
            <w:noWrap/>
            <w:vAlign w:val="center"/>
          </w:tcPr>
          <w:p w14:paraId="417BC26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1050" w:type="dxa"/>
            <w:shd w:val="clear" w:color="auto" w:fill="auto"/>
            <w:noWrap/>
            <w:vAlign w:val="center"/>
          </w:tcPr>
          <w:p w14:paraId="43DDFA4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30" w:type="dxa"/>
            <w:shd w:val="clear" w:color="auto" w:fill="auto"/>
            <w:noWrap/>
            <w:vAlign w:val="center"/>
          </w:tcPr>
          <w:p w14:paraId="35D66DB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shd w:val="clear" w:color="auto" w:fill="auto"/>
            <w:noWrap/>
            <w:vAlign w:val="center"/>
          </w:tcPr>
          <w:p w14:paraId="7E3C317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3.38</w:t>
            </w:r>
          </w:p>
        </w:tc>
        <w:tc>
          <w:tcPr>
            <w:tcW w:w="928" w:type="dxa"/>
            <w:shd w:val="clear" w:color="auto" w:fill="auto"/>
            <w:noWrap/>
            <w:vAlign w:val="center"/>
          </w:tcPr>
          <w:p w14:paraId="664190B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21EE83D8" w14:textId="77777777" w:rsidTr="009540FB">
        <w:trPr>
          <w:trHeight w:val="296"/>
        </w:trPr>
        <w:tc>
          <w:tcPr>
            <w:tcW w:w="1289" w:type="dxa"/>
            <w:tcBorders>
              <w:bottom w:val="single" w:sz="4" w:space="0" w:color="auto"/>
            </w:tcBorders>
            <w:shd w:val="clear" w:color="auto" w:fill="auto"/>
            <w:noWrap/>
            <w:vAlign w:val="center"/>
            <w:hideMark/>
          </w:tcPr>
          <w:p w14:paraId="1B23C62D"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Total</w:t>
            </w:r>
          </w:p>
        </w:tc>
        <w:tc>
          <w:tcPr>
            <w:tcW w:w="900" w:type="dxa"/>
            <w:tcBorders>
              <w:bottom w:val="single" w:sz="4" w:space="0" w:color="auto"/>
            </w:tcBorders>
            <w:shd w:val="clear" w:color="auto" w:fill="auto"/>
            <w:vAlign w:val="center"/>
          </w:tcPr>
          <w:p w14:paraId="46767EF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11488</w:t>
            </w:r>
          </w:p>
        </w:tc>
        <w:tc>
          <w:tcPr>
            <w:tcW w:w="915" w:type="dxa"/>
            <w:tcBorders>
              <w:bottom w:val="single" w:sz="4" w:space="0" w:color="auto"/>
            </w:tcBorders>
          </w:tcPr>
          <w:p w14:paraId="4AF2BD8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916" w:type="dxa"/>
            <w:tcBorders>
              <w:bottom w:val="single" w:sz="4" w:space="0" w:color="auto"/>
            </w:tcBorders>
          </w:tcPr>
          <w:p w14:paraId="5D5DA30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tcBorders>
              <w:bottom w:val="single" w:sz="4" w:space="0" w:color="auto"/>
            </w:tcBorders>
            <w:shd w:val="clear" w:color="auto" w:fill="auto"/>
            <w:noWrap/>
            <w:vAlign w:val="center"/>
          </w:tcPr>
          <w:p w14:paraId="6C45471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3.46</w:t>
            </w:r>
          </w:p>
        </w:tc>
        <w:tc>
          <w:tcPr>
            <w:tcW w:w="1020" w:type="dxa"/>
            <w:tcBorders>
              <w:bottom w:val="single" w:sz="4" w:space="0" w:color="auto"/>
            </w:tcBorders>
            <w:shd w:val="clear" w:color="auto" w:fill="auto"/>
            <w:noWrap/>
            <w:vAlign w:val="center"/>
          </w:tcPr>
          <w:p w14:paraId="38C4687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1050" w:type="dxa"/>
            <w:tcBorders>
              <w:bottom w:val="single" w:sz="4" w:space="0" w:color="auto"/>
            </w:tcBorders>
            <w:shd w:val="clear" w:color="auto" w:fill="auto"/>
            <w:noWrap/>
            <w:vAlign w:val="center"/>
          </w:tcPr>
          <w:p w14:paraId="61E8587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930" w:type="dxa"/>
            <w:tcBorders>
              <w:bottom w:val="single" w:sz="4" w:space="0" w:color="auto"/>
            </w:tcBorders>
            <w:shd w:val="clear" w:color="auto" w:fill="auto"/>
            <w:noWrap/>
            <w:vAlign w:val="center"/>
          </w:tcPr>
          <w:p w14:paraId="2997F3F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tcBorders>
              <w:bottom w:val="single" w:sz="4" w:space="0" w:color="auto"/>
            </w:tcBorders>
            <w:shd w:val="clear" w:color="auto" w:fill="auto"/>
            <w:noWrap/>
            <w:vAlign w:val="center"/>
          </w:tcPr>
          <w:p w14:paraId="4577909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928" w:type="dxa"/>
            <w:tcBorders>
              <w:bottom w:val="single" w:sz="4" w:space="0" w:color="auto"/>
            </w:tcBorders>
            <w:shd w:val="clear" w:color="auto" w:fill="auto"/>
            <w:noWrap/>
            <w:vAlign w:val="center"/>
          </w:tcPr>
          <w:p w14:paraId="16F3CC3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278D09FD" w14:textId="77777777" w:rsidTr="009540FB">
        <w:trPr>
          <w:trHeight w:val="296"/>
        </w:trPr>
        <w:tc>
          <w:tcPr>
            <w:tcW w:w="9659" w:type="dxa"/>
            <w:gridSpan w:val="10"/>
            <w:tcBorders>
              <w:right w:val="single" w:sz="4" w:space="0" w:color="auto"/>
            </w:tcBorders>
            <w:shd w:val="clear" w:color="auto" w:fill="auto"/>
            <w:noWrap/>
            <w:vAlign w:val="center"/>
          </w:tcPr>
          <w:p w14:paraId="5644C6D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b/>
                <w:bCs/>
                <w:sz w:val="24"/>
                <w:szCs w:val="24"/>
              </w:rPr>
              <w:t>Middle</w:t>
            </w:r>
          </w:p>
        </w:tc>
      </w:tr>
      <w:tr w:rsidR="00C9713F" w:rsidRPr="00FB6E23" w14:paraId="64E8993B" w14:textId="77777777" w:rsidTr="009540FB">
        <w:trPr>
          <w:trHeight w:val="248"/>
        </w:trPr>
        <w:tc>
          <w:tcPr>
            <w:tcW w:w="9659" w:type="dxa"/>
            <w:gridSpan w:val="10"/>
            <w:shd w:val="clear" w:color="auto" w:fill="auto"/>
            <w:noWrap/>
            <w:vAlign w:val="center"/>
          </w:tcPr>
          <w:p w14:paraId="68C4E741"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Gender</w:t>
            </w:r>
          </w:p>
        </w:tc>
      </w:tr>
      <w:tr w:rsidR="00C9713F" w:rsidRPr="00FB6E23" w14:paraId="02619A92" w14:textId="77777777" w:rsidTr="009540FB">
        <w:trPr>
          <w:trHeight w:val="350"/>
        </w:trPr>
        <w:tc>
          <w:tcPr>
            <w:tcW w:w="1289" w:type="dxa"/>
            <w:shd w:val="clear" w:color="auto" w:fill="auto"/>
            <w:noWrap/>
            <w:vAlign w:val="center"/>
            <w:hideMark/>
          </w:tcPr>
          <w:p w14:paraId="4A4B467F"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Boys</w:t>
            </w:r>
          </w:p>
        </w:tc>
        <w:tc>
          <w:tcPr>
            <w:tcW w:w="900" w:type="dxa"/>
            <w:shd w:val="clear" w:color="auto" w:fill="auto"/>
            <w:vAlign w:val="center"/>
          </w:tcPr>
          <w:p w14:paraId="44DC5CB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1421</w:t>
            </w:r>
          </w:p>
        </w:tc>
        <w:tc>
          <w:tcPr>
            <w:tcW w:w="915" w:type="dxa"/>
          </w:tcPr>
          <w:p w14:paraId="54DDA58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3.28</w:t>
            </w:r>
          </w:p>
        </w:tc>
        <w:tc>
          <w:tcPr>
            <w:tcW w:w="916" w:type="dxa"/>
          </w:tcPr>
          <w:p w14:paraId="56233B9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20B15DF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1020" w:type="dxa"/>
            <w:shd w:val="clear" w:color="auto" w:fill="auto"/>
            <w:noWrap/>
            <w:vAlign w:val="center"/>
          </w:tcPr>
          <w:p w14:paraId="4F6E348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1050" w:type="dxa"/>
            <w:shd w:val="clear" w:color="auto" w:fill="auto"/>
            <w:noWrap/>
            <w:vAlign w:val="center"/>
          </w:tcPr>
          <w:p w14:paraId="51E205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3.12</w:t>
            </w:r>
          </w:p>
        </w:tc>
        <w:tc>
          <w:tcPr>
            <w:tcW w:w="930" w:type="dxa"/>
            <w:shd w:val="clear" w:color="auto" w:fill="auto"/>
            <w:noWrap/>
            <w:vAlign w:val="center"/>
          </w:tcPr>
          <w:p w14:paraId="66FB91E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900" w:type="dxa"/>
            <w:shd w:val="clear" w:color="auto" w:fill="auto"/>
            <w:noWrap/>
            <w:vAlign w:val="center"/>
          </w:tcPr>
          <w:p w14:paraId="5C19B7D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3.21</w:t>
            </w:r>
          </w:p>
        </w:tc>
        <w:tc>
          <w:tcPr>
            <w:tcW w:w="928" w:type="dxa"/>
            <w:shd w:val="clear" w:color="auto" w:fill="auto"/>
            <w:noWrap/>
            <w:vAlign w:val="center"/>
          </w:tcPr>
          <w:p w14:paraId="61AE9A4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r>
      <w:tr w:rsidR="00C9713F" w:rsidRPr="00FB6E23" w14:paraId="185A055F" w14:textId="77777777" w:rsidTr="009540FB">
        <w:trPr>
          <w:trHeight w:val="359"/>
        </w:trPr>
        <w:tc>
          <w:tcPr>
            <w:tcW w:w="1289" w:type="dxa"/>
            <w:shd w:val="clear" w:color="auto" w:fill="auto"/>
            <w:noWrap/>
            <w:vAlign w:val="center"/>
            <w:hideMark/>
          </w:tcPr>
          <w:p w14:paraId="7573816B"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Girls</w:t>
            </w:r>
          </w:p>
        </w:tc>
        <w:tc>
          <w:tcPr>
            <w:tcW w:w="900" w:type="dxa"/>
            <w:shd w:val="clear" w:color="auto" w:fill="auto"/>
            <w:vAlign w:val="center"/>
          </w:tcPr>
          <w:p w14:paraId="6B38D06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1808</w:t>
            </w:r>
          </w:p>
        </w:tc>
        <w:tc>
          <w:tcPr>
            <w:tcW w:w="915" w:type="dxa"/>
          </w:tcPr>
          <w:p w14:paraId="7DA0950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916" w:type="dxa"/>
          </w:tcPr>
          <w:p w14:paraId="148206A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5B454DA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1020" w:type="dxa"/>
            <w:shd w:val="clear" w:color="auto" w:fill="auto"/>
            <w:noWrap/>
            <w:vAlign w:val="center"/>
          </w:tcPr>
          <w:p w14:paraId="0CC06FC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1050" w:type="dxa"/>
            <w:shd w:val="clear" w:color="auto" w:fill="auto"/>
            <w:noWrap/>
            <w:vAlign w:val="center"/>
          </w:tcPr>
          <w:p w14:paraId="4D8D386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3.17</w:t>
            </w:r>
          </w:p>
        </w:tc>
        <w:tc>
          <w:tcPr>
            <w:tcW w:w="930" w:type="dxa"/>
            <w:shd w:val="clear" w:color="auto" w:fill="auto"/>
            <w:noWrap/>
            <w:vAlign w:val="center"/>
          </w:tcPr>
          <w:p w14:paraId="3DB8AA3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0.56</w:t>
            </w:r>
          </w:p>
        </w:tc>
        <w:tc>
          <w:tcPr>
            <w:tcW w:w="900" w:type="dxa"/>
            <w:shd w:val="clear" w:color="auto" w:fill="auto"/>
            <w:noWrap/>
            <w:vAlign w:val="center"/>
          </w:tcPr>
          <w:p w14:paraId="7066FD0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928" w:type="dxa"/>
            <w:shd w:val="clear" w:color="auto" w:fill="auto"/>
            <w:noWrap/>
            <w:vAlign w:val="center"/>
          </w:tcPr>
          <w:p w14:paraId="3A06222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r>
      <w:tr w:rsidR="00C9713F" w:rsidRPr="00FB6E23" w14:paraId="447B0892" w14:textId="77777777" w:rsidTr="009540FB">
        <w:trPr>
          <w:trHeight w:val="332"/>
        </w:trPr>
        <w:tc>
          <w:tcPr>
            <w:tcW w:w="9659" w:type="dxa"/>
            <w:gridSpan w:val="10"/>
            <w:shd w:val="clear" w:color="auto" w:fill="auto"/>
            <w:noWrap/>
            <w:vAlign w:val="center"/>
          </w:tcPr>
          <w:p w14:paraId="508CCC00"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Race/Ethnicity</w:t>
            </w:r>
          </w:p>
        </w:tc>
      </w:tr>
      <w:tr w:rsidR="00C9713F" w:rsidRPr="00FB6E23" w14:paraId="65119D8B" w14:textId="77777777" w:rsidTr="009540FB">
        <w:trPr>
          <w:trHeight w:val="332"/>
        </w:trPr>
        <w:tc>
          <w:tcPr>
            <w:tcW w:w="1289" w:type="dxa"/>
            <w:shd w:val="clear" w:color="auto" w:fill="auto"/>
            <w:noWrap/>
            <w:vAlign w:val="center"/>
          </w:tcPr>
          <w:p w14:paraId="3F04AA72"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White</w:t>
            </w:r>
          </w:p>
        </w:tc>
        <w:tc>
          <w:tcPr>
            <w:tcW w:w="900" w:type="dxa"/>
            <w:shd w:val="clear" w:color="auto" w:fill="auto"/>
            <w:vAlign w:val="center"/>
          </w:tcPr>
          <w:p w14:paraId="310BB65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1526</w:t>
            </w:r>
          </w:p>
        </w:tc>
        <w:tc>
          <w:tcPr>
            <w:tcW w:w="915" w:type="dxa"/>
          </w:tcPr>
          <w:p w14:paraId="295F537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6" w:type="dxa"/>
          </w:tcPr>
          <w:p w14:paraId="4912D67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shd w:val="clear" w:color="auto" w:fill="auto"/>
            <w:noWrap/>
            <w:vAlign w:val="center"/>
          </w:tcPr>
          <w:p w14:paraId="72BAC7A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3.38</w:t>
            </w:r>
          </w:p>
        </w:tc>
        <w:tc>
          <w:tcPr>
            <w:tcW w:w="1020" w:type="dxa"/>
            <w:shd w:val="clear" w:color="auto" w:fill="auto"/>
            <w:noWrap/>
            <w:vAlign w:val="center"/>
          </w:tcPr>
          <w:p w14:paraId="028A60D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1050" w:type="dxa"/>
            <w:shd w:val="clear" w:color="auto" w:fill="auto"/>
            <w:noWrap/>
            <w:vAlign w:val="center"/>
          </w:tcPr>
          <w:p w14:paraId="11B28FE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3.13</w:t>
            </w:r>
          </w:p>
        </w:tc>
        <w:tc>
          <w:tcPr>
            <w:tcW w:w="930" w:type="dxa"/>
            <w:shd w:val="clear" w:color="auto" w:fill="auto"/>
            <w:noWrap/>
            <w:vAlign w:val="center"/>
          </w:tcPr>
          <w:p w14:paraId="0A4711F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900" w:type="dxa"/>
            <w:shd w:val="clear" w:color="auto" w:fill="auto"/>
            <w:noWrap/>
            <w:vAlign w:val="center"/>
          </w:tcPr>
          <w:p w14:paraId="6389366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28" w:type="dxa"/>
            <w:shd w:val="clear" w:color="auto" w:fill="auto"/>
            <w:noWrap/>
            <w:vAlign w:val="center"/>
          </w:tcPr>
          <w:p w14:paraId="21F8E90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r>
      <w:tr w:rsidR="00C9713F" w:rsidRPr="00FB6E23" w14:paraId="48136025" w14:textId="77777777" w:rsidTr="009540FB">
        <w:trPr>
          <w:trHeight w:val="332"/>
        </w:trPr>
        <w:tc>
          <w:tcPr>
            <w:tcW w:w="1289" w:type="dxa"/>
            <w:shd w:val="clear" w:color="auto" w:fill="auto"/>
            <w:noWrap/>
            <w:vAlign w:val="center"/>
            <w:hideMark/>
          </w:tcPr>
          <w:p w14:paraId="6FD5C711"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Black</w:t>
            </w:r>
          </w:p>
        </w:tc>
        <w:tc>
          <w:tcPr>
            <w:tcW w:w="900" w:type="dxa"/>
            <w:shd w:val="clear" w:color="auto" w:fill="auto"/>
            <w:vAlign w:val="center"/>
          </w:tcPr>
          <w:p w14:paraId="7742D4C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749</w:t>
            </w:r>
          </w:p>
        </w:tc>
        <w:tc>
          <w:tcPr>
            <w:tcW w:w="915" w:type="dxa"/>
          </w:tcPr>
          <w:p w14:paraId="59E8DA6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3.27</w:t>
            </w:r>
          </w:p>
        </w:tc>
        <w:tc>
          <w:tcPr>
            <w:tcW w:w="916" w:type="dxa"/>
          </w:tcPr>
          <w:p w14:paraId="5510CAE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811" w:type="dxa"/>
            <w:shd w:val="clear" w:color="auto" w:fill="auto"/>
            <w:noWrap/>
            <w:vAlign w:val="center"/>
          </w:tcPr>
          <w:p w14:paraId="0046214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3.23</w:t>
            </w:r>
          </w:p>
        </w:tc>
        <w:tc>
          <w:tcPr>
            <w:tcW w:w="1020" w:type="dxa"/>
            <w:shd w:val="clear" w:color="auto" w:fill="auto"/>
            <w:noWrap/>
            <w:vAlign w:val="center"/>
          </w:tcPr>
          <w:p w14:paraId="1D7723D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1050" w:type="dxa"/>
            <w:shd w:val="clear" w:color="auto" w:fill="auto"/>
            <w:noWrap/>
            <w:vAlign w:val="center"/>
          </w:tcPr>
          <w:p w14:paraId="7EA7C04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3.12</w:t>
            </w:r>
          </w:p>
        </w:tc>
        <w:tc>
          <w:tcPr>
            <w:tcW w:w="930" w:type="dxa"/>
            <w:shd w:val="clear" w:color="auto" w:fill="auto"/>
            <w:noWrap/>
            <w:vAlign w:val="center"/>
          </w:tcPr>
          <w:p w14:paraId="0488811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00" w:type="dxa"/>
            <w:shd w:val="clear" w:color="auto" w:fill="auto"/>
            <w:noWrap/>
            <w:vAlign w:val="center"/>
          </w:tcPr>
          <w:p w14:paraId="03CC4D3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3.21</w:t>
            </w:r>
          </w:p>
        </w:tc>
        <w:tc>
          <w:tcPr>
            <w:tcW w:w="928" w:type="dxa"/>
            <w:shd w:val="clear" w:color="auto" w:fill="auto"/>
            <w:noWrap/>
            <w:vAlign w:val="center"/>
          </w:tcPr>
          <w:p w14:paraId="4FBAB08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6A9A9285" w14:textId="77777777" w:rsidTr="009540FB">
        <w:trPr>
          <w:trHeight w:val="350"/>
        </w:trPr>
        <w:tc>
          <w:tcPr>
            <w:tcW w:w="1289" w:type="dxa"/>
            <w:shd w:val="clear" w:color="auto" w:fill="auto"/>
            <w:noWrap/>
            <w:vAlign w:val="center"/>
            <w:hideMark/>
          </w:tcPr>
          <w:p w14:paraId="2A5C4642"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Hispanic</w:t>
            </w:r>
          </w:p>
        </w:tc>
        <w:tc>
          <w:tcPr>
            <w:tcW w:w="900" w:type="dxa"/>
            <w:shd w:val="clear" w:color="auto" w:fill="auto"/>
            <w:vAlign w:val="center"/>
          </w:tcPr>
          <w:p w14:paraId="31000B2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520</w:t>
            </w:r>
          </w:p>
        </w:tc>
        <w:tc>
          <w:tcPr>
            <w:tcW w:w="915" w:type="dxa"/>
          </w:tcPr>
          <w:p w14:paraId="69B87A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3.38</w:t>
            </w:r>
          </w:p>
        </w:tc>
        <w:tc>
          <w:tcPr>
            <w:tcW w:w="916" w:type="dxa"/>
          </w:tcPr>
          <w:p w14:paraId="6552E8A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811" w:type="dxa"/>
            <w:shd w:val="clear" w:color="auto" w:fill="auto"/>
            <w:noWrap/>
            <w:vAlign w:val="center"/>
          </w:tcPr>
          <w:p w14:paraId="38B3C64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1020" w:type="dxa"/>
            <w:shd w:val="clear" w:color="auto" w:fill="auto"/>
            <w:noWrap/>
            <w:vAlign w:val="center"/>
          </w:tcPr>
          <w:p w14:paraId="63CA5E7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1050" w:type="dxa"/>
            <w:shd w:val="clear" w:color="auto" w:fill="auto"/>
            <w:noWrap/>
            <w:vAlign w:val="center"/>
          </w:tcPr>
          <w:p w14:paraId="65960E4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930" w:type="dxa"/>
            <w:shd w:val="clear" w:color="auto" w:fill="auto"/>
            <w:noWrap/>
            <w:vAlign w:val="center"/>
          </w:tcPr>
          <w:p w14:paraId="48AEDC5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900" w:type="dxa"/>
            <w:shd w:val="clear" w:color="auto" w:fill="auto"/>
            <w:noWrap/>
            <w:vAlign w:val="center"/>
          </w:tcPr>
          <w:p w14:paraId="7746C21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28" w:type="dxa"/>
            <w:shd w:val="clear" w:color="auto" w:fill="auto"/>
            <w:noWrap/>
            <w:vAlign w:val="center"/>
          </w:tcPr>
          <w:p w14:paraId="70904B0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249051C4" w14:textId="77777777" w:rsidTr="009540FB">
        <w:trPr>
          <w:trHeight w:val="359"/>
        </w:trPr>
        <w:tc>
          <w:tcPr>
            <w:tcW w:w="1289" w:type="dxa"/>
            <w:shd w:val="clear" w:color="auto" w:fill="auto"/>
            <w:noWrap/>
            <w:vAlign w:val="center"/>
            <w:hideMark/>
          </w:tcPr>
          <w:p w14:paraId="46F3EFD4"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Asian</w:t>
            </w:r>
          </w:p>
        </w:tc>
        <w:tc>
          <w:tcPr>
            <w:tcW w:w="900" w:type="dxa"/>
            <w:shd w:val="clear" w:color="auto" w:fill="auto"/>
            <w:vAlign w:val="center"/>
          </w:tcPr>
          <w:p w14:paraId="174466F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177</w:t>
            </w:r>
          </w:p>
        </w:tc>
        <w:tc>
          <w:tcPr>
            <w:tcW w:w="915" w:type="dxa"/>
          </w:tcPr>
          <w:p w14:paraId="362FE2F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3.48</w:t>
            </w:r>
          </w:p>
        </w:tc>
        <w:tc>
          <w:tcPr>
            <w:tcW w:w="916" w:type="dxa"/>
          </w:tcPr>
          <w:p w14:paraId="6623A6A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00BE1F7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3.54</w:t>
            </w:r>
          </w:p>
        </w:tc>
        <w:tc>
          <w:tcPr>
            <w:tcW w:w="1020" w:type="dxa"/>
            <w:shd w:val="clear" w:color="auto" w:fill="auto"/>
            <w:noWrap/>
            <w:vAlign w:val="center"/>
          </w:tcPr>
          <w:p w14:paraId="18CA62F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1050" w:type="dxa"/>
            <w:shd w:val="clear" w:color="auto" w:fill="auto"/>
            <w:noWrap/>
            <w:vAlign w:val="center"/>
          </w:tcPr>
          <w:p w14:paraId="27444B5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930" w:type="dxa"/>
            <w:shd w:val="clear" w:color="auto" w:fill="auto"/>
            <w:noWrap/>
            <w:vAlign w:val="center"/>
          </w:tcPr>
          <w:p w14:paraId="020A4BB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900" w:type="dxa"/>
            <w:shd w:val="clear" w:color="auto" w:fill="auto"/>
            <w:noWrap/>
            <w:vAlign w:val="center"/>
          </w:tcPr>
          <w:p w14:paraId="600863A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928" w:type="dxa"/>
            <w:shd w:val="clear" w:color="auto" w:fill="auto"/>
            <w:noWrap/>
            <w:vAlign w:val="center"/>
          </w:tcPr>
          <w:p w14:paraId="3CE47CB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62CB96B0" w14:textId="77777777" w:rsidTr="009540FB">
        <w:trPr>
          <w:trHeight w:val="422"/>
        </w:trPr>
        <w:tc>
          <w:tcPr>
            <w:tcW w:w="1289" w:type="dxa"/>
            <w:shd w:val="clear" w:color="auto" w:fill="auto"/>
            <w:noWrap/>
            <w:vAlign w:val="center"/>
            <w:hideMark/>
          </w:tcPr>
          <w:p w14:paraId="4F9DA046" w14:textId="77777777" w:rsidR="00C9713F" w:rsidRPr="00FB6E23" w:rsidRDefault="00832DED" w:rsidP="009540F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Multi-</w:t>
            </w:r>
            <w:r w:rsidR="00C9713F" w:rsidRPr="00FB6E23">
              <w:rPr>
                <w:rFonts w:ascii="Times New Roman" w:eastAsia="Times New Roman" w:hAnsi="Times New Roman" w:cs="Times New Roman"/>
                <w:bCs/>
                <w:sz w:val="24"/>
                <w:szCs w:val="24"/>
              </w:rPr>
              <w:t>Racial</w:t>
            </w:r>
          </w:p>
        </w:tc>
        <w:tc>
          <w:tcPr>
            <w:tcW w:w="900" w:type="dxa"/>
            <w:shd w:val="clear" w:color="auto" w:fill="auto"/>
            <w:vAlign w:val="center"/>
          </w:tcPr>
          <w:p w14:paraId="6D1A6FA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257</w:t>
            </w:r>
          </w:p>
        </w:tc>
        <w:tc>
          <w:tcPr>
            <w:tcW w:w="915" w:type="dxa"/>
          </w:tcPr>
          <w:p w14:paraId="2A3930E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16" w:type="dxa"/>
          </w:tcPr>
          <w:p w14:paraId="6F16F23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811" w:type="dxa"/>
            <w:shd w:val="clear" w:color="auto" w:fill="auto"/>
            <w:noWrap/>
            <w:vAlign w:val="center"/>
          </w:tcPr>
          <w:p w14:paraId="5E56834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1020" w:type="dxa"/>
            <w:shd w:val="clear" w:color="auto" w:fill="auto"/>
            <w:noWrap/>
            <w:vAlign w:val="center"/>
          </w:tcPr>
          <w:p w14:paraId="37F6A1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1050" w:type="dxa"/>
            <w:shd w:val="clear" w:color="auto" w:fill="auto"/>
            <w:noWrap/>
            <w:vAlign w:val="center"/>
          </w:tcPr>
          <w:p w14:paraId="0BA0232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3.10</w:t>
            </w:r>
          </w:p>
        </w:tc>
        <w:tc>
          <w:tcPr>
            <w:tcW w:w="930" w:type="dxa"/>
            <w:shd w:val="clear" w:color="auto" w:fill="auto"/>
            <w:noWrap/>
            <w:vAlign w:val="center"/>
          </w:tcPr>
          <w:p w14:paraId="1972020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900" w:type="dxa"/>
            <w:shd w:val="clear" w:color="auto" w:fill="auto"/>
            <w:noWrap/>
            <w:vAlign w:val="center"/>
          </w:tcPr>
          <w:p w14:paraId="45C3FB5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28" w:type="dxa"/>
            <w:shd w:val="clear" w:color="auto" w:fill="auto"/>
            <w:noWrap/>
            <w:vAlign w:val="center"/>
          </w:tcPr>
          <w:p w14:paraId="0A8D1E2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6E2F41AE" w14:textId="77777777" w:rsidTr="009540FB">
        <w:trPr>
          <w:trHeight w:val="359"/>
        </w:trPr>
        <w:tc>
          <w:tcPr>
            <w:tcW w:w="1289" w:type="dxa"/>
            <w:tcBorders>
              <w:bottom w:val="single" w:sz="4" w:space="0" w:color="auto"/>
            </w:tcBorders>
            <w:shd w:val="clear" w:color="auto" w:fill="auto"/>
            <w:noWrap/>
            <w:vAlign w:val="center"/>
            <w:hideMark/>
          </w:tcPr>
          <w:p w14:paraId="3760BED2"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Total</w:t>
            </w:r>
          </w:p>
        </w:tc>
        <w:tc>
          <w:tcPr>
            <w:tcW w:w="900" w:type="dxa"/>
            <w:tcBorders>
              <w:bottom w:val="single" w:sz="4" w:space="0" w:color="auto"/>
            </w:tcBorders>
            <w:shd w:val="clear" w:color="auto" w:fill="auto"/>
            <w:vAlign w:val="center"/>
          </w:tcPr>
          <w:p w14:paraId="158552D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3229</w:t>
            </w:r>
          </w:p>
        </w:tc>
        <w:tc>
          <w:tcPr>
            <w:tcW w:w="915" w:type="dxa"/>
            <w:tcBorders>
              <w:bottom w:val="single" w:sz="4" w:space="0" w:color="auto"/>
            </w:tcBorders>
          </w:tcPr>
          <w:p w14:paraId="36C6A4D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916" w:type="dxa"/>
            <w:tcBorders>
              <w:bottom w:val="single" w:sz="4" w:space="0" w:color="auto"/>
            </w:tcBorders>
          </w:tcPr>
          <w:p w14:paraId="7DAEBD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11" w:type="dxa"/>
            <w:tcBorders>
              <w:bottom w:val="single" w:sz="4" w:space="0" w:color="auto"/>
            </w:tcBorders>
            <w:shd w:val="clear" w:color="auto" w:fill="auto"/>
            <w:noWrap/>
            <w:vAlign w:val="center"/>
          </w:tcPr>
          <w:p w14:paraId="33AA7DD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1020" w:type="dxa"/>
            <w:tcBorders>
              <w:bottom w:val="single" w:sz="4" w:space="0" w:color="auto"/>
            </w:tcBorders>
            <w:shd w:val="clear" w:color="auto" w:fill="auto"/>
            <w:noWrap/>
            <w:vAlign w:val="center"/>
          </w:tcPr>
          <w:p w14:paraId="2EAACD8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1050" w:type="dxa"/>
            <w:tcBorders>
              <w:bottom w:val="single" w:sz="4" w:space="0" w:color="auto"/>
            </w:tcBorders>
            <w:shd w:val="clear" w:color="auto" w:fill="auto"/>
            <w:noWrap/>
            <w:vAlign w:val="center"/>
          </w:tcPr>
          <w:p w14:paraId="699B191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3.15</w:t>
            </w:r>
          </w:p>
        </w:tc>
        <w:tc>
          <w:tcPr>
            <w:tcW w:w="930" w:type="dxa"/>
            <w:tcBorders>
              <w:bottom w:val="single" w:sz="4" w:space="0" w:color="auto"/>
            </w:tcBorders>
            <w:shd w:val="clear" w:color="auto" w:fill="auto"/>
            <w:noWrap/>
            <w:vAlign w:val="center"/>
          </w:tcPr>
          <w:p w14:paraId="7E1D926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00" w:type="dxa"/>
            <w:tcBorders>
              <w:bottom w:val="single" w:sz="4" w:space="0" w:color="auto"/>
            </w:tcBorders>
            <w:shd w:val="clear" w:color="auto" w:fill="auto"/>
            <w:noWrap/>
            <w:vAlign w:val="center"/>
          </w:tcPr>
          <w:p w14:paraId="4F85F1C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3.28</w:t>
            </w:r>
          </w:p>
        </w:tc>
        <w:tc>
          <w:tcPr>
            <w:tcW w:w="928" w:type="dxa"/>
            <w:tcBorders>
              <w:bottom w:val="single" w:sz="4" w:space="0" w:color="auto"/>
            </w:tcBorders>
            <w:shd w:val="clear" w:color="auto" w:fill="auto"/>
            <w:noWrap/>
            <w:vAlign w:val="center"/>
          </w:tcPr>
          <w:p w14:paraId="6099250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r>
      <w:tr w:rsidR="00C9713F" w:rsidRPr="00FB6E23" w14:paraId="28EFF300" w14:textId="77777777" w:rsidTr="009540FB">
        <w:trPr>
          <w:trHeight w:val="359"/>
        </w:trPr>
        <w:tc>
          <w:tcPr>
            <w:tcW w:w="9659" w:type="dxa"/>
            <w:gridSpan w:val="10"/>
            <w:tcBorders>
              <w:right w:val="single" w:sz="4" w:space="0" w:color="auto"/>
            </w:tcBorders>
            <w:shd w:val="clear" w:color="auto" w:fill="auto"/>
            <w:noWrap/>
            <w:vAlign w:val="center"/>
            <w:hideMark/>
          </w:tcPr>
          <w:p w14:paraId="25F7A7E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b/>
                <w:sz w:val="24"/>
                <w:szCs w:val="24"/>
              </w:rPr>
              <w:t>High</w:t>
            </w:r>
          </w:p>
        </w:tc>
      </w:tr>
      <w:tr w:rsidR="00C9713F" w:rsidRPr="00FB6E23" w14:paraId="6B7F3072" w14:textId="77777777" w:rsidTr="009540FB">
        <w:trPr>
          <w:trHeight w:val="293"/>
        </w:trPr>
        <w:tc>
          <w:tcPr>
            <w:tcW w:w="9659" w:type="dxa"/>
            <w:gridSpan w:val="10"/>
            <w:shd w:val="clear" w:color="auto" w:fill="auto"/>
            <w:noWrap/>
            <w:vAlign w:val="center"/>
          </w:tcPr>
          <w:p w14:paraId="184A0A70"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Gender</w:t>
            </w:r>
          </w:p>
        </w:tc>
      </w:tr>
      <w:tr w:rsidR="00C9713F" w:rsidRPr="00FB6E23" w14:paraId="08DD7635" w14:textId="77777777" w:rsidTr="009540FB">
        <w:trPr>
          <w:trHeight w:val="350"/>
        </w:trPr>
        <w:tc>
          <w:tcPr>
            <w:tcW w:w="1289" w:type="dxa"/>
            <w:shd w:val="clear" w:color="auto" w:fill="auto"/>
            <w:noWrap/>
            <w:vAlign w:val="center"/>
            <w:hideMark/>
          </w:tcPr>
          <w:p w14:paraId="09726361"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Boys</w:t>
            </w:r>
          </w:p>
        </w:tc>
        <w:tc>
          <w:tcPr>
            <w:tcW w:w="900" w:type="dxa"/>
            <w:shd w:val="clear" w:color="auto" w:fill="auto"/>
            <w:vAlign w:val="center"/>
          </w:tcPr>
          <w:p w14:paraId="045B2B5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452</w:t>
            </w:r>
          </w:p>
        </w:tc>
        <w:tc>
          <w:tcPr>
            <w:tcW w:w="915" w:type="dxa"/>
          </w:tcPr>
          <w:p w14:paraId="3899D3A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916" w:type="dxa"/>
          </w:tcPr>
          <w:p w14:paraId="0058EEC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0.47</w:t>
            </w:r>
          </w:p>
        </w:tc>
        <w:tc>
          <w:tcPr>
            <w:tcW w:w="811" w:type="dxa"/>
            <w:shd w:val="clear" w:color="auto" w:fill="auto"/>
            <w:noWrap/>
            <w:vAlign w:val="center"/>
          </w:tcPr>
          <w:p w14:paraId="6ECE1F7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3.19</w:t>
            </w:r>
          </w:p>
        </w:tc>
        <w:tc>
          <w:tcPr>
            <w:tcW w:w="1020" w:type="dxa"/>
            <w:shd w:val="clear" w:color="auto" w:fill="auto"/>
            <w:noWrap/>
            <w:vAlign w:val="center"/>
          </w:tcPr>
          <w:p w14:paraId="7499EEC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1050" w:type="dxa"/>
            <w:shd w:val="clear" w:color="auto" w:fill="auto"/>
            <w:noWrap/>
            <w:vAlign w:val="center"/>
          </w:tcPr>
          <w:p w14:paraId="506A025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3.11</w:t>
            </w:r>
          </w:p>
        </w:tc>
        <w:tc>
          <w:tcPr>
            <w:tcW w:w="930" w:type="dxa"/>
            <w:shd w:val="clear" w:color="auto" w:fill="auto"/>
            <w:noWrap/>
            <w:vAlign w:val="center"/>
          </w:tcPr>
          <w:p w14:paraId="0DE97AF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00" w:type="dxa"/>
            <w:shd w:val="clear" w:color="auto" w:fill="auto"/>
            <w:noWrap/>
            <w:vAlign w:val="center"/>
          </w:tcPr>
          <w:p w14:paraId="511DF1C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928" w:type="dxa"/>
            <w:shd w:val="clear" w:color="auto" w:fill="auto"/>
            <w:noWrap/>
            <w:vAlign w:val="center"/>
          </w:tcPr>
          <w:p w14:paraId="04D20A3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3C732838" w14:textId="77777777" w:rsidTr="009540FB">
        <w:trPr>
          <w:trHeight w:val="341"/>
        </w:trPr>
        <w:tc>
          <w:tcPr>
            <w:tcW w:w="1289" w:type="dxa"/>
            <w:shd w:val="clear" w:color="auto" w:fill="auto"/>
            <w:noWrap/>
            <w:vAlign w:val="center"/>
            <w:hideMark/>
          </w:tcPr>
          <w:p w14:paraId="330C8D85"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Girls</w:t>
            </w:r>
          </w:p>
        </w:tc>
        <w:tc>
          <w:tcPr>
            <w:tcW w:w="900" w:type="dxa"/>
            <w:shd w:val="clear" w:color="auto" w:fill="auto"/>
            <w:vAlign w:val="center"/>
          </w:tcPr>
          <w:p w14:paraId="039DFEF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628</w:t>
            </w:r>
          </w:p>
        </w:tc>
        <w:tc>
          <w:tcPr>
            <w:tcW w:w="915" w:type="dxa"/>
          </w:tcPr>
          <w:p w14:paraId="5F4BD0F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3.39</w:t>
            </w:r>
          </w:p>
        </w:tc>
        <w:tc>
          <w:tcPr>
            <w:tcW w:w="916" w:type="dxa"/>
          </w:tcPr>
          <w:p w14:paraId="7A9BFE7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4D7D6B8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3.35</w:t>
            </w:r>
          </w:p>
        </w:tc>
        <w:tc>
          <w:tcPr>
            <w:tcW w:w="1020" w:type="dxa"/>
            <w:shd w:val="clear" w:color="auto" w:fill="auto"/>
            <w:noWrap/>
            <w:vAlign w:val="center"/>
          </w:tcPr>
          <w:p w14:paraId="5F91F2B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1050" w:type="dxa"/>
            <w:shd w:val="clear" w:color="auto" w:fill="auto"/>
            <w:noWrap/>
            <w:vAlign w:val="center"/>
          </w:tcPr>
          <w:p w14:paraId="7D19B29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3.04</w:t>
            </w:r>
          </w:p>
        </w:tc>
        <w:tc>
          <w:tcPr>
            <w:tcW w:w="930" w:type="dxa"/>
            <w:shd w:val="clear" w:color="auto" w:fill="auto"/>
            <w:noWrap/>
            <w:vAlign w:val="center"/>
          </w:tcPr>
          <w:p w14:paraId="5DE64A9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900" w:type="dxa"/>
            <w:shd w:val="clear" w:color="auto" w:fill="auto"/>
            <w:noWrap/>
            <w:vAlign w:val="center"/>
          </w:tcPr>
          <w:p w14:paraId="66C7573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3.25</w:t>
            </w:r>
          </w:p>
        </w:tc>
        <w:tc>
          <w:tcPr>
            <w:tcW w:w="928" w:type="dxa"/>
            <w:shd w:val="clear" w:color="auto" w:fill="auto"/>
            <w:noWrap/>
            <w:vAlign w:val="center"/>
          </w:tcPr>
          <w:p w14:paraId="0868EDB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69BB8439" w14:textId="77777777" w:rsidTr="009540FB">
        <w:trPr>
          <w:trHeight w:val="257"/>
        </w:trPr>
        <w:tc>
          <w:tcPr>
            <w:tcW w:w="9659" w:type="dxa"/>
            <w:gridSpan w:val="10"/>
            <w:shd w:val="clear" w:color="auto" w:fill="auto"/>
            <w:noWrap/>
            <w:vAlign w:val="center"/>
          </w:tcPr>
          <w:p w14:paraId="28DAB76C" w14:textId="77777777" w:rsidR="00C9713F" w:rsidRPr="00971CC5" w:rsidRDefault="00C9713F" w:rsidP="009540FB">
            <w:pPr>
              <w:spacing w:line="240" w:lineRule="auto"/>
              <w:jc w:val="left"/>
              <w:rPr>
                <w:rFonts w:ascii="Times New Roman" w:eastAsia="Times New Roman" w:hAnsi="Times New Roman" w:cs="Times New Roman"/>
                <w:b/>
                <w:sz w:val="24"/>
                <w:szCs w:val="24"/>
              </w:rPr>
            </w:pPr>
            <w:r w:rsidRPr="00971CC5">
              <w:rPr>
                <w:rFonts w:ascii="Times New Roman" w:eastAsia="Times New Roman" w:hAnsi="Times New Roman" w:cs="Times New Roman"/>
                <w:b/>
                <w:sz w:val="24"/>
                <w:szCs w:val="24"/>
              </w:rPr>
              <w:t>Race/Ethnicity</w:t>
            </w:r>
          </w:p>
        </w:tc>
      </w:tr>
      <w:tr w:rsidR="00C9713F" w:rsidRPr="00FB6E23" w14:paraId="1B1245BC" w14:textId="77777777" w:rsidTr="009540FB">
        <w:trPr>
          <w:trHeight w:val="350"/>
        </w:trPr>
        <w:tc>
          <w:tcPr>
            <w:tcW w:w="1289" w:type="dxa"/>
            <w:shd w:val="clear" w:color="auto" w:fill="auto"/>
            <w:noWrap/>
            <w:vAlign w:val="center"/>
          </w:tcPr>
          <w:p w14:paraId="59CC5E50"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White</w:t>
            </w:r>
          </w:p>
        </w:tc>
        <w:tc>
          <w:tcPr>
            <w:tcW w:w="900" w:type="dxa"/>
            <w:shd w:val="clear" w:color="auto" w:fill="auto"/>
            <w:vAlign w:val="center"/>
          </w:tcPr>
          <w:p w14:paraId="104B1A9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657</w:t>
            </w:r>
          </w:p>
        </w:tc>
        <w:tc>
          <w:tcPr>
            <w:tcW w:w="915" w:type="dxa"/>
          </w:tcPr>
          <w:p w14:paraId="2C47486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16" w:type="dxa"/>
          </w:tcPr>
          <w:p w14:paraId="45B075F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11" w:type="dxa"/>
            <w:shd w:val="clear" w:color="auto" w:fill="auto"/>
            <w:noWrap/>
            <w:vAlign w:val="center"/>
          </w:tcPr>
          <w:p w14:paraId="1DA9B46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1020" w:type="dxa"/>
            <w:shd w:val="clear" w:color="auto" w:fill="auto"/>
            <w:noWrap/>
            <w:vAlign w:val="center"/>
          </w:tcPr>
          <w:p w14:paraId="127ADE6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1050" w:type="dxa"/>
            <w:shd w:val="clear" w:color="auto" w:fill="auto"/>
            <w:noWrap/>
            <w:vAlign w:val="center"/>
          </w:tcPr>
          <w:p w14:paraId="0EB339D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3.08</w:t>
            </w:r>
          </w:p>
        </w:tc>
        <w:tc>
          <w:tcPr>
            <w:tcW w:w="930" w:type="dxa"/>
            <w:shd w:val="clear" w:color="auto" w:fill="auto"/>
            <w:noWrap/>
            <w:vAlign w:val="center"/>
          </w:tcPr>
          <w:p w14:paraId="0CBDA7F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00" w:type="dxa"/>
            <w:shd w:val="clear" w:color="auto" w:fill="auto"/>
            <w:noWrap/>
            <w:vAlign w:val="center"/>
          </w:tcPr>
          <w:p w14:paraId="62E1B2E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28" w:type="dxa"/>
            <w:shd w:val="clear" w:color="auto" w:fill="auto"/>
            <w:noWrap/>
            <w:vAlign w:val="center"/>
          </w:tcPr>
          <w:p w14:paraId="079931A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26E61C98" w14:textId="77777777" w:rsidTr="009540FB">
        <w:trPr>
          <w:trHeight w:val="350"/>
        </w:trPr>
        <w:tc>
          <w:tcPr>
            <w:tcW w:w="1289" w:type="dxa"/>
            <w:shd w:val="clear" w:color="auto" w:fill="auto"/>
            <w:noWrap/>
            <w:vAlign w:val="center"/>
            <w:hideMark/>
          </w:tcPr>
          <w:p w14:paraId="2709F904"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Black</w:t>
            </w:r>
          </w:p>
        </w:tc>
        <w:tc>
          <w:tcPr>
            <w:tcW w:w="900" w:type="dxa"/>
            <w:shd w:val="clear" w:color="auto" w:fill="auto"/>
            <w:vAlign w:val="center"/>
          </w:tcPr>
          <w:p w14:paraId="44A2DF6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234</w:t>
            </w:r>
          </w:p>
        </w:tc>
        <w:tc>
          <w:tcPr>
            <w:tcW w:w="915" w:type="dxa"/>
          </w:tcPr>
          <w:p w14:paraId="3760464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916" w:type="dxa"/>
          </w:tcPr>
          <w:p w14:paraId="037615C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11" w:type="dxa"/>
            <w:shd w:val="clear" w:color="auto" w:fill="auto"/>
            <w:noWrap/>
            <w:vAlign w:val="center"/>
          </w:tcPr>
          <w:p w14:paraId="642E14E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3.21</w:t>
            </w:r>
          </w:p>
        </w:tc>
        <w:tc>
          <w:tcPr>
            <w:tcW w:w="1020" w:type="dxa"/>
            <w:shd w:val="clear" w:color="auto" w:fill="auto"/>
            <w:noWrap/>
            <w:vAlign w:val="center"/>
          </w:tcPr>
          <w:p w14:paraId="56E6040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1050" w:type="dxa"/>
            <w:shd w:val="clear" w:color="auto" w:fill="auto"/>
            <w:noWrap/>
            <w:vAlign w:val="center"/>
          </w:tcPr>
          <w:p w14:paraId="5134FC9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3.05</w:t>
            </w:r>
          </w:p>
        </w:tc>
        <w:tc>
          <w:tcPr>
            <w:tcW w:w="930" w:type="dxa"/>
            <w:shd w:val="clear" w:color="auto" w:fill="auto"/>
            <w:noWrap/>
            <w:vAlign w:val="center"/>
          </w:tcPr>
          <w:p w14:paraId="78CA553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00" w:type="dxa"/>
            <w:shd w:val="clear" w:color="auto" w:fill="auto"/>
            <w:noWrap/>
            <w:vAlign w:val="center"/>
          </w:tcPr>
          <w:p w14:paraId="0532FEB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928" w:type="dxa"/>
            <w:shd w:val="clear" w:color="auto" w:fill="auto"/>
            <w:noWrap/>
            <w:vAlign w:val="center"/>
          </w:tcPr>
          <w:p w14:paraId="106251B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1F3881E0" w14:textId="77777777" w:rsidTr="009540FB">
        <w:trPr>
          <w:trHeight w:val="350"/>
        </w:trPr>
        <w:tc>
          <w:tcPr>
            <w:tcW w:w="1289" w:type="dxa"/>
            <w:shd w:val="clear" w:color="auto" w:fill="auto"/>
            <w:noWrap/>
            <w:vAlign w:val="center"/>
            <w:hideMark/>
          </w:tcPr>
          <w:p w14:paraId="64E3CCC2"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Hispanic</w:t>
            </w:r>
          </w:p>
        </w:tc>
        <w:tc>
          <w:tcPr>
            <w:tcW w:w="900" w:type="dxa"/>
            <w:shd w:val="clear" w:color="auto" w:fill="auto"/>
            <w:vAlign w:val="center"/>
          </w:tcPr>
          <w:p w14:paraId="12330AA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72</w:t>
            </w:r>
          </w:p>
        </w:tc>
        <w:tc>
          <w:tcPr>
            <w:tcW w:w="915" w:type="dxa"/>
          </w:tcPr>
          <w:p w14:paraId="4B2BF91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916" w:type="dxa"/>
          </w:tcPr>
          <w:p w14:paraId="70FFB41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c>
          <w:tcPr>
            <w:tcW w:w="811" w:type="dxa"/>
            <w:shd w:val="clear" w:color="auto" w:fill="auto"/>
            <w:noWrap/>
            <w:vAlign w:val="center"/>
          </w:tcPr>
          <w:p w14:paraId="1CAC637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3.22</w:t>
            </w:r>
          </w:p>
        </w:tc>
        <w:tc>
          <w:tcPr>
            <w:tcW w:w="1020" w:type="dxa"/>
            <w:shd w:val="clear" w:color="auto" w:fill="auto"/>
            <w:noWrap/>
            <w:vAlign w:val="center"/>
          </w:tcPr>
          <w:p w14:paraId="1C70C45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0.62</w:t>
            </w:r>
          </w:p>
        </w:tc>
        <w:tc>
          <w:tcPr>
            <w:tcW w:w="1050" w:type="dxa"/>
            <w:shd w:val="clear" w:color="auto" w:fill="auto"/>
            <w:noWrap/>
            <w:vAlign w:val="center"/>
          </w:tcPr>
          <w:p w14:paraId="2D291DF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3.14</w:t>
            </w:r>
          </w:p>
        </w:tc>
        <w:tc>
          <w:tcPr>
            <w:tcW w:w="930" w:type="dxa"/>
            <w:shd w:val="clear" w:color="auto" w:fill="auto"/>
            <w:noWrap/>
            <w:vAlign w:val="center"/>
          </w:tcPr>
          <w:p w14:paraId="1D6F56D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00" w:type="dxa"/>
            <w:shd w:val="clear" w:color="auto" w:fill="auto"/>
            <w:noWrap/>
            <w:vAlign w:val="center"/>
          </w:tcPr>
          <w:p w14:paraId="53631BD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28" w:type="dxa"/>
            <w:shd w:val="clear" w:color="auto" w:fill="auto"/>
            <w:noWrap/>
            <w:vAlign w:val="center"/>
          </w:tcPr>
          <w:p w14:paraId="1C31027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78DC1CF7" w14:textId="77777777" w:rsidTr="009540FB">
        <w:trPr>
          <w:trHeight w:val="341"/>
        </w:trPr>
        <w:tc>
          <w:tcPr>
            <w:tcW w:w="1289" w:type="dxa"/>
            <w:shd w:val="clear" w:color="auto" w:fill="auto"/>
            <w:noWrap/>
            <w:vAlign w:val="center"/>
            <w:hideMark/>
          </w:tcPr>
          <w:p w14:paraId="55DB1E67"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Asian</w:t>
            </w:r>
          </w:p>
        </w:tc>
        <w:tc>
          <w:tcPr>
            <w:tcW w:w="900" w:type="dxa"/>
            <w:shd w:val="clear" w:color="auto" w:fill="auto"/>
            <w:vAlign w:val="center"/>
          </w:tcPr>
          <w:p w14:paraId="522A3FD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55</w:t>
            </w:r>
          </w:p>
        </w:tc>
        <w:tc>
          <w:tcPr>
            <w:tcW w:w="915" w:type="dxa"/>
          </w:tcPr>
          <w:p w14:paraId="39DF0C1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916" w:type="dxa"/>
          </w:tcPr>
          <w:p w14:paraId="3CDECB8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11" w:type="dxa"/>
            <w:shd w:val="clear" w:color="auto" w:fill="auto"/>
            <w:noWrap/>
            <w:vAlign w:val="center"/>
          </w:tcPr>
          <w:p w14:paraId="4A32F4B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1020" w:type="dxa"/>
            <w:shd w:val="clear" w:color="auto" w:fill="auto"/>
            <w:noWrap/>
            <w:vAlign w:val="center"/>
          </w:tcPr>
          <w:p w14:paraId="1FE25E2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1050" w:type="dxa"/>
            <w:shd w:val="clear" w:color="auto" w:fill="auto"/>
            <w:noWrap/>
            <w:vAlign w:val="center"/>
          </w:tcPr>
          <w:p w14:paraId="4A41EF6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2.98</w:t>
            </w:r>
          </w:p>
        </w:tc>
        <w:tc>
          <w:tcPr>
            <w:tcW w:w="930" w:type="dxa"/>
            <w:shd w:val="clear" w:color="auto" w:fill="auto"/>
            <w:noWrap/>
            <w:vAlign w:val="center"/>
          </w:tcPr>
          <w:p w14:paraId="5E8B27D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0.53</w:t>
            </w:r>
          </w:p>
        </w:tc>
        <w:tc>
          <w:tcPr>
            <w:tcW w:w="900" w:type="dxa"/>
            <w:shd w:val="clear" w:color="auto" w:fill="auto"/>
            <w:noWrap/>
            <w:vAlign w:val="center"/>
          </w:tcPr>
          <w:p w14:paraId="1B83B3D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3.28</w:t>
            </w:r>
          </w:p>
        </w:tc>
        <w:tc>
          <w:tcPr>
            <w:tcW w:w="928" w:type="dxa"/>
            <w:shd w:val="clear" w:color="auto" w:fill="auto"/>
            <w:noWrap/>
            <w:vAlign w:val="center"/>
          </w:tcPr>
          <w:p w14:paraId="26968E4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0.42</w:t>
            </w:r>
          </w:p>
        </w:tc>
      </w:tr>
      <w:tr w:rsidR="00C9713F" w:rsidRPr="00FB6E23" w14:paraId="57CC7844" w14:textId="77777777" w:rsidTr="009540FB">
        <w:trPr>
          <w:trHeight w:val="440"/>
        </w:trPr>
        <w:tc>
          <w:tcPr>
            <w:tcW w:w="1289" w:type="dxa"/>
            <w:shd w:val="clear" w:color="auto" w:fill="auto"/>
            <w:noWrap/>
            <w:vAlign w:val="center"/>
            <w:hideMark/>
          </w:tcPr>
          <w:p w14:paraId="2F502944" w14:textId="77777777" w:rsidR="00C9713F" w:rsidRPr="00FB6E23" w:rsidRDefault="00832DED" w:rsidP="009540F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Multi-</w:t>
            </w:r>
            <w:r w:rsidR="00C9713F" w:rsidRPr="00FB6E23">
              <w:rPr>
                <w:rFonts w:ascii="Times New Roman" w:eastAsia="Times New Roman" w:hAnsi="Times New Roman" w:cs="Times New Roman"/>
                <w:bCs/>
                <w:sz w:val="24"/>
                <w:szCs w:val="24"/>
              </w:rPr>
              <w:t>Racial</w:t>
            </w:r>
          </w:p>
        </w:tc>
        <w:tc>
          <w:tcPr>
            <w:tcW w:w="900" w:type="dxa"/>
            <w:shd w:val="clear" w:color="auto" w:fill="auto"/>
            <w:vAlign w:val="center"/>
          </w:tcPr>
          <w:p w14:paraId="314BE12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62</w:t>
            </w:r>
          </w:p>
        </w:tc>
        <w:tc>
          <w:tcPr>
            <w:tcW w:w="915" w:type="dxa"/>
          </w:tcPr>
          <w:p w14:paraId="4709920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916" w:type="dxa"/>
          </w:tcPr>
          <w:p w14:paraId="5532D50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811" w:type="dxa"/>
            <w:shd w:val="clear" w:color="auto" w:fill="auto"/>
            <w:noWrap/>
            <w:vAlign w:val="center"/>
          </w:tcPr>
          <w:p w14:paraId="1A225A6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1020" w:type="dxa"/>
            <w:shd w:val="clear" w:color="auto" w:fill="auto"/>
            <w:noWrap/>
            <w:vAlign w:val="center"/>
          </w:tcPr>
          <w:p w14:paraId="32F2455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1050" w:type="dxa"/>
            <w:shd w:val="clear" w:color="auto" w:fill="auto"/>
            <w:noWrap/>
            <w:vAlign w:val="center"/>
          </w:tcPr>
          <w:p w14:paraId="135A9EA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2.99</w:t>
            </w:r>
          </w:p>
        </w:tc>
        <w:tc>
          <w:tcPr>
            <w:tcW w:w="930" w:type="dxa"/>
            <w:shd w:val="clear" w:color="auto" w:fill="auto"/>
            <w:noWrap/>
            <w:vAlign w:val="center"/>
          </w:tcPr>
          <w:p w14:paraId="16853F2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900" w:type="dxa"/>
            <w:shd w:val="clear" w:color="auto" w:fill="auto"/>
            <w:noWrap/>
            <w:vAlign w:val="center"/>
          </w:tcPr>
          <w:p w14:paraId="10D5079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3.21</w:t>
            </w:r>
          </w:p>
        </w:tc>
        <w:tc>
          <w:tcPr>
            <w:tcW w:w="928" w:type="dxa"/>
            <w:shd w:val="clear" w:color="auto" w:fill="auto"/>
            <w:noWrap/>
            <w:vAlign w:val="center"/>
          </w:tcPr>
          <w:p w14:paraId="579059A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4F782B1A" w14:textId="77777777" w:rsidTr="009540FB">
        <w:trPr>
          <w:trHeight w:val="350"/>
        </w:trPr>
        <w:tc>
          <w:tcPr>
            <w:tcW w:w="1289" w:type="dxa"/>
            <w:shd w:val="clear" w:color="auto" w:fill="auto"/>
            <w:noWrap/>
            <w:vAlign w:val="center"/>
            <w:hideMark/>
          </w:tcPr>
          <w:p w14:paraId="5A2EBAAB" w14:textId="77777777" w:rsidR="00C9713F" w:rsidRPr="00FB6E23" w:rsidRDefault="00C9713F" w:rsidP="009540FB">
            <w:pPr>
              <w:spacing w:line="240" w:lineRule="auto"/>
              <w:rPr>
                <w:rFonts w:ascii="Times New Roman" w:eastAsia="Times New Roman" w:hAnsi="Times New Roman" w:cs="Times New Roman"/>
                <w:bCs/>
                <w:sz w:val="24"/>
                <w:szCs w:val="24"/>
              </w:rPr>
            </w:pPr>
            <w:r w:rsidRPr="00FB6E23">
              <w:rPr>
                <w:rFonts w:ascii="Times New Roman" w:eastAsia="Times New Roman" w:hAnsi="Times New Roman" w:cs="Times New Roman"/>
                <w:bCs/>
                <w:sz w:val="24"/>
                <w:szCs w:val="24"/>
              </w:rPr>
              <w:t>Total</w:t>
            </w:r>
          </w:p>
        </w:tc>
        <w:tc>
          <w:tcPr>
            <w:tcW w:w="900" w:type="dxa"/>
            <w:shd w:val="clear" w:color="auto" w:fill="auto"/>
            <w:vAlign w:val="center"/>
          </w:tcPr>
          <w:p w14:paraId="4DBC168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1080</w:t>
            </w:r>
          </w:p>
        </w:tc>
        <w:tc>
          <w:tcPr>
            <w:tcW w:w="915" w:type="dxa"/>
          </w:tcPr>
          <w:p w14:paraId="43B8FBC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3.35</w:t>
            </w:r>
          </w:p>
        </w:tc>
        <w:tc>
          <w:tcPr>
            <w:tcW w:w="916" w:type="dxa"/>
          </w:tcPr>
          <w:p w14:paraId="2AA0E19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11" w:type="dxa"/>
            <w:shd w:val="clear" w:color="auto" w:fill="auto"/>
            <w:noWrap/>
            <w:vAlign w:val="center"/>
          </w:tcPr>
          <w:p w14:paraId="78FBD3F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3.28</w:t>
            </w:r>
          </w:p>
        </w:tc>
        <w:tc>
          <w:tcPr>
            <w:tcW w:w="1020" w:type="dxa"/>
            <w:shd w:val="clear" w:color="auto" w:fill="auto"/>
            <w:noWrap/>
            <w:vAlign w:val="center"/>
          </w:tcPr>
          <w:p w14:paraId="7000AB8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1050" w:type="dxa"/>
            <w:shd w:val="clear" w:color="auto" w:fill="auto"/>
            <w:noWrap/>
            <w:vAlign w:val="center"/>
          </w:tcPr>
          <w:p w14:paraId="64C2898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3.07</w:t>
            </w:r>
          </w:p>
        </w:tc>
        <w:tc>
          <w:tcPr>
            <w:tcW w:w="930" w:type="dxa"/>
            <w:shd w:val="clear" w:color="auto" w:fill="auto"/>
            <w:noWrap/>
            <w:vAlign w:val="center"/>
          </w:tcPr>
          <w:p w14:paraId="1623E92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00" w:type="dxa"/>
            <w:shd w:val="clear" w:color="auto" w:fill="auto"/>
            <w:noWrap/>
            <w:vAlign w:val="center"/>
          </w:tcPr>
          <w:p w14:paraId="7AB3309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3.23</w:t>
            </w:r>
          </w:p>
        </w:tc>
        <w:tc>
          <w:tcPr>
            <w:tcW w:w="928" w:type="dxa"/>
            <w:shd w:val="clear" w:color="auto" w:fill="auto"/>
            <w:noWrap/>
            <w:vAlign w:val="center"/>
          </w:tcPr>
          <w:p w14:paraId="475CD58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bl>
    <w:p w14:paraId="501A71D7" w14:textId="77777777" w:rsidR="00C9713F" w:rsidRDefault="00C9713F" w:rsidP="00C9713F">
      <w:pPr>
        <w:spacing w:line="240" w:lineRule="auto"/>
        <w:jc w:val="left"/>
        <w:rPr>
          <w:rFonts w:ascii="Times New Roman" w:hAnsi="Times New Roman" w:cs="Times New Roman"/>
          <w:b/>
          <w:sz w:val="24"/>
          <w:szCs w:val="24"/>
        </w:rPr>
      </w:pPr>
    </w:p>
    <w:p w14:paraId="218E2671" w14:textId="77777777" w:rsidR="00C9713F" w:rsidRDefault="00C9713F" w:rsidP="00C9713F">
      <w:pPr>
        <w:spacing w:line="240" w:lineRule="auto"/>
        <w:rPr>
          <w:rFonts w:ascii="Times New Roman" w:hAnsi="Times New Roman" w:cs="Times New Roman"/>
          <w:b/>
          <w:sz w:val="24"/>
          <w:szCs w:val="24"/>
        </w:rPr>
      </w:pPr>
    </w:p>
    <w:tbl>
      <w:tblPr>
        <w:tblpPr w:leftFromText="180" w:rightFromText="180" w:vertAnchor="text" w:horzAnchor="margin" w:tblpXSpec="center" w:tblpY="-707"/>
        <w:tblOverlap w:val="neve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839"/>
        <w:gridCol w:w="961"/>
        <w:gridCol w:w="855"/>
        <w:gridCol w:w="855"/>
        <w:gridCol w:w="855"/>
        <w:gridCol w:w="855"/>
        <w:gridCol w:w="929"/>
        <w:gridCol w:w="781"/>
        <w:gridCol w:w="927"/>
        <w:gridCol w:w="902"/>
        <w:gridCol w:w="16"/>
      </w:tblGrid>
      <w:tr w:rsidR="00C9713F" w:rsidRPr="00FB6E23" w14:paraId="7F52DFF2" w14:textId="77777777" w:rsidTr="009540FB">
        <w:trPr>
          <w:gridAfter w:val="1"/>
          <w:wAfter w:w="16" w:type="dxa"/>
          <w:trHeight w:val="315"/>
        </w:trPr>
        <w:tc>
          <w:tcPr>
            <w:tcW w:w="8759" w:type="dxa"/>
            <w:gridSpan w:val="10"/>
          </w:tcPr>
          <w:p w14:paraId="65656EA7" w14:textId="12D07980" w:rsidR="00C9713F" w:rsidRPr="00FB6E23" w:rsidRDefault="00467BC4" w:rsidP="009540FB">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IV. 27</w:t>
            </w:r>
          </w:p>
        </w:tc>
      </w:tr>
      <w:tr w:rsidR="00C9713F" w:rsidRPr="00FB6E23" w14:paraId="0F1675B1" w14:textId="77777777" w:rsidTr="009540FB">
        <w:trPr>
          <w:gridAfter w:val="1"/>
          <w:wAfter w:w="16" w:type="dxa"/>
          <w:trHeight w:val="315"/>
        </w:trPr>
        <w:tc>
          <w:tcPr>
            <w:tcW w:w="8759" w:type="dxa"/>
            <w:gridSpan w:val="10"/>
          </w:tcPr>
          <w:p w14:paraId="29663A9B" w14:textId="77777777" w:rsidR="00C9713F" w:rsidRPr="00CE7436" w:rsidRDefault="00C9713F" w:rsidP="009540FB">
            <w:pPr>
              <w:spacing w:line="240" w:lineRule="auto"/>
              <w:jc w:val="left"/>
              <w:rPr>
                <w:rFonts w:ascii="Times New Roman" w:eastAsia="Times New Roman" w:hAnsi="Times New Roman" w:cs="Times New Roman"/>
                <w:i/>
                <w:iCs/>
                <w:sz w:val="24"/>
                <w:szCs w:val="24"/>
                <w:lang w:eastAsia="zh-CN"/>
              </w:rPr>
            </w:pPr>
            <w:r w:rsidRPr="00CE7436">
              <w:rPr>
                <w:rFonts w:ascii="Times New Roman" w:eastAsia="Times New Roman" w:hAnsi="Times New Roman" w:cs="Times New Roman"/>
                <w:i/>
                <w:sz w:val="24"/>
                <w:szCs w:val="24"/>
              </w:rPr>
              <w:t>Means and standard deviations for subscale and scale scores for grades 3-12</w:t>
            </w:r>
            <w:r w:rsidRPr="00CE7436">
              <w:rPr>
                <w:rFonts w:ascii="Times New Roman" w:eastAsia="Times New Roman" w:hAnsi="Times New Roman" w:cs="Times New Roman"/>
                <w:i/>
                <w:iCs/>
                <w:sz w:val="24"/>
                <w:szCs w:val="24"/>
                <w:lang w:eastAsia="zh-CN"/>
              </w:rPr>
              <w:t xml:space="preserve"> </w:t>
            </w:r>
          </w:p>
          <w:p w14:paraId="51E3112B" w14:textId="77777777" w:rsidR="00C9713F" w:rsidRPr="00FB6E23" w:rsidRDefault="00C9713F" w:rsidP="009540FB">
            <w:pPr>
              <w:spacing w:line="240" w:lineRule="auto"/>
              <w:jc w:val="left"/>
              <w:rPr>
                <w:rFonts w:ascii="Times New Roman" w:eastAsia="Times New Roman" w:hAnsi="Times New Roman" w:cs="Times New Roman"/>
                <w:i/>
                <w:sz w:val="24"/>
                <w:szCs w:val="24"/>
              </w:rPr>
            </w:pPr>
            <w:r>
              <w:rPr>
                <w:rFonts w:ascii="Times New Roman" w:eastAsia="Times New Roman" w:hAnsi="Times New Roman" w:cs="Times New Roman"/>
                <w:i/>
                <w:iCs/>
                <w:sz w:val="24"/>
                <w:szCs w:val="24"/>
                <w:lang w:eastAsia="zh-CN"/>
              </w:rPr>
              <w:t>(DSES</w:t>
            </w:r>
            <w:r w:rsidRPr="00CE7436">
              <w:rPr>
                <w:rFonts w:ascii="Times New Roman" w:eastAsia="Times New Roman" w:hAnsi="Times New Roman" w:cs="Times New Roman"/>
                <w:i/>
                <w:iCs/>
                <w:sz w:val="24"/>
                <w:szCs w:val="24"/>
                <w:lang w:eastAsia="zh-CN"/>
              </w:rPr>
              <w:t>-H)</w:t>
            </w:r>
          </w:p>
        </w:tc>
      </w:tr>
      <w:tr w:rsidR="00C9713F" w:rsidRPr="00FB6E23" w14:paraId="01291CA2" w14:textId="77777777" w:rsidTr="009540FB">
        <w:trPr>
          <w:trHeight w:val="315"/>
        </w:trPr>
        <w:tc>
          <w:tcPr>
            <w:tcW w:w="839" w:type="dxa"/>
            <w:shd w:val="clear" w:color="auto" w:fill="auto"/>
            <w:noWrap/>
            <w:vAlign w:val="center"/>
            <w:hideMark/>
          </w:tcPr>
          <w:p w14:paraId="6BADBD52"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961" w:type="dxa"/>
            <w:shd w:val="clear" w:color="auto" w:fill="auto"/>
            <w:noWrap/>
            <w:vAlign w:val="center"/>
            <w:hideMark/>
          </w:tcPr>
          <w:p w14:paraId="0344F192" w14:textId="77777777" w:rsidR="00C9713F" w:rsidRPr="00FB6E23" w:rsidRDefault="00C9713F" w:rsidP="009540FB">
            <w:pPr>
              <w:spacing w:line="240" w:lineRule="auto"/>
              <w:rPr>
                <w:rFonts w:ascii="Times New Roman" w:eastAsia="Times New Roman" w:hAnsi="Times New Roman" w:cs="Times New Roman"/>
                <w:sz w:val="24"/>
                <w:szCs w:val="24"/>
              </w:rPr>
            </w:pPr>
          </w:p>
        </w:tc>
        <w:tc>
          <w:tcPr>
            <w:tcW w:w="1710" w:type="dxa"/>
            <w:gridSpan w:val="2"/>
            <w:vAlign w:val="center"/>
          </w:tcPr>
          <w:p w14:paraId="06F42E6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Behavioral Engagement</w:t>
            </w:r>
          </w:p>
        </w:tc>
        <w:tc>
          <w:tcPr>
            <w:tcW w:w="1710" w:type="dxa"/>
            <w:gridSpan w:val="2"/>
          </w:tcPr>
          <w:p w14:paraId="60A50062" w14:textId="77777777" w:rsidR="00C9713F" w:rsidRPr="00FB6E23" w:rsidRDefault="00C9713F" w:rsidP="009540F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Cognitive Engagement</w:t>
            </w:r>
          </w:p>
        </w:tc>
        <w:tc>
          <w:tcPr>
            <w:tcW w:w="1710" w:type="dxa"/>
            <w:gridSpan w:val="2"/>
            <w:shd w:val="clear" w:color="auto" w:fill="auto"/>
            <w:vAlign w:val="center"/>
          </w:tcPr>
          <w:p w14:paraId="350C8DB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Emotional</w:t>
            </w:r>
          </w:p>
          <w:p w14:paraId="3DA5025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845" w:type="dxa"/>
            <w:gridSpan w:val="3"/>
            <w:shd w:val="clear" w:color="auto" w:fill="auto"/>
            <w:noWrap/>
            <w:vAlign w:val="center"/>
            <w:hideMark/>
          </w:tcPr>
          <w:p w14:paraId="7E57962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Total Engagement</w:t>
            </w:r>
          </w:p>
        </w:tc>
      </w:tr>
      <w:tr w:rsidR="00C9713F" w:rsidRPr="00FB6E23" w14:paraId="4C998DDF" w14:textId="77777777" w:rsidTr="009540FB">
        <w:trPr>
          <w:trHeight w:val="315"/>
        </w:trPr>
        <w:tc>
          <w:tcPr>
            <w:tcW w:w="839" w:type="dxa"/>
            <w:shd w:val="clear" w:color="auto" w:fill="auto"/>
            <w:noWrap/>
            <w:vAlign w:val="center"/>
            <w:hideMark/>
          </w:tcPr>
          <w:p w14:paraId="213C361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Grade</w:t>
            </w:r>
          </w:p>
        </w:tc>
        <w:tc>
          <w:tcPr>
            <w:tcW w:w="961" w:type="dxa"/>
            <w:shd w:val="clear" w:color="auto" w:fill="auto"/>
            <w:noWrap/>
            <w:vAlign w:val="center"/>
            <w:hideMark/>
          </w:tcPr>
          <w:p w14:paraId="1DF2DB0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N</w:t>
            </w:r>
          </w:p>
        </w:tc>
        <w:tc>
          <w:tcPr>
            <w:tcW w:w="855" w:type="dxa"/>
            <w:vAlign w:val="center"/>
          </w:tcPr>
          <w:p w14:paraId="08C9915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855" w:type="dxa"/>
            <w:vAlign w:val="center"/>
          </w:tcPr>
          <w:p w14:paraId="37DAA1F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855" w:type="dxa"/>
            <w:vAlign w:val="center"/>
          </w:tcPr>
          <w:p w14:paraId="59848E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855" w:type="dxa"/>
            <w:vAlign w:val="center"/>
          </w:tcPr>
          <w:p w14:paraId="4D6E1A4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929" w:type="dxa"/>
            <w:shd w:val="clear" w:color="auto" w:fill="auto"/>
            <w:noWrap/>
            <w:vAlign w:val="center"/>
            <w:hideMark/>
          </w:tcPr>
          <w:p w14:paraId="13F339F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781" w:type="dxa"/>
            <w:shd w:val="clear" w:color="auto" w:fill="auto"/>
            <w:noWrap/>
            <w:vAlign w:val="center"/>
            <w:hideMark/>
          </w:tcPr>
          <w:p w14:paraId="75036B3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c>
          <w:tcPr>
            <w:tcW w:w="927" w:type="dxa"/>
            <w:shd w:val="clear" w:color="auto" w:fill="auto"/>
            <w:noWrap/>
            <w:vAlign w:val="center"/>
            <w:hideMark/>
          </w:tcPr>
          <w:p w14:paraId="1F35A09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Mean</w:t>
            </w:r>
          </w:p>
        </w:tc>
        <w:tc>
          <w:tcPr>
            <w:tcW w:w="918" w:type="dxa"/>
            <w:gridSpan w:val="2"/>
            <w:shd w:val="clear" w:color="auto" w:fill="auto"/>
            <w:noWrap/>
            <w:vAlign w:val="center"/>
            <w:hideMark/>
          </w:tcPr>
          <w:p w14:paraId="675F42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SD</w:t>
            </w:r>
          </w:p>
        </w:tc>
      </w:tr>
      <w:tr w:rsidR="00C9713F" w:rsidRPr="00FB6E23" w14:paraId="04AB1693" w14:textId="77777777" w:rsidTr="009540FB">
        <w:trPr>
          <w:trHeight w:val="315"/>
        </w:trPr>
        <w:tc>
          <w:tcPr>
            <w:tcW w:w="839" w:type="dxa"/>
            <w:shd w:val="clear" w:color="auto" w:fill="auto"/>
            <w:noWrap/>
            <w:vAlign w:val="center"/>
          </w:tcPr>
          <w:p w14:paraId="39E4731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w:t>
            </w:r>
          </w:p>
        </w:tc>
        <w:tc>
          <w:tcPr>
            <w:tcW w:w="961" w:type="dxa"/>
            <w:shd w:val="clear" w:color="auto" w:fill="auto"/>
            <w:noWrap/>
            <w:vAlign w:val="center"/>
          </w:tcPr>
          <w:p w14:paraId="0C1EF87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1958</w:t>
            </w:r>
          </w:p>
        </w:tc>
        <w:tc>
          <w:tcPr>
            <w:tcW w:w="855" w:type="dxa"/>
            <w:vAlign w:val="center"/>
          </w:tcPr>
          <w:p w14:paraId="1B2FBEC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855" w:type="dxa"/>
            <w:vAlign w:val="center"/>
          </w:tcPr>
          <w:p w14:paraId="11B6E3A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855" w:type="dxa"/>
            <w:vAlign w:val="center"/>
          </w:tcPr>
          <w:p w14:paraId="30489E8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3.47</w:t>
            </w:r>
          </w:p>
        </w:tc>
        <w:tc>
          <w:tcPr>
            <w:tcW w:w="855" w:type="dxa"/>
            <w:vAlign w:val="center"/>
          </w:tcPr>
          <w:p w14:paraId="6CF6ED4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.49</w:t>
            </w:r>
          </w:p>
        </w:tc>
        <w:tc>
          <w:tcPr>
            <w:tcW w:w="929" w:type="dxa"/>
            <w:shd w:val="clear" w:color="auto" w:fill="auto"/>
            <w:noWrap/>
            <w:vAlign w:val="center"/>
          </w:tcPr>
          <w:p w14:paraId="57FA5C4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781" w:type="dxa"/>
            <w:shd w:val="clear" w:color="auto" w:fill="auto"/>
            <w:noWrap/>
            <w:vAlign w:val="center"/>
          </w:tcPr>
          <w:p w14:paraId="3AB3817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927" w:type="dxa"/>
            <w:shd w:val="clear" w:color="auto" w:fill="auto"/>
            <w:noWrap/>
            <w:vAlign w:val="center"/>
          </w:tcPr>
          <w:p w14:paraId="1379778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3.42</w:t>
            </w:r>
          </w:p>
        </w:tc>
        <w:tc>
          <w:tcPr>
            <w:tcW w:w="918" w:type="dxa"/>
            <w:gridSpan w:val="2"/>
            <w:shd w:val="clear" w:color="auto" w:fill="auto"/>
            <w:noWrap/>
            <w:vAlign w:val="center"/>
          </w:tcPr>
          <w:p w14:paraId="35EA9D8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.45</w:t>
            </w:r>
          </w:p>
        </w:tc>
      </w:tr>
      <w:tr w:rsidR="00C9713F" w:rsidRPr="00FB6E23" w14:paraId="4BD65352" w14:textId="77777777" w:rsidTr="009540FB">
        <w:trPr>
          <w:trHeight w:val="315"/>
        </w:trPr>
        <w:tc>
          <w:tcPr>
            <w:tcW w:w="839" w:type="dxa"/>
            <w:shd w:val="clear" w:color="auto" w:fill="auto"/>
            <w:noWrap/>
            <w:vAlign w:val="center"/>
          </w:tcPr>
          <w:p w14:paraId="328DAB8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w:t>
            </w:r>
          </w:p>
        </w:tc>
        <w:tc>
          <w:tcPr>
            <w:tcW w:w="961" w:type="dxa"/>
            <w:shd w:val="clear" w:color="auto" w:fill="auto"/>
            <w:noWrap/>
            <w:vAlign w:val="center"/>
          </w:tcPr>
          <w:p w14:paraId="7FFAB86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1952</w:t>
            </w:r>
          </w:p>
        </w:tc>
        <w:tc>
          <w:tcPr>
            <w:tcW w:w="855" w:type="dxa"/>
            <w:vAlign w:val="center"/>
          </w:tcPr>
          <w:p w14:paraId="508231F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855" w:type="dxa"/>
            <w:vAlign w:val="center"/>
          </w:tcPr>
          <w:p w14:paraId="2DC4DB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855" w:type="dxa"/>
            <w:vAlign w:val="center"/>
          </w:tcPr>
          <w:p w14:paraId="7437E59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855" w:type="dxa"/>
            <w:vAlign w:val="center"/>
          </w:tcPr>
          <w:p w14:paraId="1F6F3DD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929" w:type="dxa"/>
            <w:shd w:val="clear" w:color="auto" w:fill="auto"/>
            <w:noWrap/>
            <w:vAlign w:val="center"/>
          </w:tcPr>
          <w:p w14:paraId="09A49B0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781" w:type="dxa"/>
            <w:shd w:val="clear" w:color="auto" w:fill="auto"/>
            <w:noWrap/>
            <w:vAlign w:val="center"/>
          </w:tcPr>
          <w:p w14:paraId="0ADB41C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.50</w:t>
            </w:r>
          </w:p>
        </w:tc>
        <w:tc>
          <w:tcPr>
            <w:tcW w:w="927" w:type="dxa"/>
            <w:shd w:val="clear" w:color="auto" w:fill="auto"/>
            <w:noWrap/>
            <w:vAlign w:val="center"/>
          </w:tcPr>
          <w:p w14:paraId="1877C6B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8" w:type="dxa"/>
            <w:gridSpan w:val="2"/>
            <w:shd w:val="clear" w:color="auto" w:fill="auto"/>
            <w:noWrap/>
            <w:vAlign w:val="center"/>
          </w:tcPr>
          <w:p w14:paraId="460F164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.45</w:t>
            </w:r>
          </w:p>
        </w:tc>
      </w:tr>
      <w:tr w:rsidR="00C9713F" w:rsidRPr="00FB6E23" w14:paraId="6074992E" w14:textId="77777777" w:rsidTr="009540FB">
        <w:trPr>
          <w:trHeight w:val="315"/>
        </w:trPr>
        <w:tc>
          <w:tcPr>
            <w:tcW w:w="839" w:type="dxa"/>
            <w:shd w:val="clear" w:color="auto" w:fill="auto"/>
            <w:noWrap/>
            <w:vAlign w:val="center"/>
            <w:hideMark/>
          </w:tcPr>
          <w:p w14:paraId="78474D1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w:t>
            </w:r>
          </w:p>
        </w:tc>
        <w:tc>
          <w:tcPr>
            <w:tcW w:w="961" w:type="dxa"/>
            <w:shd w:val="clear" w:color="auto" w:fill="auto"/>
            <w:noWrap/>
            <w:vAlign w:val="center"/>
          </w:tcPr>
          <w:p w14:paraId="6265AFE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2186</w:t>
            </w:r>
          </w:p>
        </w:tc>
        <w:tc>
          <w:tcPr>
            <w:tcW w:w="855" w:type="dxa"/>
            <w:vAlign w:val="center"/>
          </w:tcPr>
          <w:p w14:paraId="7219A8C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855" w:type="dxa"/>
            <w:vAlign w:val="center"/>
          </w:tcPr>
          <w:p w14:paraId="5D6BAF4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55" w:type="dxa"/>
            <w:vAlign w:val="center"/>
          </w:tcPr>
          <w:p w14:paraId="0731305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855" w:type="dxa"/>
            <w:vAlign w:val="center"/>
          </w:tcPr>
          <w:p w14:paraId="0518F7E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929" w:type="dxa"/>
            <w:shd w:val="clear" w:color="auto" w:fill="auto"/>
            <w:noWrap/>
            <w:vAlign w:val="center"/>
          </w:tcPr>
          <w:p w14:paraId="29EB923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3.39</w:t>
            </w:r>
          </w:p>
        </w:tc>
        <w:tc>
          <w:tcPr>
            <w:tcW w:w="781" w:type="dxa"/>
            <w:shd w:val="clear" w:color="auto" w:fill="auto"/>
            <w:noWrap/>
            <w:vAlign w:val="center"/>
          </w:tcPr>
          <w:p w14:paraId="4D55296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927" w:type="dxa"/>
            <w:shd w:val="clear" w:color="auto" w:fill="auto"/>
            <w:noWrap/>
            <w:vAlign w:val="center"/>
          </w:tcPr>
          <w:p w14:paraId="572199E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8" w:type="dxa"/>
            <w:gridSpan w:val="2"/>
            <w:shd w:val="clear" w:color="auto" w:fill="auto"/>
            <w:noWrap/>
            <w:vAlign w:val="center"/>
          </w:tcPr>
          <w:p w14:paraId="3F19EBB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41719E9A" w14:textId="77777777" w:rsidTr="009540FB">
        <w:trPr>
          <w:trHeight w:val="315"/>
        </w:trPr>
        <w:tc>
          <w:tcPr>
            <w:tcW w:w="839" w:type="dxa"/>
            <w:shd w:val="clear" w:color="auto" w:fill="auto"/>
            <w:noWrap/>
            <w:vAlign w:val="center"/>
            <w:hideMark/>
          </w:tcPr>
          <w:p w14:paraId="74256169" w14:textId="77777777" w:rsidR="00C9713F" w:rsidRPr="00FB6E23" w:rsidRDefault="00C9713F" w:rsidP="009540FB">
            <w:pPr>
              <w:spacing w:line="240" w:lineRule="auto"/>
              <w:ind w:left="-231" w:firstLine="231"/>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4</w:t>
            </w:r>
          </w:p>
        </w:tc>
        <w:tc>
          <w:tcPr>
            <w:tcW w:w="961" w:type="dxa"/>
            <w:shd w:val="clear" w:color="auto" w:fill="auto"/>
            <w:noWrap/>
            <w:vAlign w:val="center"/>
          </w:tcPr>
          <w:p w14:paraId="5916E1F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2086</w:t>
            </w:r>
          </w:p>
        </w:tc>
        <w:tc>
          <w:tcPr>
            <w:tcW w:w="855" w:type="dxa"/>
            <w:vAlign w:val="center"/>
          </w:tcPr>
          <w:p w14:paraId="5DE7C56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855" w:type="dxa"/>
            <w:vAlign w:val="center"/>
          </w:tcPr>
          <w:p w14:paraId="1F8DDAB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55" w:type="dxa"/>
            <w:vAlign w:val="center"/>
          </w:tcPr>
          <w:p w14:paraId="200D4CF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855" w:type="dxa"/>
            <w:vAlign w:val="center"/>
          </w:tcPr>
          <w:p w14:paraId="394E846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29" w:type="dxa"/>
            <w:shd w:val="clear" w:color="auto" w:fill="auto"/>
            <w:noWrap/>
            <w:vAlign w:val="center"/>
          </w:tcPr>
          <w:p w14:paraId="143B74F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781" w:type="dxa"/>
            <w:shd w:val="clear" w:color="auto" w:fill="auto"/>
            <w:noWrap/>
            <w:vAlign w:val="center"/>
          </w:tcPr>
          <w:p w14:paraId="4802C4A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927" w:type="dxa"/>
            <w:shd w:val="clear" w:color="auto" w:fill="auto"/>
            <w:noWrap/>
            <w:vAlign w:val="center"/>
          </w:tcPr>
          <w:p w14:paraId="2D3F18D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8" w:type="dxa"/>
            <w:gridSpan w:val="2"/>
            <w:shd w:val="clear" w:color="auto" w:fill="auto"/>
            <w:noWrap/>
            <w:vAlign w:val="center"/>
          </w:tcPr>
          <w:p w14:paraId="68A9496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30583B11" w14:textId="77777777" w:rsidTr="009540FB">
        <w:trPr>
          <w:trHeight w:val="315"/>
        </w:trPr>
        <w:tc>
          <w:tcPr>
            <w:tcW w:w="839" w:type="dxa"/>
            <w:shd w:val="clear" w:color="auto" w:fill="auto"/>
            <w:noWrap/>
            <w:vAlign w:val="center"/>
            <w:hideMark/>
          </w:tcPr>
          <w:p w14:paraId="3EDE5DE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5</w:t>
            </w:r>
          </w:p>
        </w:tc>
        <w:tc>
          <w:tcPr>
            <w:tcW w:w="961" w:type="dxa"/>
            <w:shd w:val="clear" w:color="auto" w:fill="auto"/>
            <w:noWrap/>
            <w:vAlign w:val="center"/>
          </w:tcPr>
          <w:p w14:paraId="73C5263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1696</w:t>
            </w:r>
          </w:p>
        </w:tc>
        <w:tc>
          <w:tcPr>
            <w:tcW w:w="855" w:type="dxa"/>
            <w:vAlign w:val="center"/>
          </w:tcPr>
          <w:p w14:paraId="6D5891E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3.43</w:t>
            </w:r>
          </w:p>
        </w:tc>
        <w:tc>
          <w:tcPr>
            <w:tcW w:w="855" w:type="dxa"/>
            <w:vAlign w:val="center"/>
          </w:tcPr>
          <w:p w14:paraId="79E331E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c>
          <w:tcPr>
            <w:tcW w:w="855" w:type="dxa"/>
            <w:vAlign w:val="center"/>
          </w:tcPr>
          <w:p w14:paraId="1BFE27B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3.45</w:t>
            </w:r>
          </w:p>
        </w:tc>
        <w:tc>
          <w:tcPr>
            <w:tcW w:w="855" w:type="dxa"/>
            <w:vAlign w:val="center"/>
          </w:tcPr>
          <w:p w14:paraId="00454A6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929" w:type="dxa"/>
            <w:shd w:val="clear" w:color="auto" w:fill="auto"/>
            <w:noWrap/>
            <w:vAlign w:val="center"/>
          </w:tcPr>
          <w:p w14:paraId="7D44257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3.36</w:t>
            </w:r>
          </w:p>
        </w:tc>
        <w:tc>
          <w:tcPr>
            <w:tcW w:w="781" w:type="dxa"/>
            <w:shd w:val="clear" w:color="auto" w:fill="auto"/>
            <w:noWrap/>
            <w:vAlign w:val="center"/>
          </w:tcPr>
          <w:p w14:paraId="3A5EFE9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927" w:type="dxa"/>
            <w:shd w:val="clear" w:color="auto" w:fill="auto"/>
            <w:noWrap/>
            <w:vAlign w:val="center"/>
          </w:tcPr>
          <w:p w14:paraId="695A729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3.41</w:t>
            </w:r>
          </w:p>
        </w:tc>
        <w:tc>
          <w:tcPr>
            <w:tcW w:w="918" w:type="dxa"/>
            <w:gridSpan w:val="2"/>
            <w:shd w:val="clear" w:color="auto" w:fill="auto"/>
            <w:noWrap/>
            <w:vAlign w:val="center"/>
          </w:tcPr>
          <w:p w14:paraId="4DEA4B5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r w:rsidR="00C9713F" w:rsidRPr="00FB6E23" w14:paraId="3664FFD8" w14:textId="77777777" w:rsidTr="009540FB">
        <w:trPr>
          <w:trHeight w:val="315"/>
        </w:trPr>
        <w:tc>
          <w:tcPr>
            <w:tcW w:w="839" w:type="dxa"/>
            <w:shd w:val="clear" w:color="auto" w:fill="auto"/>
            <w:noWrap/>
            <w:vAlign w:val="center"/>
            <w:hideMark/>
          </w:tcPr>
          <w:p w14:paraId="43DED07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6</w:t>
            </w:r>
          </w:p>
        </w:tc>
        <w:tc>
          <w:tcPr>
            <w:tcW w:w="961" w:type="dxa"/>
            <w:shd w:val="clear" w:color="auto" w:fill="auto"/>
            <w:noWrap/>
            <w:vAlign w:val="center"/>
          </w:tcPr>
          <w:p w14:paraId="55EF740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1434</w:t>
            </w:r>
          </w:p>
        </w:tc>
        <w:tc>
          <w:tcPr>
            <w:tcW w:w="855" w:type="dxa"/>
            <w:vAlign w:val="center"/>
          </w:tcPr>
          <w:p w14:paraId="5E4285A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3.40</w:t>
            </w:r>
          </w:p>
        </w:tc>
        <w:tc>
          <w:tcPr>
            <w:tcW w:w="855" w:type="dxa"/>
            <w:vAlign w:val="center"/>
          </w:tcPr>
          <w:p w14:paraId="390F684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55" w:type="dxa"/>
            <w:vAlign w:val="center"/>
          </w:tcPr>
          <w:p w14:paraId="1F21817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3.39</w:t>
            </w:r>
          </w:p>
        </w:tc>
        <w:tc>
          <w:tcPr>
            <w:tcW w:w="855" w:type="dxa"/>
            <w:vAlign w:val="center"/>
          </w:tcPr>
          <w:p w14:paraId="6370286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29" w:type="dxa"/>
            <w:shd w:val="clear" w:color="auto" w:fill="auto"/>
            <w:noWrap/>
            <w:vAlign w:val="center"/>
          </w:tcPr>
          <w:p w14:paraId="60CB4C3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781" w:type="dxa"/>
            <w:shd w:val="clear" w:color="auto" w:fill="auto"/>
            <w:noWrap/>
            <w:vAlign w:val="center"/>
          </w:tcPr>
          <w:p w14:paraId="7237AE6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c>
          <w:tcPr>
            <w:tcW w:w="927" w:type="dxa"/>
            <w:shd w:val="clear" w:color="auto" w:fill="auto"/>
            <w:noWrap/>
            <w:vAlign w:val="center"/>
          </w:tcPr>
          <w:p w14:paraId="5D2B5A4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3.33</w:t>
            </w:r>
          </w:p>
        </w:tc>
        <w:tc>
          <w:tcPr>
            <w:tcW w:w="918" w:type="dxa"/>
            <w:gridSpan w:val="2"/>
            <w:shd w:val="clear" w:color="auto" w:fill="auto"/>
            <w:noWrap/>
            <w:vAlign w:val="center"/>
          </w:tcPr>
          <w:p w14:paraId="6332FEC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0.44</w:t>
            </w:r>
          </w:p>
        </w:tc>
      </w:tr>
      <w:tr w:rsidR="00C9713F" w:rsidRPr="00FB6E23" w14:paraId="54EF1953" w14:textId="77777777" w:rsidTr="009540FB">
        <w:trPr>
          <w:trHeight w:val="315"/>
        </w:trPr>
        <w:tc>
          <w:tcPr>
            <w:tcW w:w="839" w:type="dxa"/>
            <w:shd w:val="clear" w:color="auto" w:fill="auto"/>
            <w:noWrap/>
            <w:vAlign w:val="center"/>
            <w:hideMark/>
          </w:tcPr>
          <w:p w14:paraId="5BB7DC5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7</w:t>
            </w:r>
          </w:p>
        </w:tc>
        <w:tc>
          <w:tcPr>
            <w:tcW w:w="961" w:type="dxa"/>
            <w:shd w:val="clear" w:color="auto" w:fill="auto"/>
            <w:noWrap/>
            <w:vAlign w:val="center"/>
          </w:tcPr>
          <w:p w14:paraId="378D759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928</w:t>
            </w:r>
          </w:p>
        </w:tc>
        <w:tc>
          <w:tcPr>
            <w:tcW w:w="855" w:type="dxa"/>
            <w:vAlign w:val="center"/>
          </w:tcPr>
          <w:p w14:paraId="48E3DB5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3.35</w:t>
            </w:r>
          </w:p>
        </w:tc>
        <w:tc>
          <w:tcPr>
            <w:tcW w:w="855" w:type="dxa"/>
            <w:vAlign w:val="center"/>
          </w:tcPr>
          <w:p w14:paraId="68639EF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855" w:type="dxa"/>
            <w:vAlign w:val="center"/>
          </w:tcPr>
          <w:p w14:paraId="50D6EA5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855" w:type="dxa"/>
            <w:vAlign w:val="center"/>
          </w:tcPr>
          <w:p w14:paraId="5FE9A9D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929" w:type="dxa"/>
            <w:shd w:val="clear" w:color="auto" w:fill="auto"/>
            <w:noWrap/>
            <w:vAlign w:val="center"/>
          </w:tcPr>
          <w:p w14:paraId="2225252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3.12</w:t>
            </w:r>
          </w:p>
        </w:tc>
        <w:tc>
          <w:tcPr>
            <w:tcW w:w="781" w:type="dxa"/>
            <w:shd w:val="clear" w:color="auto" w:fill="auto"/>
            <w:noWrap/>
            <w:vAlign w:val="center"/>
          </w:tcPr>
          <w:p w14:paraId="060E00D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0.56</w:t>
            </w:r>
          </w:p>
        </w:tc>
        <w:tc>
          <w:tcPr>
            <w:tcW w:w="927" w:type="dxa"/>
            <w:shd w:val="clear" w:color="auto" w:fill="auto"/>
            <w:noWrap/>
            <w:vAlign w:val="center"/>
          </w:tcPr>
          <w:p w14:paraId="6241EA4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3.26</w:t>
            </w:r>
          </w:p>
        </w:tc>
        <w:tc>
          <w:tcPr>
            <w:tcW w:w="918" w:type="dxa"/>
            <w:gridSpan w:val="2"/>
            <w:shd w:val="clear" w:color="auto" w:fill="auto"/>
            <w:noWrap/>
            <w:vAlign w:val="center"/>
          </w:tcPr>
          <w:p w14:paraId="15C580E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0.48</w:t>
            </w:r>
          </w:p>
        </w:tc>
      </w:tr>
      <w:tr w:rsidR="00C9713F" w:rsidRPr="00FB6E23" w14:paraId="3FEB1C79" w14:textId="77777777" w:rsidTr="009540FB">
        <w:trPr>
          <w:trHeight w:val="315"/>
        </w:trPr>
        <w:tc>
          <w:tcPr>
            <w:tcW w:w="839" w:type="dxa"/>
            <w:shd w:val="clear" w:color="auto" w:fill="auto"/>
            <w:noWrap/>
            <w:vAlign w:val="center"/>
            <w:hideMark/>
          </w:tcPr>
          <w:p w14:paraId="73AB653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w:t>
            </w:r>
          </w:p>
        </w:tc>
        <w:tc>
          <w:tcPr>
            <w:tcW w:w="961" w:type="dxa"/>
            <w:shd w:val="clear" w:color="auto" w:fill="auto"/>
            <w:noWrap/>
            <w:vAlign w:val="center"/>
          </w:tcPr>
          <w:p w14:paraId="11569D3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867</w:t>
            </w:r>
          </w:p>
        </w:tc>
        <w:tc>
          <w:tcPr>
            <w:tcW w:w="855" w:type="dxa"/>
            <w:vAlign w:val="center"/>
          </w:tcPr>
          <w:p w14:paraId="42D9FD4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855" w:type="dxa"/>
            <w:vAlign w:val="center"/>
          </w:tcPr>
          <w:p w14:paraId="3FD7674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0.52</w:t>
            </w:r>
          </w:p>
        </w:tc>
        <w:tc>
          <w:tcPr>
            <w:tcW w:w="855" w:type="dxa"/>
            <w:vAlign w:val="center"/>
          </w:tcPr>
          <w:p w14:paraId="45A14B9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855" w:type="dxa"/>
            <w:vAlign w:val="center"/>
          </w:tcPr>
          <w:p w14:paraId="57DD6F9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0.61</w:t>
            </w:r>
          </w:p>
        </w:tc>
        <w:tc>
          <w:tcPr>
            <w:tcW w:w="929" w:type="dxa"/>
            <w:shd w:val="clear" w:color="auto" w:fill="auto"/>
            <w:noWrap/>
            <w:vAlign w:val="center"/>
          </w:tcPr>
          <w:p w14:paraId="650ED33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3.08</w:t>
            </w:r>
          </w:p>
        </w:tc>
        <w:tc>
          <w:tcPr>
            <w:tcW w:w="781" w:type="dxa"/>
            <w:shd w:val="clear" w:color="auto" w:fill="auto"/>
            <w:noWrap/>
            <w:vAlign w:val="center"/>
          </w:tcPr>
          <w:p w14:paraId="04CAADC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0.59</w:t>
            </w:r>
          </w:p>
        </w:tc>
        <w:tc>
          <w:tcPr>
            <w:tcW w:w="927" w:type="dxa"/>
            <w:shd w:val="clear" w:color="auto" w:fill="auto"/>
            <w:noWrap/>
            <w:vAlign w:val="center"/>
          </w:tcPr>
          <w:p w14:paraId="6E79138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18" w:type="dxa"/>
            <w:gridSpan w:val="2"/>
            <w:shd w:val="clear" w:color="auto" w:fill="auto"/>
            <w:noWrap/>
            <w:vAlign w:val="center"/>
          </w:tcPr>
          <w:p w14:paraId="35EF7F1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0.50</w:t>
            </w:r>
          </w:p>
        </w:tc>
      </w:tr>
      <w:tr w:rsidR="00C9713F" w:rsidRPr="00FB6E23" w14:paraId="46B4848D" w14:textId="77777777" w:rsidTr="009540FB">
        <w:trPr>
          <w:trHeight w:val="315"/>
        </w:trPr>
        <w:tc>
          <w:tcPr>
            <w:tcW w:w="839" w:type="dxa"/>
            <w:shd w:val="clear" w:color="auto" w:fill="auto"/>
            <w:noWrap/>
            <w:vAlign w:val="center"/>
            <w:hideMark/>
          </w:tcPr>
          <w:p w14:paraId="39B0319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9</w:t>
            </w:r>
          </w:p>
        </w:tc>
        <w:tc>
          <w:tcPr>
            <w:tcW w:w="961" w:type="dxa"/>
            <w:shd w:val="clear" w:color="auto" w:fill="auto"/>
            <w:noWrap/>
            <w:vAlign w:val="center"/>
          </w:tcPr>
          <w:p w14:paraId="376C1DD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250</w:t>
            </w:r>
          </w:p>
        </w:tc>
        <w:tc>
          <w:tcPr>
            <w:tcW w:w="855" w:type="dxa"/>
            <w:vAlign w:val="center"/>
          </w:tcPr>
          <w:p w14:paraId="49C197B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3.37</w:t>
            </w:r>
          </w:p>
        </w:tc>
        <w:tc>
          <w:tcPr>
            <w:tcW w:w="855" w:type="dxa"/>
            <w:vAlign w:val="center"/>
          </w:tcPr>
          <w:p w14:paraId="22E66D2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0.51</w:t>
            </w:r>
          </w:p>
        </w:tc>
        <w:tc>
          <w:tcPr>
            <w:tcW w:w="855" w:type="dxa"/>
            <w:vAlign w:val="center"/>
          </w:tcPr>
          <w:p w14:paraId="7CF61594"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3.31</w:t>
            </w:r>
          </w:p>
        </w:tc>
        <w:tc>
          <w:tcPr>
            <w:tcW w:w="855" w:type="dxa"/>
            <w:vAlign w:val="center"/>
          </w:tcPr>
          <w:p w14:paraId="07A6D99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0.61</w:t>
            </w:r>
          </w:p>
        </w:tc>
        <w:tc>
          <w:tcPr>
            <w:tcW w:w="929" w:type="dxa"/>
            <w:shd w:val="clear" w:color="auto" w:fill="auto"/>
            <w:noWrap/>
            <w:vAlign w:val="center"/>
          </w:tcPr>
          <w:p w14:paraId="26F6FF7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3.20</w:t>
            </w:r>
          </w:p>
        </w:tc>
        <w:tc>
          <w:tcPr>
            <w:tcW w:w="781" w:type="dxa"/>
            <w:shd w:val="clear" w:color="auto" w:fill="auto"/>
            <w:noWrap/>
            <w:vAlign w:val="center"/>
          </w:tcPr>
          <w:p w14:paraId="6CB3C1E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0.57</w:t>
            </w:r>
          </w:p>
        </w:tc>
        <w:tc>
          <w:tcPr>
            <w:tcW w:w="927" w:type="dxa"/>
            <w:shd w:val="clear" w:color="auto" w:fill="auto"/>
            <w:noWrap/>
            <w:vAlign w:val="center"/>
          </w:tcPr>
          <w:p w14:paraId="4723ED2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918" w:type="dxa"/>
            <w:gridSpan w:val="2"/>
            <w:shd w:val="clear" w:color="auto" w:fill="auto"/>
            <w:noWrap/>
            <w:vAlign w:val="center"/>
          </w:tcPr>
          <w:p w14:paraId="484CD5D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r>
      <w:tr w:rsidR="00C9713F" w:rsidRPr="00FB6E23" w14:paraId="491D7FAB" w14:textId="77777777" w:rsidTr="009540FB">
        <w:trPr>
          <w:trHeight w:val="315"/>
        </w:trPr>
        <w:tc>
          <w:tcPr>
            <w:tcW w:w="839" w:type="dxa"/>
            <w:shd w:val="clear" w:color="auto" w:fill="auto"/>
            <w:noWrap/>
            <w:vAlign w:val="center"/>
            <w:hideMark/>
          </w:tcPr>
          <w:p w14:paraId="164E0132"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10</w:t>
            </w:r>
          </w:p>
        </w:tc>
        <w:tc>
          <w:tcPr>
            <w:tcW w:w="961" w:type="dxa"/>
            <w:shd w:val="clear" w:color="auto" w:fill="auto"/>
            <w:noWrap/>
            <w:vAlign w:val="center"/>
          </w:tcPr>
          <w:p w14:paraId="4990AB30"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348</w:t>
            </w:r>
          </w:p>
        </w:tc>
        <w:tc>
          <w:tcPr>
            <w:tcW w:w="855" w:type="dxa"/>
            <w:vAlign w:val="center"/>
          </w:tcPr>
          <w:p w14:paraId="4E0429F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3.34</w:t>
            </w:r>
          </w:p>
        </w:tc>
        <w:tc>
          <w:tcPr>
            <w:tcW w:w="855" w:type="dxa"/>
            <w:vAlign w:val="center"/>
          </w:tcPr>
          <w:p w14:paraId="10CB37F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c>
          <w:tcPr>
            <w:tcW w:w="855" w:type="dxa"/>
            <w:vAlign w:val="center"/>
          </w:tcPr>
          <w:p w14:paraId="5F2F820E"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3.25</w:t>
            </w:r>
          </w:p>
        </w:tc>
        <w:tc>
          <w:tcPr>
            <w:tcW w:w="855" w:type="dxa"/>
            <w:vAlign w:val="center"/>
          </w:tcPr>
          <w:p w14:paraId="3C9D462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929" w:type="dxa"/>
            <w:shd w:val="clear" w:color="auto" w:fill="auto"/>
            <w:noWrap/>
            <w:vAlign w:val="center"/>
          </w:tcPr>
          <w:p w14:paraId="789A062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3.07</w:t>
            </w:r>
          </w:p>
        </w:tc>
        <w:tc>
          <w:tcPr>
            <w:tcW w:w="781" w:type="dxa"/>
            <w:shd w:val="clear" w:color="auto" w:fill="auto"/>
            <w:noWrap/>
            <w:vAlign w:val="center"/>
          </w:tcPr>
          <w:p w14:paraId="47EC311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0.55</w:t>
            </w:r>
          </w:p>
        </w:tc>
        <w:tc>
          <w:tcPr>
            <w:tcW w:w="927" w:type="dxa"/>
            <w:shd w:val="clear" w:color="auto" w:fill="auto"/>
            <w:noWrap/>
            <w:vAlign w:val="center"/>
          </w:tcPr>
          <w:p w14:paraId="4B24D8B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3.22</w:t>
            </w:r>
          </w:p>
        </w:tc>
        <w:tc>
          <w:tcPr>
            <w:tcW w:w="918" w:type="dxa"/>
            <w:gridSpan w:val="2"/>
            <w:shd w:val="clear" w:color="auto" w:fill="auto"/>
            <w:noWrap/>
            <w:vAlign w:val="center"/>
          </w:tcPr>
          <w:p w14:paraId="5F9A9A4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0.43</w:t>
            </w:r>
          </w:p>
        </w:tc>
      </w:tr>
      <w:tr w:rsidR="00C9713F" w:rsidRPr="00FB6E23" w14:paraId="232CBF8E" w14:textId="77777777" w:rsidTr="009540FB">
        <w:trPr>
          <w:trHeight w:val="315"/>
        </w:trPr>
        <w:tc>
          <w:tcPr>
            <w:tcW w:w="839" w:type="dxa"/>
            <w:shd w:val="clear" w:color="auto" w:fill="auto"/>
            <w:noWrap/>
            <w:vAlign w:val="center"/>
            <w:hideMark/>
          </w:tcPr>
          <w:p w14:paraId="0BB78FDA"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11</w:t>
            </w:r>
          </w:p>
        </w:tc>
        <w:tc>
          <w:tcPr>
            <w:tcW w:w="961" w:type="dxa"/>
            <w:shd w:val="clear" w:color="auto" w:fill="auto"/>
            <w:noWrap/>
            <w:vAlign w:val="center"/>
          </w:tcPr>
          <w:p w14:paraId="1C1651A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223</w:t>
            </w:r>
          </w:p>
        </w:tc>
        <w:tc>
          <w:tcPr>
            <w:tcW w:w="855" w:type="dxa"/>
            <w:vAlign w:val="center"/>
          </w:tcPr>
          <w:p w14:paraId="1F48052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3.39</w:t>
            </w:r>
          </w:p>
        </w:tc>
        <w:tc>
          <w:tcPr>
            <w:tcW w:w="855" w:type="dxa"/>
            <w:vAlign w:val="center"/>
          </w:tcPr>
          <w:p w14:paraId="28FAA8E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c>
          <w:tcPr>
            <w:tcW w:w="855" w:type="dxa"/>
            <w:vAlign w:val="center"/>
          </w:tcPr>
          <w:p w14:paraId="332F33F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3.30</w:t>
            </w:r>
          </w:p>
        </w:tc>
        <w:tc>
          <w:tcPr>
            <w:tcW w:w="855" w:type="dxa"/>
            <w:vAlign w:val="center"/>
          </w:tcPr>
          <w:p w14:paraId="34E9301F"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29" w:type="dxa"/>
            <w:shd w:val="clear" w:color="auto" w:fill="auto"/>
            <w:noWrap/>
            <w:vAlign w:val="center"/>
          </w:tcPr>
          <w:p w14:paraId="70E7E13D"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3.04</w:t>
            </w:r>
          </w:p>
        </w:tc>
        <w:tc>
          <w:tcPr>
            <w:tcW w:w="781" w:type="dxa"/>
            <w:shd w:val="clear" w:color="auto" w:fill="auto"/>
            <w:noWrap/>
            <w:vAlign w:val="center"/>
          </w:tcPr>
          <w:p w14:paraId="0AB8C20C"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0.58</w:t>
            </w:r>
          </w:p>
        </w:tc>
        <w:tc>
          <w:tcPr>
            <w:tcW w:w="927" w:type="dxa"/>
            <w:shd w:val="clear" w:color="auto" w:fill="auto"/>
            <w:noWrap/>
            <w:vAlign w:val="center"/>
          </w:tcPr>
          <w:p w14:paraId="6CF8F496"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3.24</w:t>
            </w:r>
          </w:p>
        </w:tc>
        <w:tc>
          <w:tcPr>
            <w:tcW w:w="918" w:type="dxa"/>
            <w:gridSpan w:val="2"/>
            <w:shd w:val="clear" w:color="auto" w:fill="auto"/>
            <w:noWrap/>
            <w:vAlign w:val="center"/>
          </w:tcPr>
          <w:p w14:paraId="25CC217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0.46</w:t>
            </w:r>
          </w:p>
        </w:tc>
      </w:tr>
      <w:tr w:rsidR="00C9713F" w:rsidRPr="00FB6E23" w14:paraId="37944CFC" w14:textId="77777777" w:rsidTr="009540FB">
        <w:trPr>
          <w:trHeight w:val="315"/>
        </w:trPr>
        <w:tc>
          <w:tcPr>
            <w:tcW w:w="839" w:type="dxa"/>
            <w:shd w:val="clear" w:color="auto" w:fill="auto"/>
            <w:noWrap/>
            <w:vAlign w:val="center"/>
            <w:hideMark/>
          </w:tcPr>
          <w:p w14:paraId="06BD5E97"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12</w:t>
            </w:r>
          </w:p>
        </w:tc>
        <w:tc>
          <w:tcPr>
            <w:tcW w:w="961" w:type="dxa"/>
            <w:shd w:val="clear" w:color="auto" w:fill="auto"/>
            <w:noWrap/>
            <w:vAlign w:val="center"/>
          </w:tcPr>
          <w:p w14:paraId="29E27C9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259</w:t>
            </w:r>
          </w:p>
        </w:tc>
        <w:tc>
          <w:tcPr>
            <w:tcW w:w="855" w:type="dxa"/>
            <w:vAlign w:val="center"/>
          </w:tcPr>
          <w:p w14:paraId="70D21CA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3.32</w:t>
            </w:r>
          </w:p>
        </w:tc>
        <w:tc>
          <w:tcPr>
            <w:tcW w:w="855" w:type="dxa"/>
            <w:vAlign w:val="center"/>
          </w:tcPr>
          <w:p w14:paraId="47A2C355"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0.49</w:t>
            </w:r>
          </w:p>
        </w:tc>
        <w:tc>
          <w:tcPr>
            <w:tcW w:w="855" w:type="dxa"/>
            <w:vAlign w:val="center"/>
          </w:tcPr>
          <w:p w14:paraId="4A2C6D6B"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3.27</w:t>
            </w:r>
          </w:p>
        </w:tc>
        <w:tc>
          <w:tcPr>
            <w:tcW w:w="855" w:type="dxa"/>
            <w:vAlign w:val="center"/>
          </w:tcPr>
          <w:p w14:paraId="256E7E0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0.54</w:t>
            </w:r>
          </w:p>
        </w:tc>
        <w:tc>
          <w:tcPr>
            <w:tcW w:w="929" w:type="dxa"/>
            <w:shd w:val="clear" w:color="auto" w:fill="auto"/>
            <w:noWrap/>
            <w:vAlign w:val="center"/>
          </w:tcPr>
          <w:p w14:paraId="1AE5E2C8"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2.95</w:t>
            </w:r>
          </w:p>
        </w:tc>
        <w:tc>
          <w:tcPr>
            <w:tcW w:w="781" w:type="dxa"/>
            <w:shd w:val="clear" w:color="auto" w:fill="auto"/>
            <w:noWrap/>
            <w:vAlign w:val="center"/>
          </w:tcPr>
          <w:p w14:paraId="0039DF63"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0.60</w:t>
            </w:r>
          </w:p>
        </w:tc>
        <w:tc>
          <w:tcPr>
            <w:tcW w:w="927" w:type="dxa"/>
            <w:shd w:val="clear" w:color="auto" w:fill="auto"/>
            <w:noWrap/>
            <w:vAlign w:val="center"/>
          </w:tcPr>
          <w:p w14:paraId="473B8C71"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3.17</w:t>
            </w:r>
          </w:p>
        </w:tc>
        <w:tc>
          <w:tcPr>
            <w:tcW w:w="918" w:type="dxa"/>
            <w:gridSpan w:val="2"/>
            <w:shd w:val="clear" w:color="auto" w:fill="auto"/>
            <w:noWrap/>
            <w:vAlign w:val="center"/>
          </w:tcPr>
          <w:p w14:paraId="52879CB9" w14:textId="77777777" w:rsidR="00C9713F" w:rsidRPr="00FB6E23" w:rsidRDefault="00C9713F" w:rsidP="009540FB">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0.45</w:t>
            </w:r>
          </w:p>
        </w:tc>
      </w:tr>
    </w:tbl>
    <w:p w14:paraId="4F5A28FA" w14:textId="77777777" w:rsidR="00C9713F" w:rsidRPr="001934F9" w:rsidRDefault="00C9713F" w:rsidP="00C9713F">
      <w:pPr>
        <w:spacing w:line="240" w:lineRule="auto"/>
        <w:jc w:val="left"/>
        <w:rPr>
          <w:rFonts w:ascii="Times New Roman" w:hAnsi="Times New Roman" w:cs="Times New Roman"/>
          <w:i/>
          <w:sz w:val="24"/>
          <w:szCs w:val="24"/>
        </w:rPr>
      </w:pPr>
      <w:r w:rsidRPr="001934F9">
        <w:rPr>
          <w:rFonts w:ascii="Times New Roman" w:hAnsi="Times New Roman" w:cs="Times New Roman"/>
          <w:b/>
          <w:sz w:val="24"/>
          <w:szCs w:val="24"/>
        </w:rPr>
        <w:t>Concurrent Validity</w:t>
      </w:r>
    </w:p>
    <w:p w14:paraId="50E2D8F5" w14:textId="77777777" w:rsidR="00C9713F" w:rsidRPr="001934F9" w:rsidRDefault="00C9713F" w:rsidP="00C9713F">
      <w:pPr>
        <w:spacing w:line="240" w:lineRule="auto"/>
        <w:jc w:val="left"/>
        <w:rPr>
          <w:rFonts w:ascii="Times New Roman" w:hAnsi="Times New Roman" w:cs="Times New Roman"/>
          <w:sz w:val="24"/>
          <w:szCs w:val="24"/>
        </w:rPr>
      </w:pPr>
    </w:p>
    <w:p w14:paraId="29AA1C8D" w14:textId="269E71D2" w:rsidR="00BD4AA1" w:rsidRPr="00BD4AA1" w:rsidRDefault="00467BC4" w:rsidP="00BD4AA1">
      <w:pPr>
        <w:spacing w:line="240" w:lineRule="auto"/>
        <w:jc w:val="left"/>
        <w:rPr>
          <w:rFonts w:ascii="Times New Roman" w:hAnsi="Times New Roman" w:cs="Times New Roman"/>
          <w:sz w:val="24"/>
          <w:szCs w:val="24"/>
        </w:rPr>
      </w:pPr>
      <w:r>
        <w:rPr>
          <w:rFonts w:ascii="Times New Roman" w:hAnsi="Times New Roman" w:cs="Times New Roman"/>
          <w:sz w:val="24"/>
          <w:szCs w:val="24"/>
        </w:rPr>
        <w:t>Table IV.28</w:t>
      </w:r>
      <w:r w:rsidR="00C9713F" w:rsidRPr="001934F9">
        <w:rPr>
          <w:rFonts w:ascii="Times New Roman" w:hAnsi="Times New Roman" w:cs="Times New Roman"/>
          <w:sz w:val="24"/>
          <w:szCs w:val="24"/>
        </w:rPr>
        <w:t xml:space="preserve"> shows correlations of DSCS-H Student Engagement scores with academic achievement and suspensions/expulsions. </w:t>
      </w:r>
      <w:r w:rsidR="00BD4AA1" w:rsidRPr="005441A1">
        <w:rPr>
          <w:rFonts w:ascii="Times New Roman" w:hAnsi="Times New Roman" w:cs="Times New Roman"/>
          <w:sz w:val="24"/>
          <w:szCs w:val="24"/>
        </w:rPr>
        <w:t>All scores were aggregated at the school level. Scores were not included for high schools because of small sample size (</w:t>
      </w:r>
      <w:r w:rsidR="00BD4AA1" w:rsidRPr="005441A1">
        <w:rPr>
          <w:rFonts w:ascii="Times New Roman" w:hAnsi="Times New Roman" w:cs="Times New Roman"/>
          <w:i/>
          <w:sz w:val="24"/>
          <w:szCs w:val="24"/>
        </w:rPr>
        <w:t xml:space="preserve">n </w:t>
      </w:r>
      <w:r w:rsidR="00BD4AA1" w:rsidRPr="005441A1">
        <w:rPr>
          <w:rFonts w:ascii="Times New Roman" w:hAnsi="Times New Roman" w:cs="Times New Roman"/>
          <w:sz w:val="24"/>
          <w:szCs w:val="24"/>
        </w:rPr>
        <w:t xml:space="preserve">= 8). As seen in the table, </w:t>
      </w:r>
      <w:r w:rsidR="00BD4AA1">
        <w:rPr>
          <w:rFonts w:ascii="Times New Roman" w:hAnsi="Times New Roman" w:cs="Times New Roman"/>
          <w:sz w:val="24"/>
          <w:szCs w:val="24"/>
        </w:rPr>
        <w:t xml:space="preserve">across both elementary and middle schools engagement </w:t>
      </w:r>
      <w:r w:rsidR="00BD4AA1" w:rsidRPr="005441A1">
        <w:rPr>
          <w:rFonts w:ascii="Times New Roman" w:hAnsi="Times New Roman" w:cs="Times New Roman"/>
          <w:sz w:val="24"/>
          <w:szCs w:val="24"/>
        </w:rPr>
        <w:t>score</w:t>
      </w:r>
      <w:r w:rsidR="00BD4AA1">
        <w:rPr>
          <w:rFonts w:ascii="Times New Roman" w:hAnsi="Times New Roman" w:cs="Times New Roman"/>
          <w:sz w:val="24"/>
          <w:szCs w:val="24"/>
        </w:rPr>
        <w:t>s</w:t>
      </w:r>
      <w:r w:rsidR="00BD4AA1" w:rsidRPr="005441A1">
        <w:rPr>
          <w:rFonts w:ascii="Times New Roman" w:hAnsi="Times New Roman" w:cs="Times New Roman"/>
          <w:sz w:val="24"/>
          <w:szCs w:val="24"/>
        </w:rPr>
        <w:t xml:space="preserve"> correlated </w:t>
      </w:r>
      <w:r w:rsidR="00BD4AA1">
        <w:rPr>
          <w:rFonts w:ascii="Times New Roman" w:hAnsi="Times New Roman" w:cs="Times New Roman"/>
          <w:sz w:val="24"/>
          <w:szCs w:val="24"/>
        </w:rPr>
        <w:t xml:space="preserve">moderately </w:t>
      </w:r>
      <w:r w:rsidR="00BD4AA1" w:rsidRPr="005441A1">
        <w:rPr>
          <w:rFonts w:ascii="Times New Roman" w:hAnsi="Times New Roman" w:cs="Times New Roman"/>
          <w:sz w:val="24"/>
          <w:szCs w:val="24"/>
        </w:rPr>
        <w:t>with school-level indices of academic achievement</w:t>
      </w:r>
      <w:r w:rsidR="00BD4AA1">
        <w:rPr>
          <w:rFonts w:ascii="Times New Roman" w:hAnsi="Times New Roman" w:cs="Times New Roman"/>
          <w:sz w:val="24"/>
          <w:szCs w:val="24"/>
        </w:rPr>
        <w:t xml:space="preserve"> (.623 to .770) and with suspensions/expulsion</w:t>
      </w:r>
      <w:r w:rsidR="00BD4AA1" w:rsidRPr="005441A1">
        <w:rPr>
          <w:rFonts w:ascii="Times New Roman" w:hAnsi="Times New Roman" w:cs="Times New Roman"/>
          <w:sz w:val="24"/>
          <w:szCs w:val="24"/>
        </w:rPr>
        <w:t xml:space="preserve"> </w:t>
      </w:r>
      <w:r w:rsidR="00BD4AA1">
        <w:rPr>
          <w:rFonts w:ascii="Times New Roman" w:hAnsi="Times New Roman" w:cs="Times New Roman"/>
          <w:sz w:val="24"/>
          <w:szCs w:val="24"/>
        </w:rPr>
        <w:t xml:space="preserve">(-.479 to -. 630). </w:t>
      </w:r>
    </w:p>
    <w:p w14:paraId="7E161620" w14:textId="77777777" w:rsidR="00C9713F" w:rsidRPr="00677302" w:rsidRDefault="00C9713F" w:rsidP="00C9713F">
      <w:pPr>
        <w:spacing w:line="240" w:lineRule="auto"/>
        <w:jc w:val="left"/>
        <w:rPr>
          <w:rFonts w:ascii="Times New Roman" w:hAnsi="Times New Roman" w:cs="Times New Roman"/>
          <w:sz w:val="24"/>
          <w:szCs w:val="24"/>
        </w:rPr>
      </w:pPr>
    </w:p>
    <w:tbl>
      <w:tblPr>
        <w:tblpPr w:leftFromText="180" w:rightFromText="180" w:vertAnchor="text" w:horzAnchor="margin" w:tblpXSpec="center" w:tblpY="13"/>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10"/>
        <w:gridCol w:w="810"/>
        <w:gridCol w:w="900"/>
        <w:gridCol w:w="810"/>
        <w:gridCol w:w="810"/>
        <w:gridCol w:w="900"/>
        <w:gridCol w:w="900"/>
        <w:gridCol w:w="900"/>
        <w:gridCol w:w="900"/>
      </w:tblGrid>
      <w:tr w:rsidR="007406D9" w:rsidRPr="004D7659" w14:paraId="4AD68D25" w14:textId="77777777" w:rsidTr="00332E9E">
        <w:trPr>
          <w:trHeight w:val="353"/>
        </w:trPr>
        <w:tc>
          <w:tcPr>
            <w:tcW w:w="9198" w:type="dxa"/>
            <w:gridSpan w:val="10"/>
          </w:tcPr>
          <w:p w14:paraId="305BBFB7" w14:textId="76520ABA" w:rsidR="007406D9" w:rsidRPr="0023088F" w:rsidRDefault="00467BC4" w:rsidP="00332E9E">
            <w:pPr>
              <w:spacing w:line="240" w:lineRule="auto"/>
              <w:jc w:val="left"/>
              <w:rPr>
                <w:rFonts w:ascii="Times New Roman" w:hAnsi="Times New Roman" w:cs="Times New Roman"/>
                <w:sz w:val="24"/>
                <w:szCs w:val="24"/>
              </w:rPr>
            </w:pPr>
            <w:r>
              <w:rPr>
                <w:rFonts w:ascii="Times New Roman" w:hAnsi="Times New Roman" w:cs="Times New Roman"/>
                <w:sz w:val="24"/>
                <w:szCs w:val="24"/>
              </w:rPr>
              <w:t>Table IV.28</w:t>
            </w:r>
          </w:p>
        </w:tc>
      </w:tr>
      <w:tr w:rsidR="007406D9" w:rsidRPr="004D7659" w14:paraId="0A23815F" w14:textId="77777777" w:rsidTr="00332E9E">
        <w:trPr>
          <w:trHeight w:val="431"/>
        </w:trPr>
        <w:tc>
          <w:tcPr>
            <w:tcW w:w="9198" w:type="dxa"/>
            <w:gridSpan w:val="10"/>
          </w:tcPr>
          <w:p w14:paraId="23F1B117" w14:textId="77777777" w:rsidR="007406D9" w:rsidRPr="007406D9" w:rsidRDefault="007406D9" w:rsidP="00332E9E">
            <w:pPr>
              <w:spacing w:line="240" w:lineRule="auto"/>
              <w:jc w:val="left"/>
              <w:rPr>
                <w:rFonts w:ascii="Times New Roman" w:hAnsi="Times New Roman" w:cs="Times New Roman"/>
                <w:i/>
                <w:sz w:val="24"/>
              </w:rPr>
            </w:pPr>
            <w:r w:rsidRPr="007406D9">
              <w:rPr>
                <w:rFonts w:ascii="Times New Roman" w:hAnsi="Times New Roman" w:cs="Times New Roman"/>
                <w:i/>
                <w:sz w:val="24"/>
              </w:rPr>
              <w:t xml:space="preserve">Correlations between Student Engagement and Academic Achievement and Suspensions/Expulsions </w:t>
            </w:r>
            <w:r w:rsidRPr="007406D9">
              <w:rPr>
                <w:rFonts w:ascii="Times New Roman" w:eastAsia="Times New Roman" w:hAnsi="Times New Roman" w:cs="Times New Roman"/>
                <w:i/>
                <w:sz w:val="24"/>
              </w:rPr>
              <w:t xml:space="preserve">(DSES-H)  </w:t>
            </w:r>
          </w:p>
        </w:tc>
      </w:tr>
      <w:tr w:rsidR="007406D9" w:rsidRPr="004D7659" w14:paraId="47C6640C" w14:textId="77777777" w:rsidTr="00332E9E">
        <w:trPr>
          <w:trHeight w:val="317"/>
        </w:trPr>
        <w:tc>
          <w:tcPr>
            <w:tcW w:w="1458" w:type="dxa"/>
          </w:tcPr>
          <w:p w14:paraId="0F26CDF7" w14:textId="77777777" w:rsidR="007406D9" w:rsidRPr="007406D9" w:rsidRDefault="007406D9" w:rsidP="00332E9E">
            <w:pPr>
              <w:spacing w:line="240" w:lineRule="auto"/>
              <w:jc w:val="left"/>
              <w:rPr>
                <w:rFonts w:ascii="Times New Roman" w:hAnsi="Times New Roman" w:cs="Times New Roman"/>
              </w:rPr>
            </w:pPr>
          </w:p>
        </w:tc>
        <w:tc>
          <w:tcPr>
            <w:tcW w:w="2520" w:type="dxa"/>
            <w:gridSpan w:val="3"/>
          </w:tcPr>
          <w:p w14:paraId="5EB835E6" w14:textId="77777777" w:rsidR="007406D9" w:rsidRPr="007406D9" w:rsidRDefault="007406D9" w:rsidP="00332E9E">
            <w:pPr>
              <w:spacing w:line="240" w:lineRule="auto"/>
              <w:rPr>
                <w:rFonts w:ascii="Times New Roman" w:hAnsi="Times New Roman" w:cs="Times New Roman"/>
                <w:vertAlign w:val="superscript"/>
              </w:rPr>
            </w:pPr>
            <w:r w:rsidRPr="007406D9">
              <w:rPr>
                <w:rFonts w:ascii="Times New Roman" w:hAnsi="Times New Roman" w:cs="Times New Roman"/>
              </w:rPr>
              <w:t>Elementary Schools</w:t>
            </w:r>
            <w:r w:rsidRPr="007406D9">
              <w:rPr>
                <w:rFonts w:ascii="Times New Roman" w:hAnsi="Times New Roman" w:cs="Times New Roman"/>
                <w:vertAlign w:val="superscript"/>
              </w:rPr>
              <w:t>a</w:t>
            </w:r>
          </w:p>
        </w:tc>
        <w:tc>
          <w:tcPr>
            <w:tcW w:w="2520" w:type="dxa"/>
            <w:gridSpan w:val="3"/>
          </w:tcPr>
          <w:p w14:paraId="5BF8A918" w14:textId="77777777" w:rsidR="007406D9" w:rsidRPr="007406D9" w:rsidRDefault="007406D9" w:rsidP="00332E9E">
            <w:pPr>
              <w:spacing w:line="240" w:lineRule="auto"/>
              <w:rPr>
                <w:rFonts w:ascii="Times New Roman" w:hAnsi="Times New Roman" w:cs="Times New Roman"/>
                <w:vertAlign w:val="superscript"/>
              </w:rPr>
            </w:pPr>
            <w:r w:rsidRPr="007406D9">
              <w:rPr>
                <w:rFonts w:ascii="Times New Roman" w:hAnsi="Times New Roman" w:cs="Times New Roman"/>
              </w:rPr>
              <w:t>Middle Schools</w:t>
            </w:r>
            <w:r w:rsidRPr="007406D9">
              <w:rPr>
                <w:rFonts w:ascii="Times New Roman" w:hAnsi="Times New Roman" w:cs="Times New Roman"/>
                <w:vertAlign w:val="superscript"/>
              </w:rPr>
              <w:t>b</w:t>
            </w:r>
          </w:p>
        </w:tc>
        <w:tc>
          <w:tcPr>
            <w:tcW w:w="2700" w:type="dxa"/>
            <w:gridSpan w:val="3"/>
          </w:tcPr>
          <w:p w14:paraId="6D7BF72D"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All Schools Combined</w:t>
            </w:r>
          </w:p>
        </w:tc>
      </w:tr>
      <w:tr w:rsidR="007406D9" w:rsidRPr="004D7659" w14:paraId="4B8771E0" w14:textId="77777777" w:rsidTr="00332E9E">
        <w:trPr>
          <w:trHeight w:val="334"/>
        </w:trPr>
        <w:tc>
          <w:tcPr>
            <w:tcW w:w="1458" w:type="dxa"/>
          </w:tcPr>
          <w:p w14:paraId="20F8ED03" w14:textId="77777777" w:rsidR="007406D9" w:rsidRPr="007406D9" w:rsidRDefault="007406D9" w:rsidP="00332E9E">
            <w:pPr>
              <w:spacing w:line="240" w:lineRule="auto"/>
              <w:jc w:val="left"/>
              <w:rPr>
                <w:rFonts w:ascii="Times New Roman" w:hAnsi="Times New Roman" w:cs="Times New Roman"/>
              </w:rPr>
            </w:pPr>
          </w:p>
        </w:tc>
        <w:tc>
          <w:tcPr>
            <w:tcW w:w="810" w:type="dxa"/>
          </w:tcPr>
          <w:p w14:paraId="08A95EF7"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 xml:space="preserve"> ELA</w:t>
            </w:r>
          </w:p>
        </w:tc>
        <w:tc>
          <w:tcPr>
            <w:tcW w:w="810" w:type="dxa"/>
          </w:tcPr>
          <w:p w14:paraId="64ACD928"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Math</w:t>
            </w:r>
          </w:p>
        </w:tc>
        <w:tc>
          <w:tcPr>
            <w:tcW w:w="900" w:type="dxa"/>
          </w:tcPr>
          <w:p w14:paraId="5613D2E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S/E</w:t>
            </w:r>
          </w:p>
        </w:tc>
        <w:tc>
          <w:tcPr>
            <w:tcW w:w="810" w:type="dxa"/>
          </w:tcPr>
          <w:p w14:paraId="518F0664"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ELA</w:t>
            </w:r>
          </w:p>
        </w:tc>
        <w:tc>
          <w:tcPr>
            <w:tcW w:w="810" w:type="dxa"/>
          </w:tcPr>
          <w:p w14:paraId="76F50AAF"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Math</w:t>
            </w:r>
          </w:p>
        </w:tc>
        <w:tc>
          <w:tcPr>
            <w:tcW w:w="900" w:type="dxa"/>
          </w:tcPr>
          <w:p w14:paraId="31A7CC0B"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rPr>
              <w:t>S/E</w:t>
            </w:r>
          </w:p>
        </w:tc>
        <w:tc>
          <w:tcPr>
            <w:tcW w:w="900" w:type="dxa"/>
          </w:tcPr>
          <w:p w14:paraId="0D4B8E34" w14:textId="77777777" w:rsidR="007406D9" w:rsidRPr="007406D9" w:rsidRDefault="007406D9" w:rsidP="00332E9E">
            <w:pPr>
              <w:tabs>
                <w:tab w:val="left" w:pos="432"/>
              </w:tabs>
              <w:spacing w:line="240" w:lineRule="auto"/>
              <w:rPr>
                <w:rFonts w:ascii="Times New Roman" w:hAnsi="Times New Roman" w:cs="Times New Roman"/>
              </w:rPr>
            </w:pPr>
            <w:r w:rsidRPr="007406D9">
              <w:rPr>
                <w:rFonts w:ascii="Times New Roman" w:hAnsi="Times New Roman" w:cs="Times New Roman"/>
              </w:rPr>
              <w:t>ELA</w:t>
            </w:r>
          </w:p>
        </w:tc>
        <w:tc>
          <w:tcPr>
            <w:tcW w:w="900" w:type="dxa"/>
          </w:tcPr>
          <w:p w14:paraId="269B09F4" w14:textId="77777777" w:rsidR="007406D9" w:rsidRPr="007406D9" w:rsidRDefault="007406D9" w:rsidP="00332E9E">
            <w:pPr>
              <w:tabs>
                <w:tab w:val="left" w:pos="432"/>
              </w:tabs>
              <w:spacing w:line="240" w:lineRule="auto"/>
              <w:rPr>
                <w:rFonts w:ascii="Times New Roman" w:hAnsi="Times New Roman" w:cs="Times New Roman"/>
              </w:rPr>
            </w:pPr>
            <w:r w:rsidRPr="007406D9">
              <w:rPr>
                <w:rFonts w:ascii="Times New Roman" w:hAnsi="Times New Roman" w:cs="Times New Roman"/>
              </w:rPr>
              <w:t>Math</w:t>
            </w:r>
          </w:p>
        </w:tc>
        <w:tc>
          <w:tcPr>
            <w:tcW w:w="900" w:type="dxa"/>
          </w:tcPr>
          <w:p w14:paraId="24D99DCC" w14:textId="77777777" w:rsidR="007406D9" w:rsidRPr="007406D9" w:rsidRDefault="007406D9" w:rsidP="00332E9E">
            <w:pPr>
              <w:tabs>
                <w:tab w:val="left" w:pos="432"/>
              </w:tabs>
              <w:spacing w:line="240" w:lineRule="auto"/>
              <w:rPr>
                <w:rFonts w:ascii="Times New Roman" w:hAnsi="Times New Roman" w:cs="Times New Roman"/>
              </w:rPr>
            </w:pPr>
            <w:r w:rsidRPr="007406D9">
              <w:rPr>
                <w:rFonts w:ascii="Times New Roman" w:hAnsi="Times New Roman" w:cs="Times New Roman"/>
              </w:rPr>
              <w:t>S/E</w:t>
            </w:r>
          </w:p>
        </w:tc>
      </w:tr>
      <w:tr w:rsidR="007406D9" w:rsidRPr="004D7659" w14:paraId="0EFCBA22" w14:textId="77777777" w:rsidTr="00332E9E">
        <w:trPr>
          <w:trHeight w:val="542"/>
        </w:trPr>
        <w:tc>
          <w:tcPr>
            <w:tcW w:w="1458" w:type="dxa"/>
            <w:vAlign w:val="center"/>
          </w:tcPr>
          <w:p w14:paraId="26288541" w14:textId="77777777" w:rsidR="007406D9" w:rsidRPr="007406D9" w:rsidRDefault="007406D9" w:rsidP="00332E9E">
            <w:pPr>
              <w:spacing w:line="240" w:lineRule="auto"/>
              <w:jc w:val="left"/>
              <w:rPr>
                <w:rFonts w:ascii="Times New Roman" w:hAnsi="Times New Roman" w:cs="Times New Roman"/>
              </w:rPr>
            </w:pPr>
            <w:r w:rsidRPr="007406D9">
              <w:rPr>
                <w:rFonts w:ascii="Times New Roman" w:hAnsi="Times New Roman" w:cs="Times New Roman"/>
              </w:rPr>
              <w:t xml:space="preserve">Behavioral Engagement </w:t>
            </w:r>
          </w:p>
        </w:tc>
        <w:tc>
          <w:tcPr>
            <w:tcW w:w="810" w:type="dxa"/>
            <w:vAlign w:val="center"/>
          </w:tcPr>
          <w:p w14:paraId="7B8CD125"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.734</w:t>
            </w:r>
          </w:p>
        </w:tc>
        <w:tc>
          <w:tcPr>
            <w:tcW w:w="810" w:type="dxa"/>
            <w:vAlign w:val="center"/>
          </w:tcPr>
          <w:p w14:paraId="64408408"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.665</w:t>
            </w:r>
          </w:p>
        </w:tc>
        <w:tc>
          <w:tcPr>
            <w:tcW w:w="900" w:type="dxa"/>
            <w:vAlign w:val="center"/>
          </w:tcPr>
          <w:p w14:paraId="1A16100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-.567</w:t>
            </w:r>
          </w:p>
        </w:tc>
        <w:tc>
          <w:tcPr>
            <w:tcW w:w="810" w:type="dxa"/>
            <w:vAlign w:val="center"/>
          </w:tcPr>
          <w:p w14:paraId="5B71D6AD"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.691</w:t>
            </w:r>
          </w:p>
        </w:tc>
        <w:tc>
          <w:tcPr>
            <w:tcW w:w="810" w:type="dxa"/>
            <w:vAlign w:val="center"/>
          </w:tcPr>
          <w:p w14:paraId="3945878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.707</w:t>
            </w:r>
          </w:p>
        </w:tc>
        <w:tc>
          <w:tcPr>
            <w:tcW w:w="900" w:type="dxa"/>
            <w:vAlign w:val="center"/>
          </w:tcPr>
          <w:p w14:paraId="3B6D60B2"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-.621</w:t>
            </w:r>
          </w:p>
        </w:tc>
        <w:tc>
          <w:tcPr>
            <w:tcW w:w="900" w:type="dxa"/>
            <w:vAlign w:val="center"/>
          </w:tcPr>
          <w:p w14:paraId="6E2362E7"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.669</w:t>
            </w:r>
          </w:p>
        </w:tc>
        <w:tc>
          <w:tcPr>
            <w:tcW w:w="900" w:type="dxa"/>
            <w:vAlign w:val="center"/>
          </w:tcPr>
          <w:p w14:paraId="5E963ABE"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.649</w:t>
            </w:r>
          </w:p>
        </w:tc>
        <w:tc>
          <w:tcPr>
            <w:tcW w:w="900" w:type="dxa"/>
            <w:vAlign w:val="center"/>
          </w:tcPr>
          <w:p w14:paraId="44586A8F"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-.518</w:t>
            </w:r>
          </w:p>
        </w:tc>
      </w:tr>
      <w:tr w:rsidR="007406D9" w:rsidRPr="004D7659" w14:paraId="19F1B83D" w14:textId="77777777" w:rsidTr="00332E9E">
        <w:trPr>
          <w:trHeight w:val="542"/>
        </w:trPr>
        <w:tc>
          <w:tcPr>
            <w:tcW w:w="1458" w:type="dxa"/>
            <w:vAlign w:val="center"/>
          </w:tcPr>
          <w:p w14:paraId="107D5716" w14:textId="77777777" w:rsidR="007406D9" w:rsidRPr="007406D9" w:rsidRDefault="007406D9" w:rsidP="00332E9E">
            <w:pPr>
              <w:spacing w:line="240" w:lineRule="auto"/>
              <w:jc w:val="left"/>
              <w:rPr>
                <w:rFonts w:ascii="Times New Roman" w:hAnsi="Times New Roman" w:cs="Times New Roman"/>
              </w:rPr>
            </w:pPr>
            <w:r w:rsidRPr="007406D9">
              <w:rPr>
                <w:rFonts w:ascii="Times New Roman" w:hAnsi="Times New Roman" w:cs="Times New Roman"/>
              </w:rPr>
              <w:t>Cognitive Engagement</w:t>
            </w:r>
          </w:p>
        </w:tc>
        <w:tc>
          <w:tcPr>
            <w:tcW w:w="810" w:type="dxa"/>
            <w:vAlign w:val="center"/>
          </w:tcPr>
          <w:p w14:paraId="3382AB54"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746</w:t>
            </w:r>
          </w:p>
        </w:tc>
        <w:tc>
          <w:tcPr>
            <w:tcW w:w="810" w:type="dxa"/>
            <w:vAlign w:val="center"/>
          </w:tcPr>
          <w:p w14:paraId="36F3822B"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663</w:t>
            </w:r>
          </w:p>
        </w:tc>
        <w:tc>
          <w:tcPr>
            <w:tcW w:w="900" w:type="dxa"/>
            <w:vAlign w:val="center"/>
          </w:tcPr>
          <w:p w14:paraId="36D57E7E"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-.663</w:t>
            </w:r>
          </w:p>
        </w:tc>
        <w:tc>
          <w:tcPr>
            <w:tcW w:w="810" w:type="dxa"/>
            <w:vAlign w:val="center"/>
          </w:tcPr>
          <w:p w14:paraId="37627D91"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.623</w:t>
            </w:r>
          </w:p>
        </w:tc>
        <w:tc>
          <w:tcPr>
            <w:tcW w:w="810" w:type="dxa"/>
            <w:vAlign w:val="center"/>
          </w:tcPr>
          <w:p w14:paraId="5877FCB0"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.665</w:t>
            </w:r>
          </w:p>
        </w:tc>
        <w:tc>
          <w:tcPr>
            <w:tcW w:w="900" w:type="dxa"/>
            <w:vAlign w:val="center"/>
          </w:tcPr>
          <w:p w14:paraId="0E25E40D"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-.571</w:t>
            </w:r>
          </w:p>
        </w:tc>
        <w:tc>
          <w:tcPr>
            <w:tcW w:w="900" w:type="dxa"/>
            <w:vAlign w:val="center"/>
          </w:tcPr>
          <w:p w14:paraId="5EAA80B7"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.635</w:t>
            </w:r>
          </w:p>
        </w:tc>
        <w:tc>
          <w:tcPr>
            <w:tcW w:w="900" w:type="dxa"/>
            <w:vAlign w:val="center"/>
          </w:tcPr>
          <w:p w14:paraId="4E18DCF3"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.723</w:t>
            </w:r>
          </w:p>
        </w:tc>
        <w:tc>
          <w:tcPr>
            <w:tcW w:w="900" w:type="dxa"/>
            <w:vAlign w:val="center"/>
          </w:tcPr>
          <w:p w14:paraId="2AE12268"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-.647</w:t>
            </w:r>
          </w:p>
        </w:tc>
      </w:tr>
      <w:tr w:rsidR="007406D9" w:rsidRPr="004D7659" w14:paraId="6CACDA2E" w14:textId="77777777" w:rsidTr="00332E9E">
        <w:trPr>
          <w:trHeight w:val="683"/>
        </w:trPr>
        <w:tc>
          <w:tcPr>
            <w:tcW w:w="1458" w:type="dxa"/>
            <w:vAlign w:val="center"/>
          </w:tcPr>
          <w:p w14:paraId="6935C86F" w14:textId="77777777" w:rsidR="007406D9" w:rsidRPr="007406D9" w:rsidRDefault="007406D9" w:rsidP="00332E9E">
            <w:pPr>
              <w:spacing w:line="240" w:lineRule="auto"/>
              <w:jc w:val="left"/>
              <w:rPr>
                <w:rFonts w:ascii="Times New Roman" w:hAnsi="Times New Roman" w:cs="Times New Roman"/>
              </w:rPr>
            </w:pPr>
            <w:r w:rsidRPr="007406D9">
              <w:rPr>
                <w:rFonts w:ascii="Times New Roman" w:hAnsi="Times New Roman" w:cs="Times New Roman"/>
              </w:rPr>
              <w:t>Emotional Engagement</w:t>
            </w:r>
          </w:p>
        </w:tc>
        <w:tc>
          <w:tcPr>
            <w:tcW w:w="810" w:type="dxa"/>
            <w:vAlign w:val="center"/>
          </w:tcPr>
          <w:p w14:paraId="4F574714"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.752</w:t>
            </w:r>
          </w:p>
        </w:tc>
        <w:tc>
          <w:tcPr>
            <w:tcW w:w="810" w:type="dxa"/>
            <w:vAlign w:val="center"/>
          </w:tcPr>
          <w:p w14:paraId="624EB4A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.708</w:t>
            </w:r>
          </w:p>
        </w:tc>
        <w:tc>
          <w:tcPr>
            <w:tcW w:w="900" w:type="dxa"/>
            <w:vAlign w:val="center"/>
          </w:tcPr>
          <w:p w14:paraId="0075B4E7"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-.616</w:t>
            </w:r>
          </w:p>
        </w:tc>
        <w:tc>
          <w:tcPr>
            <w:tcW w:w="810" w:type="dxa"/>
            <w:vAlign w:val="center"/>
          </w:tcPr>
          <w:p w14:paraId="3EA9BEE9"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.647</w:t>
            </w:r>
          </w:p>
        </w:tc>
        <w:tc>
          <w:tcPr>
            <w:tcW w:w="810" w:type="dxa"/>
            <w:vAlign w:val="center"/>
          </w:tcPr>
          <w:p w14:paraId="110DC4F1"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.612</w:t>
            </w:r>
          </w:p>
        </w:tc>
        <w:tc>
          <w:tcPr>
            <w:tcW w:w="900" w:type="dxa"/>
            <w:vAlign w:val="center"/>
          </w:tcPr>
          <w:p w14:paraId="58491DC0"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-.563</w:t>
            </w:r>
          </w:p>
        </w:tc>
        <w:tc>
          <w:tcPr>
            <w:tcW w:w="900" w:type="dxa"/>
            <w:vAlign w:val="center"/>
          </w:tcPr>
          <w:p w14:paraId="0807448A"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.491</w:t>
            </w:r>
          </w:p>
        </w:tc>
        <w:tc>
          <w:tcPr>
            <w:tcW w:w="900" w:type="dxa"/>
            <w:vAlign w:val="center"/>
          </w:tcPr>
          <w:p w14:paraId="19DD2A4B"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.686</w:t>
            </w:r>
          </w:p>
        </w:tc>
        <w:tc>
          <w:tcPr>
            <w:tcW w:w="900" w:type="dxa"/>
            <w:vAlign w:val="center"/>
          </w:tcPr>
          <w:p w14:paraId="54AC2FA6"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-.784</w:t>
            </w:r>
          </w:p>
        </w:tc>
      </w:tr>
      <w:tr w:rsidR="007406D9" w:rsidRPr="004D7659" w14:paraId="5153C77D" w14:textId="77777777" w:rsidTr="00332E9E">
        <w:trPr>
          <w:trHeight w:val="751"/>
        </w:trPr>
        <w:tc>
          <w:tcPr>
            <w:tcW w:w="1458" w:type="dxa"/>
            <w:vAlign w:val="center"/>
          </w:tcPr>
          <w:p w14:paraId="3E3AFF9C" w14:textId="77777777" w:rsidR="007406D9" w:rsidRPr="007406D9" w:rsidRDefault="007406D9" w:rsidP="00332E9E">
            <w:pPr>
              <w:spacing w:line="240" w:lineRule="auto"/>
              <w:jc w:val="left"/>
              <w:rPr>
                <w:rFonts w:ascii="Times New Roman" w:hAnsi="Times New Roman" w:cs="Times New Roman"/>
              </w:rPr>
            </w:pPr>
            <w:r w:rsidRPr="007406D9">
              <w:rPr>
                <w:rFonts w:ascii="Times New Roman" w:hAnsi="Times New Roman" w:cs="Times New Roman"/>
              </w:rPr>
              <w:t>Total Engagement</w:t>
            </w:r>
          </w:p>
        </w:tc>
        <w:tc>
          <w:tcPr>
            <w:tcW w:w="810" w:type="dxa"/>
            <w:vAlign w:val="center"/>
          </w:tcPr>
          <w:p w14:paraId="786CE8E6"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.771</w:t>
            </w:r>
          </w:p>
        </w:tc>
        <w:tc>
          <w:tcPr>
            <w:tcW w:w="810" w:type="dxa"/>
            <w:vAlign w:val="center"/>
          </w:tcPr>
          <w:p w14:paraId="052FA89C"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.708</w:t>
            </w:r>
          </w:p>
        </w:tc>
        <w:tc>
          <w:tcPr>
            <w:tcW w:w="900" w:type="dxa"/>
            <w:vAlign w:val="center"/>
          </w:tcPr>
          <w:p w14:paraId="10640F43"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-.574</w:t>
            </w:r>
          </w:p>
        </w:tc>
        <w:tc>
          <w:tcPr>
            <w:tcW w:w="810" w:type="dxa"/>
            <w:vAlign w:val="center"/>
          </w:tcPr>
          <w:p w14:paraId="69AA45B8"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.693</w:t>
            </w:r>
          </w:p>
        </w:tc>
        <w:tc>
          <w:tcPr>
            <w:tcW w:w="810" w:type="dxa"/>
            <w:vAlign w:val="center"/>
          </w:tcPr>
          <w:p w14:paraId="44418F84"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.696</w:t>
            </w:r>
          </w:p>
        </w:tc>
        <w:tc>
          <w:tcPr>
            <w:tcW w:w="900" w:type="dxa"/>
            <w:vAlign w:val="center"/>
          </w:tcPr>
          <w:p w14:paraId="222B9578" w14:textId="77777777" w:rsidR="007406D9" w:rsidRPr="007406D9" w:rsidRDefault="007406D9" w:rsidP="00332E9E">
            <w:pPr>
              <w:spacing w:line="240" w:lineRule="auto"/>
              <w:rPr>
                <w:rFonts w:ascii="Times New Roman" w:hAnsi="Times New Roman" w:cs="Times New Roman"/>
              </w:rPr>
            </w:pPr>
            <w:r w:rsidRPr="007406D9">
              <w:rPr>
                <w:rFonts w:ascii="Times New Roman" w:hAnsi="Times New Roman" w:cs="Times New Roman"/>
                <w:color w:val="000000"/>
              </w:rPr>
              <w:t>-.630</w:t>
            </w:r>
          </w:p>
        </w:tc>
        <w:tc>
          <w:tcPr>
            <w:tcW w:w="900" w:type="dxa"/>
            <w:vAlign w:val="center"/>
          </w:tcPr>
          <w:p w14:paraId="7D11E040"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.609</w:t>
            </w:r>
          </w:p>
        </w:tc>
        <w:tc>
          <w:tcPr>
            <w:tcW w:w="900" w:type="dxa"/>
            <w:vAlign w:val="center"/>
          </w:tcPr>
          <w:p w14:paraId="31D4F847"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.743</w:t>
            </w:r>
          </w:p>
        </w:tc>
        <w:tc>
          <w:tcPr>
            <w:tcW w:w="900" w:type="dxa"/>
            <w:vAlign w:val="center"/>
          </w:tcPr>
          <w:p w14:paraId="52458D8A" w14:textId="77777777" w:rsidR="007406D9" w:rsidRPr="007406D9" w:rsidRDefault="007406D9" w:rsidP="00332E9E">
            <w:pPr>
              <w:spacing w:line="240" w:lineRule="auto"/>
              <w:rPr>
                <w:rFonts w:ascii="Times New Roman" w:hAnsi="Times New Roman" w:cs="Times New Roman"/>
                <w:color w:val="000000"/>
              </w:rPr>
            </w:pPr>
            <w:r w:rsidRPr="007406D9">
              <w:rPr>
                <w:rFonts w:ascii="Times New Roman" w:hAnsi="Times New Roman" w:cs="Times New Roman"/>
                <w:color w:val="000000"/>
              </w:rPr>
              <w:t>-.749</w:t>
            </w:r>
          </w:p>
        </w:tc>
      </w:tr>
      <w:tr w:rsidR="007406D9" w:rsidRPr="007603B2" w14:paraId="6CA23A15" w14:textId="77777777" w:rsidTr="00213790">
        <w:trPr>
          <w:trHeight w:val="620"/>
        </w:trPr>
        <w:tc>
          <w:tcPr>
            <w:tcW w:w="9198" w:type="dxa"/>
            <w:gridSpan w:val="10"/>
            <w:vAlign w:val="center"/>
          </w:tcPr>
          <w:p w14:paraId="1618F6E1" w14:textId="77777777" w:rsidR="007406D9" w:rsidRPr="00BD4AA1" w:rsidRDefault="007406D9" w:rsidP="007406D9">
            <w:pPr>
              <w:spacing w:line="240" w:lineRule="auto"/>
              <w:jc w:val="left"/>
              <w:rPr>
                <w:rFonts w:ascii="Times New Roman" w:hAnsi="Times New Roman" w:cs="Times New Roman"/>
              </w:rPr>
            </w:pPr>
            <w:r w:rsidRPr="00BD4AA1">
              <w:rPr>
                <w:rFonts w:ascii="Times New Roman" w:hAnsi="Times New Roman" w:cs="Times New Roman"/>
                <w:i/>
              </w:rPr>
              <w:t>Note.</w:t>
            </w:r>
            <w:r w:rsidRPr="00BD4AA1">
              <w:rPr>
                <w:rFonts w:ascii="Times New Roman" w:hAnsi="Times New Roman" w:cs="Times New Roman"/>
              </w:rPr>
              <w:t xml:space="preserve"> ELA= English–Language Arts. S/E</w:t>
            </w:r>
            <w:r w:rsidR="003747D5">
              <w:rPr>
                <w:rFonts w:ascii="Times New Roman" w:hAnsi="Times New Roman" w:cs="Times New Roman"/>
              </w:rPr>
              <w:t xml:space="preserve"> = Suspensions and Expulsions. </w:t>
            </w:r>
            <w:r w:rsidRPr="00BD4AA1">
              <w:rPr>
                <w:rFonts w:ascii="Times New Roman" w:hAnsi="Times New Roman" w:cs="Times New Roman"/>
              </w:rPr>
              <w:t xml:space="preserve">All p’s , </w:t>
            </w:r>
            <w:r w:rsidR="003747D5">
              <w:rPr>
                <w:rFonts w:ascii="Times New Roman" w:hAnsi="Times New Roman" w:cs="Times New Roman"/>
              </w:rPr>
              <w:t>&lt;</w:t>
            </w:r>
            <w:r w:rsidRPr="00BD4AA1">
              <w:rPr>
                <w:rFonts w:ascii="Times New Roman" w:hAnsi="Times New Roman" w:cs="Times New Roman"/>
              </w:rPr>
              <w:t>.001, one-tailed.</w:t>
            </w:r>
          </w:p>
          <w:p w14:paraId="56C3E1DD" w14:textId="77777777" w:rsidR="007406D9" w:rsidRPr="00BD4AA1" w:rsidRDefault="007406D9" w:rsidP="007406D9">
            <w:pPr>
              <w:spacing w:line="240" w:lineRule="auto"/>
              <w:jc w:val="left"/>
              <w:rPr>
                <w:rFonts w:ascii="Times New Roman" w:hAnsi="Times New Roman" w:cs="Times New Roman"/>
              </w:rPr>
            </w:pPr>
            <w:r w:rsidRPr="00BD4AA1">
              <w:rPr>
                <w:rFonts w:ascii="Times New Roman" w:hAnsi="Times New Roman" w:cs="Times New Roman"/>
                <w:vertAlign w:val="superscript"/>
              </w:rPr>
              <w:t xml:space="preserve">a </w:t>
            </w:r>
            <w:r w:rsidRPr="00BD4AA1">
              <w:rPr>
                <w:rFonts w:ascii="Times New Roman" w:hAnsi="Times New Roman" w:cs="Times New Roman"/>
                <w:i/>
              </w:rPr>
              <w:t>n</w:t>
            </w:r>
            <w:r>
              <w:rPr>
                <w:rFonts w:ascii="Times New Roman" w:hAnsi="Times New Roman" w:cs="Times New Roman"/>
              </w:rPr>
              <w:t xml:space="preserve"> = 69</w:t>
            </w:r>
            <w:r w:rsidRPr="00BD4AA1">
              <w:rPr>
                <w:rFonts w:ascii="Times New Roman" w:hAnsi="Times New Roman" w:cs="Times New Roman"/>
              </w:rPr>
              <w:t xml:space="preserve"> schools, </w:t>
            </w:r>
            <w:r w:rsidRPr="00BD4AA1">
              <w:rPr>
                <w:rFonts w:ascii="Times New Roman" w:hAnsi="Times New Roman" w:cs="Times New Roman"/>
                <w:vertAlign w:val="superscript"/>
              </w:rPr>
              <w:t xml:space="preserve">b </w:t>
            </w:r>
            <w:r w:rsidRPr="00BD4AA1">
              <w:rPr>
                <w:rFonts w:ascii="Times New Roman" w:hAnsi="Times New Roman" w:cs="Times New Roman"/>
                <w:i/>
              </w:rPr>
              <w:t>n</w:t>
            </w:r>
            <w:r w:rsidRPr="00BD4AA1">
              <w:rPr>
                <w:rFonts w:ascii="Times New Roman" w:hAnsi="Times New Roman" w:cs="Times New Roman"/>
              </w:rPr>
              <w:t xml:space="preserve"> = 22 schools</w:t>
            </w:r>
          </w:p>
          <w:p w14:paraId="33BCCA1B" w14:textId="77777777" w:rsidR="007406D9" w:rsidRPr="0023088F" w:rsidRDefault="007406D9" w:rsidP="007406D9">
            <w:pPr>
              <w:spacing w:line="240" w:lineRule="auto"/>
              <w:jc w:val="left"/>
              <w:rPr>
                <w:rFonts w:ascii="Times New Roman" w:hAnsi="Times New Roman" w:cs="Times New Roman"/>
                <w:i/>
                <w:highlight w:val="yellow"/>
              </w:rPr>
            </w:pPr>
          </w:p>
        </w:tc>
      </w:tr>
    </w:tbl>
    <w:p w14:paraId="6FE92DAA" w14:textId="65491666" w:rsidR="00E6662F" w:rsidRPr="007603B2" w:rsidRDefault="00E6662F" w:rsidP="00E6662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CHAPTER 5</w:t>
      </w:r>
    </w:p>
    <w:p w14:paraId="5F89D26F" w14:textId="77777777" w:rsidR="00E6662F" w:rsidRPr="007603B2" w:rsidRDefault="00E6662F" w:rsidP="00E6662F">
      <w:pPr>
        <w:spacing w:line="240" w:lineRule="auto"/>
        <w:ind w:firstLine="720"/>
        <w:rPr>
          <w:rFonts w:ascii="Times New Roman" w:eastAsia="Times New Roman" w:hAnsi="Times New Roman" w:cs="Times New Roman"/>
          <w:b/>
          <w:sz w:val="28"/>
          <w:szCs w:val="28"/>
        </w:rPr>
      </w:pPr>
    </w:p>
    <w:p w14:paraId="455AD9F2" w14:textId="77777777" w:rsidR="00E6662F" w:rsidRDefault="00E6662F" w:rsidP="00E6662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VALIDITY AND RELIABILITY </w:t>
      </w:r>
      <w:r w:rsidRPr="007603B2">
        <w:rPr>
          <w:rFonts w:ascii="Times New Roman" w:eastAsia="Times New Roman" w:hAnsi="Times New Roman" w:cs="Times New Roman"/>
          <w:b/>
          <w:sz w:val="28"/>
          <w:szCs w:val="28"/>
        </w:rPr>
        <w:t xml:space="preserve">OF </w:t>
      </w:r>
      <w:r>
        <w:rPr>
          <w:rFonts w:ascii="Times New Roman" w:eastAsia="Times New Roman" w:hAnsi="Times New Roman" w:cs="Times New Roman"/>
          <w:b/>
          <w:sz w:val="28"/>
          <w:szCs w:val="28"/>
        </w:rPr>
        <w:t xml:space="preserve">SCALES OF </w:t>
      </w:r>
      <w:r w:rsidRPr="007603B2">
        <w:rPr>
          <w:rFonts w:ascii="Times New Roman" w:eastAsia="Times New Roman" w:hAnsi="Times New Roman" w:cs="Times New Roman"/>
          <w:b/>
          <w:sz w:val="28"/>
          <w:szCs w:val="28"/>
        </w:rPr>
        <w:t xml:space="preserve">THE </w:t>
      </w:r>
    </w:p>
    <w:p w14:paraId="269B3463" w14:textId="14DC39B0" w:rsidR="00C86387" w:rsidRDefault="00823CAD" w:rsidP="006E2570">
      <w:pPr>
        <w:autoSpaceDE w:val="0"/>
        <w:autoSpaceDN w:val="0"/>
        <w:adjustRightInd w:val="0"/>
        <w:spacing w:line="240" w:lineRule="auto"/>
        <w:outlineLvl w:val="0"/>
        <w:rPr>
          <w:rFonts w:ascii="Times New Roman" w:eastAsia="Times New Roman" w:hAnsi="Times New Roman" w:cs="Times New Roman"/>
          <w:b/>
          <w:sz w:val="28"/>
          <w:szCs w:val="24"/>
        </w:rPr>
      </w:pPr>
      <w:r w:rsidRPr="00823CAD">
        <w:rPr>
          <w:rFonts w:ascii="Times New Roman" w:eastAsia="Times New Roman" w:hAnsi="Times New Roman" w:cs="Times New Roman"/>
          <w:b/>
          <w:sz w:val="28"/>
          <w:szCs w:val="24"/>
        </w:rPr>
        <w:t>SPANISH DELAWARE SCHOOL CLIMATE SURVEY</w:t>
      </w:r>
      <w:r w:rsidR="00E6662F">
        <w:rPr>
          <w:rFonts w:ascii="Times New Roman" w:eastAsia="Times New Roman" w:hAnsi="Times New Roman" w:cs="Times New Roman"/>
          <w:b/>
          <w:sz w:val="28"/>
          <w:szCs w:val="28"/>
        </w:rPr>
        <w:t>—</w:t>
      </w:r>
      <w:r w:rsidR="00CB6FDF">
        <w:rPr>
          <w:rFonts w:ascii="Times New Roman" w:eastAsia="Times New Roman" w:hAnsi="Times New Roman" w:cs="Times New Roman"/>
          <w:b/>
          <w:sz w:val="28"/>
          <w:szCs w:val="24"/>
        </w:rPr>
        <w:t>HOME</w:t>
      </w:r>
    </w:p>
    <w:p w14:paraId="2B357E14" w14:textId="18F23181" w:rsidR="00C86387" w:rsidRPr="006E2570" w:rsidRDefault="00823CAD" w:rsidP="006E2570">
      <w:pPr>
        <w:autoSpaceDE w:val="0"/>
        <w:autoSpaceDN w:val="0"/>
        <w:adjustRightInd w:val="0"/>
        <w:spacing w:line="240" w:lineRule="auto"/>
        <w:outlineLvl w:val="0"/>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(SPANISH </w:t>
      </w:r>
      <w:r w:rsidRPr="00823CAD">
        <w:rPr>
          <w:rFonts w:ascii="Times New Roman" w:eastAsia="Times New Roman" w:hAnsi="Times New Roman" w:cs="Times New Roman"/>
          <w:b/>
          <w:sz w:val="28"/>
          <w:szCs w:val="24"/>
        </w:rPr>
        <w:t>DSCS-H)</w:t>
      </w:r>
    </w:p>
    <w:p w14:paraId="3E327D03" w14:textId="77777777" w:rsidR="00D00E87" w:rsidRDefault="00D00E87" w:rsidP="00D00E87">
      <w:pPr>
        <w:autoSpaceDE w:val="0"/>
        <w:autoSpaceDN w:val="0"/>
        <w:adjustRightInd w:val="0"/>
        <w:spacing w:line="240" w:lineRule="auto"/>
        <w:jc w:val="left"/>
        <w:outlineLvl w:val="0"/>
        <w:rPr>
          <w:rFonts w:ascii="Times New Roman" w:eastAsia="Times New Roman" w:hAnsi="Times New Roman" w:cs="Times New Roman"/>
          <w:b/>
          <w:sz w:val="24"/>
          <w:szCs w:val="24"/>
        </w:rPr>
      </w:pPr>
    </w:p>
    <w:p w14:paraId="2317E6FD" w14:textId="094DC858" w:rsidR="00CB6FDF" w:rsidRPr="00897A63" w:rsidRDefault="00E62189" w:rsidP="00897A63">
      <w:pPr>
        <w:spacing w:line="240" w:lineRule="auto"/>
        <w:jc w:val="left"/>
        <w:rPr>
          <w:rFonts w:ascii="Times New Roman" w:eastAsia="Times New Roman" w:hAnsi="Times New Roman" w:cs="Times New Roman"/>
          <w:color w:val="000000" w:themeColor="text1"/>
          <w:sz w:val="24"/>
          <w:szCs w:val="24"/>
        </w:rPr>
      </w:pPr>
      <w:r w:rsidRPr="006E2570">
        <w:rPr>
          <w:rFonts w:ascii="Times New Roman" w:eastAsia="Times New Roman" w:hAnsi="Times New Roman" w:cs="Times New Roman"/>
          <w:sz w:val="24"/>
          <w:szCs w:val="24"/>
        </w:rPr>
        <w:t>In this</w:t>
      </w:r>
      <w:r w:rsidR="00E6662F">
        <w:rPr>
          <w:rFonts w:ascii="Times New Roman" w:eastAsia="Times New Roman" w:hAnsi="Times New Roman" w:cs="Times New Roman"/>
          <w:sz w:val="24"/>
          <w:szCs w:val="24"/>
        </w:rPr>
        <w:t xml:space="preserve"> chapter </w:t>
      </w:r>
      <w:r w:rsidR="00D00E87">
        <w:rPr>
          <w:rFonts w:ascii="Times New Roman" w:eastAsia="Times New Roman" w:hAnsi="Times New Roman" w:cs="Times New Roman"/>
          <w:sz w:val="24"/>
          <w:szCs w:val="24"/>
        </w:rPr>
        <w:t xml:space="preserve">we present results of analyses </w:t>
      </w:r>
      <w:r w:rsidR="00897A63">
        <w:rPr>
          <w:rFonts w:ascii="Times New Roman" w:eastAsia="Times New Roman" w:hAnsi="Times New Roman" w:cs="Times New Roman"/>
          <w:sz w:val="24"/>
          <w:szCs w:val="24"/>
        </w:rPr>
        <w:t xml:space="preserve">examining the validity and reliability of scores of </w:t>
      </w:r>
      <w:r w:rsidR="00897A63" w:rsidRPr="00897A63">
        <w:rPr>
          <w:rFonts w:ascii="Times New Roman" w:eastAsia="Times New Roman" w:hAnsi="Times New Roman" w:cs="Times New Roman"/>
          <w:sz w:val="24"/>
          <w:szCs w:val="24"/>
        </w:rPr>
        <w:t>Spanish versions of the Delaware School Climate Survey</w:t>
      </w:r>
      <w:r w:rsidR="00897A63" w:rsidRPr="00897A63">
        <w:rPr>
          <w:rFonts w:ascii="Times New Roman" w:eastAsia="Times New Roman" w:hAnsi="Times New Roman" w:cs="Times New Roman"/>
          <w:sz w:val="28"/>
          <w:szCs w:val="28"/>
        </w:rPr>
        <w:t>–</w:t>
      </w:r>
      <w:r w:rsidR="00897A63" w:rsidRPr="00897A63">
        <w:rPr>
          <w:rFonts w:ascii="Times New Roman" w:eastAsia="Times New Roman" w:hAnsi="Times New Roman" w:cs="Times New Roman"/>
          <w:sz w:val="24"/>
          <w:szCs w:val="24"/>
        </w:rPr>
        <w:t>Home</w:t>
      </w:r>
      <w:r w:rsidR="00897A63">
        <w:rPr>
          <w:rFonts w:ascii="Times New Roman" w:eastAsia="Times New Roman" w:hAnsi="Times New Roman" w:cs="Times New Roman"/>
          <w:sz w:val="24"/>
          <w:szCs w:val="24"/>
        </w:rPr>
        <w:t xml:space="preserve"> (Spanish DSCS</w:t>
      </w:r>
      <w:r w:rsidR="00897A63" w:rsidRPr="00897A63">
        <w:rPr>
          <w:rFonts w:ascii="Times New Roman" w:eastAsia="Times New Roman" w:hAnsi="Times New Roman" w:cs="Times New Roman"/>
          <w:sz w:val="24"/>
          <w:szCs w:val="24"/>
        </w:rPr>
        <w:t>–</w:t>
      </w:r>
      <w:r w:rsidR="00897A63">
        <w:rPr>
          <w:rFonts w:ascii="Times New Roman" w:eastAsia="Times New Roman" w:hAnsi="Times New Roman" w:cs="Times New Roman"/>
          <w:sz w:val="24"/>
          <w:szCs w:val="24"/>
        </w:rPr>
        <w:t>H)</w:t>
      </w:r>
      <w:r w:rsidR="00897A63" w:rsidRPr="00897A63">
        <w:rPr>
          <w:rFonts w:ascii="Times New Roman" w:eastAsia="Times New Roman" w:hAnsi="Times New Roman" w:cs="Times New Roman"/>
          <w:sz w:val="24"/>
          <w:szCs w:val="24"/>
        </w:rPr>
        <w:t>, Spanish Delaware Bullying Victimization Scale–Home (Spanish DBVS–H)</w:t>
      </w:r>
      <w:r w:rsidR="001430CE">
        <w:rPr>
          <w:rFonts w:ascii="Times New Roman" w:eastAsia="Times New Roman" w:hAnsi="Times New Roman" w:cs="Times New Roman"/>
          <w:sz w:val="24"/>
          <w:szCs w:val="24"/>
        </w:rPr>
        <w:t>, and</w:t>
      </w:r>
      <w:r w:rsidR="00897A63" w:rsidRPr="00897A63">
        <w:rPr>
          <w:rFonts w:ascii="Times New Roman" w:eastAsia="Times New Roman" w:hAnsi="Times New Roman" w:cs="Times New Roman"/>
          <w:color w:val="000000" w:themeColor="text1"/>
          <w:sz w:val="24"/>
          <w:szCs w:val="24"/>
        </w:rPr>
        <w:t xml:space="preserve"> Delaware Spanish Student Engagement Scale-Home (Spanish DSES-H)</w:t>
      </w:r>
      <w:r w:rsidR="00897A63">
        <w:rPr>
          <w:rFonts w:ascii="Times New Roman" w:eastAsia="Times New Roman" w:hAnsi="Times New Roman" w:cs="Times New Roman"/>
          <w:color w:val="000000" w:themeColor="text1"/>
          <w:sz w:val="24"/>
          <w:szCs w:val="24"/>
        </w:rPr>
        <w:t xml:space="preserve">. </w:t>
      </w:r>
      <w:r w:rsidR="00D00E87" w:rsidRPr="00897A63">
        <w:rPr>
          <w:rFonts w:ascii="Times New Roman" w:eastAsia="Times New Roman" w:hAnsi="Times New Roman" w:cs="Times New Roman"/>
          <w:sz w:val="24"/>
          <w:szCs w:val="24"/>
        </w:rPr>
        <w:t xml:space="preserve">As noted previously, all items </w:t>
      </w:r>
      <w:r w:rsidR="00762169" w:rsidRPr="00897A63">
        <w:rPr>
          <w:rFonts w:ascii="Times New Roman" w:eastAsia="Times New Roman" w:hAnsi="Times New Roman" w:cs="Times New Roman"/>
          <w:sz w:val="24"/>
          <w:szCs w:val="24"/>
        </w:rPr>
        <w:t xml:space="preserve">on the Spanish version </w:t>
      </w:r>
      <w:r w:rsidR="00CB6FDF" w:rsidRPr="00897A63">
        <w:rPr>
          <w:rFonts w:ascii="Times New Roman" w:eastAsia="Times New Roman" w:hAnsi="Times New Roman" w:cs="Times New Roman"/>
          <w:sz w:val="24"/>
          <w:szCs w:val="24"/>
        </w:rPr>
        <w:t xml:space="preserve">are </w:t>
      </w:r>
      <w:r w:rsidR="00762169" w:rsidRPr="00897A63">
        <w:rPr>
          <w:rFonts w:ascii="Times New Roman" w:eastAsia="Times New Roman" w:hAnsi="Times New Roman" w:cs="Times New Roman"/>
          <w:sz w:val="24"/>
          <w:szCs w:val="24"/>
        </w:rPr>
        <w:t xml:space="preserve">the same as </w:t>
      </w:r>
      <w:r w:rsidR="00D00E87" w:rsidRPr="00897A63">
        <w:rPr>
          <w:rFonts w:ascii="Times New Roman" w:eastAsia="Times New Roman" w:hAnsi="Times New Roman" w:cs="Times New Roman"/>
          <w:sz w:val="24"/>
          <w:szCs w:val="24"/>
        </w:rPr>
        <w:t>those on the English version.</w:t>
      </w:r>
      <w:r w:rsidR="00D00E87">
        <w:rPr>
          <w:rFonts w:ascii="Times New Roman" w:eastAsia="Times New Roman" w:hAnsi="Times New Roman" w:cs="Times New Roman"/>
          <w:sz w:val="24"/>
          <w:szCs w:val="24"/>
        </w:rPr>
        <w:t xml:space="preserve"> </w:t>
      </w:r>
      <w:r w:rsidR="00CB6FDF">
        <w:rPr>
          <w:rFonts w:ascii="Times New Roman" w:eastAsia="Times New Roman" w:hAnsi="Times New Roman" w:cs="Times New Roman"/>
          <w:sz w:val="24"/>
          <w:szCs w:val="24"/>
        </w:rPr>
        <w:t>Likewise, t</w:t>
      </w:r>
      <w:r w:rsidR="00AD536C">
        <w:rPr>
          <w:rFonts w:ascii="Times New Roman" w:eastAsia="Times New Roman" w:hAnsi="Times New Roman" w:cs="Times New Roman"/>
          <w:sz w:val="24"/>
          <w:szCs w:val="24"/>
        </w:rPr>
        <w:t xml:space="preserve">he same </w:t>
      </w:r>
      <w:r w:rsidR="00823CAD">
        <w:rPr>
          <w:rFonts w:ascii="Times New Roman" w:eastAsia="Times New Roman" w:hAnsi="Times New Roman" w:cs="Times New Roman"/>
          <w:sz w:val="24"/>
          <w:szCs w:val="24"/>
        </w:rPr>
        <w:t xml:space="preserve">administrative </w:t>
      </w:r>
      <w:r w:rsidR="00AD536C">
        <w:rPr>
          <w:rFonts w:ascii="Times New Roman" w:eastAsia="Times New Roman" w:hAnsi="Times New Roman" w:cs="Times New Roman"/>
          <w:sz w:val="24"/>
          <w:szCs w:val="24"/>
        </w:rPr>
        <w:t>procedures used for the English version were followed for the Spanish version, with parents/guardians completing the survey using a Scantron paper form sent home with their child</w:t>
      </w:r>
      <w:r w:rsidR="001430CE">
        <w:rPr>
          <w:rFonts w:ascii="Times New Roman" w:eastAsia="Times New Roman" w:hAnsi="Times New Roman" w:cs="Times New Roman"/>
          <w:sz w:val="24"/>
          <w:szCs w:val="24"/>
        </w:rPr>
        <w:t xml:space="preserve"> or an online Qualtrics version of the survey</w:t>
      </w:r>
      <w:r w:rsidR="00AD536C">
        <w:rPr>
          <w:rFonts w:ascii="Times New Roman" w:eastAsia="Times New Roman" w:hAnsi="Times New Roman" w:cs="Times New Roman"/>
          <w:sz w:val="24"/>
          <w:szCs w:val="24"/>
        </w:rPr>
        <w:t xml:space="preserve">. </w:t>
      </w:r>
    </w:p>
    <w:p w14:paraId="51CD880B" w14:textId="77777777" w:rsidR="00CB6FDF" w:rsidRDefault="00CB6FDF"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p>
    <w:p w14:paraId="060D0EAD" w14:textId="4B76E21D" w:rsidR="00CB6FDF" w:rsidRDefault="00A2103E" w:rsidP="00D00E87">
      <w:pPr>
        <w:autoSpaceDE w:val="0"/>
        <w:autoSpaceDN w:val="0"/>
        <w:adjustRightInd w:val="0"/>
        <w:spacing w:line="240" w:lineRule="auto"/>
        <w:jc w:val="lef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Participants</w:t>
      </w:r>
    </w:p>
    <w:p w14:paraId="36F40BD6" w14:textId="77777777" w:rsidR="00A2103E" w:rsidRDefault="00A2103E"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p>
    <w:p w14:paraId="31F2BB53" w14:textId="0613A12F" w:rsidR="00704B8E" w:rsidRDefault="00AD536C"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total of </w:t>
      </w:r>
      <w:r w:rsidR="00E326F2">
        <w:rPr>
          <w:rFonts w:ascii="Times New Roman" w:eastAsia="Times New Roman" w:hAnsi="Times New Roman" w:cs="Times New Roman"/>
          <w:sz w:val="24"/>
          <w:szCs w:val="24"/>
        </w:rPr>
        <w:t>1,261 p</w:t>
      </w:r>
      <w:r>
        <w:rPr>
          <w:rFonts w:ascii="Times New Roman" w:eastAsia="Times New Roman" w:hAnsi="Times New Roman" w:cs="Times New Roman"/>
          <w:sz w:val="24"/>
          <w:szCs w:val="24"/>
        </w:rPr>
        <w:t>arents/guardians</w:t>
      </w:r>
      <w:r w:rsidR="00823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representing </w:t>
      </w:r>
      <w:r w:rsidR="00D00E87">
        <w:rPr>
          <w:rFonts w:ascii="Times New Roman" w:eastAsia="Times New Roman" w:hAnsi="Times New Roman" w:cs="Times New Roman"/>
          <w:sz w:val="24"/>
          <w:szCs w:val="24"/>
        </w:rPr>
        <w:t>47</w:t>
      </w:r>
      <w:r w:rsidR="00D00E87" w:rsidRPr="00C138BD">
        <w:rPr>
          <w:rFonts w:ascii="Times New Roman" w:eastAsia="Times New Roman" w:hAnsi="Times New Roman" w:cs="Times New Roman"/>
          <w:sz w:val="24"/>
          <w:szCs w:val="24"/>
        </w:rPr>
        <w:t xml:space="preserve"> </w:t>
      </w:r>
      <w:r w:rsidR="00D00E87">
        <w:rPr>
          <w:rFonts w:ascii="Times New Roman" w:eastAsia="Times New Roman" w:hAnsi="Times New Roman" w:cs="Times New Roman"/>
          <w:sz w:val="24"/>
          <w:szCs w:val="24"/>
        </w:rPr>
        <w:t xml:space="preserve">elementary </w:t>
      </w:r>
      <w:r w:rsidR="00762169">
        <w:rPr>
          <w:rFonts w:ascii="Times New Roman" w:eastAsia="Times New Roman" w:hAnsi="Times New Roman" w:cs="Times New Roman"/>
          <w:sz w:val="24"/>
          <w:szCs w:val="24"/>
        </w:rPr>
        <w:t>schools in Delaware</w:t>
      </w:r>
      <w:r w:rsidR="00823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completed the Spanish DSCS-H</w:t>
      </w:r>
      <w:r w:rsidR="00BA13BE">
        <w:rPr>
          <w:rFonts w:ascii="Times New Roman" w:eastAsia="Times New Roman" w:hAnsi="Times New Roman" w:cs="Times New Roman"/>
          <w:sz w:val="24"/>
          <w:szCs w:val="24"/>
        </w:rPr>
        <w:t xml:space="preserve"> in 2015</w:t>
      </w:r>
      <w:r>
        <w:rPr>
          <w:rFonts w:ascii="Times New Roman" w:eastAsia="Times New Roman" w:hAnsi="Times New Roman" w:cs="Times New Roman"/>
          <w:sz w:val="24"/>
          <w:szCs w:val="24"/>
        </w:rPr>
        <w:t xml:space="preserve">. </w:t>
      </w:r>
      <w:r w:rsidR="00E326F2">
        <w:rPr>
          <w:rFonts w:ascii="Times New Roman" w:eastAsia="Times New Roman" w:hAnsi="Times New Roman" w:cs="Times New Roman"/>
          <w:sz w:val="24"/>
          <w:szCs w:val="24"/>
        </w:rPr>
        <w:t xml:space="preserve">Because only 139 </w:t>
      </w:r>
      <w:r w:rsidR="00E62189" w:rsidRPr="006E2570">
        <w:rPr>
          <w:rFonts w:ascii="Times New Roman" w:eastAsia="Times New Roman" w:hAnsi="Times New Roman" w:cs="Times New Roman"/>
          <w:sz w:val="24"/>
          <w:szCs w:val="24"/>
        </w:rPr>
        <w:t>parents/guardians of students in middle and high school responded</w:t>
      </w:r>
      <w:r w:rsidR="00E326F2">
        <w:rPr>
          <w:rFonts w:ascii="Times New Roman" w:eastAsia="Times New Roman" w:hAnsi="Times New Roman" w:cs="Times New Roman"/>
          <w:sz w:val="24"/>
          <w:szCs w:val="24"/>
        </w:rPr>
        <w:t>, those grade levels wer</w:t>
      </w:r>
      <w:r w:rsidR="00A2103E">
        <w:rPr>
          <w:rFonts w:ascii="Times New Roman" w:eastAsia="Times New Roman" w:hAnsi="Times New Roman" w:cs="Times New Roman"/>
          <w:sz w:val="24"/>
          <w:szCs w:val="24"/>
        </w:rPr>
        <w:t>e not included in the analyses.</w:t>
      </w:r>
      <w:r w:rsidR="00E326F2">
        <w:rPr>
          <w:rFonts w:ascii="Times New Roman" w:eastAsia="Times New Roman" w:hAnsi="Times New Roman" w:cs="Times New Roman"/>
          <w:sz w:val="24"/>
          <w:szCs w:val="24"/>
        </w:rPr>
        <w:t xml:space="preserve"> Also deleted were 107 respondents who </w:t>
      </w:r>
      <w:r w:rsidR="00897A63">
        <w:rPr>
          <w:rFonts w:ascii="Times New Roman" w:eastAsia="Times New Roman" w:hAnsi="Times New Roman" w:cs="Times New Roman"/>
          <w:sz w:val="24"/>
          <w:szCs w:val="24"/>
        </w:rPr>
        <w:t>identified themselves as a raci</w:t>
      </w:r>
      <w:r w:rsidR="00E326F2">
        <w:rPr>
          <w:rFonts w:ascii="Times New Roman" w:eastAsia="Times New Roman" w:hAnsi="Times New Roman" w:cs="Times New Roman"/>
          <w:sz w:val="24"/>
          <w:szCs w:val="24"/>
        </w:rPr>
        <w:t>al/ethni</w:t>
      </w:r>
      <w:r w:rsidR="00A2103E">
        <w:rPr>
          <w:rFonts w:ascii="Times New Roman" w:eastAsia="Times New Roman" w:hAnsi="Times New Roman" w:cs="Times New Roman"/>
          <w:sz w:val="24"/>
          <w:szCs w:val="24"/>
        </w:rPr>
        <w:t xml:space="preserve">c group other than Hispanic and </w:t>
      </w:r>
      <w:r w:rsidR="00E326F2">
        <w:rPr>
          <w:rFonts w:ascii="Times New Roman" w:eastAsia="Times New Roman" w:hAnsi="Times New Roman" w:cs="Times New Roman"/>
          <w:sz w:val="24"/>
          <w:szCs w:val="24"/>
        </w:rPr>
        <w:t xml:space="preserve">75 respondents with missing data on </w:t>
      </w:r>
      <w:r w:rsidR="00A2103E">
        <w:rPr>
          <w:rFonts w:ascii="Times New Roman" w:eastAsia="Times New Roman" w:hAnsi="Times New Roman" w:cs="Times New Roman"/>
          <w:sz w:val="24"/>
          <w:szCs w:val="24"/>
        </w:rPr>
        <w:t xml:space="preserve">one or more of </w:t>
      </w:r>
      <w:r w:rsidR="00E326F2">
        <w:rPr>
          <w:rFonts w:ascii="Times New Roman" w:eastAsia="Times New Roman" w:hAnsi="Times New Roman" w:cs="Times New Roman"/>
          <w:sz w:val="24"/>
          <w:szCs w:val="24"/>
        </w:rPr>
        <w:t xml:space="preserve">the three demographic variables (i.e., gender, primary language spoken at home, and relation to the student). Deletion of those </w:t>
      </w:r>
      <w:r w:rsidR="00A2103E">
        <w:rPr>
          <w:rFonts w:ascii="Times New Roman" w:eastAsia="Times New Roman" w:hAnsi="Times New Roman" w:cs="Times New Roman"/>
          <w:sz w:val="24"/>
          <w:szCs w:val="24"/>
        </w:rPr>
        <w:t xml:space="preserve">321 total </w:t>
      </w:r>
      <w:r w:rsidR="00E326F2">
        <w:rPr>
          <w:rFonts w:ascii="Times New Roman" w:eastAsia="Times New Roman" w:hAnsi="Times New Roman" w:cs="Times New Roman"/>
          <w:sz w:val="24"/>
          <w:szCs w:val="24"/>
        </w:rPr>
        <w:t xml:space="preserve">respondents resulted in a final sample of 940. </w:t>
      </w:r>
    </w:p>
    <w:p w14:paraId="480933D2" w14:textId="77777777" w:rsidR="006F0C98" w:rsidRDefault="006F0C98"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p>
    <w:p w14:paraId="76AD47D8" w14:textId="77777777" w:rsidR="00D00E87" w:rsidRPr="006E2570" w:rsidRDefault="00D00E87" w:rsidP="00D00E87">
      <w:pPr>
        <w:autoSpaceDE w:val="0"/>
        <w:autoSpaceDN w:val="0"/>
        <w:adjustRightInd w:val="0"/>
        <w:spacing w:line="240" w:lineRule="auto"/>
        <w:jc w:val="left"/>
        <w:outlineLvl w:val="0"/>
        <w:rPr>
          <w:rFonts w:ascii="Times New Roman" w:eastAsia="Times New Roman" w:hAnsi="Times New Roman" w:cs="Times New Roman"/>
          <w:sz w:val="24"/>
          <w:szCs w:val="24"/>
        </w:rPr>
      </w:pPr>
      <w:r w:rsidRPr="002F667F">
        <w:rPr>
          <w:rFonts w:ascii="Times New Roman" w:eastAsia="Times New Roman" w:hAnsi="Times New Roman" w:cs="Times New Roman"/>
          <w:sz w:val="24"/>
          <w:szCs w:val="24"/>
        </w:rPr>
        <w:t>Descriptive information about the</w:t>
      </w:r>
      <w:r>
        <w:rPr>
          <w:rFonts w:ascii="Times New Roman" w:eastAsia="Times New Roman" w:hAnsi="Times New Roman" w:cs="Times New Roman"/>
          <w:sz w:val="24"/>
          <w:szCs w:val="24"/>
        </w:rPr>
        <w:t xml:space="preserve"> sample is presented in Table V</w:t>
      </w:r>
      <w:r w:rsidRPr="002F667F">
        <w:rPr>
          <w:rFonts w:ascii="Times New Roman" w:eastAsia="Times New Roman" w:hAnsi="Times New Roman" w:cs="Times New Roman"/>
          <w:sz w:val="24"/>
          <w:szCs w:val="24"/>
        </w:rPr>
        <w:t>.1.</w:t>
      </w:r>
    </w:p>
    <w:p w14:paraId="4B2FFBAE" w14:textId="77777777" w:rsidR="00AD536C" w:rsidRDefault="00AD536C">
      <w:pPr>
        <w:spacing w:line="240" w:lineRule="auto"/>
        <w:jc w:val="left"/>
        <w:rPr>
          <w:rFonts w:ascii="Times New Roman" w:eastAsia="Times New Roman" w:hAnsi="Times New Roman" w:cs="Times New Roman"/>
          <w:color w:val="FF0000"/>
          <w:sz w:val="24"/>
          <w:szCs w:val="24"/>
        </w:rPr>
      </w:pPr>
    </w:p>
    <w:tbl>
      <w:tblPr>
        <w:tblStyle w:val="TableGrid"/>
        <w:tblW w:w="6687" w:type="dxa"/>
        <w:jc w:val="center"/>
        <w:tblLook w:val="04A0" w:firstRow="1" w:lastRow="0" w:firstColumn="1" w:lastColumn="0" w:noHBand="0" w:noVBand="1"/>
      </w:tblPr>
      <w:tblGrid>
        <w:gridCol w:w="3610"/>
        <w:gridCol w:w="3077"/>
      </w:tblGrid>
      <w:tr w:rsidR="00AD536C" w:rsidRPr="00DC1D8B" w14:paraId="78AF7827" w14:textId="77777777" w:rsidTr="00AD536C">
        <w:trPr>
          <w:jc w:val="center"/>
        </w:trPr>
        <w:tc>
          <w:tcPr>
            <w:tcW w:w="6687" w:type="dxa"/>
            <w:gridSpan w:val="2"/>
            <w:vAlign w:val="center"/>
          </w:tcPr>
          <w:p w14:paraId="0AD7178F" w14:textId="77777777" w:rsidR="00AD536C" w:rsidRPr="00DC1D8B" w:rsidRDefault="00AD536C" w:rsidP="00AD536C">
            <w:pPr>
              <w:autoSpaceDE w:val="0"/>
              <w:autoSpaceDN w:val="0"/>
              <w:adjustRightInd w:val="0"/>
              <w:jc w:val="left"/>
              <w:rPr>
                <w:color w:val="000000" w:themeColor="text1"/>
                <w:sz w:val="24"/>
                <w:szCs w:val="24"/>
              </w:rPr>
            </w:pPr>
            <w:r w:rsidRPr="00DC1D8B">
              <w:rPr>
                <w:color w:val="000000" w:themeColor="text1"/>
                <w:sz w:val="24"/>
                <w:szCs w:val="24"/>
              </w:rPr>
              <w:t>Table V.1</w:t>
            </w:r>
          </w:p>
        </w:tc>
      </w:tr>
      <w:tr w:rsidR="00AD536C" w:rsidRPr="00DC1D8B" w14:paraId="0F1F23C4" w14:textId="77777777" w:rsidTr="00AD536C">
        <w:trPr>
          <w:jc w:val="center"/>
        </w:trPr>
        <w:tc>
          <w:tcPr>
            <w:tcW w:w="6687" w:type="dxa"/>
            <w:gridSpan w:val="2"/>
            <w:vAlign w:val="center"/>
          </w:tcPr>
          <w:p w14:paraId="7EA15AA3" w14:textId="77777777" w:rsidR="00AD536C" w:rsidRPr="00DC1D8B" w:rsidRDefault="00AD536C" w:rsidP="006E2570">
            <w:pPr>
              <w:autoSpaceDE w:val="0"/>
              <w:autoSpaceDN w:val="0"/>
              <w:adjustRightInd w:val="0"/>
              <w:jc w:val="left"/>
              <w:rPr>
                <w:color w:val="000000" w:themeColor="text1"/>
                <w:sz w:val="24"/>
                <w:szCs w:val="24"/>
              </w:rPr>
            </w:pPr>
            <w:r w:rsidRPr="00DC1D8B">
              <w:rPr>
                <w:i/>
                <w:iCs/>
                <w:color w:val="000000" w:themeColor="text1"/>
                <w:sz w:val="24"/>
                <w:szCs w:val="24"/>
              </w:rPr>
              <w:t xml:space="preserve">Demographic Information of the </w:t>
            </w:r>
            <w:r w:rsidR="00704B8E">
              <w:rPr>
                <w:i/>
                <w:iCs/>
                <w:color w:val="000000" w:themeColor="text1"/>
                <w:sz w:val="24"/>
                <w:szCs w:val="24"/>
              </w:rPr>
              <w:t xml:space="preserve">Final </w:t>
            </w:r>
            <w:r w:rsidRPr="00DC1D8B">
              <w:rPr>
                <w:i/>
                <w:iCs/>
                <w:color w:val="000000" w:themeColor="text1"/>
                <w:sz w:val="24"/>
                <w:szCs w:val="24"/>
              </w:rPr>
              <w:t xml:space="preserve">Sample </w:t>
            </w:r>
            <w:r w:rsidRPr="00DC1D8B">
              <w:rPr>
                <w:color w:val="000000" w:themeColor="text1"/>
                <w:sz w:val="24"/>
                <w:szCs w:val="24"/>
              </w:rPr>
              <w:t>(</w:t>
            </w:r>
            <w:r w:rsidR="006E2570" w:rsidRPr="007608B2">
              <w:rPr>
                <w:i/>
                <w:color w:val="000000" w:themeColor="text1"/>
                <w:sz w:val="24"/>
                <w:szCs w:val="24"/>
              </w:rPr>
              <w:t xml:space="preserve">Spanish </w:t>
            </w:r>
            <w:r w:rsidRPr="00DC1D8B">
              <w:rPr>
                <w:i/>
                <w:color w:val="000000" w:themeColor="text1"/>
                <w:sz w:val="24"/>
                <w:szCs w:val="24"/>
              </w:rPr>
              <w:t>DSCS</w:t>
            </w:r>
            <w:r w:rsidRPr="00DC1D8B">
              <w:rPr>
                <w:color w:val="000000" w:themeColor="text1"/>
                <w:sz w:val="24"/>
                <w:szCs w:val="24"/>
              </w:rPr>
              <w:t>)</w:t>
            </w:r>
          </w:p>
        </w:tc>
      </w:tr>
      <w:tr w:rsidR="00AD536C" w:rsidRPr="00DC1D8B" w14:paraId="3342146A" w14:textId="77777777" w:rsidTr="00AD536C">
        <w:trPr>
          <w:jc w:val="center"/>
        </w:trPr>
        <w:tc>
          <w:tcPr>
            <w:tcW w:w="6687" w:type="dxa"/>
            <w:gridSpan w:val="2"/>
          </w:tcPr>
          <w:p w14:paraId="38ABD61E" w14:textId="5AAA9D13" w:rsidR="00AD536C" w:rsidRPr="00DC1D8B" w:rsidRDefault="00F812CC" w:rsidP="00F812CC">
            <w:pPr>
              <w:autoSpaceDE w:val="0"/>
              <w:autoSpaceDN w:val="0"/>
              <w:adjustRightInd w:val="0"/>
              <w:jc w:val="left"/>
              <w:rPr>
                <w:b/>
                <w:color w:val="000000" w:themeColor="text1"/>
                <w:sz w:val="24"/>
                <w:szCs w:val="24"/>
              </w:rPr>
            </w:pPr>
            <w:r>
              <w:rPr>
                <w:b/>
                <w:color w:val="000000" w:themeColor="text1"/>
                <w:sz w:val="24"/>
                <w:szCs w:val="24"/>
              </w:rPr>
              <w:t xml:space="preserve">Student’s </w:t>
            </w:r>
            <w:r w:rsidR="00AD536C" w:rsidRPr="00DC1D8B">
              <w:rPr>
                <w:b/>
                <w:color w:val="000000" w:themeColor="text1"/>
                <w:sz w:val="24"/>
                <w:szCs w:val="24"/>
              </w:rPr>
              <w:t xml:space="preserve">Gender </w:t>
            </w:r>
          </w:p>
        </w:tc>
      </w:tr>
      <w:tr w:rsidR="00AD536C" w:rsidRPr="00DC1D8B" w14:paraId="2BC49F02" w14:textId="77777777" w:rsidTr="00AD536C">
        <w:trPr>
          <w:jc w:val="center"/>
        </w:trPr>
        <w:tc>
          <w:tcPr>
            <w:tcW w:w="3610" w:type="dxa"/>
            <w:vAlign w:val="center"/>
          </w:tcPr>
          <w:p w14:paraId="09160658" w14:textId="77777777" w:rsidR="00AD536C" w:rsidRPr="00DC1D8B" w:rsidRDefault="00AD536C" w:rsidP="00AD536C">
            <w:pPr>
              <w:autoSpaceDE w:val="0"/>
              <w:autoSpaceDN w:val="0"/>
              <w:adjustRightInd w:val="0"/>
              <w:ind w:left="180"/>
              <w:jc w:val="left"/>
              <w:rPr>
                <w:rFonts w:asciiTheme="minorHAnsi" w:hAnsiTheme="minorHAnsi" w:cstheme="minorBidi"/>
                <w:color w:val="000000" w:themeColor="text1"/>
                <w:sz w:val="24"/>
                <w:szCs w:val="24"/>
              </w:rPr>
            </w:pPr>
            <w:r w:rsidRPr="00DC1D8B">
              <w:rPr>
                <w:color w:val="000000" w:themeColor="text1"/>
                <w:sz w:val="24"/>
                <w:szCs w:val="24"/>
              </w:rPr>
              <w:t>Male</w:t>
            </w:r>
          </w:p>
        </w:tc>
        <w:tc>
          <w:tcPr>
            <w:tcW w:w="3077" w:type="dxa"/>
            <w:vAlign w:val="center"/>
          </w:tcPr>
          <w:p w14:paraId="2CFE1DA9"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455</w:t>
            </w:r>
          </w:p>
        </w:tc>
      </w:tr>
      <w:tr w:rsidR="00AD536C" w:rsidRPr="00DC1D8B" w14:paraId="646E8BEA" w14:textId="77777777" w:rsidTr="00AD536C">
        <w:trPr>
          <w:jc w:val="center"/>
        </w:trPr>
        <w:tc>
          <w:tcPr>
            <w:tcW w:w="3610" w:type="dxa"/>
            <w:vAlign w:val="center"/>
          </w:tcPr>
          <w:p w14:paraId="3114D590" w14:textId="77777777" w:rsidR="00AD536C" w:rsidRPr="00DC1D8B" w:rsidRDefault="00AD536C" w:rsidP="00AD536C">
            <w:pPr>
              <w:autoSpaceDE w:val="0"/>
              <w:autoSpaceDN w:val="0"/>
              <w:adjustRightInd w:val="0"/>
              <w:ind w:left="180"/>
              <w:jc w:val="left"/>
              <w:rPr>
                <w:rFonts w:asciiTheme="minorHAnsi" w:hAnsiTheme="minorHAnsi" w:cstheme="minorBidi"/>
                <w:color w:val="000000" w:themeColor="text1"/>
                <w:sz w:val="24"/>
                <w:szCs w:val="24"/>
              </w:rPr>
            </w:pPr>
            <w:r w:rsidRPr="00DC1D8B">
              <w:rPr>
                <w:color w:val="000000" w:themeColor="text1"/>
                <w:sz w:val="24"/>
                <w:szCs w:val="24"/>
              </w:rPr>
              <w:t>Female</w:t>
            </w:r>
          </w:p>
        </w:tc>
        <w:tc>
          <w:tcPr>
            <w:tcW w:w="3077" w:type="dxa"/>
            <w:vAlign w:val="center"/>
          </w:tcPr>
          <w:p w14:paraId="0751B3E2"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485</w:t>
            </w:r>
          </w:p>
        </w:tc>
      </w:tr>
      <w:tr w:rsidR="00AD536C" w:rsidRPr="00DC1D8B" w14:paraId="453FB58E" w14:textId="77777777" w:rsidTr="00AD536C">
        <w:trPr>
          <w:jc w:val="center"/>
        </w:trPr>
        <w:tc>
          <w:tcPr>
            <w:tcW w:w="6687" w:type="dxa"/>
            <w:gridSpan w:val="2"/>
            <w:vAlign w:val="center"/>
          </w:tcPr>
          <w:p w14:paraId="7FFA6D4A" w14:textId="01FB8EC0" w:rsidR="00AD536C" w:rsidRPr="00DC1D8B" w:rsidRDefault="00F812CC" w:rsidP="00F812CC">
            <w:pPr>
              <w:autoSpaceDE w:val="0"/>
              <w:autoSpaceDN w:val="0"/>
              <w:adjustRightInd w:val="0"/>
              <w:jc w:val="left"/>
              <w:rPr>
                <w:b/>
                <w:color w:val="000000" w:themeColor="text1"/>
                <w:sz w:val="24"/>
                <w:szCs w:val="24"/>
              </w:rPr>
            </w:pPr>
            <w:r>
              <w:rPr>
                <w:b/>
                <w:color w:val="000000" w:themeColor="text1"/>
                <w:sz w:val="24"/>
                <w:szCs w:val="24"/>
              </w:rPr>
              <w:t xml:space="preserve">Primary </w:t>
            </w:r>
            <w:r w:rsidR="00823CAD">
              <w:rPr>
                <w:b/>
                <w:color w:val="000000" w:themeColor="text1"/>
                <w:sz w:val="24"/>
                <w:szCs w:val="24"/>
              </w:rPr>
              <w:t xml:space="preserve">Language </w:t>
            </w:r>
            <w:r w:rsidR="00AD536C" w:rsidRPr="00DC1D8B">
              <w:rPr>
                <w:b/>
                <w:color w:val="000000" w:themeColor="text1"/>
                <w:sz w:val="24"/>
                <w:szCs w:val="24"/>
              </w:rPr>
              <w:t>Spoken at Home</w:t>
            </w:r>
          </w:p>
        </w:tc>
      </w:tr>
      <w:tr w:rsidR="00AD536C" w:rsidRPr="00DC1D8B" w14:paraId="0CE1BAD6" w14:textId="77777777" w:rsidTr="00AD536C">
        <w:trPr>
          <w:jc w:val="center"/>
        </w:trPr>
        <w:tc>
          <w:tcPr>
            <w:tcW w:w="3610" w:type="dxa"/>
            <w:vAlign w:val="center"/>
          </w:tcPr>
          <w:p w14:paraId="3824E439"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English</w:t>
            </w:r>
          </w:p>
        </w:tc>
        <w:tc>
          <w:tcPr>
            <w:tcW w:w="3077" w:type="dxa"/>
            <w:vAlign w:val="center"/>
          </w:tcPr>
          <w:p w14:paraId="7A543E2A"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444</w:t>
            </w:r>
          </w:p>
        </w:tc>
      </w:tr>
      <w:tr w:rsidR="00AD536C" w:rsidRPr="00DC1D8B" w14:paraId="38BC4F90" w14:textId="77777777" w:rsidTr="00AD536C">
        <w:trPr>
          <w:jc w:val="center"/>
        </w:trPr>
        <w:tc>
          <w:tcPr>
            <w:tcW w:w="3610" w:type="dxa"/>
            <w:vAlign w:val="center"/>
          </w:tcPr>
          <w:p w14:paraId="4AC954AC"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Spanish</w:t>
            </w:r>
          </w:p>
        </w:tc>
        <w:tc>
          <w:tcPr>
            <w:tcW w:w="3077" w:type="dxa"/>
            <w:vAlign w:val="center"/>
          </w:tcPr>
          <w:p w14:paraId="28C2156A"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496</w:t>
            </w:r>
          </w:p>
        </w:tc>
      </w:tr>
      <w:tr w:rsidR="00AD536C" w:rsidRPr="00DC1D8B" w14:paraId="126F70E0" w14:textId="77777777" w:rsidTr="00AD536C">
        <w:trPr>
          <w:trHeight w:val="368"/>
          <w:jc w:val="center"/>
        </w:trPr>
        <w:tc>
          <w:tcPr>
            <w:tcW w:w="6687" w:type="dxa"/>
            <w:gridSpan w:val="2"/>
            <w:vAlign w:val="center"/>
          </w:tcPr>
          <w:p w14:paraId="2B4508CD" w14:textId="4B7A25A1" w:rsidR="00AD536C" w:rsidRPr="00DC1D8B" w:rsidRDefault="00F812CC" w:rsidP="00AD536C">
            <w:pPr>
              <w:autoSpaceDE w:val="0"/>
              <w:autoSpaceDN w:val="0"/>
              <w:adjustRightInd w:val="0"/>
              <w:jc w:val="left"/>
              <w:rPr>
                <w:b/>
                <w:color w:val="000000" w:themeColor="text1"/>
                <w:sz w:val="24"/>
                <w:szCs w:val="24"/>
              </w:rPr>
            </w:pPr>
            <w:r>
              <w:rPr>
                <w:b/>
                <w:color w:val="000000" w:themeColor="text1"/>
                <w:sz w:val="24"/>
                <w:szCs w:val="24"/>
              </w:rPr>
              <w:t>Respond’s Relation</w:t>
            </w:r>
            <w:r w:rsidR="00AD536C" w:rsidRPr="00DC1D8B">
              <w:rPr>
                <w:b/>
                <w:color w:val="000000" w:themeColor="text1"/>
                <w:sz w:val="24"/>
                <w:szCs w:val="24"/>
              </w:rPr>
              <w:t xml:space="preserve"> to Students </w:t>
            </w:r>
          </w:p>
        </w:tc>
      </w:tr>
      <w:tr w:rsidR="00AD536C" w:rsidRPr="00DC1D8B" w14:paraId="3A49A59D" w14:textId="77777777" w:rsidTr="00AD536C">
        <w:trPr>
          <w:jc w:val="center"/>
        </w:trPr>
        <w:tc>
          <w:tcPr>
            <w:tcW w:w="3610" w:type="dxa"/>
            <w:vAlign w:val="center"/>
          </w:tcPr>
          <w:p w14:paraId="5849F107"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Father/Stepfather</w:t>
            </w:r>
          </w:p>
        </w:tc>
        <w:tc>
          <w:tcPr>
            <w:tcW w:w="3077" w:type="dxa"/>
            <w:vAlign w:val="center"/>
          </w:tcPr>
          <w:p w14:paraId="27B08777"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182</w:t>
            </w:r>
          </w:p>
        </w:tc>
      </w:tr>
      <w:tr w:rsidR="00AD536C" w:rsidRPr="00DC1D8B" w14:paraId="43706699" w14:textId="77777777" w:rsidTr="00AD536C">
        <w:trPr>
          <w:jc w:val="center"/>
        </w:trPr>
        <w:tc>
          <w:tcPr>
            <w:tcW w:w="3610" w:type="dxa"/>
            <w:vAlign w:val="center"/>
          </w:tcPr>
          <w:p w14:paraId="36635985"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Mother/Stepmother</w:t>
            </w:r>
          </w:p>
        </w:tc>
        <w:tc>
          <w:tcPr>
            <w:tcW w:w="3077" w:type="dxa"/>
            <w:vAlign w:val="center"/>
          </w:tcPr>
          <w:p w14:paraId="1C6E02DC"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752</w:t>
            </w:r>
          </w:p>
        </w:tc>
      </w:tr>
      <w:tr w:rsidR="00AD536C" w:rsidRPr="00DC1D8B" w14:paraId="066DE9D7" w14:textId="77777777" w:rsidTr="00AD536C">
        <w:trPr>
          <w:jc w:val="center"/>
        </w:trPr>
        <w:tc>
          <w:tcPr>
            <w:tcW w:w="3610" w:type="dxa"/>
            <w:vAlign w:val="center"/>
          </w:tcPr>
          <w:p w14:paraId="4A1CC9A8" w14:textId="77777777" w:rsidR="00AD536C" w:rsidRPr="00DC1D8B" w:rsidRDefault="00AD536C" w:rsidP="00AD536C">
            <w:pPr>
              <w:autoSpaceDE w:val="0"/>
              <w:autoSpaceDN w:val="0"/>
              <w:adjustRightInd w:val="0"/>
              <w:ind w:left="180"/>
              <w:jc w:val="left"/>
              <w:rPr>
                <w:color w:val="000000" w:themeColor="text1"/>
                <w:sz w:val="24"/>
                <w:szCs w:val="24"/>
              </w:rPr>
            </w:pPr>
            <w:r w:rsidRPr="00DC1D8B">
              <w:rPr>
                <w:color w:val="000000" w:themeColor="text1"/>
                <w:sz w:val="24"/>
                <w:szCs w:val="24"/>
              </w:rPr>
              <w:t>Other</w:t>
            </w:r>
          </w:p>
        </w:tc>
        <w:tc>
          <w:tcPr>
            <w:tcW w:w="3077" w:type="dxa"/>
            <w:vAlign w:val="center"/>
          </w:tcPr>
          <w:p w14:paraId="4D711636" w14:textId="77777777" w:rsidR="00AD536C" w:rsidRPr="00DC1D8B" w:rsidRDefault="00AD536C" w:rsidP="00AD536C">
            <w:pPr>
              <w:autoSpaceDE w:val="0"/>
              <w:autoSpaceDN w:val="0"/>
              <w:adjustRightInd w:val="0"/>
              <w:rPr>
                <w:color w:val="000000" w:themeColor="text1"/>
                <w:sz w:val="24"/>
                <w:szCs w:val="24"/>
              </w:rPr>
            </w:pPr>
            <w:r w:rsidRPr="00DC1D8B">
              <w:rPr>
                <w:color w:val="000000" w:themeColor="text1"/>
                <w:sz w:val="24"/>
                <w:szCs w:val="24"/>
              </w:rPr>
              <w:t>6</w:t>
            </w:r>
          </w:p>
        </w:tc>
      </w:tr>
    </w:tbl>
    <w:p w14:paraId="41B096E0" w14:textId="77777777" w:rsidR="00AD536C" w:rsidRDefault="00AD536C">
      <w:pPr>
        <w:spacing w:line="240" w:lineRule="auto"/>
        <w:jc w:val="left"/>
        <w:rPr>
          <w:rFonts w:ascii="Times New Roman" w:eastAsia="Times New Roman" w:hAnsi="Times New Roman" w:cs="Times New Roman"/>
          <w:color w:val="FF0000"/>
          <w:sz w:val="24"/>
          <w:szCs w:val="24"/>
        </w:rPr>
      </w:pPr>
    </w:p>
    <w:p w14:paraId="74F7DF4C" w14:textId="77777777" w:rsidR="005D2944" w:rsidRDefault="005D2944" w:rsidP="007608B2">
      <w:pPr>
        <w:spacing w:line="240" w:lineRule="auto"/>
        <w:jc w:val="left"/>
        <w:rPr>
          <w:rFonts w:ascii="Times New Roman" w:eastAsia="Times New Roman" w:hAnsi="Times New Roman" w:cs="Times New Roman"/>
          <w:b/>
          <w:sz w:val="24"/>
          <w:szCs w:val="24"/>
        </w:rPr>
      </w:pPr>
    </w:p>
    <w:p w14:paraId="643E616A" w14:textId="77777777" w:rsidR="005D2944" w:rsidRDefault="005D2944" w:rsidP="007608B2">
      <w:pPr>
        <w:spacing w:line="240" w:lineRule="auto"/>
        <w:jc w:val="left"/>
        <w:rPr>
          <w:rFonts w:ascii="Times New Roman" w:eastAsia="Times New Roman" w:hAnsi="Times New Roman" w:cs="Times New Roman"/>
          <w:b/>
          <w:sz w:val="24"/>
          <w:szCs w:val="24"/>
        </w:rPr>
      </w:pPr>
    </w:p>
    <w:p w14:paraId="3D20E11D" w14:textId="77777777" w:rsidR="00424E0E" w:rsidRDefault="00424E0E" w:rsidP="007608B2">
      <w:pPr>
        <w:spacing w:line="240" w:lineRule="auto"/>
        <w:jc w:val="left"/>
        <w:rPr>
          <w:rFonts w:ascii="Times New Roman" w:eastAsia="Times New Roman" w:hAnsi="Times New Roman" w:cs="Times New Roman"/>
          <w:b/>
          <w:sz w:val="24"/>
          <w:szCs w:val="24"/>
        </w:rPr>
      </w:pPr>
    </w:p>
    <w:p w14:paraId="2E98EAF0" w14:textId="77777777" w:rsidR="00C86387" w:rsidRDefault="00AD536C" w:rsidP="007608B2">
      <w:pPr>
        <w:spacing w:line="240" w:lineRule="auto"/>
        <w:jc w:val="left"/>
        <w:rPr>
          <w:rFonts w:ascii="Times New Roman" w:eastAsia="Times New Roman" w:hAnsi="Times New Roman" w:cs="Times New Roman"/>
          <w:b/>
          <w:sz w:val="24"/>
          <w:szCs w:val="24"/>
        </w:rPr>
      </w:pPr>
      <w:r w:rsidRPr="00345572">
        <w:rPr>
          <w:rFonts w:ascii="Times New Roman" w:eastAsia="Times New Roman" w:hAnsi="Times New Roman" w:cs="Times New Roman"/>
          <w:b/>
          <w:sz w:val="24"/>
          <w:szCs w:val="24"/>
        </w:rPr>
        <w:lastRenderedPageBreak/>
        <w:t>Results of Confi</w:t>
      </w:r>
      <w:r>
        <w:rPr>
          <w:rFonts w:ascii="Times New Roman" w:eastAsia="Times New Roman" w:hAnsi="Times New Roman" w:cs="Times New Roman"/>
          <w:b/>
          <w:sz w:val="24"/>
          <w:szCs w:val="24"/>
        </w:rPr>
        <w:t>rmatory Factor Analyses</w:t>
      </w:r>
    </w:p>
    <w:p w14:paraId="3B79D1AE" w14:textId="77777777" w:rsidR="00823CAD" w:rsidRDefault="00823CAD" w:rsidP="00823CAD">
      <w:pPr>
        <w:spacing w:line="240" w:lineRule="auto"/>
        <w:jc w:val="left"/>
        <w:rPr>
          <w:rFonts w:ascii="Times New Roman" w:eastAsia="Times New Roman" w:hAnsi="Times New Roman" w:cs="Times New Roman"/>
          <w:color w:val="000000" w:themeColor="text1"/>
          <w:sz w:val="24"/>
          <w:szCs w:val="24"/>
        </w:rPr>
      </w:pPr>
    </w:p>
    <w:p w14:paraId="4B6DC78B" w14:textId="2E6D644D" w:rsidR="00063014" w:rsidRDefault="00823CAD" w:rsidP="00823CAD">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same statistical procedures reported </w:t>
      </w:r>
      <w:r w:rsidR="00A2103E">
        <w:rPr>
          <w:rFonts w:ascii="Times New Roman" w:eastAsia="Times New Roman" w:hAnsi="Times New Roman" w:cs="Times New Roman"/>
          <w:color w:val="000000" w:themeColor="text1"/>
          <w:sz w:val="24"/>
          <w:szCs w:val="24"/>
        </w:rPr>
        <w:t xml:space="preserve">previously </w:t>
      </w:r>
      <w:r>
        <w:rPr>
          <w:rFonts w:ascii="Times New Roman" w:eastAsia="Times New Roman" w:hAnsi="Times New Roman" w:cs="Times New Roman"/>
          <w:color w:val="000000" w:themeColor="text1"/>
          <w:sz w:val="24"/>
          <w:szCs w:val="24"/>
        </w:rPr>
        <w:t xml:space="preserve">for the English version were used for the Spanish version. </w:t>
      </w:r>
      <w:r w:rsidR="00063014">
        <w:rPr>
          <w:rFonts w:ascii="Times New Roman" w:eastAsia="Times New Roman" w:hAnsi="Times New Roman" w:cs="Times New Roman"/>
          <w:color w:val="000000" w:themeColor="text1"/>
          <w:sz w:val="24"/>
          <w:szCs w:val="24"/>
        </w:rPr>
        <w:t>However, in examining measurement invariance, invariance was examined across</w:t>
      </w:r>
      <w:r w:rsidR="007D7E96">
        <w:rPr>
          <w:rFonts w:ascii="Times New Roman" w:eastAsia="Times New Roman" w:hAnsi="Times New Roman" w:cs="Times New Roman"/>
          <w:color w:val="000000" w:themeColor="text1"/>
          <w:sz w:val="24"/>
          <w:szCs w:val="24"/>
        </w:rPr>
        <w:t xml:space="preserve"> gender (of the student</w:t>
      </w:r>
      <w:r w:rsidR="00835EA6">
        <w:rPr>
          <w:rFonts w:ascii="Times New Roman" w:eastAsia="Times New Roman" w:hAnsi="Times New Roman" w:cs="Times New Roman"/>
          <w:color w:val="000000" w:themeColor="text1"/>
          <w:sz w:val="24"/>
          <w:szCs w:val="24"/>
        </w:rPr>
        <w:t xml:space="preserve">) and </w:t>
      </w:r>
      <w:r w:rsidR="007D7E96">
        <w:rPr>
          <w:rFonts w:ascii="Times New Roman" w:eastAsia="Times New Roman" w:hAnsi="Times New Roman" w:cs="Times New Roman"/>
          <w:color w:val="000000" w:themeColor="text1"/>
          <w:sz w:val="24"/>
          <w:szCs w:val="24"/>
        </w:rPr>
        <w:t xml:space="preserve">also across two </w:t>
      </w:r>
      <w:r w:rsidR="00AC0C20">
        <w:rPr>
          <w:rFonts w:ascii="Times New Roman" w:eastAsia="Times New Roman" w:hAnsi="Times New Roman" w:cs="Times New Roman"/>
          <w:color w:val="000000" w:themeColor="text1"/>
          <w:sz w:val="24"/>
          <w:szCs w:val="24"/>
        </w:rPr>
        <w:t xml:space="preserve">other groups: </w:t>
      </w:r>
      <w:r w:rsidR="00A2103E">
        <w:rPr>
          <w:rFonts w:ascii="Times New Roman" w:eastAsia="Times New Roman" w:hAnsi="Times New Roman" w:cs="Times New Roman"/>
          <w:color w:val="000000" w:themeColor="text1"/>
          <w:sz w:val="24"/>
          <w:szCs w:val="24"/>
        </w:rPr>
        <w:t xml:space="preserve">those responding </w:t>
      </w:r>
      <w:r w:rsidR="002E6FFC">
        <w:rPr>
          <w:rFonts w:ascii="Times New Roman" w:eastAsia="Times New Roman" w:hAnsi="Times New Roman" w:cs="Times New Roman"/>
          <w:color w:val="000000" w:themeColor="text1"/>
          <w:sz w:val="24"/>
          <w:szCs w:val="24"/>
        </w:rPr>
        <w:t>English and those responding</w:t>
      </w:r>
      <w:r w:rsidR="00AC0C20">
        <w:rPr>
          <w:rFonts w:ascii="Times New Roman" w:eastAsia="Times New Roman" w:hAnsi="Times New Roman" w:cs="Times New Roman"/>
          <w:color w:val="000000" w:themeColor="text1"/>
          <w:sz w:val="24"/>
          <w:szCs w:val="24"/>
        </w:rPr>
        <w:t xml:space="preserve"> Spanish as the primary language spoken at home.  </w:t>
      </w:r>
    </w:p>
    <w:p w14:paraId="4D8CF656" w14:textId="77777777" w:rsidR="00063014" w:rsidRDefault="00063014" w:rsidP="00823CAD">
      <w:pPr>
        <w:spacing w:line="240" w:lineRule="auto"/>
        <w:jc w:val="left"/>
        <w:rPr>
          <w:rFonts w:ascii="Times New Roman" w:eastAsia="Times New Roman" w:hAnsi="Times New Roman" w:cs="Times New Roman"/>
          <w:color w:val="000000" w:themeColor="text1"/>
          <w:sz w:val="24"/>
          <w:szCs w:val="24"/>
        </w:rPr>
      </w:pPr>
    </w:p>
    <w:p w14:paraId="33D32F17" w14:textId="0DFFB8EC" w:rsidR="00823CAD" w:rsidRDefault="00823CAD" w:rsidP="00823CAD">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Justifying the need </w:t>
      </w:r>
      <w:r w:rsidR="003E4881">
        <w:rPr>
          <w:rFonts w:ascii="Times New Roman" w:eastAsia="Times New Roman" w:hAnsi="Times New Roman" w:cs="Times New Roman"/>
          <w:color w:val="000000" w:themeColor="text1"/>
          <w:sz w:val="24"/>
          <w:szCs w:val="24"/>
        </w:rPr>
        <w:t xml:space="preserve">for </w:t>
      </w:r>
      <w:r>
        <w:rPr>
          <w:rFonts w:ascii="Times New Roman" w:eastAsia="Times New Roman" w:hAnsi="Times New Roman" w:cs="Times New Roman"/>
          <w:color w:val="000000" w:themeColor="text1"/>
          <w:sz w:val="24"/>
          <w:szCs w:val="24"/>
        </w:rPr>
        <w:t>centering of means in the analyses, t</w:t>
      </w:r>
      <w:r w:rsidRPr="004E4AD2">
        <w:rPr>
          <w:rFonts w:ascii="Times New Roman" w:eastAsia="Times New Roman" w:hAnsi="Times New Roman" w:cs="Times New Roman"/>
          <w:color w:val="000000" w:themeColor="text1"/>
          <w:sz w:val="24"/>
          <w:szCs w:val="24"/>
        </w:rPr>
        <w:t>he ICCs on the factor scores in</w:t>
      </w:r>
      <w:r w:rsidR="00341FF1">
        <w:rPr>
          <w:rFonts w:ascii="Times New Roman" w:eastAsia="Times New Roman" w:hAnsi="Times New Roman" w:cs="Times New Roman"/>
          <w:color w:val="000000" w:themeColor="text1"/>
          <w:sz w:val="24"/>
          <w:szCs w:val="24"/>
        </w:rPr>
        <w:t xml:space="preserve"> the full sample ranged from .00</w:t>
      </w:r>
      <w:r w:rsidRPr="004E4AD2">
        <w:rPr>
          <w:rFonts w:ascii="Times New Roman" w:eastAsia="Times New Roman" w:hAnsi="Times New Roman" w:cs="Times New Roman"/>
          <w:color w:val="000000" w:themeColor="text1"/>
          <w:sz w:val="24"/>
          <w:szCs w:val="24"/>
        </w:rPr>
        <w:t xml:space="preserve"> (Clarity of Expectations and Fairness of Rules) to .07 (Teacher-Student Relations), and the ICC of total school climate score was .01.</w:t>
      </w:r>
    </w:p>
    <w:p w14:paraId="055BD127" w14:textId="77777777" w:rsidR="00AD536C" w:rsidRDefault="00AD536C" w:rsidP="00AD536C">
      <w:pPr>
        <w:spacing w:line="240" w:lineRule="auto"/>
        <w:jc w:val="left"/>
        <w:rPr>
          <w:rFonts w:ascii="Times New Roman" w:eastAsia="Times New Roman" w:hAnsi="Times New Roman" w:cs="Times New Roman"/>
          <w:b/>
          <w:iCs/>
          <w:sz w:val="24"/>
          <w:szCs w:val="24"/>
        </w:rPr>
      </w:pPr>
    </w:p>
    <w:p w14:paraId="1F9D5276" w14:textId="4EC26190" w:rsidR="00823CAD"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iCs/>
          <w:sz w:val="24"/>
          <w:szCs w:val="24"/>
        </w:rPr>
        <w:t xml:space="preserve">   </w:t>
      </w:r>
      <w:r>
        <w:rPr>
          <w:rFonts w:ascii="Times New Roman" w:hAnsi="Times New Roman" w:cs="Times New Roman"/>
          <w:b/>
          <w:sz w:val="24"/>
          <w:szCs w:val="24"/>
        </w:rPr>
        <w:t>Comparing six</w:t>
      </w:r>
      <w:r w:rsidRPr="003D13C6">
        <w:rPr>
          <w:rFonts w:ascii="Times New Roman" w:hAnsi="Times New Roman" w:cs="Times New Roman"/>
          <w:b/>
          <w:sz w:val="24"/>
          <w:szCs w:val="24"/>
        </w:rPr>
        <w:t>-factor model with alternative models</w:t>
      </w:r>
      <w:r w:rsidRPr="003D13C6">
        <w:rPr>
          <w:rFonts w:ascii="Times New Roman" w:eastAsia="Times New Roman" w:hAnsi="Times New Roman" w:cs="Times New Roman"/>
          <w:b/>
          <w:sz w:val="24"/>
          <w:szCs w:val="24"/>
        </w:rPr>
        <w:t>.</w:t>
      </w:r>
      <w:r w:rsidRPr="003D13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shown in Table V.2, </w:t>
      </w:r>
      <w:r w:rsidR="00823CAD">
        <w:rPr>
          <w:rFonts w:ascii="Times New Roman" w:eastAsia="Times New Roman" w:hAnsi="Times New Roman" w:cs="Times New Roman"/>
          <w:sz w:val="24"/>
          <w:szCs w:val="24"/>
        </w:rPr>
        <w:t>and consistent with results of the English version, a</w:t>
      </w:r>
      <w:r w:rsidRPr="003D13C6">
        <w:rPr>
          <w:rFonts w:ascii="Times New Roman" w:eastAsia="Times New Roman" w:hAnsi="Times New Roman" w:cs="Times New Roman"/>
          <w:sz w:val="24"/>
          <w:szCs w:val="24"/>
        </w:rPr>
        <w:t xml:space="preserve"> </w:t>
      </w:r>
      <w:r w:rsidR="00823CAD">
        <w:rPr>
          <w:rFonts w:ascii="Times New Roman" w:eastAsia="Times New Roman" w:hAnsi="Times New Roman" w:cs="Times New Roman"/>
          <w:sz w:val="24"/>
          <w:szCs w:val="24"/>
        </w:rPr>
        <w:t xml:space="preserve">second-order model </w:t>
      </w:r>
      <w:r w:rsidRPr="003D13C6">
        <w:rPr>
          <w:rFonts w:ascii="Times New Roman" w:eastAsia="Times New Roman" w:hAnsi="Times New Roman" w:cs="Times New Roman"/>
          <w:sz w:val="24"/>
          <w:szCs w:val="24"/>
        </w:rPr>
        <w:t>yielded adequate fit indices</w:t>
      </w:r>
      <w:r>
        <w:rPr>
          <w:rFonts w:ascii="Times New Roman" w:eastAsia="Times New Roman" w:hAnsi="Times New Roman" w:cs="Times New Roman"/>
          <w:sz w:val="24"/>
          <w:szCs w:val="24"/>
        </w:rPr>
        <w:t xml:space="preserve">, whereas </w:t>
      </w:r>
      <w:r w:rsidRPr="003D13C6">
        <w:rPr>
          <w:rFonts w:ascii="Times New Roman" w:eastAsia="Times New Roman" w:hAnsi="Times New Roman" w:cs="Times New Roman"/>
          <w:sz w:val="24"/>
          <w:szCs w:val="24"/>
        </w:rPr>
        <w:t>a one-factor</w:t>
      </w:r>
      <w:r w:rsidR="002F2157">
        <w:rPr>
          <w:rFonts w:ascii="Times New Roman" w:eastAsia="Times New Roman" w:hAnsi="Times New Roman" w:cs="Times New Roman"/>
          <w:sz w:val="24"/>
          <w:szCs w:val="24"/>
        </w:rPr>
        <w:t xml:space="preserve"> model</w:t>
      </w:r>
      <w:r w:rsidRPr="003D13C6">
        <w:rPr>
          <w:rFonts w:ascii="Times New Roman" w:eastAsia="Times New Roman" w:hAnsi="Times New Roman" w:cs="Times New Roman"/>
          <w:sz w:val="24"/>
          <w:szCs w:val="24"/>
        </w:rPr>
        <w:t xml:space="preserve"> yielded poor fit statistics. </w:t>
      </w:r>
      <w:r w:rsidR="007608B2">
        <w:rPr>
          <w:rFonts w:ascii="Times New Roman" w:eastAsia="Times New Roman" w:hAnsi="Times New Roman" w:cs="Times New Roman"/>
          <w:sz w:val="24"/>
          <w:szCs w:val="24"/>
        </w:rPr>
        <w:t xml:space="preserve">A </w:t>
      </w:r>
      <w:r w:rsidR="00C86387">
        <w:rPr>
          <w:rFonts w:ascii="Times New Roman" w:eastAsia="Times New Roman" w:hAnsi="Times New Roman" w:cs="Times New Roman"/>
          <w:sz w:val="24"/>
          <w:szCs w:val="24"/>
        </w:rPr>
        <w:t xml:space="preserve">bifactor model </w:t>
      </w:r>
      <w:r w:rsidR="002E6FFC">
        <w:rPr>
          <w:rFonts w:ascii="Times New Roman" w:eastAsia="Times New Roman" w:hAnsi="Times New Roman" w:cs="Times New Roman"/>
          <w:sz w:val="24"/>
          <w:szCs w:val="24"/>
        </w:rPr>
        <w:t>was tes</w:t>
      </w:r>
      <w:r w:rsidR="007608B2">
        <w:rPr>
          <w:rFonts w:ascii="Times New Roman" w:eastAsia="Times New Roman" w:hAnsi="Times New Roman" w:cs="Times New Roman"/>
          <w:sz w:val="24"/>
          <w:szCs w:val="24"/>
        </w:rPr>
        <w:t xml:space="preserve">ted, but did </w:t>
      </w:r>
      <w:r w:rsidR="00C86387">
        <w:rPr>
          <w:rFonts w:ascii="Times New Roman" w:eastAsia="Times New Roman" w:hAnsi="Times New Roman" w:cs="Times New Roman"/>
          <w:sz w:val="24"/>
          <w:szCs w:val="24"/>
        </w:rPr>
        <w:t xml:space="preserve">not converge. </w:t>
      </w:r>
      <w:r w:rsidR="007608B2">
        <w:rPr>
          <w:rFonts w:ascii="Times New Roman" w:eastAsia="Times New Roman" w:hAnsi="Times New Roman" w:cs="Times New Roman"/>
          <w:sz w:val="24"/>
          <w:szCs w:val="24"/>
        </w:rPr>
        <w:t xml:space="preserve">Finally, a </w:t>
      </w:r>
      <w:r w:rsidRPr="003D13C6">
        <w:rPr>
          <w:rFonts w:ascii="Times New Roman" w:eastAsia="Times New Roman" w:hAnsi="Times New Roman" w:cs="Times New Roman"/>
          <w:sz w:val="24"/>
          <w:szCs w:val="24"/>
        </w:rPr>
        <w:t xml:space="preserve">six-factor </w:t>
      </w:r>
      <w:r>
        <w:rPr>
          <w:rFonts w:ascii="Times New Roman" w:eastAsia="Times New Roman" w:hAnsi="Times New Roman" w:cs="Times New Roman"/>
          <w:sz w:val="24"/>
          <w:szCs w:val="24"/>
        </w:rPr>
        <w:t xml:space="preserve">correlation </w:t>
      </w:r>
      <w:r w:rsidRPr="003D13C6">
        <w:rPr>
          <w:rFonts w:ascii="Times New Roman" w:eastAsia="Times New Roman" w:hAnsi="Times New Roman" w:cs="Times New Roman"/>
          <w:sz w:val="24"/>
          <w:szCs w:val="24"/>
        </w:rPr>
        <w:t>model a</w:t>
      </w:r>
      <w:r>
        <w:rPr>
          <w:rFonts w:ascii="Times New Roman" w:eastAsia="Times New Roman" w:hAnsi="Times New Roman" w:cs="Times New Roman"/>
          <w:sz w:val="24"/>
          <w:szCs w:val="24"/>
        </w:rPr>
        <w:t>lso</w:t>
      </w:r>
      <w:r w:rsidR="00AB325C">
        <w:rPr>
          <w:rFonts w:ascii="Times New Roman" w:eastAsia="Times New Roman" w:hAnsi="Times New Roman" w:cs="Times New Roman"/>
          <w:sz w:val="24"/>
          <w:szCs w:val="24"/>
        </w:rPr>
        <w:t xml:space="preserve"> was tested, and</w:t>
      </w:r>
      <w:r>
        <w:rPr>
          <w:rFonts w:ascii="Times New Roman" w:eastAsia="Times New Roman" w:hAnsi="Times New Roman" w:cs="Times New Roman"/>
          <w:sz w:val="24"/>
          <w:szCs w:val="24"/>
        </w:rPr>
        <w:t xml:space="preserve"> achieved adequate model</w:t>
      </w:r>
      <w:r w:rsidR="00AB325C">
        <w:rPr>
          <w:rFonts w:ascii="Times New Roman" w:eastAsia="Times New Roman" w:hAnsi="Times New Roman" w:cs="Times New Roman"/>
          <w:sz w:val="24"/>
          <w:szCs w:val="24"/>
        </w:rPr>
        <w:t xml:space="preserve"> fit. T</w:t>
      </w:r>
      <w:r>
        <w:rPr>
          <w:rFonts w:ascii="Times New Roman" w:eastAsia="Times New Roman" w:hAnsi="Times New Roman" w:cs="Times New Roman"/>
          <w:sz w:val="24"/>
          <w:szCs w:val="24"/>
        </w:rPr>
        <w:t xml:space="preserve">here was no significant difference of model fit between </w:t>
      </w:r>
      <w:r w:rsidR="00823CA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six-factor second-order mo</w:t>
      </w:r>
      <w:r w:rsidR="00AB325C">
        <w:rPr>
          <w:rFonts w:ascii="Times New Roman" w:eastAsia="Times New Roman" w:hAnsi="Times New Roman" w:cs="Times New Roman"/>
          <w:sz w:val="24"/>
          <w:szCs w:val="24"/>
        </w:rPr>
        <w:t xml:space="preserve">del and </w:t>
      </w:r>
      <w:r w:rsidR="007608B2">
        <w:rPr>
          <w:rFonts w:ascii="Times New Roman" w:eastAsia="Times New Roman" w:hAnsi="Times New Roman" w:cs="Times New Roman"/>
          <w:sz w:val="24"/>
          <w:szCs w:val="24"/>
        </w:rPr>
        <w:t xml:space="preserve">the </w:t>
      </w:r>
      <w:r w:rsidR="00AB325C">
        <w:rPr>
          <w:rFonts w:ascii="Times New Roman" w:eastAsia="Times New Roman" w:hAnsi="Times New Roman" w:cs="Times New Roman"/>
          <w:sz w:val="24"/>
          <w:szCs w:val="24"/>
        </w:rPr>
        <w:t>correlation model</w:t>
      </w:r>
      <w:r>
        <w:rPr>
          <w:rFonts w:ascii="Times New Roman" w:eastAsia="Times New Roman" w:hAnsi="Times New Roman" w:cs="Times New Roman"/>
          <w:sz w:val="24"/>
          <w:szCs w:val="24"/>
        </w:rPr>
        <w:t xml:space="preserve">. </w:t>
      </w:r>
      <w:r w:rsidR="00823CAD">
        <w:rPr>
          <w:rFonts w:ascii="Times New Roman" w:eastAsia="Times New Roman" w:hAnsi="Times New Roman" w:cs="Times New Roman"/>
          <w:sz w:val="24"/>
          <w:szCs w:val="24"/>
        </w:rPr>
        <w:t xml:space="preserve">Given that </w:t>
      </w:r>
      <w:r w:rsidRPr="003D13C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second-order model </w:t>
      </w:r>
      <w:r w:rsidR="00823CAD">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more consistent with the theoretical framework of </w:t>
      </w:r>
      <w:r w:rsidR="00E64EC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school climate construct, and the fit indices were adequate, it </w:t>
      </w:r>
      <w:r w:rsidR="003E4881">
        <w:rPr>
          <w:rFonts w:ascii="Times New Roman" w:eastAsia="Times New Roman" w:hAnsi="Times New Roman" w:cs="Times New Roman"/>
          <w:sz w:val="24"/>
          <w:szCs w:val="24"/>
        </w:rPr>
        <w:t xml:space="preserve">was chosen as the final model. </w:t>
      </w:r>
    </w:p>
    <w:p w14:paraId="717142DB" w14:textId="77777777" w:rsidR="00AD536C" w:rsidRPr="003D13C6" w:rsidRDefault="00AD536C" w:rsidP="00AD536C">
      <w:pPr>
        <w:spacing w:line="240" w:lineRule="auto"/>
        <w:ind w:firstLine="225"/>
        <w:jc w:val="left"/>
        <w:rPr>
          <w:rFonts w:ascii="Times New Roman" w:eastAsia="Times New Roman" w:hAnsi="Times New Roman" w:cs="Times New Roman"/>
          <w:sz w:val="24"/>
          <w:szCs w:val="24"/>
        </w:rPr>
      </w:pPr>
    </w:p>
    <w:tbl>
      <w:tblPr>
        <w:tblW w:w="8370" w:type="dxa"/>
        <w:jc w:val="center"/>
        <w:tblLayout w:type="fixed"/>
        <w:tblLook w:val="04A0" w:firstRow="1" w:lastRow="0" w:firstColumn="1" w:lastColumn="0" w:noHBand="0" w:noVBand="1"/>
      </w:tblPr>
      <w:tblGrid>
        <w:gridCol w:w="2340"/>
        <w:gridCol w:w="1440"/>
        <w:gridCol w:w="1080"/>
        <w:gridCol w:w="990"/>
        <w:gridCol w:w="1170"/>
        <w:gridCol w:w="1350"/>
      </w:tblGrid>
      <w:tr w:rsidR="00AD536C" w:rsidRPr="007603B2" w14:paraId="34BCA23A" w14:textId="77777777" w:rsidTr="003E4881">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211EC6C8"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w:t>
            </w:r>
            <w:r w:rsidRPr="007603B2">
              <w:rPr>
                <w:rFonts w:ascii="Times New Roman" w:eastAsia="Times New Roman" w:hAnsi="Times New Roman" w:cs="Times New Roman"/>
                <w:sz w:val="24"/>
                <w:szCs w:val="24"/>
              </w:rPr>
              <w:t>.2</w:t>
            </w:r>
          </w:p>
        </w:tc>
      </w:tr>
      <w:tr w:rsidR="00AD536C" w:rsidRPr="007603B2" w14:paraId="2AC757C3" w14:textId="77777777" w:rsidTr="003E4881">
        <w:trPr>
          <w:trHeight w:val="31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3A84E0E"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 Statistics for Models Tested</w:t>
            </w:r>
            <w:r>
              <w:rPr>
                <w:rFonts w:ascii="Times New Roman" w:eastAsia="Times New Roman" w:hAnsi="Times New Roman" w:cs="Times New Roman"/>
                <w:i/>
                <w:iCs/>
                <w:sz w:val="24"/>
                <w:szCs w:val="24"/>
              </w:rPr>
              <w:t xml:space="preserve"> (DSCS-H-Spanish)</w:t>
            </w:r>
          </w:p>
        </w:tc>
      </w:tr>
      <w:tr w:rsidR="00AD536C" w:rsidRPr="007603B2" w14:paraId="556A0A9F" w14:textId="77777777" w:rsidTr="003E4881">
        <w:trPr>
          <w:trHeight w:val="269"/>
          <w:jc w:val="center"/>
        </w:trPr>
        <w:tc>
          <w:tcPr>
            <w:tcW w:w="2340" w:type="dxa"/>
            <w:tcBorders>
              <w:top w:val="nil"/>
              <w:left w:val="single" w:sz="4" w:space="0" w:color="auto"/>
              <w:bottom w:val="single" w:sz="4" w:space="0" w:color="auto"/>
              <w:right w:val="single" w:sz="4" w:space="0" w:color="auto"/>
            </w:tcBorders>
            <w:hideMark/>
          </w:tcPr>
          <w:p w14:paraId="3C7EA42A" w14:textId="77777777" w:rsidR="00AD536C" w:rsidRPr="002F2157" w:rsidRDefault="00AD536C" w:rsidP="00AD536C">
            <w:pPr>
              <w:spacing w:line="240" w:lineRule="auto"/>
              <w:jc w:val="left"/>
              <w:rPr>
                <w:rFonts w:ascii="Times New Roman" w:eastAsia="Times New Roman" w:hAnsi="Times New Roman" w:cs="Times New Roman"/>
                <w:b/>
                <w:sz w:val="24"/>
                <w:szCs w:val="24"/>
              </w:rPr>
            </w:pPr>
            <w:r w:rsidRPr="002F2157">
              <w:rPr>
                <w:rFonts w:ascii="Times New Roman" w:eastAsia="Times New Roman" w:hAnsi="Times New Roman" w:cs="Times New Roman"/>
                <w:b/>
                <w:sz w:val="24"/>
                <w:szCs w:val="24"/>
              </w:rPr>
              <w:t xml:space="preserve">Model </w:t>
            </w:r>
          </w:p>
        </w:tc>
        <w:tc>
          <w:tcPr>
            <w:tcW w:w="1440" w:type="dxa"/>
            <w:tcBorders>
              <w:top w:val="nil"/>
              <w:left w:val="nil"/>
              <w:bottom w:val="single" w:sz="4" w:space="0" w:color="auto"/>
              <w:right w:val="single" w:sz="4" w:space="0" w:color="auto"/>
            </w:tcBorders>
            <w:hideMark/>
          </w:tcPr>
          <w:p w14:paraId="616CAE4E" w14:textId="77777777" w:rsidR="00AD536C" w:rsidRPr="00320D07" w:rsidRDefault="00AD536C" w:rsidP="00AD536C">
            <w:pPr>
              <w:spacing w:line="240" w:lineRule="auto"/>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χ</w:t>
            </w:r>
            <w:r w:rsidRPr="00320D07">
              <w:rPr>
                <w:rFonts w:ascii="Times New Roman" w:eastAsia="Times New Roman" w:hAnsi="Times New Roman" w:cs="Times New Roman"/>
                <w:i/>
                <w:iCs/>
                <w:sz w:val="24"/>
                <w:szCs w:val="24"/>
                <w:vertAlign w:val="superscript"/>
              </w:rPr>
              <w:t>2</w:t>
            </w:r>
          </w:p>
        </w:tc>
        <w:tc>
          <w:tcPr>
            <w:tcW w:w="1080" w:type="dxa"/>
            <w:tcBorders>
              <w:top w:val="nil"/>
              <w:left w:val="nil"/>
              <w:bottom w:val="single" w:sz="4" w:space="0" w:color="auto"/>
              <w:right w:val="single" w:sz="4" w:space="0" w:color="auto"/>
            </w:tcBorders>
            <w:hideMark/>
          </w:tcPr>
          <w:p w14:paraId="2167D861" w14:textId="77777777" w:rsidR="00AD536C" w:rsidRPr="00320D07" w:rsidRDefault="00AD536C" w:rsidP="00AD536C">
            <w:pPr>
              <w:spacing w:line="240" w:lineRule="auto"/>
              <w:rPr>
                <w:rFonts w:ascii="Times New Roman" w:eastAsia="Times New Roman" w:hAnsi="Times New Roman" w:cs="Times New Roman"/>
                <w:i/>
                <w:iCs/>
                <w:sz w:val="24"/>
                <w:szCs w:val="24"/>
              </w:rPr>
            </w:pPr>
            <w:r w:rsidRPr="00320D07">
              <w:rPr>
                <w:rFonts w:ascii="Times New Roman" w:eastAsia="Times New Roman" w:hAnsi="Times New Roman" w:cs="Times New Roman"/>
                <w:i/>
                <w:iCs/>
                <w:sz w:val="24"/>
                <w:szCs w:val="24"/>
              </w:rPr>
              <w:t>df</w:t>
            </w:r>
          </w:p>
        </w:tc>
        <w:tc>
          <w:tcPr>
            <w:tcW w:w="990" w:type="dxa"/>
            <w:tcBorders>
              <w:top w:val="nil"/>
              <w:left w:val="nil"/>
              <w:bottom w:val="single" w:sz="4" w:space="0" w:color="auto"/>
              <w:right w:val="single" w:sz="4" w:space="0" w:color="auto"/>
            </w:tcBorders>
            <w:hideMark/>
          </w:tcPr>
          <w:p w14:paraId="27E4C640" w14:textId="77777777" w:rsidR="00AD536C" w:rsidRPr="00320D07" w:rsidRDefault="00AD536C" w:rsidP="00AD536C">
            <w:pPr>
              <w:spacing w:line="240" w:lineRule="auto"/>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CFI</w:t>
            </w:r>
          </w:p>
        </w:tc>
        <w:tc>
          <w:tcPr>
            <w:tcW w:w="1170" w:type="dxa"/>
            <w:tcBorders>
              <w:top w:val="nil"/>
              <w:left w:val="nil"/>
              <w:bottom w:val="single" w:sz="4" w:space="0" w:color="auto"/>
              <w:right w:val="single" w:sz="4" w:space="0" w:color="auto"/>
            </w:tcBorders>
            <w:hideMark/>
          </w:tcPr>
          <w:p w14:paraId="0E9643E5" w14:textId="77777777" w:rsidR="00AD536C" w:rsidRPr="00320D07" w:rsidRDefault="00AD536C" w:rsidP="00AD536C">
            <w:pPr>
              <w:spacing w:line="240" w:lineRule="auto"/>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SRMR</w:t>
            </w:r>
          </w:p>
        </w:tc>
        <w:tc>
          <w:tcPr>
            <w:tcW w:w="1350" w:type="dxa"/>
            <w:tcBorders>
              <w:top w:val="nil"/>
              <w:left w:val="nil"/>
              <w:bottom w:val="single" w:sz="4" w:space="0" w:color="auto"/>
              <w:right w:val="single" w:sz="4" w:space="0" w:color="auto"/>
            </w:tcBorders>
            <w:hideMark/>
          </w:tcPr>
          <w:p w14:paraId="35B755F9" w14:textId="77777777" w:rsidR="00AD536C" w:rsidRPr="00320D07" w:rsidRDefault="00AD536C" w:rsidP="00AD536C">
            <w:pPr>
              <w:spacing w:line="240" w:lineRule="auto"/>
              <w:rPr>
                <w:rFonts w:ascii="Times New Roman" w:eastAsia="Times New Roman" w:hAnsi="Times New Roman" w:cs="Times New Roman"/>
                <w:sz w:val="24"/>
                <w:szCs w:val="24"/>
              </w:rPr>
            </w:pPr>
            <w:r w:rsidRPr="00320D07">
              <w:rPr>
                <w:rFonts w:ascii="Times New Roman" w:eastAsia="Times New Roman" w:hAnsi="Times New Roman" w:cs="Times New Roman"/>
                <w:sz w:val="24"/>
                <w:szCs w:val="24"/>
              </w:rPr>
              <w:t>RMSEA</w:t>
            </w:r>
          </w:p>
        </w:tc>
      </w:tr>
      <w:tr w:rsidR="00AD536C" w:rsidRPr="007603B2" w14:paraId="43955A34" w14:textId="77777777" w:rsidTr="003E4881">
        <w:trPr>
          <w:trHeight w:val="341"/>
          <w:jc w:val="center"/>
        </w:trPr>
        <w:tc>
          <w:tcPr>
            <w:tcW w:w="2340" w:type="dxa"/>
            <w:tcBorders>
              <w:top w:val="nil"/>
              <w:left w:val="single" w:sz="4" w:space="0" w:color="auto"/>
              <w:bottom w:val="single" w:sz="4" w:space="0" w:color="auto"/>
              <w:right w:val="single" w:sz="4" w:space="0" w:color="auto"/>
            </w:tcBorders>
            <w:noWrap/>
            <w:vAlign w:val="bottom"/>
            <w:hideMark/>
          </w:tcPr>
          <w:p w14:paraId="60265572"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603B2">
              <w:rPr>
                <w:rFonts w:ascii="Times New Roman" w:eastAsia="Times New Roman" w:hAnsi="Times New Roman" w:cs="Times New Roman"/>
                <w:sz w:val="24"/>
                <w:szCs w:val="24"/>
              </w:rPr>
              <w:t>ne-factor model</w:t>
            </w:r>
          </w:p>
        </w:tc>
        <w:tc>
          <w:tcPr>
            <w:tcW w:w="1440" w:type="dxa"/>
            <w:tcBorders>
              <w:top w:val="nil"/>
              <w:left w:val="nil"/>
              <w:bottom w:val="single" w:sz="4" w:space="0" w:color="auto"/>
              <w:right w:val="single" w:sz="4" w:space="0" w:color="auto"/>
            </w:tcBorders>
            <w:noWrap/>
            <w:vAlign w:val="bottom"/>
            <w:hideMark/>
          </w:tcPr>
          <w:p w14:paraId="39A8CE88"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1198.483</w:t>
            </w:r>
          </w:p>
        </w:tc>
        <w:tc>
          <w:tcPr>
            <w:tcW w:w="1080" w:type="dxa"/>
            <w:tcBorders>
              <w:top w:val="nil"/>
              <w:left w:val="nil"/>
              <w:bottom w:val="single" w:sz="4" w:space="0" w:color="auto"/>
              <w:right w:val="single" w:sz="4" w:space="0" w:color="auto"/>
            </w:tcBorders>
            <w:noWrap/>
            <w:vAlign w:val="bottom"/>
            <w:hideMark/>
          </w:tcPr>
          <w:p w14:paraId="1C080243"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275</w:t>
            </w:r>
          </w:p>
        </w:tc>
        <w:tc>
          <w:tcPr>
            <w:tcW w:w="990" w:type="dxa"/>
            <w:tcBorders>
              <w:top w:val="nil"/>
              <w:left w:val="nil"/>
              <w:bottom w:val="single" w:sz="4" w:space="0" w:color="auto"/>
              <w:right w:val="single" w:sz="4" w:space="0" w:color="auto"/>
            </w:tcBorders>
            <w:noWrap/>
            <w:vAlign w:val="bottom"/>
            <w:hideMark/>
          </w:tcPr>
          <w:p w14:paraId="7A4B896C"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0.855</w:t>
            </w:r>
          </w:p>
        </w:tc>
        <w:tc>
          <w:tcPr>
            <w:tcW w:w="1170" w:type="dxa"/>
            <w:tcBorders>
              <w:top w:val="nil"/>
              <w:left w:val="nil"/>
              <w:bottom w:val="single" w:sz="4" w:space="0" w:color="auto"/>
              <w:right w:val="single" w:sz="4" w:space="0" w:color="auto"/>
            </w:tcBorders>
            <w:noWrap/>
            <w:vAlign w:val="bottom"/>
            <w:hideMark/>
          </w:tcPr>
          <w:p w14:paraId="3EE3E035"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0.057</w:t>
            </w:r>
          </w:p>
        </w:tc>
        <w:tc>
          <w:tcPr>
            <w:tcW w:w="1350" w:type="dxa"/>
            <w:tcBorders>
              <w:top w:val="nil"/>
              <w:left w:val="nil"/>
              <w:bottom w:val="single" w:sz="4" w:space="0" w:color="auto"/>
              <w:right w:val="single" w:sz="4" w:space="0" w:color="auto"/>
            </w:tcBorders>
            <w:noWrap/>
            <w:vAlign w:val="bottom"/>
            <w:hideMark/>
          </w:tcPr>
          <w:p w14:paraId="471D215A"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0.085</w:t>
            </w:r>
          </w:p>
        </w:tc>
      </w:tr>
      <w:tr w:rsidR="00AD536C" w:rsidRPr="007603B2" w14:paraId="4B36BD01" w14:textId="77777777" w:rsidTr="003E4881">
        <w:trPr>
          <w:trHeight w:val="315"/>
          <w:jc w:val="center"/>
        </w:trPr>
        <w:tc>
          <w:tcPr>
            <w:tcW w:w="2340" w:type="dxa"/>
            <w:tcBorders>
              <w:top w:val="nil"/>
              <w:left w:val="single" w:sz="4" w:space="0" w:color="auto"/>
              <w:bottom w:val="single" w:sz="4" w:space="0" w:color="auto"/>
              <w:right w:val="single" w:sz="4" w:space="0" w:color="auto"/>
            </w:tcBorders>
            <w:noWrap/>
            <w:vAlign w:val="bottom"/>
            <w:hideMark/>
          </w:tcPr>
          <w:p w14:paraId="53B254EE"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Six</w:t>
            </w:r>
            <w:r w:rsidRPr="007603B2">
              <w:rPr>
                <w:rFonts w:ascii="Times New Roman" w:eastAsia="Times New Roman" w:hAnsi="Times New Roman" w:cs="Times New Roman"/>
                <w:sz w:val="24"/>
                <w:szCs w:val="24"/>
              </w:rPr>
              <w:t>-factor</w:t>
            </w:r>
            <w:r>
              <w:rPr>
                <w:rFonts w:ascii="Times New Roman" w:eastAsia="Times New Roman" w:hAnsi="Times New Roman" w:cs="Times New Roman"/>
                <w:sz w:val="24"/>
                <w:szCs w:val="24"/>
              </w:rPr>
              <w:t xml:space="preserve"> correlation model</w:t>
            </w:r>
          </w:p>
        </w:tc>
        <w:tc>
          <w:tcPr>
            <w:tcW w:w="1440" w:type="dxa"/>
            <w:tcBorders>
              <w:top w:val="nil"/>
              <w:left w:val="nil"/>
              <w:bottom w:val="single" w:sz="4" w:space="0" w:color="auto"/>
              <w:right w:val="single" w:sz="4" w:space="0" w:color="auto"/>
            </w:tcBorders>
            <w:noWrap/>
            <w:vAlign w:val="bottom"/>
            <w:hideMark/>
          </w:tcPr>
          <w:p w14:paraId="7B7118B5"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763.161</w:t>
            </w:r>
          </w:p>
        </w:tc>
        <w:tc>
          <w:tcPr>
            <w:tcW w:w="1080" w:type="dxa"/>
            <w:tcBorders>
              <w:top w:val="nil"/>
              <w:left w:val="nil"/>
              <w:bottom w:val="single" w:sz="4" w:space="0" w:color="auto"/>
              <w:right w:val="single" w:sz="4" w:space="0" w:color="auto"/>
            </w:tcBorders>
            <w:noWrap/>
            <w:vAlign w:val="bottom"/>
            <w:hideMark/>
          </w:tcPr>
          <w:p w14:paraId="3CCDC753"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260</w:t>
            </w:r>
          </w:p>
        </w:tc>
        <w:tc>
          <w:tcPr>
            <w:tcW w:w="990" w:type="dxa"/>
            <w:tcBorders>
              <w:top w:val="nil"/>
              <w:left w:val="nil"/>
              <w:bottom w:val="single" w:sz="4" w:space="0" w:color="auto"/>
              <w:right w:val="single" w:sz="4" w:space="0" w:color="auto"/>
            </w:tcBorders>
            <w:noWrap/>
            <w:vAlign w:val="bottom"/>
            <w:hideMark/>
          </w:tcPr>
          <w:p w14:paraId="3D648076"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0.921</w:t>
            </w:r>
          </w:p>
        </w:tc>
        <w:tc>
          <w:tcPr>
            <w:tcW w:w="1170" w:type="dxa"/>
            <w:tcBorders>
              <w:top w:val="nil"/>
              <w:left w:val="nil"/>
              <w:bottom w:val="single" w:sz="4" w:space="0" w:color="auto"/>
              <w:right w:val="single" w:sz="4" w:space="0" w:color="auto"/>
            </w:tcBorders>
            <w:noWrap/>
            <w:vAlign w:val="bottom"/>
            <w:hideMark/>
          </w:tcPr>
          <w:p w14:paraId="53A10961"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0.046</w:t>
            </w:r>
          </w:p>
        </w:tc>
        <w:tc>
          <w:tcPr>
            <w:tcW w:w="1350" w:type="dxa"/>
            <w:tcBorders>
              <w:top w:val="nil"/>
              <w:left w:val="nil"/>
              <w:bottom w:val="single" w:sz="4" w:space="0" w:color="auto"/>
              <w:right w:val="single" w:sz="4" w:space="0" w:color="auto"/>
            </w:tcBorders>
            <w:noWrap/>
            <w:vAlign w:val="bottom"/>
            <w:hideMark/>
          </w:tcPr>
          <w:p w14:paraId="63F1B843"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0.064</w:t>
            </w:r>
          </w:p>
        </w:tc>
      </w:tr>
      <w:tr w:rsidR="00AD536C" w:rsidRPr="007603B2" w14:paraId="74B9111D" w14:textId="77777777" w:rsidTr="003E4881">
        <w:trPr>
          <w:trHeight w:val="315"/>
          <w:jc w:val="center"/>
        </w:trPr>
        <w:tc>
          <w:tcPr>
            <w:tcW w:w="2340" w:type="dxa"/>
            <w:tcBorders>
              <w:top w:val="nil"/>
              <w:left w:val="single" w:sz="4" w:space="0" w:color="auto"/>
              <w:bottom w:val="single" w:sz="4" w:space="0" w:color="auto"/>
              <w:right w:val="single" w:sz="4" w:space="0" w:color="auto"/>
            </w:tcBorders>
            <w:noWrap/>
            <w:vAlign w:val="bottom"/>
            <w:hideMark/>
          </w:tcPr>
          <w:p w14:paraId="0DFDA0F7"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Pr="007603B2">
              <w:rPr>
                <w:rFonts w:ascii="Times New Roman" w:eastAsia="Times New Roman" w:hAnsi="Times New Roman" w:cs="Times New Roman"/>
                <w:sz w:val="24"/>
                <w:szCs w:val="24"/>
              </w:rPr>
              <w:t>order model</w:t>
            </w:r>
          </w:p>
        </w:tc>
        <w:tc>
          <w:tcPr>
            <w:tcW w:w="1440" w:type="dxa"/>
            <w:tcBorders>
              <w:top w:val="nil"/>
              <w:left w:val="nil"/>
              <w:bottom w:val="single" w:sz="4" w:space="0" w:color="auto"/>
              <w:right w:val="single" w:sz="4" w:space="0" w:color="auto"/>
            </w:tcBorders>
            <w:noWrap/>
            <w:vAlign w:val="bottom"/>
            <w:hideMark/>
          </w:tcPr>
          <w:p w14:paraId="5614CFCA"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812.53</w:t>
            </w:r>
          </w:p>
        </w:tc>
        <w:tc>
          <w:tcPr>
            <w:tcW w:w="1080" w:type="dxa"/>
            <w:tcBorders>
              <w:top w:val="nil"/>
              <w:left w:val="nil"/>
              <w:bottom w:val="single" w:sz="4" w:space="0" w:color="auto"/>
              <w:right w:val="single" w:sz="4" w:space="0" w:color="auto"/>
            </w:tcBorders>
            <w:noWrap/>
            <w:vAlign w:val="bottom"/>
            <w:hideMark/>
          </w:tcPr>
          <w:p w14:paraId="77744ABA"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269</w:t>
            </w:r>
          </w:p>
        </w:tc>
        <w:tc>
          <w:tcPr>
            <w:tcW w:w="990" w:type="dxa"/>
            <w:tcBorders>
              <w:top w:val="nil"/>
              <w:left w:val="nil"/>
              <w:bottom w:val="single" w:sz="4" w:space="0" w:color="auto"/>
              <w:right w:val="single" w:sz="4" w:space="0" w:color="auto"/>
            </w:tcBorders>
            <w:noWrap/>
            <w:vAlign w:val="bottom"/>
            <w:hideMark/>
          </w:tcPr>
          <w:p w14:paraId="4363B350"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0.915</w:t>
            </w:r>
          </w:p>
        </w:tc>
        <w:tc>
          <w:tcPr>
            <w:tcW w:w="1170" w:type="dxa"/>
            <w:tcBorders>
              <w:top w:val="nil"/>
              <w:left w:val="nil"/>
              <w:bottom w:val="single" w:sz="4" w:space="0" w:color="auto"/>
              <w:right w:val="single" w:sz="4" w:space="0" w:color="auto"/>
            </w:tcBorders>
            <w:noWrap/>
            <w:vAlign w:val="bottom"/>
            <w:hideMark/>
          </w:tcPr>
          <w:p w14:paraId="62E2D3B6"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0.048</w:t>
            </w:r>
          </w:p>
        </w:tc>
        <w:tc>
          <w:tcPr>
            <w:tcW w:w="1350" w:type="dxa"/>
            <w:tcBorders>
              <w:top w:val="nil"/>
              <w:left w:val="nil"/>
              <w:bottom w:val="single" w:sz="4" w:space="0" w:color="auto"/>
              <w:right w:val="single" w:sz="4" w:space="0" w:color="auto"/>
            </w:tcBorders>
            <w:noWrap/>
            <w:vAlign w:val="bottom"/>
            <w:hideMark/>
          </w:tcPr>
          <w:p w14:paraId="32E0CA2E" w14:textId="77777777" w:rsidR="00AD536C" w:rsidRPr="004E4AD2" w:rsidRDefault="00AD536C" w:rsidP="00AD536C">
            <w:pPr>
              <w:rPr>
                <w:rFonts w:ascii="Times New Roman" w:hAnsi="Times New Roman" w:cs="Times New Roman"/>
                <w:color w:val="000000"/>
                <w:sz w:val="24"/>
                <w:szCs w:val="24"/>
              </w:rPr>
            </w:pPr>
            <w:r w:rsidRPr="004E4AD2">
              <w:rPr>
                <w:rFonts w:ascii="Times New Roman" w:hAnsi="Times New Roman" w:cs="Times New Roman"/>
                <w:color w:val="000000"/>
                <w:sz w:val="24"/>
                <w:szCs w:val="24"/>
              </w:rPr>
              <w:t>0.066</w:t>
            </w:r>
          </w:p>
        </w:tc>
      </w:tr>
      <w:tr w:rsidR="00AD536C" w:rsidRPr="007603B2" w14:paraId="75C0FF1A" w14:textId="77777777" w:rsidTr="003E4881">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7AD26D88"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sidRPr="00FB5246">
              <w:rPr>
                <w:rFonts w:ascii="Times New Roman" w:eastAsia="Times New Roman" w:hAnsi="Times New Roman" w:cs="Times New Roman"/>
                <w:i/>
                <w:iCs/>
                <w:sz w:val="20"/>
                <w:szCs w:val="24"/>
              </w:rPr>
              <w:t>Note.</w:t>
            </w:r>
            <w:r w:rsidRPr="00FB5246">
              <w:rPr>
                <w:rFonts w:ascii="Times New Roman" w:eastAsia="Times New Roman" w:hAnsi="Times New Roman" w:cs="Times New Roman"/>
                <w:sz w:val="20"/>
                <w:szCs w:val="24"/>
              </w:rPr>
              <w:t xml:space="preserve"> </w:t>
            </w:r>
            <w:r w:rsidRPr="00FB5246">
              <w:rPr>
                <w:rFonts w:ascii="Times New Roman" w:eastAsia="Times New Roman" w:hAnsi="Times New Roman" w:cs="Times New Roman"/>
                <w:i/>
                <w:iCs/>
                <w:sz w:val="20"/>
                <w:szCs w:val="24"/>
              </w:rPr>
              <w:t>χ</w:t>
            </w:r>
            <w:r w:rsidRPr="00FB5246">
              <w:rPr>
                <w:rFonts w:ascii="Times New Roman" w:eastAsia="Times New Roman" w:hAnsi="Times New Roman" w:cs="Times New Roman"/>
                <w:i/>
                <w:iCs/>
                <w:sz w:val="20"/>
                <w:szCs w:val="24"/>
                <w:vertAlign w:val="superscript"/>
              </w:rPr>
              <w:t xml:space="preserve">2 </w:t>
            </w:r>
            <w:r w:rsidRPr="00FB5246">
              <w:rPr>
                <w:rFonts w:ascii="Times New Roman" w:eastAsia="Times New Roman" w:hAnsi="Times New Roman" w:cs="Times New Roman"/>
                <w:i/>
                <w:iCs/>
                <w:sz w:val="20"/>
                <w:szCs w:val="24"/>
              </w:rPr>
              <w:t xml:space="preserve">= </w:t>
            </w:r>
            <w:r w:rsidRPr="00FB5246">
              <w:rPr>
                <w:rFonts w:ascii="Times New Roman" w:eastAsia="Times New Roman" w:hAnsi="Times New Roman" w:cs="Times New Roman"/>
                <w:sz w:val="20"/>
                <w:szCs w:val="24"/>
              </w:rPr>
              <w:t xml:space="preserve">Chi-square statistic; </w:t>
            </w:r>
            <w:r w:rsidRPr="00FB5246">
              <w:rPr>
                <w:rFonts w:ascii="Times New Roman" w:eastAsia="Times New Roman" w:hAnsi="Times New Roman" w:cs="Times New Roman"/>
                <w:i/>
                <w:iCs/>
                <w:sz w:val="20"/>
                <w:szCs w:val="24"/>
              </w:rPr>
              <w:t xml:space="preserve">df </w:t>
            </w:r>
            <w:r w:rsidRPr="00FB5246">
              <w:rPr>
                <w:rFonts w:ascii="Times New Roman" w:eastAsia="Times New Roman" w:hAnsi="Times New Roman" w:cs="Times New Roman"/>
                <w:sz w:val="20"/>
                <w:szCs w:val="24"/>
              </w:rPr>
              <w:t xml:space="preserve">= degrees of freedom; CFI = Comparative Fit Index; SRMR = Standardized Root Mean-Square Residual; RMSEA = Root Mean-Square Error of Approximation.  </w:t>
            </w:r>
            <w:r w:rsidRPr="00FB5246">
              <w:rPr>
                <w:rFonts w:ascii="Times New Roman" w:eastAsia="Times New Roman" w:hAnsi="Times New Roman" w:cs="Times New Roman"/>
                <w:i/>
                <w:iCs/>
                <w:sz w:val="20"/>
                <w:szCs w:val="24"/>
              </w:rPr>
              <w:t>N</w:t>
            </w:r>
            <w:r w:rsidRPr="00FB5246">
              <w:rPr>
                <w:rFonts w:ascii="Times New Roman" w:eastAsia="Times New Roman" w:hAnsi="Times New Roman" w:cs="Times New Roman"/>
                <w:sz w:val="20"/>
                <w:szCs w:val="24"/>
              </w:rPr>
              <w:t>’s = 8,389. Models were tested on approximately one half of sample, randomly selected. *</w:t>
            </w:r>
            <w:r w:rsidRPr="00FB5246">
              <w:rPr>
                <w:rFonts w:ascii="Times New Roman" w:eastAsia="Times New Roman" w:hAnsi="Times New Roman" w:cs="Times New Roman"/>
                <w:i/>
                <w:iCs/>
                <w:sz w:val="20"/>
                <w:szCs w:val="24"/>
              </w:rPr>
              <w:t xml:space="preserve">p </w:t>
            </w:r>
            <w:r w:rsidRPr="00FB5246">
              <w:rPr>
                <w:rFonts w:ascii="Times New Roman" w:eastAsia="Times New Roman" w:hAnsi="Times New Roman" w:cs="Times New Roman"/>
                <w:sz w:val="20"/>
                <w:szCs w:val="24"/>
              </w:rPr>
              <w:t>&lt; .001.</w:t>
            </w:r>
          </w:p>
        </w:tc>
      </w:tr>
    </w:tbl>
    <w:p w14:paraId="08077CAA" w14:textId="77777777" w:rsidR="00AD536C" w:rsidRPr="007603B2" w:rsidRDefault="00AD536C" w:rsidP="00AD536C">
      <w:pPr>
        <w:spacing w:line="240" w:lineRule="auto"/>
        <w:jc w:val="left"/>
        <w:rPr>
          <w:rFonts w:ascii="Times New Roman" w:eastAsia="Times New Roman" w:hAnsi="Times New Roman" w:cs="Times New Roman"/>
          <w:sz w:val="24"/>
          <w:szCs w:val="24"/>
        </w:rPr>
      </w:pPr>
    </w:p>
    <w:p w14:paraId="22462EBF" w14:textId="77777777" w:rsidR="00AD536C" w:rsidRPr="007603B2"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B80CCA">
        <w:rPr>
          <w:rFonts w:ascii="Times New Roman" w:eastAsia="Times New Roman" w:hAnsi="Times New Roman" w:cs="Times New Roman"/>
          <w:b/>
          <w:sz w:val="24"/>
          <w:szCs w:val="24"/>
        </w:rPr>
        <w:t>Confirming fit of final model.</w:t>
      </w:r>
      <w:r w:rsidRPr="007603B2">
        <w:rPr>
          <w:rFonts w:ascii="Times New Roman" w:eastAsia="Times New Roman" w:hAnsi="Times New Roman" w:cs="Times New Roman"/>
          <w:i/>
          <w:sz w:val="24"/>
          <w:szCs w:val="24"/>
        </w:rPr>
        <w:t xml:space="preserve"> </w:t>
      </w:r>
      <w:r w:rsidR="00AB325C">
        <w:rPr>
          <w:rFonts w:ascii="Times New Roman" w:eastAsia="Times New Roman" w:hAnsi="Times New Roman" w:cs="Times New Roman"/>
          <w:sz w:val="24"/>
          <w:szCs w:val="24"/>
        </w:rPr>
        <w:t>As found on the first randomly selected half of the sample, c</w:t>
      </w:r>
      <w:r w:rsidRPr="007603B2">
        <w:rPr>
          <w:rFonts w:ascii="Times New Roman" w:eastAsia="Times New Roman" w:hAnsi="Times New Roman" w:cs="Times New Roman"/>
          <w:sz w:val="24"/>
          <w:szCs w:val="24"/>
        </w:rPr>
        <w:t xml:space="preserve">onfirmatory factor analyses on the second randomly selected half of the sample also generated </w:t>
      </w:r>
      <w:r w:rsidRPr="00044A37">
        <w:rPr>
          <w:rFonts w:ascii="Times New Roman" w:eastAsia="Times New Roman" w:hAnsi="Times New Roman" w:cs="Times New Roman"/>
          <w:sz w:val="24"/>
          <w:szCs w:val="24"/>
        </w:rPr>
        <w:t xml:space="preserve">robust fit statistics for the </w:t>
      </w:r>
      <w:r>
        <w:rPr>
          <w:rFonts w:ascii="Times New Roman" w:eastAsia="Times New Roman" w:hAnsi="Times New Roman" w:cs="Times New Roman"/>
          <w:sz w:val="24"/>
          <w:szCs w:val="24"/>
        </w:rPr>
        <w:t xml:space="preserve">second-order </w:t>
      </w:r>
      <w:r w:rsidRPr="00044A37">
        <w:rPr>
          <w:rFonts w:ascii="Times New Roman" w:eastAsia="Times New Roman" w:hAnsi="Times New Roman" w:cs="Times New Roman"/>
          <w:sz w:val="24"/>
          <w:szCs w:val="24"/>
        </w:rPr>
        <w:t xml:space="preserve">model: </w:t>
      </w:r>
      <w:r w:rsidRPr="00044A37">
        <w:rPr>
          <w:rFonts w:ascii="Times New Roman" w:eastAsia="Times New Roman" w:hAnsi="Times New Roman" w:cs="Times New Roman"/>
          <w:sz w:val="24"/>
          <w:szCs w:val="24"/>
        </w:rPr>
        <w:sym w:font="Symbol" w:char="F063"/>
      </w:r>
      <w:r w:rsidRPr="00044A37">
        <w:rPr>
          <w:rFonts w:ascii="Times New Roman" w:eastAsia="Times New Roman" w:hAnsi="Times New Roman" w:cs="Times New Roman"/>
          <w:sz w:val="24"/>
          <w:szCs w:val="24"/>
          <w:vertAlign w:val="superscript"/>
        </w:rPr>
        <w:t>2</w:t>
      </w:r>
      <w:r w:rsidRPr="00044A3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668.70 (269</w:t>
      </w:r>
      <w:r w:rsidRPr="00044A37">
        <w:rPr>
          <w:rFonts w:ascii="Times New Roman" w:eastAsia="Times New Roman" w:hAnsi="Times New Roman" w:cs="Times New Roman"/>
          <w:sz w:val="24"/>
          <w:szCs w:val="24"/>
        </w:rPr>
        <w:t xml:space="preserve">, </w:t>
      </w:r>
      <w:r w:rsidRPr="00044A37">
        <w:rPr>
          <w:rFonts w:ascii="Times New Roman" w:eastAsia="Times New Roman" w:hAnsi="Times New Roman" w:cs="Times New Roman"/>
          <w:i/>
          <w:sz w:val="24"/>
          <w:szCs w:val="24"/>
        </w:rPr>
        <w:t>N</w:t>
      </w:r>
      <w:r w:rsidRPr="00044A3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470</w:t>
      </w:r>
      <w:r w:rsidRPr="00044A37">
        <w:rPr>
          <w:rFonts w:ascii="Times New Roman" w:eastAsia="Times New Roman" w:hAnsi="Times New Roman" w:cs="Times New Roman"/>
          <w:sz w:val="24"/>
          <w:szCs w:val="24"/>
        </w:rPr>
        <w:t xml:space="preserve">), </w:t>
      </w:r>
      <w:r w:rsidRPr="00044A37">
        <w:rPr>
          <w:rFonts w:ascii="Times New Roman" w:eastAsia="Times New Roman" w:hAnsi="Times New Roman" w:cs="Times New Roman"/>
          <w:i/>
          <w:iCs/>
          <w:sz w:val="24"/>
          <w:szCs w:val="24"/>
        </w:rPr>
        <w:t>p</w:t>
      </w:r>
      <w:r w:rsidRPr="00044A37">
        <w:rPr>
          <w:rFonts w:ascii="Times New Roman" w:eastAsia="Times New Roman" w:hAnsi="Times New Roman" w:cs="Times New Roman"/>
          <w:sz w:val="24"/>
          <w:szCs w:val="24"/>
        </w:rPr>
        <w:t xml:space="preserve"> &lt; .001; CFI = .9</w:t>
      </w:r>
      <w:r>
        <w:rPr>
          <w:rFonts w:ascii="Times New Roman" w:eastAsia="Times New Roman" w:hAnsi="Times New Roman" w:cs="Times New Roman"/>
          <w:sz w:val="24"/>
          <w:szCs w:val="24"/>
        </w:rPr>
        <w:t>37</w:t>
      </w:r>
      <w:r w:rsidRPr="00044A37">
        <w:rPr>
          <w:rFonts w:ascii="Times New Roman" w:eastAsia="Times New Roman" w:hAnsi="Times New Roman" w:cs="Times New Roman"/>
          <w:sz w:val="24"/>
          <w:szCs w:val="24"/>
        </w:rPr>
        <w:t>, RMSEA = .0</w:t>
      </w:r>
      <w:r>
        <w:rPr>
          <w:rFonts w:ascii="Times New Roman" w:eastAsia="Times New Roman" w:hAnsi="Times New Roman" w:cs="Times New Roman"/>
          <w:sz w:val="24"/>
          <w:szCs w:val="24"/>
        </w:rPr>
        <w:t>56</w:t>
      </w:r>
      <w:r w:rsidRPr="00044A37">
        <w:rPr>
          <w:rFonts w:ascii="Times New Roman" w:eastAsia="Times New Roman" w:hAnsi="Times New Roman" w:cs="Times New Roman"/>
          <w:sz w:val="24"/>
          <w:szCs w:val="24"/>
        </w:rPr>
        <w:t>, and SRMR = .0</w:t>
      </w:r>
      <w:r>
        <w:rPr>
          <w:rFonts w:ascii="Times New Roman" w:eastAsia="Times New Roman" w:hAnsi="Times New Roman" w:cs="Times New Roman"/>
          <w:sz w:val="24"/>
          <w:szCs w:val="24"/>
        </w:rPr>
        <w:t>42</w:t>
      </w:r>
      <w:r w:rsidRPr="00044A37">
        <w:rPr>
          <w:rFonts w:ascii="Times New Roman" w:eastAsia="Times New Roman" w:hAnsi="Times New Roman" w:cs="Times New Roman"/>
          <w:sz w:val="24"/>
          <w:szCs w:val="24"/>
        </w:rPr>
        <w:t>. Completely standardized factor loadings were compared to ensure that there were no large differences between the randomly split sam</w:t>
      </w:r>
      <w:r>
        <w:rPr>
          <w:rFonts w:ascii="Times New Roman" w:eastAsia="Times New Roman" w:hAnsi="Times New Roman" w:cs="Times New Roman"/>
          <w:sz w:val="24"/>
          <w:szCs w:val="24"/>
        </w:rPr>
        <w:t>ples. As illustrated in Table V</w:t>
      </w:r>
      <w:r w:rsidRPr="00044A37">
        <w:rPr>
          <w:rFonts w:ascii="Times New Roman" w:eastAsia="Times New Roman" w:hAnsi="Times New Roman" w:cs="Times New Roman"/>
          <w:sz w:val="24"/>
          <w:szCs w:val="24"/>
        </w:rPr>
        <w:t>.3,</w:t>
      </w:r>
      <w:r w:rsidRPr="007603B2">
        <w:rPr>
          <w:rFonts w:ascii="Times New Roman" w:eastAsia="Times New Roman" w:hAnsi="Times New Roman" w:cs="Times New Roman"/>
          <w:sz w:val="24"/>
          <w:szCs w:val="24"/>
        </w:rPr>
        <w:t xml:space="preserve"> indicators demonstrated similar factor loadings on the</w:t>
      </w:r>
      <w:r>
        <w:rPr>
          <w:rFonts w:ascii="Times New Roman" w:eastAsia="Times New Roman" w:hAnsi="Times New Roman" w:cs="Times New Roman"/>
          <w:sz w:val="24"/>
          <w:szCs w:val="24"/>
        </w:rPr>
        <w:t xml:space="preserve"> six</w:t>
      </w:r>
      <w:r w:rsidRPr="007603B2">
        <w:rPr>
          <w:rFonts w:ascii="Times New Roman" w:eastAsia="Times New Roman" w:hAnsi="Times New Roman" w:cs="Times New Roman"/>
          <w:sz w:val="24"/>
          <w:szCs w:val="24"/>
        </w:rPr>
        <w:t xml:space="preserve"> factors in both halves of the sample. As no appreciable differences in the fit indices or factor loadings were found for the two halves of the sample, all subsequent analyses were run with the full sample. A summary of the fit statistics for the </w:t>
      </w:r>
      <w:r w:rsidR="00AB325C">
        <w:rPr>
          <w:rFonts w:ascii="Times New Roman" w:eastAsia="Times New Roman" w:hAnsi="Times New Roman" w:cs="Times New Roman"/>
          <w:sz w:val="24"/>
          <w:szCs w:val="24"/>
        </w:rPr>
        <w:t xml:space="preserve">second-order model </w:t>
      </w:r>
      <w:r w:rsidRPr="007603B2">
        <w:rPr>
          <w:rFonts w:ascii="Times New Roman" w:eastAsia="Times New Roman" w:hAnsi="Times New Roman" w:cs="Times New Roman"/>
          <w:sz w:val="24"/>
          <w:szCs w:val="24"/>
        </w:rPr>
        <w:t>with full sample and sub</w:t>
      </w:r>
      <w:r>
        <w:rPr>
          <w:rFonts w:ascii="Times New Roman" w:eastAsia="Times New Roman" w:hAnsi="Times New Roman" w:cs="Times New Roman"/>
          <w:sz w:val="24"/>
          <w:szCs w:val="24"/>
        </w:rPr>
        <w:t>samples is presented in Table V</w:t>
      </w:r>
      <w:r w:rsidRPr="007603B2">
        <w:rPr>
          <w:rFonts w:ascii="Times New Roman" w:eastAsia="Times New Roman" w:hAnsi="Times New Roman" w:cs="Times New Roman"/>
          <w:sz w:val="24"/>
          <w:szCs w:val="24"/>
        </w:rPr>
        <w:t xml:space="preserve">.4. </w:t>
      </w:r>
    </w:p>
    <w:p w14:paraId="797C1692" w14:textId="77777777" w:rsidR="00AD536C" w:rsidRDefault="00AD536C" w:rsidP="00AD536C">
      <w:pPr>
        <w:jc w:val="left"/>
        <w:rPr>
          <w:rFonts w:ascii="Times New Roman" w:hAnsi="Times New Roman" w:cs="Times New Roman"/>
        </w:rPr>
      </w:pPr>
    </w:p>
    <w:p w14:paraId="11EB044F" w14:textId="77777777" w:rsidR="002F2157" w:rsidRDefault="002F2157" w:rsidP="00AD536C">
      <w:pPr>
        <w:jc w:val="left"/>
        <w:rPr>
          <w:rFonts w:ascii="Times New Roman" w:hAnsi="Times New Roman" w:cs="Times New Roman"/>
        </w:rPr>
      </w:pPr>
    </w:p>
    <w:p w14:paraId="0010F3D7" w14:textId="77777777" w:rsidR="002F2157" w:rsidRDefault="002F2157" w:rsidP="00AD536C">
      <w:pPr>
        <w:jc w:val="left"/>
        <w:rPr>
          <w:rFonts w:ascii="Times New Roman" w:hAnsi="Times New Roman" w:cs="Times New Roman"/>
        </w:rPr>
      </w:pPr>
    </w:p>
    <w:p w14:paraId="256727DE" w14:textId="77777777" w:rsidR="002F2157" w:rsidRDefault="002F2157" w:rsidP="00AD536C">
      <w:pPr>
        <w:jc w:val="left"/>
        <w:rPr>
          <w:rFonts w:ascii="Times New Roman" w:hAnsi="Times New Roman" w:cs="Times New Roman"/>
        </w:rPr>
      </w:pPr>
    </w:p>
    <w:p w14:paraId="0171424D" w14:textId="77777777" w:rsidR="002F2157" w:rsidRDefault="002F2157" w:rsidP="00AD536C">
      <w:pPr>
        <w:jc w:val="left"/>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080"/>
        <w:gridCol w:w="720"/>
        <w:gridCol w:w="900"/>
        <w:gridCol w:w="1080"/>
        <w:gridCol w:w="720"/>
        <w:gridCol w:w="900"/>
      </w:tblGrid>
      <w:tr w:rsidR="00AD536C" w:rsidRPr="005674C8" w14:paraId="0CFB5D77" w14:textId="77777777" w:rsidTr="002F2157">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287AE04B" w14:textId="77777777" w:rsidR="00AD536C" w:rsidRPr="005674C8" w:rsidRDefault="00AD536C" w:rsidP="00AD536C">
            <w:pPr>
              <w:spacing w:line="240" w:lineRule="auto"/>
              <w:jc w:val="lef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Table V</w:t>
            </w:r>
            <w:r w:rsidRPr="005674C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3</w:t>
            </w:r>
          </w:p>
        </w:tc>
      </w:tr>
      <w:tr w:rsidR="00AD536C" w:rsidRPr="005674C8" w14:paraId="2388D48B" w14:textId="77777777" w:rsidTr="002F2157">
        <w:trPr>
          <w:trHeight w:val="330"/>
          <w:jc w:val="center"/>
        </w:trPr>
        <w:tc>
          <w:tcPr>
            <w:tcW w:w="9468" w:type="dxa"/>
            <w:gridSpan w:val="7"/>
            <w:tcBorders>
              <w:top w:val="single" w:sz="4" w:space="0" w:color="auto"/>
              <w:left w:val="single" w:sz="4" w:space="0" w:color="auto"/>
              <w:bottom w:val="single" w:sz="4" w:space="0" w:color="auto"/>
              <w:right w:val="single" w:sz="4" w:space="0" w:color="auto"/>
            </w:tcBorders>
            <w:shd w:val="clear" w:color="auto" w:fill="auto"/>
            <w:hideMark/>
          </w:tcPr>
          <w:p w14:paraId="223D44E5" w14:textId="43FB580E" w:rsidR="00AD536C" w:rsidRPr="005674C8" w:rsidRDefault="00AD536C" w:rsidP="002E6FFC">
            <w:pPr>
              <w:spacing w:line="240" w:lineRule="auto"/>
              <w:jc w:val="left"/>
              <w:rPr>
                <w:rFonts w:ascii="Times New Roman" w:eastAsia="Times New Roman" w:hAnsi="Times New Roman" w:cs="Times New Roman"/>
                <w:i/>
                <w:iCs/>
                <w:sz w:val="24"/>
                <w:szCs w:val="24"/>
              </w:rPr>
            </w:pPr>
            <w:r w:rsidRPr="005674C8">
              <w:rPr>
                <w:rFonts w:ascii="Times New Roman" w:eastAsia="Times New Roman" w:hAnsi="Times New Roman" w:cs="Times New Roman"/>
                <w:i/>
                <w:iCs/>
                <w:sz w:val="24"/>
                <w:szCs w:val="24"/>
              </w:rPr>
              <w:t xml:space="preserve">Confirmatory Factor Analysis of </w:t>
            </w:r>
            <w:r>
              <w:rPr>
                <w:rFonts w:ascii="Times New Roman" w:eastAsia="Times New Roman" w:hAnsi="Times New Roman" w:cs="Times New Roman"/>
                <w:i/>
                <w:iCs/>
                <w:sz w:val="24"/>
                <w:szCs w:val="24"/>
              </w:rPr>
              <w:t xml:space="preserve">Second-order Model for </w:t>
            </w:r>
            <w:r w:rsidR="002E6FFC">
              <w:rPr>
                <w:rFonts w:ascii="Times New Roman" w:eastAsia="Times New Roman" w:hAnsi="Times New Roman" w:cs="Times New Roman"/>
                <w:i/>
                <w:iCs/>
                <w:sz w:val="24"/>
                <w:szCs w:val="24"/>
              </w:rPr>
              <w:t xml:space="preserve">Spanish </w:t>
            </w:r>
            <w:r>
              <w:rPr>
                <w:rFonts w:ascii="Times New Roman" w:eastAsia="Times New Roman" w:hAnsi="Times New Roman" w:cs="Times New Roman"/>
                <w:i/>
                <w:iCs/>
                <w:sz w:val="24"/>
                <w:szCs w:val="24"/>
              </w:rPr>
              <w:t>DSCS-H</w:t>
            </w:r>
          </w:p>
        </w:tc>
      </w:tr>
      <w:tr w:rsidR="00AD536C" w:rsidRPr="005674C8" w14:paraId="39D8D492"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hideMark/>
          </w:tcPr>
          <w:p w14:paraId="534E99AF" w14:textId="77777777" w:rsidR="00AD536C" w:rsidRPr="005674C8" w:rsidRDefault="00AD536C" w:rsidP="00AD536C">
            <w:pPr>
              <w:spacing w:line="240" w:lineRule="auto"/>
              <w:jc w:val="left"/>
              <w:rPr>
                <w:rFonts w:ascii="Times New Roman" w:hAnsi="Times New Roman" w:cs="Times New Roman"/>
                <w:sz w:val="24"/>
                <w:szCs w:val="24"/>
              </w:rPr>
            </w:pPr>
          </w:p>
        </w:tc>
        <w:tc>
          <w:tcPr>
            <w:tcW w:w="2700" w:type="dxa"/>
            <w:gridSpan w:val="3"/>
            <w:tcBorders>
              <w:top w:val="single" w:sz="4" w:space="0" w:color="auto"/>
              <w:left w:val="single" w:sz="4" w:space="0" w:color="auto"/>
              <w:bottom w:val="single" w:sz="4" w:space="0" w:color="auto"/>
              <w:right w:val="single" w:sz="4" w:space="0" w:color="auto"/>
            </w:tcBorders>
            <w:hideMark/>
          </w:tcPr>
          <w:p w14:paraId="096AA977" w14:textId="77777777" w:rsidR="00AD536C" w:rsidRPr="005674C8" w:rsidRDefault="00AD536C" w:rsidP="00AD536C">
            <w:pPr>
              <w:spacing w:line="240" w:lineRule="auto"/>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1</w:t>
            </w:r>
          </w:p>
        </w:tc>
        <w:tc>
          <w:tcPr>
            <w:tcW w:w="2700" w:type="dxa"/>
            <w:gridSpan w:val="3"/>
            <w:tcBorders>
              <w:top w:val="single" w:sz="4" w:space="0" w:color="auto"/>
              <w:left w:val="single" w:sz="4" w:space="0" w:color="auto"/>
              <w:bottom w:val="single" w:sz="4" w:space="0" w:color="auto"/>
              <w:right w:val="single" w:sz="4" w:space="0" w:color="auto"/>
            </w:tcBorders>
            <w:hideMark/>
          </w:tcPr>
          <w:p w14:paraId="5BF3FA5E" w14:textId="77777777" w:rsidR="00AD536C" w:rsidRPr="005674C8" w:rsidRDefault="00AD536C" w:rsidP="00AD536C">
            <w:pPr>
              <w:spacing w:line="240" w:lineRule="auto"/>
              <w:rPr>
                <w:rFonts w:ascii="Times New Roman" w:eastAsia="Times New Roman" w:hAnsi="Times New Roman" w:cs="Times New Roman"/>
                <w:sz w:val="24"/>
                <w:szCs w:val="24"/>
              </w:rPr>
            </w:pPr>
            <w:r w:rsidRPr="005674C8">
              <w:rPr>
                <w:rFonts w:ascii="Times New Roman" w:eastAsia="Times New Roman" w:hAnsi="Times New Roman" w:cs="Times New Roman"/>
                <w:sz w:val="24"/>
                <w:szCs w:val="24"/>
              </w:rPr>
              <w:t>Sample 2</w:t>
            </w:r>
          </w:p>
        </w:tc>
      </w:tr>
      <w:tr w:rsidR="00AD536C" w:rsidRPr="005674C8" w14:paraId="3D8AAE2E"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4E5FB882"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sidRPr="005674C8">
              <w:rPr>
                <w:rFonts w:ascii="Times New Roman" w:eastAsia="Times New Roman" w:hAnsi="Times New Roman" w:cs="Times New Roman"/>
                <w:b/>
                <w:sz w:val="24"/>
                <w:szCs w:val="24"/>
              </w:rPr>
              <w:t>Factor and Items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9363A67" w14:textId="77777777" w:rsidR="00AD536C" w:rsidRPr="0003638F" w:rsidRDefault="00AD536C" w:rsidP="00AD536C">
            <w:pPr>
              <w:spacing w:line="240" w:lineRule="auto"/>
              <w:rPr>
                <w:rFonts w:ascii="Times New Roman" w:eastAsia="Times New Roman" w:hAnsi="Times New Roman" w:cs="Times New Roman"/>
                <w:sz w:val="24"/>
                <w:szCs w:val="24"/>
              </w:rPr>
            </w:pPr>
            <w:r w:rsidRPr="0003638F">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406B5FD4" w14:textId="77777777" w:rsidR="00AD536C" w:rsidRPr="0003638F" w:rsidRDefault="00AD536C" w:rsidP="00AD536C">
            <w:pPr>
              <w:spacing w:line="240" w:lineRule="auto"/>
              <w:rPr>
                <w:rFonts w:ascii="Times New Roman" w:eastAsia="Times New Roman" w:hAnsi="Times New Roman" w:cs="Times New Roman"/>
                <w:i/>
                <w:iCs/>
                <w:sz w:val="24"/>
                <w:szCs w:val="24"/>
              </w:rPr>
            </w:pPr>
            <w:r w:rsidRPr="0003638F">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72481CC2" w14:textId="77777777" w:rsidR="00AD536C" w:rsidRPr="0003638F" w:rsidRDefault="00AD536C" w:rsidP="00AD536C">
            <w:pPr>
              <w:spacing w:line="240" w:lineRule="auto"/>
              <w:rPr>
                <w:rFonts w:ascii="Times New Roman" w:eastAsia="Times New Roman" w:hAnsi="Times New Roman" w:cs="Times New Roman"/>
                <w:i/>
                <w:iCs/>
                <w:sz w:val="24"/>
                <w:szCs w:val="24"/>
              </w:rPr>
            </w:pPr>
            <w:r w:rsidRPr="0003638F">
              <w:rPr>
                <w:rFonts w:ascii="Times New Roman" w:eastAsia="Times New Roman" w:hAnsi="Times New Roman" w:cs="Times New Roman"/>
                <w:i/>
                <w:iCs/>
                <w:sz w:val="24"/>
                <w:szCs w:val="24"/>
              </w:rPr>
              <w:t>z</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3842906" w14:textId="77777777" w:rsidR="00AD536C" w:rsidRPr="0003638F" w:rsidRDefault="00AD536C" w:rsidP="00AD536C">
            <w:pPr>
              <w:spacing w:line="240" w:lineRule="auto"/>
              <w:rPr>
                <w:rFonts w:ascii="Times New Roman" w:eastAsia="Times New Roman" w:hAnsi="Times New Roman" w:cs="Times New Roman"/>
                <w:sz w:val="24"/>
                <w:szCs w:val="24"/>
              </w:rPr>
            </w:pPr>
            <w:r w:rsidRPr="0003638F">
              <w:rPr>
                <w:rFonts w:ascii="Times New Roman" w:eastAsia="Times New Roman" w:hAnsi="Times New Roman" w:cs="Times New Roman"/>
                <w:sz w:val="24"/>
                <w:szCs w:val="24"/>
              </w:rPr>
              <w:t>Loading</w:t>
            </w:r>
          </w:p>
        </w:tc>
        <w:tc>
          <w:tcPr>
            <w:tcW w:w="720" w:type="dxa"/>
            <w:tcBorders>
              <w:top w:val="single" w:sz="4" w:space="0" w:color="auto"/>
              <w:left w:val="single" w:sz="4" w:space="0" w:color="auto"/>
              <w:bottom w:val="single" w:sz="4" w:space="0" w:color="auto"/>
              <w:right w:val="single" w:sz="4" w:space="0" w:color="auto"/>
            </w:tcBorders>
            <w:vAlign w:val="bottom"/>
            <w:hideMark/>
          </w:tcPr>
          <w:p w14:paraId="1026B069" w14:textId="77777777" w:rsidR="00AD536C" w:rsidRPr="0003638F" w:rsidRDefault="00AD536C" w:rsidP="00AD536C">
            <w:pPr>
              <w:spacing w:line="240" w:lineRule="auto"/>
              <w:rPr>
                <w:rFonts w:ascii="Times New Roman" w:eastAsia="Times New Roman" w:hAnsi="Times New Roman" w:cs="Times New Roman"/>
                <w:i/>
                <w:iCs/>
                <w:sz w:val="24"/>
                <w:szCs w:val="24"/>
              </w:rPr>
            </w:pPr>
            <w:r w:rsidRPr="0003638F">
              <w:rPr>
                <w:rFonts w:ascii="Times New Roman" w:eastAsia="Times New Roman" w:hAnsi="Times New Roman" w:cs="Times New Roman"/>
                <w:i/>
                <w:iCs/>
                <w:sz w:val="24"/>
                <w:szCs w:val="24"/>
              </w:rPr>
              <w:t>SE</w:t>
            </w:r>
          </w:p>
        </w:tc>
        <w:tc>
          <w:tcPr>
            <w:tcW w:w="900" w:type="dxa"/>
            <w:tcBorders>
              <w:top w:val="single" w:sz="4" w:space="0" w:color="auto"/>
              <w:left w:val="single" w:sz="4" w:space="0" w:color="auto"/>
              <w:bottom w:val="single" w:sz="4" w:space="0" w:color="auto"/>
              <w:right w:val="single" w:sz="4" w:space="0" w:color="auto"/>
            </w:tcBorders>
            <w:vAlign w:val="bottom"/>
            <w:hideMark/>
          </w:tcPr>
          <w:p w14:paraId="374A6ED5" w14:textId="77777777" w:rsidR="00AD536C" w:rsidRPr="0003638F" w:rsidRDefault="00AD536C" w:rsidP="00AD536C">
            <w:pPr>
              <w:spacing w:line="240" w:lineRule="auto"/>
              <w:rPr>
                <w:rFonts w:ascii="Times New Roman" w:eastAsia="Times New Roman" w:hAnsi="Times New Roman" w:cs="Times New Roman"/>
                <w:i/>
                <w:iCs/>
                <w:sz w:val="24"/>
                <w:szCs w:val="24"/>
              </w:rPr>
            </w:pPr>
            <w:r w:rsidRPr="0003638F">
              <w:rPr>
                <w:rFonts w:ascii="Times New Roman" w:eastAsia="Times New Roman" w:hAnsi="Times New Roman" w:cs="Times New Roman"/>
                <w:i/>
                <w:iCs/>
                <w:sz w:val="24"/>
                <w:szCs w:val="24"/>
              </w:rPr>
              <w:t>z</w:t>
            </w:r>
          </w:p>
        </w:tc>
      </w:tr>
      <w:tr w:rsidR="00AD536C" w:rsidRPr="005674C8" w14:paraId="7F9871B0"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0C48FB86"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Second-order Factor: School Climate</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6E5EADD" w14:textId="77777777" w:rsidR="00AD536C" w:rsidRPr="0003638F" w:rsidRDefault="00AD536C" w:rsidP="00AD536C">
            <w:pPr>
              <w:spacing w:line="240"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1D70206A" w14:textId="77777777" w:rsidR="00AD536C" w:rsidRPr="0003638F" w:rsidRDefault="00AD536C" w:rsidP="00AD536C">
            <w:pPr>
              <w:spacing w:line="240" w:lineRule="auto"/>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71984D35" w14:textId="77777777" w:rsidR="00AD536C" w:rsidRPr="0003638F" w:rsidRDefault="00AD536C" w:rsidP="00AD536C">
            <w:pPr>
              <w:spacing w:line="240" w:lineRule="auto"/>
              <w:rPr>
                <w:rFonts w:ascii="Times New Roman" w:eastAsia="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hideMark/>
          </w:tcPr>
          <w:p w14:paraId="7AD6EE20" w14:textId="77777777" w:rsidR="00AD536C" w:rsidRPr="0003638F" w:rsidRDefault="00AD536C" w:rsidP="00AD536C">
            <w:pPr>
              <w:spacing w:line="240" w:lineRule="auto"/>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bottom"/>
            <w:hideMark/>
          </w:tcPr>
          <w:p w14:paraId="227A35D7" w14:textId="77777777" w:rsidR="00AD536C" w:rsidRPr="0003638F" w:rsidRDefault="00AD536C" w:rsidP="00AD536C">
            <w:pPr>
              <w:spacing w:line="240" w:lineRule="auto"/>
              <w:rPr>
                <w:rFonts w:ascii="Times New Roman" w:eastAsia="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hideMark/>
          </w:tcPr>
          <w:p w14:paraId="45704874" w14:textId="77777777" w:rsidR="00AD536C" w:rsidRPr="0003638F" w:rsidRDefault="00AD536C" w:rsidP="00AD536C">
            <w:pPr>
              <w:spacing w:line="240" w:lineRule="auto"/>
              <w:rPr>
                <w:rFonts w:ascii="Times New Roman" w:eastAsia="Times New Roman" w:hAnsi="Times New Roman" w:cs="Times New Roman"/>
                <w:i/>
                <w:iCs/>
                <w:sz w:val="24"/>
                <w:szCs w:val="24"/>
              </w:rPr>
            </w:pPr>
          </w:p>
        </w:tc>
      </w:tr>
      <w:tr w:rsidR="00AD536C" w:rsidRPr="005674C8" w14:paraId="4DFD7270"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164E6E31"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1: Teacher-Student Relations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9E60E0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1.00</w:t>
            </w:r>
          </w:p>
        </w:tc>
        <w:tc>
          <w:tcPr>
            <w:tcW w:w="720" w:type="dxa"/>
            <w:tcBorders>
              <w:top w:val="single" w:sz="4" w:space="0" w:color="auto"/>
              <w:left w:val="single" w:sz="4" w:space="0" w:color="auto"/>
              <w:bottom w:val="single" w:sz="4" w:space="0" w:color="auto"/>
              <w:right w:val="single" w:sz="4" w:space="0" w:color="auto"/>
            </w:tcBorders>
            <w:vAlign w:val="bottom"/>
            <w:hideMark/>
          </w:tcPr>
          <w:p w14:paraId="69B47C7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4C184A0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86.55</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ADCFC7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1.00</w:t>
            </w:r>
          </w:p>
        </w:tc>
        <w:tc>
          <w:tcPr>
            <w:tcW w:w="720" w:type="dxa"/>
            <w:tcBorders>
              <w:top w:val="single" w:sz="4" w:space="0" w:color="auto"/>
              <w:left w:val="single" w:sz="4" w:space="0" w:color="auto"/>
              <w:bottom w:val="single" w:sz="4" w:space="0" w:color="auto"/>
              <w:right w:val="single" w:sz="4" w:space="0" w:color="auto"/>
            </w:tcBorders>
            <w:vAlign w:val="bottom"/>
            <w:hideMark/>
          </w:tcPr>
          <w:p w14:paraId="6ACDEF6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7965B5D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178.21</w:t>
            </w:r>
          </w:p>
        </w:tc>
      </w:tr>
      <w:tr w:rsidR="00AD536C" w:rsidRPr="005674C8" w14:paraId="00762005"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0F1C063C"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2: Student-Student Relations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127F39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vAlign w:val="bottom"/>
            <w:hideMark/>
          </w:tcPr>
          <w:p w14:paraId="34B84F0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vAlign w:val="bottom"/>
            <w:hideMark/>
          </w:tcPr>
          <w:p w14:paraId="1DBDA13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33.31</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EDE2EE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vAlign w:val="bottom"/>
            <w:hideMark/>
          </w:tcPr>
          <w:p w14:paraId="7CBABDD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vAlign w:val="bottom"/>
            <w:hideMark/>
          </w:tcPr>
          <w:p w14:paraId="2311E47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33.08</w:t>
            </w:r>
          </w:p>
        </w:tc>
      </w:tr>
      <w:tr w:rsidR="00AD536C" w:rsidRPr="005674C8" w14:paraId="6BCFAEB3"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4EB7062E"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3: Clarity of Expectations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E74EC8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0.97</w:t>
            </w:r>
          </w:p>
        </w:tc>
        <w:tc>
          <w:tcPr>
            <w:tcW w:w="720" w:type="dxa"/>
            <w:tcBorders>
              <w:top w:val="single" w:sz="4" w:space="0" w:color="auto"/>
              <w:left w:val="single" w:sz="4" w:space="0" w:color="auto"/>
              <w:bottom w:val="single" w:sz="4" w:space="0" w:color="auto"/>
              <w:right w:val="single" w:sz="4" w:space="0" w:color="auto"/>
            </w:tcBorders>
            <w:vAlign w:val="bottom"/>
            <w:hideMark/>
          </w:tcPr>
          <w:p w14:paraId="46A3BA5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12312CC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70.72</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3904BA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0.97</w:t>
            </w:r>
          </w:p>
        </w:tc>
        <w:tc>
          <w:tcPr>
            <w:tcW w:w="720" w:type="dxa"/>
            <w:tcBorders>
              <w:top w:val="single" w:sz="4" w:space="0" w:color="auto"/>
              <w:left w:val="single" w:sz="4" w:space="0" w:color="auto"/>
              <w:bottom w:val="single" w:sz="4" w:space="0" w:color="auto"/>
              <w:right w:val="single" w:sz="4" w:space="0" w:color="auto"/>
            </w:tcBorders>
            <w:vAlign w:val="bottom"/>
            <w:hideMark/>
          </w:tcPr>
          <w:p w14:paraId="51B217D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384936F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68.80</w:t>
            </w:r>
          </w:p>
        </w:tc>
      </w:tr>
      <w:tr w:rsidR="00AD536C" w:rsidRPr="005674C8" w14:paraId="2973E0B3"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196DEF9B"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4: Fairness of Rules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98DDA6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0.99</w:t>
            </w:r>
          </w:p>
        </w:tc>
        <w:tc>
          <w:tcPr>
            <w:tcW w:w="720" w:type="dxa"/>
            <w:tcBorders>
              <w:top w:val="single" w:sz="4" w:space="0" w:color="auto"/>
              <w:left w:val="single" w:sz="4" w:space="0" w:color="auto"/>
              <w:bottom w:val="single" w:sz="4" w:space="0" w:color="auto"/>
              <w:right w:val="single" w:sz="4" w:space="0" w:color="auto"/>
            </w:tcBorders>
            <w:vAlign w:val="bottom"/>
            <w:hideMark/>
          </w:tcPr>
          <w:p w14:paraId="4200C47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327DC64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145.27</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E2D2CE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0.99</w:t>
            </w:r>
          </w:p>
        </w:tc>
        <w:tc>
          <w:tcPr>
            <w:tcW w:w="720" w:type="dxa"/>
            <w:tcBorders>
              <w:top w:val="single" w:sz="4" w:space="0" w:color="auto"/>
              <w:left w:val="single" w:sz="4" w:space="0" w:color="auto"/>
              <w:bottom w:val="single" w:sz="4" w:space="0" w:color="auto"/>
              <w:right w:val="single" w:sz="4" w:space="0" w:color="auto"/>
            </w:tcBorders>
            <w:vAlign w:val="bottom"/>
            <w:hideMark/>
          </w:tcPr>
          <w:p w14:paraId="461F49F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39666D1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164.69</w:t>
            </w:r>
          </w:p>
        </w:tc>
      </w:tr>
      <w:tr w:rsidR="00AD536C" w:rsidRPr="005674C8" w14:paraId="2C7910EF"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5D800898"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5: Safety</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3D699B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0.92</w:t>
            </w:r>
          </w:p>
        </w:tc>
        <w:tc>
          <w:tcPr>
            <w:tcW w:w="720" w:type="dxa"/>
            <w:tcBorders>
              <w:top w:val="single" w:sz="4" w:space="0" w:color="auto"/>
              <w:left w:val="single" w:sz="4" w:space="0" w:color="auto"/>
              <w:bottom w:val="single" w:sz="4" w:space="0" w:color="auto"/>
              <w:right w:val="single" w:sz="4" w:space="0" w:color="auto"/>
            </w:tcBorders>
            <w:vAlign w:val="bottom"/>
            <w:hideMark/>
          </w:tcPr>
          <w:p w14:paraId="2AD2F96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vAlign w:val="bottom"/>
            <w:hideMark/>
          </w:tcPr>
          <w:p w14:paraId="7AB7106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29.70</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BFC2DE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0.93</w:t>
            </w:r>
          </w:p>
        </w:tc>
        <w:tc>
          <w:tcPr>
            <w:tcW w:w="720" w:type="dxa"/>
            <w:tcBorders>
              <w:top w:val="single" w:sz="4" w:space="0" w:color="auto"/>
              <w:left w:val="single" w:sz="4" w:space="0" w:color="auto"/>
              <w:bottom w:val="single" w:sz="4" w:space="0" w:color="auto"/>
              <w:right w:val="single" w:sz="4" w:space="0" w:color="auto"/>
            </w:tcBorders>
            <w:vAlign w:val="bottom"/>
            <w:hideMark/>
          </w:tcPr>
          <w:p w14:paraId="747A010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vAlign w:val="bottom"/>
            <w:hideMark/>
          </w:tcPr>
          <w:p w14:paraId="0785A0D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38.99</w:t>
            </w:r>
          </w:p>
        </w:tc>
      </w:tr>
      <w:tr w:rsidR="00AD536C" w:rsidRPr="005674C8" w14:paraId="36241429" w14:textId="77777777" w:rsidTr="002F2157">
        <w:trPr>
          <w:trHeight w:val="345"/>
          <w:jc w:val="center"/>
        </w:trPr>
        <w:tc>
          <w:tcPr>
            <w:tcW w:w="4068" w:type="dxa"/>
            <w:tcBorders>
              <w:top w:val="single" w:sz="4" w:space="0" w:color="auto"/>
              <w:left w:val="single" w:sz="4" w:space="0" w:color="auto"/>
              <w:bottom w:val="single" w:sz="4" w:space="0" w:color="auto"/>
              <w:right w:val="single" w:sz="4" w:space="0" w:color="auto"/>
            </w:tcBorders>
            <w:vAlign w:val="bottom"/>
            <w:hideMark/>
          </w:tcPr>
          <w:p w14:paraId="3B8B61B6" w14:textId="77777777" w:rsidR="00AD536C" w:rsidRPr="006E0D3D" w:rsidRDefault="00AD536C" w:rsidP="00AD536C">
            <w:pPr>
              <w:spacing w:line="240" w:lineRule="auto"/>
              <w:jc w:val="left"/>
              <w:rPr>
                <w:rFonts w:ascii="Times New Roman" w:eastAsia="Times New Roman" w:hAnsi="Times New Roman" w:cs="Times New Roman"/>
                <w:sz w:val="24"/>
                <w:szCs w:val="24"/>
              </w:rPr>
            </w:pPr>
            <w:r w:rsidRPr="006E0D3D">
              <w:rPr>
                <w:rFonts w:ascii="Times New Roman" w:eastAsia="Times New Roman" w:hAnsi="Times New Roman" w:cs="Times New Roman"/>
                <w:sz w:val="24"/>
                <w:szCs w:val="24"/>
              </w:rPr>
              <w:t>Factor 6:Teacher-Home Communication</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D30687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0.94</w:t>
            </w:r>
          </w:p>
        </w:tc>
        <w:tc>
          <w:tcPr>
            <w:tcW w:w="720" w:type="dxa"/>
            <w:tcBorders>
              <w:top w:val="single" w:sz="4" w:space="0" w:color="auto"/>
              <w:left w:val="single" w:sz="4" w:space="0" w:color="auto"/>
              <w:bottom w:val="single" w:sz="4" w:space="0" w:color="auto"/>
              <w:right w:val="single" w:sz="4" w:space="0" w:color="auto"/>
            </w:tcBorders>
            <w:vAlign w:val="bottom"/>
            <w:hideMark/>
          </w:tcPr>
          <w:p w14:paraId="7525A0C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vAlign w:val="bottom"/>
            <w:hideMark/>
          </w:tcPr>
          <w:p w14:paraId="3F951D6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49.72</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695B3A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0.95</w:t>
            </w:r>
          </w:p>
        </w:tc>
        <w:tc>
          <w:tcPr>
            <w:tcW w:w="720" w:type="dxa"/>
            <w:tcBorders>
              <w:top w:val="single" w:sz="4" w:space="0" w:color="auto"/>
              <w:left w:val="single" w:sz="4" w:space="0" w:color="auto"/>
              <w:bottom w:val="single" w:sz="4" w:space="0" w:color="auto"/>
              <w:right w:val="single" w:sz="4" w:space="0" w:color="auto"/>
            </w:tcBorders>
            <w:vAlign w:val="bottom"/>
            <w:hideMark/>
          </w:tcPr>
          <w:p w14:paraId="481B346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vAlign w:val="bottom"/>
            <w:hideMark/>
          </w:tcPr>
          <w:p w14:paraId="56B6994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94.33</w:t>
            </w:r>
          </w:p>
        </w:tc>
      </w:tr>
      <w:tr w:rsidR="00AD536C" w:rsidRPr="005674C8" w14:paraId="415D6372" w14:textId="77777777" w:rsidTr="002F2157">
        <w:trPr>
          <w:trHeight w:val="330"/>
          <w:jc w:val="center"/>
        </w:trPr>
        <w:tc>
          <w:tcPr>
            <w:tcW w:w="4068" w:type="dxa"/>
            <w:tcBorders>
              <w:top w:val="single" w:sz="4" w:space="0" w:color="auto"/>
              <w:left w:val="single" w:sz="4" w:space="0" w:color="auto"/>
              <w:bottom w:val="single" w:sz="4" w:space="0" w:color="auto"/>
              <w:right w:val="nil"/>
            </w:tcBorders>
            <w:vAlign w:val="bottom"/>
            <w:hideMark/>
          </w:tcPr>
          <w:p w14:paraId="21264608"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1: </w:t>
            </w:r>
            <w:r w:rsidRPr="005674C8">
              <w:rPr>
                <w:rFonts w:ascii="Times New Roman" w:eastAsia="Times New Roman" w:hAnsi="Times New Roman" w:cs="Times New Roman"/>
                <w:b/>
                <w:sz w:val="24"/>
                <w:szCs w:val="24"/>
              </w:rPr>
              <w:t>Teacher-Student Relations</w:t>
            </w:r>
          </w:p>
        </w:tc>
        <w:tc>
          <w:tcPr>
            <w:tcW w:w="1080" w:type="dxa"/>
            <w:tcBorders>
              <w:top w:val="single" w:sz="4" w:space="0" w:color="auto"/>
              <w:left w:val="nil"/>
              <w:bottom w:val="single" w:sz="4" w:space="0" w:color="auto"/>
              <w:right w:val="nil"/>
            </w:tcBorders>
            <w:vAlign w:val="bottom"/>
            <w:hideMark/>
          </w:tcPr>
          <w:p w14:paraId="54597247" w14:textId="77777777" w:rsidR="00AD536C" w:rsidRPr="0003638F" w:rsidRDefault="00AD536C" w:rsidP="00AD536C">
            <w:pPr>
              <w:spacing w:line="240" w:lineRule="auto"/>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0681F1AD" w14:textId="77777777" w:rsidR="00AD536C" w:rsidRPr="0003638F" w:rsidRDefault="00AD536C" w:rsidP="00AD536C">
            <w:pPr>
              <w:spacing w:line="240" w:lineRule="auto"/>
              <w:rPr>
                <w:rFonts w:ascii="Times New Roman" w:hAnsi="Times New Roman" w:cs="Times New Roman"/>
                <w:sz w:val="24"/>
                <w:szCs w:val="24"/>
              </w:rPr>
            </w:pPr>
          </w:p>
        </w:tc>
        <w:tc>
          <w:tcPr>
            <w:tcW w:w="900" w:type="dxa"/>
            <w:tcBorders>
              <w:top w:val="single" w:sz="4" w:space="0" w:color="auto"/>
              <w:left w:val="nil"/>
              <w:bottom w:val="single" w:sz="4" w:space="0" w:color="auto"/>
              <w:right w:val="nil"/>
            </w:tcBorders>
            <w:vAlign w:val="bottom"/>
            <w:hideMark/>
          </w:tcPr>
          <w:p w14:paraId="42213232" w14:textId="77777777" w:rsidR="00AD536C" w:rsidRPr="0003638F" w:rsidRDefault="00AD536C" w:rsidP="00AD536C">
            <w:pPr>
              <w:spacing w:line="240" w:lineRule="auto"/>
              <w:rPr>
                <w:rFonts w:ascii="Times New Roman" w:hAnsi="Times New Roman" w:cs="Times New Roman"/>
                <w:sz w:val="24"/>
                <w:szCs w:val="24"/>
              </w:rPr>
            </w:pPr>
          </w:p>
        </w:tc>
        <w:tc>
          <w:tcPr>
            <w:tcW w:w="1080" w:type="dxa"/>
            <w:tcBorders>
              <w:top w:val="single" w:sz="4" w:space="0" w:color="auto"/>
              <w:left w:val="nil"/>
              <w:bottom w:val="single" w:sz="4" w:space="0" w:color="auto"/>
              <w:right w:val="nil"/>
            </w:tcBorders>
            <w:vAlign w:val="bottom"/>
            <w:hideMark/>
          </w:tcPr>
          <w:p w14:paraId="0E8F726C" w14:textId="77777777" w:rsidR="00AD536C" w:rsidRPr="0003638F" w:rsidRDefault="00AD536C" w:rsidP="00AD536C">
            <w:pPr>
              <w:spacing w:line="240" w:lineRule="auto"/>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bottom"/>
            <w:hideMark/>
          </w:tcPr>
          <w:p w14:paraId="30254CF0" w14:textId="77777777" w:rsidR="00AD536C" w:rsidRPr="0003638F" w:rsidRDefault="00AD536C" w:rsidP="00AD536C">
            <w:pPr>
              <w:spacing w:line="240" w:lineRule="auto"/>
              <w:rPr>
                <w:rFonts w:ascii="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vAlign w:val="bottom"/>
            <w:hideMark/>
          </w:tcPr>
          <w:p w14:paraId="22055367" w14:textId="77777777" w:rsidR="00AD536C" w:rsidRPr="0003638F" w:rsidRDefault="00AD536C" w:rsidP="00AD536C">
            <w:pPr>
              <w:spacing w:line="240" w:lineRule="auto"/>
              <w:rPr>
                <w:rFonts w:ascii="Times New Roman" w:hAnsi="Times New Roman" w:cs="Times New Roman"/>
                <w:sz w:val="24"/>
                <w:szCs w:val="24"/>
              </w:rPr>
            </w:pPr>
          </w:p>
        </w:tc>
      </w:tr>
      <w:tr w:rsidR="00AD536C" w:rsidRPr="005674C8" w14:paraId="2123CAA7"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6BCDBC4"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 Teachers treat students of all races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647AF6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7206A3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197A67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36.51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1DAA91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C96444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BC64A7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26.76</w:t>
            </w:r>
          </w:p>
        </w:tc>
      </w:tr>
      <w:tr w:rsidR="00AD536C" w:rsidRPr="005674C8" w14:paraId="2C2529D5"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5223DD2"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7. Teachers care about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DAA9EF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5A1E4D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ED3F36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39.10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42D893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1F5D1C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E7EA8F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57.10</w:t>
            </w:r>
          </w:p>
        </w:tc>
      </w:tr>
      <w:tr w:rsidR="00AD536C" w:rsidRPr="005674C8" w14:paraId="034A1712"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8C28DE6"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17. Teachers listen to students when they have 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ACA68E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227302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46FE20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36.28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33FCCF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1A5E03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3976D5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57.76</w:t>
            </w:r>
          </w:p>
        </w:tc>
      </w:tr>
      <w:tr w:rsidR="00AD536C" w:rsidRPr="005674C8" w14:paraId="7A2CF015"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C63C210"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22.  Adults who work here care about the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A18C65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0.78</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37CEE7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AD5FBD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33.47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E2A429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6486CA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37CEA1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45.17</w:t>
            </w:r>
          </w:p>
        </w:tc>
      </w:tr>
      <w:tr w:rsidR="00AD536C" w:rsidRPr="005674C8" w14:paraId="3940AB22"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9034845" w14:textId="77777777" w:rsidR="00AD536C" w:rsidRPr="005674C8" w:rsidRDefault="00AD536C" w:rsidP="00AD536C">
            <w:pPr>
              <w:jc w:val="left"/>
              <w:rPr>
                <w:rFonts w:ascii="Times New Roman" w:hAnsi="Times New Roman" w:cs="Times New Roman"/>
                <w:color w:val="000000"/>
                <w:sz w:val="24"/>
                <w:szCs w:val="24"/>
              </w:rPr>
            </w:pPr>
            <w:r>
              <w:rPr>
                <w:rFonts w:ascii="Times New Roman" w:hAnsi="Times New Roman" w:cs="Times New Roman"/>
                <w:color w:val="000000"/>
                <w:sz w:val="24"/>
                <w:szCs w:val="24"/>
              </w:rPr>
              <w:t>27</w:t>
            </w:r>
            <w:r w:rsidRPr="005674C8">
              <w:rPr>
                <w:rFonts w:ascii="Times New Roman" w:hAnsi="Times New Roman" w:cs="Times New Roman"/>
                <w:color w:val="000000"/>
                <w:sz w:val="24"/>
                <w:szCs w:val="24"/>
              </w:rPr>
              <w:t>. Teachers like their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F8559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AF913A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0736FF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37.47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79C2EF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DC20BA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45CFC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48.36</w:t>
            </w:r>
          </w:p>
        </w:tc>
      </w:tr>
      <w:tr w:rsidR="00AD536C" w:rsidRPr="005674C8" w14:paraId="47378892" w14:textId="77777777" w:rsidTr="002F2157">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00F206C8"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2: </w:t>
            </w:r>
            <w:r w:rsidRPr="005674C8">
              <w:rPr>
                <w:rFonts w:ascii="Times New Roman" w:eastAsia="Times New Roman" w:hAnsi="Times New Roman" w:cs="Times New Roman"/>
                <w:b/>
                <w:sz w:val="24"/>
                <w:szCs w:val="24"/>
              </w:rPr>
              <w:t>Student-Student Relations</w:t>
            </w:r>
          </w:p>
        </w:tc>
        <w:tc>
          <w:tcPr>
            <w:tcW w:w="1080" w:type="dxa"/>
            <w:tcBorders>
              <w:top w:val="single" w:sz="4" w:space="0" w:color="auto"/>
              <w:left w:val="nil"/>
              <w:bottom w:val="single" w:sz="4" w:space="0" w:color="auto"/>
              <w:right w:val="nil"/>
            </w:tcBorders>
            <w:noWrap/>
            <w:vAlign w:val="bottom"/>
            <w:hideMark/>
          </w:tcPr>
          <w:p w14:paraId="5FFAC873"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32E8BA8C"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254958D7"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09E1EAA1"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3AF2D0A5"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103B1F96" w14:textId="77777777" w:rsidR="00AD536C" w:rsidRPr="0003638F" w:rsidRDefault="00AD536C" w:rsidP="00AD536C">
            <w:pPr>
              <w:rPr>
                <w:rFonts w:ascii="Times New Roman" w:hAnsi="Times New Roman" w:cs="Times New Roman"/>
                <w:color w:val="000000"/>
                <w:sz w:val="24"/>
                <w:szCs w:val="24"/>
              </w:rPr>
            </w:pPr>
          </w:p>
        </w:tc>
      </w:tr>
      <w:tr w:rsidR="00AD536C" w:rsidRPr="005674C8" w14:paraId="405CC1BC"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87F2307"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11. Students are friendly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06FA32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5D2E05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0.04</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5F4526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21.51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90A099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0.84</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11ECD5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5B809C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28.42</w:t>
            </w:r>
          </w:p>
        </w:tc>
      </w:tr>
      <w:tr w:rsidR="00AD536C" w:rsidRPr="005674C8" w14:paraId="606727F6"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1810EFB"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16. Students care about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F288A2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149B5C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3CEFCB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32.92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6C2C50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90CE29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E5CFD1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34.27</w:t>
            </w:r>
          </w:p>
        </w:tc>
      </w:tr>
      <w:tr w:rsidR="00AD536C" w:rsidRPr="005674C8" w14:paraId="77B90CBD"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074EDD1" w14:textId="77777777" w:rsidR="00AD536C" w:rsidRPr="005674C8" w:rsidRDefault="00AD536C" w:rsidP="00AD536C">
            <w:pPr>
              <w:jc w:val="left"/>
              <w:rPr>
                <w:rFonts w:ascii="Times New Roman" w:hAnsi="Times New Roman" w:cs="Times New Roman"/>
                <w:color w:val="000000"/>
                <w:sz w:val="24"/>
                <w:szCs w:val="24"/>
              </w:rPr>
            </w:pPr>
            <w:r w:rsidRPr="007D4A81">
              <w:rPr>
                <w:rFonts w:ascii="Times New Roman" w:hAnsi="Times New Roman" w:cs="Times New Roman"/>
                <w:color w:val="000000"/>
                <w:sz w:val="24"/>
                <w:szCs w:val="24"/>
              </w:rPr>
              <w:t>21. Students respect others who are different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0D468E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FC8669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6157DE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32.68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18D1F0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DED1EC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CC25EB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25.90</w:t>
            </w:r>
          </w:p>
        </w:tc>
      </w:tr>
      <w:tr w:rsidR="00AD536C" w:rsidRPr="005674C8" w14:paraId="2A3D0181"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12AA294" w14:textId="77777777" w:rsidR="00AD536C" w:rsidRPr="005674C8" w:rsidRDefault="00AD536C" w:rsidP="00AD536C">
            <w:pPr>
              <w:jc w:val="left"/>
              <w:rPr>
                <w:rFonts w:ascii="Times New Roman" w:hAnsi="Times New Roman" w:cs="Times New Roman"/>
                <w:color w:val="000000"/>
                <w:sz w:val="24"/>
                <w:szCs w:val="24"/>
              </w:rPr>
            </w:pPr>
            <w:r>
              <w:rPr>
                <w:rFonts w:ascii="Times New Roman" w:hAnsi="Times New Roman" w:cs="Times New Roman"/>
                <w:color w:val="000000"/>
                <w:sz w:val="24"/>
                <w:szCs w:val="24"/>
              </w:rPr>
              <w:t>26</w:t>
            </w:r>
            <w:r w:rsidRPr="005674C8">
              <w:rPr>
                <w:rFonts w:ascii="Times New Roman" w:hAnsi="Times New Roman" w:cs="Times New Roman"/>
                <w:color w:val="000000"/>
                <w:sz w:val="24"/>
                <w:szCs w:val="24"/>
              </w:rPr>
              <w:t>.  Students treat each other with respect.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BABBB3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63B0B3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229568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38.82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6EA53E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6A0FE3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9443F4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34.32</w:t>
            </w:r>
          </w:p>
        </w:tc>
      </w:tr>
      <w:tr w:rsidR="00AD536C" w:rsidRPr="005674C8" w14:paraId="30C47549"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16F82DD"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31. Students get along with each other.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DFC195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B64521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2AEA9B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48.63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1B0BF3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4A4B1F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D4C3CC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34.39</w:t>
            </w:r>
          </w:p>
        </w:tc>
      </w:tr>
      <w:tr w:rsidR="00AD536C" w:rsidRPr="005674C8" w14:paraId="6B652865" w14:textId="77777777" w:rsidTr="002F2157">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7BD446EF"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3: </w:t>
            </w:r>
            <w:r w:rsidRPr="005674C8">
              <w:rPr>
                <w:rFonts w:ascii="Times New Roman" w:eastAsia="Times New Roman" w:hAnsi="Times New Roman" w:cs="Times New Roman"/>
                <w:b/>
                <w:sz w:val="24"/>
                <w:szCs w:val="24"/>
              </w:rPr>
              <w:t>Clarity of Expectations</w:t>
            </w:r>
          </w:p>
        </w:tc>
        <w:tc>
          <w:tcPr>
            <w:tcW w:w="1080" w:type="dxa"/>
            <w:tcBorders>
              <w:top w:val="single" w:sz="4" w:space="0" w:color="auto"/>
              <w:left w:val="nil"/>
              <w:bottom w:val="single" w:sz="4" w:space="0" w:color="auto"/>
              <w:right w:val="nil"/>
            </w:tcBorders>
            <w:noWrap/>
            <w:vAlign w:val="bottom"/>
            <w:hideMark/>
          </w:tcPr>
          <w:p w14:paraId="19B241BA"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66903CA2"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4672F84E"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43AC9FED"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50802DE6"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606DB27C" w14:textId="77777777" w:rsidR="00AD536C" w:rsidRPr="0003638F" w:rsidRDefault="00AD536C" w:rsidP="00AD536C">
            <w:pPr>
              <w:rPr>
                <w:rFonts w:ascii="Times New Roman" w:hAnsi="Times New Roman" w:cs="Times New Roman"/>
                <w:color w:val="000000"/>
                <w:sz w:val="24"/>
                <w:szCs w:val="24"/>
              </w:rPr>
            </w:pPr>
          </w:p>
        </w:tc>
      </w:tr>
      <w:tr w:rsidR="00AD536C" w:rsidRPr="005674C8" w14:paraId="17BC837E"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2CB935E"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5.   Rules are made clear to students.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6E14D8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C68C9E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B15844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26.92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3811CF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B421DC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27C5B0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34.66</w:t>
            </w:r>
          </w:p>
        </w:tc>
      </w:tr>
      <w:tr w:rsidR="00AD536C" w:rsidRPr="005674C8" w14:paraId="50695A5B"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60D46DA"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10.  Students know how they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663D70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F3C625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A9450D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6EDD6F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0.81</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D5BB40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216D15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32.24</w:t>
            </w:r>
          </w:p>
        </w:tc>
      </w:tr>
      <w:tr w:rsidR="00AD536C" w:rsidRPr="005674C8" w14:paraId="67F83D84"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74BC42E7"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15. Students know what the rules are.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55F7CB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B3F9E5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2AA5C2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26.75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C9F0BD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C95A9E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4A48E6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39.39</w:t>
            </w:r>
          </w:p>
        </w:tc>
      </w:tr>
      <w:tr w:rsidR="00AD536C" w:rsidRPr="005674C8" w14:paraId="14D0C787"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95CD608"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20.  It is clear how students are expected to act.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98BCC0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31EB0D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B73C7F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31.87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3CBBCC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A15FAE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8475D3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57.26</w:t>
            </w:r>
          </w:p>
        </w:tc>
      </w:tr>
      <w:tr w:rsidR="00AD536C" w:rsidRPr="005674C8" w14:paraId="0D62D46B" w14:textId="77777777" w:rsidTr="002F2157">
        <w:trPr>
          <w:trHeight w:val="315"/>
          <w:jc w:val="center"/>
        </w:trPr>
        <w:tc>
          <w:tcPr>
            <w:tcW w:w="4068" w:type="dxa"/>
            <w:tcBorders>
              <w:top w:val="single" w:sz="4" w:space="0" w:color="auto"/>
              <w:left w:val="single" w:sz="4" w:space="0" w:color="auto"/>
              <w:bottom w:val="single" w:sz="4" w:space="0" w:color="auto"/>
              <w:right w:val="nil"/>
            </w:tcBorders>
            <w:noWrap/>
            <w:vAlign w:val="bottom"/>
            <w:hideMark/>
          </w:tcPr>
          <w:p w14:paraId="28833BC5"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Factor 4: </w:t>
            </w:r>
            <w:r w:rsidRPr="005674C8">
              <w:rPr>
                <w:rFonts w:ascii="Times New Roman" w:eastAsia="Times New Roman" w:hAnsi="Times New Roman" w:cs="Times New Roman"/>
                <w:b/>
                <w:sz w:val="24"/>
                <w:szCs w:val="24"/>
              </w:rPr>
              <w:t>Fairness of Rules</w:t>
            </w:r>
          </w:p>
        </w:tc>
        <w:tc>
          <w:tcPr>
            <w:tcW w:w="1080" w:type="dxa"/>
            <w:tcBorders>
              <w:top w:val="single" w:sz="4" w:space="0" w:color="auto"/>
              <w:left w:val="nil"/>
              <w:bottom w:val="single" w:sz="4" w:space="0" w:color="auto"/>
              <w:right w:val="nil"/>
            </w:tcBorders>
            <w:noWrap/>
            <w:vAlign w:val="bottom"/>
            <w:hideMark/>
          </w:tcPr>
          <w:p w14:paraId="4D98B11C"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75CF5004"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noWrap/>
            <w:vAlign w:val="bottom"/>
            <w:hideMark/>
          </w:tcPr>
          <w:p w14:paraId="2D3DA948"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nil"/>
              <w:bottom w:val="single" w:sz="4" w:space="0" w:color="auto"/>
              <w:right w:val="nil"/>
            </w:tcBorders>
            <w:noWrap/>
            <w:vAlign w:val="bottom"/>
            <w:hideMark/>
          </w:tcPr>
          <w:p w14:paraId="31940480"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nil"/>
              <w:bottom w:val="single" w:sz="4" w:space="0" w:color="auto"/>
              <w:right w:val="nil"/>
            </w:tcBorders>
            <w:noWrap/>
            <w:vAlign w:val="bottom"/>
            <w:hideMark/>
          </w:tcPr>
          <w:p w14:paraId="167D7812"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14:paraId="66740EA6" w14:textId="77777777" w:rsidR="00AD536C" w:rsidRPr="0003638F" w:rsidRDefault="00AD536C" w:rsidP="00AD536C">
            <w:pPr>
              <w:rPr>
                <w:rFonts w:ascii="Times New Roman" w:hAnsi="Times New Roman" w:cs="Times New Roman"/>
                <w:color w:val="000000"/>
                <w:sz w:val="24"/>
                <w:szCs w:val="24"/>
              </w:rPr>
            </w:pPr>
          </w:p>
        </w:tc>
      </w:tr>
      <w:tr w:rsidR="00AD536C" w:rsidRPr="005674C8" w14:paraId="7D5B0E2B"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37BC5BE"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3. The school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E5DDEB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2350FE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8AF13F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37.02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9CB8E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A6F34A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7442C0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35.57</w:t>
            </w:r>
          </w:p>
        </w:tc>
      </w:tr>
      <w:tr w:rsidR="00AD536C" w:rsidRPr="005674C8" w14:paraId="6B9F1152"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93B75D8"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lastRenderedPageBreak/>
              <w:t>8. The consequences of breaking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9249A6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0.82</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C4592A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417F3F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38.01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5F67E9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C63C52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A8FD9B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31.04</w:t>
            </w:r>
          </w:p>
        </w:tc>
      </w:tr>
      <w:tr w:rsidR="00AD536C" w:rsidRPr="005674C8" w14:paraId="4A135C93"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50687591"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18. The school’s Code of Conduct is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273226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5FBA462"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1DE0AB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39.20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E4DAA0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481AEE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E20C43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47.57</w:t>
            </w:r>
          </w:p>
        </w:tc>
      </w:tr>
      <w:tr w:rsidR="00AD536C" w:rsidRPr="005674C8" w14:paraId="263ACCE0"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63D3460C"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28. Classroom rules are fair.</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33219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39D430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3221A5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39.42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E598CE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C7EE86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0.01</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BA5E47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71.36</w:t>
            </w:r>
          </w:p>
        </w:tc>
      </w:tr>
      <w:tr w:rsidR="00AD536C" w:rsidRPr="005674C8" w14:paraId="5AC448D8"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38D27BD3" w14:textId="77777777" w:rsidR="00AD536C" w:rsidRPr="005674C8"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Factor 5: </w:t>
            </w:r>
            <w:r w:rsidRPr="005674C8">
              <w:rPr>
                <w:rFonts w:ascii="Times New Roman" w:eastAsia="Times New Roman" w:hAnsi="Times New Roman" w:cs="Times New Roman"/>
                <w:b/>
                <w:sz w:val="24"/>
                <w:szCs w:val="24"/>
              </w:rPr>
              <w:t>Safety</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E52E4E"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C2E72AD"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CF238ED"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37ED361"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63803708"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CC256B" w14:textId="77777777" w:rsidR="00AD536C" w:rsidRPr="0003638F" w:rsidRDefault="00AD536C" w:rsidP="00AD536C">
            <w:pPr>
              <w:rPr>
                <w:rFonts w:ascii="Times New Roman" w:hAnsi="Times New Roman" w:cs="Times New Roman"/>
                <w:color w:val="000000"/>
                <w:sz w:val="24"/>
                <w:szCs w:val="24"/>
              </w:rPr>
            </w:pPr>
          </w:p>
        </w:tc>
      </w:tr>
      <w:tr w:rsidR="00AD536C" w:rsidRPr="005674C8" w14:paraId="01CCD134"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372B718B"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4. Students are safe in the hallways.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8AFAAA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631A0C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8F0E3C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44.34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C5F371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0.80</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BD03E9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EFF437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41.99</w:t>
            </w:r>
          </w:p>
        </w:tc>
      </w:tr>
      <w:tr w:rsidR="00AD536C" w:rsidRPr="005674C8" w14:paraId="512667E1"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2982739C"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13.  Students feel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C99F89A"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9E2D6A8"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E51B30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30.69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F4E4F7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A4B50F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66EBBC6"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38.83</w:t>
            </w:r>
          </w:p>
        </w:tc>
      </w:tr>
      <w:tr w:rsidR="00AD536C" w:rsidRPr="005674C8" w14:paraId="7ED5E6F6"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96C117B" w14:textId="77777777" w:rsidR="00AD536C" w:rsidRPr="005674C8" w:rsidRDefault="00AD536C" w:rsidP="00AD536C">
            <w:pPr>
              <w:jc w:val="left"/>
              <w:rPr>
                <w:rFonts w:ascii="Times New Roman" w:hAnsi="Times New Roman" w:cs="Times New Roman"/>
                <w:color w:val="000000"/>
                <w:sz w:val="24"/>
                <w:szCs w:val="24"/>
              </w:rPr>
            </w:pPr>
            <w:r w:rsidRPr="005674C8">
              <w:rPr>
                <w:rFonts w:ascii="Times New Roman" w:hAnsi="Times New Roman" w:cs="Times New Roman"/>
                <w:color w:val="000000"/>
                <w:sz w:val="24"/>
                <w:szCs w:val="24"/>
              </w:rPr>
              <w:t>19. Students know they are safe.</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1E7875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3A40889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8C43310"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35.51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E7C77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BDC64E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1185DDE"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35.56</w:t>
            </w:r>
          </w:p>
        </w:tc>
      </w:tr>
      <w:tr w:rsidR="00AD536C" w:rsidRPr="005674C8" w14:paraId="6E35B415"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vAlign w:val="bottom"/>
            <w:hideMark/>
          </w:tcPr>
          <w:p w14:paraId="6F0A58FC" w14:textId="77777777" w:rsidR="00AD536C" w:rsidRPr="005674C8"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Factor 6:Teacher-Home Communication</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04B1DB"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E281790"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31CFD00" w14:textId="77777777" w:rsidR="00AD536C" w:rsidRPr="0003638F" w:rsidRDefault="00AD536C" w:rsidP="00AD536C">
            <w:pPr>
              <w:rPr>
                <w:rFonts w:ascii="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22D56B" w14:textId="77777777" w:rsidR="00AD536C" w:rsidRPr="0003638F" w:rsidRDefault="00AD536C" w:rsidP="00AD536C">
            <w:pPr>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556263B4" w14:textId="77777777" w:rsidR="00AD536C" w:rsidRPr="0003638F" w:rsidRDefault="00AD536C" w:rsidP="00AD536C">
            <w:pPr>
              <w:rPr>
                <w:rFonts w:ascii="Times New Roman" w:hAnsi="Times New Roman" w:cs="Times New Roman"/>
                <w:color w:val="000000"/>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A97D791" w14:textId="77777777" w:rsidR="00AD536C" w:rsidRPr="0003638F" w:rsidRDefault="00AD536C" w:rsidP="00AD536C">
            <w:pPr>
              <w:rPr>
                <w:rFonts w:ascii="Times New Roman" w:hAnsi="Times New Roman" w:cs="Times New Roman"/>
                <w:color w:val="000000"/>
                <w:sz w:val="24"/>
                <w:szCs w:val="24"/>
              </w:rPr>
            </w:pPr>
          </w:p>
        </w:tc>
      </w:tr>
      <w:tr w:rsidR="00AD536C" w:rsidRPr="005674C8" w14:paraId="54010843"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D4A84BD" w14:textId="77777777" w:rsidR="00AD536C" w:rsidRDefault="00AD536C" w:rsidP="00AD536C">
            <w:pPr>
              <w:pStyle w:val="TableParagraph"/>
              <w:spacing w:line="246" w:lineRule="exact"/>
              <w:ind w:left="212"/>
              <w:rPr>
                <w:rFonts w:ascii="Times New Roman" w:eastAsia="Times New Roman" w:hAnsi="Times New Roman" w:cs="Times New Roman"/>
              </w:rPr>
            </w:pPr>
            <w:r>
              <w:rPr>
                <w:rFonts w:ascii="Times New Roman"/>
              </w:rPr>
              <w:t>1.</w:t>
            </w:r>
            <w:r>
              <w:rPr>
                <w:rFonts w:ascii="Times New Roman"/>
                <w:spacing w:val="53"/>
              </w:rPr>
              <w:t xml:space="preserve"> </w:t>
            </w:r>
            <w:r>
              <w:rPr>
                <w:rFonts w:ascii="Times New Roman"/>
                <w:spacing w:val="-1"/>
              </w:rPr>
              <w:t>Teachers</w:t>
            </w:r>
            <w:r>
              <w:rPr>
                <w:rFonts w:ascii="Times New Roman"/>
              </w:rPr>
              <w:t xml:space="preserve"> </w:t>
            </w:r>
            <w:r>
              <w:rPr>
                <w:rFonts w:ascii="Times New Roman"/>
                <w:spacing w:val="-1"/>
              </w:rPr>
              <w:t>listen</w:t>
            </w:r>
            <w:r>
              <w:rPr>
                <w:rFonts w:ascii="Times New Roman"/>
                <w:spacing w:val="-2"/>
              </w:rPr>
              <w:t xml:space="preserve"> </w:t>
            </w:r>
            <w:r>
              <w:rPr>
                <w:rFonts w:ascii="Times New Roman"/>
              </w:rPr>
              <w:t>to</w:t>
            </w:r>
            <w:r>
              <w:rPr>
                <w:rFonts w:ascii="Times New Roman"/>
                <w:spacing w:val="-3"/>
              </w:rPr>
              <w:t xml:space="preserve"> </w:t>
            </w:r>
            <w:r>
              <w:rPr>
                <w:rFonts w:ascii="Times New Roman"/>
              </w:rPr>
              <w:t xml:space="preserve">the </w:t>
            </w:r>
            <w:r>
              <w:rPr>
                <w:rFonts w:ascii="Times New Roman"/>
                <w:spacing w:val="-1"/>
              </w:rPr>
              <w:t>concerns</w:t>
            </w:r>
            <w:r>
              <w:rPr>
                <w:rFonts w:ascii="Times New Roman"/>
              </w:rPr>
              <w:t xml:space="preserve"> </w:t>
            </w:r>
            <w:r>
              <w:rPr>
                <w:rFonts w:ascii="Times New Roman"/>
                <w:spacing w:val="-1"/>
              </w:rPr>
              <w:t>of</w:t>
            </w:r>
            <w:r>
              <w:rPr>
                <w:rFonts w:ascii="Times New Roman"/>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ED30AEB"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156C56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0.04</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8E070D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16.85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556A3B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0.73</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7D30CE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0.04</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6A3C67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19.49</w:t>
            </w:r>
          </w:p>
        </w:tc>
      </w:tr>
      <w:tr w:rsidR="00AD536C" w:rsidRPr="005674C8" w14:paraId="6B755275"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46A6CE0D" w14:textId="77777777" w:rsidR="00AD536C" w:rsidRDefault="00AD536C" w:rsidP="00AD536C">
            <w:pPr>
              <w:pStyle w:val="TableParagraph"/>
              <w:spacing w:line="246" w:lineRule="exact"/>
              <w:ind w:left="102"/>
              <w:rPr>
                <w:rFonts w:ascii="Times New Roman" w:eastAsia="Times New Roman" w:hAnsi="Times New Roman" w:cs="Times New Roman"/>
              </w:rPr>
            </w:pPr>
            <w:r>
              <w:rPr>
                <w:rFonts w:ascii="Times New Roman"/>
              </w:rPr>
              <w:t>23.</w:t>
            </w:r>
            <w:r>
              <w:rPr>
                <w:rFonts w:ascii="Times New Roman"/>
                <w:spacing w:val="53"/>
              </w:rPr>
              <w:t xml:space="preserve"> </w:t>
            </w:r>
            <w:r>
              <w:rPr>
                <w:rFonts w:ascii="Times New Roman"/>
                <w:spacing w:val="-1"/>
              </w:rPr>
              <w:t>Teachers</w:t>
            </w:r>
            <w:r>
              <w:rPr>
                <w:rFonts w:ascii="Times New Roman"/>
              </w:rPr>
              <w:t xml:space="preserve"> </w:t>
            </w:r>
            <w:r>
              <w:rPr>
                <w:rFonts w:ascii="Times New Roman"/>
                <w:spacing w:val="-1"/>
              </w:rPr>
              <w:t>show respect</w:t>
            </w:r>
            <w:r>
              <w:rPr>
                <w:rFonts w:ascii="Times New Roman"/>
                <w:spacing w:val="-2"/>
              </w:rPr>
              <w:t xml:space="preserve"> </w:t>
            </w:r>
            <w:r>
              <w:rPr>
                <w:rFonts w:ascii="Times New Roman"/>
                <w:spacing w:val="-1"/>
              </w:rPr>
              <w:t>toward</w:t>
            </w:r>
            <w:r>
              <w:rPr>
                <w:rFonts w:ascii="Times New Roman"/>
                <w:spacing w:val="-3"/>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83BAF2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0.86</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74BB2A4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B50FD9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35.47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1C8A8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4AFC2C1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735867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51.78</w:t>
            </w:r>
          </w:p>
        </w:tc>
      </w:tr>
      <w:tr w:rsidR="00AD536C" w:rsidRPr="005674C8" w14:paraId="618708CA"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0EE945AC" w14:textId="77777777" w:rsidR="00AD536C" w:rsidRDefault="00AD536C" w:rsidP="00AD536C">
            <w:pPr>
              <w:pStyle w:val="TableParagraph"/>
              <w:spacing w:line="239" w:lineRule="auto"/>
              <w:ind w:left="488" w:right="103" w:hanging="387"/>
              <w:rPr>
                <w:rFonts w:ascii="Times New Roman" w:eastAsia="Times New Roman" w:hAnsi="Times New Roman" w:cs="Times New Roman"/>
              </w:rPr>
            </w:pPr>
            <w:r>
              <w:rPr>
                <w:rFonts w:ascii="Times New Roman"/>
              </w:rPr>
              <w:t>24.</w:t>
            </w:r>
            <w:r>
              <w:rPr>
                <w:rFonts w:ascii="Times New Roman"/>
                <w:spacing w:val="53"/>
              </w:rPr>
              <w:t xml:space="preserve"> </w:t>
            </w:r>
            <w:r>
              <w:rPr>
                <w:rFonts w:ascii="Times New Roman"/>
                <w:spacing w:val="-1"/>
              </w:rPr>
              <w:t>Teachers</w:t>
            </w:r>
            <w:r>
              <w:rPr>
                <w:rFonts w:ascii="Times New Roman"/>
              </w:rPr>
              <w:t xml:space="preserve"> work</w:t>
            </w:r>
            <w:r>
              <w:rPr>
                <w:rFonts w:ascii="Times New Roman"/>
                <w:spacing w:val="-2"/>
              </w:rPr>
              <w:t xml:space="preserve"> </w:t>
            </w:r>
            <w:r>
              <w:rPr>
                <w:rFonts w:ascii="Times New Roman"/>
                <w:spacing w:val="-1"/>
              </w:rPr>
              <w:t>closely</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parents</w:t>
            </w:r>
            <w:r>
              <w:rPr>
                <w:rFonts w:ascii="Times New Roman"/>
                <w:spacing w:val="-2"/>
              </w:rPr>
              <w:t xml:space="preserve"> </w:t>
            </w:r>
            <w:r>
              <w:rPr>
                <w:rFonts w:ascii="Times New Roman"/>
              </w:rPr>
              <w:t xml:space="preserve">to </w:t>
            </w:r>
            <w:r>
              <w:rPr>
                <w:rFonts w:ascii="Times New Roman"/>
                <w:spacing w:val="-1"/>
              </w:rPr>
              <w:t>help</w:t>
            </w:r>
            <w:r>
              <w:rPr>
                <w:rFonts w:ascii="Times New Roman"/>
                <w:spacing w:val="-3"/>
              </w:rPr>
              <w:t xml:space="preserve"> </w:t>
            </w:r>
            <w:r>
              <w:rPr>
                <w:rFonts w:ascii="Times New Roman"/>
                <w:spacing w:val="-1"/>
              </w:rPr>
              <w:t>students</w:t>
            </w:r>
            <w:r>
              <w:rPr>
                <w:rFonts w:ascii="Times New Roman"/>
              </w:rPr>
              <w:t xml:space="preserve"> when </w:t>
            </w:r>
            <w:r>
              <w:rPr>
                <w:rFonts w:ascii="Times New Roman"/>
                <w:spacing w:val="-1"/>
              </w:rPr>
              <w:t>they</w:t>
            </w:r>
            <w:r>
              <w:rPr>
                <w:rFonts w:ascii="Times New Roman"/>
                <w:spacing w:val="39"/>
              </w:rPr>
              <w:t xml:space="preserve"> </w:t>
            </w:r>
            <w:r>
              <w:rPr>
                <w:rFonts w:ascii="Times New Roman"/>
                <w:spacing w:val="-1"/>
              </w:rPr>
              <w:t>have</w:t>
            </w:r>
            <w:r>
              <w:rPr>
                <w:rFonts w:ascii="Times New Roman"/>
              </w:rPr>
              <w:t xml:space="preserve"> </w:t>
            </w:r>
            <w:r>
              <w:rPr>
                <w:rFonts w:ascii="Times New Roman"/>
                <w:spacing w:val="-1"/>
              </w:rPr>
              <w:t>problems.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6229201"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74804E3"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0F027B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46.88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319577"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0.89</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013FD039"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0.02</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823D3F5"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49.24</w:t>
            </w:r>
          </w:p>
        </w:tc>
      </w:tr>
      <w:tr w:rsidR="00AD536C" w:rsidRPr="005674C8" w14:paraId="2DC339DA" w14:textId="77777777" w:rsidTr="002F2157">
        <w:trPr>
          <w:trHeight w:val="315"/>
          <w:jc w:val="center"/>
        </w:trPr>
        <w:tc>
          <w:tcPr>
            <w:tcW w:w="4068" w:type="dxa"/>
            <w:tcBorders>
              <w:top w:val="single" w:sz="4" w:space="0" w:color="auto"/>
              <w:left w:val="single" w:sz="4" w:space="0" w:color="auto"/>
              <w:bottom w:val="single" w:sz="4" w:space="0" w:color="auto"/>
              <w:right w:val="single" w:sz="4" w:space="0" w:color="auto"/>
            </w:tcBorders>
            <w:noWrap/>
            <w:hideMark/>
          </w:tcPr>
          <w:p w14:paraId="146907DD" w14:textId="77777777" w:rsidR="00AD536C" w:rsidRDefault="00AD536C" w:rsidP="00AD536C">
            <w:pPr>
              <w:pStyle w:val="TableParagraph"/>
              <w:spacing w:line="248" w:lineRule="exact"/>
              <w:ind w:left="102"/>
              <w:rPr>
                <w:rFonts w:ascii="Times New Roman" w:eastAsia="Times New Roman" w:hAnsi="Times New Roman" w:cs="Times New Roman"/>
              </w:rPr>
            </w:pPr>
            <w:r>
              <w:rPr>
                <w:rFonts w:ascii="Times New Roman"/>
              </w:rPr>
              <w:t>25.</w:t>
            </w:r>
            <w:r>
              <w:rPr>
                <w:rFonts w:ascii="Times New Roman"/>
                <w:spacing w:val="53"/>
              </w:rPr>
              <w:t xml:space="preserve"> </w:t>
            </w:r>
            <w:r>
              <w:rPr>
                <w:rFonts w:ascii="Times New Roman"/>
                <w:spacing w:val="-1"/>
              </w:rPr>
              <w:t>Teachers</w:t>
            </w:r>
            <w:r>
              <w:rPr>
                <w:rFonts w:ascii="Times New Roman"/>
              </w:rPr>
              <w:t xml:space="preserve"> do</w:t>
            </w:r>
            <w:r>
              <w:rPr>
                <w:rFonts w:ascii="Times New Roman"/>
                <w:spacing w:val="-2"/>
              </w:rPr>
              <w:t xml:space="preserve"> </w:t>
            </w:r>
            <w:r>
              <w:rPr>
                <w:rFonts w:ascii="Times New Roman"/>
              </w:rPr>
              <w:t xml:space="preserve">a </w:t>
            </w:r>
            <w:r>
              <w:rPr>
                <w:rFonts w:ascii="Times New Roman"/>
                <w:spacing w:val="-1"/>
              </w:rPr>
              <w:t>good</w:t>
            </w:r>
            <w:r>
              <w:rPr>
                <w:rFonts w:ascii="Times New Roman"/>
                <w:spacing w:val="-3"/>
              </w:rPr>
              <w:t xml:space="preserve"> </w:t>
            </w:r>
            <w:r>
              <w:rPr>
                <w:rFonts w:ascii="Times New Roman"/>
                <w:spacing w:val="1"/>
              </w:rPr>
              <w:t>job</w:t>
            </w:r>
            <w:r>
              <w:rPr>
                <w:rFonts w:ascii="Times New Roman"/>
                <w:spacing w:val="-3"/>
              </w:rPr>
              <w:t xml:space="preserve"> </w:t>
            </w:r>
            <w:r>
              <w:rPr>
                <w:rFonts w:ascii="Times New Roman"/>
                <w:spacing w:val="-1"/>
              </w:rPr>
              <w:t>communicating</w:t>
            </w:r>
            <w:r>
              <w:rPr>
                <w:rFonts w:ascii="Times New Roman"/>
                <w:spacing w:val="-3"/>
              </w:rPr>
              <w:t xml:space="preserve"> </w:t>
            </w:r>
            <w:r>
              <w:rPr>
                <w:rFonts w:ascii="Times New Roman"/>
                <w:spacing w:val="-1"/>
              </w:rPr>
              <w:t>with</w:t>
            </w:r>
            <w:r>
              <w:rPr>
                <w:rFonts w:ascii="Times New Roman"/>
              </w:rPr>
              <w:t xml:space="preserve"> </w:t>
            </w:r>
            <w:r>
              <w:rPr>
                <w:rFonts w:ascii="Times New Roman"/>
                <w:spacing w:val="-1"/>
              </w:rPr>
              <w:t>parents.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C5F563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0.87</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107C61C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EBF5C7F"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33.75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E4C21C4"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0.85</w:t>
            </w:r>
          </w:p>
        </w:tc>
        <w:tc>
          <w:tcPr>
            <w:tcW w:w="720" w:type="dxa"/>
            <w:tcBorders>
              <w:top w:val="single" w:sz="4" w:space="0" w:color="auto"/>
              <w:left w:val="single" w:sz="4" w:space="0" w:color="auto"/>
              <w:bottom w:val="single" w:sz="4" w:space="0" w:color="auto"/>
              <w:right w:val="single" w:sz="4" w:space="0" w:color="auto"/>
            </w:tcBorders>
            <w:noWrap/>
            <w:vAlign w:val="bottom"/>
            <w:hideMark/>
          </w:tcPr>
          <w:p w14:paraId="29B84DCC"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0.03</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E8D4CAD" w14:textId="77777777" w:rsidR="00AD536C" w:rsidRPr="0003638F" w:rsidRDefault="00AD536C" w:rsidP="00AD536C">
            <w:pPr>
              <w:rPr>
                <w:rFonts w:ascii="Times New Roman" w:hAnsi="Times New Roman" w:cs="Times New Roman"/>
                <w:color w:val="000000"/>
                <w:sz w:val="24"/>
                <w:szCs w:val="24"/>
              </w:rPr>
            </w:pPr>
            <w:r w:rsidRPr="0003638F">
              <w:rPr>
                <w:rFonts w:ascii="Times New Roman" w:hAnsi="Times New Roman" w:cs="Times New Roman"/>
                <w:color w:val="000000"/>
                <w:sz w:val="24"/>
                <w:szCs w:val="24"/>
              </w:rPr>
              <w:t>28.31</w:t>
            </w:r>
          </w:p>
        </w:tc>
      </w:tr>
      <w:tr w:rsidR="00AD536C" w:rsidRPr="005674C8" w14:paraId="51818AA6" w14:textId="77777777" w:rsidTr="002F2157">
        <w:trPr>
          <w:trHeight w:val="315"/>
          <w:jc w:val="center"/>
        </w:trPr>
        <w:tc>
          <w:tcPr>
            <w:tcW w:w="9468" w:type="dxa"/>
            <w:gridSpan w:val="7"/>
            <w:tcBorders>
              <w:top w:val="single" w:sz="4" w:space="0" w:color="auto"/>
              <w:left w:val="single" w:sz="4" w:space="0" w:color="auto"/>
              <w:bottom w:val="single" w:sz="4" w:space="0" w:color="auto"/>
              <w:right w:val="single" w:sz="4" w:space="0" w:color="auto"/>
            </w:tcBorders>
            <w:noWrap/>
            <w:vAlign w:val="center"/>
          </w:tcPr>
          <w:p w14:paraId="358F3218" w14:textId="77777777" w:rsidR="00AD536C" w:rsidRPr="00433BBD" w:rsidRDefault="00AD536C" w:rsidP="00AD536C">
            <w:pPr>
              <w:jc w:val="left"/>
              <w:rPr>
                <w:rFonts w:ascii="Times New Roman" w:hAnsi="Times New Roman" w:cs="Times New Roman"/>
                <w:color w:val="000000"/>
                <w:sz w:val="24"/>
                <w:szCs w:val="24"/>
              </w:rPr>
            </w:pPr>
            <w:r w:rsidRPr="008C7545">
              <w:rPr>
                <w:rFonts w:ascii="Times New Roman" w:eastAsia="Times New Roman" w:hAnsi="Times New Roman" w:cs="Times New Roman"/>
                <w:i/>
                <w:iCs/>
                <w:szCs w:val="24"/>
              </w:rPr>
              <w:t>Note.</w:t>
            </w:r>
            <w:r w:rsidRPr="008C7545">
              <w:rPr>
                <w:rFonts w:ascii="Times New Roman" w:eastAsia="Times New Roman" w:hAnsi="Times New Roman" w:cs="Times New Roman"/>
                <w:szCs w:val="24"/>
              </w:rPr>
              <w:t xml:space="preserve"> Loading = standardized factor loading; </w:t>
            </w:r>
            <w:r w:rsidRPr="008C7545">
              <w:rPr>
                <w:rFonts w:ascii="Times New Roman" w:eastAsia="Times New Roman" w:hAnsi="Times New Roman" w:cs="Times New Roman"/>
                <w:i/>
                <w:iCs/>
                <w:szCs w:val="24"/>
              </w:rPr>
              <w:t xml:space="preserve">SE </w:t>
            </w:r>
            <w:r w:rsidRPr="008C7545">
              <w:rPr>
                <w:rFonts w:ascii="Times New Roman" w:eastAsia="Times New Roman" w:hAnsi="Times New Roman" w:cs="Times New Roman"/>
                <w:szCs w:val="24"/>
              </w:rPr>
              <w:t xml:space="preserve">= standard error; </w:t>
            </w:r>
            <w:r w:rsidRPr="008C7545">
              <w:rPr>
                <w:rFonts w:ascii="Times New Roman" w:eastAsia="Times New Roman" w:hAnsi="Times New Roman" w:cs="Times New Roman"/>
                <w:i/>
                <w:iCs/>
                <w:szCs w:val="24"/>
              </w:rPr>
              <w:t xml:space="preserve">z </w:t>
            </w:r>
            <w:r w:rsidRPr="008C7545">
              <w:rPr>
                <w:rFonts w:ascii="Times New Roman" w:eastAsia="Times New Roman" w:hAnsi="Times New Roman" w:cs="Times New Roman"/>
                <w:szCs w:val="24"/>
              </w:rPr>
              <w:t xml:space="preserve">= robust </w:t>
            </w:r>
            <w:r w:rsidRPr="008C7545">
              <w:rPr>
                <w:rFonts w:ascii="Times New Roman" w:eastAsia="Times New Roman" w:hAnsi="Times New Roman" w:cs="Times New Roman"/>
                <w:i/>
                <w:iCs/>
                <w:szCs w:val="24"/>
              </w:rPr>
              <w:t>z</w:t>
            </w:r>
            <w:r w:rsidRPr="008C7545">
              <w:rPr>
                <w:rFonts w:ascii="Times New Roman" w:eastAsia="Times New Roman" w:hAnsi="Times New Roman" w:cs="Times New Roman"/>
                <w:szCs w:val="24"/>
              </w:rPr>
              <w:t xml:space="preserve"> score.</w:t>
            </w:r>
          </w:p>
        </w:tc>
      </w:tr>
    </w:tbl>
    <w:p w14:paraId="71B0EA87" w14:textId="77777777" w:rsidR="00AD536C" w:rsidRPr="0087779A" w:rsidRDefault="00AD536C" w:rsidP="00AD536C">
      <w:pPr>
        <w:jc w:val="left"/>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200"/>
        <w:gridCol w:w="1412"/>
        <w:gridCol w:w="990"/>
        <w:gridCol w:w="1068"/>
        <w:gridCol w:w="1068"/>
        <w:gridCol w:w="1578"/>
      </w:tblGrid>
      <w:tr w:rsidR="00AD536C" w:rsidRPr="007603B2" w14:paraId="59A32215" w14:textId="77777777" w:rsidTr="002F2157">
        <w:trPr>
          <w:trHeight w:val="31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2B223049"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Table V</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p>
        </w:tc>
      </w:tr>
      <w:tr w:rsidR="00AD536C" w:rsidRPr="007603B2" w14:paraId="7E994688" w14:textId="77777777" w:rsidTr="002F2157">
        <w:trPr>
          <w:trHeight w:val="413"/>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625F56FE" w14:textId="4B2D872B" w:rsidR="00AD536C" w:rsidRPr="007603B2" w:rsidRDefault="00AD536C" w:rsidP="002E6FFC">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Second-order </w:t>
            </w:r>
            <w:r w:rsidRPr="007603B2">
              <w:rPr>
                <w:rFonts w:ascii="Times New Roman" w:eastAsia="Times New Roman" w:hAnsi="Times New Roman" w:cs="Times New Roman"/>
                <w:i/>
                <w:iCs/>
                <w:sz w:val="24"/>
                <w:szCs w:val="24"/>
              </w:rPr>
              <w:t xml:space="preserve">Model </w:t>
            </w:r>
            <w:r w:rsidR="002E6FFC">
              <w:rPr>
                <w:rFonts w:ascii="Times New Roman" w:eastAsia="Times New Roman" w:hAnsi="Times New Roman" w:cs="Times New Roman"/>
                <w:i/>
                <w:iCs/>
                <w:sz w:val="24"/>
                <w:szCs w:val="24"/>
              </w:rPr>
              <w:t>(Spanish DSCS-H</w:t>
            </w:r>
            <w:r>
              <w:rPr>
                <w:rFonts w:ascii="Times New Roman" w:eastAsia="Times New Roman" w:hAnsi="Times New Roman" w:cs="Times New Roman"/>
                <w:i/>
                <w:iCs/>
                <w:sz w:val="24"/>
                <w:szCs w:val="24"/>
              </w:rPr>
              <w:t>)</w:t>
            </w:r>
          </w:p>
        </w:tc>
      </w:tr>
      <w:tr w:rsidR="00AD536C" w:rsidRPr="007603B2" w14:paraId="5EA1C873" w14:textId="77777777" w:rsidTr="002F2157">
        <w:trPr>
          <w:trHeight w:val="278"/>
          <w:jc w:val="center"/>
        </w:trPr>
        <w:tc>
          <w:tcPr>
            <w:tcW w:w="1530" w:type="dxa"/>
            <w:tcBorders>
              <w:top w:val="single" w:sz="4" w:space="0" w:color="auto"/>
              <w:left w:val="single" w:sz="4" w:space="0" w:color="auto"/>
              <w:bottom w:val="single" w:sz="4" w:space="0" w:color="auto"/>
              <w:right w:val="single" w:sz="4" w:space="0" w:color="auto"/>
            </w:tcBorders>
            <w:hideMark/>
          </w:tcPr>
          <w:p w14:paraId="5933BDB3" w14:textId="77777777" w:rsidR="00AD536C" w:rsidRPr="0003638F" w:rsidRDefault="00AD536C" w:rsidP="00AD536C">
            <w:pPr>
              <w:spacing w:line="240" w:lineRule="auto"/>
              <w:jc w:val="left"/>
              <w:rPr>
                <w:rFonts w:ascii="Times New Roman" w:eastAsia="Times New Roman" w:hAnsi="Times New Roman" w:cs="Times New Roman"/>
                <w:b/>
              </w:rPr>
            </w:pPr>
            <w:r w:rsidRPr="0003638F">
              <w:rPr>
                <w:rFonts w:ascii="Times New Roman" w:eastAsia="Times New Roman" w:hAnsi="Times New Roman" w:cs="Times New Roman"/>
                <w:b/>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31016441"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N</w:t>
            </w:r>
          </w:p>
        </w:tc>
        <w:tc>
          <w:tcPr>
            <w:tcW w:w="1412" w:type="dxa"/>
            <w:tcBorders>
              <w:top w:val="single" w:sz="4" w:space="0" w:color="auto"/>
              <w:left w:val="single" w:sz="4" w:space="0" w:color="auto"/>
              <w:bottom w:val="single" w:sz="4" w:space="0" w:color="auto"/>
              <w:right w:val="single" w:sz="4" w:space="0" w:color="auto"/>
            </w:tcBorders>
            <w:hideMark/>
          </w:tcPr>
          <w:p w14:paraId="1D6FDE7E"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χ</w:t>
            </w:r>
            <w:r w:rsidRPr="0003638F">
              <w:rPr>
                <w:rFonts w:ascii="Times New Roman" w:eastAsia="Times New Roman" w:hAnsi="Times New Roman" w:cs="Times New Roman"/>
                <w:i/>
                <w:iCs/>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67B7492F"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df</w:t>
            </w:r>
          </w:p>
        </w:tc>
        <w:tc>
          <w:tcPr>
            <w:tcW w:w="1068" w:type="dxa"/>
            <w:tcBorders>
              <w:top w:val="single" w:sz="4" w:space="0" w:color="auto"/>
              <w:left w:val="single" w:sz="4" w:space="0" w:color="auto"/>
              <w:bottom w:val="single" w:sz="4" w:space="0" w:color="auto"/>
              <w:right w:val="single" w:sz="4" w:space="0" w:color="auto"/>
            </w:tcBorders>
            <w:hideMark/>
          </w:tcPr>
          <w:p w14:paraId="7D7F7FDD"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CFI</w:t>
            </w:r>
          </w:p>
        </w:tc>
        <w:tc>
          <w:tcPr>
            <w:tcW w:w="1068" w:type="dxa"/>
            <w:tcBorders>
              <w:top w:val="single" w:sz="4" w:space="0" w:color="auto"/>
              <w:left w:val="single" w:sz="4" w:space="0" w:color="auto"/>
              <w:bottom w:val="single" w:sz="4" w:space="0" w:color="auto"/>
              <w:right w:val="single" w:sz="4" w:space="0" w:color="auto"/>
            </w:tcBorders>
            <w:hideMark/>
          </w:tcPr>
          <w:p w14:paraId="1F5941CA"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SRMR</w:t>
            </w:r>
          </w:p>
        </w:tc>
        <w:tc>
          <w:tcPr>
            <w:tcW w:w="1578" w:type="dxa"/>
            <w:tcBorders>
              <w:top w:val="single" w:sz="4" w:space="0" w:color="auto"/>
              <w:left w:val="single" w:sz="4" w:space="0" w:color="auto"/>
              <w:bottom w:val="single" w:sz="4" w:space="0" w:color="auto"/>
              <w:right w:val="single" w:sz="4" w:space="0" w:color="auto"/>
            </w:tcBorders>
            <w:hideMark/>
          </w:tcPr>
          <w:p w14:paraId="3E3DA9A4"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RMSEA</w:t>
            </w:r>
          </w:p>
        </w:tc>
      </w:tr>
      <w:tr w:rsidR="00AD536C" w:rsidRPr="007603B2" w14:paraId="6F49FE9A" w14:textId="77777777" w:rsidTr="002F2157">
        <w:trPr>
          <w:trHeight w:val="330"/>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7F93D5BD" w14:textId="77777777" w:rsidR="00AD536C" w:rsidRPr="0003638F" w:rsidRDefault="00AD536C" w:rsidP="00AD536C">
            <w:pPr>
              <w:spacing w:line="240" w:lineRule="auto"/>
              <w:jc w:val="left"/>
              <w:rPr>
                <w:rFonts w:ascii="Times New Roman" w:eastAsia="Times New Roman" w:hAnsi="Times New Roman" w:cs="Times New Roman"/>
                <w:bCs/>
              </w:rPr>
            </w:pPr>
            <w:r w:rsidRPr="0003638F">
              <w:rPr>
                <w:rFonts w:ascii="Times New Roman" w:eastAsia="Times New Roman" w:hAnsi="Times New Roman" w:cs="Times New Roman"/>
                <w:bCs/>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657BBE6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940</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74544B9"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732.81</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76A40F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24B9381" w14:textId="77777777" w:rsidR="00AD536C" w:rsidRPr="0003638F" w:rsidRDefault="00AD536C" w:rsidP="00AD536C">
            <w:pPr>
              <w:rPr>
                <w:rFonts w:ascii="Times New Roman" w:hAnsi="Times New Roman" w:cs="Times New Roman"/>
                <w:color w:val="000000"/>
              </w:rPr>
            </w:pPr>
            <w:r w:rsidRPr="0003638F">
              <w:rPr>
                <w:rFonts w:ascii="Times New Roman" w:hAnsi="Times New Roman" w:cs="Times New Roman"/>
                <w:color w:val="000000"/>
              </w:rPr>
              <w:t>0.931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866B028" w14:textId="77777777" w:rsidR="00AD536C" w:rsidRPr="0003638F" w:rsidRDefault="00AD536C" w:rsidP="00AD536C">
            <w:pPr>
              <w:rPr>
                <w:rFonts w:ascii="Times New Roman" w:hAnsi="Times New Roman" w:cs="Times New Roman"/>
                <w:color w:val="000000"/>
              </w:rPr>
            </w:pPr>
            <w:r w:rsidRPr="0003638F">
              <w:rPr>
                <w:rFonts w:ascii="Times New Roman" w:hAnsi="Times New Roman" w:cs="Times New Roman"/>
                <w:color w:val="000000"/>
              </w:rPr>
              <w:t>0.043</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66809E69" w14:textId="77777777" w:rsidR="00AD536C" w:rsidRPr="0003638F" w:rsidRDefault="00AD536C" w:rsidP="00AD536C">
            <w:pPr>
              <w:rPr>
                <w:rFonts w:ascii="Times New Roman" w:hAnsi="Times New Roman" w:cs="Times New Roman"/>
                <w:color w:val="000000"/>
              </w:rPr>
            </w:pPr>
            <w:r w:rsidRPr="0003638F">
              <w:rPr>
                <w:rFonts w:ascii="Times New Roman" w:hAnsi="Times New Roman" w:cs="Times New Roman"/>
                <w:color w:val="000000"/>
              </w:rPr>
              <w:t>0.056</w:t>
            </w:r>
          </w:p>
        </w:tc>
      </w:tr>
      <w:tr w:rsidR="00AD536C" w:rsidRPr="007603B2" w14:paraId="469308FD"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04B95FB2" w14:textId="014E21D5" w:rsidR="00AD536C" w:rsidRPr="0003638F" w:rsidRDefault="002E6FFC" w:rsidP="00AD536C">
            <w:pPr>
              <w:jc w:val="left"/>
              <w:rPr>
                <w:rFonts w:ascii="Times New Roman" w:hAnsi="Times New Roman" w:cs="Times New Roman"/>
              </w:rPr>
            </w:pPr>
            <w:r>
              <w:rPr>
                <w:rFonts w:ascii="Times New Roman" w:hAnsi="Times New Roman" w:cs="Times New Roman"/>
              </w:rPr>
              <w:t>M</w:t>
            </w:r>
            <w:r w:rsidR="00AD536C" w:rsidRPr="0003638F">
              <w:rPr>
                <w:rFonts w:ascii="Times New Roman" w:hAnsi="Times New Roman" w:cs="Times New Roman"/>
              </w:rPr>
              <w:t>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698EBF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455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43A1DE7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742.89</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3E1473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476C33A"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B2C80A1"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0.046</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354F844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0.062</w:t>
            </w:r>
          </w:p>
        </w:tc>
      </w:tr>
      <w:tr w:rsidR="00AD536C" w:rsidRPr="007603B2" w14:paraId="3C5C2AEC"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11CCA04A" w14:textId="6B138EAE" w:rsidR="00AD536C" w:rsidRPr="0003638F" w:rsidRDefault="002E6FFC" w:rsidP="00AD536C">
            <w:pPr>
              <w:jc w:val="left"/>
              <w:rPr>
                <w:rFonts w:ascii="Times New Roman" w:hAnsi="Times New Roman" w:cs="Times New Roman"/>
              </w:rPr>
            </w:pPr>
            <w:r>
              <w:rPr>
                <w:rFonts w:ascii="Times New Roman" w:hAnsi="Times New Roman" w:cs="Times New Roman"/>
              </w:rPr>
              <w:t>F</w:t>
            </w:r>
            <w:r w:rsidR="00AD536C" w:rsidRPr="0003638F">
              <w:rPr>
                <w:rFonts w:ascii="Times New Roman" w:hAnsi="Times New Roman" w:cs="Times New Roman"/>
              </w:rPr>
              <w:t>emale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22DEA35"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485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67EDD5A"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508.48</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BFEA754"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3660EF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0.921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D59F911"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0.049</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5FB4F65D"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0.060</w:t>
            </w:r>
          </w:p>
        </w:tc>
      </w:tr>
      <w:tr w:rsidR="00AD536C" w:rsidRPr="007603B2" w14:paraId="7C090F05"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36E7711B"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Father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67EAFCB0"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182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CECCAA6"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1013.27</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3270C8F"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C19A403"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0.883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EB5EDA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0.060</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146B863A"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0.070</w:t>
            </w:r>
          </w:p>
        </w:tc>
      </w:tr>
      <w:tr w:rsidR="00AD536C" w:rsidRPr="007603B2" w14:paraId="6140CE4C"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02923C9D"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Mother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F2C0803"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752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173C1EAE"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727.78</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871BD8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E817083"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0.924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6C6248A"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0.045</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7A747887"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0.061</w:t>
            </w:r>
          </w:p>
        </w:tc>
      </w:tr>
      <w:tr w:rsidR="00AD536C" w:rsidRPr="007603B2" w14:paraId="65B3EC8D" w14:textId="77777777" w:rsidTr="002F2157">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0E37322C"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English</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68C7F6C"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444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7015058"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681.09</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873E80E"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19A41BE"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0.915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5D8FC00"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0.050</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30486E15"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0.062</w:t>
            </w:r>
          </w:p>
        </w:tc>
      </w:tr>
      <w:tr w:rsidR="00AD536C" w:rsidRPr="007603B2" w14:paraId="46DE92F4" w14:textId="77777777" w:rsidTr="002F2157">
        <w:trPr>
          <w:trHeight w:val="449"/>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4286BDA8"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Spanish</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626A71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496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3E57ED0"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732.81</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63EE0C2"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269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5413B3B"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0.935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28A2E96"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0.042</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4A29F666" w14:textId="77777777" w:rsidR="00AD536C" w:rsidRPr="0003638F" w:rsidRDefault="00AD536C" w:rsidP="00AD536C">
            <w:pPr>
              <w:rPr>
                <w:rFonts w:ascii="Times New Roman" w:hAnsi="Times New Roman" w:cs="Times New Roman"/>
              </w:rPr>
            </w:pPr>
            <w:r w:rsidRPr="0003638F">
              <w:rPr>
                <w:rFonts w:ascii="Times New Roman" w:hAnsi="Times New Roman" w:cs="Times New Roman"/>
              </w:rPr>
              <w:t>0.056</w:t>
            </w:r>
          </w:p>
        </w:tc>
      </w:tr>
      <w:tr w:rsidR="00AD536C" w:rsidRPr="007603B2" w14:paraId="20CF28F1" w14:textId="77777777" w:rsidTr="002F2157">
        <w:trPr>
          <w:trHeight w:val="100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63B863B2" w14:textId="77777777" w:rsidR="00AD536C" w:rsidRDefault="00AD536C" w:rsidP="00AD536C">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33D58153" w14:textId="77777777" w:rsidR="00AD536C" w:rsidRPr="00A721A0"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1B6D">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46626C95" w14:textId="77777777" w:rsidR="00AD536C" w:rsidRDefault="00AD536C" w:rsidP="00AD536C">
      <w:pPr>
        <w:spacing w:line="240" w:lineRule="auto"/>
        <w:jc w:val="left"/>
        <w:rPr>
          <w:rFonts w:ascii="Times New Roman" w:hAnsi="Times New Roman" w:cs="Times New Roman"/>
        </w:rPr>
      </w:pPr>
    </w:p>
    <w:p w14:paraId="649AFFA9" w14:textId="3038D7C8" w:rsidR="0068502D" w:rsidRDefault="00AD536C" w:rsidP="00AD536C">
      <w:pPr>
        <w:spacing w:line="240" w:lineRule="auto"/>
        <w:jc w:val="left"/>
        <w:rPr>
          <w:rFonts w:ascii="Times New Roman" w:hAnsi="Times New Roman" w:cs="Times New Roman"/>
          <w:sz w:val="24"/>
          <w:szCs w:val="24"/>
        </w:rPr>
      </w:pPr>
      <w:r w:rsidRPr="005B3C06">
        <w:rPr>
          <w:rFonts w:ascii="Times New Roman" w:hAnsi="Times New Roman" w:cs="Times New Roman"/>
          <w:color w:val="FF0000"/>
        </w:rPr>
        <w:t xml:space="preserve">   </w:t>
      </w:r>
      <w:r w:rsidRPr="0094780B">
        <w:rPr>
          <w:rFonts w:ascii="Times New Roman" w:hAnsi="Times New Roman" w:cs="Times New Roman"/>
          <w:b/>
          <w:sz w:val="24"/>
          <w:szCs w:val="24"/>
        </w:rPr>
        <w:t xml:space="preserve">Measurement invariance across </w:t>
      </w:r>
      <w:r w:rsidR="00446629">
        <w:rPr>
          <w:rFonts w:ascii="Times New Roman" w:hAnsi="Times New Roman" w:cs="Times New Roman"/>
          <w:b/>
          <w:sz w:val="24"/>
          <w:szCs w:val="24"/>
        </w:rPr>
        <w:t>student</w:t>
      </w:r>
      <w:r w:rsidR="007D7E96">
        <w:rPr>
          <w:rFonts w:ascii="Times New Roman" w:hAnsi="Times New Roman" w:cs="Times New Roman"/>
          <w:b/>
          <w:sz w:val="24"/>
          <w:szCs w:val="24"/>
        </w:rPr>
        <w:t>s</w:t>
      </w:r>
      <w:r w:rsidR="00446629">
        <w:rPr>
          <w:rFonts w:ascii="Times New Roman" w:hAnsi="Times New Roman" w:cs="Times New Roman"/>
          <w:b/>
          <w:sz w:val="24"/>
          <w:szCs w:val="24"/>
        </w:rPr>
        <w:t>’</w:t>
      </w:r>
      <w:r w:rsidR="007D7E96">
        <w:rPr>
          <w:rFonts w:ascii="Times New Roman" w:hAnsi="Times New Roman" w:cs="Times New Roman"/>
          <w:b/>
          <w:sz w:val="24"/>
          <w:szCs w:val="24"/>
        </w:rPr>
        <w:t xml:space="preserve"> </w:t>
      </w:r>
      <w:r w:rsidRPr="0094780B">
        <w:rPr>
          <w:rFonts w:ascii="Times New Roman" w:hAnsi="Times New Roman" w:cs="Times New Roman"/>
          <w:b/>
          <w:sz w:val="24"/>
          <w:szCs w:val="24"/>
        </w:rPr>
        <w:t>gender.</w:t>
      </w:r>
      <w:r w:rsidRPr="0094780B">
        <w:rPr>
          <w:rFonts w:ascii="Times New Roman" w:hAnsi="Times New Roman" w:cs="Times New Roman"/>
          <w:i/>
          <w:sz w:val="24"/>
          <w:szCs w:val="24"/>
        </w:rPr>
        <w:t xml:space="preserve"> </w:t>
      </w:r>
      <w:r w:rsidRPr="0094780B">
        <w:rPr>
          <w:rFonts w:ascii="Times New Roman" w:hAnsi="Times New Roman" w:cs="Times New Roman"/>
          <w:sz w:val="24"/>
          <w:szCs w:val="24"/>
        </w:rPr>
        <w:t xml:space="preserve">A model testing the configural invariance </w:t>
      </w:r>
      <w:r w:rsidR="00AC0C20">
        <w:rPr>
          <w:rFonts w:ascii="Times New Roman" w:hAnsi="Times New Roman" w:cs="Times New Roman"/>
          <w:sz w:val="24"/>
          <w:szCs w:val="24"/>
        </w:rPr>
        <w:t xml:space="preserve">across respondents </w:t>
      </w:r>
      <w:r w:rsidR="002E6FFC">
        <w:rPr>
          <w:rFonts w:ascii="Times New Roman" w:hAnsi="Times New Roman" w:cs="Times New Roman"/>
          <w:sz w:val="24"/>
          <w:szCs w:val="24"/>
        </w:rPr>
        <w:t xml:space="preserve">who reported their child to be either male or female </w:t>
      </w:r>
      <w:r w:rsidRPr="0094780B">
        <w:rPr>
          <w:rFonts w:ascii="Times New Roman" w:hAnsi="Times New Roman" w:cs="Times New Roman"/>
          <w:sz w:val="24"/>
          <w:szCs w:val="24"/>
        </w:rPr>
        <w:t xml:space="preserve">yielded adequate model fit (see Table V.5). The difference between test statistics for the </w:t>
      </w:r>
      <w:r w:rsidRPr="0094780B">
        <w:rPr>
          <w:rFonts w:ascii="Times New Roman" w:eastAsia="Times New Roman" w:hAnsi="Times New Roman" w:cs="Times New Roman"/>
          <w:sz w:val="24"/>
          <w:szCs w:val="24"/>
        </w:rPr>
        <w:t xml:space="preserve">invariance of </w:t>
      </w:r>
      <w:r w:rsidR="002E6FFC">
        <w:rPr>
          <w:rFonts w:ascii="Times New Roman" w:eastAsia="Times New Roman" w:hAnsi="Times New Roman" w:cs="Times New Roman"/>
          <w:sz w:val="24"/>
          <w:szCs w:val="24"/>
        </w:rPr>
        <w:t xml:space="preserve">the </w:t>
      </w:r>
      <w:r w:rsidRPr="0094780B">
        <w:rPr>
          <w:rFonts w:ascii="Times New Roman" w:eastAsia="Times New Roman" w:hAnsi="Times New Roman" w:cs="Times New Roman"/>
          <w:sz w:val="24"/>
          <w:szCs w:val="24"/>
        </w:rPr>
        <w:t>first-order factor loadings (Model 2</w:t>
      </w:r>
      <w:r w:rsidR="0068502D">
        <w:rPr>
          <w:rFonts w:ascii="Times New Roman" w:eastAsia="Times New Roman" w:hAnsi="Times New Roman" w:cs="Times New Roman"/>
          <w:sz w:val="24"/>
          <w:szCs w:val="24"/>
        </w:rPr>
        <w:t xml:space="preserve"> in Table V.5</w:t>
      </w:r>
      <w:r w:rsidRPr="0094780B">
        <w:rPr>
          <w:rFonts w:ascii="Times New Roman" w:eastAsia="Times New Roman" w:hAnsi="Times New Roman" w:cs="Times New Roman"/>
          <w:sz w:val="24"/>
          <w:szCs w:val="24"/>
        </w:rPr>
        <w:t xml:space="preserve">) and </w:t>
      </w:r>
      <w:r w:rsidR="002E6FFC">
        <w:rPr>
          <w:rFonts w:ascii="Times New Roman" w:eastAsia="Times New Roman" w:hAnsi="Times New Roman" w:cs="Times New Roman"/>
          <w:sz w:val="24"/>
          <w:szCs w:val="24"/>
        </w:rPr>
        <w:t xml:space="preserve">the </w:t>
      </w:r>
      <w:r w:rsidRPr="0094780B">
        <w:rPr>
          <w:rFonts w:ascii="Times New Roman" w:hAnsi="Times New Roman" w:cs="Times New Roman"/>
          <w:sz w:val="24"/>
          <w:szCs w:val="24"/>
        </w:rPr>
        <w:t xml:space="preserve">configural invariance (Model 1) indicated </w:t>
      </w:r>
      <w:r w:rsidRPr="0094780B">
        <w:rPr>
          <w:rFonts w:ascii="Times New Roman" w:eastAsia="Times New Roman" w:hAnsi="Times New Roman" w:cs="Times New Roman"/>
          <w:sz w:val="24"/>
          <w:szCs w:val="24"/>
        </w:rPr>
        <w:t>invariance of first-order factor loadings</w:t>
      </w:r>
      <w:r w:rsidRPr="0094780B">
        <w:rPr>
          <w:rFonts w:ascii="Times New Roman" w:hAnsi="Times New Roman" w:cs="Times New Roman"/>
          <w:sz w:val="24"/>
          <w:szCs w:val="24"/>
        </w:rPr>
        <w:t xml:space="preserve">: Satorra–Bentler scaled chi-square difference test = </w:t>
      </w:r>
      <w:r w:rsidRPr="0094780B">
        <w:rPr>
          <w:rStyle w:val="cwcot"/>
          <w:rFonts w:ascii="Times New Roman" w:hAnsi="Times New Roman" w:cs="Times New Roman"/>
          <w:sz w:val="24"/>
          <w:szCs w:val="24"/>
        </w:rPr>
        <w:t xml:space="preserve">15.44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 ΔCFI &lt; .01. The difference between test statistics for the models </w:t>
      </w:r>
      <w:r w:rsidRPr="0094780B">
        <w:rPr>
          <w:rFonts w:ascii="Times New Roman" w:hAnsi="Times New Roman" w:cs="Times New Roman"/>
          <w:sz w:val="24"/>
          <w:szCs w:val="24"/>
        </w:rPr>
        <w:lastRenderedPageBreak/>
        <w:t xml:space="preserve">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w:t>
      </w:r>
      <w:r w:rsidR="00112F30">
        <w:rPr>
          <w:rFonts w:ascii="Times New Roman" w:hAnsi="Times New Roman" w:cs="Times New Roman"/>
          <w:sz w:val="24"/>
          <w:szCs w:val="24"/>
        </w:rPr>
        <w:t xml:space="preserve">also </w:t>
      </w:r>
      <w:r w:rsidRPr="0094780B">
        <w:rPr>
          <w:rFonts w:ascii="Times New Roman" w:hAnsi="Times New Roman" w:cs="Times New Roman"/>
          <w:sz w:val="24"/>
          <w:szCs w:val="24"/>
        </w:rPr>
        <w:t xml:space="preserve">indicated invariance of </w:t>
      </w:r>
      <w:r w:rsidR="0068502D">
        <w:rPr>
          <w:rFonts w:ascii="Times New Roman" w:hAnsi="Times New Roman" w:cs="Times New Roman"/>
          <w:sz w:val="24"/>
          <w:szCs w:val="24"/>
        </w:rPr>
        <w:t xml:space="preserve">the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5.82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w:t>
      </w:r>
    </w:p>
    <w:p w14:paraId="55207FB6" w14:textId="77777777" w:rsidR="0068502D" w:rsidRDefault="0068502D" w:rsidP="00AD536C">
      <w:pPr>
        <w:spacing w:line="240" w:lineRule="auto"/>
        <w:jc w:val="left"/>
        <w:rPr>
          <w:rFonts w:ascii="Times New Roman" w:hAnsi="Times New Roman" w:cs="Times New Roman"/>
          <w:sz w:val="24"/>
          <w:szCs w:val="24"/>
        </w:rPr>
      </w:pPr>
    </w:p>
    <w:p w14:paraId="48EC7176" w14:textId="6ABD71BC" w:rsidR="00AD536C" w:rsidRPr="0094780B"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Pr="0094780B">
        <w:rPr>
          <w:rFonts w:ascii="Times New Roman" w:eastAsia="Times New Roman" w:hAnsi="Times New Roman" w:cs="Times New Roman"/>
          <w:sz w:val="24"/>
          <w:szCs w:val="24"/>
        </w:rPr>
        <w:t>of first- and second-order factor loading</w:t>
      </w:r>
      <w:r w:rsidR="00AC0C20">
        <w:rPr>
          <w:rFonts w:ascii="Times New Roman" w:eastAsia="Times New Roman" w:hAnsi="Times New Roman" w:cs="Times New Roman"/>
          <w:sz w:val="24"/>
          <w:szCs w:val="24"/>
        </w:rPr>
        <w:t>s</w:t>
      </w:r>
      <w:r w:rsidRPr="0094780B">
        <w:rPr>
          <w:rFonts w:ascii="Times New Roman" w:eastAsia="Times New Roman" w:hAnsi="Times New Roman" w:cs="Times New Roman"/>
          <w:sz w:val="24"/>
          <w:szCs w:val="24"/>
        </w:rPr>
        <w:t xml:space="preserve"> and intercepts of measured variables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 xml:space="preserve">nd invariance </w:t>
      </w:r>
      <w:r w:rsidR="00AC0C20">
        <w:rPr>
          <w:rFonts w:ascii="Times New Roman" w:eastAsia="Times New Roman" w:hAnsi="Times New Roman" w:cs="Times New Roman"/>
          <w:sz w:val="24"/>
          <w:szCs w:val="24"/>
        </w:rPr>
        <w:t xml:space="preserve">of </w:t>
      </w:r>
      <w:r w:rsidR="00446629">
        <w:rPr>
          <w:rFonts w:ascii="Times New Roman" w:eastAsia="Times New Roman" w:hAnsi="Times New Roman" w:cs="Times New Roman"/>
          <w:sz w:val="24"/>
          <w:szCs w:val="24"/>
        </w:rPr>
        <w:t>first</w:t>
      </w:r>
      <w:r w:rsidRPr="0094780B">
        <w:rPr>
          <w:rFonts w:ascii="Times New Roman" w:eastAsia="Times New Roman" w:hAnsi="Times New Roman" w:cs="Times New Roman"/>
          <w:sz w:val="24"/>
          <w:szCs w:val="24"/>
        </w:rPr>
        <w:t xml:space="preserve"> and second-order factor loadings</w:t>
      </w:r>
      <w:r w:rsidRPr="0094780B">
        <w:rPr>
          <w:rFonts w:ascii="Times New Roman" w:hAnsi="Times New Roman" w:cs="Times New Roman"/>
          <w:sz w:val="24"/>
          <w:szCs w:val="24"/>
        </w:rPr>
        <w:t xml:space="preserve"> (Model 3) indicated invariance of </w:t>
      </w:r>
      <w:r w:rsidR="00112F30">
        <w:rPr>
          <w:rFonts w:ascii="Times New Roman" w:eastAsia="Times New Roman" w:hAnsi="Times New Roman" w:cs="Times New Roman"/>
          <w:sz w:val="24"/>
          <w:szCs w:val="24"/>
        </w:rPr>
        <w:t>intercepts</w:t>
      </w:r>
      <w:r w:rsidRPr="0094780B">
        <w:rPr>
          <w:rFonts w:ascii="Times New Roman" w:eastAsia="Times New Roman" w:hAnsi="Times New Roman" w:cs="Times New Roman"/>
          <w:sz w:val="24"/>
          <w:szCs w:val="24"/>
        </w:rPr>
        <w:t xml:space="preserve">: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16.79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w:t>
      </w:r>
      <w:r w:rsidR="00446629">
        <w:rPr>
          <w:rFonts w:ascii="Times New Roman" w:eastAsia="Times New Roman" w:hAnsi="Times New Roman" w:cs="Times New Roman"/>
          <w:sz w:val="24"/>
          <w:szCs w:val="24"/>
        </w:rPr>
        <w:t>invariance of first</w:t>
      </w:r>
      <w:r w:rsidRPr="0094780B">
        <w:rPr>
          <w:rFonts w:ascii="Times New Roman" w:eastAsia="Times New Roman" w:hAnsi="Times New Roman" w:cs="Times New Roman"/>
          <w:sz w:val="24"/>
          <w:szCs w:val="24"/>
        </w:rPr>
        <w:t xml:space="preserve"> and second-order factor loadings and intercepts and first-order latent factors (M</w:t>
      </w:r>
      <w:r w:rsidR="00446629">
        <w:rPr>
          <w:rFonts w:ascii="Times New Roman" w:eastAsia="Times New Roman" w:hAnsi="Times New Roman" w:cs="Times New Roman"/>
          <w:sz w:val="24"/>
          <w:szCs w:val="24"/>
        </w:rPr>
        <w:t>odel 5) and invariance of first</w:t>
      </w:r>
      <w:r w:rsidRPr="0094780B">
        <w:rPr>
          <w:rFonts w:ascii="Times New Roman" w:eastAsia="Times New Roman" w:hAnsi="Times New Roman" w:cs="Times New Roman"/>
          <w:sz w:val="24"/>
          <w:szCs w:val="24"/>
        </w:rPr>
        <w:t xml:space="preserve"> and second-order factor loading and intercepts (Model 4)</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2.19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31C993D6" w14:textId="77777777" w:rsidR="00AD536C" w:rsidRPr="0094780B" w:rsidRDefault="00AD536C" w:rsidP="00AD536C">
      <w:pPr>
        <w:spacing w:line="240" w:lineRule="auto"/>
        <w:ind w:firstLine="720"/>
        <w:jc w:val="left"/>
        <w:rPr>
          <w:rFonts w:ascii="Times New Roman" w:hAnsi="Times New Roman" w:cs="Times New Roman"/>
          <w:sz w:val="24"/>
          <w:szCs w:val="24"/>
        </w:rPr>
      </w:pPr>
    </w:p>
    <w:p w14:paraId="2DF5A56E" w14:textId="77777777" w:rsidR="0068502D"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b/>
          <w:sz w:val="24"/>
          <w:szCs w:val="24"/>
        </w:rPr>
        <w:t xml:space="preserve">   Measurement invariance across </w:t>
      </w:r>
      <w:r w:rsidR="00AC0C20">
        <w:rPr>
          <w:rFonts w:ascii="Times New Roman" w:hAnsi="Times New Roman" w:cs="Times New Roman"/>
          <w:b/>
          <w:sz w:val="24"/>
          <w:szCs w:val="24"/>
        </w:rPr>
        <w:t xml:space="preserve">primary </w:t>
      </w:r>
      <w:r w:rsidRPr="0094780B">
        <w:rPr>
          <w:rFonts w:ascii="Times New Roman" w:hAnsi="Times New Roman" w:cs="Times New Roman"/>
          <w:b/>
          <w:sz w:val="24"/>
          <w:szCs w:val="24"/>
        </w:rPr>
        <w:t xml:space="preserve">language </w:t>
      </w:r>
      <w:r w:rsidR="00AC0C20">
        <w:rPr>
          <w:rFonts w:ascii="Times New Roman" w:hAnsi="Times New Roman" w:cs="Times New Roman"/>
          <w:b/>
          <w:sz w:val="24"/>
          <w:szCs w:val="24"/>
        </w:rPr>
        <w:t xml:space="preserve">spoken </w:t>
      </w:r>
      <w:r w:rsidRPr="0094780B">
        <w:rPr>
          <w:rFonts w:ascii="Times New Roman" w:hAnsi="Times New Roman" w:cs="Times New Roman"/>
          <w:b/>
          <w:sz w:val="24"/>
          <w:szCs w:val="24"/>
        </w:rPr>
        <w:t>at home</w:t>
      </w:r>
      <w:r w:rsidR="0068502D">
        <w:rPr>
          <w:rFonts w:ascii="Times New Roman" w:hAnsi="Times New Roman" w:cs="Times New Roman"/>
          <w:b/>
          <w:sz w:val="24"/>
          <w:szCs w:val="24"/>
        </w:rPr>
        <w:t xml:space="preserve"> being either English or Spanish</w:t>
      </w:r>
      <w:r w:rsidRPr="0094780B">
        <w:rPr>
          <w:rFonts w:ascii="Times New Roman" w:hAnsi="Times New Roman" w:cs="Times New Roman"/>
          <w:b/>
          <w:sz w:val="24"/>
          <w:szCs w:val="24"/>
        </w:rPr>
        <w:t>.</w:t>
      </w:r>
      <w:r w:rsidRPr="0094780B">
        <w:rPr>
          <w:rFonts w:ascii="Times New Roman" w:hAnsi="Times New Roman" w:cs="Times New Roman"/>
          <w:sz w:val="24"/>
          <w:szCs w:val="24"/>
        </w:rPr>
        <w:t xml:space="preserve"> A model testing the configural invariance across </w:t>
      </w:r>
      <w:r w:rsidR="00AC0C20">
        <w:rPr>
          <w:rFonts w:ascii="Times New Roman" w:hAnsi="Times New Roman" w:cs="Times New Roman"/>
          <w:sz w:val="24"/>
          <w:szCs w:val="24"/>
        </w:rPr>
        <w:t xml:space="preserve">groups reporting English versus </w:t>
      </w:r>
      <w:r w:rsidRPr="0094780B">
        <w:rPr>
          <w:rFonts w:ascii="Times New Roman" w:hAnsi="Times New Roman" w:cs="Times New Roman"/>
          <w:sz w:val="24"/>
          <w:szCs w:val="24"/>
        </w:rPr>
        <w:t xml:space="preserve">Spanish as the </w:t>
      </w:r>
      <w:r w:rsidR="00AC0C20">
        <w:rPr>
          <w:rFonts w:ascii="Times New Roman" w:hAnsi="Times New Roman" w:cs="Times New Roman"/>
          <w:sz w:val="24"/>
          <w:szCs w:val="24"/>
        </w:rPr>
        <w:t xml:space="preserve">primary </w:t>
      </w:r>
      <w:r w:rsidRPr="0094780B">
        <w:rPr>
          <w:rFonts w:ascii="Times New Roman" w:hAnsi="Times New Roman" w:cs="Times New Roman"/>
          <w:sz w:val="24"/>
          <w:szCs w:val="24"/>
        </w:rPr>
        <w:t xml:space="preserve">language </w:t>
      </w:r>
      <w:r w:rsidR="00AC0C20">
        <w:rPr>
          <w:rFonts w:ascii="Times New Roman" w:hAnsi="Times New Roman" w:cs="Times New Roman"/>
          <w:sz w:val="24"/>
          <w:szCs w:val="24"/>
        </w:rPr>
        <w:t xml:space="preserve">spoken </w:t>
      </w:r>
      <w:r w:rsidRPr="0094780B">
        <w:rPr>
          <w:rFonts w:ascii="Times New Roman" w:hAnsi="Times New Roman" w:cs="Times New Roman"/>
          <w:sz w:val="24"/>
          <w:szCs w:val="24"/>
        </w:rPr>
        <w:t xml:space="preserve">at home yielded </w:t>
      </w:r>
      <w:r w:rsidR="00D72913">
        <w:rPr>
          <w:rFonts w:ascii="Times New Roman" w:hAnsi="Times New Roman" w:cs="Times New Roman"/>
          <w:sz w:val="24"/>
          <w:szCs w:val="24"/>
        </w:rPr>
        <w:t xml:space="preserve">adequate </w:t>
      </w:r>
      <w:r w:rsidRPr="0094780B">
        <w:rPr>
          <w:rFonts w:ascii="Times New Roman" w:hAnsi="Times New Roman" w:cs="Times New Roman"/>
          <w:sz w:val="24"/>
          <w:szCs w:val="24"/>
        </w:rPr>
        <w:t xml:space="preserve">fit statistics (see Table V.5). The difference between test statistics for the </w:t>
      </w:r>
      <w:r w:rsidRPr="0094780B">
        <w:rPr>
          <w:rFonts w:ascii="Times New Roman" w:eastAsia="Times New Roman" w:hAnsi="Times New Roman" w:cs="Times New Roman"/>
          <w:sz w:val="24"/>
          <w:szCs w:val="24"/>
        </w:rPr>
        <w:t xml:space="preserve">invariance of first-order factor loadings (Model 2) and </w:t>
      </w:r>
      <w:r w:rsidRPr="0094780B">
        <w:rPr>
          <w:rFonts w:ascii="Times New Roman" w:hAnsi="Times New Roman" w:cs="Times New Roman"/>
          <w:sz w:val="24"/>
          <w:szCs w:val="24"/>
        </w:rPr>
        <w:t xml:space="preserve">configural invariance (Model 1) indicated that there was </w:t>
      </w:r>
      <w:r w:rsidRPr="0094780B">
        <w:rPr>
          <w:rFonts w:ascii="Times New Roman" w:eastAsia="Times New Roman" w:hAnsi="Times New Roman" w:cs="Times New Roman"/>
          <w:sz w:val="24"/>
          <w:szCs w:val="24"/>
        </w:rPr>
        <w:t>invariance of first-order factor</w:t>
      </w:r>
      <w:r w:rsidR="0068502D">
        <w:rPr>
          <w:rFonts w:ascii="Times New Roman" w:eastAsia="Times New Roman" w:hAnsi="Times New Roman" w:cs="Times New Roman"/>
          <w:sz w:val="24"/>
          <w:szCs w:val="24"/>
        </w:rPr>
        <w:t xml:space="preserve"> loadings</w:t>
      </w:r>
      <w:r w:rsidRPr="0094780B">
        <w:rPr>
          <w:rFonts w:ascii="Times New Roman" w:hAnsi="Times New Roman" w:cs="Times New Roman"/>
          <w:sz w:val="24"/>
          <w:szCs w:val="24"/>
        </w:rPr>
        <w:t xml:space="preserve">: Satorra–Bentler scaled chi-square difference test = </w:t>
      </w:r>
      <w:r w:rsidRPr="0094780B">
        <w:rPr>
          <w:rStyle w:val="cwcot"/>
          <w:rFonts w:ascii="Times New Roman" w:hAnsi="Times New Roman" w:cs="Times New Roman"/>
          <w:sz w:val="24"/>
          <w:szCs w:val="24"/>
        </w:rPr>
        <w:t xml:space="preserve">18.10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Satorra–Bentler scaled chi-square difference test = 2.83</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w:t>
      </w:r>
    </w:p>
    <w:p w14:paraId="5A4C41B7" w14:textId="77777777" w:rsidR="0068502D" w:rsidRDefault="0068502D" w:rsidP="00AD536C">
      <w:pPr>
        <w:spacing w:line="240" w:lineRule="auto"/>
        <w:jc w:val="left"/>
        <w:rPr>
          <w:rFonts w:ascii="Times New Roman" w:hAnsi="Times New Roman" w:cs="Times New Roman"/>
          <w:sz w:val="24"/>
          <w:szCs w:val="24"/>
        </w:rPr>
      </w:pPr>
    </w:p>
    <w:p w14:paraId="1D3935A9" w14:textId="3A81E0EC" w:rsidR="00AD536C" w:rsidRPr="0094780B"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of </w:t>
      </w:r>
      <w:r w:rsidRPr="0094780B">
        <w:rPr>
          <w:rFonts w:ascii="Times New Roman" w:eastAsia="Times New Roman" w:hAnsi="Times New Roman" w:cs="Times New Roman"/>
          <w:sz w:val="24"/>
          <w:szCs w:val="24"/>
        </w:rPr>
        <w:t>first- and second-order factor loading and intercepts of measured variables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 xml:space="preserve">nd invariance </w:t>
      </w:r>
      <w:r w:rsidR="0068502D">
        <w:rPr>
          <w:rFonts w:ascii="Times New Roman" w:eastAsia="Times New Roman" w:hAnsi="Times New Roman" w:cs="Times New Roman"/>
          <w:sz w:val="24"/>
          <w:szCs w:val="24"/>
        </w:rPr>
        <w:t xml:space="preserve">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indicated invariance</w:t>
      </w:r>
      <w:r w:rsidRPr="0094780B">
        <w:rPr>
          <w:rFonts w:ascii="Times New Roman" w:eastAsia="Times New Roman" w:hAnsi="Times New Roman" w:cs="Times New Roman"/>
          <w:sz w:val="24"/>
          <w:szCs w:val="24"/>
        </w:rPr>
        <w:t xml:space="preserve">: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24.38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w:t>
      </w:r>
      <w:r w:rsidRPr="0094780B">
        <w:rPr>
          <w:rFonts w:ascii="Times New Roman" w:hAnsi="Times New Roman" w:cs="Times New Roman"/>
          <w:i/>
          <w:sz w:val="24"/>
          <w:szCs w:val="24"/>
        </w:rPr>
        <w:t>ns</w:t>
      </w:r>
      <w:r w:rsidRPr="0094780B">
        <w:rPr>
          <w:rFonts w:ascii="Times New Roman" w:hAnsi="Times New Roman" w:cs="Times New Roman"/>
          <w:sz w:val="24"/>
          <w:szCs w:val="24"/>
        </w:rPr>
        <w:t xml:space="preserve">, ΔCFI &lt; .01. The difference between test statistics for the models testing </w:t>
      </w:r>
      <w:r w:rsidRPr="0094780B">
        <w:rPr>
          <w:rFonts w:ascii="Times New Roman" w:eastAsia="Times New Roman" w:hAnsi="Times New Roman" w:cs="Times New Roman"/>
          <w:sz w:val="24"/>
          <w:szCs w:val="24"/>
        </w:rPr>
        <w:t xml:space="preserve">invariance of first- and second-order factor loadings and intercepts and first-order latent factors </w:t>
      </w:r>
      <w:r w:rsidR="00E62189" w:rsidRPr="007608B2">
        <w:rPr>
          <w:rFonts w:ascii="Times New Roman" w:eastAsia="Times New Roman" w:hAnsi="Times New Roman" w:cs="Times New Roman"/>
          <w:sz w:val="24"/>
          <w:szCs w:val="24"/>
        </w:rPr>
        <w:t>(Model 5</w:t>
      </w:r>
      <w:r w:rsidRPr="007608B2">
        <w:rPr>
          <w:rFonts w:ascii="Times New Roman" w:eastAsia="Times New Roman" w:hAnsi="Times New Roman" w:cs="Times New Roman"/>
          <w:sz w:val="24"/>
          <w:szCs w:val="24"/>
        </w:rPr>
        <w:t>) and invariance of first- and second-order factor loading</w:t>
      </w:r>
      <w:r w:rsidR="007608B2">
        <w:rPr>
          <w:rFonts w:ascii="Times New Roman" w:eastAsia="Times New Roman" w:hAnsi="Times New Roman" w:cs="Times New Roman"/>
          <w:sz w:val="24"/>
          <w:szCs w:val="24"/>
        </w:rPr>
        <w:t>s</w:t>
      </w:r>
      <w:r w:rsidRPr="007608B2">
        <w:rPr>
          <w:rFonts w:ascii="Times New Roman" w:eastAsia="Times New Roman" w:hAnsi="Times New Roman" w:cs="Times New Roman"/>
          <w:sz w:val="24"/>
          <w:szCs w:val="24"/>
        </w:rPr>
        <w:t xml:space="preserve"> and intercepts (</w:t>
      </w:r>
      <w:r w:rsidR="00E62189" w:rsidRPr="007608B2">
        <w:rPr>
          <w:rFonts w:ascii="Times New Roman" w:eastAsia="Times New Roman" w:hAnsi="Times New Roman" w:cs="Times New Roman"/>
          <w:sz w:val="24"/>
          <w:szCs w:val="24"/>
        </w:rPr>
        <w:t>Model 4)</w:t>
      </w:r>
      <w:r w:rsidRPr="007608B2">
        <w:rPr>
          <w:rFonts w:ascii="Times New Roman" w:hAnsi="Times New Roman" w:cs="Times New Roman"/>
          <w:sz w:val="24"/>
          <w:szCs w:val="24"/>
        </w:rPr>
        <w:t xml:space="preserve"> i</w:t>
      </w:r>
      <w:r w:rsidRPr="0094780B">
        <w:rPr>
          <w:rFonts w:ascii="Times New Roman" w:hAnsi="Times New Roman" w:cs="Times New Roman"/>
          <w:sz w:val="24"/>
          <w:szCs w:val="24"/>
        </w:rPr>
        <w:t xml:space="preserve">ndicated invariance of </w:t>
      </w:r>
      <w:r w:rsidRPr="0094780B">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12.72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36CC61B9" w14:textId="77777777" w:rsidR="00AD536C" w:rsidRPr="005B3C06" w:rsidRDefault="00AD536C" w:rsidP="00AD536C">
      <w:pPr>
        <w:spacing w:line="240" w:lineRule="auto"/>
        <w:ind w:firstLine="720"/>
        <w:jc w:val="left"/>
        <w:rPr>
          <w:rFonts w:ascii="Times New Roman" w:hAnsi="Times New Roman" w:cs="Times New Roman"/>
          <w:color w:val="FF0000"/>
          <w:sz w:val="24"/>
          <w:szCs w:val="24"/>
        </w:rPr>
      </w:pPr>
    </w:p>
    <w:p w14:paraId="56F53D46" w14:textId="77777777" w:rsidR="0068502D" w:rsidRDefault="00AD536C" w:rsidP="00AD536C">
      <w:pPr>
        <w:spacing w:line="240" w:lineRule="auto"/>
        <w:jc w:val="left"/>
        <w:rPr>
          <w:rFonts w:ascii="Times New Roman" w:hAnsi="Times New Roman" w:cs="Times New Roman"/>
          <w:sz w:val="24"/>
          <w:szCs w:val="24"/>
        </w:rPr>
      </w:pPr>
      <w:r w:rsidRPr="005B3C06">
        <w:rPr>
          <w:rFonts w:ascii="Times New Roman" w:hAnsi="Times New Roman" w:cs="Times New Roman"/>
          <w:b/>
          <w:color w:val="FF0000"/>
          <w:sz w:val="24"/>
          <w:szCs w:val="24"/>
        </w:rPr>
        <w:t xml:space="preserve">   </w:t>
      </w:r>
      <w:r w:rsidRPr="0094780B">
        <w:rPr>
          <w:rFonts w:ascii="Times New Roman" w:hAnsi="Times New Roman" w:cs="Times New Roman"/>
          <w:b/>
          <w:sz w:val="24"/>
          <w:szCs w:val="24"/>
        </w:rPr>
        <w:t xml:space="preserve">Measurement invariance across </w:t>
      </w:r>
      <w:r w:rsidR="007D7E96">
        <w:rPr>
          <w:rFonts w:ascii="Times New Roman" w:hAnsi="Times New Roman" w:cs="Times New Roman"/>
          <w:b/>
          <w:sz w:val="24"/>
          <w:szCs w:val="24"/>
        </w:rPr>
        <w:t xml:space="preserve">respondent’s </w:t>
      </w:r>
      <w:r w:rsidRPr="0094780B">
        <w:rPr>
          <w:rFonts w:ascii="Times New Roman" w:hAnsi="Times New Roman" w:cs="Times New Roman"/>
          <w:b/>
          <w:sz w:val="24"/>
          <w:szCs w:val="24"/>
        </w:rPr>
        <w:t>relation</w:t>
      </w:r>
      <w:r w:rsidR="007D7E96">
        <w:rPr>
          <w:rFonts w:ascii="Times New Roman" w:hAnsi="Times New Roman" w:cs="Times New Roman"/>
          <w:b/>
          <w:sz w:val="24"/>
          <w:szCs w:val="24"/>
        </w:rPr>
        <w:t xml:space="preserve"> to student</w:t>
      </w:r>
      <w:r w:rsidRPr="0094780B">
        <w:rPr>
          <w:rFonts w:ascii="Times New Roman" w:hAnsi="Times New Roman" w:cs="Times New Roman"/>
          <w:b/>
          <w:sz w:val="24"/>
          <w:szCs w:val="24"/>
        </w:rPr>
        <w:t>.</w:t>
      </w:r>
      <w:r w:rsidRPr="0094780B">
        <w:rPr>
          <w:rFonts w:ascii="Times New Roman" w:hAnsi="Times New Roman" w:cs="Times New Roman"/>
          <w:i/>
          <w:sz w:val="24"/>
          <w:szCs w:val="24"/>
        </w:rPr>
        <w:t xml:space="preserve"> </w:t>
      </w:r>
      <w:r w:rsidRPr="0094780B">
        <w:rPr>
          <w:rFonts w:ascii="Times New Roman" w:hAnsi="Times New Roman" w:cs="Times New Roman"/>
          <w:sz w:val="24"/>
          <w:szCs w:val="24"/>
        </w:rPr>
        <w:t>A model testing t</w:t>
      </w:r>
      <w:r w:rsidR="0068502D">
        <w:rPr>
          <w:rFonts w:ascii="Times New Roman" w:hAnsi="Times New Roman" w:cs="Times New Roman"/>
          <w:sz w:val="24"/>
          <w:szCs w:val="24"/>
        </w:rPr>
        <w:t>he configural invariance across groups reporting being either the child’s f</w:t>
      </w:r>
      <w:r>
        <w:rPr>
          <w:rFonts w:ascii="Times New Roman" w:hAnsi="Times New Roman" w:cs="Times New Roman"/>
          <w:sz w:val="24"/>
          <w:szCs w:val="24"/>
        </w:rPr>
        <w:t xml:space="preserve">ather/stepfather </w:t>
      </w:r>
      <w:r w:rsidR="0068502D">
        <w:rPr>
          <w:rFonts w:ascii="Times New Roman" w:hAnsi="Times New Roman" w:cs="Times New Roman"/>
          <w:sz w:val="24"/>
          <w:szCs w:val="24"/>
        </w:rPr>
        <w:t xml:space="preserve">or </w:t>
      </w:r>
      <w:r>
        <w:rPr>
          <w:rFonts w:ascii="Times New Roman" w:hAnsi="Times New Roman" w:cs="Times New Roman"/>
          <w:sz w:val="24"/>
          <w:szCs w:val="24"/>
        </w:rPr>
        <w:t xml:space="preserve">mother/stepmother </w:t>
      </w:r>
      <w:r w:rsidRPr="0094780B">
        <w:rPr>
          <w:rFonts w:ascii="Times New Roman" w:hAnsi="Times New Roman" w:cs="Times New Roman"/>
          <w:sz w:val="24"/>
          <w:szCs w:val="24"/>
        </w:rPr>
        <w:t>yielded fit statistics that suggested</w:t>
      </w:r>
      <w:r>
        <w:rPr>
          <w:rFonts w:ascii="Times New Roman" w:hAnsi="Times New Roman" w:cs="Times New Roman"/>
          <w:sz w:val="24"/>
          <w:szCs w:val="24"/>
        </w:rPr>
        <w:t xml:space="preserve"> adequate model fit (see Table </w:t>
      </w:r>
      <w:r w:rsidRPr="0094780B">
        <w:rPr>
          <w:rFonts w:ascii="Times New Roman" w:hAnsi="Times New Roman" w:cs="Times New Roman"/>
          <w:sz w:val="24"/>
          <w:szCs w:val="24"/>
        </w:rPr>
        <w:t xml:space="preserve">V.5). The difference between test statistics for the </w:t>
      </w:r>
      <w:r w:rsidRPr="0094780B">
        <w:rPr>
          <w:rFonts w:ascii="Times New Roman" w:eastAsia="Times New Roman" w:hAnsi="Times New Roman" w:cs="Times New Roman"/>
          <w:sz w:val="24"/>
          <w:szCs w:val="24"/>
        </w:rPr>
        <w:t xml:space="preserve">invariance of first-order factor loadings (Model 2) and </w:t>
      </w:r>
      <w:r w:rsidRPr="0094780B">
        <w:rPr>
          <w:rFonts w:ascii="Times New Roman" w:hAnsi="Times New Roman" w:cs="Times New Roman"/>
          <w:sz w:val="24"/>
          <w:szCs w:val="24"/>
        </w:rPr>
        <w:t xml:space="preserve">configural invariance (Model 1) indicated </w:t>
      </w:r>
      <w:r w:rsidRPr="0094780B">
        <w:rPr>
          <w:rFonts w:ascii="Times New Roman" w:eastAsia="Times New Roman" w:hAnsi="Times New Roman" w:cs="Times New Roman"/>
          <w:sz w:val="24"/>
          <w:szCs w:val="24"/>
        </w:rPr>
        <w:t>invariance of first-order factor loadings</w:t>
      </w:r>
      <w:r w:rsidRPr="0094780B">
        <w:rPr>
          <w:rFonts w:ascii="Times New Roman" w:hAnsi="Times New Roman" w:cs="Times New Roman"/>
          <w:sz w:val="24"/>
          <w:szCs w:val="24"/>
        </w:rPr>
        <w:t xml:space="preserve">: Satorra–Bentler scaled chi-square difference test = </w:t>
      </w:r>
      <w:r w:rsidRPr="0094780B">
        <w:rPr>
          <w:rStyle w:val="cwcot"/>
          <w:rFonts w:ascii="Times New Roman" w:hAnsi="Times New Roman" w:cs="Times New Roman"/>
          <w:sz w:val="24"/>
          <w:szCs w:val="24"/>
        </w:rPr>
        <w:t xml:space="preserve">11.73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7.56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=5),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w:t>
      </w:r>
    </w:p>
    <w:p w14:paraId="40231379" w14:textId="77777777" w:rsidR="0068502D" w:rsidRDefault="0068502D" w:rsidP="00AD536C">
      <w:pPr>
        <w:spacing w:line="240" w:lineRule="auto"/>
        <w:jc w:val="left"/>
        <w:rPr>
          <w:rFonts w:ascii="Times New Roman" w:hAnsi="Times New Roman" w:cs="Times New Roman"/>
          <w:sz w:val="24"/>
          <w:szCs w:val="24"/>
        </w:rPr>
      </w:pPr>
    </w:p>
    <w:p w14:paraId="634FAFA6" w14:textId="0D9CEE23" w:rsidR="00AD536C" w:rsidRDefault="00AD536C" w:rsidP="00897A63">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Pr="0094780B">
        <w:rPr>
          <w:rFonts w:ascii="Times New Roman" w:eastAsia="Times New Roman" w:hAnsi="Times New Roman" w:cs="Times New Roman"/>
          <w:sz w:val="24"/>
          <w:szCs w:val="24"/>
        </w:rPr>
        <w:t>of first- and second-order factor loading</w:t>
      </w:r>
      <w:r w:rsidR="0068502D">
        <w:rPr>
          <w:rFonts w:ascii="Times New Roman" w:eastAsia="Times New Roman" w:hAnsi="Times New Roman" w:cs="Times New Roman"/>
          <w:sz w:val="24"/>
          <w:szCs w:val="24"/>
        </w:rPr>
        <w:t>s</w:t>
      </w:r>
      <w:r w:rsidRPr="0094780B">
        <w:rPr>
          <w:rFonts w:ascii="Times New Roman" w:eastAsia="Times New Roman" w:hAnsi="Times New Roman" w:cs="Times New Roman"/>
          <w:sz w:val="24"/>
          <w:szCs w:val="24"/>
        </w:rPr>
        <w:t xml:space="preserve"> and intercepts of measured variables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nd invariance first- and second-</w:t>
      </w:r>
      <w:r w:rsidRPr="0094780B">
        <w:rPr>
          <w:rFonts w:ascii="Times New Roman" w:eastAsia="Times New Roman" w:hAnsi="Times New Roman" w:cs="Times New Roman"/>
          <w:sz w:val="24"/>
          <w:szCs w:val="24"/>
        </w:rPr>
        <w:lastRenderedPageBreak/>
        <w:t>order factor loadings</w:t>
      </w:r>
      <w:r w:rsidRPr="0094780B">
        <w:rPr>
          <w:rFonts w:ascii="Times New Roman" w:hAnsi="Times New Roman" w:cs="Times New Roman"/>
          <w:sz w:val="24"/>
          <w:szCs w:val="24"/>
        </w:rPr>
        <w:t xml:space="preserve"> (Model 3) indicated invariance of </w:t>
      </w:r>
      <w:r w:rsidRPr="0094780B">
        <w:rPr>
          <w:rFonts w:ascii="Times New Roman" w:eastAsia="Times New Roman" w:hAnsi="Times New Roman" w:cs="Times New Roman"/>
          <w:sz w:val="24"/>
          <w:szCs w:val="24"/>
        </w:rPr>
        <w:t xml:space="preserve">intercepts: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18.27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19),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w:t>
      </w:r>
      <w:r w:rsidRPr="0094780B">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 and intercepts (Model 4)</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sidRPr="0094780B">
        <w:rPr>
          <w:rStyle w:val="cwcot"/>
          <w:rFonts w:ascii="Times New Roman" w:hAnsi="Times New Roman" w:cs="Times New Roman"/>
          <w:sz w:val="24"/>
          <w:szCs w:val="24"/>
        </w:rPr>
        <w:t xml:space="preserve">-0.34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5), </w:t>
      </w:r>
      <w:r w:rsidRPr="0094780B">
        <w:rPr>
          <w:rFonts w:ascii="Times New Roman" w:hAnsi="Times New Roman" w:cs="Times New Roman"/>
          <w:i/>
          <w:sz w:val="24"/>
          <w:szCs w:val="24"/>
        </w:rPr>
        <w:t>p</w:t>
      </w:r>
      <w:r w:rsidR="00446629">
        <w:rPr>
          <w:rFonts w:ascii="Times New Roman" w:hAnsi="Times New Roman" w:cs="Times New Roman"/>
          <w:sz w:val="24"/>
          <w:szCs w:val="24"/>
        </w:rPr>
        <w:t xml:space="preserve"> = ns, ΔCFI &lt; .01.</w:t>
      </w:r>
    </w:p>
    <w:p w14:paraId="22F5F0EA" w14:textId="77777777" w:rsidR="00AD536C" w:rsidRPr="00932DBC" w:rsidRDefault="00AD536C" w:rsidP="00AD536C">
      <w:pPr>
        <w:spacing w:line="240" w:lineRule="auto"/>
        <w:jc w:val="left"/>
        <w:rPr>
          <w:rFonts w:ascii="Times New Roman" w:hAnsi="Times New Roman" w:cs="Times New Roman"/>
          <w:sz w:val="24"/>
          <w:szCs w:val="24"/>
        </w:rPr>
      </w:pPr>
    </w:p>
    <w:tbl>
      <w:tblPr>
        <w:tblpPr w:leftFromText="180" w:rightFromText="180" w:vertAnchor="text" w:tblpXSpec="center" w:tblpY="1"/>
        <w:tblOverlap w:val="never"/>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792"/>
        <w:gridCol w:w="976"/>
        <w:gridCol w:w="976"/>
        <w:gridCol w:w="976"/>
        <w:gridCol w:w="1044"/>
      </w:tblGrid>
      <w:tr w:rsidR="00AD536C" w:rsidRPr="00932DBC" w14:paraId="27A46D2D" w14:textId="77777777" w:rsidTr="00AD536C">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5027F30F" w14:textId="77777777" w:rsidR="00AD536C" w:rsidRPr="00932DBC" w:rsidRDefault="00AD536C" w:rsidP="00AD536C">
            <w:pPr>
              <w:spacing w:line="240" w:lineRule="auto"/>
              <w:jc w:val="left"/>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Table V</w:t>
            </w:r>
            <w:r w:rsidRPr="00932DBC">
              <w:rPr>
                <w:rFonts w:ascii="Times New Roman" w:eastAsia="Times New Roman" w:hAnsi="Times New Roman" w:cs="Times New Roman"/>
                <w:bCs/>
                <w:sz w:val="24"/>
                <w:szCs w:val="24"/>
              </w:rPr>
              <w:t>.5</w:t>
            </w:r>
          </w:p>
        </w:tc>
      </w:tr>
      <w:tr w:rsidR="00AD536C" w:rsidRPr="00932DBC" w14:paraId="317FEE2C" w14:textId="77777777" w:rsidTr="00AD536C">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69FD324F" w14:textId="38DCAE88" w:rsidR="00AD536C" w:rsidRPr="000D62DC" w:rsidRDefault="00AD536C" w:rsidP="00D361BD">
            <w:pPr>
              <w:spacing w:line="240" w:lineRule="auto"/>
              <w:jc w:val="left"/>
              <w:rPr>
                <w:rFonts w:ascii="Times New Roman" w:eastAsia="Times New Roman" w:hAnsi="Times New Roman" w:cs="Times New Roman"/>
                <w:i/>
                <w:sz w:val="24"/>
                <w:szCs w:val="24"/>
              </w:rPr>
            </w:pPr>
            <w:r w:rsidRPr="00932DBC">
              <w:rPr>
                <w:rFonts w:ascii="Times New Roman" w:eastAsia="Times New Roman" w:hAnsi="Times New Roman" w:cs="Times New Roman"/>
                <w:i/>
                <w:sz w:val="24"/>
                <w:szCs w:val="24"/>
              </w:rPr>
              <w:t xml:space="preserve">Fit Statistics for Confirmatory Factor Analysis </w:t>
            </w:r>
            <w:r>
              <w:rPr>
                <w:rFonts w:ascii="Times New Roman" w:eastAsia="Times New Roman" w:hAnsi="Times New Roman" w:cs="Times New Roman"/>
                <w:i/>
                <w:sz w:val="24"/>
                <w:szCs w:val="24"/>
              </w:rPr>
              <w:t>of Second-order</w:t>
            </w:r>
            <w:r w:rsidRPr="00932DBC">
              <w:rPr>
                <w:rFonts w:ascii="Times New Roman" w:eastAsia="Times New Roman" w:hAnsi="Times New Roman" w:cs="Times New Roman"/>
                <w:i/>
                <w:sz w:val="24"/>
                <w:szCs w:val="24"/>
              </w:rPr>
              <w:t xml:space="preserve"> Model Testing Measurement Invariance across Gender, </w:t>
            </w:r>
            <w:r w:rsidR="00AC0C20">
              <w:rPr>
                <w:rFonts w:ascii="Times New Roman" w:eastAsia="Times New Roman" w:hAnsi="Times New Roman" w:cs="Times New Roman"/>
                <w:i/>
                <w:sz w:val="24"/>
                <w:szCs w:val="24"/>
              </w:rPr>
              <w:t xml:space="preserve">Primary </w:t>
            </w:r>
            <w:r>
              <w:rPr>
                <w:rFonts w:ascii="Times New Roman" w:eastAsia="Times New Roman" w:hAnsi="Times New Roman" w:cs="Times New Roman"/>
                <w:i/>
                <w:sz w:val="24"/>
                <w:szCs w:val="24"/>
              </w:rPr>
              <w:t>Lang</w:t>
            </w:r>
            <w:r w:rsidR="00AC0C20">
              <w:rPr>
                <w:rFonts w:ascii="Times New Roman" w:eastAsia="Times New Roman" w:hAnsi="Times New Roman" w:cs="Times New Roman"/>
                <w:i/>
                <w:sz w:val="24"/>
                <w:szCs w:val="24"/>
              </w:rPr>
              <w:t>ua</w:t>
            </w:r>
            <w:r>
              <w:rPr>
                <w:rFonts w:ascii="Times New Roman" w:eastAsia="Times New Roman" w:hAnsi="Times New Roman" w:cs="Times New Roman"/>
                <w:i/>
                <w:sz w:val="24"/>
                <w:szCs w:val="24"/>
              </w:rPr>
              <w:t>ge</w:t>
            </w:r>
            <w:r w:rsidR="00AC0C20">
              <w:rPr>
                <w:rFonts w:ascii="Times New Roman" w:eastAsia="Times New Roman" w:hAnsi="Times New Roman" w:cs="Times New Roman"/>
                <w:i/>
                <w:sz w:val="24"/>
                <w:szCs w:val="24"/>
              </w:rPr>
              <w:t xml:space="preserve"> Spoken</w:t>
            </w:r>
            <w:r>
              <w:rPr>
                <w:rFonts w:ascii="Times New Roman" w:eastAsia="Times New Roman" w:hAnsi="Times New Roman" w:cs="Times New Roman"/>
                <w:i/>
                <w:sz w:val="24"/>
                <w:szCs w:val="24"/>
              </w:rPr>
              <w:t xml:space="preserve"> at Hom</w:t>
            </w:r>
            <w:r w:rsidR="002E6FFC">
              <w:rPr>
                <w:rFonts w:ascii="Times New Roman" w:eastAsia="Times New Roman" w:hAnsi="Times New Roman" w:cs="Times New Roman"/>
                <w:i/>
                <w:sz w:val="24"/>
                <w:szCs w:val="24"/>
              </w:rPr>
              <w:t>e, and Relations to the Student</w:t>
            </w:r>
            <w:r>
              <w:rPr>
                <w:rFonts w:ascii="Times New Roman" w:eastAsia="Times New Roman" w:hAnsi="Times New Roman" w:cs="Times New Roman"/>
                <w:i/>
                <w:sz w:val="24"/>
                <w:szCs w:val="24"/>
              </w:rPr>
              <w:t xml:space="preserve"> </w:t>
            </w:r>
            <w:r w:rsidRPr="00932DBC">
              <w:rPr>
                <w:rFonts w:ascii="Times New Roman" w:eastAsia="Times New Roman" w:hAnsi="Times New Roman" w:cs="Times New Roman"/>
                <w:i/>
                <w:iCs/>
                <w:sz w:val="24"/>
                <w:szCs w:val="24"/>
              </w:rPr>
              <w:t>(</w:t>
            </w:r>
            <w:r w:rsidR="00AC0C20">
              <w:rPr>
                <w:rFonts w:ascii="Times New Roman" w:eastAsia="Times New Roman" w:hAnsi="Times New Roman" w:cs="Times New Roman"/>
                <w:i/>
                <w:iCs/>
                <w:sz w:val="24"/>
                <w:szCs w:val="24"/>
              </w:rPr>
              <w:t xml:space="preserve">Spanish </w:t>
            </w:r>
            <w:r w:rsidRPr="00932DBC">
              <w:rPr>
                <w:rFonts w:ascii="Times New Roman" w:eastAsia="Times New Roman" w:hAnsi="Times New Roman" w:cs="Times New Roman"/>
                <w:i/>
                <w:iCs/>
                <w:sz w:val="24"/>
                <w:szCs w:val="24"/>
              </w:rPr>
              <w:t>DSCS-H)</w:t>
            </w:r>
          </w:p>
        </w:tc>
      </w:tr>
      <w:tr w:rsidR="00AD536C" w:rsidRPr="00932DBC" w14:paraId="0EE8AA95" w14:textId="77777777" w:rsidTr="00446629">
        <w:trPr>
          <w:trHeight w:val="375"/>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3E0CFED" w14:textId="77777777" w:rsidR="00AD536C" w:rsidRPr="00932DBC" w:rsidRDefault="00AD536C" w:rsidP="00AD536C">
            <w:pPr>
              <w:spacing w:line="240" w:lineRule="auto"/>
              <w:jc w:val="left"/>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noWrap/>
            <w:vAlign w:val="center"/>
            <w:hideMark/>
          </w:tcPr>
          <w:p w14:paraId="32956495"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χ</w:t>
            </w:r>
            <w:r w:rsidRPr="00932DBC">
              <w:rPr>
                <w:rFonts w:ascii="Times New Roman" w:eastAsia="Times New Roman" w:hAnsi="Times New Roman" w:cs="Times New Roman"/>
                <w:b/>
                <w:bCs/>
                <w:i/>
                <w:iCs/>
                <w:sz w:val="24"/>
                <w:szCs w:val="24"/>
                <w:vertAlign w:val="superscript"/>
              </w:rPr>
              <w:t>2</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2840656C"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df</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497FAA0A"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CFI</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41AB1840"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SRMR</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5BCE2830" w14:textId="77777777" w:rsidR="00AD536C" w:rsidRPr="00932DBC" w:rsidRDefault="00AD536C" w:rsidP="00446629">
            <w:pPr>
              <w:spacing w:line="240" w:lineRule="auto"/>
              <w:rPr>
                <w:rFonts w:ascii="Times New Roman" w:eastAsia="Times New Roman" w:hAnsi="Times New Roman" w:cs="Times New Roman"/>
                <w:b/>
                <w:bCs/>
                <w:i/>
                <w:iCs/>
                <w:sz w:val="24"/>
                <w:szCs w:val="24"/>
              </w:rPr>
            </w:pPr>
            <w:r w:rsidRPr="00932DBC">
              <w:rPr>
                <w:rFonts w:ascii="Times New Roman" w:eastAsia="Times New Roman" w:hAnsi="Times New Roman" w:cs="Times New Roman"/>
                <w:b/>
                <w:bCs/>
                <w:i/>
                <w:iCs/>
                <w:sz w:val="24"/>
                <w:szCs w:val="24"/>
              </w:rPr>
              <w:t>RMSEA</w:t>
            </w:r>
          </w:p>
        </w:tc>
      </w:tr>
      <w:tr w:rsidR="00AD536C" w:rsidRPr="00932DBC" w14:paraId="7BAF3E9D"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0EE4D43F" w14:textId="77777777" w:rsidR="00AD536C" w:rsidRPr="00932DBC" w:rsidRDefault="007D7E96" w:rsidP="00D361BD">
            <w:pPr>
              <w:jc w:val="left"/>
              <w:rPr>
                <w:rFonts w:ascii="Times New Roman" w:hAnsi="Times New Roman" w:cs="Times New Roman"/>
                <w:sz w:val="24"/>
                <w:szCs w:val="24"/>
              </w:rPr>
            </w:pPr>
            <w:r>
              <w:rPr>
                <w:rFonts w:ascii="Times New Roman" w:eastAsia="Times New Roman" w:hAnsi="Times New Roman" w:cs="Times New Roman"/>
                <w:b/>
                <w:bCs/>
                <w:sz w:val="24"/>
                <w:szCs w:val="24"/>
              </w:rPr>
              <w:t>Student’s Gender</w:t>
            </w:r>
          </w:p>
        </w:tc>
      </w:tr>
      <w:tr w:rsidR="00AD536C" w:rsidRPr="00932DBC" w14:paraId="7DD91119"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D02030D"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13BC07F"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1479.69*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C549983"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491F41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E4E8E85"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6BE4E91"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0.061</w:t>
            </w:r>
          </w:p>
        </w:tc>
      </w:tr>
      <w:tr w:rsidR="00AD536C" w:rsidRPr="00932DBC" w14:paraId="4232C8D9"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B71F92D"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2E70E80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1509.64*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C81FC41"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1B72DC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B6498F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6D4D1BD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0.060</w:t>
            </w:r>
          </w:p>
        </w:tc>
      </w:tr>
      <w:tr w:rsidR="00AD536C" w:rsidRPr="00932DBC" w14:paraId="581F6CB8"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1500579"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65EEC83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1519.41*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48427A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CF2B9B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6CB7F3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7DC43B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0.060</w:t>
            </w:r>
          </w:p>
        </w:tc>
      </w:tr>
      <w:tr w:rsidR="00AD536C" w:rsidRPr="00932DBC" w14:paraId="69DE2EA3"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89ABE90"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38D6D7B"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1570.18*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3ADF95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443BA4E"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54EF631"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1475D9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0.060</w:t>
            </w:r>
          </w:p>
        </w:tc>
      </w:tr>
      <w:tr w:rsidR="00AD536C" w:rsidRPr="00932DBC" w14:paraId="1A2729D2"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BB019AE"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DD5E25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1583.54*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159951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4B9CA68"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696C7F4"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181C31D"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0.060</w:t>
            </w:r>
          </w:p>
        </w:tc>
      </w:tr>
      <w:tr w:rsidR="00AD536C" w:rsidRPr="00932DBC" w14:paraId="141FE3E9"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6B7C218C" w14:textId="77777777" w:rsidR="00AD536C" w:rsidRPr="00932DBC" w:rsidRDefault="00DD67EF" w:rsidP="00AD536C">
            <w:pPr>
              <w:jc w:val="left"/>
              <w:rPr>
                <w:rFonts w:ascii="Times New Roman" w:hAnsi="Times New Roman" w:cs="Times New Roman"/>
                <w:sz w:val="24"/>
                <w:szCs w:val="24"/>
              </w:rPr>
            </w:pPr>
            <w:r>
              <w:rPr>
                <w:rFonts w:ascii="Times New Roman" w:eastAsia="Times New Roman" w:hAnsi="Times New Roman" w:cs="Times New Roman"/>
                <w:b/>
                <w:bCs/>
                <w:sz w:val="24"/>
                <w:szCs w:val="24"/>
              </w:rPr>
              <w:t xml:space="preserve">Primary </w:t>
            </w:r>
            <w:r w:rsidR="00AD536C">
              <w:rPr>
                <w:rFonts w:ascii="Times New Roman" w:eastAsia="Times New Roman" w:hAnsi="Times New Roman" w:cs="Times New Roman"/>
                <w:b/>
                <w:bCs/>
                <w:sz w:val="24"/>
                <w:szCs w:val="24"/>
              </w:rPr>
              <w:t xml:space="preserve">Language </w:t>
            </w:r>
            <w:r>
              <w:rPr>
                <w:rFonts w:ascii="Times New Roman" w:eastAsia="Times New Roman" w:hAnsi="Times New Roman" w:cs="Times New Roman"/>
                <w:b/>
                <w:bCs/>
                <w:sz w:val="24"/>
                <w:szCs w:val="24"/>
              </w:rPr>
              <w:t>Spoken at Home (English or</w:t>
            </w:r>
            <w:r w:rsidR="00AD536C">
              <w:rPr>
                <w:rFonts w:ascii="Times New Roman" w:eastAsia="Times New Roman" w:hAnsi="Times New Roman" w:cs="Times New Roman"/>
                <w:b/>
                <w:bCs/>
                <w:sz w:val="24"/>
                <w:szCs w:val="24"/>
              </w:rPr>
              <w:t xml:space="preserve"> Spanish) </w:t>
            </w:r>
          </w:p>
        </w:tc>
      </w:tr>
      <w:tr w:rsidR="00AD536C" w:rsidRPr="00932DBC" w14:paraId="0CCD42B7"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677126D"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10A9C9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1415.49*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F26212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4D295E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DCDBCB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0.046</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8CDDE12"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0.059</w:t>
            </w:r>
          </w:p>
        </w:tc>
      </w:tr>
      <w:tr w:rsidR="00AD536C" w:rsidRPr="00932DBC" w14:paraId="593F3FC1"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98528CB"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47AC412"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1446.64*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4C0B59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0032D88"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4F6A5C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542A84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0.058</w:t>
            </w:r>
          </w:p>
        </w:tc>
      </w:tr>
      <w:tr w:rsidR="00AD536C" w:rsidRPr="00932DBC" w14:paraId="0E6806B0"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6A7DA847"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1AD8B7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1453.72*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9CC9F70"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A0D568B"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CBDD794"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A0434B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0.058</w:t>
            </w:r>
          </w:p>
        </w:tc>
      </w:tr>
      <w:tr w:rsidR="00AD536C" w:rsidRPr="00932DBC" w14:paraId="7C8B8AFA"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7D5411D"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5B2FD1B2"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1502.45*</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48C838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D9F11D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A7CFEC3"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8465083"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0.058</w:t>
            </w:r>
          </w:p>
        </w:tc>
      </w:tr>
      <w:tr w:rsidR="00AD536C" w:rsidRPr="00932DBC" w14:paraId="340B81E4"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05F8D69"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3CC0C0E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1515.26*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9B50388"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055594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54F406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6C66850F"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0.058</w:t>
            </w:r>
          </w:p>
        </w:tc>
      </w:tr>
      <w:tr w:rsidR="00AD536C" w:rsidRPr="00932DBC" w14:paraId="1023AE47"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3882E1F8" w14:textId="09B21A1B" w:rsidR="00AD536C" w:rsidRPr="000D7244" w:rsidRDefault="00F812CC" w:rsidP="00AD536C">
            <w:pPr>
              <w:jc w:val="left"/>
              <w:rPr>
                <w:rFonts w:ascii="Times New Roman" w:hAnsi="Times New Roman" w:cs="Times New Roman"/>
                <w:sz w:val="24"/>
                <w:szCs w:val="24"/>
              </w:rPr>
            </w:pPr>
            <w:r>
              <w:rPr>
                <w:rFonts w:ascii="Times New Roman" w:eastAsia="Times New Roman" w:hAnsi="Times New Roman" w:cs="Times New Roman"/>
                <w:b/>
                <w:bCs/>
                <w:sz w:val="24"/>
                <w:szCs w:val="24"/>
              </w:rPr>
              <w:t xml:space="preserve">Respondent’s </w:t>
            </w:r>
            <w:r w:rsidR="007D7E96">
              <w:rPr>
                <w:rFonts w:ascii="Times New Roman" w:eastAsia="Times New Roman" w:hAnsi="Times New Roman" w:cs="Times New Roman"/>
                <w:b/>
                <w:bCs/>
                <w:sz w:val="24"/>
                <w:szCs w:val="24"/>
              </w:rPr>
              <w:t>Relation to the Student</w:t>
            </w:r>
            <w:r w:rsidR="00AD536C" w:rsidRPr="007D7E96">
              <w:rPr>
                <w:rFonts w:ascii="Times New Roman" w:eastAsia="Times New Roman" w:hAnsi="Times New Roman" w:cs="Times New Roman"/>
                <w:b/>
                <w:bCs/>
                <w:sz w:val="24"/>
                <w:szCs w:val="24"/>
              </w:rPr>
              <w:t xml:space="preserve"> (father/stepfather and mother/stepmother )</w:t>
            </w:r>
          </w:p>
        </w:tc>
      </w:tr>
      <w:tr w:rsidR="00AD536C" w:rsidRPr="00932DBC" w14:paraId="71A99028"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3E1A2B3"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22B7CC0"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1555.92*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95DB5C8"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B137FF1"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620028F"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50F2920"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0.064</w:t>
            </w:r>
          </w:p>
        </w:tc>
      </w:tr>
      <w:tr w:rsidR="00AD536C" w:rsidRPr="00932DBC" w14:paraId="22871E37"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10C3F14"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DDC8F2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1578.70*</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16C7714"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557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920FEAD"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1D7067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0.049</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611FF85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0.063</w:t>
            </w:r>
          </w:p>
        </w:tc>
      </w:tr>
      <w:tr w:rsidR="00AD536C" w:rsidRPr="00932DBC" w14:paraId="5E0A27D1"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49EDA14"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D2110A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1589.47*</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88892E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562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A78CFFB"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7CFBA23"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0.050</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7247E32"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0.063</w:t>
            </w:r>
          </w:p>
        </w:tc>
      </w:tr>
      <w:tr w:rsidR="00AD536C" w:rsidRPr="00932DBC" w14:paraId="45D8BF9E"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6A66D18"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79B40855"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1642.69*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AB0A430"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59769EE"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CC7948C"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0.050</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F9A8477"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0.063</w:t>
            </w:r>
          </w:p>
        </w:tc>
      </w:tr>
      <w:tr w:rsidR="00AD536C" w:rsidRPr="00932DBC" w14:paraId="105C7797" w14:textId="77777777" w:rsidTr="00AD536C">
        <w:trPr>
          <w:trHeight w:val="359"/>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73BE9F1" w14:textId="77777777" w:rsidR="00AD536C" w:rsidRPr="000D7244" w:rsidRDefault="00AD536C" w:rsidP="00AD536C">
            <w:pPr>
              <w:spacing w:line="240" w:lineRule="auto"/>
              <w:jc w:val="left"/>
              <w:rPr>
                <w:rFonts w:ascii="Times New Roman" w:eastAsia="Times New Roman" w:hAnsi="Times New Roman" w:cs="Times New Roman"/>
                <w:bCs/>
                <w:sz w:val="24"/>
                <w:szCs w:val="24"/>
              </w:rPr>
            </w:pPr>
            <w:r w:rsidRPr="000D7244">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08A7859"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1656.73*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B37D835"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586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86E35FB"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0.913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719B806"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0.050</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0B58FDA" w14:textId="77777777" w:rsidR="00AD536C" w:rsidRPr="000D7244" w:rsidRDefault="00AD536C" w:rsidP="00AD536C">
            <w:pPr>
              <w:rPr>
                <w:rFonts w:ascii="Times New Roman" w:hAnsi="Times New Roman" w:cs="Times New Roman"/>
                <w:color w:val="000000"/>
              </w:rPr>
            </w:pPr>
            <w:r w:rsidRPr="000D7244">
              <w:rPr>
                <w:rFonts w:ascii="Times New Roman" w:hAnsi="Times New Roman" w:cs="Times New Roman"/>
                <w:color w:val="000000"/>
              </w:rPr>
              <w:t>0.063</w:t>
            </w:r>
          </w:p>
        </w:tc>
      </w:tr>
      <w:tr w:rsidR="00AD536C" w:rsidRPr="00932DBC" w14:paraId="191DF599"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tcPr>
          <w:p w14:paraId="466483B8" w14:textId="77777777" w:rsidR="00AD536C" w:rsidRPr="00932DBC" w:rsidRDefault="00AD536C" w:rsidP="00AD536C">
            <w:pPr>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0D62DC">
              <w:rPr>
                <w:rFonts w:ascii="Times New Roman" w:hAnsi="Times New Roman" w:cs="Times New Roman"/>
                <w:i/>
                <w:color w:val="000000"/>
                <w:sz w:val="24"/>
                <w:szCs w:val="24"/>
              </w:rPr>
              <w:t xml:space="preserve">p </w:t>
            </w:r>
            <w:r>
              <w:rPr>
                <w:rFonts w:ascii="Times New Roman" w:hAnsi="Times New Roman" w:cs="Times New Roman"/>
                <w:color w:val="000000"/>
                <w:sz w:val="24"/>
                <w:szCs w:val="24"/>
              </w:rPr>
              <w:t>&lt; .001.</w:t>
            </w:r>
          </w:p>
        </w:tc>
      </w:tr>
    </w:tbl>
    <w:p w14:paraId="2D63BA90" w14:textId="77777777" w:rsidR="00AD536C" w:rsidRDefault="00AD536C" w:rsidP="00AD536C">
      <w:pPr>
        <w:jc w:val="left"/>
        <w:rPr>
          <w:rFonts w:ascii="Times New Roman" w:hAnsi="Times New Roman" w:cs="Times New Roman"/>
          <w:sz w:val="24"/>
          <w:szCs w:val="24"/>
        </w:rPr>
      </w:pPr>
    </w:p>
    <w:p w14:paraId="65F8E0D4" w14:textId="77777777" w:rsidR="00AD536C" w:rsidRDefault="00AD536C" w:rsidP="00AD536C">
      <w:pPr>
        <w:jc w:val="left"/>
        <w:rPr>
          <w:rFonts w:ascii="Times New Roman" w:hAnsi="Times New Roman" w:cs="Times New Roman"/>
          <w:sz w:val="24"/>
          <w:szCs w:val="24"/>
        </w:rPr>
      </w:pPr>
    </w:p>
    <w:p w14:paraId="7D6D774B" w14:textId="05206257" w:rsidR="00AD536C" w:rsidRPr="002E6FFC" w:rsidRDefault="00AD536C" w:rsidP="002E6FFC">
      <w:pPr>
        <w:jc w:val="left"/>
        <w:rPr>
          <w:rFonts w:ascii="Times New Roman" w:hAnsi="Times New Roman" w:cs="Times New Roman"/>
          <w:sz w:val="24"/>
          <w:szCs w:val="24"/>
        </w:rPr>
      </w:pPr>
      <w:r>
        <w:rPr>
          <w:rFonts w:ascii="Times New Roman" w:hAnsi="Times New Roman" w:cs="Times New Roman"/>
          <w:sz w:val="24"/>
          <w:szCs w:val="24"/>
        </w:rPr>
        <w:br w:type="textWrapping" w:clear="all"/>
      </w:r>
    </w:p>
    <w:p w14:paraId="6B867E4A" w14:textId="77777777" w:rsidR="00AD536C" w:rsidRPr="00726D0E"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726D0E">
        <w:rPr>
          <w:rFonts w:ascii="Times New Roman" w:eastAsia="Times New Roman" w:hAnsi="Times New Roman" w:cs="Times New Roman"/>
          <w:b/>
          <w:iCs/>
          <w:sz w:val="24"/>
          <w:szCs w:val="24"/>
        </w:rPr>
        <w:t>Correlations among Factors</w:t>
      </w:r>
    </w:p>
    <w:p w14:paraId="21A7DB70"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83A276D" w14:textId="1599ADB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sidRPr="008D269C">
        <w:rPr>
          <w:rFonts w:ascii="Times New Roman" w:eastAsia="Times New Roman" w:hAnsi="Times New Roman" w:cs="Times New Roman"/>
          <w:sz w:val="24"/>
          <w:szCs w:val="24"/>
        </w:rPr>
        <w:t xml:space="preserve">Correlations among scores on each of the subscales were computed to examine the relative independence of the scores, as well as the extent to which each </w:t>
      </w:r>
      <w:r w:rsidR="00DD67EF">
        <w:rPr>
          <w:rFonts w:ascii="Times New Roman" w:eastAsia="Times New Roman" w:hAnsi="Times New Roman" w:cs="Times New Roman"/>
          <w:sz w:val="24"/>
          <w:szCs w:val="24"/>
        </w:rPr>
        <w:t xml:space="preserve">factor </w:t>
      </w:r>
      <w:r w:rsidRPr="008D269C">
        <w:rPr>
          <w:rFonts w:ascii="Times New Roman" w:eastAsia="Times New Roman" w:hAnsi="Times New Roman" w:cs="Times New Roman"/>
          <w:sz w:val="24"/>
          <w:szCs w:val="24"/>
        </w:rPr>
        <w:t xml:space="preserve">assessed the construct of school climate. For these analyses, and all other analyses that follow, we used manifest indicators of the factor (i.e., sum of raw scores of items on the derived subscales and total scale). As shown in Table V.6, for all </w:t>
      </w:r>
      <w:r w:rsidR="00DD67EF">
        <w:rPr>
          <w:rFonts w:ascii="Times New Roman" w:eastAsia="Times New Roman" w:hAnsi="Times New Roman" w:cs="Times New Roman"/>
          <w:sz w:val="24"/>
          <w:szCs w:val="24"/>
        </w:rPr>
        <w:t xml:space="preserve">respondents </w:t>
      </w:r>
      <w:r w:rsidRPr="008D269C">
        <w:rPr>
          <w:rFonts w:ascii="Times New Roman" w:eastAsia="Times New Roman" w:hAnsi="Times New Roman" w:cs="Times New Roman"/>
          <w:sz w:val="24"/>
          <w:szCs w:val="24"/>
        </w:rPr>
        <w:t xml:space="preserve">combined, correlation coefficients among subscales ranged in strength of value (i.e., </w:t>
      </w:r>
      <w:r w:rsidR="00446629">
        <w:rPr>
          <w:rFonts w:ascii="Times New Roman" w:eastAsia="Times New Roman" w:hAnsi="Times New Roman" w:cs="Times New Roman"/>
          <w:sz w:val="24"/>
          <w:szCs w:val="24"/>
        </w:rPr>
        <w:t>absolute value) from .70 to .91</w:t>
      </w:r>
      <w:r w:rsidRPr="008D269C">
        <w:rPr>
          <w:rFonts w:ascii="Times New Roman" w:eastAsia="Times New Roman" w:hAnsi="Times New Roman" w:cs="Times New Roman"/>
          <w:sz w:val="24"/>
          <w:szCs w:val="24"/>
        </w:rPr>
        <w:t>.</w:t>
      </w:r>
    </w:p>
    <w:p w14:paraId="36D6EF78" w14:textId="77777777" w:rsidR="00446629" w:rsidRPr="00446629" w:rsidRDefault="00446629"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719"/>
        <w:gridCol w:w="720"/>
        <w:gridCol w:w="741"/>
        <w:gridCol w:w="720"/>
        <w:gridCol w:w="720"/>
        <w:gridCol w:w="720"/>
      </w:tblGrid>
      <w:tr w:rsidR="00AD536C" w:rsidRPr="00BC1971" w14:paraId="538D75BE" w14:textId="77777777" w:rsidTr="00AD536C">
        <w:trPr>
          <w:trHeight w:val="315"/>
          <w:jc w:val="center"/>
        </w:trPr>
        <w:tc>
          <w:tcPr>
            <w:tcW w:w="7560" w:type="dxa"/>
            <w:gridSpan w:val="7"/>
            <w:shd w:val="clear" w:color="auto" w:fill="auto"/>
            <w:hideMark/>
          </w:tcPr>
          <w:p w14:paraId="0A07427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Table </w:t>
            </w:r>
            <w:r w:rsidRPr="00BC1971">
              <w:rPr>
                <w:rFonts w:ascii="Times New Roman" w:eastAsia="Times New Roman" w:hAnsi="Times New Roman" w:cs="Times New Roman"/>
                <w:iCs/>
                <w:sz w:val="24"/>
                <w:szCs w:val="24"/>
              </w:rPr>
              <w:t>V.6</w:t>
            </w:r>
          </w:p>
        </w:tc>
      </w:tr>
      <w:tr w:rsidR="00AD536C" w:rsidRPr="00BC1971" w14:paraId="71E53EE6" w14:textId="77777777" w:rsidTr="00AD536C">
        <w:trPr>
          <w:trHeight w:val="630"/>
          <w:jc w:val="center"/>
        </w:trPr>
        <w:tc>
          <w:tcPr>
            <w:tcW w:w="7560" w:type="dxa"/>
            <w:gridSpan w:val="7"/>
            <w:shd w:val="clear" w:color="auto" w:fill="auto"/>
            <w:hideMark/>
          </w:tcPr>
          <w:p w14:paraId="74EAE1C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
                <w:iCs/>
                <w:sz w:val="24"/>
                <w:szCs w:val="24"/>
              </w:rPr>
              <w:t xml:space="preserve">Correlational Coefficients between Subscale and Total Scale Scores for the Full Sample </w:t>
            </w:r>
            <w:r w:rsidRPr="00BC1971">
              <w:rPr>
                <w:rFonts w:ascii="Times New Roman" w:eastAsia="Times New Roman" w:hAnsi="Times New Roman" w:cs="Times New Roman"/>
                <w:iCs/>
                <w:sz w:val="24"/>
                <w:szCs w:val="24"/>
              </w:rPr>
              <w:t>(</w:t>
            </w:r>
            <w:r w:rsidR="00E62189" w:rsidRPr="00B944F7">
              <w:rPr>
                <w:rFonts w:ascii="Times New Roman" w:eastAsia="Times New Roman" w:hAnsi="Times New Roman" w:cs="Times New Roman"/>
                <w:i/>
                <w:iCs/>
                <w:sz w:val="24"/>
                <w:szCs w:val="24"/>
              </w:rPr>
              <w:t xml:space="preserve">Spanish </w:t>
            </w:r>
            <w:r w:rsidRPr="00BC1971">
              <w:rPr>
                <w:rFonts w:ascii="Times New Roman" w:eastAsia="Times New Roman" w:hAnsi="Times New Roman" w:cs="Times New Roman"/>
                <w:i/>
                <w:iCs/>
                <w:sz w:val="24"/>
                <w:szCs w:val="24"/>
              </w:rPr>
              <w:t>DSCS−H</w:t>
            </w:r>
            <w:r w:rsidRPr="00BC1971">
              <w:rPr>
                <w:rFonts w:ascii="Times New Roman" w:eastAsia="Times New Roman" w:hAnsi="Times New Roman" w:cs="Times New Roman"/>
                <w:iCs/>
                <w:sz w:val="24"/>
                <w:szCs w:val="24"/>
              </w:rPr>
              <w:t>)</w:t>
            </w:r>
          </w:p>
        </w:tc>
      </w:tr>
      <w:tr w:rsidR="00AD536C" w:rsidRPr="00BC1971" w14:paraId="288D6A54" w14:textId="77777777" w:rsidTr="00AD536C">
        <w:trPr>
          <w:trHeight w:val="330"/>
          <w:jc w:val="center"/>
        </w:trPr>
        <w:tc>
          <w:tcPr>
            <w:tcW w:w="3220" w:type="dxa"/>
            <w:shd w:val="clear" w:color="auto" w:fill="auto"/>
            <w:vAlign w:val="bottom"/>
            <w:hideMark/>
          </w:tcPr>
          <w:p w14:paraId="02AAFE1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19" w:type="dxa"/>
            <w:shd w:val="clear" w:color="auto" w:fill="auto"/>
            <w:vAlign w:val="bottom"/>
            <w:hideMark/>
          </w:tcPr>
          <w:p w14:paraId="74E14CB4"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1</w:t>
            </w:r>
          </w:p>
        </w:tc>
        <w:tc>
          <w:tcPr>
            <w:tcW w:w="720" w:type="dxa"/>
            <w:shd w:val="clear" w:color="auto" w:fill="auto"/>
            <w:vAlign w:val="bottom"/>
            <w:hideMark/>
          </w:tcPr>
          <w:p w14:paraId="02488BA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2</w:t>
            </w:r>
          </w:p>
        </w:tc>
        <w:tc>
          <w:tcPr>
            <w:tcW w:w="741" w:type="dxa"/>
            <w:shd w:val="clear" w:color="auto" w:fill="auto"/>
            <w:vAlign w:val="bottom"/>
            <w:hideMark/>
          </w:tcPr>
          <w:p w14:paraId="3421822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3</w:t>
            </w:r>
          </w:p>
        </w:tc>
        <w:tc>
          <w:tcPr>
            <w:tcW w:w="720" w:type="dxa"/>
            <w:shd w:val="clear" w:color="auto" w:fill="auto"/>
            <w:vAlign w:val="bottom"/>
            <w:hideMark/>
          </w:tcPr>
          <w:p w14:paraId="048B8DEF"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4</w:t>
            </w:r>
          </w:p>
        </w:tc>
        <w:tc>
          <w:tcPr>
            <w:tcW w:w="720" w:type="dxa"/>
            <w:shd w:val="clear" w:color="auto" w:fill="auto"/>
            <w:vAlign w:val="bottom"/>
            <w:hideMark/>
          </w:tcPr>
          <w:p w14:paraId="78D0B9E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5</w:t>
            </w:r>
          </w:p>
        </w:tc>
        <w:tc>
          <w:tcPr>
            <w:tcW w:w="720" w:type="dxa"/>
            <w:shd w:val="clear" w:color="auto" w:fill="auto"/>
            <w:vAlign w:val="bottom"/>
            <w:hideMark/>
          </w:tcPr>
          <w:p w14:paraId="7A79AA76"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w:t>
            </w:r>
          </w:p>
        </w:tc>
      </w:tr>
      <w:tr w:rsidR="00AD536C" w:rsidRPr="00BC1971" w14:paraId="04A79446" w14:textId="77777777" w:rsidTr="00AD536C">
        <w:trPr>
          <w:trHeight w:val="315"/>
          <w:jc w:val="center"/>
        </w:trPr>
        <w:tc>
          <w:tcPr>
            <w:tcW w:w="3220" w:type="dxa"/>
            <w:shd w:val="clear" w:color="auto" w:fill="auto"/>
            <w:hideMark/>
          </w:tcPr>
          <w:p w14:paraId="5434DCE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1. Teacher–Student Relations</w:t>
            </w:r>
          </w:p>
        </w:tc>
        <w:tc>
          <w:tcPr>
            <w:tcW w:w="719" w:type="dxa"/>
            <w:shd w:val="clear" w:color="auto" w:fill="auto"/>
            <w:noWrap/>
            <w:vAlign w:val="center"/>
            <w:hideMark/>
          </w:tcPr>
          <w:p w14:paraId="0B0C43B9"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708EB89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41" w:type="dxa"/>
            <w:shd w:val="clear" w:color="auto" w:fill="auto"/>
            <w:noWrap/>
            <w:vAlign w:val="center"/>
            <w:hideMark/>
          </w:tcPr>
          <w:p w14:paraId="2E4C756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46402C9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26FC27C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328DCAB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1A18815C" w14:textId="77777777" w:rsidTr="00AD536C">
        <w:trPr>
          <w:trHeight w:val="315"/>
          <w:jc w:val="center"/>
        </w:trPr>
        <w:tc>
          <w:tcPr>
            <w:tcW w:w="3220" w:type="dxa"/>
            <w:shd w:val="clear" w:color="auto" w:fill="auto"/>
            <w:hideMark/>
          </w:tcPr>
          <w:p w14:paraId="2BEFEC3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2. Student–Student Relations</w:t>
            </w:r>
          </w:p>
        </w:tc>
        <w:tc>
          <w:tcPr>
            <w:tcW w:w="719" w:type="dxa"/>
            <w:shd w:val="clear" w:color="auto" w:fill="auto"/>
            <w:noWrap/>
            <w:vAlign w:val="center"/>
            <w:hideMark/>
          </w:tcPr>
          <w:p w14:paraId="2E45C8F5"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w:t>
            </w:r>
            <w:r>
              <w:rPr>
                <w:rFonts w:ascii="Times New Roman" w:eastAsia="Times New Roman" w:hAnsi="Times New Roman" w:cs="Times New Roman"/>
                <w:iCs/>
                <w:sz w:val="24"/>
                <w:szCs w:val="24"/>
              </w:rPr>
              <w:t>5*</w:t>
            </w:r>
          </w:p>
        </w:tc>
        <w:tc>
          <w:tcPr>
            <w:tcW w:w="720" w:type="dxa"/>
            <w:shd w:val="clear" w:color="auto" w:fill="auto"/>
            <w:noWrap/>
            <w:vAlign w:val="center"/>
            <w:hideMark/>
          </w:tcPr>
          <w:p w14:paraId="463B23B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41" w:type="dxa"/>
            <w:shd w:val="clear" w:color="auto" w:fill="auto"/>
            <w:noWrap/>
            <w:vAlign w:val="center"/>
            <w:hideMark/>
          </w:tcPr>
          <w:p w14:paraId="65D5EC9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5AE3014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51B5BEA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445F60F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20E3BAF9" w14:textId="77777777" w:rsidTr="00AD536C">
        <w:trPr>
          <w:trHeight w:val="315"/>
          <w:jc w:val="center"/>
        </w:trPr>
        <w:tc>
          <w:tcPr>
            <w:tcW w:w="3220" w:type="dxa"/>
            <w:shd w:val="clear" w:color="auto" w:fill="auto"/>
            <w:hideMark/>
          </w:tcPr>
          <w:p w14:paraId="392769C8"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3. Clarity of Expectations</w:t>
            </w:r>
          </w:p>
        </w:tc>
        <w:tc>
          <w:tcPr>
            <w:tcW w:w="719" w:type="dxa"/>
            <w:shd w:val="clear" w:color="auto" w:fill="auto"/>
            <w:noWrap/>
            <w:vAlign w:val="center"/>
            <w:hideMark/>
          </w:tcPr>
          <w:p w14:paraId="381202CF"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87*</w:t>
            </w:r>
          </w:p>
        </w:tc>
        <w:tc>
          <w:tcPr>
            <w:tcW w:w="720" w:type="dxa"/>
            <w:shd w:val="clear" w:color="auto" w:fill="auto"/>
            <w:noWrap/>
            <w:vAlign w:val="center"/>
            <w:hideMark/>
          </w:tcPr>
          <w:p w14:paraId="2602A148"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72*</w:t>
            </w:r>
          </w:p>
        </w:tc>
        <w:tc>
          <w:tcPr>
            <w:tcW w:w="741" w:type="dxa"/>
            <w:shd w:val="clear" w:color="auto" w:fill="auto"/>
            <w:noWrap/>
            <w:vAlign w:val="center"/>
            <w:hideMark/>
          </w:tcPr>
          <w:p w14:paraId="4DF21814"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5B9297B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21D27F1A"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2362D074"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064D112D" w14:textId="77777777" w:rsidTr="00AD536C">
        <w:trPr>
          <w:trHeight w:val="315"/>
          <w:jc w:val="center"/>
        </w:trPr>
        <w:tc>
          <w:tcPr>
            <w:tcW w:w="3220" w:type="dxa"/>
            <w:shd w:val="clear" w:color="auto" w:fill="auto"/>
            <w:hideMark/>
          </w:tcPr>
          <w:p w14:paraId="5B88AB36"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4. Fairness of Rules</w:t>
            </w:r>
          </w:p>
        </w:tc>
        <w:tc>
          <w:tcPr>
            <w:tcW w:w="719" w:type="dxa"/>
            <w:shd w:val="clear" w:color="auto" w:fill="auto"/>
            <w:noWrap/>
            <w:vAlign w:val="center"/>
            <w:hideMark/>
          </w:tcPr>
          <w:p w14:paraId="251D1EC5"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90*</w:t>
            </w:r>
          </w:p>
        </w:tc>
        <w:tc>
          <w:tcPr>
            <w:tcW w:w="720" w:type="dxa"/>
            <w:shd w:val="clear" w:color="auto" w:fill="auto"/>
            <w:noWrap/>
            <w:vAlign w:val="center"/>
            <w:hideMark/>
          </w:tcPr>
          <w:p w14:paraId="69323179"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71*</w:t>
            </w:r>
          </w:p>
        </w:tc>
        <w:tc>
          <w:tcPr>
            <w:tcW w:w="741" w:type="dxa"/>
            <w:shd w:val="clear" w:color="auto" w:fill="auto"/>
            <w:noWrap/>
            <w:vAlign w:val="center"/>
            <w:hideMark/>
          </w:tcPr>
          <w:p w14:paraId="45A0DAD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91*</w:t>
            </w:r>
          </w:p>
        </w:tc>
        <w:tc>
          <w:tcPr>
            <w:tcW w:w="720" w:type="dxa"/>
            <w:shd w:val="clear" w:color="auto" w:fill="auto"/>
            <w:noWrap/>
            <w:vAlign w:val="center"/>
            <w:hideMark/>
          </w:tcPr>
          <w:p w14:paraId="46F8CC9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51CE80B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c>
          <w:tcPr>
            <w:tcW w:w="720" w:type="dxa"/>
            <w:shd w:val="clear" w:color="auto" w:fill="auto"/>
            <w:noWrap/>
            <w:vAlign w:val="center"/>
            <w:hideMark/>
          </w:tcPr>
          <w:p w14:paraId="7A2C087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7F17DE19" w14:textId="77777777" w:rsidTr="00AD536C">
        <w:trPr>
          <w:trHeight w:val="315"/>
          <w:jc w:val="center"/>
        </w:trPr>
        <w:tc>
          <w:tcPr>
            <w:tcW w:w="3220" w:type="dxa"/>
            <w:shd w:val="clear" w:color="auto" w:fill="auto"/>
            <w:noWrap/>
            <w:vAlign w:val="bottom"/>
            <w:hideMark/>
          </w:tcPr>
          <w:p w14:paraId="5598A651"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5. School Safety</w:t>
            </w:r>
          </w:p>
        </w:tc>
        <w:tc>
          <w:tcPr>
            <w:tcW w:w="719" w:type="dxa"/>
            <w:shd w:val="clear" w:color="auto" w:fill="auto"/>
            <w:noWrap/>
            <w:vAlign w:val="center"/>
            <w:hideMark/>
          </w:tcPr>
          <w:p w14:paraId="5C314964"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84*</w:t>
            </w:r>
          </w:p>
        </w:tc>
        <w:tc>
          <w:tcPr>
            <w:tcW w:w="720" w:type="dxa"/>
            <w:shd w:val="clear" w:color="auto" w:fill="auto"/>
            <w:noWrap/>
            <w:vAlign w:val="center"/>
            <w:hideMark/>
          </w:tcPr>
          <w:p w14:paraId="69D9649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.75</w:t>
            </w:r>
            <w:r>
              <w:rPr>
                <w:rFonts w:ascii="Times New Roman" w:eastAsia="Times New Roman" w:hAnsi="Times New Roman" w:cs="Times New Roman"/>
                <w:iCs/>
                <w:sz w:val="24"/>
                <w:szCs w:val="24"/>
              </w:rPr>
              <w:t>*</w:t>
            </w:r>
          </w:p>
        </w:tc>
        <w:tc>
          <w:tcPr>
            <w:tcW w:w="741" w:type="dxa"/>
            <w:shd w:val="clear" w:color="auto" w:fill="auto"/>
            <w:noWrap/>
            <w:vAlign w:val="center"/>
            <w:hideMark/>
          </w:tcPr>
          <w:p w14:paraId="53F581FF"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82*</w:t>
            </w:r>
          </w:p>
        </w:tc>
        <w:tc>
          <w:tcPr>
            <w:tcW w:w="720" w:type="dxa"/>
            <w:shd w:val="clear" w:color="auto" w:fill="auto"/>
            <w:noWrap/>
            <w:vAlign w:val="center"/>
            <w:hideMark/>
          </w:tcPr>
          <w:p w14:paraId="0C88FED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82*</w:t>
            </w:r>
          </w:p>
        </w:tc>
        <w:tc>
          <w:tcPr>
            <w:tcW w:w="720" w:type="dxa"/>
            <w:shd w:val="clear" w:color="auto" w:fill="auto"/>
            <w:noWrap/>
            <w:vAlign w:val="center"/>
            <w:hideMark/>
          </w:tcPr>
          <w:p w14:paraId="7EA614F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p>
        </w:tc>
        <w:tc>
          <w:tcPr>
            <w:tcW w:w="720" w:type="dxa"/>
            <w:shd w:val="clear" w:color="auto" w:fill="auto"/>
            <w:noWrap/>
            <w:vAlign w:val="center"/>
            <w:hideMark/>
          </w:tcPr>
          <w:p w14:paraId="44800A4C"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 </w:t>
            </w:r>
          </w:p>
        </w:tc>
      </w:tr>
      <w:tr w:rsidR="00AD536C" w:rsidRPr="00BC1971" w14:paraId="4FD8ADE8" w14:textId="77777777" w:rsidTr="00AD536C">
        <w:trPr>
          <w:trHeight w:val="315"/>
          <w:jc w:val="center"/>
        </w:trPr>
        <w:tc>
          <w:tcPr>
            <w:tcW w:w="3220" w:type="dxa"/>
            <w:shd w:val="clear" w:color="auto" w:fill="auto"/>
            <w:hideMark/>
          </w:tcPr>
          <w:p w14:paraId="51B052C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6. Teacher Home Communication</w:t>
            </w:r>
          </w:p>
        </w:tc>
        <w:tc>
          <w:tcPr>
            <w:tcW w:w="719" w:type="dxa"/>
            <w:shd w:val="clear" w:color="auto" w:fill="auto"/>
            <w:noWrap/>
            <w:vAlign w:val="center"/>
            <w:hideMark/>
          </w:tcPr>
          <w:p w14:paraId="7464732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w:t>
            </w:r>
            <w:r>
              <w:rPr>
                <w:rFonts w:ascii="Times New Roman" w:eastAsia="Times New Roman" w:hAnsi="Times New Roman" w:cs="Times New Roman"/>
                <w:iCs/>
                <w:sz w:val="24"/>
                <w:szCs w:val="24"/>
              </w:rPr>
              <w:t>8*</w:t>
            </w:r>
          </w:p>
        </w:tc>
        <w:tc>
          <w:tcPr>
            <w:tcW w:w="720" w:type="dxa"/>
            <w:shd w:val="clear" w:color="auto" w:fill="auto"/>
            <w:noWrap/>
            <w:vAlign w:val="center"/>
            <w:hideMark/>
          </w:tcPr>
          <w:p w14:paraId="4CA1CD32"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70*</w:t>
            </w:r>
          </w:p>
        </w:tc>
        <w:tc>
          <w:tcPr>
            <w:tcW w:w="741" w:type="dxa"/>
            <w:shd w:val="clear" w:color="auto" w:fill="auto"/>
            <w:noWrap/>
            <w:vAlign w:val="center"/>
            <w:hideMark/>
          </w:tcPr>
          <w:p w14:paraId="7649DC17"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83*</w:t>
            </w:r>
          </w:p>
        </w:tc>
        <w:tc>
          <w:tcPr>
            <w:tcW w:w="720" w:type="dxa"/>
            <w:shd w:val="clear" w:color="auto" w:fill="auto"/>
            <w:noWrap/>
            <w:vAlign w:val="center"/>
            <w:hideMark/>
          </w:tcPr>
          <w:p w14:paraId="0A8D51E6"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84*</w:t>
            </w:r>
          </w:p>
        </w:tc>
        <w:tc>
          <w:tcPr>
            <w:tcW w:w="720" w:type="dxa"/>
            <w:shd w:val="clear" w:color="auto" w:fill="auto"/>
            <w:noWrap/>
            <w:vAlign w:val="center"/>
            <w:hideMark/>
          </w:tcPr>
          <w:p w14:paraId="6A8B9BA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78*</w:t>
            </w:r>
          </w:p>
        </w:tc>
        <w:tc>
          <w:tcPr>
            <w:tcW w:w="720" w:type="dxa"/>
            <w:shd w:val="clear" w:color="auto" w:fill="auto"/>
            <w:noWrap/>
            <w:vAlign w:val="center"/>
            <w:hideMark/>
          </w:tcPr>
          <w:p w14:paraId="08DE366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p>
        </w:tc>
      </w:tr>
      <w:tr w:rsidR="00AD536C" w:rsidRPr="00BC1971" w14:paraId="5927A881" w14:textId="77777777" w:rsidTr="00AD536C">
        <w:trPr>
          <w:trHeight w:val="315"/>
          <w:jc w:val="center"/>
        </w:trPr>
        <w:tc>
          <w:tcPr>
            <w:tcW w:w="3220" w:type="dxa"/>
            <w:shd w:val="clear" w:color="auto" w:fill="auto"/>
            <w:hideMark/>
          </w:tcPr>
          <w:p w14:paraId="46947D7D"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7. Total School Climate</w:t>
            </w:r>
          </w:p>
        </w:tc>
        <w:tc>
          <w:tcPr>
            <w:tcW w:w="719" w:type="dxa"/>
            <w:shd w:val="clear" w:color="auto" w:fill="auto"/>
            <w:noWrap/>
            <w:vAlign w:val="center"/>
            <w:hideMark/>
          </w:tcPr>
          <w:p w14:paraId="499F06F1"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.9</w:t>
            </w:r>
            <w:r>
              <w:rPr>
                <w:rFonts w:ascii="Times New Roman" w:eastAsia="Times New Roman" w:hAnsi="Times New Roman" w:cs="Times New Roman"/>
                <w:iCs/>
                <w:sz w:val="24"/>
                <w:szCs w:val="24"/>
              </w:rPr>
              <w:t>5*</w:t>
            </w:r>
          </w:p>
        </w:tc>
        <w:tc>
          <w:tcPr>
            <w:tcW w:w="720" w:type="dxa"/>
            <w:shd w:val="clear" w:color="auto" w:fill="auto"/>
            <w:noWrap/>
            <w:vAlign w:val="center"/>
            <w:hideMark/>
          </w:tcPr>
          <w:p w14:paraId="74DA1FE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.8</w:t>
            </w:r>
            <w:r>
              <w:rPr>
                <w:rFonts w:ascii="Times New Roman" w:eastAsia="Times New Roman" w:hAnsi="Times New Roman" w:cs="Times New Roman"/>
                <w:iCs/>
                <w:sz w:val="24"/>
                <w:szCs w:val="24"/>
              </w:rPr>
              <w:t>5*</w:t>
            </w:r>
          </w:p>
        </w:tc>
        <w:tc>
          <w:tcPr>
            <w:tcW w:w="741" w:type="dxa"/>
            <w:shd w:val="clear" w:color="auto" w:fill="auto"/>
            <w:noWrap/>
            <w:vAlign w:val="center"/>
            <w:hideMark/>
          </w:tcPr>
          <w:p w14:paraId="6F076870"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94*</w:t>
            </w:r>
          </w:p>
        </w:tc>
        <w:tc>
          <w:tcPr>
            <w:tcW w:w="720" w:type="dxa"/>
            <w:shd w:val="clear" w:color="auto" w:fill="auto"/>
            <w:noWrap/>
            <w:vAlign w:val="center"/>
            <w:hideMark/>
          </w:tcPr>
          <w:p w14:paraId="0A3E8A7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94*</w:t>
            </w:r>
          </w:p>
        </w:tc>
        <w:tc>
          <w:tcPr>
            <w:tcW w:w="720" w:type="dxa"/>
            <w:shd w:val="clear" w:color="auto" w:fill="auto"/>
            <w:noWrap/>
            <w:vAlign w:val="center"/>
            <w:hideMark/>
          </w:tcPr>
          <w:p w14:paraId="1C5217B3"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92*</w:t>
            </w:r>
          </w:p>
        </w:tc>
        <w:tc>
          <w:tcPr>
            <w:tcW w:w="720" w:type="dxa"/>
            <w:shd w:val="clear" w:color="auto" w:fill="auto"/>
            <w:noWrap/>
            <w:vAlign w:val="center"/>
            <w:hideMark/>
          </w:tcPr>
          <w:p w14:paraId="1463F12B" w14:textId="77777777" w:rsidR="00AD536C" w:rsidRPr="00BC1971" w:rsidRDefault="00AD536C" w:rsidP="00AD536C">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92*</w:t>
            </w:r>
          </w:p>
        </w:tc>
      </w:tr>
      <w:tr w:rsidR="00AD536C" w:rsidRPr="00BC1971" w14:paraId="5EEDE57F" w14:textId="77777777" w:rsidTr="00714AD6">
        <w:trPr>
          <w:trHeight w:val="330"/>
          <w:jc w:val="center"/>
        </w:trPr>
        <w:tc>
          <w:tcPr>
            <w:tcW w:w="7560" w:type="dxa"/>
            <w:gridSpan w:val="7"/>
            <w:shd w:val="clear" w:color="auto" w:fill="auto"/>
            <w:vAlign w:val="center"/>
            <w:hideMark/>
          </w:tcPr>
          <w:p w14:paraId="61784B4E" w14:textId="22CE7F79" w:rsidR="00AD536C" w:rsidRPr="00BC1971" w:rsidRDefault="00AD536C" w:rsidP="00714AD6">
            <w:pPr>
              <w:autoSpaceDE w:val="0"/>
              <w:autoSpaceDN w:val="0"/>
              <w:adjustRightInd w:val="0"/>
              <w:spacing w:line="240" w:lineRule="auto"/>
              <w:jc w:val="left"/>
              <w:outlineLvl w:val="0"/>
              <w:rPr>
                <w:rFonts w:ascii="Times New Roman" w:eastAsia="Times New Roman" w:hAnsi="Times New Roman" w:cs="Times New Roman"/>
                <w:iCs/>
                <w:sz w:val="24"/>
                <w:szCs w:val="24"/>
              </w:rPr>
            </w:pPr>
            <w:r w:rsidRPr="00BC1971">
              <w:rPr>
                <w:rFonts w:ascii="Times New Roman" w:eastAsia="Times New Roman" w:hAnsi="Times New Roman" w:cs="Times New Roman"/>
                <w:i/>
                <w:iCs/>
                <w:sz w:val="24"/>
                <w:szCs w:val="24"/>
              </w:rPr>
              <w:t>Note.</w:t>
            </w:r>
            <w:r w:rsidR="00714AD6">
              <w:rPr>
                <w:rFonts w:ascii="Times New Roman" w:eastAsia="Times New Roman" w:hAnsi="Times New Roman" w:cs="Times New Roman"/>
                <w:iCs/>
                <w:sz w:val="24"/>
                <w:szCs w:val="24"/>
              </w:rPr>
              <w:t xml:space="preserve"> </w:t>
            </w:r>
            <w:r w:rsidRPr="00BC1971">
              <w:rPr>
                <w:rFonts w:ascii="Times New Roman" w:eastAsia="Times New Roman" w:hAnsi="Times New Roman" w:cs="Times New Roman"/>
                <w:iCs/>
                <w:sz w:val="24"/>
                <w:szCs w:val="24"/>
              </w:rPr>
              <w:t xml:space="preserve">All correlations are significant at </w:t>
            </w:r>
            <w:r w:rsidRPr="00BC1971">
              <w:rPr>
                <w:rFonts w:ascii="Times New Roman" w:eastAsia="Times New Roman" w:hAnsi="Times New Roman" w:cs="Times New Roman"/>
                <w:i/>
                <w:iCs/>
                <w:sz w:val="24"/>
                <w:szCs w:val="24"/>
              </w:rPr>
              <w:t xml:space="preserve">p </w:t>
            </w:r>
            <w:r w:rsidRPr="00BC1971">
              <w:rPr>
                <w:rFonts w:ascii="Times New Roman" w:eastAsia="Times New Roman" w:hAnsi="Times New Roman" w:cs="Times New Roman"/>
                <w:iCs/>
                <w:sz w:val="24"/>
                <w:szCs w:val="24"/>
              </w:rPr>
              <w:t>&lt; .001.</w:t>
            </w:r>
          </w:p>
        </w:tc>
      </w:tr>
    </w:tbl>
    <w:p w14:paraId="678A2422" w14:textId="77777777" w:rsidR="00AD536C" w:rsidRDefault="00AD536C" w:rsidP="00AD536C">
      <w:pPr>
        <w:autoSpaceDE w:val="0"/>
        <w:autoSpaceDN w:val="0"/>
        <w:adjustRightInd w:val="0"/>
        <w:spacing w:line="240" w:lineRule="auto"/>
        <w:jc w:val="left"/>
        <w:outlineLvl w:val="0"/>
      </w:pPr>
    </w:p>
    <w:p w14:paraId="4171C2E2" w14:textId="77777777" w:rsidR="00714AD6" w:rsidRDefault="00714AD6"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99914E1" w14:textId="77777777" w:rsidR="00AD536C" w:rsidRPr="00345572"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r w:rsidRPr="00726D0E">
        <w:rPr>
          <w:rFonts w:ascii="Times New Roman" w:eastAsia="Times New Roman" w:hAnsi="Times New Roman" w:cs="Times New Roman"/>
          <w:b/>
          <w:iCs/>
          <w:sz w:val="24"/>
          <w:szCs w:val="24"/>
        </w:rPr>
        <w:t>Reliability</w:t>
      </w:r>
    </w:p>
    <w:p w14:paraId="40C2BE20"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A04A8EC"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sidRPr="00A97A7F">
        <w:rPr>
          <w:rFonts w:ascii="Times New Roman" w:eastAsia="Times New Roman" w:hAnsi="Times New Roman" w:cs="Times New Roman"/>
          <w:sz w:val="24"/>
          <w:szCs w:val="24"/>
        </w:rPr>
        <w:t xml:space="preserve">With respect to the reliability of </w:t>
      </w:r>
      <w:r w:rsidR="00AF795C">
        <w:rPr>
          <w:rFonts w:ascii="Times New Roman" w:eastAsia="Times New Roman" w:hAnsi="Times New Roman" w:cs="Times New Roman"/>
          <w:sz w:val="24"/>
          <w:szCs w:val="24"/>
        </w:rPr>
        <w:t xml:space="preserve">Spanish </w:t>
      </w:r>
      <w:r w:rsidRPr="00A97A7F">
        <w:rPr>
          <w:rFonts w:ascii="Times New Roman" w:eastAsia="Times New Roman" w:hAnsi="Times New Roman" w:cs="Times New Roman"/>
          <w:sz w:val="24"/>
          <w:szCs w:val="24"/>
        </w:rPr>
        <w:t xml:space="preserve">DSCS−H scores, for all parents combined, internal consistency </w:t>
      </w:r>
      <w:r w:rsidRPr="00B00FCE">
        <w:rPr>
          <w:rFonts w:ascii="Times New Roman" w:eastAsia="Times New Roman" w:hAnsi="Times New Roman" w:cs="Times New Roman"/>
          <w:sz w:val="24"/>
          <w:szCs w:val="24"/>
        </w:rPr>
        <w:t xml:space="preserve">coefficients across the seven subscales ranged from .86 to .98. The reliability of scores for each of the seven subscales also was computed for each group with different gender, </w:t>
      </w:r>
      <w:r w:rsidR="00AF795C">
        <w:rPr>
          <w:rFonts w:ascii="Times New Roman" w:eastAsia="Times New Roman" w:hAnsi="Times New Roman" w:cs="Times New Roman"/>
          <w:sz w:val="24"/>
          <w:szCs w:val="24"/>
        </w:rPr>
        <w:t xml:space="preserve">primary </w:t>
      </w:r>
      <w:r w:rsidRPr="00B00FCE">
        <w:rPr>
          <w:rFonts w:ascii="Times New Roman" w:eastAsia="Times New Roman" w:hAnsi="Times New Roman" w:cs="Times New Roman"/>
          <w:sz w:val="24"/>
          <w:szCs w:val="24"/>
        </w:rPr>
        <w:t xml:space="preserve">language spoken at home, and </w:t>
      </w:r>
      <w:r w:rsidRPr="007D7E96">
        <w:rPr>
          <w:rFonts w:ascii="Times New Roman" w:eastAsia="Times New Roman" w:hAnsi="Times New Roman" w:cs="Times New Roman"/>
          <w:sz w:val="24"/>
          <w:szCs w:val="24"/>
        </w:rPr>
        <w:t>relation to the student.</w:t>
      </w:r>
      <w:r w:rsidRPr="00B00FCE">
        <w:rPr>
          <w:rFonts w:ascii="Times New Roman" w:eastAsia="Times New Roman" w:hAnsi="Times New Roman" w:cs="Times New Roman"/>
          <w:sz w:val="24"/>
          <w:szCs w:val="24"/>
        </w:rPr>
        <w:t xml:space="preserve"> As shown in Table V.7, reliability coefficients ranged from .85 (Safety for female parents and Parent Satisfaction for father</w:t>
      </w:r>
      <w:r w:rsidR="00AF795C">
        <w:rPr>
          <w:rFonts w:ascii="Times New Roman" w:eastAsia="Times New Roman" w:hAnsi="Times New Roman" w:cs="Times New Roman"/>
          <w:sz w:val="24"/>
          <w:szCs w:val="24"/>
        </w:rPr>
        <w:t>s</w:t>
      </w:r>
      <w:r w:rsidRPr="00B00FCE">
        <w:rPr>
          <w:rFonts w:ascii="Times New Roman" w:eastAsia="Times New Roman" w:hAnsi="Times New Roman" w:cs="Times New Roman"/>
          <w:sz w:val="24"/>
          <w:szCs w:val="24"/>
        </w:rPr>
        <w:t>/stepfather</w:t>
      </w:r>
      <w:r w:rsidR="00AF795C">
        <w:rPr>
          <w:rFonts w:ascii="Times New Roman" w:eastAsia="Times New Roman" w:hAnsi="Times New Roman" w:cs="Times New Roman"/>
          <w:sz w:val="24"/>
          <w:szCs w:val="24"/>
        </w:rPr>
        <w:t>s</w:t>
      </w:r>
      <w:r w:rsidRPr="00B00FCE">
        <w:rPr>
          <w:rFonts w:ascii="Times New Roman" w:eastAsia="Times New Roman" w:hAnsi="Times New Roman" w:cs="Times New Roman"/>
          <w:sz w:val="24"/>
          <w:szCs w:val="24"/>
        </w:rPr>
        <w:t>) to 1.00 (</w:t>
      </w:r>
      <w:r w:rsidR="00AF795C">
        <w:rPr>
          <w:rFonts w:ascii="Times New Roman" w:eastAsia="Times New Roman" w:hAnsi="Times New Roman" w:cs="Times New Roman"/>
          <w:sz w:val="24"/>
          <w:szCs w:val="24"/>
        </w:rPr>
        <w:t xml:space="preserve">Teacher-Student </w:t>
      </w:r>
      <w:r>
        <w:rPr>
          <w:rFonts w:ascii="Times New Roman" w:eastAsia="Times New Roman" w:hAnsi="Times New Roman" w:cs="Times New Roman"/>
          <w:sz w:val="24"/>
          <w:szCs w:val="24"/>
        </w:rPr>
        <w:t xml:space="preserve">Relations for </w:t>
      </w:r>
      <w:r w:rsidRPr="00B00FCE">
        <w:rPr>
          <w:rFonts w:ascii="Times New Roman" w:eastAsia="Times New Roman" w:hAnsi="Times New Roman" w:cs="Times New Roman"/>
          <w:sz w:val="24"/>
          <w:szCs w:val="24"/>
        </w:rPr>
        <w:t>parents with other relati</w:t>
      </w:r>
      <w:r>
        <w:rPr>
          <w:rFonts w:ascii="Times New Roman" w:eastAsia="Times New Roman" w:hAnsi="Times New Roman" w:cs="Times New Roman"/>
          <w:sz w:val="24"/>
          <w:szCs w:val="24"/>
        </w:rPr>
        <w:t xml:space="preserve">ons to students and Safety for </w:t>
      </w:r>
      <w:r w:rsidRPr="00B00FCE">
        <w:rPr>
          <w:rFonts w:ascii="Times New Roman" w:eastAsia="Times New Roman" w:hAnsi="Times New Roman" w:cs="Times New Roman"/>
          <w:sz w:val="24"/>
          <w:szCs w:val="24"/>
        </w:rPr>
        <w:t>parents with othe</w:t>
      </w:r>
      <w:r>
        <w:rPr>
          <w:rFonts w:ascii="Times New Roman" w:eastAsia="Times New Roman" w:hAnsi="Times New Roman" w:cs="Times New Roman"/>
          <w:sz w:val="24"/>
          <w:szCs w:val="24"/>
        </w:rPr>
        <w:t>r relations to students</w:t>
      </w:r>
      <w:r w:rsidRPr="00B00F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312522B" w14:textId="77777777" w:rsidR="0068502D" w:rsidRDefault="0068502D" w:rsidP="00AD536C">
      <w:pPr>
        <w:autoSpaceDE w:val="0"/>
        <w:autoSpaceDN w:val="0"/>
        <w:adjustRightInd w:val="0"/>
        <w:spacing w:line="240" w:lineRule="auto"/>
        <w:jc w:val="left"/>
        <w:outlineLvl w:val="0"/>
      </w:pPr>
    </w:p>
    <w:p w14:paraId="5877F97F" w14:textId="77777777" w:rsidR="00714AD6" w:rsidRDefault="00714AD6" w:rsidP="00AD536C">
      <w:pPr>
        <w:autoSpaceDE w:val="0"/>
        <w:autoSpaceDN w:val="0"/>
        <w:adjustRightInd w:val="0"/>
        <w:spacing w:line="240" w:lineRule="auto"/>
        <w:jc w:val="left"/>
        <w:outlineLvl w:val="0"/>
      </w:pPr>
    </w:p>
    <w:p w14:paraId="0DAB50E9" w14:textId="77777777" w:rsidR="00714AD6" w:rsidRDefault="00714AD6" w:rsidP="00AD536C">
      <w:pPr>
        <w:autoSpaceDE w:val="0"/>
        <w:autoSpaceDN w:val="0"/>
        <w:adjustRightInd w:val="0"/>
        <w:spacing w:line="240" w:lineRule="auto"/>
        <w:jc w:val="left"/>
        <w:outlineLvl w:val="0"/>
      </w:pPr>
    </w:p>
    <w:p w14:paraId="004BB0F9" w14:textId="77777777" w:rsidR="00714AD6" w:rsidRDefault="00714AD6" w:rsidP="00AD536C">
      <w:pPr>
        <w:autoSpaceDE w:val="0"/>
        <w:autoSpaceDN w:val="0"/>
        <w:adjustRightInd w:val="0"/>
        <w:spacing w:line="240" w:lineRule="auto"/>
        <w:jc w:val="left"/>
        <w:outlineLvl w:val="0"/>
      </w:pPr>
    </w:p>
    <w:p w14:paraId="72D0E804" w14:textId="77777777" w:rsidR="00714AD6" w:rsidRDefault="00714AD6" w:rsidP="00AD536C">
      <w:pPr>
        <w:autoSpaceDE w:val="0"/>
        <w:autoSpaceDN w:val="0"/>
        <w:adjustRightInd w:val="0"/>
        <w:spacing w:line="240" w:lineRule="auto"/>
        <w:jc w:val="left"/>
        <w:outlineLvl w:val="0"/>
      </w:pPr>
    </w:p>
    <w:p w14:paraId="5361DE0F" w14:textId="77777777" w:rsidR="00714AD6" w:rsidRDefault="00714AD6" w:rsidP="00AD536C">
      <w:pPr>
        <w:autoSpaceDE w:val="0"/>
        <w:autoSpaceDN w:val="0"/>
        <w:adjustRightInd w:val="0"/>
        <w:spacing w:line="240" w:lineRule="auto"/>
        <w:jc w:val="left"/>
        <w:outlineLvl w:val="0"/>
      </w:pPr>
    </w:p>
    <w:p w14:paraId="6C90D038" w14:textId="77777777" w:rsidR="00714AD6" w:rsidRDefault="00714AD6" w:rsidP="00AD536C">
      <w:pPr>
        <w:autoSpaceDE w:val="0"/>
        <w:autoSpaceDN w:val="0"/>
        <w:adjustRightInd w:val="0"/>
        <w:spacing w:line="240" w:lineRule="auto"/>
        <w:jc w:val="left"/>
        <w:outlineLvl w:val="0"/>
      </w:pPr>
    </w:p>
    <w:p w14:paraId="0A90EE55" w14:textId="77777777" w:rsidR="00714AD6" w:rsidRDefault="00714AD6" w:rsidP="00AD536C">
      <w:pPr>
        <w:autoSpaceDE w:val="0"/>
        <w:autoSpaceDN w:val="0"/>
        <w:adjustRightInd w:val="0"/>
        <w:spacing w:line="240" w:lineRule="auto"/>
        <w:jc w:val="left"/>
        <w:outlineLvl w:val="0"/>
      </w:pPr>
    </w:p>
    <w:p w14:paraId="7513DB43" w14:textId="77777777" w:rsidR="00714AD6" w:rsidRDefault="00714AD6" w:rsidP="00AD536C">
      <w:pPr>
        <w:autoSpaceDE w:val="0"/>
        <w:autoSpaceDN w:val="0"/>
        <w:adjustRightInd w:val="0"/>
        <w:spacing w:line="240" w:lineRule="auto"/>
        <w:jc w:val="left"/>
        <w:outlineLvl w:val="0"/>
      </w:pPr>
    </w:p>
    <w:p w14:paraId="15CF95E0" w14:textId="77777777" w:rsidR="00714AD6" w:rsidRDefault="00714AD6" w:rsidP="00AD536C">
      <w:pPr>
        <w:autoSpaceDE w:val="0"/>
        <w:autoSpaceDN w:val="0"/>
        <w:adjustRightInd w:val="0"/>
        <w:spacing w:line="240" w:lineRule="auto"/>
        <w:jc w:val="left"/>
        <w:outlineLvl w:val="0"/>
      </w:pPr>
    </w:p>
    <w:p w14:paraId="57B56181" w14:textId="77777777" w:rsidR="00714AD6" w:rsidRDefault="00714AD6" w:rsidP="00AD536C">
      <w:pPr>
        <w:autoSpaceDE w:val="0"/>
        <w:autoSpaceDN w:val="0"/>
        <w:adjustRightInd w:val="0"/>
        <w:spacing w:line="240" w:lineRule="auto"/>
        <w:jc w:val="left"/>
        <w:outlineLvl w:val="0"/>
      </w:pPr>
    </w:p>
    <w:p w14:paraId="646A755E" w14:textId="77777777" w:rsidR="00714AD6" w:rsidRDefault="00714AD6" w:rsidP="00AD536C">
      <w:pPr>
        <w:autoSpaceDE w:val="0"/>
        <w:autoSpaceDN w:val="0"/>
        <w:adjustRightInd w:val="0"/>
        <w:spacing w:line="240" w:lineRule="auto"/>
        <w:jc w:val="left"/>
        <w:outlineLvl w:val="0"/>
      </w:pPr>
    </w:p>
    <w:p w14:paraId="63257961" w14:textId="77777777" w:rsidR="00714AD6" w:rsidRDefault="00714AD6" w:rsidP="00AD536C">
      <w:pPr>
        <w:autoSpaceDE w:val="0"/>
        <w:autoSpaceDN w:val="0"/>
        <w:adjustRightInd w:val="0"/>
        <w:spacing w:line="240" w:lineRule="auto"/>
        <w:jc w:val="left"/>
        <w:outlineLvl w:val="0"/>
      </w:pPr>
    </w:p>
    <w:p w14:paraId="2FAE5D19" w14:textId="77777777" w:rsidR="00714AD6" w:rsidRDefault="00714AD6" w:rsidP="00AD536C">
      <w:pPr>
        <w:autoSpaceDE w:val="0"/>
        <w:autoSpaceDN w:val="0"/>
        <w:adjustRightInd w:val="0"/>
        <w:spacing w:line="240" w:lineRule="auto"/>
        <w:jc w:val="left"/>
        <w:outlineLvl w:val="0"/>
      </w:pPr>
    </w:p>
    <w:p w14:paraId="4F366046" w14:textId="77777777" w:rsidR="00714AD6" w:rsidRDefault="00714AD6" w:rsidP="00AD536C">
      <w:pPr>
        <w:autoSpaceDE w:val="0"/>
        <w:autoSpaceDN w:val="0"/>
        <w:adjustRightInd w:val="0"/>
        <w:spacing w:line="240" w:lineRule="auto"/>
        <w:jc w:val="left"/>
        <w:outlineLvl w:val="0"/>
      </w:pPr>
    </w:p>
    <w:p w14:paraId="74182F40" w14:textId="77777777" w:rsidR="00714AD6" w:rsidRDefault="00714AD6" w:rsidP="00AD536C">
      <w:pPr>
        <w:autoSpaceDE w:val="0"/>
        <w:autoSpaceDN w:val="0"/>
        <w:adjustRightInd w:val="0"/>
        <w:spacing w:line="240" w:lineRule="auto"/>
        <w:jc w:val="left"/>
        <w:outlineLvl w:val="0"/>
      </w:pPr>
    </w:p>
    <w:p w14:paraId="5ED99193" w14:textId="77777777" w:rsidR="00714AD6" w:rsidRDefault="00714AD6" w:rsidP="00AD536C">
      <w:pPr>
        <w:autoSpaceDE w:val="0"/>
        <w:autoSpaceDN w:val="0"/>
        <w:adjustRightInd w:val="0"/>
        <w:spacing w:line="240" w:lineRule="auto"/>
        <w:jc w:val="left"/>
        <w:outlineLvl w:val="0"/>
      </w:pPr>
    </w:p>
    <w:p w14:paraId="5BB2A0D2" w14:textId="77777777" w:rsidR="00714AD6" w:rsidRDefault="00714AD6" w:rsidP="00AD536C">
      <w:pPr>
        <w:autoSpaceDE w:val="0"/>
        <w:autoSpaceDN w:val="0"/>
        <w:adjustRightInd w:val="0"/>
        <w:spacing w:line="240" w:lineRule="auto"/>
        <w:jc w:val="left"/>
        <w:outlineLvl w:val="0"/>
      </w:pPr>
    </w:p>
    <w:p w14:paraId="6ED0921F" w14:textId="77777777" w:rsidR="00714AD6" w:rsidRDefault="00714AD6" w:rsidP="00AD536C">
      <w:pPr>
        <w:autoSpaceDE w:val="0"/>
        <w:autoSpaceDN w:val="0"/>
        <w:adjustRightInd w:val="0"/>
        <w:spacing w:line="240" w:lineRule="auto"/>
        <w:jc w:val="left"/>
        <w:outlineLvl w:val="0"/>
      </w:pPr>
    </w:p>
    <w:p w14:paraId="52829670" w14:textId="77777777" w:rsidR="00714AD6" w:rsidRDefault="00714AD6" w:rsidP="00AD536C">
      <w:pPr>
        <w:autoSpaceDE w:val="0"/>
        <w:autoSpaceDN w:val="0"/>
        <w:adjustRightInd w:val="0"/>
        <w:spacing w:line="240" w:lineRule="auto"/>
        <w:jc w:val="left"/>
        <w:outlineLvl w:val="0"/>
      </w:pPr>
    </w:p>
    <w:p w14:paraId="76D2252B" w14:textId="77777777" w:rsidR="00714AD6" w:rsidRDefault="00714AD6" w:rsidP="00AD536C">
      <w:pPr>
        <w:autoSpaceDE w:val="0"/>
        <w:autoSpaceDN w:val="0"/>
        <w:adjustRightInd w:val="0"/>
        <w:spacing w:line="240" w:lineRule="auto"/>
        <w:jc w:val="left"/>
        <w:outlineLvl w:val="0"/>
      </w:pPr>
    </w:p>
    <w:p w14:paraId="5F9A6717" w14:textId="77777777" w:rsidR="00714AD6" w:rsidRDefault="00714AD6" w:rsidP="00AD536C">
      <w:pPr>
        <w:autoSpaceDE w:val="0"/>
        <w:autoSpaceDN w:val="0"/>
        <w:adjustRightInd w:val="0"/>
        <w:spacing w:line="240" w:lineRule="auto"/>
        <w:jc w:val="left"/>
        <w:outlineLvl w:val="0"/>
      </w:pPr>
    </w:p>
    <w:tbl>
      <w:tblPr>
        <w:tblStyle w:val="TableGrid"/>
        <w:tblW w:w="9176" w:type="dxa"/>
        <w:jc w:val="center"/>
        <w:tblLayout w:type="fixed"/>
        <w:tblLook w:val="04A0" w:firstRow="1" w:lastRow="0" w:firstColumn="1" w:lastColumn="0" w:noHBand="0" w:noVBand="1"/>
      </w:tblPr>
      <w:tblGrid>
        <w:gridCol w:w="1798"/>
        <w:gridCol w:w="1080"/>
        <w:gridCol w:w="900"/>
        <w:gridCol w:w="720"/>
        <w:gridCol w:w="900"/>
        <w:gridCol w:w="720"/>
        <w:gridCol w:w="1080"/>
        <w:gridCol w:w="810"/>
        <w:gridCol w:w="1168"/>
      </w:tblGrid>
      <w:tr w:rsidR="00AD536C" w:rsidRPr="00A7579B" w14:paraId="4184F806" w14:textId="77777777" w:rsidTr="00B944F7">
        <w:trPr>
          <w:jc w:val="center"/>
        </w:trPr>
        <w:tc>
          <w:tcPr>
            <w:tcW w:w="9176" w:type="dxa"/>
            <w:gridSpan w:val="9"/>
            <w:vAlign w:val="center"/>
          </w:tcPr>
          <w:p w14:paraId="6FD10A4C" w14:textId="77777777" w:rsidR="00AD536C" w:rsidRPr="00345572" w:rsidRDefault="00AD536C" w:rsidP="00AD536C">
            <w:pPr>
              <w:autoSpaceDE w:val="0"/>
              <w:autoSpaceDN w:val="0"/>
              <w:adjustRightInd w:val="0"/>
              <w:jc w:val="left"/>
              <w:outlineLvl w:val="0"/>
              <w:rPr>
                <w:bCs/>
                <w:sz w:val="24"/>
                <w:szCs w:val="24"/>
              </w:rPr>
            </w:pPr>
            <w:r>
              <w:rPr>
                <w:bCs/>
                <w:sz w:val="24"/>
                <w:szCs w:val="24"/>
              </w:rPr>
              <w:lastRenderedPageBreak/>
              <w:t xml:space="preserve">Table </w:t>
            </w:r>
            <w:r w:rsidRPr="00345572">
              <w:rPr>
                <w:bCs/>
                <w:sz w:val="24"/>
                <w:szCs w:val="24"/>
              </w:rPr>
              <w:t>V.7</w:t>
            </w:r>
          </w:p>
        </w:tc>
      </w:tr>
      <w:tr w:rsidR="00AD536C" w:rsidRPr="00A7579B" w14:paraId="2027712D" w14:textId="77777777" w:rsidTr="00B944F7">
        <w:trPr>
          <w:jc w:val="center"/>
        </w:trPr>
        <w:tc>
          <w:tcPr>
            <w:tcW w:w="9176" w:type="dxa"/>
            <w:gridSpan w:val="9"/>
            <w:vAlign w:val="center"/>
          </w:tcPr>
          <w:p w14:paraId="252BE61B" w14:textId="77777777" w:rsidR="00AD536C" w:rsidRPr="00345572" w:rsidRDefault="00AD536C" w:rsidP="007608B2">
            <w:pPr>
              <w:autoSpaceDE w:val="0"/>
              <w:autoSpaceDN w:val="0"/>
              <w:adjustRightInd w:val="0"/>
              <w:jc w:val="left"/>
              <w:outlineLvl w:val="0"/>
              <w:rPr>
                <w:rFonts w:asciiTheme="minorHAnsi" w:hAnsiTheme="minorHAnsi" w:cstheme="minorBidi"/>
                <w:bCs/>
                <w:i/>
                <w:sz w:val="24"/>
                <w:szCs w:val="24"/>
              </w:rPr>
            </w:pPr>
            <w:r w:rsidRPr="00345572">
              <w:rPr>
                <w:i/>
                <w:sz w:val="24"/>
                <w:szCs w:val="24"/>
              </w:rPr>
              <w:t xml:space="preserve">Coefficients of Internal Consistency by </w:t>
            </w:r>
            <w:r>
              <w:rPr>
                <w:i/>
                <w:sz w:val="24"/>
                <w:szCs w:val="24"/>
              </w:rPr>
              <w:t xml:space="preserve">Gender, </w:t>
            </w:r>
            <w:r w:rsidR="00AF795C">
              <w:rPr>
                <w:i/>
                <w:sz w:val="24"/>
                <w:szCs w:val="24"/>
              </w:rPr>
              <w:t xml:space="preserve">Primary Language Spoken </w:t>
            </w:r>
            <w:r>
              <w:rPr>
                <w:i/>
                <w:sz w:val="24"/>
                <w:szCs w:val="24"/>
              </w:rPr>
              <w:t>at Home, and Relations</w:t>
            </w:r>
            <w:r w:rsidRPr="00345572">
              <w:rPr>
                <w:i/>
                <w:sz w:val="24"/>
                <w:szCs w:val="24"/>
              </w:rPr>
              <w:t xml:space="preserve"> </w:t>
            </w:r>
            <w:r w:rsidRPr="00345572">
              <w:rPr>
                <w:sz w:val="24"/>
                <w:szCs w:val="24"/>
              </w:rPr>
              <w:t>(</w:t>
            </w:r>
            <w:r>
              <w:rPr>
                <w:i/>
                <w:sz w:val="24"/>
                <w:szCs w:val="24"/>
              </w:rPr>
              <w:t>Spanish</w:t>
            </w:r>
            <w:r w:rsidR="007608B2">
              <w:rPr>
                <w:i/>
                <w:sz w:val="24"/>
                <w:szCs w:val="24"/>
              </w:rPr>
              <w:t xml:space="preserve"> DSCS-H</w:t>
            </w:r>
            <w:r w:rsidRPr="00345572">
              <w:rPr>
                <w:sz w:val="24"/>
                <w:szCs w:val="24"/>
              </w:rPr>
              <w:t>)</w:t>
            </w:r>
          </w:p>
        </w:tc>
      </w:tr>
      <w:tr w:rsidR="00714AD6" w:rsidRPr="00A7579B" w14:paraId="57565888" w14:textId="77777777" w:rsidTr="00714AD6">
        <w:trPr>
          <w:trHeight w:val="1133"/>
          <w:jc w:val="center"/>
        </w:trPr>
        <w:tc>
          <w:tcPr>
            <w:tcW w:w="1798" w:type="dxa"/>
          </w:tcPr>
          <w:p w14:paraId="242D9D3F" w14:textId="77777777" w:rsidR="00AD536C" w:rsidRPr="00A7579B" w:rsidRDefault="00AD536C" w:rsidP="00AD536C">
            <w:pPr>
              <w:autoSpaceDE w:val="0"/>
              <w:autoSpaceDN w:val="0"/>
              <w:adjustRightInd w:val="0"/>
              <w:outlineLvl w:val="0"/>
              <w:rPr>
                <w:szCs w:val="24"/>
              </w:rPr>
            </w:pPr>
          </w:p>
        </w:tc>
        <w:tc>
          <w:tcPr>
            <w:tcW w:w="1080" w:type="dxa"/>
            <w:vAlign w:val="center"/>
          </w:tcPr>
          <w:p w14:paraId="04F641D2" w14:textId="66FD1068" w:rsidR="00AD536C" w:rsidRPr="00714AD6" w:rsidRDefault="00AD536C" w:rsidP="00AD536C">
            <w:pPr>
              <w:autoSpaceDE w:val="0"/>
              <w:autoSpaceDN w:val="0"/>
              <w:adjustRightInd w:val="0"/>
              <w:outlineLvl w:val="0"/>
              <w:rPr>
                <w:sz w:val="18"/>
                <w:szCs w:val="24"/>
              </w:rPr>
            </w:pPr>
            <w:r w:rsidRPr="00714AD6">
              <w:rPr>
                <w:sz w:val="18"/>
                <w:szCs w:val="24"/>
              </w:rPr>
              <w:t>Teacher</w:t>
            </w:r>
            <w:r w:rsidR="00714AD6">
              <w:rPr>
                <w:sz w:val="18"/>
                <w:szCs w:val="24"/>
              </w:rPr>
              <w:t>-</w:t>
            </w:r>
            <w:r w:rsidRPr="00714AD6">
              <w:rPr>
                <w:sz w:val="18"/>
                <w:szCs w:val="24"/>
              </w:rPr>
              <w:t xml:space="preserve"> Student Relations</w:t>
            </w:r>
          </w:p>
        </w:tc>
        <w:tc>
          <w:tcPr>
            <w:tcW w:w="900" w:type="dxa"/>
            <w:vAlign w:val="center"/>
          </w:tcPr>
          <w:p w14:paraId="7647D726" w14:textId="77777777" w:rsidR="00AD536C" w:rsidRPr="00714AD6" w:rsidRDefault="00AD536C" w:rsidP="00AD536C">
            <w:pPr>
              <w:autoSpaceDE w:val="0"/>
              <w:autoSpaceDN w:val="0"/>
              <w:adjustRightInd w:val="0"/>
              <w:outlineLvl w:val="0"/>
              <w:rPr>
                <w:sz w:val="18"/>
                <w:szCs w:val="24"/>
              </w:rPr>
            </w:pPr>
            <w:r w:rsidRPr="00714AD6">
              <w:rPr>
                <w:sz w:val="18"/>
                <w:szCs w:val="24"/>
              </w:rPr>
              <w:t>Student-Student Relations</w:t>
            </w:r>
          </w:p>
        </w:tc>
        <w:tc>
          <w:tcPr>
            <w:tcW w:w="720" w:type="dxa"/>
            <w:vAlign w:val="center"/>
          </w:tcPr>
          <w:p w14:paraId="3D15C00B" w14:textId="77777777" w:rsidR="00AD536C" w:rsidRPr="00714AD6" w:rsidRDefault="00AD536C" w:rsidP="00AD536C">
            <w:pPr>
              <w:autoSpaceDE w:val="0"/>
              <w:autoSpaceDN w:val="0"/>
              <w:adjustRightInd w:val="0"/>
              <w:outlineLvl w:val="0"/>
              <w:rPr>
                <w:sz w:val="18"/>
                <w:szCs w:val="24"/>
              </w:rPr>
            </w:pPr>
            <w:r w:rsidRPr="00714AD6">
              <w:rPr>
                <w:sz w:val="18"/>
                <w:szCs w:val="24"/>
              </w:rPr>
              <w:t xml:space="preserve">Clarity </w:t>
            </w:r>
          </w:p>
        </w:tc>
        <w:tc>
          <w:tcPr>
            <w:tcW w:w="900" w:type="dxa"/>
            <w:vAlign w:val="center"/>
          </w:tcPr>
          <w:p w14:paraId="06754DED" w14:textId="77777777" w:rsidR="00AD536C" w:rsidRPr="00714AD6" w:rsidRDefault="00AD536C" w:rsidP="00AD536C">
            <w:pPr>
              <w:autoSpaceDE w:val="0"/>
              <w:autoSpaceDN w:val="0"/>
              <w:adjustRightInd w:val="0"/>
              <w:outlineLvl w:val="0"/>
              <w:rPr>
                <w:sz w:val="18"/>
                <w:szCs w:val="24"/>
              </w:rPr>
            </w:pPr>
            <w:r w:rsidRPr="00714AD6">
              <w:rPr>
                <w:sz w:val="18"/>
                <w:szCs w:val="24"/>
              </w:rPr>
              <w:t xml:space="preserve">Fairness </w:t>
            </w:r>
          </w:p>
        </w:tc>
        <w:tc>
          <w:tcPr>
            <w:tcW w:w="720" w:type="dxa"/>
            <w:vAlign w:val="center"/>
          </w:tcPr>
          <w:p w14:paraId="5D3B2E19" w14:textId="77777777" w:rsidR="00AD536C" w:rsidRPr="00714AD6" w:rsidRDefault="00AD536C" w:rsidP="00AD536C">
            <w:pPr>
              <w:autoSpaceDE w:val="0"/>
              <w:autoSpaceDN w:val="0"/>
              <w:adjustRightInd w:val="0"/>
              <w:outlineLvl w:val="0"/>
              <w:rPr>
                <w:sz w:val="18"/>
                <w:szCs w:val="24"/>
              </w:rPr>
            </w:pPr>
            <w:r w:rsidRPr="00714AD6">
              <w:rPr>
                <w:sz w:val="18"/>
                <w:szCs w:val="24"/>
              </w:rPr>
              <w:t>Safety</w:t>
            </w:r>
          </w:p>
        </w:tc>
        <w:tc>
          <w:tcPr>
            <w:tcW w:w="1080" w:type="dxa"/>
            <w:vAlign w:val="center"/>
          </w:tcPr>
          <w:p w14:paraId="42646D58" w14:textId="77777777" w:rsidR="00AD536C" w:rsidRPr="00714AD6" w:rsidRDefault="00AD536C" w:rsidP="00AD536C">
            <w:pPr>
              <w:autoSpaceDE w:val="0"/>
              <w:autoSpaceDN w:val="0"/>
              <w:adjustRightInd w:val="0"/>
              <w:outlineLvl w:val="0"/>
              <w:rPr>
                <w:sz w:val="18"/>
                <w:szCs w:val="24"/>
              </w:rPr>
            </w:pPr>
            <w:r w:rsidRPr="00714AD6">
              <w:rPr>
                <w:sz w:val="18"/>
                <w:szCs w:val="24"/>
              </w:rPr>
              <w:t>Teacher-Home Commun-ication</w:t>
            </w:r>
          </w:p>
        </w:tc>
        <w:tc>
          <w:tcPr>
            <w:tcW w:w="810" w:type="dxa"/>
            <w:vAlign w:val="center"/>
          </w:tcPr>
          <w:p w14:paraId="21C390E7" w14:textId="77777777" w:rsidR="00AD536C" w:rsidRPr="00714AD6" w:rsidRDefault="00AD536C" w:rsidP="00AD536C">
            <w:pPr>
              <w:autoSpaceDE w:val="0"/>
              <w:autoSpaceDN w:val="0"/>
              <w:adjustRightInd w:val="0"/>
              <w:outlineLvl w:val="0"/>
              <w:rPr>
                <w:sz w:val="18"/>
                <w:szCs w:val="24"/>
              </w:rPr>
            </w:pPr>
            <w:r w:rsidRPr="00714AD6">
              <w:rPr>
                <w:sz w:val="18"/>
                <w:szCs w:val="24"/>
              </w:rPr>
              <w:t>Total School Climate</w:t>
            </w:r>
          </w:p>
        </w:tc>
        <w:tc>
          <w:tcPr>
            <w:tcW w:w="1168" w:type="dxa"/>
            <w:vAlign w:val="center"/>
          </w:tcPr>
          <w:p w14:paraId="669AAFC7" w14:textId="77777777" w:rsidR="00AD536C" w:rsidRPr="00714AD6" w:rsidRDefault="00AD536C" w:rsidP="00AD536C">
            <w:pPr>
              <w:autoSpaceDE w:val="0"/>
              <w:autoSpaceDN w:val="0"/>
              <w:adjustRightInd w:val="0"/>
              <w:outlineLvl w:val="0"/>
              <w:rPr>
                <w:sz w:val="18"/>
                <w:szCs w:val="24"/>
              </w:rPr>
            </w:pPr>
            <w:r w:rsidRPr="00714AD6">
              <w:rPr>
                <w:sz w:val="18"/>
                <w:szCs w:val="24"/>
              </w:rPr>
              <w:t>Parent Satisfaction*</w:t>
            </w:r>
          </w:p>
        </w:tc>
      </w:tr>
      <w:tr w:rsidR="00AF795C" w:rsidRPr="00A7579B" w14:paraId="57847928" w14:textId="77777777" w:rsidTr="00714AD6">
        <w:trPr>
          <w:jc w:val="center"/>
        </w:trPr>
        <w:tc>
          <w:tcPr>
            <w:tcW w:w="1798" w:type="dxa"/>
            <w:vAlign w:val="center"/>
          </w:tcPr>
          <w:p w14:paraId="268F412F" w14:textId="77777777" w:rsidR="00AD536C" w:rsidRPr="00345572" w:rsidRDefault="00AD536C" w:rsidP="00714AD6">
            <w:pPr>
              <w:autoSpaceDE w:val="0"/>
              <w:autoSpaceDN w:val="0"/>
              <w:adjustRightInd w:val="0"/>
              <w:jc w:val="left"/>
              <w:outlineLvl w:val="0"/>
            </w:pPr>
            <w:r w:rsidRPr="00345572">
              <w:t>Full Sample</w:t>
            </w:r>
          </w:p>
        </w:tc>
        <w:tc>
          <w:tcPr>
            <w:tcW w:w="1080" w:type="dxa"/>
            <w:vAlign w:val="center"/>
          </w:tcPr>
          <w:p w14:paraId="60C47181" w14:textId="77777777" w:rsidR="00AD536C" w:rsidRPr="00345572" w:rsidRDefault="00AD536C" w:rsidP="00AD536C">
            <w:pPr>
              <w:autoSpaceDE w:val="0"/>
              <w:autoSpaceDN w:val="0"/>
              <w:adjustRightInd w:val="0"/>
              <w:outlineLvl w:val="0"/>
            </w:pPr>
            <w:r>
              <w:t>.91</w:t>
            </w:r>
          </w:p>
        </w:tc>
        <w:tc>
          <w:tcPr>
            <w:tcW w:w="900" w:type="dxa"/>
            <w:vAlign w:val="center"/>
          </w:tcPr>
          <w:p w14:paraId="6B433C00" w14:textId="77777777" w:rsidR="00AD536C" w:rsidRPr="00345572" w:rsidRDefault="00AD536C" w:rsidP="00AD536C">
            <w:pPr>
              <w:autoSpaceDE w:val="0"/>
              <w:autoSpaceDN w:val="0"/>
              <w:adjustRightInd w:val="0"/>
              <w:outlineLvl w:val="0"/>
            </w:pPr>
            <w:r>
              <w:t>.92</w:t>
            </w:r>
          </w:p>
        </w:tc>
        <w:tc>
          <w:tcPr>
            <w:tcW w:w="720" w:type="dxa"/>
            <w:vAlign w:val="center"/>
          </w:tcPr>
          <w:p w14:paraId="0D61B98C" w14:textId="77777777" w:rsidR="00AD536C" w:rsidRPr="00345572" w:rsidRDefault="00AD536C" w:rsidP="00AD536C">
            <w:pPr>
              <w:autoSpaceDE w:val="0"/>
              <w:autoSpaceDN w:val="0"/>
              <w:adjustRightInd w:val="0"/>
              <w:outlineLvl w:val="0"/>
            </w:pPr>
            <w:r>
              <w:t>.89</w:t>
            </w:r>
          </w:p>
        </w:tc>
        <w:tc>
          <w:tcPr>
            <w:tcW w:w="900" w:type="dxa"/>
            <w:vAlign w:val="center"/>
          </w:tcPr>
          <w:p w14:paraId="7917F8E9" w14:textId="77777777" w:rsidR="00AD536C" w:rsidRPr="00345572" w:rsidRDefault="00AD536C" w:rsidP="00AD536C">
            <w:pPr>
              <w:autoSpaceDE w:val="0"/>
              <w:autoSpaceDN w:val="0"/>
              <w:adjustRightInd w:val="0"/>
              <w:outlineLvl w:val="0"/>
            </w:pPr>
            <w:r>
              <w:t>.90</w:t>
            </w:r>
          </w:p>
        </w:tc>
        <w:tc>
          <w:tcPr>
            <w:tcW w:w="720" w:type="dxa"/>
            <w:vAlign w:val="center"/>
          </w:tcPr>
          <w:p w14:paraId="27B506AC" w14:textId="77777777" w:rsidR="00AD536C" w:rsidRPr="00345572" w:rsidRDefault="00AD536C" w:rsidP="00AD536C">
            <w:pPr>
              <w:autoSpaceDE w:val="0"/>
              <w:autoSpaceDN w:val="0"/>
              <w:adjustRightInd w:val="0"/>
              <w:outlineLvl w:val="0"/>
            </w:pPr>
            <w:r>
              <w:t>.86</w:t>
            </w:r>
          </w:p>
        </w:tc>
        <w:tc>
          <w:tcPr>
            <w:tcW w:w="1080" w:type="dxa"/>
            <w:vAlign w:val="center"/>
          </w:tcPr>
          <w:p w14:paraId="66CDAA0E" w14:textId="77777777" w:rsidR="00AD536C" w:rsidRPr="00345572" w:rsidRDefault="00AD536C" w:rsidP="00AD536C">
            <w:pPr>
              <w:autoSpaceDE w:val="0"/>
              <w:autoSpaceDN w:val="0"/>
              <w:adjustRightInd w:val="0"/>
              <w:outlineLvl w:val="0"/>
            </w:pPr>
            <w:r>
              <w:t>.89</w:t>
            </w:r>
          </w:p>
        </w:tc>
        <w:tc>
          <w:tcPr>
            <w:tcW w:w="810" w:type="dxa"/>
            <w:vAlign w:val="center"/>
          </w:tcPr>
          <w:p w14:paraId="7B01D66A" w14:textId="77777777" w:rsidR="00AD536C" w:rsidRPr="00345572" w:rsidRDefault="00AD536C" w:rsidP="00AD536C">
            <w:pPr>
              <w:autoSpaceDE w:val="0"/>
              <w:autoSpaceDN w:val="0"/>
              <w:adjustRightInd w:val="0"/>
              <w:outlineLvl w:val="0"/>
            </w:pPr>
            <w:r>
              <w:t>.98</w:t>
            </w:r>
          </w:p>
        </w:tc>
        <w:tc>
          <w:tcPr>
            <w:tcW w:w="1168" w:type="dxa"/>
            <w:vAlign w:val="center"/>
          </w:tcPr>
          <w:p w14:paraId="108B9FF7" w14:textId="77777777" w:rsidR="00AD536C" w:rsidRPr="00345572" w:rsidRDefault="00AD536C" w:rsidP="00AD536C">
            <w:pPr>
              <w:autoSpaceDE w:val="0"/>
              <w:autoSpaceDN w:val="0"/>
              <w:adjustRightInd w:val="0"/>
              <w:outlineLvl w:val="0"/>
            </w:pPr>
            <w:r>
              <w:t>.89</w:t>
            </w:r>
          </w:p>
        </w:tc>
      </w:tr>
      <w:tr w:rsidR="00AD536C" w:rsidRPr="00A7579B" w14:paraId="09C2D705" w14:textId="77777777" w:rsidTr="00714AD6">
        <w:trPr>
          <w:trHeight w:val="432"/>
          <w:jc w:val="center"/>
        </w:trPr>
        <w:tc>
          <w:tcPr>
            <w:tcW w:w="9176" w:type="dxa"/>
            <w:gridSpan w:val="9"/>
            <w:vAlign w:val="center"/>
          </w:tcPr>
          <w:p w14:paraId="1028D6BD" w14:textId="50E3FF86" w:rsidR="00AD536C" w:rsidRPr="00345572" w:rsidRDefault="00F812CC" w:rsidP="00714AD6">
            <w:pPr>
              <w:autoSpaceDE w:val="0"/>
              <w:autoSpaceDN w:val="0"/>
              <w:adjustRightInd w:val="0"/>
              <w:jc w:val="left"/>
              <w:outlineLvl w:val="0"/>
            </w:pPr>
            <w:r>
              <w:rPr>
                <w:b/>
              </w:rPr>
              <w:t xml:space="preserve">Student’s </w:t>
            </w:r>
            <w:r w:rsidR="00AD536C" w:rsidRPr="00971CC5">
              <w:rPr>
                <w:b/>
              </w:rPr>
              <w:t>Gender</w:t>
            </w:r>
          </w:p>
        </w:tc>
      </w:tr>
      <w:tr w:rsidR="00AF795C" w:rsidRPr="00A7579B" w14:paraId="4E0693BD" w14:textId="77777777" w:rsidTr="00714AD6">
        <w:trPr>
          <w:jc w:val="center"/>
        </w:trPr>
        <w:tc>
          <w:tcPr>
            <w:tcW w:w="1798" w:type="dxa"/>
            <w:vAlign w:val="center"/>
          </w:tcPr>
          <w:p w14:paraId="12BFA3CD" w14:textId="77777777" w:rsidR="00AD536C" w:rsidRPr="00345572" w:rsidRDefault="00AD536C" w:rsidP="00714AD6">
            <w:pPr>
              <w:autoSpaceDE w:val="0"/>
              <w:autoSpaceDN w:val="0"/>
              <w:adjustRightInd w:val="0"/>
              <w:jc w:val="left"/>
              <w:outlineLvl w:val="0"/>
            </w:pPr>
            <w:r w:rsidRPr="00345572">
              <w:t>Male</w:t>
            </w:r>
          </w:p>
        </w:tc>
        <w:tc>
          <w:tcPr>
            <w:tcW w:w="1080" w:type="dxa"/>
            <w:vAlign w:val="center"/>
          </w:tcPr>
          <w:p w14:paraId="5CFB9FCD" w14:textId="77777777" w:rsidR="00AD536C" w:rsidRPr="00345572" w:rsidRDefault="00AD536C" w:rsidP="00AD536C">
            <w:pPr>
              <w:autoSpaceDE w:val="0"/>
              <w:autoSpaceDN w:val="0"/>
              <w:adjustRightInd w:val="0"/>
              <w:outlineLvl w:val="0"/>
            </w:pPr>
            <w:r>
              <w:t>.91</w:t>
            </w:r>
          </w:p>
        </w:tc>
        <w:tc>
          <w:tcPr>
            <w:tcW w:w="900" w:type="dxa"/>
            <w:vAlign w:val="center"/>
          </w:tcPr>
          <w:p w14:paraId="3C2E5B62" w14:textId="77777777" w:rsidR="00AD536C" w:rsidRPr="00345572" w:rsidRDefault="00AD536C" w:rsidP="00AD536C">
            <w:pPr>
              <w:autoSpaceDE w:val="0"/>
              <w:autoSpaceDN w:val="0"/>
              <w:adjustRightInd w:val="0"/>
              <w:outlineLvl w:val="0"/>
            </w:pPr>
            <w:r>
              <w:t>.93</w:t>
            </w:r>
          </w:p>
        </w:tc>
        <w:tc>
          <w:tcPr>
            <w:tcW w:w="720" w:type="dxa"/>
            <w:vAlign w:val="center"/>
          </w:tcPr>
          <w:p w14:paraId="59748542" w14:textId="77777777" w:rsidR="00AD536C" w:rsidRPr="00345572" w:rsidRDefault="00AD536C" w:rsidP="00AD536C">
            <w:pPr>
              <w:autoSpaceDE w:val="0"/>
              <w:autoSpaceDN w:val="0"/>
              <w:adjustRightInd w:val="0"/>
              <w:outlineLvl w:val="0"/>
            </w:pPr>
            <w:r>
              <w:t>.88</w:t>
            </w:r>
          </w:p>
        </w:tc>
        <w:tc>
          <w:tcPr>
            <w:tcW w:w="900" w:type="dxa"/>
            <w:vAlign w:val="center"/>
          </w:tcPr>
          <w:p w14:paraId="662919D4" w14:textId="77777777" w:rsidR="00AD536C" w:rsidRPr="00345572" w:rsidRDefault="00AD536C" w:rsidP="00AD536C">
            <w:pPr>
              <w:autoSpaceDE w:val="0"/>
              <w:autoSpaceDN w:val="0"/>
              <w:adjustRightInd w:val="0"/>
              <w:outlineLvl w:val="0"/>
            </w:pPr>
            <w:r>
              <w:t>.90</w:t>
            </w:r>
          </w:p>
        </w:tc>
        <w:tc>
          <w:tcPr>
            <w:tcW w:w="720" w:type="dxa"/>
            <w:vAlign w:val="center"/>
          </w:tcPr>
          <w:p w14:paraId="51D0C696" w14:textId="77777777" w:rsidR="00AD536C" w:rsidRPr="00345572" w:rsidRDefault="00AD536C" w:rsidP="00AD536C">
            <w:pPr>
              <w:autoSpaceDE w:val="0"/>
              <w:autoSpaceDN w:val="0"/>
              <w:adjustRightInd w:val="0"/>
              <w:outlineLvl w:val="0"/>
            </w:pPr>
            <w:r>
              <w:t>.87</w:t>
            </w:r>
          </w:p>
        </w:tc>
        <w:tc>
          <w:tcPr>
            <w:tcW w:w="1080" w:type="dxa"/>
            <w:vAlign w:val="center"/>
          </w:tcPr>
          <w:p w14:paraId="515F49E6" w14:textId="77777777" w:rsidR="00AD536C" w:rsidRPr="00345572" w:rsidRDefault="00AD536C" w:rsidP="00AD536C">
            <w:pPr>
              <w:autoSpaceDE w:val="0"/>
              <w:autoSpaceDN w:val="0"/>
              <w:adjustRightInd w:val="0"/>
              <w:outlineLvl w:val="0"/>
            </w:pPr>
            <w:r>
              <w:t>.90</w:t>
            </w:r>
          </w:p>
        </w:tc>
        <w:tc>
          <w:tcPr>
            <w:tcW w:w="810" w:type="dxa"/>
            <w:vAlign w:val="center"/>
          </w:tcPr>
          <w:p w14:paraId="4FA2DB7D" w14:textId="77777777" w:rsidR="00AD536C" w:rsidRPr="00345572" w:rsidRDefault="00AD536C" w:rsidP="00AD536C">
            <w:pPr>
              <w:autoSpaceDE w:val="0"/>
              <w:autoSpaceDN w:val="0"/>
              <w:adjustRightInd w:val="0"/>
              <w:outlineLvl w:val="0"/>
            </w:pPr>
            <w:r>
              <w:t>.98</w:t>
            </w:r>
          </w:p>
        </w:tc>
        <w:tc>
          <w:tcPr>
            <w:tcW w:w="1168" w:type="dxa"/>
            <w:vAlign w:val="center"/>
          </w:tcPr>
          <w:p w14:paraId="35CB2992" w14:textId="77777777" w:rsidR="00AD536C" w:rsidRPr="00345572" w:rsidRDefault="00AD536C" w:rsidP="00AD536C">
            <w:pPr>
              <w:autoSpaceDE w:val="0"/>
              <w:autoSpaceDN w:val="0"/>
              <w:adjustRightInd w:val="0"/>
              <w:outlineLvl w:val="0"/>
            </w:pPr>
            <w:r>
              <w:t>.88</w:t>
            </w:r>
          </w:p>
        </w:tc>
      </w:tr>
      <w:tr w:rsidR="00AF795C" w:rsidRPr="00A7579B" w14:paraId="6846CB0C" w14:textId="77777777" w:rsidTr="00714AD6">
        <w:trPr>
          <w:jc w:val="center"/>
        </w:trPr>
        <w:tc>
          <w:tcPr>
            <w:tcW w:w="1798" w:type="dxa"/>
            <w:vAlign w:val="center"/>
          </w:tcPr>
          <w:p w14:paraId="6D5EA15C" w14:textId="77777777" w:rsidR="00AD536C" w:rsidRPr="00345572" w:rsidRDefault="00AD536C" w:rsidP="00714AD6">
            <w:pPr>
              <w:autoSpaceDE w:val="0"/>
              <w:autoSpaceDN w:val="0"/>
              <w:adjustRightInd w:val="0"/>
              <w:jc w:val="left"/>
              <w:outlineLvl w:val="0"/>
            </w:pPr>
            <w:r w:rsidRPr="00345572">
              <w:t>Female</w:t>
            </w:r>
          </w:p>
        </w:tc>
        <w:tc>
          <w:tcPr>
            <w:tcW w:w="1080" w:type="dxa"/>
            <w:vAlign w:val="center"/>
          </w:tcPr>
          <w:p w14:paraId="62612F3F" w14:textId="77777777" w:rsidR="00AD536C" w:rsidRPr="00345572" w:rsidRDefault="00AD536C" w:rsidP="00AD536C">
            <w:pPr>
              <w:autoSpaceDE w:val="0"/>
              <w:autoSpaceDN w:val="0"/>
              <w:adjustRightInd w:val="0"/>
              <w:outlineLvl w:val="0"/>
            </w:pPr>
            <w:r>
              <w:t>.91</w:t>
            </w:r>
          </w:p>
        </w:tc>
        <w:tc>
          <w:tcPr>
            <w:tcW w:w="900" w:type="dxa"/>
            <w:vAlign w:val="center"/>
          </w:tcPr>
          <w:p w14:paraId="455E6239" w14:textId="77777777" w:rsidR="00AD536C" w:rsidRPr="00345572" w:rsidRDefault="00AD536C" w:rsidP="00AD536C">
            <w:pPr>
              <w:autoSpaceDE w:val="0"/>
              <w:autoSpaceDN w:val="0"/>
              <w:adjustRightInd w:val="0"/>
              <w:outlineLvl w:val="0"/>
            </w:pPr>
            <w:r>
              <w:t>.92</w:t>
            </w:r>
          </w:p>
        </w:tc>
        <w:tc>
          <w:tcPr>
            <w:tcW w:w="720" w:type="dxa"/>
            <w:vAlign w:val="center"/>
          </w:tcPr>
          <w:p w14:paraId="50EAF27B" w14:textId="77777777" w:rsidR="00AD536C" w:rsidRPr="00345572" w:rsidRDefault="00AD536C" w:rsidP="00AD536C">
            <w:pPr>
              <w:autoSpaceDE w:val="0"/>
              <w:autoSpaceDN w:val="0"/>
              <w:adjustRightInd w:val="0"/>
              <w:outlineLvl w:val="0"/>
            </w:pPr>
            <w:r>
              <w:t>.90</w:t>
            </w:r>
          </w:p>
        </w:tc>
        <w:tc>
          <w:tcPr>
            <w:tcW w:w="900" w:type="dxa"/>
            <w:vAlign w:val="center"/>
          </w:tcPr>
          <w:p w14:paraId="6065475A" w14:textId="77777777" w:rsidR="00AD536C" w:rsidRPr="00345572" w:rsidRDefault="00AD536C" w:rsidP="00AD536C">
            <w:pPr>
              <w:autoSpaceDE w:val="0"/>
              <w:autoSpaceDN w:val="0"/>
              <w:adjustRightInd w:val="0"/>
              <w:outlineLvl w:val="0"/>
            </w:pPr>
            <w:r>
              <w:t>.90</w:t>
            </w:r>
          </w:p>
        </w:tc>
        <w:tc>
          <w:tcPr>
            <w:tcW w:w="720" w:type="dxa"/>
            <w:vAlign w:val="center"/>
          </w:tcPr>
          <w:p w14:paraId="286F2C67" w14:textId="77777777" w:rsidR="00AD536C" w:rsidRPr="00345572" w:rsidRDefault="00AD536C" w:rsidP="00AD536C">
            <w:pPr>
              <w:autoSpaceDE w:val="0"/>
              <w:autoSpaceDN w:val="0"/>
              <w:adjustRightInd w:val="0"/>
              <w:outlineLvl w:val="0"/>
            </w:pPr>
            <w:r>
              <w:t>.85</w:t>
            </w:r>
          </w:p>
        </w:tc>
        <w:tc>
          <w:tcPr>
            <w:tcW w:w="1080" w:type="dxa"/>
            <w:vAlign w:val="center"/>
          </w:tcPr>
          <w:p w14:paraId="4C0723B0" w14:textId="77777777" w:rsidR="00AD536C" w:rsidRPr="00345572" w:rsidRDefault="00AD536C" w:rsidP="00AD536C">
            <w:pPr>
              <w:autoSpaceDE w:val="0"/>
              <w:autoSpaceDN w:val="0"/>
              <w:adjustRightInd w:val="0"/>
              <w:outlineLvl w:val="0"/>
            </w:pPr>
            <w:r>
              <w:t>.89</w:t>
            </w:r>
          </w:p>
        </w:tc>
        <w:tc>
          <w:tcPr>
            <w:tcW w:w="810" w:type="dxa"/>
            <w:vAlign w:val="center"/>
          </w:tcPr>
          <w:p w14:paraId="48F10096" w14:textId="77777777" w:rsidR="00AD536C" w:rsidRPr="00345572" w:rsidRDefault="00AD536C" w:rsidP="00AD536C">
            <w:pPr>
              <w:autoSpaceDE w:val="0"/>
              <w:autoSpaceDN w:val="0"/>
              <w:adjustRightInd w:val="0"/>
              <w:outlineLvl w:val="0"/>
            </w:pPr>
            <w:r>
              <w:t>.98</w:t>
            </w:r>
          </w:p>
        </w:tc>
        <w:tc>
          <w:tcPr>
            <w:tcW w:w="1168" w:type="dxa"/>
            <w:vAlign w:val="center"/>
          </w:tcPr>
          <w:p w14:paraId="60B058AD" w14:textId="77777777" w:rsidR="00AD536C" w:rsidRPr="00345572" w:rsidRDefault="00AD536C" w:rsidP="00AD536C">
            <w:pPr>
              <w:autoSpaceDE w:val="0"/>
              <w:autoSpaceDN w:val="0"/>
              <w:adjustRightInd w:val="0"/>
              <w:outlineLvl w:val="0"/>
            </w:pPr>
            <w:r>
              <w:t>.89</w:t>
            </w:r>
          </w:p>
        </w:tc>
      </w:tr>
      <w:tr w:rsidR="00AD536C" w:rsidRPr="00A7579B" w14:paraId="38DA7506" w14:textId="77777777" w:rsidTr="00714AD6">
        <w:trPr>
          <w:trHeight w:val="432"/>
          <w:jc w:val="center"/>
        </w:trPr>
        <w:tc>
          <w:tcPr>
            <w:tcW w:w="9176" w:type="dxa"/>
            <w:gridSpan w:val="9"/>
            <w:vAlign w:val="center"/>
          </w:tcPr>
          <w:p w14:paraId="7EE88244" w14:textId="7186236A" w:rsidR="00AD536C" w:rsidRPr="00345572" w:rsidRDefault="00F812CC" w:rsidP="00714AD6">
            <w:pPr>
              <w:autoSpaceDE w:val="0"/>
              <w:autoSpaceDN w:val="0"/>
              <w:adjustRightInd w:val="0"/>
              <w:jc w:val="left"/>
              <w:outlineLvl w:val="0"/>
            </w:pPr>
            <w:r>
              <w:rPr>
                <w:b/>
              </w:rPr>
              <w:t xml:space="preserve">Primary </w:t>
            </w:r>
            <w:r w:rsidR="00AD536C">
              <w:rPr>
                <w:b/>
              </w:rPr>
              <w:t>Language</w:t>
            </w:r>
            <w:r>
              <w:rPr>
                <w:b/>
              </w:rPr>
              <w:t xml:space="preserve"> Spoken at Home</w:t>
            </w:r>
          </w:p>
        </w:tc>
      </w:tr>
      <w:tr w:rsidR="00AF795C" w:rsidRPr="00A7579B" w14:paraId="3BC31306" w14:textId="77777777" w:rsidTr="00714AD6">
        <w:trPr>
          <w:jc w:val="center"/>
        </w:trPr>
        <w:tc>
          <w:tcPr>
            <w:tcW w:w="1798" w:type="dxa"/>
            <w:vAlign w:val="center"/>
          </w:tcPr>
          <w:p w14:paraId="2FC826A5" w14:textId="77777777" w:rsidR="00AD536C" w:rsidRPr="00345572" w:rsidRDefault="00AD536C" w:rsidP="00714AD6">
            <w:pPr>
              <w:autoSpaceDE w:val="0"/>
              <w:autoSpaceDN w:val="0"/>
              <w:adjustRightInd w:val="0"/>
              <w:jc w:val="left"/>
              <w:outlineLvl w:val="0"/>
            </w:pPr>
            <w:r>
              <w:t>English</w:t>
            </w:r>
          </w:p>
        </w:tc>
        <w:tc>
          <w:tcPr>
            <w:tcW w:w="1080" w:type="dxa"/>
            <w:vAlign w:val="center"/>
          </w:tcPr>
          <w:p w14:paraId="2C7F5C03" w14:textId="77777777" w:rsidR="00AD536C" w:rsidRPr="00345572" w:rsidRDefault="00AD536C" w:rsidP="00AD536C">
            <w:pPr>
              <w:autoSpaceDE w:val="0"/>
              <w:autoSpaceDN w:val="0"/>
              <w:adjustRightInd w:val="0"/>
              <w:outlineLvl w:val="0"/>
            </w:pPr>
            <w:r>
              <w:t>.91</w:t>
            </w:r>
          </w:p>
        </w:tc>
        <w:tc>
          <w:tcPr>
            <w:tcW w:w="900" w:type="dxa"/>
            <w:vAlign w:val="center"/>
          </w:tcPr>
          <w:p w14:paraId="2CF9B14A" w14:textId="77777777" w:rsidR="00AD536C" w:rsidRPr="00345572" w:rsidRDefault="00AD536C" w:rsidP="00AD536C">
            <w:pPr>
              <w:autoSpaceDE w:val="0"/>
              <w:autoSpaceDN w:val="0"/>
              <w:adjustRightInd w:val="0"/>
              <w:outlineLvl w:val="0"/>
            </w:pPr>
            <w:r>
              <w:t>.93</w:t>
            </w:r>
          </w:p>
        </w:tc>
        <w:tc>
          <w:tcPr>
            <w:tcW w:w="720" w:type="dxa"/>
            <w:vAlign w:val="center"/>
          </w:tcPr>
          <w:p w14:paraId="02132154" w14:textId="77777777" w:rsidR="00AD536C" w:rsidRPr="00345572" w:rsidRDefault="00AD536C" w:rsidP="00AD536C">
            <w:pPr>
              <w:autoSpaceDE w:val="0"/>
              <w:autoSpaceDN w:val="0"/>
              <w:adjustRightInd w:val="0"/>
              <w:outlineLvl w:val="0"/>
            </w:pPr>
            <w:r>
              <w:t>.89</w:t>
            </w:r>
          </w:p>
        </w:tc>
        <w:tc>
          <w:tcPr>
            <w:tcW w:w="900" w:type="dxa"/>
            <w:vAlign w:val="center"/>
          </w:tcPr>
          <w:p w14:paraId="32F244E5" w14:textId="77777777" w:rsidR="00AD536C" w:rsidRPr="00345572" w:rsidRDefault="00AD536C" w:rsidP="00AD536C">
            <w:pPr>
              <w:autoSpaceDE w:val="0"/>
              <w:autoSpaceDN w:val="0"/>
              <w:adjustRightInd w:val="0"/>
              <w:outlineLvl w:val="0"/>
            </w:pPr>
            <w:r>
              <w:t>.91</w:t>
            </w:r>
          </w:p>
        </w:tc>
        <w:tc>
          <w:tcPr>
            <w:tcW w:w="720" w:type="dxa"/>
            <w:vAlign w:val="center"/>
          </w:tcPr>
          <w:p w14:paraId="1349D392" w14:textId="77777777" w:rsidR="00AD536C" w:rsidRPr="00345572" w:rsidRDefault="00AD536C" w:rsidP="00AD536C">
            <w:pPr>
              <w:autoSpaceDE w:val="0"/>
              <w:autoSpaceDN w:val="0"/>
              <w:adjustRightInd w:val="0"/>
              <w:outlineLvl w:val="0"/>
            </w:pPr>
            <w:r>
              <w:t>.87</w:t>
            </w:r>
          </w:p>
        </w:tc>
        <w:tc>
          <w:tcPr>
            <w:tcW w:w="1080" w:type="dxa"/>
            <w:vAlign w:val="center"/>
          </w:tcPr>
          <w:p w14:paraId="1246525F" w14:textId="77777777" w:rsidR="00AD536C" w:rsidRPr="00345572" w:rsidRDefault="00AD536C" w:rsidP="00AD536C">
            <w:pPr>
              <w:autoSpaceDE w:val="0"/>
              <w:autoSpaceDN w:val="0"/>
              <w:adjustRightInd w:val="0"/>
              <w:outlineLvl w:val="0"/>
            </w:pPr>
            <w:r>
              <w:t>.90</w:t>
            </w:r>
          </w:p>
        </w:tc>
        <w:tc>
          <w:tcPr>
            <w:tcW w:w="810" w:type="dxa"/>
            <w:vAlign w:val="center"/>
          </w:tcPr>
          <w:p w14:paraId="2ED2C12F" w14:textId="77777777" w:rsidR="00AD536C" w:rsidRPr="00345572" w:rsidRDefault="00AD536C" w:rsidP="00AD536C">
            <w:pPr>
              <w:autoSpaceDE w:val="0"/>
              <w:autoSpaceDN w:val="0"/>
              <w:adjustRightInd w:val="0"/>
              <w:outlineLvl w:val="0"/>
            </w:pPr>
            <w:r>
              <w:t>.98</w:t>
            </w:r>
          </w:p>
        </w:tc>
        <w:tc>
          <w:tcPr>
            <w:tcW w:w="1168" w:type="dxa"/>
            <w:vAlign w:val="center"/>
          </w:tcPr>
          <w:p w14:paraId="6649E42A" w14:textId="77777777" w:rsidR="00AD536C" w:rsidRPr="00345572" w:rsidRDefault="00AD536C" w:rsidP="00AD536C">
            <w:pPr>
              <w:autoSpaceDE w:val="0"/>
              <w:autoSpaceDN w:val="0"/>
              <w:adjustRightInd w:val="0"/>
              <w:outlineLvl w:val="0"/>
            </w:pPr>
            <w:r>
              <w:t>.89</w:t>
            </w:r>
          </w:p>
        </w:tc>
      </w:tr>
      <w:tr w:rsidR="00AF795C" w:rsidRPr="00A7579B" w14:paraId="334F5D16" w14:textId="77777777" w:rsidTr="00714AD6">
        <w:trPr>
          <w:jc w:val="center"/>
        </w:trPr>
        <w:tc>
          <w:tcPr>
            <w:tcW w:w="1798" w:type="dxa"/>
            <w:vAlign w:val="center"/>
          </w:tcPr>
          <w:p w14:paraId="45BD9902" w14:textId="77777777" w:rsidR="00AD536C" w:rsidRPr="00345572" w:rsidRDefault="00AD536C" w:rsidP="00714AD6">
            <w:pPr>
              <w:autoSpaceDE w:val="0"/>
              <w:autoSpaceDN w:val="0"/>
              <w:adjustRightInd w:val="0"/>
              <w:jc w:val="left"/>
              <w:outlineLvl w:val="0"/>
            </w:pPr>
            <w:r>
              <w:t>Spanish</w:t>
            </w:r>
          </w:p>
        </w:tc>
        <w:tc>
          <w:tcPr>
            <w:tcW w:w="1080" w:type="dxa"/>
            <w:vAlign w:val="center"/>
          </w:tcPr>
          <w:p w14:paraId="15A3B4AD" w14:textId="77777777" w:rsidR="00AD536C" w:rsidRPr="00345572" w:rsidRDefault="00AD536C" w:rsidP="00AD536C">
            <w:pPr>
              <w:autoSpaceDE w:val="0"/>
              <w:autoSpaceDN w:val="0"/>
              <w:adjustRightInd w:val="0"/>
              <w:outlineLvl w:val="0"/>
            </w:pPr>
            <w:r>
              <w:t>.91</w:t>
            </w:r>
          </w:p>
        </w:tc>
        <w:tc>
          <w:tcPr>
            <w:tcW w:w="900" w:type="dxa"/>
            <w:vAlign w:val="center"/>
          </w:tcPr>
          <w:p w14:paraId="4457073F" w14:textId="77777777" w:rsidR="00AD536C" w:rsidRPr="00345572" w:rsidRDefault="00AD536C" w:rsidP="00AD536C">
            <w:pPr>
              <w:autoSpaceDE w:val="0"/>
              <w:autoSpaceDN w:val="0"/>
              <w:adjustRightInd w:val="0"/>
              <w:outlineLvl w:val="0"/>
            </w:pPr>
            <w:r>
              <w:t>.92</w:t>
            </w:r>
          </w:p>
        </w:tc>
        <w:tc>
          <w:tcPr>
            <w:tcW w:w="720" w:type="dxa"/>
            <w:vAlign w:val="center"/>
          </w:tcPr>
          <w:p w14:paraId="59BDD0C7" w14:textId="77777777" w:rsidR="00AD536C" w:rsidRPr="00345572" w:rsidRDefault="00AD536C" w:rsidP="00AD536C">
            <w:pPr>
              <w:autoSpaceDE w:val="0"/>
              <w:autoSpaceDN w:val="0"/>
              <w:adjustRightInd w:val="0"/>
              <w:outlineLvl w:val="0"/>
            </w:pPr>
            <w:r>
              <w:t>.89</w:t>
            </w:r>
          </w:p>
        </w:tc>
        <w:tc>
          <w:tcPr>
            <w:tcW w:w="900" w:type="dxa"/>
            <w:vAlign w:val="center"/>
          </w:tcPr>
          <w:p w14:paraId="61FF5AC7" w14:textId="77777777" w:rsidR="00AD536C" w:rsidRPr="00345572" w:rsidRDefault="00AD536C" w:rsidP="00AD536C">
            <w:pPr>
              <w:autoSpaceDE w:val="0"/>
              <w:autoSpaceDN w:val="0"/>
              <w:adjustRightInd w:val="0"/>
              <w:outlineLvl w:val="0"/>
            </w:pPr>
            <w:r>
              <w:t>.90</w:t>
            </w:r>
          </w:p>
        </w:tc>
        <w:tc>
          <w:tcPr>
            <w:tcW w:w="720" w:type="dxa"/>
            <w:vAlign w:val="center"/>
          </w:tcPr>
          <w:p w14:paraId="1C4A6122" w14:textId="77777777" w:rsidR="00AD536C" w:rsidRPr="00345572" w:rsidRDefault="00AD536C" w:rsidP="00AD536C">
            <w:pPr>
              <w:autoSpaceDE w:val="0"/>
              <w:autoSpaceDN w:val="0"/>
              <w:adjustRightInd w:val="0"/>
              <w:outlineLvl w:val="0"/>
            </w:pPr>
            <w:r>
              <w:t>.86</w:t>
            </w:r>
          </w:p>
        </w:tc>
        <w:tc>
          <w:tcPr>
            <w:tcW w:w="1080" w:type="dxa"/>
            <w:vAlign w:val="center"/>
          </w:tcPr>
          <w:p w14:paraId="6C7D0AD9" w14:textId="77777777" w:rsidR="00AD536C" w:rsidRPr="00345572" w:rsidRDefault="00AD536C" w:rsidP="00AD536C">
            <w:pPr>
              <w:autoSpaceDE w:val="0"/>
              <w:autoSpaceDN w:val="0"/>
              <w:adjustRightInd w:val="0"/>
              <w:outlineLvl w:val="0"/>
            </w:pPr>
            <w:r>
              <w:t>.89</w:t>
            </w:r>
          </w:p>
        </w:tc>
        <w:tc>
          <w:tcPr>
            <w:tcW w:w="810" w:type="dxa"/>
            <w:vAlign w:val="center"/>
          </w:tcPr>
          <w:p w14:paraId="14161B33" w14:textId="77777777" w:rsidR="00AD536C" w:rsidRPr="00345572" w:rsidRDefault="00AD536C" w:rsidP="00AD536C">
            <w:pPr>
              <w:autoSpaceDE w:val="0"/>
              <w:autoSpaceDN w:val="0"/>
              <w:adjustRightInd w:val="0"/>
              <w:outlineLvl w:val="0"/>
            </w:pPr>
            <w:r>
              <w:t>.98</w:t>
            </w:r>
          </w:p>
        </w:tc>
        <w:tc>
          <w:tcPr>
            <w:tcW w:w="1168" w:type="dxa"/>
            <w:vAlign w:val="center"/>
          </w:tcPr>
          <w:p w14:paraId="2F1E2A73" w14:textId="77777777" w:rsidR="00AD536C" w:rsidRPr="00345572" w:rsidRDefault="00AD536C" w:rsidP="00AD536C">
            <w:pPr>
              <w:autoSpaceDE w:val="0"/>
              <w:autoSpaceDN w:val="0"/>
              <w:adjustRightInd w:val="0"/>
              <w:outlineLvl w:val="0"/>
            </w:pPr>
            <w:r>
              <w:t>.88</w:t>
            </w:r>
          </w:p>
        </w:tc>
      </w:tr>
      <w:tr w:rsidR="00AD536C" w:rsidRPr="00A7579B" w14:paraId="19C62FF3" w14:textId="77777777" w:rsidTr="00714AD6">
        <w:trPr>
          <w:trHeight w:val="432"/>
          <w:jc w:val="center"/>
        </w:trPr>
        <w:tc>
          <w:tcPr>
            <w:tcW w:w="9176" w:type="dxa"/>
            <w:gridSpan w:val="9"/>
            <w:vAlign w:val="center"/>
          </w:tcPr>
          <w:p w14:paraId="06B2F0A2" w14:textId="5220F60D" w:rsidR="00AD536C" w:rsidRPr="00345572" w:rsidRDefault="00F812CC" w:rsidP="00714AD6">
            <w:pPr>
              <w:autoSpaceDE w:val="0"/>
              <w:autoSpaceDN w:val="0"/>
              <w:adjustRightInd w:val="0"/>
              <w:jc w:val="left"/>
              <w:outlineLvl w:val="0"/>
            </w:pPr>
            <w:r>
              <w:rPr>
                <w:b/>
              </w:rPr>
              <w:t xml:space="preserve">Respondent’s </w:t>
            </w:r>
            <w:r w:rsidR="00AD536C">
              <w:rPr>
                <w:b/>
              </w:rPr>
              <w:t>Relation</w:t>
            </w:r>
            <w:r>
              <w:rPr>
                <w:b/>
              </w:rPr>
              <w:t xml:space="preserve"> to Student</w:t>
            </w:r>
          </w:p>
        </w:tc>
      </w:tr>
      <w:tr w:rsidR="00AF795C" w:rsidRPr="00A7579B" w14:paraId="43CFFC90" w14:textId="77777777" w:rsidTr="00714AD6">
        <w:trPr>
          <w:trHeight w:val="288"/>
          <w:jc w:val="center"/>
        </w:trPr>
        <w:tc>
          <w:tcPr>
            <w:tcW w:w="1798" w:type="dxa"/>
            <w:vAlign w:val="center"/>
          </w:tcPr>
          <w:p w14:paraId="632A407C" w14:textId="77777777" w:rsidR="00AD536C" w:rsidRPr="00345572" w:rsidRDefault="00AD536C" w:rsidP="00714AD6">
            <w:pPr>
              <w:autoSpaceDE w:val="0"/>
              <w:autoSpaceDN w:val="0"/>
              <w:adjustRightInd w:val="0"/>
              <w:jc w:val="left"/>
              <w:outlineLvl w:val="0"/>
            </w:pPr>
            <w:r>
              <w:t>Father/Stepfather</w:t>
            </w:r>
          </w:p>
        </w:tc>
        <w:tc>
          <w:tcPr>
            <w:tcW w:w="1080" w:type="dxa"/>
            <w:vAlign w:val="center"/>
          </w:tcPr>
          <w:p w14:paraId="66F8D2A0" w14:textId="77777777" w:rsidR="00AD536C" w:rsidRPr="00345572" w:rsidRDefault="00AD536C" w:rsidP="00AD536C">
            <w:pPr>
              <w:autoSpaceDE w:val="0"/>
              <w:autoSpaceDN w:val="0"/>
              <w:adjustRightInd w:val="0"/>
              <w:outlineLvl w:val="0"/>
            </w:pPr>
            <w:r w:rsidRPr="00345572">
              <w:t>.</w:t>
            </w:r>
            <w:r>
              <w:t>87</w:t>
            </w:r>
          </w:p>
        </w:tc>
        <w:tc>
          <w:tcPr>
            <w:tcW w:w="900" w:type="dxa"/>
            <w:vAlign w:val="center"/>
          </w:tcPr>
          <w:p w14:paraId="72B52E72" w14:textId="77777777" w:rsidR="00AD536C" w:rsidRPr="00345572" w:rsidRDefault="00AD536C" w:rsidP="00AD536C">
            <w:pPr>
              <w:autoSpaceDE w:val="0"/>
              <w:autoSpaceDN w:val="0"/>
              <w:adjustRightInd w:val="0"/>
              <w:outlineLvl w:val="0"/>
            </w:pPr>
            <w:r>
              <w:t>.91</w:t>
            </w:r>
          </w:p>
        </w:tc>
        <w:tc>
          <w:tcPr>
            <w:tcW w:w="720" w:type="dxa"/>
            <w:vAlign w:val="center"/>
          </w:tcPr>
          <w:p w14:paraId="2BC3C1F4" w14:textId="77777777" w:rsidR="00AD536C" w:rsidRPr="00345572" w:rsidRDefault="00AD536C" w:rsidP="00AD536C">
            <w:pPr>
              <w:autoSpaceDE w:val="0"/>
              <w:autoSpaceDN w:val="0"/>
              <w:adjustRightInd w:val="0"/>
              <w:outlineLvl w:val="0"/>
            </w:pPr>
            <w:r>
              <w:t>.85</w:t>
            </w:r>
          </w:p>
        </w:tc>
        <w:tc>
          <w:tcPr>
            <w:tcW w:w="900" w:type="dxa"/>
            <w:vAlign w:val="center"/>
          </w:tcPr>
          <w:p w14:paraId="0FF46EE8" w14:textId="77777777" w:rsidR="00AD536C" w:rsidRPr="00345572" w:rsidRDefault="00AD536C" w:rsidP="00AD536C">
            <w:pPr>
              <w:autoSpaceDE w:val="0"/>
              <w:autoSpaceDN w:val="0"/>
              <w:adjustRightInd w:val="0"/>
              <w:outlineLvl w:val="0"/>
            </w:pPr>
            <w:r>
              <w:t>.84</w:t>
            </w:r>
          </w:p>
        </w:tc>
        <w:tc>
          <w:tcPr>
            <w:tcW w:w="720" w:type="dxa"/>
            <w:vAlign w:val="center"/>
          </w:tcPr>
          <w:p w14:paraId="2F4F75C7" w14:textId="77777777" w:rsidR="00AD536C" w:rsidRPr="00345572" w:rsidRDefault="00AD536C" w:rsidP="00AD536C">
            <w:pPr>
              <w:autoSpaceDE w:val="0"/>
              <w:autoSpaceDN w:val="0"/>
              <w:adjustRightInd w:val="0"/>
              <w:outlineLvl w:val="0"/>
            </w:pPr>
            <w:r>
              <w:t>.82</w:t>
            </w:r>
          </w:p>
        </w:tc>
        <w:tc>
          <w:tcPr>
            <w:tcW w:w="1080" w:type="dxa"/>
            <w:vAlign w:val="center"/>
          </w:tcPr>
          <w:p w14:paraId="16660F50" w14:textId="77777777" w:rsidR="00AD536C" w:rsidRPr="00345572" w:rsidRDefault="00AD536C" w:rsidP="00AD536C">
            <w:pPr>
              <w:autoSpaceDE w:val="0"/>
              <w:autoSpaceDN w:val="0"/>
              <w:adjustRightInd w:val="0"/>
              <w:outlineLvl w:val="0"/>
            </w:pPr>
            <w:r>
              <w:t>.87</w:t>
            </w:r>
          </w:p>
        </w:tc>
        <w:tc>
          <w:tcPr>
            <w:tcW w:w="810" w:type="dxa"/>
            <w:vAlign w:val="center"/>
          </w:tcPr>
          <w:p w14:paraId="6466367E" w14:textId="77777777" w:rsidR="00AD536C" w:rsidRPr="00345572" w:rsidRDefault="00AD536C" w:rsidP="00AD536C">
            <w:pPr>
              <w:autoSpaceDE w:val="0"/>
              <w:autoSpaceDN w:val="0"/>
              <w:adjustRightInd w:val="0"/>
              <w:outlineLvl w:val="0"/>
            </w:pPr>
            <w:r>
              <w:t>.97</w:t>
            </w:r>
          </w:p>
        </w:tc>
        <w:tc>
          <w:tcPr>
            <w:tcW w:w="1168" w:type="dxa"/>
            <w:vAlign w:val="center"/>
          </w:tcPr>
          <w:p w14:paraId="40457616" w14:textId="77777777" w:rsidR="00AD536C" w:rsidRPr="00345572" w:rsidRDefault="00AD536C" w:rsidP="00AD536C">
            <w:pPr>
              <w:autoSpaceDE w:val="0"/>
              <w:autoSpaceDN w:val="0"/>
              <w:adjustRightInd w:val="0"/>
              <w:outlineLvl w:val="0"/>
            </w:pPr>
            <w:r>
              <w:t>.85</w:t>
            </w:r>
          </w:p>
        </w:tc>
      </w:tr>
      <w:tr w:rsidR="00714AD6" w:rsidRPr="00A7579B" w14:paraId="4F9B52AE" w14:textId="77777777" w:rsidTr="00714AD6">
        <w:trPr>
          <w:jc w:val="center"/>
        </w:trPr>
        <w:tc>
          <w:tcPr>
            <w:tcW w:w="1798" w:type="dxa"/>
            <w:vAlign w:val="center"/>
          </w:tcPr>
          <w:p w14:paraId="1D190099" w14:textId="6517ADEB" w:rsidR="00AD536C" w:rsidRPr="00345572" w:rsidRDefault="00AD536C" w:rsidP="00714AD6">
            <w:pPr>
              <w:autoSpaceDE w:val="0"/>
              <w:autoSpaceDN w:val="0"/>
              <w:adjustRightInd w:val="0"/>
              <w:jc w:val="left"/>
              <w:outlineLvl w:val="0"/>
            </w:pPr>
            <w:r>
              <w:t>Mother/</w:t>
            </w:r>
            <w:r w:rsidR="00714AD6">
              <w:t xml:space="preserve"> </w:t>
            </w:r>
            <w:r>
              <w:t>Stepmother</w:t>
            </w:r>
          </w:p>
        </w:tc>
        <w:tc>
          <w:tcPr>
            <w:tcW w:w="1080" w:type="dxa"/>
            <w:vAlign w:val="center"/>
          </w:tcPr>
          <w:p w14:paraId="6338B0B7" w14:textId="77777777" w:rsidR="00AD536C" w:rsidRPr="00345572" w:rsidRDefault="00AD536C" w:rsidP="00AD536C">
            <w:pPr>
              <w:autoSpaceDE w:val="0"/>
              <w:autoSpaceDN w:val="0"/>
              <w:adjustRightInd w:val="0"/>
              <w:outlineLvl w:val="0"/>
            </w:pPr>
            <w:r>
              <w:t>.92</w:t>
            </w:r>
          </w:p>
        </w:tc>
        <w:tc>
          <w:tcPr>
            <w:tcW w:w="900" w:type="dxa"/>
            <w:vAlign w:val="center"/>
          </w:tcPr>
          <w:p w14:paraId="10E05318" w14:textId="77777777" w:rsidR="00AD536C" w:rsidRPr="00345572" w:rsidDel="0028697C" w:rsidRDefault="00AD536C" w:rsidP="00AD536C">
            <w:pPr>
              <w:autoSpaceDE w:val="0"/>
              <w:autoSpaceDN w:val="0"/>
              <w:adjustRightInd w:val="0"/>
              <w:outlineLvl w:val="0"/>
            </w:pPr>
            <w:r>
              <w:t>.93</w:t>
            </w:r>
          </w:p>
        </w:tc>
        <w:tc>
          <w:tcPr>
            <w:tcW w:w="720" w:type="dxa"/>
            <w:vAlign w:val="center"/>
          </w:tcPr>
          <w:p w14:paraId="08E087CE" w14:textId="77777777" w:rsidR="00AD536C" w:rsidRPr="00345572" w:rsidDel="0028697C" w:rsidRDefault="00AD536C" w:rsidP="00AD536C">
            <w:pPr>
              <w:autoSpaceDE w:val="0"/>
              <w:autoSpaceDN w:val="0"/>
              <w:adjustRightInd w:val="0"/>
              <w:outlineLvl w:val="0"/>
            </w:pPr>
            <w:r>
              <w:t>.90</w:t>
            </w:r>
          </w:p>
        </w:tc>
        <w:tc>
          <w:tcPr>
            <w:tcW w:w="900" w:type="dxa"/>
            <w:vAlign w:val="center"/>
          </w:tcPr>
          <w:p w14:paraId="28C69346" w14:textId="77777777" w:rsidR="00AD536C" w:rsidRPr="00345572" w:rsidDel="0028697C" w:rsidRDefault="00AD536C" w:rsidP="00AD536C">
            <w:pPr>
              <w:autoSpaceDE w:val="0"/>
              <w:autoSpaceDN w:val="0"/>
              <w:adjustRightInd w:val="0"/>
              <w:outlineLvl w:val="0"/>
            </w:pPr>
            <w:r>
              <w:t>.91</w:t>
            </w:r>
          </w:p>
        </w:tc>
        <w:tc>
          <w:tcPr>
            <w:tcW w:w="720" w:type="dxa"/>
            <w:vAlign w:val="center"/>
          </w:tcPr>
          <w:p w14:paraId="650CA910" w14:textId="77777777" w:rsidR="00AD536C" w:rsidRPr="00345572" w:rsidDel="0028697C" w:rsidRDefault="00AD536C" w:rsidP="00AD536C">
            <w:pPr>
              <w:autoSpaceDE w:val="0"/>
              <w:autoSpaceDN w:val="0"/>
              <w:adjustRightInd w:val="0"/>
              <w:outlineLvl w:val="0"/>
            </w:pPr>
            <w:r>
              <w:t>.87</w:t>
            </w:r>
          </w:p>
        </w:tc>
        <w:tc>
          <w:tcPr>
            <w:tcW w:w="1080" w:type="dxa"/>
            <w:vAlign w:val="center"/>
          </w:tcPr>
          <w:p w14:paraId="31BEB357" w14:textId="77777777" w:rsidR="00AD536C" w:rsidRPr="00345572" w:rsidDel="0028697C" w:rsidRDefault="00AD536C" w:rsidP="00AD536C">
            <w:pPr>
              <w:autoSpaceDE w:val="0"/>
              <w:autoSpaceDN w:val="0"/>
              <w:adjustRightInd w:val="0"/>
              <w:outlineLvl w:val="0"/>
            </w:pPr>
            <w:r>
              <w:t>.90</w:t>
            </w:r>
          </w:p>
        </w:tc>
        <w:tc>
          <w:tcPr>
            <w:tcW w:w="810" w:type="dxa"/>
            <w:vAlign w:val="center"/>
          </w:tcPr>
          <w:p w14:paraId="7BF2D2FD" w14:textId="77777777" w:rsidR="00AD536C" w:rsidRPr="00345572" w:rsidDel="0028697C" w:rsidRDefault="00AD536C" w:rsidP="00AD536C">
            <w:pPr>
              <w:autoSpaceDE w:val="0"/>
              <w:autoSpaceDN w:val="0"/>
              <w:adjustRightInd w:val="0"/>
              <w:outlineLvl w:val="0"/>
            </w:pPr>
            <w:r>
              <w:t>.98</w:t>
            </w:r>
          </w:p>
        </w:tc>
        <w:tc>
          <w:tcPr>
            <w:tcW w:w="1168" w:type="dxa"/>
            <w:vAlign w:val="center"/>
          </w:tcPr>
          <w:p w14:paraId="2D953191" w14:textId="77777777" w:rsidR="00AD536C" w:rsidRPr="00345572" w:rsidDel="0028697C" w:rsidRDefault="00AD536C" w:rsidP="00AD536C">
            <w:pPr>
              <w:autoSpaceDE w:val="0"/>
              <w:autoSpaceDN w:val="0"/>
              <w:adjustRightInd w:val="0"/>
              <w:outlineLvl w:val="0"/>
            </w:pPr>
            <w:r>
              <w:t>.89</w:t>
            </w:r>
          </w:p>
        </w:tc>
      </w:tr>
      <w:tr w:rsidR="00714AD6" w:rsidRPr="00A7579B" w14:paraId="53DDF15D" w14:textId="77777777" w:rsidTr="00714AD6">
        <w:trPr>
          <w:jc w:val="center"/>
        </w:trPr>
        <w:tc>
          <w:tcPr>
            <w:tcW w:w="9176" w:type="dxa"/>
            <w:gridSpan w:val="9"/>
            <w:vAlign w:val="center"/>
          </w:tcPr>
          <w:p w14:paraId="3AD9E2C8" w14:textId="04E9AEBA" w:rsidR="00714AD6" w:rsidRPr="00714AD6" w:rsidRDefault="00714AD6" w:rsidP="00714AD6">
            <w:pPr>
              <w:autoSpaceDE w:val="0"/>
              <w:autoSpaceDN w:val="0"/>
              <w:adjustRightInd w:val="0"/>
              <w:spacing w:line="240" w:lineRule="auto"/>
              <w:jc w:val="left"/>
              <w:outlineLvl w:val="0"/>
              <w:rPr>
                <w:rFonts w:eastAsia="Times New Roman"/>
                <w:sz w:val="24"/>
                <w:szCs w:val="24"/>
              </w:rPr>
            </w:pPr>
            <w:r w:rsidRPr="00BA13BE">
              <w:rPr>
                <w:rFonts w:eastAsia="Times New Roman"/>
                <w:i/>
                <w:szCs w:val="24"/>
              </w:rPr>
              <w:t>Note. *</w:t>
            </w:r>
            <w:r w:rsidRPr="00BA13BE">
              <w:rPr>
                <w:rFonts w:eastAsia="Times New Roman"/>
                <w:szCs w:val="24"/>
              </w:rPr>
              <w:t>Is not calculated into Total Score, as this is viewed as a separate scale.</w:t>
            </w:r>
          </w:p>
        </w:tc>
      </w:tr>
    </w:tbl>
    <w:p w14:paraId="14BFB03C" w14:textId="77777777" w:rsidR="00AD536C" w:rsidRDefault="00AD536C" w:rsidP="00AD536C">
      <w:pPr>
        <w:autoSpaceDE w:val="0"/>
        <w:autoSpaceDN w:val="0"/>
        <w:adjustRightInd w:val="0"/>
        <w:spacing w:line="240" w:lineRule="auto"/>
        <w:jc w:val="left"/>
        <w:outlineLvl w:val="0"/>
      </w:pPr>
    </w:p>
    <w:p w14:paraId="4B2B3B08" w14:textId="77777777" w:rsidR="00AD536C" w:rsidRPr="00714AD6" w:rsidRDefault="00AD536C" w:rsidP="00AD536C">
      <w:pPr>
        <w:spacing w:line="240" w:lineRule="auto"/>
        <w:jc w:val="left"/>
        <w:rPr>
          <w:rFonts w:ascii="Times New Roman" w:eastAsia="Times New Roman" w:hAnsi="Times New Roman" w:cs="Times New Roman"/>
          <w:b/>
          <w:sz w:val="24"/>
          <w:szCs w:val="24"/>
        </w:rPr>
      </w:pPr>
    </w:p>
    <w:p w14:paraId="54847467" w14:textId="77777777" w:rsidR="00AD536C" w:rsidRPr="008B307F" w:rsidRDefault="00AD536C" w:rsidP="00AD536C">
      <w:pPr>
        <w:spacing w:line="240" w:lineRule="auto"/>
        <w:jc w:val="left"/>
        <w:rPr>
          <w:rFonts w:ascii="Times New Roman" w:eastAsia="Times New Roman" w:hAnsi="Times New Roman" w:cs="Times New Roman"/>
          <w:b/>
          <w:color w:val="000000" w:themeColor="text1"/>
          <w:sz w:val="24"/>
          <w:szCs w:val="24"/>
        </w:rPr>
      </w:pPr>
      <w:r w:rsidRPr="008B307F">
        <w:rPr>
          <w:rFonts w:ascii="Times New Roman" w:eastAsia="Times New Roman" w:hAnsi="Times New Roman" w:cs="Times New Roman"/>
          <w:b/>
          <w:color w:val="000000" w:themeColor="text1"/>
          <w:sz w:val="24"/>
          <w:szCs w:val="24"/>
        </w:rPr>
        <w:t>Means and Standard Deviations</w:t>
      </w:r>
    </w:p>
    <w:p w14:paraId="78726CBB" w14:textId="77777777" w:rsidR="00AD536C" w:rsidRPr="007D7E96" w:rsidRDefault="00AD536C" w:rsidP="00AD536C">
      <w:pPr>
        <w:spacing w:line="240" w:lineRule="auto"/>
        <w:jc w:val="left"/>
        <w:rPr>
          <w:rFonts w:ascii="Times New Roman" w:eastAsia="Times New Roman" w:hAnsi="Times New Roman" w:cs="Times New Roman"/>
          <w:b/>
          <w:color w:val="000000" w:themeColor="text1"/>
          <w:sz w:val="24"/>
          <w:szCs w:val="24"/>
          <w:highlight w:val="yellow"/>
        </w:rPr>
      </w:pPr>
    </w:p>
    <w:p w14:paraId="58C22F8D" w14:textId="77777777" w:rsidR="00AD536C" w:rsidRPr="008B307F" w:rsidRDefault="00AD536C" w:rsidP="00AD536C">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r w:rsidRPr="008B307F">
        <w:rPr>
          <w:rFonts w:ascii="Times New Roman" w:eastAsia="Times New Roman" w:hAnsi="Times New Roman" w:cs="Times New Roman"/>
          <w:color w:val="000000" w:themeColor="text1"/>
          <w:sz w:val="24"/>
          <w:szCs w:val="24"/>
        </w:rPr>
        <w:t xml:space="preserve">Table V.8 presents the means and standard deviations for raw scores on the six subscales, and for the total scale score as a function of gender, </w:t>
      </w:r>
      <w:r w:rsidR="00F86645" w:rsidRPr="008C6F99">
        <w:rPr>
          <w:rFonts w:ascii="Times New Roman" w:eastAsia="Times New Roman" w:hAnsi="Times New Roman" w:cs="Times New Roman"/>
          <w:color w:val="000000" w:themeColor="text1"/>
          <w:sz w:val="24"/>
          <w:szCs w:val="24"/>
        </w:rPr>
        <w:t>primary language spoken at home, and respondent’s relation to the student</w:t>
      </w:r>
      <w:r w:rsidRPr="00B944F7">
        <w:rPr>
          <w:rFonts w:ascii="Times New Roman" w:eastAsia="Times New Roman" w:hAnsi="Times New Roman" w:cs="Times New Roman"/>
          <w:color w:val="000000" w:themeColor="text1"/>
          <w:sz w:val="24"/>
          <w:szCs w:val="24"/>
        </w:rPr>
        <w:t>.</w:t>
      </w:r>
      <w:r w:rsidRPr="008B307F">
        <w:rPr>
          <w:rFonts w:ascii="Times New Roman" w:eastAsia="Times New Roman" w:hAnsi="Times New Roman" w:cs="Times New Roman"/>
          <w:color w:val="000000" w:themeColor="text1"/>
          <w:sz w:val="24"/>
          <w:szCs w:val="24"/>
        </w:rPr>
        <w:t xml:space="preserve"> Means and standard deviations also are presented for the Satisfaction Scale. Table V.9 presents means and standard deviations for grades 1-12.  </w:t>
      </w:r>
    </w:p>
    <w:p w14:paraId="2CA72A89" w14:textId="77777777" w:rsidR="00AD536C" w:rsidRPr="007D7E96" w:rsidRDefault="00AD536C" w:rsidP="00AD536C">
      <w:pPr>
        <w:spacing w:line="240" w:lineRule="auto"/>
        <w:jc w:val="left"/>
        <w:rPr>
          <w:rFonts w:ascii="Times New Roman" w:eastAsia="Times New Roman" w:hAnsi="Times New Roman" w:cs="Times New Roman"/>
          <w:color w:val="000000" w:themeColor="text1"/>
          <w:sz w:val="24"/>
          <w:szCs w:val="24"/>
          <w:highlight w:val="yellow"/>
        </w:rPr>
      </w:pPr>
    </w:p>
    <w:p w14:paraId="24179C58" w14:textId="77777777" w:rsidR="00AD536C" w:rsidRPr="00B944F7" w:rsidRDefault="00E62189" w:rsidP="00AD536C">
      <w:pPr>
        <w:spacing w:line="240" w:lineRule="auto"/>
        <w:jc w:val="left"/>
        <w:rPr>
          <w:rFonts w:ascii="Times New Roman" w:eastAsia="Times New Roman" w:hAnsi="Times New Roman" w:cs="Times New Roman"/>
          <w:color w:val="000000" w:themeColor="text1"/>
          <w:sz w:val="24"/>
          <w:szCs w:val="24"/>
        </w:rPr>
      </w:pPr>
      <w:r w:rsidRPr="00B944F7">
        <w:rPr>
          <w:rFonts w:ascii="Times New Roman" w:eastAsia="Times New Roman" w:hAnsi="Times New Roman" w:cs="Times New Roman"/>
          <w:color w:val="000000" w:themeColor="text1"/>
          <w:sz w:val="24"/>
          <w:szCs w:val="24"/>
        </w:rPr>
        <w:t>A 2 (gender</w:t>
      </w:r>
      <w:r w:rsidR="008B307F" w:rsidRPr="007C3655">
        <w:rPr>
          <w:rFonts w:ascii="Times New Roman" w:eastAsia="Times New Roman" w:hAnsi="Times New Roman" w:cs="Times New Roman"/>
          <w:color w:val="000000" w:themeColor="text1"/>
          <w:sz w:val="24"/>
          <w:szCs w:val="24"/>
        </w:rPr>
        <w:t>) X 2 (</w:t>
      </w:r>
      <w:r w:rsidR="00B944F7" w:rsidRPr="007C3655">
        <w:rPr>
          <w:rFonts w:ascii="Times New Roman" w:eastAsia="Times New Roman" w:hAnsi="Times New Roman" w:cs="Times New Roman"/>
          <w:color w:val="000000" w:themeColor="text1"/>
          <w:sz w:val="24"/>
          <w:szCs w:val="24"/>
        </w:rPr>
        <w:t xml:space="preserve">primary language </w:t>
      </w:r>
      <w:r w:rsidR="008B307F" w:rsidRPr="007C3655">
        <w:rPr>
          <w:rFonts w:ascii="Times New Roman" w:eastAsia="Times New Roman" w:hAnsi="Times New Roman" w:cs="Times New Roman"/>
          <w:color w:val="000000" w:themeColor="text1"/>
          <w:sz w:val="24"/>
          <w:szCs w:val="24"/>
        </w:rPr>
        <w:t xml:space="preserve">spoken </w:t>
      </w:r>
      <w:r w:rsidR="00B944F7" w:rsidRPr="007C3655">
        <w:rPr>
          <w:rFonts w:ascii="Times New Roman" w:eastAsia="Times New Roman" w:hAnsi="Times New Roman" w:cs="Times New Roman"/>
          <w:color w:val="000000" w:themeColor="text1"/>
          <w:sz w:val="24"/>
          <w:szCs w:val="24"/>
        </w:rPr>
        <w:t xml:space="preserve">at home </w:t>
      </w:r>
      <w:r w:rsidR="008B307F" w:rsidRPr="007C3655">
        <w:rPr>
          <w:rFonts w:ascii="Times New Roman" w:eastAsia="Times New Roman" w:hAnsi="Times New Roman" w:cs="Times New Roman"/>
          <w:color w:val="000000" w:themeColor="text1"/>
          <w:sz w:val="24"/>
          <w:szCs w:val="24"/>
        </w:rPr>
        <w:t>) X 2</w:t>
      </w:r>
      <w:r w:rsidRPr="00B944F7">
        <w:rPr>
          <w:rFonts w:ascii="Times New Roman" w:eastAsia="Times New Roman" w:hAnsi="Times New Roman" w:cs="Times New Roman"/>
          <w:color w:val="000000" w:themeColor="text1"/>
          <w:sz w:val="24"/>
          <w:szCs w:val="24"/>
        </w:rPr>
        <w:t xml:space="preserve"> (relation</w:t>
      </w:r>
      <w:r w:rsidR="00B944F7" w:rsidRPr="007C3655">
        <w:rPr>
          <w:rFonts w:ascii="Times New Roman" w:eastAsia="Times New Roman" w:hAnsi="Times New Roman" w:cs="Times New Roman"/>
          <w:color w:val="000000" w:themeColor="text1"/>
          <w:sz w:val="24"/>
          <w:szCs w:val="24"/>
        </w:rPr>
        <w:t xml:space="preserve"> to student</w:t>
      </w:r>
      <w:r w:rsidRPr="00B944F7">
        <w:rPr>
          <w:rFonts w:ascii="Times New Roman" w:eastAsia="Times New Roman" w:hAnsi="Times New Roman" w:cs="Times New Roman"/>
          <w:color w:val="000000" w:themeColor="text1"/>
          <w:sz w:val="24"/>
          <w:szCs w:val="24"/>
        </w:rPr>
        <w:t xml:space="preserve">) multivariate analysis of variance MANOVA, using Pillai criteria, was conducted to test differences between groups in the six subscale scores. </w:t>
      </w:r>
    </w:p>
    <w:p w14:paraId="38D595E4" w14:textId="77777777" w:rsidR="00AD536C" w:rsidRPr="00B944F7" w:rsidRDefault="00AD536C" w:rsidP="00AD536C">
      <w:pPr>
        <w:spacing w:line="240" w:lineRule="auto"/>
        <w:jc w:val="left"/>
        <w:rPr>
          <w:rFonts w:ascii="Times New Roman" w:eastAsia="Times New Roman" w:hAnsi="Times New Roman" w:cs="Times New Roman"/>
          <w:color w:val="000000" w:themeColor="text1"/>
          <w:sz w:val="24"/>
          <w:szCs w:val="24"/>
        </w:rPr>
      </w:pPr>
    </w:p>
    <w:p w14:paraId="74E40EF6" w14:textId="1E73FECD" w:rsidR="00AD536C" w:rsidRPr="00B944F7" w:rsidRDefault="00E62189" w:rsidP="00AD536C">
      <w:pPr>
        <w:spacing w:line="240" w:lineRule="auto"/>
        <w:jc w:val="left"/>
        <w:rPr>
          <w:rFonts w:ascii="Times New Roman" w:eastAsia="Times New Roman" w:hAnsi="Times New Roman" w:cs="Times New Roman"/>
          <w:color w:val="000000" w:themeColor="text1"/>
          <w:sz w:val="24"/>
          <w:szCs w:val="24"/>
        </w:rPr>
      </w:pPr>
      <w:r w:rsidRPr="00B944F7">
        <w:rPr>
          <w:rFonts w:ascii="Times New Roman" w:eastAsia="Times New Roman" w:hAnsi="Times New Roman" w:cs="Times New Roman"/>
          <w:color w:val="000000" w:themeColor="text1"/>
          <w:sz w:val="24"/>
          <w:szCs w:val="24"/>
        </w:rPr>
        <w:t xml:space="preserve">The results showed </w:t>
      </w:r>
      <w:r w:rsidR="00BD38E8" w:rsidRPr="00B944F7">
        <w:rPr>
          <w:rFonts w:ascii="Times New Roman" w:eastAsia="Times New Roman" w:hAnsi="Times New Roman" w:cs="Times New Roman"/>
          <w:color w:val="000000" w:themeColor="text1"/>
          <w:sz w:val="24"/>
          <w:szCs w:val="24"/>
        </w:rPr>
        <w:t>neither significant main effects nor</w:t>
      </w:r>
      <w:r w:rsidR="00B944F7" w:rsidRPr="00B944F7">
        <w:rPr>
          <w:rFonts w:ascii="Times New Roman" w:eastAsia="Times New Roman" w:hAnsi="Times New Roman" w:cs="Times New Roman"/>
          <w:color w:val="000000" w:themeColor="text1"/>
          <w:sz w:val="24"/>
          <w:szCs w:val="24"/>
        </w:rPr>
        <w:t xml:space="preserve"> interaction effects </w:t>
      </w:r>
      <w:r w:rsidR="00B944F7" w:rsidRPr="00B944F7">
        <w:rPr>
          <w:rFonts w:ascii="Times New Roman" w:eastAsia="Times New Roman" w:hAnsi="Times New Roman" w:cs="Times New Roman"/>
          <w:i/>
          <w:color w:val="000000" w:themeColor="text1"/>
          <w:sz w:val="24"/>
          <w:szCs w:val="24"/>
        </w:rPr>
        <w:t>p</w:t>
      </w:r>
      <w:r w:rsidR="00B944F7" w:rsidRPr="00B944F7">
        <w:rPr>
          <w:rFonts w:ascii="Times New Roman" w:eastAsia="Times New Roman" w:hAnsi="Times New Roman" w:cs="Times New Roman"/>
          <w:color w:val="000000" w:themeColor="text1"/>
          <w:sz w:val="24"/>
          <w:szCs w:val="24"/>
        </w:rPr>
        <w:t xml:space="preserve"> &gt; .05).  </w:t>
      </w:r>
      <w:r w:rsidR="00B944F7" w:rsidRPr="007C3655">
        <w:rPr>
          <w:rFonts w:ascii="Times New Roman" w:eastAsia="Times New Roman" w:hAnsi="Times New Roman" w:cs="Times New Roman"/>
          <w:color w:val="000000" w:themeColor="text1"/>
          <w:sz w:val="24"/>
          <w:szCs w:val="24"/>
        </w:rPr>
        <w:t xml:space="preserve"> Likewise, all effect sizes were very small.</w:t>
      </w:r>
    </w:p>
    <w:p w14:paraId="6C1EE9FA" w14:textId="77777777" w:rsidR="00AD536C" w:rsidRPr="00B944F7" w:rsidRDefault="00AD536C" w:rsidP="00AD536C">
      <w:pPr>
        <w:spacing w:line="240" w:lineRule="auto"/>
        <w:jc w:val="left"/>
        <w:rPr>
          <w:rFonts w:ascii="Times New Roman" w:eastAsia="Times New Roman" w:hAnsi="Times New Roman" w:cs="Times New Roman"/>
          <w:color w:val="000000" w:themeColor="text1"/>
          <w:sz w:val="24"/>
          <w:szCs w:val="24"/>
        </w:rPr>
      </w:pPr>
    </w:p>
    <w:p w14:paraId="79030A56" w14:textId="77777777" w:rsidR="00AD536C" w:rsidRPr="00B944F7" w:rsidRDefault="00AD536C" w:rsidP="00AD536C">
      <w:pPr>
        <w:spacing w:line="240" w:lineRule="auto"/>
        <w:jc w:val="left"/>
        <w:rPr>
          <w:rFonts w:ascii="Times New Roman" w:eastAsia="Times New Roman" w:hAnsi="Times New Roman" w:cs="Times New Roman"/>
          <w:color w:val="000000" w:themeColor="text1"/>
          <w:sz w:val="24"/>
          <w:szCs w:val="24"/>
        </w:rPr>
      </w:pPr>
    </w:p>
    <w:p w14:paraId="04B08274" w14:textId="77777777" w:rsidR="00AD536C" w:rsidRDefault="00AD536C" w:rsidP="00AD536C">
      <w:pPr>
        <w:jc w:val="both"/>
        <w:sectPr w:rsidR="00AD536C" w:rsidSect="00AD536C">
          <w:footerReference w:type="default" r:id="rId18"/>
          <w:pgSz w:w="12240" w:h="15840"/>
          <w:pgMar w:top="1440" w:right="1440" w:bottom="1440" w:left="1440" w:header="720" w:footer="720" w:gutter="0"/>
          <w:cols w:space="720"/>
          <w:docGrid w:linePitch="360"/>
        </w:sectPr>
      </w:pPr>
    </w:p>
    <w:tbl>
      <w:tblPr>
        <w:tblStyle w:val="TableGrid"/>
        <w:tblW w:w="0" w:type="auto"/>
        <w:jc w:val="center"/>
        <w:tblLayout w:type="fixed"/>
        <w:tblLook w:val="04A0" w:firstRow="1" w:lastRow="0" w:firstColumn="1" w:lastColumn="0" w:noHBand="0" w:noVBand="1"/>
      </w:tblPr>
      <w:tblGrid>
        <w:gridCol w:w="1404"/>
        <w:gridCol w:w="616"/>
        <w:gridCol w:w="629"/>
        <w:gridCol w:w="571"/>
        <w:gridCol w:w="630"/>
        <w:gridCol w:w="572"/>
        <w:gridCol w:w="665"/>
        <w:gridCol w:w="592"/>
        <w:gridCol w:w="630"/>
        <w:gridCol w:w="572"/>
        <w:gridCol w:w="645"/>
        <w:gridCol w:w="630"/>
        <w:gridCol w:w="810"/>
        <w:gridCol w:w="700"/>
        <w:gridCol w:w="20"/>
        <w:gridCol w:w="720"/>
        <w:gridCol w:w="630"/>
        <w:gridCol w:w="720"/>
        <w:gridCol w:w="720"/>
      </w:tblGrid>
      <w:tr w:rsidR="00AD536C" w:rsidRPr="008A6873" w14:paraId="6602D1A0" w14:textId="77777777" w:rsidTr="00AD536C">
        <w:trPr>
          <w:jc w:val="center"/>
        </w:trPr>
        <w:tc>
          <w:tcPr>
            <w:tcW w:w="12476" w:type="dxa"/>
            <w:gridSpan w:val="19"/>
            <w:vAlign w:val="center"/>
          </w:tcPr>
          <w:p w14:paraId="02893D57" w14:textId="77777777" w:rsidR="00AD536C" w:rsidRPr="00AB2441" w:rsidRDefault="00AD536C" w:rsidP="00AD536C">
            <w:pPr>
              <w:jc w:val="left"/>
              <w:rPr>
                <w:sz w:val="24"/>
                <w:szCs w:val="24"/>
              </w:rPr>
            </w:pPr>
            <w:r>
              <w:rPr>
                <w:sz w:val="24"/>
                <w:szCs w:val="24"/>
              </w:rPr>
              <w:lastRenderedPageBreak/>
              <w:t xml:space="preserve">Table </w:t>
            </w:r>
            <w:r w:rsidRPr="00AB2441">
              <w:rPr>
                <w:sz w:val="24"/>
                <w:szCs w:val="24"/>
              </w:rPr>
              <w:t>V.8</w:t>
            </w:r>
          </w:p>
        </w:tc>
      </w:tr>
      <w:tr w:rsidR="00AD536C" w:rsidRPr="008A6873" w14:paraId="0B8CDF38" w14:textId="77777777" w:rsidTr="00AD536C">
        <w:trPr>
          <w:jc w:val="center"/>
        </w:trPr>
        <w:tc>
          <w:tcPr>
            <w:tcW w:w="12476" w:type="dxa"/>
            <w:gridSpan w:val="19"/>
            <w:vAlign w:val="center"/>
          </w:tcPr>
          <w:p w14:paraId="1530C89D" w14:textId="77777777" w:rsidR="00AD536C" w:rsidRPr="00AB2441" w:rsidRDefault="00AD536C" w:rsidP="00B944F7">
            <w:pPr>
              <w:jc w:val="left"/>
              <w:rPr>
                <w:rFonts w:asciiTheme="minorHAnsi" w:hAnsiTheme="minorHAnsi" w:cstheme="minorBidi"/>
                <w:i/>
                <w:sz w:val="24"/>
                <w:szCs w:val="24"/>
              </w:rPr>
            </w:pPr>
            <w:r w:rsidRPr="00AB2441">
              <w:rPr>
                <w:i/>
                <w:sz w:val="24"/>
                <w:szCs w:val="24"/>
              </w:rPr>
              <w:t xml:space="preserve">Means and Standard Deviations as a Function of </w:t>
            </w:r>
            <w:r w:rsidR="007D7E96">
              <w:rPr>
                <w:i/>
                <w:sz w:val="24"/>
                <w:szCs w:val="24"/>
              </w:rPr>
              <w:t xml:space="preserve">Student’s </w:t>
            </w:r>
            <w:r w:rsidRPr="00AB2441">
              <w:rPr>
                <w:i/>
                <w:sz w:val="24"/>
                <w:szCs w:val="24"/>
              </w:rPr>
              <w:t xml:space="preserve">Gender, </w:t>
            </w:r>
            <w:r w:rsidR="007D7E96">
              <w:rPr>
                <w:i/>
                <w:sz w:val="24"/>
                <w:szCs w:val="24"/>
              </w:rPr>
              <w:t xml:space="preserve">Primary </w:t>
            </w:r>
            <w:r>
              <w:rPr>
                <w:i/>
                <w:sz w:val="24"/>
                <w:szCs w:val="24"/>
              </w:rPr>
              <w:t>Language</w:t>
            </w:r>
            <w:r w:rsidR="00B944F7">
              <w:rPr>
                <w:i/>
                <w:sz w:val="24"/>
                <w:szCs w:val="24"/>
              </w:rPr>
              <w:t xml:space="preserve"> Spoken at Home</w:t>
            </w:r>
            <w:r>
              <w:rPr>
                <w:i/>
                <w:sz w:val="24"/>
                <w:szCs w:val="24"/>
              </w:rPr>
              <w:t xml:space="preserve">, and </w:t>
            </w:r>
            <w:r w:rsidR="007D7E96">
              <w:rPr>
                <w:i/>
                <w:sz w:val="24"/>
                <w:szCs w:val="24"/>
              </w:rPr>
              <w:t xml:space="preserve">Respondent’s </w:t>
            </w:r>
            <w:r>
              <w:rPr>
                <w:i/>
                <w:sz w:val="24"/>
                <w:szCs w:val="24"/>
              </w:rPr>
              <w:t>Relation</w:t>
            </w:r>
            <w:r w:rsidR="007D7E96">
              <w:rPr>
                <w:i/>
                <w:sz w:val="24"/>
                <w:szCs w:val="24"/>
              </w:rPr>
              <w:t xml:space="preserve"> to Student </w:t>
            </w:r>
            <w:r w:rsidRPr="00AB2441">
              <w:rPr>
                <w:sz w:val="24"/>
                <w:szCs w:val="24"/>
              </w:rPr>
              <w:t>(</w:t>
            </w:r>
            <w:r w:rsidR="007D7E96">
              <w:rPr>
                <w:i/>
                <w:sz w:val="24"/>
                <w:szCs w:val="24"/>
              </w:rPr>
              <w:t>Spanish</w:t>
            </w:r>
            <w:r w:rsidR="007D7E96" w:rsidRPr="00AB2441">
              <w:rPr>
                <w:i/>
                <w:sz w:val="24"/>
                <w:szCs w:val="24"/>
              </w:rPr>
              <w:t xml:space="preserve"> </w:t>
            </w:r>
            <w:r w:rsidRPr="00AB2441">
              <w:rPr>
                <w:i/>
                <w:sz w:val="24"/>
                <w:szCs w:val="24"/>
              </w:rPr>
              <w:t>DSCS−</w:t>
            </w:r>
            <w:r w:rsidR="007D7E96">
              <w:rPr>
                <w:i/>
                <w:sz w:val="24"/>
                <w:szCs w:val="24"/>
              </w:rPr>
              <w:t>H</w:t>
            </w:r>
            <w:r w:rsidRPr="00AB2441">
              <w:rPr>
                <w:sz w:val="24"/>
                <w:szCs w:val="24"/>
              </w:rPr>
              <w:t>)</w:t>
            </w:r>
          </w:p>
        </w:tc>
      </w:tr>
      <w:tr w:rsidR="00AD536C" w:rsidRPr="008A6873" w14:paraId="20680FB3" w14:textId="77777777" w:rsidTr="00AD536C">
        <w:trPr>
          <w:jc w:val="center"/>
        </w:trPr>
        <w:tc>
          <w:tcPr>
            <w:tcW w:w="1404" w:type="dxa"/>
            <w:vAlign w:val="bottom"/>
          </w:tcPr>
          <w:p w14:paraId="365C12F4" w14:textId="77777777" w:rsidR="00AD536C" w:rsidRPr="005F0CE0" w:rsidRDefault="00AD536C" w:rsidP="00AD536C"/>
        </w:tc>
        <w:tc>
          <w:tcPr>
            <w:tcW w:w="616" w:type="dxa"/>
          </w:tcPr>
          <w:p w14:paraId="054FE98B" w14:textId="77777777" w:rsidR="00AD536C" w:rsidRPr="005F0CE0" w:rsidRDefault="00AD536C" w:rsidP="00AD536C"/>
        </w:tc>
        <w:tc>
          <w:tcPr>
            <w:tcW w:w="1200" w:type="dxa"/>
            <w:gridSpan w:val="2"/>
          </w:tcPr>
          <w:p w14:paraId="65BF373C" w14:textId="77777777" w:rsidR="00AD536C" w:rsidRPr="006D731D" w:rsidRDefault="00AD536C" w:rsidP="00AD536C">
            <w:pPr>
              <w:rPr>
                <w:sz w:val="20"/>
              </w:rPr>
            </w:pPr>
            <w:r w:rsidRPr="006D731D">
              <w:rPr>
                <w:sz w:val="20"/>
              </w:rPr>
              <w:t>Teacher-Student Relations</w:t>
            </w:r>
          </w:p>
        </w:tc>
        <w:tc>
          <w:tcPr>
            <w:tcW w:w="1202" w:type="dxa"/>
            <w:gridSpan w:val="2"/>
          </w:tcPr>
          <w:p w14:paraId="73B6EC69" w14:textId="77777777" w:rsidR="00AD536C" w:rsidRPr="006D731D" w:rsidRDefault="00AD536C" w:rsidP="00AD536C">
            <w:pPr>
              <w:rPr>
                <w:sz w:val="20"/>
              </w:rPr>
            </w:pPr>
            <w:r w:rsidRPr="006D731D">
              <w:rPr>
                <w:sz w:val="20"/>
              </w:rPr>
              <w:t>Student-Student Relations</w:t>
            </w:r>
          </w:p>
        </w:tc>
        <w:tc>
          <w:tcPr>
            <w:tcW w:w="1257" w:type="dxa"/>
            <w:gridSpan w:val="2"/>
          </w:tcPr>
          <w:p w14:paraId="4B985C66" w14:textId="77777777" w:rsidR="00AD536C" w:rsidRPr="006D731D" w:rsidRDefault="00AD536C" w:rsidP="00AD536C">
            <w:pPr>
              <w:rPr>
                <w:sz w:val="20"/>
              </w:rPr>
            </w:pPr>
            <w:r w:rsidRPr="006D731D">
              <w:rPr>
                <w:sz w:val="20"/>
              </w:rPr>
              <w:t>Clarity of Expectations</w:t>
            </w:r>
          </w:p>
        </w:tc>
        <w:tc>
          <w:tcPr>
            <w:tcW w:w="1202" w:type="dxa"/>
            <w:gridSpan w:val="2"/>
          </w:tcPr>
          <w:p w14:paraId="2F1D9065" w14:textId="77777777" w:rsidR="00AD536C" w:rsidRPr="006D731D" w:rsidRDefault="00AD536C" w:rsidP="00AD536C">
            <w:pPr>
              <w:rPr>
                <w:sz w:val="20"/>
              </w:rPr>
            </w:pPr>
            <w:r w:rsidRPr="006D731D">
              <w:rPr>
                <w:sz w:val="20"/>
              </w:rPr>
              <w:t>Fairness of Rules</w:t>
            </w:r>
          </w:p>
        </w:tc>
        <w:tc>
          <w:tcPr>
            <w:tcW w:w="1275" w:type="dxa"/>
            <w:gridSpan w:val="2"/>
          </w:tcPr>
          <w:p w14:paraId="1C393647" w14:textId="77777777" w:rsidR="00AD536C" w:rsidRPr="006D731D" w:rsidRDefault="00AD536C" w:rsidP="00AD536C">
            <w:pPr>
              <w:rPr>
                <w:sz w:val="20"/>
              </w:rPr>
            </w:pPr>
            <w:r w:rsidRPr="006D731D">
              <w:rPr>
                <w:sz w:val="20"/>
              </w:rPr>
              <w:t xml:space="preserve">School </w:t>
            </w:r>
          </w:p>
          <w:p w14:paraId="59E4157D" w14:textId="77777777" w:rsidR="00AD536C" w:rsidRPr="006D731D" w:rsidRDefault="00AD536C" w:rsidP="00AD536C">
            <w:pPr>
              <w:rPr>
                <w:sz w:val="20"/>
              </w:rPr>
            </w:pPr>
            <w:r w:rsidRPr="006D731D">
              <w:rPr>
                <w:sz w:val="20"/>
              </w:rPr>
              <w:t>Safety</w:t>
            </w:r>
          </w:p>
        </w:tc>
        <w:tc>
          <w:tcPr>
            <w:tcW w:w="1530" w:type="dxa"/>
            <w:gridSpan w:val="3"/>
          </w:tcPr>
          <w:p w14:paraId="1E193221" w14:textId="77777777" w:rsidR="00AD536C" w:rsidRPr="006D731D" w:rsidRDefault="00AD536C" w:rsidP="00AD536C">
            <w:pPr>
              <w:rPr>
                <w:sz w:val="20"/>
              </w:rPr>
            </w:pPr>
            <w:r w:rsidRPr="006D731D">
              <w:rPr>
                <w:sz w:val="20"/>
              </w:rPr>
              <w:t>Teacher-Home Communication</w:t>
            </w:r>
          </w:p>
        </w:tc>
        <w:tc>
          <w:tcPr>
            <w:tcW w:w="1350" w:type="dxa"/>
            <w:gridSpan w:val="2"/>
          </w:tcPr>
          <w:p w14:paraId="47A4EE09" w14:textId="77777777" w:rsidR="00AD536C" w:rsidRPr="006D731D" w:rsidRDefault="00AD536C" w:rsidP="00AD536C">
            <w:pPr>
              <w:rPr>
                <w:sz w:val="20"/>
              </w:rPr>
            </w:pPr>
            <w:r w:rsidRPr="006D731D">
              <w:rPr>
                <w:sz w:val="20"/>
              </w:rPr>
              <w:t>Total School Climate</w:t>
            </w:r>
          </w:p>
        </w:tc>
        <w:tc>
          <w:tcPr>
            <w:tcW w:w="1440" w:type="dxa"/>
            <w:gridSpan w:val="2"/>
          </w:tcPr>
          <w:p w14:paraId="1D4CA524" w14:textId="77777777" w:rsidR="00AD536C" w:rsidRPr="006D731D" w:rsidRDefault="00AD536C" w:rsidP="00AD536C">
            <w:pPr>
              <w:rPr>
                <w:sz w:val="20"/>
              </w:rPr>
            </w:pPr>
            <w:r w:rsidRPr="006D731D">
              <w:rPr>
                <w:sz w:val="20"/>
              </w:rPr>
              <w:t>Parent Satisfaction*</w:t>
            </w:r>
          </w:p>
        </w:tc>
      </w:tr>
      <w:tr w:rsidR="00AD536C" w:rsidRPr="008A6873" w14:paraId="396930F6" w14:textId="77777777" w:rsidTr="006D731D">
        <w:trPr>
          <w:trHeight w:val="377"/>
          <w:jc w:val="center"/>
        </w:trPr>
        <w:tc>
          <w:tcPr>
            <w:tcW w:w="1404" w:type="dxa"/>
          </w:tcPr>
          <w:p w14:paraId="532F13A7" w14:textId="77777777" w:rsidR="00AD536C" w:rsidRPr="005F0CE0" w:rsidRDefault="00AD536C" w:rsidP="00AD536C"/>
        </w:tc>
        <w:tc>
          <w:tcPr>
            <w:tcW w:w="616" w:type="dxa"/>
            <w:vAlign w:val="bottom"/>
          </w:tcPr>
          <w:p w14:paraId="5011CE66" w14:textId="77777777" w:rsidR="00AD536C" w:rsidRPr="005F0CE0" w:rsidRDefault="00AD536C" w:rsidP="00AD536C">
            <w:r w:rsidRPr="005F0CE0">
              <w:rPr>
                <w:sz w:val="18"/>
                <w:szCs w:val="18"/>
              </w:rPr>
              <w:t>N</w:t>
            </w:r>
          </w:p>
        </w:tc>
        <w:tc>
          <w:tcPr>
            <w:tcW w:w="629" w:type="dxa"/>
            <w:vAlign w:val="center"/>
          </w:tcPr>
          <w:p w14:paraId="56280C00" w14:textId="77777777" w:rsidR="00AD536C" w:rsidRPr="005F0CE0" w:rsidRDefault="00AD536C" w:rsidP="006D731D">
            <w:r w:rsidRPr="005F0CE0">
              <w:rPr>
                <w:sz w:val="18"/>
                <w:szCs w:val="18"/>
              </w:rPr>
              <w:t>Mean</w:t>
            </w:r>
          </w:p>
        </w:tc>
        <w:tc>
          <w:tcPr>
            <w:tcW w:w="571" w:type="dxa"/>
            <w:vAlign w:val="center"/>
          </w:tcPr>
          <w:p w14:paraId="596139E2" w14:textId="77777777" w:rsidR="00AD536C" w:rsidRPr="005F0CE0" w:rsidRDefault="00AD536C" w:rsidP="006D731D">
            <w:r w:rsidRPr="005F0CE0">
              <w:rPr>
                <w:sz w:val="18"/>
                <w:szCs w:val="18"/>
              </w:rPr>
              <w:t>SD</w:t>
            </w:r>
          </w:p>
        </w:tc>
        <w:tc>
          <w:tcPr>
            <w:tcW w:w="630" w:type="dxa"/>
            <w:vAlign w:val="center"/>
          </w:tcPr>
          <w:p w14:paraId="01F683CC" w14:textId="77777777" w:rsidR="00AD536C" w:rsidRPr="005F0CE0" w:rsidRDefault="00AD536C" w:rsidP="006D731D">
            <w:r w:rsidRPr="005F0CE0">
              <w:rPr>
                <w:sz w:val="18"/>
                <w:szCs w:val="18"/>
              </w:rPr>
              <w:t>Mean</w:t>
            </w:r>
          </w:p>
        </w:tc>
        <w:tc>
          <w:tcPr>
            <w:tcW w:w="572" w:type="dxa"/>
            <w:vAlign w:val="center"/>
          </w:tcPr>
          <w:p w14:paraId="692AE3C7" w14:textId="77777777" w:rsidR="00AD536C" w:rsidRPr="005F0CE0" w:rsidRDefault="00AD536C" w:rsidP="006D731D">
            <w:r w:rsidRPr="005F0CE0">
              <w:rPr>
                <w:sz w:val="18"/>
                <w:szCs w:val="18"/>
              </w:rPr>
              <w:t>SD</w:t>
            </w:r>
          </w:p>
        </w:tc>
        <w:tc>
          <w:tcPr>
            <w:tcW w:w="665" w:type="dxa"/>
            <w:vAlign w:val="center"/>
          </w:tcPr>
          <w:p w14:paraId="2D712BC1" w14:textId="77777777" w:rsidR="00AD536C" w:rsidRPr="005F0CE0" w:rsidRDefault="00AD536C" w:rsidP="006D731D">
            <w:r w:rsidRPr="005F0CE0">
              <w:rPr>
                <w:sz w:val="18"/>
                <w:szCs w:val="18"/>
              </w:rPr>
              <w:t>Mean</w:t>
            </w:r>
          </w:p>
        </w:tc>
        <w:tc>
          <w:tcPr>
            <w:tcW w:w="592" w:type="dxa"/>
            <w:vAlign w:val="center"/>
          </w:tcPr>
          <w:p w14:paraId="69A84927" w14:textId="77777777" w:rsidR="00AD536C" w:rsidRPr="005F0CE0" w:rsidRDefault="00AD536C" w:rsidP="006D731D">
            <w:r w:rsidRPr="005F0CE0">
              <w:rPr>
                <w:sz w:val="18"/>
                <w:szCs w:val="18"/>
              </w:rPr>
              <w:t>SD</w:t>
            </w:r>
          </w:p>
        </w:tc>
        <w:tc>
          <w:tcPr>
            <w:tcW w:w="630" w:type="dxa"/>
            <w:vAlign w:val="center"/>
          </w:tcPr>
          <w:p w14:paraId="780B464A" w14:textId="77777777" w:rsidR="00AD536C" w:rsidRPr="005F0CE0" w:rsidRDefault="00AD536C" w:rsidP="006D731D">
            <w:r w:rsidRPr="005F0CE0">
              <w:rPr>
                <w:sz w:val="18"/>
                <w:szCs w:val="18"/>
              </w:rPr>
              <w:t>Mean</w:t>
            </w:r>
          </w:p>
        </w:tc>
        <w:tc>
          <w:tcPr>
            <w:tcW w:w="572" w:type="dxa"/>
            <w:vAlign w:val="center"/>
          </w:tcPr>
          <w:p w14:paraId="63947F04" w14:textId="77777777" w:rsidR="00AD536C" w:rsidRPr="005F0CE0" w:rsidRDefault="00AD536C" w:rsidP="006D731D">
            <w:r w:rsidRPr="005F0CE0">
              <w:rPr>
                <w:sz w:val="18"/>
                <w:szCs w:val="18"/>
              </w:rPr>
              <w:t>SD</w:t>
            </w:r>
          </w:p>
        </w:tc>
        <w:tc>
          <w:tcPr>
            <w:tcW w:w="645" w:type="dxa"/>
            <w:vAlign w:val="center"/>
          </w:tcPr>
          <w:p w14:paraId="52D9994A" w14:textId="77777777" w:rsidR="00AD536C" w:rsidRPr="005F0CE0" w:rsidRDefault="00AD536C" w:rsidP="006D731D">
            <w:r w:rsidRPr="005F0CE0">
              <w:rPr>
                <w:sz w:val="18"/>
                <w:szCs w:val="18"/>
              </w:rPr>
              <w:t>Mean</w:t>
            </w:r>
          </w:p>
        </w:tc>
        <w:tc>
          <w:tcPr>
            <w:tcW w:w="630" w:type="dxa"/>
            <w:vAlign w:val="center"/>
          </w:tcPr>
          <w:p w14:paraId="00DA87C0" w14:textId="77777777" w:rsidR="00AD536C" w:rsidRPr="005F0CE0" w:rsidRDefault="00AD536C" w:rsidP="006D731D">
            <w:r w:rsidRPr="005F0CE0">
              <w:rPr>
                <w:sz w:val="18"/>
                <w:szCs w:val="18"/>
              </w:rPr>
              <w:t>SD</w:t>
            </w:r>
          </w:p>
        </w:tc>
        <w:tc>
          <w:tcPr>
            <w:tcW w:w="810" w:type="dxa"/>
            <w:vAlign w:val="center"/>
          </w:tcPr>
          <w:p w14:paraId="5A967863" w14:textId="77777777" w:rsidR="00AD536C" w:rsidRPr="005F0CE0" w:rsidRDefault="00AD536C" w:rsidP="006D731D">
            <w:r w:rsidRPr="005F0CE0">
              <w:rPr>
                <w:sz w:val="18"/>
                <w:szCs w:val="18"/>
              </w:rPr>
              <w:t>Mean</w:t>
            </w:r>
          </w:p>
        </w:tc>
        <w:tc>
          <w:tcPr>
            <w:tcW w:w="720" w:type="dxa"/>
            <w:gridSpan w:val="2"/>
            <w:vAlign w:val="center"/>
          </w:tcPr>
          <w:p w14:paraId="59954B2D" w14:textId="77777777" w:rsidR="00AD536C" w:rsidRPr="005F0CE0" w:rsidRDefault="00AD536C" w:rsidP="006D731D">
            <w:r w:rsidRPr="005F0CE0">
              <w:rPr>
                <w:sz w:val="18"/>
                <w:szCs w:val="18"/>
              </w:rPr>
              <w:t>SD</w:t>
            </w:r>
          </w:p>
        </w:tc>
        <w:tc>
          <w:tcPr>
            <w:tcW w:w="720" w:type="dxa"/>
            <w:vAlign w:val="center"/>
          </w:tcPr>
          <w:p w14:paraId="4F71E127" w14:textId="77777777" w:rsidR="00AD536C" w:rsidRPr="005F0CE0" w:rsidRDefault="00AD536C" w:rsidP="006D731D">
            <w:r w:rsidRPr="005F0CE0">
              <w:rPr>
                <w:sz w:val="18"/>
                <w:szCs w:val="18"/>
              </w:rPr>
              <w:t>Mean</w:t>
            </w:r>
          </w:p>
        </w:tc>
        <w:tc>
          <w:tcPr>
            <w:tcW w:w="630" w:type="dxa"/>
            <w:vAlign w:val="center"/>
          </w:tcPr>
          <w:p w14:paraId="5ED76CE8" w14:textId="77777777" w:rsidR="00AD536C" w:rsidRPr="005F0CE0" w:rsidRDefault="00AD536C" w:rsidP="006D731D">
            <w:r w:rsidRPr="005F0CE0">
              <w:rPr>
                <w:sz w:val="18"/>
                <w:szCs w:val="18"/>
              </w:rPr>
              <w:t>SD</w:t>
            </w:r>
          </w:p>
        </w:tc>
        <w:tc>
          <w:tcPr>
            <w:tcW w:w="720" w:type="dxa"/>
            <w:vAlign w:val="center"/>
          </w:tcPr>
          <w:p w14:paraId="0979F506" w14:textId="77777777" w:rsidR="00AD536C" w:rsidRPr="005F0CE0" w:rsidRDefault="00AD536C" w:rsidP="006D731D">
            <w:pPr>
              <w:rPr>
                <w:sz w:val="18"/>
                <w:szCs w:val="18"/>
              </w:rPr>
            </w:pPr>
            <w:r w:rsidRPr="005F0CE0">
              <w:rPr>
                <w:sz w:val="18"/>
                <w:szCs w:val="18"/>
              </w:rPr>
              <w:t>Mean</w:t>
            </w:r>
          </w:p>
        </w:tc>
        <w:tc>
          <w:tcPr>
            <w:tcW w:w="720" w:type="dxa"/>
            <w:vAlign w:val="center"/>
          </w:tcPr>
          <w:p w14:paraId="26B99A82" w14:textId="77777777" w:rsidR="00AD536C" w:rsidRPr="005F0CE0" w:rsidRDefault="00AD536C" w:rsidP="006D731D">
            <w:pPr>
              <w:rPr>
                <w:sz w:val="18"/>
                <w:szCs w:val="18"/>
              </w:rPr>
            </w:pPr>
            <w:r w:rsidRPr="005F0CE0">
              <w:rPr>
                <w:sz w:val="18"/>
                <w:szCs w:val="18"/>
              </w:rPr>
              <w:t>SD</w:t>
            </w:r>
          </w:p>
        </w:tc>
      </w:tr>
      <w:tr w:rsidR="00AD536C" w:rsidRPr="008A6873" w14:paraId="6A7FE079" w14:textId="77777777" w:rsidTr="006D731D">
        <w:trPr>
          <w:trHeight w:val="432"/>
          <w:jc w:val="center"/>
        </w:trPr>
        <w:tc>
          <w:tcPr>
            <w:tcW w:w="12476" w:type="dxa"/>
            <w:gridSpan w:val="19"/>
            <w:vAlign w:val="center"/>
          </w:tcPr>
          <w:p w14:paraId="13882F00" w14:textId="1C12BD77" w:rsidR="00AD536C" w:rsidRPr="007608B2" w:rsidRDefault="006D731D" w:rsidP="006D731D">
            <w:pPr>
              <w:keepNext/>
              <w:keepLines/>
              <w:jc w:val="left"/>
              <w:outlineLvl w:val="5"/>
              <w:rPr>
                <w:b/>
                <w:sz w:val="18"/>
                <w:szCs w:val="18"/>
              </w:rPr>
            </w:pPr>
            <w:r>
              <w:rPr>
                <w:b/>
                <w:sz w:val="20"/>
                <w:szCs w:val="18"/>
              </w:rPr>
              <w:t xml:space="preserve">Student’s </w:t>
            </w:r>
            <w:r w:rsidR="00E62189" w:rsidRPr="006D731D">
              <w:rPr>
                <w:b/>
                <w:sz w:val="20"/>
                <w:szCs w:val="18"/>
              </w:rPr>
              <w:t>Gender</w:t>
            </w:r>
          </w:p>
        </w:tc>
      </w:tr>
      <w:tr w:rsidR="00AD536C" w:rsidRPr="008A6873" w14:paraId="63D28FDA" w14:textId="77777777" w:rsidTr="006D731D">
        <w:trPr>
          <w:trHeight w:val="288"/>
          <w:jc w:val="center"/>
        </w:trPr>
        <w:tc>
          <w:tcPr>
            <w:tcW w:w="1404" w:type="dxa"/>
            <w:vAlign w:val="bottom"/>
          </w:tcPr>
          <w:p w14:paraId="46D37B1E" w14:textId="77777777" w:rsidR="00AD536C" w:rsidRPr="005F0CE0" w:rsidRDefault="00AD536C" w:rsidP="00AD536C">
            <w:r w:rsidRPr="005F0CE0">
              <w:rPr>
                <w:bCs/>
                <w:sz w:val="18"/>
                <w:szCs w:val="18"/>
              </w:rPr>
              <w:t>Male</w:t>
            </w:r>
          </w:p>
        </w:tc>
        <w:tc>
          <w:tcPr>
            <w:tcW w:w="616" w:type="dxa"/>
            <w:vAlign w:val="center"/>
          </w:tcPr>
          <w:p w14:paraId="3A26FCB9" w14:textId="77777777" w:rsidR="00AD536C" w:rsidRPr="00480AA0" w:rsidRDefault="00AD536C" w:rsidP="00AD536C">
            <w:pPr>
              <w:rPr>
                <w:color w:val="000000"/>
                <w:sz w:val="18"/>
                <w:szCs w:val="18"/>
              </w:rPr>
            </w:pPr>
            <w:r w:rsidRPr="00480AA0">
              <w:rPr>
                <w:color w:val="000000"/>
                <w:sz w:val="18"/>
                <w:szCs w:val="18"/>
              </w:rPr>
              <w:t>3.31</w:t>
            </w:r>
          </w:p>
        </w:tc>
        <w:tc>
          <w:tcPr>
            <w:tcW w:w="629" w:type="dxa"/>
            <w:vAlign w:val="center"/>
          </w:tcPr>
          <w:p w14:paraId="04BA2259" w14:textId="77777777" w:rsidR="00AD536C" w:rsidRPr="00480AA0" w:rsidRDefault="00AD536C" w:rsidP="00AD536C">
            <w:pPr>
              <w:rPr>
                <w:color w:val="000000"/>
                <w:sz w:val="18"/>
                <w:szCs w:val="18"/>
              </w:rPr>
            </w:pPr>
            <w:r w:rsidRPr="00480AA0">
              <w:rPr>
                <w:color w:val="000000"/>
                <w:sz w:val="18"/>
                <w:szCs w:val="18"/>
              </w:rPr>
              <w:t>0.52</w:t>
            </w:r>
          </w:p>
        </w:tc>
        <w:tc>
          <w:tcPr>
            <w:tcW w:w="571" w:type="dxa"/>
            <w:vAlign w:val="center"/>
          </w:tcPr>
          <w:p w14:paraId="73C45B57" w14:textId="77777777" w:rsidR="00AD536C" w:rsidRPr="00480AA0" w:rsidRDefault="00AD536C" w:rsidP="00AD536C">
            <w:pPr>
              <w:rPr>
                <w:color w:val="000000"/>
                <w:sz w:val="18"/>
                <w:szCs w:val="18"/>
              </w:rPr>
            </w:pPr>
            <w:r w:rsidRPr="00480AA0">
              <w:rPr>
                <w:color w:val="000000"/>
                <w:sz w:val="18"/>
                <w:szCs w:val="18"/>
              </w:rPr>
              <w:t>3.11</w:t>
            </w:r>
          </w:p>
        </w:tc>
        <w:tc>
          <w:tcPr>
            <w:tcW w:w="630" w:type="dxa"/>
            <w:vAlign w:val="center"/>
          </w:tcPr>
          <w:p w14:paraId="4EF0FC7C"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0E12FFD6" w14:textId="77777777" w:rsidR="00AD536C" w:rsidRPr="00480AA0" w:rsidRDefault="00AD536C" w:rsidP="00AD536C">
            <w:pPr>
              <w:rPr>
                <w:color w:val="000000"/>
                <w:sz w:val="18"/>
                <w:szCs w:val="18"/>
              </w:rPr>
            </w:pPr>
            <w:r w:rsidRPr="00480AA0">
              <w:rPr>
                <w:color w:val="000000"/>
                <w:sz w:val="18"/>
                <w:szCs w:val="18"/>
              </w:rPr>
              <w:t>3.33</w:t>
            </w:r>
          </w:p>
        </w:tc>
        <w:tc>
          <w:tcPr>
            <w:tcW w:w="665" w:type="dxa"/>
            <w:vAlign w:val="center"/>
          </w:tcPr>
          <w:p w14:paraId="09ED5F9B" w14:textId="77777777" w:rsidR="00AD536C" w:rsidRPr="00480AA0" w:rsidRDefault="00AD536C" w:rsidP="00AD536C">
            <w:pPr>
              <w:rPr>
                <w:color w:val="000000"/>
                <w:sz w:val="18"/>
                <w:szCs w:val="18"/>
              </w:rPr>
            </w:pPr>
            <w:r w:rsidRPr="00480AA0">
              <w:rPr>
                <w:color w:val="000000"/>
                <w:sz w:val="18"/>
                <w:szCs w:val="18"/>
              </w:rPr>
              <w:t>0.51</w:t>
            </w:r>
          </w:p>
        </w:tc>
        <w:tc>
          <w:tcPr>
            <w:tcW w:w="592" w:type="dxa"/>
            <w:vAlign w:val="center"/>
          </w:tcPr>
          <w:p w14:paraId="72796CE3" w14:textId="77777777" w:rsidR="00AD536C" w:rsidRPr="00480AA0" w:rsidRDefault="00AD536C" w:rsidP="00AD536C">
            <w:pPr>
              <w:rPr>
                <w:color w:val="000000"/>
                <w:sz w:val="18"/>
                <w:szCs w:val="18"/>
              </w:rPr>
            </w:pPr>
            <w:r w:rsidRPr="00480AA0">
              <w:rPr>
                <w:color w:val="000000"/>
                <w:sz w:val="18"/>
                <w:szCs w:val="18"/>
              </w:rPr>
              <w:t>3.31</w:t>
            </w:r>
          </w:p>
        </w:tc>
        <w:tc>
          <w:tcPr>
            <w:tcW w:w="630" w:type="dxa"/>
            <w:vAlign w:val="center"/>
          </w:tcPr>
          <w:p w14:paraId="3753276B"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0C1BFD87" w14:textId="77777777" w:rsidR="00AD536C" w:rsidRPr="00480AA0" w:rsidRDefault="00AD536C" w:rsidP="00AD536C">
            <w:pPr>
              <w:rPr>
                <w:color w:val="000000"/>
                <w:sz w:val="18"/>
                <w:szCs w:val="18"/>
              </w:rPr>
            </w:pPr>
            <w:r w:rsidRPr="00480AA0">
              <w:rPr>
                <w:color w:val="000000"/>
                <w:sz w:val="18"/>
                <w:szCs w:val="18"/>
              </w:rPr>
              <w:t>3.24</w:t>
            </w:r>
          </w:p>
        </w:tc>
        <w:tc>
          <w:tcPr>
            <w:tcW w:w="645" w:type="dxa"/>
            <w:vAlign w:val="center"/>
          </w:tcPr>
          <w:p w14:paraId="28D9ECBA" w14:textId="77777777" w:rsidR="00AD536C" w:rsidRPr="00480AA0" w:rsidRDefault="00AD536C" w:rsidP="00AD536C">
            <w:pPr>
              <w:rPr>
                <w:color w:val="000000"/>
                <w:sz w:val="18"/>
                <w:szCs w:val="18"/>
              </w:rPr>
            </w:pPr>
            <w:r w:rsidRPr="00480AA0">
              <w:rPr>
                <w:color w:val="000000"/>
                <w:sz w:val="18"/>
                <w:szCs w:val="18"/>
              </w:rPr>
              <w:t>0.55</w:t>
            </w:r>
          </w:p>
        </w:tc>
        <w:tc>
          <w:tcPr>
            <w:tcW w:w="630" w:type="dxa"/>
            <w:vAlign w:val="center"/>
          </w:tcPr>
          <w:p w14:paraId="4B5B5663" w14:textId="77777777" w:rsidR="00AD536C" w:rsidRPr="00480AA0" w:rsidRDefault="00AD536C" w:rsidP="00AD536C">
            <w:pPr>
              <w:rPr>
                <w:color w:val="000000"/>
                <w:sz w:val="18"/>
                <w:szCs w:val="18"/>
              </w:rPr>
            </w:pPr>
            <w:r w:rsidRPr="00480AA0">
              <w:rPr>
                <w:color w:val="000000"/>
                <w:sz w:val="18"/>
                <w:szCs w:val="18"/>
              </w:rPr>
              <w:t>3.37</w:t>
            </w:r>
          </w:p>
        </w:tc>
        <w:tc>
          <w:tcPr>
            <w:tcW w:w="810" w:type="dxa"/>
            <w:vAlign w:val="center"/>
          </w:tcPr>
          <w:p w14:paraId="0A0E045C" w14:textId="77777777" w:rsidR="00AD536C" w:rsidRPr="00480AA0" w:rsidRDefault="00AD536C" w:rsidP="00AD536C">
            <w:pPr>
              <w:rPr>
                <w:color w:val="000000"/>
                <w:sz w:val="18"/>
                <w:szCs w:val="18"/>
              </w:rPr>
            </w:pPr>
            <w:r w:rsidRPr="00480AA0">
              <w:rPr>
                <w:color w:val="000000"/>
                <w:sz w:val="18"/>
                <w:szCs w:val="18"/>
              </w:rPr>
              <w:t>0.54</w:t>
            </w:r>
          </w:p>
        </w:tc>
        <w:tc>
          <w:tcPr>
            <w:tcW w:w="700" w:type="dxa"/>
            <w:vAlign w:val="center"/>
          </w:tcPr>
          <w:p w14:paraId="56CA0294" w14:textId="77777777" w:rsidR="00AD536C" w:rsidRPr="00480AA0" w:rsidRDefault="00AD536C" w:rsidP="00AD536C">
            <w:pPr>
              <w:rPr>
                <w:color w:val="000000"/>
                <w:sz w:val="18"/>
                <w:szCs w:val="18"/>
              </w:rPr>
            </w:pPr>
            <w:r w:rsidRPr="00480AA0">
              <w:rPr>
                <w:color w:val="000000"/>
                <w:sz w:val="18"/>
                <w:szCs w:val="18"/>
              </w:rPr>
              <w:t>3.28</w:t>
            </w:r>
          </w:p>
        </w:tc>
        <w:tc>
          <w:tcPr>
            <w:tcW w:w="740" w:type="dxa"/>
            <w:gridSpan w:val="2"/>
            <w:vAlign w:val="center"/>
          </w:tcPr>
          <w:p w14:paraId="1ED1DAB5" w14:textId="77777777" w:rsidR="00AD536C" w:rsidRPr="00480AA0" w:rsidRDefault="00AD536C" w:rsidP="00AD536C">
            <w:pPr>
              <w:rPr>
                <w:color w:val="000000"/>
                <w:sz w:val="18"/>
                <w:szCs w:val="18"/>
              </w:rPr>
            </w:pPr>
            <w:r w:rsidRPr="00480AA0">
              <w:rPr>
                <w:color w:val="000000"/>
                <w:sz w:val="18"/>
                <w:szCs w:val="18"/>
              </w:rPr>
              <w:t>0.50</w:t>
            </w:r>
          </w:p>
        </w:tc>
        <w:tc>
          <w:tcPr>
            <w:tcW w:w="630" w:type="dxa"/>
            <w:vAlign w:val="center"/>
          </w:tcPr>
          <w:p w14:paraId="73C01DA7" w14:textId="77777777" w:rsidR="00AD536C" w:rsidRPr="00480AA0" w:rsidRDefault="00AD536C" w:rsidP="00AD536C">
            <w:pPr>
              <w:rPr>
                <w:color w:val="000000"/>
                <w:sz w:val="18"/>
                <w:szCs w:val="18"/>
              </w:rPr>
            </w:pPr>
            <w:r w:rsidRPr="00480AA0">
              <w:rPr>
                <w:color w:val="000000"/>
                <w:sz w:val="18"/>
                <w:szCs w:val="18"/>
              </w:rPr>
              <w:t>3.37</w:t>
            </w:r>
          </w:p>
        </w:tc>
        <w:tc>
          <w:tcPr>
            <w:tcW w:w="720" w:type="dxa"/>
            <w:vAlign w:val="center"/>
          </w:tcPr>
          <w:p w14:paraId="2C3E8FF2" w14:textId="77777777" w:rsidR="00AD536C" w:rsidRPr="00480AA0" w:rsidRDefault="00AD536C" w:rsidP="00AD536C">
            <w:pPr>
              <w:rPr>
                <w:color w:val="000000"/>
                <w:sz w:val="18"/>
                <w:szCs w:val="18"/>
              </w:rPr>
            </w:pPr>
            <w:r w:rsidRPr="00480AA0">
              <w:rPr>
                <w:color w:val="000000"/>
                <w:sz w:val="18"/>
                <w:szCs w:val="18"/>
              </w:rPr>
              <w:t>0.53</w:t>
            </w:r>
          </w:p>
        </w:tc>
        <w:tc>
          <w:tcPr>
            <w:tcW w:w="720" w:type="dxa"/>
            <w:vAlign w:val="center"/>
          </w:tcPr>
          <w:p w14:paraId="77250F8D" w14:textId="77777777" w:rsidR="00AD536C" w:rsidRPr="00480AA0" w:rsidRDefault="00AD536C" w:rsidP="00AD536C">
            <w:pPr>
              <w:rPr>
                <w:color w:val="000000"/>
                <w:sz w:val="18"/>
                <w:szCs w:val="18"/>
              </w:rPr>
            </w:pPr>
            <w:r w:rsidRPr="00480AA0">
              <w:rPr>
                <w:color w:val="000000"/>
                <w:sz w:val="18"/>
                <w:szCs w:val="18"/>
              </w:rPr>
              <w:t>3.31</w:t>
            </w:r>
          </w:p>
        </w:tc>
      </w:tr>
      <w:tr w:rsidR="00AD536C" w:rsidRPr="008A6873" w14:paraId="635F9650" w14:textId="77777777" w:rsidTr="006D731D">
        <w:trPr>
          <w:trHeight w:val="288"/>
          <w:jc w:val="center"/>
        </w:trPr>
        <w:tc>
          <w:tcPr>
            <w:tcW w:w="1404" w:type="dxa"/>
            <w:vAlign w:val="bottom"/>
          </w:tcPr>
          <w:p w14:paraId="1FE5934F" w14:textId="77777777" w:rsidR="00AD536C" w:rsidRPr="005F0CE0" w:rsidRDefault="00AD536C" w:rsidP="00AD536C">
            <w:r w:rsidRPr="005F0CE0">
              <w:rPr>
                <w:bCs/>
                <w:sz w:val="18"/>
                <w:szCs w:val="18"/>
              </w:rPr>
              <w:t>Female</w:t>
            </w:r>
          </w:p>
        </w:tc>
        <w:tc>
          <w:tcPr>
            <w:tcW w:w="616" w:type="dxa"/>
            <w:vAlign w:val="center"/>
          </w:tcPr>
          <w:p w14:paraId="455113DE" w14:textId="77777777" w:rsidR="00AD536C" w:rsidRPr="00480AA0" w:rsidRDefault="00AD536C" w:rsidP="00AD536C">
            <w:pPr>
              <w:rPr>
                <w:color w:val="000000"/>
                <w:sz w:val="18"/>
                <w:szCs w:val="18"/>
              </w:rPr>
            </w:pPr>
            <w:r w:rsidRPr="00480AA0">
              <w:rPr>
                <w:color w:val="000000"/>
                <w:sz w:val="18"/>
                <w:szCs w:val="18"/>
              </w:rPr>
              <w:t>3.29</w:t>
            </w:r>
          </w:p>
        </w:tc>
        <w:tc>
          <w:tcPr>
            <w:tcW w:w="629" w:type="dxa"/>
            <w:vAlign w:val="center"/>
          </w:tcPr>
          <w:p w14:paraId="52740124" w14:textId="77777777" w:rsidR="00AD536C" w:rsidRPr="00480AA0" w:rsidRDefault="00AD536C" w:rsidP="00AD536C">
            <w:pPr>
              <w:rPr>
                <w:color w:val="000000"/>
                <w:sz w:val="18"/>
                <w:szCs w:val="18"/>
              </w:rPr>
            </w:pPr>
            <w:r w:rsidRPr="00480AA0">
              <w:rPr>
                <w:color w:val="000000"/>
                <w:sz w:val="18"/>
                <w:szCs w:val="18"/>
              </w:rPr>
              <w:t>0.51</w:t>
            </w:r>
          </w:p>
        </w:tc>
        <w:tc>
          <w:tcPr>
            <w:tcW w:w="571" w:type="dxa"/>
            <w:vAlign w:val="center"/>
          </w:tcPr>
          <w:p w14:paraId="475CA595" w14:textId="77777777" w:rsidR="00AD536C" w:rsidRPr="00480AA0" w:rsidRDefault="00AD536C" w:rsidP="00AD536C">
            <w:pPr>
              <w:rPr>
                <w:color w:val="000000"/>
                <w:sz w:val="18"/>
                <w:szCs w:val="18"/>
              </w:rPr>
            </w:pPr>
            <w:r w:rsidRPr="00480AA0">
              <w:rPr>
                <w:color w:val="000000"/>
                <w:sz w:val="18"/>
                <w:szCs w:val="18"/>
              </w:rPr>
              <w:t>3.11</w:t>
            </w:r>
          </w:p>
        </w:tc>
        <w:tc>
          <w:tcPr>
            <w:tcW w:w="630" w:type="dxa"/>
            <w:vAlign w:val="center"/>
          </w:tcPr>
          <w:p w14:paraId="4849275C"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3977D348" w14:textId="77777777" w:rsidR="00AD536C" w:rsidRPr="00480AA0" w:rsidRDefault="00AD536C" w:rsidP="00AD536C">
            <w:pPr>
              <w:rPr>
                <w:color w:val="000000"/>
                <w:sz w:val="18"/>
                <w:szCs w:val="18"/>
              </w:rPr>
            </w:pPr>
            <w:r w:rsidRPr="00480AA0">
              <w:rPr>
                <w:color w:val="000000"/>
                <w:sz w:val="18"/>
                <w:szCs w:val="18"/>
              </w:rPr>
              <w:t>3.31</w:t>
            </w:r>
          </w:p>
        </w:tc>
        <w:tc>
          <w:tcPr>
            <w:tcW w:w="665" w:type="dxa"/>
            <w:vAlign w:val="center"/>
          </w:tcPr>
          <w:p w14:paraId="44F14959" w14:textId="77777777" w:rsidR="00AD536C" w:rsidRPr="00480AA0" w:rsidRDefault="00AD536C" w:rsidP="00AD536C">
            <w:pPr>
              <w:rPr>
                <w:color w:val="000000"/>
                <w:sz w:val="18"/>
                <w:szCs w:val="18"/>
              </w:rPr>
            </w:pPr>
            <w:r w:rsidRPr="00480AA0">
              <w:rPr>
                <w:color w:val="000000"/>
                <w:sz w:val="18"/>
                <w:szCs w:val="18"/>
              </w:rPr>
              <w:t>0.49</w:t>
            </w:r>
          </w:p>
        </w:tc>
        <w:tc>
          <w:tcPr>
            <w:tcW w:w="592" w:type="dxa"/>
            <w:vAlign w:val="center"/>
          </w:tcPr>
          <w:p w14:paraId="7797AD27" w14:textId="77777777" w:rsidR="00AD536C" w:rsidRPr="00480AA0" w:rsidRDefault="00AD536C" w:rsidP="00AD536C">
            <w:pPr>
              <w:rPr>
                <w:color w:val="000000"/>
                <w:sz w:val="18"/>
                <w:szCs w:val="18"/>
              </w:rPr>
            </w:pPr>
            <w:r w:rsidRPr="00480AA0">
              <w:rPr>
                <w:color w:val="000000"/>
                <w:sz w:val="18"/>
                <w:szCs w:val="18"/>
              </w:rPr>
              <w:t>3.29</w:t>
            </w:r>
          </w:p>
        </w:tc>
        <w:tc>
          <w:tcPr>
            <w:tcW w:w="630" w:type="dxa"/>
            <w:vAlign w:val="center"/>
          </w:tcPr>
          <w:p w14:paraId="10DA987F" w14:textId="77777777" w:rsidR="00AD536C" w:rsidRPr="00480AA0" w:rsidRDefault="00AD536C" w:rsidP="00AD536C">
            <w:pPr>
              <w:rPr>
                <w:color w:val="000000"/>
                <w:sz w:val="18"/>
                <w:szCs w:val="18"/>
              </w:rPr>
            </w:pPr>
            <w:r w:rsidRPr="00480AA0">
              <w:rPr>
                <w:color w:val="000000"/>
                <w:sz w:val="18"/>
                <w:szCs w:val="18"/>
              </w:rPr>
              <w:t>0.50</w:t>
            </w:r>
          </w:p>
        </w:tc>
        <w:tc>
          <w:tcPr>
            <w:tcW w:w="572" w:type="dxa"/>
            <w:vAlign w:val="center"/>
          </w:tcPr>
          <w:p w14:paraId="2D190632" w14:textId="77777777" w:rsidR="00AD536C" w:rsidRPr="00480AA0" w:rsidRDefault="00AD536C" w:rsidP="00AD536C">
            <w:pPr>
              <w:rPr>
                <w:color w:val="000000"/>
                <w:sz w:val="18"/>
                <w:szCs w:val="18"/>
              </w:rPr>
            </w:pPr>
            <w:r w:rsidRPr="00480AA0">
              <w:rPr>
                <w:color w:val="000000"/>
                <w:sz w:val="18"/>
                <w:szCs w:val="18"/>
              </w:rPr>
              <w:t>3.24</w:t>
            </w:r>
          </w:p>
        </w:tc>
        <w:tc>
          <w:tcPr>
            <w:tcW w:w="645" w:type="dxa"/>
            <w:vAlign w:val="center"/>
          </w:tcPr>
          <w:p w14:paraId="340F7FA3" w14:textId="77777777" w:rsidR="00AD536C" w:rsidRPr="00480AA0" w:rsidRDefault="00AD536C" w:rsidP="00AD536C">
            <w:pPr>
              <w:rPr>
                <w:color w:val="000000"/>
                <w:sz w:val="18"/>
                <w:szCs w:val="18"/>
              </w:rPr>
            </w:pPr>
            <w:r w:rsidRPr="00480AA0">
              <w:rPr>
                <w:color w:val="000000"/>
                <w:sz w:val="18"/>
                <w:szCs w:val="18"/>
              </w:rPr>
              <w:t>0.51</w:t>
            </w:r>
          </w:p>
        </w:tc>
        <w:tc>
          <w:tcPr>
            <w:tcW w:w="630" w:type="dxa"/>
            <w:vAlign w:val="center"/>
          </w:tcPr>
          <w:p w14:paraId="51A05107" w14:textId="77777777" w:rsidR="00AD536C" w:rsidRPr="00480AA0" w:rsidRDefault="00AD536C" w:rsidP="00AD536C">
            <w:pPr>
              <w:rPr>
                <w:color w:val="000000"/>
                <w:sz w:val="18"/>
                <w:szCs w:val="18"/>
              </w:rPr>
            </w:pPr>
            <w:r w:rsidRPr="00480AA0">
              <w:rPr>
                <w:color w:val="000000"/>
                <w:sz w:val="18"/>
                <w:szCs w:val="18"/>
              </w:rPr>
              <w:t>3.35</w:t>
            </w:r>
          </w:p>
        </w:tc>
        <w:tc>
          <w:tcPr>
            <w:tcW w:w="810" w:type="dxa"/>
            <w:vAlign w:val="center"/>
          </w:tcPr>
          <w:p w14:paraId="0E5157F5" w14:textId="77777777" w:rsidR="00AD536C" w:rsidRPr="00480AA0" w:rsidRDefault="00AD536C" w:rsidP="00AD536C">
            <w:pPr>
              <w:rPr>
                <w:color w:val="000000"/>
                <w:sz w:val="18"/>
                <w:szCs w:val="18"/>
              </w:rPr>
            </w:pPr>
            <w:r w:rsidRPr="00480AA0">
              <w:rPr>
                <w:color w:val="000000"/>
                <w:sz w:val="18"/>
                <w:szCs w:val="18"/>
              </w:rPr>
              <w:t>0.50</w:t>
            </w:r>
          </w:p>
        </w:tc>
        <w:tc>
          <w:tcPr>
            <w:tcW w:w="700" w:type="dxa"/>
            <w:vAlign w:val="center"/>
          </w:tcPr>
          <w:p w14:paraId="61A80062" w14:textId="77777777" w:rsidR="00AD536C" w:rsidRPr="00480AA0" w:rsidRDefault="00AD536C" w:rsidP="00AD536C">
            <w:pPr>
              <w:rPr>
                <w:color w:val="000000"/>
                <w:sz w:val="18"/>
                <w:szCs w:val="18"/>
              </w:rPr>
            </w:pPr>
            <w:r w:rsidRPr="00480AA0">
              <w:rPr>
                <w:color w:val="000000"/>
                <w:sz w:val="18"/>
                <w:szCs w:val="18"/>
              </w:rPr>
              <w:t>3.26</w:t>
            </w:r>
          </w:p>
        </w:tc>
        <w:tc>
          <w:tcPr>
            <w:tcW w:w="740" w:type="dxa"/>
            <w:gridSpan w:val="2"/>
            <w:vAlign w:val="center"/>
          </w:tcPr>
          <w:p w14:paraId="05239A27" w14:textId="77777777" w:rsidR="00AD536C" w:rsidRPr="00480AA0" w:rsidRDefault="00AD536C" w:rsidP="00AD536C">
            <w:pPr>
              <w:rPr>
                <w:color w:val="000000"/>
                <w:sz w:val="18"/>
                <w:szCs w:val="18"/>
              </w:rPr>
            </w:pPr>
            <w:r w:rsidRPr="00480AA0">
              <w:rPr>
                <w:color w:val="000000"/>
                <w:sz w:val="18"/>
                <w:szCs w:val="18"/>
              </w:rPr>
              <w:t>0.46</w:t>
            </w:r>
          </w:p>
        </w:tc>
        <w:tc>
          <w:tcPr>
            <w:tcW w:w="630" w:type="dxa"/>
            <w:vAlign w:val="center"/>
          </w:tcPr>
          <w:p w14:paraId="41DD88E2" w14:textId="77777777" w:rsidR="00AD536C" w:rsidRPr="00480AA0" w:rsidRDefault="00AD536C" w:rsidP="00AD536C">
            <w:pPr>
              <w:rPr>
                <w:color w:val="000000"/>
                <w:sz w:val="18"/>
                <w:szCs w:val="18"/>
              </w:rPr>
            </w:pPr>
            <w:r w:rsidRPr="00480AA0">
              <w:rPr>
                <w:color w:val="000000"/>
                <w:sz w:val="18"/>
                <w:szCs w:val="18"/>
              </w:rPr>
              <w:t>3.38</w:t>
            </w:r>
          </w:p>
        </w:tc>
        <w:tc>
          <w:tcPr>
            <w:tcW w:w="720" w:type="dxa"/>
            <w:vAlign w:val="center"/>
          </w:tcPr>
          <w:p w14:paraId="6AD92136" w14:textId="77777777" w:rsidR="00AD536C" w:rsidRPr="00480AA0" w:rsidRDefault="00AD536C" w:rsidP="00AD536C">
            <w:pPr>
              <w:rPr>
                <w:color w:val="000000"/>
                <w:sz w:val="18"/>
                <w:szCs w:val="18"/>
              </w:rPr>
            </w:pPr>
            <w:r w:rsidRPr="00480AA0">
              <w:rPr>
                <w:color w:val="000000"/>
                <w:sz w:val="18"/>
                <w:szCs w:val="18"/>
              </w:rPr>
              <w:t>0.52</w:t>
            </w:r>
          </w:p>
        </w:tc>
        <w:tc>
          <w:tcPr>
            <w:tcW w:w="720" w:type="dxa"/>
            <w:vAlign w:val="center"/>
          </w:tcPr>
          <w:p w14:paraId="26DC1007" w14:textId="77777777" w:rsidR="00AD536C" w:rsidRPr="00480AA0" w:rsidRDefault="00AD536C" w:rsidP="00AD536C">
            <w:pPr>
              <w:rPr>
                <w:color w:val="000000"/>
                <w:sz w:val="18"/>
                <w:szCs w:val="18"/>
              </w:rPr>
            </w:pPr>
            <w:r w:rsidRPr="00480AA0">
              <w:rPr>
                <w:color w:val="000000"/>
                <w:sz w:val="18"/>
                <w:szCs w:val="18"/>
              </w:rPr>
              <w:t>3.29</w:t>
            </w:r>
          </w:p>
        </w:tc>
      </w:tr>
      <w:tr w:rsidR="00AD536C" w:rsidRPr="008A6873" w14:paraId="2506109E" w14:textId="77777777" w:rsidTr="006D731D">
        <w:trPr>
          <w:trHeight w:val="432"/>
          <w:jc w:val="center"/>
        </w:trPr>
        <w:tc>
          <w:tcPr>
            <w:tcW w:w="12476" w:type="dxa"/>
            <w:gridSpan w:val="19"/>
            <w:vAlign w:val="center"/>
          </w:tcPr>
          <w:p w14:paraId="6516569F" w14:textId="77777777" w:rsidR="00AD536C" w:rsidRPr="00480AA0" w:rsidRDefault="00D361BD" w:rsidP="00AD536C">
            <w:pPr>
              <w:jc w:val="left"/>
              <w:rPr>
                <w:b/>
                <w:sz w:val="18"/>
                <w:szCs w:val="18"/>
              </w:rPr>
            </w:pPr>
            <w:r w:rsidRPr="006D731D">
              <w:rPr>
                <w:b/>
                <w:sz w:val="20"/>
                <w:szCs w:val="18"/>
              </w:rPr>
              <w:t xml:space="preserve">Primary </w:t>
            </w:r>
            <w:r w:rsidR="00AD536C" w:rsidRPr="006D731D">
              <w:rPr>
                <w:b/>
                <w:sz w:val="20"/>
                <w:szCs w:val="18"/>
              </w:rPr>
              <w:t>Language</w:t>
            </w:r>
            <w:r w:rsidRPr="006D731D">
              <w:rPr>
                <w:b/>
                <w:sz w:val="20"/>
                <w:szCs w:val="18"/>
              </w:rPr>
              <w:t xml:space="preserve"> in Home</w:t>
            </w:r>
          </w:p>
        </w:tc>
      </w:tr>
      <w:tr w:rsidR="00AD536C" w:rsidRPr="008A6873" w14:paraId="160DA3E4" w14:textId="77777777" w:rsidTr="006D731D">
        <w:trPr>
          <w:trHeight w:val="288"/>
          <w:jc w:val="center"/>
        </w:trPr>
        <w:tc>
          <w:tcPr>
            <w:tcW w:w="1404" w:type="dxa"/>
            <w:vAlign w:val="bottom"/>
          </w:tcPr>
          <w:p w14:paraId="74B844BA" w14:textId="77777777" w:rsidR="00AD536C" w:rsidRPr="005F0CE0" w:rsidRDefault="00AD536C" w:rsidP="00AD536C">
            <w:pPr>
              <w:rPr>
                <w:bCs/>
                <w:sz w:val="18"/>
                <w:szCs w:val="18"/>
              </w:rPr>
            </w:pPr>
            <w:r>
              <w:rPr>
                <w:bCs/>
                <w:sz w:val="18"/>
                <w:szCs w:val="18"/>
              </w:rPr>
              <w:t>English</w:t>
            </w:r>
          </w:p>
        </w:tc>
        <w:tc>
          <w:tcPr>
            <w:tcW w:w="616" w:type="dxa"/>
            <w:vAlign w:val="center"/>
          </w:tcPr>
          <w:p w14:paraId="5C3190C6" w14:textId="77777777" w:rsidR="00AD536C" w:rsidRPr="00480AA0" w:rsidRDefault="00AD536C" w:rsidP="00AD536C">
            <w:pPr>
              <w:rPr>
                <w:color w:val="000000"/>
                <w:sz w:val="18"/>
                <w:szCs w:val="18"/>
              </w:rPr>
            </w:pPr>
            <w:r w:rsidRPr="00480AA0">
              <w:rPr>
                <w:color w:val="000000"/>
                <w:sz w:val="18"/>
                <w:szCs w:val="18"/>
              </w:rPr>
              <w:t>3.28</w:t>
            </w:r>
          </w:p>
        </w:tc>
        <w:tc>
          <w:tcPr>
            <w:tcW w:w="629" w:type="dxa"/>
            <w:vAlign w:val="center"/>
          </w:tcPr>
          <w:p w14:paraId="748BE9D9" w14:textId="77777777" w:rsidR="00AD536C" w:rsidRPr="00480AA0" w:rsidRDefault="00AD536C" w:rsidP="00AD536C">
            <w:pPr>
              <w:rPr>
                <w:color w:val="000000"/>
                <w:sz w:val="18"/>
                <w:szCs w:val="18"/>
              </w:rPr>
            </w:pPr>
            <w:r w:rsidRPr="00480AA0">
              <w:rPr>
                <w:color w:val="000000"/>
                <w:sz w:val="18"/>
                <w:szCs w:val="18"/>
              </w:rPr>
              <w:t>0.52</w:t>
            </w:r>
          </w:p>
        </w:tc>
        <w:tc>
          <w:tcPr>
            <w:tcW w:w="571" w:type="dxa"/>
            <w:vAlign w:val="center"/>
          </w:tcPr>
          <w:p w14:paraId="36971594" w14:textId="77777777" w:rsidR="00AD536C" w:rsidRPr="00480AA0" w:rsidRDefault="00AD536C" w:rsidP="00AD536C">
            <w:pPr>
              <w:rPr>
                <w:color w:val="000000"/>
                <w:sz w:val="18"/>
                <w:szCs w:val="18"/>
              </w:rPr>
            </w:pPr>
            <w:r w:rsidRPr="00480AA0">
              <w:rPr>
                <w:color w:val="000000"/>
                <w:sz w:val="18"/>
                <w:szCs w:val="18"/>
              </w:rPr>
              <w:t>3.11</w:t>
            </w:r>
          </w:p>
        </w:tc>
        <w:tc>
          <w:tcPr>
            <w:tcW w:w="630" w:type="dxa"/>
            <w:vAlign w:val="center"/>
          </w:tcPr>
          <w:p w14:paraId="5D23B065" w14:textId="77777777" w:rsidR="00AD536C" w:rsidRPr="00480AA0" w:rsidRDefault="00AD536C" w:rsidP="00AD536C">
            <w:pPr>
              <w:rPr>
                <w:color w:val="000000"/>
                <w:sz w:val="18"/>
                <w:szCs w:val="18"/>
              </w:rPr>
            </w:pPr>
            <w:r w:rsidRPr="00480AA0">
              <w:rPr>
                <w:color w:val="000000"/>
                <w:sz w:val="18"/>
                <w:szCs w:val="18"/>
              </w:rPr>
              <w:t>0.55</w:t>
            </w:r>
          </w:p>
        </w:tc>
        <w:tc>
          <w:tcPr>
            <w:tcW w:w="572" w:type="dxa"/>
            <w:vAlign w:val="center"/>
          </w:tcPr>
          <w:p w14:paraId="3D330688" w14:textId="77777777" w:rsidR="00AD536C" w:rsidRPr="00480AA0" w:rsidRDefault="00AD536C" w:rsidP="00AD536C">
            <w:pPr>
              <w:rPr>
                <w:color w:val="000000"/>
                <w:sz w:val="18"/>
                <w:szCs w:val="18"/>
              </w:rPr>
            </w:pPr>
            <w:r w:rsidRPr="00480AA0">
              <w:rPr>
                <w:color w:val="000000"/>
                <w:sz w:val="18"/>
                <w:szCs w:val="18"/>
              </w:rPr>
              <w:t>3.30</w:t>
            </w:r>
          </w:p>
        </w:tc>
        <w:tc>
          <w:tcPr>
            <w:tcW w:w="665" w:type="dxa"/>
            <w:vAlign w:val="center"/>
          </w:tcPr>
          <w:p w14:paraId="698E6233" w14:textId="77777777" w:rsidR="00AD536C" w:rsidRPr="00480AA0" w:rsidRDefault="00AD536C" w:rsidP="00AD536C">
            <w:pPr>
              <w:rPr>
                <w:color w:val="000000"/>
                <w:sz w:val="18"/>
                <w:szCs w:val="18"/>
              </w:rPr>
            </w:pPr>
            <w:r w:rsidRPr="00480AA0">
              <w:rPr>
                <w:color w:val="000000"/>
                <w:sz w:val="18"/>
                <w:szCs w:val="18"/>
              </w:rPr>
              <w:t>0.51</w:t>
            </w:r>
          </w:p>
        </w:tc>
        <w:tc>
          <w:tcPr>
            <w:tcW w:w="592" w:type="dxa"/>
            <w:vAlign w:val="center"/>
          </w:tcPr>
          <w:p w14:paraId="165A33B8" w14:textId="77777777" w:rsidR="00AD536C" w:rsidRPr="00480AA0" w:rsidRDefault="00AD536C" w:rsidP="00AD536C">
            <w:pPr>
              <w:rPr>
                <w:color w:val="000000"/>
                <w:sz w:val="18"/>
                <w:szCs w:val="18"/>
              </w:rPr>
            </w:pPr>
            <w:r w:rsidRPr="00480AA0">
              <w:rPr>
                <w:color w:val="000000"/>
                <w:sz w:val="18"/>
                <w:szCs w:val="18"/>
              </w:rPr>
              <w:t>3.28</w:t>
            </w:r>
          </w:p>
        </w:tc>
        <w:tc>
          <w:tcPr>
            <w:tcW w:w="630" w:type="dxa"/>
            <w:vAlign w:val="center"/>
          </w:tcPr>
          <w:p w14:paraId="1D7ED09E"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25160EC6" w14:textId="77777777" w:rsidR="00AD536C" w:rsidRPr="00480AA0" w:rsidRDefault="00AD536C" w:rsidP="00AD536C">
            <w:pPr>
              <w:rPr>
                <w:color w:val="000000"/>
                <w:sz w:val="18"/>
                <w:szCs w:val="18"/>
              </w:rPr>
            </w:pPr>
            <w:r w:rsidRPr="00480AA0">
              <w:rPr>
                <w:color w:val="000000"/>
                <w:sz w:val="18"/>
                <w:szCs w:val="18"/>
              </w:rPr>
              <w:t>3.22</w:t>
            </w:r>
          </w:p>
        </w:tc>
        <w:tc>
          <w:tcPr>
            <w:tcW w:w="645" w:type="dxa"/>
            <w:vAlign w:val="center"/>
          </w:tcPr>
          <w:p w14:paraId="5A417F72" w14:textId="77777777" w:rsidR="00AD536C" w:rsidRPr="00480AA0" w:rsidRDefault="00AD536C" w:rsidP="00AD536C">
            <w:pPr>
              <w:rPr>
                <w:color w:val="000000"/>
                <w:sz w:val="18"/>
                <w:szCs w:val="18"/>
              </w:rPr>
            </w:pPr>
            <w:r w:rsidRPr="00480AA0">
              <w:rPr>
                <w:color w:val="000000"/>
                <w:sz w:val="18"/>
                <w:szCs w:val="18"/>
              </w:rPr>
              <w:t>0.55</w:t>
            </w:r>
          </w:p>
        </w:tc>
        <w:tc>
          <w:tcPr>
            <w:tcW w:w="630" w:type="dxa"/>
            <w:vAlign w:val="center"/>
          </w:tcPr>
          <w:p w14:paraId="1DC31720" w14:textId="77777777" w:rsidR="00AD536C" w:rsidRPr="00480AA0" w:rsidRDefault="00AD536C" w:rsidP="00AD536C">
            <w:pPr>
              <w:rPr>
                <w:color w:val="000000"/>
                <w:sz w:val="18"/>
                <w:szCs w:val="18"/>
              </w:rPr>
            </w:pPr>
            <w:r w:rsidRPr="00480AA0">
              <w:rPr>
                <w:color w:val="000000"/>
                <w:sz w:val="18"/>
                <w:szCs w:val="18"/>
              </w:rPr>
              <w:t>3.35</w:t>
            </w:r>
          </w:p>
        </w:tc>
        <w:tc>
          <w:tcPr>
            <w:tcW w:w="810" w:type="dxa"/>
            <w:vAlign w:val="center"/>
          </w:tcPr>
          <w:p w14:paraId="605AF0E1" w14:textId="77777777" w:rsidR="00AD536C" w:rsidRPr="00480AA0" w:rsidRDefault="00AD536C" w:rsidP="00AD536C">
            <w:pPr>
              <w:rPr>
                <w:color w:val="000000"/>
                <w:sz w:val="18"/>
                <w:szCs w:val="18"/>
              </w:rPr>
            </w:pPr>
            <w:r w:rsidRPr="00480AA0">
              <w:rPr>
                <w:color w:val="000000"/>
                <w:sz w:val="18"/>
                <w:szCs w:val="18"/>
              </w:rPr>
              <w:t>0.52</w:t>
            </w:r>
          </w:p>
        </w:tc>
        <w:tc>
          <w:tcPr>
            <w:tcW w:w="700" w:type="dxa"/>
            <w:vAlign w:val="center"/>
          </w:tcPr>
          <w:p w14:paraId="1BD7C1CE" w14:textId="77777777" w:rsidR="00AD536C" w:rsidRPr="00480AA0" w:rsidRDefault="00AD536C" w:rsidP="00AD536C">
            <w:pPr>
              <w:rPr>
                <w:color w:val="000000"/>
                <w:sz w:val="18"/>
                <w:szCs w:val="18"/>
              </w:rPr>
            </w:pPr>
            <w:r w:rsidRPr="00480AA0">
              <w:rPr>
                <w:color w:val="000000"/>
                <w:sz w:val="18"/>
                <w:szCs w:val="18"/>
              </w:rPr>
              <w:t>3.25</w:t>
            </w:r>
          </w:p>
        </w:tc>
        <w:tc>
          <w:tcPr>
            <w:tcW w:w="740" w:type="dxa"/>
            <w:gridSpan w:val="2"/>
            <w:vAlign w:val="center"/>
          </w:tcPr>
          <w:p w14:paraId="3F32BC0D" w14:textId="77777777" w:rsidR="00AD536C" w:rsidRPr="00480AA0" w:rsidRDefault="00AD536C" w:rsidP="00AD536C">
            <w:pPr>
              <w:rPr>
                <w:color w:val="000000"/>
                <w:sz w:val="18"/>
                <w:szCs w:val="18"/>
              </w:rPr>
            </w:pPr>
            <w:r w:rsidRPr="00480AA0">
              <w:rPr>
                <w:color w:val="000000"/>
                <w:sz w:val="18"/>
                <w:szCs w:val="18"/>
              </w:rPr>
              <w:t>0.50</w:t>
            </w:r>
          </w:p>
        </w:tc>
        <w:tc>
          <w:tcPr>
            <w:tcW w:w="630" w:type="dxa"/>
            <w:vAlign w:val="center"/>
          </w:tcPr>
          <w:p w14:paraId="18650BC0" w14:textId="77777777" w:rsidR="00AD536C" w:rsidRPr="00480AA0" w:rsidRDefault="00AD536C" w:rsidP="00AD536C">
            <w:pPr>
              <w:rPr>
                <w:color w:val="000000"/>
                <w:sz w:val="18"/>
                <w:szCs w:val="18"/>
              </w:rPr>
            </w:pPr>
            <w:r w:rsidRPr="00480AA0">
              <w:rPr>
                <w:color w:val="000000"/>
                <w:sz w:val="18"/>
                <w:szCs w:val="18"/>
              </w:rPr>
              <w:t>3.35</w:t>
            </w:r>
          </w:p>
        </w:tc>
        <w:tc>
          <w:tcPr>
            <w:tcW w:w="720" w:type="dxa"/>
            <w:vAlign w:val="center"/>
          </w:tcPr>
          <w:p w14:paraId="77809419" w14:textId="77777777" w:rsidR="00AD536C" w:rsidRPr="00480AA0" w:rsidRDefault="00AD536C" w:rsidP="00AD536C">
            <w:pPr>
              <w:rPr>
                <w:color w:val="000000"/>
                <w:sz w:val="18"/>
                <w:szCs w:val="18"/>
              </w:rPr>
            </w:pPr>
            <w:r w:rsidRPr="00480AA0">
              <w:rPr>
                <w:color w:val="000000"/>
                <w:sz w:val="18"/>
                <w:szCs w:val="18"/>
              </w:rPr>
              <w:t>0.54</w:t>
            </w:r>
          </w:p>
        </w:tc>
        <w:tc>
          <w:tcPr>
            <w:tcW w:w="720" w:type="dxa"/>
            <w:vAlign w:val="center"/>
          </w:tcPr>
          <w:p w14:paraId="1ABE6AA3" w14:textId="77777777" w:rsidR="00AD536C" w:rsidRPr="00480AA0" w:rsidRDefault="00AD536C" w:rsidP="00AD536C">
            <w:pPr>
              <w:rPr>
                <w:color w:val="000000"/>
                <w:sz w:val="18"/>
                <w:szCs w:val="18"/>
              </w:rPr>
            </w:pPr>
            <w:r w:rsidRPr="00480AA0">
              <w:rPr>
                <w:color w:val="000000"/>
                <w:sz w:val="18"/>
                <w:szCs w:val="18"/>
              </w:rPr>
              <w:t>3.28</w:t>
            </w:r>
          </w:p>
        </w:tc>
      </w:tr>
      <w:tr w:rsidR="00AD536C" w:rsidRPr="008A6873" w14:paraId="47BCBF32" w14:textId="77777777" w:rsidTr="006D731D">
        <w:trPr>
          <w:trHeight w:val="288"/>
          <w:jc w:val="center"/>
        </w:trPr>
        <w:tc>
          <w:tcPr>
            <w:tcW w:w="1404" w:type="dxa"/>
            <w:vAlign w:val="bottom"/>
          </w:tcPr>
          <w:p w14:paraId="24552FE8" w14:textId="77777777" w:rsidR="00AD536C" w:rsidRPr="005F0CE0" w:rsidRDefault="00AD536C" w:rsidP="00AD536C">
            <w:r>
              <w:rPr>
                <w:bCs/>
                <w:sz w:val="18"/>
                <w:szCs w:val="18"/>
              </w:rPr>
              <w:t>Spanish</w:t>
            </w:r>
          </w:p>
        </w:tc>
        <w:tc>
          <w:tcPr>
            <w:tcW w:w="616" w:type="dxa"/>
            <w:vAlign w:val="center"/>
          </w:tcPr>
          <w:p w14:paraId="731B9518" w14:textId="77777777" w:rsidR="00AD536C" w:rsidRPr="00480AA0" w:rsidRDefault="00AD536C" w:rsidP="00AD536C">
            <w:pPr>
              <w:rPr>
                <w:color w:val="000000"/>
                <w:sz w:val="18"/>
                <w:szCs w:val="18"/>
              </w:rPr>
            </w:pPr>
            <w:r w:rsidRPr="00480AA0">
              <w:rPr>
                <w:color w:val="000000"/>
                <w:sz w:val="18"/>
                <w:szCs w:val="18"/>
              </w:rPr>
              <w:t>3.31</w:t>
            </w:r>
          </w:p>
        </w:tc>
        <w:tc>
          <w:tcPr>
            <w:tcW w:w="629" w:type="dxa"/>
            <w:vAlign w:val="center"/>
          </w:tcPr>
          <w:p w14:paraId="0433B44E" w14:textId="77777777" w:rsidR="00AD536C" w:rsidRPr="00480AA0" w:rsidRDefault="00AD536C" w:rsidP="00AD536C">
            <w:pPr>
              <w:rPr>
                <w:color w:val="000000"/>
                <w:sz w:val="18"/>
                <w:szCs w:val="18"/>
              </w:rPr>
            </w:pPr>
            <w:r w:rsidRPr="00480AA0">
              <w:rPr>
                <w:color w:val="000000"/>
                <w:sz w:val="18"/>
                <w:szCs w:val="18"/>
              </w:rPr>
              <w:t>0.51</w:t>
            </w:r>
          </w:p>
        </w:tc>
        <w:tc>
          <w:tcPr>
            <w:tcW w:w="571" w:type="dxa"/>
            <w:vAlign w:val="center"/>
          </w:tcPr>
          <w:p w14:paraId="4E98CE1B" w14:textId="77777777" w:rsidR="00AD536C" w:rsidRPr="00480AA0" w:rsidRDefault="00AD536C" w:rsidP="00AD536C">
            <w:pPr>
              <w:rPr>
                <w:color w:val="000000"/>
                <w:sz w:val="18"/>
                <w:szCs w:val="18"/>
              </w:rPr>
            </w:pPr>
            <w:r w:rsidRPr="00480AA0">
              <w:rPr>
                <w:color w:val="000000"/>
                <w:sz w:val="18"/>
                <w:szCs w:val="18"/>
              </w:rPr>
              <w:t>3.12</w:t>
            </w:r>
          </w:p>
        </w:tc>
        <w:tc>
          <w:tcPr>
            <w:tcW w:w="630" w:type="dxa"/>
            <w:vAlign w:val="center"/>
          </w:tcPr>
          <w:p w14:paraId="5727BD5F" w14:textId="77777777" w:rsidR="00AD536C" w:rsidRPr="00480AA0" w:rsidRDefault="00AD536C" w:rsidP="00AD536C">
            <w:pPr>
              <w:rPr>
                <w:color w:val="000000"/>
                <w:sz w:val="18"/>
                <w:szCs w:val="18"/>
              </w:rPr>
            </w:pPr>
            <w:r w:rsidRPr="00480AA0">
              <w:rPr>
                <w:color w:val="000000"/>
                <w:sz w:val="18"/>
                <w:szCs w:val="18"/>
              </w:rPr>
              <w:t>0.52</w:t>
            </w:r>
          </w:p>
        </w:tc>
        <w:tc>
          <w:tcPr>
            <w:tcW w:w="572" w:type="dxa"/>
            <w:vAlign w:val="center"/>
          </w:tcPr>
          <w:p w14:paraId="2A98BE01" w14:textId="77777777" w:rsidR="00AD536C" w:rsidRPr="00480AA0" w:rsidRDefault="00AD536C" w:rsidP="00AD536C">
            <w:pPr>
              <w:rPr>
                <w:color w:val="000000"/>
                <w:sz w:val="18"/>
                <w:szCs w:val="18"/>
              </w:rPr>
            </w:pPr>
            <w:r w:rsidRPr="00480AA0">
              <w:rPr>
                <w:color w:val="000000"/>
                <w:sz w:val="18"/>
                <w:szCs w:val="18"/>
              </w:rPr>
              <w:t>3.33</w:t>
            </w:r>
          </w:p>
        </w:tc>
        <w:tc>
          <w:tcPr>
            <w:tcW w:w="665" w:type="dxa"/>
            <w:vAlign w:val="center"/>
          </w:tcPr>
          <w:p w14:paraId="40BDF3B2" w14:textId="77777777" w:rsidR="00AD536C" w:rsidRPr="00480AA0" w:rsidRDefault="00AD536C" w:rsidP="00AD536C">
            <w:pPr>
              <w:rPr>
                <w:color w:val="000000"/>
                <w:sz w:val="18"/>
                <w:szCs w:val="18"/>
              </w:rPr>
            </w:pPr>
            <w:r w:rsidRPr="00480AA0">
              <w:rPr>
                <w:color w:val="000000"/>
                <w:sz w:val="18"/>
                <w:szCs w:val="18"/>
              </w:rPr>
              <w:t>0.50</w:t>
            </w:r>
          </w:p>
        </w:tc>
        <w:tc>
          <w:tcPr>
            <w:tcW w:w="592" w:type="dxa"/>
            <w:vAlign w:val="center"/>
          </w:tcPr>
          <w:p w14:paraId="523ACA81" w14:textId="77777777" w:rsidR="00AD536C" w:rsidRPr="00480AA0" w:rsidRDefault="00AD536C" w:rsidP="00AD536C">
            <w:pPr>
              <w:rPr>
                <w:color w:val="000000"/>
                <w:sz w:val="18"/>
                <w:szCs w:val="18"/>
              </w:rPr>
            </w:pPr>
            <w:r w:rsidRPr="00480AA0">
              <w:rPr>
                <w:color w:val="000000"/>
                <w:sz w:val="18"/>
                <w:szCs w:val="18"/>
              </w:rPr>
              <w:t>3.31</w:t>
            </w:r>
          </w:p>
        </w:tc>
        <w:tc>
          <w:tcPr>
            <w:tcW w:w="630" w:type="dxa"/>
            <w:vAlign w:val="center"/>
          </w:tcPr>
          <w:p w14:paraId="3477A4B6" w14:textId="77777777" w:rsidR="00AD536C" w:rsidRPr="00480AA0" w:rsidRDefault="00AD536C" w:rsidP="00AD536C">
            <w:pPr>
              <w:rPr>
                <w:color w:val="000000"/>
                <w:sz w:val="18"/>
                <w:szCs w:val="18"/>
              </w:rPr>
            </w:pPr>
            <w:r w:rsidRPr="00480AA0">
              <w:rPr>
                <w:color w:val="000000"/>
                <w:sz w:val="18"/>
                <w:szCs w:val="18"/>
              </w:rPr>
              <w:t>0.50</w:t>
            </w:r>
          </w:p>
        </w:tc>
        <w:tc>
          <w:tcPr>
            <w:tcW w:w="572" w:type="dxa"/>
            <w:vAlign w:val="center"/>
          </w:tcPr>
          <w:p w14:paraId="6CF69888" w14:textId="77777777" w:rsidR="00AD536C" w:rsidRPr="00480AA0" w:rsidRDefault="00AD536C" w:rsidP="00AD536C">
            <w:pPr>
              <w:rPr>
                <w:color w:val="000000"/>
                <w:sz w:val="18"/>
                <w:szCs w:val="18"/>
              </w:rPr>
            </w:pPr>
            <w:r w:rsidRPr="00480AA0">
              <w:rPr>
                <w:color w:val="000000"/>
                <w:sz w:val="18"/>
                <w:szCs w:val="18"/>
              </w:rPr>
              <w:t>3.26</w:t>
            </w:r>
          </w:p>
        </w:tc>
        <w:tc>
          <w:tcPr>
            <w:tcW w:w="645" w:type="dxa"/>
            <w:vAlign w:val="center"/>
          </w:tcPr>
          <w:p w14:paraId="4B467F02" w14:textId="77777777" w:rsidR="00AD536C" w:rsidRPr="00480AA0" w:rsidRDefault="00AD536C" w:rsidP="00AD536C">
            <w:pPr>
              <w:rPr>
                <w:color w:val="000000"/>
                <w:sz w:val="18"/>
                <w:szCs w:val="18"/>
              </w:rPr>
            </w:pPr>
            <w:r w:rsidRPr="00480AA0">
              <w:rPr>
                <w:color w:val="000000"/>
                <w:sz w:val="18"/>
                <w:szCs w:val="18"/>
              </w:rPr>
              <w:t>0.51</w:t>
            </w:r>
          </w:p>
        </w:tc>
        <w:tc>
          <w:tcPr>
            <w:tcW w:w="630" w:type="dxa"/>
            <w:vAlign w:val="center"/>
          </w:tcPr>
          <w:p w14:paraId="6A835541" w14:textId="77777777" w:rsidR="00AD536C" w:rsidRPr="00480AA0" w:rsidRDefault="00AD536C" w:rsidP="00AD536C">
            <w:pPr>
              <w:rPr>
                <w:color w:val="000000"/>
                <w:sz w:val="18"/>
                <w:szCs w:val="18"/>
              </w:rPr>
            </w:pPr>
            <w:r w:rsidRPr="00480AA0">
              <w:rPr>
                <w:color w:val="000000"/>
                <w:sz w:val="18"/>
                <w:szCs w:val="18"/>
              </w:rPr>
              <w:t>3.37</w:t>
            </w:r>
          </w:p>
        </w:tc>
        <w:tc>
          <w:tcPr>
            <w:tcW w:w="810" w:type="dxa"/>
            <w:vAlign w:val="center"/>
          </w:tcPr>
          <w:p w14:paraId="4B6A7D2C" w14:textId="77777777" w:rsidR="00AD536C" w:rsidRPr="00480AA0" w:rsidRDefault="00AD536C" w:rsidP="00AD536C">
            <w:pPr>
              <w:rPr>
                <w:color w:val="000000"/>
                <w:sz w:val="18"/>
                <w:szCs w:val="18"/>
              </w:rPr>
            </w:pPr>
            <w:r w:rsidRPr="00480AA0">
              <w:rPr>
                <w:color w:val="000000"/>
                <w:sz w:val="18"/>
                <w:szCs w:val="18"/>
              </w:rPr>
              <w:t>0.52</w:t>
            </w:r>
          </w:p>
        </w:tc>
        <w:tc>
          <w:tcPr>
            <w:tcW w:w="700" w:type="dxa"/>
            <w:vAlign w:val="center"/>
          </w:tcPr>
          <w:p w14:paraId="4F50E3AA" w14:textId="77777777" w:rsidR="00AD536C" w:rsidRPr="00480AA0" w:rsidRDefault="00AD536C" w:rsidP="00AD536C">
            <w:pPr>
              <w:rPr>
                <w:color w:val="000000"/>
                <w:sz w:val="18"/>
                <w:szCs w:val="18"/>
              </w:rPr>
            </w:pPr>
            <w:r w:rsidRPr="00480AA0">
              <w:rPr>
                <w:color w:val="000000"/>
                <w:sz w:val="18"/>
                <w:szCs w:val="18"/>
              </w:rPr>
              <w:t>3.28</w:t>
            </w:r>
          </w:p>
        </w:tc>
        <w:tc>
          <w:tcPr>
            <w:tcW w:w="740" w:type="dxa"/>
            <w:gridSpan w:val="2"/>
            <w:vAlign w:val="center"/>
          </w:tcPr>
          <w:p w14:paraId="6D3AD310" w14:textId="77777777" w:rsidR="00AD536C" w:rsidRPr="00480AA0" w:rsidRDefault="00AD536C" w:rsidP="00AD536C">
            <w:pPr>
              <w:rPr>
                <w:color w:val="000000"/>
                <w:sz w:val="18"/>
                <w:szCs w:val="18"/>
              </w:rPr>
            </w:pPr>
            <w:r w:rsidRPr="00480AA0">
              <w:rPr>
                <w:color w:val="000000"/>
                <w:sz w:val="18"/>
                <w:szCs w:val="18"/>
              </w:rPr>
              <w:t>0.47</w:t>
            </w:r>
          </w:p>
        </w:tc>
        <w:tc>
          <w:tcPr>
            <w:tcW w:w="630" w:type="dxa"/>
            <w:vAlign w:val="center"/>
          </w:tcPr>
          <w:p w14:paraId="04BFF2A5" w14:textId="77777777" w:rsidR="00AD536C" w:rsidRPr="00480AA0" w:rsidRDefault="00AD536C" w:rsidP="00AD536C">
            <w:pPr>
              <w:rPr>
                <w:color w:val="000000"/>
                <w:sz w:val="18"/>
                <w:szCs w:val="18"/>
              </w:rPr>
            </w:pPr>
            <w:r w:rsidRPr="00480AA0">
              <w:rPr>
                <w:color w:val="000000"/>
                <w:sz w:val="18"/>
                <w:szCs w:val="18"/>
              </w:rPr>
              <w:t>3.39</w:t>
            </w:r>
          </w:p>
        </w:tc>
        <w:tc>
          <w:tcPr>
            <w:tcW w:w="720" w:type="dxa"/>
            <w:vAlign w:val="center"/>
          </w:tcPr>
          <w:p w14:paraId="52CC51B9" w14:textId="77777777" w:rsidR="00AD536C" w:rsidRPr="00480AA0" w:rsidRDefault="00AD536C" w:rsidP="00AD536C">
            <w:pPr>
              <w:rPr>
                <w:color w:val="000000"/>
                <w:sz w:val="18"/>
                <w:szCs w:val="18"/>
              </w:rPr>
            </w:pPr>
            <w:r w:rsidRPr="00480AA0">
              <w:rPr>
                <w:color w:val="000000"/>
                <w:sz w:val="18"/>
                <w:szCs w:val="18"/>
              </w:rPr>
              <w:t>0.51</w:t>
            </w:r>
          </w:p>
        </w:tc>
        <w:tc>
          <w:tcPr>
            <w:tcW w:w="720" w:type="dxa"/>
            <w:vAlign w:val="center"/>
          </w:tcPr>
          <w:p w14:paraId="0367FF60" w14:textId="77777777" w:rsidR="00AD536C" w:rsidRPr="00480AA0" w:rsidRDefault="00AD536C" w:rsidP="00AD536C">
            <w:pPr>
              <w:rPr>
                <w:color w:val="000000"/>
                <w:sz w:val="18"/>
                <w:szCs w:val="18"/>
              </w:rPr>
            </w:pPr>
            <w:r w:rsidRPr="00480AA0">
              <w:rPr>
                <w:color w:val="000000"/>
                <w:sz w:val="18"/>
                <w:szCs w:val="18"/>
              </w:rPr>
              <w:t>3.31</w:t>
            </w:r>
          </w:p>
        </w:tc>
      </w:tr>
      <w:tr w:rsidR="00AD536C" w:rsidRPr="008A6873" w14:paraId="2373CA03" w14:textId="77777777" w:rsidTr="006D731D">
        <w:trPr>
          <w:trHeight w:val="432"/>
          <w:jc w:val="center"/>
        </w:trPr>
        <w:tc>
          <w:tcPr>
            <w:tcW w:w="12476" w:type="dxa"/>
            <w:gridSpan w:val="19"/>
            <w:vAlign w:val="center"/>
          </w:tcPr>
          <w:p w14:paraId="2EFFB948" w14:textId="77777777" w:rsidR="00AD536C" w:rsidRPr="00480AA0" w:rsidRDefault="00AD536C" w:rsidP="00AD536C">
            <w:pPr>
              <w:jc w:val="left"/>
              <w:rPr>
                <w:b/>
                <w:sz w:val="18"/>
                <w:szCs w:val="18"/>
              </w:rPr>
            </w:pPr>
            <w:r w:rsidRPr="006D731D">
              <w:rPr>
                <w:b/>
                <w:sz w:val="20"/>
                <w:szCs w:val="18"/>
              </w:rPr>
              <w:t>Relation</w:t>
            </w:r>
            <w:r w:rsidR="00D361BD" w:rsidRPr="006D731D">
              <w:rPr>
                <w:b/>
                <w:sz w:val="20"/>
                <w:szCs w:val="18"/>
              </w:rPr>
              <w:t xml:space="preserve"> to Student</w:t>
            </w:r>
          </w:p>
        </w:tc>
      </w:tr>
      <w:tr w:rsidR="00AD536C" w:rsidRPr="008A6873" w14:paraId="715A6905" w14:textId="77777777" w:rsidTr="006D731D">
        <w:trPr>
          <w:trHeight w:val="288"/>
          <w:jc w:val="center"/>
        </w:trPr>
        <w:tc>
          <w:tcPr>
            <w:tcW w:w="1404" w:type="dxa"/>
            <w:vAlign w:val="bottom"/>
          </w:tcPr>
          <w:p w14:paraId="6D3C75F4" w14:textId="00C9BB59" w:rsidR="00AD536C" w:rsidRPr="006D731D" w:rsidRDefault="006D731D" w:rsidP="006D731D">
            <w:pPr>
              <w:rPr>
                <w:bCs/>
                <w:sz w:val="18"/>
                <w:szCs w:val="18"/>
              </w:rPr>
            </w:pPr>
            <w:r>
              <w:rPr>
                <w:bCs/>
                <w:sz w:val="18"/>
                <w:szCs w:val="18"/>
              </w:rPr>
              <w:t>Father</w:t>
            </w:r>
            <w:r w:rsidR="00AD536C">
              <w:rPr>
                <w:bCs/>
                <w:sz w:val="18"/>
                <w:szCs w:val="18"/>
              </w:rPr>
              <w:t>/</w:t>
            </w:r>
            <w:r>
              <w:rPr>
                <w:bCs/>
                <w:sz w:val="18"/>
                <w:szCs w:val="18"/>
              </w:rPr>
              <w:t xml:space="preserve"> </w:t>
            </w:r>
            <w:r w:rsidR="00AD536C">
              <w:rPr>
                <w:bCs/>
                <w:sz w:val="18"/>
                <w:szCs w:val="18"/>
              </w:rPr>
              <w:t>Stepfather</w:t>
            </w:r>
          </w:p>
        </w:tc>
        <w:tc>
          <w:tcPr>
            <w:tcW w:w="616" w:type="dxa"/>
            <w:vAlign w:val="center"/>
          </w:tcPr>
          <w:p w14:paraId="43860807" w14:textId="77777777" w:rsidR="00AD536C" w:rsidRPr="00480AA0" w:rsidRDefault="00AD536C" w:rsidP="00AD536C">
            <w:pPr>
              <w:rPr>
                <w:color w:val="000000"/>
                <w:sz w:val="18"/>
                <w:szCs w:val="18"/>
              </w:rPr>
            </w:pPr>
            <w:r w:rsidRPr="00480AA0">
              <w:rPr>
                <w:color w:val="000000"/>
                <w:sz w:val="18"/>
                <w:szCs w:val="18"/>
              </w:rPr>
              <w:t>3.33</w:t>
            </w:r>
          </w:p>
        </w:tc>
        <w:tc>
          <w:tcPr>
            <w:tcW w:w="629" w:type="dxa"/>
            <w:vAlign w:val="center"/>
          </w:tcPr>
          <w:p w14:paraId="07EECE16" w14:textId="77777777" w:rsidR="00AD536C" w:rsidRPr="00480AA0" w:rsidRDefault="00AD536C" w:rsidP="00AD536C">
            <w:pPr>
              <w:rPr>
                <w:color w:val="000000"/>
                <w:sz w:val="18"/>
                <w:szCs w:val="18"/>
              </w:rPr>
            </w:pPr>
            <w:r w:rsidRPr="00480AA0">
              <w:rPr>
                <w:color w:val="000000"/>
                <w:sz w:val="18"/>
                <w:szCs w:val="18"/>
              </w:rPr>
              <w:t>0.45</w:t>
            </w:r>
          </w:p>
        </w:tc>
        <w:tc>
          <w:tcPr>
            <w:tcW w:w="571" w:type="dxa"/>
            <w:vAlign w:val="center"/>
          </w:tcPr>
          <w:p w14:paraId="6F64D7CA" w14:textId="77777777" w:rsidR="00AD536C" w:rsidRPr="00480AA0" w:rsidRDefault="00AD536C" w:rsidP="00AD536C">
            <w:pPr>
              <w:rPr>
                <w:color w:val="000000"/>
                <w:sz w:val="18"/>
                <w:szCs w:val="18"/>
              </w:rPr>
            </w:pPr>
            <w:r w:rsidRPr="00480AA0">
              <w:rPr>
                <w:color w:val="000000"/>
                <w:sz w:val="18"/>
                <w:szCs w:val="18"/>
              </w:rPr>
              <w:t>3.13</w:t>
            </w:r>
          </w:p>
        </w:tc>
        <w:tc>
          <w:tcPr>
            <w:tcW w:w="630" w:type="dxa"/>
            <w:vAlign w:val="center"/>
          </w:tcPr>
          <w:p w14:paraId="0AB74A43" w14:textId="77777777" w:rsidR="00AD536C" w:rsidRPr="00480AA0" w:rsidRDefault="00AD536C" w:rsidP="00AD536C">
            <w:pPr>
              <w:rPr>
                <w:color w:val="000000"/>
                <w:sz w:val="18"/>
                <w:szCs w:val="18"/>
              </w:rPr>
            </w:pPr>
            <w:r w:rsidRPr="00480AA0">
              <w:rPr>
                <w:color w:val="000000"/>
                <w:sz w:val="18"/>
                <w:szCs w:val="18"/>
              </w:rPr>
              <w:t>0.51</w:t>
            </w:r>
          </w:p>
        </w:tc>
        <w:tc>
          <w:tcPr>
            <w:tcW w:w="572" w:type="dxa"/>
            <w:vAlign w:val="center"/>
          </w:tcPr>
          <w:p w14:paraId="34A892C7" w14:textId="77777777" w:rsidR="00AD536C" w:rsidRPr="00480AA0" w:rsidRDefault="00AD536C" w:rsidP="00AD536C">
            <w:pPr>
              <w:rPr>
                <w:color w:val="000000"/>
                <w:sz w:val="18"/>
                <w:szCs w:val="18"/>
              </w:rPr>
            </w:pPr>
            <w:r w:rsidRPr="00480AA0">
              <w:rPr>
                <w:color w:val="000000"/>
                <w:sz w:val="18"/>
                <w:szCs w:val="18"/>
              </w:rPr>
              <w:t>3.31</w:t>
            </w:r>
          </w:p>
        </w:tc>
        <w:tc>
          <w:tcPr>
            <w:tcW w:w="665" w:type="dxa"/>
            <w:vAlign w:val="center"/>
          </w:tcPr>
          <w:p w14:paraId="4213BD1A" w14:textId="77777777" w:rsidR="00AD536C" w:rsidRPr="00480AA0" w:rsidRDefault="00AD536C" w:rsidP="00AD536C">
            <w:pPr>
              <w:rPr>
                <w:color w:val="000000"/>
                <w:sz w:val="18"/>
                <w:szCs w:val="18"/>
              </w:rPr>
            </w:pPr>
            <w:r w:rsidRPr="00480AA0">
              <w:rPr>
                <w:color w:val="000000"/>
                <w:sz w:val="18"/>
                <w:szCs w:val="18"/>
              </w:rPr>
              <w:t>0.45</w:t>
            </w:r>
          </w:p>
        </w:tc>
        <w:tc>
          <w:tcPr>
            <w:tcW w:w="592" w:type="dxa"/>
            <w:vAlign w:val="center"/>
          </w:tcPr>
          <w:p w14:paraId="0A4A5C00" w14:textId="77777777" w:rsidR="00AD536C" w:rsidRPr="00480AA0" w:rsidRDefault="00AD536C" w:rsidP="00AD536C">
            <w:pPr>
              <w:rPr>
                <w:color w:val="000000"/>
                <w:sz w:val="18"/>
                <w:szCs w:val="18"/>
              </w:rPr>
            </w:pPr>
            <w:r w:rsidRPr="00480AA0">
              <w:rPr>
                <w:color w:val="000000"/>
                <w:sz w:val="18"/>
                <w:szCs w:val="18"/>
              </w:rPr>
              <w:t>3.33</w:t>
            </w:r>
          </w:p>
        </w:tc>
        <w:tc>
          <w:tcPr>
            <w:tcW w:w="630" w:type="dxa"/>
            <w:vAlign w:val="center"/>
          </w:tcPr>
          <w:p w14:paraId="61B81F66" w14:textId="77777777" w:rsidR="00AD536C" w:rsidRPr="00480AA0" w:rsidRDefault="00AD536C" w:rsidP="00AD536C">
            <w:pPr>
              <w:rPr>
                <w:color w:val="000000"/>
                <w:sz w:val="18"/>
                <w:szCs w:val="18"/>
              </w:rPr>
            </w:pPr>
            <w:r w:rsidRPr="00480AA0">
              <w:rPr>
                <w:color w:val="000000"/>
                <w:sz w:val="18"/>
                <w:szCs w:val="18"/>
              </w:rPr>
              <w:t>0.44</w:t>
            </w:r>
          </w:p>
        </w:tc>
        <w:tc>
          <w:tcPr>
            <w:tcW w:w="572" w:type="dxa"/>
            <w:vAlign w:val="center"/>
          </w:tcPr>
          <w:p w14:paraId="6F997D1E" w14:textId="77777777" w:rsidR="00AD536C" w:rsidRPr="00480AA0" w:rsidRDefault="00AD536C" w:rsidP="00AD536C">
            <w:pPr>
              <w:rPr>
                <w:color w:val="000000"/>
                <w:sz w:val="18"/>
                <w:szCs w:val="18"/>
              </w:rPr>
            </w:pPr>
            <w:r w:rsidRPr="00480AA0">
              <w:rPr>
                <w:color w:val="000000"/>
                <w:sz w:val="18"/>
                <w:szCs w:val="18"/>
              </w:rPr>
              <w:t>3.27</w:t>
            </w:r>
          </w:p>
        </w:tc>
        <w:tc>
          <w:tcPr>
            <w:tcW w:w="645" w:type="dxa"/>
            <w:vAlign w:val="center"/>
          </w:tcPr>
          <w:p w14:paraId="6E61EBC5" w14:textId="77777777" w:rsidR="00AD536C" w:rsidRPr="00480AA0" w:rsidRDefault="00AD536C" w:rsidP="00AD536C">
            <w:pPr>
              <w:rPr>
                <w:color w:val="000000"/>
                <w:sz w:val="18"/>
                <w:szCs w:val="18"/>
              </w:rPr>
            </w:pPr>
            <w:r w:rsidRPr="00480AA0">
              <w:rPr>
                <w:color w:val="000000"/>
                <w:sz w:val="18"/>
                <w:szCs w:val="18"/>
              </w:rPr>
              <w:t>0.49</w:t>
            </w:r>
          </w:p>
        </w:tc>
        <w:tc>
          <w:tcPr>
            <w:tcW w:w="630" w:type="dxa"/>
            <w:vAlign w:val="center"/>
          </w:tcPr>
          <w:p w14:paraId="3D9ED8C8" w14:textId="77777777" w:rsidR="00AD536C" w:rsidRPr="00480AA0" w:rsidRDefault="00AD536C" w:rsidP="00AD536C">
            <w:pPr>
              <w:rPr>
                <w:color w:val="000000"/>
                <w:sz w:val="18"/>
                <w:szCs w:val="18"/>
              </w:rPr>
            </w:pPr>
            <w:r w:rsidRPr="00480AA0">
              <w:rPr>
                <w:color w:val="000000"/>
                <w:sz w:val="18"/>
                <w:szCs w:val="18"/>
              </w:rPr>
              <w:t>3.38</w:t>
            </w:r>
          </w:p>
        </w:tc>
        <w:tc>
          <w:tcPr>
            <w:tcW w:w="810" w:type="dxa"/>
            <w:vAlign w:val="center"/>
          </w:tcPr>
          <w:p w14:paraId="11EF4002" w14:textId="77777777" w:rsidR="00AD536C" w:rsidRPr="00480AA0" w:rsidRDefault="00AD536C" w:rsidP="00AD536C">
            <w:pPr>
              <w:rPr>
                <w:color w:val="000000"/>
                <w:sz w:val="18"/>
                <w:szCs w:val="18"/>
              </w:rPr>
            </w:pPr>
            <w:r w:rsidRPr="00480AA0">
              <w:rPr>
                <w:color w:val="000000"/>
                <w:sz w:val="18"/>
                <w:szCs w:val="18"/>
              </w:rPr>
              <w:t>0.48</w:t>
            </w:r>
          </w:p>
        </w:tc>
        <w:tc>
          <w:tcPr>
            <w:tcW w:w="700" w:type="dxa"/>
            <w:vAlign w:val="center"/>
          </w:tcPr>
          <w:p w14:paraId="22774DEB" w14:textId="77777777" w:rsidR="00AD536C" w:rsidRPr="00480AA0" w:rsidRDefault="00AD536C" w:rsidP="00AD536C">
            <w:pPr>
              <w:rPr>
                <w:color w:val="000000"/>
                <w:sz w:val="18"/>
                <w:szCs w:val="18"/>
              </w:rPr>
            </w:pPr>
            <w:r w:rsidRPr="00480AA0">
              <w:rPr>
                <w:color w:val="000000"/>
                <w:sz w:val="18"/>
                <w:szCs w:val="18"/>
              </w:rPr>
              <w:t>3.28</w:t>
            </w:r>
          </w:p>
        </w:tc>
        <w:tc>
          <w:tcPr>
            <w:tcW w:w="740" w:type="dxa"/>
            <w:gridSpan w:val="2"/>
            <w:vAlign w:val="center"/>
          </w:tcPr>
          <w:p w14:paraId="55F4E4E5" w14:textId="77777777" w:rsidR="00AD536C" w:rsidRPr="00480AA0" w:rsidRDefault="00AD536C" w:rsidP="00AD536C">
            <w:pPr>
              <w:rPr>
                <w:color w:val="000000"/>
                <w:sz w:val="18"/>
                <w:szCs w:val="18"/>
              </w:rPr>
            </w:pPr>
            <w:r w:rsidRPr="00480AA0">
              <w:rPr>
                <w:color w:val="000000"/>
                <w:sz w:val="18"/>
                <w:szCs w:val="18"/>
              </w:rPr>
              <w:t>0.43</w:t>
            </w:r>
          </w:p>
        </w:tc>
        <w:tc>
          <w:tcPr>
            <w:tcW w:w="630" w:type="dxa"/>
            <w:vAlign w:val="center"/>
          </w:tcPr>
          <w:p w14:paraId="2EFE0BB2" w14:textId="77777777" w:rsidR="00AD536C" w:rsidRPr="00480AA0" w:rsidRDefault="00AD536C" w:rsidP="00AD536C">
            <w:pPr>
              <w:rPr>
                <w:color w:val="000000"/>
                <w:sz w:val="18"/>
                <w:szCs w:val="18"/>
              </w:rPr>
            </w:pPr>
            <w:r w:rsidRPr="00480AA0">
              <w:rPr>
                <w:color w:val="000000"/>
                <w:sz w:val="18"/>
                <w:szCs w:val="18"/>
              </w:rPr>
              <w:t>3.44</w:t>
            </w:r>
          </w:p>
        </w:tc>
        <w:tc>
          <w:tcPr>
            <w:tcW w:w="720" w:type="dxa"/>
            <w:vAlign w:val="center"/>
          </w:tcPr>
          <w:p w14:paraId="631371B8" w14:textId="77777777" w:rsidR="00AD536C" w:rsidRPr="00480AA0" w:rsidRDefault="00AD536C" w:rsidP="00AD536C">
            <w:pPr>
              <w:rPr>
                <w:color w:val="000000"/>
                <w:sz w:val="18"/>
                <w:szCs w:val="18"/>
              </w:rPr>
            </w:pPr>
            <w:r w:rsidRPr="00480AA0">
              <w:rPr>
                <w:color w:val="000000"/>
                <w:sz w:val="18"/>
                <w:szCs w:val="18"/>
              </w:rPr>
              <w:t>0.46</w:t>
            </w:r>
          </w:p>
        </w:tc>
        <w:tc>
          <w:tcPr>
            <w:tcW w:w="720" w:type="dxa"/>
            <w:vAlign w:val="center"/>
          </w:tcPr>
          <w:p w14:paraId="7BFE99AC" w14:textId="77777777" w:rsidR="00AD536C" w:rsidRPr="00480AA0" w:rsidRDefault="00AD536C" w:rsidP="00AD536C">
            <w:pPr>
              <w:rPr>
                <w:color w:val="000000"/>
                <w:sz w:val="18"/>
                <w:szCs w:val="18"/>
              </w:rPr>
            </w:pPr>
            <w:r w:rsidRPr="00480AA0">
              <w:rPr>
                <w:color w:val="000000"/>
                <w:sz w:val="18"/>
                <w:szCs w:val="18"/>
              </w:rPr>
              <w:t>3.33</w:t>
            </w:r>
          </w:p>
        </w:tc>
      </w:tr>
      <w:tr w:rsidR="00AD536C" w:rsidRPr="008A6873" w14:paraId="5ED145A3" w14:textId="77777777" w:rsidTr="00AD536C">
        <w:trPr>
          <w:jc w:val="center"/>
        </w:trPr>
        <w:tc>
          <w:tcPr>
            <w:tcW w:w="1404" w:type="dxa"/>
            <w:vAlign w:val="bottom"/>
          </w:tcPr>
          <w:p w14:paraId="10BFFA8C" w14:textId="0D13C3EE" w:rsidR="00AD536C" w:rsidRPr="006D731D" w:rsidRDefault="006D731D" w:rsidP="006D731D">
            <w:pPr>
              <w:rPr>
                <w:bCs/>
                <w:sz w:val="18"/>
                <w:szCs w:val="18"/>
              </w:rPr>
            </w:pPr>
            <w:r>
              <w:rPr>
                <w:bCs/>
                <w:sz w:val="18"/>
                <w:szCs w:val="18"/>
              </w:rPr>
              <w:t>Mother</w:t>
            </w:r>
            <w:r w:rsidR="00AD536C">
              <w:rPr>
                <w:bCs/>
                <w:sz w:val="18"/>
                <w:szCs w:val="18"/>
              </w:rPr>
              <w:t>/</w:t>
            </w:r>
            <w:r>
              <w:rPr>
                <w:bCs/>
                <w:sz w:val="18"/>
                <w:szCs w:val="18"/>
              </w:rPr>
              <w:t xml:space="preserve"> </w:t>
            </w:r>
            <w:r w:rsidR="00AD536C">
              <w:rPr>
                <w:bCs/>
                <w:sz w:val="18"/>
                <w:szCs w:val="18"/>
              </w:rPr>
              <w:t>Stepmother</w:t>
            </w:r>
          </w:p>
        </w:tc>
        <w:tc>
          <w:tcPr>
            <w:tcW w:w="616" w:type="dxa"/>
            <w:vAlign w:val="center"/>
          </w:tcPr>
          <w:p w14:paraId="2FFB93E5" w14:textId="77777777" w:rsidR="00AD536C" w:rsidRPr="00480AA0" w:rsidRDefault="00AD536C" w:rsidP="00AD536C">
            <w:pPr>
              <w:rPr>
                <w:color w:val="000000"/>
                <w:sz w:val="18"/>
                <w:szCs w:val="18"/>
              </w:rPr>
            </w:pPr>
            <w:r w:rsidRPr="00480AA0">
              <w:rPr>
                <w:color w:val="000000"/>
                <w:sz w:val="18"/>
                <w:szCs w:val="18"/>
              </w:rPr>
              <w:t>3.29</w:t>
            </w:r>
          </w:p>
        </w:tc>
        <w:tc>
          <w:tcPr>
            <w:tcW w:w="629" w:type="dxa"/>
            <w:vAlign w:val="center"/>
          </w:tcPr>
          <w:p w14:paraId="61657329" w14:textId="77777777" w:rsidR="00AD536C" w:rsidRPr="00480AA0" w:rsidRDefault="00AD536C" w:rsidP="00AD536C">
            <w:pPr>
              <w:rPr>
                <w:color w:val="000000"/>
                <w:sz w:val="18"/>
                <w:szCs w:val="18"/>
              </w:rPr>
            </w:pPr>
            <w:r w:rsidRPr="00480AA0">
              <w:rPr>
                <w:color w:val="000000"/>
                <w:sz w:val="18"/>
                <w:szCs w:val="18"/>
              </w:rPr>
              <w:t>0.53</w:t>
            </w:r>
          </w:p>
        </w:tc>
        <w:tc>
          <w:tcPr>
            <w:tcW w:w="571" w:type="dxa"/>
            <w:vAlign w:val="center"/>
          </w:tcPr>
          <w:p w14:paraId="0BFFC3DD" w14:textId="77777777" w:rsidR="00AD536C" w:rsidRPr="00480AA0" w:rsidRDefault="00AD536C" w:rsidP="00AD536C">
            <w:pPr>
              <w:rPr>
                <w:color w:val="000000"/>
                <w:sz w:val="18"/>
                <w:szCs w:val="18"/>
              </w:rPr>
            </w:pPr>
            <w:r w:rsidRPr="00480AA0">
              <w:rPr>
                <w:color w:val="000000"/>
                <w:sz w:val="18"/>
                <w:szCs w:val="18"/>
              </w:rPr>
              <w:t>3.11</w:t>
            </w:r>
          </w:p>
        </w:tc>
        <w:tc>
          <w:tcPr>
            <w:tcW w:w="630" w:type="dxa"/>
            <w:vAlign w:val="center"/>
          </w:tcPr>
          <w:p w14:paraId="6E09B233"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05064238" w14:textId="77777777" w:rsidR="00AD536C" w:rsidRPr="00480AA0" w:rsidRDefault="00AD536C" w:rsidP="00AD536C">
            <w:pPr>
              <w:rPr>
                <w:color w:val="000000"/>
                <w:sz w:val="18"/>
                <w:szCs w:val="18"/>
              </w:rPr>
            </w:pPr>
            <w:r w:rsidRPr="00480AA0">
              <w:rPr>
                <w:color w:val="000000"/>
                <w:sz w:val="18"/>
                <w:szCs w:val="18"/>
              </w:rPr>
              <w:t>3.32</w:t>
            </w:r>
          </w:p>
        </w:tc>
        <w:tc>
          <w:tcPr>
            <w:tcW w:w="665" w:type="dxa"/>
            <w:vAlign w:val="center"/>
          </w:tcPr>
          <w:p w14:paraId="5C272334" w14:textId="77777777" w:rsidR="00AD536C" w:rsidRPr="00480AA0" w:rsidRDefault="00AD536C" w:rsidP="00AD536C">
            <w:pPr>
              <w:rPr>
                <w:color w:val="000000"/>
                <w:sz w:val="18"/>
                <w:szCs w:val="18"/>
              </w:rPr>
            </w:pPr>
            <w:r w:rsidRPr="00480AA0">
              <w:rPr>
                <w:color w:val="000000"/>
                <w:sz w:val="18"/>
                <w:szCs w:val="18"/>
              </w:rPr>
              <w:t>0.51</w:t>
            </w:r>
          </w:p>
        </w:tc>
        <w:tc>
          <w:tcPr>
            <w:tcW w:w="592" w:type="dxa"/>
            <w:vAlign w:val="center"/>
          </w:tcPr>
          <w:p w14:paraId="647E58F5" w14:textId="77777777" w:rsidR="00AD536C" w:rsidRPr="00480AA0" w:rsidRDefault="00AD536C" w:rsidP="00AD536C">
            <w:pPr>
              <w:rPr>
                <w:color w:val="000000"/>
                <w:sz w:val="18"/>
                <w:szCs w:val="18"/>
              </w:rPr>
            </w:pPr>
            <w:r w:rsidRPr="00480AA0">
              <w:rPr>
                <w:color w:val="000000"/>
                <w:sz w:val="18"/>
                <w:szCs w:val="18"/>
              </w:rPr>
              <w:t>3.29</w:t>
            </w:r>
          </w:p>
        </w:tc>
        <w:tc>
          <w:tcPr>
            <w:tcW w:w="630" w:type="dxa"/>
            <w:vAlign w:val="center"/>
          </w:tcPr>
          <w:p w14:paraId="5E278B64" w14:textId="77777777" w:rsidR="00AD536C" w:rsidRPr="00480AA0" w:rsidRDefault="00AD536C" w:rsidP="00AD536C">
            <w:pPr>
              <w:rPr>
                <w:color w:val="000000"/>
                <w:sz w:val="18"/>
                <w:szCs w:val="18"/>
              </w:rPr>
            </w:pPr>
            <w:r w:rsidRPr="00480AA0">
              <w:rPr>
                <w:color w:val="000000"/>
                <w:sz w:val="18"/>
                <w:szCs w:val="18"/>
              </w:rPr>
              <w:t>0.53</w:t>
            </w:r>
          </w:p>
        </w:tc>
        <w:tc>
          <w:tcPr>
            <w:tcW w:w="572" w:type="dxa"/>
            <w:vAlign w:val="center"/>
          </w:tcPr>
          <w:p w14:paraId="2E1B53BF" w14:textId="77777777" w:rsidR="00AD536C" w:rsidRPr="00480AA0" w:rsidRDefault="00AD536C" w:rsidP="00AD536C">
            <w:pPr>
              <w:rPr>
                <w:color w:val="000000"/>
                <w:sz w:val="18"/>
                <w:szCs w:val="18"/>
              </w:rPr>
            </w:pPr>
            <w:r w:rsidRPr="00480AA0">
              <w:rPr>
                <w:color w:val="000000"/>
                <w:sz w:val="18"/>
                <w:szCs w:val="18"/>
              </w:rPr>
              <w:t>3.23</w:t>
            </w:r>
          </w:p>
        </w:tc>
        <w:tc>
          <w:tcPr>
            <w:tcW w:w="645" w:type="dxa"/>
            <w:vAlign w:val="center"/>
          </w:tcPr>
          <w:p w14:paraId="696886BF" w14:textId="77777777" w:rsidR="00AD536C" w:rsidRPr="00480AA0" w:rsidRDefault="00AD536C" w:rsidP="00AD536C">
            <w:pPr>
              <w:rPr>
                <w:color w:val="000000"/>
                <w:sz w:val="18"/>
                <w:szCs w:val="18"/>
              </w:rPr>
            </w:pPr>
            <w:r w:rsidRPr="00480AA0">
              <w:rPr>
                <w:color w:val="000000"/>
                <w:sz w:val="18"/>
                <w:szCs w:val="18"/>
              </w:rPr>
              <w:t>0.54</w:t>
            </w:r>
          </w:p>
        </w:tc>
        <w:tc>
          <w:tcPr>
            <w:tcW w:w="630" w:type="dxa"/>
            <w:vAlign w:val="center"/>
          </w:tcPr>
          <w:p w14:paraId="6A064EB6" w14:textId="77777777" w:rsidR="00AD536C" w:rsidRPr="00480AA0" w:rsidRDefault="00AD536C" w:rsidP="00AD536C">
            <w:pPr>
              <w:rPr>
                <w:color w:val="000000"/>
                <w:sz w:val="18"/>
                <w:szCs w:val="18"/>
              </w:rPr>
            </w:pPr>
            <w:r w:rsidRPr="00480AA0">
              <w:rPr>
                <w:color w:val="000000"/>
                <w:sz w:val="18"/>
                <w:szCs w:val="18"/>
              </w:rPr>
              <w:t>3.35</w:t>
            </w:r>
          </w:p>
        </w:tc>
        <w:tc>
          <w:tcPr>
            <w:tcW w:w="810" w:type="dxa"/>
            <w:vAlign w:val="center"/>
          </w:tcPr>
          <w:p w14:paraId="0F068997" w14:textId="77777777" w:rsidR="00AD536C" w:rsidRPr="00480AA0" w:rsidRDefault="00AD536C" w:rsidP="00AD536C">
            <w:pPr>
              <w:rPr>
                <w:color w:val="000000"/>
                <w:sz w:val="18"/>
                <w:szCs w:val="18"/>
              </w:rPr>
            </w:pPr>
            <w:r w:rsidRPr="00480AA0">
              <w:rPr>
                <w:color w:val="000000"/>
                <w:sz w:val="18"/>
                <w:szCs w:val="18"/>
              </w:rPr>
              <w:t>0.53</w:t>
            </w:r>
          </w:p>
        </w:tc>
        <w:tc>
          <w:tcPr>
            <w:tcW w:w="700" w:type="dxa"/>
            <w:vAlign w:val="center"/>
          </w:tcPr>
          <w:p w14:paraId="08D927CC" w14:textId="77777777" w:rsidR="00AD536C" w:rsidRPr="00480AA0" w:rsidRDefault="00AD536C" w:rsidP="00AD536C">
            <w:pPr>
              <w:rPr>
                <w:color w:val="000000"/>
                <w:sz w:val="18"/>
                <w:szCs w:val="18"/>
              </w:rPr>
            </w:pPr>
            <w:r w:rsidRPr="00480AA0">
              <w:rPr>
                <w:color w:val="000000"/>
                <w:sz w:val="18"/>
                <w:szCs w:val="18"/>
              </w:rPr>
              <w:t>3.26</w:t>
            </w:r>
          </w:p>
        </w:tc>
        <w:tc>
          <w:tcPr>
            <w:tcW w:w="740" w:type="dxa"/>
            <w:gridSpan w:val="2"/>
            <w:vAlign w:val="center"/>
          </w:tcPr>
          <w:p w14:paraId="0DD86A98" w14:textId="77777777" w:rsidR="00AD536C" w:rsidRPr="00480AA0" w:rsidRDefault="00AD536C" w:rsidP="00AD536C">
            <w:pPr>
              <w:rPr>
                <w:color w:val="000000"/>
                <w:sz w:val="18"/>
                <w:szCs w:val="18"/>
              </w:rPr>
            </w:pPr>
            <w:r w:rsidRPr="00480AA0">
              <w:rPr>
                <w:color w:val="000000"/>
                <w:sz w:val="18"/>
                <w:szCs w:val="18"/>
              </w:rPr>
              <w:t>0.49</w:t>
            </w:r>
          </w:p>
        </w:tc>
        <w:tc>
          <w:tcPr>
            <w:tcW w:w="630" w:type="dxa"/>
            <w:vAlign w:val="center"/>
          </w:tcPr>
          <w:p w14:paraId="427E0683" w14:textId="77777777" w:rsidR="00AD536C" w:rsidRPr="00480AA0" w:rsidRDefault="00AD536C" w:rsidP="00AD536C">
            <w:pPr>
              <w:rPr>
                <w:color w:val="000000"/>
                <w:sz w:val="18"/>
                <w:szCs w:val="18"/>
              </w:rPr>
            </w:pPr>
            <w:r w:rsidRPr="00480AA0">
              <w:rPr>
                <w:color w:val="000000"/>
                <w:sz w:val="18"/>
                <w:szCs w:val="18"/>
              </w:rPr>
              <w:t>3.36</w:t>
            </w:r>
          </w:p>
        </w:tc>
        <w:tc>
          <w:tcPr>
            <w:tcW w:w="720" w:type="dxa"/>
            <w:vAlign w:val="center"/>
          </w:tcPr>
          <w:p w14:paraId="77CC9964" w14:textId="77777777" w:rsidR="00AD536C" w:rsidRPr="00480AA0" w:rsidRDefault="00AD536C" w:rsidP="00AD536C">
            <w:pPr>
              <w:rPr>
                <w:color w:val="000000"/>
                <w:sz w:val="18"/>
                <w:szCs w:val="18"/>
              </w:rPr>
            </w:pPr>
            <w:r w:rsidRPr="00480AA0">
              <w:rPr>
                <w:color w:val="000000"/>
                <w:sz w:val="18"/>
                <w:szCs w:val="18"/>
              </w:rPr>
              <w:t>0.54</w:t>
            </w:r>
          </w:p>
        </w:tc>
        <w:tc>
          <w:tcPr>
            <w:tcW w:w="720" w:type="dxa"/>
            <w:vAlign w:val="center"/>
          </w:tcPr>
          <w:p w14:paraId="7F258E4E" w14:textId="77777777" w:rsidR="00AD536C" w:rsidRPr="00480AA0" w:rsidRDefault="00AD536C" w:rsidP="00AD536C">
            <w:pPr>
              <w:rPr>
                <w:color w:val="000000"/>
                <w:sz w:val="18"/>
                <w:szCs w:val="18"/>
              </w:rPr>
            </w:pPr>
            <w:r w:rsidRPr="00480AA0">
              <w:rPr>
                <w:color w:val="000000"/>
                <w:sz w:val="18"/>
                <w:szCs w:val="18"/>
              </w:rPr>
              <w:t>3.29</w:t>
            </w:r>
          </w:p>
        </w:tc>
      </w:tr>
      <w:tr w:rsidR="00714AD6" w:rsidRPr="008A6873" w14:paraId="1C3DDE3E" w14:textId="77777777" w:rsidTr="00714AD6">
        <w:trPr>
          <w:trHeight w:val="288"/>
          <w:jc w:val="center"/>
        </w:trPr>
        <w:tc>
          <w:tcPr>
            <w:tcW w:w="12476" w:type="dxa"/>
            <w:gridSpan w:val="19"/>
            <w:vAlign w:val="center"/>
          </w:tcPr>
          <w:p w14:paraId="7ED71497" w14:textId="04A120A3" w:rsidR="00714AD6" w:rsidRPr="00714AD6" w:rsidRDefault="00714AD6" w:rsidP="00714AD6">
            <w:pPr>
              <w:autoSpaceDE w:val="0"/>
              <w:autoSpaceDN w:val="0"/>
              <w:adjustRightInd w:val="0"/>
              <w:spacing w:line="240" w:lineRule="auto"/>
              <w:jc w:val="left"/>
              <w:outlineLvl w:val="0"/>
              <w:rPr>
                <w:rFonts w:eastAsia="Times New Roman"/>
                <w:sz w:val="20"/>
                <w:szCs w:val="24"/>
              </w:rPr>
            </w:pPr>
            <w:r w:rsidRPr="00A76CFF">
              <w:rPr>
                <w:rFonts w:eastAsia="Times New Roman"/>
                <w:i/>
                <w:sz w:val="20"/>
                <w:szCs w:val="24"/>
              </w:rPr>
              <w:t>Note. *</w:t>
            </w:r>
            <w:r w:rsidRPr="00A76CFF">
              <w:rPr>
                <w:rFonts w:eastAsia="Times New Roman"/>
                <w:sz w:val="20"/>
                <w:szCs w:val="24"/>
              </w:rPr>
              <w:t>Is not calculate</w:t>
            </w:r>
            <w:r>
              <w:rPr>
                <w:rFonts w:eastAsia="Times New Roman"/>
                <w:sz w:val="20"/>
                <w:szCs w:val="24"/>
              </w:rPr>
              <w:t>d into Total Score.</w:t>
            </w:r>
          </w:p>
        </w:tc>
      </w:tr>
    </w:tbl>
    <w:p w14:paraId="70E4BA68"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0"/>
          <w:szCs w:val="24"/>
        </w:rPr>
      </w:pPr>
    </w:p>
    <w:p w14:paraId="11D013C2" w14:textId="4E090B49" w:rsidR="009D4E3A" w:rsidRDefault="009D4E3A">
      <w:pPr>
        <w:spacing w:line="240" w:lineRule="auto"/>
        <w:jc w:val="left"/>
        <w:rPr>
          <w:rFonts w:ascii="Times New Roman" w:eastAsia="Times New Roman" w:hAnsi="Times New Roman" w:cs="Times New Roman"/>
          <w:sz w:val="20"/>
          <w:szCs w:val="24"/>
        </w:rPr>
      </w:pPr>
      <w:r>
        <w:rPr>
          <w:rFonts w:ascii="Times New Roman" w:eastAsia="Times New Roman" w:hAnsi="Times New Roman" w:cs="Times New Roman"/>
          <w:sz w:val="20"/>
          <w:szCs w:val="24"/>
        </w:rPr>
        <w:br w:type="page"/>
      </w:r>
    </w:p>
    <w:p w14:paraId="4C02C5C3" w14:textId="77777777" w:rsidR="00AD536C" w:rsidRPr="00B87726" w:rsidRDefault="00AD536C" w:rsidP="00AD536C">
      <w:pPr>
        <w:autoSpaceDE w:val="0"/>
        <w:autoSpaceDN w:val="0"/>
        <w:adjustRightInd w:val="0"/>
        <w:spacing w:line="240" w:lineRule="auto"/>
        <w:jc w:val="left"/>
        <w:outlineLvl w:val="0"/>
        <w:rPr>
          <w:rFonts w:ascii="Times New Roman" w:eastAsia="Times New Roman" w:hAnsi="Times New Roman" w:cs="Times New Roman"/>
          <w:sz w:val="20"/>
          <w:szCs w:val="24"/>
        </w:rPr>
      </w:pPr>
    </w:p>
    <w:tbl>
      <w:tblPr>
        <w:tblStyle w:val="TableGrid"/>
        <w:tblpPr w:leftFromText="180" w:rightFromText="180" w:vertAnchor="text" w:horzAnchor="margin" w:tblpXSpec="center" w:tblpY="235"/>
        <w:tblW w:w="12078" w:type="dxa"/>
        <w:tblLayout w:type="fixed"/>
        <w:tblLook w:val="04A0" w:firstRow="1" w:lastRow="0" w:firstColumn="1" w:lastColumn="0" w:noHBand="0" w:noVBand="1"/>
      </w:tblPr>
      <w:tblGrid>
        <w:gridCol w:w="738"/>
        <w:gridCol w:w="630"/>
        <w:gridCol w:w="709"/>
        <w:gridCol w:w="641"/>
        <w:gridCol w:w="710"/>
        <w:gridCol w:w="640"/>
        <w:gridCol w:w="630"/>
        <w:gridCol w:w="630"/>
        <w:gridCol w:w="709"/>
        <w:gridCol w:w="641"/>
        <w:gridCol w:w="710"/>
        <w:gridCol w:w="730"/>
        <w:gridCol w:w="710"/>
        <w:gridCol w:w="660"/>
        <w:gridCol w:w="710"/>
        <w:gridCol w:w="590"/>
        <w:gridCol w:w="660"/>
        <w:gridCol w:w="630"/>
      </w:tblGrid>
      <w:tr w:rsidR="00AD536C" w:rsidRPr="00686AAF" w14:paraId="728C2F1F" w14:textId="77777777" w:rsidTr="00686AAF">
        <w:tc>
          <w:tcPr>
            <w:tcW w:w="12078" w:type="dxa"/>
            <w:gridSpan w:val="18"/>
            <w:vAlign w:val="center"/>
          </w:tcPr>
          <w:p w14:paraId="7692A335" w14:textId="77777777" w:rsidR="00AD536C" w:rsidRPr="00686AAF" w:rsidRDefault="00AD536C" w:rsidP="00AD536C">
            <w:pPr>
              <w:jc w:val="left"/>
              <w:rPr>
                <w:sz w:val="24"/>
                <w:szCs w:val="24"/>
              </w:rPr>
            </w:pPr>
            <w:r w:rsidRPr="00686AAF">
              <w:rPr>
                <w:sz w:val="24"/>
                <w:szCs w:val="24"/>
              </w:rPr>
              <w:t>Table V.9</w:t>
            </w:r>
          </w:p>
        </w:tc>
      </w:tr>
      <w:tr w:rsidR="00AD536C" w:rsidRPr="00686AAF" w14:paraId="0E848216" w14:textId="77777777" w:rsidTr="00686AAF">
        <w:tc>
          <w:tcPr>
            <w:tcW w:w="12078" w:type="dxa"/>
            <w:gridSpan w:val="18"/>
            <w:vAlign w:val="center"/>
          </w:tcPr>
          <w:p w14:paraId="06F8B6AB" w14:textId="77777777" w:rsidR="00AD536C" w:rsidRPr="00686AAF" w:rsidRDefault="00AD536C" w:rsidP="00D361BD">
            <w:pPr>
              <w:jc w:val="left"/>
              <w:rPr>
                <w:i/>
                <w:sz w:val="24"/>
                <w:szCs w:val="24"/>
              </w:rPr>
            </w:pPr>
            <w:r w:rsidRPr="00686AAF">
              <w:rPr>
                <w:i/>
                <w:sz w:val="24"/>
                <w:szCs w:val="24"/>
              </w:rPr>
              <w:t xml:space="preserve">Means and Standard Deviations as a Function of Grade </w:t>
            </w:r>
            <w:r w:rsidRPr="00686AAF">
              <w:rPr>
                <w:sz w:val="24"/>
                <w:szCs w:val="24"/>
              </w:rPr>
              <w:t>(</w:t>
            </w:r>
            <w:r w:rsidR="00E62189" w:rsidRPr="00686AAF">
              <w:rPr>
                <w:i/>
                <w:sz w:val="24"/>
                <w:szCs w:val="24"/>
              </w:rPr>
              <w:t xml:space="preserve">Spanish </w:t>
            </w:r>
            <w:r w:rsidRPr="00686AAF">
              <w:rPr>
                <w:i/>
                <w:sz w:val="24"/>
                <w:szCs w:val="24"/>
              </w:rPr>
              <w:t>DSCS−H</w:t>
            </w:r>
            <w:r w:rsidRPr="00686AAF">
              <w:rPr>
                <w:sz w:val="24"/>
                <w:szCs w:val="24"/>
              </w:rPr>
              <w:t>)</w:t>
            </w:r>
          </w:p>
        </w:tc>
      </w:tr>
      <w:tr w:rsidR="00AD536C" w:rsidRPr="00686AAF" w14:paraId="45544FC4" w14:textId="77777777" w:rsidTr="00686AAF">
        <w:trPr>
          <w:trHeight w:val="674"/>
        </w:trPr>
        <w:tc>
          <w:tcPr>
            <w:tcW w:w="738" w:type="dxa"/>
            <w:vAlign w:val="center"/>
          </w:tcPr>
          <w:p w14:paraId="0C7F2FCE" w14:textId="77777777" w:rsidR="00AD536C" w:rsidRPr="00686AAF" w:rsidRDefault="00AD536C" w:rsidP="00AD536C"/>
        </w:tc>
        <w:tc>
          <w:tcPr>
            <w:tcW w:w="630" w:type="dxa"/>
            <w:vAlign w:val="center"/>
          </w:tcPr>
          <w:p w14:paraId="0659B2F4" w14:textId="77777777" w:rsidR="00AD536C" w:rsidRPr="00686AAF" w:rsidRDefault="00AD536C" w:rsidP="00AD536C"/>
        </w:tc>
        <w:tc>
          <w:tcPr>
            <w:tcW w:w="1350" w:type="dxa"/>
            <w:gridSpan w:val="2"/>
            <w:vAlign w:val="center"/>
          </w:tcPr>
          <w:p w14:paraId="3A32E833" w14:textId="77777777" w:rsidR="00AD536C" w:rsidRPr="00686AAF" w:rsidRDefault="00AD536C" w:rsidP="00AD536C">
            <w:pPr>
              <w:rPr>
                <w:sz w:val="21"/>
                <w:szCs w:val="21"/>
              </w:rPr>
            </w:pPr>
            <w:r w:rsidRPr="00686AAF">
              <w:rPr>
                <w:sz w:val="21"/>
                <w:szCs w:val="21"/>
              </w:rPr>
              <w:t>Teacher-Student Relations</w:t>
            </w:r>
          </w:p>
        </w:tc>
        <w:tc>
          <w:tcPr>
            <w:tcW w:w="1350" w:type="dxa"/>
            <w:gridSpan w:val="2"/>
            <w:vAlign w:val="center"/>
          </w:tcPr>
          <w:p w14:paraId="4E02B0C9" w14:textId="77777777" w:rsidR="00AD536C" w:rsidRPr="00686AAF" w:rsidRDefault="00AD536C" w:rsidP="00AD536C">
            <w:pPr>
              <w:rPr>
                <w:sz w:val="21"/>
                <w:szCs w:val="21"/>
              </w:rPr>
            </w:pPr>
            <w:r w:rsidRPr="00686AAF">
              <w:rPr>
                <w:sz w:val="21"/>
                <w:szCs w:val="21"/>
              </w:rPr>
              <w:t>Student-Student Relations</w:t>
            </w:r>
          </w:p>
        </w:tc>
        <w:tc>
          <w:tcPr>
            <w:tcW w:w="1260" w:type="dxa"/>
            <w:gridSpan w:val="2"/>
            <w:vAlign w:val="center"/>
          </w:tcPr>
          <w:p w14:paraId="5844FB11" w14:textId="77777777" w:rsidR="00AD536C" w:rsidRPr="00686AAF" w:rsidRDefault="00AD536C" w:rsidP="00AD536C">
            <w:pPr>
              <w:rPr>
                <w:sz w:val="21"/>
                <w:szCs w:val="21"/>
              </w:rPr>
            </w:pPr>
            <w:r w:rsidRPr="00686AAF">
              <w:rPr>
                <w:sz w:val="21"/>
                <w:szCs w:val="21"/>
              </w:rPr>
              <w:t>Clarity</w:t>
            </w:r>
          </w:p>
        </w:tc>
        <w:tc>
          <w:tcPr>
            <w:tcW w:w="1350" w:type="dxa"/>
            <w:gridSpan w:val="2"/>
            <w:vAlign w:val="center"/>
          </w:tcPr>
          <w:p w14:paraId="6960922A" w14:textId="77777777" w:rsidR="00AD536C" w:rsidRPr="00686AAF" w:rsidRDefault="00AD536C" w:rsidP="00AD536C">
            <w:pPr>
              <w:rPr>
                <w:sz w:val="21"/>
                <w:szCs w:val="21"/>
              </w:rPr>
            </w:pPr>
            <w:r w:rsidRPr="00686AAF">
              <w:rPr>
                <w:sz w:val="21"/>
                <w:szCs w:val="21"/>
              </w:rPr>
              <w:t>Fairness</w:t>
            </w:r>
          </w:p>
        </w:tc>
        <w:tc>
          <w:tcPr>
            <w:tcW w:w="1440" w:type="dxa"/>
            <w:gridSpan w:val="2"/>
            <w:vAlign w:val="center"/>
          </w:tcPr>
          <w:p w14:paraId="38D4510A" w14:textId="77777777" w:rsidR="00AD536C" w:rsidRPr="00686AAF" w:rsidRDefault="00AD536C" w:rsidP="00AD536C">
            <w:pPr>
              <w:rPr>
                <w:sz w:val="21"/>
                <w:szCs w:val="21"/>
              </w:rPr>
            </w:pPr>
            <w:r w:rsidRPr="00686AAF">
              <w:rPr>
                <w:sz w:val="21"/>
                <w:szCs w:val="21"/>
              </w:rPr>
              <w:t>School</w:t>
            </w:r>
          </w:p>
          <w:p w14:paraId="4435C92B" w14:textId="77777777" w:rsidR="00AD536C" w:rsidRPr="00686AAF" w:rsidRDefault="00AD536C" w:rsidP="00AD536C">
            <w:pPr>
              <w:rPr>
                <w:sz w:val="21"/>
                <w:szCs w:val="21"/>
              </w:rPr>
            </w:pPr>
            <w:r w:rsidRPr="00686AAF">
              <w:rPr>
                <w:sz w:val="21"/>
                <w:szCs w:val="21"/>
              </w:rPr>
              <w:t>Safety</w:t>
            </w:r>
          </w:p>
        </w:tc>
        <w:tc>
          <w:tcPr>
            <w:tcW w:w="1370" w:type="dxa"/>
            <w:gridSpan w:val="2"/>
            <w:vAlign w:val="center"/>
          </w:tcPr>
          <w:p w14:paraId="5E735CF9" w14:textId="77777777" w:rsidR="00AD536C" w:rsidRPr="00686AAF" w:rsidRDefault="00AD536C" w:rsidP="00AD536C">
            <w:pPr>
              <w:rPr>
                <w:sz w:val="21"/>
                <w:szCs w:val="21"/>
              </w:rPr>
            </w:pPr>
            <w:r w:rsidRPr="00686AAF">
              <w:rPr>
                <w:sz w:val="21"/>
                <w:szCs w:val="21"/>
              </w:rPr>
              <w:t>Teacher-Home Commun-ications</w:t>
            </w:r>
          </w:p>
        </w:tc>
        <w:tc>
          <w:tcPr>
            <w:tcW w:w="1300" w:type="dxa"/>
            <w:gridSpan w:val="2"/>
            <w:vAlign w:val="center"/>
          </w:tcPr>
          <w:p w14:paraId="0AC29AF2" w14:textId="77777777" w:rsidR="00AD536C" w:rsidRPr="00686AAF" w:rsidRDefault="00AD536C" w:rsidP="00AD536C">
            <w:pPr>
              <w:rPr>
                <w:sz w:val="21"/>
                <w:szCs w:val="21"/>
              </w:rPr>
            </w:pPr>
            <w:r w:rsidRPr="00686AAF">
              <w:rPr>
                <w:sz w:val="21"/>
                <w:szCs w:val="21"/>
              </w:rPr>
              <w:t>Total School Climate</w:t>
            </w:r>
          </w:p>
        </w:tc>
        <w:tc>
          <w:tcPr>
            <w:tcW w:w="1290" w:type="dxa"/>
            <w:gridSpan w:val="2"/>
            <w:vAlign w:val="center"/>
          </w:tcPr>
          <w:p w14:paraId="66BEEB43" w14:textId="77777777" w:rsidR="00AD536C" w:rsidRPr="00686AAF" w:rsidRDefault="00AD536C" w:rsidP="00AD536C">
            <w:pPr>
              <w:rPr>
                <w:sz w:val="21"/>
                <w:szCs w:val="21"/>
              </w:rPr>
            </w:pPr>
            <w:r w:rsidRPr="00686AAF">
              <w:rPr>
                <w:sz w:val="21"/>
                <w:szCs w:val="21"/>
              </w:rPr>
              <w:t>Parent Satisfaction*</w:t>
            </w:r>
          </w:p>
        </w:tc>
      </w:tr>
      <w:tr w:rsidR="00AD536C" w:rsidRPr="00686AAF" w14:paraId="0CE94757" w14:textId="77777777" w:rsidTr="00686AAF">
        <w:trPr>
          <w:trHeight w:val="432"/>
        </w:trPr>
        <w:tc>
          <w:tcPr>
            <w:tcW w:w="738" w:type="dxa"/>
            <w:vAlign w:val="center"/>
          </w:tcPr>
          <w:p w14:paraId="4E84F7A8" w14:textId="77777777" w:rsidR="00AD536C" w:rsidRPr="00686AAF" w:rsidRDefault="00AD536C" w:rsidP="00AD536C">
            <w:pPr>
              <w:rPr>
                <w:sz w:val="20"/>
                <w:szCs w:val="20"/>
              </w:rPr>
            </w:pPr>
            <w:r w:rsidRPr="00686AAF">
              <w:rPr>
                <w:sz w:val="20"/>
                <w:szCs w:val="20"/>
              </w:rPr>
              <w:t>Grade</w:t>
            </w:r>
          </w:p>
        </w:tc>
        <w:tc>
          <w:tcPr>
            <w:tcW w:w="630" w:type="dxa"/>
            <w:vAlign w:val="center"/>
          </w:tcPr>
          <w:p w14:paraId="5E1DBF9F" w14:textId="77777777" w:rsidR="00AD536C" w:rsidRPr="00686AAF" w:rsidRDefault="00AD536C" w:rsidP="00AD536C">
            <w:pPr>
              <w:rPr>
                <w:sz w:val="18"/>
                <w:szCs w:val="19"/>
              </w:rPr>
            </w:pPr>
            <w:r w:rsidRPr="00686AAF">
              <w:rPr>
                <w:sz w:val="18"/>
                <w:szCs w:val="19"/>
              </w:rPr>
              <w:t>N</w:t>
            </w:r>
          </w:p>
        </w:tc>
        <w:tc>
          <w:tcPr>
            <w:tcW w:w="709" w:type="dxa"/>
            <w:vAlign w:val="center"/>
          </w:tcPr>
          <w:p w14:paraId="364D1D90" w14:textId="77777777" w:rsidR="00AD536C" w:rsidRPr="00686AAF" w:rsidRDefault="00AD536C" w:rsidP="00AD536C">
            <w:pPr>
              <w:rPr>
                <w:sz w:val="18"/>
                <w:szCs w:val="19"/>
              </w:rPr>
            </w:pPr>
            <w:r w:rsidRPr="00686AAF">
              <w:rPr>
                <w:sz w:val="18"/>
                <w:szCs w:val="19"/>
              </w:rPr>
              <w:t>Mean</w:t>
            </w:r>
          </w:p>
        </w:tc>
        <w:tc>
          <w:tcPr>
            <w:tcW w:w="641" w:type="dxa"/>
            <w:vAlign w:val="center"/>
          </w:tcPr>
          <w:p w14:paraId="4773FF3E" w14:textId="77777777" w:rsidR="00AD536C" w:rsidRPr="00686AAF" w:rsidRDefault="00AD536C" w:rsidP="00AD536C">
            <w:pPr>
              <w:rPr>
                <w:sz w:val="18"/>
                <w:szCs w:val="19"/>
              </w:rPr>
            </w:pPr>
            <w:r w:rsidRPr="00686AAF">
              <w:rPr>
                <w:sz w:val="18"/>
                <w:szCs w:val="19"/>
              </w:rPr>
              <w:t>SD</w:t>
            </w:r>
          </w:p>
        </w:tc>
        <w:tc>
          <w:tcPr>
            <w:tcW w:w="710" w:type="dxa"/>
            <w:vAlign w:val="center"/>
          </w:tcPr>
          <w:p w14:paraId="4813D6DF" w14:textId="77777777" w:rsidR="00AD536C" w:rsidRPr="00686AAF" w:rsidRDefault="00AD536C" w:rsidP="00AD536C">
            <w:pPr>
              <w:rPr>
                <w:sz w:val="18"/>
                <w:szCs w:val="19"/>
              </w:rPr>
            </w:pPr>
            <w:r w:rsidRPr="00686AAF">
              <w:rPr>
                <w:sz w:val="18"/>
                <w:szCs w:val="19"/>
              </w:rPr>
              <w:t>Mean</w:t>
            </w:r>
          </w:p>
        </w:tc>
        <w:tc>
          <w:tcPr>
            <w:tcW w:w="640" w:type="dxa"/>
            <w:vAlign w:val="center"/>
          </w:tcPr>
          <w:p w14:paraId="3C2711B0" w14:textId="77777777" w:rsidR="00AD536C" w:rsidRPr="00686AAF" w:rsidRDefault="00AD536C" w:rsidP="00AD536C">
            <w:pPr>
              <w:rPr>
                <w:sz w:val="18"/>
                <w:szCs w:val="19"/>
              </w:rPr>
            </w:pPr>
            <w:r w:rsidRPr="00686AAF">
              <w:rPr>
                <w:sz w:val="18"/>
                <w:szCs w:val="19"/>
              </w:rPr>
              <w:t>SD</w:t>
            </w:r>
          </w:p>
        </w:tc>
        <w:tc>
          <w:tcPr>
            <w:tcW w:w="630" w:type="dxa"/>
            <w:vAlign w:val="center"/>
          </w:tcPr>
          <w:p w14:paraId="41DE5D43" w14:textId="77777777" w:rsidR="00AD536C" w:rsidRPr="00686AAF" w:rsidRDefault="00AD536C" w:rsidP="00AD536C">
            <w:pPr>
              <w:rPr>
                <w:sz w:val="18"/>
                <w:szCs w:val="19"/>
              </w:rPr>
            </w:pPr>
            <w:r w:rsidRPr="00686AAF">
              <w:rPr>
                <w:sz w:val="18"/>
                <w:szCs w:val="19"/>
              </w:rPr>
              <w:t>Mean</w:t>
            </w:r>
          </w:p>
        </w:tc>
        <w:tc>
          <w:tcPr>
            <w:tcW w:w="630" w:type="dxa"/>
            <w:vAlign w:val="center"/>
          </w:tcPr>
          <w:p w14:paraId="0AACA265" w14:textId="77777777" w:rsidR="00AD536C" w:rsidRPr="00686AAF" w:rsidRDefault="00AD536C" w:rsidP="00AD536C">
            <w:pPr>
              <w:rPr>
                <w:sz w:val="18"/>
                <w:szCs w:val="19"/>
              </w:rPr>
            </w:pPr>
            <w:r w:rsidRPr="00686AAF">
              <w:rPr>
                <w:sz w:val="18"/>
                <w:szCs w:val="19"/>
              </w:rPr>
              <w:t>SD</w:t>
            </w:r>
          </w:p>
        </w:tc>
        <w:tc>
          <w:tcPr>
            <w:tcW w:w="709" w:type="dxa"/>
            <w:vAlign w:val="center"/>
          </w:tcPr>
          <w:p w14:paraId="1BDEA202" w14:textId="77777777" w:rsidR="00AD536C" w:rsidRPr="00686AAF" w:rsidRDefault="00AD536C" w:rsidP="00AD536C">
            <w:pPr>
              <w:rPr>
                <w:sz w:val="18"/>
                <w:szCs w:val="19"/>
              </w:rPr>
            </w:pPr>
            <w:r w:rsidRPr="00686AAF">
              <w:rPr>
                <w:sz w:val="18"/>
                <w:szCs w:val="19"/>
              </w:rPr>
              <w:t>Mean</w:t>
            </w:r>
          </w:p>
        </w:tc>
        <w:tc>
          <w:tcPr>
            <w:tcW w:w="641" w:type="dxa"/>
            <w:vAlign w:val="center"/>
          </w:tcPr>
          <w:p w14:paraId="46F9EBBC" w14:textId="77777777" w:rsidR="00AD536C" w:rsidRPr="00686AAF" w:rsidRDefault="00AD536C" w:rsidP="00AD536C">
            <w:pPr>
              <w:rPr>
                <w:sz w:val="18"/>
                <w:szCs w:val="19"/>
              </w:rPr>
            </w:pPr>
            <w:r w:rsidRPr="00686AAF">
              <w:rPr>
                <w:sz w:val="18"/>
                <w:szCs w:val="19"/>
              </w:rPr>
              <w:t>SD</w:t>
            </w:r>
          </w:p>
        </w:tc>
        <w:tc>
          <w:tcPr>
            <w:tcW w:w="710" w:type="dxa"/>
            <w:vAlign w:val="center"/>
          </w:tcPr>
          <w:p w14:paraId="7CD5704C" w14:textId="77777777" w:rsidR="00AD536C" w:rsidRPr="00686AAF" w:rsidRDefault="00AD536C" w:rsidP="00AD536C">
            <w:pPr>
              <w:rPr>
                <w:sz w:val="18"/>
                <w:szCs w:val="19"/>
              </w:rPr>
            </w:pPr>
            <w:r w:rsidRPr="00686AAF">
              <w:rPr>
                <w:sz w:val="18"/>
                <w:szCs w:val="19"/>
              </w:rPr>
              <w:t>Mean</w:t>
            </w:r>
          </w:p>
        </w:tc>
        <w:tc>
          <w:tcPr>
            <w:tcW w:w="730" w:type="dxa"/>
            <w:vAlign w:val="center"/>
          </w:tcPr>
          <w:p w14:paraId="23420E1F" w14:textId="77777777" w:rsidR="00AD536C" w:rsidRPr="00686AAF" w:rsidRDefault="00AD536C" w:rsidP="00AD536C">
            <w:pPr>
              <w:rPr>
                <w:sz w:val="18"/>
                <w:szCs w:val="19"/>
              </w:rPr>
            </w:pPr>
            <w:r w:rsidRPr="00686AAF">
              <w:rPr>
                <w:sz w:val="18"/>
                <w:szCs w:val="19"/>
              </w:rPr>
              <w:t>SD</w:t>
            </w:r>
          </w:p>
        </w:tc>
        <w:tc>
          <w:tcPr>
            <w:tcW w:w="710" w:type="dxa"/>
            <w:vAlign w:val="center"/>
          </w:tcPr>
          <w:p w14:paraId="38246E24" w14:textId="77777777" w:rsidR="00AD536C" w:rsidRPr="00686AAF" w:rsidRDefault="00AD536C" w:rsidP="00AD536C">
            <w:pPr>
              <w:rPr>
                <w:sz w:val="18"/>
                <w:szCs w:val="19"/>
              </w:rPr>
            </w:pPr>
            <w:r w:rsidRPr="00686AAF">
              <w:rPr>
                <w:sz w:val="18"/>
                <w:szCs w:val="19"/>
              </w:rPr>
              <w:t>Mean</w:t>
            </w:r>
          </w:p>
        </w:tc>
        <w:tc>
          <w:tcPr>
            <w:tcW w:w="660" w:type="dxa"/>
            <w:vAlign w:val="center"/>
          </w:tcPr>
          <w:p w14:paraId="68A21B5D" w14:textId="77777777" w:rsidR="00AD536C" w:rsidRPr="00686AAF" w:rsidRDefault="00AD536C" w:rsidP="00AD536C">
            <w:pPr>
              <w:rPr>
                <w:sz w:val="18"/>
                <w:szCs w:val="19"/>
              </w:rPr>
            </w:pPr>
            <w:r w:rsidRPr="00686AAF">
              <w:rPr>
                <w:sz w:val="18"/>
                <w:szCs w:val="19"/>
              </w:rPr>
              <w:t>SD</w:t>
            </w:r>
          </w:p>
        </w:tc>
        <w:tc>
          <w:tcPr>
            <w:tcW w:w="710" w:type="dxa"/>
            <w:vAlign w:val="center"/>
          </w:tcPr>
          <w:p w14:paraId="2E00B925" w14:textId="77777777" w:rsidR="00AD536C" w:rsidRPr="00686AAF" w:rsidRDefault="00AD536C" w:rsidP="00AD536C">
            <w:pPr>
              <w:rPr>
                <w:sz w:val="18"/>
                <w:szCs w:val="19"/>
              </w:rPr>
            </w:pPr>
            <w:r w:rsidRPr="00686AAF">
              <w:rPr>
                <w:sz w:val="18"/>
                <w:szCs w:val="19"/>
              </w:rPr>
              <w:t>Mean</w:t>
            </w:r>
          </w:p>
        </w:tc>
        <w:tc>
          <w:tcPr>
            <w:tcW w:w="590" w:type="dxa"/>
            <w:vAlign w:val="center"/>
          </w:tcPr>
          <w:p w14:paraId="6CCB8BAB" w14:textId="77777777" w:rsidR="00AD536C" w:rsidRPr="00686AAF" w:rsidRDefault="00AD536C" w:rsidP="00AD536C">
            <w:pPr>
              <w:rPr>
                <w:sz w:val="18"/>
                <w:szCs w:val="19"/>
              </w:rPr>
            </w:pPr>
            <w:r w:rsidRPr="00686AAF">
              <w:rPr>
                <w:sz w:val="18"/>
                <w:szCs w:val="19"/>
              </w:rPr>
              <w:t>SD</w:t>
            </w:r>
          </w:p>
        </w:tc>
        <w:tc>
          <w:tcPr>
            <w:tcW w:w="660" w:type="dxa"/>
            <w:vAlign w:val="center"/>
          </w:tcPr>
          <w:p w14:paraId="57BA070C" w14:textId="77777777" w:rsidR="00AD536C" w:rsidRPr="00686AAF" w:rsidRDefault="00AD536C" w:rsidP="00AD536C">
            <w:pPr>
              <w:rPr>
                <w:sz w:val="18"/>
                <w:szCs w:val="19"/>
              </w:rPr>
            </w:pPr>
            <w:r w:rsidRPr="00686AAF">
              <w:rPr>
                <w:sz w:val="18"/>
                <w:szCs w:val="19"/>
              </w:rPr>
              <w:t>Mean</w:t>
            </w:r>
          </w:p>
        </w:tc>
        <w:tc>
          <w:tcPr>
            <w:tcW w:w="630" w:type="dxa"/>
            <w:vAlign w:val="center"/>
          </w:tcPr>
          <w:p w14:paraId="16AD2ECE" w14:textId="77777777" w:rsidR="00AD536C" w:rsidRPr="00686AAF" w:rsidRDefault="00AD536C" w:rsidP="00AD536C">
            <w:pPr>
              <w:rPr>
                <w:sz w:val="18"/>
                <w:szCs w:val="19"/>
              </w:rPr>
            </w:pPr>
            <w:r w:rsidRPr="00686AAF">
              <w:rPr>
                <w:sz w:val="18"/>
                <w:szCs w:val="19"/>
              </w:rPr>
              <w:t>SD</w:t>
            </w:r>
          </w:p>
        </w:tc>
      </w:tr>
      <w:tr w:rsidR="00AD536C" w:rsidRPr="00686AAF" w14:paraId="035FFC54" w14:textId="77777777" w:rsidTr="00686AAF">
        <w:trPr>
          <w:trHeight w:val="432"/>
        </w:trPr>
        <w:tc>
          <w:tcPr>
            <w:tcW w:w="738" w:type="dxa"/>
            <w:vAlign w:val="center"/>
          </w:tcPr>
          <w:p w14:paraId="6C62986A" w14:textId="77777777" w:rsidR="00AD536C" w:rsidRPr="00686AAF" w:rsidRDefault="00AD536C" w:rsidP="00AD536C">
            <w:pPr>
              <w:rPr>
                <w:b/>
                <w:sz w:val="20"/>
              </w:rPr>
            </w:pPr>
            <w:r w:rsidRPr="00686AAF">
              <w:rPr>
                <w:b/>
                <w:sz w:val="20"/>
              </w:rPr>
              <w:t>K</w:t>
            </w:r>
          </w:p>
        </w:tc>
        <w:tc>
          <w:tcPr>
            <w:tcW w:w="630" w:type="dxa"/>
            <w:vAlign w:val="center"/>
          </w:tcPr>
          <w:p w14:paraId="1D7E031C" w14:textId="77777777" w:rsidR="00AD536C" w:rsidRPr="00686AAF" w:rsidRDefault="00AD536C" w:rsidP="00AD536C">
            <w:pPr>
              <w:rPr>
                <w:color w:val="000000"/>
                <w:sz w:val="18"/>
                <w:szCs w:val="18"/>
              </w:rPr>
            </w:pPr>
            <w:r w:rsidRPr="00686AAF">
              <w:rPr>
                <w:color w:val="000000"/>
                <w:sz w:val="18"/>
                <w:szCs w:val="18"/>
              </w:rPr>
              <w:t>3.29</w:t>
            </w:r>
          </w:p>
        </w:tc>
        <w:tc>
          <w:tcPr>
            <w:tcW w:w="709" w:type="dxa"/>
            <w:vAlign w:val="center"/>
          </w:tcPr>
          <w:p w14:paraId="064A1288" w14:textId="77777777" w:rsidR="00AD536C" w:rsidRPr="00686AAF" w:rsidRDefault="00AD536C" w:rsidP="00AD536C">
            <w:pPr>
              <w:rPr>
                <w:color w:val="000000"/>
                <w:sz w:val="18"/>
                <w:szCs w:val="18"/>
              </w:rPr>
            </w:pPr>
            <w:r w:rsidRPr="00686AAF">
              <w:rPr>
                <w:color w:val="000000"/>
                <w:sz w:val="18"/>
                <w:szCs w:val="18"/>
              </w:rPr>
              <w:t>0.54</w:t>
            </w:r>
          </w:p>
        </w:tc>
        <w:tc>
          <w:tcPr>
            <w:tcW w:w="641" w:type="dxa"/>
            <w:vAlign w:val="center"/>
          </w:tcPr>
          <w:p w14:paraId="62B59836" w14:textId="77777777" w:rsidR="00AD536C" w:rsidRPr="00686AAF" w:rsidRDefault="00AD536C" w:rsidP="00AD536C">
            <w:pPr>
              <w:rPr>
                <w:color w:val="000000"/>
                <w:sz w:val="18"/>
                <w:szCs w:val="18"/>
              </w:rPr>
            </w:pPr>
            <w:r w:rsidRPr="00686AAF">
              <w:rPr>
                <w:color w:val="000000"/>
                <w:sz w:val="18"/>
                <w:szCs w:val="18"/>
              </w:rPr>
              <w:t>3.10</w:t>
            </w:r>
          </w:p>
        </w:tc>
        <w:tc>
          <w:tcPr>
            <w:tcW w:w="710" w:type="dxa"/>
            <w:vAlign w:val="center"/>
          </w:tcPr>
          <w:p w14:paraId="6B9D4148" w14:textId="77777777" w:rsidR="00AD536C" w:rsidRPr="00686AAF" w:rsidRDefault="00AD536C" w:rsidP="00AD536C">
            <w:pPr>
              <w:rPr>
                <w:color w:val="000000"/>
                <w:sz w:val="18"/>
                <w:szCs w:val="18"/>
              </w:rPr>
            </w:pPr>
            <w:r w:rsidRPr="00686AAF">
              <w:rPr>
                <w:color w:val="000000"/>
                <w:sz w:val="18"/>
                <w:szCs w:val="18"/>
              </w:rPr>
              <w:t>0.53</w:t>
            </w:r>
          </w:p>
        </w:tc>
        <w:tc>
          <w:tcPr>
            <w:tcW w:w="640" w:type="dxa"/>
            <w:vAlign w:val="center"/>
          </w:tcPr>
          <w:p w14:paraId="0ADE560E" w14:textId="77777777" w:rsidR="00AD536C" w:rsidRPr="00686AAF" w:rsidRDefault="00AD536C" w:rsidP="00AD536C">
            <w:pPr>
              <w:rPr>
                <w:color w:val="000000"/>
                <w:sz w:val="18"/>
                <w:szCs w:val="18"/>
              </w:rPr>
            </w:pPr>
            <w:r w:rsidRPr="00686AAF">
              <w:rPr>
                <w:color w:val="000000"/>
                <w:sz w:val="18"/>
                <w:szCs w:val="18"/>
              </w:rPr>
              <w:t>3.28</w:t>
            </w:r>
          </w:p>
        </w:tc>
        <w:tc>
          <w:tcPr>
            <w:tcW w:w="630" w:type="dxa"/>
            <w:vAlign w:val="center"/>
          </w:tcPr>
          <w:p w14:paraId="0E9803F9" w14:textId="77777777" w:rsidR="00AD536C" w:rsidRPr="00686AAF" w:rsidRDefault="00AD536C" w:rsidP="00AD536C">
            <w:pPr>
              <w:rPr>
                <w:color w:val="000000"/>
                <w:sz w:val="18"/>
                <w:szCs w:val="18"/>
              </w:rPr>
            </w:pPr>
            <w:r w:rsidRPr="00686AAF">
              <w:rPr>
                <w:color w:val="000000"/>
                <w:sz w:val="18"/>
                <w:szCs w:val="18"/>
              </w:rPr>
              <w:t>0.54</w:t>
            </w:r>
          </w:p>
        </w:tc>
        <w:tc>
          <w:tcPr>
            <w:tcW w:w="630" w:type="dxa"/>
            <w:vAlign w:val="center"/>
          </w:tcPr>
          <w:p w14:paraId="78DD135D" w14:textId="77777777" w:rsidR="00AD536C" w:rsidRPr="00686AAF" w:rsidRDefault="00AD536C" w:rsidP="00AD536C">
            <w:pPr>
              <w:rPr>
                <w:color w:val="000000"/>
                <w:sz w:val="18"/>
                <w:szCs w:val="18"/>
              </w:rPr>
            </w:pPr>
            <w:r w:rsidRPr="00686AAF">
              <w:rPr>
                <w:color w:val="000000"/>
                <w:sz w:val="18"/>
                <w:szCs w:val="18"/>
              </w:rPr>
              <w:t>3.27</w:t>
            </w:r>
          </w:p>
        </w:tc>
        <w:tc>
          <w:tcPr>
            <w:tcW w:w="709" w:type="dxa"/>
            <w:vAlign w:val="center"/>
          </w:tcPr>
          <w:p w14:paraId="543CC18F" w14:textId="77777777" w:rsidR="00AD536C" w:rsidRPr="00686AAF" w:rsidRDefault="00AD536C" w:rsidP="00AD536C">
            <w:pPr>
              <w:rPr>
                <w:color w:val="000000"/>
                <w:sz w:val="18"/>
                <w:szCs w:val="18"/>
              </w:rPr>
            </w:pPr>
            <w:r w:rsidRPr="00686AAF">
              <w:rPr>
                <w:color w:val="000000"/>
                <w:sz w:val="18"/>
                <w:szCs w:val="18"/>
              </w:rPr>
              <w:t>0.55</w:t>
            </w:r>
          </w:p>
        </w:tc>
        <w:tc>
          <w:tcPr>
            <w:tcW w:w="641" w:type="dxa"/>
            <w:vAlign w:val="center"/>
          </w:tcPr>
          <w:p w14:paraId="39DA5EA5" w14:textId="77777777" w:rsidR="00AD536C" w:rsidRPr="00686AAF" w:rsidRDefault="00AD536C" w:rsidP="00AD536C">
            <w:pPr>
              <w:rPr>
                <w:color w:val="000000"/>
                <w:sz w:val="18"/>
                <w:szCs w:val="18"/>
              </w:rPr>
            </w:pPr>
            <w:r w:rsidRPr="00686AAF">
              <w:rPr>
                <w:color w:val="000000"/>
                <w:sz w:val="18"/>
                <w:szCs w:val="18"/>
              </w:rPr>
              <w:t>3.17</w:t>
            </w:r>
          </w:p>
        </w:tc>
        <w:tc>
          <w:tcPr>
            <w:tcW w:w="710" w:type="dxa"/>
            <w:vAlign w:val="center"/>
          </w:tcPr>
          <w:p w14:paraId="096DB5AA" w14:textId="77777777" w:rsidR="00AD536C" w:rsidRPr="00686AAF" w:rsidRDefault="00AD536C" w:rsidP="00AD536C">
            <w:pPr>
              <w:rPr>
                <w:color w:val="000000"/>
                <w:sz w:val="18"/>
                <w:szCs w:val="18"/>
              </w:rPr>
            </w:pPr>
            <w:r w:rsidRPr="00686AAF">
              <w:rPr>
                <w:color w:val="000000"/>
                <w:sz w:val="18"/>
                <w:szCs w:val="18"/>
              </w:rPr>
              <w:t>0.56</w:t>
            </w:r>
          </w:p>
        </w:tc>
        <w:tc>
          <w:tcPr>
            <w:tcW w:w="730" w:type="dxa"/>
            <w:vAlign w:val="center"/>
          </w:tcPr>
          <w:p w14:paraId="50DEE671" w14:textId="77777777" w:rsidR="00AD536C" w:rsidRPr="00686AAF" w:rsidRDefault="00AD536C" w:rsidP="00AD536C">
            <w:pPr>
              <w:rPr>
                <w:color w:val="000000"/>
                <w:sz w:val="18"/>
                <w:szCs w:val="18"/>
              </w:rPr>
            </w:pPr>
            <w:r w:rsidRPr="00686AAF">
              <w:rPr>
                <w:color w:val="000000"/>
                <w:sz w:val="18"/>
                <w:szCs w:val="18"/>
              </w:rPr>
              <w:t>3.32</w:t>
            </w:r>
          </w:p>
        </w:tc>
        <w:tc>
          <w:tcPr>
            <w:tcW w:w="710" w:type="dxa"/>
            <w:vAlign w:val="center"/>
          </w:tcPr>
          <w:p w14:paraId="123B52EC" w14:textId="77777777" w:rsidR="00AD536C" w:rsidRPr="00686AAF" w:rsidRDefault="00AD536C" w:rsidP="00AD536C">
            <w:pPr>
              <w:rPr>
                <w:color w:val="000000"/>
                <w:sz w:val="18"/>
                <w:szCs w:val="18"/>
              </w:rPr>
            </w:pPr>
            <w:r w:rsidRPr="00686AAF">
              <w:rPr>
                <w:color w:val="000000"/>
                <w:sz w:val="18"/>
                <w:szCs w:val="18"/>
              </w:rPr>
              <w:t>0.55</w:t>
            </w:r>
          </w:p>
        </w:tc>
        <w:tc>
          <w:tcPr>
            <w:tcW w:w="660" w:type="dxa"/>
            <w:vAlign w:val="center"/>
          </w:tcPr>
          <w:p w14:paraId="08E8E15C" w14:textId="77777777" w:rsidR="00AD536C" w:rsidRPr="00686AAF" w:rsidRDefault="00AD536C" w:rsidP="00AD536C">
            <w:pPr>
              <w:rPr>
                <w:color w:val="000000"/>
                <w:sz w:val="18"/>
                <w:szCs w:val="18"/>
              </w:rPr>
            </w:pPr>
            <w:r w:rsidRPr="00686AAF">
              <w:rPr>
                <w:color w:val="000000"/>
                <w:sz w:val="18"/>
                <w:szCs w:val="18"/>
              </w:rPr>
              <w:t>3.23</w:t>
            </w:r>
          </w:p>
        </w:tc>
        <w:tc>
          <w:tcPr>
            <w:tcW w:w="710" w:type="dxa"/>
            <w:vAlign w:val="center"/>
          </w:tcPr>
          <w:p w14:paraId="691A2DAF" w14:textId="77777777" w:rsidR="00AD536C" w:rsidRPr="00686AAF" w:rsidRDefault="00AD536C" w:rsidP="00AD536C">
            <w:pPr>
              <w:rPr>
                <w:color w:val="000000"/>
                <w:sz w:val="18"/>
                <w:szCs w:val="18"/>
              </w:rPr>
            </w:pPr>
            <w:r w:rsidRPr="00686AAF">
              <w:rPr>
                <w:color w:val="000000"/>
                <w:sz w:val="18"/>
                <w:szCs w:val="18"/>
              </w:rPr>
              <w:t>0.52</w:t>
            </w:r>
          </w:p>
        </w:tc>
        <w:tc>
          <w:tcPr>
            <w:tcW w:w="590" w:type="dxa"/>
            <w:vAlign w:val="center"/>
          </w:tcPr>
          <w:p w14:paraId="2C57734F" w14:textId="77777777" w:rsidR="00AD536C" w:rsidRPr="00686AAF" w:rsidRDefault="00AD536C" w:rsidP="00AD536C">
            <w:pPr>
              <w:rPr>
                <w:color w:val="000000"/>
                <w:sz w:val="18"/>
                <w:szCs w:val="18"/>
              </w:rPr>
            </w:pPr>
            <w:r w:rsidRPr="00686AAF">
              <w:rPr>
                <w:color w:val="000000"/>
                <w:sz w:val="18"/>
                <w:szCs w:val="18"/>
              </w:rPr>
              <w:t>3.35</w:t>
            </w:r>
          </w:p>
        </w:tc>
        <w:tc>
          <w:tcPr>
            <w:tcW w:w="660" w:type="dxa"/>
            <w:vAlign w:val="center"/>
          </w:tcPr>
          <w:p w14:paraId="31EF6448" w14:textId="77777777" w:rsidR="00AD536C" w:rsidRPr="00686AAF" w:rsidRDefault="00AD536C" w:rsidP="00AD536C">
            <w:pPr>
              <w:rPr>
                <w:color w:val="000000"/>
                <w:sz w:val="18"/>
                <w:szCs w:val="18"/>
              </w:rPr>
            </w:pPr>
            <w:r w:rsidRPr="00686AAF">
              <w:rPr>
                <w:color w:val="000000"/>
                <w:sz w:val="18"/>
                <w:szCs w:val="18"/>
              </w:rPr>
              <w:t>0.53</w:t>
            </w:r>
          </w:p>
        </w:tc>
        <w:tc>
          <w:tcPr>
            <w:tcW w:w="630" w:type="dxa"/>
            <w:vAlign w:val="center"/>
          </w:tcPr>
          <w:p w14:paraId="47E6FC0B" w14:textId="77777777" w:rsidR="00AD536C" w:rsidRPr="00686AAF" w:rsidRDefault="00AD536C" w:rsidP="00AD536C">
            <w:pPr>
              <w:rPr>
                <w:color w:val="000000"/>
                <w:sz w:val="18"/>
                <w:szCs w:val="18"/>
              </w:rPr>
            </w:pPr>
            <w:r w:rsidRPr="00686AAF">
              <w:rPr>
                <w:color w:val="000000"/>
                <w:sz w:val="18"/>
                <w:szCs w:val="18"/>
              </w:rPr>
              <w:t>3.29</w:t>
            </w:r>
          </w:p>
        </w:tc>
      </w:tr>
      <w:tr w:rsidR="00AD536C" w:rsidRPr="00686AAF" w14:paraId="45848A8A" w14:textId="77777777" w:rsidTr="00686AAF">
        <w:trPr>
          <w:trHeight w:val="432"/>
        </w:trPr>
        <w:tc>
          <w:tcPr>
            <w:tcW w:w="738" w:type="dxa"/>
            <w:vAlign w:val="center"/>
          </w:tcPr>
          <w:p w14:paraId="145FDD30" w14:textId="77777777" w:rsidR="00AD536C" w:rsidRPr="00686AAF" w:rsidRDefault="00AD536C" w:rsidP="00AD536C">
            <w:pPr>
              <w:rPr>
                <w:b/>
                <w:sz w:val="20"/>
              </w:rPr>
            </w:pPr>
            <w:r w:rsidRPr="00686AAF">
              <w:rPr>
                <w:b/>
                <w:sz w:val="20"/>
              </w:rPr>
              <w:t>1</w:t>
            </w:r>
          </w:p>
        </w:tc>
        <w:tc>
          <w:tcPr>
            <w:tcW w:w="630" w:type="dxa"/>
            <w:vAlign w:val="center"/>
          </w:tcPr>
          <w:p w14:paraId="3CB53688" w14:textId="77777777" w:rsidR="00AD536C" w:rsidRPr="00686AAF" w:rsidRDefault="00AD536C" w:rsidP="00AD536C">
            <w:pPr>
              <w:rPr>
                <w:color w:val="000000"/>
                <w:sz w:val="18"/>
                <w:szCs w:val="18"/>
              </w:rPr>
            </w:pPr>
            <w:r w:rsidRPr="00686AAF">
              <w:rPr>
                <w:color w:val="000000"/>
                <w:sz w:val="18"/>
                <w:szCs w:val="18"/>
              </w:rPr>
              <w:t>3.35</w:t>
            </w:r>
          </w:p>
        </w:tc>
        <w:tc>
          <w:tcPr>
            <w:tcW w:w="709" w:type="dxa"/>
            <w:vAlign w:val="center"/>
          </w:tcPr>
          <w:p w14:paraId="0EF9CCCF" w14:textId="77777777" w:rsidR="00AD536C" w:rsidRPr="00686AAF" w:rsidRDefault="00AD536C" w:rsidP="00AD536C">
            <w:pPr>
              <w:rPr>
                <w:color w:val="000000"/>
                <w:sz w:val="18"/>
                <w:szCs w:val="18"/>
              </w:rPr>
            </w:pPr>
            <w:r w:rsidRPr="00686AAF">
              <w:rPr>
                <w:color w:val="000000"/>
                <w:sz w:val="18"/>
                <w:szCs w:val="18"/>
              </w:rPr>
              <w:t>0.49</w:t>
            </w:r>
          </w:p>
        </w:tc>
        <w:tc>
          <w:tcPr>
            <w:tcW w:w="641" w:type="dxa"/>
            <w:vAlign w:val="center"/>
          </w:tcPr>
          <w:p w14:paraId="2032ED07" w14:textId="77777777" w:rsidR="00AD536C" w:rsidRPr="00686AAF" w:rsidRDefault="00AD536C" w:rsidP="00AD536C">
            <w:pPr>
              <w:rPr>
                <w:color w:val="000000"/>
                <w:sz w:val="18"/>
                <w:szCs w:val="18"/>
              </w:rPr>
            </w:pPr>
            <w:r w:rsidRPr="00686AAF">
              <w:rPr>
                <w:color w:val="000000"/>
                <w:sz w:val="18"/>
                <w:szCs w:val="18"/>
              </w:rPr>
              <w:t>3.14</w:t>
            </w:r>
          </w:p>
        </w:tc>
        <w:tc>
          <w:tcPr>
            <w:tcW w:w="710" w:type="dxa"/>
            <w:vAlign w:val="center"/>
          </w:tcPr>
          <w:p w14:paraId="5CBBF87D" w14:textId="77777777" w:rsidR="00AD536C" w:rsidRPr="00686AAF" w:rsidRDefault="00AD536C" w:rsidP="00AD536C">
            <w:pPr>
              <w:rPr>
                <w:color w:val="000000"/>
                <w:sz w:val="18"/>
                <w:szCs w:val="18"/>
              </w:rPr>
            </w:pPr>
            <w:r w:rsidRPr="00686AAF">
              <w:rPr>
                <w:color w:val="000000"/>
                <w:sz w:val="18"/>
                <w:szCs w:val="18"/>
              </w:rPr>
              <w:t>0.51</w:t>
            </w:r>
          </w:p>
        </w:tc>
        <w:tc>
          <w:tcPr>
            <w:tcW w:w="640" w:type="dxa"/>
            <w:vAlign w:val="center"/>
          </w:tcPr>
          <w:p w14:paraId="3238B02C" w14:textId="77777777" w:rsidR="00AD536C" w:rsidRPr="00686AAF" w:rsidRDefault="00AD536C" w:rsidP="00AD536C">
            <w:pPr>
              <w:rPr>
                <w:color w:val="000000"/>
                <w:sz w:val="18"/>
                <w:szCs w:val="18"/>
              </w:rPr>
            </w:pPr>
            <w:r w:rsidRPr="00686AAF">
              <w:rPr>
                <w:color w:val="000000"/>
                <w:sz w:val="18"/>
                <w:szCs w:val="18"/>
              </w:rPr>
              <w:t>3.38</w:t>
            </w:r>
          </w:p>
        </w:tc>
        <w:tc>
          <w:tcPr>
            <w:tcW w:w="630" w:type="dxa"/>
            <w:vAlign w:val="center"/>
          </w:tcPr>
          <w:p w14:paraId="43CB5CE1" w14:textId="77777777" w:rsidR="00AD536C" w:rsidRPr="00686AAF" w:rsidRDefault="00AD536C" w:rsidP="00AD536C">
            <w:pPr>
              <w:rPr>
                <w:color w:val="000000"/>
                <w:sz w:val="18"/>
                <w:szCs w:val="18"/>
              </w:rPr>
            </w:pPr>
            <w:r w:rsidRPr="00686AAF">
              <w:rPr>
                <w:color w:val="000000"/>
                <w:sz w:val="18"/>
                <w:szCs w:val="18"/>
              </w:rPr>
              <w:t>0.49</w:t>
            </w:r>
          </w:p>
        </w:tc>
        <w:tc>
          <w:tcPr>
            <w:tcW w:w="630" w:type="dxa"/>
            <w:vAlign w:val="center"/>
          </w:tcPr>
          <w:p w14:paraId="6BB6F5DB" w14:textId="77777777" w:rsidR="00AD536C" w:rsidRPr="00686AAF" w:rsidRDefault="00AD536C" w:rsidP="00AD536C">
            <w:pPr>
              <w:rPr>
                <w:color w:val="000000"/>
                <w:sz w:val="18"/>
                <w:szCs w:val="18"/>
              </w:rPr>
            </w:pPr>
            <w:r w:rsidRPr="00686AAF">
              <w:rPr>
                <w:color w:val="000000"/>
                <w:sz w:val="18"/>
                <w:szCs w:val="18"/>
              </w:rPr>
              <w:t>3.37</w:t>
            </w:r>
          </w:p>
        </w:tc>
        <w:tc>
          <w:tcPr>
            <w:tcW w:w="709" w:type="dxa"/>
            <w:vAlign w:val="center"/>
          </w:tcPr>
          <w:p w14:paraId="6502D5C2" w14:textId="77777777" w:rsidR="00AD536C" w:rsidRPr="00686AAF" w:rsidRDefault="00AD536C" w:rsidP="00AD536C">
            <w:pPr>
              <w:rPr>
                <w:color w:val="000000"/>
                <w:sz w:val="18"/>
                <w:szCs w:val="18"/>
              </w:rPr>
            </w:pPr>
            <w:r w:rsidRPr="00686AAF">
              <w:rPr>
                <w:color w:val="000000"/>
                <w:sz w:val="18"/>
                <w:szCs w:val="18"/>
              </w:rPr>
              <w:t>0.49</w:t>
            </w:r>
          </w:p>
        </w:tc>
        <w:tc>
          <w:tcPr>
            <w:tcW w:w="641" w:type="dxa"/>
            <w:vAlign w:val="center"/>
          </w:tcPr>
          <w:p w14:paraId="38CF4F6A" w14:textId="77777777" w:rsidR="00AD536C" w:rsidRPr="00686AAF" w:rsidRDefault="00AD536C" w:rsidP="00AD536C">
            <w:pPr>
              <w:rPr>
                <w:color w:val="000000"/>
                <w:sz w:val="18"/>
                <w:szCs w:val="18"/>
              </w:rPr>
            </w:pPr>
            <w:r w:rsidRPr="00686AAF">
              <w:rPr>
                <w:color w:val="000000"/>
                <w:sz w:val="18"/>
                <w:szCs w:val="18"/>
              </w:rPr>
              <w:t>3.31</w:t>
            </w:r>
          </w:p>
        </w:tc>
        <w:tc>
          <w:tcPr>
            <w:tcW w:w="710" w:type="dxa"/>
            <w:vAlign w:val="center"/>
          </w:tcPr>
          <w:p w14:paraId="04266A7B" w14:textId="77777777" w:rsidR="00AD536C" w:rsidRPr="00686AAF" w:rsidRDefault="00AD536C" w:rsidP="00AD536C">
            <w:pPr>
              <w:rPr>
                <w:color w:val="000000"/>
                <w:sz w:val="18"/>
                <w:szCs w:val="18"/>
              </w:rPr>
            </w:pPr>
            <w:r w:rsidRPr="00686AAF">
              <w:rPr>
                <w:color w:val="000000"/>
                <w:sz w:val="18"/>
                <w:szCs w:val="18"/>
              </w:rPr>
              <w:t>0.50</w:t>
            </w:r>
          </w:p>
        </w:tc>
        <w:tc>
          <w:tcPr>
            <w:tcW w:w="730" w:type="dxa"/>
            <w:vAlign w:val="center"/>
          </w:tcPr>
          <w:p w14:paraId="50CFA369" w14:textId="77777777" w:rsidR="00AD536C" w:rsidRPr="00686AAF" w:rsidRDefault="00AD536C" w:rsidP="00AD536C">
            <w:pPr>
              <w:rPr>
                <w:color w:val="000000"/>
                <w:sz w:val="18"/>
                <w:szCs w:val="18"/>
              </w:rPr>
            </w:pPr>
            <w:r w:rsidRPr="00686AAF">
              <w:rPr>
                <w:color w:val="000000"/>
                <w:sz w:val="18"/>
                <w:szCs w:val="18"/>
              </w:rPr>
              <w:t>3.43</w:t>
            </w:r>
          </w:p>
        </w:tc>
        <w:tc>
          <w:tcPr>
            <w:tcW w:w="710" w:type="dxa"/>
            <w:vAlign w:val="center"/>
          </w:tcPr>
          <w:p w14:paraId="48BCCBDC" w14:textId="77777777" w:rsidR="00AD536C" w:rsidRPr="00686AAF" w:rsidRDefault="00AD536C" w:rsidP="00AD536C">
            <w:pPr>
              <w:rPr>
                <w:color w:val="000000"/>
                <w:sz w:val="18"/>
                <w:szCs w:val="18"/>
              </w:rPr>
            </w:pPr>
            <w:r w:rsidRPr="00686AAF">
              <w:rPr>
                <w:color w:val="000000"/>
                <w:sz w:val="18"/>
                <w:szCs w:val="18"/>
              </w:rPr>
              <w:t>0.48</w:t>
            </w:r>
          </w:p>
        </w:tc>
        <w:tc>
          <w:tcPr>
            <w:tcW w:w="660" w:type="dxa"/>
            <w:vAlign w:val="center"/>
          </w:tcPr>
          <w:p w14:paraId="0DE59329" w14:textId="77777777" w:rsidR="00AD536C" w:rsidRPr="00686AAF" w:rsidRDefault="00AD536C" w:rsidP="00AD536C">
            <w:pPr>
              <w:rPr>
                <w:color w:val="000000"/>
                <w:sz w:val="18"/>
                <w:szCs w:val="18"/>
              </w:rPr>
            </w:pPr>
            <w:r w:rsidRPr="00686AAF">
              <w:rPr>
                <w:color w:val="000000"/>
                <w:sz w:val="18"/>
                <w:szCs w:val="18"/>
              </w:rPr>
              <w:t>3.31</w:t>
            </w:r>
          </w:p>
        </w:tc>
        <w:tc>
          <w:tcPr>
            <w:tcW w:w="710" w:type="dxa"/>
            <w:vAlign w:val="center"/>
          </w:tcPr>
          <w:p w14:paraId="3B4B5660" w14:textId="77777777" w:rsidR="00AD536C" w:rsidRPr="00686AAF" w:rsidRDefault="00AD536C" w:rsidP="00AD536C">
            <w:pPr>
              <w:rPr>
                <w:color w:val="000000"/>
                <w:sz w:val="18"/>
                <w:szCs w:val="18"/>
              </w:rPr>
            </w:pPr>
            <w:r w:rsidRPr="00686AAF">
              <w:rPr>
                <w:color w:val="000000"/>
                <w:sz w:val="18"/>
                <w:szCs w:val="18"/>
              </w:rPr>
              <w:t>0.45</w:t>
            </w:r>
          </w:p>
        </w:tc>
        <w:tc>
          <w:tcPr>
            <w:tcW w:w="590" w:type="dxa"/>
            <w:vAlign w:val="center"/>
          </w:tcPr>
          <w:p w14:paraId="543D697B" w14:textId="77777777" w:rsidR="00AD536C" w:rsidRPr="00686AAF" w:rsidRDefault="00AD536C" w:rsidP="00AD536C">
            <w:pPr>
              <w:rPr>
                <w:color w:val="000000"/>
                <w:sz w:val="18"/>
                <w:szCs w:val="18"/>
              </w:rPr>
            </w:pPr>
            <w:r w:rsidRPr="00686AAF">
              <w:rPr>
                <w:color w:val="000000"/>
                <w:sz w:val="18"/>
                <w:szCs w:val="18"/>
              </w:rPr>
              <w:t>3.45</w:t>
            </w:r>
          </w:p>
        </w:tc>
        <w:tc>
          <w:tcPr>
            <w:tcW w:w="660" w:type="dxa"/>
            <w:vAlign w:val="center"/>
          </w:tcPr>
          <w:p w14:paraId="53046DE5" w14:textId="77777777" w:rsidR="00AD536C" w:rsidRPr="00686AAF" w:rsidRDefault="00AD536C" w:rsidP="00AD536C">
            <w:pPr>
              <w:rPr>
                <w:color w:val="000000"/>
                <w:sz w:val="18"/>
                <w:szCs w:val="18"/>
              </w:rPr>
            </w:pPr>
            <w:r w:rsidRPr="00686AAF">
              <w:rPr>
                <w:color w:val="000000"/>
                <w:sz w:val="18"/>
                <w:szCs w:val="18"/>
              </w:rPr>
              <w:t>0.49</w:t>
            </w:r>
          </w:p>
        </w:tc>
        <w:tc>
          <w:tcPr>
            <w:tcW w:w="630" w:type="dxa"/>
            <w:vAlign w:val="center"/>
          </w:tcPr>
          <w:p w14:paraId="6BF8DEB4" w14:textId="77777777" w:rsidR="00AD536C" w:rsidRPr="00686AAF" w:rsidRDefault="00AD536C" w:rsidP="00AD536C">
            <w:pPr>
              <w:rPr>
                <w:color w:val="000000"/>
                <w:sz w:val="18"/>
                <w:szCs w:val="18"/>
              </w:rPr>
            </w:pPr>
            <w:r w:rsidRPr="00686AAF">
              <w:rPr>
                <w:color w:val="000000"/>
                <w:sz w:val="18"/>
                <w:szCs w:val="18"/>
              </w:rPr>
              <w:t>3.35</w:t>
            </w:r>
          </w:p>
        </w:tc>
      </w:tr>
      <w:tr w:rsidR="00AD536C" w:rsidRPr="00686AAF" w14:paraId="05ECB0C9" w14:textId="77777777" w:rsidTr="00686AAF">
        <w:trPr>
          <w:trHeight w:val="432"/>
        </w:trPr>
        <w:tc>
          <w:tcPr>
            <w:tcW w:w="738" w:type="dxa"/>
            <w:vAlign w:val="center"/>
          </w:tcPr>
          <w:p w14:paraId="08C3A062" w14:textId="77777777" w:rsidR="00AD536C" w:rsidRPr="00686AAF" w:rsidRDefault="00AD536C" w:rsidP="00AD536C">
            <w:pPr>
              <w:rPr>
                <w:b/>
                <w:sz w:val="20"/>
              </w:rPr>
            </w:pPr>
            <w:r w:rsidRPr="00686AAF">
              <w:rPr>
                <w:b/>
                <w:sz w:val="20"/>
              </w:rPr>
              <w:t>2</w:t>
            </w:r>
          </w:p>
        </w:tc>
        <w:tc>
          <w:tcPr>
            <w:tcW w:w="630" w:type="dxa"/>
            <w:vAlign w:val="center"/>
          </w:tcPr>
          <w:p w14:paraId="53EC97AF" w14:textId="77777777" w:rsidR="00AD536C" w:rsidRPr="00686AAF" w:rsidRDefault="00AD536C" w:rsidP="00AD536C">
            <w:pPr>
              <w:rPr>
                <w:color w:val="000000"/>
                <w:sz w:val="18"/>
                <w:szCs w:val="18"/>
              </w:rPr>
            </w:pPr>
            <w:r w:rsidRPr="00686AAF">
              <w:rPr>
                <w:color w:val="000000"/>
                <w:sz w:val="18"/>
                <w:szCs w:val="18"/>
              </w:rPr>
              <w:t>3.27</w:t>
            </w:r>
          </w:p>
        </w:tc>
        <w:tc>
          <w:tcPr>
            <w:tcW w:w="709" w:type="dxa"/>
            <w:vAlign w:val="center"/>
          </w:tcPr>
          <w:p w14:paraId="3683E460" w14:textId="77777777" w:rsidR="00AD536C" w:rsidRPr="00686AAF" w:rsidRDefault="00AD536C" w:rsidP="00AD536C">
            <w:pPr>
              <w:rPr>
                <w:color w:val="000000"/>
                <w:sz w:val="18"/>
                <w:szCs w:val="18"/>
              </w:rPr>
            </w:pPr>
            <w:r w:rsidRPr="00686AAF">
              <w:rPr>
                <w:color w:val="000000"/>
                <w:sz w:val="18"/>
                <w:szCs w:val="18"/>
              </w:rPr>
              <w:t>0.53</w:t>
            </w:r>
          </w:p>
        </w:tc>
        <w:tc>
          <w:tcPr>
            <w:tcW w:w="641" w:type="dxa"/>
            <w:vAlign w:val="center"/>
          </w:tcPr>
          <w:p w14:paraId="7CDCFB82" w14:textId="77777777" w:rsidR="00AD536C" w:rsidRPr="00686AAF" w:rsidRDefault="00AD536C" w:rsidP="00AD536C">
            <w:pPr>
              <w:rPr>
                <w:color w:val="000000"/>
                <w:sz w:val="18"/>
                <w:szCs w:val="18"/>
              </w:rPr>
            </w:pPr>
            <w:r w:rsidRPr="00686AAF">
              <w:rPr>
                <w:color w:val="000000"/>
                <w:sz w:val="18"/>
                <w:szCs w:val="18"/>
              </w:rPr>
              <w:t>3.09</w:t>
            </w:r>
          </w:p>
        </w:tc>
        <w:tc>
          <w:tcPr>
            <w:tcW w:w="710" w:type="dxa"/>
            <w:vAlign w:val="center"/>
          </w:tcPr>
          <w:p w14:paraId="44A992C0" w14:textId="77777777" w:rsidR="00AD536C" w:rsidRPr="00686AAF" w:rsidRDefault="00AD536C" w:rsidP="00AD536C">
            <w:pPr>
              <w:rPr>
                <w:color w:val="000000"/>
                <w:sz w:val="18"/>
                <w:szCs w:val="18"/>
              </w:rPr>
            </w:pPr>
            <w:r w:rsidRPr="00686AAF">
              <w:rPr>
                <w:color w:val="000000"/>
                <w:sz w:val="18"/>
                <w:szCs w:val="18"/>
              </w:rPr>
              <w:t>0.55</w:t>
            </w:r>
          </w:p>
        </w:tc>
        <w:tc>
          <w:tcPr>
            <w:tcW w:w="640" w:type="dxa"/>
            <w:vAlign w:val="center"/>
          </w:tcPr>
          <w:p w14:paraId="386FB893" w14:textId="77777777" w:rsidR="00AD536C" w:rsidRPr="00686AAF" w:rsidRDefault="00AD536C" w:rsidP="00AD536C">
            <w:pPr>
              <w:rPr>
                <w:color w:val="000000"/>
                <w:sz w:val="18"/>
                <w:szCs w:val="18"/>
              </w:rPr>
            </w:pPr>
            <w:r w:rsidRPr="00686AAF">
              <w:rPr>
                <w:color w:val="000000"/>
                <w:sz w:val="18"/>
                <w:szCs w:val="18"/>
              </w:rPr>
              <w:t>3.30</w:t>
            </w:r>
          </w:p>
        </w:tc>
        <w:tc>
          <w:tcPr>
            <w:tcW w:w="630" w:type="dxa"/>
            <w:vAlign w:val="center"/>
          </w:tcPr>
          <w:p w14:paraId="3108BDAA" w14:textId="77777777" w:rsidR="00AD536C" w:rsidRPr="00686AAF" w:rsidRDefault="00AD536C" w:rsidP="00AD536C">
            <w:pPr>
              <w:rPr>
                <w:color w:val="000000"/>
                <w:sz w:val="18"/>
                <w:szCs w:val="18"/>
              </w:rPr>
            </w:pPr>
            <w:r w:rsidRPr="00686AAF">
              <w:rPr>
                <w:color w:val="000000"/>
                <w:sz w:val="18"/>
                <w:szCs w:val="18"/>
              </w:rPr>
              <w:t>0.52</w:t>
            </w:r>
          </w:p>
        </w:tc>
        <w:tc>
          <w:tcPr>
            <w:tcW w:w="630" w:type="dxa"/>
            <w:vAlign w:val="center"/>
          </w:tcPr>
          <w:p w14:paraId="3760E991" w14:textId="77777777" w:rsidR="00AD536C" w:rsidRPr="00686AAF" w:rsidRDefault="00AD536C" w:rsidP="00AD536C">
            <w:pPr>
              <w:rPr>
                <w:color w:val="000000"/>
                <w:sz w:val="18"/>
                <w:szCs w:val="18"/>
              </w:rPr>
            </w:pPr>
            <w:r w:rsidRPr="00686AAF">
              <w:rPr>
                <w:color w:val="000000"/>
                <w:sz w:val="18"/>
                <w:szCs w:val="18"/>
              </w:rPr>
              <w:t>3.26</w:t>
            </w:r>
          </w:p>
        </w:tc>
        <w:tc>
          <w:tcPr>
            <w:tcW w:w="709" w:type="dxa"/>
            <w:vAlign w:val="center"/>
          </w:tcPr>
          <w:p w14:paraId="1BED2C1B" w14:textId="77777777" w:rsidR="00AD536C" w:rsidRPr="00686AAF" w:rsidRDefault="00AD536C" w:rsidP="00AD536C">
            <w:pPr>
              <w:rPr>
                <w:color w:val="000000"/>
                <w:sz w:val="18"/>
                <w:szCs w:val="18"/>
              </w:rPr>
            </w:pPr>
            <w:r w:rsidRPr="00686AAF">
              <w:rPr>
                <w:color w:val="000000"/>
                <w:sz w:val="18"/>
                <w:szCs w:val="18"/>
              </w:rPr>
              <w:t>0.51</w:t>
            </w:r>
          </w:p>
        </w:tc>
        <w:tc>
          <w:tcPr>
            <w:tcW w:w="641" w:type="dxa"/>
            <w:vAlign w:val="center"/>
          </w:tcPr>
          <w:p w14:paraId="74C1C5C5" w14:textId="77777777" w:rsidR="00AD536C" w:rsidRPr="00686AAF" w:rsidRDefault="00AD536C" w:rsidP="00AD536C">
            <w:pPr>
              <w:rPr>
                <w:color w:val="000000"/>
                <w:sz w:val="18"/>
                <w:szCs w:val="18"/>
              </w:rPr>
            </w:pPr>
            <w:r w:rsidRPr="00686AAF">
              <w:rPr>
                <w:color w:val="000000"/>
                <w:sz w:val="18"/>
                <w:szCs w:val="18"/>
              </w:rPr>
              <w:t>3.23</w:t>
            </w:r>
          </w:p>
        </w:tc>
        <w:tc>
          <w:tcPr>
            <w:tcW w:w="710" w:type="dxa"/>
            <w:vAlign w:val="center"/>
          </w:tcPr>
          <w:p w14:paraId="48CD1F16" w14:textId="77777777" w:rsidR="00AD536C" w:rsidRPr="00686AAF" w:rsidRDefault="00AD536C" w:rsidP="00AD536C">
            <w:pPr>
              <w:rPr>
                <w:color w:val="000000"/>
                <w:sz w:val="18"/>
                <w:szCs w:val="18"/>
              </w:rPr>
            </w:pPr>
            <w:r w:rsidRPr="00686AAF">
              <w:rPr>
                <w:color w:val="000000"/>
                <w:sz w:val="18"/>
                <w:szCs w:val="18"/>
              </w:rPr>
              <w:t>0.54</w:t>
            </w:r>
          </w:p>
        </w:tc>
        <w:tc>
          <w:tcPr>
            <w:tcW w:w="730" w:type="dxa"/>
            <w:vAlign w:val="center"/>
          </w:tcPr>
          <w:p w14:paraId="002E670A" w14:textId="77777777" w:rsidR="00AD536C" w:rsidRPr="00686AAF" w:rsidRDefault="00AD536C" w:rsidP="00AD536C">
            <w:pPr>
              <w:rPr>
                <w:color w:val="000000"/>
                <w:sz w:val="18"/>
                <w:szCs w:val="18"/>
              </w:rPr>
            </w:pPr>
            <w:r w:rsidRPr="00686AAF">
              <w:rPr>
                <w:color w:val="000000"/>
                <w:sz w:val="18"/>
                <w:szCs w:val="18"/>
              </w:rPr>
              <w:t>3.33</w:t>
            </w:r>
          </w:p>
        </w:tc>
        <w:tc>
          <w:tcPr>
            <w:tcW w:w="710" w:type="dxa"/>
            <w:vAlign w:val="center"/>
          </w:tcPr>
          <w:p w14:paraId="0F338828" w14:textId="77777777" w:rsidR="00AD536C" w:rsidRPr="00686AAF" w:rsidRDefault="00AD536C" w:rsidP="00AD536C">
            <w:pPr>
              <w:rPr>
                <w:color w:val="000000"/>
                <w:sz w:val="18"/>
                <w:szCs w:val="18"/>
              </w:rPr>
            </w:pPr>
            <w:r w:rsidRPr="00686AAF">
              <w:rPr>
                <w:color w:val="000000"/>
                <w:sz w:val="18"/>
                <w:szCs w:val="18"/>
              </w:rPr>
              <w:t>0.54</w:t>
            </w:r>
          </w:p>
        </w:tc>
        <w:tc>
          <w:tcPr>
            <w:tcW w:w="660" w:type="dxa"/>
            <w:vAlign w:val="center"/>
          </w:tcPr>
          <w:p w14:paraId="46FB2FBD" w14:textId="77777777" w:rsidR="00AD536C" w:rsidRPr="00686AAF" w:rsidRDefault="00AD536C" w:rsidP="00AD536C">
            <w:pPr>
              <w:rPr>
                <w:color w:val="000000"/>
                <w:sz w:val="18"/>
                <w:szCs w:val="18"/>
              </w:rPr>
            </w:pPr>
            <w:r w:rsidRPr="00686AAF">
              <w:rPr>
                <w:color w:val="000000"/>
                <w:sz w:val="18"/>
                <w:szCs w:val="18"/>
              </w:rPr>
              <w:t>3.24</w:t>
            </w:r>
          </w:p>
        </w:tc>
        <w:tc>
          <w:tcPr>
            <w:tcW w:w="710" w:type="dxa"/>
            <w:vAlign w:val="center"/>
          </w:tcPr>
          <w:p w14:paraId="2D633943" w14:textId="77777777" w:rsidR="00AD536C" w:rsidRPr="00686AAF" w:rsidRDefault="00AD536C" w:rsidP="00AD536C">
            <w:pPr>
              <w:rPr>
                <w:color w:val="000000"/>
                <w:sz w:val="18"/>
                <w:szCs w:val="18"/>
              </w:rPr>
            </w:pPr>
            <w:r w:rsidRPr="00686AAF">
              <w:rPr>
                <w:color w:val="000000"/>
                <w:sz w:val="18"/>
                <w:szCs w:val="18"/>
              </w:rPr>
              <w:t>0.50</w:t>
            </w:r>
          </w:p>
        </w:tc>
        <w:tc>
          <w:tcPr>
            <w:tcW w:w="590" w:type="dxa"/>
            <w:vAlign w:val="center"/>
          </w:tcPr>
          <w:p w14:paraId="529895F5" w14:textId="77777777" w:rsidR="00AD536C" w:rsidRPr="00686AAF" w:rsidRDefault="00AD536C" w:rsidP="00AD536C">
            <w:pPr>
              <w:rPr>
                <w:color w:val="000000"/>
                <w:sz w:val="18"/>
                <w:szCs w:val="18"/>
              </w:rPr>
            </w:pPr>
            <w:r w:rsidRPr="00686AAF">
              <w:rPr>
                <w:color w:val="000000"/>
                <w:sz w:val="18"/>
                <w:szCs w:val="18"/>
              </w:rPr>
              <w:t>3.34</w:t>
            </w:r>
          </w:p>
        </w:tc>
        <w:tc>
          <w:tcPr>
            <w:tcW w:w="660" w:type="dxa"/>
            <w:vAlign w:val="center"/>
          </w:tcPr>
          <w:p w14:paraId="42BDB0F2" w14:textId="77777777" w:rsidR="00AD536C" w:rsidRPr="00686AAF" w:rsidRDefault="00AD536C" w:rsidP="00AD536C">
            <w:pPr>
              <w:rPr>
                <w:color w:val="000000"/>
                <w:sz w:val="18"/>
                <w:szCs w:val="18"/>
              </w:rPr>
            </w:pPr>
            <w:r w:rsidRPr="00686AAF">
              <w:rPr>
                <w:color w:val="000000"/>
                <w:sz w:val="18"/>
                <w:szCs w:val="18"/>
              </w:rPr>
              <w:t>0.54</w:t>
            </w:r>
          </w:p>
        </w:tc>
        <w:tc>
          <w:tcPr>
            <w:tcW w:w="630" w:type="dxa"/>
            <w:vAlign w:val="center"/>
          </w:tcPr>
          <w:p w14:paraId="0239FEB2" w14:textId="77777777" w:rsidR="00AD536C" w:rsidRPr="00686AAF" w:rsidRDefault="00AD536C" w:rsidP="00AD536C">
            <w:pPr>
              <w:rPr>
                <w:color w:val="000000"/>
                <w:sz w:val="18"/>
                <w:szCs w:val="18"/>
              </w:rPr>
            </w:pPr>
            <w:r w:rsidRPr="00686AAF">
              <w:rPr>
                <w:color w:val="000000"/>
                <w:sz w:val="18"/>
                <w:szCs w:val="18"/>
              </w:rPr>
              <w:t>3.27</w:t>
            </w:r>
          </w:p>
        </w:tc>
      </w:tr>
      <w:tr w:rsidR="00AD536C" w:rsidRPr="00686AAF" w14:paraId="69E67B72" w14:textId="77777777" w:rsidTr="00686AAF">
        <w:trPr>
          <w:trHeight w:val="432"/>
        </w:trPr>
        <w:tc>
          <w:tcPr>
            <w:tcW w:w="738" w:type="dxa"/>
            <w:vAlign w:val="center"/>
          </w:tcPr>
          <w:p w14:paraId="6446B263" w14:textId="77777777" w:rsidR="00AD536C" w:rsidRPr="00686AAF" w:rsidRDefault="00AD536C" w:rsidP="00AD536C">
            <w:pPr>
              <w:rPr>
                <w:b/>
                <w:sz w:val="20"/>
              </w:rPr>
            </w:pPr>
            <w:r w:rsidRPr="00686AAF">
              <w:rPr>
                <w:b/>
                <w:sz w:val="20"/>
              </w:rPr>
              <w:t>3</w:t>
            </w:r>
          </w:p>
        </w:tc>
        <w:tc>
          <w:tcPr>
            <w:tcW w:w="630" w:type="dxa"/>
            <w:vAlign w:val="center"/>
          </w:tcPr>
          <w:p w14:paraId="0736669C" w14:textId="77777777" w:rsidR="00AD536C" w:rsidRPr="00686AAF" w:rsidRDefault="00AD536C" w:rsidP="00AD536C">
            <w:pPr>
              <w:rPr>
                <w:color w:val="000000"/>
                <w:sz w:val="18"/>
                <w:szCs w:val="18"/>
              </w:rPr>
            </w:pPr>
            <w:r w:rsidRPr="00686AAF">
              <w:rPr>
                <w:color w:val="000000"/>
                <w:sz w:val="18"/>
                <w:szCs w:val="18"/>
              </w:rPr>
              <w:t>3.24</w:t>
            </w:r>
          </w:p>
        </w:tc>
        <w:tc>
          <w:tcPr>
            <w:tcW w:w="709" w:type="dxa"/>
            <w:vAlign w:val="center"/>
          </w:tcPr>
          <w:p w14:paraId="4D0B3361" w14:textId="77777777" w:rsidR="00AD536C" w:rsidRPr="00686AAF" w:rsidRDefault="00AD536C" w:rsidP="00AD536C">
            <w:pPr>
              <w:rPr>
                <w:color w:val="000000"/>
                <w:sz w:val="18"/>
                <w:szCs w:val="18"/>
              </w:rPr>
            </w:pPr>
            <w:r w:rsidRPr="00686AAF">
              <w:rPr>
                <w:color w:val="000000"/>
                <w:sz w:val="18"/>
                <w:szCs w:val="18"/>
              </w:rPr>
              <w:t>0.59</w:t>
            </w:r>
          </w:p>
        </w:tc>
        <w:tc>
          <w:tcPr>
            <w:tcW w:w="641" w:type="dxa"/>
            <w:vAlign w:val="center"/>
          </w:tcPr>
          <w:p w14:paraId="41BEFFBB" w14:textId="77777777" w:rsidR="00AD536C" w:rsidRPr="00686AAF" w:rsidRDefault="00AD536C" w:rsidP="00AD536C">
            <w:pPr>
              <w:rPr>
                <w:color w:val="000000"/>
                <w:sz w:val="18"/>
                <w:szCs w:val="18"/>
              </w:rPr>
            </w:pPr>
            <w:r w:rsidRPr="00686AAF">
              <w:rPr>
                <w:color w:val="000000"/>
                <w:sz w:val="18"/>
                <w:szCs w:val="18"/>
              </w:rPr>
              <w:t>3.06</w:t>
            </w:r>
          </w:p>
        </w:tc>
        <w:tc>
          <w:tcPr>
            <w:tcW w:w="710" w:type="dxa"/>
            <w:vAlign w:val="center"/>
          </w:tcPr>
          <w:p w14:paraId="57658D90" w14:textId="77777777" w:rsidR="00AD536C" w:rsidRPr="00686AAF" w:rsidRDefault="00AD536C" w:rsidP="00AD536C">
            <w:pPr>
              <w:rPr>
                <w:color w:val="000000"/>
                <w:sz w:val="18"/>
                <w:szCs w:val="18"/>
              </w:rPr>
            </w:pPr>
            <w:r w:rsidRPr="00686AAF">
              <w:rPr>
                <w:color w:val="000000"/>
                <w:sz w:val="18"/>
                <w:szCs w:val="18"/>
              </w:rPr>
              <w:t>0.56</w:t>
            </w:r>
          </w:p>
        </w:tc>
        <w:tc>
          <w:tcPr>
            <w:tcW w:w="640" w:type="dxa"/>
            <w:vAlign w:val="center"/>
          </w:tcPr>
          <w:p w14:paraId="6DF4A4FA" w14:textId="77777777" w:rsidR="00AD536C" w:rsidRPr="00686AAF" w:rsidRDefault="00AD536C" w:rsidP="00AD536C">
            <w:pPr>
              <w:rPr>
                <w:color w:val="000000"/>
                <w:sz w:val="18"/>
                <w:szCs w:val="18"/>
              </w:rPr>
            </w:pPr>
            <w:r w:rsidRPr="00686AAF">
              <w:rPr>
                <w:color w:val="000000"/>
                <w:sz w:val="18"/>
                <w:szCs w:val="18"/>
              </w:rPr>
              <w:t>3.26</w:t>
            </w:r>
          </w:p>
        </w:tc>
        <w:tc>
          <w:tcPr>
            <w:tcW w:w="630" w:type="dxa"/>
            <w:vAlign w:val="center"/>
          </w:tcPr>
          <w:p w14:paraId="5D69F897" w14:textId="77777777" w:rsidR="00AD536C" w:rsidRPr="00686AAF" w:rsidRDefault="00AD536C" w:rsidP="00AD536C">
            <w:pPr>
              <w:rPr>
                <w:color w:val="000000"/>
                <w:sz w:val="18"/>
                <w:szCs w:val="18"/>
              </w:rPr>
            </w:pPr>
            <w:r w:rsidRPr="00686AAF">
              <w:rPr>
                <w:color w:val="000000"/>
                <w:sz w:val="18"/>
                <w:szCs w:val="18"/>
              </w:rPr>
              <w:t>0.54</w:t>
            </w:r>
          </w:p>
        </w:tc>
        <w:tc>
          <w:tcPr>
            <w:tcW w:w="630" w:type="dxa"/>
            <w:vAlign w:val="center"/>
          </w:tcPr>
          <w:p w14:paraId="457296BE" w14:textId="77777777" w:rsidR="00AD536C" w:rsidRPr="00686AAF" w:rsidRDefault="00AD536C" w:rsidP="00AD536C">
            <w:pPr>
              <w:rPr>
                <w:color w:val="000000"/>
                <w:sz w:val="18"/>
                <w:szCs w:val="18"/>
              </w:rPr>
            </w:pPr>
            <w:r w:rsidRPr="00686AAF">
              <w:rPr>
                <w:color w:val="000000"/>
                <w:sz w:val="18"/>
                <w:szCs w:val="18"/>
              </w:rPr>
              <w:t>3.24</w:t>
            </w:r>
          </w:p>
        </w:tc>
        <w:tc>
          <w:tcPr>
            <w:tcW w:w="709" w:type="dxa"/>
            <w:vAlign w:val="center"/>
          </w:tcPr>
          <w:p w14:paraId="580DC15A" w14:textId="77777777" w:rsidR="00AD536C" w:rsidRPr="00686AAF" w:rsidRDefault="00AD536C" w:rsidP="00AD536C">
            <w:pPr>
              <w:rPr>
                <w:color w:val="000000"/>
                <w:sz w:val="18"/>
                <w:szCs w:val="18"/>
              </w:rPr>
            </w:pPr>
            <w:r w:rsidRPr="00686AAF">
              <w:rPr>
                <w:color w:val="000000"/>
                <w:sz w:val="18"/>
                <w:szCs w:val="18"/>
              </w:rPr>
              <w:t>0.58</w:t>
            </w:r>
          </w:p>
        </w:tc>
        <w:tc>
          <w:tcPr>
            <w:tcW w:w="641" w:type="dxa"/>
            <w:vAlign w:val="center"/>
          </w:tcPr>
          <w:p w14:paraId="22BF7ABB" w14:textId="77777777" w:rsidR="00AD536C" w:rsidRPr="00686AAF" w:rsidRDefault="00AD536C" w:rsidP="00AD536C">
            <w:pPr>
              <w:rPr>
                <w:color w:val="000000"/>
                <w:sz w:val="18"/>
                <w:szCs w:val="18"/>
              </w:rPr>
            </w:pPr>
            <w:r w:rsidRPr="00686AAF">
              <w:rPr>
                <w:color w:val="000000"/>
                <w:sz w:val="18"/>
                <w:szCs w:val="18"/>
              </w:rPr>
              <w:t>3.21</w:t>
            </w:r>
          </w:p>
        </w:tc>
        <w:tc>
          <w:tcPr>
            <w:tcW w:w="710" w:type="dxa"/>
            <w:vAlign w:val="center"/>
          </w:tcPr>
          <w:p w14:paraId="26D41407" w14:textId="77777777" w:rsidR="00AD536C" w:rsidRPr="00686AAF" w:rsidRDefault="00AD536C" w:rsidP="00AD536C">
            <w:pPr>
              <w:rPr>
                <w:color w:val="000000"/>
                <w:sz w:val="18"/>
                <w:szCs w:val="18"/>
              </w:rPr>
            </w:pPr>
            <w:r w:rsidRPr="00686AAF">
              <w:rPr>
                <w:color w:val="000000"/>
                <w:sz w:val="18"/>
                <w:szCs w:val="18"/>
              </w:rPr>
              <w:t>0.60</w:t>
            </w:r>
          </w:p>
        </w:tc>
        <w:tc>
          <w:tcPr>
            <w:tcW w:w="730" w:type="dxa"/>
            <w:vAlign w:val="center"/>
          </w:tcPr>
          <w:p w14:paraId="31111DF2" w14:textId="77777777" w:rsidR="00AD536C" w:rsidRPr="00686AAF" w:rsidRDefault="00AD536C" w:rsidP="00AD536C">
            <w:pPr>
              <w:rPr>
                <w:color w:val="000000"/>
                <w:sz w:val="18"/>
                <w:szCs w:val="18"/>
              </w:rPr>
            </w:pPr>
            <w:r w:rsidRPr="00686AAF">
              <w:rPr>
                <w:color w:val="000000"/>
                <w:sz w:val="18"/>
                <w:szCs w:val="18"/>
              </w:rPr>
              <w:t>3.29</w:t>
            </w:r>
          </w:p>
        </w:tc>
        <w:tc>
          <w:tcPr>
            <w:tcW w:w="710" w:type="dxa"/>
            <w:vAlign w:val="center"/>
          </w:tcPr>
          <w:p w14:paraId="78B698BD" w14:textId="77777777" w:rsidR="00AD536C" w:rsidRPr="00686AAF" w:rsidRDefault="00AD536C" w:rsidP="00AD536C">
            <w:pPr>
              <w:rPr>
                <w:color w:val="000000"/>
                <w:sz w:val="18"/>
                <w:szCs w:val="18"/>
              </w:rPr>
            </w:pPr>
            <w:r w:rsidRPr="00686AAF">
              <w:rPr>
                <w:color w:val="000000"/>
                <w:sz w:val="18"/>
                <w:szCs w:val="18"/>
              </w:rPr>
              <w:t>0.59</w:t>
            </w:r>
          </w:p>
        </w:tc>
        <w:tc>
          <w:tcPr>
            <w:tcW w:w="660" w:type="dxa"/>
            <w:vAlign w:val="center"/>
          </w:tcPr>
          <w:p w14:paraId="100E83F9" w14:textId="77777777" w:rsidR="00AD536C" w:rsidRPr="00686AAF" w:rsidRDefault="00AD536C" w:rsidP="00AD536C">
            <w:pPr>
              <w:rPr>
                <w:color w:val="000000"/>
                <w:sz w:val="18"/>
                <w:szCs w:val="18"/>
              </w:rPr>
            </w:pPr>
            <w:r w:rsidRPr="00686AAF">
              <w:rPr>
                <w:color w:val="000000"/>
                <w:sz w:val="18"/>
                <w:szCs w:val="18"/>
              </w:rPr>
              <w:t>3.23</w:t>
            </w:r>
          </w:p>
        </w:tc>
        <w:tc>
          <w:tcPr>
            <w:tcW w:w="710" w:type="dxa"/>
            <w:vAlign w:val="center"/>
          </w:tcPr>
          <w:p w14:paraId="17E99DEF" w14:textId="77777777" w:rsidR="00AD536C" w:rsidRPr="00686AAF" w:rsidRDefault="00AD536C" w:rsidP="00AD536C">
            <w:pPr>
              <w:rPr>
                <w:color w:val="000000"/>
                <w:sz w:val="18"/>
                <w:szCs w:val="18"/>
              </w:rPr>
            </w:pPr>
            <w:r w:rsidRPr="00686AAF">
              <w:rPr>
                <w:color w:val="000000"/>
                <w:sz w:val="18"/>
                <w:szCs w:val="18"/>
              </w:rPr>
              <w:t>0.55</w:t>
            </w:r>
          </w:p>
        </w:tc>
        <w:tc>
          <w:tcPr>
            <w:tcW w:w="590" w:type="dxa"/>
            <w:vAlign w:val="center"/>
          </w:tcPr>
          <w:p w14:paraId="785C8F52" w14:textId="77777777" w:rsidR="00AD536C" w:rsidRPr="00686AAF" w:rsidRDefault="00AD536C" w:rsidP="00AD536C">
            <w:pPr>
              <w:rPr>
                <w:color w:val="000000"/>
                <w:sz w:val="18"/>
                <w:szCs w:val="18"/>
              </w:rPr>
            </w:pPr>
            <w:r w:rsidRPr="00686AAF">
              <w:rPr>
                <w:color w:val="000000"/>
                <w:sz w:val="18"/>
                <w:szCs w:val="18"/>
              </w:rPr>
              <w:t>3.32</w:t>
            </w:r>
          </w:p>
        </w:tc>
        <w:tc>
          <w:tcPr>
            <w:tcW w:w="660" w:type="dxa"/>
            <w:vAlign w:val="center"/>
          </w:tcPr>
          <w:p w14:paraId="11F33128" w14:textId="77777777" w:rsidR="00AD536C" w:rsidRPr="00686AAF" w:rsidRDefault="00AD536C" w:rsidP="00AD536C">
            <w:pPr>
              <w:rPr>
                <w:color w:val="000000"/>
                <w:sz w:val="18"/>
                <w:szCs w:val="18"/>
              </w:rPr>
            </w:pPr>
            <w:r w:rsidRPr="00686AAF">
              <w:rPr>
                <w:color w:val="000000"/>
                <w:sz w:val="18"/>
                <w:szCs w:val="18"/>
              </w:rPr>
              <w:t>0.59</w:t>
            </w:r>
          </w:p>
        </w:tc>
        <w:tc>
          <w:tcPr>
            <w:tcW w:w="630" w:type="dxa"/>
            <w:vAlign w:val="center"/>
          </w:tcPr>
          <w:p w14:paraId="39B18274" w14:textId="77777777" w:rsidR="00AD536C" w:rsidRPr="00686AAF" w:rsidRDefault="00AD536C" w:rsidP="00AD536C">
            <w:pPr>
              <w:rPr>
                <w:color w:val="000000"/>
                <w:sz w:val="18"/>
                <w:szCs w:val="18"/>
              </w:rPr>
            </w:pPr>
            <w:r w:rsidRPr="00686AAF">
              <w:rPr>
                <w:color w:val="000000"/>
                <w:sz w:val="18"/>
                <w:szCs w:val="18"/>
              </w:rPr>
              <w:t>3.24</w:t>
            </w:r>
          </w:p>
        </w:tc>
      </w:tr>
      <w:tr w:rsidR="00AD536C" w:rsidRPr="00686AAF" w14:paraId="242C9630" w14:textId="77777777" w:rsidTr="00686AAF">
        <w:trPr>
          <w:trHeight w:val="432"/>
        </w:trPr>
        <w:tc>
          <w:tcPr>
            <w:tcW w:w="738" w:type="dxa"/>
            <w:vAlign w:val="center"/>
          </w:tcPr>
          <w:p w14:paraId="4A1AC66A" w14:textId="77777777" w:rsidR="00AD536C" w:rsidRPr="00686AAF" w:rsidRDefault="00AD536C" w:rsidP="00AD536C">
            <w:pPr>
              <w:rPr>
                <w:b/>
                <w:sz w:val="20"/>
              </w:rPr>
            </w:pPr>
            <w:r w:rsidRPr="00686AAF">
              <w:rPr>
                <w:b/>
                <w:sz w:val="20"/>
              </w:rPr>
              <w:t>4</w:t>
            </w:r>
          </w:p>
        </w:tc>
        <w:tc>
          <w:tcPr>
            <w:tcW w:w="630" w:type="dxa"/>
            <w:vAlign w:val="center"/>
          </w:tcPr>
          <w:p w14:paraId="003AAFF8" w14:textId="77777777" w:rsidR="00AD536C" w:rsidRPr="00686AAF" w:rsidRDefault="00AD536C" w:rsidP="00AD536C">
            <w:pPr>
              <w:rPr>
                <w:color w:val="000000"/>
                <w:sz w:val="18"/>
                <w:szCs w:val="18"/>
              </w:rPr>
            </w:pPr>
            <w:r w:rsidRPr="00686AAF">
              <w:rPr>
                <w:color w:val="000000"/>
                <w:sz w:val="18"/>
                <w:szCs w:val="18"/>
              </w:rPr>
              <w:t>3.32</w:t>
            </w:r>
          </w:p>
        </w:tc>
        <w:tc>
          <w:tcPr>
            <w:tcW w:w="709" w:type="dxa"/>
            <w:vAlign w:val="center"/>
          </w:tcPr>
          <w:p w14:paraId="667D804D" w14:textId="77777777" w:rsidR="00AD536C" w:rsidRPr="00686AAF" w:rsidRDefault="00AD536C" w:rsidP="00AD536C">
            <w:pPr>
              <w:rPr>
                <w:color w:val="000000"/>
                <w:sz w:val="18"/>
                <w:szCs w:val="18"/>
              </w:rPr>
            </w:pPr>
            <w:r w:rsidRPr="00686AAF">
              <w:rPr>
                <w:color w:val="000000"/>
                <w:sz w:val="18"/>
                <w:szCs w:val="18"/>
              </w:rPr>
              <w:t>0.48</w:t>
            </w:r>
          </w:p>
        </w:tc>
        <w:tc>
          <w:tcPr>
            <w:tcW w:w="641" w:type="dxa"/>
            <w:vAlign w:val="center"/>
          </w:tcPr>
          <w:p w14:paraId="77B0078D" w14:textId="77777777" w:rsidR="00AD536C" w:rsidRPr="00686AAF" w:rsidRDefault="00AD536C" w:rsidP="00AD536C">
            <w:pPr>
              <w:rPr>
                <w:color w:val="000000"/>
                <w:sz w:val="18"/>
                <w:szCs w:val="18"/>
              </w:rPr>
            </w:pPr>
            <w:r w:rsidRPr="00686AAF">
              <w:rPr>
                <w:color w:val="000000"/>
                <w:sz w:val="18"/>
                <w:szCs w:val="18"/>
              </w:rPr>
              <w:t>3.15</w:t>
            </w:r>
          </w:p>
        </w:tc>
        <w:tc>
          <w:tcPr>
            <w:tcW w:w="710" w:type="dxa"/>
            <w:vAlign w:val="center"/>
          </w:tcPr>
          <w:p w14:paraId="371EA4EF" w14:textId="77777777" w:rsidR="00AD536C" w:rsidRPr="00686AAF" w:rsidRDefault="00AD536C" w:rsidP="00AD536C">
            <w:pPr>
              <w:rPr>
                <w:color w:val="000000"/>
                <w:sz w:val="18"/>
                <w:szCs w:val="18"/>
              </w:rPr>
            </w:pPr>
            <w:r w:rsidRPr="00686AAF">
              <w:rPr>
                <w:color w:val="000000"/>
                <w:sz w:val="18"/>
                <w:szCs w:val="18"/>
              </w:rPr>
              <w:t>0.52</w:t>
            </w:r>
          </w:p>
        </w:tc>
        <w:tc>
          <w:tcPr>
            <w:tcW w:w="640" w:type="dxa"/>
            <w:vAlign w:val="center"/>
          </w:tcPr>
          <w:p w14:paraId="2DAA3047" w14:textId="77777777" w:rsidR="00AD536C" w:rsidRPr="00686AAF" w:rsidRDefault="00AD536C" w:rsidP="00AD536C">
            <w:pPr>
              <w:rPr>
                <w:color w:val="000000"/>
                <w:sz w:val="18"/>
                <w:szCs w:val="18"/>
              </w:rPr>
            </w:pPr>
            <w:r w:rsidRPr="00686AAF">
              <w:rPr>
                <w:color w:val="000000"/>
                <w:sz w:val="18"/>
                <w:szCs w:val="18"/>
              </w:rPr>
              <w:t>3.36</w:t>
            </w:r>
          </w:p>
        </w:tc>
        <w:tc>
          <w:tcPr>
            <w:tcW w:w="630" w:type="dxa"/>
            <w:vAlign w:val="center"/>
          </w:tcPr>
          <w:p w14:paraId="750AEA42" w14:textId="77777777" w:rsidR="00AD536C" w:rsidRPr="00686AAF" w:rsidRDefault="00AD536C" w:rsidP="00AD536C">
            <w:pPr>
              <w:rPr>
                <w:color w:val="000000"/>
                <w:sz w:val="18"/>
                <w:szCs w:val="18"/>
              </w:rPr>
            </w:pPr>
            <w:r w:rsidRPr="00686AAF">
              <w:rPr>
                <w:color w:val="000000"/>
                <w:sz w:val="18"/>
                <w:szCs w:val="18"/>
              </w:rPr>
              <w:t>0.47</w:t>
            </w:r>
          </w:p>
        </w:tc>
        <w:tc>
          <w:tcPr>
            <w:tcW w:w="630" w:type="dxa"/>
            <w:vAlign w:val="center"/>
          </w:tcPr>
          <w:p w14:paraId="3EC9D758" w14:textId="77777777" w:rsidR="00AD536C" w:rsidRPr="00686AAF" w:rsidRDefault="00AD536C" w:rsidP="00AD536C">
            <w:pPr>
              <w:rPr>
                <w:color w:val="000000"/>
                <w:sz w:val="18"/>
                <w:szCs w:val="18"/>
              </w:rPr>
            </w:pPr>
            <w:r w:rsidRPr="00686AAF">
              <w:rPr>
                <w:color w:val="000000"/>
                <w:sz w:val="18"/>
                <w:szCs w:val="18"/>
              </w:rPr>
              <w:t>3.34</w:t>
            </w:r>
          </w:p>
        </w:tc>
        <w:tc>
          <w:tcPr>
            <w:tcW w:w="709" w:type="dxa"/>
            <w:vAlign w:val="center"/>
          </w:tcPr>
          <w:p w14:paraId="60571E10" w14:textId="77777777" w:rsidR="00AD536C" w:rsidRPr="00686AAF" w:rsidRDefault="00AD536C" w:rsidP="00AD536C">
            <w:pPr>
              <w:rPr>
                <w:color w:val="000000"/>
                <w:sz w:val="18"/>
                <w:szCs w:val="18"/>
              </w:rPr>
            </w:pPr>
            <w:r w:rsidRPr="00686AAF">
              <w:rPr>
                <w:color w:val="000000"/>
                <w:sz w:val="18"/>
                <w:szCs w:val="18"/>
              </w:rPr>
              <w:t>0.47</w:t>
            </w:r>
          </w:p>
        </w:tc>
        <w:tc>
          <w:tcPr>
            <w:tcW w:w="641" w:type="dxa"/>
            <w:vAlign w:val="center"/>
          </w:tcPr>
          <w:p w14:paraId="09293684" w14:textId="77777777" w:rsidR="00AD536C" w:rsidRPr="00686AAF" w:rsidRDefault="00AD536C" w:rsidP="00AD536C">
            <w:pPr>
              <w:rPr>
                <w:color w:val="000000"/>
                <w:sz w:val="18"/>
                <w:szCs w:val="18"/>
              </w:rPr>
            </w:pPr>
            <w:r w:rsidRPr="00686AAF">
              <w:rPr>
                <w:color w:val="000000"/>
                <w:sz w:val="18"/>
                <w:szCs w:val="18"/>
              </w:rPr>
              <w:t>3.25</w:t>
            </w:r>
          </w:p>
        </w:tc>
        <w:tc>
          <w:tcPr>
            <w:tcW w:w="710" w:type="dxa"/>
            <w:vAlign w:val="center"/>
          </w:tcPr>
          <w:p w14:paraId="0D1D0C3F" w14:textId="77777777" w:rsidR="00AD536C" w:rsidRPr="00686AAF" w:rsidRDefault="00AD536C" w:rsidP="00AD536C">
            <w:pPr>
              <w:rPr>
                <w:color w:val="000000"/>
                <w:sz w:val="18"/>
                <w:szCs w:val="18"/>
              </w:rPr>
            </w:pPr>
            <w:r w:rsidRPr="00686AAF">
              <w:rPr>
                <w:color w:val="000000"/>
                <w:sz w:val="18"/>
                <w:szCs w:val="18"/>
              </w:rPr>
              <w:t>0.51</w:t>
            </w:r>
          </w:p>
        </w:tc>
        <w:tc>
          <w:tcPr>
            <w:tcW w:w="730" w:type="dxa"/>
            <w:vAlign w:val="center"/>
          </w:tcPr>
          <w:p w14:paraId="2E6B7965" w14:textId="77777777" w:rsidR="00AD536C" w:rsidRPr="00686AAF" w:rsidRDefault="00AD536C" w:rsidP="00AD536C">
            <w:pPr>
              <w:rPr>
                <w:color w:val="000000"/>
                <w:sz w:val="18"/>
                <w:szCs w:val="18"/>
              </w:rPr>
            </w:pPr>
            <w:r w:rsidRPr="00686AAF">
              <w:rPr>
                <w:color w:val="000000"/>
                <w:sz w:val="18"/>
                <w:szCs w:val="18"/>
              </w:rPr>
              <w:t>3.41</w:t>
            </w:r>
          </w:p>
        </w:tc>
        <w:tc>
          <w:tcPr>
            <w:tcW w:w="710" w:type="dxa"/>
            <w:vAlign w:val="center"/>
          </w:tcPr>
          <w:p w14:paraId="6C1CED7B" w14:textId="77777777" w:rsidR="00AD536C" w:rsidRPr="00686AAF" w:rsidRDefault="00AD536C" w:rsidP="00AD536C">
            <w:pPr>
              <w:rPr>
                <w:color w:val="000000"/>
                <w:sz w:val="18"/>
                <w:szCs w:val="18"/>
              </w:rPr>
            </w:pPr>
            <w:r w:rsidRPr="00686AAF">
              <w:rPr>
                <w:color w:val="000000"/>
                <w:sz w:val="18"/>
                <w:szCs w:val="18"/>
              </w:rPr>
              <w:t>0.48</w:t>
            </w:r>
          </w:p>
        </w:tc>
        <w:tc>
          <w:tcPr>
            <w:tcW w:w="660" w:type="dxa"/>
            <w:vAlign w:val="center"/>
          </w:tcPr>
          <w:p w14:paraId="2CCF8710" w14:textId="77777777" w:rsidR="00AD536C" w:rsidRPr="00686AAF" w:rsidRDefault="00AD536C" w:rsidP="00AD536C">
            <w:pPr>
              <w:rPr>
                <w:color w:val="000000"/>
                <w:sz w:val="18"/>
                <w:szCs w:val="18"/>
              </w:rPr>
            </w:pPr>
            <w:r w:rsidRPr="00686AAF">
              <w:rPr>
                <w:color w:val="000000"/>
                <w:sz w:val="18"/>
                <w:szCs w:val="18"/>
              </w:rPr>
              <w:t>3.30</w:t>
            </w:r>
          </w:p>
        </w:tc>
        <w:tc>
          <w:tcPr>
            <w:tcW w:w="710" w:type="dxa"/>
            <w:vAlign w:val="center"/>
          </w:tcPr>
          <w:p w14:paraId="307D428F" w14:textId="77777777" w:rsidR="00AD536C" w:rsidRPr="00686AAF" w:rsidRDefault="00AD536C" w:rsidP="00AD536C">
            <w:pPr>
              <w:rPr>
                <w:color w:val="000000"/>
                <w:sz w:val="18"/>
                <w:szCs w:val="18"/>
              </w:rPr>
            </w:pPr>
            <w:r w:rsidRPr="00686AAF">
              <w:rPr>
                <w:color w:val="000000"/>
                <w:sz w:val="18"/>
                <w:szCs w:val="18"/>
              </w:rPr>
              <w:t>0.44</w:t>
            </w:r>
          </w:p>
        </w:tc>
        <w:tc>
          <w:tcPr>
            <w:tcW w:w="590" w:type="dxa"/>
            <w:vAlign w:val="center"/>
          </w:tcPr>
          <w:p w14:paraId="506F484E" w14:textId="77777777" w:rsidR="00AD536C" w:rsidRPr="00686AAF" w:rsidRDefault="00AD536C" w:rsidP="00AD536C">
            <w:pPr>
              <w:rPr>
                <w:color w:val="000000"/>
                <w:sz w:val="18"/>
                <w:szCs w:val="18"/>
              </w:rPr>
            </w:pPr>
            <w:r w:rsidRPr="00686AAF">
              <w:rPr>
                <w:color w:val="000000"/>
                <w:sz w:val="18"/>
                <w:szCs w:val="18"/>
              </w:rPr>
              <w:t>3.38</w:t>
            </w:r>
          </w:p>
        </w:tc>
        <w:tc>
          <w:tcPr>
            <w:tcW w:w="660" w:type="dxa"/>
            <w:vAlign w:val="center"/>
          </w:tcPr>
          <w:p w14:paraId="5835C8CD" w14:textId="77777777" w:rsidR="00AD536C" w:rsidRPr="00686AAF" w:rsidRDefault="00AD536C" w:rsidP="00AD536C">
            <w:pPr>
              <w:rPr>
                <w:color w:val="000000"/>
                <w:sz w:val="18"/>
                <w:szCs w:val="18"/>
              </w:rPr>
            </w:pPr>
            <w:r w:rsidRPr="00686AAF">
              <w:rPr>
                <w:color w:val="000000"/>
                <w:sz w:val="18"/>
                <w:szCs w:val="18"/>
              </w:rPr>
              <w:t>0.50</w:t>
            </w:r>
          </w:p>
        </w:tc>
        <w:tc>
          <w:tcPr>
            <w:tcW w:w="630" w:type="dxa"/>
            <w:vAlign w:val="center"/>
          </w:tcPr>
          <w:p w14:paraId="226552F7" w14:textId="77777777" w:rsidR="00AD536C" w:rsidRPr="00686AAF" w:rsidRDefault="00AD536C" w:rsidP="00AD536C">
            <w:pPr>
              <w:rPr>
                <w:color w:val="000000"/>
                <w:sz w:val="18"/>
                <w:szCs w:val="18"/>
              </w:rPr>
            </w:pPr>
            <w:r w:rsidRPr="00686AAF">
              <w:rPr>
                <w:color w:val="000000"/>
                <w:sz w:val="18"/>
                <w:szCs w:val="18"/>
              </w:rPr>
              <w:t>3.32</w:t>
            </w:r>
          </w:p>
        </w:tc>
      </w:tr>
      <w:tr w:rsidR="00AD536C" w:rsidRPr="00686AAF" w14:paraId="06EA403E" w14:textId="77777777" w:rsidTr="00686AAF">
        <w:trPr>
          <w:trHeight w:val="432"/>
        </w:trPr>
        <w:tc>
          <w:tcPr>
            <w:tcW w:w="738" w:type="dxa"/>
            <w:vAlign w:val="center"/>
          </w:tcPr>
          <w:p w14:paraId="5D8A7BB7" w14:textId="77777777" w:rsidR="00AD536C" w:rsidRPr="00686AAF" w:rsidRDefault="00AD536C" w:rsidP="00AD536C">
            <w:pPr>
              <w:rPr>
                <w:b/>
                <w:sz w:val="20"/>
              </w:rPr>
            </w:pPr>
            <w:r w:rsidRPr="00686AAF">
              <w:rPr>
                <w:b/>
                <w:sz w:val="20"/>
              </w:rPr>
              <w:t>5</w:t>
            </w:r>
          </w:p>
        </w:tc>
        <w:tc>
          <w:tcPr>
            <w:tcW w:w="630" w:type="dxa"/>
            <w:vAlign w:val="center"/>
          </w:tcPr>
          <w:p w14:paraId="24B8F1E0" w14:textId="77777777" w:rsidR="00AD536C" w:rsidRPr="00686AAF" w:rsidRDefault="00AD536C" w:rsidP="00AD536C">
            <w:pPr>
              <w:rPr>
                <w:color w:val="000000"/>
                <w:sz w:val="18"/>
                <w:szCs w:val="18"/>
              </w:rPr>
            </w:pPr>
            <w:r w:rsidRPr="00686AAF">
              <w:rPr>
                <w:color w:val="000000"/>
                <w:sz w:val="18"/>
                <w:szCs w:val="18"/>
              </w:rPr>
              <w:t>3.33</w:t>
            </w:r>
          </w:p>
        </w:tc>
        <w:tc>
          <w:tcPr>
            <w:tcW w:w="709" w:type="dxa"/>
            <w:vAlign w:val="center"/>
          </w:tcPr>
          <w:p w14:paraId="6623E268" w14:textId="77777777" w:rsidR="00AD536C" w:rsidRPr="00686AAF" w:rsidRDefault="00AD536C" w:rsidP="00AD536C">
            <w:pPr>
              <w:rPr>
                <w:color w:val="000000"/>
                <w:sz w:val="18"/>
                <w:szCs w:val="18"/>
              </w:rPr>
            </w:pPr>
            <w:r w:rsidRPr="00686AAF">
              <w:rPr>
                <w:color w:val="000000"/>
                <w:sz w:val="18"/>
                <w:szCs w:val="18"/>
              </w:rPr>
              <w:t>0.43</w:t>
            </w:r>
          </w:p>
        </w:tc>
        <w:tc>
          <w:tcPr>
            <w:tcW w:w="641" w:type="dxa"/>
            <w:vAlign w:val="center"/>
          </w:tcPr>
          <w:p w14:paraId="09B1AD4A" w14:textId="77777777" w:rsidR="00AD536C" w:rsidRPr="00686AAF" w:rsidRDefault="00AD536C" w:rsidP="00AD536C">
            <w:pPr>
              <w:rPr>
                <w:color w:val="000000"/>
                <w:sz w:val="18"/>
                <w:szCs w:val="18"/>
              </w:rPr>
            </w:pPr>
            <w:r w:rsidRPr="00686AAF">
              <w:rPr>
                <w:color w:val="000000"/>
                <w:sz w:val="18"/>
                <w:szCs w:val="18"/>
              </w:rPr>
              <w:t>3.17</w:t>
            </w:r>
          </w:p>
        </w:tc>
        <w:tc>
          <w:tcPr>
            <w:tcW w:w="710" w:type="dxa"/>
            <w:vAlign w:val="center"/>
          </w:tcPr>
          <w:p w14:paraId="0051ACE1" w14:textId="77777777" w:rsidR="00AD536C" w:rsidRPr="00686AAF" w:rsidRDefault="00AD536C" w:rsidP="00AD536C">
            <w:pPr>
              <w:rPr>
                <w:color w:val="000000"/>
                <w:sz w:val="18"/>
                <w:szCs w:val="18"/>
              </w:rPr>
            </w:pPr>
            <w:r w:rsidRPr="00686AAF">
              <w:rPr>
                <w:color w:val="000000"/>
                <w:sz w:val="18"/>
                <w:szCs w:val="18"/>
              </w:rPr>
              <w:t>0.51</w:t>
            </w:r>
          </w:p>
        </w:tc>
        <w:tc>
          <w:tcPr>
            <w:tcW w:w="640" w:type="dxa"/>
            <w:vAlign w:val="center"/>
          </w:tcPr>
          <w:p w14:paraId="5861E1AB" w14:textId="77777777" w:rsidR="00AD536C" w:rsidRPr="00686AAF" w:rsidRDefault="00AD536C" w:rsidP="00AD536C">
            <w:pPr>
              <w:rPr>
                <w:color w:val="000000"/>
                <w:sz w:val="18"/>
                <w:szCs w:val="18"/>
              </w:rPr>
            </w:pPr>
            <w:r w:rsidRPr="00686AAF">
              <w:rPr>
                <w:color w:val="000000"/>
                <w:sz w:val="18"/>
                <w:szCs w:val="18"/>
              </w:rPr>
              <w:t>3.36</w:t>
            </w:r>
          </w:p>
        </w:tc>
        <w:tc>
          <w:tcPr>
            <w:tcW w:w="630" w:type="dxa"/>
            <w:vAlign w:val="center"/>
          </w:tcPr>
          <w:p w14:paraId="3E1B4439" w14:textId="77777777" w:rsidR="00AD536C" w:rsidRPr="00686AAF" w:rsidRDefault="00AD536C" w:rsidP="00AD536C">
            <w:pPr>
              <w:rPr>
                <w:color w:val="000000"/>
                <w:sz w:val="18"/>
                <w:szCs w:val="18"/>
              </w:rPr>
            </w:pPr>
            <w:r w:rsidRPr="00686AAF">
              <w:rPr>
                <w:color w:val="000000"/>
                <w:sz w:val="18"/>
                <w:szCs w:val="18"/>
              </w:rPr>
              <w:t>0.44</w:t>
            </w:r>
          </w:p>
        </w:tc>
        <w:tc>
          <w:tcPr>
            <w:tcW w:w="630" w:type="dxa"/>
            <w:vAlign w:val="center"/>
          </w:tcPr>
          <w:p w14:paraId="37152489" w14:textId="77777777" w:rsidR="00AD536C" w:rsidRPr="00686AAF" w:rsidRDefault="00AD536C" w:rsidP="00AD536C">
            <w:pPr>
              <w:rPr>
                <w:color w:val="000000"/>
                <w:sz w:val="18"/>
                <w:szCs w:val="18"/>
              </w:rPr>
            </w:pPr>
            <w:r w:rsidRPr="00686AAF">
              <w:rPr>
                <w:color w:val="000000"/>
                <w:sz w:val="18"/>
                <w:szCs w:val="18"/>
              </w:rPr>
              <w:t>3.33</w:t>
            </w:r>
          </w:p>
        </w:tc>
        <w:tc>
          <w:tcPr>
            <w:tcW w:w="709" w:type="dxa"/>
            <w:vAlign w:val="center"/>
          </w:tcPr>
          <w:p w14:paraId="41276FD7" w14:textId="77777777" w:rsidR="00AD536C" w:rsidRPr="00686AAF" w:rsidRDefault="00AD536C" w:rsidP="00AD536C">
            <w:pPr>
              <w:rPr>
                <w:color w:val="000000"/>
                <w:sz w:val="18"/>
                <w:szCs w:val="18"/>
              </w:rPr>
            </w:pPr>
            <w:r w:rsidRPr="00686AAF">
              <w:rPr>
                <w:color w:val="000000"/>
                <w:sz w:val="18"/>
                <w:szCs w:val="18"/>
              </w:rPr>
              <w:t>0.44</w:t>
            </w:r>
          </w:p>
        </w:tc>
        <w:tc>
          <w:tcPr>
            <w:tcW w:w="641" w:type="dxa"/>
            <w:vAlign w:val="center"/>
          </w:tcPr>
          <w:p w14:paraId="20FA5D4E" w14:textId="77777777" w:rsidR="00AD536C" w:rsidRPr="00686AAF" w:rsidRDefault="00AD536C" w:rsidP="00AD536C">
            <w:pPr>
              <w:rPr>
                <w:color w:val="000000"/>
                <w:sz w:val="18"/>
                <w:szCs w:val="18"/>
              </w:rPr>
            </w:pPr>
            <w:r w:rsidRPr="00686AAF">
              <w:rPr>
                <w:color w:val="000000"/>
                <w:sz w:val="18"/>
                <w:szCs w:val="18"/>
              </w:rPr>
              <w:t>3.26</w:t>
            </w:r>
          </w:p>
        </w:tc>
        <w:tc>
          <w:tcPr>
            <w:tcW w:w="710" w:type="dxa"/>
            <w:vAlign w:val="center"/>
          </w:tcPr>
          <w:p w14:paraId="3FDA36C7" w14:textId="77777777" w:rsidR="00AD536C" w:rsidRPr="00686AAF" w:rsidRDefault="00AD536C" w:rsidP="00AD536C">
            <w:pPr>
              <w:rPr>
                <w:color w:val="000000"/>
                <w:sz w:val="18"/>
                <w:szCs w:val="18"/>
              </w:rPr>
            </w:pPr>
            <w:r w:rsidRPr="00686AAF">
              <w:rPr>
                <w:color w:val="000000"/>
                <w:sz w:val="18"/>
                <w:szCs w:val="18"/>
              </w:rPr>
              <w:t>0.43</w:t>
            </w:r>
          </w:p>
        </w:tc>
        <w:tc>
          <w:tcPr>
            <w:tcW w:w="730" w:type="dxa"/>
            <w:vAlign w:val="center"/>
          </w:tcPr>
          <w:p w14:paraId="31744809" w14:textId="77777777" w:rsidR="00AD536C" w:rsidRPr="00686AAF" w:rsidRDefault="00AD536C" w:rsidP="00AD536C">
            <w:pPr>
              <w:rPr>
                <w:color w:val="000000"/>
                <w:sz w:val="18"/>
                <w:szCs w:val="18"/>
              </w:rPr>
            </w:pPr>
            <w:r w:rsidRPr="00686AAF">
              <w:rPr>
                <w:color w:val="000000"/>
                <w:sz w:val="18"/>
                <w:szCs w:val="18"/>
              </w:rPr>
              <w:t>3.38</w:t>
            </w:r>
          </w:p>
        </w:tc>
        <w:tc>
          <w:tcPr>
            <w:tcW w:w="710" w:type="dxa"/>
            <w:vAlign w:val="center"/>
          </w:tcPr>
          <w:p w14:paraId="54FC4FA5" w14:textId="77777777" w:rsidR="00AD536C" w:rsidRPr="00686AAF" w:rsidRDefault="00AD536C" w:rsidP="00AD536C">
            <w:pPr>
              <w:rPr>
                <w:color w:val="000000"/>
                <w:sz w:val="18"/>
                <w:szCs w:val="18"/>
              </w:rPr>
            </w:pPr>
            <w:r w:rsidRPr="00686AAF">
              <w:rPr>
                <w:color w:val="000000"/>
                <w:sz w:val="18"/>
                <w:szCs w:val="18"/>
              </w:rPr>
              <w:t>0.45</w:t>
            </w:r>
          </w:p>
        </w:tc>
        <w:tc>
          <w:tcPr>
            <w:tcW w:w="660" w:type="dxa"/>
            <w:vAlign w:val="center"/>
          </w:tcPr>
          <w:p w14:paraId="6E8846A1" w14:textId="77777777" w:rsidR="00AD536C" w:rsidRPr="00686AAF" w:rsidRDefault="00AD536C" w:rsidP="00AD536C">
            <w:pPr>
              <w:rPr>
                <w:color w:val="000000"/>
                <w:sz w:val="18"/>
                <w:szCs w:val="18"/>
              </w:rPr>
            </w:pPr>
            <w:r w:rsidRPr="00686AAF">
              <w:rPr>
                <w:color w:val="000000"/>
                <w:sz w:val="18"/>
                <w:szCs w:val="18"/>
              </w:rPr>
              <w:t>3.31</w:t>
            </w:r>
          </w:p>
        </w:tc>
        <w:tc>
          <w:tcPr>
            <w:tcW w:w="710" w:type="dxa"/>
            <w:vAlign w:val="center"/>
          </w:tcPr>
          <w:p w14:paraId="7D0A7895" w14:textId="77777777" w:rsidR="00AD536C" w:rsidRPr="00686AAF" w:rsidRDefault="00AD536C" w:rsidP="00AD536C">
            <w:pPr>
              <w:rPr>
                <w:color w:val="000000"/>
                <w:sz w:val="18"/>
                <w:szCs w:val="18"/>
              </w:rPr>
            </w:pPr>
            <w:r w:rsidRPr="00686AAF">
              <w:rPr>
                <w:color w:val="000000"/>
                <w:sz w:val="18"/>
                <w:szCs w:val="18"/>
              </w:rPr>
              <w:t>0.39</w:t>
            </w:r>
          </w:p>
        </w:tc>
        <w:tc>
          <w:tcPr>
            <w:tcW w:w="590" w:type="dxa"/>
            <w:vAlign w:val="center"/>
          </w:tcPr>
          <w:p w14:paraId="15C0F420" w14:textId="77777777" w:rsidR="00AD536C" w:rsidRPr="00686AAF" w:rsidRDefault="00AD536C" w:rsidP="00AD536C">
            <w:pPr>
              <w:rPr>
                <w:color w:val="000000"/>
                <w:sz w:val="18"/>
                <w:szCs w:val="18"/>
              </w:rPr>
            </w:pPr>
            <w:r w:rsidRPr="00686AAF">
              <w:rPr>
                <w:color w:val="000000"/>
                <w:sz w:val="18"/>
                <w:szCs w:val="18"/>
              </w:rPr>
              <w:t>3.42</w:t>
            </w:r>
          </w:p>
        </w:tc>
        <w:tc>
          <w:tcPr>
            <w:tcW w:w="660" w:type="dxa"/>
            <w:vAlign w:val="center"/>
          </w:tcPr>
          <w:p w14:paraId="26623D2D" w14:textId="77777777" w:rsidR="00AD536C" w:rsidRPr="00686AAF" w:rsidRDefault="00AD536C" w:rsidP="00AD536C">
            <w:pPr>
              <w:rPr>
                <w:color w:val="000000"/>
                <w:sz w:val="18"/>
                <w:szCs w:val="18"/>
              </w:rPr>
            </w:pPr>
            <w:r w:rsidRPr="00686AAF">
              <w:rPr>
                <w:color w:val="000000"/>
                <w:sz w:val="18"/>
                <w:szCs w:val="18"/>
              </w:rPr>
              <w:t>0.45</w:t>
            </w:r>
          </w:p>
        </w:tc>
        <w:tc>
          <w:tcPr>
            <w:tcW w:w="630" w:type="dxa"/>
            <w:vAlign w:val="center"/>
          </w:tcPr>
          <w:p w14:paraId="21D1C11D" w14:textId="77777777" w:rsidR="00AD536C" w:rsidRPr="00686AAF" w:rsidRDefault="00AD536C" w:rsidP="00AD536C">
            <w:pPr>
              <w:rPr>
                <w:color w:val="000000"/>
                <w:sz w:val="18"/>
                <w:szCs w:val="18"/>
              </w:rPr>
            </w:pPr>
            <w:r w:rsidRPr="00686AAF">
              <w:rPr>
                <w:color w:val="000000"/>
                <w:sz w:val="18"/>
                <w:szCs w:val="18"/>
              </w:rPr>
              <w:t>3.33</w:t>
            </w:r>
          </w:p>
        </w:tc>
      </w:tr>
      <w:tr w:rsidR="00686AAF" w:rsidRPr="00686AAF" w14:paraId="1A4754FE" w14:textId="77777777" w:rsidTr="00686AAF">
        <w:trPr>
          <w:trHeight w:val="288"/>
        </w:trPr>
        <w:tc>
          <w:tcPr>
            <w:tcW w:w="12078" w:type="dxa"/>
            <w:gridSpan w:val="18"/>
            <w:vAlign w:val="center"/>
          </w:tcPr>
          <w:p w14:paraId="71EC88C1" w14:textId="3B00B38E" w:rsidR="00686AAF" w:rsidRPr="00686AAF" w:rsidRDefault="00686AAF" w:rsidP="00686AAF">
            <w:pPr>
              <w:jc w:val="left"/>
              <w:rPr>
                <w:color w:val="000000"/>
                <w:sz w:val="18"/>
                <w:szCs w:val="18"/>
              </w:rPr>
            </w:pPr>
            <w:r w:rsidRPr="00686AAF">
              <w:rPr>
                <w:i/>
                <w:color w:val="000000"/>
                <w:sz w:val="20"/>
                <w:szCs w:val="18"/>
              </w:rPr>
              <w:t>Note</w:t>
            </w:r>
            <w:r w:rsidRPr="00686AAF">
              <w:rPr>
                <w:color w:val="000000"/>
                <w:sz w:val="20"/>
                <w:szCs w:val="18"/>
              </w:rPr>
              <w:t>. *Is not calculated into Total Score.</w:t>
            </w:r>
          </w:p>
        </w:tc>
      </w:tr>
    </w:tbl>
    <w:p w14:paraId="55773155" w14:textId="77777777" w:rsidR="00AD536C" w:rsidRPr="00490D12" w:rsidRDefault="00AD536C" w:rsidP="00AD536C">
      <w:pPr>
        <w:ind w:firstLine="720"/>
        <w:jc w:val="both"/>
        <w:sectPr w:rsidR="00AD536C" w:rsidRPr="00490D12" w:rsidSect="00AD536C">
          <w:pgSz w:w="15840" w:h="12240" w:orient="landscape" w:code="1"/>
          <w:pgMar w:top="1152" w:right="1440" w:bottom="1152" w:left="1440" w:header="720" w:footer="720" w:gutter="0"/>
          <w:cols w:space="720"/>
          <w:docGrid w:linePitch="360"/>
        </w:sectPr>
      </w:pPr>
    </w:p>
    <w:p w14:paraId="6CA4CB89" w14:textId="77777777" w:rsidR="00AD536C" w:rsidRPr="007603B2" w:rsidRDefault="0051303E" w:rsidP="00AD536C">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Spanish </w:t>
      </w:r>
      <w:r w:rsidR="00AD536C" w:rsidRPr="00196D17">
        <w:rPr>
          <w:rFonts w:ascii="Times New Roman" w:eastAsia="Times New Roman" w:hAnsi="Times New Roman" w:cs="Times New Roman"/>
          <w:b/>
          <w:sz w:val="24"/>
          <w:szCs w:val="24"/>
        </w:rPr>
        <w:t xml:space="preserve">Delaware </w:t>
      </w:r>
      <w:r w:rsidR="00AD536C" w:rsidRPr="007603B2">
        <w:rPr>
          <w:rFonts w:ascii="Times New Roman" w:eastAsia="Times New Roman" w:hAnsi="Times New Roman" w:cs="Times New Roman"/>
          <w:b/>
          <w:sz w:val="24"/>
          <w:szCs w:val="24"/>
        </w:rPr>
        <w:t>Bullying Victimization</w:t>
      </w:r>
      <w:r w:rsidR="00AD536C">
        <w:rPr>
          <w:rFonts w:ascii="Times New Roman" w:eastAsia="Times New Roman" w:hAnsi="Times New Roman" w:cs="Times New Roman"/>
          <w:b/>
          <w:sz w:val="24"/>
          <w:szCs w:val="24"/>
        </w:rPr>
        <w:t xml:space="preserve"> Scale–Home</w:t>
      </w:r>
      <w:r>
        <w:rPr>
          <w:rFonts w:ascii="Times New Roman" w:eastAsia="Times New Roman" w:hAnsi="Times New Roman" w:cs="Times New Roman"/>
          <w:b/>
          <w:sz w:val="24"/>
          <w:szCs w:val="24"/>
        </w:rPr>
        <w:t xml:space="preserve"> (Spanish DBVS–H</w:t>
      </w:r>
      <w:r w:rsidR="00AD536C">
        <w:rPr>
          <w:rFonts w:ascii="Times New Roman" w:eastAsia="Times New Roman" w:hAnsi="Times New Roman" w:cs="Times New Roman"/>
          <w:b/>
          <w:sz w:val="24"/>
          <w:szCs w:val="24"/>
        </w:rPr>
        <w:t>)</w:t>
      </w:r>
    </w:p>
    <w:p w14:paraId="0F48DDD1" w14:textId="77777777" w:rsidR="00AD536C" w:rsidRDefault="00AD536C" w:rsidP="00AD536C">
      <w:pPr>
        <w:spacing w:line="240" w:lineRule="auto"/>
        <w:jc w:val="left"/>
        <w:rPr>
          <w:rFonts w:ascii="Times New Roman" w:eastAsia="Times New Roman" w:hAnsi="Times New Roman" w:cs="Times New Roman"/>
          <w:sz w:val="24"/>
          <w:szCs w:val="24"/>
        </w:rPr>
      </w:pPr>
    </w:p>
    <w:p w14:paraId="79725CA2" w14:textId="0961376D" w:rsidR="00AD536C" w:rsidRPr="007D3EE3" w:rsidRDefault="00D361BD" w:rsidP="00AD536C">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Initial </w:t>
      </w:r>
      <w:r w:rsidR="0051303E">
        <w:rPr>
          <w:rFonts w:ascii="Times New Roman" w:eastAsia="Times New Roman" w:hAnsi="Times New Roman" w:cs="Times New Roman"/>
          <w:sz w:val="24"/>
          <w:szCs w:val="24"/>
        </w:rPr>
        <w:t xml:space="preserve">results of </w:t>
      </w:r>
      <w:r>
        <w:rPr>
          <w:rFonts w:ascii="Times New Roman" w:eastAsia="Times New Roman" w:hAnsi="Times New Roman" w:cs="Times New Roman"/>
          <w:sz w:val="24"/>
          <w:szCs w:val="24"/>
        </w:rPr>
        <w:t>co</w:t>
      </w:r>
      <w:r w:rsidR="007D7E96">
        <w:rPr>
          <w:rFonts w:ascii="Times New Roman" w:eastAsia="Times New Roman" w:hAnsi="Times New Roman" w:cs="Times New Roman"/>
          <w:sz w:val="24"/>
          <w:szCs w:val="24"/>
        </w:rPr>
        <w:t>nfirmatory factor a</w:t>
      </w:r>
      <w:r w:rsidR="0051303E">
        <w:rPr>
          <w:rFonts w:ascii="Times New Roman" w:eastAsia="Times New Roman" w:hAnsi="Times New Roman" w:cs="Times New Roman"/>
          <w:sz w:val="24"/>
          <w:szCs w:val="24"/>
        </w:rPr>
        <w:t xml:space="preserve">nalyses conducted on the Spanish DBVS-H, using the same procedures used with </w:t>
      </w:r>
      <w:r w:rsidR="00E757BF">
        <w:rPr>
          <w:rFonts w:ascii="Times New Roman" w:eastAsia="Times New Roman" w:hAnsi="Times New Roman" w:cs="Times New Roman"/>
          <w:sz w:val="24"/>
          <w:szCs w:val="24"/>
        </w:rPr>
        <w:t xml:space="preserve">the </w:t>
      </w:r>
      <w:r w:rsidR="0051303E">
        <w:rPr>
          <w:rFonts w:ascii="Times New Roman" w:eastAsia="Times New Roman" w:hAnsi="Times New Roman" w:cs="Times New Roman"/>
          <w:sz w:val="24"/>
          <w:szCs w:val="24"/>
        </w:rPr>
        <w:t>English version,</w:t>
      </w:r>
      <w:r w:rsidR="00E757BF">
        <w:rPr>
          <w:rFonts w:ascii="Times New Roman" w:eastAsia="Times New Roman" w:hAnsi="Times New Roman" w:cs="Times New Roman"/>
          <w:sz w:val="24"/>
          <w:szCs w:val="24"/>
        </w:rPr>
        <w:t xml:space="preserve"> </w:t>
      </w:r>
      <w:r w:rsidR="00AD536C" w:rsidRPr="007D3EE3">
        <w:rPr>
          <w:rFonts w:ascii="Times New Roman" w:eastAsia="Times New Roman" w:hAnsi="Times New Roman" w:cs="Times New Roman"/>
          <w:sz w:val="24"/>
          <w:szCs w:val="24"/>
        </w:rPr>
        <w:t xml:space="preserve">showed that the </w:t>
      </w:r>
      <w:r w:rsidR="007D7E96">
        <w:rPr>
          <w:rFonts w:ascii="Times New Roman" w:eastAsia="Times New Roman" w:hAnsi="Times New Roman" w:cs="Times New Roman"/>
          <w:sz w:val="24"/>
          <w:szCs w:val="24"/>
        </w:rPr>
        <w:t xml:space="preserve">same </w:t>
      </w:r>
      <w:r w:rsidR="00AD536C" w:rsidRPr="007D3EE3">
        <w:rPr>
          <w:rFonts w:ascii="Times New Roman" w:eastAsia="Times New Roman" w:hAnsi="Times New Roman" w:cs="Times New Roman"/>
          <w:sz w:val="24"/>
          <w:szCs w:val="24"/>
        </w:rPr>
        <w:t>facto</w:t>
      </w:r>
      <w:r w:rsidR="007D7E96">
        <w:rPr>
          <w:rFonts w:ascii="Times New Roman" w:eastAsia="Times New Roman" w:hAnsi="Times New Roman" w:cs="Times New Roman"/>
          <w:sz w:val="24"/>
          <w:szCs w:val="24"/>
        </w:rPr>
        <w:t>r structure was not supported in the Spanish s</w:t>
      </w:r>
      <w:r w:rsidR="00AD536C" w:rsidRPr="007D3EE3">
        <w:rPr>
          <w:rFonts w:ascii="Times New Roman" w:eastAsia="Times New Roman" w:hAnsi="Times New Roman" w:cs="Times New Roman"/>
          <w:sz w:val="24"/>
          <w:szCs w:val="24"/>
        </w:rPr>
        <w:t xml:space="preserve">ample. Thus, exploratory confirmatory factor analyses were conducted to explore </w:t>
      </w:r>
      <w:r w:rsidR="007D7E96">
        <w:rPr>
          <w:rFonts w:ascii="Times New Roman" w:eastAsia="Times New Roman" w:hAnsi="Times New Roman" w:cs="Times New Roman"/>
          <w:sz w:val="24"/>
          <w:szCs w:val="24"/>
        </w:rPr>
        <w:t xml:space="preserve">the </w:t>
      </w:r>
      <w:r w:rsidR="00AD536C" w:rsidRPr="007D3EE3">
        <w:rPr>
          <w:rFonts w:ascii="Times New Roman" w:eastAsia="Times New Roman" w:hAnsi="Times New Roman" w:cs="Times New Roman"/>
          <w:sz w:val="24"/>
          <w:szCs w:val="24"/>
        </w:rPr>
        <w:t>factor structure</w:t>
      </w:r>
      <w:r w:rsidR="007D7E96">
        <w:rPr>
          <w:rFonts w:ascii="Times New Roman" w:eastAsia="Times New Roman" w:hAnsi="Times New Roman" w:cs="Times New Roman"/>
          <w:sz w:val="24"/>
          <w:szCs w:val="24"/>
        </w:rPr>
        <w:t xml:space="preserve">. Based on those </w:t>
      </w:r>
      <w:r w:rsidR="00AD536C">
        <w:rPr>
          <w:rFonts w:ascii="Times New Roman" w:eastAsia="Times New Roman" w:hAnsi="Times New Roman" w:cs="Times New Roman"/>
          <w:sz w:val="24"/>
          <w:szCs w:val="24"/>
        </w:rPr>
        <w:t>results</w:t>
      </w:r>
      <w:r w:rsidR="0051314D">
        <w:rPr>
          <w:rFonts w:ascii="Times New Roman" w:eastAsia="Times New Roman" w:hAnsi="Times New Roman" w:cs="Times New Roman"/>
          <w:sz w:val="24"/>
          <w:szCs w:val="24"/>
        </w:rPr>
        <w:t>, one item (II</w:t>
      </w:r>
      <w:r w:rsidR="00AD536C" w:rsidRPr="007D3EE3">
        <w:rPr>
          <w:rFonts w:ascii="Times New Roman" w:eastAsia="Times New Roman" w:hAnsi="Times New Roman" w:cs="Times New Roman"/>
          <w:sz w:val="24"/>
          <w:szCs w:val="24"/>
        </w:rPr>
        <w:t xml:space="preserve">11. </w:t>
      </w:r>
      <w:r w:rsidR="00AD536C">
        <w:rPr>
          <w:rFonts w:ascii="Times New Roman" w:eastAsia="Times New Roman" w:hAnsi="Times New Roman" w:cs="Times New Roman"/>
          <w:sz w:val="24"/>
          <w:szCs w:val="24"/>
        </w:rPr>
        <w:t>“</w:t>
      </w:r>
      <w:r w:rsidR="00AD536C" w:rsidRPr="007D3EE3">
        <w:rPr>
          <w:rFonts w:ascii="Times New Roman" w:eastAsia="Times New Roman" w:hAnsi="Times New Roman" w:cs="Times New Roman"/>
          <w:sz w:val="24"/>
          <w:szCs w:val="24"/>
        </w:rPr>
        <w:t>A student threatened to harm my child</w:t>
      </w:r>
      <w:r w:rsidR="00AD536C">
        <w:rPr>
          <w:rFonts w:ascii="Times New Roman" w:eastAsia="Times New Roman" w:hAnsi="Times New Roman" w:cs="Times New Roman"/>
          <w:sz w:val="24"/>
          <w:szCs w:val="24"/>
        </w:rPr>
        <w:t>”</w:t>
      </w:r>
      <w:r w:rsidR="00AD536C" w:rsidRPr="007D3EE3">
        <w:rPr>
          <w:rFonts w:ascii="Times New Roman" w:eastAsia="Times New Roman" w:hAnsi="Times New Roman" w:cs="Times New Roman"/>
          <w:sz w:val="24"/>
          <w:szCs w:val="24"/>
        </w:rPr>
        <w:t>) was deleted from further analyses due to poor factor loadings. Two sets of items were correlated (i.e., II9 with II10; II1 with II4</w:t>
      </w:r>
      <w:r w:rsidR="00AD536C" w:rsidRPr="00897A63">
        <w:rPr>
          <w:rFonts w:ascii="Times New Roman" w:eastAsia="Times New Roman" w:hAnsi="Times New Roman" w:cs="Times New Roman"/>
          <w:sz w:val="24"/>
          <w:szCs w:val="24"/>
        </w:rPr>
        <w:t>)</w:t>
      </w:r>
      <w:r w:rsidR="00F86645" w:rsidRPr="00897A63">
        <w:rPr>
          <w:rFonts w:ascii="Times New Roman" w:eastAsia="Times New Roman" w:hAnsi="Times New Roman" w:cs="Times New Roman"/>
          <w:sz w:val="24"/>
          <w:szCs w:val="24"/>
        </w:rPr>
        <w:t>.</w:t>
      </w:r>
      <w:r w:rsidR="00AD536C" w:rsidRPr="00897A63">
        <w:rPr>
          <w:rFonts w:ascii="Times New Roman" w:eastAsia="Times New Roman" w:hAnsi="Times New Roman" w:cs="Times New Roman"/>
          <w:sz w:val="24"/>
          <w:szCs w:val="24"/>
        </w:rPr>
        <w:t xml:space="preserve"> As</w:t>
      </w:r>
      <w:r w:rsidR="00AD536C" w:rsidRPr="007D3EE3">
        <w:rPr>
          <w:rFonts w:ascii="Times New Roman" w:eastAsia="Times New Roman" w:hAnsi="Times New Roman" w:cs="Times New Roman"/>
          <w:sz w:val="24"/>
          <w:szCs w:val="24"/>
        </w:rPr>
        <w:t xml:space="preserve"> a result of these preliminary analyses, the </w:t>
      </w:r>
      <w:r w:rsidR="00CF1000">
        <w:rPr>
          <w:rFonts w:ascii="Times New Roman" w:eastAsia="Times New Roman" w:hAnsi="Times New Roman" w:cs="Times New Roman"/>
          <w:sz w:val="24"/>
          <w:szCs w:val="24"/>
        </w:rPr>
        <w:t xml:space="preserve">derived </w:t>
      </w:r>
      <w:r w:rsidR="00AD536C" w:rsidRPr="007D3EE3">
        <w:rPr>
          <w:rFonts w:ascii="Times New Roman" w:eastAsia="Times New Roman" w:hAnsi="Times New Roman" w:cs="Times New Roman"/>
          <w:sz w:val="24"/>
          <w:szCs w:val="24"/>
        </w:rPr>
        <w:t xml:space="preserve">model </w:t>
      </w:r>
      <w:r w:rsidR="00CF1000">
        <w:rPr>
          <w:rFonts w:ascii="Times New Roman" w:eastAsia="Times New Roman" w:hAnsi="Times New Roman" w:cs="Times New Roman"/>
          <w:sz w:val="24"/>
          <w:szCs w:val="24"/>
        </w:rPr>
        <w:t xml:space="preserve">consisted of three factors and included </w:t>
      </w:r>
      <w:r w:rsidR="007D7E96">
        <w:rPr>
          <w:rFonts w:ascii="Times New Roman" w:eastAsia="Times New Roman" w:hAnsi="Times New Roman" w:cs="Times New Roman"/>
          <w:sz w:val="24"/>
          <w:szCs w:val="24"/>
        </w:rPr>
        <w:t>two sets of correlated items. Next, t</w:t>
      </w:r>
      <w:r w:rsidR="00AD536C" w:rsidRPr="007D3EE3">
        <w:rPr>
          <w:rFonts w:ascii="Times New Roman" w:eastAsia="Times New Roman" w:hAnsi="Times New Roman" w:cs="Times New Roman"/>
          <w:sz w:val="24"/>
          <w:szCs w:val="24"/>
        </w:rPr>
        <w:t xml:space="preserve">he </w:t>
      </w:r>
      <w:r w:rsidR="007D7E96">
        <w:rPr>
          <w:rFonts w:ascii="Times New Roman" w:eastAsia="Times New Roman" w:hAnsi="Times New Roman" w:cs="Times New Roman"/>
          <w:sz w:val="24"/>
          <w:szCs w:val="24"/>
        </w:rPr>
        <w:t xml:space="preserve">proposed </w:t>
      </w:r>
      <w:r w:rsidR="00AD536C">
        <w:rPr>
          <w:rFonts w:ascii="Times New Roman" w:eastAsia="Times New Roman" w:hAnsi="Times New Roman" w:cs="Times New Roman"/>
          <w:sz w:val="24"/>
          <w:szCs w:val="24"/>
        </w:rPr>
        <w:t xml:space="preserve">second-order </w:t>
      </w:r>
      <w:r w:rsidR="00AD536C" w:rsidRPr="007D3EE3">
        <w:rPr>
          <w:rFonts w:ascii="Times New Roman" w:eastAsia="Times New Roman" w:hAnsi="Times New Roman" w:cs="Times New Roman"/>
          <w:sz w:val="24"/>
          <w:szCs w:val="24"/>
        </w:rPr>
        <w:t>factor model</w:t>
      </w:r>
      <w:r w:rsidR="007D7E96">
        <w:rPr>
          <w:rFonts w:ascii="Times New Roman" w:eastAsia="Times New Roman" w:hAnsi="Times New Roman" w:cs="Times New Roman"/>
          <w:sz w:val="24"/>
          <w:szCs w:val="24"/>
        </w:rPr>
        <w:t>, as found for the English version,</w:t>
      </w:r>
      <w:r w:rsidR="00AD536C" w:rsidRPr="007D3EE3">
        <w:rPr>
          <w:rFonts w:ascii="Times New Roman" w:eastAsia="Times New Roman" w:hAnsi="Times New Roman" w:cs="Times New Roman"/>
          <w:sz w:val="24"/>
          <w:szCs w:val="24"/>
        </w:rPr>
        <w:t xml:space="preserve"> was compared with three alternative models: a one-factor model, </w:t>
      </w:r>
      <w:r w:rsidR="007D7E96">
        <w:rPr>
          <w:rFonts w:ascii="Times New Roman" w:eastAsia="Times New Roman" w:hAnsi="Times New Roman" w:cs="Times New Roman"/>
          <w:sz w:val="24"/>
          <w:szCs w:val="24"/>
        </w:rPr>
        <w:t xml:space="preserve">a </w:t>
      </w:r>
      <w:r w:rsidR="00AD536C">
        <w:rPr>
          <w:rFonts w:ascii="Times New Roman" w:eastAsia="Times New Roman" w:hAnsi="Times New Roman" w:cs="Times New Roman"/>
          <w:sz w:val="24"/>
          <w:szCs w:val="24"/>
        </w:rPr>
        <w:t>correlation</w:t>
      </w:r>
      <w:r w:rsidR="00AD536C" w:rsidRPr="007D3EE3">
        <w:rPr>
          <w:rFonts w:ascii="Times New Roman" w:eastAsia="Times New Roman" w:hAnsi="Times New Roman" w:cs="Times New Roman"/>
          <w:sz w:val="24"/>
          <w:szCs w:val="24"/>
        </w:rPr>
        <w:t xml:space="preserve"> model, and a bifactor model with a general factor and </w:t>
      </w:r>
      <w:r w:rsidR="00AD536C">
        <w:rPr>
          <w:rFonts w:ascii="Times New Roman" w:eastAsia="Times New Roman" w:hAnsi="Times New Roman" w:cs="Times New Roman"/>
          <w:sz w:val="24"/>
          <w:szCs w:val="24"/>
        </w:rPr>
        <w:t>three</w:t>
      </w:r>
      <w:r w:rsidR="00AD536C" w:rsidRPr="007D3EE3">
        <w:rPr>
          <w:rFonts w:ascii="Times New Roman" w:eastAsia="Times New Roman" w:hAnsi="Times New Roman" w:cs="Times New Roman"/>
          <w:sz w:val="24"/>
          <w:szCs w:val="24"/>
        </w:rPr>
        <w:t xml:space="preserve"> specific factors.</w:t>
      </w:r>
    </w:p>
    <w:p w14:paraId="3358BE85" w14:textId="77777777" w:rsidR="00AD536C" w:rsidRPr="00182FE0" w:rsidRDefault="00AD536C" w:rsidP="00AD536C">
      <w:pPr>
        <w:spacing w:line="240" w:lineRule="auto"/>
        <w:jc w:val="left"/>
        <w:rPr>
          <w:rFonts w:ascii="Times New Roman" w:eastAsia="Times New Roman" w:hAnsi="Times New Roman" w:cs="Times New Roman"/>
          <w:color w:val="FF0000"/>
          <w:sz w:val="24"/>
          <w:szCs w:val="24"/>
        </w:rPr>
      </w:pPr>
    </w:p>
    <w:p w14:paraId="6E91BDF8" w14:textId="77777777" w:rsidR="00AD536C" w:rsidRPr="004E4AD2" w:rsidRDefault="00AD536C" w:rsidP="00AD536C">
      <w:pPr>
        <w:spacing w:line="240" w:lineRule="auto"/>
        <w:jc w:val="left"/>
        <w:rPr>
          <w:rFonts w:ascii="Times New Roman" w:eastAsia="Times New Roman" w:hAnsi="Times New Roman" w:cs="Times New Roman"/>
          <w:color w:val="000000" w:themeColor="text1"/>
          <w:sz w:val="24"/>
          <w:szCs w:val="24"/>
        </w:rPr>
      </w:pPr>
      <w:r w:rsidRPr="004E4AD2">
        <w:rPr>
          <w:rFonts w:ascii="Times New Roman" w:eastAsia="Times New Roman" w:hAnsi="Times New Roman" w:cs="Times New Roman"/>
          <w:color w:val="000000" w:themeColor="text1"/>
          <w:sz w:val="24"/>
          <w:szCs w:val="24"/>
        </w:rPr>
        <w:t xml:space="preserve">The ICCs on the factor scores in full sample ranged from .02 (Verbal Bullying Victimization) to .04 (Social Bullying Victimization) and the total Bullying Victimization score in full sample was .03. </w:t>
      </w:r>
      <w:r w:rsidR="0055449A">
        <w:rPr>
          <w:rFonts w:ascii="Times New Roman" w:eastAsia="Times New Roman" w:hAnsi="Times New Roman" w:cs="Times New Roman"/>
          <w:color w:val="000000" w:themeColor="text1"/>
          <w:sz w:val="24"/>
          <w:szCs w:val="24"/>
        </w:rPr>
        <w:t>Thus, group means were centered to produce ICCs of zero for each item.</w:t>
      </w:r>
    </w:p>
    <w:p w14:paraId="6831C223" w14:textId="77777777" w:rsidR="00AD536C" w:rsidRDefault="00AD536C" w:rsidP="00AD536C">
      <w:pPr>
        <w:spacing w:line="240" w:lineRule="auto"/>
        <w:jc w:val="left"/>
        <w:rPr>
          <w:rFonts w:ascii="Times New Roman" w:hAnsi="Times New Roman" w:cs="Times New Roman"/>
          <w:sz w:val="24"/>
          <w:szCs w:val="24"/>
        </w:rPr>
      </w:pPr>
    </w:p>
    <w:p w14:paraId="57F19A0C" w14:textId="77777777" w:rsidR="00AD536C" w:rsidRDefault="00AD536C" w:rsidP="00AD536C">
      <w:pPr>
        <w:spacing w:line="240" w:lineRule="auto"/>
        <w:jc w:val="left"/>
        <w:rPr>
          <w:rFonts w:ascii="Times New Roman" w:hAnsi="Times New Roman" w:cs="Times New Roman"/>
          <w:b/>
          <w:sz w:val="24"/>
          <w:szCs w:val="24"/>
        </w:rPr>
      </w:pPr>
      <w:r>
        <w:rPr>
          <w:rFonts w:ascii="Times New Roman" w:hAnsi="Times New Roman" w:cs="Times New Roman"/>
          <w:b/>
          <w:sz w:val="24"/>
          <w:szCs w:val="24"/>
        </w:rPr>
        <w:t>Results</w:t>
      </w:r>
      <w:r w:rsidRPr="00375E5D">
        <w:rPr>
          <w:rFonts w:ascii="Times New Roman" w:hAnsi="Times New Roman" w:cs="Times New Roman"/>
          <w:b/>
          <w:sz w:val="24"/>
          <w:szCs w:val="24"/>
        </w:rPr>
        <w:t xml:space="preserve"> </w:t>
      </w:r>
      <w:r>
        <w:rPr>
          <w:rFonts w:ascii="Times New Roman" w:hAnsi="Times New Roman" w:cs="Times New Roman"/>
          <w:b/>
          <w:sz w:val="24"/>
          <w:szCs w:val="24"/>
        </w:rPr>
        <w:t xml:space="preserve">of Confirmatory Factor Analyses </w:t>
      </w:r>
    </w:p>
    <w:p w14:paraId="6AAF9653" w14:textId="77777777" w:rsidR="00AD536C" w:rsidRDefault="00AD536C" w:rsidP="00AD536C">
      <w:pPr>
        <w:spacing w:line="240" w:lineRule="auto"/>
        <w:jc w:val="left"/>
        <w:rPr>
          <w:rFonts w:ascii="Times New Roman" w:hAnsi="Times New Roman" w:cs="Times New Roman"/>
          <w:b/>
          <w:i/>
          <w:color w:val="FF0000"/>
          <w:sz w:val="24"/>
          <w:szCs w:val="24"/>
        </w:rPr>
      </w:pPr>
    </w:p>
    <w:p w14:paraId="053D5CA7" w14:textId="46A51180" w:rsidR="00AD536C" w:rsidRDefault="00AD536C" w:rsidP="00AD536C">
      <w:pPr>
        <w:spacing w:line="240" w:lineRule="auto"/>
        <w:jc w:val="left"/>
        <w:rPr>
          <w:rFonts w:ascii="Times New Roman" w:hAnsi="Times New Roman" w:cs="Times New Roman"/>
          <w:color w:val="FF0000"/>
          <w:sz w:val="24"/>
          <w:szCs w:val="24"/>
        </w:rPr>
      </w:pPr>
      <w:r w:rsidRPr="002E14EF">
        <w:rPr>
          <w:rFonts w:ascii="Times New Roman" w:hAnsi="Times New Roman" w:cs="Times New Roman"/>
          <w:b/>
          <w:i/>
          <w:color w:val="000000" w:themeColor="text1"/>
          <w:sz w:val="24"/>
          <w:szCs w:val="24"/>
        </w:rPr>
        <w:t xml:space="preserve">   </w:t>
      </w:r>
      <w:r w:rsidRPr="002E14EF">
        <w:rPr>
          <w:rFonts w:ascii="Times New Roman" w:hAnsi="Times New Roman" w:cs="Times New Roman"/>
          <w:b/>
          <w:color w:val="000000" w:themeColor="text1"/>
          <w:sz w:val="24"/>
          <w:szCs w:val="24"/>
        </w:rPr>
        <w:t>Comparing second-order model with alternative models.</w:t>
      </w:r>
      <w:r w:rsidRPr="002E14EF">
        <w:rPr>
          <w:rFonts w:ascii="Times New Roman" w:hAnsi="Times New Roman" w:cs="Times New Roman"/>
          <w:color w:val="000000" w:themeColor="text1"/>
          <w:sz w:val="24"/>
          <w:szCs w:val="24"/>
        </w:rPr>
        <w:t xml:space="preserve"> As shown in Table </w:t>
      </w:r>
      <w:r>
        <w:rPr>
          <w:rFonts w:ascii="Times New Roman" w:hAnsi="Times New Roman" w:cs="Times New Roman"/>
          <w:color w:val="000000" w:themeColor="text1"/>
          <w:sz w:val="24"/>
          <w:szCs w:val="24"/>
        </w:rPr>
        <w:t>V.10</w:t>
      </w:r>
      <w:r w:rsidRPr="002E14EF">
        <w:rPr>
          <w:rFonts w:ascii="Times New Roman" w:hAnsi="Times New Roman" w:cs="Times New Roman"/>
          <w:color w:val="000000" w:themeColor="text1"/>
          <w:sz w:val="24"/>
          <w:szCs w:val="24"/>
        </w:rPr>
        <w:t xml:space="preserve">, the proposed three-factor second-order model yielded adequate fit indices, whereas the one-factor model yielded poor fit statistics. The bifactor model failed to converge. When a three-factor correlation model was tested, each of the fit indices was the same as the three-factor second-order model because the model was just identified. As the total scores of bullying victimization based on the three subscale scores were used, the three-factor second-order model was selected as the final model. </w:t>
      </w:r>
    </w:p>
    <w:p w14:paraId="1E183788" w14:textId="77777777" w:rsidR="00AD536C" w:rsidRPr="00070A11" w:rsidRDefault="00AD536C" w:rsidP="00AD536C">
      <w:pPr>
        <w:spacing w:line="240" w:lineRule="auto"/>
        <w:jc w:val="left"/>
        <w:rPr>
          <w:rFonts w:ascii="Times New Roman" w:hAnsi="Times New Roman" w:cs="Times New Roman"/>
          <w:color w:val="FF0000"/>
          <w:sz w:val="24"/>
          <w:szCs w:val="24"/>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36"/>
        <w:gridCol w:w="1136"/>
        <w:gridCol w:w="1136"/>
        <w:gridCol w:w="1136"/>
        <w:gridCol w:w="1136"/>
      </w:tblGrid>
      <w:tr w:rsidR="00AD536C" w:rsidRPr="0003400F" w14:paraId="695EC78E" w14:textId="77777777" w:rsidTr="00AD536C">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22170D1D" w14:textId="69B12C45" w:rsidR="00AD536C" w:rsidRPr="0003400F"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3946B1">
              <w:rPr>
                <w:rFonts w:ascii="Times New Roman" w:eastAsia="Times New Roman" w:hAnsi="Times New Roman" w:cs="Times New Roman"/>
                <w:sz w:val="24"/>
                <w:szCs w:val="24"/>
              </w:rPr>
              <w:t>V.10</w:t>
            </w:r>
          </w:p>
        </w:tc>
      </w:tr>
      <w:tr w:rsidR="00AD536C" w:rsidRPr="00F63B74" w14:paraId="3A478383" w14:textId="77777777" w:rsidTr="00AD536C">
        <w:trPr>
          <w:trHeight w:val="31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741A915D" w14:textId="77777777" w:rsidR="00AD536C" w:rsidRPr="00F63B74" w:rsidRDefault="00AD536C" w:rsidP="00AD536C">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Fit Statistics for Models Tested (</w:t>
            </w:r>
            <w:r>
              <w:rPr>
                <w:rFonts w:ascii="Times New Roman" w:eastAsia="Times New Roman" w:hAnsi="Times New Roman" w:cs="Times New Roman"/>
                <w:i/>
                <w:iCs/>
                <w:sz w:val="24"/>
                <w:szCs w:val="24"/>
              </w:rPr>
              <w:t>DBVS-H-Spanish</w:t>
            </w:r>
            <w:r w:rsidRPr="00F63B74">
              <w:rPr>
                <w:rFonts w:ascii="Times New Roman" w:eastAsia="Times New Roman" w:hAnsi="Times New Roman" w:cs="Times New Roman"/>
                <w:i/>
                <w:iCs/>
                <w:sz w:val="24"/>
                <w:szCs w:val="24"/>
              </w:rPr>
              <w:t>)</w:t>
            </w:r>
          </w:p>
        </w:tc>
      </w:tr>
      <w:tr w:rsidR="00AD536C" w:rsidRPr="00F63B74" w14:paraId="09053776" w14:textId="77777777" w:rsidTr="00AD536C">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648D13A0"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36" w:type="dxa"/>
            <w:tcBorders>
              <w:top w:val="single" w:sz="4" w:space="0" w:color="auto"/>
              <w:left w:val="single" w:sz="4" w:space="0" w:color="auto"/>
              <w:bottom w:val="single" w:sz="4" w:space="0" w:color="auto"/>
              <w:right w:val="single" w:sz="4" w:space="0" w:color="auto"/>
            </w:tcBorders>
            <w:hideMark/>
          </w:tcPr>
          <w:p w14:paraId="1336D591" w14:textId="77777777" w:rsidR="00AD536C" w:rsidRPr="00F63B74" w:rsidRDefault="00AD536C" w:rsidP="00AD536C">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39ABD97E" w14:textId="77777777" w:rsidR="00AD536C" w:rsidRPr="00F63B74" w:rsidRDefault="00AD536C" w:rsidP="00AD536C">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10C38AFF"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38B81268"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08A6FB59"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AD536C" w:rsidRPr="00F63B74" w14:paraId="01E42F2E" w14:textId="77777777" w:rsidTr="00AD536C">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82D7133"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25C885E"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117.504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2E86BFE"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52</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983D435"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0.922</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1709C12"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8201575"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0.052</w:t>
            </w:r>
          </w:p>
        </w:tc>
      </w:tr>
      <w:tr w:rsidR="00AD536C" w:rsidRPr="00F63B74" w14:paraId="0AA773D1" w14:textId="77777777" w:rsidTr="00AD536C">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29F2ACFD"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DE31F02"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97.741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D2969F0"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49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68D210B3"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0.942</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DD78E40"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1790451"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0.046</w:t>
            </w:r>
          </w:p>
        </w:tc>
      </w:tr>
      <w:tr w:rsidR="00AD536C" w:rsidRPr="00F63B74" w14:paraId="63B56B5E" w14:textId="77777777" w:rsidTr="00AD536C">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5512CAFA"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4D01BF8C"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97.741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71E38D2"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49</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D76BDC3"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0.942</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F5AA3C8"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349DD24"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0.046</w:t>
            </w:r>
          </w:p>
        </w:tc>
      </w:tr>
      <w:tr w:rsidR="00AD536C" w:rsidRPr="00F63B74" w14:paraId="053E2B0C" w14:textId="77777777" w:rsidTr="00AD536C">
        <w:trPr>
          <w:trHeight w:val="375"/>
          <w:jc w:val="center"/>
        </w:trPr>
        <w:tc>
          <w:tcPr>
            <w:tcW w:w="8650" w:type="dxa"/>
            <w:gridSpan w:val="6"/>
            <w:tcBorders>
              <w:top w:val="single" w:sz="4" w:space="0" w:color="auto"/>
              <w:left w:val="single" w:sz="4" w:space="0" w:color="auto"/>
              <w:bottom w:val="single" w:sz="4" w:space="0" w:color="auto"/>
              <w:right w:val="single" w:sz="4" w:space="0" w:color="auto"/>
            </w:tcBorders>
            <w:noWrap/>
            <w:vAlign w:val="bottom"/>
            <w:hideMark/>
          </w:tcPr>
          <w:p w14:paraId="41E4E551" w14:textId="77777777" w:rsidR="00AD536C" w:rsidRPr="00F63B74" w:rsidRDefault="00AD536C" w:rsidP="00AD536C">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 xml:space="preserve"> 939</w:t>
            </w:r>
            <w:r w:rsidRPr="00F63B74">
              <w:rPr>
                <w:rFonts w:ascii="Times New Roman" w:eastAsia="Times New Roman" w:hAnsi="Times New Roman" w:cs="Times New Roman"/>
                <w:sz w:val="24"/>
                <w:szCs w:val="24"/>
              </w:rPr>
              <w:t>. Models were tested on approximately one half of sample, randomly selected.</w:t>
            </w:r>
          </w:p>
        </w:tc>
      </w:tr>
      <w:tr w:rsidR="00AD536C" w:rsidRPr="00F63B74" w14:paraId="62AEE970" w14:textId="77777777" w:rsidTr="00AD536C">
        <w:trPr>
          <w:trHeight w:val="315"/>
          <w:jc w:val="center"/>
        </w:trPr>
        <w:tc>
          <w:tcPr>
            <w:tcW w:w="2970" w:type="dxa"/>
            <w:tcBorders>
              <w:top w:val="single" w:sz="4" w:space="0" w:color="auto"/>
              <w:left w:val="single" w:sz="4" w:space="0" w:color="auto"/>
              <w:bottom w:val="single" w:sz="4" w:space="0" w:color="auto"/>
              <w:right w:val="nil"/>
            </w:tcBorders>
            <w:noWrap/>
            <w:vAlign w:val="bottom"/>
            <w:hideMark/>
          </w:tcPr>
          <w:p w14:paraId="3D061DF0" w14:textId="77777777" w:rsidR="00AD536C" w:rsidRPr="00F63B74" w:rsidRDefault="00AD536C" w:rsidP="00AD536C">
            <w:pPr>
              <w:spacing w:line="240" w:lineRule="auto"/>
              <w:jc w:val="both"/>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w:t>
            </w:r>
            <w:r w:rsidRPr="00F63B74">
              <w:rPr>
                <w:rFonts w:ascii="Times New Roman" w:eastAsia="Times New Roman" w:hAnsi="Times New Roman" w:cs="Times New Roman"/>
                <w:i/>
                <w:iCs/>
                <w:sz w:val="24"/>
                <w:szCs w:val="24"/>
              </w:rPr>
              <w:t xml:space="preserve">p </w:t>
            </w:r>
            <w:r w:rsidRPr="00F63B74">
              <w:rPr>
                <w:rFonts w:ascii="Times New Roman" w:eastAsia="Times New Roman" w:hAnsi="Times New Roman" w:cs="Times New Roman"/>
                <w:sz w:val="24"/>
                <w:szCs w:val="24"/>
              </w:rPr>
              <w:t>&lt; .001.</w:t>
            </w:r>
          </w:p>
        </w:tc>
        <w:tc>
          <w:tcPr>
            <w:tcW w:w="1136" w:type="dxa"/>
            <w:tcBorders>
              <w:top w:val="single" w:sz="4" w:space="0" w:color="auto"/>
              <w:left w:val="nil"/>
              <w:bottom w:val="single" w:sz="4" w:space="0" w:color="auto"/>
              <w:right w:val="nil"/>
            </w:tcBorders>
            <w:noWrap/>
            <w:vAlign w:val="bottom"/>
            <w:hideMark/>
          </w:tcPr>
          <w:p w14:paraId="2EB74AF8"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48C3CA36"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1A314359"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nil"/>
            </w:tcBorders>
            <w:noWrap/>
            <w:vAlign w:val="bottom"/>
            <w:hideMark/>
          </w:tcPr>
          <w:p w14:paraId="6EF17CFA"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c>
          <w:tcPr>
            <w:tcW w:w="1136" w:type="dxa"/>
            <w:tcBorders>
              <w:top w:val="single" w:sz="4" w:space="0" w:color="auto"/>
              <w:left w:val="nil"/>
              <w:bottom w:val="single" w:sz="4" w:space="0" w:color="auto"/>
              <w:right w:val="single" w:sz="4" w:space="0" w:color="auto"/>
            </w:tcBorders>
            <w:noWrap/>
            <w:vAlign w:val="bottom"/>
            <w:hideMark/>
          </w:tcPr>
          <w:p w14:paraId="4154863F"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w:t>
            </w:r>
          </w:p>
        </w:tc>
      </w:tr>
    </w:tbl>
    <w:p w14:paraId="6B3E639F" w14:textId="77777777" w:rsidR="00AD536C" w:rsidRPr="00070A11" w:rsidRDefault="00AD536C" w:rsidP="00AD536C">
      <w:pPr>
        <w:spacing w:line="240" w:lineRule="auto"/>
        <w:jc w:val="left"/>
        <w:rPr>
          <w:rFonts w:ascii="Times New Roman" w:hAnsi="Times New Roman" w:cs="Times New Roman"/>
          <w:color w:val="FF0000"/>
          <w:sz w:val="24"/>
          <w:szCs w:val="24"/>
        </w:rPr>
      </w:pPr>
    </w:p>
    <w:p w14:paraId="0E677DF2" w14:textId="0A8A77DA" w:rsidR="00AD536C" w:rsidRPr="00727312" w:rsidRDefault="00AD536C" w:rsidP="00AD536C">
      <w:pPr>
        <w:spacing w:line="240" w:lineRule="auto"/>
        <w:jc w:val="left"/>
        <w:rPr>
          <w:rFonts w:ascii="Times New Roman" w:hAnsi="Times New Roman" w:cs="Times New Roman"/>
          <w:sz w:val="24"/>
          <w:szCs w:val="24"/>
        </w:rPr>
      </w:pPr>
      <w:r>
        <w:rPr>
          <w:rFonts w:ascii="Times New Roman" w:hAnsi="Times New Roman" w:cs="Times New Roman"/>
          <w:i/>
          <w:color w:val="FF0000"/>
          <w:sz w:val="24"/>
          <w:szCs w:val="24"/>
        </w:rPr>
        <w:t xml:space="preserve">   </w:t>
      </w:r>
      <w:r w:rsidRPr="00F63B74">
        <w:rPr>
          <w:rFonts w:ascii="Times New Roman" w:hAnsi="Times New Roman" w:cs="Times New Roman"/>
          <w:b/>
          <w:sz w:val="24"/>
          <w:szCs w:val="24"/>
        </w:rPr>
        <w:t>Confirming fit of final model</w:t>
      </w:r>
      <w:r w:rsidRPr="00F63B74">
        <w:rPr>
          <w:rFonts w:ascii="Times New Roman" w:hAnsi="Times New Roman" w:cs="Times New Roman"/>
          <w:sz w:val="24"/>
          <w:szCs w:val="24"/>
        </w:rPr>
        <w:t>.</w:t>
      </w:r>
      <w:r w:rsidRPr="00F63B74">
        <w:rPr>
          <w:rFonts w:ascii="Times New Roman" w:hAnsi="Times New Roman" w:cs="Times New Roman"/>
          <w:i/>
          <w:sz w:val="24"/>
          <w:szCs w:val="24"/>
        </w:rPr>
        <w:t xml:space="preserve"> </w:t>
      </w:r>
      <w:r w:rsidRPr="00F63B74">
        <w:rPr>
          <w:rFonts w:ascii="Times New Roman" w:hAnsi="Times New Roman" w:cs="Times New Roman"/>
          <w:sz w:val="24"/>
          <w:szCs w:val="24"/>
        </w:rPr>
        <w:t xml:space="preserve">Confirmatory factor analyses </w:t>
      </w:r>
      <w:r w:rsidR="00E757BF">
        <w:rPr>
          <w:rFonts w:ascii="Times New Roman" w:hAnsi="Times New Roman" w:cs="Times New Roman"/>
          <w:sz w:val="24"/>
          <w:szCs w:val="24"/>
        </w:rPr>
        <w:t xml:space="preserve">conducted </w:t>
      </w:r>
      <w:r w:rsidRPr="00F63B74">
        <w:rPr>
          <w:rFonts w:ascii="Times New Roman" w:hAnsi="Times New Roman" w:cs="Times New Roman"/>
          <w:sz w:val="24"/>
          <w:szCs w:val="24"/>
        </w:rPr>
        <w:t xml:space="preserve">on the second </w:t>
      </w:r>
      <w:r w:rsidRPr="0027002A">
        <w:rPr>
          <w:rFonts w:ascii="Times New Roman" w:hAnsi="Times New Roman" w:cs="Times New Roman"/>
          <w:sz w:val="24"/>
          <w:szCs w:val="24"/>
        </w:rPr>
        <w:t>half of the sample</w:t>
      </w:r>
      <w:r w:rsidR="00E757BF">
        <w:rPr>
          <w:rFonts w:ascii="Times New Roman" w:hAnsi="Times New Roman" w:cs="Times New Roman"/>
          <w:sz w:val="24"/>
          <w:szCs w:val="24"/>
        </w:rPr>
        <w:t xml:space="preserve">, randomly-split, </w:t>
      </w:r>
      <w:r w:rsidRPr="0027002A">
        <w:rPr>
          <w:rFonts w:ascii="Times New Roman" w:hAnsi="Times New Roman" w:cs="Times New Roman"/>
          <w:sz w:val="24"/>
          <w:szCs w:val="24"/>
        </w:rPr>
        <w:t xml:space="preserve">also generated robust fit statistics for the second-order model: </w:t>
      </w:r>
      <w:r w:rsidRPr="0027002A">
        <w:rPr>
          <w:rFonts w:ascii="Times New Roman" w:hAnsi="Times New Roman" w:cs="Times New Roman"/>
          <w:sz w:val="24"/>
          <w:szCs w:val="24"/>
        </w:rPr>
        <w:sym w:font="Symbol" w:char="F063"/>
      </w:r>
      <w:r w:rsidRPr="0027002A">
        <w:rPr>
          <w:rFonts w:ascii="Times New Roman" w:hAnsi="Times New Roman" w:cs="Times New Roman"/>
          <w:sz w:val="24"/>
          <w:szCs w:val="24"/>
          <w:vertAlign w:val="superscript"/>
        </w:rPr>
        <w:t>2</w:t>
      </w:r>
      <w:r w:rsidRPr="0027002A">
        <w:rPr>
          <w:rFonts w:ascii="Times New Roman" w:hAnsi="Times New Roman" w:cs="Times New Roman"/>
          <w:sz w:val="24"/>
          <w:szCs w:val="24"/>
        </w:rPr>
        <w:t xml:space="preserve"> = 116.157 (39, </w:t>
      </w:r>
      <w:r w:rsidRPr="0027002A">
        <w:rPr>
          <w:rFonts w:ascii="Times New Roman" w:hAnsi="Times New Roman" w:cs="Times New Roman"/>
          <w:i/>
          <w:sz w:val="24"/>
          <w:szCs w:val="24"/>
        </w:rPr>
        <w:t>N</w:t>
      </w:r>
      <w:r w:rsidRPr="0027002A">
        <w:rPr>
          <w:rFonts w:ascii="Times New Roman" w:hAnsi="Times New Roman" w:cs="Times New Roman"/>
          <w:sz w:val="24"/>
          <w:szCs w:val="24"/>
        </w:rPr>
        <w:t xml:space="preserve"> = 470), </w:t>
      </w:r>
      <w:r w:rsidRPr="0027002A">
        <w:rPr>
          <w:rFonts w:ascii="Times New Roman" w:hAnsi="Times New Roman" w:cs="Times New Roman"/>
          <w:i/>
          <w:iCs/>
          <w:sz w:val="24"/>
          <w:szCs w:val="24"/>
        </w:rPr>
        <w:t>p</w:t>
      </w:r>
      <w:r w:rsidRPr="0027002A">
        <w:rPr>
          <w:rFonts w:ascii="Times New Roman" w:hAnsi="Times New Roman" w:cs="Times New Roman"/>
          <w:sz w:val="24"/>
          <w:szCs w:val="24"/>
        </w:rPr>
        <w:t xml:space="preserve"> &lt; .001; CFI = .903, RMSEA = .065, and SRMR = .062. </w:t>
      </w:r>
      <w:r w:rsidRPr="0027002A">
        <w:rPr>
          <w:rFonts w:ascii="Times New Roman" w:hAnsi="Times New Roman" w:cs="Times New Roman"/>
          <w:color w:val="000000" w:themeColor="text1"/>
          <w:sz w:val="24"/>
          <w:szCs w:val="24"/>
        </w:rPr>
        <w:t>The completely standardized factor loadings were compared to ensure that there were no large</w:t>
      </w:r>
      <w:r w:rsidRPr="00CE1342">
        <w:rPr>
          <w:rFonts w:ascii="Times New Roman" w:hAnsi="Times New Roman" w:cs="Times New Roman"/>
          <w:color w:val="000000" w:themeColor="text1"/>
          <w:sz w:val="24"/>
          <w:szCs w:val="24"/>
        </w:rPr>
        <w:t xml:space="preserve"> differences across the randomly </w:t>
      </w:r>
      <w:r w:rsidR="00E757BF">
        <w:rPr>
          <w:rFonts w:ascii="Times New Roman" w:hAnsi="Times New Roman" w:cs="Times New Roman"/>
          <w:color w:val="000000" w:themeColor="text1"/>
          <w:sz w:val="24"/>
          <w:szCs w:val="24"/>
        </w:rPr>
        <w:t xml:space="preserve">split </w:t>
      </w:r>
      <w:r w:rsidRPr="00CE1342">
        <w:rPr>
          <w:rFonts w:ascii="Times New Roman" w:hAnsi="Times New Roman" w:cs="Times New Roman"/>
          <w:color w:val="000000" w:themeColor="text1"/>
          <w:sz w:val="24"/>
          <w:szCs w:val="24"/>
        </w:rPr>
        <w:t xml:space="preserve">samples. As illustrated in Table </w:t>
      </w:r>
      <w:r>
        <w:rPr>
          <w:rFonts w:ascii="Times New Roman" w:hAnsi="Times New Roman" w:cs="Times New Roman"/>
          <w:color w:val="000000" w:themeColor="text1"/>
          <w:sz w:val="24"/>
          <w:szCs w:val="24"/>
        </w:rPr>
        <w:t>V.11</w:t>
      </w:r>
      <w:r w:rsidRPr="00CE1342">
        <w:rPr>
          <w:rFonts w:ascii="Times New Roman" w:hAnsi="Times New Roman" w:cs="Times New Roman"/>
          <w:color w:val="000000" w:themeColor="text1"/>
          <w:sz w:val="24"/>
          <w:szCs w:val="24"/>
        </w:rPr>
        <w:t xml:space="preserve">, the indicators had generally similar factor loadings in the two samples. Because no appreciable differences in the fit indices or factor </w:t>
      </w:r>
      <w:r w:rsidRPr="00CE1342">
        <w:rPr>
          <w:rFonts w:ascii="Times New Roman" w:hAnsi="Times New Roman" w:cs="Times New Roman"/>
          <w:color w:val="000000" w:themeColor="text1"/>
          <w:sz w:val="24"/>
          <w:szCs w:val="24"/>
        </w:rPr>
        <w:lastRenderedPageBreak/>
        <w:t xml:space="preserve">loadings were found, all subsequent analyses were run with the full sample. A summary of the fit statistics for the three-factor model with </w:t>
      </w:r>
      <w:r w:rsidR="00CF1000">
        <w:rPr>
          <w:rFonts w:ascii="Times New Roman" w:hAnsi="Times New Roman" w:cs="Times New Roman"/>
          <w:color w:val="000000" w:themeColor="text1"/>
          <w:sz w:val="24"/>
          <w:szCs w:val="24"/>
        </w:rPr>
        <w:t xml:space="preserve">the </w:t>
      </w:r>
      <w:r w:rsidRPr="00CE1342">
        <w:rPr>
          <w:rFonts w:ascii="Times New Roman" w:hAnsi="Times New Roman" w:cs="Times New Roman"/>
          <w:color w:val="000000" w:themeColor="text1"/>
          <w:sz w:val="24"/>
          <w:szCs w:val="24"/>
        </w:rPr>
        <w:t xml:space="preserve">full sample and </w:t>
      </w:r>
      <w:r w:rsidR="00CF1000">
        <w:rPr>
          <w:rFonts w:ascii="Times New Roman" w:hAnsi="Times New Roman" w:cs="Times New Roman"/>
          <w:color w:val="000000" w:themeColor="text1"/>
          <w:sz w:val="24"/>
          <w:szCs w:val="24"/>
        </w:rPr>
        <w:t xml:space="preserve">the </w:t>
      </w:r>
      <w:r w:rsidRPr="00CE1342">
        <w:rPr>
          <w:rFonts w:ascii="Times New Roman" w:hAnsi="Times New Roman" w:cs="Times New Roman"/>
          <w:color w:val="000000" w:themeColor="text1"/>
          <w:sz w:val="24"/>
          <w:szCs w:val="24"/>
        </w:rPr>
        <w:t xml:space="preserve">subsamples is presented in Table </w:t>
      </w:r>
      <w:r>
        <w:rPr>
          <w:rFonts w:ascii="Times New Roman" w:hAnsi="Times New Roman" w:cs="Times New Roman"/>
          <w:color w:val="000000" w:themeColor="text1"/>
          <w:sz w:val="24"/>
          <w:szCs w:val="24"/>
        </w:rPr>
        <w:t>V.12</w:t>
      </w:r>
      <w:r w:rsidRPr="00CE1342">
        <w:rPr>
          <w:rFonts w:ascii="Times New Roman" w:hAnsi="Times New Roman" w:cs="Times New Roman"/>
          <w:color w:val="000000" w:themeColor="text1"/>
          <w:sz w:val="24"/>
          <w:szCs w:val="24"/>
        </w:rPr>
        <w:t>.</w:t>
      </w:r>
      <w:r>
        <w:rPr>
          <w:rFonts w:ascii="Times New Roman" w:hAnsi="Times New Roman" w:cs="Times New Roman"/>
          <w:sz w:val="24"/>
          <w:szCs w:val="24"/>
        </w:rPr>
        <w:t xml:space="preserve"> As shown in Table V. 12, the model fit </w:t>
      </w:r>
      <w:r w:rsidR="00E757BF">
        <w:rPr>
          <w:rFonts w:ascii="Times New Roman" w:hAnsi="Times New Roman" w:cs="Times New Roman"/>
          <w:sz w:val="24"/>
          <w:szCs w:val="24"/>
        </w:rPr>
        <w:t xml:space="preserve">for student’s </w:t>
      </w:r>
      <w:r>
        <w:rPr>
          <w:rFonts w:ascii="Times New Roman" w:hAnsi="Times New Roman" w:cs="Times New Roman"/>
          <w:sz w:val="24"/>
          <w:szCs w:val="24"/>
        </w:rPr>
        <w:t xml:space="preserve">gender and </w:t>
      </w:r>
      <w:r w:rsidR="00E757BF">
        <w:rPr>
          <w:rFonts w:ascii="Times New Roman" w:hAnsi="Times New Roman" w:cs="Times New Roman"/>
          <w:sz w:val="24"/>
          <w:szCs w:val="24"/>
        </w:rPr>
        <w:t xml:space="preserve">the primary </w:t>
      </w:r>
      <w:r>
        <w:rPr>
          <w:rFonts w:ascii="Times New Roman" w:hAnsi="Times New Roman" w:cs="Times New Roman"/>
          <w:sz w:val="24"/>
          <w:szCs w:val="24"/>
        </w:rPr>
        <w:t xml:space="preserve">language </w:t>
      </w:r>
      <w:r w:rsidR="00E757BF">
        <w:rPr>
          <w:rFonts w:ascii="Times New Roman" w:hAnsi="Times New Roman" w:cs="Times New Roman"/>
          <w:sz w:val="24"/>
          <w:szCs w:val="24"/>
        </w:rPr>
        <w:t xml:space="preserve">spoken </w:t>
      </w:r>
      <w:r>
        <w:rPr>
          <w:rFonts w:ascii="Times New Roman" w:hAnsi="Times New Roman" w:cs="Times New Roman"/>
          <w:sz w:val="24"/>
          <w:szCs w:val="24"/>
        </w:rPr>
        <w:t xml:space="preserve">at home </w:t>
      </w:r>
      <w:r w:rsidR="00E757BF">
        <w:rPr>
          <w:rFonts w:ascii="Times New Roman" w:hAnsi="Times New Roman" w:cs="Times New Roman"/>
          <w:sz w:val="24"/>
          <w:szCs w:val="24"/>
        </w:rPr>
        <w:t>was adequate</w:t>
      </w:r>
      <w:r>
        <w:rPr>
          <w:rFonts w:ascii="Times New Roman" w:hAnsi="Times New Roman" w:cs="Times New Roman"/>
          <w:sz w:val="24"/>
          <w:szCs w:val="24"/>
        </w:rPr>
        <w:t xml:space="preserve">; however, the model fit </w:t>
      </w:r>
      <w:r w:rsidR="00E757BF">
        <w:rPr>
          <w:rFonts w:ascii="Times New Roman" w:hAnsi="Times New Roman" w:cs="Times New Roman"/>
          <w:sz w:val="24"/>
          <w:szCs w:val="24"/>
        </w:rPr>
        <w:t xml:space="preserve">for respondent’s relation to the student </w:t>
      </w:r>
      <w:r>
        <w:rPr>
          <w:rFonts w:ascii="Times New Roman" w:hAnsi="Times New Roman" w:cs="Times New Roman"/>
          <w:sz w:val="24"/>
          <w:szCs w:val="24"/>
        </w:rPr>
        <w:t xml:space="preserve">was poor. Thus, the measurement invariance </w:t>
      </w:r>
      <w:r w:rsidR="00E757BF">
        <w:rPr>
          <w:rFonts w:ascii="Times New Roman" w:hAnsi="Times New Roman" w:cs="Times New Roman"/>
          <w:sz w:val="24"/>
          <w:szCs w:val="24"/>
        </w:rPr>
        <w:t xml:space="preserve">was tested </w:t>
      </w:r>
      <w:r>
        <w:rPr>
          <w:rFonts w:ascii="Times New Roman" w:hAnsi="Times New Roman" w:cs="Times New Roman"/>
          <w:sz w:val="24"/>
          <w:szCs w:val="24"/>
        </w:rPr>
        <w:t xml:space="preserve">across </w:t>
      </w:r>
      <w:r w:rsidR="00E757BF">
        <w:rPr>
          <w:rFonts w:ascii="Times New Roman" w:hAnsi="Times New Roman" w:cs="Times New Roman"/>
          <w:sz w:val="24"/>
          <w:szCs w:val="24"/>
        </w:rPr>
        <w:t>only two subgroups (gender and primary language spoke</w:t>
      </w:r>
      <w:r w:rsidR="00E757BF" w:rsidRPr="00727312">
        <w:rPr>
          <w:rFonts w:ascii="Times New Roman" w:hAnsi="Times New Roman" w:cs="Times New Roman"/>
          <w:sz w:val="24"/>
          <w:szCs w:val="24"/>
        </w:rPr>
        <w:t xml:space="preserve">n at home). </w:t>
      </w:r>
    </w:p>
    <w:p w14:paraId="33577525" w14:textId="77777777" w:rsidR="00AD536C" w:rsidRPr="00727312" w:rsidRDefault="00AD536C" w:rsidP="00AD536C">
      <w:pPr>
        <w:spacing w:line="240" w:lineRule="auto"/>
        <w:jc w:val="left"/>
        <w:rPr>
          <w:rFonts w:ascii="Times New Roman" w:hAnsi="Times New Roman" w:cs="Times New Roman"/>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AD536C" w:rsidRPr="00407D70" w14:paraId="5865A31A" w14:textId="77777777" w:rsidTr="00AD536C">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3D35EA2D"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 V</w:t>
            </w:r>
            <w:r w:rsidRPr="00407D7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11</w:t>
            </w:r>
          </w:p>
        </w:tc>
      </w:tr>
      <w:tr w:rsidR="00AD536C" w:rsidRPr="00407D70" w14:paraId="7CFB458C" w14:textId="77777777" w:rsidTr="00AD536C">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4E2F05B8" w14:textId="77777777" w:rsidR="00AD536C" w:rsidRPr="00FF7225" w:rsidRDefault="00AD536C" w:rsidP="00AD536C">
            <w:pPr>
              <w:spacing w:line="240" w:lineRule="auto"/>
              <w:jc w:val="left"/>
              <w:rPr>
                <w:rFonts w:ascii="Times New Roman" w:eastAsia="Times New Roman" w:hAnsi="Times New Roman" w:cs="Times New Roman"/>
                <w:i/>
                <w:iCs/>
                <w:color w:val="000000" w:themeColor="text1"/>
                <w:sz w:val="24"/>
                <w:szCs w:val="24"/>
              </w:rPr>
            </w:pPr>
            <w:r w:rsidRPr="00FF7225">
              <w:rPr>
                <w:rFonts w:ascii="Times New Roman" w:eastAsia="Times New Roman" w:hAnsi="Times New Roman" w:cs="Times New Roman"/>
                <w:i/>
                <w:iCs/>
                <w:color w:val="000000" w:themeColor="text1"/>
                <w:sz w:val="24"/>
                <w:szCs w:val="24"/>
              </w:rPr>
              <w:t xml:space="preserve">Confirmatory Factor Analysis of the </w:t>
            </w:r>
            <w:r>
              <w:rPr>
                <w:rFonts w:ascii="Times New Roman" w:eastAsia="Times New Roman" w:hAnsi="Times New Roman" w:cs="Times New Roman"/>
                <w:i/>
                <w:iCs/>
                <w:color w:val="000000" w:themeColor="text1"/>
                <w:sz w:val="24"/>
                <w:szCs w:val="24"/>
              </w:rPr>
              <w:t xml:space="preserve"> Second-order Model (</w:t>
            </w:r>
            <w:r w:rsidRPr="00FF7225">
              <w:rPr>
                <w:rFonts w:ascii="Times New Roman" w:hAnsi="Times New Roman" w:cs="Times New Roman"/>
                <w:i/>
                <w:color w:val="000000" w:themeColor="text1"/>
                <w:sz w:val="24"/>
                <w:szCs w:val="24"/>
              </w:rPr>
              <w:t>DBVS-H</w:t>
            </w:r>
            <w:r>
              <w:rPr>
                <w:rFonts w:ascii="Times New Roman" w:hAnsi="Times New Roman" w:cs="Times New Roman"/>
                <w:i/>
                <w:color w:val="000000" w:themeColor="text1"/>
                <w:sz w:val="24"/>
                <w:szCs w:val="24"/>
              </w:rPr>
              <w:t>-Spanish)</w:t>
            </w:r>
          </w:p>
        </w:tc>
      </w:tr>
      <w:tr w:rsidR="00AD536C" w:rsidRPr="00407D70" w14:paraId="5AE1D334"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4EA806AB" w14:textId="77777777" w:rsidR="00AD536C" w:rsidRPr="00407D70" w:rsidRDefault="00AD536C" w:rsidP="00AD536C">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1F149CE0" w14:textId="77777777" w:rsidR="00AD536C" w:rsidRPr="00407D70" w:rsidRDefault="00AD536C" w:rsidP="0051314D">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74D2ED2D" w14:textId="77777777" w:rsidR="00AD536C" w:rsidRPr="00407D70" w:rsidRDefault="00AD536C" w:rsidP="0051314D">
            <w:pPr>
              <w:spacing w:line="240" w:lineRule="auto"/>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Sample 2</w:t>
            </w:r>
          </w:p>
        </w:tc>
      </w:tr>
      <w:tr w:rsidR="00AD536C" w:rsidRPr="00407D70" w14:paraId="0C31F709" w14:textId="77777777" w:rsidTr="00AD536C">
        <w:trPr>
          <w:trHeight w:val="233"/>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24705579"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048BC5CC" w14:textId="77777777" w:rsidR="00AD536C" w:rsidRPr="000231AF" w:rsidRDefault="00AD536C" w:rsidP="00AD536C">
            <w:pPr>
              <w:spacing w:line="240" w:lineRule="auto"/>
              <w:rPr>
                <w:rFonts w:ascii="Times New Roman" w:eastAsia="Times New Roman" w:hAnsi="Times New Roman" w:cs="Times New Roman"/>
                <w:color w:val="000000" w:themeColor="text1"/>
                <w:sz w:val="24"/>
                <w:szCs w:val="24"/>
              </w:rPr>
            </w:pPr>
            <w:r w:rsidRPr="000231AF">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012FD77D"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r w:rsidRPr="000231AF">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236A889D"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r w:rsidRPr="000231AF">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4907BD56" w14:textId="77777777" w:rsidR="00AD536C" w:rsidRPr="000231AF" w:rsidRDefault="00AD536C" w:rsidP="00AD536C">
            <w:pPr>
              <w:spacing w:line="240" w:lineRule="auto"/>
              <w:rPr>
                <w:rFonts w:ascii="Times New Roman" w:eastAsia="Times New Roman" w:hAnsi="Times New Roman" w:cs="Times New Roman"/>
                <w:color w:val="000000" w:themeColor="text1"/>
                <w:sz w:val="24"/>
                <w:szCs w:val="24"/>
              </w:rPr>
            </w:pPr>
            <w:r w:rsidRPr="000231AF">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48F76A77"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r w:rsidRPr="000231AF">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56BC2DB2"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r w:rsidRPr="000231AF">
              <w:rPr>
                <w:rFonts w:ascii="Times New Roman" w:eastAsia="Times New Roman" w:hAnsi="Times New Roman" w:cs="Times New Roman"/>
                <w:iCs/>
                <w:color w:val="000000" w:themeColor="text1"/>
                <w:sz w:val="24"/>
                <w:szCs w:val="24"/>
              </w:rPr>
              <w:t>z</w:t>
            </w:r>
          </w:p>
        </w:tc>
      </w:tr>
      <w:tr w:rsidR="00AD536C" w:rsidRPr="0027002A" w14:paraId="2B2E4BFB"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73DEC0ED" w14:textId="77777777" w:rsidR="00AD536C" w:rsidRPr="00407D70" w:rsidRDefault="00AD536C" w:rsidP="00AD536C">
            <w:pPr>
              <w:spacing w:line="240" w:lineRule="auto"/>
              <w:jc w:val="left"/>
              <w:rPr>
                <w:rFonts w:ascii="Times New Roman" w:eastAsia="Times New Roman" w:hAnsi="Times New Roman" w:cs="Times New Roman"/>
                <w:b/>
                <w:color w:val="000000" w:themeColor="text1"/>
                <w:sz w:val="24"/>
                <w:szCs w:val="24"/>
              </w:rPr>
            </w:pPr>
            <w:r w:rsidRPr="00407D70">
              <w:rPr>
                <w:rFonts w:ascii="Times New Roman" w:eastAsia="Times New Roman" w:hAnsi="Times New Roman" w:cs="Times New Roman"/>
                <w:b/>
                <w:color w:val="000000" w:themeColor="text1"/>
                <w:sz w:val="24"/>
                <w:szCs w:val="24"/>
              </w:rPr>
              <w:t>Second-order Factor: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439C27D4" w14:textId="77777777" w:rsidR="00AD536C" w:rsidRPr="000231AF" w:rsidRDefault="00AD536C" w:rsidP="00AD536C">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58B0C0DD"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0FE3B7C1" w14:textId="77777777" w:rsidR="00AD536C" w:rsidRPr="000231AF" w:rsidRDefault="00AD536C" w:rsidP="00AD536C">
            <w:pPr>
              <w:spacing w:line="240" w:lineRule="auto"/>
              <w:rPr>
                <w:rFonts w:ascii="Times New Roman" w:eastAsia="Times New Roman" w:hAnsi="Times New Roman" w:cs="Times New Roman"/>
                <w:iCs/>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vAlign w:val="bottom"/>
          </w:tcPr>
          <w:p w14:paraId="2E0D15F2" w14:textId="77777777" w:rsidR="00AD536C" w:rsidRPr="0027002A" w:rsidRDefault="00AD536C" w:rsidP="00AD536C">
            <w:pPr>
              <w:spacing w:line="240" w:lineRule="auto"/>
              <w:rPr>
                <w:rFonts w:ascii="Times New Roman" w:eastAsia="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vAlign w:val="bottom"/>
          </w:tcPr>
          <w:p w14:paraId="470FAC8C" w14:textId="77777777" w:rsidR="00AD536C" w:rsidRPr="0027002A" w:rsidRDefault="00AD536C" w:rsidP="00AD536C">
            <w:pPr>
              <w:spacing w:line="240" w:lineRule="auto"/>
              <w:rPr>
                <w:rFonts w:ascii="Times New Roman" w:eastAsia="Times New Roman" w:hAnsi="Times New Roman" w:cs="Times New Roman"/>
                <w:iCs/>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vAlign w:val="bottom"/>
          </w:tcPr>
          <w:p w14:paraId="3F5B4336" w14:textId="77777777" w:rsidR="00AD536C" w:rsidRPr="0027002A" w:rsidRDefault="00AD536C" w:rsidP="00AD536C">
            <w:pPr>
              <w:spacing w:line="240" w:lineRule="auto"/>
              <w:rPr>
                <w:rFonts w:ascii="Times New Roman" w:eastAsia="Times New Roman" w:hAnsi="Times New Roman" w:cs="Times New Roman"/>
                <w:iCs/>
                <w:color w:val="000000" w:themeColor="text1"/>
                <w:sz w:val="24"/>
                <w:szCs w:val="24"/>
              </w:rPr>
            </w:pPr>
          </w:p>
        </w:tc>
      </w:tr>
      <w:tr w:rsidR="00AD536C" w:rsidRPr="0027002A" w14:paraId="5B31E9A7"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A259C19"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Verbal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7FE24298"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1.01</w:t>
            </w:r>
          </w:p>
        </w:tc>
        <w:tc>
          <w:tcPr>
            <w:tcW w:w="681" w:type="dxa"/>
            <w:tcBorders>
              <w:top w:val="single" w:sz="4" w:space="0" w:color="auto"/>
              <w:left w:val="single" w:sz="4" w:space="0" w:color="auto"/>
              <w:bottom w:val="single" w:sz="4" w:space="0" w:color="auto"/>
              <w:right w:val="single" w:sz="4" w:space="0" w:color="auto"/>
            </w:tcBorders>
            <w:vAlign w:val="bottom"/>
          </w:tcPr>
          <w:p w14:paraId="2621C76B"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vAlign w:val="bottom"/>
          </w:tcPr>
          <w:p w14:paraId="78EC13A2"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26.43</w:t>
            </w:r>
          </w:p>
        </w:tc>
        <w:tc>
          <w:tcPr>
            <w:tcW w:w="1016" w:type="dxa"/>
            <w:tcBorders>
              <w:top w:val="single" w:sz="4" w:space="0" w:color="auto"/>
              <w:left w:val="single" w:sz="4" w:space="0" w:color="auto"/>
              <w:bottom w:val="single" w:sz="4" w:space="0" w:color="auto"/>
              <w:right w:val="single" w:sz="4" w:space="0" w:color="auto"/>
            </w:tcBorders>
            <w:vAlign w:val="bottom"/>
          </w:tcPr>
          <w:p w14:paraId="13BA1DCC"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0.99</w:t>
            </w:r>
          </w:p>
        </w:tc>
        <w:tc>
          <w:tcPr>
            <w:tcW w:w="681" w:type="dxa"/>
            <w:tcBorders>
              <w:top w:val="single" w:sz="4" w:space="0" w:color="auto"/>
              <w:left w:val="single" w:sz="4" w:space="0" w:color="auto"/>
              <w:bottom w:val="single" w:sz="4" w:space="0" w:color="auto"/>
              <w:right w:val="single" w:sz="4" w:space="0" w:color="auto"/>
            </w:tcBorders>
            <w:vAlign w:val="bottom"/>
          </w:tcPr>
          <w:p w14:paraId="6615DCF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vAlign w:val="bottom"/>
          </w:tcPr>
          <w:p w14:paraId="6FCB0955"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34.41</w:t>
            </w:r>
          </w:p>
        </w:tc>
      </w:tr>
      <w:tr w:rsidR="00AD536C" w:rsidRPr="0027002A" w14:paraId="034FD677"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4DD9B8A"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Physical Bullying Victimization</w:t>
            </w:r>
          </w:p>
        </w:tc>
        <w:tc>
          <w:tcPr>
            <w:tcW w:w="1016" w:type="dxa"/>
            <w:tcBorders>
              <w:top w:val="single" w:sz="4" w:space="0" w:color="auto"/>
              <w:left w:val="single" w:sz="4" w:space="0" w:color="auto"/>
              <w:bottom w:val="single" w:sz="4" w:space="0" w:color="auto"/>
              <w:right w:val="single" w:sz="4" w:space="0" w:color="auto"/>
            </w:tcBorders>
            <w:vAlign w:val="bottom"/>
          </w:tcPr>
          <w:p w14:paraId="64A4B7E0"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0.93</w:t>
            </w:r>
          </w:p>
        </w:tc>
        <w:tc>
          <w:tcPr>
            <w:tcW w:w="681" w:type="dxa"/>
            <w:tcBorders>
              <w:top w:val="single" w:sz="4" w:space="0" w:color="auto"/>
              <w:left w:val="single" w:sz="4" w:space="0" w:color="auto"/>
              <w:bottom w:val="single" w:sz="4" w:space="0" w:color="auto"/>
              <w:right w:val="single" w:sz="4" w:space="0" w:color="auto"/>
            </w:tcBorders>
            <w:vAlign w:val="bottom"/>
          </w:tcPr>
          <w:p w14:paraId="1E2EF5C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0.05</w:t>
            </w:r>
          </w:p>
        </w:tc>
        <w:tc>
          <w:tcPr>
            <w:tcW w:w="876" w:type="dxa"/>
            <w:tcBorders>
              <w:top w:val="single" w:sz="4" w:space="0" w:color="auto"/>
              <w:left w:val="single" w:sz="4" w:space="0" w:color="auto"/>
              <w:bottom w:val="single" w:sz="4" w:space="0" w:color="auto"/>
              <w:right w:val="single" w:sz="4" w:space="0" w:color="auto"/>
            </w:tcBorders>
            <w:vAlign w:val="bottom"/>
          </w:tcPr>
          <w:p w14:paraId="0A9882C2"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20.11</w:t>
            </w:r>
          </w:p>
        </w:tc>
        <w:tc>
          <w:tcPr>
            <w:tcW w:w="1016" w:type="dxa"/>
            <w:tcBorders>
              <w:top w:val="single" w:sz="4" w:space="0" w:color="auto"/>
              <w:left w:val="single" w:sz="4" w:space="0" w:color="auto"/>
              <w:bottom w:val="single" w:sz="4" w:space="0" w:color="auto"/>
              <w:right w:val="single" w:sz="4" w:space="0" w:color="auto"/>
            </w:tcBorders>
            <w:vAlign w:val="bottom"/>
          </w:tcPr>
          <w:p w14:paraId="17DCF251"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0.89</w:t>
            </w:r>
          </w:p>
        </w:tc>
        <w:tc>
          <w:tcPr>
            <w:tcW w:w="681" w:type="dxa"/>
            <w:tcBorders>
              <w:top w:val="single" w:sz="4" w:space="0" w:color="auto"/>
              <w:left w:val="single" w:sz="4" w:space="0" w:color="auto"/>
              <w:bottom w:val="single" w:sz="4" w:space="0" w:color="auto"/>
              <w:right w:val="single" w:sz="4" w:space="0" w:color="auto"/>
            </w:tcBorders>
            <w:vAlign w:val="bottom"/>
          </w:tcPr>
          <w:p w14:paraId="1248DCDA"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vAlign w:val="bottom"/>
          </w:tcPr>
          <w:p w14:paraId="104D5F5B"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12.48</w:t>
            </w:r>
          </w:p>
        </w:tc>
      </w:tr>
      <w:tr w:rsidR="00AD536C" w:rsidRPr="0027002A" w14:paraId="097CEA5B"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8E353BF"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rPr>
            </w:pPr>
            <w:r w:rsidRPr="00407D70">
              <w:rPr>
                <w:rFonts w:ascii="Times New Roman" w:eastAsia="Times New Roman" w:hAnsi="Times New Roman" w:cs="Times New Roman"/>
                <w:color w:val="000000" w:themeColor="text1"/>
                <w:sz w:val="24"/>
                <w:szCs w:val="24"/>
              </w:rPr>
              <w:t xml:space="preserve">Social Bullying Victimization </w:t>
            </w:r>
          </w:p>
        </w:tc>
        <w:tc>
          <w:tcPr>
            <w:tcW w:w="1016" w:type="dxa"/>
            <w:tcBorders>
              <w:top w:val="single" w:sz="4" w:space="0" w:color="auto"/>
              <w:left w:val="single" w:sz="4" w:space="0" w:color="auto"/>
              <w:bottom w:val="single" w:sz="4" w:space="0" w:color="auto"/>
              <w:right w:val="single" w:sz="4" w:space="0" w:color="auto"/>
            </w:tcBorders>
            <w:vAlign w:val="bottom"/>
          </w:tcPr>
          <w:p w14:paraId="341088E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0.92</w:t>
            </w:r>
          </w:p>
        </w:tc>
        <w:tc>
          <w:tcPr>
            <w:tcW w:w="681" w:type="dxa"/>
            <w:tcBorders>
              <w:top w:val="single" w:sz="4" w:space="0" w:color="auto"/>
              <w:left w:val="single" w:sz="4" w:space="0" w:color="auto"/>
              <w:bottom w:val="single" w:sz="4" w:space="0" w:color="auto"/>
              <w:right w:val="single" w:sz="4" w:space="0" w:color="auto"/>
            </w:tcBorders>
            <w:vAlign w:val="bottom"/>
          </w:tcPr>
          <w:p w14:paraId="7961C1F6"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vAlign w:val="bottom"/>
          </w:tcPr>
          <w:p w14:paraId="365B00B7"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29.81</w:t>
            </w:r>
          </w:p>
        </w:tc>
        <w:tc>
          <w:tcPr>
            <w:tcW w:w="1016" w:type="dxa"/>
            <w:tcBorders>
              <w:top w:val="single" w:sz="4" w:space="0" w:color="auto"/>
              <w:left w:val="single" w:sz="4" w:space="0" w:color="auto"/>
              <w:bottom w:val="single" w:sz="4" w:space="0" w:color="auto"/>
              <w:right w:val="single" w:sz="4" w:space="0" w:color="auto"/>
            </w:tcBorders>
            <w:vAlign w:val="bottom"/>
          </w:tcPr>
          <w:p w14:paraId="5C373A2E"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0.94</w:t>
            </w:r>
          </w:p>
        </w:tc>
        <w:tc>
          <w:tcPr>
            <w:tcW w:w="681" w:type="dxa"/>
            <w:tcBorders>
              <w:top w:val="single" w:sz="4" w:space="0" w:color="auto"/>
              <w:left w:val="single" w:sz="4" w:space="0" w:color="auto"/>
              <w:bottom w:val="single" w:sz="4" w:space="0" w:color="auto"/>
              <w:right w:val="single" w:sz="4" w:space="0" w:color="auto"/>
            </w:tcBorders>
            <w:vAlign w:val="bottom"/>
          </w:tcPr>
          <w:p w14:paraId="4DBFDE6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vAlign w:val="bottom"/>
          </w:tcPr>
          <w:p w14:paraId="54C44AF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26.80</w:t>
            </w:r>
          </w:p>
        </w:tc>
      </w:tr>
      <w:tr w:rsidR="00AD536C" w:rsidRPr="0027002A" w14:paraId="4618FDCE" w14:textId="77777777" w:rsidTr="00AD536C">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18376BDE" w14:textId="77777777" w:rsidR="00AD536C" w:rsidRPr="00407D70" w:rsidRDefault="00AD536C" w:rsidP="00AD536C">
            <w:pPr>
              <w:spacing w:line="240" w:lineRule="auto"/>
              <w:ind w:left="72" w:hanging="72"/>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1: Verbal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131F014"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3D3ED3C"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4440D297"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5DBC2C0"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ACAF5B2"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3740A57A" w14:textId="77777777" w:rsidR="00AD536C" w:rsidRPr="0027002A" w:rsidRDefault="00AD536C" w:rsidP="00AD536C">
            <w:pPr>
              <w:spacing w:line="240" w:lineRule="auto"/>
              <w:rPr>
                <w:rFonts w:ascii="Times New Roman" w:hAnsi="Times New Roman" w:cs="Times New Roman"/>
                <w:color w:val="000000" w:themeColor="text1"/>
                <w:sz w:val="24"/>
                <w:szCs w:val="24"/>
              </w:rPr>
            </w:pPr>
          </w:p>
        </w:tc>
      </w:tr>
      <w:tr w:rsidR="00AD536C" w:rsidRPr="0027002A" w14:paraId="2CCFA07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47CDA26D"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 My child was teased by someone saying hurtful things to him/her.</w:t>
            </w:r>
          </w:p>
        </w:tc>
        <w:tc>
          <w:tcPr>
            <w:tcW w:w="1016" w:type="dxa"/>
            <w:tcBorders>
              <w:top w:val="single" w:sz="4" w:space="0" w:color="auto"/>
              <w:left w:val="single" w:sz="4" w:space="0" w:color="auto"/>
              <w:bottom w:val="single" w:sz="4" w:space="0" w:color="auto"/>
              <w:right w:val="single" w:sz="4" w:space="0" w:color="auto"/>
            </w:tcBorders>
            <w:noWrap/>
            <w:vAlign w:val="bottom"/>
          </w:tcPr>
          <w:p w14:paraId="36DCFA3A"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0.71</w:t>
            </w:r>
          </w:p>
        </w:tc>
        <w:tc>
          <w:tcPr>
            <w:tcW w:w="681" w:type="dxa"/>
            <w:tcBorders>
              <w:top w:val="single" w:sz="4" w:space="0" w:color="auto"/>
              <w:left w:val="single" w:sz="4" w:space="0" w:color="auto"/>
              <w:bottom w:val="single" w:sz="4" w:space="0" w:color="auto"/>
              <w:right w:val="single" w:sz="4" w:space="0" w:color="auto"/>
            </w:tcBorders>
            <w:noWrap/>
            <w:vAlign w:val="bottom"/>
          </w:tcPr>
          <w:p w14:paraId="5678599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6212AE01"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21.41</w:t>
            </w:r>
          </w:p>
        </w:tc>
        <w:tc>
          <w:tcPr>
            <w:tcW w:w="1016" w:type="dxa"/>
            <w:tcBorders>
              <w:top w:val="single" w:sz="4" w:space="0" w:color="auto"/>
              <w:left w:val="single" w:sz="4" w:space="0" w:color="auto"/>
              <w:bottom w:val="single" w:sz="4" w:space="0" w:color="auto"/>
              <w:right w:val="single" w:sz="4" w:space="0" w:color="auto"/>
            </w:tcBorders>
            <w:noWrap/>
            <w:vAlign w:val="bottom"/>
          </w:tcPr>
          <w:p w14:paraId="01AA51A1"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0.72</w:t>
            </w:r>
          </w:p>
        </w:tc>
        <w:tc>
          <w:tcPr>
            <w:tcW w:w="681" w:type="dxa"/>
            <w:tcBorders>
              <w:top w:val="single" w:sz="4" w:space="0" w:color="auto"/>
              <w:left w:val="single" w:sz="4" w:space="0" w:color="auto"/>
              <w:bottom w:val="single" w:sz="4" w:space="0" w:color="auto"/>
              <w:right w:val="single" w:sz="4" w:space="0" w:color="auto"/>
            </w:tcBorders>
            <w:noWrap/>
            <w:vAlign w:val="bottom"/>
          </w:tcPr>
          <w:p w14:paraId="7E0A4B3A"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6BF4E3AF"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17.64</w:t>
            </w:r>
          </w:p>
        </w:tc>
      </w:tr>
      <w:tr w:rsidR="00AD536C" w:rsidRPr="0027002A" w14:paraId="73F3D69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344AF03C"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4. A student said mean things to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39EEF7D4"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0.73</w:t>
            </w:r>
          </w:p>
        </w:tc>
        <w:tc>
          <w:tcPr>
            <w:tcW w:w="681" w:type="dxa"/>
            <w:tcBorders>
              <w:top w:val="single" w:sz="4" w:space="0" w:color="auto"/>
              <w:left w:val="single" w:sz="4" w:space="0" w:color="auto"/>
              <w:bottom w:val="single" w:sz="4" w:space="0" w:color="auto"/>
              <w:right w:val="single" w:sz="4" w:space="0" w:color="auto"/>
            </w:tcBorders>
            <w:noWrap/>
            <w:vAlign w:val="bottom"/>
          </w:tcPr>
          <w:p w14:paraId="1FA6452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48B89BE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16.65</w:t>
            </w:r>
          </w:p>
        </w:tc>
        <w:tc>
          <w:tcPr>
            <w:tcW w:w="1016" w:type="dxa"/>
            <w:tcBorders>
              <w:top w:val="single" w:sz="4" w:space="0" w:color="auto"/>
              <w:left w:val="single" w:sz="4" w:space="0" w:color="auto"/>
              <w:bottom w:val="single" w:sz="4" w:space="0" w:color="auto"/>
              <w:right w:val="single" w:sz="4" w:space="0" w:color="auto"/>
            </w:tcBorders>
            <w:noWrap/>
            <w:vAlign w:val="bottom"/>
          </w:tcPr>
          <w:p w14:paraId="6D429EFF"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2FDA9CEA"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70C295A5"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20.69</w:t>
            </w:r>
          </w:p>
        </w:tc>
      </w:tr>
      <w:tr w:rsidR="00AD536C" w:rsidRPr="0027002A" w14:paraId="51A369EF"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6C7B9426"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7. My child was called names he or she didn’t like.</w:t>
            </w:r>
          </w:p>
        </w:tc>
        <w:tc>
          <w:tcPr>
            <w:tcW w:w="1016" w:type="dxa"/>
            <w:tcBorders>
              <w:top w:val="single" w:sz="4" w:space="0" w:color="auto"/>
              <w:left w:val="single" w:sz="4" w:space="0" w:color="auto"/>
              <w:bottom w:val="single" w:sz="4" w:space="0" w:color="auto"/>
              <w:right w:val="single" w:sz="4" w:space="0" w:color="auto"/>
            </w:tcBorders>
            <w:noWrap/>
            <w:vAlign w:val="bottom"/>
          </w:tcPr>
          <w:p w14:paraId="5BEF7269"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0.70</w:t>
            </w:r>
          </w:p>
        </w:tc>
        <w:tc>
          <w:tcPr>
            <w:tcW w:w="681" w:type="dxa"/>
            <w:tcBorders>
              <w:top w:val="single" w:sz="4" w:space="0" w:color="auto"/>
              <w:left w:val="single" w:sz="4" w:space="0" w:color="auto"/>
              <w:bottom w:val="single" w:sz="4" w:space="0" w:color="auto"/>
              <w:right w:val="single" w:sz="4" w:space="0" w:color="auto"/>
            </w:tcBorders>
            <w:noWrap/>
            <w:vAlign w:val="bottom"/>
          </w:tcPr>
          <w:p w14:paraId="0C0502AF"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0.08</w:t>
            </w:r>
          </w:p>
        </w:tc>
        <w:tc>
          <w:tcPr>
            <w:tcW w:w="876" w:type="dxa"/>
            <w:tcBorders>
              <w:top w:val="single" w:sz="4" w:space="0" w:color="auto"/>
              <w:left w:val="single" w:sz="4" w:space="0" w:color="auto"/>
              <w:bottom w:val="single" w:sz="4" w:space="0" w:color="auto"/>
              <w:right w:val="single" w:sz="4" w:space="0" w:color="auto"/>
            </w:tcBorders>
            <w:noWrap/>
            <w:vAlign w:val="bottom"/>
          </w:tcPr>
          <w:p w14:paraId="3744B390"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8.51</w:t>
            </w:r>
          </w:p>
        </w:tc>
        <w:tc>
          <w:tcPr>
            <w:tcW w:w="1016" w:type="dxa"/>
            <w:tcBorders>
              <w:top w:val="single" w:sz="4" w:space="0" w:color="auto"/>
              <w:left w:val="single" w:sz="4" w:space="0" w:color="auto"/>
              <w:bottom w:val="single" w:sz="4" w:space="0" w:color="auto"/>
              <w:right w:val="single" w:sz="4" w:space="0" w:color="auto"/>
            </w:tcBorders>
            <w:noWrap/>
            <w:vAlign w:val="bottom"/>
          </w:tcPr>
          <w:p w14:paraId="61A979CC"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0.65</w:t>
            </w:r>
          </w:p>
        </w:tc>
        <w:tc>
          <w:tcPr>
            <w:tcW w:w="681" w:type="dxa"/>
            <w:tcBorders>
              <w:top w:val="single" w:sz="4" w:space="0" w:color="auto"/>
              <w:left w:val="single" w:sz="4" w:space="0" w:color="auto"/>
              <w:bottom w:val="single" w:sz="4" w:space="0" w:color="auto"/>
              <w:right w:val="single" w:sz="4" w:space="0" w:color="auto"/>
            </w:tcBorders>
            <w:noWrap/>
            <w:vAlign w:val="bottom"/>
          </w:tcPr>
          <w:p w14:paraId="3DB262D2"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7F85F8B6"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9.67</w:t>
            </w:r>
          </w:p>
        </w:tc>
      </w:tr>
      <w:tr w:rsidR="00AD536C" w:rsidRPr="0027002A" w14:paraId="4B75D0C9"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0523CD92" w14:textId="77777777" w:rsidR="00AD536C" w:rsidRPr="00407D70" w:rsidRDefault="00AD536C" w:rsidP="00AD536C">
            <w:pPr>
              <w:spacing w:line="240" w:lineRule="auto"/>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10. Hurtful jokes were made up about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4992020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0165866A"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2EE2543F"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10.61</w:t>
            </w:r>
          </w:p>
        </w:tc>
        <w:tc>
          <w:tcPr>
            <w:tcW w:w="1016" w:type="dxa"/>
            <w:tcBorders>
              <w:top w:val="single" w:sz="4" w:space="0" w:color="auto"/>
              <w:left w:val="single" w:sz="4" w:space="0" w:color="auto"/>
              <w:bottom w:val="single" w:sz="4" w:space="0" w:color="auto"/>
              <w:right w:val="single" w:sz="4" w:space="0" w:color="auto"/>
            </w:tcBorders>
            <w:noWrap/>
            <w:vAlign w:val="bottom"/>
          </w:tcPr>
          <w:p w14:paraId="3BC6B02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0.72</w:t>
            </w:r>
          </w:p>
        </w:tc>
        <w:tc>
          <w:tcPr>
            <w:tcW w:w="681" w:type="dxa"/>
            <w:tcBorders>
              <w:top w:val="single" w:sz="4" w:space="0" w:color="auto"/>
              <w:left w:val="single" w:sz="4" w:space="0" w:color="auto"/>
              <w:bottom w:val="single" w:sz="4" w:space="0" w:color="auto"/>
              <w:right w:val="single" w:sz="4" w:space="0" w:color="auto"/>
            </w:tcBorders>
            <w:noWrap/>
            <w:vAlign w:val="bottom"/>
          </w:tcPr>
          <w:p w14:paraId="5060C782"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noWrap/>
            <w:vAlign w:val="bottom"/>
          </w:tcPr>
          <w:p w14:paraId="2BD2A7A3"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14.59</w:t>
            </w:r>
          </w:p>
        </w:tc>
      </w:tr>
      <w:tr w:rsidR="00AD536C" w:rsidRPr="0027002A" w14:paraId="72158746" w14:textId="77777777" w:rsidTr="00AD536C">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01D78E2F" w14:textId="77777777" w:rsidR="00AD536C" w:rsidRPr="00407D70" w:rsidRDefault="00AD536C" w:rsidP="00AD536C">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2: Physical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45764869"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5C4CBD8"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9CD1D4C" w14:textId="77777777" w:rsidR="00AD536C" w:rsidRPr="000231AF" w:rsidRDefault="00AD536C" w:rsidP="00AD536C">
            <w:pPr>
              <w:spacing w:line="240" w:lineRule="auto"/>
              <w:rPr>
                <w:rFonts w:ascii="Times New Roman" w:hAnsi="Times New Roman" w:cs="Times New Roman"/>
                <w:color w:val="000000" w:themeColor="text1"/>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5CE9C1CD"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0EBCC379"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7AA39EF1" w14:textId="77777777" w:rsidR="00AD536C" w:rsidRPr="0027002A" w:rsidRDefault="00AD536C" w:rsidP="00AD536C">
            <w:pPr>
              <w:spacing w:line="240" w:lineRule="auto"/>
              <w:rPr>
                <w:rFonts w:ascii="Times New Roman" w:hAnsi="Times New Roman" w:cs="Times New Roman"/>
                <w:color w:val="000000" w:themeColor="text1"/>
                <w:sz w:val="24"/>
                <w:szCs w:val="24"/>
              </w:rPr>
            </w:pPr>
          </w:p>
        </w:tc>
      </w:tr>
      <w:tr w:rsidR="00AD536C" w:rsidRPr="0027002A" w14:paraId="0F65138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3EF36EDB"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2. My child was pushed or shoved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1BF0AD17"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7B2D038C"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08EE1AE8"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22.33</w:t>
            </w:r>
          </w:p>
        </w:tc>
        <w:tc>
          <w:tcPr>
            <w:tcW w:w="1016" w:type="dxa"/>
            <w:tcBorders>
              <w:top w:val="single" w:sz="4" w:space="0" w:color="auto"/>
              <w:left w:val="single" w:sz="4" w:space="0" w:color="auto"/>
              <w:bottom w:val="single" w:sz="4" w:space="0" w:color="auto"/>
              <w:right w:val="single" w:sz="4" w:space="0" w:color="auto"/>
            </w:tcBorders>
            <w:noWrap/>
            <w:vAlign w:val="bottom"/>
          </w:tcPr>
          <w:p w14:paraId="318AF24D"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3A7E3A6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noWrap/>
            <w:vAlign w:val="bottom"/>
          </w:tcPr>
          <w:p w14:paraId="179377BC"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16.90</w:t>
            </w:r>
          </w:p>
        </w:tc>
      </w:tr>
      <w:tr w:rsidR="00AD536C" w:rsidRPr="0027002A" w14:paraId="78DA988E"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33AA1C26"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5. My child was hit or kicked and it hurt.</w:t>
            </w:r>
          </w:p>
        </w:tc>
        <w:tc>
          <w:tcPr>
            <w:tcW w:w="1016" w:type="dxa"/>
            <w:tcBorders>
              <w:top w:val="single" w:sz="4" w:space="0" w:color="auto"/>
              <w:left w:val="single" w:sz="4" w:space="0" w:color="auto"/>
              <w:bottom w:val="single" w:sz="4" w:space="0" w:color="auto"/>
              <w:right w:val="single" w:sz="4" w:space="0" w:color="auto"/>
            </w:tcBorders>
            <w:noWrap/>
            <w:vAlign w:val="bottom"/>
          </w:tcPr>
          <w:p w14:paraId="2006A0F1"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39590DCD"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0.06</w:t>
            </w:r>
          </w:p>
        </w:tc>
        <w:tc>
          <w:tcPr>
            <w:tcW w:w="876" w:type="dxa"/>
            <w:tcBorders>
              <w:top w:val="single" w:sz="4" w:space="0" w:color="auto"/>
              <w:left w:val="single" w:sz="4" w:space="0" w:color="auto"/>
              <w:bottom w:val="single" w:sz="4" w:space="0" w:color="auto"/>
              <w:right w:val="single" w:sz="4" w:space="0" w:color="auto"/>
            </w:tcBorders>
            <w:noWrap/>
            <w:vAlign w:val="bottom"/>
          </w:tcPr>
          <w:p w14:paraId="2873398E"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14.16</w:t>
            </w:r>
          </w:p>
        </w:tc>
        <w:tc>
          <w:tcPr>
            <w:tcW w:w="1016" w:type="dxa"/>
            <w:tcBorders>
              <w:top w:val="single" w:sz="4" w:space="0" w:color="auto"/>
              <w:left w:val="single" w:sz="4" w:space="0" w:color="auto"/>
              <w:bottom w:val="single" w:sz="4" w:space="0" w:color="auto"/>
              <w:right w:val="single" w:sz="4" w:space="0" w:color="auto"/>
            </w:tcBorders>
            <w:noWrap/>
            <w:vAlign w:val="bottom"/>
          </w:tcPr>
          <w:p w14:paraId="6773CC62"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6074B69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noWrap/>
            <w:vAlign w:val="bottom"/>
          </w:tcPr>
          <w:p w14:paraId="788DF41B"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15.04</w:t>
            </w:r>
          </w:p>
        </w:tc>
      </w:tr>
      <w:tr w:rsidR="00AD536C" w:rsidRPr="0027002A" w14:paraId="006CCE65"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751B7D63"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8. A student stole or broke something of my child’s on purpose.</w:t>
            </w:r>
          </w:p>
        </w:tc>
        <w:tc>
          <w:tcPr>
            <w:tcW w:w="1016" w:type="dxa"/>
            <w:tcBorders>
              <w:top w:val="single" w:sz="4" w:space="0" w:color="auto"/>
              <w:left w:val="single" w:sz="4" w:space="0" w:color="auto"/>
              <w:bottom w:val="single" w:sz="4" w:space="0" w:color="auto"/>
              <w:right w:val="single" w:sz="4" w:space="0" w:color="auto"/>
            </w:tcBorders>
            <w:noWrap/>
            <w:vAlign w:val="bottom"/>
          </w:tcPr>
          <w:p w14:paraId="3AA63E45"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0.60</w:t>
            </w:r>
          </w:p>
        </w:tc>
        <w:tc>
          <w:tcPr>
            <w:tcW w:w="681" w:type="dxa"/>
            <w:tcBorders>
              <w:top w:val="single" w:sz="4" w:space="0" w:color="auto"/>
              <w:left w:val="single" w:sz="4" w:space="0" w:color="auto"/>
              <w:bottom w:val="single" w:sz="4" w:space="0" w:color="auto"/>
              <w:right w:val="single" w:sz="4" w:space="0" w:color="auto"/>
            </w:tcBorders>
            <w:noWrap/>
            <w:vAlign w:val="bottom"/>
          </w:tcPr>
          <w:p w14:paraId="16AFA7EC"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0.10</w:t>
            </w:r>
          </w:p>
        </w:tc>
        <w:tc>
          <w:tcPr>
            <w:tcW w:w="876" w:type="dxa"/>
            <w:tcBorders>
              <w:top w:val="single" w:sz="4" w:space="0" w:color="auto"/>
              <w:left w:val="single" w:sz="4" w:space="0" w:color="auto"/>
              <w:bottom w:val="single" w:sz="4" w:space="0" w:color="auto"/>
              <w:right w:val="single" w:sz="4" w:space="0" w:color="auto"/>
            </w:tcBorders>
            <w:noWrap/>
            <w:vAlign w:val="bottom"/>
          </w:tcPr>
          <w:p w14:paraId="6BC9CDD1"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6.17</w:t>
            </w:r>
          </w:p>
        </w:tc>
        <w:tc>
          <w:tcPr>
            <w:tcW w:w="1016" w:type="dxa"/>
            <w:tcBorders>
              <w:top w:val="single" w:sz="4" w:space="0" w:color="auto"/>
              <w:left w:val="single" w:sz="4" w:space="0" w:color="auto"/>
              <w:bottom w:val="single" w:sz="4" w:space="0" w:color="auto"/>
              <w:right w:val="single" w:sz="4" w:space="0" w:color="auto"/>
            </w:tcBorders>
            <w:noWrap/>
            <w:vAlign w:val="bottom"/>
          </w:tcPr>
          <w:p w14:paraId="37E9B6E6"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0.51</w:t>
            </w:r>
          </w:p>
        </w:tc>
        <w:tc>
          <w:tcPr>
            <w:tcW w:w="681" w:type="dxa"/>
            <w:tcBorders>
              <w:top w:val="single" w:sz="4" w:space="0" w:color="auto"/>
              <w:left w:val="single" w:sz="4" w:space="0" w:color="auto"/>
              <w:bottom w:val="single" w:sz="4" w:space="0" w:color="auto"/>
              <w:right w:val="single" w:sz="4" w:space="0" w:color="auto"/>
            </w:tcBorders>
            <w:noWrap/>
            <w:vAlign w:val="bottom"/>
          </w:tcPr>
          <w:p w14:paraId="1C1A65A8"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noWrap/>
            <w:vAlign w:val="bottom"/>
          </w:tcPr>
          <w:p w14:paraId="3BBA982D"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4.26</w:t>
            </w:r>
          </w:p>
        </w:tc>
      </w:tr>
      <w:tr w:rsidR="00AD536C" w:rsidRPr="0027002A" w14:paraId="35DE5B64" w14:textId="77777777" w:rsidTr="00AD536C">
        <w:trPr>
          <w:trHeight w:val="548"/>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69369636" w14:textId="77777777" w:rsidR="00AD536C" w:rsidRPr="00407D70" w:rsidRDefault="00AD536C" w:rsidP="00AD536C">
            <w:pPr>
              <w:ind w:left="-18"/>
              <w:jc w:val="left"/>
              <w:rPr>
                <w:rFonts w:ascii="Times New Roman" w:hAnsi="Times New Roman" w:cs="Times New Roman"/>
                <w:b/>
                <w:color w:val="000000" w:themeColor="text1"/>
                <w:sz w:val="24"/>
                <w:szCs w:val="24"/>
              </w:rPr>
            </w:pPr>
            <w:r w:rsidRPr="00407D70">
              <w:rPr>
                <w:rFonts w:ascii="Times New Roman" w:hAnsi="Times New Roman" w:cs="Times New Roman"/>
                <w:b/>
                <w:color w:val="000000" w:themeColor="text1"/>
                <w:sz w:val="24"/>
                <w:szCs w:val="24"/>
              </w:rPr>
              <w:t>First-order Factor 3: Social Bullying Victimization</w:t>
            </w:r>
          </w:p>
        </w:tc>
        <w:tc>
          <w:tcPr>
            <w:tcW w:w="1016" w:type="dxa"/>
            <w:tcBorders>
              <w:top w:val="single" w:sz="4" w:space="0" w:color="auto"/>
              <w:left w:val="single" w:sz="4" w:space="0" w:color="auto"/>
              <w:bottom w:val="single" w:sz="4" w:space="0" w:color="auto"/>
              <w:right w:val="single" w:sz="4" w:space="0" w:color="auto"/>
            </w:tcBorders>
            <w:noWrap/>
            <w:vAlign w:val="bottom"/>
          </w:tcPr>
          <w:p w14:paraId="6E2D852F" w14:textId="77777777" w:rsidR="00AD536C" w:rsidRPr="000231AF" w:rsidRDefault="00AD536C" w:rsidP="00AD536C">
            <w:pPr>
              <w:rPr>
                <w:rFonts w:ascii="Times New Roman" w:hAnsi="Times New Roman" w:cs="Times New Roman"/>
                <w:color w:val="000000"/>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35B5322" w14:textId="77777777" w:rsidR="00AD536C" w:rsidRPr="000231AF" w:rsidRDefault="00AD536C" w:rsidP="00AD536C">
            <w:pPr>
              <w:rPr>
                <w:rFonts w:ascii="Times New Roman" w:hAnsi="Times New Roman" w:cs="Times New Roman"/>
                <w:color w:val="000000"/>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41913151" w14:textId="77777777" w:rsidR="00AD536C" w:rsidRPr="000231AF" w:rsidRDefault="00AD536C" w:rsidP="00AD536C">
            <w:pP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7A1DD4D4"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657AB223" w14:textId="77777777" w:rsidR="00AD536C" w:rsidRPr="0027002A" w:rsidRDefault="00AD536C" w:rsidP="00AD536C">
            <w:pPr>
              <w:spacing w:line="240" w:lineRule="auto"/>
              <w:rPr>
                <w:rFonts w:ascii="Times New Roman" w:hAnsi="Times New Roman" w:cs="Times New Roman"/>
                <w:color w:val="000000" w:themeColor="text1"/>
                <w:sz w:val="24"/>
                <w:szCs w:val="24"/>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2F10E2ED" w14:textId="77777777" w:rsidR="00AD536C" w:rsidRPr="0027002A" w:rsidRDefault="00AD536C" w:rsidP="00AD536C">
            <w:pPr>
              <w:spacing w:line="240" w:lineRule="auto"/>
              <w:rPr>
                <w:rFonts w:ascii="Times New Roman" w:hAnsi="Times New Roman" w:cs="Times New Roman"/>
                <w:color w:val="000000" w:themeColor="text1"/>
                <w:sz w:val="24"/>
                <w:szCs w:val="24"/>
              </w:rPr>
            </w:pPr>
          </w:p>
        </w:tc>
      </w:tr>
      <w:tr w:rsidR="00AD536C" w:rsidRPr="0027002A" w14:paraId="0AF588C3"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E64D522"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3. Students left my child out of things to make him/her feel badly.</w:t>
            </w:r>
          </w:p>
        </w:tc>
        <w:tc>
          <w:tcPr>
            <w:tcW w:w="1016" w:type="dxa"/>
            <w:tcBorders>
              <w:top w:val="single" w:sz="4" w:space="0" w:color="auto"/>
              <w:left w:val="single" w:sz="4" w:space="0" w:color="auto"/>
              <w:bottom w:val="single" w:sz="4" w:space="0" w:color="auto"/>
              <w:right w:val="single" w:sz="4" w:space="0" w:color="auto"/>
            </w:tcBorders>
            <w:noWrap/>
            <w:vAlign w:val="bottom"/>
          </w:tcPr>
          <w:p w14:paraId="6D514FF7"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6375B608"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35D54220"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20.10</w:t>
            </w:r>
          </w:p>
        </w:tc>
        <w:tc>
          <w:tcPr>
            <w:tcW w:w="1016" w:type="dxa"/>
            <w:tcBorders>
              <w:top w:val="single" w:sz="4" w:space="0" w:color="auto"/>
              <w:left w:val="single" w:sz="4" w:space="0" w:color="auto"/>
              <w:bottom w:val="single" w:sz="4" w:space="0" w:color="auto"/>
              <w:right w:val="single" w:sz="4" w:space="0" w:color="auto"/>
            </w:tcBorders>
            <w:noWrap/>
            <w:vAlign w:val="bottom"/>
          </w:tcPr>
          <w:p w14:paraId="51568AB5"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0.74</w:t>
            </w:r>
          </w:p>
        </w:tc>
        <w:tc>
          <w:tcPr>
            <w:tcW w:w="681" w:type="dxa"/>
            <w:tcBorders>
              <w:top w:val="single" w:sz="4" w:space="0" w:color="auto"/>
              <w:left w:val="single" w:sz="4" w:space="0" w:color="auto"/>
              <w:bottom w:val="single" w:sz="4" w:space="0" w:color="auto"/>
              <w:right w:val="single" w:sz="4" w:space="0" w:color="auto"/>
            </w:tcBorders>
            <w:noWrap/>
            <w:vAlign w:val="bottom"/>
          </w:tcPr>
          <w:p w14:paraId="00142DBB"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noWrap/>
            <w:vAlign w:val="bottom"/>
          </w:tcPr>
          <w:p w14:paraId="212B089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8.50</w:t>
            </w:r>
          </w:p>
        </w:tc>
      </w:tr>
      <w:tr w:rsidR="00AD536C" w:rsidRPr="0027002A" w14:paraId="7102F7D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088C6447"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6. A student told/got others not to like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0CEFBD8E"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0.83</w:t>
            </w:r>
          </w:p>
        </w:tc>
        <w:tc>
          <w:tcPr>
            <w:tcW w:w="681" w:type="dxa"/>
            <w:tcBorders>
              <w:top w:val="single" w:sz="4" w:space="0" w:color="auto"/>
              <w:left w:val="single" w:sz="4" w:space="0" w:color="auto"/>
              <w:bottom w:val="single" w:sz="4" w:space="0" w:color="auto"/>
              <w:right w:val="single" w:sz="4" w:space="0" w:color="auto"/>
            </w:tcBorders>
            <w:noWrap/>
            <w:vAlign w:val="bottom"/>
          </w:tcPr>
          <w:p w14:paraId="6447A82E"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2C0BE45F"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27.87</w:t>
            </w:r>
          </w:p>
        </w:tc>
        <w:tc>
          <w:tcPr>
            <w:tcW w:w="1016" w:type="dxa"/>
            <w:tcBorders>
              <w:top w:val="single" w:sz="4" w:space="0" w:color="auto"/>
              <w:left w:val="single" w:sz="4" w:space="0" w:color="auto"/>
              <w:bottom w:val="single" w:sz="4" w:space="0" w:color="auto"/>
              <w:right w:val="single" w:sz="4" w:space="0" w:color="auto"/>
            </w:tcBorders>
            <w:noWrap/>
            <w:vAlign w:val="bottom"/>
          </w:tcPr>
          <w:p w14:paraId="5F44ED6C"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0.87</w:t>
            </w:r>
          </w:p>
        </w:tc>
        <w:tc>
          <w:tcPr>
            <w:tcW w:w="681" w:type="dxa"/>
            <w:tcBorders>
              <w:top w:val="single" w:sz="4" w:space="0" w:color="auto"/>
              <w:left w:val="single" w:sz="4" w:space="0" w:color="auto"/>
              <w:bottom w:val="single" w:sz="4" w:space="0" w:color="auto"/>
              <w:right w:val="single" w:sz="4" w:space="0" w:color="auto"/>
            </w:tcBorders>
            <w:noWrap/>
            <w:vAlign w:val="bottom"/>
          </w:tcPr>
          <w:p w14:paraId="72552B10"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4861F50E"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26.98</w:t>
            </w:r>
          </w:p>
        </w:tc>
      </w:tr>
      <w:tr w:rsidR="00AD536C" w:rsidRPr="0027002A" w14:paraId="68235245"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19EA160C"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t>9. A student got others to say mean things about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445C8D6C"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0.69</w:t>
            </w:r>
          </w:p>
        </w:tc>
        <w:tc>
          <w:tcPr>
            <w:tcW w:w="681" w:type="dxa"/>
            <w:tcBorders>
              <w:top w:val="single" w:sz="4" w:space="0" w:color="auto"/>
              <w:left w:val="single" w:sz="4" w:space="0" w:color="auto"/>
              <w:bottom w:val="single" w:sz="4" w:space="0" w:color="auto"/>
              <w:right w:val="single" w:sz="4" w:space="0" w:color="auto"/>
            </w:tcBorders>
            <w:noWrap/>
            <w:vAlign w:val="bottom"/>
          </w:tcPr>
          <w:p w14:paraId="2DAA3184"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0.07</w:t>
            </w:r>
          </w:p>
        </w:tc>
        <w:tc>
          <w:tcPr>
            <w:tcW w:w="876" w:type="dxa"/>
            <w:tcBorders>
              <w:top w:val="single" w:sz="4" w:space="0" w:color="auto"/>
              <w:left w:val="single" w:sz="4" w:space="0" w:color="auto"/>
              <w:bottom w:val="single" w:sz="4" w:space="0" w:color="auto"/>
              <w:right w:val="single" w:sz="4" w:space="0" w:color="auto"/>
            </w:tcBorders>
            <w:noWrap/>
            <w:vAlign w:val="bottom"/>
          </w:tcPr>
          <w:p w14:paraId="753A6127"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9.43</w:t>
            </w:r>
          </w:p>
        </w:tc>
        <w:tc>
          <w:tcPr>
            <w:tcW w:w="1016" w:type="dxa"/>
            <w:tcBorders>
              <w:top w:val="single" w:sz="4" w:space="0" w:color="auto"/>
              <w:left w:val="single" w:sz="4" w:space="0" w:color="auto"/>
              <w:bottom w:val="single" w:sz="4" w:space="0" w:color="auto"/>
              <w:right w:val="single" w:sz="4" w:space="0" w:color="auto"/>
            </w:tcBorders>
            <w:noWrap/>
            <w:vAlign w:val="bottom"/>
          </w:tcPr>
          <w:p w14:paraId="5BAE0AF4"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0.65</w:t>
            </w:r>
          </w:p>
        </w:tc>
        <w:tc>
          <w:tcPr>
            <w:tcW w:w="681" w:type="dxa"/>
            <w:tcBorders>
              <w:top w:val="single" w:sz="4" w:space="0" w:color="auto"/>
              <w:left w:val="single" w:sz="4" w:space="0" w:color="auto"/>
              <w:bottom w:val="single" w:sz="4" w:space="0" w:color="auto"/>
              <w:right w:val="single" w:sz="4" w:space="0" w:color="auto"/>
            </w:tcBorders>
            <w:noWrap/>
            <w:vAlign w:val="bottom"/>
          </w:tcPr>
          <w:p w14:paraId="3EE7212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noWrap/>
            <w:vAlign w:val="bottom"/>
          </w:tcPr>
          <w:p w14:paraId="43EFF8A9"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12.35</w:t>
            </w:r>
          </w:p>
        </w:tc>
      </w:tr>
      <w:tr w:rsidR="00AD536C" w:rsidRPr="0027002A" w14:paraId="20E5CEB9"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center"/>
          </w:tcPr>
          <w:p w14:paraId="2E1809F8" w14:textId="77777777" w:rsidR="00AD536C" w:rsidRPr="00407D70" w:rsidRDefault="00AD536C" w:rsidP="00AD536C">
            <w:pPr>
              <w:spacing w:line="240" w:lineRule="auto"/>
              <w:ind w:firstLineChars="100" w:firstLine="240"/>
              <w:jc w:val="left"/>
              <w:rPr>
                <w:rFonts w:ascii="Times New Roman" w:eastAsia="Times New Roman" w:hAnsi="Times New Roman" w:cs="Times New Roman"/>
                <w:color w:val="000000" w:themeColor="text1"/>
                <w:sz w:val="24"/>
                <w:szCs w:val="24"/>
                <w:lang w:eastAsia="zh-CN"/>
              </w:rPr>
            </w:pPr>
            <w:r w:rsidRPr="00921068">
              <w:rPr>
                <w:rFonts w:ascii="Times New Roman" w:eastAsia="Times New Roman" w:hAnsi="Times New Roman" w:cs="Times New Roman"/>
                <w:color w:val="000000" w:themeColor="text1"/>
                <w:sz w:val="24"/>
                <w:szCs w:val="24"/>
                <w:lang w:eastAsia="zh-CN"/>
              </w:rPr>
              <w:lastRenderedPageBreak/>
              <w:t>12.  Students told another student not to be friends with my child because the other students didn’t like my child.</w:t>
            </w:r>
          </w:p>
        </w:tc>
        <w:tc>
          <w:tcPr>
            <w:tcW w:w="1016" w:type="dxa"/>
            <w:tcBorders>
              <w:top w:val="single" w:sz="4" w:space="0" w:color="auto"/>
              <w:left w:val="single" w:sz="4" w:space="0" w:color="auto"/>
              <w:bottom w:val="single" w:sz="4" w:space="0" w:color="auto"/>
              <w:right w:val="single" w:sz="4" w:space="0" w:color="auto"/>
            </w:tcBorders>
            <w:noWrap/>
            <w:vAlign w:val="bottom"/>
          </w:tcPr>
          <w:p w14:paraId="6B432DF5"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0.80</w:t>
            </w:r>
          </w:p>
        </w:tc>
        <w:tc>
          <w:tcPr>
            <w:tcW w:w="681" w:type="dxa"/>
            <w:tcBorders>
              <w:top w:val="single" w:sz="4" w:space="0" w:color="auto"/>
              <w:left w:val="single" w:sz="4" w:space="0" w:color="auto"/>
              <w:bottom w:val="single" w:sz="4" w:space="0" w:color="auto"/>
              <w:right w:val="single" w:sz="4" w:space="0" w:color="auto"/>
            </w:tcBorders>
            <w:noWrap/>
            <w:vAlign w:val="bottom"/>
          </w:tcPr>
          <w:p w14:paraId="0B46F90F"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3CCD5B0A" w14:textId="77777777" w:rsidR="00AD536C" w:rsidRPr="000231AF" w:rsidRDefault="00AD536C" w:rsidP="00AD536C">
            <w:pPr>
              <w:rPr>
                <w:rFonts w:ascii="Times New Roman" w:hAnsi="Times New Roman" w:cs="Times New Roman"/>
                <w:color w:val="000000"/>
                <w:sz w:val="24"/>
                <w:szCs w:val="24"/>
              </w:rPr>
            </w:pPr>
            <w:r w:rsidRPr="000231AF">
              <w:rPr>
                <w:rFonts w:ascii="Times New Roman" w:hAnsi="Times New Roman" w:cs="Times New Roman"/>
                <w:color w:val="000000"/>
                <w:sz w:val="24"/>
                <w:szCs w:val="24"/>
              </w:rPr>
              <w:t>22.38</w:t>
            </w:r>
          </w:p>
        </w:tc>
        <w:tc>
          <w:tcPr>
            <w:tcW w:w="1016" w:type="dxa"/>
            <w:tcBorders>
              <w:top w:val="single" w:sz="4" w:space="0" w:color="auto"/>
              <w:left w:val="single" w:sz="4" w:space="0" w:color="auto"/>
              <w:bottom w:val="single" w:sz="4" w:space="0" w:color="auto"/>
              <w:right w:val="single" w:sz="4" w:space="0" w:color="auto"/>
            </w:tcBorders>
            <w:noWrap/>
            <w:vAlign w:val="bottom"/>
          </w:tcPr>
          <w:p w14:paraId="2D2A5704"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0.70</w:t>
            </w:r>
          </w:p>
        </w:tc>
        <w:tc>
          <w:tcPr>
            <w:tcW w:w="681" w:type="dxa"/>
            <w:tcBorders>
              <w:top w:val="single" w:sz="4" w:space="0" w:color="auto"/>
              <w:left w:val="single" w:sz="4" w:space="0" w:color="auto"/>
              <w:bottom w:val="single" w:sz="4" w:space="0" w:color="auto"/>
              <w:right w:val="single" w:sz="4" w:space="0" w:color="auto"/>
            </w:tcBorders>
            <w:noWrap/>
            <w:vAlign w:val="bottom"/>
          </w:tcPr>
          <w:p w14:paraId="4C58F9C3"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0C72885B" w14:textId="77777777" w:rsidR="00AD536C" w:rsidRPr="0027002A" w:rsidRDefault="00AD536C" w:rsidP="00AD536C">
            <w:pPr>
              <w:rPr>
                <w:rFonts w:ascii="Times New Roman" w:hAnsi="Times New Roman" w:cs="Times New Roman"/>
                <w:color w:val="000000"/>
              </w:rPr>
            </w:pPr>
            <w:r w:rsidRPr="0027002A">
              <w:rPr>
                <w:rFonts w:ascii="Times New Roman" w:hAnsi="Times New Roman" w:cs="Times New Roman"/>
                <w:color w:val="000000"/>
              </w:rPr>
              <w:t>23.11</w:t>
            </w:r>
          </w:p>
        </w:tc>
      </w:tr>
      <w:tr w:rsidR="00AD536C" w:rsidRPr="00407D70" w14:paraId="2882A3D3" w14:textId="77777777" w:rsidTr="00AD536C">
        <w:trPr>
          <w:trHeight w:val="170"/>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2B384382" w14:textId="77777777" w:rsidR="00AD536C" w:rsidRPr="00407D70" w:rsidRDefault="00AD536C" w:rsidP="00AD536C">
            <w:pPr>
              <w:spacing w:line="240" w:lineRule="auto"/>
              <w:rPr>
                <w:rFonts w:ascii="Times New Roman" w:hAnsi="Times New Roman" w:cs="Times New Roman"/>
                <w:color w:val="000000" w:themeColor="text1"/>
                <w:sz w:val="24"/>
                <w:szCs w:val="24"/>
              </w:rPr>
            </w:pPr>
            <w:r w:rsidRPr="00407D70">
              <w:rPr>
                <w:rFonts w:ascii="Times New Roman" w:eastAsia="Times New Roman" w:hAnsi="Times New Roman" w:cs="Times New Roman"/>
                <w:iCs/>
                <w:color w:val="000000" w:themeColor="text1"/>
                <w:sz w:val="24"/>
                <w:szCs w:val="24"/>
              </w:rPr>
              <w:t>Note.</w:t>
            </w:r>
            <w:r w:rsidRPr="00407D70">
              <w:rPr>
                <w:rFonts w:ascii="Times New Roman" w:eastAsia="Times New Roman" w:hAnsi="Times New Roman" w:cs="Times New Roman"/>
                <w:color w:val="000000" w:themeColor="text1"/>
                <w:sz w:val="24"/>
                <w:szCs w:val="24"/>
              </w:rPr>
              <w:t xml:space="preserve"> Loading = standardized factor loading; </w:t>
            </w:r>
            <w:r w:rsidRPr="00407D70">
              <w:rPr>
                <w:rFonts w:ascii="Times New Roman" w:eastAsia="Times New Roman" w:hAnsi="Times New Roman" w:cs="Times New Roman"/>
                <w:iCs/>
                <w:color w:val="000000" w:themeColor="text1"/>
                <w:sz w:val="24"/>
                <w:szCs w:val="24"/>
              </w:rPr>
              <w:t xml:space="preserve">SE </w:t>
            </w:r>
            <w:r w:rsidRPr="00407D70">
              <w:rPr>
                <w:rFonts w:ascii="Times New Roman" w:eastAsia="Times New Roman" w:hAnsi="Times New Roman" w:cs="Times New Roman"/>
                <w:color w:val="000000" w:themeColor="text1"/>
                <w:sz w:val="24"/>
                <w:szCs w:val="24"/>
              </w:rPr>
              <w:t xml:space="preserve">= standard error; </w:t>
            </w:r>
            <w:r w:rsidRPr="00407D70">
              <w:rPr>
                <w:rFonts w:ascii="Times New Roman" w:eastAsia="Times New Roman" w:hAnsi="Times New Roman" w:cs="Times New Roman"/>
                <w:iCs/>
                <w:color w:val="000000" w:themeColor="text1"/>
                <w:sz w:val="24"/>
                <w:szCs w:val="24"/>
              </w:rPr>
              <w:t xml:space="preserve">z </w:t>
            </w:r>
            <w:r w:rsidRPr="00407D70">
              <w:rPr>
                <w:rFonts w:ascii="Times New Roman" w:eastAsia="Times New Roman" w:hAnsi="Times New Roman" w:cs="Times New Roman"/>
                <w:color w:val="000000" w:themeColor="text1"/>
                <w:sz w:val="24"/>
                <w:szCs w:val="24"/>
              </w:rPr>
              <w:t xml:space="preserve">= robust </w:t>
            </w:r>
            <w:r w:rsidRPr="00407D70">
              <w:rPr>
                <w:rFonts w:ascii="Times New Roman" w:eastAsia="Times New Roman" w:hAnsi="Times New Roman" w:cs="Times New Roman"/>
                <w:iCs/>
                <w:color w:val="000000" w:themeColor="text1"/>
                <w:sz w:val="24"/>
                <w:szCs w:val="24"/>
              </w:rPr>
              <w:t>z</w:t>
            </w:r>
            <w:r w:rsidRPr="00407D70">
              <w:rPr>
                <w:rFonts w:ascii="Times New Roman" w:eastAsia="Times New Roman" w:hAnsi="Times New Roman" w:cs="Times New Roman"/>
                <w:color w:val="000000" w:themeColor="text1"/>
                <w:sz w:val="24"/>
                <w:szCs w:val="24"/>
              </w:rPr>
              <w:t xml:space="preserve"> score.</w:t>
            </w:r>
          </w:p>
        </w:tc>
      </w:tr>
    </w:tbl>
    <w:p w14:paraId="36D3A813" w14:textId="77777777" w:rsidR="00AD536C" w:rsidRDefault="00AD536C" w:rsidP="00AD536C">
      <w:pPr>
        <w:spacing w:line="240" w:lineRule="auto"/>
        <w:jc w:val="left"/>
        <w:rPr>
          <w:rFonts w:ascii="Times New Roman" w:hAnsi="Times New Roman" w:cs="Times New Roman"/>
          <w:b/>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179"/>
        <w:gridCol w:w="1387"/>
        <w:gridCol w:w="974"/>
        <w:gridCol w:w="1050"/>
        <w:gridCol w:w="1050"/>
        <w:gridCol w:w="1700"/>
      </w:tblGrid>
      <w:tr w:rsidR="00AD536C" w:rsidRPr="007603B2" w14:paraId="6A6069A0" w14:textId="77777777" w:rsidTr="00611D46">
        <w:trPr>
          <w:trHeight w:val="315"/>
        </w:trPr>
        <w:tc>
          <w:tcPr>
            <w:tcW w:w="9000" w:type="dxa"/>
            <w:gridSpan w:val="7"/>
            <w:tcBorders>
              <w:top w:val="single" w:sz="4" w:space="0" w:color="auto"/>
              <w:left w:val="single" w:sz="4" w:space="0" w:color="auto"/>
              <w:bottom w:val="single" w:sz="4" w:space="0" w:color="auto"/>
              <w:right w:val="single" w:sz="4" w:space="0" w:color="auto"/>
            </w:tcBorders>
            <w:hideMark/>
          </w:tcPr>
          <w:p w14:paraId="70E3B33F"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Table V</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p>
        </w:tc>
      </w:tr>
      <w:tr w:rsidR="00AD536C" w:rsidRPr="007603B2" w14:paraId="7D54BCC6" w14:textId="77777777" w:rsidTr="00611D46">
        <w:trPr>
          <w:trHeight w:val="413"/>
        </w:trPr>
        <w:tc>
          <w:tcPr>
            <w:tcW w:w="9000" w:type="dxa"/>
            <w:gridSpan w:val="7"/>
            <w:tcBorders>
              <w:top w:val="single" w:sz="4" w:space="0" w:color="auto"/>
              <w:left w:val="single" w:sz="4" w:space="0" w:color="auto"/>
              <w:bottom w:val="single" w:sz="4" w:space="0" w:color="auto"/>
              <w:right w:val="single" w:sz="4" w:space="0" w:color="auto"/>
            </w:tcBorders>
            <w:hideMark/>
          </w:tcPr>
          <w:p w14:paraId="0FC11524"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Second-order </w:t>
            </w:r>
            <w:r w:rsidRPr="007603B2">
              <w:rPr>
                <w:rFonts w:ascii="Times New Roman" w:eastAsia="Times New Roman" w:hAnsi="Times New Roman" w:cs="Times New Roman"/>
                <w:i/>
                <w:iCs/>
                <w:sz w:val="24"/>
                <w:szCs w:val="24"/>
              </w:rPr>
              <w:t xml:space="preserve">Model </w:t>
            </w:r>
            <w:r>
              <w:rPr>
                <w:rFonts w:ascii="Times New Roman" w:eastAsia="Times New Roman" w:hAnsi="Times New Roman" w:cs="Times New Roman"/>
                <w:i/>
                <w:iCs/>
                <w:sz w:val="24"/>
                <w:szCs w:val="24"/>
              </w:rPr>
              <w:t>(DSBV-H-Spanish)</w:t>
            </w:r>
          </w:p>
        </w:tc>
      </w:tr>
      <w:tr w:rsidR="00AD536C" w:rsidRPr="007603B2" w14:paraId="03F38011" w14:textId="77777777" w:rsidTr="00611D46">
        <w:trPr>
          <w:trHeight w:val="278"/>
        </w:trPr>
        <w:tc>
          <w:tcPr>
            <w:tcW w:w="1530" w:type="dxa"/>
            <w:tcBorders>
              <w:top w:val="single" w:sz="4" w:space="0" w:color="auto"/>
              <w:left w:val="single" w:sz="4" w:space="0" w:color="auto"/>
              <w:bottom w:val="single" w:sz="4" w:space="0" w:color="auto"/>
              <w:right w:val="single" w:sz="4" w:space="0" w:color="auto"/>
            </w:tcBorders>
            <w:hideMark/>
          </w:tcPr>
          <w:p w14:paraId="36DAE8B3" w14:textId="77777777" w:rsidR="00AD536C" w:rsidRPr="0003638F" w:rsidRDefault="00AD536C" w:rsidP="00AD536C">
            <w:pPr>
              <w:spacing w:line="240" w:lineRule="auto"/>
              <w:jc w:val="left"/>
              <w:rPr>
                <w:rFonts w:ascii="Times New Roman" w:eastAsia="Times New Roman" w:hAnsi="Times New Roman" w:cs="Times New Roman"/>
                <w:b/>
              </w:rPr>
            </w:pPr>
            <w:r w:rsidRPr="0003638F">
              <w:rPr>
                <w:rFonts w:ascii="Times New Roman" w:eastAsia="Times New Roman" w:hAnsi="Times New Roman" w:cs="Times New Roman"/>
                <w:b/>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071DDCBE"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N</w:t>
            </w:r>
          </w:p>
        </w:tc>
        <w:tc>
          <w:tcPr>
            <w:tcW w:w="1412" w:type="dxa"/>
            <w:tcBorders>
              <w:top w:val="single" w:sz="4" w:space="0" w:color="auto"/>
              <w:left w:val="single" w:sz="4" w:space="0" w:color="auto"/>
              <w:bottom w:val="single" w:sz="4" w:space="0" w:color="auto"/>
              <w:right w:val="single" w:sz="4" w:space="0" w:color="auto"/>
            </w:tcBorders>
            <w:hideMark/>
          </w:tcPr>
          <w:p w14:paraId="1FAA23F7"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χ</w:t>
            </w:r>
            <w:r w:rsidRPr="0003638F">
              <w:rPr>
                <w:rFonts w:ascii="Times New Roman" w:eastAsia="Times New Roman" w:hAnsi="Times New Roman" w:cs="Times New Roman"/>
                <w:i/>
                <w:iCs/>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5D328462"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df</w:t>
            </w:r>
          </w:p>
        </w:tc>
        <w:tc>
          <w:tcPr>
            <w:tcW w:w="1068" w:type="dxa"/>
            <w:tcBorders>
              <w:top w:val="single" w:sz="4" w:space="0" w:color="auto"/>
              <w:left w:val="single" w:sz="4" w:space="0" w:color="auto"/>
              <w:bottom w:val="single" w:sz="4" w:space="0" w:color="auto"/>
              <w:right w:val="single" w:sz="4" w:space="0" w:color="auto"/>
            </w:tcBorders>
            <w:hideMark/>
          </w:tcPr>
          <w:p w14:paraId="760D92A4"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CFI</w:t>
            </w:r>
          </w:p>
        </w:tc>
        <w:tc>
          <w:tcPr>
            <w:tcW w:w="1068" w:type="dxa"/>
            <w:tcBorders>
              <w:top w:val="single" w:sz="4" w:space="0" w:color="auto"/>
              <w:left w:val="single" w:sz="4" w:space="0" w:color="auto"/>
              <w:bottom w:val="single" w:sz="4" w:space="0" w:color="auto"/>
              <w:right w:val="single" w:sz="4" w:space="0" w:color="auto"/>
            </w:tcBorders>
            <w:hideMark/>
          </w:tcPr>
          <w:p w14:paraId="01BFA521"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SRMR</w:t>
            </w:r>
          </w:p>
        </w:tc>
        <w:tc>
          <w:tcPr>
            <w:tcW w:w="1732" w:type="dxa"/>
            <w:tcBorders>
              <w:top w:val="single" w:sz="4" w:space="0" w:color="auto"/>
              <w:left w:val="single" w:sz="4" w:space="0" w:color="auto"/>
              <w:bottom w:val="single" w:sz="4" w:space="0" w:color="auto"/>
              <w:right w:val="single" w:sz="4" w:space="0" w:color="auto"/>
            </w:tcBorders>
            <w:hideMark/>
          </w:tcPr>
          <w:p w14:paraId="302E86BB"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RMSEA</w:t>
            </w:r>
          </w:p>
        </w:tc>
      </w:tr>
      <w:tr w:rsidR="00AD536C" w:rsidRPr="007603B2" w14:paraId="47101856" w14:textId="77777777" w:rsidTr="00611D46">
        <w:trPr>
          <w:trHeight w:val="330"/>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2F84C546" w14:textId="77777777" w:rsidR="00AD536C" w:rsidRPr="0003638F" w:rsidRDefault="00AD536C" w:rsidP="00AD536C">
            <w:pPr>
              <w:spacing w:line="240" w:lineRule="auto"/>
              <w:jc w:val="left"/>
              <w:rPr>
                <w:rFonts w:ascii="Times New Roman" w:eastAsia="Times New Roman" w:hAnsi="Times New Roman" w:cs="Times New Roman"/>
                <w:bCs/>
              </w:rPr>
            </w:pPr>
            <w:r w:rsidRPr="0003638F">
              <w:rPr>
                <w:rFonts w:ascii="Times New Roman" w:eastAsia="Times New Roman" w:hAnsi="Times New Roman" w:cs="Times New Roman"/>
                <w:bCs/>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390D1A5"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939</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5C757CC"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123.248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B7FF112"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6500FB7"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0.942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877A098"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0.042</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6058BB23" w14:textId="77777777" w:rsidR="00AD536C" w:rsidRPr="0003400F" w:rsidRDefault="00AD536C" w:rsidP="00AD536C">
            <w:pPr>
              <w:rPr>
                <w:rFonts w:ascii="Times New Roman" w:hAnsi="Times New Roman" w:cs="Times New Roman"/>
                <w:color w:val="000000"/>
              </w:rPr>
            </w:pPr>
            <w:r w:rsidRPr="0003400F">
              <w:rPr>
                <w:rFonts w:ascii="Times New Roman" w:hAnsi="Times New Roman" w:cs="Times New Roman"/>
                <w:color w:val="000000"/>
              </w:rPr>
              <w:t>0.048</w:t>
            </w:r>
          </w:p>
        </w:tc>
      </w:tr>
      <w:tr w:rsidR="00AD536C" w:rsidRPr="007603B2" w14:paraId="25B61B19" w14:textId="77777777" w:rsidTr="00611D46">
        <w:trPr>
          <w:trHeight w:val="31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4F82874A" w14:textId="77777777" w:rsidR="00AD536C" w:rsidRPr="0003638F" w:rsidRDefault="000F6AA7" w:rsidP="00AD536C">
            <w:pPr>
              <w:jc w:val="left"/>
              <w:rPr>
                <w:rFonts w:ascii="Times New Roman" w:hAnsi="Times New Roman" w:cs="Times New Roman"/>
              </w:rPr>
            </w:pPr>
            <w:r>
              <w:rPr>
                <w:rFonts w:ascii="Times New Roman" w:hAnsi="Times New Roman" w:cs="Times New Roman"/>
              </w:rPr>
              <w:t>M</w:t>
            </w:r>
            <w:r w:rsidR="00AD536C" w:rsidRPr="0003638F">
              <w:rPr>
                <w:rFonts w:ascii="Times New Roman" w:hAnsi="Times New Roman" w:cs="Times New Roman"/>
              </w:rPr>
              <w:t>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D8CF8E0"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455</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4347ECC"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101.09</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CF10E48"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6BDC681"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0.901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97547DC"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0.058</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5352ACA5"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0.059</w:t>
            </w:r>
          </w:p>
        </w:tc>
      </w:tr>
      <w:tr w:rsidR="00AD536C" w:rsidRPr="007603B2" w14:paraId="562EFCC0" w14:textId="77777777" w:rsidTr="00611D46">
        <w:trPr>
          <w:trHeight w:val="31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563A49CD" w14:textId="77777777" w:rsidR="00AD536C" w:rsidRPr="0003638F" w:rsidRDefault="000F6AA7" w:rsidP="000F6AA7">
            <w:pPr>
              <w:jc w:val="left"/>
              <w:rPr>
                <w:rFonts w:ascii="Times New Roman" w:hAnsi="Times New Roman" w:cs="Times New Roman"/>
              </w:rPr>
            </w:pPr>
            <w:r>
              <w:rPr>
                <w:rFonts w:ascii="Times New Roman" w:hAnsi="Times New Roman" w:cs="Times New Roman"/>
              </w:rPr>
              <w:t>Fe</w:t>
            </w:r>
            <w:r w:rsidR="00AD536C" w:rsidRPr="0003638F">
              <w:rPr>
                <w:rFonts w:ascii="Times New Roman" w:hAnsi="Times New Roman" w:cs="Times New Roman"/>
              </w:rPr>
              <w:t>male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52E0E66"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484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22EB1920"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58.15</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02FB1B3"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0C0E809"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0.976</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3926A19"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0.036</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52FD3033"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0.032</w:t>
            </w:r>
          </w:p>
        </w:tc>
      </w:tr>
      <w:tr w:rsidR="00AD536C" w:rsidRPr="007603B2" w14:paraId="410856BA" w14:textId="77777777" w:rsidTr="00611D46">
        <w:trPr>
          <w:trHeight w:val="315"/>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63A344FD"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English</w:t>
            </w:r>
            <w:r w:rsidR="000F6AA7">
              <w:rPr>
                <w:rFonts w:ascii="Times New Roman" w:hAnsi="Times New Roman" w:cs="Times New Roman"/>
              </w:rPr>
              <w:t xml:space="preserve"> Spoken at Home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099A85B1"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444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8077A5F"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76.08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1EE424A"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C71D810"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0.949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67ACD15"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0.046</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701A6E5A"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0.046</w:t>
            </w:r>
          </w:p>
        </w:tc>
      </w:tr>
      <w:tr w:rsidR="00AD536C" w:rsidRPr="007603B2" w14:paraId="54ADC5D3" w14:textId="77777777" w:rsidTr="00611D46">
        <w:trPr>
          <w:trHeight w:val="323"/>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77F3E3ED"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Spanish</w:t>
            </w:r>
            <w:r w:rsidR="000F6AA7">
              <w:rPr>
                <w:rFonts w:ascii="Times New Roman" w:hAnsi="Times New Roman" w:cs="Times New Roman"/>
              </w:rPr>
              <w:t xml:space="preserve"> Spoken at Home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627BEA70"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496</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46DDC7E5"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87.69</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54A63AC"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1DEA243"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0.930</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503C9F1"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0.051</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5D670814"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0.050</w:t>
            </w:r>
          </w:p>
        </w:tc>
      </w:tr>
      <w:tr w:rsidR="00AD536C" w:rsidRPr="007603B2" w14:paraId="37182C13" w14:textId="77777777" w:rsidTr="00611D46">
        <w:trPr>
          <w:trHeight w:val="323"/>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298B1256"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Father</w:t>
            </w:r>
            <w:r w:rsidR="000F6AA7">
              <w:rPr>
                <w:rFonts w:ascii="Times New Roman" w:hAnsi="Times New Roman" w:cs="Times New Roman"/>
              </w:rPr>
              <w:t>/Stepfather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74B292F"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182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977D5E6"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80.32</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555D2FE"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88C0642"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0.869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ED8DD5B"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0.091</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20B0BB8F"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0.076</w:t>
            </w:r>
          </w:p>
        </w:tc>
      </w:tr>
      <w:tr w:rsidR="00AD536C" w:rsidRPr="007603B2" w14:paraId="68D54C5F" w14:textId="77777777" w:rsidTr="00611D46">
        <w:trPr>
          <w:trHeight w:val="323"/>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355FA78D"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Mother</w:t>
            </w:r>
            <w:r w:rsidR="000F6AA7">
              <w:rPr>
                <w:rFonts w:ascii="Times New Roman" w:hAnsi="Times New Roman" w:cs="Times New Roman"/>
              </w:rPr>
              <w:t>/Stepmother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1AB8D1D"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751</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1D51508D"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101.69</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38C01D8"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39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D2FA664"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0.949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80F2BE2"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0.041</w:t>
            </w:r>
          </w:p>
        </w:tc>
        <w:tc>
          <w:tcPr>
            <w:tcW w:w="1732" w:type="dxa"/>
            <w:tcBorders>
              <w:top w:val="single" w:sz="4" w:space="0" w:color="auto"/>
              <w:left w:val="single" w:sz="4" w:space="0" w:color="auto"/>
              <w:bottom w:val="single" w:sz="4" w:space="0" w:color="auto"/>
              <w:right w:val="single" w:sz="4" w:space="0" w:color="auto"/>
            </w:tcBorders>
            <w:noWrap/>
            <w:vAlign w:val="bottom"/>
            <w:hideMark/>
          </w:tcPr>
          <w:p w14:paraId="291369F9" w14:textId="77777777" w:rsidR="00AD536C" w:rsidRPr="0003400F" w:rsidRDefault="00AD536C" w:rsidP="00AD536C">
            <w:pPr>
              <w:rPr>
                <w:rFonts w:ascii="Times New Roman" w:hAnsi="Times New Roman" w:cs="Times New Roman"/>
              </w:rPr>
            </w:pPr>
            <w:r w:rsidRPr="0003400F">
              <w:rPr>
                <w:rFonts w:ascii="Times New Roman" w:hAnsi="Times New Roman" w:cs="Times New Roman"/>
              </w:rPr>
              <w:t>0.046</w:t>
            </w:r>
          </w:p>
        </w:tc>
      </w:tr>
      <w:tr w:rsidR="00AD536C" w:rsidRPr="007603B2" w14:paraId="734EF02C" w14:textId="77777777" w:rsidTr="0051314D">
        <w:trPr>
          <w:trHeight w:val="863"/>
        </w:trPr>
        <w:tc>
          <w:tcPr>
            <w:tcW w:w="9000" w:type="dxa"/>
            <w:gridSpan w:val="7"/>
            <w:tcBorders>
              <w:top w:val="single" w:sz="4" w:space="0" w:color="auto"/>
              <w:left w:val="single" w:sz="4" w:space="0" w:color="auto"/>
              <w:bottom w:val="single" w:sz="4" w:space="0" w:color="auto"/>
              <w:right w:val="single" w:sz="4" w:space="0" w:color="auto"/>
            </w:tcBorders>
            <w:hideMark/>
          </w:tcPr>
          <w:p w14:paraId="59DFCD53" w14:textId="77777777" w:rsidR="00AD536C" w:rsidRPr="0051314D" w:rsidRDefault="00AD536C" w:rsidP="00AD536C">
            <w:pPr>
              <w:spacing w:line="240" w:lineRule="auto"/>
              <w:jc w:val="left"/>
              <w:rPr>
                <w:rFonts w:ascii="Times New Roman" w:eastAsia="Times New Roman" w:hAnsi="Times New Roman" w:cs="Times New Roman"/>
                <w:szCs w:val="24"/>
              </w:rPr>
            </w:pPr>
            <w:r w:rsidRPr="0051314D">
              <w:rPr>
                <w:rFonts w:ascii="Times New Roman" w:eastAsia="Times New Roman" w:hAnsi="Times New Roman" w:cs="Times New Roman"/>
                <w:szCs w:val="24"/>
              </w:rPr>
              <w:t xml:space="preserve">Note. </w:t>
            </w:r>
            <w:r w:rsidRPr="0051314D">
              <w:rPr>
                <w:rFonts w:ascii="Times New Roman" w:eastAsia="Times New Roman" w:hAnsi="Times New Roman" w:cs="Times New Roman"/>
                <w:i/>
                <w:iCs/>
                <w:szCs w:val="24"/>
              </w:rPr>
              <w:t>χ</w:t>
            </w:r>
            <w:r w:rsidRPr="0051314D">
              <w:rPr>
                <w:rFonts w:ascii="Times New Roman" w:eastAsia="Times New Roman" w:hAnsi="Times New Roman" w:cs="Times New Roman"/>
                <w:i/>
                <w:iCs/>
                <w:szCs w:val="24"/>
                <w:vertAlign w:val="superscript"/>
              </w:rPr>
              <w:t xml:space="preserve">2 </w:t>
            </w:r>
            <w:r w:rsidRPr="0051314D">
              <w:rPr>
                <w:rFonts w:ascii="Times New Roman" w:eastAsia="Times New Roman" w:hAnsi="Times New Roman" w:cs="Times New Roman"/>
                <w:i/>
                <w:iCs/>
                <w:szCs w:val="24"/>
              </w:rPr>
              <w:t xml:space="preserve">= </w:t>
            </w:r>
            <w:r w:rsidRPr="0051314D">
              <w:rPr>
                <w:rFonts w:ascii="Times New Roman" w:eastAsia="Times New Roman" w:hAnsi="Times New Roman" w:cs="Times New Roman"/>
                <w:szCs w:val="24"/>
              </w:rPr>
              <w:t xml:space="preserve">Chi-square statistic; </w:t>
            </w:r>
            <w:r w:rsidRPr="0051314D">
              <w:rPr>
                <w:rFonts w:ascii="Times New Roman" w:eastAsia="Times New Roman" w:hAnsi="Times New Roman" w:cs="Times New Roman"/>
                <w:i/>
                <w:iCs/>
                <w:szCs w:val="24"/>
              </w:rPr>
              <w:t xml:space="preserve">df </w:t>
            </w:r>
            <w:r w:rsidRPr="0051314D">
              <w:rPr>
                <w:rFonts w:ascii="Times New Roman" w:eastAsia="Times New Roman" w:hAnsi="Times New Roman" w:cs="Times New Roman"/>
                <w:szCs w:val="24"/>
              </w:rPr>
              <w:t xml:space="preserve">= degrees of freedom; CFI = Comparative Fit Index; SRMR = Standardized Root Mean- Square Residual; RMSEA = Root Mean-Square Error of Approximation. </w:t>
            </w:r>
          </w:p>
          <w:p w14:paraId="79D4C9CE" w14:textId="77777777" w:rsidR="00AD536C" w:rsidRPr="00A721A0" w:rsidRDefault="00AD536C" w:rsidP="00AD536C">
            <w:pPr>
              <w:spacing w:line="240" w:lineRule="auto"/>
              <w:jc w:val="left"/>
              <w:rPr>
                <w:rFonts w:ascii="Times New Roman" w:eastAsia="Times New Roman" w:hAnsi="Times New Roman" w:cs="Times New Roman"/>
                <w:sz w:val="24"/>
                <w:szCs w:val="24"/>
              </w:rPr>
            </w:pPr>
            <w:r w:rsidRPr="0051314D">
              <w:rPr>
                <w:rFonts w:ascii="Times New Roman" w:eastAsia="Times New Roman" w:hAnsi="Times New Roman" w:cs="Times New Roman"/>
                <w:szCs w:val="24"/>
              </w:rPr>
              <w:t>*</w:t>
            </w:r>
            <w:r w:rsidRPr="0051314D">
              <w:rPr>
                <w:rFonts w:ascii="Times New Roman" w:eastAsia="Times New Roman" w:hAnsi="Times New Roman" w:cs="Times New Roman"/>
                <w:i/>
                <w:szCs w:val="24"/>
              </w:rPr>
              <w:t>p</w:t>
            </w:r>
            <w:r w:rsidRPr="0051314D">
              <w:rPr>
                <w:rFonts w:ascii="Times New Roman" w:eastAsia="Times New Roman" w:hAnsi="Times New Roman" w:cs="Times New Roman"/>
                <w:szCs w:val="24"/>
              </w:rPr>
              <w:t xml:space="preserve"> &lt;.001</w:t>
            </w:r>
          </w:p>
        </w:tc>
      </w:tr>
    </w:tbl>
    <w:p w14:paraId="3660D06E" w14:textId="77777777" w:rsidR="00AD536C" w:rsidRDefault="00AD536C" w:rsidP="00AD536C">
      <w:pPr>
        <w:spacing w:line="240" w:lineRule="auto"/>
        <w:jc w:val="left"/>
        <w:rPr>
          <w:rFonts w:ascii="Times New Roman" w:hAnsi="Times New Roman" w:cs="Times New Roman"/>
          <w:b/>
          <w:sz w:val="24"/>
          <w:szCs w:val="24"/>
        </w:rPr>
      </w:pPr>
    </w:p>
    <w:p w14:paraId="1C2A48F5" w14:textId="59F15C87" w:rsidR="00CF1000" w:rsidRDefault="00AD536C" w:rsidP="00AD536C">
      <w:pPr>
        <w:spacing w:line="240" w:lineRule="auto"/>
        <w:jc w:val="left"/>
        <w:rPr>
          <w:rFonts w:ascii="Times New Roman" w:hAnsi="Times New Roman" w:cs="Times New Roman"/>
          <w:color w:val="000000" w:themeColor="text1"/>
          <w:sz w:val="24"/>
          <w:szCs w:val="24"/>
        </w:rPr>
      </w:pPr>
      <w:r w:rsidRPr="00533144">
        <w:rPr>
          <w:rFonts w:ascii="Times New Roman" w:hAnsi="Times New Roman" w:cs="Times New Roman"/>
          <w:b/>
          <w:color w:val="000000" w:themeColor="text1"/>
          <w:sz w:val="24"/>
          <w:szCs w:val="24"/>
        </w:rPr>
        <w:t xml:space="preserve">   Measurement invariance across </w:t>
      </w:r>
      <w:r w:rsidR="0051314D">
        <w:rPr>
          <w:rFonts w:ascii="Times New Roman" w:hAnsi="Times New Roman" w:cs="Times New Roman"/>
          <w:b/>
          <w:color w:val="000000" w:themeColor="text1"/>
          <w:sz w:val="24"/>
          <w:szCs w:val="24"/>
        </w:rPr>
        <w:t>student</w:t>
      </w:r>
      <w:r w:rsidR="000F6AA7">
        <w:rPr>
          <w:rFonts w:ascii="Times New Roman" w:hAnsi="Times New Roman" w:cs="Times New Roman"/>
          <w:b/>
          <w:color w:val="000000" w:themeColor="text1"/>
          <w:sz w:val="24"/>
          <w:szCs w:val="24"/>
        </w:rPr>
        <w:t>s</w:t>
      </w:r>
      <w:r w:rsidR="0051314D">
        <w:rPr>
          <w:rFonts w:ascii="Times New Roman" w:hAnsi="Times New Roman" w:cs="Times New Roman"/>
          <w:b/>
          <w:color w:val="000000" w:themeColor="text1"/>
          <w:sz w:val="24"/>
          <w:szCs w:val="24"/>
        </w:rPr>
        <w:t>’</w:t>
      </w:r>
      <w:r w:rsidR="000F6AA7">
        <w:rPr>
          <w:rFonts w:ascii="Times New Roman" w:hAnsi="Times New Roman" w:cs="Times New Roman"/>
          <w:b/>
          <w:color w:val="000000" w:themeColor="text1"/>
          <w:sz w:val="24"/>
          <w:szCs w:val="24"/>
        </w:rPr>
        <w:t xml:space="preserve"> </w:t>
      </w:r>
      <w:r w:rsidRPr="00533144">
        <w:rPr>
          <w:rFonts w:ascii="Times New Roman" w:hAnsi="Times New Roman" w:cs="Times New Roman"/>
          <w:b/>
          <w:color w:val="000000" w:themeColor="text1"/>
          <w:sz w:val="24"/>
          <w:szCs w:val="24"/>
        </w:rPr>
        <w:t>gender.</w:t>
      </w:r>
      <w:r w:rsidRPr="00533144">
        <w:rPr>
          <w:rFonts w:ascii="Times New Roman" w:hAnsi="Times New Roman" w:cs="Times New Roman"/>
          <w:i/>
          <w:color w:val="000000" w:themeColor="text1"/>
          <w:sz w:val="24"/>
          <w:szCs w:val="24"/>
        </w:rPr>
        <w:t xml:space="preserve"> </w:t>
      </w:r>
      <w:r w:rsidRPr="00533144">
        <w:rPr>
          <w:rFonts w:ascii="Times New Roman" w:hAnsi="Times New Roman" w:cs="Times New Roman"/>
          <w:color w:val="000000" w:themeColor="text1"/>
          <w:sz w:val="24"/>
          <w:szCs w:val="24"/>
        </w:rPr>
        <w:t xml:space="preserve">A model testing the configural invariance </w:t>
      </w:r>
      <w:r w:rsidR="000F6AA7">
        <w:rPr>
          <w:rFonts w:ascii="Times New Roman" w:hAnsi="Times New Roman" w:cs="Times New Roman"/>
          <w:color w:val="000000" w:themeColor="text1"/>
          <w:sz w:val="24"/>
          <w:szCs w:val="24"/>
        </w:rPr>
        <w:t xml:space="preserve">across male and female students </w:t>
      </w:r>
      <w:r w:rsidRPr="00533144">
        <w:rPr>
          <w:rFonts w:ascii="Times New Roman" w:hAnsi="Times New Roman" w:cs="Times New Roman"/>
          <w:color w:val="000000" w:themeColor="text1"/>
          <w:sz w:val="24"/>
          <w:szCs w:val="24"/>
        </w:rPr>
        <w:t xml:space="preserve">yielded </w:t>
      </w:r>
      <w:r w:rsidR="00CF1000">
        <w:rPr>
          <w:rFonts w:ascii="Times New Roman" w:hAnsi="Times New Roman" w:cs="Times New Roman"/>
          <w:color w:val="000000" w:themeColor="text1"/>
          <w:sz w:val="24"/>
          <w:szCs w:val="24"/>
        </w:rPr>
        <w:t xml:space="preserve">adequate </w:t>
      </w:r>
      <w:r w:rsidRPr="00533144">
        <w:rPr>
          <w:rFonts w:ascii="Times New Roman" w:hAnsi="Times New Roman" w:cs="Times New Roman"/>
          <w:color w:val="000000" w:themeColor="text1"/>
          <w:sz w:val="24"/>
          <w:szCs w:val="24"/>
        </w:rPr>
        <w:t>fit statistics (see Table V.</w:t>
      </w:r>
      <w:r>
        <w:rPr>
          <w:rFonts w:ascii="Times New Roman" w:hAnsi="Times New Roman" w:cs="Times New Roman"/>
          <w:color w:val="000000" w:themeColor="text1"/>
          <w:sz w:val="24"/>
          <w:szCs w:val="24"/>
        </w:rPr>
        <w:t>1</w:t>
      </w:r>
      <w:r w:rsidR="0051314D">
        <w:rPr>
          <w:rFonts w:ascii="Times New Roman" w:hAnsi="Times New Roman" w:cs="Times New Roman"/>
          <w:color w:val="000000" w:themeColor="text1"/>
          <w:sz w:val="24"/>
          <w:szCs w:val="24"/>
        </w:rPr>
        <w:t>3</w:t>
      </w:r>
      <w:r w:rsidRPr="00533144">
        <w:rPr>
          <w:rFonts w:ascii="Times New Roman" w:hAnsi="Times New Roman" w:cs="Times New Roman"/>
          <w:color w:val="000000" w:themeColor="text1"/>
          <w:sz w:val="24"/>
          <w:szCs w:val="24"/>
        </w:rPr>
        <w:t xml:space="preserve">). The difference between test statistics for the </w:t>
      </w:r>
      <w:r w:rsidRPr="00533144">
        <w:rPr>
          <w:rFonts w:ascii="Times New Roman" w:eastAsia="Times New Roman" w:hAnsi="Times New Roman" w:cs="Times New Roman"/>
          <w:color w:val="000000" w:themeColor="text1"/>
          <w:sz w:val="24"/>
          <w:szCs w:val="24"/>
        </w:rPr>
        <w:t xml:space="preserve">invariance of first-order factor loadings (Model 2) and </w:t>
      </w:r>
      <w:r w:rsidRPr="00533144">
        <w:rPr>
          <w:rFonts w:ascii="Times New Roman" w:hAnsi="Times New Roman" w:cs="Times New Roman"/>
          <w:color w:val="000000" w:themeColor="text1"/>
          <w:sz w:val="24"/>
          <w:szCs w:val="24"/>
        </w:rPr>
        <w:t xml:space="preserve">configural invariance (Model 1) indicated </w:t>
      </w:r>
      <w:r w:rsidRPr="00533144">
        <w:rPr>
          <w:rFonts w:ascii="Times New Roman" w:eastAsia="Times New Roman" w:hAnsi="Times New Roman" w:cs="Times New Roman"/>
          <w:color w:val="000000" w:themeColor="text1"/>
          <w:sz w:val="24"/>
          <w:szCs w:val="24"/>
        </w:rPr>
        <w:t>invariance of first-order factor loadings</w:t>
      </w:r>
      <w:r w:rsidRPr="00533144">
        <w:rPr>
          <w:rFonts w:ascii="Times New Roman" w:hAnsi="Times New Roman" w:cs="Times New Roman"/>
          <w:color w:val="000000" w:themeColor="text1"/>
          <w:sz w:val="24"/>
          <w:szCs w:val="24"/>
        </w:rPr>
        <w:t xml:space="preserve">: Satorra–Bentler scaled chi-square difference test = </w:t>
      </w:r>
      <w:r w:rsidRPr="00533144">
        <w:rPr>
          <w:rStyle w:val="cwcot"/>
          <w:rFonts w:ascii="Times New Roman" w:hAnsi="Times New Roman" w:cs="Times New Roman"/>
          <w:color w:val="000000" w:themeColor="text1"/>
          <w:sz w:val="24"/>
          <w:szCs w:val="24"/>
        </w:rPr>
        <w:t xml:space="preserve">14.72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8), </w:t>
      </w:r>
      <w:r w:rsidRPr="00533144">
        <w:rPr>
          <w:rFonts w:ascii="Times New Roman" w:hAnsi="Times New Roman" w:cs="Times New Roman"/>
          <w:i/>
          <w:color w:val="000000" w:themeColor="text1"/>
          <w:sz w:val="24"/>
          <w:szCs w:val="24"/>
        </w:rPr>
        <w:t>p</w:t>
      </w:r>
      <w:r w:rsidR="0051314D">
        <w:rPr>
          <w:rFonts w:ascii="Times New Roman" w:hAnsi="Times New Roman" w:cs="Times New Roman"/>
          <w:color w:val="000000" w:themeColor="text1"/>
          <w:sz w:val="24"/>
          <w:szCs w:val="24"/>
        </w:rPr>
        <w:t xml:space="preserve"> = ns</w:t>
      </w:r>
      <w:r w:rsidRPr="00533144">
        <w:rPr>
          <w:rFonts w:ascii="Times New Roman" w:hAnsi="Times New Roman" w:cs="Times New Roman"/>
          <w:color w:val="000000" w:themeColor="text1"/>
          <w:sz w:val="24"/>
          <w:szCs w:val="24"/>
        </w:rPr>
        <w:t xml:space="preserve">, ΔCFI &lt; .01. The difference between test statistics for the models testing invariance of </w:t>
      </w:r>
      <w:r w:rsidRPr="00533144">
        <w:rPr>
          <w:rFonts w:ascii="Times New Roman" w:eastAsia="Times New Roman" w:hAnsi="Times New Roman" w:cs="Times New Roman"/>
          <w:color w:val="000000" w:themeColor="text1"/>
          <w:sz w:val="24"/>
          <w:szCs w:val="24"/>
        </w:rPr>
        <w:t>first- and second-order factor loadings</w:t>
      </w:r>
      <w:r w:rsidRPr="00533144">
        <w:rPr>
          <w:rFonts w:ascii="Times New Roman" w:hAnsi="Times New Roman" w:cs="Times New Roman"/>
          <w:color w:val="000000" w:themeColor="text1"/>
          <w:sz w:val="24"/>
          <w:szCs w:val="24"/>
        </w:rPr>
        <w:t xml:space="preserve"> (Model 3) and </w:t>
      </w:r>
      <w:r w:rsidRPr="00533144">
        <w:rPr>
          <w:rFonts w:ascii="Times New Roman" w:eastAsia="Times New Roman" w:hAnsi="Times New Roman" w:cs="Times New Roman"/>
          <w:color w:val="000000" w:themeColor="text1"/>
          <w:sz w:val="24"/>
          <w:szCs w:val="24"/>
        </w:rPr>
        <w:t>invariance of first-order factor loadings (Model 2)</w:t>
      </w:r>
      <w:r w:rsidRPr="00533144">
        <w:rPr>
          <w:rFonts w:ascii="Times New Roman" w:hAnsi="Times New Roman" w:cs="Times New Roman"/>
          <w:color w:val="000000" w:themeColor="text1"/>
          <w:sz w:val="24"/>
          <w:szCs w:val="24"/>
        </w:rPr>
        <w:t xml:space="preserve"> indicated invariance of </w:t>
      </w:r>
      <w:r w:rsidRPr="00533144">
        <w:rPr>
          <w:rFonts w:ascii="Times New Roman" w:eastAsia="Times New Roman" w:hAnsi="Times New Roman" w:cs="Times New Roman"/>
          <w:color w:val="000000" w:themeColor="text1"/>
          <w:sz w:val="24"/>
          <w:szCs w:val="24"/>
        </w:rPr>
        <w:t>second-ord</w:t>
      </w:r>
      <w:r w:rsidR="00532E17">
        <w:rPr>
          <w:rFonts w:ascii="Times New Roman" w:eastAsia="Times New Roman" w:hAnsi="Times New Roman" w:cs="Times New Roman"/>
          <w:color w:val="000000" w:themeColor="text1"/>
          <w:sz w:val="24"/>
          <w:szCs w:val="24"/>
        </w:rPr>
        <w:t>er factor loadings</w:t>
      </w:r>
      <w:r w:rsidRPr="00533144">
        <w:rPr>
          <w:rFonts w:ascii="Times New Roman" w:eastAsia="Times New Roman" w:hAnsi="Times New Roman" w:cs="Times New Roman"/>
          <w:color w:val="000000" w:themeColor="text1"/>
          <w:sz w:val="24"/>
          <w:szCs w:val="24"/>
        </w:rPr>
        <w:t xml:space="preserve">: </w:t>
      </w:r>
      <w:r w:rsidRPr="00533144">
        <w:rPr>
          <w:rFonts w:ascii="Times New Roman" w:hAnsi="Times New Roman" w:cs="Times New Roman"/>
          <w:color w:val="000000" w:themeColor="text1"/>
          <w:sz w:val="24"/>
          <w:szCs w:val="24"/>
        </w:rPr>
        <w:t xml:space="preserve">Satorra–Bentler scaled chi-square difference test = </w:t>
      </w:r>
      <w:r w:rsidRPr="00533144">
        <w:rPr>
          <w:rStyle w:val="cwcot"/>
          <w:rFonts w:ascii="Times New Roman" w:hAnsi="Times New Roman" w:cs="Times New Roman"/>
          <w:color w:val="000000" w:themeColor="text1"/>
          <w:sz w:val="24"/>
          <w:szCs w:val="24"/>
        </w:rPr>
        <w:t xml:space="preserve">2.97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2),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 </w:t>
      </w:r>
    </w:p>
    <w:p w14:paraId="629017A8" w14:textId="77777777" w:rsidR="00CF1000" w:rsidRDefault="00CF1000" w:rsidP="00AD536C">
      <w:pPr>
        <w:spacing w:line="240" w:lineRule="auto"/>
        <w:jc w:val="left"/>
        <w:rPr>
          <w:rFonts w:ascii="Times New Roman" w:hAnsi="Times New Roman" w:cs="Times New Roman"/>
          <w:color w:val="000000" w:themeColor="text1"/>
          <w:sz w:val="24"/>
          <w:szCs w:val="24"/>
        </w:rPr>
      </w:pPr>
    </w:p>
    <w:p w14:paraId="3B28DCF6" w14:textId="4E1F5833" w:rsidR="00AD536C" w:rsidRPr="00533144" w:rsidRDefault="00AD536C" w:rsidP="00AD536C">
      <w:pPr>
        <w:spacing w:line="240" w:lineRule="auto"/>
        <w:jc w:val="left"/>
        <w:rPr>
          <w:rFonts w:ascii="Times New Roman" w:hAnsi="Times New Roman" w:cs="Times New Roman"/>
          <w:color w:val="000000" w:themeColor="text1"/>
          <w:sz w:val="24"/>
          <w:szCs w:val="24"/>
        </w:rPr>
      </w:pPr>
      <w:r w:rsidRPr="00533144">
        <w:rPr>
          <w:rFonts w:ascii="Times New Roman" w:hAnsi="Times New Roman" w:cs="Times New Roman"/>
          <w:color w:val="000000" w:themeColor="text1"/>
          <w:sz w:val="24"/>
          <w:szCs w:val="24"/>
        </w:rPr>
        <w:t xml:space="preserve">The difference between test statistics for the models testing invariance of </w:t>
      </w:r>
      <w:r w:rsidRPr="00533144">
        <w:rPr>
          <w:rFonts w:ascii="Times New Roman" w:eastAsia="Times New Roman" w:hAnsi="Times New Roman" w:cs="Times New Roman"/>
          <w:color w:val="000000" w:themeColor="text1"/>
          <w:sz w:val="24"/>
          <w:szCs w:val="24"/>
        </w:rPr>
        <w:t>invariance of first- and second-order factor loading</w:t>
      </w:r>
      <w:r w:rsidR="00532E17">
        <w:rPr>
          <w:rFonts w:ascii="Times New Roman" w:eastAsia="Times New Roman" w:hAnsi="Times New Roman" w:cs="Times New Roman"/>
          <w:color w:val="000000" w:themeColor="text1"/>
          <w:sz w:val="24"/>
          <w:szCs w:val="24"/>
        </w:rPr>
        <w:t>s</w:t>
      </w:r>
      <w:r w:rsidRPr="00533144">
        <w:rPr>
          <w:rFonts w:ascii="Times New Roman" w:eastAsia="Times New Roman" w:hAnsi="Times New Roman" w:cs="Times New Roman"/>
          <w:color w:val="000000" w:themeColor="text1"/>
          <w:sz w:val="24"/>
          <w:szCs w:val="24"/>
        </w:rPr>
        <w:t xml:space="preserve"> and intercepts of measured variables (Model 4)</w:t>
      </w:r>
      <w:r w:rsidRPr="00533144">
        <w:rPr>
          <w:rFonts w:ascii="Times New Roman" w:hAnsi="Times New Roman" w:cs="Times New Roman"/>
          <w:color w:val="000000" w:themeColor="text1"/>
          <w:sz w:val="24"/>
          <w:szCs w:val="24"/>
        </w:rPr>
        <w:t xml:space="preserve"> a</w:t>
      </w:r>
      <w:r w:rsidRPr="00533144">
        <w:rPr>
          <w:rFonts w:ascii="Times New Roman" w:eastAsia="Times New Roman" w:hAnsi="Times New Roman" w:cs="Times New Roman"/>
          <w:color w:val="000000" w:themeColor="text1"/>
          <w:sz w:val="24"/>
          <w:szCs w:val="24"/>
        </w:rPr>
        <w:t xml:space="preserve">nd invariance </w:t>
      </w:r>
      <w:r w:rsidR="00CF1000">
        <w:rPr>
          <w:rFonts w:ascii="Times New Roman" w:eastAsia="Times New Roman" w:hAnsi="Times New Roman" w:cs="Times New Roman"/>
          <w:color w:val="000000" w:themeColor="text1"/>
          <w:sz w:val="24"/>
          <w:szCs w:val="24"/>
        </w:rPr>
        <w:t xml:space="preserve">of </w:t>
      </w:r>
      <w:r w:rsidRPr="00533144">
        <w:rPr>
          <w:rFonts w:ascii="Times New Roman" w:eastAsia="Times New Roman" w:hAnsi="Times New Roman" w:cs="Times New Roman"/>
          <w:color w:val="000000" w:themeColor="text1"/>
          <w:sz w:val="24"/>
          <w:szCs w:val="24"/>
        </w:rPr>
        <w:t>first- and second-order factor loadings</w:t>
      </w:r>
      <w:r w:rsidRPr="00533144">
        <w:rPr>
          <w:rFonts w:ascii="Times New Roman" w:hAnsi="Times New Roman" w:cs="Times New Roman"/>
          <w:color w:val="000000" w:themeColor="text1"/>
          <w:sz w:val="24"/>
          <w:szCs w:val="24"/>
        </w:rPr>
        <w:t xml:space="preserve"> (Model 3) indicated invariance of </w:t>
      </w:r>
      <w:r w:rsidRPr="00533144">
        <w:rPr>
          <w:rFonts w:ascii="Times New Roman" w:eastAsia="Times New Roman" w:hAnsi="Times New Roman" w:cs="Times New Roman"/>
          <w:color w:val="000000" w:themeColor="text1"/>
          <w:sz w:val="24"/>
          <w:szCs w:val="24"/>
        </w:rPr>
        <w:t xml:space="preserve">intercepts: </w:t>
      </w:r>
      <w:r w:rsidRPr="00533144">
        <w:rPr>
          <w:rFonts w:ascii="Times New Roman" w:hAnsi="Times New Roman" w:cs="Times New Roman"/>
          <w:color w:val="000000" w:themeColor="text1"/>
          <w:sz w:val="24"/>
          <w:szCs w:val="24"/>
        </w:rPr>
        <w:t xml:space="preserve">Satorra–Bentler scaled chi-square difference test = </w:t>
      </w:r>
      <w:r w:rsidRPr="00533144">
        <w:rPr>
          <w:rStyle w:val="cwcot"/>
          <w:rFonts w:ascii="Times New Roman" w:hAnsi="Times New Roman" w:cs="Times New Roman"/>
          <w:color w:val="000000" w:themeColor="text1"/>
          <w:sz w:val="24"/>
          <w:szCs w:val="24"/>
        </w:rPr>
        <w:t xml:space="preserve">0.02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8),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 The difference between test statistics for the models testing </w:t>
      </w:r>
      <w:r w:rsidRPr="00533144">
        <w:rPr>
          <w:rFonts w:ascii="Times New Roman" w:eastAsia="Times New Roman" w:hAnsi="Times New Roman" w:cs="Times New Roman"/>
          <w:color w:val="000000" w:themeColor="text1"/>
          <w:sz w:val="24"/>
          <w:szCs w:val="24"/>
        </w:rPr>
        <w:t>invariance of first- and second-order factor loadings and intercepts and first-order latent factors (Model 5) and invariance of first- and second-order factor loading and intercepts (Model 4)</w:t>
      </w:r>
      <w:r w:rsidRPr="00533144">
        <w:rPr>
          <w:rFonts w:ascii="Times New Roman" w:hAnsi="Times New Roman" w:cs="Times New Roman"/>
          <w:color w:val="000000" w:themeColor="text1"/>
          <w:sz w:val="24"/>
          <w:szCs w:val="24"/>
        </w:rPr>
        <w:t xml:space="preserve"> indicated invariance of </w:t>
      </w:r>
      <w:r w:rsidRPr="00533144">
        <w:rPr>
          <w:rFonts w:ascii="Times New Roman" w:eastAsia="Times New Roman" w:hAnsi="Times New Roman" w:cs="Times New Roman"/>
          <w:color w:val="000000" w:themeColor="text1"/>
          <w:sz w:val="24"/>
          <w:szCs w:val="24"/>
        </w:rPr>
        <w:t xml:space="preserve">first-order latent factors across gender: </w:t>
      </w:r>
      <w:r w:rsidRPr="00533144">
        <w:rPr>
          <w:rFonts w:ascii="Times New Roman" w:hAnsi="Times New Roman" w:cs="Times New Roman"/>
          <w:color w:val="000000" w:themeColor="text1"/>
          <w:sz w:val="24"/>
          <w:szCs w:val="24"/>
        </w:rPr>
        <w:t xml:space="preserve">Satorra–Bentler scaled chi-square difference test = </w:t>
      </w:r>
      <w:r w:rsidRPr="00533144">
        <w:rPr>
          <w:rStyle w:val="cwcot"/>
          <w:rFonts w:ascii="Times New Roman" w:hAnsi="Times New Roman" w:cs="Times New Roman"/>
          <w:color w:val="000000" w:themeColor="text1"/>
          <w:sz w:val="24"/>
          <w:szCs w:val="24"/>
        </w:rPr>
        <w:t xml:space="preserve">0.39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2),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w:t>
      </w:r>
    </w:p>
    <w:p w14:paraId="29B18A68" w14:textId="77777777" w:rsidR="00AD536C" w:rsidRPr="00533144" w:rsidRDefault="00AD536C" w:rsidP="00AD536C">
      <w:pPr>
        <w:spacing w:line="240" w:lineRule="auto"/>
        <w:ind w:firstLine="720"/>
        <w:jc w:val="left"/>
        <w:rPr>
          <w:rFonts w:ascii="Times New Roman" w:hAnsi="Times New Roman" w:cs="Times New Roman"/>
          <w:color w:val="000000" w:themeColor="text1"/>
          <w:sz w:val="24"/>
          <w:szCs w:val="24"/>
        </w:rPr>
      </w:pPr>
    </w:p>
    <w:p w14:paraId="1B778F6C" w14:textId="77777777" w:rsidR="0051314D" w:rsidRDefault="0051314D" w:rsidP="00AD536C">
      <w:pPr>
        <w:spacing w:line="240" w:lineRule="auto"/>
        <w:jc w:val="left"/>
        <w:rPr>
          <w:rFonts w:ascii="Times New Roman" w:hAnsi="Times New Roman" w:cs="Times New Roman"/>
          <w:b/>
          <w:color w:val="000000" w:themeColor="text1"/>
          <w:sz w:val="24"/>
          <w:szCs w:val="24"/>
        </w:rPr>
      </w:pPr>
    </w:p>
    <w:p w14:paraId="5F57465D" w14:textId="77777777" w:rsidR="00CF1000" w:rsidRDefault="00AD536C" w:rsidP="00AD536C">
      <w:pPr>
        <w:spacing w:line="240" w:lineRule="auto"/>
        <w:jc w:val="left"/>
        <w:rPr>
          <w:rFonts w:ascii="Times New Roman" w:hAnsi="Times New Roman" w:cs="Times New Roman"/>
          <w:color w:val="000000" w:themeColor="text1"/>
          <w:sz w:val="24"/>
          <w:szCs w:val="24"/>
        </w:rPr>
      </w:pPr>
      <w:r w:rsidRPr="00533144">
        <w:rPr>
          <w:rFonts w:ascii="Times New Roman" w:hAnsi="Times New Roman" w:cs="Times New Roman"/>
          <w:b/>
          <w:color w:val="000000" w:themeColor="text1"/>
          <w:sz w:val="24"/>
          <w:szCs w:val="24"/>
        </w:rPr>
        <w:lastRenderedPageBreak/>
        <w:t xml:space="preserve"> </w:t>
      </w:r>
      <w:r w:rsidR="00CF1000" w:rsidRPr="0094780B">
        <w:rPr>
          <w:rFonts w:ascii="Times New Roman" w:hAnsi="Times New Roman" w:cs="Times New Roman"/>
          <w:b/>
          <w:sz w:val="24"/>
          <w:szCs w:val="24"/>
        </w:rPr>
        <w:t xml:space="preserve">Measurement invariance across </w:t>
      </w:r>
      <w:r w:rsidR="00CF1000">
        <w:rPr>
          <w:rFonts w:ascii="Times New Roman" w:hAnsi="Times New Roman" w:cs="Times New Roman"/>
          <w:b/>
          <w:sz w:val="24"/>
          <w:szCs w:val="24"/>
        </w:rPr>
        <w:t xml:space="preserve">primary </w:t>
      </w:r>
      <w:r w:rsidR="00CF1000" w:rsidRPr="0094780B">
        <w:rPr>
          <w:rFonts w:ascii="Times New Roman" w:hAnsi="Times New Roman" w:cs="Times New Roman"/>
          <w:b/>
          <w:sz w:val="24"/>
          <w:szCs w:val="24"/>
        </w:rPr>
        <w:t xml:space="preserve">language </w:t>
      </w:r>
      <w:r w:rsidR="00CF1000">
        <w:rPr>
          <w:rFonts w:ascii="Times New Roman" w:hAnsi="Times New Roman" w:cs="Times New Roman"/>
          <w:b/>
          <w:sz w:val="24"/>
          <w:szCs w:val="24"/>
        </w:rPr>
        <w:t xml:space="preserve">spoken </w:t>
      </w:r>
      <w:r w:rsidR="00CF1000" w:rsidRPr="0094780B">
        <w:rPr>
          <w:rFonts w:ascii="Times New Roman" w:hAnsi="Times New Roman" w:cs="Times New Roman"/>
          <w:b/>
          <w:sz w:val="24"/>
          <w:szCs w:val="24"/>
        </w:rPr>
        <w:t>at home</w:t>
      </w:r>
      <w:r w:rsidR="00CF1000">
        <w:rPr>
          <w:rFonts w:ascii="Times New Roman" w:hAnsi="Times New Roman" w:cs="Times New Roman"/>
          <w:b/>
          <w:sz w:val="24"/>
          <w:szCs w:val="24"/>
        </w:rPr>
        <w:t xml:space="preserve"> being either English or Spanish</w:t>
      </w:r>
      <w:r w:rsidR="00CF1000" w:rsidRPr="0094780B">
        <w:rPr>
          <w:rFonts w:ascii="Times New Roman" w:hAnsi="Times New Roman" w:cs="Times New Roman"/>
          <w:b/>
          <w:sz w:val="24"/>
          <w:szCs w:val="24"/>
        </w:rPr>
        <w:t>.</w:t>
      </w:r>
      <w:r w:rsidR="00CF1000" w:rsidRPr="0094780B">
        <w:rPr>
          <w:rFonts w:ascii="Times New Roman" w:hAnsi="Times New Roman" w:cs="Times New Roman"/>
          <w:sz w:val="24"/>
          <w:szCs w:val="24"/>
        </w:rPr>
        <w:t xml:space="preserve"> </w:t>
      </w:r>
      <w:r w:rsidRPr="00533144">
        <w:rPr>
          <w:rFonts w:ascii="Times New Roman" w:hAnsi="Times New Roman" w:cs="Times New Roman"/>
          <w:color w:val="000000" w:themeColor="text1"/>
          <w:sz w:val="24"/>
          <w:szCs w:val="24"/>
        </w:rPr>
        <w:t xml:space="preserve">A model testing the configural invariance across English and Spanish as the </w:t>
      </w:r>
      <w:r w:rsidR="00532E17">
        <w:rPr>
          <w:rFonts w:ascii="Times New Roman" w:hAnsi="Times New Roman" w:cs="Times New Roman"/>
          <w:color w:val="000000" w:themeColor="text1"/>
          <w:sz w:val="24"/>
          <w:szCs w:val="24"/>
        </w:rPr>
        <w:t xml:space="preserve">primary </w:t>
      </w:r>
      <w:r w:rsidRPr="00533144">
        <w:rPr>
          <w:rFonts w:ascii="Times New Roman" w:hAnsi="Times New Roman" w:cs="Times New Roman"/>
          <w:color w:val="000000" w:themeColor="text1"/>
          <w:sz w:val="24"/>
          <w:szCs w:val="24"/>
        </w:rPr>
        <w:t xml:space="preserve">language </w:t>
      </w:r>
      <w:r w:rsidR="00532E17">
        <w:rPr>
          <w:rFonts w:ascii="Times New Roman" w:hAnsi="Times New Roman" w:cs="Times New Roman"/>
          <w:color w:val="000000" w:themeColor="text1"/>
          <w:sz w:val="24"/>
          <w:szCs w:val="24"/>
        </w:rPr>
        <w:t xml:space="preserve">spoken </w:t>
      </w:r>
      <w:r w:rsidRPr="00533144">
        <w:rPr>
          <w:rFonts w:ascii="Times New Roman" w:hAnsi="Times New Roman" w:cs="Times New Roman"/>
          <w:color w:val="000000" w:themeColor="text1"/>
          <w:sz w:val="24"/>
          <w:szCs w:val="24"/>
        </w:rPr>
        <w:t xml:space="preserve">at home yielded fit </w:t>
      </w:r>
      <w:r w:rsidR="00CF1000">
        <w:rPr>
          <w:rFonts w:ascii="Times New Roman" w:hAnsi="Times New Roman" w:cs="Times New Roman"/>
          <w:color w:val="000000" w:themeColor="text1"/>
          <w:sz w:val="24"/>
          <w:szCs w:val="24"/>
        </w:rPr>
        <w:t xml:space="preserve">adequate fit </w:t>
      </w:r>
      <w:r w:rsidRPr="00533144">
        <w:rPr>
          <w:rFonts w:ascii="Times New Roman" w:hAnsi="Times New Roman" w:cs="Times New Roman"/>
          <w:color w:val="000000" w:themeColor="text1"/>
          <w:sz w:val="24"/>
          <w:szCs w:val="24"/>
        </w:rPr>
        <w:t>statistics (see Table V.</w:t>
      </w:r>
      <w:r>
        <w:rPr>
          <w:rFonts w:ascii="Times New Roman" w:hAnsi="Times New Roman" w:cs="Times New Roman"/>
          <w:color w:val="000000" w:themeColor="text1"/>
          <w:sz w:val="24"/>
          <w:szCs w:val="24"/>
        </w:rPr>
        <w:t>1</w:t>
      </w:r>
      <w:r w:rsidRPr="00533144">
        <w:rPr>
          <w:rFonts w:ascii="Times New Roman" w:hAnsi="Times New Roman" w:cs="Times New Roman"/>
          <w:color w:val="000000" w:themeColor="text1"/>
          <w:sz w:val="24"/>
          <w:szCs w:val="24"/>
        </w:rPr>
        <w:t xml:space="preserve">5). The difference between test statistics for the </w:t>
      </w:r>
      <w:r w:rsidRPr="00533144">
        <w:rPr>
          <w:rFonts w:ascii="Times New Roman" w:eastAsia="Times New Roman" w:hAnsi="Times New Roman" w:cs="Times New Roman"/>
          <w:color w:val="000000" w:themeColor="text1"/>
          <w:sz w:val="24"/>
          <w:szCs w:val="24"/>
        </w:rPr>
        <w:t xml:space="preserve">invariance of first-order factor loadings (Model 2) and </w:t>
      </w:r>
      <w:r w:rsidRPr="00533144">
        <w:rPr>
          <w:rFonts w:ascii="Times New Roman" w:hAnsi="Times New Roman" w:cs="Times New Roman"/>
          <w:color w:val="000000" w:themeColor="text1"/>
          <w:sz w:val="24"/>
          <w:szCs w:val="24"/>
        </w:rPr>
        <w:t xml:space="preserve">configural invariance (Model 1) indicated </w:t>
      </w:r>
      <w:r w:rsidRPr="00533144">
        <w:rPr>
          <w:rFonts w:ascii="Times New Roman" w:eastAsia="Times New Roman" w:hAnsi="Times New Roman" w:cs="Times New Roman"/>
          <w:color w:val="000000" w:themeColor="text1"/>
          <w:sz w:val="24"/>
          <w:szCs w:val="24"/>
        </w:rPr>
        <w:t>invariance of first-order factor loadings</w:t>
      </w:r>
      <w:r w:rsidRPr="00533144">
        <w:rPr>
          <w:rFonts w:ascii="Times New Roman" w:hAnsi="Times New Roman" w:cs="Times New Roman"/>
          <w:color w:val="000000" w:themeColor="text1"/>
          <w:sz w:val="24"/>
          <w:szCs w:val="24"/>
        </w:rPr>
        <w:t xml:space="preserve"> across</w:t>
      </w:r>
      <w:r w:rsidR="00532E17">
        <w:rPr>
          <w:rFonts w:ascii="Times New Roman" w:hAnsi="Times New Roman" w:cs="Times New Roman"/>
          <w:color w:val="000000" w:themeColor="text1"/>
          <w:sz w:val="24"/>
          <w:szCs w:val="24"/>
        </w:rPr>
        <w:t xml:space="preserve"> the two groups</w:t>
      </w:r>
      <w:r w:rsidRPr="00533144">
        <w:rPr>
          <w:rFonts w:ascii="Times New Roman" w:hAnsi="Times New Roman" w:cs="Times New Roman"/>
          <w:color w:val="000000" w:themeColor="text1"/>
          <w:sz w:val="24"/>
          <w:szCs w:val="24"/>
        </w:rPr>
        <w:t xml:space="preserve">: Satorra–Bentler scaled chi-square difference test = </w:t>
      </w:r>
      <w:r w:rsidRPr="00533144">
        <w:rPr>
          <w:rStyle w:val="cwcot"/>
          <w:rFonts w:ascii="Times New Roman" w:hAnsi="Times New Roman" w:cs="Times New Roman"/>
          <w:color w:val="000000" w:themeColor="text1"/>
          <w:sz w:val="24"/>
          <w:szCs w:val="24"/>
        </w:rPr>
        <w:t xml:space="preserve">24.43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8),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 The difference between test statistics for the models testing invariance of </w:t>
      </w:r>
      <w:r w:rsidRPr="00533144">
        <w:rPr>
          <w:rFonts w:ascii="Times New Roman" w:eastAsia="Times New Roman" w:hAnsi="Times New Roman" w:cs="Times New Roman"/>
          <w:color w:val="000000" w:themeColor="text1"/>
          <w:sz w:val="24"/>
          <w:szCs w:val="24"/>
        </w:rPr>
        <w:t>first- and second-order factor loadings</w:t>
      </w:r>
      <w:r w:rsidRPr="00533144">
        <w:rPr>
          <w:rFonts w:ascii="Times New Roman" w:hAnsi="Times New Roman" w:cs="Times New Roman"/>
          <w:color w:val="000000" w:themeColor="text1"/>
          <w:sz w:val="24"/>
          <w:szCs w:val="24"/>
        </w:rPr>
        <w:t xml:space="preserve"> (Model 3) and </w:t>
      </w:r>
      <w:r w:rsidRPr="00533144">
        <w:rPr>
          <w:rFonts w:ascii="Times New Roman" w:eastAsia="Times New Roman" w:hAnsi="Times New Roman" w:cs="Times New Roman"/>
          <w:color w:val="000000" w:themeColor="text1"/>
          <w:sz w:val="24"/>
          <w:szCs w:val="24"/>
        </w:rPr>
        <w:t>invariance of first-order factor loadings (Model 2)</w:t>
      </w:r>
      <w:r w:rsidRPr="00533144">
        <w:rPr>
          <w:rFonts w:ascii="Times New Roman" w:hAnsi="Times New Roman" w:cs="Times New Roman"/>
          <w:color w:val="000000" w:themeColor="text1"/>
          <w:sz w:val="24"/>
          <w:szCs w:val="24"/>
        </w:rPr>
        <w:t xml:space="preserve"> indicated invariance of </w:t>
      </w:r>
      <w:r w:rsidRPr="00533144">
        <w:rPr>
          <w:rFonts w:ascii="Times New Roman" w:eastAsia="Times New Roman" w:hAnsi="Times New Roman" w:cs="Times New Roman"/>
          <w:color w:val="000000" w:themeColor="text1"/>
          <w:sz w:val="24"/>
          <w:szCs w:val="24"/>
        </w:rPr>
        <w:t xml:space="preserve">second-order factor loadings: </w:t>
      </w:r>
      <w:r w:rsidRPr="00533144">
        <w:rPr>
          <w:rFonts w:ascii="Times New Roman" w:hAnsi="Times New Roman" w:cs="Times New Roman"/>
          <w:color w:val="000000" w:themeColor="text1"/>
          <w:sz w:val="24"/>
          <w:szCs w:val="24"/>
        </w:rPr>
        <w:t>Satorra–Bentler scaled chi-square difference test = 2.74</w:t>
      </w:r>
      <w:r w:rsidRPr="00533144">
        <w:rPr>
          <w:rStyle w:val="cwcot"/>
          <w:rFonts w:ascii="Times New Roman" w:hAnsi="Times New Roman" w:cs="Times New Roman"/>
          <w:color w:val="000000" w:themeColor="text1"/>
          <w:sz w:val="24"/>
          <w:szCs w:val="24"/>
        </w:rPr>
        <w:t xml:space="preserve">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2),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ns, ΔCFI &lt; .01. </w:t>
      </w:r>
    </w:p>
    <w:p w14:paraId="7705ABF3" w14:textId="77777777" w:rsidR="00CF1000" w:rsidRDefault="00CF1000" w:rsidP="00AD536C">
      <w:pPr>
        <w:spacing w:line="240" w:lineRule="auto"/>
        <w:jc w:val="left"/>
        <w:rPr>
          <w:rFonts w:ascii="Times New Roman" w:hAnsi="Times New Roman" w:cs="Times New Roman"/>
          <w:color w:val="000000" w:themeColor="text1"/>
          <w:sz w:val="24"/>
          <w:szCs w:val="24"/>
        </w:rPr>
      </w:pPr>
    </w:p>
    <w:p w14:paraId="6AA597D4" w14:textId="54C5D6AF" w:rsidR="00CF1000" w:rsidRPr="00727312" w:rsidRDefault="00AD536C" w:rsidP="00AD536C">
      <w:pPr>
        <w:spacing w:line="240" w:lineRule="auto"/>
        <w:jc w:val="left"/>
        <w:rPr>
          <w:rFonts w:ascii="Times New Roman" w:hAnsi="Times New Roman" w:cs="Times New Roman"/>
          <w:sz w:val="24"/>
          <w:szCs w:val="24"/>
        </w:rPr>
      </w:pPr>
      <w:r w:rsidRPr="00533144">
        <w:rPr>
          <w:rFonts w:ascii="Times New Roman" w:hAnsi="Times New Roman" w:cs="Times New Roman"/>
          <w:color w:val="000000" w:themeColor="text1"/>
          <w:sz w:val="24"/>
          <w:szCs w:val="24"/>
        </w:rPr>
        <w:t xml:space="preserve">The difference between test statistics for the models testing invariance of </w:t>
      </w:r>
      <w:r w:rsidRPr="00533144">
        <w:rPr>
          <w:rFonts w:ascii="Times New Roman" w:eastAsia="Times New Roman" w:hAnsi="Times New Roman" w:cs="Times New Roman"/>
          <w:color w:val="000000" w:themeColor="text1"/>
          <w:sz w:val="24"/>
          <w:szCs w:val="24"/>
        </w:rPr>
        <w:t>invariance of first- and second-order factor loading</w:t>
      </w:r>
      <w:r w:rsidR="00CF1000">
        <w:rPr>
          <w:rFonts w:ascii="Times New Roman" w:eastAsia="Times New Roman" w:hAnsi="Times New Roman" w:cs="Times New Roman"/>
          <w:color w:val="000000" w:themeColor="text1"/>
          <w:sz w:val="24"/>
          <w:szCs w:val="24"/>
        </w:rPr>
        <w:t>s</w:t>
      </w:r>
      <w:r w:rsidRPr="00533144">
        <w:rPr>
          <w:rFonts w:ascii="Times New Roman" w:eastAsia="Times New Roman" w:hAnsi="Times New Roman" w:cs="Times New Roman"/>
          <w:color w:val="000000" w:themeColor="text1"/>
          <w:sz w:val="24"/>
          <w:szCs w:val="24"/>
        </w:rPr>
        <w:t xml:space="preserve"> and intercepts (Model 4)</w:t>
      </w:r>
      <w:r w:rsidRPr="00533144">
        <w:rPr>
          <w:rFonts w:ascii="Times New Roman" w:hAnsi="Times New Roman" w:cs="Times New Roman"/>
          <w:color w:val="000000" w:themeColor="text1"/>
          <w:sz w:val="24"/>
          <w:szCs w:val="24"/>
        </w:rPr>
        <w:t xml:space="preserve"> a</w:t>
      </w:r>
      <w:r w:rsidRPr="00533144">
        <w:rPr>
          <w:rFonts w:ascii="Times New Roman" w:eastAsia="Times New Roman" w:hAnsi="Times New Roman" w:cs="Times New Roman"/>
          <w:color w:val="000000" w:themeColor="text1"/>
          <w:sz w:val="24"/>
          <w:szCs w:val="24"/>
        </w:rPr>
        <w:t>nd invariance</w:t>
      </w:r>
      <w:r w:rsidR="00CF1000">
        <w:rPr>
          <w:rFonts w:ascii="Times New Roman" w:eastAsia="Times New Roman" w:hAnsi="Times New Roman" w:cs="Times New Roman"/>
          <w:color w:val="000000" w:themeColor="text1"/>
          <w:sz w:val="24"/>
          <w:szCs w:val="24"/>
        </w:rPr>
        <w:t xml:space="preserve"> of</w:t>
      </w:r>
      <w:r w:rsidRPr="00533144">
        <w:rPr>
          <w:rFonts w:ascii="Times New Roman" w:eastAsia="Times New Roman" w:hAnsi="Times New Roman" w:cs="Times New Roman"/>
          <w:color w:val="000000" w:themeColor="text1"/>
          <w:sz w:val="24"/>
          <w:szCs w:val="24"/>
        </w:rPr>
        <w:t xml:space="preserve"> first- and second-order factor loadings</w:t>
      </w:r>
      <w:r w:rsidRPr="00533144">
        <w:rPr>
          <w:rFonts w:ascii="Times New Roman" w:hAnsi="Times New Roman" w:cs="Times New Roman"/>
          <w:color w:val="000000" w:themeColor="text1"/>
          <w:sz w:val="24"/>
          <w:szCs w:val="24"/>
        </w:rPr>
        <w:t xml:space="preserve"> (Model 3) indicated invariance of </w:t>
      </w:r>
      <w:r w:rsidRPr="00533144">
        <w:rPr>
          <w:rFonts w:ascii="Times New Roman" w:eastAsia="Times New Roman" w:hAnsi="Times New Roman" w:cs="Times New Roman"/>
          <w:color w:val="000000" w:themeColor="text1"/>
          <w:sz w:val="24"/>
          <w:szCs w:val="24"/>
        </w:rPr>
        <w:t xml:space="preserve">intercepts: </w:t>
      </w:r>
      <w:r w:rsidRPr="00533144">
        <w:rPr>
          <w:rFonts w:ascii="Times New Roman" w:hAnsi="Times New Roman" w:cs="Times New Roman"/>
          <w:color w:val="000000" w:themeColor="text1"/>
          <w:sz w:val="24"/>
          <w:szCs w:val="24"/>
        </w:rPr>
        <w:t xml:space="preserve">Satorra–Bentler scaled chi-square difference test = </w:t>
      </w:r>
      <w:r w:rsidRPr="00533144">
        <w:rPr>
          <w:rStyle w:val="cwcot"/>
          <w:rFonts w:ascii="Times New Roman" w:hAnsi="Times New Roman" w:cs="Times New Roman"/>
          <w:color w:val="000000" w:themeColor="text1"/>
          <w:sz w:val="24"/>
          <w:szCs w:val="24"/>
        </w:rPr>
        <w:t xml:space="preserve">5.57 </w:t>
      </w:r>
      <w:r w:rsidRPr="00533144">
        <w:rPr>
          <w:rFonts w:ascii="Times New Roman" w:hAnsi="Times New Roman" w:cs="Times New Roman"/>
          <w:color w:val="000000" w:themeColor="text1"/>
          <w:sz w:val="24"/>
          <w:szCs w:val="24"/>
        </w:rPr>
        <w:t>(Δ</w:t>
      </w:r>
      <w:r w:rsidRPr="00533144">
        <w:rPr>
          <w:rFonts w:ascii="Times New Roman" w:hAnsi="Times New Roman" w:cs="Times New Roman"/>
          <w:i/>
          <w:color w:val="000000" w:themeColor="text1"/>
          <w:sz w:val="24"/>
          <w:szCs w:val="24"/>
        </w:rPr>
        <w:t>df</w:t>
      </w:r>
      <w:r w:rsidRPr="00533144">
        <w:rPr>
          <w:rFonts w:ascii="Times New Roman" w:hAnsi="Times New Roman" w:cs="Times New Roman"/>
          <w:color w:val="000000" w:themeColor="text1"/>
          <w:sz w:val="24"/>
          <w:szCs w:val="24"/>
        </w:rPr>
        <w:t xml:space="preserve"> = 8), </w:t>
      </w:r>
      <w:r w:rsidRPr="00533144">
        <w:rPr>
          <w:rFonts w:ascii="Times New Roman" w:hAnsi="Times New Roman" w:cs="Times New Roman"/>
          <w:i/>
          <w:color w:val="000000" w:themeColor="text1"/>
          <w:sz w:val="24"/>
          <w:szCs w:val="24"/>
        </w:rPr>
        <w:t>p</w:t>
      </w:r>
      <w:r w:rsidRPr="00533144">
        <w:rPr>
          <w:rFonts w:ascii="Times New Roman" w:hAnsi="Times New Roman" w:cs="Times New Roman"/>
          <w:color w:val="000000" w:themeColor="text1"/>
          <w:sz w:val="24"/>
          <w:szCs w:val="24"/>
        </w:rPr>
        <w:t xml:space="preserve"> = </w:t>
      </w:r>
      <w:r w:rsidRPr="0051314D">
        <w:rPr>
          <w:rFonts w:ascii="Times New Roman" w:hAnsi="Times New Roman" w:cs="Times New Roman"/>
          <w:color w:val="000000" w:themeColor="text1"/>
          <w:sz w:val="24"/>
          <w:szCs w:val="24"/>
        </w:rPr>
        <w:t>ns</w:t>
      </w:r>
      <w:r w:rsidRPr="00533144">
        <w:rPr>
          <w:rFonts w:ascii="Times New Roman" w:hAnsi="Times New Roman" w:cs="Times New Roman"/>
          <w:color w:val="000000" w:themeColor="text1"/>
          <w:sz w:val="24"/>
          <w:szCs w:val="24"/>
        </w:rPr>
        <w:t xml:space="preserve">, ΔCFI &lt; .01. The difference between test statistics for the models testing </w:t>
      </w:r>
      <w:r w:rsidRPr="00533144">
        <w:rPr>
          <w:rFonts w:ascii="Times New Roman" w:eastAsia="Times New Roman" w:hAnsi="Times New Roman" w:cs="Times New Roman"/>
          <w:color w:val="000000" w:themeColor="text1"/>
          <w:sz w:val="24"/>
          <w:szCs w:val="24"/>
        </w:rPr>
        <w:t>invariance of first- and second-order factor loadings and intercepts and first-order latent factors (Model 5) and invariance of first- and second-order factor loading</w:t>
      </w:r>
      <w:r w:rsidR="00CF1000">
        <w:rPr>
          <w:rFonts w:ascii="Times New Roman" w:eastAsia="Times New Roman" w:hAnsi="Times New Roman" w:cs="Times New Roman"/>
          <w:color w:val="000000" w:themeColor="text1"/>
          <w:sz w:val="24"/>
          <w:szCs w:val="24"/>
        </w:rPr>
        <w:t>s</w:t>
      </w:r>
      <w:r w:rsidRPr="00533144">
        <w:rPr>
          <w:rFonts w:ascii="Times New Roman" w:eastAsia="Times New Roman" w:hAnsi="Times New Roman" w:cs="Times New Roman"/>
          <w:color w:val="000000" w:themeColor="text1"/>
          <w:sz w:val="24"/>
          <w:szCs w:val="24"/>
        </w:rPr>
        <w:t xml:space="preserve"> and intercepts of measured variables (Model 4)</w:t>
      </w:r>
      <w:r w:rsidRPr="00533144">
        <w:rPr>
          <w:rFonts w:ascii="Times New Roman" w:hAnsi="Times New Roman" w:cs="Times New Roman"/>
          <w:color w:val="000000" w:themeColor="text1"/>
          <w:sz w:val="24"/>
          <w:szCs w:val="24"/>
        </w:rPr>
        <w:t xml:space="preserve"> indicated invariance of </w:t>
      </w:r>
      <w:r w:rsidRPr="00533144">
        <w:rPr>
          <w:rFonts w:ascii="Times New Roman" w:eastAsia="Times New Roman" w:hAnsi="Times New Roman" w:cs="Times New Roman"/>
          <w:color w:val="000000" w:themeColor="text1"/>
          <w:sz w:val="24"/>
          <w:szCs w:val="24"/>
        </w:rPr>
        <w:t xml:space="preserve">first-order latent factors: </w:t>
      </w:r>
      <w:r w:rsidRPr="00533144">
        <w:rPr>
          <w:rFonts w:ascii="Times New Roman" w:hAnsi="Times New Roman" w:cs="Times New Roman"/>
          <w:color w:val="000000" w:themeColor="text1"/>
          <w:sz w:val="24"/>
          <w:szCs w:val="24"/>
        </w:rPr>
        <w:t>Satorra–</w:t>
      </w:r>
      <w:r w:rsidRPr="00727312">
        <w:rPr>
          <w:rFonts w:ascii="Times New Roman" w:hAnsi="Times New Roman" w:cs="Times New Roman"/>
          <w:sz w:val="24"/>
          <w:szCs w:val="24"/>
        </w:rPr>
        <w:t xml:space="preserve">Bentler scaled chi-square difference test = </w:t>
      </w:r>
      <w:r w:rsidRPr="00727312">
        <w:rPr>
          <w:rStyle w:val="cwcot"/>
          <w:rFonts w:ascii="Times New Roman" w:hAnsi="Times New Roman" w:cs="Times New Roman"/>
          <w:sz w:val="24"/>
          <w:szCs w:val="24"/>
        </w:rPr>
        <w:t xml:space="preserve">2.15 </w:t>
      </w:r>
      <w:r w:rsidRPr="00727312">
        <w:rPr>
          <w:rFonts w:ascii="Times New Roman" w:hAnsi="Times New Roman" w:cs="Times New Roman"/>
          <w:sz w:val="24"/>
          <w:szCs w:val="24"/>
        </w:rPr>
        <w:t>(Δ</w:t>
      </w:r>
      <w:r w:rsidRPr="00727312">
        <w:rPr>
          <w:rFonts w:ascii="Times New Roman" w:hAnsi="Times New Roman" w:cs="Times New Roman"/>
          <w:i/>
          <w:sz w:val="24"/>
          <w:szCs w:val="24"/>
        </w:rPr>
        <w:t>df</w:t>
      </w:r>
      <w:r w:rsidRPr="00727312">
        <w:rPr>
          <w:rFonts w:ascii="Times New Roman" w:hAnsi="Times New Roman" w:cs="Times New Roman"/>
          <w:sz w:val="24"/>
          <w:szCs w:val="24"/>
        </w:rPr>
        <w:t xml:space="preserve"> = 2), </w:t>
      </w:r>
      <w:r w:rsidRPr="00727312">
        <w:rPr>
          <w:rFonts w:ascii="Times New Roman" w:hAnsi="Times New Roman" w:cs="Times New Roman"/>
          <w:i/>
          <w:sz w:val="24"/>
          <w:szCs w:val="24"/>
        </w:rPr>
        <w:t>p</w:t>
      </w:r>
      <w:r w:rsidRPr="00727312">
        <w:rPr>
          <w:rFonts w:ascii="Times New Roman" w:hAnsi="Times New Roman" w:cs="Times New Roman"/>
          <w:sz w:val="24"/>
          <w:szCs w:val="24"/>
        </w:rPr>
        <w:t xml:space="preserve"> = ns, ΔCFI &lt; .01.</w:t>
      </w:r>
    </w:p>
    <w:p w14:paraId="704BE8AD" w14:textId="77777777" w:rsidR="00AD536C" w:rsidRPr="00727312" w:rsidRDefault="00AD536C" w:rsidP="00AD536C">
      <w:pPr>
        <w:spacing w:line="240" w:lineRule="auto"/>
        <w:jc w:val="left"/>
        <w:rPr>
          <w:rFonts w:ascii="Times New Roman" w:hAnsi="Times New Roman" w:cs="Times New Roman"/>
          <w:sz w:val="24"/>
          <w:szCs w:val="24"/>
        </w:rPr>
      </w:pPr>
    </w:p>
    <w:tbl>
      <w:tblPr>
        <w:tblpPr w:leftFromText="180" w:rightFromText="180" w:vertAnchor="text" w:tblpXSpec="center" w:tblpY="1"/>
        <w:tblOverlap w:val="never"/>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792"/>
        <w:gridCol w:w="976"/>
        <w:gridCol w:w="976"/>
        <w:gridCol w:w="976"/>
        <w:gridCol w:w="1044"/>
      </w:tblGrid>
      <w:tr w:rsidR="00AD536C" w:rsidRPr="00727312" w14:paraId="0A2E68E9" w14:textId="77777777" w:rsidTr="00AD536C">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2B2A2085" w14:textId="77777777" w:rsidR="00AD536C" w:rsidRPr="00727312" w:rsidRDefault="00AD536C" w:rsidP="00AD536C">
            <w:pPr>
              <w:spacing w:line="240" w:lineRule="auto"/>
              <w:jc w:val="left"/>
              <w:rPr>
                <w:rFonts w:ascii="Times New Roman" w:eastAsia="Times New Roman" w:hAnsi="Times New Roman" w:cs="Times New Roman"/>
                <w:bCs/>
                <w:i/>
                <w:iCs/>
                <w:sz w:val="24"/>
                <w:szCs w:val="24"/>
              </w:rPr>
            </w:pPr>
            <w:r w:rsidRPr="00727312">
              <w:rPr>
                <w:rFonts w:ascii="Times New Roman" w:eastAsia="Times New Roman" w:hAnsi="Times New Roman" w:cs="Times New Roman"/>
                <w:bCs/>
                <w:sz w:val="24"/>
                <w:szCs w:val="24"/>
              </w:rPr>
              <w:t>Table V.13</w:t>
            </w:r>
          </w:p>
        </w:tc>
      </w:tr>
      <w:tr w:rsidR="00AD536C" w:rsidRPr="00727312" w14:paraId="63C1FF2F" w14:textId="77777777" w:rsidTr="00AD536C">
        <w:trPr>
          <w:trHeight w:val="375"/>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317B56E9" w14:textId="77777777" w:rsidR="00AD536C" w:rsidRPr="00727312" w:rsidRDefault="00AD536C" w:rsidP="00532E17">
            <w:pPr>
              <w:spacing w:line="240" w:lineRule="auto"/>
              <w:jc w:val="left"/>
              <w:rPr>
                <w:rFonts w:ascii="Times New Roman" w:eastAsia="Times New Roman" w:hAnsi="Times New Roman" w:cs="Times New Roman"/>
                <w:i/>
                <w:sz w:val="24"/>
                <w:szCs w:val="24"/>
              </w:rPr>
            </w:pPr>
            <w:r w:rsidRPr="00727312">
              <w:rPr>
                <w:rFonts w:ascii="Times New Roman" w:eastAsia="Times New Roman" w:hAnsi="Times New Roman" w:cs="Times New Roman"/>
                <w:i/>
                <w:sz w:val="24"/>
                <w:szCs w:val="24"/>
              </w:rPr>
              <w:t xml:space="preserve">Fit Statistics for Confirmatory Factor Analysis of Second-order Model Testing Measurement Invariance across </w:t>
            </w:r>
            <w:r w:rsidR="00532E17" w:rsidRPr="00727312">
              <w:rPr>
                <w:rFonts w:ascii="Times New Roman" w:eastAsia="Times New Roman" w:hAnsi="Times New Roman" w:cs="Times New Roman"/>
                <w:i/>
                <w:sz w:val="24"/>
                <w:szCs w:val="24"/>
              </w:rPr>
              <w:t xml:space="preserve">Student’s </w:t>
            </w:r>
            <w:r w:rsidRPr="00727312">
              <w:rPr>
                <w:rFonts w:ascii="Times New Roman" w:eastAsia="Times New Roman" w:hAnsi="Times New Roman" w:cs="Times New Roman"/>
                <w:i/>
                <w:sz w:val="24"/>
                <w:szCs w:val="24"/>
              </w:rPr>
              <w:t xml:space="preserve">Gender and </w:t>
            </w:r>
            <w:r w:rsidR="00532E17" w:rsidRPr="00727312">
              <w:rPr>
                <w:rFonts w:ascii="Times New Roman" w:eastAsia="Times New Roman" w:hAnsi="Times New Roman" w:cs="Times New Roman"/>
                <w:i/>
                <w:sz w:val="24"/>
                <w:szCs w:val="24"/>
              </w:rPr>
              <w:t xml:space="preserve">Primary </w:t>
            </w:r>
            <w:r w:rsidRPr="00727312">
              <w:rPr>
                <w:rFonts w:ascii="Times New Roman" w:eastAsia="Times New Roman" w:hAnsi="Times New Roman" w:cs="Times New Roman"/>
                <w:i/>
                <w:sz w:val="24"/>
                <w:szCs w:val="24"/>
              </w:rPr>
              <w:t xml:space="preserve">Language </w:t>
            </w:r>
            <w:r w:rsidR="00532E17" w:rsidRPr="00727312">
              <w:rPr>
                <w:rFonts w:ascii="Times New Roman" w:eastAsia="Times New Roman" w:hAnsi="Times New Roman" w:cs="Times New Roman"/>
                <w:i/>
                <w:sz w:val="24"/>
                <w:szCs w:val="24"/>
              </w:rPr>
              <w:t xml:space="preserve">Spoken </w:t>
            </w:r>
            <w:r w:rsidRPr="00727312">
              <w:rPr>
                <w:rFonts w:ascii="Times New Roman" w:eastAsia="Times New Roman" w:hAnsi="Times New Roman" w:cs="Times New Roman"/>
                <w:i/>
                <w:sz w:val="24"/>
                <w:szCs w:val="24"/>
              </w:rPr>
              <w:t xml:space="preserve">at Home </w:t>
            </w:r>
            <w:r w:rsidRPr="00727312">
              <w:rPr>
                <w:rFonts w:ascii="Times New Roman" w:eastAsia="Times New Roman" w:hAnsi="Times New Roman" w:cs="Times New Roman"/>
                <w:i/>
                <w:iCs/>
                <w:sz w:val="24"/>
                <w:szCs w:val="24"/>
              </w:rPr>
              <w:t>(</w:t>
            </w:r>
            <w:r w:rsidR="00532E17" w:rsidRPr="00727312">
              <w:rPr>
                <w:rFonts w:ascii="Times New Roman" w:eastAsia="Times New Roman" w:hAnsi="Times New Roman" w:cs="Times New Roman"/>
                <w:i/>
                <w:iCs/>
                <w:sz w:val="24"/>
                <w:szCs w:val="24"/>
              </w:rPr>
              <w:t xml:space="preserve">Spanish </w:t>
            </w:r>
            <w:r w:rsidRPr="00727312">
              <w:rPr>
                <w:rFonts w:ascii="Times New Roman" w:eastAsia="Times New Roman" w:hAnsi="Times New Roman" w:cs="Times New Roman"/>
                <w:i/>
                <w:iCs/>
                <w:sz w:val="24"/>
                <w:szCs w:val="24"/>
              </w:rPr>
              <w:t>DBVS</w:t>
            </w:r>
            <w:r w:rsidR="00532E17" w:rsidRPr="00727312">
              <w:rPr>
                <w:rFonts w:ascii="Times New Roman" w:eastAsia="Times New Roman" w:hAnsi="Times New Roman" w:cs="Times New Roman"/>
                <w:i/>
                <w:iCs/>
                <w:sz w:val="24"/>
                <w:szCs w:val="24"/>
              </w:rPr>
              <w:t>-H</w:t>
            </w:r>
            <w:r w:rsidRPr="00727312">
              <w:rPr>
                <w:rFonts w:ascii="Times New Roman" w:eastAsia="Times New Roman" w:hAnsi="Times New Roman" w:cs="Times New Roman"/>
                <w:i/>
                <w:iCs/>
                <w:sz w:val="24"/>
                <w:szCs w:val="24"/>
              </w:rPr>
              <w:t>)</w:t>
            </w:r>
          </w:p>
        </w:tc>
      </w:tr>
      <w:tr w:rsidR="00AD536C" w:rsidRPr="00727312" w14:paraId="1AECED0A" w14:textId="77777777" w:rsidTr="0051314D">
        <w:trPr>
          <w:trHeight w:val="375"/>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467A669" w14:textId="77777777" w:rsidR="00AD536C" w:rsidRPr="00727312" w:rsidRDefault="00AD536C" w:rsidP="00AD536C">
            <w:pPr>
              <w:spacing w:line="240" w:lineRule="auto"/>
              <w:jc w:val="left"/>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noWrap/>
            <w:vAlign w:val="center"/>
            <w:hideMark/>
          </w:tcPr>
          <w:p w14:paraId="3767D90B"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χ</w:t>
            </w:r>
            <w:r w:rsidRPr="00727312">
              <w:rPr>
                <w:rFonts w:ascii="Times New Roman" w:eastAsia="Times New Roman" w:hAnsi="Times New Roman" w:cs="Times New Roman"/>
                <w:b/>
                <w:bCs/>
                <w:i/>
                <w:iCs/>
                <w:sz w:val="24"/>
                <w:szCs w:val="24"/>
                <w:vertAlign w:val="superscript"/>
              </w:rPr>
              <w:t>2</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25FE5F1A"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df</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2A9335B3"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CFI</w:t>
            </w:r>
          </w:p>
        </w:tc>
        <w:tc>
          <w:tcPr>
            <w:tcW w:w="976" w:type="dxa"/>
            <w:tcBorders>
              <w:top w:val="single" w:sz="4" w:space="0" w:color="auto"/>
              <w:left w:val="single" w:sz="4" w:space="0" w:color="auto"/>
              <w:bottom w:val="single" w:sz="4" w:space="0" w:color="auto"/>
              <w:right w:val="single" w:sz="4" w:space="0" w:color="auto"/>
            </w:tcBorders>
            <w:noWrap/>
            <w:vAlign w:val="center"/>
            <w:hideMark/>
          </w:tcPr>
          <w:p w14:paraId="6C7FD1EA"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SRMR</w:t>
            </w:r>
          </w:p>
        </w:tc>
        <w:tc>
          <w:tcPr>
            <w:tcW w:w="1044" w:type="dxa"/>
            <w:tcBorders>
              <w:top w:val="single" w:sz="4" w:space="0" w:color="auto"/>
              <w:left w:val="single" w:sz="4" w:space="0" w:color="auto"/>
              <w:bottom w:val="single" w:sz="4" w:space="0" w:color="auto"/>
              <w:right w:val="single" w:sz="4" w:space="0" w:color="auto"/>
            </w:tcBorders>
            <w:noWrap/>
            <w:vAlign w:val="center"/>
            <w:hideMark/>
          </w:tcPr>
          <w:p w14:paraId="7EA4FF8E" w14:textId="77777777" w:rsidR="00AD536C" w:rsidRPr="00727312" w:rsidRDefault="00AD536C" w:rsidP="0051314D">
            <w:pPr>
              <w:spacing w:line="240" w:lineRule="auto"/>
              <w:rPr>
                <w:rFonts w:ascii="Times New Roman" w:eastAsia="Times New Roman" w:hAnsi="Times New Roman" w:cs="Times New Roman"/>
                <w:b/>
                <w:bCs/>
                <w:i/>
                <w:iCs/>
                <w:sz w:val="24"/>
                <w:szCs w:val="24"/>
              </w:rPr>
            </w:pPr>
            <w:r w:rsidRPr="00727312">
              <w:rPr>
                <w:rFonts w:ascii="Times New Roman" w:eastAsia="Times New Roman" w:hAnsi="Times New Roman" w:cs="Times New Roman"/>
                <w:b/>
                <w:bCs/>
                <w:i/>
                <w:iCs/>
                <w:sz w:val="24"/>
                <w:szCs w:val="24"/>
              </w:rPr>
              <w:t>RMSEA</w:t>
            </w:r>
          </w:p>
        </w:tc>
      </w:tr>
      <w:tr w:rsidR="00AD536C" w:rsidRPr="00727312" w14:paraId="6E295010"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0E4E5541" w14:textId="77777777" w:rsidR="00AD536C" w:rsidRPr="00727312" w:rsidRDefault="00532E17" w:rsidP="00532E17">
            <w:pPr>
              <w:jc w:val="left"/>
              <w:rPr>
                <w:rFonts w:ascii="Times New Roman" w:hAnsi="Times New Roman" w:cs="Times New Roman"/>
                <w:sz w:val="24"/>
                <w:szCs w:val="24"/>
              </w:rPr>
            </w:pPr>
            <w:r w:rsidRPr="00727312">
              <w:rPr>
                <w:rFonts w:ascii="Times New Roman" w:eastAsia="Times New Roman" w:hAnsi="Times New Roman" w:cs="Times New Roman"/>
                <w:b/>
                <w:bCs/>
                <w:sz w:val="24"/>
                <w:szCs w:val="24"/>
              </w:rPr>
              <w:t xml:space="preserve">Student’s </w:t>
            </w:r>
            <w:r w:rsidR="00AD536C" w:rsidRPr="00727312">
              <w:rPr>
                <w:rFonts w:ascii="Times New Roman" w:eastAsia="Times New Roman" w:hAnsi="Times New Roman" w:cs="Times New Roman"/>
                <w:b/>
                <w:bCs/>
                <w:sz w:val="24"/>
                <w:szCs w:val="24"/>
              </w:rPr>
              <w:t xml:space="preserve">Gender  </w:t>
            </w:r>
          </w:p>
        </w:tc>
      </w:tr>
      <w:tr w:rsidR="00AD536C" w:rsidRPr="00727312" w14:paraId="3BE80847"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1F17185"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669CD0F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160.42*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909387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78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1C7476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0.942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50B1A0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5F24FB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0.047</w:t>
            </w:r>
          </w:p>
        </w:tc>
      </w:tr>
      <w:tr w:rsidR="00AD536C" w:rsidRPr="00727312" w14:paraId="3403C961"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4F925080"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3B272DFE"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174.31*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91C4DE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DE56E9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5D037E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0.077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FFD5070"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0.047</w:t>
            </w:r>
          </w:p>
        </w:tc>
      </w:tr>
      <w:tr w:rsidR="00AD536C" w:rsidRPr="00727312" w14:paraId="12828108"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10516F46"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F268C8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175.90*</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4E9BE1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88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62DF77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0.938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C7B1674"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0.077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919168A"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0.046</w:t>
            </w:r>
          </w:p>
        </w:tc>
      </w:tr>
      <w:tr w:rsidR="00AD536C" w:rsidRPr="00727312" w14:paraId="29726CFC"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39CBBAA"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ED84599"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191.82*</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9F2B414"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96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EF357A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0.933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87598B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0.077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26FE35E"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0.046</w:t>
            </w:r>
          </w:p>
        </w:tc>
      </w:tr>
      <w:tr w:rsidR="00AD536C" w:rsidRPr="00727312" w14:paraId="0680BD03"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25CBBF3D"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47449C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195.80*</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C3EF6C3"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98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68D7BC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0.931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1CD201BF"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0.077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F99B34F"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0.046</w:t>
            </w:r>
          </w:p>
        </w:tc>
      </w:tr>
      <w:tr w:rsidR="00AD536C" w:rsidRPr="00727312" w14:paraId="0C6FBC3F"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hideMark/>
          </w:tcPr>
          <w:p w14:paraId="13DFD15E" w14:textId="77777777" w:rsidR="00AD536C" w:rsidRPr="00727312" w:rsidRDefault="00532E17" w:rsidP="00532E17">
            <w:pPr>
              <w:jc w:val="left"/>
              <w:rPr>
                <w:rFonts w:ascii="Times New Roman" w:hAnsi="Times New Roman" w:cs="Times New Roman"/>
                <w:sz w:val="24"/>
                <w:szCs w:val="24"/>
              </w:rPr>
            </w:pPr>
            <w:r w:rsidRPr="00727312">
              <w:rPr>
                <w:rFonts w:ascii="Times New Roman" w:eastAsia="Times New Roman" w:hAnsi="Times New Roman" w:cs="Times New Roman"/>
                <w:b/>
                <w:bCs/>
                <w:sz w:val="24"/>
                <w:szCs w:val="24"/>
              </w:rPr>
              <w:t xml:space="preserve">Primary </w:t>
            </w:r>
            <w:r w:rsidR="00AD536C" w:rsidRPr="00727312">
              <w:rPr>
                <w:rFonts w:ascii="Times New Roman" w:eastAsia="Times New Roman" w:hAnsi="Times New Roman" w:cs="Times New Roman"/>
                <w:b/>
                <w:bCs/>
                <w:sz w:val="24"/>
                <w:szCs w:val="24"/>
              </w:rPr>
              <w:t xml:space="preserve">Language </w:t>
            </w:r>
            <w:r w:rsidRPr="00727312">
              <w:rPr>
                <w:rFonts w:ascii="Times New Roman" w:eastAsia="Times New Roman" w:hAnsi="Times New Roman" w:cs="Times New Roman"/>
                <w:b/>
                <w:bCs/>
                <w:sz w:val="24"/>
                <w:szCs w:val="24"/>
              </w:rPr>
              <w:t xml:space="preserve">Spoken </w:t>
            </w:r>
            <w:r w:rsidR="00AD536C" w:rsidRPr="00727312">
              <w:rPr>
                <w:rFonts w:ascii="Times New Roman" w:eastAsia="Times New Roman" w:hAnsi="Times New Roman" w:cs="Times New Roman"/>
                <w:b/>
                <w:bCs/>
                <w:sz w:val="24"/>
                <w:szCs w:val="24"/>
              </w:rPr>
              <w:t xml:space="preserve">at Home </w:t>
            </w:r>
          </w:p>
        </w:tc>
      </w:tr>
      <w:tr w:rsidR="00AD536C" w:rsidRPr="00727312" w14:paraId="460D31C3" w14:textId="77777777" w:rsidTr="00AD536C">
        <w:trPr>
          <w:trHeight w:val="278"/>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5958019"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1</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4360164C"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162.69*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8444BEE"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78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F21DFFF"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0.941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19B211C"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0.049</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1752297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0.048</w:t>
            </w:r>
          </w:p>
        </w:tc>
      </w:tr>
      <w:tr w:rsidR="00AD536C" w:rsidRPr="00727312" w14:paraId="7F28E248"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033AF1E4"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2</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075E687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188.84*</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BDA25ED"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86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AEDC245"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0.928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E4278B4"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0.067</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71D6E9A"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0.050</w:t>
            </w:r>
          </w:p>
        </w:tc>
      </w:tr>
      <w:tr w:rsidR="00AD536C" w:rsidRPr="00727312" w14:paraId="2FA8E73F"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5E7DEA47"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3</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1F91850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191.21*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2CA9323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88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71F82532"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0.928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7B7D85D"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0.068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42F4428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0.050</w:t>
            </w:r>
          </w:p>
        </w:tc>
      </w:tr>
      <w:tr w:rsidR="00AD536C" w:rsidRPr="00727312" w14:paraId="7601CF9F"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7DBC2A2F"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4</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36AB4629"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208.49*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63AF5AC0"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96</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59395901"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81872BA"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0.068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CF60A9C"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0.050</w:t>
            </w:r>
          </w:p>
        </w:tc>
      </w:tr>
      <w:tr w:rsidR="00AD536C" w:rsidRPr="00727312" w14:paraId="79E80830" w14:textId="77777777" w:rsidTr="00AD536C">
        <w:trPr>
          <w:trHeight w:val="300"/>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3E86F582" w14:textId="77777777" w:rsidR="00AD536C" w:rsidRPr="00727312" w:rsidRDefault="00AD536C" w:rsidP="00AD536C">
            <w:pPr>
              <w:spacing w:line="240" w:lineRule="auto"/>
              <w:jc w:val="left"/>
              <w:rPr>
                <w:rFonts w:ascii="Times New Roman" w:eastAsia="Times New Roman" w:hAnsi="Times New Roman" w:cs="Times New Roman"/>
                <w:bCs/>
                <w:sz w:val="24"/>
                <w:szCs w:val="24"/>
              </w:rPr>
            </w:pPr>
            <w:r w:rsidRPr="00727312">
              <w:rPr>
                <w:rFonts w:ascii="Times New Roman" w:eastAsia="Times New Roman" w:hAnsi="Times New Roman" w:cs="Times New Roman"/>
                <w:bCs/>
                <w:sz w:val="24"/>
                <w:szCs w:val="24"/>
              </w:rPr>
              <w:t>Model 5</w:t>
            </w:r>
          </w:p>
        </w:tc>
        <w:tc>
          <w:tcPr>
            <w:tcW w:w="1792" w:type="dxa"/>
            <w:tcBorders>
              <w:top w:val="single" w:sz="4" w:space="0" w:color="auto"/>
              <w:left w:val="single" w:sz="4" w:space="0" w:color="auto"/>
              <w:bottom w:val="single" w:sz="4" w:space="0" w:color="auto"/>
              <w:right w:val="single" w:sz="4" w:space="0" w:color="auto"/>
            </w:tcBorders>
            <w:noWrap/>
            <w:vAlign w:val="bottom"/>
            <w:hideMark/>
          </w:tcPr>
          <w:p w14:paraId="5A8541AF"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212.83*</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4535BF0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98</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39EE2AF6"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0.919</w:t>
            </w:r>
          </w:p>
        </w:tc>
        <w:tc>
          <w:tcPr>
            <w:tcW w:w="976" w:type="dxa"/>
            <w:tcBorders>
              <w:top w:val="single" w:sz="4" w:space="0" w:color="auto"/>
              <w:left w:val="single" w:sz="4" w:space="0" w:color="auto"/>
              <w:bottom w:val="single" w:sz="4" w:space="0" w:color="auto"/>
              <w:right w:val="single" w:sz="4" w:space="0" w:color="auto"/>
            </w:tcBorders>
            <w:noWrap/>
            <w:vAlign w:val="bottom"/>
            <w:hideMark/>
          </w:tcPr>
          <w:p w14:paraId="00F2FAC9"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0.068</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048B9537" w14:textId="77777777" w:rsidR="00AD536C" w:rsidRPr="00727312" w:rsidRDefault="00AD536C" w:rsidP="00AD536C">
            <w:pPr>
              <w:rPr>
                <w:rFonts w:ascii="Times New Roman" w:hAnsi="Times New Roman" w:cs="Times New Roman"/>
              </w:rPr>
            </w:pPr>
            <w:r w:rsidRPr="00727312">
              <w:rPr>
                <w:rFonts w:ascii="Times New Roman" w:hAnsi="Times New Roman" w:cs="Times New Roman"/>
              </w:rPr>
              <w:t>0.050</w:t>
            </w:r>
          </w:p>
        </w:tc>
      </w:tr>
      <w:tr w:rsidR="00AD536C" w:rsidRPr="00727312" w14:paraId="6F00CEF8" w14:textId="77777777" w:rsidTr="00AD536C">
        <w:trPr>
          <w:trHeight w:val="300"/>
        </w:trPr>
        <w:tc>
          <w:tcPr>
            <w:tcW w:w="7500" w:type="dxa"/>
            <w:gridSpan w:val="6"/>
            <w:tcBorders>
              <w:top w:val="single" w:sz="4" w:space="0" w:color="auto"/>
              <w:left w:val="single" w:sz="4" w:space="0" w:color="auto"/>
              <w:bottom w:val="single" w:sz="4" w:space="0" w:color="auto"/>
              <w:right w:val="single" w:sz="4" w:space="0" w:color="auto"/>
            </w:tcBorders>
            <w:noWrap/>
            <w:vAlign w:val="bottom"/>
          </w:tcPr>
          <w:p w14:paraId="558F2164" w14:textId="77777777" w:rsidR="00AD536C" w:rsidRPr="00727312" w:rsidRDefault="00AD536C" w:rsidP="00AD536C">
            <w:pPr>
              <w:jc w:val="left"/>
              <w:rPr>
                <w:rFonts w:ascii="Times New Roman" w:hAnsi="Times New Roman" w:cs="Times New Roman"/>
                <w:sz w:val="24"/>
                <w:szCs w:val="24"/>
              </w:rPr>
            </w:pPr>
            <w:r w:rsidRPr="00727312">
              <w:rPr>
                <w:rFonts w:ascii="Times New Roman" w:hAnsi="Times New Roman" w:cs="Times New Roman"/>
                <w:sz w:val="24"/>
                <w:szCs w:val="24"/>
              </w:rPr>
              <w:t>*</w:t>
            </w:r>
            <w:r w:rsidRPr="00727312">
              <w:rPr>
                <w:rFonts w:ascii="Times New Roman" w:hAnsi="Times New Roman" w:cs="Times New Roman"/>
                <w:i/>
                <w:sz w:val="24"/>
                <w:szCs w:val="24"/>
              </w:rPr>
              <w:t xml:space="preserve">p </w:t>
            </w:r>
            <w:r w:rsidRPr="00727312">
              <w:rPr>
                <w:rFonts w:ascii="Times New Roman" w:hAnsi="Times New Roman" w:cs="Times New Roman"/>
                <w:sz w:val="24"/>
                <w:szCs w:val="24"/>
              </w:rPr>
              <w:t>&lt; .001.</w:t>
            </w:r>
          </w:p>
        </w:tc>
      </w:tr>
    </w:tbl>
    <w:p w14:paraId="0D10F18A" w14:textId="77777777" w:rsidR="00AD536C" w:rsidRPr="00727312" w:rsidRDefault="00AD536C" w:rsidP="00AD536C">
      <w:pPr>
        <w:spacing w:line="240" w:lineRule="auto"/>
        <w:jc w:val="left"/>
        <w:rPr>
          <w:rFonts w:ascii="Times New Roman" w:hAnsi="Times New Roman" w:cs="Times New Roman"/>
          <w:sz w:val="24"/>
          <w:szCs w:val="24"/>
        </w:rPr>
      </w:pPr>
    </w:p>
    <w:p w14:paraId="5E0EEEE8" w14:textId="77777777" w:rsidR="00AD536C" w:rsidRPr="00727312" w:rsidRDefault="00AD536C" w:rsidP="00AD536C">
      <w:pPr>
        <w:spacing w:line="240" w:lineRule="auto"/>
        <w:jc w:val="left"/>
        <w:rPr>
          <w:rFonts w:ascii="Times New Roman" w:hAnsi="Times New Roman" w:cs="Times New Roman"/>
          <w:sz w:val="24"/>
          <w:szCs w:val="24"/>
        </w:rPr>
      </w:pPr>
    </w:p>
    <w:p w14:paraId="7DF027D3" w14:textId="77777777" w:rsidR="00AD536C" w:rsidRPr="00727312" w:rsidRDefault="00AD536C" w:rsidP="00AD536C">
      <w:pPr>
        <w:spacing w:line="240" w:lineRule="auto"/>
        <w:jc w:val="left"/>
        <w:rPr>
          <w:rFonts w:ascii="Times New Roman" w:hAnsi="Times New Roman" w:cs="Times New Roman"/>
          <w:sz w:val="24"/>
          <w:szCs w:val="24"/>
        </w:rPr>
      </w:pPr>
    </w:p>
    <w:p w14:paraId="0134B8ED" w14:textId="77777777" w:rsidR="00AD536C" w:rsidRPr="00727312" w:rsidRDefault="00AD536C" w:rsidP="00AD536C">
      <w:pPr>
        <w:spacing w:line="240" w:lineRule="auto"/>
        <w:jc w:val="left"/>
        <w:rPr>
          <w:rFonts w:ascii="Times New Roman" w:hAnsi="Times New Roman" w:cs="Times New Roman"/>
          <w:sz w:val="24"/>
          <w:szCs w:val="24"/>
        </w:rPr>
      </w:pPr>
    </w:p>
    <w:p w14:paraId="5EA70588" w14:textId="77777777" w:rsidR="00AD536C" w:rsidRPr="00727312" w:rsidRDefault="00AD536C" w:rsidP="00AD536C">
      <w:pPr>
        <w:spacing w:line="240" w:lineRule="auto"/>
        <w:jc w:val="left"/>
        <w:rPr>
          <w:rFonts w:ascii="Times New Roman" w:hAnsi="Times New Roman" w:cs="Times New Roman"/>
          <w:sz w:val="24"/>
          <w:szCs w:val="24"/>
        </w:rPr>
      </w:pPr>
    </w:p>
    <w:p w14:paraId="488C1D68" w14:textId="77777777" w:rsidR="00AD536C" w:rsidRPr="00727312" w:rsidRDefault="00AD536C" w:rsidP="00AD536C">
      <w:pPr>
        <w:spacing w:line="240" w:lineRule="auto"/>
        <w:jc w:val="left"/>
        <w:rPr>
          <w:rFonts w:ascii="Times New Roman" w:hAnsi="Times New Roman" w:cs="Times New Roman"/>
          <w:sz w:val="24"/>
          <w:szCs w:val="24"/>
        </w:rPr>
      </w:pPr>
    </w:p>
    <w:p w14:paraId="4250EC68" w14:textId="77777777" w:rsidR="00AD536C" w:rsidRPr="00727312" w:rsidRDefault="00AD536C" w:rsidP="00AD536C">
      <w:pPr>
        <w:spacing w:line="240" w:lineRule="auto"/>
        <w:jc w:val="left"/>
        <w:rPr>
          <w:rFonts w:ascii="Times New Roman" w:hAnsi="Times New Roman" w:cs="Times New Roman"/>
          <w:sz w:val="24"/>
          <w:szCs w:val="24"/>
        </w:rPr>
      </w:pPr>
    </w:p>
    <w:p w14:paraId="358A3284" w14:textId="77777777" w:rsidR="00AD536C" w:rsidRPr="00727312" w:rsidRDefault="00AD536C" w:rsidP="00AD536C">
      <w:pPr>
        <w:spacing w:line="240" w:lineRule="auto"/>
        <w:ind w:firstLine="720"/>
        <w:jc w:val="left"/>
        <w:rPr>
          <w:rFonts w:ascii="Times New Roman" w:hAnsi="Times New Roman" w:cs="Times New Roman"/>
          <w:sz w:val="24"/>
          <w:szCs w:val="24"/>
        </w:rPr>
      </w:pPr>
    </w:p>
    <w:p w14:paraId="11C0B88A" w14:textId="77777777" w:rsidR="00AD536C" w:rsidRPr="00727312" w:rsidRDefault="00AD536C" w:rsidP="00AD536C">
      <w:pPr>
        <w:jc w:val="both"/>
      </w:pPr>
    </w:p>
    <w:p w14:paraId="29743DA8" w14:textId="77777777" w:rsidR="00AD536C" w:rsidRPr="00727312"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6B6E205C" w14:textId="77777777" w:rsidR="00AD536C" w:rsidRPr="00727312"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ADC4A73"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02126AB"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3AEC2E10"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1AFEA1E"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24B52D42"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59604D5"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774440A2"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0707E37" w14:textId="77777777" w:rsidR="00CF1000"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6302B5FE" w14:textId="77777777" w:rsidR="00BD38E8" w:rsidRDefault="00BD38E8"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4C9D71C" w14:textId="77777777" w:rsidR="0051314D" w:rsidRDefault="0051314D"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0E4E175B" w14:textId="77777777" w:rsidR="0051314D" w:rsidRDefault="0051314D"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42D568EE"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467E5A">
        <w:rPr>
          <w:rFonts w:ascii="Times New Roman" w:eastAsia="Times New Roman" w:hAnsi="Times New Roman" w:cs="Times New Roman"/>
          <w:b/>
          <w:iCs/>
          <w:sz w:val="24"/>
          <w:szCs w:val="24"/>
        </w:rPr>
        <w:t>Correlations among Factors</w:t>
      </w:r>
    </w:p>
    <w:p w14:paraId="1F2A758C" w14:textId="77777777" w:rsidR="00CF1000" w:rsidRPr="001934F9" w:rsidRDefault="00CF1000"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0274137" w14:textId="77777777" w:rsidR="00AD536C" w:rsidRPr="001103E7"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sidRPr="00467E5A">
        <w:rPr>
          <w:rFonts w:ascii="Times New Roman" w:eastAsia="Times New Roman" w:hAnsi="Times New Roman" w:cs="Times New Roman"/>
          <w:sz w:val="24"/>
          <w:szCs w:val="24"/>
        </w:rPr>
        <w:t>For all parents/guardians combined, verbal bullying correlated .</w:t>
      </w:r>
      <w:r>
        <w:rPr>
          <w:rFonts w:ascii="Times New Roman" w:eastAsia="Times New Roman" w:hAnsi="Times New Roman" w:cs="Times New Roman"/>
          <w:sz w:val="24"/>
          <w:szCs w:val="24"/>
        </w:rPr>
        <w:t>68</w:t>
      </w:r>
      <w:r w:rsidRPr="001934F9">
        <w:rPr>
          <w:rFonts w:ascii="Times New Roman" w:eastAsia="Times New Roman" w:hAnsi="Times New Roman" w:cs="Times New Roman"/>
          <w:sz w:val="24"/>
          <w:szCs w:val="24"/>
        </w:rPr>
        <w:t xml:space="preserve"> with physical bullying and </w:t>
      </w:r>
      <w:r w:rsidRPr="00467E5A">
        <w:rPr>
          <w:rFonts w:ascii="Times New Roman" w:eastAsia="Times New Roman" w:hAnsi="Times New Roman" w:cs="Times New Roman"/>
          <w:sz w:val="24"/>
          <w:szCs w:val="24"/>
        </w:rPr>
        <w:t>.</w:t>
      </w:r>
      <w:r>
        <w:rPr>
          <w:rFonts w:ascii="Times New Roman" w:eastAsia="Times New Roman" w:hAnsi="Times New Roman" w:cs="Times New Roman"/>
          <w:sz w:val="24"/>
          <w:szCs w:val="24"/>
        </w:rPr>
        <w:t>79</w:t>
      </w:r>
      <w:r w:rsidRPr="00467E5A">
        <w:rPr>
          <w:rFonts w:ascii="Times New Roman" w:eastAsia="Times New Roman" w:hAnsi="Times New Roman" w:cs="Times New Roman"/>
          <w:sz w:val="24"/>
          <w:szCs w:val="24"/>
        </w:rPr>
        <w:t xml:space="preserve"> </w:t>
      </w:r>
      <w:r w:rsidRPr="001934F9">
        <w:rPr>
          <w:rFonts w:ascii="Times New Roman" w:eastAsia="Times New Roman" w:hAnsi="Times New Roman" w:cs="Times New Roman"/>
          <w:sz w:val="24"/>
          <w:szCs w:val="24"/>
        </w:rPr>
        <w:t>with social/relational bullying</w:t>
      </w:r>
      <w:r w:rsidRPr="00467E5A">
        <w:rPr>
          <w:rFonts w:ascii="Times New Roman" w:eastAsia="Times New Roman" w:hAnsi="Times New Roman" w:cs="Times New Roman"/>
          <w:sz w:val="24"/>
          <w:szCs w:val="24"/>
        </w:rPr>
        <w:t>. Physical bullying correlated .</w:t>
      </w:r>
      <w:r>
        <w:rPr>
          <w:rFonts w:ascii="Times New Roman" w:eastAsia="Times New Roman" w:hAnsi="Times New Roman" w:cs="Times New Roman"/>
          <w:sz w:val="24"/>
          <w:szCs w:val="24"/>
        </w:rPr>
        <w:t>69</w:t>
      </w:r>
      <w:r w:rsidRPr="00467E5A">
        <w:rPr>
          <w:rFonts w:ascii="Times New Roman" w:eastAsia="Times New Roman" w:hAnsi="Times New Roman" w:cs="Times New Roman"/>
          <w:sz w:val="24"/>
          <w:szCs w:val="24"/>
        </w:rPr>
        <w:t xml:space="preserve"> with social/relational bullying.</w:t>
      </w:r>
    </w:p>
    <w:p w14:paraId="3BFF1928" w14:textId="77777777" w:rsidR="00727312" w:rsidRDefault="00727312">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type="page"/>
      </w:r>
    </w:p>
    <w:p w14:paraId="35C21683" w14:textId="4CA04836" w:rsidR="00AD536C" w:rsidRPr="004E3609" w:rsidRDefault="00AD536C" w:rsidP="00AD536C">
      <w:pPr>
        <w:autoSpaceDE w:val="0"/>
        <w:autoSpaceDN w:val="0"/>
        <w:adjustRightInd w:val="0"/>
        <w:spacing w:line="240" w:lineRule="auto"/>
        <w:jc w:val="left"/>
        <w:outlineLvl w:val="0"/>
        <w:rPr>
          <w:rFonts w:ascii="Times New Roman" w:eastAsia="Times New Roman" w:hAnsi="Times New Roman" w:cs="Times New Roman"/>
          <w:b/>
          <w:sz w:val="24"/>
          <w:szCs w:val="24"/>
        </w:rPr>
      </w:pPr>
      <w:r w:rsidRPr="004E3609">
        <w:rPr>
          <w:rFonts w:ascii="Times New Roman" w:eastAsia="Times New Roman" w:hAnsi="Times New Roman" w:cs="Times New Roman"/>
          <w:b/>
          <w:sz w:val="24"/>
          <w:szCs w:val="24"/>
        </w:rPr>
        <w:lastRenderedPageBreak/>
        <w:t>Reliability</w:t>
      </w:r>
    </w:p>
    <w:p w14:paraId="71E68318"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p>
    <w:p w14:paraId="334011F3" w14:textId="2BE9A756" w:rsidR="00AD536C" w:rsidRPr="004E3609"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shown in Table V.14</w:t>
      </w:r>
      <w:r w:rsidRPr="004E3609">
        <w:rPr>
          <w:rFonts w:ascii="Times New Roman" w:eastAsia="Times New Roman" w:hAnsi="Times New Roman" w:cs="Times New Roman"/>
          <w:sz w:val="24"/>
          <w:szCs w:val="24"/>
        </w:rPr>
        <w:t>, for all parents</w:t>
      </w:r>
      <w:r w:rsidR="00611D46">
        <w:rPr>
          <w:rFonts w:ascii="Times New Roman" w:eastAsia="Times New Roman" w:hAnsi="Times New Roman" w:cs="Times New Roman"/>
          <w:sz w:val="24"/>
          <w:szCs w:val="24"/>
        </w:rPr>
        <w:t>/guardians</w:t>
      </w:r>
      <w:r w:rsidRPr="004E3609">
        <w:rPr>
          <w:rFonts w:ascii="Times New Roman" w:eastAsia="Times New Roman" w:hAnsi="Times New Roman" w:cs="Times New Roman"/>
          <w:sz w:val="24"/>
          <w:szCs w:val="24"/>
        </w:rPr>
        <w:t xml:space="preserve"> </w:t>
      </w:r>
      <w:r w:rsidR="0051314D">
        <w:rPr>
          <w:rFonts w:ascii="Times New Roman" w:eastAsia="Times New Roman" w:hAnsi="Times New Roman" w:cs="Times New Roman"/>
          <w:sz w:val="24"/>
          <w:szCs w:val="24"/>
        </w:rPr>
        <w:t>at the</w:t>
      </w:r>
      <w:r w:rsidR="00AF73DF">
        <w:rPr>
          <w:rFonts w:ascii="Times New Roman" w:eastAsia="Times New Roman" w:hAnsi="Times New Roman" w:cs="Times New Roman"/>
          <w:sz w:val="24"/>
          <w:szCs w:val="24"/>
        </w:rPr>
        <w:t xml:space="preserve"> elementary school level</w:t>
      </w:r>
      <w:r w:rsidRPr="004E3609">
        <w:rPr>
          <w:rFonts w:ascii="Times New Roman" w:eastAsia="Times New Roman" w:hAnsi="Times New Roman" w:cs="Times New Roman"/>
          <w:sz w:val="24"/>
          <w:szCs w:val="24"/>
        </w:rPr>
        <w:t>, intern</w:t>
      </w:r>
      <w:r w:rsidR="00850072">
        <w:rPr>
          <w:rFonts w:ascii="Times New Roman" w:eastAsia="Times New Roman" w:hAnsi="Times New Roman" w:cs="Times New Roman"/>
          <w:sz w:val="24"/>
          <w:szCs w:val="24"/>
        </w:rPr>
        <w:t xml:space="preserve">al consistency coefficients of scores on the </w:t>
      </w:r>
      <w:r w:rsidR="00AF73DF">
        <w:rPr>
          <w:rFonts w:ascii="Times New Roman" w:eastAsia="Times New Roman" w:hAnsi="Times New Roman" w:cs="Times New Roman"/>
          <w:sz w:val="24"/>
          <w:szCs w:val="24"/>
        </w:rPr>
        <w:t>total scale</w:t>
      </w:r>
      <w:r w:rsidRPr="004E3609">
        <w:rPr>
          <w:rFonts w:ascii="Times New Roman" w:eastAsia="Times New Roman" w:hAnsi="Times New Roman" w:cs="Times New Roman"/>
          <w:sz w:val="24"/>
          <w:szCs w:val="24"/>
        </w:rPr>
        <w:t xml:space="preserve"> ranged from .8</w:t>
      </w:r>
      <w:r w:rsidR="00AF73DF">
        <w:rPr>
          <w:rFonts w:ascii="Times New Roman" w:eastAsia="Times New Roman" w:hAnsi="Times New Roman" w:cs="Times New Roman"/>
          <w:sz w:val="24"/>
          <w:szCs w:val="24"/>
        </w:rPr>
        <w:t>6</w:t>
      </w:r>
      <w:r w:rsidRPr="004E3609">
        <w:rPr>
          <w:rFonts w:ascii="Times New Roman" w:eastAsia="Times New Roman" w:hAnsi="Times New Roman" w:cs="Times New Roman"/>
          <w:sz w:val="24"/>
          <w:szCs w:val="24"/>
        </w:rPr>
        <w:t xml:space="preserve"> to .9</w:t>
      </w:r>
      <w:r w:rsidR="00AF73DF">
        <w:rPr>
          <w:rFonts w:ascii="Times New Roman" w:eastAsia="Times New Roman" w:hAnsi="Times New Roman" w:cs="Times New Roman"/>
          <w:sz w:val="24"/>
          <w:szCs w:val="24"/>
        </w:rPr>
        <w:t>4</w:t>
      </w:r>
      <w:r w:rsidRPr="004E3609">
        <w:rPr>
          <w:rFonts w:ascii="Times New Roman" w:eastAsia="Times New Roman" w:hAnsi="Times New Roman" w:cs="Times New Roman"/>
          <w:sz w:val="24"/>
          <w:szCs w:val="24"/>
        </w:rPr>
        <w:t>. The</w:t>
      </w:r>
      <w:r w:rsidR="00BD38E8">
        <w:rPr>
          <w:rFonts w:ascii="Times New Roman" w:eastAsia="Times New Roman" w:hAnsi="Times New Roman" w:cs="Times New Roman"/>
          <w:sz w:val="24"/>
          <w:szCs w:val="24"/>
        </w:rPr>
        <w:t xml:space="preserve"> coefficients</w:t>
      </w:r>
      <w:r w:rsidRPr="004E3609">
        <w:rPr>
          <w:rFonts w:ascii="Times New Roman" w:eastAsia="Times New Roman" w:hAnsi="Times New Roman" w:cs="Times New Roman"/>
          <w:sz w:val="24"/>
          <w:szCs w:val="24"/>
        </w:rPr>
        <w:t xml:space="preserve"> of scores for each of the three subscales also w</w:t>
      </w:r>
      <w:r w:rsidR="00BD38E8">
        <w:rPr>
          <w:rFonts w:ascii="Times New Roman" w:eastAsia="Times New Roman" w:hAnsi="Times New Roman" w:cs="Times New Roman"/>
          <w:sz w:val="24"/>
          <w:szCs w:val="24"/>
        </w:rPr>
        <w:t>ere</w:t>
      </w:r>
      <w:r w:rsidRPr="004E3609">
        <w:rPr>
          <w:rFonts w:ascii="Times New Roman" w:eastAsia="Times New Roman" w:hAnsi="Times New Roman" w:cs="Times New Roman"/>
          <w:sz w:val="24"/>
          <w:szCs w:val="24"/>
        </w:rPr>
        <w:t xml:space="preserve"> computed for each subgroup (</w:t>
      </w:r>
      <w:r w:rsidR="00E62189" w:rsidRPr="00611D46">
        <w:rPr>
          <w:rFonts w:ascii="Times New Roman" w:eastAsia="Times New Roman" w:hAnsi="Times New Roman" w:cs="Times New Roman"/>
          <w:sz w:val="24"/>
          <w:szCs w:val="24"/>
        </w:rPr>
        <w:t xml:space="preserve">2 </w:t>
      </w:r>
      <w:r w:rsidR="00611D46">
        <w:rPr>
          <w:rFonts w:ascii="Times New Roman" w:eastAsia="Times New Roman" w:hAnsi="Times New Roman" w:cs="Times New Roman"/>
          <w:sz w:val="24"/>
          <w:szCs w:val="24"/>
        </w:rPr>
        <w:t>G</w:t>
      </w:r>
      <w:r w:rsidR="00E62189" w:rsidRPr="00611D46">
        <w:rPr>
          <w:rFonts w:ascii="Times New Roman" w:eastAsia="Times New Roman" w:hAnsi="Times New Roman" w:cs="Times New Roman"/>
          <w:sz w:val="24"/>
          <w:szCs w:val="24"/>
        </w:rPr>
        <w:t>ender</w:t>
      </w:r>
      <w:r w:rsidR="00611D46">
        <w:rPr>
          <w:rFonts w:ascii="Times New Roman" w:eastAsia="Times New Roman" w:hAnsi="Times New Roman" w:cs="Times New Roman"/>
          <w:sz w:val="24"/>
          <w:szCs w:val="24"/>
        </w:rPr>
        <w:t xml:space="preserve"> groups</w:t>
      </w:r>
      <w:r w:rsidR="00E62189" w:rsidRPr="00611D46">
        <w:rPr>
          <w:rFonts w:ascii="Times New Roman" w:eastAsia="Times New Roman" w:hAnsi="Times New Roman" w:cs="Times New Roman"/>
          <w:sz w:val="24"/>
          <w:szCs w:val="24"/>
        </w:rPr>
        <w:t xml:space="preserve"> x </w:t>
      </w:r>
      <w:r w:rsidR="00E91EB6" w:rsidRPr="00611D46">
        <w:rPr>
          <w:rFonts w:ascii="Times New Roman" w:eastAsia="Times New Roman" w:hAnsi="Times New Roman" w:cs="Times New Roman"/>
          <w:sz w:val="24"/>
          <w:szCs w:val="24"/>
        </w:rPr>
        <w:t>2</w:t>
      </w:r>
      <w:r w:rsidR="00E91EB6">
        <w:rPr>
          <w:rFonts w:ascii="Times New Roman" w:eastAsia="Times New Roman" w:hAnsi="Times New Roman" w:cs="Times New Roman"/>
          <w:sz w:val="24"/>
          <w:szCs w:val="24"/>
        </w:rPr>
        <w:t xml:space="preserve"> </w:t>
      </w:r>
      <w:r w:rsidR="00611D46">
        <w:rPr>
          <w:rFonts w:ascii="Times New Roman" w:eastAsia="Times New Roman" w:hAnsi="Times New Roman" w:cs="Times New Roman"/>
          <w:sz w:val="24"/>
          <w:szCs w:val="24"/>
        </w:rPr>
        <w:t>Primary L</w:t>
      </w:r>
      <w:r w:rsidR="00E91EB6">
        <w:rPr>
          <w:rFonts w:ascii="Times New Roman" w:eastAsia="Times New Roman" w:hAnsi="Times New Roman" w:cs="Times New Roman"/>
          <w:sz w:val="24"/>
          <w:szCs w:val="24"/>
        </w:rPr>
        <w:t>anguage groups x 2 Relation groups</w:t>
      </w:r>
      <w:r w:rsidRPr="004E3609">
        <w:rPr>
          <w:rFonts w:ascii="Times New Roman" w:eastAsia="Times New Roman" w:hAnsi="Times New Roman" w:cs="Times New Roman"/>
          <w:sz w:val="24"/>
          <w:szCs w:val="24"/>
        </w:rPr>
        <w:t>). Coefficients ranged from</w:t>
      </w:r>
      <w:r w:rsidR="0051314D">
        <w:rPr>
          <w:rFonts w:ascii="Times New Roman" w:eastAsia="Times New Roman" w:hAnsi="Times New Roman" w:cs="Times New Roman"/>
          <w:sz w:val="24"/>
          <w:szCs w:val="24"/>
        </w:rPr>
        <w:t xml:space="preserve"> </w:t>
      </w:r>
      <w:r w:rsidR="00E91EB6">
        <w:rPr>
          <w:rFonts w:ascii="Times New Roman" w:eastAsia="Times New Roman" w:hAnsi="Times New Roman" w:cs="Times New Roman"/>
          <w:sz w:val="24"/>
          <w:szCs w:val="24"/>
        </w:rPr>
        <w:t>.58</w:t>
      </w:r>
      <w:r w:rsidRPr="004E3609">
        <w:rPr>
          <w:rFonts w:ascii="Times New Roman" w:eastAsia="Times New Roman" w:hAnsi="Times New Roman" w:cs="Times New Roman"/>
          <w:sz w:val="24"/>
          <w:szCs w:val="24"/>
        </w:rPr>
        <w:t xml:space="preserve"> (</w:t>
      </w:r>
      <w:r w:rsidR="00611D46">
        <w:rPr>
          <w:rFonts w:ascii="Times New Roman" w:eastAsia="Times New Roman" w:hAnsi="Times New Roman" w:cs="Times New Roman"/>
          <w:sz w:val="24"/>
          <w:szCs w:val="24"/>
        </w:rPr>
        <w:t>P</w:t>
      </w:r>
      <w:r w:rsidRPr="004E3609">
        <w:rPr>
          <w:rFonts w:ascii="Times New Roman" w:eastAsia="Times New Roman" w:hAnsi="Times New Roman" w:cs="Times New Roman"/>
          <w:sz w:val="24"/>
          <w:szCs w:val="24"/>
        </w:rPr>
        <w:t xml:space="preserve">hysical </w:t>
      </w:r>
      <w:r w:rsidR="00611D46">
        <w:rPr>
          <w:rFonts w:ascii="Times New Roman" w:eastAsia="Times New Roman" w:hAnsi="Times New Roman" w:cs="Times New Roman"/>
          <w:sz w:val="24"/>
          <w:szCs w:val="24"/>
        </w:rPr>
        <w:t>B</w:t>
      </w:r>
      <w:r w:rsidRPr="004E3609">
        <w:rPr>
          <w:rFonts w:ascii="Times New Roman" w:eastAsia="Times New Roman" w:hAnsi="Times New Roman" w:cs="Times New Roman"/>
          <w:sz w:val="24"/>
          <w:szCs w:val="24"/>
        </w:rPr>
        <w:t xml:space="preserve">ullying for </w:t>
      </w:r>
      <w:r w:rsidR="00BD38E8">
        <w:rPr>
          <w:rFonts w:ascii="Times New Roman" w:eastAsia="Times New Roman" w:hAnsi="Times New Roman" w:cs="Times New Roman"/>
          <w:sz w:val="24"/>
          <w:szCs w:val="24"/>
        </w:rPr>
        <w:t>fathers/step</w:t>
      </w:r>
      <w:r w:rsidR="00E91EB6">
        <w:rPr>
          <w:rFonts w:ascii="Times New Roman" w:eastAsia="Times New Roman" w:hAnsi="Times New Roman" w:cs="Times New Roman"/>
          <w:sz w:val="24"/>
          <w:szCs w:val="24"/>
        </w:rPr>
        <w:t>fathers</w:t>
      </w:r>
      <w:r w:rsidRPr="004E3609">
        <w:rPr>
          <w:rFonts w:ascii="Times New Roman" w:eastAsia="Times New Roman" w:hAnsi="Times New Roman" w:cs="Times New Roman"/>
          <w:sz w:val="24"/>
          <w:szCs w:val="24"/>
        </w:rPr>
        <w:t xml:space="preserve">) to .94 (Verbal </w:t>
      </w:r>
      <w:r w:rsidR="00611D46">
        <w:rPr>
          <w:rFonts w:ascii="Times New Roman" w:eastAsia="Times New Roman" w:hAnsi="Times New Roman" w:cs="Times New Roman"/>
          <w:sz w:val="24"/>
          <w:szCs w:val="24"/>
        </w:rPr>
        <w:t>B</w:t>
      </w:r>
      <w:r w:rsidRPr="004E3609">
        <w:rPr>
          <w:rFonts w:ascii="Times New Roman" w:eastAsia="Times New Roman" w:hAnsi="Times New Roman" w:cs="Times New Roman"/>
          <w:sz w:val="24"/>
          <w:szCs w:val="24"/>
        </w:rPr>
        <w:t xml:space="preserve">ullying for </w:t>
      </w:r>
      <w:r w:rsidR="00611D46">
        <w:rPr>
          <w:rFonts w:ascii="Times New Roman" w:eastAsia="Times New Roman" w:hAnsi="Times New Roman" w:cs="Times New Roman"/>
          <w:sz w:val="24"/>
          <w:szCs w:val="24"/>
        </w:rPr>
        <w:t xml:space="preserve">those </w:t>
      </w:r>
      <w:r w:rsidR="00E91EB6">
        <w:rPr>
          <w:rFonts w:ascii="Times New Roman" w:eastAsia="Times New Roman" w:hAnsi="Times New Roman" w:cs="Times New Roman"/>
          <w:sz w:val="24"/>
          <w:szCs w:val="24"/>
        </w:rPr>
        <w:t xml:space="preserve">who </w:t>
      </w:r>
      <w:r w:rsidR="00611D46">
        <w:rPr>
          <w:rFonts w:ascii="Times New Roman" w:eastAsia="Times New Roman" w:hAnsi="Times New Roman" w:cs="Times New Roman"/>
          <w:sz w:val="24"/>
          <w:szCs w:val="24"/>
        </w:rPr>
        <w:t>reported</w:t>
      </w:r>
      <w:r w:rsidR="00E91EB6">
        <w:rPr>
          <w:rFonts w:ascii="Times New Roman" w:eastAsia="Times New Roman" w:hAnsi="Times New Roman" w:cs="Times New Roman"/>
          <w:sz w:val="24"/>
          <w:szCs w:val="24"/>
        </w:rPr>
        <w:t xml:space="preserve"> Englis</w:t>
      </w:r>
      <w:r w:rsidR="00611D46">
        <w:rPr>
          <w:rFonts w:ascii="Times New Roman" w:eastAsia="Times New Roman" w:hAnsi="Times New Roman" w:cs="Times New Roman"/>
          <w:sz w:val="24"/>
          <w:szCs w:val="24"/>
        </w:rPr>
        <w:t>h</w:t>
      </w:r>
      <w:r w:rsidR="00E91EB6">
        <w:rPr>
          <w:rFonts w:ascii="Times New Roman" w:eastAsia="Times New Roman" w:hAnsi="Times New Roman" w:cs="Times New Roman"/>
          <w:sz w:val="24"/>
          <w:szCs w:val="24"/>
        </w:rPr>
        <w:t xml:space="preserve"> as the primary language spoken at hom</w:t>
      </w:r>
      <w:r w:rsidR="00E91EB6" w:rsidRPr="00611D46">
        <w:rPr>
          <w:rFonts w:ascii="Times New Roman" w:eastAsia="Times New Roman" w:hAnsi="Times New Roman" w:cs="Times New Roman"/>
          <w:sz w:val="24"/>
          <w:szCs w:val="24"/>
        </w:rPr>
        <w:t>e</w:t>
      </w:r>
      <w:r w:rsidR="00E62189" w:rsidRPr="00611D46">
        <w:rPr>
          <w:rFonts w:ascii="Times New Roman" w:eastAsia="Times New Roman" w:hAnsi="Times New Roman" w:cs="Times New Roman"/>
          <w:sz w:val="24"/>
          <w:szCs w:val="24"/>
        </w:rPr>
        <w:t>)</w:t>
      </w:r>
      <w:r w:rsidRPr="00611D46">
        <w:rPr>
          <w:rFonts w:ascii="Times New Roman" w:eastAsia="Times New Roman" w:hAnsi="Times New Roman" w:cs="Times New Roman"/>
          <w:sz w:val="24"/>
          <w:szCs w:val="24"/>
        </w:rPr>
        <w:t>.</w:t>
      </w:r>
      <w:r w:rsidRPr="004E3609">
        <w:rPr>
          <w:rFonts w:ascii="Times New Roman" w:eastAsia="Times New Roman" w:hAnsi="Times New Roman" w:cs="Times New Roman"/>
          <w:sz w:val="24"/>
          <w:szCs w:val="24"/>
        </w:rPr>
        <w:t xml:space="preserve"> </w:t>
      </w:r>
    </w:p>
    <w:p w14:paraId="3BFD7636" w14:textId="77777777" w:rsidR="00AD536C" w:rsidRPr="004E3609"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p>
    <w:p w14:paraId="526BA3FE" w14:textId="750F6352" w:rsidR="00AD536C" w:rsidRPr="008C6F99" w:rsidRDefault="00AF73DF" w:rsidP="00AD536C">
      <w:pPr>
        <w:autoSpaceDE w:val="0"/>
        <w:autoSpaceDN w:val="0"/>
        <w:adjustRightInd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BD38E8">
        <w:rPr>
          <w:rFonts w:ascii="Times New Roman" w:eastAsia="Times New Roman" w:hAnsi="Times New Roman" w:cs="Times New Roman"/>
          <w:sz w:val="24"/>
          <w:szCs w:val="24"/>
        </w:rPr>
        <w:t xml:space="preserve">scores on the </w:t>
      </w:r>
      <w:r>
        <w:rPr>
          <w:rFonts w:ascii="Times New Roman" w:eastAsia="Times New Roman" w:hAnsi="Times New Roman" w:cs="Times New Roman"/>
          <w:sz w:val="24"/>
          <w:szCs w:val="24"/>
        </w:rPr>
        <w:t xml:space="preserve">Verbal and Social/Relational subscales and </w:t>
      </w:r>
      <w:r w:rsidR="00BD38E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Total Bullying Victimization Scale, there</w:t>
      </w:r>
      <w:r w:rsidR="00AD536C" w:rsidRPr="004E3609">
        <w:rPr>
          <w:rFonts w:ascii="Times New Roman" w:eastAsia="Times New Roman" w:hAnsi="Times New Roman" w:cs="Times New Roman"/>
          <w:sz w:val="24"/>
          <w:szCs w:val="24"/>
        </w:rPr>
        <w:t xml:space="preserve"> were negligible differences between the coefficients </w:t>
      </w:r>
      <w:r w:rsidRPr="004E3609">
        <w:rPr>
          <w:rFonts w:ascii="Times New Roman" w:eastAsia="Times New Roman" w:hAnsi="Times New Roman" w:cs="Times New Roman"/>
          <w:sz w:val="24"/>
          <w:szCs w:val="24"/>
        </w:rPr>
        <w:t>between parents</w:t>
      </w:r>
      <w:r w:rsidR="00611D46">
        <w:rPr>
          <w:rFonts w:ascii="Times New Roman" w:eastAsia="Times New Roman" w:hAnsi="Times New Roman" w:cs="Times New Roman"/>
          <w:sz w:val="24"/>
          <w:szCs w:val="24"/>
        </w:rPr>
        <w:t>/guardians</w:t>
      </w:r>
      <w:r w:rsidRPr="004E3609">
        <w:rPr>
          <w:rFonts w:ascii="Times New Roman" w:eastAsia="Times New Roman" w:hAnsi="Times New Roman" w:cs="Times New Roman"/>
          <w:sz w:val="24"/>
          <w:szCs w:val="24"/>
        </w:rPr>
        <w:t xml:space="preserve"> of boys (.</w:t>
      </w:r>
      <w:r>
        <w:rPr>
          <w:rFonts w:ascii="Times New Roman" w:eastAsia="Times New Roman" w:hAnsi="Times New Roman" w:cs="Times New Roman"/>
          <w:sz w:val="24"/>
          <w:szCs w:val="24"/>
        </w:rPr>
        <w:t>83 to .91</w:t>
      </w:r>
      <w:r w:rsidR="00BD38E8">
        <w:rPr>
          <w:rFonts w:ascii="Times New Roman" w:eastAsia="Times New Roman" w:hAnsi="Times New Roman" w:cs="Times New Roman"/>
          <w:sz w:val="24"/>
          <w:szCs w:val="24"/>
        </w:rPr>
        <w:t>) and girls (</w:t>
      </w:r>
      <w:r>
        <w:rPr>
          <w:rFonts w:ascii="Times New Roman" w:eastAsia="Times New Roman" w:hAnsi="Times New Roman" w:cs="Times New Roman"/>
          <w:sz w:val="24"/>
          <w:szCs w:val="24"/>
        </w:rPr>
        <w:t>.83 to .93</w:t>
      </w:r>
      <w:r w:rsidRPr="004E36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between homes with English as the primary spoken language (.85 to .94) to homes with Spanish as the primary spoken language (.80 to .89); between father/stepfathers (.78 to .86) to mother/stepmother (.83 to .93). The reliability coefficients for the Physical Bullying Victimization subscale were generally lower than </w:t>
      </w:r>
      <w:r w:rsidR="00BD38E8">
        <w:rPr>
          <w:rFonts w:ascii="Times New Roman" w:eastAsia="Times New Roman" w:hAnsi="Times New Roman" w:cs="Times New Roman"/>
          <w:sz w:val="24"/>
          <w:szCs w:val="24"/>
        </w:rPr>
        <w:t xml:space="preserve">those for </w:t>
      </w:r>
      <w:r>
        <w:rPr>
          <w:rFonts w:ascii="Times New Roman" w:eastAsia="Times New Roman" w:hAnsi="Times New Roman" w:cs="Times New Roman"/>
          <w:sz w:val="24"/>
          <w:szCs w:val="24"/>
        </w:rPr>
        <w:t>other subscale</w:t>
      </w:r>
      <w:r w:rsidR="00BD38E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w:t>
      </w:r>
      <w:r w:rsidR="00BD38E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total scale, as shown in Table V.14.</w:t>
      </w:r>
      <w:r w:rsidR="00611D46">
        <w:rPr>
          <w:rFonts w:ascii="Times New Roman" w:eastAsia="Times New Roman" w:hAnsi="Times New Roman" w:cs="Times New Roman"/>
          <w:sz w:val="24"/>
          <w:szCs w:val="24"/>
        </w:rPr>
        <w:t xml:space="preserve"> A primary reason is that the P</w:t>
      </w:r>
      <w:r w:rsidR="00B944F7">
        <w:rPr>
          <w:rFonts w:ascii="Times New Roman" w:eastAsia="Times New Roman" w:hAnsi="Times New Roman" w:cs="Times New Roman"/>
          <w:sz w:val="24"/>
          <w:szCs w:val="24"/>
        </w:rPr>
        <w:t>hysical Bullying subscale</w:t>
      </w:r>
      <w:r w:rsidR="00611D46">
        <w:rPr>
          <w:rFonts w:ascii="Times New Roman" w:eastAsia="Times New Roman" w:hAnsi="Times New Roman" w:cs="Times New Roman"/>
          <w:sz w:val="24"/>
          <w:szCs w:val="24"/>
        </w:rPr>
        <w:t xml:space="preserve"> consists of only three items, whereas the other two subscales have four items.</w:t>
      </w:r>
    </w:p>
    <w:tbl>
      <w:tblPr>
        <w:tblpPr w:leftFromText="180" w:rightFromText="180" w:vertAnchor="text" w:horzAnchor="margin" w:tblpXSpec="center" w:tblpY="329"/>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236"/>
        <w:gridCol w:w="1237"/>
        <w:gridCol w:w="1237"/>
        <w:gridCol w:w="1214"/>
      </w:tblGrid>
      <w:tr w:rsidR="00AD536C" w:rsidRPr="00CE7436" w14:paraId="5839EF48" w14:textId="77777777" w:rsidTr="00AD536C">
        <w:trPr>
          <w:trHeight w:val="440"/>
        </w:trPr>
        <w:tc>
          <w:tcPr>
            <w:tcW w:w="7372" w:type="dxa"/>
            <w:gridSpan w:val="5"/>
            <w:shd w:val="clear" w:color="auto" w:fill="auto"/>
            <w:noWrap/>
            <w:vAlign w:val="center"/>
          </w:tcPr>
          <w:p w14:paraId="067F2EFA" w14:textId="77777777" w:rsidR="00AD536C" w:rsidRPr="00CE7436"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V.14</w:t>
            </w:r>
          </w:p>
        </w:tc>
      </w:tr>
      <w:tr w:rsidR="00AD536C" w:rsidRPr="00CE7436" w14:paraId="51947EAD" w14:textId="77777777" w:rsidTr="00AD536C">
        <w:trPr>
          <w:trHeight w:val="563"/>
        </w:trPr>
        <w:tc>
          <w:tcPr>
            <w:tcW w:w="7372" w:type="dxa"/>
            <w:gridSpan w:val="5"/>
            <w:shd w:val="clear" w:color="auto" w:fill="auto"/>
            <w:noWrap/>
            <w:vAlign w:val="bottom"/>
          </w:tcPr>
          <w:p w14:paraId="419D7B6B" w14:textId="77777777" w:rsidR="00AD536C" w:rsidRPr="00CE7436" w:rsidRDefault="00AD536C" w:rsidP="00532E17">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Reliability Coefficients by Gender</w:t>
            </w:r>
            <w:r>
              <w:rPr>
                <w:rFonts w:ascii="Times New Roman" w:eastAsia="Times New Roman" w:hAnsi="Times New Roman" w:cs="Times New Roman"/>
                <w:i/>
                <w:sz w:val="24"/>
                <w:szCs w:val="24"/>
              </w:rPr>
              <w:t xml:space="preserve">, </w:t>
            </w:r>
            <w:r w:rsidR="00532E17">
              <w:rPr>
                <w:rFonts w:ascii="Times New Roman" w:eastAsia="Times New Roman" w:hAnsi="Times New Roman" w:cs="Times New Roman"/>
                <w:i/>
                <w:sz w:val="24"/>
                <w:szCs w:val="24"/>
              </w:rPr>
              <w:t xml:space="preserve">Primary </w:t>
            </w:r>
            <w:r>
              <w:rPr>
                <w:rFonts w:ascii="Times New Roman" w:eastAsia="Times New Roman" w:hAnsi="Times New Roman" w:cs="Times New Roman"/>
                <w:i/>
                <w:sz w:val="24"/>
                <w:szCs w:val="24"/>
              </w:rPr>
              <w:t>Language</w:t>
            </w:r>
            <w:r w:rsidR="00532E17">
              <w:rPr>
                <w:rFonts w:ascii="Times New Roman" w:eastAsia="Times New Roman" w:hAnsi="Times New Roman" w:cs="Times New Roman"/>
                <w:i/>
                <w:sz w:val="24"/>
                <w:szCs w:val="24"/>
              </w:rPr>
              <w:t xml:space="preserve"> Spoken at Home</w:t>
            </w:r>
            <w:r>
              <w:rPr>
                <w:rFonts w:ascii="Times New Roman" w:eastAsia="Times New Roman" w:hAnsi="Times New Roman" w:cs="Times New Roman"/>
                <w:i/>
                <w:sz w:val="24"/>
                <w:szCs w:val="24"/>
              </w:rPr>
              <w:t>, and R</w:t>
            </w:r>
            <w:r w:rsidR="00532E17">
              <w:rPr>
                <w:rFonts w:ascii="Times New Roman" w:eastAsia="Times New Roman" w:hAnsi="Times New Roman" w:cs="Times New Roman"/>
                <w:i/>
                <w:sz w:val="24"/>
                <w:szCs w:val="24"/>
              </w:rPr>
              <w:t>espondent’s Relation to Student</w:t>
            </w:r>
            <w:r w:rsidRPr="00CE7436">
              <w:rPr>
                <w:rFonts w:ascii="Times New Roman" w:eastAsia="Times New Roman" w:hAnsi="Times New Roman" w:cs="Times New Roman"/>
                <w:i/>
                <w:sz w:val="24"/>
                <w:szCs w:val="24"/>
              </w:rPr>
              <w:t xml:space="preserve"> </w:t>
            </w:r>
            <w:r>
              <w:rPr>
                <w:rFonts w:ascii="Times New Roman" w:eastAsia="Times New Roman" w:hAnsi="Times New Roman" w:cs="Times New Roman"/>
                <w:i/>
                <w:iCs/>
                <w:sz w:val="24"/>
                <w:szCs w:val="24"/>
                <w:lang w:eastAsia="zh-CN"/>
              </w:rPr>
              <w:t>(</w:t>
            </w:r>
            <w:r w:rsidR="00532E17">
              <w:rPr>
                <w:rFonts w:ascii="Times New Roman" w:eastAsia="Times New Roman" w:hAnsi="Times New Roman" w:cs="Times New Roman"/>
                <w:i/>
                <w:iCs/>
                <w:sz w:val="24"/>
                <w:szCs w:val="24"/>
                <w:lang w:eastAsia="zh-CN"/>
              </w:rPr>
              <w:t xml:space="preserve">Spanish </w:t>
            </w:r>
            <w:r>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p>
        </w:tc>
      </w:tr>
      <w:tr w:rsidR="00AD536C" w:rsidRPr="00CE7436" w14:paraId="533D4F91" w14:textId="77777777" w:rsidTr="00AD536C">
        <w:trPr>
          <w:trHeight w:val="315"/>
        </w:trPr>
        <w:tc>
          <w:tcPr>
            <w:tcW w:w="2448" w:type="dxa"/>
            <w:tcBorders>
              <w:top w:val="single" w:sz="4" w:space="0" w:color="auto"/>
            </w:tcBorders>
            <w:shd w:val="clear" w:color="auto" w:fill="auto"/>
            <w:noWrap/>
            <w:vAlign w:val="bottom"/>
            <w:hideMark/>
          </w:tcPr>
          <w:p w14:paraId="48CCA5A3" w14:textId="77777777" w:rsidR="00AD536C" w:rsidRPr="00CE7436" w:rsidRDefault="00AD536C" w:rsidP="00AD536C">
            <w:pPr>
              <w:spacing w:line="240" w:lineRule="auto"/>
              <w:jc w:val="left"/>
              <w:rPr>
                <w:rFonts w:ascii="Times New Roman" w:eastAsia="Times New Roman" w:hAnsi="Times New Roman" w:cs="Times New Roman"/>
                <w:sz w:val="24"/>
                <w:szCs w:val="24"/>
              </w:rPr>
            </w:pPr>
          </w:p>
        </w:tc>
        <w:tc>
          <w:tcPr>
            <w:tcW w:w="1236" w:type="dxa"/>
            <w:tcBorders>
              <w:top w:val="single" w:sz="4" w:space="0" w:color="auto"/>
            </w:tcBorders>
            <w:shd w:val="clear" w:color="auto" w:fill="auto"/>
            <w:noWrap/>
            <w:vAlign w:val="center"/>
            <w:hideMark/>
          </w:tcPr>
          <w:p w14:paraId="6DFB428B"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Verbal</w:t>
            </w:r>
          </w:p>
        </w:tc>
        <w:tc>
          <w:tcPr>
            <w:tcW w:w="1237" w:type="dxa"/>
            <w:tcBorders>
              <w:top w:val="single" w:sz="4" w:space="0" w:color="auto"/>
            </w:tcBorders>
            <w:shd w:val="clear" w:color="auto" w:fill="auto"/>
            <w:noWrap/>
            <w:vAlign w:val="center"/>
            <w:hideMark/>
          </w:tcPr>
          <w:p w14:paraId="5B34B0A7"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Physical</w:t>
            </w:r>
          </w:p>
        </w:tc>
        <w:tc>
          <w:tcPr>
            <w:tcW w:w="1237" w:type="dxa"/>
            <w:tcBorders>
              <w:top w:val="single" w:sz="4" w:space="0" w:color="auto"/>
            </w:tcBorders>
            <w:shd w:val="clear" w:color="auto" w:fill="auto"/>
            <w:noWrap/>
            <w:vAlign w:val="center"/>
            <w:hideMark/>
          </w:tcPr>
          <w:p w14:paraId="0F69CEB6"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Social/ Relational</w:t>
            </w:r>
          </w:p>
        </w:tc>
        <w:tc>
          <w:tcPr>
            <w:tcW w:w="1214" w:type="dxa"/>
            <w:tcBorders>
              <w:top w:val="single" w:sz="4" w:space="0" w:color="auto"/>
            </w:tcBorders>
            <w:shd w:val="clear" w:color="auto" w:fill="auto"/>
            <w:vAlign w:val="center"/>
          </w:tcPr>
          <w:p w14:paraId="692BE000" w14:textId="77777777" w:rsidR="00AD536C" w:rsidRPr="00CE7436" w:rsidDel="00067D49"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AD536C" w:rsidRPr="00CE7436" w14:paraId="5D4D5B3C" w14:textId="77777777" w:rsidTr="00AD536C">
        <w:trPr>
          <w:trHeight w:val="315"/>
        </w:trPr>
        <w:tc>
          <w:tcPr>
            <w:tcW w:w="2448" w:type="dxa"/>
            <w:tcBorders>
              <w:bottom w:val="single" w:sz="4" w:space="0" w:color="auto"/>
            </w:tcBorders>
            <w:shd w:val="clear" w:color="auto" w:fill="auto"/>
            <w:noWrap/>
            <w:vAlign w:val="bottom"/>
            <w:hideMark/>
          </w:tcPr>
          <w:p w14:paraId="72225945" w14:textId="77777777" w:rsidR="00AD536C" w:rsidRPr="00CE7436" w:rsidRDefault="00AD536C" w:rsidP="00AD536C">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Full Sample</w:t>
            </w:r>
          </w:p>
        </w:tc>
        <w:tc>
          <w:tcPr>
            <w:tcW w:w="1236" w:type="dxa"/>
            <w:tcBorders>
              <w:bottom w:val="single" w:sz="4" w:space="0" w:color="auto"/>
            </w:tcBorders>
            <w:shd w:val="clear" w:color="auto" w:fill="auto"/>
            <w:noWrap/>
            <w:vAlign w:val="bottom"/>
            <w:hideMark/>
          </w:tcPr>
          <w:p w14:paraId="2AC7A5FA"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237" w:type="dxa"/>
            <w:tcBorders>
              <w:bottom w:val="single" w:sz="4" w:space="0" w:color="auto"/>
            </w:tcBorders>
            <w:shd w:val="clear" w:color="auto" w:fill="auto"/>
            <w:noWrap/>
            <w:vAlign w:val="bottom"/>
            <w:hideMark/>
          </w:tcPr>
          <w:p w14:paraId="48372FAD"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237" w:type="dxa"/>
            <w:shd w:val="clear" w:color="auto" w:fill="auto"/>
            <w:noWrap/>
            <w:vAlign w:val="bottom"/>
            <w:hideMark/>
          </w:tcPr>
          <w:p w14:paraId="082CE11C"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214" w:type="dxa"/>
            <w:shd w:val="clear" w:color="auto" w:fill="auto"/>
            <w:vAlign w:val="bottom"/>
          </w:tcPr>
          <w:p w14:paraId="3CC499CE"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AD536C" w:rsidRPr="00CE7436" w14:paraId="48E81465" w14:textId="77777777" w:rsidTr="00AD536C">
        <w:trPr>
          <w:trHeight w:val="334"/>
        </w:trPr>
        <w:tc>
          <w:tcPr>
            <w:tcW w:w="2448" w:type="dxa"/>
            <w:tcBorders>
              <w:right w:val="nil"/>
            </w:tcBorders>
            <w:shd w:val="clear" w:color="auto" w:fill="auto"/>
            <w:noWrap/>
            <w:vAlign w:val="bottom"/>
            <w:hideMark/>
          </w:tcPr>
          <w:p w14:paraId="7BB2001C" w14:textId="77777777" w:rsidR="00AD536C" w:rsidRPr="00CE7436" w:rsidRDefault="00532E17"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w:t>
            </w:r>
            <w:r w:rsidR="00AD536C">
              <w:rPr>
                <w:rFonts w:ascii="Times New Roman" w:eastAsia="Times New Roman" w:hAnsi="Times New Roman" w:cs="Times New Roman"/>
                <w:b/>
                <w:sz w:val="24"/>
                <w:szCs w:val="24"/>
              </w:rPr>
              <w:t>Gender</w:t>
            </w:r>
          </w:p>
        </w:tc>
        <w:tc>
          <w:tcPr>
            <w:tcW w:w="1236" w:type="dxa"/>
            <w:tcBorders>
              <w:left w:val="nil"/>
              <w:right w:val="nil"/>
            </w:tcBorders>
            <w:shd w:val="clear" w:color="auto" w:fill="auto"/>
            <w:noWrap/>
            <w:vAlign w:val="bottom"/>
            <w:hideMark/>
          </w:tcPr>
          <w:p w14:paraId="76BB20EA"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1237" w:type="dxa"/>
            <w:tcBorders>
              <w:left w:val="nil"/>
            </w:tcBorders>
            <w:shd w:val="clear" w:color="auto" w:fill="auto"/>
            <w:noWrap/>
            <w:vAlign w:val="bottom"/>
            <w:hideMark/>
          </w:tcPr>
          <w:p w14:paraId="03EA9CD5" w14:textId="77777777" w:rsidR="00AD536C" w:rsidRPr="00CE7436" w:rsidRDefault="00AD536C" w:rsidP="00AD536C">
            <w:pPr>
              <w:spacing w:line="240" w:lineRule="auto"/>
              <w:rPr>
                <w:rFonts w:ascii="Times New Roman" w:eastAsia="Times New Roman" w:hAnsi="Times New Roman" w:cs="Times New Roman"/>
                <w:sz w:val="24"/>
                <w:szCs w:val="24"/>
                <w:highlight w:val="green"/>
              </w:rPr>
            </w:pPr>
          </w:p>
        </w:tc>
        <w:tc>
          <w:tcPr>
            <w:tcW w:w="1237" w:type="dxa"/>
            <w:shd w:val="clear" w:color="auto" w:fill="auto"/>
            <w:noWrap/>
            <w:vAlign w:val="bottom"/>
            <w:hideMark/>
          </w:tcPr>
          <w:p w14:paraId="5A8F598A"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1214" w:type="dxa"/>
            <w:shd w:val="clear" w:color="auto" w:fill="auto"/>
            <w:vAlign w:val="bottom"/>
          </w:tcPr>
          <w:p w14:paraId="486AEBE2" w14:textId="77777777" w:rsidR="00AD536C" w:rsidRPr="00CE7436" w:rsidRDefault="00AD536C" w:rsidP="00AD536C">
            <w:pPr>
              <w:spacing w:line="240" w:lineRule="auto"/>
              <w:rPr>
                <w:rFonts w:ascii="Times New Roman" w:eastAsia="Times New Roman" w:hAnsi="Times New Roman" w:cs="Times New Roman"/>
                <w:sz w:val="24"/>
                <w:szCs w:val="24"/>
                <w:highlight w:val="green"/>
              </w:rPr>
            </w:pPr>
          </w:p>
        </w:tc>
      </w:tr>
      <w:tr w:rsidR="00AD536C" w:rsidRPr="00CE7436" w14:paraId="7B949087" w14:textId="77777777" w:rsidTr="00AD536C">
        <w:trPr>
          <w:trHeight w:val="315"/>
        </w:trPr>
        <w:tc>
          <w:tcPr>
            <w:tcW w:w="2448" w:type="dxa"/>
            <w:shd w:val="clear" w:color="auto" w:fill="auto"/>
            <w:noWrap/>
            <w:vAlign w:val="bottom"/>
            <w:hideMark/>
          </w:tcPr>
          <w:p w14:paraId="0A6331A0"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236" w:type="dxa"/>
            <w:shd w:val="clear" w:color="auto" w:fill="auto"/>
            <w:noWrap/>
            <w:vAlign w:val="bottom"/>
            <w:hideMark/>
          </w:tcPr>
          <w:p w14:paraId="1A736CD1"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237" w:type="dxa"/>
            <w:shd w:val="clear" w:color="auto" w:fill="auto"/>
            <w:noWrap/>
            <w:vAlign w:val="bottom"/>
            <w:hideMark/>
          </w:tcPr>
          <w:p w14:paraId="59224F69"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237" w:type="dxa"/>
            <w:shd w:val="clear" w:color="auto" w:fill="auto"/>
            <w:noWrap/>
            <w:vAlign w:val="bottom"/>
            <w:hideMark/>
          </w:tcPr>
          <w:p w14:paraId="144D65E9"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214" w:type="dxa"/>
            <w:shd w:val="clear" w:color="auto" w:fill="auto"/>
            <w:vAlign w:val="bottom"/>
          </w:tcPr>
          <w:p w14:paraId="784B4B4C"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r w:rsidR="00AD536C" w:rsidRPr="00CE7436" w14:paraId="56EFE325" w14:textId="77777777" w:rsidTr="00AD536C">
        <w:trPr>
          <w:trHeight w:val="315"/>
        </w:trPr>
        <w:tc>
          <w:tcPr>
            <w:tcW w:w="2448" w:type="dxa"/>
            <w:shd w:val="clear" w:color="auto" w:fill="auto"/>
            <w:noWrap/>
            <w:vAlign w:val="bottom"/>
            <w:hideMark/>
          </w:tcPr>
          <w:p w14:paraId="0D7976DE"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236" w:type="dxa"/>
            <w:shd w:val="clear" w:color="auto" w:fill="auto"/>
            <w:noWrap/>
            <w:vAlign w:val="bottom"/>
            <w:hideMark/>
          </w:tcPr>
          <w:p w14:paraId="07D1E4D0"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237" w:type="dxa"/>
            <w:shd w:val="clear" w:color="auto" w:fill="auto"/>
            <w:noWrap/>
            <w:vAlign w:val="bottom"/>
            <w:hideMark/>
          </w:tcPr>
          <w:p w14:paraId="1A43C1F4"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237" w:type="dxa"/>
            <w:shd w:val="clear" w:color="auto" w:fill="auto"/>
            <w:noWrap/>
            <w:vAlign w:val="bottom"/>
            <w:hideMark/>
          </w:tcPr>
          <w:p w14:paraId="34745E92"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214" w:type="dxa"/>
            <w:shd w:val="clear" w:color="auto" w:fill="auto"/>
            <w:vAlign w:val="bottom"/>
          </w:tcPr>
          <w:p w14:paraId="6F5CD1F7"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AD536C" w:rsidRPr="00CE7436" w14:paraId="67D0EF83" w14:textId="77777777" w:rsidTr="00AD536C">
        <w:trPr>
          <w:trHeight w:val="315"/>
        </w:trPr>
        <w:tc>
          <w:tcPr>
            <w:tcW w:w="7372" w:type="dxa"/>
            <w:gridSpan w:val="5"/>
            <w:tcBorders>
              <w:bottom w:val="single" w:sz="4" w:space="0" w:color="auto"/>
            </w:tcBorders>
            <w:shd w:val="clear" w:color="auto" w:fill="auto"/>
            <w:noWrap/>
            <w:vAlign w:val="bottom"/>
          </w:tcPr>
          <w:p w14:paraId="4BE9EA5E" w14:textId="77777777" w:rsidR="00AD536C" w:rsidRPr="00CE7436" w:rsidRDefault="00532E17" w:rsidP="00532E17">
            <w:pPr>
              <w:spacing w:line="240" w:lineRule="auto"/>
              <w:jc w:val="left"/>
              <w:rPr>
                <w:rFonts w:ascii="Times New Roman" w:eastAsia="Times New Roman" w:hAnsi="Times New Roman" w:cs="Times New Roman"/>
                <w:sz w:val="24"/>
                <w:szCs w:val="24"/>
                <w:highlight w:val="green"/>
              </w:rPr>
            </w:pPr>
            <w:r>
              <w:rPr>
                <w:rFonts w:ascii="Times New Roman" w:eastAsia="Times New Roman" w:hAnsi="Times New Roman" w:cs="Times New Roman"/>
                <w:b/>
                <w:sz w:val="24"/>
                <w:szCs w:val="24"/>
              </w:rPr>
              <w:t xml:space="preserve">Primary </w:t>
            </w:r>
            <w:r w:rsidR="00AD536C">
              <w:rPr>
                <w:rFonts w:ascii="Times New Roman" w:eastAsia="Times New Roman" w:hAnsi="Times New Roman" w:cs="Times New Roman"/>
                <w:b/>
                <w:sz w:val="24"/>
                <w:szCs w:val="24"/>
              </w:rPr>
              <w:t xml:space="preserve">Language </w:t>
            </w:r>
            <w:r>
              <w:rPr>
                <w:rFonts w:ascii="Times New Roman" w:eastAsia="Times New Roman" w:hAnsi="Times New Roman" w:cs="Times New Roman"/>
                <w:b/>
                <w:sz w:val="24"/>
                <w:szCs w:val="24"/>
              </w:rPr>
              <w:t>Spoken at Home</w:t>
            </w:r>
          </w:p>
        </w:tc>
      </w:tr>
      <w:tr w:rsidR="00AD536C" w:rsidRPr="00CE7436" w14:paraId="0AA2349A" w14:textId="77777777" w:rsidTr="00AD536C">
        <w:trPr>
          <w:trHeight w:val="315"/>
        </w:trPr>
        <w:tc>
          <w:tcPr>
            <w:tcW w:w="2448" w:type="dxa"/>
            <w:tcBorders>
              <w:bottom w:val="single" w:sz="4" w:space="0" w:color="auto"/>
            </w:tcBorders>
            <w:shd w:val="clear" w:color="auto" w:fill="auto"/>
            <w:noWrap/>
            <w:vAlign w:val="bottom"/>
          </w:tcPr>
          <w:p w14:paraId="55816CD9"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p>
        </w:tc>
        <w:tc>
          <w:tcPr>
            <w:tcW w:w="1236" w:type="dxa"/>
            <w:tcBorders>
              <w:bottom w:val="single" w:sz="4" w:space="0" w:color="auto"/>
            </w:tcBorders>
            <w:shd w:val="clear" w:color="auto" w:fill="auto"/>
            <w:noWrap/>
            <w:vAlign w:val="bottom"/>
          </w:tcPr>
          <w:p w14:paraId="6139AF20"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237" w:type="dxa"/>
            <w:tcBorders>
              <w:bottom w:val="single" w:sz="4" w:space="0" w:color="auto"/>
            </w:tcBorders>
            <w:shd w:val="clear" w:color="auto" w:fill="auto"/>
            <w:noWrap/>
            <w:vAlign w:val="bottom"/>
          </w:tcPr>
          <w:p w14:paraId="7D0046D9"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237" w:type="dxa"/>
            <w:shd w:val="clear" w:color="auto" w:fill="auto"/>
            <w:noWrap/>
            <w:vAlign w:val="bottom"/>
          </w:tcPr>
          <w:p w14:paraId="0EAAE613"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214" w:type="dxa"/>
            <w:shd w:val="clear" w:color="auto" w:fill="auto"/>
            <w:vAlign w:val="bottom"/>
          </w:tcPr>
          <w:p w14:paraId="4D492877"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D536C" w:rsidRPr="00CE7436" w14:paraId="191643E9" w14:textId="77777777" w:rsidTr="00AD536C">
        <w:trPr>
          <w:trHeight w:val="315"/>
        </w:trPr>
        <w:tc>
          <w:tcPr>
            <w:tcW w:w="2448" w:type="dxa"/>
            <w:tcBorders>
              <w:bottom w:val="single" w:sz="4" w:space="0" w:color="auto"/>
            </w:tcBorders>
            <w:shd w:val="clear" w:color="auto" w:fill="auto"/>
            <w:noWrap/>
            <w:vAlign w:val="bottom"/>
          </w:tcPr>
          <w:p w14:paraId="0BC8A37B"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Spanish</w:t>
            </w:r>
          </w:p>
        </w:tc>
        <w:tc>
          <w:tcPr>
            <w:tcW w:w="1236" w:type="dxa"/>
            <w:tcBorders>
              <w:bottom w:val="single" w:sz="4" w:space="0" w:color="auto"/>
            </w:tcBorders>
            <w:shd w:val="clear" w:color="auto" w:fill="auto"/>
            <w:noWrap/>
            <w:vAlign w:val="bottom"/>
          </w:tcPr>
          <w:p w14:paraId="2B346D9E"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237" w:type="dxa"/>
            <w:tcBorders>
              <w:bottom w:val="single" w:sz="4" w:space="0" w:color="auto"/>
            </w:tcBorders>
            <w:shd w:val="clear" w:color="auto" w:fill="auto"/>
            <w:noWrap/>
            <w:vAlign w:val="bottom"/>
          </w:tcPr>
          <w:p w14:paraId="155E0843"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37" w:type="dxa"/>
            <w:shd w:val="clear" w:color="auto" w:fill="auto"/>
            <w:noWrap/>
            <w:vAlign w:val="bottom"/>
          </w:tcPr>
          <w:p w14:paraId="536FBF37"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14" w:type="dxa"/>
            <w:shd w:val="clear" w:color="auto" w:fill="auto"/>
            <w:vAlign w:val="bottom"/>
          </w:tcPr>
          <w:p w14:paraId="010788C3"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AD536C" w:rsidRPr="00CE7436" w14:paraId="55BBFC3C" w14:textId="77777777" w:rsidTr="00AD536C">
        <w:trPr>
          <w:trHeight w:val="315"/>
        </w:trPr>
        <w:tc>
          <w:tcPr>
            <w:tcW w:w="4921" w:type="dxa"/>
            <w:gridSpan w:val="3"/>
            <w:shd w:val="clear" w:color="auto" w:fill="auto"/>
            <w:noWrap/>
            <w:vAlign w:val="bottom"/>
            <w:hideMark/>
          </w:tcPr>
          <w:p w14:paraId="0637F56D" w14:textId="77777777" w:rsidR="00AD536C" w:rsidRPr="00CE7436" w:rsidRDefault="00AD536C" w:rsidP="00AD536C">
            <w:pPr>
              <w:spacing w:line="240" w:lineRule="auto"/>
              <w:ind w:right="240"/>
              <w:jc w:val="left"/>
              <w:rPr>
                <w:rFonts w:ascii="Times New Roman" w:eastAsia="Times New Roman" w:hAnsi="Times New Roman" w:cs="Times New Roman"/>
                <w:sz w:val="24"/>
                <w:szCs w:val="24"/>
                <w:highlight w:val="green"/>
              </w:rPr>
            </w:pPr>
            <w:r>
              <w:rPr>
                <w:rFonts w:ascii="Times New Roman" w:eastAsia="Times New Roman" w:hAnsi="Times New Roman" w:cs="Times New Roman"/>
                <w:b/>
                <w:sz w:val="24"/>
                <w:szCs w:val="24"/>
              </w:rPr>
              <w:t>R</w:t>
            </w:r>
            <w:r w:rsidR="00532E17">
              <w:rPr>
                <w:rFonts w:ascii="Times New Roman" w:eastAsia="Times New Roman" w:hAnsi="Times New Roman" w:cs="Times New Roman"/>
                <w:b/>
                <w:sz w:val="24"/>
                <w:szCs w:val="24"/>
              </w:rPr>
              <w:t>espondent’s R</w:t>
            </w:r>
            <w:r>
              <w:rPr>
                <w:rFonts w:ascii="Times New Roman" w:eastAsia="Times New Roman" w:hAnsi="Times New Roman" w:cs="Times New Roman"/>
                <w:b/>
                <w:sz w:val="24"/>
                <w:szCs w:val="24"/>
              </w:rPr>
              <w:t>elation</w:t>
            </w:r>
            <w:r w:rsidR="00532E17">
              <w:rPr>
                <w:rFonts w:ascii="Times New Roman" w:eastAsia="Times New Roman" w:hAnsi="Times New Roman" w:cs="Times New Roman"/>
                <w:b/>
                <w:sz w:val="24"/>
                <w:szCs w:val="24"/>
              </w:rPr>
              <w:t xml:space="preserve"> to Student</w:t>
            </w:r>
          </w:p>
        </w:tc>
        <w:tc>
          <w:tcPr>
            <w:tcW w:w="1237" w:type="dxa"/>
            <w:shd w:val="clear" w:color="auto" w:fill="auto"/>
            <w:noWrap/>
            <w:vAlign w:val="bottom"/>
            <w:hideMark/>
          </w:tcPr>
          <w:p w14:paraId="2BCF02EB" w14:textId="77777777" w:rsidR="00AD536C" w:rsidRPr="00CE7436" w:rsidRDefault="00AD536C" w:rsidP="00AD536C">
            <w:pPr>
              <w:spacing w:line="240" w:lineRule="auto"/>
              <w:jc w:val="right"/>
              <w:rPr>
                <w:rFonts w:ascii="Times New Roman" w:eastAsia="Times New Roman" w:hAnsi="Times New Roman" w:cs="Times New Roman"/>
                <w:sz w:val="24"/>
                <w:szCs w:val="24"/>
                <w:highlight w:val="green"/>
              </w:rPr>
            </w:pPr>
          </w:p>
        </w:tc>
        <w:tc>
          <w:tcPr>
            <w:tcW w:w="1214" w:type="dxa"/>
            <w:shd w:val="clear" w:color="auto" w:fill="auto"/>
            <w:vAlign w:val="bottom"/>
          </w:tcPr>
          <w:p w14:paraId="3FAFC8ED" w14:textId="77777777" w:rsidR="00AD536C" w:rsidRPr="00CE7436" w:rsidRDefault="00AD536C" w:rsidP="00AD536C">
            <w:pPr>
              <w:spacing w:line="240" w:lineRule="auto"/>
              <w:jc w:val="right"/>
              <w:rPr>
                <w:rFonts w:ascii="Times New Roman" w:eastAsia="Times New Roman" w:hAnsi="Times New Roman" w:cs="Times New Roman"/>
                <w:sz w:val="24"/>
                <w:szCs w:val="24"/>
                <w:highlight w:val="green"/>
              </w:rPr>
            </w:pPr>
          </w:p>
        </w:tc>
      </w:tr>
      <w:tr w:rsidR="00AD536C" w:rsidRPr="00CE7436" w14:paraId="3E80473A" w14:textId="77777777" w:rsidTr="00AD536C">
        <w:trPr>
          <w:trHeight w:val="315"/>
        </w:trPr>
        <w:tc>
          <w:tcPr>
            <w:tcW w:w="2448" w:type="dxa"/>
            <w:shd w:val="clear" w:color="auto" w:fill="auto"/>
            <w:noWrap/>
            <w:vAlign w:val="center"/>
          </w:tcPr>
          <w:p w14:paraId="27C85A92"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Father/Stepfather</w:t>
            </w:r>
          </w:p>
        </w:tc>
        <w:tc>
          <w:tcPr>
            <w:tcW w:w="1236" w:type="dxa"/>
            <w:shd w:val="clear" w:color="auto" w:fill="auto"/>
            <w:noWrap/>
            <w:vAlign w:val="bottom"/>
          </w:tcPr>
          <w:p w14:paraId="4C476589"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237" w:type="dxa"/>
            <w:shd w:val="clear" w:color="auto" w:fill="auto"/>
            <w:noWrap/>
            <w:vAlign w:val="bottom"/>
          </w:tcPr>
          <w:p w14:paraId="6A0F1215"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237" w:type="dxa"/>
            <w:shd w:val="clear" w:color="auto" w:fill="auto"/>
            <w:noWrap/>
            <w:vAlign w:val="bottom"/>
          </w:tcPr>
          <w:p w14:paraId="5F359D3F"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214" w:type="dxa"/>
            <w:shd w:val="clear" w:color="auto" w:fill="auto"/>
            <w:vAlign w:val="bottom"/>
          </w:tcPr>
          <w:p w14:paraId="26DE7020"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AD536C" w:rsidRPr="00CE7436" w14:paraId="6D387384" w14:textId="77777777" w:rsidTr="00AD536C">
        <w:trPr>
          <w:trHeight w:val="315"/>
        </w:trPr>
        <w:tc>
          <w:tcPr>
            <w:tcW w:w="2448" w:type="dxa"/>
            <w:shd w:val="clear" w:color="auto" w:fill="auto"/>
            <w:noWrap/>
            <w:vAlign w:val="center"/>
            <w:hideMark/>
          </w:tcPr>
          <w:p w14:paraId="5A396079"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Mother/Stepmother</w:t>
            </w:r>
          </w:p>
        </w:tc>
        <w:tc>
          <w:tcPr>
            <w:tcW w:w="1236" w:type="dxa"/>
            <w:shd w:val="clear" w:color="auto" w:fill="auto"/>
            <w:noWrap/>
            <w:vAlign w:val="bottom"/>
            <w:hideMark/>
          </w:tcPr>
          <w:p w14:paraId="6636EB14"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237" w:type="dxa"/>
            <w:shd w:val="clear" w:color="auto" w:fill="auto"/>
            <w:noWrap/>
            <w:vAlign w:val="bottom"/>
            <w:hideMark/>
          </w:tcPr>
          <w:p w14:paraId="63E55866"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237" w:type="dxa"/>
            <w:shd w:val="clear" w:color="auto" w:fill="auto"/>
            <w:noWrap/>
            <w:vAlign w:val="bottom"/>
            <w:hideMark/>
          </w:tcPr>
          <w:p w14:paraId="707D1DBD"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214" w:type="dxa"/>
            <w:shd w:val="clear" w:color="auto" w:fill="auto"/>
            <w:vAlign w:val="bottom"/>
          </w:tcPr>
          <w:p w14:paraId="0AEACFF4"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bl>
    <w:p w14:paraId="29B491C8" w14:textId="77777777" w:rsidR="00AD536C" w:rsidRDefault="00AD536C" w:rsidP="00AD536C">
      <w:pPr>
        <w:jc w:val="both"/>
      </w:pPr>
    </w:p>
    <w:p w14:paraId="0F495ED4" w14:textId="77777777" w:rsidR="00AD536C" w:rsidRDefault="00AD536C" w:rsidP="00AD536C">
      <w:pPr>
        <w:jc w:val="both"/>
      </w:pPr>
    </w:p>
    <w:p w14:paraId="0CC7B533" w14:textId="77777777" w:rsidR="00AD536C" w:rsidRDefault="00AD536C" w:rsidP="00AD536C">
      <w:pPr>
        <w:jc w:val="both"/>
      </w:pPr>
    </w:p>
    <w:p w14:paraId="647F1242" w14:textId="77777777" w:rsidR="00AD536C" w:rsidRDefault="00AD536C" w:rsidP="00AD536C">
      <w:pPr>
        <w:jc w:val="both"/>
      </w:pPr>
    </w:p>
    <w:p w14:paraId="79EC58AC" w14:textId="77777777" w:rsidR="00AD536C" w:rsidRDefault="00AD536C" w:rsidP="00AD536C">
      <w:pPr>
        <w:jc w:val="both"/>
      </w:pPr>
    </w:p>
    <w:p w14:paraId="7B12B17F" w14:textId="77777777" w:rsidR="00AD536C" w:rsidRDefault="00AD536C" w:rsidP="00AD536C">
      <w:pPr>
        <w:jc w:val="both"/>
      </w:pPr>
    </w:p>
    <w:p w14:paraId="17304E73" w14:textId="77777777" w:rsidR="00AD536C" w:rsidRDefault="00AD536C" w:rsidP="00AD536C">
      <w:pPr>
        <w:jc w:val="both"/>
      </w:pPr>
    </w:p>
    <w:p w14:paraId="333E4840" w14:textId="77777777" w:rsidR="00AD536C" w:rsidRDefault="00AD536C" w:rsidP="00AD536C">
      <w:pPr>
        <w:jc w:val="both"/>
      </w:pPr>
    </w:p>
    <w:p w14:paraId="77669B1C" w14:textId="77777777" w:rsidR="00AD536C" w:rsidRDefault="00AD536C" w:rsidP="00AD536C">
      <w:pPr>
        <w:jc w:val="both"/>
      </w:pPr>
    </w:p>
    <w:p w14:paraId="36597589" w14:textId="77777777" w:rsidR="00AD536C" w:rsidRDefault="00AD536C" w:rsidP="00AD536C">
      <w:pPr>
        <w:jc w:val="both"/>
      </w:pPr>
    </w:p>
    <w:p w14:paraId="20FEE60F" w14:textId="77777777" w:rsidR="00AD536C" w:rsidRDefault="00AD536C" w:rsidP="00AD536C">
      <w:pPr>
        <w:jc w:val="both"/>
        <w:rPr>
          <w:rFonts w:ascii="Times New Roman" w:hAnsi="Times New Roman" w:cs="Times New Roman"/>
          <w:b/>
          <w:sz w:val="24"/>
          <w:szCs w:val="24"/>
        </w:rPr>
      </w:pPr>
    </w:p>
    <w:p w14:paraId="6DCC8664" w14:textId="77777777" w:rsidR="00AD536C" w:rsidRDefault="00AD536C" w:rsidP="00AD536C">
      <w:pPr>
        <w:jc w:val="both"/>
        <w:rPr>
          <w:rFonts w:ascii="Times New Roman" w:hAnsi="Times New Roman" w:cs="Times New Roman"/>
          <w:b/>
          <w:sz w:val="24"/>
          <w:szCs w:val="24"/>
        </w:rPr>
      </w:pPr>
    </w:p>
    <w:p w14:paraId="5A4CAC54" w14:textId="77777777" w:rsidR="00AD536C" w:rsidRDefault="00AD536C" w:rsidP="00AD536C">
      <w:pPr>
        <w:jc w:val="both"/>
        <w:rPr>
          <w:rFonts w:ascii="Times New Roman" w:hAnsi="Times New Roman" w:cs="Times New Roman"/>
          <w:b/>
          <w:sz w:val="24"/>
          <w:szCs w:val="24"/>
        </w:rPr>
      </w:pPr>
    </w:p>
    <w:p w14:paraId="4A7BF20D" w14:textId="77777777" w:rsidR="00AD536C" w:rsidRDefault="00AD536C" w:rsidP="00AD536C">
      <w:pPr>
        <w:jc w:val="both"/>
        <w:rPr>
          <w:rFonts w:ascii="Times New Roman" w:hAnsi="Times New Roman" w:cs="Times New Roman"/>
          <w:b/>
          <w:sz w:val="24"/>
          <w:szCs w:val="24"/>
        </w:rPr>
      </w:pPr>
    </w:p>
    <w:p w14:paraId="1001A6E8" w14:textId="77777777" w:rsidR="00AD536C" w:rsidRDefault="00AD536C" w:rsidP="00AD536C">
      <w:pPr>
        <w:jc w:val="both"/>
        <w:rPr>
          <w:rFonts w:ascii="Times New Roman" w:hAnsi="Times New Roman" w:cs="Times New Roman"/>
          <w:b/>
          <w:sz w:val="24"/>
          <w:szCs w:val="24"/>
        </w:rPr>
      </w:pPr>
    </w:p>
    <w:p w14:paraId="2A6CBF04" w14:textId="77777777" w:rsidR="00AD536C" w:rsidRDefault="00AD536C" w:rsidP="00AD536C">
      <w:pPr>
        <w:jc w:val="both"/>
        <w:rPr>
          <w:rFonts w:ascii="Times New Roman" w:hAnsi="Times New Roman" w:cs="Times New Roman"/>
          <w:b/>
          <w:sz w:val="24"/>
          <w:szCs w:val="24"/>
        </w:rPr>
      </w:pPr>
    </w:p>
    <w:p w14:paraId="28E8C0CA" w14:textId="77777777" w:rsidR="00AD536C" w:rsidRDefault="00AD536C" w:rsidP="00AD536C">
      <w:pPr>
        <w:jc w:val="both"/>
        <w:rPr>
          <w:rFonts w:ascii="Times New Roman" w:hAnsi="Times New Roman" w:cs="Times New Roman"/>
          <w:b/>
          <w:sz w:val="24"/>
          <w:szCs w:val="24"/>
        </w:rPr>
      </w:pPr>
    </w:p>
    <w:p w14:paraId="0438D20A" w14:textId="77777777" w:rsidR="00AD536C" w:rsidRDefault="00AD536C" w:rsidP="00AD536C">
      <w:pPr>
        <w:jc w:val="both"/>
        <w:rPr>
          <w:rFonts w:ascii="Times New Roman" w:hAnsi="Times New Roman" w:cs="Times New Roman"/>
          <w:b/>
          <w:sz w:val="24"/>
          <w:szCs w:val="24"/>
        </w:rPr>
      </w:pPr>
    </w:p>
    <w:p w14:paraId="12DE7625" w14:textId="77777777" w:rsidR="00AD536C" w:rsidRPr="002031FA" w:rsidRDefault="00AD536C" w:rsidP="00AD536C">
      <w:pPr>
        <w:jc w:val="both"/>
        <w:rPr>
          <w:rFonts w:ascii="Times New Roman" w:hAnsi="Times New Roman" w:cs="Times New Roman"/>
          <w:b/>
          <w:color w:val="000000" w:themeColor="text1"/>
          <w:sz w:val="24"/>
          <w:szCs w:val="24"/>
        </w:rPr>
      </w:pPr>
    </w:p>
    <w:p w14:paraId="7B6718DE" w14:textId="77777777" w:rsidR="00AD536C" w:rsidRPr="002031FA" w:rsidRDefault="00AD536C" w:rsidP="00AD536C">
      <w:pPr>
        <w:jc w:val="both"/>
        <w:rPr>
          <w:color w:val="000000" w:themeColor="text1"/>
        </w:rPr>
      </w:pPr>
      <w:r w:rsidRPr="002031FA">
        <w:rPr>
          <w:rFonts w:ascii="Times New Roman" w:hAnsi="Times New Roman" w:cs="Times New Roman"/>
          <w:b/>
          <w:color w:val="000000" w:themeColor="text1"/>
          <w:sz w:val="24"/>
          <w:szCs w:val="24"/>
        </w:rPr>
        <w:t>Means and Standard Deviations</w:t>
      </w:r>
    </w:p>
    <w:p w14:paraId="3D31FC07" w14:textId="77777777" w:rsidR="00AD536C" w:rsidRPr="002031FA" w:rsidRDefault="00AD536C" w:rsidP="00AD536C">
      <w:pPr>
        <w:spacing w:line="240" w:lineRule="auto"/>
        <w:jc w:val="left"/>
        <w:rPr>
          <w:rFonts w:ascii="Times New Roman" w:hAnsi="Times New Roman" w:cs="Times New Roman"/>
          <w:color w:val="000000" w:themeColor="text1"/>
          <w:sz w:val="24"/>
          <w:szCs w:val="24"/>
          <w:highlight w:val="yellow"/>
        </w:rPr>
      </w:pPr>
    </w:p>
    <w:p w14:paraId="419E6A4A" w14:textId="77777777" w:rsidR="00AD536C" w:rsidRPr="002031FA" w:rsidRDefault="00AD536C" w:rsidP="00AD536C">
      <w:pPr>
        <w:spacing w:line="240" w:lineRule="auto"/>
        <w:jc w:val="left"/>
        <w:rPr>
          <w:rFonts w:ascii="Times New Roman" w:eastAsia="Times New Roman" w:hAnsi="Times New Roman" w:cs="Times New Roman"/>
          <w:color w:val="000000" w:themeColor="text1"/>
          <w:sz w:val="24"/>
          <w:szCs w:val="24"/>
        </w:rPr>
      </w:pPr>
      <w:r w:rsidRPr="002031FA">
        <w:rPr>
          <w:rFonts w:ascii="Times New Roman" w:hAnsi="Times New Roman" w:cs="Times New Roman"/>
          <w:color w:val="000000" w:themeColor="text1"/>
          <w:sz w:val="24"/>
          <w:szCs w:val="24"/>
        </w:rPr>
        <w:t>Means and standard deviations for the student level scores across grade level, racial/ethnic, and gender groups are shown in Table V.15.</w:t>
      </w:r>
      <w:r w:rsidRPr="002031FA">
        <w:rPr>
          <w:rFonts w:ascii="Times New Roman" w:eastAsia="Times New Roman" w:hAnsi="Times New Roman" w:cs="Times New Roman"/>
          <w:color w:val="000000" w:themeColor="text1"/>
          <w:sz w:val="24"/>
          <w:szCs w:val="24"/>
        </w:rPr>
        <w:t xml:space="preserve"> Scores are the average item scores for items on the respective subscale or scale (i.e., sum of scores on each subscale divided by the subscale’s number of items). </w:t>
      </w:r>
      <w:r w:rsidRPr="002031FA">
        <w:rPr>
          <w:rFonts w:ascii="Times New Roman" w:hAnsi="Times New Roman" w:cs="Times New Roman"/>
          <w:color w:val="000000" w:themeColor="text1"/>
          <w:sz w:val="24"/>
          <w:szCs w:val="24"/>
        </w:rPr>
        <w:t>Table V.16 shows those scores as a function of grades K-5.</w:t>
      </w:r>
      <w:r w:rsidRPr="002031FA">
        <w:rPr>
          <w:rFonts w:ascii="Times New Roman" w:eastAsia="Times New Roman" w:hAnsi="Times New Roman" w:cs="Times New Roman"/>
          <w:color w:val="000000" w:themeColor="text1"/>
          <w:sz w:val="24"/>
          <w:szCs w:val="24"/>
        </w:rPr>
        <w:t xml:space="preserve"> </w:t>
      </w:r>
    </w:p>
    <w:p w14:paraId="7560793D" w14:textId="77777777" w:rsidR="007C3655" w:rsidRDefault="007C3655" w:rsidP="007C3655">
      <w:pPr>
        <w:spacing w:line="240" w:lineRule="auto"/>
        <w:jc w:val="left"/>
        <w:rPr>
          <w:rFonts w:ascii="Times New Roman" w:eastAsia="Times New Roman" w:hAnsi="Times New Roman" w:cs="Times New Roman"/>
          <w:color w:val="000000" w:themeColor="text1"/>
          <w:sz w:val="24"/>
          <w:szCs w:val="24"/>
        </w:rPr>
      </w:pPr>
    </w:p>
    <w:p w14:paraId="111809A1" w14:textId="58469FD5" w:rsidR="007C3655" w:rsidRPr="00B944F7" w:rsidRDefault="007C3655" w:rsidP="007C3655">
      <w:pPr>
        <w:spacing w:line="240" w:lineRule="auto"/>
        <w:jc w:val="left"/>
        <w:rPr>
          <w:rFonts w:ascii="Times New Roman" w:eastAsia="Times New Roman" w:hAnsi="Times New Roman" w:cs="Times New Roman"/>
          <w:color w:val="000000" w:themeColor="text1"/>
          <w:sz w:val="24"/>
          <w:szCs w:val="24"/>
        </w:rPr>
      </w:pPr>
      <w:r w:rsidRPr="00B944F7">
        <w:rPr>
          <w:rFonts w:ascii="Times New Roman" w:eastAsia="Times New Roman" w:hAnsi="Times New Roman" w:cs="Times New Roman"/>
          <w:color w:val="000000" w:themeColor="text1"/>
          <w:sz w:val="24"/>
          <w:szCs w:val="24"/>
        </w:rPr>
        <w:lastRenderedPageBreak/>
        <w:t>A 2 (gender</w:t>
      </w:r>
      <w:r w:rsidRPr="007C3655">
        <w:rPr>
          <w:rFonts w:ascii="Times New Roman" w:eastAsia="Times New Roman" w:hAnsi="Times New Roman" w:cs="Times New Roman"/>
          <w:color w:val="000000" w:themeColor="text1"/>
          <w:sz w:val="24"/>
          <w:szCs w:val="24"/>
        </w:rPr>
        <w:t>) X 2 (</w:t>
      </w:r>
      <w:r w:rsidR="00BD38E8">
        <w:rPr>
          <w:rFonts w:ascii="Times New Roman" w:eastAsia="Times New Roman" w:hAnsi="Times New Roman" w:cs="Times New Roman"/>
          <w:color w:val="000000" w:themeColor="text1"/>
          <w:sz w:val="24"/>
          <w:szCs w:val="24"/>
        </w:rPr>
        <w:t>primary language spoken at home</w:t>
      </w:r>
      <w:r w:rsidRPr="007C3655">
        <w:rPr>
          <w:rFonts w:ascii="Times New Roman" w:eastAsia="Times New Roman" w:hAnsi="Times New Roman" w:cs="Times New Roman"/>
          <w:color w:val="000000" w:themeColor="text1"/>
          <w:sz w:val="24"/>
          <w:szCs w:val="24"/>
        </w:rPr>
        <w:t>) X 2</w:t>
      </w:r>
      <w:r w:rsidRPr="00B944F7">
        <w:rPr>
          <w:rFonts w:ascii="Times New Roman" w:eastAsia="Times New Roman" w:hAnsi="Times New Roman" w:cs="Times New Roman"/>
          <w:color w:val="000000" w:themeColor="text1"/>
          <w:sz w:val="24"/>
          <w:szCs w:val="24"/>
        </w:rPr>
        <w:t xml:space="preserve"> (relation</w:t>
      </w:r>
      <w:r w:rsidRPr="007C3655">
        <w:rPr>
          <w:rFonts w:ascii="Times New Roman" w:eastAsia="Times New Roman" w:hAnsi="Times New Roman" w:cs="Times New Roman"/>
          <w:color w:val="000000" w:themeColor="text1"/>
          <w:sz w:val="24"/>
          <w:szCs w:val="24"/>
        </w:rPr>
        <w:t xml:space="preserve"> to student</w:t>
      </w:r>
      <w:r w:rsidRPr="00B944F7">
        <w:rPr>
          <w:rFonts w:ascii="Times New Roman" w:eastAsia="Times New Roman" w:hAnsi="Times New Roman" w:cs="Times New Roman"/>
          <w:color w:val="000000" w:themeColor="text1"/>
          <w:sz w:val="24"/>
          <w:szCs w:val="24"/>
        </w:rPr>
        <w:t xml:space="preserve">) multivariate analysis of variance </w:t>
      </w:r>
      <w:r w:rsidR="00BD38E8">
        <w:rPr>
          <w:rFonts w:ascii="Times New Roman" w:eastAsia="Times New Roman" w:hAnsi="Times New Roman" w:cs="Times New Roman"/>
          <w:color w:val="000000" w:themeColor="text1"/>
          <w:sz w:val="24"/>
          <w:szCs w:val="24"/>
        </w:rPr>
        <w:t>(</w:t>
      </w:r>
      <w:r w:rsidRPr="00B944F7">
        <w:rPr>
          <w:rFonts w:ascii="Times New Roman" w:eastAsia="Times New Roman" w:hAnsi="Times New Roman" w:cs="Times New Roman"/>
          <w:color w:val="000000" w:themeColor="text1"/>
          <w:sz w:val="24"/>
          <w:szCs w:val="24"/>
        </w:rPr>
        <w:t>MANOVA</w:t>
      </w:r>
      <w:r w:rsidR="00BD38E8">
        <w:rPr>
          <w:rFonts w:ascii="Times New Roman" w:eastAsia="Times New Roman" w:hAnsi="Times New Roman" w:cs="Times New Roman"/>
          <w:color w:val="000000" w:themeColor="text1"/>
          <w:sz w:val="24"/>
          <w:szCs w:val="24"/>
        </w:rPr>
        <w:t>)</w:t>
      </w:r>
      <w:r w:rsidRPr="00B944F7">
        <w:rPr>
          <w:rFonts w:ascii="Times New Roman" w:eastAsia="Times New Roman" w:hAnsi="Times New Roman" w:cs="Times New Roman"/>
          <w:color w:val="000000" w:themeColor="text1"/>
          <w:sz w:val="24"/>
          <w:szCs w:val="24"/>
        </w:rPr>
        <w:t>, using Pillai criteria, was conducted to test diffe</w:t>
      </w:r>
      <w:r>
        <w:rPr>
          <w:rFonts w:ascii="Times New Roman" w:eastAsia="Times New Roman" w:hAnsi="Times New Roman" w:cs="Times New Roman"/>
          <w:color w:val="000000" w:themeColor="text1"/>
          <w:sz w:val="24"/>
          <w:szCs w:val="24"/>
        </w:rPr>
        <w:t xml:space="preserve">rences between groups in the three </w:t>
      </w:r>
      <w:r w:rsidRPr="00B944F7">
        <w:rPr>
          <w:rFonts w:ascii="Times New Roman" w:eastAsia="Times New Roman" w:hAnsi="Times New Roman" w:cs="Times New Roman"/>
          <w:color w:val="000000" w:themeColor="text1"/>
          <w:sz w:val="24"/>
          <w:szCs w:val="24"/>
        </w:rPr>
        <w:t xml:space="preserve">subscale scores. </w:t>
      </w:r>
    </w:p>
    <w:p w14:paraId="623631B0" w14:textId="77777777" w:rsidR="007C3655" w:rsidRPr="00B944F7" w:rsidRDefault="007C3655" w:rsidP="007C3655">
      <w:pPr>
        <w:spacing w:line="240" w:lineRule="auto"/>
        <w:jc w:val="left"/>
        <w:rPr>
          <w:rFonts w:ascii="Times New Roman" w:eastAsia="Times New Roman" w:hAnsi="Times New Roman" w:cs="Times New Roman"/>
          <w:color w:val="000000" w:themeColor="text1"/>
          <w:sz w:val="24"/>
          <w:szCs w:val="24"/>
        </w:rPr>
      </w:pPr>
    </w:p>
    <w:p w14:paraId="6CB11356" w14:textId="53A3E1A1" w:rsidR="00AD536C" w:rsidRPr="00761A2F" w:rsidRDefault="007C3655" w:rsidP="00AD536C">
      <w:pPr>
        <w:spacing w:line="240" w:lineRule="auto"/>
        <w:jc w:val="left"/>
        <w:rPr>
          <w:rFonts w:ascii="Times New Roman" w:eastAsia="Times New Roman" w:hAnsi="Times New Roman" w:cs="Times New Roman"/>
          <w:color w:val="000000" w:themeColor="text1"/>
          <w:sz w:val="24"/>
          <w:szCs w:val="24"/>
        </w:rPr>
      </w:pPr>
      <w:r w:rsidRPr="00B944F7">
        <w:rPr>
          <w:rFonts w:ascii="Times New Roman" w:eastAsia="Times New Roman" w:hAnsi="Times New Roman" w:cs="Times New Roman"/>
          <w:color w:val="000000" w:themeColor="text1"/>
          <w:sz w:val="24"/>
          <w:szCs w:val="24"/>
        </w:rPr>
        <w:t xml:space="preserve">The results showed </w:t>
      </w:r>
      <w:r w:rsidR="00BD38E8" w:rsidRPr="00B944F7">
        <w:rPr>
          <w:rFonts w:ascii="Times New Roman" w:eastAsia="Times New Roman" w:hAnsi="Times New Roman" w:cs="Times New Roman"/>
          <w:color w:val="000000" w:themeColor="text1"/>
          <w:sz w:val="24"/>
          <w:szCs w:val="24"/>
        </w:rPr>
        <w:t>neither significant main effects nor</w:t>
      </w:r>
      <w:r w:rsidRPr="00B944F7">
        <w:rPr>
          <w:rFonts w:ascii="Times New Roman" w:eastAsia="Times New Roman" w:hAnsi="Times New Roman" w:cs="Times New Roman"/>
          <w:color w:val="000000" w:themeColor="text1"/>
          <w:sz w:val="24"/>
          <w:szCs w:val="24"/>
        </w:rPr>
        <w:t xml:space="preserve"> interaction effects </w:t>
      </w:r>
      <w:r w:rsidRPr="00B944F7">
        <w:rPr>
          <w:rFonts w:ascii="Times New Roman" w:eastAsia="Times New Roman" w:hAnsi="Times New Roman" w:cs="Times New Roman"/>
          <w:i/>
          <w:color w:val="000000" w:themeColor="text1"/>
          <w:sz w:val="24"/>
          <w:szCs w:val="24"/>
        </w:rPr>
        <w:t>p</w:t>
      </w:r>
      <w:r w:rsidRPr="00B944F7">
        <w:rPr>
          <w:rFonts w:ascii="Times New Roman" w:eastAsia="Times New Roman" w:hAnsi="Times New Roman" w:cs="Times New Roman"/>
          <w:color w:val="000000" w:themeColor="text1"/>
          <w:sz w:val="24"/>
          <w:szCs w:val="24"/>
        </w:rPr>
        <w:t xml:space="preserve"> &gt; .05).  </w:t>
      </w:r>
      <w:r w:rsidRPr="00D56B50">
        <w:rPr>
          <w:rFonts w:ascii="Times New Roman" w:eastAsia="Times New Roman" w:hAnsi="Times New Roman" w:cs="Times New Roman"/>
          <w:color w:val="000000" w:themeColor="text1"/>
          <w:sz w:val="24"/>
          <w:szCs w:val="24"/>
        </w:rPr>
        <w:t xml:space="preserve"> Likewise, all effect sizes were very small.</w:t>
      </w:r>
    </w:p>
    <w:p w14:paraId="603FB144" w14:textId="77777777" w:rsidR="00AD536C" w:rsidRPr="00870631" w:rsidRDefault="00AD536C" w:rsidP="00AD536C">
      <w:pPr>
        <w:spacing w:line="240" w:lineRule="auto"/>
        <w:jc w:val="left"/>
        <w:rPr>
          <w:rFonts w:ascii="Times New Roman" w:hAnsi="Times New Roman" w:cs="Times New Roman"/>
          <w:sz w:val="24"/>
          <w:szCs w:val="24"/>
          <w:highlight w:val="cyan"/>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620"/>
        <w:gridCol w:w="900"/>
        <w:gridCol w:w="630"/>
        <w:gridCol w:w="720"/>
        <w:gridCol w:w="720"/>
        <w:gridCol w:w="720"/>
        <w:gridCol w:w="810"/>
        <w:gridCol w:w="720"/>
        <w:gridCol w:w="720"/>
        <w:gridCol w:w="810"/>
      </w:tblGrid>
      <w:tr w:rsidR="00AD536C" w:rsidRPr="00CE7436" w14:paraId="09068EFE" w14:textId="77777777" w:rsidTr="00AD536C">
        <w:trPr>
          <w:trHeight w:val="278"/>
          <w:jc w:val="center"/>
        </w:trPr>
        <w:tc>
          <w:tcPr>
            <w:tcW w:w="8370" w:type="dxa"/>
            <w:gridSpan w:val="10"/>
            <w:shd w:val="clear" w:color="auto" w:fill="auto"/>
            <w:noWrap/>
            <w:vAlign w:val="center"/>
          </w:tcPr>
          <w:p w14:paraId="0680749E" w14:textId="77777777" w:rsidR="00AD536C" w:rsidRPr="00CE7436"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V.15</w:t>
            </w:r>
          </w:p>
        </w:tc>
      </w:tr>
      <w:tr w:rsidR="00AD536C" w:rsidRPr="00CE7436" w14:paraId="664E17FD" w14:textId="77777777" w:rsidTr="00AD536C">
        <w:trPr>
          <w:trHeight w:val="480"/>
          <w:jc w:val="center"/>
        </w:trPr>
        <w:tc>
          <w:tcPr>
            <w:tcW w:w="8370" w:type="dxa"/>
            <w:gridSpan w:val="10"/>
            <w:shd w:val="clear" w:color="auto" w:fill="auto"/>
            <w:noWrap/>
            <w:vAlign w:val="center"/>
          </w:tcPr>
          <w:p w14:paraId="5BA86596" w14:textId="77777777" w:rsidR="00AD536C" w:rsidRPr="00CE7436" w:rsidRDefault="00AD536C" w:rsidP="00AD536C">
            <w:pPr>
              <w:spacing w:line="240" w:lineRule="auto"/>
              <w:jc w:val="left"/>
              <w:rPr>
                <w:rFonts w:ascii="Times New Roman" w:eastAsia="Times New Roman" w:hAnsi="Times New Roman" w:cs="Times New Roman"/>
                <w:sz w:val="24"/>
                <w:szCs w:val="24"/>
              </w:rPr>
            </w:pPr>
            <w:r w:rsidRPr="00CE7436">
              <w:rPr>
                <w:rFonts w:ascii="Times New Roman" w:eastAsia="Times New Roman" w:hAnsi="Times New Roman" w:cs="Times New Roman"/>
                <w:i/>
                <w:sz w:val="24"/>
                <w:szCs w:val="24"/>
              </w:rPr>
              <w:t xml:space="preserve">Means and Standard Deviations for Subscale and Scale Scores by </w:t>
            </w:r>
            <w:r>
              <w:rPr>
                <w:rFonts w:ascii="Times New Roman" w:eastAsia="Times New Roman" w:hAnsi="Times New Roman" w:cs="Times New Roman"/>
                <w:i/>
                <w:sz w:val="24"/>
                <w:szCs w:val="24"/>
              </w:rPr>
              <w:t xml:space="preserve">Gender, Most Spoken Language, and Relations </w:t>
            </w:r>
            <w:r>
              <w:rPr>
                <w:rFonts w:ascii="Times New Roman" w:eastAsia="Times New Roman" w:hAnsi="Times New Roman" w:cs="Times New Roman"/>
                <w:i/>
                <w:iCs/>
                <w:sz w:val="24"/>
                <w:szCs w:val="24"/>
                <w:lang w:eastAsia="zh-CN"/>
              </w:rPr>
              <w:t>(</w:t>
            </w:r>
            <w:r w:rsidR="00777112">
              <w:rPr>
                <w:rFonts w:ascii="Times New Roman" w:eastAsia="Times New Roman" w:hAnsi="Times New Roman" w:cs="Times New Roman"/>
                <w:i/>
                <w:iCs/>
                <w:sz w:val="24"/>
                <w:szCs w:val="24"/>
                <w:lang w:eastAsia="zh-CN"/>
              </w:rPr>
              <w:t xml:space="preserve">Spanish </w:t>
            </w:r>
            <w:r>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p>
        </w:tc>
      </w:tr>
      <w:tr w:rsidR="00AD536C" w:rsidRPr="00CE7436" w14:paraId="718A1A48" w14:textId="77777777" w:rsidTr="00AD536C">
        <w:trPr>
          <w:trHeight w:val="458"/>
          <w:jc w:val="center"/>
        </w:trPr>
        <w:tc>
          <w:tcPr>
            <w:tcW w:w="1620" w:type="dxa"/>
            <w:tcBorders>
              <w:right w:val="single" w:sz="4" w:space="0" w:color="auto"/>
            </w:tcBorders>
            <w:shd w:val="clear" w:color="auto" w:fill="auto"/>
            <w:noWrap/>
            <w:vAlign w:val="center"/>
            <w:hideMark/>
          </w:tcPr>
          <w:p w14:paraId="5CFB1F59" w14:textId="77777777" w:rsidR="00AD536C" w:rsidRPr="00996668" w:rsidRDefault="00AD536C" w:rsidP="00AD536C">
            <w:pPr>
              <w:spacing w:line="240" w:lineRule="auto"/>
              <w:jc w:val="left"/>
              <w:rPr>
                <w:rFonts w:ascii="Times New Roman" w:eastAsia="Times New Roman" w:hAnsi="Times New Roman" w:cs="Times New Roman"/>
              </w:rPr>
            </w:pPr>
          </w:p>
        </w:tc>
        <w:tc>
          <w:tcPr>
            <w:tcW w:w="900" w:type="dxa"/>
            <w:tcBorders>
              <w:left w:val="single" w:sz="4" w:space="0" w:color="auto"/>
            </w:tcBorders>
            <w:shd w:val="clear" w:color="auto" w:fill="auto"/>
            <w:vAlign w:val="center"/>
            <w:hideMark/>
          </w:tcPr>
          <w:p w14:paraId="28EE7C64" w14:textId="77777777" w:rsidR="00AD536C" w:rsidRPr="00996668" w:rsidRDefault="00AD536C" w:rsidP="00AD536C">
            <w:pPr>
              <w:spacing w:line="240" w:lineRule="auto"/>
              <w:jc w:val="left"/>
              <w:rPr>
                <w:rFonts w:ascii="Times New Roman" w:eastAsia="Times New Roman" w:hAnsi="Times New Roman" w:cs="Times New Roman"/>
              </w:rPr>
            </w:pPr>
          </w:p>
        </w:tc>
        <w:tc>
          <w:tcPr>
            <w:tcW w:w="1350" w:type="dxa"/>
            <w:gridSpan w:val="2"/>
            <w:shd w:val="clear" w:color="auto" w:fill="auto"/>
            <w:noWrap/>
            <w:vAlign w:val="center"/>
            <w:hideMark/>
          </w:tcPr>
          <w:p w14:paraId="6026C0BF"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Verbal</w:t>
            </w:r>
          </w:p>
        </w:tc>
        <w:tc>
          <w:tcPr>
            <w:tcW w:w="1440" w:type="dxa"/>
            <w:gridSpan w:val="2"/>
            <w:shd w:val="clear" w:color="auto" w:fill="auto"/>
            <w:noWrap/>
            <w:vAlign w:val="center"/>
            <w:hideMark/>
          </w:tcPr>
          <w:p w14:paraId="49BD56F9"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Physical</w:t>
            </w:r>
          </w:p>
        </w:tc>
        <w:tc>
          <w:tcPr>
            <w:tcW w:w="1530" w:type="dxa"/>
            <w:gridSpan w:val="2"/>
            <w:shd w:val="clear" w:color="auto" w:fill="auto"/>
            <w:noWrap/>
            <w:vAlign w:val="center"/>
            <w:hideMark/>
          </w:tcPr>
          <w:p w14:paraId="7FBE6465"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Social/</w:t>
            </w:r>
          </w:p>
          <w:p w14:paraId="461E8402"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Relational</w:t>
            </w:r>
          </w:p>
        </w:tc>
        <w:tc>
          <w:tcPr>
            <w:tcW w:w="1530" w:type="dxa"/>
            <w:gridSpan w:val="2"/>
            <w:shd w:val="clear" w:color="auto" w:fill="auto"/>
            <w:noWrap/>
            <w:vAlign w:val="center"/>
            <w:hideMark/>
          </w:tcPr>
          <w:p w14:paraId="1BBB0A62"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Total</w:t>
            </w:r>
          </w:p>
        </w:tc>
      </w:tr>
      <w:tr w:rsidR="00AD536C" w:rsidRPr="00CE7436" w14:paraId="53303C94" w14:textId="77777777" w:rsidTr="00AD536C">
        <w:trPr>
          <w:trHeight w:val="323"/>
          <w:jc w:val="center"/>
        </w:trPr>
        <w:tc>
          <w:tcPr>
            <w:tcW w:w="1620" w:type="dxa"/>
            <w:tcBorders>
              <w:bottom w:val="single" w:sz="4" w:space="0" w:color="auto"/>
            </w:tcBorders>
            <w:shd w:val="clear" w:color="auto" w:fill="auto"/>
            <w:noWrap/>
            <w:vAlign w:val="center"/>
            <w:hideMark/>
          </w:tcPr>
          <w:p w14:paraId="5A1F1D56" w14:textId="77777777" w:rsidR="00AD536C" w:rsidRPr="00996668" w:rsidRDefault="00AD536C" w:rsidP="00AD536C">
            <w:pPr>
              <w:spacing w:line="240" w:lineRule="auto"/>
              <w:jc w:val="left"/>
              <w:rPr>
                <w:rFonts w:ascii="Times New Roman" w:eastAsia="Times New Roman" w:hAnsi="Times New Roman" w:cs="Times New Roman"/>
              </w:rPr>
            </w:pPr>
          </w:p>
        </w:tc>
        <w:tc>
          <w:tcPr>
            <w:tcW w:w="900" w:type="dxa"/>
            <w:tcBorders>
              <w:bottom w:val="single" w:sz="4" w:space="0" w:color="auto"/>
            </w:tcBorders>
            <w:shd w:val="clear" w:color="auto" w:fill="auto"/>
            <w:vAlign w:val="center"/>
            <w:hideMark/>
          </w:tcPr>
          <w:p w14:paraId="76B55CB5"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n</w:t>
            </w:r>
          </w:p>
        </w:tc>
        <w:tc>
          <w:tcPr>
            <w:tcW w:w="630" w:type="dxa"/>
            <w:tcBorders>
              <w:bottom w:val="single" w:sz="4" w:space="0" w:color="auto"/>
            </w:tcBorders>
            <w:shd w:val="clear" w:color="auto" w:fill="auto"/>
            <w:noWrap/>
            <w:vAlign w:val="center"/>
            <w:hideMark/>
          </w:tcPr>
          <w:p w14:paraId="26B27E3F"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28A1FF58"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720" w:type="dxa"/>
            <w:tcBorders>
              <w:bottom w:val="single" w:sz="4" w:space="0" w:color="auto"/>
            </w:tcBorders>
            <w:shd w:val="clear" w:color="auto" w:fill="auto"/>
            <w:noWrap/>
            <w:vAlign w:val="center"/>
            <w:hideMark/>
          </w:tcPr>
          <w:p w14:paraId="69CD9F3E"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10630A48"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810" w:type="dxa"/>
            <w:tcBorders>
              <w:bottom w:val="single" w:sz="4" w:space="0" w:color="auto"/>
            </w:tcBorders>
            <w:shd w:val="clear" w:color="auto" w:fill="auto"/>
            <w:noWrap/>
            <w:vAlign w:val="center"/>
            <w:hideMark/>
          </w:tcPr>
          <w:p w14:paraId="428E3031"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720" w:type="dxa"/>
            <w:tcBorders>
              <w:bottom w:val="single" w:sz="4" w:space="0" w:color="auto"/>
            </w:tcBorders>
            <w:shd w:val="clear" w:color="auto" w:fill="auto"/>
            <w:noWrap/>
            <w:vAlign w:val="center"/>
            <w:hideMark/>
          </w:tcPr>
          <w:p w14:paraId="63DB9EF1"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c>
          <w:tcPr>
            <w:tcW w:w="720" w:type="dxa"/>
            <w:tcBorders>
              <w:bottom w:val="single" w:sz="4" w:space="0" w:color="auto"/>
            </w:tcBorders>
            <w:shd w:val="clear" w:color="auto" w:fill="auto"/>
            <w:noWrap/>
            <w:vAlign w:val="center"/>
            <w:hideMark/>
          </w:tcPr>
          <w:p w14:paraId="7B6D66E7" w14:textId="77777777" w:rsidR="00AD536C" w:rsidRPr="00996668" w:rsidRDefault="00AD536C" w:rsidP="00AD536C">
            <w:pPr>
              <w:spacing w:line="240" w:lineRule="auto"/>
              <w:rPr>
                <w:rFonts w:ascii="Times New Roman" w:eastAsia="Times New Roman" w:hAnsi="Times New Roman" w:cs="Times New Roman"/>
              </w:rPr>
            </w:pPr>
            <w:r w:rsidRPr="00996668">
              <w:rPr>
                <w:rFonts w:ascii="Times New Roman" w:eastAsia="Times New Roman" w:hAnsi="Times New Roman" w:cs="Times New Roman"/>
              </w:rPr>
              <w:t>Mean</w:t>
            </w:r>
          </w:p>
        </w:tc>
        <w:tc>
          <w:tcPr>
            <w:tcW w:w="810" w:type="dxa"/>
            <w:tcBorders>
              <w:bottom w:val="single" w:sz="4" w:space="0" w:color="auto"/>
            </w:tcBorders>
            <w:shd w:val="clear" w:color="auto" w:fill="auto"/>
            <w:noWrap/>
            <w:vAlign w:val="center"/>
            <w:hideMark/>
          </w:tcPr>
          <w:p w14:paraId="2F11A694" w14:textId="77777777" w:rsidR="00AD536C" w:rsidRPr="00996668" w:rsidRDefault="00AD536C" w:rsidP="00AD536C">
            <w:pPr>
              <w:spacing w:line="240" w:lineRule="auto"/>
              <w:rPr>
                <w:rFonts w:ascii="Times New Roman" w:eastAsia="Times New Roman" w:hAnsi="Times New Roman" w:cs="Times New Roman"/>
                <w:i/>
              </w:rPr>
            </w:pPr>
            <w:r w:rsidRPr="00996668">
              <w:rPr>
                <w:rFonts w:ascii="Times New Roman" w:eastAsia="Times New Roman" w:hAnsi="Times New Roman" w:cs="Times New Roman"/>
                <w:i/>
              </w:rPr>
              <w:t>SD</w:t>
            </w:r>
          </w:p>
        </w:tc>
      </w:tr>
      <w:tr w:rsidR="00AD536C" w:rsidRPr="00CE7436" w14:paraId="5BC20B17" w14:textId="77777777" w:rsidTr="00AD536C">
        <w:trPr>
          <w:trHeight w:val="260"/>
          <w:jc w:val="center"/>
        </w:trPr>
        <w:tc>
          <w:tcPr>
            <w:tcW w:w="8370" w:type="dxa"/>
            <w:gridSpan w:val="10"/>
            <w:shd w:val="clear" w:color="auto" w:fill="auto"/>
            <w:noWrap/>
            <w:vAlign w:val="center"/>
          </w:tcPr>
          <w:p w14:paraId="7C90D82C" w14:textId="77777777" w:rsidR="00AD536C" w:rsidRPr="00996668" w:rsidRDefault="00777112" w:rsidP="00AD536C">
            <w:pPr>
              <w:spacing w:line="240" w:lineRule="auto"/>
              <w:jc w:val="left"/>
              <w:rPr>
                <w:rFonts w:ascii="Times New Roman" w:eastAsia="Times New Roman" w:hAnsi="Times New Roman" w:cs="Times New Roman"/>
              </w:rPr>
            </w:pPr>
            <w:r>
              <w:rPr>
                <w:rFonts w:ascii="Times New Roman" w:eastAsia="Times New Roman" w:hAnsi="Times New Roman" w:cs="Times New Roman"/>
                <w:b/>
              </w:rPr>
              <w:t xml:space="preserve">Student’s </w:t>
            </w:r>
            <w:r w:rsidR="00AD536C" w:rsidRPr="00996668">
              <w:rPr>
                <w:rFonts w:ascii="Times New Roman" w:eastAsia="Times New Roman" w:hAnsi="Times New Roman" w:cs="Times New Roman"/>
                <w:b/>
              </w:rPr>
              <w:t>Gender</w:t>
            </w:r>
          </w:p>
        </w:tc>
      </w:tr>
      <w:tr w:rsidR="00AD536C" w:rsidRPr="00CE7436" w14:paraId="2ED6BCA1" w14:textId="77777777" w:rsidTr="00AD536C">
        <w:trPr>
          <w:trHeight w:val="341"/>
          <w:jc w:val="center"/>
        </w:trPr>
        <w:tc>
          <w:tcPr>
            <w:tcW w:w="1620" w:type="dxa"/>
            <w:shd w:val="clear" w:color="auto" w:fill="auto"/>
            <w:noWrap/>
            <w:vAlign w:val="center"/>
            <w:hideMark/>
          </w:tcPr>
          <w:p w14:paraId="3E305BFB" w14:textId="77777777" w:rsidR="00AD536C" w:rsidRPr="00996668" w:rsidRDefault="00AD536C" w:rsidP="00AD536C">
            <w:pPr>
              <w:spacing w:line="240" w:lineRule="auto"/>
              <w:rPr>
                <w:rFonts w:ascii="Times New Roman" w:eastAsia="Times New Roman" w:hAnsi="Times New Roman" w:cs="Times New Roman"/>
                <w:bCs/>
              </w:rPr>
            </w:pPr>
            <w:r>
              <w:rPr>
                <w:rFonts w:ascii="Times New Roman" w:eastAsia="Times New Roman" w:hAnsi="Times New Roman" w:cs="Times New Roman"/>
                <w:bCs/>
              </w:rPr>
              <w:t>Male</w:t>
            </w:r>
          </w:p>
        </w:tc>
        <w:tc>
          <w:tcPr>
            <w:tcW w:w="900" w:type="dxa"/>
            <w:shd w:val="clear" w:color="auto" w:fill="auto"/>
            <w:vAlign w:val="bottom"/>
            <w:hideMark/>
          </w:tcPr>
          <w:p w14:paraId="604571DE"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455</w:t>
            </w:r>
          </w:p>
        </w:tc>
        <w:tc>
          <w:tcPr>
            <w:tcW w:w="630" w:type="dxa"/>
            <w:shd w:val="clear" w:color="auto" w:fill="auto"/>
            <w:noWrap/>
            <w:vAlign w:val="center"/>
            <w:hideMark/>
          </w:tcPr>
          <w:p w14:paraId="632E28A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1.31</w:t>
            </w:r>
          </w:p>
        </w:tc>
        <w:tc>
          <w:tcPr>
            <w:tcW w:w="720" w:type="dxa"/>
            <w:shd w:val="clear" w:color="auto" w:fill="auto"/>
            <w:noWrap/>
            <w:vAlign w:val="center"/>
            <w:hideMark/>
          </w:tcPr>
          <w:p w14:paraId="7CD9F0FE"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0.63</w:t>
            </w:r>
          </w:p>
        </w:tc>
        <w:tc>
          <w:tcPr>
            <w:tcW w:w="720" w:type="dxa"/>
            <w:shd w:val="clear" w:color="auto" w:fill="auto"/>
            <w:noWrap/>
            <w:vAlign w:val="center"/>
            <w:hideMark/>
          </w:tcPr>
          <w:p w14:paraId="4FFF432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1.23</w:t>
            </w:r>
          </w:p>
        </w:tc>
        <w:tc>
          <w:tcPr>
            <w:tcW w:w="720" w:type="dxa"/>
            <w:shd w:val="clear" w:color="auto" w:fill="auto"/>
            <w:noWrap/>
            <w:vAlign w:val="center"/>
            <w:hideMark/>
          </w:tcPr>
          <w:p w14:paraId="0EC0D56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0.47</w:t>
            </w:r>
          </w:p>
        </w:tc>
        <w:tc>
          <w:tcPr>
            <w:tcW w:w="810" w:type="dxa"/>
            <w:shd w:val="clear" w:color="auto" w:fill="auto"/>
            <w:noWrap/>
            <w:vAlign w:val="center"/>
            <w:hideMark/>
          </w:tcPr>
          <w:p w14:paraId="16C8029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1.22</w:t>
            </w:r>
          </w:p>
        </w:tc>
        <w:tc>
          <w:tcPr>
            <w:tcW w:w="720" w:type="dxa"/>
            <w:shd w:val="clear" w:color="auto" w:fill="auto"/>
            <w:noWrap/>
            <w:vAlign w:val="center"/>
            <w:hideMark/>
          </w:tcPr>
          <w:p w14:paraId="12187F2D"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0.55</w:t>
            </w:r>
          </w:p>
        </w:tc>
        <w:tc>
          <w:tcPr>
            <w:tcW w:w="720" w:type="dxa"/>
            <w:shd w:val="clear" w:color="auto" w:fill="auto"/>
            <w:noWrap/>
            <w:vAlign w:val="center"/>
            <w:hideMark/>
          </w:tcPr>
          <w:p w14:paraId="50D3A1C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1.25</w:t>
            </w:r>
          </w:p>
        </w:tc>
        <w:tc>
          <w:tcPr>
            <w:tcW w:w="810" w:type="dxa"/>
            <w:shd w:val="clear" w:color="auto" w:fill="auto"/>
            <w:noWrap/>
            <w:vAlign w:val="center"/>
            <w:hideMark/>
          </w:tcPr>
          <w:p w14:paraId="61F27DF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0.50</w:t>
            </w:r>
          </w:p>
        </w:tc>
      </w:tr>
      <w:tr w:rsidR="00AD536C" w:rsidRPr="00CE7436" w14:paraId="0F1A874C" w14:textId="77777777" w:rsidTr="00AD536C">
        <w:trPr>
          <w:trHeight w:val="350"/>
          <w:jc w:val="center"/>
        </w:trPr>
        <w:tc>
          <w:tcPr>
            <w:tcW w:w="1620" w:type="dxa"/>
            <w:shd w:val="clear" w:color="auto" w:fill="auto"/>
            <w:noWrap/>
            <w:vAlign w:val="center"/>
            <w:hideMark/>
          </w:tcPr>
          <w:p w14:paraId="7F0F2ECC" w14:textId="77777777" w:rsidR="00AD536C" w:rsidRPr="00996668" w:rsidRDefault="00AD536C" w:rsidP="00AD536C">
            <w:pPr>
              <w:spacing w:line="240" w:lineRule="auto"/>
              <w:rPr>
                <w:rFonts w:ascii="Times New Roman" w:eastAsia="Times New Roman" w:hAnsi="Times New Roman" w:cs="Times New Roman"/>
                <w:bCs/>
              </w:rPr>
            </w:pPr>
            <w:r>
              <w:rPr>
                <w:rFonts w:ascii="Times New Roman" w:eastAsia="Times New Roman" w:hAnsi="Times New Roman" w:cs="Times New Roman"/>
                <w:bCs/>
              </w:rPr>
              <w:t>Female</w:t>
            </w:r>
          </w:p>
        </w:tc>
        <w:tc>
          <w:tcPr>
            <w:tcW w:w="900" w:type="dxa"/>
            <w:shd w:val="clear" w:color="auto" w:fill="auto"/>
            <w:vAlign w:val="bottom"/>
            <w:hideMark/>
          </w:tcPr>
          <w:p w14:paraId="04833ECD"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484</w:t>
            </w:r>
          </w:p>
        </w:tc>
        <w:tc>
          <w:tcPr>
            <w:tcW w:w="630" w:type="dxa"/>
            <w:shd w:val="clear" w:color="auto" w:fill="auto"/>
            <w:noWrap/>
            <w:vAlign w:val="center"/>
            <w:hideMark/>
          </w:tcPr>
          <w:p w14:paraId="3A0CE72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1.38</w:t>
            </w:r>
          </w:p>
        </w:tc>
        <w:tc>
          <w:tcPr>
            <w:tcW w:w="720" w:type="dxa"/>
            <w:shd w:val="clear" w:color="auto" w:fill="auto"/>
            <w:noWrap/>
            <w:vAlign w:val="center"/>
            <w:hideMark/>
          </w:tcPr>
          <w:p w14:paraId="1C0CDB9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0.76</w:t>
            </w:r>
          </w:p>
        </w:tc>
        <w:tc>
          <w:tcPr>
            <w:tcW w:w="720" w:type="dxa"/>
            <w:shd w:val="clear" w:color="auto" w:fill="auto"/>
            <w:noWrap/>
            <w:vAlign w:val="center"/>
            <w:hideMark/>
          </w:tcPr>
          <w:p w14:paraId="34505B6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1.21</w:t>
            </w:r>
          </w:p>
        </w:tc>
        <w:tc>
          <w:tcPr>
            <w:tcW w:w="720" w:type="dxa"/>
            <w:shd w:val="clear" w:color="auto" w:fill="auto"/>
            <w:noWrap/>
            <w:vAlign w:val="center"/>
            <w:hideMark/>
          </w:tcPr>
          <w:p w14:paraId="09CFB027"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0.54</w:t>
            </w:r>
          </w:p>
        </w:tc>
        <w:tc>
          <w:tcPr>
            <w:tcW w:w="810" w:type="dxa"/>
            <w:shd w:val="clear" w:color="auto" w:fill="auto"/>
            <w:noWrap/>
            <w:vAlign w:val="center"/>
            <w:hideMark/>
          </w:tcPr>
          <w:p w14:paraId="7FA575F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1.27</w:t>
            </w:r>
          </w:p>
        </w:tc>
        <w:tc>
          <w:tcPr>
            <w:tcW w:w="720" w:type="dxa"/>
            <w:shd w:val="clear" w:color="auto" w:fill="auto"/>
            <w:noWrap/>
            <w:vAlign w:val="center"/>
            <w:hideMark/>
          </w:tcPr>
          <w:p w14:paraId="09AAC47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0.58</w:t>
            </w:r>
          </w:p>
        </w:tc>
        <w:tc>
          <w:tcPr>
            <w:tcW w:w="720" w:type="dxa"/>
            <w:shd w:val="clear" w:color="auto" w:fill="auto"/>
            <w:noWrap/>
            <w:vAlign w:val="center"/>
            <w:hideMark/>
          </w:tcPr>
          <w:p w14:paraId="773F02E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1.28</w:t>
            </w:r>
          </w:p>
        </w:tc>
        <w:tc>
          <w:tcPr>
            <w:tcW w:w="810" w:type="dxa"/>
            <w:shd w:val="clear" w:color="auto" w:fill="auto"/>
            <w:noWrap/>
            <w:vAlign w:val="center"/>
            <w:hideMark/>
          </w:tcPr>
          <w:p w14:paraId="475E7E27"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0.57</w:t>
            </w:r>
          </w:p>
        </w:tc>
      </w:tr>
      <w:tr w:rsidR="00AD536C" w:rsidRPr="00CE7436" w14:paraId="2FD0A224" w14:textId="77777777" w:rsidTr="00AD536C">
        <w:trPr>
          <w:trHeight w:val="278"/>
          <w:jc w:val="center"/>
        </w:trPr>
        <w:tc>
          <w:tcPr>
            <w:tcW w:w="8370" w:type="dxa"/>
            <w:gridSpan w:val="10"/>
            <w:shd w:val="clear" w:color="auto" w:fill="auto"/>
            <w:noWrap/>
            <w:vAlign w:val="center"/>
          </w:tcPr>
          <w:p w14:paraId="07C51C05" w14:textId="77777777" w:rsidR="00AD536C" w:rsidRPr="00B42AC8" w:rsidRDefault="00777112" w:rsidP="00777112">
            <w:pPr>
              <w:spacing w:line="240" w:lineRule="auto"/>
              <w:jc w:val="left"/>
              <w:rPr>
                <w:rFonts w:ascii="Times New Roman" w:eastAsia="Times New Roman" w:hAnsi="Times New Roman" w:cs="Times New Roman"/>
                <w:b/>
              </w:rPr>
            </w:pPr>
            <w:r>
              <w:rPr>
                <w:rFonts w:ascii="Times New Roman" w:eastAsia="Times New Roman" w:hAnsi="Times New Roman" w:cs="Times New Roman"/>
                <w:b/>
              </w:rPr>
              <w:t>Primary</w:t>
            </w:r>
            <w:r w:rsidR="00AD536C" w:rsidRPr="00B42AC8">
              <w:rPr>
                <w:rFonts w:ascii="Times New Roman" w:eastAsia="Times New Roman" w:hAnsi="Times New Roman" w:cs="Times New Roman"/>
                <w:b/>
              </w:rPr>
              <w:t xml:space="preserve"> Language </w:t>
            </w:r>
            <w:r>
              <w:rPr>
                <w:rFonts w:ascii="Times New Roman" w:eastAsia="Times New Roman" w:hAnsi="Times New Roman" w:cs="Times New Roman"/>
                <w:b/>
              </w:rPr>
              <w:t>Spoken at Home</w:t>
            </w:r>
          </w:p>
        </w:tc>
      </w:tr>
      <w:tr w:rsidR="00AD536C" w:rsidRPr="00CE7436" w14:paraId="3C7305D4" w14:textId="77777777" w:rsidTr="00AD536C">
        <w:trPr>
          <w:trHeight w:val="350"/>
          <w:jc w:val="center"/>
        </w:trPr>
        <w:tc>
          <w:tcPr>
            <w:tcW w:w="1620" w:type="dxa"/>
            <w:shd w:val="clear" w:color="auto" w:fill="auto"/>
            <w:noWrap/>
            <w:vAlign w:val="center"/>
          </w:tcPr>
          <w:p w14:paraId="71E90D00" w14:textId="77777777" w:rsidR="00AD536C" w:rsidRPr="00996668" w:rsidRDefault="00AD536C" w:rsidP="00AD536C">
            <w:pPr>
              <w:spacing w:line="240" w:lineRule="auto"/>
              <w:rPr>
                <w:rFonts w:ascii="Times New Roman" w:eastAsia="Times New Roman" w:hAnsi="Times New Roman" w:cs="Times New Roman"/>
                <w:bCs/>
              </w:rPr>
            </w:pPr>
            <w:r>
              <w:rPr>
                <w:rFonts w:ascii="Times New Roman" w:eastAsia="Times New Roman" w:hAnsi="Times New Roman" w:cs="Times New Roman"/>
                <w:bCs/>
              </w:rPr>
              <w:t>English</w:t>
            </w:r>
          </w:p>
        </w:tc>
        <w:tc>
          <w:tcPr>
            <w:tcW w:w="900" w:type="dxa"/>
            <w:shd w:val="clear" w:color="auto" w:fill="auto"/>
            <w:vAlign w:val="bottom"/>
          </w:tcPr>
          <w:p w14:paraId="14A4B59C"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444</w:t>
            </w:r>
          </w:p>
        </w:tc>
        <w:tc>
          <w:tcPr>
            <w:tcW w:w="630" w:type="dxa"/>
            <w:shd w:val="clear" w:color="auto" w:fill="auto"/>
            <w:noWrap/>
            <w:vAlign w:val="center"/>
          </w:tcPr>
          <w:p w14:paraId="0DD7D7D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1.33</w:t>
            </w:r>
          </w:p>
        </w:tc>
        <w:tc>
          <w:tcPr>
            <w:tcW w:w="720" w:type="dxa"/>
            <w:shd w:val="clear" w:color="auto" w:fill="auto"/>
            <w:noWrap/>
            <w:vAlign w:val="center"/>
          </w:tcPr>
          <w:p w14:paraId="2C805FD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0.76</w:t>
            </w:r>
          </w:p>
        </w:tc>
        <w:tc>
          <w:tcPr>
            <w:tcW w:w="720" w:type="dxa"/>
            <w:shd w:val="clear" w:color="auto" w:fill="auto"/>
            <w:noWrap/>
            <w:vAlign w:val="center"/>
          </w:tcPr>
          <w:p w14:paraId="53E8D9C6"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1.20</w:t>
            </w:r>
          </w:p>
        </w:tc>
        <w:tc>
          <w:tcPr>
            <w:tcW w:w="720" w:type="dxa"/>
            <w:shd w:val="clear" w:color="auto" w:fill="auto"/>
            <w:noWrap/>
            <w:vAlign w:val="center"/>
          </w:tcPr>
          <w:p w14:paraId="26F75CA5"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0.51</w:t>
            </w:r>
          </w:p>
        </w:tc>
        <w:tc>
          <w:tcPr>
            <w:tcW w:w="810" w:type="dxa"/>
            <w:shd w:val="clear" w:color="auto" w:fill="auto"/>
            <w:noWrap/>
            <w:vAlign w:val="center"/>
          </w:tcPr>
          <w:p w14:paraId="7AA9E600"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1.24</w:t>
            </w:r>
          </w:p>
        </w:tc>
        <w:tc>
          <w:tcPr>
            <w:tcW w:w="720" w:type="dxa"/>
            <w:shd w:val="clear" w:color="auto" w:fill="auto"/>
            <w:noWrap/>
            <w:vAlign w:val="center"/>
          </w:tcPr>
          <w:p w14:paraId="62E999D0"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0.59</w:t>
            </w:r>
          </w:p>
        </w:tc>
        <w:tc>
          <w:tcPr>
            <w:tcW w:w="720" w:type="dxa"/>
            <w:shd w:val="clear" w:color="auto" w:fill="auto"/>
            <w:noWrap/>
            <w:vAlign w:val="center"/>
          </w:tcPr>
          <w:p w14:paraId="36BEBEAB"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1.26</w:t>
            </w:r>
          </w:p>
        </w:tc>
        <w:tc>
          <w:tcPr>
            <w:tcW w:w="810" w:type="dxa"/>
            <w:shd w:val="clear" w:color="auto" w:fill="auto"/>
            <w:noWrap/>
            <w:vAlign w:val="center"/>
          </w:tcPr>
          <w:p w14:paraId="4EA5747F"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0.59</w:t>
            </w:r>
          </w:p>
        </w:tc>
      </w:tr>
      <w:tr w:rsidR="00AD536C" w:rsidRPr="00CE7436" w14:paraId="1A5A3C02" w14:textId="77777777" w:rsidTr="00AD536C">
        <w:trPr>
          <w:trHeight w:val="350"/>
          <w:jc w:val="center"/>
        </w:trPr>
        <w:tc>
          <w:tcPr>
            <w:tcW w:w="1620" w:type="dxa"/>
            <w:shd w:val="clear" w:color="auto" w:fill="auto"/>
            <w:noWrap/>
            <w:vAlign w:val="center"/>
            <w:hideMark/>
          </w:tcPr>
          <w:p w14:paraId="23B359C1" w14:textId="77777777" w:rsidR="00AD536C" w:rsidRPr="00996668" w:rsidRDefault="00AD536C" w:rsidP="00AD536C">
            <w:pPr>
              <w:spacing w:line="240" w:lineRule="auto"/>
              <w:rPr>
                <w:rFonts w:ascii="Times New Roman" w:eastAsia="Times New Roman" w:hAnsi="Times New Roman" w:cs="Times New Roman"/>
                <w:bCs/>
              </w:rPr>
            </w:pPr>
            <w:r>
              <w:rPr>
                <w:rFonts w:ascii="Times New Roman" w:eastAsia="Times New Roman" w:hAnsi="Times New Roman" w:cs="Times New Roman"/>
                <w:bCs/>
              </w:rPr>
              <w:t>Spanish</w:t>
            </w:r>
          </w:p>
        </w:tc>
        <w:tc>
          <w:tcPr>
            <w:tcW w:w="900" w:type="dxa"/>
            <w:shd w:val="clear" w:color="auto" w:fill="auto"/>
            <w:vAlign w:val="bottom"/>
            <w:hideMark/>
          </w:tcPr>
          <w:p w14:paraId="3286FC62"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496</w:t>
            </w:r>
          </w:p>
        </w:tc>
        <w:tc>
          <w:tcPr>
            <w:tcW w:w="630" w:type="dxa"/>
            <w:shd w:val="clear" w:color="auto" w:fill="auto"/>
            <w:noWrap/>
            <w:vAlign w:val="center"/>
            <w:hideMark/>
          </w:tcPr>
          <w:p w14:paraId="7F8D091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1.36</w:t>
            </w:r>
          </w:p>
        </w:tc>
        <w:tc>
          <w:tcPr>
            <w:tcW w:w="720" w:type="dxa"/>
            <w:shd w:val="clear" w:color="auto" w:fill="auto"/>
            <w:noWrap/>
            <w:vAlign w:val="center"/>
          </w:tcPr>
          <w:p w14:paraId="60A2170F"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0.65</w:t>
            </w:r>
          </w:p>
        </w:tc>
        <w:tc>
          <w:tcPr>
            <w:tcW w:w="720" w:type="dxa"/>
            <w:shd w:val="clear" w:color="auto" w:fill="auto"/>
            <w:noWrap/>
            <w:vAlign w:val="center"/>
          </w:tcPr>
          <w:p w14:paraId="455B8FB6"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1.24</w:t>
            </w:r>
          </w:p>
        </w:tc>
        <w:tc>
          <w:tcPr>
            <w:tcW w:w="720" w:type="dxa"/>
            <w:shd w:val="clear" w:color="auto" w:fill="auto"/>
            <w:noWrap/>
            <w:vAlign w:val="center"/>
          </w:tcPr>
          <w:p w14:paraId="64A51D38"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0.50</w:t>
            </w:r>
          </w:p>
        </w:tc>
        <w:tc>
          <w:tcPr>
            <w:tcW w:w="810" w:type="dxa"/>
            <w:shd w:val="clear" w:color="auto" w:fill="auto"/>
            <w:noWrap/>
            <w:vAlign w:val="center"/>
          </w:tcPr>
          <w:p w14:paraId="2D5EE0F6"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1.25</w:t>
            </w:r>
          </w:p>
        </w:tc>
        <w:tc>
          <w:tcPr>
            <w:tcW w:w="720" w:type="dxa"/>
            <w:shd w:val="clear" w:color="auto" w:fill="auto"/>
            <w:noWrap/>
            <w:vAlign w:val="center"/>
          </w:tcPr>
          <w:p w14:paraId="2BE8FB4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0.54</w:t>
            </w:r>
          </w:p>
        </w:tc>
        <w:tc>
          <w:tcPr>
            <w:tcW w:w="720" w:type="dxa"/>
            <w:shd w:val="clear" w:color="auto" w:fill="auto"/>
            <w:noWrap/>
            <w:vAlign w:val="center"/>
          </w:tcPr>
          <w:p w14:paraId="23FBEE2B"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1.27</w:t>
            </w:r>
          </w:p>
        </w:tc>
        <w:tc>
          <w:tcPr>
            <w:tcW w:w="810" w:type="dxa"/>
            <w:shd w:val="clear" w:color="auto" w:fill="auto"/>
            <w:noWrap/>
            <w:vAlign w:val="center"/>
            <w:hideMark/>
          </w:tcPr>
          <w:p w14:paraId="12EC9D46"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0.49</w:t>
            </w:r>
          </w:p>
        </w:tc>
      </w:tr>
      <w:tr w:rsidR="00AD536C" w:rsidRPr="00CE7436" w14:paraId="6F37E0F7" w14:textId="77777777" w:rsidTr="00AD536C">
        <w:trPr>
          <w:trHeight w:val="278"/>
          <w:jc w:val="center"/>
        </w:trPr>
        <w:tc>
          <w:tcPr>
            <w:tcW w:w="8370" w:type="dxa"/>
            <w:gridSpan w:val="10"/>
            <w:shd w:val="clear" w:color="auto" w:fill="auto"/>
            <w:noWrap/>
            <w:vAlign w:val="center"/>
          </w:tcPr>
          <w:p w14:paraId="12BCC756" w14:textId="77777777" w:rsidR="00AD536C" w:rsidRPr="00B42AC8" w:rsidRDefault="00AD536C" w:rsidP="00AD536C">
            <w:pPr>
              <w:spacing w:line="240" w:lineRule="auto"/>
              <w:jc w:val="left"/>
              <w:rPr>
                <w:rFonts w:ascii="Times New Roman" w:eastAsia="Times New Roman" w:hAnsi="Times New Roman" w:cs="Times New Roman"/>
                <w:b/>
              </w:rPr>
            </w:pPr>
            <w:r w:rsidRPr="00B42AC8">
              <w:rPr>
                <w:rFonts w:ascii="Times New Roman" w:eastAsia="Times New Roman" w:hAnsi="Times New Roman" w:cs="Times New Roman"/>
                <w:b/>
              </w:rPr>
              <w:t>R</w:t>
            </w:r>
            <w:r w:rsidR="00777112">
              <w:rPr>
                <w:rFonts w:ascii="Times New Roman" w:eastAsia="Times New Roman" w:hAnsi="Times New Roman" w:cs="Times New Roman"/>
                <w:b/>
              </w:rPr>
              <w:t>espondent’s Relation to Student</w:t>
            </w:r>
          </w:p>
        </w:tc>
      </w:tr>
      <w:tr w:rsidR="00AD536C" w:rsidRPr="00CE7436" w14:paraId="5B7BEDC5" w14:textId="77777777" w:rsidTr="00AD536C">
        <w:trPr>
          <w:trHeight w:val="350"/>
          <w:jc w:val="center"/>
        </w:trPr>
        <w:tc>
          <w:tcPr>
            <w:tcW w:w="1620" w:type="dxa"/>
            <w:shd w:val="clear" w:color="auto" w:fill="auto"/>
            <w:noWrap/>
            <w:vAlign w:val="center"/>
            <w:hideMark/>
          </w:tcPr>
          <w:p w14:paraId="4DBE62CF"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Father/Stepfather</w:t>
            </w:r>
          </w:p>
        </w:tc>
        <w:tc>
          <w:tcPr>
            <w:tcW w:w="900" w:type="dxa"/>
            <w:shd w:val="clear" w:color="auto" w:fill="auto"/>
            <w:vAlign w:val="center"/>
          </w:tcPr>
          <w:p w14:paraId="1BE17B70"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182</w:t>
            </w:r>
          </w:p>
        </w:tc>
        <w:tc>
          <w:tcPr>
            <w:tcW w:w="630" w:type="dxa"/>
            <w:shd w:val="clear" w:color="auto" w:fill="auto"/>
            <w:noWrap/>
            <w:vAlign w:val="center"/>
          </w:tcPr>
          <w:p w14:paraId="3449422B"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1.31</w:t>
            </w:r>
          </w:p>
        </w:tc>
        <w:tc>
          <w:tcPr>
            <w:tcW w:w="720" w:type="dxa"/>
            <w:shd w:val="clear" w:color="auto" w:fill="auto"/>
            <w:noWrap/>
            <w:vAlign w:val="center"/>
          </w:tcPr>
          <w:p w14:paraId="797C343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0.60</w:t>
            </w:r>
          </w:p>
        </w:tc>
        <w:tc>
          <w:tcPr>
            <w:tcW w:w="720" w:type="dxa"/>
            <w:shd w:val="clear" w:color="auto" w:fill="auto"/>
            <w:noWrap/>
            <w:vAlign w:val="center"/>
          </w:tcPr>
          <w:p w14:paraId="2CEC6F4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1.20</w:t>
            </w:r>
          </w:p>
        </w:tc>
        <w:tc>
          <w:tcPr>
            <w:tcW w:w="720" w:type="dxa"/>
            <w:shd w:val="clear" w:color="auto" w:fill="auto"/>
            <w:noWrap/>
            <w:vAlign w:val="center"/>
          </w:tcPr>
          <w:p w14:paraId="057611A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0.46</w:t>
            </w:r>
          </w:p>
        </w:tc>
        <w:tc>
          <w:tcPr>
            <w:tcW w:w="810" w:type="dxa"/>
            <w:shd w:val="clear" w:color="auto" w:fill="auto"/>
            <w:noWrap/>
            <w:vAlign w:val="center"/>
          </w:tcPr>
          <w:p w14:paraId="1D90B845"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1.21</w:t>
            </w:r>
          </w:p>
        </w:tc>
        <w:tc>
          <w:tcPr>
            <w:tcW w:w="720" w:type="dxa"/>
            <w:shd w:val="clear" w:color="auto" w:fill="auto"/>
            <w:noWrap/>
            <w:vAlign w:val="center"/>
          </w:tcPr>
          <w:p w14:paraId="53F9FF2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0.51</w:t>
            </w:r>
          </w:p>
        </w:tc>
        <w:tc>
          <w:tcPr>
            <w:tcW w:w="720" w:type="dxa"/>
            <w:shd w:val="clear" w:color="auto" w:fill="auto"/>
            <w:noWrap/>
            <w:vAlign w:val="center"/>
          </w:tcPr>
          <w:p w14:paraId="38BECEC4"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1.24</w:t>
            </w:r>
          </w:p>
        </w:tc>
        <w:tc>
          <w:tcPr>
            <w:tcW w:w="810" w:type="dxa"/>
            <w:shd w:val="clear" w:color="auto" w:fill="auto"/>
            <w:noWrap/>
            <w:vAlign w:val="center"/>
          </w:tcPr>
          <w:p w14:paraId="0B0F0D3F"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0.45</w:t>
            </w:r>
          </w:p>
        </w:tc>
      </w:tr>
      <w:tr w:rsidR="00AD536C" w:rsidRPr="00CE7436" w14:paraId="613EE632" w14:textId="77777777" w:rsidTr="00AD536C">
        <w:trPr>
          <w:trHeight w:val="359"/>
          <w:jc w:val="center"/>
        </w:trPr>
        <w:tc>
          <w:tcPr>
            <w:tcW w:w="1620" w:type="dxa"/>
            <w:shd w:val="clear" w:color="auto" w:fill="auto"/>
            <w:noWrap/>
            <w:vAlign w:val="center"/>
            <w:hideMark/>
          </w:tcPr>
          <w:p w14:paraId="3C5D8E23"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Mother/Stepmother</w:t>
            </w:r>
          </w:p>
        </w:tc>
        <w:tc>
          <w:tcPr>
            <w:tcW w:w="900" w:type="dxa"/>
            <w:shd w:val="clear" w:color="auto" w:fill="auto"/>
            <w:vAlign w:val="center"/>
            <w:hideMark/>
          </w:tcPr>
          <w:p w14:paraId="6C2299F2" w14:textId="77777777" w:rsidR="00AD536C" w:rsidRPr="00B42AC8" w:rsidRDefault="00AD536C" w:rsidP="00AD536C">
            <w:pPr>
              <w:rPr>
                <w:rFonts w:ascii="Times New Roman" w:hAnsi="Times New Roman" w:cs="Times New Roman"/>
              </w:rPr>
            </w:pPr>
            <w:r w:rsidRPr="00B42AC8">
              <w:rPr>
                <w:rFonts w:ascii="Times New Roman" w:hAnsi="Times New Roman" w:cs="Times New Roman"/>
              </w:rPr>
              <w:t>751</w:t>
            </w:r>
          </w:p>
        </w:tc>
        <w:tc>
          <w:tcPr>
            <w:tcW w:w="630" w:type="dxa"/>
            <w:shd w:val="clear" w:color="auto" w:fill="auto"/>
            <w:noWrap/>
            <w:vAlign w:val="center"/>
            <w:hideMark/>
          </w:tcPr>
          <w:p w14:paraId="0678D2D4"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1.36</w:t>
            </w:r>
          </w:p>
        </w:tc>
        <w:tc>
          <w:tcPr>
            <w:tcW w:w="720" w:type="dxa"/>
            <w:shd w:val="clear" w:color="auto" w:fill="auto"/>
            <w:noWrap/>
            <w:vAlign w:val="center"/>
            <w:hideMark/>
          </w:tcPr>
          <w:p w14:paraId="643CB08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0.72</w:t>
            </w:r>
          </w:p>
        </w:tc>
        <w:tc>
          <w:tcPr>
            <w:tcW w:w="720" w:type="dxa"/>
            <w:shd w:val="clear" w:color="auto" w:fill="auto"/>
            <w:noWrap/>
            <w:vAlign w:val="center"/>
            <w:hideMark/>
          </w:tcPr>
          <w:p w14:paraId="074C4C7D"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1.23</w:t>
            </w:r>
          </w:p>
        </w:tc>
        <w:tc>
          <w:tcPr>
            <w:tcW w:w="720" w:type="dxa"/>
            <w:shd w:val="clear" w:color="auto" w:fill="auto"/>
            <w:noWrap/>
            <w:vAlign w:val="center"/>
            <w:hideMark/>
          </w:tcPr>
          <w:p w14:paraId="151F020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0.52</w:t>
            </w:r>
          </w:p>
        </w:tc>
        <w:tc>
          <w:tcPr>
            <w:tcW w:w="810" w:type="dxa"/>
            <w:shd w:val="clear" w:color="auto" w:fill="auto"/>
            <w:noWrap/>
            <w:vAlign w:val="center"/>
            <w:hideMark/>
          </w:tcPr>
          <w:p w14:paraId="619E4765"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1.25</w:t>
            </w:r>
          </w:p>
        </w:tc>
        <w:tc>
          <w:tcPr>
            <w:tcW w:w="720" w:type="dxa"/>
            <w:shd w:val="clear" w:color="auto" w:fill="auto"/>
            <w:noWrap/>
            <w:vAlign w:val="center"/>
            <w:hideMark/>
          </w:tcPr>
          <w:p w14:paraId="1025E10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0.58</w:t>
            </w:r>
          </w:p>
        </w:tc>
        <w:tc>
          <w:tcPr>
            <w:tcW w:w="720" w:type="dxa"/>
            <w:shd w:val="clear" w:color="auto" w:fill="auto"/>
            <w:noWrap/>
            <w:vAlign w:val="center"/>
            <w:hideMark/>
          </w:tcPr>
          <w:p w14:paraId="1835D21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1.28</w:t>
            </w:r>
          </w:p>
        </w:tc>
        <w:tc>
          <w:tcPr>
            <w:tcW w:w="810" w:type="dxa"/>
            <w:shd w:val="clear" w:color="auto" w:fill="auto"/>
            <w:noWrap/>
            <w:vAlign w:val="center"/>
            <w:hideMark/>
          </w:tcPr>
          <w:p w14:paraId="63CA417B"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0.56</w:t>
            </w:r>
          </w:p>
        </w:tc>
      </w:tr>
      <w:tr w:rsidR="00AD536C" w:rsidRPr="00CE7436" w14:paraId="0938AD94" w14:textId="77777777" w:rsidTr="00AD536C">
        <w:trPr>
          <w:trHeight w:val="359"/>
          <w:jc w:val="center"/>
        </w:trPr>
        <w:tc>
          <w:tcPr>
            <w:tcW w:w="1620" w:type="dxa"/>
            <w:shd w:val="clear" w:color="auto" w:fill="auto"/>
            <w:noWrap/>
            <w:vAlign w:val="center"/>
            <w:hideMark/>
          </w:tcPr>
          <w:p w14:paraId="4511F630" w14:textId="77777777" w:rsidR="00AD536C" w:rsidRPr="00CE7436" w:rsidRDefault="00AD536C" w:rsidP="00AD536C">
            <w:pPr>
              <w:spacing w:line="240" w:lineRule="auto"/>
              <w:ind w:left="25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Others</w:t>
            </w:r>
          </w:p>
        </w:tc>
        <w:tc>
          <w:tcPr>
            <w:tcW w:w="900" w:type="dxa"/>
            <w:shd w:val="clear" w:color="auto" w:fill="auto"/>
            <w:vAlign w:val="center"/>
            <w:hideMark/>
          </w:tcPr>
          <w:p w14:paraId="5D1E6A19" w14:textId="77777777" w:rsidR="00AD536C" w:rsidRPr="00B42AC8" w:rsidRDefault="00AD536C" w:rsidP="00AD536C">
            <w:pPr>
              <w:spacing w:line="240" w:lineRule="auto"/>
              <w:rPr>
                <w:rFonts w:ascii="Times New Roman" w:eastAsia="Times New Roman" w:hAnsi="Times New Roman" w:cs="Times New Roman"/>
              </w:rPr>
            </w:pPr>
            <w:r w:rsidRPr="00B42AC8">
              <w:rPr>
                <w:rFonts w:ascii="Times New Roman" w:eastAsia="Times New Roman" w:hAnsi="Times New Roman" w:cs="Times New Roman"/>
              </w:rPr>
              <w:t>6</w:t>
            </w:r>
          </w:p>
        </w:tc>
        <w:tc>
          <w:tcPr>
            <w:tcW w:w="630" w:type="dxa"/>
            <w:shd w:val="clear" w:color="auto" w:fill="auto"/>
            <w:noWrap/>
            <w:vAlign w:val="center"/>
            <w:hideMark/>
          </w:tcPr>
          <w:p w14:paraId="72D9390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1.71</w:t>
            </w:r>
          </w:p>
        </w:tc>
        <w:tc>
          <w:tcPr>
            <w:tcW w:w="720" w:type="dxa"/>
            <w:shd w:val="clear" w:color="auto" w:fill="auto"/>
            <w:noWrap/>
            <w:vAlign w:val="center"/>
            <w:hideMark/>
          </w:tcPr>
          <w:p w14:paraId="126E2D6C"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1.01</w:t>
            </w:r>
          </w:p>
        </w:tc>
        <w:tc>
          <w:tcPr>
            <w:tcW w:w="720" w:type="dxa"/>
            <w:shd w:val="clear" w:color="auto" w:fill="auto"/>
            <w:noWrap/>
            <w:vAlign w:val="center"/>
            <w:hideMark/>
          </w:tcPr>
          <w:p w14:paraId="27D13438"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1.13</w:t>
            </w:r>
          </w:p>
        </w:tc>
        <w:tc>
          <w:tcPr>
            <w:tcW w:w="720" w:type="dxa"/>
            <w:shd w:val="clear" w:color="auto" w:fill="auto"/>
            <w:noWrap/>
            <w:vAlign w:val="center"/>
            <w:hideMark/>
          </w:tcPr>
          <w:p w14:paraId="1FCD13B9"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0.30</w:t>
            </w:r>
          </w:p>
        </w:tc>
        <w:tc>
          <w:tcPr>
            <w:tcW w:w="810" w:type="dxa"/>
            <w:shd w:val="clear" w:color="auto" w:fill="auto"/>
            <w:noWrap/>
            <w:vAlign w:val="center"/>
            <w:hideMark/>
          </w:tcPr>
          <w:p w14:paraId="197A6FB5"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1.46</w:t>
            </w:r>
          </w:p>
        </w:tc>
        <w:tc>
          <w:tcPr>
            <w:tcW w:w="720" w:type="dxa"/>
            <w:shd w:val="clear" w:color="auto" w:fill="auto"/>
            <w:noWrap/>
            <w:vAlign w:val="center"/>
            <w:hideMark/>
          </w:tcPr>
          <w:p w14:paraId="091C41E2"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0.78</w:t>
            </w:r>
          </w:p>
        </w:tc>
        <w:tc>
          <w:tcPr>
            <w:tcW w:w="720" w:type="dxa"/>
            <w:shd w:val="clear" w:color="auto" w:fill="auto"/>
            <w:noWrap/>
            <w:vAlign w:val="center"/>
            <w:hideMark/>
          </w:tcPr>
          <w:p w14:paraId="1C182763"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1.25</w:t>
            </w:r>
          </w:p>
        </w:tc>
        <w:tc>
          <w:tcPr>
            <w:tcW w:w="810" w:type="dxa"/>
            <w:shd w:val="clear" w:color="auto" w:fill="auto"/>
            <w:noWrap/>
            <w:vAlign w:val="center"/>
            <w:hideMark/>
          </w:tcPr>
          <w:p w14:paraId="65ABC1DA" w14:textId="77777777" w:rsidR="00AD536C" w:rsidRPr="00B42AC8" w:rsidRDefault="00AD536C" w:rsidP="00AD536C">
            <w:pPr>
              <w:rPr>
                <w:rFonts w:ascii="Times New Roman" w:hAnsi="Times New Roman" w:cs="Times New Roman"/>
                <w:color w:val="000000"/>
              </w:rPr>
            </w:pPr>
            <w:r w:rsidRPr="00B42AC8">
              <w:rPr>
                <w:rFonts w:ascii="Times New Roman" w:hAnsi="Times New Roman" w:cs="Times New Roman"/>
                <w:color w:val="000000"/>
              </w:rPr>
              <w:t>0.42</w:t>
            </w:r>
          </w:p>
        </w:tc>
      </w:tr>
    </w:tbl>
    <w:p w14:paraId="0B23C5E0" w14:textId="3D0D6615" w:rsidR="00AD536C" w:rsidRDefault="00AD536C" w:rsidP="00761A2F">
      <w:pPr>
        <w:spacing w:line="240" w:lineRule="auto"/>
        <w:jc w:val="left"/>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99"/>
        <w:gridCol w:w="810"/>
        <w:gridCol w:w="990"/>
        <w:gridCol w:w="810"/>
        <w:gridCol w:w="810"/>
        <w:gridCol w:w="810"/>
        <w:gridCol w:w="810"/>
        <w:gridCol w:w="810"/>
        <w:gridCol w:w="720"/>
        <w:gridCol w:w="810"/>
      </w:tblGrid>
      <w:tr w:rsidR="00AD536C" w:rsidRPr="00CE7436" w14:paraId="7B2AC2E8" w14:textId="77777777" w:rsidTr="00AD536C">
        <w:trPr>
          <w:trHeight w:val="435"/>
          <w:jc w:val="center"/>
        </w:trPr>
        <w:tc>
          <w:tcPr>
            <w:tcW w:w="8579" w:type="dxa"/>
            <w:gridSpan w:val="10"/>
            <w:shd w:val="clear" w:color="auto" w:fill="auto"/>
            <w:noWrap/>
            <w:vAlign w:val="center"/>
          </w:tcPr>
          <w:p w14:paraId="766AD2ED" w14:textId="77777777" w:rsidR="00AD536C" w:rsidRPr="00CE7436"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V.16</w:t>
            </w:r>
          </w:p>
        </w:tc>
      </w:tr>
      <w:tr w:rsidR="00AD536C" w:rsidRPr="00CE7436" w14:paraId="176660E6" w14:textId="77777777" w:rsidTr="00AD536C">
        <w:trPr>
          <w:trHeight w:val="435"/>
          <w:jc w:val="center"/>
        </w:trPr>
        <w:tc>
          <w:tcPr>
            <w:tcW w:w="8579" w:type="dxa"/>
            <w:gridSpan w:val="10"/>
            <w:shd w:val="clear" w:color="auto" w:fill="auto"/>
            <w:noWrap/>
            <w:vAlign w:val="center"/>
          </w:tcPr>
          <w:p w14:paraId="32844561" w14:textId="77777777" w:rsidR="00AD536C" w:rsidRPr="00BB75D7" w:rsidRDefault="00AD536C" w:rsidP="00AD536C">
            <w:pPr>
              <w:spacing w:line="240" w:lineRule="auto"/>
              <w:jc w:val="left"/>
              <w:rPr>
                <w:rFonts w:ascii="Times New Roman" w:eastAsia="Times New Roman" w:hAnsi="Times New Roman" w:cs="Times New Roman"/>
                <w:i/>
                <w:iCs/>
                <w:sz w:val="24"/>
                <w:szCs w:val="24"/>
                <w:lang w:eastAsia="zh-CN"/>
              </w:rPr>
            </w:pPr>
            <w:r>
              <w:rPr>
                <w:rFonts w:ascii="Times New Roman" w:eastAsia="Times New Roman" w:hAnsi="Times New Roman" w:cs="Times New Roman"/>
                <w:i/>
                <w:sz w:val="24"/>
                <w:szCs w:val="24"/>
              </w:rPr>
              <w:t>Means and Standard Deviations for Subscale and Scale Scores for G</w:t>
            </w:r>
            <w:r w:rsidRPr="00CE7436">
              <w:rPr>
                <w:rFonts w:ascii="Times New Roman" w:eastAsia="Times New Roman" w:hAnsi="Times New Roman" w:cs="Times New Roman"/>
                <w:i/>
                <w:sz w:val="24"/>
                <w:szCs w:val="24"/>
              </w:rPr>
              <w:t xml:space="preserve">rades </w:t>
            </w:r>
            <w:r>
              <w:rPr>
                <w:rFonts w:ascii="Times New Roman" w:eastAsia="Times New Roman" w:hAnsi="Times New Roman" w:cs="Times New Roman"/>
                <w:i/>
                <w:sz w:val="24"/>
                <w:szCs w:val="24"/>
              </w:rPr>
              <w:t>K-5</w:t>
            </w:r>
            <w:r>
              <w:rPr>
                <w:rFonts w:ascii="Times New Roman" w:eastAsia="Times New Roman" w:hAnsi="Times New Roman" w:cs="Times New Roman"/>
                <w:i/>
                <w:iCs/>
                <w:sz w:val="24"/>
                <w:szCs w:val="24"/>
                <w:lang w:eastAsia="zh-CN"/>
              </w:rPr>
              <w:t xml:space="preserve">  (</w:t>
            </w:r>
            <w:r w:rsidR="00777112">
              <w:rPr>
                <w:rFonts w:ascii="Times New Roman" w:eastAsia="Times New Roman" w:hAnsi="Times New Roman" w:cs="Times New Roman"/>
                <w:i/>
                <w:iCs/>
                <w:sz w:val="24"/>
                <w:szCs w:val="24"/>
                <w:lang w:eastAsia="zh-CN"/>
              </w:rPr>
              <w:t xml:space="preserve">Spanish </w:t>
            </w:r>
            <w:r>
              <w:rPr>
                <w:rFonts w:ascii="Times New Roman" w:eastAsia="Times New Roman" w:hAnsi="Times New Roman" w:cs="Times New Roman"/>
                <w:i/>
                <w:iCs/>
                <w:sz w:val="24"/>
                <w:szCs w:val="24"/>
                <w:lang w:eastAsia="zh-CN"/>
              </w:rPr>
              <w:t>DBVS</w:t>
            </w:r>
            <w:r w:rsidRPr="00CE7436">
              <w:rPr>
                <w:rFonts w:ascii="Times New Roman" w:eastAsia="Times New Roman" w:hAnsi="Times New Roman" w:cs="Times New Roman"/>
                <w:i/>
                <w:iCs/>
                <w:sz w:val="24"/>
                <w:szCs w:val="24"/>
                <w:lang w:eastAsia="zh-CN"/>
              </w:rPr>
              <w:t>-H)</w:t>
            </w:r>
            <w:r w:rsidRPr="00CE7436">
              <w:rPr>
                <w:rFonts w:ascii="Times New Roman" w:eastAsia="Times New Roman" w:hAnsi="Times New Roman" w:cs="Times New Roman"/>
                <w:i/>
                <w:sz w:val="24"/>
                <w:szCs w:val="24"/>
              </w:rPr>
              <w:t xml:space="preserve"> </w:t>
            </w:r>
          </w:p>
        </w:tc>
      </w:tr>
      <w:tr w:rsidR="00AD536C" w:rsidRPr="00CE7436" w14:paraId="117CF2BC" w14:textId="77777777" w:rsidTr="00AD536C">
        <w:trPr>
          <w:trHeight w:val="315"/>
          <w:jc w:val="center"/>
        </w:trPr>
        <w:tc>
          <w:tcPr>
            <w:tcW w:w="1199" w:type="dxa"/>
            <w:shd w:val="clear" w:color="auto" w:fill="auto"/>
            <w:noWrap/>
            <w:vAlign w:val="center"/>
            <w:hideMark/>
          </w:tcPr>
          <w:p w14:paraId="4DA0160B"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810" w:type="dxa"/>
            <w:shd w:val="clear" w:color="auto" w:fill="auto"/>
            <w:noWrap/>
            <w:vAlign w:val="center"/>
            <w:hideMark/>
          </w:tcPr>
          <w:p w14:paraId="117A9092"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1800" w:type="dxa"/>
            <w:gridSpan w:val="2"/>
            <w:shd w:val="clear" w:color="auto" w:fill="auto"/>
            <w:noWrap/>
            <w:vAlign w:val="center"/>
            <w:hideMark/>
          </w:tcPr>
          <w:p w14:paraId="2608EC16"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Verbal</w:t>
            </w:r>
          </w:p>
        </w:tc>
        <w:tc>
          <w:tcPr>
            <w:tcW w:w="1620" w:type="dxa"/>
            <w:gridSpan w:val="2"/>
            <w:shd w:val="clear" w:color="auto" w:fill="auto"/>
            <w:vAlign w:val="center"/>
          </w:tcPr>
          <w:p w14:paraId="3F55C090"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Physical</w:t>
            </w:r>
          </w:p>
        </w:tc>
        <w:tc>
          <w:tcPr>
            <w:tcW w:w="1620" w:type="dxa"/>
            <w:gridSpan w:val="2"/>
            <w:shd w:val="clear" w:color="auto" w:fill="auto"/>
            <w:noWrap/>
            <w:vAlign w:val="center"/>
            <w:hideMark/>
          </w:tcPr>
          <w:p w14:paraId="57C93378"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Social/ Relational</w:t>
            </w:r>
          </w:p>
        </w:tc>
        <w:tc>
          <w:tcPr>
            <w:tcW w:w="1530" w:type="dxa"/>
            <w:gridSpan w:val="2"/>
            <w:shd w:val="clear" w:color="auto" w:fill="auto"/>
            <w:noWrap/>
            <w:vAlign w:val="center"/>
            <w:hideMark/>
          </w:tcPr>
          <w:p w14:paraId="5CC876A8"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AD536C" w:rsidRPr="00CE7436" w14:paraId="1ABE57E6" w14:textId="77777777" w:rsidTr="00AD536C">
        <w:trPr>
          <w:trHeight w:val="315"/>
          <w:jc w:val="center"/>
        </w:trPr>
        <w:tc>
          <w:tcPr>
            <w:tcW w:w="1199" w:type="dxa"/>
            <w:shd w:val="clear" w:color="auto" w:fill="auto"/>
            <w:noWrap/>
            <w:vAlign w:val="center"/>
            <w:hideMark/>
          </w:tcPr>
          <w:p w14:paraId="0178D8C3"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Grade</w:t>
            </w:r>
          </w:p>
        </w:tc>
        <w:tc>
          <w:tcPr>
            <w:tcW w:w="810" w:type="dxa"/>
            <w:shd w:val="clear" w:color="auto" w:fill="auto"/>
            <w:noWrap/>
            <w:vAlign w:val="center"/>
            <w:hideMark/>
          </w:tcPr>
          <w:p w14:paraId="142068BD"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N</w:t>
            </w:r>
          </w:p>
        </w:tc>
        <w:tc>
          <w:tcPr>
            <w:tcW w:w="990" w:type="dxa"/>
            <w:shd w:val="clear" w:color="auto" w:fill="auto"/>
            <w:noWrap/>
            <w:vAlign w:val="center"/>
            <w:hideMark/>
          </w:tcPr>
          <w:p w14:paraId="3A5EE178"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center"/>
            <w:hideMark/>
          </w:tcPr>
          <w:p w14:paraId="64FC9085"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810" w:type="dxa"/>
            <w:shd w:val="clear" w:color="auto" w:fill="auto"/>
            <w:noWrap/>
            <w:vAlign w:val="center"/>
            <w:hideMark/>
          </w:tcPr>
          <w:p w14:paraId="48413142"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center"/>
            <w:hideMark/>
          </w:tcPr>
          <w:p w14:paraId="080B7CE2"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810" w:type="dxa"/>
            <w:shd w:val="clear" w:color="auto" w:fill="auto"/>
            <w:noWrap/>
            <w:vAlign w:val="center"/>
            <w:hideMark/>
          </w:tcPr>
          <w:p w14:paraId="3BC29DA7"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center"/>
            <w:hideMark/>
          </w:tcPr>
          <w:p w14:paraId="3426E84F"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c>
          <w:tcPr>
            <w:tcW w:w="720" w:type="dxa"/>
            <w:shd w:val="clear" w:color="auto" w:fill="auto"/>
            <w:noWrap/>
            <w:vAlign w:val="center"/>
            <w:hideMark/>
          </w:tcPr>
          <w:p w14:paraId="53AAF3F7"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Mean</w:t>
            </w:r>
          </w:p>
        </w:tc>
        <w:tc>
          <w:tcPr>
            <w:tcW w:w="810" w:type="dxa"/>
            <w:shd w:val="clear" w:color="auto" w:fill="auto"/>
            <w:noWrap/>
            <w:vAlign w:val="center"/>
            <w:hideMark/>
          </w:tcPr>
          <w:p w14:paraId="605E3FB1"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SD</w:t>
            </w:r>
          </w:p>
        </w:tc>
      </w:tr>
      <w:tr w:rsidR="00AD536C" w:rsidRPr="00CE7436" w14:paraId="6C3AB4BA" w14:textId="77777777" w:rsidTr="00AD536C">
        <w:trPr>
          <w:trHeight w:val="315"/>
          <w:jc w:val="center"/>
        </w:trPr>
        <w:tc>
          <w:tcPr>
            <w:tcW w:w="1199" w:type="dxa"/>
            <w:shd w:val="clear" w:color="auto" w:fill="auto"/>
            <w:noWrap/>
            <w:vAlign w:val="center"/>
            <w:hideMark/>
          </w:tcPr>
          <w:p w14:paraId="133EC9EE"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K</w:t>
            </w:r>
          </w:p>
        </w:tc>
        <w:tc>
          <w:tcPr>
            <w:tcW w:w="810" w:type="dxa"/>
            <w:shd w:val="clear" w:color="auto" w:fill="auto"/>
            <w:noWrap/>
            <w:vAlign w:val="center"/>
            <w:hideMark/>
          </w:tcPr>
          <w:p w14:paraId="6AD56BDA"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144</w:t>
            </w:r>
          </w:p>
        </w:tc>
        <w:tc>
          <w:tcPr>
            <w:tcW w:w="990" w:type="dxa"/>
            <w:shd w:val="clear" w:color="auto" w:fill="auto"/>
            <w:noWrap/>
            <w:vAlign w:val="center"/>
            <w:hideMark/>
          </w:tcPr>
          <w:p w14:paraId="1897737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1.28</w:t>
            </w:r>
          </w:p>
        </w:tc>
        <w:tc>
          <w:tcPr>
            <w:tcW w:w="810" w:type="dxa"/>
            <w:shd w:val="clear" w:color="auto" w:fill="auto"/>
            <w:noWrap/>
            <w:vAlign w:val="center"/>
            <w:hideMark/>
          </w:tcPr>
          <w:p w14:paraId="0535A461"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0.61</w:t>
            </w:r>
          </w:p>
        </w:tc>
        <w:tc>
          <w:tcPr>
            <w:tcW w:w="810" w:type="dxa"/>
            <w:shd w:val="clear" w:color="auto" w:fill="auto"/>
            <w:noWrap/>
            <w:vAlign w:val="center"/>
            <w:hideMark/>
          </w:tcPr>
          <w:p w14:paraId="75EFD24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1.21</w:t>
            </w:r>
          </w:p>
        </w:tc>
        <w:tc>
          <w:tcPr>
            <w:tcW w:w="810" w:type="dxa"/>
            <w:shd w:val="clear" w:color="auto" w:fill="auto"/>
            <w:noWrap/>
            <w:vAlign w:val="center"/>
            <w:hideMark/>
          </w:tcPr>
          <w:p w14:paraId="0C632B71"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0.44</w:t>
            </w:r>
          </w:p>
        </w:tc>
        <w:tc>
          <w:tcPr>
            <w:tcW w:w="810" w:type="dxa"/>
            <w:shd w:val="clear" w:color="auto" w:fill="auto"/>
            <w:noWrap/>
            <w:vAlign w:val="center"/>
            <w:hideMark/>
          </w:tcPr>
          <w:p w14:paraId="53863756"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1.20</w:t>
            </w:r>
          </w:p>
        </w:tc>
        <w:tc>
          <w:tcPr>
            <w:tcW w:w="810" w:type="dxa"/>
            <w:shd w:val="clear" w:color="auto" w:fill="auto"/>
            <w:noWrap/>
            <w:vAlign w:val="center"/>
            <w:hideMark/>
          </w:tcPr>
          <w:p w14:paraId="5F05BB4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0.55</w:t>
            </w:r>
          </w:p>
        </w:tc>
        <w:tc>
          <w:tcPr>
            <w:tcW w:w="720" w:type="dxa"/>
            <w:shd w:val="clear" w:color="auto" w:fill="auto"/>
            <w:noWrap/>
            <w:vAlign w:val="center"/>
            <w:hideMark/>
          </w:tcPr>
          <w:p w14:paraId="79EF69B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1.23</w:t>
            </w:r>
          </w:p>
        </w:tc>
        <w:tc>
          <w:tcPr>
            <w:tcW w:w="810" w:type="dxa"/>
            <w:shd w:val="clear" w:color="auto" w:fill="auto"/>
            <w:noWrap/>
            <w:vAlign w:val="center"/>
            <w:hideMark/>
          </w:tcPr>
          <w:p w14:paraId="70B85FA8"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0.51</w:t>
            </w:r>
          </w:p>
        </w:tc>
      </w:tr>
      <w:tr w:rsidR="00AD536C" w:rsidRPr="00CE7436" w14:paraId="499B3ED6" w14:textId="77777777" w:rsidTr="00AD536C">
        <w:trPr>
          <w:trHeight w:val="315"/>
          <w:jc w:val="center"/>
        </w:trPr>
        <w:tc>
          <w:tcPr>
            <w:tcW w:w="1199" w:type="dxa"/>
            <w:shd w:val="clear" w:color="auto" w:fill="auto"/>
            <w:noWrap/>
            <w:vAlign w:val="center"/>
          </w:tcPr>
          <w:p w14:paraId="233437C9"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1</w:t>
            </w:r>
          </w:p>
        </w:tc>
        <w:tc>
          <w:tcPr>
            <w:tcW w:w="810" w:type="dxa"/>
            <w:shd w:val="clear" w:color="auto" w:fill="auto"/>
            <w:noWrap/>
            <w:vAlign w:val="center"/>
          </w:tcPr>
          <w:p w14:paraId="254CE95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157</w:t>
            </w:r>
          </w:p>
        </w:tc>
        <w:tc>
          <w:tcPr>
            <w:tcW w:w="990" w:type="dxa"/>
            <w:shd w:val="clear" w:color="auto" w:fill="auto"/>
            <w:noWrap/>
            <w:vAlign w:val="center"/>
          </w:tcPr>
          <w:p w14:paraId="12A1A2B4"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1.48</w:t>
            </w:r>
          </w:p>
        </w:tc>
        <w:tc>
          <w:tcPr>
            <w:tcW w:w="810" w:type="dxa"/>
            <w:shd w:val="clear" w:color="auto" w:fill="auto"/>
            <w:noWrap/>
            <w:vAlign w:val="center"/>
          </w:tcPr>
          <w:p w14:paraId="5DEB87EA"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0.74</w:t>
            </w:r>
          </w:p>
        </w:tc>
        <w:tc>
          <w:tcPr>
            <w:tcW w:w="810" w:type="dxa"/>
            <w:shd w:val="clear" w:color="auto" w:fill="auto"/>
            <w:noWrap/>
            <w:vAlign w:val="center"/>
          </w:tcPr>
          <w:p w14:paraId="2FCA0283"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1.31</w:t>
            </w:r>
          </w:p>
        </w:tc>
        <w:tc>
          <w:tcPr>
            <w:tcW w:w="810" w:type="dxa"/>
            <w:shd w:val="clear" w:color="auto" w:fill="auto"/>
            <w:noWrap/>
            <w:vAlign w:val="center"/>
          </w:tcPr>
          <w:p w14:paraId="73CF21A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0.53</w:t>
            </w:r>
          </w:p>
        </w:tc>
        <w:tc>
          <w:tcPr>
            <w:tcW w:w="810" w:type="dxa"/>
            <w:shd w:val="clear" w:color="auto" w:fill="auto"/>
            <w:noWrap/>
            <w:vAlign w:val="center"/>
          </w:tcPr>
          <w:p w14:paraId="6C4AB0C6"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1.34</w:t>
            </w:r>
          </w:p>
        </w:tc>
        <w:tc>
          <w:tcPr>
            <w:tcW w:w="810" w:type="dxa"/>
            <w:shd w:val="clear" w:color="auto" w:fill="auto"/>
            <w:noWrap/>
            <w:vAlign w:val="center"/>
          </w:tcPr>
          <w:p w14:paraId="086C8342"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0.58</w:t>
            </w:r>
          </w:p>
        </w:tc>
        <w:tc>
          <w:tcPr>
            <w:tcW w:w="720" w:type="dxa"/>
            <w:shd w:val="clear" w:color="auto" w:fill="auto"/>
            <w:noWrap/>
            <w:vAlign w:val="center"/>
          </w:tcPr>
          <w:p w14:paraId="45F4410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1.37</w:t>
            </w:r>
          </w:p>
        </w:tc>
        <w:tc>
          <w:tcPr>
            <w:tcW w:w="810" w:type="dxa"/>
            <w:shd w:val="clear" w:color="auto" w:fill="auto"/>
            <w:noWrap/>
            <w:vAlign w:val="center"/>
          </w:tcPr>
          <w:p w14:paraId="466FC9B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0.55</w:t>
            </w:r>
          </w:p>
        </w:tc>
      </w:tr>
      <w:tr w:rsidR="00AD536C" w:rsidRPr="00CE7436" w14:paraId="782D5CB1" w14:textId="77777777" w:rsidTr="00AD536C">
        <w:trPr>
          <w:trHeight w:val="315"/>
          <w:jc w:val="center"/>
        </w:trPr>
        <w:tc>
          <w:tcPr>
            <w:tcW w:w="1199" w:type="dxa"/>
            <w:shd w:val="clear" w:color="auto" w:fill="auto"/>
            <w:noWrap/>
            <w:vAlign w:val="center"/>
          </w:tcPr>
          <w:p w14:paraId="63C67626"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2</w:t>
            </w:r>
          </w:p>
        </w:tc>
        <w:tc>
          <w:tcPr>
            <w:tcW w:w="810" w:type="dxa"/>
            <w:shd w:val="clear" w:color="auto" w:fill="auto"/>
            <w:noWrap/>
            <w:vAlign w:val="center"/>
          </w:tcPr>
          <w:p w14:paraId="4FAF8AE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172</w:t>
            </w:r>
          </w:p>
        </w:tc>
        <w:tc>
          <w:tcPr>
            <w:tcW w:w="990" w:type="dxa"/>
            <w:shd w:val="clear" w:color="auto" w:fill="auto"/>
            <w:noWrap/>
            <w:vAlign w:val="center"/>
          </w:tcPr>
          <w:p w14:paraId="1C70F732"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1.36</w:t>
            </w:r>
          </w:p>
        </w:tc>
        <w:tc>
          <w:tcPr>
            <w:tcW w:w="810" w:type="dxa"/>
            <w:shd w:val="clear" w:color="auto" w:fill="auto"/>
            <w:noWrap/>
            <w:vAlign w:val="center"/>
          </w:tcPr>
          <w:p w14:paraId="34C7F7E1"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0.65</w:t>
            </w:r>
          </w:p>
        </w:tc>
        <w:tc>
          <w:tcPr>
            <w:tcW w:w="810" w:type="dxa"/>
            <w:shd w:val="clear" w:color="auto" w:fill="auto"/>
            <w:noWrap/>
            <w:vAlign w:val="center"/>
          </w:tcPr>
          <w:p w14:paraId="767D4DD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1.19</w:t>
            </w:r>
          </w:p>
        </w:tc>
        <w:tc>
          <w:tcPr>
            <w:tcW w:w="810" w:type="dxa"/>
            <w:shd w:val="clear" w:color="auto" w:fill="auto"/>
            <w:noWrap/>
            <w:vAlign w:val="center"/>
          </w:tcPr>
          <w:p w14:paraId="4020793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0.42</w:t>
            </w:r>
          </w:p>
        </w:tc>
        <w:tc>
          <w:tcPr>
            <w:tcW w:w="810" w:type="dxa"/>
            <w:shd w:val="clear" w:color="auto" w:fill="auto"/>
            <w:noWrap/>
            <w:vAlign w:val="center"/>
          </w:tcPr>
          <w:p w14:paraId="38D7F94B"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1.22</w:t>
            </w:r>
          </w:p>
        </w:tc>
        <w:tc>
          <w:tcPr>
            <w:tcW w:w="810" w:type="dxa"/>
            <w:shd w:val="clear" w:color="auto" w:fill="auto"/>
            <w:noWrap/>
            <w:vAlign w:val="center"/>
          </w:tcPr>
          <w:p w14:paraId="50838DC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0.55</w:t>
            </w:r>
          </w:p>
        </w:tc>
        <w:tc>
          <w:tcPr>
            <w:tcW w:w="720" w:type="dxa"/>
            <w:shd w:val="clear" w:color="auto" w:fill="auto"/>
            <w:noWrap/>
            <w:vAlign w:val="center"/>
          </w:tcPr>
          <w:p w14:paraId="61E416B0"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1.26</w:t>
            </w:r>
          </w:p>
        </w:tc>
        <w:tc>
          <w:tcPr>
            <w:tcW w:w="810" w:type="dxa"/>
            <w:shd w:val="clear" w:color="auto" w:fill="auto"/>
            <w:noWrap/>
            <w:vAlign w:val="center"/>
          </w:tcPr>
          <w:p w14:paraId="06474BA3"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0.48</w:t>
            </w:r>
          </w:p>
        </w:tc>
      </w:tr>
      <w:tr w:rsidR="00AD536C" w:rsidRPr="00CE7436" w14:paraId="52B364DC" w14:textId="77777777" w:rsidTr="00AD536C">
        <w:trPr>
          <w:trHeight w:val="315"/>
          <w:jc w:val="center"/>
        </w:trPr>
        <w:tc>
          <w:tcPr>
            <w:tcW w:w="1199" w:type="dxa"/>
            <w:shd w:val="clear" w:color="auto" w:fill="auto"/>
            <w:noWrap/>
            <w:vAlign w:val="center"/>
            <w:hideMark/>
          </w:tcPr>
          <w:p w14:paraId="7F49E024"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3</w:t>
            </w:r>
          </w:p>
        </w:tc>
        <w:tc>
          <w:tcPr>
            <w:tcW w:w="810" w:type="dxa"/>
            <w:shd w:val="clear" w:color="auto" w:fill="auto"/>
            <w:noWrap/>
            <w:vAlign w:val="center"/>
            <w:hideMark/>
          </w:tcPr>
          <w:p w14:paraId="5028D05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196</w:t>
            </w:r>
          </w:p>
        </w:tc>
        <w:tc>
          <w:tcPr>
            <w:tcW w:w="990" w:type="dxa"/>
            <w:shd w:val="clear" w:color="auto" w:fill="auto"/>
            <w:noWrap/>
            <w:vAlign w:val="center"/>
            <w:hideMark/>
          </w:tcPr>
          <w:p w14:paraId="48CE99C3"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1.37</w:t>
            </w:r>
          </w:p>
        </w:tc>
        <w:tc>
          <w:tcPr>
            <w:tcW w:w="810" w:type="dxa"/>
            <w:shd w:val="clear" w:color="auto" w:fill="auto"/>
            <w:noWrap/>
            <w:vAlign w:val="center"/>
            <w:hideMark/>
          </w:tcPr>
          <w:p w14:paraId="38EDB218"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0.84</w:t>
            </w:r>
          </w:p>
        </w:tc>
        <w:tc>
          <w:tcPr>
            <w:tcW w:w="810" w:type="dxa"/>
            <w:shd w:val="clear" w:color="auto" w:fill="auto"/>
            <w:noWrap/>
            <w:vAlign w:val="center"/>
            <w:hideMark/>
          </w:tcPr>
          <w:p w14:paraId="11D61DE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1.23</w:t>
            </w:r>
          </w:p>
        </w:tc>
        <w:tc>
          <w:tcPr>
            <w:tcW w:w="810" w:type="dxa"/>
            <w:shd w:val="clear" w:color="auto" w:fill="auto"/>
            <w:noWrap/>
            <w:vAlign w:val="center"/>
            <w:hideMark/>
          </w:tcPr>
          <w:p w14:paraId="5E46294B"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0.57</w:t>
            </w:r>
          </w:p>
        </w:tc>
        <w:tc>
          <w:tcPr>
            <w:tcW w:w="810" w:type="dxa"/>
            <w:shd w:val="clear" w:color="auto" w:fill="auto"/>
            <w:noWrap/>
            <w:vAlign w:val="center"/>
            <w:hideMark/>
          </w:tcPr>
          <w:p w14:paraId="44AAFE2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1.26</w:t>
            </w:r>
          </w:p>
        </w:tc>
        <w:tc>
          <w:tcPr>
            <w:tcW w:w="810" w:type="dxa"/>
            <w:shd w:val="clear" w:color="auto" w:fill="auto"/>
            <w:noWrap/>
            <w:vAlign w:val="center"/>
            <w:hideMark/>
          </w:tcPr>
          <w:p w14:paraId="6EE6260A"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0.62</w:t>
            </w:r>
          </w:p>
        </w:tc>
        <w:tc>
          <w:tcPr>
            <w:tcW w:w="720" w:type="dxa"/>
            <w:shd w:val="clear" w:color="auto" w:fill="auto"/>
            <w:noWrap/>
            <w:vAlign w:val="center"/>
            <w:hideMark/>
          </w:tcPr>
          <w:p w14:paraId="0E4E4D17"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1.28</w:t>
            </w:r>
          </w:p>
        </w:tc>
        <w:tc>
          <w:tcPr>
            <w:tcW w:w="810" w:type="dxa"/>
            <w:shd w:val="clear" w:color="auto" w:fill="auto"/>
            <w:noWrap/>
            <w:vAlign w:val="center"/>
            <w:hideMark/>
          </w:tcPr>
          <w:p w14:paraId="6CF01DC8"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0.62</w:t>
            </w:r>
          </w:p>
        </w:tc>
      </w:tr>
      <w:tr w:rsidR="00AD536C" w:rsidRPr="00CE7436" w14:paraId="2B392D1B" w14:textId="77777777" w:rsidTr="00AD536C">
        <w:trPr>
          <w:trHeight w:val="315"/>
          <w:jc w:val="center"/>
        </w:trPr>
        <w:tc>
          <w:tcPr>
            <w:tcW w:w="1199" w:type="dxa"/>
            <w:shd w:val="clear" w:color="auto" w:fill="auto"/>
            <w:noWrap/>
            <w:vAlign w:val="center"/>
            <w:hideMark/>
          </w:tcPr>
          <w:p w14:paraId="473138A5"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4</w:t>
            </w:r>
          </w:p>
        </w:tc>
        <w:tc>
          <w:tcPr>
            <w:tcW w:w="810" w:type="dxa"/>
            <w:shd w:val="clear" w:color="auto" w:fill="auto"/>
            <w:noWrap/>
            <w:vAlign w:val="center"/>
            <w:hideMark/>
          </w:tcPr>
          <w:p w14:paraId="4656DAEC"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144</w:t>
            </w:r>
          </w:p>
        </w:tc>
        <w:tc>
          <w:tcPr>
            <w:tcW w:w="990" w:type="dxa"/>
            <w:shd w:val="clear" w:color="auto" w:fill="auto"/>
            <w:noWrap/>
            <w:vAlign w:val="center"/>
            <w:hideMark/>
          </w:tcPr>
          <w:p w14:paraId="0D19666E"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1.25</w:t>
            </w:r>
          </w:p>
        </w:tc>
        <w:tc>
          <w:tcPr>
            <w:tcW w:w="810" w:type="dxa"/>
            <w:shd w:val="clear" w:color="auto" w:fill="auto"/>
            <w:noWrap/>
            <w:vAlign w:val="center"/>
            <w:hideMark/>
          </w:tcPr>
          <w:p w14:paraId="227B4382"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0.53</w:t>
            </w:r>
          </w:p>
        </w:tc>
        <w:tc>
          <w:tcPr>
            <w:tcW w:w="810" w:type="dxa"/>
            <w:shd w:val="clear" w:color="auto" w:fill="auto"/>
            <w:noWrap/>
            <w:vAlign w:val="center"/>
            <w:hideMark/>
          </w:tcPr>
          <w:p w14:paraId="6DD998E2"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1.18</w:t>
            </w:r>
          </w:p>
        </w:tc>
        <w:tc>
          <w:tcPr>
            <w:tcW w:w="810" w:type="dxa"/>
            <w:shd w:val="clear" w:color="auto" w:fill="auto"/>
            <w:noWrap/>
            <w:vAlign w:val="center"/>
            <w:hideMark/>
          </w:tcPr>
          <w:p w14:paraId="4FCAFAF4"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0.50</w:t>
            </w:r>
          </w:p>
        </w:tc>
        <w:tc>
          <w:tcPr>
            <w:tcW w:w="810" w:type="dxa"/>
            <w:shd w:val="clear" w:color="auto" w:fill="auto"/>
            <w:noWrap/>
            <w:vAlign w:val="center"/>
            <w:hideMark/>
          </w:tcPr>
          <w:p w14:paraId="390A4F5D"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1.19</w:t>
            </w:r>
          </w:p>
        </w:tc>
        <w:tc>
          <w:tcPr>
            <w:tcW w:w="810" w:type="dxa"/>
            <w:shd w:val="clear" w:color="auto" w:fill="auto"/>
            <w:noWrap/>
            <w:vAlign w:val="center"/>
            <w:hideMark/>
          </w:tcPr>
          <w:p w14:paraId="5B936BC4"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0.48</w:t>
            </w:r>
          </w:p>
        </w:tc>
        <w:tc>
          <w:tcPr>
            <w:tcW w:w="720" w:type="dxa"/>
            <w:shd w:val="clear" w:color="auto" w:fill="auto"/>
            <w:noWrap/>
            <w:vAlign w:val="center"/>
            <w:hideMark/>
          </w:tcPr>
          <w:p w14:paraId="419A14E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1.21</w:t>
            </w:r>
          </w:p>
        </w:tc>
        <w:tc>
          <w:tcPr>
            <w:tcW w:w="810" w:type="dxa"/>
            <w:shd w:val="clear" w:color="auto" w:fill="auto"/>
            <w:noWrap/>
            <w:vAlign w:val="center"/>
            <w:hideMark/>
          </w:tcPr>
          <w:p w14:paraId="4F207519"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0.46</w:t>
            </w:r>
          </w:p>
        </w:tc>
      </w:tr>
      <w:tr w:rsidR="00AD536C" w:rsidRPr="00CE7436" w14:paraId="55B2A7AE" w14:textId="77777777" w:rsidTr="00AD536C">
        <w:trPr>
          <w:trHeight w:val="315"/>
          <w:jc w:val="center"/>
        </w:trPr>
        <w:tc>
          <w:tcPr>
            <w:tcW w:w="1199" w:type="dxa"/>
            <w:shd w:val="clear" w:color="auto" w:fill="auto"/>
            <w:noWrap/>
            <w:vAlign w:val="center"/>
            <w:hideMark/>
          </w:tcPr>
          <w:p w14:paraId="4B84234C" w14:textId="77777777" w:rsidR="00AD536C" w:rsidRPr="00C348A1" w:rsidRDefault="00AD536C" w:rsidP="00AD536C">
            <w:pPr>
              <w:spacing w:line="240" w:lineRule="auto"/>
              <w:rPr>
                <w:rFonts w:ascii="Times New Roman" w:eastAsia="Times New Roman" w:hAnsi="Times New Roman" w:cs="Times New Roman"/>
                <w:b/>
                <w:sz w:val="24"/>
                <w:szCs w:val="24"/>
              </w:rPr>
            </w:pPr>
            <w:r w:rsidRPr="00C348A1">
              <w:rPr>
                <w:rFonts w:ascii="Times New Roman" w:eastAsia="Times New Roman" w:hAnsi="Times New Roman" w:cs="Times New Roman"/>
                <w:b/>
                <w:sz w:val="24"/>
                <w:szCs w:val="24"/>
              </w:rPr>
              <w:t>5</w:t>
            </w:r>
          </w:p>
        </w:tc>
        <w:tc>
          <w:tcPr>
            <w:tcW w:w="810" w:type="dxa"/>
            <w:shd w:val="clear" w:color="auto" w:fill="auto"/>
            <w:noWrap/>
            <w:vAlign w:val="center"/>
            <w:hideMark/>
          </w:tcPr>
          <w:p w14:paraId="274B072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151</w:t>
            </w:r>
          </w:p>
        </w:tc>
        <w:tc>
          <w:tcPr>
            <w:tcW w:w="990" w:type="dxa"/>
            <w:shd w:val="clear" w:color="auto" w:fill="auto"/>
            <w:noWrap/>
            <w:vAlign w:val="center"/>
            <w:hideMark/>
          </w:tcPr>
          <w:p w14:paraId="045F511F"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1.33</w:t>
            </w:r>
          </w:p>
        </w:tc>
        <w:tc>
          <w:tcPr>
            <w:tcW w:w="810" w:type="dxa"/>
            <w:shd w:val="clear" w:color="auto" w:fill="auto"/>
            <w:noWrap/>
            <w:vAlign w:val="center"/>
            <w:hideMark/>
          </w:tcPr>
          <w:p w14:paraId="57B7CAD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0.74</w:t>
            </w:r>
          </w:p>
        </w:tc>
        <w:tc>
          <w:tcPr>
            <w:tcW w:w="810" w:type="dxa"/>
            <w:shd w:val="clear" w:color="auto" w:fill="auto"/>
            <w:noWrap/>
            <w:vAlign w:val="center"/>
            <w:hideMark/>
          </w:tcPr>
          <w:p w14:paraId="40ED2C8A"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1.21</w:t>
            </w:r>
          </w:p>
        </w:tc>
        <w:tc>
          <w:tcPr>
            <w:tcW w:w="810" w:type="dxa"/>
            <w:shd w:val="clear" w:color="auto" w:fill="auto"/>
            <w:noWrap/>
            <w:vAlign w:val="center"/>
            <w:hideMark/>
          </w:tcPr>
          <w:p w14:paraId="65D277D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0.52</w:t>
            </w:r>
          </w:p>
        </w:tc>
        <w:tc>
          <w:tcPr>
            <w:tcW w:w="810" w:type="dxa"/>
            <w:shd w:val="clear" w:color="auto" w:fill="auto"/>
            <w:noWrap/>
            <w:vAlign w:val="center"/>
            <w:hideMark/>
          </w:tcPr>
          <w:p w14:paraId="564C0E14"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1.23</w:t>
            </w:r>
          </w:p>
        </w:tc>
        <w:tc>
          <w:tcPr>
            <w:tcW w:w="810" w:type="dxa"/>
            <w:shd w:val="clear" w:color="auto" w:fill="auto"/>
            <w:noWrap/>
            <w:vAlign w:val="center"/>
            <w:hideMark/>
          </w:tcPr>
          <w:p w14:paraId="3EC4FE17"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0.58</w:t>
            </w:r>
          </w:p>
        </w:tc>
        <w:tc>
          <w:tcPr>
            <w:tcW w:w="720" w:type="dxa"/>
            <w:shd w:val="clear" w:color="auto" w:fill="auto"/>
            <w:noWrap/>
            <w:vAlign w:val="center"/>
            <w:hideMark/>
          </w:tcPr>
          <w:p w14:paraId="2654969E"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1.24</w:t>
            </w:r>
          </w:p>
        </w:tc>
        <w:tc>
          <w:tcPr>
            <w:tcW w:w="810" w:type="dxa"/>
            <w:shd w:val="clear" w:color="auto" w:fill="auto"/>
            <w:noWrap/>
            <w:vAlign w:val="center"/>
            <w:hideMark/>
          </w:tcPr>
          <w:p w14:paraId="1622F235" w14:textId="77777777" w:rsidR="00AD536C" w:rsidRPr="00C348A1" w:rsidRDefault="00AD536C" w:rsidP="00AD536C">
            <w:pPr>
              <w:rPr>
                <w:rFonts w:ascii="Times New Roman" w:hAnsi="Times New Roman" w:cs="Times New Roman"/>
                <w:color w:val="000000"/>
                <w:sz w:val="20"/>
                <w:szCs w:val="20"/>
              </w:rPr>
            </w:pPr>
            <w:r w:rsidRPr="00C348A1">
              <w:rPr>
                <w:rFonts w:ascii="Times New Roman" w:hAnsi="Times New Roman" w:cs="Times New Roman"/>
                <w:color w:val="000000"/>
                <w:sz w:val="20"/>
                <w:szCs w:val="20"/>
              </w:rPr>
              <w:t>0.57</w:t>
            </w:r>
          </w:p>
        </w:tc>
      </w:tr>
    </w:tbl>
    <w:p w14:paraId="41D7A28A" w14:textId="77777777" w:rsidR="00AD536C" w:rsidRDefault="00AD536C" w:rsidP="00AD536C">
      <w:pPr>
        <w:spacing w:line="240" w:lineRule="auto"/>
        <w:rPr>
          <w:rFonts w:ascii="Times New Roman" w:eastAsia="Times New Roman" w:hAnsi="Times New Roman" w:cs="Times New Roman"/>
          <w:b/>
          <w:sz w:val="24"/>
          <w:szCs w:val="24"/>
        </w:rPr>
      </w:pPr>
    </w:p>
    <w:p w14:paraId="08836A4B" w14:textId="77777777" w:rsidR="00AD536C" w:rsidRDefault="00AD536C" w:rsidP="00AD536C">
      <w:pPr>
        <w:spacing w:line="240" w:lineRule="auto"/>
        <w:rPr>
          <w:rFonts w:ascii="Times New Roman" w:eastAsia="Times New Roman" w:hAnsi="Times New Roman" w:cs="Times New Roman"/>
          <w:b/>
          <w:sz w:val="24"/>
          <w:szCs w:val="24"/>
        </w:rPr>
      </w:pPr>
    </w:p>
    <w:p w14:paraId="461207B3" w14:textId="77777777" w:rsidR="00761A2F" w:rsidRDefault="00761A2F" w:rsidP="00AD536C">
      <w:pPr>
        <w:spacing w:line="240" w:lineRule="auto"/>
        <w:rPr>
          <w:rFonts w:ascii="Times New Roman" w:eastAsia="Times New Roman" w:hAnsi="Times New Roman" w:cs="Times New Roman"/>
          <w:b/>
          <w:color w:val="000000" w:themeColor="text1"/>
          <w:sz w:val="24"/>
          <w:szCs w:val="24"/>
        </w:rPr>
      </w:pPr>
    </w:p>
    <w:p w14:paraId="3CBE3039" w14:textId="77777777" w:rsidR="00761A2F" w:rsidRDefault="00761A2F" w:rsidP="00AD536C">
      <w:pPr>
        <w:spacing w:line="240" w:lineRule="auto"/>
        <w:rPr>
          <w:rFonts w:ascii="Times New Roman" w:eastAsia="Times New Roman" w:hAnsi="Times New Roman" w:cs="Times New Roman"/>
          <w:b/>
          <w:color w:val="000000" w:themeColor="text1"/>
          <w:sz w:val="24"/>
          <w:szCs w:val="24"/>
        </w:rPr>
      </w:pPr>
    </w:p>
    <w:p w14:paraId="674CDE82" w14:textId="77777777" w:rsidR="00761A2F" w:rsidRDefault="00761A2F" w:rsidP="00AD536C">
      <w:pPr>
        <w:spacing w:line="240" w:lineRule="auto"/>
        <w:rPr>
          <w:rFonts w:ascii="Times New Roman" w:eastAsia="Times New Roman" w:hAnsi="Times New Roman" w:cs="Times New Roman"/>
          <w:b/>
          <w:color w:val="000000" w:themeColor="text1"/>
          <w:sz w:val="24"/>
          <w:szCs w:val="24"/>
        </w:rPr>
      </w:pPr>
    </w:p>
    <w:p w14:paraId="349170C6" w14:textId="77777777" w:rsidR="00AD536C" w:rsidRPr="00F415BE" w:rsidRDefault="00AD536C" w:rsidP="00AD536C">
      <w:pPr>
        <w:spacing w:line="240" w:lineRule="auto"/>
        <w:rPr>
          <w:rFonts w:ascii="Times New Roman" w:eastAsia="Times New Roman" w:hAnsi="Times New Roman" w:cs="Times New Roman"/>
          <w:b/>
          <w:color w:val="000000" w:themeColor="text1"/>
          <w:sz w:val="24"/>
          <w:szCs w:val="24"/>
        </w:rPr>
      </w:pPr>
      <w:r w:rsidRPr="00F415BE">
        <w:rPr>
          <w:rFonts w:ascii="Times New Roman" w:eastAsia="Times New Roman" w:hAnsi="Times New Roman" w:cs="Times New Roman"/>
          <w:b/>
          <w:color w:val="000000" w:themeColor="text1"/>
          <w:sz w:val="24"/>
          <w:szCs w:val="24"/>
        </w:rPr>
        <w:lastRenderedPageBreak/>
        <w:t xml:space="preserve">Delaware </w:t>
      </w:r>
      <w:r w:rsidR="00777112">
        <w:rPr>
          <w:rFonts w:ascii="Times New Roman" w:eastAsia="Times New Roman" w:hAnsi="Times New Roman" w:cs="Times New Roman"/>
          <w:b/>
          <w:color w:val="000000" w:themeColor="text1"/>
          <w:sz w:val="24"/>
          <w:szCs w:val="24"/>
        </w:rPr>
        <w:t xml:space="preserve">Spanish </w:t>
      </w:r>
      <w:r w:rsidRPr="00F415BE">
        <w:rPr>
          <w:rFonts w:ascii="Times New Roman" w:eastAsia="Times New Roman" w:hAnsi="Times New Roman" w:cs="Times New Roman"/>
          <w:b/>
          <w:color w:val="000000" w:themeColor="text1"/>
          <w:sz w:val="24"/>
          <w:szCs w:val="24"/>
        </w:rPr>
        <w:t>Student Eng</w:t>
      </w:r>
      <w:r w:rsidR="00777112">
        <w:rPr>
          <w:rFonts w:ascii="Times New Roman" w:eastAsia="Times New Roman" w:hAnsi="Times New Roman" w:cs="Times New Roman"/>
          <w:b/>
          <w:color w:val="000000" w:themeColor="text1"/>
          <w:sz w:val="24"/>
          <w:szCs w:val="24"/>
        </w:rPr>
        <w:t>agement Scale-Home</w:t>
      </w:r>
      <w:r w:rsidRPr="00F415BE">
        <w:rPr>
          <w:rFonts w:ascii="Times New Roman" w:eastAsia="Times New Roman" w:hAnsi="Times New Roman" w:cs="Times New Roman"/>
          <w:b/>
          <w:color w:val="000000" w:themeColor="text1"/>
          <w:sz w:val="24"/>
          <w:szCs w:val="24"/>
        </w:rPr>
        <w:t xml:space="preserve"> (</w:t>
      </w:r>
      <w:r w:rsidR="00777112">
        <w:rPr>
          <w:rFonts w:ascii="Times New Roman" w:eastAsia="Times New Roman" w:hAnsi="Times New Roman" w:cs="Times New Roman"/>
          <w:b/>
          <w:color w:val="000000" w:themeColor="text1"/>
          <w:sz w:val="24"/>
          <w:szCs w:val="24"/>
        </w:rPr>
        <w:t>Spanish DSES-H</w:t>
      </w:r>
      <w:r w:rsidRPr="00F415BE">
        <w:rPr>
          <w:rFonts w:ascii="Times New Roman" w:eastAsia="Times New Roman" w:hAnsi="Times New Roman" w:cs="Times New Roman"/>
          <w:b/>
          <w:color w:val="000000" w:themeColor="text1"/>
          <w:sz w:val="24"/>
          <w:szCs w:val="24"/>
        </w:rPr>
        <w:t>)</w:t>
      </w:r>
    </w:p>
    <w:p w14:paraId="4AA0383E" w14:textId="77777777" w:rsidR="00AD536C" w:rsidRPr="00F415BE" w:rsidRDefault="00AD536C" w:rsidP="00AD536C">
      <w:pPr>
        <w:spacing w:line="240" w:lineRule="auto"/>
        <w:jc w:val="left"/>
        <w:rPr>
          <w:rFonts w:ascii="Times New Roman" w:eastAsia="Times New Roman" w:hAnsi="Times New Roman" w:cs="Times New Roman"/>
          <w:b/>
          <w:color w:val="000000" w:themeColor="text1"/>
          <w:sz w:val="24"/>
          <w:szCs w:val="24"/>
        </w:rPr>
      </w:pPr>
    </w:p>
    <w:p w14:paraId="7F9A73F8" w14:textId="3A079EBD" w:rsidR="00AD536C" w:rsidRPr="00F415BE" w:rsidRDefault="00AD536C" w:rsidP="00AD536C">
      <w:pPr>
        <w:spacing w:line="240" w:lineRule="auto"/>
        <w:jc w:val="left"/>
        <w:rPr>
          <w:rFonts w:ascii="Times New Roman" w:eastAsia="Times New Roman" w:hAnsi="Times New Roman" w:cs="Times New Roman"/>
          <w:color w:val="000000" w:themeColor="text1"/>
          <w:sz w:val="24"/>
          <w:szCs w:val="24"/>
        </w:rPr>
      </w:pPr>
      <w:r w:rsidRPr="00F415BE">
        <w:rPr>
          <w:rFonts w:ascii="Times New Roman" w:eastAsia="Times New Roman" w:hAnsi="Times New Roman" w:cs="Times New Roman"/>
          <w:color w:val="000000" w:themeColor="text1"/>
          <w:sz w:val="24"/>
          <w:szCs w:val="24"/>
        </w:rPr>
        <w:t xml:space="preserve">The ICCs on the total school engagement </w:t>
      </w:r>
      <w:r w:rsidR="006E6F92">
        <w:rPr>
          <w:rFonts w:ascii="Times New Roman" w:eastAsia="Times New Roman" w:hAnsi="Times New Roman" w:cs="Times New Roman"/>
          <w:color w:val="000000" w:themeColor="text1"/>
          <w:sz w:val="24"/>
          <w:szCs w:val="24"/>
        </w:rPr>
        <w:t>scores and sub</w:t>
      </w:r>
      <w:r w:rsidR="009D4E3A">
        <w:rPr>
          <w:rFonts w:ascii="Times New Roman" w:eastAsia="Times New Roman" w:hAnsi="Times New Roman" w:cs="Times New Roman"/>
          <w:color w:val="000000" w:themeColor="text1"/>
          <w:sz w:val="24"/>
          <w:szCs w:val="24"/>
        </w:rPr>
        <w:t>s</w:t>
      </w:r>
      <w:r w:rsidR="006E6F92">
        <w:rPr>
          <w:rFonts w:ascii="Times New Roman" w:eastAsia="Times New Roman" w:hAnsi="Times New Roman" w:cs="Times New Roman"/>
          <w:color w:val="000000" w:themeColor="text1"/>
          <w:sz w:val="24"/>
          <w:szCs w:val="24"/>
        </w:rPr>
        <w:t xml:space="preserve">cale </w:t>
      </w:r>
      <w:r w:rsidRPr="00F415BE">
        <w:rPr>
          <w:rFonts w:ascii="Times New Roman" w:eastAsia="Times New Roman" w:hAnsi="Times New Roman" w:cs="Times New Roman"/>
          <w:color w:val="000000" w:themeColor="text1"/>
          <w:sz w:val="24"/>
          <w:szCs w:val="24"/>
        </w:rPr>
        <w:t xml:space="preserve">scores of the </w:t>
      </w:r>
      <w:r w:rsidR="006E6F92">
        <w:rPr>
          <w:rFonts w:ascii="Times New Roman" w:eastAsia="Times New Roman" w:hAnsi="Times New Roman" w:cs="Times New Roman"/>
          <w:color w:val="000000" w:themeColor="text1"/>
          <w:sz w:val="24"/>
          <w:szCs w:val="24"/>
        </w:rPr>
        <w:t>Spanish DSES-H for</w:t>
      </w:r>
      <w:r w:rsidRPr="00F415BE">
        <w:rPr>
          <w:rFonts w:ascii="Times New Roman" w:eastAsia="Times New Roman" w:hAnsi="Times New Roman" w:cs="Times New Roman"/>
          <w:color w:val="000000" w:themeColor="text1"/>
          <w:sz w:val="24"/>
          <w:szCs w:val="24"/>
        </w:rPr>
        <w:t xml:space="preserve"> full sa</w:t>
      </w:r>
      <w:r w:rsidR="006E6F92">
        <w:rPr>
          <w:rFonts w:ascii="Times New Roman" w:eastAsia="Times New Roman" w:hAnsi="Times New Roman" w:cs="Times New Roman"/>
          <w:color w:val="000000" w:themeColor="text1"/>
          <w:sz w:val="24"/>
          <w:szCs w:val="24"/>
        </w:rPr>
        <w:t xml:space="preserve">mple were all zero. However, </w:t>
      </w:r>
      <w:r w:rsidRPr="00F415BE">
        <w:rPr>
          <w:rFonts w:ascii="Times New Roman" w:eastAsia="Times New Roman" w:hAnsi="Times New Roman" w:cs="Times New Roman"/>
          <w:color w:val="000000" w:themeColor="text1"/>
          <w:sz w:val="24"/>
          <w:szCs w:val="24"/>
        </w:rPr>
        <w:t xml:space="preserve">consistent with the procedure </w:t>
      </w:r>
      <w:r w:rsidR="006E6F92">
        <w:rPr>
          <w:rFonts w:ascii="Times New Roman" w:eastAsia="Times New Roman" w:hAnsi="Times New Roman" w:cs="Times New Roman"/>
          <w:color w:val="000000" w:themeColor="text1"/>
          <w:sz w:val="24"/>
          <w:szCs w:val="24"/>
        </w:rPr>
        <w:t xml:space="preserve">used with Spanish DSCS-H Spanish DSBV-H measures, </w:t>
      </w:r>
      <w:r w:rsidRPr="00F415BE">
        <w:rPr>
          <w:rFonts w:ascii="Times New Roman" w:eastAsia="Times New Roman" w:hAnsi="Times New Roman" w:cs="Times New Roman"/>
          <w:color w:val="000000" w:themeColor="text1"/>
          <w:sz w:val="24"/>
          <w:szCs w:val="24"/>
        </w:rPr>
        <w:t xml:space="preserve">individual item responses were centered </w:t>
      </w:r>
      <w:r w:rsidR="00BD38E8" w:rsidRPr="00F415BE">
        <w:rPr>
          <w:rFonts w:ascii="Times New Roman" w:eastAsia="Times New Roman" w:hAnsi="Times New Roman" w:cs="Times New Roman"/>
          <w:color w:val="000000" w:themeColor="text1"/>
          <w:sz w:val="24"/>
          <w:szCs w:val="24"/>
        </w:rPr>
        <w:t>on</w:t>
      </w:r>
      <w:r w:rsidRPr="00F415BE">
        <w:rPr>
          <w:rFonts w:ascii="Times New Roman" w:eastAsia="Times New Roman" w:hAnsi="Times New Roman" w:cs="Times New Roman"/>
          <w:color w:val="000000" w:themeColor="text1"/>
          <w:sz w:val="24"/>
          <w:szCs w:val="24"/>
        </w:rPr>
        <w:t xml:space="preserve"> the school mean by utilizing the centering command in Mplus.</w:t>
      </w:r>
    </w:p>
    <w:p w14:paraId="635FDBF1" w14:textId="77777777" w:rsidR="00AD536C" w:rsidRPr="00F415BE" w:rsidRDefault="00AD536C" w:rsidP="00AD536C">
      <w:pPr>
        <w:spacing w:line="240" w:lineRule="auto"/>
        <w:jc w:val="left"/>
        <w:rPr>
          <w:rFonts w:ascii="Times New Roman" w:eastAsia="Times New Roman" w:hAnsi="Times New Roman" w:cs="Times New Roman"/>
          <w:color w:val="000000" w:themeColor="text1"/>
          <w:sz w:val="24"/>
          <w:szCs w:val="24"/>
        </w:rPr>
      </w:pPr>
    </w:p>
    <w:p w14:paraId="6F858749" w14:textId="77777777" w:rsidR="00AD536C" w:rsidRPr="00F415BE" w:rsidRDefault="00AD536C" w:rsidP="00AD536C">
      <w:pPr>
        <w:spacing w:line="240" w:lineRule="auto"/>
        <w:jc w:val="left"/>
        <w:rPr>
          <w:rFonts w:ascii="Times New Roman" w:eastAsia="Times New Roman" w:hAnsi="Times New Roman" w:cs="Times New Roman"/>
          <w:color w:val="000000" w:themeColor="text1"/>
          <w:sz w:val="24"/>
          <w:szCs w:val="24"/>
        </w:rPr>
      </w:pPr>
      <w:r w:rsidRPr="00F415BE">
        <w:rPr>
          <w:rFonts w:ascii="Times New Roman" w:hAnsi="Times New Roman" w:cs="Times New Roman"/>
          <w:color w:val="000000" w:themeColor="text1"/>
          <w:sz w:val="24"/>
          <w:szCs w:val="24"/>
        </w:rPr>
        <w:t xml:space="preserve">As conducted above for the </w:t>
      </w:r>
      <w:r w:rsidR="006E6F92">
        <w:rPr>
          <w:rFonts w:ascii="Times New Roman" w:hAnsi="Times New Roman" w:cs="Times New Roman"/>
          <w:color w:val="000000" w:themeColor="text1"/>
          <w:sz w:val="24"/>
          <w:szCs w:val="24"/>
        </w:rPr>
        <w:t>Spanish DSES-H</w:t>
      </w:r>
      <w:r w:rsidRPr="00F415BE">
        <w:rPr>
          <w:rFonts w:ascii="Times New Roman" w:hAnsi="Times New Roman" w:cs="Times New Roman"/>
          <w:color w:val="000000" w:themeColor="text1"/>
          <w:sz w:val="24"/>
          <w:szCs w:val="24"/>
        </w:rPr>
        <w:t>, a second-order model with one higher-order factor (total school engagement) and three lower-order factors (behavioral, cognitive, and emotional) was proposed.  Alternative models, as noted below, also were tested.</w:t>
      </w:r>
    </w:p>
    <w:p w14:paraId="70A3FA72" w14:textId="77777777" w:rsidR="00AD536C" w:rsidRDefault="00AD536C" w:rsidP="00AD536C">
      <w:pPr>
        <w:spacing w:line="240" w:lineRule="auto"/>
        <w:jc w:val="left"/>
        <w:rPr>
          <w:rFonts w:ascii="Times New Roman" w:hAnsi="Times New Roman" w:cs="Times New Roman"/>
          <w:b/>
          <w:sz w:val="24"/>
          <w:szCs w:val="24"/>
        </w:rPr>
      </w:pPr>
    </w:p>
    <w:p w14:paraId="5DCBDC3A" w14:textId="77777777" w:rsidR="00AD536C" w:rsidRDefault="00AD536C" w:rsidP="00AD536C">
      <w:pPr>
        <w:spacing w:line="240" w:lineRule="auto"/>
        <w:jc w:val="left"/>
        <w:rPr>
          <w:rFonts w:ascii="Times New Roman" w:hAnsi="Times New Roman" w:cs="Times New Roman"/>
          <w:b/>
          <w:sz w:val="24"/>
          <w:szCs w:val="24"/>
        </w:rPr>
      </w:pPr>
      <w:r>
        <w:rPr>
          <w:rFonts w:ascii="Times New Roman" w:hAnsi="Times New Roman" w:cs="Times New Roman"/>
          <w:b/>
          <w:sz w:val="24"/>
          <w:szCs w:val="24"/>
        </w:rPr>
        <w:t>Results</w:t>
      </w:r>
      <w:r w:rsidRPr="00375E5D">
        <w:rPr>
          <w:rFonts w:ascii="Times New Roman" w:hAnsi="Times New Roman" w:cs="Times New Roman"/>
          <w:b/>
          <w:sz w:val="24"/>
          <w:szCs w:val="24"/>
        </w:rPr>
        <w:t xml:space="preserve"> </w:t>
      </w:r>
      <w:r>
        <w:rPr>
          <w:rFonts w:ascii="Times New Roman" w:hAnsi="Times New Roman" w:cs="Times New Roman"/>
          <w:b/>
          <w:sz w:val="24"/>
          <w:szCs w:val="24"/>
        </w:rPr>
        <w:t xml:space="preserve">of Confirmatory Factor Analyses </w:t>
      </w:r>
    </w:p>
    <w:p w14:paraId="70CC7DCD" w14:textId="77777777" w:rsidR="00AD536C" w:rsidRPr="007603B2" w:rsidRDefault="00AD536C" w:rsidP="00AD536C">
      <w:pPr>
        <w:spacing w:line="240" w:lineRule="auto"/>
        <w:jc w:val="left"/>
        <w:rPr>
          <w:rFonts w:ascii="Times New Roman" w:eastAsia="Times New Roman" w:hAnsi="Times New Roman" w:cs="Times New Roman"/>
          <w:sz w:val="24"/>
          <w:szCs w:val="24"/>
        </w:rPr>
      </w:pPr>
    </w:p>
    <w:p w14:paraId="648F289F" w14:textId="5BA3E7D9" w:rsidR="00AD536C" w:rsidRPr="00727312" w:rsidRDefault="00AD536C" w:rsidP="00AD536C">
      <w:pPr>
        <w:spacing w:line="240" w:lineRule="auto"/>
        <w:jc w:val="left"/>
        <w:rPr>
          <w:rFonts w:ascii="Times New Roman" w:hAnsi="Times New Roman" w:cs="Times New Roman"/>
          <w:sz w:val="24"/>
          <w:szCs w:val="24"/>
        </w:rPr>
      </w:pPr>
      <w:r w:rsidRPr="00727312">
        <w:rPr>
          <w:rFonts w:ascii="Times New Roman" w:hAnsi="Times New Roman" w:cs="Times New Roman"/>
          <w:b/>
          <w:i/>
          <w:sz w:val="24"/>
          <w:szCs w:val="24"/>
        </w:rPr>
        <w:t xml:space="preserve">   </w:t>
      </w:r>
      <w:r w:rsidRPr="00727312">
        <w:rPr>
          <w:rFonts w:ascii="Times New Roman" w:hAnsi="Times New Roman" w:cs="Times New Roman"/>
          <w:b/>
          <w:sz w:val="24"/>
          <w:szCs w:val="24"/>
        </w:rPr>
        <w:t>Comparing second-order model with alternative models.</w:t>
      </w:r>
      <w:r w:rsidRPr="00727312">
        <w:rPr>
          <w:rFonts w:ascii="Times New Roman" w:hAnsi="Times New Roman" w:cs="Times New Roman"/>
          <w:sz w:val="24"/>
          <w:szCs w:val="24"/>
        </w:rPr>
        <w:t xml:space="preserve"> As shown in Table V.17, the proposed three-factor second-order model yielded adequate fit indices, whereas a one-factor model yielded poor fit statistics. The bifactor model failed to converge. When a three-factor model was tested, each of the fit indices was the same as for the second-order model because the model was just identified. As the total scores of school engagement based on the three subscale scores were used, the second-order model was selected as the final model. </w:t>
      </w:r>
    </w:p>
    <w:p w14:paraId="63163B85" w14:textId="77777777" w:rsidR="00AD536C" w:rsidRPr="00727312" w:rsidRDefault="00AD536C" w:rsidP="00AD536C">
      <w:pPr>
        <w:spacing w:line="240" w:lineRule="auto"/>
        <w:jc w:val="left"/>
        <w:rPr>
          <w:rFonts w:ascii="Times New Roman" w:hAnsi="Times New Roman" w:cs="Times New Roman"/>
          <w:sz w:val="24"/>
          <w:szCs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76"/>
        <w:gridCol w:w="1136"/>
        <w:gridCol w:w="1136"/>
        <w:gridCol w:w="1136"/>
        <w:gridCol w:w="1136"/>
      </w:tblGrid>
      <w:tr w:rsidR="00AD536C" w:rsidRPr="00F63B74" w14:paraId="0F780227" w14:textId="77777777" w:rsidTr="00AD536C">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66F63C66" w14:textId="77777777" w:rsidR="00AD536C" w:rsidRPr="00F63B74"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w:t>
            </w:r>
            <w:r w:rsidRPr="00F63B74">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r>
      <w:tr w:rsidR="00AD536C" w:rsidRPr="00F63B74" w14:paraId="70E97D93" w14:textId="77777777" w:rsidTr="00AD536C">
        <w:trPr>
          <w:trHeight w:val="31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09F757A1" w14:textId="77777777" w:rsidR="00AD536C" w:rsidRPr="00F63B74" w:rsidRDefault="00AD536C" w:rsidP="00AD536C">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 xml:space="preserve">Fit Statistics for Models </w:t>
            </w:r>
            <w:r w:rsidRPr="00CC6A34">
              <w:rPr>
                <w:rFonts w:ascii="Times New Roman" w:eastAsia="Times New Roman" w:hAnsi="Times New Roman" w:cs="Times New Roman"/>
                <w:i/>
                <w:iCs/>
                <w:sz w:val="24"/>
                <w:szCs w:val="24"/>
              </w:rPr>
              <w:t>Tested (</w:t>
            </w:r>
            <w:r w:rsidR="006E6F92">
              <w:rPr>
                <w:rFonts w:ascii="Times New Roman" w:eastAsia="Times New Roman" w:hAnsi="Times New Roman" w:cs="Times New Roman"/>
                <w:i/>
                <w:iCs/>
                <w:sz w:val="24"/>
                <w:szCs w:val="24"/>
              </w:rPr>
              <w:t xml:space="preserve">Spanish </w:t>
            </w:r>
            <w:r w:rsidRPr="00CC6A34">
              <w:rPr>
                <w:rFonts w:ascii="Times New Roman" w:hAnsi="Times New Roman" w:cs="Times New Roman"/>
                <w:i/>
                <w:sz w:val="24"/>
                <w:szCs w:val="24"/>
              </w:rPr>
              <w:t>DSES-H</w:t>
            </w:r>
            <w:r w:rsidRPr="00CC6A34">
              <w:rPr>
                <w:rFonts w:ascii="Times New Roman" w:eastAsia="Times New Roman" w:hAnsi="Times New Roman" w:cs="Times New Roman"/>
                <w:i/>
                <w:iCs/>
                <w:sz w:val="24"/>
                <w:szCs w:val="24"/>
              </w:rPr>
              <w:t>)</w:t>
            </w:r>
          </w:p>
        </w:tc>
      </w:tr>
      <w:tr w:rsidR="00AD536C" w:rsidRPr="00F63B74" w14:paraId="1471E579" w14:textId="77777777" w:rsidTr="00AD536C">
        <w:trPr>
          <w:trHeight w:val="233"/>
          <w:jc w:val="center"/>
        </w:trPr>
        <w:tc>
          <w:tcPr>
            <w:tcW w:w="2970" w:type="dxa"/>
            <w:tcBorders>
              <w:top w:val="single" w:sz="4" w:space="0" w:color="auto"/>
              <w:left w:val="single" w:sz="4" w:space="0" w:color="auto"/>
              <w:bottom w:val="single" w:sz="4" w:space="0" w:color="auto"/>
              <w:right w:val="single" w:sz="4" w:space="0" w:color="auto"/>
            </w:tcBorders>
            <w:hideMark/>
          </w:tcPr>
          <w:p w14:paraId="4883522F"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 xml:space="preserve">Model </w:t>
            </w:r>
          </w:p>
        </w:tc>
        <w:tc>
          <w:tcPr>
            <w:tcW w:w="1176" w:type="dxa"/>
            <w:tcBorders>
              <w:top w:val="single" w:sz="4" w:space="0" w:color="auto"/>
              <w:left w:val="single" w:sz="4" w:space="0" w:color="auto"/>
              <w:bottom w:val="single" w:sz="4" w:space="0" w:color="auto"/>
              <w:right w:val="single" w:sz="4" w:space="0" w:color="auto"/>
            </w:tcBorders>
            <w:hideMark/>
          </w:tcPr>
          <w:p w14:paraId="70F4B08F" w14:textId="77777777" w:rsidR="00AD536C" w:rsidRPr="00F63B74" w:rsidRDefault="00AD536C" w:rsidP="00AD536C">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2</w:t>
            </w:r>
          </w:p>
        </w:tc>
        <w:tc>
          <w:tcPr>
            <w:tcW w:w="1136" w:type="dxa"/>
            <w:tcBorders>
              <w:top w:val="single" w:sz="4" w:space="0" w:color="auto"/>
              <w:left w:val="single" w:sz="4" w:space="0" w:color="auto"/>
              <w:bottom w:val="single" w:sz="4" w:space="0" w:color="auto"/>
              <w:right w:val="single" w:sz="4" w:space="0" w:color="auto"/>
            </w:tcBorders>
            <w:hideMark/>
          </w:tcPr>
          <w:p w14:paraId="762655D5" w14:textId="77777777" w:rsidR="00AD536C" w:rsidRPr="00F63B74" w:rsidRDefault="00AD536C" w:rsidP="00AD536C">
            <w:pPr>
              <w:spacing w:line="240" w:lineRule="auto"/>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df</w:t>
            </w:r>
          </w:p>
        </w:tc>
        <w:tc>
          <w:tcPr>
            <w:tcW w:w="1136" w:type="dxa"/>
            <w:tcBorders>
              <w:top w:val="single" w:sz="4" w:space="0" w:color="auto"/>
              <w:left w:val="single" w:sz="4" w:space="0" w:color="auto"/>
              <w:bottom w:val="single" w:sz="4" w:space="0" w:color="auto"/>
              <w:right w:val="single" w:sz="4" w:space="0" w:color="auto"/>
            </w:tcBorders>
            <w:hideMark/>
          </w:tcPr>
          <w:p w14:paraId="37B7BE32"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CFI</w:t>
            </w:r>
          </w:p>
        </w:tc>
        <w:tc>
          <w:tcPr>
            <w:tcW w:w="1136" w:type="dxa"/>
            <w:tcBorders>
              <w:top w:val="single" w:sz="4" w:space="0" w:color="auto"/>
              <w:left w:val="single" w:sz="4" w:space="0" w:color="auto"/>
              <w:bottom w:val="single" w:sz="4" w:space="0" w:color="auto"/>
              <w:right w:val="single" w:sz="4" w:space="0" w:color="auto"/>
            </w:tcBorders>
            <w:hideMark/>
          </w:tcPr>
          <w:p w14:paraId="1F085AB5"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SRMR</w:t>
            </w:r>
          </w:p>
        </w:tc>
        <w:tc>
          <w:tcPr>
            <w:tcW w:w="1136" w:type="dxa"/>
            <w:tcBorders>
              <w:top w:val="single" w:sz="4" w:space="0" w:color="auto"/>
              <w:left w:val="single" w:sz="4" w:space="0" w:color="auto"/>
              <w:bottom w:val="single" w:sz="4" w:space="0" w:color="auto"/>
              <w:right w:val="single" w:sz="4" w:space="0" w:color="auto"/>
            </w:tcBorders>
            <w:hideMark/>
          </w:tcPr>
          <w:p w14:paraId="1E8CA3BA" w14:textId="77777777" w:rsidR="00AD536C" w:rsidRPr="00F63B74" w:rsidRDefault="00AD536C" w:rsidP="00AD536C">
            <w:pPr>
              <w:spacing w:line="240" w:lineRule="auto"/>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RMSEA</w:t>
            </w:r>
          </w:p>
        </w:tc>
      </w:tr>
      <w:tr w:rsidR="00AD536C" w:rsidRPr="00F63B74" w14:paraId="4A393944" w14:textId="77777777" w:rsidTr="00AD536C">
        <w:trPr>
          <w:trHeight w:val="30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707D10B2"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One-factor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08F67048"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152.498</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13E381F"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54</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AFBDF6A"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0.957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BB6E3EA"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0.033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2524BF8"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0.062</w:t>
            </w:r>
          </w:p>
        </w:tc>
      </w:tr>
      <w:tr w:rsidR="00AD536C" w:rsidRPr="00F63B74" w14:paraId="0B309923" w14:textId="77777777" w:rsidTr="00AD536C">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1056CD2F"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Three-factor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D0A31A1"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79.811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3B1ED81D"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955964C"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0.987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53739935"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0.023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4C9578E"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0.035</w:t>
            </w:r>
          </w:p>
        </w:tc>
      </w:tr>
      <w:tr w:rsidR="00AD536C" w:rsidRPr="00F63B74" w14:paraId="5250D8A9" w14:textId="77777777" w:rsidTr="00AD536C">
        <w:trPr>
          <w:trHeight w:val="315"/>
          <w:jc w:val="center"/>
        </w:trPr>
        <w:tc>
          <w:tcPr>
            <w:tcW w:w="2970" w:type="dxa"/>
            <w:tcBorders>
              <w:top w:val="single" w:sz="4" w:space="0" w:color="auto"/>
              <w:left w:val="single" w:sz="4" w:space="0" w:color="auto"/>
              <w:bottom w:val="single" w:sz="4" w:space="0" w:color="auto"/>
              <w:right w:val="single" w:sz="4" w:space="0" w:color="auto"/>
            </w:tcBorders>
            <w:noWrap/>
            <w:vAlign w:val="bottom"/>
            <w:hideMark/>
          </w:tcPr>
          <w:p w14:paraId="626F902E" w14:textId="77777777" w:rsidR="00AD536C" w:rsidRPr="00F63B74" w:rsidRDefault="00AD536C" w:rsidP="00AD536C">
            <w:pPr>
              <w:spacing w:line="240" w:lineRule="auto"/>
              <w:jc w:val="left"/>
              <w:rPr>
                <w:rFonts w:ascii="Times New Roman" w:eastAsia="Times New Roman" w:hAnsi="Times New Roman" w:cs="Times New Roman"/>
                <w:sz w:val="24"/>
                <w:szCs w:val="24"/>
              </w:rPr>
            </w:pPr>
            <w:r w:rsidRPr="00F63B74">
              <w:rPr>
                <w:rFonts w:ascii="Times New Roman" w:eastAsia="Times New Roman" w:hAnsi="Times New Roman" w:cs="Times New Roman"/>
                <w:sz w:val="24"/>
                <w:szCs w:val="24"/>
              </w:rPr>
              <w:t>Second-order model</w:t>
            </w:r>
          </w:p>
        </w:tc>
        <w:tc>
          <w:tcPr>
            <w:tcW w:w="1176" w:type="dxa"/>
            <w:tcBorders>
              <w:top w:val="single" w:sz="4" w:space="0" w:color="auto"/>
              <w:left w:val="single" w:sz="4" w:space="0" w:color="auto"/>
              <w:bottom w:val="single" w:sz="4" w:space="0" w:color="auto"/>
              <w:right w:val="single" w:sz="4" w:space="0" w:color="auto"/>
            </w:tcBorders>
            <w:noWrap/>
            <w:vAlign w:val="bottom"/>
            <w:hideMark/>
          </w:tcPr>
          <w:p w14:paraId="6CFB24F3"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79.811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79C58239"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51</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2921BFF7"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0.987</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0ECE38EE"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0.023</w:t>
            </w:r>
          </w:p>
        </w:tc>
        <w:tc>
          <w:tcPr>
            <w:tcW w:w="1136" w:type="dxa"/>
            <w:tcBorders>
              <w:top w:val="single" w:sz="4" w:space="0" w:color="auto"/>
              <w:left w:val="single" w:sz="4" w:space="0" w:color="auto"/>
              <w:bottom w:val="single" w:sz="4" w:space="0" w:color="auto"/>
              <w:right w:val="single" w:sz="4" w:space="0" w:color="auto"/>
            </w:tcBorders>
            <w:noWrap/>
            <w:vAlign w:val="bottom"/>
            <w:hideMark/>
          </w:tcPr>
          <w:p w14:paraId="186ABFE8" w14:textId="77777777" w:rsidR="00AD536C" w:rsidRPr="00CE1778" w:rsidRDefault="00AD536C" w:rsidP="00AD536C">
            <w:pPr>
              <w:rPr>
                <w:rFonts w:ascii="Times New Roman" w:hAnsi="Times New Roman" w:cs="Times New Roman"/>
              </w:rPr>
            </w:pPr>
            <w:r w:rsidRPr="00CE1778">
              <w:rPr>
                <w:rFonts w:ascii="Times New Roman" w:hAnsi="Times New Roman" w:cs="Times New Roman"/>
              </w:rPr>
              <w:t>0.035</w:t>
            </w:r>
          </w:p>
        </w:tc>
      </w:tr>
      <w:tr w:rsidR="00AD536C" w:rsidRPr="00F63B74" w14:paraId="19DBF442" w14:textId="77777777" w:rsidTr="00AD536C">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vAlign w:val="bottom"/>
            <w:hideMark/>
          </w:tcPr>
          <w:p w14:paraId="029499C6" w14:textId="77777777" w:rsidR="00AD536C" w:rsidRPr="00F63B74" w:rsidRDefault="00AD536C" w:rsidP="00AD536C">
            <w:pPr>
              <w:spacing w:line="240" w:lineRule="auto"/>
              <w:jc w:val="left"/>
              <w:rPr>
                <w:rFonts w:ascii="Times New Roman" w:eastAsia="Times New Roman" w:hAnsi="Times New Roman" w:cs="Times New Roman"/>
                <w:i/>
                <w:iCs/>
                <w:sz w:val="24"/>
                <w:szCs w:val="24"/>
              </w:rPr>
            </w:pPr>
            <w:r w:rsidRPr="00F63B74">
              <w:rPr>
                <w:rFonts w:ascii="Times New Roman" w:eastAsia="Times New Roman" w:hAnsi="Times New Roman" w:cs="Times New Roman"/>
                <w:i/>
                <w:iCs/>
                <w:sz w:val="24"/>
                <w:szCs w:val="24"/>
              </w:rPr>
              <w:t>Note.</w:t>
            </w:r>
            <w:r w:rsidRPr="00F63B74">
              <w:rPr>
                <w:rFonts w:ascii="Times New Roman" w:eastAsia="Times New Roman" w:hAnsi="Times New Roman" w:cs="Times New Roman"/>
                <w:sz w:val="24"/>
                <w:szCs w:val="24"/>
              </w:rPr>
              <w:t xml:space="preserve"> </w:t>
            </w:r>
            <w:r w:rsidRPr="00F63B74">
              <w:rPr>
                <w:rFonts w:ascii="Times New Roman" w:eastAsia="Times New Roman" w:hAnsi="Times New Roman" w:cs="Times New Roman"/>
                <w:i/>
                <w:iCs/>
                <w:sz w:val="24"/>
                <w:szCs w:val="24"/>
              </w:rPr>
              <w:t>χ</w:t>
            </w:r>
            <w:r w:rsidRPr="00F63B74">
              <w:rPr>
                <w:rFonts w:ascii="Times New Roman" w:eastAsia="Times New Roman" w:hAnsi="Times New Roman" w:cs="Times New Roman"/>
                <w:i/>
                <w:iCs/>
                <w:sz w:val="24"/>
                <w:szCs w:val="24"/>
                <w:vertAlign w:val="superscript"/>
              </w:rPr>
              <w:t xml:space="preserve">2 </w:t>
            </w:r>
            <w:r w:rsidRPr="00F63B74">
              <w:rPr>
                <w:rFonts w:ascii="Times New Roman" w:eastAsia="Times New Roman" w:hAnsi="Times New Roman" w:cs="Times New Roman"/>
                <w:i/>
                <w:iCs/>
                <w:sz w:val="24"/>
                <w:szCs w:val="24"/>
              </w:rPr>
              <w:t xml:space="preserve">= </w:t>
            </w:r>
            <w:r w:rsidRPr="00F63B74">
              <w:rPr>
                <w:rFonts w:ascii="Times New Roman" w:eastAsia="Times New Roman" w:hAnsi="Times New Roman" w:cs="Times New Roman"/>
                <w:sz w:val="24"/>
                <w:szCs w:val="24"/>
              </w:rPr>
              <w:t xml:space="preserve">Chi-square statistic; </w:t>
            </w:r>
            <w:r w:rsidRPr="00F63B74">
              <w:rPr>
                <w:rFonts w:ascii="Times New Roman" w:eastAsia="Times New Roman" w:hAnsi="Times New Roman" w:cs="Times New Roman"/>
                <w:i/>
                <w:iCs/>
                <w:sz w:val="24"/>
                <w:szCs w:val="24"/>
              </w:rPr>
              <w:t xml:space="preserve">df </w:t>
            </w:r>
            <w:r w:rsidRPr="00F63B74">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r w:rsidRPr="00F63B74">
              <w:rPr>
                <w:rFonts w:ascii="Times New Roman" w:eastAsia="Times New Roman" w:hAnsi="Times New Roman" w:cs="Times New Roman"/>
                <w:i/>
                <w:iCs/>
                <w:sz w:val="24"/>
                <w:szCs w:val="24"/>
              </w:rPr>
              <w:t>N</w:t>
            </w:r>
            <w:r w:rsidRPr="00F63B74">
              <w:rPr>
                <w:rFonts w:ascii="Times New Roman" w:eastAsia="Times New Roman" w:hAnsi="Times New Roman" w:cs="Times New Roman"/>
                <w:sz w:val="24"/>
                <w:szCs w:val="24"/>
              </w:rPr>
              <w:t>’s =</w:t>
            </w:r>
            <w:r>
              <w:rPr>
                <w:rFonts w:ascii="Times New Roman" w:eastAsia="Times New Roman" w:hAnsi="Times New Roman" w:cs="Times New Roman"/>
                <w:sz w:val="24"/>
                <w:szCs w:val="24"/>
              </w:rPr>
              <w:t>939</w:t>
            </w:r>
            <w:r w:rsidRPr="00F63B74">
              <w:rPr>
                <w:rFonts w:ascii="Times New Roman" w:eastAsia="Times New Roman" w:hAnsi="Times New Roman" w:cs="Times New Roman"/>
                <w:sz w:val="24"/>
                <w:szCs w:val="24"/>
              </w:rPr>
              <w:t>. Models were tested on approximately one half of sample, randomly selected.</w:t>
            </w:r>
          </w:p>
        </w:tc>
      </w:tr>
      <w:tr w:rsidR="00AD536C" w:rsidRPr="00F63B74" w14:paraId="0C037DC1" w14:textId="77777777" w:rsidTr="004A6895">
        <w:trPr>
          <w:trHeight w:val="375"/>
          <w:jc w:val="center"/>
        </w:trPr>
        <w:tc>
          <w:tcPr>
            <w:tcW w:w="8690" w:type="dxa"/>
            <w:gridSpan w:val="6"/>
            <w:tcBorders>
              <w:top w:val="single" w:sz="4" w:space="0" w:color="auto"/>
              <w:left w:val="single" w:sz="4" w:space="0" w:color="auto"/>
              <w:bottom w:val="single" w:sz="4" w:space="0" w:color="auto"/>
              <w:right w:val="single" w:sz="4" w:space="0" w:color="auto"/>
            </w:tcBorders>
            <w:noWrap/>
            <w:vAlign w:val="center"/>
          </w:tcPr>
          <w:p w14:paraId="26364BB7" w14:textId="77777777" w:rsidR="00AD536C" w:rsidRPr="00F63B74" w:rsidRDefault="00AD536C" w:rsidP="004A6895">
            <w:pPr>
              <w:spacing w:line="240" w:lineRule="auto"/>
              <w:jc w:val="left"/>
              <w:rPr>
                <w:rFonts w:ascii="Times New Roman" w:eastAsia="Times New Roman" w:hAnsi="Times New Roman" w:cs="Times New Roman"/>
                <w:i/>
                <w:iCs/>
                <w:sz w:val="24"/>
                <w:szCs w:val="24"/>
              </w:rPr>
            </w:pPr>
            <w:r w:rsidRPr="004769A1">
              <w:rPr>
                <w:rFonts w:ascii="Times New Roman" w:eastAsia="Times New Roman" w:hAnsi="Times New Roman" w:cs="Times New Roman"/>
                <w:sz w:val="24"/>
                <w:szCs w:val="24"/>
              </w:rPr>
              <w:t>*</w:t>
            </w:r>
            <w:r w:rsidRPr="004769A1">
              <w:rPr>
                <w:rFonts w:ascii="Times New Roman" w:eastAsia="Times New Roman" w:hAnsi="Times New Roman" w:cs="Times New Roman"/>
                <w:i/>
                <w:iCs/>
                <w:sz w:val="24"/>
                <w:szCs w:val="24"/>
              </w:rPr>
              <w:t xml:space="preserve">p </w:t>
            </w:r>
            <w:r w:rsidRPr="004769A1">
              <w:rPr>
                <w:rFonts w:ascii="Times New Roman" w:eastAsia="Times New Roman" w:hAnsi="Times New Roman" w:cs="Times New Roman"/>
                <w:sz w:val="24"/>
                <w:szCs w:val="24"/>
              </w:rPr>
              <w:t>&lt; .001.</w:t>
            </w:r>
          </w:p>
        </w:tc>
      </w:tr>
    </w:tbl>
    <w:p w14:paraId="7CFC1985" w14:textId="77777777" w:rsidR="00AD536C" w:rsidRPr="00727312" w:rsidRDefault="00AD536C" w:rsidP="00AD536C">
      <w:pPr>
        <w:spacing w:line="240" w:lineRule="auto"/>
        <w:jc w:val="left"/>
        <w:rPr>
          <w:rFonts w:ascii="Times New Roman" w:hAnsi="Times New Roman" w:cs="Times New Roman"/>
          <w:sz w:val="24"/>
          <w:szCs w:val="24"/>
        </w:rPr>
      </w:pPr>
    </w:p>
    <w:p w14:paraId="6E6BFD4C" w14:textId="2950CC30" w:rsidR="00AD536C" w:rsidRPr="00252BEA" w:rsidRDefault="00AD536C" w:rsidP="00AD536C">
      <w:pPr>
        <w:spacing w:line="240" w:lineRule="auto"/>
        <w:jc w:val="left"/>
        <w:rPr>
          <w:rFonts w:ascii="Times New Roman" w:hAnsi="Times New Roman" w:cs="Times New Roman"/>
          <w:sz w:val="24"/>
          <w:szCs w:val="24"/>
        </w:rPr>
      </w:pPr>
      <w:r w:rsidRPr="00727312">
        <w:rPr>
          <w:rFonts w:ascii="Times New Roman" w:hAnsi="Times New Roman" w:cs="Times New Roman"/>
          <w:i/>
          <w:sz w:val="24"/>
          <w:szCs w:val="24"/>
        </w:rPr>
        <w:t xml:space="preserve">   </w:t>
      </w:r>
      <w:r w:rsidRPr="00727312">
        <w:rPr>
          <w:rFonts w:ascii="Times New Roman" w:hAnsi="Times New Roman" w:cs="Times New Roman"/>
          <w:b/>
          <w:sz w:val="24"/>
          <w:szCs w:val="24"/>
        </w:rPr>
        <w:t xml:space="preserve">Confirming </w:t>
      </w:r>
      <w:r w:rsidRPr="00F63B74">
        <w:rPr>
          <w:rFonts w:ascii="Times New Roman" w:hAnsi="Times New Roman" w:cs="Times New Roman"/>
          <w:b/>
          <w:sz w:val="24"/>
          <w:szCs w:val="24"/>
        </w:rPr>
        <w:t>fit of final model</w:t>
      </w:r>
      <w:r w:rsidRPr="00F63B74">
        <w:rPr>
          <w:rFonts w:ascii="Times New Roman" w:hAnsi="Times New Roman" w:cs="Times New Roman"/>
          <w:sz w:val="24"/>
          <w:szCs w:val="24"/>
        </w:rPr>
        <w:t>.</w:t>
      </w:r>
      <w:r w:rsidRPr="00F63B74">
        <w:rPr>
          <w:rFonts w:ascii="Times New Roman" w:hAnsi="Times New Roman" w:cs="Times New Roman"/>
          <w:i/>
          <w:sz w:val="24"/>
          <w:szCs w:val="24"/>
        </w:rPr>
        <w:t xml:space="preserve"> </w:t>
      </w:r>
      <w:r w:rsidRPr="00F63B74">
        <w:rPr>
          <w:rFonts w:ascii="Times New Roman" w:hAnsi="Times New Roman" w:cs="Times New Roman"/>
          <w:sz w:val="24"/>
          <w:szCs w:val="24"/>
        </w:rPr>
        <w:t xml:space="preserve">Confirmatory factor analyses on the second </w:t>
      </w:r>
      <w:r w:rsidR="006E6F92">
        <w:rPr>
          <w:rFonts w:ascii="Times New Roman" w:hAnsi="Times New Roman" w:cs="Times New Roman"/>
          <w:sz w:val="24"/>
          <w:szCs w:val="24"/>
        </w:rPr>
        <w:t xml:space="preserve">half of the sample, randomly-split, </w:t>
      </w:r>
      <w:r w:rsidRPr="00F63B74">
        <w:rPr>
          <w:rFonts w:ascii="Times New Roman" w:hAnsi="Times New Roman" w:cs="Times New Roman"/>
          <w:sz w:val="24"/>
          <w:szCs w:val="24"/>
        </w:rPr>
        <w:t xml:space="preserve">also generated robust fit statistics for the second-order model: </w:t>
      </w:r>
      <w:r w:rsidRPr="00F63B74">
        <w:rPr>
          <w:rFonts w:ascii="Times New Roman" w:hAnsi="Times New Roman" w:cs="Times New Roman"/>
          <w:sz w:val="24"/>
          <w:szCs w:val="24"/>
        </w:rPr>
        <w:sym w:font="Symbol" w:char="F063"/>
      </w:r>
      <w:r w:rsidRPr="00F63B74">
        <w:rPr>
          <w:rFonts w:ascii="Times New Roman" w:hAnsi="Times New Roman" w:cs="Times New Roman"/>
          <w:sz w:val="24"/>
          <w:szCs w:val="24"/>
          <w:vertAlign w:val="superscript"/>
        </w:rPr>
        <w:t>2</w:t>
      </w:r>
      <w:r w:rsidRPr="00F63B74">
        <w:rPr>
          <w:rFonts w:ascii="Times New Roman" w:hAnsi="Times New Roman" w:cs="Times New Roman"/>
          <w:sz w:val="24"/>
          <w:szCs w:val="24"/>
        </w:rPr>
        <w:t xml:space="preserve"> = </w:t>
      </w:r>
      <w:r>
        <w:rPr>
          <w:rFonts w:ascii="Times New Roman" w:hAnsi="Times New Roman" w:cs="Times New Roman"/>
          <w:sz w:val="24"/>
          <w:szCs w:val="24"/>
        </w:rPr>
        <w:t>113.11</w:t>
      </w:r>
      <w:r w:rsidRPr="00F63B74">
        <w:rPr>
          <w:rFonts w:ascii="Times New Roman" w:hAnsi="Times New Roman" w:cs="Times New Roman"/>
          <w:sz w:val="24"/>
          <w:szCs w:val="24"/>
        </w:rPr>
        <w:t xml:space="preserve"> (</w:t>
      </w:r>
      <w:r>
        <w:rPr>
          <w:rFonts w:ascii="Times New Roman" w:hAnsi="Times New Roman" w:cs="Times New Roman"/>
          <w:sz w:val="24"/>
          <w:szCs w:val="24"/>
        </w:rPr>
        <w:t>41</w:t>
      </w:r>
      <w:r w:rsidRPr="00F63B74">
        <w:rPr>
          <w:rFonts w:ascii="Times New Roman" w:hAnsi="Times New Roman" w:cs="Times New Roman"/>
          <w:sz w:val="24"/>
          <w:szCs w:val="24"/>
        </w:rPr>
        <w:t xml:space="preserve">, </w:t>
      </w:r>
      <w:r w:rsidRPr="00F63B74">
        <w:rPr>
          <w:rFonts w:ascii="Times New Roman" w:hAnsi="Times New Roman" w:cs="Times New Roman"/>
          <w:i/>
          <w:sz w:val="24"/>
          <w:szCs w:val="24"/>
        </w:rPr>
        <w:t>N</w:t>
      </w:r>
      <w:r w:rsidRPr="00F63B74">
        <w:rPr>
          <w:rFonts w:ascii="Times New Roman" w:hAnsi="Times New Roman" w:cs="Times New Roman"/>
          <w:sz w:val="24"/>
          <w:szCs w:val="24"/>
        </w:rPr>
        <w:t xml:space="preserve"> =</w:t>
      </w:r>
      <w:r>
        <w:rPr>
          <w:rFonts w:ascii="Times New Roman" w:hAnsi="Times New Roman" w:cs="Times New Roman"/>
          <w:sz w:val="24"/>
          <w:szCs w:val="24"/>
        </w:rPr>
        <w:t xml:space="preserve"> 470</w:t>
      </w:r>
      <w:r w:rsidRPr="00F63B74">
        <w:rPr>
          <w:rFonts w:ascii="Times New Roman" w:hAnsi="Times New Roman" w:cs="Times New Roman"/>
          <w:sz w:val="24"/>
          <w:szCs w:val="24"/>
        </w:rPr>
        <w:t xml:space="preserve">), </w:t>
      </w:r>
      <w:r w:rsidRPr="00F63B74">
        <w:rPr>
          <w:rFonts w:ascii="Times New Roman" w:hAnsi="Times New Roman" w:cs="Times New Roman"/>
          <w:i/>
          <w:iCs/>
          <w:sz w:val="24"/>
          <w:szCs w:val="24"/>
        </w:rPr>
        <w:t>p</w:t>
      </w:r>
      <w:r w:rsidRPr="00F63B74">
        <w:rPr>
          <w:rFonts w:ascii="Times New Roman" w:hAnsi="Times New Roman" w:cs="Times New Roman"/>
          <w:sz w:val="24"/>
          <w:szCs w:val="24"/>
        </w:rPr>
        <w:t xml:space="preserve"> &lt; .001; CFI = .9</w:t>
      </w:r>
      <w:r>
        <w:rPr>
          <w:rFonts w:ascii="Times New Roman" w:hAnsi="Times New Roman" w:cs="Times New Roman"/>
          <w:sz w:val="24"/>
          <w:szCs w:val="24"/>
        </w:rPr>
        <w:t>67</w:t>
      </w:r>
      <w:r w:rsidRPr="00F63B74">
        <w:rPr>
          <w:rFonts w:ascii="Times New Roman" w:hAnsi="Times New Roman" w:cs="Times New Roman"/>
          <w:sz w:val="24"/>
          <w:szCs w:val="24"/>
        </w:rPr>
        <w:t>, RMSEA = .0</w:t>
      </w:r>
      <w:r>
        <w:rPr>
          <w:rFonts w:ascii="Times New Roman" w:hAnsi="Times New Roman" w:cs="Times New Roman"/>
          <w:sz w:val="24"/>
          <w:szCs w:val="24"/>
        </w:rPr>
        <w:t>51</w:t>
      </w:r>
      <w:r w:rsidRPr="00F63B74">
        <w:rPr>
          <w:rFonts w:ascii="Times New Roman" w:hAnsi="Times New Roman" w:cs="Times New Roman"/>
          <w:sz w:val="24"/>
          <w:szCs w:val="24"/>
        </w:rPr>
        <w:t>, and SRMR = .0</w:t>
      </w:r>
      <w:r>
        <w:rPr>
          <w:rFonts w:ascii="Times New Roman" w:hAnsi="Times New Roman" w:cs="Times New Roman"/>
          <w:sz w:val="24"/>
          <w:szCs w:val="24"/>
        </w:rPr>
        <w:t>33</w:t>
      </w:r>
      <w:r w:rsidRPr="00F63B74">
        <w:rPr>
          <w:rFonts w:ascii="Times New Roman" w:hAnsi="Times New Roman" w:cs="Times New Roman"/>
          <w:sz w:val="24"/>
          <w:szCs w:val="24"/>
        </w:rPr>
        <w:t xml:space="preserve">. The completely standardized factor loadings were compared to ensure that there were no large differences across the </w:t>
      </w:r>
      <w:r w:rsidR="006E6F92">
        <w:rPr>
          <w:rFonts w:ascii="Times New Roman" w:hAnsi="Times New Roman" w:cs="Times New Roman"/>
          <w:sz w:val="24"/>
          <w:szCs w:val="24"/>
        </w:rPr>
        <w:t xml:space="preserve">two </w:t>
      </w:r>
      <w:r w:rsidRPr="00F63B74">
        <w:rPr>
          <w:rFonts w:ascii="Times New Roman" w:hAnsi="Times New Roman" w:cs="Times New Roman"/>
          <w:sz w:val="24"/>
          <w:szCs w:val="24"/>
        </w:rPr>
        <w:t>randomly selected sa</w:t>
      </w:r>
      <w:r>
        <w:rPr>
          <w:rFonts w:ascii="Times New Roman" w:hAnsi="Times New Roman" w:cs="Times New Roman"/>
          <w:sz w:val="24"/>
          <w:szCs w:val="24"/>
        </w:rPr>
        <w:t>mpl</w:t>
      </w:r>
      <w:r w:rsidR="004A6895">
        <w:rPr>
          <w:rFonts w:ascii="Times New Roman" w:hAnsi="Times New Roman" w:cs="Times New Roman"/>
          <w:sz w:val="24"/>
          <w:szCs w:val="24"/>
        </w:rPr>
        <w:t>es. As illustrated in Table V.18</w:t>
      </w:r>
      <w:r w:rsidRPr="00F63B74">
        <w:rPr>
          <w:rFonts w:ascii="Times New Roman" w:hAnsi="Times New Roman" w:cs="Times New Roman"/>
          <w:sz w:val="24"/>
          <w:szCs w:val="24"/>
        </w:rPr>
        <w:t xml:space="preserve">, the indicators had generally similar factor loadings. Because no appreciable differences in the fit indices </w:t>
      </w:r>
      <w:r w:rsidR="00BD38E8">
        <w:rPr>
          <w:rFonts w:ascii="Times New Roman" w:hAnsi="Times New Roman" w:cs="Times New Roman"/>
          <w:sz w:val="24"/>
          <w:szCs w:val="24"/>
        </w:rPr>
        <w:t>or factor loadings were found,</w:t>
      </w:r>
      <w:r w:rsidRPr="00F63B74">
        <w:rPr>
          <w:rFonts w:ascii="Times New Roman" w:hAnsi="Times New Roman" w:cs="Times New Roman"/>
          <w:sz w:val="24"/>
          <w:szCs w:val="24"/>
        </w:rPr>
        <w:t xml:space="preserve"> all subsequent analyses were run with the full sample. A summary of the fit statistics for the three-factor model with full sample and su</w:t>
      </w:r>
      <w:r>
        <w:rPr>
          <w:rFonts w:ascii="Times New Roman" w:hAnsi="Times New Roman" w:cs="Times New Roman"/>
          <w:sz w:val="24"/>
          <w:szCs w:val="24"/>
        </w:rPr>
        <w:t xml:space="preserve">bsamples is presented in Table V.19. </w:t>
      </w:r>
    </w:p>
    <w:p w14:paraId="71ED143C" w14:textId="0674CA47" w:rsidR="00AD536C" w:rsidRDefault="00AD536C" w:rsidP="00AD536C">
      <w:pPr>
        <w:spacing w:line="240" w:lineRule="auto"/>
        <w:jc w:val="left"/>
        <w:rPr>
          <w:rFonts w:ascii="Times New Roman" w:hAnsi="Times New Roman" w:cs="Times New Roman"/>
          <w:color w:val="FF0000"/>
          <w:sz w:val="24"/>
          <w:szCs w:val="24"/>
        </w:rPr>
      </w:pPr>
    </w:p>
    <w:p w14:paraId="4980C4F5" w14:textId="77777777" w:rsidR="004A6895" w:rsidRDefault="004A6895" w:rsidP="00AD536C">
      <w:pPr>
        <w:spacing w:line="240" w:lineRule="auto"/>
        <w:jc w:val="left"/>
        <w:rPr>
          <w:rFonts w:ascii="Times New Roman" w:hAnsi="Times New Roman" w:cs="Times New Roman"/>
          <w:color w:val="FF0000"/>
          <w:sz w:val="24"/>
          <w:szCs w:val="24"/>
        </w:rPr>
      </w:pPr>
    </w:p>
    <w:p w14:paraId="6C10C990" w14:textId="77777777" w:rsidR="004A6895" w:rsidRDefault="004A6895" w:rsidP="00AD536C">
      <w:pPr>
        <w:spacing w:line="240" w:lineRule="auto"/>
        <w:jc w:val="left"/>
        <w:rPr>
          <w:rFonts w:ascii="Times New Roman" w:hAnsi="Times New Roman" w:cs="Times New Roman"/>
          <w:color w:val="FF0000"/>
          <w:sz w:val="24"/>
          <w:szCs w:val="24"/>
        </w:rPr>
      </w:pPr>
    </w:p>
    <w:p w14:paraId="5B117BFE" w14:textId="77777777" w:rsidR="004A6895" w:rsidRDefault="004A6895" w:rsidP="00AD536C">
      <w:pPr>
        <w:spacing w:line="240" w:lineRule="auto"/>
        <w:jc w:val="left"/>
        <w:rPr>
          <w:rFonts w:ascii="Times New Roman" w:hAnsi="Times New Roman" w:cs="Times New Roman"/>
          <w:color w:val="FF0000"/>
          <w:sz w:val="24"/>
          <w:szCs w:val="24"/>
        </w:rPr>
      </w:pPr>
    </w:p>
    <w:p w14:paraId="48CEA1A7" w14:textId="77777777" w:rsidR="004A6895" w:rsidRPr="00070A11" w:rsidRDefault="004A6895" w:rsidP="00AD536C">
      <w:pPr>
        <w:spacing w:line="240" w:lineRule="auto"/>
        <w:jc w:val="left"/>
        <w:rPr>
          <w:rFonts w:ascii="Times New Roman" w:hAnsi="Times New Roman" w:cs="Times New Roman"/>
          <w:color w:val="FF0000"/>
          <w:sz w:val="24"/>
          <w:szCs w:val="24"/>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016"/>
        <w:gridCol w:w="681"/>
        <w:gridCol w:w="876"/>
        <w:gridCol w:w="1016"/>
        <w:gridCol w:w="681"/>
        <w:gridCol w:w="876"/>
      </w:tblGrid>
      <w:tr w:rsidR="00AD536C" w:rsidRPr="004359E8" w14:paraId="1D7B822E" w14:textId="77777777" w:rsidTr="00AD536C">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2F2E478C"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Table V</w:t>
            </w:r>
            <w:r w:rsidRPr="004359E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18</w:t>
            </w:r>
          </w:p>
        </w:tc>
      </w:tr>
      <w:tr w:rsidR="00AD536C" w:rsidRPr="004359E8" w14:paraId="2DFA1E7F" w14:textId="77777777" w:rsidTr="00AD536C">
        <w:trPr>
          <w:trHeight w:val="330"/>
          <w:jc w:val="center"/>
        </w:trPr>
        <w:tc>
          <w:tcPr>
            <w:tcW w:w="8722" w:type="dxa"/>
            <w:gridSpan w:val="7"/>
            <w:tcBorders>
              <w:top w:val="single" w:sz="4" w:space="0" w:color="auto"/>
              <w:left w:val="single" w:sz="4" w:space="0" w:color="auto"/>
              <w:bottom w:val="single" w:sz="4" w:space="0" w:color="auto"/>
              <w:right w:val="single" w:sz="4" w:space="0" w:color="auto"/>
            </w:tcBorders>
            <w:hideMark/>
          </w:tcPr>
          <w:p w14:paraId="263DDAA8" w14:textId="6586B25B" w:rsidR="00AD536C" w:rsidRPr="007E2821" w:rsidRDefault="00AD536C" w:rsidP="00AD536C">
            <w:pPr>
              <w:spacing w:line="240" w:lineRule="auto"/>
              <w:jc w:val="left"/>
              <w:rPr>
                <w:rFonts w:ascii="Times New Roman" w:hAnsi="Times New Roman" w:cs="Times New Roman"/>
                <w:b/>
                <w:i/>
                <w:color w:val="000000" w:themeColor="text1"/>
                <w:sz w:val="24"/>
                <w:szCs w:val="24"/>
              </w:rPr>
            </w:pPr>
            <w:r w:rsidRPr="007E2821">
              <w:rPr>
                <w:rFonts w:ascii="Times New Roman" w:eastAsia="Times New Roman" w:hAnsi="Times New Roman" w:cs="Times New Roman"/>
                <w:i/>
                <w:iCs/>
                <w:color w:val="000000" w:themeColor="text1"/>
                <w:sz w:val="24"/>
                <w:szCs w:val="24"/>
              </w:rPr>
              <w:t xml:space="preserve">Confirmatory Factor Analysis of the Second-order Model of </w:t>
            </w:r>
            <w:r w:rsidR="00BD38E8">
              <w:rPr>
                <w:rFonts w:ascii="Times New Roman" w:eastAsia="Times New Roman" w:hAnsi="Times New Roman" w:cs="Times New Roman"/>
                <w:i/>
                <w:iCs/>
                <w:color w:val="000000" w:themeColor="text1"/>
                <w:sz w:val="24"/>
                <w:szCs w:val="24"/>
              </w:rPr>
              <w:t xml:space="preserve">the </w:t>
            </w:r>
            <w:r w:rsidR="006E6F92">
              <w:rPr>
                <w:rFonts w:ascii="Times New Roman" w:eastAsia="Times New Roman" w:hAnsi="Times New Roman" w:cs="Times New Roman"/>
                <w:i/>
                <w:iCs/>
                <w:color w:val="000000" w:themeColor="text1"/>
                <w:sz w:val="24"/>
                <w:szCs w:val="24"/>
              </w:rPr>
              <w:t xml:space="preserve">Spanish </w:t>
            </w:r>
            <w:r w:rsidRPr="007E2821">
              <w:rPr>
                <w:rFonts w:ascii="Times New Roman" w:hAnsi="Times New Roman" w:cs="Times New Roman"/>
                <w:i/>
                <w:color w:val="000000" w:themeColor="text1"/>
                <w:sz w:val="24"/>
                <w:szCs w:val="24"/>
              </w:rPr>
              <w:t>DSES-H</w:t>
            </w:r>
            <w:r w:rsidRPr="007E2821">
              <w:rPr>
                <w:rFonts w:ascii="Times New Roman" w:hAnsi="Times New Roman" w:cs="Times New Roman"/>
                <w:b/>
                <w:i/>
                <w:color w:val="000000" w:themeColor="text1"/>
                <w:sz w:val="24"/>
                <w:szCs w:val="24"/>
              </w:rPr>
              <w:t xml:space="preserve"> </w:t>
            </w:r>
          </w:p>
        </w:tc>
      </w:tr>
      <w:tr w:rsidR="00AD536C" w:rsidRPr="004359E8" w14:paraId="2CB933BE"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hideMark/>
          </w:tcPr>
          <w:p w14:paraId="6F70C234" w14:textId="77777777" w:rsidR="00AD536C" w:rsidRPr="004359E8" w:rsidRDefault="00AD536C" w:rsidP="00AD536C">
            <w:pPr>
              <w:spacing w:line="240" w:lineRule="auto"/>
              <w:jc w:val="left"/>
              <w:rPr>
                <w:rFonts w:ascii="Times New Roman" w:hAnsi="Times New Roman" w:cs="Times New Roman"/>
                <w:color w:val="000000" w:themeColor="text1"/>
                <w:sz w:val="24"/>
                <w:szCs w:val="24"/>
              </w:rPr>
            </w:pPr>
          </w:p>
        </w:tc>
        <w:tc>
          <w:tcPr>
            <w:tcW w:w="2573" w:type="dxa"/>
            <w:gridSpan w:val="3"/>
            <w:tcBorders>
              <w:top w:val="single" w:sz="4" w:space="0" w:color="auto"/>
              <w:left w:val="single" w:sz="4" w:space="0" w:color="auto"/>
              <w:bottom w:val="single" w:sz="4" w:space="0" w:color="auto"/>
              <w:right w:val="single" w:sz="4" w:space="0" w:color="auto"/>
            </w:tcBorders>
            <w:hideMark/>
          </w:tcPr>
          <w:p w14:paraId="53D73D73" w14:textId="77777777" w:rsidR="00AD536C" w:rsidRPr="004359E8" w:rsidRDefault="00AD536C" w:rsidP="004A6895">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Sample 1</w:t>
            </w:r>
          </w:p>
        </w:tc>
        <w:tc>
          <w:tcPr>
            <w:tcW w:w="2573" w:type="dxa"/>
            <w:gridSpan w:val="3"/>
            <w:tcBorders>
              <w:top w:val="single" w:sz="4" w:space="0" w:color="auto"/>
              <w:left w:val="single" w:sz="4" w:space="0" w:color="auto"/>
              <w:bottom w:val="single" w:sz="4" w:space="0" w:color="auto"/>
              <w:right w:val="single" w:sz="4" w:space="0" w:color="auto"/>
            </w:tcBorders>
            <w:hideMark/>
          </w:tcPr>
          <w:p w14:paraId="035D48A9" w14:textId="77777777" w:rsidR="00AD536C" w:rsidRPr="004359E8" w:rsidRDefault="00AD536C" w:rsidP="004A6895">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Sample 2</w:t>
            </w:r>
          </w:p>
        </w:tc>
      </w:tr>
      <w:tr w:rsidR="00AD536C" w:rsidRPr="004359E8" w14:paraId="50CB96E6"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hideMark/>
          </w:tcPr>
          <w:p w14:paraId="5802CA47"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Item</w:t>
            </w:r>
          </w:p>
        </w:tc>
        <w:tc>
          <w:tcPr>
            <w:tcW w:w="1016" w:type="dxa"/>
            <w:tcBorders>
              <w:top w:val="single" w:sz="4" w:space="0" w:color="auto"/>
              <w:left w:val="single" w:sz="4" w:space="0" w:color="auto"/>
              <w:bottom w:val="single" w:sz="4" w:space="0" w:color="auto"/>
              <w:right w:val="single" w:sz="4" w:space="0" w:color="auto"/>
            </w:tcBorders>
            <w:vAlign w:val="bottom"/>
            <w:hideMark/>
          </w:tcPr>
          <w:p w14:paraId="7E16DFDA" w14:textId="77777777" w:rsidR="00AD536C" w:rsidRPr="004359E8" w:rsidRDefault="00AD536C" w:rsidP="00AD536C">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4E96BB23" w14:textId="77777777" w:rsidR="00AD536C" w:rsidRPr="004359E8" w:rsidRDefault="00AD536C" w:rsidP="00AD536C">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0795FAD2" w14:textId="77777777" w:rsidR="00AD536C" w:rsidRPr="004359E8" w:rsidRDefault="00AD536C" w:rsidP="00AD536C">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z</w:t>
            </w:r>
          </w:p>
        </w:tc>
        <w:tc>
          <w:tcPr>
            <w:tcW w:w="1016" w:type="dxa"/>
            <w:tcBorders>
              <w:top w:val="single" w:sz="4" w:space="0" w:color="auto"/>
              <w:left w:val="single" w:sz="4" w:space="0" w:color="auto"/>
              <w:bottom w:val="single" w:sz="4" w:space="0" w:color="auto"/>
              <w:right w:val="single" w:sz="4" w:space="0" w:color="auto"/>
            </w:tcBorders>
            <w:vAlign w:val="bottom"/>
            <w:hideMark/>
          </w:tcPr>
          <w:p w14:paraId="1FC3FA3F" w14:textId="77777777" w:rsidR="00AD536C" w:rsidRPr="004359E8" w:rsidRDefault="00AD536C" w:rsidP="00AD536C">
            <w:pPr>
              <w:spacing w:line="240" w:lineRule="auto"/>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Loading</w:t>
            </w:r>
          </w:p>
        </w:tc>
        <w:tc>
          <w:tcPr>
            <w:tcW w:w="681" w:type="dxa"/>
            <w:tcBorders>
              <w:top w:val="single" w:sz="4" w:space="0" w:color="auto"/>
              <w:left w:val="single" w:sz="4" w:space="0" w:color="auto"/>
              <w:bottom w:val="single" w:sz="4" w:space="0" w:color="auto"/>
              <w:right w:val="single" w:sz="4" w:space="0" w:color="auto"/>
            </w:tcBorders>
            <w:vAlign w:val="bottom"/>
            <w:hideMark/>
          </w:tcPr>
          <w:p w14:paraId="3C63FFF4" w14:textId="77777777" w:rsidR="00AD536C" w:rsidRPr="004359E8" w:rsidRDefault="00AD536C" w:rsidP="00AD536C">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SE</w:t>
            </w:r>
          </w:p>
        </w:tc>
        <w:tc>
          <w:tcPr>
            <w:tcW w:w="876" w:type="dxa"/>
            <w:tcBorders>
              <w:top w:val="single" w:sz="4" w:space="0" w:color="auto"/>
              <w:left w:val="single" w:sz="4" w:space="0" w:color="auto"/>
              <w:bottom w:val="single" w:sz="4" w:space="0" w:color="auto"/>
              <w:right w:val="single" w:sz="4" w:space="0" w:color="auto"/>
            </w:tcBorders>
            <w:vAlign w:val="bottom"/>
            <w:hideMark/>
          </w:tcPr>
          <w:p w14:paraId="635F0EE7" w14:textId="77777777" w:rsidR="00AD536C" w:rsidRPr="004359E8" w:rsidRDefault="00AD536C" w:rsidP="00AD536C">
            <w:pPr>
              <w:spacing w:line="240" w:lineRule="auto"/>
              <w:rPr>
                <w:rFonts w:ascii="Times New Roman" w:eastAsia="Times New Roman" w:hAnsi="Times New Roman" w:cs="Times New Roman"/>
                <w:iCs/>
                <w:color w:val="000000" w:themeColor="text1"/>
                <w:sz w:val="24"/>
                <w:szCs w:val="24"/>
              </w:rPr>
            </w:pPr>
            <w:r w:rsidRPr="004359E8">
              <w:rPr>
                <w:rFonts w:ascii="Times New Roman" w:eastAsia="Times New Roman" w:hAnsi="Times New Roman" w:cs="Times New Roman"/>
                <w:iCs/>
                <w:color w:val="000000" w:themeColor="text1"/>
                <w:sz w:val="24"/>
                <w:szCs w:val="24"/>
              </w:rPr>
              <w:t>z</w:t>
            </w:r>
          </w:p>
        </w:tc>
      </w:tr>
      <w:tr w:rsidR="00AD536C" w:rsidRPr="004359E8" w14:paraId="51F4D8DC"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D68CD5F" w14:textId="77777777" w:rsidR="00AD536C" w:rsidRPr="004359E8" w:rsidRDefault="00AD536C" w:rsidP="00AD536C">
            <w:pPr>
              <w:spacing w:line="240" w:lineRule="auto"/>
              <w:jc w:val="left"/>
              <w:rPr>
                <w:rFonts w:ascii="Times New Roman" w:eastAsia="Times New Roman" w:hAnsi="Times New Roman" w:cs="Times New Roman"/>
                <w:b/>
                <w:color w:val="000000" w:themeColor="text1"/>
                <w:sz w:val="24"/>
                <w:szCs w:val="24"/>
              </w:rPr>
            </w:pPr>
            <w:r w:rsidRPr="004359E8">
              <w:rPr>
                <w:rFonts w:ascii="Times New Roman" w:eastAsia="Times New Roman" w:hAnsi="Times New Roman" w:cs="Times New Roman"/>
                <w:b/>
                <w:color w:val="000000" w:themeColor="text1"/>
                <w:sz w:val="24"/>
                <w:szCs w:val="24"/>
              </w:rPr>
              <w:t>Second-order Factor: School Engagement</w:t>
            </w:r>
          </w:p>
        </w:tc>
        <w:tc>
          <w:tcPr>
            <w:tcW w:w="1016" w:type="dxa"/>
            <w:tcBorders>
              <w:top w:val="single" w:sz="4" w:space="0" w:color="auto"/>
              <w:left w:val="single" w:sz="4" w:space="0" w:color="auto"/>
              <w:bottom w:val="single" w:sz="4" w:space="0" w:color="auto"/>
              <w:right w:val="single" w:sz="4" w:space="0" w:color="auto"/>
            </w:tcBorders>
            <w:vAlign w:val="bottom"/>
          </w:tcPr>
          <w:p w14:paraId="289B8ADB" w14:textId="77777777" w:rsidR="00AD536C" w:rsidRPr="00D32C67" w:rsidRDefault="00AD536C" w:rsidP="00AD536C">
            <w:pPr>
              <w:spacing w:line="240" w:lineRule="auto"/>
              <w:rPr>
                <w:rFonts w:ascii="Times New Roman" w:eastAsia="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vAlign w:val="bottom"/>
          </w:tcPr>
          <w:p w14:paraId="722AC920" w14:textId="77777777" w:rsidR="00AD536C" w:rsidRPr="00D32C67" w:rsidRDefault="00AD536C" w:rsidP="00AD536C">
            <w:pPr>
              <w:spacing w:line="240" w:lineRule="auto"/>
              <w:rPr>
                <w:rFonts w:ascii="Times New Roman" w:eastAsia="Times New Roman" w:hAnsi="Times New Roman" w:cs="Times New Roman"/>
                <w:iCs/>
                <w:color w:val="000000" w:themeColor="text1"/>
              </w:rPr>
            </w:pPr>
          </w:p>
        </w:tc>
        <w:tc>
          <w:tcPr>
            <w:tcW w:w="876" w:type="dxa"/>
            <w:tcBorders>
              <w:top w:val="single" w:sz="4" w:space="0" w:color="auto"/>
              <w:left w:val="single" w:sz="4" w:space="0" w:color="auto"/>
              <w:bottom w:val="single" w:sz="4" w:space="0" w:color="auto"/>
              <w:right w:val="single" w:sz="4" w:space="0" w:color="auto"/>
            </w:tcBorders>
            <w:vAlign w:val="bottom"/>
          </w:tcPr>
          <w:p w14:paraId="6E72BB18" w14:textId="77777777" w:rsidR="00AD536C" w:rsidRPr="00D32C67" w:rsidRDefault="00AD536C" w:rsidP="00AD536C">
            <w:pPr>
              <w:spacing w:line="240" w:lineRule="auto"/>
              <w:rPr>
                <w:rFonts w:ascii="Times New Roman" w:eastAsia="Times New Roman" w:hAnsi="Times New Roman" w:cs="Times New Roman"/>
                <w:iCs/>
                <w:color w:val="000000" w:themeColor="text1"/>
              </w:rPr>
            </w:pPr>
          </w:p>
        </w:tc>
        <w:tc>
          <w:tcPr>
            <w:tcW w:w="1016" w:type="dxa"/>
            <w:tcBorders>
              <w:top w:val="single" w:sz="4" w:space="0" w:color="auto"/>
              <w:left w:val="single" w:sz="4" w:space="0" w:color="auto"/>
              <w:bottom w:val="single" w:sz="4" w:space="0" w:color="auto"/>
              <w:right w:val="single" w:sz="4" w:space="0" w:color="auto"/>
            </w:tcBorders>
            <w:vAlign w:val="bottom"/>
          </w:tcPr>
          <w:p w14:paraId="42808C44" w14:textId="77777777" w:rsidR="00AD536C" w:rsidRPr="00D32C67" w:rsidRDefault="00AD536C" w:rsidP="00AD536C">
            <w:pPr>
              <w:spacing w:line="240" w:lineRule="auto"/>
              <w:rPr>
                <w:rFonts w:ascii="Times New Roman" w:eastAsia="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vAlign w:val="bottom"/>
          </w:tcPr>
          <w:p w14:paraId="5891F2FB" w14:textId="77777777" w:rsidR="00AD536C" w:rsidRPr="00D32C67" w:rsidRDefault="00AD536C" w:rsidP="00AD536C">
            <w:pPr>
              <w:spacing w:line="240" w:lineRule="auto"/>
              <w:rPr>
                <w:rFonts w:ascii="Times New Roman" w:eastAsia="Times New Roman" w:hAnsi="Times New Roman" w:cs="Times New Roman"/>
                <w:iCs/>
                <w:color w:val="000000" w:themeColor="text1"/>
              </w:rPr>
            </w:pPr>
          </w:p>
        </w:tc>
        <w:tc>
          <w:tcPr>
            <w:tcW w:w="876" w:type="dxa"/>
            <w:tcBorders>
              <w:top w:val="single" w:sz="4" w:space="0" w:color="auto"/>
              <w:left w:val="single" w:sz="4" w:space="0" w:color="auto"/>
              <w:bottom w:val="single" w:sz="4" w:space="0" w:color="auto"/>
              <w:right w:val="single" w:sz="4" w:space="0" w:color="auto"/>
            </w:tcBorders>
            <w:vAlign w:val="bottom"/>
          </w:tcPr>
          <w:p w14:paraId="72235EB2" w14:textId="77777777" w:rsidR="00AD536C" w:rsidRPr="00D32C67" w:rsidRDefault="00AD536C" w:rsidP="00AD536C">
            <w:pPr>
              <w:spacing w:line="240" w:lineRule="auto"/>
              <w:rPr>
                <w:rFonts w:ascii="Times New Roman" w:eastAsia="Times New Roman" w:hAnsi="Times New Roman" w:cs="Times New Roman"/>
                <w:iCs/>
                <w:color w:val="000000" w:themeColor="text1"/>
              </w:rPr>
            </w:pPr>
          </w:p>
        </w:tc>
      </w:tr>
      <w:tr w:rsidR="00AD536C" w:rsidRPr="004359E8" w14:paraId="24342ECB"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3930560D"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Behavioral </w:t>
            </w:r>
            <w:r>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0E61FA4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0.99</w:t>
            </w:r>
          </w:p>
        </w:tc>
        <w:tc>
          <w:tcPr>
            <w:tcW w:w="681" w:type="dxa"/>
            <w:tcBorders>
              <w:top w:val="single" w:sz="4" w:space="0" w:color="auto"/>
              <w:left w:val="single" w:sz="4" w:space="0" w:color="auto"/>
              <w:bottom w:val="single" w:sz="4" w:space="0" w:color="auto"/>
              <w:right w:val="single" w:sz="4" w:space="0" w:color="auto"/>
            </w:tcBorders>
            <w:vAlign w:val="bottom"/>
          </w:tcPr>
          <w:p w14:paraId="5FCC440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vAlign w:val="bottom"/>
          </w:tcPr>
          <w:p w14:paraId="3A5B65AA"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96.50</w:t>
            </w:r>
          </w:p>
        </w:tc>
        <w:tc>
          <w:tcPr>
            <w:tcW w:w="1016" w:type="dxa"/>
            <w:tcBorders>
              <w:top w:val="single" w:sz="4" w:space="0" w:color="auto"/>
              <w:left w:val="single" w:sz="4" w:space="0" w:color="auto"/>
              <w:bottom w:val="single" w:sz="4" w:space="0" w:color="auto"/>
              <w:right w:val="single" w:sz="4" w:space="0" w:color="auto"/>
            </w:tcBorders>
            <w:vAlign w:val="bottom"/>
          </w:tcPr>
          <w:p w14:paraId="5F57F46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1.01</w:t>
            </w:r>
          </w:p>
        </w:tc>
        <w:tc>
          <w:tcPr>
            <w:tcW w:w="681" w:type="dxa"/>
            <w:tcBorders>
              <w:top w:val="single" w:sz="4" w:space="0" w:color="auto"/>
              <w:left w:val="single" w:sz="4" w:space="0" w:color="auto"/>
              <w:bottom w:val="single" w:sz="4" w:space="0" w:color="auto"/>
              <w:right w:val="single" w:sz="4" w:space="0" w:color="auto"/>
            </w:tcBorders>
            <w:vAlign w:val="bottom"/>
          </w:tcPr>
          <w:p w14:paraId="4C484F3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vAlign w:val="bottom"/>
          </w:tcPr>
          <w:p w14:paraId="0D12C59F"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57.21</w:t>
            </w:r>
          </w:p>
        </w:tc>
      </w:tr>
      <w:tr w:rsidR="00AD536C" w:rsidRPr="004359E8" w14:paraId="57C7F72D"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00F3E6E9"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Cognitive </w:t>
            </w:r>
            <w:r>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27EE1ED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1.03</w:t>
            </w:r>
          </w:p>
        </w:tc>
        <w:tc>
          <w:tcPr>
            <w:tcW w:w="681" w:type="dxa"/>
            <w:tcBorders>
              <w:top w:val="single" w:sz="4" w:space="0" w:color="auto"/>
              <w:left w:val="single" w:sz="4" w:space="0" w:color="auto"/>
              <w:bottom w:val="single" w:sz="4" w:space="0" w:color="auto"/>
              <w:right w:val="single" w:sz="4" w:space="0" w:color="auto"/>
            </w:tcBorders>
            <w:vAlign w:val="bottom"/>
          </w:tcPr>
          <w:p w14:paraId="7522A9D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vAlign w:val="bottom"/>
          </w:tcPr>
          <w:p w14:paraId="4DD9E91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147.38</w:t>
            </w:r>
          </w:p>
        </w:tc>
        <w:tc>
          <w:tcPr>
            <w:tcW w:w="1016" w:type="dxa"/>
            <w:tcBorders>
              <w:top w:val="single" w:sz="4" w:space="0" w:color="auto"/>
              <w:left w:val="single" w:sz="4" w:space="0" w:color="auto"/>
              <w:bottom w:val="single" w:sz="4" w:space="0" w:color="auto"/>
              <w:right w:val="single" w:sz="4" w:space="0" w:color="auto"/>
            </w:tcBorders>
            <w:vAlign w:val="bottom"/>
          </w:tcPr>
          <w:p w14:paraId="3BCF188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1.00</w:t>
            </w:r>
          </w:p>
        </w:tc>
        <w:tc>
          <w:tcPr>
            <w:tcW w:w="681" w:type="dxa"/>
            <w:tcBorders>
              <w:top w:val="single" w:sz="4" w:space="0" w:color="auto"/>
              <w:left w:val="single" w:sz="4" w:space="0" w:color="auto"/>
              <w:bottom w:val="single" w:sz="4" w:space="0" w:color="auto"/>
              <w:right w:val="single" w:sz="4" w:space="0" w:color="auto"/>
            </w:tcBorders>
            <w:vAlign w:val="bottom"/>
          </w:tcPr>
          <w:p w14:paraId="12EBD2D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vAlign w:val="bottom"/>
          </w:tcPr>
          <w:p w14:paraId="7C049B5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40.60</w:t>
            </w:r>
          </w:p>
        </w:tc>
      </w:tr>
      <w:tr w:rsidR="00AD536C" w:rsidRPr="004359E8" w14:paraId="1E1AA40A" w14:textId="77777777" w:rsidTr="00AD536C">
        <w:trPr>
          <w:trHeight w:val="345"/>
          <w:jc w:val="center"/>
        </w:trPr>
        <w:tc>
          <w:tcPr>
            <w:tcW w:w="3576" w:type="dxa"/>
            <w:tcBorders>
              <w:top w:val="single" w:sz="4" w:space="0" w:color="auto"/>
              <w:left w:val="single" w:sz="4" w:space="0" w:color="auto"/>
              <w:bottom w:val="single" w:sz="4" w:space="0" w:color="auto"/>
              <w:right w:val="single" w:sz="4" w:space="0" w:color="auto"/>
            </w:tcBorders>
            <w:vAlign w:val="bottom"/>
          </w:tcPr>
          <w:p w14:paraId="2D625762" w14:textId="77777777" w:rsidR="00AD536C" w:rsidRPr="004359E8" w:rsidRDefault="00AD536C" w:rsidP="00AD536C">
            <w:pPr>
              <w:spacing w:line="240" w:lineRule="auto"/>
              <w:jc w:val="left"/>
              <w:rPr>
                <w:rFonts w:ascii="Times New Roman" w:eastAsia="Times New Roman" w:hAnsi="Times New Roman" w:cs="Times New Roman"/>
                <w:color w:val="000000" w:themeColor="text1"/>
                <w:sz w:val="24"/>
                <w:szCs w:val="24"/>
              </w:rPr>
            </w:pPr>
            <w:r w:rsidRPr="004359E8">
              <w:rPr>
                <w:rFonts w:ascii="Times New Roman" w:eastAsia="Times New Roman" w:hAnsi="Times New Roman" w:cs="Times New Roman"/>
                <w:color w:val="000000" w:themeColor="text1"/>
                <w:sz w:val="24"/>
                <w:szCs w:val="24"/>
              </w:rPr>
              <w:t xml:space="preserve">Emotional </w:t>
            </w:r>
            <w:r>
              <w:rPr>
                <w:rFonts w:ascii="Times New Roman" w:eastAsia="Times New Roman" w:hAnsi="Times New Roman" w:cs="Times New Roman"/>
                <w:color w:val="000000" w:themeColor="text1"/>
                <w:sz w:val="24"/>
                <w:szCs w:val="24"/>
              </w:rPr>
              <w:t>Engagement</w:t>
            </w:r>
          </w:p>
        </w:tc>
        <w:tc>
          <w:tcPr>
            <w:tcW w:w="1016" w:type="dxa"/>
            <w:tcBorders>
              <w:top w:val="single" w:sz="4" w:space="0" w:color="auto"/>
              <w:left w:val="single" w:sz="4" w:space="0" w:color="auto"/>
              <w:bottom w:val="single" w:sz="4" w:space="0" w:color="auto"/>
              <w:right w:val="single" w:sz="4" w:space="0" w:color="auto"/>
            </w:tcBorders>
            <w:vAlign w:val="bottom"/>
          </w:tcPr>
          <w:p w14:paraId="30BF22D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0.90</w:t>
            </w:r>
          </w:p>
        </w:tc>
        <w:tc>
          <w:tcPr>
            <w:tcW w:w="681" w:type="dxa"/>
            <w:tcBorders>
              <w:top w:val="single" w:sz="4" w:space="0" w:color="auto"/>
              <w:left w:val="single" w:sz="4" w:space="0" w:color="auto"/>
              <w:bottom w:val="single" w:sz="4" w:space="0" w:color="auto"/>
              <w:right w:val="single" w:sz="4" w:space="0" w:color="auto"/>
            </w:tcBorders>
            <w:vAlign w:val="bottom"/>
          </w:tcPr>
          <w:p w14:paraId="2FA9777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vAlign w:val="bottom"/>
          </w:tcPr>
          <w:p w14:paraId="1357E6E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35.02</w:t>
            </w:r>
          </w:p>
        </w:tc>
        <w:tc>
          <w:tcPr>
            <w:tcW w:w="1016" w:type="dxa"/>
            <w:tcBorders>
              <w:top w:val="single" w:sz="4" w:space="0" w:color="auto"/>
              <w:left w:val="single" w:sz="4" w:space="0" w:color="auto"/>
              <w:bottom w:val="single" w:sz="4" w:space="0" w:color="auto"/>
              <w:right w:val="single" w:sz="4" w:space="0" w:color="auto"/>
            </w:tcBorders>
            <w:vAlign w:val="bottom"/>
          </w:tcPr>
          <w:p w14:paraId="2E41A58D"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0.84</w:t>
            </w:r>
          </w:p>
        </w:tc>
        <w:tc>
          <w:tcPr>
            <w:tcW w:w="681" w:type="dxa"/>
            <w:tcBorders>
              <w:top w:val="single" w:sz="4" w:space="0" w:color="auto"/>
              <w:left w:val="single" w:sz="4" w:space="0" w:color="auto"/>
              <w:bottom w:val="single" w:sz="4" w:space="0" w:color="auto"/>
              <w:right w:val="single" w:sz="4" w:space="0" w:color="auto"/>
            </w:tcBorders>
            <w:vAlign w:val="bottom"/>
          </w:tcPr>
          <w:p w14:paraId="2778DB3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vAlign w:val="bottom"/>
          </w:tcPr>
          <w:p w14:paraId="627E309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28.77</w:t>
            </w:r>
          </w:p>
        </w:tc>
      </w:tr>
      <w:tr w:rsidR="00AD536C" w:rsidRPr="004359E8" w14:paraId="79C102B8" w14:textId="77777777" w:rsidTr="00AD536C">
        <w:trPr>
          <w:trHeight w:val="330"/>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7F13DA49" w14:textId="77777777" w:rsidR="00AD536C" w:rsidRPr="004359E8" w:rsidRDefault="00AD536C" w:rsidP="00AD536C">
            <w:pPr>
              <w:spacing w:line="240" w:lineRule="auto"/>
              <w:ind w:left="72" w:hanging="72"/>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First-order Factor 1: Behavioral Engagement</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37AA2DBD"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16A97205"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D87F2CB" w14:textId="77777777" w:rsidR="00AD536C" w:rsidRPr="00D32C67" w:rsidRDefault="00AD536C" w:rsidP="00AD536C">
            <w:pPr>
              <w:spacing w:line="240" w:lineRule="auto"/>
              <w:rPr>
                <w:rFonts w:ascii="Times New Roman" w:hAnsi="Times New Roman" w:cs="Times New Roman"/>
                <w:color w:val="000000" w:themeColor="text1"/>
              </w:rPr>
            </w:pP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37A52CD"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6C76274"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0A18F022" w14:textId="77777777" w:rsidR="00AD536C" w:rsidRPr="00D32C67" w:rsidRDefault="00AD536C" w:rsidP="00AD536C">
            <w:pPr>
              <w:spacing w:line="240" w:lineRule="auto"/>
              <w:rPr>
                <w:rFonts w:ascii="Times New Roman" w:hAnsi="Times New Roman" w:cs="Times New Roman"/>
                <w:color w:val="000000" w:themeColor="text1"/>
              </w:rPr>
            </w:pPr>
          </w:p>
        </w:tc>
      </w:tr>
      <w:tr w:rsidR="00AD536C" w:rsidRPr="004359E8" w14:paraId="0D8A5D7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C9239C9" w14:textId="77777777" w:rsidR="00AD536C" w:rsidRPr="004359E8" w:rsidRDefault="00AD536C" w:rsidP="00AD536C">
            <w:pPr>
              <w:pStyle w:val="TableParagraph"/>
              <w:spacing w:before="9"/>
              <w:ind w:left="210"/>
              <w:rPr>
                <w:rFonts w:ascii="Times New Roman" w:hAnsi="Times New Roman" w:cs="Times New Roman"/>
                <w:sz w:val="24"/>
                <w:szCs w:val="24"/>
              </w:rPr>
            </w:pPr>
            <w:r w:rsidRPr="00B16AAF">
              <w:rPr>
                <w:rFonts w:ascii="Times New Roman" w:hAnsi="Times New Roman" w:cs="Times New Roman"/>
                <w:sz w:val="24"/>
                <w:szCs w:val="24"/>
              </w:rPr>
              <w:t>1.  My child pays attention in class.</w:t>
            </w:r>
          </w:p>
        </w:tc>
        <w:tc>
          <w:tcPr>
            <w:tcW w:w="1016" w:type="dxa"/>
            <w:tcBorders>
              <w:top w:val="single" w:sz="4" w:space="0" w:color="auto"/>
              <w:left w:val="single" w:sz="4" w:space="0" w:color="auto"/>
              <w:bottom w:val="single" w:sz="4" w:space="0" w:color="auto"/>
              <w:right w:val="single" w:sz="4" w:space="0" w:color="auto"/>
            </w:tcBorders>
            <w:noWrap/>
            <w:vAlign w:val="bottom"/>
          </w:tcPr>
          <w:p w14:paraId="10BFD86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2ADE5937"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2F114C6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29.44</w:t>
            </w:r>
          </w:p>
        </w:tc>
        <w:tc>
          <w:tcPr>
            <w:tcW w:w="1016" w:type="dxa"/>
            <w:tcBorders>
              <w:top w:val="single" w:sz="4" w:space="0" w:color="auto"/>
              <w:left w:val="single" w:sz="4" w:space="0" w:color="auto"/>
              <w:bottom w:val="single" w:sz="4" w:space="0" w:color="auto"/>
              <w:right w:val="single" w:sz="4" w:space="0" w:color="auto"/>
            </w:tcBorders>
            <w:noWrap/>
            <w:vAlign w:val="bottom"/>
          </w:tcPr>
          <w:p w14:paraId="45ABDDF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0.75</w:t>
            </w:r>
          </w:p>
        </w:tc>
        <w:tc>
          <w:tcPr>
            <w:tcW w:w="681" w:type="dxa"/>
            <w:tcBorders>
              <w:top w:val="single" w:sz="4" w:space="0" w:color="auto"/>
              <w:left w:val="single" w:sz="4" w:space="0" w:color="auto"/>
              <w:bottom w:val="single" w:sz="4" w:space="0" w:color="auto"/>
              <w:right w:val="single" w:sz="4" w:space="0" w:color="auto"/>
            </w:tcBorders>
            <w:noWrap/>
            <w:vAlign w:val="bottom"/>
          </w:tcPr>
          <w:p w14:paraId="6D6EED1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538AC3E7"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33.89</w:t>
            </w:r>
          </w:p>
        </w:tc>
      </w:tr>
      <w:tr w:rsidR="00AD536C" w:rsidRPr="004359E8" w14:paraId="2B0BECCF"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102FA0CE" w14:textId="77777777" w:rsidR="00AD536C" w:rsidRPr="004359E8" w:rsidRDefault="00AD536C" w:rsidP="00AD536C">
            <w:pPr>
              <w:pStyle w:val="TableParagraph"/>
              <w:spacing w:before="12"/>
              <w:ind w:left="210"/>
              <w:rPr>
                <w:rFonts w:ascii="Times New Roman" w:eastAsia="Times New Roman" w:hAnsi="Times New Roman" w:cs="Times New Roman"/>
                <w:sz w:val="24"/>
                <w:szCs w:val="24"/>
              </w:rPr>
            </w:pPr>
            <w:r w:rsidRPr="00B16AAF">
              <w:rPr>
                <w:rFonts w:ascii="Times New Roman" w:hAnsi="Times New Roman" w:cs="Times New Roman"/>
                <w:sz w:val="24"/>
                <w:szCs w:val="24"/>
              </w:rPr>
              <w:t>4.  My child follows the rules at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0E38AFC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0.90</w:t>
            </w:r>
          </w:p>
        </w:tc>
        <w:tc>
          <w:tcPr>
            <w:tcW w:w="681" w:type="dxa"/>
            <w:tcBorders>
              <w:top w:val="single" w:sz="4" w:space="0" w:color="auto"/>
              <w:left w:val="single" w:sz="4" w:space="0" w:color="auto"/>
              <w:bottom w:val="single" w:sz="4" w:space="0" w:color="auto"/>
              <w:right w:val="single" w:sz="4" w:space="0" w:color="auto"/>
            </w:tcBorders>
            <w:noWrap/>
            <w:vAlign w:val="bottom"/>
          </w:tcPr>
          <w:p w14:paraId="2FBBBD2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noWrap/>
            <w:vAlign w:val="bottom"/>
          </w:tcPr>
          <w:p w14:paraId="50538D67"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68.65</w:t>
            </w:r>
          </w:p>
        </w:tc>
        <w:tc>
          <w:tcPr>
            <w:tcW w:w="1016" w:type="dxa"/>
            <w:tcBorders>
              <w:top w:val="single" w:sz="4" w:space="0" w:color="auto"/>
              <w:left w:val="single" w:sz="4" w:space="0" w:color="auto"/>
              <w:bottom w:val="single" w:sz="4" w:space="0" w:color="auto"/>
              <w:right w:val="single" w:sz="4" w:space="0" w:color="auto"/>
            </w:tcBorders>
            <w:noWrap/>
            <w:vAlign w:val="bottom"/>
          </w:tcPr>
          <w:p w14:paraId="3064904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0.84</w:t>
            </w:r>
          </w:p>
        </w:tc>
        <w:tc>
          <w:tcPr>
            <w:tcW w:w="681" w:type="dxa"/>
            <w:tcBorders>
              <w:top w:val="single" w:sz="4" w:space="0" w:color="auto"/>
              <w:left w:val="single" w:sz="4" w:space="0" w:color="auto"/>
              <w:bottom w:val="single" w:sz="4" w:space="0" w:color="auto"/>
              <w:right w:val="single" w:sz="4" w:space="0" w:color="auto"/>
            </w:tcBorders>
            <w:noWrap/>
            <w:vAlign w:val="bottom"/>
          </w:tcPr>
          <w:p w14:paraId="1CFF777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0F96E64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36.53</w:t>
            </w:r>
          </w:p>
        </w:tc>
      </w:tr>
      <w:tr w:rsidR="00AD536C" w:rsidRPr="004359E8" w14:paraId="5F459338"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3888696" w14:textId="77777777" w:rsidR="00AD536C" w:rsidRPr="004359E8" w:rsidRDefault="00AD536C" w:rsidP="00AD536C">
            <w:pPr>
              <w:pStyle w:val="TableParagraph"/>
              <w:spacing w:before="9"/>
              <w:ind w:left="210"/>
              <w:rPr>
                <w:rFonts w:ascii="Times New Roman" w:eastAsia="Times New Roman" w:hAnsi="Times New Roman" w:cs="Times New Roman"/>
                <w:sz w:val="24"/>
                <w:szCs w:val="24"/>
              </w:rPr>
            </w:pPr>
            <w:r w:rsidRPr="00B16AAF">
              <w:rPr>
                <w:rFonts w:ascii="Times New Roman" w:eastAsia="Times New Roman" w:hAnsi="Times New Roman" w:cs="Times New Roman"/>
                <w:sz w:val="24"/>
                <w:szCs w:val="24"/>
              </w:rPr>
              <w:t>7. When my child doesn’t do well, he/she works harder.</w:t>
            </w:r>
          </w:p>
        </w:tc>
        <w:tc>
          <w:tcPr>
            <w:tcW w:w="1016" w:type="dxa"/>
            <w:tcBorders>
              <w:top w:val="single" w:sz="4" w:space="0" w:color="auto"/>
              <w:left w:val="single" w:sz="4" w:space="0" w:color="auto"/>
              <w:bottom w:val="single" w:sz="4" w:space="0" w:color="auto"/>
              <w:right w:val="single" w:sz="4" w:space="0" w:color="auto"/>
            </w:tcBorders>
            <w:noWrap/>
            <w:vAlign w:val="bottom"/>
          </w:tcPr>
          <w:p w14:paraId="279FE39D"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0.82</w:t>
            </w:r>
          </w:p>
        </w:tc>
        <w:tc>
          <w:tcPr>
            <w:tcW w:w="681" w:type="dxa"/>
            <w:tcBorders>
              <w:top w:val="single" w:sz="4" w:space="0" w:color="auto"/>
              <w:left w:val="single" w:sz="4" w:space="0" w:color="auto"/>
              <w:bottom w:val="single" w:sz="4" w:space="0" w:color="auto"/>
              <w:right w:val="single" w:sz="4" w:space="0" w:color="auto"/>
            </w:tcBorders>
            <w:noWrap/>
            <w:vAlign w:val="bottom"/>
          </w:tcPr>
          <w:p w14:paraId="3BEBBD9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5DD48B7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44.99</w:t>
            </w:r>
          </w:p>
        </w:tc>
        <w:tc>
          <w:tcPr>
            <w:tcW w:w="1016" w:type="dxa"/>
            <w:tcBorders>
              <w:top w:val="single" w:sz="4" w:space="0" w:color="auto"/>
              <w:left w:val="single" w:sz="4" w:space="0" w:color="auto"/>
              <w:bottom w:val="single" w:sz="4" w:space="0" w:color="auto"/>
              <w:right w:val="single" w:sz="4" w:space="0" w:color="auto"/>
            </w:tcBorders>
            <w:noWrap/>
            <w:vAlign w:val="bottom"/>
          </w:tcPr>
          <w:p w14:paraId="3DF63C2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2A6D7BC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4533620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37.18</w:t>
            </w:r>
          </w:p>
        </w:tc>
      </w:tr>
      <w:tr w:rsidR="00AD536C" w:rsidRPr="004359E8" w14:paraId="3790C47E"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B2DA6E9" w14:textId="77777777" w:rsidR="00AD536C" w:rsidRPr="004359E8" w:rsidRDefault="00AD536C" w:rsidP="00AD536C">
            <w:pPr>
              <w:pStyle w:val="TableParagraph"/>
              <w:spacing w:before="9"/>
              <w:ind w:left="99"/>
              <w:rPr>
                <w:rFonts w:ascii="Times New Roman" w:hAnsi="Times New Roman" w:cs="Times New Roman"/>
                <w:strike/>
                <w:sz w:val="24"/>
                <w:szCs w:val="24"/>
                <w:highlight w:val="yellow"/>
              </w:rPr>
            </w:pPr>
            <w:r w:rsidRPr="00B16AAF">
              <w:rPr>
                <w:rFonts w:ascii="Times New Roman" w:hAnsi="Times New Roman" w:cs="Times New Roman"/>
                <w:sz w:val="24"/>
                <w:szCs w:val="24"/>
              </w:rPr>
              <w:t>10. My child stays out of trouble at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7168EAC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0.76</w:t>
            </w:r>
          </w:p>
        </w:tc>
        <w:tc>
          <w:tcPr>
            <w:tcW w:w="681" w:type="dxa"/>
            <w:tcBorders>
              <w:top w:val="single" w:sz="4" w:space="0" w:color="auto"/>
              <w:left w:val="single" w:sz="4" w:space="0" w:color="auto"/>
              <w:bottom w:val="single" w:sz="4" w:space="0" w:color="auto"/>
              <w:right w:val="single" w:sz="4" w:space="0" w:color="auto"/>
            </w:tcBorders>
            <w:noWrap/>
            <w:vAlign w:val="bottom"/>
          </w:tcPr>
          <w:p w14:paraId="6103754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5CB6622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22.66</w:t>
            </w:r>
          </w:p>
        </w:tc>
        <w:tc>
          <w:tcPr>
            <w:tcW w:w="1016" w:type="dxa"/>
            <w:tcBorders>
              <w:top w:val="single" w:sz="4" w:space="0" w:color="auto"/>
              <w:left w:val="single" w:sz="4" w:space="0" w:color="auto"/>
              <w:bottom w:val="single" w:sz="4" w:space="0" w:color="auto"/>
              <w:right w:val="single" w:sz="4" w:space="0" w:color="auto"/>
            </w:tcBorders>
            <w:noWrap/>
            <w:vAlign w:val="bottom"/>
          </w:tcPr>
          <w:p w14:paraId="5BE16C8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0.64</w:t>
            </w:r>
          </w:p>
        </w:tc>
        <w:tc>
          <w:tcPr>
            <w:tcW w:w="681" w:type="dxa"/>
            <w:tcBorders>
              <w:top w:val="single" w:sz="4" w:space="0" w:color="auto"/>
              <w:left w:val="single" w:sz="4" w:space="0" w:color="auto"/>
              <w:bottom w:val="single" w:sz="4" w:space="0" w:color="auto"/>
              <w:right w:val="single" w:sz="4" w:space="0" w:color="auto"/>
            </w:tcBorders>
            <w:noWrap/>
            <w:vAlign w:val="bottom"/>
          </w:tcPr>
          <w:p w14:paraId="720E685D"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2DC69D6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16.04</w:t>
            </w:r>
          </w:p>
        </w:tc>
      </w:tr>
      <w:tr w:rsidR="00AD536C" w:rsidRPr="004359E8" w14:paraId="098326A6" w14:textId="77777777" w:rsidTr="00AD536C">
        <w:trPr>
          <w:trHeight w:val="37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47CEF455" w14:textId="77777777" w:rsidR="00AD536C" w:rsidRPr="004359E8" w:rsidRDefault="00AD536C" w:rsidP="00AD536C">
            <w:pPr>
              <w:ind w:left="-18"/>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First-order Factor 2: Cognitive Engagement</w:t>
            </w:r>
          </w:p>
        </w:tc>
        <w:tc>
          <w:tcPr>
            <w:tcW w:w="1016" w:type="dxa"/>
            <w:tcBorders>
              <w:top w:val="single" w:sz="4" w:space="0" w:color="auto"/>
              <w:left w:val="single" w:sz="4" w:space="0" w:color="auto"/>
              <w:bottom w:val="single" w:sz="4" w:space="0" w:color="auto"/>
              <w:right w:val="single" w:sz="4" w:space="0" w:color="auto"/>
            </w:tcBorders>
            <w:noWrap/>
            <w:vAlign w:val="bottom"/>
          </w:tcPr>
          <w:p w14:paraId="6980438F"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78ACA741"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2994E72" w14:textId="77777777" w:rsidR="00AD536C" w:rsidRPr="00D32C67" w:rsidRDefault="00AD536C" w:rsidP="00AD536C">
            <w:pPr>
              <w:spacing w:line="240" w:lineRule="auto"/>
              <w:rPr>
                <w:rFonts w:ascii="Times New Roman" w:hAnsi="Times New Roman" w:cs="Times New Roman"/>
                <w:color w:val="000000" w:themeColor="text1"/>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1E631933"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5ACA6C54"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22AAB233" w14:textId="77777777" w:rsidR="00AD536C" w:rsidRPr="00D32C67" w:rsidRDefault="00AD536C" w:rsidP="00AD536C">
            <w:pPr>
              <w:spacing w:line="240" w:lineRule="auto"/>
              <w:rPr>
                <w:rFonts w:ascii="Times New Roman" w:hAnsi="Times New Roman" w:cs="Times New Roman"/>
                <w:color w:val="000000" w:themeColor="text1"/>
              </w:rPr>
            </w:pPr>
          </w:p>
        </w:tc>
      </w:tr>
      <w:tr w:rsidR="00AD536C" w:rsidRPr="004359E8" w14:paraId="4DEBD244"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76E52CC" w14:textId="77777777" w:rsidR="00AD536C" w:rsidRPr="00EC3B0F" w:rsidRDefault="00AD536C" w:rsidP="00AD536C">
            <w:pPr>
              <w:jc w:val="left"/>
              <w:rPr>
                <w:rFonts w:ascii="Times New Roman" w:hAnsi="Times New Roman" w:cs="Times New Roman"/>
                <w:sz w:val="24"/>
                <w:szCs w:val="24"/>
              </w:rPr>
            </w:pPr>
            <w:r w:rsidRPr="00EC3B0F">
              <w:rPr>
                <w:rFonts w:ascii="Times New Roman" w:hAnsi="Times New Roman" w:cs="Times New Roman"/>
                <w:sz w:val="24"/>
                <w:szCs w:val="24"/>
              </w:rPr>
              <w:t>2.  My child tries his/her best in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2E6B213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0.88</w:t>
            </w:r>
          </w:p>
        </w:tc>
        <w:tc>
          <w:tcPr>
            <w:tcW w:w="681" w:type="dxa"/>
            <w:tcBorders>
              <w:top w:val="single" w:sz="4" w:space="0" w:color="auto"/>
              <w:left w:val="single" w:sz="4" w:space="0" w:color="auto"/>
              <w:bottom w:val="single" w:sz="4" w:space="0" w:color="auto"/>
              <w:right w:val="single" w:sz="4" w:space="0" w:color="auto"/>
            </w:tcBorders>
            <w:noWrap/>
            <w:vAlign w:val="bottom"/>
          </w:tcPr>
          <w:p w14:paraId="5EE540C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1BF2BBF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53.33</w:t>
            </w:r>
          </w:p>
        </w:tc>
        <w:tc>
          <w:tcPr>
            <w:tcW w:w="1016" w:type="dxa"/>
            <w:tcBorders>
              <w:top w:val="single" w:sz="4" w:space="0" w:color="auto"/>
              <w:left w:val="single" w:sz="4" w:space="0" w:color="auto"/>
              <w:bottom w:val="single" w:sz="4" w:space="0" w:color="auto"/>
              <w:right w:val="single" w:sz="4" w:space="0" w:color="auto"/>
            </w:tcBorders>
            <w:noWrap/>
            <w:vAlign w:val="bottom"/>
          </w:tcPr>
          <w:p w14:paraId="4A21592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0.83</w:t>
            </w:r>
          </w:p>
        </w:tc>
        <w:tc>
          <w:tcPr>
            <w:tcW w:w="681" w:type="dxa"/>
            <w:tcBorders>
              <w:top w:val="single" w:sz="4" w:space="0" w:color="auto"/>
              <w:left w:val="single" w:sz="4" w:space="0" w:color="auto"/>
              <w:bottom w:val="single" w:sz="4" w:space="0" w:color="auto"/>
              <w:right w:val="single" w:sz="4" w:space="0" w:color="auto"/>
            </w:tcBorders>
            <w:noWrap/>
            <w:vAlign w:val="bottom"/>
          </w:tcPr>
          <w:p w14:paraId="7C6715DF"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19BEF5E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43.42</w:t>
            </w:r>
          </w:p>
        </w:tc>
      </w:tr>
      <w:tr w:rsidR="00AD536C" w:rsidRPr="004359E8" w14:paraId="412C16A3"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6AEE5B82" w14:textId="77777777" w:rsidR="00AD536C" w:rsidRPr="00EC3B0F" w:rsidRDefault="00AD536C" w:rsidP="00AD536C">
            <w:pPr>
              <w:jc w:val="left"/>
              <w:rPr>
                <w:rFonts w:ascii="Times New Roman" w:hAnsi="Times New Roman" w:cs="Times New Roman"/>
                <w:sz w:val="24"/>
                <w:szCs w:val="24"/>
              </w:rPr>
            </w:pPr>
            <w:r w:rsidRPr="00EC3B0F">
              <w:rPr>
                <w:rFonts w:ascii="Times New Roman" w:hAnsi="Times New Roman" w:cs="Times New Roman"/>
                <w:sz w:val="24"/>
                <w:szCs w:val="24"/>
              </w:rPr>
              <w:t>5.  My child turns in his/her homework on time.</w:t>
            </w:r>
          </w:p>
        </w:tc>
        <w:tc>
          <w:tcPr>
            <w:tcW w:w="1016" w:type="dxa"/>
            <w:tcBorders>
              <w:top w:val="single" w:sz="4" w:space="0" w:color="auto"/>
              <w:left w:val="single" w:sz="4" w:space="0" w:color="auto"/>
              <w:bottom w:val="single" w:sz="4" w:space="0" w:color="auto"/>
              <w:right w:val="single" w:sz="4" w:space="0" w:color="auto"/>
            </w:tcBorders>
            <w:noWrap/>
            <w:vAlign w:val="bottom"/>
          </w:tcPr>
          <w:p w14:paraId="55397E2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0.77</w:t>
            </w:r>
          </w:p>
        </w:tc>
        <w:tc>
          <w:tcPr>
            <w:tcW w:w="681" w:type="dxa"/>
            <w:tcBorders>
              <w:top w:val="single" w:sz="4" w:space="0" w:color="auto"/>
              <w:left w:val="single" w:sz="4" w:space="0" w:color="auto"/>
              <w:bottom w:val="single" w:sz="4" w:space="0" w:color="auto"/>
              <w:right w:val="single" w:sz="4" w:space="0" w:color="auto"/>
            </w:tcBorders>
            <w:noWrap/>
            <w:vAlign w:val="bottom"/>
          </w:tcPr>
          <w:p w14:paraId="19A904E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042E7D0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20.71</w:t>
            </w:r>
          </w:p>
        </w:tc>
        <w:tc>
          <w:tcPr>
            <w:tcW w:w="1016" w:type="dxa"/>
            <w:tcBorders>
              <w:top w:val="single" w:sz="4" w:space="0" w:color="auto"/>
              <w:left w:val="single" w:sz="4" w:space="0" w:color="auto"/>
              <w:bottom w:val="single" w:sz="4" w:space="0" w:color="auto"/>
              <w:right w:val="single" w:sz="4" w:space="0" w:color="auto"/>
            </w:tcBorders>
            <w:noWrap/>
            <w:vAlign w:val="bottom"/>
          </w:tcPr>
          <w:p w14:paraId="067FE86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0.69</w:t>
            </w:r>
          </w:p>
        </w:tc>
        <w:tc>
          <w:tcPr>
            <w:tcW w:w="681" w:type="dxa"/>
            <w:tcBorders>
              <w:top w:val="single" w:sz="4" w:space="0" w:color="auto"/>
              <w:left w:val="single" w:sz="4" w:space="0" w:color="auto"/>
              <w:bottom w:val="single" w:sz="4" w:space="0" w:color="auto"/>
              <w:right w:val="single" w:sz="4" w:space="0" w:color="auto"/>
            </w:tcBorders>
            <w:noWrap/>
            <w:vAlign w:val="bottom"/>
          </w:tcPr>
          <w:p w14:paraId="7402EC3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2F2BDF8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21.34</w:t>
            </w:r>
          </w:p>
        </w:tc>
      </w:tr>
      <w:tr w:rsidR="00AD536C" w:rsidRPr="004359E8" w14:paraId="03A97A2E"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36D5311" w14:textId="77777777" w:rsidR="00AD536C" w:rsidRPr="004359E8" w:rsidRDefault="00AD536C" w:rsidP="00AD536C">
            <w:pPr>
              <w:pStyle w:val="TableParagraph"/>
              <w:spacing w:before="12"/>
              <w:ind w:left="99"/>
              <w:rPr>
                <w:rFonts w:ascii="Times New Roman" w:hAnsi="Times New Roman" w:cs="Times New Roman"/>
                <w:sz w:val="24"/>
                <w:szCs w:val="24"/>
              </w:rPr>
            </w:pPr>
            <w:r w:rsidRPr="00EC3B0F">
              <w:rPr>
                <w:rFonts w:ascii="Times New Roman" w:hAnsi="Times New Roman" w:cs="Times New Roman"/>
                <w:sz w:val="24"/>
                <w:szCs w:val="24"/>
              </w:rPr>
              <w:t>8.  My child gets good grades in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2418839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0.69</w:t>
            </w:r>
          </w:p>
        </w:tc>
        <w:tc>
          <w:tcPr>
            <w:tcW w:w="681" w:type="dxa"/>
            <w:tcBorders>
              <w:top w:val="single" w:sz="4" w:space="0" w:color="auto"/>
              <w:left w:val="single" w:sz="4" w:space="0" w:color="auto"/>
              <w:bottom w:val="single" w:sz="4" w:space="0" w:color="auto"/>
              <w:right w:val="single" w:sz="4" w:space="0" w:color="auto"/>
            </w:tcBorders>
            <w:noWrap/>
            <w:vAlign w:val="bottom"/>
          </w:tcPr>
          <w:p w14:paraId="5B7C746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508B1ACA"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21.89</w:t>
            </w:r>
          </w:p>
        </w:tc>
        <w:tc>
          <w:tcPr>
            <w:tcW w:w="1016" w:type="dxa"/>
            <w:tcBorders>
              <w:top w:val="single" w:sz="4" w:space="0" w:color="auto"/>
              <w:left w:val="single" w:sz="4" w:space="0" w:color="auto"/>
              <w:bottom w:val="single" w:sz="4" w:space="0" w:color="auto"/>
              <w:right w:val="single" w:sz="4" w:space="0" w:color="auto"/>
            </w:tcBorders>
            <w:noWrap/>
            <w:vAlign w:val="bottom"/>
          </w:tcPr>
          <w:p w14:paraId="038FA32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0.62</w:t>
            </w:r>
          </w:p>
        </w:tc>
        <w:tc>
          <w:tcPr>
            <w:tcW w:w="681" w:type="dxa"/>
            <w:tcBorders>
              <w:top w:val="single" w:sz="4" w:space="0" w:color="auto"/>
              <w:left w:val="single" w:sz="4" w:space="0" w:color="auto"/>
              <w:bottom w:val="single" w:sz="4" w:space="0" w:color="auto"/>
              <w:right w:val="single" w:sz="4" w:space="0" w:color="auto"/>
            </w:tcBorders>
            <w:noWrap/>
            <w:vAlign w:val="bottom"/>
          </w:tcPr>
          <w:p w14:paraId="38720A7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0A08838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27.56</w:t>
            </w:r>
          </w:p>
        </w:tc>
      </w:tr>
      <w:tr w:rsidR="00AD536C" w:rsidRPr="004359E8" w14:paraId="17BD3670"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17C0DE6D" w14:textId="77777777" w:rsidR="00AD536C" w:rsidRPr="004359E8" w:rsidRDefault="00AD536C" w:rsidP="00AD536C">
            <w:pPr>
              <w:pStyle w:val="TableParagraph"/>
              <w:spacing w:before="12"/>
              <w:ind w:left="99"/>
              <w:rPr>
                <w:rFonts w:ascii="Times New Roman" w:hAnsi="Times New Roman" w:cs="Times New Roman"/>
                <w:sz w:val="24"/>
                <w:szCs w:val="24"/>
              </w:rPr>
            </w:pPr>
            <w:r w:rsidRPr="00D32C67">
              <w:rPr>
                <w:rFonts w:ascii="Times New Roman" w:hAnsi="Times New Roman" w:cs="Times New Roman"/>
                <w:sz w:val="24"/>
                <w:szCs w:val="24"/>
              </w:rPr>
              <w:t>11.  My child has plans for more school or training after high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5D21B96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71D2EBB9"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43AA1EB4"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28.01</w:t>
            </w:r>
          </w:p>
        </w:tc>
        <w:tc>
          <w:tcPr>
            <w:tcW w:w="1016" w:type="dxa"/>
            <w:tcBorders>
              <w:top w:val="single" w:sz="4" w:space="0" w:color="auto"/>
              <w:left w:val="single" w:sz="4" w:space="0" w:color="auto"/>
              <w:bottom w:val="single" w:sz="4" w:space="0" w:color="auto"/>
              <w:right w:val="single" w:sz="4" w:space="0" w:color="auto"/>
            </w:tcBorders>
            <w:noWrap/>
            <w:vAlign w:val="bottom"/>
          </w:tcPr>
          <w:p w14:paraId="7068BB06"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0.73</w:t>
            </w:r>
          </w:p>
        </w:tc>
        <w:tc>
          <w:tcPr>
            <w:tcW w:w="681" w:type="dxa"/>
            <w:tcBorders>
              <w:top w:val="single" w:sz="4" w:space="0" w:color="auto"/>
              <w:left w:val="single" w:sz="4" w:space="0" w:color="auto"/>
              <w:bottom w:val="single" w:sz="4" w:space="0" w:color="auto"/>
              <w:right w:val="single" w:sz="4" w:space="0" w:color="auto"/>
            </w:tcBorders>
            <w:noWrap/>
            <w:vAlign w:val="bottom"/>
          </w:tcPr>
          <w:p w14:paraId="7CDBDB00"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196D78BA"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19.77</w:t>
            </w:r>
          </w:p>
        </w:tc>
      </w:tr>
      <w:tr w:rsidR="00AD536C" w:rsidRPr="004359E8" w14:paraId="5AA9683D"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vAlign w:val="bottom"/>
            <w:hideMark/>
          </w:tcPr>
          <w:p w14:paraId="50DE295F" w14:textId="77777777" w:rsidR="00AD536C" w:rsidRPr="004359E8" w:rsidRDefault="00AD536C" w:rsidP="00AD536C">
            <w:pPr>
              <w:ind w:left="-18"/>
              <w:jc w:val="left"/>
              <w:rPr>
                <w:rFonts w:ascii="Times New Roman" w:hAnsi="Times New Roman" w:cs="Times New Roman"/>
                <w:b/>
                <w:color w:val="000000" w:themeColor="text1"/>
                <w:sz w:val="24"/>
                <w:szCs w:val="24"/>
              </w:rPr>
            </w:pPr>
            <w:r w:rsidRPr="004359E8">
              <w:rPr>
                <w:rFonts w:ascii="Times New Roman" w:hAnsi="Times New Roman" w:cs="Times New Roman"/>
                <w:b/>
                <w:color w:val="000000" w:themeColor="text1"/>
                <w:sz w:val="24"/>
                <w:szCs w:val="24"/>
              </w:rPr>
              <w:t xml:space="preserve">First-order Factor 3: Emotional Engagement </w:t>
            </w:r>
          </w:p>
        </w:tc>
        <w:tc>
          <w:tcPr>
            <w:tcW w:w="1016" w:type="dxa"/>
            <w:tcBorders>
              <w:top w:val="single" w:sz="4" w:space="0" w:color="auto"/>
              <w:left w:val="single" w:sz="4" w:space="0" w:color="auto"/>
              <w:bottom w:val="single" w:sz="4" w:space="0" w:color="auto"/>
              <w:right w:val="single" w:sz="4" w:space="0" w:color="auto"/>
            </w:tcBorders>
            <w:noWrap/>
            <w:vAlign w:val="bottom"/>
          </w:tcPr>
          <w:p w14:paraId="75E614AC"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16B411A8"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15162796" w14:textId="77777777" w:rsidR="00AD536C" w:rsidRPr="00D32C67" w:rsidRDefault="00AD536C" w:rsidP="00AD536C">
            <w:pPr>
              <w:spacing w:line="240" w:lineRule="auto"/>
              <w:rPr>
                <w:rFonts w:ascii="Times New Roman" w:hAnsi="Times New Roman" w:cs="Times New Roman"/>
                <w:color w:val="000000" w:themeColor="text1"/>
              </w:rPr>
            </w:pPr>
          </w:p>
        </w:tc>
        <w:tc>
          <w:tcPr>
            <w:tcW w:w="1016" w:type="dxa"/>
            <w:tcBorders>
              <w:top w:val="single" w:sz="4" w:space="0" w:color="auto"/>
              <w:left w:val="single" w:sz="4" w:space="0" w:color="auto"/>
              <w:bottom w:val="single" w:sz="4" w:space="0" w:color="auto"/>
              <w:right w:val="single" w:sz="4" w:space="0" w:color="auto"/>
            </w:tcBorders>
            <w:noWrap/>
            <w:vAlign w:val="bottom"/>
          </w:tcPr>
          <w:p w14:paraId="0DF958E5" w14:textId="77777777" w:rsidR="00AD536C" w:rsidRPr="00D32C67" w:rsidRDefault="00AD536C" w:rsidP="00AD536C">
            <w:pPr>
              <w:spacing w:line="240" w:lineRule="auto"/>
              <w:rPr>
                <w:rFonts w:ascii="Times New Roman" w:hAnsi="Times New Roman" w:cs="Times New Roman"/>
                <w:color w:val="000000" w:themeColor="text1"/>
              </w:rPr>
            </w:pPr>
          </w:p>
        </w:tc>
        <w:tc>
          <w:tcPr>
            <w:tcW w:w="681" w:type="dxa"/>
            <w:tcBorders>
              <w:top w:val="single" w:sz="4" w:space="0" w:color="auto"/>
              <w:left w:val="single" w:sz="4" w:space="0" w:color="auto"/>
              <w:bottom w:val="single" w:sz="4" w:space="0" w:color="auto"/>
              <w:right w:val="single" w:sz="4" w:space="0" w:color="auto"/>
            </w:tcBorders>
            <w:noWrap/>
            <w:vAlign w:val="bottom"/>
          </w:tcPr>
          <w:p w14:paraId="31D413E5" w14:textId="77777777" w:rsidR="00AD536C" w:rsidRPr="00D32C67" w:rsidRDefault="00AD536C" w:rsidP="00AD536C">
            <w:pPr>
              <w:spacing w:line="240" w:lineRule="auto"/>
              <w:rPr>
                <w:rFonts w:ascii="Times New Roman" w:hAnsi="Times New Roman" w:cs="Times New Roman"/>
                <w:color w:val="000000" w:themeColor="text1"/>
              </w:rPr>
            </w:pPr>
          </w:p>
        </w:tc>
        <w:tc>
          <w:tcPr>
            <w:tcW w:w="876" w:type="dxa"/>
            <w:tcBorders>
              <w:top w:val="single" w:sz="4" w:space="0" w:color="auto"/>
              <w:left w:val="single" w:sz="4" w:space="0" w:color="auto"/>
              <w:bottom w:val="single" w:sz="4" w:space="0" w:color="auto"/>
              <w:right w:val="single" w:sz="4" w:space="0" w:color="auto"/>
            </w:tcBorders>
            <w:noWrap/>
            <w:vAlign w:val="bottom"/>
          </w:tcPr>
          <w:p w14:paraId="300C15B4" w14:textId="77777777" w:rsidR="00AD536C" w:rsidRPr="00D32C67" w:rsidRDefault="00AD536C" w:rsidP="00AD536C">
            <w:pPr>
              <w:spacing w:line="240" w:lineRule="auto"/>
              <w:rPr>
                <w:rFonts w:ascii="Times New Roman" w:hAnsi="Times New Roman" w:cs="Times New Roman"/>
                <w:color w:val="000000" w:themeColor="text1"/>
              </w:rPr>
            </w:pPr>
          </w:p>
        </w:tc>
      </w:tr>
      <w:tr w:rsidR="00AD536C" w:rsidRPr="004359E8" w14:paraId="437415D2"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3010E1CD" w14:textId="77777777" w:rsidR="00AD536C" w:rsidRPr="004359E8" w:rsidRDefault="00AD536C" w:rsidP="00AD536C">
            <w:pPr>
              <w:pStyle w:val="TableParagraph"/>
              <w:spacing w:before="12"/>
              <w:ind w:left="210"/>
              <w:rPr>
                <w:rFonts w:ascii="Times New Roman" w:eastAsia="Times New Roman" w:hAnsi="Times New Roman" w:cs="Times New Roman"/>
                <w:sz w:val="24"/>
                <w:szCs w:val="24"/>
              </w:rPr>
            </w:pPr>
            <w:r w:rsidRPr="00EC3B0F">
              <w:rPr>
                <w:rFonts w:ascii="Times New Roman" w:hAnsi="Times New Roman" w:cs="Times New Roman"/>
                <w:sz w:val="24"/>
                <w:szCs w:val="24"/>
              </w:rPr>
              <w:t>3.   My child feels happy in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12B32FB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0.85</w:t>
            </w:r>
          </w:p>
        </w:tc>
        <w:tc>
          <w:tcPr>
            <w:tcW w:w="681" w:type="dxa"/>
            <w:tcBorders>
              <w:top w:val="single" w:sz="4" w:space="0" w:color="auto"/>
              <w:left w:val="single" w:sz="4" w:space="0" w:color="auto"/>
              <w:bottom w:val="single" w:sz="4" w:space="0" w:color="auto"/>
              <w:right w:val="single" w:sz="4" w:space="0" w:color="auto"/>
            </w:tcBorders>
            <w:noWrap/>
            <w:vAlign w:val="bottom"/>
          </w:tcPr>
          <w:p w14:paraId="7F39784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5AC954D3"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35.26</w:t>
            </w:r>
          </w:p>
        </w:tc>
        <w:tc>
          <w:tcPr>
            <w:tcW w:w="1016" w:type="dxa"/>
            <w:tcBorders>
              <w:top w:val="single" w:sz="4" w:space="0" w:color="auto"/>
              <w:left w:val="single" w:sz="4" w:space="0" w:color="auto"/>
              <w:bottom w:val="single" w:sz="4" w:space="0" w:color="auto"/>
              <w:right w:val="single" w:sz="4" w:space="0" w:color="auto"/>
            </w:tcBorders>
            <w:noWrap/>
            <w:vAlign w:val="bottom"/>
          </w:tcPr>
          <w:p w14:paraId="78C812A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0.85</w:t>
            </w:r>
          </w:p>
        </w:tc>
        <w:tc>
          <w:tcPr>
            <w:tcW w:w="681" w:type="dxa"/>
            <w:tcBorders>
              <w:top w:val="single" w:sz="4" w:space="0" w:color="auto"/>
              <w:left w:val="single" w:sz="4" w:space="0" w:color="auto"/>
              <w:bottom w:val="single" w:sz="4" w:space="0" w:color="auto"/>
              <w:right w:val="single" w:sz="4" w:space="0" w:color="auto"/>
            </w:tcBorders>
            <w:noWrap/>
            <w:vAlign w:val="bottom"/>
          </w:tcPr>
          <w:p w14:paraId="2E81192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29AF4197"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44.10</w:t>
            </w:r>
          </w:p>
        </w:tc>
      </w:tr>
      <w:tr w:rsidR="00AD536C" w:rsidRPr="004359E8" w14:paraId="37DB6A6D"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5775FC91" w14:textId="77777777" w:rsidR="00AD536C" w:rsidRPr="004359E8" w:rsidRDefault="00AD536C" w:rsidP="00AD536C">
            <w:pPr>
              <w:pStyle w:val="TableParagraph"/>
              <w:spacing w:before="11"/>
              <w:ind w:left="210"/>
              <w:rPr>
                <w:rFonts w:ascii="Times New Roman" w:eastAsia="Times New Roman" w:hAnsi="Times New Roman" w:cs="Times New Roman"/>
                <w:sz w:val="24"/>
                <w:szCs w:val="24"/>
              </w:rPr>
            </w:pPr>
            <w:r w:rsidRPr="00EC3B0F">
              <w:rPr>
                <w:rFonts w:ascii="Times New Roman" w:hAnsi="Times New Roman" w:cs="Times New Roman"/>
                <w:sz w:val="24"/>
                <w:szCs w:val="24"/>
              </w:rPr>
              <w:t>6.   My child thinks that his/her school is a fun place to be.</w:t>
            </w:r>
          </w:p>
        </w:tc>
        <w:tc>
          <w:tcPr>
            <w:tcW w:w="1016" w:type="dxa"/>
            <w:tcBorders>
              <w:top w:val="single" w:sz="4" w:space="0" w:color="auto"/>
              <w:left w:val="single" w:sz="4" w:space="0" w:color="auto"/>
              <w:bottom w:val="single" w:sz="4" w:space="0" w:color="auto"/>
              <w:right w:val="single" w:sz="4" w:space="0" w:color="auto"/>
            </w:tcBorders>
            <w:noWrap/>
            <w:vAlign w:val="bottom"/>
          </w:tcPr>
          <w:p w14:paraId="64673A5D"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6736ED0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412F3CCB"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25.31</w:t>
            </w:r>
          </w:p>
        </w:tc>
        <w:tc>
          <w:tcPr>
            <w:tcW w:w="1016" w:type="dxa"/>
            <w:tcBorders>
              <w:top w:val="single" w:sz="4" w:space="0" w:color="auto"/>
              <w:left w:val="single" w:sz="4" w:space="0" w:color="auto"/>
              <w:bottom w:val="single" w:sz="4" w:space="0" w:color="auto"/>
              <w:right w:val="single" w:sz="4" w:space="0" w:color="auto"/>
            </w:tcBorders>
            <w:noWrap/>
            <w:vAlign w:val="bottom"/>
          </w:tcPr>
          <w:p w14:paraId="4C3C1422"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0.79</w:t>
            </w:r>
          </w:p>
        </w:tc>
        <w:tc>
          <w:tcPr>
            <w:tcW w:w="681" w:type="dxa"/>
            <w:tcBorders>
              <w:top w:val="single" w:sz="4" w:space="0" w:color="auto"/>
              <w:left w:val="single" w:sz="4" w:space="0" w:color="auto"/>
              <w:bottom w:val="single" w:sz="4" w:space="0" w:color="auto"/>
              <w:right w:val="single" w:sz="4" w:space="0" w:color="auto"/>
            </w:tcBorders>
            <w:noWrap/>
            <w:vAlign w:val="bottom"/>
          </w:tcPr>
          <w:p w14:paraId="37DD34C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3C3E29E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30.87</w:t>
            </w:r>
          </w:p>
        </w:tc>
      </w:tr>
      <w:tr w:rsidR="00AD536C" w:rsidRPr="004359E8" w14:paraId="00F6771E"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778E9EB4" w14:textId="77777777" w:rsidR="00AD536C" w:rsidRPr="004359E8" w:rsidRDefault="00AD536C" w:rsidP="00AD536C">
            <w:pPr>
              <w:pStyle w:val="TableParagraph"/>
              <w:spacing w:before="9"/>
              <w:ind w:left="210"/>
              <w:rPr>
                <w:rFonts w:ascii="Times New Roman" w:eastAsia="Times New Roman" w:hAnsi="Times New Roman" w:cs="Times New Roman"/>
                <w:sz w:val="24"/>
                <w:szCs w:val="24"/>
              </w:rPr>
            </w:pPr>
            <w:r w:rsidRPr="00EC3B0F">
              <w:rPr>
                <w:rFonts w:ascii="Times New Roman" w:hAnsi="Times New Roman" w:cs="Times New Roman"/>
                <w:sz w:val="24"/>
                <w:szCs w:val="24"/>
              </w:rPr>
              <w:t>9. My child likes students who go to this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356B47B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6FAA252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noWrap/>
            <w:vAlign w:val="bottom"/>
          </w:tcPr>
          <w:p w14:paraId="6D5FE01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20.31</w:t>
            </w:r>
          </w:p>
        </w:tc>
        <w:tc>
          <w:tcPr>
            <w:tcW w:w="1016" w:type="dxa"/>
            <w:tcBorders>
              <w:top w:val="single" w:sz="4" w:space="0" w:color="auto"/>
              <w:left w:val="single" w:sz="4" w:space="0" w:color="auto"/>
              <w:bottom w:val="single" w:sz="4" w:space="0" w:color="auto"/>
              <w:right w:val="single" w:sz="4" w:space="0" w:color="auto"/>
            </w:tcBorders>
            <w:noWrap/>
            <w:vAlign w:val="bottom"/>
          </w:tcPr>
          <w:p w14:paraId="1224E90A"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0.78</w:t>
            </w:r>
          </w:p>
        </w:tc>
        <w:tc>
          <w:tcPr>
            <w:tcW w:w="681" w:type="dxa"/>
            <w:tcBorders>
              <w:top w:val="single" w:sz="4" w:space="0" w:color="auto"/>
              <w:left w:val="single" w:sz="4" w:space="0" w:color="auto"/>
              <w:bottom w:val="single" w:sz="4" w:space="0" w:color="auto"/>
              <w:right w:val="single" w:sz="4" w:space="0" w:color="auto"/>
            </w:tcBorders>
            <w:noWrap/>
            <w:vAlign w:val="bottom"/>
          </w:tcPr>
          <w:p w14:paraId="2D0CE2E6"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6269693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25.54</w:t>
            </w:r>
          </w:p>
        </w:tc>
      </w:tr>
      <w:tr w:rsidR="00AD536C" w:rsidRPr="004359E8" w14:paraId="562E1D07" w14:textId="77777777" w:rsidTr="00AD536C">
        <w:trPr>
          <w:trHeight w:val="315"/>
          <w:jc w:val="center"/>
        </w:trPr>
        <w:tc>
          <w:tcPr>
            <w:tcW w:w="3576" w:type="dxa"/>
            <w:tcBorders>
              <w:top w:val="single" w:sz="4" w:space="0" w:color="auto"/>
              <w:left w:val="single" w:sz="4" w:space="0" w:color="auto"/>
              <w:bottom w:val="single" w:sz="4" w:space="0" w:color="auto"/>
              <w:right w:val="single" w:sz="4" w:space="0" w:color="auto"/>
            </w:tcBorders>
            <w:noWrap/>
          </w:tcPr>
          <w:p w14:paraId="0A447159" w14:textId="77777777" w:rsidR="00AD536C" w:rsidRPr="004359E8" w:rsidRDefault="00AD536C" w:rsidP="00AD536C">
            <w:pPr>
              <w:pStyle w:val="TableParagraph"/>
              <w:spacing w:before="45"/>
              <w:ind w:left="99"/>
              <w:rPr>
                <w:rFonts w:ascii="Times New Roman" w:eastAsia="Times New Roman" w:hAnsi="Times New Roman" w:cs="Times New Roman"/>
                <w:sz w:val="24"/>
                <w:szCs w:val="24"/>
              </w:rPr>
            </w:pPr>
            <w:r w:rsidRPr="00EC3B0F">
              <w:rPr>
                <w:rFonts w:ascii="Times New Roman" w:hAnsi="Times New Roman" w:cs="Times New Roman"/>
                <w:sz w:val="24"/>
                <w:szCs w:val="24"/>
              </w:rPr>
              <w:t>12. My child likes this school.</w:t>
            </w:r>
          </w:p>
        </w:tc>
        <w:tc>
          <w:tcPr>
            <w:tcW w:w="1016" w:type="dxa"/>
            <w:tcBorders>
              <w:top w:val="single" w:sz="4" w:space="0" w:color="auto"/>
              <w:left w:val="single" w:sz="4" w:space="0" w:color="auto"/>
              <w:bottom w:val="single" w:sz="4" w:space="0" w:color="auto"/>
              <w:right w:val="single" w:sz="4" w:space="0" w:color="auto"/>
            </w:tcBorders>
            <w:noWrap/>
            <w:vAlign w:val="bottom"/>
          </w:tcPr>
          <w:p w14:paraId="7EBD26B1"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0.85</w:t>
            </w:r>
          </w:p>
        </w:tc>
        <w:tc>
          <w:tcPr>
            <w:tcW w:w="681" w:type="dxa"/>
            <w:tcBorders>
              <w:top w:val="single" w:sz="4" w:space="0" w:color="auto"/>
              <w:left w:val="single" w:sz="4" w:space="0" w:color="auto"/>
              <w:bottom w:val="single" w:sz="4" w:space="0" w:color="auto"/>
              <w:right w:val="single" w:sz="4" w:space="0" w:color="auto"/>
            </w:tcBorders>
            <w:noWrap/>
            <w:vAlign w:val="bottom"/>
          </w:tcPr>
          <w:p w14:paraId="398244F5"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noWrap/>
            <w:vAlign w:val="bottom"/>
          </w:tcPr>
          <w:p w14:paraId="559C356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34.96</w:t>
            </w:r>
          </w:p>
        </w:tc>
        <w:tc>
          <w:tcPr>
            <w:tcW w:w="1016" w:type="dxa"/>
            <w:tcBorders>
              <w:top w:val="single" w:sz="4" w:space="0" w:color="auto"/>
              <w:left w:val="single" w:sz="4" w:space="0" w:color="auto"/>
              <w:bottom w:val="single" w:sz="4" w:space="0" w:color="auto"/>
              <w:right w:val="single" w:sz="4" w:space="0" w:color="auto"/>
            </w:tcBorders>
            <w:noWrap/>
            <w:vAlign w:val="bottom"/>
          </w:tcPr>
          <w:p w14:paraId="64B9BEC8"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0.81</w:t>
            </w:r>
          </w:p>
        </w:tc>
        <w:tc>
          <w:tcPr>
            <w:tcW w:w="681" w:type="dxa"/>
            <w:tcBorders>
              <w:top w:val="single" w:sz="4" w:space="0" w:color="auto"/>
              <w:left w:val="single" w:sz="4" w:space="0" w:color="auto"/>
              <w:bottom w:val="single" w:sz="4" w:space="0" w:color="auto"/>
              <w:right w:val="single" w:sz="4" w:space="0" w:color="auto"/>
            </w:tcBorders>
            <w:noWrap/>
            <w:vAlign w:val="bottom"/>
          </w:tcPr>
          <w:p w14:paraId="44D8DCFE"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noWrap/>
            <w:vAlign w:val="bottom"/>
          </w:tcPr>
          <w:p w14:paraId="4EA2CA0C" w14:textId="77777777" w:rsidR="00AD536C" w:rsidRPr="00D32C67" w:rsidRDefault="00AD536C" w:rsidP="00AD536C">
            <w:pPr>
              <w:rPr>
                <w:rFonts w:ascii="Times New Roman" w:hAnsi="Times New Roman" w:cs="Times New Roman"/>
                <w:color w:val="000000"/>
              </w:rPr>
            </w:pPr>
            <w:r w:rsidRPr="00D32C67">
              <w:rPr>
                <w:rFonts w:ascii="Times New Roman" w:hAnsi="Times New Roman" w:cs="Times New Roman"/>
                <w:color w:val="000000"/>
              </w:rPr>
              <w:t>31.91</w:t>
            </w:r>
          </w:p>
        </w:tc>
      </w:tr>
      <w:tr w:rsidR="00AD536C" w:rsidRPr="004359E8" w14:paraId="598AA185" w14:textId="77777777" w:rsidTr="00AD536C">
        <w:trPr>
          <w:trHeight w:val="315"/>
          <w:jc w:val="center"/>
        </w:trPr>
        <w:tc>
          <w:tcPr>
            <w:tcW w:w="8722" w:type="dxa"/>
            <w:gridSpan w:val="7"/>
            <w:tcBorders>
              <w:top w:val="single" w:sz="4" w:space="0" w:color="auto"/>
              <w:left w:val="single" w:sz="4" w:space="0" w:color="auto"/>
              <w:bottom w:val="single" w:sz="4" w:space="0" w:color="auto"/>
              <w:right w:val="single" w:sz="4" w:space="0" w:color="auto"/>
            </w:tcBorders>
            <w:noWrap/>
            <w:hideMark/>
          </w:tcPr>
          <w:p w14:paraId="421C7A3F" w14:textId="77777777" w:rsidR="00AD536C" w:rsidRPr="004359E8" w:rsidRDefault="00AD536C" w:rsidP="00AD536C">
            <w:pPr>
              <w:spacing w:line="240" w:lineRule="auto"/>
              <w:rPr>
                <w:rFonts w:ascii="Times New Roman" w:hAnsi="Times New Roman" w:cs="Times New Roman"/>
                <w:color w:val="000000" w:themeColor="text1"/>
                <w:sz w:val="24"/>
                <w:szCs w:val="24"/>
              </w:rPr>
            </w:pPr>
            <w:r w:rsidRPr="004359E8">
              <w:rPr>
                <w:rFonts w:ascii="Times New Roman" w:eastAsia="Times New Roman" w:hAnsi="Times New Roman" w:cs="Times New Roman"/>
                <w:iCs/>
                <w:color w:val="000000" w:themeColor="text1"/>
                <w:sz w:val="24"/>
                <w:szCs w:val="24"/>
              </w:rPr>
              <w:t>Note.</w:t>
            </w:r>
            <w:r w:rsidRPr="004359E8">
              <w:rPr>
                <w:rFonts w:ascii="Times New Roman" w:eastAsia="Times New Roman" w:hAnsi="Times New Roman" w:cs="Times New Roman"/>
                <w:color w:val="000000" w:themeColor="text1"/>
                <w:sz w:val="24"/>
                <w:szCs w:val="24"/>
              </w:rPr>
              <w:t xml:space="preserve"> Loading = standardized factor loading; </w:t>
            </w:r>
            <w:r w:rsidRPr="004359E8">
              <w:rPr>
                <w:rFonts w:ascii="Times New Roman" w:eastAsia="Times New Roman" w:hAnsi="Times New Roman" w:cs="Times New Roman"/>
                <w:iCs/>
                <w:color w:val="000000" w:themeColor="text1"/>
                <w:sz w:val="24"/>
                <w:szCs w:val="24"/>
              </w:rPr>
              <w:t xml:space="preserve">SE </w:t>
            </w:r>
            <w:r w:rsidRPr="004359E8">
              <w:rPr>
                <w:rFonts w:ascii="Times New Roman" w:eastAsia="Times New Roman" w:hAnsi="Times New Roman" w:cs="Times New Roman"/>
                <w:color w:val="000000" w:themeColor="text1"/>
                <w:sz w:val="24"/>
                <w:szCs w:val="24"/>
              </w:rPr>
              <w:t xml:space="preserve">= standard error; </w:t>
            </w:r>
            <w:r w:rsidRPr="004359E8">
              <w:rPr>
                <w:rFonts w:ascii="Times New Roman" w:eastAsia="Times New Roman" w:hAnsi="Times New Roman" w:cs="Times New Roman"/>
                <w:iCs/>
                <w:color w:val="000000" w:themeColor="text1"/>
                <w:sz w:val="24"/>
                <w:szCs w:val="24"/>
              </w:rPr>
              <w:t xml:space="preserve">z </w:t>
            </w:r>
            <w:r w:rsidRPr="004359E8">
              <w:rPr>
                <w:rFonts w:ascii="Times New Roman" w:eastAsia="Times New Roman" w:hAnsi="Times New Roman" w:cs="Times New Roman"/>
                <w:color w:val="000000" w:themeColor="text1"/>
                <w:sz w:val="24"/>
                <w:szCs w:val="24"/>
              </w:rPr>
              <w:t xml:space="preserve">= robust </w:t>
            </w:r>
            <w:r w:rsidRPr="004359E8">
              <w:rPr>
                <w:rFonts w:ascii="Times New Roman" w:eastAsia="Times New Roman" w:hAnsi="Times New Roman" w:cs="Times New Roman"/>
                <w:iCs/>
                <w:color w:val="000000" w:themeColor="text1"/>
                <w:sz w:val="24"/>
                <w:szCs w:val="24"/>
              </w:rPr>
              <w:t>z</w:t>
            </w:r>
            <w:r w:rsidRPr="004359E8">
              <w:rPr>
                <w:rFonts w:ascii="Times New Roman" w:eastAsia="Times New Roman" w:hAnsi="Times New Roman" w:cs="Times New Roman"/>
                <w:color w:val="000000" w:themeColor="text1"/>
                <w:sz w:val="24"/>
                <w:szCs w:val="24"/>
              </w:rPr>
              <w:t xml:space="preserve"> score.</w:t>
            </w:r>
          </w:p>
        </w:tc>
      </w:tr>
    </w:tbl>
    <w:p w14:paraId="18B5A836" w14:textId="77777777" w:rsidR="00AD536C" w:rsidRDefault="00AD536C" w:rsidP="004A6895">
      <w:pPr>
        <w:spacing w:line="240" w:lineRule="auto"/>
        <w:jc w:val="left"/>
        <w:rPr>
          <w:rFonts w:ascii="Times New Roman" w:hAnsi="Times New Roman" w:cs="Times New Roman"/>
          <w:b/>
          <w:color w:val="000000" w:themeColor="text1"/>
          <w:sz w:val="24"/>
          <w:szCs w:val="24"/>
        </w:rPr>
      </w:pPr>
    </w:p>
    <w:p w14:paraId="0C02F02B" w14:textId="77777777" w:rsidR="00AD536C" w:rsidRDefault="00AD536C" w:rsidP="00AD536C">
      <w:pPr>
        <w:spacing w:line="240" w:lineRule="auto"/>
        <w:jc w:val="left"/>
        <w:rPr>
          <w:rFonts w:ascii="Times New Roman" w:hAnsi="Times New Roman" w:cs="Times New Roman"/>
          <w:b/>
          <w:color w:val="000000" w:themeColor="text1"/>
          <w:sz w:val="24"/>
          <w:szCs w:val="24"/>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200"/>
        <w:gridCol w:w="1412"/>
        <w:gridCol w:w="990"/>
        <w:gridCol w:w="1068"/>
        <w:gridCol w:w="1068"/>
        <w:gridCol w:w="1578"/>
      </w:tblGrid>
      <w:tr w:rsidR="00AD536C" w:rsidRPr="007603B2" w14:paraId="7385804B" w14:textId="77777777" w:rsidTr="004A6895">
        <w:trPr>
          <w:trHeight w:val="31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67C45F36"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Pr>
                <w:rFonts w:ascii="Times New Roman" w:eastAsia="Times New Roman" w:hAnsi="Times New Roman" w:cs="Times New Roman"/>
                <w:sz w:val="24"/>
                <w:szCs w:val="24"/>
              </w:rPr>
              <w:lastRenderedPageBreak/>
              <w:t>Table V</w:t>
            </w:r>
            <w:r w:rsidRPr="007603B2">
              <w:rPr>
                <w:rFonts w:ascii="Times New Roman" w:eastAsia="Times New Roman" w:hAnsi="Times New Roman" w:cs="Times New Roman"/>
                <w:sz w:val="24"/>
                <w:szCs w:val="24"/>
              </w:rPr>
              <w:t>.</w:t>
            </w:r>
            <w:r>
              <w:rPr>
                <w:rFonts w:ascii="Times New Roman" w:eastAsia="Times New Roman" w:hAnsi="Times New Roman" w:cs="Times New Roman"/>
                <w:sz w:val="24"/>
                <w:szCs w:val="24"/>
              </w:rPr>
              <w:t>19</w:t>
            </w:r>
          </w:p>
        </w:tc>
      </w:tr>
      <w:tr w:rsidR="00AD536C" w:rsidRPr="007603B2" w14:paraId="4C57B876" w14:textId="77777777" w:rsidTr="004A6895">
        <w:trPr>
          <w:trHeight w:val="413"/>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6397A9BE" w14:textId="77777777" w:rsidR="00AD536C" w:rsidRPr="007603B2" w:rsidRDefault="00AD536C" w:rsidP="00AD536C">
            <w:pPr>
              <w:spacing w:line="240" w:lineRule="auto"/>
              <w:jc w:val="left"/>
              <w:rPr>
                <w:rFonts w:ascii="Times New Roman" w:eastAsia="Times New Roman" w:hAnsi="Times New Roman" w:cs="Times New Roman"/>
                <w:i/>
                <w:iCs/>
                <w:sz w:val="24"/>
                <w:szCs w:val="24"/>
              </w:rPr>
            </w:pPr>
            <w:r w:rsidRPr="007603B2">
              <w:rPr>
                <w:rFonts w:ascii="Times New Roman" w:eastAsia="Times New Roman" w:hAnsi="Times New Roman" w:cs="Times New Roman"/>
                <w:i/>
                <w:iCs/>
                <w:sz w:val="24"/>
                <w:szCs w:val="24"/>
              </w:rPr>
              <w:t>Fit</w:t>
            </w:r>
            <w:r>
              <w:rPr>
                <w:rFonts w:ascii="Times New Roman" w:eastAsia="Times New Roman" w:hAnsi="Times New Roman" w:cs="Times New Roman"/>
                <w:i/>
                <w:iCs/>
                <w:sz w:val="24"/>
                <w:szCs w:val="24"/>
              </w:rPr>
              <w:t xml:space="preserve"> Statistics Between Groups for Second-order </w:t>
            </w:r>
            <w:r w:rsidRPr="007603B2">
              <w:rPr>
                <w:rFonts w:ascii="Times New Roman" w:eastAsia="Times New Roman" w:hAnsi="Times New Roman" w:cs="Times New Roman"/>
                <w:i/>
                <w:iCs/>
                <w:sz w:val="24"/>
                <w:szCs w:val="24"/>
              </w:rPr>
              <w:t xml:space="preserve">Model </w:t>
            </w:r>
            <w:r>
              <w:rPr>
                <w:rFonts w:ascii="Times New Roman" w:eastAsia="Times New Roman" w:hAnsi="Times New Roman" w:cs="Times New Roman"/>
                <w:i/>
                <w:iCs/>
                <w:sz w:val="24"/>
                <w:szCs w:val="24"/>
              </w:rPr>
              <w:t>(</w:t>
            </w:r>
            <w:r w:rsidR="001249A1">
              <w:rPr>
                <w:rFonts w:ascii="Times New Roman" w:eastAsia="Times New Roman" w:hAnsi="Times New Roman" w:cs="Times New Roman"/>
                <w:i/>
                <w:iCs/>
                <w:sz w:val="24"/>
                <w:szCs w:val="24"/>
              </w:rPr>
              <w:t>Spanish DSES-</w:t>
            </w:r>
            <w:r w:rsidR="007F21C4">
              <w:rPr>
                <w:rFonts w:ascii="Times New Roman" w:eastAsia="Times New Roman" w:hAnsi="Times New Roman" w:cs="Times New Roman"/>
                <w:i/>
                <w:iCs/>
                <w:sz w:val="24"/>
                <w:szCs w:val="24"/>
              </w:rPr>
              <w:t>H</w:t>
            </w:r>
            <w:r>
              <w:rPr>
                <w:rFonts w:ascii="Times New Roman" w:eastAsia="Times New Roman" w:hAnsi="Times New Roman" w:cs="Times New Roman"/>
                <w:i/>
                <w:iCs/>
                <w:sz w:val="24"/>
                <w:szCs w:val="24"/>
              </w:rPr>
              <w:t>)</w:t>
            </w:r>
          </w:p>
        </w:tc>
      </w:tr>
      <w:tr w:rsidR="00AD536C" w:rsidRPr="007603B2" w14:paraId="66140CCB" w14:textId="77777777" w:rsidTr="004A6895">
        <w:trPr>
          <w:trHeight w:val="278"/>
          <w:jc w:val="center"/>
        </w:trPr>
        <w:tc>
          <w:tcPr>
            <w:tcW w:w="1530" w:type="dxa"/>
            <w:tcBorders>
              <w:top w:val="single" w:sz="4" w:space="0" w:color="auto"/>
              <w:left w:val="single" w:sz="4" w:space="0" w:color="auto"/>
              <w:bottom w:val="single" w:sz="4" w:space="0" w:color="auto"/>
              <w:right w:val="single" w:sz="4" w:space="0" w:color="auto"/>
            </w:tcBorders>
            <w:hideMark/>
          </w:tcPr>
          <w:p w14:paraId="5C4C69EC" w14:textId="77777777" w:rsidR="00AD536C" w:rsidRPr="0003638F" w:rsidRDefault="00AD536C" w:rsidP="00AD536C">
            <w:pPr>
              <w:spacing w:line="240" w:lineRule="auto"/>
              <w:jc w:val="left"/>
              <w:rPr>
                <w:rFonts w:ascii="Times New Roman" w:eastAsia="Times New Roman" w:hAnsi="Times New Roman" w:cs="Times New Roman"/>
                <w:b/>
              </w:rPr>
            </w:pPr>
            <w:r w:rsidRPr="0003638F">
              <w:rPr>
                <w:rFonts w:ascii="Times New Roman" w:eastAsia="Times New Roman" w:hAnsi="Times New Roman" w:cs="Times New Roman"/>
                <w:b/>
              </w:rPr>
              <w:t xml:space="preserve">Model </w:t>
            </w:r>
          </w:p>
        </w:tc>
        <w:tc>
          <w:tcPr>
            <w:tcW w:w="1200" w:type="dxa"/>
            <w:tcBorders>
              <w:top w:val="single" w:sz="4" w:space="0" w:color="auto"/>
              <w:left w:val="single" w:sz="4" w:space="0" w:color="auto"/>
              <w:bottom w:val="single" w:sz="4" w:space="0" w:color="auto"/>
              <w:right w:val="single" w:sz="4" w:space="0" w:color="auto"/>
            </w:tcBorders>
            <w:hideMark/>
          </w:tcPr>
          <w:p w14:paraId="7A886184"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N</w:t>
            </w:r>
          </w:p>
        </w:tc>
        <w:tc>
          <w:tcPr>
            <w:tcW w:w="1412" w:type="dxa"/>
            <w:tcBorders>
              <w:top w:val="single" w:sz="4" w:space="0" w:color="auto"/>
              <w:left w:val="single" w:sz="4" w:space="0" w:color="auto"/>
              <w:bottom w:val="single" w:sz="4" w:space="0" w:color="auto"/>
              <w:right w:val="single" w:sz="4" w:space="0" w:color="auto"/>
            </w:tcBorders>
            <w:hideMark/>
          </w:tcPr>
          <w:p w14:paraId="5D11FC8A"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χ</w:t>
            </w:r>
            <w:r w:rsidRPr="0003638F">
              <w:rPr>
                <w:rFonts w:ascii="Times New Roman" w:eastAsia="Times New Roman" w:hAnsi="Times New Roman" w:cs="Times New Roman"/>
                <w:i/>
                <w:iCs/>
                <w:vertAlign w:val="superscript"/>
              </w:rPr>
              <w:t>2</w:t>
            </w:r>
          </w:p>
        </w:tc>
        <w:tc>
          <w:tcPr>
            <w:tcW w:w="990" w:type="dxa"/>
            <w:tcBorders>
              <w:top w:val="single" w:sz="4" w:space="0" w:color="auto"/>
              <w:left w:val="single" w:sz="4" w:space="0" w:color="auto"/>
              <w:bottom w:val="single" w:sz="4" w:space="0" w:color="auto"/>
              <w:right w:val="single" w:sz="4" w:space="0" w:color="auto"/>
            </w:tcBorders>
            <w:hideMark/>
          </w:tcPr>
          <w:p w14:paraId="16121014" w14:textId="77777777" w:rsidR="00AD536C" w:rsidRPr="0003638F" w:rsidRDefault="00AD536C" w:rsidP="00AD536C">
            <w:pPr>
              <w:spacing w:line="240" w:lineRule="auto"/>
              <w:rPr>
                <w:rFonts w:ascii="Times New Roman" w:eastAsia="Times New Roman" w:hAnsi="Times New Roman" w:cs="Times New Roman"/>
                <w:i/>
                <w:iCs/>
              </w:rPr>
            </w:pPr>
            <w:r w:rsidRPr="0003638F">
              <w:rPr>
                <w:rFonts w:ascii="Times New Roman" w:eastAsia="Times New Roman" w:hAnsi="Times New Roman" w:cs="Times New Roman"/>
                <w:i/>
                <w:iCs/>
              </w:rPr>
              <w:t>df</w:t>
            </w:r>
          </w:p>
        </w:tc>
        <w:tc>
          <w:tcPr>
            <w:tcW w:w="1068" w:type="dxa"/>
            <w:tcBorders>
              <w:top w:val="single" w:sz="4" w:space="0" w:color="auto"/>
              <w:left w:val="single" w:sz="4" w:space="0" w:color="auto"/>
              <w:bottom w:val="single" w:sz="4" w:space="0" w:color="auto"/>
              <w:right w:val="single" w:sz="4" w:space="0" w:color="auto"/>
            </w:tcBorders>
            <w:hideMark/>
          </w:tcPr>
          <w:p w14:paraId="4DFF8FDA"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CFI</w:t>
            </w:r>
          </w:p>
        </w:tc>
        <w:tc>
          <w:tcPr>
            <w:tcW w:w="1068" w:type="dxa"/>
            <w:tcBorders>
              <w:top w:val="single" w:sz="4" w:space="0" w:color="auto"/>
              <w:left w:val="single" w:sz="4" w:space="0" w:color="auto"/>
              <w:bottom w:val="single" w:sz="4" w:space="0" w:color="auto"/>
              <w:right w:val="single" w:sz="4" w:space="0" w:color="auto"/>
            </w:tcBorders>
            <w:hideMark/>
          </w:tcPr>
          <w:p w14:paraId="603E8E10"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SRMR</w:t>
            </w:r>
          </w:p>
        </w:tc>
        <w:tc>
          <w:tcPr>
            <w:tcW w:w="1578" w:type="dxa"/>
            <w:tcBorders>
              <w:top w:val="single" w:sz="4" w:space="0" w:color="auto"/>
              <w:left w:val="single" w:sz="4" w:space="0" w:color="auto"/>
              <w:bottom w:val="single" w:sz="4" w:space="0" w:color="auto"/>
              <w:right w:val="single" w:sz="4" w:space="0" w:color="auto"/>
            </w:tcBorders>
            <w:hideMark/>
          </w:tcPr>
          <w:p w14:paraId="5ADCDCEB" w14:textId="77777777" w:rsidR="00AD536C" w:rsidRPr="0003638F" w:rsidRDefault="00AD536C" w:rsidP="00AD536C">
            <w:pPr>
              <w:spacing w:line="240" w:lineRule="auto"/>
              <w:rPr>
                <w:rFonts w:ascii="Times New Roman" w:eastAsia="Times New Roman" w:hAnsi="Times New Roman" w:cs="Times New Roman"/>
              </w:rPr>
            </w:pPr>
            <w:r w:rsidRPr="0003638F">
              <w:rPr>
                <w:rFonts w:ascii="Times New Roman" w:eastAsia="Times New Roman" w:hAnsi="Times New Roman" w:cs="Times New Roman"/>
              </w:rPr>
              <w:t>RMSEA</w:t>
            </w:r>
          </w:p>
        </w:tc>
      </w:tr>
      <w:tr w:rsidR="00AD536C" w:rsidRPr="007603B2" w14:paraId="5B834955" w14:textId="77777777" w:rsidTr="004A6895">
        <w:trPr>
          <w:trHeight w:val="330"/>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2A3BB764" w14:textId="77777777" w:rsidR="00AD536C" w:rsidRPr="0003638F" w:rsidRDefault="00AD536C" w:rsidP="00AD536C">
            <w:pPr>
              <w:spacing w:line="240" w:lineRule="auto"/>
              <w:jc w:val="left"/>
              <w:rPr>
                <w:rFonts w:ascii="Times New Roman" w:eastAsia="Times New Roman" w:hAnsi="Times New Roman" w:cs="Times New Roman"/>
                <w:bCs/>
              </w:rPr>
            </w:pPr>
            <w:r w:rsidRPr="0003638F">
              <w:rPr>
                <w:rFonts w:ascii="Times New Roman" w:eastAsia="Times New Roman" w:hAnsi="Times New Roman" w:cs="Times New Roman"/>
                <w:bCs/>
              </w:rPr>
              <w:t>Full Sample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FF74388" w14:textId="77777777" w:rsidR="00AD536C" w:rsidRPr="00DC1D8B" w:rsidRDefault="00AD536C" w:rsidP="00AD536C">
            <w:pPr>
              <w:rPr>
                <w:rFonts w:ascii="Times New Roman" w:hAnsi="Times New Roman" w:cs="Times New Roman"/>
                <w:color w:val="000000"/>
                <w:sz w:val="24"/>
                <w:szCs w:val="24"/>
              </w:rPr>
            </w:pPr>
            <w:r w:rsidRPr="00DC1D8B">
              <w:rPr>
                <w:rFonts w:ascii="Times New Roman" w:hAnsi="Times New Roman" w:cs="Times New Roman"/>
                <w:color w:val="000000"/>
                <w:sz w:val="24"/>
                <w:szCs w:val="24"/>
              </w:rPr>
              <w:t>937</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5BE687D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169.493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5F5BE89"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F9B648A"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0.973</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76CC2A5"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0.026</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22741CD8"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w:t>
            </w:r>
          </w:p>
        </w:tc>
      </w:tr>
      <w:tr w:rsidR="00AD536C" w:rsidRPr="007603B2" w14:paraId="62B03A22" w14:textId="77777777" w:rsidTr="004A6895">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56A12AED" w14:textId="77777777" w:rsidR="00AD536C" w:rsidRPr="0003638F" w:rsidRDefault="001249A1" w:rsidP="00AD536C">
            <w:pPr>
              <w:jc w:val="left"/>
              <w:rPr>
                <w:rFonts w:ascii="Times New Roman" w:hAnsi="Times New Roman" w:cs="Times New Roman"/>
              </w:rPr>
            </w:pPr>
            <w:r>
              <w:rPr>
                <w:rFonts w:ascii="Times New Roman" w:hAnsi="Times New Roman" w:cs="Times New Roman"/>
              </w:rPr>
              <w:t>M</w:t>
            </w:r>
            <w:r w:rsidR="00AD536C" w:rsidRPr="0003638F">
              <w:rPr>
                <w:rFonts w:ascii="Times New Roman" w:hAnsi="Times New Roman" w:cs="Times New Roman"/>
              </w:rPr>
              <w:t>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FF8B942"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454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3E82027"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87.48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B261F5A"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08DBFD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0.982</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904CC81"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0.027</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28265C50"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0.040</w:t>
            </w:r>
          </w:p>
        </w:tc>
      </w:tr>
      <w:tr w:rsidR="00AD536C" w:rsidRPr="007603B2" w14:paraId="5A1EE0ED" w14:textId="77777777" w:rsidTr="004A6895">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1DB318B9" w14:textId="77777777" w:rsidR="00AD536C" w:rsidRPr="0003638F" w:rsidRDefault="001249A1" w:rsidP="00AD536C">
            <w:pPr>
              <w:jc w:val="left"/>
              <w:rPr>
                <w:rFonts w:ascii="Times New Roman" w:hAnsi="Times New Roman" w:cs="Times New Roman"/>
              </w:rPr>
            </w:pPr>
            <w:r>
              <w:rPr>
                <w:rFonts w:ascii="Times New Roman" w:hAnsi="Times New Roman" w:cs="Times New Roman"/>
              </w:rPr>
              <w:t>F</w:t>
            </w:r>
            <w:r w:rsidR="00AD536C" w:rsidRPr="0003638F">
              <w:rPr>
                <w:rFonts w:ascii="Times New Roman" w:hAnsi="Times New Roman" w:cs="Times New Roman"/>
              </w:rPr>
              <w:t>emale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AC83A09"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483</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6E675A63"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131.90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E037032"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4F3D4C1"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0.967</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935B87F"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0.031</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6CF3A571"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0.057</w:t>
            </w:r>
          </w:p>
        </w:tc>
      </w:tr>
      <w:tr w:rsidR="00AD536C" w:rsidRPr="007603B2" w14:paraId="6A563F4B" w14:textId="77777777" w:rsidTr="004A6895">
        <w:trPr>
          <w:trHeight w:val="315"/>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6DA7CE1E"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English</w:t>
            </w:r>
            <w:r w:rsidR="001249A1">
              <w:rPr>
                <w:rFonts w:ascii="Times New Roman" w:hAnsi="Times New Roman" w:cs="Times New Roman"/>
              </w:rPr>
              <w:t xml:space="preserve"> Spoken at Home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599B55EC"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443</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373C36D8"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124.43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C10DCD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DF47B1F"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0.914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724206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0.048</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7FFB64C8"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0.089</w:t>
            </w:r>
          </w:p>
        </w:tc>
      </w:tr>
      <w:tr w:rsidR="00AD536C" w:rsidRPr="007603B2" w14:paraId="58179B4C" w14:textId="77777777" w:rsidTr="004A6895">
        <w:trPr>
          <w:trHeight w:val="323"/>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09C71D28"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Spanish</w:t>
            </w:r>
            <w:r w:rsidR="001249A1">
              <w:rPr>
                <w:rFonts w:ascii="Times New Roman" w:hAnsi="Times New Roman" w:cs="Times New Roman"/>
              </w:rPr>
              <w:t xml:space="preserve"> Spoken at Home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6B63324"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494</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06D4BAFB"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161.16</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A15ECED"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62F0D5A"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0.969</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61FF395"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0.028</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42D09CAE"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0.054</w:t>
            </w:r>
          </w:p>
        </w:tc>
      </w:tr>
      <w:tr w:rsidR="00AD536C" w:rsidRPr="007603B2" w14:paraId="616CEB89" w14:textId="77777777" w:rsidTr="004A6895">
        <w:trPr>
          <w:trHeight w:val="323"/>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1CAD9584"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Father</w:t>
            </w:r>
            <w:r w:rsidR="001249A1">
              <w:rPr>
                <w:rFonts w:ascii="Times New Roman" w:hAnsi="Times New Roman" w:cs="Times New Roman"/>
              </w:rPr>
              <w:t>/Stepfather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A4DB9CD"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182</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22DDC6F0"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129.86</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125BA62"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F6C093C"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0.965</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EAB0F26"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0.030</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4371022A"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0.059</w:t>
            </w:r>
          </w:p>
        </w:tc>
      </w:tr>
      <w:tr w:rsidR="00AD536C" w:rsidRPr="007603B2" w14:paraId="75FA7DC9" w14:textId="77777777" w:rsidTr="004A6895">
        <w:trPr>
          <w:trHeight w:val="323"/>
          <w:jc w:val="center"/>
        </w:trPr>
        <w:tc>
          <w:tcPr>
            <w:tcW w:w="1530" w:type="dxa"/>
            <w:tcBorders>
              <w:top w:val="single" w:sz="4" w:space="0" w:color="auto"/>
              <w:left w:val="single" w:sz="4" w:space="0" w:color="auto"/>
              <w:bottom w:val="single" w:sz="4" w:space="0" w:color="auto"/>
              <w:right w:val="single" w:sz="4" w:space="0" w:color="auto"/>
            </w:tcBorders>
            <w:noWrap/>
            <w:vAlign w:val="bottom"/>
            <w:hideMark/>
          </w:tcPr>
          <w:p w14:paraId="2A94BE4A" w14:textId="77777777" w:rsidR="00AD536C" w:rsidRPr="0003638F" w:rsidRDefault="00AD536C" w:rsidP="00AD536C">
            <w:pPr>
              <w:jc w:val="left"/>
              <w:rPr>
                <w:rFonts w:ascii="Times New Roman" w:hAnsi="Times New Roman" w:cs="Times New Roman"/>
              </w:rPr>
            </w:pPr>
            <w:r w:rsidRPr="0003638F">
              <w:rPr>
                <w:rFonts w:ascii="Times New Roman" w:hAnsi="Times New Roman" w:cs="Times New Roman"/>
              </w:rPr>
              <w:t>Mother</w:t>
            </w:r>
            <w:r w:rsidR="001249A1">
              <w:rPr>
                <w:rFonts w:ascii="Times New Roman" w:hAnsi="Times New Roman" w:cs="Times New Roman"/>
              </w:rPr>
              <w:t>/Stepmother</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754D65B"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749</w:t>
            </w:r>
          </w:p>
        </w:tc>
        <w:tc>
          <w:tcPr>
            <w:tcW w:w="1412" w:type="dxa"/>
            <w:tcBorders>
              <w:top w:val="single" w:sz="4" w:space="0" w:color="auto"/>
              <w:left w:val="single" w:sz="4" w:space="0" w:color="auto"/>
              <w:bottom w:val="single" w:sz="4" w:space="0" w:color="auto"/>
              <w:right w:val="single" w:sz="4" w:space="0" w:color="auto"/>
            </w:tcBorders>
            <w:noWrap/>
            <w:vAlign w:val="bottom"/>
            <w:hideMark/>
          </w:tcPr>
          <w:p w14:paraId="7CB020BF"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124.88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BE5285D"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51</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714A3DB1"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0.964</w:t>
            </w: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82D9B33"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0.031</w:t>
            </w:r>
          </w:p>
        </w:tc>
        <w:tc>
          <w:tcPr>
            <w:tcW w:w="1578" w:type="dxa"/>
            <w:tcBorders>
              <w:top w:val="single" w:sz="4" w:space="0" w:color="auto"/>
              <w:left w:val="single" w:sz="4" w:space="0" w:color="auto"/>
              <w:bottom w:val="single" w:sz="4" w:space="0" w:color="auto"/>
              <w:right w:val="single" w:sz="4" w:space="0" w:color="auto"/>
            </w:tcBorders>
            <w:noWrap/>
            <w:vAlign w:val="bottom"/>
            <w:hideMark/>
          </w:tcPr>
          <w:p w14:paraId="18A7BC96" w14:textId="77777777" w:rsidR="00AD536C" w:rsidRPr="00DC1D8B" w:rsidRDefault="00AD536C" w:rsidP="00AD536C">
            <w:pPr>
              <w:rPr>
                <w:rFonts w:ascii="Times New Roman" w:hAnsi="Times New Roman" w:cs="Times New Roman"/>
                <w:sz w:val="24"/>
                <w:szCs w:val="24"/>
              </w:rPr>
            </w:pPr>
            <w:r w:rsidRPr="00DC1D8B">
              <w:rPr>
                <w:rFonts w:ascii="Times New Roman" w:hAnsi="Times New Roman" w:cs="Times New Roman"/>
                <w:sz w:val="24"/>
                <w:szCs w:val="24"/>
              </w:rPr>
              <w:t>0.054</w:t>
            </w:r>
          </w:p>
        </w:tc>
      </w:tr>
      <w:tr w:rsidR="00AD536C" w:rsidRPr="007603B2" w14:paraId="22FA37A8" w14:textId="77777777" w:rsidTr="004A6895">
        <w:trPr>
          <w:trHeight w:val="1005"/>
          <w:jc w:val="center"/>
        </w:trPr>
        <w:tc>
          <w:tcPr>
            <w:tcW w:w="8846" w:type="dxa"/>
            <w:gridSpan w:val="7"/>
            <w:tcBorders>
              <w:top w:val="single" w:sz="4" w:space="0" w:color="auto"/>
              <w:left w:val="single" w:sz="4" w:space="0" w:color="auto"/>
              <w:bottom w:val="single" w:sz="4" w:space="0" w:color="auto"/>
              <w:right w:val="single" w:sz="4" w:space="0" w:color="auto"/>
            </w:tcBorders>
            <w:hideMark/>
          </w:tcPr>
          <w:p w14:paraId="25B88A2C" w14:textId="77777777" w:rsidR="00AD536C" w:rsidRDefault="00AD536C" w:rsidP="00AD536C">
            <w:pPr>
              <w:spacing w:line="240" w:lineRule="auto"/>
              <w:jc w:val="left"/>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t xml:space="preserve">Note. </w:t>
            </w:r>
            <w:r w:rsidRPr="007603B2">
              <w:rPr>
                <w:rFonts w:ascii="Times New Roman" w:eastAsia="Times New Roman" w:hAnsi="Times New Roman" w:cs="Times New Roman"/>
                <w:i/>
                <w:iCs/>
                <w:sz w:val="24"/>
                <w:szCs w:val="24"/>
              </w:rPr>
              <w:t>χ</w:t>
            </w:r>
            <w:r w:rsidRPr="007603B2">
              <w:rPr>
                <w:rFonts w:ascii="Times New Roman" w:eastAsia="Times New Roman" w:hAnsi="Times New Roman" w:cs="Times New Roman"/>
                <w:i/>
                <w:iCs/>
                <w:sz w:val="24"/>
                <w:szCs w:val="24"/>
                <w:vertAlign w:val="superscript"/>
              </w:rPr>
              <w:t xml:space="preserve">2 </w:t>
            </w:r>
            <w:r w:rsidRPr="007603B2">
              <w:rPr>
                <w:rFonts w:ascii="Times New Roman" w:eastAsia="Times New Roman" w:hAnsi="Times New Roman" w:cs="Times New Roman"/>
                <w:i/>
                <w:iCs/>
                <w:sz w:val="24"/>
                <w:szCs w:val="24"/>
              </w:rPr>
              <w:t xml:space="preserve">= </w:t>
            </w:r>
            <w:r w:rsidRPr="007603B2">
              <w:rPr>
                <w:rFonts w:ascii="Times New Roman" w:eastAsia="Times New Roman" w:hAnsi="Times New Roman" w:cs="Times New Roman"/>
                <w:sz w:val="24"/>
                <w:szCs w:val="24"/>
              </w:rPr>
              <w:t xml:space="preserve">Chi-square statistic; </w:t>
            </w:r>
            <w:r w:rsidRPr="007603B2">
              <w:rPr>
                <w:rFonts w:ascii="Times New Roman" w:eastAsia="Times New Roman" w:hAnsi="Times New Roman" w:cs="Times New Roman"/>
                <w:i/>
                <w:iCs/>
                <w:sz w:val="24"/>
                <w:szCs w:val="24"/>
              </w:rPr>
              <w:t xml:space="preserve">df </w:t>
            </w:r>
            <w:r w:rsidRPr="007603B2">
              <w:rPr>
                <w:rFonts w:ascii="Times New Roman" w:eastAsia="Times New Roman" w:hAnsi="Times New Roman" w:cs="Times New Roman"/>
                <w:sz w:val="24"/>
                <w:szCs w:val="24"/>
              </w:rPr>
              <w:t xml:space="preserve">= degrees of freedom; CFI = Comparative Fit Index; SRMR = Standardized Root Mean- Square Residual; RMSEA = Root Mean-Square Error of Approximation. </w:t>
            </w:r>
          </w:p>
          <w:p w14:paraId="33998118" w14:textId="77777777" w:rsidR="00AD536C" w:rsidRPr="00A721A0"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1B6D">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7435FBE0" w14:textId="77777777" w:rsidR="00AD536C" w:rsidRDefault="00AD536C" w:rsidP="00AD536C">
      <w:pPr>
        <w:spacing w:line="240" w:lineRule="auto"/>
        <w:jc w:val="left"/>
        <w:rPr>
          <w:rFonts w:ascii="Times New Roman" w:hAnsi="Times New Roman" w:cs="Times New Roman"/>
          <w:b/>
          <w:color w:val="000000" w:themeColor="text1"/>
          <w:sz w:val="24"/>
          <w:szCs w:val="24"/>
        </w:rPr>
      </w:pPr>
    </w:p>
    <w:p w14:paraId="146593F1" w14:textId="1BB61DB0" w:rsidR="00BD38E8" w:rsidRDefault="004A6895" w:rsidP="00AD536C">
      <w:pPr>
        <w:spacing w:line="240" w:lineRule="auto"/>
        <w:jc w:val="left"/>
        <w:rPr>
          <w:rFonts w:ascii="Times New Roman" w:hAnsi="Times New Roman" w:cs="Times New Roman"/>
          <w:sz w:val="24"/>
          <w:szCs w:val="24"/>
        </w:rPr>
      </w:pPr>
      <w:r>
        <w:rPr>
          <w:rFonts w:ascii="Times New Roman" w:hAnsi="Times New Roman" w:cs="Times New Roman"/>
          <w:color w:val="FF0000"/>
          <w:sz w:val="24"/>
          <w:szCs w:val="24"/>
        </w:rPr>
        <w:t xml:space="preserve">  </w:t>
      </w:r>
      <w:r w:rsidR="00AD536C" w:rsidRPr="0094780B">
        <w:rPr>
          <w:rFonts w:ascii="Times New Roman" w:hAnsi="Times New Roman" w:cs="Times New Roman"/>
          <w:b/>
          <w:sz w:val="24"/>
          <w:szCs w:val="24"/>
        </w:rPr>
        <w:t xml:space="preserve">Measurement invariance across </w:t>
      </w:r>
      <w:r w:rsidR="001249A1">
        <w:rPr>
          <w:rFonts w:ascii="Times New Roman" w:hAnsi="Times New Roman" w:cs="Times New Roman"/>
          <w:b/>
          <w:sz w:val="24"/>
          <w:szCs w:val="24"/>
        </w:rPr>
        <w:t xml:space="preserve">student’s </w:t>
      </w:r>
      <w:r w:rsidR="00AD536C" w:rsidRPr="0094780B">
        <w:rPr>
          <w:rFonts w:ascii="Times New Roman" w:hAnsi="Times New Roman" w:cs="Times New Roman"/>
          <w:b/>
          <w:sz w:val="24"/>
          <w:szCs w:val="24"/>
        </w:rPr>
        <w:t>gender.</w:t>
      </w:r>
      <w:r w:rsidR="00AD536C" w:rsidRPr="0094780B">
        <w:rPr>
          <w:rFonts w:ascii="Times New Roman" w:hAnsi="Times New Roman" w:cs="Times New Roman"/>
          <w:i/>
          <w:sz w:val="24"/>
          <w:szCs w:val="24"/>
        </w:rPr>
        <w:t xml:space="preserve"> </w:t>
      </w:r>
      <w:r w:rsidR="00AD536C" w:rsidRPr="0094780B">
        <w:rPr>
          <w:rFonts w:ascii="Times New Roman" w:hAnsi="Times New Roman" w:cs="Times New Roman"/>
          <w:sz w:val="24"/>
          <w:szCs w:val="24"/>
        </w:rPr>
        <w:t xml:space="preserve">A model testing the configural invariance across male and female </w:t>
      </w:r>
      <w:r w:rsidR="001249A1">
        <w:rPr>
          <w:rFonts w:ascii="Times New Roman" w:hAnsi="Times New Roman" w:cs="Times New Roman"/>
          <w:sz w:val="24"/>
          <w:szCs w:val="24"/>
        </w:rPr>
        <w:t xml:space="preserve">students </w:t>
      </w:r>
      <w:r w:rsidR="00AD536C" w:rsidRPr="0094780B">
        <w:rPr>
          <w:rFonts w:ascii="Times New Roman" w:hAnsi="Times New Roman" w:cs="Times New Roman"/>
          <w:sz w:val="24"/>
          <w:szCs w:val="24"/>
        </w:rPr>
        <w:t xml:space="preserve">yielded </w:t>
      </w:r>
      <w:r w:rsidR="001249A1">
        <w:rPr>
          <w:rFonts w:ascii="Times New Roman" w:hAnsi="Times New Roman" w:cs="Times New Roman"/>
          <w:sz w:val="24"/>
          <w:szCs w:val="24"/>
        </w:rPr>
        <w:t xml:space="preserve">adequate </w:t>
      </w:r>
      <w:r w:rsidR="00AD536C" w:rsidRPr="0094780B">
        <w:rPr>
          <w:rFonts w:ascii="Times New Roman" w:hAnsi="Times New Roman" w:cs="Times New Roman"/>
          <w:sz w:val="24"/>
          <w:szCs w:val="24"/>
        </w:rPr>
        <w:t xml:space="preserve">fit statistics </w:t>
      </w:r>
      <w:r w:rsidR="00AD536C">
        <w:rPr>
          <w:rFonts w:ascii="Times New Roman" w:hAnsi="Times New Roman" w:cs="Times New Roman"/>
          <w:sz w:val="24"/>
          <w:szCs w:val="24"/>
        </w:rPr>
        <w:t>(see Table V.20</w:t>
      </w:r>
      <w:r w:rsidR="00AD536C" w:rsidRPr="0094780B">
        <w:rPr>
          <w:rFonts w:ascii="Times New Roman" w:hAnsi="Times New Roman" w:cs="Times New Roman"/>
          <w:sz w:val="24"/>
          <w:szCs w:val="24"/>
        </w:rPr>
        <w:t xml:space="preserve">). The difference between test statistics for the </w:t>
      </w:r>
      <w:r w:rsidR="00AD536C" w:rsidRPr="0094780B">
        <w:rPr>
          <w:rFonts w:ascii="Times New Roman" w:eastAsia="Times New Roman" w:hAnsi="Times New Roman" w:cs="Times New Roman"/>
          <w:sz w:val="24"/>
          <w:szCs w:val="24"/>
        </w:rPr>
        <w:t xml:space="preserve">invariance of first-order factor loadings (Model 2) and </w:t>
      </w:r>
      <w:r w:rsidR="00AD536C" w:rsidRPr="0094780B">
        <w:rPr>
          <w:rFonts w:ascii="Times New Roman" w:hAnsi="Times New Roman" w:cs="Times New Roman"/>
          <w:sz w:val="24"/>
          <w:szCs w:val="24"/>
        </w:rPr>
        <w:t xml:space="preserve">configural invariance (Model 1) models indicated </w:t>
      </w:r>
      <w:r w:rsidR="00AD536C" w:rsidRPr="0094780B">
        <w:rPr>
          <w:rFonts w:ascii="Times New Roman" w:eastAsia="Times New Roman" w:hAnsi="Times New Roman" w:cs="Times New Roman"/>
          <w:sz w:val="24"/>
          <w:szCs w:val="24"/>
        </w:rPr>
        <w:t>invariance of first-order factor loadings</w:t>
      </w:r>
      <w:r w:rsidR="00AD536C" w:rsidRPr="0094780B">
        <w:rPr>
          <w:rFonts w:ascii="Times New Roman" w:hAnsi="Times New Roman" w:cs="Times New Roman"/>
          <w:sz w:val="24"/>
          <w:szCs w:val="24"/>
        </w:rPr>
        <w:t xml:space="preserve">: Satorra–Bentler scaled chi-square difference test = </w:t>
      </w:r>
      <w:r w:rsidR="00AD536C">
        <w:rPr>
          <w:rStyle w:val="cwcot"/>
          <w:rFonts w:ascii="Times New Roman" w:hAnsi="Times New Roman" w:cs="Times New Roman"/>
          <w:sz w:val="24"/>
          <w:szCs w:val="24"/>
        </w:rPr>
        <w:t>12.01</w:t>
      </w:r>
      <w:r w:rsidR="00AD536C" w:rsidRPr="0094780B">
        <w:rPr>
          <w:rStyle w:val="cwcot"/>
          <w:rFonts w:ascii="Times New Roman" w:hAnsi="Times New Roman" w:cs="Times New Roman"/>
          <w:sz w:val="24"/>
          <w:szCs w:val="24"/>
        </w:rPr>
        <w:t xml:space="preserve"> </w:t>
      </w:r>
      <w:r w:rsidR="00AD536C" w:rsidRPr="0094780B">
        <w:rPr>
          <w:rFonts w:ascii="Times New Roman" w:hAnsi="Times New Roman" w:cs="Times New Roman"/>
          <w:sz w:val="24"/>
          <w:szCs w:val="24"/>
        </w:rPr>
        <w:t>(Δ</w:t>
      </w:r>
      <w:r w:rsidR="00AD536C" w:rsidRPr="0094780B">
        <w:rPr>
          <w:rFonts w:ascii="Times New Roman" w:hAnsi="Times New Roman" w:cs="Times New Roman"/>
          <w:i/>
          <w:sz w:val="24"/>
          <w:szCs w:val="24"/>
        </w:rPr>
        <w:t>df</w:t>
      </w:r>
      <w:r w:rsidR="00AD536C">
        <w:rPr>
          <w:rFonts w:ascii="Times New Roman" w:hAnsi="Times New Roman" w:cs="Times New Roman"/>
          <w:sz w:val="24"/>
          <w:szCs w:val="24"/>
        </w:rPr>
        <w:t xml:space="preserve"> = 10</w:t>
      </w:r>
      <w:r w:rsidR="00AD536C" w:rsidRPr="0094780B">
        <w:rPr>
          <w:rFonts w:ascii="Times New Roman" w:hAnsi="Times New Roman" w:cs="Times New Roman"/>
          <w:sz w:val="24"/>
          <w:szCs w:val="24"/>
        </w:rPr>
        <w:t xml:space="preserve">), </w:t>
      </w:r>
      <w:r w:rsidR="00AD536C" w:rsidRPr="0094780B">
        <w:rPr>
          <w:rFonts w:ascii="Times New Roman" w:hAnsi="Times New Roman" w:cs="Times New Roman"/>
          <w:i/>
          <w:sz w:val="24"/>
          <w:szCs w:val="24"/>
        </w:rPr>
        <w:t>p</w:t>
      </w:r>
      <w:r w:rsidR="00AD536C" w:rsidRPr="0094780B">
        <w:rPr>
          <w:rFonts w:ascii="Times New Roman" w:hAnsi="Times New Roman" w:cs="Times New Roman"/>
          <w:sz w:val="24"/>
          <w:szCs w:val="24"/>
        </w:rPr>
        <w:t xml:space="preserve"> = ns , ΔCFI &lt; .01. The difference between test statistics for the models testing invariance of </w:t>
      </w:r>
      <w:r w:rsidR="00AD536C" w:rsidRPr="0094780B">
        <w:rPr>
          <w:rFonts w:ascii="Times New Roman" w:eastAsia="Times New Roman" w:hAnsi="Times New Roman" w:cs="Times New Roman"/>
          <w:sz w:val="24"/>
          <w:szCs w:val="24"/>
        </w:rPr>
        <w:t>first- and second-order factor loadings</w:t>
      </w:r>
      <w:r w:rsidR="00AD536C" w:rsidRPr="0094780B">
        <w:rPr>
          <w:rFonts w:ascii="Times New Roman" w:hAnsi="Times New Roman" w:cs="Times New Roman"/>
          <w:sz w:val="24"/>
          <w:szCs w:val="24"/>
        </w:rPr>
        <w:t xml:space="preserve"> (Model 3) and </w:t>
      </w:r>
      <w:r w:rsidR="00AD536C" w:rsidRPr="0094780B">
        <w:rPr>
          <w:rFonts w:ascii="Times New Roman" w:eastAsia="Times New Roman" w:hAnsi="Times New Roman" w:cs="Times New Roman"/>
          <w:sz w:val="24"/>
          <w:szCs w:val="24"/>
        </w:rPr>
        <w:t>invariance of first-order factor loadings (Model 2)</w:t>
      </w:r>
      <w:r w:rsidR="00AD536C" w:rsidRPr="0094780B">
        <w:rPr>
          <w:rFonts w:ascii="Times New Roman" w:hAnsi="Times New Roman" w:cs="Times New Roman"/>
          <w:sz w:val="24"/>
          <w:szCs w:val="24"/>
        </w:rPr>
        <w:t xml:space="preserve"> </w:t>
      </w:r>
      <w:r w:rsidR="007F21C4">
        <w:rPr>
          <w:rFonts w:ascii="Times New Roman" w:hAnsi="Times New Roman" w:cs="Times New Roman"/>
          <w:sz w:val="24"/>
          <w:szCs w:val="24"/>
        </w:rPr>
        <w:t xml:space="preserve">also </w:t>
      </w:r>
      <w:r w:rsidR="00AD536C" w:rsidRPr="0094780B">
        <w:rPr>
          <w:rFonts w:ascii="Times New Roman" w:hAnsi="Times New Roman" w:cs="Times New Roman"/>
          <w:sz w:val="24"/>
          <w:szCs w:val="24"/>
        </w:rPr>
        <w:t xml:space="preserve">indicated invariance of </w:t>
      </w:r>
      <w:r w:rsidR="00AD536C" w:rsidRPr="0094780B">
        <w:rPr>
          <w:rFonts w:ascii="Times New Roman" w:eastAsia="Times New Roman" w:hAnsi="Times New Roman" w:cs="Times New Roman"/>
          <w:sz w:val="24"/>
          <w:szCs w:val="24"/>
        </w:rPr>
        <w:t xml:space="preserve">second-order factor loadings: </w:t>
      </w:r>
      <w:r w:rsidR="00AD536C" w:rsidRPr="0094780B">
        <w:rPr>
          <w:rFonts w:ascii="Times New Roman" w:hAnsi="Times New Roman" w:cs="Times New Roman"/>
          <w:sz w:val="24"/>
          <w:szCs w:val="24"/>
        </w:rPr>
        <w:t xml:space="preserve">Satorra–Bentler scaled chi-square difference test = </w:t>
      </w:r>
      <w:r w:rsidR="00AD536C">
        <w:rPr>
          <w:rStyle w:val="cwcot"/>
          <w:rFonts w:ascii="Times New Roman" w:hAnsi="Times New Roman" w:cs="Times New Roman"/>
          <w:sz w:val="24"/>
          <w:szCs w:val="24"/>
        </w:rPr>
        <w:t>3.26</w:t>
      </w:r>
      <w:r w:rsidR="00AD536C" w:rsidRPr="0094780B">
        <w:rPr>
          <w:rStyle w:val="cwcot"/>
          <w:rFonts w:ascii="Times New Roman" w:hAnsi="Times New Roman" w:cs="Times New Roman"/>
          <w:sz w:val="24"/>
          <w:szCs w:val="24"/>
        </w:rPr>
        <w:t xml:space="preserve"> </w:t>
      </w:r>
      <w:r w:rsidR="00AD536C" w:rsidRPr="0094780B">
        <w:rPr>
          <w:rFonts w:ascii="Times New Roman" w:hAnsi="Times New Roman" w:cs="Times New Roman"/>
          <w:sz w:val="24"/>
          <w:szCs w:val="24"/>
        </w:rPr>
        <w:t>(Δ</w:t>
      </w:r>
      <w:r w:rsidR="00AD536C" w:rsidRPr="0094780B">
        <w:rPr>
          <w:rFonts w:ascii="Times New Roman" w:hAnsi="Times New Roman" w:cs="Times New Roman"/>
          <w:i/>
          <w:sz w:val="24"/>
          <w:szCs w:val="24"/>
        </w:rPr>
        <w:t>df</w:t>
      </w:r>
      <w:r w:rsidR="00AD536C">
        <w:rPr>
          <w:rFonts w:ascii="Times New Roman" w:hAnsi="Times New Roman" w:cs="Times New Roman"/>
          <w:sz w:val="24"/>
          <w:szCs w:val="24"/>
        </w:rPr>
        <w:t xml:space="preserve"> = 2</w:t>
      </w:r>
      <w:r w:rsidR="00AD536C" w:rsidRPr="0094780B">
        <w:rPr>
          <w:rFonts w:ascii="Times New Roman" w:hAnsi="Times New Roman" w:cs="Times New Roman"/>
          <w:sz w:val="24"/>
          <w:szCs w:val="24"/>
        </w:rPr>
        <w:t xml:space="preserve">), </w:t>
      </w:r>
      <w:r w:rsidR="00AD536C" w:rsidRPr="0094780B">
        <w:rPr>
          <w:rFonts w:ascii="Times New Roman" w:hAnsi="Times New Roman" w:cs="Times New Roman"/>
          <w:i/>
          <w:sz w:val="24"/>
          <w:szCs w:val="24"/>
        </w:rPr>
        <w:t>p</w:t>
      </w:r>
      <w:r w:rsidR="00AD536C" w:rsidRPr="0094780B">
        <w:rPr>
          <w:rFonts w:ascii="Times New Roman" w:hAnsi="Times New Roman" w:cs="Times New Roman"/>
          <w:sz w:val="24"/>
          <w:szCs w:val="24"/>
        </w:rPr>
        <w:t xml:space="preserve"> = ns, ΔCFI &lt; .01. </w:t>
      </w:r>
    </w:p>
    <w:p w14:paraId="6B02C019" w14:textId="77777777" w:rsidR="00BD38E8" w:rsidRDefault="00BD38E8" w:rsidP="00AD536C">
      <w:pPr>
        <w:spacing w:line="240" w:lineRule="auto"/>
        <w:jc w:val="left"/>
        <w:rPr>
          <w:rFonts w:ascii="Times New Roman" w:hAnsi="Times New Roman" w:cs="Times New Roman"/>
          <w:sz w:val="24"/>
          <w:szCs w:val="24"/>
        </w:rPr>
      </w:pPr>
    </w:p>
    <w:p w14:paraId="3DFD90DC" w14:textId="373F5E69" w:rsidR="00AD536C" w:rsidRPr="0094780B"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007F21C4">
        <w:rPr>
          <w:rFonts w:ascii="Times New Roman" w:hAnsi="Times New Roman" w:cs="Times New Roman"/>
          <w:sz w:val="24"/>
          <w:szCs w:val="24"/>
        </w:rPr>
        <w:t xml:space="preserve">of </w:t>
      </w:r>
      <w:r w:rsidRPr="0094780B">
        <w:rPr>
          <w:rFonts w:ascii="Times New Roman" w:eastAsia="Times New Roman" w:hAnsi="Times New Roman" w:cs="Times New Roman"/>
          <w:sz w:val="24"/>
          <w:szCs w:val="24"/>
        </w:rPr>
        <w:t>first- and second-order factor loading</w:t>
      </w:r>
      <w:r w:rsidR="00BD38E8">
        <w:rPr>
          <w:rFonts w:ascii="Times New Roman" w:eastAsia="Times New Roman" w:hAnsi="Times New Roman" w:cs="Times New Roman"/>
          <w:sz w:val="24"/>
          <w:szCs w:val="24"/>
        </w:rPr>
        <w:t>s</w:t>
      </w:r>
      <w:r w:rsidRPr="0094780B">
        <w:rPr>
          <w:rFonts w:ascii="Times New Roman" w:eastAsia="Times New Roman" w:hAnsi="Times New Roman" w:cs="Times New Roman"/>
          <w:sz w:val="24"/>
          <w:szCs w:val="24"/>
        </w:rPr>
        <w:t xml:space="preserve"> and intercepts of measured variables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 xml:space="preserve">nd invariance </w:t>
      </w:r>
      <w:r w:rsidR="007F21C4">
        <w:rPr>
          <w:rFonts w:ascii="Times New Roman" w:eastAsia="Times New Roman" w:hAnsi="Times New Roman" w:cs="Times New Roman"/>
          <w:sz w:val="24"/>
          <w:szCs w:val="24"/>
        </w:rPr>
        <w:t xml:space="preserve">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indicated invariance of </w:t>
      </w:r>
      <w:r w:rsidRPr="0094780B">
        <w:rPr>
          <w:rFonts w:ascii="Times New Roman" w:eastAsia="Times New Roman" w:hAnsi="Times New Roman" w:cs="Times New Roman"/>
          <w:sz w:val="24"/>
          <w:szCs w:val="24"/>
        </w:rPr>
        <w:t xml:space="preserve">intercepts: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4.55</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w:t>
      </w:r>
      <w:r>
        <w:rPr>
          <w:rFonts w:ascii="Times New Roman" w:hAnsi="Times New Roman" w:cs="Times New Roman"/>
          <w:sz w:val="24"/>
          <w:szCs w:val="24"/>
        </w:rPr>
        <w:t>8</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w:t>
      </w:r>
      <w:r w:rsidRPr="0094780B">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 and intercepts (Model 4)</w:t>
      </w:r>
      <w:r w:rsidRPr="0094780B">
        <w:rPr>
          <w:rFonts w:ascii="Times New Roman" w:hAnsi="Times New Roman" w:cs="Times New Roman"/>
          <w:sz w:val="24"/>
          <w:szCs w:val="24"/>
        </w:rPr>
        <w:t xml:space="preserve"> indicated invariance of </w:t>
      </w:r>
      <w:r w:rsidR="007F21C4">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0.58</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Pr>
          <w:rFonts w:ascii="Times New Roman" w:hAnsi="Times New Roman" w:cs="Times New Roman"/>
          <w:sz w:val="24"/>
          <w:szCs w:val="24"/>
        </w:rPr>
        <w:t xml:space="preserve"> = 3</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43AB2C7A" w14:textId="77777777" w:rsidR="00AD536C" w:rsidRPr="0094780B" w:rsidRDefault="00AD536C" w:rsidP="00AD536C">
      <w:pPr>
        <w:spacing w:line="240" w:lineRule="auto"/>
        <w:ind w:firstLine="720"/>
        <w:jc w:val="left"/>
        <w:rPr>
          <w:rFonts w:ascii="Times New Roman" w:hAnsi="Times New Roman" w:cs="Times New Roman"/>
          <w:sz w:val="24"/>
          <w:szCs w:val="24"/>
        </w:rPr>
      </w:pPr>
    </w:p>
    <w:p w14:paraId="1515B984" w14:textId="77777777" w:rsidR="00BD38E8"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b/>
          <w:sz w:val="24"/>
          <w:szCs w:val="24"/>
        </w:rPr>
        <w:t xml:space="preserve"> </w:t>
      </w:r>
      <w:r w:rsidR="00CF1000" w:rsidRPr="0094780B">
        <w:rPr>
          <w:rFonts w:ascii="Times New Roman" w:hAnsi="Times New Roman" w:cs="Times New Roman"/>
          <w:b/>
          <w:sz w:val="24"/>
          <w:szCs w:val="24"/>
        </w:rPr>
        <w:t xml:space="preserve">Measurement invariance across </w:t>
      </w:r>
      <w:r w:rsidR="00CF1000">
        <w:rPr>
          <w:rFonts w:ascii="Times New Roman" w:hAnsi="Times New Roman" w:cs="Times New Roman"/>
          <w:b/>
          <w:sz w:val="24"/>
          <w:szCs w:val="24"/>
        </w:rPr>
        <w:t xml:space="preserve">primary </w:t>
      </w:r>
      <w:r w:rsidR="00CF1000" w:rsidRPr="0094780B">
        <w:rPr>
          <w:rFonts w:ascii="Times New Roman" w:hAnsi="Times New Roman" w:cs="Times New Roman"/>
          <w:b/>
          <w:sz w:val="24"/>
          <w:szCs w:val="24"/>
        </w:rPr>
        <w:t xml:space="preserve">language </w:t>
      </w:r>
      <w:r w:rsidR="00CF1000">
        <w:rPr>
          <w:rFonts w:ascii="Times New Roman" w:hAnsi="Times New Roman" w:cs="Times New Roman"/>
          <w:b/>
          <w:sz w:val="24"/>
          <w:szCs w:val="24"/>
        </w:rPr>
        <w:t xml:space="preserve">spoken </w:t>
      </w:r>
      <w:r w:rsidR="00CF1000" w:rsidRPr="0094780B">
        <w:rPr>
          <w:rFonts w:ascii="Times New Roman" w:hAnsi="Times New Roman" w:cs="Times New Roman"/>
          <w:b/>
          <w:sz w:val="24"/>
          <w:szCs w:val="24"/>
        </w:rPr>
        <w:t>at home</w:t>
      </w:r>
      <w:r w:rsidR="00CF1000">
        <w:rPr>
          <w:rFonts w:ascii="Times New Roman" w:hAnsi="Times New Roman" w:cs="Times New Roman"/>
          <w:b/>
          <w:sz w:val="24"/>
          <w:szCs w:val="24"/>
        </w:rPr>
        <w:t xml:space="preserve"> being either English or Spanish</w:t>
      </w:r>
      <w:r w:rsidR="00CF1000" w:rsidRPr="0094780B">
        <w:rPr>
          <w:rFonts w:ascii="Times New Roman" w:hAnsi="Times New Roman" w:cs="Times New Roman"/>
          <w:b/>
          <w:sz w:val="24"/>
          <w:szCs w:val="24"/>
        </w:rPr>
        <w:t>.</w:t>
      </w:r>
      <w:r w:rsidR="00CF1000" w:rsidRPr="0094780B">
        <w:rPr>
          <w:rFonts w:ascii="Times New Roman" w:hAnsi="Times New Roman" w:cs="Times New Roman"/>
          <w:sz w:val="24"/>
          <w:szCs w:val="24"/>
        </w:rPr>
        <w:t xml:space="preserve"> </w:t>
      </w:r>
      <w:r w:rsidRPr="0094780B">
        <w:rPr>
          <w:rFonts w:ascii="Times New Roman" w:hAnsi="Times New Roman" w:cs="Times New Roman"/>
          <w:sz w:val="24"/>
          <w:szCs w:val="24"/>
        </w:rPr>
        <w:t xml:space="preserve">A model testing the configural invariance across English and Spanish as the </w:t>
      </w:r>
      <w:r w:rsidR="007F21C4">
        <w:rPr>
          <w:rFonts w:ascii="Times New Roman" w:hAnsi="Times New Roman" w:cs="Times New Roman"/>
          <w:sz w:val="24"/>
          <w:szCs w:val="24"/>
        </w:rPr>
        <w:t xml:space="preserve">primary </w:t>
      </w:r>
      <w:r w:rsidRPr="0094780B">
        <w:rPr>
          <w:rFonts w:ascii="Times New Roman" w:hAnsi="Times New Roman" w:cs="Times New Roman"/>
          <w:sz w:val="24"/>
          <w:szCs w:val="24"/>
        </w:rPr>
        <w:t xml:space="preserve">language </w:t>
      </w:r>
      <w:r w:rsidR="007F21C4">
        <w:rPr>
          <w:rFonts w:ascii="Times New Roman" w:hAnsi="Times New Roman" w:cs="Times New Roman"/>
          <w:sz w:val="24"/>
          <w:szCs w:val="24"/>
        </w:rPr>
        <w:t xml:space="preserve">spoken at home yielded adequate </w:t>
      </w:r>
      <w:r w:rsidRPr="0094780B">
        <w:rPr>
          <w:rFonts w:ascii="Times New Roman" w:hAnsi="Times New Roman" w:cs="Times New Roman"/>
          <w:sz w:val="24"/>
          <w:szCs w:val="24"/>
        </w:rPr>
        <w:t xml:space="preserve">fit statistics </w:t>
      </w:r>
      <w:r>
        <w:rPr>
          <w:rFonts w:ascii="Times New Roman" w:hAnsi="Times New Roman" w:cs="Times New Roman"/>
          <w:sz w:val="24"/>
          <w:szCs w:val="24"/>
        </w:rPr>
        <w:t>(see Table V.20</w:t>
      </w:r>
      <w:r w:rsidRPr="0094780B">
        <w:rPr>
          <w:rFonts w:ascii="Times New Roman" w:hAnsi="Times New Roman" w:cs="Times New Roman"/>
          <w:sz w:val="24"/>
          <w:szCs w:val="24"/>
        </w:rPr>
        <w:t xml:space="preserve">). The difference between test statistics for the </w:t>
      </w:r>
      <w:r w:rsidRPr="0094780B">
        <w:rPr>
          <w:rFonts w:ascii="Times New Roman" w:eastAsia="Times New Roman" w:hAnsi="Times New Roman" w:cs="Times New Roman"/>
          <w:sz w:val="24"/>
          <w:szCs w:val="24"/>
        </w:rPr>
        <w:t xml:space="preserve">invariance of first-order factor loadings (Model 2) and </w:t>
      </w:r>
      <w:r w:rsidRPr="0094780B">
        <w:rPr>
          <w:rFonts w:ascii="Times New Roman" w:hAnsi="Times New Roman" w:cs="Times New Roman"/>
          <w:sz w:val="24"/>
          <w:szCs w:val="24"/>
        </w:rPr>
        <w:t xml:space="preserve">configural invariance (Model 1) models indicated </w:t>
      </w:r>
      <w:r w:rsidRPr="0094780B">
        <w:rPr>
          <w:rFonts w:ascii="Times New Roman" w:eastAsia="Times New Roman" w:hAnsi="Times New Roman" w:cs="Times New Roman"/>
          <w:sz w:val="24"/>
          <w:szCs w:val="24"/>
        </w:rPr>
        <w:t>invariance of first-order factor loadings</w:t>
      </w:r>
      <w:r w:rsidRPr="0094780B">
        <w:rPr>
          <w:rFonts w:ascii="Times New Roman" w:hAnsi="Times New Roman" w:cs="Times New Roman"/>
          <w:sz w:val="24"/>
          <w:szCs w:val="24"/>
        </w:rPr>
        <w:t xml:space="preserve"> across English and Spanish: Satorra–Bentler scaled chi-square difference test = </w:t>
      </w:r>
      <w:r>
        <w:rPr>
          <w:rStyle w:val="cwcot"/>
          <w:rFonts w:ascii="Times New Roman" w:hAnsi="Times New Roman" w:cs="Times New Roman"/>
          <w:sz w:val="24"/>
          <w:szCs w:val="24"/>
        </w:rPr>
        <w:t>4.89</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Pr>
          <w:rFonts w:ascii="Times New Roman" w:hAnsi="Times New Roman" w:cs="Times New Roman"/>
          <w:sz w:val="24"/>
          <w:szCs w:val="24"/>
        </w:rPr>
        <w:t xml:space="preserve"> = 10</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w:t>
      </w:r>
      <w:r w:rsidR="007F21C4">
        <w:rPr>
          <w:rFonts w:ascii="Times New Roman" w:hAnsi="Times New Roman" w:cs="Times New Roman"/>
          <w:sz w:val="24"/>
          <w:szCs w:val="24"/>
        </w:rPr>
        <w:t xml:space="preserve">also </w:t>
      </w:r>
      <w:r w:rsidRPr="0094780B">
        <w:rPr>
          <w:rFonts w:ascii="Times New Roman" w:hAnsi="Times New Roman" w:cs="Times New Roman"/>
          <w:sz w:val="24"/>
          <w:szCs w:val="24"/>
        </w:rPr>
        <w:t xml:space="preserve">indicated </w:t>
      </w:r>
      <w:r w:rsidRPr="0094780B">
        <w:rPr>
          <w:rFonts w:ascii="Times New Roman" w:hAnsi="Times New Roman" w:cs="Times New Roman"/>
          <w:sz w:val="24"/>
          <w:szCs w:val="24"/>
        </w:rPr>
        <w:lastRenderedPageBreak/>
        <w:t xml:space="preserve">invariance of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 xml:space="preserve">Satorra–Bentler scaled chi-square difference test = </w:t>
      </w:r>
      <w:r>
        <w:rPr>
          <w:rFonts w:ascii="Times New Roman" w:hAnsi="Times New Roman" w:cs="Times New Roman"/>
          <w:sz w:val="24"/>
          <w:szCs w:val="24"/>
        </w:rPr>
        <w:t>0.44</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Pr>
          <w:rFonts w:ascii="Times New Roman" w:hAnsi="Times New Roman" w:cs="Times New Roman"/>
          <w:sz w:val="24"/>
          <w:szCs w:val="24"/>
        </w:rPr>
        <w:t xml:space="preserve"> = 2</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w:t>
      </w:r>
    </w:p>
    <w:p w14:paraId="659E8B57" w14:textId="77777777" w:rsidR="00BD38E8" w:rsidRDefault="00BD38E8" w:rsidP="00AD536C">
      <w:pPr>
        <w:spacing w:line="240" w:lineRule="auto"/>
        <w:jc w:val="left"/>
        <w:rPr>
          <w:rFonts w:ascii="Times New Roman" w:hAnsi="Times New Roman" w:cs="Times New Roman"/>
          <w:sz w:val="24"/>
          <w:szCs w:val="24"/>
        </w:rPr>
      </w:pPr>
    </w:p>
    <w:p w14:paraId="18D61505" w14:textId="7D7AA87C" w:rsidR="00AD536C" w:rsidRPr="0094780B"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Pr="0094780B">
        <w:rPr>
          <w:rFonts w:ascii="Times New Roman" w:eastAsia="Times New Roman" w:hAnsi="Times New Roman" w:cs="Times New Roman"/>
          <w:sz w:val="24"/>
          <w:szCs w:val="24"/>
        </w:rPr>
        <w:t>of first- and second-order factor loading and intercepts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nd invariance first- and second-order factor loadings</w:t>
      </w:r>
      <w:r w:rsidRPr="0094780B">
        <w:rPr>
          <w:rFonts w:ascii="Times New Roman" w:hAnsi="Times New Roman" w:cs="Times New Roman"/>
          <w:sz w:val="24"/>
          <w:szCs w:val="24"/>
        </w:rPr>
        <w:t xml:space="preserve"> (Model 3) indicated invariance of </w:t>
      </w:r>
      <w:r w:rsidRPr="0094780B">
        <w:rPr>
          <w:rFonts w:ascii="Times New Roman" w:eastAsia="Times New Roman" w:hAnsi="Times New Roman" w:cs="Times New Roman"/>
          <w:sz w:val="24"/>
          <w:szCs w:val="24"/>
        </w:rPr>
        <w:t xml:space="preserve">intercepts: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26.35</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w:t>
      </w:r>
      <w:r>
        <w:rPr>
          <w:rFonts w:ascii="Times New Roman" w:hAnsi="Times New Roman" w:cs="Times New Roman"/>
          <w:sz w:val="24"/>
          <w:szCs w:val="24"/>
        </w:rPr>
        <w:t>8</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w:t>
      </w:r>
      <w:r w:rsidRPr="004A6895">
        <w:rPr>
          <w:rFonts w:ascii="Times New Roman" w:hAnsi="Times New Roman" w:cs="Times New Roman"/>
          <w:sz w:val="24"/>
          <w:szCs w:val="24"/>
        </w:rPr>
        <w:t>ns</w:t>
      </w:r>
      <w:r w:rsidRPr="0094780B">
        <w:rPr>
          <w:rFonts w:ascii="Times New Roman" w:hAnsi="Times New Roman" w:cs="Times New Roman"/>
          <w:sz w:val="24"/>
          <w:szCs w:val="24"/>
        </w:rPr>
        <w:t xml:space="preserve">, ΔCFI &lt; .01. The difference between test statistics for the models testing </w:t>
      </w:r>
      <w:r w:rsidRPr="0094780B">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 and intercepts (Model 4)</w:t>
      </w:r>
      <w:r w:rsidRPr="0094780B">
        <w:rPr>
          <w:rFonts w:ascii="Times New Roman" w:hAnsi="Times New Roman" w:cs="Times New Roman"/>
          <w:sz w:val="24"/>
          <w:szCs w:val="24"/>
        </w:rPr>
        <w:t xml:space="preserve"> </w:t>
      </w:r>
      <w:r w:rsidR="007F21C4">
        <w:rPr>
          <w:rFonts w:ascii="Times New Roman" w:hAnsi="Times New Roman" w:cs="Times New Roman"/>
          <w:sz w:val="24"/>
          <w:szCs w:val="24"/>
        </w:rPr>
        <w:t xml:space="preserve">also </w:t>
      </w:r>
      <w:r w:rsidRPr="0094780B">
        <w:rPr>
          <w:rFonts w:ascii="Times New Roman" w:hAnsi="Times New Roman" w:cs="Times New Roman"/>
          <w:sz w:val="24"/>
          <w:szCs w:val="24"/>
        </w:rPr>
        <w:t xml:space="preserve">indicated invariance of </w:t>
      </w:r>
      <w:r w:rsidRPr="0094780B">
        <w:rPr>
          <w:rFonts w:ascii="Times New Roman" w:eastAsia="Times New Roman" w:hAnsi="Times New Roman" w:cs="Times New Roman"/>
          <w:sz w:val="24"/>
          <w:szCs w:val="24"/>
        </w:rPr>
        <w:t xml:space="preserve">first-order latent factors across English and Spanish: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2.73</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Pr>
          <w:rFonts w:ascii="Times New Roman" w:hAnsi="Times New Roman" w:cs="Times New Roman"/>
          <w:sz w:val="24"/>
          <w:szCs w:val="24"/>
        </w:rPr>
        <w:t xml:space="preserve"> = 3</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67F12C58" w14:textId="77777777" w:rsidR="00AD536C" w:rsidRPr="005B3C06" w:rsidRDefault="00AD536C" w:rsidP="00AD536C">
      <w:pPr>
        <w:spacing w:line="240" w:lineRule="auto"/>
        <w:ind w:firstLine="720"/>
        <w:jc w:val="left"/>
        <w:rPr>
          <w:rFonts w:ascii="Times New Roman" w:hAnsi="Times New Roman" w:cs="Times New Roman"/>
          <w:color w:val="FF0000"/>
          <w:sz w:val="24"/>
          <w:szCs w:val="24"/>
        </w:rPr>
      </w:pPr>
    </w:p>
    <w:p w14:paraId="44A16D64" w14:textId="77777777" w:rsidR="00BD38E8" w:rsidRDefault="00AD536C" w:rsidP="00AD536C">
      <w:pPr>
        <w:spacing w:line="240" w:lineRule="auto"/>
        <w:jc w:val="left"/>
        <w:rPr>
          <w:rFonts w:ascii="Times New Roman" w:hAnsi="Times New Roman" w:cs="Times New Roman"/>
          <w:sz w:val="24"/>
          <w:szCs w:val="24"/>
        </w:rPr>
      </w:pPr>
      <w:r w:rsidRPr="005B3C06">
        <w:rPr>
          <w:rFonts w:ascii="Times New Roman" w:hAnsi="Times New Roman" w:cs="Times New Roman"/>
          <w:b/>
          <w:color w:val="FF0000"/>
          <w:sz w:val="24"/>
          <w:szCs w:val="24"/>
        </w:rPr>
        <w:t xml:space="preserve">   </w:t>
      </w:r>
      <w:r w:rsidRPr="0094780B">
        <w:rPr>
          <w:rFonts w:ascii="Times New Roman" w:hAnsi="Times New Roman" w:cs="Times New Roman"/>
          <w:b/>
          <w:sz w:val="24"/>
          <w:szCs w:val="24"/>
        </w:rPr>
        <w:t xml:space="preserve">Measurement invariance across </w:t>
      </w:r>
      <w:r w:rsidR="007F21C4">
        <w:rPr>
          <w:rFonts w:ascii="Times New Roman" w:hAnsi="Times New Roman" w:cs="Times New Roman"/>
          <w:b/>
          <w:sz w:val="24"/>
          <w:szCs w:val="24"/>
        </w:rPr>
        <w:t>respondent’s relation to student</w:t>
      </w:r>
      <w:r w:rsidRPr="0094780B">
        <w:rPr>
          <w:rFonts w:ascii="Times New Roman" w:hAnsi="Times New Roman" w:cs="Times New Roman"/>
          <w:b/>
          <w:sz w:val="24"/>
          <w:szCs w:val="24"/>
        </w:rPr>
        <w:t>.</w:t>
      </w:r>
      <w:r w:rsidRPr="0094780B">
        <w:rPr>
          <w:rFonts w:ascii="Times New Roman" w:hAnsi="Times New Roman" w:cs="Times New Roman"/>
          <w:i/>
          <w:sz w:val="24"/>
          <w:szCs w:val="24"/>
        </w:rPr>
        <w:t xml:space="preserve"> </w:t>
      </w:r>
      <w:r w:rsidRPr="0094780B">
        <w:rPr>
          <w:rFonts w:ascii="Times New Roman" w:hAnsi="Times New Roman" w:cs="Times New Roman"/>
          <w:sz w:val="24"/>
          <w:szCs w:val="24"/>
        </w:rPr>
        <w:t xml:space="preserve">A model testing the configural invariance across </w:t>
      </w:r>
      <w:r w:rsidR="005D2944">
        <w:rPr>
          <w:rFonts w:ascii="Times New Roman" w:hAnsi="Times New Roman" w:cs="Times New Roman"/>
          <w:sz w:val="24"/>
          <w:szCs w:val="24"/>
        </w:rPr>
        <w:t xml:space="preserve">groups reporting being either the child’s father/stepfather or mother/stepmother </w:t>
      </w:r>
      <w:r w:rsidRPr="0094780B">
        <w:rPr>
          <w:rFonts w:ascii="Times New Roman" w:hAnsi="Times New Roman" w:cs="Times New Roman"/>
          <w:sz w:val="24"/>
          <w:szCs w:val="24"/>
        </w:rPr>
        <w:t xml:space="preserve">yielded </w:t>
      </w:r>
      <w:r w:rsidR="007F21C4">
        <w:rPr>
          <w:rFonts w:ascii="Times New Roman" w:hAnsi="Times New Roman" w:cs="Times New Roman"/>
          <w:sz w:val="24"/>
          <w:szCs w:val="24"/>
        </w:rPr>
        <w:t xml:space="preserve">adequate </w:t>
      </w:r>
      <w:r w:rsidRPr="0094780B">
        <w:rPr>
          <w:rFonts w:ascii="Times New Roman" w:hAnsi="Times New Roman" w:cs="Times New Roman"/>
          <w:sz w:val="24"/>
          <w:szCs w:val="24"/>
        </w:rPr>
        <w:t xml:space="preserve">fit statistics </w:t>
      </w:r>
      <w:r>
        <w:rPr>
          <w:rFonts w:ascii="Times New Roman" w:hAnsi="Times New Roman" w:cs="Times New Roman"/>
          <w:sz w:val="24"/>
          <w:szCs w:val="24"/>
        </w:rPr>
        <w:t>(see Table V.20</w:t>
      </w:r>
      <w:r w:rsidRPr="0094780B">
        <w:rPr>
          <w:rFonts w:ascii="Times New Roman" w:hAnsi="Times New Roman" w:cs="Times New Roman"/>
          <w:sz w:val="24"/>
          <w:szCs w:val="24"/>
        </w:rPr>
        <w:t xml:space="preserve">). The difference between test statistics for </w:t>
      </w:r>
      <w:r w:rsidRPr="0094780B">
        <w:rPr>
          <w:rFonts w:ascii="Times New Roman" w:eastAsia="Times New Roman" w:hAnsi="Times New Roman" w:cs="Times New Roman"/>
          <w:sz w:val="24"/>
          <w:szCs w:val="24"/>
        </w:rPr>
        <w:t xml:space="preserve">invariance of first-order factor loadings (Model 2) and </w:t>
      </w:r>
      <w:r w:rsidRPr="0094780B">
        <w:rPr>
          <w:rFonts w:ascii="Times New Roman" w:hAnsi="Times New Roman" w:cs="Times New Roman"/>
          <w:sz w:val="24"/>
          <w:szCs w:val="24"/>
        </w:rPr>
        <w:t xml:space="preserve">configural invariance (Model 1) models indicated </w:t>
      </w:r>
      <w:r w:rsidRPr="0094780B">
        <w:rPr>
          <w:rFonts w:ascii="Times New Roman" w:eastAsia="Times New Roman" w:hAnsi="Times New Roman" w:cs="Times New Roman"/>
          <w:sz w:val="24"/>
          <w:szCs w:val="24"/>
        </w:rPr>
        <w:t>invariance of first-order factor loadings</w:t>
      </w:r>
      <w:r w:rsidRPr="0094780B">
        <w:rPr>
          <w:rFonts w:ascii="Times New Roman" w:hAnsi="Times New Roman" w:cs="Times New Roman"/>
          <w:sz w:val="24"/>
          <w:szCs w:val="24"/>
        </w:rPr>
        <w:t xml:space="preserve">: Satorra–Bentler scaled chi-square difference test = </w:t>
      </w:r>
      <w:r>
        <w:rPr>
          <w:rStyle w:val="cwcot"/>
          <w:rFonts w:ascii="Times New Roman" w:hAnsi="Times New Roman" w:cs="Times New Roman"/>
          <w:sz w:val="24"/>
          <w:szCs w:val="24"/>
        </w:rPr>
        <w:t>24.10</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1</w:t>
      </w:r>
      <w:r>
        <w:rPr>
          <w:rFonts w:ascii="Times New Roman" w:hAnsi="Times New Roman" w:cs="Times New Roman"/>
          <w:sz w:val="24"/>
          <w:szCs w:val="24"/>
        </w:rPr>
        <w:t>0</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invariance of </w:t>
      </w:r>
      <w:r w:rsidRPr="0094780B">
        <w:rPr>
          <w:rFonts w:ascii="Times New Roman" w:eastAsia="Times New Roman" w:hAnsi="Times New Roman" w:cs="Times New Roman"/>
          <w:sz w:val="24"/>
          <w:szCs w:val="24"/>
        </w:rPr>
        <w:t>first- and second-order factor loadings</w:t>
      </w:r>
      <w:r w:rsidRPr="0094780B">
        <w:rPr>
          <w:rFonts w:ascii="Times New Roman" w:hAnsi="Times New Roman" w:cs="Times New Roman"/>
          <w:sz w:val="24"/>
          <w:szCs w:val="24"/>
        </w:rPr>
        <w:t xml:space="preserve"> (Model 3) and </w:t>
      </w:r>
      <w:r w:rsidRPr="0094780B">
        <w:rPr>
          <w:rFonts w:ascii="Times New Roman" w:eastAsia="Times New Roman" w:hAnsi="Times New Roman" w:cs="Times New Roman"/>
          <w:sz w:val="24"/>
          <w:szCs w:val="24"/>
        </w:rPr>
        <w:t>invariance of first-order factor loadings (Model 2)</w:t>
      </w:r>
      <w:r w:rsidRPr="0094780B">
        <w:rPr>
          <w:rFonts w:ascii="Times New Roman" w:hAnsi="Times New Roman" w:cs="Times New Roman"/>
          <w:sz w:val="24"/>
          <w:szCs w:val="24"/>
        </w:rPr>
        <w:t xml:space="preserve"> </w:t>
      </w:r>
      <w:r w:rsidR="007F21C4">
        <w:rPr>
          <w:rFonts w:ascii="Times New Roman" w:hAnsi="Times New Roman" w:cs="Times New Roman"/>
          <w:sz w:val="24"/>
          <w:szCs w:val="24"/>
        </w:rPr>
        <w:t xml:space="preserve">also </w:t>
      </w:r>
      <w:r w:rsidRPr="0094780B">
        <w:rPr>
          <w:rFonts w:ascii="Times New Roman" w:hAnsi="Times New Roman" w:cs="Times New Roman"/>
          <w:sz w:val="24"/>
          <w:szCs w:val="24"/>
        </w:rPr>
        <w:t xml:space="preserve">indicated invariance of </w:t>
      </w:r>
      <w:r w:rsidRPr="0094780B">
        <w:rPr>
          <w:rFonts w:ascii="Times New Roman" w:eastAsia="Times New Roman" w:hAnsi="Times New Roman" w:cs="Times New Roman"/>
          <w:sz w:val="24"/>
          <w:szCs w:val="24"/>
        </w:rPr>
        <w:t xml:space="preserve">second-order factor loadings: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44.49</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w:t>
      </w:r>
      <w:r>
        <w:rPr>
          <w:rFonts w:ascii="Times New Roman" w:hAnsi="Times New Roman" w:cs="Times New Roman"/>
          <w:sz w:val="24"/>
          <w:szCs w:val="24"/>
        </w:rPr>
        <w:t>2</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w:t>
      </w:r>
      <w:r>
        <w:rPr>
          <w:rFonts w:ascii="Times New Roman" w:hAnsi="Times New Roman" w:cs="Times New Roman"/>
          <w:sz w:val="24"/>
          <w:szCs w:val="24"/>
        </w:rPr>
        <w:t>&lt; .001</w:t>
      </w:r>
      <w:r w:rsidRPr="0094780B">
        <w:rPr>
          <w:rFonts w:ascii="Times New Roman" w:hAnsi="Times New Roman" w:cs="Times New Roman"/>
          <w:sz w:val="24"/>
          <w:szCs w:val="24"/>
        </w:rPr>
        <w:t xml:space="preserve">, ΔCFI &lt; .01. </w:t>
      </w:r>
    </w:p>
    <w:p w14:paraId="76B6129D" w14:textId="77777777" w:rsidR="00BD38E8" w:rsidRDefault="00BD38E8" w:rsidP="00AD536C">
      <w:pPr>
        <w:spacing w:line="240" w:lineRule="auto"/>
        <w:jc w:val="left"/>
        <w:rPr>
          <w:rFonts w:ascii="Times New Roman" w:hAnsi="Times New Roman" w:cs="Times New Roman"/>
          <w:sz w:val="24"/>
          <w:szCs w:val="24"/>
        </w:rPr>
      </w:pPr>
    </w:p>
    <w:p w14:paraId="2A3F0968" w14:textId="18035460" w:rsidR="00AD536C" w:rsidRPr="00727312" w:rsidRDefault="00AD536C" w:rsidP="00AD536C">
      <w:pPr>
        <w:spacing w:line="240" w:lineRule="auto"/>
        <w:jc w:val="left"/>
        <w:rPr>
          <w:rFonts w:ascii="Times New Roman" w:hAnsi="Times New Roman" w:cs="Times New Roman"/>
          <w:sz w:val="24"/>
          <w:szCs w:val="24"/>
        </w:rPr>
      </w:pPr>
      <w:r w:rsidRPr="0094780B">
        <w:rPr>
          <w:rFonts w:ascii="Times New Roman" w:hAnsi="Times New Roman" w:cs="Times New Roman"/>
          <w:sz w:val="24"/>
          <w:szCs w:val="24"/>
        </w:rPr>
        <w:t xml:space="preserve">The difference between test statistics for the models testing invariance </w:t>
      </w:r>
      <w:r w:rsidRPr="0094780B">
        <w:rPr>
          <w:rFonts w:ascii="Times New Roman" w:eastAsia="Times New Roman" w:hAnsi="Times New Roman" w:cs="Times New Roman"/>
          <w:sz w:val="24"/>
          <w:szCs w:val="24"/>
        </w:rPr>
        <w:t>of first- and second-order factor loading and intercepts (Model 4)</w:t>
      </w:r>
      <w:r w:rsidRPr="0094780B">
        <w:rPr>
          <w:rFonts w:ascii="Times New Roman" w:hAnsi="Times New Roman" w:cs="Times New Roman"/>
          <w:sz w:val="24"/>
          <w:szCs w:val="24"/>
        </w:rPr>
        <w:t xml:space="preserve"> a</w:t>
      </w:r>
      <w:r w:rsidRPr="0094780B">
        <w:rPr>
          <w:rFonts w:ascii="Times New Roman" w:eastAsia="Times New Roman" w:hAnsi="Times New Roman" w:cs="Times New Roman"/>
          <w:sz w:val="24"/>
          <w:szCs w:val="24"/>
        </w:rPr>
        <w:t>nd invariance first- and second-order factor loadings</w:t>
      </w:r>
      <w:r w:rsidRPr="0094780B">
        <w:rPr>
          <w:rFonts w:ascii="Times New Roman" w:hAnsi="Times New Roman" w:cs="Times New Roman"/>
          <w:sz w:val="24"/>
          <w:szCs w:val="24"/>
        </w:rPr>
        <w:t xml:space="preserve"> (Model 3) indicated invariance of </w:t>
      </w:r>
      <w:r w:rsidRPr="0094780B">
        <w:rPr>
          <w:rFonts w:ascii="Times New Roman" w:eastAsia="Times New Roman" w:hAnsi="Times New Roman" w:cs="Times New Roman"/>
          <w:sz w:val="24"/>
          <w:szCs w:val="24"/>
        </w:rPr>
        <w:t xml:space="preserve">intercepts: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10.46</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w:t>
      </w:r>
      <w:r>
        <w:rPr>
          <w:rFonts w:ascii="Times New Roman" w:hAnsi="Times New Roman" w:cs="Times New Roman"/>
          <w:sz w:val="24"/>
          <w:szCs w:val="24"/>
        </w:rPr>
        <w:t>8</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 The difference between test statistics for the models testing </w:t>
      </w:r>
      <w:r w:rsidRPr="0094780B">
        <w:rPr>
          <w:rFonts w:ascii="Times New Roman" w:eastAsia="Times New Roman" w:hAnsi="Times New Roman" w:cs="Times New Roman"/>
          <w:sz w:val="24"/>
          <w:szCs w:val="24"/>
        </w:rPr>
        <w:t>invariance of first- and second-order factor loadings and intercepts and first-order latent factors (Model 5) and invariance of first- and second-order factor loading</w:t>
      </w:r>
      <w:r w:rsidR="000D28F8">
        <w:rPr>
          <w:rFonts w:ascii="Times New Roman" w:eastAsia="Times New Roman" w:hAnsi="Times New Roman" w:cs="Times New Roman"/>
          <w:sz w:val="24"/>
          <w:szCs w:val="24"/>
        </w:rPr>
        <w:t>s</w:t>
      </w:r>
      <w:r w:rsidRPr="0094780B">
        <w:rPr>
          <w:rFonts w:ascii="Times New Roman" w:eastAsia="Times New Roman" w:hAnsi="Times New Roman" w:cs="Times New Roman"/>
          <w:sz w:val="24"/>
          <w:szCs w:val="24"/>
        </w:rPr>
        <w:t xml:space="preserve"> and intercepts (Model 4)</w:t>
      </w:r>
      <w:r w:rsidRPr="0094780B">
        <w:rPr>
          <w:rFonts w:ascii="Times New Roman" w:hAnsi="Times New Roman" w:cs="Times New Roman"/>
          <w:sz w:val="24"/>
          <w:szCs w:val="24"/>
        </w:rPr>
        <w:t xml:space="preserve"> indicated invariance of </w:t>
      </w:r>
      <w:r w:rsidRPr="0094780B">
        <w:rPr>
          <w:rFonts w:ascii="Times New Roman" w:eastAsia="Times New Roman" w:hAnsi="Times New Roman" w:cs="Times New Roman"/>
          <w:sz w:val="24"/>
          <w:szCs w:val="24"/>
        </w:rPr>
        <w:t xml:space="preserve">first-order latent factors: </w:t>
      </w:r>
      <w:r w:rsidRPr="0094780B">
        <w:rPr>
          <w:rFonts w:ascii="Times New Roman" w:hAnsi="Times New Roman" w:cs="Times New Roman"/>
          <w:sz w:val="24"/>
          <w:szCs w:val="24"/>
        </w:rPr>
        <w:t xml:space="preserve">Satorra–Bentler scaled chi-square difference test = </w:t>
      </w:r>
      <w:r>
        <w:rPr>
          <w:rStyle w:val="cwcot"/>
          <w:rFonts w:ascii="Times New Roman" w:hAnsi="Times New Roman" w:cs="Times New Roman"/>
          <w:sz w:val="24"/>
          <w:szCs w:val="24"/>
        </w:rPr>
        <w:t>0.68</w:t>
      </w:r>
      <w:r w:rsidRPr="0094780B">
        <w:rPr>
          <w:rStyle w:val="cwcot"/>
          <w:rFonts w:ascii="Times New Roman" w:hAnsi="Times New Roman" w:cs="Times New Roman"/>
          <w:sz w:val="24"/>
          <w:szCs w:val="24"/>
        </w:rPr>
        <w:t xml:space="preserve"> </w:t>
      </w:r>
      <w:r w:rsidRPr="0094780B">
        <w:rPr>
          <w:rFonts w:ascii="Times New Roman" w:hAnsi="Times New Roman" w:cs="Times New Roman"/>
          <w:sz w:val="24"/>
          <w:szCs w:val="24"/>
        </w:rPr>
        <w:t>(Δ</w:t>
      </w:r>
      <w:r w:rsidRPr="0094780B">
        <w:rPr>
          <w:rFonts w:ascii="Times New Roman" w:hAnsi="Times New Roman" w:cs="Times New Roman"/>
          <w:i/>
          <w:sz w:val="24"/>
          <w:szCs w:val="24"/>
        </w:rPr>
        <w:t>df</w:t>
      </w:r>
      <w:r w:rsidRPr="0094780B">
        <w:rPr>
          <w:rFonts w:ascii="Times New Roman" w:hAnsi="Times New Roman" w:cs="Times New Roman"/>
          <w:sz w:val="24"/>
          <w:szCs w:val="24"/>
        </w:rPr>
        <w:t xml:space="preserve"> = </w:t>
      </w:r>
      <w:r>
        <w:rPr>
          <w:rFonts w:ascii="Times New Roman" w:hAnsi="Times New Roman" w:cs="Times New Roman"/>
          <w:sz w:val="24"/>
          <w:szCs w:val="24"/>
        </w:rPr>
        <w:t>3</w:t>
      </w:r>
      <w:r w:rsidRPr="0094780B">
        <w:rPr>
          <w:rFonts w:ascii="Times New Roman" w:hAnsi="Times New Roman" w:cs="Times New Roman"/>
          <w:sz w:val="24"/>
          <w:szCs w:val="24"/>
        </w:rPr>
        <w:t xml:space="preserve">), </w:t>
      </w:r>
      <w:r w:rsidRPr="0094780B">
        <w:rPr>
          <w:rFonts w:ascii="Times New Roman" w:hAnsi="Times New Roman" w:cs="Times New Roman"/>
          <w:i/>
          <w:sz w:val="24"/>
          <w:szCs w:val="24"/>
        </w:rPr>
        <w:t>p</w:t>
      </w:r>
      <w:r w:rsidRPr="0094780B">
        <w:rPr>
          <w:rFonts w:ascii="Times New Roman" w:hAnsi="Times New Roman" w:cs="Times New Roman"/>
          <w:sz w:val="24"/>
          <w:szCs w:val="24"/>
        </w:rPr>
        <w:t xml:space="preserve"> = ns, ΔCFI &lt; .01.</w:t>
      </w:r>
    </w:p>
    <w:p w14:paraId="01DE1A61" w14:textId="2ABD58A3" w:rsidR="00AD536C" w:rsidRPr="00727312" w:rsidRDefault="00AD536C" w:rsidP="000723CA">
      <w:pPr>
        <w:spacing w:line="240" w:lineRule="auto"/>
        <w:jc w:val="left"/>
        <w:rPr>
          <w:rFonts w:ascii="Times New Roman" w:hAnsi="Times New Roman" w:cs="Times New Roman"/>
          <w:sz w:val="24"/>
          <w:szCs w:val="24"/>
        </w:rPr>
      </w:pPr>
    </w:p>
    <w:p w14:paraId="3CFE396F" w14:textId="77777777" w:rsidR="000723CA" w:rsidRPr="00727312" w:rsidRDefault="000723CA" w:rsidP="000723CA">
      <w:pPr>
        <w:spacing w:line="240" w:lineRule="auto"/>
        <w:jc w:val="left"/>
        <w:rPr>
          <w:rFonts w:ascii="Times New Roman" w:hAnsi="Times New Roman" w:cs="Times New Roman"/>
          <w:sz w:val="24"/>
          <w:szCs w:val="24"/>
        </w:rPr>
      </w:pPr>
    </w:p>
    <w:p w14:paraId="7FEE3774" w14:textId="77777777" w:rsidR="000723CA" w:rsidRPr="00727312" w:rsidRDefault="000723CA" w:rsidP="000723CA">
      <w:pPr>
        <w:spacing w:line="240" w:lineRule="auto"/>
        <w:jc w:val="left"/>
        <w:rPr>
          <w:rFonts w:ascii="Times New Roman" w:hAnsi="Times New Roman" w:cs="Times New Roman"/>
          <w:sz w:val="24"/>
          <w:szCs w:val="24"/>
        </w:rPr>
      </w:pPr>
    </w:p>
    <w:p w14:paraId="70D25F10" w14:textId="77777777" w:rsidR="000723CA" w:rsidRPr="00727312" w:rsidRDefault="000723CA" w:rsidP="000723CA">
      <w:pPr>
        <w:spacing w:line="240" w:lineRule="auto"/>
        <w:jc w:val="left"/>
        <w:rPr>
          <w:rFonts w:ascii="Times New Roman" w:hAnsi="Times New Roman" w:cs="Times New Roman"/>
          <w:sz w:val="24"/>
          <w:szCs w:val="24"/>
        </w:rPr>
      </w:pPr>
    </w:p>
    <w:p w14:paraId="5195E7AA" w14:textId="77777777" w:rsidR="000723CA" w:rsidRPr="00727312" w:rsidRDefault="000723CA" w:rsidP="000723CA">
      <w:pPr>
        <w:spacing w:line="240" w:lineRule="auto"/>
        <w:jc w:val="left"/>
        <w:rPr>
          <w:rFonts w:ascii="Times New Roman" w:hAnsi="Times New Roman" w:cs="Times New Roman"/>
          <w:sz w:val="24"/>
          <w:szCs w:val="24"/>
        </w:rPr>
      </w:pPr>
    </w:p>
    <w:p w14:paraId="7EE55286" w14:textId="77777777" w:rsidR="000723CA" w:rsidRPr="00727312" w:rsidRDefault="000723CA" w:rsidP="000723CA">
      <w:pPr>
        <w:spacing w:line="240" w:lineRule="auto"/>
        <w:jc w:val="left"/>
        <w:rPr>
          <w:rFonts w:ascii="Times New Roman" w:hAnsi="Times New Roman" w:cs="Times New Roman"/>
          <w:sz w:val="24"/>
          <w:szCs w:val="24"/>
        </w:rPr>
      </w:pPr>
    </w:p>
    <w:p w14:paraId="3E9BE2DB" w14:textId="77777777" w:rsidR="000723CA" w:rsidRPr="00727312" w:rsidRDefault="000723CA" w:rsidP="000723CA">
      <w:pPr>
        <w:spacing w:line="240" w:lineRule="auto"/>
        <w:jc w:val="left"/>
        <w:rPr>
          <w:rFonts w:ascii="Times New Roman" w:hAnsi="Times New Roman" w:cs="Times New Roman"/>
          <w:sz w:val="24"/>
          <w:szCs w:val="24"/>
        </w:rPr>
      </w:pPr>
    </w:p>
    <w:p w14:paraId="7D5AAEEA" w14:textId="77777777" w:rsidR="000723CA" w:rsidRPr="00727312" w:rsidRDefault="000723CA" w:rsidP="000723CA">
      <w:pPr>
        <w:spacing w:line="240" w:lineRule="auto"/>
        <w:jc w:val="left"/>
        <w:rPr>
          <w:rFonts w:ascii="Times New Roman" w:hAnsi="Times New Roman" w:cs="Times New Roman"/>
          <w:sz w:val="24"/>
          <w:szCs w:val="24"/>
        </w:rPr>
      </w:pPr>
    </w:p>
    <w:p w14:paraId="1AF55287" w14:textId="77777777" w:rsidR="000723CA" w:rsidRPr="00727312" w:rsidRDefault="000723CA" w:rsidP="000723CA">
      <w:pPr>
        <w:spacing w:line="240" w:lineRule="auto"/>
        <w:jc w:val="left"/>
        <w:rPr>
          <w:rFonts w:ascii="Times New Roman" w:hAnsi="Times New Roman" w:cs="Times New Roman"/>
          <w:sz w:val="24"/>
          <w:szCs w:val="24"/>
        </w:rPr>
      </w:pPr>
    </w:p>
    <w:p w14:paraId="506BC0C3" w14:textId="77777777" w:rsidR="000723CA" w:rsidRPr="00727312" w:rsidRDefault="000723CA" w:rsidP="000723CA">
      <w:pPr>
        <w:spacing w:line="240" w:lineRule="auto"/>
        <w:jc w:val="left"/>
        <w:rPr>
          <w:rFonts w:ascii="Times New Roman" w:hAnsi="Times New Roman" w:cs="Times New Roman"/>
          <w:sz w:val="24"/>
          <w:szCs w:val="24"/>
        </w:rPr>
      </w:pPr>
    </w:p>
    <w:p w14:paraId="50CEC9C3" w14:textId="77777777" w:rsidR="000723CA" w:rsidRPr="00727312" w:rsidRDefault="000723CA" w:rsidP="000723CA">
      <w:pPr>
        <w:spacing w:line="240" w:lineRule="auto"/>
        <w:jc w:val="left"/>
        <w:rPr>
          <w:rFonts w:ascii="Times New Roman" w:hAnsi="Times New Roman" w:cs="Times New Roman"/>
          <w:sz w:val="24"/>
          <w:szCs w:val="24"/>
        </w:rPr>
      </w:pPr>
    </w:p>
    <w:p w14:paraId="281F1E46" w14:textId="77777777" w:rsidR="000723CA" w:rsidRPr="00727312" w:rsidRDefault="000723CA" w:rsidP="000723CA">
      <w:pPr>
        <w:spacing w:line="240" w:lineRule="auto"/>
        <w:jc w:val="left"/>
        <w:rPr>
          <w:rFonts w:ascii="Times New Roman" w:hAnsi="Times New Roman" w:cs="Times New Roman"/>
          <w:sz w:val="24"/>
          <w:szCs w:val="24"/>
        </w:rPr>
      </w:pPr>
    </w:p>
    <w:p w14:paraId="4CD93480" w14:textId="77777777" w:rsidR="000723CA" w:rsidRPr="00727312" w:rsidRDefault="000723CA" w:rsidP="000723CA">
      <w:pPr>
        <w:spacing w:line="240" w:lineRule="auto"/>
        <w:jc w:val="left"/>
        <w:rPr>
          <w:rFonts w:ascii="Times New Roman" w:hAnsi="Times New Roman" w:cs="Times New Roman"/>
          <w:sz w:val="24"/>
          <w:szCs w:val="24"/>
        </w:rPr>
      </w:pPr>
    </w:p>
    <w:p w14:paraId="43C000DF" w14:textId="77777777" w:rsidR="000723CA" w:rsidRPr="00727312" w:rsidRDefault="000723CA" w:rsidP="000723CA">
      <w:pPr>
        <w:spacing w:line="240" w:lineRule="auto"/>
        <w:jc w:val="left"/>
        <w:rPr>
          <w:rFonts w:ascii="Times New Roman" w:hAnsi="Times New Roman" w:cs="Times New Roman"/>
          <w:sz w:val="24"/>
          <w:szCs w:val="24"/>
        </w:rPr>
      </w:pPr>
    </w:p>
    <w:p w14:paraId="37EE33D8" w14:textId="77777777" w:rsidR="000723CA" w:rsidRPr="00727312" w:rsidRDefault="000723CA" w:rsidP="000723CA">
      <w:pPr>
        <w:spacing w:line="240" w:lineRule="auto"/>
        <w:jc w:val="left"/>
        <w:rPr>
          <w:rFonts w:ascii="Times New Roman" w:hAnsi="Times New Roman" w:cs="Times New Roman"/>
          <w:sz w:val="24"/>
          <w:szCs w:val="24"/>
        </w:rPr>
      </w:pPr>
    </w:p>
    <w:p w14:paraId="4847AE39" w14:textId="77777777" w:rsidR="000723CA" w:rsidRPr="00727312" w:rsidRDefault="000723CA" w:rsidP="000723CA">
      <w:pPr>
        <w:spacing w:line="240" w:lineRule="auto"/>
        <w:jc w:val="left"/>
        <w:rPr>
          <w:rFonts w:ascii="Times New Roman" w:hAnsi="Times New Roman" w:cs="Times New Roman"/>
          <w:sz w:val="24"/>
          <w:szCs w:val="24"/>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4"/>
        <w:gridCol w:w="1224"/>
        <w:gridCol w:w="1062"/>
        <w:gridCol w:w="1080"/>
        <w:gridCol w:w="1260"/>
      </w:tblGrid>
      <w:tr w:rsidR="00AD536C" w:rsidRPr="0028061B" w14:paraId="56D6E527" w14:textId="77777777" w:rsidTr="000723CA">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40A6B768" w14:textId="77777777" w:rsidR="00AD536C" w:rsidRPr="008D09AE" w:rsidRDefault="00AD536C" w:rsidP="00AD536C">
            <w:pPr>
              <w:spacing w:line="240" w:lineRule="auto"/>
              <w:jc w:val="left"/>
              <w:rPr>
                <w:rFonts w:ascii="Times New Roman" w:eastAsia="Times New Roman" w:hAnsi="Times New Roman" w:cs="Times New Roman"/>
                <w:b/>
                <w:bCs/>
                <w:i/>
                <w:iCs/>
                <w:sz w:val="24"/>
                <w:szCs w:val="24"/>
              </w:rPr>
            </w:pPr>
            <w:r>
              <w:rPr>
                <w:rFonts w:ascii="Times New Roman" w:eastAsia="Times New Roman" w:hAnsi="Times New Roman" w:cs="Times New Roman"/>
                <w:bCs/>
                <w:sz w:val="24"/>
                <w:szCs w:val="24"/>
              </w:rPr>
              <w:lastRenderedPageBreak/>
              <w:t>Table IV. 20</w:t>
            </w:r>
          </w:p>
        </w:tc>
      </w:tr>
      <w:tr w:rsidR="00AD536C" w:rsidRPr="0028061B" w14:paraId="68C96CFD" w14:textId="77777777" w:rsidTr="000723CA">
        <w:trPr>
          <w:trHeight w:val="375"/>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0D21E7E1" w14:textId="23B8A11A" w:rsidR="00AD536C" w:rsidRPr="008D09AE" w:rsidRDefault="00AD536C" w:rsidP="00BB2284">
            <w:pPr>
              <w:spacing w:line="240" w:lineRule="auto"/>
              <w:jc w:val="left"/>
              <w:rPr>
                <w:rFonts w:ascii="Times New Roman" w:eastAsia="Times New Roman" w:hAnsi="Times New Roman" w:cs="Times New Roman"/>
                <w:b/>
                <w:bCs/>
                <w:i/>
                <w:iCs/>
                <w:sz w:val="24"/>
                <w:szCs w:val="24"/>
              </w:rPr>
            </w:pPr>
            <w:r w:rsidRPr="008D09AE">
              <w:rPr>
                <w:rFonts w:ascii="Times New Roman" w:hAnsi="Times New Roman" w:cs="Times New Roman"/>
                <w:i/>
                <w:sz w:val="24"/>
                <w:szCs w:val="24"/>
              </w:rPr>
              <w:t xml:space="preserve">Fit Statistics for Confirmatory Factor Analysis of Three-factor Model Testing Measurement Invariance across Gender, </w:t>
            </w:r>
            <w:r w:rsidR="00BB2284">
              <w:rPr>
                <w:rFonts w:ascii="Times New Roman" w:hAnsi="Times New Roman" w:cs="Times New Roman"/>
                <w:i/>
                <w:sz w:val="24"/>
                <w:szCs w:val="24"/>
              </w:rPr>
              <w:t xml:space="preserve">Primary Language Spoken at Home, and </w:t>
            </w:r>
            <w:r w:rsidR="00F812CC">
              <w:rPr>
                <w:rFonts w:ascii="Times New Roman" w:hAnsi="Times New Roman" w:cs="Times New Roman"/>
                <w:i/>
                <w:sz w:val="24"/>
                <w:szCs w:val="24"/>
              </w:rPr>
              <w:t xml:space="preserve">Respondent’s </w:t>
            </w:r>
            <w:r w:rsidR="00BB2284">
              <w:rPr>
                <w:rFonts w:ascii="Times New Roman" w:hAnsi="Times New Roman" w:cs="Times New Roman"/>
                <w:i/>
                <w:sz w:val="24"/>
                <w:szCs w:val="24"/>
              </w:rPr>
              <w:t xml:space="preserve">Relation to Student </w:t>
            </w:r>
          </w:p>
        </w:tc>
      </w:tr>
      <w:tr w:rsidR="00AD536C" w:rsidRPr="0028061B" w14:paraId="212C918B" w14:textId="77777777" w:rsidTr="000723CA">
        <w:trPr>
          <w:trHeight w:val="375"/>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2672657" w14:textId="77777777" w:rsidR="00AD536C" w:rsidRPr="008D09AE" w:rsidRDefault="00AD536C" w:rsidP="00AD536C">
            <w:pPr>
              <w:spacing w:line="240" w:lineRule="auto"/>
              <w:jc w:val="left"/>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A3697D2"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χ</w:t>
            </w:r>
            <w:r w:rsidRPr="008D09AE">
              <w:rPr>
                <w:rFonts w:ascii="Times New Roman" w:eastAsia="Times New Roman" w:hAnsi="Times New Roman" w:cs="Times New Roman"/>
                <w:b/>
                <w:bCs/>
                <w:i/>
                <w:iCs/>
                <w:sz w:val="24"/>
                <w:szCs w:val="24"/>
                <w:vertAlign w:val="superscript"/>
              </w:rPr>
              <w:t>2</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3B6B2051"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df</w:t>
            </w: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17C392C7"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CFI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4E29D7B"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SRMR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4C05292" w14:textId="77777777" w:rsidR="00AD536C" w:rsidRPr="008D09AE" w:rsidRDefault="00AD536C" w:rsidP="00AD536C">
            <w:pPr>
              <w:spacing w:line="240" w:lineRule="auto"/>
              <w:rPr>
                <w:rFonts w:ascii="Times New Roman" w:eastAsia="Times New Roman" w:hAnsi="Times New Roman" w:cs="Times New Roman"/>
                <w:b/>
                <w:bCs/>
                <w:i/>
                <w:iCs/>
                <w:sz w:val="24"/>
                <w:szCs w:val="24"/>
              </w:rPr>
            </w:pPr>
            <w:r w:rsidRPr="008D09AE">
              <w:rPr>
                <w:rFonts w:ascii="Times New Roman" w:eastAsia="Times New Roman" w:hAnsi="Times New Roman" w:cs="Times New Roman"/>
                <w:b/>
                <w:bCs/>
                <w:i/>
                <w:iCs/>
                <w:sz w:val="24"/>
                <w:szCs w:val="24"/>
              </w:rPr>
              <w:t>RMSEA</w:t>
            </w:r>
          </w:p>
        </w:tc>
      </w:tr>
      <w:tr w:rsidR="00AD536C" w:rsidRPr="0028061B" w14:paraId="59E4232A" w14:textId="77777777" w:rsidTr="000723CA">
        <w:trPr>
          <w:trHeight w:val="315"/>
          <w:jc w:val="center"/>
        </w:trPr>
        <w:tc>
          <w:tcPr>
            <w:tcW w:w="2520" w:type="dxa"/>
            <w:tcBorders>
              <w:top w:val="single" w:sz="4" w:space="0" w:color="auto"/>
              <w:left w:val="single" w:sz="4" w:space="0" w:color="auto"/>
              <w:bottom w:val="single" w:sz="4" w:space="0" w:color="auto"/>
              <w:right w:val="single" w:sz="4" w:space="0" w:color="auto"/>
            </w:tcBorders>
            <w:noWrap/>
            <w:vAlign w:val="center"/>
            <w:hideMark/>
          </w:tcPr>
          <w:p w14:paraId="45D8478E" w14:textId="77777777" w:rsidR="00AD536C" w:rsidRPr="004515BC" w:rsidRDefault="00B944F7" w:rsidP="000723CA">
            <w:pPr>
              <w:spacing w:line="240" w:lineRule="auto"/>
              <w:jc w:val="left"/>
              <w:rPr>
                <w:rFonts w:ascii="Times New Roman" w:eastAsia="Times New Roman" w:hAnsi="Times New Roman" w:cs="Times New Roman"/>
                <w:b/>
                <w:bCs/>
              </w:rPr>
            </w:pPr>
            <w:r>
              <w:rPr>
                <w:rFonts w:ascii="Times New Roman" w:eastAsia="Times New Roman" w:hAnsi="Times New Roman" w:cs="Times New Roman"/>
                <w:b/>
                <w:bCs/>
              </w:rPr>
              <w:t xml:space="preserve">Student’s </w:t>
            </w:r>
            <w:r w:rsidR="00BB2284">
              <w:rPr>
                <w:rFonts w:ascii="Times New Roman" w:eastAsia="Times New Roman" w:hAnsi="Times New Roman" w:cs="Times New Roman"/>
                <w:b/>
                <w:bCs/>
              </w:rPr>
              <w:t>Gender</w:t>
            </w: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153DE60F" w14:textId="77777777" w:rsidR="00AD536C" w:rsidRPr="004515BC" w:rsidRDefault="00AD536C" w:rsidP="00AD536C">
            <w:pPr>
              <w:spacing w:line="240" w:lineRule="auto"/>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noWrap/>
            <w:vAlign w:val="center"/>
            <w:hideMark/>
          </w:tcPr>
          <w:p w14:paraId="02AF8E44" w14:textId="77777777" w:rsidR="00AD536C" w:rsidRPr="004515BC" w:rsidRDefault="00AD536C" w:rsidP="00AD536C">
            <w:pPr>
              <w:spacing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noWrap/>
            <w:vAlign w:val="center"/>
            <w:hideMark/>
          </w:tcPr>
          <w:p w14:paraId="23F17EC0" w14:textId="77777777" w:rsidR="00AD536C" w:rsidRPr="004515BC" w:rsidRDefault="00AD536C" w:rsidP="00AD536C">
            <w:pPr>
              <w:spacing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2986080" w14:textId="77777777" w:rsidR="00AD536C" w:rsidRPr="004515BC" w:rsidRDefault="00AD536C" w:rsidP="00AD536C">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ABAC353" w14:textId="77777777" w:rsidR="00AD536C" w:rsidRPr="004515BC" w:rsidRDefault="00AD536C" w:rsidP="00AD536C">
            <w:pPr>
              <w:spacing w:line="240" w:lineRule="auto"/>
              <w:rPr>
                <w:rFonts w:ascii="Times New Roman" w:hAnsi="Times New Roman" w:cs="Times New Roman"/>
              </w:rPr>
            </w:pPr>
          </w:p>
        </w:tc>
      </w:tr>
      <w:tr w:rsidR="00AD536C" w:rsidRPr="0028061B" w14:paraId="67840A2B" w14:textId="77777777" w:rsidTr="000723CA">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025F533"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B3C716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220.05</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8D862E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056040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0.973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EE4E2B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0.029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DDAA1F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0.050</w:t>
            </w:r>
          </w:p>
        </w:tc>
      </w:tr>
      <w:tr w:rsidR="00AD536C" w:rsidRPr="0028061B" w14:paraId="1A97B2AD"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F870F7A"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B699ED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237.18</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DFEE6E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6EC4AF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0.972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20497B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53CDA8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0.049</w:t>
            </w:r>
          </w:p>
        </w:tc>
      </w:tr>
      <w:tr w:rsidR="00AD536C" w:rsidRPr="0028061B" w14:paraId="322FA21F"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48AE5D94"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6448E29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240.68</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B297CF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61AB0B5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0.971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9DE974A"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B5EE2CC"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0.049</w:t>
            </w:r>
          </w:p>
        </w:tc>
      </w:tr>
      <w:tr w:rsidR="00AD536C" w:rsidRPr="0028061B" w14:paraId="441332C9"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686B5C65"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79C4866C"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257.41</w:t>
            </w:r>
          </w:p>
        </w:tc>
        <w:tc>
          <w:tcPr>
            <w:tcW w:w="1224" w:type="dxa"/>
            <w:tcBorders>
              <w:top w:val="single" w:sz="4" w:space="0" w:color="auto"/>
              <w:left w:val="single" w:sz="4" w:space="0" w:color="auto"/>
              <w:bottom w:val="single" w:sz="4" w:space="0" w:color="auto"/>
              <w:right w:val="single" w:sz="4" w:space="0" w:color="auto"/>
            </w:tcBorders>
            <w:noWrap/>
            <w:vAlign w:val="bottom"/>
          </w:tcPr>
          <w:p w14:paraId="0365E77B"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776E121A"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0.969</w:t>
            </w:r>
          </w:p>
        </w:tc>
        <w:tc>
          <w:tcPr>
            <w:tcW w:w="1080" w:type="dxa"/>
            <w:tcBorders>
              <w:top w:val="single" w:sz="4" w:space="0" w:color="auto"/>
              <w:left w:val="single" w:sz="4" w:space="0" w:color="auto"/>
              <w:bottom w:val="single" w:sz="4" w:space="0" w:color="auto"/>
              <w:right w:val="single" w:sz="4" w:space="0" w:color="auto"/>
            </w:tcBorders>
            <w:noWrap/>
            <w:vAlign w:val="bottom"/>
          </w:tcPr>
          <w:p w14:paraId="54B9670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0.033</w:t>
            </w:r>
          </w:p>
        </w:tc>
        <w:tc>
          <w:tcPr>
            <w:tcW w:w="1260" w:type="dxa"/>
            <w:tcBorders>
              <w:top w:val="single" w:sz="4" w:space="0" w:color="auto"/>
              <w:left w:val="single" w:sz="4" w:space="0" w:color="auto"/>
              <w:bottom w:val="single" w:sz="4" w:space="0" w:color="auto"/>
              <w:right w:val="single" w:sz="4" w:space="0" w:color="auto"/>
            </w:tcBorders>
            <w:noWrap/>
            <w:vAlign w:val="bottom"/>
          </w:tcPr>
          <w:p w14:paraId="67B273D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0.049</w:t>
            </w:r>
          </w:p>
        </w:tc>
      </w:tr>
      <w:tr w:rsidR="00AD536C" w:rsidRPr="0028061B" w14:paraId="666661D6"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F901287"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45237FC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263.71</w:t>
            </w:r>
          </w:p>
        </w:tc>
        <w:tc>
          <w:tcPr>
            <w:tcW w:w="1224" w:type="dxa"/>
            <w:tcBorders>
              <w:top w:val="single" w:sz="4" w:space="0" w:color="auto"/>
              <w:left w:val="single" w:sz="4" w:space="0" w:color="auto"/>
              <w:bottom w:val="single" w:sz="4" w:space="0" w:color="auto"/>
              <w:right w:val="single" w:sz="4" w:space="0" w:color="auto"/>
            </w:tcBorders>
            <w:noWrap/>
            <w:vAlign w:val="bottom"/>
          </w:tcPr>
          <w:p w14:paraId="7DEA2B7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125</w:t>
            </w:r>
          </w:p>
        </w:tc>
        <w:tc>
          <w:tcPr>
            <w:tcW w:w="1062" w:type="dxa"/>
            <w:tcBorders>
              <w:top w:val="single" w:sz="4" w:space="0" w:color="auto"/>
              <w:left w:val="single" w:sz="4" w:space="0" w:color="auto"/>
              <w:bottom w:val="single" w:sz="4" w:space="0" w:color="auto"/>
              <w:right w:val="single" w:sz="4" w:space="0" w:color="auto"/>
            </w:tcBorders>
            <w:noWrap/>
            <w:vAlign w:val="bottom"/>
          </w:tcPr>
          <w:p w14:paraId="1B917DB2"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0.969</w:t>
            </w:r>
          </w:p>
        </w:tc>
        <w:tc>
          <w:tcPr>
            <w:tcW w:w="1080" w:type="dxa"/>
            <w:tcBorders>
              <w:top w:val="single" w:sz="4" w:space="0" w:color="auto"/>
              <w:left w:val="single" w:sz="4" w:space="0" w:color="auto"/>
              <w:bottom w:val="single" w:sz="4" w:space="0" w:color="auto"/>
              <w:right w:val="single" w:sz="4" w:space="0" w:color="auto"/>
            </w:tcBorders>
            <w:noWrap/>
            <w:vAlign w:val="bottom"/>
          </w:tcPr>
          <w:p w14:paraId="378FE20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0.033</w:t>
            </w:r>
          </w:p>
        </w:tc>
        <w:tc>
          <w:tcPr>
            <w:tcW w:w="1260" w:type="dxa"/>
            <w:tcBorders>
              <w:top w:val="single" w:sz="4" w:space="0" w:color="auto"/>
              <w:left w:val="single" w:sz="4" w:space="0" w:color="auto"/>
              <w:bottom w:val="single" w:sz="4" w:space="0" w:color="auto"/>
              <w:right w:val="single" w:sz="4" w:space="0" w:color="auto"/>
            </w:tcBorders>
            <w:noWrap/>
            <w:vAlign w:val="bottom"/>
          </w:tcPr>
          <w:p w14:paraId="25DE90D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0.049</w:t>
            </w:r>
          </w:p>
        </w:tc>
      </w:tr>
      <w:tr w:rsidR="000723CA" w:rsidRPr="0028061B" w14:paraId="24466046" w14:textId="77777777" w:rsidTr="000723CA">
        <w:trPr>
          <w:trHeight w:val="317"/>
          <w:jc w:val="center"/>
        </w:trPr>
        <w:tc>
          <w:tcPr>
            <w:tcW w:w="8370" w:type="dxa"/>
            <w:gridSpan w:val="6"/>
            <w:tcBorders>
              <w:top w:val="single" w:sz="4" w:space="0" w:color="auto"/>
              <w:left w:val="single" w:sz="4" w:space="0" w:color="auto"/>
              <w:bottom w:val="single" w:sz="4" w:space="0" w:color="auto"/>
              <w:right w:val="single" w:sz="4" w:space="0" w:color="auto"/>
            </w:tcBorders>
            <w:noWrap/>
            <w:vAlign w:val="center"/>
            <w:hideMark/>
          </w:tcPr>
          <w:p w14:paraId="05BC4F99" w14:textId="159DBAA9" w:rsidR="000723CA" w:rsidRPr="004515BC" w:rsidRDefault="000723CA" w:rsidP="000723CA">
            <w:pPr>
              <w:spacing w:line="240" w:lineRule="auto"/>
              <w:jc w:val="left"/>
              <w:rPr>
                <w:rFonts w:ascii="Times New Roman" w:eastAsia="Times New Roman" w:hAnsi="Times New Roman" w:cs="Times New Roman"/>
                <w:bCs/>
              </w:rPr>
            </w:pPr>
            <w:r w:rsidRPr="000723CA">
              <w:rPr>
                <w:rFonts w:ascii="Times New Roman" w:hAnsi="Times New Roman" w:cs="Times New Roman"/>
                <w:b/>
                <w:szCs w:val="24"/>
              </w:rPr>
              <w:t>Primary Language Spoken at Home</w:t>
            </w:r>
          </w:p>
        </w:tc>
      </w:tr>
      <w:tr w:rsidR="00AD536C" w:rsidRPr="0028061B" w14:paraId="6C1B81CB" w14:textId="77777777" w:rsidTr="000723CA">
        <w:trPr>
          <w:trHeight w:val="251"/>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AE82B8A"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7DB19F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255.33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B80368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70B8C78F"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CCB61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772044A"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0.057</w:t>
            </w:r>
          </w:p>
        </w:tc>
      </w:tr>
      <w:tr w:rsidR="00AD536C" w:rsidRPr="0028061B" w14:paraId="142F4BF6"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64F2CC6"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67594A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271.45</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77D493B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133FDDE"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29F099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A3F9477"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D536C" w:rsidRPr="0028061B" w14:paraId="0A016965"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581CEB7"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0FE4451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272.77</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33B012F"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49A937A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BC8B16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D4A649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D536C" w:rsidRPr="0028061B" w14:paraId="31B6A758"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7335032F"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53C8047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292.01</w:t>
            </w:r>
          </w:p>
        </w:tc>
        <w:tc>
          <w:tcPr>
            <w:tcW w:w="1224" w:type="dxa"/>
            <w:tcBorders>
              <w:top w:val="single" w:sz="4" w:space="0" w:color="auto"/>
              <w:left w:val="single" w:sz="4" w:space="0" w:color="auto"/>
              <w:bottom w:val="single" w:sz="4" w:space="0" w:color="auto"/>
              <w:right w:val="single" w:sz="4" w:space="0" w:color="auto"/>
            </w:tcBorders>
            <w:noWrap/>
            <w:vAlign w:val="bottom"/>
          </w:tcPr>
          <w:p w14:paraId="3B5FC30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63C9210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0.961</w:t>
            </w:r>
          </w:p>
        </w:tc>
        <w:tc>
          <w:tcPr>
            <w:tcW w:w="1080" w:type="dxa"/>
            <w:tcBorders>
              <w:top w:val="single" w:sz="4" w:space="0" w:color="auto"/>
              <w:left w:val="single" w:sz="4" w:space="0" w:color="auto"/>
              <w:bottom w:val="single" w:sz="4" w:space="0" w:color="auto"/>
              <w:right w:val="single" w:sz="4" w:space="0" w:color="auto"/>
            </w:tcBorders>
            <w:noWrap/>
            <w:vAlign w:val="bottom"/>
          </w:tcPr>
          <w:p w14:paraId="3604182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0.032</w:t>
            </w:r>
          </w:p>
        </w:tc>
        <w:tc>
          <w:tcPr>
            <w:tcW w:w="1260" w:type="dxa"/>
            <w:tcBorders>
              <w:top w:val="single" w:sz="4" w:space="0" w:color="auto"/>
              <w:left w:val="single" w:sz="4" w:space="0" w:color="auto"/>
              <w:bottom w:val="single" w:sz="4" w:space="0" w:color="auto"/>
              <w:right w:val="single" w:sz="4" w:space="0" w:color="auto"/>
            </w:tcBorders>
            <w:noWrap/>
            <w:vAlign w:val="bottom"/>
          </w:tcPr>
          <w:p w14:paraId="5620570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D536C" w:rsidRPr="0028061B" w14:paraId="35BB624A"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473E969D"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4724CEF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299.16</w:t>
            </w:r>
          </w:p>
        </w:tc>
        <w:tc>
          <w:tcPr>
            <w:tcW w:w="1224" w:type="dxa"/>
            <w:tcBorders>
              <w:top w:val="single" w:sz="4" w:space="0" w:color="auto"/>
              <w:left w:val="single" w:sz="4" w:space="0" w:color="auto"/>
              <w:bottom w:val="single" w:sz="4" w:space="0" w:color="auto"/>
              <w:right w:val="single" w:sz="4" w:space="0" w:color="auto"/>
            </w:tcBorders>
            <w:noWrap/>
            <w:vAlign w:val="bottom"/>
          </w:tcPr>
          <w:p w14:paraId="6A25A476"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125</w:t>
            </w:r>
          </w:p>
        </w:tc>
        <w:tc>
          <w:tcPr>
            <w:tcW w:w="1062" w:type="dxa"/>
            <w:tcBorders>
              <w:top w:val="single" w:sz="4" w:space="0" w:color="auto"/>
              <w:left w:val="single" w:sz="4" w:space="0" w:color="auto"/>
              <w:bottom w:val="single" w:sz="4" w:space="0" w:color="auto"/>
              <w:right w:val="single" w:sz="4" w:space="0" w:color="auto"/>
            </w:tcBorders>
            <w:noWrap/>
            <w:vAlign w:val="bottom"/>
          </w:tcPr>
          <w:p w14:paraId="412339EE"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0.960</w:t>
            </w:r>
          </w:p>
        </w:tc>
        <w:tc>
          <w:tcPr>
            <w:tcW w:w="1080" w:type="dxa"/>
            <w:tcBorders>
              <w:top w:val="single" w:sz="4" w:space="0" w:color="auto"/>
              <w:left w:val="single" w:sz="4" w:space="0" w:color="auto"/>
              <w:bottom w:val="single" w:sz="4" w:space="0" w:color="auto"/>
              <w:right w:val="single" w:sz="4" w:space="0" w:color="auto"/>
            </w:tcBorders>
            <w:noWrap/>
            <w:vAlign w:val="bottom"/>
          </w:tcPr>
          <w:p w14:paraId="7F722AFC"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0.032</w:t>
            </w:r>
          </w:p>
        </w:tc>
        <w:tc>
          <w:tcPr>
            <w:tcW w:w="1260" w:type="dxa"/>
            <w:tcBorders>
              <w:top w:val="single" w:sz="4" w:space="0" w:color="auto"/>
              <w:left w:val="single" w:sz="4" w:space="0" w:color="auto"/>
              <w:bottom w:val="single" w:sz="4" w:space="0" w:color="auto"/>
              <w:right w:val="single" w:sz="4" w:space="0" w:color="auto"/>
            </w:tcBorders>
            <w:noWrap/>
            <w:vAlign w:val="bottom"/>
          </w:tcPr>
          <w:p w14:paraId="59E80958"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F73DF" w:rsidRPr="0028061B" w14:paraId="2608CBFA" w14:textId="77777777" w:rsidTr="000723CA">
        <w:trPr>
          <w:trHeight w:val="317"/>
          <w:jc w:val="center"/>
        </w:trPr>
        <w:tc>
          <w:tcPr>
            <w:tcW w:w="8370" w:type="dxa"/>
            <w:gridSpan w:val="6"/>
            <w:tcBorders>
              <w:top w:val="single" w:sz="4" w:space="0" w:color="auto"/>
              <w:left w:val="single" w:sz="4" w:space="0" w:color="auto"/>
              <w:bottom w:val="single" w:sz="4" w:space="0" w:color="auto"/>
              <w:right w:val="single" w:sz="4" w:space="0" w:color="auto"/>
            </w:tcBorders>
            <w:noWrap/>
            <w:vAlign w:val="center"/>
            <w:hideMark/>
          </w:tcPr>
          <w:p w14:paraId="70B68B3E" w14:textId="65798212" w:rsidR="00AF73DF" w:rsidRPr="004515BC" w:rsidRDefault="00F812CC" w:rsidP="000723CA">
            <w:pPr>
              <w:spacing w:line="240" w:lineRule="auto"/>
              <w:jc w:val="left"/>
              <w:rPr>
                <w:rFonts w:ascii="Times New Roman" w:eastAsia="Times New Roman" w:hAnsi="Times New Roman" w:cs="Times New Roman"/>
                <w:bCs/>
              </w:rPr>
            </w:pPr>
            <w:r w:rsidRPr="000723CA">
              <w:rPr>
                <w:rFonts w:ascii="Times New Roman" w:hAnsi="Times New Roman" w:cs="Times New Roman"/>
                <w:b/>
                <w:szCs w:val="24"/>
              </w:rPr>
              <w:t xml:space="preserve">Respondent’s </w:t>
            </w:r>
            <w:r w:rsidR="00AF73DF" w:rsidRPr="000723CA">
              <w:rPr>
                <w:rFonts w:ascii="Times New Roman" w:hAnsi="Times New Roman" w:cs="Times New Roman"/>
                <w:b/>
                <w:szCs w:val="24"/>
              </w:rPr>
              <w:t xml:space="preserve">Relation to </w:t>
            </w:r>
            <w:r w:rsidR="00BB2284" w:rsidRPr="000723CA">
              <w:rPr>
                <w:rFonts w:ascii="Times New Roman" w:hAnsi="Times New Roman" w:cs="Times New Roman"/>
                <w:b/>
                <w:szCs w:val="24"/>
              </w:rPr>
              <w:t>S</w:t>
            </w:r>
            <w:r w:rsidR="00AF73DF" w:rsidRPr="000723CA">
              <w:rPr>
                <w:rFonts w:ascii="Times New Roman" w:hAnsi="Times New Roman" w:cs="Times New Roman"/>
                <w:b/>
                <w:szCs w:val="24"/>
              </w:rPr>
              <w:t xml:space="preserve">tudent </w:t>
            </w:r>
          </w:p>
        </w:tc>
      </w:tr>
      <w:tr w:rsidR="00AD536C" w:rsidRPr="0028061B" w14:paraId="1CD42384"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3A85F270"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1</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FB28A8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282.73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3F784C3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102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51062D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0.959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0ABFCC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10CA2F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0.062</w:t>
            </w:r>
          </w:p>
        </w:tc>
      </w:tr>
      <w:tr w:rsidR="00AD536C" w:rsidRPr="0028061B" w14:paraId="260A95CC"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11632D43"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2</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24CC208F"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271.45</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609D0C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112</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019B89C3"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700B00B"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06E644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0.055</w:t>
            </w:r>
          </w:p>
        </w:tc>
      </w:tr>
      <w:tr w:rsidR="00AD536C" w:rsidRPr="0028061B" w14:paraId="55002792"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7F2172F2"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3</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4143B054"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307.26</w:t>
            </w:r>
          </w:p>
        </w:tc>
        <w:tc>
          <w:tcPr>
            <w:tcW w:w="1224" w:type="dxa"/>
            <w:tcBorders>
              <w:top w:val="single" w:sz="4" w:space="0" w:color="auto"/>
              <w:left w:val="single" w:sz="4" w:space="0" w:color="auto"/>
              <w:bottom w:val="single" w:sz="4" w:space="0" w:color="auto"/>
              <w:right w:val="single" w:sz="4" w:space="0" w:color="auto"/>
            </w:tcBorders>
            <w:noWrap/>
            <w:vAlign w:val="bottom"/>
            <w:hideMark/>
          </w:tcPr>
          <w:p w14:paraId="5CD052DE"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114</w:t>
            </w:r>
          </w:p>
        </w:tc>
        <w:tc>
          <w:tcPr>
            <w:tcW w:w="1062" w:type="dxa"/>
            <w:tcBorders>
              <w:top w:val="single" w:sz="4" w:space="0" w:color="auto"/>
              <w:left w:val="single" w:sz="4" w:space="0" w:color="auto"/>
              <w:bottom w:val="single" w:sz="4" w:space="0" w:color="auto"/>
              <w:right w:val="single" w:sz="4" w:space="0" w:color="auto"/>
            </w:tcBorders>
            <w:noWrap/>
            <w:vAlign w:val="bottom"/>
            <w:hideMark/>
          </w:tcPr>
          <w:p w14:paraId="3F07EC02"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0.956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DF5EF0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EDED0E1"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0.060</w:t>
            </w:r>
          </w:p>
        </w:tc>
      </w:tr>
      <w:tr w:rsidR="00AD536C" w:rsidRPr="0028061B" w14:paraId="44B9E9A6"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01FAF218"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4</w:t>
            </w:r>
          </w:p>
        </w:tc>
        <w:tc>
          <w:tcPr>
            <w:tcW w:w="1224" w:type="dxa"/>
            <w:tcBorders>
              <w:top w:val="single" w:sz="4" w:space="0" w:color="auto"/>
              <w:left w:val="single" w:sz="4" w:space="0" w:color="auto"/>
              <w:bottom w:val="single" w:sz="4" w:space="0" w:color="auto"/>
              <w:right w:val="single" w:sz="4" w:space="0" w:color="auto"/>
            </w:tcBorders>
            <w:noWrap/>
            <w:vAlign w:val="bottom"/>
          </w:tcPr>
          <w:p w14:paraId="1326455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328.53</w:t>
            </w:r>
          </w:p>
        </w:tc>
        <w:tc>
          <w:tcPr>
            <w:tcW w:w="1224" w:type="dxa"/>
            <w:tcBorders>
              <w:top w:val="single" w:sz="4" w:space="0" w:color="auto"/>
              <w:left w:val="single" w:sz="4" w:space="0" w:color="auto"/>
              <w:bottom w:val="single" w:sz="4" w:space="0" w:color="auto"/>
              <w:right w:val="single" w:sz="4" w:space="0" w:color="auto"/>
            </w:tcBorders>
            <w:noWrap/>
            <w:vAlign w:val="bottom"/>
          </w:tcPr>
          <w:p w14:paraId="3E3E93B7"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122</w:t>
            </w:r>
          </w:p>
        </w:tc>
        <w:tc>
          <w:tcPr>
            <w:tcW w:w="1062" w:type="dxa"/>
            <w:tcBorders>
              <w:top w:val="single" w:sz="4" w:space="0" w:color="auto"/>
              <w:left w:val="single" w:sz="4" w:space="0" w:color="auto"/>
              <w:bottom w:val="single" w:sz="4" w:space="0" w:color="auto"/>
              <w:right w:val="single" w:sz="4" w:space="0" w:color="auto"/>
            </w:tcBorders>
            <w:noWrap/>
            <w:vAlign w:val="bottom"/>
          </w:tcPr>
          <w:p w14:paraId="01B5A90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0.953</w:t>
            </w:r>
          </w:p>
        </w:tc>
        <w:tc>
          <w:tcPr>
            <w:tcW w:w="1080" w:type="dxa"/>
            <w:tcBorders>
              <w:top w:val="single" w:sz="4" w:space="0" w:color="auto"/>
              <w:left w:val="single" w:sz="4" w:space="0" w:color="auto"/>
              <w:bottom w:val="single" w:sz="4" w:space="0" w:color="auto"/>
              <w:right w:val="single" w:sz="4" w:space="0" w:color="auto"/>
            </w:tcBorders>
            <w:noWrap/>
            <w:vAlign w:val="bottom"/>
          </w:tcPr>
          <w:p w14:paraId="31231BD5"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2AEF987E"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0.060</w:t>
            </w:r>
          </w:p>
        </w:tc>
      </w:tr>
      <w:tr w:rsidR="00AD536C" w:rsidRPr="0028061B" w14:paraId="53B9C583" w14:textId="77777777" w:rsidTr="000723CA">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tcPr>
          <w:p w14:paraId="2B4550E9" w14:textId="77777777" w:rsidR="00AD536C" w:rsidRPr="004515BC" w:rsidRDefault="00AD536C" w:rsidP="00AD536C">
            <w:pPr>
              <w:spacing w:line="240" w:lineRule="auto"/>
              <w:jc w:val="left"/>
              <w:rPr>
                <w:rFonts w:ascii="Times New Roman" w:eastAsia="Times New Roman" w:hAnsi="Times New Roman" w:cs="Times New Roman"/>
                <w:bCs/>
              </w:rPr>
            </w:pPr>
            <w:r w:rsidRPr="004515BC">
              <w:rPr>
                <w:rFonts w:ascii="Times New Roman" w:eastAsia="Times New Roman" w:hAnsi="Times New Roman" w:cs="Times New Roman"/>
                <w:bCs/>
              </w:rPr>
              <w:t>Model 5</w:t>
            </w:r>
          </w:p>
        </w:tc>
        <w:tc>
          <w:tcPr>
            <w:tcW w:w="1224" w:type="dxa"/>
            <w:tcBorders>
              <w:top w:val="single" w:sz="4" w:space="0" w:color="auto"/>
              <w:left w:val="single" w:sz="4" w:space="0" w:color="auto"/>
              <w:bottom w:val="single" w:sz="4" w:space="0" w:color="auto"/>
              <w:right w:val="single" w:sz="4" w:space="0" w:color="auto"/>
            </w:tcBorders>
            <w:noWrap/>
            <w:vAlign w:val="bottom"/>
          </w:tcPr>
          <w:p w14:paraId="1D3DB8B0"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336.52</w:t>
            </w:r>
          </w:p>
        </w:tc>
        <w:tc>
          <w:tcPr>
            <w:tcW w:w="1224" w:type="dxa"/>
            <w:tcBorders>
              <w:top w:val="single" w:sz="4" w:space="0" w:color="auto"/>
              <w:left w:val="single" w:sz="4" w:space="0" w:color="auto"/>
              <w:bottom w:val="single" w:sz="4" w:space="0" w:color="auto"/>
              <w:right w:val="single" w:sz="4" w:space="0" w:color="auto"/>
            </w:tcBorders>
            <w:noWrap/>
            <w:vAlign w:val="bottom"/>
          </w:tcPr>
          <w:p w14:paraId="63E2FAB2"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125</w:t>
            </w:r>
          </w:p>
        </w:tc>
        <w:tc>
          <w:tcPr>
            <w:tcW w:w="1062" w:type="dxa"/>
            <w:tcBorders>
              <w:top w:val="single" w:sz="4" w:space="0" w:color="auto"/>
              <w:left w:val="single" w:sz="4" w:space="0" w:color="auto"/>
              <w:bottom w:val="single" w:sz="4" w:space="0" w:color="auto"/>
              <w:right w:val="single" w:sz="4" w:space="0" w:color="auto"/>
            </w:tcBorders>
            <w:noWrap/>
            <w:vAlign w:val="bottom"/>
          </w:tcPr>
          <w:p w14:paraId="15B878CD"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0.952</w:t>
            </w:r>
          </w:p>
        </w:tc>
        <w:tc>
          <w:tcPr>
            <w:tcW w:w="1080" w:type="dxa"/>
            <w:tcBorders>
              <w:top w:val="single" w:sz="4" w:space="0" w:color="auto"/>
              <w:left w:val="single" w:sz="4" w:space="0" w:color="auto"/>
              <w:bottom w:val="single" w:sz="4" w:space="0" w:color="auto"/>
              <w:right w:val="single" w:sz="4" w:space="0" w:color="auto"/>
            </w:tcBorders>
            <w:noWrap/>
            <w:vAlign w:val="bottom"/>
          </w:tcPr>
          <w:p w14:paraId="60FF06CB"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0.035</w:t>
            </w:r>
          </w:p>
        </w:tc>
        <w:tc>
          <w:tcPr>
            <w:tcW w:w="1260" w:type="dxa"/>
            <w:tcBorders>
              <w:top w:val="single" w:sz="4" w:space="0" w:color="auto"/>
              <w:left w:val="single" w:sz="4" w:space="0" w:color="auto"/>
              <w:bottom w:val="single" w:sz="4" w:space="0" w:color="auto"/>
              <w:right w:val="single" w:sz="4" w:space="0" w:color="auto"/>
            </w:tcBorders>
            <w:noWrap/>
            <w:vAlign w:val="bottom"/>
          </w:tcPr>
          <w:p w14:paraId="32B48E09" w14:textId="77777777" w:rsidR="00AD536C" w:rsidRPr="004515BC" w:rsidRDefault="00AD536C" w:rsidP="00AD536C">
            <w:pPr>
              <w:rPr>
                <w:rFonts w:ascii="Times New Roman" w:hAnsi="Times New Roman" w:cs="Times New Roman"/>
              </w:rPr>
            </w:pPr>
            <w:r w:rsidRPr="004515BC">
              <w:rPr>
                <w:rFonts w:ascii="Times New Roman" w:hAnsi="Times New Roman" w:cs="Times New Roman"/>
              </w:rPr>
              <w:t>0.060</w:t>
            </w:r>
          </w:p>
        </w:tc>
      </w:tr>
      <w:tr w:rsidR="00AD536C" w:rsidRPr="0028061B" w14:paraId="11B0FF6B" w14:textId="77777777" w:rsidTr="000723CA">
        <w:trPr>
          <w:trHeight w:val="300"/>
          <w:jc w:val="center"/>
        </w:trPr>
        <w:tc>
          <w:tcPr>
            <w:tcW w:w="8370" w:type="dxa"/>
            <w:gridSpan w:val="6"/>
            <w:tcBorders>
              <w:top w:val="single" w:sz="4" w:space="0" w:color="auto"/>
              <w:left w:val="single" w:sz="4" w:space="0" w:color="auto"/>
              <w:bottom w:val="single" w:sz="4" w:space="0" w:color="auto"/>
              <w:right w:val="single" w:sz="4" w:space="0" w:color="auto"/>
            </w:tcBorders>
            <w:noWrap/>
            <w:vAlign w:val="bottom"/>
            <w:hideMark/>
          </w:tcPr>
          <w:p w14:paraId="18DB0F0E" w14:textId="77777777" w:rsidR="00AD536C" w:rsidRDefault="00AD536C" w:rsidP="00AD536C">
            <w:pPr>
              <w:spacing w:line="240" w:lineRule="auto"/>
              <w:jc w:val="left"/>
              <w:rPr>
                <w:rFonts w:ascii="Times New Roman" w:eastAsia="Times New Roman" w:hAnsi="Times New Roman" w:cs="Times New Roman"/>
                <w:sz w:val="24"/>
                <w:szCs w:val="24"/>
              </w:rPr>
            </w:pPr>
            <w:r w:rsidRPr="008D09AE">
              <w:rPr>
                <w:rFonts w:ascii="Times New Roman" w:eastAsia="Times New Roman" w:hAnsi="Times New Roman" w:cs="Times New Roman"/>
                <w:sz w:val="24"/>
                <w:szCs w:val="24"/>
              </w:rPr>
              <w:t>Note. Model 1: Configural invariance. Model 2: Invariance of first-order factor loadings. Model 3: Invariance of first- and second-order factor loadings. Model 4: Invariance of first- and second-order factor loading and intercepts of measured variables. Model 5: Invariance of first- and second-order factor loadings and intercepts of measured variables and first-order latent factors.  χ</w:t>
            </w:r>
            <w:r w:rsidRPr="008D09AE">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perscript"/>
              </w:rPr>
              <w:t xml:space="preserve"> </w:t>
            </w:r>
            <w:r w:rsidRPr="008D09AE">
              <w:rPr>
                <w:rFonts w:ascii="Times New Roman" w:eastAsia="Times New Roman" w:hAnsi="Times New Roman" w:cs="Times New Roman"/>
                <w:sz w:val="24"/>
                <w:szCs w:val="24"/>
              </w:rPr>
              <w:t>= Chi-square statistic; df= degrees of freedom; CFI= Comparative Fit Index; SRMR= Standardized Root Mean- Square Residual; RMSEA= Root Mean-Square Error of Approximation.</w:t>
            </w:r>
            <w:r>
              <w:rPr>
                <w:rFonts w:ascii="Times New Roman" w:eastAsia="Times New Roman" w:hAnsi="Times New Roman" w:cs="Times New Roman"/>
                <w:sz w:val="24"/>
                <w:szCs w:val="24"/>
              </w:rPr>
              <w:t xml:space="preserve"> </w:t>
            </w:r>
          </w:p>
          <w:p w14:paraId="26DD451C" w14:textId="77777777" w:rsidR="00AD536C" w:rsidRPr="008D09AE"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06D9">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w:t>
            </w:r>
          </w:p>
        </w:tc>
      </w:tr>
    </w:tbl>
    <w:p w14:paraId="4E4360D8" w14:textId="77777777" w:rsidR="00AD536C" w:rsidRDefault="00AD536C" w:rsidP="00AD536C">
      <w:pPr>
        <w:jc w:val="both"/>
      </w:pPr>
    </w:p>
    <w:p w14:paraId="09E7286C" w14:textId="77777777" w:rsidR="00AD536C" w:rsidRPr="001057FE" w:rsidRDefault="00AD536C" w:rsidP="00AD536C">
      <w:pPr>
        <w:spacing w:line="240" w:lineRule="auto"/>
        <w:jc w:val="left"/>
        <w:rPr>
          <w:rFonts w:ascii="Times New Roman" w:hAnsi="Times New Roman" w:cs="Times New Roman"/>
          <w:color w:val="000000" w:themeColor="text1"/>
          <w:sz w:val="24"/>
          <w:szCs w:val="24"/>
        </w:rPr>
      </w:pPr>
    </w:p>
    <w:p w14:paraId="04066492" w14:textId="77777777" w:rsidR="00AD536C" w:rsidRPr="00C35FFA"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C35FFA">
        <w:rPr>
          <w:rFonts w:ascii="Times New Roman" w:eastAsia="Times New Roman" w:hAnsi="Times New Roman" w:cs="Times New Roman"/>
          <w:b/>
          <w:iCs/>
          <w:sz w:val="24"/>
          <w:szCs w:val="24"/>
        </w:rPr>
        <w:t>Correlations among Factors</w:t>
      </w:r>
    </w:p>
    <w:p w14:paraId="044CE466"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highlight w:val="cyan"/>
        </w:rPr>
      </w:pPr>
    </w:p>
    <w:p w14:paraId="14E2C8BE" w14:textId="51CB897D"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w:t>
      </w:r>
      <w:r w:rsidR="007F21C4">
        <w:rPr>
          <w:rFonts w:ascii="Times New Roman" w:eastAsia="Times New Roman" w:hAnsi="Times New Roman" w:cs="Times New Roman"/>
          <w:sz w:val="24"/>
          <w:szCs w:val="24"/>
        </w:rPr>
        <w:t xml:space="preserve">Spanish-speaking </w:t>
      </w:r>
      <w:r>
        <w:rPr>
          <w:rFonts w:ascii="Times New Roman" w:eastAsia="Times New Roman" w:hAnsi="Times New Roman" w:cs="Times New Roman"/>
          <w:sz w:val="24"/>
          <w:szCs w:val="24"/>
        </w:rPr>
        <w:t>parents</w:t>
      </w:r>
      <w:r w:rsidR="007F21C4">
        <w:rPr>
          <w:rFonts w:ascii="Times New Roman" w:eastAsia="Times New Roman" w:hAnsi="Times New Roman" w:cs="Times New Roman"/>
          <w:sz w:val="24"/>
          <w:szCs w:val="24"/>
        </w:rPr>
        <w:t>/guardians</w:t>
      </w:r>
      <w:r>
        <w:rPr>
          <w:rFonts w:ascii="Times New Roman" w:eastAsia="Times New Roman" w:hAnsi="Times New Roman" w:cs="Times New Roman"/>
          <w:sz w:val="24"/>
          <w:szCs w:val="24"/>
        </w:rPr>
        <w:t xml:space="preserve"> combined, behavioral engagement correlated .81 with cognitive engagement and .56 with emotional engagement. Cognitive engagement correlated .56 with emotional engagement. The total score correlate</w:t>
      </w:r>
      <w:r w:rsidR="000723C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.90 with behavioral engagement, .87 with cognitive engagement, and .85 with emotional engagement.</w:t>
      </w:r>
    </w:p>
    <w:p w14:paraId="5B3BD087" w14:textId="77777777" w:rsidR="00AD536C" w:rsidRPr="007603B2" w:rsidRDefault="00AD536C" w:rsidP="00AD536C">
      <w:pPr>
        <w:spacing w:line="240" w:lineRule="auto"/>
        <w:jc w:val="left"/>
        <w:rPr>
          <w:rFonts w:ascii="Times New Roman" w:hAnsi="Times New Roman" w:cs="Times New Roman"/>
          <w:sz w:val="24"/>
          <w:szCs w:val="24"/>
        </w:rPr>
      </w:pPr>
    </w:p>
    <w:p w14:paraId="20BBAB07"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F0EB1E5" w14:textId="77777777" w:rsidR="000723CA" w:rsidRDefault="000723CA"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5A9CF92B"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r w:rsidRPr="001934F9">
        <w:rPr>
          <w:rFonts w:ascii="Times New Roman" w:eastAsia="Times New Roman" w:hAnsi="Times New Roman" w:cs="Times New Roman"/>
          <w:b/>
          <w:iCs/>
          <w:sz w:val="24"/>
          <w:szCs w:val="24"/>
        </w:rPr>
        <w:lastRenderedPageBreak/>
        <w:t>Reliability</w:t>
      </w:r>
    </w:p>
    <w:p w14:paraId="530FC75A" w14:textId="77777777"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b/>
          <w:iCs/>
          <w:sz w:val="24"/>
          <w:szCs w:val="24"/>
        </w:rPr>
      </w:pPr>
    </w:p>
    <w:p w14:paraId="1F5FB4A5" w14:textId="1FC1DA8D" w:rsidR="00AD536C"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shown in Table </w:t>
      </w:r>
      <w:r w:rsidRPr="001934F9">
        <w:rPr>
          <w:rFonts w:ascii="Times New Roman" w:eastAsia="Times New Roman" w:hAnsi="Times New Roman" w:cs="Times New Roman"/>
          <w:sz w:val="24"/>
          <w:szCs w:val="24"/>
        </w:rPr>
        <w:t>V</w:t>
      </w:r>
      <w:r>
        <w:rPr>
          <w:rFonts w:ascii="Times New Roman" w:eastAsia="Times New Roman" w:hAnsi="Times New Roman" w:cs="Times New Roman"/>
          <w:sz w:val="24"/>
          <w:szCs w:val="24"/>
        </w:rPr>
        <w:t>.21</w:t>
      </w:r>
      <w:r w:rsidRPr="00AD285C">
        <w:rPr>
          <w:rFonts w:ascii="Times New Roman" w:eastAsia="Times New Roman" w:hAnsi="Times New Roman" w:cs="Times New Roman"/>
          <w:sz w:val="24"/>
          <w:szCs w:val="24"/>
        </w:rPr>
        <w:t xml:space="preserve">, for all </w:t>
      </w:r>
      <w:r w:rsidR="007F21C4">
        <w:rPr>
          <w:rFonts w:ascii="Times New Roman" w:eastAsia="Times New Roman" w:hAnsi="Times New Roman" w:cs="Times New Roman"/>
          <w:sz w:val="24"/>
          <w:szCs w:val="24"/>
        </w:rPr>
        <w:t xml:space="preserve">Spanish-speaking </w:t>
      </w:r>
      <w:r w:rsidRPr="001934F9">
        <w:rPr>
          <w:rFonts w:ascii="Times New Roman" w:eastAsia="Times New Roman" w:hAnsi="Times New Roman" w:cs="Times New Roman"/>
          <w:sz w:val="24"/>
          <w:szCs w:val="24"/>
        </w:rPr>
        <w:t>parents</w:t>
      </w:r>
      <w:r w:rsidR="007F21C4">
        <w:rPr>
          <w:rFonts w:ascii="Times New Roman" w:eastAsia="Times New Roman" w:hAnsi="Times New Roman" w:cs="Times New Roman"/>
          <w:sz w:val="24"/>
          <w:szCs w:val="24"/>
        </w:rPr>
        <w:t>/guardians</w:t>
      </w:r>
      <w:r w:rsidRPr="00AD285C">
        <w:rPr>
          <w:rFonts w:ascii="Times New Roman" w:eastAsia="Times New Roman" w:hAnsi="Times New Roman" w:cs="Times New Roman"/>
          <w:sz w:val="24"/>
          <w:szCs w:val="24"/>
        </w:rPr>
        <w:t xml:space="preserve"> combined, internal consistency coefficients</w:t>
      </w:r>
      <w:r>
        <w:rPr>
          <w:rFonts w:ascii="Times New Roman" w:eastAsia="Times New Roman" w:hAnsi="Times New Roman" w:cs="Times New Roman"/>
          <w:sz w:val="24"/>
          <w:szCs w:val="24"/>
        </w:rPr>
        <w:t xml:space="preserve"> were .86</w:t>
      </w:r>
      <w:r w:rsidR="00F812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Behavioral Engagement, .74 for Cognitive Engagement, .83 for Emotional Engagement, and .95 for Total Engagement. </w:t>
      </w:r>
      <w:r w:rsidRPr="00AD285C">
        <w:rPr>
          <w:rFonts w:ascii="Times New Roman" w:eastAsia="Times New Roman" w:hAnsi="Times New Roman" w:cs="Times New Roman"/>
          <w:sz w:val="24"/>
          <w:szCs w:val="24"/>
        </w:rPr>
        <w:t>The reliability of scores for each of the subscales also was computed for each subgroup</w:t>
      </w:r>
      <w:r w:rsidR="007C3655">
        <w:rPr>
          <w:rFonts w:ascii="Times New Roman" w:eastAsia="Times New Roman" w:hAnsi="Times New Roman" w:cs="Times New Roman"/>
          <w:sz w:val="24"/>
          <w:szCs w:val="24"/>
        </w:rPr>
        <w:t>, with</w:t>
      </w:r>
      <w:r w:rsidR="008C6F99">
        <w:rPr>
          <w:rFonts w:ascii="Times New Roman" w:eastAsia="Times New Roman" w:hAnsi="Times New Roman" w:cs="Times New Roman"/>
          <w:sz w:val="24"/>
          <w:szCs w:val="24"/>
        </w:rPr>
        <w:t xml:space="preserve"> </w:t>
      </w:r>
      <w:r w:rsidR="007C3655">
        <w:rPr>
          <w:rFonts w:ascii="Times New Roman" w:eastAsia="Times New Roman" w:hAnsi="Times New Roman" w:cs="Times New Roman"/>
          <w:sz w:val="24"/>
          <w:szCs w:val="24"/>
        </w:rPr>
        <w:t>c</w:t>
      </w:r>
      <w:r>
        <w:rPr>
          <w:rFonts w:ascii="Times New Roman" w:eastAsia="Times New Roman" w:hAnsi="Times New Roman" w:cs="Times New Roman"/>
          <w:sz w:val="24"/>
          <w:szCs w:val="24"/>
        </w:rPr>
        <w:t>oefficients rang</w:t>
      </w:r>
      <w:r w:rsidR="007C3655">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from </w:t>
      </w:r>
      <w:r w:rsidRPr="00AD285C">
        <w:rPr>
          <w:rFonts w:ascii="Times New Roman" w:eastAsia="Times New Roman" w:hAnsi="Times New Roman" w:cs="Times New Roman"/>
          <w:sz w:val="24"/>
          <w:szCs w:val="24"/>
        </w:rPr>
        <w:t>.</w:t>
      </w:r>
      <w:r>
        <w:rPr>
          <w:rFonts w:ascii="Times New Roman" w:eastAsia="Times New Roman" w:hAnsi="Times New Roman" w:cs="Times New Roman"/>
          <w:sz w:val="24"/>
          <w:szCs w:val="24"/>
        </w:rPr>
        <w:t>62 to .88.</w:t>
      </w:r>
    </w:p>
    <w:p w14:paraId="35A1D577" w14:textId="77777777" w:rsidR="00AD536C" w:rsidRPr="00EF2E82" w:rsidRDefault="00AD536C" w:rsidP="00AD536C">
      <w:pPr>
        <w:autoSpaceDE w:val="0"/>
        <w:autoSpaceDN w:val="0"/>
        <w:adjustRightInd w:val="0"/>
        <w:spacing w:line="240" w:lineRule="auto"/>
        <w:jc w:val="left"/>
        <w:outlineLvl w:val="0"/>
        <w:rPr>
          <w:rFonts w:ascii="Times New Roman" w:eastAsia="Times New Roman" w:hAnsi="Times New Roman" w:cs="Times New Roman"/>
          <w:sz w:val="24"/>
          <w:szCs w:val="24"/>
        </w:rPr>
      </w:pPr>
    </w:p>
    <w:tbl>
      <w:tblPr>
        <w:tblW w:w="8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1457"/>
        <w:gridCol w:w="1506"/>
        <w:gridCol w:w="1421"/>
        <w:gridCol w:w="1426"/>
      </w:tblGrid>
      <w:tr w:rsidR="00AD536C" w:rsidRPr="00FB6E23" w14:paraId="022D4EFC" w14:textId="77777777" w:rsidTr="00AD536C">
        <w:trPr>
          <w:trHeight w:val="315"/>
          <w:jc w:val="center"/>
        </w:trPr>
        <w:tc>
          <w:tcPr>
            <w:tcW w:w="8105" w:type="dxa"/>
            <w:gridSpan w:val="5"/>
            <w:tcBorders>
              <w:top w:val="single" w:sz="4" w:space="0" w:color="auto"/>
            </w:tcBorders>
            <w:shd w:val="clear" w:color="auto" w:fill="auto"/>
            <w:noWrap/>
            <w:vAlign w:val="center"/>
          </w:tcPr>
          <w:p w14:paraId="1C870090" w14:textId="77777777" w:rsidR="00AD536C" w:rsidRPr="00FB6E23"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Table V. 21</w:t>
            </w:r>
          </w:p>
        </w:tc>
      </w:tr>
      <w:tr w:rsidR="00AD536C" w:rsidRPr="00FB6E23" w14:paraId="557FC1FB" w14:textId="77777777" w:rsidTr="00AD536C">
        <w:trPr>
          <w:trHeight w:val="315"/>
          <w:jc w:val="center"/>
        </w:trPr>
        <w:tc>
          <w:tcPr>
            <w:tcW w:w="8105" w:type="dxa"/>
            <w:gridSpan w:val="5"/>
            <w:tcBorders>
              <w:top w:val="single" w:sz="4" w:space="0" w:color="auto"/>
            </w:tcBorders>
            <w:shd w:val="clear" w:color="auto" w:fill="auto"/>
            <w:noWrap/>
            <w:vAlign w:val="center"/>
          </w:tcPr>
          <w:p w14:paraId="1F3BD5A4" w14:textId="77777777" w:rsidR="00AD536C" w:rsidRDefault="00AD536C" w:rsidP="00AD536C">
            <w:pPr>
              <w:spacing w:line="240" w:lineRule="auto"/>
              <w:jc w:val="left"/>
              <w:rPr>
                <w:rFonts w:ascii="Times New Roman" w:eastAsia="Times New Roman" w:hAnsi="Times New Roman" w:cs="Times New Roman"/>
                <w:sz w:val="24"/>
                <w:szCs w:val="24"/>
              </w:rPr>
            </w:pPr>
            <w:r w:rsidRPr="00CF6B9B">
              <w:rPr>
                <w:rFonts w:ascii="Times New Roman" w:eastAsia="Times New Roman" w:hAnsi="Times New Roman" w:cs="Times New Roman"/>
                <w:i/>
                <w:sz w:val="24"/>
                <w:szCs w:val="24"/>
              </w:rPr>
              <w:t xml:space="preserve">Reliability Coefficients by Gender, </w:t>
            </w:r>
            <w:r>
              <w:rPr>
                <w:rFonts w:ascii="Times New Roman" w:eastAsia="Times New Roman" w:hAnsi="Times New Roman" w:cs="Times New Roman"/>
                <w:i/>
                <w:sz w:val="24"/>
                <w:szCs w:val="24"/>
              </w:rPr>
              <w:t>Language, and Relations</w:t>
            </w:r>
            <w:r w:rsidRPr="00CF6B9B">
              <w:rPr>
                <w:rFonts w:ascii="Times New Roman" w:eastAsia="Times New Roman" w:hAnsi="Times New Roman" w:cs="Times New Roman"/>
                <w:i/>
                <w:sz w:val="24"/>
                <w:szCs w:val="24"/>
              </w:rPr>
              <w:t xml:space="preserve"> </w:t>
            </w:r>
            <w:r>
              <w:rPr>
                <w:rFonts w:ascii="Times New Roman" w:eastAsia="Times New Roman" w:hAnsi="Times New Roman" w:cs="Times New Roman"/>
                <w:i/>
                <w:iCs/>
                <w:sz w:val="24"/>
                <w:szCs w:val="24"/>
              </w:rPr>
              <w:t>(</w:t>
            </w:r>
            <w:r w:rsidR="007F21C4">
              <w:rPr>
                <w:rFonts w:ascii="Times New Roman" w:eastAsia="Times New Roman" w:hAnsi="Times New Roman" w:cs="Times New Roman"/>
                <w:i/>
                <w:iCs/>
                <w:sz w:val="24"/>
                <w:szCs w:val="24"/>
              </w:rPr>
              <w:t xml:space="preserve">Spanish </w:t>
            </w:r>
            <w:r>
              <w:rPr>
                <w:rFonts w:ascii="Times New Roman" w:eastAsia="Times New Roman" w:hAnsi="Times New Roman" w:cs="Times New Roman"/>
                <w:i/>
                <w:iCs/>
                <w:sz w:val="24"/>
                <w:szCs w:val="24"/>
              </w:rPr>
              <w:t>DSES</w:t>
            </w:r>
            <w:r w:rsidRPr="00CF6B9B">
              <w:rPr>
                <w:rFonts w:ascii="Times New Roman" w:eastAsia="Times New Roman" w:hAnsi="Times New Roman" w:cs="Times New Roman"/>
                <w:i/>
                <w:iCs/>
                <w:sz w:val="24"/>
                <w:szCs w:val="24"/>
              </w:rPr>
              <w:t>-H)</w:t>
            </w:r>
          </w:p>
        </w:tc>
      </w:tr>
      <w:tr w:rsidR="00AD536C" w:rsidRPr="00FB6E23" w14:paraId="1135E6D9" w14:textId="77777777" w:rsidTr="00AD536C">
        <w:trPr>
          <w:trHeight w:val="315"/>
          <w:jc w:val="center"/>
        </w:trPr>
        <w:tc>
          <w:tcPr>
            <w:tcW w:w="2295" w:type="dxa"/>
            <w:tcBorders>
              <w:top w:val="single" w:sz="4" w:space="0" w:color="auto"/>
            </w:tcBorders>
            <w:shd w:val="clear" w:color="auto" w:fill="auto"/>
            <w:noWrap/>
            <w:vAlign w:val="bottom"/>
            <w:hideMark/>
          </w:tcPr>
          <w:p w14:paraId="21419D04" w14:textId="77777777" w:rsidR="00AD536C" w:rsidRPr="00FB6E23" w:rsidRDefault="00AD536C" w:rsidP="00AD536C">
            <w:pPr>
              <w:spacing w:line="240" w:lineRule="auto"/>
              <w:jc w:val="left"/>
              <w:rPr>
                <w:rFonts w:ascii="Times New Roman" w:eastAsia="Times New Roman" w:hAnsi="Times New Roman" w:cs="Times New Roman"/>
                <w:sz w:val="24"/>
                <w:szCs w:val="24"/>
              </w:rPr>
            </w:pPr>
          </w:p>
        </w:tc>
        <w:tc>
          <w:tcPr>
            <w:tcW w:w="1457" w:type="dxa"/>
            <w:tcBorders>
              <w:top w:val="single" w:sz="4" w:space="0" w:color="auto"/>
            </w:tcBorders>
          </w:tcPr>
          <w:p w14:paraId="6D316C54"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Behavioral</w:t>
            </w:r>
          </w:p>
          <w:p w14:paraId="1C15D678"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506" w:type="dxa"/>
            <w:tcBorders>
              <w:top w:val="single" w:sz="4" w:space="0" w:color="auto"/>
            </w:tcBorders>
            <w:shd w:val="clear" w:color="auto" w:fill="auto"/>
            <w:noWrap/>
            <w:vAlign w:val="bottom"/>
            <w:hideMark/>
          </w:tcPr>
          <w:p w14:paraId="0CD16821"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 xml:space="preserve">Cognitive </w:t>
            </w:r>
          </w:p>
          <w:p w14:paraId="589465BF"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c>
          <w:tcPr>
            <w:tcW w:w="1421" w:type="dxa"/>
            <w:tcBorders>
              <w:top w:val="single" w:sz="4" w:space="0" w:color="auto"/>
            </w:tcBorders>
            <w:shd w:val="clear" w:color="auto" w:fill="auto"/>
            <w:noWrap/>
            <w:vAlign w:val="bottom"/>
            <w:hideMark/>
          </w:tcPr>
          <w:p w14:paraId="50102D39"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Emotional Engagement</w:t>
            </w:r>
          </w:p>
        </w:tc>
        <w:tc>
          <w:tcPr>
            <w:tcW w:w="1426" w:type="dxa"/>
            <w:tcBorders>
              <w:top w:val="single" w:sz="4" w:space="0" w:color="auto"/>
            </w:tcBorders>
            <w:shd w:val="clear" w:color="auto" w:fill="auto"/>
            <w:noWrap/>
            <w:vAlign w:val="bottom"/>
            <w:hideMark/>
          </w:tcPr>
          <w:p w14:paraId="17A3BF92"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 xml:space="preserve">Total </w:t>
            </w:r>
          </w:p>
          <w:p w14:paraId="7FF91209" w14:textId="77777777" w:rsidR="00AD536C" w:rsidRPr="00FB6E23" w:rsidRDefault="00AD536C" w:rsidP="00AD536C">
            <w:pPr>
              <w:spacing w:line="240" w:lineRule="auto"/>
              <w:rPr>
                <w:rFonts w:ascii="Times New Roman" w:eastAsia="Times New Roman" w:hAnsi="Times New Roman" w:cs="Times New Roman"/>
                <w:sz w:val="24"/>
                <w:szCs w:val="24"/>
              </w:rPr>
            </w:pPr>
            <w:r w:rsidRPr="00FB6E23">
              <w:rPr>
                <w:rFonts w:ascii="Times New Roman" w:eastAsia="Times New Roman" w:hAnsi="Times New Roman" w:cs="Times New Roman"/>
                <w:sz w:val="24"/>
                <w:szCs w:val="24"/>
              </w:rPr>
              <w:t>Engagement</w:t>
            </w:r>
          </w:p>
        </w:tc>
      </w:tr>
      <w:tr w:rsidR="00AD536C" w:rsidRPr="00FB6E23" w14:paraId="5F6B6D01" w14:textId="77777777" w:rsidTr="00AD536C">
        <w:trPr>
          <w:trHeight w:val="315"/>
          <w:jc w:val="center"/>
        </w:trPr>
        <w:tc>
          <w:tcPr>
            <w:tcW w:w="2295" w:type="dxa"/>
            <w:tcBorders>
              <w:bottom w:val="single" w:sz="4" w:space="0" w:color="auto"/>
            </w:tcBorders>
            <w:shd w:val="clear" w:color="auto" w:fill="auto"/>
            <w:noWrap/>
            <w:vAlign w:val="center"/>
            <w:hideMark/>
          </w:tcPr>
          <w:p w14:paraId="5BE5C4CF" w14:textId="77777777" w:rsidR="00AD536C" w:rsidRPr="00F91220" w:rsidRDefault="00AD536C" w:rsidP="00AD536C">
            <w:pPr>
              <w:spacing w:line="240" w:lineRule="auto"/>
              <w:jc w:val="left"/>
              <w:rPr>
                <w:rFonts w:ascii="Times New Roman" w:eastAsia="Times New Roman" w:hAnsi="Times New Roman" w:cs="Times New Roman"/>
                <w:sz w:val="24"/>
                <w:szCs w:val="24"/>
              </w:rPr>
            </w:pPr>
            <w:r w:rsidRPr="00F91220">
              <w:rPr>
                <w:rFonts w:ascii="Times New Roman" w:eastAsia="Times New Roman" w:hAnsi="Times New Roman" w:cs="Times New Roman"/>
                <w:sz w:val="24"/>
                <w:szCs w:val="24"/>
              </w:rPr>
              <w:t>Full Sample</w:t>
            </w:r>
          </w:p>
        </w:tc>
        <w:tc>
          <w:tcPr>
            <w:tcW w:w="1457" w:type="dxa"/>
            <w:tcBorders>
              <w:bottom w:val="single" w:sz="4" w:space="0" w:color="auto"/>
            </w:tcBorders>
            <w:vAlign w:val="center"/>
          </w:tcPr>
          <w:p w14:paraId="18BC18F6"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506" w:type="dxa"/>
            <w:tcBorders>
              <w:bottom w:val="single" w:sz="4" w:space="0" w:color="auto"/>
            </w:tcBorders>
            <w:shd w:val="clear" w:color="auto" w:fill="auto"/>
            <w:noWrap/>
            <w:vAlign w:val="center"/>
            <w:hideMark/>
          </w:tcPr>
          <w:p w14:paraId="03164E1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421" w:type="dxa"/>
            <w:tcBorders>
              <w:bottom w:val="single" w:sz="4" w:space="0" w:color="auto"/>
            </w:tcBorders>
            <w:shd w:val="clear" w:color="auto" w:fill="auto"/>
            <w:noWrap/>
            <w:vAlign w:val="center"/>
            <w:hideMark/>
          </w:tcPr>
          <w:p w14:paraId="09BE8F17"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26" w:type="dxa"/>
            <w:tcBorders>
              <w:bottom w:val="single" w:sz="4" w:space="0" w:color="auto"/>
            </w:tcBorders>
            <w:shd w:val="clear" w:color="auto" w:fill="auto"/>
            <w:noWrap/>
            <w:vAlign w:val="center"/>
            <w:hideMark/>
          </w:tcPr>
          <w:p w14:paraId="6E842AD0"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1AA83A88" w14:textId="77777777" w:rsidTr="00AD536C">
        <w:trPr>
          <w:trHeight w:val="315"/>
          <w:jc w:val="center"/>
        </w:trPr>
        <w:tc>
          <w:tcPr>
            <w:tcW w:w="2295" w:type="dxa"/>
            <w:tcBorders>
              <w:right w:val="nil"/>
            </w:tcBorders>
            <w:shd w:val="clear" w:color="auto" w:fill="auto"/>
            <w:noWrap/>
            <w:vAlign w:val="center"/>
            <w:hideMark/>
          </w:tcPr>
          <w:p w14:paraId="3741AF3B" w14:textId="77777777" w:rsidR="00AD536C" w:rsidRPr="00FB6E23" w:rsidRDefault="007F21C4"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w:t>
            </w:r>
            <w:r w:rsidR="00AD536C">
              <w:rPr>
                <w:rFonts w:ascii="Times New Roman" w:eastAsia="Times New Roman" w:hAnsi="Times New Roman" w:cs="Times New Roman"/>
                <w:b/>
                <w:sz w:val="24"/>
                <w:szCs w:val="24"/>
              </w:rPr>
              <w:t>Gender</w:t>
            </w:r>
          </w:p>
        </w:tc>
        <w:tc>
          <w:tcPr>
            <w:tcW w:w="1457" w:type="dxa"/>
            <w:tcBorders>
              <w:right w:val="nil"/>
            </w:tcBorders>
            <w:vAlign w:val="center"/>
          </w:tcPr>
          <w:p w14:paraId="6DEC4B8A"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506" w:type="dxa"/>
            <w:tcBorders>
              <w:left w:val="nil"/>
              <w:right w:val="nil"/>
            </w:tcBorders>
            <w:shd w:val="clear" w:color="auto" w:fill="auto"/>
            <w:noWrap/>
            <w:vAlign w:val="center"/>
            <w:hideMark/>
          </w:tcPr>
          <w:p w14:paraId="1D1AD68F"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1" w:type="dxa"/>
            <w:tcBorders>
              <w:left w:val="nil"/>
              <w:right w:val="nil"/>
            </w:tcBorders>
            <w:shd w:val="clear" w:color="auto" w:fill="auto"/>
            <w:noWrap/>
            <w:vAlign w:val="center"/>
            <w:hideMark/>
          </w:tcPr>
          <w:p w14:paraId="29A5F54E"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6" w:type="dxa"/>
            <w:tcBorders>
              <w:left w:val="nil"/>
              <w:right w:val="single" w:sz="4" w:space="0" w:color="auto"/>
            </w:tcBorders>
            <w:shd w:val="clear" w:color="auto" w:fill="auto"/>
            <w:noWrap/>
            <w:vAlign w:val="center"/>
            <w:hideMark/>
          </w:tcPr>
          <w:p w14:paraId="5EC08481" w14:textId="77777777" w:rsidR="00AD536C" w:rsidRPr="00FB6E23" w:rsidRDefault="00AD536C" w:rsidP="00AD536C">
            <w:pPr>
              <w:spacing w:line="240" w:lineRule="auto"/>
              <w:rPr>
                <w:rFonts w:ascii="Times New Roman" w:eastAsia="Times New Roman" w:hAnsi="Times New Roman" w:cs="Times New Roman"/>
                <w:sz w:val="24"/>
                <w:szCs w:val="24"/>
              </w:rPr>
            </w:pPr>
          </w:p>
        </w:tc>
      </w:tr>
      <w:tr w:rsidR="00AD536C" w:rsidRPr="00FB6E23" w14:paraId="3DBB5CF1" w14:textId="77777777" w:rsidTr="00AD536C">
        <w:trPr>
          <w:trHeight w:val="315"/>
          <w:jc w:val="center"/>
        </w:trPr>
        <w:tc>
          <w:tcPr>
            <w:tcW w:w="2295" w:type="dxa"/>
            <w:shd w:val="clear" w:color="auto" w:fill="auto"/>
            <w:noWrap/>
            <w:vAlign w:val="center"/>
            <w:hideMark/>
          </w:tcPr>
          <w:p w14:paraId="42DA3BF0"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457" w:type="dxa"/>
            <w:vAlign w:val="center"/>
          </w:tcPr>
          <w:p w14:paraId="493A396F"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506" w:type="dxa"/>
            <w:shd w:val="clear" w:color="auto" w:fill="auto"/>
            <w:noWrap/>
            <w:vAlign w:val="center"/>
            <w:hideMark/>
          </w:tcPr>
          <w:p w14:paraId="59BA299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421" w:type="dxa"/>
            <w:shd w:val="clear" w:color="auto" w:fill="auto"/>
            <w:noWrap/>
            <w:vAlign w:val="center"/>
            <w:hideMark/>
          </w:tcPr>
          <w:p w14:paraId="55DA96FE"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26" w:type="dxa"/>
            <w:shd w:val="clear" w:color="auto" w:fill="auto"/>
            <w:noWrap/>
            <w:vAlign w:val="center"/>
            <w:hideMark/>
          </w:tcPr>
          <w:p w14:paraId="3DDF61E5"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3BCF9A2B" w14:textId="77777777" w:rsidTr="00AD536C">
        <w:trPr>
          <w:trHeight w:val="315"/>
          <w:jc w:val="center"/>
        </w:trPr>
        <w:tc>
          <w:tcPr>
            <w:tcW w:w="2295" w:type="dxa"/>
            <w:shd w:val="clear" w:color="auto" w:fill="auto"/>
            <w:noWrap/>
            <w:vAlign w:val="center"/>
            <w:hideMark/>
          </w:tcPr>
          <w:p w14:paraId="57E95FB8"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457" w:type="dxa"/>
            <w:vAlign w:val="center"/>
          </w:tcPr>
          <w:p w14:paraId="2F09EB57"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506" w:type="dxa"/>
            <w:shd w:val="clear" w:color="auto" w:fill="auto"/>
            <w:noWrap/>
            <w:vAlign w:val="center"/>
            <w:hideMark/>
          </w:tcPr>
          <w:p w14:paraId="2A9625C0"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421" w:type="dxa"/>
            <w:shd w:val="clear" w:color="auto" w:fill="auto"/>
            <w:noWrap/>
            <w:vAlign w:val="center"/>
            <w:hideMark/>
          </w:tcPr>
          <w:p w14:paraId="5D32F29E"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26" w:type="dxa"/>
            <w:shd w:val="clear" w:color="auto" w:fill="auto"/>
            <w:noWrap/>
            <w:vAlign w:val="center"/>
            <w:hideMark/>
          </w:tcPr>
          <w:p w14:paraId="06927643"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7A0C6009" w14:textId="77777777" w:rsidTr="00AD536C">
        <w:trPr>
          <w:trHeight w:val="315"/>
          <w:jc w:val="center"/>
        </w:trPr>
        <w:tc>
          <w:tcPr>
            <w:tcW w:w="2295" w:type="dxa"/>
            <w:tcBorders>
              <w:right w:val="nil"/>
            </w:tcBorders>
            <w:shd w:val="clear" w:color="auto" w:fill="auto"/>
            <w:noWrap/>
            <w:vAlign w:val="center"/>
            <w:hideMark/>
          </w:tcPr>
          <w:p w14:paraId="265A3572" w14:textId="77777777" w:rsidR="00AD536C" w:rsidRPr="00FB6E23" w:rsidRDefault="007F21C4"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Primary </w:t>
            </w:r>
            <w:r w:rsidR="00AD536C">
              <w:rPr>
                <w:rFonts w:ascii="Times New Roman" w:eastAsia="Times New Roman" w:hAnsi="Times New Roman" w:cs="Times New Roman"/>
                <w:b/>
                <w:sz w:val="24"/>
                <w:szCs w:val="24"/>
              </w:rPr>
              <w:t>Language</w:t>
            </w:r>
            <w:r>
              <w:rPr>
                <w:rFonts w:ascii="Times New Roman" w:eastAsia="Times New Roman" w:hAnsi="Times New Roman" w:cs="Times New Roman"/>
                <w:b/>
                <w:sz w:val="24"/>
                <w:szCs w:val="24"/>
              </w:rPr>
              <w:t xml:space="preserve"> Spoken at Home</w:t>
            </w:r>
          </w:p>
        </w:tc>
        <w:tc>
          <w:tcPr>
            <w:tcW w:w="1457" w:type="dxa"/>
            <w:tcBorders>
              <w:right w:val="nil"/>
            </w:tcBorders>
            <w:vAlign w:val="center"/>
          </w:tcPr>
          <w:p w14:paraId="6DC11760"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506" w:type="dxa"/>
            <w:tcBorders>
              <w:left w:val="nil"/>
              <w:right w:val="nil"/>
            </w:tcBorders>
            <w:shd w:val="clear" w:color="auto" w:fill="auto"/>
            <w:noWrap/>
            <w:vAlign w:val="center"/>
            <w:hideMark/>
          </w:tcPr>
          <w:p w14:paraId="23AAAA39"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1" w:type="dxa"/>
            <w:tcBorders>
              <w:left w:val="nil"/>
              <w:right w:val="nil"/>
            </w:tcBorders>
            <w:shd w:val="clear" w:color="auto" w:fill="auto"/>
            <w:noWrap/>
            <w:vAlign w:val="center"/>
            <w:hideMark/>
          </w:tcPr>
          <w:p w14:paraId="6551195B"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6" w:type="dxa"/>
            <w:tcBorders>
              <w:left w:val="nil"/>
              <w:right w:val="single" w:sz="4" w:space="0" w:color="auto"/>
            </w:tcBorders>
            <w:shd w:val="clear" w:color="auto" w:fill="auto"/>
            <w:noWrap/>
            <w:vAlign w:val="center"/>
            <w:hideMark/>
          </w:tcPr>
          <w:p w14:paraId="7346B14A" w14:textId="77777777" w:rsidR="00AD536C" w:rsidRPr="00FB6E23" w:rsidRDefault="00AD536C" w:rsidP="00AD536C">
            <w:pPr>
              <w:spacing w:line="240" w:lineRule="auto"/>
              <w:rPr>
                <w:rFonts w:ascii="Times New Roman" w:eastAsia="Times New Roman" w:hAnsi="Times New Roman" w:cs="Times New Roman"/>
                <w:sz w:val="24"/>
                <w:szCs w:val="24"/>
              </w:rPr>
            </w:pPr>
          </w:p>
        </w:tc>
      </w:tr>
      <w:tr w:rsidR="00AD536C" w:rsidRPr="00FB6E23" w14:paraId="086F4055" w14:textId="77777777" w:rsidTr="00AD536C">
        <w:trPr>
          <w:trHeight w:val="315"/>
          <w:jc w:val="center"/>
        </w:trPr>
        <w:tc>
          <w:tcPr>
            <w:tcW w:w="2295" w:type="dxa"/>
            <w:shd w:val="clear" w:color="auto" w:fill="auto"/>
            <w:noWrap/>
            <w:vAlign w:val="center"/>
            <w:hideMark/>
          </w:tcPr>
          <w:p w14:paraId="47CD38B9"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p>
        </w:tc>
        <w:tc>
          <w:tcPr>
            <w:tcW w:w="1457" w:type="dxa"/>
            <w:vAlign w:val="center"/>
          </w:tcPr>
          <w:p w14:paraId="2705EA00"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506" w:type="dxa"/>
            <w:shd w:val="clear" w:color="auto" w:fill="auto"/>
            <w:noWrap/>
            <w:vAlign w:val="center"/>
            <w:hideMark/>
          </w:tcPr>
          <w:p w14:paraId="28EEBED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421" w:type="dxa"/>
            <w:shd w:val="clear" w:color="auto" w:fill="auto"/>
            <w:noWrap/>
            <w:vAlign w:val="center"/>
            <w:hideMark/>
          </w:tcPr>
          <w:p w14:paraId="6A1C2AD3"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426" w:type="dxa"/>
            <w:shd w:val="clear" w:color="auto" w:fill="auto"/>
            <w:noWrap/>
            <w:vAlign w:val="center"/>
            <w:hideMark/>
          </w:tcPr>
          <w:p w14:paraId="55A3CFFF"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7A7E38AB" w14:textId="77777777" w:rsidTr="00AD536C">
        <w:trPr>
          <w:trHeight w:val="315"/>
          <w:jc w:val="center"/>
        </w:trPr>
        <w:tc>
          <w:tcPr>
            <w:tcW w:w="2295" w:type="dxa"/>
            <w:tcBorders>
              <w:bottom w:val="single" w:sz="4" w:space="0" w:color="auto"/>
            </w:tcBorders>
            <w:shd w:val="clear" w:color="auto" w:fill="auto"/>
            <w:noWrap/>
            <w:vAlign w:val="center"/>
            <w:hideMark/>
          </w:tcPr>
          <w:p w14:paraId="2F03B66D"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Spanish</w:t>
            </w:r>
          </w:p>
        </w:tc>
        <w:tc>
          <w:tcPr>
            <w:tcW w:w="1457" w:type="dxa"/>
            <w:tcBorders>
              <w:bottom w:val="single" w:sz="4" w:space="0" w:color="auto"/>
            </w:tcBorders>
            <w:vAlign w:val="center"/>
          </w:tcPr>
          <w:p w14:paraId="3C7A3A41"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506" w:type="dxa"/>
            <w:tcBorders>
              <w:bottom w:val="single" w:sz="4" w:space="0" w:color="auto"/>
            </w:tcBorders>
            <w:shd w:val="clear" w:color="auto" w:fill="auto"/>
            <w:noWrap/>
            <w:vAlign w:val="center"/>
            <w:hideMark/>
          </w:tcPr>
          <w:p w14:paraId="3819B47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421" w:type="dxa"/>
            <w:tcBorders>
              <w:bottom w:val="single" w:sz="4" w:space="0" w:color="auto"/>
            </w:tcBorders>
            <w:shd w:val="clear" w:color="auto" w:fill="auto"/>
            <w:noWrap/>
            <w:vAlign w:val="center"/>
            <w:hideMark/>
          </w:tcPr>
          <w:p w14:paraId="4D2D25CD"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426" w:type="dxa"/>
            <w:tcBorders>
              <w:bottom w:val="single" w:sz="4" w:space="0" w:color="auto"/>
            </w:tcBorders>
            <w:shd w:val="clear" w:color="auto" w:fill="auto"/>
            <w:noWrap/>
            <w:vAlign w:val="center"/>
            <w:hideMark/>
          </w:tcPr>
          <w:p w14:paraId="58100AE1"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D536C" w:rsidRPr="00FB6E23" w14:paraId="26B70AF1" w14:textId="77777777" w:rsidTr="00AD536C">
        <w:trPr>
          <w:trHeight w:val="315"/>
          <w:jc w:val="center"/>
        </w:trPr>
        <w:tc>
          <w:tcPr>
            <w:tcW w:w="2295" w:type="dxa"/>
            <w:tcBorders>
              <w:right w:val="nil"/>
            </w:tcBorders>
            <w:shd w:val="clear" w:color="auto" w:fill="auto"/>
            <w:noWrap/>
            <w:vAlign w:val="center"/>
            <w:hideMark/>
          </w:tcPr>
          <w:p w14:paraId="5750FDA4" w14:textId="77777777" w:rsidR="00AD536C" w:rsidRPr="00FB6E23" w:rsidRDefault="00AD536C" w:rsidP="00AD536C">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7F21C4">
              <w:rPr>
                <w:rFonts w:ascii="Times New Roman" w:eastAsia="Times New Roman" w:hAnsi="Times New Roman" w:cs="Times New Roman"/>
                <w:b/>
                <w:sz w:val="24"/>
                <w:szCs w:val="24"/>
              </w:rPr>
              <w:t>espondent’s R</w:t>
            </w:r>
            <w:r>
              <w:rPr>
                <w:rFonts w:ascii="Times New Roman" w:eastAsia="Times New Roman" w:hAnsi="Times New Roman" w:cs="Times New Roman"/>
                <w:b/>
                <w:sz w:val="24"/>
                <w:szCs w:val="24"/>
              </w:rPr>
              <w:t>elation</w:t>
            </w:r>
            <w:r w:rsidR="007F21C4">
              <w:rPr>
                <w:rFonts w:ascii="Times New Roman" w:eastAsia="Times New Roman" w:hAnsi="Times New Roman" w:cs="Times New Roman"/>
                <w:b/>
                <w:sz w:val="24"/>
                <w:szCs w:val="24"/>
              </w:rPr>
              <w:t xml:space="preserve"> to Student</w:t>
            </w:r>
          </w:p>
        </w:tc>
        <w:tc>
          <w:tcPr>
            <w:tcW w:w="1457" w:type="dxa"/>
            <w:tcBorders>
              <w:right w:val="nil"/>
            </w:tcBorders>
            <w:vAlign w:val="center"/>
          </w:tcPr>
          <w:p w14:paraId="591F70CA"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506" w:type="dxa"/>
            <w:tcBorders>
              <w:left w:val="nil"/>
              <w:right w:val="nil"/>
            </w:tcBorders>
            <w:shd w:val="clear" w:color="auto" w:fill="auto"/>
            <w:noWrap/>
            <w:vAlign w:val="center"/>
            <w:hideMark/>
          </w:tcPr>
          <w:p w14:paraId="2636EB06"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1" w:type="dxa"/>
            <w:tcBorders>
              <w:left w:val="nil"/>
              <w:right w:val="nil"/>
            </w:tcBorders>
            <w:shd w:val="clear" w:color="auto" w:fill="auto"/>
            <w:noWrap/>
            <w:vAlign w:val="center"/>
            <w:hideMark/>
          </w:tcPr>
          <w:p w14:paraId="23E2FF67" w14:textId="77777777" w:rsidR="00AD536C" w:rsidRPr="00FB6E23" w:rsidRDefault="00AD536C" w:rsidP="00AD536C">
            <w:pPr>
              <w:spacing w:line="240" w:lineRule="auto"/>
              <w:rPr>
                <w:rFonts w:ascii="Times New Roman" w:eastAsia="Times New Roman" w:hAnsi="Times New Roman" w:cs="Times New Roman"/>
                <w:sz w:val="24"/>
                <w:szCs w:val="24"/>
              </w:rPr>
            </w:pPr>
          </w:p>
        </w:tc>
        <w:tc>
          <w:tcPr>
            <w:tcW w:w="1426" w:type="dxa"/>
            <w:tcBorders>
              <w:left w:val="nil"/>
              <w:right w:val="single" w:sz="4" w:space="0" w:color="auto"/>
            </w:tcBorders>
            <w:shd w:val="clear" w:color="auto" w:fill="auto"/>
            <w:noWrap/>
            <w:vAlign w:val="center"/>
            <w:hideMark/>
          </w:tcPr>
          <w:p w14:paraId="566CCB10" w14:textId="77777777" w:rsidR="00AD536C" w:rsidRPr="00FB6E23" w:rsidRDefault="00AD536C" w:rsidP="00AD536C">
            <w:pPr>
              <w:spacing w:line="240" w:lineRule="auto"/>
              <w:rPr>
                <w:rFonts w:ascii="Times New Roman" w:eastAsia="Times New Roman" w:hAnsi="Times New Roman" w:cs="Times New Roman"/>
                <w:sz w:val="24"/>
                <w:szCs w:val="24"/>
              </w:rPr>
            </w:pPr>
          </w:p>
        </w:tc>
      </w:tr>
      <w:tr w:rsidR="00AD536C" w:rsidRPr="00FB6E23" w14:paraId="5CA7B009" w14:textId="77777777" w:rsidTr="00AD536C">
        <w:trPr>
          <w:trHeight w:val="315"/>
          <w:jc w:val="center"/>
        </w:trPr>
        <w:tc>
          <w:tcPr>
            <w:tcW w:w="2295" w:type="dxa"/>
            <w:shd w:val="clear" w:color="auto" w:fill="auto"/>
            <w:noWrap/>
            <w:vAlign w:val="center"/>
          </w:tcPr>
          <w:p w14:paraId="572B8921"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Father/Stepfather</w:t>
            </w:r>
          </w:p>
        </w:tc>
        <w:tc>
          <w:tcPr>
            <w:tcW w:w="1457" w:type="dxa"/>
            <w:vAlign w:val="center"/>
          </w:tcPr>
          <w:p w14:paraId="3C389F10"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506" w:type="dxa"/>
            <w:shd w:val="clear" w:color="auto" w:fill="auto"/>
            <w:noWrap/>
            <w:vAlign w:val="center"/>
          </w:tcPr>
          <w:p w14:paraId="633B0E1D"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421" w:type="dxa"/>
            <w:shd w:val="clear" w:color="auto" w:fill="auto"/>
            <w:noWrap/>
            <w:vAlign w:val="center"/>
          </w:tcPr>
          <w:p w14:paraId="6B995E8D"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426" w:type="dxa"/>
            <w:shd w:val="clear" w:color="auto" w:fill="auto"/>
            <w:noWrap/>
            <w:vAlign w:val="center"/>
          </w:tcPr>
          <w:p w14:paraId="75CD3643"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AD536C" w:rsidRPr="00FB6E23" w14:paraId="21DBC02D" w14:textId="77777777" w:rsidTr="00AD536C">
        <w:trPr>
          <w:trHeight w:val="315"/>
          <w:jc w:val="center"/>
        </w:trPr>
        <w:tc>
          <w:tcPr>
            <w:tcW w:w="2295" w:type="dxa"/>
            <w:shd w:val="clear" w:color="auto" w:fill="auto"/>
            <w:noWrap/>
            <w:vAlign w:val="center"/>
            <w:hideMark/>
          </w:tcPr>
          <w:p w14:paraId="28192150" w14:textId="77777777" w:rsidR="00AD536C" w:rsidRPr="00FB6E23" w:rsidRDefault="00AD536C" w:rsidP="00AD536C">
            <w:pPr>
              <w:spacing w:line="240" w:lineRule="auto"/>
              <w:ind w:left="16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Mother/Stepmother</w:t>
            </w:r>
          </w:p>
        </w:tc>
        <w:tc>
          <w:tcPr>
            <w:tcW w:w="1457" w:type="dxa"/>
            <w:vAlign w:val="center"/>
          </w:tcPr>
          <w:p w14:paraId="671FBDF2"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506" w:type="dxa"/>
            <w:shd w:val="clear" w:color="auto" w:fill="auto"/>
            <w:noWrap/>
            <w:vAlign w:val="center"/>
            <w:hideMark/>
          </w:tcPr>
          <w:p w14:paraId="47C6DC7B"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421" w:type="dxa"/>
            <w:shd w:val="clear" w:color="auto" w:fill="auto"/>
            <w:noWrap/>
            <w:vAlign w:val="center"/>
            <w:hideMark/>
          </w:tcPr>
          <w:p w14:paraId="33054648"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26" w:type="dxa"/>
            <w:shd w:val="clear" w:color="auto" w:fill="auto"/>
            <w:noWrap/>
            <w:vAlign w:val="center"/>
            <w:hideMark/>
          </w:tcPr>
          <w:p w14:paraId="6C660BB3" w14:textId="77777777" w:rsidR="00AD536C" w:rsidRPr="00FB6E23"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bl>
    <w:p w14:paraId="0668326D" w14:textId="77777777" w:rsidR="008C6F99" w:rsidRDefault="008C6F99" w:rsidP="00AD536C">
      <w:pPr>
        <w:autoSpaceDE w:val="0"/>
        <w:autoSpaceDN w:val="0"/>
        <w:adjustRightInd w:val="0"/>
        <w:spacing w:line="240" w:lineRule="auto"/>
        <w:jc w:val="left"/>
        <w:outlineLvl w:val="0"/>
      </w:pPr>
    </w:p>
    <w:p w14:paraId="044B897D" w14:textId="77777777" w:rsidR="00F91220" w:rsidRDefault="00F91220" w:rsidP="00AD536C">
      <w:pPr>
        <w:autoSpaceDE w:val="0"/>
        <w:autoSpaceDN w:val="0"/>
        <w:adjustRightInd w:val="0"/>
        <w:spacing w:line="240" w:lineRule="auto"/>
        <w:jc w:val="left"/>
        <w:outlineLvl w:val="0"/>
        <w:rPr>
          <w:rFonts w:ascii="Times New Roman" w:hAnsi="Times New Roman" w:cs="Times New Roman"/>
          <w:b/>
          <w:color w:val="000000" w:themeColor="text1"/>
          <w:sz w:val="24"/>
          <w:szCs w:val="24"/>
        </w:rPr>
      </w:pPr>
    </w:p>
    <w:p w14:paraId="66633C4A" w14:textId="77777777" w:rsidR="00AD536C" w:rsidRPr="002031FA" w:rsidRDefault="00AD536C" w:rsidP="00AD536C">
      <w:pPr>
        <w:autoSpaceDE w:val="0"/>
        <w:autoSpaceDN w:val="0"/>
        <w:adjustRightInd w:val="0"/>
        <w:spacing w:line="240" w:lineRule="auto"/>
        <w:jc w:val="left"/>
        <w:outlineLvl w:val="0"/>
        <w:rPr>
          <w:rFonts w:ascii="Times New Roman" w:hAnsi="Times New Roman" w:cs="Times New Roman"/>
          <w:b/>
          <w:color w:val="000000" w:themeColor="text1"/>
          <w:sz w:val="24"/>
          <w:szCs w:val="24"/>
        </w:rPr>
      </w:pPr>
      <w:r w:rsidRPr="002031FA">
        <w:rPr>
          <w:rFonts w:ascii="Times New Roman" w:hAnsi="Times New Roman" w:cs="Times New Roman"/>
          <w:b/>
          <w:color w:val="000000" w:themeColor="text1"/>
          <w:sz w:val="24"/>
          <w:szCs w:val="24"/>
        </w:rPr>
        <w:t>Means and Standard Deviations</w:t>
      </w:r>
    </w:p>
    <w:p w14:paraId="080CC1AC" w14:textId="77777777" w:rsidR="00AD536C" w:rsidRPr="002031FA" w:rsidRDefault="00AD536C" w:rsidP="00AD536C">
      <w:pPr>
        <w:autoSpaceDE w:val="0"/>
        <w:autoSpaceDN w:val="0"/>
        <w:adjustRightInd w:val="0"/>
        <w:spacing w:line="240" w:lineRule="auto"/>
        <w:jc w:val="left"/>
        <w:outlineLvl w:val="0"/>
        <w:rPr>
          <w:rFonts w:ascii="Times New Roman" w:eastAsia="Times New Roman" w:hAnsi="Times New Roman" w:cs="Times New Roman"/>
          <w:color w:val="000000" w:themeColor="text1"/>
          <w:sz w:val="24"/>
          <w:szCs w:val="24"/>
        </w:rPr>
      </w:pPr>
    </w:p>
    <w:p w14:paraId="6C6E8E57" w14:textId="58B3B034" w:rsidR="00AD536C" w:rsidRPr="002031FA" w:rsidRDefault="00AD536C" w:rsidP="00AD536C">
      <w:pPr>
        <w:spacing w:line="240" w:lineRule="auto"/>
        <w:jc w:val="left"/>
        <w:rPr>
          <w:rFonts w:ascii="Times New Roman" w:eastAsia="Times New Roman" w:hAnsi="Times New Roman" w:cs="Times New Roman"/>
          <w:color w:val="000000" w:themeColor="text1"/>
          <w:sz w:val="24"/>
          <w:szCs w:val="24"/>
        </w:rPr>
      </w:pPr>
      <w:r w:rsidRPr="002031FA">
        <w:rPr>
          <w:rFonts w:ascii="Times New Roman" w:hAnsi="Times New Roman" w:cs="Times New Roman"/>
          <w:color w:val="000000" w:themeColor="text1"/>
          <w:sz w:val="24"/>
          <w:szCs w:val="24"/>
        </w:rPr>
        <w:t>Means and standard deviations for the student level scores across grade level, racial/ethnic, and ge</w:t>
      </w:r>
      <w:r w:rsidR="00F91220">
        <w:rPr>
          <w:rFonts w:ascii="Times New Roman" w:hAnsi="Times New Roman" w:cs="Times New Roman"/>
          <w:color w:val="000000" w:themeColor="text1"/>
          <w:sz w:val="24"/>
          <w:szCs w:val="24"/>
        </w:rPr>
        <w:t>nder groups are shown in Table V</w:t>
      </w:r>
      <w:r w:rsidRPr="002031FA">
        <w:rPr>
          <w:rFonts w:ascii="Times New Roman" w:hAnsi="Times New Roman" w:cs="Times New Roman"/>
          <w:color w:val="000000" w:themeColor="text1"/>
          <w:sz w:val="24"/>
          <w:szCs w:val="24"/>
        </w:rPr>
        <w:t>. 22.</w:t>
      </w:r>
      <w:r w:rsidRPr="002031FA">
        <w:rPr>
          <w:rFonts w:ascii="Times New Roman" w:eastAsia="Times New Roman" w:hAnsi="Times New Roman" w:cs="Times New Roman"/>
          <w:color w:val="000000" w:themeColor="text1"/>
          <w:sz w:val="24"/>
          <w:szCs w:val="24"/>
        </w:rPr>
        <w:t xml:space="preserve"> Scores are the average item scores for items on the respective subscale or scale (i.e., sum of scores on each subscale divided by the subscale’s number of items). </w:t>
      </w:r>
      <w:r w:rsidRPr="002031FA">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t>V.23</w:t>
      </w:r>
      <w:r w:rsidRPr="002031FA">
        <w:rPr>
          <w:rFonts w:ascii="Times New Roman" w:hAnsi="Times New Roman" w:cs="Times New Roman"/>
          <w:color w:val="000000" w:themeColor="text1"/>
          <w:sz w:val="24"/>
          <w:szCs w:val="24"/>
        </w:rPr>
        <w:t xml:space="preserve"> shows those scores as a function of grades K-5.</w:t>
      </w:r>
      <w:r w:rsidRPr="002031FA">
        <w:rPr>
          <w:rFonts w:ascii="Times New Roman" w:eastAsia="Times New Roman" w:hAnsi="Times New Roman" w:cs="Times New Roman"/>
          <w:color w:val="000000" w:themeColor="text1"/>
          <w:sz w:val="24"/>
          <w:szCs w:val="24"/>
        </w:rPr>
        <w:t xml:space="preserve"> </w:t>
      </w:r>
    </w:p>
    <w:p w14:paraId="68579BE9" w14:textId="77777777" w:rsidR="00AD536C" w:rsidRPr="002031FA" w:rsidRDefault="00AD536C" w:rsidP="00AD536C">
      <w:pPr>
        <w:spacing w:line="240" w:lineRule="auto"/>
        <w:jc w:val="left"/>
        <w:rPr>
          <w:rFonts w:ascii="Times New Roman" w:eastAsia="Times New Roman" w:hAnsi="Times New Roman" w:cs="Times New Roman"/>
          <w:color w:val="000000" w:themeColor="text1"/>
          <w:sz w:val="24"/>
          <w:szCs w:val="24"/>
        </w:rPr>
      </w:pPr>
    </w:p>
    <w:p w14:paraId="040520AD" w14:textId="77777777" w:rsidR="00AD536C" w:rsidRDefault="00E62189" w:rsidP="00AD536C">
      <w:pPr>
        <w:spacing w:line="240" w:lineRule="auto"/>
        <w:jc w:val="left"/>
        <w:rPr>
          <w:rFonts w:ascii="Times New Roman" w:eastAsia="Times New Roman" w:hAnsi="Times New Roman" w:cs="Times New Roman"/>
          <w:color w:val="000000" w:themeColor="text1"/>
          <w:sz w:val="24"/>
          <w:szCs w:val="24"/>
        </w:rPr>
      </w:pPr>
      <w:r w:rsidRPr="007C3655">
        <w:rPr>
          <w:rFonts w:ascii="Times New Roman" w:eastAsia="Times New Roman" w:hAnsi="Times New Roman" w:cs="Times New Roman"/>
          <w:color w:val="000000" w:themeColor="text1"/>
          <w:sz w:val="24"/>
          <w:szCs w:val="24"/>
        </w:rPr>
        <w:t xml:space="preserve">A 2 (gender) X 3 (relations) X 2 (most spoken language) multivariate analysis of variance MANOVA, using Pillai criteria, was conducted to test differences between groups in scores on the </w:t>
      </w:r>
      <w:r w:rsidR="00F86645" w:rsidRPr="008C6F99">
        <w:rPr>
          <w:rFonts w:ascii="Times New Roman" w:eastAsia="Times New Roman" w:hAnsi="Times New Roman" w:cs="Times New Roman"/>
          <w:color w:val="000000" w:themeColor="text1"/>
          <w:sz w:val="24"/>
          <w:szCs w:val="24"/>
        </w:rPr>
        <w:t>two</w:t>
      </w:r>
      <w:r w:rsidR="008C6F99">
        <w:rPr>
          <w:rFonts w:ascii="Times New Roman" w:eastAsia="Times New Roman" w:hAnsi="Times New Roman" w:cs="Times New Roman"/>
          <w:color w:val="000000" w:themeColor="text1"/>
          <w:sz w:val="24"/>
          <w:szCs w:val="24"/>
        </w:rPr>
        <w:t xml:space="preserve"> </w:t>
      </w:r>
      <w:r w:rsidRPr="007C3655">
        <w:rPr>
          <w:rFonts w:ascii="Times New Roman" w:eastAsia="Times New Roman" w:hAnsi="Times New Roman" w:cs="Times New Roman"/>
          <w:color w:val="000000" w:themeColor="text1"/>
          <w:sz w:val="24"/>
          <w:szCs w:val="24"/>
        </w:rPr>
        <w:t>subscales. No statistically significant overall main effects and interaction effects were found for gender, relations, and most spoken language.</w:t>
      </w:r>
      <w:r w:rsidR="00AD536C" w:rsidRPr="002031FA">
        <w:rPr>
          <w:rFonts w:ascii="Times New Roman" w:eastAsia="Times New Roman" w:hAnsi="Times New Roman" w:cs="Times New Roman"/>
          <w:color w:val="000000" w:themeColor="text1"/>
          <w:sz w:val="24"/>
          <w:szCs w:val="24"/>
        </w:rPr>
        <w:t xml:space="preserve"> </w:t>
      </w:r>
    </w:p>
    <w:p w14:paraId="50F42554" w14:textId="3C432504" w:rsidR="00AD536C" w:rsidRDefault="00AD536C" w:rsidP="00AD536C">
      <w:pPr>
        <w:spacing w:line="240" w:lineRule="auto"/>
        <w:jc w:val="left"/>
        <w:rPr>
          <w:rFonts w:ascii="Times New Roman" w:eastAsia="Times New Roman" w:hAnsi="Times New Roman" w:cs="Times New Roman"/>
          <w:color w:val="000000" w:themeColor="text1"/>
          <w:sz w:val="24"/>
          <w:szCs w:val="24"/>
        </w:rPr>
      </w:pPr>
    </w:p>
    <w:p w14:paraId="76EFE124"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6B9D2859"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0721CB5B"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368320A0"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5F87674D"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6892D242"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63990D49" w14:textId="77777777" w:rsidR="00F91220" w:rsidRDefault="00F91220" w:rsidP="00AD536C">
      <w:pPr>
        <w:spacing w:line="240" w:lineRule="auto"/>
        <w:jc w:val="left"/>
        <w:rPr>
          <w:rFonts w:ascii="Times New Roman" w:eastAsia="Times New Roman" w:hAnsi="Times New Roman" w:cs="Times New Roman"/>
          <w:color w:val="000000" w:themeColor="text1"/>
          <w:sz w:val="24"/>
          <w:szCs w:val="24"/>
        </w:rPr>
      </w:pPr>
    </w:p>
    <w:p w14:paraId="5FC42EFD" w14:textId="77777777" w:rsidR="00F91220" w:rsidRPr="00F91220" w:rsidRDefault="00F91220" w:rsidP="00AD536C">
      <w:pPr>
        <w:spacing w:line="240" w:lineRule="auto"/>
        <w:jc w:val="left"/>
        <w:rPr>
          <w:rFonts w:ascii="Times New Roman" w:eastAsia="Times New Roman" w:hAnsi="Times New Roman" w:cs="Times New Roman"/>
          <w:color w:val="000000" w:themeColor="text1"/>
          <w:sz w:val="24"/>
          <w:szCs w:val="24"/>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419"/>
        <w:gridCol w:w="900"/>
        <w:gridCol w:w="630"/>
        <w:gridCol w:w="720"/>
        <w:gridCol w:w="720"/>
        <w:gridCol w:w="720"/>
        <w:gridCol w:w="810"/>
        <w:gridCol w:w="720"/>
        <w:gridCol w:w="720"/>
        <w:gridCol w:w="810"/>
      </w:tblGrid>
      <w:tr w:rsidR="00AD536C" w:rsidRPr="0073766A" w14:paraId="24CC084B" w14:textId="77777777" w:rsidTr="00AD536C">
        <w:trPr>
          <w:trHeight w:val="278"/>
          <w:jc w:val="center"/>
        </w:trPr>
        <w:tc>
          <w:tcPr>
            <w:tcW w:w="9169" w:type="dxa"/>
            <w:gridSpan w:val="10"/>
            <w:shd w:val="clear" w:color="auto" w:fill="auto"/>
            <w:noWrap/>
            <w:vAlign w:val="center"/>
          </w:tcPr>
          <w:p w14:paraId="4148E6D3" w14:textId="77777777" w:rsidR="00AD536C" w:rsidRPr="0073766A" w:rsidRDefault="00AD536C" w:rsidP="00AD536C">
            <w:pPr>
              <w:spacing w:line="240" w:lineRule="auto"/>
              <w:jc w:val="left"/>
              <w:rPr>
                <w:rFonts w:ascii="Times New Roman" w:eastAsia="Times New Roman" w:hAnsi="Times New Roman" w:cs="Times New Roman"/>
                <w:color w:val="000000" w:themeColor="text1"/>
                <w:sz w:val="24"/>
                <w:szCs w:val="24"/>
              </w:rPr>
            </w:pPr>
            <w:r w:rsidRPr="0073766A">
              <w:rPr>
                <w:rFonts w:ascii="Times New Roman" w:eastAsia="Times New Roman" w:hAnsi="Times New Roman" w:cs="Times New Roman"/>
                <w:color w:val="000000" w:themeColor="text1"/>
                <w:sz w:val="24"/>
                <w:szCs w:val="24"/>
              </w:rPr>
              <w:lastRenderedPageBreak/>
              <w:t>Table V.2</w:t>
            </w:r>
            <w:r>
              <w:rPr>
                <w:rFonts w:ascii="Times New Roman" w:eastAsia="Times New Roman" w:hAnsi="Times New Roman" w:cs="Times New Roman"/>
                <w:color w:val="000000" w:themeColor="text1"/>
                <w:sz w:val="24"/>
                <w:szCs w:val="24"/>
              </w:rPr>
              <w:t>2</w:t>
            </w:r>
          </w:p>
        </w:tc>
      </w:tr>
      <w:tr w:rsidR="00AD536C" w:rsidRPr="0073766A" w14:paraId="7F6C992D" w14:textId="77777777" w:rsidTr="00AD536C">
        <w:trPr>
          <w:trHeight w:val="480"/>
          <w:jc w:val="center"/>
        </w:trPr>
        <w:tc>
          <w:tcPr>
            <w:tcW w:w="9169" w:type="dxa"/>
            <w:gridSpan w:val="10"/>
            <w:shd w:val="clear" w:color="auto" w:fill="auto"/>
            <w:noWrap/>
            <w:vAlign w:val="center"/>
          </w:tcPr>
          <w:p w14:paraId="4266DE57" w14:textId="47B46F08" w:rsidR="00AD536C" w:rsidRPr="0073766A" w:rsidRDefault="00AD536C" w:rsidP="008C6F99">
            <w:pPr>
              <w:spacing w:line="240" w:lineRule="auto"/>
              <w:jc w:val="left"/>
              <w:rPr>
                <w:rFonts w:ascii="Times New Roman" w:eastAsia="Times New Roman" w:hAnsi="Times New Roman" w:cs="Times New Roman"/>
                <w:color w:val="000000" w:themeColor="text1"/>
                <w:sz w:val="24"/>
                <w:szCs w:val="24"/>
              </w:rPr>
            </w:pPr>
            <w:r w:rsidRPr="0073766A">
              <w:rPr>
                <w:rFonts w:ascii="Times New Roman" w:eastAsia="Times New Roman" w:hAnsi="Times New Roman" w:cs="Times New Roman"/>
                <w:i/>
                <w:color w:val="000000" w:themeColor="text1"/>
                <w:sz w:val="24"/>
                <w:szCs w:val="24"/>
              </w:rPr>
              <w:t xml:space="preserve">Means and Standard Deviations for Subscale and Scale Scores by Gender, </w:t>
            </w:r>
            <w:r w:rsidR="008C6F99">
              <w:rPr>
                <w:rFonts w:ascii="Times New Roman" w:eastAsia="Times New Roman" w:hAnsi="Times New Roman" w:cs="Times New Roman"/>
                <w:i/>
                <w:color w:val="000000" w:themeColor="text1"/>
                <w:sz w:val="24"/>
                <w:szCs w:val="24"/>
              </w:rPr>
              <w:t xml:space="preserve">Primary Language Spoken at Home, and </w:t>
            </w:r>
            <w:r w:rsidR="00F812CC">
              <w:rPr>
                <w:rFonts w:ascii="Times New Roman" w:eastAsia="Times New Roman" w:hAnsi="Times New Roman" w:cs="Times New Roman"/>
                <w:i/>
                <w:color w:val="000000" w:themeColor="text1"/>
                <w:sz w:val="24"/>
                <w:szCs w:val="24"/>
              </w:rPr>
              <w:t xml:space="preserve">Respondent’s </w:t>
            </w:r>
            <w:r w:rsidR="008C6F99">
              <w:rPr>
                <w:rFonts w:ascii="Times New Roman" w:eastAsia="Times New Roman" w:hAnsi="Times New Roman" w:cs="Times New Roman"/>
                <w:i/>
                <w:color w:val="000000" w:themeColor="text1"/>
                <w:sz w:val="24"/>
                <w:szCs w:val="24"/>
              </w:rPr>
              <w:t>Relation to Student</w:t>
            </w:r>
            <w:r w:rsidRPr="0073766A">
              <w:rPr>
                <w:rFonts w:ascii="Times New Roman" w:eastAsia="Times New Roman" w:hAnsi="Times New Roman" w:cs="Times New Roman"/>
                <w:i/>
                <w:color w:val="000000" w:themeColor="text1"/>
                <w:sz w:val="24"/>
                <w:szCs w:val="24"/>
              </w:rPr>
              <w:t xml:space="preserve"> </w:t>
            </w:r>
            <w:r w:rsidRPr="0073766A">
              <w:rPr>
                <w:rFonts w:ascii="Times New Roman" w:eastAsia="Times New Roman" w:hAnsi="Times New Roman" w:cs="Times New Roman"/>
                <w:i/>
                <w:iCs/>
                <w:color w:val="000000" w:themeColor="text1"/>
                <w:sz w:val="24"/>
                <w:szCs w:val="24"/>
                <w:lang w:eastAsia="zh-CN"/>
              </w:rPr>
              <w:t>(</w:t>
            </w:r>
            <w:r w:rsidR="008C6F99">
              <w:rPr>
                <w:rFonts w:ascii="Times New Roman" w:eastAsia="Times New Roman" w:hAnsi="Times New Roman" w:cs="Times New Roman"/>
                <w:i/>
                <w:iCs/>
                <w:color w:val="000000" w:themeColor="text1"/>
                <w:sz w:val="24"/>
                <w:szCs w:val="24"/>
                <w:lang w:eastAsia="zh-CN"/>
              </w:rPr>
              <w:t xml:space="preserve">Spanish </w:t>
            </w:r>
            <w:r w:rsidRPr="0073766A">
              <w:rPr>
                <w:rFonts w:ascii="Times New Roman" w:eastAsia="Times New Roman" w:hAnsi="Times New Roman" w:cs="Times New Roman"/>
                <w:i/>
                <w:iCs/>
                <w:color w:val="000000" w:themeColor="text1"/>
                <w:sz w:val="24"/>
                <w:szCs w:val="24"/>
                <w:lang w:eastAsia="zh-CN"/>
              </w:rPr>
              <w:t>DSES-H)</w:t>
            </w:r>
          </w:p>
        </w:tc>
      </w:tr>
      <w:tr w:rsidR="00AD536C" w:rsidRPr="0073766A" w14:paraId="4863E580" w14:textId="77777777" w:rsidTr="00F91220">
        <w:trPr>
          <w:trHeight w:val="576"/>
          <w:jc w:val="center"/>
        </w:trPr>
        <w:tc>
          <w:tcPr>
            <w:tcW w:w="2419" w:type="dxa"/>
            <w:tcBorders>
              <w:right w:val="single" w:sz="4" w:space="0" w:color="auto"/>
            </w:tcBorders>
            <w:shd w:val="clear" w:color="auto" w:fill="auto"/>
            <w:noWrap/>
            <w:vAlign w:val="center"/>
            <w:hideMark/>
          </w:tcPr>
          <w:p w14:paraId="043D50EE" w14:textId="77777777" w:rsidR="00AD536C" w:rsidRPr="0073766A" w:rsidRDefault="00AD536C" w:rsidP="00AD536C">
            <w:pPr>
              <w:spacing w:line="240" w:lineRule="auto"/>
              <w:jc w:val="left"/>
              <w:rPr>
                <w:rFonts w:ascii="Times New Roman" w:eastAsia="Times New Roman" w:hAnsi="Times New Roman" w:cs="Times New Roman"/>
                <w:color w:val="000000" w:themeColor="text1"/>
              </w:rPr>
            </w:pPr>
          </w:p>
        </w:tc>
        <w:tc>
          <w:tcPr>
            <w:tcW w:w="900" w:type="dxa"/>
            <w:tcBorders>
              <w:left w:val="single" w:sz="4" w:space="0" w:color="auto"/>
            </w:tcBorders>
            <w:shd w:val="clear" w:color="auto" w:fill="auto"/>
            <w:vAlign w:val="center"/>
            <w:hideMark/>
          </w:tcPr>
          <w:p w14:paraId="3F567E6C" w14:textId="77777777" w:rsidR="00AD536C" w:rsidRPr="0073766A" w:rsidRDefault="00AD536C" w:rsidP="00AD536C">
            <w:pPr>
              <w:spacing w:line="240" w:lineRule="auto"/>
              <w:jc w:val="left"/>
              <w:rPr>
                <w:rFonts w:ascii="Times New Roman" w:eastAsia="Times New Roman" w:hAnsi="Times New Roman" w:cs="Times New Roman"/>
                <w:color w:val="000000" w:themeColor="text1"/>
              </w:rPr>
            </w:pPr>
          </w:p>
        </w:tc>
        <w:tc>
          <w:tcPr>
            <w:tcW w:w="1350" w:type="dxa"/>
            <w:gridSpan w:val="2"/>
            <w:shd w:val="clear" w:color="auto" w:fill="auto"/>
            <w:noWrap/>
            <w:vAlign w:val="center"/>
            <w:hideMark/>
          </w:tcPr>
          <w:p w14:paraId="743CC568" w14:textId="44E94482" w:rsidR="00AD536C" w:rsidRPr="0073766A" w:rsidRDefault="00AD536C" w:rsidP="00AD536C">
            <w:p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Behavior</w:t>
            </w:r>
            <w:r w:rsidR="00F91220">
              <w:rPr>
                <w:rFonts w:ascii="Times New Roman" w:eastAsia="Times New Roman" w:hAnsi="Times New Roman" w:cs="Times New Roman"/>
                <w:color w:val="000000" w:themeColor="text1"/>
              </w:rPr>
              <w:t>al Engagement</w:t>
            </w:r>
          </w:p>
        </w:tc>
        <w:tc>
          <w:tcPr>
            <w:tcW w:w="1440" w:type="dxa"/>
            <w:gridSpan w:val="2"/>
            <w:shd w:val="clear" w:color="auto" w:fill="auto"/>
            <w:noWrap/>
            <w:vAlign w:val="center"/>
            <w:hideMark/>
          </w:tcPr>
          <w:p w14:paraId="5A6E0E42" w14:textId="43F60B63" w:rsidR="00AD536C" w:rsidRPr="0073766A" w:rsidRDefault="00AD536C" w:rsidP="00AD536C">
            <w:p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Cognitive</w:t>
            </w:r>
            <w:r w:rsidR="00F91220">
              <w:rPr>
                <w:rFonts w:ascii="Times New Roman" w:eastAsia="Times New Roman" w:hAnsi="Times New Roman" w:cs="Times New Roman"/>
                <w:color w:val="000000" w:themeColor="text1"/>
              </w:rPr>
              <w:t xml:space="preserve"> Engagement</w:t>
            </w:r>
          </w:p>
        </w:tc>
        <w:tc>
          <w:tcPr>
            <w:tcW w:w="1530" w:type="dxa"/>
            <w:gridSpan w:val="2"/>
            <w:shd w:val="clear" w:color="auto" w:fill="auto"/>
            <w:noWrap/>
            <w:vAlign w:val="center"/>
            <w:hideMark/>
          </w:tcPr>
          <w:p w14:paraId="4B25CDF9" w14:textId="511FBED6" w:rsidR="00AD536C" w:rsidRPr="0073766A" w:rsidRDefault="00AD536C" w:rsidP="00AD536C">
            <w:p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Emotional</w:t>
            </w:r>
            <w:r w:rsidR="00F91220">
              <w:rPr>
                <w:rFonts w:ascii="Times New Roman" w:eastAsia="Times New Roman" w:hAnsi="Times New Roman" w:cs="Times New Roman"/>
                <w:color w:val="000000" w:themeColor="text1"/>
              </w:rPr>
              <w:t xml:space="preserve"> Engagement</w:t>
            </w:r>
          </w:p>
        </w:tc>
        <w:tc>
          <w:tcPr>
            <w:tcW w:w="1530" w:type="dxa"/>
            <w:gridSpan w:val="2"/>
            <w:shd w:val="clear" w:color="auto" w:fill="auto"/>
            <w:noWrap/>
            <w:vAlign w:val="center"/>
            <w:hideMark/>
          </w:tcPr>
          <w:p w14:paraId="045B94B0" w14:textId="77777777" w:rsidR="00AD536C" w:rsidRPr="0073766A" w:rsidRDefault="00AD536C" w:rsidP="00AD536C">
            <w:pPr>
              <w:spacing w:line="240" w:lineRule="auto"/>
              <w:rPr>
                <w:rFonts w:ascii="Times New Roman" w:eastAsia="Times New Roman" w:hAnsi="Times New Roman" w:cs="Times New Roman"/>
                <w:color w:val="000000" w:themeColor="text1"/>
              </w:rPr>
            </w:pPr>
            <w:r w:rsidRPr="0073766A">
              <w:rPr>
                <w:rFonts w:ascii="Times New Roman" w:eastAsia="Times New Roman" w:hAnsi="Times New Roman" w:cs="Times New Roman"/>
                <w:color w:val="000000" w:themeColor="text1"/>
              </w:rPr>
              <w:t>Total</w:t>
            </w:r>
          </w:p>
        </w:tc>
      </w:tr>
      <w:tr w:rsidR="00AD536C" w:rsidRPr="0073766A" w14:paraId="57D9EB51" w14:textId="77777777" w:rsidTr="00AD536C">
        <w:trPr>
          <w:trHeight w:val="323"/>
          <w:jc w:val="center"/>
        </w:trPr>
        <w:tc>
          <w:tcPr>
            <w:tcW w:w="2419" w:type="dxa"/>
            <w:tcBorders>
              <w:bottom w:val="single" w:sz="4" w:space="0" w:color="auto"/>
            </w:tcBorders>
            <w:shd w:val="clear" w:color="auto" w:fill="auto"/>
            <w:noWrap/>
            <w:vAlign w:val="center"/>
            <w:hideMark/>
          </w:tcPr>
          <w:p w14:paraId="3B6836DE" w14:textId="77777777" w:rsidR="00AD536C" w:rsidRPr="00B402FB" w:rsidRDefault="00AD536C" w:rsidP="00AD536C">
            <w:pPr>
              <w:spacing w:line="240" w:lineRule="auto"/>
              <w:rPr>
                <w:rFonts w:ascii="Times New Roman" w:eastAsia="Times New Roman" w:hAnsi="Times New Roman" w:cs="Times New Roman"/>
                <w:color w:val="000000" w:themeColor="text1"/>
              </w:rPr>
            </w:pPr>
          </w:p>
        </w:tc>
        <w:tc>
          <w:tcPr>
            <w:tcW w:w="900" w:type="dxa"/>
            <w:tcBorders>
              <w:bottom w:val="single" w:sz="4" w:space="0" w:color="auto"/>
            </w:tcBorders>
            <w:shd w:val="clear" w:color="auto" w:fill="auto"/>
            <w:vAlign w:val="center"/>
            <w:hideMark/>
          </w:tcPr>
          <w:p w14:paraId="280DB48C" w14:textId="1F2B2570" w:rsidR="00AD536C" w:rsidRPr="00F91220" w:rsidRDefault="00F91220"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N</w:t>
            </w:r>
          </w:p>
        </w:tc>
        <w:tc>
          <w:tcPr>
            <w:tcW w:w="630" w:type="dxa"/>
            <w:tcBorders>
              <w:bottom w:val="single" w:sz="4" w:space="0" w:color="auto"/>
            </w:tcBorders>
            <w:shd w:val="clear" w:color="auto" w:fill="auto"/>
            <w:noWrap/>
            <w:vAlign w:val="center"/>
            <w:hideMark/>
          </w:tcPr>
          <w:p w14:paraId="30D426CB" w14:textId="77777777" w:rsidR="00AD536C" w:rsidRPr="00B402FB" w:rsidRDefault="00AD536C" w:rsidP="00AD536C">
            <w:pPr>
              <w:spacing w:line="240" w:lineRule="auto"/>
              <w:rPr>
                <w:rFonts w:ascii="Times New Roman" w:eastAsia="Times New Roman" w:hAnsi="Times New Roman" w:cs="Times New Roman"/>
                <w:color w:val="000000" w:themeColor="text1"/>
              </w:rPr>
            </w:pPr>
            <w:r w:rsidRPr="00B402FB">
              <w:rPr>
                <w:rFonts w:ascii="Times New Roman" w:eastAsia="Times New Roman" w:hAnsi="Times New Roman" w:cs="Times New Roman"/>
                <w:color w:val="000000" w:themeColor="text1"/>
              </w:rPr>
              <w:t>Mean</w:t>
            </w:r>
          </w:p>
        </w:tc>
        <w:tc>
          <w:tcPr>
            <w:tcW w:w="720" w:type="dxa"/>
            <w:tcBorders>
              <w:bottom w:val="single" w:sz="4" w:space="0" w:color="auto"/>
            </w:tcBorders>
            <w:shd w:val="clear" w:color="auto" w:fill="auto"/>
            <w:noWrap/>
            <w:vAlign w:val="center"/>
            <w:hideMark/>
          </w:tcPr>
          <w:p w14:paraId="55E0FB9B"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SD</w:t>
            </w:r>
          </w:p>
        </w:tc>
        <w:tc>
          <w:tcPr>
            <w:tcW w:w="720" w:type="dxa"/>
            <w:tcBorders>
              <w:bottom w:val="single" w:sz="4" w:space="0" w:color="auto"/>
            </w:tcBorders>
            <w:shd w:val="clear" w:color="auto" w:fill="auto"/>
            <w:noWrap/>
            <w:vAlign w:val="center"/>
            <w:hideMark/>
          </w:tcPr>
          <w:p w14:paraId="33215C8D"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Mean</w:t>
            </w:r>
          </w:p>
        </w:tc>
        <w:tc>
          <w:tcPr>
            <w:tcW w:w="720" w:type="dxa"/>
            <w:tcBorders>
              <w:bottom w:val="single" w:sz="4" w:space="0" w:color="auto"/>
            </w:tcBorders>
            <w:shd w:val="clear" w:color="auto" w:fill="auto"/>
            <w:noWrap/>
            <w:vAlign w:val="center"/>
            <w:hideMark/>
          </w:tcPr>
          <w:p w14:paraId="21E84EA3"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SD</w:t>
            </w:r>
          </w:p>
        </w:tc>
        <w:tc>
          <w:tcPr>
            <w:tcW w:w="810" w:type="dxa"/>
            <w:tcBorders>
              <w:bottom w:val="single" w:sz="4" w:space="0" w:color="auto"/>
            </w:tcBorders>
            <w:shd w:val="clear" w:color="auto" w:fill="auto"/>
            <w:noWrap/>
            <w:vAlign w:val="center"/>
            <w:hideMark/>
          </w:tcPr>
          <w:p w14:paraId="681D8CA4"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Mean</w:t>
            </w:r>
          </w:p>
        </w:tc>
        <w:tc>
          <w:tcPr>
            <w:tcW w:w="720" w:type="dxa"/>
            <w:tcBorders>
              <w:bottom w:val="single" w:sz="4" w:space="0" w:color="auto"/>
            </w:tcBorders>
            <w:shd w:val="clear" w:color="auto" w:fill="auto"/>
            <w:noWrap/>
            <w:vAlign w:val="center"/>
            <w:hideMark/>
          </w:tcPr>
          <w:p w14:paraId="50A97014"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SD</w:t>
            </w:r>
          </w:p>
        </w:tc>
        <w:tc>
          <w:tcPr>
            <w:tcW w:w="720" w:type="dxa"/>
            <w:tcBorders>
              <w:bottom w:val="single" w:sz="4" w:space="0" w:color="auto"/>
            </w:tcBorders>
            <w:shd w:val="clear" w:color="auto" w:fill="auto"/>
            <w:noWrap/>
            <w:vAlign w:val="center"/>
            <w:hideMark/>
          </w:tcPr>
          <w:p w14:paraId="0F3D9CD0"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Mean</w:t>
            </w:r>
          </w:p>
        </w:tc>
        <w:tc>
          <w:tcPr>
            <w:tcW w:w="810" w:type="dxa"/>
            <w:tcBorders>
              <w:bottom w:val="single" w:sz="4" w:space="0" w:color="auto"/>
            </w:tcBorders>
            <w:shd w:val="clear" w:color="auto" w:fill="auto"/>
            <w:noWrap/>
            <w:vAlign w:val="center"/>
            <w:hideMark/>
          </w:tcPr>
          <w:p w14:paraId="49B5A078" w14:textId="77777777" w:rsidR="00AD536C" w:rsidRPr="00F91220" w:rsidRDefault="00AD536C" w:rsidP="00AD536C">
            <w:pPr>
              <w:spacing w:line="240" w:lineRule="auto"/>
              <w:rPr>
                <w:rFonts w:ascii="Times New Roman" w:eastAsia="Times New Roman" w:hAnsi="Times New Roman" w:cs="Times New Roman"/>
                <w:color w:val="000000" w:themeColor="text1"/>
              </w:rPr>
            </w:pPr>
            <w:r w:rsidRPr="00F91220">
              <w:rPr>
                <w:rFonts w:ascii="Times New Roman" w:eastAsia="Times New Roman" w:hAnsi="Times New Roman" w:cs="Times New Roman"/>
                <w:color w:val="000000" w:themeColor="text1"/>
              </w:rPr>
              <w:t>SD</w:t>
            </w:r>
          </w:p>
        </w:tc>
      </w:tr>
      <w:tr w:rsidR="00AD536C" w:rsidRPr="0073766A" w14:paraId="5BD85CC9" w14:textId="77777777" w:rsidTr="00F91220">
        <w:trPr>
          <w:trHeight w:val="288"/>
          <w:jc w:val="center"/>
        </w:trPr>
        <w:tc>
          <w:tcPr>
            <w:tcW w:w="9169" w:type="dxa"/>
            <w:gridSpan w:val="10"/>
            <w:shd w:val="clear" w:color="auto" w:fill="auto"/>
            <w:noWrap/>
            <w:vAlign w:val="center"/>
          </w:tcPr>
          <w:p w14:paraId="5E256674" w14:textId="2C9DF720" w:rsidR="00AD536C" w:rsidRPr="00B402FB" w:rsidRDefault="00F812CC" w:rsidP="00AD536C">
            <w:pPr>
              <w:spacing w:line="240" w:lineRule="auto"/>
              <w:jc w:val="left"/>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Student’s </w:t>
            </w:r>
            <w:r w:rsidR="00AD536C" w:rsidRPr="00B402FB">
              <w:rPr>
                <w:rFonts w:ascii="Times New Roman" w:eastAsia="Times New Roman" w:hAnsi="Times New Roman" w:cs="Times New Roman"/>
                <w:b/>
                <w:color w:val="000000" w:themeColor="text1"/>
              </w:rPr>
              <w:t>Gender</w:t>
            </w:r>
          </w:p>
        </w:tc>
      </w:tr>
      <w:tr w:rsidR="00AD536C" w:rsidRPr="0073766A" w14:paraId="36743989" w14:textId="77777777" w:rsidTr="00AD536C">
        <w:trPr>
          <w:trHeight w:val="341"/>
          <w:jc w:val="center"/>
        </w:trPr>
        <w:tc>
          <w:tcPr>
            <w:tcW w:w="2419" w:type="dxa"/>
            <w:shd w:val="clear" w:color="auto" w:fill="auto"/>
            <w:noWrap/>
            <w:vAlign w:val="center"/>
            <w:hideMark/>
          </w:tcPr>
          <w:p w14:paraId="166C7366" w14:textId="77777777" w:rsidR="00AD536C" w:rsidRPr="00B402FB" w:rsidRDefault="00AD536C" w:rsidP="00AD536C">
            <w:pPr>
              <w:spacing w:line="240" w:lineRule="auto"/>
              <w:ind w:left="236"/>
              <w:jc w:val="left"/>
              <w:rPr>
                <w:rFonts w:ascii="Times New Roman" w:eastAsia="Times New Roman" w:hAnsi="Times New Roman" w:cs="Times New Roman"/>
                <w:bCs/>
                <w:color w:val="000000" w:themeColor="text1"/>
              </w:rPr>
            </w:pPr>
            <w:r w:rsidRPr="00B402FB">
              <w:rPr>
                <w:rFonts w:ascii="Times New Roman" w:eastAsia="Times New Roman" w:hAnsi="Times New Roman" w:cs="Times New Roman"/>
                <w:bCs/>
                <w:color w:val="000000" w:themeColor="text1"/>
              </w:rPr>
              <w:t>Male</w:t>
            </w:r>
          </w:p>
        </w:tc>
        <w:tc>
          <w:tcPr>
            <w:tcW w:w="900" w:type="dxa"/>
            <w:shd w:val="clear" w:color="auto" w:fill="auto"/>
            <w:vAlign w:val="center"/>
            <w:hideMark/>
          </w:tcPr>
          <w:p w14:paraId="5993C481"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455</w:t>
            </w:r>
          </w:p>
        </w:tc>
        <w:tc>
          <w:tcPr>
            <w:tcW w:w="630" w:type="dxa"/>
            <w:shd w:val="clear" w:color="auto" w:fill="auto"/>
            <w:noWrap/>
            <w:vAlign w:val="center"/>
            <w:hideMark/>
          </w:tcPr>
          <w:p w14:paraId="14E66866"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3.37</w:t>
            </w:r>
          </w:p>
        </w:tc>
        <w:tc>
          <w:tcPr>
            <w:tcW w:w="720" w:type="dxa"/>
            <w:shd w:val="clear" w:color="auto" w:fill="auto"/>
            <w:noWrap/>
            <w:vAlign w:val="center"/>
            <w:hideMark/>
          </w:tcPr>
          <w:p w14:paraId="663FDB3B"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720" w:type="dxa"/>
            <w:shd w:val="clear" w:color="auto" w:fill="auto"/>
            <w:noWrap/>
            <w:vAlign w:val="center"/>
            <w:hideMark/>
          </w:tcPr>
          <w:p w14:paraId="3ACA5FE5"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3.35</w:t>
            </w:r>
          </w:p>
        </w:tc>
        <w:tc>
          <w:tcPr>
            <w:tcW w:w="720" w:type="dxa"/>
            <w:shd w:val="clear" w:color="auto" w:fill="auto"/>
            <w:noWrap/>
            <w:vAlign w:val="center"/>
            <w:hideMark/>
          </w:tcPr>
          <w:p w14:paraId="00CD9888"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0.51</w:t>
            </w:r>
          </w:p>
        </w:tc>
        <w:tc>
          <w:tcPr>
            <w:tcW w:w="810" w:type="dxa"/>
            <w:shd w:val="clear" w:color="auto" w:fill="auto"/>
            <w:noWrap/>
            <w:vAlign w:val="center"/>
            <w:hideMark/>
          </w:tcPr>
          <w:p w14:paraId="6A613FB1"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3.42</w:t>
            </w:r>
          </w:p>
        </w:tc>
        <w:tc>
          <w:tcPr>
            <w:tcW w:w="720" w:type="dxa"/>
            <w:shd w:val="clear" w:color="auto" w:fill="auto"/>
            <w:noWrap/>
            <w:vAlign w:val="center"/>
            <w:hideMark/>
          </w:tcPr>
          <w:p w14:paraId="2FD5628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0.54</w:t>
            </w:r>
          </w:p>
        </w:tc>
        <w:tc>
          <w:tcPr>
            <w:tcW w:w="720" w:type="dxa"/>
            <w:shd w:val="clear" w:color="auto" w:fill="auto"/>
            <w:noWrap/>
            <w:vAlign w:val="center"/>
            <w:hideMark/>
          </w:tcPr>
          <w:p w14:paraId="28320307"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810" w:type="dxa"/>
            <w:shd w:val="clear" w:color="auto" w:fill="auto"/>
            <w:noWrap/>
            <w:vAlign w:val="center"/>
            <w:hideMark/>
          </w:tcPr>
          <w:p w14:paraId="21AAF48B"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0.49</w:t>
            </w:r>
          </w:p>
        </w:tc>
      </w:tr>
      <w:tr w:rsidR="00AD536C" w:rsidRPr="0073766A" w14:paraId="77A284AF" w14:textId="77777777" w:rsidTr="00AD536C">
        <w:trPr>
          <w:trHeight w:val="350"/>
          <w:jc w:val="center"/>
        </w:trPr>
        <w:tc>
          <w:tcPr>
            <w:tcW w:w="2419" w:type="dxa"/>
            <w:shd w:val="clear" w:color="auto" w:fill="auto"/>
            <w:noWrap/>
            <w:vAlign w:val="center"/>
            <w:hideMark/>
          </w:tcPr>
          <w:p w14:paraId="23D009B9" w14:textId="77777777" w:rsidR="00AD536C" w:rsidRPr="00B402FB" w:rsidRDefault="00AD536C" w:rsidP="00AD536C">
            <w:pPr>
              <w:spacing w:line="240" w:lineRule="auto"/>
              <w:ind w:left="236"/>
              <w:jc w:val="left"/>
              <w:rPr>
                <w:rFonts w:ascii="Times New Roman" w:eastAsia="Times New Roman" w:hAnsi="Times New Roman" w:cs="Times New Roman"/>
                <w:bCs/>
                <w:color w:val="000000" w:themeColor="text1"/>
              </w:rPr>
            </w:pPr>
            <w:r w:rsidRPr="00B402FB">
              <w:rPr>
                <w:rFonts w:ascii="Times New Roman" w:eastAsia="Times New Roman" w:hAnsi="Times New Roman" w:cs="Times New Roman"/>
                <w:bCs/>
                <w:color w:val="000000" w:themeColor="text1"/>
              </w:rPr>
              <w:t>Female</w:t>
            </w:r>
          </w:p>
        </w:tc>
        <w:tc>
          <w:tcPr>
            <w:tcW w:w="900" w:type="dxa"/>
            <w:shd w:val="clear" w:color="auto" w:fill="auto"/>
            <w:vAlign w:val="center"/>
            <w:hideMark/>
          </w:tcPr>
          <w:p w14:paraId="7F11C696"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484</w:t>
            </w:r>
          </w:p>
        </w:tc>
        <w:tc>
          <w:tcPr>
            <w:tcW w:w="630" w:type="dxa"/>
            <w:shd w:val="clear" w:color="auto" w:fill="auto"/>
            <w:noWrap/>
            <w:vAlign w:val="center"/>
            <w:hideMark/>
          </w:tcPr>
          <w:p w14:paraId="67FC5429"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3.39</w:t>
            </w:r>
          </w:p>
        </w:tc>
        <w:tc>
          <w:tcPr>
            <w:tcW w:w="720" w:type="dxa"/>
            <w:shd w:val="clear" w:color="auto" w:fill="auto"/>
            <w:noWrap/>
            <w:vAlign w:val="center"/>
            <w:hideMark/>
          </w:tcPr>
          <w:p w14:paraId="5635A9D8"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0.53</w:t>
            </w:r>
          </w:p>
        </w:tc>
        <w:tc>
          <w:tcPr>
            <w:tcW w:w="720" w:type="dxa"/>
            <w:shd w:val="clear" w:color="auto" w:fill="auto"/>
            <w:noWrap/>
            <w:vAlign w:val="center"/>
            <w:hideMark/>
          </w:tcPr>
          <w:p w14:paraId="63C1B475"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3.40</w:t>
            </w:r>
          </w:p>
        </w:tc>
        <w:tc>
          <w:tcPr>
            <w:tcW w:w="720" w:type="dxa"/>
            <w:shd w:val="clear" w:color="auto" w:fill="auto"/>
            <w:noWrap/>
            <w:vAlign w:val="center"/>
            <w:hideMark/>
          </w:tcPr>
          <w:p w14:paraId="1934E969"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0.53</w:t>
            </w:r>
          </w:p>
        </w:tc>
        <w:tc>
          <w:tcPr>
            <w:tcW w:w="810" w:type="dxa"/>
            <w:shd w:val="clear" w:color="auto" w:fill="auto"/>
            <w:noWrap/>
            <w:vAlign w:val="center"/>
            <w:hideMark/>
          </w:tcPr>
          <w:p w14:paraId="1DEB331E"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720" w:type="dxa"/>
            <w:shd w:val="clear" w:color="auto" w:fill="auto"/>
            <w:noWrap/>
            <w:vAlign w:val="center"/>
            <w:hideMark/>
          </w:tcPr>
          <w:p w14:paraId="6314D4C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0.53</w:t>
            </w:r>
          </w:p>
        </w:tc>
        <w:tc>
          <w:tcPr>
            <w:tcW w:w="720" w:type="dxa"/>
            <w:shd w:val="clear" w:color="auto" w:fill="auto"/>
            <w:noWrap/>
            <w:vAlign w:val="center"/>
            <w:hideMark/>
          </w:tcPr>
          <w:p w14:paraId="31347A37"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810" w:type="dxa"/>
            <w:shd w:val="clear" w:color="auto" w:fill="auto"/>
            <w:noWrap/>
            <w:vAlign w:val="center"/>
            <w:hideMark/>
          </w:tcPr>
          <w:p w14:paraId="45415D3B"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0.49</w:t>
            </w:r>
          </w:p>
        </w:tc>
      </w:tr>
      <w:tr w:rsidR="00AD536C" w:rsidRPr="0073766A" w14:paraId="3121BAB7" w14:textId="77777777" w:rsidTr="00F91220">
        <w:trPr>
          <w:trHeight w:val="288"/>
          <w:jc w:val="center"/>
        </w:trPr>
        <w:tc>
          <w:tcPr>
            <w:tcW w:w="9169" w:type="dxa"/>
            <w:gridSpan w:val="10"/>
            <w:shd w:val="clear" w:color="auto" w:fill="auto"/>
            <w:noWrap/>
            <w:vAlign w:val="center"/>
          </w:tcPr>
          <w:p w14:paraId="30C92F20" w14:textId="651ABB9D" w:rsidR="00AD536C" w:rsidRPr="00B402FB" w:rsidRDefault="00F812CC" w:rsidP="00F812CC">
            <w:pPr>
              <w:spacing w:line="240" w:lineRule="auto"/>
              <w:jc w:val="left"/>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Primary </w:t>
            </w:r>
            <w:r w:rsidR="00AD536C" w:rsidRPr="00B402FB">
              <w:rPr>
                <w:rFonts w:ascii="Times New Roman" w:eastAsia="Times New Roman" w:hAnsi="Times New Roman" w:cs="Times New Roman"/>
                <w:b/>
                <w:color w:val="000000" w:themeColor="text1"/>
              </w:rPr>
              <w:t>Language</w:t>
            </w:r>
            <w:r>
              <w:rPr>
                <w:rFonts w:ascii="Times New Roman" w:eastAsia="Times New Roman" w:hAnsi="Times New Roman" w:cs="Times New Roman"/>
                <w:b/>
                <w:color w:val="000000" w:themeColor="text1"/>
              </w:rPr>
              <w:t xml:space="preserve"> Spoken at Home</w:t>
            </w:r>
          </w:p>
        </w:tc>
      </w:tr>
      <w:tr w:rsidR="00AD536C" w:rsidRPr="0073766A" w14:paraId="28E7DED0" w14:textId="77777777" w:rsidTr="00AD536C">
        <w:trPr>
          <w:trHeight w:val="350"/>
          <w:jc w:val="center"/>
        </w:trPr>
        <w:tc>
          <w:tcPr>
            <w:tcW w:w="2419" w:type="dxa"/>
            <w:shd w:val="clear" w:color="auto" w:fill="auto"/>
            <w:noWrap/>
            <w:vAlign w:val="center"/>
          </w:tcPr>
          <w:p w14:paraId="7604BB05" w14:textId="77777777" w:rsidR="00AD536C" w:rsidRPr="00B402FB" w:rsidRDefault="00AD536C" w:rsidP="00AD536C">
            <w:pPr>
              <w:spacing w:line="240" w:lineRule="auto"/>
              <w:ind w:left="236"/>
              <w:jc w:val="left"/>
              <w:rPr>
                <w:rFonts w:ascii="Times New Roman" w:eastAsia="Times New Roman" w:hAnsi="Times New Roman" w:cs="Times New Roman"/>
                <w:bCs/>
                <w:color w:val="000000" w:themeColor="text1"/>
              </w:rPr>
            </w:pPr>
            <w:r w:rsidRPr="00B402FB">
              <w:rPr>
                <w:rFonts w:ascii="Times New Roman" w:eastAsia="Times New Roman" w:hAnsi="Times New Roman" w:cs="Times New Roman"/>
                <w:bCs/>
                <w:color w:val="000000" w:themeColor="text1"/>
              </w:rPr>
              <w:t>English</w:t>
            </w:r>
          </w:p>
        </w:tc>
        <w:tc>
          <w:tcPr>
            <w:tcW w:w="900" w:type="dxa"/>
            <w:shd w:val="clear" w:color="auto" w:fill="auto"/>
            <w:vAlign w:val="center"/>
          </w:tcPr>
          <w:p w14:paraId="2E87A607"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444</w:t>
            </w:r>
          </w:p>
        </w:tc>
        <w:tc>
          <w:tcPr>
            <w:tcW w:w="630" w:type="dxa"/>
            <w:shd w:val="clear" w:color="auto" w:fill="auto"/>
            <w:noWrap/>
            <w:vAlign w:val="center"/>
          </w:tcPr>
          <w:p w14:paraId="24F93416"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720" w:type="dxa"/>
            <w:shd w:val="clear" w:color="auto" w:fill="auto"/>
            <w:noWrap/>
            <w:vAlign w:val="center"/>
          </w:tcPr>
          <w:p w14:paraId="074FE5CB"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0.55</w:t>
            </w:r>
          </w:p>
        </w:tc>
        <w:tc>
          <w:tcPr>
            <w:tcW w:w="720" w:type="dxa"/>
            <w:shd w:val="clear" w:color="auto" w:fill="auto"/>
            <w:noWrap/>
            <w:vAlign w:val="center"/>
          </w:tcPr>
          <w:p w14:paraId="1F2F6042"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720" w:type="dxa"/>
            <w:shd w:val="clear" w:color="auto" w:fill="auto"/>
            <w:noWrap/>
            <w:vAlign w:val="center"/>
          </w:tcPr>
          <w:p w14:paraId="778C90B3"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0.54</w:t>
            </w:r>
          </w:p>
        </w:tc>
        <w:tc>
          <w:tcPr>
            <w:tcW w:w="810" w:type="dxa"/>
            <w:shd w:val="clear" w:color="auto" w:fill="auto"/>
            <w:noWrap/>
            <w:vAlign w:val="center"/>
          </w:tcPr>
          <w:p w14:paraId="6698233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3.42</w:t>
            </w:r>
          </w:p>
        </w:tc>
        <w:tc>
          <w:tcPr>
            <w:tcW w:w="720" w:type="dxa"/>
            <w:shd w:val="clear" w:color="auto" w:fill="auto"/>
            <w:noWrap/>
            <w:vAlign w:val="center"/>
          </w:tcPr>
          <w:p w14:paraId="758C602D"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0.55</w:t>
            </w:r>
          </w:p>
        </w:tc>
        <w:tc>
          <w:tcPr>
            <w:tcW w:w="720" w:type="dxa"/>
            <w:shd w:val="clear" w:color="auto" w:fill="auto"/>
            <w:noWrap/>
            <w:vAlign w:val="center"/>
          </w:tcPr>
          <w:p w14:paraId="2552A512"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810" w:type="dxa"/>
            <w:shd w:val="clear" w:color="auto" w:fill="auto"/>
            <w:noWrap/>
            <w:vAlign w:val="center"/>
          </w:tcPr>
          <w:p w14:paraId="6E936DC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0.51</w:t>
            </w:r>
          </w:p>
        </w:tc>
      </w:tr>
      <w:tr w:rsidR="00AD536C" w:rsidRPr="0073766A" w14:paraId="473B3DCF" w14:textId="77777777" w:rsidTr="00AD536C">
        <w:trPr>
          <w:trHeight w:val="350"/>
          <w:jc w:val="center"/>
        </w:trPr>
        <w:tc>
          <w:tcPr>
            <w:tcW w:w="2419" w:type="dxa"/>
            <w:shd w:val="clear" w:color="auto" w:fill="auto"/>
            <w:noWrap/>
            <w:vAlign w:val="center"/>
            <w:hideMark/>
          </w:tcPr>
          <w:p w14:paraId="625B91ED" w14:textId="77777777" w:rsidR="00AD536C" w:rsidRPr="00B402FB" w:rsidRDefault="00AD536C" w:rsidP="00AD536C">
            <w:pPr>
              <w:spacing w:line="240" w:lineRule="auto"/>
              <w:ind w:left="236"/>
              <w:jc w:val="left"/>
              <w:rPr>
                <w:rFonts w:ascii="Times New Roman" w:eastAsia="Times New Roman" w:hAnsi="Times New Roman" w:cs="Times New Roman"/>
                <w:bCs/>
                <w:color w:val="000000" w:themeColor="text1"/>
              </w:rPr>
            </w:pPr>
            <w:r w:rsidRPr="00B402FB">
              <w:rPr>
                <w:rFonts w:ascii="Times New Roman" w:eastAsia="Times New Roman" w:hAnsi="Times New Roman" w:cs="Times New Roman"/>
                <w:bCs/>
                <w:color w:val="000000" w:themeColor="text1"/>
              </w:rPr>
              <w:t>Spanish</w:t>
            </w:r>
          </w:p>
        </w:tc>
        <w:tc>
          <w:tcPr>
            <w:tcW w:w="900" w:type="dxa"/>
            <w:shd w:val="clear" w:color="auto" w:fill="auto"/>
            <w:vAlign w:val="center"/>
            <w:hideMark/>
          </w:tcPr>
          <w:p w14:paraId="6DFA0C0F"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496</w:t>
            </w:r>
          </w:p>
        </w:tc>
        <w:tc>
          <w:tcPr>
            <w:tcW w:w="630" w:type="dxa"/>
            <w:shd w:val="clear" w:color="auto" w:fill="auto"/>
            <w:noWrap/>
            <w:vAlign w:val="center"/>
            <w:hideMark/>
          </w:tcPr>
          <w:p w14:paraId="2CAD88E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720" w:type="dxa"/>
            <w:shd w:val="clear" w:color="auto" w:fill="auto"/>
            <w:noWrap/>
            <w:vAlign w:val="center"/>
          </w:tcPr>
          <w:p w14:paraId="186A87C0"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0.50</w:t>
            </w:r>
          </w:p>
        </w:tc>
        <w:tc>
          <w:tcPr>
            <w:tcW w:w="720" w:type="dxa"/>
            <w:shd w:val="clear" w:color="auto" w:fill="auto"/>
            <w:noWrap/>
            <w:vAlign w:val="center"/>
          </w:tcPr>
          <w:p w14:paraId="49E68533"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3.37</w:t>
            </w:r>
          </w:p>
        </w:tc>
        <w:tc>
          <w:tcPr>
            <w:tcW w:w="720" w:type="dxa"/>
            <w:shd w:val="clear" w:color="auto" w:fill="auto"/>
            <w:noWrap/>
            <w:vAlign w:val="center"/>
          </w:tcPr>
          <w:p w14:paraId="2B90D510"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0.50</w:t>
            </w:r>
          </w:p>
        </w:tc>
        <w:tc>
          <w:tcPr>
            <w:tcW w:w="810" w:type="dxa"/>
            <w:shd w:val="clear" w:color="auto" w:fill="auto"/>
            <w:noWrap/>
            <w:vAlign w:val="center"/>
          </w:tcPr>
          <w:p w14:paraId="6E4A90FD"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3.40</w:t>
            </w:r>
          </w:p>
        </w:tc>
        <w:tc>
          <w:tcPr>
            <w:tcW w:w="720" w:type="dxa"/>
            <w:shd w:val="clear" w:color="auto" w:fill="auto"/>
            <w:noWrap/>
            <w:vAlign w:val="center"/>
          </w:tcPr>
          <w:p w14:paraId="3DA9335F"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720" w:type="dxa"/>
            <w:shd w:val="clear" w:color="auto" w:fill="auto"/>
            <w:noWrap/>
            <w:vAlign w:val="center"/>
          </w:tcPr>
          <w:p w14:paraId="1F2487E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3.39</w:t>
            </w:r>
          </w:p>
        </w:tc>
        <w:tc>
          <w:tcPr>
            <w:tcW w:w="810" w:type="dxa"/>
            <w:shd w:val="clear" w:color="auto" w:fill="auto"/>
            <w:noWrap/>
            <w:vAlign w:val="center"/>
            <w:hideMark/>
          </w:tcPr>
          <w:p w14:paraId="577F3C5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0.48</w:t>
            </w:r>
          </w:p>
        </w:tc>
      </w:tr>
      <w:tr w:rsidR="00AD536C" w:rsidRPr="0073766A" w14:paraId="29175FA5" w14:textId="77777777" w:rsidTr="00F91220">
        <w:trPr>
          <w:trHeight w:val="288"/>
          <w:jc w:val="center"/>
        </w:trPr>
        <w:tc>
          <w:tcPr>
            <w:tcW w:w="9169" w:type="dxa"/>
            <w:gridSpan w:val="10"/>
            <w:shd w:val="clear" w:color="auto" w:fill="auto"/>
            <w:noWrap/>
            <w:vAlign w:val="center"/>
          </w:tcPr>
          <w:p w14:paraId="46BF045E" w14:textId="2755C060" w:rsidR="00AD536C" w:rsidRPr="00B402FB" w:rsidRDefault="00AD536C" w:rsidP="00AD536C">
            <w:pPr>
              <w:spacing w:line="240" w:lineRule="auto"/>
              <w:jc w:val="left"/>
              <w:rPr>
                <w:rFonts w:ascii="Times New Roman" w:eastAsia="Times New Roman" w:hAnsi="Times New Roman" w:cs="Times New Roman"/>
                <w:b/>
                <w:color w:val="000000" w:themeColor="text1"/>
              </w:rPr>
            </w:pPr>
            <w:r w:rsidRPr="00B402FB">
              <w:rPr>
                <w:rFonts w:ascii="Times New Roman" w:eastAsia="Times New Roman" w:hAnsi="Times New Roman" w:cs="Times New Roman"/>
                <w:b/>
                <w:color w:val="000000" w:themeColor="text1"/>
              </w:rPr>
              <w:t>R</w:t>
            </w:r>
            <w:r w:rsidR="00F812CC">
              <w:rPr>
                <w:rFonts w:ascii="Times New Roman" w:eastAsia="Times New Roman" w:hAnsi="Times New Roman" w:cs="Times New Roman"/>
                <w:b/>
                <w:color w:val="000000" w:themeColor="text1"/>
              </w:rPr>
              <w:t>espondent’s Relation to Student</w:t>
            </w:r>
          </w:p>
        </w:tc>
      </w:tr>
      <w:tr w:rsidR="00AD536C" w:rsidRPr="0073766A" w14:paraId="224217D4" w14:textId="77777777" w:rsidTr="00AD536C">
        <w:trPr>
          <w:trHeight w:val="350"/>
          <w:jc w:val="center"/>
        </w:trPr>
        <w:tc>
          <w:tcPr>
            <w:tcW w:w="2419" w:type="dxa"/>
            <w:shd w:val="clear" w:color="auto" w:fill="auto"/>
            <w:noWrap/>
            <w:vAlign w:val="center"/>
            <w:hideMark/>
          </w:tcPr>
          <w:p w14:paraId="00BCFA16" w14:textId="77777777" w:rsidR="00AD536C" w:rsidRPr="00B402FB" w:rsidRDefault="00AD536C" w:rsidP="00AD536C">
            <w:pPr>
              <w:spacing w:line="240" w:lineRule="auto"/>
              <w:ind w:left="252"/>
              <w:jc w:val="both"/>
              <w:rPr>
                <w:rFonts w:ascii="Times New Roman" w:eastAsia="Times New Roman" w:hAnsi="Times New Roman" w:cs="Times New Roman"/>
                <w:color w:val="000000" w:themeColor="text1"/>
              </w:rPr>
            </w:pPr>
            <w:r w:rsidRPr="00B402FB">
              <w:rPr>
                <w:rFonts w:ascii="Times New Roman" w:eastAsia="Times New Roman" w:hAnsi="Times New Roman" w:cs="Times New Roman"/>
                <w:color w:val="000000" w:themeColor="text1"/>
              </w:rPr>
              <w:t>Father/Stepfather</w:t>
            </w:r>
          </w:p>
        </w:tc>
        <w:tc>
          <w:tcPr>
            <w:tcW w:w="900" w:type="dxa"/>
            <w:shd w:val="clear" w:color="auto" w:fill="auto"/>
            <w:vAlign w:val="center"/>
          </w:tcPr>
          <w:p w14:paraId="6CD2D9DC"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182</w:t>
            </w:r>
          </w:p>
        </w:tc>
        <w:tc>
          <w:tcPr>
            <w:tcW w:w="630" w:type="dxa"/>
            <w:shd w:val="clear" w:color="auto" w:fill="auto"/>
            <w:noWrap/>
            <w:vAlign w:val="center"/>
          </w:tcPr>
          <w:p w14:paraId="6FFCABC8"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3.31</w:t>
            </w:r>
          </w:p>
        </w:tc>
        <w:tc>
          <w:tcPr>
            <w:tcW w:w="720" w:type="dxa"/>
            <w:shd w:val="clear" w:color="auto" w:fill="auto"/>
            <w:noWrap/>
            <w:vAlign w:val="center"/>
          </w:tcPr>
          <w:p w14:paraId="4B56FB63"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0.55</w:t>
            </w:r>
          </w:p>
        </w:tc>
        <w:tc>
          <w:tcPr>
            <w:tcW w:w="720" w:type="dxa"/>
            <w:shd w:val="clear" w:color="auto" w:fill="auto"/>
            <w:noWrap/>
            <w:vAlign w:val="center"/>
          </w:tcPr>
          <w:p w14:paraId="62F6D5D0"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3.35</w:t>
            </w:r>
          </w:p>
        </w:tc>
        <w:tc>
          <w:tcPr>
            <w:tcW w:w="720" w:type="dxa"/>
            <w:shd w:val="clear" w:color="auto" w:fill="auto"/>
            <w:noWrap/>
            <w:vAlign w:val="center"/>
          </w:tcPr>
          <w:p w14:paraId="32756607"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0.53</w:t>
            </w:r>
          </w:p>
        </w:tc>
        <w:tc>
          <w:tcPr>
            <w:tcW w:w="810" w:type="dxa"/>
            <w:shd w:val="clear" w:color="auto" w:fill="auto"/>
            <w:noWrap/>
            <w:vAlign w:val="center"/>
          </w:tcPr>
          <w:p w14:paraId="5CD7EFB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720" w:type="dxa"/>
            <w:shd w:val="clear" w:color="auto" w:fill="auto"/>
            <w:noWrap/>
            <w:vAlign w:val="center"/>
          </w:tcPr>
          <w:p w14:paraId="6314ED4A"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720" w:type="dxa"/>
            <w:shd w:val="clear" w:color="auto" w:fill="auto"/>
            <w:noWrap/>
            <w:vAlign w:val="center"/>
          </w:tcPr>
          <w:p w14:paraId="34E02299"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3.36</w:t>
            </w:r>
          </w:p>
        </w:tc>
        <w:tc>
          <w:tcPr>
            <w:tcW w:w="810" w:type="dxa"/>
            <w:shd w:val="clear" w:color="auto" w:fill="auto"/>
            <w:noWrap/>
            <w:vAlign w:val="center"/>
          </w:tcPr>
          <w:p w14:paraId="159C24F2"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0.50</w:t>
            </w:r>
          </w:p>
        </w:tc>
      </w:tr>
      <w:tr w:rsidR="00AD536C" w:rsidRPr="0073766A" w14:paraId="502AA94C" w14:textId="77777777" w:rsidTr="00AD536C">
        <w:trPr>
          <w:trHeight w:val="359"/>
          <w:jc w:val="center"/>
        </w:trPr>
        <w:tc>
          <w:tcPr>
            <w:tcW w:w="2419" w:type="dxa"/>
            <w:shd w:val="clear" w:color="auto" w:fill="auto"/>
            <w:noWrap/>
            <w:vAlign w:val="center"/>
            <w:hideMark/>
          </w:tcPr>
          <w:p w14:paraId="5C98F788" w14:textId="77777777" w:rsidR="00AD536C" w:rsidRPr="00B402FB" w:rsidRDefault="00AD536C" w:rsidP="00AD536C">
            <w:pPr>
              <w:spacing w:line="240" w:lineRule="auto"/>
              <w:ind w:left="252"/>
              <w:jc w:val="both"/>
              <w:rPr>
                <w:rFonts w:ascii="Times New Roman" w:eastAsia="Times New Roman" w:hAnsi="Times New Roman" w:cs="Times New Roman"/>
                <w:color w:val="000000" w:themeColor="text1"/>
              </w:rPr>
            </w:pPr>
            <w:r w:rsidRPr="00B402FB">
              <w:rPr>
                <w:rFonts w:ascii="Times New Roman" w:eastAsia="Times New Roman" w:hAnsi="Times New Roman" w:cs="Times New Roman"/>
                <w:color w:val="000000" w:themeColor="text1"/>
              </w:rPr>
              <w:t>Mother/Stepmother</w:t>
            </w:r>
          </w:p>
        </w:tc>
        <w:tc>
          <w:tcPr>
            <w:tcW w:w="900" w:type="dxa"/>
            <w:shd w:val="clear" w:color="auto" w:fill="auto"/>
            <w:vAlign w:val="center"/>
            <w:hideMark/>
          </w:tcPr>
          <w:p w14:paraId="735CFC3D" w14:textId="77777777" w:rsidR="00AD536C" w:rsidRPr="00B402FB" w:rsidRDefault="00AD536C" w:rsidP="00AD536C">
            <w:pPr>
              <w:rPr>
                <w:rFonts w:ascii="Times New Roman" w:hAnsi="Times New Roman" w:cs="Times New Roman"/>
                <w:color w:val="000000" w:themeColor="text1"/>
              </w:rPr>
            </w:pPr>
            <w:r w:rsidRPr="00B402FB">
              <w:rPr>
                <w:rFonts w:ascii="Times New Roman" w:hAnsi="Times New Roman" w:cs="Times New Roman"/>
                <w:color w:val="000000" w:themeColor="text1"/>
              </w:rPr>
              <w:t>751</w:t>
            </w:r>
          </w:p>
        </w:tc>
        <w:tc>
          <w:tcPr>
            <w:tcW w:w="630" w:type="dxa"/>
            <w:shd w:val="clear" w:color="auto" w:fill="auto"/>
            <w:noWrap/>
            <w:vAlign w:val="center"/>
            <w:hideMark/>
          </w:tcPr>
          <w:p w14:paraId="51459636"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3.40</w:t>
            </w:r>
          </w:p>
        </w:tc>
        <w:tc>
          <w:tcPr>
            <w:tcW w:w="720" w:type="dxa"/>
            <w:shd w:val="clear" w:color="auto" w:fill="auto"/>
            <w:noWrap/>
            <w:vAlign w:val="center"/>
            <w:hideMark/>
          </w:tcPr>
          <w:p w14:paraId="75A07EBD"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720" w:type="dxa"/>
            <w:shd w:val="clear" w:color="auto" w:fill="auto"/>
            <w:noWrap/>
            <w:vAlign w:val="center"/>
            <w:hideMark/>
          </w:tcPr>
          <w:p w14:paraId="292B12C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3.38</w:t>
            </w:r>
          </w:p>
        </w:tc>
        <w:tc>
          <w:tcPr>
            <w:tcW w:w="720" w:type="dxa"/>
            <w:shd w:val="clear" w:color="auto" w:fill="auto"/>
            <w:noWrap/>
            <w:vAlign w:val="center"/>
            <w:hideMark/>
          </w:tcPr>
          <w:p w14:paraId="747CD294"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0.52</w:t>
            </w:r>
          </w:p>
        </w:tc>
        <w:tc>
          <w:tcPr>
            <w:tcW w:w="810" w:type="dxa"/>
            <w:shd w:val="clear" w:color="auto" w:fill="auto"/>
            <w:noWrap/>
            <w:vAlign w:val="center"/>
            <w:hideMark/>
          </w:tcPr>
          <w:p w14:paraId="73A779FD"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720" w:type="dxa"/>
            <w:shd w:val="clear" w:color="auto" w:fill="auto"/>
            <w:noWrap/>
            <w:vAlign w:val="center"/>
            <w:hideMark/>
          </w:tcPr>
          <w:p w14:paraId="7AFFD36C"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0.54</w:t>
            </w:r>
          </w:p>
        </w:tc>
        <w:tc>
          <w:tcPr>
            <w:tcW w:w="720" w:type="dxa"/>
            <w:shd w:val="clear" w:color="auto" w:fill="auto"/>
            <w:noWrap/>
            <w:vAlign w:val="center"/>
            <w:hideMark/>
          </w:tcPr>
          <w:p w14:paraId="435EC175"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3.41</w:t>
            </w:r>
          </w:p>
        </w:tc>
        <w:tc>
          <w:tcPr>
            <w:tcW w:w="810" w:type="dxa"/>
            <w:shd w:val="clear" w:color="auto" w:fill="auto"/>
            <w:noWrap/>
            <w:vAlign w:val="center"/>
            <w:hideMark/>
          </w:tcPr>
          <w:p w14:paraId="25307CA6" w14:textId="77777777" w:rsidR="00AD536C" w:rsidRPr="00F91220" w:rsidRDefault="00AD536C" w:rsidP="00AD536C">
            <w:pPr>
              <w:rPr>
                <w:rFonts w:ascii="Times New Roman" w:hAnsi="Times New Roman" w:cs="Times New Roman"/>
                <w:color w:val="000000"/>
                <w:sz w:val="20"/>
                <w:szCs w:val="18"/>
              </w:rPr>
            </w:pPr>
            <w:r w:rsidRPr="00F91220">
              <w:rPr>
                <w:rFonts w:ascii="Times New Roman" w:hAnsi="Times New Roman" w:cs="Times New Roman"/>
                <w:color w:val="000000"/>
                <w:sz w:val="20"/>
                <w:szCs w:val="18"/>
              </w:rPr>
              <w:t>0.49</w:t>
            </w:r>
          </w:p>
        </w:tc>
      </w:tr>
    </w:tbl>
    <w:p w14:paraId="2A003287" w14:textId="77777777" w:rsidR="00AD536C" w:rsidRDefault="00AD536C" w:rsidP="00AD536C">
      <w:pPr>
        <w:jc w:val="both"/>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99"/>
        <w:gridCol w:w="810"/>
        <w:gridCol w:w="990"/>
        <w:gridCol w:w="810"/>
        <w:gridCol w:w="810"/>
        <w:gridCol w:w="810"/>
        <w:gridCol w:w="810"/>
        <w:gridCol w:w="810"/>
        <w:gridCol w:w="720"/>
        <w:gridCol w:w="810"/>
      </w:tblGrid>
      <w:tr w:rsidR="00AD536C" w:rsidRPr="00CE7436" w14:paraId="4B36A18B" w14:textId="77777777" w:rsidTr="00AD536C">
        <w:trPr>
          <w:trHeight w:val="435"/>
          <w:jc w:val="center"/>
        </w:trPr>
        <w:tc>
          <w:tcPr>
            <w:tcW w:w="8579" w:type="dxa"/>
            <w:gridSpan w:val="10"/>
            <w:shd w:val="clear" w:color="auto" w:fill="auto"/>
            <w:noWrap/>
            <w:vAlign w:val="center"/>
          </w:tcPr>
          <w:p w14:paraId="649F3810" w14:textId="77777777" w:rsidR="00AD536C" w:rsidRPr="00CE7436" w:rsidRDefault="00AD536C" w:rsidP="00AD536C">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Pr="00CE7436">
              <w:rPr>
                <w:rFonts w:ascii="Times New Roman" w:eastAsia="Times New Roman" w:hAnsi="Times New Roman" w:cs="Times New Roman"/>
                <w:sz w:val="24"/>
                <w:szCs w:val="24"/>
              </w:rPr>
              <w:t>V.</w:t>
            </w:r>
            <w:r>
              <w:rPr>
                <w:rFonts w:ascii="Times New Roman" w:eastAsia="Times New Roman" w:hAnsi="Times New Roman" w:cs="Times New Roman"/>
                <w:sz w:val="24"/>
                <w:szCs w:val="24"/>
              </w:rPr>
              <w:t>23</w:t>
            </w:r>
          </w:p>
        </w:tc>
      </w:tr>
      <w:tr w:rsidR="00AD536C" w:rsidRPr="00CE7436" w14:paraId="768F838F" w14:textId="77777777" w:rsidTr="00AD536C">
        <w:trPr>
          <w:trHeight w:val="435"/>
          <w:jc w:val="center"/>
        </w:trPr>
        <w:tc>
          <w:tcPr>
            <w:tcW w:w="8579" w:type="dxa"/>
            <w:gridSpan w:val="10"/>
            <w:shd w:val="clear" w:color="auto" w:fill="auto"/>
            <w:noWrap/>
            <w:vAlign w:val="center"/>
          </w:tcPr>
          <w:p w14:paraId="09E02246" w14:textId="77777777" w:rsidR="00AD536C" w:rsidRPr="00BB75D7" w:rsidRDefault="00AD536C" w:rsidP="00AD536C">
            <w:pPr>
              <w:spacing w:line="240" w:lineRule="auto"/>
              <w:jc w:val="left"/>
              <w:rPr>
                <w:rFonts w:ascii="Times New Roman" w:eastAsia="Times New Roman" w:hAnsi="Times New Roman" w:cs="Times New Roman"/>
                <w:i/>
                <w:iCs/>
                <w:sz w:val="24"/>
                <w:szCs w:val="24"/>
                <w:lang w:eastAsia="zh-CN"/>
              </w:rPr>
            </w:pPr>
            <w:r>
              <w:rPr>
                <w:rFonts w:ascii="Times New Roman" w:eastAsia="Times New Roman" w:hAnsi="Times New Roman" w:cs="Times New Roman"/>
                <w:i/>
                <w:sz w:val="24"/>
                <w:szCs w:val="24"/>
              </w:rPr>
              <w:t>Means and Standard Deviations for Subscale and Scale Scores for G</w:t>
            </w:r>
            <w:r w:rsidRPr="00CE7436">
              <w:rPr>
                <w:rFonts w:ascii="Times New Roman" w:eastAsia="Times New Roman" w:hAnsi="Times New Roman" w:cs="Times New Roman"/>
                <w:i/>
                <w:sz w:val="24"/>
                <w:szCs w:val="24"/>
              </w:rPr>
              <w:t xml:space="preserve">rades </w:t>
            </w:r>
            <w:r>
              <w:rPr>
                <w:rFonts w:ascii="Times New Roman" w:eastAsia="Times New Roman" w:hAnsi="Times New Roman" w:cs="Times New Roman"/>
                <w:i/>
                <w:sz w:val="24"/>
                <w:szCs w:val="24"/>
              </w:rPr>
              <w:t>K-5</w:t>
            </w:r>
            <w:r>
              <w:rPr>
                <w:rFonts w:ascii="Times New Roman" w:eastAsia="Times New Roman" w:hAnsi="Times New Roman" w:cs="Times New Roman"/>
                <w:i/>
                <w:iCs/>
                <w:sz w:val="24"/>
                <w:szCs w:val="24"/>
                <w:lang w:eastAsia="zh-CN"/>
              </w:rPr>
              <w:t xml:space="preserve">  (</w:t>
            </w:r>
            <w:r w:rsidR="007F21C4">
              <w:rPr>
                <w:rFonts w:ascii="Times New Roman" w:eastAsia="Times New Roman" w:hAnsi="Times New Roman" w:cs="Times New Roman"/>
                <w:i/>
                <w:iCs/>
                <w:sz w:val="24"/>
                <w:szCs w:val="24"/>
                <w:lang w:eastAsia="zh-CN"/>
              </w:rPr>
              <w:t xml:space="preserve">Spanish </w:t>
            </w:r>
            <w:r>
              <w:rPr>
                <w:rFonts w:ascii="Times New Roman" w:eastAsia="Times New Roman" w:hAnsi="Times New Roman" w:cs="Times New Roman"/>
                <w:i/>
                <w:iCs/>
                <w:sz w:val="24"/>
                <w:szCs w:val="24"/>
                <w:lang w:eastAsia="zh-CN"/>
              </w:rPr>
              <w:t>DSES</w:t>
            </w:r>
            <w:r w:rsidRPr="00CE7436">
              <w:rPr>
                <w:rFonts w:ascii="Times New Roman" w:eastAsia="Times New Roman" w:hAnsi="Times New Roman" w:cs="Times New Roman"/>
                <w:i/>
                <w:iCs/>
                <w:sz w:val="24"/>
                <w:szCs w:val="24"/>
                <w:lang w:eastAsia="zh-CN"/>
              </w:rPr>
              <w:t>-H)</w:t>
            </w:r>
            <w:r w:rsidRPr="00CE7436">
              <w:rPr>
                <w:rFonts w:ascii="Times New Roman" w:eastAsia="Times New Roman" w:hAnsi="Times New Roman" w:cs="Times New Roman"/>
                <w:i/>
                <w:sz w:val="24"/>
                <w:szCs w:val="24"/>
              </w:rPr>
              <w:t xml:space="preserve"> </w:t>
            </w:r>
          </w:p>
        </w:tc>
      </w:tr>
      <w:tr w:rsidR="00AD536C" w:rsidRPr="00CE7436" w14:paraId="59851663" w14:textId="77777777" w:rsidTr="00F91220">
        <w:trPr>
          <w:trHeight w:val="576"/>
          <w:jc w:val="center"/>
        </w:trPr>
        <w:tc>
          <w:tcPr>
            <w:tcW w:w="1199" w:type="dxa"/>
            <w:shd w:val="clear" w:color="auto" w:fill="auto"/>
            <w:noWrap/>
            <w:vAlign w:val="center"/>
            <w:hideMark/>
          </w:tcPr>
          <w:p w14:paraId="7AB704A0"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810" w:type="dxa"/>
            <w:shd w:val="clear" w:color="auto" w:fill="auto"/>
            <w:noWrap/>
            <w:vAlign w:val="center"/>
            <w:hideMark/>
          </w:tcPr>
          <w:p w14:paraId="5A395BBE" w14:textId="77777777" w:rsidR="00AD536C" w:rsidRPr="00CE7436" w:rsidRDefault="00AD536C" w:rsidP="00AD536C">
            <w:pPr>
              <w:spacing w:line="240" w:lineRule="auto"/>
              <w:rPr>
                <w:rFonts w:ascii="Times New Roman" w:eastAsia="Times New Roman" w:hAnsi="Times New Roman" w:cs="Times New Roman"/>
                <w:sz w:val="24"/>
                <w:szCs w:val="24"/>
              </w:rPr>
            </w:pPr>
          </w:p>
        </w:tc>
        <w:tc>
          <w:tcPr>
            <w:tcW w:w="1800" w:type="dxa"/>
            <w:gridSpan w:val="2"/>
            <w:shd w:val="clear" w:color="auto" w:fill="auto"/>
            <w:noWrap/>
            <w:vAlign w:val="center"/>
            <w:hideMark/>
          </w:tcPr>
          <w:p w14:paraId="65817E55" w14:textId="44427758" w:rsidR="00AD536C"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Behavior</w:t>
            </w:r>
            <w:r w:rsidR="00F91220">
              <w:rPr>
                <w:rFonts w:ascii="Times New Roman" w:eastAsia="Times New Roman" w:hAnsi="Times New Roman" w:cs="Times New Roman"/>
                <w:sz w:val="24"/>
                <w:szCs w:val="24"/>
              </w:rPr>
              <w:t>al</w:t>
            </w:r>
          </w:p>
          <w:p w14:paraId="33D87BD0"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c>
          <w:tcPr>
            <w:tcW w:w="1620" w:type="dxa"/>
            <w:gridSpan w:val="2"/>
            <w:shd w:val="clear" w:color="auto" w:fill="auto"/>
            <w:vAlign w:val="center"/>
          </w:tcPr>
          <w:p w14:paraId="1312BAD9" w14:textId="77777777" w:rsidR="00AD536C"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Cognitive</w:t>
            </w:r>
          </w:p>
          <w:p w14:paraId="5096D9F8"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c>
          <w:tcPr>
            <w:tcW w:w="1620" w:type="dxa"/>
            <w:gridSpan w:val="2"/>
            <w:shd w:val="clear" w:color="auto" w:fill="auto"/>
            <w:noWrap/>
            <w:vAlign w:val="center"/>
            <w:hideMark/>
          </w:tcPr>
          <w:p w14:paraId="4634CF58" w14:textId="77777777" w:rsidR="00AD536C"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Emotional</w:t>
            </w:r>
          </w:p>
          <w:p w14:paraId="73032B0C"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w:t>
            </w:r>
          </w:p>
        </w:tc>
        <w:tc>
          <w:tcPr>
            <w:tcW w:w="1530" w:type="dxa"/>
            <w:gridSpan w:val="2"/>
            <w:shd w:val="clear" w:color="auto" w:fill="auto"/>
            <w:noWrap/>
            <w:vAlign w:val="center"/>
            <w:hideMark/>
          </w:tcPr>
          <w:p w14:paraId="5B976185"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Total</w:t>
            </w:r>
          </w:p>
        </w:tc>
      </w:tr>
      <w:tr w:rsidR="00AD536C" w:rsidRPr="00CE7436" w14:paraId="73A4991A" w14:textId="77777777" w:rsidTr="00AD536C">
        <w:trPr>
          <w:trHeight w:val="315"/>
          <w:jc w:val="center"/>
        </w:trPr>
        <w:tc>
          <w:tcPr>
            <w:tcW w:w="1199" w:type="dxa"/>
            <w:shd w:val="clear" w:color="auto" w:fill="auto"/>
            <w:noWrap/>
            <w:vAlign w:val="center"/>
            <w:hideMark/>
          </w:tcPr>
          <w:p w14:paraId="61B8C375"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Grade</w:t>
            </w:r>
          </w:p>
        </w:tc>
        <w:tc>
          <w:tcPr>
            <w:tcW w:w="810" w:type="dxa"/>
            <w:shd w:val="clear" w:color="auto" w:fill="auto"/>
            <w:noWrap/>
            <w:vAlign w:val="center"/>
            <w:hideMark/>
          </w:tcPr>
          <w:p w14:paraId="082F4423"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N</w:t>
            </w:r>
          </w:p>
        </w:tc>
        <w:tc>
          <w:tcPr>
            <w:tcW w:w="990" w:type="dxa"/>
            <w:shd w:val="clear" w:color="auto" w:fill="auto"/>
            <w:noWrap/>
            <w:vAlign w:val="center"/>
            <w:hideMark/>
          </w:tcPr>
          <w:p w14:paraId="1855A405"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Mean</w:t>
            </w:r>
          </w:p>
        </w:tc>
        <w:tc>
          <w:tcPr>
            <w:tcW w:w="810" w:type="dxa"/>
            <w:shd w:val="clear" w:color="auto" w:fill="auto"/>
            <w:noWrap/>
            <w:vAlign w:val="center"/>
            <w:hideMark/>
          </w:tcPr>
          <w:p w14:paraId="28821B3A"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SD</w:t>
            </w:r>
          </w:p>
        </w:tc>
        <w:tc>
          <w:tcPr>
            <w:tcW w:w="810" w:type="dxa"/>
            <w:shd w:val="clear" w:color="auto" w:fill="auto"/>
            <w:noWrap/>
            <w:vAlign w:val="center"/>
            <w:hideMark/>
          </w:tcPr>
          <w:p w14:paraId="225B3785"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Mean</w:t>
            </w:r>
          </w:p>
        </w:tc>
        <w:tc>
          <w:tcPr>
            <w:tcW w:w="810" w:type="dxa"/>
            <w:shd w:val="clear" w:color="auto" w:fill="auto"/>
            <w:noWrap/>
            <w:vAlign w:val="center"/>
            <w:hideMark/>
          </w:tcPr>
          <w:p w14:paraId="206DACAE"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SD</w:t>
            </w:r>
          </w:p>
        </w:tc>
        <w:tc>
          <w:tcPr>
            <w:tcW w:w="810" w:type="dxa"/>
            <w:shd w:val="clear" w:color="auto" w:fill="auto"/>
            <w:noWrap/>
            <w:vAlign w:val="center"/>
            <w:hideMark/>
          </w:tcPr>
          <w:p w14:paraId="2A864E01"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Mean</w:t>
            </w:r>
          </w:p>
        </w:tc>
        <w:tc>
          <w:tcPr>
            <w:tcW w:w="810" w:type="dxa"/>
            <w:shd w:val="clear" w:color="auto" w:fill="auto"/>
            <w:noWrap/>
            <w:vAlign w:val="center"/>
            <w:hideMark/>
          </w:tcPr>
          <w:p w14:paraId="7D6B3814"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SD</w:t>
            </w:r>
          </w:p>
        </w:tc>
        <w:tc>
          <w:tcPr>
            <w:tcW w:w="720" w:type="dxa"/>
            <w:shd w:val="clear" w:color="auto" w:fill="auto"/>
            <w:noWrap/>
            <w:vAlign w:val="center"/>
            <w:hideMark/>
          </w:tcPr>
          <w:p w14:paraId="15534E8E"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Mean</w:t>
            </w:r>
          </w:p>
        </w:tc>
        <w:tc>
          <w:tcPr>
            <w:tcW w:w="810" w:type="dxa"/>
            <w:shd w:val="clear" w:color="auto" w:fill="auto"/>
            <w:noWrap/>
            <w:vAlign w:val="center"/>
            <w:hideMark/>
          </w:tcPr>
          <w:p w14:paraId="37F957A8" w14:textId="77777777" w:rsidR="00AD536C" w:rsidRPr="00B402FB" w:rsidRDefault="00AD536C" w:rsidP="00AD536C">
            <w:pPr>
              <w:spacing w:line="240" w:lineRule="auto"/>
              <w:rPr>
                <w:rFonts w:ascii="Times New Roman" w:eastAsia="Times New Roman" w:hAnsi="Times New Roman" w:cs="Times New Roman"/>
              </w:rPr>
            </w:pPr>
            <w:r w:rsidRPr="00B402FB">
              <w:rPr>
                <w:rFonts w:ascii="Times New Roman" w:eastAsia="Times New Roman" w:hAnsi="Times New Roman" w:cs="Times New Roman"/>
              </w:rPr>
              <w:t>SD</w:t>
            </w:r>
          </w:p>
        </w:tc>
      </w:tr>
      <w:tr w:rsidR="00AD536C" w:rsidRPr="00CE7436" w14:paraId="3DD237F0" w14:textId="77777777" w:rsidTr="00AD536C">
        <w:trPr>
          <w:trHeight w:val="315"/>
          <w:jc w:val="center"/>
        </w:trPr>
        <w:tc>
          <w:tcPr>
            <w:tcW w:w="1199" w:type="dxa"/>
            <w:shd w:val="clear" w:color="auto" w:fill="auto"/>
            <w:noWrap/>
            <w:vAlign w:val="center"/>
            <w:hideMark/>
          </w:tcPr>
          <w:p w14:paraId="0C9268D1" w14:textId="77777777" w:rsidR="00AD536C" w:rsidRPr="00CE7436" w:rsidRDefault="00AD536C" w:rsidP="00AD53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10" w:type="dxa"/>
            <w:shd w:val="clear" w:color="auto" w:fill="auto"/>
            <w:noWrap/>
            <w:vAlign w:val="center"/>
            <w:hideMark/>
          </w:tcPr>
          <w:p w14:paraId="67CBE2D4"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144</w:t>
            </w:r>
          </w:p>
        </w:tc>
        <w:tc>
          <w:tcPr>
            <w:tcW w:w="990" w:type="dxa"/>
            <w:shd w:val="clear" w:color="auto" w:fill="auto"/>
            <w:noWrap/>
            <w:vAlign w:val="center"/>
            <w:hideMark/>
          </w:tcPr>
          <w:p w14:paraId="13C9D51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3.31</w:t>
            </w:r>
          </w:p>
        </w:tc>
        <w:tc>
          <w:tcPr>
            <w:tcW w:w="810" w:type="dxa"/>
            <w:shd w:val="clear" w:color="auto" w:fill="auto"/>
            <w:noWrap/>
            <w:vAlign w:val="center"/>
            <w:hideMark/>
          </w:tcPr>
          <w:p w14:paraId="41012A7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0.48</w:t>
            </w:r>
          </w:p>
        </w:tc>
        <w:tc>
          <w:tcPr>
            <w:tcW w:w="810" w:type="dxa"/>
            <w:shd w:val="clear" w:color="auto" w:fill="auto"/>
            <w:noWrap/>
            <w:vAlign w:val="center"/>
            <w:hideMark/>
          </w:tcPr>
          <w:p w14:paraId="64C7509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3.27</w:t>
            </w:r>
          </w:p>
        </w:tc>
        <w:tc>
          <w:tcPr>
            <w:tcW w:w="810" w:type="dxa"/>
            <w:shd w:val="clear" w:color="auto" w:fill="auto"/>
            <w:noWrap/>
            <w:vAlign w:val="center"/>
            <w:hideMark/>
          </w:tcPr>
          <w:p w14:paraId="4D6C0C52"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0.47</w:t>
            </w:r>
          </w:p>
        </w:tc>
        <w:tc>
          <w:tcPr>
            <w:tcW w:w="810" w:type="dxa"/>
            <w:shd w:val="clear" w:color="auto" w:fill="auto"/>
            <w:noWrap/>
            <w:vAlign w:val="center"/>
            <w:hideMark/>
          </w:tcPr>
          <w:p w14:paraId="4521809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3.43</w:t>
            </w:r>
          </w:p>
        </w:tc>
        <w:tc>
          <w:tcPr>
            <w:tcW w:w="810" w:type="dxa"/>
            <w:shd w:val="clear" w:color="auto" w:fill="auto"/>
            <w:noWrap/>
            <w:vAlign w:val="center"/>
            <w:hideMark/>
          </w:tcPr>
          <w:p w14:paraId="314F737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0.47</w:t>
            </w:r>
          </w:p>
        </w:tc>
        <w:tc>
          <w:tcPr>
            <w:tcW w:w="720" w:type="dxa"/>
            <w:shd w:val="clear" w:color="auto" w:fill="auto"/>
            <w:noWrap/>
            <w:vAlign w:val="center"/>
            <w:hideMark/>
          </w:tcPr>
          <w:p w14:paraId="500DFFD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3.35</w:t>
            </w:r>
          </w:p>
        </w:tc>
        <w:tc>
          <w:tcPr>
            <w:tcW w:w="810" w:type="dxa"/>
            <w:shd w:val="clear" w:color="auto" w:fill="auto"/>
            <w:noWrap/>
            <w:vAlign w:val="center"/>
            <w:hideMark/>
          </w:tcPr>
          <w:p w14:paraId="441D9461"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0.44</w:t>
            </w:r>
          </w:p>
        </w:tc>
      </w:tr>
      <w:tr w:rsidR="00AD536C" w:rsidRPr="00CE7436" w14:paraId="752B49C4" w14:textId="77777777" w:rsidTr="00AD536C">
        <w:trPr>
          <w:trHeight w:val="315"/>
          <w:jc w:val="center"/>
        </w:trPr>
        <w:tc>
          <w:tcPr>
            <w:tcW w:w="1199" w:type="dxa"/>
            <w:shd w:val="clear" w:color="auto" w:fill="auto"/>
            <w:noWrap/>
            <w:vAlign w:val="center"/>
          </w:tcPr>
          <w:p w14:paraId="44B8BED7"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1</w:t>
            </w:r>
          </w:p>
        </w:tc>
        <w:tc>
          <w:tcPr>
            <w:tcW w:w="810" w:type="dxa"/>
            <w:shd w:val="clear" w:color="auto" w:fill="auto"/>
            <w:noWrap/>
            <w:vAlign w:val="center"/>
          </w:tcPr>
          <w:p w14:paraId="7E7E10F9"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157</w:t>
            </w:r>
          </w:p>
        </w:tc>
        <w:tc>
          <w:tcPr>
            <w:tcW w:w="990" w:type="dxa"/>
            <w:shd w:val="clear" w:color="auto" w:fill="auto"/>
            <w:noWrap/>
            <w:vAlign w:val="center"/>
          </w:tcPr>
          <w:p w14:paraId="455E1C9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3.41</w:t>
            </w:r>
          </w:p>
        </w:tc>
        <w:tc>
          <w:tcPr>
            <w:tcW w:w="810" w:type="dxa"/>
            <w:shd w:val="clear" w:color="auto" w:fill="auto"/>
            <w:noWrap/>
            <w:vAlign w:val="center"/>
          </w:tcPr>
          <w:p w14:paraId="467C8C20"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0.54</w:t>
            </w:r>
          </w:p>
        </w:tc>
        <w:tc>
          <w:tcPr>
            <w:tcW w:w="810" w:type="dxa"/>
            <w:shd w:val="clear" w:color="auto" w:fill="auto"/>
            <w:noWrap/>
            <w:vAlign w:val="center"/>
          </w:tcPr>
          <w:p w14:paraId="3318805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3.40</w:t>
            </w:r>
          </w:p>
        </w:tc>
        <w:tc>
          <w:tcPr>
            <w:tcW w:w="810" w:type="dxa"/>
            <w:shd w:val="clear" w:color="auto" w:fill="auto"/>
            <w:noWrap/>
            <w:vAlign w:val="center"/>
          </w:tcPr>
          <w:p w14:paraId="4E0065D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0.53</w:t>
            </w:r>
          </w:p>
        </w:tc>
        <w:tc>
          <w:tcPr>
            <w:tcW w:w="810" w:type="dxa"/>
            <w:shd w:val="clear" w:color="auto" w:fill="auto"/>
            <w:noWrap/>
            <w:vAlign w:val="center"/>
          </w:tcPr>
          <w:p w14:paraId="004FD9F4"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3.45</w:t>
            </w:r>
          </w:p>
        </w:tc>
        <w:tc>
          <w:tcPr>
            <w:tcW w:w="810" w:type="dxa"/>
            <w:shd w:val="clear" w:color="auto" w:fill="auto"/>
            <w:noWrap/>
            <w:vAlign w:val="center"/>
          </w:tcPr>
          <w:p w14:paraId="126907E3"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0.54</w:t>
            </w:r>
          </w:p>
        </w:tc>
        <w:tc>
          <w:tcPr>
            <w:tcW w:w="720" w:type="dxa"/>
            <w:shd w:val="clear" w:color="auto" w:fill="auto"/>
            <w:noWrap/>
            <w:vAlign w:val="center"/>
          </w:tcPr>
          <w:p w14:paraId="62604351"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3.42</w:t>
            </w:r>
          </w:p>
        </w:tc>
        <w:tc>
          <w:tcPr>
            <w:tcW w:w="810" w:type="dxa"/>
            <w:shd w:val="clear" w:color="auto" w:fill="auto"/>
            <w:noWrap/>
            <w:vAlign w:val="center"/>
          </w:tcPr>
          <w:p w14:paraId="220356F2"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0.51</w:t>
            </w:r>
          </w:p>
        </w:tc>
      </w:tr>
      <w:tr w:rsidR="00AD536C" w:rsidRPr="00CE7436" w14:paraId="619C5675" w14:textId="77777777" w:rsidTr="00AD536C">
        <w:trPr>
          <w:trHeight w:val="315"/>
          <w:jc w:val="center"/>
        </w:trPr>
        <w:tc>
          <w:tcPr>
            <w:tcW w:w="1199" w:type="dxa"/>
            <w:shd w:val="clear" w:color="auto" w:fill="auto"/>
            <w:noWrap/>
            <w:vAlign w:val="center"/>
          </w:tcPr>
          <w:p w14:paraId="18B9EBD3"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2</w:t>
            </w:r>
          </w:p>
        </w:tc>
        <w:tc>
          <w:tcPr>
            <w:tcW w:w="810" w:type="dxa"/>
            <w:shd w:val="clear" w:color="auto" w:fill="auto"/>
            <w:noWrap/>
            <w:vAlign w:val="center"/>
          </w:tcPr>
          <w:p w14:paraId="2F98CEC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172</w:t>
            </w:r>
          </w:p>
        </w:tc>
        <w:tc>
          <w:tcPr>
            <w:tcW w:w="990" w:type="dxa"/>
            <w:shd w:val="clear" w:color="auto" w:fill="auto"/>
            <w:noWrap/>
            <w:vAlign w:val="center"/>
          </w:tcPr>
          <w:p w14:paraId="14425D73"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3.32</w:t>
            </w:r>
          </w:p>
        </w:tc>
        <w:tc>
          <w:tcPr>
            <w:tcW w:w="810" w:type="dxa"/>
            <w:shd w:val="clear" w:color="auto" w:fill="auto"/>
            <w:noWrap/>
            <w:vAlign w:val="center"/>
          </w:tcPr>
          <w:p w14:paraId="5107C97C"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0.54</w:t>
            </w:r>
          </w:p>
        </w:tc>
        <w:tc>
          <w:tcPr>
            <w:tcW w:w="810" w:type="dxa"/>
            <w:shd w:val="clear" w:color="auto" w:fill="auto"/>
            <w:noWrap/>
            <w:vAlign w:val="center"/>
          </w:tcPr>
          <w:p w14:paraId="32C9898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3.32</w:t>
            </w:r>
          </w:p>
        </w:tc>
        <w:tc>
          <w:tcPr>
            <w:tcW w:w="810" w:type="dxa"/>
            <w:shd w:val="clear" w:color="auto" w:fill="auto"/>
            <w:noWrap/>
            <w:vAlign w:val="center"/>
          </w:tcPr>
          <w:p w14:paraId="78AE57C2"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0.52</w:t>
            </w:r>
          </w:p>
        </w:tc>
        <w:tc>
          <w:tcPr>
            <w:tcW w:w="810" w:type="dxa"/>
            <w:shd w:val="clear" w:color="auto" w:fill="auto"/>
            <w:noWrap/>
            <w:vAlign w:val="center"/>
          </w:tcPr>
          <w:p w14:paraId="5369AB81"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3.36</w:t>
            </w:r>
          </w:p>
        </w:tc>
        <w:tc>
          <w:tcPr>
            <w:tcW w:w="810" w:type="dxa"/>
            <w:shd w:val="clear" w:color="auto" w:fill="auto"/>
            <w:noWrap/>
            <w:vAlign w:val="center"/>
          </w:tcPr>
          <w:p w14:paraId="17E561C9"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0.54</w:t>
            </w:r>
          </w:p>
        </w:tc>
        <w:tc>
          <w:tcPr>
            <w:tcW w:w="720" w:type="dxa"/>
            <w:shd w:val="clear" w:color="auto" w:fill="auto"/>
            <w:noWrap/>
            <w:vAlign w:val="center"/>
          </w:tcPr>
          <w:p w14:paraId="55E5216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3.34</w:t>
            </w:r>
          </w:p>
        </w:tc>
        <w:tc>
          <w:tcPr>
            <w:tcW w:w="810" w:type="dxa"/>
            <w:shd w:val="clear" w:color="auto" w:fill="auto"/>
            <w:noWrap/>
            <w:vAlign w:val="center"/>
          </w:tcPr>
          <w:p w14:paraId="523F4DE6"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0.50</w:t>
            </w:r>
          </w:p>
        </w:tc>
      </w:tr>
      <w:tr w:rsidR="00AD536C" w:rsidRPr="00CE7436" w14:paraId="4F832707" w14:textId="77777777" w:rsidTr="00AD536C">
        <w:trPr>
          <w:trHeight w:val="315"/>
          <w:jc w:val="center"/>
        </w:trPr>
        <w:tc>
          <w:tcPr>
            <w:tcW w:w="1199" w:type="dxa"/>
            <w:shd w:val="clear" w:color="auto" w:fill="auto"/>
            <w:noWrap/>
            <w:vAlign w:val="center"/>
            <w:hideMark/>
          </w:tcPr>
          <w:p w14:paraId="45ADA18B"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3</w:t>
            </w:r>
          </w:p>
        </w:tc>
        <w:tc>
          <w:tcPr>
            <w:tcW w:w="810" w:type="dxa"/>
            <w:shd w:val="clear" w:color="auto" w:fill="auto"/>
            <w:noWrap/>
            <w:vAlign w:val="center"/>
            <w:hideMark/>
          </w:tcPr>
          <w:p w14:paraId="311B1F93"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196</w:t>
            </w:r>
          </w:p>
        </w:tc>
        <w:tc>
          <w:tcPr>
            <w:tcW w:w="990" w:type="dxa"/>
            <w:shd w:val="clear" w:color="auto" w:fill="auto"/>
            <w:noWrap/>
            <w:vAlign w:val="center"/>
            <w:hideMark/>
          </w:tcPr>
          <w:p w14:paraId="7897083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3.35</w:t>
            </w:r>
          </w:p>
        </w:tc>
        <w:tc>
          <w:tcPr>
            <w:tcW w:w="810" w:type="dxa"/>
            <w:shd w:val="clear" w:color="auto" w:fill="auto"/>
            <w:noWrap/>
            <w:vAlign w:val="center"/>
            <w:hideMark/>
          </w:tcPr>
          <w:p w14:paraId="55232090"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0.58</w:t>
            </w:r>
          </w:p>
        </w:tc>
        <w:tc>
          <w:tcPr>
            <w:tcW w:w="810" w:type="dxa"/>
            <w:shd w:val="clear" w:color="auto" w:fill="auto"/>
            <w:noWrap/>
            <w:vAlign w:val="center"/>
            <w:hideMark/>
          </w:tcPr>
          <w:p w14:paraId="3FA51472"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3.36</w:t>
            </w:r>
          </w:p>
        </w:tc>
        <w:tc>
          <w:tcPr>
            <w:tcW w:w="810" w:type="dxa"/>
            <w:shd w:val="clear" w:color="auto" w:fill="auto"/>
            <w:noWrap/>
            <w:vAlign w:val="center"/>
            <w:hideMark/>
          </w:tcPr>
          <w:p w14:paraId="3B0E34F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0.59</w:t>
            </w:r>
          </w:p>
        </w:tc>
        <w:tc>
          <w:tcPr>
            <w:tcW w:w="810" w:type="dxa"/>
            <w:shd w:val="clear" w:color="auto" w:fill="auto"/>
            <w:noWrap/>
            <w:vAlign w:val="center"/>
            <w:hideMark/>
          </w:tcPr>
          <w:p w14:paraId="2B133350"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3.39</w:t>
            </w:r>
          </w:p>
        </w:tc>
        <w:tc>
          <w:tcPr>
            <w:tcW w:w="810" w:type="dxa"/>
            <w:shd w:val="clear" w:color="auto" w:fill="auto"/>
            <w:noWrap/>
            <w:vAlign w:val="center"/>
            <w:hideMark/>
          </w:tcPr>
          <w:p w14:paraId="1AA44B66"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0.61</w:t>
            </w:r>
          </w:p>
        </w:tc>
        <w:tc>
          <w:tcPr>
            <w:tcW w:w="720" w:type="dxa"/>
            <w:shd w:val="clear" w:color="auto" w:fill="auto"/>
            <w:noWrap/>
            <w:vAlign w:val="center"/>
            <w:hideMark/>
          </w:tcPr>
          <w:p w14:paraId="2BED3889"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3.38</w:t>
            </w:r>
          </w:p>
        </w:tc>
        <w:tc>
          <w:tcPr>
            <w:tcW w:w="810" w:type="dxa"/>
            <w:shd w:val="clear" w:color="auto" w:fill="auto"/>
            <w:noWrap/>
            <w:vAlign w:val="center"/>
            <w:hideMark/>
          </w:tcPr>
          <w:p w14:paraId="469EA740"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0.56</w:t>
            </w:r>
          </w:p>
        </w:tc>
      </w:tr>
      <w:tr w:rsidR="00AD536C" w:rsidRPr="00CE7436" w14:paraId="3DA36E1A" w14:textId="77777777" w:rsidTr="00AD536C">
        <w:trPr>
          <w:trHeight w:val="315"/>
          <w:jc w:val="center"/>
        </w:trPr>
        <w:tc>
          <w:tcPr>
            <w:tcW w:w="1199" w:type="dxa"/>
            <w:shd w:val="clear" w:color="auto" w:fill="auto"/>
            <w:noWrap/>
            <w:vAlign w:val="center"/>
            <w:hideMark/>
          </w:tcPr>
          <w:p w14:paraId="757D1D25"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4</w:t>
            </w:r>
          </w:p>
        </w:tc>
        <w:tc>
          <w:tcPr>
            <w:tcW w:w="810" w:type="dxa"/>
            <w:shd w:val="clear" w:color="auto" w:fill="auto"/>
            <w:noWrap/>
            <w:vAlign w:val="center"/>
            <w:hideMark/>
          </w:tcPr>
          <w:p w14:paraId="5BD3F9F8"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144</w:t>
            </w:r>
          </w:p>
        </w:tc>
        <w:tc>
          <w:tcPr>
            <w:tcW w:w="990" w:type="dxa"/>
            <w:shd w:val="clear" w:color="auto" w:fill="auto"/>
            <w:noWrap/>
            <w:vAlign w:val="center"/>
            <w:hideMark/>
          </w:tcPr>
          <w:p w14:paraId="6E297DBA"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3.43</w:t>
            </w:r>
          </w:p>
        </w:tc>
        <w:tc>
          <w:tcPr>
            <w:tcW w:w="810" w:type="dxa"/>
            <w:shd w:val="clear" w:color="auto" w:fill="auto"/>
            <w:noWrap/>
            <w:vAlign w:val="center"/>
            <w:hideMark/>
          </w:tcPr>
          <w:p w14:paraId="48C93238"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0.52</w:t>
            </w:r>
          </w:p>
        </w:tc>
        <w:tc>
          <w:tcPr>
            <w:tcW w:w="810" w:type="dxa"/>
            <w:shd w:val="clear" w:color="auto" w:fill="auto"/>
            <w:noWrap/>
            <w:vAlign w:val="center"/>
            <w:hideMark/>
          </w:tcPr>
          <w:p w14:paraId="69986CA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3.44</w:t>
            </w:r>
          </w:p>
        </w:tc>
        <w:tc>
          <w:tcPr>
            <w:tcW w:w="810" w:type="dxa"/>
            <w:shd w:val="clear" w:color="auto" w:fill="auto"/>
            <w:noWrap/>
            <w:vAlign w:val="center"/>
            <w:hideMark/>
          </w:tcPr>
          <w:p w14:paraId="178E1CF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0.51</w:t>
            </w:r>
          </w:p>
        </w:tc>
        <w:tc>
          <w:tcPr>
            <w:tcW w:w="810" w:type="dxa"/>
            <w:shd w:val="clear" w:color="auto" w:fill="auto"/>
            <w:noWrap/>
            <w:vAlign w:val="center"/>
            <w:hideMark/>
          </w:tcPr>
          <w:p w14:paraId="41FADE3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3.44</w:t>
            </w:r>
          </w:p>
        </w:tc>
        <w:tc>
          <w:tcPr>
            <w:tcW w:w="810" w:type="dxa"/>
            <w:shd w:val="clear" w:color="auto" w:fill="auto"/>
            <w:noWrap/>
            <w:vAlign w:val="center"/>
            <w:hideMark/>
          </w:tcPr>
          <w:p w14:paraId="502BC8AF"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0.52</w:t>
            </w:r>
          </w:p>
        </w:tc>
        <w:tc>
          <w:tcPr>
            <w:tcW w:w="720" w:type="dxa"/>
            <w:shd w:val="clear" w:color="auto" w:fill="auto"/>
            <w:noWrap/>
            <w:vAlign w:val="center"/>
            <w:hideMark/>
          </w:tcPr>
          <w:p w14:paraId="3ABEC036"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3.45</w:t>
            </w:r>
          </w:p>
        </w:tc>
        <w:tc>
          <w:tcPr>
            <w:tcW w:w="810" w:type="dxa"/>
            <w:shd w:val="clear" w:color="auto" w:fill="auto"/>
            <w:noWrap/>
            <w:vAlign w:val="center"/>
            <w:hideMark/>
          </w:tcPr>
          <w:p w14:paraId="42E09AE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0.49</w:t>
            </w:r>
          </w:p>
        </w:tc>
      </w:tr>
      <w:tr w:rsidR="00AD536C" w:rsidRPr="00CE7436" w14:paraId="380E2629" w14:textId="77777777" w:rsidTr="00AD536C">
        <w:trPr>
          <w:trHeight w:val="315"/>
          <w:jc w:val="center"/>
        </w:trPr>
        <w:tc>
          <w:tcPr>
            <w:tcW w:w="1199" w:type="dxa"/>
            <w:shd w:val="clear" w:color="auto" w:fill="auto"/>
            <w:noWrap/>
            <w:vAlign w:val="center"/>
            <w:hideMark/>
          </w:tcPr>
          <w:p w14:paraId="41C3C1A6" w14:textId="77777777" w:rsidR="00AD536C" w:rsidRPr="00CE7436" w:rsidRDefault="00AD536C" w:rsidP="00AD536C">
            <w:pPr>
              <w:spacing w:line="240" w:lineRule="auto"/>
              <w:rPr>
                <w:rFonts w:ascii="Times New Roman" w:eastAsia="Times New Roman" w:hAnsi="Times New Roman" w:cs="Times New Roman"/>
                <w:sz w:val="24"/>
                <w:szCs w:val="24"/>
              </w:rPr>
            </w:pPr>
            <w:r w:rsidRPr="00CE7436">
              <w:rPr>
                <w:rFonts w:ascii="Times New Roman" w:eastAsia="Times New Roman" w:hAnsi="Times New Roman" w:cs="Times New Roman"/>
                <w:sz w:val="24"/>
                <w:szCs w:val="24"/>
              </w:rPr>
              <w:t>5</w:t>
            </w:r>
          </w:p>
        </w:tc>
        <w:tc>
          <w:tcPr>
            <w:tcW w:w="810" w:type="dxa"/>
            <w:shd w:val="clear" w:color="auto" w:fill="auto"/>
            <w:noWrap/>
            <w:vAlign w:val="center"/>
            <w:hideMark/>
          </w:tcPr>
          <w:p w14:paraId="0DE8CDD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151</w:t>
            </w:r>
          </w:p>
        </w:tc>
        <w:tc>
          <w:tcPr>
            <w:tcW w:w="990" w:type="dxa"/>
            <w:shd w:val="clear" w:color="auto" w:fill="auto"/>
            <w:noWrap/>
            <w:vAlign w:val="center"/>
            <w:hideMark/>
          </w:tcPr>
          <w:p w14:paraId="372E0827"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3.46</w:t>
            </w:r>
          </w:p>
        </w:tc>
        <w:tc>
          <w:tcPr>
            <w:tcW w:w="810" w:type="dxa"/>
            <w:shd w:val="clear" w:color="auto" w:fill="auto"/>
            <w:noWrap/>
            <w:vAlign w:val="center"/>
            <w:hideMark/>
          </w:tcPr>
          <w:p w14:paraId="7BFB7F7B"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0.44</w:t>
            </w:r>
          </w:p>
        </w:tc>
        <w:tc>
          <w:tcPr>
            <w:tcW w:w="810" w:type="dxa"/>
            <w:shd w:val="clear" w:color="auto" w:fill="auto"/>
            <w:noWrap/>
            <w:vAlign w:val="center"/>
            <w:hideMark/>
          </w:tcPr>
          <w:p w14:paraId="7A567E2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3.46</w:t>
            </w:r>
          </w:p>
        </w:tc>
        <w:tc>
          <w:tcPr>
            <w:tcW w:w="810" w:type="dxa"/>
            <w:shd w:val="clear" w:color="auto" w:fill="auto"/>
            <w:noWrap/>
            <w:vAlign w:val="center"/>
            <w:hideMark/>
          </w:tcPr>
          <w:p w14:paraId="63338526"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0.43</w:t>
            </w:r>
          </w:p>
        </w:tc>
        <w:tc>
          <w:tcPr>
            <w:tcW w:w="810" w:type="dxa"/>
            <w:shd w:val="clear" w:color="auto" w:fill="auto"/>
            <w:noWrap/>
            <w:vAlign w:val="center"/>
            <w:hideMark/>
          </w:tcPr>
          <w:p w14:paraId="4A87E5EF"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3.43</w:t>
            </w:r>
          </w:p>
        </w:tc>
        <w:tc>
          <w:tcPr>
            <w:tcW w:w="810" w:type="dxa"/>
            <w:shd w:val="clear" w:color="auto" w:fill="auto"/>
            <w:noWrap/>
            <w:vAlign w:val="center"/>
            <w:hideMark/>
          </w:tcPr>
          <w:p w14:paraId="5A8CE793"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0.47</w:t>
            </w:r>
          </w:p>
        </w:tc>
        <w:tc>
          <w:tcPr>
            <w:tcW w:w="720" w:type="dxa"/>
            <w:shd w:val="clear" w:color="auto" w:fill="auto"/>
            <w:noWrap/>
            <w:vAlign w:val="center"/>
            <w:hideMark/>
          </w:tcPr>
          <w:p w14:paraId="6A9CE5DD"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3.46</w:t>
            </w:r>
          </w:p>
        </w:tc>
        <w:tc>
          <w:tcPr>
            <w:tcW w:w="810" w:type="dxa"/>
            <w:shd w:val="clear" w:color="auto" w:fill="auto"/>
            <w:noWrap/>
            <w:vAlign w:val="center"/>
            <w:hideMark/>
          </w:tcPr>
          <w:p w14:paraId="202B4BF8" w14:textId="77777777" w:rsidR="00AD536C" w:rsidRPr="00B402FB" w:rsidRDefault="00AD536C" w:rsidP="00AD536C">
            <w:pPr>
              <w:rPr>
                <w:rFonts w:ascii="Times New Roman" w:hAnsi="Times New Roman" w:cs="Times New Roman"/>
                <w:color w:val="000000"/>
              </w:rPr>
            </w:pPr>
            <w:r w:rsidRPr="00B402FB">
              <w:rPr>
                <w:rFonts w:ascii="Times New Roman" w:hAnsi="Times New Roman" w:cs="Times New Roman"/>
                <w:color w:val="000000"/>
              </w:rPr>
              <w:t>0.41</w:t>
            </w:r>
          </w:p>
        </w:tc>
      </w:tr>
    </w:tbl>
    <w:p w14:paraId="11DACE29" w14:textId="77777777" w:rsidR="00AD536C" w:rsidRDefault="00AD536C" w:rsidP="00AD536C">
      <w:pPr>
        <w:spacing w:line="240" w:lineRule="auto"/>
        <w:jc w:val="left"/>
        <w:rPr>
          <w:rFonts w:ascii="Times New Roman" w:hAnsi="Times New Roman" w:cs="Times New Roman"/>
          <w:b/>
          <w:sz w:val="24"/>
          <w:szCs w:val="24"/>
        </w:rPr>
      </w:pPr>
    </w:p>
    <w:p w14:paraId="1223B784" w14:textId="77777777" w:rsidR="00AD536C" w:rsidRDefault="00AD536C" w:rsidP="00AD536C">
      <w:pPr>
        <w:spacing w:line="240" w:lineRule="auto"/>
        <w:jc w:val="left"/>
        <w:rPr>
          <w:rFonts w:ascii="Times New Roman" w:hAnsi="Times New Roman" w:cs="Times New Roman"/>
          <w:b/>
          <w:sz w:val="24"/>
          <w:szCs w:val="24"/>
        </w:rPr>
      </w:pPr>
    </w:p>
    <w:p w14:paraId="7F43F467" w14:textId="77777777" w:rsidR="008C6F99" w:rsidRDefault="008C6F99">
      <w:pPr>
        <w:spacing w:line="240" w:lineRule="auto"/>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14:paraId="6D040F1F" w14:textId="77777777" w:rsidR="00F87B5C" w:rsidRPr="00E476E9" w:rsidRDefault="00F87B5C" w:rsidP="00C936BC">
      <w:pPr>
        <w:spacing w:line="240" w:lineRule="auto"/>
        <w:rPr>
          <w:rFonts w:ascii="Times New Roman" w:hAnsi="Times New Roman" w:cs="Times New Roman"/>
          <w:sz w:val="24"/>
          <w:szCs w:val="24"/>
        </w:rPr>
      </w:pPr>
      <w:r w:rsidRPr="00E476E9">
        <w:rPr>
          <w:rFonts w:ascii="Times New Roman" w:hAnsi="Times New Roman" w:cs="Times New Roman"/>
          <w:sz w:val="24"/>
          <w:szCs w:val="24"/>
        </w:rPr>
        <w:lastRenderedPageBreak/>
        <w:t>References</w:t>
      </w:r>
    </w:p>
    <w:p w14:paraId="4FC51444"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Alberto, P. A. &amp; Troutman, A. C. (2008). </w:t>
      </w:r>
      <w:r w:rsidRPr="00E476E9">
        <w:rPr>
          <w:rFonts w:ascii="Times New Roman" w:eastAsia="Times New Roman" w:hAnsi="Times New Roman" w:cs="Times New Roman"/>
          <w:i/>
          <w:sz w:val="24"/>
          <w:szCs w:val="24"/>
        </w:rPr>
        <w:t>Applied Behavior Analysis for Teachers</w:t>
      </w:r>
      <w:r w:rsidRPr="00E476E9">
        <w:rPr>
          <w:rFonts w:ascii="Times New Roman" w:eastAsia="Times New Roman" w:hAnsi="Times New Roman" w:cs="Times New Roman"/>
          <w:sz w:val="24"/>
          <w:szCs w:val="24"/>
        </w:rPr>
        <w:t xml:space="preserve"> (Eighth Edition). Upper Saddle River, NJ: Prentice Hall. </w:t>
      </w:r>
    </w:p>
    <w:p w14:paraId="56A7663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American Psychological Association Zero Tolerance Task Force (2008). Are zero tolerance policies effective in the schools? An evidentiary review and recommendations. </w:t>
      </w:r>
      <w:r w:rsidRPr="00E476E9">
        <w:rPr>
          <w:rFonts w:ascii="Times New Roman" w:hAnsi="Times New Roman" w:cs="Times New Roman"/>
          <w:i/>
          <w:sz w:val="24"/>
          <w:szCs w:val="24"/>
        </w:rPr>
        <w:t xml:space="preserve">American Psychologist, 63, </w:t>
      </w:r>
      <w:r w:rsidRPr="00E476E9">
        <w:rPr>
          <w:rFonts w:ascii="Times New Roman" w:hAnsi="Times New Roman" w:cs="Times New Roman"/>
          <w:sz w:val="24"/>
          <w:szCs w:val="24"/>
        </w:rPr>
        <w:t>852−862. doi: 10.1037/0003-066X.63.9.852</w:t>
      </w:r>
      <w:r w:rsidRPr="00E476E9">
        <w:rPr>
          <w:rFonts w:ascii="Times New Roman" w:eastAsia="Times New Roman" w:hAnsi="Times New Roman" w:cs="Times New Roman"/>
          <w:i/>
          <w:sz w:val="24"/>
          <w:szCs w:val="24"/>
        </w:rPr>
        <w:t xml:space="preserve">   </w:t>
      </w:r>
    </w:p>
    <w:p w14:paraId="6F09534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Anderson, C. S. (1982). The search for school climate: A review of the research. Review of </w:t>
      </w:r>
      <w:r w:rsidRPr="00E476E9">
        <w:rPr>
          <w:rFonts w:ascii="Times New Roman" w:eastAsia="Times New Roman" w:hAnsi="Times New Roman" w:cs="Times New Roman"/>
          <w:i/>
          <w:sz w:val="24"/>
          <w:szCs w:val="24"/>
        </w:rPr>
        <w:t>Educational Research, 52,</w:t>
      </w:r>
      <w:r w:rsidRPr="00E476E9">
        <w:rPr>
          <w:rFonts w:ascii="Times New Roman" w:eastAsia="Times New Roman" w:hAnsi="Times New Roman" w:cs="Times New Roman"/>
          <w:sz w:val="24"/>
          <w:szCs w:val="24"/>
        </w:rPr>
        <w:t xml:space="preserve"> 368−420. doi: 10.1037/0003-066X.63.9.852</w:t>
      </w:r>
    </w:p>
    <w:p w14:paraId="53CD8C76"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Arum, R. (2003). </w:t>
      </w:r>
      <w:r w:rsidRPr="00E476E9">
        <w:rPr>
          <w:rFonts w:ascii="Times New Roman" w:hAnsi="Times New Roman" w:cs="Times New Roman"/>
          <w:i/>
          <w:sz w:val="24"/>
          <w:szCs w:val="24"/>
        </w:rPr>
        <w:t>Judging school discipline: The crisis of moral authority.</w:t>
      </w:r>
      <w:r w:rsidRPr="00E476E9">
        <w:rPr>
          <w:rFonts w:ascii="Times New Roman" w:hAnsi="Times New Roman" w:cs="Times New Roman"/>
          <w:sz w:val="24"/>
          <w:szCs w:val="24"/>
        </w:rPr>
        <w:t xml:space="preserve"> Cambridge, MA: Cambridge University Press.</w:t>
      </w:r>
    </w:p>
    <w:p w14:paraId="0F925C7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Asarnow, J.R. &amp; Callan, J.W. (1985). Boys with peer adjustment problems: Social cognitive </w:t>
      </w:r>
    </w:p>
    <w:p w14:paraId="7CF213A6" w14:textId="77777777" w:rsidR="00F87B5C" w:rsidRPr="00E476E9" w:rsidRDefault="00F87B5C" w:rsidP="00F87B5C">
      <w:pPr>
        <w:autoSpaceDE w:val="0"/>
        <w:autoSpaceDN w:val="0"/>
        <w:adjustRightInd w:val="0"/>
        <w:spacing w:line="240" w:lineRule="auto"/>
        <w:ind w:left="720"/>
        <w:jc w:val="left"/>
        <w:rPr>
          <w:rFonts w:ascii="Times New Roman" w:hAnsi="Times New Roman" w:cs="Times New Roman"/>
          <w:sz w:val="24"/>
          <w:szCs w:val="24"/>
        </w:rPr>
      </w:pPr>
      <w:r w:rsidRPr="00E476E9">
        <w:rPr>
          <w:rFonts w:ascii="Times New Roman" w:hAnsi="Times New Roman" w:cs="Times New Roman"/>
          <w:sz w:val="24"/>
          <w:szCs w:val="24"/>
        </w:rPr>
        <w:t xml:space="preserve">processes. </w:t>
      </w:r>
      <w:r w:rsidRPr="00E476E9">
        <w:rPr>
          <w:rFonts w:ascii="Times New Roman" w:hAnsi="Times New Roman" w:cs="Times New Roman"/>
          <w:i/>
          <w:sz w:val="24"/>
          <w:szCs w:val="24"/>
        </w:rPr>
        <w:t>Journal of Consulting and Clinical Psychology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53</w:t>
      </w:r>
      <w:r w:rsidRPr="00E476E9">
        <w:rPr>
          <w:rFonts w:ascii="Times New Roman" w:hAnsi="Times New Roman" w:cs="Times New Roman"/>
          <w:sz w:val="24"/>
          <w:szCs w:val="24"/>
        </w:rPr>
        <w:t>, 709-717. doi: http://dx.doi.org/10.1037/0022-006X.53.1.80</w:t>
      </w:r>
    </w:p>
    <w:p w14:paraId="6DE8C003"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i/>
          <w:sz w:val="24"/>
          <w:szCs w:val="24"/>
        </w:rPr>
      </w:pPr>
      <w:r w:rsidRPr="00E476E9">
        <w:rPr>
          <w:rFonts w:ascii="Times New Roman" w:hAnsi="Times New Roman" w:cs="Times New Roman"/>
          <w:sz w:val="24"/>
          <w:szCs w:val="24"/>
        </w:rPr>
        <w:t xml:space="preserve">Asparouhov, T., &amp; Muthén, B. (2010). Computing the strictly positive Satorra–Bentler chi-square test in Mplus. </w:t>
      </w:r>
      <w:r w:rsidRPr="00E476E9">
        <w:rPr>
          <w:rFonts w:ascii="Times New Roman" w:hAnsi="Times New Roman" w:cs="Times New Roman"/>
          <w:i/>
          <w:sz w:val="24"/>
          <w:szCs w:val="24"/>
        </w:rPr>
        <w:t xml:space="preserve">Mplus Web Notes: No. 12 </w:t>
      </w:r>
      <w:r w:rsidRPr="00E476E9">
        <w:rPr>
          <w:rFonts w:ascii="Times New Roman" w:hAnsi="Times New Roman" w:cs="Times New Roman"/>
          <w:sz w:val="24"/>
          <w:szCs w:val="24"/>
        </w:rPr>
        <w:t>Retrieved from http://www.statmodel.com/examples/webnotes/webnote12.pdf.</w:t>
      </w:r>
    </w:p>
    <w:p w14:paraId="151B24E9"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Astor, R. A., Benbenishty, R., Zeira, A., &amp; Vinokur, A. (2002). School climate, observed risky behaviors, and victimization as predictors of high school students' fear and judgments of school violence as a problem. </w:t>
      </w:r>
      <w:r w:rsidRPr="00E476E9">
        <w:rPr>
          <w:rFonts w:ascii="Times New Roman" w:hAnsi="Times New Roman" w:cs="Times New Roman"/>
          <w:i/>
          <w:sz w:val="24"/>
          <w:szCs w:val="24"/>
        </w:rPr>
        <w:t>Health Education &amp; Behavior, 29</w:t>
      </w:r>
      <w:r w:rsidRPr="00E476E9">
        <w:rPr>
          <w:rFonts w:ascii="Times New Roman" w:hAnsi="Times New Roman" w:cs="Times New Roman"/>
          <w:sz w:val="24"/>
          <w:szCs w:val="24"/>
        </w:rPr>
        <w:t>, 716−736. doi: 10.1177/109019802237940</w:t>
      </w:r>
    </w:p>
    <w:p w14:paraId="4D63AED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hAnsi="Times New Roman" w:cs="Times New Roman"/>
          <w:sz w:val="24"/>
          <w:szCs w:val="24"/>
        </w:rPr>
        <w:t>Bandura, A. (1986</w:t>
      </w:r>
      <w:r w:rsidRPr="00E476E9">
        <w:rPr>
          <w:rFonts w:ascii="Times New Roman" w:hAnsi="Times New Roman" w:cs="Times New Roman"/>
          <w:i/>
          <w:sz w:val="24"/>
          <w:szCs w:val="24"/>
        </w:rPr>
        <w:t>). Social foundations of thought and action: A social cognitive theory</w:t>
      </w:r>
      <w:r w:rsidRPr="00E476E9">
        <w:rPr>
          <w:rFonts w:ascii="Times New Roman" w:hAnsi="Times New Roman" w:cs="Times New Roman"/>
          <w:sz w:val="24"/>
          <w:szCs w:val="24"/>
        </w:rPr>
        <w:t>. Upper Saddle River, NJ: Prentice-Hall.</w:t>
      </w:r>
    </w:p>
    <w:p w14:paraId="0436A6A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Bandura, A. (1997</w:t>
      </w:r>
      <w:r w:rsidRPr="00E476E9">
        <w:rPr>
          <w:rFonts w:ascii="Times New Roman" w:eastAsia="Times New Roman" w:hAnsi="Times New Roman" w:cs="Times New Roman"/>
          <w:i/>
          <w:sz w:val="24"/>
          <w:szCs w:val="24"/>
        </w:rPr>
        <w:t>). Self-efficacy: The exercise of control</w:t>
      </w:r>
      <w:r w:rsidRPr="00E476E9">
        <w:rPr>
          <w:rFonts w:ascii="Times New Roman" w:eastAsia="Times New Roman" w:hAnsi="Times New Roman" w:cs="Times New Roman"/>
          <w:sz w:val="24"/>
          <w:szCs w:val="24"/>
        </w:rPr>
        <w:t xml:space="preserve">. New York: Freeman. </w:t>
      </w:r>
    </w:p>
    <w:p w14:paraId="3FA31706"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Bandyopadhyay, Cornell, D.G., &amp; Konold, T.R. (2009). Validity of three school climate scales to assess bullying, aggressive attitudes, and help seeking. </w:t>
      </w:r>
      <w:r w:rsidRPr="00E476E9">
        <w:rPr>
          <w:rFonts w:ascii="Times New Roman" w:hAnsi="Times New Roman" w:cs="Times New Roman"/>
          <w:i/>
          <w:sz w:val="24"/>
          <w:szCs w:val="24"/>
        </w:rPr>
        <w:t>School Psychology Review, 38</w:t>
      </w:r>
      <w:r w:rsidRPr="00E476E9">
        <w:rPr>
          <w:rFonts w:ascii="Times New Roman" w:hAnsi="Times New Roman" w:cs="Times New Roman"/>
          <w:sz w:val="24"/>
          <w:szCs w:val="24"/>
        </w:rPr>
        <w:t xml:space="preserve">, 338-355. </w:t>
      </w:r>
    </w:p>
    <w:p w14:paraId="6EB7254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Bannink, R., Broeren, S., van de Looij – Jansen, P. M., de Waart, F. G., &amp; Raat H. (2014). Cyber and traditional bullying victimization as a risk factor for mental health problems and suicidal ideation in adolescents. </w:t>
      </w:r>
      <w:r w:rsidRPr="00E476E9">
        <w:rPr>
          <w:rFonts w:ascii="Times New Roman" w:hAnsi="Times New Roman" w:cs="Times New Roman"/>
          <w:i/>
          <w:sz w:val="24"/>
          <w:szCs w:val="24"/>
        </w:rPr>
        <w:t>PLoS ONE, 9</w:t>
      </w:r>
      <w:r w:rsidRPr="00E476E9">
        <w:rPr>
          <w:rFonts w:ascii="Times New Roman" w:hAnsi="Times New Roman" w:cs="Times New Roman"/>
          <w:sz w:val="24"/>
          <w:szCs w:val="24"/>
        </w:rPr>
        <w:t>(4), e94026. doi:10.1371/journal.pone.0094026</w:t>
      </w:r>
    </w:p>
    <w:p w14:paraId="031E2EC6"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Barboza, G. E., Shiamberg, L. B., Oehmke, J., Korzeniewski, S. J., Post, L. A., &amp; Heraux, C. G. (2009). Individual characteristics and the multiple contexts of adolescent bullying; An ecological perspective. </w:t>
      </w:r>
      <w:r w:rsidRPr="00E476E9">
        <w:rPr>
          <w:rFonts w:ascii="Times New Roman" w:hAnsi="Times New Roman" w:cs="Times New Roman"/>
          <w:i/>
          <w:sz w:val="24"/>
          <w:szCs w:val="24"/>
        </w:rPr>
        <w:t xml:space="preserve">Journal of Youth and Adolescence, 38, </w:t>
      </w:r>
      <w:r w:rsidRPr="00E476E9">
        <w:rPr>
          <w:rFonts w:ascii="Times New Roman" w:hAnsi="Times New Roman" w:cs="Times New Roman"/>
          <w:sz w:val="24"/>
          <w:szCs w:val="24"/>
        </w:rPr>
        <w:t>101-121. doi: 10.1007/s10964-008-9271-1</w:t>
      </w:r>
    </w:p>
    <w:p w14:paraId="37F51FE5"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Barnett, R. V., Easton, J., &amp; Israel, G. D. (2002). Keeping Florida's children safe in school: How one state designed a model safe school climate survey</w:t>
      </w:r>
      <w:r w:rsidRPr="00E476E9">
        <w:rPr>
          <w:rFonts w:ascii="Times New Roman" w:hAnsi="Times New Roman" w:cs="Times New Roman"/>
          <w:i/>
          <w:sz w:val="24"/>
          <w:szCs w:val="24"/>
        </w:rPr>
        <w:t>. School Business Affairs, 68</w:t>
      </w:r>
      <w:r w:rsidRPr="00E476E9">
        <w:rPr>
          <w:rFonts w:ascii="Times New Roman" w:hAnsi="Times New Roman" w:cs="Times New Roman"/>
          <w:sz w:val="24"/>
          <w:szCs w:val="24"/>
        </w:rPr>
        <w:t>, 31−38.</w:t>
      </w:r>
    </w:p>
    <w:p w14:paraId="51D57659"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Battistich, V., &amp; Horn, A. (1997). The relationship between students' sense of their school as a community and their involvement in problem behaviors. </w:t>
      </w:r>
      <w:r w:rsidRPr="00E476E9">
        <w:rPr>
          <w:rFonts w:ascii="Times New Roman" w:hAnsi="Times New Roman" w:cs="Times New Roman"/>
          <w:i/>
          <w:sz w:val="24"/>
          <w:szCs w:val="24"/>
        </w:rPr>
        <w:t>American Journal of Public Health, 87,</w:t>
      </w:r>
      <w:r w:rsidRPr="00E476E9">
        <w:rPr>
          <w:rFonts w:ascii="Times New Roman" w:hAnsi="Times New Roman" w:cs="Times New Roman"/>
          <w:sz w:val="24"/>
          <w:szCs w:val="24"/>
        </w:rPr>
        <w:t xml:space="preserve"> 1997−2001. doi: 10.2105/AJPH.87.12.1997</w:t>
      </w:r>
    </w:p>
    <w:p w14:paraId="052A233B"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Battistich, V., Solomon, D., Kim, D., Watson, M., &amp; Schaps, E. (1995). Schools as communities, poverty levels of student populations, and students' attitudes, motives, and performance: A multilevel analysis. </w:t>
      </w:r>
      <w:r w:rsidRPr="00E476E9">
        <w:rPr>
          <w:rFonts w:ascii="Times New Roman" w:hAnsi="Times New Roman" w:cs="Times New Roman"/>
          <w:i/>
          <w:sz w:val="24"/>
          <w:szCs w:val="24"/>
        </w:rPr>
        <w:t>American Educational Research Journal, 32,</w:t>
      </w:r>
      <w:r w:rsidRPr="00E476E9">
        <w:rPr>
          <w:rFonts w:ascii="Times New Roman" w:hAnsi="Times New Roman" w:cs="Times New Roman"/>
          <w:sz w:val="24"/>
          <w:szCs w:val="24"/>
        </w:rPr>
        <w:t xml:space="preserve"> 627−658. doi: 10.2307/1163326</w:t>
      </w:r>
    </w:p>
    <w:p w14:paraId="3C963B51"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Battistich, V., Solomon, D., Watson, M., &amp; Schaps, E. (1997). Caring school communities. </w:t>
      </w:r>
      <w:r w:rsidRPr="00E476E9">
        <w:rPr>
          <w:rFonts w:ascii="Times New Roman" w:hAnsi="Times New Roman" w:cs="Times New Roman"/>
          <w:i/>
          <w:sz w:val="24"/>
          <w:szCs w:val="24"/>
        </w:rPr>
        <w:t>Educational Psychologist, 32</w:t>
      </w:r>
      <w:r w:rsidRPr="00E476E9">
        <w:rPr>
          <w:rFonts w:ascii="Times New Roman" w:hAnsi="Times New Roman" w:cs="Times New Roman"/>
          <w:sz w:val="24"/>
          <w:szCs w:val="24"/>
        </w:rPr>
        <w:t>, 137−151. doi: 10.1207/s15326985ep3203_1</w:t>
      </w:r>
    </w:p>
    <w:p w14:paraId="6A6E64B2"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lastRenderedPageBreak/>
        <w:t xml:space="preserve">Baumrind, D. (1971). Current patterns of parental authority. </w:t>
      </w:r>
      <w:r w:rsidRPr="00E476E9">
        <w:rPr>
          <w:rFonts w:ascii="Times New Roman" w:hAnsi="Times New Roman" w:cs="Times New Roman"/>
          <w:i/>
          <w:sz w:val="24"/>
          <w:szCs w:val="24"/>
        </w:rPr>
        <w:t>Developmental Psychology Monographs, 4,</w:t>
      </w:r>
      <w:r w:rsidRPr="00E476E9">
        <w:rPr>
          <w:rFonts w:ascii="Times New Roman" w:hAnsi="Times New Roman" w:cs="Times New Roman"/>
          <w:sz w:val="24"/>
          <w:szCs w:val="24"/>
        </w:rPr>
        <w:t xml:space="preserve"> 1−103. doi: 10.1037/h0030372</w:t>
      </w:r>
    </w:p>
    <w:p w14:paraId="2819EB70"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Baumrind, D. (1996). The discipline controversy revisited. </w:t>
      </w:r>
      <w:r w:rsidRPr="00E476E9">
        <w:rPr>
          <w:rFonts w:ascii="Times New Roman" w:hAnsi="Times New Roman" w:cs="Times New Roman"/>
          <w:i/>
          <w:sz w:val="24"/>
          <w:szCs w:val="24"/>
        </w:rPr>
        <w:t>Family Relations, 45</w:t>
      </w:r>
      <w:r w:rsidRPr="00E476E9">
        <w:rPr>
          <w:rFonts w:ascii="Times New Roman" w:hAnsi="Times New Roman" w:cs="Times New Roman"/>
          <w:sz w:val="24"/>
          <w:szCs w:val="24"/>
        </w:rPr>
        <w:t xml:space="preserve">, 405−414. </w:t>
      </w:r>
    </w:p>
    <w:p w14:paraId="0569FB50"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eastAsia="PMingLiU" w:hAnsi="Times New Roman" w:cs="Times New Roman"/>
          <w:bCs/>
          <w:sz w:val="24"/>
          <w:szCs w:val="24"/>
        </w:rPr>
        <w:t xml:space="preserve">Bear, G.G. (2014). Preventive classroom management. In E.T. Emmer &amp; E. J. Sabornie (Eds.), </w:t>
      </w:r>
      <w:r w:rsidRPr="00E476E9">
        <w:rPr>
          <w:rFonts w:ascii="Times New Roman" w:eastAsia="PMingLiU" w:hAnsi="Times New Roman" w:cs="Times New Roman"/>
          <w:bCs/>
          <w:i/>
          <w:sz w:val="24"/>
          <w:szCs w:val="24"/>
        </w:rPr>
        <w:t>Handbook of classroom management</w:t>
      </w:r>
      <w:r w:rsidRPr="00E476E9">
        <w:rPr>
          <w:rFonts w:ascii="Times New Roman" w:eastAsia="PMingLiU" w:hAnsi="Times New Roman" w:cs="Times New Roman"/>
          <w:bCs/>
          <w:sz w:val="24"/>
          <w:szCs w:val="24"/>
        </w:rPr>
        <w:t xml:space="preserve"> (2</w:t>
      </w:r>
      <w:r w:rsidRPr="00E476E9">
        <w:rPr>
          <w:rFonts w:ascii="Times New Roman" w:eastAsia="PMingLiU" w:hAnsi="Times New Roman" w:cs="Times New Roman"/>
          <w:bCs/>
          <w:sz w:val="24"/>
          <w:szCs w:val="24"/>
          <w:vertAlign w:val="superscript"/>
        </w:rPr>
        <w:t>nd</w:t>
      </w:r>
      <w:r w:rsidRPr="00E476E9">
        <w:rPr>
          <w:rFonts w:ascii="Times New Roman" w:eastAsia="PMingLiU" w:hAnsi="Times New Roman" w:cs="Times New Roman"/>
          <w:bCs/>
          <w:sz w:val="24"/>
          <w:szCs w:val="24"/>
        </w:rPr>
        <w:t xml:space="preserve"> edition) (pp. 15-39). New York: Routledge.</w:t>
      </w:r>
    </w:p>
    <w:p w14:paraId="4DDAD473"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Bear, G. G. (2010)</w:t>
      </w:r>
      <w:r w:rsidRPr="00E476E9">
        <w:rPr>
          <w:rFonts w:ascii="Times New Roman" w:hAnsi="Times New Roman" w:cs="Times New Roman"/>
          <w:i/>
          <w:sz w:val="24"/>
          <w:szCs w:val="24"/>
        </w:rPr>
        <w:t>. School discipline and self-discipline: A practical guide to promoting prosocial student behavior</w:t>
      </w:r>
      <w:r w:rsidRPr="00E476E9">
        <w:rPr>
          <w:rFonts w:ascii="Times New Roman" w:hAnsi="Times New Roman" w:cs="Times New Roman"/>
          <w:sz w:val="24"/>
          <w:szCs w:val="24"/>
        </w:rPr>
        <w:t>. New York: Guilford Press.</w:t>
      </w:r>
    </w:p>
    <w:p w14:paraId="5F1515F1"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Bear, G.G. (with A. Cavalier &amp; M. Manning) (2005). </w:t>
      </w:r>
      <w:r w:rsidRPr="00E476E9">
        <w:rPr>
          <w:rFonts w:ascii="Times New Roman" w:hAnsi="Times New Roman" w:cs="Times New Roman"/>
          <w:i/>
          <w:sz w:val="24"/>
          <w:szCs w:val="24"/>
        </w:rPr>
        <w:t>Developing self-discipline and preventing and correcting misbehavior</w:t>
      </w:r>
      <w:r w:rsidRPr="00E476E9">
        <w:rPr>
          <w:rFonts w:ascii="Times New Roman" w:hAnsi="Times New Roman" w:cs="Times New Roman"/>
          <w:sz w:val="24"/>
          <w:szCs w:val="24"/>
        </w:rPr>
        <w:t>. Boston, MA: Allyn &amp; Bacon.</w:t>
      </w:r>
    </w:p>
    <w:p w14:paraId="46F7BA68"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Times New Roman" w:hAnsi="Times New Roman" w:cs="Times New Roman"/>
          <w:sz w:val="24"/>
          <w:szCs w:val="24"/>
        </w:rPr>
        <w:t xml:space="preserve">Bear, G. G., Gaskins, C., Blank, J. , &amp; Chen, F. F. (2011).  Delaware School Climate Survey-Student: Its factor structure, concurrent validity, and reliability. </w:t>
      </w:r>
      <w:r w:rsidRPr="00E476E9">
        <w:rPr>
          <w:rFonts w:ascii="Times New Roman" w:eastAsia="Times New Roman" w:hAnsi="Times New Roman" w:cs="Times New Roman"/>
          <w:i/>
          <w:sz w:val="24"/>
          <w:szCs w:val="24"/>
        </w:rPr>
        <w:t>Journal of School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49</w:t>
      </w:r>
      <w:r w:rsidRPr="00E476E9">
        <w:rPr>
          <w:rFonts w:ascii="Times New Roman" w:eastAsia="Times New Roman" w:hAnsi="Times New Roman" w:cs="Times New Roman"/>
          <w:sz w:val="24"/>
          <w:szCs w:val="24"/>
        </w:rPr>
        <w:t>, 157-174. doi:10.1016/j.jsp.2011.01.001</w:t>
      </w:r>
    </w:p>
    <w:p w14:paraId="28B70B4A"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PMingLiU" w:hAnsi="Times New Roman" w:cs="Times New Roman"/>
          <w:bCs/>
          <w:sz w:val="24"/>
          <w:szCs w:val="24"/>
        </w:rPr>
        <w:t xml:space="preserve">Bear, G.G., Yang, C., &amp; Pasipanodya, E. (2014).  </w:t>
      </w:r>
      <w:r w:rsidRPr="00E476E9">
        <w:rPr>
          <w:rFonts w:ascii="Times New Roman" w:hAnsi="Times New Roman" w:cs="Times New Roman"/>
          <w:sz w:val="24"/>
          <w:szCs w:val="24"/>
        </w:rPr>
        <w:t>Assessing school climate:</w:t>
      </w:r>
      <w:r w:rsidRPr="00E476E9">
        <w:rPr>
          <w:rFonts w:ascii="Times New Roman" w:eastAsia="PMingLiU" w:hAnsi="Times New Roman" w:cs="Times New Roman"/>
          <w:bCs/>
          <w:sz w:val="24"/>
          <w:szCs w:val="24"/>
        </w:rPr>
        <w:t xml:space="preserve"> </w:t>
      </w:r>
      <w:r w:rsidRPr="00E476E9">
        <w:rPr>
          <w:rFonts w:ascii="Times New Roman" w:hAnsi="Times New Roman" w:cs="Times New Roman"/>
          <w:sz w:val="24"/>
          <w:szCs w:val="24"/>
        </w:rPr>
        <w:t xml:space="preserve">Validation of a brief measure of the perceptions of parents. </w:t>
      </w:r>
      <w:r w:rsidRPr="00E476E9">
        <w:rPr>
          <w:rFonts w:ascii="Times New Roman" w:hAnsi="Times New Roman" w:cs="Times New Roman"/>
          <w:i/>
          <w:sz w:val="24"/>
          <w:szCs w:val="24"/>
        </w:rPr>
        <w:t>Journal of Psychoeducational Assessment</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32</w:t>
      </w:r>
      <w:r w:rsidRPr="00E476E9">
        <w:rPr>
          <w:rFonts w:ascii="Times New Roman" w:hAnsi="Times New Roman" w:cs="Times New Roman"/>
          <w:sz w:val="24"/>
          <w:szCs w:val="24"/>
        </w:rPr>
        <w:t xml:space="preserve">, 1-15. </w:t>
      </w:r>
    </w:p>
    <w:p w14:paraId="1138D1C1" w14:textId="77777777" w:rsidR="00F87B5C" w:rsidRPr="00E476E9" w:rsidRDefault="00F87B5C" w:rsidP="00F87B5C">
      <w:pPr>
        <w:spacing w:line="240" w:lineRule="auto"/>
        <w:ind w:left="720" w:hanging="720"/>
        <w:jc w:val="left"/>
        <w:rPr>
          <w:rFonts w:ascii="Times New Roman" w:eastAsia="PMingLiU" w:hAnsi="Times New Roman" w:cs="Times New Roman"/>
          <w:sz w:val="24"/>
          <w:szCs w:val="24"/>
        </w:rPr>
      </w:pPr>
      <w:r w:rsidRPr="00E476E9">
        <w:rPr>
          <w:rFonts w:ascii="Times New Roman" w:eastAsia="PMingLiU" w:hAnsi="Times New Roman" w:cs="Times New Roman"/>
          <w:sz w:val="24"/>
          <w:szCs w:val="24"/>
        </w:rPr>
        <w:t xml:space="preserve">Bear, G.G., Whitcomb, S., Elias, M., &amp; Blank, J. (2015). SEL and </w:t>
      </w:r>
      <w:r w:rsidR="004B3E98">
        <w:rPr>
          <w:rFonts w:ascii="Times New Roman" w:eastAsia="PMingLiU" w:hAnsi="Times New Roman" w:cs="Times New Roman"/>
          <w:sz w:val="24"/>
          <w:szCs w:val="24"/>
        </w:rPr>
        <w:t>School-wide</w:t>
      </w:r>
      <w:r w:rsidRPr="00E476E9">
        <w:rPr>
          <w:rFonts w:ascii="Times New Roman" w:eastAsia="PMingLiU" w:hAnsi="Times New Roman" w:cs="Times New Roman"/>
          <w:sz w:val="24"/>
          <w:szCs w:val="24"/>
        </w:rPr>
        <w:t xml:space="preserve"> Positive Behavioral Interventions and Supports. In J. Durlak, T. Gullotta,  C. Domitrovich, P. Goren, &amp; R. Weissberg (Eds.), </w:t>
      </w:r>
      <w:r w:rsidRPr="00E476E9">
        <w:rPr>
          <w:rFonts w:ascii="Times New Roman" w:eastAsia="PMingLiU" w:hAnsi="Times New Roman" w:cs="Times New Roman"/>
          <w:i/>
          <w:sz w:val="24"/>
          <w:szCs w:val="24"/>
        </w:rPr>
        <w:t xml:space="preserve">Handbook of social and emotional learning. </w:t>
      </w:r>
      <w:r w:rsidRPr="00E476E9">
        <w:rPr>
          <w:rFonts w:ascii="Times New Roman" w:eastAsia="PMingLiU" w:hAnsi="Times New Roman" w:cs="Times New Roman"/>
          <w:sz w:val="24"/>
          <w:szCs w:val="24"/>
        </w:rPr>
        <w:t>Guilford Press.</w:t>
      </w:r>
    </w:p>
    <w:p w14:paraId="4BD3919C"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PMingLiU" w:hAnsi="Times New Roman" w:cs="Times New Roman"/>
          <w:sz w:val="24"/>
          <w:szCs w:val="24"/>
        </w:rPr>
        <w:t xml:space="preserve">Bear, G., Yang, C., Pell, M., &amp; Gaskins, C. (2014).Validation of a brief measure of teachers' perceptions of school climate: relations to student achievement and suspensions </w:t>
      </w:r>
      <w:r w:rsidRPr="00E476E9">
        <w:rPr>
          <w:rFonts w:ascii="Times New Roman" w:eastAsia="PMingLiU" w:hAnsi="Times New Roman" w:cs="Times New Roman"/>
          <w:i/>
          <w:sz w:val="24"/>
          <w:szCs w:val="24"/>
        </w:rPr>
        <w:t xml:space="preserve">Learning Environments Research, 17, </w:t>
      </w:r>
      <w:r w:rsidRPr="00E476E9">
        <w:rPr>
          <w:rFonts w:ascii="Times New Roman" w:eastAsia="PMingLiU" w:hAnsi="Times New Roman" w:cs="Times New Roman"/>
          <w:sz w:val="24"/>
          <w:szCs w:val="24"/>
        </w:rPr>
        <w:t>339-354</w:t>
      </w:r>
      <w:r w:rsidRPr="00E476E9">
        <w:rPr>
          <w:rFonts w:ascii="Times New Roman" w:eastAsia="PMingLiU" w:hAnsi="Times New Roman" w:cs="Times New Roman"/>
          <w:i/>
          <w:sz w:val="24"/>
          <w:szCs w:val="24"/>
        </w:rPr>
        <w:t>.</w:t>
      </w:r>
    </w:p>
    <w:p w14:paraId="0E85E5DE"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Bergsmann, E., Van de Schoot, R., Schober, B., Finsterwald, M., &amp; Spiel, C. (2013). The effect of classroom structure on verbal and physical aggression among peers: A short-term longitudinal study. </w:t>
      </w:r>
      <w:r w:rsidRPr="00E476E9">
        <w:rPr>
          <w:rFonts w:ascii="Times New Roman" w:hAnsi="Times New Roman" w:cs="Times New Roman"/>
          <w:i/>
          <w:iCs/>
          <w:sz w:val="24"/>
          <w:szCs w:val="24"/>
        </w:rPr>
        <w:t>Journal of School Psychology, 51, 159–174</w:t>
      </w:r>
      <w:r w:rsidRPr="00E476E9">
        <w:rPr>
          <w:rFonts w:ascii="Times New Roman" w:hAnsi="Times New Roman" w:cs="Times New Roman"/>
          <w:sz w:val="24"/>
          <w:szCs w:val="24"/>
        </w:rPr>
        <w:t>. doi:10.1016/j.jsp.2012.10.003</w:t>
      </w:r>
    </w:p>
    <w:p w14:paraId="41D0211B"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Berkowitz, M. W., &amp; Schwartz, M. (2006). Character education. In G. G. Bear, &amp; K. M. Minke (Eds.), </w:t>
      </w:r>
      <w:r w:rsidRPr="00E476E9">
        <w:rPr>
          <w:rFonts w:ascii="Times New Roman" w:hAnsi="Times New Roman" w:cs="Times New Roman"/>
          <w:i/>
          <w:sz w:val="24"/>
          <w:szCs w:val="24"/>
        </w:rPr>
        <w:t>Children's needs III: Development, prevention, and intervention</w:t>
      </w:r>
      <w:r w:rsidRPr="00E476E9">
        <w:rPr>
          <w:rFonts w:ascii="Times New Roman" w:hAnsi="Times New Roman" w:cs="Times New Roman"/>
          <w:sz w:val="24"/>
          <w:szCs w:val="24"/>
        </w:rPr>
        <w:t xml:space="preserve"> (pp. 15−27). Bethesda, MD: National Association of School Psychologists.</w:t>
      </w:r>
    </w:p>
    <w:p w14:paraId="6892F022"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Blair, C., &amp; Razza, R. P. (2007). Relating effortful control, executive function, and false belief </w:t>
      </w:r>
    </w:p>
    <w:p w14:paraId="681334B2" w14:textId="77777777" w:rsidR="00F87B5C" w:rsidRPr="00E476E9" w:rsidRDefault="00F87B5C" w:rsidP="00F87B5C">
      <w:pPr>
        <w:autoSpaceDE w:val="0"/>
        <w:autoSpaceDN w:val="0"/>
        <w:adjustRightInd w:val="0"/>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understanding to emerging math and literacy ability in kindergarten. </w:t>
      </w:r>
      <w:r w:rsidRPr="00E476E9">
        <w:rPr>
          <w:rFonts w:ascii="Times New Roman" w:eastAsia="Times New Roman" w:hAnsi="Times New Roman" w:cs="Times New Roman"/>
          <w:i/>
          <w:sz w:val="24"/>
          <w:szCs w:val="24"/>
        </w:rPr>
        <w:t>Child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78</w:t>
      </w:r>
      <w:r w:rsidRPr="00E476E9">
        <w:rPr>
          <w:rFonts w:ascii="Times New Roman" w:eastAsia="Times New Roman" w:hAnsi="Times New Roman" w:cs="Times New Roman"/>
          <w:sz w:val="24"/>
          <w:szCs w:val="24"/>
        </w:rPr>
        <w:t>, 647-663. doi: 10.1111/j.1467-8624.2007.01019.x</w:t>
      </w:r>
    </w:p>
    <w:p w14:paraId="43D98387"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eastAsia="Times New Roman" w:hAnsi="Times New Roman" w:cs="Times New Roman"/>
          <w:sz w:val="24"/>
          <w:szCs w:val="24"/>
        </w:rPr>
        <w:t xml:space="preserve">Bohanon, H., Fenning, P., Carney, K. L., Minnis-Kim, M. J., Anderson-Harriss, S., Moroz, K. B., … Pigot, T. D. (2006). </w:t>
      </w:r>
      <w:r w:rsidR="004B3E98">
        <w:rPr>
          <w:rFonts w:ascii="Times New Roman" w:eastAsia="Times New Roman" w:hAnsi="Times New Roman" w:cs="Times New Roman"/>
          <w:sz w:val="24"/>
          <w:szCs w:val="24"/>
        </w:rPr>
        <w:t>School-wide</w:t>
      </w:r>
      <w:r w:rsidRPr="00E476E9">
        <w:rPr>
          <w:rFonts w:ascii="Times New Roman" w:eastAsia="Times New Roman" w:hAnsi="Times New Roman" w:cs="Times New Roman"/>
          <w:sz w:val="24"/>
          <w:szCs w:val="24"/>
        </w:rPr>
        <w:t xml:space="preserve"> application of Positive Behavior Support in an urban high school: A case study. </w:t>
      </w:r>
      <w:r w:rsidRPr="00E476E9">
        <w:rPr>
          <w:rFonts w:ascii="Times New Roman" w:eastAsia="Times New Roman" w:hAnsi="Times New Roman" w:cs="Times New Roman"/>
          <w:i/>
          <w:sz w:val="24"/>
          <w:szCs w:val="24"/>
        </w:rPr>
        <w:t>Journal of Positive Behavior Interventions, 8</w:t>
      </w:r>
      <w:r w:rsidRPr="00E476E9">
        <w:rPr>
          <w:rFonts w:ascii="Times New Roman" w:eastAsia="Times New Roman" w:hAnsi="Times New Roman" w:cs="Times New Roman"/>
          <w:sz w:val="24"/>
          <w:szCs w:val="24"/>
        </w:rPr>
        <w:t>, 131-145.</w:t>
      </w:r>
      <w:r w:rsidRPr="00E476E9">
        <w:rPr>
          <w:rFonts w:ascii="Times New Roman" w:hAnsi="Times New Roman" w:cs="Times New Roman"/>
          <w:b/>
          <w:bCs/>
          <w:sz w:val="24"/>
          <w:szCs w:val="24"/>
        </w:rPr>
        <w:t xml:space="preserve"> </w:t>
      </w:r>
      <w:r w:rsidRPr="00E476E9">
        <w:rPr>
          <w:rFonts w:ascii="Times New Roman" w:hAnsi="Times New Roman" w:cs="Times New Roman"/>
          <w:bCs/>
          <w:sz w:val="24"/>
          <w:szCs w:val="24"/>
        </w:rPr>
        <w:t>doi:</w:t>
      </w:r>
      <w:r w:rsidRPr="00E476E9">
        <w:rPr>
          <w:rFonts w:ascii="Times New Roman" w:hAnsi="Times New Roman" w:cs="Times New Roman"/>
          <w:sz w:val="24"/>
          <w:szCs w:val="24"/>
        </w:rPr>
        <w:t xml:space="preserve"> 10.1177/10983007060080030201</w:t>
      </w:r>
    </w:p>
    <w:p w14:paraId="0A97BD5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Boulton, M. J., Woodmansey, H., Williams, E., Spells, R., Nicholas, B., Laxton, E., Holman, G., &amp; Duke, E. (2012). Associations between peer bullying and classroom concentration: Evidence for mediation by perceived personal safety and relationship with teacher. </w:t>
      </w:r>
      <w:r w:rsidRPr="00E476E9">
        <w:rPr>
          <w:rFonts w:ascii="Times New Roman" w:hAnsi="Times New Roman" w:cs="Times New Roman"/>
          <w:i/>
          <w:iCs/>
          <w:sz w:val="24"/>
          <w:szCs w:val="24"/>
        </w:rPr>
        <w:t>Educational Psychology, 32</w:t>
      </w:r>
      <w:r w:rsidRPr="00E476E9">
        <w:rPr>
          <w:rFonts w:ascii="Times New Roman" w:hAnsi="Times New Roman" w:cs="Times New Roman"/>
          <w:sz w:val="24"/>
          <w:szCs w:val="24"/>
        </w:rPr>
        <w:t>, 277-294. doi:10.1080/01443410.2011.648903</w:t>
      </w:r>
    </w:p>
    <w:p w14:paraId="7A4790A3"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Bradshaw, C. P., Waasdorp, T. E., Goldweber, A., &amp; Johnson, S. L. (2013). Bullies, gangs, drugs, and school: Understanding the overlap and the role of ethnicity and urbanicity. </w:t>
      </w:r>
      <w:r w:rsidRPr="00E476E9">
        <w:rPr>
          <w:rFonts w:ascii="Times New Roman" w:eastAsia="Times New Roman" w:hAnsi="Times New Roman" w:cs="Times New Roman"/>
          <w:i/>
          <w:sz w:val="24"/>
          <w:szCs w:val="24"/>
        </w:rPr>
        <w:t>Journal of Youth and Adolescence</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42</w:t>
      </w:r>
      <w:r w:rsidRPr="00E476E9">
        <w:rPr>
          <w:rFonts w:ascii="Times New Roman" w:eastAsia="Times New Roman" w:hAnsi="Times New Roman" w:cs="Times New Roman"/>
          <w:sz w:val="24"/>
          <w:szCs w:val="24"/>
        </w:rPr>
        <w:t>, 220-234. doi: 10.1007/s10964-012-9863-7</w:t>
      </w:r>
    </w:p>
    <w:p w14:paraId="2684BBD8"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Bradshaw, C. P., Waasdorp, T. E., &amp; O’Brennan, L. M. (2013). A latent class approach to examining forms of peer victimization. </w:t>
      </w:r>
      <w:r w:rsidRPr="00E476E9">
        <w:rPr>
          <w:rFonts w:ascii="Times New Roman" w:eastAsia="Times New Roman" w:hAnsi="Times New Roman" w:cs="Times New Roman"/>
          <w:i/>
          <w:sz w:val="24"/>
          <w:szCs w:val="24"/>
        </w:rPr>
        <w:t>Journal of Educational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105</w:t>
      </w:r>
      <w:r w:rsidRPr="00E476E9">
        <w:rPr>
          <w:rFonts w:ascii="Times New Roman" w:eastAsia="Times New Roman" w:hAnsi="Times New Roman" w:cs="Times New Roman"/>
          <w:sz w:val="24"/>
          <w:szCs w:val="24"/>
        </w:rPr>
        <w:t>(3), 839-849. doi:</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http://dx.doi.org/10.1037/a0032091</w:t>
      </w:r>
    </w:p>
    <w:p w14:paraId="4D272668"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Brand, S., Felner, R., Shim, M., Seitsinger, A., &amp; Dumas, T. (2003). Middle school improvement and reform: Development and validation of a school-level assessment of climate, cultural pluralism, and school safety. </w:t>
      </w:r>
      <w:r w:rsidRPr="00E476E9">
        <w:rPr>
          <w:rFonts w:ascii="Times New Roman" w:eastAsia="Times New Roman" w:hAnsi="Times New Roman" w:cs="Times New Roman"/>
          <w:i/>
          <w:sz w:val="24"/>
          <w:szCs w:val="24"/>
        </w:rPr>
        <w:t>Journal of Educational Psychology, 95</w:t>
      </w:r>
      <w:r w:rsidRPr="00E476E9">
        <w:rPr>
          <w:rFonts w:ascii="Times New Roman" w:eastAsia="Times New Roman" w:hAnsi="Times New Roman" w:cs="Times New Roman"/>
          <w:sz w:val="24"/>
          <w:szCs w:val="24"/>
        </w:rPr>
        <w:t>, 570-588. doi: 10.1037/0022-0663.95.3.570</w:t>
      </w:r>
    </w:p>
    <w:p w14:paraId="71F954E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Brand, S., Felner, R.D., Seitsinger, A., Burns, A., &amp; Bolton, N. (2008). A large scale study of the assessment of the social environment of middle and secondary schools: The validity and utility of teachers’ ratings of school climate, cultural pluralism, and safety problems for understanding school effects and school improvement. </w:t>
      </w:r>
      <w:r w:rsidRPr="00E476E9">
        <w:rPr>
          <w:rFonts w:ascii="Times New Roman" w:eastAsia="Times New Roman" w:hAnsi="Times New Roman" w:cs="Times New Roman"/>
          <w:i/>
          <w:sz w:val="24"/>
          <w:szCs w:val="24"/>
        </w:rPr>
        <w:t>Journal of School Psychology, 46</w:t>
      </w:r>
      <w:r w:rsidRPr="00E476E9">
        <w:rPr>
          <w:rFonts w:ascii="Times New Roman" w:eastAsia="Times New Roman" w:hAnsi="Times New Roman" w:cs="Times New Roman"/>
          <w:sz w:val="24"/>
          <w:szCs w:val="24"/>
        </w:rPr>
        <w:t>, 507-535. doi: 10.1016/j.jsp.2007.12.001</w:t>
      </w:r>
    </w:p>
    <w:p w14:paraId="053BC63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Bronfenbrenner, U. (1979). </w:t>
      </w:r>
      <w:r w:rsidRPr="00E476E9">
        <w:rPr>
          <w:rFonts w:ascii="Times New Roman" w:hAnsi="Times New Roman" w:cs="Times New Roman"/>
          <w:i/>
          <w:sz w:val="24"/>
          <w:szCs w:val="24"/>
        </w:rPr>
        <w:t>The ecology of human development.</w:t>
      </w:r>
      <w:r w:rsidRPr="00E476E9">
        <w:rPr>
          <w:rFonts w:ascii="Times New Roman" w:hAnsi="Times New Roman" w:cs="Times New Roman"/>
          <w:sz w:val="24"/>
          <w:szCs w:val="24"/>
        </w:rPr>
        <w:t xml:space="preserve"> Cambrdge, MA: Harvard University Press.</w:t>
      </w:r>
    </w:p>
    <w:p w14:paraId="612FF5C8"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Brophy, J. E. (1996). </w:t>
      </w:r>
      <w:r w:rsidRPr="00E476E9">
        <w:rPr>
          <w:rFonts w:ascii="Times New Roman" w:hAnsi="Times New Roman" w:cs="Times New Roman"/>
          <w:i/>
          <w:sz w:val="24"/>
          <w:szCs w:val="24"/>
        </w:rPr>
        <w:t>Teaching problem students</w:t>
      </w:r>
      <w:r w:rsidRPr="00E476E9">
        <w:rPr>
          <w:rFonts w:ascii="Times New Roman" w:hAnsi="Times New Roman" w:cs="Times New Roman"/>
          <w:sz w:val="24"/>
          <w:szCs w:val="24"/>
        </w:rPr>
        <w:t>. New York: Guilford Press.</w:t>
      </w:r>
    </w:p>
    <w:p w14:paraId="07F4F6A4"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Bru, E., Stephens, P., &amp; Torsheim, T. (2002). Students' perceptions of class management and reports of their own misbehavior. </w:t>
      </w:r>
      <w:r w:rsidRPr="00E476E9">
        <w:rPr>
          <w:rFonts w:ascii="Times New Roman" w:hAnsi="Times New Roman" w:cs="Times New Roman"/>
          <w:i/>
          <w:sz w:val="24"/>
          <w:szCs w:val="24"/>
        </w:rPr>
        <w:t>Journal of School Psychology, 40</w:t>
      </w:r>
      <w:r w:rsidRPr="00E476E9">
        <w:rPr>
          <w:rFonts w:ascii="Times New Roman" w:hAnsi="Times New Roman" w:cs="Times New Roman"/>
          <w:sz w:val="24"/>
          <w:szCs w:val="24"/>
        </w:rPr>
        <w:t>, 287−307. doi: 10.1016/S0022-4405(02)00104-8</w:t>
      </w:r>
    </w:p>
    <w:p w14:paraId="5BA6A427"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Buhs, E. S., Ladd, G. W., &amp; Herald, S. L. (2006). Peer exclusion and victimization: Processes that mediate the relation between peer group rejection and children's classroom engagement and achievement? </w:t>
      </w:r>
      <w:r w:rsidRPr="00E476E9">
        <w:rPr>
          <w:rFonts w:ascii="Times New Roman" w:hAnsi="Times New Roman" w:cs="Times New Roman"/>
          <w:i/>
          <w:sz w:val="24"/>
          <w:szCs w:val="24"/>
        </w:rPr>
        <w:t>Journal of Educational Psychology, 98</w:t>
      </w:r>
      <w:r w:rsidRPr="00E476E9">
        <w:rPr>
          <w:rFonts w:ascii="Times New Roman" w:hAnsi="Times New Roman" w:cs="Times New Roman"/>
          <w:sz w:val="24"/>
          <w:szCs w:val="24"/>
        </w:rPr>
        <w:t>, 1−13. doi: 10.1016/S0022-4405(02)00104-8</w:t>
      </w:r>
    </w:p>
    <w:p w14:paraId="22F45D50"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Buhs, E. S., Ladd, G. W., &amp; Herald-Brown, S. (2010). Victimization and exclusion: Links to peer rejection, classroom engagement, and achievement. In S. R. Jimerson, S. M. Swearer, &amp; D. L. Espelage (Eds.), </w:t>
      </w:r>
      <w:r w:rsidRPr="00E476E9">
        <w:rPr>
          <w:rFonts w:ascii="Times New Roman" w:hAnsi="Times New Roman" w:cs="Times New Roman"/>
          <w:i/>
          <w:sz w:val="24"/>
          <w:szCs w:val="24"/>
        </w:rPr>
        <w:t>Handbook of bullying in schools: An international perspective</w:t>
      </w:r>
      <w:r w:rsidRPr="00E476E9">
        <w:rPr>
          <w:rFonts w:ascii="Times New Roman" w:hAnsi="Times New Roman" w:cs="Times New Roman"/>
          <w:sz w:val="24"/>
          <w:szCs w:val="24"/>
        </w:rPr>
        <w:t xml:space="preserve"> (pp. 163-171). New York, NY: Routledge.</w:t>
      </w:r>
    </w:p>
    <w:p w14:paraId="13AC842E"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Byrne, B. M., &amp; Stewart, S. M. (2006). Teacher's corner: The MACS approach to testing for multigroup invariance of a second-order structure: A walk through the process. </w:t>
      </w:r>
      <w:r w:rsidRPr="00E476E9">
        <w:rPr>
          <w:rFonts w:ascii="Times New Roman" w:eastAsia="Times New Roman" w:hAnsi="Times New Roman" w:cs="Times New Roman"/>
          <w:i/>
          <w:iCs/>
          <w:sz w:val="24"/>
          <w:szCs w:val="24"/>
        </w:rPr>
        <w:t>Structural Equation Modeling</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iCs/>
          <w:sz w:val="24"/>
          <w:szCs w:val="24"/>
        </w:rPr>
        <w:t>13</w:t>
      </w:r>
      <w:r w:rsidRPr="00E476E9">
        <w:rPr>
          <w:rFonts w:ascii="Times New Roman" w:eastAsia="Times New Roman" w:hAnsi="Times New Roman" w:cs="Times New Roman"/>
          <w:sz w:val="24"/>
          <w:szCs w:val="24"/>
        </w:rPr>
        <w:t>, 287-321. doi: 10.1207/s15328007sem1302_7</w:t>
      </w:r>
    </w:p>
    <w:p w14:paraId="5C57A270"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Cairns , R. B., &amp; Cairns , B. D. (1994). </w:t>
      </w:r>
      <w:r w:rsidRPr="00E476E9">
        <w:rPr>
          <w:rFonts w:ascii="Times New Roman" w:eastAsia="Times New Roman" w:hAnsi="Times New Roman" w:cs="Times New Roman"/>
          <w:i/>
          <w:sz w:val="24"/>
          <w:szCs w:val="24"/>
        </w:rPr>
        <w:t>Lifelines and risks: Pathways of youth in our time.</w:t>
      </w:r>
      <w:r w:rsidRPr="00E476E9">
        <w:rPr>
          <w:rFonts w:ascii="Times New Roman" w:eastAsia="Times New Roman" w:hAnsi="Times New Roman" w:cs="Times New Roman"/>
          <w:sz w:val="24"/>
          <w:szCs w:val="24"/>
        </w:rPr>
        <w:t xml:space="preserve"> New York: Cambridge University Press.</w:t>
      </w:r>
    </w:p>
    <w:p w14:paraId="28FF98B4"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California Department of Education. (2009). </w:t>
      </w:r>
      <w:r w:rsidRPr="00E476E9">
        <w:rPr>
          <w:rFonts w:ascii="Times New Roman" w:eastAsia="Times New Roman" w:hAnsi="Times New Roman" w:cs="Times New Roman"/>
          <w:i/>
          <w:sz w:val="24"/>
          <w:szCs w:val="24"/>
        </w:rPr>
        <w:t>California Healthy Kids Survey</w:t>
      </w:r>
      <w:r w:rsidRPr="00E476E9">
        <w:rPr>
          <w:rFonts w:ascii="Times New Roman" w:eastAsia="Times New Roman" w:hAnsi="Times New Roman" w:cs="Times New Roman"/>
          <w:sz w:val="24"/>
          <w:szCs w:val="24"/>
        </w:rPr>
        <w:t xml:space="preserve">. CA: West Ed. Retrieved from http://www.wested.org/ </w:t>
      </w:r>
    </w:p>
    <w:p w14:paraId="7091E816"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Carney, J.V. (2000). Bullied to death: Perceptions of peer abuse and suicidal behavior during adolescence. </w:t>
      </w:r>
      <w:r w:rsidRPr="00E476E9">
        <w:rPr>
          <w:rFonts w:ascii="Times New Roman" w:eastAsia="Times New Roman" w:hAnsi="Times New Roman" w:cs="Times New Roman"/>
          <w:i/>
          <w:sz w:val="24"/>
          <w:szCs w:val="24"/>
        </w:rPr>
        <w:t>School Psychology International</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21</w:t>
      </w:r>
      <w:r w:rsidRPr="00E476E9">
        <w:rPr>
          <w:rFonts w:ascii="Times New Roman" w:eastAsia="Times New Roman" w:hAnsi="Times New Roman" w:cs="Times New Roman"/>
          <w:sz w:val="24"/>
          <w:szCs w:val="24"/>
        </w:rPr>
        <w:t>, 213-223. doi: 10.1177/0143034300212007</w:t>
      </w:r>
    </w:p>
    <w:p w14:paraId="288184C3"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Catalano, R. F., Berglund, M. L., Ryan, J. A. M., Lonczak, H. S., &amp; Hawkins, J. D. (2004). Positive youth development in the United States: Research findings on evaluations of positive youth development programs. </w:t>
      </w:r>
      <w:r w:rsidRPr="00E476E9">
        <w:rPr>
          <w:rFonts w:ascii="Times New Roman" w:eastAsia="Times New Roman" w:hAnsi="Times New Roman" w:cs="Times New Roman"/>
          <w:i/>
          <w:sz w:val="24"/>
          <w:szCs w:val="24"/>
        </w:rPr>
        <w:t>Annals of the American Academy of Political and Social Science, 591</w:t>
      </w:r>
      <w:r w:rsidRPr="00E476E9">
        <w:rPr>
          <w:rFonts w:ascii="Times New Roman" w:eastAsia="Times New Roman" w:hAnsi="Times New Roman" w:cs="Times New Roman"/>
          <w:sz w:val="24"/>
          <w:szCs w:val="24"/>
        </w:rPr>
        <w:t>, 98–124. doi: 10.1177/0002716203260102</w:t>
      </w:r>
    </w:p>
    <w:p w14:paraId="0BCEEE8E"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Center for Social and Emotional Education (2009). Comprehensive school climate inventory. </w:t>
      </w:r>
      <w:r w:rsidRPr="00DD2406">
        <w:rPr>
          <w:rFonts w:ascii="Times New Roman" w:eastAsia="Times New Roman" w:hAnsi="Times New Roman" w:cs="Times New Roman"/>
          <w:sz w:val="24"/>
          <w:szCs w:val="24"/>
        </w:rPr>
        <w:t xml:space="preserve">Retrieved from </w:t>
      </w:r>
      <w:hyperlink r:id="rId19" w:history="1">
        <w:r w:rsidRPr="00DD2406">
          <w:rPr>
            <w:rStyle w:val="Hyperlink"/>
            <w:rFonts w:ascii="Times New Roman" w:hAnsi="Times New Roman" w:cs="Times New Roman"/>
            <w:sz w:val="24"/>
            <w:szCs w:val="24"/>
          </w:rPr>
          <w:t>http://www.schoolclimate.org/programs/csci.php</w:t>
        </w:r>
      </w:hyperlink>
      <w:r w:rsidRPr="00DD2406">
        <w:rPr>
          <w:rFonts w:ascii="Times New Roman" w:eastAsia="Times New Roman" w:hAnsi="Times New Roman" w:cs="Times New Roman"/>
          <w:sz w:val="24"/>
          <w:szCs w:val="24"/>
        </w:rPr>
        <w:t>.</w:t>
      </w:r>
    </w:p>
    <w:p w14:paraId="1CA27C87"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Chen, F. F. (2007). Sensitivity of goodness of fit indexes to lack of measurement invariance. </w:t>
      </w:r>
      <w:r w:rsidRPr="00E476E9">
        <w:rPr>
          <w:rFonts w:ascii="Times New Roman" w:hAnsi="Times New Roman" w:cs="Times New Roman"/>
          <w:i/>
          <w:sz w:val="24"/>
          <w:szCs w:val="24"/>
        </w:rPr>
        <w:t>Structural Equation Modeling: A Multidisciplinary Journal, 14</w:t>
      </w:r>
      <w:r w:rsidRPr="00E476E9">
        <w:rPr>
          <w:rFonts w:ascii="Times New Roman" w:hAnsi="Times New Roman" w:cs="Times New Roman"/>
          <w:sz w:val="24"/>
          <w:szCs w:val="24"/>
        </w:rPr>
        <w:t>, 464−504. doi: 10.1080/10705510701301834</w:t>
      </w:r>
    </w:p>
    <w:p w14:paraId="209010B3"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Chen, F. F., &amp; West, S. G. (2008). Measuring individualism and collectivism: The importance of considering differential components, reference groups, and measurement invariance</w:t>
      </w:r>
      <w:r w:rsidRPr="00E476E9">
        <w:rPr>
          <w:rFonts w:ascii="Times New Roman" w:hAnsi="Times New Roman" w:cs="Times New Roman"/>
          <w:i/>
          <w:sz w:val="24"/>
          <w:szCs w:val="24"/>
        </w:rPr>
        <w:t>. Journal of Research in Personality, 42</w:t>
      </w:r>
      <w:r w:rsidRPr="00E476E9">
        <w:rPr>
          <w:rFonts w:ascii="Times New Roman" w:hAnsi="Times New Roman" w:cs="Times New Roman"/>
          <w:sz w:val="24"/>
          <w:szCs w:val="24"/>
        </w:rPr>
        <w:t>, 259−294. doi: 10.1016/j.jrp.2007.05.006</w:t>
      </w:r>
    </w:p>
    <w:p w14:paraId="51DD6BB5"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lastRenderedPageBreak/>
        <w:t xml:space="preserve">Chen, F. F., Sousa, K. H., &amp; West, S. G. (2005). Teacher's corner: Testing measurement invariance of second-order factor models. </w:t>
      </w:r>
      <w:r w:rsidRPr="00E476E9">
        <w:rPr>
          <w:rFonts w:ascii="Times New Roman" w:hAnsi="Times New Roman" w:cs="Times New Roman"/>
          <w:i/>
          <w:iCs/>
          <w:sz w:val="24"/>
          <w:szCs w:val="24"/>
        </w:rPr>
        <w:t>Structural equation modeling</w:t>
      </w:r>
      <w:r w:rsidRPr="00E476E9">
        <w:rPr>
          <w:rFonts w:ascii="Times New Roman" w:hAnsi="Times New Roman" w:cs="Times New Roman"/>
          <w:sz w:val="24"/>
          <w:szCs w:val="24"/>
        </w:rPr>
        <w:t xml:space="preserve">, </w:t>
      </w:r>
      <w:r w:rsidRPr="00E476E9">
        <w:rPr>
          <w:rFonts w:ascii="Times New Roman" w:hAnsi="Times New Roman" w:cs="Times New Roman"/>
          <w:i/>
          <w:iCs/>
          <w:sz w:val="24"/>
          <w:szCs w:val="24"/>
        </w:rPr>
        <w:t>12</w:t>
      </w:r>
      <w:r w:rsidRPr="00E476E9">
        <w:rPr>
          <w:rFonts w:ascii="Times New Roman" w:hAnsi="Times New Roman" w:cs="Times New Roman"/>
          <w:sz w:val="24"/>
          <w:szCs w:val="24"/>
        </w:rPr>
        <w:t>, 471-492. doi: 10.1207/s15328007sem1203_7</w:t>
      </w:r>
    </w:p>
    <w:p w14:paraId="3679DFF0"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Cheung, G. W., &amp; Rensvold, R. B. (2002). Evaluating goodness-of-fit indexes for testing measurement invariance. </w:t>
      </w:r>
      <w:r w:rsidRPr="00E476E9">
        <w:rPr>
          <w:rFonts w:ascii="Times New Roman" w:hAnsi="Times New Roman" w:cs="Times New Roman"/>
          <w:i/>
          <w:iCs/>
          <w:sz w:val="24"/>
          <w:szCs w:val="24"/>
        </w:rPr>
        <w:t>Structural equation modeling</w:t>
      </w:r>
      <w:r w:rsidRPr="00E476E9">
        <w:rPr>
          <w:rFonts w:ascii="Times New Roman" w:hAnsi="Times New Roman" w:cs="Times New Roman"/>
          <w:sz w:val="24"/>
          <w:szCs w:val="24"/>
        </w:rPr>
        <w:t xml:space="preserve">, </w:t>
      </w:r>
      <w:r w:rsidRPr="00E476E9">
        <w:rPr>
          <w:rFonts w:ascii="Times New Roman" w:hAnsi="Times New Roman" w:cs="Times New Roman"/>
          <w:i/>
          <w:iCs/>
          <w:sz w:val="24"/>
          <w:szCs w:val="24"/>
        </w:rPr>
        <w:t>9</w:t>
      </w:r>
      <w:r w:rsidRPr="00E476E9">
        <w:rPr>
          <w:rFonts w:ascii="Times New Roman" w:hAnsi="Times New Roman" w:cs="Times New Roman"/>
          <w:sz w:val="24"/>
          <w:szCs w:val="24"/>
        </w:rPr>
        <w:t>, 233-255. doi: 10.1207/S15328007SEM0902_5</w:t>
      </w:r>
    </w:p>
    <w:p w14:paraId="7C90C437"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Child Development Project (1993). </w:t>
      </w:r>
      <w:r w:rsidRPr="00E476E9">
        <w:rPr>
          <w:rFonts w:ascii="Times New Roman" w:hAnsi="Times New Roman" w:cs="Times New Roman"/>
          <w:i/>
          <w:sz w:val="24"/>
          <w:szCs w:val="24"/>
        </w:rPr>
        <w:t>Liking for school.</w:t>
      </w:r>
      <w:r w:rsidRPr="00E476E9">
        <w:rPr>
          <w:rFonts w:ascii="Times New Roman" w:hAnsi="Times New Roman" w:cs="Times New Roman"/>
          <w:sz w:val="24"/>
          <w:szCs w:val="24"/>
        </w:rPr>
        <w:t xml:space="preserve"> Oakland, CA: Developmental Studies Center.</w:t>
      </w:r>
    </w:p>
    <w:p w14:paraId="58C45D8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Christenson, S. L. (2004). The family-school partnership: An opportunity to promote the learning competence of all students. </w:t>
      </w:r>
      <w:r w:rsidRPr="00E476E9">
        <w:rPr>
          <w:rFonts w:ascii="Times New Roman" w:eastAsia="Times New Roman" w:hAnsi="Times New Roman" w:cs="Times New Roman"/>
          <w:i/>
          <w:sz w:val="24"/>
          <w:szCs w:val="24"/>
        </w:rPr>
        <w:t>School Psychology Review</w:t>
      </w:r>
      <w:r w:rsidRPr="00E476E9">
        <w:rPr>
          <w:rFonts w:ascii="Times New Roman" w:eastAsia="Times New Roman" w:hAnsi="Times New Roman" w:cs="Times New Roman"/>
          <w:sz w:val="24"/>
          <w:szCs w:val="24"/>
        </w:rPr>
        <w:t>, 33, 83-104.</w:t>
      </w:r>
    </w:p>
    <w:p w14:paraId="0043EA8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Christenson, S. L., &amp; Sheridan, S. M. (2001). </w:t>
      </w:r>
      <w:r w:rsidRPr="00E476E9">
        <w:rPr>
          <w:rFonts w:ascii="Times New Roman" w:eastAsia="Times New Roman" w:hAnsi="Times New Roman" w:cs="Times New Roman"/>
          <w:i/>
          <w:sz w:val="24"/>
          <w:szCs w:val="24"/>
        </w:rPr>
        <w:t>Schools and families: Creating essential connections for learning.</w:t>
      </w:r>
      <w:r w:rsidRPr="00E476E9">
        <w:rPr>
          <w:rFonts w:ascii="Times New Roman" w:eastAsia="Times New Roman" w:hAnsi="Times New Roman" w:cs="Times New Roman"/>
          <w:sz w:val="24"/>
          <w:szCs w:val="24"/>
        </w:rPr>
        <w:t xml:space="preserve"> New York: Guilford Press.</w:t>
      </w:r>
    </w:p>
    <w:p w14:paraId="48889CD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Cigala, A., Mori, A., &amp; Fangareggi, F. (2014). Learning others’ point of view: Perspective taking and prosocial behaviour in preschoolers. </w:t>
      </w:r>
      <w:r w:rsidRPr="00E476E9">
        <w:rPr>
          <w:rFonts w:ascii="Times New Roman" w:eastAsia="Times New Roman" w:hAnsi="Times New Roman" w:cs="Times New Roman"/>
          <w:i/>
          <w:sz w:val="24"/>
          <w:szCs w:val="24"/>
        </w:rPr>
        <w:t xml:space="preserve">Early Child Development and Care, 185, </w:t>
      </w:r>
      <w:r w:rsidRPr="00E476E9">
        <w:rPr>
          <w:rFonts w:ascii="Times New Roman" w:eastAsia="Times New Roman" w:hAnsi="Times New Roman" w:cs="Times New Roman"/>
          <w:sz w:val="24"/>
          <w:szCs w:val="24"/>
        </w:rPr>
        <w:t>1199-1215. doi: 10.1080/03004430.2014.987272</w:t>
      </w:r>
    </w:p>
    <w:p w14:paraId="3BF5207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Claes, L., Luyckx, K., Baetens, I., Van, d. V., &amp; Witteman, C. (2015). Bullying and victimization, depressive mood, and non-suicidal self-injury in adolescents: The moderating role of parental support. </w:t>
      </w:r>
      <w:r w:rsidRPr="00E476E9">
        <w:rPr>
          <w:rFonts w:ascii="Times New Roman" w:eastAsia="Times New Roman" w:hAnsi="Times New Roman" w:cs="Times New Roman"/>
          <w:i/>
          <w:sz w:val="24"/>
          <w:szCs w:val="24"/>
        </w:rPr>
        <w:t>Journal of Child and Family Studies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24</w:t>
      </w:r>
      <w:r w:rsidRPr="00E476E9">
        <w:rPr>
          <w:rFonts w:ascii="Times New Roman" w:eastAsia="Times New Roman" w:hAnsi="Times New Roman" w:cs="Times New Roman"/>
          <w:sz w:val="24"/>
          <w:szCs w:val="24"/>
        </w:rPr>
        <w:t>(11), 3363-3371. doi: 10.1007/s10826-015-0138-2</w:t>
      </w:r>
    </w:p>
    <w:p w14:paraId="45EA9CD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Cohen, J., &amp; Geier, V. K. (2010). </w:t>
      </w:r>
      <w:r w:rsidRPr="00E476E9">
        <w:rPr>
          <w:rFonts w:ascii="Times New Roman" w:eastAsia="Times New Roman" w:hAnsi="Times New Roman" w:cs="Times New Roman"/>
          <w:i/>
          <w:sz w:val="24"/>
          <w:szCs w:val="24"/>
        </w:rPr>
        <w:t>School Climate Research Summary: January 2010</w:t>
      </w:r>
      <w:r w:rsidRPr="00E476E9">
        <w:rPr>
          <w:rFonts w:ascii="Times New Roman" w:eastAsia="Times New Roman" w:hAnsi="Times New Roman" w:cs="Times New Roman"/>
          <w:sz w:val="24"/>
          <w:szCs w:val="24"/>
        </w:rPr>
        <w:t>. Retrieved from http://www.schoolclimate.org/climate/documents/SCBrief_v1n1_Jan2010.pdf</w:t>
      </w:r>
    </w:p>
    <w:p w14:paraId="548ECAE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Cohen, J., McCabe, E. M., Michelli, N. M., &amp; Pickeral, T. (2009). School climate: Research, policy, practice, and teacher education. </w:t>
      </w:r>
      <w:r w:rsidRPr="00E476E9">
        <w:rPr>
          <w:rFonts w:ascii="Times New Roman" w:eastAsia="Times New Roman" w:hAnsi="Times New Roman" w:cs="Times New Roman"/>
          <w:i/>
          <w:sz w:val="24"/>
          <w:szCs w:val="24"/>
        </w:rPr>
        <w:t>Teachers College Record, 111</w:t>
      </w:r>
      <w:r w:rsidRPr="00E476E9">
        <w:rPr>
          <w:rFonts w:ascii="Times New Roman" w:eastAsia="Times New Roman" w:hAnsi="Times New Roman" w:cs="Times New Roman"/>
          <w:sz w:val="24"/>
          <w:szCs w:val="24"/>
        </w:rPr>
        <w:t>, 180−213.</w:t>
      </w:r>
    </w:p>
    <w:p w14:paraId="0509E21F"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Collaborative for Academic, Social, and Emotional Learning. (2005). Safe and sound: An educational leader’s guide to evidence-based social and emotional learning programs—Illinois edition. Retrieved from </w:t>
      </w:r>
      <w:hyperlink r:id="rId20" w:history="1">
        <w:r w:rsidRPr="00DD2406">
          <w:rPr>
            <w:rStyle w:val="Hyperlink"/>
            <w:rFonts w:ascii="Times New Roman" w:hAnsi="Times New Roman" w:cs="Times New Roman"/>
            <w:sz w:val="24"/>
            <w:szCs w:val="24"/>
          </w:rPr>
          <w:t>www.casel.org</w:t>
        </w:r>
      </w:hyperlink>
      <w:r w:rsidRPr="00DD2406">
        <w:rPr>
          <w:rFonts w:ascii="Times New Roman" w:eastAsia="Times New Roman" w:hAnsi="Times New Roman" w:cs="Times New Roman"/>
          <w:sz w:val="24"/>
          <w:szCs w:val="24"/>
        </w:rPr>
        <w:t xml:space="preserve"> </w:t>
      </w:r>
    </w:p>
    <w:p w14:paraId="67348491"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Times New Roman" w:hAnsi="Times New Roman" w:cs="Times New Roman"/>
          <w:sz w:val="24"/>
          <w:szCs w:val="24"/>
        </w:rPr>
        <w:t xml:space="preserve">Collaborative for Academic, Social, and Emotional Learning (CASEL). (2012). </w:t>
      </w:r>
      <w:r w:rsidRPr="00E476E9">
        <w:rPr>
          <w:rFonts w:ascii="Times New Roman" w:eastAsia="Times New Roman" w:hAnsi="Times New Roman" w:cs="Times New Roman"/>
          <w:i/>
          <w:sz w:val="24"/>
          <w:szCs w:val="24"/>
        </w:rPr>
        <w:t xml:space="preserve">2013 CASEL </w:t>
      </w:r>
    </w:p>
    <w:p w14:paraId="64CEAF8D"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i/>
          <w:sz w:val="24"/>
          <w:szCs w:val="24"/>
        </w:rPr>
        <w:t>guide: Effective social and emotional programs—Preschool and elementary edition</w:t>
      </w:r>
      <w:r w:rsidRPr="00E476E9">
        <w:rPr>
          <w:rFonts w:ascii="Times New Roman" w:eastAsia="Times New Roman" w:hAnsi="Times New Roman" w:cs="Times New Roman"/>
          <w:sz w:val="24"/>
          <w:szCs w:val="24"/>
        </w:rPr>
        <w:t>. Chicago: Author.</w:t>
      </w:r>
    </w:p>
    <w:p w14:paraId="68319E3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Cornell, D., Klein, J., Konold, T., &amp; Huang, F. (2012). Effects of validity screening items on adolescent survey data. </w:t>
      </w:r>
      <w:r w:rsidRPr="00E476E9">
        <w:rPr>
          <w:rFonts w:ascii="Times New Roman" w:eastAsia="Times New Roman" w:hAnsi="Times New Roman" w:cs="Times New Roman"/>
          <w:i/>
          <w:sz w:val="24"/>
          <w:szCs w:val="24"/>
        </w:rPr>
        <w:t>Psychological Assessment, 24</w:t>
      </w:r>
      <w:r w:rsidRPr="00E476E9">
        <w:rPr>
          <w:rFonts w:ascii="Times New Roman" w:eastAsia="Times New Roman" w:hAnsi="Times New Roman" w:cs="Times New Roman"/>
          <w:sz w:val="24"/>
          <w:szCs w:val="24"/>
        </w:rPr>
        <w:t>, 21-35.</w:t>
      </w:r>
    </w:p>
    <w:p w14:paraId="5290B18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Cornell, D., Shukla, K., &amp; Konold, T. (2015). Peer victimization and authoritative school climate: A multilevel approach. </w:t>
      </w:r>
      <w:r w:rsidRPr="00E476E9">
        <w:rPr>
          <w:rFonts w:ascii="Times New Roman" w:eastAsia="Times New Roman" w:hAnsi="Times New Roman" w:cs="Times New Roman"/>
          <w:i/>
          <w:sz w:val="24"/>
          <w:szCs w:val="24"/>
        </w:rPr>
        <w:t>Journal of Educational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107</w:t>
      </w:r>
      <w:r w:rsidRPr="00E476E9">
        <w:rPr>
          <w:rFonts w:ascii="Times New Roman" w:eastAsia="Times New Roman" w:hAnsi="Times New Roman" w:cs="Times New Roman"/>
          <w:sz w:val="24"/>
          <w:szCs w:val="24"/>
        </w:rPr>
        <w:t xml:space="preserve">(4), 1186-1201. </w:t>
      </w:r>
    </w:p>
    <w:p w14:paraId="13F83FD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ab/>
        <w:t>doi: http://dx.doi.org/10.1037/edu0000038</w:t>
      </w:r>
    </w:p>
    <w:p w14:paraId="35B52DB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Cox, D. D. (2005). Evidence-based interventions using home-school collaboration. </w:t>
      </w:r>
      <w:r w:rsidRPr="00E476E9">
        <w:rPr>
          <w:rFonts w:ascii="Times New Roman" w:eastAsia="Times New Roman" w:hAnsi="Times New Roman" w:cs="Times New Roman"/>
          <w:i/>
          <w:sz w:val="24"/>
          <w:szCs w:val="24"/>
        </w:rPr>
        <w:t>School Psychology Quarterly, 20</w:t>
      </w:r>
      <w:r w:rsidRPr="00E476E9">
        <w:rPr>
          <w:rFonts w:ascii="Times New Roman" w:eastAsia="Times New Roman" w:hAnsi="Times New Roman" w:cs="Times New Roman"/>
          <w:sz w:val="24"/>
          <w:szCs w:val="24"/>
        </w:rPr>
        <w:t>, 473-497. doi: 10.1521/scpq.2005.20.4.473</w:t>
      </w:r>
    </w:p>
    <w:p w14:paraId="02A7717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Croninger, R. G., &amp; Lee, V. E. (2001). Social capital and dropping out of high school: Benefits to at-risk students of teachers' support and guidance. </w:t>
      </w:r>
      <w:r w:rsidRPr="00E476E9">
        <w:rPr>
          <w:rFonts w:ascii="Times New Roman" w:eastAsia="Times New Roman" w:hAnsi="Times New Roman" w:cs="Times New Roman"/>
          <w:i/>
          <w:sz w:val="24"/>
          <w:szCs w:val="24"/>
        </w:rPr>
        <w:t>Teachers College Record, 103</w:t>
      </w:r>
      <w:r w:rsidRPr="00E476E9">
        <w:rPr>
          <w:rFonts w:ascii="Times New Roman" w:eastAsia="Times New Roman" w:hAnsi="Times New Roman" w:cs="Times New Roman"/>
          <w:sz w:val="24"/>
          <w:szCs w:val="24"/>
        </w:rPr>
        <w:t>, 548−581.</w:t>
      </w:r>
    </w:p>
    <w:p w14:paraId="6CB8AD9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Danielsen, A. G., Wiium, N., Wilhelmsen, B. U., &amp; Wold, B. (2010). Perceived support provided by teachers and classmates and students' self-reported academic initiative. </w:t>
      </w:r>
      <w:r w:rsidRPr="00E476E9">
        <w:rPr>
          <w:rFonts w:ascii="Times New Roman" w:eastAsia="Times New Roman" w:hAnsi="Times New Roman" w:cs="Times New Roman"/>
          <w:i/>
          <w:sz w:val="24"/>
          <w:szCs w:val="24"/>
        </w:rPr>
        <w:t>Journal of School Psychology, 48</w:t>
      </w:r>
      <w:r w:rsidRPr="00E476E9">
        <w:rPr>
          <w:rFonts w:ascii="Times New Roman" w:eastAsia="Times New Roman" w:hAnsi="Times New Roman" w:cs="Times New Roman"/>
          <w:sz w:val="24"/>
          <w:szCs w:val="24"/>
        </w:rPr>
        <w:t>, 247−267. doi: 10.1016/j.jsp.2010.02.002</w:t>
      </w:r>
    </w:p>
    <w:p w14:paraId="03E9092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Davidson, L. M., &amp; Demaray, M. K. (2007). Social support as a moderator between victimization and internalizing–externalizing distress from bullying. </w:t>
      </w:r>
      <w:r w:rsidRPr="00E476E9">
        <w:rPr>
          <w:rFonts w:ascii="Times New Roman" w:eastAsia="Times New Roman" w:hAnsi="Times New Roman" w:cs="Times New Roman"/>
          <w:i/>
          <w:sz w:val="24"/>
          <w:szCs w:val="24"/>
        </w:rPr>
        <w:t>School Psychology Review, 36,</w:t>
      </w:r>
      <w:r w:rsidRPr="00E476E9">
        <w:rPr>
          <w:rFonts w:ascii="Times New Roman" w:eastAsia="Times New Roman" w:hAnsi="Times New Roman" w:cs="Times New Roman"/>
          <w:sz w:val="24"/>
          <w:szCs w:val="24"/>
        </w:rPr>
        <w:t xml:space="preserve"> 383−405.</w:t>
      </w:r>
    </w:p>
    <w:p w14:paraId="1E11C31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Delfabbro, P., Winefield, T., Trainor, S., Dollard, M., Anderson, S., Metzer, J., &amp; Hammarstrom, </w:t>
      </w:r>
    </w:p>
    <w:p w14:paraId="2A76F91E"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A. (2006). Peer and teacher bullying/victimization of South Australian secondary school students: Prevalence and psychosocial profiles. </w:t>
      </w:r>
      <w:r w:rsidRPr="00E476E9">
        <w:rPr>
          <w:rFonts w:ascii="Times New Roman" w:eastAsia="Times New Roman" w:hAnsi="Times New Roman" w:cs="Times New Roman"/>
          <w:i/>
          <w:sz w:val="24"/>
          <w:szCs w:val="24"/>
        </w:rPr>
        <w:t>British Journal of Educational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76</w:t>
      </w:r>
      <w:r w:rsidRPr="00E476E9">
        <w:rPr>
          <w:rFonts w:ascii="Times New Roman" w:eastAsia="Times New Roman" w:hAnsi="Times New Roman" w:cs="Times New Roman"/>
          <w:sz w:val="24"/>
          <w:szCs w:val="24"/>
        </w:rPr>
        <w:t>, 71-90. doi: 10.1348/000709904X24645</w:t>
      </w:r>
    </w:p>
    <w:p w14:paraId="313FB59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Demaray, M. K., &amp; Malecki, C. K. (2002). Critical levels of perceived social support associated with student adjustment. </w:t>
      </w:r>
      <w:r w:rsidRPr="00E476E9">
        <w:rPr>
          <w:rFonts w:ascii="Times New Roman" w:eastAsia="Times New Roman" w:hAnsi="Times New Roman" w:cs="Times New Roman"/>
          <w:i/>
          <w:sz w:val="24"/>
          <w:szCs w:val="24"/>
        </w:rPr>
        <w:t>School Psychology Quarterly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17</w:t>
      </w:r>
      <w:r w:rsidRPr="00E476E9">
        <w:rPr>
          <w:rFonts w:ascii="Times New Roman" w:eastAsia="Times New Roman" w:hAnsi="Times New Roman" w:cs="Times New Roman"/>
          <w:sz w:val="24"/>
          <w:szCs w:val="24"/>
        </w:rPr>
        <w:t>, 213-241. doi: http://dx.doi.org/10.1521/scpq.17.3.213.20883</w:t>
      </w:r>
    </w:p>
    <w:p w14:paraId="742706F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Ding, C., &amp; Hall, A. (2007). Gender, ethnicity, and grade differences in perceptions of school experiences among adolescents. </w:t>
      </w:r>
      <w:r w:rsidRPr="00E476E9">
        <w:rPr>
          <w:rFonts w:ascii="Times New Roman" w:eastAsia="Times New Roman" w:hAnsi="Times New Roman" w:cs="Times New Roman"/>
          <w:i/>
          <w:sz w:val="24"/>
          <w:szCs w:val="24"/>
        </w:rPr>
        <w:t>Studies in Educational Evaluation, 33</w:t>
      </w:r>
      <w:r w:rsidRPr="00E476E9">
        <w:rPr>
          <w:rFonts w:ascii="Times New Roman" w:eastAsia="Times New Roman" w:hAnsi="Times New Roman" w:cs="Times New Roman"/>
          <w:sz w:val="24"/>
          <w:szCs w:val="24"/>
        </w:rPr>
        <w:t>, 159−174. doi: 10.1016/j.stueduc.2007.04.004</w:t>
      </w:r>
    </w:p>
    <w:p w14:paraId="18436E7A" w14:textId="77777777" w:rsidR="00F87B5C" w:rsidRPr="00E476E9" w:rsidRDefault="00F87B5C" w:rsidP="00F87B5C">
      <w:pPr>
        <w:autoSpaceDE w:val="0"/>
        <w:autoSpaceDN w:val="0"/>
        <w:adjustRightInd w:val="0"/>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Doyle, W. (1986). Classroom organization and management. In M. C. Wittrock (Ed.), Handbook of research on teaching (3rd ed.; pp. 392-431). New York: Macmillan. </w:t>
      </w:r>
    </w:p>
    <w:p w14:paraId="6DF20713"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bCs/>
          <w:sz w:val="24"/>
          <w:szCs w:val="24"/>
        </w:rPr>
      </w:pPr>
      <w:r w:rsidRPr="00E476E9">
        <w:rPr>
          <w:rFonts w:ascii="Times New Roman" w:hAnsi="Times New Roman" w:cs="Times New Roman"/>
          <w:bCs/>
          <w:sz w:val="24"/>
          <w:szCs w:val="24"/>
        </w:rPr>
        <w:t xml:space="preserve">Duarte, C., Pinto-Gouveia, J., &amp; Rodrigues, T. (2015). Being bullied and feeling ashamed: Implications for eating psychopathology and depression in adolescent girls. </w:t>
      </w:r>
      <w:r w:rsidRPr="00E476E9">
        <w:rPr>
          <w:rFonts w:ascii="Times New Roman" w:hAnsi="Times New Roman" w:cs="Times New Roman"/>
          <w:bCs/>
          <w:i/>
          <w:sz w:val="24"/>
          <w:szCs w:val="24"/>
        </w:rPr>
        <w:t>Journal of Adolescence</w:t>
      </w:r>
      <w:r w:rsidRPr="00E476E9">
        <w:rPr>
          <w:rFonts w:ascii="Times New Roman" w:hAnsi="Times New Roman" w:cs="Times New Roman"/>
          <w:bCs/>
          <w:sz w:val="24"/>
          <w:szCs w:val="24"/>
        </w:rPr>
        <w:t xml:space="preserve">, </w:t>
      </w:r>
      <w:r w:rsidRPr="00E476E9">
        <w:rPr>
          <w:rFonts w:ascii="Times New Roman" w:hAnsi="Times New Roman" w:cs="Times New Roman"/>
          <w:bCs/>
          <w:i/>
          <w:sz w:val="24"/>
          <w:szCs w:val="24"/>
        </w:rPr>
        <w:t>44</w:t>
      </w:r>
      <w:r w:rsidRPr="00E476E9">
        <w:rPr>
          <w:rFonts w:ascii="Times New Roman" w:hAnsi="Times New Roman" w:cs="Times New Roman"/>
          <w:bCs/>
          <w:sz w:val="24"/>
          <w:szCs w:val="24"/>
        </w:rPr>
        <w:t>, 259-268. doi:10.1016/j.adolescence.2015.08.005</w:t>
      </w:r>
    </w:p>
    <w:p w14:paraId="79064C0D"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iCs/>
          <w:sz w:val="24"/>
          <w:szCs w:val="24"/>
        </w:rPr>
      </w:pPr>
      <w:r w:rsidRPr="00E476E9">
        <w:rPr>
          <w:rFonts w:ascii="Times New Roman" w:hAnsi="Times New Roman" w:cs="Times New Roman"/>
          <w:iCs/>
          <w:sz w:val="24"/>
          <w:szCs w:val="24"/>
        </w:rPr>
        <w:t xml:space="preserve">Duckworth, A. L., Tsukayama, E., &amp; Kirby, T. (2013). Is it really self-control? Examining the </w:t>
      </w:r>
    </w:p>
    <w:p w14:paraId="01A07B26" w14:textId="77777777" w:rsidR="00F87B5C" w:rsidRPr="00E476E9" w:rsidRDefault="00F87B5C" w:rsidP="00F87B5C">
      <w:pPr>
        <w:autoSpaceDE w:val="0"/>
        <w:autoSpaceDN w:val="0"/>
        <w:adjustRightInd w:val="0"/>
        <w:spacing w:line="240" w:lineRule="auto"/>
        <w:ind w:left="720"/>
        <w:jc w:val="left"/>
        <w:rPr>
          <w:rFonts w:ascii="Times New Roman" w:hAnsi="Times New Roman" w:cs="Times New Roman"/>
          <w:iCs/>
          <w:sz w:val="24"/>
          <w:szCs w:val="24"/>
        </w:rPr>
      </w:pPr>
      <w:r w:rsidRPr="00E476E9">
        <w:rPr>
          <w:rFonts w:ascii="Times New Roman" w:hAnsi="Times New Roman" w:cs="Times New Roman"/>
          <w:iCs/>
          <w:sz w:val="24"/>
          <w:szCs w:val="24"/>
        </w:rPr>
        <w:t xml:space="preserve">predictive power of the delay gratification task. </w:t>
      </w:r>
      <w:r w:rsidRPr="00E476E9">
        <w:rPr>
          <w:rFonts w:ascii="Times New Roman" w:hAnsi="Times New Roman" w:cs="Times New Roman"/>
          <w:i/>
          <w:iCs/>
          <w:sz w:val="24"/>
          <w:szCs w:val="24"/>
        </w:rPr>
        <w:t>Personality and Social Psychology Bulletin</w:t>
      </w:r>
      <w:r w:rsidRPr="00E476E9">
        <w:rPr>
          <w:rFonts w:ascii="Times New Roman" w:hAnsi="Times New Roman" w:cs="Times New Roman"/>
          <w:iCs/>
          <w:sz w:val="24"/>
          <w:szCs w:val="24"/>
        </w:rPr>
        <w:t xml:space="preserve">, </w:t>
      </w:r>
      <w:r w:rsidRPr="00E476E9">
        <w:rPr>
          <w:rFonts w:ascii="Times New Roman" w:hAnsi="Times New Roman" w:cs="Times New Roman"/>
          <w:i/>
          <w:iCs/>
          <w:sz w:val="24"/>
          <w:szCs w:val="24"/>
        </w:rPr>
        <w:t>39</w:t>
      </w:r>
      <w:r w:rsidRPr="00E476E9">
        <w:rPr>
          <w:rFonts w:ascii="Times New Roman" w:hAnsi="Times New Roman" w:cs="Times New Roman"/>
          <w:iCs/>
          <w:sz w:val="24"/>
          <w:szCs w:val="24"/>
        </w:rPr>
        <w:t>, 843-855. doi: 10.1177/0146167213482589</w:t>
      </w:r>
    </w:p>
    <w:p w14:paraId="04A10DFE"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Durlak J. A., Domitrovich C. E., Weissberg R. P., Gullotta T. P. (Eds.). (2015). </w:t>
      </w:r>
      <w:r w:rsidRPr="00E476E9">
        <w:rPr>
          <w:rFonts w:ascii="Times New Roman" w:hAnsi="Times New Roman" w:cs="Times New Roman"/>
          <w:i/>
          <w:sz w:val="24"/>
          <w:szCs w:val="24"/>
        </w:rPr>
        <w:t>Handbook of social and emotional learning: Research and practice</w:t>
      </w:r>
      <w:r w:rsidRPr="00E476E9">
        <w:rPr>
          <w:rFonts w:ascii="Times New Roman" w:hAnsi="Times New Roman" w:cs="Times New Roman"/>
          <w:sz w:val="24"/>
          <w:szCs w:val="24"/>
        </w:rPr>
        <w:t>. New York: Guilford.</w:t>
      </w:r>
    </w:p>
    <w:p w14:paraId="31A26AB2"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Durlak, J. A., Weissberg, R. P., Dymnicki, A. B., Taylor, R. D., &amp; Schellinger, K. B. (2011). The impact of enhancing students' social and emotional learning: A meta-analysis of school-based universal interventions. </w:t>
      </w:r>
      <w:r w:rsidRPr="00E476E9">
        <w:rPr>
          <w:rFonts w:ascii="Times New Roman" w:hAnsi="Times New Roman" w:cs="Times New Roman"/>
          <w:i/>
          <w:sz w:val="24"/>
          <w:szCs w:val="24"/>
        </w:rPr>
        <w:t>Child Development, 82</w:t>
      </w:r>
      <w:r w:rsidRPr="00E476E9">
        <w:rPr>
          <w:rFonts w:ascii="Times New Roman" w:hAnsi="Times New Roman" w:cs="Times New Roman"/>
          <w:sz w:val="24"/>
          <w:szCs w:val="24"/>
        </w:rPr>
        <w:t>, 474−501. doi: 10.1111/j.1467-8624.2010.01564.x</w:t>
      </w:r>
    </w:p>
    <w:p w14:paraId="3EE3EE16" w14:textId="77777777" w:rsidR="00F87B5C" w:rsidRPr="00E476E9" w:rsidRDefault="00F87B5C" w:rsidP="00F87B5C">
      <w:pPr>
        <w:spacing w:line="274" w:lineRule="auto"/>
        <w:ind w:left="450" w:hanging="450"/>
        <w:jc w:val="left"/>
        <w:rPr>
          <w:rFonts w:ascii="Times New Roman" w:eastAsia="Times New Roman" w:hAnsi="Times New Roman" w:cs="Times New Roman"/>
          <w:color w:val="231F20"/>
          <w:spacing w:val="-3"/>
          <w:sz w:val="24"/>
          <w:szCs w:val="24"/>
        </w:rPr>
      </w:pPr>
      <w:r w:rsidRPr="00E476E9">
        <w:rPr>
          <w:rFonts w:ascii="Times New Roman" w:eastAsia="Times New Roman" w:hAnsi="Times New Roman" w:cs="Times New Roman"/>
          <w:color w:val="231F20"/>
          <w:spacing w:val="-3"/>
          <w:sz w:val="24"/>
          <w:szCs w:val="24"/>
        </w:rPr>
        <w:t xml:space="preserve">Dusenbury, L. A., Newman, J., Weissberg, R. P., Goren, P., Domitrovich, C. E., &amp; Mart, A. K. (2015). The case of preschool through high school state learning standards for SEL. In J. A. Durlak, C. E. Domitrovich, R. P. Weissberg, &amp; T. P. Gullotta (Eds.), </w:t>
      </w:r>
      <w:r w:rsidRPr="00E476E9">
        <w:rPr>
          <w:rFonts w:ascii="Times New Roman" w:eastAsia="Times New Roman" w:hAnsi="Times New Roman" w:cs="Times New Roman"/>
          <w:i/>
          <w:color w:val="231F20"/>
          <w:spacing w:val="-3"/>
          <w:sz w:val="24"/>
          <w:szCs w:val="24"/>
        </w:rPr>
        <w:t>Handbook of social and emotional learning: Research and practice</w:t>
      </w:r>
      <w:r w:rsidRPr="00E476E9">
        <w:rPr>
          <w:rFonts w:ascii="Times New Roman" w:eastAsia="Times New Roman" w:hAnsi="Times New Roman" w:cs="Times New Roman"/>
          <w:color w:val="231F20"/>
          <w:spacing w:val="-3"/>
          <w:sz w:val="24"/>
          <w:szCs w:val="24"/>
        </w:rPr>
        <w:t xml:space="preserve"> (pp. 532-548). New York: Guilford.</w:t>
      </w:r>
    </w:p>
    <w:p w14:paraId="49319E1E"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Eisenberg, N., Fabes, R. A., &amp; Spinrad, T. L. (2006). Prosocial behavior. In W. Damon &amp; R. M. </w:t>
      </w:r>
    </w:p>
    <w:p w14:paraId="0F8BB812"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ab/>
      </w:r>
      <w:r w:rsidRPr="00E476E9">
        <w:rPr>
          <w:rFonts w:ascii="Times New Roman" w:eastAsia="Times New Roman" w:hAnsi="Times New Roman" w:cs="Times New Roman"/>
          <w:sz w:val="24"/>
          <w:szCs w:val="24"/>
        </w:rPr>
        <w:tab/>
        <w:t xml:space="preserve">Learner (Series Ed.) &amp; N. Eisenberg (Vol. Ed.), </w:t>
      </w:r>
      <w:r w:rsidRPr="00E476E9">
        <w:rPr>
          <w:rFonts w:ascii="Times New Roman" w:eastAsia="Times New Roman" w:hAnsi="Times New Roman" w:cs="Times New Roman"/>
          <w:i/>
          <w:sz w:val="24"/>
          <w:szCs w:val="24"/>
        </w:rPr>
        <w:t>Handbook of child psychology: Vol. 3. Social, emotional, and personality development</w:t>
      </w:r>
      <w:r w:rsidRPr="00E476E9">
        <w:rPr>
          <w:rFonts w:ascii="Times New Roman" w:eastAsia="Times New Roman" w:hAnsi="Times New Roman" w:cs="Times New Roman"/>
          <w:sz w:val="24"/>
          <w:szCs w:val="24"/>
        </w:rPr>
        <w:t xml:space="preserve"> (6th ed., pp. 646–718). New York, NY: Wiley.</w:t>
      </w:r>
    </w:p>
    <w:p w14:paraId="7E2155D7"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Eisenberg, N., Guthrie, I. K., Murphy, B. C., Shepard, S. A., Cumberland, A., &amp; Carlo, G. (1999). Consistency and development of prosocial dispositions: A longitudinal study. </w:t>
      </w:r>
      <w:r w:rsidRPr="00E476E9">
        <w:rPr>
          <w:rFonts w:ascii="Times New Roman" w:eastAsia="Times New Roman" w:hAnsi="Times New Roman" w:cs="Times New Roman"/>
          <w:i/>
          <w:sz w:val="24"/>
          <w:szCs w:val="24"/>
        </w:rPr>
        <w:t>Child Development, 70,</w:t>
      </w:r>
      <w:r w:rsidRPr="00E476E9">
        <w:rPr>
          <w:rFonts w:ascii="Times New Roman" w:eastAsia="Times New Roman" w:hAnsi="Times New Roman" w:cs="Times New Roman"/>
          <w:sz w:val="24"/>
          <w:szCs w:val="24"/>
        </w:rPr>
        <w:t xml:space="preserve"> 1360–1372. doi: 10.1111/1467-8624.00100</w:t>
      </w:r>
    </w:p>
    <w:p w14:paraId="5FE707FF" w14:textId="77777777" w:rsidR="00F87B5C" w:rsidRPr="00DD2406" w:rsidRDefault="00F87B5C" w:rsidP="00F87B5C">
      <w:pPr>
        <w:tabs>
          <w:tab w:val="left" w:pos="90"/>
          <w:tab w:val="left" w:pos="720"/>
        </w:tabs>
        <w:spacing w:line="240" w:lineRule="auto"/>
        <w:ind w:left="720" w:hanging="720"/>
        <w:jc w:val="left"/>
        <w:rPr>
          <w:rFonts w:ascii="Times New Roman" w:eastAsia="Times New Roman" w:hAnsi="Times New Roman" w:cs="Times New Roman"/>
          <w:i/>
          <w:sz w:val="24"/>
          <w:szCs w:val="24"/>
        </w:rPr>
      </w:pPr>
      <w:r w:rsidRPr="00DD2406">
        <w:rPr>
          <w:rFonts w:ascii="Times New Roman" w:eastAsia="Times New Roman" w:hAnsi="Times New Roman" w:cs="Times New Roman"/>
          <w:sz w:val="24"/>
          <w:szCs w:val="24"/>
        </w:rPr>
        <w:t xml:space="preserve">Eisenberg-Berg, N., &amp; Mussen, P. (1978). Empathy and moral development in adolescence. </w:t>
      </w:r>
    </w:p>
    <w:p w14:paraId="3D2ABB3F" w14:textId="77777777" w:rsidR="00F87B5C" w:rsidRPr="00DD2406"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i/>
          <w:sz w:val="24"/>
          <w:szCs w:val="24"/>
        </w:rPr>
        <w:tab/>
      </w:r>
      <w:r w:rsidRPr="00DD2406">
        <w:rPr>
          <w:rFonts w:ascii="Times New Roman" w:eastAsia="Times New Roman" w:hAnsi="Times New Roman" w:cs="Times New Roman"/>
          <w:i/>
          <w:sz w:val="24"/>
          <w:szCs w:val="24"/>
        </w:rPr>
        <w:tab/>
        <w:t>Developmental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14</w:t>
      </w:r>
      <w:r w:rsidRPr="00DD2406">
        <w:rPr>
          <w:rFonts w:ascii="Times New Roman" w:eastAsia="Times New Roman" w:hAnsi="Times New Roman" w:cs="Times New Roman"/>
          <w:sz w:val="24"/>
          <w:szCs w:val="24"/>
        </w:rPr>
        <w:t>, 185-186. doi: h</w:t>
      </w:r>
      <w:hyperlink r:id="rId21" w:history="1">
        <w:r w:rsidRPr="00DD2406">
          <w:rPr>
            <w:rStyle w:val="Hyperlink"/>
            <w:rFonts w:ascii="Times New Roman" w:hAnsi="Times New Roman" w:cs="Times New Roman"/>
            <w:sz w:val="24"/>
            <w:szCs w:val="24"/>
          </w:rPr>
          <w:t>ttp://dx.doi.org/10.1037/00121</w:t>
        </w:r>
      </w:hyperlink>
      <w:r w:rsidRPr="00DD2406">
        <w:rPr>
          <w:rFonts w:ascii="Times New Roman" w:eastAsia="Times New Roman" w:hAnsi="Times New Roman" w:cs="Times New Roman"/>
          <w:sz w:val="24"/>
          <w:szCs w:val="24"/>
        </w:rPr>
        <w:t xml:space="preserve"> 649.14.2.185</w:t>
      </w:r>
    </w:p>
    <w:p w14:paraId="2B5E3229"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Eisenberg, N., Zhou, Q., &amp; Koller, S. (2001). Brazilian adolescents' prosocial moral judgment </w:t>
      </w:r>
    </w:p>
    <w:p w14:paraId="57B7134E"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ab/>
      </w:r>
      <w:r w:rsidRPr="00E476E9">
        <w:rPr>
          <w:rFonts w:ascii="Times New Roman" w:eastAsia="Times New Roman" w:hAnsi="Times New Roman" w:cs="Times New Roman"/>
          <w:sz w:val="24"/>
          <w:szCs w:val="24"/>
        </w:rPr>
        <w:tab/>
        <w:t>and behavior: Relations to sympathy, perspective taking, gender</w:t>
      </w:r>
      <w:r w:rsidRPr="00E476E9">
        <w:rPr>
          <w:rFonts w:ascii="Cambria Math" w:eastAsia="Times New Roman" w:hAnsi="Cambria Math" w:cs="Cambria Math"/>
          <w:sz w:val="24"/>
          <w:szCs w:val="24"/>
        </w:rPr>
        <w:t>‐</w:t>
      </w:r>
      <w:r w:rsidRPr="00E476E9">
        <w:rPr>
          <w:rFonts w:ascii="Times New Roman" w:eastAsia="Times New Roman" w:hAnsi="Times New Roman" w:cs="Times New Roman"/>
          <w:sz w:val="24"/>
          <w:szCs w:val="24"/>
        </w:rPr>
        <w:t xml:space="preserve">role orientation, and demographic characteristics. </w:t>
      </w:r>
      <w:r w:rsidRPr="00E476E9">
        <w:rPr>
          <w:rFonts w:ascii="Times New Roman" w:eastAsia="Times New Roman" w:hAnsi="Times New Roman" w:cs="Times New Roman"/>
          <w:i/>
          <w:sz w:val="24"/>
          <w:szCs w:val="24"/>
        </w:rPr>
        <w:t>Child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72</w:t>
      </w:r>
      <w:r w:rsidRPr="00E476E9">
        <w:rPr>
          <w:rFonts w:ascii="Times New Roman" w:eastAsia="Times New Roman" w:hAnsi="Times New Roman" w:cs="Times New Roman"/>
          <w:sz w:val="24"/>
          <w:szCs w:val="24"/>
        </w:rPr>
        <w:t>, 518-534. doi: 10.1111/1467-8624.00294</w:t>
      </w:r>
    </w:p>
    <w:p w14:paraId="256C6AF5"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Elias, M.J., &amp; Schwab, Y. (2006). From compliance to responsibility: Social and emotional learning and classroom management, C.M. Evertson, C.S. Weinstein, Editors , </w:t>
      </w:r>
      <w:r w:rsidRPr="00E476E9">
        <w:rPr>
          <w:rFonts w:ascii="Times New Roman" w:eastAsia="Times New Roman" w:hAnsi="Times New Roman" w:cs="Times New Roman"/>
          <w:i/>
          <w:sz w:val="24"/>
          <w:szCs w:val="24"/>
        </w:rPr>
        <w:t>Handbook of classroom management: Research, practice and contemporary issues</w:t>
      </w:r>
      <w:r w:rsidRPr="00E476E9">
        <w:rPr>
          <w:rFonts w:ascii="Times New Roman" w:eastAsia="Times New Roman" w:hAnsi="Times New Roman" w:cs="Times New Roman"/>
          <w:sz w:val="24"/>
          <w:szCs w:val="24"/>
        </w:rPr>
        <w:t xml:space="preserve">, LEA, Mahwah, NJ , pp. 309–341. </w:t>
      </w:r>
    </w:p>
    <w:p w14:paraId="4B5007C1" w14:textId="77777777" w:rsidR="00F87B5C" w:rsidRPr="00E476E9" w:rsidRDefault="00F87B5C" w:rsidP="00F87B5C">
      <w:pPr>
        <w:tabs>
          <w:tab w:val="left" w:pos="90"/>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Emmons, C., Haynes, N. M., &amp; Comer, J. P. (2002). </w:t>
      </w:r>
      <w:r w:rsidRPr="00E476E9">
        <w:rPr>
          <w:rFonts w:ascii="Times New Roman" w:eastAsia="Times New Roman" w:hAnsi="Times New Roman" w:cs="Times New Roman"/>
          <w:i/>
          <w:sz w:val="24"/>
          <w:szCs w:val="24"/>
        </w:rPr>
        <w:t>School climate survey: Elementary and middle school version</w:t>
      </w:r>
      <w:r w:rsidRPr="00E476E9">
        <w:rPr>
          <w:rFonts w:ascii="Times New Roman" w:eastAsia="Times New Roman" w:hAnsi="Times New Roman" w:cs="Times New Roman"/>
          <w:sz w:val="24"/>
          <w:szCs w:val="24"/>
        </w:rPr>
        <w:t xml:space="preserve"> (Revised Edition). New Haven, CT: Yale University Child Study Center.</w:t>
      </w:r>
    </w:p>
    <w:p w14:paraId="58464D4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Epstein, J., &amp; Van Voorhis, F. (2010). School counselors' roles in developing partnerships with families and communities for student success. </w:t>
      </w:r>
      <w:r w:rsidRPr="00E476E9">
        <w:rPr>
          <w:rFonts w:ascii="Times New Roman" w:eastAsia="Times New Roman" w:hAnsi="Times New Roman" w:cs="Times New Roman"/>
          <w:i/>
          <w:sz w:val="24"/>
          <w:szCs w:val="24"/>
        </w:rPr>
        <w:t>Professional School Counseling</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14</w:t>
      </w:r>
      <w:r w:rsidRPr="00E476E9">
        <w:rPr>
          <w:rFonts w:ascii="Times New Roman" w:eastAsia="Times New Roman" w:hAnsi="Times New Roman" w:cs="Times New Roman"/>
          <w:sz w:val="24"/>
          <w:szCs w:val="24"/>
        </w:rPr>
        <w:t>, 1-14. doi: http://dx.doi.org/10.5330/prsc.14.1.m6070358408g9227</w:t>
      </w:r>
    </w:p>
    <w:p w14:paraId="1C0F98A7"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Faris, R., &amp; Felmlee, D. (2014). Casualties of social combat: School networks of peer victimization and their consequences. </w:t>
      </w:r>
      <w:r w:rsidRPr="00E476E9">
        <w:rPr>
          <w:rFonts w:ascii="Times New Roman" w:eastAsia="Times New Roman" w:hAnsi="Times New Roman" w:cs="Times New Roman"/>
          <w:i/>
          <w:sz w:val="24"/>
          <w:szCs w:val="24"/>
        </w:rPr>
        <w:t xml:space="preserve">American Sociological Review, 79, </w:t>
      </w:r>
      <w:r w:rsidRPr="00E476E9">
        <w:rPr>
          <w:rFonts w:ascii="Times New Roman" w:eastAsia="Times New Roman" w:hAnsi="Times New Roman" w:cs="Times New Roman"/>
          <w:sz w:val="24"/>
          <w:szCs w:val="24"/>
        </w:rPr>
        <w:t>228-257. doi: 10.1177/0003122414524573</w:t>
      </w:r>
    </w:p>
    <w:p w14:paraId="1D5FFBD0"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Ferráns, S. D., &amp; Selman, R. L. (2014). How students’ perceptions of the school climate influence their choice to upstand, bystand, or join perpetrators of bullying. </w:t>
      </w:r>
      <w:r w:rsidRPr="00E476E9">
        <w:rPr>
          <w:rFonts w:ascii="Times New Roman" w:eastAsia="Times New Roman" w:hAnsi="Times New Roman" w:cs="Times New Roman"/>
          <w:i/>
          <w:sz w:val="24"/>
          <w:szCs w:val="24"/>
        </w:rPr>
        <w:t>Harvard Educational Review</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84</w:t>
      </w:r>
      <w:r w:rsidRPr="00E476E9">
        <w:rPr>
          <w:rFonts w:ascii="Times New Roman" w:eastAsia="Times New Roman" w:hAnsi="Times New Roman" w:cs="Times New Roman"/>
          <w:sz w:val="24"/>
          <w:szCs w:val="24"/>
        </w:rPr>
        <w:t>, 162-187. doi: http://dx.doi.org/10.17763/haer.84.2.h488313410l651mm</w:t>
      </w:r>
    </w:p>
    <w:p w14:paraId="064C166F"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Findlay, L. C., Girardi, A., &amp; Coplan, R. J. (2006). Links between empathy, social behavior, and </w:t>
      </w:r>
    </w:p>
    <w:p w14:paraId="300558D2"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ab/>
        <w:t xml:space="preserve">social understanding in early childhood. </w:t>
      </w:r>
      <w:r w:rsidRPr="00E476E9">
        <w:rPr>
          <w:rFonts w:ascii="Times New Roman" w:eastAsia="Times New Roman" w:hAnsi="Times New Roman" w:cs="Times New Roman"/>
          <w:i/>
          <w:sz w:val="24"/>
          <w:szCs w:val="24"/>
        </w:rPr>
        <w:t>Early Childhood Research Quarterly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21</w:t>
      </w:r>
      <w:r w:rsidRPr="00E476E9">
        <w:rPr>
          <w:rFonts w:ascii="Times New Roman" w:eastAsia="Times New Roman" w:hAnsi="Times New Roman" w:cs="Times New Roman"/>
          <w:sz w:val="24"/>
          <w:szCs w:val="24"/>
        </w:rPr>
        <w:t>, 347–359. doi: 10.1016/j.ecresq.2006.07.009</w:t>
      </w:r>
    </w:p>
    <w:p w14:paraId="582D487A" w14:textId="77777777" w:rsidR="00F87B5C" w:rsidRPr="00E476E9" w:rsidRDefault="00F87B5C" w:rsidP="00F87B5C">
      <w:pPr>
        <w:tabs>
          <w:tab w:val="left" w:pos="720"/>
        </w:tabs>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Finn, J. D. (1989). Withdrawing from school. </w:t>
      </w:r>
      <w:r w:rsidRPr="00E476E9">
        <w:rPr>
          <w:rFonts w:ascii="Times New Roman" w:eastAsia="Times New Roman" w:hAnsi="Times New Roman" w:cs="Times New Roman"/>
          <w:i/>
          <w:sz w:val="24"/>
          <w:szCs w:val="24"/>
        </w:rPr>
        <w:t>Review of Educational Research</w:t>
      </w:r>
      <w:r w:rsidRPr="00E476E9">
        <w:rPr>
          <w:rFonts w:ascii="Times New Roman" w:eastAsia="Times New Roman" w:hAnsi="Times New Roman" w:cs="Times New Roman"/>
          <w:sz w:val="24"/>
          <w:szCs w:val="24"/>
        </w:rPr>
        <w:t>, 59, 117-142. doi: 10.2307/1170412</w:t>
      </w:r>
    </w:p>
    <w:p w14:paraId="5C42688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Fitzgerald, D. P., &amp; White, K. J. (2003). Linking children’s social worlds: Perspective-taking in </w:t>
      </w:r>
    </w:p>
    <w:p w14:paraId="7AB00430"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parent-child and peer contexts. </w:t>
      </w:r>
      <w:r w:rsidRPr="00E476E9">
        <w:rPr>
          <w:rFonts w:ascii="Times New Roman" w:eastAsia="Times New Roman" w:hAnsi="Times New Roman" w:cs="Times New Roman"/>
          <w:i/>
          <w:sz w:val="24"/>
          <w:szCs w:val="24"/>
        </w:rPr>
        <w:t>Social Behavior and Personality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31</w:t>
      </w:r>
      <w:r w:rsidRPr="00E476E9">
        <w:rPr>
          <w:rFonts w:ascii="Times New Roman" w:eastAsia="Times New Roman" w:hAnsi="Times New Roman" w:cs="Times New Roman"/>
          <w:sz w:val="24"/>
          <w:szCs w:val="24"/>
        </w:rPr>
        <w:t>, 509-522. doi: http://dx.doi.org/10.2224/sbp.2003.31.5.509</w:t>
      </w:r>
    </w:p>
    <w:p w14:paraId="4D9D91C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Fredricks, J. A., Blumenfeld, P. C., &amp; Paris, A. H. (2004). School engagement: Potential of the concept, state of the evidence. </w:t>
      </w:r>
      <w:r w:rsidRPr="00E476E9">
        <w:rPr>
          <w:rFonts w:ascii="Times New Roman" w:eastAsia="Times New Roman" w:hAnsi="Times New Roman" w:cs="Times New Roman"/>
          <w:i/>
          <w:sz w:val="24"/>
          <w:szCs w:val="24"/>
        </w:rPr>
        <w:t>Review of Educational Research, 74</w:t>
      </w:r>
      <w:r w:rsidRPr="00E476E9">
        <w:rPr>
          <w:rFonts w:ascii="Times New Roman" w:eastAsia="Times New Roman" w:hAnsi="Times New Roman" w:cs="Times New Roman"/>
          <w:sz w:val="24"/>
          <w:szCs w:val="24"/>
        </w:rPr>
        <w:t>, 59−109. doi: 10.3102/00346543074001059</w:t>
      </w:r>
    </w:p>
    <w:p w14:paraId="30EE98A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French, D. C., &amp; Conrad, J. (2001). School dropout as predicted by peer rejection and antisocial behavior. </w:t>
      </w:r>
      <w:r w:rsidRPr="00E476E9">
        <w:rPr>
          <w:rFonts w:ascii="Times New Roman" w:eastAsia="Times New Roman" w:hAnsi="Times New Roman" w:cs="Times New Roman"/>
          <w:i/>
          <w:sz w:val="24"/>
          <w:szCs w:val="24"/>
        </w:rPr>
        <w:t>Journal of Research on Adolescence</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11</w:t>
      </w:r>
      <w:r w:rsidRPr="00E476E9">
        <w:rPr>
          <w:rFonts w:ascii="Times New Roman" w:eastAsia="Times New Roman" w:hAnsi="Times New Roman" w:cs="Times New Roman"/>
          <w:sz w:val="24"/>
          <w:szCs w:val="24"/>
        </w:rPr>
        <w:t>(3), 225-244. doi: 10.1111/1532-7795.00011</w:t>
      </w:r>
    </w:p>
    <w:p w14:paraId="4C63D15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Furlong, M. J., Greif, J. L., Bates, M. P., Whipple, A. D., Jimenez, T. C., &amp; Morrison, R. (2005). Development of the California School Climate and Safety Survey—Short Form. </w:t>
      </w:r>
      <w:r w:rsidRPr="00E476E9">
        <w:rPr>
          <w:rFonts w:ascii="Times New Roman" w:eastAsia="Times New Roman" w:hAnsi="Times New Roman" w:cs="Times New Roman"/>
          <w:i/>
          <w:sz w:val="24"/>
          <w:szCs w:val="24"/>
        </w:rPr>
        <w:t>Psychology in the Schools, 42</w:t>
      </w:r>
      <w:r w:rsidRPr="00E476E9">
        <w:rPr>
          <w:rFonts w:ascii="Times New Roman" w:eastAsia="Times New Roman" w:hAnsi="Times New Roman" w:cs="Times New Roman"/>
          <w:sz w:val="24"/>
          <w:szCs w:val="24"/>
        </w:rPr>
        <w:t>, 137−149. doi: 10.1002/pits.20053</w:t>
      </w:r>
    </w:p>
    <w:p w14:paraId="2C6365DA" w14:textId="77777777" w:rsidR="00F87B5C" w:rsidRPr="00E476E9" w:rsidRDefault="00F87B5C" w:rsidP="00F87B5C">
      <w:pPr>
        <w:spacing w:line="240" w:lineRule="auto"/>
        <w:ind w:left="720" w:hanging="720"/>
        <w:jc w:val="left"/>
        <w:rPr>
          <w:rFonts w:ascii="Times New Roman" w:eastAsia="Times New Roman" w:hAnsi="Times New Roman" w:cs="Times New Roman"/>
          <w:iCs/>
          <w:sz w:val="24"/>
          <w:szCs w:val="24"/>
        </w:rPr>
      </w:pPr>
      <w:r w:rsidRPr="00E476E9">
        <w:rPr>
          <w:rFonts w:ascii="Times New Roman" w:eastAsia="Times New Roman" w:hAnsi="Times New Roman" w:cs="Times New Roman"/>
          <w:iCs/>
          <w:sz w:val="24"/>
          <w:szCs w:val="24"/>
        </w:rPr>
        <w:t xml:space="preserve">Gage, N.A., Prykanowski, D. A., &amp; Larson, A. (2014). School climate and bullying victimization: A latent class growth model analysis. </w:t>
      </w:r>
      <w:r w:rsidRPr="00E476E9">
        <w:rPr>
          <w:rFonts w:ascii="Times New Roman" w:eastAsia="Times New Roman" w:hAnsi="Times New Roman" w:cs="Times New Roman"/>
          <w:i/>
          <w:iCs/>
          <w:sz w:val="24"/>
          <w:szCs w:val="24"/>
        </w:rPr>
        <w:t xml:space="preserve">School Psychology Quarterly, 29, </w:t>
      </w:r>
      <w:r w:rsidRPr="00E476E9">
        <w:rPr>
          <w:rFonts w:ascii="Times New Roman" w:eastAsia="Times New Roman" w:hAnsi="Times New Roman" w:cs="Times New Roman"/>
          <w:iCs/>
          <w:sz w:val="24"/>
          <w:szCs w:val="24"/>
        </w:rPr>
        <w:t>256-271. doi: http://dx.doi.org/10.1037/spq0000064</w:t>
      </w:r>
    </w:p>
    <w:p w14:paraId="7C47353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Gendron, B.P., Williams, K.R., &amp; Guerra, N.G. (2011). An analysis of bullying among students within schools: Estimating the effects of individual normative beliefs, self-esteem, and school climate. </w:t>
      </w:r>
      <w:r w:rsidRPr="00E476E9">
        <w:rPr>
          <w:rFonts w:ascii="Times New Roman" w:eastAsia="Times New Roman" w:hAnsi="Times New Roman" w:cs="Times New Roman"/>
          <w:i/>
          <w:sz w:val="24"/>
          <w:szCs w:val="24"/>
        </w:rPr>
        <w:t>Journal of Schoool Violence, 10</w:t>
      </w:r>
      <w:r w:rsidRPr="00E476E9">
        <w:rPr>
          <w:rFonts w:ascii="Times New Roman" w:eastAsia="Times New Roman" w:hAnsi="Times New Roman" w:cs="Times New Roman"/>
          <w:sz w:val="24"/>
          <w:szCs w:val="24"/>
        </w:rPr>
        <w:t>, 150-164. doi: 10.1080/15388220.2010.539166</w:t>
      </w:r>
    </w:p>
    <w:p w14:paraId="52D12A5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George, H. P., Kincaid, D., &amp; Pollard-Sage, J. (2009). Primary-tier interventions and supports. In W. Sailor, G. Dunlap, G. Sugai &amp; R. Horner (Eds.), </w:t>
      </w:r>
      <w:r w:rsidRPr="00E476E9">
        <w:rPr>
          <w:rFonts w:ascii="Times New Roman" w:eastAsia="Times New Roman" w:hAnsi="Times New Roman" w:cs="Times New Roman"/>
          <w:i/>
          <w:sz w:val="24"/>
          <w:szCs w:val="24"/>
        </w:rPr>
        <w:t>Handbook of positive behavior support</w:t>
      </w:r>
      <w:r w:rsidRPr="00E476E9">
        <w:rPr>
          <w:rFonts w:ascii="Times New Roman" w:eastAsia="Times New Roman" w:hAnsi="Times New Roman" w:cs="Times New Roman"/>
          <w:sz w:val="24"/>
          <w:szCs w:val="24"/>
        </w:rPr>
        <w:t xml:space="preserve"> (pp. 375-394). Springer.</w:t>
      </w:r>
    </w:p>
    <w:p w14:paraId="3D53123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Gest, S. D., &amp; Rodkin, P. C. (2011). Teaching practices and elementary classroom peer ecologies. </w:t>
      </w:r>
      <w:r w:rsidRPr="00E476E9">
        <w:rPr>
          <w:rFonts w:ascii="Times New Roman" w:eastAsia="Times New Roman" w:hAnsi="Times New Roman" w:cs="Times New Roman"/>
          <w:i/>
          <w:iCs/>
          <w:sz w:val="24"/>
          <w:szCs w:val="24"/>
        </w:rPr>
        <w:t>Journal of Applied Developmental Psychology, 32</w:t>
      </w:r>
      <w:r w:rsidRPr="00E476E9">
        <w:rPr>
          <w:rFonts w:ascii="Times New Roman" w:eastAsia="Times New Roman" w:hAnsi="Times New Roman" w:cs="Times New Roman"/>
          <w:sz w:val="24"/>
          <w:szCs w:val="24"/>
        </w:rPr>
        <w:t>, 288-296. doi: doi:10.1016/j.appdev.2011.02.004</w:t>
      </w:r>
    </w:p>
    <w:p w14:paraId="36EEBF6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Gini, G. (2008). Associations between bullying behavior, psychosomatic complaints, emotional and behavioral problems. </w:t>
      </w:r>
      <w:r w:rsidRPr="00E476E9">
        <w:rPr>
          <w:rFonts w:ascii="Times New Roman" w:eastAsia="Times New Roman" w:hAnsi="Times New Roman" w:cs="Times New Roman"/>
          <w:i/>
          <w:sz w:val="24"/>
          <w:szCs w:val="24"/>
        </w:rPr>
        <w:t xml:space="preserve">Journal of Pediatrics and Child Health, 44, </w:t>
      </w:r>
      <w:r w:rsidRPr="00E476E9">
        <w:rPr>
          <w:rFonts w:ascii="Times New Roman" w:eastAsia="Times New Roman" w:hAnsi="Times New Roman" w:cs="Times New Roman"/>
          <w:sz w:val="24"/>
          <w:szCs w:val="24"/>
        </w:rPr>
        <w:t>492-497. doi: 10.1111/j.1440-1754.2007.01155.x</w:t>
      </w:r>
    </w:p>
    <w:p w14:paraId="003233E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Gini, G., &amp; Pozzoli, T. (2009). Association between bullying and psychosomatic problems: A meta-analysis. </w:t>
      </w:r>
      <w:r w:rsidRPr="00E476E9">
        <w:rPr>
          <w:rFonts w:ascii="Times New Roman" w:eastAsia="Times New Roman" w:hAnsi="Times New Roman" w:cs="Times New Roman"/>
          <w:i/>
          <w:iCs/>
          <w:sz w:val="24"/>
          <w:szCs w:val="24"/>
        </w:rPr>
        <w:t>Pediat</w:t>
      </w:r>
      <w:r w:rsidRPr="00E476E9">
        <w:rPr>
          <w:rFonts w:ascii="Times New Roman" w:eastAsia="Times New Roman" w:hAnsi="Times New Roman" w:cs="Times New Roman"/>
          <w:i/>
          <w:iCs/>
          <w:sz w:val="24"/>
          <w:szCs w:val="24"/>
        </w:rPr>
        <w:softHyphen/>
        <w:t>rics</w:t>
      </w:r>
      <w:r w:rsidRPr="00E476E9">
        <w:rPr>
          <w:rFonts w:ascii="Times New Roman" w:eastAsia="Times New Roman" w:hAnsi="Times New Roman" w:cs="Times New Roman"/>
          <w:i/>
          <w:sz w:val="24"/>
          <w:szCs w:val="24"/>
        </w:rPr>
        <w:t>, 123</w:t>
      </w:r>
      <w:r w:rsidRPr="00E476E9">
        <w:rPr>
          <w:rFonts w:ascii="Times New Roman" w:eastAsia="Times New Roman" w:hAnsi="Times New Roman" w:cs="Times New Roman"/>
          <w:sz w:val="24"/>
          <w:szCs w:val="24"/>
        </w:rPr>
        <w:t>(3), 1059–1065.</w:t>
      </w:r>
    </w:p>
    <w:p w14:paraId="20FD079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Glew, G. M., Fan, M. Y., Katon,W., Rivara, F. P., &amp; Kernic, M. A. (2005). Bullying, psychosocial adjustment, and academic performance in elementary school. </w:t>
      </w:r>
      <w:r w:rsidRPr="00E476E9">
        <w:rPr>
          <w:rFonts w:ascii="Times New Roman" w:eastAsia="Times New Roman" w:hAnsi="Times New Roman" w:cs="Times New Roman"/>
          <w:i/>
          <w:sz w:val="24"/>
          <w:szCs w:val="24"/>
        </w:rPr>
        <w:t>Archives of Pediatrics and Adolescent Medicine, 159,</w:t>
      </w:r>
      <w:r w:rsidRPr="00E476E9">
        <w:rPr>
          <w:rFonts w:ascii="Times New Roman" w:eastAsia="Times New Roman" w:hAnsi="Times New Roman" w:cs="Times New Roman"/>
          <w:sz w:val="24"/>
          <w:szCs w:val="24"/>
        </w:rPr>
        <w:t xml:space="preserve"> 1026–1031. doi:10.1001/archpedi.159.11.1026.</w:t>
      </w:r>
    </w:p>
    <w:p w14:paraId="261834C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Goldstein, S. E., Young, A., &amp; Boyd, C. (2008). Relational aggression at school: Associations with school safety and social climate. </w:t>
      </w:r>
      <w:r w:rsidRPr="00E476E9">
        <w:rPr>
          <w:rFonts w:ascii="Times New Roman" w:eastAsia="Times New Roman" w:hAnsi="Times New Roman" w:cs="Times New Roman"/>
          <w:i/>
          <w:sz w:val="24"/>
          <w:szCs w:val="24"/>
        </w:rPr>
        <w:t>Journal of Youth and Adolescence, 37</w:t>
      </w:r>
      <w:r w:rsidRPr="00E476E9">
        <w:rPr>
          <w:rFonts w:ascii="Times New Roman" w:eastAsia="Times New Roman" w:hAnsi="Times New Roman" w:cs="Times New Roman"/>
          <w:sz w:val="24"/>
          <w:szCs w:val="24"/>
        </w:rPr>
        <w:t>, 641−654. doi: 10.1007/s10964-007-9192-4</w:t>
      </w:r>
    </w:p>
    <w:p w14:paraId="09AE464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Goldweber, A., Waasdorp, T. E., &amp; Bradshaw, C. P. (2013). Examining the link between forms of bullying behaviors and perceptions of safety and belonging among secondary school students. </w:t>
      </w:r>
      <w:r w:rsidRPr="00E476E9">
        <w:rPr>
          <w:rFonts w:ascii="Times New Roman" w:eastAsia="Times New Roman" w:hAnsi="Times New Roman" w:cs="Times New Roman"/>
          <w:i/>
          <w:sz w:val="24"/>
          <w:szCs w:val="24"/>
        </w:rPr>
        <w:t>Journal of School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51</w:t>
      </w:r>
      <w:r w:rsidRPr="00E476E9">
        <w:rPr>
          <w:rFonts w:ascii="Times New Roman" w:eastAsia="Times New Roman" w:hAnsi="Times New Roman" w:cs="Times New Roman"/>
          <w:sz w:val="24"/>
          <w:szCs w:val="24"/>
        </w:rPr>
        <w:t>, 469-485. doi:10.1016/j.jsp.2013.04.004</w:t>
      </w:r>
    </w:p>
    <w:p w14:paraId="7DCB1FA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Gottfredson, G. D. (1999). </w:t>
      </w:r>
      <w:r w:rsidRPr="00E476E9">
        <w:rPr>
          <w:rFonts w:ascii="Times New Roman" w:eastAsia="Times New Roman" w:hAnsi="Times New Roman" w:cs="Times New Roman"/>
          <w:i/>
          <w:sz w:val="24"/>
          <w:szCs w:val="24"/>
        </w:rPr>
        <w:t>User's Manual for the Effective School Battery</w:t>
      </w:r>
      <w:r w:rsidRPr="00E476E9">
        <w:rPr>
          <w:rFonts w:ascii="Times New Roman" w:eastAsia="Times New Roman" w:hAnsi="Times New Roman" w:cs="Times New Roman"/>
          <w:sz w:val="24"/>
          <w:szCs w:val="24"/>
        </w:rPr>
        <w:t>. Ellicott City, MD: Gottfredson Associates.</w:t>
      </w:r>
    </w:p>
    <w:p w14:paraId="74895DC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Gottfredson, D.C., Gottfredson, G.D., &amp; Hybl, L.G. (1993). Managing adolescent behavior: A multi-year, multi-school experiment. </w:t>
      </w:r>
      <w:r w:rsidRPr="00E476E9">
        <w:rPr>
          <w:rFonts w:ascii="Times New Roman" w:eastAsia="Times New Roman" w:hAnsi="Times New Roman" w:cs="Times New Roman"/>
          <w:i/>
          <w:sz w:val="24"/>
          <w:szCs w:val="24"/>
        </w:rPr>
        <w:t>American Educational Research Journal</w:t>
      </w:r>
      <w:r w:rsidRPr="00E476E9">
        <w:rPr>
          <w:rFonts w:ascii="Times New Roman" w:eastAsia="Times New Roman" w:hAnsi="Times New Roman" w:cs="Times New Roman"/>
          <w:sz w:val="24"/>
          <w:szCs w:val="24"/>
        </w:rPr>
        <w:t xml:space="preserve"> 30:179-216. doi:</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10.2307/1163194</w:t>
      </w:r>
    </w:p>
    <w:p w14:paraId="54DF393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Gottfredson, D.C., Gottfredson, G.D., &amp; Skroban, S. (1996). </w:t>
      </w:r>
      <w:r w:rsidRPr="00E476E9">
        <w:rPr>
          <w:rFonts w:ascii="Times New Roman" w:eastAsia="Times New Roman" w:hAnsi="Times New Roman" w:cs="Times New Roman"/>
          <w:i/>
          <w:sz w:val="24"/>
          <w:szCs w:val="24"/>
        </w:rPr>
        <w:t>A school-based social competency promotion demonstration Technical report.</w:t>
      </w:r>
      <w:r w:rsidRPr="00E476E9">
        <w:rPr>
          <w:rFonts w:ascii="Times New Roman" w:eastAsia="Times New Roman" w:hAnsi="Times New Roman" w:cs="Times New Roman"/>
          <w:sz w:val="24"/>
          <w:szCs w:val="24"/>
        </w:rPr>
        <w:t xml:space="preserve"> Ellicott City, MD: Gottfredson Associates.</w:t>
      </w:r>
    </w:p>
    <w:p w14:paraId="12A1D29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Gottfredson, G. D., Gottfredson, D. C., Payne, A. A., &amp; Gottfredson, N. C. (2005). School climate predictors of school disorder: Results from a national study of delinquency prevention in schools</w:t>
      </w:r>
      <w:r w:rsidRPr="00E476E9">
        <w:rPr>
          <w:rFonts w:ascii="Times New Roman" w:eastAsia="Times New Roman" w:hAnsi="Times New Roman" w:cs="Times New Roman"/>
          <w:i/>
          <w:sz w:val="24"/>
          <w:szCs w:val="24"/>
        </w:rPr>
        <w:t>. Journal of Research in Crime and Delinquency, 42</w:t>
      </w:r>
      <w:r w:rsidRPr="00E476E9">
        <w:rPr>
          <w:rFonts w:ascii="Times New Roman" w:eastAsia="Times New Roman" w:hAnsi="Times New Roman" w:cs="Times New Roman"/>
          <w:sz w:val="24"/>
          <w:szCs w:val="24"/>
        </w:rPr>
        <w:t>, 412−444. doi: 10.1177/0022427804271931</w:t>
      </w:r>
    </w:p>
    <w:p w14:paraId="651795E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Graziano, P., Reavis, R., Keane, S., &amp; Calkins, S. (2007). The role of emotion regulation and the </w:t>
      </w:r>
    </w:p>
    <w:p w14:paraId="54DEDCF1"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student-teacher relationship in children’s academic success.  </w:t>
      </w:r>
      <w:r w:rsidRPr="00E476E9">
        <w:rPr>
          <w:rFonts w:ascii="Times New Roman" w:eastAsia="Times New Roman" w:hAnsi="Times New Roman" w:cs="Times New Roman"/>
          <w:i/>
          <w:sz w:val="24"/>
          <w:szCs w:val="24"/>
        </w:rPr>
        <w:t>Journal of School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45</w:t>
      </w:r>
      <w:r w:rsidRPr="00E476E9">
        <w:rPr>
          <w:rFonts w:ascii="Times New Roman" w:eastAsia="Times New Roman" w:hAnsi="Times New Roman" w:cs="Times New Roman"/>
          <w:sz w:val="24"/>
          <w:szCs w:val="24"/>
        </w:rPr>
        <w:t>, 3-19. doi:10.1016/j.jsp.2006.09.002</w:t>
      </w:r>
    </w:p>
    <w:p w14:paraId="04CEE67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Gregory, A., &amp; Cornell, D. (2009). “Tolerating” adolescent needs: Moving beyond zero tolerance policies in high school. </w:t>
      </w:r>
      <w:r w:rsidRPr="00E476E9">
        <w:rPr>
          <w:rFonts w:ascii="Times New Roman" w:eastAsia="Times New Roman" w:hAnsi="Times New Roman" w:cs="Times New Roman"/>
          <w:i/>
          <w:sz w:val="24"/>
          <w:szCs w:val="24"/>
        </w:rPr>
        <w:t>Theory into Practice, 48</w:t>
      </w:r>
      <w:r w:rsidRPr="00E476E9">
        <w:rPr>
          <w:rFonts w:ascii="Times New Roman" w:eastAsia="Times New Roman" w:hAnsi="Times New Roman" w:cs="Times New Roman"/>
          <w:sz w:val="24"/>
          <w:szCs w:val="24"/>
        </w:rPr>
        <w:t>, 106−113.</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10.1080/00405840902776327</w:t>
      </w:r>
    </w:p>
    <w:p w14:paraId="106C1FB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Gregory, A., &amp; Weinstein, R. S. (2004). Connection and regulation at home and in school: Predicting growth in achievement for adolescents</w:t>
      </w:r>
      <w:r w:rsidRPr="00E476E9">
        <w:rPr>
          <w:rFonts w:ascii="Times New Roman" w:eastAsia="Times New Roman" w:hAnsi="Times New Roman" w:cs="Times New Roman"/>
          <w:i/>
          <w:sz w:val="24"/>
          <w:szCs w:val="24"/>
        </w:rPr>
        <w:t>. Journal of Adolescent Research, 19</w:t>
      </w:r>
      <w:r w:rsidRPr="00E476E9">
        <w:rPr>
          <w:rFonts w:ascii="Times New Roman" w:eastAsia="Times New Roman" w:hAnsi="Times New Roman" w:cs="Times New Roman"/>
          <w:sz w:val="24"/>
          <w:szCs w:val="24"/>
        </w:rPr>
        <w:t>, 405−427. doi: 10.1177/074355840328859</w:t>
      </w:r>
    </w:p>
    <w:p w14:paraId="1F08DFE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Gregory, A., Cornell, D., Fan, X., Sheras, P., Shih, T., &amp; Huang, F. (2010). High school practices associated with lower student bullying and victimization. </w:t>
      </w:r>
      <w:r w:rsidRPr="00E476E9">
        <w:rPr>
          <w:rFonts w:ascii="Times New Roman" w:eastAsia="Times New Roman" w:hAnsi="Times New Roman" w:cs="Times New Roman"/>
          <w:i/>
          <w:sz w:val="24"/>
          <w:szCs w:val="24"/>
        </w:rPr>
        <w:t>Journal of Educational Psychology, 102,</w:t>
      </w:r>
      <w:r w:rsidRPr="00E476E9">
        <w:rPr>
          <w:rFonts w:ascii="Times New Roman" w:eastAsia="Times New Roman" w:hAnsi="Times New Roman" w:cs="Times New Roman"/>
          <w:sz w:val="24"/>
          <w:szCs w:val="24"/>
        </w:rPr>
        <w:t xml:space="preserve"> 483−496.</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10.1037/a0018562</w:t>
      </w:r>
    </w:p>
    <w:p w14:paraId="3282A4D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Griffin, D. G., &amp; Galassi, J.P. (2010). Parental perceptions of barriers to academic success in a rural middle school. </w:t>
      </w:r>
      <w:r w:rsidRPr="00E476E9">
        <w:rPr>
          <w:rFonts w:ascii="Times New Roman" w:eastAsia="Times New Roman" w:hAnsi="Times New Roman" w:cs="Times New Roman"/>
          <w:i/>
          <w:sz w:val="24"/>
          <w:szCs w:val="24"/>
        </w:rPr>
        <w:t xml:space="preserve">Professional School Counseling, 14, </w:t>
      </w:r>
      <w:r w:rsidRPr="00E476E9">
        <w:rPr>
          <w:rFonts w:ascii="Times New Roman" w:eastAsia="Times New Roman" w:hAnsi="Times New Roman" w:cs="Times New Roman"/>
          <w:sz w:val="24"/>
          <w:szCs w:val="24"/>
        </w:rPr>
        <w:t>87-100.</w:t>
      </w:r>
    </w:p>
    <w:p w14:paraId="58FBAD7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Griffith, J. (1995).An empirical examination of amodel of social climate in elementary schools. </w:t>
      </w:r>
      <w:r w:rsidRPr="00E476E9">
        <w:rPr>
          <w:rFonts w:ascii="Times New Roman" w:eastAsia="Times New Roman" w:hAnsi="Times New Roman" w:cs="Times New Roman"/>
          <w:i/>
          <w:sz w:val="24"/>
          <w:szCs w:val="24"/>
        </w:rPr>
        <w:t>Basic and Applied Social Psychology, 17</w:t>
      </w:r>
      <w:r w:rsidRPr="00E476E9">
        <w:rPr>
          <w:rFonts w:ascii="Times New Roman" w:eastAsia="Times New Roman" w:hAnsi="Times New Roman" w:cs="Times New Roman"/>
          <w:sz w:val="24"/>
          <w:szCs w:val="24"/>
        </w:rPr>
        <w:t>, 97−117. doi: 10.1207/s15324834basp1701&amp;2_6</w:t>
      </w:r>
    </w:p>
    <w:p w14:paraId="4A3A9FB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Griffith, J. (1996). Test of a model of the organizational antecedents of parental involvement and satisfaction with public education. </w:t>
      </w:r>
      <w:r w:rsidRPr="00E476E9">
        <w:rPr>
          <w:rFonts w:ascii="Times New Roman" w:eastAsia="Times New Roman" w:hAnsi="Times New Roman" w:cs="Times New Roman"/>
          <w:i/>
          <w:sz w:val="24"/>
          <w:szCs w:val="24"/>
        </w:rPr>
        <w:t xml:space="preserve">Human Relations, 49, </w:t>
      </w:r>
      <w:r w:rsidRPr="00E476E9">
        <w:rPr>
          <w:rFonts w:ascii="Times New Roman" w:eastAsia="Times New Roman" w:hAnsi="Times New Roman" w:cs="Times New Roman"/>
          <w:sz w:val="24"/>
          <w:szCs w:val="24"/>
        </w:rPr>
        <w:t>1549-1571. doi: 10.1177/001872679604901204</w:t>
      </w:r>
    </w:p>
    <w:p w14:paraId="460F435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Griffith, J. (1999). School climate as “social order” and “social action”: A multi-level analysis of public elementary school student perceptions. </w:t>
      </w:r>
      <w:r w:rsidRPr="00E476E9">
        <w:rPr>
          <w:rFonts w:ascii="Times New Roman" w:eastAsia="Times New Roman" w:hAnsi="Times New Roman" w:cs="Times New Roman"/>
          <w:i/>
          <w:sz w:val="24"/>
          <w:szCs w:val="24"/>
        </w:rPr>
        <w:t>Social Psychology of Education, 2,</w:t>
      </w:r>
      <w:r w:rsidRPr="00E476E9">
        <w:rPr>
          <w:rFonts w:ascii="Times New Roman" w:eastAsia="Times New Roman" w:hAnsi="Times New Roman" w:cs="Times New Roman"/>
          <w:sz w:val="24"/>
          <w:szCs w:val="24"/>
        </w:rPr>
        <w:t xml:space="preserve"> 339−369.</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10.1023/A:1009657422344</w:t>
      </w:r>
    </w:p>
    <w:p w14:paraId="5297627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Hamre, B. K., Pianta, R. C., Downer, J. T., &amp; Mashburn, A. J. (2008). Teacher's perceptions of conflict with young students: Looking beyond problem behaviors. </w:t>
      </w:r>
      <w:r w:rsidRPr="00E476E9">
        <w:rPr>
          <w:rFonts w:ascii="Times New Roman" w:eastAsia="Times New Roman" w:hAnsi="Times New Roman" w:cs="Times New Roman"/>
          <w:i/>
          <w:sz w:val="24"/>
          <w:szCs w:val="24"/>
        </w:rPr>
        <w:t>Social Development, 17,</w:t>
      </w:r>
      <w:r w:rsidRPr="00E476E9">
        <w:rPr>
          <w:rFonts w:ascii="Times New Roman" w:eastAsia="Times New Roman" w:hAnsi="Times New Roman" w:cs="Times New Roman"/>
          <w:sz w:val="24"/>
          <w:szCs w:val="24"/>
        </w:rPr>
        <w:t xml:space="preserve"> 115−136.</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10.1111/j.1467-9507.2007.00418.x</w:t>
      </w:r>
    </w:p>
    <w:p w14:paraId="14A8F407" w14:textId="77777777" w:rsidR="00F87B5C" w:rsidRPr="00E476E9" w:rsidRDefault="00F87B5C" w:rsidP="00F87B5C">
      <w:pPr>
        <w:spacing w:line="240" w:lineRule="auto"/>
        <w:ind w:left="720" w:hanging="720"/>
        <w:jc w:val="left"/>
        <w:rPr>
          <w:rFonts w:ascii="Times New Roman" w:eastAsia="Times New Roman" w:hAnsi="Times New Roman" w:cs="Times New Roman"/>
          <w:iCs/>
          <w:sz w:val="24"/>
          <w:szCs w:val="24"/>
        </w:rPr>
      </w:pPr>
      <w:r w:rsidRPr="00E476E9">
        <w:rPr>
          <w:rFonts w:ascii="Times New Roman" w:eastAsia="Times New Roman" w:hAnsi="Times New Roman" w:cs="Times New Roman"/>
          <w:iCs/>
          <w:sz w:val="24"/>
          <w:szCs w:val="24"/>
        </w:rPr>
        <w:t xml:space="preserve">Hanish, L. D., &amp; Guerra, N, G. (2002). A longitudinal analysis of patterns of adjustment following peer victimization. </w:t>
      </w:r>
      <w:r w:rsidRPr="00E476E9">
        <w:rPr>
          <w:rFonts w:ascii="Times New Roman" w:eastAsia="Times New Roman" w:hAnsi="Times New Roman" w:cs="Times New Roman"/>
          <w:i/>
          <w:iCs/>
          <w:sz w:val="24"/>
          <w:szCs w:val="24"/>
        </w:rPr>
        <w:t>Development and Psychopathology</w:t>
      </w:r>
      <w:r w:rsidRPr="00E476E9">
        <w:rPr>
          <w:rFonts w:ascii="Times New Roman" w:eastAsia="Times New Roman" w:hAnsi="Times New Roman" w:cs="Times New Roman"/>
          <w:iCs/>
          <w:sz w:val="24"/>
          <w:szCs w:val="24"/>
        </w:rPr>
        <w:t xml:space="preserve">, </w:t>
      </w:r>
      <w:r w:rsidRPr="00E476E9">
        <w:rPr>
          <w:rFonts w:ascii="Times New Roman" w:eastAsia="Times New Roman" w:hAnsi="Times New Roman" w:cs="Times New Roman"/>
          <w:i/>
          <w:iCs/>
          <w:sz w:val="24"/>
          <w:szCs w:val="24"/>
        </w:rPr>
        <w:t>14</w:t>
      </w:r>
      <w:r w:rsidRPr="00E476E9">
        <w:rPr>
          <w:rFonts w:ascii="Times New Roman" w:eastAsia="Times New Roman" w:hAnsi="Times New Roman" w:cs="Times New Roman"/>
          <w:iCs/>
          <w:sz w:val="24"/>
          <w:szCs w:val="24"/>
        </w:rPr>
        <w:t>, 69-89. doi: http://dx.doi.org/</w:t>
      </w:r>
    </w:p>
    <w:p w14:paraId="30A67BF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Hastings, P. D., Zahn-Waxler, C., Robinson, J., Usher, B., &amp; Bridges, D. (2000). The </w:t>
      </w:r>
    </w:p>
    <w:p w14:paraId="7DEFBC1A"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deve</w:t>
      </w:r>
      <w:r w:rsidRPr="00DD2406">
        <w:rPr>
          <w:rFonts w:ascii="Times New Roman" w:eastAsia="Times New Roman" w:hAnsi="Times New Roman" w:cs="Times New Roman"/>
          <w:sz w:val="24"/>
          <w:szCs w:val="24"/>
        </w:rPr>
        <w:t xml:space="preserve">lopment of concern for others in children with behavior problems. </w:t>
      </w:r>
      <w:r w:rsidRPr="00DD2406">
        <w:rPr>
          <w:rFonts w:ascii="Times New Roman" w:eastAsia="Times New Roman" w:hAnsi="Times New Roman" w:cs="Times New Roman"/>
          <w:i/>
          <w:sz w:val="24"/>
          <w:szCs w:val="24"/>
        </w:rPr>
        <w:t>Developmental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36</w:t>
      </w:r>
      <w:r w:rsidRPr="00DD2406">
        <w:rPr>
          <w:rFonts w:ascii="Times New Roman" w:eastAsia="Times New Roman" w:hAnsi="Times New Roman" w:cs="Times New Roman"/>
          <w:sz w:val="24"/>
          <w:szCs w:val="24"/>
        </w:rPr>
        <w:t xml:space="preserve">, 531-546. doi: </w:t>
      </w:r>
      <w:hyperlink r:id="rId22" w:history="1">
        <w:r w:rsidRPr="00DD2406">
          <w:rPr>
            <w:rStyle w:val="Hyperlink"/>
            <w:rFonts w:ascii="Times New Roman" w:hAnsi="Times New Roman" w:cs="Times New Roman"/>
            <w:sz w:val="24"/>
            <w:szCs w:val="24"/>
          </w:rPr>
          <w:t>http://dx.doi.org/10.1037/0012-1649.36.5.531</w:t>
        </w:r>
      </w:hyperlink>
    </w:p>
    <w:p w14:paraId="711022C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Hawkins, J. D., Catalano, R. F., &amp; Arthur, M. W. (2002). Promoting science-based prevention in communities. </w:t>
      </w:r>
      <w:r w:rsidRPr="00E476E9">
        <w:rPr>
          <w:rFonts w:ascii="Times New Roman" w:eastAsia="Times New Roman" w:hAnsi="Times New Roman" w:cs="Times New Roman"/>
          <w:i/>
          <w:sz w:val="24"/>
          <w:szCs w:val="24"/>
        </w:rPr>
        <w:t>Addictive behaviors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27</w:t>
      </w:r>
      <w:r w:rsidRPr="00E476E9">
        <w:rPr>
          <w:rFonts w:ascii="Times New Roman" w:eastAsia="Times New Roman" w:hAnsi="Times New Roman" w:cs="Times New Roman"/>
          <w:sz w:val="24"/>
          <w:szCs w:val="24"/>
        </w:rPr>
        <w:t>(6), 951-976. doi: doi:10.1016/S0306-4603(02)00298-8</w:t>
      </w:r>
    </w:p>
    <w:p w14:paraId="131458A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Haynes, N. M., Emmons, C., &amp; Ben-Avie, M. (1997). School climate as a factor in student adjustment and achievement. </w:t>
      </w:r>
      <w:r w:rsidRPr="00E476E9">
        <w:rPr>
          <w:rFonts w:ascii="Times New Roman" w:eastAsia="Times New Roman" w:hAnsi="Times New Roman" w:cs="Times New Roman"/>
          <w:i/>
          <w:sz w:val="24"/>
          <w:szCs w:val="24"/>
        </w:rPr>
        <w:t>Journal of Educational and Psychological Consultation</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8</w:t>
      </w:r>
      <w:r w:rsidRPr="00E476E9">
        <w:rPr>
          <w:rFonts w:ascii="Times New Roman" w:eastAsia="Times New Roman" w:hAnsi="Times New Roman" w:cs="Times New Roman"/>
          <w:sz w:val="24"/>
          <w:szCs w:val="24"/>
        </w:rPr>
        <w:t>, 321-329. doi: 10.1207/s1532768xjepc0803_4</w:t>
      </w:r>
    </w:p>
    <w:p w14:paraId="0E9A0FC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Henry, D. B., Farrell, A. D., Schoeny, M. E., Tolan, P. H. &amp; Dymnicki, A. (2011). Influence of school-level variables on aggression and associated attitudes during middle school. </w:t>
      </w:r>
      <w:r w:rsidRPr="00E476E9">
        <w:rPr>
          <w:rFonts w:ascii="Times New Roman" w:eastAsia="Times New Roman" w:hAnsi="Times New Roman" w:cs="Times New Roman"/>
          <w:i/>
          <w:sz w:val="24"/>
          <w:szCs w:val="24"/>
        </w:rPr>
        <w:t>Journal of School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49</w:t>
      </w:r>
      <w:r w:rsidRPr="00E476E9">
        <w:rPr>
          <w:rFonts w:ascii="Times New Roman" w:eastAsia="Times New Roman" w:hAnsi="Times New Roman" w:cs="Times New Roman"/>
          <w:sz w:val="24"/>
          <w:szCs w:val="24"/>
        </w:rPr>
        <w:t>, 481-503. doi: 10.1016/j.jsp.2011.04.007</w:t>
      </w:r>
    </w:p>
    <w:p w14:paraId="475D257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Horner, R., &amp; Sugai, G. (2007). Is School-wide Positive Behavior Support an evidence-based practice? Retrieved from http://www.pbis.org.</w:t>
      </w:r>
    </w:p>
    <w:p w14:paraId="5B72C84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Horner, R.H., Sugai, G., Smolkowski, K., Eber, L., Nakasato, J., Todd, A.W., et al. (2009). A randomized,wait-list controlled effectiveness trial assessing School-wide Positive Behavior Support in elementary schools. </w:t>
      </w:r>
      <w:r w:rsidRPr="00E476E9">
        <w:rPr>
          <w:rFonts w:ascii="Times New Roman" w:eastAsia="Times New Roman" w:hAnsi="Times New Roman" w:cs="Times New Roman"/>
          <w:i/>
          <w:sz w:val="24"/>
          <w:szCs w:val="24"/>
        </w:rPr>
        <w:t>Journal of Positive Behavior Interventions, 11</w:t>
      </w:r>
      <w:r w:rsidRPr="00E476E9">
        <w:rPr>
          <w:rFonts w:ascii="Times New Roman" w:eastAsia="Times New Roman" w:hAnsi="Times New Roman" w:cs="Times New Roman"/>
          <w:sz w:val="24"/>
          <w:szCs w:val="24"/>
        </w:rPr>
        <w:t>, 133−144. doi: 10.1177/1098300709332067</w:t>
      </w:r>
    </w:p>
    <w:p w14:paraId="5D793BC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Hu, L., &amp; Bentler, P. M. (1998). Fit indices in covariance structure modeling: Sensitivity to underparameterized model misspecification. </w:t>
      </w:r>
      <w:r w:rsidRPr="00E476E9">
        <w:rPr>
          <w:rFonts w:ascii="Times New Roman" w:eastAsia="Times New Roman" w:hAnsi="Times New Roman" w:cs="Times New Roman"/>
          <w:i/>
          <w:sz w:val="24"/>
          <w:szCs w:val="24"/>
        </w:rPr>
        <w:t>Psychological Methods, 3</w:t>
      </w:r>
      <w:r w:rsidRPr="00E476E9">
        <w:rPr>
          <w:rFonts w:ascii="Times New Roman" w:eastAsia="Times New Roman" w:hAnsi="Times New Roman" w:cs="Times New Roman"/>
          <w:sz w:val="24"/>
          <w:szCs w:val="24"/>
        </w:rPr>
        <w:t>, 424-453. doi: 10.1037/1082-989X.3.4.424</w:t>
      </w:r>
    </w:p>
    <w:p w14:paraId="0EF73D2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Hughes, J. N. (2012). Teacher–student relationships and school adjustment: Progress and remaining challenges. </w:t>
      </w:r>
      <w:r w:rsidRPr="00E476E9">
        <w:rPr>
          <w:rFonts w:ascii="Times New Roman" w:eastAsia="Times New Roman" w:hAnsi="Times New Roman" w:cs="Times New Roman"/>
          <w:i/>
          <w:sz w:val="24"/>
          <w:szCs w:val="24"/>
        </w:rPr>
        <w:t>Attachment &amp; Human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14</w:t>
      </w:r>
      <w:r w:rsidRPr="00E476E9">
        <w:rPr>
          <w:rFonts w:ascii="Times New Roman" w:eastAsia="Times New Roman" w:hAnsi="Times New Roman" w:cs="Times New Roman"/>
          <w:sz w:val="24"/>
          <w:szCs w:val="24"/>
        </w:rPr>
        <w:t>(3), 319-327. doi: 10.1080/14616734.2012.672288</w:t>
      </w:r>
    </w:p>
    <w:p w14:paraId="3DF1BE4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Hughes, J. N., Cavell, T. A., &amp; Wilson, V. (2001). Further support for the developmental significance of the quality of the Teacher–Student relationship. </w:t>
      </w:r>
      <w:r w:rsidRPr="00E476E9">
        <w:rPr>
          <w:rFonts w:ascii="Times New Roman" w:eastAsia="Times New Roman" w:hAnsi="Times New Roman" w:cs="Times New Roman"/>
          <w:i/>
          <w:sz w:val="24"/>
          <w:szCs w:val="24"/>
        </w:rPr>
        <w:t>Journal of School Psychology, 39,</w:t>
      </w:r>
      <w:r w:rsidRPr="00E476E9">
        <w:rPr>
          <w:rFonts w:ascii="Times New Roman" w:eastAsia="Times New Roman" w:hAnsi="Times New Roman" w:cs="Times New Roman"/>
          <w:sz w:val="24"/>
          <w:szCs w:val="24"/>
        </w:rPr>
        <w:t xml:space="preserve"> 289−301. doi: 10.1016/S0022-4405(01)00074-7</w:t>
      </w:r>
    </w:p>
    <w:p w14:paraId="7E1EBEE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Hutzell, K. L., &amp; Payne, A. A. (2012). The Impact of Bullying Victimization on School Avoidance. </w:t>
      </w:r>
      <w:r w:rsidRPr="00E476E9">
        <w:rPr>
          <w:rFonts w:ascii="Times New Roman" w:eastAsia="Times New Roman" w:hAnsi="Times New Roman" w:cs="Times New Roman"/>
          <w:i/>
          <w:iCs/>
          <w:sz w:val="24"/>
          <w:szCs w:val="24"/>
        </w:rPr>
        <w:t>Youth Violence and Juvenile Justice</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iCs/>
          <w:sz w:val="24"/>
          <w:szCs w:val="24"/>
        </w:rPr>
        <w:t>10</w:t>
      </w:r>
      <w:r w:rsidRPr="00E476E9">
        <w:rPr>
          <w:rFonts w:ascii="Times New Roman" w:eastAsia="Times New Roman" w:hAnsi="Times New Roman" w:cs="Times New Roman"/>
          <w:sz w:val="24"/>
          <w:szCs w:val="24"/>
        </w:rPr>
        <w:t>(4), 370-385. doi: 10.1177/1541204012438926</w:t>
      </w:r>
    </w:p>
    <w:p w14:paraId="7C8F8F5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Irvin, L. K., Tobin, T. J., Sprague, J. R., Sugai, G., &amp; Vincent, C. G. (2004). Validity of office discipline referral measures as indices of </w:t>
      </w:r>
      <w:r w:rsidR="004B3E98">
        <w:rPr>
          <w:rFonts w:ascii="Times New Roman" w:eastAsia="Times New Roman" w:hAnsi="Times New Roman" w:cs="Times New Roman"/>
          <w:sz w:val="24"/>
          <w:szCs w:val="24"/>
        </w:rPr>
        <w:t>school-wide</w:t>
      </w:r>
      <w:r w:rsidRPr="00E476E9">
        <w:rPr>
          <w:rFonts w:ascii="Times New Roman" w:eastAsia="Times New Roman" w:hAnsi="Times New Roman" w:cs="Times New Roman"/>
          <w:sz w:val="24"/>
          <w:szCs w:val="24"/>
        </w:rPr>
        <w:t xml:space="preserve"> behavioral status and effects of school-wide behavioral interventions</w:t>
      </w:r>
      <w:r w:rsidRPr="00E476E9">
        <w:rPr>
          <w:rFonts w:ascii="Times New Roman" w:eastAsia="Times New Roman" w:hAnsi="Times New Roman" w:cs="Times New Roman"/>
          <w:i/>
          <w:sz w:val="24"/>
          <w:szCs w:val="24"/>
        </w:rPr>
        <w:t>. Journal of Positive Behavior Interventions, 6</w:t>
      </w:r>
      <w:r w:rsidRPr="00E476E9">
        <w:rPr>
          <w:rFonts w:ascii="Times New Roman" w:eastAsia="Times New Roman" w:hAnsi="Times New Roman" w:cs="Times New Roman"/>
          <w:sz w:val="24"/>
          <w:szCs w:val="24"/>
        </w:rPr>
        <w:t>, 131−147. doi:10.1177/10983007040060030201</w:t>
      </w:r>
    </w:p>
    <w:p w14:paraId="2A7A152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Jessor, R., Turbin, M. S., Costa, F. M., Dong, Q., Zhang, H., &amp; Wang, C. (2003). Adolescent problem behavior in China and the United States: A cross-national study of psychosocial protective factors. </w:t>
      </w:r>
      <w:r w:rsidRPr="00E476E9">
        <w:rPr>
          <w:rFonts w:ascii="Times New Roman" w:eastAsia="Times New Roman" w:hAnsi="Times New Roman" w:cs="Times New Roman"/>
          <w:i/>
          <w:sz w:val="24"/>
          <w:szCs w:val="24"/>
        </w:rPr>
        <w:t>Journal of Research on Adolescence, 13</w:t>
      </w:r>
      <w:r w:rsidRPr="00E476E9">
        <w:rPr>
          <w:rFonts w:ascii="Times New Roman" w:eastAsia="Times New Roman" w:hAnsi="Times New Roman" w:cs="Times New Roman"/>
          <w:sz w:val="24"/>
          <w:szCs w:val="24"/>
        </w:rPr>
        <w:t>, 329−360. doi: 10.1111/1532-7795.1303004</w:t>
      </w:r>
    </w:p>
    <w:p w14:paraId="288972D3" w14:textId="77777777" w:rsidR="00F87B5C" w:rsidRPr="00E476E9" w:rsidRDefault="00F87B5C" w:rsidP="00F87B5C">
      <w:pPr>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Jimerson, S. R., &amp; Furlong,M. (Eds.). (2006). </w:t>
      </w:r>
      <w:r w:rsidRPr="00E476E9">
        <w:rPr>
          <w:rFonts w:ascii="Times New Roman" w:hAnsi="Times New Roman" w:cs="Times New Roman"/>
          <w:i/>
          <w:sz w:val="24"/>
          <w:szCs w:val="24"/>
        </w:rPr>
        <w:t>Handbook of school violence and school safety: From research to practice.</w:t>
      </w:r>
      <w:r w:rsidRPr="00E476E9">
        <w:rPr>
          <w:rFonts w:ascii="Times New Roman" w:hAnsi="Times New Roman" w:cs="Times New Roman"/>
          <w:sz w:val="24"/>
          <w:szCs w:val="24"/>
        </w:rPr>
        <w:t xml:space="preserve"> Mahwah, NJ: Erlbaum.</w:t>
      </w:r>
    </w:p>
    <w:p w14:paraId="3C06C85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Juvonen, J., Graham, S., &amp; Schuster, B. (2003). Bullying among young adolescents: The strong, weak, and troubled. </w:t>
      </w:r>
      <w:r w:rsidRPr="00E476E9">
        <w:rPr>
          <w:rFonts w:ascii="Times New Roman" w:eastAsia="Times New Roman" w:hAnsi="Times New Roman" w:cs="Times New Roman"/>
          <w:i/>
          <w:sz w:val="24"/>
          <w:szCs w:val="24"/>
        </w:rPr>
        <w:t>Pediatrics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112</w:t>
      </w:r>
      <w:r w:rsidRPr="00E476E9">
        <w:rPr>
          <w:rFonts w:ascii="Times New Roman" w:eastAsia="Times New Roman" w:hAnsi="Times New Roman" w:cs="Times New Roman"/>
          <w:sz w:val="24"/>
          <w:szCs w:val="24"/>
        </w:rPr>
        <w:t>, 1231–1237.</w:t>
      </w:r>
    </w:p>
    <w:p w14:paraId="6B409A94"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Kitsantas, A., Ware, H. W., &amp; Martinez-Arias, R. (2004). Students' perceptions of school safety: Effects by community, school environment, and substance use variables. </w:t>
      </w:r>
      <w:r w:rsidRPr="00E476E9">
        <w:rPr>
          <w:rFonts w:ascii="Times New Roman" w:hAnsi="Times New Roman" w:cs="Times New Roman"/>
          <w:i/>
          <w:sz w:val="24"/>
          <w:szCs w:val="24"/>
        </w:rPr>
        <w:t>The Journal of Early Adolescence, 24</w:t>
      </w:r>
      <w:r w:rsidRPr="00E476E9">
        <w:rPr>
          <w:rFonts w:ascii="Times New Roman" w:hAnsi="Times New Roman" w:cs="Times New Roman"/>
          <w:sz w:val="24"/>
          <w:szCs w:val="24"/>
        </w:rPr>
        <w:t>, 412−430. doi: 10.1177/0272431604268712</w:t>
      </w:r>
    </w:p>
    <w:p w14:paraId="28770BF7"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Kiuru, N., Nurmi, J. E., Leskinen, E., Torppa, M., Poikkeus, A. M., Lerkkanen, M. K., &amp; Niemi, P. (2015). Elementary school teachers adapt their instructional support according to students’ academic skills A variable and person-oriented approach. </w:t>
      </w:r>
      <w:r w:rsidRPr="00E476E9">
        <w:rPr>
          <w:rFonts w:ascii="Times New Roman" w:hAnsi="Times New Roman" w:cs="Times New Roman"/>
          <w:i/>
          <w:sz w:val="24"/>
          <w:szCs w:val="24"/>
        </w:rPr>
        <w:t>International Journal of Behavioral Development</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39</w:t>
      </w:r>
      <w:r w:rsidRPr="00E476E9">
        <w:rPr>
          <w:rFonts w:ascii="Times New Roman" w:hAnsi="Times New Roman" w:cs="Times New Roman"/>
          <w:sz w:val="24"/>
          <w:szCs w:val="24"/>
        </w:rPr>
        <w:t>, 391-401. doi: 10.1177/0165025415575764</w:t>
      </w:r>
    </w:p>
    <w:p w14:paraId="7A12C14B"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Klein, J., Cornell, D., &amp; Konold, T. (2012). Relationships between bullying, school climate, and student risk behaviors. </w:t>
      </w:r>
      <w:r w:rsidRPr="00E476E9">
        <w:rPr>
          <w:rFonts w:ascii="Times New Roman" w:hAnsi="Times New Roman" w:cs="Times New Roman"/>
          <w:i/>
          <w:sz w:val="24"/>
          <w:szCs w:val="24"/>
        </w:rPr>
        <w:t>School Psychology Quarterly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27</w:t>
      </w:r>
      <w:r w:rsidRPr="00E476E9">
        <w:rPr>
          <w:rFonts w:ascii="Times New Roman" w:hAnsi="Times New Roman" w:cs="Times New Roman"/>
          <w:sz w:val="24"/>
          <w:szCs w:val="24"/>
        </w:rPr>
        <w:t>(3), 154-169. doi: http://dx.doi.org/10.1037/a0029350</w:t>
      </w:r>
    </w:p>
    <w:p w14:paraId="3C8E4DC9"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Klomek, A. B., Marrocco, F., Kleinman, M., Schonfeld, I. S., &amp; Gould, M. S. (2007). Bullying, depression, and suicidality in adolescents. </w:t>
      </w:r>
      <w:r w:rsidRPr="00E476E9">
        <w:rPr>
          <w:rFonts w:ascii="Times New Roman" w:hAnsi="Times New Roman" w:cs="Times New Roman"/>
          <w:i/>
          <w:sz w:val="24"/>
          <w:szCs w:val="24"/>
        </w:rPr>
        <w:t>Journal of the American Academy of Child and Adolescent Psychiatry, 46,</w:t>
      </w:r>
      <w:r w:rsidRPr="00E476E9">
        <w:rPr>
          <w:rFonts w:ascii="Times New Roman" w:hAnsi="Times New Roman" w:cs="Times New Roman"/>
          <w:sz w:val="24"/>
          <w:szCs w:val="24"/>
        </w:rPr>
        <w:t xml:space="preserve"> 40–49. doi:10.1097/01.chi.0000242237.84925.18</w:t>
      </w:r>
    </w:p>
    <w:p w14:paraId="3A4AF575"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Kuperminc, G. P., Leadbeater, B. J., &amp; Blatt, S. J. (2001). School social climate and individual differences in vulnerability to psychopathology among middle school students. </w:t>
      </w:r>
      <w:r w:rsidRPr="00E476E9">
        <w:rPr>
          <w:rFonts w:ascii="Times New Roman" w:hAnsi="Times New Roman" w:cs="Times New Roman"/>
          <w:i/>
          <w:sz w:val="24"/>
          <w:szCs w:val="24"/>
        </w:rPr>
        <w:t>Journal of School Psychology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39</w:t>
      </w:r>
      <w:r w:rsidRPr="00E476E9">
        <w:rPr>
          <w:rFonts w:ascii="Times New Roman" w:hAnsi="Times New Roman" w:cs="Times New Roman"/>
          <w:sz w:val="24"/>
          <w:szCs w:val="24"/>
        </w:rPr>
        <w:t>, 141-159. doi: doi:10.1016/S0022-4405(01)00059-0</w:t>
      </w:r>
    </w:p>
    <w:p w14:paraId="68B75062" w14:textId="77777777" w:rsidR="00F87B5C" w:rsidRPr="00DD2406"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K</w:t>
      </w:r>
      <w:r w:rsidRPr="00DD2406">
        <w:rPr>
          <w:rFonts w:ascii="Times New Roman" w:hAnsi="Times New Roman" w:cs="Times New Roman"/>
          <w:sz w:val="24"/>
          <w:szCs w:val="24"/>
        </w:rPr>
        <w:t xml:space="preserve">won, K., Kim, E. M., &amp; Sheridan, S. M. (2012). A contextual approach to social skills </w:t>
      </w:r>
    </w:p>
    <w:p w14:paraId="5B93B95C" w14:textId="77777777" w:rsidR="00F87B5C" w:rsidRPr="00DD2406" w:rsidRDefault="00F87B5C" w:rsidP="00F87B5C">
      <w:pPr>
        <w:autoSpaceDE w:val="0"/>
        <w:autoSpaceDN w:val="0"/>
        <w:adjustRightInd w:val="0"/>
        <w:spacing w:line="240" w:lineRule="auto"/>
        <w:ind w:left="720"/>
        <w:jc w:val="left"/>
        <w:rPr>
          <w:rFonts w:ascii="Times New Roman" w:hAnsi="Times New Roman" w:cs="Times New Roman"/>
          <w:sz w:val="24"/>
          <w:szCs w:val="24"/>
        </w:rPr>
      </w:pPr>
      <w:r w:rsidRPr="00DD2406">
        <w:rPr>
          <w:rFonts w:ascii="Times New Roman" w:hAnsi="Times New Roman" w:cs="Times New Roman"/>
          <w:sz w:val="24"/>
          <w:szCs w:val="24"/>
        </w:rPr>
        <w:t xml:space="preserve">assessment in the peer group: Who is the best judge? </w:t>
      </w:r>
      <w:r w:rsidRPr="00DD2406">
        <w:rPr>
          <w:rFonts w:ascii="Times New Roman" w:hAnsi="Times New Roman" w:cs="Times New Roman"/>
          <w:i/>
          <w:sz w:val="24"/>
          <w:szCs w:val="24"/>
        </w:rPr>
        <w:t>School Psychology Quarterly</w:t>
      </w:r>
      <w:r w:rsidRPr="00DD2406">
        <w:rPr>
          <w:rFonts w:ascii="Times New Roman" w:hAnsi="Times New Roman" w:cs="Times New Roman"/>
          <w:sz w:val="24"/>
          <w:szCs w:val="24"/>
        </w:rPr>
        <w:t xml:space="preserve">, </w:t>
      </w:r>
      <w:r w:rsidRPr="00DD2406">
        <w:rPr>
          <w:rFonts w:ascii="Times New Roman" w:hAnsi="Times New Roman" w:cs="Times New Roman"/>
          <w:i/>
          <w:sz w:val="24"/>
          <w:szCs w:val="24"/>
        </w:rPr>
        <w:t>27</w:t>
      </w:r>
      <w:r w:rsidRPr="00DD2406">
        <w:rPr>
          <w:rFonts w:ascii="Times New Roman" w:hAnsi="Times New Roman" w:cs="Times New Roman"/>
          <w:sz w:val="24"/>
          <w:szCs w:val="24"/>
        </w:rPr>
        <w:t xml:space="preserve">, 121-133. doi: </w:t>
      </w:r>
      <w:hyperlink r:id="rId23" w:history="1">
        <w:r w:rsidRPr="00DD2406">
          <w:rPr>
            <w:rStyle w:val="Hyperlink"/>
            <w:rFonts w:ascii="Times New Roman" w:hAnsi="Times New Roman" w:cs="Times New Roman"/>
            <w:sz w:val="24"/>
            <w:szCs w:val="24"/>
          </w:rPr>
          <w:t>http://dx.doi.org/10.1037/a0028696</w:t>
        </w:r>
      </w:hyperlink>
    </w:p>
    <w:p w14:paraId="4D3ADEA1"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Ladd, G. W., &amp; Price, J. M. (1987). Predicting children's social and school adjustment following transition from preschool to kindergarten. </w:t>
      </w:r>
      <w:r w:rsidRPr="00E476E9">
        <w:rPr>
          <w:rFonts w:ascii="Times New Roman" w:hAnsi="Times New Roman" w:cs="Times New Roman"/>
          <w:i/>
          <w:sz w:val="24"/>
          <w:szCs w:val="24"/>
        </w:rPr>
        <w:t>Child Development, 58</w:t>
      </w:r>
      <w:r w:rsidRPr="00E476E9">
        <w:rPr>
          <w:rFonts w:ascii="Times New Roman" w:hAnsi="Times New Roman" w:cs="Times New Roman"/>
          <w:sz w:val="24"/>
          <w:szCs w:val="24"/>
        </w:rPr>
        <w:t>, 1168−1189.</w:t>
      </w:r>
    </w:p>
    <w:p w14:paraId="667BA904" w14:textId="77777777" w:rsidR="00F87B5C" w:rsidRPr="00E476E9" w:rsidRDefault="00F87B5C" w:rsidP="00F87B5C">
      <w:pPr>
        <w:autoSpaceDE w:val="0"/>
        <w:autoSpaceDN w:val="0"/>
        <w:adjustRightInd w:val="0"/>
        <w:spacing w:line="240" w:lineRule="auto"/>
        <w:ind w:left="720" w:hanging="720"/>
        <w:jc w:val="left"/>
        <w:rPr>
          <w:rFonts w:ascii="Times New Roman" w:hAnsi="Times New Roman" w:cs="Times New Roman"/>
          <w:sz w:val="24"/>
          <w:szCs w:val="24"/>
        </w:rPr>
      </w:pPr>
      <w:r w:rsidRPr="00E476E9">
        <w:rPr>
          <w:rFonts w:ascii="Times New Roman" w:hAnsi="Times New Roman" w:cs="Times New Roman"/>
          <w:sz w:val="24"/>
          <w:szCs w:val="24"/>
        </w:rPr>
        <w:t xml:space="preserve">Lamborn, S. D., Mounts, N. S., Steinberg, &amp; Dornbush, S. M. (1991). Patterns of competence and adjustment among adolescents from authoritative, authoritarian, indulgent, and neglectful families. </w:t>
      </w:r>
      <w:r w:rsidRPr="00E476E9">
        <w:rPr>
          <w:rFonts w:ascii="Times New Roman" w:hAnsi="Times New Roman" w:cs="Times New Roman"/>
          <w:i/>
          <w:sz w:val="24"/>
          <w:szCs w:val="24"/>
        </w:rPr>
        <w:t>Child Development, 62</w:t>
      </w:r>
      <w:r w:rsidRPr="00E476E9">
        <w:rPr>
          <w:rFonts w:ascii="Times New Roman" w:hAnsi="Times New Roman" w:cs="Times New Roman"/>
          <w:sz w:val="24"/>
          <w:szCs w:val="24"/>
        </w:rPr>
        <w:t>, 1049−1065. doi: 10.2307/1131416</w:t>
      </w:r>
    </w:p>
    <w:p w14:paraId="310FF93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Landrum, T. J., &amp; Kauffman, J. M. (2006). Behavioral approaches to classroom management. In C. M. Evertson &amp; C. S. Weinstein (Eds.), </w:t>
      </w:r>
      <w:r w:rsidRPr="00E476E9">
        <w:rPr>
          <w:rFonts w:ascii="Times New Roman" w:eastAsia="Times New Roman" w:hAnsi="Times New Roman" w:cs="Times New Roman"/>
          <w:i/>
          <w:sz w:val="24"/>
          <w:szCs w:val="24"/>
        </w:rPr>
        <w:t>Handbook of classroom management: Research, practice, and contemporary issues</w:t>
      </w:r>
      <w:r w:rsidRPr="00E476E9">
        <w:rPr>
          <w:rFonts w:ascii="Times New Roman" w:eastAsia="Times New Roman" w:hAnsi="Times New Roman" w:cs="Times New Roman"/>
          <w:sz w:val="24"/>
          <w:szCs w:val="24"/>
        </w:rPr>
        <w:t xml:space="preserve"> (pp. 47–71). Mahwah, NJ: Erlbaum.</w:t>
      </w:r>
    </w:p>
    <w:p w14:paraId="4CD76E2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Lee, J. S. (2012). The effects of the teacher–student relationship and academic press on student engagement and academic performance. </w:t>
      </w:r>
      <w:r w:rsidRPr="00E476E9">
        <w:rPr>
          <w:rFonts w:ascii="Times New Roman" w:eastAsia="Times New Roman" w:hAnsi="Times New Roman" w:cs="Times New Roman"/>
          <w:i/>
          <w:sz w:val="24"/>
          <w:szCs w:val="24"/>
        </w:rPr>
        <w:t>International Journal of Educational Research</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53</w:t>
      </w:r>
      <w:r w:rsidRPr="00E476E9">
        <w:rPr>
          <w:rFonts w:ascii="Times New Roman" w:eastAsia="Times New Roman" w:hAnsi="Times New Roman" w:cs="Times New Roman"/>
          <w:sz w:val="24"/>
          <w:szCs w:val="24"/>
        </w:rPr>
        <w:t>, 330-340. doi: 10.1016/j.ijer.2012.04.006</w:t>
      </w:r>
    </w:p>
    <w:p w14:paraId="7FA954C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Li, X., Bian, C., Chen, Y., Huang, J., Ma, Y., Tang, L., … Yu, Y. (2015). Indirect aggression and </w:t>
      </w:r>
    </w:p>
    <w:p w14:paraId="1E259615"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parental attachment in early adolescence: Examining the role of perspective taking and empathetic concern. </w:t>
      </w:r>
      <w:r w:rsidRPr="00E476E9">
        <w:rPr>
          <w:rFonts w:ascii="Times New Roman" w:eastAsia="Times New Roman" w:hAnsi="Times New Roman" w:cs="Times New Roman"/>
          <w:i/>
          <w:sz w:val="24"/>
          <w:szCs w:val="24"/>
        </w:rPr>
        <w:t>Personality and Individual Differences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86</w:t>
      </w:r>
      <w:r w:rsidRPr="00E476E9">
        <w:rPr>
          <w:rFonts w:ascii="Times New Roman" w:eastAsia="Times New Roman" w:hAnsi="Times New Roman" w:cs="Times New Roman"/>
          <w:sz w:val="24"/>
          <w:szCs w:val="24"/>
        </w:rPr>
        <w:t>, 499-503. doi: 10.1016/j.paid.2015.07.008</w:t>
      </w:r>
    </w:p>
    <w:p w14:paraId="22FB63F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Loeber, R., &amp; Dishion, T. J. (1983). Early predictors of male delinquency: A review. </w:t>
      </w:r>
      <w:r w:rsidRPr="00E476E9">
        <w:rPr>
          <w:rFonts w:ascii="Times New Roman" w:eastAsia="Times New Roman" w:hAnsi="Times New Roman" w:cs="Times New Roman"/>
          <w:i/>
          <w:iCs/>
          <w:sz w:val="24"/>
          <w:szCs w:val="24"/>
        </w:rPr>
        <w:t>Psychological Bulletin</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iCs/>
          <w:sz w:val="24"/>
          <w:szCs w:val="24"/>
        </w:rPr>
        <w:t>94</w:t>
      </w:r>
      <w:r w:rsidRPr="00E476E9">
        <w:rPr>
          <w:rFonts w:ascii="Times New Roman" w:eastAsia="Times New Roman" w:hAnsi="Times New Roman" w:cs="Times New Roman"/>
          <w:sz w:val="24"/>
          <w:szCs w:val="24"/>
        </w:rPr>
        <w:t>, 68-98. doi: http://dx.doi.org/10.1037/0033-</w:t>
      </w:r>
    </w:p>
    <w:p w14:paraId="2137E23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Luckner, A. E., &amp; Pianta, R. C. (2011). Teacher–student interactions in fifth grade classrooms: Relations with children's peer behavior. </w:t>
      </w:r>
      <w:r w:rsidRPr="00E476E9">
        <w:rPr>
          <w:rFonts w:ascii="Times New Roman" w:eastAsia="Times New Roman" w:hAnsi="Times New Roman" w:cs="Times New Roman"/>
          <w:i/>
          <w:sz w:val="24"/>
          <w:szCs w:val="24"/>
        </w:rPr>
        <w:t>Journal of Applied Developmental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32</w:t>
      </w:r>
      <w:r w:rsidRPr="00E476E9">
        <w:rPr>
          <w:rFonts w:ascii="Times New Roman" w:eastAsia="Times New Roman" w:hAnsi="Times New Roman" w:cs="Times New Roman"/>
          <w:sz w:val="24"/>
          <w:szCs w:val="24"/>
        </w:rPr>
        <w:t>, 257-266. doi:10.1016/j.appdev.2011.02.010</w:t>
      </w:r>
    </w:p>
    <w:p w14:paraId="77EF0544"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Luiselli, J. K., Putnam, R. F., &amp; Sunderland, M. (2002). Longitudinal evaluation of behavior support intervention in a public middle school</w:t>
      </w:r>
      <w:r w:rsidRPr="00E476E9">
        <w:rPr>
          <w:rFonts w:ascii="Times New Roman" w:eastAsia="Times New Roman" w:hAnsi="Times New Roman" w:cs="Times New Roman"/>
          <w:i/>
          <w:sz w:val="24"/>
          <w:szCs w:val="24"/>
        </w:rPr>
        <w:t>. Journal of Positive Behavior Interventions</w:t>
      </w:r>
      <w:r w:rsidRPr="00E476E9">
        <w:rPr>
          <w:rFonts w:ascii="Times New Roman" w:eastAsia="Times New Roman" w:hAnsi="Times New Roman" w:cs="Times New Roman"/>
          <w:sz w:val="24"/>
          <w:szCs w:val="24"/>
        </w:rPr>
        <w:t>, 4, 182–188. doi: 10.1901/jaba.2003.36-583</w:t>
      </w:r>
    </w:p>
    <w:p w14:paraId="27A9EA0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Ma, X. (2002). Bullying in middle school: Individual and school characteristics of victims and offenders. </w:t>
      </w:r>
      <w:r w:rsidRPr="00E476E9">
        <w:rPr>
          <w:rFonts w:ascii="Times New Roman" w:eastAsia="Times New Roman" w:hAnsi="Times New Roman" w:cs="Times New Roman"/>
          <w:i/>
          <w:sz w:val="24"/>
          <w:szCs w:val="24"/>
        </w:rPr>
        <w:t>School Effectiveness and School Improvement, 13</w:t>
      </w:r>
      <w:r w:rsidRPr="00E476E9">
        <w:rPr>
          <w:rFonts w:ascii="Times New Roman" w:eastAsia="Times New Roman" w:hAnsi="Times New Roman" w:cs="Times New Roman"/>
          <w:sz w:val="24"/>
          <w:szCs w:val="24"/>
        </w:rPr>
        <w:t>, 63-89. doi: 10.1076/sesi.13.1.63.3438.</w:t>
      </w:r>
    </w:p>
    <w:p w14:paraId="3C82FC35" w14:textId="77777777" w:rsidR="00F87B5C" w:rsidRPr="00E476E9" w:rsidRDefault="00F87B5C" w:rsidP="00F87B5C">
      <w:pPr>
        <w:tabs>
          <w:tab w:val="left" w:pos="6570"/>
          <w:tab w:val="left" w:pos="8280"/>
        </w:tabs>
        <w:spacing w:line="240" w:lineRule="auto"/>
        <w:ind w:left="450" w:hanging="450"/>
        <w:jc w:val="left"/>
        <w:rPr>
          <w:rFonts w:ascii="Times New Roman" w:eastAsia="PMingLiU" w:hAnsi="Times New Roman" w:cs="Times New Roman"/>
          <w:sz w:val="24"/>
          <w:szCs w:val="24"/>
        </w:rPr>
      </w:pPr>
      <w:r w:rsidRPr="00E476E9">
        <w:rPr>
          <w:rFonts w:ascii="Times New Roman" w:eastAsia="PMingLiU" w:hAnsi="Times New Roman" w:cs="Times New Roman"/>
          <w:sz w:val="24"/>
          <w:szCs w:val="24"/>
        </w:rPr>
        <w:t xml:space="preserve">Magnusson, D., Stattin, H., &amp; Dunér, A. (1983). Aggression and criminality in a longitudinal perspective. In K.T. van Dusen &amp; S.A. Mednick (Eds.), </w:t>
      </w:r>
      <w:r w:rsidRPr="00E476E9">
        <w:rPr>
          <w:rFonts w:ascii="Times New Roman" w:eastAsia="PMingLiU" w:hAnsi="Times New Roman" w:cs="Times New Roman"/>
          <w:i/>
          <w:iCs/>
          <w:sz w:val="24"/>
          <w:szCs w:val="24"/>
        </w:rPr>
        <w:t xml:space="preserve">Prospective studies of crime and delinquency </w:t>
      </w:r>
      <w:r w:rsidRPr="00E476E9">
        <w:rPr>
          <w:rFonts w:ascii="Times New Roman" w:eastAsia="PMingLiU" w:hAnsi="Times New Roman" w:cs="Times New Roman"/>
          <w:sz w:val="24"/>
          <w:szCs w:val="24"/>
        </w:rPr>
        <w:t>(pp. 277-301). Boston: Kluwer-Nijhoff.</w:t>
      </w:r>
    </w:p>
    <w:p w14:paraId="081260EA" w14:textId="77777777" w:rsidR="00F87B5C" w:rsidRPr="00E476E9" w:rsidRDefault="00F87B5C" w:rsidP="00F87B5C">
      <w:pPr>
        <w:tabs>
          <w:tab w:val="left" w:pos="6570"/>
          <w:tab w:val="left" w:pos="8280"/>
        </w:tabs>
        <w:spacing w:line="274" w:lineRule="auto"/>
        <w:ind w:left="450" w:hanging="450"/>
        <w:jc w:val="left"/>
        <w:rPr>
          <w:rFonts w:ascii="Times New Roman" w:eastAsia="Times New Roman" w:hAnsi="Times New Roman" w:cs="Times New Roman"/>
          <w:color w:val="231F20"/>
          <w:sz w:val="24"/>
          <w:szCs w:val="24"/>
        </w:rPr>
      </w:pPr>
      <w:r w:rsidRPr="00E476E9">
        <w:rPr>
          <w:rFonts w:ascii="Times New Roman" w:eastAsia="PMingLiU" w:hAnsi="Times New Roman" w:cs="Times New Roman"/>
          <w:sz w:val="24"/>
          <w:szCs w:val="24"/>
        </w:rPr>
        <w:t xml:space="preserve">Manning, M.A, Bear, G.G., &amp; Minke, K.M. (2006). Self-concept and self-esteem. In G.G. Bear and K.M. (Eds.), </w:t>
      </w:r>
      <w:r w:rsidRPr="00E476E9">
        <w:rPr>
          <w:rFonts w:ascii="Times New Roman" w:eastAsia="PMingLiU" w:hAnsi="Times New Roman" w:cs="Times New Roman"/>
          <w:i/>
          <w:iCs/>
          <w:sz w:val="24"/>
          <w:szCs w:val="24"/>
        </w:rPr>
        <w:t>Children's  needs III: Development, prevention, and intervention</w:t>
      </w:r>
      <w:r w:rsidRPr="00E476E9">
        <w:rPr>
          <w:rFonts w:ascii="Times New Roman" w:eastAsia="PMingLiU" w:hAnsi="Times New Roman" w:cs="Times New Roman"/>
          <w:iCs/>
          <w:sz w:val="24"/>
          <w:szCs w:val="24"/>
        </w:rPr>
        <w:t xml:space="preserve"> (pp. 341-356)</w:t>
      </w:r>
      <w:r w:rsidRPr="00E476E9">
        <w:rPr>
          <w:rFonts w:ascii="Times New Roman" w:eastAsia="PMingLiU" w:hAnsi="Times New Roman" w:cs="Times New Roman"/>
          <w:i/>
          <w:iCs/>
          <w:sz w:val="24"/>
          <w:szCs w:val="24"/>
        </w:rPr>
        <w:t>.</w:t>
      </w:r>
      <w:r w:rsidRPr="00E476E9">
        <w:rPr>
          <w:rFonts w:ascii="Times New Roman" w:eastAsia="PMingLiU" w:hAnsi="Times New Roman" w:cs="Times New Roman"/>
          <w:sz w:val="24"/>
          <w:szCs w:val="24"/>
        </w:rPr>
        <w:t xml:space="preserve"> Bethesda, MD: National Association of School Psychologists.</w:t>
      </w:r>
    </w:p>
    <w:p w14:paraId="441C947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Mantz, L., Bear, G., &amp; Glutting, J. (2014, February). </w:t>
      </w:r>
      <w:r w:rsidRPr="00E476E9">
        <w:rPr>
          <w:rFonts w:ascii="Times New Roman" w:eastAsia="Times New Roman" w:hAnsi="Times New Roman" w:cs="Times New Roman"/>
          <w:i/>
          <w:sz w:val="24"/>
          <w:szCs w:val="24"/>
        </w:rPr>
        <w:t xml:space="preserve">Effects of validity screening items on school climate survey results. </w:t>
      </w:r>
      <w:r w:rsidRPr="00E476E9">
        <w:rPr>
          <w:rFonts w:ascii="Times New Roman" w:eastAsia="Times New Roman" w:hAnsi="Times New Roman" w:cs="Times New Roman"/>
          <w:sz w:val="24"/>
          <w:szCs w:val="24"/>
        </w:rPr>
        <w:t>Poster presented at the National Association of School Psychologists conference in Washington, D. C.</w:t>
      </w:r>
    </w:p>
    <w:p w14:paraId="1777D666" w14:textId="77777777" w:rsidR="00F87B5C" w:rsidRPr="00E476E9" w:rsidRDefault="00F87B5C" w:rsidP="00F87B5C">
      <w:pPr>
        <w:tabs>
          <w:tab w:val="left" w:pos="-1080"/>
          <w:tab w:val="left" w:pos="-441"/>
          <w:tab w:val="left" w:pos="0"/>
          <w:tab w:val="left" w:pos="720"/>
          <w:tab w:val="left" w:pos="2520"/>
          <w:tab w:val="left" w:pos="3319"/>
          <w:tab w:val="left" w:pos="4179"/>
          <w:tab w:val="left" w:pos="4459"/>
          <w:tab w:val="left" w:pos="5479"/>
          <w:tab w:val="left" w:pos="6339"/>
        </w:tabs>
        <w:spacing w:line="240" w:lineRule="auto"/>
        <w:jc w:val="both"/>
        <w:rPr>
          <w:rFonts w:ascii="Times New Roman" w:hAnsi="Times New Roman" w:cs="Times New Roman"/>
          <w:color w:val="000000"/>
          <w:sz w:val="24"/>
          <w:szCs w:val="24"/>
        </w:rPr>
      </w:pPr>
      <w:r w:rsidRPr="00E476E9">
        <w:rPr>
          <w:rFonts w:ascii="Times New Roman" w:hAnsi="Times New Roman" w:cs="Times New Roman"/>
          <w:color w:val="000000"/>
          <w:sz w:val="24"/>
          <w:szCs w:val="24"/>
        </w:rPr>
        <w:t xml:space="preserve">Mantz, L., Bear, G.G., Yang, C., &amp; Harris, A. (manuscript submitted for publication). Validation </w:t>
      </w:r>
    </w:p>
    <w:p w14:paraId="6B68B9A1" w14:textId="77777777" w:rsidR="00F87B5C" w:rsidRPr="00E476E9" w:rsidRDefault="00F87B5C" w:rsidP="00F87B5C">
      <w:pPr>
        <w:tabs>
          <w:tab w:val="left" w:pos="-1080"/>
          <w:tab w:val="left" w:pos="-441"/>
          <w:tab w:val="left" w:pos="0"/>
          <w:tab w:val="left" w:pos="720"/>
          <w:tab w:val="left" w:pos="2520"/>
          <w:tab w:val="left" w:pos="3319"/>
          <w:tab w:val="left" w:pos="4179"/>
          <w:tab w:val="left" w:pos="4459"/>
          <w:tab w:val="left" w:pos="5479"/>
          <w:tab w:val="left" w:pos="6339"/>
        </w:tabs>
        <w:spacing w:line="240" w:lineRule="auto"/>
        <w:jc w:val="both"/>
        <w:rPr>
          <w:rFonts w:ascii="Times New Roman" w:hAnsi="Times New Roman" w:cs="Times New Roman"/>
          <w:sz w:val="24"/>
          <w:szCs w:val="24"/>
        </w:rPr>
      </w:pPr>
      <w:r w:rsidRPr="00E476E9">
        <w:rPr>
          <w:rFonts w:ascii="Times New Roman" w:hAnsi="Times New Roman" w:cs="Times New Roman"/>
          <w:color w:val="000000"/>
          <w:sz w:val="24"/>
          <w:szCs w:val="24"/>
        </w:rPr>
        <w:tab/>
        <w:t>of a brief instrument assessing CASEL’s social and emotional competencies.</w:t>
      </w:r>
    </w:p>
    <w:p w14:paraId="2BA646A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Marsh, H. W., Nagengast, B., Morin, A. J. S., Parada, R. H., Craven, R. G., &amp; Hamilton, L. R. (2011). Construct validity of the multidimensional structure of bullying and victimization: An application of exploratory structural equation modeling. </w:t>
      </w:r>
      <w:r w:rsidRPr="00E476E9">
        <w:rPr>
          <w:rFonts w:ascii="Times New Roman" w:eastAsia="Times New Roman" w:hAnsi="Times New Roman" w:cs="Times New Roman"/>
          <w:i/>
          <w:sz w:val="24"/>
          <w:szCs w:val="24"/>
        </w:rPr>
        <w:t xml:space="preserve">Journal of Educational Psychology, 103, </w:t>
      </w:r>
      <w:r w:rsidRPr="00E476E9">
        <w:rPr>
          <w:rFonts w:ascii="Times New Roman" w:eastAsia="Times New Roman" w:hAnsi="Times New Roman" w:cs="Times New Roman"/>
          <w:sz w:val="24"/>
          <w:szCs w:val="24"/>
        </w:rPr>
        <w:t>701-732.</w:t>
      </w:r>
    </w:p>
    <w:p w14:paraId="24F0731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Mashburn, A.J., Pianta, R., Hamre, B.K., Downer, J.T., Barbarin, O., Bryant, D., Burchinal, M., Clifford, R., Early, D., Howes, C. (2008). Measures of Classroom Quality in Pre-Kindergarten and Children’s Development of Academic, Language and Social Skills. </w:t>
      </w:r>
      <w:r w:rsidRPr="00E476E9">
        <w:rPr>
          <w:rFonts w:ascii="Times New Roman" w:eastAsia="Times New Roman" w:hAnsi="Times New Roman" w:cs="Times New Roman"/>
          <w:i/>
          <w:sz w:val="24"/>
          <w:szCs w:val="24"/>
        </w:rPr>
        <w:t>Child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79</w:t>
      </w:r>
      <w:r w:rsidRPr="00E476E9">
        <w:rPr>
          <w:rFonts w:ascii="Times New Roman" w:eastAsia="Times New Roman" w:hAnsi="Times New Roman" w:cs="Times New Roman"/>
          <w:sz w:val="24"/>
          <w:szCs w:val="24"/>
        </w:rPr>
        <w:t>, 732-749. doi: 10.1111/j.1467-8624.2008.01154.x</w:t>
      </w:r>
    </w:p>
    <w:p w14:paraId="377D1D9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Mass-Galloway, R.L., Panyan, M.V., Smith, C.R., &amp; Wessendorf, S. (2008). Systems change with school-wide positive behavior supports: Iowa's work in progress. </w:t>
      </w:r>
      <w:r w:rsidRPr="00E476E9">
        <w:rPr>
          <w:rFonts w:ascii="Times New Roman" w:eastAsia="Times New Roman" w:hAnsi="Times New Roman" w:cs="Times New Roman"/>
          <w:i/>
          <w:sz w:val="24"/>
          <w:szCs w:val="24"/>
        </w:rPr>
        <w:t>Journal of Positive Behavior Interventions</w:t>
      </w:r>
      <w:r w:rsidRPr="00E476E9">
        <w:rPr>
          <w:rFonts w:ascii="Times New Roman" w:eastAsia="Times New Roman" w:hAnsi="Times New Roman" w:cs="Times New Roman"/>
          <w:sz w:val="24"/>
          <w:szCs w:val="24"/>
        </w:rPr>
        <w:t>, 10, 129-135. doi: 10.1177/1098300707312545</w:t>
      </w:r>
    </w:p>
    <w:p w14:paraId="55E40B1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McCurdy, B.L., Mannella, M.C., &amp; Eldridge, N. (2003). Positive behavior support in urban schools: Can we prevent the escalation of antisocial behavior? </w:t>
      </w:r>
      <w:r w:rsidRPr="00E476E9">
        <w:rPr>
          <w:rFonts w:ascii="Times New Roman" w:eastAsia="Times New Roman" w:hAnsi="Times New Roman" w:cs="Times New Roman"/>
          <w:i/>
          <w:sz w:val="24"/>
          <w:szCs w:val="24"/>
        </w:rPr>
        <w:t>Journal of Positive Behavior Interventions</w:t>
      </w:r>
      <w:r w:rsidRPr="00E476E9">
        <w:rPr>
          <w:rFonts w:ascii="Times New Roman" w:eastAsia="Times New Roman" w:hAnsi="Times New Roman" w:cs="Times New Roman"/>
          <w:sz w:val="24"/>
          <w:szCs w:val="24"/>
        </w:rPr>
        <w:t>, 5, 158–170. doi:</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10.1177/10983007030050030501</w:t>
      </w:r>
    </w:p>
    <w:p w14:paraId="288A027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McIntosh, K., Frank, J.L., &amp; Spaulding, S.A. (2010). Establishing research-based trajectories of office discipline referrals for individual students. </w:t>
      </w:r>
      <w:r w:rsidRPr="00E476E9">
        <w:rPr>
          <w:rFonts w:ascii="Times New Roman" w:eastAsia="Times New Roman" w:hAnsi="Times New Roman" w:cs="Times New Roman"/>
          <w:i/>
          <w:sz w:val="24"/>
          <w:szCs w:val="24"/>
        </w:rPr>
        <w:t>School Psychology Review</w:t>
      </w:r>
      <w:r w:rsidRPr="00E476E9">
        <w:rPr>
          <w:rFonts w:ascii="Times New Roman" w:eastAsia="Times New Roman" w:hAnsi="Times New Roman" w:cs="Times New Roman"/>
          <w:sz w:val="24"/>
          <w:szCs w:val="24"/>
        </w:rPr>
        <w:t>, 39 (3), 380-394.</w:t>
      </w:r>
    </w:p>
    <w:p w14:paraId="518C6C6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Meredith, W. (1993). Measurement invariance, factor analysis, and factorial invariance. </w:t>
      </w:r>
      <w:r w:rsidRPr="00E476E9">
        <w:rPr>
          <w:rFonts w:ascii="Times New Roman" w:eastAsia="Times New Roman" w:hAnsi="Times New Roman" w:cs="Times New Roman"/>
          <w:i/>
          <w:sz w:val="24"/>
          <w:szCs w:val="24"/>
        </w:rPr>
        <w:t>Psychometrika, 58</w:t>
      </w:r>
      <w:r w:rsidRPr="00E476E9">
        <w:rPr>
          <w:rFonts w:ascii="Times New Roman" w:eastAsia="Times New Roman" w:hAnsi="Times New Roman" w:cs="Times New Roman"/>
          <w:sz w:val="24"/>
          <w:szCs w:val="24"/>
        </w:rPr>
        <w:t>, 525−543.</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10.1007/BF02294825</w:t>
      </w:r>
    </w:p>
    <w:p w14:paraId="1327DD4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Merrell, K. W., Gueldner, B. A., Ross, S. W., &amp; Isava, D. M. (2008). How effective are school bullying intervention programs? A metaanalysis of intervention research. </w:t>
      </w:r>
      <w:r w:rsidRPr="00E476E9">
        <w:rPr>
          <w:rFonts w:ascii="Times New Roman" w:eastAsia="Times New Roman" w:hAnsi="Times New Roman" w:cs="Times New Roman"/>
          <w:i/>
          <w:sz w:val="24"/>
          <w:szCs w:val="24"/>
        </w:rPr>
        <w:t xml:space="preserve">School Psychology Quarterly, 23, </w:t>
      </w:r>
      <w:r w:rsidRPr="00E476E9">
        <w:rPr>
          <w:rFonts w:ascii="Times New Roman" w:eastAsia="Times New Roman" w:hAnsi="Times New Roman" w:cs="Times New Roman"/>
          <w:sz w:val="24"/>
          <w:szCs w:val="24"/>
        </w:rPr>
        <w:t>26−42. doi: 10.1037/1045-3830.23.1.26</w:t>
      </w:r>
    </w:p>
    <w:p w14:paraId="7B618EB0"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Metzler, C. W., Biglan, A., Rusby, J. C., &amp; Sprague, J. R. (2001). Evaluation of a comprehensive behavior management program to improve school-wide Positive Behavior Support. </w:t>
      </w:r>
      <w:r w:rsidRPr="00E476E9">
        <w:rPr>
          <w:rFonts w:ascii="Times New Roman" w:eastAsia="Times New Roman" w:hAnsi="Times New Roman" w:cs="Times New Roman"/>
          <w:i/>
          <w:sz w:val="24"/>
          <w:szCs w:val="24"/>
        </w:rPr>
        <w:t xml:space="preserve">Education &amp; Treatment of Children, 24, </w:t>
      </w:r>
      <w:r w:rsidRPr="00E476E9">
        <w:rPr>
          <w:rFonts w:ascii="Times New Roman" w:eastAsia="Times New Roman" w:hAnsi="Times New Roman" w:cs="Times New Roman"/>
          <w:sz w:val="24"/>
          <w:szCs w:val="24"/>
        </w:rPr>
        <w:t>448-479.</w:t>
      </w:r>
    </w:p>
    <w:p w14:paraId="68ABED3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Mikami, A. Y., Reuland, M. M., Griggs, M. S., &amp; Jia, M. (2013). Collateral effects of a peer relationship Intervention for children with attention deficit hyperactivity disorder on typically developing classmates. </w:t>
      </w:r>
      <w:r w:rsidRPr="00E476E9">
        <w:rPr>
          <w:rFonts w:ascii="Times New Roman" w:eastAsia="Times New Roman" w:hAnsi="Times New Roman" w:cs="Times New Roman"/>
          <w:i/>
          <w:sz w:val="24"/>
          <w:szCs w:val="24"/>
        </w:rPr>
        <w:t>School Psychology Review</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42</w:t>
      </w:r>
      <w:r w:rsidRPr="00E476E9">
        <w:rPr>
          <w:rFonts w:ascii="Times New Roman" w:eastAsia="Times New Roman" w:hAnsi="Times New Roman" w:cs="Times New Roman"/>
          <w:sz w:val="24"/>
          <w:szCs w:val="24"/>
        </w:rPr>
        <w:t>(4), 458-476</w:t>
      </w:r>
    </w:p>
    <w:p w14:paraId="26B88424"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Miller, P. A., &amp; Eisenberg, N. (1988). The relation of empathy to aggressive and </w:t>
      </w:r>
    </w:p>
    <w:p w14:paraId="0FB22A27"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externalizing/antisocial behavior. </w:t>
      </w:r>
      <w:r w:rsidRPr="00E476E9">
        <w:rPr>
          <w:rFonts w:ascii="Times New Roman" w:eastAsia="Times New Roman" w:hAnsi="Times New Roman" w:cs="Times New Roman"/>
          <w:i/>
          <w:sz w:val="24"/>
          <w:szCs w:val="24"/>
        </w:rPr>
        <w:t>Psychological Bulletin</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103</w:t>
      </w:r>
      <w:r w:rsidRPr="00E476E9">
        <w:rPr>
          <w:rFonts w:ascii="Times New Roman" w:eastAsia="Times New Roman" w:hAnsi="Times New Roman" w:cs="Times New Roman"/>
          <w:sz w:val="24"/>
          <w:szCs w:val="24"/>
        </w:rPr>
        <w:t>, 324-344. doi: http://dx.doi.org/10.1037/0033-2909.103.3.324</w:t>
      </w:r>
    </w:p>
    <w:p w14:paraId="4107E22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Mischel, W.,Shoda, Y, &amp; Peake, E K. (1988). The nature of adolescent competencies predicted </w:t>
      </w:r>
    </w:p>
    <w:p w14:paraId="667CA12D" w14:textId="77777777" w:rsidR="00F87B5C" w:rsidRPr="00DD2406" w:rsidRDefault="00F87B5C" w:rsidP="00F87B5C">
      <w:pPr>
        <w:spacing w:line="240" w:lineRule="auto"/>
        <w:ind w:left="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lastRenderedPageBreak/>
        <w:t xml:space="preserve">by preschool delay of gratification. </w:t>
      </w:r>
      <w:r w:rsidRPr="00DD2406">
        <w:rPr>
          <w:rFonts w:ascii="Times New Roman" w:eastAsia="Times New Roman" w:hAnsi="Times New Roman" w:cs="Times New Roman"/>
          <w:i/>
          <w:sz w:val="24"/>
          <w:szCs w:val="24"/>
        </w:rPr>
        <w:t>Journal of Personality and Social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54</w:t>
      </w:r>
      <w:r w:rsidRPr="00DD2406">
        <w:rPr>
          <w:rFonts w:ascii="Times New Roman" w:eastAsia="Times New Roman" w:hAnsi="Times New Roman" w:cs="Times New Roman"/>
          <w:sz w:val="24"/>
          <w:szCs w:val="24"/>
        </w:rPr>
        <w:t xml:space="preserve">, 687-696. doi: </w:t>
      </w:r>
      <w:hyperlink r:id="rId24" w:history="1">
        <w:r w:rsidRPr="00DD2406">
          <w:rPr>
            <w:rStyle w:val="Hyperlink"/>
            <w:rFonts w:ascii="Times New Roman" w:hAnsi="Times New Roman" w:cs="Times New Roman"/>
            <w:sz w:val="24"/>
            <w:szCs w:val="24"/>
          </w:rPr>
          <w:t>http://dx.doi.org/10.1037/0022-3514.54.4.687</w:t>
        </w:r>
      </w:hyperlink>
    </w:p>
    <w:p w14:paraId="56402A77"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Morrison, G. M., Redding, M., Fisher, E., &amp; Peterson, R. (2006). Assessing school discipline. In S. R. Jimerson, &amp; M. J. Furlong (Eds</w:t>
      </w:r>
      <w:r w:rsidRPr="00DD2406">
        <w:rPr>
          <w:rFonts w:ascii="Times New Roman" w:eastAsia="Times New Roman" w:hAnsi="Times New Roman" w:cs="Times New Roman"/>
          <w:i/>
          <w:sz w:val="24"/>
          <w:szCs w:val="24"/>
        </w:rPr>
        <w:t>.), Handbook of school violence and school safety: From research to practice</w:t>
      </w:r>
      <w:r w:rsidRPr="00DD2406">
        <w:rPr>
          <w:rFonts w:ascii="Times New Roman" w:eastAsia="Times New Roman" w:hAnsi="Times New Roman" w:cs="Times New Roman"/>
          <w:sz w:val="24"/>
          <w:szCs w:val="24"/>
        </w:rPr>
        <w:t xml:space="preserve"> (pp. 211−220). Mahwah, NJ: Erlbaum.</w:t>
      </w:r>
    </w:p>
    <w:p w14:paraId="76A9FF61" w14:textId="77777777" w:rsidR="00F87B5C" w:rsidRPr="00DD2406" w:rsidRDefault="00F87B5C" w:rsidP="00F87B5C">
      <w:pPr>
        <w:spacing w:line="240" w:lineRule="auto"/>
        <w:ind w:left="720" w:hanging="720"/>
        <w:jc w:val="left"/>
        <w:rPr>
          <w:rFonts w:ascii="Times New Roman" w:eastAsia="Times New Roman" w:hAnsi="Times New Roman" w:cs="Times New Roman"/>
          <w:i/>
          <w:sz w:val="24"/>
          <w:szCs w:val="24"/>
        </w:rPr>
      </w:pPr>
      <w:r w:rsidRPr="00DD2406">
        <w:rPr>
          <w:rFonts w:ascii="Times New Roman" w:eastAsia="Times New Roman" w:hAnsi="Times New Roman" w:cs="Times New Roman"/>
          <w:sz w:val="24"/>
          <w:szCs w:val="24"/>
        </w:rPr>
        <w:t>Muthén, L. K., &amp; Muthén, B. O. (1998–2015)</w:t>
      </w:r>
      <w:r w:rsidRPr="00DD2406">
        <w:rPr>
          <w:rFonts w:ascii="Times New Roman" w:eastAsia="Times New Roman" w:hAnsi="Times New Roman" w:cs="Times New Roman"/>
          <w:i/>
          <w:sz w:val="24"/>
          <w:szCs w:val="24"/>
        </w:rPr>
        <w:t>. Mplus Version 7.31 [Computer Software].</w:t>
      </w:r>
    </w:p>
    <w:p w14:paraId="72B71882"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Nansel, T. R., Overpeck, M., Pilla, R. S., Ruan, J. W., Simons-Morton, B., &amp; Scheidt, P. (2001). Bullying behaviors among US youth: Prevalence and association with psychosocial adjustment. </w:t>
      </w:r>
      <w:r w:rsidRPr="00DD2406">
        <w:rPr>
          <w:rFonts w:ascii="Times New Roman" w:eastAsia="Times New Roman" w:hAnsi="Times New Roman" w:cs="Times New Roman"/>
          <w:i/>
          <w:sz w:val="24"/>
          <w:szCs w:val="24"/>
        </w:rPr>
        <w:t>Journal of the American Medical Association, 285</w:t>
      </w:r>
      <w:r w:rsidRPr="00DD2406">
        <w:rPr>
          <w:rFonts w:ascii="Times New Roman" w:eastAsia="Times New Roman" w:hAnsi="Times New Roman" w:cs="Times New Roman"/>
          <w:sz w:val="24"/>
          <w:szCs w:val="24"/>
        </w:rPr>
        <w:t>, 2094–2100. doi:10.1001/jama.285.16.2094</w:t>
      </w:r>
    </w:p>
    <w:p w14:paraId="75341F32"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Nelson, J.R., Martella, R.C., &amp; Marchand-Martella, N.E. (2002). Maximizing student learning: The effects of a comprehensive school-based program for preventing problem behaviors. </w:t>
      </w:r>
      <w:r w:rsidRPr="00DD2406">
        <w:rPr>
          <w:rFonts w:ascii="Times New Roman" w:eastAsia="Times New Roman" w:hAnsi="Times New Roman" w:cs="Times New Roman"/>
          <w:i/>
          <w:sz w:val="24"/>
          <w:szCs w:val="24"/>
        </w:rPr>
        <w:t>Journal of Emotional and Behavioral Disorders</w:t>
      </w:r>
      <w:r w:rsidRPr="00DD2406">
        <w:rPr>
          <w:rFonts w:ascii="Times New Roman" w:eastAsia="Times New Roman" w:hAnsi="Times New Roman" w:cs="Times New Roman"/>
          <w:sz w:val="24"/>
          <w:szCs w:val="24"/>
        </w:rPr>
        <w:t xml:space="preserve"> , 10, 136-149. doi: 10.1177/10634266020100030201</w:t>
      </w:r>
    </w:p>
    <w:p w14:paraId="6B9DB7A0"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Newcomb, A. F., Bukowski, W. M., &amp; Pattee, L. (1993). Children’s peer relations: A meta-</w:t>
      </w:r>
    </w:p>
    <w:p w14:paraId="1C9A55B6" w14:textId="77777777" w:rsidR="00F87B5C" w:rsidRPr="00DD2406" w:rsidRDefault="00F87B5C" w:rsidP="00F87B5C">
      <w:pPr>
        <w:spacing w:line="240" w:lineRule="auto"/>
        <w:ind w:left="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analytic review of popular, rejected, neglected, controversial, and average sociometric status. </w:t>
      </w:r>
      <w:r w:rsidRPr="00DD2406">
        <w:rPr>
          <w:rFonts w:ascii="Times New Roman" w:eastAsia="Times New Roman" w:hAnsi="Times New Roman" w:cs="Times New Roman"/>
          <w:i/>
          <w:sz w:val="24"/>
          <w:szCs w:val="24"/>
        </w:rPr>
        <w:t>Psychological Bulletin</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113</w:t>
      </w:r>
      <w:r w:rsidRPr="00DD2406">
        <w:rPr>
          <w:rFonts w:ascii="Times New Roman" w:eastAsia="Times New Roman" w:hAnsi="Times New Roman" w:cs="Times New Roman"/>
          <w:sz w:val="24"/>
          <w:szCs w:val="24"/>
        </w:rPr>
        <w:t xml:space="preserve">, 99-128. doi: </w:t>
      </w:r>
      <w:hyperlink r:id="rId25" w:history="1">
        <w:r w:rsidRPr="00DD2406">
          <w:rPr>
            <w:rStyle w:val="Hyperlink"/>
            <w:rFonts w:ascii="Times New Roman" w:hAnsi="Times New Roman" w:cs="Times New Roman"/>
            <w:sz w:val="24"/>
            <w:szCs w:val="24"/>
          </w:rPr>
          <w:t>http://dx.doi.org/10.1037/0033-2909.113.1.99</w:t>
        </w:r>
      </w:hyperlink>
    </w:p>
    <w:p w14:paraId="67D6DFD6"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Normandeau, S., &amp; Guay, F. (1998). Preschool behavior and first-grade school achievement: The </w:t>
      </w:r>
    </w:p>
    <w:p w14:paraId="395601D7" w14:textId="77777777" w:rsidR="00F87B5C" w:rsidRPr="00DD2406" w:rsidRDefault="00F87B5C" w:rsidP="00F87B5C">
      <w:pPr>
        <w:spacing w:line="240" w:lineRule="auto"/>
        <w:ind w:left="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mediational role of cognitive self-control. </w:t>
      </w:r>
      <w:r w:rsidRPr="00DD2406">
        <w:rPr>
          <w:rFonts w:ascii="Times New Roman" w:eastAsia="Times New Roman" w:hAnsi="Times New Roman" w:cs="Times New Roman"/>
          <w:i/>
          <w:sz w:val="24"/>
          <w:szCs w:val="24"/>
        </w:rPr>
        <w:t>Journal of Educational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90</w:t>
      </w:r>
      <w:r w:rsidRPr="00DD2406">
        <w:rPr>
          <w:rFonts w:ascii="Times New Roman" w:eastAsia="Times New Roman" w:hAnsi="Times New Roman" w:cs="Times New Roman"/>
          <w:sz w:val="24"/>
          <w:szCs w:val="24"/>
        </w:rPr>
        <w:t>, 111-121. doi: http://dx.doi.org/10.1037/0022-0663.90.1.111</w:t>
      </w:r>
    </w:p>
    <w:p w14:paraId="33915A91"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Olweus, D. (1997). Bully/victim problems in school: Knowledge base and an effective intervention program. </w:t>
      </w:r>
      <w:r w:rsidRPr="00DD2406">
        <w:rPr>
          <w:rFonts w:ascii="Times New Roman" w:eastAsia="Times New Roman" w:hAnsi="Times New Roman" w:cs="Times New Roman"/>
          <w:i/>
          <w:sz w:val="24"/>
          <w:szCs w:val="24"/>
        </w:rPr>
        <w:t>The Irish Journal of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18</w:t>
      </w:r>
      <w:r w:rsidRPr="00DD2406">
        <w:rPr>
          <w:rFonts w:ascii="Times New Roman" w:eastAsia="Times New Roman" w:hAnsi="Times New Roman" w:cs="Times New Roman"/>
          <w:sz w:val="24"/>
          <w:szCs w:val="24"/>
        </w:rPr>
        <w:t>, 170-190. doi: 10.1080/03033910.1997.10558138</w:t>
      </w:r>
    </w:p>
    <w:p w14:paraId="6A4C2EC3"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Olweus, D. (2003). A profile of bullying at school. </w:t>
      </w:r>
      <w:r w:rsidRPr="00DD2406">
        <w:rPr>
          <w:rFonts w:ascii="Times New Roman" w:eastAsia="Times New Roman" w:hAnsi="Times New Roman" w:cs="Times New Roman"/>
          <w:i/>
          <w:iCs/>
          <w:sz w:val="24"/>
          <w:szCs w:val="24"/>
        </w:rPr>
        <w:t>Educational Leadership, 60</w:t>
      </w:r>
      <w:r w:rsidRPr="00DD2406">
        <w:rPr>
          <w:rFonts w:ascii="Times New Roman" w:eastAsia="Times New Roman" w:hAnsi="Times New Roman" w:cs="Times New Roman"/>
          <w:sz w:val="24"/>
          <w:szCs w:val="24"/>
        </w:rPr>
        <w:t>(6), 12-17.</w:t>
      </w:r>
    </w:p>
    <w:p w14:paraId="07AAD0A0"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Olweus, D. (2012). Invited expert discussion paper: Cyberbullying: An overrated phenomenon?  </w:t>
      </w:r>
      <w:r w:rsidRPr="00DD2406">
        <w:rPr>
          <w:rFonts w:ascii="Times New Roman" w:eastAsia="Times New Roman" w:hAnsi="Times New Roman" w:cs="Times New Roman"/>
          <w:i/>
          <w:sz w:val="24"/>
          <w:szCs w:val="24"/>
        </w:rPr>
        <w:t>European Journal of Developmental Psychology</w:t>
      </w:r>
      <w:r w:rsidRPr="00DD2406">
        <w:rPr>
          <w:rFonts w:ascii="Times New Roman" w:eastAsia="Times New Roman" w:hAnsi="Times New Roman" w:cs="Times New Roman"/>
          <w:sz w:val="24"/>
          <w:szCs w:val="24"/>
        </w:rPr>
        <w:t>, 1-19. doi: 10.1080/17405629.2012.682358</w:t>
      </w:r>
    </w:p>
    <w:p w14:paraId="3F123F2D" w14:textId="77777777" w:rsidR="00F87B5C" w:rsidRPr="00DD2406" w:rsidRDefault="00F87B5C" w:rsidP="00F87B5C">
      <w:pPr>
        <w:spacing w:line="240" w:lineRule="auto"/>
        <w:ind w:left="720" w:hanging="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Ongley, S. F., Nola, M., &amp; Malti, T. (2014). Children’s giving: moral reasoning and moral </w:t>
      </w:r>
    </w:p>
    <w:p w14:paraId="3A0E6BE7" w14:textId="77777777" w:rsidR="00F87B5C" w:rsidRPr="00DD2406" w:rsidRDefault="00F87B5C" w:rsidP="00F87B5C">
      <w:pPr>
        <w:spacing w:line="240" w:lineRule="auto"/>
        <w:ind w:left="720"/>
        <w:jc w:val="left"/>
        <w:rPr>
          <w:rFonts w:ascii="Times New Roman" w:eastAsia="Times New Roman" w:hAnsi="Times New Roman" w:cs="Times New Roman"/>
          <w:sz w:val="24"/>
          <w:szCs w:val="24"/>
        </w:rPr>
      </w:pPr>
      <w:r w:rsidRPr="00DD2406">
        <w:rPr>
          <w:rFonts w:ascii="Times New Roman" w:eastAsia="Times New Roman" w:hAnsi="Times New Roman" w:cs="Times New Roman"/>
          <w:sz w:val="24"/>
          <w:szCs w:val="24"/>
        </w:rPr>
        <w:t xml:space="preserve">emotions in the development of donation behaviors. </w:t>
      </w:r>
      <w:r w:rsidRPr="00DD2406">
        <w:rPr>
          <w:rFonts w:ascii="Times New Roman" w:eastAsia="Times New Roman" w:hAnsi="Times New Roman" w:cs="Times New Roman"/>
          <w:i/>
          <w:sz w:val="24"/>
          <w:szCs w:val="24"/>
        </w:rPr>
        <w:t>Frontiers in Psychology</w:t>
      </w:r>
      <w:r w:rsidRPr="00DD2406">
        <w:rPr>
          <w:rFonts w:ascii="Times New Roman" w:eastAsia="Times New Roman" w:hAnsi="Times New Roman" w:cs="Times New Roman"/>
          <w:sz w:val="24"/>
          <w:szCs w:val="24"/>
        </w:rPr>
        <w:t xml:space="preserve">, </w:t>
      </w:r>
      <w:r w:rsidRPr="00DD2406">
        <w:rPr>
          <w:rFonts w:ascii="Times New Roman" w:eastAsia="Times New Roman" w:hAnsi="Times New Roman" w:cs="Times New Roman"/>
          <w:i/>
          <w:sz w:val="24"/>
          <w:szCs w:val="24"/>
        </w:rPr>
        <w:t>5</w:t>
      </w:r>
      <w:r w:rsidRPr="00DD2406">
        <w:rPr>
          <w:rFonts w:ascii="Times New Roman" w:eastAsia="Times New Roman" w:hAnsi="Times New Roman" w:cs="Times New Roman"/>
          <w:sz w:val="24"/>
          <w:szCs w:val="24"/>
        </w:rPr>
        <w:t xml:space="preserve">, 458. </w:t>
      </w:r>
      <w:hyperlink r:id="rId26" w:history="1">
        <w:r w:rsidRPr="00DD2406">
          <w:rPr>
            <w:rStyle w:val="Hyperlink"/>
            <w:rFonts w:ascii="Times New Roman" w:hAnsi="Times New Roman" w:cs="Times New Roman"/>
            <w:sz w:val="24"/>
            <w:szCs w:val="24"/>
          </w:rPr>
          <w:t>http://doi.org/10.3389/fpsyg.2014.00458</w:t>
        </w:r>
      </w:hyperlink>
    </w:p>
    <w:p w14:paraId="564E4C7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Osterman, K. F. (2000). Students' need for belonging in the school community. </w:t>
      </w:r>
      <w:r w:rsidRPr="00E476E9">
        <w:rPr>
          <w:rFonts w:ascii="Times New Roman" w:eastAsia="Times New Roman" w:hAnsi="Times New Roman" w:cs="Times New Roman"/>
          <w:i/>
          <w:sz w:val="24"/>
          <w:szCs w:val="24"/>
        </w:rPr>
        <w:t>Review of Educational Research, 70</w:t>
      </w:r>
      <w:r w:rsidRPr="00E476E9">
        <w:rPr>
          <w:rFonts w:ascii="Times New Roman" w:eastAsia="Times New Roman" w:hAnsi="Times New Roman" w:cs="Times New Roman"/>
          <w:sz w:val="24"/>
          <w:szCs w:val="24"/>
        </w:rPr>
        <w:t>, 323−367.</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10.2307/1170786</w:t>
      </w:r>
    </w:p>
    <w:p w14:paraId="14D953D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Pakaslahti, L., Karjalainen, A., &amp; Keltikangas-Järvinen, L. (2002). Relationships between </w:t>
      </w:r>
    </w:p>
    <w:p w14:paraId="70733A2C"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adolescent prosocial problem-solving strategies, prosocial behavior, and social acceptance. </w:t>
      </w:r>
      <w:r w:rsidRPr="00E476E9">
        <w:rPr>
          <w:rFonts w:ascii="Times New Roman" w:eastAsia="Times New Roman" w:hAnsi="Times New Roman" w:cs="Times New Roman"/>
          <w:i/>
          <w:sz w:val="24"/>
          <w:szCs w:val="24"/>
        </w:rPr>
        <w:t>International Journal of Behavioral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26</w:t>
      </w:r>
      <w:r w:rsidRPr="00E476E9">
        <w:rPr>
          <w:rFonts w:ascii="Times New Roman" w:eastAsia="Times New Roman" w:hAnsi="Times New Roman" w:cs="Times New Roman"/>
          <w:sz w:val="24"/>
          <w:szCs w:val="24"/>
        </w:rPr>
        <w:t>, 137-144. doi: 10.1080/01650250042000681</w:t>
      </w:r>
    </w:p>
    <w:p w14:paraId="0F8B919D"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Parada, R. H. (2000</w:t>
      </w:r>
      <w:r w:rsidRPr="00E476E9">
        <w:rPr>
          <w:rFonts w:ascii="Times New Roman" w:eastAsia="Times New Roman" w:hAnsi="Times New Roman" w:cs="Times New Roman"/>
          <w:i/>
          <w:sz w:val="24"/>
          <w:szCs w:val="24"/>
        </w:rPr>
        <w:t>). Adolescent Peer Relations Instrument: A theoretical and empirical basis for the measurement of participant roles in bullying and victimization of adolescence. An interim test manual and a research monograph: A test manual.</w:t>
      </w:r>
      <w:r w:rsidRPr="00E476E9">
        <w:rPr>
          <w:rFonts w:ascii="Times New Roman" w:eastAsia="Times New Roman" w:hAnsi="Times New Roman" w:cs="Times New Roman"/>
          <w:sz w:val="24"/>
          <w:szCs w:val="24"/>
        </w:rPr>
        <w:t xml:space="preserve"> Penrith, New South Wales, Australia: University of Western Sydney, Self-Concept Enhancement and Learning Facilitation (SELF) Research Centre, Publication Unit.</w:t>
      </w:r>
    </w:p>
    <w:p w14:paraId="785DEF9A"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Parker, J.G., &amp; Asher, S.R. (1993). Friendship and friendship quality in middle childhood: Links with peer group acceptance and feelings of loneliness and social dissatisfaction. </w:t>
      </w:r>
      <w:r w:rsidRPr="00E476E9">
        <w:rPr>
          <w:rFonts w:ascii="Times New Roman" w:eastAsia="Times New Roman" w:hAnsi="Times New Roman" w:cs="Times New Roman"/>
          <w:i/>
          <w:sz w:val="24"/>
          <w:szCs w:val="24"/>
        </w:rPr>
        <w:t>Developmental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29</w:t>
      </w:r>
      <w:r w:rsidRPr="00E476E9">
        <w:rPr>
          <w:rFonts w:ascii="Times New Roman" w:eastAsia="Times New Roman" w:hAnsi="Times New Roman" w:cs="Times New Roman"/>
          <w:sz w:val="24"/>
          <w:szCs w:val="24"/>
        </w:rPr>
        <w:t>, 611-621. doi: http://dx.doi.org/10.1037/0012-1649.29.4.611</w:t>
      </w:r>
    </w:p>
    <w:p w14:paraId="46BDD04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Pepler, Debra J. (2006). Bullying interventions: A binocular perspective. </w:t>
      </w:r>
      <w:r w:rsidRPr="00E476E9">
        <w:rPr>
          <w:rFonts w:ascii="Times New Roman" w:eastAsia="Times New Roman" w:hAnsi="Times New Roman" w:cs="Times New Roman"/>
          <w:i/>
          <w:sz w:val="24"/>
          <w:szCs w:val="24"/>
        </w:rPr>
        <w:t>Journal of the Canadian Academy of Child and Adolescent Psychiatry, 15</w:t>
      </w:r>
      <w:r w:rsidRPr="00E476E9">
        <w:rPr>
          <w:rFonts w:ascii="Times New Roman" w:eastAsia="Times New Roman" w:hAnsi="Times New Roman" w:cs="Times New Roman"/>
          <w:sz w:val="24"/>
          <w:szCs w:val="24"/>
        </w:rPr>
        <w:t>(1), 16-20.</w:t>
      </w:r>
    </w:p>
    <w:p w14:paraId="7AECB61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lang w:val="en-CA"/>
        </w:rPr>
      </w:pPr>
      <w:r w:rsidRPr="00E476E9">
        <w:rPr>
          <w:rFonts w:ascii="Times New Roman" w:eastAsia="Times New Roman" w:hAnsi="Times New Roman" w:cs="Times New Roman"/>
          <w:sz w:val="24"/>
          <w:szCs w:val="24"/>
          <w:lang w:val="en-CA"/>
        </w:rPr>
        <w:t xml:space="preserve">Pepler, D. J., Craig, W. M., Connolly, J., &amp; Henderson, K. (2001). Aggression and substance use in early adolescence: My friends made me do it. In C. Werkle &amp; A. M. Wall (Eds.) </w:t>
      </w:r>
      <w:r w:rsidRPr="00E476E9">
        <w:rPr>
          <w:rFonts w:ascii="Times New Roman" w:eastAsia="Times New Roman" w:hAnsi="Times New Roman" w:cs="Times New Roman"/>
          <w:i/>
          <w:sz w:val="24"/>
          <w:szCs w:val="24"/>
          <w:lang w:val="en-CA"/>
        </w:rPr>
        <w:t>The violence and addiction equation: Theoretical and clinical issues in substance abuse and relationship violence (</w:t>
      </w:r>
      <w:r w:rsidRPr="00E476E9">
        <w:rPr>
          <w:rFonts w:ascii="Times New Roman" w:eastAsia="Times New Roman" w:hAnsi="Times New Roman" w:cs="Times New Roman"/>
          <w:sz w:val="24"/>
          <w:szCs w:val="24"/>
          <w:lang w:val="en-CA"/>
        </w:rPr>
        <w:t xml:space="preserve">pp. 153-168). Brunner/Mazel: Philadelphia. </w:t>
      </w:r>
    </w:p>
    <w:p w14:paraId="6611AEC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Pianta, R.C. (1999).  Enhancing relationships between children and teachers, </w:t>
      </w:r>
      <w:r w:rsidRPr="00E476E9">
        <w:rPr>
          <w:rFonts w:ascii="Times New Roman" w:eastAsia="Times New Roman" w:hAnsi="Times New Roman" w:cs="Times New Roman"/>
          <w:i/>
          <w:sz w:val="24"/>
          <w:szCs w:val="24"/>
        </w:rPr>
        <w:t>American Psychological Association</w:t>
      </w:r>
      <w:r w:rsidRPr="00E476E9">
        <w:rPr>
          <w:rFonts w:ascii="Times New Roman" w:eastAsia="Times New Roman" w:hAnsi="Times New Roman" w:cs="Times New Roman"/>
          <w:sz w:val="24"/>
          <w:szCs w:val="24"/>
        </w:rPr>
        <w:t>, Washington, DC</w:t>
      </w:r>
    </w:p>
    <w:p w14:paraId="4F6BB56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Perdue, N. H., Manzeske, D. P., &amp; Estell, D. B. (2009). Early predictors of school engagement: Exploring the role of peer relationships. </w:t>
      </w:r>
      <w:r w:rsidRPr="00E476E9">
        <w:rPr>
          <w:rFonts w:ascii="Times New Roman" w:eastAsia="Times New Roman" w:hAnsi="Times New Roman" w:cs="Times New Roman"/>
          <w:i/>
          <w:sz w:val="24"/>
          <w:szCs w:val="24"/>
        </w:rPr>
        <w:t>Psychology in the Schools</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46</w:t>
      </w:r>
      <w:r w:rsidRPr="00E476E9">
        <w:rPr>
          <w:rFonts w:ascii="Times New Roman" w:eastAsia="Times New Roman" w:hAnsi="Times New Roman" w:cs="Times New Roman"/>
          <w:sz w:val="24"/>
          <w:szCs w:val="24"/>
        </w:rPr>
        <w:t>(10), 1084-1097. doi: 10.1002/pits.20446</w:t>
      </w:r>
    </w:p>
    <w:p w14:paraId="721C1752" w14:textId="77777777" w:rsidR="00F87B5C" w:rsidRPr="00E476E9" w:rsidRDefault="00F87B5C" w:rsidP="00F87B5C">
      <w:pPr>
        <w:tabs>
          <w:tab w:val="left" w:pos="6570"/>
          <w:tab w:val="left" w:pos="8280"/>
        </w:tabs>
        <w:spacing w:line="240" w:lineRule="auto"/>
        <w:ind w:left="450" w:hanging="450"/>
        <w:jc w:val="left"/>
        <w:rPr>
          <w:rFonts w:ascii="Times New Roman" w:eastAsia="Times New Roman" w:hAnsi="Times New Roman" w:cs="Times New Roman"/>
          <w:color w:val="231F20"/>
          <w:sz w:val="24"/>
          <w:szCs w:val="24"/>
        </w:rPr>
      </w:pPr>
      <w:r w:rsidRPr="00E476E9">
        <w:rPr>
          <w:rFonts w:ascii="Times New Roman" w:eastAsia="Times New Roman" w:hAnsi="Times New Roman" w:cs="Times New Roman"/>
          <w:color w:val="231F20"/>
          <w:sz w:val="24"/>
          <w:szCs w:val="24"/>
        </w:rPr>
        <w:t xml:space="preserve">Pratt, M. W., Hunsberger, B., Pancer, S. M., &amp; Alisat, S. (2003). A longitudinal analysis of </w:t>
      </w:r>
    </w:p>
    <w:p w14:paraId="3AB7A73D" w14:textId="77777777" w:rsidR="00F87B5C" w:rsidRPr="00E476E9" w:rsidRDefault="00F87B5C" w:rsidP="00F87B5C">
      <w:pPr>
        <w:tabs>
          <w:tab w:val="left" w:pos="6570"/>
          <w:tab w:val="left" w:pos="8280"/>
        </w:tabs>
        <w:spacing w:line="240" w:lineRule="auto"/>
        <w:ind w:left="450" w:hanging="450"/>
        <w:jc w:val="left"/>
        <w:rPr>
          <w:rFonts w:ascii="Times New Roman" w:eastAsia="Times New Roman" w:hAnsi="Times New Roman" w:cs="Times New Roman"/>
          <w:color w:val="231F20"/>
          <w:sz w:val="24"/>
          <w:szCs w:val="24"/>
        </w:rPr>
      </w:pPr>
      <w:r w:rsidRPr="00E476E9">
        <w:rPr>
          <w:rFonts w:ascii="Times New Roman" w:eastAsia="Times New Roman" w:hAnsi="Times New Roman" w:cs="Times New Roman"/>
          <w:color w:val="231F20"/>
          <w:sz w:val="24"/>
          <w:szCs w:val="24"/>
        </w:rPr>
        <w:tab/>
        <w:t>personal values socialization: Correlates of a moral self</w:t>
      </w:r>
      <w:r w:rsidRPr="00E476E9">
        <w:rPr>
          <w:rFonts w:ascii="Cambria Math" w:eastAsia="Times New Roman" w:hAnsi="Cambria Math" w:cs="Cambria Math"/>
          <w:color w:val="231F20"/>
          <w:sz w:val="24"/>
          <w:szCs w:val="24"/>
        </w:rPr>
        <w:t>‐</w:t>
      </w:r>
      <w:r w:rsidRPr="00E476E9">
        <w:rPr>
          <w:rFonts w:ascii="Times New Roman" w:eastAsia="Times New Roman" w:hAnsi="Times New Roman" w:cs="Times New Roman"/>
          <w:color w:val="231F20"/>
          <w:sz w:val="24"/>
          <w:szCs w:val="24"/>
        </w:rPr>
        <w:t xml:space="preserve">ideal in late adolescence. </w:t>
      </w:r>
      <w:r w:rsidRPr="00E476E9">
        <w:rPr>
          <w:rFonts w:ascii="Times New Roman" w:eastAsia="Times New Roman" w:hAnsi="Times New Roman" w:cs="Times New Roman"/>
          <w:i/>
          <w:color w:val="231F20"/>
          <w:sz w:val="24"/>
          <w:szCs w:val="24"/>
        </w:rPr>
        <w:t>Social development</w:t>
      </w:r>
      <w:r w:rsidRPr="00E476E9">
        <w:rPr>
          <w:rFonts w:ascii="Times New Roman" w:eastAsia="Times New Roman" w:hAnsi="Times New Roman" w:cs="Times New Roman"/>
          <w:color w:val="231F20"/>
          <w:sz w:val="24"/>
          <w:szCs w:val="24"/>
        </w:rPr>
        <w:t xml:space="preserve">, </w:t>
      </w:r>
      <w:r w:rsidRPr="00E476E9">
        <w:rPr>
          <w:rFonts w:ascii="Times New Roman" w:eastAsia="Times New Roman" w:hAnsi="Times New Roman" w:cs="Times New Roman"/>
          <w:i/>
          <w:color w:val="231F20"/>
          <w:sz w:val="24"/>
          <w:szCs w:val="24"/>
        </w:rPr>
        <w:t>12</w:t>
      </w:r>
      <w:r w:rsidRPr="00E476E9">
        <w:rPr>
          <w:rFonts w:ascii="Times New Roman" w:eastAsia="Times New Roman" w:hAnsi="Times New Roman" w:cs="Times New Roman"/>
          <w:color w:val="231F20"/>
          <w:sz w:val="24"/>
          <w:szCs w:val="24"/>
        </w:rPr>
        <w:t>, 563-585. doi: 10.1111/1467-9507.00249</w:t>
      </w:r>
    </w:p>
    <w:p w14:paraId="3297B224" w14:textId="77777777" w:rsidR="00F87B5C" w:rsidRPr="00E476E9" w:rsidRDefault="00F87B5C" w:rsidP="00F87B5C">
      <w:pPr>
        <w:tabs>
          <w:tab w:val="left" w:pos="6570"/>
          <w:tab w:val="left" w:pos="8280"/>
        </w:tabs>
        <w:spacing w:line="274" w:lineRule="auto"/>
        <w:ind w:left="450" w:hanging="450"/>
        <w:jc w:val="left"/>
        <w:rPr>
          <w:rFonts w:ascii="Times New Roman" w:eastAsia="Times New Roman" w:hAnsi="Times New Roman" w:cs="Times New Roman"/>
          <w:sz w:val="24"/>
          <w:szCs w:val="24"/>
        </w:rPr>
      </w:pPr>
      <w:r w:rsidRPr="00E476E9">
        <w:rPr>
          <w:rFonts w:ascii="Times New Roman" w:eastAsia="Times New Roman" w:hAnsi="Times New Roman" w:cs="Times New Roman"/>
          <w:color w:val="231F20"/>
          <w:sz w:val="24"/>
          <w:szCs w:val="24"/>
        </w:rPr>
        <w:t>Quiggle,</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2"/>
          <w:sz w:val="24"/>
          <w:szCs w:val="24"/>
        </w:rPr>
        <w:t>N.</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z w:val="24"/>
          <w:szCs w:val="24"/>
        </w:rPr>
        <w:t>L</w:t>
      </w:r>
      <w:r w:rsidRPr="00E476E9">
        <w:rPr>
          <w:rFonts w:ascii="Times New Roman" w:eastAsia="Times New Roman" w:hAnsi="Times New Roman" w:cs="Times New Roman"/>
          <w:color w:val="231F20"/>
          <w:spacing w:val="1"/>
          <w:sz w:val="24"/>
          <w:szCs w:val="24"/>
        </w:rPr>
        <w:t>.,</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Garber,</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pacing w:val="-3"/>
          <w:sz w:val="24"/>
          <w:szCs w:val="24"/>
        </w:rPr>
        <w:t>J.,</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P</w:t>
      </w:r>
      <w:r w:rsidRPr="00E476E9">
        <w:rPr>
          <w:rFonts w:ascii="Times New Roman" w:eastAsia="Times New Roman" w:hAnsi="Times New Roman" w:cs="Times New Roman"/>
          <w:color w:val="231F20"/>
          <w:spacing w:val="2"/>
          <w:sz w:val="24"/>
          <w:szCs w:val="24"/>
        </w:rPr>
        <w:t>a</w:t>
      </w:r>
      <w:r w:rsidRPr="00E476E9">
        <w:rPr>
          <w:rFonts w:ascii="Times New Roman" w:eastAsia="Times New Roman" w:hAnsi="Times New Roman" w:cs="Times New Roman"/>
          <w:color w:val="231F20"/>
          <w:spacing w:val="1"/>
          <w:sz w:val="24"/>
          <w:szCs w:val="24"/>
        </w:rPr>
        <w:t>n</w:t>
      </w:r>
      <w:r w:rsidRPr="00E476E9">
        <w:rPr>
          <w:rFonts w:ascii="Times New Roman" w:eastAsia="Times New Roman" w:hAnsi="Times New Roman" w:cs="Times New Roman"/>
          <w:color w:val="231F20"/>
          <w:spacing w:val="2"/>
          <w:sz w:val="24"/>
          <w:szCs w:val="24"/>
        </w:rPr>
        <w:t>ak,</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pacing w:val="-8"/>
          <w:sz w:val="24"/>
          <w:szCs w:val="24"/>
        </w:rPr>
        <w:t>W</w:t>
      </w:r>
      <w:r w:rsidRPr="00E476E9">
        <w:rPr>
          <w:rFonts w:ascii="Times New Roman" w:eastAsia="Times New Roman" w:hAnsi="Times New Roman" w:cs="Times New Roman"/>
          <w:color w:val="231F20"/>
          <w:spacing w:val="-9"/>
          <w:sz w:val="24"/>
          <w:szCs w:val="24"/>
        </w:rPr>
        <w:t>.</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7"/>
          <w:sz w:val="24"/>
          <w:szCs w:val="24"/>
        </w:rPr>
        <w:t>F</w:t>
      </w:r>
      <w:r w:rsidRPr="00E476E9">
        <w:rPr>
          <w:rFonts w:ascii="Times New Roman" w:eastAsia="Times New Roman" w:hAnsi="Times New Roman" w:cs="Times New Roman"/>
          <w:color w:val="231F20"/>
          <w:spacing w:val="-8"/>
          <w:sz w:val="24"/>
          <w:szCs w:val="24"/>
        </w:rPr>
        <w:t>.,</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z w:val="24"/>
          <w:szCs w:val="24"/>
        </w:rPr>
        <w:t>&amp;</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D</w:t>
      </w:r>
      <w:r w:rsidRPr="00E476E9">
        <w:rPr>
          <w:rFonts w:ascii="Times New Roman" w:eastAsia="Times New Roman" w:hAnsi="Times New Roman" w:cs="Times New Roman"/>
          <w:color w:val="231F20"/>
          <w:spacing w:val="-2"/>
          <w:sz w:val="24"/>
          <w:szCs w:val="24"/>
        </w:rPr>
        <w:t>o</w:t>
      </w:r>
      <w:r w:rsidRPr="00E476E9">
        <w:rPr>
          <w:rFonts w:ascii="Times New Roman" w:eastAsia="Times New Roman" w:hAnsi="Times New Roman" w:cs="Times New Roman"/>
          <w:color w:val="231F20"/>
          <w:spacing w:val="-1"/>
          <w:sz w:val="24"/>
          <w:szCs w:val="24"/>
        </w:rPr>
        <w:t>dge,</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z w:val="24"/>
          <w:szCs w:val="24"/>
        </w:rPr>
        <w:t>K.</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A.</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pacing w:val="-3"/>
          <w:sz w:val="24"/>
          <w:szCs w:val="24"/>
        </w:rPr>
        <w:t>(</w:t>
      </w:r>
      <w:r w:rsidRPr="00E476E9">
        <w:rPr>
          <w:rFonts w:ascii="Times New Roman" w:eastAsia="Times New Roman" w:hAnsi="Times New Roman" w:cs="Times New Roman"/>
          <w:color w:val="231F20"/>
          <w:spacing w:val="-2"/>
          <w:sz w:val="24"/>
          <w:szCs w:val="24"/>
        </w:rPr>
        <w:t>1992</w:t>
      </w:r>
      <w:r w:rsidRPr="00E476E9">
        <w:rPr>
          <w:rFonts w:ascii="Times New Roman" w:eastAsia="Times New Roman" w:hAnsi="Times New Roman" w:cs="Times New Roman"/>
          <w:color w:val="231F20"/>
          <w:spacing w:val="-3"/>
          <w:sz w:val="24"/>
          <w:szCs w:val="24"/>
        </w:rPr>
        <w:t>)</w:t>
      </w:r>
      <w:r w:rsidRPr="00E476E9">
        <w:rPr>
          <w:rFonts w:ascii="Times New Roman" w:eastAsia="Times New Roman" w:hAnsi="Times New Roman" w:cs="Times New Roman"/>
          <w:color w:val="231F20"/>
          <w:spacing w:val="-2"/>
          <w:sz w:val="24"/>
          <w:szCs w:val="24"/>
        </w:rPr>
        <w:t>.</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Social</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z w:val="24"/>
          <w:szCs w:val="24"/>
        </w:rPr>
        <w:t>information</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pr</w:t>
      </w:r>
      <w:r w:rsidRPr="00E476E9">
        <w:rPr>
          <w:rFonts w:ascii="Times New Roman" w:eastAsia="Times New Roman" w:hAnsi="Times New Roman" w:cs="Times New Roman"/>
          <w:color w:val="231F20"/>
          <w:spacing w:val="-2"/>
          <w:sz w:val="24"/>
          <w:szCs w:val="24"/>
        </w:rPr>
        <w:t>o</w:t>
      </w:r>
      <w:r w:rsidRPr="00E476E9">
        <w:rPr>
          <w:rFonts w:ascii="Times New Roman" w:eastAsia="Times New Roman" w:hAnsi="Times New Roman" w:cs="Times New Roman"/>
          <w:color w:val="231F20"/>
          <w:spacing w:val="-1"/>
          <w:sz w:val="24"/>
          <w:szCs w:val="24"/>
        </w:rPr>
        <w:t>cessing</w:t>
      </w:r>
      <w:r w:rsidRPr="00E476E9">
        <w:rPr>
          <w:rFonts w:ascii="Times New Roman" w:eastAsia="Times New Roman" w:hAnsi="Times New Roman" w:cs="Times New Roman"/>
          <w:color w:val="231F20"/>
          <w:spacing w:val="4"/>
          <w:sz w:val="24"/>
          <w:szCs w:val="24"/>
        </w:rPr>
        <w:t xml:space="preserve"> </w:t>
      </w:r>
      <w:r w:rsidRPr="00E476E9">
        <w:rPr>
          <w:rFonts w:ascii="Times New Roman" w:eastAsia="Times New Roman" w:hAnsi="Times New Roman" w:cs="Times New Roman"/>
          <w:color w:val="231F20"/>
          <w:spacing w:val="1"/>
          <w:sz w:val="24"/>
          <w:szCs w:val="24"/>
        </w:rPr>
        <w:t>i</w:t>
      </w:r>
      <w:r w:rsidRPr="00E476E9">
        <w:rPr>
          <w:rFonts w:ascii="Times New Roman" w:eastAsia="Times New Roman" w:hAnsi="Times New Roman" w:cs="Times New Roman"/>
          <w:color w:val="231F20"/>
          <w:sz w:val="24"/>
          <w:szCs w:val="24"/>
        </w:rPr>
        <w:t>n</w:t>
      </w:r>
      <w:r w:rsidRPr="00E476E9">
        <w:rPr>
          <w:rFonts w:ascii="Times New Roman" w:eastAsia="Times New Roman" w:hAnsi="Times New Roman" w:cs="Times New Roman"/>
          <w:color w:val="231F20"/>
          <w:spacing w:val="3"/>
          <w:sz w:val="24"/>
          <w:szCs w:val="24"/>
        </w:rPr>
        <w:t xml:space="preserve"> </w:t>
      </w:r>
      <w:r w:rsidRPr="00E476E9">
        <w:rPr>
          <w:rFonts w:ascii="Times New Roman" w:eastAsia="Times New Roman" w:hAnsi="Times New Roman" w:cs="Times New Roman"/>
          <w:color w:val="231F20"/>
          <w:spacing w:val="1"/>
          <w:sz w:val="24"/>
          <w:szCs w:val="24"/>
        </w:rPr>
        <w:t>agg</w:t>
      </w:r>
      <w:r w:rsidRPr="00E476E9">
        <w:rPr>
          <w:rFonts w:ascii="Times New Roman" w:eastAsia="Times New Roman" w:hAnsi="Times New Roman" w:cs="Times New Roman"/>
          <w:color w:val="231F20"/>
          <w:sz w:val="24"/>
          <w:szCs w:val="24"/>
        </w:rPr>
        <w:t>res</w:t>
      </w:r>
      <w:r w:rsidRPr="00E476E9">
        <w:rPr>
          <w:rFonts w:ascii="Times New Roman" w:eastAsia="Times New Roman" w:hAnsi="Times New Roman" w:cs="Times New Roman"/>
          <w:color w:val="231F20"/>
          <w:spacing w:val="-3"/>
          <w:sz w:val="24"/>
          <w:szCs w:val="24"/>
        </w:rPr>
        <w:t>siv</w:t>
      </w:r>
      <w:r w:rsidRPr="00E476E9">
        <w:rPr>
          <w:rFonts w:ascii="Times New Roman" w:eastAsia="Times New Roman" w:hAnsi="Times New Roman" w:cs="Times New Roman"/>
          <w:color w:val="231F20"/>
          <w:spacing w:val="-2"/>
          <w:sz w:val="24"/>
          <w:szCs w:val="24"/>
        </w:rPr>
        <w:t>e</w:t>
      </w:r>
      <w:r w:rsidRPr="00E476E9">
        <w:rPr>
          <w:rFonts w:ascii="Times New Roman" w:eastAsia="Times New Roman" w:hAnsi="Times New Roman" w:cs="Times New Roman"/>
          <w:color w:val="231F20"/>
          <w:spacing w:val="13"/>
          <w:sz w:val="24"/>
          <w:szCs w:val="24"/>
        </w:rPr>
        <w:t xml:space="preserve"> </w:t>
      </w:r>
      <w:r w:rsidRPr="00E476E9">
        <w:rPr>
          <w:rFonts w:ascii="Times New Roman" w:eastAsia="Times New Roman" w:hAnsi="Times New Roman" w:cs="Times New Roman"/>
          <w:color w:val="231F20"/>
          <w:sz w:val="24"/>
          <w:szCs w:val="24"/>
        </w:rPr>
        <w:t>and</w:t>
      </w:r>
      <w:r w:rsidRPr="00E476E9">
        <w:rPr>
          <w:rFonts w:ascii="Times New Roman" w:eastAsia="Times New Roman" w:hAnsi="Times New Roman" w:cs="Times New Roman"/>
          <w:color w:val="231F20"/>
          <w:spacing w:val="13"/>
          <w:sz w:val="24"/>
          <w:szCs w:val="24"/>
        </w:rPr>
        <w:t xml:space="preserve"> </w:t>
      </w:r>
      <w:r w:rsidRPr="00E476E9">
        <w:rPr>
          <w:rFonts w:ascii="Times New Roman" w:eastAsia="Times New Roman" w:hAnsi="Times New Roman" w:cs="Times New Roman"/>
          <w:color w:val="231F20"/>
          <w:spacing w:val="-1"/>
          <w:sz w:val="24"/>
          <w:szCs w:val="24"/>
        </w:rPr>
        <w:t>depressed</w:t>
      </w:r>
      <w:r w:rsidRPr="00E476E9">
        <w:rPr>
          <w:rFonts w:ascii="Times New Roman" w:eastAsia="Times New Roman" w:hAnsi="Times New Roman" w:cs="Times New Roman"/>
          <w:color w:val="231F20"/>
          <w:spacing w:val="14"/>
          <w:sz w:val="24"/>
          <w:szCs w:val="24"/>
        </w:rPr>
        <w:t xml:space="preserve"> </w:t>
      </w:r>
      <w:r w:rsidRPr="00E476E9">
        <w:rPr>
          <w:rFonts w:ascii="Times New Roman" w:eastAsia="Times New Roman" w:hAnsi="Times New Roman" w:cs="Times New Roman"/>
          <w:color w:val="231F20"/>
          <w:sz w:val="24"/>
          <w:szCs w:val="24"/>
        </w:rPr>
        <w:t>children.</w:t>
      </w:r>
      <w:r w:rsidRPr="00E476E9">
        <w:rPr>
          <w:rFonts w:ascii="Times New Roman" w:eastAsia="Times New Roman" w:hAnsi="Times New Roman" w:cs="Times New Roman"/>
          <w:color w:val="231F20"/>
          <w:spacing w:val="13"/>
          <w:sz w:val="24"/>
          <w:szCs w:val="24"/>
        </w:rPr>
        <w:t xml:space="preserve"> </w:t>
      </w:r>
      <w:r w:rsidRPr="00E476E9">
        <w:rPr>
          <w:rFonts w:ascii="Times New Roman" w:eastAsia="Times New Roman" w:hAnsi="Times New Roman" w:cs="Times New Roman"/>
          <w:i/>
          <w:color w:val="231F20"/>
          <w:spacing w:val="2"/>
          <w:sz w:val="24"/>
          <w:szCs w:val="24"/>
        </w:rPr>
        <w:t>C</w:t>
      </w:r>
      <w:r w:rsidRPr="00E476E9">
        <w:rPr>
          <w:rFonts w:ascii="Times New Roman" w:eastAsia="Times New Roman" w:hAnsi="Times New Roman" w:cs="Times New Roman"/>
          <w:i/>
          <w:color w:val="231F20"/>
          <w:spacing w:val="1"/>
          <w:sz w:val="24"/>
          <w:szCs w:val="24"/>
        </w:rPr>
        <w:t>h</w:t>
      </w:r>
      <w:r w:rsidRPr="00E476E9">
        <w:rPr>
          <w:rFonts w:ascii="Times New Roman" w:eastAsia="Times New Roman" w:hAnsi="Times New Roman" w:cs="Times New Roman"/>
          <w:i/>
          <w:color w:val="231F20"/>
          <w:spacing w:val="2"/>
          <w:sz w:val="24"/>
          <w:szCs w:val="24"/>
        </w:rPr>
        <w:t>il</w:t>
      </w:r>
      <w:r w:rsidRPr="00E476E9">
        <w:rPr>
          <w:rFonts w:ascii="Times New Roman" w:eastAsia="Times New Roman" w:hAnsi="Times New Roman" w:cs="Times New Roman"/>
          <w:i/>
          <w:color w:val="231F20"/>
          <w:spacing w:val="1"/>
          <w:sz w:val="24"/>
          <w:szCs w:val="24"/>
        </w:rPr>
        <w:t>d</w:t>
      </w:r>
      <w:r w:rsidRPr="00E476E9">
        <w:rPr>
          <w:rFonts w:ascii="Times New Roman" w:eastAsia="Times New Roman" w:hAnsi="Times New Roman" w:cs="Times New Roman"/>
          <w:i/>
          <w:color w:val="231F20"/>
          <w:spacing w:val="14"/>
          <w:sz w:val="24"/>
          <w:szCs w:val="24"/>
        </w:rPr>
        <w:t xml:space="preserve"> </w:t>
      </w:r>
      <w:r w:rsidRPr="00E476E9">
        <w:rPr>
          <w:rFonts w:ascii="Times New Roman" w:eastAsia="Times New Roman" w:hAnsi="Times New Roman" w:cs="Times New Roman"/>
          <w:i/>
          <w:color w:val="231F20"/>
          <w:spacing w:val="1"/>
          <w:sz w:val="24"/>
          <w:szCs w:val="24"/>
        </w:rPr>
        <w:t>D</w:t>
      </w:r>
      <w:r w:rsidRPr="00E476E9">
        <w:rPr>
          <w:rFonts w:ascii="Times New Roman" w:eastAsia="Times New Roman" w:hAnsi="Times New Roman" w:cs="Times New Roman"/>
          <w:i/>
          <w:color w:val="231F20"/>
          <w:spacing w:val="2"/>
          <w:sz w:val="24"/>
          <w:szCs w:val="24"/>
        </w:rPr>
        <w:t>e</w:t>
      </w:r>
      <w:r w:rsidRPr="00E476E9">
        <w:rPr>
          <w:rFonts w:ascii="Times New Roman" w:eastAsia="Times New Roman" w:hAnsi="Times New Roman" w:cs="Times New Roman"/>
          <w:i/>
          <w:color w:val="231F20"/>
          <w:spacing w:val="1"/>
          <w:sz w:val="24"/>
          <w:szCs w:val="24"/>
        </w:rPr>
        <w:t>v</w:t>
      </w:r>
      <w:r w:rsidRPr="00E476E9">
        <w:rPr>
          <w:rFonts w:ascii="Times New Roman" w:eastAsia="Times New Roman" w:hAnsi="Times New Roman" w:cs="Times New Roman"/>
          <w:i/>
          <w:color w:val="231F20"/>
          <w:spacing w:val="2"/>
          <w:sz w:val="24"/>
          <w:szCs w:val="24"/>
        </w:rPr>
        <w:t>elo</w:t>
      </w:r>
      <w:r w:rsidRPr="00E476E9">
        <w:rPr>
          <w:rFonts w:ascii="Times New Roman" w:eastAsia="Times New Roman" w:hAnsi="Times New Roman" w:cs="Times New Roman"/>
          <w:i/>
          <w:color w:val="231F20"/>
          <w:spacing w:val="1"/>
          <w:sz w:val="24"/>
          <w:szCs w:val="24"/>
        </w:rPr>
        <w:t>pm</w:t>
      </w:r>
      <w:r w:rsidRPr="00E476E9">
        <w:rPr>
          <w:rFonts w:ascii="Times New Roman" w:eastAsia="Times New Roman" w:hAnsi="Times New Roman" w:cs="Times New Roman"/>
          <w:i/>
          <w:color w:val="231F20"/>
          <w:spacing w:val="2"/>
          <w:sz w:val="24"/>
          <w:szCs w:val="24"/>
        </w:rPr>
        <w:t>e</w:t>
      </w:r>
      <w:r w:rsidRPr="00E476E9">
        <w:rPr>
          <w:rFonts w:ascii="Times New Roman" w:eastAsia="Times New Roman" w:hAnsi="Times New Roman" w:cs="Times New Roman"/>
          <w:i/>
          <w:color w:val="231F20"/>
          <w:spacing w:val="1"/>
          <w:sz w:val="24"/>
          <w:szCs w:val="24"/>
        </w:rPr>
        <w:t>nt</w:t>
      </w:r>
      <w:r w:rsidRPr="00E476E9">
        <w:rPr>
          <w:rFonts w:ascii="Times New Roman" w:eastAsia="Times New Roman" w:hAnsi="Times New Roman" w:cs="Times New Roman"/>
          <w:i/>
          <w:color w:val="231F20"/>
          <w:spacing w:val="2"/>
          <w:sz w:val="24"/>
          <w:szCs w:val="24"/>
        </w:rPr>
        <w:t>,</w:t>
      </w:r>
      <w:r w:rsidRPr="00E476E9">
        <w:rPr>
          <w:rFonts w:ascii="Times New Roman" w:eastAsia="Times New Roman" w:hAnsi="Times New Roman" w:cs="Times New Roman"/>
          <w:i/>
          <w:color w:val="231F20"/>
          <w:spacing w:val="13"/>
          <w:sz w:val="24"/>
          <w:szCs w:val="24"/>
        </w:rPr>
        <w:t xml:space="preserve"> </w:t>
      </w:r>
      <w:r w:rsidRPr="00E476E9">
        <w:rPr>
          <w:rFonts w:ascii="Times New Roman" w:eastAsia="Times New Roman" w:hAnsi="Times New Roman" w:cs="Times New Roman"/>
          <w:i/>
          <w:color w:val="231F20"/>
          <w:spacing w:val="1"/>
          <w:sz w:val="24"/>
          <w:szCs w:val="24"/>
        </w:rPr>
        <w:t>63</w:t>
      </w:r>
      <w:r w:rsidRPr="00E476E9">
        <w:rPr>
          <w:rFonts w:ascii="Times New Roman" w:eastAsia="Times New Roman" w:hAnsi="Times New Roman" w:cs="Times New Roman"/>
          <w:color w:val="231F20"/>
          <w:spacing w:val="1"/>
          <w:sz w:val="24"/>
          <w:szCs w:val="24"/>
        </w:rPr>
        <w:t>,</w:t>
      </w:r>
      <w:r w:rsidRPr="00E476E9">
        <w:rPr>
          <w:rFonts w:ascii="Times New Roman" w:eastAsia="Times New Roman" w:hAnsi="Times New Roman" w:cs="Times New Roman"/>
          <w:color w:val="231F20"/>
          <w:spacing w:val="13"/>
          <w:sz w:val="24"/>
          <w:szCs w:val="24"/>
        </w:rPr>
        <w:t xml:space="preserve"> </w:t>
      </w:r>
      <w:r w:rsidRPr="00E476E9">
        <w:rPr>
          <w:rFonts w:ascii="Times New Roman" w:eastAsia="Times New Roman" w:hAnsi="Times New Roman" w:cs="Times New Roman"/>
          <w:color w:val="231F20"/>
          <w:spacing w:val="1"/>
          <w:sz w:val="24"/>
          <w:szCs w:val="24"/>
        </w:rPr>
        <w:t>1305–1320.</w:t>
      </w:r>
      <w:r w:rsidRPr="00E476E9">
        <w:rPr>
          <w:rFonts w:ascii="Times New Roman" w:eastAsia="Times New Roman" w:hAnsi="Times New Roman" w:cs="Times New Roman"/>
          <w:sz w:val="24"/>
          <w:szCs w:val="24"/>
        </w:rPr>
        <w:t xml:space="preserve"> doi: 10.1111/j.1467-8624.1992.tb01696.x</w:t>
      </w:r>
    </w:p>
    <w:p w14:paraId="0099E6E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Reijntjes, A., Kamphuis, J. H., Prinzie, P., &amp; Telch, M. J. (2010). Peer victimization and internalizing problems in children: A meta-analysis of longitudinal studies. </w:t>
      </w:r>
      <w:r w:rsidRPr="00E476E9">
        <w:rPr>
          <w:rFonts w:ascii="Times New Roman" w:eastAsia="Times New Roman" w:hAnsi="Times New Roman" w:cs="Times New Roman"/>
          <w:i/>
          <w:iCs/>
          <w:sz w:val="24"/>
          <w:szCs w:val="24"/>
        </w:rPr>
        <w:t>Child Abuse &amp; Neglect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iCs/>
          <w:sz w:val="24"/>
          <w:szCs w:val="24"/>
        </w:rPr>
        <w:t>34</w:t>
      </w:r>
      <w:r w:rsidRPr="00E476E9">
        <w:rPr>
          <w:rFonts w:ascii="Times New Roman" w:eastAsia="Times New Roman" w:hAnsi="Times New Roman" w:cs="Times New Roman"/>
          <w:sz w:val="24"/>
          <w:szCs w:val="24"/>
        </w:rPr>
        <w:t>, 244-252. doi:10.1016/j.chiabu.2009.07.009</w:t>
      </w:r>
    </w:p>
    <w:p w14:paraId="2B3BB489"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Resnick, M. D., Bearman, P. S., Blum, R. W., Bauman, K. E., Harris, K. M., Jones, J., … Udry, J. R. (1997). Protecting adolescents from harm: Findings from the National Longitudinal Study on Adolescent Health. </w:t>
      </w:r>
      <w:r w:rsidRPr="00E476E9">
        <w:rPr>
          <w:rFonts w:ascii="Times New Roman" w:eastAsia="Times New Roman" w:hAnsi="Times New Roman" w:cs="Times New Roman"/>
          <w:i/>
          <w:sz w:val="24"/>
          <w:szCs w:val="24"/>
        </w:rPr>
        <w:t>Journal of the American Medical Association, 278,</w:t>
      </w:r>
      <w:r w:rsidRPr="00E476E9">
        <w:rPr>
          <w:rFonts w:ascii="Times New Roman" w:eastAsia="Times New Roman" w:hAnsi="Times New Roman" w:cs="Times New Roman"/>
          <w:sz w:val="24"/>
          <w:szCs w:val="24"/>
        </w:rPr>
        <w:t xml:space="preserve"> 823−832. doi: 10.1001/jama.1997.03550100049038</w:t>
      </w:r>
    </w:p>
    <w:p w14:paraId="2C89C15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Reuger, S. Y., Malecki, C. K., &amp; Demaray, M. K. (2008). Gender differences in the relationship between perceived social support and student adjustment during early adolescence. </w:t>
      </w:r>
      <w:r w:rsidRPr="00E476E9">
        <w:rPr>
          <w:rFonts w:ascii="Times New Roman" w:eastAsia="Times New Roman" w:hAnsi="Times New Roman" w:cs="Times New Roman"/>
          <w:i/>
          <w:sz w:val="24"/>
          <w:szCs w:val="24"/>
        </w:rPr>
        <w:t>School Psychology Quarterly, 23</w:t>
      </w:r>
      <w:r w:rsidRPr="00E476E9">
        <w:rPr>
          <w:rFonts w:ascii="Times New Roman" w:eastAsia="Times New Roman" w:hAnsi="Times New Roman" w:cs="Times New Roman"/>
          <w:sz w:val="24"/>
          <w:szCs w:val="24"/>
        </w:rPr>
        <w:t>, 496−514. doi: 10.1037/1045-3830.23.4.496</w:t>
      </w:r>
    </w:p>
    <w:p w14:paraId="3BCAF638" w14:textId="77777777" w:rsidR="00F87B5C" w:rsidRPr="00E476E9" w:rsidRDefault="00F87B5C" w:rsidP="00F87B5C">
      <w:pPr>
        <w:tabs>
          <w:tab w:val="left" w:pos="6570"/>
          <w:tab w:val="left" w:pos="8280"/>
        </w:tabs>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Rigby, K., &amp; Slee, P. T. (1991). Bullying among Australian school children: Reported behavior and attitudes to victims. </w:t>
      </w:r>
      <w:r w:rsidRPr="00E476E9">
        <w:rPr>
          <w:rFonts w:ascii="Times New Roman" w:hAnsi="Times New Roman" w:cs="Times New Roman"/>
          <w:i/>
          <w:sz w:val="24"/>
          <w:szCs w:val="24"/>
        </w:rPr>
        <w:t>Journal of Social Psychology, 11,</w:t>
      </w:r>
      <w:r w:rsidRPr="00E476E9">
        <w:rPr>
          <w:rFonts w:ascii="Times New Roman" w:hAnsi="Times New Roman" w:cs="Times New Roman"/>
          <w:sz w:val="24"/>
          <w:szCs w:val="24"/>
        </w:rPr>
        <w:t xml:space="preserve"> 615-627. doi: 10.1080/00224545.1991.9924646</w:t>
      </w:r>
    </w:p>
    <w:p w14:paraId="745488BC"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Romer, D., Duckworth, A. L., Sznitman, S., &amp; Park, S. (2010). Can adolescents learn self-</w:t>
      </w:r>
    </w:p>
    <w:p w14:paraId="6A0E9A44"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ab/>
        <w:t xml:space="preserve">control? Delay of gratification in the development of control over risk taking. </w:t>
      </w:r>
      <w:r w:rsidRPr="00E476E9">
        <w:rPr>
          <w:rFonts w:ascii="Times New Roman" w:hAnsi="Times New Roman" w:cs="Times New Roman"/>
          <w:i/>
          <w:sz w:val="24"/>
          <w:szCs w:val="24"/>
        </w:rPr>
        <w:t>Prevention Science</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11</w:t>
      </w:r>
      <w:r w:rsidRPr="00E476E9">
        <w:rPr>
          <w:rFonts w:ascii="Times New Roman" w:hAnsi="Times New Roman" w:cs="Times New Roman"/>
          <w:sz w:val="24"/>
          <w:szCs w:val="24"/>
        </w:rPr>
        <w:t>, 319-330. doi: 10.1007/s11121-010-0171-8</w:t>
      </w:r>
    </w:p>
    <w:p w14:paraId="4D411A37"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Rueger, S. Y., &amp; Jenkins, L. N. (2013). Effects of peer victimization on psychological and academic adjustment in early adolescence. </w:t>
      </w:r>
      <w:r w:rsidRPr="00E476E9">
        <w:rPr>
          <w:rFonts w:ascii="Times New Roman" w:hAnsi="Times New Roman" w:cs="Times New Roman"/>
          <w:i/>
          <w:sz w:val="24"/>
          <w:szCs w:val="24"/>
        </w:rPr>
        <w:t>School Psychology Quarterly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29</w:t>
      </w:r>
      <w:r w:rsidRPr="00E476E9">
        <w:rPr>
          <w:rFonts w:ascii="Times New Roman" w:hAnsi="Times New Roman" w:cs="Times New Roman"/>
          <w:sz w:val="24"/>
          <w:szCs w:val="24"/>
        </w:rPr>
        <w:t>, 77-88. doi: http://dx.doi.org/10.1037/spq0000036</w:t>
      </w:r>
    </w:p>
    <w:p w14:paraId="55977EF4"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Sabol, T., &amp; Pianta, R.C. (2012). Recent trends in research on teacher-child relationsihps. </w:t>
      </w:r>
      <w:r w:rsidRPr="00E476E9">
        <w:rPr>
          <w:rFonts w:ascii="Times New Roman" w:eastAsia="Times New Roman" w:hAnsi="Times New Roman" w:cs="Times New Roman"/>
          <w:i/>
          <w:sz w:val="24"/>
          <w:szCs w:val="24"/>
        </w:rPr>
        <w:t>Attachment &amp; Human Development, 14</w:t>
      </w:r>
      <w:r w:rsidRPr="00E476E9">
        <w:rPr>
          <w:rFonts w:ascii="Times New Roman" w:eastAsia="Times New Roman" w:hAnsi="Times New Roman" w:cs="Times New Roman"/>
          <w:sz w:val="24"/>
          <w:szCs w:val="24"/>
        </w:rPr>
        <w:t>, 213-231</w:t>
      </w:r>
    </w:p>
    <w:p w14:paraId="2FEE41B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Sailor, W., Dunlap, G., Sugai, G., &amp; Horner, R. (Eds.). (2009). </w:t>
      </w:r>
      <w:r w:rsidRPr="00E476E9">
        <w:rPr>
          <w:rFonts w:ascii="Times New Roman" w:eastAsia="Times New Roman" w:hAnsi="Times New Roman" w:cs="Times New Roman"/>
          <w:i/>
          <w:sz w:val="24"/>
          <w:szCs w:val="24"/>
        </w:rPr>
        <w:t>Handbook of positive behavior support.</w:t>
      </w:r>
      <w:r w:rsidRPr="00E476E9">
        <w:rPr>
          <w:rFonts w:ascii="Times New Roman" w:eastAsia="Times New Roman" w:hAnsi="Times New Roman" w:cs="Times New Roman"/>
          <w:sz w:val="24"/>
          <w:szCs w:val="24"/>
        </w:rPr>
        <w:t xml:space="preserve"> New York: Springer.</w:t>
      </w:r>
    </w:p>
    <w:p w14:paraId="625BD29C"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Schonert-Reichl, K. A. (1999). Relations of peer acceptance, friendship adjustment, and social </w:t>
      </w:r>
    </w:p>
    <w:p w14:paraId="77AB8F4C"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ab/>
        <w:t xml:space="preserve">behavior to moral reasoning during early adolescence. </w:t>
      </w:r>
      <w:r w:rsidRPr="00E476E9">
        <w:rPr>
          <w:rFonts w:ascii="Times New Roman" w:hAnsi="Times New Roman" w:cs="Times New Roman"/>
          <w:i/>
          <w:sz w:val="24"/>
          <w:szCs w:val="24"/>
        </w:rPr>
        <w:t>The Journal of Early Adolescence</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19</w:t>
      </w:r>
      <w:r w:rsidRPr="00E476E9">
        <w:rPr>
          <w:rFonts w:ascii="Times New Roman" w:hAnsi="Times New Roman" w:cs="Times New Roman"/>
          <w:sz w:val="24"/>
          <w:szCs w:val="24"/>
        </w:rPr>
        <w:t>, 249-279. doi: 10.1177/0272431699019002006</w:t>
      </w:r>
    </w:p>
    <w:p w14:paraId="0BA554A4"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Seals, D., &amp; Young, J. (2003). Bullying and victimization: Prevalence and relationship to gender, grade level, ethnicity, self-esteem, and depression. </w:t>
      </w:r>
      <w:r w:rsidRPr="00E476E9">
        <w:rPr>
          <w:rFonts w:ascii="Times New Roman" w:hAnsi="Times New Roman" w:cs="Times New Roman"/>
          <w:i/>
          <w:sz w:val="24"/>
          <w:szCs w:val="24"/>
        </w:rPr>
        <w:t>Adolescence, 38</w:t>
      </w:r>
      <w:r w:rsidRPr="00E476E9">
        <w:rPr>
          <w:rFonts w:ascii="Times New Roman" w:hAnsi="Times New Roman" w:cs="Times New Roman"/>
          <w:sz w:val="24"/>
          <w:szCs w:val="24"/>
        </w:rPr>
        <w:t>(152), 735-747.</w:t>
      </w:r>
    </w:p>
    <w:p w14:paraId="60ACDF22"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lastRenderedPageBreak/>
        <w:t xml:space="preserve">Smokowski, P. R., &amp; Kopasz, K. H. (2005). Bullying in school: An overview of types, effects, family characteristics, and intervention strategies. </w:t>
      </w:r>
      <w:r w:rsidRPr="00E476E9">
        <w:rPr>
          <w:rFonts w:ascii="Times New Roman" w:hAnsi="Times New Roman" w:cs="Times New Roman"/>
          <w:i/>
          <w:iCs/>
          <w:sz w:val="24"/>
          <w:szCs w:val="24"/>
        </w:rPr>
        <w:t>Children &amp; Schools, 27</w:t>
      </w:r>
      <w:r w:rsidRPr="00E476E9">
        <w:rPr>
          <w:rFonts w:ascii="Times New Roman" w:hAnsi="Times New Roman" w:cs="Times New Roman"/>
          <w:sz w:val="24"/>
          <w:szCs w:val="24"/>
        </w:rPr>
        <w:t>, 101-110. doi: 10.1093/cs/27.2.101</w:t>
      </w:r>
    </w:p>
    <w:p w14:paraId="62F90719"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Spilt, J. L., Lier, P. A., Leflot, G., Onghena, P., &amp; Colpin, H. (2014). Children's Social Self</w:t>
      </w:r>
      <w:r w:rsidRPr="00E476E9">
        <w:rPr>
          <w:rFonts w:ascii="Cambria Math" w:hAnsi="Cambria Math" w:cs="Cambria Math"/>
          <w:sz w:val="24"/>
          <w:szCs w:val="24"/>
        </w:rPr>
        <w:t>‐</w:t>
      </w:r>
      <w:r w:rsidRPr="00E476E9">
        <w:rPr>
          <w:rFonts w:ascii="Times New Roman" w:hAnsi="Times New Roman" w:cs="Times New Roman"/>
          <w:sz w:val="24"/>
          <w:szCs w:val="24"/>
        </w:rPr>
        <w:t xml:space="preserve">Concept and Internalizing Problems: The Influence of Peers and Teachers. </w:t>
      </w:r>
      <w:r w:rsidRPr="00E476E9">
        <w:rPr>
          <w:rFonts w:ascii="Times New Roman" w:hAnsi="Times New Roman" w:cs="Times New Roman"/>
          <w:i/>
          <w:sz w:val="24"/>
          <w:szCs w:val="24"/>
        </w:rPr>
        <w:t>Child Development</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85</w:t>
      </w:r>
      <w:r w:rsidRPr="00E476E9">
        <w:rPr>
          <w:rFonts w:ascii="Times New Roman" w:hAnsi="Times New Roman" w:cs="Times New Roman"/>
          <w:sz w:val="24"/>
          <w:szCs w:val="24"/>
        </w:rPr>
        <w:t>, 1248-1256. doi: 10.1111/cdev.12181</w:t>
      </w:r>
    </w:p>
    <w:p w14:paraId="06922B91" w14:textId="77777777" w:rsidR="00F87B5C" w:rsidRPr="00E476E9" w:rsidRDefault="00F87B5C" w:rsidP="00F87B5C">
      <w:pPr>
        <w:tabs>
          <w:tab w:val="left" w:pos="6570"/>
          <w:tab w:val="left" w:pos="8280"/>
        </w:tabs>
        <w:spacing w:line="240" w:lineRule="auto"/>
        <w:ind w:left="450" w:hanging="450"/>
        <w:jc w:val="left"/>
        <w:rPr>
          <w:rFonts w:ascii="Times New Roman" w:hAnsi="Times New Roman" w:cs="Times New Roman"/>
          <w:sz w:val="24"/>
          <w:szCs w:val="24"/>
        </w:rPr>
      </w:pPr>
      <w:r w:rsidRPr="00E476E9">
        <w:rPr>
          <w:rFonts w:ascii="Times New Roman" w:hAnsi="Times New Roman" w:cs="Times New Roman"/>
          <w:sz w:val="24"/>
          <w:szCs w:val="24"/>
        </w:rPr>
        <w:t xml:space="preserve">Stewart, E.B. (2008). School structural characteristics, stu¬dent effort, peer associations, and parental involvement: The influence of school- and individual-level factors on academic achievement. </w:t>
      </w:r>
      <w:r w:rsidRPr="00E476E9">
        <w:rPr>
          <w:rFonts w:ascii="Times New Roman" w:hAnsi="Times New Roman" w:cs="Times New Roman"/>
          <w:i/>
          <w:sz w:val="24"/>
          <w:szCs w:val="24"/>
        </w:rPr>
        <w:t>Education &amp; Urban Society</w:t>
      </w:r>
      <w:r w:rsidRPr="00E476E9">
        <w:rPr>
          <w:rFonts w:ascii="Times New Roman" w:hAnsi="Times New Roman" w:cs="Times New Roman"/>
          <w:sz w:val="24"/>
          <w:szCs w:val="24"/>
        </w:rPr>
        <w:t xml:space="preserve">, </w:t>
      </w:r>
      <w:r w:rsidRPr="00E476E9">
        <w:rPr>
          <w:rFonts w:ascii="Times New Roman" w:hAnsi="Times New Roman" w:cs="Times New Roman"/>
          <w:i/>
          <w:sz w:val="24"/>
          <w:szCs w:val="24"/>
        </w:rPr>
        <w:t>40</w:t>
      </w:r>
      <w:r w:rsidRPr="00E476E9">
        <w:rPr>
          <w:rFonts w:ascii="Times New Roman" w:hAnsi="Times New Roman" w:cs="Times New Roman"/>
          <w:sz w:val="24"/>
          <w:szCs w:val="24"/>
        </w:rPr>
        <w:t>, 179-204. doi: 10.1177/0013124507304167</w:t>
      </w:r>
    </w:p>
    <w:p w14:paraId="309E193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Stockard, J., &amp; Mayberry, M. (1992). </w:t>
      </w:r>
      <w:r w:rsidRPr="00E476E9">
        <w:rPr>
          <w:rFonts w:ascii="Times New Roman" w:eastAsia="Times New Roman" w:hAnsi="Times New Roman" w:cs="Times New Roman"/>
          <w:i/>
          <w:sz w:val="24"/>
          <w:szCs w:val="24"/>
        </w:rPr>
        <w:t>Effective educational environments</w:t>
      </w:r>
      <w:r w:rsidRPr="00E476E9">
        <w:rPr>
          <w:rFonts w:ascii="Times New Roman" w:eastAsia="Times New Roman" w:hAnsi="Times New Roman" w:cs="Times New Roman"/>
          <w:sz w:val="24"/>
          <w:szCs w:val="24"/>
        </w:rPr>
        <w:t>. Newbury Park, CA: Corwin.</w:t>
      </w:r>
    </w:p>
    <w:p w14:paraId="3C3A2E05" w14:textId="77777777" w:rsidR="00F87B5C" w:rsidRPr="00E476E9" w:rsidRDefault="00F87B5C" w:rsidP="00F87B5C">
      <w:pPr>
        <w:spacing w:line="240" w:lineRule="auto"/>
        <w:ind w:left="720" w:hanging="720"/>
        <w:jc w:val="left"/>
        <w:rPr>
          <w:rFonts w:ascii="Times New Roman" w:eastAsia="Times New Roman" w:hAnsi="Times New Roman" w:cs="Times New Roman"/>
          <w:i/>
          <w:sz w:val="24"/>
          <w:szCs w:val="24"/>
        </w:rPr>
      </w:pPr>
      <w:r w:rsidRPr="00E476E9">
        <w:rPr>
          <w:rFonts w:ascii="Times New Roman" w:eastAsia="Times New Roman" w:hAnsi="Times New Roman" w:cs="Times New Roman"/>
          <w:sz w:val="24"/>
          <w:szCs w:val="24"/>
        </w:rPr>
        <w:t xml:space="preserve">Strayer, J., &amp; Roberts, W. (2004). Empathy and observed anger and aggression in five-year-olds. </w:t>
      </w:r>
    </w:p>
    <w:p w14:paraId="1F0443E5"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i/>
          <w:sz w:val="24"/>
          <w:szCs w:val="24"/>
        </w:rPr>
        <w:tab/>
        <w:t>Social Development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13</w:t>
      </w:r>
      <w:r w:rsidRPr="00E476E9">
        <w:rPr>
          <w:rFonts w:ascii="Times New Roman" w:eastAsia="Times New Roman" w:hAnsi="Times New Roman" w:cs="Times New Roman"/>
          <w:sz w:val="24"/>
          <w:szCs w:val="24"/>
        </w:rPr>
        <w:t>, 1-13. doi: 10.1111/j.1467-9507.2004.00254.x</w:t>
      </w:r>
    </w:p>
    <w:p w14:paraId="01AD660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Sugai, G., &amp; Horner, R. H. (2009). Defining and describing </w:t>
      </w:r>
      <w:r w:rsidR="004B3E98">
        <w:rPr>
          <w:rFonts w:ascii="Times New Roman" w:eastAsia="Times New Roman" w:hAnsi="Times New Roman" w:cs="Times New Roman"/>
          <w:sz w:val="24"/>
          <w:szCs w:val="24"/>
        </w:rPr>
        <w:t>school-wide</w:t>
      </w:r>
      <w:r w:rsidRPr="00E476E9">
        <w:rPr>
          <w:rFonts w:ascii="Times New Roman" w:eastAsia="Times New Roman" w:hAnsi="Times New Roman" w:cs="Times New Roman"/>
          <w:sz w:val="24"/>
          <w:szCs w:val="24"/>
        </w:rPr>
        <w:t xml:space="preserve"> positive behavior support. In W. Sailor, G. Dunlap, G. Sugai &amp; R. Horner (Eds.), </w:t>
      </w:r>
      <w:r w:rsidRPr="00E476E9">
        <w:rPr>
          <w:rFonts w:ascii="Times New Roman" w:eastAsia="Times New Roman" w:hAnsi="Times New Roman" w:cs="Times New Roman"/>
          <w:i/>
          <w:sz w:val="24"/>
          <w:szCs w:val="24"/>
        </w:rPr>
        <w:t>Handbook of positive behavior support</w:t>
      </w:r>
      <w:r w:rsidRPr="00E476E9">
        <w:rPr>
          <w:rFonts w:ascii="Times New Roman" w:eastAsia="Times New Roman" w:hAnsi="Times New Roman" w:cs="Times New Roman"/>
          <w:sz w:val="24"/>
          <w:szCs w:val="24"/>
        </w:rPr>
        <w:t xml:space="preserve"> (pp. 307– 326). New York, NY: Springer.</w:t>
      </w:r>
    </w:p>
    <w:p w14:paraId="742F2EF1"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Swearer, S.M. Espelage, D.L., Vaillancourt, T., &amp; Hymel, S. (2010). What can be done about school bullying? Linking research to educational practice. </w:t>
      </w:r>
      <w:r w:rsidRPr="00E476E9">
        <w:rPr>
          <w:rFonts w:ascii="Times New Roman" w:eastAsia="Times New Roman" w:hAnsi="Times New Roman" w:cs="Times New Roman"/>
          <w:i/>
          <w:sz w:val="24"/>
          <w:szCs w:val="24"/>
        </w:rPr>
        <w:t>Educational Researcher, 39</w:t>
      </w:r>
      <w:r w:rsidRPr="00E476E9">
        <w:rPr>
          <w:rFonts w:ascii="Times New Roman" w:eastAsia="Times New Roman" w:hAnsi="Times New Roman" w:cs="Times New Roman"/>
          <w:sz w:val="24"/>
          <w:szCs w:val="24"/>
        </w:rPr>
        <w:t>, 38-47. doi: 10.3102/0013189X09357622.</w:t>
      </w:r>
    </w:p>
    <w:p w14:paraId="5128DA0C"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Tangney, J. P., R. F. Baumeister, and A. L. Boone (2004). High self-control predicts good </w:t>
      </w:r>
    </w:p>
    <w:p w14:paraId="2741F0ED"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adjustment, less pathology, better grades, and interpersonal success. </w:t>
      </w:r>
      <w:r w:rsidRPr="00E476E9">
        <w:rPr>
          <w:rFonts w:ascii="Times New Roman" w:eastAsia="Times New Roman" w:hAnsi="Times New Roman" w:cs="Times New Roman"/>
          <w:i/>
          <w:sz w:val="24"/>
          <w:szCs w:val="24"/>
        </w:rPr>
        <w:t>Journal of Personality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72</w:t>
      </w:r>
      <w:r w:rsidRPr="00E476E9">
        <w:rPr>
          <w:rFonts w:ascii="Times New Roman" w:eastAsia="Times New Roman" w:hAnsi="Times New Roman" w:cs="Times New Roman"/>
          <w:sz w:val="24"/>
          <w:szCs w:val="24"/>
        </w:rPr>
        <w:t>, 271-324. doi: 10.1111/j.0022-3506.2004.00263.x</w:t>
      </w:r>
    </w:p>
    <w:p w14:paraId="27C4838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Thompson, D. R., Iachan, R., Overpeck, M., Ross, J. G., &amp; Gross, L. A. (2006). School connectedness in the health behavior in school-aged children study: The role of student, school, and school neighborhood characteristics. </w:t>
      </w:r>
      <w:r w:rsidRPr="00E476E9">
        <w:rPr>
          <w:rFonts w:ascii="Times New Roman" w:eastAsia="Times New Roman" w:hAnsi="Times New Roman" w:cs="Times New Roman"/>
          <w:i/>
          <w:sz w:val="24"/>
          <w:szCs w:val="24"/>
        </w:rPr>
        <w:t>Journal of School Health, 76</w:t>
      </w:r>
      <w:r w:rsidRPr="00E476E9">
        <w:rPr>
          <w:rFonts w:ascii="Times New Roman" w:eastAsia="Times New Roman" w:hAnsi="Times New Roman" w:cs="Times New Roman"/>
          <w:sz w:val="24"/>
          <w:szCs w:val="24"/>
        </w:rPr>
        <w:t>, 379−386. doi: 10.1111/j.1746-1561.2006.00129.x</w:t>
      </w:r>
    </w:p>
    <w:p w14:paraId="38F673D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Ttofi, M. M., Farrington, D. P., Losel, F., &amp; Loeber, R. (2011). The predictive efficiency of school bullying versus later offending: A systematic/meta-analytic review of longitudinal studies. </w:t>
      </w:r>
      <w:r w:rsidRPr="00E476E9">
        <w:rPr>
          <w:rFonts w:ascii="Times New Roman" w:eastAsia="Times New Roman" w:hAnsi="Times New Roman" w:cs="Times New Roman"/>
          <w:i/>
          <w:sz w:val="24"/>
          <w:szCs w:val="24"/>
        </w:rPr>
        <w:t xml:space="preserve">Criminal Behaviour and Mental Health, 2, </w:t>
      </w:r>
      <w:r w:rsidRPr="00E476E9">
        <w:rPr>
          <w:rFonts w:ascii="Times New Roman" w:eastAsia="Times New Roman" w:hAnsi="Times New Roman" w:cs="Times New Roman"/>
          <w:sz w:val="24"/>
          <w:szCs w:val="24"/>
        </w:rPr>
        <w:t>80-89. doi: 10.1002/cbm.808</w:t>
      </w:r>
    </w:p>
    <w:p w14:paraId="61C6AF82"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Way, N., Reddy, R., &amp; Rhodes, J. (2007). Students' perceptions of school climate during the middle school years: Association with trajectories of psychological and behavioral adjustment. </w:t>
      </w:r>
      <w:r w:rsidRPr="00E476E9">
        <w:rPr>
          <w:rFonts w:ascii="Times New Roman" w:eastAsia="Times New Roman" w:hAnsi="Times New Roman" w:cs="Times New Roman"/>
          <w:i/>
          <w:sz w:val="24"/>
          <w:szCs w:val="24"/>
        </w:rPr>
        <w:t>American Journal of Community Psychology, 40</w:t>
      </w:r>
      <w:r w:rsidRPr="00E476E9">
        <w:rPr>
          <w:rFonts w:ascii="Times New Roman" w:eastAsia="Times New Roman" w:hAnsi="Times New Roman" w:cs="Times New Roman"/>
          <w:sz w:val="24"/>
          <w:szCs w:val="24"/>
        </w:rPr>
        <w:t>, 194−213. doi: 10.1007/s10464-007-9143-</w:t>
      </w:r>
    </w:p>
    <w:p w14:paraId="1E47F51B"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Welsh, W. N. (2000). The effects of school climate on school disorder. </w:t>
      </w:r>
      <w:r w:rsidRPr="00E476E9">
        <w:rPr>
          <w:rFonts w:ascii="Times New Roman" w:eastAsia="Times New Roman" w:hAnsi="Times New Roman" w:cs="Times New Roman"/>
          <w:i/>
          <w:sz w:val="24"/>
          <w:szCs w:val="24"/>
        </w:rPr>
        <w:t>Annals of the American Academy of Political and Social Science, 567</w:t>
      </w:r>
      <w:r w:rsidRPr="00E476E9">
        <w:rPr>
          <w:rFonts w:ascii="Times New Roman" w:eastAsia="Times New Roman" w:hAnsi="Times New Roman" w:cs="Times New Roman"/>
          <w:sz w:val="24"/>
          <w:szCs w:val="24"/>
        </w:rPr>
        <w:t>, 88−107.</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10.1177/0002716200567001007</w:t>
      </w:r>
    </w:p>
    <w:p w14:paraId="4992CF5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Welsh, W. N. (2003). Individual and institutional predictors of school disorder. </w:t>
      </w:r>
      <w:r w:rsidRPr="00E476E9">
        <w:rPr>
          <w:rFonts w:ascii="Times New Roman" w:eastAsia="Times New Roman" w:hAnsi="Times New Roman" w:cs="Times New Roman"/>
          <w:i/>
          <w:sz w:val="24"/>
          <w:szCs w:val="24"/>
        </w:rPr>
        <w:t>Youth Violence and Juvenile Justice, 1</w:t>
      </w:r>
      <w:r w:rsidRPr="00E476E9">
        <w:rPr>
          <w:rFonts w:ascii="Times New Roman" w:eastAsia="Times New Roman" w:hAnsi="Times New Roman" w:cs="Times New Roman"/>
          <w:sz w:val="24"/>
          <w:szCs w:val="24"/>
        </w:rPr>
        <w:t>, 346−368. doi: 10.1177/1541204003255843</w:t>
      </w:r>
    </w:p>
    <w:p w14:paraId="20294833"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Wentzel, K. R. (1996). Social and academic motivation in middle school: Concurrent and long-term relations to academic effort. </w:t>
      </w:r>
      <w:r w:rsidRPr="00E476E9">
        <w:rPr>
          <w:rFonts w:ascii="Times New Roman" w:eastAsia="Times New Roman" w:hAnsi="Times New Roman" w:cs="Times New Roman"/>
          <w:i/>
          <w:sz w:val="24"/>
          <w:szCs w:val="24"/>
        </w:rPr>
        <w:t>Journal of Early Adolescence, 16</w:t>
      </w:r>
      <w:r w:rsidRPr="00E476E9">
        <w:rPr>
          <w:rFonts w:ascii="Times New Roman" w:eastAsia="Times New Roman" w:hAnsi="Times New Roman" w:cs="Times New Roman"/>
          <w:sz w:val="24"/>
          <w:szCs w:val="24"/>
        </w:rPr>
        <w:t>, 390−406. doi: 10.1177/0272431696016004002</w:t>
      </w:r>
    </w:p>
    <w:p w14:paraId="6AC38F3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Widaman, K. F., &amp; Reise, S. P. (1997). Exploring the measurement invariance of psychological instruments: Applications in the substance use domain. In K. J. Bryant, M. Windle, &amp; S. G. West (Eds.), </w:t>
      </w:r>
      <w:r w:rsidRPr="00E476E9">
        <w:rPr>
          <w:rFonts w:ascii="Times New Roman" w:eastAsia="Times New Roman" w:hAnsi="Times New Roman" w:cs="Times New Roman"/>
          <w:i/>
          <w:sz w:val="24"/>
          <w:szCs w:val="24"/>
        </w:rPr>
        <w:t>The science of prevention: Methodological advances from alcohol and substance abuse research</w:t>
      </w:r>
      <w:r w:rsidRPr="00E476E9">
        <w:rPr>
          <w:rFonts w:ascii="Times New Roman" w:eastAsia="Times New Roman" w:hAnsi="Times New Roman" w:cs="Times New Roman"/>
          <w:sz w:val="24"/>
          <w:szCs w:val="24"/>
        </w:rPr>
        <w:t xml:space="preserve"> (pp. 281−324). Washington, DC: American Psychological Association.</w:t>
      </w:r>
    </w:p>
    <w:p w14:paraId="6B59FDC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lastRenderedPageBreak/>
        <w:t xml:space="preserve">Wilson, S. J., &amp; Lipsey, M. W. (2007). School-based interventions for aggressive and disruptive behavior: Update of a meta-analysis. </w:t>
      </w:r>
      <w:r w:rsidRPr="00E476E9">
        <w:rPr>
          <w:rFonts w:ascii="Times New Roman" w:eastAsia="Times New Roman" w:hAnsi="Times New Roman" w:cs="Times New Roman"/>
          <w:i/>
          <w:sz w:val="24"/>
          <w:szCs w:val="24"/>
        </w:rPr>
        <w:t>American Journal of Preventive Medicine, 33</w:t>
      </w:r>
      <w:r w:rsidRPr="00E476E9">
        <w:rPr>
          <w:rFonts w:ascii="Times New Roman" w:eastAsia="Times New Roman" w:hAnsi="Times New Roman" w:cs="Times New Roman"/>
          <w:sz w:val="24"/>
          <w:szCs w:val="24"/>
        </w:rPr>
        <w:t>(Suppl. 2 S), 130−143.</w:t>
      </w:r>
      <w:r w:rsidRPr="00E476E9">
        <w:rPr>
          <w:rFonts w:ascii="Times New Roman" w:hAnsi="Times New Roman" w:cs="Times New Roman"/>
          <w:sz w:val="24"/>
          <w:szCs w:val="24"/>
        </w:rPr>
        <w:t xml:space="preserve"> </w:t>
      </w:r>
      <w:r w:rsidRPr="00E476E9">
        <w:rPr>
          <w:rFonts w:ascii="Times New Roman" w:eastAsia="Times New Roman" w:hAnsi="Times New Roman" w:cs="Times New Roman"/>
          <w:sz w:val="24"/>
          <w:szCs w:val="24"/>
        </w:rPr>
        <w:t>doi: 10.1016/j.amepre.2007.04.011</w:t>
      </w:r>
    </w:p>
    <w:p w14:paraId="7669C276"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Wolfe, R. N., &amp; Johnson, S. D. (1995). Personality as a predictor of college performance. </w:t>
      </w:r>
    </w:p>
    <w:p w14:paraId="52561CC8" w14:textId="77777777" w:rsidR="00F87B5C" w:rsidRPr="00E476E9" w:rsidRDefault="00F87B5C" w:rsidP="00F87B5C">
      <w:pPr>
        <w:spacing w:line="240" w:lineRule="auto"/>
        <w:ind w:left="720"/>
        <w:jc w:val="left"/>
        <w:rPr>
          <w:rFonts w:ascii="Times New Roman" w:eastAsia="Times New Roman" w:hAnsi="Times New Roman" w:cs="Times New Roman"/>
          <w:sz w:val="24"/>
          <w:szCs w:val="24"/>
        </w:rPr>
      </w:pPr>
      <w:r w:rsidRPr="00E476E9">
        <w:rPr>
          <w:rFonts w:ascii="Times New Roman" w:eastAsia="Times New Roman" w:hAnsi="Times New Roman" w:cs="Times New Roman"/>
          <w:i/>
          <w:sz w:val="24"/>
          <w:szCs w:val="24"/>
        </w:rPr>
        <w:t>Educational and Psychological Measurement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55</w:t>
      </w:r>
      <w:r w:rsidRPr="00E476E9">
        <w:rPr>
          <w:rFonts w:ascii="Times New Roman" w:eastAsia="Times New Roman" w:hAnsi="Times New Roman" w:cs="Times New Roman"/>
          <w:sz w:val="24"/>
          <w:szCs w:val="24"/>
        </w:rPr>
        <w:t>, 177–185. doi: 10.1177/0013164495055002002</w:t>
      </w:r>
    </w:p>
    <w:p w14:paraId="4C9AFE7F"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Wright, J. A., &amp; Dusek, J. B. (1998). Compiling school base rates for disruptive behaviors from student disciplinary referral data. </w:t>
      </w:r>
      <w:r w:rsidRPr="00E476E9">
        <w:rPr>
          <w:rFonts w:ascii="Times New Roman" w:eastAsia="Times New Roman" w:hAnsi="Times New Roman" w:cs="Times New Roman"/>
          <w:i/>
          <w:sz w:val="24"/>
          <w:szCs w:val="24"/>
        </w:rPr>
        <w:t>School Psychology Review, 27</w:t>
      </w:r>
      <w:r w:rsidRPr="00E476E9">
        <w:rPr>
          <w:rFonts w:ascii="Times New Roman" w:eastAsia="Times New Roman" w:hAnsi="Times New Roman" w:cs="Times New Roman"/>
          <w:sz w:val="24"/>
          <w:szCs w:val="24"/>
        </w:rPr>
        <w:t>, 138−147.</w:t>
      </w:r>
    </w:p>
    <w:p w14:paraId="71221FCE"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Zimmerman, B. J. (2002). Achieving academic excellence: A self-regulatory perspective. In M. Ferrari (Ed). </w:t>
      </w:r>
      <w:r w:rsidRPr="00E476E9">
        <w:rPr>
          <w:rFonts w:ascii="Times New Roman" w:eastAsia="Times New Roman" w:hAnsi="Times New Roman" w:cs="Times New Roman"/>
          <w:i/>
          <w:sz w:val="24"/>
          <w:szCs w:val="24"/>
        </w:rPr>
        <w:t>The pursuit of excellence through education</w:t>
      </w:r>
      <w:r w:rsidRPr="00E476E9">
        <w:rPr>
          <w:rFonts w:ascii="Times New Roman" w:eastAsia="Times New Roman" w:hAnsi="Times New Roman" w:cs="Times New Roman"/>
          <w:sz w:val="24"/>
          <w:szCs w:val="24"/>
        </w:rPr>
        <w:t xml:space="preserve"> (pp. 85-110) Mahwah, NJ: Erlbaum.</w:t>
      </w:r>
    </w:p>
    <w:p w14:paraId="452B2197"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Zimmerman, B. J., &amp; Kitsantas, A. (2014). Comparing students’ self-discipline and self-regulation measures and their prediction of academic achievement. </w:t>
      </w:r>
      <w:r w:rsidRPr="00E476E9">
        <w:rPr>
          <w:rFonts w:ascii="Times New Roman" w:eastAsia="Times New Roman" w:hAnsi="Times New Roman" w:cs="Times New Roman"/>
          <w:i/>
          <w:sz w:val="24"/>
          <w:szCs w:val="24"/>
        </w:rPr>
        <w:t>Contemporary Educational Psychology</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39</w:t>
      </w:r>
      <w:r w:rsidRPr="00E476E9">
        <w:rPr>
          <w:rFonts w:ascii="Times New Roman" w:eastAsia="Times New Roman" w:hAnsi="Times New Roman" w:cs="Times New Roman"/>
          <w:sz w:val="24"/>
          <w:szCs w:val="24"/>
        </w:rPr>
        <w:t>, 145-155. doi:10.1016/j.cedpsych.2014.03.004</w:t>
      </w:r>
    </w:p>
    <w:p w14:paraId="22B46C28" w14:textId="77777777" w:rsidR="00F87B5C" w:rsidRPr="00E476E9"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Zins, J. E., &amp; Elias, M. J. (2006). Social and emotional learning. In G. G. Bear, &amp; K. M. Minke (Eds</w:t>
      </w:r>
      <w:r w:rsidRPr="00E476E9">
        <w:rPr>
          <w:rFonts w:ascii="Times New Roman" w:eastAsia="Times New Roman" w:hAnsi="Times New Roman" w:cs="Times New Roman"/>
          <w:i/>
          <w:sz w:val="24"/>
          <w:szCs w:val="24"/>
        </w:rPr>
        <w:t>.</w:t>
      </w:r>
      <w:r w:rsidRPr="00E476E9">
        <w:rPr>
          <w:rFonts w:ascii="Times New Roman" w:eastAsia="Times New Roman" w:hAnsi="Times New Roman" w:cs="Times New Roman"/>
          <w:sz w:val="24"/>
          <w:szCs w:val="24"/>
        </w:rPr>
        <w:t>),</w:t>
      </w:r>
      <w:r w:rsidRPr="00E476E9">
        <w:rPr>
          <w:rFonts w:ascii="Times New Roman" w:eastAsia="Times New Roman" w:hAnsi="Times New Roman" w:cs="Times New Roman"/>
          <w:i/>
          <w:sz w:val="24"/>
          <w:szCs w:val="24"/>
        </w:rPr>
        <w:t xml:space="preserve"> Children's needs III: Development, prevention, and intervention</w:t>
      </w:r>
      <w:r w:rsidRPr="00E476E9">
        <w:rPr>
          <w:rFonts w:ascii="Times New Roman" w:eastAsia="Times New Roman" w:hAnsi="Times New Roman" w:cs="Times New Roman"/>
          <w:sz w:val="24"/>
          <w:szCs w:val="24"/>
        </w:rPr>
        <w:t xml:space="preserve"> (pp. 1−13). Bethesda, MD: National Association of School Psychologists.</w:t>
      </w:r>
    </w:p>
    <w:p w14:paraId="7EA60D40" w14:textId="77777777" w:rsidR="009540FB" w:rsidRDefault="00F87B5C" w:rsidP="00F87B5C">
      <w:pPr>
        <w:spacing w:line="240" w:lineRule="auto"/>
        <w:ind w:left="720" w:hanging="720"/>
        <w:jc w:val="left"/>
        <w:rPr>
          <w:rFonts w:ascii="Times New Roman" w:eastAsia="Times New Roman" w:hAnsi="Times New Roman" w:cs="Times New Roman"/>
          <w:sz w:val="24"/>
          <w:szCs w:val="24"/>
        </w:rPr>
      </w:pPr>
      <w:r w:rsidRPr="00E476E9">
        <w:rPr>
          <w:rFonts w:ascii="Times New Roman" w:eastAsia="Times New Roman" w:hAnsi="Times New Roman" w:cs="Times New Roman"/>
          <w:sz w:val="24"/>
          <w:szCs w:val="24"/>
        </w:rPr>
        <w:t xml:space="preserve">Zullig, K. J., Koopman, T. M., Patton, J. M., &amp; Ubbes, V. A. (2010). School climate: Historical review, instrument development, and school assessment. </w:t>
      </w:r>
      <w:r w:rsidRPr="00E476E9">
        <w:rPr>
          <w:rFonts w:ascii="Times New Roman" w:eastAsia="Times New Roman" w:hAnsi="Times New Roman" w:cs="Times New Roman"/>
          <w:i/>
          <w:sz w:val="24"/>
          <w:szCs w:val="24"/>
        </w:rPr>
        <w:t>Journal of Psychoeducational Assessment</w:t>
      </w:r>
      <w:r w:rsidRPr="00E476E9">
        <w:rPr>
          <w:rFonts w:ascii="Times New Roman" w:eastAsia="Times New Roman" w:hAnsi="Times New Roman" w:cs="Times New Roman"/>
          <w:sz w:val="24"/>
          <w:szCs w:val="24"/>
        </w:rPr>
        <w:t xml:space="preserve">, </w:t>
      </w:r>
      <w:r w:rsidRPr="00E476E9">
        <w:rPr>
          <w:rFonts w:ascii="Times New Roman" w:eastAsia="Times New Roman" w:hAnsi="Times New Roman" w:cs="Times New Roman"/>
          <w:i/>
          <w:sz w:val="24"/>
          <w:szCs w:val="24"/>
        </w:rPr>
        <w:t>28</w:t>
      </w:r>
      <w:r w:rsidRPr="00E476E9">
        <w:rPr>
          <w:rFonts w:ascii="Times New Roman" w:eastAsia="Times New Roman" w:hAnsi="Times New Roman" w:cs="Times New Roman"/>
          <w:sz w:val="24"/>
          <w:szCs w:val="24"/>
        </w:rPr>
        <w:t>, 139-152. doi: 10.1177/0734282909344205</w:t>
      </w:r>
    </w:p>
    <w:p w14:paraId="43573E78" w14:textId="77777777" w:rsidR="00584673" w:rsidRDefault="00584673">
      <w:pPr>
        <w:spacing w:line="240" w:lineRule="auto"/>
        <w:jc w:val="left"/>
        <w:rPr>
          <w:rFonts w:ascii="Times New Roman" w:eastAsia="Times New Roman" w:hAnsi="Times New Roman" w:cs="Times New Roman"/>
          <w:sz w:val="24"/>
          <w:szCs w:val="24"/>
        </w:rPr>
        <w:sectPr w:rsidR="00584673" w:rsidSect="00584673">
          <w:pgSz w:w="12240" w:h="15840"/>
          <w:pgMar w:top="1440" w:right="1440" w:bottom="1440" w:left="1440" w:header="720" w:footer="720" w:gutter="0"/>
          <w:cols w:space="720"/>
          <w:docGrid w:linePitch="360"/>
        </w:sectPr>
      </w:pPr>
    </w:p>
    <w:p w14:paraId="050462EE" w14:textId="77777777" w:rsidR="00997D26" w:rsidRDefault="00997D26" w:rsidP="00997D2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A</w:t>
      </w:r>
    </w:p>
    <w:p w14:paraId="1453F611" w14:textId="77777777" w:rsidR="00997D26" w:rsidRDefault="00997D26" w:rsidP="00997D26">
      <w:pPr>
        <w:spacing w:line="240" w:lineRule="auto"/>
        <w:rPr>
          <w:rFonts w:ascii="Times New Roman" w:eastAsia="Times New Roman" w:hAnsi="Times New Roman" w:cs="Times New Roman"/>
          <w:b/>
        </w:rPr>
      </w:pPr>
      <w:r>
        <w:rPr>
          <w:rFonts w:ascii="Times New Roman" w:eastAsia="Times New Roman" w:hAnsi="Times New Roman" w:cs="Times New Roman"/>
          <w:b/>
        </w:rPr>
        <w:t>Comparison of Delaware School Climate Surveys to Other School Climate Surveys</w:t>
      </w:r>
    </w:p>
    <w:p w14:paraId="7413A717" w14:textId="77777777" w:rsidR="00997D26" w:rsidRDefault="00997D26" w:rsidP="00997D26">
      <w:pPr>
        <w:spacing w:line="240" w:lineRule="auto"/>
        <w:ind w:firstLine="360"/>
        <w:rPr>
          <w:rFonts w:ascii="Times New Roman" w:eastAsia="Times New Roman" w:hAnsi="Times New Roman" w:cs="Times New Roman"/>
        </w:rPr>
      </w:pPr>
    </w:p>
    <w:tbl>
      <w:tblPr>
        <w:tblStyle w:val="TableGrid5"/>
        <w:tblW w:w="13200" w:type="dxa"/>
        <w:jc w:val="center"/>
        <w:tblLayout w:type="fixed"/>
        <w:tblCellMar>
          <w:left w:w="29" w:type="dxa"/>
          <w:right w:w="29" w:type="dxa"/>
        </w:tblCellMar>
        <w:tblLook w:val="04A0" w:firstRow="1" w:lastRow="0" w:firstColumn="1" w:lastColumn="0" w:noHBand="0" w:noVBand="1"/>
      </w:tblPr>
      <w:tblGrid>
        <w:gridCol w:w="1469"/>
        <w:gridCol w:w="721"/>
        <w:gridCol w:w="720"/>
        <w:gridCol w:w="540"/>
        <w:gridCol w:w="540"/>
        <w:gridCol w:w="901"/>
        <w:gridCol w:w="1081"/>
        <w:gridCol w:w="1081"/>
        <w:gridCol w:w="1261"/>
        <w:gridCol w:w="718"/>
        <w:gridCol w:w="1081"/>
        <w:gridCol w:w="720"/>
        <w:gridCol w:w="685"/>
        <w:gridCol w:w="936"/>
        <w:gridCol w:w="746"/>
      </w:tblGrid>
      <w:tr w:rsidR="00997D26" w14:paraId="7169C17D" w14:textId="77777777" w:rsidTr="00997D26">
        <w:trPr>
          <w:trHeight w:val="440"/>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30FE110C" w14:textId="77777777" w:rsidR="00997D26" w:rsidRDefault="00997D26">
            <w:pPr>
              <w:spacing w:line="240" w:lineRule="auto"/>
              <w:ind w:firstLine="0"/>
              <w:jc w:val="both"/>
              <w:rPr>
                <w:rFonts w:asciiTheme="minorHAnsi" w:hAnsiTheme="minorHAnsi" w:cstheme="minorBidi"/>
                <w:b/>
                <w:sz w:val="16"/>
                <w:szCs w:val="16"/>
              </w:rPr>
            </w:pPr>
            <w:r>
              <w:rPr>
                <w:b/>
                <w:sz w:val="16"/>
                <w:szCs w:val="16"/>
              </w:rPr>
              <w:t>Survey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1DE0BE39" w14:textId="77777777" w:rsidR="00997D26" w:rsidRDefault="00997D26">
            <w:pPr>
              <w:spacing w:line="240" w:lineRule="auto"/>
              <w:ind w:firstLine="63"/>
              <w:rPr>
                <w:rFonts w:asciiTheme="minorHAnsi" w:hAnsiTheme="minorHAnsi" w:cstheme="minorBidi"/>
                <w:b/>
                <w:sz w:val="16"/>
                <w:szCs w:val="16"/>
              </w:rPr>
            </w:pPr>
          </w:p>
          <w:p w14:paraId="51EE4169" w14:textId="77777777" w:rsidR="00997D26" w:rsidRDefault="00997D26">
            <w:pPr>
              <w:spacing w:line="240" w:lineRule="auto"/>
              <w:ind w:firstLine="63"/>
              <w:jc w:val="both"/>
              <w:rPr>
                <w:rFonts w:asciiTheme="minorHAnsi" w:hAnsiTheme="minorHAnsi" w:cstheme="minorBidi"/>
                <w:b/>
                <w:sz w:val="16"/>
                <w:szCs w:val="16"/>
              </w:rPr>
            </w:pPr>
            <w:r>
              <w:rPr>
                <w:b/>
                <w:sz w:val="16"/>
                <w:szCs w:val="16"/>
              </w:rPr>
              <w:t xml:space="preserve">Grades </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14:paraId="3C503588" w14:textId="77777777" w:rsidR="00997D26" w:rsidRDefault="00997D26">
            <w:pPr>
              <w:spacing w:line="240" w:lineRule="auto"/>
              <w:ind w:firstLine="63"/>
              <w:rPr>
                <w:rFonts w:asciiTheme="minorHAnsi" w:hAnsiTheme="minorHAnsi" w:cstheme="minorBidi"/>
                <w:b/>
                <w:sz w:val="16"/>
                <w:szCs w:val="16"/>
              </w:rPr>
            </w:pPr>
            <w:r>
              <w:rPr>
                <w:b/>
                <w:sz w:val="16"/>
                <w:szCs w:val="16"/>
              </w:rPr>
              <w:t>Surveyed Population</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14:paraId="6C227AD2" w14:textId="77777777" w:rsidR="00997D26" w:rsidRDefault="00997D26">
            <w:pPr>
              <w:spacing w:line="240" w:lineRule="auto"/>
              <w:ind w:firstLine="63"/>
              <w:rPr>
                <w:rFonts w:asciiTheme="minorHAnsi" w:hAnsiTheme="minorHAnsi" w:cstheme="minorBidi"/>
                <w:b/>
                <w:sz w:val="16"/>
                <w:szCs w:val="16"/>
              </w:rPr>
            </w:pPr>
            <w:r>
              <w:rPr>
                <w:b/>
                <w:sz w:val="16"/>
                <w:szCs w:val="16"/>
              </w:rPr>
              <w:t>Validating Studies in Peer-Reviewed Journal</w:t>
            </w:r>
          </w:p>
        </w:tc>
        <w:tc>
          <w:tcPr>
            <w:tcW w:w="8309" w:type="dxa"/>
            <w:gridSpan w:val="9"/>
            <w:tcBorders>
              <w:top w:val="single" w:sz="4" w:space="0" w:color="auto"/>
              <w:left w:val="single" w:sz="4" w:space="0" w:color="auto"/>
              <w:bottom w:val="single" w:sz="4" w:space="0" w:color="auto"/>
              <w:right w:val="single" w:sz="4" w:space="0" w:color="auto"/>
            </w:tcBorders>
            <w:vAlign w:val="center"/>
            <w:hideMark/>
          </w:tcPr>
          <w:p w14:paraId="01CEB105" w14:textId="77777777" w:rsidR="00997D26" w:rsidRDefault="00997D26">
            <w:pPr>
              <w:spacing w:line="240" w:lineRule="auto"/>
              <w:ind w:firstLine="63"/>
              <w:rPr>
                <w:rFonts w:asciiTheme="minorHAnsi" w:hAnsiTheme="minorHAnsi" w:cstheme="minorBidi"/>
                <w:b/>
                <w:sz w:val="16"/>
                <w:szCs w:val="16"/>
              </w:rPr>
            </w:pPr>
            <w:r>
              <w:rPr>
                <w:b/>
                <w:sz w:val="16"/>
                <w:szCs w:val="16"/>
              </w:rPr>
              <w:t>Measured Constructs</w:t>
            </w:r>
          </w:p>
        </w:tc>
      </w:tr>
      <w:tr w:rsidR="00997D26" w14:paraId="25036F62" w14:textId="77777777" w:rsidTr="00997D26">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130CCDB" w14:textId="77777777" w:rsidR="00997D26" w:rsidRDefault="00997D26">
            <w:pPr>
              <w:spacing w:line="240" w:lineRule="auto"/>
              <w:jc w:val="left"/>
              <w:rPr>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2F9C17" w14:textId="77777777" w:rsidR="00997D26" w:rsidRDefault="00997D26">
            <w:pPr>
              <w:spacing w:line="240" w:lineRule="auto"/>
              <w:jc w:val="left"/>
              <w:rPr>
                <w:b/>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6583F07A" w14:textId="77777777" w:rsidR="00997D26" w:rsidRDefault="00997D26">
            <w:pPr>
              <w:spacing w:line="240" w:lineRule="auto"/>
              <w:ind w:firstLine="63"/>
              <w:rPr>
                <w:rFonts w:asciiTheme="minorHAnsi" w:hAnsiTheme="minorHAnsi" w:cstheme="minorBidi"/>
                <w:b/>
                <w:sz w:val="16"/>
                <w:szCs w:val="16"/>
              </w:rPr>
            </w:pPr>
            <w:r>
              <w:rPr>
                <w:b/>
                <w:sz w:val="16"/>
                <w:szCs w:val="16"/>
              </w:rPr>
              <w:t>Student</w:t>
            </w:r>
          </w:p>
        </w:tc>
        <w:tc>
          <w:tcPr>
            <w:tcW w:w="540" w:type="dxa"/>
            <w:tcBorders>
              <w:top w:val="single" w:sz="4" w:space="0" w:color="auto"/>
              <w:left w:val="single" w:sz="4" w:space="0" w:color="auto"/>
              <w:bottom w:val="single" w:sz="4" w:space="0" w:color="auto"/>
              <w:right w:val="single" w:sz="4" w:space="0" w:color="auto"/>
            </w:tcBorders>
            <w:vAlign w:val="center"/>
            <w:hideMark/>
          </w:tcPr>
          <w:p w14:paraId="11AD60A0" w14:textId="77777777" w:rsidR="00997D26" w:rsidRDefault="00997D26">
            <w:pPr>
              <w:spacing w:line="240" w:lineRule="auto"/>
              <w:ind w:firstLine="63"/>
              <w:rPr>
                <w:rFonts w:asciiTheme="minorHAnsi" w:hAnsiTheme="minorHAnsi" w:cstheme="minorBidi"/>
                <w:b/>
                <w:sz w:val="16"/>
                <w:szCs w:val="16"/>
              </w:rPr>
            </w:pPr>
            <w:r>
              <w:rPr>
                <w:b/>
                <w:sz w:val="16"/>
                <w:szCs w:val="16"/>
              </w:rPr>
              <w:t>Staff</w:t>
            </w:r>
          </w:p>
        </w:tc>
        <w:tc>
          <w:tcPr>
            <w:tcW w:w="540" w:type="dxa"/>
            <w:tcBorders>
              <w:top w:val="single" w:sz="4" w:space="0" w:color="auto"/>
              <w:left w:val="single" w:sz="4" w:space="0" w:color="auto"/>
              <w:bottom w:val="single" w:sz="4" w:space="0" w:color="auto"/>
              <w:right w:val="single" w:sz="4" w:space="0" w:color="auto"/>
            </w:tcBorders>
            <w:vAlign w:val="center"/>
            <w:hideMark/>
          </w:tcPr>
          <w:p w14:paraId="4360879B" w14:textId="77777777" w:rsidR="00997D26" w:rsidRDefault="00997D26">
            <w:pPr>
              <w:spacing w:line="240" w:lineRule="auto"/>
              <w:ind w:firstLine="63"/>
              <w:rPr>
                <w:rFonts w:asciiTheme="minorHAnsi" w:hAnsiTheme="minorHAnsi" w:cstheme="minorBidi"/>
                <w:b/>
                <w:sz w:val="16"/>
                <w:szCs w:val="16"/>
              </w:rPr>
            </w:pPr>
            <w:r>
              <w:rPr>
                <w:b/>
                <w:sz w:val="16"/>
                <w:szCs w:val="16"/>
              </w:rPr>
              <w:t>Home</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3F28F6" w14:textId="77777777" w:rsidR="00997D26" w:rsidRDefault="00997D26">
            <w:pPr>
              <w:spacing w:line="240" w:lineRule="auto"/>
              <w:jc w:val="left"/>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37135589" w14:textId="77777777" w:rsidR="00997D26" w:rsidRDefault="00997D26">
            <w:pPr>
              <w:spacing w:line="240" w:lineRule="auto"/>
              <w:ind w:firstLine="63"/>
              <w:rPr>
                <w:rFonts w:asciiTheme="minorHAnsi" w:hAnsiTheme="minorHAnsi" w:cstheme="minorBidi"/>
                <w:b/>
                <w:sz w:val="16"/>
                <w:szCs w:val="16"/>
              </w:rPr>
            </w:pPr>
            <w:r>
              <w:rPr>
                <w:b/>
                <w:sz w:val="16"/>
                <w:szCs w:val="16"/>
              </w:rPr>
              <w:t>Teacher-Student Relationships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BC53F62" w14:textId="77777777" w:rsidR="00997D26" w:rsidRDefault="00997D26">
            <w:pPr>
              <w:spacing w:line="240" w:lineRule="auto"/>
              <w:ind w:firstLine="63"/>
              <w:rPr>
                <w:rFonts w:asciiTheme="minorHAnsi" w:hAnsiTheme="minorHAnsi" w:cstheme="minorBidi"/>
                <w:b/>
                <w:sz w:val="16"/>
                <w:szCs w:val="16"/>
              </w:rPr>
            </w:pPr>
            <w:r>
              <w:rPr>
                <w:b/>
                <w:sz w:val="16"/>
                <w:szCs w:val="16"/>
              </w:rPr>
              <w:t>Student-Student Relationships</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91D91E7" w14:textId="77777777" w:rsidR="00997D26" w:rsidRDefault="00997D26">
            <w:pPr>
              <w:spacing w:line="240" w:lineRule="auto"/>
              <w:ind w:firstLine="63"/>
              <w:rPr>
                <w:rFonts w:asciiTheme="minorHAnsi" w:hAnsiTheme="minorHAnsi" w:cstheme="minorBidi"/>
                <w:b/>
                <w:sz w:val="16"/>
                <w:szCs w:val="16"/>
              </w:rPr>
            </w:pPr>
            <w:r>
              <w:rPr>
                <w:b/>
                <w:sz w:val="16"/>
                <w:szCs w:val="16"/>
              </w:rPr>
              <w:t>Home-School Communications</w:t>
            </w:r>
          </w:p>
        </w:tc>
        <w:tc>
          <w:tcPr>
            <w:tcW w:w="718" w:type="dxa"/>
            <w:tcBorders>
              <w:top w:val="single" w:sz="4" w:space="0" w:color="auto"/>
              <w:left w:val="single" w:sz="4" w:space="0" w:color="auto"/>
              <w:bottom w:val="single" w:sz="4" w:space="0" w:color="auto"/>
              <w:right w:val="single" w:sz="4" w:space="0" w:color="auto"/>
            </w:tcBorders>
            <w:vAlign w:val="center"/>
            <w:hideMark/>
          </w:tcPr>
          <w:p w14:paraId="5E733C22" w14:textId="77777777" w:rsidR="00997D26" w:rsidRDefault="00997D26">
            <w:pPr>
              <w:spacing w:line="240" w:lineRule="auto"/>
              <w:ind w:hanging="32"/>
              <w:rPr>
                <w:rFonts w:asciiTheme="minorHAnsi" w:hAnsiTheme="minorHAnsi" w:cstheme="minorBidi"/>
                <w:b/>
                <w:sz w:val="16"/>
                <w:szCs w:val="16"/>
              </w:rPr>
            </w:pPr>
            <w:r>
              <w:rPr>
                <w:b/>
                <w:sz w:val="16"/>
                <w:szCs w:val="16"/>
              </w:rPr>
              <w:t>School Safety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5D6CFCD" w14:textId="77777777" w:rsidR="00997D26" w:rsidRDefault="00997D26">
            <w:pPr>
              <w:spacing w:line="240" w:lineRule="auto"/>
              <w:ind w:firstLine="63"/>
              <w:rPr>
                <w:rFonts w:asciiTheme="minorHAnsi" w:hAnsiTheme="minorHAnsi" w:cstheme="minorBidi"/>
                <w:b/>
                <w:sz w:val="16"/>
                <w:szCs w:val="16"/>
              </w:rPr>
            </w:pPr>
            <w:r>
              <w:rPr>
                <w:b/>
                <w:sz w:val="16"/>
                <w:szCs w:val="16"/>
              </w:rPr>
              <w:t>Clarity of Expectations</w:t>
            </w:r>
          </w:p>
        </w:tc>
        <w:tc>
          <w:tcPr>
            <w:tcW w:w="720" w:type="dxa"/>
            <w:tcBorders>
              <w:top w:val="single" w:sz="4" w:space="0" w:color="auto"/>
              <w:left w:val="single" w:sz="4" w:space="0" w:color="auto"/>
              <w:bottom w:val="single" w:sz="4" w:space="0" w:color="auto"/>
              <w:right w:val="single" w:sz="4" w:space="0" w:color="auto"/>
            </w:tcBorders>
            <w:vAlign w:val="center"/>
            <w:hideMark/>
          </w:tcPr>
          <w:p w14:paraId="1CEEB115" w14:textId="77777777" w:rsidR="00997D26" w:rsidRDefault="00997D26">
            <w:pPr>
              <w:spacing w:line="240" w:lineRule="auto"/>
              <w:ind w:firstLine="63"/>
              <w:rPr>
                <w:rFonts w:asciiTheme="minorHAnsi" w:hAnsiTheme="minorHAnsi" w:cstheme="minorBidi"/>
                <w:b/>
                <w:sz w:val="16"/>
                <w:szCs w:val="16"/>
              </w:rPr>
            </w:pPr>
            <w:r>
              <w:rPr>
                <w:b/>
                <w:sz w:val="16"/>
                <w:szCs w:val="16"/>
              </w:rPr>
              <w:t>Fairness of Rules</w:t>
            </w:r>
          </w:p>
        </w:tc>
        <w:tc>
          <w:tcPr>
            <w:tcW w:w="685" w:type="dxa"/>
            <w:tcBorders>
              <w:top w:val="single" w:sz="4" w:space="0" w:color="auto"/>
              <w:left w:val="single" w:sz="4" w:space="0" w:color="auto"/>
              <w:bottom w:val="single" w:sz="4" w:space="0" w:color="auto"/>
              <w:right w:val="single" w:sz="4" w:space="0" w:color="auto"/>
            </w:tcBorders>
            <w:vAlign w:val="center"/>
            <w:hideMark/>
          </w:tcPr>
          <w:p w14:paraId="0C0C42A8" w14:textId="77777777" w:rsidR="00997D26" w:rsidRDefault="00997D26">
            <w:pPr>
              <w:spacing w:line="240" w:lineRule="auto"/>
              <w:ind w:firstLine="63"/>
              <w:rPr>
                <w:rFonts w:asciiTheme="minorHAnsi" w:hAnsiTheme="minorHAnsi" w:cstheme="minorBidi"/>
                <w:b/>
                <w:sz w:val="16"/>
                <w:szCs w:val="16"/>
              </w:rPr>
            </w:pPr>
            <w:r>
              <w:rPr>
                <w:b/>
                <w:sz w:val="16"/>
                <w:szCs w:val="16"/>
              </w:rPr>
              <w:t>Respect for Diversity</w:t>
            </w:r>
          </w:p>
        </w:tc>
        <w:tc>
          <w:tcPr>
            <w:tcW w:w="936" w:type="dxa"/>
            <w:tcBorders>
              <w:top w:val="single" w:sz="4" w:space="0" w:color="auto"/>
              <w:left w:val="single" w:sz="4" w:space="0" w:color="auto"/>
              <w:bottom w:val="single" w:sz="4" w:space="0" w:color="auto"/>
              <w:right w:val="single" w:sz="4" w:space="0" w:color="auto"/>
            </w:tcBorders>
            <w:vAlign w:val="center"/>
            <w:hideMark/>
          </w:tcPr>
          <w:p w14:paraId="4D65DA35" w14:textId="77777777" w:rsidR="00997D26" w:rsidRDefault="00997D26">
            <w:pPr>
              <w:spacing w:line="240" w:lineRule="auto"/>
              <w:ind w:firstLine="63"/>
              <w:rPr>
                <w:rFonts w:asciiTheme="minorHAnsi" w:hAnsiTheme="minorHAnsi" w:cstheme="minorBidi"/>
                <w:b/>
                <w:sz w:val="16"/>
                <w:szCs w:val="16"/>
              </w:rPr>
            </w:pPr>
            <w:r>
              <w:rPr>
                <w:b/>
                <w:sz w:val="16"/>
                <w:szCs w:val="16"/>
              </w:rPr>
              <w:t>Student Engagement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70FF6A" w14:textId="77777777" w:rsidR="00997D26" w:rsidRDefault="00997D26">
            <w:pPr>
              <w:spacing w:line="240" w:lineRule="auto"/>
              <w:ind w:firstLine="63"/>
              <w:rPr>
                <w:rFonts w:asciiTheme="minorHAnsi" w:hAnsiTheme="minorHAnsi" w:cstheme="minorBidi"/>
                <w:b/>
                <w:sz w:val="16"/>
                <w:szCs w:val="16"/>
              </w:rPr>
            </w:pPr>
            <w:r>
              <w:rPr>
                <w:b/>
                <w:sz w:val="16"/>
                <w:szCs w:val="16"/>
              </w:rPr>
              <w:t>Bullying</w:t>
            </w:r>
          </w:p>
        </w:tc>
      </w:tr>
      <w:tr w:rsidR="00997D26" w14:paraId="017652AD" w14:textId="77777777" w:rsidTr="00997D26">
        <w:trPr>
          <w:trHeight w:val="701"/>
          <w:jc w:val="center"/>
        </w:trPr>
        <w:tc>
          <w:tcPr>
            <w:tcW w:w="1468" w:type="dxa"/>
            <w:tcBorders>
              <w:top w:val="single" w:sz="4" w:space="0" w:color="auto"/>
              <w:left w:val="single" w:sz="4" w:space="0" w:color="auto"/>
              <w:bottom w:val="single" w:sz="4" w:space="0" w:color="auto"/>
              <w:right w:val="single" w:sz="4" w:space="0" w:color="auto"/>
            </w:tcBorders>
            <w:hideMark/>
          </w:tcPr>
          <w:p w14:paraId="0FD4CF55" w14:textId="77777777" w:rsidR="00997D26" w:rsidRDefault="00997D26">
            <w:pPr>
              <w:spacing w:line="240" w:lineRule="auto"/>
              <w:ind w:firstLine="0"/>
              <w:jc w:val="left"/>
              <w:rPr>
                <w:rFonts w:asciiTheme="minorHAnsi" w:hAnsiTheme="minorHAnsi" w:cstheme="minorBidi"/>
                <w:b/>
                <w:sz w:val="16"/>
                <w:szCs w:val="16"/>
              </w:rPr>
            </w:pPr>
            <w:r>
              <w:rPr>
                <w:b/>
                <w:sz w:val="16"/>
                <w:szCs w:val="16"/>
              </w:rPr>
              <w:t>Delaware School Climate Survey (2012 revision)</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22A35A" w14:textId="77777777" w:rsidR="00997D26" w:rsidRDefault="00997D26">
            <w:pPr>
              <w:spacing w:line="240" w:lineRule="auto"/>
              <w:ind w:firstLine="63"/>
              <w:rPr>
                <w:rFonts w:asciiTheme="minorHAnsi" w:hAnsiTheme="minorHAnsi" w:cstheme="minorBidi"/>
                <w:sz w:val="16"/>
                <w:szCs w:val="16"/>
              </w:rPr>
            </w:pPr>
            <w:r>
              <w:rPr>
                <w:sz w:val="16"/>
                <w:szCs w:val="16"/>
              </w:rPr>
              <w:t>3-12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E1ABBB"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2D85FE7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0880441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01" w:type="dxa"/>
            <w:tcBorders>
              <w:top w:val="single" w:sz="4" w:space="0" w:color="auto"/>
              <w:left w:val="single" w:sz="4" w:space="0" w:color="auto"/>
              <w:bottom w:val="single" w:sz="4" w:space="0" w:color="auto"/>
              <w:right w:val="single" w:sz="4" w:space="0" w:color="auto"/>
            </w:tcBorders>
            <w:vAlign w:val="center"/>
            <w:hideMark/>
          </w:tcPr>
          <w:p w14:paraId="3BC21CC6" w14:textId="77777777" w:rsidR="00997D26" w:rsidRDefault="00997D26">
            <w:pPr>
              <w:spacing w:line="240" w:lineRule="auto"/>
              <w:ind w:firstLine="63"/>
              <w:rPr>
                <w:rFonts w:asciiTheme="minorHAnsi" w:hAnsiTheme="minorHAnsi" w:cstheme="minorBidi"/>
                <w:sz w:val="16"/>
                <w:szCs w:val="16"/>
              </w:rPr>
            </w:pPr>
            <w:r>
              <w:rPr>
                <w:sz w:val="16"/>
                <w:szCs w:val="16"/>
              </w:rPr>
              <w:t>Yes (2007 version only)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0D6A4A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5779ADE"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87D2EA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hideMark/>
          </w:tcPr>
          <w:p w14:paraId="3574C8F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C4E79F4"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20" w:type="dxa"/>
            <w:tcBorders>
              <w:top w:val="single" w:sz="4" w:space="0" w:color="auto"/>
              <w:left w:val="single" w:sz="4" w:space="0" w:color="auto"/>
              <w:bottom w:val="single" w:sz="4" w:space="0" w:color="auto"/>
              <w:right w:val="single" w:sz="4" w:space="0" w:color="auto"/>
            </w:tcBorders>
            <w:vAlign w:val="center"/>
            <w:hideMark/>
          </w:tcPr>
          <w:p w14:paraId="49A977C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hideMark/>
          </w:tcPr>
          <w:p w14:paraId="0564197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36" w:type="dxa"/>
            <w:tcBorders>
              <w:top w:val="single" w:sz="4" w:space="0" w:color="auto"/>
              <w:left w:val="single" w:sz="4" w:space="0" w:color="auto"/>
              <w:bottom w:val="single" w:sz="4" w:space="0" w:color="auto"/>
              <w:right w:val="single" w:sz="4" w:space="0" w:color="auto"/>
            </w:tcBorders>
            <w:vAlign w:val="center"/>
            <w:hideMark/>
          </w:tcPr>
          <w:p w14:paraId="6C31580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46" w:type="dxa"/>
            <w:tcBorders>
              <w:top w:val="single" w:sz="4" w:space="0" w:color="auto"/>
              <w:left w:val="single" w:sz="4" w:space="0" w:color="auto"/>
              <w:bottom w:val="single" w:sz="4" w:space="0" w:color="auto"/>
              <w:right w:val="single" w:sz="4" w:space="0" w:color="auto"/>
            </w:tcBorders>
            <w:vAlign w:val="center"/>
            <w:hideMark/>
          </w:tcPr>
          <w:p w14:paraId="3C0AB2B3" w14:textId="77777777" w:rsidR="00997D26" w:rsidRDefault="00997D26">
            <w:pPr>
              <w:spacing w:line="240" w:lineRule="auto"/>
              <w:ind w:firstLine="63"/>
              <w:rPr>
                <w:rFonts w:asciiTheme="minorHAnsi" w:hAnsiTheme="minorHAnsi" w:cstheme="minorBidi"/>
                <w:sz w:val="16"/>
                <w:szCs w:val="16"/>
              </w:rPr>
            </w:pPr>
            <w:r>
              <w:rPr>
                <w:sz w:val="16"/>
                <w:szCs w:val="16"/>
              </w:rPr>
              <w:t>X</w:t>
            </w:r>
          </w:p>
        </w:tc>
      </w:tr>
      <w:tr w:rsidR="00997D26" w14:paraId="601B7D4D" w14:textId="77777777" w:rsidTr="00997D26">
        <w:trPr>
          <w:jc w:val="center"/>
        </w:trPr>
        <w:tc>
          <w:tcPr>
            <w:tcW w:w="13198" w:type="dxa"/>
            <w:gridSpan w:val="15"/>
            <w:tcBorders>
              <w:top w:val="single" w:sz="4" w:space="0" w:color="auto"/>
              <w:left w:val="single" w:sz="4" w:space="0" w:color="auto"/>
              <w:bottom w:val="single" w:sz="4" w:space="0" w:color="auto"/>
              <w:right w:val="single" w:sz="4" w:space="0" w:color="auto"/>
            </w:tcBorders>
            <w:hideMark/>
          </w:tcPr>
          <w:p w14:paraId="334E5B90" w14:textId="77777777" w:rsidR="00997D26" w:rsidRDefault="00997D26">
            <w:pPr>
              <w:spacing w:line="240" w:lineRule="auto"/>
              <w:ind w:firstLine="63"/>
              <w:rPr>
                <w:sz w:val="16"/>
                <w:szCs w:val="16"/>
              </w:rPr>
            </w:pPr>
            <w:r>
              <w:rPr>
                <w:b/>
                <w:sz w:val="16"/>
                <w:szCs w:val="16"/>
              </w:rPr>
              <w:t>School Climate Surveys listed in the School Climate Survey Compendium (</w:t>
            </w:r>
            <w:hyperlink r:id="rId27" w:history="1">
              <w:r>
                <w:rPr>
                  <w:rStyle w:val="Hyperlink"/>
                  <w:b/>
                  <w:sz w:val="16"/>
                  <w:szCs w:val="16"/>
                </w:rPr>
                <w:t>http://safesupportiveschools.ed.gov/</w:t>
              </w:r>
            </w:hyperlink>
            <w:r>
              <w:rPr>
                <w:b/>
                <w:sz w:val="16"/>
                <w:szCs w:val="16"/>
              </w:rPr>
              <w:t>)</w:t>
            </w:r>
          </w:p>
        </w:tc>
      </w:tr>
      <w:tr w:rsidR="00997D26" w14:paraId="3BB9F554"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19A2DE16" w14:textId="77777777" w:rsidR="00997D26" w:rsidRDefault="00997D26">
            <w:pPr>
              <w:spacing w:line="240" w:lineRule="auto"/>
              <w:ind w:firstLine="1"/>
              <w:jc w:val="left"/>
              <w:rPr>
                <w:rFonts w:asciiTheme="minorHAnsi" w:hAnsiTheme="minorHAnsi" w:cstheme="minorBidi"/>
                <w:sz w:val="16"/>
                <w:szCs w:val="16"/>
              </w:rPr>
            </w:pPr>
            <w:r>
              <w:rPr>
                <w:sz w:val="16"/>
                <w:szCs w:val="16"/>
              </w:rPr>
              <w:t>Alaska School Climate and Connectedness Survey</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2EAB64" w14:textId="77777777" w:rsidR="00997D26" w:rsidRDefault="00997D26">
            <w:pPr>
              <w:spacing w:line="240" w:lineRule="auto"/>
              <w:ind w:firstLine="63"/>
              <w:rPr>
                <w:rFonts w:asciiTheme="minorHAnsi" w:hAnsiTheme="minorHAnsi" w:cstheme="minorBidi"/>
                <w:sz w:val="16"/>
                <w:szCs w:val="16"/>
              </w:rPr>
            </w:pPr>
            <w:r>
              <w:rPr>
                <w:sz w:val="16"/>
                <w:szCs w:val="16"/>
              </w:rPr>
              <w:t>5-12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71D40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16E0BD7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6D0F6F6"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599F23D1"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92DEAB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191FD2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8AA252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hideMark/>
          </w:tcPr>
          <w:p w14:paraId="1260FEED"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2E20854B"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30A654C1"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tcPr>
          <w:p w14:paraId="780E4707"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14:paraId="56C7CC5B"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49F79FCA" w14:textId="77777777" w:rsidR="00997D26" w:rsidRDefault="00997D26">
            <w:pPr>
              <w:spacing w:line="240" w:lineRule="auto"/>
              <w:ind w:firstLine="63"/>
              <w:rPr>
                <w:rFonts w:asciiTheme="minorHAnsi" w:hAnsiTheme="minorHAnsi" w:cstheme="minorBidi"/>
                <w:sz w:val="16"/>
                <w:szCs w:val="16"/>
              </w:rPr>
            </w:pPr>
          </w:p>
        </w:tc>
      </w:tr>
      <w:tr w:rsidR="00997D26" w14:paraId="68FB19E5"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68057566" w14:textId="77777777" w:rsidR="00997D26" w:rsidRDefault="00997D26">
            <w:pPr>
              <w:spacing w:line="240" w:lineRule="auto"/>
              <w:ind w:firstLine="1"/>
              <w:jc w:val="left"/>
              <w:rPr>
                <w:rFonts w:asciiTheme="minorHAnsi" w:hAnsiTheme="minorHAnsi" w:cstheme="minorBidi"/>
                <w:sz w:val="16"/>
                <w:szCs w:val="16"/>
              </w:rPr>
            </w:pPr>
            <w:r>
              <w:rPr>
                <w:sz w:val="16"/>
                <w:szCs w:val="16"/>
              </w:rPr>
              <w:t>American Institutes for Research Conditions for Learning Survey</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75BABF" w14:textId="77777777" w:rsidR="00997D26" w:rsidRDefault="00997D26">
            <w:pPr>
              <w:spacing w:line="240" w:lineRule="auto"/>
              <w:ind w:firstLine="63"/>
              <w:rPr>
                <w:rFonts w:asciiTheme="minorHAnsi" w:hAnsiTheme="minorHAnsi" w:cstheme="minorBidi"/>
                <w:sz w:val="16"/>
                <w:szCs w:val="16"/>
              </w:rPr>
            </w:pPr>
            <w:r>
              <w:rPr>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38A126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02F17555" w14:textId="77777777" w:rsidR="00997D26" w:rsidRDefault="00997D26">
            <w:pPr>
              <w:spacing w:line="240" w:lineRule="auto"/>
              <w:ind w:firstLine="63"/>
              <w:rPr>
                <w:rFonts w:asciiTheme="minorHAnsi" w:hAnsiTheme="minorHAnsi" w:cstheme="minorBid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042EE4EC"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1610D734"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F1CA978"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99E250B"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tcPr>
          <w:p w14:paraId="32FFDAEB"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hideMark/>
          </w:tcPr>
          <w:p w14:paraId="1C7E493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33CCA5E1"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4D047C78"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tcPr>
          <w:p w14:paraId="4027F3FA"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14:paraId="57C7A106"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20794FE7" w14:textId="77777777" w:rsidR="00997D26" w:rsidRDefault="00997D26">
            <w:pPr>
              <w:spacing w:line="240" w:lineRule="auto"/>
              <w:ind w:firstLine="63"/>
              <w:rPr>
                <w:rFonts w:asciiTheme="minorHAnsi" w:hAnsiTheme="minorHAnsi" w:cstheme="minorBidi"/>
                <w:sz w:val="16"/>
                <w:szCs w:val="16"/>
              </w:rPr>
            </w:pPr>
          </w:p>
        </w:tc>
      </w:tr>
      <w:tr w:rsidR="00997D26" w14:paraId="600D5A10"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041D6340" w14:textId="77777777" w:rsidR="00997D26" w:rsidRDefault="00997D26">
            <w:pPr>
              <w:spacing w:line="240" w:lineRule="auto"/>
              <w:ind w:firstLine="1"/>
              <w:jc w:val="left"/>
              <w:rPr>
                <w:rFonts w:asciiTheme="minorHAnsi" w:hAnsiTheme="minorHAnsi" w:cstheme="minorBidi"/>
                <w:sz w:val="16"/>
                <w:szCs w:val="16"/>
              </w:rPr>
            </w:pPr>
            <w:r>
              <w:rPr>
                <w:sz w:val="16"/>
                <w:szCs w:val="16"/>
              </w:rPr>
              <w:t>California School Climate Surveys (including CA Healthy Kids Survey)</w:t>
            </w:r>
          </w:p>
        </w:tc>
        <w:tc>
          <w:tcPr>
            <w:tcW w:w="720" w:type="dxa"/>
            <w:tcBorders>
              <w:top w:val="single" w:sz="4" w:space="0" w:color="auto"/>
              <w:left w:val="single" w:sz="4" w:space="0" w:color="auto"/>
              <w:bottom w:val="single" w:sz="4" w:space="0" w:color="auto"/>
              <w:right w:val="single" w:sz="4" w:space="0" w:color="auto"/>
            </w:tcBorders>
            <w:vAlign w:val="center"/>
            <w:hideMark/>
          </w:tcPr>
          <w:p w14:paraId="767547CB" w14:textId="77777777" w:rsidR="00997D26" w:rsidRDefault="00997D26">
            <w:pPr>
              <w:spacing w:line="240" w:lineRule="auto"/>
              <w:ind w:firstLine="63"/>
              <w:rPr>
                <w:rFonts w:asciiTheme="minorHAnsi" w:hAnsiTheme="minorHAnsi" w:cstheme="minorBidi"/>
                <w:sz w:val="16"/>
                <w:szCs w:val="16"/>
              </w:rPr>
            </w:pPr>
            <w:r>
              <w:rPr>
                <w:sz w:val="16"/>
                <w:szCs w:val="16"/>
              </w:rPr>
              <w:t>4-12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C5023C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7978FB21"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3147148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01" w:type="dxa"/>
            <w:tcBorders>
              <w:top w:val="single" w:sz="4" w:space="0" w:color="auto"/>
              <w:left w:val="single" w:sz="4" w:space="0" w:color="auto"/>
              <w:bottom w:val="single" w:sz="4" w:space="0" w:color="auto"/>
              <w:right w:val="single" w:sz="4" w:space="0" w:color="auto"/>
            </w:tcBorders>
            <w:vAlign w:val="center"/>
            <w:hideMark/>
          </w:tcPr>
          <w:p w14:paraId="0EEB5C7B" w14:textId="77777777" w:rsidR="00997D26" w:rsidRDefault="00997D26">
            <w:pPr>
              <w:spacing w:line="240" w:lineRule="auto"/>
              <w:ind w:firstLine="63"/>
              <w:rPr>
                <w:rFonts w:asciiTheme="minorHAnsi" w:hAnsiTheme="minorHAnsi" w:cstheme="minorBidi"/>
                <w:sz w:val="16"/>
                <w:szCs w:val="16"/>
              </w:rPr>
            </w:pPr>
            <w:r>
              <w:rPr>
                <w:sz w:val="16"/>
                <w:szCs w:val="16"/>
              </w:rPr>
              <w:t>Yes (student only)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647A190"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350E0B12"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76CB91D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hideMark/>
          </w:tcPr>
          <w:p w14:paraId="7AA60EC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4F922BA1"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35A0AE0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hideMark/>
          </w:tcPr>
          <w:p w14:paraId="7040597E"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36" w:type="dxa"/>
            <w:tcBorders>
              <w:top w:val="single" w:sz="4" w:space="0" w:color="auto"/>
              <w:left w:val="single" w:sz="4" w:space="0" w:color="auto"/>
              <w:bottom w:val="single" w:sz="4" w:space="0" w:color="auto"/>
              <w:right w:val="single" w:sz="4" w:space="0" w:color="auto"/>
            </w:tcBorders>
            <w:vAlign w:val="center"/>
          </w:tcPr>
          <w:p w14:paraId="6FB61DA6"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389C5248" w14:textId="77777777" w:rsidR="00997D26" w:rsidRDefault="00997D26">
            <w:pPr>
              <w:spacing w:line="240" w:lineRule="auto"/>
              <w:ind w:firstLine="63"/>
              <w:rPr>
                <w:rFonts w:asciiTheme="minorHAnsi" w:hAnsiTheme="minorHAnsi" w:cstheme="minorBidi"/>
                <w:sz w:val="16"/>
                <w:szCs w:val="16"/>
              </w:rPr>
            </w:pPr>
          </w:p>
        </w:tc>
      </w:tr>
      <w:tr w:rsidR="00997D26" w14:paraId="238DCB1E"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7B4503B5" w14:textId="77777777" w:rsidR="00997D26" w:rsidRDefault="00997D26">
            <w:pPr>
              <w:spacing w:line="240" w:lineRule="auto"/>
              <w:ind w:firstLine="1"/>
              <w:jc w:val="left"/>
              <w:rPr>
                <w:rFonts w:asciiTheme="minorHAnsi" w:hAnsiTheme="minorHAnsi" w:cstheme="minorBidi"/>
                <w:sz w:val="16"/>
                <w:szCs w:val="16"/>
              </w:rPr>
            </w:pPr>
            <w:r>
              <w:rPr>
                <w:sz w:val="16"/>
                <w:szCs w:val="16"/>
              </w:rPr>
              <w:t>The Center for Research in Educational Policy School Climate Inventory</w:t>
            </w:r>
          </w:p>
        </w:tc>
        <w:tc>
          <w:tcPr>
            <w:tcW w:w="720" w:type="dxa"/>
            <w:tcBorders>
              <w:top w:val="single" w:sz="4" w:space="0" w:color="auto"/>
              <w:left w:val="single" w:sz="4" w:space="0" w:color="auto"/>
              <w:bottom w:val="single" w:sz="4" w:space="0" w:color="auto"/>
              <w:right w:val="single" w:sz="4" w:space="0" w:color="auto"/>
            </w:tcBorders>
            <w:vAlign w:val="center"/>
            <w:hideMark/>
          </w:tcPr>
          <w:p w14:paraId="21AC262D" w14:textId="77777777" w:rsidR="00997D26" w:rsidRDefault="00997D26">
            <w:pPr>
              <w:spacing w:line="240" w:lineRule="auto"/>
              <w:ind w:firstLine="63"/>
              <w:rPr>
                <w:rFonts w:asciiTheme="minorHAnsi" w:hAnsiTheme="minorHAnsi" w:cstheme="minorBidi"/>
                <w:sz w:val="16"/>
                <w:szCs w:val="16"/>
              </w:rPr>
            </w:pPr>
            <w:r>
              <w:rPr>
                <w:sz w:val="16"/>
                <w:szCs w:val="16"/>
              </w:rPr>
              <w:t>All</w:t>
            </w:r>
          </w:p>
        </w:tc>
        <w:tc>
          <w:tcPr>
            <w:tcW w:w="720" w:type="dxa"/>
            <w:tcBorders>
              <w:top w:val="single" w:sz="4" w:space="0" w:color="auto"/>
              <w:left w:val="single" w:sz="4" w:space="0" w:color="auto"/>
              <w:bottom w:val="single" w:sz="4" w:space="0" w:color="auto"/>
              <w:right w:val="single" w:sz="4" w:space="0" w:color="auto"/>
            </w:tcBorders>
            <w:vAlign w:val="center"/>
          </w:tcPr>
          <w:p w14:paraId="644143B8" w14:textId="77777777" w:rsidR="00997D26" w:rsidRDefault="00997D26">
            <w:pPr>
              <w:spacing w:line="240" w:lineRule="auto"/>
              <w:ind w:firstLine="63"/>
              <w:rPr>
                <w:rFonts w:asciiTheme="minorHAnsi" w:hAnsiTheme="minorHAnsi" w:cstheme="minorBid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6CFCC9A"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5CE8F2DB"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6FB99D43"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3ED30E26"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41D2968E"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46E69BC1"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tcPr>
          <w:p w14:paraId="17F2109C"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3C73EDD0"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67726CB"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6418189A"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14:paraId="0B74CA81"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1A896253" w14:textId="77777777" w:rsidR="00997D26" w:rsidRDefault="00997D26">
            <w:pPr>
              <w:spacing w:line="240" w:lineRule="auto"/>
              <w:ind w:firstLine="63"/>
              <w:rPr>
                <w:rFonts w:asciiTheme="minorHAnsi" w:hAnsiTheme="minorHAnsi" w:cstheme="minorBidi"/>
                <w:sz w:val="16"/>
                <w:szCs w:val="16"/>
              </w:rPr>
            </w:pPr>
          </w:p>
        </w:tc>
      </w:tr>
      <w:tr w:rsidR="00997D26" w14:paraId="348AA436"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11B603E2" w14:textId="77777777" w:rsidR="00997D26" w:rsidRDefault="00997D26">
            <w:pPr>
              <w:spacing w:line="240" w:lineRule="auto"/>
              <w:ind w:firstLine="1"/>
              <w:jc w:val="left"/>
              <w:rPr>
                <w:rFonts w:asciiTheme="minorHAnsi" w:hAnsiTheme="minorHAnsi" w:cstheme="minorBidi"/>
                <w:sz w:val="16"/>
                <w:szCs w:val="16"/>
                <w:vertAlign w:val="superscript"/>
              </w:rPr>
            </w:pPr>
            <w:r>
              <w:rPr>
                <w:sz w:val="16"/>
                <w:szCs w:val="16"/>
              </w:rPr>
              <w:t>Communities That Care Youth Survey</w:t>
            </w:r>
            <w:r>
              <w:rPr>
                <w:sz w:val="16"/>
                <w:szCs w:val="16"/>
                <w:vertAlign w:val="superscript"/>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0EBFC19B" w14:textId="77777777" w:rsidR="00997D26" w:rsidRDefault="00997D26">
            <w:pPr>
              <w:spacing w:line="240" w:lineRule="auto"/>
              <w:ind w:firstLine="63"/>
              <w:rPr>
                <w:rFonts w:asciiTheme="minorHAnsi" w:hAnsiTheme="minorHAnsi" w:cstheme="minorBidi"/>
                <w:sz w:val="16"/>
                <w:szCs w:val="16"/>
              </w:rPr>
            </w:pPr>
            <w:r>
              <w:rPr>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731C3D"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740F548E" w14:textId="77777777" w:rsidR="00997D26" w:rsidRDefault="00997D26">
            <w:pPr>
              <w:spacing w:line="240" w:lineRule="auto"/>
              <w:ind w:firstLine="63"/>
              <w:rPr>
                <w:rFonts w:asciiTheme="minorHAnsi" w:hAnsiTheme="minorHAnsi" w:cstheme="minorBid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0B2BCA4B"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29FC58B8" w14:textId="77777777" w:rsidR="00997D26" w:rsidRDefault="00997D26">
            <w:pPr>
              <w:spacing w:line="240" w:lineRule="auto"/>
              <w:ind w:firstLine="63"/>
              <w:rPr>
                <w:rFonts w:asciiTheme="minorHAnsi" w:hAnsiTheme="minorHAnsi" w:cstheme="minorBidi"/>
                <w:sz w:val="16"/>
                <w:szCs w:val="16"/>
              </w:rPr>
            </w:pPr>
            <w:r>
              <w:rPr>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tcPr>
          <w:p w14:paraId="50E44A88"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610C2C61"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tcPr>
          <w:p w14:paraId="2B0F7170"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tcPr>
          <w:p w14:paraId="0A7F9442"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5B674ECA"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54678AC"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1B90176F"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14:paraId="01DFB29A"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7DD3770A" w14:textId="77777777" w:rsidR="00997D26" w:rsidRDefault="00997D26">
            <w:pPr>
              <w:spacing w:line="240" w:lineRule="auto"/>
              <w:ind w:firstLine="63"/>
              <w:rPr>
                <w:rFonts w:asciiTheme="minorHAnsi" w:hAnsiTheme="minorHAnsi" w:cstheme="minorBidi"/>
                <w:sz w:val="16"/>
                <w:szCs w:val="16"/>
              </w:rPr>
            </w:pPr>
          </w:p>
        </w:tc>
      </w:tr>
      <w:tr w:rsidR="00997D26" w14:paraId="35203C15"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45CA7379" w14:textId="77777777" w:rsidR="00997D26" w:rsidRDefault="00997D26">
            <w:pPr>
              <w:spacing w:line="240" w:lineRule="auto"/>
              <w:ind w:firstLine="1"/>
              <w:jc w:val="left"/>
              <w:rPr>
                <w:rFonts w:asciiTheme="minorHAnsi" w:hAnsiTheme="minorHAnsi" w:cstheme="minorBidi"/>
                <w:sz w:val="16"/>
                <w:szCs w:val="16"/>
              </w:rPr>
            </w:pPr>
            <w:r>
              <w:rPr>
                <w:sz w:val="16"/>
                <w:szCs w:val="16"/>
              </w:rPr>
              <w:t>The Consortium on Chicago School Research Survey of Chicago Public Schools</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BCCA38" w14:textId="77777777" w:rsidR="00997D26" w:rsidRDefault="00997D26">
            <w:pPr>
              <w:spacing w:line="240" w:lineRule="auto"/>
              <w:ind w:firstLine="63"/>
              <w:rPr>
                <w:rFonts w:asciiTheme="minorHAnsi" w:hAnsiTheme="minorHAnsi" w:cstheme="minorBidi"/>
                <w:sz w:val="16"/>
                <w:szCs w:val="16"/>
              </w:rPr>
            </w:pPr>
            <w:r>
              <w:rPr>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FA670FB"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4F490E3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0B384A9"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41F52D13"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5CEF808"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00E4BB6"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F7B41E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hideMark/>
          </w:tcPr>
          <w:p w14:paraId="169B60DB"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61DF7EA8"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60AEFB6"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7C9AFC8B"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hideMark/>
          </w:tcPr>
          <w:p w14:paraId="60D7621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46" w:type="dxa"/>
            <w:tcBorders>
              <w:top w:val="single" w:sz="4" w:space="0" w:color="auto"/>
              <w:left w:val="single" w:sz="4" w:space="0" w:color="auto"/>
              <w:bottom w:val="single" w:sz="4" w:space="0" w:color="auto"/>
              <w:right w:val="single" w:sz="4" w:space="0" w:color="auto"/>
            </w:tcBorders>
            <w:vAlign w:val="center"/>
          </w:tcPr>
          <w:p w14:paraId="41DC2264" w14:textId="77777777" w:rsidR="00997D26" w:rsidRDefault="00997D26">
            <w:pPr>
              <w:spacing w:line="240" w:lineRule="auto"/>
              <w:ind w:firstLine="63"/>
              <w:rPr>
                <w:rFonts w:asciiTheme="minorHAnsi" w:hAnsiTheme="minorHAnsi" w:cstheme="minorBidi"/>
                <w:sz w:val="16"/>
                <w:szCs w:val="16"/>
              </w:rPr>
            </w:pPr>
          </w:p>
        </w:tc>
      </w:tr>
      <w:tr w:rsidR="00997D26" w14:paraId="16EC7A02"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30ADBEBB" w14:textId="77777777" w:rsidR="00997D26" w:rsidRDefault="00997D26">
            <w:pPr>
              <w:spacing w:line="240" w:lineRule="auto"/>
              <w:ind w:firstLine="1"/>
              <w:jc w:val="left"/>
              <w:rPr>
                <w:rFonts w:asciiTheme="minorHAnsi" w:hAnsiTheme="minorHAnsi" w:cstheme="minorBidi"/>
                <w:sz w:val="16"/>
                <w:szCs w:val="16"/>
              </w:rPr>
            </w:pPr>
            <w:r>
              <w:rPr>
                <w:sz w:val="16"/>
                <w:szCs w:val="16"/>
              </w:rPr>
              <w:t xml:space="preserve">Culture of Excellence &amp; Ethics Assessment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147AE241" w14:textId="77777777" w:rsidR="00997D26" w:rsidRDefault="00997D26">
            <w:pPr>
              <w:spacing w:line="240" w:lineRule="auto"/>
              <w:ind w:firstLine="63"/>
              <w:rPr>
                <w:rFonts w:asciiTheme="minorHAnsi" w:hAnsiTheme="minorHAnsi" w:cstheme="minorBidi"/>
                <w:sz w:val="16"/>
                <w:szCs w:val="16"/>
              </w:rPr>
            </w:pPr>
            <w:r>
              <w:rPr>
                <w:sz w:val="16"/>
                <w:szCs w:val="16"/>
              </w:rPr>
              <w:t>3-12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94694AE"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33C2B27A"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4F45AEF0"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01" w:type="dxa"/>
            <w:tcBorders>
              <w:top w:val="single" w:sz="4" w:space="0" w:color="auto"/>
              <w:left w:val="single" w:sz="4" w:space="0" w:color="auto"/>
              <w:bottom w:val="single" w:sz="4" w:space="0" w:color="auto"/>
              <w:right w:val="single" w:sz="4" w:space="0" w:color="auto"/>
            </w:tcBorders>
            <w:vAlign w:val="center"/>
            <w:hideMark/>
          </w:tcPr>
          <w:p w14:paraId="3F550501"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BADCCB5"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15931153"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tcPr>
          <w:p w14:paraId="460C6143"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hideMark/>
          </w:tcPr>
          <w:p w14:paraId="63FC2573"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5B358C03"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04923C3"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00EDAD0F"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hideMark/>
          </w:tcPr>
          <w:p w14:paraId="3914DB4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46" w:type="dxa"/>
            <w:tcBorders>
              <w:top w:val="single" w:sz="4" w:space="0" w:color="auto"/>
              <w:left w:val="single" w:sz="4" w:space="0" w:color="auto"/>
              <w:bottom w:val="single" w:sz="4" w:space="0" w:color="auto"/>
              <w:right w:val="single" w:sz="4" w:space="0" w:color="auto"/>
            </w:tcBorders>
            <w:vAlign w:val="center"/>
          </w:tcPr>
          <w:p w14:paraId="702D5A42" w14:textId="77777777" w:rsidR="00997D26" w:rsidRDefault="00997D26">
            <w:pPr>
              <w:spacing w:line="240" w:lineRule="auto"/>
              <w:ind w:firstLine="63"/>
              <w:rPr>
                <w:rFonts w:asciiTheme="minorHAnsi" w:hAnsiTheme="minorHAnsi" w:cstheme="minorBidi"/>
                <w:sz w:val="16"/>
                <w:szCs w:val="16"/>
              </w:rPr>
            </w:pPr>
          </w:p>
        </w:tc>
      </w:tr>
      <w:tr w:rsidR="00997D26" w14:paraId="28BA582B"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09116517" w14:textId="77777777" w:rsidR="00997D26" w:rsidRDefault="00997D26">
            <w:pPr>
              <w:spacing w:line="240" w:lineRule="auto"/>
              <w:ind w:firstLine="1"/>
              <w:jc w:val="left"/>
              <w:rPr>
                <w:rFonts w:asciiTheme="minorHAnsi" w:hAnsiTheme="minorHAnsi" w:cstheme="minorBidi"/>
                <w:sz w:val="16"/>
                <w:szCs w:val="16"/>
              </w:rPr>
            </w:pPr>
            <w:r>
              <w:rPr>
                <w:sz w:val="16"/>
                <w:szCs w:val="16"/>
              </w:rPr>
              <w:t>Effective School Battery</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5FC5F8" w14:textId="77777777" w:rsidR="00997D26" w:rsidRDefault="00997D26">
            <w:pPr>
              <w:spacing w:line="240" w:lineRule="auto"/>
              <w:ind w:firstLine="63"/>
              <w:rPr>
                <w:rFonts w:asciiTheme="minorHAnsi" w:hAnsiTheme="minorHAnsi" w:cstheme="minorBidi"/>
                <w:sz w:val="16"/>
                <w:szCs w:val="16"/>
              </w:rPr>
            </w:pPr>
            <w:r>
              <w:rPr>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43AB82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7BB769C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6623802"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410B8576" w14:textId="77777777" w:rsidR="00997D26" w:rsidRDefault="00997D26">
            <w:pPr>
              <w:spacing w:line="240" w:lineRule="auto"/>
              <w:ind w:firstLine="63"/>
              <w:rPr>
                <w:rFonts w:asciiTheme="minorHAnsi" w:hAnsiTheme="minorHAnsi" w:cstheme="minorBidi"/>
                <w:sz w:val="16"/>
                <w:szCs w:val="16"/>
              </w:rPr>
            </w:pPr>
            <w:r>
              <w:rPr>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20BC672"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48C907AA"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tcPr>
          <w:p w14:paraId="6337CF29"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hideMark/>
          </w:tcPr>
          <w:p w14:paraId="6F133FE4"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087128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20" w:type="dxa"/>
            <w:tcBorders>
              <w:top w:val="single" w:sz="4" w:space="0" w:color="auto"/>
              <w:left w:val="single" w:sz="4" w:space="0" w:color="auto"/>
              <w:bottom w:val="single" w:sz="4" w:space="0" w:color="auto"/>
              <w:right w:val="single" w:sz="4" w:space="0" w:color="auto"/>
            </w:tcBorders>
            <w:vAlign w:val="center"/>
            <w:hideMark/>
          </w:tcPr>
          <w:p w14:paraId="68DE92E4"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685" w:type="dxa"/>
            <w:tcBorders>
              <w:top w:val="single" w:sz="4" w:space="0" w:color="auto"/>
              <w:left w:val="single" w:sz="4" w:space="0" w:color="auto"/>
              <w:bottom w:val="single" w:sz="4" w:space="0" w:color="auto"/>
              <w:right w:val="single" w:sz="4" w:space="0" w:color="auto"/>
            </w:tcBorders>
            <w:vAlign w:val="center"/>
            <w:hideMark/>
          </w:tcPr>
          <w:p w14:paraId="3DB62A77"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36" w:type="dxa"/>
            <w:tcBorders>
              <w:top w:val="single" w:sz="4" w:space="0" w:color="auto"/>
              <w:left w:val="single" w:sz="4" w:space="0" w:color="auto"/>
              <w:bottom w:val="single" w:sz="4" w:space="0" w:color="auto"/>
              <w:right w:val="single" w:sz="4" w:space="0" w:color="auto"/>
            </w:tcBorders>
            <w:vAlign w:val="center"/>
          </w:tcPr>
          <w:p w14:paraId="1087F7D1"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14:paraId="4B3AC592" w14:textId="77777777" w:rsidR="00997D26" w:rsidRDefault="00997D26">
            <w:pPr>
              <w:spacing w:line="240" w:lineRule="auto"/>
              <w:ind w:firstLine="63"/>
              <w:rPr>
                <w:rFonts w:asciiTheme="minorHAnsi" w:hAnsiTheme="minorHAnsi" w:cstheme="minorBidi"/>
                <w:sz w:val="16"/>
                <w:szCs w:val="16"/>
              </w:rPr>
            </w:pPr>
          </w:p>
        </w:tc>
      </w:tr>
      <w:tr w:rsidR="00997D26" w14:paraId="29EBFFD3"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0FD53334" w14:textId="77777777" w:rsidR="00997D26" w:rsidRDefault="00997D26">
            <w:pPr>
              <w:spacing w:line="240" w:lineRule="auto"/>
              <w:ind w:firstLine="1"/>
              <w:jc w:val="left"/>
              <w:rPr>
                <w:rFonts w:asciiTheme="minorHAnsi" w:hAnsiTheme="minorHAnsi" w:cstheme="minorBidi"/>
                <w:sz w:val="16"/>
                <w:szCs w:val="16"/>
              </w:rPr>
            </w:pPr>
            <w:r>
              <w:rPr>
                <w:sz w:val="16"/>
                <w:szCs w:val="16"/>
              </w:rPr>
              <w:t>National School Climate Center Comprehensive School Climate Inventory</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1A139B" w14:textId="77777777" w:rsidR="00997D26" w:rsidRDefault="00997D26">
            <w:pPr>
              <w:spacing w:line="240" w:lineRule="auto"/>
              <w:ind w:firstLine="63"/>
              <w:rPr>
                <w:rFonts w:asciiTheme="minorHAnsi" w:hAnsiTheme="minorHAnsi" w:cstheme="minorBidi"/>
                <w:sz w:val="16"/>
                <w:szCs w:val="16"/>
              </w:rPr>
            </w:pPr>
            <w:r>
              <w:rPr>
                <w:sz w:val="16"/>
                <w:szCs w:val="16"/>
              </w:rPr>
              <w:t>3-12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06EE03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189DC0E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76FE586C"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01" w:type="dxa"/>
            <w:tcBorders>
              <w:top w:val="single" w:sz="4" w:space="0" w:color="auto"/>
              <w:left w:val="single" w:sz="4" w:space="0" w:color="auto"/>
              <w:bottom w:val="single" w:sz="4" w:space="0" w:color="auto"/>
              <w:right w:val="single" w:sz="4" w:space="0" w:color="auto"/>
            </w:tcBorders>
            <w:vAlign w:val="center"/>
            <w:hideMark/>
          </w:tcPr>
          <w:p w14:paraId="169326C4"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642E6AD"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F983A89"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E0A82BF"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18" w:type="dxa"/>
            <w:tcBorders>
              <w:top w:val="single" w:sz="4" w:space="0" w:color="auto"/>
              <w:left w:val="single" w:sz="4" w:space="0" w:color="auto"/>
              <w:bottom w:val="single" w:sz="4" w:space="0" w:color="auto"/>
              <w:right w:val="single" w:sz="4" w:space="0" w:color="auto"/>
            </w:tcBorders>
            <w:vAlign w:val="center"/>
          </w:tcPr>
          <w:p w14:paraId="34469F4C"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1459EC25"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8C5107F"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hideMark/>
          </w:tcPr>
          <w:p w14:paraId="1B16B5CD"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936" w:type="dxa"/>
            <w:tcBorders>
              <w:top w:val="single" w:sz="4" w:space="0" w:color="auto"/>
              <w:left w:val="single" w:sz="4" w:space="0" w:color="auto"/>
              <w:bottom w:val="single" w:sz="4" w:space="0" w:color="auto"/>
              <w:right w:val="single" w:sz="4" w:space="0" w:color="auto"/>
            </w:tcBorders>
            <w:vAlign w:val="center"/>
          </w:tcPr>
          <w:p w14:paraId="51492EE5" w14:textId="77777777" w:rsidR="00997D26" w:rsidRDefault="00997D26">
            <w:pPr>
              <w:spacing w:line="240" w:lineRule="auto"/>
              <w:ind w:firstLine="63"/>
              <w:rPr>
                <w:rFonts w:asciiTheme="minorHAnsi" w:hAnsiTheme="minorHAnsi" w:cstheme="minorBidi"/>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7F98F495" w14:textId="77777777" w:rsidR="00997D26" w:rsidRDefault="00997D26">
            <w:pPr>
              <w:spacing w:line="240" w:lineRule="auto"/>
              <w:ind w:firstLine="63"/>
              <w:rPr>
                <w:rFonts w:asciiTheme="minorHAnsi" w:hAnsiTheme="minorHAnsi" w:cstheme="minorBidi"/>
                <w:sz w:val="16"/>
                <w:szCs w:val="16"/>
              </w:rPr>
            </w:pPr>
            <w:r>
              <w:rPr>
                <w:sz w:val="16"/>
                <w:szCs w:val="16"/>
              </w:rPr>
              <w:t>X</w:t>
            </w:r>
          </w:p>
        </w:tc>
      </w:tr>
      <w:tr w:rsidR="00997D26" w14:paraId="4679ABA5" w14:textId="77777777" w:rsidTr="00997D26">
        <w:trPr>
          <w:jc w:val="center"/>
        </w:trPr>
        <w:tc>
          <w:tcPr>
            <w:tcW w:w="1468" w:type="dxa"/>
            <w:tcBorders>
              <w:top w:val="single" w:sz="4" w:space="0" w:color="auto"/>
              <w:left w:val="single" w:sz="4" w:space="0" w:color="auto"/>
              <w:bottom w:val="single" w:sz="4" w:space="0" w:color="auto"/>
              <w:right w:val="single" w:sz="4" w:space="0" w:color="auto"/>
            </w:tcBorders>
            <w:hideMark/>
          </w:tcPr>
          <w:p w14:paraId="5DC219B1" w14:textId="77777777" w:rsidR="00997D26" w:rsidRDefault="00997D26">
            <w:pPr>
              <w:spacing w:line="240" w:lineRule="auto"/>
              <w:ind w:firstLine="1"/>
              <w:jc w:val="left"/>
              <w:rPr>
                <w:rFonts w:asciiTheme="minorHAnsi" w:hAnsiTheme="minorHAnsi" w:cstheme="minorBidi"/>
                <w:sz w:val="16"/>
                <w:szCs w:val="16"/>
              </w:rPr>
            </w:pPr>
            <w:r>
              <w:rPr>
                <w:sz w:val="16"/>
                <w:szCs w:val="16"/>
              </w:rPr>
              <w:t>Perceived School Experiences Scale</w:t>
            </w:r>
          </w:p>
        </w:tc>
        <w:tc>
          <w:tcPr>
            <w:tcW w:w="720" w:type="dxa"/>
            <w:tcBorders>
              <w:top w:val="single" w:sz="4" w:space="0" w:color="auto"/>
              <w:left w:val="single" w:sz="4" w:space="0" w:color="auto"/>
              <w:bottom w:val="single" w:sz="4" w:space="0" w:color="auto"/>
              <w:right w:val="single" w:sz="4" w:space="0" w:color="auto"/>
            </w:tcBorders>
            <w:vAlign w:val="center"/>
            <w:hideMark/>
          </w:tcPr>
          <w:p w14:paraId="7A60858C" w14:textId="77777777" w:rsidR="00997D26" w:rsidRDefault="00997D26">
            <w:pPr>
              <w:spacing w:line="240" w:lineRule="auto"/>
              <w:ind w:firstLine="63"/>
              <w:rPr>
                <w:rFonts w:asciiTheme="minorHAnsi" w:hAnsiTheme="minorHAnsi" w:cstheme="minorBidi"/>
                <w:sz w:val="16"/>
                <w:szCs w:val="16"/>
              </w:rPr>
            </w:pPr>
            <w:r>
              <w:rPr>
                <w:sz w:val="16"/>
                <w:szCs w:val="16"/>
              </w:rPr>
              <w:t>7-12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F03B6D" w14:textId="77777777" w:rsidR="00997D26" w:rsidRDefault="00997D26">
            <w:pPr>
              <w:spacing w:line="240" w:lineRule="auto"/>
              <w:ind w:firstLine="63"/>
              <w:rPr>
                <w:rFonts w:asciiTheme="majorHAnsi" w:eastAsiaTheme="majorEastAsia" w:hAnsiTheme="majorHAnsi" w:cstheme="majorBidi"/>
                <w:b/>
                <w:bCs/>
                <w:color w:val="345A8A" w:themeColor="accent1" w:themeShade="B5"/>
                <w:sz w:val="16"/>
                <w:szCs w:val="16"/>
              </w:rPr>
            </w:pPr>
            <w:r>
              <w:rPr>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1224B046" w14:textId="77777777" w:rsidR="00997D26" w:rsidRDefault="00997D26">
            <w:pPr>
              <w:spacing w:line="240" w:lineRule="auto"/>
              <w:ind w:firstLine="63"/>
              <w:rPr>
                <w:rFonts w:asciiTheme="minorHAnsi" w:hAnsiTheme="minorHAnsi" w:cstheme="minorBidi"/>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248B2195" w14:textId="77777777" w:rsidR="00997D26" w:rsidRDefault="00997D26">
            <w:pPr>
              <w:spacing w:line="240" w:lineRule="auto"/>
              <w:ind w:firstLine="63"/>
              <w:rPr>
                <w:rFonts w:asciiTheme="minorHAnsi" w:hAnsiTheme="minorHAns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089414CB" w14:textId="77777777" w:rsidR="00997D26" w:rsidRDefault="00997D26">
            <w:pPr>
              <w:spacing w:line="240" w:lineRule="auto"/>
              <w:ind w:firstLine="63"/>
              <w:rPr>
                <w:rFonts w:asciiTheme="minorHAnsi" w:hAnsiTheme="minorHAnsi" w:cstheme="minorBidi"/>
                <w:sz w:val="16"/>
                <w:szCs w:val="16"/>
              </w:rPr>
            </w:pPr>
            <w:r>
              <w:rPr>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33EE640C"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5B80F1F4" w14:textId="77777777" w:rsidR="00997D26" w:rsidRDefault="00997D26">
            <w:pPr>
              <w:spacing w:line="240" w:lineRule="auto"/>
              <w:ind w:firstLine="63"/>
              <w:rPr>
                <w:rFonts w:asciiTheme="minorHAnsi" w:hAnsiTheme="minorHAnsi" w:cstheme="minorBidi"/>
                <w:sz w:val="16"/>
                <w:szCs w:val="16"/>
              </w:rPr>
            </w:pPr>
          </w:p>
        </w:tc>
        <w:tc>
          <w:tcPr>
            <w:tcW w:w="1261" w:type="dxa"/>
            <w:tcBorders>
              <w:top w:val="single" w:sz="4" w:space="0" w:color="auto"/>
              <w:left w:val="single" w:sz="4" w:space="0" w:color="auto"/>
              <w:bottom w:val="single" w:sz="4" w:space="0" w:color="auto"/>
              <w:right w:val="single" w:sz="4" w:space="0" w:color="auto"/>
            </w:tcBorders>
            <w:vAlign w:val="center"/>
          </w:tcPr>
          <w:p w14:paraId="7CCF166C" w14:textId="77777777" w:rsidR="00997D26" w:rsidRDefault="00997D26">
            <w:pPr>
              <w:spacing w:line="240" w:lineRule="auto"/>
              <w:ind w:firstLine="63"/>
              <w:rPr>
                <w:rFonts w:asciiTheme="minorHAnsi" w:hAnsiTheme="minorHAnsi" w:cstheme="minorBidi"/>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tcPr>
          <w:p w14:paraId="2F9C25F2" w14:textId="77777777" w:rsidR="00997D26" w:rsidRDefault="00997D26">
            <w:pPr>
              <w:spacing w:line="240" w:lineRule="auto"/>
              <w:ind w:firstLine="63"/>
              <w:rPr>
                <w:rFonts w:asciiTheme="minorHAnsi" w:hAnsiTheme="minorHAnsi" w:cstheme="minorBidi"/>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1468805F" w14:textId="77777777" w:rsidR="00997D26" w:rsidRDefault="00997D26">
            <w:pPr>
              <w:spacing w:line="240" w:lineRule="auto"/>
              <w:ind w:firstLine="63"/>
              <w:rPr>
                <w:rFonts w:asciiTheme="minorHAnsi" w:hAnsiTheme="minorHAnsi" w:cstheme="minorBid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8116C9F" w14:textId="77777777" w:rsidR="00997D26" w:rsidRDefault="00997D26">
            <w:pPr>
              <w:spacing w:line="240" w:lineRule="auto"/>
              <w:ind w:firstLine="63"/>
              <w:rPr>
                <w:rFonts w:asciiTheme="minorHAnsi" w:hAnsiTheme="minorHAnsi" w:cstheme="minorBidi"/>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tcPr>
          <w:p w14:paraId="1F80B467" w14:textId="77777777" w:rsidR="00997D26" w:rsidRDefault="00997D26">
            <w:pPr>
              <w:spacing w:line="240" w:lineRule="auto"/>
              <w:ind w:firstLine="63"/>
              <w:rPr>
                <w:rFonts w:asciiTheme="minorHAnsi" w:hAnsiTheme="minorHAnsi" w:cstheme="minorBidi"/>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hideMark/>
          </w:tcPr>
          <w:p w14:paraId="2795A671" w14:textId="77777777" w:rsidR="00997D26" w:rsidRDefault="00997D26">
            <w:pPr>
              <w:spacing w:line="240" w:lineRule="auto"/>
              <w:ind w:firstLine="63"/>
              <w:rPr>
                <w:rFonts w:asciiTheme="minorHAnsi" w:hAnsiTheme="minorHAnsi" w:cstheme="minorBidi"/>
                <w:sz w:val="16"/>
                <w:szCs w:val="16"/>
              </w:rPr>
            </w:pPr>
            <w:r>
              <w:rPr>
                <w:sz w:val="16"/>
                <w:szCs w:val="16"/>
              </w:rPr>
              <w:t>X</w:t>
            </w:r>
          </w:p>
        </w:tc>
        <w:tc>
          <w:tcPr>
            <w:tcW w:w="746" w:type="dxa"/>
            <w:tcBorders>
              <w:top w:val="single" w:sz="4" w:space="0" w:color="auto"/>
              <w:left w:val="single" w:sz="4" w:space="0" w:color="auto"/>
              <w:bottom w:val="single" w:sz="4" w:space="0" w:color="auto"/>
              <w:right w:val="single" w:sz="4" w:space="0" w:color="auto"/>
            </w:tcBorders>
            <w:vAlign w:val="center"/>
          </w:tcPr>
          <w:p w14:paraId="331EFA6B" w14:textId="77777777" w:rsidR="00997D26" w:rsidRDefault="00997D26">
            <w:pPr>
              <w:spacing w:line="240" w:lineRule="auto"/>
              <w:ind w:firstLine="63"/>
              <w:rPr>
                <w:rFonts w:asciiTheme="minorHAnsi" w:hAnsiTheme="minorHAnsi" w:cstheme="minorBidi"/>
                <w:sz w:val="16"/>
                <w:szCs w:val="16"/>
              </w:rPr>
            </w:pPr>
          </w:p>
        </w:tc>
      </w:tr>
    </w:tbl>
    <w:tbl>
      <w:tblPr>
        <w:tblStyle w:val="TableGrid5"/>
        <w:tblpPr w:leftFromText="180" w:rightFromText="180" w:vertAnchor="text" w:horzAnchor="margin" w:tblpY="1"/>
        <w:tblW w:w="13245" w:type="dxa"/>
        <w:tblLayout w:type="fixed"/>
        <w:tblCellMar>
          <w:left w:w="29" w:type="dxa"/>
          <w:right w:w="29" w:type="dxa"/>
        </w:tblCellMar>
        <w:tblLook w:val="04A0" w:firstRow="1" w:lastRow="0" w:firstColumn="1" w:lastColumn="0" w:noHBand="0" w:noVBand="1"/>
      </w:tblPr>
      <w:tblGrid>
        <w:gridCol w:w="1407"/>
        <w:gridCol w:w="741"/>
        <w:gridCol w:w="721"/>
        <w:gridCol w:w="541"/>
        <w:gridCol w:w="540"/>
        <w:gridCol w:w="900"/>
        <w:gridCol w:w="1081"/>
        <w:gridCol w:w="1081"/>
        <w:gridCol w:w="1302"/>
        <w:gridCol w:w="630"/>
        <w:gridCol w:w="1081"/>
        <w:gridCol w:w="701"/>
        <w:gridCol w:w="828"/>
        <w:gridCol w:w="990"/>
        <w:gridCol w:w="701"/>
      </w:tblGrid>
      <w:tr w:rsidR="00997D26" w14:paraId="37477A1B" w14:textId="77777777" w:rsidTr="00997D26">
        <w:trPr>
          <w:trHeight w:val="440"/>
        </w:trPr>
        <w:tc>
          <w:tcPr>
            <w:tcW w:w="1405" w:type="dxa"/>
            <w:vMerge w:val="restart"/>
            <w:tcBorders>
              <w:top w:val="single" w:sz="4" w:space="0" w:color="auto"/>
              <w:left w:val="single" w:sz="4" w:space="0" w:color="auto"/>
              <w:bottom w:val="single" w:sz="4" w:space="0" w:color="auto"/>
              <w:right w:val="single" w:sz="4" w:space="0" w:color="auto"/>
            </w:tcBorders>
            <w:vAlign w:val="center"/>
            <w:hideMark/>
          </w:tcPr>
          <w:p w14:paraId="44BAAB70" w14:textId="77777777" w:rsidR="00997D26" w:rsidRDefault="00997D26">
            <w:pPr>
              <w:spacing w:line="240" w:lineRule="auto"/>
              <w:ind w:left="76" w:firstLine="14"/>
              <w:rPr>
                <w:b/>
                <w:sz w:val="16"/>
                <w:szCs w:val="16"/>
              </w:rPr>
            </w:pPr>
            <w:r>
              <w:rPr>
                <w:b/>
                <w:sz w:val="16"/>
                <w:szCs w:val="16"/>
              </w:rPr>
              <w:lastRenderedPageBreak/>
              <w:t>Survey</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14:paraId="484FC100" w14:textId="77777777" w:rsidR="00997D26" w:rsidRDefault="00997D26">
            <w:pPr>
              <w:spacing w:line="240" w:lineRule="auto"/>
              <w:ind w:left="76" w:hanging="76"/>
              <w:rPr>
                <w:rFonts w:asciiTheme="minorHAnsi" w:hAnsiTheme="minorHAnsi" w:cstheme="minorBidi"/>
                <w:b/>
                <w:sz w:val="16"/>
                <w:szCs w:val="16"/>
              </w:rPr>
            </w:pPr>
          </w:p>
          <w:p w14:paraId="36AC0A9F" w14:textId="77777777" w:rsidR="00997D26" w:rsidRDefault="00997D26">
            <w:pPr>
              <w:spacing w:line="240" w:lineRule="auto"/>
              <w:ind w:left="76" w:hanging="76"/>
              <w:rPr>
                <w:rFonts w:asciiTheme="minorHAnsi" w:hAnsiTheme="minorHAnsi" w:cstheme="minorBidi"/>
                <w:b/>
                <w:sz w:val="16"/>
                <w:szCs w:val="16"/>
              </w:rPr>
            </w:pPr>
            <w:r>
              <w:rPr>
                <w:b/>
                <w:sz w:val="16"/>
                <w:szCs w:val="16"/>
              </w:rPr>
              <w:t xml:space="preserve">Grades </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14:paraId="012045A4" w14:textId="77777777" w:rsidR="00997D26" w:rsidRDefault="00997D26">
            <w:pPr>
              <w:spacing w:line="240" w:lineRule="auto"/>
              <w:ind w:left="76" w:hanging="76"/>
              <w:rPr>
                <w:b/>
                <w:sz w:val="16"/>
                <w:szCs w:val="16"/>
              </w:rPr>
            </w:pPr>
            <w:r>
              <w:rPr>
                <w:b/>
                <w:sz w:val="16"/>
                <w:szCs w:val="16"/>
              </w:rPr>
              <w:t>Surveyed Population</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4E1C49D1" w14:textId="77777777" w:rsidR="00997D26" w:rsidRDefault="00997D26">
            <w:pPr>
              <w:spacing w:line="240" w:lineRule="auto"/>
              <w:ind w:left="76" w:hanging="76"/>
              <w:rPr>
                <w:b/>
                <w:sz w:val="16"/>
                <w:szCs w:val="16"/>
              </w:rPr>
            </w:pPr>
            <w:r>
              <w:rPr>
                <w:b/>
                <w:sz w:val="16"/>
                <w:szCs w:val="16"/>
              </w:rPr>
              <w:t>Validating Studies in Peer-Reviewed Journal</w:t>
            </w:r>
          </w:p>
        </w:tc>
        <w:tc>
          <w:tcPr>
            <w:tcW w:w="8395" w:type="dxa"/>
            <w:gridSpan w:val="9"/>
            <w:tcBorders>
              <w:top w:val="single" w:sz="4" w:space="0" w:color="auto"/>
              <w:left w:val="single" w:sz="4" w:space="0" w:color="auto"/>
              <w:bottom w:val="single" w:sz="4" w:space="0" w:color="auto"/>
              <w:right w:val="single" w:sz="4" w:space="0" w:color="auto"/>
            </w:tcBorders>
            <w:vAlign w:val="center"/>
            <w:hideMark/>
          </w:tcPr>
          <w:p w14:paraId="2E48BB55" w14:textId="77777777" w:rsidR="00997D26" w:rsidRDefault="00997D26">
            <w:pPr>
              <w:spacing w:line="240" w:lineRule="auto"/>
              <w:ind w:left="76" w:hanging="76"/>
              <w:rPr>
                <w:b/>
                <w:sz w:val="16"/>
                <w:szCs w:val="16"/>
              </w:rPr>
            </w:pPr>
            <w:r>
              <w:rPr>
                <w:b/>
                <w:sz w:val="16"/>
                <w:szCs w:val="16"/>
              </w:rPr>
              <w:t>Measured Constructs</w:t>
            </w:r>
          </w:p>
        </w:tc>
      </w:tr>
      <w:tr w:rsidR="00997D26" w14:paraId="6152DF34" w14:textId="77777777" w:rsidTr="00997D26">
        <w:tc>
          <w:tcPr>
            <w:tcW w:w="300" w:type="dxa"/>
            <w:vMerge/>
            <w:tcBorders>
              <w:top w:val="single" w:sz="4" w:space="0" w:color="auto"/>
              <w:left w:val="single" w:sz="4" w:space="0" w:color="auto"/>
              <w:bottom w:val="single" w:sz="4" w:space="0" w:color="auto"/>
              <w:right w:val="single" w:sz="4" w:space="0" w:color="auto"/>
            </w:tcBorders>
            <w:vAlign w:val="center"/>
            <w:hideMark/>
          </w:tcPr>
          <w:p w14:paraId="4C242990" w14:textId="77777777" w:rsidR="00997D26" w:rsidRDefault="00997D26">
            <w:pPr>
              <w:spacing w:line="240" w:lineRule="auto"/>
              <w:jc w:val="left"/>
              <w:rPr>
                <w:rFonts w:eastAsia="Times New Roman"/>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5B454B" w14:textId="77777777" w:rsidR="00997D26" w:rsidRDefault="00997D26">
            <w:pPr>
              <w:spacing w:line="240" w:lineRule="auto"/>
              <w:jc w:val="left"/>
              <w:rPr>
                <w:b/>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27E08C4" w14:textId="77777777" w:rsidR="00997D26" w:rsidRDefault="00997D26">
            <w:pPr>
              <w:spacing w:line="240" w:lineRule="auto"/>
              <w:ind w:left="76" w:hanging="76"/>
              <w:rPr>
                <w:rFonts w:asciiTheme="minorHAnsi" w:hAnsiTheme="minorHAnsi" w:cstheme="minorBidi"/>
                <w:b/>
                <w:sz w:val="16"/>
                <w:szCs w:val="16"/>
              </w:rPr>
            </w:pPr>
            <w:r>
              <w:rPr>
                <w:b/>
                <w:sz w:val="16"/>
                <w:szCs w:val="16"/>
              </w:rPr>
              <w:t>Student</w:t>
            </w:r>
          </w:p>
        </w:tc>
        <w:tc>
          <w:tcPr>
            <w:tcW w:w="540" w:type="dxa"/>
            <w:tcBorders>
              <w:top w:val="single" w:sz="4" w:space="0" w:color="auto"/>
              <w:left w:val="single" w:sz="4" w:space="0" w:color="auto"/>
              <w:bottom w:val="single" w:sz="4" w:space="0" w:color="auto"/>
              <w:right w:val="single" w:sz="4" w:space="0" w:color="auto"/>
            </w:tcBorders>
            <w:vAlign w:val="center"/>
            <w:hideMark/>
          </w:tcPr>
          <w:p w14:paraId="58231BB9" w14:textId="77777777" w:rsidR="00997D26" w:rsidRDefault="00997D26">
            <w:pPr>
              <w:spacing w:line="240" w:lineRule="auto"/>
              <w:ind w:left="76" w:hanging="76"/>
              <w:rPr>
                <w:rFonts w:asciiTheme="minorHAnsi" w:hAnsiTheme="minorHAnsi" w:cstheme="minorBidi"/>
                <w:b/>
                <w:sz w:val="16"/>
                <w:szCs w:val="16"/>
              </w:rPr>
            </w:pPr>
            <w:r>
              <w:rPr>
                <w:b/>
                <w:sz w:val="16"/>
                <w:szCs w:val="16"/>
              </w:rPr>
              <w:t>Staff</w:t>
            </w:r>
          </w:p>
        </w:tc>
        <w:tc>
          <w:tcPr>
            <w:tcW w:w="540" w:type="dxa"/>
            <w:tcBorders>
              <w:top w:val="single" w:sz="4" w:space="0" w:color="auto"/>
              <w:left w:val="single" w:sz="4" w:space="0" w:color="auto"/>
              <w:bottom w:val="single" w:sz="4" w:space="0" w:color="auto"/>
              <w:right w:val="single" w:sz="4" w:space="0" w:color="auto"/>
            </w:tcBorders>
            <w:vAlign w:val="center"/>
            <w:hideMark/>
          </w:tcPr>
          <w:p w14:paraId="55EB5DD9" w14:textId="77777777" w:rsidR="00997D26" w:rsidRDefault="00997D26">
            <w:pPr>
              <w:spacing w:line="240" w:lineRule="auto"/>
              <w:ind w:left="76" w:hanging="76"/>
              <w:rPr>
                <w:rFonts w:asciiTheme="minorHAnsi" w:hAnsiTheme="minorHAnsi" w:cstheme="minorBidi"/>
                <w:b/>
                <w:sz w:val="16"/>
                <w:szCs w:val="16"/>
              </w:rPr>
            </w:pPr>
            <w:r>
              <w:rPr>
                <w:b/>
                <w:sz w:val="16"/>
                <w:szCs w:val="16"/>
              </w:rPr>
              <w:t>Home</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7C3F46" w14:textId="77777777" w:rsidR="00997D26" w:rsidRDefault="00997D26">
            <w:pPr>
              <w:spacing w:line="240" w:lineRule="auto"/>
              <w:jc w:val="left"/>
              <w:rPr>
                <w:rFonts w:eastAsia="Times New Roman"/>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56943A6B" w14:textId="77777777" w:rsidR="00997D26" w:rsidRDefault="00997D26">
            <w:pPr>
              <w:spacing w:line="240" w:lineRule="auto"/>
              <w:ind w:left="76" w:hanging="76"/>
              <w:rPr>
                <w:rFonts w:asciiTheme="minorHAnsi" w:hAnsiTheme="minorHAnsi" w:cstheme="minorBidi"/>
                <w:b/>
                <w:sz w:val="16"/>
                <w:szCs w:val="16"/>
              </w:rPr>
            </w:pPr>
            <w:r>
              <w:rPr>
                <w:b/>
                <w:sz w:val="16"/>
                <w:szCs w:val="16"/>
              </w:rPr>
              <w:t>Teacher-Student Relationships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F91FA7C" w14:textId="77777777" w:rsidR="00997D26" w:rsidRDefault="00997D26">
            <w:pPr>
              <w:spacing w:line="240" w:lineRule="auto"/>
              <w:ind w:left="76" w:hanging="76"/>
              <w:rPr>
                <w:rFonts w:asciiTheme="minorHAnsi" w:hAnsiTheme="minorHAnsi" w:cstheme="minorBidi"/>
                <w:b/>
                <w:sz w:val="16"/>
                <w:szCs w:val="16"/>
              </w:rPr>
            </w:pPr>
            <w:r>
              <w:rPr>
                <w:b/>
                <w:sz w:val="16"/>
                <w:szCs w:val="16"/>
              </w:rPr>
              <w:t>Student-Student Relationships</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E4311D4" w14:textId="77777777" w:rsidR="00997D26" w:rsidRDefault="00997D26">
            <w:pPr>
              <w:spacing w:line="240" w:lineRule="auto"/>
              <w:ind w:left="76" w:hanging="76"/>
              <w:rPr>
                <w:rFonts w:asciiTheme="minorHAnsi" w:hAnsiTheme="minorHAnsi" w:cstheme="minorBidi"/>
                <w:b/>
                <w:sz w:val="16"/>
                <w:szCs w:val="16"/>
              </w:rPr>
            </w:pPr>
            <w:r>
              <w:rPr>
                <w:b/>
                <w:sz w:val="16"/>
                <w:szCs w:val="16"/>
              </w:rPr>
              <w:t>Home-School Communications</w:t>
            </w:r>
          </w:p>
        </w:tc>
        <w:tc>
          <w:tcPr>
            <w:tcW w:w="630" w:type="dxa"/>
            <w:tcBorders>
              <w:top w:val="single" w:sz="4" w:space="0" w:color="auto"/>
              <w:left w:val="single" w:sz="4" w:space="0" w:color="auto"/>
              <w:bottom w:val="single" w:sz="4" w:space="0" w:color="auto"/>
              <w:right w:val="single" w:sz="4" w:space="0" w:color="auto"/>
            </w:tcBorders>
            <w:vAlign w:val="center"/>
            <w:hideMark/>
          </w:tcPr>
          <w:p w14:paraId="1E0FE75B" w14:textId="77777777" w:rsidR="00997D26" w:rsidRDefault="00997D26">
            <w:pPr>
              <w:spacing w:line="240" w:lineRule="auto"/>
              <w:ind w:left="76" w:hanging="76"/>
              <w:rPr>
                <w:rFonts w:asciiTheme="minorHAnsi" w:hAnsiTheme="minorHAnsi" w:cstheme="minorBidi"/>
                <w:b/>
                <w:sz w:val="16"/>
                <w:szCs w:val="16"/>
              </w:rPr>
            </w:pPr>
            <w:r>
              <w:rPr>
                <w:b/>
                <w:sz w:val="16"/>
                <w:szCs w:val="16"/>
              </w:rPr>
              <w:t>School Safety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32B52EA" w14:textId="77777777" w:rsidR="00997D26" w:rsidRDefault="00997D26">
            <w:pPr>
              <w:spacing w:line="240" w:lineRule="auto"/>
              <w:ind w:left="76" w:hanging="76"/>
              <w:rPr>
                <w:rFonts w:asciiTheme="minorHAnsi" w:hAnsiTheme="minorHAnsi" w:cstheme="minorBidi"/>
                <w:b/>
                <w:sz w:val="16"/>
                <w:szCs w:val="16"/>
              </w:rPr>
            </w:pPr>
            <w:r>
              <w:rPr>
                <w:b/>
                <w:sz w:val="16"/>
                <w:szCs w:val="16"/>
              </w:rPr>
              <w:t>Clarity of Expectations</w:t>
            </w:r>
          </w:p>
        </w:tc>
        <w:tc>
          <w:tcPr>
            <w:tcW w:w="701" w:type="dxa"/>
            <w:tcBorders>
              <w:top w:val="single" w:sz="4" w:space="0" w:color="auto"/>
              <w:left w:val="single" w:sz="4" w:space="0" w:color="auto"/>
              <w:bottom w:val="single" w:sz="4" w:space="0" w:color="auto"/>
              <w:right w:val="single" w:sz="4" w:space="0" w:color="auto"/>
            </w:tcBorders>
            <w:vAlign w:val="center"/>
            <w:hideMark/>
          </w:tcPr>
          <w:p w14:paraId="1018D871" w14:textId="77777777" w:rsidR="00997D26" w:rsidRDefault="00997D26">
            <w:pPr>
              <w:spacing w:line="240" w:lineRule="auto"/>
              <w:ind w:left="76" w:hanging="76"/>
              <w:rPr>
                <w:rFonts w:asciiTheme="minorHAnsi" w:hAnsiTheme="minorHAnsi" w:cstheme="minorBidi"/>
                <w:b/>
                <w:sz w:val="16"/>
                <w:szCs w:val="16"/>
              </w:rPr>
            </w:pPr>
            <w:r>
              <w:rPr>
                <w:b/>
                <w:sz w:val="16"/>
                <w:szCs w:val="16"/>
              </w:rPr>
              <w:t>Fairness of Rules</w:t>
            </w:r>
          </w:p>
        </w:tc>
        <w:tc>
          <w:tcPr>
            <w:tcW w:w="828" w:type="dxa"/>
            <w:tcBorders>
              <w:top w:val="single" w:sz="4" w:space="0" w:color="auto"/>
              <w:left w:val="single" w:sz="4" w:space="0" w:color="auto"/>
              <w:bottom w:val="single" w:sz="4" w:space="0" w:color="auto"/>
              <w:right w:val="single" w:sz="4" w:space="0" w:color="auto"/>
            </w:tcBorders>
            <w:vAlign w:val="center"/>
            <w:hideMark/>
          </w:tcPr>
          <w:p w14:paraId="24341D13" w14:textId="77777777" w:rsidR="00997D26" w:rsidRDefault="00997D26">
            <w:pPr>
              <w:spacing w:line="240" w:lineRule="auto"/>
              <w:ind w:left="76" w:hanging="76"/>
              <w:rPr>
                <w:rFonts w:asciiTheme="minorHAnsi" w:hAnsiTheme="minorHAnsi" w:cstheme="minorBidi"/>
                <w:b/>
                <w:sz w:val="16"/>
                <w:szCs w:val="16"/>
              </w:rPr>
            </w:pPr>
            <w:r>
              <w:rPr>
                <w:b/>
                <w:sz w:val="16"/>
                <w:szCs w:val="16"/>
              </w:rPr>
              <w:t>Respect for Diversity</w:t>
            </w:r>
          </w:p>
        </w:tc>
        <w:tc>
          <w:tcPr>
            <w:tcW w:w="990" w:type="dxa"/>
            <w:tcBorders>
              <w:top w:val="single" w:sz="4" w:space="0" w:color="auto"/>
              <w:left w:val="single" w:sz="4" w:space="0" w:color="auto"/>
              <w:bottom w:val="single" w:sz="4" w:space="0" w:color="auto"/>
              <w:right w:val="single" w:sz="4" w:space="0" w:color="auto"/>
            </w:tcBorders>
            <w:vAlign w:val="center"/>
            <w:hideMark/>
          </w:tcPr>
          <w:p w14:paraId="7E4C3A50" w14:textId="77777777" w:rsidR="00997D26" w:rsidRDefault="00997D26">
            <w:pPr>
              <w:spacing w:line="240" w:lineRule="auto"/>
              <w:ind w:left="76" w:hanging="76"/>
              <w:rPr>
                <w:rFonts w:asciiTheme="minorHAnsi" w:hAnsiTheme="minorHAnsi" w:cstheme="minorBidi"/>
                <w:b/>
                <w:sz w:val="16"/>
                <w:szCs w:val="16"/>
              </w:rPr>
            </w:pPr>
            <w:r>
              <w:rPr>
                <w:b/>
                <w:sz w:val="16"/>
                <w:szCs w:val="16"/>
              </w:rPr>
              <w:t>Student Engagement</w:t>
            </w:r>
          </w:p>
        </w:tc>
        <w:tc>
          <w:tcPr>
            <w:tcW w:w="701" w:type="dxa"/>
            <w:tcBorders>
              <w:top w:val="single" w:sz="4" w:space="0" w:color="auto"/>
              <w:left w:val="single" w:sz="4" w:space="0" w:color="auto"/>
              <w:bottom w:val="single" w:sz="4" w:space="0" w:color="auto"/>
              <w:right w:val="single" w:sz="4" w:space="0" w:color="auto"/>
            </w:tcBorders>
            <w:vAlign w:val="center"/>
            <w:hideMark/>
          </w:tcPr>
          <w:p w14:paraId="4D661C27" w14:textId="77777777" w:rsidR="00997D26" w:rsidRDefault="00997D26">
            <w:pPr>
              <w:spacing w:line="240" w:lineRule="auto"/>
              <w:ind w:left="76" w:hanging="76"/>
              <w:rPr>
                <w:rFonts w:asciiTheme="minorHAnsi" w:hAnsiTheme="minorHAnsi" w:cstheme="minorBidi"/>
                <w:b/>
                <w:sz w:val="16"/>
                <w:szCs w:val="16"/>
              </w:rPr>
            </w:pPr>
            <w:r>
              <w:rPr>
                <w:b/>
                <w:sz w:val="16"/>
                <w:szCs w:val="16"/>
              </w:rPr>
              <w:t>Bullying</w:t>
            </w:r>
          </w:p>
        </w:tc>
      </w:tr>
      <w:tr w:rsidR="00997D26" w14:paraId="751A9A5E"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4349C254" w14:textId="77777777" w:rsidR="00997D26" w:rsidRDefault="00997D26">
            <w:pPr>
              <w:spacing w:line="240" w:lineRule="auto"/>
              <w:ind w:firstLine="14"/>
              <w:jc w:val="left"/>
              <w:rPr>
                <w:rFonts w:asciiTheme="minorHAnsi" w:hAnsiTheme="minorHAnsi" w:cstheme="minorBidi"/>
                <w:sz w:val="16"/>
                <w:szCs w:val="16"/>
              </w:rPr>
            </w:pPr>
            <w:r>
              <w:rPr>
                <w:sz w:val="16"/>
                <w:szCs w:val="16"/>
              </w:rPr>
              <w:t>Pride Learning Environment Survey</w:t>
            </w:r>
          </w:p>
        </w:tc>
        <w:tc>
          <w:tcPr>
            <w:tcW w:w="740" w:type="dxa"/>
            <w:tcBorders>
              <w:top w:val="single" w:sz="4" w:space="0" w:color="auto"/>
              <w:left w:val="single" w:sz="4" w:space="0" w:color="auto"/>
              <w:bottom w:val="single" w:sz="4" w:space="0" w:color="auto"/>
              <w:right w:val="single" w:sz="4" w:space="0" w:color="auto"/>
            </w:tcBorders>
            <w:vAlign w:val="center"/>
            <w:hideMark/>
          </w:tcPr>
          <w:p w14:paraId="7FB0F4B1"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2A824E2"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79BD23C"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3FDD235C"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1A258EA"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C39D056"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00FA7074"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14:paraId="22B8B356"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22C4AFA1"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6E927A1B"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0463525D"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715B6EE8"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BBAB22A"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hideMark/>
          </w:tcPr>
          <w:p w14:paraId="2451E713" w14:textId="77777777" w:rsidR="00997D26" w:rsidRDefault="00997D26">
            <w:pPr>
              <w:spacing w:line="240" w:lineRule="auto"/>
              <w:ind w:left="76" w:hanging="76"/>
              <w:rPr>
                <w:b/>
                <w:sz w:val="16"/>
                <w:szCs w:val="16"/>
              </w:rPr>
            </w:pPr>
            <w:r>
              <w:rPr>
                <w:b/>
                <w:sz w:val="16"/>
                <w:szCs w:val="16"/>
              </w:rPr>
              <w:t>X</w:t>
            </w:r>
          </w:p>
        </w:tc>
      </w:tr>
      <w:tr w:rsidR="00997D26" w14:paraId="7BEA6A7C"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18A0F985" w14:textId="77777777" w:rsidR="00997D26" w:rsidRDefault="00997D26">
            <w:pPr>
              <w:spacing w:line="240" w:lineRule="auto"/>
              <w:ind w:firstLine="14"/>
              <w:jc w:val="left"/>
              <w:rPr>
                <w:rFonts w:asciiTheme="minorHAnsi" w:hAnsiTheme="minorHAnsi" w:cstheme="minorBidi"/>
                <w:sz w:val="16"/>
                <w:szCs w:val="16"/>
              </w:rPr>
            </w:pPr>
            <w:r>
              <w:rPr>
                <w:sz w:val="16"/>
                <w:szCs w:val="16"/>
              </w:rPr>
              <w:t>Pride Teaching Environment Survey</w:t>
            </w:r>
          </w:p>
        </w:tc>
        <w:tc>
          <w:tcPr>
            <w:tcW w:w="740" w:type="dxa"/>
            <w:tcBorders>
              <w:top w:val="single" w:sz="4" w:space="0" w:color="auto"/>
              <w:left w:val="single" w:sz="4" w:space="0" w:color="auto"/>
              <w:bottom w:val="single" w:sz="4" w:space="0" w:color="auto"/>
              <w:right w:val="single" w:sz="4" w:space="0" w:color="auto"/>
            </w:tcBorders>
            <w:vAlign w:val="center"/>
            <w:hideMark/>
          </w:tcPr>
          <w:p w14:paraId="7291100C"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tcPr>
          <w:p w14:paraId="4221870F"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B47171A"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114E1352"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B47E037"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0F719D5D"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14AEA42C"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14:paraId="0ADCE5FC"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576F9849"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6F321B02"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70430A8B"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56F86936"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12E91A0E"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tcPr>
          <w:p w14:paraId="139951F9" w14:textId="77777777" w:rsidR="00997D26" w:rsidRDefault="00997D26">
            <w:pPr>
              <w:spacing w:line="240" w:lineRule="auto"/>
              <w:ind w:left="76" w:hanging="76"/>
              <w:rPr>
                <w:b/>
                <w:sz w:val="16"/>
                <w:szCs w:val="16"/>
              </w:rPr>
            </w:pPr>
          </w:p>
        </w:tc>
      </w:tr>
      <w:tr w:rsidR="00997D26" w14:paraId="0AFEF9AC"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6B041D9E" w14:textId="77777777" w:rsidR="00997D26" w:rsidRDefault="00997D26">
            <w:pPr>
              <w:spacing w:line="240" w:lineRule="auto"/>
              <w:ind w:firstLine="14"/>
              <w:jc w:val="left"/>
              <w:rPr>
                <w:rFonts w:asciiTheme="minorHAnsi" w:hAnsiTheme="minorHAnsi" w:cstheme="minorBidi"/>
                <w:sz w:val="16"/>
                <w:szCs w:val="16"/>
              </w:rPr>
            </w:pPr>
            <w:r>
              <w:rPr>
                <w:sz w:val="16"/>
                <w:szCs w:val="16"/>
              </w:rPr>
              <w:t>Search Institute Creating a Great Place to Learn Survey</w:t>
            </w:r>
          </w:p>
        </w:tc>
        <w:tc>
          <w:tcPr>
            <w:tcW w:w="740" w:type="dxa"/>
            <w:tcBorders>
              <w:top w:val="single" w:sz="4" w:space="0" w:color="auto"/>
              <w:left w:val="single" w:sz="4" w:space="0" w:color="auto"/>
              <w:bottom w:val="single" w:sz="4" w:space="0" w:color="auto"/>
              <w:right w:val="single" w:sz="4" w:space="0" w:color="auto"/>
            </w:tcBorders>
            <w:vAlign w:val="center"/>
            <w:hideMark/>
          </w:tcPr>
          <w:p w14:paraId="17F118EF"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5636E8"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618530F4"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4DB3F634"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BF90282"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AE1F1FE"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790D8306"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166870CC" w14:textId="77777777" w:rsidR="00997D26" w:rsidRDefault="00997D26">
            <w:pPr>
              <w:spacing w:line="240" w:lineRule="auto"/>
              <w:ind w:left="76" w:hanging="76"/>
              <w:rPr>
                <w:b/>
                <w:sz w:val="16"/>
                <w:szCs w:val="16"/>
              </w:rPr>
            </w:pPr>
            <w:r>
              <w:rPr>
                <w:b/>
                <w:sz w:val="16"/>
                <w:szCs w:val="16"/>
              </w:rPr>
              <w:t>X</w:t>
            </w:r>
          </w:p>
        </w:tc>
        <w:tc>
          <w:tcPr>
            <w:tcW w:w="630" w:type="dxa"/>
            <w:tcBorders>
              <w:top w:val="single" w:sz="4" w:space="0" w:color="auto"/>
              <w:left w:val="single" w:sz="4" w:space="0" w:color="auto"/>
              <w:bottom w:val="single" w:sz="4" w:space="0" w:color="auto"/>
              <w:right w:val="single" w:sz="4" w:space="0" w:color="auto"/>
            </w:tcBorders>
            <w:vAlign w:val="center"/>
            <w:hideMark/>
          </w:tcPr>
          <w:p w14:paraId="3FBC0013"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2A5BBB0F"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hideMark/>
          </w:tcPr>
          <w:p w14:paraId="1C240658" w14:textId="77777777" w:rsidR="00997D26" w:rsidRDefault="00997D26">
            <w:pPr>
              <w:spacing w:line="240" w:lineRule="auto"/>
              <w:ind w:left="76" w:hanging="76"/>
              <w:rPr>
                <w:b/>
                <w:sz w:val="16"/>
                <w:szCs w:val="16"/>
              </w:rPr>
            </w:pPr>
            <w:r>
              <w:rPr>
                <w:b/>
                <w:sz w:val="16"/>
                <w:szCs w:val="16"/>
              </w:rPr>
              <w:t>X</w:t>
            </w:r>
          </w:p>
        </w:tc>
        <w:tc>
          <w:tcPr>
            <w:tcW w:w="828" w:type="dxa"/>
            <w:tcBorders>
              <w:top w:val="single" w:sz="4" w:space="0" w:color="auto"/>
              <w:left w:val="single" w:sz="4" w:space="0" w:color="auto"/>
              <w:bottom w:val="single" w:sz="4" w:space="0" w:color="auto"/>
              <w:right w:val="single" w:sz="4" w:space="0" w:color="auto"/>
            </w:tcBorders>
            <w:vAlign w:val="center"/>
          </w:tcPr>
          <w:p w14:paraId="2D1413EB"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64CEFD1"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00990FC7" w14:textId="77777777" w:rsidR="00997D26" w:rsidRDefault="00997D26">
            <w:pPr>
              <w:spacing w:line="240" w:lineRule="auto"/>
              <w:ind w:left="76" w:hanging="76"/>
              <w:rPr>
                <w:b/>
                <w:sz w:val="16"/>
                <w:szCs w:val="16"/>
              </w:rPr>
            </w:pPr>
          </w:p>
        </w:tc>
      </w:tr>
      <w:tr w:rsidR="00997D26" w14:paraId="72DABE4B"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72BCEDAF" w14:textId="77777777" w:rsidR="00997D26" w:rsidRDefault="00997D26">
            <w:pPr>
              <w:spacing w:line="240" w:lineRule="auto"/>
              <w:ind w:firstLine="14"/>
              <w:jc w:val="left"/>
              <w:rPr>
                <w:rFonts w:asciiTheme="minorHAnsi" w:hAnsiTheme="minorHAnsi" w:cstheme="minorBidi"/>
                <w:sz w:val="16"/>
                <w:szCs w:val="16"/>
              </w:rPr>
            </w:pPr>
            <w:r>
              <w:rPr>
                <w:sz w:val="16"/>
                <w:szCs w:val="16"/>
              </w:rPr>
              <w:t>Secondary Classroom Climate Assessment Instrument</w:t>
            </w:r>
          </w:p>
        </w:tc>
        <w:tc>
          <w:tcPr>
            <w:tcW w:w="740" w:type="dxa"/>
            <w:tcBorders>
              <w:top w:val="single" w:sz="4" w:space="0" w:color="auto"/>
              <w:left w:val="single" w:sz="4" w:space="0" w:color="auto"/>
              <w:bottom w:val="single" w:sz="4" w:space="0" w:color="auto"/>
              <w:right w:val="single" w:sz="4" w:space="0" w:color="auto"/>
            </w:tcBorders>
            <w:vAlign w:val="center"/>
            <w:hideMark/>
          </w:tcPr>
          <w:p w14:paraId="54F752BD"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2DFE25"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127B90FC"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2975C839"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68F00C9"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571DDCD6"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2FADD1F7"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3A5CAA80"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1005CC11"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49725A4D"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42FF29AB"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51EE5BF6"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404ADA36"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2A22E66" w14:textId="77777777" w:rsidR="00997D26" w:rsidRDefault="00997D26">
            <w:pPr>
              <w:spacing w:line="240" w:lineRule="auto"/>
              <w:ind w:left="76" w:hanging="76"/>
              <w:rPr>
                <w:b/>
                <w:sz w:val="16"/>
                <w:szCs w:val="16"/>
              </w:rPr>
            </w:pPr>
          </w:p>
        </w:tc>
      </w:tr>
      <w:tr w:rsidR="00997D26" w14:paraId="6CDB1F30"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4CC328C6" w14:textId="77777777" w:rsidR="00997D26" w:rsidRDefault="00997D26">
            <w:pPr>
              <w:spacing w:line="240" w:lineRule="auto"/>
              <w:ind w:firstLine="14"/>
              <w:jc w:val="left"/>
              <w:rPr>
                <w:rFonts w:asciiTheme="minorHAnsi" w:hAnsiTheme="minorHAnsi" w:cstheme="minorBidi"/>
                <w:sz w:val="16"/>
                <w:szCs w:val="16"/>
              </w:rPr>
            </w:pPr>
            <w:r>
              <w:rPr>
                <w:sz w:val="16"/>
                <w:szCs w:val="16"/>
              </w:rPr>
              <w:t>Secondary School Climate Assessment Instrument</w:t>
            </w:r>
          </w:p>
        </w:tc>
        <w:tc>
          <w:tcPr>
            <w:tcW w:w="740" w:type="dxa"/>
            <w:tcBorders>
              <w:top w:val="single" w:sz="4" w:space="0" w:color="auto"/>
              <w:left w:val="single" w:sz="4" w:space="0" w:color="auto"/>
              <w:bottom w:val="single" w:sz="4" w:space="0" w:color="auto"/>
              <w:right w:val="single" w:sz="4" w:space="0" w:color="auto"/>
            </w:tcBorders>
            <w:vAlign w:val="center"/>
            <w:hideMark/>
          </w:tcPr>
          <w:p w14:paraId="76001290" w14:textId="77777777" w:rsidR="00997D26" w:rsidRDefault="00997D26">
            <w:pPr>
              <w:spacing w:line="240" w:lineRule="auto"/>
              <w:ind w:left="76" w:hanging="76"/>
              <w:rPr>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D507F5"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369F46B4"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1768353E" w14:textId="77777777" w:rsidR="00997D26" w:rsidRDefault="00997D26">
            <w:pPr>
              <w:spacing w:line="240" w:lineRule="auto"/>
              <w:ind w:left="76" w:hanging="76"/>
              <w:rPr>
                <w:b/>
                <w:sz w:val="16"/>
                <w:szCs w:val="16"/>
              </w:rPr>
            </w:pPr>
            <w:r>
              <w:rPr>
                <w:b/>
                <w:sz w:val="16"/>
                <w:szCs w:val="16"/>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13CF5ACD" w14:textId="77777777" w:rsidR="00997D26" w:rsidRDefault="00997D26">
            <w:pPr>
              <w:spacing w:line="240" w:lineRule="auto"/>
              <w:ind w:left="76" w:hanging="76"/>
              <w:rPr>
                <w:b/>
                <w:sz w:val="16"/>
                <w:szCs w:val="16"/>
              </w:rPr>
            </w:pPr>
            <w:r>
              <w:rPr>
                <w:b/>
                <w:sz w:val="16"/>
                <w:szCs w:val="16"/>
              </w:rPr>
              <w:t>No</w:t>
            </w:r>
          </w:p>
        </w:tc>
        <w:tc>
          <w:tcPr>
            <w:tcW w:w="1081" w:type="dxa"/>
            <w:tcBorders>
              <w:top w:val="single" w:sz="4" w:space="0" w:color="auto"/>
              <w:left w:val="single" w:sz="4" w:space="0" w:color="auto"/>
              <w:bottom w:val="single" w:sz="4" w:space="0" w:color="auto"/>
              <w:right w:val="single" w:sz="4" w:space="0" w:color="auto"/>
            </w:tcBorders>
            <w:vAlign w:val="center"/>
          </w:tcPr>
          <w:p w14:paraId="14DB24B2"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hideMark/>
          </w:tcPr>
          <w:p w14:paraId="361B7950"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5709B1D3"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29F7DB99"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24B03E4C"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852A88D"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3618F2E1"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62A6A6A"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54416C0D" w14:textId="77777777" w:rsidR="00997D26" w:rsidRDefault="00997D26">
            <w:pPr>
              <w:spacing w:line="240" w:lineRule="auto"/>
              <w:ind w:left="76" w:hanging="76"/>
              <w:rPr>
                <w:b/>
                <w:sz w:val="16"/>
                <w:szCs w:val="16"/>
              </w:rPr>
            </w:pPr>
          </w:p>
        </w:tc>
      </w:tr>
      <w:tr w:rsidR="00997D26" w14:paraId="4DA180EB" w14:textId="77777777" w:rsidTr="00997D26">
        <w:tc>
          <w:tcPr>
            <w:tcW w:w="13240" w:type="dxa"/>
            <w:gridSpan w:val="15"/>
            <w:tcBorders>
              <w:top w:val="single" w:sz="4" w:space="0" w:color="auto"/>
              <w:left w:val="single" w:sz="4" w:space="0" w:color="auto"/>
              <w:bottom w:val="single" w:sz="4" w:space="0" w:color="auto"/>
              <w:right w:val="single" w:sz="4" w:space="0" w:color="auto"/>
            </w:tcBorders>
            <w:hideMark/>
          </w:tcPr>
          <w:p w14:paraId="2D4866EE" w14:textId="77777777" w:rsidR="00997D26" w:rsidRDefault="00997D26">
            <w:pPr>
              <w:spacing w:line="240" w:lineRule="auto"/>
              <w:ind w:left="76" w:firstLine="14"/>
              <w:rPr>
                <w:b/>
                <w:sz w:val="16"/>
                <w:szCs w:val="16"/>
              </w:rPr>
            </w:pPr>
            <w:r>
              <w:rPr>
                <w:b/>
                <w:sz w:val="16"/>
                <w:szCs w:val="16"/>
              </w:rPr>
              <w:t>School Climate Surveys not listed above, but which have been published in peer-reviewed journals.</w:t>
            </w:r>
          </w:p>
        </w:tc>
      </w:tr>
      <w:tr w:rsidR="00997D26" w14:paraId="093B8B6D"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47DB83A6" w14:textId="77777777" w:rsidR="00997D26" w:rsidRDefault="00997D26">
            <w:pPr>
              <w:spacing w:line="240" w:lineRule="auto"/>
              <w:ind w:firstLine="14"/>
              <w:jc w:val="left"/>
              <w:rPr>
                <w:rFonts w:asciiTheme="minorHAnsi" w:hAnsiTheme="minorHAnsi" w:cstheme="minorBidi"/>
                <w:sz w:val="16"/>
                <w:szCs w:val="16"/>
              </w:rPr>
            </w:pPr>
            <w:r>
              <w:rPr>
                <w:sz w:val="16"/>
                <w:szCs w:val="16"/>
              </w:rPr>
              <w:t>Inventory of  School Climate-Student (Brand et al., 2003)</w:t>
            </w:r>
          </w:p>
        </w:tc>
        <w:tc>
          <w:tcPr>
            <w:tcW w:w="740" w:type="dxa"/>
            <w:tcBorders>
              <w:top w:val="single" w:sz="4" w:space="0" w:color="auto"/>
              <w:left w:val="single" w:sz="4" w:space="0" w:color="auto"/>
              <w:bottom w:val="single" w:sz="4" w:space="0" w:color="auto"/>
              <w:right w:val="single" w:sz="4" w:space="0" w:color="auto"/>
            </w:tcBorders>
            <w:vAlign w:val="center"/>
            <w:hideMark/>
          </w:tcPr>
          <w:p w14:paraId="4B564DB2" w14:textId="77777777" w:rsidR="00997D26" w:rsidRDefault="00997D26">
            <w:pPr>
              <w:spacing w:line="240" w:lineRule="auto"/>
              <w:ind w:left="76" w:hanging="76"/>
              <w:rPr>
                <w:rFonts w:asciiTheme="minorHAnsi" w:hAnsiTheme="minorHAnsi" w:cstheme="minorBidi"/>
                <w:b/>
                <w:sz w:val="16"/>
                <w:szCs w:val="16"/>
              </w:rPr>
            </w:pPr>
            <w:r>
              <w:rPr>
                <w:b/>
                <w:sz w:val="16"/>
                <w:szCs w:val="16"/>
              </w:rPr>
              <w:t>6-8</w:t>
            </w:r>
          </w:p>
        </w:tc>
        <w:tc>
          <w:tcPr>
            <w:tcW w:w="720" w:type="dxa"/>
            <w:tcBorders>
              <w:top w:val="single" w:sz="4" w:space="0" w:color="auto"/>
              <w:left w:val="single" w:sz="4" w:space="0" w:color="auto"/>
              <w:bottom w:val="single" w:sz="4" w:space="0" w:color="auto"/>
              <w:right w:val="single" w:sz="4" w:space="0" w:color="auto"/>
            </w:tcBorders>
            <w:vAlign w:val="center"/>
            <w:hideMark/>
          </w:tcPr>
          <w:p w14:paraId="48EF9010"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29768CF5"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440A4FFF"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AABBDEE"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9A23A91"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FAD7DC1"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2DBE2DFB"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73F6B9FE"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B4A2DDF"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tcPr>
          <w:p w14:paraId="47CEB3BB"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hideMark/>
          </w:tcPr>
          <w:p w14:paraId="5FD1E01A" w14:textId="77777777" w:rsidR="00997D26" w:rsidRDefault="00997D26">
            <w:pPr>
              <w:spacing w:line="240" w:lineRule="auto"/>
              <w:ind w:left="76" w:hanging="76"/>
              <w:rPr>
                <w:b/>
                <w:sz w:val="16"/>
                <w:szCs w:val="16"/>
              </w:rPr>
            </w:pPr>
            <w:r>
              <w:rPr>
                <w:b/>
                <w:sz w:val="16"/>
                <w:szCs w:val="16"/>
              </w:rPr>
              <w:t>X</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8F371D"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hideMark/>
          </w:tcPr>
          <w:p w14:paraId="3E421C11" w14:textId="77777777" w:rsidR="00997D26" w:rsidRDefault="00997D26">
            <w:pPr>
              <w:spacing w:line="240" w:lineRule="auto"/>
              <w:ind w:left="76" w:hanging="76"/>
              <w:rPr>
                <w:b/>
                <w:sz w:val="16"/>
                <w:szCs w:val="16"/>
              </w:rPr>
            </w:pPr>
            <w:r>
              <w:rPr>
                <w:b/>
                <w:sz w:val="16"/>
                <w:szCs w:val="16"/>
              </w:rPr>
              <w:t>X</w:t>
            </w:r>
          </w:p>
        </w:tc>
      </w:tr>
      <w:tr w:rsidR="00997D26" w14:paraId="5F1F5605"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4C608081" w14:textId="77777777" w:rsidR="00997D26" w:rsidRDefault="00997D26">
            <w:pPr>
              <w:spacing w:line="240" w:lineRule="auto"/>
              <w:ind w:firstLine="14"/>
              <w:jc w:val="left"/>
              <w:rPr>
                <w:rFonts w:asciiTheme="minorHAnsi" w:hAnsiTheme="minorHAnsi" w:cstheme="minorBidi"/>
                <w:sz w:val="16"/>
                <w:szCs w:val="16"/>
              </w:rPr>
            </w:pPr>
            <w:r>
              <w:rPr>
                <w:sz w:val="16"/>
                <w:szCs w:val="16"/>
              </w:rPr>
              <w:t>Inventory of  School Climate-Teacher (Brand et al., 2003)</w:t>
            </w:r>
          </w:p>
        </w:tc>
        <w:tc>
          <w:tcPr>
            <w:tcW w:w="740" w:type="dxa"/>
            <w:tcBorders>
              <w:top w:val="single" w:sz="4" w:space="0" w:color="auto"/>
              <w:left w:val="single" w:sz="4" w:space="0" w:color="auto"/>
              <w:bottom w:val="single" w:sz="4" w:space="0" w:color="auto"/>
              <w:right w:val="single" w:sz="4" w:space="0" w:color="auto"/>
            </w:tcBorders>
            <w:vAlign w:val="center"/>
            <w:hideMark/>
          </w:tcPr>
          <w:p w14:paraId="2D2EBFA3" w14:textId="77777777" w:rsidR="00997D26" w:rsidRDefault="00997D26">
            <w:pPr>
              <w:spacing w:line="240" w:lineRule="auto"/>
              <w:ind w:left="76" w:hanging="76"/>
              <w:rPr>
                <w:rFonts w:asciiTheme="minorHAnsi" w:hAnsiTheme="minorHAnsi" w:cstheme="minorBidi"/>
                <w:b/>
                <w:sz w:val="16"/>
                <w:szCs w:val="16"/>
              </w:rPr>
            </w:pPr>
            <w:r>
              <w:rPr>
                <w:b/>
                <w:sz w:val="16"/>
                <w:szCs w:val="16"/>
              </w:rPr>
              <w:t>6-8</w:t>
            </w:r>
          </w:p>
        </w:tc>
        <w:tc>
          <w:tcPr>
            <w:tcW w:w="720" w:type="dxa"/>
            <w:tcBorders>
              <w:top w:val="single" w:sz="4" w:space="0" w:color="auto"/>
              <w:left w:val="single" w:sz="4" w:space="0" w:color="auto"/>
              <w:bottom w:val="single" w:sz="4" w:space="0" w:color="auto"/>
              <w:right w:val="single" w:sz="4" w:space="0" w:color="auto"/>
            </w:tcBorders>
            <w:vAlign w:val="center"/>
          </w:tcPr>
          <w:p w14:paraId="757AA3D5"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CEC177D"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084E1305"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63C5CFE"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4C83C43"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0BCB4D3"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7271DE5D"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156C7C37"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7DE60924"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7CF9AEFF"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hideMark/>
          </w:tcPr>
          <w:p w14:paraId="11BB75D5" w14:textId="77777777" w:rsidR="00997D26" w:rsidRDefault="00997D26">
            <w:pPr>
              <w:spacing w:line="240" w:lineRule="auto"/>
              <w:ind w:left="76" w:hanging="76"/>
              <w:rPr>
                <w:b/>
                <w:sz w:val="16"/>
                <w:szCs w:val="16"/>
              </w:rPr>
            </w:pPr>
            <w:r>
              <w:rPr>
                <w:b/>
                <w:sz w:val="16"/>
                <w:szCs w:val="16"/>
              </w:rPr>
              <w:t>X</w:t>
            </w:r>
          </w:p>
        </w:tc>
        <w:tc>
          <w:tcPr>
            <w:tcW w:w="990" w:type="dxa"/>
            <w:tcBorders>
              <w:top w:val="single" w:sz="4" w:space="0" w:color="auto"/>
              <w:left w:val="single" w:sz="4" w:space="0" w:color="auto"/>
              <w:bottom w:val="single" w:sz="4" w:space="0" w:color="auto"/>
              <w:right w:val="single" w:sz="4" w:space="0" w:color="auto"/>
            </w:tcBorders>
            <w:vAlign w:val="center"/>
            <w:hideMark/>
          </w:tcPr>
          <w:p w14:paraId="5FA43655"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tcPr>
          <w:p w14:paraId="39C53F6F" w14:textId="77777777" w:rsidR="00997D26" w:rsidRDefault="00997D26">
            <w:pPr>
              <w:spacing w:line="240" w:lineRule="auto"/>
              <w:ind w:left="76" w:hanging="76"/>
              <w:rPr>
                <w:b/>
                <w:sz w:val="16"/>
                <w:szCs w:val="16"/>
              </w:rPr>
            </w:pPr>
          </w:p>
        </w:tc>
      </w:tr>
      <w:tr w:rsidR="00997D26" w14:paraId="1C1545A6" w14:textId="77777777" w:rsidTr="00997D26">
        <w:tc>
          <w:tcPr>
            <w:tcW w:w="1405" w:type="dxa"/>
            <w:tcBorders>
              <w:top w:val="single" w:sz="4" w:space="0" w:color="auto"/>
              <w:left w:val="single" w:sz="4" w:space="0" w:color="auto"/>
              <w:bottom w:val="single" w:sz="4" w:space="0" w:color="auto"/>
              <w:right w:val="single" w:sz="4" w:space="0" w:color="auto"/>
            </w:tcBorders>
            <w:vAlign w:val="center"/>
            <w:hideMark/>
          </w:tcPr>
          <w:p w14:paraId="5033EFB5" w14:textId="77777777" w:rsidR="00997D26" w:rsidRDefault="00997D26">
            <w:pPr>
              <w:spacing w:line="240" w:lineRule="auto"/>
              <w:ind w:firstLine="14"/>
              <w:jc w:val="left"/>
              <w:rPr>
                <w:rFonts w:asciiTheme="minorHAnsi" w:hAnsiTheme="minorHAnsi" w:cstheme="minorBidi"/>
                <w:sz w:val="16"/>
                <w:szCs w:val="16"/>
              </w:rPr>
            </w:pPr>
            <w:r>
              <w:rPr>
                <w:sz w:val="16"/>
                <w:szCs w:val="16"/>
              </w:rPr>
              <w:t>School Climate Surveys (Haynes et al., 2001)</w:t>
            </w:r>
          </w:p>
        </w:tc>
        <w:tc>
          <w:tcPr>
            <w:tcW w:w="740" w:type="dxa"/>
            <w:tcBorders>
              <w:top w:val="single" w:sz="4" w:space="0" w:color="auto"/>
              <w:left w:val="single" w:sz="4" w:space="0" w:color="auto"/>
              <w:bottom w:val="single" w:sz="4" w:space="0" w:color="auto"/>
              <w:right w:val="single" w:sz="4" w:space="0" w:color="auto"/>
            </w:tcBorders>
            <w:vAlign w:val="center"/>
            <w:hideMark/>
          </w:tcPr>
          <w:p w14:paraId="737FD030" w14:textId="77777777" w:rsidR="00997D26" w:rsidRDefault="00997D26">
            <w:pPr>
              <w:spacing w:line="240" w:lineRule="auto"/>
              <w:ind w:left="76" w:hanging="76"/>
              <w:rPr>
                <w:rFonts w:asciiTheme="minorHAnsi" w:hAnsiTheme="minorHAnsi" w:cstheme="minorBidi"/>
                <w:b/>
                <w:sz w:val="16"/>
                <w:szCs w:val="16"/>
              </w:rPr>
            </w:pPr>
            <w:r>
              <w:rPr>
                <w:b/>
                <w:sz w:val="16"/>
                <w:szCs w:val="16"/>
              </w:rPr>
              <w:t>3-12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962AEB0"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29D4431F"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hideMark/>
          </w:tcPr>
          <w:p w14:paraId="4F1FC40B" w14:textId="77777777" w:rsidR="00997D26" w:rsidRDefault="00997D26">
            <w:pPr>
              <w:spacing w:line="240" w:lineRule="auto"/>
              <w:ind w:left="76" w:hanging="76"/>
              <w:rPr>
                <w:b/>
                <w:sz w:val="16"/>
                <w:szCs w:val="16"/>
              </w:rPr>
            </w:pPr>
            <w:r>
              <w:rPr>
                <w:b/>
                <w:sz w:val="16"/>
                <w:szCs w:val="16"/>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10B0B44A" w14:textId="77777777" w:rsidR="00997D26" w:rsidRDefault="00997D26">
            <w:pPr>
              <w:spacing w:line="240" w:lineRule="auto"/>
              <w:ind w:left="76" w:hanging="76"/>
              <w:rPr>
                <w:b/>
                <w:sz w:val="16"/>
                <w:szCs w:val="16"/>
              </w:rPr>
            </w:pPr>
            <w:r>
              <w:rPr>
                <w:b/>
                <w:sz w:val="16"/>
                <w:szCs w:val="16"/>
              </w:rPr>
              <w:t>Yes (see proposal text, however)</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60129A3"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5A7393E"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0B4BD000"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7677469F"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8DD2B8F"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hideMark/>
          </w:tcPr>
          <w:p w14:paraId="37DCF912" w14:textId="77777777" w:rsidR="00997D26" w:rsidRDefault="00997D26">
            <w:pPr>
              <w:spacing w:line="240" w:lineRule="auto"/>
              <w:ind w:left="76" w:hanging="76"/>
              <w:rPr>
                <w:b/>
                <w:sz w:val="16"/>
                <w:szCs w:val="16"/>
              </w:rPr>
            </w:pPr>
            <w:r>
              <w:rPr>
                <w:b/>
                <w:sz w:val="16"/>
                <w:szCs w:val="16"/>
              </w:rPr>
              <w:t>X</w:t>
            </w:r>
          </w:p>
        </w:tc>
        <w:tc>
          <w:tcPr>
            <w:tcW w:w="828" w:type="dxa"/>
            <w:tcBorders>
              <w:top w:val="single" w:sz="4" w:space="0" w:color="auto"/>
              <w:left w:val="single" w:sz="4" w:space="0" w:color="auto"/>
              <w:bottom w:val="single" w:sz="4" w:space="0" w:color="auto"/>
              <w:right w:val="single" w:sz="4" w:space="0" w:color="auto"/>
            </w:tcBorders>
            <w:vAlign w:val="center"/>
          </w:tcPr>
          <w:p w14:paraId="334C0580"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067BD0CD"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5705FF05" w14:textId="77777777" w:rsidR="00997D26" w:rsidRDefault="00997D26">
            <w:pPr>
              <w:spacing w:line="240" w:lineRule="auto"/>
              <w:ind w:left="76" w:hanging="76"/>
              <w:rPr>
                <w:b/>
                <w:sz w:val="16"/>
                <w:szCs w:val="16"/>
              </w:rPr>
            </w:pPr>
          </w:p>
        </w:tc>
      </w:tr>
      <w:tr w:rsidR="00997D26" w14:paraId="7BDFD572"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771DBB2E" w14:textId="77777777" w:rsidR="00997D26" w:rsidRDefault="00997D26">
            <w:pPr>
              <w:spacing w:line="240" w:lineRule="auto"/>
              <w:ind w:firstLine="14"/>
              <w:jc w:val="left"/>
              <w:rPr>
                <w:rFonts w:asciiTheme="minorHAnsi" w:hAnsiTheme="minorHAnsi" w:cstheme="minorBidi"/>
                <w:sz w:val="16"/>
                <w:szCs w:val="16"/>
              </w:rPr>
            </w:pPr>
            <w:r>
              <w:rPr>
                <w:sz w:val="16"/>
                <w:szCs w:val="16"/>
              </w:rPr>
              <w:t>School Climate Survey (Zullig et al., 2010)</w:t>
            </w:r>
          </w:p>
        </w:tc>
        <w:tc>
          <w:tcPr>
            <w:tcW w:w="740" w:type="dxa"/>
            <w:tcBorders>
              <w:top w:val="single" w:sz="4" w:space="0" w:color="auto"/>
              <w:left w:val="single" w:sz="4" w:space="0" w:color="auto"/>
              <w:bottom w:val="single" w:sz="4" w:space="0" w:color="auto"/>
              <w:right w:val="single" w:sz="4" w:space="0" w:color="auto"/>
            </w:tcBorders>
            <w:vAlign w:val="center"/>
            <w:hideMark/>
          </w:tcPr>
          <w:p w14:paraId="4AA2D7A9" w14:textId="77777777" w:rsidR="00997D26" w:rsidRDefault="00997D26">
            <w:pPr>
              <w:spacing w:line="240" w:lineRule="auto"/>
              <w:ind w:left="76" w:hanging="76"/>
              <w:rPr>
                <w:rFonts w:asciiTheme="minorHAnsi" w:hAnsiTheme="minorHAnsi" w:cstheme="minorBidi"/>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4384349"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5D7A4001"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35F64333"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37CD764"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75FE555"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4EDA4BA"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4BD54BE9"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50CE0967"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B4B9381" w14:textId="77777777" w:rsidR="00997D26" w:rsidRDefault="00997D26">
            <w:pPr>
              <w:spacing w:line="240" w:lineRule="auto"/>
              <w:ind w:left="76" w:hanging="76"/>
              <w:rPr>
                <w:b/>
                <w:sz w:val="16"/>
                <w:szCs w:val="16"/>
              </w:rPr>
            </w:pPr>
            <w:r>
              <w:rPr>
                <w:b/>
                <w:sz w:val="16"/>
                <w:szCs w:val="16"/>
              </w:rPr>
              <w:t>X</w:t>
            </w:r>
          </w:p>
        </w:tc>
        <w:tc>
          <w:tcPr>
            <w:tcW w:w="701" w:type="dxa"/>
            <w:tcBorders>
              <w:top w:val="single" w:sz="4" w:space="0" w:color="auto"/>
              <w:left w:val="single" w:sz="4" w:space="0" w:color="auto"/>
              <w:bottom w:val="single" w:sz="4" w:space="0" w:color="auto"/>
              <w:right w:val="single" w:sz="4" w:space="0" w:color="auto"/>
            </w:tcBorders>
            <w:vAlign w:val="center"/>
            <w:hideMark/>
          </w:tcPr>
          <w:p w14:paraId="6D668298" w14:textId="77777777" w:rsidR="00997D26" w:rsidRDefault="00997D26">
            <w:pPr>
              <w:spacing w:line="240" w:lineRule="auto"/>
              <w:ind w:left="76" w:hanging="76"/>
              <w:rPr>
                <w:b/>
                <w:sz w:val="16"/>
                <w:szCs w:val="16"/>
              </w:rPr>
            </w:pPr>
            <w:r>
              <w:rPr>
                <w:b/>
                <w:sz w:val="16"/>
                <w:szCs w:val="16"/>
              </w:rPr>
              <w:t>X</w:t>
            </w:r>
          </w:p>
        </w:tc>
        <w:tc>
          <w:tcPr>
            <w:tcW w:w="828" w:type="dxa"/>
            <w:tcBorders>
              <w:top w:val="single" w:sz="4" w:space="0" w:color="auto"/>
              <w:left w:val="single" w:sz="4" w:space="0" w:color="auto"/>
              <w:bottom w:val="single" w:sz="4" w:space="0" w:color="auto"/>
              <w:right w:val="single" w:sz="4" w:space="0" w:color="auto"/>
            </w:tcBorders>
            <w:vAlign w:val="center"/>
          </w:tcPr>
          <w:p w14:paraId="10ACED0B"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550E8128"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287DC448" w14:textId="77777777" w:rsidR="00997D26" w:rsidRDefault="00997D26">
            <w:pPr>
              <w:spacing w:line="240" w:lineRule="auto"/>
              <w:ind w:left="76" w:hanging="76"/>
              <w:rPr>
                <w:b/>
                <w:sz w:val="16"/>
                <w:szCs w:val="16"/>
              </w:rPr>
            </w:pPr>
          </w:p>
        </w:tc>
      </w:tr>
      <w:tr w:rsidR="00997D26" w14:paraId="17334449"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550C67B4" w14:textId="77777777" w:rsidR="00997D26" w:rsidRDefault="00997D26">
            <w:pPr>
              <w:spacing w:line="240" w:lineRule="auto"/>
              <w:ind w:firstLine="14"/>
              <w:jc w:val="left"/>
              <w:rPr>
                <w:rFonts w:asciiTheme="minorHAnsi" w:hAnsiTheme="minorHAnsi" w:cstheme="minorBidi"/>
                <w:sz w:val="16"/>
                <w:szCs w:val="16"/>
              </w:rPr>
            </w:pPr>
            <w:r>
              <w:rPr>
                <w:sz w:val="16"/>
                <w:szCs w:val="16"/>
              </w:rPr>
              <w:t>School Culture Scale (Higgins-D’Alessandro &amp; Sad, 1997)</w:t>
            </w:r>
          </w:p>
        </w:tc>
        <w:tc>
          <w:tcPr>
            <w:tcW w:w="740" w:type="dxa"/>
            <w:tcBorders>
              <w:top w:val="single" w:sz="4" w:space="0" w:color="auto"/>
              <w:left w:val="single" w:sz="4" w:space="0" w:color="auto"/>
              <w:bottom w:val="single" w:sz="4" w:space="0" w:color="auto"/>
              <w:right w:val="single" w:sz="4" w:space="0" w:color="auto"/>
            </w:tcBorders>
            <w:vAlign w:val="center"/>
            <w:hideMark/>
          </w:tcPr>
          <w:p w14:paraId="57F356CE" w14:textId="77777777" w:rsidR="00997D26" w:rsidRDefault="00997D26">
            <w:pPr>
              <w:spacing w:line="240" w:lineRule="auto"/>
              <w:ind w:left="76" w:hanging="76"/>
              <w:rPr>
                <w:rFonts w:asciiTheme="minorHAnsi" w:hAnsiTheme="minorHAnsi" w:cstheme="minorBidi"/>
                <w:b/>
                <w:sz w:val="16"/>
                <w:szCs w:val="16"/>
              </w:rPr>
            </w:pPr>
            <w:r>
              <w:rPr>
                <w:b/>
                <w:sz w:val="16"/>
                <w:szCs w:val="16"/>
              </w:rPr>
              <w:t>9-12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D5604B0"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57FEA456"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5EF34D42"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6E7CAE6"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55F9EEF"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0613EAB"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5DAE0C19"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7912FD29"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6887052E"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EDE9625"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5C32DA83"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5F5C1F6"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601EC332" w14:textId="77777777" w:rsidR="00997D26" w:rsidRDefault="00997D26">
            <w:pPr>
              <w:spacing w:line="240" w:lineRule="auto"/>
              <w:ind w:left="76" w:hanging="76"/>
              <w:rPr>
                <w:b/>
                <w:sz w:val="16"/>
                <w:szCs w:val="16"/>
              </w:rPr>
            </w:pPr>
          </w:p>
        </w:tc>
      </w:tr>
      <w:tr w:rsidR="00997D26" w14:paraId="2E039F3F"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24CF664F" w14:textId="77777777" w:rsidR="00997D26" w:rsidRDefault="00997D26">
            <w:pPr>
              <w:spacing w:line="240" w:lineRule="auto"/>
              <w:ind w:firstLine="14"/>
              <w:jc w:val="left"/>
              <w:rPr>
                <w:rFonts w:asciiTheme="minorHAnsi" w:hAnsiTheme="minorHAnsi" w:cstheme="minorBidi"/>
                <w:sz w:val="16"/>
                <w:szCs w:val="16"/>
              </w:rPr>
            </w:pPr>
            <w:r>
              <w:rPr>
                <w:sz w:val="16"/>
                <w:szCs w:val="16"/>
              </w:rPr>
              <w:t>Charles Kettering School Climate Profile</w:t>
            </w:r>
          </w:p>
        </w:tc>
        <w:tc>
          <w:tcPr>
            <w:tcW w:w="740" w:type="dxa"/>
            <w:tcBorders>
              <w:top w:val="single" w:sz="4" w:space="0" w:color="auto"/>
              <w:left w:val="single" w:sz="4" w:space="0" w:color="auto"/>
              <w:bottom w:val="single" w:sz="4" w:space="0" w:color="auto"/>
              <w:right w:val="single" w:sz="4" w:space="0" w:color="auto"/>
            </w:tcBorders>
            <w:vAlign w:val="center"/>
            <w:hideMark/>
          </w:tcPr>
          <w:p w14:paraId="4394AA9C" w14:textId="77777777" w:rsidR="00997D26" w:rsidRDefault="00997D26">
            <w:pPr>
              <w:spacing w:line="240" w:lineRule="auto"/>
              <w:ind w:left="76" w:hanging="76"/>
              <w:rPr>
                <w:rFonts w:asciiTheme="minorHAnsi" w:hAnsiTheme="minorHAnsi" w:cstheme="minorBidi"/>
                <w:b/>
                <w:sz w:val="16"/>
                <w:szCs w:val="16"/>
              </w:rPr>
            </w:pPr>
            <w:r>
              <w:rPr>
                <w:b/>
                <w:sz w:val="16"/>
                <w:szCs w:val="16"/>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61E835"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7C16024E"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73636E5B" w14:textId="77777777" w:rsidR="00997D26" w:rsidRDefault="00997D26">
            <w:pPr>
              <w:spacing w:line="240" w:lineRule="auto"/>
              <w:ind w:left="76" w:hanging="76"/>
              <w:rPr>
                <w:b/>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88D9B5C"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B8DED76"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EDBCE4B" w14:textId="77777777" w:rsidR="00997D26" w:rsidRDefault="00997D26">
            <w:pPr>
              <w:spacing w:line="240" w:lineRule="auto"/>
              <w:ind w:left="76" w:hanging="76"/>
              <w:rPr>
                <w:b/>
                <w:sz w:val="16"/>
                <w:szCs w:val="16"/>
              </w:rPr>
            </w:pPr>
            <w:r>
              <w:rPr>
                <w:b/>
                <w:sz w:val="16"/>
                <w:szCs w:val="16"/>
              </w:rPr>
              <w:t>X</w:t>
            </w:r>
          </w:p>
        </w:tc>
        <w:tc>
          <w:tcPr>
            <w:tcW w:w="1302" w:type="dxa"/>
            <w:tcBorders>
              <w:top w:val="single" w:sz="4" w:space="0" w:color="auto"/>
              <w:left w:val="single" w:sz="4" w:space="0" w:color="auto"/>
              <w:bottom w:val="single" w:sz="4" w:space="0" w:color="auto"/>
              <w:right w:val="single" w:sz="4" w:space="0" w:color="auto"/>
            </w:tcBorders>
            <w:vAlign w:val="center"/>
          </w:tcPr>
          <w:p w14:paraId="2185C1A1"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14:paraId="236201AD"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01E70891"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740576E"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1A66C5A5"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3B91BA3"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F662E1C" w14:textId="77777777" w:rsidR="00997D26" w:rsidRDefault="00997D26">
            <w:pPr>
              <w:spacing w:line="240" w:lineRule="auto"/>
              <w:ind w:left="76" w:hanging="76"/>
              <w:rPr>
                <w:b/>
                <w:sz w:val="16"/>
                <w:szCs w:val="16"/>
              </w:rPr>
            </w:pPr>
          </w:p>
        </w:tc>
      </w:tr>
      <w:tr w:rsidR="00997D26" w14:paraId="2F9EE7B5"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5C00FAC4" w14:textId="77777777" w:rsidR="00997D26" w:rsidRDefault="00997D26">
            <w:pPr>
              <w:spacing w:line="240" w:lineRule="auto"/>
              <w:ind w:firstLine="14"/>
              <w:jc w:val="left"/>
              <w:rPr>
                <w:rFonts w:asciiTheme="minorHAnsi" w:hAnsiTheme="minorHAnsi" w:cstheme="minorBidi"/>
                <w:sz w:val="16"/>
                <w:szCs w:val="16"/>
              </w:rPr>
            </w:pPr>
            <w:r>
              <w:rPr>
                <w:sz w:val="16"/>
                <w:szCs w:val="16"/>
              </w:rPr>
              <w:t>School Climate Profiles (Griffith, 1999, 2000)</w:t>
            </w:r>
          </w:p>
        </w:tc>
        <w:tc>
          <w:tcPr>
            <w:tcW w:w="740" w:type="dxa"/>
            <w:tcBorders>
              <w:top w:val="single" w:sz="4" w:space="0" w:color="auto"/>
              <w:left w:val="single" w:sz="4" w:space="0" w:color="auto"/>
              <w:bottom w:val="single" w:sz="4" w:space="0" w:color="auto"/>
              <w:right w:val="single" w:sz="4" w:space="0" w:color="auto"/>
            </w:tcBorders>
            <w:vAlign w:val="center"/>
            <w:hideMark/>
          </w:tcPr>
          <w:p w14:paraId="2CA12AF7" w14:textId="77777777" w:rsidR="00997D26" w:rsidRDefault="00997D26">
            <w:pPr>
              <w:spacing w:line="240" w:lineRule="auto"/>
              <w:ind w:left="76" w:hanging="76"/>
              <w:rPr>
                <w:rFonts w:asciiTheme="minorHAnsi" w:hAnsiTheme="minorHAnsi" w:cstheme="minorBidi"/>
                <w:b/>
                <w:sz w:val="16"/>
                <w:szCs w:val="16"/>
              </w:rPr>
            </w:pPr>
            <w:r>
              <w:rPr>
                <w:b/>
                <w:sz w:val="16"/>
                <w:szCs w:val="16"/>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3DF9FF93" w14:textId="77777777" w:rsidR="00997D26" w:rsidRDefault="00997D26">
            <w:pPr>
              <w:spacing w:line="240" w:lineRule="auto"/>
              <w:ind w:left="76" w:hanging="76"/>
              <w:rPr>
                <w:b/>
                <w:sz w:val="16"/>
                <w:szCs w:val="16"/>
              </w:rPr>
            </w:pPr>
            <w:r>
              <w:rPr>
                <w:b/>
                <w:sz w:val="16"/>
                <w:szCs w:val="16"/>
              </w:rPr>
              <w:t>X</w:t>
            </w:r>
          </w:p>
        </w:tc>
        <w:tc>
          <w:tcPr>
            <w:tcW w:w="540" w:type="dxa"/>
            <w:tcBorders>
              <w:top w:val="single" w:sz="4" w:space="0" w:color="auto"/>
              <w:left w:val="single" w:sz="4" w:space="0" w:color="auto"/>
              <w:bottom w:val="single" w:sz="4" w:space="0" w:color="auto"/>
              <w:right w:val="single" w:sz="4" w:space="0" w:color="auto"/>
            </w:tcBorders>
            <w:vAlign w:val="center"/>
          </w:tcPr>
          <w:p w14:paraId="3ACE8CEF"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1018132" w14:textId="77777777" w:rsidR="00997D26" w:rsidRDefault="00997D26">
            <w:pPr>
              <w:spacing w:line="240" w:lineRule="auto"/>
              <w:ind w:left="76" w:hanging="76"/>
              <w:rPr>
                <w:b/>
                <w:sz w:val="16"/>
                <w:szCs w:val="16"/>
              </w:rPr>
            </w:pPr>
            <w:r>
              <w:rPr>
                <w:b/>
                <w:sz w:val="16"/>
                <w:szCs w:val="16"/>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51C622DF"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9349855"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31C4CE1F"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tcPr>
          <w:p w14:paraId="66243B8C" w14:textId="77777777" w:rsidR="00997D26" w:rsidRDefault="00997D26">
            <w:pPr>
              <w:spacing w:line="240" w:lineRule="auto"/>
              <w:ind w:left="76" w:hanging="76"/>
              <w:rPr>
                <w:b/>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170D6438"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77CA8392"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2F265FF7"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6E3C5E2B"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1CF596DA"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14A8ED29" w14:textId="77777777" w:rsidR="00997D26" w:rsidRDefault="00997D26">
            <w:pPr>
              <w:spacing w:line="240" w:lineRule="auto"/>
              <w:ind w:left="76" w:hanging="76"/>
              <w:rPr>
                <w:b/>
                <w:sz w:val="16"/>
                <w:szCs w:val="16"/>
              </w:rPr>
            </w:pPr>
          </w:p>
        </w:tc>
      </w:tr>
      <w:tr w:rsidR="00997D26" w14:paraId="0D21A4A0" w14:textId="77777777" w:rsidTr="00997D26">
        <w:tc>
          <w:tcPr>
            <w:tcW w:w="1405" w:type="dxa"/>
            <w:tcBorders>
              <w:top w:val="single" w:sz="4" w:space="0" w:color="auto"/>
              <w:left w:val="single" w:sz="4" w:space="0" w:color="auto"/>
              <w:bottom w:val="single" w:sz="4" w:space="0" w:color="auto"/>
              <w:right w:val="single" w:sz="4" w:space="0" w:color="auto"/>
            </w:tcBorders>
            <w:hideMark/>
          </w:tcPr>
          <w:p w14:paraId="7E2BCBDD" w14:textId="77777777" w:rsidR="00997D26" w:rsidRDefault="00997D26">
            <w:pPr>
              <w:spacing w:line="240" w:lineRule="auto"/>
              <w:ind w:firstLine="14"/>
              <w:jc w:val="left"/>
              <w:rPr>
                <w:rFonts w:asciiTheme="minorHAnsi" w:hAnsiTheme="minorHAnsi" w:cstheme="minorBidi"/>
                <w:sz w:val="16"/>
                <w:szCs w:val="16"/>
              </w:rPr>
            </w:pPr>
            <w:r>
              <w:rPr>
                <w:sz w:val="16"/>
                <w:szCs w:val="16"/>
              </w:rPr>
              <w:t>School Environment Scale (Griffith, 2000)</w:t>
            </w:r>
          </w:p>
        </w:tc>
        <w:tc>
          <w:tcPr>
            <w:tcW w:w="740" w:type="dxa"/>
            <w:tcBorders>
              <w:top w:val="single" w:sz="4" w:space="0" w:color="auto"/>
              <w:left w:val="single" w:sz="4" w:space="0" w:color="auto"/>
              <w:bottom w:val="single" w:sz="4" w:space="0" w:color="auto"/>
              <w:right w:val="single" w:sz="4" w:space="0" w:color="auto"/>
            </w:tcBorders>
            <w:vAlign w:val="center"/>
            <w:hideMark/>
          </w:tcPr>
          <w:p w14:paraId="7138D791" w14:textId="77777777" w:rsidR="00997D26" w:rsidRDefault="00997D26">
            <w:pPr>
              <w:spacing w:line="240" w:lineRule="auto"/>
              <w:ind w:left="76" w:hanging="76"/>
              <w:rPr>
                <w:rFonts w:asciiTheme="minorHAnsi" w:hAnsiTheme="minorHAnsi" w:cstheme="minorBidi"/>
                <w:b/>
                <w:sz w:val="16"/>
                <w:szCs w:val="16"/>
              </w:rPr>
            </w:pPr>
            <w:r>
              <w:rPr>
                <w:b/>
                <w:sz w:val="16"/>
                <w:szCs w:val="16"/>
              </w:rPr>
              <w:t>All</w:t>
            </w:r>
          </w:p>
        </w:tc>
        <w:tc>
          <w:tcPr>
            <w:tcW w:w="720" w:type="dxa"/>
            <w:tcBorders>
              <w:top w:val="single" w:sz="4" w:space="0" w:color="auto"/>
              <w:left w:val="single" w:sz="4" w:space="0" w:color="auto"/>
              <w:bottom w:val="single" w:sz="4" w:space="0" w:color="auto"/>
              <w:right w:val="single" w:sz="4" w:space="0" w:color="auto"/>
            </w:tcBorders>
            <w:vAlign w:val="center"/>
          </w:tcPr>
          <w:p w14:paraId="2CB2C04D"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60880FBB" w14:textId="77777777" w:rsidR="00997D26" w:rsidRDefault="00997D26">
            <w:pPr>
              <w:spacing w:line="240" w:lineRule="auto"/>
              <w:ind w:left="76" w:hanging="76"/>
              <w:rPr>
                <w:b/>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ED056E4" w14:textId="77777777" w:rsidR="00997D26" w:rsidRDefault="00997D26">
            <w:pPr>
              <w:spacing w:line="240" w:lineRule="auto"/>
              <w:ind w:left="76" w:hanging="76"/>
              <w:rPr>
                <w:b/>
                <w:sz w:val="16"/>
                <w:szCs w:val="16"/>
              </w:rPr>
            </w:pPr>
            <w:r>
              <w:rPr>
                <w:b/>
                <w:sz w:val="16"/>
                <w:szCs w:val="16"/>
              </w:rPr>
              <w:t>X</w:t>
            </w:r>
          </w:p>
        </w:tc>
        <w:tc>
          <w:tcPr>
            <w:tcW w:w="900" w:type="dxa"/>
            <w:tcBorders>
              <w:top w:val="single" w:sz="4" w:space="0" w:color="auto"/>
              <w:left w:val="single" w:sz="4" w:space="0" w:color="auto"/>
              <w:bottom w:val="single" w:sz="4" w:space="0" w:color="auto"/>
              <w:right w:val="single" w:sz="4" w:space="0" w:color="auto"/>
            </w:tcBorders>
            <w:vAlign w:val="center"/>
            <w:hideMark/>
          </w:tcPr>
          <w:p w14:paraId="79A2607C" w14:textId="77777777" w:rsidR="00997D26" w:rsidRDefault="00997D26">
            <w:pPr>
              <w:spacing w:line="240" w:lineRule="auto"/>
              <w:ind w:left="76" w:hanging="76"/>
              <w:rPr>
                <w:b/>
                <w:sz w:val="16"/>
                <w:szCs w:val="16"/>
              </w:rPr>
            </w:pPr>
            <w:r>
              <w:rPr>
                <w:b/>
                <w:sz w:val="16"/>
                <w:szCs w:val="16"/>
              </w:rPr>
              <w:t>Yes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55C7852" w14:textId="77777777" w:rsidR="00997D26" w:rsidRDefault="00997D26">
            <w:pPr>
              <w:spacing w:line="240" w:lineRule="auto"/>
              <w:ind w:left="76" w:hanging="76"/>
              <w:rPr>
                <w:b/>
                <w:sz w:val="16"/>
                <w:szCs w:val="16"/>
              </w:rPr>
            </w:pPr>
            <w:r>
              <w:rPr>
                <w:b/>
                <w:sz w:val="16"/>
                <w:szCs w:val="16"/>
              </w:rPr>
              <w:t>X</w:t>
            </w:r>
          </w:p>
        </w:tc>
        <w:tc>
          <w:tcPr>
            <w:tcW w:w="1081" w:type="dxa"/>
            <w:tcBorders>
              <w:top w:val="single" w:sz="4" w:space="0" w:color="auto"/>
              <w:left w:val="single" w:sz="4" w:space="0" w:color="auto"/>
              <w:bottom w:val="single" w:sz="4" w:space="0" w:color="auto"/>
              <w:right w:val="single" w:sz="4" w:space="0" w:color="auto"/>
            </w:tcBorders>
            <w:vAlign w:val="center"/>
          </w:tcPr>
          <w:p w14:paraId="2780C49F" w14:textId="77777777" w:rsidR="00997D26" w:rsidRDefault="00997D26">
            <w:pPr>
              <w:spacing w:line="240" w:lineRule="auto"/>
              <w:ind w:left="76" w:hanging="76"/>
              <w:rPr>
                <w:b/>
                <w:sz w:val="16"/>
                <w:szCs w:val="16"/>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1203D1A5" w14:textId="77777777" w:rsidR="00997D26" w:rsidRDefault="00997D26">
            <w:pPr>
              <w:spacing w:line="240" w:lineRule="auto"/>
              <w:ind w:left="76" w:hanging="76"/>
              <w:rPr>
                <w:b/>
                <w:sz w:val="16"/>
                <w:szCs w:val="16"/>
              </w:rPr>
            </w:pPr>
            <w:r>
              <w:rPr>
                <w:b/>
                <w:sz w:val="16"/>
                <w:szCs w:val="16"/>
              </w:rPr>
              <w:t>X</w:t>
            </w:r>
          </w:p>
        </w:tc>
        <w:tc>
          <w:tcPr>
            <w:tcW w:w="630" w:type="dxa"/>
            <w:tcBorders>
              <w:top w:val="single" w:sz="4" w:space="0" w:color="auto"/>
              <w:left w:val="single" w:sz="4" w:space="0" w:color="auto"/>
              <w:bottom w:val="single" w:sz="4" w:space="0" w:color="auto"/>
              <w:right w:val="single" w:sz="4" w:space="0" w:color="auto"/>
            </w:tcBorders>
            <w:vAlign w:val="center"/>
          </w:tcPr>
          <w:p w14:paraId="378E5E2A" w14:textId="77777777" w:rsidR="00997D26" w:rsidRDefault="00997D26">
            <w:pPr>
              <w:spacing w:line="240" w:lineRule="auto"/>
              <w:ind w:left="76" w:hanging="76"/>
              <w:rPr>
                <w:b/>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6BBF4613"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23F0386C" w14:textId="77777777" w:rsidR="00997D26" w:rsidRDefault="00997D26">
            <w:pPr>
              <w:spacing w:line="240" w:lineRule="auto"/>
              <w:ind w:left="76" w:hanging="76"/>
              <w:rPr>
                <w:b/>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51B141E7" w14:textId="77777777" w:rsidR="00997D26" w:rsidRDefault="00997D26">
            <w:pPr>
              <w:spacing w:line="240" w:lineRule="auto"/>
              <w:ind w:left="76" w:hanging="76"/>
              <w:rPr>
                <w:b/>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183A1D60" w14:textId="77777777" w:rsidR="00997D26" w:rsidRDefault="00997D26">
            <w:pPr>
              <w:spacing w:line="240" w:lineRule="auto"/>
              <w:ind w:left="76" w:hanging="76"/>
              <w:rPr>
                <w:b/>
                <w:sz w:val="16"/>
                <w:szCs w:val="16"/>
              </w:rPr>
            </w:pPr>
          </w:p>
        </w:tc>
        <w:tc>
          <w:tcPr>
            <w:tcW w:w="701" w:type="dxa"/>
            <w:tcBorders>
              <w:top w:val="single" w:sz="4" w:space="0" w:color="auto"/>
              <w:left w:val="single" w:sz="4" w:space="0" w:color="auto"/>
              <w:bottom w:val="single" w:sz="4" w:space="0" w:color="auto"/>
              <w:right w:val="single" w:sz="4" w:space="0" w:color="auto"/>
            </w:tcBorders>
            <w:vAlign w:val="center"/>
          </w:tcPr>
          <w:p w14:paraId="0885B948" w14:textId="77777777" w:rsidR="00997D26" w:rsidRDefault="00997D26">
            <w:pPr>
              <w:spacing w:line="240" w:lineRule="auto"/>
              <w:ind w:left="76" w:hanging="76"/>
              <w:rPr>
                <w:b/>
                <w:sz w:val="16"/>
                <w:szCs w:val="16"/>
              </w:rPr>
            </w:pPr>
          </w:p>
        </w:tc>
      </w:tr>
    </w:tbl>
    <w:p w14:paraId="5EB53AB5" w14:textId="77777777" w:rsidR="00997D26" w:rsidRDefault="00997D26" w:rsidP="00997D26">
      <w:pPr>
        <w:spacing w:line="240" w:lineRule="auto"/>
        <w:jc w:val="left"/>
        <w:rPr>
          <w:rFonts w:ascii="Times New Roman" w:eastAsia="Times New Roman" w:hAnsi="Times New Roman" w:cs="Times New Roman"/>
          <w:sz w:val="18"/>
          <w:szCs w:val="20"/>
          <w:vertAlign w:val="superscript"/>
        </w:rPr>
      </w:pPr>
    </w:p>
    <w:p w14:paraId="699A0E83" w14:textId="77777777" w:rsidR="00997D26" w:rsidRDefault="00997D26" w:rsidP="00997D26">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sz w:val="18"/>
          <w:szCs w:val="20"/>
          <w:vertAlign w:val="superscript"/>
        </w:rPr>
        <w:t>1</w:t>
      </w:r>
      <w:r>
        <w:rPr>
          <w:rFonts w:ascii="Times New Roman" w:eastAsia="Times New Roman" w:hAnsi="Times New Roman" w:cs="Times New Roman"/>
          <w:sz w:val="18"/>
          <w:szCs w:val="20"/>
        </w:rPr>
        <w:t>Instrument includes 8 subscales but none align with those of the Delaware School Climate Survey.</w:t>
      </w:r>
      <w:r>
        <w:rPr>
          <w:rFonts w:ascii="Times New Roman" w:eastAsia="Times New Roman" w:hAnsi="Times New Roman" w:cs="Times New Roman"/>
          <w:b/>
          <w:sz w:val="24"/>
          <w:szCs w:val="24"/>
        </w:rPr>
        <w:t xml:space="preserve"> </w:t>
      </w:r>
    </w:p>
    <w:p w14:paraId="562BB2D9" w14:textId="77777777" w:rsidR="009540FB" w:rsidRPr="00997D26" w:rsidRDefault="009540FB" w:rsidP="00997D26">
      <w:pPr>
        <w:spacing w:line="240" w:lineRule="auto"/>
        <w:jc w:val="left"/>
        <w:rPr>
          <w:rFonts w:ascii="Times New Roman" w:eastAsia="Times New Roman" w:hAnsi="Times New Roman" w:cs="Times New Roman"/>
          <w:sz w:val="24"/>
          <w:szCs w:val="24"/>
        </w:rPr>
        <w:sectPr w:rsidR="009540FB" w:rsidRPr="00997D26" w:rsidSect="00584673">
          <w:pgSz w:w="15840" w:h="12240" w:orient="landscape"/>
          <w:pgMar w:top="1440" w:right="1440" w:bottom="1440" w:left="1440" w:header="720" w:footer="720" w:gutter="0"/>
          <w:cols w:space="720"/>
          <w:docGrid w:linePitch="360"/>
        </w:sectPr>
      </w:pPr>
    </w:p>
    <w:p w14:paraId="657900F4" w14:textId="77777777" w:rsidR="009540FB" w:rsidRDefault="009540FB" w:rsidP="009540FB">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Appendix B</w:t>
      </w:r>
    </w:p>
    <w:p w14:paraId="6E266D79" w14:textId="77777777" w:rsidR="009540FB" w:rsidRPr="00DC046E" w:rsidRDefault="009540FB" w:rsidP="009540FB">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Scales, Subscales, and Items o</w:t>
      </w:r>
      <w:r w:rsidRPr="00DC046E">
        <w:rPr>
          <w:rFonts w:ascii="Times New Roman" w:eastAsia="Times New Roman" w:hAnsi="Times New Roman" w:cs="Times New Roman"/>
          <w:b/>
          <w:bCs/>
          <w:sz w:val="24"/>
          <w:szCs w:val="24"/>
        </w:rPr>
        <w:t xml:space="preserve">n </w:t>
      </w:r>
    </w:p>
    <w:p w14:paraId="5342BD2E" w14:textId="77777777" w:rsidR="009540FB" w:rsidRPr="00DC046E" w:rsidRDefault="009540FB" w:rsidP="009540FB">
      <w:pPr>
        <w:spacing w:line="240" w:lineRule="auto"/>
        <w:rPr>
          <w:rFonts w:ascii="Times New Roman" w:eastAsia="Times New Roman" w:hAnsi="Times New Roman" w:cs="Times New Roman"/>
          <w:b/>
          <w:bCs/>
          <w:sz w:val="24"/>
          <w:szCs w:val="24"/>
        </w:rPr>
      </w:pPr>
      <w:r w:rsidRPr="00DC046E">
        <w:rPr>
          <w:rFonts w:ascii="Times New Roman" w:eastAsia="Times New Roman" w:hAnsi="Times New Roman" w:cs="Times New Roman"/>
          <w:b/>
          <w:bCs/>
          <w:sz w:val="24"/>
          <w:szCs w:val="24"/>
        </w:rPr>
        <w:t>Delaware School Survey</w:t>
      </w:r>
      <w:r w:rsidRPr="00DC046E">
        <w:rPr>
          <w:rFonts w:ascii="Times New Roman" w:eastAsia="Times New Roman" w:hAnsi="Times New Roman" w:cs="Times New Roman"/>
          <w:b/>
          <w:bCs/>
          <w:sz w:val="24"/>
          <w:szCs w:val="24"/>
        </w:rPr>
        <w:sym w:font="Symbol" w:char="F02D"/>
      </w:r>
      <w:r w:rsidRPr="00DC046E">
        <w:rPr>
          <w:rFonts w:ascii="Times New Roman" w:eastAsia="Times New Roman" w:hAnsi="Times New Roman" w:cs="Times New Roman"/>
          <w:b/>
          <w:bCs/>
          <w:sz w:val="24"/>
          <w:szCs w:val="24"/>
        </w:rPr>
        <w:t>Student</w:t>
      </w:r>
    </w:p>
    <w:p w14:paraId="42608239" w14:textId="0DB11E68" w:rsidR="009540FB" w:rsidRPr="00DC046E" w:rsidRDefault="009540FB" w:rsidP="009540FB">
      <w:pPr>
        <w:spacing w:line="240" w:lineRule="auto"/>
        <w:rPr>
          <w:rFonts w:ascii="Times New Roman" w:eastAsia="Times New Roman" w:hAnsi="Times New Roman" w:cs="Times New Roman"/>
          <w:b/>
          <w:bCs/>
          <w:sz w:val="24"/>
          <w:szCs w:val="24"/>
        </w:rPr>
      </w:pPr>
      <w:r w:rsidRPr="00DC046E">
        <w:rPr>
          <w:rFonts w:ascii="Times New Roman" w:eastAsia="Times New Roman" w:hAnsi="Times New Roman" w:cs="Times New Roman"/>
          <w:b/>
          <w:bCs/>
          <w:sz w:val="24"/>
          <w:szCs w:val="24"/>
        </w:rPr>
        <w:t>201</w:t>
      </w:r>
      <w:r w:rsidR="009246FB">
        <w:rPr>
          <w:rFonts w:ascii="Times New Roman" w:eastAsia="Times New Roman" w:hAnsi="Times New Roman" w:cs="Times New Roman"/>
          <w:b/>
          <w:bCs/>
          <w:sz w:val="24"/>
          <w:szCs w:val="24"/>
        </w:rPr>
        <w:t>9</w:t>
      </w:r>
      <w:r w:rsidRPr="00DC046E">
        <w:rPr>
          <w:rFonts w:ascii="Times New Roman" w:eastAsia="Times New Roman" w:hAnsi="Times New Roman" w:cs="Times New Roman"/>
          <w:b/>
          <w:bCs/>
          <w:sz w:val="24"/>
          <w:szCs w:val="24"/>
        </w:rPr>
        <w:t xml:space="preserve"> Version</w:t>
      </w:r>
    </w:p>
    <w:p w14:paraId="0B70AFDC" w14:textId="77777777" w:rsidR="009540FB" w:rsidRDefault="009540FB" w:rsidP="009540FB">
      <w:pPr>
        <w:tabs>
          <w:tab w:val="left" w:pos="7287"/>
        </w:tabs>
        <w:spacing w:line="240" w:lineRule="auto"/>
        <w:jc w:val="lef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
    <w:tbl>
      <w:tblPr>
        <w:tblStyle w:val="TableGrid6"/>
        <w:tblW w:w="0" w:type="auto"/>
        <w:jc w:val="center"/>
        <w:tblLook w:val="04A0" w:firstRow="1" w:lastRow="0" w:firstColumn="1" w:lastColumn="0" w:noHBand="0" w:noVBand="1"/>
      </w:tblPr>
      <w:tblGrid>
        <w:gridCol w:w="2430"/>
        <w:gridCol w:w="6920"/>
      </w:tblGrid>
      <w:tr w:rsidR="009540FB" w:rsidRPr="00FE1660" w14:paraId="427E132C" w14:textId="77777777" w:rsidTr="009246FB">
        <w:trPr>
          <w:trHeight w:val="288"/>
          <w:jc w:val="center"/>
        </w:trPr>
        <w:tc>
          <w:tcPr>
            <w:tcW w:w="2467" w:type="dxa"/>
            <w:tcBorders>
              <w:bottom w:val="single" w:sz="4" w:space="0" w:color="auto"/>
            </w:tcBorders>
            <w:shd w:val="clear" w:color="auto" w:fill="D9D9D9" w:themeFill="background1" w:themeFillShade="D9"/>
            <w:vAlign w:val="center"/>
          </w:tcPr>
          <w:p w14:paraId="7D1734A7" w14:textId="77777777" w:rsidR="009540FB" w:rsidRPr="006F1D70" w:rsidRDefault="009540FB" w:rsidP="009540FB">
            <w:pPr>
              <w:rPr>
                <w:rFonts w:ascii="Times New Roman" w:eastAsia="Calibri" w:hAnsi="Times New Roman" w:cs="Times New Roman"/>
                <w:b/>
                <w:sz w:val="24"/>
              </w:rPr>
            </w:pPr>
            <w:r w:rsidRPr="006F1D70">
              <w:rPr>
                <w:rFonts w:ascii="Times New Roman" w:eastAsia="Calibri" w:hAnsi="Times New Roman" w:cs="Times New Roman"/>
                <w:b/>
                <w:sz w:val="24"/>
              </w:rPr>
              <w:t>Subscale</w:t>
            </w:r>
          </w:p>
        </w:tc>
        <w:tc>
          <w:tcPr>
            <w:tcW w:w="7109" w:type="dxa"/>
            <w:tcBorders>
              <w:bottom w:val="single" w:sz="4" w:space="0" w:color="auto"/>
            </w:tcBorders>
            <w:shd w:val="clear" w:color="auto" w:fill="D9D9D9" w:themeFill="background1" w:themeFillShade="D9"/>
            <w:vAlign w:val="center"/>
          </w:tcPr>
          <w:p w14:paraId="7E4BF189" w14:textId="77777777" w:rsidR="009540FB" w:rsidRPr="006F1D70" w:rsidRDefault="009540FB" w:rsidP="009540FB">
            <w:pPr>
              <w:rPr>
                <w:rFonts w:ascii="Times New Roman" w:eastAsia="Calibri" w:hAnsi="Times New Roman" w:cs="Times New Roman"/>
                <w:b/>
                <w:sz w:val="24"/>
              </w:rPr>
            </w:pPr>
            <w:r w:rsidRPr="006F1D70">
              <w:rPr>
                <w:rFonts w:ascii="Times New Roman" w:eastAsia="Calibri" w:hAnsi="Times New Roman" w:cs="Times New Roman"/>
                <w:b/>
                <w:sz w:val="24"/>
              </w:rPr>
              <w:t>Student Version Items</w:t>
            </w:r>
          </w:p>
        </w:tc>
      </w:tr>
      <w:tr w:rsidR="009540FB" w:rsidRPr="00FE1660" w14:paraId="376011A3" w14:textId="77777777" w:rsidTr="009246FB">
        <w:trPr>
          <w:trHeight w:val="288"/>
          <w:jc w:val="center"/>
        </w:trPr>
        <w:tc>
          <w:tcPr>
            <w:tcW w:w="2467" w:type="dxa"/>
            <w:shd w:val="clear" w:color="auto" w:fill="BFBFBF" w:themeFill="background1" w:themeFillShade="BF"/>
            <w:vAlign w:val="center"/>
          </w:tcPr>
          <w:p w14:paraId="79B2694E" w14:textId="77777777" w:rsidR="009540FB" w:rsidRPr="006F1D70" w:rsidRDefault="009540FB" w:rsidP="009540FB">
            <w:pPr>
              <w:rPr>
                <w:rFonts w:ascii="Times New Roman" w:eastAsia="Calibri" w:hAnsi="Times New Roman" w:cs="Times New Roman"/>
                <w:b/>
                <w:sz w:val="24"/>
              </w:rPr>
            </w:pPr>
            <w:r w:rsidRPr="006F1D70">
              <w:rPr>
                <w:rFonts w:ascii="Times New Roman" w:eastAsia="Calibri" w:hAnsi="Times New Roman" w:cs="Times New Roman"/>
                <w:b/>
                <w:sz w:val="24"/>
              </w:rPr>
              <w:t>Part I: School Climate Scale</w:t>
            </w:r>
          </w:p>
        </w:tc>
        <w:tc>
          <w:tcPr>
            <w:tcW w:w="7109" w:type="dxa"/>
            <w:shd w:val="clear" w:color="auto" w:fill="BFBFBF" w:themeFill="background1" w:themeFillShade="BF"/>
            <w:vAlign w:val="center"/>
          </w:tcPr>
          <w:p w14:paraId="4C7ECBDF" w14:textId="77777777" w:rsidR="009540FB" w:rsidRPr="006F1D70" w:rsidRDefault="009540FB" w:rsidP="009540FB">
            <w:pPr>
              <w:rPr>
                <w:rFonts w:ascii="Times New Roman" w:eastAsia="Calibri" w:hAnsi="Times New Roman" w:cs="Times New Roman"/>
                <w:b/>
                <w:sz w:val="24"/>
              </w:rPr>
            </w:pPr>
          </w:p>
        </w:tc>
      </w:tr>
      <w:tr w:rsidR="009540FB" w:rsidRPr="00FE1660" w14:paraId="3197443E" w14:textId="77777777" w:rsidTr="009246FB">
        <w:trPr>
          <w:trHeight w:val="288"/>
          <w:jc w:val="center"/>
        </w:trPr>
        <w:tc>
          <w:tcPr>
            <w:tcW w:w="2467" w:type="dxa"/>
            <w:vMerge w:val="restart"/>
            <w:vAlign w:val="center"/>
          </w:tcPr>
          <w:p w14:paraId="7B917C11"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Teacher-Student Relations</w:t>
            </w:r>
          </w:p>
        </w:tc>
        <w:tc>
          <w:tcPr>
            <w:tcW w:w="7109" w:type="dxa"/>
            <w:vAlign w:val="center"/>
          </w:tcPr>
          <w:p w14:paraId="1751A0EC" w14:textId="77777777" w:rsidR="009540FB" w:rsidRPr="006F1D70" w:rsidRDefault="00453FEC" w:rsidP="009540FB">
            <w:pPr>
              <w:jc w:val="left"/>
              <w:rPr>
                <w:rFonts w:ascii="Times New Roman" w:eastAsia="Calibri" w:hAnsi="Times New Roman" w:cs="Times New Roman"/>
              </w:rPr>
            </w:pPr>
            <w:r>
              <w:rPr>
                <w:rFonts w:ascii="Times New Roman" w:eastAsia="Calibri" w:hAnsi="Times New Roman" w:cs="Times New Roman"/>
              </w:rPr>
              <w:t xml:space="preserve">  </w:t>
            </w:r>
            <w:r w:rsidR="009540FB">
              <w:rPr>
                <w:rFonts w:ascii="Times New Roman" w:eastAsia="Calibri" w:hAnsi="Times New Roman" w:cs="Times New Roman"/>
              </w:rPr>
              <w:t>2.  Teachers treat students of all races with respect.</w:t>
            </w:r>
          </w:p>
        </w:tc>
      </w:tr>
      <w:tr w:rsidR="009540FB" w:rsidRPr="00FE1660" w14:paraId="49CCF528" w14:textId="77777777" w:rsidTr="009246FB">
        <w:trPr>
          <w:trHeight w:val="288"/>
          <w:jc w:val="center"/>
        </w:trPr>
        <w:tc>
          <w:tcPr>
            <w:tcW w:w="2467" w:type="dxa"/>
            <w:vMerge/>
            <w:vAlign w:val="center"/>
          </w:tcPr>
          <w:p w14:paraId="1321D571" w14:textId="77777777" w:rsidR="009540FB" w:rsidRPr="006F1D70" w:rsidRDefault="009540FB" w:rsidP="009540FB">
            <w:pPr>
              <w:rPr>
                <w:rFonts w:ascii="Times New Roman" w:eastAsia="Calibri" w:hAnsi="Times New Roman" w:cs="Times New Roman"/>
              </w:rPr>
            </w:pPr>
          </w:p>
        </w:tc>
        <w:tc>
          <w:tcPr>
            <w:tcW w:w="7109" w:type="dxa"/>
            <w:vAlign w:val="center"/>
          </w:tcPr>
          <w:p w14:paraId="14061E81"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7.  Teachers care about their students.</w:t>
            </w:r>
          </w:p>
        </w:tc>
      </w:tr>
      <w:tr w:rsidR="009540FB" w:rsidRPr="00FE1660" w14:paraId="13375DC1" w14:textId="77777777" w:rsidTr="009246FB">
        <w:trPr>
          <w:trHeight w:val="288"/>
          <w:jc w:val="center"/>
        </w:trPr>
        <w:tc>
          <w:tcPr>
            <w:tcW w:w="2467" w:type="dxa"/>
            <w:vMerge/>
            <w:vAlign w:val="center"/>
          </w:tcPr>
          <w:p w14:paraId="56E5E582" w14:textId="77777777" w:rsidR="009540FB" w:rsidRPr="006F1D70" w:rsidRDefault="009540FB" w:rsidP="009540FB">
            <w:pPr>
              <w:rPr>
                <w:rFonts w:ascii="Times New Roman" w:eastAsia="Calibri" w:hAnsi="Times New Roman" w:cs="Times New Roman"/>
              </w:rPr>
            </w:pPr>
          </w:p>
        </w:tc>
        <w:tc>
          <w:tcPr>
            <w:tcW w:w="7109" w:type="dxa"/>
            <w:vAlign w:val="center"/>
          </w:tcPr>
          <w:p w14:paraId="4CA28E3B"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17.  Teachers listen to students when they have problems.</w:t>
            </w:r>
          </w:p>
        </w:tc>
      </w:tr>
      <w:tr w:rsidR="009540FB" w:rsidRPr="00FE1660" w14:paraId="4A104CCC" w14:textId="77777777" w:rsidTr="009246FB">
        <w:trPr>
          <w:trHeight w:val="288"/>
          <w:jc w:val="center"/>
        </w:trPr>
        <w:tc>
          <w:tcPr>
            <w:tcW w:w="2467" w:type="dxa"/>
            <w:vMerge/>
            <w:vAlign w:val="center"/>
          </w:tcPr>
          <w:p w14:paraId="4E14734E" w14:textId="77777777" w:rsidR="009540FB" w:rsidRPr="006F1D70" w:rsidRDefault="009540FB" w:rsidP="009540FB">
            <w:pPr>
              <w:rPr>
                <w:rFonts w:ascii="Times New Roman" w:eastAsia="Calibri" w:hAnsi="Times New Roman" w:cs="Times New Roman"/>
              </w:rPr>
            </w:pPr>
          </w:p>
        </w:tc>
        <w:tc>
          <w:tcPr>
            <w:tcW w:w="7109" w:type="dxa"/>
            <w:vAlign w:val="center"/>
          </w:tcPr>
          <w:p w14:paraId="0198480A"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22.  Adults who work here care about the students.</w:t>
            </w:r>
          </w:p>
        </w:tc>
      </w:tr>
      <w:tr w:rsidR="009540FB" w:rsidRPr="00FE1660" w14:paraId="0388D8B6" w14:textId="77777777" w:rsidTr="009246FB">
        <w:trPr>
          <w:trHeight w:val="288"/>
          <w:jc w:val="center"/>
        </w:trPr>
        <w:tc>
          <w:tcPr>
            <w:tcW w:w="2467" w:type="dxa"/>
            <w:vMerge/>
            <w:vAlign w:val="center"/>
          </w:tcPr>
          <w:p w14:paraId="6E5F0B8B" w14:textId="77777777" w:rsidR="009540FB" w:rsidRPr="006F1D70" w:rsidRDefault="009540FB" w:rsidP="009540FB">
            <w:pPr>
              <w:rPr>
                <w:rFonts w:ascii="Times New Roman" w:eastAsia="Calibri" w:hAnsi="Times New Roman" w:cs="Times New Roman"/>
              </w:rPr>
            </w:pPr>
          </w:p>
        </w:tc>
        <w:tc>
          <w:tcPr>
            <w:tcW w:w="7109" w:type="dxa"/>
            <w:vAlign w:val="center"/>
          </w:tcPr>
          <w:p w14:paraId="4F4ACC34" w14:textId="77777777" w:rsidR="009540FB" w:rsidRPr="006F1D70" w:rsidRDefault="009540FB" w:rsidP="009540FB">
            <w:pPr>
              <w:jc w:val="left"/>
              <w:rPr>
                <w:rFonts w:ascii="Times New Roman" w:eastAsia="Times New Roman" w:hAnsi="Times New Roman" w:cs="Times New Roman"/>
                <w:color w:val="000000"/>
                <w:sz w:val="24"/>
                <w:szCs w:val="24"/>
              </w:rPr>
            </w:pPr>
            <w:r>
              <w:rPr>
                <w:rFonts w:ascii="Times New Roman" w:eastAsia="Calibri" w:hAnsi="Times New Roman" w:cs="Times New Roman"/>
              </w:rPr>
              <w:t>26</w:t>
            </w:r>
            <w:r w:rsidRPr="006F1D70">
              <w:rPr>
                <w:rFonts w:ascii="Times New Roman" w:eastAsia="Calibri" w:hAnsi="Times New Roman" w:cs="Times New Roman"/>
              </w:rPr>
              <w:t>.  Teachers like their students.</w:t>
            </w:r>
          </w:p>
        </w:tc>
      </w:tr>
      <w:tr w:rsidR="009540FB" w:rsidRPr="00FE1660" w14:paraId="7BF05822" w14:textId="77777777" w:rsidTr="009246FB">
        <w:trPr>
          <w:trHeight w:val="288"/>
          <w:jc w:val="center"/>
        </w:trPr>
        <w:tc>
          <w:tcPr>
            <w:tcW w:w="2467" w:type="dxa"/>
            <w:vMerge w:val="restart"/>
            <w:shd w:val="clear" w:color="auto" w:fill="F2F2F2" w:themeFill="background1" w:themeFillShade="F2"/>
            <w:vAlign w:val="center"/>
          </w:tcPr>
          <w:p w14:paraId="33EE6E39"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Student-Student Relations</w:t>
            </w:r>
          </w:p>
        </w:tc>
        <w:tc>
          <w:tcPr>
            <w:tcW w:w="7109" w:type="dxa"/>
            <w:shd w:val="clear" w:color="auto" w:fill="F2F2F2" w:themeFill="background1" w:themeFillShade="F2"/>
            <w:vAlign w:val="center"/>
          </w:tcPr>
          <w:p w14:paraId="5D074BB5"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11.  Students are friendly with each other.</w:t>
            </w:r>
          </w:p>
        </w:tc>
      </w:tr>
      <w:tr w:rsidR="009540FB" w:rsidRPr="00FE1660" w14:paraId="1FDFDBCE" w14:textId="77777777" w:rsidTr="009246FB">
        <w:trPr>
          <w:trHeight w:val="288"/>
          <w:jc w:val="center"/>
        </w:trPr>
        <w:tc>
          <w:tcPr>
            <w:tcW w:w="2467" w:type="dxa"/>
            <w:vMerge/>
            <w:shd w:val="clear" w:color="auto" w:fill="F2F2F2" w:themeFill="background1" w:themeFillShade="F2"/>
            <w:vAlign w:val="center"/>
          </w:tcPr>
          <w:p w14:paraId="4E721A72" w14:textId="77777777" w:rsidR="009540FB" w:rsidRPr="006F1D70" w:rsidRDefault="009540FB" w:rsidP="009540FB">
            <w:pPr>
              <w:rPr>
                <w:rFonts w:ascii="Times New Roman" w:eastAsia="Calibri" w:hAnsi="Times New Roman" w:cs="Times New Roman"/>
              </w:rPr>
            </w:pPr>
          </w:p>
        </w:tc>
        <w:tc>
          <w:tcPr>
            <w:tcW w:w="7109" w:type="dxa"/>
            <w:shd w:val="clear" w:color="auto" w:fill="F2F2F2" w:themeFill="background1" w:themeFillShade="F2"/>
            <w:vAlign w:val="center"/>
          </w:tcPr>
          <w:p w14:paraId="0A6D5844"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16.  Students care about each other.</w:t>
            </w:r>
          </w:p>
        </w:tc>
      </w:tr>
      <w:tr w:rsidR="009540FB" w:rsidRPr="00FE1660" w14:paraId="6AFCE77C" w14:textId="77777777" w:rsidTr="009246FB">
        <w:trPr>
          <w:trHeight w:val="288"/>
          <w:jc w:val="center"/>
        </w:trPr>
        <w:tc>
          <w:tcPr>
            <w:tcW w:w="2467" w:type="dxa"/>
            <w:vMerge/>
            <w:shd w:val="clear" w:color="auto" w:fill="F2F2F2" w:themeFill="background1" w:themeFillShade="F2"/>
            <w:vAlign w:val="center"/>
          </w:tcPr>
          <w:p w14:paraId="6A004307" w14:textId="77777777" w:rsidR="009540FB" w:rsidRPr="006F1D70" w:rsidRDefault="009540FB" w:rsidP="009540FB">
            <w:pPr>
              <w:rPr>
                <w:rFonts w:ascii="Times New Roman" w:eastAsia="Calibri" w:hAnsi="Times New Roman" w:cs="Times New Roman"/>
              </w:rPr>
            </w:pPr>
          </w:p>
        </w:tc>
        <w:tc>
          <w:tcPr>
            <w:tcW w:w="7109" w:type="dxa"/>
            <w:shd w:val="clear" w:color="auto" w:fill="F2F2F2" w:themeFill="background1" w:themeFillShade="F2"/>
            <w:vAlign w:val="center"/>
          </w:tcPr>
          <w:p w14:paraId="2718518A" w14:textId="77777777" w:rsidR="009540FB" w:rsidRPr="006F1D70" w:rsidRDefault="009540FB" w:rsidP="009540FB">
            <w:pPr>
              <w:jc w:val="left"/>
              <w:rPr>
                <w:rFonts w:ascii="Times New Roman" w:eastAsia="Calibri" w:hAnsi="Times New Roman" w:cs="Times New Roman"/>
              </w:rPr>
            </w:pPr>
            <w:r>
              <w:rPr>
                <w:rFonts w:ascii="Times New Roman" w:eastAsia="Calibri" w:hAnsi="Times New Roman" w:cs="Times New Roman"/>
              </w:rPr>
              <w:t>21.  Students respect others who are different.</w:t>
            </w:r>
          </w:p>
        </w:tc>
      </w:tr>
      <w:tr w:rsidR="009540FB" w:rsidRPr="00FE1660" w14:paraId="5018E7B5" w14:textId="77777777" w:rsidTr="009246FB">
        <w:trPr>
          <w:trHeight w:val="288"/>
          <w:jc w:val="center"/>
        </w:trPr>
        <w:tc>
          <w:tcPr>
            <w:tcW w:w="2467" w:type="dxa"/>
            <w:vMerge/>
            <w:shd w:val="clear" w:color="auto" w:fill="F2F2F2" w:themeFill="background1" w:themeFillShade="F2"/>
            <w:vAlign w:val="center"/>
          </w:tcPr>
          <w:p w14:paraId="03495D69" w14:textId="77777777" w:rsidR="009540FB" w:rsidRPr="006F1D70" w:rsidRDefault="009540FB" w:rsidP="009540FB">
            <w:pPr>
              <w:rPr>
                <w:rFonts w:ascii="Times New Roman" w:eastAsia="Calibri" w:hAnsi="Times New Roman" w:cs="Times New Roman"/>
              </w:rPr>
            </w:pPr>
          </w:p>
        </w:tc>
        <w:tc>
          <w:tcPr>
            <w:tcW w:w="7109" w:type="dxa"/>
            <w:shd w:val="clear" w:color="auto" w:fill="F2F2F2" w:themeFill="background1" w:themeFillShade="F2"/>
            <w:vAlign w:val="center"/>
          </w:tcPr>
          <w:p w14:paraId="30914536" w14:textId="3D1C0939" w:rsidR="009540FB" w:rsidRPr="006F1D70" w:rsidRDefault="009246FB" w:rsidP="009540FB">
            <w:pPr>
              <w:jc w:val="left"/>
              <w:rPr>
                <w:rFonts w:ascii="Times New Roman" w:eastAsia="Times New Roman" w:hAnsi="Times New Roman" w:cs="Times New Roman"/>
                <w:color w:val="000000"/>
                <w:sz w:val="24"/>
                <w:szCs w:val="24"/>
              </w:rPr>
            </w:pPr>
            <w:r>
              <w:rPr>
                <w:rFonts w:ascii="Times New Roman" w:eastAsia="Calibri" w:hAnsi="Times New Roman" w:cs="Times New Roman"/>
              </w:rPr>
              <w:t>29</w:t>
            </w:r>
            <w:r w:rsidR="009540FB" w:rsidRPr="006F1D70">
              <w:rPr>
                <w:rFonts w:ascii="Times New Roman" w:eastAsia="Calibri" w:hAnsi="Times New Roman" w:cs="Times New Roman"/>
              </w:rPr>
              <w:t>.  Students treat each other with respect.</w:t>
            </w:r>
          </w:p>
        </w:tc>
      </w:tr>
      <w:tr w:rsidR="009540FB" w:rsidRPr="00FE1660" w14:paraId="1809D3EF" w14:textId="77777777" w:rsidTr="009246FB">
        <w:trPr>
          <w:trHeight w:val="288"/>
          <w:jc w:val="center"/>
        </w:trPr>
        <w:tc>
          <w:tcPr>
            <w:tcW w:w="2467" w:type="dxa"/>
            <w:vMerge/>
            <w:shd w:val="clear" w:color="auto" w:fill="F2F2F2" w:themeFill="background1" w:themeFillShade="F2"/>
            <w:vAlign w:val="center"/>
          </w:tcPr>
          <w:p w14:paraId="667DF959" w14:textId="77777777" w:rsidR="009540FB" w:rsidRPr="006F1D70" w:rsidRDefault="009540FB" w:rsidP="009540FB">
            <w:pPr>
              <w:rPr>
                <w:rFonts w:ascii="Times New Roman" w:eastAsia="Calibri" w:hAnsi="Times New Roman" w:cs="Times New Roman"/>
              </w:rPr>
            </w:pPr>
          </w:p>
        </w:tc>
        <w:tc>
          <w:tcPr>
            <w:tcW w:w="7109" w:type="dxa"/>
            <w:shd w:val="clear" w:color="auto" w:fill="F2F2F2" w:themeFill="background1" w:themeFillShade="F2"/>
            <w:vAlign w:val="center"/>
          </w:tcPr>
          <w:p w14:paraId="09D3A912" w14:textId="75D17FAE" w:rsidR="009540FB" w:rsidRPr="006F1D70" w:rsidRDefault="009246FB" w:rsidP="009540FB">
            <w:pPr>
              <w:jc w:val="left"/>
              <w:rPr>
                <w:rFonts w:ascii="Times New Roman" w:eastAsia="Times New Roman" w:hAnsi="Times New Roman" w:cs="Times New Roman"/>
                <w:color w:val="000000"/>
                <w:sz w:val="24"/>
                <w:szCs w:val="24"/>
              </w:rPr>
            </w:pPr>
            <w:r>
              <w:rPr>
                <w:rFonts w:ascii="Times New Roman" w:eastAsia="Calibri" w:hAnsi="Times New Roman" w:cs="Times New Roman"/>
              </w:rPr>
              <w:t>30</w:t>
            </w:r>
            <w:r w:rsidR="009540FB" w:rsidRPr="006F1D70">
              <w:rPr>
                <w:rFonts w:ascii="Times New Roman" w:eastAsia="Calibri" w:hAnsi="Times New Roman" w:cs="Times New Roman"/>
              </w:rPr>
              <w:t>.  Students get along with each other.</w:t>
            </w:r>
          </w:p>
        </w:tc>
      </w:tr>
      <w:tr w:rsidR="009540FB" w:rsidRPr="00FE1660" w14:paraId="01BE9AD0" w14:textId="77777777" w:rsidTr="009246FB">
        <w:trPr>
          <w:trHeight w:val="288"/>
          <w:jc w:val="center"/>
        </w:trPr>
        <w:tc>
          <w:tcPr>
            <w:tcW w:w="2467" w:type="dxa"/>
            <w:vMerge w:val="restart"/>
            <w:shd w:val="clear" w:color="auto" w:fill="FFFFFF" w:themeFill="background1"/>
            <w:vAlign w:val="center"/>
          </w:tcPr>
          <w:p w14:paraId="4C143ABC"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 xml:space="preserve">Student Engagement </w:t>
            </w:r>
            <w:r w:rsidR="004B3E98">
              <w:rPr>
                <w:rFonts w:ascii="Times New Roman" w:eastAsia="Calibri" w:hAnsi="Times New Roman" w:cs="Times New Roman"/>
              </w:rPr>
              <w:t>School-wide</w:t>
            </w:r>
            <w:r w:rsidRPr="006F1D70">
              <w:rPr>
                <w:rFonts w:ascii="Times New Roman" w:eastAsia="Calibri" w:hAnsi="Times New Roman" w:cs="Times New Roman"/>
                <w:vertAlign w:val="superscript"/>
              </w:rPr>
              <w:t>2</w:t>
            </w:r>
          </w:p>
        </w:tc>
        <w:tc>
          <w:tcPr>
            <w:tcW w:w="7109" w:type="dxa"/>
            <w:shd w:val="clear" w:color="auto" w:fill="FFFFFF" w:themeFill="background1"/>
            <w:vAlign w:val="center"/>
          </w:tcPr>
          <w:p w14:paraId="3F1E2001"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 xml:space="preserve">  1.  Most students tur</w:t>
            </w:r>
            <w:r w:rsidR="00A91E31" w:rsidRPr="00A91E31">
              <w:rPr>
                <w:rFonts w:ascii="Times New Roman" w:eastAsia="MS Mincho" w:hAnsi="Times New Roman" w:cs="Times New Roman"/>
                <w:lang w:eastAsia="zh-CN"/>
              </w:rPr>
              <w:t>n in their homework on time.</w:t>
            </w:r>
          </w:p>
        </w:tc>
      </w:tr>
      <w:tr w:rsidR="009540FB" w:rsidRPr="00FE1660" w14:paraId="59748502" w14:textId="77777777" w:rsidTr="009246FB">
        <w:trPr>
          <w:trHeight w:val="288"/>
          <w:jc w:val="center"/>
        </w:trPr>
        <w:tc>
          <w:tcPr>
            <w:tcW w:w="2467" w:type="dxa"/>
            <w:vMerge/>
            <w:shd w:val="clear" w:color="auto" w:fill="FFFFFF" w:themeFill="background1"/>
            <w:vAlign w:val="center"/>
          </w:tcPr>
          <w:p w14:paraId="0845C5E1"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77C4F19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  6.   Most students try their best.</w:t>
            </w:r>
          </w:p>
        </w:tc>
      </w:tr>
      <w:tr w:rsidR="009540FB" w:rsidRPr="00FE1660" w14:paraId="2FCF889C" w14:textId="77777777" w:rsidTr="009246FB">
        <w:trPr>
          <w:trHeight w:val="288"/>
          <w:jc w:val="center"/>
        </w:trPr>
        <w:tc>
          <w:tcPr>
            <w:tcW w:w="2467" w:type="dxa"/>
            <w:vMerge/>
            <w:shd w:val="clear" w:color="auto" w:fill="FFFFFF" w:themeFill="background1"/>
            <w:vAlign w:val="center"/>
          </w:tcPr>
          <w:p w14:paraId="661F8EF1"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63BB9EFF" w14:textId="77777777" w:rsidR="009540FB" w:rsidRPr="006F1D70" w:rsidRDefault="009540FB" w:rsidP="009540FB">
            <w:pPr>
              <w:contextualSpacing/>
              <w:jc w:val="left"/>
              <w:rPr>
                <w:rFonts w:ascii="Times New Roman" w:eastAsia="Times New Roman" w:hAnsi="Times New Roman" w:cs="Times New Roman"/>
                <w:sz w:val="24"/>
                <w:szCs w:val="24"/>
                <w:lang w:eastAsia="zh-CN"/>
              </w:rPr>
            </w:pPr>
            <w:r w:rsidRPr="006F1D70">
              <w:rPr>
                <w:rFonts w:ascii="Times New Roman" w:eastAsia="MS Mincho" w:hAnsi="Times New Roman" w:cs="Times New Roman"/>
                <w:lang w:eastAsia="zh-CN"/>
              </w:rPr>
              <w:t>23.  Most students follow the rules.</w:t>
            </w:r>
          </w:p>
        </w:tc>
      </w:tr>
      <w:tr w:rsidR="009540FB" w:rsidRPr="00FE1660" w14:paraId="567BAD0D" w14:textId="77777777" w:rsidTr="009246FB">
        <w:trPr>
          <w:trHeight w:val="288"/>
          <w:jc w:val="center"/>
        </w:trPr>
        <w:tc>
          <w:tcPr>
            <w:tcW w:w="2467" w:type="dxa"/>
            <w:vMerge/>
            <w:shd w:val="clear" w:color="auto" w:fill="FFFFFF" w:themeFill="background1"/>
            <w:vAlign w:val="center"/>
          </w:tcPr>
          <w:p w14:paraId="47B898B2"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0FC6BE35" w14:textId="5F40B2CD" w:rsidR="009540FB" w:rsidRPr="006F1D70" w:rsidRDefault="009246FB" w:rsidP="009540FB">
            <w:pPr>
              <w:contextualSpacing/>
              <w:jc w:val="left"/>
              <w:rPr>
                <w:rFonts w:ascii="Times New Roman" w:eastAsia="Times New Roman" w:hAnsi="Times New Roman" w:cs="Times New Roman"/>
                <w:sz w:val="24"/>
                <w:szCs w:val="24"/>
                <w:lang w:eastAsia="zh-CN"/>
              </w:rPr>
            </w:pPr>
            <w:r>
              <w:rPr>
                <w:rFonts w:ascii="Times New Roman" w:eastAsia="MS Mincho" w:hAnsi="Times New Roman" w:cs="Times New Roman"/>
                <w:lang w:eastAsia="zh-CN"/>
              </w:rPr>
              <w:t>24</w:t>
            </w:r>
            <w:r w:rsidR="009540FB" w:rsidRPr="006F1D70">
              <w:rPr>
                <w:rFonts w:ascii="Times New Roman" w:eastAsia="MS Mincho" w:hAnsi="Times New Roman" w:cs="Times New Roman"/>
                <w:lang w:eastAsia="zh-CN"/>
              </w:rPr>
              <w:t>.  Most students like this school.</w:t>
            </w:r>
          </w:p>
        </w:tc>
      </w:tr>
      <w:tr w:rsidR="009540FB" w:rsidRPr="00FE1660" w14:paraId="06585F8B" w14:textId="77777777" w:rsidTr="009246FB">
        <w:trPr>
          <w:trHeight w:val="288"/>
          <w:jc w:val="center"/>
        </w:trPr>
        <w:tc>
          <w:tcPr>
            <w:tcW w:w="2467" w:type="dxa"/>
            <w:vMerge/>
            <w:shd w:val="clear" w:color="auto" w:fill="FFFFFF" w:themeFill="background1"/>
            <w:vAlign w:val="center"/>
          </w:tcPr>
          <w:p w14:paraId="61AAB598"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6D057B4E" w14:textId="5847249E" w:rsidR="009540FB" w:rsidRPr="006F1D70" w:rsidRDefault="009246FB" w:rsidP="009540FB">
            <w:pPr>
              <w:contextualSpacing/>
              <w:jc w:val="left"/>
              <w:rPr>
                <w:rFonts w:ascii="Times New Roman" w:eastAsia="Times New Roman" w:hAnsi="Times New Roman" w:cs="Times New Roman"/>
                <w:sz w:val="24"/>
                <w:szCs w:val="24"/>
                <w:lang w:eastAsia="zh-CN"/>
              </w:rPr>
            </w:pPr>
            <w:r>
              <w:rPr>
                <w:rFonts w:ascii="Times New Roman" w:eastAsia="MS Mincho" w:hAnsi="Times New Roman" w:cs="Times New Roman"/>
                <w:lang w:eastAsia="zh-CN"/>
              </w:rPr>
              <w:t>28</w:t>
            </w:r>
            <w:r w:rsidR="009540FB" w:rsidRPr="006F1D70">
              <w:rPr>
                <w:rFonts w:ascii="Times New Roman" w:eastAsia="MS Mincho" w:hAnsi="Times New Roman" w:cs="Times New Roman"/>
                <w:lang w:eastAsia="zh-CN"/>
              </w:rPr>
              <w:t>.  Most students work hard to get good grades.</w:t>
            </w:r>
          </w:p>
        </w:tc>
      </w:tr>
      <w:tr w:rsidR="009540FB" w:rsidRPr="00FE1660" w14:paraId="258F5330" w14:textId="77777777" w:rsidTr="009246FB">
        <w:trPr>
          <w:trHeight w:val="288"/>
          <w:jc w:val="center"/>
        </w:trPr>
        <w:tc>
          <w:tcPr>
            <w:tcW w:w="2467" w:type="dxa"/>
            <w:vMerge/>
            <w:shd w:val="clear" w:color="auto" w:fill="FFFFFF" w:themeFill="background1"/>
            <w:vAlign w:val="center"/>
          </w:tcPr>
          <w:p w14:paraId="075602E2"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09B9521A"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12</w:t>
            </w:r>
            <w:r w:rsidR="00A91E31" w:rsidRPr="00A91E31">
              <w:rPr>
                <w:rFonts w:ascii="Times New Roman" w:eastAsia="MS Mincho" w:hAnsi="Times New Roman" w:cs="Times New Roman"/>
                <w:lang w:eastAsia="zh-CN"/>
              </w:rPr>
              <w:t>.  Most students feel happy.</w:t>
            </w:r>
          </w:p>
        </w:tc>
      </w:tr>
      <w:tr w:rsidR="009540FB" w:rsidRPr="00FE1660" w14:paraId="7B2CBFA0" w14:textId="77777777" w:rsidTr="009246FB">
        <w:trPr>
          <w:trHeight w:val="288"/>
          <w:jc w:val="center"/>
        </w:trPr>
        <w:tc>
          <w:tcPr>
            <w:tcW w:w="2467" w:type="dxa"/>
            <w:vMerge w:val="restart"/>
            <w:shd w:val="clear" w:color="auto" w:fill="F2F2F2" w:themeFill="background1" w:themeFillShade="F2"/>
            <w:vAlign w:val="center"/>
          </w:tcPr>
          <w:p w14:paraId="06772492"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Clarity of Expectations</w:t>
            </w:r>
          </w:p>
        </w:tc>
        <w:tc>
          <w:tcPr>
            <w:tcW w:w="7109" w:type="dxa"/>
            <w:shd w:val="clear" w:color="auto" w:fill="F2F2F2" w:themeFill="background1" w:themeFillShade="F2"/>
            <w:vAlign w:val="center"/>
          </w:tcPr>
          <w:p w14:paraId="23C29722" w14:textId="77777777" w:rsidR="009540FB" w:rsidRPr="006F1D70" w:rsidRDefault="009540FB" w:rsidP="009540FB">
            <w:pPr>
              <w:jc w:val="left"/>
              <w:rPr>
                <w:rFonts w:ascii="Times New Roman" w:eastAsia="Times New Roman" w:hAnsi="Times New Roman" w:cs="Times New Roman"/>
                <w:strike/>
                <w:sz w:val="24"/>
                <w:szCs w:val="24"/>
              </w:rPr>
            </w:pPr>
            <w:r w:rsidRPr="006F1D70">
              <w:rPr>
                <w:rFonts w:ascii="Times New Roman" w:eastAsia="Calibri" w:hAnsi="Times New Roman" w:cs="Times New Roman"/>
              </w:rPr>
              <w:t xml:space="preserve">  5.   Rules are made clear to students.</w:t>
            </w:r>
          </w:p>
        </w:tc>
      </w:tr>
      <w:tr w:rsidR="009540FB" w:rsidRPr="00FE1660" w14:paraId="54CCB0CD" w14:textId="77777777" w:rsidTr="009246FB">
        <w:trPr>
          <w:trHeight w:val="288"/>
          <w:jc w:val="center"/>
        </w:trPr>
        <w:tc>
          <w:tcPr>
            <w:tcW w:w="2467" w:type="dxa"/>
            <w:vMerge/>
            <w:shd w:val="clear" w:color="auto" w:fill="F2F2F2" w:themeFill="background1" w:themeFillShade="F2"/>
            <w:vAlign w:val="center"/>
          </w:tcPr>
          <w:p w14:paraId="7EC059E1" w14:textId="77777777" w:rsidR="009540FB" w:rsidRPr="006F1D70" w:rsidRDefault="009540FB" w:rsidP="009540FB">
            <w:pPr>
              <w:rPr>
                <w:rFonts w:ascii="Times New Roman" w:eastAsia="Calibri" w:hAnsi="Times New Roman" w:cs="Times New Roman"/>
              </w:rPr>
            </w:pPr>
          </w:p>
        </w:tc>
        <w:tc>
          <w:tcPr>
            <w:tcW w:w="7109" w:type="dxa"/>
            <w:shd w:val="clear" w:color="auto" w:fill="F2F2F2" w:themeFill="background1" w:themeFillShade="F2"/>
            <w:vAlign w:val="center"/>
          </w:tcPr>
          <w:p w14:paraId="3444F736"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10.  Students know how they are expected to act.</w:t>
            </w:r>
          </w:p>
        </w:tc>
      </w:tr>
      <w:tr w:rsidR="009540FB" w:rsidRPr="00FE1660" w14:paraId="44A12DA5" w14:textId="77777777" w:rsidTr="009246FB">
        <w:trPr>
          <w:trHeight w:val="288"/>
          <w:jc w:val="center"/>
        </w:trPr>
        <w:tc>
          <w:tcPr>
            <w:tcW w:w="2467" w:type="dxa"/>
            <w:vMerge/>
            <w:shd w:val="clear" w:color="auto" w:fill="F2F2F2" w:themeFill="background1" w:themeFillShade="F2"/>
            <w:vAlign w:val="center"/>
          </w:tcPr>
          <w:p w14:paraId="4BA78EAD" w14:textId="77777777" w:rsidR="009540FB" w:rsidRPr="006F1D70" w:rsidRDefault="009540FB" w:rsidP="009540FB">
            <w:pPr>
              <w:rPr>
                <w:rFonts w:ascii="Times New Roman" w:eastAsia="Calibri" w:hAnsi="Times New Roman" w:cs="Times New Roman"/>
              </w:rPr>
            </w:pPr>
          </w:p>
        </w:tc>
        <w:tc>
          <w:tcPr>
            <w:tcW w:w="7109" w:type="dxa"/>
            <w:shd w:val="clear" w:color="auto" w:fill="F2F2F2" w:themeFill="background1" w:themeFillShade="F2"/>
            <w:vAlign w:val="center"/>
          </w:tcPr>
          <w:p w14:paraId="76195365"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15.  Students know what the rules are.</w:t>
            </w:r>
          </w:p>
        </w:tc>
      </w:tr>
      <w:tr w:rsidR="009540FB" w:rsidRPr="00FE1660" w14:paraId="53F84C8F" w14:textId="77777777" w:rsidTr="009246FB">
        <w:trPr>
          <w:trHeight w:val="288"/>
          <w:jc w:val="center"/>
        </w:trPr>
        <w:tc>
          <w:tcPr>
            <w:tcW w:w="2467" w:type="dxa"/>
            <w:vMerge/>
            <w:shd w:val="clear" w:color="auto" w:fill="F2F2F2" w:themeFill="background1" w:themeFillShade="F2"/>
            <w:vAlign w:val="center"/>
          </w:tcPr>
          <w:p w14:paraId="7660F8C4" w14:textId="77777777" w:rsidR="009540FB" w:rsidRPr="006F1D70" w:rsidRDefault="009540FB" w:rsidP="009540FB">
            <w:pPr>
              <w:rPr>
                <w:rFonts w:ascii="Times New Roman" w:eastAsia="Calibri" w:hAnsi="Times New Roman" w:cs="Times New Roman"/>
              </w:rPr>
            </w:pPr>
          </w:p>
        </w:tc>
        <w:tc>
          <w:tcPr>
            <w:tcW w:w="7109" w:type="dxa"/>
            <w:shd w:val="clear" w:color="auto" w:fill="F2F2F2" w:themeFill="background1" w:themeFillShade="F2"/>
            <w:vAlign w:val="center"/>
          </w:tcPr>
          <w:p w14:paraId="013471A4"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20.  It is clear how students are expected to act.</w:t>
            </w:r>
          </w:p>
        </w:tc>
      </w:tr>
      <w:tr w:rsidR="009540FB" w:rsidRPr="00FE1660" w14:paraId="232447F6" w14:textId="77777777" w:rsidTr="009246FB">
        <w:trPr>
          <w:trHeight w:val="288"/>
          <w:jc w:val="center"/>
        </w:trPr>
        <w:tc>
          <w:tcPr>
            <w:tcW w:w="2467" w:type="dxa"/>
            <w:vMerge w:val="restart"/>
            <w:shd w:val="clear" w:color="auto" w:fill="FFFFFF" w:themeFill="background1"/>
            <w:vAlign w:val="center"/>
          </w:tcPr>
          <w:p w14:paraId="779DFBB0"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Fairness of Rules</w:t>
            </w:r>
          </w:p>
        </w:tc>
        <w:tc>
          <w:tcPr>
            <w:tcW w:w="7109" w:type="dxa"/>
            <w:shd w:val="clear" w:color="auto" w:fill="FFFFFF" w:themeFill="background1"/>
            <w:vAlign w:val="center"/>
          </w:tcPr>
          <w:p w14:paraId="02CD9045"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3.  The school rules are fair.</w:t>
            </w:r>
          </w:p>
        </w:tc>
      </w:tr>
      <w:tr w:rsidR="009540FB" w:rsidRPr="00FE1660" w14:paraId="62B55E53" w14:textId="77777777" w:rsidTr="009246FB">
        <w:trPr>
          <w:trHeight w:val="288"/>
          <w:jc w:val="center"/>
        </w:trPr>
        <w:tc>
          <w:tcPr>
            <w:tcW w:w="2467" w:type="dxa"/>
            <w:vMerge/>
            <w:shd w:val="clear" w:color="auto" w:fill="FFFFFF" w:themeFill="background1"/>
            <w:vAlign w:val="center"/>
          </w:tcPr>
          <w:p w14:paraId="41E9783E"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34B6C521"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8.  The consequences of breaking rules are fair.</w:t>
            </w:r>
          </w:p>
        </w:tc>
      </w:tr>
      <w:tr w:rsidR="009540FB" w:rsidRPr="00FE1660" w14:paraId="28EFEFCC" w14:textId="77777777" w:rsidTr="009246FB">
        <w:trPr>
          <w:trHeight w:val="288"/>
          <w:jc w:val="center"/>
        </w:trPr>
        <w:tc>
          <w:tcPr>
            <w:tcW w:w="2467" w:type="dxa"/>
            <w:vMerge/>
            <w:shd w:val="clear" w:color="auto" w:fill="FFFFFF" w:themeFill="background1"/>
            <w:vAlign w:val="center"/>
          </w:tcPr>
          <w:p w14:paraId="62F08019"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3F6F3924" w14:textId="77777777" w:rsidR="009540FB" w:rsidRPr="006F1D70" w:rsidRDefault="009540FB" w:rsidP="009540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18.  The school’s Code of Conduct is fair.</w:t>
            </w:r>
          </w:p>
        </w:tc>
      </w:tr>
      <w:tr w:rsidR="009540FB" w:rsidRPr="00FE1660" w14:paraId="72B85C09" w14:textId="77777777" w:rsidTr="009246FB">
        <w:trPr>
          <w:trHeight w:val="288"/>
          <w:jc w:val="center"/>
        </w:trPr>
        <w:tc>
          <w:tcPr>
            <w:tcW w:w="2467" w:type="dxa"/>
            <w:vMerge/>
            <w:shd w:val="clear" w:color="auto" w:fill="FFFFFF" w:themeFill="background1"/>
            <w:vAlign w:val="center"/>
          </w:tcPr>
          <w:p w14:paraId="17CF3729"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0383CF67" w14:textId="6F9E6FB5" w:rsidR="009540FB" w:rsidRPr="006F1D70" w:rsidRDefault="009246FB" w:rsidP="009540FB">
            <w:pPr>
              <w:jc w:val="left"/>
              <w:rPr>
                <w:rFonts w:ascii="Times New Roman" w:eastAsia="Times New Roman" w:hAnsi="Times New Roman" w:cs="Times New Roman"/>
                <w:color w:val="000000"/>
                <w:sz w:val="24"/>
                <w:szCs w:val="24"/>
              </w:rPr>
            </w:pPr>
            <w:r>
              <w:rPr>
                <w:rFonts w:ascii="Times New Roman" w:eastAsia="Calibri" w:hAnsi="Times New Roman" w:cs="Times New Roman"/>
              </w:rPr>
              <w:t>27</w:t>
            </w:r>
            <w:r w:rsidR="009540FB" w:rsidRPr="006F1D70">
              <w:rPr>
                <w:rFonts w:ascii="Times New Roman" w:eastAsia="Calibri" w:hAnsi="Times New Roman" w:cs="Times New Roman"/>
              </w:rPr>
              <w:t>.  Classroom rules are fair.</w:t>
            </w:r>
          </w:p>
        </w:tc>
      </w:tr>
      <w:tr w:rsidR="009540FB" w:rsidRPr="00FE1660" w14:paraId="2D1281B3" w14:textId="77777777" w:rsidTr="009246FB">
        <w:trPr>
          <w:trHeight w:val="288"/>
          <w:jc w:val="center"/>
        </w:trPr>
        <w:tc>
          <w:tcPr>
            <w:tcW w:w="2467" w:type="dxa"/>
            <w:vMerge w:val="restart"/>
            <w:shd w:val="clear" w:color="auto" w:fill="F2F2F2" w:themeFill="background1" w:themeFillShade="F2"/>
            <w:vAlign w:val="center"/>
          </w:tcPr>
          <w:p w14:paraId="25AFB943"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School Safety</w:t>
            </w:r>
          </w:p>
        </w:tc>
        <w:tc>
          <w:tcPr>
            <w:tcW w:w="7109" w:type="dxa"/>
            <w:shd w:val="clear" w:color="auto" w:fill="F2F2F2" w:themeFill="background1" w:themeFillShade="F2"/>
            <w:vAlign w:val="center"/>
          </w:tcPr>
          <w:p w14:paraId="6162F9B5" w14:textId="77777777" w:rsidR="009540FB" w:rsidRPr="006F1D70" w:rsidRDefault="009540FB" w:rsidP="009540FB">
            <w:pPr>
              <w:autoSpaceDE w:val="0"/>
              <w:autoSpaceDN w:val="0"/>
              <w:adjustRightInd w:val="0"/>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4.  Students are safe in the hallways. </w:t>
            </w:r>
          </w:p>
        </w:tc>
      </w:tr>
      <w:tr w:rsidR="009540FB" w:rsidRPr="00FE1660" w14:paraId="2E3C0847" w14:textId="77777777" w:rsidTr="009246FB">
        <w:trPr>
          <w:trHeight w:val="288"/>
          <w:jc w:val="center"/>
        </w:trPr>
        <w:tc>
          <w:tcPr>
            <w:tcW w:w="2467" w:type="dxa"/>
            <w:vMerge/>
            <w:shd w:val="clear" w:color="auto" w:fill="F2F2F2" w:themeFill="background1" w:themeFillShade="F2"/>
            <w:vAlign w:val="center"/>
          </w:tcPr>
          <w:p w14:paraId="3A068DEA" w14:textId="77777777" w:rsidR="009540FB" w:rsidRPr="006F1D70" w:rsidRDefault="009540FB" w:rsidP="009540FB">
            <w:pPr>
              <w:rPr>
                <w:rFonts w:ascii="Times New Roman" w:eastAsia="Calibri" w:hAnsi="Times New Roman" w:cs="Times New Roman"/>
              </w:rPr>
            </w:pPr>
          </w:p>
        </w:tc>
        <w:tc>
          <w:tcPr>
            <w:tcW w:w="7109" w:type="dxa"/>
            <w:shd w:val="clear" w:color="auto" w:fill="F2F2F2" w:themeFill="background1" w:themeFillShade="F2"/>
            <w:vAlign w:val="center"/>
          </w:tcPr>
          <w:p w14:paraId="287F1457" w14:textId="77777777" w:rsidR="009540FB" w:rsidRPr="006F1D70" w:rsidRDefault="009540FB" w:rsidP="009540FB">
            <w:pPr>
              <w:jc w:val="left"/>
              <w:rPr>
                <w:rFonts w:ascii="Times New Roman" w:eastAsia="Calibri" w:hAnsi="Times New Roman" w:cs="Times New Roman"/>
              </w:rPr>
            </w:pPr>
            <w:r w:rsidRPr="006F1D70">
              <w:rPr>
                <w:rFonts w:ascii="Times New Roman" w:eastAsia="Calibri" w:hAnsi="Times New Roman" w:cs="Times New Roman"/>
              </w:rPr>
              <w:t xml:space="preserve">13.  Students feel safe.    </w:t>
            </w:r>
          </w:p>
        </w:tc>
      </w:tr>
      <w:tr w:rsidR="009540FB" w:rsidRPr="00FE1660" w14:paraId="3B1EBC7A" w14:textId="77777777" w:rsidTr="009246FB">
        <w:trPr>
          <w:trHeight w:val="288"/>
          <w:jc w:val="center"/>
        </w:trPr>
        <w:tc>
          <w:tcPr>
            <w:tcW w:w="2467" w:type="dxa"/>
            <w:vMerge/>
            <w:shd w:val="clear" w:color="auto" w:fill="F2F2F2" w:themeFill="background1" w:themeFillShade="F2"/>
            <w:vAlign w:val="center"/>
          </w:tcPr>
          <w:p w14:paraId="501647E3" w14:textId="77777777" w:rsidR="009540FB" w:rsidRPr="006F1D70" w:rsidRDefault="009540FB" w:rsidP="009540FB">
            <w:pPr>
              <w:rPr>
                <w:rFonts w:ascii="Times New Roman" w:eastAsia="Calibri" w:hAnsi="Times New Roman" w:cs="Times New Roman"/>
              </w:rPr>
            </w:pPr>
          </w:p>
        </w:tc>
        <w:tc>
          <w:tcPr>
            <w:tcW w:w="7109" w:type="dxa"/>
            <w:shd w:val="clear" w:color="auto" w:fill="F2F2F2" w:themeFill="background1" w:themeFillShade="F2"/>
            <w:vAlign w:val="center"/>
          </w:tcPr>
          <w:p w14:paraId="01D09CDF" w14:textId="77777777" w:rsidR="009540FB" w:rsidRPr="006F1D70" w:rsidRDefault="009540FB" w:rsidP="009540FB">
            <w:pPr>
              <w:autoSpaceDE w:val="0"/>
              <w:autoSpaceDN w:val="0"/>
              <w:adjustRightInd w:val="0"/>
              <w:jc w:val="left"/>
              <w:rPr>
                <w:rFonts w:ascii="Times New Roman" w:eastAsia="Calibri" w:hAnsi="Times New Roman" w:cs="Times New Roman"/>
                <w:sz w:val="24"/>
                <w:szCs w:val="24"/>
              </w:rPr>
            </w:pPr>
            <w:r w:rsidRPr="006F1D70">
              <w:rPr>
                <w:rFonts w:ascii="Times New Roman" w:eastAsia="Calibri" w:hAnsi="Times New Roman" w:cs="Times New Roman"/>
              </w:rPr>
              <w:t>19.  Students know they are safe</w:t>
            </w:r>
            <w:r>
              <w:rPr>
                <w:rFonts w:ascii="Times New Roman" w:eastAsia="Calibri" w:hAnsi="Times New Roman" w:cs="Times New Roman"/>
              </w:rPr>
              <w:t xml:space="preserve"> in this school</w:t>
            </w:r>
            <w:r w:rsidRPr="006F1D70">
              <w:rPr>
                <w:rFonts w:ascii="Times New Roman" w:eastAsia="Calibri" w:hAnsi="Times New Roman" w:cs="Times New Roman"/>
              </w:rPr>
              <w:t>.</w:t>
            </w:r>
          </w:p>
        </w:tc>
      </w:tr>
      <w:tr w:rsidR="009540FB" w:rsidRPr="00FE1660" w14:paraId="67B3BA6B" w14:textId="77777777" w:rsidTr="009246FB">
        <w:trPr>
          <w:trHeight w:val="288"/>
          <w:jc w:val="center"/>
        </w:trPr>
        <w:tc>
          <w:tcPr>
            <w:tcW w:w="2467" w:type="dxa"/>
            <w:vMerge w:val="restart"/>
            <w:shd w:val="clear" w:color="auto" w:fill="FFFFFF" w:themeFill="background1"/>
            <w:vAlign w:val="center"/>
          </w:tcPr>
          <w:p w14:paraId="25316745"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 xml:space="preserve">Bullying </w:t>
            </w:r>
            <w:r w:rsidR="004B3E98">
              <w:rPr>
                <w:rFonts w:ascii="Times New Roman" w:eastAsia="Calibri" w:hAnsi="Times New Roman" w:cs="Times New Roman"/>
              </w:rPr>
              <w:t>School-wide</w:t>
            </w:r>
          </w:p>
        </w:tc>
        <w:tc>
          <w:tcPr>
            <w:tcW w:w="7109" w:type="dxa"/>
            <w:shd w:val="clear" w:color="auto" w:fill="FFFFFF" w:themeFill="background1"/>
            <w:vAlign w:val="center"/>
          </w:tcPr>
          <w:p w14:paraId="73538F77" w14:textId="77777777" w:rsidR="009540FB" w:rsidRPr="006F1D70" w:rsidRDefault="009540FB" w:rsidP="009540FB">
            <w:pPr>
              <w:autoSpaceDE w:val="0"/>
              <w:autoSpaceDN w:val="0"/>
              <w:adjustRightInd w:val="0"/>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 xml:space="preserve">  9.  Students threaten and bully others.</w:t>
            </w:r>
          </w:p>
        </w:tc>
      </w:tr>
      <w:tr w:rsidR="009540FB" w:rsidRPr="00FE1660" w14:paraId="50054800" w14:textId="77777777" w:rsidTr="009246FB">
        <w:trPr>
          <w:trHeight w:val="288"/>
          <w:jc w:val="center"/>
        </w:trPr>
        <w:tc>
          <w:tcPr>
            <w:tcW w:w="2467" w:type="dxa"/>
            <w:vMerge/>
            <w:shd w:val="clear" w:color="auto" w:fill="FFFFFF" w:themeFill="background1"/>
            <w:vAlign w:val="center"/>
          </w:tcPr>
          <w:p w14:paraId="7503942D"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25588579" w14:textId="77777777" w:rsidR="009540FB" w:rsidRPr="006F1D70" w:rsidRDefault="009540FB" w:rsidP="009540FB">
            <w:pPr>
              <w:autoSpaceDE w:val="0"/>
              <w:autoSpaceDN w:val="0"/>
              <w:adjustRightInd w:val="0"/>
              <w:jc w:val="left"/>
              <w:rPr>
                <w:rFonts w:ascii="Times New Roman" w:eastAsia="Calibri" w:hAnsi="Times New Roman" w:cs="Times New Roman"/>
                <w:sz w:val="24"/>
                <w:szCs w:val="24"/>
              </w:rPr>
            </w:pPr>
            <w:r w:rsidRPr="006F1D70">
              <w:rPr>
                <w:rFonts w:ascii="Times New Roman" w:eastAsia="Calibri" w:hAnsi="Times New Roman" w:cs="Times New Roman"/>
              </w:rPr>
              <w:t>14. Students worry about others bullying them.</w:t>
            </w:r>
          </w:p>
        </w:tc>
      </w:tr>
      <w:tr w:rsidR="009540FB" w:rsidRPr="00FE1660" w14:paraId="7ED58E7B" w14:textId="77777777" w:rsidTr="009246FB">
        <w:trPr>
          <w:trHeight w:val="288"/>
          <w:jc w:val="center"/>
        </w:trPr>
        <w:tc>
          <w:tcPr>
            <w:tcW w:w="2467" w:type="dxa"/>
            <w:vMerge/>
            <w:shd w:val="clear" w:color="auto" w:fill="FFFFFF" w:themeFill="background1"/>
            <w:vAlign w:val="center"/>
          </w:tcPr>
          <w:p w14:paraId="0DDB1D81" w14:textId="77777777" w:rsidR="009540FB" w:rsidRPr="006F1D70" w:rsidRDefault="009540FB" w:rsidP="009540FB">
            <w:pPr>
              <w:rPr>
                <w:rFonts w:ascii="Times New Roman" w:eastAsia="Calibri" w:hAnsi="Times New Roman" w:cs="Times New Roman"/>
              </w:rPr>
            </w:pPr>
          </w:p>
        </w:tc>
        <w:tc>
          <w:tcPr>
            <w:tcW w:w="7109" w:type="dxa"/>
            <w:shd w:val="clear" w:color="auto" w:fill="FFFFFF" w:themeFill="background1"/>
            <w:vAlign w:val="center"/>
          </w:tcPr>
          <w:p w14:paraId="2A078DBE" w14:textId="23B0CBC1" w:rsidR="009540FB" w:rsidRPr="006F1D70" w:rsidRDefault="009246FB" w:rsidP="009540FB">
            <w:pPr>
              <w:autoSpaceDE w:val="0"/>
              <w:autoSpaceDN w:val="0"/>
              <w:adjustRightInd w:val="0"/>
              <w:jc w:val="left"/>
              <w:rPr>
                <w:rFonts w:ascii="Times New Roman" w:eastAsia="Calibri" w:hAnsi="Times New Roman" w:cs="Times New Roman"/>
              </w:rPr>
            </w:pPr>
            <w:r>
              <w:rPr>
                <w:rFonts w:ascii="Times New Roman" w:eastAsia="Calibri" w:hAnsi="Times New Roman" w:cs="Times New Roman"/>
              </w:rPr>
              <w:t>26</w:t>
            </w:r>
            <w:r w:rsidR="009540FB" w:rsidRPr="006F1D70">
              <w:rPr>
                <w:rFonts w:ascii="Times New Roman" w:eastAsia="Calibri" w:hAnsi="Times New Roman" w:cs="Times New Roman"/>
              </w:rPr>
              <w:t>. Students bully one another.</w:t>
            </w:r>
          </w:p>
        </w:tc>
      </w:tr>
      <w:tr w:rsidR="009540FB" w:rsidRPr="00FE1660" w14:paraId="3C3675E2" w14:textId="77777777" w:rsidTr="009246FB">
        <w:trPr>
          <w:trHeight w:val="288"/>
          <w:jc w:val="center"/>
        </w:trPr>
        <w:tc>
          <w:tcPr>
            <w:tcW w:w="2467" w:type="dxa"/>
            <w:shd w:val="clear" w:color="auto" w:fill="F2F2F2" w:themeFill="background1" w:themeFillShade="F2"/>
            <w:vAlign w:val="center"/>
          </w:tcPr>
          <w:p w14:paraId="61C80A6E"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Items Not Scored</w:t>
            </w:r>
          </w:p>
        </w:tc>
        <w:tc>
          <w:tcPr>
            <w:tcW w:w="7109" w:type="dxa"/>
            <w:shd w:val="clear" w:color="auto" w:fill="F2F2F2" w:themeFill="background1" w:themeFillShade="F2"/>
            <w:vAlign w:val="center"/>
          </w:tcPr>
          <w:p w14:paraId="524500A4" w14:textId="1A38A27C" w:rsidR="009540FB" w:rsidRPr="006F1D70" w:rsidRDefault="009540FB" w:rsidP="009246FB">
            <w:pPr>
              <w:jc w:val="left"/>
              <w:rPr>
                <w:rFonts w:ascii="Times New Roman" w:eastAsia="Times New Roman" w:hAnsi="Times New Roman" w:cs="Times New Roman"/>
                <w:color w:val="000000"/>
                <w:sz w:val="24"/>
                <w:szCs w:val="24"/>
              </w:rPr>
            </w:pPr>
            <w:r w:rsidRPr="006F1D70">
              <w:rPr>
                <w:rFonts w:ascii="Times New Roman" w:eastAsia="Calibri" w:hAnsi="Times New Roman" w:cs="Times New Roman"/>
              </w:rPr>
              <w:t>3</w:t>
            </w:r>
            <w:r w:rsidR="009246FB">
              <w:rPr>
                <w:rFonts w:ascii="Times New Roman" w:eastAsia="Calibri" w:hAnsi="Times New Roman" w:cs="Times New Roman"/>
              </w:rPr>
              <w:t>1</w:t>
            </w:r>
            <w:r w:rsidRPr="006F1D70">
              <w:rPr>
                <w:rFonts w:ascii="Times New Roman" w:eastAsia="Calibri" w:hAnsi="Times New Roman" w:cs="Times New Roman"/>
              </w:rPr>
              <w:t xml:space="preserve">. I am </w:t>
            </w:r>
            <w:r w:rsidR="009246FB">
              <w:rPr>
                <w:rFonts w:ascii="Times New Roman" w:eastAsia="Calibri" w:hAnsi="Times New Roman" w:cs="Times New Roman"/>
              </w:rPr>
              <w:t>lying on</w:t>
            </w:r>
            <w:r w:rsidRPr="006F1D70">
              <w:rPr>
                <w:rFonts w:ascii="Times New Roman" w:eastAsia="Calibri" w:hAnsi="Times New Roman" w:cs="Times New Roman"/>
              </w:rPr>
              <w:t xml:space="preserve"> this survey.</w:t>
            </w:r>
          </w:p>
        </w:tc>
      </w:tr>
    </w:tbl>
    <w:p w14:paraId="105544EF" w14:textId="77777777" w:rsidR="009540FB" w:rsidRDefault="009540FB" w:rsidP="009540FB">
      <w:pPr>
        <w:spacing w:line="240" w:lineRule="auto"/>
        <w:rPr>
          <w:rFonts w:ascii="Times New Roman" w:eastAsia="Times New Roman" w:hAnsi="Times New Roman" w:cs="Times New Roman"/>
          <w:b/>
          <w:i/>
          <w:sz w:val="24"/>
          <w:szCs w:val="24"/>
        </w:rPr>
      </w:pPr>
    </w:p>
    <w:p w14:paraId="32423288" w14:textId="77777777" w:rsidR="009540FB" w:rsidRDefault="009540FB" w:rsidP="009540FB">
      <w:pPr>
        <w:spacing w:line="240" w:lineRule="auto"/>
        <w:rPr>
          <w:rFonts w:ascii="Times New Roman" w:eastAsia="Times New Roman" w:hAnsi="Times New Roman" w:cs="Times New Roman"/>
          <w:b/>
          <w:i/>
          <w:sz w:val="24"/>
          <w:szCs w:val="24"/>
        </w:rPr>
      </w:pPr>
    </w:p>
    <w:p w14:paraId="30995D9B" w14:textId="77777777" w:rsidR="009540FB" w:rsidRDefault="009540FB" w:rsidP="009540FB">
      <w:pPr>
        <w:spacing w:line="240" w:lineRule="auto"/>
        <w:rPr>
          <w:rFonts w:ascii="Times New Roman" w:eastAsia="Times New Roman" w:hAnsi="Times New Roman" w:cs="Times New Roman"/>
          <w:b/>
          <w:i/>
          <w:sz w:val="24"/>
          <w:szCs w:val="24"/>
        </w:rPr>
      </w:pPr>
    </w:p>
    <w:p w14:paraId="06A8C0C1" w14:textId="77777777" w:rsidR="009540FB" w:rsidRPr="007603B2" w:rsidRDefault="009540FB" w:rsidP="009540FB">
      <w:pPr>
        <w:spacing w:line="240" w:lineRule="auto"/>
        <w:rPr>
          <w:rFonts w:ascii="Times New Roman" w:eastAsia="Times New Roman" w:hAnsi="Times New Roman" w:cs="Times New Roman"/>
          <w:b/>
          <w:i/>
          <w:sz w:val="24"/>
          <w:szCs w:val="24"/>
        </w:rPr>
      </w:pPr>
    </w:p>
    <w:tbl>
      <w:tblPr>
        <w:tblStyle w:val="TableGrid7"/>
        <w:tblW w:w="0" w:type="auto"/>
        <w:jc w:val="center"/>
        <w:tblLook w:val="04A0" w:firstRow="1" w:lastRow="0" w:firstColumn="1" w:lastColumn="0" w:noHBand="0" w:noVBand="1"/>
      </w:tblPr>
      <w:tblGrid>
        <w:gridCol w:w="2493"/>
        <w:gridCol w:w="6857"/>
      </w:tblGrid>
      <w:tr w:rsidR="009540FB" w:rsidRPr="00A961F1" w14:paraId="1096807F" w14:textId="77777777" w:rsidTr="00DC6936">
        <w:trPr>
          <w:trHeight w:val="288"/>
          <w:jc w:val="center"/>
        </w:trPr>
        <w:tc>
          <w:tcPr>
            <w:tcW w:w="2504" w:type="dxa"/>
            <w:shd w:val="clear" w:color="auto" w:fill="BFBFBF" w:themeFill="background1" w:themeFillShade="BF"/>
            <w:vAlign w:val="center"/>
          </w:tcPr>
          <w:p w14:paraId="12F75D7E" w14:textId="77777777" w:rsidR="009540FB" w:rsidRPr="006F1D70" w:rsidRDefault="009540FB" w:rsidP="009540FB">
            <w:pPr>
              <w:rPr>
                <w:rFonts w:ascii="Times New Roman" w:eastAsia="Calibri" w:hAnsi="Times New Roman" w:cs="Times New Roman"/>
                <w:b/>
              </w:rPr>
            </w:pPr>
            <w:r w:rsidRPr="006F1D70">
              <w:rPr>
                <w:rFonts w:ascii="Times New Roman" w:eastAsia="Calibri" w:hAnsi="Times New Roman" w:cs="Times New Roman"/>
                <w:b/>
                <w:sz w:val="24"/>
              </w:rPr>
              <w:lastRenderedPageBreak/>
              <w:t>Part II: Positive, Punitive, and SEL Techniques Scale</w:t>
            </w:r>
          </w:p>
        </w:tc>
        <w:tc>
          <w:tcPr>
            <w:tcW w:w="7072" w:type="dxa"/>
            <w:shd w:val="clear" w:color="auto" w:fill="BFBFBF" w:themeFill="background1" w:themeFillShade="BF"/>
            <w:vAlign w:val="center"/>
          </w:tcPr>
          <w:p w14:paraId="36CA7926" w14:textId="77777777" w:rsidR="009540FB" w:rsidRPr="006F1D70" w:rsidRDefault="009540FB" w:rsidP="009540FB">
            <w:pPr>
              <w:rPr>
                <w:rFonts w:ascii="Times New Roman" w:eastAsia="Calibri" w:hAnsi="Times New Roman" w:cs="Times New Roman"/>
                <w:b/>
              </w:rPr>
            </w:pPr>
          </w:p>
        </w:tc>
      </w:tr>
      <w:tr w:rsidR="009540FB" w:rsidRPr="00A961F1" w14:paraId="7B05067D" w14:textId="77777777" w:rsidTr="00DC6936">
        <w:trPr>
          <w:trHeight w:val="288"/>
          <w:jc w:val="center"/>
        </w:trPr>
        <w:tc>
          <w:tcPr>
            <w:tcW w:w="2504" w:type="dxa"/>
            <w:vMerge w:val="restart"/>
            <w:vAlign w:val="center"/>
          </w:tcPr>
          <w:p w14:paraId="78CC4BDE"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Use of Positive Behavioral Techniques</w:t>
            </w:r>
          </w:p>
        </w:tc>
        <w:tc>
          <w:tcPr>
            <w:tcW w:w="7072" w:type="dxa"/>
            <w:vAlign w:val="center"/>
          </w:tcPr>
          <w:p w14:paraId="50878BA5"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2.   Students are praised often.</w:t>
            </w:r>
          </w:p>
        </w:tc>
      </w:tr>
      <w:tr w:rsidR="009540FB" w:rsidRPr="00A961F1" w14:paraId="71ED37FE" w14:textId="77777777" w:rsidTr="00DC6936">
        <w:trPr>
          <w:trHeight w:val="288"/>
          <w:jc w:val="center"/>
        </w:trPr>
        <w:tc>
          <w:tcPr>
            <w:tcW w:w="2504" w:type="dxa"/>
            <w:vMerge/>
            <w:vAlign w:val="center"/>
          </w:tcPr>
          <w:p w14:paraId="0AD6E98B" w14:textId="77777777" w:rsidR="009540FB" w:rsidRPr="006F1D70" w:rsidRDefault="009540FB" w:rsidP="009540FB">
            <w:pPr>
              <w:rPr>
                <w:rFonts w:ascii="Times New Roman" w:eastAsia="Calibri" w:hAnsi="Times New Roman" w:cs="Times New Roman"/>
              </w:rPr>
            </w:pPr>
          </w:p>
        </w:tc>
        <w:tc>
          <w:tcPr>
            <w:tcW w:w="7072" w:type="dxa"/>
            <w:vAlign w:val="center"/>
          </w:tcPr>
          <w:p w14:paraId="71CA1DFC"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5.   Students are often given rewards for being good.</w:t>
            </w:r>
          </w:p>
        </w:tc>
      </w:tr>
      <w:tr w:rsidR="009540FB" w:rsidRPr="00A961F1" w14:paraId="0102A6D7" w14:textId="77777777" w:rsidTr="00DC6936">
        <w:trPr>
          <w:trHeight w:val="288"/>
          <w:jc w:val="center"/>
        </w:trPr>
        <w:tc>
          <w:tcPr>
            <w:tcW w:w="2504" w:type="dxa"/>
            <w:vMerge/>
            <w:vAlign w:val="center"/>
          </w:tcPr>
          <w:p w14:paraId="3489F765" w14:textId="77777777" w:rsidR="009540FB" w:rsidRPr="006F1D70" w:rsidRDefault="009540FB" w:rsidP="009540FB">
            <w:pPr>
              <w:rPr>
                <w:rFonts w:ascii="Times New Roman" w:eastAsia="Calibri" w:hAnsi="Times New Roman" w:cs="Times New Roman"/>
              </w:rPr>
            </w:pPr>
          </w:p>
        </w:tc>
        <w:tc>
          <w:tcPr>
            <w:tcW w:w="7072" w:type="dxa"/>
            <w:vAlign w:val="center"/>
          </w:tcPr>
          <w:p w14:paraId="2BE4BBBA"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8.   Teachers often let students know when they are being good.</w:t>
            </w:r>
          </w:p>
        </w:tc>
      </w:tr>
      <w:tr w:rsidR="009540FB" w:rsidRPr="00A961F1" w14:paraId="641504DB" w14:textId="77777777" w:rsidTr="00DC6936">
        <w:trPr>
          <w:trHeight w:val="288"/>
          <w:jc w:val="center"/>
        </w:trPr>
        <w:tc>
          <w:tcPr>
            <w:tcW w:w="2504" w:type="dxa"/>
            <w:vMerge/>
            <w:vAlign w:val="center"/>
          </w:tcPr>
          <w:p w14:paraId="5DC73888" w14:textId="77777777" w:rsidR="009540FB" w:rsidRPr="006F1D70" w:rsidRDefault="009540FB" w:rsidP="009540FB">
            <w:pPr>
              <w:rPr>
                <w:rFonts w:ascii="Times New Roman" w:eastAsia="Calibri" w:hAnsi="Times New Roman" w:cs="Times New Roman"/>
              </w:rPr>
            </w:pPr>
          </w:p>
        </w:tc>
        <w:tc>
          <w:tcPr>
            <w:tcW w:w="7072" w:type="dxa"/>
            <w:vAlign w:val="center"/>
          </w:tcPr>
          <w:p w14:paraId="3ED09C9D"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11. Classes get rewards for good behavior.</w:t>
            </w:r>
          </w:p>
        </w:tc>
      </w:tr>
      <w:tr w:rsidR="009540FB" w:rsidRPr="00A961F1" w14:paraId="785FF647" w14:textId="77777777" w:rsidTr="00DC6936">
        <w:trPr>
          <w:trHeight w:val="288"/>
          <w:jc w:val="center"/>
        </w:trPr>
        <w:tc>
          <w:tcPr>
            <w:tcW w:w="2504" w:type="dxa"/>
            <w:vMerge/>
            <w:vAlign w:val="center"/>
          </w:tcPr>
          <w:p w14:paraId="15682CE3" w14:textId="77777777" w:rsidR="009540FB" w:rsidRPr="006F1D70" w:rsidRDefault="009540FB" w:rsidP="009540FB">
            <w:pPr>
              <w:rPr>
                <w:rFonts w:ascii="Times New Roman" w:eastAsia="Calibri" w:hAnsi="Times New Roman" w:cs="Times New Roman"/>
              </w:rPr>
            </w:pPr>
          </w:p>
        </w:tc>
        <w:tc>
          <w:tcPr>
            <w:tcW w:w="7072" w:type="dxa"/>
            <w:vAlign w:val="center"/>
          </w:tcPr>
          <w:p w14:paraId="588EC672"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14. Teachers use just enough praise and rewar</w:t>
            </w:r>
            <w:r w:rsidR="00A91E31" w:rsidRPr="00A91E31">
              <w:rPr>
                <w:rFonts w:ascii="Times New Roman" w:eastAsia="MS Mincho" w:hAnsi="Times New Roman" w:cs="Times New Roman"/>
                <w:lang w:eastAsia="zh-CN"/>
              </w:rPr>
              <w:t>ds; not too much or too little.</w:t>
            </w:r>
          </w:p>
        </w:tc>
      </w:tr>
      <w:tr w:rsidR="009540FB" w:rsidRPr="00A961F1" w14:paraId="4B0AF998" w14:textId="77777777" w:rsidTr="00DC6936">
        <w:trPr>
          <w:trHeight w:val="288"/>
          <w:jc w:val="center"/>
        </w:trPr>
        <w:tc>
          <w:tcPr>
            <w:tcW w:w="2504" w:type="dxa"/>
            <w:vMerge w:val="restart"/>
            <w:shd w:val="clear" w:color="auto" w:fill="F2F2F2" w:themeFill="background1" w:themeFillShade="F2"/>
            <w:vAlign w:val="center"/>
          </w:tcPr>
          <w:p w14:paraId="1477ED18"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Use of Punitive Techniques</w:t>
            </w:r>
          </w:p>
        </w:tc>
        <w:tc>
          <w:tcPr>
            <w:tcW w:w="7072" w:type="dxa"/>
            <w:shd w:val="clear" w:color="auto" w:fill="F2F2F2" w:themeFill="background1" w:themeFillShade="F2"/>
            <w:vAlign w:val="center"/>
          </w:tcPr>
          <w:p w14:paraId="57CF6964"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1.   Students are punished a lot.</w:t>
            </w:r>
          </w:p>
        </w:tc>
      </w:tr>
      <w:tr w:rsidR="009540FB" w:rsidRPr="00A961F1" w14:paraId="24CC272F" w14:textId="77777777" w:rsidTr="00DC6936">
        <w:trPr>
          <w:trHeight w:val="288"/>
          <w:jc w:val="center"/>
        </w:trPr>
        <w:tc>
          <w:tcPr>
            <w:tcW w:w="2504" w:type="dxa"/>
            <w:vMerge/>
            <w:shd w:val="clear" w:color="auto" w:fill="F2F2F2" w:themeFill="background1" w:themeFillShade="F2"/>
            <w:vAlign w:val="center"/>
          </w:tcPr>
          <w:p w14:paraId="7F161501" w14:textId="77777777" w:rsidR="009540FB" w:rsidRPr="006F1D70" w:rsidRDefault="009540FB" w:rsidP="009540FB">
            <w:pPr>
              <w:rPr>
                <w:rFonts w:ascii="Times New Roman" w:eastAsia="Calibri" w:hAnsi="Times New Roman" w:cs="Times New Roman"/>
              </w:rPr>
            </w:pPr>
          </w:p>
        </w:tc>
        <w:tc>
          <w:tcPr>
            <w:tcW w:w="7072" w:type="dxa"/>
            <w:shd w:val="clear" w:color="auto" w:fill="F2F2F2" w:themeFill="background1" w:themeFillShade="F2"/>
            <w:vAlign w:val="center"/>
          </w:tcPr>
          <w:p w14:paraId="0D30D0EF"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4.   Students are often sent out of class for breaking rules.</w:t>
            </w:r>
          </w:p>
        </w:tc>
      </w:tr>
      <w:tr w:rsidR="009540FB" w:rsidRPr="00A961F1" w14:paraId="149BBC34" w14:textId="77777777" w:rsidTr="00DC6936">
        <w:trPr>
          <w:trHeight w:val="288"/>
          <w:jc w:val="center"/>
        </w:trPr>
        <w:tc>
          <w:tcPr>
            <w:tcW w:w="2504" w:type="dxa"/>
            <w:vMerge/>
            <w:shd w:val="clear" w:color="auto" w:fill="F2F2F2" w:themeFill="background1" w:themeFillShade="F2"/>
            <w:vAlign w:val="center"/>
          </w:tcPr>
          <w:p w14:paraId="4707FF0E" w14:textId="77777777" w:rsidR="009540FB" w:rsidRPr="006F1D70" w:rsidRDefault="009540FB" w:rsidP="009540FB">
            <w:pPr>
              <w:rPr>
                <w:rFonts w:ascii="Times New Roman" w:eastAsia="Calibri" w:hAnsi="Times New Roman" w:cs="Times New Roman"/>
              </w:rPr>
            </w:pPr>
          </w:p>
        </w:tc>
        <w:tc>
          <w:tcPr>
            <w:tcW w:w="7072" w:type="dxa"/>
            <w:shd w:val="clear" w:color="auto" w:fill="F2F2F2" w:themeFill="background1" w:themeFillShade="F2"/>
            <w:vAlign w:val="center"/>
          </w:tcPr>
          <w:p w14:paraId="18D092C8"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7.   Students are often yelled at by adults.</w:t>
            </w:r>
          </w:p>
        </w:tc>
      </w:tr>
      <w:tr w:rsidR="009540FB" w:rsidRPr="00A961F1" w14:paraId="24ADBAB1" w14:textId="77777777" w:rsidTr="00DC6936">
        <w:trPr>
          <w:trHeight w:val="288"/>
          <w:jc w:val="center"/>
        </w:trPr>
        <w:tc>
          <w:tcPr>
            <w:tcW w:w="2504" w:type="dxa"/>
            <w:vMerge/>
            <w:shd w:val="clear" w:color="auto" w:fill="F2F2F2" w:themeFill="background1" w:themeFillShade="F2"/>
            <w:vAlign w:val="center"/>
          </w:tcPr>
          <w:p w14:paraId="358FDD8D" w14:textId="77777777" w:rsidR="009540FB" w:rsidRPr="006F1D70" w:rsidRDefault="009540FB" w:rsidP="009540FB">
            <w:pPr>
              <w:rPr>
                <w:rFonts w:ascii="Times New Roman" w:eastAsia="Calibri" w:hAnsi="Times New Roman" w:cs="Times New Roman"/>
              </w:rPr>
            </w:pPr>
          </w:p>
        </w:tc>
        <w:tc>
          <w:tcPr>
            <w:tcW w:w="7072" w:type="dxa"/>
            <w:shd w:val="clear" w:color="auto" w:fill="F2F2F2" w:themeFill="background1" w:themeFillShade="F2"/>
            <w:vAlign w:val="center"/>
          </w:tcPr>
          <w:p w14:paraId="6B3328B6"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10. Many students are sent to the office for breaking rules.</w:t>
            </w:r>
          </w:p>
        </w:tc>
      </w:tr>
      <w:tr w:rsidR="009540FB" w:rsidRPr="00A961F1" w14:paraId="4A84A7F8" w14:textId="77777777" w:rsidTr="00DC6936">
        <w:trPr>
          <w:trHeight w:val="288"/>
          <w:jc w:val="center"/>
        </w:trPr>
        <w:tc>
          <w:tcPr>
            <w:tcW w:w="2504" w:type="dxa"/>
            <w:vMerge/>
            <w:shd w:val="clear" w:color="auto" w:fill="F2F2F2" w:themeFill="background1" w:themeFillShade="F2"/>
            <w:vAlign w:val="center"/>
          </w:tcPr>
          <w:p w14:paraId="37DFD36C" w14:textId="77777777" w:rsidR="009540FB" w:rsidRPr="006F1D70" w:rsidRDefault="009540FB" w:rsidP="009540FB">
            <w:pPr>
              <w:rPr>
                <w:rFonts w:ascii="Times New Roman" w:eastAsia="Calibri" w:hAnsi="Times New Roman" w:cs="Times New Roman"/>
              </w:rPr>
            </w:pPr>
          </w:p>
        </w:tc>
        <w:tc>
          <w:tcPr>
            <w:tcW w:w="7072" w:type="dxa"/>
            <w:shd w:val="clear" w:color="auto" w:fill="F2F2F2" w:themeFill="background1" w:themeFillShade="F2"/>
            <w:vAlign w:val="center"/>
          </w:tcPr>
          <w:p w14:paraId="20BE95C7"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13. Students are puni</w:t>
            </w:r>
            <w:r w:rsidR="00A91E31" w:rsidRPr="00A91E31">
              <w:rPr>
                <w:rFonts w:ascii="Times New Roman" w:eastAsia="MS Mincho" w:hAnsi="Times New Roman" w:cs="Times New Roman"/>
                <w:lang w:eastAsia="zh-CN"/>
              </w:rPr>
              <w:t>shed too much for minor things.</w:t>
            </w:r>
          </w:p>
        </w:tc>
      </w:tr>
      <w:tr w:rsidR="009540FB" w:rsidRPr="00A961F1" w14:paraId="523268B1" w14:textId="77777777" w:rsidTr="00DC6936">
        <w:trPr>
          <w:trHeight w:val="288"/>
          <w:jc w:val="center"/>
        </w:trPr>
        <w:tc>
          <w:tcPr>
            <w:tcW w:w="2504" w:type="dxa"/>
            <w:vMerge w:val="restart"/>
            <w:vAlign w:val="center"/>
          </w:tcPr>
          <w:p w14:paraId="5E2CA32B"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Use of SEL Techniques</w:t>
            </w:r>
          </w:p>
        </w:tc>
        <w:tc>
          <w:tcPr>
            <w:tcW w:w="7072" w:type="dxa"/>
            <w:vAlign w:val="center"/>
          </w:tcPr>
          <w:p w14:paraId="717C8CCC"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3. Students are taught to feel responsible for how they act.</w:t>
            </w:r>
          </w:p>
        </w:tc>
      </w:tr>
      <w:tr w:rsidR="009540FB" w:rsidRPr="00A961F1" w14:paraId="0BEC641C" w14:textId="77777777" w:rsidTr="00DC6936">
        <w:trPr>
          <w:trHeight w:val="288"/>
          <w:jc w:val="center"/>
        </w:trPr>
        <w:tc>
          <w:tcPr>
            <w:tcW w:w="2504" w:type="dxa"/>
            <w:vMerge/>
            <w:vAlign w:val="center"/>
          </w:tcPr>
          <w:p w14:paraId="72E72E6E" w14:textId="77777777" w:rsidR="009540FB" w:rsidRPr="006F1D70" w:rsidRDefault="009540FB" w:rsidP="009540FB">
            <w:pPr>
              <w:rPr>
                <w:rFonts w:ascii="Times New Roman" w:eastAsia="Calibri" w:hAnsi="Times New Roman" w:cs="Times New Roman"/>
              </w:rPr>
            </w:pPr>
          </w:p>
        </w:tc>
        <w:tc>
          <w:tcPr>
            <w:tcW w:w="7072" w:type="dxa"/>
            <w:vAlign w:val="center"/>
          </w:tcPr>
          <w:p w14:paraId="29ED33E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6. Students are taught to understand how others think and feel.</w:t>
            </w:r>
          </w:p>
        </w:tc>
      </w:tr>
      <w:tr w:rsidR="009540FB" w:rsidRPr="00A961F1" w14:paraId="337522E1" w14:textId="77777777" w:rsidTr="00DC6936">
        <w:trPr>
          <w:trHeight w:val="288"/>
          <w:jc w:val="center"/>
        </w:trPr>
        <w:tc>
          <w:tcPr>
            <w:tcW w:w="2504" w:type="dxa"/>
            <w:vMerge/>
            <w:vAlign w:val="center"/>
          </w:tcPr>
          <w:p w14:paraId="06C93515" w14:textId="77777777" w:rsidR="009540FB" w:rsidRPr="006F1D70" w:rsidRDefault="009540FB" w:rsidP="009540FB">
            <w:pPr>
              <w:rPr>
                <w:rFonts w:ascii="Times New Roman" w:eastAsia="Calibri" w:hAnsi="Times New Roman" w:cs="Times New Roman"/>
              </w:rPr>
            </w:pPr>
          </w:p>
        </w:tc>
        <w:tc>
          <w:tcPr>
            <w:tcW w:w="7072" w:type="dxa"/>
            <w:vAlign w:val="center"/>
          </w:tcPr>
          <w:p w14:paraId="70060EDD"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9. Students are taught that they can control their own behavior.</w:t>
            </w:r>
          </w:p>
        </w:tc>
      </w:tr>
      <w:tr w:rsidR="009540FB" w:rsidRPr="00A961F1" w14:paraId="00724A65" w14:textId="77777777" w:rsidTr="00DC6936">
        <w:trPr>
          <w:trHeight w:val="288"/>
          <w:jc w:val="center"/>
        </w:trPr>
        <w:tc>
          <w:tcPr>
            <w:tcW w:w="2504" w:type="dxa"/>
            <w:vMerge/>
            <w:vAlign w:val="center"/>
          </w:tcPr>
          <w:p w14:paraId="2FC7EF7A" w14:textId="77777777" w:rsidR="009540FB" w:rsidRPr="006F1D70" w:rsidRDefault="009540FB" w:rsidP="009540FB">
            <w:pPr>
              <w:rPr>
                <w:rFonts w:ascii="Times New Roman" w:eastAsia="Calibri" w:hAnsi="Times New Roman" w:cs="Times New Roman"/>
              </w:rPr>
            </w:pPr>
          </w:p>
        </w:tc>
        <w:tc>
          <w:tcPr>
            <w:tcW w:w="7072" w:type="dxa"/>
            <w:vAlign w:val="center"/>
          </w:tcPr>
          <w:p w14:paraId="243AD7B7" w14:textId="77777777" w:rsidR="009540FB" w:rsidRPr="006F1D70" w:rsidRDefault="009540FB" w:rsidP="009540FB">
            <w:pPr>
              <w:contextualSpacing/>
              <w:jc w:val="left"/>
              <w:rPr>
                <w:rFonts w:ascii="Times New Roman" w:eastAsia="MS Mincho" w:hAnsi="Times New Roman" w:cs="Times New Roman"/>
                <w:b/>
                <w:lang w:eastAsia="zh-CN"/>
              </w:rPr>
            </w:pPr>
            <w:r w:rsidRPr="006F1D70">
              <w:rPr>
                <w:rFonts w:ascii="Times New Roman" w:eastAsia="MS Mincho" w:hAnsi="Times New Roman" w:cs="Times New Roman"/>
                <w:lang w:eastAsia="zh-CN"/>
              </w:rPr>
              <w:t>12. Students are taught how to solve conflicts with others.</w:t>
            </w:r>
          </w:p>
        </w:tc>
      </w:tr>
      <w:tr w:rsidR="009540FB" w:rsidRPr="00A961F1" w14:paraId="51CF5F9E" w14:textId="77777777" w:rsidTr="00DC6936">
        <w:trPr>
          <w:trHeight w:val="288"/>
          <w:jc w:val="center"/>
        </w:trPr>
        <w:tc>
          <w:tcPr>
            <w:tcW w:w="2504" w:type="dxa"/>
            <w:vMerge/>
            <w:vAlign w:val="center"/>
          </w:tcPr>
          <w:p w14:paraId="3B9CC009" w14:textId="77777777" w:rsidR="009540FB" w:rsidRPr="006F1D70" w:rsidRDefault="009540FB" w:rsidP="009540FB">
            <w:pPr>
              <w:rPr>
                <w:rFonts w:ascii="Times New Roman" w:eastAsia="Calibri" w:hAnsi="Times New Roman" w:cs="Times New Roman"/>
              </w:rPr>
            </w:pPr>
          </w:p>
        </w:tc>
        <w:tc>
          <w:tcPr>
            <w:tcW w:w="7072" w:type="dxa"/>
            <w:vAlign w:val="center"/>
          </w:tcPr>
          <w:p w14:paraId="077FEDB8"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15. Students are taught they should care about how others feel.</w:t>
            </w:r>
          </w:p>
        </w:tc>
      </w:tr>
      <w:tr w:rsidR="009540FB" w:rsidRPr="00A961F1" w14:paraId="67796903" w14:textId="77777777" w:rsidTr="00DC6936">
        <w:trPr>
          <w:trHeight w:val="288"/>
          <w:jc w:val="center"/>
        </w:trPr>
        <w:tc>
          <w:tcPr>
            <w:tcW w:w="2504" w:type="dxa"/>
            <w:vMerge/>
            <w:vAlign w:val="center"/>
          </w:tcPr>
          <w:p w14:paraId="1B941DF2" w14:textId="77777777" w:rsidR="009540FB" w:rsidRPr="006F1D70" w:rsidRDefault="009540FB" w:rsidP="009540FB">
            <w:pPr>
              <w:rPr>
                <w:rFonts w:ascii="Times New Roman" w:eastAsia="Calibri" w:hAnsi="Times New Roman" w:cs="Times New Roman"/>
              </w:rPr>
            </w:pPr>
          </w:p>
        </w:tc>
        <w:tc>
          <w:tcPr>
            <w:tcW w:w="7072" w:type="dxa"/>
            <w:vAlign w:val="center"/>
          </w:tcPr>
          <w:p w14:paraId="1C4D95D2" w14:textId="77777777" w:rsidR="009540FB" w:rsidRPr="00A91E31" w:rsidRDefault="009540FB" w:rsidP="009540FB">
            <w:pPr>
              <w:contextualSpacing/>
              <w:jc w:val="left"/>
              <w:rPr>
                <w:rFonts w:ascii="Times New Roman" w:eastAsia="MS Mincho" w:hAnsi="Times New Roman" w:cs="Times New Roman"/>
                <w:lang w:eastAsia="zh-CN"/>
              </w:rPr>
            </w:pPr>
            <w:r w:rsidRPr="00A91E31">
              <w:rPr>
                <w:rFonts w:ascii="Times New Roman" w:eastAsia="MS Mincho" w:hAnsi="Times New Roman" w:cs="Times New Roman"/>
                <w:lang w:eastAsia="zh-CN"/>
              </w:rPr>
              <w:t>16. Students are often asked to help decide what is</w:t>
            </w:r>
            <w:r w:rsidR="00A91E31" w:rsidRPr="00A91E31">
              <w:rPr>
                <w:rFonts w:ascii="Times New Roman" w:eastAsia="MS Mincho" w:hAnsi="Times New Roman" w:cs="Times New Roman"/>
                <w:lang w:eastAsia="zh-CN"/>
              </w:rPr>
              <w:t xml:space="preserve"> best for the class or school.</w:t>
            </w:r>
          </w:p>
        </w:tc>
      </w:tr>
      <w:tr w:rsidR="009540FB" w:rsidRPr="00A961F1" w14:paraId="7072F7DE" w14:textId="77777777" w:rsidTr="00DC6936">
        <w:trPr>
          <w:trHeight w:val="288"/>
          <w:jc w:val="center"/>
        </w:trPr>
        <w:tc>
          <w:tcPr>
            <w:tcW w:w="2504" w:type="dxa"/>
            <w:shd w:val="clear" w:color="auto" w:fill="BFBFBF" w:themeFill="background1" w:themeFillShade="BF"/>
            <w:vAlign w:val="center"/>
          </w:tcPr>
          <w:p w14:paraId="37BE7C1F" w14:textId="03C35058" w:rsidR="009540FB" w:rsidRPr="006F1D70" w:rsidRDefault="009540FB" w:rsidP="009540FB">
            <w:pPr>
              <w:rPr>
                <w:rFonts w:ascii="Times New Roman" w:eastAsia="Calibri" w:hAnsi="Times New Roman" w:cs="Times New Roman"/>
                <w:highlight w:val="green"/>
              </w:rPr>
            </w:pPr>
            <w:r w:rsidRPr="006F1D70">
              <w:rPr>
                <w:rFonts w:ascii="Times New Roman" w:eastAsia="Calibri" w:hAnsi="Times New Roman" w:cs="Times New Roman"/>
                <w:b/>
              </w:rPr>
              <w:t>Part III: Student SEL Scale</w:t>
            </w:r>
            <w:r w:rsidR="00D14825">
              <w:rPr>
                <w:rFonts w:ascii="Times New Roman" w:eastAsia="Calibri" w:hAnsi="Times New Roman" w:cs="Times New Roman"/>
                <w:b/>
              </w:rPr>
              <w:t xml:space="preserve"> (*Revised 2017 version)</w:t>
            </w:r>
          </w:p>
        </w:tc>
        <w:tc>
          <w:tcPr>
            <w:tcW w:w="7072" w:type="dxa"/>
            <w:shd w:val="clear" w:color="auto" w:fill="BFBFBF" w:themeFill="background1" w:themeFillShade="BF"/>
            <w:vAlign w:val="center"/>
          </w:tcPr>
          <w:p w14:paraId="21AC778C" w14:textId="77777777" w:rsidR="009540FB" w:rsidRPr="006F1D70" w:rsidRDefault="009540FB" w:rsidP="009540FB">
            <w:pPr>
              <w:contextualSpacing/>
              <w:jc w:val="left"/>
              <w:rPr>
                <w:rFonts w:ascii="Times New Roman" w:eastAsia="MS Mincho" w:hAnsi="Times New Roman" w:cs="Times New Roman"/>
                <w:highlight w:val="yellow"/>
                <w:lang w:eastAsia="zh-CN"/>
              </w:rPr>
            </w:pPr>
          </w:p>
        </w:tc>
      </w:tr>
      <w:tr w:rsidR="00D14825" w:rsidRPr="00A961F1" w14:paraId="286DC19E" w14:textId="77777777" w:rsidTr="00DC6936">
        <w:trPr>
          <w:trHeight w:val="288"/>
          <w:jc w:val="center"/>
        </w:trPr>
        <w:tc>
          <w:tcPr>
            <w:tcW w:w="2504" w:type="dxa"/>
            <w:vMerge w:val="restart"/>
            <w:vAlign w:val="center"/>
          </w:tcPr>
          <w:p w14:paraId="059C00D4" w14:textId="77777777" w:rsidR="00D14825" w:rsidRPr="006F1D70" w:rsidRDefault="00D14825" w:rsidP="009540FB">
            <w:pPr>
              <w:rPr>
                <w:rFonts w:ascii="Times New Roman" w:eastAsia="Calibri" w:hAnsi="Times New Roman" w:cs="Times New Roman"/>
                <w:highlight w:val="green"/>
              </w:rPr>
            </w:pPr>
            <w:r w:rsidRPr="006F1D70">
              <w:rPr>
                <w:rFonts w:ascii="Times New Roman" w:eastAsia="Calibri" w:hAnsi="Times New Roman" w:cs="Times New Roman"/>
              </w:rPr>
              <w:t>Responsible Decision-making/Responsibility</w:t>
            </w:r>
          </w:p>
        </w:tc>
        <w:tc>
          <w:tcPr>
            <w:tcW w:w="7072" w:type="dxa"/>
            <w:vAlign w:val="center"/>
          </w:tcPr>
          <w:p w14:paraId="4CD87E2F" w14:textId="1F72771F" w:rsidR="00D14825" w:rsidRPr="006F1D70" w:rsidRDefault="00D14825" w:rsidP="00D14825">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1. I </w:t>
            </w:r>
            <w:r>
              <w:rPr>
                <w:rFonts w:ascii="Times New Roman" w:eastAsia="MS Mincho" w:hAnsi="Times New Roman" w:cs="Times New Roman"/>
                <w:lang w:eastAsia="zh-CN"/>
              </w:rPr>
              <w:t>feel responsible for how I act.</w:t>
            </w:r>
          </w:p>
        </w:tc>
      </w:tr>
      <w:tr w:rsidR="00D14825" w:rsidRPr="00A961F1" w14:paraId="0C094F9D" w14:textId="77777777" w:rsidTr="00DC6936">
        <w:trPr>
          <w:trHeight w:val="288"/>
          <w:jc w:val="center"/>
        </w:trPr>
        <w:tc>
          <w:tcPr>
            <w:tcW w:w="2504" w:type="dxa"/>
            <w:vMerge/>
            <w:vAlign w:val="center"/>
          </w:tcPr>
          <w:p w14:paraId="15A99D7F"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270BD579" w14:textId="36462C6C"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5. </w:t>
            </w:r>
            <w:r w:rsidRPr="00D14825">
              <w:rPr>
                <w:rFonts w:ascii="Times New Roman" w:eastAsia="MS Mincho" w:hAnsi="Times New Roman" w:cs="Times New Roman"/>
                <w:lang w:eastAsia="zh-CN"/>
              </w:rPr>
              <w:t>I am good at deciding right from wrong.</w:t>
            </w:r>
          </w:p>
        </w:tc>
      </w:tr>
      <w:tr w:rsidR="00D14825" w:rsidRPr="00A961F1" w14:paraId="2A8847E6" w14:textId="77777777" w:rsidTr="00DC6936">
        <w:trPr>
          <w:trHeight w:val="288"/>
          <w:jc w:val="center"/>
        </w:trPr>
        <w:tc>
          <w:tcPr>
            <w:tcW w:w="2504" w:type="dxa"/>
            <w:vMerge/>
            <w:vAlign w:val="center"/>
          </w:tcPr>
          <w:p w14:paraId="5C3FE68B"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1A7C384B" w14:textId="4A34245F" w:rsidR="00D14825" w:rsidRPr="006F1D70" w:rsidRDefault="00D14825" w:rsidP="00D14825">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9. </w:t>
            </w:r>
            <w:r>
              <w:rPr>
                <w:rFonts w:ascii="Times New Roman" w:eastAsia="MS Mincho" w:hAnsi="Times New Roman" w:cs="Times New Roman"/>
                <w:lang w:eastAsia="zh-CN"/>
              </w:rPr>
              <w:t>I make good decisions.</w:t>
            </w:r>
          </w:p>
        </w:tc>
      </w:tr>
      <w:tr w:rsidR="00D14825" w:rsidRPr="00A961F1" w14:paraId="00DE8A5E" w14:textId="77777777" w:rsidTr="00DC6936">
        <w:trPr>
          <w:trHeight w:val="288"/>
          <w:jc w:val="center"/>
        </w:trPr>
        <w:tc>
          <w:tcPr>
            <w:tcW w:w="2504" w:type="dxa"/>
            <w:vMerge/>
            <w:vAlign w:val="center"/>
          </w:tcPr>
          <w:p w14:paraId="05B595F4"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22466006" w14:textId="45E17341" w:rsidR="00D14825" w:rsidRDefault="00D14825" w:rsidP="00D14825">
            <w:pPr>
              <w:contextualSpacing/>
              <w:jc w:val="left"/>
              <w:rPr>
                <w:rFonts w:ascii="Times New Roman" w:eastAsia="MS Mincho" w:hAnsi="Times New Roman" w:cs="Times New Roman"/>
                <w:lang w:eastAsia="zh-CN"/>
              </w:rPr>
            </w:pPr>
            <w:r>
              <w:rPr>
                <w:rFonts w:ascii="Times New Roman" w:eastAsia="MS Mincho" w:hAnsi="Times New Roman" w:cs="Times New Roman"/>
                <w:lang w:eastAsia="zh-CN"/>
              </w:rPr>
              <w:t>13. I think about the consequences of what I do</w:t>
            </w:r>
          </w:p>
        </w:tc>
      </w:tr>
      <w:tr w:rsidR="00D14825" w:rsidRPr="00A961F1" w14:paraId="1BDABCFC" w14:textId="77777777" w:rsidTr="00DC6936">
        <w:trPr>
          <w:trHeight w:val="288"/>
          <w:jc w:val="center"/>
        </w:trPr>
        <w:tc>
          <w:tcPr>
            <w:tcW w:w="2504" w:type="dxa"/>
            <w:vMerge w:val="restart"/>
            <w:shd w:val="clear" w:color="auto" w:fill="F2F2F2" w:themeFill="background1" w:themeFillShade="F2"/>
            <w:vAlign w:val="center"/>
          </w:tcPr>
          <w:p w14:paraId="493B144D" w14:textId="77777777" w:rsidR="00D14825" w:rsidRPr="006F1D70" w:rsidRDefault="00D14825" w:rsidP="009540FB">
            <w:pPr>
              <w:rPr>
                <w:rFonts w:ascii="Times New Roman" w:eastAsia="Calibri" w:hAnsi="Times New Roman" w:cs="Times New Roman"/>
                <w:highlight w:val="green"/>
              </w:rPr>
            </w:pPr>
            <w:r w:rsidRPr="006F1D70">
              <w:rPr>
                <w:rFonts w:ascii="Times New Roman" w:eastAsia="Calibri" w:hAnsi="Times New Roman" w:cs="Times New Roman"/>
              </w:rPr>
              <w:t>Understanding how others thing and feel/Social Awareness</w:t>
            </w:r>
          </w:p>
        </w:tc>
        <w:tc>
          <w:tcPr>
            <w:tcW w:w="7072" w:type="dxa"/>
            <w:shd w:val="clear" w:color="auto" w:fill="F2F2F2" w:themeFill="background1" w:themeFillShade="F2"/>
            <w:vAlign w:val="center"/>
          </w:tcPr>
          <w:p w14:paraId="7A86AE54"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2. I think about how others feel.</w:t>
            </w:r>
          </w:p>
        </w:tc>
      </w:tr>
      <w:tr w:rsidR="00D14825" w:rsidRPr="00A961F1" w14:paraId="66B79A80" w14:textId="77777777" w:rsidTr="00DC6936">
        <w:trPr>
          <w:trHeight w:val="288"/>
          <w:jc w:val="center"/>
        </w:trPr>
        <w:tc>
          <w:tcPr>
            <w:tcW w:w="2504" w:type="dxa"/>
            <w:vMerge/>
            <w:shd w:val="clear" w:color="auto" w:fill="F2F2F2" w:themeFill="background1" w:themeFillShade="F2"/>
            <w:vAlign w:val="center"/>
          </w:tcPr>
          <w:p w14:paraId="3190DBC0"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1D4B242D"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6. I care about how others feel.</w:t>
            </w:r>
          </w:p>
        </w:tc>
      </w:tr>
      <w:tr w:rsidR="00D14825" w:rsidRPr="00A961F1" w14:paraId="777F28AF" w14:textId="77777777" w:rsidTr="00DC6936">
        <w:trPr>
          <w:trHeight w:val="288"/>
          <w:jc w:val="center"/>
        </w:trPr>
        <w:tc>
          <w:tcPr>
            <w:tcW w:w="2504" w:type="dxa"/>
            <w:vMerge/>
            <w:shd w:val="clear" w:color="auto" w:fill="F2F2F2" w:themeFill="background1" w:themeFillShade="F2"/>
            <w:vAlign w:val="center"/>
          </w:tcPr>
          <w:p w14:paraId="2CAF1DA2"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5510905D" w14:textId="5D882AD6" w:rsidR="00D14825" w:rsidRPr="006F1D70" w:rsidRDefault="00D14825" w:rsidP="00D14825">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10. </w:t>
            </w:r>
            <w:r>
              <w:rPr>
                <w:rFonts w:ascii="Times New Roman" w:eastAsia="MS Mincho" w:hAnsi="Times New Roman" w:cs="Times New Roman"/>
                <w:lang w:eastAsia="zh-CN"/>
              </w:rPr>
              <w:t>I respect what others think.</w:t>
            </w:r>
            <w:r w:rsidRPr="006F1D70">
              <w:rPr>
                <w:rFonts w:ascii="Times New Roman" w:eastAsia="MS Mincho" w:hAnsi="Times New Roman" w:cs="Times New Roman"/>
                <w:lang w:eastAsia="zh-CN"/>
              </w:rPr>
              <w:t xml:space="preserve"> </w:t>
            </w:r>
          </w:p>
        </w:tc>
      </w:tr>
      <w:tr w:rsidR="00D14825" w:rsidRPr="00A961F1" w14:paraId="25FC3B07" w14:textId="77777777" w:rsidTr="00DC6936">
        <w:trPr>
          <w:trHeight w:val="288"/>
          <w:jc w:val="center"/>
        </w:trPr>
        <w:tc>
          <w:tcPr>
            <w:tcW w:w="2504" w:type="dxa"/>
            <w:vMerge/>
            <w:shd w:val="clear" w:color="auto" w:fill="F2F2F2" w:themeFill="background1" w:themeFillShade="F2"/>
            <w:vAlign w:val="center"/>
          </w:tcPr>
          <w:p w14:paraId="6E51E674"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5702EAF2" w14:textId="4B5F6343" w:rsidR="00D14825" w:rsidRPr="006F1D70" w:rsidRDefault="002F4679" w:rsidP="00D14825">
            <w:pPr>
              <w:contextualSpacing/>
              <w:jc w:val="left"/>
              <w:rPr>
                <w:rFonts w:ascii="Times New Roman" w:eastAsia="MS Mincho" w:hAnsi="Times New Roman" w:cs="Times New Roman"/>
                <w:lang w:eastAsia="zh-CN"/>
              </w:rPr>
            </w:pPr>
            <w:r>
              <w:rPr>
                <w:rFonts w:ascii="Times New Roman" w:eastAsia="MS Mincho" w:hAnsi="Times New Roman" w:cs="Times New Roman"/>
                <w:lang w:eastAsia="zh-CN"/>
              </w:rPr>
              <w:t xml:space="preserve">14. </w:t>
            </w:r>
            <w:r w:rsidR="00D14825">
              <w:rPr>
                <w:rFonts w:ascii="Times New Roman" w:eastAsia="MS Mincho" w:hAnsi="Times New Roman" w:cs="Times New Roman"/>
                <w:lang w:eastAsia="zh-CN"/>
              </w:rPr>
              <w:t>I try to understand how others think and feel.</w:t>
            </w:r>
          </w:p>
        </w:tc>
      </w:tr>
      <w:tr w:rsidR="00D14825" w:rsidRPr="00A961F1" w14:paraId="2D7B945A" w14:textId="77777777" w:rsidTr="00DC6936">
        <w:trPr>
          <w:trHeight w:val="288"/>
          <w:jc w:val="center"/>
        </w:trPr>
        <w:tc>
          <w:tcPr>
            <w:tcW w:w="2504" w:type="dxa"/>
            <w:vMerge w:val="restart"/>
            <w:vAlign w:val="center"/>
          </w:tcPr>
          <w:p w14:paraId="6448A6CD" w14:textId="77777777" w:rsidR="00D14825" w:rsidRPr="006F1D70" w:rsidRDefault="00D14825" w:rsidP="009540FB">
            <w:pPr>
              <w:rPr>
                <w:rFonts w:ascii="Times New Roman" w:eastAsia="Calibri" w:hAnsi="Times New Roman" w:cs="Times New Roman"/>
                <w:highlight w:val="green"/>
              </w:rPr>
            </w:pPr>
            <w:r w:rsidRPr="006F1D70">
              <w:rPr>
                <w:rFonts w:ascii="Times New Roman" w:eastAsia="Calibri" w:hAnsi="Times New Roman" w:cs="Times New Roman"/>
              </w:rPr>
              <w:t>Self-management of emotions and behavior</w:t>
            </w:r>
          </w:p>
        </w:tc>
        <w:tc>
          <w:tcPr>
            <w:tcW w:w="7072" w:type="dxa"/>
            <w:vAlign w:val="center"/>
          </w:tcPr>
          <w:p w14:paraId="5233EF99"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3. I can control how I behave.</w:t>
            </w:r>
          </w:p>
        </w:tc>
      </w:tr>
      <w:tr w:rsidR="00D14825" w:rsidRPr="00A961F1" w14:paraId="161A3F4A" w14:textId="77777777" w:rsidTr="00DC6936">
        <w:trPr>
          <w:trHeight w:val="288"/>
          <w:jc w:val="center"/>
        </w:trPr>
        <w:tc>
          <w:tcPr>
            <w:tcW w:w="2504" w:type="dxa"/>
            <w:vMerge/>
            <w:vAlign w:val="center"/>
          </w:tcPr>
          <w:p w14:paraId="78F71D61"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3B2F0687"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7. I think before I act.</w:t>
            </w:r>
          </w:p>
        </w:tc>
      </w:tr>
      <w:tr w:rsidR="00D14825" w:rsidRPr="00A961F1" w14:paraId="62E81048" w14:textId="77777777" w:rsidTr="00DC6936">
        <w:trPr>
          <w:trHeight w:val="288"/>
          <w:jc w:val="center"/>
        </w:trPr>
        <w:tc>
          <w:tcPr>
            <w:tcW w:w="2504" w:type="dxa"/>
            <w:vMerge/>
            <w:vAlign w:val="center"/>
          </w:tcPr>
          <w:p w14:paraId="07FAAFFC"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373E0F91" w14:textId="029E31C4" w:rsidR="00D14825" w:rsidRPr="006F1D70" w:rsidRDefault="00D14825" w:rsidP="00D14825">
            <w:pPr>
              <w:contextualSpacing/>
              <w:jc w:val="left"/>
              <w:rPr>
                <w:rFonts w:ascii="Times New Roman" w:eastAsia="MS Mincho" w:hAnsi="Times New Roman" w:cs="Times New Roman"/>
                <w:highlight w:val="yellow"/>
                <w:lang w:eastAsia="zh-CN"/>
              </w:rPr>
            </w:pPr>
            <w:r w:rsidRPr="006F1D70">
              <w:rPr>
                <w:rFonts w:ascii="Times New Roman" w:eastAsia="MS Mincho" w:hAnsi="Times New Roman" w:cs="Times New Roman"/>
                <w:lang w:eastAsia="zh-CN"/>
              </w:rPr>
              <w:t xml:space="preserve">11. I </w:t>
            </w:r>
            <w:r>
              <w:rPr>
                <w:rFonts w:ascii="Times New Roman" w:eastAsia="MS Mincho" w:hAnsi="Times New Roman" w:cs="Times New Roman"/>
                <w:lang w:eastAsia="zh-CN"/>
              </w:rPr>
              <w:t>can control my anger.</w:t>
            </w:r>
          </w:p>
        </w:tc>
      </w:tr>
      <w:tr w:rsidR="00D14825" w:rsidRPr="00A961F1" w14:paraId="2F728825" w14:textId="77777777" w:rsidTr="00DC6936">
        <w:trPr>
          <w:trHeight w:val="288"/>
          <w:jc w:val="center"/>
        </w:trPr>
        <w:tc>
          <w:tcPr>
            <w:tcW w:w="2504" w:type="dxa"/>
            <w:vMerge/>
            <w:vAlign w:val="center"/>
          </w:tcPr>
          <w:p w14:paraId="638A891F" w14:textId="77777777" w:rsidR="00D14825" w:rsidRPr="006F1D70" w:rsidRDefault="00D14825" w:rsidP="009540FB">
            <w:pPr>
              <w:rPr>
                <w:rFonts w:ascii="Times New Roman" w:eastAsia="Calibri" w:hAnsi="Times New Roman" w:cs="Times New Roman"/>
                <w:highlight w:val="green"/>
              </w:rPr>
            </w:pPr>
          </w:p>
        </w:tc>
        <w:tc>
          <w:tcPr>
            <w:tcW w:w="7072" w:type="dxa"/>
            <w:vAlign w:val="center"/>
          </w:tcPr>
          <w:p w14:paraId="54BB45D3" w14:textId="7CD0E82D" w:rsidR="00D14825" w:rsidRPr="006F1D70" w:rsidRDefault="00D14825" w:rsidP="00D14825">
            <w:pPr>
              <w:contextualSpacing/>
              <w:jc w:val="left"/>
              <w:rPr>
                <w:rFonts w:ascii="Times New Roman" w:eastAsia="MS Mincho" w:hAnsi="Times New Roman" w:cs="Times New Roman"/>
                <w:lang w:eastAsia="zh-CN"/>
              </w:rPr>
            </w:pPr>
            <w:r>
              <w:rPr>
                <w:rFonts w:ascii="Times New Roman" w:eastAsia="MS Mincho" w:hAnsi="Times New Roman" w:cs="Times New Roman"/>
                <w:lang w:eastAsia="zh-CN"/>
              </w:rPr>
              <w:t>15. I can calm myself when upset.</w:t>
            </w:r>
          </w:p>
        </w:tc>
      </w:tr>
      <w:tr w:rsidR="00D14825" w:rsidRPr="00A961F1" w14:paraId="6E41290D" w14:textId="77777777" w:rsidTr="00DC6936">
        <w:trPr>
          <w:trHeight w:val="288"/>
          <w:jc w:val="center"/>
        </w:trPr>
        <w:tc>
          <w:tcPr>
            <w:tcW w:w="2504" w:type="dxa"/>
            <w:vMerge w:val="restart"/>
            <w:shd w:val="clear" w:color="auto" w:fill="F2F2F2" w:themeFill="background1" w:themeFillShade="F2"/>
            <w:vAlign w:val="center"/>
          </w:tcPr>
          <w:p w14:paraId="7BC5757E" w14:textId="77777777" w:rsidR="00D14825" w:rsidRPr="006F1D70" w:rsidRDefault="00D14825" w:rsidP="009540FB">
            <w:pPr>
              <w:rPr>
                <w:rFonts w:ascii="Times New Roman" w:eastAsia="Calibri" w:hAnsi="Times New Roman" w:cs="Times New Roman"/>
                <w:highlight w:val="green"/>
              </w:rPr>
            </w:pPr>
            <w:r w:rsidRPr="006F1D70">
              <w:rPr>
                <w:rFonts w:ascii="Times New Roman" w:eastAsia="Calibri" w:hAnsi="Times New Roman" w:cs="Times New Roman"/>
              </w:rPr>
              <w:t>Relationship skills</w:t>
            </w:r>
          </w:p>
        </w:tc>
        <w:tc>
          <w:tcPr>
            <w:tcW w:w="7072" w:type="dxa"/>
            <w:shd w:val="clear" w:color="auto" w:fill="F2F2F2" w:themeFill="background1" w:themeFillShade="F2"/>
            <w:vAlign w:val="center"/>
          </w:tcPr>
          <w:p w14:paraId="61394CB8"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4. I am good at solving conflicts with others.</w:t>
            </w:r>
          </w:p>
        </w:tc>
      </w:tr>
      <w:tr w:rsidR="00D14825" w:rsidRPr="00A961F1" w14:paraId="3945365B" w14:textId="77777777" w:rsidTr="00DC6936">
        <w:trPr>
          <w:trHeight w:val="288"/>
          <w:jc w:val="center"/>
        </w:trPr>
        <w:tc>
          <w:tcPr>
            <w:tcW w:w="2504" w:type="dxa"/>
            <w:vMerge/>
            <w:shd w:val="clear" w:color="auto" w:fill="F2F2F2" w:themeFill="background1" w:themeFillShade="F2"/>
            <w:vAlign w:val="center"/>
          </w:tcPr>
          <w:p w14:paraId="54D0BB60"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66B14231" w14:textId="77777777" w:rsidR="00D14825" w:rsidRPr="006F1D70" w:rsidRDefault="00D14825" w:rsidP="009540FB">
            <w:pPr>
              <w:contextualSpacing/>
              <w:jc w:val="left"/>
              <w:rPr>
                <w:rFonts w:ascii="Times New Roman" w:eastAsia="MS Mincho" w:hAnsi="Times New Roman" w:cs="Times New Roman"/>
                <w:highlight w:val="yellow"/>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8. I get along well with others.</w:t>
            </w:r>
          </w:p>
        </w:tc>
      </w:tr>
      <w:tr w:rsidR="00D14825" w:rsidRPr="00A961F1" w14:paraId="7E6C02CC" w14:textId="77777777" w:rsidTr="00DC6936">
        <w:trPr>
          <w:trHeight w:val="288"/>
          <w:jc w:val="center"/>
        </w:trPr>
        <w:tc>
          <w:tcPr>
            <w:tcW w:w="2504" w:type="dxa"/>
            <w:vMerge/>
            <w:shd w:val="clear" w:color="auto" w:fill="F2F2F2" w:themeFill="background1" w:themeFillShade="F2"/>
            <w:vAlign w:val="center"/>
          </w:tcPr>
          <w:p w14:paraId="2F4311C2"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3B0D0B01" w14:textId="7AD824EB" w:rsidR="00D14825" w:rsidRPr="006F1D70" w:rsidRDefault="00D14825" w:rsidP="00D14825">
            <w:pPr>
              <w:contextualSpacing/>
              <w:jc w:val="left"/>
              <w:rPr>
                <w:rFonts w:ascii="Times New Roman" w:eastAsia="MS Mincho" w:hAnsi="Times New Roman" w:cs="Times New Roman"/>
                <w:highlight w:val="yellow"/>
                <w:lang w:eastAsia="zh-CN"/>
              </w:rPr>
            </w:pPr>
            <w:r w:rsidRPr="006F1D70">
              <w:rPr>
                <w:rFonts w:ascii="Times New Roman" w:eastAsia="MS Mincho" w:hAnsi="Times New Roman" w:cs="Times New Roman"/>
                <w:lang w:eastAsia="zh-CN"/>
              </w:rPr>
              <w:t xml:space="preserve">12. I </w:t>
            </w:r>
            <w:r>
              <w:rPr>
                <w:rFonts w:ascii="Times New Roman" w:eastAsia="MS Mincho" w:hAnsi="Times New Roman" w:cs="Times New Roman"/>
                <w:lang w:eastAsia="zh-CN"/>
              </w:rPr>
              <w:t>am kind to others.</w:t>
            </w:r>
          </w:p>
        </w:tc>
      </w:tr>
      <w:tr w:rsidR="00D14825" w:rsidRPr="00A961F1" w14:paraId="6A3D8F55" w14:textId="77777777" w:rsidTr="00DC6936">
        <w:trPr>
          <w:trHeight w:val="288"/>
          <w:jc w:val="center"/>
        </w:trPr>
        <w:tc>
          <w:tcPr>
            <w:tcW w:w="2504" w:type="dxa"/>
            <w:vMerge/>
            <w:shd w:val="clear" w:color="auto" w:fill="F2F2F2" w:themeFill="background1" w:themeFillShade="F2"/>
            <w:vAlign w:val="center"/>
          </w:tcPr>
          <w:p w14:paraId="2A46B5FB" w14:textId="77777777" w:rsidR="00D14825" w:rsidRPr="006F1D70" w:rsidRDefault="00D14825" w:rsidP="009540FB">
            <w:pPr>
              <w:rPr>
                <w:rFonts w:ascii="Times New Roman" w:eastAsia="Calibri" w:hAnsi="Times New Roman" w:cs="Times New Roman"/>
                <w:highlight w:val="green"/>
              </w:rPr>
            </w:pPr>
          </w:p>
        </w:tc>
        <w:tc>
          <w:tcPr>
            <w:tcW w:w="7072" w:type="dxa"/>
            <w:shd w:val="clear" w:color="auto" w:fill="F2F2F2" w:themeFill="background1" w:themeFillShade="F2"/>
            <w:vAlign w:val="center"/>
          </w:tcPr>
          <w:p w14:paraId="75C03852" w14:textId="67048F99" w:rsidR="00D14825" w:rsidRPr="006F1D70" w:rsidRDefault="00D14825" w:rsidP="00D14825">
            <w:pPr>
              <w:contextualSpacing/>
              <w:jc w:val="left"/>
              <w:rPr>
                <w:rFonts w:ascii="Times New Roman" w:eastAsia="MS Mincho" w:hAnsi="Times New Roman" w:cs="Times New Roman"/>
                <w:lang w:eastAsia="zh-CN"/>
              </w:rPr>
            </w:pPr>
            <w:r>
              <w:rPr>
                <w:rFonts w:ascii="Times New Roman" w:eastAsia="MS Mincho" w:hAnsi="Times New Roman" w:cs="Times New Roman"/>
                <w:lang w:eastAsia="zh-CN"/>
              </w:rPr>
              <w:t>16. I help others.</w:t>
            </w:r>
          </w:p>
        </w:tc>
      </w:tr>
    </w:tbl>
    <w:p w14:paraId="10B4395C" w14:textId="77777777" w:rsidR="009540FB" w:rsidRDefault="009540FB" w:rsidP="009540FB">
      <w:r>
        <w:br w:type="page"/>
      </w:r>
    </w:p>
    <w:tbl>
      <w:tblPr>
        <w:tblStyle w:val="TableGrid7"/>
        <w:tblW w:w="0" w:type="auto"/>
        <w:jc w:val="center"/>
        <w:tblLook w:val="04A0" w:firstRow="1" w:lastRow="0" w:firstColumn="1" w:lastColumn="0" w:noHBand="0" w:noVBand="1"/>
      </w:tblPr>
      <w:tblGrid>
        <w:gridCol w:w="2458"/>
        <w:gridCol w:w="6892"/>
      </w:tblGrid>
      <w:tr w:rsidR="009540FB" w:rsidRPr="00A961F1" w14:paraId="4562C9CB" w14:textId="77777777" w:rsidTr="007A10C1">
        <w:trPr>
          <w:trHeight w:val="288"/>
          <w:jc w:val="center"/>
        </w:trPr>
        <w:tc>
          <w:tcPr>
            <w:tcW w:w="2520" w:type="dxa"/>
            <w:shd w:val="clear" w:color="auto" w:fill="BFBFBF" w:themeFill="background1" w:themeFillShade="BF"/>
            <w:vAlign w:val="center"/>
          </w:tcPr>
          <w:p w14:paraId="6D092B9A" w14:textId="77777777" w:rsidR="009540FB" w:rsidRPr="006F1D70" w:rsidRDefault="009540FB" w:rsidP="009540FB">
            <w:pPr>
              <w:rPr>
                <w:rFonts w:ascii="Times New Roman" w:eastAsia="Calibri" w:hAnsi="Times New Roman" w:cs="Times New Roman"/>
                <w:b/>
              </w:rPr>
            </w:pPr>
            <w:r w:rsidRPr="006F1D70">
              <w:rPr>
                <w:rFonts w:ascii="Times New Roman" w:eastAsia="Calibri" w:hAnsi="Times New Roman" w:cs="Times New Roman"/>
                <w:b/>
                <w:sz w:val="24"/>
              </w:rPr>
              <w:lastRenderedPageBreak/>
              <w:t>Part IV: Bullying Scale</w:t>
            </w:r>
          </w:p>
        </w:tc>
        <w:tc>
          <w:tcPr>
            <w:tcW w:w="7380" w:type="dxa"/>
            <w:shd w:val="clear" w:color="auto" w:fill="BFBFBF" w:themeFill="background1" w:themeFillShade="BF"/>
            <w:vAlign w:val="center"/>
          </w:tcPr>
          <w:p w14:paraId="13DAA118" w14:textId="77777777" w:rsidR="009540FB" w:rsidRPr="006F1D70" w:rsidRDefault="009540FB" w:rsidP="009540FB">
            <w:pPr>
              <w:rPr>
                <w:rFonts w:ascii="Times New Roman" w:eastAsia="Calibri" w:hAnsi="Times New Roman" w:cs="Times New Roman"/>
                <w:b/>
              </w:rPr>
            </w:pPr>
          </w:p>
        </w:tc>
      </w:tr>
      <w:tr w:rsidR="009540FB" w:rsidRPr="00A961F1" w14:paraId="24E2BB47" w14:textId="77777777" w:rsidTr="007A10C1">
        <w:trPr>
          <w:trHeight w:val="288"/>
          <w:jc w:val="center"/>
        </w:trPr>
        <w:tc>
          <w:tcPr>
            <w:tcW w:w="2520" w:type="dxa"/>
            <w:vMerge w:val="restart"/>
            <w:vAlign w:val="center"/>
          </w:tcPr>
          <w:p w14:paraId="79E453CC"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Verbal Bullying</w:t>
            </w:r>
          </w:p>
        </w:tc>
        <w:tc>
          <w:tcPr>
            <w:tcW w:w="7380" w:type="dxa"/>
            <w:vAlign w:val="center"/>
          </w:tcPr>
          <w:p w14:paraId="476FBE42"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1.  </w:t>
            </w:r>
            <w:r w:rsidRPr="006F1D70">
              <w:rPr>
                <w:rFonts w:ascii="Times New Roman" w:eastAsia="MS Mincho" w:hAnsi="Times New Roman" w:cs="Times New Roman"/>
                <w:color w:val="000000"/>
                <w:lang w:eastAsia="zh-CN"/>
              </w:rPr>
              <w:t>I was teased by someone saying hurtful things to me.</w:t>
            </w:r>
          </w:p>
        </w:tc>
      </w:tr>
      <w:tr w:rsidR="009540FB" w:rsidRPr="00A961F1" w14:paraId="70DD9F90" w14:textId="77777777" w:rsidTr="007A10C1">
        <w:trPr>
          <w:trHeight w:val="288"/>
          <w:jc w:val="center"/>
        </w:trPr>
        <w:tc>
          <w:tcPr>
            <w:tcW w:w="2520" w:type="dxa"/>
            <w:vMerge/>
            <w:vAlign w:val="center"/>
          </w:tcPr>
          <w:p w14:paraId="29374958" w14:textId="77777777" w:rsidR="009540FB" w:rsidRPr="006F1D70" w:rsidRDefault="009540FB" w:rsidP="009540FB">
            <w:pPr>
              <w:rPr>
                <w:rFonts w:ascii="Times New Roman" w:eastAsia="Calibri" w:hAnsi="Times New Roman" w:cs="Times New Roman"/>
              </w:rPr>
            </w:pPr>
          </w:p>
        </w:tc>
        <w:tc>
          <w:tcPr>
            <w:tcW w:w="7380" w:type="dxa"/>
            <w:vAlign w:val="center"/>
          </w:tcPr>
          <w:p w14:paraId="49057170"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4.  </w:t>
            </w:r>
            <w:r w:rsidRPr="006F1D70">
              <w:rPr>
                <w:rFonts w:ascii="Times New Roman" w:eastAsia="MS Mincho" w:hAnsi="Times New Roman" w:cs="Times New Roman"/>
                <w:color w:val="000000"/>
                <w:lang w:eastAsia="zh-CN"/>
              </w:rPr>
              <w:t>A student said mean things to me.</w:t>
            </w:r>
          </w:p>
        </w:tc>
      </w:tr>
      <w:tr w:rsidR="009540FB" w:rsidRPr="00A961F1" w14:paraId="7D6C45EB" w14:textId="77777777" w:rsidTr="007A10C1">
        <w:trPr>
          <w:trHeight w:val="288"/>
          <w:jc w:val="center"/>
        </w:trPr>
        <w:tc>
          <w:tcPr>
            <w:tcW w:w="2520" w:type="dxa"/>
            <w:vMerge/>
            <w:vAlign w:val="center"/>
          </w:tcPr>
          <w:p w14:paraId="013F5B44" w14:textId="77777777" w:rsidR="009540FB" w:rsidRPr="006F1D70" w:rsidRDefault="009540FB" w:rsidP="009540FB">
            <w:pPr>
              <w:rPr>
                <w:rFonts w:ascii="Times New Roman" w:eastAsia="Calibri" w:hAnsi="Times New Roman" w:cs="Times New Roman"/>
              </w:rPr>
            </w:pPr>
          </w:p>
        </w:tc>
        <w:tc>
          <w:tcPr>
            <w:tcW w:w="7380" w:type="dxa"/>
            <w:vAlign w:val="center"/>
          </w:tcPr>
          <w:p w14:paraId="769CEE3B"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7.  </w:t>
            </w:r>
            <w:r w:rsidRPr="006F1D70">
              <w:rPr>
                <w:rFonts w:ascii="Times New Roman" w:eastAsia="MS Mincho" w:hAnsi="Times New Roman" w:cs="Times New Roman"/>
                <w:lang w:eastAsia="zh-CN"/>
              </w:rPr>
              <w:t>I was called names I didn’t like.</w:t>
            </w:r>
          </w:p>
        </w:tc>
      </w:tr>
      <w:tr w:rsidR="009540FB" w:rsidRPr="00A961F1" w14:paraId="09F565EF" w14:textId="77777777" w:rsidTr="007A10C1">
        <w:trPr>
          <w:trHeight w:val="288"/>
          <w:jc w:val="center"/>
        </w:trPr>
        <w:tc>
          <w:tcPr>
            <w:tcW w:w="2520" w:type="dxa"/>
            <w:vMerge/>
            <w:vAlign w:val="center"/>
          </w:tcPr>
          <w:p w14:paraId="3DC330BF" w14:textId="77777777" w:rsidR="009540FB" w:rsidRPr="006F1D70" w:rsidRDefault="009540FB" w:rsidP="009540FB">
            <w:pPr>
              <w:rPr>
                <w:rFonts w:ascii="Times New Roman" w:eastAsia="Calibri" w:hAnsi="Times New Roman" w:cs="Times New Roman"/>
              </w:rPr>
            </w:pPr>
          </w:p>
        </w:tc>
        <w:tc>
          <w:tcPr>
            <w:tcW w:w="7380" w:type="dxa"/>
            <w:vAlign w:val="center"/>
          </w:tcPr>
          <w:p w14:paraId="0431EA47"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10. </w:t>
            </w:r>
            <w:r>
              <w:rPr>
                <w:rFonts w:ascii="Times New Roman" w:eastAsia="MS Mincho" w:hAnsi="Times New Roman" w:cs="Times New Roman"/>
                <w:lang w:eastAsia="zh-CN"/>
              </w:rPr>
              <w:t xml:space="preserve"> </w:t>
            </w:r>
            <w:r w:rsidRPr="006F1D70">
              <w:rPr>
                <w:rFonts w:ascii="Times New Roman" w:eastAsia="MS Mincho" w:hAnsi="Times New Roman" w:cs="Times New Roman"/>
                <w:color w:val="000000"/>
                <w:lang w:eastAsia="zh-CN"/>
              </w:rPr>
              <w:t>Hurtful jokes were made up about me.</w:t>
            </w:r>
          </w:p>
        </w:tc>
      </w:tr>
      <w:tr w:rsidR="009540FB" w:rsidRPr="00A961F1" w14:paraId="32F5D437" w14:textId="77777777" w:rsidTr="007A10C1">
        <w:trPr>
          <w:trHeight w:val="288"/>
          <w:jc w:val="center"/>
        </w:trPr>
        <w:tc>
          <w:tcPr>
            <w:tcW w:w="2520" w:type="dxa"/>
            <w:vMerge w:val="restart"/>
            <w:shd w:val="clear" w:color="auto" w:fill="F2F2F2" w:themeFill="background1" w:themeFillShade="F2"/>
            <w:vAlign w:val="center"/>
          </w:tcPr>
          <w:p w14:paraId="265447E2"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Physical Bullying</w:t>
            </w:r>
          </w:p>
        </w:tc>
        <w:tc>
          <w:tcPr>
            <w:tcW w:w="7380" w:type="dxa"/>
            <w:shd w:val="clear" w:color="auto" w:fill="F2F2F2" w:themeFill="background1" w:themeFillShade="F2"/>
            <w:vAlign w:val="center"/>
          </w:tcPr>
          <w:p w14:paraId="0A567C9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2.  </w:t>
            </w:r>
            <w:r w:rsidRPr="006F1D70">
              <w:rPr>
                <w:rFonts w:ascii="Times New Roman" w:eastAsia="MS Mincho" w:hAnsi="Times New Roman" w:cs="Times New Roman"/>
                <w:color w:val="000000"/>
                <w:lang w:eastAsia="zh-CN"/>
              </w:rPr>
              <w:t>I was pushed or shoved on purpose.</w:t>
            </w:r>
          </w:p>
        </w:tc>
      </w:tr>
      <w:tr w:rsidR="009540FB" w:rsidRPr="00A961F1" w14:paraId="1ADCAA17" w14:textId="77777777" w:rsidTr="007A10C1">
        <w:trPr>
          <w:trHeight w:val="288"/>
          <w:jc w:val="center"/>
        </w:trPr>
        <w:tc>
          <w:tcPr>
            <w:tcW w:w="2520" w:type="dxa"/>
            <w:vMerge/>
            <w:shd w:val="clear" w:color="auto" w:fill="F2F2F2" w:themeFill="background1" w:themeFillShade="F2"/>
            <w:vAlign w:val="center"/>
          </w:tcPr>
          <w:p w14:paraId="1BDB2065"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4076711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5.   I was hit or kicked and it hurt.</w:t>
            </w:r>
          </w:p>
        </w:tc>
      </w:tr>
      <w:tr w:rsidR="009540FB" w:rsidRPr="00A961F1" w14:paraId="0ABCDFB7" w14:textId="77777777" w:rsidTr="007A10C1">
        <w:trPr>
          <w:trHeight w:val="288"/>
          <w:jc w:val="center"/>
        </w:trPr>
        <w:tc>
          <w:tcPr>
            <w:tcW w:w="2520" w:type="dxa"/>
            <w:vMerge/>
            <w:shd w:val="clear" w:color="auto" w:fill="F2F2F2" w:themeFill="background1" w:themeFillShade="F2"/>
            <w:vAlign w:val="center"/>
          </w:tcPr>
          <w:p w14:paraId="1E75F313"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2DFAD4A7"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8.   </w:t>
            </w:r>
            <w:r w:rsidRPr="006F1D70">
              <w:rPr>
                <w:rFonts w:ascii="Times New Roman" w:eastAsia="MS Mincho" w:hAnsi="Times New Roman" w:cs="Times New Roman"/>
                <w:color w:val="000000"/>
                <w:lang w:eastAsia="zh-CN"/>
              </w:rPr>
              <w:t>A student stole or broke something of mine on purpose</w:t>
            </w:r>
          </w:p>
        </w:tc>
      </w:tr>
      <w:tr w:rsidR="009540FB" w:rsidRPr="00A961F1" w14:paraId="3A75352A" w14:textId="77777777" w:rsidTr="007A10C1">
        <w:trPr>
          <w:trHeight w:val="288"/>
          <w:jc w:val="center"/>
        </w:trPr>
        <w:tc>
          <w:tcPr>
            <w:tcW w:w="2520" w:type="dxa"/>
            <w:vMerge/>
            <w:shd w:val="clear" w:color="auto" w:fill="F2F2F2" w:themeFill="background1" w:themeFillShade="F2"/>
            <w:vAlign w:val="center"/>
          </w:tcPr>
          <w:p w14:paraId="0ADF292E"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2E3B77F1"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11. A student threatened to harm me.</w:t>
            </w:r>
          </w:p>
        </w:tc>
      </w:tr>
      <w:tr w:rsidR="009540FB" w:rsidRPr="00A961F1" w14:paraId="5507CEFE" w14:textId="77777777" w:rsidTr="007A10C1">
        <w:trPr>
          <w:trHeight w:val="288"/>
          <w:jc w:val="center"/>
        </w:trPr>
        <w:tc>
          <w:tcPr>
            <w:tcW w:w="2520" w:type="dxa"/>
            <w:vMerge w:val="restart"/>
            <w:vAlign w:val="center"/>
          </w:tcPr>
          <w:p w14:paraId="3D855337"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Social/Relational Bullying</w:t>
            </w:r>
          </w:p>
          <w:p w14:paraId="3ED63F58" w14:textId="77777777" w:rsidR="009540FB" w:rsidRPr="006F1D70" w:rsidRDefault="009540FB" w:rsidP="009540FB">
            <w:pPr>
              <w:rPr>
                <w:rFonts w:ascii="Times New Roman" w:eastAsia="Calibri" w:hAnsi="Times New Roman" w:cs="Times New Roman"/>
              </w:rPr>
            </w:pPr>
          </w:p>
        </w:tc>
        <w:tc>
          <w:tcPr>
            <w:tcW w:w="7380" w:type="dxa"/>
            <w:vAlign w:val="center"/>
          </w:tcPr>
          <w:p w14:paraId="3C48EF0E"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3.   </w:t>
            </w:r>
            <w:r w:rsidRPr="006F1D70">
              <w:rPr>
                <w:rFonts w:ascii="Times New Roman" w:eastAsia="MS Mincho" w:hAnsi="Times New Roman" w:cs="Times New Roman"/>
                <w:color w:val="000000"/>
                <w:lang w:eastAsia="zh-CN"/>
              </w:rPr>
              <w:t>Students left me out of things to make me feel badly.</w:t>
            </w:r>
          </w:p>
        </w:tc>
      </w:tr>
      <w:tr w:rsidR="009540FB" w:rsidRPr="00A961F1" w14:paraId="5F5E29C3" w14:textId="77777777" w:rsidTr="007A10C1">
        <w:trPr>
          <w:trHeight w:val="288"/>
          <w:jc w:val="center"/>
        </w:trPr>
        <w:tc>
          <w:tcPr>
            <w:tcW w:w="2520" w:type="dxa"/>
            <w:vMerge/>
            <w:vAlign w:val="center"/>
          </w:tcPr>
          <w:p w14:paraId="279CB71F" w14:textId="77777777" w:rsidR="009540FB" w:rsidRPr="006F1D70" w:rsidRDefault="009540FB" w:rsidP="009540FB">
            <w:pPr>
              <w:rPr>
                <w:rFonts w:ascii="Times New Roman" w:eastAsia="Calibri" w:hAnsi="Times New Roman" w:cs="Times New Roman"/>
              </w:rPr>
            </w:pPr>
          </w:p>
        </w:tc>
        <w:tc>
          <w:tcPr>
            <w:tcW w:w="7380" w:type="dxa"/>
            <w:vAlign w:val="center"/>
          </w:tcPr>
          <w:p w14:paraId="4229F9BA"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6.   </w:t>
            </w:r>
            <w:r w:rsidRPr="006F1D70">
              <w:rPr>
                <w:rFonts w:ascii="Times New Roman" w:eastAsia="MS Mincho" w:hAnsi="Times New Roman" w:cs="Times New Roman"/>
                <w:color w:val="000000"/>
                <w:lang w:eastAsia="zh-CN"/>
              </w:rPr>
              <w:t>A student told/got others not to like me.</w:t>
            </w:r>
          </w:p>
        </w:tc>
      </w:tr>
      <w:tr w:rsidR="009540FB" w:rsidRPr="00A961F1" w14:paraId="2755BF15" w14:textId="77777777" w:rsidTr="007A10C1">
        <w:trPr>
          <w:trHeight w:val="288"/>
          <w:jc w:val="center"/>
        </w:trPr>
        <w:tc>
          <w:tcPr>
            <w:tcW w:w="2520" w:type="dxa"/>
            <w:vMerge/>
            <w:vAlign w:val="center"/>
          </w:tcPr>
          <w:p w14:paraId="3A750BD6" w14:textId="77777777" w:rsidR="009540FB" w:rsidRPr="006F1D70" w:rsidRDefault="009540FB" w:rsidP="009540FB">
            <w:pPr>
              <w:rPr>
                <w:rFonts w:ascii="Times New Roman" w:eastAsia="Calibri" w:hAnsi="Times New Roman" w:cs="Times New Roman"/>
              </w:rPr>
            </w:pPr>
          </w:p>
        </w:tc>
        <w:tc>
          <w:tcPr>
            <w:tcW w:w="7380" w:type="dxa"/>
            <w:vAlign w:val="center"/>
          </w:tcPr>
          <w:p w14:paraId="3753DD18" w14:textId="77777777" w:rsidR="009540FB" w:rsidRPr="006F1D70" w:rsidRDefault="009540FB" w:rsidP="009540FB">
            <w:pPr>
              <w:contextualSpacing/>
              <w:jc w:val="left"/>
              <w:rPr>
                <w:rFonts w:ascii="Times New Roman" w:eastAsia="MS Mincho" w:hAnsi="Times New Roman" w:cs="Times New Roman"/>
                <w:sz w:val="24"/>
                <w:szCs w:val="24"/>
                <w:lang w:eastAsia="zh-CN"/>
              </w:rPr>
            </w:pPr>
            <w:r>
              <w:rPr>
                <w:rFonts w:ascii="Times New Roman" w:eastAsia="MS Mincho" w:hAnsi="Times New Roman" w:cs="Times New Roman"/>
                <w:lang w:eastAsia="zh-CN"/>
              </w:rPr>
              <w:t xml:space="preserve">  </w:t>
            </w:r>
            <w:r w:rsidRPr="006F1D70">
              <w:rPr>
                <w:rFonts w:ascii="Times New Roman" w:eastAsia="MS Mincho" w:hAnsi="Times New Roman" w:cs="Times New Roman"/>
                <w:lang w:eastAsia="zh-CN"/>
              </w:rPr>
              <w:t xml:space="preserve">9.   </w:t>
            </w:r>
            <w:r w:rsidRPr="006F1D70">
              <w:rPr>
                <w:rFonts w:ascii="Times New Roman" w:eastAsia="MS Mincho" w:hAnsi="Times New Roman" w:cs="Times New Roman"/>
                <w:color w:val="000000"/>
                <w:lang w:eastAsia="zh-CN"/>
              </w:rPr>
              <w:t>A student got others to say mean things about me.</w:t>
            </w:r>
          </w:p>
        </w:tc>
      </w:tr>
      <w:tr w:rsidR="009540FB" w:rsidRPr="00A961F1" w14:paraId="7B4156EB" w14:textId="77777777" w:rsidTr="007A10C1">
        <w:trPr>
          <w:trHeight w:val="288"/>
          <w:jc w:val="center"/>
        </w:trPr>
        <w:tc>
          <w:tcPr>
            <w:tcW w:w="2520" w:type="dxa"/>
            <w:vMerge/>
            <w:vAlign w:val="center"/>
          </w:tcPr>
          <w:p w14:paraId="1F90488C" w14:textId="77777777" w:rsidR="009540FB" w:rsidRPr="006F1D70" w:rsidRDefault="009540FB" w:rsidP="009540FB">
            <w:pPr>
              <w:rPr>
                <w:rFonts w:ascii="Times New Roman" w:eastAsia="Calibri" w:hAnsi="Times New Roman" w:cs="Times New Roman"/>
              </w:rPr>
            </w:pPr>
          </w:p>
        </w:tc>
        <w:tc>
          <w:tcPr>
            <w:tcW w:w="7380" w:type="dxa"/>
            <w:vAlign w:val="center"/>
          </w:tcPr>
          <w:p w14:paraId="7D3BD402"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12. Students told another student not to be friends with me because the other students didn’t like me.  </w:t>
            </w:r>
          </w:p>
        </w:tc>
      </w:tr>
      <w:tr w:rsidR="009540FB" w:rsidRPr="00A961F1" w14:paraId="70CD2A9D" w14:textId="77777777" w:rsidTr="007A10C1">
        <w:trPr>
          <w:trHeight w:val="288"/>
          <w:jc w:val="center"/>
        </w:trPr>
        <w:tc>
          <w:tcPr>
            <w:tcW w:w="2520" w:type="dxa"/>
            <w:vMerge w:val="restart"/>
            <w:shd w:val="clear" w:color="auto" w:fill="F2F2F2" w:themeFill="background1" w:themeFillShade="F2"/>
            <w:vAlign w:val="center"/>
          </w:tcPr>
          <w:p w14:paraId="14B081DD"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Cyberbullying</w:t>
            </w:r>
          </w:p>
          <w:p w14:paraId="5272C4F0"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(Grades 6-12)</w:t>
            </w:r>
          </w:p>
        </w:tc>
        <w:tc>
          <w:tcPr>
            <w:tcW w:w="7380" w:type="dxa"/>
            <w:shd w:val="clear" w:color="auto" w:fill="F2F2F2" w:themeFill="background1" w:themeFillShade="F2"/>
            <w:vAlign w:val="center"/>
          </w:tcPr>
          <w:p w14:paraId="17FA1A3C"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14. A student </w:t>
            </w:r>
            <w:r w:rsidRPr="006F1D70">
              <w:rPr>
                <w:rFonts w:ascii="Times New Roman" w:eastAsia="MS Mincho" w:hAnsi="Times New Roman" w:cs="Times New Roman"/>
                <w:i/>
                <w:lang w:eastAsia="zh-CN"/>
              </w:rPr>
              <w:t>sent me</w:t>
            </w:r>
            <w:r w:rsidRPr="006F1D70">
              <w:rPr>
                <w:rFonts w:ascii="Times New Roman" w:eastAsia="MS Mincho" w:hAnsi="Times New Roman" w:cs="Times New Roman"/>
                <w:lang w:eastAsia="zh-CN"/>
              </w:rPr>
              <w:t xml:space="preserve"> a mean or hurtful message about me using email, text messaging, instant messaging, or similar electronic messaging.</w:t>
            </w:r>
          </w:p>
        </w:tc>
      </w:tr>
      <w:tr w:rsidR="009540FB" w:rsidRPr="00A961F1" w14:paraId="6BA64FD6" w14:textId="77777777" w:rsidTr="007A10C1">
        <w:trPr>
          <w:trHeight w:val="288"/>
          <w:jc w:val="center"/>
        </w:trPr>
        <w:tc>
          <w:tcPr>
            <w:tcW w:w="2520" w:type="dxa"/>
            <w:vMerge/>
            <w:shd w:val="clear" w:color="auto" w:fill="F2F2F2" w:themeFill="background1" w:themeFillShade="F2"/>
            <w:vAlign w:val="center"/>
          </w:tcPr>
          <w:p w14:paraId="09E8B96E"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401E761F"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15. A student </w:t>
            </w:r>
            <w:r w:rsidRPr="006F1D70">
              <w:rPr>
                <w:rFonts w:ascii="Times New Roman" w:eastAsia="MS Mincho" w:hAnsi="Times New Roman" w:cs="Times New Roman"/>
                <w:i/>
                <w:lang w:eastAsia="zh-CN"/>
              </w:rPr>
              <w:t>sent to others</w:t>
            </w:r>
            <w:r w:rsidRPr="006F1D70">
              <w:rPr>
                <w:rFonts w:ascii="Times New Roman" w:eastAsia="MS Mincho" w:hAnsi="Times New Roman" w:cs="Times New Roman"/>
                <w:lang w:eastAsia="zh-CN"/>
              </w:rPr>
              <w:t xml:space="preserve"> a mean or hurtful message about me using email, text messaging, instant messaging, or similar electronic messaging</w:t>
            </w:r>
          </w:p>
        </w:tc>
      </w:tr>
      <w:tr w:rsidR="009540FB" w:rsidRPr="00A961F1" w14:paraId="15D6C918" w14:textId="77777777" w:rsidTr="007A10C1">
        <w:trPr>
          <w:trHeight w:val="288"/>
          <w:jc w:val="center"/>
        </w:trPr>
        <w:tc>
          <w:tcPr>
            <w:tcW w:w="2520" w:type="dxa"/>
            <w:vMerge/>
            <w:shd w:val="clear" w:color="auto" w:fill="F2F2F2" w:themeFill="background1" w:themeFillShade="F2"/>
            <w:vAlign w:val="center"/>
          </w:tcPr>
          <w:p w14:paraId="6651B701"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67E6A1B7" w14:textId="77777777" w:rsidR="009540FB" w:rsidRPr="006F1D70" w:rsidRDefault="009540FB" w:rsidP="009540FB">
            <w:pPr>
              <w:jc w:val="left"/>
              <w:rPr>
                <w:rFonts w:ascii="Times New Roman" w:eastAsia="Calibri" w:hAnsi="Times New Roman" w:cs="Times New Roman"/>
              </w:rPr>
            </w:pPr>
            <w:r w:rsidRPr="006F1D70">
              <w:rPr>
                <w:rFonts w:ascii="Times New Roman" w:eastAsia="Calibri" w:hAnsi="Times New Roman" w:cs="Times New Roman"/>
              </w:rPr>
              <w:t>16. A student</w:t>
            </w:r>
            <w:r w:rsidRPr="006F1D70">
              <w:rPr>
                <w:rFonts w:ascii="Times New Roman" w:eastAsia="Calibri" w:hAnsi="Times New Roman" w:cs="Times New Roman"/>
                <w:i/>
              </w:rPr>
              <w:t xml:space="preserve"> posted</w:t>
            </w:r>
            <w:r w:rsidRPr="006F1D70">
              <w:rPr>
                <w:rFonts w:ascii="Times New Roman" w:eastAsia="Calibri" w:hAnsi="Times New Roman" w:cs="Times New Roman"/>
              </w:rPr>
              <w:t xml:space="preserve"> something mean or hurtful about me on a social media website such as Facebook, Twitter, or Instagram. </w:t>
            </w:r>
          </w:p>
        </w:tc>
      </w:tr>
      <w:tr w:rsidR="009540FB" w:rsidRPr="00A961F1" w14:paraId="5E813BF7" w14:textId="77777777" w:rsidTr="007A10C1">
        <w:trPr>
          <w:trHeight w:val="935"/>
          <w:jc w:val="center"/>
        </w:trPr>
        <w:tc>
          <w:tcPr>
            <w:tcW w:w="2520" w:type="dxa"/>
            <w:vMerge/>
            <w:shd w:val="clear" w:color="auto" w:fill="F2F2F2" w:themeFill="background1" w:themeFillShade="F2"/>
            <w:vAlign w:val="center"/>
          </w:tcPr>
          <w:p w14:paraId="6BED4880"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09034BD7"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17. A student </w:t>
            </w:r>
            <w:r w:rsidRPr="006F1D70">
              <w:rPr>
                <w:rFonts w:ascii="Times New Roman" w:eastAsia="MS Mincho" w:hAnsi="Times New Roman" w:cs="Times New Roman"/>
                <w:i/>
                <w:lang w:eastAsia="zh-CN"/>
              </w:rPr>
              <w:t>pretending to be me</w:t>
            </w:r>
            <w:r w:rsidRPr="006F1D70">
              <w:rPr>
                <w:rFonts w:ascii="Times New Roman" w:eastAsia="MS Mincho" w:hAnsi="Times New Roman" w:cs="Times New Roman"/>
                <w:lang w:eastAsia="zh-CN"/>
              </w:rPr>
              <w:t xml:space="preserve"> sent or posted something hurtful or mean </w:t>
            </w:r>
            <w:r w:rsidRPr="006F1D70">
              <w:rPr>
                <w:rFonts w:ascii="Times New Roman" w:eastAsia="MS Mincho" w:hAnsi="Times New Roman" w:cs="Times New Roman"/>
                <w:i/>
                <w:lang w:eastAsia="zh-CN"/>
              </w:rPr>
              <w:t>about me or others</w:t>
            </w:r>
            <w:r w:rsidRPr="006F1D70">
              <w:rPr>
                <w:rFonts w:ascii="Times New Roman" w:eastAsia="MS Mincho" w:hAnsi="Times New Roman" w:cs="Times New Roman"/>
                <w:lang w:eastAsia="zh-CN"/>
              </w:rPr>
              <w:t xml:space="preserve"> using text messaging, a social media website, email, or a similar method.</w:t>
            </w:r>
          </w:p>
        </w:tc>
      </w:tr>
      <w:tr w:rsidR="009540FB" w:rsidRPr="00A961F1" w14:paraId="29EF278E" w14:textId="77777777" w:rsidTr="007A10C1">
        <w:trPr>
          <w:trHeight w:val="288"/>
          <w:jc w:val="center"/>
        </w:trPr>
        <w:tc>
          <w:tcPr>
            <w:tcW w:w="2520" w:type="dxa"/>
            <w:vAlign w:val="center"/>
          </w:tcPr>
          <w:p w14:paraId="1EE649CD"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Items Not Scored</w:t>
            </w:r>
          </w:p>
        </w:tc>
        <w:tc>
          <w:tcPr>
            <w:tcW w:w="7380" w:type="dxa"/>
            <w:vAlign w:val="center"/>
          </w:tcPr>
          <w:p w14:paraId="03A9F380"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13. I was bullied in this school</w:t>
            </w:r>
          </w:p>
        </w:tc>
      </w:tr>
      <w:tr w:rsidR="009540FB" w:rsidRPr="00A961F1" w14:paraId="3F4064A1" w14:textId="77777777" w:rsidTr="007A10C1">
        <w:trPr>
          <w:trHeight w:val="288"/>
          <w:jc w:val="center"/>
        </w:trPr>
        <w:tc>
          <w:tcPr>
            <w:tcW w:w="2520" w:type="dxa"/>
            <w:shd w:val="clear" w:color="auto" w:fill="BFBFBF" w:themeFill="background1" w:themeFillShade="BF"/>
            <w:vAlign w:val="center"/>
          </w:tcPr>
          <w:p w14:paraId="56CD32F3" w14:textId="77777777" w:rsidR="009540FB" w:rsidRPr="006F1D70" w:rsidRDefault="009540FB" w:rsidP="009540FB">
            <w:pPr>
              <w:rPr>
                <w:rFonts w:ascii="Times New Roman" w:eastAsia="Calibri" w:hAnsi="Times New Roman" w:cs="Times New Roman"/>
                <w:b/>
                <w:sz w:val="24"/>
              </w:rPr>
            </w:pPr>
            <w:r w:rsidRPr="006F1D70">
              <w:rPr>
                <w:rFonts w:ascii="Times New Roman" w:eastAsia="Calibri" w:hAnsi="Times New Roman" w:cs="Times New Roman"/>
                <w:b/>
                <w:sz w:val="24"/>
              </w:rPr>
              <w:t>Part V: Student Engagement Scale</w:t>
            </w:r>
          </w:p>
        </w:tc>
        <w:tc>
          <w:tcPr>
            <w:tcW w:w="7380" w:type="dxa"/>
            <w:shd w:val="clear" w:color="auto" w:fill="BFBFBF" w:themeFill="background1" w:themeFillShade="BF"/>
            <w:vAlign w:val="center"/>
          </w:tcPr>
          <w:p w14:paraId="19286F3E" w14:textId="77777777" w:rsidR="009540FB" w:rsidRPr="006F1D70" w:rsidRDefault="009540FB" w:rsidP="009540FB">
            <w:pPr>
              <w:rPr>
                <w:rFonts w:ascii="Times New Roman" w:eastAsia="Calibri" w:hAnsi="Times New Roman" w:cs="Times New Roman"/>
                <w:b/>
                <w:sz w:val="24"/>
              </w:rPr>
            </w:pPr>
          </w:p>
        </w:tc>
      </w:tr>
      <w:tr w:rsidR="009540FB" w:rsidRPr="00A961F1" w14:paraId="74D0E5B9" w14:textId="77777777" w:rsidTr="007A10C1">
        <w:trPr>
          <w:trHeight w:val="288"/>
          <w:jc w:val="center"/>
        </w:trPr>
        <w:tc>
          <w:tcPr>
            <w:tcW w:w="2520" w:type="dxa"/>
            <w:vMerge w:val="restart"/>
            <w:vAlign w:val="center"/>
          </w:tcPr>
          <w:p w14:paraId="24615CCA" w14:textId="77777777" w:rsidR="009540FB" w:rsidRPr="006F1D70" w:rsidRDefault="009540FB" w:rsidP="009540FB">
            <w:pPr>
              <w:rPr>
                <w:rFonts w:ascii="Times New Roman" w:eastAsia="Calibri" w:hAnsi="Times New Roman" w:cs="Times New Roman"/>
                <w:vertAlign w:val="superscript"/>
              </w:rPr>
            </w:pPr>
            <w:r w:rsidRPr="006F1D70">
              <w:rPr>
                <w:rFonts w:ascii="Times New Roman" w:eastAsia="Calibri" w:hAnsi="Times New Roman" w:cs="Times New Roman"/>
              </w:rPr>
              <w:t>Behavioral Engagement</w:t>
            </w:r>
          </w:p>
        </w:tc>
        <w:tc>
          <w:tcPr>
            <w:tcW w:w="7380" w:type="dxa"/>
            <w:vAlign w:val="center"/>
          </w:tcPr>
          <w:p w14:paraId="4631853A"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1.  I pay attention in class. </w:t>
            </w:r>
          </w:p>
        </w:tc>
      </w:tr>
      <w:tr w:rsidR="009540FB" w:rsidRPr="00A961F1" w14:paraId="272A7996" w14:textId="77777777" w:rsidTr="007A10C1">
        <w:trPr>
          <w:trHeight w:val="288"/>
          <w:jc w:val="center"/>
        </w:trPr>
        <w:tc>
          <w:tcPr>
            <w:tcW w:w="2520" w:type="dxa"/>
            <w:vMerge/>
            <w:vAlign w:val="center"/>
          </w:tcPr>
          <w:p w14:paraId="0D09DA61" w14:textId="77777777" w:rsidR="009540FB" w:rsidRPr="006F1D70" w:rsidRDefault="009540FB" w:rsidP="009540FB">
            <w:pPr>
              <w:rPr>
                <w:rFonts w:ascii="Times New Roman" w:eastAsia="Calibri" w:hAnsi="Times New Roman" w:cs="Times New Roman"/>
              </w:rPr>
            </w:pPr>
          </w:p>
        </w:tc>
        <w:tc>
          <w:tcPr>
            <w:tcW w:w="7380" w:type="dxa"/>
            <w:vAlign w:val="center"/>
          </w:tcPr>
          <w:p w14:paraId="4E0B6B91" w14:textId="77777777" w:rsidR="009540FB" w:rsidRPr="006F1D70"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4.  I follow the rules at school.</w:t>
            </w:r>
          </w:p>
        </w:tc>
      </w:tr>
      <w:tr w:rsidR="009540FB" w:rsidRPr="00A961F1" w14:paraId="3531FD9A" w14:textId="77777777" w:rsidTr="007A10C1">
        <w:trPr>
          <w:trHeight w:val="288"/>
          <w:jc w:val="center"/>
        </w:trPr>
        <w:tc>
          <w:tcPr>
            <w:tcW w:w="2520" w:type="dxa"/>
            <w:vMerge/>
            <w:vAlign w:val="center"/>
          </w:tcPr>
          <w:p w14:paraId="23873627" w14:textId="77777777" w:rsidR="009540FB" w:rsidRPr="006F1D70" w:rsidRDefault="009540FB" w:rsidP="009540FB">
            <w:pPr>
              <w:rPr>
                <w:rFonts w:ascii="Times New Roman" w:eastAsia="Calibri" w:hAnsi="Times New Roman" w:cs="Times New Roman"/>
              </w:rPr>
            </w:pPr>
          </w:p>
        </w:tc>
        <w:tc>
          <w:tcPr>
            <w:tcW w:w="7380" w:type="dxa"/>
            <w:vAlign w:val="center"/>
          </w:tcPr>
          <w:p w14:paraId="153534A9" w14:textId="77777777" w:rsidR="009540FB" w:rsidRPr="00042C42" w:rsidRDefault="009540FB" w:rsidP="009540FB">
            <w:pPr>
              <w:contextualSpacing/>
              <w:jc w:val="left"/>
              <w:rPr>
                <w:rFonts w:ascii="Times New Roman" w:eastAsia="MS Mincho" w:hAnsi="Times New Roman" w:cs="Times New Roman"/>
                <w:sz w:val="24"/>
                <w:szCs w:val="24"/>
                <w:lang w:eastAsia="zh-CN"/>
              </w:rPr>
            </w:pPr>
            <w:r w:rsidRPr="00042C42">
              <w:rPr>
                <w:rFonts w:ascii="Times New Roman" w:eastAsia="MS Mincho" w:hAnsi="Times New Roman" w:cs="Times New Roman"/>
                <w:lang w:eastAsia="zh-CN"/>
              </w:rPr>
              <w:t xml:space="preserve">7. When </w:t>
            </w:r>
            <w:r w:rsidR="00042C42">
              <w:rPr>
                <w:rFonts w:ascii="Times New Roman" w:eastAsia="MS Mincho" w:hAnsi="Times New Roman" w:cs="Times New Roman"/>
                <w:lang w:eastAsia="zh-CN"/>
              </w:rPr>
              <w:t>I don’t do well, I work harder.</w:t>
            </w:r>
          </w:p>
        </w:tc>
      </w:tr>
      <w:tr w:rsidR="009540FB" w:rsidRPr="00A961F1" w14:paraId="21F85CA6" w14:textId="77777777" w:rsidTr="007A10C1">
        <w:trPr>
          <w:trHeight w:val="288"/>
          <w:jc w:val="center"/>
        </w:trPr>
        <w:tc>
          <w:tcPr>
            <w:tcW w:w="2520" w:type="dxa"/>
            <w:vMerge/>
            <w:vAlign w:val="center"/>
          </w:tcPr>
          <w:p w14:paraId="59DADE5A" w14:textId="77777777" w:rsidR="009540FB" w:rsidRPr="006F1D70" w:rsidRDefault="009540FB" w:rsidP="009540FB">
            <w:pPr>
              <w:rPr>
                <w:rFonts w:ascii="Times New Roman" w:eastAsia="Calibri" w:hAnsi="Times New Roman" w:cs="Times New Roman"/>
              </w:rPr>
            </w:pPr>
          </w:p>
        </w:tc>
        <w:tc>
          <w:tcPr>
            <w:tcW w:w="7380" w:type="dxa"/>
            <w:vAlign w:val="center"/>
          </w:tcPr>
          <w:p w14:paraId="3C9101A1" w14:textId="77777777" w:rsidR="009540FB" w:rsidRPr="00042C42" w:rsidRDefault="009540FB" w:rsidP="009540FB">
            <w:pPr>
              <w:contextualSpacing/>
              <w:jc w:val="left"/>
              <w:rPr>
                <w:rFonts w:ascii="Times New Roman" w:eastAsia="MS Mincho" w:hAnsi="Times New Roman" w:cs="Times New Roman"/>
                <w:sz w:val="24"/>
                <w:szCs w:val="24"/>
                <w:lang w:eastAsia="zh-CN"/>
              </w:rPr>
            </w:pPr>
            <w:r w:rsidRPr="00042C42">
              <w:rPr>
                <w:rFonts w:ascii="Times New Roman" w:eastAsia="MS Mincho" w:hAnsi="Times New Roman" w:cs="Times New Roman"/>
                <w:lang w:eastAsia="zh-CN"/>
              </w:rPr>
              <w:t>10. I stay out of trouble at school.</w:t>
            </w:r>
          </w:p>
        </w:tc>
      </w:tr>
      <w:tr w:rsidR="009540FB" w:rsidRPr="00A961F1" w14:paraId="58A6CEA3" w14:textId="77777777" w:rsidTr="007A10C1">
        <w:trPr>
          <w:trHeight w:val="288"/>
          <w:jc w:val="center"/>
        </w:trPr>
        <w:tc>
          <w:tcPr>
            <w:tcW w:w="2520" w:type="dxa"/>
            <w:vMerge w:val="restart"/>
            <w:shd w:val="clear" w:color="auto" w:fill="F2F2F2" w:themeFill="background1" w:themeFillShade="F2"/>
            <w:vAlign w:val="center"/>
          </w:tcPr>
          <w:p w14:paraId="50071A01" w14:textId="77777777" w:rsidR="009540FB" w:rsidRDefault="009540FB" w:rsidP="009540FB">
            <w:pPr>
              <w:rPr>
                <w:rFonts w:ascii="Times New Roman" w:eastAsia="Calibri" w:hAnsi="Times New Roman" w:cs="Times New Roman"/>
              </w:rPr>
            </w:pPr>
            <w:r>
              <w:rPr>
                <w:rFonts w:ascii="Times New Roman" w:eastAsia="Calibri" w:hAnsi="Times New Roman" w:cs="Times New Roman"/>
              </w:rPr>
              <w:t>Cognitive Engagement</w:t>
            </w:r>
          </w:p>
        </w:tc>
        <w:tc>
          <w:tcPr>
            <w:tcW w:w="7380" w:type="dxa"/>
            <w:shd w:val="clear" w:color="auto" w:fill="F2F2F2" w:themeFill="background1" w:themeFillShade="F2"/>
            <w:vAlign w:val="center"/>
          </w:tcPr>
          <w:p w14:paraId="3B7D8011" w14:textId="77777777" w:rsidR="009540FB" w:rsidRDefault="009540FB" w:rsidP="009540FB">
            <w:pPr>
              <w:contextualSpacing/>
              <w:jc w:val="left"/>
              <w:rPr>
                <w:rFonts w:ascii="Times New Roman" w:eastAsia="MS Mincho" w:hAnsi="Times New Roman" w:cs="Times New Roman"/>
                <w:i/>
                <w:lang w:eastAsia="zh-CN"/>
              </w:rPr>
            </w:pPr>
            <w:r w:rsidRPr="006F1D70">
              <w:rPr>
                <w:rFonts w:ascii="Times New Roman" w:eastAsia="MS Mincho" w:hAnsi="Times New Roman" w:cs="Times New Roman"/>
                <w:lang w:eastAsia="zh-CN"/>
              </w:rPr>
              <w:t>2.  I try my best in school.</w:t>
            </w:r>
          </w:p>
        </w:tc>
      </w:tr>
      <w:tr w:rsidR="009540FB" w:rsidRPr="00A961F1" w14:paraId="356D1A6B" w14:textId="77777777" w:rsidTr="007A10C1">
        <w:trPr>
          <w:trHeight w:val="288"/>
          <w:jc w:val="center"/>
        </w:trPr>
        <w:tc>
          <w:tcPr>
            <w:tcW w:w="2520" w:type="dxa"/>
            <w:vMerge/>
            <w:shd w:val="clear" w:color="auto" w:fill="F2F2F2" w:themeFill="background1" w:themeFillShade="F2"/>
            <w:vAlign w:val="center"/>
          </w:tcPr>
          <w:p w14:paraId="1252217A" w14:textId="77777777" w:rsidR="009540FB"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73DB0C20" w14:textId="77777777" w:rsidR="009540FB" w:rsidRDefault="009540FB" w:rsidP="009540FB">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5.  I turn in my homework on time.</w:t>
            </w:r>
          </w:p>
        </w:tc>
      </w:tr>
      <w:tr w:rsidR="009540FB" w:rsidRPr="00A961F1" w14:paraId="1DCC8E73" w14:textId="77777777" w:rsidTr="007A10C1">
        <w:trPr>
          <w:trHeight w:val="288"/>
          <w:jc w:val="center"/>
        </w:trPr>
        <w:tc>
          <w:tcPr>
            <w:tcW w:w="2520" w:type="dxa"/>
            <w:vMerge/>
            <w:shd w:val="clear" w:color="auto" w:fill="F2F2F2" w:themeFill="background1" w:themeFillShade="F2"/>
            <w:vAlign w:val="center"/>
          </w:tcPr>
          <w:p w14:paraId="359B38D6"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1EE04BE7"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8.  I get good grades in school. </w:t>
            </w:r>
          </w:p>
        </w:tc>
      </w:tr>
      <w:tr w:rsidR="009540FB" w:rsidRPr="00A961F1" w14:paraId="2579D04E" w14:textId="77777777" w:rsidTr="007A10C1">
        <w:trPr>
          <w:trHeight w:val="288"/>
          <w:jc w:val="center"/>
        </w:trPr>
        <w:tc>
          <w:tcPr>
            <w:tcW w:w="2520" w:type="dxa"/>
            <w:vMerge/>
            <w:shd w:val="clear" w:color="auto" w:fill="F2F2F2" w:themeFill="background1" w:themeFillShade="F2"/>
            <w:vAlign w:val="center"/>
          </w:tcPr>
          <w:p w14:paraId="4B8187BA" w14:textId="77777777" w:rsidR="009540FB" w:rsidRPr="006F1D70" w:rsidRDefault="009540FB" w:rsidP="009540FB">
            <w:pPr>
              <w:rPr>
                <w:rFonts w:ascii="Times New Roman" w:eastAsia="Calibri" w:hAnsi="Times New Roman" w:cs="Times New Roman"/>
              </w:rPr>
            </w:pPr>
          </w:p>
        </w:tc>
        <w:tc>
          <w:tcPr>
            <w:tcW w:w="7380" w:type="dxa"/>
            <w:shd w:val="clear" w:color="auto" w:fill="F2F2F2" w:themeFill="background1" w:themeFillShade="F2"/>
            <w:vAlign w:val="center"/>
          </w:tcPr>
          <w:p w14:paraId="4340BC04" w14:textId="77777777" w:rsidR="009540FB" w:rsidRPr="00042C42" w:rsidRDefault="009540FB" w:rsidP="00042C42">
            <w:pPr>
              <w:contextualSpacing/>
              <w:jc w:val="left"/>
              <w:rPr>
                <w:rFonts w:ascii="Times New Roman" w:eastAsia="MS Mincho" w:hAnsi="Times New Roman" w:cs="Times New Roman"/>
                <w:sz w:val="24"/>
                <w:szCs w:val="24"/>
                <w:lang w:eastAsia="zh-CN"/>
              </w:rPr>
            </w:pPr>
            <w:r w:rsidRPr="00042C42">
              <w:rPr>
                <w:rFonts w:ascii="Times New Roman" w:eastAsia="MS Mincho" w:hAnsi="Times New Roman" w:cs="Times New Roman"/>
                <w:lang w:eastAsia="zh-CN"/>
              </w:rPr>
              <w:t>11. I have plans for</w:t>
            </w:r>
            <w:r w:rsidR="00042C42" w:rsidRPr="00042C42">
              <w:rPr>
                <w:rFonts w:ascii="Times New Roman" w:eastAsia="MS Mincho" w:hAnsi="Times New Roman" w:cs="Times New Roman"/>
                <w:lang w:eastAsia="zh-CN"/>
              </w:rPr>
              <w:t xml:space="preserve"> more school or training after high school.</w:t>
            </w:r>
          </w:p>
        </w:tc>
      </w:tr>
      <w:tr w:rsidR="009540FB" w:rsidRPr="00A961F1" w14:paraId="4A7CAE18" w14:textId="77777777" w:rsidTr="007A10C1">
        <w:trPr>
          <w:trHeight w:val="288"/>
          <w:jc w:val="center"/>
        </w:trPr>
        <w:tc>
          <w:tcPr>
            <w:tcW w:w="2520" w:type="dxa"/>
            <w:vMerge w:val="restart"/>
            <w:shd w:val="clear" w:color="auto" w:fill="FFFFFF" w:themeFill="background1"/>
            <w:vAlign w:val="center"/>
          </w:tcPr>
          <w:p w14:paraId="4D38F48F"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Emotional Engagement</w:t>
            </w:r>
          </w:p>
        </w:tc>
        <w:tc>
          <w:tcPr>
            <w:tcW w:w="7380" w:type="dxa"/>
            <w:shd w:val="clear" w:color="auto" w:fill="FFFFFF" w:themeFill="background1"/>
            <w:vAlign w:val="center"/>
          </w:tcPr>
          <w:p w14:paraId="1D0B02F2"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3.  </w:t>
            </w:r>
            <w:r w:rsidRPr="006F1D70">
              <w:rPr>
                <w:rFonts w:ascii="Times New Roman" w:eastAsia="MS Mincho" w:hAnsi="Times New Roman" w:cs="Times New Roman"/>
                <w:color w:val="000000"/>
                <w:lang w:eastAsia="zh-CN"/>
              </w:rPr>
              <w:t>I feel happy in school.</w:t>
            </w:r>
          </w:p>
        </w:tc>
      </w:tr>
      <w:tr w:rsidR="009540FB" w:rsidRPr="00A961F1" w14:paraId="098109A3" w14:textId="77777777" w:rsidTr="007A10C1">
        <w:trPr>
          <w:trHeight w:val="288"/>
          <w:jc w:val="center"/>
        </w:trPr>
        <w:tc>
          <w:tcPr>
            <w:tcW w:w="2520" w:type="dxa"/>
            <w:vMerge/>
            <w:shd w:val="clear" w:color="auto" w:fill="FFFFFF" w:themeFill="background1"/>
            <w:vAlign w:val="center"/>
          </w:tcPr>
          <w:p w14:paraId="2C2FA0B1"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3A347533"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6.  </w:t>
            </w:r>
            <w:r w:rsidRPr="006F1D70">
              <w:rPr>
                <w:rFonts w:ascii="Times New Roman" w:eastAsia="MS Mincho" w:hAnsi="Times New Roman" w:cs="Times New Roman"/>
                <w:color w:val="000000"/>
                <w:lang w:eastAsia="zh-CN"/>
              </w:rPr>
              <w:t>My school is a fun place to be.</w:t>
            </w:r>
          </w:p>
        </w:tc>
      </w:tr>
      <w:tr w:rsidR="009540FB" w:rsidRPr="00A961F1" w14:paraId="73849436" w14:textId="77777777" w:rsidTr="007A10C1">
        <w:trPr>
          <w:trHeight w:val="288"/>
          <w:jc w:val="center"/>
        </w:trPr>
        <w:tc>
          <w:tcPr>
            <w:tcW w:w="2520" w:type="dxa"/>
            <w:vMerge/>
            <w:shd w:val="clear" w:color="auto" w:fill="FFFFFF" w:themeFill="background1"/>
            <w:vAlign w:val="center"/>
          </w:tcPr>
          <w:p w14:paraId="365B591B"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69761EB2"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9.  </w:t>
            </w:r>
            <w:r w:rsidRPr="006F1D70">
              <w:rPr>
                <w:rFonts w:ascii="Times New Roman" w:eastAsia="MS Mincho" w:hAnsi="Times New Roman" w:cs="Times New Roman"/>
                <w:color w:val="000000"/>
                <w:lang w:eastAsia="zh-CN"/>
              </w:rPr>
              <w:t>I like students who go to this school.</w:t>
            </w:r>
          </w:p>
        </w:tc>
      </w:tr>
      <w:tr w:rsidR="009540FB" w:rsidRPr="00A961F1" w14:paraId="5AD92D96" w14:textId="77777777" w:rsidTr="007A10C1">
        <w:trPr>
          <w:trHeight w:val="359"/>
          <w:jc w:val="center"/>
        </w:trPr>
        <w:tc>
          <w:tcPr>
            <w:tcW w:w="2520" w:type="dxa"/>
            <w:vMerge/>
            <w:shd w:val="clear" w:color="auto" w:fill="FFFFFF" w:themeFill="background1"/>
            <w:vAlign w:val="center"/>
          </w:tcPr>
          <w:p w14:paraId="4036DDFE" w14:textId="77777777" w:rsidR="009540FB" w:rsidRPr="006F1D70" w:rsidRDefault="009540FB" w:rsidP="009540FB">
            <w:pPr>
              <w:rPr>
                <w:rFonts w:ascii="Times New Roman" w:eastAsia="Calibri" w:hAnsi="Times New Roman" w:cs="Times New Roman"/>
              </w:rPr>
            </w:pPr>
          </w:p>
        </w:tc>
        <w:tc>
          <w:tcPr>
            <w:tcW w:w="7380" w:type="dxa"/>
            <w:shd w:val="clear" w:color="auto" w:fill="FFFFFF" w:themeFill="background1"/>
            <w:vAlign w:val="center"/>
          </w:tcPr>
          <w:p w14:paraId="13EF3537" w14:textId="77777777" w:rsidR="009540FB" w:rsidRPr="006F1D70" w:rsidRDefault="009540FB" w:rsidP="009540FB">
            <w:pPr>
              <w:contextualSpacing/>
              <w:jc w:val="left"/>
              <w:rPr>
                <w:rFonts w:ascii="Times New Roman" w:eastAsia="MS Mincho" w:hAnsi="Times New Roman" w:cs="Times New Roman"/>
                <w:sz w:val="24"/>
                <w:szCs w:val="24"/>
                <w:lang w:eastAsia="zh-CN"/>
              </w:rPr>
            </w:pPr>
            <w:r w:rsidRPr="006F1D70">
              <w:rPr>
                <w:rFonts w:ascii="Times New Roman" w:eastAsia="MS Mincho" w:hAnsi="Times New Roman" w:cs="Times New Roman"/>
                <w:lang w:eastAsia="zh-CN"/>
              </w:rPr>
              <w:t xml:space="preserve">12.  </w:t>
            </w:r>
            <w:r w:rsidRPr="006F1D70">
              <w:rPr>
                <w:rFonts w:ascii="Times New Roman" w:eastAsia="MS Mincho" w:hAnsi="Times New Roman" w:cs="Times New Roman"/>
                <w:color w:val="000000"/>
                <w:lang w:eastAsia="zh-CN"/>
              </w:rPr>
              <w:t>I like this school.</w:t>
            </w:r>
          </w:p>
        </w:tc>
      </w:tr>
      <w:tr w:rsidR="009540FB" w:rsidRPr="00A961F1" w14:paraId="07E542B6" w14:textId="77777777" w:rsidTr="007A10C1">
        <w:trPr>
          <w:trHeight w:val="288"/>
          <w:jc w:val="center"/>
        </w:trPr>
        <w:tc>
          <w:tcPr>
            <w:tcW w:w="2520" w:type="dxa"/>
            <w:shd w:val="clear" w:color="auto" w:fill="F2F2F2" w:themeFill="background1" w:themeFillShade="F2"/>
            <w:vAlign w:val="center"/>
          </w:tcPr>
          <w:p w14:paraId="58B6AC95" w14:textId="77777777" w:rsidR="009540FB" w:rsidRPr="006F1D70" w:rsidRDefault="009540FB" w:rsidP="009540FB">
            <w:pPr>
              <w:rPr>
                <w:rFonts w:ascii="Times New Roman" w:eastAsia="Calibri" w:hAnsi="Times New Roman" w:cs="Times New Roman"/>
              </w:rPr>
            </w:pPr>
            <w:r w:rsidRPr="006F1D70">
              <w:rPr>
                <w:rFonts w:ascii="Times New Roman" w:eastAsia="Calibri" w:hAnsi="Times New Roman" w:cs="Times New Roman"/>
              </w:rPr>
              <w:t>Item Not Scored</w:t>
            </w:r>
          </w:p>
        </w:tc>
        <w:tc>
          <w:tcPr>
            <w:tcW w:w="7380" w:type="dxa"/>
            <w:shd w:val="clear" w:color="auto" w:fill="F2F2F2" w:themeFill="background1" w:themeFillShade="F2"/>
            <w:vAlign w:val="center"/>
          </w:tcPr>
          <w:p w14:paraId="7307A8D7" w14:textId="760A5D61" w:rsidR="009540FB" w:rsidRPr="006F1D70" w:rsidRDefault="009540FB" w:rsidP="005D6B27">
            <w:pPr>
              <w:contextualSpacing/>
              <w:jc w:val="left"/>
              <w:rPr>
                <w:rFonts w:ascii="Times New Roman" w:eastAsia="MS Mincho" w:hAnsi="Times New Roman" w:cs="Times New Roman"/>
                <w:lang w:eastAsia="zh-CN"/>
              </w:rPr>
            </w:pPr>
            <w:r w:rsidRPr="006F1D70">
              <w:rPr>
                <w:rFonts w:ascii="Times New Roman" w:eastAsia="MS Mincho" w:hAnsi="Times New Roman" w:cs="Times New Roman"/>
                <w:lang w:eastAsia="zh-CN"/>
              </w:rPr>
              <w:t xml:space="preserve">13. I </w:t>
            </w:r>
            <w:r w:rsidR="005D6B27">
              <w:rPr>
                <w:rFonts w:ascii="Times New Roman" w:eastAsia="MS Mincho" w:hAnsi="Times New Roman" w:cs="Times New Roman"/>
                <w:lang w:eastAsia="zh-CN"/>
              </w:rPr>
              <w:t>am telling the truth</w:t>
            </w:r>
            <w:r w:rsidRPr="006F1D70">
              <w:rPr>
                <w:rFonts w:ascii="Times New Roman" w:eastAsia="MS Mincho" w:hAnsi="Times New Roman" w:cs="Times New Roman"/>
                <w:lang w:eastAsia="zh-CN"/>
              </w:rPr>
              <w:t xml:space="preserve"> on this survey.</w:t>
            </w:r>
          </w:p>
        </w:tc>
      </w:tr>
    </w:tbl>
    <w:p w14:paraId="013CE450" w14:textId="77777777" w:rsidR="009540FB" w:rsidRPr="00A961F1" w:rsidRDefault="009540FB" w:rsidP="009540FB">
      <w:pPr>
        <w:spacing w:after="200" w:line="240" w:lineRule="auto"/>
        <w:jc w:val="left"/>
        <w:rPr>
          <w:rFonts w:ascii="Times New Roman" w:eastAsia="Calibri" w:hAnsi="Times New Roman" w:cs="Times New Roman"/>
        </w:rPr>
      </w:pPr>
    </w:p>
    <w:p w14:paraId="180F7A47" w14:textId="77777777" w:rsidR="009540FB" w:rsidRDefault="009540FB" w:rsidP="009540FB">
      <w:pPr>
        <w:rPr>
          <w:rFonts w:ascii="Times New Roman" w:eastAsia="Times New Roman" w:hAnsi="Times New Roman" w:cs="Times New Roman"/>
          <w:sz w:val="24"/>
          <w:szCs w:val="24"/>
        </w:rPr>
        <w:sectPr w:rsidR="009540FB" w:rsidSect="009540FB">
          <w:footerReference w:type="default" r:id="rId28"/>
          <w:pgSz w:w="12240" w:h="15840"/>
          <w:pgMar w:top="1440" w:right="1440" w:bottom="1440" w:left="1440" w:header="720" w:footer="720" w:gutter="0"/>
          <w:cols w:space="720"/>
          <w:docGrid w:linePitch="360"/>
        </w:sectPr>
      </w:pPr>
    </w:p>
    <w:p w14:paraId="24D2A587" w14:textId="77777777" w:rsidR="009540FB" w:rsidRDefault="009540FB" w:rsidP="009540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24DFB5" w14:textId="77777777" w:rsidR="009540FB" w:rsidRPr="00D57359" w:rsidRDefault="009540FB" w:rsidP="009540FB">
      <w:pPr>
        <w:spacing w:line="240" w:lineRule="auto"/>
        <w:rPr>
          <w:rFonts w:ascii="Times New Roman" w:eastAsia="Times New Roman" w:hAnsi="Times New Roman" w:cs="Times New Roman"/>
          <w:b/>
          <w:bCs/>
        </w:rPr>
      </w:pPr>
      <w:r w:rsidRPr="00D57359">
        <w:rPr>
          <w:rFonts w:ascii="Times New Roman" w:eastAsia="Times New Roman" w:hAnsi="Times New Roman" w:cs="Times New Roman"/>
          <w:b/>
          <w:bCs/>
        </w:rPr>
        <w:lastRenderedPageBreak/>
        <w:t>Appendix C</w:t>
      </w:r>
    </w:p>
    <w:p w14:paraId="61A6F2AA" w14:textId="77777777" w:rsidR="009540FB" w:rsidRPr="00D57359" w:rsidRDefault="009540FB" w:rsidP="009540FB">
      <w:pPr>
        <w:spacing w:line="240" w:lineRule="auto"/>
        <w:rPr>
          <w:rFonts w:ascii="Times New Roman" w:eastAsia="Times New Roman" w:hAnsi="Times New Roman" w:cs="Times New Roman"/>
          <w:b/>
          <w:bCs/>
        </w:rPr>
      </w:pPr>
      <w:r w:rsidRPr="00D57359">
        <w:rPr>
          <w:rFonts w:ascii="Times New Roman" w:eastAsia="Times New Roman" w:hAnsi="Times New Roman" w:cs="Times New Roman"/>
          <w:b/>
          <w:bCs/>
        </w:rPr>
        <w:t xml:space="preserve">Delaware School Climate Survey-Student </w:t>
      </w:r>
    </w:p>
    <w:p w14:paraId="5CB84610" w14:textId="77777777" w:rsidR="009540FB" w:rsidRPr="00D57359" w:rsidRDefault="009540FB" w:rsidP="009540FB">
      <w:pPr>
        <w:spacing w:line="240" w:lineRule="auto"/>
        <w:rPr>
          <w:rFonts w:ascii="Times New Roman" w:eastAsia="Times New Roman" w:hAnsi="Times New Roman" w:cs="Times New Roman"/>
          <w:b/>
          <w:bCs/>
        </w:rPr>
      </w:pPr>
      <w:r w:rsidRPr="00D57359">
        <w:rPr>
          <w:rFonts w:ascii="Times New Roman" w:eastAsia="Times New Roman" w:hAnsi="Times New Roman" w:cs="Times New Roman"/>
          <w:b/>
          <w:bCs/>
        </w:rPr>
        <w:t>Grades 3-5</w:t>
      </w:r>
    </w:p>
    <w:p w14:paraId="2464B9A4" w14:textId="5723A279" w:rsidR="009540FB" w:rsidRPr="00D57359" w:rsidRDefault="009540FB" w:rsidP="009540FB">
      <w:pPr>
        <w:spacing w:line="240" w:lineRule="auto"/>
        <w:rPr>
          <w:rFonts w:ascii="Times New Roman" w:eastAsia="Times New Roman" w:hAnsi="Times New Roman" w:cs="Times New Roman"/>
          <w:b/>
          <w:bCs/>
        </w:rPr>
      </w:pPr>
      <w:r w:rsidRPr="00D57359">
        <w:rPr>
          <w:rFonts w:ascii="Times New Roman" w:eastAsia="Times New Roman" w:hAnsi="Times New Roman" w:cs="Times New Roman"/>
          <w:b/>
          <w:bCs/>
        </w:rPr>
        <w:t>201</w:t>
      </w:r>
      <w:r w:rsidR="005D6B27">
        <w:rPr>
          <w:rFonts w:ascii="Times New Roman" w:eastAsia="Times New Roman" w:hAnsi="Times New Roman" w:cs="Times New Roman"/>
          <w:b/>
          <w:bCs/>
        </w:rPr>
        <w:t>9</w:t>
      </w:r>
      <w:r w:rsidRPr="00D57359">
        <w:rPr>
          <w:rFonts w:ascii="Times New Roman" w:eastAsia="Times New Roman" w:hAnsi="Times New Roman" w:cs="Times New Roman"/>
          <w:b/>
          <w:bCs/>
        </w:rPr>
        <w:t xml:space="preserve"> Version</w:t>
      </w:r>
      <w:r w:rsidR="00DE4793">
        <w:rPr>
          <w:rFonts w:ascii="Times New Roman" w:eastAsia="Times New Roman" w:hAnsi="Times New Roman" w:cs="Times New Roman"/>
          <w:b/>
          <w:bCs/>
        </w:rPr>
        <w:t xml:space="preserve"> (*with 2017 SEL Scale revision)</w:t>
      </w:r>
    </w:p>
    <w:p w14:paraId="7BB05E7F" w14:textId="02776ED3" w:rsidR="009540FB" w:rsidRPr="00D57359" w:rsidRDefault="009540FB" w:rsidP="005D6B27">
      <w:pPr>
        <w:spacing w:line="240" w:lineRule="auto"/>
        <w:jc w:val="left"/>
        <w:rPr>
          <w:rFonts w:ascii="Times New Roman" w:eastAsia="Times New Roman" w:hAnsi="Times New Roman" w:cs="Times New Roman"/>
        </w:rPr>
      </w:pPr>
    </w:p>
    <w:p w14:paraId="33F37F8C" w14:textId="77777777" w:rsidR="005D6B27" w:rsidRPr="00E93EFC" w:rsidRDefault="005D6B27" w:rsidP="005D6B27">
      <w:pPr>
        <w:jc w:val="left"/>
        <w:rPr>
          <w:bCs/>
          <w:sz w:val="19"/>
          <w:szCs w:val="19"/>
        </w:rPr>
      </w:pPr>
      <w:r w:rsidRPr="00E93EFC">
        <w:rPr>
          <w:bCs/>
          <w:sz w:val="19"/>
          <w:szCs w:val="19"/>
        </w:rPr>
        <w:t xml:space="preserve">1.  School </w:t>
      </w:r>
      <w:r>
        <w:rPr>
          <w:bCs/>
          <w:sz w:val="19"/>
          <w:szCs w:val="19"/>
        </w:rPr>
        <w:t>Name</w:t>
      </w:r>
      <w:r w:rsidRPr="00E93EFC">
        <w:rPr>
          <w:bCs/>
          <w:sz w:val="19"/>
          <w:szCs w:val="19"/>
        </w:rPr>
        <w:t>:  _</w:t>
      </w:r>
      <w:r>
        <w:rPr>
          <w:bCs/>
          <w:sz w:val="19"/>
          <w:szCs w:val="19"/>
        </w:rPr>
        <w:t>______________</w:t>
      </w:r>
      <w:r w:rsidRPr="00E93EFC">
        <w:rPr>
          <w:bCs/>
          <w:sz w:val="19"/>
          <w:szCs w:val="19"/>
        </w:rPr>
        <w:t>__</w:t>
      </w:r>
    </w:p>
    <w:p w14:paraId="1F70DD8D" w14:textId="77777777" w:rsidR="005D6B27" w:rsidRDefault="005D6B27" w:rsidP="005D6B27">
      <w:pPr>
        <w:jc w:val="left"/>
        <w:rPr>
          <w:bCs/>
          <w:sz w:val="19"/>
          <w:szCs w:val="19"/>
        </w:rPr>
      </w:pPr>
    </w:p>
    <w:p w14:paraId="47F02CD5" w14:textId="77777777" w:rsidR="005D6B27" w:rsidRDefault="005D6B27" w:rsidP="005D6B27">
      <w:pPr>
        <w:jc w:val="left"/>
        <w:rPr>
          <w:sz w:val="19"/>
          <w:szCs w:val="19"/>
        </w:rPr>
      </w:pPr>
      <w:r>
        <w:rPr>
          <w:sz w:val="19"/>
          <w:szCs w:val="19"/>
        </w:rPr>
        <w:t>2. Mark which gender you are:</w:t>
      </w:r>
    </w:p>
    <w:p w14:paraId="63F4D393" w14:textId="77777777" w:rsidR="005D6B27" w:rsidRDefault="005D6B27" w:rsidP="005D6B27">
      <w:pPr>
        <w:jc w:val="left"/>
        <w:rPr>
          <w:sz w:val="19"/>
          <w:szCs w:val="19"/>
        </w:rPr>
      </w:pPr>
    </w:p>
    <w:p w14:paraId="42659355" w14:textId="77777777" w:rsidR="005D6B27" w:rsidRDefault="005D6B27" w:rsidP="005D6B27">
      <w:pPr>
        <w:jc w:val="left"/>
        <w:rPr>
          <w:sz w:val="19"/>
          <w:szCs w:val="19"/>
        </w:rPr>
      </w:pPr>
      <w:r>
        <w:rPr>
          <w:sz w:val="19"/>
          <w:szCs w:val="19"/>
        </w:rPr>
        <w:t>__Boy __Girl</w:t>
      </w:r>
    </w:p>
    <w:p w14:paraId="4DD1F10E" w14:textId="77777777" w:rsidR="005D6B27" w:rsidRDefault="005D6B27" w:rsidP="005D6B27">
      <w:pPr>
        <w:jc w:val="left"/>
        <w:rPr>
          <w:bCs/>
          <w:sz w:val="19"/>
          <w:szCs w:val="19"/>
        </w:rPr>
      </w:pPr>
    </w:p>
    <w:p w14:paraId="0A198360" w14:textId="77777777" w:rsidR="005D6B27" w:rsidRDefault="005D6B27" w:rsidP="005D6B27">
      <w:pPr>
        <w:jc w:val="left"/>
        <w:rPr>
          <w:bCs/>
          <w:sz w:val="19"/>
          <w:szCs w:val="19"/>
        </w:rPr>
      </w:pPr>
    </w:p>
    <w:p w14:paraId="0FD1B2D3" w14:textId="77777777" w:rsidR="005D6B27" w:rsidRDefault="005D6B27" w:rsidP="005D6B27">
      <w:pPr>
        <w:jc w:val="left"/>
        <w:rPr>
          <w:sz w:val="19"/>
          <w:szCs w:val="19"/>
        </w:rPr>
      </w:pPr>
      <w:r>
        <w:rPr>
          <w:sz w:val="19"/>
          <w:szCs w:val="19"/>
        </w:rPr>
        <w:t>3. Mark your race/ethnicity:</w:t>
      </w:r>
    </w:p>
    <w:p w14:paraId="7AC5FDEC" w14:textId="77777777" w:rsidR="005D6B27" w:rsidRDefault="005D6B27" w:rsidP="005D6B27">
      <w:pPr>
        <w:jc w:val="left"/>
        <w:rPr>
          <w:sz w:val="19"/>
          <w:szCs w:val="19"/>
        </w:rPr>
      </w:pPr>
    </w:p>
    <w:p w14:paraId="18AB4C8F" w14:textId="77777777" w:rsidR="005D6B27" w:rsidRDefault="005D6B27" w:rsidP="005D6B27">
      <w:pPr>
        <w:jc w:val="left"/>
        <w:rPr>
          <w:sz w:val="20"/>
          <w:szCs w:val="20"/>
        </w:rPr>
      </w:pPr>
      <w:r w:rsidRPr="0055698C">
        <w:rPr>
          <w:sz w:val="20"/>
          <w:szCs w:val="20"/>
        </w:rPr>
        <w:t>__</w:t>
      </w:r>
      <w:r w:rsidRPr="00163B7C">
        <w:rPr>
          <w:sz w:val="20"/>
          <w:szCs w:val="20"/>
        </w:rPr>
        <w:t xml:space="preserve"> American Indian or Alaska Native</w:t>
      </w:r>
      <w:r>
        <w:rPr>
          <w:sz w:val="20"/>
          <w:szCs w:val="20"/>
        </w:rPr>
        <w:tab/>
      </w:r>
      <w:r w:rsidRPr="0055698C">
        <w:rPr>
          <w:sz w:val="20"/>
          <w:szCs w:val="20"/>
        </w:rPr>
        <w:t xml:space="preserve">__Asian </w:t>
      </w:r>
      <w:r>
        <w:rPr>
          <w:sz w:val="20"/>
          <w:szCs w:val="20"/>
        </w:rPr>
        <w:t>American</w:t>
      </w:r>
      <w:r w:rsidRPr="0055698C">
        <w:rPr>
          <w:sz w:val="20"/>
          <w:szCs w:val="20"/>
        </w:rPr>
        <w:t xml:space="preserve">  </w:t>
      </w:r>
      <w:r>
        <w:rPr>
          <w:sz w:val="20"/>
          <w:szCs w:val="20"/>
        </w:rPr>
        <w:tab/>
      </w:r>
      <w:r w:rsidRPr="0055698C">
        <w:rPr>
          <w:sz w:val="20"/>
          <w:szCs w:val="20"/>
        </w:rPr>
        <w:t>__Black</w:t>
      </w:r>
      <w:r>
        <w:rPr>
          <w:sz w:val="20"/>
          <w:szCs w:val="20"/>
        </w:rPr>
        <w:t xml:space="preserve"> or African American</w:t>
      </w:r>
      <w:r w:rsidRPr="0055698C">
        <w:rPr>
          <w:sz w:val="20"/>
          <w:szCs w:val="20"/>
        </w:rPr>
        <w:t xml:space="preserve">    </w:t>
      </w:r>
      <w:r>
        <w:rPr>
          <w:sz w:val="20"/>
          <w:szCs w:val="20"/>
        </w:rPr>
        <w:tab/>
        <w:t xml:space="preserve">           </w:t>
      </w:r>
    </w:p>
    <w:p w14:paraId="7EA4CD4E" w14:textId="77777777" w:rsidR="005D6B27" w:rsidRDefault="005D6B27" w:rsidP="005D6B27">
      <w:pPr>
        <w:jc w:val="left"/>
        <w:rPr>
          <w:sz w:val="20"/>
          <w:szCs w:val="20"/>
        </w:rPr>
      </w:pPr>
    </w:p>
    <w:p w14:paraId="136534DB" w14:textId="77777777" w:rsidR="005D6B27" w:rsidRDefault="005D6B27" w:rsidP="005D6B27">
      <w:pPr>
        <w:jc w:val="left"/>
        <w:rPr>
          <w:sz w:val="20"/>
          <w:szCs w:val="20"/>
        </w:rPr>
      </w:pPr>
      <w:r w:rsidRPr="0055698C">
        <w:rPr>
          <w:sz w:val="20"/>
          <w:szCs w:val="20"/>
        </w:rPr>
        <w:t xml:space="preserve">__ </w:t>
      </w:r>
      <w:r>
        <w:rPr>
          <w:sz w:val="20"/>
          <w:szCs w:val="20"/>
        </w:rPr>
        <w:t xml:space="preserve">Native </w:t>
      </w:r>
      <w:r w:rsidRPr="0055698C">
        <w:rPr>
          <w:sz w:val="20"/>
          <w:szCs w:val="20"/>
        </w:rPr>
        <w:t>Hawaiian</w:t>
      </w:r>
      <w:r>
        <w:rPr>
          <w:sz w:val="20"/>
          <w:szCs w:val="20"/>
        </w:rPr>
        <w:t xml:space="preserve"> or Other Pacific Islander</w:t>
      </w:r>
      <w:r>
        <w:rPr>
          <w:sz w:val="20"/>
          <w:szCs w:val="20"/>
        </w:rPr>
        <w:tab/>
      </w:r>
      <w:r w:rsidRPr="0055698C">
        <w:rPr>
          <w:sz w:val="20"/>
          <w:szCs w:val="20"/>
        </w:rPr>
        <w:t>__Hispanic/Latino</w:t>
      </w:r>
      <w:r>
        <w:rPr>
          <w:sz w:val="20"/>
          <w:szCs w:val="20"/>
        </w:rPr>
        <w:tab/>
        <w:t>__Multi-R</w:t>
      </w:r>
      <w:r w:rsidRPr="0055698C">
        <w:rPr>
          <w:sz w:val="20"/>
          <w:szCs w:val="20"/>
        </w:rPr>
        <w:t xml:space="preserve">acial    </w:t>
      </w:r>
    </w:p>
    <w:p w14:paraId="2CA9716E" w14:textId="77777777" w:rsidR="005D6B27" w:rsidRDefault="005D6B27" w:rsidP="005D6B27">
      <w:pPr>
        <w:jc w:val="left"/>
        <w:rPr>
          <w:sz w:val="20"/>
          <w:szCs w:val="20"/>
        </w:rPr>
      </w:pPr>
    </w:p>
    <w:p w14:paraId="7B714174" w14:textId="77777777" w:rsidR="005D6B27" w:rsidRDefault="005D6B27" w:rsidP="005D6B27">
      <w:pPr>
        <w:jc w:val="left"/>
        <w:rPr>
          <w:sz w:val="20"/>
          <w:szCs w:val="20"/>
        </w:rPr>
      </w:pPr>
      <w:r w:rsidRPr="0055698C">
        <w:rPr>
          <w:sz w:val="20"/>
          <w:szCs w:val="20"/>
        </w:rPr>
        <w:t>__White</w:t>
      </w:r>
      <w:r>
        <w:rPr>
          <w:sz w:val="20"/>
          <w:szCs w:val="20"/>
        </w:rPr>
        <w:t xml:space="preserve"> or Caucasian</w:t>
      </w:r>
      <w:r w:rsidRPr="0055698C">
        <w:rPr>
          <w:sz w:val="20"/>
          <w:szCs w:val="20"/>
        </w:rPr>
        <w:t xml:space="preserve">  </w:t>
      </w:r>
      <w:r>
        <w:rPr>
          <w:sz w:val="20"/>
          <w:szCs w:val="20"/>
        </w:rPr>
        <w:tab/>
      </w:r>
    </w:p>
    <w:p w14:paraId="42E8FDB2" w14:textId="77777777" w:rsidR="005D6B27" w:rsidRDefault="005D6B27" w:rsidP="005D6B27">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5698C">
        <w:rPr>
          <w:sz w:val="20"/>
          <w:szCs w:val="20"/>
        </w:rPr>
        <w:t xml:space="preserve"> </w:t>
      </w:r>
    </w:p>
    <w:p w14:paraId="7F59678F" w14:textId="77777777" w:rsidR="005D6B27" w:rsidRPr="00E93EFC" w:rsidRDefault="005D6B27" w:rsidP="005D6B27">
      <w:pPr>
        <w:jc w:val="left"/>
        <w:rPr>
          <w:bCs/>
          <w:sz w:val="19"/>
          <w:szCs w:val="19"/>
        </w:rPr>
      </w:pPr>
    </w:p>
    <w:p w14:paraId="23E6C73F" w14:textId="77777777" w:rsidR="005D6B27" w:rsidRDefault="005D6B27" w:rsidP="005D6B27">
      <w:pPr>
        <w:autoSpaceDE w:val="0"/>
        <w:autoSpaceDN w:val="0"/>
        <w:jc w:val="left"/>
        <w:rPr>
          <w:bCs/>
          <w:sz w:val="19"/>
          <w:szCs w:val="19"/>
        </w:rPr>
      </w:pPr>
      <w:r>
        <w:rPr>
          <w:bCs/>
          <w:sz w:val="19"/>
          <w:szCs w:val="19"/>
        </w:rPr>
        <w:t>4</w:t>
      </w:r>
      <w:r w:rsidRPr="00E93EFC">
        <w:rPr>
          <w:bCs/>
          <w:sz w:val="19"/>
          <w:szCs w:val="19"/>
        </w:rPr>
        <w:t xml:space="preserve">.  </w:t>
      </w:r>
      <w:r>
        <w:rPr>
          <w:bCs/>
          <w:sz w:val="19"/>
          <w:szCs w:val="19"/>
        </w:rPr>
        <w:t>Mark your grade:</w:t>
      </w:r>
    </w:p>
    <w:p w14:paraId="67767DBF" w14:textId="77777777" w:rsidR="005D6B27" w:rsidRDefault="005D6B27" w:rsidP="005D6B27">
      <w:pPr>
        <w:autoSpaceDE w:val="0"/>
        <w:autoSpaceDN w:val="0"/>
        <w:jc w:val="left"/>
      </w:pPr>
    </w:p>
    <w:p w14:paraId="47C2FBA0" w14:textId="77777777" w:rsidR="005D6B27" w:rsidRPr="00866920" w:rsidRDefault="005D6B27" w:rsidP="005D6B27">
      <w:pPr>
        <w:jc w:val="left"/>
        <w:rPr>
          <w:bCs/>
          <w:sz w:val="19"/>
          <w:szCs w:val="19"/>
        </w:rPr>
      </w:pPr>
      <w:r w:rsidRPr="00E93EFC">
        <w:rPr>
          <w:sz w:val="19"/>
          <w:szCs w:val="19"/>
        </w:rPr>
        <w:t xml:space="preserve">__ 3     __ 4    __ 5    </w:t>
      </w:r>
    </w:p>
    <w:p w14:paraId="1E3C10E7" w14:textId="77777777" w:rsidR="005D6B27" w:rsidRDefault="005D6B27" w:rsidP="005D6B27">
      <w:pPr>
        <w:jc w:val="left"/>
        <w:rPr>
          <w:sz w:val="19"/>
          <w:szCs w:val="19"/>
        </w:rPr>
      </w:pPr>
    </w:p>
    <w:p w14:paraId="0161375A" w14:textId="77777777" w:rsidR="005D6B27" w:rsidRDefault="005D6B27" w:rsidP="005D6B27">
      <w:pPr>
        <w:jc w:val="left"/>
        <w:rPr>
          <w:sz w:val="19"/>
          <w:szCs w:val="19"/>
        </w:rPr>
      </w:pPr>
    </w:p>
    <w:p w14:paraId="09952B79" w14:textId="77777777" w:rsidR="005D6B27" w:rsidRPr="00203807" w:rsidRDefault="005D6B27" w:rsidP="005D6B27">
      <w:pPr>
        <w:jc w:val="left"/>
        <w:rPr>
          <w:bCs/>
          <w:sz w:val="19"/>
          <w:szCs w:val="19"/>
        </w:rPr>
      </w:pPr>
      <w:r>
        <w:rPr>
          <w:bCs/>
          <w:sz w:val="19"/>
          <w:szCs w:val="19"/>
        </w:rPr>
        <w:t>5</w:t>
      </w:r>
      <w:r w:rsidRPr="00203807">
        <w:rPr>
          <w:bCs/>
          <w:sz w:val="19"/>
          <w:szCs w:val="19"/>
        </w:rPr>
        <w:t>.  Room</w:t>
      </w:r>
      <w:r>
        <w:rPr>
          <w:bCs/>
          <w:sz w:val="19"/>
          <w:szCs w:val="19"/>
        </w:rPr>
        <w:t xml:space="preserve"> </w:t>
      </w:r>
      <w:r w:rsidRPr="00203807">
        <w:rPr>
          <w:bCs/>
          <w:sz w:val="19"/>
          <w:szCs w:val="19"/>
        </w:rPr>
        <w:t xml:space="preserve"># you are in now:   </w:t>
      </w:r>
      <w:r>
        <w:rPr>
          <w:bCs/>
          <w:sz w:val="19"/>
          <w:szCs w:val="19"/>
        </w:rPr>
        <w:t>________________</w:t>
      </w:r>
    </w:p>
    <w:p w14:paraId="3AB18824" w14:textId="77777777" w:rsidR="005D6B27" w:rsidRDefault="005D6B27" w:rsidP="005D6B27">
      <w:pPr>
        <w:jc w:val="left"/>
        <w:rPr>
          <w:sz w:val="19"/>
          <w:szCs w:val="19"/>
        </w:rPr>
      </w:pPr>
    </w:p>
    <w:p w14:paraId="47C0A17C" w14:textId="77777777" w:rsidR="005D6B27" w:rsidRPr="007B2958" w:rsidRDefault="005D6B27" w:rsidP="005D6B27">
      <w:pPr>
        <w:ind w:right="-720"/>
        <w:jc w:val="left"/>
        <w:rPr>
          <w:bCs/>
          <w:sz w:val="19"/>
          <w:szCs w:val="19"/>
        </w:rPr>
      </w:pPr>
      <w:r w:rsidRPr="00E93EFC">
        <w:rPr>
          <w:bCs/>
          <w:sz w:val="19"/>
          <w:szCs w:val="19"/>
        </w:rPr>
        <w:t>This survey is about how you feel about your school</w:t>
      </w:r>
      <w:r>
        <w:rPr>
          <w:bCs/>
          <w:sz w:val="19"/>
          <w:szCs w:val="19"/>
        </w:rPr>
        <w:t xml:space="preserve"> this year</w:t>
      </w:r>
      <w:r w:rsidRPr="00E93EFC">
        <w:rPr>
          <w:bCs/>
          <w:sz w:val="19"/>
          <w:szCs w:val="19"/>
        </w:rPr>
        <w:t>.</w:t>
      </w:r>
      <w:r>
        <w:rPr>
          <w:bCs/>
          <w:sz w:val="19"/>
          <w:szCs w:val="19"/>
        </w:rPr>
        <w:t xml:space="preserve"> Please choose one answer that best shows how you feel about each item. Do NOT give your name. No one will know who answered this survey.  Please answer every item.</w:t>
      </w:r>
    </w:p>
    <w:p w14:paraId="43FFF075" w14:textId="77777777" w:rsidR="005D6B27" w:rsidRDefault="005D6B27" w:rsidP="005D6B27">
      <w:pPr>
        <w:ind w:right="-720"/>
        <w:rPr>
          <w:sz w:val="21"/>
          <w:szCs w:val="21"/>
        </w:rPr>
      </w:pPr>
      <w:r w:rsidRPr="00AD4A61">
        <w:rPr>
          <w:sz w:val="21"/>
          <w:szCs w:val="21"/>
        </w:rPr>
        <w:tab/>
      </w:r>
      <w:r w:rsidRPr="00AD4A61">
        <w:rPr>
          <w:sz w:val="21"/>
          <w:szCs w:val="21"/>
        </w:rPr>
        <w:tab/>
        <w:t xml:space="preserve">    </w:t>
      </w:r>
    </w:p>
    <w:tbl>
      <w:tblPr>
        <w:tblStyle w:val="TableGrid"/>
        <w:tblW w:w="9558" w:type="dxa"/>
        <w:tblLayout w:type="fixed"/>
        <w:tblLook w:val="0000" w:firstRow="0" w:lastRow="0" w:firstColumn="0" w:lastColumn="0" w:noHBand="0" w:noVBand="0"/>
      </w:tblPr>
      <w:tblGrid>
        <w:gridCol w:w="5868"/>
        <w:gridCol w:w="990"/>
        <w:gridCol w:w="990"/>
        <w:gridCol w:w="787"/>
        <w:gridCol w:w="923"/>
      </w:tblGrid>
      <w:tr w:rsidR="005D6B27" w:rsidRPr="005D6B27" w14:paraId="05E369D4" w14:textId="77777777" w:rsidTr="000B163F">
        <w:tc>
          <w:tcPr>
            <w:tcW w:w="5868" w:type="dxa"/>
            <w:vAlign w:val="center"/>
          </w:tcPr>
          <w:p w14:paraId="4CB88D3F" w14:textId="77777777" w:rsidR="005D6B27" w:rsidRPr="005D6B27" w:rsidRDefault="005D6B27" w:rsidP="000B163F">
            <w:pPr>
              <w:jc w:val="left"/>
              <w:rPr>
                <w:b/>
                <w:szCs w:val="28"/>
              </w:rPr>
            </w:pPr>
            <w:r w:rsidRPr="005D6B27">
              <w:rPr>
                <w:b/>
                <w:szCs w:val="28"/>
              </w:rPr>
              <w:t>PART I: School Climate Scale</w:t>
            </w:r>
          </w:p>
          <w:p w14:paraId="5F0F946F" w14:textId="77777777" w:rsidR="005D6B27" w:rsidRPr="005D6B27" w:rsidRDefault="005D6B27" w:rsidP="000B163F">
            <w:pPr>
              <w:jc w:val="left"/>
              <w:rPr>
                <w:b/>
              </w:rPr>
            </w:pPr>
            <w:r w:rsidRPr="005D6B27">
              <w:rPr>
                <w:b/>
              </w:rPr>
              <w:t>Please read each statement and mark the response that best shows how much you agree.</w:t>
            </w:r>
          </w:p>
          <w:p w14:paraId="73BE4B66" w14:textId="77777777" w:rsidR="005D6B27" w:rsidRPr="005D6B27" w:rsidRDefault="005D6B27" w:rsidP="000B163F">
            <w:pPr>
              <w:jc w:val="left"/>
              <w:rPr>
                <w:b/>
                <w:szCs w:val="28"/>
              </w:rPr>
            </w:pPr>
            <w:r w:rsidRPr="005D6B27">
              <w:rPr>
                <w:b/>
              </w:rPr>
              <w:t xml:space="preserve">  </w:t>
            </w:r>
          </w:p>
          <w:p w14:paraId="665F8987" w14:textId="77777777" w:rsidR="005D6B27" w:rsidRPr="005D6B27" w:rsidRDefault="005D6B27" w:rsidP="000B163F">
            <w:pPr>
              <w:jc w:val="left"/>
              <w:rPr>
                <w:b/>
                <w:sz w:val="28"/>
                <w:szCs w:val="28"/>
              </w:rPr>
            </w:pPr>
            <w:r w:rsidRPr="005D6B27">
              <w:rPr>
                <w:b/>
                <w:szCs w:val="28"/>
              </w:rPr>
              <w:t>IN THIS SCHOOL…</w:t>
            </w:r>
          </w:p>
        </w:tc>
        <w:tc>
          <w:tcPr>
            <w:tcW w:w="990" w:type="dxa"/>
            <w:vAlign w:val="center"/>
          </w:tcPr>
          <w:p w14:paraId="045A4AD7" w14:textId="3A173CCB" w:rsidR="005D6B27" w:rsidRPr="005D6B27" w:rsidRDefault="005D6B27" w:rsidP="000B163F">
            <w:pPr>
              <w:pStyle w:val="Heading1"/>
              <w:jc w:val="both"/>
              <w:outlineLvl w:val="0"/>
              <w:rPr>
                <w:rFonts w:ascii="Times New Roman" w:hAnsi="Times New Roman" w:cs="Times New Roman"/>
                <w:b w:val="0"/>
                <w:color w:val="auto"/>
                <w:sz w:val="20"/>
                <w:szCs w:val="20"/>
              </w:rPr>
            </w:pPr>
            <w:r w:rsidRPr="005D6B27">
              <w:rPr>
                <w:rFonts w:ascii="Times New Roman" w:hAnsi="Times New Roman" w:cs="Times New Roman"/>
                <w:color w:val="auto"/>
                <w:sz w:val="20"/>
                <w:szCs w:val="20"/>
              </w:rPr>
              <w:t>Disagree</w:t>
            </w:r>
          </w:p>
          <w:p w14:paraId="16F5C87D" w14:textId="77777777" w:rsidR="005D6B27" w:rsidRPr="005D6B27" w:rsidRDefault="005D6B27" w:rsidP="005D6B27">
            <w:pPr>
              <w:rPr>
                <w:sz w:val="20"/>
                <w:szCs w:val="20"/>
              </w:rPr>
            </w:pPr>
            <w:r w:rsidRPr="005D6B27">
              <w:rPr>
                <w:b/>
                <w:sz w:val="20"/>
                <w:szCs w:val="20"/>
              </w:rPr>
              <w:t>A LOT</w:t>
            </w:r>
          </w:p>
        </w:tc>
        <w:tc>
          <w:tcPr>
            <w:tcW w:w="990" w:type="dxa"/>
            <w:vAlign w:val="center"/>
          </w:tcPr>
          <w:p w14:paraId="6E192798" w14:textId="77777777" w:rsidR="005D6B27" w:rsidRPr="005D6B27" w:rsidRDefault="005D6B27" w:rsidP="005D6B27">
            <w:pPr>
              <w:rPr>
                <w:b/>
                <w:sz w:val="20"/>
                <w:szCs w:val="20"/>
              </w:rPr>
            </w:pPr>
          </w:p>
          <w:p w14:paraId="5610D74C" w14:textId="77777777" w:rsidR="005D6B27" w:rsidRPr="005D6B27" w:rsidRDefault="005D6B27" w:rsidP="005D6B27">
            <w:pPr>
              <w:rPr>
                <w:sz w:val="20"/>
                <w:szCs w:val="20"/>
              </w:rPr>
            </w:pPr>
            <w:r w:rsidRPr="005D6B27">
              <w:rPr>
                <w:b/>
                <w:sz w:val="20"/>
                <w:szCs w:val="20"/>
              </w:rPr>
              <w:t>Disagree</w:t>
            </w:r>
          </w:p>
        </w:tc>
        <w:tc>
          <w:tcPr>
            <w:tcW w:w="787" w:type="dxa"/>
            <w:vAlign w:val="center"/>
          </w:tcPr>
          <w:p w14:paraId="5F2059CC" w14:textId="77777777" w:rsidR="005D6B27" w:rsidRPr="005D6B27" w:rsidRDefault="005D6B27" w:rsidP="005D6B27">
            <w:pPr>
              <w:rPr>
                <w:sz w:val="20"/>
                <w:szCs w:val="20"/>
              </w:rPr>
            </w:pPr>
          </w:p>
          <w:p w14:paraId="7721C31E" w14:textId="77777777" w:rsidR="005D6B27" w:rsidRPr="005D6B27" w:rsidRDefault="005D6B27" w:rsidP="005D6B27">
            <w:pPr>
              <w:rPr>
                <w:sz w:val="20"/>
                <w:szCs w:val="20"/>
              </w:rPr>
            </w:pPr>
            <w:r w:rsidRPr="005D6B27">
              <w:rPr>
                <w:b/>
                <w:sz w:val="20"/>
                <w:szCs w:val="20"/>
              </w:rPr>
              <w:t>Agree</w:t>
            </w:r>
          </w:p>
        </w:tc>
        <w:tc>
          <w:tcPr>
            <w:tcW w:w="923" w:type="dxa"/>
            <w:vAlign w:val="center"/>
          </w:tcPr>
          <w:p w14:paraId="65475832" w14:textId="77777777" w:rsidR="005D6B27" w:rsidRPr="005D6B27" w:rsidRDefault="005D6B27" w:rsidP="005D6B27">
            <w:pPr>
              <w:rPr>
                <w:sz w:val="20"/>
                <w:szCs w:val="20"/>
              </w:rPr>
            </w:pPr>
          </w:p>
          <w:p w14:paraId="7D0F7191" w14:textId="77777777" w:rsidR="005D6B27" w:rsidRPr="005D6B27" w:rsidRDefault="005D6B27" w:rsidP="005D6B27">
            <w:pPr>
              <w:rPr>
                <w:b/>
                <w:sz w:val="20"/>
                <w:szCs w:val="20"/>
              </w:rPr>
            </w:pPr>
            <w:r w:rsidRPr="005D6B27">
              <w:rPr>
                <w:b/>
                <w:sz w:val="20"/>
                <w:szCs w:val="20"/>
              </w:rPr>
              <w:t>Agree</w:t>
            </w:r>
          </w:p>
          <w:p w14:paraId="5484CE19" w14:textId="77777777" w:rsidR="005D6B27" w:rsidRPr="005D6B27" w:rsidRDefault="005D6B27" w:rsidP="005D6B27">
            <w:pPr>
              <w:rPr>
                <w:sz w:val="20"/>
                <w:szCs w:val="20"/>
              </w:rPr>
            </w:pPr>
            <w:r w:rsidRPr="005D6B27">
              <w:rPr>
                <w:b/>
                <w:sz w:val="20"/>
                <w:szCs w:val="20"/>
              </w:rPr>
              <w:t>A LOT</w:t>
            </w:r>
          </w:p>
        </w:tc>
      </w:tr>
      <w:tr w:rsidR="005D6B27" w:rsidRPr="005D6B27" w14:paraId="3D10FDCC" w14:textId="77777777" w:rsidTr="000B163F">
        <w:tc>
          <w:tcPr>
            <w:tcW w:w="5868" w:type="dxa"/>
            <w:vAlign w:val="center"/>
          </w:tcPr>
          <w:p w14:paraId="005FAE34" w14:textId="77777777" w:rsidR="005D6B27" w:rsidRPr="005D6B27" w:rsidRDefault="005D6B27" w:rsidP="000B163F">
            <w:pPr>
              <w:spacing w:before="100" w:after="100"/>
              <w:jc w:val="left"/>
            </w:pPr>
            <w:r w:rsidRPr="005D6B27">
              <w:t xml:space="preserve"> 1.  Most students turn in their homework on time.</w:t>
            </w:r>
          </w:p>
        </w:tc>
        <w:tc>
          <w:tcPr>
            <w:tcW w:w="990" w:type="dxa"/>
          </w:tcPr>
          <w:p w14:paraId="71AABF9A" w14:textId="77777777" w:rsidR="005D6B27" w:rsidRPr="005D6B27" w:rsidRDefault="005D6B27" w:rsidP="002872D3">
            <w:pPr>
              <w:spacing w:before="120" w:after="120"/>
            </w:pPr>
            <w:r w:rsidRPr="005D6B27">
              <w:t xml:space="preserve"> </w:t>
            </w:r>
          </w:p>
        </w:tc>
        <w:tc>
          <w:tcPr>
            <w:tcW w:w="990" w:type="dxa"/>
          </w:tcPr>
          <w:p w14:paraId="3E85786C" w14:textId="77777777" w:rsidR="005D6B27" w:rsidRPr="005D6B27" w:rsidRDefault="005D6B27" w:rsidP="002872D3">
            <w:pPr>
              <w:spacing w:before="120" w:after="120"/>
            </w:pPr>
          </w:p>
        </w:tc>
        <w:tc>
          <w:tcPr>
            <w:tcW w:w="787" w:type="dxa"/>
          </w:tcPr>
          <w:p w14:paraId="2169AAAB" w14:textId="77777777" w:rsidR="005D6B27" w:rsidRPr="005D6B27" w:rsidRDefault="005D6B27" w:rsidP="002872D3">
            <w:pPr>
              <w:spacing w:before="120" w:after="120"/>
            </w:pPr>
          </w:p>
        </w:tc>
        <w:tc>
          <w:tcPr>
            <w:tcW w:w="923" w:type="dxa"/>
          </w:tcPr>
          <w:p w14:paraId="6DC51705" w14:textId="77777777" w:rsidR="005D6B27" w:rsidRPr="005D6B27" w:rsidRDefault="005D6B27" w:rsidP="002872D3">
            <w:pPr>
              <w:spacing w:before="120" w:after="120"/>
            </w:pPr>
          </w:p>
        </w:tc>
      </w:tr>
      <w:tr w:rsidR="005D6B27" w:rsidRPr="005D6B27" w14:paraId="54D54267" w14:textId="77777777" w:rsidTr="000B163F">
        <w:tc>
          <w:tcPr>
            <w:tcW w:w="5868" w:type="dxa"/>
            <w:vAlign w:val="center"/>
          </w:tcPr>
          <w:p w14:paraId="4FE55300" w14:textId="77777777" w:rsidR="005D6B27" w:rsidRPr="005D6B27" w:rsidRDefault="005D6B27" w:rsidP="000B163F">
            <w:pPr>
              <w:spacing w:before="100" w:after="100"/>
              <w:ind w:left="540" w:hanging="540"/>
              <w:jc w:val="left"/>
            </w:pPr>
            <w:r w:rsidRPr="005D6B27">
              <w:t xml:space="preserve"> 2.  Teachers treat students of all races with respect.</w:t>
            </w:r>
          </w:p>
        </w:tc>
        <w:tc>
          <w:tcPr>
            <w:tcW w:w="990" w:type="dxa"/>
          </w:tcPr>
          <w:p w14:paraId="2BAE0350" w14:textId="77777777" w:rsidR="005D6B27" w:rsidRPr="005D6B27" w:rsidRDefault="005D6B27" w:rsidP="002872D3">
            <w:pPr>
              <w:spacing w:before="120" w:after="120"/>
            </w:pPr>
          </w:p>
        </w:tc>
        <w:tc>
          <w:tcPr>
            <w:tcW w:w="990" w:type="dxa"/>
          </w:tcPr>
          <w:p w14:paraId="4DC1E582" w14:textId="77777777" w:rsidR="005D6B27" w:rsidRPr="005D6B27" w:rsidRDefault="005D6B27" w:rsidP="002872D3">
            <w:pPr>
              <w:spacing w:before="120" w:after="120"/>
            </w:pPr>
          </w:p>
        </w:tc>
        <w:tc>
          <w:tcPr>
            <w:tcW w:w="787" w:type="dxa"/>
          </w:tcPr>
          <w:p w14:paraId="228E9714" w14:textId="77777777" w:rsidR="005D6B27" w:rsidRPr="005D6B27" w:rsidRDefault="005D6B27" w:rsidP="002872D3">
            <w:pPr>
              <w:spacing w:before="120" w:after="120"/>
            </w:pPr>
          </w:p>
        </w:tc>
        <w:tc>
          <w:tcPr>
            <w:tcW w:w="923" w:type="dxa"/>
          </w:tcPr>
          <w:p w14:paraId="53468E7D" w14:textId="77777777" w:rsidR="005D6B27" w:rsidRPr="005D6B27" w:rsidRDefault="005D6B27" w:rsidP="002872D3">
            <w:pPr>
              <w:spacing w:before="120" w:after="120"/>
            </w:pPr>
          </w:p>
        </w:tc>
      </w:tr>
      <w:tr w:rsidR="005D6B27" w:rsidRPr="005D6B27" w14:paraId="1E5A9B1E" w14:textId="77777777" w:rsidTr="000B163F">
        <w:tc>
          <w:tcPr>
            <w:tcW w:w="5868" w:type="dxa"/>
            <w:vAlign w:val="center"/>
          </w:tcPr>
          <w:p w14:paraId="14613FF7" w14:textId="77777777" w:rsidR="005D6B27" w:rsidRPr="005D6B27" w:rsidRDefault="005D6B27" w:rsidP="000B163F">
            <w:pPr>
              <w:spacing w:before="100" w:after="100"/>
              <w:ind w:left="540" w:hanging="540"/>
              <w:jc w:val="left"/>
            </w:pPr>
            <w:r w:rsidRPr="005D6B27">
              <w:t xml:space="preserve"> 3.  The school rules are fair.</w:t>
            </w:r>
          </w:p>
        </w:tc>
        <w:tc>
          <w:tcPr>
            <w:tcW w:w="990" w:type="dxa"/>
          </w:tcPr>
          <w:p w14:paraId="71DF9256" w14:textId="77777777" w:rsidR="005D6B27" w:rsidRPr="005D6B27" w:rsidRDefault="005D6B27" w:rsidP="002872D3">
            <w:pPr>
              <w:spacing w:before="120" w:after="120"/>
            </w:pPr>
          </w:p>
        </w:tc>
        <w:tc>
          <w:tcPr>
            <w:tcW w:w="990" w:type="dxa"/>
          </w:tcPr>
          <w:p w14:paraId="28FDE282" w14:textId="77777777" w:rsidR="005D6B27" w:rsidRPr="005D6B27" w:rsidRDefault="005D6B27" w:rsidP="002872D3">
            <w:pPr>
              <w:spacing w:before="120" w:after="120"/>
            </w:pPr>
          </w:p>
        </w:tc>
        <w:tc>
          <w:tcPr>
            <w:tcW w:w="787" w:type="dxa"/>
          </w:tcPr>
          <w:p w14:paraId="2EE7530B" w14:textId="77777777" w:rsidR="005D6B27" w:rsidRPr="005D6B27" w:rsidRDefault="005D6B27" w:rsidP="002872D3">
            <w:pPr>
              <w:spacing w:before="120" w:after="120"/>
            </w:pPr>
          </w:p>
        </w:tc>
        <w:tc>
          <w:tcPr>
            <w:tcW w:w="923" w:type="dxa"/>
          </w:tcPr>
          <w:p w14:paraId="7B69A136" w14:textId="77777777" w:rsidR="005D6B27" w:rsidRPr="005D6B27" w:rsidRDefault="005D6B27" w:rsidP="002872D3">
            <w:pPr>
              <w:spacing w:before="120" w:after="120"/>
            </w:pPr>
          </w:p>
        </w:tc>
      </w:tr>
      <w:tr w:rsidR="005D6B27" w:rsidRPr="005D6B27" w14:paraId="0FE580A3" w14:textId="77777777" w:rsidTr="000B163F">
        <w:tc>
          <w:tcPr>
            <w:tcW w:w="5868" w:type="dxa"/>
            <w:vAlign w:val="center"/>
          </w:tcPr>
          <w:p w14:paraId="14FD832D" w14:textId="77777777" w:rsidR="005D6B27" w:rsidRPr="005D6B27" w:rsidRDefault="005D6B27" w:rsidP="000B163F">
            <w:pPr>
              <w:spacing w:before="100" w:after="100"/>
              <w:ind w:left="540" w:hanging="540"/>
              <w:jc w:val="left"/>
            </w:pPr>
            <w:r w:rsidRPr="005D6B27">
              <w:t xml:space="preserve"> 4.   Students are safe in the hallways.</w:t>
            </w:r>
          </w:p>
        </w:tc>
        <w:tc>
          <w:tcPr>
            <w:tcW w:w="990" w:type="dxa"/>
          </w:tcPr>
          <w:p w14:paraId="5C9E0E71" w14:textId="77777777" w:rsidR="005D6B27" w:rsidRPr="005D6B27" w:rsidRDefault="005D6B27" w:rsidP="002872D3">
            <w:pPr>
              <w:spacing w:before="120" w:after="120"/>
            </w:pPr>
          </w:p>
        </w:tc>
        <w:tc>
          <w:tcPr>
            <w:tcW w:w="990" w:type="dxa"/>
          </w:tcPr>
          <w:p w14:paraId="369CEEA0" w14:textId="77777777" w:rsidR="005D6B27" w:rsidRPr="005D6B27" w:rsidRDefault="005D6B27" w:rsidP="002872D3">
            <w:pPr>
              <w:spacing w:before="120" w:after="120"/>
            </w:pPr>
          </w:p>
        </w:tc>
        <w:tc>
          <w:tcPr>
            <w:tcW w:w="787" w:type="dxa"/>
          </w:tcPr>
          <w:p w14:paraId="3D7B4758" w14:textId="77777777" w:rsidR="005D6B27" w:rsidRPr="005D6B27" w:rsidRDefault="005D6B27" w:rsidP="002872D3">
            <w:pPr>
              <w:spacing w:before="120" w:after="120"/>
            </w:pPr>
          </w:p>
        </w:tc>
        <w:tc>
          <w:tcPr>
            <w:tcW w:w="923" w:type="dxa"/>
          </w:tcPr>
          <w:p w14:paraId="3D6CBEEE" w14:textId="77777777" w:rsidR="005D6B27" w:rsidRPr="005D6B27" w:rsidRDefault="005D6B27" w:rsidP="002872D3">
            <w:pPr>
              <w:spacing w:before="120" w:after="120"/>
            </w:pPr>
          </w:p>
        </w:tc>
      </w:tr>
      <w:tr w:rsidR="005D6B27" w:rsidRPr="005D6B27" w14:paraId="6A2845D6" w14:textId="77777777" w:rsidTr="000B163F">
        <w:tc>
          <w:tcPr>
            <w:tcW w:w="5868" w:type="dxa"/>
            <w:vAlign w:val="center"/>
          </w:tcPr>
          <w:p w14:paraId="7284AE53" w14:textId="77777777" w:rsidR="005D6B27" w:rsidRPr="005D6B27" w:rsidRDefault="005D6B27" w:rsidP="000B163F">
            <w:pPr>
              <w:spacing w:before="100" w:after="100"/>
              <w:jc w:val="left"/>
            </w:pPr>
            <w:r w:rsidRPr="005D6B27">
              <w:t xml:space="preserve"> 5.   Rules are made clear to students.</w:t>
            </w:r>
          </w:p>
        </w:tc>
        <w:tc>
          <w:tcPr>
            <w:tcW w:w="990" w:type="dxa"/>
          </w:tcPr>
          <w:p w14:paraId="6720A06F" w14:textId="77777777" w:rsidR="005D6B27" w:rsidRPr="005D6B27" w:rsidRDefault="005D6B27" w:rsidP="002872D3">
            <w:pPr>
              <w:spacing w:before="120" w:after="120"/>
            </w:pPr>
          </w:p>
        </w:tc>
        <w:tc>
          <w:tcPr>
            <w:tcW w:w="990" w:type="dxa"/>
          </w:tcPr>
          <w:p w14:paraId="69B7ACF2" w14:textId="77777777" w:rsidR="005D6B27" w:rsidRPr="005D6B27" w:rsidRDefault="005D6B27" w:rsidP="002872D3">
            <w:pPr>
              <w:spacing w:before="120" w:after="120"/>
            </w:pPr>
          </w:p>
        </w:tc>
        <w:tc>
          <w:tcPr>
            <w:tcW w:w="787" w:type="dxa"/>
          </w:tcPr>
          <w:p w14:paraId="4672ABF6" w14:textId="77777777" w:rsidR="005D6B27" w:rsidRPr="005D6B27" w:rsidRDefault="005D6B27" w:rsidP="002872D3">
            <w:pPr>
              <w:spacing w:before="120" w:after="120"/>
            </w:pPr>
          </w:p>
        </w:tc>
        <w:tc>
          <w:tcPr>
            <w:tcW w:w="923" w:type="dxa"/>
          </w:tcPr>
          <w:p w14:paraId="383BD35C" w14:textId="77777777" w:rsidR="005D6B27" w:rsidRPr="005D6B27" w:rsidRDefault="005D6B27" w:rsidP="002872D3">
            <w:pPr>
              <w:spacing w:before="120" w:after="120"/>
            </w:pPr>
          </w:p>
        </w:tc>
      </w:tr>
      <w:tr w:rsidR="005D6B27" w:rsidRPr="005D6B27" w14:paraId="611F6FAD" w14:textId="77777777" w:rsidTr="000B163F">
        <w:tc>
          <w:tcPr>
            <w:tcW w:w="5868" w:type="dxa"/>
            <w:vAlign w:val="center"/>
          </w:tcPr>
          <w:p w14:paraId="260C25A5" w14:textId="77777777" w:rsidR="005D6B27" w:rsidRPr="005D6B27" w:rsidRDefault="005D6B27" w:rsidP="000B163F">
            <w:pPr>
              <w:spacing w:before="100" w:after="100"/>
              <w:ind w:left="540" w:hanging="540"/>
              <w:jc w:val="left"/>
            </w:pPr>
            <w:r w:rsidRPr="005D6B27">
              <w:t xml:space="preserve"> 6.  Most students try their best.</w:t>
            </w:r>
          </w:p>
        </w:tc>
        <w:tc>
          <w:tcPr>
            <w:tcW w:w="990" w:type="dxa"/>
          </w:tcPr>
          <w:p w14:paraId="3B0CEAEE" w14:textId="77777777" w:rsidR="005D6B27" w:rsidRPr="005D6B27" w:rsidRDefault="005D6B27" w:rsidP="002872D3">
            <w:pPr>
              <w:spacing w:before="120" w:after="120"/>
            </w:pPr>
          </w:p>
        </w:tc>
        <w:tc>
          <w:tcPr>
            <w:tcW w:w="990" w:type="dxa"/>
          </w:tcPr>
          <w:p w14:paraId="799D8AF1" w14:textId="77777777" w:rsidR="005D6B27" w:rsidRPr="005D6B27" w:rsidRDefault="005D6B27" w:rsidP="002872D3">
            <w:pPr>
              <w:spacing w:before="120" w:after="120"/>
            </w:pPr>
          </w:p>
        </w:tc>
        <w:tc>
          <w:tcPr>
            <w:tcW w:w="787" w:type="dxa"/>
          </w:tcPr>
          <w:p w14:paraId="2BE841A1" w14:textId="77777777" w:rsidR="005D6B27" w:rsidRPr="005D6B27" w:rsidRDefault="005D6B27" w:rsidP="002872D3">
            <w:pPr>
              <w:spacing w:before="120" w:after="120"/>
            </w:pPr>
          </w:p>
        </w:tc>
        <w:tc>
          <w:tcPr>
            <w:tcW w:w="923" w:type="dxa"/>
          </w:tcPr>
          <w:p w14:paraId="082A7D8E" w14:textId="77777777" w:rsidR="005D6B27" w:rsidRPr="005D6B27" w:rsidRDefault="005D6B27" w:rsidP="002872D3">
            <w:pPr>
              <w:spacing w:before="120" w:after="120"/>
            </w:pPr>
          </w:p>
        </w:tc>
      </w:tr>
      <w:tr w:rsidR="005D6B27" w:rsidRPr="005D6B27" w14:paraId="6CCBD1D5" w14:textId="77777777" w:rsidTr="000B163F">
        <w:tc>
          <w:tcPr>
            <w:tcW w:w="5868" w:type="dxa"/>
            <w:vAlign w:val="center"/>
          </w:tcPr>
          <w:p w14:paraId="0E0C1771" w14:textId="77777777" w:rsidR="005D6B27" w:rsidRPr="005D6B27" w:rsidRDefault="005D6B27" w:rsidP="000B163F">
            <w:pPr>
              <w:spacing w:before="100" w:after="100"/>
              <w:jc w:val="left"/>
            </w:pPr>
            <w:r w:rsidRPr="005D6B27">
              <w:lastRenderedPageBreak/>
              <w:t xml:space="preserve"> 7.  Teachers care about their students.</w:t>
            </w:r>
          </w:p>
        </w:tc>
        <w:tc>
          <w:tcPr>
            <w:tcW w:w="990" w:type="dxa"/>
          </w:tcPr>
          <w:p w14:paraId="00EC0A7E" w14:textId="77777777" w:rsidR="005D6B27" w:rsidRPr="005D6B27" w:rsidRDefault="005D6B27" w:rsidP="002872D3">
            <w:pPr>
              <w:spacing w:before="120" w:after="120"/>
            </w:pPr>
          </w:p>
        </w:tc>
        <w:tc>
          <w:tcPr>
            <w:tcW w:w="990" w:type="dxa"/>
          </w:tcPr>
          <w:p w14:paraId="7A5B3F57" w14:textId="77777777" w:rsidR="005D6B27" w:rsidRPr="005D6B27" w:rsidRDefault="005D6B27" w:rsidP="002872D3">
            <w:pPr>
              <w:spacing w:before="120" w:after="120"/>
            </w:pPr>
          </w:p>
        </w:tc>
        <w:tc>
          <w:tcPr>
            <w:tcW w:w="787" w:type="dxa"/>
          </w:tcPr>
          <w:p w14:paraId="1999D5F5" w14:textId="77777777" w:rsidR="005D6B27" w:rsidRPr="005D6B27" w:rsidRDefault="005D6B27" w:rsidP="002872D3">
            <w:pPr>
              <w:spacing w:before="120" w:after="120"/>
            </w:pPr>
          </w:p>
        </w:tc>
        <w:tc>
          <w:tcPr>
            <w:tcW w:w="923" w:type="dxa"/>
          </w:tcPr>
          <w:p w14:paraId="3DB1E5DB" w14:textId="77777777" w:rsidR="005D6B27" w:rsidRPr="005D6B27" w:rsidRDefault="005D6B27" w:rsidP="002872D3">
            <w:pPr>
              <w:spacing w:before="120" w:after="120"/>
            </w:pPr>
          </w:p>
        </w:tc>
      </w:tr>
      <w:tr w:rsidR="005D6B27" w:rsidRPr="005D6B27" w14:paraId="73FF6FCB" w14:textId="77777777" w:rsidTr="000B163F">
        <w:tc>
          <w:tcPr>
            <w:tcW w:w="5868" w:type="dxa"/>
            <w:vAlign w:val="center"/>
          </w:tcPr>
          <w:p w14:paraId="623DB8F6" w14:textId="77777777" w:rsidR="005D6B27" w:rsidRPr="005D6B27" w:rsidRDefault="005D6B27" w:rsidP="000B163F">
            <w:pPr>
              <w:spacing w:before="100" w:after="100"/>
              <w:ind w:left="540" w:hanging="540"/>
              <w:jc w:val="left"/>
            </w:pPr>
            <w:r w:rsidRPr="005D6B27">
              <w:t xml:space="preserve"> 8.  The consequences of breaking rules are fair.</w:t>
            </w:r>
          </w:p>
        </w:tc>
        <w:tc>
          <w:tcPr>
            <w:tcW w:w="990" w:type="dxa"/>
          </w:tcPr>
          <w:p w14:paraId="74ED9473" w14:textId="77777777" w:rsidR="005D6B27" w:rsidRPr="005D6B27" w:rsidRDefault="005D6B27" w:rsidP="002872D3">
            <w:pPr>
              <w:spacing w:before="120" w:after="120"/>
            </w:pPr>
          </w:p>
        </w:tc>
        <w:tc>
          <w:tcPr>
            <w:tcW w:w="990" w:type="dxa"/>
          </w:tcPr>
          <w:p w14:paraId="5964ECDF" w14:textId="77777777" w:rsidR="005D6B27" w:rsidRPr="005D6B27" w:rsidRDefault="005D6B27" w:rsidP="002872D3">
            <w:pPr>
              <w:spacing w:before="120" w:after="120"/>
            </w:pPr>
          </w:p>
        </w:tc>
        <w:tc>
          <w:tcPr>
            <w:tcW w:w="787" w:type="dxa"/>
          </w:tcPr>
          <w:p w14:paraId="0FE012D6" w14:textId="77777777" w:rsidR="005D6B27" w:rsidRPr="005D6B27" w:rsidRDefault="005D6B27" w:rsidP="002872D3">
            <w:pPr>
              <w:spacing w:before="120" w:after="120"/>
            </w:pPr>
          </w:p>
        </w:tc>
        <w:tc>
          <w:tcPr>
            <w:tcW w:w="923" w:type="dxa"/>
          </w:tcPr>
          <w:p w14:paraId="223F5DD5" w14:textId="77777777" w:rsidR="005D6B27" w:rsidRPr="005D6B27" w:rsidRDefault="005D6B27" w:rsidP="002872D3">
            <w:pPr>
              <w:spacing w:before="120" w:after="120"/>
            </w:pPr>
          </w:p>
        </w:tc>
      </w:tr>
      <w:tr w:rsidR="005D6B27" w:rsidRPr="005D6B27" w14:paraId="7384AD00" w14:textId="77777777" w:rsidTr="000B163F">
        <w:tc>
          <w:tcPr>
            <w:tcW w:w="5868" w:type="dxa"/>
            <w:vAlign w:val="center"/>
          </w:tcPr>
          <w:p w14:paraId="2970C086" w14:textId="77777777" w:rsidR="005D6B27" w:rsidRPr="005D6B27" w:rsidRDefault="005D6B27" w:rsidP="000B163F">
            <w:pPr>
              <w:spacing w:before="100" w:after="100"/>
              <w:ind w:left="540" w:hanging="540"/>
              <w:jc w:val="left"/>
            </w:pPr>
            <w:r w:rsidRPr="005D6B27">
              <w:t xml:space="preserve"> 9.  Students threaten and bully others.</w:t>
            </w:r>
          </w:p>
        </w:tc>
        <w:tc>
          <w:tcPr>
            <w:tcW w:w="990" w:type="dxa"/>
          </w:tcPr>
          <w:p w14:paraId="65969F3B" w14:textId="77777777" w:rsidR="005D6B27" w:rsidRPr="005D6B27" w:rsidRDefault="005D6B27" w:rsidP="002872D3">
            <w:pPr>
              <w:spacing w:before="120" w:after="120"/>
            </w:pPr>
          </w:p>
        </w:tc>
        <w:tc>
          <w:tcPr>
            <w:tcW w:w="990" w:type="dxa"/>
          </w:tcPr>
          <w:p w14:paraId="5E67905F" w14:textId="77777777" w:rsidR="005D6B27" w:rsidRPr="005D6B27" w:rsidRDefault="005D6B27" w:rsidP="002872D3">
            <w:pPr>
              <w:spacing w:before="120" w:after="120"/>
            </w:pPr>
          </w:p>
        </w:tc>
        <w:tc>
          <w:tcPr>
            <w:tcW w:w="787" w:type="dxa"/>
          </w:tcPr>
          <w:p w14:paraId="461A629B" w14:textId="77777777" w:rsidR="005D6B27" w:rsidRPr="005D6B27" w:rsidRDefault="005D6B27" w:rsidP="002872D3">
            <w:pPr>
              <w:spacing w:before="120" w:after="120"/>
            </w:pPr>
          </w:p>
        </w:tc>
        <w:tc>
          <w:tcPr>
            <w:tcW w:w="923" w:type="dxa"/>
          </w:tcPr>
          <w:p w14:paraId="7D45A2D4" w14:textId="77777777" w:rsidR="005D6B27" w:rsidRPr="005D6B27" w:rsidRDefault="005D6B27" w:rsidP="002872D3">
            <w:pPr>
              <w:spacing w:before="120" w:after="120"/>
            </w:pPr>
          </w:p>
        </w:tc>
      </w:tr>
      <w:tr w:rsidR="005D6B27" w:rsidRPr="005D6B27" w14:paraId="532D4B69" w14:textId="77777777" w:rsidTr="000B163F">
        <w:tc>
          <w:tcPr>
            <w:tcW w:w="5868" w:type="dxa"/>
            <w:vAlign w:val="center"/>
          </w:tcPr>
          <w:p w14:paraId="43EDE14B" w14:textId="77777777" w:rsidR="005D6B27" w:rsidRPr="005D6B27" w:rsidRDefault="005D6B27" w:rsidP="000B163F">
            <w:pPr>
              <w:spacing w:before="100" w:after="100"/>
              <w:ind w:left="540" w:hanging="540"/>
              <w:jc w:val="left"/>
            </w:pPr>
            <w:r w:rsidRPr="005D6B27">
              <w:t>10. Students know how they are expected to act.</w:t>
            </w:r>
          </w:p>
        </w:tc>
        <w:tc>
          <w:tcPr>
            <w:tcW w:w="990" w:type="dxa"/>
          </w:tcPr>
          <w:p w14:paraId="17E8E3AC" w14:textId="77777777" w:rsidR="005D6B27" w:rsidRPr="005D6B27" w:rsidRDefault="005D6B27" w:rsidP="002872D3">
            <w:pPr>
              <w:spacing w:before="120" w:after="120"/>
            </w:pPr>
          </w:p>
        </w:tc>
        <w:tc>
          <w:tcPr>
            <w:tcW w:w="990" w:type="dxa"/>
          </w:tcPr>
          <w:p w14:paraId="5C7306C3" w14:textId="77777777" w:rsidR="005D6B27" w:rsidRPr="005D6B27" w:rsidRDefault="005D6B27" w:rsidP="002872D3">
            <w:pPr>
              <w:spacing w:before="120" w:after="120"/>
            </w:pPr>
          </w:p>
        </w:tc>
        <w:tc>
          <w:tcPr>
            <w:tcW w:w="787" w:type="dxa"/>
          </w:tcPr>
          <w:p w14:paraId="43D75968" w14:textId="77777777" w:rsidR="005D6B27" w:rsidRPr="005D6B27" w:rsidRDefault="005D6B27" w:rsidP="002872D3">
            <w:pPr>
              <w:spacing w:before="120" w:after="120"/>
            </w:pPr>
          </w:p>
        </w:tc>
        <w:tc>
          <w:tcPr>
            <w:tcW w:w="923" w:type="dxa"/>
          </w:tcPr>
          <w:p w14:paraId="378DBA35" w14:textId="77777777" w:rsidR="005D6B27" w:rsidRPr="005D6B27" w:rsidRDefault="005D6B27" w:rsidP="002872D3">
            <w:pPr>
              <w:spacing w:before="120" w:after="120"/>
            </w:pPr>
          </w:p>
        </w:tc>
      </w:tr>
    </w:tbl>
    <w:p w14:paraId="0BB2D1EA" w14:textId="77777777" w:rsidR="005D6B27" w:rsidRDefault="005D6B27" w:rsidP="005D6B27"/>
    <w:tbl>
      <w:tblPr>
        <w:tblStyle w:val="TableGrid"/>
        <w:tblW w:w="9558" w:type="dxa"/>
        <w:tblLayout w:type="fixed"/>
        <w:tblLook w:val="0000" w:firstRow="0" w:lastRow="0" w:firstColumn="0" w:lastColumn="0" w:noHBand="0" w:noVBand="0"/>
      </w:tblPr>
      <w:tblGrid>
        <w:gridCol w:w="5868"/>
        <w:gridCol w:w="990"/>
        <w:gridCol w:w="990"/>
        <w:gridCol w:w="787"/>
        <w:gridCol w:w="923"/>
      </w:tblGrid>
      <w:tr w:rsidR="005D6B27" w:rsidRPr="00E16015" w14:paraId="35B0B37A" w14:textId="77777777" w:rsidTr="000B163F">
        <w:tc>
          <w:tcPr>
            <w:tcW w:w="5868" w:type="dxa"/>
            <w:vAlign w:val="center"/>
          </w:tcPr>
          <w:p w14:paraId="662BBE85" w14:textId="77777777" w:rsidR="005D6B27" w:rsidRPr="007253F8" w:rsidRDefault="005D6B27" w:rsidP="000B163F">
            <w:pPr>
              <w:spacing w:before="100" w:after="100"/>
              <w:jc w:val="left"/>
              <w:rPr>
                <w:b/>
              </w:rPr>
            </w:pPr>
            <w:r w:rsidRPr="007253F8">
              <w:rPr>
                <w:b/>
              </w:rPr>
              <w:t>IN THIS SCHOOL …..</w:t>
            </w:r>
          </w:p>
        </w:tc>
        <w:tc>
          <w:tcPr>
            <w:tcW w:w="990" w:type="dxa"/>
            <w:vAlign w:val="center"/>
          </w:tcPr>
          <w:p w14:paraId="1B8B6C36" w14:textId="61573BBB" w:rsidR="005D6B27" w:rsidRPr="000B163F" w:rsidRDefault="005D6B27" w:rsidP="000B163F">
            <w:pPr>
              <w:pStyle w:val="Heading1"/>
              <w:outlineLvl w:val="0"/>
              <w:rPr>
                <w:rFonts w:ascii="Times New Roman" w:hAnsi="Times New Roman" w:cs="Times New Roman"/>
                <w:b w:val="0"/>
                <w:color w:val="auto"/>
                <w:sz w:val="20"/>
                <w:szCs w:val="20"/>
              </w:rPr>
            </w:pPr>
            <w:r w:rsidRPr="000B163F">
              <w:rPr>
                <w:rFonts w:ascii="Times New Roman" w:hAnsi="Times New Roman" w:cs="Times New Roman"/>
                <w:color w:val="auto"/>
                <w:sz w:val="20"/>
                <w:szCs w:val="20"/>
              </w:rPr>
              <w:t>Disagree</w:t>
            </w:r>
          </w:p>
          <w:p w14:paraId="4EC3164E" w14:textId="77777777" w:rsidR="005D6B27" w:rsidRPr="000B163F" w:rsidRDefault="005D6B27" w:rsidP="000B163F">
            <w:pPr>
              <w:rPr>
                <w:sz w:val="20"/>
                <w:szCs w:val="20"/>
              </w:rPr>
            </w:pPr>
            <w:r w:rsidRPr="000B163F">
              <w:rPr>
                <w:b/>
                <w:sz w:val="20"/>
                <w:szCs w:val="20"/>
              </w:rPr>
              <w:t>A LOT</w:t>
            </w:r>
          </w:p>
        </w:tc>
        <w:tc>
          <w:tcPr>
            <w:tcW w:w="990" w:type="dxa"/>
            <w:vAlign w:val="center"/>
          </w:tcPr>
          <w:p w14:paraId="2D3B7B24" w14:textId="77777777" w:rsidR="005D6B27" w:rsidRPr="00E16015" w:rsidRDefault="005D6B27" w:rsidP="000B163F">
            <w:pPr>
              <w:rPr>
                <w:b/>
                <w:sz w:val="20"/>
                <w:szCs w:val="20"/>
              </w:rPr>
            </w:pPr>
          </w:p>
          <w:p w14:paraId="5DEFCE85" w14:textId="77777777" w:rsidR="005D6B27" w:rsidRPr="00E16015" w:rsidRDefault="005D6B27" w:rsidP="000B163F">
            <w:pPr>
              <w:rPr>
                <w:sz w:val="20"/>
                <w:szCs w:val="20"/>
              </w:rPr>
            </w:pPr>
            <w:r w:rsidRPr="00E16015">
              <w:rPr>
                <w:b/>
                <w:sz w:val="20"/>
                <w:szCs w:val="20"/>
              </w:rPr>
              <w:t>Disagree</w:t>
            </w:r>
          </w:p>
        </w:tc>
        <w:tc>
          <w:tcPr>
            <w:tcW w:w="787" w:type="dxa"/>
            <w:vAlign w:val="center"/>
          </w:tcPr>
          <w:p w14:paraId="53D2B83B" w14:textId="77777777" w:rsidR="005D6B27" w:rsidRPr="00E16015" w:rsidRDefault="005D6B27" w:rsidP="000B163F">
            <w:pPr>
              <w:rPr>
                <w:sz w:val="20"/>
                <w:szCs w:val="20"/>
              </w:rPr>
            </w:pPr>
          </w:p>
          <w:p w14:paraId="55F28932" w14:textId="77777777" w:rsidR="005D6B27" w:rsidRPr="00E16015" w:rsidRDefault="005D6B27" w:rsidP="000B163F">
            <w:pPr>
              <w:rPr>
                <w:sz w:val="20"/>
                <w:szCs w:val="20"/>
              </w:rPr>
            </w:pPr>
            <w:r w:rsidRPr="00E16015">
              <w:rPr>
                <w:b/>
                <w:sz w:val="20"/>
                <w:szCs w:val="20"/>
              </w:rPr>
              <w:t>Agree</w:t>
            </w:r>
          </w:p>
        </w:tc>
        <w:tc>
          <w:tcPr>
            <w:tcW w:w="923" w:type="dxa"/>
            <w:vAlign w:val="center"/>
          </w:tcPr>
          <w:p w14:paraId="5486343B" w14:textId="77777777" w:rsidR="005D6B27" w:rsidRPr="00E16015" w:rsidRDefault="005D6B27" w:rsidP="000B163F">
            <w:pPr>
              <w:rPr>
                <w:sz w:val="20"/>
                <w:szCs w:val="20"/>
              </w:rPr>
            </w:pPr>
          </w:p>
          <w:p w14:paraId="3B8E98F2" w14:textId="77777777" w:rsidR="005D6B27" w:rsidRPr="00E16015" w:rsidRDefault="005D6B27" w:rsidP="000B163F">
            <w:pPr>
              <w:rPr>
                <w:b/>
                <w:sz w:val="20"/>
                <w:szCs w:val="20"/>
              </w:rPr>
            </w:pPr>
            <w:r w:rsidRPr="00E16015">
              <w:rPr>
                <w:b/>
                <w:sz w:val="20"/>
                <w:szCs w:val="20"/>
              </w:rPr>
              <w:t>Agree</w:t>
            </w:r>
          </w:p>
          <w:p w14:paraId="688E49C3" w14:textId="77777777" w:rsidR="005D6B27" w:rsidRPr="00E16015" w:rsidRDefault="005D6B27" w:rsidP="000B163F">
            <w:pPr>
              <w:rPr>
                <w:sz w:val="20"/>
                <w:szCs w:val="20"/>
              </w:rPr>
            </w:pPr>
            <w:r w:rsidRPr="00E16015">
              <w:rPr>
                <w:b/>
                <w:sz w:val="20"/>
                <w:szCs w:val="20"/>
              </w:rPr>
              <w:t>A LOT</w:t>
            </w:r>
          </w:p>
        </w:tc>
      </w:tr>
      <w:tr w:rsidR="005D6B27" w:rsidRPr="00E16015" w14:paraId="39C7B18B" w14:textId="77777777" w:rsidTr="000B163F">
        <w:tc>
          <w:tcPr>
            <w:tcW w:w="5868" w:type="dxa"/>
            <w:vAlign w:val="center"/>
          </w:tcPr>
          <w:p w14:paraId="56E22FE7" w14:textId="77777777" w:rsidR="005D6B27" w:rsidRPr="004D3BD2" w:rsidRDefault="005D6B27" w:rsidP="000B163F">
            <w:pPr>
              <w:spacing w:before="100" w:after="100"/>
              <w:ind w:left="540" w:hanging="540"/>
              <w:jc w:val="left"/>
            </w:pPr>
            <w:r w:rsidRPr="004D3BD2">
              <w:t xml:space="preserve">11. </w:t>
            </w:r>
            <w:r>
              <w:t>Students are friendly with each other.</w:t>
            </w:r>
          </w:p>
        </w:tc>
        <w:tc>
          <w:tcPr>
            <w:tcW w:w="990" w:type="dxa"/>
          </w:tcPr>
          <w:p w14:paraId="3E548FED" w14:textId="77777777" w:rsidR="005D6B27" w:rsidRPr="004D3BD2" w:rsidRDefault="005D6B27" w:rsidP="002872D3">
            <w:pPr>
              <w:spacing w:before="120" w:after="120"/>
            </w:pPr>
          </w:p>
        </w:tc>
        <w:tc>
          <w:tcPr>
            <w:tcW w:w="990" w:type="dxa"/>
          </w:tcPr>
          <w:p w14:paraId="4D225D39" w14:textId="77777777" w:rsidR="005D6B27" w:rsidRPr="004D3BD2" w:rsidRDefault="005D6B27" w:rsidP="002872D3">
            <w:pPr>
              <w:spacing w:before="120" w:after="120"/>
            </w:pPr>
          </w:p>
        </w:tc>
        <w:tc>
          <w:tcPr>
            <w:tcW w:w="787" w:type="dxa"/>
          </w:tcPr>
          <w:p w14:paraId="3A5F43A7" w14:textId="77777777" w:rsidR="005D6B27" w:rsidRPr="004D3BD2" w:rsidRDefault="005D6B27" w:rsidP="002872D3">
            <w:pPr>
              <w:spacing w:before="120" w:after="120"/>
            </w:pPr>
          </w:p>
        </w:tc>
        <w:tc>
          <w:tcPr>
            <w:tcW w:w="923" w:type="dxa"/>
          </w:tcPr>
          <w:p w14:paraId="73B31F61" w14:textId="77777777" w:rsidR="005D6B27" w:rsidRPr="004D3BD2" w:rsidRDefault="005D6B27" w:rsidP="002872D3">
            <w:pPr>
              <w:spacing w:before="120" w:after="120"/>
            </w:pPr>
          </w:p>
        </w:tc>
      </w:tr>
      <w:tr w:rsidR="005D6B27" w:rsidRPr="00E16015" w14:paraId="4F0D57D4" w14:textId="77777777" w:rsidTr="000B163F">
        <w:tc>
          <w:tcPr>
            <w:tcW w:w="5868" w:type="dxa"/>
            <w:vAlign w:val="center"/>
          </w:tcPr>
          <w:p w14:paraId="3CF2EB27" w14:textId="77777777" w:rsidR="005D6B27" w:rsidRPr="004D3BD2" w:rsidRDefault="005D6B27" w:rsidP="000B163F">
            <w:pPr>
              <w:spacing w:before="100" w:after="100"/>
              <w:ind w:left="540" w:hanging="540"/>
              <w:jc w:val="left"/>
            </w:pPr>
            <w:r w:rsidRPr="004D3BD2">
              <w:t xml:space="preserve">12. </w:t>
            </w:r>
            <w:r>
              <w:t xml:space="preserve"> Most students feel happy.</w:t>
            </w:r>
          </w:p>
        </w:tc>
        <w:tc>
          <w:tcPr>
            <w:tcW w:w="990" w:type="dxa"/>
          </w:tcPr>
          <w:p w14:paraId="4E33FFD9" w14:textId="77777777" w:rsidR="005D6B27" w:rsidRPr="004D3BD2" w:rsidRDefault="005D6B27" w:rsidP="002872D3">
            <w:pPr>
              <w:spacing w:before="120" w:after="120"/>
            </w:pPr>
          </w:p>
        </w:tc>
        <w:tc>
          <w:tcPr>
            <w:tcW w:w="990" w:type="dxa"/>
          </w:tcPr>
          <w:p w14:paraId="3BEB0904" w14:textId="77777777" w:rsidR="005D6B27" w:rsidRPr="004D3BD2" w:rsidRDefault="005D6B27" w:rsidP="002872D3">
            <w:pPr>
              <w:spacing w:before="120" w:after="120"/>
            </w:pPr>
          </w:p>
        </w:tc>
        <w:tc>
          <w:tcPr>
            <w:tcW w:w="787" w:type="dxa"/>
          </w:tcPr>
          <w:p w14:paraId="42C5A87C" w14:textId="77777777" w:rsidR="005D6B27" w:rsidRPr="004D3BD2" w:rsidRDefault="005D6B27" w:rsidP="002872D3">
            <w:pPr>
              <w:spacing w:before="120" w:after="120"/>
            </w:pPr>
          </w:p>
        </w:tc>
        <w:tc>
          <w:tcPr>
            <w:tcW w:w="923" w:type="dxa"/>
          </w:tcPr>
          <w:p w14:paraId="33DD6235" w14:textId="77777777" w:rsidR="005D6B27" w:rsidRPr="004D3BD2" w:rsidRDefault="005D6B27" w:rsidP="002872D3">
            <w:pPr>
              <w:spacing w:before="120" w:after="120"/>
            </w:pPr>
          </w:p>
        </w:tc>
      </w:tr>
      <w:tr w:rsidR="005D6B27" w:rsidRPr="00E16015" w14:paraId="40AAF624" w14:textId="77777777" w:rsidTr="000B163F">
        <w:tc>
          <w:tcPr>
            <w:tcW w:w="5868" w:type="dxa"/>
            <w:vAlign w:val="center"/>
          </w:tcPr>
          <w:p w14:paraId="4DEF5248" w14:textId="77777777" w:rsidR="005D6B27" w:rsidRPr="004D3BD2" w:rsidRDefault="005D6B27" w:rsidP="000B163F">
            <w:pPr>
              <w:spacing w:before="100" w:after="100"/>
              <w:ind w:left="540" w:hanging="540"/>
              <w:jc w:val="left"/>
            </w:pPr>
            <w:r>
              <w:t>13</w:t>
            </w:r>
            <w:r w:rsidRPr="00E16015">
              <w:t>.  Students feel safe.</w:t>
            </w:r>
            <w:r>
              <w:t xml:space="preserve">    </w:t>
            </w:r>
          </w:p>
        </w:tc>
        <w:tc>
          <w:tcPr>
            <w:tcW w:w="990" w:type="dxa"/>
          </w:tcPr>
          <w:p w14:paraId="71346E11" w14:textId="77777777" w:rsidR="005D6B27" w:rsidRPr="004D3BD2" w:rsidRDefault="005D6B27" w:rsidP="002872D3">
            <w:pPr>
              <w:spacing w:before="120" w:after="120"/>
            </w:pPr>
          </w:p>
        </w:tc>
        <w:tc>
          <w:tcPr>
            <w:tcW w:w="990" w:type="dxa"/>
          </w:tcPr>
          <w:p w14:paraId="036F812F" w14:textId="77777777" w:rsidR="005D6B27" w:rsidRPr="004D3BD2" w:rsidRDefault="005D6B27" w:rsidP="002872D3">
            <w:pPr>
              <w:spacing w:before="120" w:after="120"/>
            </w:pPr>
          </w:p>
        </w:tc>
        <w:tc>
          <w:tcPr>
            <w:tcW w:w="787" w:type="dxa"/>
          </w:tcPr>
          <w:p w14:paraId="67BB970D" w14:textId="77777777" w:rsidR="005D6B27" w:rsidRPr="004D3BD2" w:rsidRDefault="005D6B27" w:rsidP="002872D3">
            <w:pPr>
              <w:spacing w:before="120" w:after="120"/>
            </w:pPr>
          </w:p>
        </w:tc>
        <w:tc>
          <w:tcPr>
            <w:tcW w:w="923" w:type="dxa"/>
          </w:tcPr>
          <w:p w14:paraId="229EC9A8" w14:textId="77777777" w:rsidR="005D6B27" w:rsidRPr="004D3BD2" w:rsidRDefault="005D6B27" w:rsidP="002872D3">
            <w:pPr>
              <w:spacing w:before="120" w:after="120"/>
            </w:pPr>
          </w:p>
        </w:tc>
      </w:tr>
      <w:tr w:rsidR="005D6B27" w:rsidRPr="00E16015" w14:paraId="6AD2046E" w14:textId="77777777" w:rsidTr="000B163F">
        <w:tc>
          <w:tcPr>
            <w:tcW w:w="5868" w:type="dxa"/>
            <w:vAlign w:val="center"/>
          </w:tcPr>
          <w:p w14:paraId="79B1A12F" w14:textId="77777777" w:rsidR="005D6B27" w:rsidRPr="004D3BD2" w:rsidRDefault="005D6B27" w:rsidP="000B163F">
            <w:pPr>
              <w:spacing w:before="100" w:after="100"/>
              <w:ind w:left="540" w:hanging="540"/>
              <w:jc w:val="left"/>
            </w:pPr>
            <w:r w:rsidRPr="004D3BD2">
              <w:t xml:space="preserve">14. </w:t>
            </w:r>
            <w:r>
              <w:t>Students worry about others bullying them.</w:t>
            </w:r>
          </w:p>
        </w:tc>
        <w:tc>
          <w:tcPr>
            <w:tcW w:w="990" w:type="dxa"/>
          </w:tcPr>
          <w:p w14:paraId="2E818DAC" w14:textId="77777777" w:rsidR="005D6B27" w:rsidRPr="004D3BD2" w:rsidRDefault="005D6B27" w:rsidP="002872D3">
            <w:pPr>
              <w:spacing w:before="120" w:after="120"/>
            </w:pPr>
          </w:p>
        </w:tc>
        <w:tc>
          <w:tcPr>
            <w:tcW w:w="990" w:type="dxa"/>
          </w:tcPr>
          <w:p w14:paraId="3B24D43B" w14:textId="77777777" w:rsidR="005D6B27" w:rsidRPr="004D3BD2" w:rsidRDefault="005D6B27" w:rsidP="002872D3">
            <w:pPr>
              <w:spacing w:before="120" w:after="120"/>
            </w:pPr>
          </w:p>
        </w:tc>
        <w:tc>
          <w:tcPr>
            <w:tcW w:w="787" w:type="dxa"/>
          </w:tcPr>
          <w:p w14:paraId="0EEE9F9F" w14:textId="77777777" w:rsidR="005D6B27" w:rsidRPr="004D3BD2" w:rsidRDefault="005D6B27" w:rsidP="002872D3">
            <w:pPr>
              <w:spacing w:before="120" w:after="120"/>
            </w:pPr>
          </w:p>
        </w:tc>
        <w:tc>
          <w:tcPr>
            <w:tcW w:w="923" w:type="dxa"/>
          </w:tcPr>
          <w:p w14:paraId="736E5579" w14:textId="77777777" w:rsidR="005D6B27" w:rsidRPr="004D3BD2" w:rsidRDefault="005D6B27" w:rsidP="002872D3">
            <w:pPr>
              <w:spacing w:before="120" w:after="120"/>
            </w:pPr>
          </w:p>
        </w:tc>
      </w:tr>
      <w:tr w:rsidR="005D6B27" w:rsidRPr="00E16015" w14:paraId="4035413F" w14:textId="77777777" w:rsidTr="000B163F">
        <w:tc>
          <w:tcPr>
            <w:tcW w:w="5868" w:type="dxa"/>
            <w:vAlign w:val="center"/>
          </w:tcPr>
          <w:p w14:paraId="1600EB5F" w14:textId="77777777" w:rsidR="005D6B27" w:rsidRPr="004D3BD2" w:rsidRDefault="005D6B27" w:rsidP="000B163F">
            <w:pPr>
              <w:spacing w:before="100" w:after="100"/>
              <w:ind w:left="540" w:hanging="540"/>
              <w:jc w:val="left"/>
            </w:pPr>
            <w:r w:rsidRPr="004D3BD2">
              <w:t>15. Students know what the rules are.</w:t>
            </w:r>
          </w:p>
        </w:tc>
        <w:tc>
          <w:tcPr>
            <w:tcW w:w="990" w:type="dxa"/>
          </w:tcPr>
          <w:p w14:paraId="3C525548" w14:textId="77777777" w:rsidR="005D6B27" w:rsidRPr="004D3BD2" w:rsidRDefault="005D6B27" w:rsidP="002872D3">
            <w:pPr>
              <w:spacing w:before="120" w:after="120"/>
            </w:pPr>
          </w:p>
        </w:tc>
        <w:tc>
          <w:tcPr>
            <w:tcW w:w="990" w:type="dxa"/>
          </w:tcPr>
          <w:p w14:paraId="3D9E86B8" w14:textId="77777777" w:rsidR="005D6B27" w:rsidRPr="004D3BD2" w:rsidRDefault="005D6B27" w:rsidP="002872D3">
            <w:pPr>
              <w:spacing w:before="120" w:after="120"/>
            </w:pPr>
          </w:p>
        </w:tc>
        <w:tc>
          <w:tcPr>
            <w:tcW w:w="787" w:type="dxa"/>
          </w:tcPr>
          <w:p w14:paraId="05A31957" w14:textId="77777777" w:rsidR="005D6B27" w:rsidRPr="004D3BD2" w:rsidRDefault="005D6B27" w:rsidP="002872D3">
            <w:pPr>
              <w:spacing w:before="120" w:after="120"/>
            </w:pPr>
          </w:p>
        </w:tc>
        <w:tc>
          <w:tcPr>
            <w:tcW w:w="923" w:type="dxa"/>
          </w:tcPr>
          <w:p w14:paraId="5D0FBF93" w14:textId="77777777" w:rsidR="005D6B27" w:rsidRPr="004D3BD2" w:rsidRDefault="005D6B27" w:rsidP="002872D3">
            <w:pPr>
              <w:spacing w:before="120" w:after="120"/>
            </w:pPr>
          </w:p>
        </w:tc>
      </w:tr>
      <w:tr w:rsidR="005D6B27" w:rsidRPr="00E16015" w14:paraId="59710C1F" w14:textId="77777777" w:rsidTr="000B163F">
        <w:tc>
          <w:tcPr>
            <w:tcW w:w="5868" w:type="dxa"/>
            <w:vAlign w:val="center"/>
          </w:tcPr>
          <w:p w14:paraId="5614D55E" w14:textId="77777777" w:rsidR="005D6B27" w:rsidRPr="00E16015" w:rsidRDefault="005D6B27" w:rsidP="000B163F">
            <w:pPr>
              <w:spacing w:before="100" w:after="100"/>
              <w:ind w:left="540" w:hanging="540"/>
              <w:jc w:val="left"/>
            </w:pPr>
            <w:r w:rsidRPr="00E16015">
              <w:t xml:space="preserve">16. </w:t>
            </w:r>
            <w:r>
              <w:t xml:space="preserve"> Students care about each other.</w:t>
            </w:r>
          </w:p>
        </w:tc>
        <w:tc>
          <w:tcPr>
            <w:tcW w:w="990" w:type="dxa"/>
          </w:tcPr>
          <w:p w14:paraId="784A5BED" w14:textId="77777777" w:rsidR="005D6B27" w:rsidRPr="00E16015" w:rsidRDefault="005D6B27" w:rsidP="002872D3">
            <w:pPr>
              <w:spacing w:before="120" w:after="120"/>
            </w:pPr>
          </w:p>
        </w:tc>
        <w:tc>
          <w:tcPr>
            <w:tcW w:w="990" w:type="dxa"/>
          </w:tcPr>
          <w:p w14:paraId="57B578B3" w14:textId="77777777" w:rsidR="005D6B27" w:rsidRPr="00E16015" w:rsidRDefault="005D6B27" w:rsidP="002872D3">
            <w:pPr>
              <w:spacing w:before="120" w:after="120"/>
            </w:pPr>
          </w:p>
        </w:tc>
        <w:tc>
          <w:tcPr>
            <w:tcW w:w="787" w:type="dxa"/>
          </w:tcPr>
          <w:p w14:paraId="67E4508E" w14:textId="77777777" w:rsidR="005D6B27" w:rsidRPr="00E16015" w:rsidRDefault="005D6B27" w:rsidP="002872D3">
            <w:pPr>
              <w:spacing w:before="120" w:after="120"/>
            </w:pPr>
          </w:p>
        </w:tc>
        <w:tc>
          <w:tcPr>
            <w:tcW w:w="923" w:type="dxa"/>
          </w:tcPr>
          <w:p w14:paraId="3CF33625" w14:textId="77777777" w:rsidR="005D6B27" w:rsidRPr="00E16015" w:rsidRDefault="005D6B27" w:rsidP="002872D3">
            <w:pPr>
              <w:spacing w:before="120" w:after="120"/>
            </w:pPr>
          </w:p>
        </w:tc>
      </w:tr>
      <w:tr w:rsidR="005D6B27" w:rsidRPr="00E16015" w14:paraId="0A824C74" w14:textId="77777777" w:rsidTr="000B163F">
        <w:tc>
          <w:tcPr>
            <w:tcW w:w="5868" w:type="dxa"/>
            <w:vAlign w:val="center"/>
          </w:tcPr>
          <w:p w14:paraId="60EAE391" w14:textId="77777777" w:rsidR="005D6B27" w:rsidRPr="00E16015" w:rsidRDefault="005D6B27" w:rsidP="000B163F">
            <w:pPr>
              <w:spacing w:before="100" w:after="100"/>
              <w:ind w:left="540" w:hanging="540"/>
              <w:jc w:val="left"/>
            </w:pPr>
            <w:r w:rsidRPr="00E16015">
              <w:t xml:space="preserve">17.  </w:t>
            </w:r>
            <w:r>
              <w:t>Teachers listen to students when they have problems.</w:t>
            </w:r>
          </w:p>
        </w:tc>
        <w:tc>
          <w:tcPr>
            <w:tcW w:w="990" w:type="dxa"/>
          </w:tcPr>
          <w:p w14:paraId="2E291781" w14:textId="77777777" w:rsidR="005D6B27" w:rsidRPr="00E16015" w:rsidRDefault="005D6B27" w:rsidP="002872D3">
            <w:pPr>
              <w:spacing w:before="120" w:after="120"/>
            </w:pPr>
          </w:p>
        </w:tc>
        <w:tc>
          <w:tcPr>
            <w:tcW w:w="990" w:type="dxa"/>
          </w:tcPr>
          <w:p w14:paraId="797783EE" w14:textId="77777777" w:rsidR="005D6B27" w:rsidRPr="00E16015" w:rsidRDefault="005D6B27" w:rsidP="002872D3">
            <w:pPr>
              <w:spacing w:before="120" w:after="120"/>
            </w:pPr>
          </w:p>
        </w:tc>
        <w:tc>
          <w:tcPr>
            <w:tcW w:w="787" w:type="dxa"/>
          </w:tcPr>
          <w:p w14:paraId="790D3A04" w14:textId="77777777" w:rsidR="005D6B27" w:rsidRPr="00E16015" w:rsidRDefault="005D6B27" w:rsidP="002872D3">
            <w:pPr>
              <w:spacing w:before="120" w:after="120"/>
            </w:pPr>
          </w:p>
        </w:tc>
        <w:tc>
          <w:tcPr>
            <w:tcW w:w="923" w:type="dxa"/>
          </w:tcPr>
          <w:p w14:paraId="0B77B5B3" w14:textId="77777777" w:rsidR="005D6B27" w:rsidRPr="00E16015" w:rsidRDefault="005D6B27" w:rsidP="002872D3">
            <w:pPr>
              <w:spacing w:before="120" w:after="120"/>
            </w:pPr>
          </w:p>
        </w:tc>
      </w:tr>
      <w:tr w:rsidR="005D6B27" w:rsidRPr="00E16015" w14:paraId="3A035E0A" w14:textId="77777777" w:rsidTr="000B163F">
        <w:tc>
          <w:tcPr>
            <w:tcW w:w="5868" w:type="dxa"/>
            <w:vAlign w:val="center"/>
          </w:tcPr>
          <w:p w14:paraId="43BBA900" w14:textId="77777777" w:rsidR="005D6B27" w:rsidRPr="00E16015" w:rsidRDefault="005D6B27" w:rsidP="000B163F">
            <w:pPr>
              <w:spacing w:before="100" w:after="100"/>
              <w:ind w:left="540" w:hanging="540"/>
              <w:jc w:val="left"/>
            </w:pPr>
            <w:r w:rsidRPr="00E16015">
              <w:t xml:space="preserve">18.  </w:t>
            </w:r>
            <w:r>
              <w:t>The school’s Code of Conduct is fair.</w:t>
            </w:r>
          </w:p>
        </w:tc>
        <w:tc>
          <w:tcPr>
            <w:tcW w:w="990" w:type="dxa"/>
          </w:tcPr>
          <w:p w14:paraId="114F3AF2" w14:textId="77777777" w:rsidR="005D6B27" w:rsidRPr="00E16015" w:rsidRDefault="005D6B27" w:rsidP="002872D3">
            <w:pPr>
              <w:spacing w:before="120" w:after="120"/>
            </w:pPr>
          </w:p>
        </w:tc>
        <w:tc>
          <w:tcPr>
            <w:tcW w:w="990" w:type="dxa"/>
          </w:tcPr>
          <w:p w14:paraId="27951681" w14:textId="77777777" w:rsidR="005D6B27" w:rsidRPr="00E16015" w:rsidRDefault="005D6B27" w:rsidP="002872D3">
            <w:pPr>
              <w:spacing w:before="120" w:after="120"/>
            </w:pPr>
          </w:p>
        </w:tc>
        <w:tc>
          <w:tcPr>
            <w:tcW w:w="787" w:type="dxa"/>
          </w:tcPr>
          <w:p w14:paraId="1D8D1C5F" w14:textId="77777777" w:rsidR="005D6B27" w:rsidRPr="00E16015" w:rsidRDefault="005D6B27" w:rsidP="002872D3">
            <w:pPr>
              <w:spacing w:before="120" w:after="120"/>
            </w:pPr>
          </w:p>
        </w:tc>
        <w:tc>
          <w:tcPr>
            <w:tcW w:w="923" w:type="dxa"/>
          </w:tcPr>
          <w:p w14:paraId="49862341" w14:textId="77777777" w:rsidR="005D6B27" w:rsidRPr="00E16015" w:rsidRDefault="005D6B27" w:rsidP="002872D3">
            <w:pPr>
              <w:spacing w:before="120" w:after="120"/>
            </w:pPr>
          </w:p>
        </w:tc>
      </w:tr>
      <w:tr w:rsidR="005D6B27" w:rsidRPr="00E16015" w14:paraId="390411B4" w14:textId="77777777" w:rsidTr="000B163F">
        <w:tc>
          <w:tcPr>
            <w:tcW w:w="5868" w:type="dxa"/>
            <w:vAlign w:val="center"/>
          </w:tcPr>
          <w:p w14:paraId="2E3B6EEA" w14:textId="77777777" w:rsidR="005D6B27" w:rsidRPr="00E16015" w:rsidRDefault="005D6B27" w:rsidP="000B163F">
            <w:pPr>
              <w:spacing w:before="100" w:after="100"/>
              <w:ind w:left="540" w:hanging="540"/>
              <w:jc w:val="left"/>
            </w:pPr>
            <w:r w:rsidRPr="00E16015">
              <w:t xml:space="preserve">19.  </w:t>
            </w:r>
            <w:r>
              <w:t>Students know they are safe in this school.</w:t>
            </w:r>
          </w:p>
        </w:tc>
        <w:tc>
          <w:tcPr>
            <w:tcW w:w="990" w:type="dxa"/>
          </w:tcPr>
          <w:p w14:paraId="391AD336" w14:textId="77777777" w:rsidR="005D6B27" w:rsidRPr="00E16015" w:rsidRDefault="005D6B27" w:rsidP="002872D3">
            <w:pPr>
              <w:spacing w:before="120" w:after="120"/>
            </w:pPr>
          </w:p>
        </w:tc>
        <w:tc>
          <w:tcPr>
            <w:tcW w:w="990" w:type="dxa"/>
          </w:tcPr>
          <w:p w14:paraId="55258E0A" w14:textId="77777777" w:rsidR="005D6B27" w:rsidRPr="00E16015" w:rsidRDefault="005D6B27" w:rsidP="002872D3">
            <w:pPr>
              <w:spacing w:before="120" w:after="120"/>
            </w:pPr>
          </w:p>
        </w:tc>
        <w:tc>
          <w:tcPr>
            <w:tcW w:w="787" w:type="dxa"/>
          </w:tcPr>
          <w:p w14:paraId="1CC70428" w14:textId="77777777" w:rsidR="005D6B27" w:rsidRPr="00E16015" w:rsidRDefault="005D6B27" w:rsidP="002872D3">
            <w:pPr>
              <w:spacing w:before="120" w:after="120"/>
            </w:pPr>
          </w:p>
        </w:tc>
        <w:tc>
          <w:tcPr>
            <w:tcW w:w="923" w:type="dxa"/>
          </w:tcPr>
          <w:p w14:paraId="19F722F0" w14:textId="77777777" w:rsidR="005D6B27" w:rsidRPr="00E16015" w:rsidRDefault="005D6B27" w:rsidP="002872D3">
            <w:pPr>
              <w:spacing w:before="120" w:after="120"/>
            </w:pPr>
          </w:p>
        </w:tc>
      </w:tr>
      <w:tr w:rsidR="005D6B27" w:rsidRPr="00E16015" w14:paraId="10BA87EE" w14:textId="77777777" w:rsidTr="000B163F">
        <w:tc>
          <w:tcPr>
            <w:tcW w:w="5868" w:type="dxa"/>
            <w:vAlign w:val="center"/>
          </w:tcPr>
          <w:p w14:paraId="6C27E8ED" w14:textId="77777777" w:rsidR="005D6B27" w:rsidRPr="00E16015" w:rsidRDefault="005D6B27" w:rsidP="000B163F">
            <w:pPr>
              <w:spacing w:before="100" w:after="100"/>
              <w:ind w:left="540" w:hanging="540"/>
              <w:jc w:val="left"/>
            </w:pPr>
            <w:r w:rsidRPr="00E16015">
              <w:t xml:space="preserve">20. </w:t>
            </w:r>
            <w:r>
              <w:t xml:space="preserve"> I</w:t>
            </w:r>
            <w:r w:rsidRPr="00E16015">
              <w:t xml:space="preserve">t </w:t>
            </w:r>
            <w:r>
              <w:t xml:space="preserve">is </w:t>
            </w:r>
            <w:r w:rsidRPr="00E16015">
              <w:t>clear how students are expected to act.</w:t>
            </w:r>
          </w:p>
        </w:tc>
        <w:tc>
          <w:tcPr>
            <w:tcW w:w="990" w:type="dxa"/>
          </w:tcPr>
          <w:p w14:paraId="521FB153" w14:textId="77777777" w:rsidR="005D6B27" w:rsidRPr="00E16015" w:rsidRDefault="005D6B27" w:rsidP="002872D3">
            <w:pPr>
              <w:spacing w:before="120" w:after="120"/>
            </w:pPr>
          </w:p>
        </w:tc>
        <w:tc>
          <w:tcPr>
            <w:tcW w:w="990" w:type="dxa"/>
          </w:tcPr>
          <w:p w14:paraId="24E2A647" w14:textId="77777777" w:rsidR="005D6B27" w:rsidRPr="00E16015" w:rsidRDefault="005D6B27" w:rsidP="002872D3">
            <w:pPr>
              <w:spacing w:before="120" w:after="120"/>
            </w:pPr>
          </w:p>
        </w:tc>
        <w:tc>
          <w:tcPr>
            <w:tcW w:w="787" w:type="dxa"/>
          </w:tcPr>
          <w:p w14:paraId="2611C591" w14:textId="77777777" w:rsidR="005D6B27" w:rsidRPr="00E16015" w:rsidRDefault="005D6B27" w:rsidP="002872D3">
            <w:pPr>
              <w:spacing w:before="120" w:after="120"/>
            </w:pPr>
          </w:p>
        </w:tc>
        <w:tc>
          <w:tcPr>
            <w:tcW w:w="923" w:type="dxa"/>
          </w:tcPr>
          <w:p w14:paraId="12D50200" w14:textId="77777777" w:rsidR="005D6B27" w:rsidRPr="00E16015" w:rsidRDefault="005D6B27" w:rsidP="002872D3">
            <w:pPr>
              <w:spacing w:before="120" w:after="120"/>
            </w:pPr>
          </w:p>
        </w:tc>
      </w:tr>
      <w:tr w:rsidR="005D6B27" w:rsidRPr="00E16015" w14:paraId="16F9CFB0" w14:textId="77777777" w:rsidTr="000B163F">
        <w:tc>
          <w:tcPr>
            <w:tcW w:w="5868" w:type="dxa"/>
            <w:vAlign w:val="center"/>
          </w:tcPr>
          <w:p w14:paraId="5EFD6557" w14:textId="77777777" w:rsidR="005D6B27" w:rsidRPr="00E16015" w:rsidRDefault="005D6B27" w:rsidP="000B163F">
            <w:pPr>
              <w:spacing w:before="100" w:after="100"/>
              <w:ind w:left="540" w:hanging="540"/>
              <w:jc w:val="left"/>
            </w:pPr>
            <w:r w:rsidRPr="00AB375F">
              <w:t xml:space="preserve">21. Students respect others who are different.  </w:t>
            </w:r>
          </w:p>
        </w:tc>
        <w:tc>
          <w:tcPr>
            <w:tcW w:w="990" w:type="dxa"/>
          </w:tcPr>
          <w:p w14:paraId="3A259711" w14:textId="77777777" w:rsidR="005D6B27" w:rsidRPr="00E16015" w:rsidRDefault="005D6B27" w:rsidP="002872D3">
            <w:pPr>
              <w:spacing w:before="120" w:after="120"/>
            </w:pPr>
          </w:p>
        </w:tc>
        <w:tc>
          <w:tcPr>
            <w:tcW w:w="990" w:type="dxa"/>
          </w:tcPr>
          <w:p w14:paraId="4F21468F" w14:textId="77777777" w:rsidR="005D6B27" w:rsidRPr="00E16015" w:rsidRDefault="005D6B27" w:rsidP="002872D3">
            <w:pPr>
              <w:spacing w:before="120" w:after="120"/>
            </w:pPr>
          </w:p>
        </w:tc>
        <w:tc>
          <w:tcPr>
            <w:tcW w:w="787" w:type="dxa"/>
          </w:tcPr>
          <w:p w14:paraId="4A9CBE8E" w14:textId="77777777" w:rsidR="005D6B27" w:rsidRPr="00E16015" w:rsidRDefault="005D6B27" w:rsidP="002872D3">
            <w:pPr>
              <w:spacing w:before="120" w:after="120"/>
            </w:pPr>
          </w:p>
        </w:tc>
        <w:tc>
          <w:tcPr>
            <w:tcW w:w="923" w:type="dxa"/>
          </w:tcPr>
          <w:p w14:paraId="7A4728EC" w14:textId="77777777" w:rsidR="005D6B27" w:rsidRPr="00E16015" w:rsidRDefault="005D6B27" w:rsidP="002872D3">
            <w:pPr>
              <w:spacing w:before="120" w:after="120"/>
            </w:pPr>
          </w:p>
        </w:tc>
      </w:tr>
      <w:tr w:rsidR="005D6B27" w:rsidRPr="00E16015" w14:paraId="707714B2" w14:textId="77777777" w:rsidTr="000B163F">
        <w:tc>
          <w:tcPr>
            <w:tcW w:w="5868" w:type="dxa"/>
            <w:vAlign w:val="center"/>
          </w:tcPr>
          <w:p w14:paraId="08A1406C" w14:textId="77777777" w:rsidR="005D6B27" w:rsidRPr="00E16015" w:rsidRDefault="005D6B27" w:rsidP="000B163F">
            <w:pPr>
              <w:spacing w:before="100" w:after="100"/>
              <w:ind w:left="540" w:hanging="540"/>
              <w:jc w:val="left"/>
            </w:pPr>
            <w:r w:rsidRPr="00E16015">
              <w:t xml:space="preserve">22.  </w:t>
            </w:r>
            <w:r w:rsidRPr="00AA2522">
              <w:t xml:space="preserve">Adults who work </w:t>
            </w:r>
            <w:r>
              <w:t xml:space="preserve">here </w:t>
            </w:r>
            <w:r w:rsidRPr="00AA2522">
              <w:t>care about the students.</w:t>
            </w:r>
          </w:p>
        </w:tc>
        <w:tc>
          <w:tcPr>
            <w:tcW w:w="990" w:type="dxa"/>
          </w:tcPr>
          <w:p w14:paraId="2D312C87" w14:textId="77777777" w:rsidR="005D6B27" w:rsidRPr="00E16015" w:rsidRDefault="005D6B27" w:rsidP="002872D3">
            <w:pPr>
              <w:spacing w:before="120" w:after="120"/>
            </w:pPr>
          </w:p>
        </w:tc>
        <w:tc>
          <w:tcPr>
            <w:tcW w:w="990" w:type="dxa"/>
          </w:tcPr>
          <w:p w14:paraId="528600D9" w14:textId="77777777" w:rsidR="005D6B27" w:rsidRPr="00E16015" w:rsidRDefault="005D6B27" w:rsidP="002872D3">
            <w:pPr>
              <w:spacing w:before="120" w:after="120"/>
            </w:pPr>
          </w:p>
        </w:tc>
        <w:tc>
          <w:tcPr>
            <w:tcW w:w="787" w:type="dxa"/>
          </w:tcPr>
          <w:p w14:paraId="79DB5B72" w14:textId="77777777" w:rsidR="005D6B27" w:rsidRPr="00E16015" w:rsidRDefault="005D6B27" w:rsidP="002872D3">
            <w:pPr>
              <w:spacing w:before="120" w:after="120"/>
            </w:pPr>
          </w:p>
        </w:tc>
        <w:tc>
          <w:tcPr>
            <w:tcW w:w="923" w:type="dxa"/>
          </w:tcPr>
          <w:p w14:paraId="6F5023B7" w14:textId="77777777" w:rsidR="005D6B27" w:rsidRPr="00E16015" w:rsidRDefault="005D6B27" w:rsidP="002872D3">
            <w:pPr>
              <w:spacing w:before="120" w:after="120"/>
            </w:pPr>
          </w:p>
        </w:tc>
      </w:tr>
      <w:tr w:rsidR="005D6B27" w:rsidRPr="00E16015" w14:paraId="75BC837F" w14:textId="77777777" w:rsidTr="000B163F">
        <w:tc>
          <w:tcPr>
            <w:tcW w:w="5868" w:type="dxa"/>
            <w:vAlign w:val="center"/>
          </w:tcPr>
          <w:p w14:paraId="2361DC30" w14:textId="77777777" w:rsidR="005D6B27" w:rsidRPr="00E16015" w:rsidRDefault="005D6B27" w:rsidP="000B163F">
            <w:pPr>
              <w:spacing w:before="100" w:after="100"/>
              <w:ind w:left="540" w:hanging="540"/>
              <w:jc w:val="left"/>
            </w:pPr>
            <w:r w:rsidRPr="00E16015">
              <w:t xml:space="preserve">23.  </w:t>
            </w:r>
            <w:r w:rsidRPr="00AA2522">
              <w:t xml:space="preserve">Most students follow </w:t>
            </w:r>
            <w:r>
              <w:t xml:space="preserve">the </w:t>
            </w:r>
            <w:r w:rsidRPr="00AA2522">
              <w:t>rules.</w:t>
            </w:r>
          </w:p>
        </w:tc>
        <w:tc>
          <w:tcPr>
            <w:tcW w:w="990" w:type="dxa"/>
          </w:tcPr>
          <w:p w14:paraId="7C48EA16" w14:textId="77777777" w:rsidR="005D6B27" w:rsidRPr="00E16015" w:rsidRDefault="005D6B27" w:rsidP="002872D3">
            <w:pPr>
              <w:spacing w:before="120" w:after="120"/>
            </w:pPr>
          </w:p>
        </w:tc>
        <w:tc>
          <w:tcPr>
            <w:tcW w:w="990" w:type="dxa"/>
          </w:tcPr>
          <w:p w14:paraId="1449473B" w14:textId="77777777" w:rsidR="005D6B27" w:rsidRPr="00E16015" w:rsidRDefault="005D6B27" w:rsidP="002872D3">
            <w:pPr>
              <w:spacing w:before="120" w:after="120"/>
            </w:pPr>
          </w:p>
        </w:tc>
        <w:tc>
          <w:tcPr>
            <w:tcW w:w="787" w:type="dxa"/>
          </w:tcPr>
          <w:p w14:paraId="5A3E5203" w14:textId="77777777" w:rsidR="005D6B27" w:rsidRPr="00E16015" w:rsidRDefault="005D6B27" w:rsidP="002872D3">
            <w:pPr>
              <w:spacing w:before="120" w:after="120"/>
            </w:pPr>
          </w:p>
        </w:tc>
        <w:tc>
          <w:tcPr>
            <w:tcW w:w="923" w:type="dxa"/>
          </w:tcPr>
          <w:p w14:paraId="23DD240B" w14:textId="77777777" w:rsidR="005D6B27" w:rsidRPr="00E16015" w:rsidRDefault="005D6B27" w:rsidP="002872D3">
            <w:pPr>
              <w:spacing w:before="120" w:after="120"/>
            </w:pPr>
          </w:p>
        </w:tc>
      </w:tr>
      <w:tr w:rsidR="005D6B27" w:rsidRPr="00E16015" w14:paraId="69DDB678" w14:textId="77777777" w:rsidTr="000B163F">
        <w:tc>
          <w:tcPr>
            <w:tcW w:w="5868" w:type="dxa"/>
            <w:vAlign w:val="center"/>
          </w:tcPr>
          <w:p w14:paraId="5C0DA69B" w14:textId="77777777" w:rsidR="005D6B27" w:rsidRPr="007253F8" w:rsidRDefault="005D6B27" w:rsidP="000B163F">
            <w:pPr>
              <w:spacing w:before="100" w:after="100"/>
              <w:ind w:left="540" w:hanging="540"/>
              <w:jc w:val="left"/>
              <w:rPr>
                <w:b/>
              </w:rPr>
            </w:pPr>
            <w:r w:rsidRPr="007253F8">
              <w:rPr>
                <w:b/>
              </w:rPr>
              <w:t>IN THIS SCHOOL …..</w:t>
            </w:r>
          </w:p>
        </w:tc>
        <w:tc>
          <w:tcPr>
            <w:tcW w:w="990" w:type="dxa"/>
          </w:tcPr>
          <w:p w14:paraId="12BD71BC" w14:textId="77777777" w:rsidR="005D6B27" w:rsidRPr="00E16015" w:rsidRDefault="005D6B27" w:rsidP="002872D3">
            <w:pPr>
              <w:spacing w:before="120" w:after="120"/>
            </w:pPr>
          </w:p>
        </w:tc>
        <w:tc>
          <w:tcPr>
            <w:tcW w:w="990" w:type="dxa"/>
          </w:tcPr>
          <w:p w14:paraId="08C10295" w14:textId="77777777" w:rsidR="005D6B27" w:rsidRPr="00E16015" w:rsidRDefault="005D6B27" w:rsidP="002872D3">
            <w:pPr>
              <w:spacing w:before="120" w:after="120"/>
            </w:pPr>
          </w:p>
        </w:tc>
        <w:tc>
          <w:tcPr>
            <w:tcW w:w="787" w:type="dxa"/>
          </w:tcPr>
          <w:p w14:paraId="6F8CB3F7" w14:textId="77777777" w:rsidR="005D6B27" w:rsidRPr="00E16015" w:rsidRDefault="005D6B27" w:rsidP="002872D3">
            <w:pPr>
              <w:spacing w:before="120" w:after="120"/>
            </w:pPr>
          </w:p>
        </w:tc>
        <w:tc>
          <w:tcPr>
            <w:tcW w:w="923" w:type="dxa"/>
          </w:tcPr>
          <w:p w14:paraId="03E10086" w14:textId="77777777" w:rsidR="005D6B27" w:rsidRPr="00E16015" w:rsidRDefault="005D6B27" w:rsidP="002872D3">
            <w:pPr>
              <w:spacing w:before="120" w:after="120"/>
            </w:pPr>
          </w:p>
        </w:tc>
      </w:tr>
      <w:tr w:rsidR="005D6B27" w:rsidRPr="00E16015" w14:paraId="1E0F3FE8" w14:textId="77777777" w:rsidTr="000B163F">
        <w:tc>
          <w:tcPr>
            <w:tcW w:w="5868" w:type="dxa"/>
            <w:vAlign w:val="center"/>
          </w:tcPr>
          <w:p w14:paraId="79AE16B9" w14:textId="77777777" w:rsidR="005D6B27" w:rsidRPr="00E16015" w:rsidRDefault="005D6B27" w:rsidP="000B163F">
            <w:pPr>
              <w:spacing w:before="100" w:after="100"/>
              <w:ind w:left="540" w:hanging="540"/>
              <w:jc w:val="left"/>
            </w:pPr>
            <w:r>
              <w:t xml:space="preserve">24.  </w:t>
            </w:r>
            <w:r w:rsidRPr="00AB375F">
              <w:t>Most students like this school.</w:t>
            </w:r>
          </w:p>
        </w:tc>
        <w:tc>
          <w:tcPr>
            <w:tcW w:w="990" w:type="dxa"/>
          </w:tcPr>
          <w:p w14:paraId="26AA9E16" w14:textId="77777777" w:rsidR="005D6B27" w:rsidRPr="00E16015" w:rsidRDefault="005D6B27" w:rsidP="002872D3">
            <w:pPr>
              <w:spacing w:before="120" w:after="120"/>
            </w:pPr>
          </w:p>
        </w:tc>
        <w:tc>
          <w:tcPr>
            <w:tcW w:w="990" w:type="dxa"/>
          </w:tcPr>
          <w:p w14:paraId="7A7F749A" w14:textId="77777777" w:rsidR="005D6B27" w:rsidRPr="00E16015" w:rsidRDefault="005D6B27" w:rsidP="002872D3">
            <w:pPr>
              <w:spacing w:before="120" w:after="120"/>
            </w:pPr>
          </w:p>
        </w:tc>
        <w:tc>
          <w:tcPr>
            <w:tcW w:w="787" w:type="dxa"/>
          </w:tcPr>
          <w:p w14:paraId="06A92425" w14:textId="77777777" w:rsidR="005D6B27" w:rsidRPr="00E16015" w:rsidRDefault="005D6B27" w:rsidP="002872D3">
            <w:pPr>
              <w:spacing w:before="120" w:after="120"/>
            </w:pPr>
          </w:p>
        </w:tc>
        <w:tc>
          <w:tcPr>
            <w:tcW w:w="923" w:type="dxa"/>
          </w:tcPr>
          <w:p w14:paraId="21DC5E02" w14:textId="77777777" w:rsidR="005D6B27" w:rsidRPr="00E16015" w:rsidRDefault="005D6B27" w:rsidP="002872D3">
            <w:pPr>
              <w:spacing w:before="120" w:after="120"/>
            </w:pPr>
          </w:p>
        </w:tc>
      </w:tr>
      <w:tr w:rsidR="005D6B27" w:rsidRPr="00E16015" w14:paraId="1C29784E" w14:textId="77777777" w:rsidTr="000B163F">
        <w:tc>
          <w:tcPr>
            <w:tcW w:w="5868" w:type="dxa"/>
            <w:vAlign w:val="center"/>
          </w:tcPr>
          <w:p w14:paraId="4A135E34" w14:textId="77777777" w:rsidR="005D6B27" w:rsidRPr="00E16015" w:rsidRDefault="005D6B27" w:rsidP="000B163F">
            <w:pPr>
              <w:spacing w:before="100" w:after="100"/>
              <w:ind w:left="540" w:hanging="540"/>
              <w:jc w:val="left"/>
            </w:pPr>
            <w:r w:rsidRPr="00AB375F">
              <w:t>2</w:t>
            </w:r>
            <w:r>
              <w:t>5</w:t>
            </w:r>
            <w:r w:rsidRPr="00AB375F">
              <w:t xml:space="preserve">. </w:t>
            </w:r>
            <w:r>
              <w:t xml:space="preserve"> Teachers like their students.</w:t>
            </w:r>
          </w:p>
        </w:tc>
        <w:tc>
          <w:tcPr>
            <w:tcW w:w="990" w:type="dxa"/>
          </w:tcPr>
          <w:p w14:paraId="6411D033" w14:textId="77777777" w:rsidR="005D6B27" w:rsidRPr="00E16015" w:rsidRDefault="005D6B27" w:rsidP="002872D3">
            <w:pPr>
              <w:spacing w:before="120" w:after="120"/>
            </w:pPr>
          </w:p>
        </w:tc>
        <w:tc>
          <w:tcPr>
            <w:tcW w:w="990" w:type="dxa"/>
          </w:tcPr>
          <w:p w14:paraId="1A6D102B" w14:textId="77777777" w:rsidR="005D6B27" w:rsidRPr="00E16015" w:rsidRDefault="005D6B27" w:rsidP="002872D3">
            <w:pPr>
              <w:spacing w:before="120" w:after="120"/>
            </w:pPr>
          </w:p>
        </w:tc>
        <w:tc>
          <w:tcPr>
            <w:tcW w:w="787" w:type="dxa"/>
          </w:tcPr>
          <w:p w14:paraId="6511FAB7" w14:textId="77777777" w:rsidR="005D6B27" w:rsidRPr="00E16015" w:rsidRDefault="005D6B27" w:rsidP="002872D3">
            <w:pPr>
              <w:spacing w:before="120" w:after="120"/>
            </w:pPr>
          </w:p>
        </w:tc>
        <w:tc>
          <w:tcPr>
            <w:tcW w:w="923" w:type="dxa"/>
          </w:tcPr>
          <w:p w14:paraId="7DCC280D" w14:textId="77777777" w:rsidR="005D6B27" w:rsidRPr="00E16015" w:rsidRDefault="005D6B27" w:rsidP="002872D3">
            <w:pPr>
              <w:spacing w:before="120" w:after="120"/>
            </w:pPr>
          </w:p>
        </w:tc>
      </w:tr>
      <w:tr w:rsidR="005D6B27" w:rsidRPr="00E16015" w14:paraId="0BA3F478" w14:textId="77777777" w:rsidTr="000B163F">
        <w:tc>
          <w:tcPr>
            <w:tcW w:w="5868" w:type="dxa"/>
            <w:vAlign w:val="center"/>
          </w:tcPr>
          <w:p w14:paraId="7DF90C4B" w14:textId="77777777" w:rsidR="005D6B27" w:rsidRPr="00E16015" w:rsidRDefault="005D6B27" w:rsidP="000B163F">
            <w:pPr>
              <w:spacing w:before="100" w:after="100"/>
              <w:ind w:left="540" w:hanging="540"/>
              <w:jc w:val="left"/>
            </w:pPr>
            <w:r w:rsidRPr="00AB375F">
              <w:t>2</w:t>
            </w:r>
            <w:r>
              <w:t>6</w:t>
            </w:r>
            <w:r w:rsidRPr="00AB375F">
              <w:t xml:space="preserve">. </w:t>
            </w:r>
            <w:r>
              <w:t xml:space="preserve"> Students bully one another.</w:t>
            </w:r>
          </w:p>
        </w:tc>
        <w:tc>
          <w:tcPr>
            <w:tcW w:w="990" w:type="dxa"/>
          </w:tcPr>
          <w:p w14:paraId="56598FC8" w14:textId="77777777" w:rsidR="005D6B27" w:rsidRPr="00E16015" w:rsidRDefault="005D6B27" w:rsidP="002872D3">
            <w:pPr>
              <w:spacing w:before="120" w:after="120"/>
            </w:pPr>
          </w:p>
        </w:tc>
        <w:tc>
          <w:tcPr>
            <w:tcW w:w="990" w:type="dxa"/>
          </w:tcPr>
          <w:p w14:paraId="44EDD348" w14:textId="77777777" w:rsidR="005D6B27" w:rsidRPr="00E16015" w:rsidRDefault="005D6B27" w:rsidP="002872D3">
            <w:pPr>
              <w:spacing w:before="120" w:after="120"/>
            </w:pPr>
          </w:p>
        </w:tc>
        <w:tc>
          <w:tcPr>
            <w:tcW w:w="787" w:type="dxa"/>
          </w:tcPr>
          <w:p w14:paraId="72CF5303" w14:textId="77777777" w:rsidR="005D6B27" w:rsidRPr="00E16015" w:rsidRDefault="005D6B27" w:rsidP="002872D3">
            <w:pPr>
              <w:spacing w:before="120" w:after="120"/>
            </w:pPr>
          </w:p>
        </w:tc>
        <w:tc>
          <w:tcPr>
            <w:tcW w:w="923" w:type="dxa"/>
          </w:tcPr>
          <w:p w14:paraId="16B07C79" w14:textId="77777777" w:rsidR="005D6B27" w:rsidRPr="00E16015" w:rsidRDefault="005D6B27" w:rsidP="002872D3">
            <w:pPr>
              <w:spacing w:before="120" w:after="120"/>
            </w:pPr>
          </w:p>
        </w:tc>
      </w:tr>
      <w:tr w:rsidR="005D6B27" w:rsidRPr="00E16015" w14:paraId="273FE352" w14:textId="77777777" w:rsidTr="000B163F">
        <w:tc>
          <w:tcPr>
            <w:tcW w:w="5868" w:type="dxa"/>
            <w:vAlign w:val="center"/>
          </w:tcPr>
          <w:p w14:paraId="2BE65026" w14:textId="77777777" w:rsidR="005D6B27" w:rsidRPr="00E16015" w:rsidRDefault="005D6B27" w:rsidP="000B163F">
            <w:pPr>
              <w:spacing w:before="100" w:after="100"/>
              <w:ind w:left="540" w:hanging="540"/>
              <w:jc w:val="left"/>
            </w:pPr>
            <w:r w:rsidRPr="00E16015">
              <w:lastRenderedPageBreak/>
              <w:t>2</w:t>
            </w:r>
            <w:r>
              <w:t>7</w:t>
            </w:r>
            <w:r w:rsidRPr="00E16015">
              <w:t xml:space="preserve">.  </w:t>
            </w:r>
            <w:r w:rsidRPr="008E20C1">
              <w:t>Classroom rules are fair.</w:t>
            </w:r>
          </w:p>
        </w:tc>
        <w:tc>
          <w:tcPr>
            <w:tcW w:w="990" w:type="dxa"/>
          </w:tcPr>
          <w:p w14:paraId="3D9D9041" w14:textId="77777777" w:rsidR="005D6B27" w:rsidRPr="00E16015" w:rsidRDefault="005D6B27" w:rsidP="002872D3">
            <w:pPr>
              <w:spacing w:before="120" w:after="120"/>
            </w:pPr>
          </w:p>
        </w:tc>
        <w:tc>
          <w:tcPr>
            <w:tcW w:w="990" w:type="dxa"/>
          </w:tcPr>
          <w:p w14:paraId="60B3EE45" w14:textId="77777777" w:rsidR="005D6B27" w:rsidRPr="00E16015" w:rsidRDefault="005D6B27" w:rsidP="002872D3">
            <w:pPr>
              <w:spacing w:before="120" w:after="120"/>
            </w:pPr>
          </w:p>
        </w:tc>
        <w:tc>
          <w:tcPr>
            <w:tcW w:w="787" w:type="dxa"/>
          </w:tcPr>
          <w:p w14:paraId="71C8B30B" w14:textId="77777777" w:rsidR="005D6B27" w:rsidRPr="00E16015" w:rsidRDefault="005D6B27" w:rsidP="002872D3">
            <w:pPr>
              <w:spacing w:before="120" w:after="120"/>
            </w:pPr>
          </w:p>
        </w:tc>
        <w:tc>
          <w:tcPr>
            <w:tcW w:w="923" w:type="dxa"/>
          </w:tcPr>
          <w:p w14:paraId="3B898F01" w14:textId="77777777" w:rsidR="005D6B27" w:rsidRPr="00E16015" w:rsidRDefault="005D6B27" w:rsidP="002872D3">
            <w:pPr>
              <w:spacing w:before="120" w:after="120"/>
            </w:pPr>
          </w:p>
        </w:tc>
      </w:tr>
      <w:tr w:rsidR="005D6B27" w:rsidRPr="00E16015" w14:paraId="56F35FE0" w14:textId="77777777" w:rsidTr="000B163F">
        <w:tc>
          <w:tcPr>
            <w:tcW w:w="5868" w:type="dxa"/>
            <w:vAlign w:val="center"/>
          </w:tcPr>
          <w:p w14:paraId="59007EFA" w14:textId="77777777" w:rsidR="005D6B27" w:rsidRPr="00E16015" w:rsidRDefault="005D6B27" w:rsidP="000B163F">
            <w:pPr>
              <w:spacing w:before="100" w:after="100"/>
              <w:ind w:left="540" w:hanging="540"/>
              <w:jc w:val="left"/>
            </w:pPr>
            <w:r w:rsidRPr="00E16015">
              <w:t>2</w:t>
            </w:r>
            <w:r>
              <w:t>8</w:t>
            </w:r>
            <w:r w:rsidRPr="00E16015">
              <w:t xml:space="preserve">.  </w:t>
            </w:r>
            <w:r w:rsidRPr="008E20C1">
              <w:t>Most students work hard to get good grades.</w:t>
            </w:r>
          </w:p>
        </w:tc>
        <w:tc>
          <w:tcPr>
            <w:tcW w:w="990" w:type="dxa"/>
          </w:tcPr>
          <w:p w14:paraId="031433E3" w14:textId="77777777" w:rsidR="005D6B27" w:rsidRPr="00E16015" w:rsidRDefault="005D6B27" w:rsidP="002872D3">
            <w:pPr>
              <w:spacing w:before="120" w:after="120"/>
            </w:pPr>
          </w:p>
        </w:tc>
        <w:tc>
          <w:tcPr>
            <w:tcW w:w="990" w:type="dxa"/>
          </w:tcPr>
          <w:p w14:paraId="391730A1" w14:textId="77777777" w:rsidR="005D6B27" w:rsidRPr="00E16015" w:rsidRDefault="005D6B27" w:rsidP="002872D3">
            <w:pPr>
              <w:spacing w:before="120" w:after="120"/>
            </w:pPr>
          </w:p>
        </w:tc>
        <w:tc>
          <w:tcPr>
            <w:tcW w:w="787" w:type="dxa"/>
          </w:tcPr>
          <w:p w14:paraId="49B16DED" w14:textId="77777777" w:rsidR="005D6B27" w:rsidRPr="00E16015" w:rsidRDefault="005D6B27" w:rsidP="002872D3">
            <w:pPr>
              <w:spacing w:before="120" w:after="120"/>
            </w:pPr>
          </w:p>
        </w:tc>
        <w:tc>
          <w:tcPr>
            <w:tcW w:w="923" w:type="dxa"/>
          </w:tcPr>
          <w:p w14:paraId="36D2FAFC" w14:textId="77777777" w:rsidR="005D6B27" w:rsidRPr="00E16015" w:rsidRDefault="005D6B27" w:rsidP="002872D3">
            <w:pPr>
              <w:spacing w:before="120" w:after="120"/>
            </w:pPr>
          </w:p>
        </w:tc>
      </w:tr>
      <w:tr w:rsidR="005D6B27" w:rsidRPr="00E16015" w14:paraId="30C0F8F1" w14:textId="77777777" w:rsidTr="000B163F">
        <w:tc>
          <w:tcPr>
            <w:tcW w:w="5868" w:type="dxa"/>
            <w:vAlign w:val="center"/>
          </w:tcPr>
          <w:p w14:paraId="51B1F568" w14:textId="77777777" w:rsidR="005D6B27" w:rsidRPr="00A731B7" w:rsidRDefault="005D6B27" w:rsidP="000B163F">
            <w:pPr>
              <w:spacing w:before="100" w:after="100"/>
              <w:ind w:left="360" w:hanging="360"/>
              <w:jc w:val="left"/>
            </w:pPr>
            <w:r>
              <w:t xml:space="preserve">29.  </w:t>
            </w:r>
            <w:r w:rsidRPr="008E20C1">
              <w:t>Students treat each other with respect.</w:t>
            </w:r>
          </w:p>
        </w:tc>
        <w:tc>
          <w:tcPr>
            <w:tcW w:w="990" w:type="dxa"/>
          </w:tcPr>
          <w:p w14:paraId="3320793D" w14:textId="77777777" w:rsidR="005D6B27" w:rsidRPr="00A731B7" w:rsidRDefault="005D6B27" w:rsidP="002872D3">
            <w:pPr>
              <w:spacing w:before="120" w:after="120"/>
            </w:pPr>
          </w:p>
        </w:tc>
        <w:tc>
          <w:tcPr>
            <w:tcW w:w="990" w:type="dxa"/>
          </w:tcPr>
          <w:p w14:paraId="7FD7E68F" w14:textId="77777777" w:rsidR="005D6B27" w:rsidRPr="00A731B7" w:rsidRDefault="005D6B27" w:rsidP="002872D3">
            <w:pPr>
              <w:spacing w:before="120" w:after="120"/>
            </w:pPr>
          </w:p>
        </w:tc>
        <w:tc>
          <w:tcPr>
            <w:tcW w:w="787" w:type="dxa"/>
          </w:tcPr>
          <w:p w14:paraId="18B4EE25" w14:textId="77777777" w:rsidR="005D6B27" w:rsidRPr="00A731B7" w:rsidRDefault="005D6B27" w:rsidP="002872D3">
            <w:pPr>
              <w:spacing w:before="120" w:after="120"/>
            </w:pPr>
          </w:p>
        </w:tc>
        <w:tc>
          <w:tcPr>
            <w:tcW w:w="923" w:type="dxa"/>
          </w:tcPr>
          <w:p w14:paraId="7020AE05" w14:textId="77777777" w:rsidR="005D6B27" w:rsidRPr="00A731B7" w:rsidRDefault="005D6B27" w:rsidP="002872D3">
            <w:pPr>
              <w:spacing w:before="120" w:after="120"/>
            </w:pPr>
          </w:p>
        </w:tc>
      </w:tr>
      <w:tr w:rsidR="005D6B27" w:rsidRPr="00E16015" w14:paraId="5AB68AFA" w14:textId="77777777" w:rsidTr="000B163F">
        <w:tc>
          <w:tcPr>
            <w:tcW w:w="5868" w:type="dxa"/>
            <w:vAlign w:val="center"/>
          </w:tcPr>
          <w:p w14:paraId="761B0A97" w14:textId="77777777" w:rsidR="005D6B27" w:rsidRPr="00A731B7" w:rsidRDefault="005D6B27" w:rsidP="000B163F">
            <w:pPr>
              <w:spacing w:before="100" w:after="100"/>
              <w:ind w:left="360" w:hanging="360"/>
              <w:jc w:val="left"/>
            </w:pPr>
            <w:r>
              <w:t xml:space="preserve">30.  </w:t>
            </w:r>
            <w:r w:rsidRPr="008E20C1">
              <w:t>Students get along with each other.</w:t>
            </w:r>
          </w:p>
        </w:tc>
        <w:tc>
          <w:tcPr>
            <w:tcW w:w="990" w:type="dxa"/>
          </w:tcPr>
          <w:p w14:paraId="06724948" w14:textId="77777777" w:rsidR="005D6B27" w:rsidRPr="00A731B7" w:rsidRDefault="005D6B27" w:rsidP="002872D3">
            <w:pPr>
              <w:spacing w:before="120" w:after="120"/>
            </w:pPr>
          </w:p>
        </w:tc>
        <w:tc>
          <w:tcPr>
            <w:tcW w:w="990" w:type="dxa"/>
          </w:tcPr>
          <w:p w14:paraId="6971FD89" w14:textId="77777777" w:rsidR="005D6B27" w:rsidRPr="00A731B7" w:rsidRDefault="005D6B27" w:rsidP="002872D3">
            <w:pPr>
              <w:spacing w:before="120" w:after="120"/>
            </w:pPr>
          </w:p>
        </w:tc>
        <w:tc>
          <w:tcPr>
            <w:tcW w:w="787" w:type="dxa"/>
          </w:tcPr>
          <w:p w14:paraId="55185B51" w14:textId="77777777" w:rsidR="005D6B27" w:rsidRPr="00A731B7" w:rsidRDefault="005D6B27" w:rsidP="002872D3">
            <w:pPr>
              <w:spacing w:before="120" w:after="120"/>
            </w:pPr>
          </w:p>
        </w:tc>
        <w:tc>
          <w:tcPr>
            <w:tcW w:w="923" w:type="dxa"/>
          </w:tcPr>
          <w:p w14:paraId="22741782" w14:textId="77777777" w:rsidR="005D6B27" w:rsidRPr="00A731B7" w:rsidRDefault="005D6B27" w:rsidP="002872D3">
            <w:pPr>
              <w:spacing w:before="120" w:after="120"/>
            </w:pPr>
          </w:p>
        </w:tc>
      </w:tr>
      <w:tr w:rsidR="005D6B27" w:rsidRPr="00E16015" w14:paraId="7E6D7D73" w14:textId="77777777" w:rsidTr="000B163F">
        <w:tc>
          <w:tcPr>
            <w:tcW w:w="5868" w:type="dxa"/>
            <w:vAlign w:val="center"/>
          </w:tcPr>
          <w:p w14:paraId="27FE6DDE" w14:textId="77777777" w:rsidR="005D6B27" w:rsidRPr="00A731B7" w:rsidRDefault="005D6B27" w:rsidP="000B163F">
            <w:pPr>
              <w:spacing w:before="100" w:after="100"/>
              <w:ind w:left="360" w:hanging="360"/>
              <w:jc w:val="left"/>
            </w:pPr>
            <w:r w:rsidRPr="00AB375F">
              <w:t>3</w:t>
            </w:r>
            <w:r>
              <w:t>1</w:t>
            </w:r>
            <w:r w:rsidRPr="00AB375F">
              <w:t xml:space="preserve">.  </w:t>
            </w:r>
            <w:r>
              <w:t xml:space="preserve"> I am lying on this survey.</w:t>
            </w:r>
          </w:p>
        </w:tc>
        <w:tc>
          <w:tcPr>
            <w:tcW w:w="990" w:type="dxa"/>
          </w:tcPr>
          <w:p w14:paraId="66C99757" w14:textId="77777777" w:rsidR="005D6B27" w:rsidRPr="00A731B7" w:rsidRDefault="005D6B27" w:rsidP="002872D3">
            <w:pPr>
              <w:spacing w:before="120" w:after="120"/>
            </w:pPr>
          </w:p>
        </w:tc>
        <w:tc>
          <w:tcPr>
            <w:tcW w:w="990" w:type="dxa"/>
          </w:tcPr>
          <w:p w14:paraId="5EBFDF90" w14:textId="77777777" w:rsidR="005D6B27" w:rsidRPr="00A731B7" w:rsidRDefault="005D6B27" w:rsidP="002872D3">
            <w:pPr>
              <w:spacing w:before="120" w:after="120"/>
            </w:pPr>
          </w:p>
        </w:tc>
        <w:tc>
          <w:tcPr>
            <w:tcW w:w="787" w:type="dxa"/>
          </w:tcPr>
          <w:p w14:paraId="01F073EE" w14:textId="77777777" w:rsidR="005D6B27" w:rsidRPr="00A731B7" w:rsidRDefault="005D6B27" w:rsidP="002872D3">
            <w:pPr>
              <w:spacing w:before="120" w:after="120"/>
            </w:pPr>
          </w:p>
        </w:tc>
        <w:tc>
          <w:tcPr>
            <w:tcW w:w="923" w:type="dxa"/>
          </w:tcPr>
          <w:p w14:paraId="009C120F" w14:textId="77777777" w:rsidR="005D6B27" w:rsidRPr="00A731B7" w:rsidRDefault="005D6B27" w:rsidP="002872D3">
            <w:pPr>
              <w:spacing w:before="120" w:after="120"/>
            </w:pPr>
          </w:p>
        </w:tc>
      </w:tr>
    </w:tbl>
    <w:p w14:paraId="382E2525" w14:textId="18C70FC4" w:rsidR="005D6B27" w:rsidRPr="00EA3FBD" w:rsidRDefault="005D6B27" w:rsidP="000B163F">
      <w:pPr>
        <w:jc w:val="both"/>
        <w:rPr>
          <w:sz w:val="21"/>
          <w:szCs w:val="21"/>
        </w:rPr>
      </w:pPr>
    </w:p>
    <w:tbl>
      <w:tblPr>
        <w:tblStyle w:val="TableGrid"/>
        <w:tblW w:w="9468" w:type="dxa"/>
        <w:tblLook w:val="01E0" w:firstRow="1" w:lastRow="1" w:firstColumn="1" w:lastColumn="1" w:noHBand="0" w:noVBand="0"/>
      </w:tblPr>
      <w:tblGrid>
        <w:gridCol w:w="5148"/>
        <w:gridCol w:w="1080"/>
        <w:gridCol w:w="1080"/>
        <w:gridCol w:w="1080"/>
        <w:gridCol w:w="1080"/>
      </w:tblGrid>
      <w:tr w:rsidR="005D6B27" w:rsidRPr="00EA3FBD" w14:paraId="2ECD3662" w14:textId="77777777" w:rsidTr="000B163F">
        <w:trPr>
          <w:trHeight w:val="710"/>
        </w:trPr>
        <w:tc>
          <w:tcPr>
            <w:tcW w:w="5148" w:type="dxa"/>
            <w:vAlign w:val="center"/>
          </w:tcPr>
          <w:p w14:paraId="5D53E0C5" w14:textId="77777777" w:rsidR="005D6B27" w:rsidRDefault="005D6B27" w:rsidP="000B163F">
            <w:pPr>
              <w:jc w:val="left"/>
              <w:rPr>
                <w:b/>
              </w:rPr>
            </w:pPr>
            <w:r>
              <w:rPr>
                <w:b/>
              </w:rPr>
              <w:t>PART II: Techniques Scale</w:t>
            </w:r>
          </w:p>
          <w:p w14:paraId="75E2C7B8" w14:textId="77777777" w:rsidR="005D6B27" w:rsidRDefault="005D6B27" w:rsidP="000B163F">
            <w:pPr>
              <w:jc w:val="left"/>
              <w:rPr>
                <w:b/>
              </w:rPr>
            </w:pPr>
            <w:r>
              <w:rPr>
                <w:b/>
              </w:rPr>
              <w:t xml:space="preserve">Please read each statement and mark the response that best shows how much you agree.  </w:t>
            </w:r>
          </w:p>
          <w:p w14:paraId="1814DC1A" w14:textId="77777777" w:rsidR="005D6B27" w:rsidRDefault="005D6B27" w:rsidP="000B163F">
            <w:pPr>
              <w:jc w:val="left"/>
              <w:rPr>
                <w:b/>
              </w:rPr>
            </w:pPr>
          </w:p>
          <w:p w14:paraId="734C8777" w14:textId="77777777" w:rsidR="005D6B27" w:rsidRPr="00033C1A" w:rsidRDefault="005D6B27" w:rsidP="000B163F">
            <w:pPr>
              <w:jc w:val="left"/>
              <w:rPr>
                <w:b/>
              </w:rPr>
            </w:pPr>
            <w:r>
              <w:rPr>
                <w:b/>
              </w:rPr>
              <w:t>IN THIS SCHOOL…</w:t>
            </w:r>
          </w:p>
        </w:tc>
        <w:tc>
          <w:tcPr>
            <w:tcW w:w="1080" w:type="dxa"/>
          </w:tcPr>
          <w:p w14:paraId="59F5DF02" w14:textId="77777777" w:rsidR="005D6B27" w:rsidRPr="004D3BD2" w:rsidRDefault="005D6B27" w:rsidP="002872D3">
            <w:pPr>
              <w:rPr>
                <w:b/>
                <w:sz w:val="20"/>
                <w:szCs w:val="20"/>
              </w:rPr>
            </w:pPr>
            <w:r w:rsidRPr="004D3BD2">
              <w:rPr>
                <w:b/>
                <w:sz w:val="20"/>
                <w:szCs w:val="20"/>
              </w:rPr>
              <w:t xml:space="preserve">Disagree </w:t>
            </w:r>
            <w:r>
              <w:rPr>
                <w:b/>
                <w:sz w:val="20"/>
                <w:szCs w:val="20"/>
              </w:rPr>
              <w:t>A LOT</w:t>
            </w:r>
          </w:p>
        </w:tc>
        <w:tc>
          <w:tcPr>
            <w:tcW w:w="1080" w:type="dxa"/>
          </w:tcPr>
          <w:p w14:paraId="48793674" w14:textId="77777777" w:rsidR="005D6B27" w:rsidRPr="004D3BD2" w:rsidRDefault="005D6B27" w:rsidP="002872D3">
            <w:pPr>
              <w:rPr>
                <w:b/>
                <w:sz w:val="20"/>
                <w:szCs w:val="20"/>
              </w:rPr>
            </w:pPr>
            <w:r w:rsidRPr="004D3BD2">
              <w:rPr>
                <w:b/>
                <w:sz w:val="20"/>
                <w:szCs w:val="20"/>
              </w:rPr>
              <w:t>Disagree</w:t>
            </w:r>
          </w:p>
        </w:tc>
        <w:tc>
          <w:tcPr>
            <w:tcW w:w="1080" w:type="dxa"/>
          </w:tcPr>
          <w:p w14:paraId="6D2ADB1A" w14:textId="77777777" w:rsidR="005D6B27" w:rsidRPr="004D3BD2" w:rsidRDefault="005D6B27" w:rsidP="002872D3">
            <w:pPr>
              <w:rPr>
                <w:b/>
                <w:sz w:val="20"/>
                <w:szCs w:val="20"/>
              </w:rPr>
            </w:pPr>
            <w:r w:rsidRPr="004D3BD2">
              <w:rPr>
                <w:b/>
                <w:sz w:val="20"/>
                <w:szCs w:val="20"/>
              </w:rPr>
              <w:t>Agree</w:t>
            </w:r>
          </w:p>
        </w:tc>
        <w:tc>
          <w:tcPr>
            <w:tcW w:w="1080" w:type="dxa"/>
          </w:tcPr>
          <w:p w14:paraId="202461EB" w14:textId="77777777" w:rsidR="005D6B27" w:rsidRPr="004D3BD2" w:rsidRDefault="005D6B27" w:rsidP="002872D3">
            <w:pPr>
              <w:rPr>
                <w:b/>
                <w:sz w:val="20"/>
                <w:szCs w:val="20"/>
              </w:rPr>
            </w:pPr>
            <w:r w:rsidRPr="004D3BD2">
              <w:rPr>
                <w:b/>
                <w:sz w:val="20"/>
                <w:szCs w:val="20"/>
              </w:rPr>
              <w:t xml:space="preserve">Agree </w:t>
            </w:r>
            <w:r>
              <w:rPr>
                <w:b/>
                <w:sz w:val="20"/>
                <w:szCs w:val="20"/>
              </w:rPr>
              <w:t xml:space="preserve">     A LOT</w:t>
            </w:r>
          </w:p>
        </w:tc>
      </w:tr>
      <w:tr w:rsidR="005D6B27" w:rsidRPr="00EA3FBD" w14:paraId="53B2DA67" w14:textId="77777777" w:rsidTr="000B163F">
        <w:trPr>
          <w:trHeight w:val="512"/>
        </w:trPr>
        <w:tc>
          <w:tcPr>
            <w:tcW w:w="5148" w:type="dxa"/>
            <w:vAlign w:val="center"/>
          </w:tcPr>
          <w:p w14:paraId="11AC286B" w14:textId="77777777" w:rsidR="005D6B27" w:rsidRPr="004D3BD2" w:rsidRDefault="005D6B27" w:rsidP="000B163F">
            <w:pPr>
              <w:spacing w:before="120" w:after="120"/>
              <w:jc w:val="left"/>
              <w:rPr>
                <w:b/>
              </w:rPr>
            </w:pPr>
            <w:r w:rsidRPr="004D3BD2">
              <w:t xml:space="preserve">1. </w:t>
            </w:r>
            <w:r>
              <w:t>S</w:t>
            </w:r>
            <w:r w:rsidRPr="004D3BD2">
              <w:t>tudents are punished a lot.</w:t>
            </w:r>
          </w:p>
        </w:tc>
        <w:tc>
          <w:tcPr>
            <w:tcW w:w="1080" w:type="dxa"/>
          </w:tcPr>
          <w:p w14:paraId="14974A0B" w14:textId="77777777" w:rsidR="005D6B27" w:rsidRPr="004D3BD2" w:rsidRDefault="005D6B27" w:rsidP="002872D3">
            <w:pPr>
              <w:spacing w:before="120" w:after="120"/>
              <w:rPr>
                <w:b/>
              </w:rPr>
            </w:pPr>
          </w:p>
        </w:tc>
        <w:tc>
          <w:tcPr>
            <w:tcW w:w="1080" w:type="dxa"/>
          </w:tcPr>
          <w:p w14:paraId="0B00522E" w14:textId="77777777" w:rsidR="005D6B27" w:rsidRPr="004D3BD2" w:rsidRDefault="005D6B27" w:rsidP="002872D3">
            <w:pPr>
              <w:spacing w:before="120" w:after="120"/>
              <w:rPr>
                <w:b/>
              </w:rPr>
            </w:pPr>
          </w:p>
        </w:tc>
        <w:tc>
          <w:tcPr>
            <w:tcW w:w="1080" w:type="dxa"/>
          </w:tcPr>
          <w:p w14:paraId="265D5B72" w14:textId="77777777" w:rsidR="005D6B27" w:rsidRPr="004D3BD2" w:rsidRDefault="005D6B27" w:rsidP="002872D3">
            <w:pPr>
              <w:spacing w:before="120" w:after="120"/>
              <w:rPr>
                <w:b/>
              </w:rPr>
            </w:pPr>
          </w:p>
        </w:tc>
        <w:tc>
          <w:tcPr>
            <w:tcW w:w="1080" w:type="dxa"/>
          </w:tcPr>
          <w:p w14:paraId="6689E8BF" w14:textId="77777777" w:rsidR="005D6B27" w:rsidRPr="004D3BD2" w:rsidRDefault="005D6B27" w:rsidP="002872D3">
            <w:pPr>
              <w:spacing w:before="120" w:after="120"/>
              <w:rPr>
                <w:b/>
              </w:rPr>
            </w:pPr>
          </w:p>
        </w:tc>
      </w:tr>
      <w:tr w:rsidR="005D6B27" w:rsidRPr="00EA3FBD" w14:paraId="3BA81AAE" w14:textId="77777777" w:rsidTr="000B163F">
        <w:trPr>
          <w:trHeight w:val="440"/>
        </w:trPr>
        <w:tc>
          <w:tcPr>
            <w:tcW w:w="5148" w:type="dxa"/>
            <w:vAlign w:val="center"/>
          </w:tcPr>
          <w:p w14:paraId="0F71744B" w14:textId="77777777" w:rsidR="005D6B27" w:rsidRPr="004D3BD2" w:rsidRDefault="005D6B27" w:rsidP="000B163F">
            <w:pPr>
              <w:spacing w:before="120" w:after="120"/>
              <w:jc w:val="left"/>
              <w:rPr>
                <w:b/>
              </w:rPr>
            </w:pPr>
            <w:r w:rsidRPr="004D3BD2">
              <w:t>2. Students are praised often.</w:t>
            </w:r>
          </w:p>
        </w:tc>
        <w:tc>
          <w:tcPr>
            <w:tcW w:w="1080" w:type="dxa"/>
          </w:tcPr>
          <w:p w14:paraId="0E8710AE" w14:textId="77777777" w:rsidR="005D6B27" w:rsidRPr="004D3BD2" w:rsidRDefault="005D6B27" w:rsidP="002872D3">
            <w:pPr>
              <w:rPr>
                <w:b/>
              </w:rPr>
            </w:pPr>
          </w:p>
        </w:tc>
        <w:tc>
          <w:tcPr>
            <w:tcW w:w="1080" w:type="dxa"/>
          </w:tcPr>
          <w:p w14:paraId="6E9795DC" w14:textId="77777777" w:rsidR="005D6B27" w:rsidRPr="004D3BD2" w:rsidRDefault="005D6B27" w:rsidP="002872D3">
            <w:pPr>
              <w:rPr>
                <w:b/>
              </w:rPr>
            </w:pPr>
          </w:p>
        </w:tc>
        <w:tc>
          <w:tcPr>
            <w:tcW w:w="1080" w:type="dxa"/>
          </w:tcPr>
          <w:p w14:paraId="485D1108" w14:textId="77777777" w:rsidR="005D6B27" w:rsidRPr="004D3BD2" w:rsidRDefault="005D6B27" w:rsidP="002872D3">
            <w:pPr>
              <w:rPr>
                <w:b/>
              </w:rPr>
            </w:pPr>
          </w:p>
        </w:tc>
        <w:tc>
          <w:tcPr>
            <w:tcW w:w="1080" w:type="dxa"/>
          </w:tcPr>
          <w:p w14:paraId="35634057" w14:textId="77777777" w:rsidR="005D6B27" w:rsidRPr="004D3BD2" w:rsidRDefault="005D6B27" w:rsidP="002872D3">
            <w:pPr>
              <w:rPr>
                <w:b/>
              </w:rPr>
            </w:pPr>
          </w:p>
        </w:tc>
      </w:tr>
      <w:tr w:rsidR="005D6B27" w:rsidRPr="00EA3FBD" w14:paraId="1DC94C4F" w14:textId="77777777" w:rsidTr="000B163F">
        <w:trPr>
          <w:trHeight w:val="710"/>
        </w:trPr>
        <w:tc>
          <w:tcPr>
            <w:tcW w:w="5148" w:type="dxa"/>
            <w:vAlign w:val="center"/>
          </w:tcPr>
          <w:p w14:paraId="3B144D38" w14:textId="77777777" w:rsidR="005D6B27" w:rsidRPr="004D3BD2" w:rsidRDefault="005D6B27" w:rsidP="000B163F">
            <w:pPr>
              <w:spacing w:before="120" w:after="120"/>
              <w:jc w:val="left"/>
              <w:rPr>
                <w:b/>
              </w:rPr>
            </w:pPr>
            <w:r w:rsidRPr="004D3BD2">
              <w:t xml:space="preserve">3. Students are taught to feel responsible for how </w:t>
            </w:r>
            <w:r>
              <w:t xml:space="preserve">               </w:t>
            </w:r>
            <w:r w:rsidRPr="004D3BD2">
              <w:t>they act.</w:t>
            </w:r>
          </w:p>
        </w:tc>
        <w:tc>
          <w:tcPr>
            <w:tcW w:w="1080" w:type="dxa"/>
          </w:tcPr>
          <w:p w14:paraId="14E3262D" w14:textId="77777777" w:rsidR="005D6B27" w:rsidRPr="004D3BD2" w:rsidRDefault="005D6B27" w:rsidP="002872D3">
            <w:pPr>
              <w:rPr>
                <w:b/>
              </w:rPr>
            </w:pPr>
          </w:p>
        </w:tc>
        <w:tc>
          <w:tcPr>
            <w:tcW w:w="1080" w:type="dxa"/>
          </w:tcPr>
          <w:p w14:paraId="693C551A" w14:textId="77777777" w:rsidR="005D6B27" w:rsidRPr="004D3BD2" w:rsidRDefault="005D6B27" w:rsidP="002872D3">
            <w:pPr>
              <w:rPr>
                <w:b/>
              </w:rPr>
            </w:pPr>
          </w:p>
        </w:tc>
        <w:tc>
          <w:tcPr>
            <w:tcW w:w="1080" w:type="dxa"/>
          </w:tcPr>
          <w:p w14:paraId="4A99AE98" w14:textId="77777777" w:rsidR="005D6B27" w:rsidRPr="004D3BD2" w:rsidRDefault="005D6B27" w:rsidP="002872D3">
            <w:pPr>
              <w:rPr>
                <w:b/>
              </w:rPr>
            </w:pPr>
          </w:p>
        </w:tc>
        <w:tc>
          <w:tcPr>
            <w:tcW w:w="1080" w:type="dxa"/>
          </w:tcPr>
          <w:p w14:paraId="04CBE97E" w14:textId="77777777" w:rsidR="005D6B27" w:rsidRPr="004D3BD2" w:rsidRDefault="005D6B27" w:rsidP="002872D3">
            <w:pPr>
              <w:rPr>
                <w:b/>
              </w:rPr>
            </w:pPr>
          </w:p>
        </w:tc>
      </w:tr>
      <w:tr w:rsidR="005D6B27" w:rsidRPr="00EA3FBD" w14:paraId="35969DB8" w14:textId="77777777" w:rsidTr="000B163F">
        <w:trPr>
          <w:trHeight w:val="719"/>
        </w:trPr>
        <w:tc>
          <w:tcPr>
            <w:tcW w:w="5148" w:type="dxa"/>
            <w:vAlign w:val="center"/>
          </w:tcPr>
          <w:p w14:paraId="4E813BC1" w14:textId="77777777" w:rsidR="005D6B27" w:rsidRPr="004D3BD2" w:rsidRDefault="005D6B27" w:rsidP="000B163F">
            <w:pPr>
              <w:spacing w:before="120" w:after="120"/>
              <w:jc w:val="left"/>
              <w:rPr>
                <w:b/>
              </w:rPr>
            </w:pPr>
            <w:r w:rsidRPr="004D3BD2">
              <w:t>4. Students are often sent out of class for breaking rules.</w:t>
            </w:r>
          </w:p>
        </w:tc>
        <w:tc>
          <w:tcPr>
            <w:tcW w:w="1080" w:type="dxa"/>
          </w:tcPr>
          <w:p w14:paraId="4EDE38C6" w14:textId="77777777" w:rsidR="005D6B27" w:rsidRPr="004D3BD2" w:rsidRDefault="005D6B27" w:rsidP="002872D3">
            <w:pPr>
              <w:rPr>
                <w:b/>
              </w:rPr>
            </w:pPr>
          </w:p>
        </w:tc>
        <w:tc>
          <w:tcPr>
            <w:tcW w:w="1080" w:type="dxa"/>
          </w:tcPr>
          <w:p w14:paraId="3E34DFB8" w14:textId="77777777" w:rsidR="005D6B27" w:rsidRPr="004D3BD2" w:rsidRDefault="005D6B27" w:rsidP="002872D3">
            <w:pPr>
              <w:rPr>
                <w:b/>
              </w:rPr>
            </w:pPr>
          </w:p>
        </w:tc>
        <w:tc>
          <w:tcPr>
            <w:tcW w:w="1080" w:type="dxa"/>
          </w:tcPr>
          <w:p w14:paraId="0D775CE1" w14:textId="77777777" w:rsidR="005D6B27" w:rsidRPr="004D3BD2" w:rsidRDefault="005D6B27" w:rsidP="002872D3">
            <w:pPr>
              <w:rPr>
                <w:b/>
              </w:rPr>
            </w:pPr>
          </w:p>
        </w:tc>
        <w:tc>
          <w:tcPr>
            <w:tcW w:w="1080" w:type="dxa"/>
          </w:tcPr>
          <w:p w14:paraId="3732DEB5" w14:textId="77777777" w:rsidR="005D6B27" w:rsidRPr="004D3BD2" w:rsidRDefault="005D6B27" w:rsidP="002872D3">
            <w:pPr>
              <w:rPr>
                <w:b/>
              </w:rPr>
            </w:pPr>
          </w:p>
        </w:tc>
      </w:tr>
      <w:tr w:rsidR="005D6B27" w:rsidRPr="00EA3FBD" w14:paraId="4E255A3A" w14:textId="77777777" w:rsidTr="000B163F">
        <w:trPr>
          <w:trHeight w:val="467"/>
        </w:trPr>
        <w:tc>
          <w:tcPr>
            <w:tcW w:w="5148" w:type="dxa"/>
            <w:vAlign w:val="center"/>
          </w:tcPr>
          <w:p w14:paraId="6E2D7F1F" w14:textId="77777777" w:rsidR="005D6B27" w:rsidRPr="004D3BD2" w:rsidRDefault="005D6B27" w:rsidP="000B163F">
            <w:pPr>
              <w:spacing w:before="120" w:after="120"/>
              <w:jc w:val="left"/>
              <w:rPr>
                <w:b/>
              </w:rPr>
            </w:pPr>
            <w:r w:rsidRPr="004D3BD2">
              <w:t>5. Students are often given rewards for being good.</w:t>
            </w:r>
          </w:p>
        </w:tc>
        <w:tc>
          <w:tcPr>
            <w:tcW w:w="1080" w:type="dxa"/>
          </w:tcPr>
          <w:p w14:paraId="6272BBF3" w14:textId="77777777" w:rsidR="005D6B27" w:rsidRPr="004D3BD2" w:rsidRDefault="005D6B27" w:rsidP="002872D3">
            <w:pPr>
              <w:rPr>
                <w:b/>
              </w:rPr>
            </w:pPr>
          </w:p>
        </w:tc>
        <w:tc>
          <w:tcPr>
            <w:tcW w:w="1080" w:type="dxa"/>
          </w:tcPr>
          <w:p w14:paraId="66A1447F" w14:textId="77777777" w:rsidR="005D6B27" w:rsidRPr="004D3BD2" w:rsidRDefault="005D6B27" w:rsidP="002872D3">
            <w:pPr>
              <w:rPr>
                <w:b/>
              </w:rPr>
            </w:pPr>
          </w:p>
        </w:tc>
        <w:tc>
          <w:tcPr>
            <w:tcW w:w="1080" w:type="dxa"/>
          </w:tcPr>
          <w:p w14:paraId="53CDB991" w14:textId="77777777" w:rsidR="005D6B27" w:rsidRPr="004D3BD2" w:rsidRDefault="005D6B27" w:rsidP="002872D3">
            <w:pPr>
              <w:rPr>
                <w:b/>
              </w:rPr>
            </w:pPr>
          </w:p>
        </w:tc>
        <w:tc>
          <w:tcPr>
            <w:tcW w:w="1080" w:type="dxa"/>
          </w:tcPr>
          <w:p w14:paraId="1654CC11" w14:textId="77777777" w:rsidR="005D6B27" w:rsidRPr="004D3BD2" w:rsidRDefault="005D6B27" w:rsidP="002872D3">
            <w:pPr>
              <w:rPr>
                <w:b/>
              </w:rPr>
            </w:pPr>
          </w:p>
        </w:tc>
      </w:tr>
      <w:tr w:rsidR="005D6B27" w:rsidRPr="00EA3FBD" w14:paraId="3729689F" w14:textId="77777777" w:rsidTr="000B163F">
        <w:trPr>
          <w:trHeight w:val="710"/>
        </w:trPr>
        <w:tc>
          <w:tcPr>
            <w:tcW w:w="5148" w:type="dxa"/>
            <w:vAlign w:val="center"/>
          </w:tcPr>
          <w:p w14:paraId="0A0349CD" w14:textId="77777777" w:rsidR="005D6B27" w:rsidRPr="004D3BD2" w:rsidRDefault="005D6B27" w:rsidP="000B163F">
            <w:pPr>
              <w:spacing w:before="120" w:after="120"/>
              <w:jc w:val="left"/>
              <w:rPr>
                <w:b/>
              </w:rPr>
            </w:pPr>
            <w:r w:rsidRPr="004D3BD2">
              <w:t>6. Students are taught to understand how others think and feel.</w:t>
            </w:r>
          </w:p>
        </w:tc>
        <w:tc>
          <w:tcPr>
            <w:tcW w:w="1080" w:type="dxa"/>
          </w:tcPr>
          <w:p w14:paraId="3B32F213" w14:textId="77777777" w:rsidR="005D6B27" w:rsidRPr="004D3BD2" w:rsidRDefault="005D6B27" w:rsidP="002872D3">
            <w:pPr>
              <w:rPr>
                <w:b/>
              </w:rPr>
            </w:pPr>
          </w:p>
        </w:tc>
        <w:tc>
          <w:tcPr>
            <w:tcW w:w="1080" w:type="dxa"/>
          </w:tcPr>
          <w:p w14:paraId="2C7D8A03" w14:textId="77777777" w:rsidR="005D6B27" w:rsidRPr="004D3BD2" w:rsidRDefault="005D6B27" w:rsidP="002872D3">
            <w:pPr>
              <w:rPr>
                <w:b/>
              </w:rPr>
            </w:pPr>
          </w:p>
        </w:tc>
        <w:tc>
          <w:tcPr>
            <w:tcW w:w="1080" w:type="dxa"/>
          </w:tcPr>
          <w:p w14:paraId="67245706" w14:textId="77777777" w:rsidR="005D6B27" w:rsidRPr="004D3BD2" w:rsidRDefault="005D6B27" w:rsidP="002872D3">
            <w:pPr>
              <w:rPr>
                <w:b/>
              </w:rPr>
            </w:pPr>
          </w:p>
        </w:tc>
        <w:tc>
          <w:tcPr>
            <w:tcW w:w="1080" w:type="dxa"/>
          </w:tcPr>
          <w:p w14:paraId="782B7B62" w14:textId="77777777" w:rsidR="005D6B27" w:rsidRPr="004D3BD2" w:rsidRDefault="005D6B27" w:rsidP="002872D3">
            <w:pPr>
              <w:rPr>
                <w:b/>
              </w:rPr>
            </w:pPr>
          </w:p>
        </w:tc>
      </w:tr>
      <w:tr w:rsidR="005D6B27" w:rsidRPr="00EA3FBD" w14:paraId="21558469" w14:textId="77777777" w:rsidTr="000B163F">
        <w:trPr>
          <w:trHeight w:val="395"/>
        </w:trPr>
        <w:tc>
          <w:tcPr>
            <w:tcW w:w="5148" w:type="dxa"/>
            <w:vAlign w:val="center"/>
          </w:tcPr>
          <w:p w14:paraId="4A9F65B7" w14:textId="77777777" w:rsidR="005D6B27" w:rsidRPr="004D3BD2" w:rsidRDefault="005D6B27" w:rsidP="000B163F">
            <w:pPr>
              <w:spacing w:before="120" w:after="120"/>
              <w:jc w:val="left"/>
              <w:rPr>
                <w:b/>
              </w:rPr>
            </w:pPr>
            <w:r w:rsidRPr="004D3BD2">
              <w:t>7. Students are often yelled at by adults.</w:t>
            </w:r>
          </w:p>
        </w:tc>
        <w:tc>
          <w:tcPr>
            <w:tcW w:w="1080" w:type="dxa"/>
          </w:tcPr>
          <w:p w14:paraId="600E0208" w14:textId="77777777" w:rsidR="005D6B27" w:rsidRPr="004D3BD2" w:rsidRDefault="005D6B27" w:rsidP="002872D3">
            <w:pPr>
              <w:rPr>
                <w:b/>
              </w:rPr>
            </w:pPr>
          </w:p>
        </w:tc>
        <w:tc>
          <w:tcPr>
            <w:tcW w:w="1080" w:type="dxa"/>
          </w:tcPr>
          <w:p w14:paraId="1470E3F8" w14:textId="77777777" w:rsidR="005D6B27" w:rsidRPr="004D3BD2" w:rsidRDefault="005D6B27" w:rsidP="002872D3">
            <w:pPr>
              <w:rPr>
                <w:b/>
              </w:rPr>
            </w:pPr>
          </w:p>
        </w:tc>
        <w:tc>
          <w:tcPr>
            <w:tcW w:w="1080" w:type="dxa"/>
          </w:tcPr>
          <w:p w14:paraId="49E66C9F" w14:textId="77777777" w:rsidR="005D6B27" w:rsidRPr="004D3BD2" w:rsidRDefault="005D6B27" w:rsidP="002872D3">
            <w:pPr>
              <w:rPr>
                <w:b/>
              </w:rPr>
            </w:pPr>
          </w:p>
        </w:tc>
        <w:tc>
          <w:tcPr>
            <w:tcW w:w="1080" w:type="dxa"/>
          </w:tcPr>
          <w:p w14:paraId="27E1ED33" w14:textId="77777777" w:rsidR="005D6B27" w:rsidRPr="004D3BD2" w:rsidRDefault="005D6B27" w:rsidP="002872D3">
            <w:pPr>
              <w:rPr>
                <w:b/>
              </w:rPr>
            </w:pPr>
          </w:p>
        </w:tc>
      </w:tr>
      <w:tr w:rsidR="005D6B27" w:rsidRPr="00EA3FBD" w14:paraId="4EC5B33D" w14:textId="77777777" w:rsidTr="000B163F">
        <w:trPr>
          <w:trHeight w:val="395"/>
        </w:trPr>
        <w:tc>
          <w:tcPr>
            <w:tcW w:w="5148" w:type="dxa"/>
            <w:vAlign w:val="center"/>
          </w:tcPr>
          <w:p w14:paraId="68C5838A" w14:textId="77777777" w:rsidR="005D6B27" w:rsidRPr="007253F8" w:rsidRDefault="005D6B27" w:rsidP="000B163F">
            <w:pPr>
              <w:spacing w:before="120" w:after="120"/>
              <w:jc w:val="left"/>
              <w:rPr>
                <w:b/>
              </w:rPr>
            </w:pPr>
            <w:r w:rsidRPr="007253F8">
              <w:rPr>
                <w:b/>
              </w:rPr>
              <w:t>IN THIS SCHOOL …..</w:t>
            </w:r>
          </w:p>
        </w:tc>
        <w:tc>
          <w:tcPr>
            <w:tcW w:w="1080" w:type="dxa"/>
          </w:tcPr>
          <w:p w14:paraId="7C542556" w14:textId="77777777" w:rsidR="005D6B27" w:rsidRPr="004D3BD2" w:rsidRDefault="005D6B27" w:rsidP="002872D3">
            <w:pPr>
              <w:rPr>
                <w:b/>
              </w:rPr>
            </w:pPr>
          </w:p>
        </w:tc>
        <w:tc>
          <w:tcPr>
            <w:tcW w:w="1080" w:type="dxa"/>
          </w:tcPr>
          <w:p w14:paraId="43295D23" w14:textId="77777777" w:rsidR="005D6B27" w:rsidRPr="004D3BD2" w:rsidRDefault="005D6B27" w:rsidP="002872D3">
            <w:pPr>
              <w:rPr>
                <w:b/>
              </w:rPr>
            </w:pPr>
          </w:p>
        </w:tc>
        <w:tc>
          <w:tcPr>
            <w:tcW w:w="1080" w:type="dxa"/>
          </w:tcPr>
          <w:p w14:paraId="24E6DC29" w14:textId="77777777" w:rsidR="005D6B27" w:rsidRPr="004D3BD2" w:rsidRDefault="005D6B27" w:rsidP="002872D3">
            <w:pPr>
              <w:rPr>
                <w:b/>
              </w:rPr>
            </w:pPr>
          </w:p>
        </w:tc>
        <w:tc>
          <w:tcPr>
            <w:tcW w:w="1080" w:type="dxa"/>
          </w:tcPr>
          <w:p w14:paraId="4798DF92" w14:textId="77777777" w:rsidR="005D6B27" w:rsidRPr="004D3BD2" w:rsidRDefault="005D6B27" w:rsidP="002872D3">
            <w:pPr>
              <w:rPr>
                <w:b/>
              </w:rPr>
            </w:pPr>
          </w:p>
        </w:tc>
      </w:tr>
      <w:tr w:rsidR="005D6B27" w:rsidRPr="00EA3FBD" w14:paraId="33CBCD49" w14:textId="77777777" w:rsidTr="000B163F">
        <w:trPr>
          <w:trHeight w:val="710"/>
        </w:trPr>
        <w:tc>
          <w:tcPr>
            <w:tcW w:w="5148" w:type="dxa"/>
            <w:vAlign w:val="center"/>
          </w:tcPr>
          <w:p w14:paraId="117A04C7" w14:textId="77777777" w:rsidR="005D6B27" w:rsidRPr="004D3BD2" w:rsidRDefault="005D6B27" w:rsidP="000B163F">
            <w:pPr>
              <w:spacing w:before="120" w:after="120"/>
              <w:jc w:val="left"/>
              <w:rPr>
                <w:b/>
              </w:rPr>
            </w:pPr>
            <w:r w:rsidRPr="004D3BD2">
              <w:t xml:space="preserve">8. Teachers </w:t>
            </w:r>
            <w:r>
              <w:t xml:space="preserve">often </w:t>
            </w:r>
            <w:r w:rsidRPr="004D3BD2">
              <w:t>let students know when they are being good.</w:t>
            </w:r>
          </w:p>
        </w:tc>
        <w:tc>
          <w:tcPr>
            <w:tcW w:w="1080" w:type="dxa"/>
          </w:tcPr>
          <w:p w14:paraId="11160310" w14:textId="77777777" w:rsidR="005D6B27" w:rsidRPr="004D3BD2" w:rsidRDefault="005D6B27" w:rsidP="002872D3">
            <w:pPr>
              <w:rPr>
                <w:b/>
              </w:rPr>
            </w:pPr>
          </w:p>
        </w:tc>
        <w:tc>
          <w:tcPr>
            <w:tcW w:w="1080" w:type="dxa"/>
          </w:tcPr>
          <w:p w14:paraId="14803C34" w14:textId="77777777" w:rsidR="005D6B27" w:rsidRPr="004D3BD2" w:rsidRDefault="005D6B27" w:rsidP="002872D3">
            <w:pPr>
              <w:rPr>
                <w:b/>
              </w:rPr>
            </w:pPr>
          </w:p>
        </w:tc>
        <w:tc>
          <w:tcPr>
            <w:tcW w:w="1080" w:type="dxa"/>
          </w:tcPr>
          <w:p w14:paraId="169263FF" w14:textId="77777777" w:rsidR="005D6B27" w:rsidRPr="004D3BD2" w:rsidRDefault="005D6B27" w:rsidP="002872D3">
            <w:pPr>
              <w:rPr>
                <w:b/>
              </w:rPr>
            </w:pPr>
          </w:p>
        </w:tc>
        <w:tc>
          <w:tcPr>
            <w:tcW w:w="1080" w:type="dxa"/>
          </w:tcPr>
          <w:p w14:paraId="0912DD98" w14:textId="77777777" w:rsidR="005D6B27" w:rsidRPr="004D3BD2" w:rsidRDefault="005D6B27" w:rsidP="002872D3">
            <w:pPr>
              <w:rPr>
                <w:b/>
              </w:rPr>
            </w:pPr>
          </w:p>
        </w:tc>
      </w:tr>
      <w:tr w:rsidR="005D6B27" w:rsidRPr="00EA3FBD" w14:paraId="5793D866" w14:textId="77777777" w:rsidTr="000B163F">
        <w:trPr>
          <w:trHeight w:val="710"/>
        </w:trPr>
        <w:tc>
          <w:tcPr>
            <w:tcW w:w="5148" w:type="dxa"/>
            <w:vAlign w:val="center"/>
          </w:tcPr>
          <w:p w14:paraId="2C8F44C9" w14:textId="77777777" w:rsidR="005D6B27" w:rsidRPr="004D3BD2" w:rsidRDefault="005D6B27" w:rsidP="000B163F">
            <w:pPr>
              <w:spacing w:before="120" w:after="120"/>
              <w:jc w:val="left"/>
              <w:rPr>
                <w:b/>
              </w:rPr>
            </w:pPr>
            <w:r w:rsidRPr="004D3BD2">
              <w:t>9. Students are taught that they can control their own behavior.</w:t>
            </w:r>
          </w:p>
        </w:tc>
        <w:tc>
          <w:tcPr>
            <w:tcW w:w="1080" w:type="dxa"/>
          </w:tcPr>
          <w:p w14:paraId="0F4E8FA4" w14:textId="77777777" w:rsidR="005D6B27" w:rsidRPr="004D3BD2" w:rsidRDefault="005D6B27" w:rsidP="002872D3">
            <w:pPr>
              <w:rPr>
                <w:b/>
              </w:rPr>
            </w:pPr>
          </w:p>
        </w:tc>
        <w:tc>
          <w:tcPr>
            <w:tcW w:w="1080" w:type="dxa"/>
          </w:tcPr>
          <w:p w14:paraId="53E93808" w14:textId="77777777" w:rsidR="005D6B27" w:rsidRPr="004D3BD2" w:rsidRDefault="005D6B27" w:rsidP="002872D3">
            <w:pPr>
              <w:rPr>
                <w:b/>
              </w:rPr>
            </w:pPr>
          </w:p>
        </w:tc>
        <w:tc>
          <w:tcPr>
            <w:tcW w:w="1080" w:type="dxa"/>
          </w:tcPr>
          <w:p w14:paraId="35176040" w14:textId="77777777" w:rsidR="005D6B27" w:rsidRPr="004D3BD2" w:rsidRDefault="005D6B27" w:rsidP="002872D3">
            <w:pPr>
              <w:rPr>
                <w:b/>
              </w:rPr>
            </w:pPr>
          </w:p>
        </w:tc>
        <w:tc>
          <w:tcPr>
            <w:tcW w:w="1080" w:type="dxa"/>
          </w:tcPr>
          <w:p w14:paraId="5CD44CD1" w14:textId="77777777" w:rsidR="005D6B27" w:rsidRPr="004D3BD2" w:rsidRDefault="005D6B27" w:rsidP="002872D3">
            <w:pPr>
              <w:rPr>
                <w:b/>
              </w:rPr>
            </w:pPr>
          </w:p>
        </w:tc>
      </w:tr>
      <w:tr w:rsidR="005D6B27" w:rsidRPr="00EA3FBD" w14:paraId="00636CAE" w14:textId="77777777" w:rsidTr="000B163F">
        <w:trPr>
          <w:trHeight w:val="710"/>
        </w:trPr>
        <w:tc>
          <w:tcPr>
            <w:tcW w:w="5148" w:type="dxa"/>
            <w:vAlign w:val="center"/>
          </w:tcPr>
          <w:p w14:paraId="5DE19F2A" w14:textId="77777777" w:rsidR="005D6B27" w:rsidRPr="004D3BD2" w:rsidRDefault="005D6B27" w:rsidP="000B163F">
            <w:pPr>
              <w:spacing w:before="120" w:after="120"/>
              <w:jc w:val="left"/>
              <w:rPr>
                <w:b/>
              </w:rPr>
            </w:pPr>
            <w:r w:rsidRPr="004D3BD2">
              <w:t>10. Many students are sent to the office for breaking rules.</w:t>
            </w:r>
          </w:p>
        </w:tc>
        <w:tc>
          <w:tcPr>
            <w:tcW w:w="1080" w:type="dxa"/>
          </w:tcPr>
          <w:p w14:paraId="33A3ED7E" w14:textId="77777777" w:rsidR="005D6B27" w:rsidRPr="004D3BD2" w:rsidRDefault="005D6B27" w:rsidP="002872D3">
            <w:pPr>
              <w:rPr>
                <w:b/>
              </w:rPr>
            </w:pPr>
          </w:p>
        </w:tc>
        <w:tc>
          <w:tcPr>
            <w:tcW w:w="1080" w:type="dxa"/>
          </w:tcPr>
          <w:p w14:paraId="32DACF72" w14:textId="77777777" w:rsidR="005D6B27" w:rsidRPr="004D3BD2" w:rsidRDefault="005D6B27" w:rsidP="002872D3">
            <w:pPr>
              <w:rPr>
                <w:b/>
              </w:rPr>
            </w:pPr>
          </w:p>
        </w:tc>
        <w:tc>
          <w:tcPr>
            <w:tcW w:w="1080" w:type="dxa"/>
          </w:tcPr>
          <w:p w14:paraId="0F5505A2" w14:textId="77777777" w:rsidR="005D6B27" w:rsidRPr="004D3BD2" w:rsidRDefault="005D6B27" w:rsidP="002872D3">
            <w:pPr>
              <w:rPr>
                <w:b/>
              </w:rPr>
            </w:pPr>
          </w:p>
        </w:tc>
        <w:tc>
          <w:tcPr>
            <w:tcW w:w="1080" w:type="dxa"/>
          </w:tcPr>
          <w:p w14:paraId="4BC5DAB0" w14:textId="77777777" w:rsidR="005D6B27" w:rsidRPr="004D3BD2" w:rsidRDefault="005D6B27" w:rsidP="002872D3">
            <w:pPr>
              <w:rPr>
                <w:b/>
              </w:rPr>
            </w:pPr>
          </w:p>
        </w:tc>
      </w:tr>
      <w:tr w:rsidR="005D6B27" w:rsidRPr="00EA3FBD" w14:paraId="30DAA853" w14:textId="77777777" w:rsidTr="000B163F">
        <w:trPr>
          <w:trHeight w:val="440"/>
        </w:trPr>
        <w:tc>
          <w:tcPr>
            <w:tcW w:w="5148" w:type="dxa"/>
            <w:vAlign w:val="center"/>
          </w:tcPr>
          <w:p w14:paraId="014D016B" w14:textId="77777777" w:rsidR="005D6B27" w:rsidRPr="004D3BD2" w:rsidRDefault="005D6B27" w:rsidP="000B163F">
            <w:pPr>
              <w:spacing w:before="120" w:after="120"/>
              <w:jc w:val="left"/>
              <w:rPr>
                <w:b/>
              </w:rPr>
            </w:pPr>
            <w:r w:rsidRPr="004D3BD2">
              <w:t>11. Classes get rewards for good behavior.</w:t>
            </w:r>
          </w:p>
        </w:tc>
        <w:tc>
          <w:tcPr>
            <w:tcW w:w="1080" w:type="dxa"/>
          </w:tcPr>
          <w:p w14:paraId="023C0DD0" w14:textId="77777777" w:rsidR="005D6B27" w:rsidRPr="004D3BD2" w:rsidRDefault="005D6B27" w:rsidP="002872D3">
            <w:pPr>
              <w:rPr>
                <w:b/>
              </w:rPr>
            </w:pPr>
          </w:p>
        </w:tc>
        <w:tc>
          <w:tcPr>
            <w:tcW w:w="1080" w:type="dxa"/>
          </w:tcPr>
          <w:p w14:paraId="54EA9F4B" w14:textId="77777777" w:rsidR="005D6B27" w:rsidRPr="004D3BD2" w:rsidRDefault="005D6B27" w:rsidP="002872D3">
            <w:pPr>
              <w:rPr>
                <w:b/>
              </w:rPr>
            </w:pPr>
          </w:p>
        </w:tc>
        <w:tc>
          <w:tcPr>
            <w:tcW w:w="1080" w:type="dxa"/>
          </w:tcPr>
          <w:p w14:paraId="47EDDE49" w14:textId="77777777" w:rsidR="005D6B27" w:rsidRPr="004D3BD2" w:rsidRDefault="005D6B27" w:rsidP="002872D3">
            <w:pPr>
              <w:rPr>
                <w:b/>
              </w:rPr>
            </w:pPr>
          </w:p>
        </w:tc>
        <w:tc>
          <w:tcPr>
            <w:tcW w:w="1080" w:type="dxa"/>
          </w:tcPr>
          <w:p w14:paraId="0B755F6E" w14:textId="77777777" w:rsidR="005D6B27" w:rsidRPr="004D3BD2" w:rsidRDefault="005D6B27" w:rsidP="002872D3">
            <w:pPr>
              <w:rPr>
                <w:b/>
              </w:rPr>
            </w:pPr>
          </w:p>
        </w:tc>
      </w:tr>
      <w:tr w:rsidR="005D6B27" w:rsidRPr="00EA3FBD" w14:paraId="2E682055" w14:textId="77777777" w:rsidTr="000B163F">
        <w:trPr>
          <w:trHeight w:val="629"/>
        </w:trPr>
        <w:tc>
          <w:tcPr>
            <w:tcW w:w="5148" w:type="dxa"/>
            <w:vAlign w:val="center"/>
          </w:tcPr>
          <w:p w14:paraId="4F7835D1" w14:textId="77777777" w:rsidR="005D6B27" w:rsidRPr="004D3BD2" w:rsidRDefault="005D6B27" w:rsidP="000B163F">
            <w:pPr>
              <w:spacing w:before="120" w:after="120"/>
              <w:jc w:val="left"/>
              <w:rPr>
                <w:b/>
              </w:rPr>
            </w:pPr>
            <w:r w:rsidRPr="004D3BD2">
              <w:lastRenderedPageBreak/>
              <w:t>12. Students are taught how to solve conflicts with others.</w:t>
            </w:r>
          </w:p>
        </w:tc>
        <w:tc>
          <w:tcPr>
            <w:tcW w:w="1080" w:type="dxa"/>
          </w:tcPr>
          <w:p w14:paraId="51B57F92" w14:textId="77777777" w:rsidR="005D6B27" w:rsidRPr="004D3BD2" w:rsidRDefault="005D6B27" w:rsidP="002872D3">
            <w:pPr>
              <w:rPr>
                <w:b/>
              </w:rPr>
            </w:pPr>
          </w:p>
        </w:tc>
        <w:tc>
          <w:tcPr>
            <w:tcW w:w="1080" w:type="dxa"/>
          </w:tcPr>
          <w:p w14:paraId="3AEBEC6A" w14:textId="77777777" w:rsidR="005D6B27" w:rsidRPr="004D3BD2" w:rsidRDefault="005D6B27" w:rsidP="002872D3">
            <w:pPr>
              <w:rPr>
                <w:b/>
              </w:rPr>
            </w:pPr>
          </w:p>
        </w:tc>
        <w:tc>
          <w:tcPr>
            <w:tcW w:w="1080" w:type="dxa"/>
          </w:tcPr>
          <w:p w14:paraId="07D97953" w14:textId="77777777" w:rsidR="005D6B27" w:rsidRPr="004D3BD2" w:rsidRDefault="005D6B27" w:rsidP="002872D3">
            <w:pPr>
              <w:rPr>
                <w:b/>
              </w:rPr>
            </w:pPr>
          </w:p>
        </w:tc>
        <w:tc>
          <w:tcPr>
            <w:tcW w:w="1080" w:type="dxa"/>
          </w:tcPr>
          <w:p w14:paraId="3D101E53" w14:textId="77777777" w:rsidR="005D6B27" w:rsidRPr="004D3BD2" w:rsidRDefault="005D6B27" w:rsidP="002872D3">
            <w:pPr>
              <w:rPr>
                <w:b/>
              </w:rPr>
            </w:pPr>
          </w:p>
        </w:tc>
      </w:tr>
      <w:tr w:rsidR="005D6B27" w:rsidRPr="00EA3FBD" w14:paraId="2449A1A9" w14:textId="77777777" w:rsidTr="000B163F">
        <w:trPr>
          <w:trHeight w:val="710"/>
        </w:trPr>
        <w:tc>
          <w:tcPr>
            <w:tcW w:w="5148" w:type="dxa"/>
            <w:vAlign w:val="center"/>
          </w:tcPr>
          <w:p w14:paraId="6BAD2FF9" w14:textId="77777777" w:rsidR="005D6B27" w:rsidRPr="004D3BD2" w:rsidRDefault="005D6B27" w:rsidP="000B163F">
            <w:pPr>
              <w:spacing w:before="120" w:after="120"/>
              <w:jc w:val="left"/>
              <w:rPr>
                <w:b/>
              </w:rPr>
            </w:pPr>
            <w:r w:rsidRPr="00AB375F">
              <w:t>13. Students are punished too much for minor things.</w:t>
            </w:r>
          </w:p>
        </w:tc>
        <w:tc>
          <w:tcPr>
            <w:tcW w:w="1080" w:type="dxa"/>
          </w:tcPr>
          <w:p w14:paraId="6E164E27" w14:textId="77777777" w:rsidR="005D6B27" w:rsidRPr="004D3BD2" w:rsidRDefault="005D6B27" w:rsidP="002872D3">
            <w:pPr>
              <w:rPr>
                <w:b/>
              </w:rPr>
            </w:pPr>
          </w:p>
        </w:tc>
        <w:tc>
          <w:tcPr>
            <w:tcW w:w="1080" w:type="dxa"/>
          </w:tcPr>
          <w:p w14:paraId="68C1212E" w14:textId="77777777" w:rsidR="005D6B27" w:rsidRPr="004D3BD2" w:rsidRDefault="005D6B27" w:rsidP="002872D3">
            <w:pPr>
              <w:rPr>
                <w:b/>
              </w:rPr>
            </w:pPr>
          </w:p>
        </w:tc>
        <w:tc>
          <w:tcPr>
            <w:tcW w:w="1080" w:type="dxa"/>
          </w:tcPr>
          <w:p w14:paraId="5422DB05" w14:textId="77777777" w:rsidR="005D6B27" w:rsidRPr="004D3BD2" w:rsidRDefault="005D6B27" w:rsidP="002872D3">
            <w:pPr>
              <w:rPr>
                <w:b/>
              </w:rPr>
            </w:pPr>
          </w:p>
        </w:tc>
        <w:tc>
          <w:tcPr>
            <w:tcW w:w="1080" w:type="dxa"/>
          </w:tcPr>
          <w:p w14:paraId="58392B94" w14:textId="77777777" w:rsidR="005D6B27" w:rsidRPr="004D3BD2" w:rsidRDefault="005D6B27" w:rsidP="002872D3">
            <w:pPr>
              <w:rPr>
                <w:b/>
              </w:rPr>
            </w:pPr>
          </w:p>
        </w:tc>
      </w:tr>
      <w:tr w:rsidR="005D6B27" w:rsidRPr="00EA3FBD" w14:paraId="658FB330" w14:textId="77777777" w:rsidTr="000B163F">
        <w:trPr>
          <w:trHeight w:val="710"/>
        </w:trPr>
        <w:tc>
          <w:tcPr>
            <w:tcW w:w="5148" w:type="dxa"/>
            <w:vAlign w:val="center"/>
          </w:tcPr>
          <w:p w14:paraId="37CBA284" w14:textId="77777777" w:rsidR="005D6B27" w:rsidRPr="00AB375F" w:rsidRDefault="005D6B27" w:rsidP="000B163F">
            <w:pPr>
              <w:spacing w:before="120" w:after="120"/>
              <w:jc w:val="left"/>
            </w:pPr>
            <w:r w:rsidRPr="00AB375F">
              <w:t>14. Teachers use just enough praise and rewards; not too much or too little.</w:t>
            </w:r>
          </w:p>
        </w:tc>
        <w:tc>
          <w:tcPr>
            <w:tcW w:w="1080" w:type="dxa"/>
          </w:tcPr>
          <w:p w14:paraId="1A267ECB" w14:textId="77777777" w:rsidR="005D6B27" w:rsidRPr="004D3BD2" w:rsidRDefault="005D6B27" w:rsidP="002872D3">
            <w:pPr>
              <w:rPr>
                <w:b/>
              </w:rPr>
            </w:pPr>
          </w:p>
        </w:tc>
        <w:tc>
          <w:tcPr>
            <w:tcW w:w="1080" w:type="dxa"/>
          </w:tcPr>
          <w:p w14:paraId="51DAE73E" w14:textId="77777777" w:rsidR="005D6B27" w:rsidRPr="004D3BD2" w:rsidRDefault="005D6B27" w:rsidP="002872D3">
            <w:pPr>
              <w:rPr>
                <w:b/>
              </w:rPr>
            </w:pPr>
          </w:p>
        </w:tc>
        <w:tc>
          <w:tcPr>
            <w:tcW w:w="1080" w:type="dxa"/>
          </w:tcPr>
          <w:p w14:paraId="55E629E3" w14:textId="77777777" w:rsidR="005D6B27" w:rsidRPr="004D3BD2" w:rsidRDefault="005D6B27" w:rsidP="002872D3">
            <w:pPr>
              <w:rPr>
                <w:b/>
              </w:rPr>
            </w:pPr>
          </w:p>
        </w:tc>
        <w:tc>
          <w:tcPr>
            <w:tcW w:w="1080" w:type="dxa"/>
          </w:tcPr>
          <w:p w14:paraId="79E1C6AC" w14:textId="77777777" w:rsidR="005D6B27" w:rsidRPr="004D3BD2" w:rsidRDefault="005D6B27" w:rsidP="002872D3">
            <w:pPr>
              <w:rPr>
                <w:b/>
              </w:rPr>
            </w:pPr>
          </w:p>
        </w:tc>
      </w:tr>
      <w:tr w:rsidR="005D6B27" w:rsidRPr="00EA3FBD" w14:paraId="23E1ED41" w14:textId="77777777" w:rsidTr="000B163F">
        <w:trPr>
          <w:trHeight w:val="710"/>
        </w:trPr>
        <w:tc>
          <w:tcPr>
            <w:tcW w:w="5148" w:type="dxa"/>
            <w:vAlign w:val="center"/>
          </w:tcPr>
          <w:p w14:paraId="54DA1845" w14:textId="77777777" w:rsidR="005D6B27" w:rsidRPr="00AB375F" w:rsidRDefault="005D6B27" w:rsidP="000B163F">
            <w:pPr>
              <w:spacing w:before="120" w:after="120"/>
              <w:jc w:val="left"/>
            </w:pPr>
            <w:r w:rsidRPr="00AB375F">
              <w:t>15. Students are taught they should care about how others feel.</w:t>
            </w:r>
          </w:p>
        </w:tc>
        <w:tc>
          <w:tcPr>
            <w:tcW w:w="1080" w:type="dxa"/>
          </w:tcPr>
          <w:p w14:paraId="4DE1F51E" w14:textId="77777777" w:rsidR="005D6B27" w:rsidRPr="004D3BD2" w:rsidRDefault="005D6B27" w:rsidP="002872D3">
            <w:pPr>
              <w:rPr>
                <w:b/>
              </w:rPr>
            </w:pPr>
          </w:p>
        </w:tc>
        <w:tc>
          <w:tcPr>
            <w:tcW w:w="1080" w:type="dxa"/>
          </w:tcPr>
          <w:p w14:paraId="708568DF" w14:textId="77777777" w:rsidR="005D6B27" w:rsidRPr="004D3BD2" w:rsidRDefault="005D6B27" w:rsidP="002872D3">
            <w:pPr>
              <w:rPr>
                <w:b/>
              </w:rPr>
            </w:pPr>
          </w:p>
        </w:tc>
        <w:tc>
          <w:tcPr>
            <w:tcW w:w="1080" w:type="dxa"/>
          </w:tcPr>
          <w:p w14:paraId="49151F35" w14:textId="77777777" w:rsidR="005D6B27" w:rsidRPr="004D3BD2" w:rsidRDefault="005D6B27" w:rsidP="002872D3">
            <w:pPr>
              <w:rPr>
                <w:b/>
              </w:rPr>
            </w:pPr>
          </w:p>
        </w:tc>
        <w:tc>
          <w:tcPr>
            <w:tcW w:w="1080" w:type="dxa"/>
          </w:tcPr>
          <w:p w14:paraId="4A5B192F" w14:textId="77777777" w:rsidR="005D6B27" w:rsidRPr="004D3BD2" w:rsidRDefault="005D6B27" w:rsidP="002872D3">
            <w:pPr>
              <w:rPr>
                <w:b/>
              </w:rPr>
            </w:pPr>
          </w:p>
        </w:tc>
      </w:tr>
      <w:tr w:rsidR="005D6B27" w:rsidRPr="00EA3FBD" w14:paraId="55D1B5FE" w14:textId="77777777" w:rsidTr="000B163F">
        <w:trPr>
          <w:trHeight w:val="710"/>
        </w:trPr>
        <w:tc>
          <w:tcPr>
            <w:tcW w:w="5148" w:type="dxa"/>
            <w:vAlign w:val="center"/>
          </w:tcPr>
          <w:p w14:paraId="2D578D8A" w14:textId="77777777" w:rsidR="005D6B27" w:rsidRPr="00AB375F" w:rsidRDefault="005D6B27" w:rsidP="000B163F">
            <w:pPr>
              <w:spacing w:before="120" w:after="120"/>
              <w:jc w:val="left"/>
            </w:pPr>
            <w:r>
              <w:t>16. Students are often asked to help decide what is best for the class or school.</w:t>
            </w:r>
          </w:p>
        </w:tc>
        <w:tc>
          <w:tcPr>
            <w:tcW w:w="1080" w:type="dxa"/>
          </w:tcPr>
          <w:p w14:paraId="12DDA015" w14:textId="77777777" w:rsidR="005D6B27" w:rsidRPr="004D3BD2" w:rsidRDefault="005D6B27" w:rsidP="002872D3">
            <w:pPr>
              <w:rPr>
                <w:b/>
              </w:rPr>
            </w:pPr>
          </w:p>
        </w:tc>
        <w:tc>
          <w:tcPr>
            <w:tcW w:w="1080" w:type="dxa"/>
          </w:tcPr>
          <w:p w14:paraId="5B52FAE7" w14:textId="77777777" w:rsidR="005D6B27" w:rsidRPr="004D3BD2" w:rsidRDefault="005D6B27" w:rsidP="002872D3">
            <w:pPr>
              <w:rPr>
                <w:b/>
              </w:rPr>
            </w:pPr>
          </w:p>
        </w:tc>
        <w:tc>
          <w:tcPr>
            <w:tcW w:w="1080" w:type="dxa"/>
          </w:tcPr>
          <w:p w14:paraId="19704F61" w14:textId="77777777" w:rsidR="005D6B27" w:rsidRPr="004D3BD2" w:rsidRDefault="005D6B27" w:rsidP="002872D3">
            <w:pPr>
              <w:rPr>
                <w:b/>
              </w:rPr>
            </w:pPr>
          </w:p>
        </w:tc>
        <w:tc>
          <w:tcPr>
            <w:tcW w:w="1080" w:type="dxa"/>
          </w:tcPr>
          <w:p w14:paraId="04A1FF74" w14:textId="77777777" w:rsidR="005D6B27" w:rsidRPr="004D3BD2" w:rsidRDefault="005D6B27" w:rsidP="002872D3">
            <w:pPr>
              <w:rPr>
                <w:b/>
              </w:rPr>
            </w:pPr>
          </w:p>
        </w:tc>
      </w:tr>
    </w:tbl>
    <w:p w14:paraId="5C9627C6" w14:textId="2AA4197F" w:rsidR="005D6B27" w:rsidRDefault="005D6B27" w:rsidP="000B163F">
      <w:pPr>
        <w:jc w:val="both"/>
      </w:pPr>
    </w:p>
    <w:tbl>
      <w:tblPr>
        <w:tblStyle w:val="TableGrid"/>
        <w:tblpPr w:leftFromText="180" w:rightFromText="180" w:vertAnchor="text" w:horzAnchor="margin" w:tblpY="39"/>
        <w:tblW w:w="0" w:type="auto"/>
        <w:tblLook w:val="04A0" w:firstRow="1" w:lastRow="0" w:firstColumn="1" w:lastColumn="0" w:noHBand="0" w:noVBand="1"/>
      </w:tblPr>
      <w:tblGrid>
        <w:gridCol w:w="4994"/>
        <w:gridCol w:w="1054"/>
        <w:gridCol w:w="1035"/>
        <w:gridCol w:w="1105"/>
        <w:gridCol w:w="1162"/>
      </w:tblGrid>
      <w:tr w:rsidR="005D6B27" w14:paraId="4FCDECDF" w14:textId="77777777" w:rsidTr="000B163F">
        <w:trPr>
          <w:trHeight w:val="432"/>
        </w:trPr>
        <w:tc>
          <w:tcPr>
            <w:tcW w:w="5097" w:type="dxa"/>
            <w:vAlign w:val="center"/>
          </w:tcPr>
          <w:p w14:paraId="0780C18E" w14:textId="77777777" w:rsidR="005D6B27" w:rsidRDefault="005D6B27" w:rsidP="000B163F">
            <w:pPr>
              <w:jc w:val="left"/>
              <w:rPr>
                <w:b/>
              </w:rPr>
            </w:pPr>
            <w:r>
              <w:rPr>
                <w:b/>
              </w:rPr>
              <w:t>Part III. Student SEL Scale</w:t>
            </w:r>
          </w:p>
          <w:p w14:paraId="718E2A44" w14:textId="77777777" w:rsidR="005D6B27" w:rsidRPr="004C0A79" w:rsidRDefault="005D6B27" w:rsidP="000B163F">
            <w:pPr>
              <w:jc w:val="left"/>
              <w:rPr>
                <w:b/>
              </w:rPr>
            </w:pPr>
            <w:r>
              <w:rPr>
                <w:b/>
              </w:rPr>
              <w:t>Please read each statement and mark the response that best shows how much it is like you.</w:t>
            </w:r>
          </w:p>
        </w:tc>
        <w:tc>
          <w:tcPr>
            <w:tcW w:w="1069" w:type="dxa"/>
          </w:tcPr>
          <w:p w14:paraId="75F8700E" w14:textId="77777777" w:rsidR="005D6B27" w:rsidRDefault="005D6B27" w:rsidP="000B163F">
            <w:pPr>
              <w:rPr>
                <w:b/>
                <w:sz w:val="20"/>
                <w:szCs w:val="20"/>
              </w:rPr>
            </w:pPr>
          </w:p>
          <w:p w14:paraId="56EFC4F1" w14:textId="77777777" w:rsidR="005D6B27" w:rsidRPr="004C0A79" w:rsidRDefault="005D6B27" w:rsidP="000B163F">
            <w:pPr>
              <w:rPr>
                <w:b/>
                <w:sz w:val="20"/>
                <w:szCs w:val="20"/>
              </w:rPr>
            </w:pPr>
            <w:r w:rsidRPr="004C0A79">
              <w:rPr>
                <w:b/>
                <w:sz w:val="20"/>
                <w:szCs w:val="20"/>
              </w:rPr>
              <w:t>Not like me at all</w:t>
            </w:r>
          </w:p>
        </w:tc>
        <w:tc>
          <w:tcPr>
            <w:tcW w:w="1045" w:type="dxa"/>
          </w:tcPr>
          <w:p w14:paraId="47633521" w14:textId="77777777" w:rsidR="005D6B27" w:rsidRDefault="005D6B27" w:rsidP="000B163F">
            <w:pPr>
              <w:rPr>
                <w:b/>
                <w:sz w:val="20"/>
                <w:szCs w:val="20"/>
              </w:rPr>
            </w:pPr>
          </w:p>
          <w:p w14:paraId="43FA1C30" w14:textId="77777777" w:rsidR="005D6B27" w:rsidRPr="004C0A79" w:rsidRDefault="005D6B27" w:rsidP="000B163F">
            <w:pPr>
              <w:rPr>
                <w:b/>
                <w:sz w:val="20"/>
                <w:szCs w:val="20"/>
              </w:rPr>
            </w:pPr>
            <w:r w:rsidRPr="004C0A79">
              <w:rPr>
                <w:b/>
                <w:sz w:val="20"/>
                <w:szCs w:val="20"/>
              </w:rPr>
              <w:t>Not much like me</w:t>
            </w:r>
          </w:p>
        </w:tc>
        <w:tc>
          <w:tcPr>
            <w:tcW w:w="1105" w:type="dxa"/>
          </w:tcPr>
          <w:p w14:paraId="6D18382C" w14:textId="77777777" w:rsidR="005D6B27" w:rsidRDefault="005D6B27" w:rsidP="000B163F">
            <w:pPr>
              <w:rPr>
                <w:b/>
                <w:sz w:val="20"/>
                <w:szCs w:val="20"/>
              </w:rPr>
            </w:pPr>
          </w:p>
          <w:p w14:paraId="552FEEE9" w14:textId="77777777" w:rsidR="005D6B27" w:rsidRPr="004C0A79" w:rsidRDefault="005D6B27" w:rsidP="000B163F">
            <w:pPr>
              <w:rPr>
                <w:b/>
                <w:sz w:val="20"/>
                <w:szCs w:val="20"/>
              </w:rPr>
            </w:pPr>
            <w:r w:rsidRPr="004C0A79">
              <w:rPr>
                <w:b/>
                <w:sz w:val="20"/>
                <w:szCs w:val="20"/>
              </w:rPr>
              <w:t>Somewhat like me</w:t>
            </w:r>
          </w:p>
        </w:tc>
        <w:tc>
          <w:tcPr>
            <w:tcW w:w="1176" w:type="dxa"/>
          </w:tcPr>
          <w:p w14:paraId="2AED5576" w14:textId="77777777" w:rsidR="005D6B27" w:rsidRDefault="005D6B27" w:rsidP="000B163F">
            <w:pPr>
              <w:rPr>
                <w:b/>
                <w:sz w:val="20"/>
                <w:szCs w:val="20"/>
              </w:rPr>
            </w:pPr>
          </w:p>
          <w:p w14:paraId="6DF44A29" w14:textId="77777777" w:rsidR="005D6B27" w:rsidRPr="004C0A79" w:rsidRDefault="005D6B27" w:rsidP="000B163F">
            <w:pPr>
              <w:rPr>
                <w:b/>
                <w:sz w:val="20"/>
                <w:szCs w:val="20"/>
              </w:rPr>
            </w:pPr>
            <w:r w:rsidRPr="004C0A79">
              <w:rPr>
                <w:b/>
                <w:sz w:val="20"/>
                <w:szCs w:val="20"/>
              </w:rPr>
              <w:t>Very much like me</w:t>
            </w:r>
          </w:p>
        </w:tc>
      </w:tr>
      <w:tr w:rsidR="005D6B27" w14:paraId="7ABA9688" w14:textId="77777777" w:rsidTr="000B163F">
        <w:trPr>
          <w:trHeight w:val="432"/>
        </w:trPr>
        <w:tc>
          <w:tcPr>
            <w:tcW w:w="5097" w:type="dxa"/>
            <w:vAlign w:val="center"/>
          </w:tcPr>
          <w:p w14:paraId="2A050918" w14:textId="77777777" w:rsidR="005D6B27" w:rsidRPr="004C0A79" w:rsidRDefault="005D6B27" w:rsidP="000B163F">
            <w:pPr>
              <w:spacing w:before="240"/>
              <w:jc w:val="left"/>
            </w:pPr>
            <w:r w:rsidRPr="004C0A79">
              <w:t xml:space="preserve"> 1.  I </w:t>
            </w:r>
            <w:r>
              <w:t>feel responsible for how I act.</w:t>
            </w:r>
          </w:p>
        </w:tc>
        <w:tc>
          <w:tcPr>
            <w:tcW w:w="1069" w:type="dxa"/>
          </w:tcPr>
          <w:p w14:paraId="1E3AAEA5" w14:textId="77777777" w:rsidR="005D6B27" w:rsidRDefault="005D6B27" w:rsidP="000B163F">
            <w:pPr>
              <w:spacing w:before="240"/>
            </w:pPr>
          </w:p>
        </w:tc>
        <w:tc>
          <w:tcPr>
            <w:tcW w:w="1045" w:type="dxa"/>
          </w:tcPr>
          <w:p w14:paraId="4C4AAA03" w14:textId="77777777" w:rsidR="005D6B27" w:rsidRDefault="005D6B27" w:rsidP="000B163F">
            <w:pPr>
              <w:spacing w:before="240"/>
            </w:pPr>
          </w:p>
        </w:tc>
        <w:tc>
          <w:tcPr>
            <w:tcW w:w="1105" w:type="dxa"/>
          </w:tcPr>
          <w:p w14:paraId="67690629" w14:textId="77777777" w:rsidR="005D6B27" w:rsidRDefault="005D6B27" w:rsidP="000B163F">
            <w:pPr>
              <w:spacing w:before="240"/>
            </w:pPr>
          </w:p>
        </w:tc>
        <w:tc>
          <w:tcPr>
            <w:tcW w:w="1176" w:type="dxa"/>
          </w:tcPr>
          <w:p w14:paraId="431E4144" w14:textId="77777777" w:rsidR="005D6B27" w:rsidRDefault="005D6B27" w:rsidP="000B163F">
            <w:pPr>
              <w:spacing w:before="240"/>
            </w:pPr>
          </w:p>
        </w:tc>
      </w:tr>
      <w:tr w:rsidR="005D6B27" w14:paraId="5F2C9CE8" w14:textId="77777777" w:rsidTr="000B163F">
        <w:trPr>
          <w:trHeight w:val="432"/>
        </w:trPr>
        <w:tc>
          <w:tcPr>
            <w:tcW w:w="5097" w:type="dxa"/>
            <w:vAlign w:val="center"/>
          </w:tcPr>
          <w:p w14:paraId="632DCE86" w14:textId="77777777" w:rsidR="005D6B27" w:rsidRPr="004C0A79" w:rsidRDefault="005D6B27" w:rsidP="000B163F">
            <w:pPr>
              <w:spacing w:before="240"/>
              <w:jc w:val="left"/>
            </w:pPr>
            <w:r w:rsidRPr="004C0A79">
              <w:t xml:space="preserve"> 2.  I think about how others feel.</w:t>
            </w:r>
          </w:p>
        </w:tc>
        <w:tc>
          <w:tcPr>
            <w:tcW w:w="1069" w:type="dxa"/>
          </w:tcPr>
          <w:p w14:paraId="6F58D2E7" w14:textId="77777777" w:rsidR="005D6B27" w:rsidRDefault="005D6B27" w:rsidP="000B163F">
            <w:pPr>
              <w:spacing w:before="240"/>
            </w:pPr>
          </w:p>
        </w:tc>
        <w:tc>
          <w:tcPr>
            <w:tcW w:w="1045" w:type="dxa"/>
          </w:tcPr>
          <w:p w14:paraId="3D9FDB28" w14:textId="77777777" w:rsidR="005D6B27" w:rsidRDefault="005D6B27" w:rsidP="000B163F">
            <w:pPr>
              <w:spacing w:before="240"/>
            </w:pPr>
          </w:p>
        </w:tc>
        <w:tc>
          <w:tcPr>
            <w:tcW w:w="1105" w:type="dxa"/>
          </w:tcPr>
          <w:p w14:paraId="38A77575" w14:textId="77777777" w:rsidR="005D6B27" w:rsidRDefault="005D6B27" w:rsidP="000B163F">
            <w:pPr>
              <w:spacing w:before="240"/>
            </w:pPr>
          </w:p>
        </w:tc>
        <w:tc>
          <w:tcPr>
            <w:tcW w:w="1176" w:type="dxa"/>
          </w:tcPr>
          <w:p w14:paraId="0B51E0E0" w14:textId="77777777" w:rsidR="005D6B27" w:rsidRDefault="005D6B27" w:rsidP="000B163F">
            <w:pPr>
              <w:spacing w:before="240"/>
            </w:pPr>
          </w:p>
        </w:tc>
      </w:tr>
      <w:tr w:rsidR="005D6B27" w14:paraId="23CAB12A" w14:textId="77777777" w:rsidTr="000B163F">
        <w:trPr>
          <w:trHeight w:val="432"/>
        </w:trPr>
        <w:tc>
          <w:tcPr>
            <w:tcW w:w="5097" w:type="dxa"/>
            <w:vAlign w:val="center"/>
          </w:tcPr>
          <w:p w14:paraId="4D8C5E93" w14:textId="77777777" w:rsidR="005D6B27" w:rsidRPr="004C0A79" w:rsidRDefault="005D6B27" w:rsidP="000B163F">
            <w:pPr>
              <w:spacing w:before="240"/>
              <w:jc w:val="left"/>
            </w:pPr>
            <w:r w:rsidRPr="004C0A79">
              <w:t xml:space="preserve"> 3.  I can control how I behave.</w:t>
            </w:r>
          </w:p>
        </w:tc>
        <w:tc>
          <w:tcPr>
            <w:tcW w:w="1069" w:type="dxa"/>
          </w:tcPr>
          <w:p w14:paraId="1D1515A1" w14:textId="77777777" w:rsidR="005D6B27" w:rsidRDefault="005D6B27" w:rsidP="000B163F">
            <w:pPr>
              <w:spacing w:before="240"/>
            </w:pPr>
          </w:p>
        </w:tc>
        <w:tc>
          <w:tcPr>
            <w:tcW w:w="1045" w:type="dxa"/>
          </w:tcPr>
          <w:p w14:paraId="4CEB8E5D" w14:textId="77777777" w:rsidR="005D6B27" w:rsidRDefault="005D6B27" w:rsidP="000B163F">
            <w:pPr>
              <w:spacing w:before="240"/>
            </w:pPr>
          </w:p>
        </w:tc>
        <w:tc>
          <w:tcPr>
            <w:tcW w:w="1105" w:type="dxa"/>
          </w:tcPr>
          <w:p w14:paraId="03C16D91" w14:textId="77777777" w:rsidR="005D6B27" w:rsidRDefault="005D6B27" w:rsidP="000B163F">
            <w:pPr>
              <w:spacing w:before="240"/>
            </w:pPr>
          </w:p>
        </w:tc>
        <w:tc>
          <w:tcPr>
            <w:tcW w:w="1176" w:type="dxa"/>
          </w:tcPr>
          <w:p w14:paraId="2E94F6BE" w14:textId="77777777" w:rsidR="005D6B27" w:rsidRDefault="005D6B27" w:rsidP="000B163F">
            <w:pPr>
              <w:spacing w:before="240"/>
            </w:pPr>
          </w:p>
        </w:tc>
      </w:tr>
      <w:tr w:rsidR="005D6B27" w14:paraId="4575DE72" w14:textId="77777777" w:rsidTr="000B163F">
        <w:trPr>
          <w:trHeight w:val="432"/>
        </w:trPr>
        <w:tc>
          <w:tcPr>
            <w:tcW w:w="5097" w:type="dxa"/>
            <w:vAlign w:val="center"/>
          </w:tcPr>
          <w:p w14:paraId="31FB5F71" w14:textId="77777777" w:rsidR="005D6B27" w:rsidRPr="004C0A79" w:rsidRDefault="005D6B27" w:rsidP="000B163F">
            <w:pPr>
              <w:spacing w:before="240"/>
              <w:jc w:val="left"/>
            </w:pPr>
            <w:r w:rsidRPr="004C0A79">
              <w:t xml:space="preserve"> 4.  I am good at solving conflicts with others.</w:t>
            </w:r>
          </w:p>
        </w:tc>
        <w:tc>
          <w:tcPr>
            <w:tcW w:w="1069" w:type="dxa"/>
          </w:tcPr>
          <w:p w14:paraId="13893AF6" w14:textId="77777777" w:rsidR="005D6B27" w:rsidRDefault="005D6B27" w:rsidP="000B163F">
            <w:pPr>
              <w:spacing w:before="240"/>
            </w:pPr>
          </w:p>
        </w:tc>
        <w:tc>
          <w:tcPr>
            <w:tcW w:w="1045" w:type="dxa"/>
          </w:tcPr>
          <w:p w14:paraId="12A798BB" w14:textId="77777777" w:rsidR="005D6B27" w:rsidRDefault="005D6B27" w:rsidP="000B163F">
            <w:pPr>
              <w:spacing w:before="240"/>
            </w:pPr>
          </w:p>
        </w:tc>
        <w:tc>
          <w:tcPr>
            <w:tcW w:w="1105" w:type="dxa"/>
          </w:tcPr>
          <w:p w14:paraId="429AFB9A" w14:textId="77777777" w:rsidR="005D6B27" w:rsidRDefault="005D6B27" w:rsidP="000B163F">
            <w:pPr>
              <w:spacing w:before="240"/>
            </w:pPr>
          </w:p>
        </w:tc>
        <w:tc>
          <w:tcPr>
            <w:tcW w:w="1176" w:type="dxa"/>
          </w:tcPr>
          <w:p w14:paraId="4EB3093A" w14:textId="77777777" w:rsidR="005D6B27" w:rsidRDefault="005D6B27" w:rsidP="000B163F">
            <w:pPr>
              <w:spacing w:before="240"/>
            </w:pPr>
          </w:p>
        </w:tc>
      </w:tr>
      <w:tr w:rsidR="005D6B27" w14:paraId="230843F7" w14:textId="77777777" w:rsidTr="000B163F">
        <w:trPr>
          <w:trHeight w:val="432"/>
        </w:trPr>
        <w:tc>
          <w:tcPr>
            <w:tcW w:w="5097" w:type="dxa"/>
            <w:vAlign w:val="center"/>
          </w:tcPr>
          <w:p w14:paraId="55E3963A" w14:textId="77777777" w:rsidR="005D6B27" w:rsidRPr="004C0A79" w:rsidRDefault="005D6B27" w:rsidP="000B163F">
            <w:pPr>
              <w:spacing w:before="240"/>
              <w:jc w:val="left"/>
            </w:pPr>
            <w:r w:rsidRPr="004C0A79">
              <w:t xml:space="preserve"> 5.  I </w:t>
            </w:r>
            <w:r>
              <w:t>am good at deciding right from wrong.</w:t>
            </w:r>
          </w:p>
        </w:tc>
        <w:tc>
          <w:tcPr>
            <w:tcW w:w="1069" w:type="dxa"/>
          </w:tcPr>
          <w:p w14:paraId="17070E9B" w14:textId="77777777" w:rsidR="005D6B27" w:rsidRDefault="005D6B27" w:rsidP="000B163F">
            <w:pPr>
              <w:spacing w:before="240"/>
            </w:pPr>
          </w:p>
        </w:tc>
        <w:tc>
          <w:tcPr>
            <w:tcW w:w="1045" w:type="dxa"/>
          </w:tcPr>
          <w:p w14:paraId="04C81A7E" w14:textId="77777777" w:rsidR="005D6B27" w:rsidRDefault="005D6B27" w:rsidP="000B163F">
            <w:pPr>
              <w:spacing w:before="240"/>
            </w:pPr>
          </w:p>
        </w:tc>
        <w:tc>
          <w:tcPr>
            <w:tcW w:w="1105" w:type="dxa"/>
          </w:tcPr>
          <w:p w14:paraId="0BAD0082" w14:textId="77777777" w:rsidR="005D6B27" w:rsidRDefault="005D6B27" w:rsidP="000B163F">
            <w:pPr>
              <w:spacing w:before="240"/>
            </w:pPr>
          </w:p>
        </w:tc>
        <w:tc>
          <w:tcPr>
            <w:tcW w:w="1176" w:type="dxa"/>
          </w:tcPr>
          <w:p w14:paraId="06F93F91" w14:textId="77777777" w:rsidR="005D6B27" w:rsidRDefault="005D6B27" w:rsidP="000B163F">
            <w:pPr>
              <w:spacing w:before="240"/>
            </w:pPr>
          </w:p>
        </w:tc>
      </w:tr>
      <w:tr w:rsidR="005D6B27" w14:paraId="789469BD" w14:textId="77777777" w:rsidTr="000B163F">
        <w:trPr>
          <w:trHeight w:val="432"/>
        </w:trPr>
        <w:tc>
          <w:tcPr>
            <w:tcW w:w="5097" w:type="dxa"/>
            <w:vAlign w:val="center"/>
          </w:tcPr>
          <w:p w14:paraId="0F242D9B" w14:textId="77777777" w:rsidR="005D6B27" w:rsidRPr="004C0A79" w:rsidRDefault="005D6B27" w:rsidP="000B163F">
            <w:pPr>
              <w:spacing w:before="240"/>
              <w:jc w:val="left"/>
            </w:pPr>
            <w:r w:rsidRPr="004C0A79">
              <w:t xml:space="preserve"> 6.  I care about how others feel.</w:t>
            </w:r>
          </w:p>
        </w:tc>
        <w:tc>
          <w:tcPr>
            <w:tcW w:w="1069" w:type="dxa"/>
          </w:tcPr>
          <w:p w14:paraId="79F642BC" w14:textId="77777777" w:rsidR="005D6B27" w:rsidRDefault="005D6B27" w:rsidP="000B163F">
            <w:pPr>
              <w:spacing w:before="240"/>
            </w:pPr>
          </w:p>
        </w:tc>
        <w:tc>
          <w:tcPr>
            <w:tcW w:w="1045" w:type="dxa"/>
          </w:tcPr>
          <w:p w14:paraId="776B25AC" w14:textId="77777777" w:rsidR="005D6B27" w:rsidRDefault="005D6B27" w:rsidP="000B163F">
            <w:pPr>
              <w:spacing w:before="240"/>
            </w:pPr>
          </w:p>
        </w:tc>
        <w:tc>
          <w:tcPr>
            <w:tcW w:w="1105" w:type="dxa"/>
          </w:tcPr>
          <w:p w14:paraId="64912F98" w14:textId="77777777" w:rsidR="005D6B27" w:rsidRDefault="005D6B27" w:rsidP="000B163F">
            <w:pPr>
              <w:spacing w:before="240"/>
            </w:pPr>
          </w:p>
        </w:tc>
        <w:tc>
          <w:tcPr>
            <w:tcW w:w="1176" w:type="dxa"/>
          </w:tcPr>
          <w:p w14:paraId="30DBBAA7" w14:textId="77777777" w:rsidR="005D6B27" w:rsidRDefault="005D6B27" w:rsidP="000B163F">
            <w:pPr>
              <w:spacing w:before="240"/>
            </w:pPr>
          </w:p>
        </w:tc>
      </w:tr>
      <w:tr w:rsidR="005D6B27" w14:paraId="6E572C83" w14:textId="77777777" w:rsidTr="000B163F">
        <w:trPr>
          <w:trHeight w:val="432"/>
        </w:trPr>
        <w:tc>
          <w:tcPr>
            <w:tcW w:w="5097" w:type="dxa"/>
            <w:vAlign w:val="center"/>
          </w:tcPr>
          <w:p w14:paraId="70A96607" w14:textId="77777777" w:rsidR="005D6B27" w:rsidRPr="004C0A79" w:rsidRDefault="005D6B27" w:rsidP="000B163F">
            <w:pPr>
              <w:spacing w:before="240"/>
              <w:jc w:val="left"/>
            </w:pPr>
            <w:r w:rsidRPr="004C0A79">
              <w:t xml:space="preserve"> 7.  I think before I act.</w:t>
            </w:r>
          </w:p>
        </w:tc>
        <w:tc>
          <w:tcPr>
            <w:tcW w:w="1069" w:type="dxa"/>
          </w:tcPr>
          <w:p w14:paraId="2DBC09D0" w14:textId="77777777" w:rsidR="005D6B27" w:rsidRDefault="005D6B27" w:rsidP="000B163F">
            <w:pPr>
              <w:spacing w:before="240"/>
            </w:pPr>
          </w:p>
        </w:tc>
        <w:tc>
          <w:tcPr>
            <w:tcW w:w="1045" w:type="dxa"/>
          </w:tcPr>
          <w:p w14:paraId="21D1405D" w14:textId="77777777" w:rsidR="005D6B27" w:rsidRDefault="005D6B27" w:rsidP="000B163F">
            <w:pPr>
              <w:spacing w:before="240"/>
            </w:pPr>
          </w:p>
        </w:tc>
        <w:tc>
          <w:tcPr>
            <w:tcW w:w="1105" w:type="dxa"/>
          </w:tcPr>
          <w:p w14:paraId="739EF46B" w14:textId="77777777" w:rsidR="005D6B27" w:rsidRDefault="005D6B27" w:rsidP="000B163F">
            <w:pPr>
              <w:spacing w:before="240"/>
            </w:pPr>
          </w:p>
        </w:tc>
        <w:tc>
          <w:tcPr>
            <w:tcW w:w="1176" w:type="dxa"/>
          </w:tcPr>
          <w:p w14:paraId="34139566" w14:textId="77777777" w:rsidR="005D6B27" w:rsidRDefault="005D6B27" w:rsidP="000B163F">
            <w:pPr>
              <w:spacing w:before="240"/>
            </w:pPr>
          </w:p>
        </w:tc>
      </w:tr>
      <w:tr w:rsidR="005D6B27" w14:paraId="27733829" w14:textId="77777777" w:rsidTr="000B163F">
        <w:trPr>
          <w:trHeight w:val="432"/>
        </w:trPr>
        <w:tc>
          <w:tcPr>
            <w:tcW w:w="5097" w:type="dxa"/>
            <w:vAlign w:val="center"/>
          </w:tcPr>
          <w:p w14:paraId="2153A237" w14:textId="77777777" w:rsidR="005D6B27" w:rsidRPr="004C0A79" w:rsidRDefault="005D6B27" w:rsidP="000B163F">
            <w:pPr>
              <w:spacing w:before="240"/>
              <w:jc w:val="left"/>
            </w:pPr>
            <w:r w:rsidRPr="004C0A79">
              <w:t xml:space="preserve"> 8.  I get along well with others.</w:t>
            </w:r>
          </w:p>
        </w:tc>
        <w:tc>
          <w:tcPr>
            <w:tcW w:w="1069" w:type="dxa"/>
          </w:tcPr>
          <w:p w14:paraId="2082DEF1" w14:textId="77777777" w:rsidR="005D6B27" w:rsidRDefault="005D6B27" w:rsidP="000B163F">
            <w:pPr>
              <w:spacing w:before="240"/>
            </w:pPr>
          </w:p>
        </w:tc>
        <w:tc>
          <w:tcPr>
            <w:tcW w:w="1045" w:type="dxa"/>
          </w:tcPr>
          <w:p w14:paraId="57AF778D" w14:textId="77777777" w:rsidR="005D6B27" w:rsidRDefault="005D6B27" w:rsidP="000B163F">
            <w:pPr>
              <w:spacing w:before="240"/>
            </w:pPr>
          </w:p>
        </w:tc>
        <w:tc>
          <w:tcPr>
            <w:tcW w:w="1105" w:type="dxa"/>
          </w:tcPr>
          <w:p w14:paraId="018A3850" w14:textId="77777777" w:rsidR="005D6B27" w:rsidRDefault="005D6B27" w:rsidP="000B163F">
            <w:pPr>
              <w:spacing w:before="240"/>
            </w:pPr>
          </w:p>
        </w:tc>
        <w:tc>
          <w:tcPr>
            <w:tcW w:w="1176" w:type="dxa"/>
          </w:tcPr>
          <w:p w14:paraId="2E9F119B" w14:textId="77777777" w:rsidR="005D6B27" w:rsidRDefault="005D6B27" w:rsidP="000B163F">
            <w:pPr>
              <w:spacing w:before="240"/>
            </w:pPr>
          </w:p>
        </w:tc>
      </w:tr>
      <w:tr w:rsidR="005D6B27" w14:paraId="03585090" w14:textId="77777777" w:rsidTr="000B163F">
        <w:trPr>
          <w:trHeight w:val="432"/>
        </w:trPr>
        <w:tc>
          <w:tcPr>
            <w:tcW w:w="5097" w:type="dxa"/>
            <w:vAlign w:val="center"/>
          </w:tcPr>
          <w:p w14:paraId="0A3E3B80" w14:textId="77777777" w:rsidR="005D6B27" w:rsidRPr="004C0A79" w:rsidRDefault="005D6B27" w:rsidP="000B163F">
            <w:pPr>
              <w:spacing w:before="240"/>
              <w:jc w:val="left"/>
            </w:pPr>
            <w:r w:rsidRPr="004C0A79">
              <w:t xml:space="preserve"> 9.  </w:t>
            </w:r>
            <w:r>
              <w:t>I make good decisions.</w:t>
            </w:r>
          </w:p>
        </w:tc>
        <w:tc>
          <w:tcPr>
            <w:tcW w:w="1069" w:type="dxa"/>
          </w:tcPr>
          <w:p w14:paraId="107D5AFB" w14:textId="77777777" w:rsidR="005D6B27" w:rsidRDefault="005D6B27" w:rsidP="000B163F">
            <w:pPr>
              <w:spacing w:before="240"/>
            </w:pPr>
          </w:p>
        </w:tc>
        <w:tc>
          <w:tcPr>
            <w:tcW w:w="1045" w:type="dxa"/>
          </w:tcPr>
          <w:p w14:paraId="3418173A" w14:textId="77777777" w:rsidR="005D6B27" w:rsidRDefault="005D6B27" w:rsidP="000B163F">
            <w:pPr>
              <w:spacing w:before="240"/>
            </w:pPr>
          </w:p>
        </w:tc>
        <w:tc>
          <w:tcPr>
            <w:tcW w:w="1105" w:type="dxa"/>
          </w:tcPr>
          <w:p w14:paraId="1B3FEB92" w14:textId="77777777" w:rsidR="005D6B27" w:rsidRDefault="005D6B27" w:rsidP="000B163F">
            <w:pPr>
              <w:spacing w:before="240"/>
            </w:pPr>
          </w:p>
        </w:tc>
        <w:tc>
          <w:tcPr>
            <w:tcW w:w="1176" w:type="dxa"/>
          </w:tcPr>
          <w:p w14:paraId="7E3CF38C" w14:textId="77777777" w:rsidR="005D6B27" w:rsidRDefault="005D6B27" w:rsidP="000B163F">
            <w:pPr>
              <w:spacing w:before="240"/>
            </w:pPr>
          </w:p>
        </w:tc>
      </w:tr>
      <w:tr w:rsidR="005D6B27" w14:paraId="42D57E47" w14:textId="77777777" w:rsidTr="000B163F">
        <w:trPr>
          <w:trHeight w:val="432"/>
        </w:trPr>
        <w:tc>
          <w:tcPr>
            <w:tcW w:w="5097" w:type="dxa"/>
            <w:vAlign w:val="center"/>
          </w:tcPr>
          <w:p w14:paraId="6E176892" w14:textId="77777777" w:rsidR="005D6B27" w:rsidRPr="004C0A79" w:rsidRDefault="005D6B27" w:rsidP="000B163F">
            <w:pPr>
              <w:spacing w:before="240"/>
              <w:jc w:val="left"/>
            </w:pPr>
            <w:r>
              <w:t>10. I respect what others think.</w:t>
            </w:r>
          </w:p>
        </w:tc>
        <w:tc>
          <w:tcPr>
            <w:tcW w:w="1069" w:type="dxa"/>
          </w:tcPr>
          <w:p w14:paraId="13139517" w14:textId="77777777" w:rsidR="005D6B27" w:rsidRDefault="005D6B27" w:rsidP="000B163F">
            <w:pPr>
              <w:spacing w:before="240"/>
            </w:pPr>
          </w:p>
        </w:tc>
        <w:tc>
          <w:tcPr>
            <w:tcW w:w="1045" w:type="dxa"/>
          </w:tcPr>
          <w:p w14:paraId="714B4422" w14:textId="77777777" w:rsidR="005D6B27" w:rsidRDefault="005D6B27" w:rsidP="000B163F">
            <w:pPr>
              <w:spacing w:before="240"/>
            </w:pPr>
          </w:p>
        </w:tc>
        <w:tc>
          <w:tcPr>
            <w:tcW w:w="1105" w:type="dxa"/>
          </w:tcPr>
          <w:p w14:paraId="6F81AFB4" w14:textId="77777777" w:rsidR="005D6B27" w:rsidRDefault="005D6B27" w:rsidP="000B163F">
            <w:pPr>
              <w:spacing w:before="240"/>
            </w:pPr>
          </w:p>
        </w:tc>
        <w:tc>
          <w:tcPr>
            <w:tcW w:w="1176" w:type="dxa"/>
          </w:tcPr>
          <w:p w14:paraId="5D3E8732" w14:textId="77777777" w:rsidR="005D6B27" w:rsidRDefault="005D6B27" w:rsidP="000B163F">
            <w:pPr>
              <w:spacing w:before="240"/>
            </w:pPr>
          </w:p>
        </w:tc>
      </w:tr>
      <w:tr w:rsidR="005D6B27" w14:paraId="5020BBB7" w14:textId="77777777" w:rsidTr="000B163F">
        <w:trPr>
          <w:trHeight w:val="432"/>
        </w:trPr>
        <w:tc>
          <w:tcPr>
            <w:tcW w:w="5097" w:type="dxa"/>
            <w:vAlign w:val="center"/>
          </w:tcPr>
          <w:p w14:paraId="135A3FF7" w14:textId="77777777" w:rsidR="005D6B27" w:rsidRPr="004C0A79" w:rsidRDefault="005D6B27" w:rsidP="000B163F">
            <w:pPr>
              <w:spacing w:before="240"/>
              <w:jc w:val="left"/>
            </w:pPr>
            <w:r w:rsidRPr="004C0A79">
              <w:t>1</w:t>
            </w:r>
            <w:r>
              <w:t>1</w:t>
            </w:r>
            <w:r w:rsidRPr="004C0A79">
              <w:t xml:space="preserve">. </w:t>
            </w:r>
            <w:r>
              <w:t xml:space="preserve"> </w:t>
            </w:r>
            <w:r w:rsidRPr="004C0A79">
              <w:t xml:space="preserve">I </w:t>
            </w:r>
            <w:r>
              <w:t>can control my anger.</w:t>
            </w:r>
          </w:p>
        </w:tc>
        <w:tc>
          <w:tcPr>
            <w:tcW w:w="1069" w:type="dxa"/>
          </w:tcPr>
          <w:p w14:paraId="085495DD" w14:textId="77777777" w:rsidR="005D6B27" w:rsidRDefault="005D6B27" w:rsidP="000B163F">
            <w:pPr>
              <w:spacing w:before="240"/>
            </w:pPr>
          </w:p>
        </w:tc>
        <w:tc>
          <w:tcPr>
            <w:tcW w:w="1045" w:type="dxa"/>
          </w:tcPr>
          <w:p w14:paraId="3005FC6E" w14:textId="77777777" w:rsidR="005D6B27" w:rsidRDefault="005D6B27" w:rsidP="000B163F">
            <w:pPr>
              <w:spacing w:before="240"/>
            </w:pPr>
          </w:p>
        </w:tc>
        <w:tc>
          <w:tcPr>
            <w:tcW w:w="1105" w:type="dxa"/>
          </w:tcPr>
          <w:p w14:paraId="70B1C3D3" w14:textId="77777777" w:rsidR="005D6B27" w:rsidRDefault="005D6B27" w:rsidP="000B163F">
            <w:pPr>
              <w:spacing w:before="240"/>
            </w:pPr>
          </w:p>
        </w:tc>
        <w:tc>
          <w:tcPr>
            <w:tcW w:w="1176" w:type="dxa"/>
          </w:tcPr>
          <w:p w14:paraId="6EB27ADF" w14:textId="77777777" w:rsidR="005D6B27" w:rsidRDefault="005D6B27" w:rsidP="000B163F">
            <w:pPr>
              <w:spacing w:before="240"/>
            </w:pPr>
          </w:p>
        </w:tc>
      </w:tr>
      <w:tr w:rsidR="005D6B27" w14:paraId="651C726F" w14:textId="77777777" w:rsidTr="000B163F">
        <w:trPr>
          <w:trHeight w:val="432"/>
        </w:trPr>
        <w:tc>
          <w:tcPr>
            <w:tcW w:w="5097" w:type="dxa"/>
            <w:vAlign w:val="center"/>
          </w:tcPr>
          <w:p w14:paraId="12CE3B51" w14:textId="77777777" w:rsidR="005D6B27" w:rsidRPr="004C0A79" w:rsidRDefault="005D6B27" w:rsidP="000B163F">
            <w:pPr>
              <w:spacing w:before="240"/>
              <w:jc w:val="left"/>
            </w:pPr>
            <w:r w:rsidRPr="004C0A79">
              <w:t>1</w:t>
            </w:r>
            <w:r>
              <w:t>2</w:t>
            </w:r>
            <w:r w:rsidRPr="004C0A79">
              <w:t xml:space="preserve">. </w:t>
            </w:r>
            <w:r>
              <w:t xml:space="preserve"> </w:t>
            </w:r>
            <w:r w:rsidRPr="004C0A79">
              <w:t xml:space="preserve">I </w:t>
            </w:r>
            <w:r>
              <w:t>am kind to others.</w:t>
            </w:r>
          </w:p>
        </w:tc>
        <w:tc>
          <w:tcPr>
            <w:tcW w:w="1069" w:type="dxa"/>
          </w:tcPr>
          <w:p w14:paraId="0CC6521E" w14:textId="77777777" w:rsidR="005D6B27" w:rsidRDefault="005D6B27" w:rsidP="000B163F">
            <w:pPr>
              <w:spacing w:before="240"/>
            </w:pPr>
          </w:p>
        </w:tc>
        <w:tc>
          <w:tcPr>
            <w:tcW w:w="1045" w:type="dxa"/>
          </w:tcPr>
          <w:p w14:paraId="2F490B83" w14:textId="77777777" w:rsidR="005D6B27" w:rsidRDefault="005D6B27" w:rsidP="000B163F">
            <w:pPr>
              <w:spacing w:before="240"/>
            </w:pPr>
          </w:p>
        </w:tc>
        <w:tc>
          <w:tcPr>
            <w:tcW w:w="1105" w:type="dxa"/>
          </w:tcPr>
          <w:p w14:paraId="204B666D" w14:textId="77777777" w:rsidR="005D6B27" w:rsidRDefault="005D6B27" w:rsidP="000B163F">
            <w:pPr>
              <w:spacing w:before="240"/>
            </w:pPr>
          </w:p>
        </w:tc>
        <w:tc>
          <w:tcPr>
            <w:tcW w:w="1176" w:type="dxa"/>
          </w:tcPr>
          <w:p w14:paraId="07A5222B" w14:textId="77777777" w:rsidR="005D6B27" w:rsidRDefault="005D6B27" w:rsidP="000B163F">
            <w:pPr>
              <w:spacing w:before="240"/>
            </w:pPr>
          </w:p>
        </w:tc>
      </w:tr>
      <w:tr w:rsidR="005D6B27" w14:paraId="6629E795" w14:textId="77777777" w:rsidTr="000B163F">
        <w:trPr>
          <w:trHeight w:val="432"/>
        </w:trPr>
        <w:tc>
          <w:tcPr>
            <w:tcW w:w="5097" w:type="dxa"/>
            <w:vAlign w:val="center"/>
          </w:tcPr>
          <w:p w14:paraId="0F5EE99D" w14:textId="77777777" w:rsidR="005D6B27" w:rsidRPr="004C0A79" w:rsidRDefault="005D6B27" w:rsidP="000B163F">
            <w:pPr>
              <w:spacing w:before="240"/>
              <w:jc w:val="left"/>
            </w:pPr>
            <w:r>
              <w:t>13. I think about the consequences of what I do.</w:t>
            </w:r>
          </w:p>
        </w:tc>
        <w:tc>
          <w:tcPr>
            <w:tcW w:w="1069" w:type="dxa"/>
          </w:tcPr>
          <w:p w14:paraId="4734E4FB" w14:textId="77777777" w:rsidR="005D6B27" w:rsidRDefault="005D6B27" w:rsidP="000B163F">
            <w:pPr>
              <w:spacing w:before="240"/>
            </w:pPr>
          </w:p>
        </w:tc>
        <w:tc>
          <w:tcPr>
            <w:tcW w:w="1045" w:type="dxa"/>
          </w:tcPr>
          <w:p w14:paraId="53414CD2" w14:textId="77777777" w:rsidR="005D6B27" w:rsidRDefault="005D6B27" w:rsidP="000B163F">
            <w:pPr>
              <w:spacing w:before="240"/>
            </w:pPr>
          </w:p>
        </w:tc>
        <w:tc>
          <w:tcPr>
            <w:tcW w:w="1105" w:type="dxa"/>
          </w:tcPr>
          <w:p w14:paraId="0B2CF3C0" w14:textId="77777777" w:rsidR="005D6B27" w:rsidRDefault="005D6B27" w:rsidP="000B163F">
            <w:pPr>
              <w:spacing w:before="240"/>
            </w:pPr>
          </w:p>
        </w:tc>
        <w:tc>
          <w:tcPr>
            <w:tcW w:w="1176" w:type="dxa"/>
          </w:tcPr>
          <w:p w14:paraId="568FCFF6" w14:textId="77777777" w:rsidR="005D6B27" w:rsidRDefault="005D6B27" w:rsidP="000B163F">
            <w:pPr>
              <w:spacing w:before="240"/>
            </w:pPr>
          </w:p>
        </w:tc>
      </w:tr>
      <w:tr w:rsidR="005D6B27" w14:paraId="5081526C" w14:textId="77777777" w:rsidTr="000B163F">
        <w:trPr>
          <w:trHeight w:val="432"/>
        </w:trPr>
        <w:tc>
          <w:tcPr>
            <w:tcW w:w="5097" w:type="dxa"/>
            <w:vAlign w:val="center"/>
          </w:tcPr>
          <w:p w14:paraId="70A62973" w14:textId="77777777" w:rsidR="005D6B27" w:rsidRPr="004C0A79" w:rsidRDefault="005D6B27" w:rsidP="000B163F">
            <w:pPr>
              <w:spacing w:before="240"/>
              <w:jc w:val="left"/>
            </w:pPr>
            <w:r>
              <w:lastRenderedPageBreak/>
              <w:t>14. I try to understand how others think and feel.</w:t>
            </w:r>
          </w:p>
        </w:tc>
        <w:tc>
          <w:tcPr>
            <w:tcW w:w="1069" w:type="dxa"/>
          </w:tcPr>
          <w:p w14:paraId="31911751" w14:textId="77777777" w:rsidR="005D6B27" w:rsidRDefault="005D6B27" w:rsidP="000B163F">
            <w:pPr>
              <w:spacing w:before="240"/>
            </w:pPr>
          </w:p>
        </w:tc>
        <w:tc>
          <w:tcPr>
            <w:tcW w:w="1045" w:type="dxa"/>
          </w:tcPr>
          <w:p w14:paraId="26383FB1" w14:textId="77777777" w:rsidR="005D6B27" w:rsidRDefault="005D6B27" w:rsidP="000B163F">
            <w:pPr>
              <w:spacing w:before="240"/>
            </w:pPr>
          </w:p>
        </w:tc>
        <w:tc>
          <w:tcPr>
            <w:tcW w:w="1105" w:type="dxa"/>
          </w:tcPr>
          <w:p w14:paraId="56F024CB" w14:textId="77777777" w:rsidR="005D6B27" w:rsidRDefault="005D6B27" w:rsidP="000B163F">
            <w:pPr>
              <w:spacing w:before="240"/>
            </w:pPr>
          </w:p>
        </w:tc>
        <w:tc>
          <w:tcPr>
            <w:tcW w:w="1176" w:type="dxa"/>
          </w:tcPr>
          <w:p w14:paraId="55C06220" w14:textId="77777777" w:rsidR="005D6B27" w:rsidRDefault="005D6B27" w:rsidP="000B163F">
            <w:pPr>
              <w:spacing w:before="240"/>
            </w:pPr>
          </w:p>
        </w:tc>
      </w:tr>
      <w:tr w:rsidR="005D6B27" w14:paraId="7C57D1F1" w14:textId="77777777" w:rsidTr="000B163F">
        <w:trPr>
          <w:trHeight w:val="432"/>
        </w:trPr>
        <w:tc>
          <w:tcPr>
            <w:tcW w:w="5097" w:type="dxa"/>
            <w:vAlign w:val="center"/>
          </w:tcPr>
          <w:p w14:paraId="0C43C930" w14:textId="77777777" w:rsidR="005D6B27" w:rsidRPr="004C0A79" w:rsidRDefault="005D6B27" w:rsidP="000B163F">
            <w:pPr>
              <w:spacing w:before="240"/>
              <w:jc w:val="left"/>
            </w:pPr>
            <w:r>
              <w:t>15. I can calm myself when upset.</w:t>
            </w:r>
          </w:p>
        </w:tc>
        <w:tc>
          <w:tcPr>
            <w:tcW w:w="1069" w:type="dxa"/>
          </w:tcPr>
          <w:p w14:paraId="1F89E2A6" w14:textId="77777777" w:rsidR="005D6B27" w:rsidRDefault="005D6B27" w:rsidP="000B163F">
            <w:pPr>
              <w:spacing w:before="240"/>
            </w:pPr>
          </w:p>
        </w:tc>
        <w:tc>
          <w:tcPr>
            <w:tcW w:w="1045" w:type="dxa"/>
          </w:tcPr>
          <w:p w14:paraId="07C8B43A" w14:textId="77777777" w:rsidR="005D6B27" w:rsidRDefault="005D6B27" w:rsidP="000B163F">
            <w:pPr>
              <w:spacing w:before="240"/>
            </w:pPr>
          </w:p>
        </w:tc>
        <w:tc>
          <w:tcPr>
            <w:tcW w:w="1105" w:type="dxa"/>
          </w:tcPr>
          <w:p w14:paraId="39B6D835" w14:textId="77777777" w:rsidR="005D6B27" w:rsidRDefault="005D6B27" w:rsidP="000B163F">
            <w:pPr>
              <w:spacing w:before="240"/>
            </w:pPr>
          </w:p>
        </w:tc>
        <w:tc>
          <w:tcPr>
            <w:tcW w:w="1176" w:type="dxa"/>
          </w:tcPr>
          <w:p w14:paraId="36913981" w14:textId="77777777" w:rsidR="005D6B27" w:rsidRDefault="005D6B27" w:rsidP="000B163F">
            <w:pPr>
              <w:spacing w:before="240"/>
            </w:pPr>
          </w:p>
        </w:tc>
      </w:tr>
      <w:tr w:rsidR="005D6B27" w14:paraId="0A5C5789" w14:textId="77777777" w:rsidTr="000B163F">
        <w:trPr>
          <w:trHeight w:val="432"/>
        </w:trPr>
        <w:tc>
          <w:tcPr>
            <w:tcW w:w="5097" w:type="dxa"/>
            <w:tcBorders>
              <w:bottom w:val="single" w:sz="4" w:space="0" w:color="auto"/>
            </w:tcBorders>
            <w:vAlign w:val="center"/>
          </w:tcPr>
          <w:p w14:paraId="501E00B6" w14:textId="77777777" w:rsidR="005D6B27" w:rsidRPr="004C0A79" w:rsidRDefault="005D6B27" w:rsidP="000B163F">
            <w:pPr>
              <w:spacing w:before="240"/>
              <w:jc w:val="left"/>
            </w:pPr>
            <w:r>
              <w:t>16. I help others.</w:t>
            </w:r>
          </w:p>
        </w:tc>
        <w:tc>
          <w:tcPr>
            <w:tcW w:w="1069" w:type="dxa"/>
            <w:tcBorders>
              <w:bottom w:val="single" w:sz="4" w:space="0" w:color="auto"/>
            </w:tcBorders>
          </w:tcPr>
          <w:p w14:paraId="2A0E3131" w14:textId="77777777" w:rsidR="005D6B27" w:rsidRDefault="005D6B27" w:rsidP="000B163F">
            <w:pPr>
              <w:spacing w:before="240"/>
            </w:pPr>
          </w:p>
        </w:tc>
        <w:tc>
          <w:tcPr>
            <w:tcW w:w="1045" w:type="dxa"/>
            <w:tcBorders>
              <w:bottom w:val="single" w:sz="4" w:space="0" w:color="auto"/>
            </w:tcBorders>
          </w:tcPr>
          <w:p w14:paraId="7D81EDED" w14:textId="77777777" w:rsidR="005D6B27" w:rsidRDefault="005D6B27" w:rsidP="000B163F">
            <w:pPr>
              <w:spacing w:before="240"/>
            </w:pPr>
          </w:p>
        </w:tc>
        <w:tc>
          <w:tcPr>
            <w:tcW w:w="1105" w:type="dxa"/>
            <w:tcBorders>
              <w:bottom w:val="single" w:sz="4" w:space="0" w:color="auto"/>
            </w:tcBorders>
          </w:tcPr>
          <w:p w14:paraId="7C91A816" w14:textId="77777777" w:rsidR="005D6B27" w:rsidRDefault="005D6B27" w:rsidP="000B163F">
            <w:pPr>
              <w:spacing w:before="240"/>
            </w:pPr>
          </w:p>
        </w:tc>
        <w:tc>
          <w:tcPr>
            <w:tcW w:w="1176" w:type="dxa"/>
            <w:tcBorders>
              <w:bottom w:val="single" w:sz="4" w:space="0" w:color="auto"/>
            </w:tcBorders>
          </w:tcPr>
          <w:p w14:paraId="7AEA5218" w14:textId="77777777" w:rsidR="005D6B27" w:rsidRDefault="005D6B27" w:rsidP="000B163F">
            <w:pPr>
              <w:spacing w:before="240"/>
            </w:pPr>
          </w:p>
        </w:tc>
      </w:tr>
    </w:tbl>
    <w:p w14:paraId="48BE5548" w14:textId="09AAB3A2" w:rsidR="005D6B27" w:rsidRDefault="005D6B27" w:rsidP="000B163F">
      <w:pPr>
        <w:jc w:val="both"/>
      </w:pPr>
    </w:p>
    <w:tbl>
      <w:tblPr>
        <w:tblStyle w:val="TableGrid"/>
        <w:tblpPr w:leftFromText="180" w:rightFromText="180" w:vertAnchor="text" w:horzAnchor="margin" w:tblpY="49"/>
        <w:tblW w:w="9468" w:type="dxa"/>
        <w:tblLook w:val="01E0" w:firstRow="1" w:lastRow="1" w:firstColumn="1" w:lastColumn="1" w:noHBand="0" w:noVBand="0"/>
      </w:tblPr>
      <w:tblGrid>
        <w:gridCol w:w="5148"/>
        <w:gridCol w:w="1080"/>
        <w:gridCol w:w="1080"/>
        <w:gridCol w:w="1080"/>
        <w:gridCol w:w="1080"/>
      </w:tblGrid>
      <w:tr w:rsidR="005D6B27" w:rsidRPr="00EA3FBD" w14:paraId="22857595" w14:textId="77777777" w:rsidTr="000B163F">
        <w:trPr>
          <w:trHeight w:val="710"/>
        </w:trPr>
        <w:tc>
          <w:tcPr>
            <w:tcW w:w="5148" w:type="dxa"/>
            <w:vAlign w:val="center"/>
          </w:tcPr>
          <w:p w14:paraId="48DA757C" w14:textId="77777777" w:rsidR="005D6B27" w:rsidRDefault="005D6B27" w:rsidP="000B163F">
            <w:pPr>
              <w:jc w:val="left"/>
              <w:rPr>
                <w:b/>
              </w:rPr>
            </w:pPr>
            <w:r>
              <w:rPr>
                <w:b/>
              </w:rPr>
              <w:t xml:space="preserve">PART IV. </w:t>
            </w:r>
            <w:r>
              <w:t xml:space="preserve"> </w:t>
            </w:r>
            <w:r w:rsidRPr="00A441E1">
              <w:rPr>
                <w:b/>
              </w:rPr>
              <w:t>Student Engagement Scale</w:t>
            </w:r>
          </w:p>
          <w:p w14:paraId="7FD9F713" w14:textId="77777777" w:rsidR="005D6B27" w:rsidRPr="00033C1A" w:rsidRDefault="005D6B27" w:rsidP="000B163F">
            <w:pPr>
              <w:jc w:val="left"/>
              <w:rPr>
                <w:b/>
              </w:rPr>
            </w:pPr>
            <w:r>
              <w:rPr>
                <w:b/>
              </w:rPr>
              <w:t xml:space="preserve">Please read each statement and mark the response that best shows how much you agree.  </w:t>
            </w:r>
          </w:p>
        </w:tc>
        <w:tc>
          <w:tcPr>
            <w:tcW w:w="1080" w:type="dxa"/>
          </w:tcPr>
          <w:p w14:paraId="67E89CB8" w14:textId="77777777" w:rsidR="005D6B27" w:rsidRPr="004D3BD2" w:rsidRDefault="005D6B27" w:rsidP="002872D3">
            <w:pPr>
              <w:rPr>
                <w:b/>
                <w:sz w:val="20"/>
                <w:szCs w:val="20"/>
              </w:rPr>
            </w:pPr>
            <w:r w:rsidRPr="004D3BD2">
              <w:rPr>
                <w:b/>
                <w:sz w:val="20"/>
                <w:szCs w:val="20"/>
              </w:rPr>
              <w:t xml:space="preserve">Disagree </w:t>
            </w:r>
            <w:r>
              <w:rPr>
                <w:b/>
                <w:sz w:val="20"/>
                <w:szCs w:val="20"/>
              </w:rPr>
              <w:t>A LOT</w:t>
            </w:r>
          </w:p>
        </w:tc>
        <w:tc>
          <w:tcPr>
            <w:tcW w:w="1080" w:type="dxa"/>
          </w:tcPr>
          <w:p w14:paraId="61D132C2" w14:textId="77777777" w:rsidR="005D6B27" w:rsidRPr="004D3BD2" w:rsidRDefault="005D6B27" w:rsidP="002872D3">
            <w:pPr>
              <w:rPr>
                <w:b/>
                <w:sz w:val="20"/>
                <w:szCs w:val="20"/>
              </w:rPr>
            </w:pPr>
            <w:r w:rsidRPr="004D3BD2">
              <w:rPr>
                <w:b/>
                <w:sz w:val="20"/>
                <w:szCs w:val="20"/>
              </w:rPr>
              <w:t>Disagree</w:t>
            </w:r>
          </w:p>
        </w:tc>
        <w:tc>
          <w:tcPr>
            <w:tcW w:w="1080" w:type="dxa"/>
          </w:tcPr>
          <w:p w14:paraId="3195163E" w14:textId="77777777" w:rsidR="005D6B27" w:rsidRPr="004D3BD2" w:rsidRDefault="005D6B27" w:rsidP="002872D3">
            <w:pPr>
              <w:rPr>
                <w:b/>
                <w:sz w:val="20"/>
                <w:szCs w:val="20"/>
              </w:rPr>
            </w:pPr>
            <w:r w:rsidRPr="004D3BD2">
              <w:rPr>
                <w:b/>
                <w:sz w:val="20"/>
                <w:szCs w:val="20"/>
              </w:rPr>
              <w:t>Agree</w:t>
            </w:r>
          </w:p>
        </w:tc>
        <w:tc>
          <w:tcPr>
            <w:tcW w:w="1080" w:type="dxa"/>
          </w:tcPr>
          <w:p w14:paraId="3F83133A" w14:textId="77777777" w:rsidR="005D6B27" w:rsidRPr="004D3BD2" w:rsidRDefault="005D6B27" w:rsidP="002872D3">
            <w:pPr>
              <w:rPr>
                <w:b/>
                <w:sz w:val="20"/>
                <w:szCs w:val="20"/>
              </w:rPr>
            </w:pPr>
            <w:r w:rsidRPr="004D3BD2">
              <w:rPr>
                <w:b/>
                <w:sz w:val="20"/>
                <w:szCs w:val="20"/>
              </w:rPr>
              <w:t xml:space="preserve">Agree </w:t>
            </w:r>
            <w:r>
              <w:rPr>
                <w:b/>
                <w:sz w:val="20"/>
                <w:szCs w:val="20"/>
              </w:rPr>
              <w:t xml:space="preserve">     A LOT</w:t>
            </w:r>
          </w:p>
        </w:tc>
      </w:tr>
      <w:tr w:rsidR="005D6B27" w:rsidRPr="00EA3FBD" w14:paraId="6706DFF9" w14:textId="77777777" w:rsidTr="000B163F">
        <w:trPr>
          <w:trHeight w:val="512"/>
        </w:trPr>
        <w:tc>
          <w:tcPr>
            <w:tcW w:w="5148" w:type="dxa"/>
            <w:vAlign w:val="center"/>
          </w:tcPr>
          <w:p w14:paraId="74FCA2FA" w14:textId="77777777" w:rsidR="005D6B27" w:rsidRPr="00AB375F" w:rsidRDefault="005D6B27" w:rsidP="000B163F">
            <w:pPr>
              <w:spacing w:before="120" w:after="120"/>
              <w:jc w:val="left"/>
            </w:pPr>
            <w:r w:rsidRPr="00AB375F">
              <w:t>1.  I pay attention in class.</w:t>
            </w:r>
          </w:p>
        </w:tc>
        <w:tc>
          <w:tcPr>
            <w:tcW w:w="1080" w:type="dxa"/>
          </w:tcPr>
          <w:p w14:paraId="1B054676" w14:textId="77777777" w:rsidR="005D6B27" w:rsidRPr="004D3BD2" w:rsidRDefault="005D6B27" w:rsidP="002872D3">
            <w:pPr>
              <w:spacing w:before="120" w:after="120"/>
              <w:rPr>
                <w:b/>
              </w:rPr>
            </w:pPr>
          </w:p>
        </w:tc>
        <w:tc>
          <w:tcPr>
            <w:tcW w:w="1080" w:type="dxa"/>
          </w:tcPr>
          <w:p w14:paraId="346CD73D" w14:textId="77777777" w:rsidR="005D6B27" w:rsidRPr="004D3BD2" w:rsidRDefault="005D6B27" w:rsidP="002872D3">
            <w:pPr>
              <w:spacing w:before="120" w:after="120"/>
              <w:rPr>
                <w:b/>
              </w:rPr>
            </w:pPr>
          </w:p>
        </w:tc>
        <w:tc>
          <w:tcPr>
            <w:tcW w:w="1080" w:type="dxa"/>
          </w:tcPr>
          <w:p w14:paraId="4E8A05BE" w14:textId="77777777" w:rsidR="005D6B27" w:rsidRPr="004D3BD2" w:rsidRDefault="005D6B27" w:rsidP="002872D3">
            <w:pPr>
              <w:spacing w:before="120" w:after="120"/>
              <w:rPr>
                <w:b/>
              </w:rPr>
            </w:pPr>
          </w:p>
        </w:tc>
        <w:tc>
          <w:tcPr>
            <w:tcW w:w="1080" w:type="dxa"/>
          </w:tcPr>
          <w:p w14:paraId="200B27E9" w14:textId="77777777" w:rsidR="005D6B27" w:rsidRPr="004D3BD2" w:rsidRDefault="005D6B27" w:rsidP="002872D3">
            <w:pPr>
              <w:spacing w:before="120" w:after="120"/>
              <w:rPr>
                <w:b/>
              </w:rPr>
            </w:pPr>
          </w:p>
        </w:tc>
      </w:tr>
      <w:tr w:rsidR="005D6B27" w:rsidRPr="00EA3FBD" w14:paraId="13B9CB76" w14:textId="77777777" w:rsidTr="000B163F">
        <w:trPr>
          <w:trHeight w:val="440"/>
        </w:trPr>
        <w:tc>
          <w:tcPr>
            <w:tcW w:w="5148" w:type="dxa"/>
            <w:vAlign w:val="center"/>
          </w:tcPr>
          <w:p w14:paraId="0DCB347E" w14:textId="77777777" w:rsidR="005D6B27" w:rsidRPr="004D3BD2" w:rsidRDefault="005D6B27" w:rsidP="000B163F">
            <w:pPr>
              <w:spacing w:before="120" w:after="120"/>
              <w:jc w:val="left"/>
              <w:rPr>
                <w:b/>
              </w:rPr>
            </w:pPr>
            <w:r w:rsidRPr="00AB375F">
              <w:t>2.  I try my best in school.</w:t>
            </w:r>
          </w:p>
        </w:tc>
        <w:tc>
          <w:tcPr>
            <w:tcW w:w="1080" w:type="dxa"/>
          </w:tcPr>
          <w:p w14:paraId="47A981DE" w14:textId="77777777" w:rsidR="005D6B27" w:rsidRPr="004D3BD2" w:rsidRDefault="005D6B27" w:rsidP="002872D3">
            <w:pPr>
              <w:rPr>
                <w:b/>
              </w:rPr>
            </w:pPr>
          </w:p>
        </w:tc>
        <w:tc>
          <w:tcPr>
            <w:tcW w:w="1080" w:type="dxa"/>
          </w:tcPr>
          <w:p w14:paraId="4CE7EF0D" w14:textId="77777777" w:rsidR="005D6B27" w:rsidRPr="004D3BD2" w:rsidRDefault="005D6B27" w:rsidP="002872D3">
            <w:pPr>
              <w:rPr>
                <w:b/>
              </w:rPr>
            </w:pPr>
          </w:p>
        </w:tc>
        <w:tc>
          <w:tcPr>
            <w:tcW w:w="1080" w:type="dxa"/>
          </w:tcPr>
          <w:p w14:paraId="78CA918C" w14:textId="77777777" w:rsidR="005D6B27" w:rsidRPr="004D3BD2" w:rsidRDefault="005D6B27" w:rsidP="002872D3">
            <w:pPr>
              <w:rPr>
                <w:b/>
              </w:rPr>
            </w:pPr>
          </w:p>
        </w:tc>
        <w:tc>
          <w:tcPr>
            <w:tcW w:w="1080" w:type="dxa"/>
          </w:tcPr>
          <w:p w14:paraId="0E3EA12C" w14:textId="77777777" w:rsidR="005D6B27" w:rsidRPr="004D3BD2" w:rsidRDefault="005D6B27" w:rsidP="002872D3">
            <w:pPr>
              <w:rPr>
                <w:b/>
              </w:rPr>
            </w:pPr>
          </w:p>
        </w:tc>
      </w:tr>
      <w:tr w:rsidR="005D6B27" w:rsidRPr="00EA3FBD" w14:paraId="746381F2" w14:textId="77777777" w:rsidTr="000B163F">
        <w:trPr>
          <w:trHeight w:val="485"/>
        </w:trPr>
        <w:tc>
          <w:tcPr>
            <w:tcW w:w="5148" w:type="dxa"/>
            <w:vAlign w:val="center"/>
          </w:tcPr>
          <w:p w14:paraId="59BF235D" w14:textId="77777777" w:rsidR="005D6B27" w:rsidRPr="004D3BD2" w:rsidRDefault="005D6B27" w:rsidP="000B163F">
            <w:pPr>
              <w:spacing w:before="120" w:after="120"/>
              <w:jc w:val="left"/>
              <w:rPr>
                <w:b/>
              </w:rPr>
            </w:pPr>
            <w:r>
              <w:t xml:space="preserve">3.  </w:t>
            </w:r>
            <w:r w:rsidRPr="00AB375F">
              <w:t>I feel happy in school.</w:t>
            </w:r>
          </w:p>
        </w:tc>
        <w:tc>
          <w:tcPr>
            <w:tcW w:w="1080" w:type="dxa"/>
          </w:tcPr>
          <w:p w14:paraId="14BC9B27" w14:textId="77777777" w:rsidR="005D6B27" w:rsidRPr="004D3BD2" w:rsidRDefault="005D6B27" w:rsidP="002872D3">
            <w:pPr>
              <w:rPr>
                <w:b/>
              </w:rPr>
            </w:pPr>
          </w:p>
        </w:tc>
        <w:tc>
          <w:tcPr>
            <w:tcW w:w="1080" w:type="dxa"/>
          </w:tcPr>
          <w:p w14:paraId="2298DE05" w14:textId="77777777" w:rsidR="005D6B27" w:rsidRPr="004D3BD2" w:rsidRDefault="005D6B27" w:rsidP="002872D3">
            <w:pPr>
              <w:rPr>
                <w:b/>
              </w:rPr>
            </w:pPr>
          </w:p>
        </w:tc>
        <w:tc>
          <w:tcPr>
            <w:tcW w:w="1080" w:type="dxa"/>
          </w:tcPr>
          <w:p w14:paraId="5D8A17CB" w14:textId="77777777" w:rsidR="005D6B27" w:rsidRPr="004D3BD2" w:rsidRDefault="005D6B27" w:rsidP="002872D3">
            <w:pPr>
              <w:rPr>
                <w:b/>
              </w:rPr>
            </w:pPr>
          </w:p>
        </w:tc>
        <w:tc>
          <w:tcPr>
            <w:tcW w:w="1080" w:type="dxa"/>
          </w:tcPr>
          <w:p w14:paraId="15BFA682" w14:textId="77777777" w:rsidR="005D6B27" w:rsidRPr="004D3BD2" w:rsidRDefault="005D6B27" w:rsidP="002872D3">
            <w:pPr>
              <w:rPr>
                <w:b/>
              </w:rPr>
            </w:pPr>
          </w:p>
        </w:tc>
      </w:tr>
      <w:tr w:rsidR="005D6B27" w:rsidRPr="00EA3FBD" w14:paraId="400FE082" w14:textId="77777777" w:rsidTr="000B163F">
        <w:trPr>
          <w:trHeight w:val="494"/>
        </w:trPr>
        <w:tc>
          <w:tcPr>
            <w:tcW w:w="5148" w:type="dxa"/>
            <w:vAlign w:val="center"/>
          </w:tcPr>
          <w:p w14:paraId="287D0E03" w14:textId="77777777" w:rsidR="005D6B27" w:rsidRPr="004D3BD2" w:rsidRDefault="005D6B27" w:rsidP="000B163F">
            <w:pPr>
              <w:spacing w:before="120" w:after="120"/>
              <w:jc w:val="left"/>
              <w:rPr>
                <w:b/>
              </w:rPr>
            </w:pPr>
            <w:r w:rsidRPr="00AB375F">
              <w:t>4.  I follow the rules at school.</w:t>
            </w:r>
          </w:p>
        </w:tc>
        <w:tc>
          <w:tcPr>
            <w:tcW w:w="1080" w:type="dxa"/>
          </w:tcPr>
          <w:p w14:paraId="608F4E8C" w14:textId="77777777" w:rsidR="005D6B27" w:rsidRPr="004D3BD2" w:rsidRDefault="005D6B27" w:rsidP="002872D3">
            <w:pPr>
              <w:rPr>
                <w:b/>
              </w:rPr>
            </w:pPr>
          </w:p>
        </w:tc>
        <w:tc>
          <w:tcPr>
            <w:tcW w:w="1080" w:type="dxa"/>
          </w:tcPr>
          <w:p w14:paraId="74C5394E" w14:textId="77777777" w:rsidR="005D6B27" w:rsidRPr="004D3BD2" w:rsidRDefault="005D6B27" w:rsidP="002872D3">
            <w:pPr>
              <w:rPr>
                <w:b/>
              </w:rPr>
            </w:pPr>
          </w:p>
        </w:tc>
        <w:tc>
          <w:tcPr>
            <w:tcW w:w="1080" w:type="dxa"/>
          </w:tcPr>
          <w:p w14:paraId="4D346D7B" w14:textId="77777777" w:rsidR="005D6B27" w:rsidRPr="004D3BD2" w:rsidRDefault="005D6B27" w:rsidP="002872D3">
            <w:pPr>
              <w:rPr>
                <w:b/>
              </w:rPr>
            </w:pPr>
          </w:p>
        </w:tc>
        <w:tc>
          <w:tcPr>
            <w:tcW w:w="1080" w:type="dxa"/>
          </w:tcPr>
          <w:p w14:paraId="6F58E32B" w14:textId="77777777" w:rsidR="005D6B27" w:rsidRPr="004D3BD2" w:rsidRDefault="005D6B27" w:rsidP="002872D3">
            <w:pPr>
              <w:rPr>
                <w:b/>
              </w:rPr>
            </w:pPr>
          </w:p>
        </w:tc>
      </w:tr>
      <w:tr w:rsidR="005D6B27" w:rsidRPr="00EA3FBD" w14:paraId="162BE3B6" w14:textId="77777777" w:rsidTr="000B163F">
        <w:trPr>
          <w:trHeight w:val="467"/>
        </w:trPr>
        <w:tc>
          <w:tcPr>
            <w:tcW w:w="5148" w:type="dxa"/>
            <w:vAlign w:val="center"/>
          </w:tcPr>
          <w:p w14:paraId="3C24A6AE" w14:textId="77777777" w:rsidR="005D6B27" w:rsidRPr="004D3BD2" w:rsidRDefault="005D6B27" w:rsidP="000B163F">
            <w:pPr>
              <w:spacing w:before="120" w:after="120"/>
              <w:jc w:val="left"/>
              <w:rPr>
                <w:b/>
              </w:rPr>
            </w:pPr>
            <w:r w:rsidRPr="00AB375F">
              <w:t>5.  I turn in my homework on time.</w:t>
            </w:r>
          </w:p>
        </w:tc>
        <w:tc>
          <w:tcPr>
            <w:tcW w:w="1080" w:type="dxa"/>
          </w:tcPr>
          <w:p w14:paraId="651B37AD" w14:textId="77777777" w:rsidR="005D6B27" w:rsidRPr="004D3BD2" w:rsidRDefault="005D6B27" w:rsidP="002872D3">
            <w:pPr>
              <w:rPr>
                <w:b/>
              </w:rPr>
            </w:pPr>
          </w:p>
        </w:tc>
        <w:tc>
          <w:tcPr>
            <w:tcW w:w="1080" w:type="dxa"/>
          </w:tcPr>
          <w:p w14:paraId="6033D936" w14:textId="77777777" w:rsidR="005D6B27" w:rsidRPr="004D3BD2" w:rsidRDefault="005D6B27" w:rsidP="002872D3">
            <w:pPr>
              <w:rPr>
                <w:b/>
              </w:rPr>
            </w:pPr>
          </w:p>
        </w:tc>
        <w:tc>
          <w:tcPr>
            <w:tcW w:w="1080" w:type="dxa"/>
          </w:tcPr>
          <w:p w14:paraId="4020E600" w14:textId="77777777" w:rsidR="005D6B27" w:rsidRPr="004D3BD2" w:rsidRDefault="005D6B27" w:rsidP="002872D3">
            <w:pPr>
              <w:rPr>
                <w:b/>
              </w:rPr>
            </w:pPr>
          </w:p>
        </w:tc>
        <w:tc>
          <w:tcPr>
            <w:tcW w:w="1080" w:type="dxa"/>
          </w:tcPr>
          <w:p w14:paraId="492471BB" w14:textId="77777777" w:rsidR="005D6B27" w:rsidRPr="004D3BD2" w:rsidRDefault="005D6B27" w:rsidP="002872D3">
            <w:pPr>
              <w:rPr>
                <w:b/>
              </w:rPr>
            </w:pPr>
          </w:p>
        </w:tc>
      </w:tr>
      <w:tr w:rsidR="005D6B27" w:rsidRPr="00EA3FBD" w14:paraId="2492F4A3" w14:textId="77777777" w:rsidTr="000B163F">
        <w:trPr>
          <w:trHeight w:val="440"/>
        </w:trPr>
        <w:tc>
          <w:tcPr>
            <w:tcW w:w="5148" w:type="dxa"/>
            <w:vAlign w:val="center"/>
          </w:tcPr>
          <w:p w14:paraId="2CCB6940" w14:textId="77777777" w:rsidR="005D6B27" w:rsidRPr="004D3BD2" w:rsidRDefault="005D6B27" w:rsidP="000B163F">
            <w:pPr>
              <w:spacing w:before="120" w:after="120"/>
              <w:jc w:val="left"/>
              <w:rPr>
                <w:b/>
              </w:rPr>
            </w:pPr>
            <w:r>
              <w:t xml:space="preserve">6.  </w:t>
            </w:r>
            <w:r w:rsidRPr="00AB375F">
              <w:t>My school is a fun place to be.</w:t>
            </w:r>
          </w:p>
        </w:tc>
        <w:tc>
          <w:tcPr>
            <w:tcW w:w="1080" w:type="dxa"/>
          </w:tcPr>
          <w:p w14:paraId="12919591" w14:textId="77777777" w:rsidR="005D6B27" w:rsidRPr="004D3BD2" w:rsidRDefault="005D6B27" w:rsidP="002872D3">
            <w:pPr>
              <w:rPr>
                <w:b/>
              </w:rPr>
            </w:pPr>
          </w:p>
        </w:tc>
        <w:tc>
          <w:tcPr>
            <w:tcW w:w="1080" w:type="dxa"/>
          </w:tcPr>
          <w:p w14:paraId="7623A2EE" w14:textId="77777777" w:rsidR="005D6B27" w:rsidRPr="004D3BD2" w:rsidRDefault="005D6B27" w:rsidP="002872D3">
            <w:pPr>
              <w:rPr>
                <w:b/>
              </w:rPr>
            </w:pPr>
          </w:p>
        </w:tc>
        <w:tc>
          <w:tcPr>
            <w:tcW w:w="1080" w:type="dxa"/>
          </w:tcPr>
          <w:p w14:paraId="502E7AB2" w14:textId="77777777" w:rsidR="005D6B27" w:rsidRPr="004D3BD2" w:rsidRDefault="005D6B27" w:rsidP="002872D3">
            <w:pPr>
              <w:rPr>
                <w:b/>
              </w:rPr>
            </w:pPr>
          </w:p>
        </w:tc>
        <w:tc>
          <w:tcPr>
            <w:tcW w:w="1080" w:type="dxa"/>
          </w:tcPr>
          <w:p w14:paraId="2225F0C8" w14:textId="77777777" w:rsidR="005D6B27" w:rsidRPr="004D3BD2" w:rsidRDefault="005D6B27" w:rsidP="002872D3">
            <w:pPr>
              <w:rPr>
                <w:b/>
              </w:rPr>
            </w:pPr>
          </w:p>
        </w:tc>
      </w:tr>
      <w:tr w:rsidR="005D6B27" w:rsidRPr="00EA3FBD" w14:paraId="3E319A13" w14:textId="77777777" w:rsidTr="000B163F">
        <w:trPr>
          <w:trHeight w:val="395"/>
        </w:trPr>
        <w:tc>
          <w:tcPr>
            <w:tcW w:w="5148" w:type="dxa"/>
            <w:vAlign w:val="center"/>
          </w:tcPr>
          <w:p w14:paraId="34BFCBBC" w14:textId="77777777" w:rsidR="005D6B27" w:rsidRPr="004D3BD2" w:rsidRDefault="005D6B27" w:rsidP="000B163F">
            <w:pPr>
              <w:spacing w:before="120" w:after="120"/>
              <w:jc w:val="left"/>
              <w:rPr>
                <w:b/>
              </w:rPr>
            </w:pPr>
            <w:r w:rsidRPr="00AB375F">
              <w:t>7. When I don’t do well</w:t>
            </w:r>
            <w:r>
              <w:t>,</w:t>
            </w:r>
            <w:r w:rsidRPr="00AB375F">
              <w:t xml:space="preserve"> I work harder.</w:t>
            </w:r>
          </w:p>
        </w:tc>
        <w:tc>
          <w:tcPr>
            <w:tcW w:w="1080" w:type="dxa"/>
          </w:tcPr>
          <w:p w14:paraId="3CF7BFD1" w14:textId="77777777" w:rsidR="005D6B27" w:rsidRPr="004D3BD2" w:rsidRDefault="005D6B27" w:rsidP="002872D3">
            <w:pPr>
              <w:rPr>
                <w:b/>
              </w:rPr>
            </w:pPr>
          </w:p>
        </w:tc>
        <w:tc>
          <w:tcPr>
            <w:tcW w:w="1080" w:type="dxa"/>
          </w:tcPr>
          <w:p w14:paraId="07868A93" w14:textId="77777777" w:rsidR="005D6B27" w:rsidRPr="004D3BD2" w:rsidRDefault="005D6B27" w:rsidP="002872D3">
            <w:pPr>
              <w:rPr>
                <w:b/>
              </w:rPr>
            </w:pPr>
          </w:p>
        </w:tc>
        <w:tc>
          <w:tcPr>
            <w:tcW w:w="1080" w:type="dxa"/>
          </w:tcPr>
          <w:p w14:paraId="4F7ECE1E" w14:textId="77777777" w:rsidR="005D6B27" w:rsidRPr="004D3BD2" w:rsidRDefault="005D6B27" w:rsidP="002872D3">
            <w:pPr>
              <w:rPr>
                <w:b/>
              </w:rPr>
            </w:pPr>
          </w:p>
        </w:tc>
        <w:tc>
          <w:tcPr>
            <w:tcW w:w="1080" w:type="dxa"/>
          </w:tcPr>
          <w:p w14:paraId="4EB62EE3" w14:textId="77777777" w:rsidR="005D6B27" w:rsidRPr="004D3BD2" w:rsidRDefault="005D6B27" w:rsidP="002872D3">
            <w:pPr>
              <w:rPr>
                <w:b/>
              </w:rPr>
            </w:pPr>
          </w:p>
        </w:tc>
      </w:tr>
      <w:tr w:rsidR="005D6B27" w:rsidRPr="00EA3FBD" w14:paraId="40EDAFC2" w14:textId="77777777" w:rsidTr="000B163F">
        <w:trPr>
          <w:trHeight w:val="467"/>
        </w:trPr>
        <w:tc>
          <w:tcPr>
            <w:tcW w:w="5148" w:type="dxa"/>
            <w:vAlign w:val="center"/>
          </w:tcPr>
          <w:p w14:paraId="0FF09C0E" w14:textId="77777777" w:rsidR="005D6B27" w:rsidRPr="004D3BD2" w:rsidRDefault="005D6B27" w:rsidP="000B163F">
            <w:pPr>
              <w:spacing w:before="120" w:after="120"/>
              <w:jc w:val="left"/>
              <w:rPr>
                <w:b/>
              </w:rPr>
            </w:pPr>
            <w:r w:rsidRPr="00AB375F">
              <w:t>8.  I get good grades in school.</w:t>
            </w:r>
          </w:p>
        </w:tc>
        <w:tc>
          <w:tcPr>
            <w:tcW w:w="1080" w:type="dxa"/>
          </w:tcPr>
          <w:p w14:paraId="1C9F6DB3" w14:textId="77777777" w:rsidR="005D6B27" w:rsidRPr="004D3BD2" w:rsidRDefault="005D6B27" w:rsidP="002872D3">
            <w:pPr>
              <w:rPr>
                <w:b/>
              </w:rPr>
            </w:pPr>
          </w:p>
        </w:tc>
        <w:tc>
          <w:tcPr>
            <w:tcW w:w="1080" w:type="dxa"/>
          </w:tcPr>
          <w:p w14:paraId="2B4030BD" w14:textId="77777777" w:rsidR="005D6B27" w:rsidRPr="004D3BD2" w:rsidRDefault="005D6B27" w:rsidP="002872D3">
            <w:pPr>
              <w:rPr>
                <w:b/>
              </w:rPr>
            </w:pPr>
          </w:p>
        </w:tc>
        <w:tc>
          <w:tcPr>
            <w:tcW w:w="1080" w:type="dxa"/>
          </w:tcPr>
          <w:p w14:paraId="589A8BCA" w14:textId="77777777" w:rsidR="005D6B27" w:rsidRPr="004D3BD2" w:rsidRDefault="005D6B27" w:rsidP="002872D3">
            <w:pPr>
              <w:rPr>
                <w:b/>
              </w:rPr>
            </w:pPr>
          </w:p>
        </w:tc>
        <w:tc>
          <w:tcPr>
            <w:tcW w:w="1080" w:type="dxa"/>
          </w:tcPr>
          <w:p w14:paraId="3BF1A903" w14:textId="77777777" w:rsidR="005D6B27" w:rsidRPr="004D3BD2" w:rsidRDefault="005D6B27" w:rsidP="002872D3">
            <w:pPr>
              <w:rPr>
                <w:b/>
              </w:rPr>
            </w:pPr>
          </w:p>
        </w:tc>
      </w:tr>
      <w:tr w:rsidR="005D6B27" w:rsidRPr="00EA3FBD" w14:paraId="4AE70402" w14:textId="77777777" w:rsidTr="000B163F">
        <w:trPr>
          <w:trHeight w:val="440"/>
        </w:trPr>
        <w:tc>
          <w:tcPr>
            <w:tcW w:w="5148" w:type="dxa"/>
            <w:vAlign w:val="center"/>
          </w:tcPr>
          <w:p w14:paraId="797C6CE1" w14:textId="77777777" w:rsidR="005D6B27" w:rsidRPr="004D3BD2" w:rsidRDefault="005D6B27" w:rsidP="000B163F">
            <w:pPr>
              <w:spacing w:before="120" w:after="120"/>
              <w:jc w:val="left"/>
              <w:rPr>
                <w:b/>
              </w:rPr>
            </w:pPr>
            <w:r w:rsidRPr="00AB375F">
              <w:t xml:space="preserve">9. </w:t>
            </w:r>
            <w:r>
              <w:t xml:space="preserve"> </w:t>
            </w:r>
            <w:r w:rsidRPr="00AB375F">
              <w:t>I like students who go to this school.</w:t>
            </w:r>
          </w:p>
        </w:tc>
        <w:tc>
          <w:tcPr>
            <w:tcW w:w="1080" w:type="dxa"/>
          </w:tcPr>
          <w:p w14:paraId="3569F7EA" w14:textId="77777777" w:rsidR="005D6B27" w:rsidRPr="004D3BD2" w:rsidRDefault="005D6B27" w:rsidP="002872D3">
            <w:pPr>
              <w:rPr>
                <w:b/>
              </w:rPr>
            </w:pPr>
          </w:p>
        </w:tc>
        <w:tc>
          <w:tcPr>
            <w:tcW w:w="1080" w:type="dxa"/>
          </w:tcPr>
          <w:p w14:paraId="3D588F5E" w14:textId="77777777" w:rsidR="005D6B27" w:rsidRPr="004D3BD2" w:rsidRDefault="005D6B27" w:rsidP="002872D3">
            <w:pPr>
              <w:rPr>
                <w:b/>
              </w:rPr>
            </w:pPr>
          </w:p>
        </w:tc>
        <w:tc>
          <w:tcPr>
            <w:tcW w:w="1080" w:type="dxa"/>
          </w:tcPr>
          <w:p w14:paraId="0980EE4E" w14:textId="77777777" w:rsidR="005D6B27" w:rsidRPr="004D3BD2" w:rsidRDefault="005D6B27" w:rsidP="002872D3">
            <w:pPr>
              <w:rPr>
                <w:b/>
              </w:rPr>
            </w:pPr>
          </w:p>
        </w:tc>
        <w:tc>
          <w:tcPr>
            <w:tcW w:w="1080" w:type="dxa"/>
          </w:tcPr>
          <w:p w14:paraId="3242E20E" w14:textId="77777777" w:rsidR="005D6B27" w:rsidRPr="004D3BD2" w:rsidRDefault="005D6B27" w:rsidP="002872D3">
            <w:pPr>
              <w:rPr>
                <w:b/>
              </w:rPr>
            </w:pPr>
          </w:p>
        </w:tc>
      </w:tr>
      <w:tr w:rsidR="005D6B27" w:rsidRPr="00EA3FBD" w14:paraId="135F8916" w14:textId="77777777" w:rsidTr="000B163F">
        <w:trPr>
          <w:trHeight w:val="449"/>
        </w:trPr>
        <w:tc>
          <w:tcPr>
            <w:tcW w:w="5148" w:type="dxa"/>
            <w:vAlign w:val="center"/>
          </w:tcPr>
          <w:p w14:paraId="1B91A129" w14:textId="77777777" w:rsidR="005D6B27" w:rsidRPr="004D3BD2" w:rsidRDefault="005D6B27" w:rsidP="000B163F">
            <w:pPr>
              <w:spacing w:before="120" w:after="120"/>
              <w:jc w:val="left"/>
              <w:rPr>
                <w:b/>
              </w:rPr>
            </w:pPr>
            <w:r w:rsidRPr="00AB375F">
              <w:t xml:space="preserve">10. </w:t>
            </w:r>
            <w:r>
              <w:t xml:space="preserve"> </w:t>
            </w:r>
            <w:r w:rsidRPr="00AB375F">
              <w:t>I stay out of trouble at school.</w:t>
            </w:r>
          </w:p>
        </w:tc>
        <w:tc>
          <w:tcPr>
            <w:tcW w:w="1080" w:type="dxa"/>
          </w:tcPr>
          <w:p w14:paraId="3CE072F8" w14:textId="77777777" w:rsidR="005D6B27" w:rsidRPr="004D3BD2" w:rsidRDefault="005D6B27" w:rsidP="002872D3">
            <w:pPr>
              <w:rPr>
                <w:b/>
              </w:rPr>
            </w:pPr>
          </w:p>
        </w:tc>
        <w:tc>
          <w:tcPr>
            <w:tcW w:w="1080" w:type="dxa"/>
          </w:tcPr>
          <w:p w14:paraId="09A75C1A" w14:textId="77777777" w:rsidR="005D6B27" w:rsidRPr="004D3BD2" w:rsidRDefault="005D6B27" w:rsidP="002872D3">
            <w:pPr>
              <w:rPr>
                <w:b/>
              </w:rPr>
            </w:pPr>
          </w:p>
        </w:tc>
        <w:tc>
          <w:tcPr>
            <w:tcW w:w="1080" w:type="dxa"/>
          </w:tcPr>
          <w:p w14:paraId="74851A46" w14:textId="77777777" w:rsidR="005D6B27" w:rsidRPr="004D3BD2" w:rsidRDefault="005D6B27" w:rsidP="002872D3">
            <w:pPr>
              <w:rPr>
                <w:b/>
              </w:rPr>
            </w:pPr>
          </w:p>
        </w:tc>
        <w:tc>
          <w:tcPr>
            <w:tcW w:w="1080" w:type="dxa"/>
          </w:tcPr>
          <w:p w14:paraId="314DDE8D" w14:textId="77777777" w:rsidR="005D6B27" w:rsidRPr="004D3BD2" w:rsidRDefault="005D6B27" w:rsidP="002872D3">
            <w:pPr>
              <w:rPr>
                <w:b/>
              </w:rPr>
            </w:pPr>
          </w:p>
        </w:tc>
      </w:tr>
      <w:tr w:rsidR="005D6B27" w:rsidRPr="00EA3FBD" w14:paraId="56669161" w14:textId="77777777" w:rsidTr="000B163F">
        <w:trPr>
          <w:trHeight w:val="449"/>
        </w:trPr>
        <w:tc>
          <w:tcPr>
            <w:tcW w:w="5148" w:type="dxa"/>
            <w:vAlign w:val="center"/>
          </w:tcPr>
          <w:p w14:paraId="531ADDDE" w14:textId="77777777" w:rsidR="005D6B27" w:rsidRPr="004D3BD2" w:rsidRDefault="005D6B27" w:rsidP="000B163F">
            <w:pPr>
              <w:spacing w:before="120" w:after="120"/>
              <w:jc w:val="left"/>
            </w:pPr>
            <w:r w:rsidRPr="00AB375F">
              <w:t xml:space="preserve">11. </w:t>
            </w:r>
            <w:r>
              <w:t xml:space="preserve"> When I make a mistake, I try to fix it.</w:t>
            </w:r>
          </w:p>
        </w:tc>
        <w:tc>
          <w:tcPr>
            <w:tcW w:w="1080" w:type="dxa"/>
          </w:tcPr>
          <w:p w14:paraId="48BE756D" w14:textId="77777777" w:rsidR="005D6B27" w:rsidRPr="004D3BD2" w:rsidRDefault="005D6B27" w:rsidP="002872D3">
            <w:pPr>
              <w:rPr>
                <w:b/>
              </w:rPr>
            </w:pPr>
          </w:p>
        </w:tc>
        <w:tc>
          <w:tcPr>
            <w:tcW w:w="1080" w:type="dxa"/>
          </w:tcPr>
          <w:p w14:paraId="4DABA007" w14:textId="77777777" w:rsidR="005D6B27" w:rsidRPr="004D3BD2" w:rsidRDefault="005D6B27" w:rsidP="002872D3">
            <w:pPr>
              <w:rPr>
                <w:b/>
              </w:rPr>
            </w:pPr>
          </w:p>
        </w:tc>
        <w:tc>
          <w:tcPr>
            <w:tcW w:w="1080" w:type="dxa"/>
          </w:tcPr>
          <w:p w14:paraId="4C2706AE" w14:textId="77777777" w:rsidR="005D6B27" w:rsidRPr="004D3BD2" w:rsidRDefault="005D6B27" w:rsidP="002872D3">
            <w:pPr>
              <w:rPr>
                <w:b/>
              </w:rPr>
            </w:pPr>
          </w:p>
        </w:tc>
        <w:tc>
          <w:tcPr>
            <w:tcW w:w="1080" w:type="dxa"/>
          </w:tcPr>
          <w:p w14:paraId="10382EC2" w14:textId="77777777" w:rsidR="005D6B27" w:rsidRPr="004D3BD2" w:rsidRDefault="005D6B27" w:rsidP="002872D3">
            <w:pPr>
              <w:rPr>
                <w:b/>
              </w:rPr>
            </w:pPr>
          </w:p>
        </w:tc>
      </w:tr>
      <w:tr w:rsidR="005D6B27" w:rsidRPr="00EA3FBD" w14:paraId="377E0F40" w14:textId="77777777" w:rsidTr="000B163F">
        <w:trPr>
          <w:trHeight w:val="449"/>
        </w:trPr>
        <w:tc>
          <w:tcPr>
            <w:tcW w:w="5148" w:type="dxa"/>
            <w:vAlign w:val="center"/>
          </w:tcPr>
          <w:p w14:paraId="37E42C53" w14:textId="77777777" w:rsidR="005D6B27" w:rsidRPr="004D3BD2" w:rsidRDefault="005D6B27" w:rsidP="000B163F">
            <w:pPr>
              <w:spacing w:before="120" w:after="120"/>
              <w:jc w:val="left"/>
            </w:pPr>
            <w:r>
              <w:t>12.  I like this school.</w:t>
            </w:r>
          </w:p>
        </w:tc>
        <w:tc>
          <w:tcPr>
            <w:tcW w:w="1080" w:type="dxa"/>
          </w:tcPr>
          <w:p w14:paraId="4785502E" w14:textId="77777777" w:rsidR="005D6B27" w:rsidRPr="004D3BD2" w:rsidRDefault="005D6B27" w:rsidP="002872D3">
            <w:pPr>
              <w:rPr>
                <w:b/>
              </w:rPr>
            </w:pPr>
          </w:p>
        </w:tc>
        <w:tc>
          <w:tcPr>
            <w:tcW w:w="1080" w:type="dxa"/>
          </w:tcPr>
          <w:p w14:paraId="6061E15B" w14:textId="77777777" w:rsidR="005D6B27" w:rsidRPr="004D3BD2" w:rsidRDefault="005D6B27" w:rsidP="002872D3">
            <w:pPr>
              <w:rPr>
                <w:b/>
              </w:rPr>
            </w:pPr>
          </w:p>
        </w:tc>
        <w:tc>
          <w:tcPr>
            <w:tcW w:w="1080" w:type="dxa"/>
          </w:tcPr>
          <w:p w14:paraId="260F4870" w14:textId="77777777" w:rsidR="005D6B27" w:rsidRPr="004D3BD2" w:rsidRDefault="005D6B27" w:rsidP="002872D3">
            <w:pPr>
              <w:rPr>
                <w:b/>
              </w:rPr>
            </w:pPr>
          </w:p>
        </w:tc>
        <w:tc>
          <w:tcPr>
            <w:tcW w:w="1080" w:type="dxa"/>
          </w:tcPr>
          <w:p w14:paraId="335AA523" w14:textId="77777777" w:rsidR="005D6B27" w:rsidRPr="004D3BD2" w:rsidRDefault="005D6B27" w:rsidP="002872D3">
            <w:pPr>
              <w:rPr>
                <w:b/>
              </w:rPr>
            </w:pPr>
          </w:p>
        </w:tc>
      </w:tr>
      <w:tr w:rsidR="005D6B27" w:rsidRPr="00EA3FBD" w14:paraId="2B20B30E" w14:textId="77777777" w:rsidTr="000B163F">
        <w:trPr>
          <w:trHeight w:val="449"/>
        </w:trPr>
        <w:tc>
          <w:tcPr>
            <w:tcW w:w="5148" w:type="dxa"/>
            <w:vAlign w:val="center"/>
          </w:tcPr>
          <w:p w14:paraId="7A1BD46D" w14:textId="77777777" w:rsidR="005D6B27" w:rsidRPr="00AB375F" w:rsidRDefault="005D6B27" w:rsidP="000B163F">
            <w:pPr>
              <w:spacing w:before="120" w:after="120"/>
              <w:jc w:val="left"/>
            </w:pPr>
            <w:r>
              <w:t>13.  I am telling the truth in this survey.</w:t>
            </w:r>
          </w:p>
        </w:tc>
        <w:tc>
          <w:tcPr>
            <w:tcW w:w="1080" w:type="dxa"/>
          </w:tcPr>
          <w:p w14:paraId="18B1530F" w14:textId="77777777" w:rsidR="005D6B27" w:rsidRPr="004D3BD2" w:rsidRDefault="005D6B27" w:rsidP="002872D3">
            <w:pPr>
              <w:rPr>
                <w:b/>
              </w:rPr>
            </w:pPr>
          </w:p>
        </w:tc>
        <w:tc>
          <w:tcPr>
            <w:tcW w:w="1080" w:type="dxa"/>
          </w:tcPr>
          <w:p w14:paraId="65CC2ADB" w14:textId="77777777" w:rsidR="005D6B27" w:rsidRPr="004D3BD2" w:rsidRDefault="005D6B27" w:rsidP="002872D3">
            <w:pPr>
              <w:rPr>
                <w:b/>
              </w:rPr>
            </w:pPr>
          </w:p>
        </w:tc>
        <w:tc>
          <w:tcPr>
            <w:tcW w:w="1080" w:type="dxa"/>
          </w:tcPr>
          <w:p w14:paraId="64950D8A" w14:textId="77777777" w:rsidR="005D6B27" w:rsidRPr="004D3BD2" w:rsidRDefault="005D6B27" w:rsidP="002872D3">
            <w:pPr>
              <w:rPr>
                <w:b/>
              </w:rPr>
            </w:pPr>
          </w:p>
        </w:tc>
        <w:tc>
          <w:tcPr>
            <w:tcW w:w="1080" w:type="dxa"/>
          </w:tcPr>
          <w:p w14:paraId="45355C3F" w14:textId="77777777" w:rsidR="005D6B27" w:rsidRPr="004D3BD2" w:rsidRDefault="005D6B27" w:rsidP="002872D3">
            <w:pPr>
              <w:rPr>
                <w:b/>
              </w:rPr>
            </w:pPr>
          </w:p>
        </w:tc>
      </w:tr>
    </w:tbl>
    <w:p w14:paraId="2081F595" w14:textId="77777777" w:rsidR="005D6B27" w:rsidRDefault="005D6B27" w:rsidP="005D6B27"/>
    <w:p w14:paraId="34B71245" w14:textId="77777777" w:rsidR="005D6B27" w:rsidRDefault="005D6B27" w:rsidP="005D6B27"/>
    <w:p w14:paraId="6E44C34B" w14:textId="77777777" w:rsidR="005D6B27" w:rsidRDefault="005D6B27" w:rsidP="005D6B27"/>
    <w:p w14:paraId="5F051978" w14:textId="77777777" w:rsidR="005D6B27" w:rsidRPr="00EA3FBD" w:rsidRDefault="005D6B27" w:rsidP="005D6B27">
      <w:r w:rsidRPr="007A4E77">
        <w:rPr>
          <w:b/>
        </w:rPr>
        <w:t>Thank you</w:t>
      </w:r>
      <w:r>
        <w:rPr>
          <w:b/>
        </w:rPr>
        <w:t xml:space="preserve"> for taking time to complete this survey</w:t>
      </w:r>
      <w:r w:rsidRPr="007A4E77">
        <w:rPr>
          <w:b/>
        </w:rPr>
        <w:t>.</w:t>
      </w:r>
    </w:p>
    <w:p w14:paraId="77787DEE" w14:textId="77777777" w:rsidR="009540FB" w:rsidRPr="009B3090" w:rsidRDefault="009540FB" w:rsidP="005D6B27">
      <w:pPr>
        <w:spacing w:line="240" w:lineRule="auto"/>
        <w:jc w:val="both"/>
        <w:rPr>
          <w:rFonts w:ascii="Times New Roman" w:eastAsia="Times New Roman" w:hAnsi="Times New Roman" w:cs="Times New Roman"/>
        </w:rPr>
      </w:pPr>
    </w:p>
    <w:p w14:paraId="64841443" w14:textId="77777777" w:rsidR="009540FB" w:rsidRPr="009B3090" w:rsidRDefault="009540FB" w:rsidP="009540FB">
      <w:pPr>
        <w:spacing w:line="240" w:lineRule="auto"/>
        <w:jc w:val="left"/>
        <w:rPr>
          <w:rFonts w:ascii="Times New Roman" w:eastAsia="Times New Roman" w:hAnsi="Times New Roman" w:cs="Times New Roman"/>
        </w:rPr>
      </w:pPr>
    </w:p>
    <w:p w14:paraId="3A0A3178" w14:textId="77777777" w:rsidR="009540FB" w:rsidRPr="009B3090" w:rsidRDefault="009540FB" w:rsidP="009540FB">
      <w:pPr>
        <w:spacing w:line="240" w:lineRule="auto"/>
        <w:jc w:val="left"/>
        <w:rPr>
          <w:rFonts w:ascii="Times New Roman" w:eastAsia="Times New Roman" w:hAnsi="Times New Roman" w:cs="Times New Roman"/>
        </w:rPr>
      </w:pPr>
    </w:p>
    <w:p w14:paraId="3418AE59" w14:textId="77777777" w:rsidR="009540FB" w:rsidRDefault="009540FB" w:rsidP="009540FB">
      <w:pPr>
        <w:spacing w:line="240" w:lineRule="auto"/>
        <w:rPr>
          <w:rFonts w:ascii="Times New Roman" w:eastAsia="Times New Roman" w:hAnsi="Times New Roman" w:cs="Times New Roman"/>
          <w:sz w:val="24"/>
          <w:szCs w:val="24"/>
        </w:rPr>
        <w:sectPr w:rsidR="009540FB" w:rsidSect="009540FB">
          <w:footerReference w:type="default" r:id="rId29"/>
          <w:type w:val="continuous"/>
          <w:pgSz w:w="12240" w:h="15840"/>
          <w:pgMar w:top="1440" w:right="1440" w:bottom="1440" w:left="1440" w:header="720" w:footer="720" w:gutter="0"/>
          <w:cols w:space="720"/>
          <w:docGrid w:linePitch="360"/>
        </w:sectPr>
      </w:pPr>
    </w:p>
    <w:p w14:paraId="31E5596F" w14:textId="77777777" w:rsidR="009540FB" w:rsidRPr="007152C2" w:rsidRDefault="009540FB" w:rsidP="009540FB">
      <w:pPr>
        <w:spacing w:line="240" w:lineRule="auto"/>
        <w:rPr>
          <w:rFonts w:ascii="Times New Roman" w:eastAsia="Times New Roman" w:hAnsi="Times New Roman" w:cs="Times New Roman"/>
          <w:sz w:val="24"/>
          <w:szCs w:val="24"/>
        </w:rPr>
      </w:pPr>
      <w:r w:rsidRPr="007603B2">
        <w:rPr>
          <w:rFonts w:ascii="Times New Roman" w:eastAsia="Times New Roman" w:hAnsi="Times New Roman" w:cs="Times New Roman"/>
          <w:sz w:val="24"/>
          <w:szCs w:val="24"/>
        </w:rPr>
        <w:br w:type="page"/>
      </w:r>
      <w:r w:rsidRPr="007603B2">
        <w:rPr>
          <w:rFonts w:ascii="Times New Roman" w:eastAsia="Times New Roman" w:hAnsi="Times New Roman" w:cs="Times New Roman"/>
          <w:b/>
          <w:bCs/>
          <w:color w:val="000000" w:themeColor="text1"/>
          <w:sz w:val="24"/>
          <w:szCs w:val="24"/>
        </w:rPr>
        <w:lastRenderedPageBreak/>
        <w:t xml:space="preserve">Appendix </w:t>
      </w:r>
      <w:r>
        <w:rPr>
          <w:rFonts w:ascii="Times New Roman" w:eastAsia="Times New Roman" w:hAnsi="Times New Roman" w:cs="Times New Roman"/>
          <w:b/>
          <w:bCs/>
          <w:color w:val="000000" w:themeColor="text1"/>
          <w:sz w:val="24"/>
          <w:szCs w:val="24"/>
        </w:rPr>
        <w:t>D</w:t>
      </w:r>
    </w:p>
    <w:p w14:paraId="46A4CDA4" w14:textId="77777777" w:rsidR="009540FB" w:rsidRPr="00D57359" w:rsidRDefault="009540FB" w:rsidP="009540FB">
      <w:pPr>
        <w:spacing w:line="240" w:lineRule="auto"/>
        <w:rPr>
          <w:rFonts w:ascii="Times New Roman" w:eastAsia="Times New Roman" w:hAnsi="Times New Roman" w:cs="Times New Roman"/>
          <w:b/>
          <w:bCs/>
          <w:sz w:val="23"/>
          <w:szCs w:val="23"/>
        </w:rPr>
      </w:pPr>
      <w:r w:rsidRPr="00D57359">
        <w:rPr>
          <w:rFonts w:ascii="Times New Roman" w:eastAsia="Times New Roman" w:hAnsi="Times New Roman" w:cs="Times New Roman"/>
          <w:b/>
          <w:bCs/>
          <w:sz w:val="23"/>
          <w:szCs w:val="23"/>
        </w:rPr>
        <w:t>Delaware School Survey</w:t>
      </w:r>
      <w:r>
        <w:rPr>
          <w:rFonts w:ascii="Times New Roman" w:eastAsia="Times New Roman" w:hAnsi="Times New Roman" w:cs="Times New Roman"/>
          <w:b/>
          <w:bCs/>
          <w:sz w:val="23"/>
          <w:szCs w:val="23"/>
        </w:rPr>
        <w:t>−Student</w:t>
      </w:r>
    </w:p>
    <w:p w14:paraId="3B71F002" w14:textId="77777777" w:rsidR="009540FB" w:rsidRDefault="009540FB" w:rsidP="009540FB">
      <w:pPr>
        <w:spacing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Grades </w:t>
      </w:r>
      <w:r w:rsidRPr="00D57359">
        <w:rPr>
          <w:rFonts w:ascii="Times New Roman" w:eastAsia="Times New Roman" w:hAnsi="Times New Roman" w:cs="Times New Roman"/>
          <w:b/>
          <w:bCs/>
          <w:sz w:val="23"/>
          <w:szCs w:val="23"/>
        </w:rPr>
        <w:t>6-12</w:t>
      </w:r>
    </w:p>
    <w:p w14:paraId="1D1157FE" w14:textId="367D175A" w:rsidR="009540FB" w:rsidRPr="00D57359" w:rsidRDefault="000B163F" w:rsidP="009540FB">
      <w:pPr>
        <w:spacing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2019</w:t>
      </w:r>
      <w:r w:rsidR="009540FB">
        <w:rPr>
          <w:rFonts w:ascii="Times New Roman" w:eastAsia="Times New Roman" w:hAnsi="Times New Roman" w:cs="Times New Roman"/>
          <w:b/>
          <w:bCs/>
          <w:sz w:val="23"/>
          <w:szCs w:val="23"/>
        </w:rPr>
        <w:t xml:space="preserve"> Version</w:t>
      </w:r>
    </w:p>
    <w:p w14:paraId="3D6967E4" w14:textId="77777777" w:rsidR="009540FB" w:rsidRPr="00D57359" w:rsidRDefault="009540FB" w:rsidP="009540FB">
      <w:pPr>
        <w:spacing w:line="240" w:lineRule="auto"/>
        <w:jc w:val="left"/>
        <w:rPr>
          <w:rFonts w:ascii="Times New Roman" w:eastAsia="Times New Roman" w:hAnsi="Times New Roman" w:cs="Times New Roman"/>
          <w:sz w:val="23"/>
          <w:szCs w:val="23"/>
        </w:rPr>
      </w:pPr>
    </w:p>
    <w:p w14:paraId="0FC36DA6" w14:textId="18EDD0F3" w:rsidR="009540FB" w:rsidRPr="00470BF8" w:rsidRDefault="009540FB" w:rsidP="009540FB">
      <w:pPr>
        <w:pStyle w:val="ListParagraph"/>
        <w:numPr>
          <w:ilvl w:val="0"/>
          <w:numId w:val="6"/>
        </w:numPr>
        <w:ind w:left="270" w:hanging="270"/>
        <w:rPr>
          <w:bCs/>
        </w:rPr>
      </w:pPr>
      <w:r w:rsidRPr="00470BF8">
        <w:rPr>
          <w:bCs/>
        </w:rPr>
        <w:t>School Na</w:t>
      </w:r>
      <w:r w:rsidR="00727312">
        <w:rPr>
          <w:bCs/>
        </w:rPr>
        <w:t>me:  _________________</w:t>
      </w:r>
      <w:r w:rsidRPr="00470BF8">
        <w:rPr>
          <w:bCs/>
        </w:rPr>
        <w:t>_________________</w:t>
      </w:r>
    </w:p>
    <w:p w14:paraId="57522849" w14:textId="77777777" w:rsidR="009540FB" w:rsidRPr="00A97CBF" w:rsidRDefault="009540FB" w:rsidP="009540FB">
      <w:pPr>
        <w:ind w:left="360"/>
        <w:rPr>
          <w:bCs/>
        </w:rPr>
      </w:pPr>
    </w:p>
    <w:p w14:paraId="05E04E17"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2. Mark which gender you are:</w:t>
      </w:r>
    </w:p>
    <w:p w14:paraId="09208C78" w14:textId="77777777" w:rsidR="009540FB" w:rsidRPr="005408BA" w:rsidRDefault="009540FB" w:rsidP="009540FB">
      <w:pPr>
        <w:spacing w:line="240" w:lineRule="auto"/>
        <w:ind w:firstLine="720"/>
        <w:jc w:val="left"/>
        <w:rPr>
          <w:rFonts w:ascii="Times New Roman" w:eastAsia="Times New Roman" w:hAnsi="Times New Roman" w:cs="Times New Roman"/>
        </w:rPr>
      </w:pPr>
      <w:r w:rsidRPr="005408BA">
        <w:rPr>
          <w:rFonts w:ascii="Times New Roman" w:eastAsia="Times New Roman" w:hAnsi="Times New Roman" w:cs="Times New Roman"/>
        </w:rPr>
        <w:t>__Boy __Girl</w:t>
      </w:r>
    </w:p>
    <w:p w14:paraId="40B98F57" w14:textId="77777777" w:rsidR="009540FB" w:rsidRPr="005408BA" w:rsidRDefault="009540FB" w:rsidP="009540FB">
      <w:pPr>
        <w:spacing w:line="240" w:lineRule="auto"/>
        <w:jc w:val="left"/>
        <w:rPr>
          <w:rFonts w:ascii="Times New Roman" w:eastAsia="Times New Roman" w:hAnsi="Times New Roman" w:cs="Times New Roman"/>
        </w:rPr>
      </w:pPr>
    </w:p>
    <w:p w14:paraId="29BCDBD7"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3. Mark your race:</w:t>
      </w:r>
    </w:p>
    <w:p w14:paraId="4D4A9BC6" w14:textId="77777777" w:rsidR="009540FB" w:rsidRPr="005408BA" w:rsidRDefault="009540FB" w:rsidP="009540FB">
      <w:pPr>
        <w:spacing w:line="240" w:lineRule="auto"/>
        <w:jc w:val="left"/>
        <w:rPr>
          <w:rFonts w:ascii="Times New Roman" w:eastAsia="Times New Roman" w:hAnsi="Times New Roman" w:cs="Times New Roman"/>
        </w:rPr>
      </w:pPr>
    </w:p>
    <w:p w14:paraId="4246DE82"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__ American Indian or Alaskan Native</w:t>
      </w:r>
      <w:r w:rsidRPr="005408BA">
        <w:rPr>
          <w:rFonts w:ascii="Times New Roman" w:eastAsia="Times New Roman" w:hAnsi="Times New Roman" w:cs="Times New Roman"/>
        </w:rPr>
        <w:tab/>
        <w:t xml:space="preserve">__Asian   </w:t>
      </w:r>
      <w:r w:rsidRPr="005408BA">
        <w:rPr>
          <w:rFonts w:ascii="Times New Roman" w:eastAsia="Times New Roman" w:hAnsi="Times New Roman" w:cs="Times New Roman"/>
        </w:rPr>
        <w:tab/>
        <w:t xml:space="preserve">__Black    </w:t>
      </w:r>
      <w:r w:rsidRPr="005408BA">
        <w:rPr>
          <w:rFonts w:ascii="Times New Roman" w:eastAsia="Times New Roman" w:hAnsi="Times New Roman" w:cs="Times New Roman"/>
        </w:rPr>
        <w:tab/>
        <w:t>__ Hawaiian</w:t>
      </w:r>
    </w:p>
    <w:p w14:paraId="33D30A6D"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__Hispanic/Latino</w:t>
      </w: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t xml:space="preserve">__Multiracial    </w:t>
      </w:r>
      <w:r w:rsidRPr="005408BA">
        <w:rPr>
          <w:rFonts w:ascii="Times New Roman" w:eastAsia="Times New Roman" w:hAnsi="Times New Roman" w:cs="Times New Roman"/>
        </w:rPr>
        <w:tab/>
        <w:t xml:space="preserve">__White  </w:t>
      </w:r>
      <w:r w:rsidRPr="005408BA">
        <w:rPr>
          <w:rFonts w:ascii="Times New Roman" w:eastAsia="Times New Roman" w:hAnsi="Times New Roman" w:cs="Times New Roman"/>
        </w:rPr>
        <w:tab/>
      </w:r>
    </w:p>
    <w:p w14:paraId="4243D256" w14:textId="77777777" w:rsidR="009540FB" w:rsidRPr="007152C2"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r>
      <w:r w:rsidRPr="005408BA">
        <w:rPr>
          <w:rFonts w:ascii="Times New Roman" w:eastAsia="Times New Roman" w:hAnsi="Times New Roman" w:cs="Times New Roman"/>
        </w:rPr>
        <w:tab/>
        <w:t xml:space="preserve"> </w:t>
      </w:r>
    </w:p>
    <w:p w14:paraId="3EE905CF" w14:textId="77777777" w:rsidR="009540FB" w:rsidRPr="005408BA" w:rsidRDefault="009540FB" w:rsidP="009540FB">
      <w:pPr>
        <w:autoSpaceDE w:val="0"/>
        <w:autoSpaceDN w:val="0"/>
        <w:spacing w:line="240" w:lineRule="auto"/>
        <w:jc w:val="left"/>
        <w:rPr>
          <w:rFonts w:ascii="Times New Roman" w:eastAsia="Times New Roman" w:hAnsi="Times New Roman" w:cs="Times New Roman"/>
        </w:rPr>
      </w:pPr>
      <w:r w:rsidRPr="005408BA">
        <w:rPr>
          <w:rFonts w:ascii="Times New Roman" w:eastAsia="Times New Roman" w:hAnsi="Times New Roman" w:cs="Times New Roman"/>
          <w:bCs/>
        </w:rPr>
        <w:t>4.  Mark your grade:</w:t>
      </w:r>
    </w:p>
    <w:p w14:paraId="0C90A481" w14:textId="77777777" w:rsidR="009540FB" w:rsidRPr="005408BA" w:rsidRDefault="009540FB" w:rsidP="009540FB">
      <w:pPr>
        <w:spacing w:line="240" w:lineRule="auto"/>
        <w:jc w:val="left"/>
        <w:rPr>
          <w:rFonts w:ascii="Times New Roman" w:eastAsia="Times New Roman" w:hAnsi="Times New Roman" w:cs="Times New Roman"/>
        </w:rPr>
      </w:pPr>
      <w:r w:rsidRPr="005408BA">
        <w:rPr>
          <w:rFonts w:ascii="Times New Roman" w:eastAsia="Times New Roman" w:hAnsi="Times New Roman" w:cs="Times New Roman"/>
        </w:rPr>
        <w:t>__ 6    __ 7   __ 8  __  9   __ 10   __ 11   __ 12</w:t>
      </w:r>
    </w:p>
    <w:p w14:paraId="24039539" w14:textId="77777777" w:rsidR="009540FB" w:rsidRPr="005408BA" w:rsidRDefault="009540FB" w:rsidP="009540FB">
      <w:pPr>
        <w:spacing w:line="240" w:lineRule="auto"/>
        <w:jc w:val="left"/>
        <w:rPr>
          <w:rFonts w:ascii="Times New Roman" w:eastAsia="Times New Roman" w:hAnsi="Times New Roman" w:cs="Times New Roman"/>
        </w:rPr>
      </w:pPr>
    </w:p>
    <w:p w14:paraId="38807390" w14:textId="77777777" w:rsidR="009540FB" w:rsidRPr="00955608" w:rsidRDefault="009540FB" w:rsidP="009540FB">
      <w:pPr>
        <w:spacing w:line="240" w:lineRule="auto"/>
        <w:jc w:val="left"/>
        <w:rPr>
          <w:rFonts w:ascii="Times New Roman" w:eastAsia="Times New Roman" w:hAnsi="Times New Roman" w:cs="Times New Roman"/>
          <w:bCs/>
        </w:rPr>
      </w:pPr>
      <w:r w:rsidRPr="005408BA">
        <w:rPr>
          <w:rFonts w:ascii="Times New Roman" w:eastAsia="Times New Roman" w:hAnsi="Times New Roman" w:cs="Times New Roman"/>
          <w:bCs/>
        </w:rPr>
        <w:t>5.  Room # you ar</w:t>
      </w:r>
      <w:r>
        <w:rPr>
          <w:rFonts w:ascii="Times New Roman" w:eastAsia="Times New Roman" w:hAnsi="Times New Roman" w:cs="Times New Roman"/>
          <w:bCs/>
        </w:rPr>
        <w:t>e in now:   ___________________</w:t>
      </w:r>
    </w:p>
    <w:p w14:paraId="32DE3C92" w14:textId="77777777" w:rsidR="009540FB" w:rsidRPr="005408BA" w:rsidRDefault="009540FB" w:rsidP="009540FB">
      <w:pPr>
        <w:spacing w:line="240" w:lineRule="auto"/>
        <w:jc w:val="left"/>
        <w:rPr>
          <w:rFonts w:ascii="Times New Roman" w:eastAsia="Times New Roman" w:hAnsi="Times New Roman" w:cs="Times New Roman"/>
        </w:rPr>
      </w:pPr>
    </w:p>
    <w:p w14:paraId="12C67E0A" w14:textId="77777777" w:rsidR="009540FB" w:rsidRPr="005408BA" w:rsidRDefault="009540FB" w:rsidP="009540FB">
      <w:pPr>
        <w:spacing w:line="240" w:lineRule="auto"/>
        <w:ind w:right="-720"/>
        <w:jc w:val="left"/>
        <w:rPr>
          <w:rFonts w:ascii="Times New Roman" w:eastAsia="Times New Roman" w:hAnsi="Times New Roman" w:cs="Times New Roman"/>
          <w:bCs/>
        </w:rPr>
      </w:pPr>
      <w:r w:rsidRPr="005408BA">
        <w:rPr>
          <w:rFonts w:ascii="Times New Roman" w:eastAsia="Times New Roman" w:hAnsi="Times New Roman" w:cs="Times New Roman"/>
          <w:bCs/>
        </w:rPr>
        <w:t>This survey is about how you feel about your school this year. Please choose one answer that best shows how you feel about each item. Do NOT give your name. No one will know who answered this sur</w:t>
      </w:r>
      <w:r>
        <w:rPr>
          <w:rFonts w:ascii="Times New Roman" w:eastAsia="Times New Roman" w:hAnsi="Times New Roman" w:cs="Times New Roman"/>
          <w:bCs/>
        </w:rPr>
        <w:t>vey.  Please answer every item.</w:t>
      </w:r>
    </w:p>
    <w:p w14:paraId="63DE06AB" w14:textId="77777777" w:rsidR="009540FB" w:rsidRPr="005408BA" w:rsidRDefault="009540FB" w:rsidP="009540FB">
      <w:pPr>
        <w:spacing w:line="240" w:lineRule="auto"/>
        <w:ind w:right="-720"/>
        <w:jc w:val="left"/>
        <w:rPr>
          <w:rFonts w:ascii="Times New Roman" w:eastAsia="Times New Roman" w:hAnsi="Times New Roman" w:cs="Times New Roman"/>
        </w:rPr>
      </w:pPr>
      <w:r w:rsidRPr="005408BA">
        <w:rPr>
          <w:rFonts w:ascii="Times New Roman" w:eastAsia="Times New Roman" w:hAnsi="Times New Roman" w:cs="Times New Roman"/>
        </w:rPr>
        <w:tab/>
      </w:r>
      <w:r w:rsidRPr="005408BA">
        <w:rPr>
          <w:rFonts w:ascii="Times New Roman" w:eastAsia="Times New Roman" w:hAnsi="Times New Roman" w:cs="Times New Roman"/>
        </w:rPr>
        <w:tab/>
        <w:t xml:space="preserve">    </w:t>
      </w:r>
    </w:p>
    <w:tbl>
      <w:tblPr>
        <w:tblStyle w:val="TableGrid10"/>
        <w:tblW w:w="9558" w:type="dxa"/>
        <w:jc w:val="center"/>
        <w:tblLayout w:type="fixed"/>
        <w:tblLook w:val="0000" w:firstRow="0" w:lastRow="0" w:firstColumn="0" w:lastColumn="0" w:noHBand="0" w:noVBand="0"/>
      </w:tblPr>
      <w:tblGrid>
        <w:gridCol w:w="5508"/>
        <w:gridCol w:w="1080"/>
        <w:gridCol w:w="1080"/>
        <w:gridCol w:w="810"/>
        <w:gridCol w:w="1080"/>
      </w:tblGrid>
      <w:tr w:rsidR="009540FB" w:rsidRPr="005408BA" w14:paraId="3BB1231B"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57B2C16F" w14:textId="77777777" w:rsidR="009540FB" w:rsidRPr="005408BA" w:rsidRDefault="009540FB" w:rsidP="002C6098">
            <w:pPr>
              <w:jc w:val="left"/>
              <w:rPr>
                <w:b/>
              </w:rPr>
            </w:pPr>
            <w:r w:rsidRPr="005408BA">
              <w:rPr>
                <w:b/>
              </w:rPr>
              <w:t>PART I: School Climate Scale</w:t>
            </w:r>
          </w:p>
          <w:p w14:paraId="7FB3AE11" w14:textId="77777777" w:rsidR="009540FB" w:rsidRPr="005408BA" w:rsidRDefault="009540FB" w:rsidP="002C6098">
            <w:pPr>
              <w:jc w:val="left"/>
              <w:rPr>
                <w:b/>
              </w:rPr>
            </w:pPr>
            <w:r w:rsidRPr="005408BA">
              <w:rPr>
                <w:b/>
              </w:rPr>
              <w:t xml:space="preserve">Please read each statement and mark the response that best shows how much you agree.  </w:t>
            </w:r>
          </w:p>
          <w:p w14:paraId="2B29ADD9" w14:textId="77777777" w:rsidR="009540FB" w:rsidRPr="005408BA" w:rsidRDefault="009540FB" w:rsidP="002C6098">
            <w:pPr>
              <w:jc w:val="left"/>
              <w:rPr>
                <w:b/>
              </w:rPr>
            </w:pPr>
          </w:p>
          <w:p w14:paraId="78FF386B" w14:textId="77777777" w:rsidR="009540FB" w:rsidRPr="005408BA" w:rsidRDefault="009540FB" w:rsidP="002C6098">
            <w:pPr>
              <w:jc w:val="left"/>
              <w:rPr>
                <w:b/>
              </w:rPr>
            </w:pPr>
            <w:r w:rsidRPr="005408BA">
              <w:rPr>
                <w:b/>
              </w:rPr>
              <w:t>IN THIS SCHOOL…</w:t>
            </w:r>
          </w:p>
        </w:tc>
        <w:tc>
          <w:tcPr>
            <w:tcW w:w="1080" w:type="dxa"/>
          </w:tcPr>
          <w:p w14:paraId="722451DC" w14:textId="77777777" w:rsidR="009540FB" w:rsidRPr="005408BA" w:rsidRDefault="009540FB" w:rsidP="009540FB">
            <w:pPr>
              <w:keepNext/>
              <w:outlineLvl w:val="0"/>
              <w:rPr>
                <w:b/>
              </w:rPr>
            </w:pPr>
            <w:r w:rsidRPr="005408BA">
              <w:t xml:space="preserve">  </w:t>
            </w:r>
          </w:p>
          <w:p w14:paraId="766561D3" w14:textId="77777777" w:rsidR="009540FB" w:rsidRPr="005408BA" w:rsidRDefault="009540FB" w:rsidP="009540FB">
            <w:pPr>
              <w:keepNext/>
              <w:outlineLvl w:val="0"/>
              <w:rPr>
                <w:b/>
              </w:rPr>
            </w:pPr>
            <w:r w:rsidRPr="005408BA">
              <w:rPr>
                <w:b/>
              </w:rPr>
              <w:t>Disagree</w:t>
            </w:r>
          </w:p>
          <w:p w14:paraId="2A66D410" w14:textId="77777777" w:rsidR="009540FB" w:rsidRPr="005408BA" w:rsidRDefault="009540FB" w:rsidP="009540FB">
            <w:r w:rsidRPr="005408BA">
              <w:rPr>
                <w:b/>
              </w:rPr>
              <w:t>A LOT</w:t>
            </w:r>
          </w:p>
        </w:tc>
        <w:tc>
          <w:tcPr>
            <w:tcW w:w="1080" w:type="dxa"/>
          </w:tcPr>
          <w:p w14:paraId="45E23FC1" w14:textId="77777777" w:rsidR="009540FB" w:rsidRPr="005408BA" w:rsidRDefault="009540FB" w:rsidP="009540FB">
            <w:pPr>
              <w:rPr>
                <w:b/>
              </w:rPr>
            </w:pPr>
          </w:p>
          <w:p w14:paraId="13B4B611" w14:textId="77777777" w:rsidR="009540FB" w:rsidRPr="005408BA" w:rsidRDefault="009540FB" w:rsidP="009540FB">
            <w:r w:rsidRPr="005408BA">
              <w:rPr>
                <w:b/>
              </w:rPr>
              <w:t>Disagree</w:t>
            </w:r>
          </w:p>
        </w:tc>
        <w:tc>
          <w:tcPr>
            <w:tcW w:w="810" w:type="dxa"/>
          </w:tcPr>
          <w:p w14:paraId="16B973AF" w14:textId="77777777" w:rsidR="009540FB" w:rsidRPr="005408BA" w:rsidRDefault="009540FB" w:rsidP="009540FB"/>
          <w:p w14:paraId="6397BB51" w14:textId="77777777" w:rsidR="009540FB" w:rsidRPr="005408BA" w:rsidRDefault="009540FB" w:rsidP="009540FB">
            <w:r w:rsidRPr="005408BA">
              <w:rPr>
                <w:b/>
              </w:rPr>
              <w:t>Agree</w:t>
            </w:r>
          </w:p>
        </w:tc>
        <w:tc>
          <w:tcPr>
            <w:tcW w:w="1080" w:type="dxa"/>
          </w:tcPr>
          <w:p w14:paraId="4EF9FBD9" w14:textId="77777777" w:rsidR="009540FB" w:rsidRPr="005408BA" w:rsidRDefault="009540FB" w:rsidP="009540FB"/>
          <w:p w14:paraId="673FA379" w14:textId="77777777" w:rsidR="009540FB" w:rsidRPr="005408BA" w:rsidRDefault="009540FB" w:rsidP="009540FB">
            <w:pPr>
              <w:rPr>
                <w:b/>
              </w:rPr>
            </w:pPr>
            <w:r w:rsidRPr="005408BA">
              <w:rPr>
                <w:b/>
              </w:rPr>
              <w:t>Agree</w:t>
            </w:r>
          </w:p>
          <w:p w14:paraId="0F6F4B87" w14:textId="77777777" w:rsidR="009540FB" w:rsidRPr="005408BA" w:rsidRDefault="009540FB" w:rsidP="009540FB">
            <w:r w:rsidRPr="005408BA">
              <w:rPr>
                <w:b/>
              </w:rPr>
              <w:t>A LOT</w:t>
            </w:r>
          </w:p>
        </w:tc>
      </w:tr>
      <w:tr w:rsidR="009540FB" w:rsidRPr="005408BA" w14:paraId="42F134D7" w14:textId="77777777" w:rsidTr="00CC4286">
        <w:trPr>
          <w:jc w:val="center"/>
        </w:trPr>
        <w:tc>
          <w:tcPr>
            <w:tcW w:w="5508" w:type="dxa"/>
            <w:vAlign w:val="center"/>
          </w:tcPr>
          <w:p w14:paraId="159C8AF8" w14:textId="77777777" w:rsidR="009540FB" w:rsidRPr="005408BA" w:rsidRDefault="009540FB" w:rsidP="002C6098">
            <w:pPr>
              <w:spacing w:before="100" w:after="100"/>
              <w:jc w:val="left"/>
            </w:pPr>
            <w:r w:rsidRPr="005408BA">
              <w:t xml:space="preserve"> 1.  Most students turn in their homework on time.</w:t>
            </w:r>
          </w:p>
        </w:tc>
        <w:tc>
          <w:tcPr>
            <w:tcW w:w="1080" w:type="dxa"/>
          </w:tcPr>
          <w:p w14:paraId="318BFC80" w14:textId="77777777" w:rsidR="009540FB" w:rsidRPr="005408BA" w:rsidRDefault="009540FB" w:rsidP="009540FB">
            <w:pPr>
              <w:spacing w:before="120" w:after="120"/>
            </w:pPr>
            <w:r w:rsidRPr="005408BA">
              <w:t xml:space="preserve"> </w:t>
            </w:r>
          </w:p>
        </w:tc>
        <w:tc>
          <w:tcPr>
            <w:tcW w:w="1080" w:type="dxa"/>
          </w:tcPr>
          <w:p w14:paraId="62627B03" w14:textId="77777777" w:rsidR="009540FB" w:rsidRPr="005408BA" w:rsidRDefault="009540FB" w:rsidP="009540FB">
            <w:pPr>
              <w:spacing w:before="120" w:after="120"/>
            </w:pPr>
          </w:p>
        </w:tc>
        <w:tc>
          <w:tcPr>
            <w:tcW w:w="810" w:type="dxa"/>
          </w:tcPr>
          <w:p w14:paraId="77160AFD" w14:textId="77777777" w:rsidR="009540FB" w:rsidRPr="005408BA" w:rsidRDefault="009540FB" w:rsidP="009540FB">
            <w:pPr>
              <w:spacing w:before="120" w:after="120"/>
            </w:pPr>
          </w:p>
        </w:tc>
        <w:tc>
          <w:tcPr>
            <w:tcW w:w="1080" w:type="dxa"/>
          </w:tcPr>
          <w:p w14:paraId="23B07124" w14:textId="77777777" w:rsidR="009540FB" w:rsidRPr="005408BA" w:rsidRDefault="009540FB" w:rsidP="009540FB">
            <w:pPr>
              <w:spacing w:before="120" w:after="120"/>
            </w:pPr>
          </w:p>
        </w:tc>
      </w:tr>
      <w:tr w:rsidR="009540FB" w:rsidRPr="005408BA" w14:paraId="6332329F"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3A84EFE0" w14:textId="77777777" w:rsidR="009540FB" w:rsidRPr="005408BA" w:rsidRDefault="009540FB" w:rsidP="002C6098">
            <w:pPr>
              <w:spacing w:before="100" w:after="100"/>
              <w:ind w:left="540" w:hanging="540"/>
              <w:jc w:val="left"/>
            </w:pPr>
            <w:r>
              <w:t xml:space="preserve"> 2.  </w:t>
            </w:r>
            <w:r w:rsidRPr="005408BA">
              <w:t>Teachers treat students of all races with respect.</w:t>
            </w:r>
          </w:p>
        </w:tc>
        <w:tc>
          <w:tcPr>
            <w:tcW w:w="1080" w:type="dxa"/>
          </w:tcPr>
          <w:p w14:paraId="18F34110" w14:textId="77777777" w:rsidR="009540FB" w:rsidRPr="005408BA" w:rsidRDefault="009540FB" w:rsidP="009540FB">
            <w:pPr>
              <w:spacing w:before="120"/>
            </w:pPr>
          </w:p>
        </w:tc>
        <w:tc>
          <w:tcPr>
            <w:tcW w:w="1080" w:type="dxa"/>
          </w:tcPr>
          <w:p w14:paraId="4713D0BD" w14:textId="77777777" w:rsidR="009540FB" w:rsidRPr="005408BA" w:rsidRDefault="009540FB" w:rsidP="009540FB">
            <w:pPr>
              <w:spacing w:before="120"/>
            </w:pPr>
          </w:p>
        </w:tc>
        <w:tc>
          <w:tcPr>
            <w:tcW w:w="810" w:type="dxa"/>
          </w:tcPr>
          <w:p w14:paraId="5E3BB8E7" w14:textId="77777777" w:rsidR="009540FB" w:rsidRPr="005408BA" w:rsidRDefault="009540FB" w:rsidP="009540FB">
            <w:pPr>
              <w:spacing w:before="120"/>
            </w:pPr>
          </w:p>
        </w:tc>
        <w:tc>
          <w:tcPr>
            <w:tcW w:w="1080" w:type="dxa"/>
          </w:tcPr>
          <w:p w14:paraId="34315261" w14:textId="77777777" w:rsidR="009540FB" w:rsidRPr="005408BA" w:rsidRDefault="009540FB" w:rsidP="009540FB">
            <w:pPr>
              <w:spacing w:before="120"/>
            </w:pPr>
          </w:p>
        </w:tc>
      </w:tr>
      <w:tr w:rsidR="009540FB" w:rsidRPr="005408BA" w14:paraId="0FBD3AA2" w14:textId="77777777" w:rsidTr="00CC4286">
        <w:trPr>
          <w:jc w:val="center"/>
        </w:trPr>
        <w:tc>
          <w:tcPr>
            <w:tcW w:w="5508" w:type="dxa"/>
            <w:vAlign w:val="center"/>
          </w:tcPr>
          <w:p w14:paraId="17CCE05F" w14:textId="77777777" w:rsidR="009540FB" w:rsidRPr="005408BA" w:rsidRDefault="009540FB" w:rsidP="002C6098">
            <w:pPr>
              <w:spacing w:before="100" w:after="100"/>
              <w:ind w:left="540" w:hanging="540"/>
              <w:jc w:val="left"/>
            </w:pPr>
            <w:r w:rsidRPr="005408BA">
              <w:t xml:space="preserve"> 3.  The school rules are fair.</w:t>
            </w:r>
          </w:p>
        </w:tc>
        <w:tc>
          <w:tcPr>
            <w:tcW w:w="1080" w:type="dxa"/>
          </w:tcPr>
          <w:p w14:paraId="29C8517D" w14:textId="77777777" w:rsidR="009540FB" w:rsidRPr="005408BA" w:rsidRDefault="009540FB" w:rsidP="009540FB">
            <w:pPr>
              <w:spacing w:before="120" w:after="120"/>
            </w:pPr>
          </w:p>
        </w:tc>
        <w:tc>
          <w:tcPr>
            <w:tcW w:w="1080" w:type="dxa"/>
          </w:tcPr>
          <w:p w14:paraId="04EAEC00" w14:textId="77777777" w:rsidR="009540FB" w:rsidRPr="005408BA" w:rsidRDefault="009540FB" w:rsidP="009540FB">
            <w:pPr>
              <w:spacing w:before="120" w:after="120"/>
            </w:pPr>
          </w:p>
        </w:tc>
        <w:tc>
          <w:tcPr>
            <w:tcW w:w="810" w:type="dxa"/>
          </w:tcPr>
          <w:p w14:paraId="436C6955" w14:textId="77777777" w:rsidR="009540FB" w:rsidRPr="005408BA" w:rsidRDefault="009540FB" w:rsidP="009540FB">
            <w:pPr>
              <w:spacing w:before="120" w:after="120"/>
            </w:pPr>
          </w:p>
        </w:tc>
        <w:tc>
          <w:tcPr>
            <w:tcW w:w="1080" w:type="dxa"/>
          </w:tcPr>
          <w:p w14:paraId="3111B799" w14:textId="77777777" w:rsidR="009540FB" w:rsidRPr="005408BA" w:rsidRDefault="009540FB" w:rsidP="009540FB">
            <w:pPr>
              <w:spacing w:before="120" w:after="120"/>
            </w:pPr>
          </w:p>
        </w:tc>
      </w:tr>
      <w:tr w:rsidR="009540FB" w:rsidRPr="005408BA" w14:paraId="0CF7149A"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697F085B" w14:textId="77777777" w:rsidR="009540FB" w:rsidRPr="005408BA" w:rsidRDefault="009540FB" w:rsidP="002C6098">
            <w:pPr>
              <w:spacing w:before="100" w:after="100"/>
              <w:ind w:left="540" w:hanging="540"/>
              <w:jc w:val="left"/>
            </w:pPr>
            <w:r>
              <w:t xml:space="preserve"> 4.  </w:t>
            </w:r>
            <w:r w:rsidRPr="005408BA">
              <w:t>Students are safe in the hallways.</w:t>
            </w:r>
          </w:p>
        </w:tc>
        <w:tc>
          <w:tcPr>
            <w:tcW w:w="1080" w:type="dxa"/>
          </w:tcPr>
          <w:p w14:paraId="49706B0B" w14:textId="77777777" w:rsidR="009540FB" w:rsidRPr="005408BA" w:rsidRDefault="009540FB" w:rsidP="009540FB">
            <w:pPr>
              <w:spacing w:before="120"/>
            </w:pPr>
          </w:p>
        </w:tc>
        <w:tc>
          <w:tcPr>
            <w:tcW w:w="1080" w:type="dxa"/>
          </w:tcPr>
          <w:p w14:paraId="78C7529E" w14:textId="77777777" w:rsidR="009540FB" w:rsidRPr="005408BA" w:rsidRDefault="009540FB" w:rsidP="009540FB">
            <w:pPr>
              <w:spacing w:before="120"/>
            </w:pPr>
          </w:p>
        </w:tc>
        <w:tc>
          <w:tcPr>
            <w:tcW w:w="810" w:type="dxa"/>
          </w:tcPr>
          <w:p w14:paraId="11B97E7F" w14:textId="77777777" w:rsidR="009540FB" w:rsidRPr="005408BA" w:rsidRDefault="009540FB" w:rsidP="009540FB">
            <w:pPr>
              <w:spacing w:before="120"/>
            </w:pPr>
          </w:p>
        </w:tc>
        <w:tc>
          <w:tcPr>
            <w:tcW w:w="1080" w:type="dxa"/>
          </w:tcPr>
          <w:p w14:paraId="143694CC" w14:textId="77777777" w:rsidR="009540FB" w:rsidRPr="005408BA" w:rsidRDefault="009540FB" w:rsidP="009540FB">
            <w:pPr>
              <w:spacing w:before="120"/>
            </w:pPr>
          </w:p>
        </w:tc>
      </w:tr>
      <w:tr w:rsidR="009540FB" w:rsidRPr="005408BA" w14:paraId="57952EAC" w14:textId="77777777" w:rsidTr="00CC4286">
        <w:trPr>
          <w:jc w:val="center"/>
        </w:trPr>
        <w:tc>
          <w:tcPr>
            <w:tcW w:w="5508" w:type="dxa"/>
            <w:vAlign w:val="center"/>
          </w:tcPr>
          <w:p w14:paraId="7DDE1E26" w14:textId="77777777" w:rsidR="009540FB" w:rsidRPr="005408BA" w:rsidRDefault="009540FB" w:rsidP="002C6098">
            <w:pPr>
              <w:spacing w:before="100" w:after="100"/>
              <w:jc w:val="left"/>
            </w:pPr>
            <w:r w:rsidRPr="005408BA">
              <w:t xml:space="preserve"> 5. </w:t>
            </w:r>
            <w:r>
              <w:t xml:space="preserve"> </w:t>
            </w:r>
            <w:r w:rsidRPr="005408BA">
              <w:t>Rules are made clear to students.</w:t>
            </w:r>
          </w:p>
        </w:tc>
        <w:tc>
          <w:tcPr>
            <w:tcW w:w="1080" w:type="dxa"/>
          </w:tcPr>
          <w:p w14:paraId="4D379F93" w14:textId="77777777" w:rsidR="009540FB" w:rsidRPr="005408BA" w:rsidRDefault="009540FB" w:rsidP="009540FB">
            <w:pPr>
              <w:spacing w:before="120" w:after="120"/>
            </w:pPr>
          </w:p>
        </w:tc>
        <w:tc>
          <w:tcPr>
            <w:tcW w:w="1080" w:type="dxa"/>
          </w:tcPr>
          <w:p w14:paraId="69F1A956" w14:textId="77777777" w:rsidR="009540FB" w:rsidRPr="005408BA" w:rsidRDefault="009540FB" w:rsidP="009540FB">
            <w:pPr>
              <w:spacing w:before="120" w:after="120"/>
            </w:pPr>
          </w:p>
        </w:tc>
        <w:tc>
          <w:tcPr>
            <w:tcW w:w="810" w:type="dxa"/>
          </w:tcPr>
          <w:p w14:paraId="76FA2766" w14:textId="77777777" w:rsidR="009540FB" w:rsidRPr="005408BA" w:rsidRDefault="009540FB" w:rsidP="009540FB">
            <w:pPr>
              <w:spacing w:before="120" w:after="120"/>
            </w:pPr>
          </w:p>
        </w:tc>
        <w:tc>
          <w:tcPr>
            <w:tcW w:w="1080" w:type="dxa"/>
          </w:tcPr>
          <w:p w14:paraId="75C6681E" w14:textId="77777777" w:rsidR="009540FB" w:rsidRPr="005408BA" w:rsidRDefault="009540FB" w:rsidP="009540FB">
            <w:pPr>
              <w:spacing w:before="120" w:after="120"/>
            </w:pPr>
          </w:p>
        </w:tc>
      </w:tr>
      <w:tr w:rsidR="009540FB" w:rsidRPr="005408BA" w14:paraId="25EE143B"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112C6C5B" w14:textId="77777777" w:rsidR="009540FB" w:rsidRPr="005408BA" w:rsidRDefault="009540FB" w:rsidP="002C6098">
            <w:pPr>
              <w:spacing w:before="100" w:after="100"/>
              <w:ind w:left="540" w:hanging="540"/>
              <w:jc w:val="left"/>
            </w:pPr>
            <w:r w:rsidRPr="005408BA">
              <w:t xml:space="preserve"> 6.  Most students try their best.</w:t>
            </w:r>
          </w:p>
        </w:tc>
        <w:tc>
          <w:tcPr>
            <w:tcW w:w="1080" w:type="dxa"/>
          </w:tcPr>
          <w:p w14:paraId="704599CD" w14:textId="77777777" w:rsidR="009540FB" w:rsidRPr="005408BA" w:rsidRDefault="009540FB" w:rsidP="009540FB">
            <w:pPr>
              <w:spacing w:before="120"/>
            </w:pPr>
          </w:p>
        </w:tc>
        <w:tc>
          <w:tcPr>
            <w:tcW w:w="1080" w:type="dxa"/>
          </w:tcPr>
          <w:p w14:paraId="392A36E6" w14:textId="77777777" w:rsidR="009540FB" w:rsidRPr="005408BA" w:rsidRDefault="009540FB" w:rsidP="009540FB">
            <w:pPr>
              <w:spacing w:before="120"/>
            </w:pPr>
          </w:p>
        </w:tc>
        <w:tc>
          <w:tcPr>
            <w:tcW w:w="810" w:type="dxa"/>
          </w:tcPr>
          <w:p w14:paraId="2388DEE9" w14:textId="77777777" w:rsidR="009540FB" w:rsidRPr="005408BA" w:rsidRDefault="009540FB" w:rsidP="009540FB">
            <w:pPr>
              <w:spacing w:before="120"/>
            </w:pPr>
          </w:p>
        </w:tc>
        <w:tc>
          <w:tcPr>
            <w:tcW w:w="1080" w:type="dxa"/>
          </w:tcPr>
          <w:p w14:paraId="54DC63D0" w14:textId="77777777" w:rsidR="009540FB" w:rsidRPr="005408BA" w:rsidRDefault="009540FB" w:rsidP="009540FB">
            <w:pPr>
              <w:spacing w:before="120"/>
            </w:pPr>
          </w:p>
        </w:tc>
      </w:tr>
      <w:tr w:rsidR="009540FB" w:rsidRPr="005408BA" w14:paraId="5670EF5E" w14:textId="77777777" w:rsidTr="00CC4286">
        <w:trPr>
          <w:jc w:val="center"/>
        </w:trPr>
        <w:tc>
          <w:tcPr>
            <w:tcW w:w="5508" w:type="dxa"/>
            <w:vAlign w:val="center"/>
          </w:tcPr>
          <w:p w14:paraId="398AE3F7" w14:textId="77777777" w:rsidR="009540FB" w:rsidRPr="005408BA" w:rsidRDefault="009540FB" w:rsidP="002C6098">
            <w:pPr>
              <w:spacing w:before="100" w:after="100"/>
              <w:jc w:val="left"/>
            </w:pPr>
            <w:r w:rsidRPr="005408BA">
              <w:t xml:space="preserve"> 7.  Teachers care about their students.</w:t>
            </w:r>
          </w:p>
        </w:tc>
        <w:tc>
          <w:tcPr>
            <w:tcW w:w="1080" w:type="dxa"/>
          </w:tcPr>
          <w:p w14:paraId="20584DFA" w14:textId="77777777" w:rsidR="009540FB" w:rsidRPr="005408BA" w:rsidRDefault="009540FB" w:rsidP="009540FB">
            <w:pPr>
              <w:spacing w:before="120" w:after="120"/>
            </w:pPr>
          </w:p>
        </w:tc>
        <w:tc>
          <w:tcPr>
            <w:tcW w:w="1080" w:type="dxa"/>
          </w:tcPr>
          <w:p w14:paraId="76B44217" w14:textId="77777777" w:rsidR="009540FB" w:rsidRPr="005408BA" w:rsidRDefault="009540FB" w:rsidP="009540FB">
            <w:pPr>
              <w:spacing w:before="120" w:after="120"/>
            </w:pPr>
          </w:p>
        </w:tc>
        <w:tc>
          <w:tcPr>
            <w:tcW w:w="810" w:type="dxa"/>
          </w:tcPr>
          <w:p w14:paraId="7C585720" w14:textId="77777777" w:rsidR="009540FB" w:rsidRPr="005408BA" w:rsidRDefault="009540FB" w:rsidP="009540FB">
            <w:pPr>
              <w:spacing w:before="120" w:after="120"/>
            </w:pPr>
          </w:p>
        </w:tc>
        <w:tc>
          <w:tcPr>
            <w:tcW w:w="1080" w:type="dxa"/>
          </w:tcPr>
          <w:p w14:paraId="641360AE" w14:textId="77777777" w:rsidR="009540FB" w:rsidRPr="005408BA" w:rsidRDefault="009540FB" w:rsidP="009540FB">
            <w:pPr>
              <w:spacing w:before="120" w:after="120"/>
            </w:pPr>
          </w:p>
        </w:tc>
      </w:tr>
      <w:tr w:rsidR="009540FB" w:rsidRPr="005408BA" w14:paraId="5A526541"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59BC22A" w14:textId="77777777" w:rsidR="009540FB" w:rsidRPr="005408BA" w:rsidRDefault="009540FB" w:rsidP="002C6098">
            <w:pPr>
              <w:spacing w:before="100" w:after="100"/>
              <w:ind w:left="540" w:hanging="540"/>
              <w:jc w:val="left"/>
            </w:pPr>
            <w:r w:rsidRPr="005408BA">
              <w:t xml:space="preserve"> 8</w:t>
            </w:r>
            <w:r w:rsidRPr="005408BA">
              <w:rPr>
                <w:color w:val="FF0000"/>
              </w:rPr>
              <w:t xml:space="preserve">.  </w:t>
            </w:r>
            <w:r w:rsidRPr="005408BA">
              <w:t>The consequences of breaking rules are fair.</w:t>
            </w:r>
          </w:p>
        </w:tc>
        <w:tc>
          <w:tcPr>
            <w:tcW w:w="1080" w:type="dxa"/>
          </w:tcPr>
          <w:p w14:paraId="03749702" w14:textId="77777777" w:rsidR="009540FB" w:rsidRPr="005408BA" w:rsidRDefault="009540FB" w:rsidP="009540FB">
            <w:pPr>
              <w:spacing w:before="120"/>
            </w:pPr>
          </w:p>
        </w:tc>
        <w:tc>
          <w:tcPr>
            <w:tcW w:w="1080" w:type="dxa"/>
          </w:tcPr>
          <w:p w14:paraId="2AD1E1B9" w14:textId="77777777" w:rsidR="009540FB" w:rsidRPr="005408BA" w:rsidRDefault="009540FB" w:rsidP="009540FB">
            <w:pPr>
              <w:spacing w:before="120"/>
            </w:pPr>
          </w:p>
        </w:tc>
        <w:tc>
          <w:tcPr>
            <w:tcW w:w="810" w:type="dxa"/>
          </w:tcPr>
          <w:p w14:paraId="50CD404F" w14:textId="77777777" w:rsidR="009540FB" w:rsidRPr="005408BA" w:rsidRDefault="009540FB" w:rsidP="009540FB">
            <w:pPr>
              <w:spacing w:before="120"/>
            </w:pPr>
          </w:p>
        </w:tc>
        <w:tc>
          <w:tcPr>
            <w:tcW w:w="1080" w:type="dxa"/>
          </w:tcPr>
          <w:p w14:paraId="6D290930" w14:textId="77777777" w:rsidR="009540FB" w:rsidRPr="005408BA" w:rsidRDefault="009540FB" w:rsidP="009540FB">
            <w:pPr>
              <w:spacing w:before="120"/>
            </w:pPr>
          </w:p>
        </w:tc>
      </w:tr>
      <w:tr w:rsidR="009540FB" w:rsidRPr="005408BA" w14:paraId="0F11FD56" w14:textId="77777777" w:rsidTr="00CC4286">
        <w:trPr>
          <w:jc w:val="center"/>
        </w:trPr>
        <w:tc>
          <w:tcPr>
            <w:tcW w:w="5508" w:type="dxa"/>
            <w:vAlign w:val="center"/>
          </w:tcPr>
          <w:p w14:paraId="26036155" w14:textId="77777777" w:rsidR="009540FB" w:rsidRPr="005408BA" w:rsidRDefault="009540FB" w:rsidP="002C6098">
            <w:pPr>
              <w:spacing w:before="100" w:after="100"/>
              <w:ind w:left="540" w:hanging="540"/>
              <w:jc w:val="left"/>
            </w:pPr>
            <w:r w:rsidRPr="005408BA">
              <w:t xml:space="preserve"> 9.  Students threaten and bully others.</w:t>
            </w:r>
          </w:p>
        </w:tc>
        <w:tc>
          <w:tcPr>
            <w:tcW w:w="1080" w:type="dxa"/>
          </w:tcPr>
          <w:p w14:paraId="6AB9B0E0" w14:textId="77777777" w:rsidR="009540FB" w:rsidRPr="005408BA" w:rsidRDefault="009540FB" w:rsidP="009540FB">
            <w:pPr>
              <w:spacing w:before="120" w:after="120"/>
            </w:pPr>
          </w:p>
        </w:tc>
        <w:tc>
          <w:tcPr>
            <w:tcW w:w="1080" w:type="dxa"/>
          </w:tcPr>
          <w:p w14:paraId="70C367A6" w14:textId="77777777" w:rsidR="009540FB" w:rsidRPr="005408BA" w:rsidRDefault="009540FB" w:rsidP="009540FB">
            <w:pPr>
              <w:spacing w:before="120" w:after="120"/>
            </w:pPr>
          </w:p>
        </w:tc>
        <w:tc>
          <w:tcPr>
            <w:tcW w:w="810" w:type="dxa"/>
          </w:tcPr>
          <w:p w14:paraId="136C4930" w14:textId="77777777" w:rsidR="009540FB" w:rsidRPr="005408BA" w:rsidRDefault="009540FB" w:rsidP="009540FB">
            <w:pPr>
              <w:spacing w:before="120" w:after="120"/>
            </w:pPr>
          </w:p>
        </w:tc>
        <w:tc>
          <w:tcPr>
            <w:tcW w:w="1080" w:type="dxa"/>
          </w:tcPr>
          <w:p w14:paraId="3C406FE8" w14:textId="77777777" w:rsidR="009540FB" w:rsidRPr="005408BA" w:rsidRDefault="009540FB" w:rsidP="009540FB">
            <w:pPr>
              <w:spacing w:before="120" w:after="120"/>
            </w:pPr>
          </w:p>
        </w:tc>
      </w:tr>
      <w:tr w:rsidR="009540FB" w:rsidRPr="005408BA" w14:paraId="0FD3DD45" w14:textId="77777777" w:rsidTr="00CC4286">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40308EDB" w14:textId="77777777" w:rsidR="009540FB" w:rsidRPr="005408BA" w:rsidRDefault="009540FB" w:rsidP="002C6098">
            <w:pPr>
              <w:spacing w:before="100" w:after="100"/>
              <w:ind w:left="540" w:hanging="540"/>
              <w:jc w:val="left"/>
            </w:pPr>
            <w:r w:rsidRPr="005408BA">
              <w:t>10. Students know how they are expected to act.</w:t>
            </w:r>
          </w:p>
        </w:tc>
        <w:tc>
          <w:tcPr>
            <w:tcW w:w="1080" w:type="dxa"/>
          </w:tcPr>
          <w:p w14:paraId="21E52D65" w14:textId="77777777" w:rsidR="009540FB" w:rsidRPr="005408BA" w:rsidRDefault="009540FB" w:rsidP="009540FB">
            <w:pPr>
              <w:spacing w:before="120"/>
            </w:pPr>
          </w:p>
        </w:tc>
        <w:tc>
          <w:tcPr>
            <w:tcW w:w="1080" w:type="dxa"/>
          </w:tcPr>
          <w:p w14:paraId="700B3A41" w14:textId="77777777" w:rsidR="009540FB" w:rsidRPr="005408BA" w:rsidRDefault="009540FB" w:rsidP="009540FB">
            <w:pPr>
              <w:spacing w:before="120"/>
            </w:pPr>
          </w:p>
        </w:tc>
        <w:tc>
          <w:tcPr>
            <w:tcW w:w="810" w:type="dxa"/>
          </w:tcPr>
          <w:p w14:paraId="79C6C326" w14:textId="77777777" w:rsidR="009540FB" w:rsidRPr="005408BA" w:rsidRDefault="009540FB" w:rsidP="009540FB">
            <w:pPr>
              <w:spacing w:before="120"/>
            </w:pPr>
          </w:p>
        </w:tc>
        <w:tc>
          <w:tcPr>
            <w:tcW w:w="1080" w:type="dxa"/>
          </w:tcPr>
          <w:p w14:paraId="59398C9A" w14:textId="77777777" w:rsidR="009540FB" w:rsidRPr="005408BA" w:rsidRDefault="009540FB" w:rsidP="009540FB">
            <w:pPr>
              <w:spacing w:before="120"/>
            </w:pPr>
          </w:p>
        </w:tc>
      </w:tr>
      <w:tr w:rsidR="009540FB" w:rsidRPr="005408BA" w14:paraId="4DF5352F" w14:textId="77777777" w:rsidTr="00CC4286">
        <w:trPr>
          <w:jc w:val="center"/>
        </w:trPr>
        <w:tc>
          <w:tcPr>
            <w:tcW w:w="5508" w:type="dxa"/>
            <w:vAlign w:val="center"/>
          </w:tcPr>
          <w:p w14:paraId="4DDC5411" w14:textId="77777777" w:rsidR="009540FB" w:rsidRPr="005408BA" w:rsidRDefault="009540FB" w:rsidP="002C6098">
            <w:pPr>
              <w:spacing w:before="100" w:after="100"/>
              <w:ind w:left="540" w:hanging="540"/>
              <w:jc w:val="left"/>
            </w:pPr>
            <w:r w:rsidRPr="005408BA">
              <w:t>11. Students are friendly with each other.</w:t>
            </w:r>
          </w:p>
        </w:tc>
        <w:tc>
          <w:tcPr>
            <w:tcW w:w="1080" w:type="dxa"/>
          </w:tcPr>
          <w:p w14:paraId="1891EC44" w14:textId="77777777" w:rsidR="009540FB" w:rsidRPr="005408BA" w:rsidRDefault="009540FB" w:rsidP="009540FB">
            <w:pPr>
              <w:spacing w:before="120"/>
            </w:pPr>
          </w:p>
        </w:tc>
        <w:tc>
          <w:tcPr>
            <w:tcW w:w="1080" w:type="dxa"/>
          </w:tcPr>
          <w:p w14:paraId="3121A93F" w14:textId="77777777" w:rsidR="009540FB" w:rsidRPr="005408BA" w:rsidRDefault="009540FB" w:rsidP="009540FB">
            <w:pPr>
              <w:spacing w:before="120"/>
            </w:pPr>
          </w:p>
        </w:tc>
        <w:tc>
          <w:tcPr>
            <w:tcW w:w="810" w:type="dxa"/>
          </w:tcPr>
          <w:p w14:paraId="7366A6BB" w14:textId="77777777" w:rsidR="009540FB" w:rsidRPr="005408BA" w:rsidRDefault="009540FB" w:rsidP="009540FB">
            <w:pPr>
              <w:spacing w:before="120"/>
            </w:pPr>
          </w:p>
        </w:tc>
        <w:tc>
          <w:tcPr>
            <w:tcW w:w="1080" w:type="dxa"/>
          </w:tcPr>
          <w:p w14:paraId="441753C3" w14:textId="77777777" w:rsidR="009540FB" w:rsidRPr="005408BA" w:rsidRDefault="009540FB" w:rsidP="009540FB">
            <w:pPr>
              <w:spacing w:before="120"/>
            </w:pPr>
          </w:p>
        </w:tc>
      </w:tr>
      <w:tr w:rsidR="009540FB" w:rsidRPr="005408BA" w14:paraId="7192E423"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530621A4" w14:textId="77777777" w:rsidR="009540FB" w:rsidRDefault="009540FB" w:rsidP="002C6098">
            <w:pPr>
              <w:ind w:left="540" w:hanging="540"/>
              <w:jc w:val="left"/>
              <w:rPr>
                <w:b/>
              </w:rPr>
            </w:pPr>
          </w:p>
          <w:p w14:paraId="2D457B0D" w14:textId="77777777" w:rsidR="009540FB" w:rsidRPr="005408BA" w:rsidRDefault="009540FB" w:rsidP="002C6098">
            <w:pPr>
              <w:ind w:left="540" w:hanging="540"/>
              <w:jc w:val="left"/>
            </w:pPr>
            <w:r w:rsidRPr="005408BA">
              <w:rPr>
                <w:b/>
              </w:rPr>
              <w:t>IN THIS SCHOOL …..</w:t>
            </w:r>
          </w:p>
        </w:tc>
        <w:tc>
          <w:tcPr>
            <w:tcW w:w="1080" w:type="dxa"/>
          </w:tcPr>
          <w:p w14:paraId="5D8E7FD5" w14:textId="77777777" w:rsidR="009540FB" w:rsidRPr="005408BA" w:rsidRDefault="009540FB" w:rsidP="009540FB">
            <w:pPr>
              <w:keepNext/>
              <w:outlineLvl w:val="0"/>
              <w:rPr>
                <w:b/>
              </w:rPr>
            </w:pPr>
          </w:p>
          <w:p w14:paraId="3ECAED9D" w14:textId="77777777" w:rsidR="009540FB" w:rsidRPr="005408BA" w:rsidRDefault="009540FB" w:rsidP="009540FB">
            <w:pPr>
              <w:keepNext/>
              <w:outlineLvl w:val="0"/>
              <w:rPr>
                <w:b/>
              </w:rPr>
            </w:pPr>
            <w:r w:rsidRPr="005408BA">
              <w:rPr>
                <w:b/>
              </w:rPr>
              <w:t>Disagree</w:t>
            </w:r>
          </w:p>
          <w:p w14:paraId="0A0A74B5" w14:textId="77777777" w:rsidR="009540FB" w:rsidRPr="005408BA" w:rsidRDefault="009540FB" w:rsidP="009540FB">
            <w:r w:rsidRPr="005408BA">
              <w:rPr>
                <w:b/>
              </w:rPr>
              <w:t>A LOT</w:t>
            </w:r>
          </w:p>
        </w:tc>
        <w:tc>
          <w:tcPr>
            <w:tcW w:w="1080" w:type="dxa"/>
          </w:tcPr>
          <w:p w14:paraId="4E2C00F8" w14:textId="77777777" w:rsidR="009540FB" w:rsidRPr="005408BA" w:rsidRDefault="009540FB" w:rsidP="009540FB">
            <w:pPr>
              <w:rPr>
                <w:b/>
              </w:rPr>
            </w:pPr>
          </w:p>
          <w:p w14:paraId="092E134C" w14:textId="77777777" w:rsidR="009540FB" w:rsidRPr="005408BA" w:rsidRDefault="009540FB" w:rsidP="009540FB">
            <w:r w:rsidRPr="005408BA">
              <w:rPr>
                <w:b/>
              </w:rPr>
              <w:t>Disagree</w:t>
            </w:r>
          </w:p>
        </w:tc>
        <w:tc>
          <w:tcPr>
            <w:tcW w:w="810" w:type="dxa"/>
          </w:tcPr>
          <w:p w14:paraId="47A6FEFC" w14:textId="77777777" w:rsidR="009540FB" w:rsidRPr="005408BA" w:rsidRDefault="009540FB" w:rsidP="009540FB"/>
          <w:p w14:paraId="6C90E21C" w14:textId="77777777" w:rsidR="009540FB" w:rsidRPr="005408BA" w:rsidRDefault="009540FB" w:rsidP="009540FB">
            <w:r w:rsidRPr="005408BA">
              <w:rPr>
                <w:b/>
              </w:rPr>
              <w:t>Agree</w:t>
            </w:r>
          </w:p>
        </w:tc>
        <w:tc>
          <w:tcPr>
            <w:tcW w:w="1080" w:type="dxa"/>
          </w:tcPr>
          <w:p w14:paraId="0D3F40D7" w14:textId="77777777" w:rsidR="009540FB" w:rsidRPr="005408BA" w:rsidRDefault="009540FB" w:rsidP="009540FB"/>
          <w:p w14:paraId="4EA7248A" w14:textId="77777777" w:rsidR="009540FB" w:rsidRPr="005408BA" w:rsidRDefault="009540FB" w:rsidP="009540FB">
            <w:pPr>
              <w:rPr>
                <w:b/>
              </w:rPr>
            </w:pPr>
            <w:r w:rsidRPr="005408BA">
              <w:rPr>
                <w:b/>
              </w:rPr>
              <w:t>Agree</w:t>
            </w:r>
          </w:p>
          <w:p w14:paraId="7D3190F4" w14:textId="77777777" w:rsidR="009540FB" w:rsidRPr="005408BA" w:rsidRDefault="009540FB" w:rsidP="009540FB">
            <w:r w:rsidRPr="005408BA">
              <w:rPr>
                <w:b/>
              </w:rPr>
              <w:t>A LOT</w:t>
            </w:r>
          </w:p>
        </w:tc>
      </w:tr>
      <w:tr w:rsidR="009540FB" w:rsidRPr="005408BA" w14:paraId="00AA9E6A" w14:textId="77777777" w:rsidTr="00CC4286">
        <w:tblPrEx>
          <w:tblLook w:val="04A0" w:firstRow="1" w:lastRow="0" w:firstColumn="1" w:lastColumn="0" w:noHBand="0" w:noVBand="1"/>
        </w:tblPrEx>
        <w:trPr>
          <w:jc w:val="center"/>
        </w:trPr>
        <w:tc>
          <w:tcPr>
            <w:tcW w:w="5508" w:type="dxa"/>
            <w:vAlign w:val="center"/>
          </w:tcPr>
          <w:p w14:paraId="2B470A87" w14:textId="77777777" w:rsidR="009540FB" w:rsidRPr="005408BA" w:rsidRDefault="009540FB" w:rsidP="002C6098">
            <w:pPr>
              <w:spacing w:before="100" w:after="100"/>
              <w:ind w:left="540" w:hanging="540"/>
              <w:jc w:val="left"/>
            </w:pPr>
            <w:r w:rsidRPr="005408BA">
              <w:t xml:space="preserve">12. </w:t>
            </w:r>
            <w:r>
              <w:t xml:space="preserve"> Most students feel happy.</w:t>
            </w:r>
          </w:p>
        </w:tc>
        <w:tc>
          <w:tcPr>
            <w:tcW w:w="1080" w:type="dxa"/>
          </w:tcPr>
          <w:p w14:paraId="5F6BA19A" w14:textId="77777777" w:rsidR="009540FB" w:rsidRPr="005408BA" w:rsidRDefault="009540FB" w:rsidP="009540FB">
            <w:pPr>
              <w:spacing w:before="120"/>
            </w:pPr>
          </w:p>
        </w:tc>
        <w:tc>
          <w:tcPr>
            <w:tcW w:w="1080" w:type="dxa"/>
          </w:tcPr>
          <w:p w14:paraId="3F237281" w14:textId="77777777" w:rsidR="009540FB" w:rsidRPr="005408BA" w:rsidRDefault="009540FB" w:rsidP="009540FB">
            <w:pPr>
              <w:spacing w:before="120"/>
            </w:pPr>
          </w:p>
        </w:tc>
        <w:tc>
          <w:tcPr>
            <w:tcW w:w="810" w:type="dxa"/>
          </w:tcPr>
          <w:p w14:paraId="4DEC855F" w14:textId="77777777" w:rsidR="009540FB" w:rsidRPr="005408BA" w:rsidRDefault="009540FB" w:rsidP="009540FB">
            <w:pPr>
              <w:spacing w:before="120"/>
            </w:pPr>
          </w:p>
        </w:tc>
        <w:tc>
          <w:tcPr>
            <w:tcW w:w="1080" w:type="dxa"/>
          </w:tcPr>
          <w:p w14:paraId="05C5646F" w14:textId="77777777" w:rsidR="009540FB" w:rsidRPr="005408BA" w:rsidRDefault="009540FB" w:rsidP="009540FB">
            <w:pPr>
              <w:spacing w:before="120"/>
            </w:pPr>
          </w:p>
        </w:tc>
      </w:tr>
      <w:tr w:rsidR="009540FB" w:rsidRPr="005408BA" w14:paraId="1FE69CDA"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2C8C02CE" w14:textId="77777777" w:rsidR="009540FB" w:rsidRPr="005408BA" w:rsidRDefault="009540FB" w:rsidP="002C6098">
            <w:pPr>
              <w:spacing w:before="100" w:after="100"/>
              <w:jc w:val="left"/>
            </w:pPr>
            <w:r w:rsidRPr="005408BA">
              <w:t xml:space="preserve">13.  Students feel safe.    </w:t>
            </w:r>
          </w:p>
        </w:tc>
        <w:tc>
          <w:tcPr>
            <w:tcW w:w="1080" w:type="dxa"/>
          </w:tcPr>
          <w:p w14:paraId="12545874" w14:textId="77777777" w:rsidR="009540FB" w:rsidRPr="005408BA" w:rsidRDefault="009540FB" w:rsidP="009540FB">
            <w:pPr>
              <w:spacing w:before="120" w:after="120"/>
            </w:pPr>
          </w:p>
        </w:tc>
        <w:tc>
          <w:tcPr>
            <w:tcW w:w="1080" w:type="dxa"/>
          </w:tcPr>
          <w:p w14:paraId="48D22149" w14:textId="77777777" w:rsidR="009540FB" w:rsidRPr="005408BA" w:rsidRDefault="009540FB" w:rsidP="009540FB">
            <w:pPr>
              <w:spacing w:before="120" w:after="120"/>
            </w:pPr>
          </w:p>
        </w:tc>
        <w:tc>
          <w:tcPr>
            <w:tcW w:w="810" w:type="dxa"/>
          </w:tcPr>
          <w:p w14:paraId="4053C61F" w14:textId="77777777" w:rsidR="009540FB" w:rsidRPr="005408BA" w:rsidRDefault="009540FB" w:rsidP="009540FB">
            <w:pPr>
              <w:spacing w:before="120" w:after="120"/>
            </w:pPr>
          </w:p>
        </w:tc>
        <w:tc>
          <w:tcPr>
            <w:tcW w:w="1080" w:type="dxa"/>
          </w:tcPr>
          <w:p w14:paraId="68E47843" w14:textId="77777777" w:rsidR="009540FB" w:rsidRPr="005408BA" w:rsidRDefault="009540FB" w:rsidP="009540FB">
            <w:pPr>
              <w:spacing w:before="120" w:after="120"/>
            </w:pPr>
          </w:p>
        </w:tc>
      </w:tr>
      <w:tr w:rsidR="009540FB" w:rsidRPr="005408BA" w14:paraId="5CC41C48" w14:textId="77777777" w:rsidTr="00CC4286">
        <w:tblPrEx>
          <w:tblLook w:val="04A0" w:firstRow="1" w:lastRow="0" w:firstColumn="1" w:lastColumn="0" w:noHBand="0" w:noVBand="1"/>
        </w:tblPrEx>
        <w:trPr>
          <w:jc w:val="center"/>
        </w:trPr>
        <w:tc>
          <w:tcPr>
            <w:tcW w:w="5508" w:type="dxa"/>
            <w:vAlign w:val="center"/>
          </w:tcPr>
          <w:p w14:paraId="6D1C09FF" w14:textId="77777777" w:rsidR="009540FB" w:rsidRPr="005408BA" w:rsidRDefault="009540FB" w:rsidP="002C6098">
            <w:pPr>
              <w:spacing w:before="100" w:after="100"/>
              <w:ind w:left="540" w:hanging="540"/>
              <w:jc w:val="left"/>
            </w:pPr>
            <w:r w:rsidRPr="005408BA">
              <w:t>14. Students worry about others bullying them.</w:t>
            </w:r>
          </w:p>
        </w:tc>
        <w:tc>
          <w:tcPr>
            <w:tcW w:w="1080" w:type="dxa"/>
          </w:tcPr>
          <w:p w14:paraId="67B85B51" w14:textId="77777777" w:rsidR="009540FB" w:rsidRPr="005408BA" w:rsidRDefault="009540FB" w:rsidP="009540FB">
            <w:pPr>
              <w:spacing w:before="120"/>
            </w:pPr>
          </w:p>
        </w:tc>
        <w:tc>
          <w:tcPr>
            <w:tcW w:w="1080" w:type="dxa"/>
          </w:tcPr>
          <w:p w14:paraId="269430FB" w14:textId="77777777" w:rsidR="009540FB" w:rsidRPr="005408BA" w:rsidRDefault="009540FB" w:rsidP="009540FB">
            <w:pPr>
              <w:spacing w:before="120"/>
            </w:pPr>
          </w:p>
        </w:tc>
        <w:tc>
          <w:tcPr>
            <w:tcW w:w="810" w:type="dxa"/>
          </w:tcPr>
          <w:p w14:paraId="1E27DF02" w14:textId="77777777" w:rsidR="009540FB" w:rsidRPr="005408BA" w:rsidRDefault="009540FB" w:rsidP="009540FB">
            <w:pPr>
              <w:spacing w:before="120"/>
            </w:pPr>
          </w:p>
        </w:tc>
        <w:tc>
          <w:tcPr>
            <w:tcW w:w="1080" w:type="dxa"/>
          </w:tcPr>
          <w:p w14:paraId="7AA310B0" w14:textId="77777777" w:rsidR="009540FB" w:rsidRPr="005408BA" w:rsidRDefault="009540FB" w:rsidP="009540FB">
            <w:pPr>
              <w:spacing w:before="120"/>
            </w:pPr>
          </w:p>
        </w:tc>
      </w:tr>
      <w:tr w:rsidR="009540FB" w:rsidRPr="005408BA" w14:paraId="6B650288"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6A7DE92B" w14:textId="77777777" w:rsidR="009540FB" w:rsidRPr="005408BA" w:rsidRDefault="009540FB" w:rsidP="002C6098">
            <w:pPr>
              <w:spacing w:before="100" w:after="100"/>
              <w:ind w:left="540" w:hanging="540"/>
              <w:jc w:val="left"/>
            </w:pPr>
            <w:r w:rsidRPr="005408BA">
              <w:t>15. Students know what the rules are.</w:t>
            </w:r>
          </w:p>
        </w:tc>
        <w:tc>
          <w:tcPr>
            <w:tcW w:w="1080" w:type="dxa"/>
          </w:tcPr>
          <w:p w14:paraId="7B670FDA" w14:textId="77777777" w:rsidR="009540FB" w:rsidRPr="005408BA" w:rsidRDefault="009540FB" w:rsidP="009540FB">
            <w:pPr>
              <w:spacing w:before="120" w:after="120"/>
            </w:pPr>
          </w:p>
        </w:tc>
        <w:tc>
          <w:tcPr>
            <w:tcW w:w="1080" w:type="dxa"/>
          </w:tcPr>
          <w:p w14:paraId="3BD81A5A" w14:textId="77777777" w:rsidR="009540FB" w:rsidRPr="005408BA" w:rsidRDefault="009540FB" w:rsidP="009540FB">
            <w:pPr>
              <w:spacing w:before="120" w:after="120"/>
            </w:pPr>
          </w:p>
        </w:tc>
        <w:tc>
          <w:tcPr>
            <w:tcW w:w="810" w:type="dxa"/>
          </w:tcPr>
          <w:p w14:paraId="6C77C7C8" w14:textId="77777777" w:rsidR="009540FB" w:rsidRPr="005408BA" w:rsidRDefault="009540FB" w:rsidP="009540FB">
            <w:pPr>
              <w:spacing w:before="120" w:after="120"/>
            </w:pPr>
          </w:p>
        </w:tc>
        <w:tc>
          <w:tcPr>
            <w:tcW w:w="1080" w:type="dxa"/>
          </w:tcPr>
          <w:p w14:paraId="4A3842BC" w14:textId="77777777" w:rsidR="009540FB" w:rsidRPr="005408BA" w:rsidRDefault="009540FB" w:rsidP="009540FB">
            <w:pPr>
              <w:spacing w:before="120" w:after="120"/>
            </w:pPr>
          </w:p>
        </w:tc>
      </w:tr>
      <w:tr w:rsidR="009540FB" w:rsidRPr="005408BA" w14:paraId="1ED53AE3" w14:textId="77777777" w:rsidTr="00CC4286">
        <w:tblPrEx>
          <w:tblLook w:val="04A0" w:firstRow="1" w:lastRow="0" w:firstColumn="1" w:lastColumn="0" w:noHBand="0" w:noVBand="1"/>
        </w:tblPrEx>
        <w:trPr>
          <w:jc w:val="center"/>
        </w:trPr>
        <w:tc>
          <w:tcPr>
            <w:tcW w:w="5508" w:type="dxa"/>
            <w:vAlign w:val="center"/>
          </w:tcPr>
          <w:p w14:paraId="1D1F0C40" w14:textId="77777777" w:rsidR="009540FB" w:rsidRPr="005408BA" w:rsidRDefault="009540FB" w:rsidP="002C6098">
            <w:pPr>
              <w:spacing w:before="100" w:after="100"/>
              <w:ind w:left="540" w:hanging="540"/>
              <w:jc w:val="left"/>
            </w:pPr>
            <w:r w:rsidRPr="005408BA">
              <w:t>16.  Students care about each other.</w:t>
            </w:r>
          </w:p>
        </w:tc>
        <w:tc>
          <w:tcPr>
            <w:tcW w:w="1080" w:type="dxa"/>
          </w:tcPr>
          <w:p w14:paraId="4B25BC01" w14:textId="77777777" w:rsidR="009540FB" w:rsidRPr="005408BA" w:rsidRDefault="009540FB" w:rsidP="009540FB">
            <w:pPr>
              <w:spacing w:before="120"/>
            </w:pPr>
          </w:p>
        </w:tc>
        <w:tc>
          <w:tcPr>
            <w:tcW w:w="1080" w:type="dxa"/>
          </w:tcPr>
          <w:p w14:paraId="01AA5A85" w14:textId="77777777" w:rsidR="009540FB" w:rsidRPr="005408BA" w:rsidRDefault="009540FB" w:rsidP="009540FB">
            <w:pPr>
              <w:spacing w:before="120"/>
            </w:pPr>
          </w:p>
        </w:tc>
        <w:tc>
          <w:tcPr>
            <w:tcW w:w="810" w:type="dxa"/>
          </w:tcPr>
          <w:p w14:paraId="7F5F3FDC" w14:textId="77777777" w:rsidR="009540FB" w:rsidRPr="005408BA" w:rsidRDefault="009540FB" w:rsidP="009540FB">
            <w:pPr>
              <w:spacing w:before="120"/>
            </w:pPr>
          </w:p>
        </w:tc>
        <w:tc>
          <w:tcPr>
            <w:tcW w:w="1080" w:type="dxa"/>
          </w:tcPr>
          <w:p w14:paraId="0421C6D3" w14:textId="77777777" w:rsidR="009540FB" w:rsidRPr="005408BA" w:rsidRDefault="009540FB" w:rsidP="009540FB">
            <w:pPr>
              <w:spacing w:before="120"/>
            </w:pPr>
          </w:p>
        </w:tc>
      </w:tr>
      <w:tr w:rsidR="009540FB" w:rsidRPr="005408BA" w14:paraId="6B85E0EE"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7540CCB6" w14:textId="77777777" w:rsidR="009540FB" w:rsidRPr="005408BA" w:rsidRDefault="009540FB" w:rsidP="002C6098">
            <w:pPr>
              <w:spacing w:before="100" w:after="100"/>
              <w:ind w:left="540" w:hanging="540"/>
              <w:jc w:val="left"/>
            </w:pPr>
            <w:r>
              <w:t xml:space="preserve">17. </w:t>
            </w:r>
            <w:r w:rsidRPr="005408BA">
              <w:t>Teachers listen to students when they have problems.</w:t>
            </w:r>
          </w:p>
        </w:tc>
        <w:tc>
          <w:tcPr>
            <w:tcW w:w="1080" w:type="dxa"/>
          </w:tcPr>
          <w:p w14:paraId="51FA4F70" w14:textId="77777777" w:rsidR="009540FB" w:rsidRPr="005408BA" w:rsidRDefault="009540FB" w:rsidP="009540FB">
            <w:pPr>
              <w:spacing w:before="120" w:after="120"/>
            </w:pPr>
          </w:p>
        </w:tc>
        <w:tc>
          <w:tcPr>
            <w:tcW w:w="1080" w:type="dxa"/>
          </w:tcPr>
          <w:p w14:paraId="0AC65621" w14:textId="77777777" w:rsidR="009540FB" w:rsidRPr="005408BA" w:rsidRDefault="009540FB" w:rsidP="009540FB">
            <w:pPr>
              <w:spacing w:before="120" w:after="120"/>
            </w:pPr>
          </w:p>
        </w:tc>
        <w:tc>
          <w:tcPr>
            <w:tcW w:w="810" w:type="dxa"/>
          </w:tcPr>
          <w:p w14:paraId="75E2ECAD" w14:textId="77777777" w:rsidR="009540FB" w:rsidRPr="005408BA" w:rsidRDefault="009540FB" w:rsidP="009540FB">
            <w:pPr>
              <w:spacing w:before="120" w:after="120"/>
            </w:pPr>
          </w:p>
        </w:tc>
        <w:tc>
          <w:tcPr>
            <w:tcW w:w="1080" w:type="dxa"/>
          </w:tcPr>
          <w:p w14:paraId="1D9EADFF" w14:textId="77777777" w:rsidR="009540FB" w:rsidRPr="005408BA" w:rsidRDefault="009540FB" w:rsidP="009540FB">
            <w:pPr>
              <w:spacing w:before="120" w:after="120"/>
            </w:pPr>
          </w:p>
        </w:tc>
      </w:tr>
      <w:tr w:rsidR="009540FB" w:rsidRPr="005408BA" w14:paraId="2EBE638E" w14:textId="77777777" w:rsidTr="00CC4286">
        <w:tblPrEx>
          <w:tblLook w:val="04A0" w:firstRow="1" w:lastRow="0" w:firstColumn="1" w:lastColumn="0" w:noHBand="0" w:noVBand="1"/>
        </w:tblPrEx>
        <w:trPr>
          <w:jc w:val="center"/>
        </w:trPr>
        <w:tc>
          <w:tcPr>
            <w:tcW w:w="5508" w:type="dxa"/>
            <w:vAlign w:val="center"/>
          </w:tcPr>
          <w:p w14:paraId="0A130DBD" w14:textId="77777777" w:rsidR="009540FB" w:rsidRPr="005408BA" w:rsidRDefault="009540FB" w:rsidP="002C6098">
            <w:pPr>
              <w:spacing w:before="100" w:after="100"/>
              <w:ind w:left="540" w:hanging="540"/>
              <w:jc w:val="left"/>
            </w:pPr>
            <w:r w:rsidRPr="005408BA">
              <w:t>18.  The school’s Code of Conduct is fair.</w:t>
            </w:r>
          </w:p>
        </w:tc>
        <w:tc>
          <w:tcPr>
            <w:tcW w:w="1080" w:type="dxa"/>
          </w:tcPr>
          <w:p w14:paraId="1802C821" w14:textId="77777777" w:rsidR="009540FB" w:rsidRPr="005408BA" w:rsidRDefault="009540FB" w:rsidP="009540FB">
            <w:pPr>
              <w:spacing w:before="120"/>
            </w:pPr>
          </w:p>
        </w:tc>
        <w:tc>
          <w:tcPr>
            <w:tcW w:w="1080" w:type="dxa"/>
          </w:tcPr>
          <w:p w14:paraId="3DC463DE" w14:textId="77777777" w:rsidR="009540FB" w:rsidRPr="005408BA" w:rsidRDefault="009540FB" w:rsidP="009540FB">
            <w:pPr>
              <w:spacing w:before="120"/>
            </w:pPr>
          </w:p>
        </w:tc>
        <w:tc>
          <w:tcPr>
            <w:tcW w:w="810" w:type="dxa"/>
          </w:tcPr>
          <w:p w14:paraId="3238193C" w14:textId="77777777" w:rsidR="009540FB" w:rsidRPr="005408BA" w:rsidRDefault="009540FB" w:rsidP="009540FB">
            <w:pPr>
              <w:spacing w:before="120"/>
            </w:pPr>
          </w:p>
        </w:tc>
        <w:tc>
          <w:tcPr>
            <w:tcW w:w="1080" w:type="dxa"/>
          </w:tcPr>
          <w:p w14:paraId="2D2CE79E" w14:textId="77777777" w:rsidR="009540FB" w:rsidRPr="005408BA" w:rsidRDefault="009540FB" w:rsidP="009540FB">
            <w:pPr>
              <w:spacing w:before="120"/>
            </w:pPr>
          </w:p>
        </w:tc>
      </w:tr>
      <w:tr w:rsidR="009540FB" w:rsidRPr="005408BA" w14:paraId="330BA214"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58FDF92E" w14:textId="77777777" w:rsidR="009540FB" w:rsidRPr="005408BA" w:rsidRDefault="009540FB" w:rsidP="002C6098">
            <w:pPr>
              <w:spacing w:before="100" w:after="100"/>
              <w:ind w:left="540" w:hanging="540"/>
              <w:jc w:val="left"/>
            </w:pPr>
            <w:r w:rsidRPr="005408BA">
              <w:t>19.  Students know they are safe</w:t>
            </w:r>
            <w:r>
              <w:t xml:space="preserve"> in this school</w:t>
            </w:r>
            <w:r w:rsidRPr="005408BA">
              <w:t>.</w:t>
            </w:r>
          </w:p>
        </w:tc>
        <w:tc>
          <w:tcPr>
            <w:tcW w:w="1080" w:type="dxa"/>
          </w:tcPr>
          <w:p w14:paraId="224D3533" w14:textId="77777777" w:rsidR="009540FB" w:rsidRPr="005408BA" w:rsidRDefault="009540FB" w:rsidP="009540FB">
            <w:pPr>
              <w:spacing w:before="120" w:after="120"/>
            </w:pPr>
          </w:p>
        </w:tc>
        <w:tc>
          <w:tcPr>
            <w:tcW w:w="1080" w:type="dxa"/>
          </w:tcPr>
          <w:p w14:paraId="06FEB70E" w14:textId="77777777" w:rsidR="009540FB" w:rsidRPr="005408BA" w:rsidRDefault="009540FB" w:rsidP="009540FB">
            <w:pPr>
              <w:spacing w:before="120" w:after="120"/>
            </w:pPr>
          </w:p>
        </w:tc>
        <w:tc>
          <w:tcPr>
            <w:tcW w:w="810" w:type="dxa"/>
          </w:tcPr>
          <w:p w14:paraId="74C1392C" w14:textId="77777777" w:rsidR="009540FB" w:rsidRPr="005408BA" w:rsidRDefault="009540FB" w:rsidP="009540FB">
            <w:pPr>
              <w:spacing w:before="120" w:after="120"/>
            </w:pPr>
          </w:p>
        </w:tc>
        <w:tc>
          <w:tcPr>
            <w:tcW w:w="1080" w:type="dxa"/>
          </w:tcPr>
          <w:p w14:paraId="33BB49D1" w14:textId="77777777" w:rsidR="009540FB" w:rsidRPr="005408BA" w:rsidRDefault="009540FB" w:rsidP="009540FB">
            <w:pPr>
              <w:spacing w:before="120" w:after="120"/>
            </w:pPr>
          </w:p>
        </w:tc>
      </w:tr>
      <w:tr w:rsidR="009540FB" w:rsidRPr="005408BA" w14:paraId="71876D1C" w14:textId="77777777" w:rsidTr="00CC4286">
        <w:tblPrEx>
          <w:tblLook w:val="04A0" w:firstRow="1" w:lastRow="0" w:firstColumn="1" w:lastColumn="0" w:noHBand="0" w:noVBand="1"/>
        </w:tblPrEx>
        <w:trPr>
          <w:jc w:val="center"/>
        </w:trPr>
        <w:tc>
          <w:tcPr>
            <w:tcW w:w="5508" w:type="dxa"/>
            <w:vAlign w:val="center"/>
          </w:tcPr>
          <w:p w14:paraId="6055BA39" w14:textId="77777777" w:rsidR="009540FB" w:rsidRPr="005408BA" w:rsidRDefault="009540FB" w:rsidP="002C6098">
            <w:pPr>
              <w:spacing w:before="100" w:after="100"/>
              <w:ind w:left="540" w:hanging="540"/>
              <w:jc w:val="left"/>
            </w:pPr>
            <w:r w:rsidRPr="005408BA">
              <w:t xml:space="preserve">20. </w:t>
            </w:r>
            <w:r>
              <w:t xml:space="preserve"> </w:t>
            </w:r>
            <w:r w:rsidRPr="005408BA">
              <w:t>It is clear how students are expected to act.</w:t>
            </w:r>
          </w:p>
        </w:tc>
        <w:tc>
          <w:tcPr>
            <w:tcW w:w="1080" w:type="dxa"/>
          </w:tcPr>
          <w:p w14:paraId="53D5F832" w14:textId="77777777" w:rsidR="009540FB" w:rsidRPr="005408BA" w:rsidRDefault="009540FB" w:rsidP="009540FB">
            <w:pPr>
              <w:spacing w:before="120"/>
            </w:pPr>
          </w:p>
        </w:tc>
        <w:tc>
          <w:tcPr>
            <w:tcW w:w="1080" w:type="dxa"/>
          </w:tcPr>
          <w:p w14:paraId="529F67AF" w14:textId="77777777" w:rsidR="009540FB" w:rsidRPr="005408BA" w:rsidRDefault="009540FB" w:rsidP="009540FB">
            <w:pPr>
              <w:spacing w:before="120"/>
            </w:pPr>
          </w:p>
        </w:tc>
        <w:tc>
          <w:tcPr>
            <w:tcW w:w="810" w:type="dxa"/>
          </w:tcPr>
          <w:p w14:paraId="48599664" w14:textId="77777777" w:rsidR="009540FB" w:rsidRPr="005408BA" w:rsidRDefault="009540FB" w:rsidP="009540FB">
            <w:pPr>
              <w:spacing w:before="120"/>
            </w:pPr>
          </w:p>
        </w:tc>
        <w:tc>
          <w:tcPr>
            <w:tcW w:w="1080" w:type="dxa"/>
          </w:tcPr>
          <w:p w14:paraId="2FEB50CC" w14:textId="77777777" w:rsidR="009540FB" w:rsidRPr="005408BA" w:rsidRDefault="009540FB" w:rsidP="009540FB">
            <w:pPr>
              <w:spacing w:before="120"/>
            </w:pPr>
          </w:p>
        </w:tc>
      </w:tr>
      <w:tr w:rsidR="009540FB" w:rsidRPr="005408BA" w14:paraId="1F88AEA4"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7371C48E" w14:textId="77777777" w:rsidR="009540FB" w:rsidRPr="005408BA" w:rsidRDefault="009540FB" w:rsidP="002C6098">
            <w:pPr>
              <w:spacing w:before="100" w:after="100"/>
              <w:ind w:left="540" w:hanging="540"/>
              <w:jc w:val="left"/>
            </w:pPr>
            <w:r w:rsidRPr="005408BA">
              <w:t xml:space="preserve">21. </w:t>
            </w:r>
            <w:r>
              <w:t xml:space="preserve"> </w:t>
            </w:r>
            <w:r w:rsidRPr="005408BA">
              <w:t xml:space="preserve">Students respect others who are different.  </w:t>
            </w:r>
          </w:p>
        </w:tc>
        <w:tc>
          <w:tcPr>
            <w:tcW w:w="1080" w:type="dxa"/>
          </w:tcPr>
          <w:p w14:paraId="6E8E5F50" w14:textId="77777777" w:rsidR="009540FB" w:rsidRPr="005408BA" w:rsidRDefault="009540FB" w:rsidP="009540FB">
            <w:pPr>
              <w:spacing w:before="120" w:after="120"/>
            </w:pPr>
          </w:p>
        </w:tc>
        <w:tc>
          <w:tcPr>
            <w:tcW w:w="1080" w:type="dxa"/>
          </w:tcPr>
          <w:p w14:paraId="66EB7745" w14:textId="77777777" w:rsidR="009540FB" w:rsidRPr="005408BA" w:rsidRDefault="009540FB" w:rsidP="009540FB">
            <w:pPr>
              <w:spacing w:before="120" w:after="120"/>
            </w:pPr>
          </w:p>
        </w:tc>
        <w:tc>
          <w:tcPr>
            <w:tcW w:w="810" w:type="dxa"/>
          </w:tcPr>
          <w:p w14:paraId="724B91F7" w14:textId="77777777" w:rsidR="009540FB" w:rsidRPr="005408BA" w:rsidRDefault="009540FB" w:rsidP="009540FB">
            <w:pPr>
              <w:spacing w:before="120" w:after="120"/>
            </w:pPr>
          </w:p>
        </w:tc>
        <w:tc>
          <w:tcPr>
            <w:tcW w:w="1080" w:type="dxa"/>
          </w:tcPr>
          <w:p w14:paraId="582BB341" w14:textId="77777777" w:rsidR="009540FB" w:rsidRPr="005408BA" w:rsidRDefault="009540FB" w:rsidP="009540FB">
            <w:pPr>
              <w:spacing w:before="120" w:after="120"/>
            </w:pPr>
          </w:p>
        </w:tc>
      </w:tr>
      <w:tr w:rsidR="009540FB" w:rsidRPr="005408BA" w14:paraId="5CAEEE66" w14:textId="77777777" w:rsidTr="00CC4286">
        <w:tblPrEx>
          <w:tblLook w:val="04A0" w:firstRow="1" w:lastRow="0" w:firstColumn="1" w:lastColumn="0" w:noHBand="0" w:noVBand="1"/>
        </w:tblPrEx>
        <w:trPr>
          <w:jc w:val="center"/>
        </w:trPr>
        <w:tc>
          <w:tcPr>
            <w:tcW w:w="5508" w:type="dxa"/>
            <w:vAlign w:val="center"/>
          </w:tcPr>
          <w:p w14:paraId="59A07DE0" w14:textId="77777777" w:rsidR="009540FB" w:rsidRPr="005408BA" w:rsidRDefault="009540FB" w:rsidP="002C6098">
            <w:pPr>
              <w:spacing w:before="100" w:after="100"/>
              <w:ind w:left="540" w:hanging="540"/>
              <w:jc w:val="left"/>
            </w:pPr>
            <w:r w:rsidRPr="005408BA">
              <w:t>22.  Adults who work here care about the students.</w:t>
            </w:r>
          </w:p>
        </w:tc>
        <w:tc>
          <w:tcPr>
            <w:tcW w:w="1080" w:type="dxa"/>
          </w:tcPr>
          <w:p w14:paraId="7D09F255" w14:textId="77777777" w:rsidR="009540FB" w:rsidRPr="005408BA" w:rsidRDefault="009540FB" w:rsidP="009540FB">
            <w:pPr>
              <w:spacing w:before="120"/>
            </w:pPr>
          </w:p>
        </w:tc>
        <w:tc>
          <w:tcPr>
            <w:tcW w:w="1080" w:type="dxa"/>
          </w:tcPr>
          <w:p w14:paraId="01A29FAB" w14:textId="77777777" w:rsidR="009540FB" w:rsidRPr="005408BA" w:rsidRDefault="009540FB" w:rsidP="009540FB">
            <w:pPr>
              <w:spacing w:before="120"/>
            </w:pPr>
          </w:p>
        </w:tc>
        <w:tc>
          <w:tcPr>
            <w:tcW w:w="810" w:type="dxa"/>
          </w:tcPr>
          <w:p w14:paraId="56D40F1A" w14:textId="77777777" w:rsidR="009540FB" w:rsidRPr="005408BA" w:rsidRDefault="009540FB" w:rsidP="009540FB">
            <w:pPr>
              <w:spacing w:before="120"/>
            </w:pPr>
          </w:p>
        </w:tc>
        <w:tc>
          <w:tcPr>
            <w:tcW w:w="1080" w:type="dxa"/>
          </w:tcPr>
          <w:p w14:paraId="20544A31" w14:textId="77777777" w:rsidR="009540FB" w:rsidRPr="005408BA" w:rsidRDefault="009540FB" w:rsidP="009540FB">
            <w:pPr>
              <w:spacing w:before="120"/>
            </w:pPr>
          </w:p>
        </w:tc>
      </w:tr>
      <w:tr w:rsidR="009540FB" w:rsidRPr="005408BA" w14:paraId="69CC267E"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vAlign w:val="center"/>
          </w:tcPr>
          <w:p w14:paraId="3DFCAC86" w14:textId="77777777" w:rsidR="009540FB" w:rsidRPr="005408BA" w:rsidRDefault="009540FB" w:rsidP="002C6098">
            <w:pPr>
              <w:spacing w:before="100" w:after="100"/>
              <w:ind w:left="540" w:hanging="540"/>
              <w:jc w:val="left"/>
            </w:pPr>
            <w:r w:rsidRPr="005408BA">
              <w:t>23.  Most students follow the rules.</w:t>
            </w:r>
          </w:p>
        </w:tc>
        <w:tc>
          <w:tcPr>
            <w:tcW w:w="1080" w:type="dxa"/>
          </w:tcPr>
          <w:p w14:paraId="217378FB" w14:textId="77777777" w:rsidR="009540FB" w:rsidRPr="005408BA" w:rsidRDefault="009540FB" w:rsidP="009540FB">
            <w:pPr>
              <w:spacing w:before="120" w:after="120"/>
            </w:pPr>
          </w:p>
        </w:tc>
        <w:tc>
          <w:tcPr>
            <w:tcW w:w="1080" w:type="dxa"/>
          </w:tcPr>
          <w:p w14:paraId="65F50907" w14:textId="77777777" w:rsidR="009540FB" w:rsidRPr="005408BA" w:rsidRDefault="009540FB" w:rsidP="009540FB">
            <w:pPr>
              <w:spacing w:before="120" w:after="120"/>
            </w:pPr>
          </w:p>
        </w:tc>
        <w:tc>
          <w:tcPr>
            <w:tcW w:w="810" w:type="dxa"/>
          </w:tcPr>
          <w:p w14:paraId="04683534" w14:textId="77777777" w:rsidR="009540FB" w:rsidRPr="005408BA" w:rsidRDefault="009540FB" w:rsidP="009540FB">
            <w:pPr>
              <w:spacing w:before="120" w:after="120"/>
            </w:pPr>
          </w:p>
        </w:tc>
        <w:tc>
          <w:tcPr>
            <w:tcW w:w="1080" w:type="dxa"/>
          </w:tcPr>
          <w:p w14:paraId="2CCDAF55" w14:textId="77777777" w:rsidR="009540FB" w:rsidRPr="005408BA" w:rsidRDefault="009540FB" w:rsidP="009540FB">
            <w:pPr>
              <w:spacing w:before="120" w:after="120"/>
            </w:pPr>
          </w:p>
        </w:tc>
      </w:tr>
      <w:tr w:rsidR="009540FB" w:rsidRPr="005408BA" w14:paraId="02C45494" w14:textId="77777777" w:rsidTr="00CC4286">
        <w:tblPrEx>
          <w:tblLook w:val="04A0" w:firstRow="1" w:lastRow="0" w:firstColumn="1" w:lastColumn="0" w:noHBand="0" w:noVBand="1"/>
        </w:tblPrEx>
        <w:trPr>
          <w:jc w:val="center"/>
        </w:trPr>
        <w:tc>
          <w:tcPr>
            <w:tcW w:w="5508" w:type="dxa"/>
            <w:vAlign w:val="center"/>
          </w:tcPr>
          <w:p w14:paraId="57EDAF13" w14:textId="77777777" w:rsidR="009540FB" w:rsidRPr="005408BA" w:rsidRDefault="009540FB" w:rsidP="002C6098">
            <w:pPr>
              <w:spacing w:before="100" w:after="100"/>
              <w:ind w:left="540" w:hanging="540"/>
              <w:jc w:val="left"/>
            </w:pPr>
            <w:r w:rsidRPr="005408BA">
              <w:rPr>
                <w:b/>
              </w:rPr>
              <w:t>IN THIS SCHOOL …..</w:t>
            </w:r>
          </w:p>
        </w:tc>
        <w:tc>
          <w:tcPr>
            <w:tcW w:w="1080" w:type="dxa"/>
          </w:tcPr>
          <w:p w14:paraId="54625D0B" w14:textId="77777777" w:rsidR="009540FB" w:rsidRPr="005408BA" w:rsidRDefault="009540FB" w:rsidP="009540FB">
            <w:pPr>
              <w:spacing w:before="120"/>
            </w:pPr>
          </w:p>
        </w:tc>
        <w:tc>
          <w:tcPr>
            <w:tcW w:w="1080" w:type="dxa"/>
          </w:tcPr>
          <w:p w14:paraId="5C985379" w14:textId="77777777" w:rsidR="009540FB" w:rsidRPr="005408BA" w:rsidRDefault="009540FB" w:rsidP="009540FB">
            <w:pPr>
              <w:spacing w:before="120"/>
            </w:pPr>
          </w:p>
        </w:tc>
        <w:tc>
          <w:tcPr>
            <w:tcW w:w="810" w:type="dxa"/>
          </w:tcPr>
          <w:p w14:paraId="5AC7390C" w14:textId="77777777" w:rsidR="009540FB" w:rsidRPr="005408BA" w:rsidRDefault="009540FB" w:rsidP="009540FB">
            <w:pPr>
              <w:spacing w:before="120"/>
            </w:pPr>
          </w:p>
        </w:tc>
        <w:tc>
          <w:tcPr>
            <w:tcW w:w="1080" w:type="dxa"/>
          </w:tcPr>
          <w:p w14:paraId="27E47760" w14:textId="77777777" w:rsidR="009540FB" w:rsidRPr="005408BA" w:rsidRDefault="009540FB" w:rsidP="009540FB">
            <w:pPr>
              <w:spacing w:before="120"/>
            </w:pPr>
          </w:p>
        </w:tc>
      </w:tr>
      <w:tr w:rsidR="000B163F" w:rsidRPr="005408BA" w14:paraId="6C6762B4" w14:textId="77777777" w:rsidTr="002872D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tcPr>
          <w:p w14:paraId="40ED55CE" w14:textId="5EB6E1AF" w:rsidR="000B163F" w:rsidRPr="005408BA" w:rsidRDefault="000B163F" w:rsidP="000B163F">
            <w:pPr>
              <w:spacing w:before="100" w:after="100"/>
              <w:ind w:left="540" w:hanging="540"/>
              <w:jc w:val="left"/>
            </w:pPr>
            <w:r>
              <w:t xml:space="preserve">24.  </w:t>
            </w:r>
            <w:r w:rsidRPr="00AB375F">
              <w:t>Most students like this school.</w:t>
            </w:r>
          </w:p>
        </w:tc>
        <w:tc>
          <w:tcPr>
            <w:tcW w:w="1080" w:type="dxa"/>
          </w:tcPr>
          <w:p w14:paraId="6C01A7D6" w14:textId="77777777" w:rsidR="000B163F" w:rsidRPr="005408BA" w:rsidRDefault="000B163F" w:rsidP="000B163F">
            <w:pPr>
              <w:spacing w:before="120" w:after="120"/>
            </w:pPr>
          </w:p>
        </w:tc>
        <w:tc>
          <w:tcPr>
            <w:tcW w:w="1080" w:type="dxa"/>
          </w:tcPr>
          <w:p w14:paraId="1690B215" w14:textId="77777777" w:rsidR="000B163F" w:rsidRPr="005408BA" w:rsidRDefault="000B163F" w:rsidP="000B163F">
            <w:pPr>
              <w:spacing w:before="120" w:after="120"/>
            </w:pPr>
          </w:p>
        </w:tc>
        <w:tc>
          <w:tcPr>
            <w:tcW w:w="810" w:type="dxa"/>
          </w:tcPr>
          <w:p w14:paraId="480C947D" w14:textId="77777777" w:rsidR="000B163F" w:rsidRPr="005408BA" w:rsidRDefault="000B163F" w:rsidP="000B163F">
            <w:pPr>
              <w:spacing w:before="120" w:after="120"/>
            </w:pPr>
          </w:p>
        </w:tc>
        <w:tc>
          <w:tcPr>
            <w:tcW w:w="1080" w:type="dxa"/>
          </w:tcPr>
          <w:p w14:paraId="25A9567B" w14:textId="77777777" w:rsidR="000B163F" w:rsidRPr="005408BA" w:rsidRDefault="000B163F" w:rsidP="000B163F">
            <w:pPr>
              <w:spacing w:before="120" w:after="120"/>
            </w:pPr>
          </w:p>
        </w:tc>
      </w:tr>
      <w:tr w:rsidR="000B163F" w:rsidRPr="005408BA" w14:paraId="16A81549" w14:textId="77777777" w:rsidTr="002872D3">
        <w:tblPrEx>
          <w:tblLook w:val="04A0" w:firstRow="1" w:lastRow="0" w:firstColumn="1" w:lastColumn="0" w:noHBand="0" w:noVBand="1"/>
        </w:tblPrEx>
        <w:trPr>
          <w:jc w:val="center"/>
        </w:trPr>
        <w:tc>
          <w:tcPr>
            <w:tcW w:w="5508" w:type="dxa"/>
          </w:tcPr>
          <w:p w14:paraId="5542922B" w14:textId="063BBF87" w:rsidR="000B163F" w:rsidRPr="005408BA" w:rsidRDefault="000B163F" w:rsidP="000B163F">
            <w:pPr>
              <w:spacing w:before="100" w:after="100"/>
              <w:ind w:left="540" w:hanging="540"/>
              <w:jc w:val="left"/>
            </w:pPr>
            <w:r w:rsidRPr="00AB375F">
              <w:t>2</w:t>
            </w:r>
            <w:r>
              <w:t>5</w:t>
            </w:r>
            <w:r w:rsidRPr="00AB375F">
              <w:t xml:space="preserve">. </w:t>
            </w:r>
            <w:r>
              <w:t xml:space="preserve"> Teachers like their students.</w:t>
            </w:r>
          </w:p>
        </w:tc>
        <w:tc>
          <w:tcPr>
            <w:tcW w:w="1080" w:type="dxa"/>
          </w:tcPr>
          <w:p w14:paraId="75EE6258" w14:textId="77777777" w:rsidR="000B163F" w:rsidRPr="005408BA" w:rsidRDefault="000B163F" w:rsidP="000B163F">
            <w:pPr>
              <w:spacing w:before="120"/>
            </w:pPr>
          </w:p>
        </w:tc>
        <w:tc>
          <w:tcPr>
            <w:tcW w:w="1080" w:type="dxa"/>
          </w:tcPr>
          <w:p w14:paraId="553FCB4B" w14:textId="77777777" w:rsidR="000B163F" w:rsidRPr="005408BA" w:rsidRDefault="000B163F" w:rsidP="000B163F">
            <w:pPr>
              <w:spacing w:before="120"/>
            </w:pPr>
          </w:p>
        </w:tc>
        <w:tc>
          <w:tcPr>
            <w:tcW w:w="810" w:type="dxa"/>
          </w:tcPr>
          <w:p w14:paraId="0B66E9DF" w14:textId="77777777" w:rsidR="000B163F" w:rsidRPr="005408BA" w:rsidRDefault="000B163F" w:rsidP="000B163F">
            <w:pPr>
              <w:spacing w:before="120"/>
            </w:pPr>
          </w:p>
        </w:tc>
        <w:tc>
          <w:tcPr>
            <w:tcW w:w="1080" w:type="dxa"/>
          </w:tcPr>
          <w:p w14:paraId="0626B987" w14:textId="77777777" w:rsidR="000B163F" w:rsidRPr="005408BA" w:rsidRDefault="000B163F" w:rsidP="000B163F">
            <w:pPr>
              <w:spacing w:before="120"/>
            </w:pPr>
          </w:p>
        </w:tc>
      </w:tr>
      <w:tr w:rsidR="000B163F" w:rsidRPr="005408BA" w14:paraId="193F6B30" w14:textId="77777777" w:rsidTr="002872D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tcPr>
          <w:p w14:paraId="49454F8F" w14:textId="5C0964F8" w:rsidR="000B163F" w:rsidRPr="005408BA" w:rsidRDefault="000B163F" w:rsidP="000B163F">
            <w:pPr>
              <w:spacing w:before="100" w:after="100"/>
              <w:ind w:left="540" w:hanging="540"/>
              <w:jc w:val="left"/>
            </w:pPr>
            <w:r w:rsidRPr="00AB375F">
              <w:t>2</w:t>
            </w:r>
            <w:r>
              <w:t>6</w:t>
            </w:r>
            <w:r w:rsidRPr="00AB375F">
              <w:t xml:space="preserve">. </w:t>
            </w:r>
            <w:r>
              <w:t xml:space="preserve"> Students bully one another.</w:t>
            </w:r>
          </w:p>
        </w:tc>
        <w:tc>
          <w:tcPr>
            <w:tcW w:w="1080" w:type="dxa"/>
          </w:tcPr>
          <w:p w14:paraId="030A0A14" w14:textId="77777777" w:rsidR="000B163F" w:rsidRPr="005408BA" w:rsidRDefault="000B163F" w:rsidP="000B163F">
            <w:pPr>
              <w:spacing w:before="120" w:after="120"/>
            </w:pPr>
          </w:p>
        </w:tc>
        <w:tc>
          <w:tcPr>
            <w:tcW w:w="1080" w:type="dxa"/>
          </w:tcPr>
          <w:p w14:paraId="33314EAC" w14:textId="77777777" w:rsidR="000B163F" w:rsidRPr="005408BA" w:rsidRDefault="000B163F" w:rsidP="000B163F">
            <w:pPr>
              <w:spacing w:before="120" w:after="120"/>
            </w:pPr>
          </w:p>
        </w:tc>
        <w:tc>
          <w:tcPr>
            <w:tcW w:w="810" w:type="dxa"/>
          </w:tcPr>
          <w:p w14:paraId="05A3F92D" w14:textId="77777777" w:rsidR="000B163F" w:rsidRPr="005408BA" w:rsidRDefault="000B163F" w:rsidP="000B163F">
            <w:pPr>
              <w:spacing w:before="120" w:after="120"/>
            </w:pPr>
          </w:p>
        </w:tc>
        <w:tc>
          <w:tcPr>
            <w:tcW w:w="1080" w:type="dxa"/>
          </w:tcPr>
          <w:p w14:paraId="7E9AF1E9" w14:textId="77777777" w:rsidR="000B163F" w:rsidRPr="005408BA" w:rsidRDefault="000B163F" w:rsidP="000B163F">
            <w:pPr>
              <w:spacing w:before="120" w:after="120"/>
            </w:pPr>
          </w:p>
        </w:tc>
      </w:tr>
      <w:tr w:rsidR="000B163F" w:rsidRPr="005408BA" w14:paraId="343CB826" w14:textId="77777777" w:rsidTr="002872D3">
        <w:tblPrEx>
          <w:tblLook w:val="04A0" w:firstRow="1" w:lastRow="0" w:firstColumn="1" w:lastColumn="0" w:noHBand="0" w:noVBand="1"/>
        </w:tblPrEx>
        <w:trPr>
          <w:jc w:val="center"/>
        </w:trPr>
        <w:tc>
          <w:tcPr>
            <w:tcW w:w="5508" w:type="dxa"/>
          </w:tcPr>
          <w:p w14:paraId="30FFC783" w14:textId="38E427C5" w:rsidR="000B163F" w:rsidRPr="005408BA" w:rsidRDefault="000B163F" w:rsidP="000B163F">
            <w:pPr>
              <w:spacing w:before="100" w:after="100"/>
              <w:ind w:left="540" w:hanging="540"/>
              <w:jc w:val="left"/>
            </w:pPr>
            <w:r w:rsidRPr="00E16015">
              <w:t>2</w:t>
            </w:r>
            <w:r>
              <w:t>7</w:t>
            </w:r>
            <w:r w:rsidRPr="00E16015">
              <w:t xml:space="preserve">.  </w:t>
            </w:r>
            <w:r w:rsidRPr="008E20C1">
              <w:t>Classroom rules are fair.</w:t>
            </w:r>
          </w:p>
        </w:tc>
        <w:tc>
          <w:tcPr>
            <w:tcW w:w="1080" w:type="dxa"/>
          </w:tcPr>
          <w:p w14:paraId="5F95B378" w14:textId="77777777" w:rsidR="000B163F" w:rsidRPr="005408BA" w:rsidRDefault="000B163F" w:rsidP="000B163F">
            <w:pPr>
              <w:spacing w:before="120"/>
            </w:pPr>
          </w:p>
        </w:tc>
        <w:tc>
          <w:tcPr>
            <w:tcW w:w="1080" w:type="dxa"/>
          </w:tcPr>
          <w:p w14:paraId="0D12FC5B" w14:textId="77777777" w:rsidR="000B163F" w:rsidRPr="005408BA" w:rsidRDefault="000B163F" w:rsidP="000B163F">
            <w:pPr>
              <w:spacing w:before="120"/>
            </w:pPr>
          </w:p>
        </w:tc>
        <w:tc>
          <w:tcPr>
            <w:tcW w:w="810" w:type="dxa"/>
          </w:tcPr>
          <w:p w14:paraId="2C67E8E8" w14:textId="77777777" w:rsidR="000B163F" w:rsidRPr="005408BA" w:rsidRDefault="000B163F" w:rsidP="000B163F">
            <w:pPr>
              <w:spacing w:before="120"/>
            </w:pPr>
          </w:p>
        </w:tc>
        <w:tc>
          <w:tcPr>
            <w:tcW w:w="1080" w:type="dxa"/>
          </w:tcPr>
          <w:p w14:paraId="295EC873" w14:textId="77777777" w:rsidR="000B163F" w:rsidRPr="005408BA" w:rsidRDefault="000B163F" w:rsidP="000B163F">
            <w:pPr>
              <w:spacing w:before="120"/>
            </w:pPr>
          </w:p>
        </w:tc>
      </w:tr>
      <w:tr w:rsidR="000B163F" w:rsidRPr="005408BA" w14:paraId="71FD2166" w14:textId="77777777" w:rsidTr="002872D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tcPr>
          <w:p w14:paraId="18715184" w14:textId="78380D12" w:rsidR="000B163F" w:rsidRPr="005408BA" w:rsidRDefault="000B163F" w:rsidP="000B163F">
            <w:pPr>
              <w:spacing w:before="100" w:after="100"/>
              <w:ind w:left="540" w:hanging="540"/>
              <w:jc w:val="left"/>
            </w:pPr>
            <w:r>
              <w:t>28</w:t>
            </w:r>
            <w:r w:rsidRPr="00E16015">
              <w:t xml:space="preserve">.  </w:t>
            </w:r>
            <w:r w:rsidRPr="008E20C1">
              <w:t>Most students work hard to get good grades.</w:t>
            </w:r>
          </w:p>
        </w:tc>
        <w:tc>
          <w:tcPr>
            <w:tcW w:w="1080" w:type="dxa"/>
          </w:tcPr>
          <w:p w14:paraId="4E50E1E9" w14:textId="77777777" w:rsidR="000B163F" w:rsidRPr="005408BA" w:rsidRDefault="000B163F" w:rsidP="000B163F">
            <w:pPr>
              <w:spacing w:before="120" w:after="120"/>
            </w:pPr>
          </w:p>
        </w:tc>
        <w:tc>
          <w:tcPr>
            <w:tcW w:w="1080" w:type="dxa"/>
          </w:tcPr>
          <w:p w14:paraId="0FF780E3" w14:textId="77777777" w:rsidR="000B163F" w:rsidRPr="005408BA" w:rsidRDefault="000B163F" w:rsidP="000B163F">
            <w:pPr>
              <w:spacing w:before="120" w:after="120"/>
            </w:pPr>
          </w:p>
        </w:tc>
        <w:tc>
          <w:tcPr>
            <w:tcW w:w="810" w:type="dxa"/>
          </w:tcPr>
          <w:p w14:paraId="251844C1" w14:textId="77777777" w:rsidR="000B163F" w:rsidRPr="005408BA" w:rsidRDefault="000B163F" w:rsidP="000B163F">
            <w:pPr>
              <w:spacing w:before="120" w:after="120"/>
            </w:pPr>
          </w:p>
        </w:tc>
        <w:tc>
          <w:tcPr>
            <w:tcW w:w="1080" w:type="dxa"/>
          </w:tcPr>
          <w:p w14:paraId="2F12741C" w14:textId="77777777" w:rsidR="000B163F" w:rsidRPr="005408BA" w:rsidRDefault="000B163F" w:rsidP="000B163F">
            <w:pPr>
              <w:spacing w:before="120" w:after="120"/>
            </w:pPr>
          </w:p>
        </w:tc>
      </w:tr>
      <w:tr w:rsidR="000B163F" w:rsidRPr="005408BA" w14:paraId="1FF0A1CA" w14:textId="77777777" w:rsidTr="002872D3">
        <w:tblPrEx>
          <w:tblLook w:val="04A0" w:firstRow="1" w:lastRow="0" w:firstColumn="1" w:lastColumn="0" w:noHBand="0" w:noVBand="1"/>
        </w:tblPrEx>
        <w:trPr>
          <w:jc w:val="center"/>
        </w:trPr>
        <w:tc>
          <w:tcPr>
            <w:tcW w:w="5508" w:type="dxa"/>
          </w:tcPr>
          <w:p w14:paraId="16F72DFC" w14:textId="3CDE6A08" w:rsidR="000B163F" w:rsidRPr="005408BA" w:rsidRDefault="000B163F" w:rsidP="000B163F">
            <w:pPr>
              <w:spacing w:before="100" w:after="100"/>
              <w:ind w:left="540" w:hanging="540"/>
              <w:jc w:val="left"/>
            </w:pPr>
            <w:r>
              <w:t xml:space="preserve">29.  </w:t>
            </w:r>
            <w:r w:rsidRPr="008E20C1">
              <w:t>Students treat each other with respect.</w:t>
            </w:r>
          </w:p>
        </w:tc>
        <w:tc>
          <w:tcPr>
            <w:tcW w:w="1080" w:type="dxa"/>
          </w:tcPr>
          <w:p w14:paraId="23ABCDA1" w14:textId="77777777" w:rsidR="000B163F" w:rsidRPr="005408BA" w:rsidRDefault="000B163F" w:rsidP="000B163F">
            <w:pPr>
              <w:spacing w:before="120"/>
            </w:pPr>
          </w:p>
        </w:tc>
        <w:tc>
          <w:tcPr>
            <w:tcW w:w="1080" w:type="dxa"/>
          </w:tcPr>
          <w:p w14:paraId="10FC4BFE" w14:textId="77777777" w:rsidR="000B163F" w:rsidRPr="005408BA" w:rsidRDefault="000B163F" w:rsidP="000B163F">
            <w:pPr>
              <w:spacing w:before="120"/>
            </w:pPr>
          </w:p>
        </w:tc>
        <w:tc>
          <w:tcPr>
            <w:tcW w:w="810" w:type="dxa"/>
          </w:tcPr>
          <w:p w14:paraId="39FC1316" w14:textId="77777777" w:rsidR="000B163F" w:rsidRPr="005408BA" w:rsidRDefault="000B163F" w:rsidP="000B163F">
            <w:pPr>
              <w:spacing w:before="120"/>
            </w:pPr>
          </w:p>
        </w:tc>
        <w:tc>
          <w:tcPr>
            <w:tcW w:w="1080" w:type="dxa"/>
          </w:tcPr>
          <w:p w14:paraId="1674F53B" w14:textId="77777777" w:rsidR="000B163F" w:rsidRPr="005408BA" w:rsidRDefault="000B163F" w:rsidP="000B163F">
            <w:pPr>
              <w:spacing w:before="120"/>
            </w:pPr>
          </w:p>
        </w:tc>
      </w:tr>
      <w:tr w:rsidR="000B163F" w:rsidRPr="005408BA" w14:paraId="7F027F4D" w14:textId="77777777" w:rsidTr="002872D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jc w:val="center"/>
        </w:trPr>
        <w:tc>
          <w:tcPr>
            <w:tcW w:w="5508" w:type="dxa"/>
          </w:tcPr>
          <w:p w14:paraId="6D7B958D" w14:textId="16658FCD" w:rsidR="000B163F" w:rsidRPr="005408BA" w:rsidRDefault="000B163F" w:rsidP="000B163F">
            <w:pPr>
              <w:spacing w:before="100" w:after="100"/>
              <w:ind w:left="360" w:hanging="360"/>
              <w:jc w:val="left"/>
            </w:pPr>
            <w:r>
              <w:t xml:space="preserve">30.  </w:t>
            </w:r>
            <w:r w:rsidRPr="008E20C1">
              <w:t>Students get along with each other.</w:t>
            </w:r>
          </w:p>
        </w:tc>
        <w:tc>
          <w:tcPr>
            <w:tcW w:w="1080" w:type="dxa"/>
          </w:tcPr>
          <w:p w14:paraId="392533E4" w14:textId="77777777" w:rsidR="000B163F" w:rsidRPr="005408BA" w:rsidRDefault="000B163F" w:rsidP="000B163F">
            <w:pPr>
              <w:spacing w:before="120" w:after="120"/>
            </w:pPr>
          </w:p>
        </w:tc>
        <w:tc>
          <w:tcPr>
            <w:tcW w:w="1080" w:type="dxa"/>
          </w:tcPr>
          <w:p w14:paraId="63447A6F" w14:textId="77777777" w:rsidR="000B163F" w:rsidRPr="005408BA" w:rsidRDefault="000B163F" w:rsidP="000B163F">
            <w:pPr>
              <w:spacing w:before="120" w:after="120"/>
            </w:pPr>
          </w:p>
        </w:tc>
        <w:tc>
          <w:tcPr>
            <w:tcW w:w="810" w:type="dxa"/>
          </w:tcPr>
          <w:p w14:paraId="5519CE89" w14:textId="77777777" w:rsidR="000B163F" w:rsidRPr="005408BA" w:rsidRDefault="000B163F" w:rsidP="000B163F">
            <w:pPr>
              <w:spacing w:before="120" w:after="120"/>
            </w:pPr>
          </w:p>
        </w:tc>
        <w:tc>
          <w:tcPr>
            <w:tcW w:w="1080" w:type="dxa"/>
          </w:tcPr>
          <w:p w14:paraId="5A155248" w14:textId="77777777" w:rsidR="000B163F" w:rsidRPr="005408BA" w:rsidRDefault="000B163F" w:rsidP="000B163F">
            <w:pPr>
              <w:spacing w:before="120" w:after="120"/>
            </w:pPr>
          </w:p>
        </w:tc>
      </w:tr>
      <w:tr w:rsidR="000B163F" w:rsidRPr="005408BA" w14:paraId="7C443131" w14:textId="77777777" w:rsidTr="002872D3">
        <w:tblPrEx>
          <w:tblLook w:val="04A0" w:firstRow="1" w:lastRow="0" w:firstColumn="1" w:lastColumn="0" w:noHBand="0" w:noVBand="1"/>
        </w:tblPrEx>
        <w:trPr>
          <w:jc w:val="center"/>
        </w:trPr>
        <w:tc>
          <w:tcPr>
            <w:tcW w:w="5508" w:type="dxa"/>
          </w:tcPr>
          <w:p w14:paraId="1DDAA370" w14:textId="0A213BB9" w:rsidR="000B163F" w:rsidRPr="005408BA" w:rsidRDefault="000B163F" w:rsidP="000B163F">
            <w:pPr>
              <w:spacing w:before="100" w:after="100"/>
              <w:ind w:hanging="360"/>
              <w:jc w:val="left"/>
            </w:pPr>
            <w:r w:rsidRPr="00AB375F">
              <w:t>3</w:t>
            </w:r>
            <w:r>
              <w:t>1</w:t>
            </w:r>
            <w:r w:rsidRPr="00AB375F">
              <w:t xml:space="preserve">. </w:t>
            </w:r>
            <w:r>
              <w:t xml:space="preserve">31. </w:t>
            </w:r>
            <w:r w:rsidRPr="00AB375F">
              <w:t xml:space="preserve"> </w:t>
            </w:r>
            <w:r>
              <w:t>I am lying on this survey.</w:t>
            </w:r>
          </w:p>
        </w:tc>
        <w:tc>
          <w:tcPr>
            <w:tcW w:w="1080" w:type="dxa"/>
          </w:tcPr>
          <w:p w14:paraId="67BCB9E8" w14:textId="77777777" w:rsidR="000B163F" w:rsidRPr="005408BA" w:rsidRDefault="000B163F" w:rsidP="000B163F">
            <w:pPr>
              <w:spacing w:before="120"/>
            </w:pPr>
          </w:p>
        </w:tc>
        <w:tc>
          <w:tcPr>
            <w:tcW w:w="1080" w:type="dxa"/>
          </w:tcPr>
          <w:p w14:paraId="4E34D84A" w14:textId="77777777" w:rsidR="000B163F" w:rsidRPr="005408BA" w:rsidRDefault="000B163F" w:rsidP="000B163F">
            <w:pPr>
              <w:spacing w:before="120"/>
            </w:pPr>
          </w:p>
        </w:tc>
        <w:tc>
          <w:tcPr>
            <w:tcW w:w="810" w:type="dxa"/>
          </w:tcPr>
          <w:p w14:paraId="5C5A7502" w14:textId="77777777" w:rsidR="000B163F" w:rsidRPr="005408BA" w:rsidRDefault="000B163F" w:rsidP="000B163F">
            <w:pPr>
              <w:spacing w:before="120"/>
            </w:pPr>
          </w:p>
        </w:tc>
        <w:tc>
          <w:tcPr>
            <w:tcW w:w="1080" w:type="dxa"/>
          </w:tcPr>
          <w:p w14:paraId="1547BDAC" w14:textId="77777777" w:rsidR="000B163F" w:rsidRPr="005408BA" w:rsidRDefault="000B163F" w:rsidP="000B163F">
            <w:pPr>
              <w:spacing w:before="120"/>
            </w:pPr>
          </w:p>
        </w:tc>
      </w:tr>
      <w:tr w:rsidR="009540FB" w:rsidRPr="005408BA" w14:paraId="07ADBD00"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10"/>
          <w:jc w:val="center"/>
        </w:trPr>
        <w:tc>
          <w:tcPr>
            <w:tcW w:w="5508" w:type="dxa"/>
            <w:vAlign w:val="center"/>
          </w:tcPr>
          <w:p w14:paraId="2F8BED62" w14:textId="77777777" w:rsidR="009540FB" w:rsidRPr="005408BA" w:rsidRDefault="009540FB" w:rsidP="002C6098">
            <w:pPr>
              <w:jc w:val="left"/>
              <w:rPr>
                <w:b/>
              </w:rPr>
            </w:pPr>
            <w:r w:rsidRPr="005408BA">
              <w:rPr>
                <w:b/>
              </w:rPr>
              <w:t>PART II: Techniques Scale</w:t>
            </w:r>
          </w:p>
          <w:p w14:paraId="261E8D76" w14:textId="77777777" w:rsidR="009540FB" w:rsidRPr="005408BA" w:rsidRDefault="009540FB" w:rsidP="002C6098">
            <w:pPr>
              <w:jc w:val="left"/>
              <w:rPr>
                <w:b/>
              </w:rPr>
            </w:pPr>
            <w:r w:rsidRPr="005408BA">
              <w:rPr>
                <w:b/>
              </w:rPr>
              <w:t xml:space="preserve">Please read each statement and mark the response that best shows how much you agree.  </w:t>
            </w:r>
          </w:p>
          <w:p w14:paraId="7D25BEEE" w14:textId="77777777" w:rsidR="009540FB" w:rsidRPr="005408BA" w:rsidRDefault="009540FB" w:rsidP="002C6098">
            <w:pPr>
              <w:jc w:val="left"/>
              <w:rPr>
                <w:b/>
              </w:rPr>
            </w:pPr>
          </w:p>
          <w:p w14:paraId="2C1AB336" w14:textId="77777777" w:rsidR="009540FB" w:rsidRPr="005408BA" w:rsidRDefault="009540FB" w:rsidP="002C6098">
            <w:pPr>
              <w:jc w:val="left"/>
              <w:rPr>
                <w:b/>
              </w:rPr>
            </w:pPr>
            <w:r w:rsidRPr="005408BA">
              <w:rPr>
                <w:b/>
              </w:rPr>
              <w:t>IN THIS SCHOOL…</w:t>
            </w:r>
          </w:p>
        </w:tc>
        <w:tc>
          <w:tcPr>
            <w:tcW w:w="1080" w:type="dxa"/>
          </w:tcPr>
          <w:p w14:paraId="1759F71C" w14:textId="77777777" w:rsidR="009540FB" w:rsidRPr="005408BA" w:rsidRDefault="009540FB" w:rsidP="009540FB">
            <w:pPr>
              <w:keepNext/>
              <w:outlineLvl w:val="0"/>
              <w:rPr>
                <w:b/>
              </w:rPr>
            </w:pPr>
            <w:r w:rsidRPr="005408BA">
              <w:t xml:space="preserve">  </w:t>
            </w:r>
          </w:p>
          <w:p w14:paraId="7169B480" w14:textId="77777777" w:rsidR="009540FB" w:rsidRPr="005408BA" w:rsidRDefault="009540FB" w:rsidP="009540FB">
            <w:pPr>
              <w:keepNext/>
              <w:outlineLvl w:val="0"/>
              <w:rPr>
                <w:b/>
              </w:rPr>
            </w:pPr>
            <w:r w:rsidRPr="005408BA">
              <w:rPr>
                <w:b/>
              </w:rPr>
              <w:t>Disagree</w:t>
            </w:r>
          </w:p>
          <w:p w14:paraId="7F3E8FB4" w14:textId="77777777" w:rsidR="009540FB" w:rsidRPr="005408BA" w:rsidRDefault="009540FB" w:rsidP="009540FB">
            <w:pPr>
              <w:rPr>
                <w:b/>
              </w:rPr>
            </w:pPr>
            <w:r w:rsidRPr="005408BA">
              <w:rPr>
                <w:b/>
              </w:rPr>
              <w:t>A LOT</w:t>
            </w:r>
          </w:p>
        </w:tc>
        <w:tc>
          <w:tcPr>
            <w:tcW w:w="1080" w:type="dxa"/>
          </w:tcPr>
          <w:p w14:paraId="1E1BDA50" w14:textId="77777777" w:rsidR="009540FB" w:rsidRPr="005408BA" w:rsidRDefault="009540FB" w:rsidP="009540FB">
            <w:pPr>
              <w:rPr>
                <w:b/>
              </w:rPr>
            </w:pPr>
          </w:p>
          <w:p w14:paraId="2D92F486" w14:textId="77777777" w:rsidR="009540FB" w:rsidRPr="005408BA" w:rsidRDefault="009540FB" w:rsidP="009540FB">
            <w:pPr>
              <w:rPr>
                <w:b/>
              </w:rPr>
            </w:pPr>
            <w:r w:rsidRPr="005408BA">
              <w:rPr>
                <w:b/>
              </w:rPr>
              <w:t>Disagree</w:t>
            </w:r>
          </w:p>
        </w:tc>
        <w:tc>
          <w:tcPr>
            <w:tcW w:w="810" w:type="dxa"/>
          </w:tcPr>
          <w:p w14:paraId="79BB7AC3" w14:textId="77777777" w:rsidR="009540FB" w:rsidRPr="005408BA" w:rsidRDefault="009540FB" w:rsidP="009540FB"/>
          <w:p w14:paraId="286192FC" w14:textId="77777777" w:rsidR="009540FB" w:rsidRPr="005408BA" w:rsidRDefault="009540FB" w:rsidP="009540FB">
            <w:pPr>
              <w:rPr>
                <w:b/>
              </w:rPr>
            </w:pPr>
            <w:r w:rsidRPr="005408BA">
              <w:rPr>
                <w:b/>
              </w:rPr>
              <w:t>Agree</w:t>
            </w:r>
          </w:p>
        </w:tc>
        <w:tc>
          <w:tcPr>
            <w:tcW w:w="1080" w:type="dxa"/>
          </w:tcPr>
          <w:p w14:paraId="4250A909" w14:textId="77777777" w:rsidR="009540FB" w:rsidRPr="005408BA" w:rsidRDefault="009540FB" w:rsidP="009540FB"/>
          <w:p w14:paraId="2B718FCB" w14:textId="77777777" w:rsidR="009540FB" w:rsidRPr="005408BA" w:rsidRDefault="009540FB" w:rsidP="009540FB">
            <w:pPr>
              <w:rPr>
                <w:b/>
              </w:rPr>
            </w:pPr>
            <w:r w:rsidRPr="005408BA">
              <w:rPr>
                <w:b/>
              </w:rPr>
              <w:t>Agree</w:t>
            </w:r>
          </w:p>
          <w:p w14:paraId="3EA62A33" w14:textId="77777777" w:rsidR="009540FB" w:rsidRPr="005408BA" w:rsidRDefault="009540FB" w:rsidP="009540FB">
            <w:pPr>
              <w:rPr>
                <w:b/>
              </w:rPr>
            </w:pPr>
            <w:r w:rsidRPr="005408BA">
              <w:rPr>
                <w:b/>
              </w:rPr>
              <w:t>A LOT</w:t>
            </w:r>
          </w:p>
        </w:tc>
      </w:tr>
      <w:tr w:rsidR="009540FB" w:rsidRPr="005408BA" w14:paraId="4E476A79" w14:textId="77777777" w:rsidTr="00CC4286">
        <w:tblPrEx>
          <w:tblLook w:val="04A0" w:firstRow="1" w:lastRow="0" w:firstColumn="1" w:lastColumn="0" w:noHBand="0" w:noVBand="1"/>
        </w:tblPrEx>
        <w:trPr>
          <w:trHeight w:val="446"/>
          <w:jc w:val="center"/>
        </w:trPr>
        <w:tc>
          <w:tcPr>
            <w:tcW w:w="5508" w:type="dxa"/>
            <w:vAlign w:val="center"/>
          </w:tcPr>
          <w:p w14:paraId="2F384DA4" w14:textId="77777777" w:rsidR="009540FB" w:rsidRPr="005408BA" w:rsidRDefault="009540FB" w:rsidP="002C6098">
            <w:pPr>
              <w:spacing w:before="120" w:after="120"/>
              <w:jc w:val="left"/>
              <w:rPr>
                <w:b/>
              </w:rPr>
            </w:pPr>
            <w:r>
              <w:t xml:space="preserve">  </w:t>
            </w:r>
            <w:r w:rsidRPr="005408BA">
              <w:t>1. Students are punished a lot.</w:t>
            </w:r>
          </w:p>
        </w:tc>
        <w:tc>
          <w:tcPr>
            <w:tcW w:w="1080" w:type="dxa"/>
          </w:tcPr>
          <w:p w14:paraId="1E075F9A" w14:textId="77777777" w:rsidR="009540FB" w:rsidRPr="005408BA" w:rsidRDefault="009540FB" w:rsidP="009540FB">
            <w:pPr>
              <w:spacing w:before="120" w:after="120"/>
              <w:rPr>
                <w:b/>
              </w:rPr>
            </w:pPr>
          </w:p>
        </w:tc>
        <w:tc>
          <w:tcPr>
            <w:tcW w:w="1080" w:type="dxa"/>
          </w:tcPr>
          <w:p w14:paraId="1BEB5450" w14:textId="77777777" w:rsidR="009540FB" w:rsidRPr="005408BA" w:rsidRDefault="009540FB" w:rsidP="009540FB">
            <w:pPr>
              <w:spacing w:before="120" w:after="120"/>
              <w:rPr>
                <w:b/>
              </w:rPr>
            </w:pPr>
          </w:p>
        </w:tc>
        <w:tc>
          <w:tcPr>
            <w:tcW w:w="810" w:type="dxa"/>
          </w:tcPr>
          <w:p w14:paraId="2E0E51D6" w14:textId="77777777" w:rsidR="009540FB" w:rsidRPr="005408BA" w:rsidRDefault="009540FB" w:rsidP="009540FB">
            <w:pPr>
              <w:spacing w:before="120" w:after="120"/>
              <w:rPr>
                <w:b/>
              </w:rPr>
            </w:pPr>
          </w:p>
        </w:tc>
        <w:tc>
          <w:tcPr>
            <w:tcW w:w="1080" w:type="dxa"/>
          </w:tcPr>
          <w:p w14:paraId="7666513C" w14:textId="77777777" w:rsidR="009540FB" w:rsidRPr="005408BA" w:rsidRDefault="009540FB" w:rsidP="009540FB">
            <w:pPr>
              <w:spacing w:before="120" w:after="120"/>
              <w:rPr>
                <w:b/>
              </w:rPr>
            </w:pPr>
          </w:p>
        </w:tc>
      </w:tr>
      <w:tr w:rsidR="009540FB" w:rsidRPr="005408BA" w14:paraId="112B3A3E"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24CC9194" w14:textId="77777777" w:rsidR="009540FB" w:rsidRPr="005408BA" w:rsidRDefault="009540FB" w:rsidP="002C6098">
            <w:pPr>
              <w:spacing w:before="120"/>
              <w:jc w:val="left"/>
              <w:rPr>
                <w:b/>
              </w:rPr>
            </w:pPr>
            <w:r>
              <w:t xml:space="preserve">  </w:t>
            </w:r>
            <w:r w:rsidRPr="005408BA">
              <w:t>2. Students are praised often.</w:t>
            </w:r>
          </w:p>
        </w:tc>
        <w:tc>
          <w:tcPr>
            <w:tcW w:w="1080" w:type="dxa"/>
          </w:tcPr>
          <w:p w14:paraId="56F9AAA3" w14:textId="77777777" w:rsidR="009540FB" w:rsidRPr="005408BA" w:rsidRDefault="009540FB" w:rsidP="009540FB">
            <w:pPr>
              <w:rPr>
                <w:b/>
              </w:rPr>
            </w:pPr>
          </w:p>
        </w:tc>
        <w:tc>
          <w:tcPr>
            <w:tcW w:w="1080" w:type="dxa"/>
          </w:tcPr>
          <w:p w14:paraId="4314212E" w14:textId="77777777" w:rsidR="009540FB" w:rsidRPr="005408BA" w:rsidRDefault="009540FB" w:rsidP="009540FB">
            <w:pPr>
              <w:rPr>
                <w:b/>
              </w:rPr>
            </w:pPr>
          </w:p>
        </w:tc>
        <w:tc>
          <w:tcPr>
            <w:tcW w:w="810" w:type="dxa"/>
          </w:tcPr>
          <w:p w14:paraId="7649C61D" w14:textId="77777777" w:rsidR="009540FB" w:rsidRPr="005408BA" w:rsidRDefault="009540FB" w:rsidP="009540FB">
            <w:pPr>
              <w:rPr>
                <w:b/>
              </w:rPr>
            </w:pPr>
          </w:p>
        </w:tc>
        <w:tc>
          <w:tcPr>
            <w:tcW w:w="1080" w:type="dxa"/>
          </w:tcPr>
          <w:p w14:paraId="07422FAA" w14:textId="77777777" w:rsidR="009540FB" w:rsidRPr="005408BA" w:rsidRDefault="009540FB" w:rsidP="009540FB">
            <w:pPr>
              <w:rPr>
                <w:b/>
              </w:rPr>
            </w:pPr>
          </w:p>
        </w:tc>
      </w:tr>
      <w:tr w:rsidR="009540FB" w:rsidRPr="005408BA" w14:paraId="35ED01C0" w14:textId="77777777" w:rsidTr="00CC4286">
        <w:tblPrEx>
          <w:tblLook w:val="04A0" w:firstRow="1" w:lastRow="0" w:firstColumn="1" w:lastColumn="0" w:noHBand="0" w:noVBand="1"/>
        </w:tblPrEx>
        <w:trPr>
          <w:trHeight w:val="446"/>
          <w:jc w:val="center"/>
        </w:trPr>
        <w:tc>
          <w:tcPr>
            <w:tcW w:w="5508" w:type="dxa"/>
            <w:vAlign w:val="center"/>
          </w:tcPr>
          <w:p w14:paraId="426619D1" w14:textId="77777777" w:rsidR="009540FB" w:rsidRPr="005408BA" w:rsidRDefault="009540FB" w:rsidP="002C6098">
            <w:pPr>
              <w:spacing w:before="120" w:after="120"/>
              <w:jc w:val="left"/>
              <w:rPr>
                <w:b/>
              </w:rPr>
            </w:pPr>
            <w:r>
              <w:t xml:space="preserve">  </w:t>
            </w:r>
            <w:r w:rsidRPr="005408BA">
              <w:t>3. Students are taught to feel responsible for how they act.</w:t>
            </w:r>
          </w:p>
        </w:tc>
        <w:tc>
          <w:tcPr>
            <w:tcW w:w="1080" w:type="dxa"/>
          </w:tcPr>
          <w:p w14:paraId="61F930BA" w14:textId="77777777" w:rsidR="009540FB" w:rsidRPr="005408BA" w:rsidRDefault="009540FB" w:rsidP="009540FB">
            <w:pPr>
              <w:rPr>
                <w:b/>
              </w:rPr>
            </w:pPr>
          </w:p>
        </w:tc>
        <w:tc>
          <w:tcPr>
            <w:tcW w:w="1080" w:type="dxa"/>
          </w:tcPr>
          <w:p w14:paraId="2FCF4C8D" w14:textId="77777777" w:rsidR="009540FB" w:rsidRPr="005408BA" w:rsidRDefault="009540FB" w:rsidP="009540FB">
            <w:pPr>
              <w:rPr>
                <w:b/>
              </w:rPr>
            </w:pPr>
          </w:p>
        </w:tc>
        <w:tc>
          <w:tcPr>
            <w:tcW w:w="810" w:type="dxa"/>
          </w:tcPr>
          <w:p w14:paraId="3EB8962A" w14:textId="77777777" w:rsidR="009540FB" w:rsidRPr="005408BA" w:rsidRDefault="009540FB" w:rsidP="009540FB">
            <w:pPr>
              <w:rPr>
                <w:b/>
              </w:rPr>
            </w:pPr>
          </w:p>
        </w:tc>
        <w:tc>
          <w:tcPr>
            <w:tcW w:w="1080" w:type="dxa"/>
          </w:tcPr>
          <w:p w14:paraId="4A659409" w14:textId="77777777" w:rsidR="009540FB" w:rsidRPr="005408BA" w:rsidRDefault="009540FB" w:rsidP="009540FB">
            <w:pPr>
              <w:rPr>
                <w:b/>
              </w:rPr>
            </w:pPr>
          </w:p>
        </w:tc>
      </w:tr>
      <w:tr w:rsidR="009540FB" w:rsidRPr="005408BA" w14:paraId="6FCC7FE9"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6068EC7A" w14:textId="77777777" w:rsidR="009540FB" w:rsidRPr="005408BA" w:rsidRDefault="009540FB" w:rsidP="002C6098">
            <w:pPr>
              <w:spacing w:before="120"/>
              <w:jc w:val="left"/>
              <w:rPr>
                <w:b/>
              </w:rPr>
            </w:pPr>
            <w:r>
              <w:t xml:space="preserve">  </w:t>
            </w:r>
            <w:r w:rsidRPr="005408BA">
              <w:t>4. Students are often sent out of class for breaking rules.</w:t>
            </w:r>
          </w:p>
        </w:tc>
        <w:tc>
          <w:tcPr>
            <w:tcW w:w="1080" w:type="dxa"/>
          </w:tcPr>
          <w:p w14:paraId="3444FA55" w14:textId="77777777" w:rsidR="009540FB" w:rsidRPr="005408BA" w:rsidRDefault="009540FB" w:rsidP="009540FB">
            <w:pPr>
              <w:rPr>
                <w:b/>
              </w:rPr>
            </w:pPr>
          </w:p>
        </w:tc>
        <w:tc>
          <w:tcPr>
            <w:tcW w:w="1080" w:type="dxa"/>
          </w:tcPr>
          <w:p w14:paraId="55446BF0" w14:textId="77777777" w:rsidR="009540FB" w:rsidRPr="005408BA" w:rsidRDefault="009540FB" w:rsidP="009540FB">
            <w:pPr>
              <w:rPr>
                <w:b/>
              </w:rPr>
            </w:pPr>
          </w:p>
        </w:tc>
        <w:tc>
          <w:tcPr>
            <w:tcW w:w="810" w:type="dxa"/>
          </w:tcPr>
          <w:p w14:paraId="3CEDC6F5" w14:textId="77777777" w:rsidR="009540FB" w:rsidRPr="005408BA" w:rsidRDefault="009540FB" w:rsidP="009540FB">
            <w:pPr>
              <w:rPr>
                <w:b/>
              </w:rPr>
            </w:pPr>
          </w:p>
        </w:tc>
        <w:tc>
          <w:tcPr>
            <w:tcW w:w="1080" w:type="dxa"/>
          </w:tcPr>
          <w:p w14:paraId="08F666A5" w14:textId="77777777" w:rsidR="009540FB" w:rsidRPr="005408BA" w:rsidRDefault="009540FB" w:rsidP="009540FB">
            <w:pPr>
              <w:rPr>
                <w:b/>
              </w:rPr>
            </w:pPr>
          </w:p>
        </w:tc>
      </w:tr>
      <w:tr w:rsidR="009540FB" w:rsidRPr="005408BA" w14:paraId="03C7BDB4" w14:textId="77777777" w:rsidTr="00CC4286">
        <w:tblPrEx>
          <w:tblLook w:val="04A0" w:firstRow="1" w:lastRow="0" w:firstColumn="1" w:lastColumn="0" w:noHBand="0" w:noVBand="1"/>
        </w:tblPrEx>
        <w:trPr>
          <w:trHeight w:val="446"/>
          <w:jc w:val="center"/>
        </w:trPr>
        <w:tc>
          <w:tcPr>
            <w:tcW w:w="5508" w:type="dxa"/>
            <w:vAlign w:val="center"/>
          </w:tcPr>
          <w:p w14:paraId="135401C9" w14:textId="77777777" w:rsidR="009540FB" w:rsidRPr="005408BA" w:rsidRDefault="009540FB" w:rsidP="002C6098">
            <w:pPr>
              <w:spacing w:before="120" w:after="120"/>
              <w:jc w:val="left"/>
              <w:rPr>
                <w:b/>
              </w:rPr>
            </w:pPr>
            <w:r>
              <w:t xml:space="preserve">  </w:t>
            </w:r>
            <w:r w:rsidRPr="005408BA">
              <w:t>5. Students are often given rewards for being good.</w:t>
            </w:r>
          </w:p>
        </w:tc>
        <w:tc>
          <w:tcPr>
            <w:tcW w:w="1080" w:type="dxa"/>
          </w:tcPr>
          <w:p w14:paraId="18D5447A" w14:textId="77777777" w:rsidR="009540FB" w:rsidRPr="005408BA" w:rsidRDefault="009540FB" w:rsidP="009540FB">
            <w:pPr>
              <w:rPr>
                <w:b/>
              </w:rPr>
            </w:pPr>
          </w:p>
        </w:tc>
        <w:tc>
          <w:tcPr>
            <w:tcW w:w="1080" w:type="dxa"/>
          </w:tcPr>
          <w:p w14:paraId="48B0C899" w14:textId="77777777" w:rsidR="009540FB" w:rsidRPr="005408BA" w:rsidRDefault="009540FB" w:rsidP="009540FB">
            <w:pPr>
              <w:rPr>
                <w:b/>
              </w:rPr>
            </w:pPr>
          </w:p>
        </w:tc>
        <w:tc>
          <w:tcPr>
            <w:tcW w:w="810" w:type="dxa"/>
          </w:tcPr>
          <w:p w14:paraId="410C6BFA" w14:textId="77777777" w:rsidR="009540FB" w:rsidRPr="005408BA" w:rsidRDefault="009540FB" w:rsidP="009540FB">
            <w:pPr>
              <w:rPr>
                <w:b/>
              </w:rPr>
            </w:pPr>
          </w:p>
        </w:tc>
        <w:tc>
          <w:tcPr>
            <w:tcW w:w="1080" w:type="dxa"/>
          </w:tcPr>
          <w:p w14:paraId="149719DC" w14:textId="77777777" w:rsidR="009540FB" w:rsidRPr="005408BA" w:rsidRDefault="009540FB" w:rsidP="009540FB">
            <w:pPr>
              <w:rPr>
                <w:b/>
              </w:rPr>
            </w:pPr>
          </w:p>
        </w:tc>
      </w:tr>
      <w:tr w:rsidR="009540FB" w:rsidRPr="005408BA" w14:paraId="44BAACCC"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jc w:val="center"/>
        </w:trPr>
        <w:tc>
          <w:tcPr>
            <w:tcW w:w="5508" w:type="dxa"/>
            <w:vAlign w:val="center"/>
          </w:tcPr>
          <w:p w14:paraId="20C55F62" w14:textId="77777777" w:rsidR="009540FB" w:rsidRPr="00787EBA" w:rsidRDefault="009540FB" w:rsidP="002C6098">
            <w:pPr>
              <w:ind w:left="270" w:hanging="270"/>
              <w:jc w:val="left"/>
            </w:pPr>
            <w:r>
              <w:t xml:space="preserve">  </w:t>
            </w:r>
            <w:r w:rsidRPr="005408BA">
              <w:t xml:space="preserve">6. Students are taught to understand how others think and </w:t>
            </w:r>
            <w:r>
              <w:t xml:space="preserve">  </w:t>
            </w:r>
            <w:r w:rsidRPr="005408BA">
              <w:t>feel.</w:t>
            </w:r>
          </w:p>
        </w:tc>
        <w:tc>
          <w:tcPr>
            <w:tcW w:w="1080" w:type="dxa"/>
          </w:tcPr>
          <w:p w14:paraId="4EE906E5" w14:textId="77777777" w:rsidR="009540FB" w:rsidRPr="005408BA" w:rsidRDefault="009540FB" w:rsidP="009540FB">
            <w:pPr>
              <w:rPr>
                <w:b/>
              </w:rPr>
            </w:pPr>
          </w:p>
        </w:tc>
        <w:tc>
          <w:tcPr>
            <w:tcW w:w="1080" w:type="dxa"/>
          </w:tcPr>
          <w:p w14:paraId="5CBA664B" w14:textId="77777777" w:rsidR="009540FB" w:rsidRPr="005408BA" w:rsidRDefault="009540FB" w:rsidP="009540FB">
            <w:pPr>
              <w:rPr>
                <w:b/>
              </w:rPr>
            </w:pPr>
          </w:p>
        </w:tc>
        <w:tc>
          <w:tcPr>
            <w:tcW w:w="810" w:type="dxa"/>
          </w:tcPr>
          <w:p w14:paraId="75F322AF" w14:textId="77777777" w:rsidR="009540FB" w:rsidRPr="005408BA" w:rsidRDefault="009540FB" w:rsidP="009540FB">
            <w:pPr>
              <w:rPr>
                <w:b/>
              </w:rPr>
            </w:pPr>
          </w:p>
        </w:tc>
        <w:tc>
          <w:tcPr>
            <w:tcW w:w="1080" w:type="dxa"/>
          </w:tcPr>
          <w:p w14:paraId="0B8692CE" w14:textId="77777777" w:rsidR="009540FB" w:rsidRPr="005408BA" w:rsidRDefault="009540FB" w:rsidP="009540FB">
            <w:pPr>
              <w:rPr>
                <w:b/>
              </w:rPr>
            </w:pPr>
          </w:p>
        </w:tc>
      </w:tr>
      <w:tr w:rsidR="009540FB" w:rsidRPr="005408BA" w14:paraId="3C726E0A" w14:textId="77777777" w:rsidTr="00CC4286">
        <w:tblPrEx>
          <w:tblLook w:val="04A0" w:firstRow="1" w:lastRow="0" w:firstColumn="1" w:lastColumn="0" w:noHBand="0" w:noVBand="1"/>
        </w:tblPrEx>
        <w:trPr>
          <w:trHeight w:val="395"/>
          <w:jc w:val="center"/>
        </w:trPr>
        <w:tc>
          <w:tcPr>
            <w:tcW w:w="5508" w:type="dxa"/>
            <w:vAlign w:val="center"/>
          </w:tcPr>
          <w:p w14:paraId="4883DE48" w14:textId="77777777" w:rsidR="009540FB" w:rsidRPr="005408BA" w:rsidRDefault="009540FB" w:rsidP="002C6098">
            <w:pPr>
              <w:spacing w:after="120"/>
              <w:jc w:val="left"/>
              <w:rPr>
                <w:b/>
              </w:rPr>
            </w:pPr>
            <w:r>
              <w:t xml:space="preserve">  </w:t>
            </w:r>
            <w:r w:rsidRPr="005408BA">
              <w:t>7. Students are often yelled at by adults.</w:t>
            </w:r>
          </w:p>
        </w:tc>
        <w:tc>
          <w:tcPr>
            <w:tcW w:w="1080" w:type="dxa"/>
          </w:tcPr>
          <w:p w14:paraId="05F357A3" w14:textId="77777777" w:rsidR="009540FB" w:rsidRPr="005408BA" w:rsidRDefault="009540FB" w:rsidP="009540FB">
            <w:pPr>
              <w:rPr>
                <w:b/>
              </w:rPr>
            </w:pPr>
          </w:p>
        </w:tc>
        <w:tc>
          <w:tcPr>
            <w:tcW w:w="1080" w:type="dxa"/>
          </w:tcPr>
          <w:p w14:paraId="6375B5C5" w14:textId="77777777" w:rsidR="009540FB" w:rsidRPr="005408BA" w:rsidRDefault="009540FB" w:rsidP="009540FB">
            <w:pPr>
              <w:rPr>
                <w:b/>
              </w:rPr>
            </w:pPr>
          </w:p>
        </w:tc>
        <w:tc>
          <w:tcPr>
            <w:tcW w:w="810" w:type="dxa"/>
          </w:tcPr>
          <w:p w14:paraId="35CB3131" w14:textId="77777777" w:rsidR="009540FB" w:rsidRPr="005408BA" w:rsidRDefault="009540FB" w:rsidP="009540FB">
            <w:pPr>
              <w:rPr>
                <w:b/>
              </w:rPr>
            </w:pPr>
          </w:p>
        </w:tc>
        <w:tc>
          <w:tcPr>
            <w:tcW w:w="1080" w:type="dxa"/>
          </w:tcPr>
          <w:p w14:paraId="4F2AEA7C" w14:textId="77777777" w:rsidR="009540FB" w:rsidRPr="005408BA" w:rsidRDefault="009540FB" w:rsidP="009540FB">
            <w:pPr>
              <w:rPr>
                <w:b/>
              </w:rPr>
            </w:pPr>
          </w:p>
        </w:tc>
      </w:tr>
      <w:tr w:rsidR="009540FB" w:rsidRPr="005408BA" w14:paraId="5392F88B"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5"/>
          <w:jc w:val="center"/>
        </w:trPr>
        <w:tc>
          <w:tcPr>
            <w:tcW w:w="5508" w:type="dxa"/>
            <w:vAlign w:val="center"/>
          </w:tcPr>
          <w:p w14:paraId="0CF44B0E" w14:textId="77777777" w:rsidR="009540FB" w:rsidRPr="005408BA" w:rsidRDefault="009540FB" w:rsidP="002C6098">
            <w:pPr>
              <w:jc w:val="left"/>
              <w:rPr>
                <w:b/>
              </w:rPr>
            </w:pPr>
            <w:r w:rsidRPr="005408BA">
              <w:rPr>
                <w:b/>
              </w:rPr>
              <w:t>IN THIS SCHOOL …..</w:t>
            </w:r>
          </w:p>
        </w:tc>
        <w:tc>
          <w:tcPr>
            <w:tcW w:w="1080" w:type="dxa"/>
          </w:tcPr>
          <w:p w14:paraId="12F00E43" w14:textId="77777777" w:rsidR="009540FB" w:rsidRPr="005408BA" w:rsidRDefault="009540FB" w:rsidP="009540FB">
            <w:pPr>
              <w:rPr>
                <w:b/>
              </w:rPr>
            </w:pPr>
          </w:p>
        </w:tc>
        <w:tc>
          <w:tcPr>
            <w:tcW w:w="1080" w:type="dxa"/>
          </w:tcPr>
          <w:p w14:paraId="1E5FE055" w14:textId="77777777" w:rsidR="009540FB" w:rsidRPr="005408BA" w:rsidRDefault="009540FB" w:rsidP="009540FB">
            <w:pPr>
              <w:rPr>
                <w:b/>
              </w:rPr>
            </w:pPr>
          </w:p>
        </w:tc>
        <w:tc>
          <w:tcPr>
            <w:tcW w:w="810" w:type="dxa"/>
          </w:tcPr>
          <w:p w14:paraId="5F2DD500" w14:textId="77777777" w:rsidR="009540FB" w:rsidRPr="005408BA" w:rsidRDefault="009540FB" w:rsidP="009540FB">
            <w:pPr>
              <w:rPr>
                <w:b/>
              </w:rPr>
            </w:pPr>
          </w:p>
        </w:tc>
        <w:tc>
          <w:tcPr>
            <w:tcW w:w="1080" w:type="dxa"/>
          </w:tcPr>
          <w:p w14:paraId="7C513CB5" w14:textId="77777777" w:rsidR="009540FB" w:rsidRPr="005408BA" w:rsidRDefault="009540FB" w:rsidP="009540FB">
            <w:pPr>
              <w:rPr>
                <w:b/>
              </w:rPr>
            </w:pPr>
          </w:p>
        </w:tc>
      </w:tr>
      <w:tr w:rsidR="009540FB" w:rsidRPr="005408BA" w14:paraId="15308008" w14:textId="77777777" w:rsidTr="00CC4286">
        <w:tblPrEx>
          <w:tblLook w:val="04A0" w:firstRow="1" w:lastRow="0" w:firstColumn="1" w:lastColumn="0" w:noHBand="0" w:noVBand="1"/>
        </w:tblPrEx>
        <w:trPr>
          <w:trHeight w:val="562"/>
          <w:jc w:val="center"/>
        </w:trPr>
        <w:tc>
          <w:tcPr>
            <w:tcW w:w="5508" w:type="dxa"/>
            <w:vAlign w:val="center"/>
          </w:tcPr>
          <w:p w14:paraId="4855D206" w14:textId="77777777" w:rsidR="009540FB" w:rsidRPr="00787EBA" w:rsidRDefault="009540FB" w:rsidP="002C6098">
            <w:pPr>
              <w:ind w:left="270" w:hanging="270"/>
              <w:jc w:val="left"/>
            </w:pPr>
            <w:r>
              <w:t xml:space="preserve">  </w:t>
            </w:r>
            <w:r w:rsidRPr="005408BA">
              <w:t>8. Teachers often let students know when they are being good.</w:t>
            </w:r>
          </w:p>
        </w:tc>
        <w:tc>
          <w:tcPr>
            <w:tcW w:w="1080" w:type="dxa"/>
          </w:tcPr>
          <w:p w14:paraId="1F670EBE" w14:textId="77777777" w:rsidR="009540FB" w:rsidRPr="005408BA" w:rsidRDefault="009540FB" w:rsidP="009540FB">
            <w:pPr>
              <w:rPr>
                <w:b/>
              </w:rPr>
            </w:pPr>
          </w:p>
        </w:tc>
        <w:tc>
          <w:tcPr>
            <w:tcW w:w="1080" w:type="dxa"/>
          </w:tcPr>
          <w:p w14:paraId="4FAD4B57" w14:textId="77777777" w:rsidR="009540FB" w:rsidRPr="005408BA" w:rsidRDefault="009540FB" w:rsidP="009540FB">
            <w:pPr>
              <w:rPr>
                <w:b/>
              </w:rPr>
            </w:pPr>
          </w:p>
        </w:tc>
        <w:tc>
          <w:tcPr>
            <w:tcW w:w="810" w:type="dxa"/>
          </w:tcPr>
          <w:p w14:paraId="46302AE9" w14:textId="77777777" w:rsidR="009540FB" w:rsidRPr="005408BA" w:rsidRDefault="009540FB" w:rsidP="009540FB">
            <w:pPr>
              <w:rPr>
                <w:b/>
              </w:rPr>
            </w:pPr>
          </w:p>
        </w:tc>
        <w:tc>
          <w:tcPr>
            <w:tcW w:w="1080" w:type="dxa"/>
          </w:tcPr>
          <w:p w14:paraId="40EB1279" w14:textId="77777777" w:rsidR="009540FB" w:rsidRPr="005408BA" w:rsidRDefault="009540FB" w:rsidP="009540FB">
            <w:pPr>
              <w:rPr>
                <w:b/>
              </w:rPr>
            </w:pPr>
          </w:p>
        </w:tc>
      </w:tr>
      <w:tr w:rsidR="009540FB" w:rsidRPr="005408BA" w14:paraId="7CA64154"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jc w:val="center"/>
        </w:trPr>
        <w:tc>
          <w:tcPr>
            <w:tcW w:w="5508" w:type="dxa"/>
            <w:vAlign w:val="center"/>
          </w:tcPr>
          <w:p w14:paraId="00AC5EBE" w14:textId="77777777" w:rsidR="009540FB" w:rsidRPr="00787EBA" w:rsidRDefault="009540FB" w:rsidP="002C6098">
            <w:pPr>
              <w:ind w:left="270" w:hanging="270"/>
              <w:jc w:val="left"/>
            </w:pPr>
            <w:r>
              <w:t xml:space="preserve">  </w:t>
            </w:r>
            <w:r w:rsidRPr="005408BA">
              <w:t xml:space="preserve">9. Students are taught </w:t>
            </w:r>
            <w:r>
              <w:t xml:space="preserve">that they can control their own </w:t>
            </w:r>
            <w:r w:rsidRPr="005408BA">
              <w:t>behavior.</w:t>
            </w:r>
          </w:p>
        </w:tc>
        <w:tc>
          <w:tcPr>
            <w:tcW w:w="1080" w:type="dxa"/>
          </w:tcPr>
          <w:p w14:paraId="6FBB5C76" w14:textId="77777777" w:rsidR="009540FB" w:rsidRPr="005408BA" w:rsidRDefault="009540FB" w:rsidP="009540FB">
            <w:pPr>
              <w:rPr>
                <w:b/>
              </w:rPr>
            </w:pPr>
          </w:p>
        </w:tc>
        <w:tc>
          <w:tcPr>
            <w:tcW w:w="1080" w:type="dxa"/>
          </w:tcPr>
          <w:p w14:paraId="01D718FA" w14:textId="77777777" w:rsidR="009540FB" w:rsidRPr="005408BA" w:rsidRDefault="009540FB" w:rsidP="009540FB">
            <w:pPr>
              <w:rPr>
                <w:b/>
              </w:rPr>
            </w:pPr>
          </w:p>
        </w:tc>
        <w:tc>
          <w:tcPr>
            <w:tcW w:w="810" w:type="dxa"/>
          </w:tcPr>
          <w:p w14:paraId="33E5E272" w14:textId="77777777" w:rsidR="009540FB" w:rsidRPr="005408BA" w:rsidRDefault="009540FB" w:rsidP="009540FB">
            <w:pPr>
              <w:rPr>
                <w:b/>
              </w:rPr>
            </w:pPr>
          </w:p>
        </w:tc>
        <w:tc>
          <w:tcPr>
            <w:tcW w:w="1080" w:type="dxa"/>
          </w:tcPr>
          <w:p w14:paraId="152D0F07" w14:textId="77777777" w:rsidR="009540FB" w:rsidRPr="005408BA" w:rsidRDefault="009540FB" w:rsidP="009540FB">
            <w:pPr>
              <w:rPr>
                <w:b/>
              </w:rPr>
            </w:pPr>
          </w:p>
        </w:tc>
      </w:tr>
      <w:tr w:rsidR="009540FB" w:rsidRPr="005408BA" w14:paraId="3A3748C1" w14:textId="77777777" w:rsidTr="00CC4286">
        <w:tblPrEx>
          <w:tblLook w:val="04A0" w:firstRow="1" w:lastRow="0" w:firstColumn="1" w:lastColumn="0" w:noHBand="0" w:noVBand="1"/>
        </w:tblPrEx>
        <w:trPr>
          <w:trHeight w:val="446"/>
          <w:jc w:val="center"/>
        </w:trPr>
        <w:tc>
          <w:tcPr>
            <w:tcW w:w="5508" w:type="dxa"/>
            <w:vAlign w:val="center"/>
          </w:tcPr>
          <w:p w14:paraId="11251FCA" w14:textId="77777777" w:rsidR="009540FB" w:rsidRPr="005408BA" w:rsidRDefault="009540FB" w:rsidP="002C6098">
            <w:pPr>
              <w:spacing w:after="120"/>
              <w:ind w:left="270" w:hanging="270"/>
              <w:jc w:val="left"/>
              <w:rPr>
                <w:b/>
              </w:rPr>
            </w:pPr>
            <w:r w:rsidRPr="005408BA">
              <w:t>10. Many students are sent to the office for breaking rules.</w:t>
            </w:r>
          </w:p>
        </w:tc>
        <w:tc>
          <w:tcPr>
            <w:tcW w:w="1080" w:type="dxa"/>
          </w:tcPr>
          <w:p w14:paraId="58414DFD" w14:textId="77777777" w:rsidR="009540FB" w:rsidRPr="005408BA" w:rsidRDefault="009540FB" w:rsidP="009540FB">
            <w:pPr>
              <w:rPr>
                <w:b/>
              </w:rPr>
            </w:pPr>
          </w:p>
        </w:tc>
        <w:tc>
          <w:tcPr>
            <w:tcW w:w="1080" w:type="dxa"/>
          </w:tcPr>
          <w:p w14:paraId="5C59D94C" w14:textId="77777777" w:rsidR="009540FB" w:rsidRPr="005408BA" w:rsidRDefault="009540FB" w:rsidP="009540FB">
            <w:pPr>
              <w:rPr>
                <w:b/>
              </w:rPr>
            </w:pPr>
          </w:p>
        </w:tc>
        <w:tc>
          <w:tcPr>
            <w:tcW w:w="810" w:type="dxa"/>
          </w:tcPr>
          <w:p w14:paraId="7DF21225" w14:textId="77777777" w:rsidR="009540FB" w:rsidRPr="005408BA" w:rsidRDefault="009540FB" w:rsidP="009540FB">
            <w:pPr>
              <w:rPr>
                <w:b/>
              </w:rPr>
            </w:pPr>
          </w:p>
        </w:tc>
        <w:tc>
          <w:tcPr>
            <w:tcW w:w="1080" w:type="dxa"/>
          </w:tcPr>
          <w:p w14:paraId="4AAF17F7" w14:textId="77777777" w:rsidR="009540FB" w:rsidRPr="005408BA" w:rsidRDefault="009540FB" w:rsidP="009540FB">
            <w:pPr>
              <w:rPr>
                <w:b/>
              </w:rPr>
            </w:pPr>
          </w:p>
        </w:tc>
      </w:tr>
      <w:tr w:rsidR="009540FB" w:rsidRPr="005408BA" w14:paraId="51D6A012"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75EEEEC6" w14:textId="77777777" w:rsidR="009540FB" w:rsidRPr="005408BA" w:rsidRDefault="009540FB" w:rsidP="002C6098">
            <w:pPr>
              <w:ind w:left="270" w:hanging="270"/>
              <w:jc w:val="left"/>
              <w:rPr>
                <w:b/>
              </w:rPr>
            </w:pPr>
            <w:r w:rsidRPr="005408BA">
              <w:t>11. Classes get rewards for good behavior.</w:t>
            </w:r>
          </w:p>
        </w:tc>
        <w:tc>
          <w:tcPr>
            <w:tcW w:w="1080" w:type="dxa"/>
          </w:tcPr>
          <w:p w14:paraId="6A4B19E3" w14:textId="77777777" w:rsidR="009540FB" w:rsidRPr="005408BA" w:rsidRDefault="009540FB" w:rsidP="009540FB">
            <w:pPr>
              <w:rPr>
                <w:b/>
              </w:rPr>
            </w:pPr>
          </w:p>
        </w:tc>
        <w:tc>
          <w:tcPr>
            <w:tcW w:w="1080" w:type="dxa"/>
          </w:tcPr>
          <w:p w14:paraId="5E2D1253" w14:textId="77777777" w:rsidR="009540FB" w:rsidRPr="005408BA" w:rsidRDefault="009540FB" w:rsidP="009540FB">
            <w:pPr>
              <w:rPr>
                <w:b/>
              </w:rPr>
            </w:pPr>
          </w:p>
        </w:tc>
        <w:tc>
          <w:tcPr>
            <w:tcW w:w="810" w:type="dxa"/>
          </w:tcPr>
          <w:p w14:paraId="0224D379" w14:textId="77777777" w:rsidR="009540FB" w:rsidRPr="005408BA" w:rsidRDefault="009540FB" w:rsidP="009540FB">
            <w:pPr>
              <w:rPr>
                <w:b/>
              </w:rPr>
            </w:pPr>
          </w:p>
        </w:tc>
        <w:tc>
          <w:tcPr>
            <w:tcW w:w="1080" w:type="dxa"/>
          </w:tcPr>
          <w:p w14:paraId="59D169D9" w14:textId="77777777" w:rsidR="009540FB" w:rsidRPr="005408BA" w:rsidRDefault="009540FB" w:rsidP="009540FB">
            <w:pPr>
              <w:rPr>
                <w:b/>
              </w:rPr>
            </w:pPr>
          </w:p>
        </w:tc>
      </w:tr>
      <w:tr w:rsidR="009540FB" w:rsidRPr="005408BA" w14:paraId="77785ADB" w14:textId="77777777" w:rsidTr="00CC4286">
        <w:tblPrEx>
          <w:tblLook w:val="04A0" w:firstRow="1" w:lastRow="0" w:firstColumn="1" w:lastColumn="0" w:noHBand="0" w:noVBand="1"/>
        </w:tblPrEx>
        <w:trPr>
          <w:trHeight w:val="446"/>
          <w:jc w:val="center"/>
        </w:trPr>
        <w:tc>
          <w:tcPr>
            <w:tcW w:w="5508" w:type="dxa"/>
            <w:vAlign w:val="center"/>
          </w:tcPr>
          <w:p w14:paraId="31C7B525" w14:textId="77777777" w:rsidR="009540FB" w:rsidRPr="005408BA" w:rsidRDefault="009540FB" w:rsidP="002C6098">
            <w:pPr>
              <w:spacing w:after="120"/>
              <w:ind w:left="270" w:hanging="270"/>
              <w:jc w:val="left"/>
              <w:rPr>
                <w:b/>
              </w:rPr>
            </w:pPr>
            <w:r w:rsidRPr="005408BA">
              <w:t>12. Students are taught how to solve conflicts with others.</w:t>
            </w:r>
          </w:p>
        </w:tc>
        <w:tc>
          <w:tcPr>
            <w:tcW w:w="1080" w:type="dxa"/>
          </w:tcPr>
          <w:p w14:paraId="557D27C7" w14:textId="77777777" w:rsidR="009540FB" w:rsidRPr="005408BA" w:rsidRDefault="009540FB" w:rsidP="009540FB">
            <w:pPr>
              <w:rPr>
                <w:b/>
              </w:rPr>
            </w:pPr>
          </w:p>
        </w:tc>
        <w:tc>
          <w:tcPr>
            <w:tcW w:w="1080" w:type="dxa"/>
          </w:tcPr>
          <w:p w14:paraId="3D6BE73E" w14:textId="77777777" w:rsidR="009540FB" w:rsidRPr="005408BA" w:rsidRDefault="009540FB" w:rsidP="009540FB">
            <w:pPr>
              <w:rPr>
                <w:b/>
              </w:rPr>
            </w:pPr>
          </w:p>
        </w:tc>
        <w:tc>
          <w:tcPr>
            <w:tcW w:w="810" w:type="dxa"/>
          </w:tcPr>
          <w:p w14:paraId="6F930937" w14:textId="77777777" w:rsidR="009540FB" w:rsidRPr="005408BA" w:rsidRDefault="009540FB" w:rsidP="009540FB">
            <w:pPr>
              <w:rPr>
                <w:b/>
              </w:rPr>
            </w:pPr>
          </w:p>
        </w:tc>
        <w:tc>
          <w:tcPr>
            <w:tcW w:w="1080" w:type="dxa"/>
          </w:tcPr>
          <w:p w14:paraId="76D57F0F" w14:textId="77777777" w:rsidR="009540FB" w:rsidRPr="005408BA" w:rsidRDefault="009540FB" w:rsidP="009540FB">
            <w:pPr>
              <w:rPr>
                <w:b/>
              </w:rPr>
            </w:pPr>
          </w:p>
        </w:tc>
      </w:tr>
      <w:tr w:rsidR="009540FB" w:rsidRPr="005408BA" w14:paraId="4A1B44A3"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6"/>
          <w:jc w:val="center"/>
        </w:trPr>
        <w:tc>
          <w:tcPr>
            <w:tcW w:w="5508" w:type="dxa"/>
            <w:vAlign w:val="center"/>
          </w:tcPr>
          <w:p w14:paraId="5F427FDD" w14:textId="77777777" w:rsidR="009540FB" w:rsidRPr="005408BA" w:rsidRDefault="009540FB" w:rsidP="002C6098">
            <w:pPr>
              <w:ind w:left="270" w:hanging="270"/>
              <w:jc w:val="left"/>
              <w:rPr>
                <w:b/>
              </w:rPr>
            </w:pPr>
            <w:r w:rsidRPr="005408BA">
              <w:t>13. Students are punished too much for minor things.</w:t>
            </w:r>
          </w:p>
        </w:tc>
        <w:tc>
          <w:tcPr>
            <w:tcW w:w="1080" w:type="dxa"/>
          </w:tcPr>
          <w:p w14:paraId="15302851" w14:textId="77777777" w:rsidR="009540FB" w:rsidRPr="005408BA" w:rsidRDefault="009540FB" w:rsidP="009540FB">
            <w:pPr>
              <w:rPr>
                <w:b/>
              </w:rPr>
            </w:pPr>
          </w:p>
        </w:tc>
        <w:tc>
          <w:tcPr>
            <w:tcW w:w="1080" w:type="dxa"/>
          </w:tcPr>
          <w:p w14:paraId="73875588" w14:textId="77777777" w:rsidR="009540FB" w:rsidRPr="005408BA" w:rsidRDefault="009540FB" w:rsidP="009540FB">
            <w:pPr>
              <w:rPr>
                <w:b/>
              </w:rPr>
            </w:pPr>
          </w:p>
        </w:tc>
        <w:tc>
          <w:tcPr>
            <w:tcW w:w="810" w:type="dxa"/>
          </w:tcPr>
          <w:p w14:paraId="29E945C2" w14:textId="77777777" w:rsidR="009540FB" w:rsidRPr="005408BA" w:rsidRDefault="009540FB" w:rsidP="009540FB">
            <w:pPr>
              <w:rPr>
                <w:b/>
              </w:rPr>
            </w:pPr>
          </w:p>
        </w:tc>
        <w:tc>
          <w:tcPr>
            <w:tcW w:w="1080" w:type="dxa"/>
          </w:tcPr>
          <w:p w14:paraId="7525E6FC" w14:textId="77777777" w:rsidR="009540FB" w:rsidRPr="005408BA" w:rsidRDefault="009540FB" w:rsidP="009540FB">
            <w:pPr>
              <w:rPr>
                <w:b/>
              </w:rPr>
            </w:pPr>
          </w:p>
        </w:tc>
      </w:tr>
      <w:tr w:rsidR="009540FB" w:rsidRPr="005408BA" w14:paraId="707AA8F7" w14:textId="77777777" w:rsidTr="00CC4286">
        <w:tblPrEx>
          <w:tblLook w:val="04A0" w:firstRow="1" w:lastRow="0" w:firstColumn="1" w:lastColumn="0" w:noHBand="0" w:noVBand="1"/>
        </w:tblPrEx>
        <w:trPr>
          <w:trHeight w:val="562"/>
          <w:jc w:val="center"/>
        </w:trPr>
        <w:tc>
          <w:tcPr>
            <w:tcW w:w="5508" w:type="dxa"/>
            <w:vAlign w:val="center"/>
          </w:tcPr>
          <w:p w14:paraId="1324FB0F" w14:textId="77777777" w:rsidR="009540FB" w:rsidRPr="005408BA" w:rsidRDefault="009540FB" w:rsidP="002C6098">
            <w:pPr>
              <w:ind w:left="270" w:hanging="270"/>
              <w:jc w:val="left"/>
            </w:pPr>
            <w:r w:rsidRPr="005408BA">
              <w:t>14. Teachers use just enough praise and rewards; not too much or too little.</w:t>
            </w:r>
          </w:p>
        </w:tc>
        <w:tc>
          <w:tcPr>
            <w:tcW w:w="1080" w:type="dxa"/>
          </w:tcPr>
          <w:p w14:paraId="0CC019C3" w14:textId="77777777" w:rsidR="009540FB" w:rsidRPr="005408BA" w:rsidRDefault="009540FB" w:rsidP="009540FB">
            <w:pPr>
              <w:rPr>
                <w:b/>
              </w:rPr>
            </w:pPr>
          </w:p>
        </w:tc>
        <w:tc>
          <w:tcPr>
            <w:tcW w:w="1080" w:type="dxa"/>
          </w:tcPr>
          <w:p w14:paraId="40A900DE" w14:textId="77777777" w:rsidR="009540FB" w:rsidRPr="005408BA" w:rsidRDefault="009540FB" w:rsidP="009540FB">
            <w:pPr>
              <w:rPr>
                <w:b/>
              </w:rPr>
            </w:pPr>
          </w:p>
        </w:tc>
        <w:tc>
          <w:tcPr>
            <w:tcW w:w="810" w:type="dxa"/>
          </w:tcPr>
          <w:p w14:paraId="2E9312E0" w14:textId="77777777" w:rsidR="009540FB" w:rsidRPr="005408BA" w:rsidRDefault="009540FB" w:rsidP="009540FB">
            <w:pPr>
              <w:rPr>
                <w:b/>
              </w:rPr>
            </w:pPr>
          </w:p>
        </w:tc>
        <w:tc>
          <w:tcPr>
            <w:tcW w:w="1080" w:type="dxa"/>
          </w:tcPr>
          <w:p w14:paraId="5B47E720" w14:textId="77777777" w:rsidR="009540FB" w:rsidRPr="005408BA" w:rsidRDefault="009540FB" w:rsidP="009540FB">
            <w:pPr>
              <w:rPr>
                <w:b/>
              </w:rPr>
            </w:pPr>
          </w:p>
        </w:tc>
      </w:tr>
      <w:tr w:rsidR="009540FB" w:rsidRPr="005408BA" w14:paraId="5D211DBE"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30"/>
          <w:jc w:val="center"/>
        </w:trPr>
        <w:tc>
          <w:tcPr>
            <w:tcW w:w="5508" w:type="dxa"/>
            <w:vAlign w:val="center"/>
          </w:tcPr>
          <w:p w14:paraId="2CB0EC9D" w14:textId="77777777" w:rsidR="009540FB" w:rsidRPr="005408BA" w:rsidRDefault="009540FB" w:rsidP="002C6098">
            <w:pPr>
              <w:jc w:val="left"/>
              <w:rPr>
                <w:b/>
              </w:rPr>
            </w:pPr>
            <w:r w:rsidRPr="005408BA">
              <w:rPr>
                <w:b/>
              </w:rPr>
              <w:t>IN THIS SCHOOL …..</w:t>
            </w:r>
          </w:p>
        </w:tc>
        <w:tc>
          <w:tcPr>
            <w:tcW w:w="1080" w:type="dxa"/>
          </w:tcPr>
          <w:p w14:paraId="1A7217A2" w14:textId="77777777" w:rsidR="009540FB" w:rsidRPr="005408BA" w:rsidRDefault="009540FB" w:rsidP="009540FB">
            <w:pPr>
              <w:rPr>
                <w:b/>
              </w:rPr>
            </w:pPr>
          </w:p>
        </w:tc>
        <w:tc>
          <w:tcPr>
            <w:tcW w:w="1080" w:type="dxa"/>
          </w:tcPr>
          <w:p w14:paraId="2601581A" w14:textId="77777777" w:rsidR="009540FB" w:rsidRPr="005408BA" w:rsidRDefault="009540FB" w:rsidP="009540FB">
            <w:pPr>
              <w:rPr>
                <w:b/>
              </w:rPr>
            </w:pPr>
          </w:p>
        </w:tc>
        <w:tc>
          <w:tcPr>
            <w:tcW w:w="810" w:type="dxa"/>
          </w:tcPr>
          <w:p w14:paraId="1C9DA468" w14:textId="77777777" w:rsidR="009540FB" w:rsidRPr="005408BA" w:rsidRDefault="009540FB" w:rsidP="009540FB">
            <w:pPr>
              <w:rPr>
                <w:b/>
              </w:rPr>
            </w:pPr>
          </w:p>
        </w:tc>
        <w:tc>
          <w:tcPr>
            <w:tcW w:w="1080" w:type="dxa"/>
          </w:tcPr>
          <w:p w14:paraId="66B8DDC8" w14:textId="77777777" w:rsidR="009540FB" w:rsidRPr="005408BA" w:rsidRDefault="009540FB" w:rsidP="009540FB">
            <w:pPr>
              <w:rPr>
                <w:b/>
              </w:rPr>
            </w:pPr>
          </w:p>
        </w:tc>
      </w:tr>
      <w:tr w:rsidR="009540FB" w:rsidRPr="005408BA" w14:paraId="13CF6C49" w14:textId="77777777" w:rsidTr="00CC4286">
        <w:tblPrEx>
          <w:tblLook w:val="04A0" w:firstRow="1" w:lastRow="0" w:firstColumn="1" w:lastColumn="0" w:noHBand="0" w:noVBand="1"/>
        </w:tblPrEx>
        <w:trPr>
          <w:trHeight w:val="562"/>
          <w:jc w:val="center"/>
        </w:trPr>
        <w:tc>
          <w:tcPr>
            <w:tcW w:w="5508" w:type="dxa"/>
            <w:vAlign w:val="center"/>
          </w:tcPr>
          <w:p w14:paraId="5A7EE4ED" w14:textId="77777777" w:rsidR="009540FB" w:rsidRPr="005408BA" w:rsidRDefault="009540FB" w:rsidP="002C6098">
            <w:pPr>
              <w:ind w:left="360" w:hanging="360"/>
              <w:jc w:val="left"/>
            </w:pPr>
            <w:r w:rsidRPr="005408BA">
              <w:t>15. Students are taught they should care about how others feel.</w:t>
            </w:r>
          </w:p>
        </w:tc>
        <w:tc>
          <w:tcPr>
            <w:tcW w:w="1080" w:type="dxa"/>
          </w:tcPr>
          <w:p w14:paraId="51214F4F" w14:textId="77777777" w:rsidR="009540FB" w:rsidRPr="005408BA" w:rsidRDefault="009540FB" w:rsidP="009540FB">
            <w:pPr>
              <w:rPr>
                <w:b/>
              </w:rPr>
            </w:pPr>
          </w:p>
        </w:tc>
        <w:tc>
          <w:tcPr>
            <w:tcW w:w="1080" w:type="dxa"/>
          </w:tcPr>
          <w:p w14:paraId="05EC632B" w14:textId="77777777" w:rsidR="009540FB" w:rsidRPr="005408BA" w:rsidRDefault="009540FB" w:rsidP="009540FB">
            <w:pPr>
              <w:rPr>
                <w:b/>
              </w:rPr>
            </w:pPr>
          </w:p>
        </w:tc>
        <w:tc>
          <w:tcPr>
            <w:tcW w:w="810" w:type="dxa"/>
          </w:tcPr>
          <w:p w14:paraId="58A51773" w14:textId="77777777" w:rsidR="009540FB" w:rsidRPr="005408BA" w:rsidRDefault="009540FB" w:rsidP="009540FB">
            <w:pPr>
              <w:rPr>
                <w:b/>
              </w:rPr>
            </w:pPr>
          </w:p>
        </w:tc>
        <w:tc>
          <w:tcPr>
            <w:tcW w:w="1080" w:type="dxa"/>
          </w:tcPr>
          <w:p w14:paraId="508184C5" w14:textId="77777777" w:rsidR="009540FB" w:rsidRPr="005408BA" w:rsidRDefault="009540FB" w:rsidP="009540FB">
            <w:pPr>
              <w:rPr>
                <w:b/>
              </w:rPr>
            </w:pPr>
          </w:p>
        </w:tc>
      </w:tr>
      <w:tr w:rsidR="009540FB" w:rsidRPr="005408BA" w14:paraId="62C7E0AE" w14:textId="77777777" w:rsidTr="00CC42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jc w:val="center"/>
        </w:trPr>
        <w:tc>
          <w:tcPr>
            <w:tcW w:w="5508" w:type="dxa"/>
            <w:vAlign w:val="center"/>
          </w:tcPr>
          <w:p w14:paraId="1779E385" w14:textId="77777777" w:rsidR="009540FB" w:rsidRPr="005408BA" w:rsidRDefault="009540FB" w:rsidP="002C6098">
            <w:pPr>
              <w:ind w:left="360" w:hanging="360"/>
              <w:jc w:val="left"/>
            </w:pPr>
            <w:r w:rsidRPr="005408BA">
              <w:t>1</w:t>
            </w:r>
            <w:r>
              <w:t>6</w:t>
            </w:r>
            <w:r w:rsidRPr="005408BA">
              <w:t>. Students are often asked to help decide what is best for the class or school.</w:t>
            </w:r>
          </w:p>
        </w:tc>
        <w:tc>
          <w:tcPr>
            <w:tcW w:w="1080" w:type="dxa"/>
          </w:tcPr>
          <w:p w14:paraId="3A1A253B" w14:textId="77777777" w:rsidR="009540FB" w:rsidRPr="005408BA" w:rsidRDefault="009540FB" w:rsidP="009540FB">
            <w:pPr>
              <w:rPr>
                <w:b/>
              </w:rPr>
            </w:pPr>
          </w:p>
        </w:tc>
        <w:tc>
          <w:tcPr>
            <w:tcW w:w="1080" w:type="dxa"/>
          </w:tcPr>
          <w:p w14:paraId="18131FF4" w14:textId="77777777" w:rsidR="009540FB" w:rsidRPr="005408BA" w:rsidRDefault="009540FB" w:rsidP="009540FB">
            <w:pPr>
              <w:rPr>
                <w:b/>
              </w:rPr>
            </w:pPr>
          </w:p>
        </w:tc>
        <w:tc>
          <w:tcPr>
            <w:tcW w:w="810" w:type="dxa"/>
          </w:tcPr>
          <w:p w14:paraId="30BD8D1D" w14:textId="77777777" w:rsidR="009540FB" w:rsidRPr="005408BA" w:rsidRDefault="009540FB" w:rsidP="009540FB">
            <w:pPr>
              <w:rPr>
                <w:b/>
              </w:rPr>
            </w:pPr>
          </w:p>
        </w:tc>
        <w:tc>
          <w:tcPr>
            <w:tcW w:w="1080" w:type="dxa"/>
          </w:tcPr>
          <w:p w14:paraId="72DB5139" w14:textId="77777777" w:rsidR="009540FB" w:rsidRPr="005408BA" w:rsidRDefault="009540FB" w:rsidP="009540FB">
            <w:pPr>
              <w:rPr>
                <w:b/>
              </w:rPr>
            </w:pPr>
          </w:p>
        </w:tc>
      </w:tr>
    </w:tbl>
    <w:p w14:paraId="29035F7C" w14:textId="77777777" w:rsidR="009540FB" w:rsidRDefault="009540FB" w:rsidP="002C6098">
      <w:pPr>
        <w:jc w:val="both"/>
      </w:pPr>
      <w:r>
        <w:br w:type="page"/>
      </w:r>
    </w:p>
    <w:tbl>
      <w:tblPr>
        <w:tblStyle w:val="TableGrid"/>
        <w:tblW w:w="0" w:type="auto"/>
        <w:tblLook w:val="04A0" w:firstRow="1" w:lastRow="0" w:firstColumn="1" w:lastColumn="0" w:noHBand="0" w:noVBand="1"/>
      </w:tblPr>
      <w:tblGrid>
        <w:gridCol w:w="5058"/>
        <w:gridCol w:w="1080"/>
        <w:gridCol w:w="1056"/>
        <w:gridCol w:w="1194"/>
        <w:gridCol w:w="1188"/>
      </w:tblGrid>
      <w:tr w:rsidR="009540FB" w14:paraId="348800D5" w14:textId="77777777" w:rsidTr="002C6098">
        <w:trPr>
          <w:trHeight w:val="648"/>
        </w:trPr>
        <w:tc>
          <w:tcPr>
            <w:tcW w:w="5058" w:type="dxa"/>
            <w:shd w:val="clear" w:color="auto" w:fill="F2F2F2" w:themeFill="background1" w:themeFillShade="F2"/>
            <w:vAlign w:val="center"/>
          </w:tcPr>
          <w:p w14:paraId="0172DD96" w14:textId="77777777" w:rsidR="009540FB" w:rsidRPr="005408BA" w:rsidRDefault="009540FB" w:rsidP="002C6098">
            <w:pPr>
              <w:jc w:val="left"/>
              <w:rPr>
                <w:b/>
              </w:rPr>
            </w:pPr>
            <w:r w:rsidRPr="005408BA">
              <w:rPr>
                <w:b/>
              </w:rPr>
              <w:t>Part III. Student SEL Scale</w:t>
            </w:r>
          </w:p>
          <w:p w14:paraId="2EAB662F" w14:textId="77777777" w:rsidR="009540FB" w:rsidRDefault="009540FB" w:rsidP="002C6098">
            <w:pPr>
              <w:jc w:val="left"/>
              <w:rPr>
                <w:b/>
              </w:rPr>
            </w:pPr>
            <w:r w:rsidRPr="005408BA">
              <w:rPr>
                <w:b/>
              </w:rPr>
              <w:t xml:space="preserve">Please read each statement and mark the response that best shows how much it is like you. </w:t>
            </w:r>
          </w:p>
        </w:tc>
        <w:tc>
          <w:tcPr>
            <w:tcW w:w="1080" w:type="dxa"/>
            <w:shd w:val="clear" w:color="auto" w:fill="F2F2F2" w:themeFill="background1" w:themeFillShade="F2"/>
          </w:tcPr>
          <w:p w14:paraId="007BF6BD" w14:textId="77777777" w:rsidR="009540FB" w:rsidRDefault="009540FB" w:rsidP="009540FB">
            <w:pPr>
              <w:rPr>
                <w:b/>
              </w:rPr>
            </w:pPr>
            <w:r w:rsidRPr="005408BA">
              <w:rPr>
                <w:b/>
              </w:rPr>
              <w:t>Not like me at all</w:t>
            </w:r>
          </w:p>
        </w:tc>
        <w:tc>
          <w:tcPr>
            <w:tcW w:w="1056" w:type="dxa"/>
            <w:shd w:val="clear" w:color="auto" w:fill="F2F2F2" w:themeFill="background1" w:themeFillShade="F2"/>
          </w:tcPr>
          <w:p w14:paraId="2EB57196" w14:textId="77777777" w:rsidR="009540FB" w:rsidRDefault="009540FB" w:rsidP="009540FB">
            <w:pPr>
              <w:rPr>
                <w:b/>
              </w:rPr>
            </w:pPr>
            <w:r w:rsidRPr="005408BA">
              <w:rPr>
                <w:b/>
              </w:rPr>
              <w:t>Not much like me</w:t>
            </w:r>
          </w:p>
        </w:tc>
        <w:tc>
          <w:tcPr>
            <w:tcW w:w="1194" w:type="dxa"/>
            <w:shd w:val="clear" w:color="auto" w:fill="F2F2F2" w:themeFill="background1" w:themeFillShade="F2"/>
          </w:tcPr>
          <w:p w14:paraId="01D35D2E" w14:textId="77777777" w:rsidR="009540FB" w:rsidRDefault="009540FB" w:rsidP="009540FB">
            <w:pPr>
              <w:rPr>
                <w:b/>
              </w:rPr>
            </w:pPr>
            <w:r w:rsidRPr="005408BA">
              <w:rPr>
                <w:b/>
              </w:rPr>
              <w:t>Somewhat like me</w:t>
            </w:r>
          </w:p>
        </w:tc>
        <w:tc>
          <w:tcPr>
            <w:tcW w:w="1188" w:type="dxa"/>
            <w:shd w:val="clear" w:color="auto" w:fill="F2F2F2" w:themeFill="background1" w:themeFillShade="F2"/>
          </w:tcPr>
          <w:p w14:paraId="24AA4E3B" w14:textId="77777777" w:rsidR="009540FB" w:rsidRDefault="009540FB" w:rsidP="009540FB">
            <w:pPr>
              <w:rPr>
                <w:b/>
              </w:rPr>
            </w:pPr>
            <w:r w:rsidRPr="005408BA">
              <w:rPr>
                <w:b/>
              </w:rPr>
              <w:t>Very much like me</w:t>
            </w:r>
          </w:p>
        </w:tc>
      </w:tr>
      <w:tr w:rsidR="000B163F" w14:paraId="5C0C4D13" w14:textId="77777777" w:rsidTr="002872D3">
        <w:trPr>
          <w:trHeight w:val="648"/>
        </w:trPr>
        <w:tc>
          <w:tcPr>
            <w:tcW w:w="5058" w:type="dxa"/>
          </w:tcPr>
          <w:p w14:paraId="6094BC3A" w14:textId="25067C63" w:rsidR="000B163F" w:rsidRDefault="000B163F" w:rsidP="000B163F">
            <w:pPr>
              <w:jc w:val="left"/>
              <w:rPr>
                <w:b/>
              </w:rPr>
            </w:pPr>
            <w:r w:rsidRPr="004C0A79">
              <w:t xml:space="preserve"> 1.  I </w:t>
            </w:r>
            <w:r>
              <w:t>feel responsible for how I act.</w:t>
            </w:r>
          </w:p>
        </w:tc>
        <w:tc>
          <w:tcPr>
            <w:tcW w:w="1080" w:type="dxa"/>
          </w:tcPr>
          <w:p w14:paraId="4505D689" w14:textId="77777777" w:rsidR="000B163F" w:rsidRDefault="000B163F" w:rsidP="000B163F">
            <w:pPr>
              <w:rPr>
                <w:b/>
              </w:rPr>
            </w:pPr>
          </w:p>
        </w:tc>
        <w:tc>
          <w:tcPr>
            <w:tcW w:w="1056" w:type="dxa"/>
          </w:tcPr>
          <w:p w14:paraId="0C041AF7" w14:textId="77777777" w:rsidR="000B163F" w:rsidRDefault="000B163F" w:rsidP="000B163F">
            <w:pPr>
              <w:rPr>
                <w:b/>
              </w:rPr>
            </w:pPr>
          </w:p>
        </w:tc>
        <w:tc>
          <w:tcPr>
            <w:tcW w:w="1194" w:type="dxa"/>
          </w:tcPr>
          <w:p w14:paraId="148B3D5D" w14:textId="77777777" w:rsidR="000B163F" w:rsidRDefault="000B163F" w:rsidP="000B163F">
            <w:pPr>
              <w:rPr>
                <w:b/>
              </w:rPr>
            </w:pPr>
          </w:p>
        </w:tc>
        <w:tc>
          <w:tcPr>
            <w:tcW w:w="1188" w:type="dxa"/>
          </w:tcPr>
          <w:p w14:paraId="3CBDE523" w14:textId="77777777" w:rsidR="000B163F" w:rsidRDefault="000B163F" w:rsidP="000B163F">
            <w:pPr>
              <w:rPr>
                <w:b/>
              </w:rPr>
            </w:pPr>
          </w:p>
        </w:tc>
      </w:tr>
      <w:tr w:rsidR="000B163F" w14:paraId="1C5EDE60" w14:textId="77777777" w:rsidTr="000B163F">
        <w:trPr>
          <w:trHeight w:val="648"/>
        </w:trPr>
        <w:tc>
          <w:tcPr>
            <w:tcW w:w="5058" w:type="dxa"/>
            <w:shd w:val="clear" w:color="auto" w:fill="F2F2F2" w:themeFill="background1" w:themeFillShade="F2"/>
          </w:tcPr>
          <w:p w14:paraId="5EF5B82E" w14:textId="6F872320" w:rsidR="000B163F" w:rsidRDefault="000B163F" w:rsidP="000B163F">
            <w:pPr>
              <w:jc w:val="left"/>
              <w:rPr>
                <w:b/>
              </w:rPr>
            </w:pPr>
            <w:r w:rsidRPr="004C0A79">
              <w:t xml:space="preserve"> 2.  I think about how others feel.</w:t>
            </w:r>
          </w:p>
        </w:tc>
        <w:tc>
          <w:tcPr>
            <w:tcW w:w="1080" w:type="dxa"/>
            <w:shd w:val="clear" w:color="auto" w:fill="F2F2F2" w:themeFill="background1" w:themeFillShade="F2"/>
          </w:tcPr>
          <w:p w14:paraId="13A7943B" w14:textId="77777777" w:rsidR="000B163F" w:rsidRDefault="000B163F" w:rsidP="000B163F">
            <w:pPr>
              <w:rPr>
                <w:b/>
              </w:rPr>
            </w:pPr>
          </w:p>
        </w:tc>
        <w:tc>
          <w:tcPr>
            <w:tcW w:w="1056" w:type="dxa"/>
            <w:shd w:val="clear" w:color="auto" w:fill="F2F2F2" w:themeFill="background1" w:themeFillShade="F2"/>
          </w:tcPr>
          <w:p w14:paraId="1EEE54E8" w14:textId="77777777" w:rsidR="000B163F" w:rsidRDefault="000B163F" w:rsidP="000B163F">
            <w:pPr>
              <w:rPr>
                <w:b/>
              </w:rPr>
            </w:pPr>
          </w:p>
        </w:tc>
        <w:tc>
          <w:tcPr>
            <w:tcW w:w="1194" w:type="dxa"/>
            <w:shd w:val="clear" w:color="auto" w:fill="F2F2F2" w:themeFill="background1" w:themeFillShade="F2"/>
          </w:tcPr>
          <w:p w14:paraId="383C07F9" w14:textId="77777777" w:rsidR="000B163F" w:rsidRDefault="000B163F" w:rsidP="000B163F">
            <w:pPr>
              <w:rPr>
                <w:b/>
              </w:rPr>
            </w:pPr>
          </w:p>
        </w:tc>
        <w:tc>
          <w:tcPr>
            <w:tcW w:w="1188" w:type="dxa"/>
            <w:shd w:val="clear" w:color="auto" w:fill="F2F2F2" w:themeFill="background1" w:themeFillShade="F2"/>
          </w:tcPr>
          <w:p w14:paraId="720A9E11" w14:textId="77777777" w:rsidR="000B163F" w:rsidRDefault="000B163F" w:rsidP="000B163F">
            <w:pPr>
              <w:rPr>
                <w:b/>
              </w:rPr>
            </w:pPr>
          </w:p>
        </w:tc>
      </w:tr>
      <w:tr w:rsidR="000B163F" w14:paraId="64AA04A5" w14:textId="77777777" w:rsidTr="002872D3">
        <w:trPr>
          <w:trHeight w:val="648"/>
        </w:trPr>
        <w:tc>
          <w:tcPr>
            <w:tcW w:w="5058" w:type="dxa"/>
          </w:tcPr>
          <w:p w14:paraId="7E85C770" w14:textId="07B11106" w:rsidR="000B163F" w:rsidRPr="005408BA" w:rsidRDefault="000B163F" w:rsidP="000B163F">
            <w:pPr>
              <w:jc w:val="left"/>
            </w:pPr>
            <w:r w:rsidRPr="004C0A79">
              <w:t xml:space="preserve"> 3.  I can control how I behave.</w:t>
            </w:r>
          </w:p>
        </w:tc>
        <w:tc>
          <w:tcPr>
            <w:tcW w:w="1080" w:type="dxa"/>
          </w:tcPr>
          <w:p w14:paraId="6D410739" w14:textId="77777777" w:rsidR="000B163F" w:rsidRDefault="000B163F" w:rsidP="000B163F">
            <w:pPr>
              <w:rPr>
                <w:b/>
              </w:rPr>
            </w:pPr>
          </w:p>
        </w:tc>
        <w:tc>
          <w:tcPr>
            <w:tcW w:w="1056" w:type="dxa"/>
          </w:tcPr>
          <w:p w14:paraId="72BF1981" w14:textId="77777777" w:rsidR="000B163F" w:rsidRDefault="000B163F" w:rsidP="000B163F">
            <w:pPr>
              <w:rPr>
                <w:b/>
              </w:rPr>
            </w:pPr>
          </w:p>
        </w:tc>
        <w:tc>
          <w:tcPr>
            <w:tcW w:w="1194" w:type="dxa"/>
          </w:tcPr>
          <w:p w14:paraId="2842572F" w14:textId="77777777" w:rsidR="000B163F" w:rsidRDefault="000B163F" w:rsidP="000B163F">
            <w:pPr>
              <w:rPr>
                <w:b/>
              </w:rPr>
            </w:pPr>
          </w:p>
        </w:tc>
        <w:tc>
          <w:tcPr>
            <w:tcW w:w="1188" w:type="dxa"/>
          </w:tcPr>
          <w:p w14:paraId="14178084" w14:textId="77777777" w:rsidR="000B163F" w:rsidRDefault="000B163F" w:rsidP="000B163F">
            <w:pPr>
              <w:rPr>
                <w:b/>
              </w:rPr>
            </w:pPr>
          </w:p>
        </w:tc>
      </w:tr>
      <w:tr w:rsidR="000B163F" w14:paraId="07D448FD" w14:textId="77777777" w:rsidTr="000B163F">
        <w:trPr>
          <w:trHeight w:val="648"/>
        </w:trPr>
        <w:tc>
          <w:tcPr>
            <w:tcW w:w="5058" w:type="dxa"/>
            <w:shd w:val="clear" w:color="auto" w:fill="F2F2F2" w:themeFill="background1" w:themeFillShade="F2"/>
          </w:tcPr>
          <w:p w14:paraId="69810CB9" w14:textId="68963339" w:rsidR="000B163F" w:rsidRPr="005408BA" w:rsidRDefault="000B163F" w:rsidP="000B163F">
            <w:pPr>
              <w:jc w:val="left"/>
            </w:pPr>
            <w:r w:rsidRPr="004C0A79">
              <w:t xml:space="preserve"> 4.  I am good at solving conflicts with others.</w:t>
            </w:r>
          </w:p>
        </w:tc>
        <w:tc>
          <w:tcPr>
            <w:tcW w:w="1080" w:type="dxa"/>
            <w:shd w:val="clear" w:color="auto" w:fill="F2F2F2" w:themeFill="background1" w:themeFillShade="F2"/>
          </w:tcPr>
          <w:p w14:paraId="16D20CCC" w14:textId="77777777" w:rsidR="000B163F" w:rsidRDefault="000B163F" w:rsidP="000B163F">
            <w:pPr>
              <w:rPr>
                <w:b/>
              </w:rPr>
            </w:pPr>
          </w:p>
        </w:tc>
        <w:tc>
          <w:tcPr>
            <w:tcW w:w="1056" w:type="dxa"/>
            <w:shd w:val="clear" w:color="auto" w:fill="F2F2F2" w:themeFill="background1" w:themeFillShade="F2"/>
          </w:tcPr>
          <w:p w14:paraId="13419DB1" w14:textId="77777777" w:rsidR="000B163F" w:rsidRDefault="000B163F" w:rsidP="000B163F">
            <w:pPr>
              <w:rPr>
                <w:b/>
              </w:rPr>
            </w:pPr>
          </w:p>
        </w:tc>
        <w:tc>
          <w:tcPr>
            <w:tcW w:w="1194" w:type="dxa"/>
            <w:shd w:val="clear" w:color="auto" w:fill="F2F2F2" w:themeFill="background1" w:themeFillShade="F2"/>
          </w:tcPr>
          <w:p w14:paraId="574B4FE3" w14:textId="77777777" w:rsidR="000B163F" w:rsidRDefault="000B163F" w:rsidP="000B163F">
            <w:pPr>
              <w:rPr>
                <w:b/>
              </w:rPr>
            </w:pPr>
          </w:p>
        </w:tc>
        <w:tc>
          <w:tcPr>
            <w:tcW w:w="1188" w:type="dxa"/>
            <w:shd w:val="clear" w:color="auto" w:fill="F2F2F2" w:themeFill="background1" w:themeFillShade="F2"/>
          </w:tcPr>
          <w:p w14:paraId="7F44A754" w14:textId="77777777" w:rsidR="000B163F" w:rsidRDefault="000B163F" w:rsidP="000B163F">
            <w:pPr>
              <w:rPr>
                <w:b/>
              </w:rPr>
            </w:pPr>
          </w:p>
        </w:tc>
      </w:tr>
      <w:tr w:rsidR="000B163F" w14:paraId="5300629A" w14:textId="77777777" w:rsidTr="002872D3">
        <w:trPr>
          <w:trHeight w:val="648"/>
        </w:trPr>
        <w:tc>
          <w:tcPr>
            <w:tcW w:w="5058" w:type="dxa"/>
          </w:tcPr>
          <w:p w14:paraId="7600D4F8" w14:textId="321414D4" w:rsidR="000B163F" w:rsidRPr="005408BA" w:rsidRDefault="000B163F" w:rsidP="000B163F">
            <w:pPr>
              <w:jc w:val="left"/>
            </w:pPr>
            <w:r w:rsidRPr="004C0A79">
              <w:t xml:space="preserve"> 5.  I </w:t>
            </w:r>
            <w:r>
              <w:t>am good at deciding right from wrong.</w:t>
            </w:r>
          </w:p>
        </w:tc>
        <w:tc>
          <w:tcPr>
            <w:tcW w:w="1080" w:type="dxa"/>
          </w:tcPr>
          <w:p w14:paraId="18F71DBD" w14:textId="77777777" w:rsidR="000B163F" w:rsidRDefault="000B163F" w:rsidP="000B163F">
            <w:pPr>
              <w:rPr>
                <w:b/>
              </w:rPr>
            </w:pPr>
          </w:p>
        </w:tc>
        <w:tc>
          <w:tcPr>
            <w:tcW w:w="1056" w:type="dxa"/>
          </w:tcPr>
          <w:p w14:paraId="5B3CA803" w14:textId="77777777" w:rsidR="000B163F" w:rsidRDefault="000B163F" w:rsidP="000B163F">
            <w:pPr>
              <w:rPr>
                <w:b/>
              </w:rPr>
            </w:pPr>
          </w:p>
        </w:tc>
        <w:tc>
          <w:tcPr>
            <w:tcW w:w="1194" w:type="dxa"/>
          </w:tcPr>
          <w:p w14:paraId="41065873" w14:textId="77777777" w:rsidR="000B163F" w:rsidRDefault="000B163F" w:rsidP="000B163F">
            <w:pPr>
              <w:rPr>
                <w:b/>
              </w:rPr>
            </w:pPr>
          </w:p>
        </w:tc>
        <w:tc>
          <w:tcPr>
            <w:tcW w:w="1188" w:type="dxa"/>
          </w:tcPr>
          <w:p w14:paraId="2B7C1A0E" w14:textId="77777777" w:rsidR="000B163F" w:rsidRDefault="000B163F" w:rsidP="000B163F">
            <w:pPr>
              <w:rPr>
                <w:b/>
              </w:rPr>
            </w:pPr>
          </w:p>
        </w:tc>
      </w:tr>
      <w:tr w:rsidR="000B163F" w14:paraId="7C7B2E99" w14:textId="77777777" w:rsidTr="000B163F">
        <w:trPr>
          <w:trHeight w:val="648"/>
        </w:trPr>
        <w:tc>
          <w:tcPr>
            <w:tcW w:w="5058" w:type="dxa"/>
            <w:shd w:val="clear" w:color="auto" w:fill="F2F2F2" w:themeFill="background1" w:themeFillShade="F2"/>
          </w:tcPr>
          <w:p w14:paraId="50D38DC7" w14:textId="27C6BB1B" w:rsidR="000B163F" w:rsidRPr="005408BA" w:rsidRDefault="000B163F" w:rsidP="000B163F">
            <w:pPr>
              <w:jc w:val="left"/>
            </w:pPr>
            <w:r w:rsidRPr="004C0A79">
              <w:t xml:space="preserve"> 6.  I care about how others feel.</w:t>
            </w:r>
          </w:p>
        </w:tc>
        <w:tc>
          <w:tcPr>
            <w:tcW w:w="1080" w:type="dxa"/>
            <w:shd w:val="clear" w:color="auto" w:fill="F2F2F2" w:themeFill="background1" w:themeFillShade="F2"/>
          </w:tcPr>
          <w:p w14:paraId="5EF2F158" w14:textId="77777777" w:rsidR="000B163F" w:rsidRDefault="000B163F" w:rsidP="000B163F">
            <w:pPr>
              <w:rPr>
                <w:b/>
              </w:rPr>
            </w:pPr>
          </w:p>
        </w:tc>
        <w:tc>
          <w:tcPr>
            <w:tcW w:w="1056" w:type="dxa"/>
            <w:shd w:val="clear" w:color="auto" w:fill="F2F2F2" w:themeFill="background1" w:themeFillShade="F2"/>
          </w:tcPr>
          <w:p w14:paraId="2921A5F2" w14:textId="77777777" w:rsidR="000B163F" w:rsidRDefault="000B163F" w:rsidP="000B163F">
            <w:pPr>
              <w:rPr>
                <w:b/>
              </w:rPr>
            </w:pPr>
          </w:p>
        </w:tc>
        <w:tc>
          <w:tcPr>
            <w:tcW w:w="1194" w:type="dxa"/>
            <w:shd w:val="clear" w:color="auto" w:fill="F2F2F2" w:themeFill="background1" w:themeFillShade="F2"/>
          </w:tcPr>
          <w:p w14:paraId="0AE7FAC0" w14:textId="77777777" w:rsidR="000B163F" w:rsidRDefault="000B163F" w:rsidP="000B163F">
            <w:pPr>
              <w:rPr>
                <w:b/>
              </w:rPr>
            </w:pPr>
          </w:p>
        </w:tc>
        <w:tc>
          <w:tcPr>
            <w:tcW w:w="1188" w:type="dxa"/>
            <w:shd w:val="clear" w:color="auto" w:fill="F2F2F2" w:themeFill="background1" w:themeFillShade="F2"/>
          </w:tcPr>
          <w:p w14:paraId="008B5652" w14:textId="77777777" w:rsidR="000B163F" w:rsidRDefault="000B163F" w:rsidP="000B163F">
            <w:pPr>
              <w:rPr>
                <w:b/>
              </w:rPr>
            </w:pPr>
          </w:p>
        </w:tc>
      </w:tr>
      <w:tr w:rsidR="000B163F" w14:paraId="31069DFA" w14:textId="77777777" w:rsidTr="002872D3">
        <w:trPr>
          <w:trHeight w:val="648"/>
        </w:trPr>
        <w:tc>
          <w:tcPr>
            <w:tcW w:w="5058" w:type="dxa"/>
          </w:tcPr>
          <w:p w14:paraId="1CB7A73C" w14:textId="693C6309" w:rsidR="000B163F" w:rsidRPr="005408BA" w:rsidRDefault="000B163F" w:rsidP="000B163F">
            <w:pPr>
              <w:jc w:val="left"/>
            </w:pPr>
            <w:r w:rsidRPr="004C0A79">
              <w:t xml:space="preserve"> 7.  I think before I act.</w:t>
            </w:r>
          </w:p>
        </w:tc>
        <w:tc>
          <w:tcPr>
            <w:tcW w:w="1080" w:type="dxa"/>
          </w:tcPr>
          <w:p w14:paraId="4C976D5B" w14:textId="77777777" w:rsidR="000B163F" w:rsidRDefault="000B163F" w:rsidP="000B163F">
            <w:pPr>
              <w:rPr>
                <w:b/>
              </w:rPr>
            </w:pPr>
          </w:p>
        </w:tc>
        <w:tc>
          <w:tcPr>
            <w:tcW w:w="1056" w:type="dxa"/>
          </w:tcPr>
          <w:p w14:paraId="684B1D9D" w14:textId="77777777" w:rsidR="000B163F" w:rsidRDefault="000B163F" w:rsidP="000B163F">
            <w:pPr>
              <w:rPr>
                <w:b/>
              </w:rPr>
            </w:pPr>
          </w:p>
        </w:tc>
        <w:tc>
          <w:tcPr>
            <w:tcW w:w="1194" w:type="dxa"/>
          </w:tcPr>
          <w:p w14:paraId="24BBFCE8" w14:textId="77777777" w:rsidR="000B163F" w:rsidRDefault="000B163F" w:rsidP="000B163F">
            <w:pPr>
              <w:rPr>
                <w:b/>
              </w:rPr>
            </w:pPr>
          </w:p>
        </w:tc>
        <w:tc>
          <w:tcPr>
            <w:tcW w:w="1188" w:type="dxa"/>
          </w:tcPr>
          <w:p w14:paraId="5AE22732" w14:textId="77777777" w:rsidR="000B163F" w:rsidRDefault="000B163F" w:rsidP="000B163F">
            <w:pPr>
              <w:rPr>
                <w:b/>
              </w:rPr>
            </w:pPr>
          </w:p>
        </w:tc>
      </w:tr>
      <w:tr w:rsidR="000B163F" w14:paraId="3099DAF3" w14:textId="77777777" w:rsidTr="000B163F">
        <w:trPr>
          <w:trHeight w:val="648"/>
        </w:trPr>
        <w:tc>
          <w:tcPr>
            <w:tcW w:w="5058" w:type="dxa"/>
            <w:shd w:val="clear" w:color="auto" w:fill="F2F2F2" w:themeFill="background1" w:themeFillShade="F2"/>
          </w:tcPr>
          <w:p w14:paraId="65E7607A" w14:textId="221D6E5D" w:rsidR="000B163F" w:rsidRPr="005408BA" w:rsidRDefault="000B163F" w:rsidP="000B163F">
            <w:pPr>
              <w:jc w:val="left"/>
            </w:pPr>
            <w:r w:rsidRPr="004C0A79">
              <w:t xml:space="preserve"> 8.  I get along well with others.</w:t>
            </w:r>
          </w:p>
        </w:tc>
        <w:tc>
          <w:tcPr>
            <w:tcW w:w="1080" w:type="dxa"/>
            <w:shd w:val="clear" w:color="auto" w:fill="F2F2F2" w:themeFill="background1" w:themeFillShade="F2"/>
          </w:tcPr>
          <w:p w14:paraId="786D0E4B" w14:textId="77777777" w:rsidR="000B163F" w:rsidRDefault="000B163F" w:rsidP="000B163F">
            <w:pPr>
              <w:rPr>
                <w:b/>
              </w:rPr>
            </w:pPr>
          </w:p>
        </w:tc>
        <w:tc>
          <w:tcPr>
            <w:tcW w:w="1056" w:type="dxa"/>
            <w:shd w:val="clear" w:color="auto" w:fill="F2F2F2" w:themeFill="background1" w:themeFillShade="F2"/>
          </w:tcPr>
          <w:p w14:paraId="0ACA5B9F" w14:textId="77777777" w:rsidR="000B163F" w:rsidRDefault="000B163F" w:rsidP="000B163F">
            <w:pPr>
              <w:rPr>
                <w:b/>
              </w:rPr>
            </w:pPr>
          </w:p>
        </w:tc>
        <w:tc>
          <w:tcPr>
            <w:tcW w:w="1194" w:type="dxa"/>
            <w:shd w:val="clear" w:color="auto" w:fill="F2F2F2" w:themeFill="background1" w:themeFillShade="F2"/>
          </w:tcPr>
          <w:p w14:paraId="1029865B" w14:textId="77777777" w:rsidR="000B163F" w:rsidRDefault="000B163F" w:rsidP="000B163F">
            <w:pPr>
              <w:rPr>
                <w:b/>
              </w:rPr>
            </w:pPr>
          </w:p>
        </w:tc>
        <w:tc>
          <w:tcPr>
            <w:tcW w:w="1188" w:type="dxa"/>
            <w:shd w:val="clear" w:color="auto" w:fill="F2F2F2" w:themeFill="background1" w:themeFillShade="F2"/>
          </w:tcPr>
          <w:p w14:paraId="24140F40" w14:textId="77777777" w:rsidR="000B163F" w:rsidRDefault="000B163F" w:rsidP="000B163F">
            <w:pPr>
              <w:rPr>
                <w:b/>
              </w:rPr>
            </w:pPr>
          </w:p>
        </w:tc>
      </w:tr>
      <w:tr w:rsidR="000B163F" w14:paraId="203C6BA6" w14:textId="77777777" w:rsidTr="002872D3">
        <w:trPr>
          <w:trHeight w:val="648"/>
        </w:trPr>
        <w:tc>
          <w:tcPr>
            <w:tcW w:w="5058" w:type="dxa"/>
          </w:tcPr>
          <w:p w14:paraId="197167CF" w14:textId="027A5523" w:rsidR="000B163F" w:rsidRPr="005408BA" w:rsidRDefault="000B163F" w:rsidP="000B163F">
            <w:pPr>
              <w:jc w:val="left"/>
            </w:pPr>
            <w:r w:rsidRPr="004C0A79">
              <w:t xml:space="preserve"> 9.  I </w:t>
            </w:r>
            <w:r>
              <w:t>make good decisions.</w:t>
            </w:r>
          </w:p>
        </w:tc>
        <w:tc>
          <w:tcPr>
            <w:tcW w:w="1080" w:type="dxa"/>
          </w:tcPr>
          <w:p w14:paraId="2EA82746" w14:textId="77777777" w:rsidR="000B163F" w:rsidRDefault="000B163F" w:rsidP="000B163F">
            <w:pPr>
              <w:rPr>
                <w:b/>
              </w:rPr>
            </w:pPr>
          </w:p>
        </w:tc>
        <w:tc>
          <w:tcPr>
            <w:tcW w:w="1056" w:type="dxa"/>
          </w:tcPr>
          <w:p w14:paraId="03F76F51" w14:textId="77777777" w:rsidR="000B163F" w:rsidRDefault="000B163F" w:rsidP="000B163F">
            <w:pPr>
              <w:rPr>
                <w:b/>
              </w:rPr>
            </w:pPr>
          </w:p>
        </w:tc>
        <w:tc>
          <w:tcPr>
            <w:tcW w:w="1194" w:type="dxa"/>
          </w:tcPr>
          <w:p w14:paraId="46762375" w14:textId="77777777" w:rsidR="000B163F" w:rsidRDefault="000B163F" w:rsidP="000B163F">
            <w:pPr>
              <w:rPr>
                <w:b/>
              </w:rPr>
            </w:pPr>
          </w:p>
        </w:tc>
        <w:tc>
          <w:tcPr>
            <w:tcW w:w="1188" w:type="dxa"/>
          </w:tcPr>
          <w:p w14:paraId="3D3B1FB6" w14:textId="77777777" w:rsidR="000B163F" w:rsidRDefault="000B163F" w:rsidP="000B163F">
            <w:pPr>
              <w:rPr>
                <w:b/>
              </w:rPr>
            </w:pPr>
          </w:p>
        </w:tc>
      </w:tr>
      <w:tr w:rsidR="000B163F" w14:paraId="4CCFD417" w14:textId="77777777" w:rsidTr="000B163F">
        <w:trPr>
          <w:trHeight w:val="648"/>
        </w:trPr>
        <w:tc>
          <w:tcPr>
            <w:tcW w:w="5058" w:type="dxa"/>
            <w:shd w:val="clear" w:color="auto" w:fill="F2F2F2" w:themeFill="background1" w:themeFillShade="F2"/>
          </w:tcPr>
          <w:p w14:paraId="48FA93AC" w14:textId="49C59FCB" w:rsidR="000B163F" w:rsidRPr="005408BA" w:rsidRDefault="000B163F" w:rsidP="000B163F">
            <w:pPr>
              <w:jc w:val="left"/>
            </w:pPr>
            <w:r>
              <w:t>10. I respect what others think.</w:t>
            </w:r>
          </w:p>
        </w:tc>
        <w:tc>
          <w:tcPr>
            <w:tcW w:w="1080" w:type="dxa"/>
            <w:shd w:val="clear" w:color="auto" w:fill="F2F2F2" w:themeFill="background1" w:themeFillShade="F2"/>
          </w:tcPr>
          <w:p w14:paraId="50001B8E" w14:textId="77777777" w:rsidR="000B163F" w:rsidRDefault="000B163F" w:rsidP="000B163F">
            <w:pPr>
              <w:rPr>
                <w:b/>
              </w:rPr>
            </w:pPr>
          </w:p>
        </w:tc>
        <w:tc>
          <w:tcPr>
            <w:tcW w:w="1056" w:type="dxa"/>
            <w:shd w:val="clear" w:color="auto" w:fill="F2F2F2" w:themeFill="background1" w:themeFillShade="F2"/>
          </w:tcPr>
          <w:p w14:paraId="2F2DE9E8" w14:textId="77777777" w:rsidR="000B163F" w:rsidRDefault="000B163F" w:rsidP="000B163F">
            <w:pPr>
              <w:rPr>
                <w:b/>
              </w:rPr>
            </w:pPr>
          </w:p>
        </w:tc>
        <w:tc>
          <w:tcPr>
            <w:tcW w:w="1194" w:type="dxa"/>
            <w:shd w:val="clear" w:color="auto" w:fill="F2F2F2" w:themeFill="background1" w:themeFillShade="F2"/>
          </w:tcPr>
          <w:p w14:paraId="0F734286" w14:textId="77777777" w:rsidR="000B163F" w:rsidRDefault="000B163F" w:rsidP="000B163F">
            <w:pPr>
              <w:rPr>
                <w:b/>
              </w:rPr>
            </w:pPr>
          </w:p>
        </w:tc>
        <w:tc>
          <w:tcPr>
            <w:tcW w:w="1188" w:type="dxa"/>
            <w:shd w:val="clear" w:color="auto" w:fill="F2F2F2" w:themeFill="background1" w:themeFillShade="F2"/>
          </w:tcPr>
          <w:p w14:paraId="53CBCEF8" w14:textId="77777777" w:rsidR="000B163F" w:rsidRDefault="000B163F" w:rsidP="000B163F">
            <w:pPr>
              <w:rPr>
                <w:b/>
              </w:rPr>
            </w:pPr>
          </w:p>
        </w:tc>
      </w:tr>
      <w:tr w:rsidR="000B163F" w14:paraId="3A09F48A" w14:textId="77777777" w:rsidTr="002872D3">
        <w:trPr>
          <w:trHeight w:val="648"/>
        </w:trPr>
        <w:tc>
          <w:tcPr>
            <w:tcW w:w="5058" w:type="dxa"/>
          </w:tcPr>
          <w:p w14:paraId="5C084195" w14:textId="58198603" w:rsidR="000B163F" w:rsidRPr="005408BA" w:rsidRDefault="000B163F" w:rsidP="000B163F">
            <w:pPr>
              <w:jc w:val="left"/>
            </w:pPr>
            <w:r w:rsidRPr="004C0A79">
              <w:t>1</w:t>
            </w:r>
            <w:r>
              <w:t>1</w:t>
            </w:r>
            <w:r w:rsidRPr="004C0A79">
              <w:t xml:space="preserve">. I </w:t>
            </w:r>
            <w:r>
              <w:t>can control my anger.</w:t>
            </w:r>
          </w:p>
        </w:tc>
        <w:tc>
          <w:tcPr>
            <w:tcW w:w="1080" w:type="dxa"/>
          </w:tcPr>
          <w:p w14:paraId="43C8D90E" w14:textId="77777777" w:rsidR="000B163F" w:rsidRDefault="000B163F" w:rsidP="000B163F">
            <w:pPr>
              <w:rPr>
                <w:b/>
              </w:rPr>
            </w:pPr>
          </w:p>
        </w:tc>
        <w:tc>
          <w:tcPr>
            <w:tcW w:w="1056" w:type="dxa"/>
          </w:tcPr>
          <w:p w14:paraId="0B3BC575" w14:textId="77777777" w:rsidR="000B163F" w:rsidRDefault="000B163F" w:rsidP="000B163F">
            <w:pPr>
              <w:rPr>
                <w:b/>
              </w:rPr>
            </w:pPr>
          </w:p>
        </w:tc>
        <w:tc>
          <w:tcPr>
            <w:tcW w:w="1194" w:type="dxa"/>
          </w:tcPr>
          <w:p w14:paraId="0F12C50A" w14:textId="77777777" w:rsidR="000B163F" w:rsidRDefault="000B163F" w:rsidP="000B163F">
            <w:pPr>
              <w:rPr>
                <w:b/>
              </w:rPr>
            </w:pPr>
          </w:p>
        </w:tc>
        <w:tc>
          <w:tcPr>
            <w:tcW w:w="1188" w:type="dxa"/>
          </w:tcPr>
          <w:p w14:paraId="5E1DD890" w14:textId="77777777" w:rsidR="000B163F" w:rsidRDefault="000B163F" w:rsidP="000B163F">
            <w:pPr>
              <w:rPr>
                <w:b/>
              </w:rPr>
            </w:pPr>
          </w:p>
        </w:tc>
      </w:tr>
      <w:tr w:rsidR="000B163F" w14:paraId="579D4FDC" w14:textId="77777777" w:rsidTr="000B163F">
        <w:trPr>
          <w:trHeight w:val="648"/>
        </w:trPr>
        <w:tc>
          <w:tcPr>
            <w:tcW w:w="5058" w:type="dxa"/>
            <w:shd w:val="clear" w:color="auto" w:fill="F2F2F2" w:themeFill="background1" w:themeFillShade="F2"/>
          </w:tcPr>
          <w:p w14:paraId="2AF71F03" w14:textId="65315A8C" w:rsidR="000B163F" w:rsidRPr="005408BA" w:rsidRDefault="000B163F" w:rsidP="000B163F">
            <w:pPr>
              <w:jc w:val="left"/>
            </w:pPr>
            <w:r w:rsidRPr="004C0A79">
              <w:t>1</w:t>
            </w:r>
            <w:r>
              <w:t>2</w:t>
            </w:r>
            <w:r w:rsidRPr="004C0A79">
              <w:t xml:space="preserve">. I </w:t>
            </w:r>
            <w:r>
              <w:t>am kind to others.</w:t>
            </w:r>
          </w:p>
        </w:tc>
        <w:tc>
          <w:tcPr>
            <w:tcW w:w="1080" w:type="dxa"/>
            <w:shd w:val="clear" w:color="auto" w:fill="F2F2F2" w:themeFill="background1" w:themeFillShade="F2"/>
          </w:tcPr>
          <w:p w14:paraId="656D7780" w14:textId="77777777" w:rsidR="000B163F" w:rsidRDefault="000B163F" w:rsidP="000B163F">
            <w:pPr>
              <w:rPr>
                <w:b/>
              </w:rPr>
            </w:pPr>
          </w:p>
        </w:tc>
        <w:tc>
          <w:tcPr>
            <w:tcW w:w="1056" w:type="dxa"/>
            <w:shd w:val="clear" w:color="auto" w:fill="F2F2F2" w:themeFill="background1" w:themeFillShade="F2"/>
          </w:tcPr>
          <w:p w14:paraId="338E594B" w14:textId="77777777" w:rsidR="000B163F" w:rsidRDefault="000B163F" w:rsidP="000B163F">
            <w:pPr>
              <w:rPr>
                <w:b/>
              </w:rPr>
            </w:pPr>
          </w:p>
        </w:tc>
        <w:tc>
          <w:tcPr>
            <w:tcW w:w="1194" w:type="dxa"/>
            <w:shd w:val="clear" w:color="auto" w:fill="F2F2F2" w:themeFill="background1" w:themeFillShade="F2"/>
          </w:tcPr>
          <w:p w14:paraId="77046C62" w14:textId="77777777" w:rsidR="000B163F" w:rsidRDefault="000B163F" w:rsidP="000B163F">
            <w:pPr>
              <w:rPr>
                <w:b/>
              </w:rPr>
            </w:pPr>
          </w:p>
        </w:tc>
        <w:tc>
          <w:tcPr>
            <w:tcW w:w="1188" w:type="dxa"/>
            <w:shd w:val="clear" w:color="auto" w:fill="F2F2F2" w:themeFill="background1" w:themeFillShade="F2"/>
          </w:tcPr>
          <w:p w14:paraId="7FBED925" w14:textId="77777777" w:rsidR="000B163F" w:rsidRDefault="000B163F" w:rsidP="000B163F">
            <w:pPr>
              <w:rPr>
                <w:b/>
              </w:rPr>
            </w:pPr>
          </w:p>
        </w:tc>
      </w:tr>
      <w:tr w:rsidR="000B163F" w14:paraId="50A7D8BA" w14:textId="77777777" w:rsidTr="002872D3">
        <w:trPr>
          <w:trHeight w:val="648"/>
        </w:trPr>
        <w:tc>
          <w:tcPr>
            <w:tcW w:w="5058" w:type="dxa"/>
          </w:tcPr>
          <w:p w14:paraId="472694DF" w14:textId="316B923D" w:rsidR="000B163F" w:rsidRPr="005408BA" w:rsidRDefault="000B163F" w:rsidP="000B163F">
            <w:pPr>
              <w:jc w:val="left"/>
            </w:pPr>
            <w:r>
              <w:t>13. I think about the consequences of what I do.</w:t>
            </w:r>
          </w:p>
        </w:tc>
        <w:tc>
          <w:tcPr>
            <w:tcW w:w="1080" w:type="dxa"/>
            <w:shd w:val="clear" w:color="auto" w:fill="auto"/>
          </w:tcPr>
          <w:p w14:paraId="2E2A01F5" w14:textId="77777777" w:rsidR="000B163F" w:rsidRDefault="000B163F" w:rsidP="000B163F">
            <w:pPr>
              <w:rPr>
                <w:b/>
              </w:rPr>
            </w:pPr>
          </w:p>
        </w:tc>
        <w:tc>
          <w:tcPr>
            <w:tcW w:w="1056" w:type="dxa"/>
            <w:shd w:val="clear" w:color="auto" w:fill="auto"/>
          </w:tcPr>
          <w:p w14:paraId="1C99F0C5" w14:textId="77777777" w:rsidR="000B163F" w:rsidRDefault="000B163F" w:rsidP="000B163F">
            <w:pPr>
              <w:rPr>
                <w:b/>
              </w:rPr>
            </w:pPr>
          </w:p>
        </w:tc>
        <w:tc>
          <w:tcPr>
            <w:tcW w:w="1194" w:type="dxa"/>
            <w:shd w:val="clear" w:color="auto" w:fill="auto"/>
          </w:tcPr>
          <w:p w14:paraId="58B66418" w14:textId="77777777" w:rsidR="000B163F" w:rsidRDefault="000B163F" w:rsidP="000B163F">
            <w:pPr>
              <w:rPr>
                <w:b/>
              </w:rPr>
            </w:pPr>
          </w:p>
        </w:tc>
        <w:tc>
          <w:tcPr>
            <w:tcW w:w="1188" w:type="dxa"/>
            <w:shd w:val="clear" w:color="auto" w:fill="auto"/>
          </w:tcPr>
          <w:p w14:paraId="682AE534" w14:textId="77777777" w:rsidR="000B163F" w:rsidRDefault="000B163F" w:rsidP="000B163F">
            <w:pPr>
              <w:rPr>
                <w:b/>
              </w:rPr>
            </w:pPr>
          </w:p>
        </w:tc>
      </w:tr>
      <w:tr w:rsidR="000B163F" w14:paraId="5E4101B8" w14:textId="77777777" w:rsidTr="000B163F">
        <w:trPr>
          <w:trHeight w:val="648"/>
        </w:trPr>
        <w:tc>
          <w:tcPr>
            <w:tcW w:w="5058" w:type="dxa"/>
            <w:shd w:val="clear" w:color="auto" w:fill="F2F2F2" w:themeFill="background1" w:themeFillShade="F2"/>
          </w:tcPr>
          <w:p w14:paraId="7CA52D8C" w14:textId="06D5FEC9" w:rsidR="000B163F" w:rsidRPr="005408BA" w:rsidRDefault="000B163F" w:rsidP="000B163F">
            <w:pPr>
              <w:jc w:val="left"/>
            </w:pPr>
            <w:r>
              <w:t>14. I try to understand how others think and feel.</w:t>
            </w:r>
          </w:p>
        </w:tc>
        <w:tc>
          <w:tcPr>
            <w:tcW w:w="1080" w:type="dxa"/>
            <w:shd w:val="clear" w:color="auto" w:fill="F2F2F2" w:themeFill="background1" w:themeFillShade="F2"/>
          </w:tcPr>
          <w:p w14:paraId="67D15D5A" w14:textId="77777777" w:rsidR="000B163F" w:rsidRDefault="000B163F" w:rsidP="000B163F">
            <w:pPr>
              <w:rPr>
                <w:b/>
              </w:rPr>
            </w:pPr>
          </w:p>
        </w:tc>
        <w:tc>
          <w:tcPr>
            <w:tcW w:w="1056" w:type="dxa"/>
            <w:shd w:val="clear" w:color="auto" w:fill="F2F2F2" w:themeFill="background1" w:themeFillShade="F2"/>
          </w:tcPr>
          <w:p w14:paraId="65F72B85" w14:textId="77777777" w:rsidR="000B163F" w:rsidRDefault="000B163F" w:rsidP="000B163F">
            <w:pPr>
              <w:rPr>
                <w:b/>
              </w:rPr>
            </w:pPr>
          </w:p>
        </w:tc>
        <w:tc>
          <w:tcPr>
            <w:tcW w:w="1194" w:type="dxa"/>
            <w:shd w:val="clear" w:color="auto" w:fill="F2F2F2" w:themeFill="background1" w:themeFillShade="F2"/>
          </w:tcPr>
          <w:p w14:paraId="564D87C0" w14:textId="77777777" w:rsidR="000B163F" w:rsidRDefault="000B163F" w:rsidP="000B163F">
            <w:pPr>
              <w:rPr>
                <w:b/>
              </w:rPr>
            </w:pPr>
          </w:p>
        </w:tc>
        <w:tc>
          <w:tcPr>
            <w:tcW w:w="1188" w:type="dxa"/>
            <w:shd w:val="clear" w:color="auto" w:fill="F2F2F2" w:themeFill="background1" w:themeFillShade="F2"/>
          </w:tcPr>
          <w:p w14:paraId="775DA2F1" w14:textId="77777777" w:rsidR="000B163F" w:rsidRDefault="000B163F" w:rsidP="000B163F">
            <w:pPr>
              <w:rPr>
                <w:b/>
              </w:rPr>
            </w:pPr>
          </w:p>
        </w:tc>
      </w:tr>
      <w:tr w:rsidR="000B163F" w14:paraId="5B2433AE" w14:textId="77777777" w:rsidTr="002872D3">
        <w:trPr>
          <w:trHeight w:val="648"/>
        </w:trPr>
        <w:tc>
          <w:tcPr>
            <w:tcW w:w="5058" w:type="dxa"/>
          </w:tcPr>
          <w:p w14:paraId="0A033358" w14:textId="5A9C2994" w:rsidR="000B163F" w:rsidRPr="005408BA" w:rsidRDefault="000B163F" w:rsidP="000B163F">
            <w:pPr>
              <w:jc w:val="left"/>
            </w:pPr>
            <w:r>
              <w:t>15. I can calm myself when upset.</w:t>
            </w:r>
          </w:p>
        </w:tc>
        <w:tc>
          <w:tcPr>
            <w:tcW w:w="1080" w:type="dxa"/>
            <w:shd w:val="clear" w:color="auto" w:fill="auto"/>
          </w:tcPr>
          <w:p w14:paraId="37D55F0E" w14:textId="77777777" w:rsidR="000B163F" w:rsidRDefault="000B163F" w:rsidP="000B163F">
            <w:pPr>
              <w:rPr>
                <w:b/>
              </w:rPr>
            </w:pPr>
          </w:p>
        </w:tc>
        <w:tc>
          <w:tcPr>
            <w:tcW w:w="1056" w:type="dxa"/>
            <w:shd w:val="clear" w:color="auto" w:fill="auto"/>
          </w:tcPr>
          <w:p w14:paraId="0FAC7CBF" w14:textId="77777777" w:rsidR="000B163F" w:rsidRDefault="000B163F" w:rsidP="000B163F">
            <w:pPr>
              <w:rPr>
                <w:b/>
              </w:rPr>
            </w:pPr>
          </w:p>
        </w:tc>
        <w:tc>
          <w:tcPr>
            <w:tcW w:w="1194" w:type="dxa"/>
            <w:shd w:val="clear" w:color="auto" w:fill="auto"/>
          </w:tcPr>
          <w:p w14:paraId="673A6B00" w14:textId="77777777" w:rsidR="000B163F" w:rsidRDefault="000B163F" w:rsidP="000B163F">
            <w:pPr>
              <w:rPr>
                <w:b/>
              </w:rPr>
            </w:pPr>
          </w:p>
        </w:tc>
        <w:tc>
          <w:tcPr>
            <w:tcW w:w="1188" w:type="dxa"/>
            <w:shd w:val="clear" w:color="auto" w:fill="auto"/>
          </w:tcPr>
          <w:p w14:paraId="4727C102" w14:textId="77777777" w:rsidR="000B163F" w:rsidRDefault="000B163F" w:rsidP="000B163F">
            <w:pPr>
              <w:rPr>
                <w:b/>
              </w:rPr>
            </w:pPr>
          </w:p>
        </w:tc>
      </w:tr>
      <w:tr w:rsidR="000B163F" w14:paraId="2703B6EE" w14:textId="77777777" w:rsidTr="000B163F">
        <w:trPr>
          <w:trHeight w:val="648"/>
        </w:trPr>
        <w:tc>
          <w:tcPr>
            <w:tcW w:w="5058" w:type="dxa"/>
            <w:shd w:val="clear" w:color="auto" w:fill="F2F2F2" w:themeFill="background1" w:themeFillShade="F2"/>
          </w:tcPr>
          <w:p w14:paraId="1CD895B4" w14:textId="33F3F453" w:rsidR="000B163F" w:rsidRPr="005408BA" w:rsidRDefault="000B163F" w:rsidP="000B163F">
            <w:pPr>
              <w:jc w:val="left"/>
            </w:pPr>
            <w:r>
              <w:t>16. I help others.</w:t>
            </w:r>
          </w:p>
        </w:tc>
        <w:tc>
          <w:tcPr>
            <w:tcW w:w="1080" w:type="dxa"/>
            <w:shd w:val="clear" w:color="auto" w:fill="F2F2F2" w:themeFill="background1" w:themeFillShade="F2"/>
          </w:tcPr>
          <w:p w14:paraId="3BF3CC71" w14:textId="77777777" w:rsidR="000B163F" w:rsidRDefault="000B163F" w:rsidP="000B163F">
            <w:pPr>
              <w:rPr>
                <w:b/>
              </w:rPr>
            </w:pPr>
          </w:p>
        </w:tc>
        <w:tc>
          <w:tcPr>
            <w:tcW w:w="1056" w:type="dxa"/>
            <w:shd w:val="clear" w:color="auto" w:fill="F2F2F2" w:themeFill="background1" w:themeFillShade="F2"/>
          </w:tcPr>
          <w:p w14:paraId="12F6F1C8" w14:textId="77777777" w:rsidR="000B163F" w:rsidRDefault="000B163F" w:rsidP="000B163F">
            <w:pPr>
              <w:rPr>
                <w:b/>
              </w:rPr>
            </w:pPr>
          </w:p>
        </w:tc>
        <w:tc>
          <w:tcPr>
            <w:tcW w:w="1194" w:type="dxa"/>
            <w:shd w:val="clear" w:color="auto" w:fill="F2F2F2" w:themeFill="background1" w:themeFillShade="F2"/>
          </w:tcPr>
          <w:p w14:paraId="26A63A42" w14:textId="77777777" w:rsidR="000B163F" w:rsidRDefault="000B163F" w:rsidP="000B163F">
            <w:pPr>
              <w:rPr>
                <w:b/>
              </w:rPr>
            </w:pPr>
          </w:p>
        </w:tc>
        <w:tc>
          <w:tcPr>
            <w:tcW w:w="1188" w:type="dxa"/>
            <w:shd w:val="clear" w:color="auto" w:fill="F2F2F2" w:themeFill="background1" w:themeFillShade="F2"/>
          </w:tcPr>
          <w:p w14:paraId="5215BD15" w14:textId="77777777" w:rsidR="000B163F" w:rsidRDefault="000B163F" w:rsidP="000B163F">
            <w:pPr>
              <w:rPr>
                <w:b/>
              </w:rPr>
            </w:pPr>
          </w:p>
        </w:tc>
      </w:tr>
    </w:tbl>
    <w:p w14:paraId="490D88A8" w14:textId="7F92BF6C" w:rsidR="000B163F" w:rsidRDefault="000B163F"/>
    <w:p w14:paraId="3BC692E4" w14:textId="77777777" w:rsidR="000B163F" w:rsidRDefault="000B163F">
      <w:pPr>
        <w:spacing w:line="240" w:lineRule="auto"/>
        <w:jc w:val="left"/>
      </w:pPr>
      <w:r>
        <w:br w:type="page"/>
      </w:r>
    </w:p>
    <w:p w14:paraId="020471EA" w14:textId="77777777" w:rsidR="00CC4286" w:rsidRDefault="00CC4286"/>
    <w:tbl>
      <w:tblPr>
        <w:tblStyle w:val="TableGrid10"/>
        <w:tblW w:w="9576" w:type="dxa"/>
        <w:tblLayout w:type="fixed"/>
        <w:tblLook w:val="01E0" w:firstRow="1" w:lastRow="1" w:firstColumn="1" w:lastColumn="1" w:noHBand="0" w:noVBand="0"/>
      </w:tblPr>
      <w:tblGrid>
        <w:gridCol w:w="3618"/>
        <w:gridCol w:w="993"/>
        <w:gridCol w:w="993"/>
        <w:gridCol w:w="993"/>
        <w:gridCol w:w="993"/>
        <w:gridCol w:w="993"/>
        <w:gridCol w:w="993"/>
      </w:tblGrid>
      <w:tr w:rsidR="009540FB" w:rsidRPr="005408BA" w14:paraId="4B38ED79" w14:textId="77777777" w:rsidTr="00CC4286">
        <w:trPr>
          <w:cnfStyle w:val="000000100000" w:firstRow="0" w:lastRow="0" w:firstColumn="0" w:lastColumn="0" w:oddVBand="0" w:evenVBand="0" w:oddHBand="1" w:evenHBand="0" w:firstRowFirstColumn="0" w:firstRowLastColumn="0" w:lastRowFirstColumn="0" w:lastRowLastColumn="0"/>
          <w:trHeight w:val="710"/>
        </w:trPr>
        <w:tc>
          <w:tcPr>
            <w:tcW w:w="3618" w:type="dxa"/>
            <w:vAlign w:val="center"/>
          </w:tcPr>
          <w:p w14:paraId="274077CA" w14:textId="77777777" w:rsidR="009540FB" w:rsidRPr="005408BA" w:rsidRDefault="009540FB" w:rsidP="00CC4286">
            <w:pPr>
              <w:jc w:val="left"/>
              <w:rPr>
                <w:b/>
              </w:rPr>
            </w:pPr>
            <w:r w:rsidRPr="005408BA">
              <w:rPr>
                <w:b/>
              </w:rPr>
              <w:t>PART IV. Bullying Scale</w:t>
            </w:r>
            <w:r w:rsidRPr="005408BA" w:rsidDel="0033460F">
              <w:rPr>
                <w:b/>
              </w:rPr>
              <w:t xml:space="preserve"> </w:t>
            </w:r>
            <w:r w:rsidRPr="005408BA">
              <w:rPr>
                <w:b/>
              </w:rPr>
              <w:t xml:space="preserve"> </w:t>
            </w:r>
          </w:p>
          <w:p w14:paraId="6F40434B" w14:textId="77777777" w:rsidR="009540FB" w:rsidRPr="005408BA" w:rsidRDefault="009540FB" w:rsidP="00CC4286">
            <w:pPr>
              <w:jc w:val="left"/>
              <w:rPr>
                <w:b/>
              </w:rPr>
            </w:pPr>
            <w:r w:rsidRPr="005408BA">
              <w:rPr>
                <w:b/>
              </w:rPr>
              <w:t xml:space="preserve">Since September, how often has the following been done to you by another student(s) at this school? Please mark the response that best describes how often. </w:t>
            </w:r>
          </w:p>
        </w:tc>
        <w:tc>
          <w:tcPr>
            <w:tcW w:w="993" w:type="dxa"/>
          </w:tcPr>
          <w:p w14:paraId="0F6275F5" w14:textId="77777777" w:rsidR="009540FB" w:rsidRPr="005408BA" w:rsidRDefault="009540FB" w:rsidP="00CC4286">
            <w:pPr>
              <w:rPr>
                <w:b/>
              </w:rPr>
            </w:pPr>
          </w:p>
          <w:p w14:paraId="4F53E616" w14:textId="77777777" w:rsidR="009540FB" w:rsidRPr="005408BA" w:rsidRDefault="009540FB" w:rsidP="00CC4286">
            <w:pPr>
              <w:rPr>
                <w:b/>
              </w:rPr>
            </w:pPr>
          </w:p>
          <w:p w14:paraId="60AEA8AA" w14:textId="77777777" w:rsidR="009540FB" w:rsidRDefault="009540FB" w:rsidP="00CC4286">
            <w:pPr>
              <w:rPr>
                <w:b/>
              </w:rPr>
            </w:pPr>
          </w:p>
          <w:p w14:paraId="27897752" w14:textId="77777777" w:rsidR="009540FB" w:rsidRPr="005408BA" w:rsidRDefault="009540FB" w:rsidP="00CC4286">
            <w:pPr>
              <w:rPr>
                <w:b/>
              </w:rPr>
            </w:pPr>
            <w:r w:rsidRPr="005408BA">
              <w:rPr>
                <w:b/>
              </w:rPr>
              <w:t>Never</w:t>
            </w:r>
          </w:p>
        </w:tc>
        <w:tc>
          <w:tcPr>
            <w:tcW w:w="993" w:type="dxa"/>
          </w:tcPr>
          <w:p w14:paraId="5FB35E67" w14:textId="77777777" w:rsidR="009540FB" w:rsidRPr="005408BA" w:rsidRDefault="009540FB" w:rsidP="00CC4286">
            <w:pPr>
              <w:rPr>
                <w:b/>
              </w:rPr>
            </w:pPr>
          </w:p>
          <w:p w14:paraId="7F39788B" w14:textId="77777777" w:rsidR="009540FB" w:rsidRPr="005408BA" w:rsidRDefault="009540FB" w:rsidP="00CC4286">
            <w:pPr>
              <w:rPr>
                <w:b/>
              </w:rPr>
            </w:pPr>
            <w:r>
              <w:rPr>
                <w:b/>
              </w:rPr>
              <w:t xml:space="preserve">Less Than Once </w:t>
            </w:r>
            <w:r w:rsidRPr="005408BA">
              <w:rPr>
                <w:b/>
              </w:rPr>
              <w:t>a Month</w:t>
            </w:r>
          </w:p>
        </w:tc>
        <w:tc>
          <w:tcPr>
            <w:tcW w:w="993" w:type="dxa"/>
          </w:tcPr>
          <w:p w14:paraId="5AD2789C" w14:textId="77777777" w:rsidR="009540FB" w:rsidRPr="005408BA" w:rsidRDefault="009540FB" w:rsidP="00CC4286">
            <w:pPr>
              <w:rPr>
                <w:b/>
              </w:rPr>
            </w:pPr>
          </w:p>
          <w:p w14:paraId="5769EC49" w14:textId="77777777" w:rsidR="009540FB" w:rsidRPr="005408BA" w:rsidRDefault="009540FB" w:rsidP="00CC4286">
            <w:pPr>
              <w:rPr>
                <w:b/>
              </w:rPr>
            </w:pPr>
          </w:p>
          <w:p w14:paraId="159A90C7" w14:textId="77777777" w:rsidR="009540FB" w:rsidRPr="005408BA" w:rsidRDefault="009540FB" w:rsidP="00CC4286">
            <w:pPr>
              <w:rPr>
                <w:b/>
              </w:rPr>
            </w:pPr>
            <w:r w:rsidRPr="005408BA">
              <w:rPr>
                <w:b/>
              </w:rPr>
              <w:t>Once or Twice a Month</w:t>
            </w:r>
          </w:p>
        </w:tc>
        <w:tc>
          <w:tcPr>
            <w:tcW w:w="993" w:type="dxa"/>
          </w:tcPr>
          <w:p w14:paraId="65B0D71E" w14:textId="77777777" w:rsidR="009540FB" w:rsidRPr="005408BA" w:rsidRDefault="009540FB" w:rsidP="00CC4286">
            <w:pPr>
              <w:rPr>
                <w:b/>
              </w:rPr>
            </w:pPr>
          </w:p>
          <w:p w14:paraId="4C3975E9" w14:textId="77777777" w:rsidR="009540FB" w:rsidRPr="005408BA" w:rsidRDefault="009540FB" w:rsidP="00CC4286">
            <w:pPr>
              <w:rPr>
                <w:b/>
              </w:rPr>
            </w:pPr>
          </w:p>
          <w:p w14:paraId="536D4795" w14:textId="77777777" w:rsidR="009540FB" w:rsidRPr="005408BA" w:rsidRDefault="009540FB" w:rsidP="00CC4286">
            <w:pPr>
              <w:rPr>
                <w:b/>
              </w:rPr>
            </w:pPr>
            <w:r w:rsidRPr="005408BA">
              <w:rPr>
                <w:b/>
              </w:rPr>
              <w:t>Once a Week</w:t>
            </w:r>
          </w:p>
        </w:tc>
        <w:tc>
          <w:tcPr>
            <w:tcW w:w="993" w:type="dxa"/>
          </w:tcPr>
          <w:p w14:paraId="225FF41A" w14:textId="77777777" w:rsidR="009540FB" w:rsidRPr="005408BA" w:rsidRDefault="009540FB" w:rsidP="00CC4286">
            <w:pPr>
              <w:rPr>
                <w:b/>
              </w:rPr>
            </w:pPr>
          </w:p>
          <w:p w14:paraId="56243C2C" w14:textId="77777777" w:rsidR="009540FB" w:rsidRPr="005408BA" w:rsidRDefault="009540FB" w:rsidP="00CC4286">
            <w:pPr>
              <w:rPr>
                <w:b/>
              </w:rPr>
            </w:pPr>
          </w:p>
          <w:p w14:paraId="47253CB3" w14:textId="77777777" w:rsidR="009540FB" w:rsidRPr="005408BA" w:rsidRDefault="009540FB" w:rsidP="00CC4286">
            <w:pPr>
              <w:rPr>
                <w:b/>
              </w:rPr>
            </w:pPr>
            <w:r w:rsidRPr="005408BA">
              <w:rPr>
                <w:b/>
              </w:rPr>
              <w:t>Several Times a Week</w:t>
            </w:r>
          </w:p>
          <w:p w14:paraId="7A967B43" w14:textId="77777777" w:rsidR="009540FB" w:rsidRPr="005408BA" w:rsidRDefault="009540FB" w:rsidP="00CC4286">
            <w:pPr>
              <w:rPr>
                <w:b/>
              </w:rPr>
            </w:pPr>
          </w:p>
        </w:tc>
        <w:tc>
          <w:tcPr>
            <w:tcW w:w="993" w:type="dxa"/>
          </w:tcPr>
          <w:p w14:paraId="7A03AA2E" w14:textId="77777777" w:rsidR="009540FB" w:rsidRPr="005408BA" w:rsidRDefault="009540FB" w:rsidP="00CC4286">
            <w:pPr>
              <w:rPr>
                <w:b/>
              </w:rPr>
            </w:pPr>
          </w:p>
          <w:p w14:paraId="79A495D4" w14:textId="77777777" w:rsidR="009540FB" w:rsidRPr="005408BA" w:rsidRDefault="009540FB" w:rsidP="00CC4286">
            <w:pPr>
              <w:rPr>
                <w:b/>
              </w:rPr>
            </w:pPr>
          </w:p>
          <w:p w14:paraId="3A14CE3E" w14:textId="77777777" w:rsidR="009540FB" w:rsidRPr="005408BA" w:rsidRDefault="009540FB" w:rsidP="00CC4286">
            <w:pPr>
              <w:rPr>
                <w:b/>
              </w:rPr>
            </w:pPr>
            <w:r w:rsidRPr="005408BA">
              <w:rPr>
                <w:b/>
              </w:rPr>
              <w:t>Every Day</w:t>
            </w:r>
          </w:p>
        </w:tc>
      </w:tr>
      <w:tr w:rsidR="009540FB" w:rsidRPr="005408BA" w14:paraId="3F0C2B8F" w14:textId="77777777" w:rsidTr="00CC4286">
        <w:trPr>
          <w:trHeight w:val="562"/>
        </w:trPr>
        <w:tc>
          <w:tcPr>
            <w:tcW w:w="3618" w:type="dxa"/>
            <w:vAlign w:val="center"/>
          </w:tcPr>
          <w:p w14:paraId="61FB29B3" w14:textId="77777777" w:rsidR="009540FB" w:rsidRPr="00787EBA" w:rsidRDefault="009540FB" w:rsidP="00CC4286">
            <w:pPr>
              <w:ind w:left="270" w:hanging="270"/>
              <w:jc w:val="left"/>
            </w:pPr>
            <w:r>
              <w:t xml:space="preserve">  </w:t>
            </w:r>
            <w:r w:rsidRPr="005408BA">
              <w:t>1. I was teased by someone saying hurtful things to me.</w:t>
            </w:r>
          </w:p>
        </w:tc>
        <w:tc>
          <w:tcPr>
            <w:tcW w:w="993" w:type="dxa"/>
          </w:tcPr>
          <w:p w14:paraId="7B7BA3B2" w14:textId="77777777" w:rsidR="009540FB" w:rsidRPr="005408BA" w:rsidRDefault="009540FB" w:rsidP="00CC4286">
            <w:pPr>
              <w:rPr>
                <w:b/>
              </w:rPr>
            </w:pPr>
          </w:p>
        </w:tc>
        <w:tc>
          <w:tcPr>
            <w:tcW w:w="993" w:type="dxa"/>
          </w:tcPr>
          <w:p w14:paraId="5143E48A" w14:textId="77777777" w:rsidR="009540FB" w:rsidRPr="005408BA" w:rsidRDefault="009540FB" w:rsidP="00CC4286">
            <w:pPr>
              <w:rPr>
                <w:b/>
              </w:rPr>
            </w:pPr>
          </w:p>
        </w:tc>
        <w:tc>
          <w:tcPr>
            <w:tcW w:w="993" w:type="dxa"/>
          </w:tcPr>
          <w:p w14:paraId="34A36C28" w14:textId="77777777" w:rsidR="009540FB" w:rsidRPr="005408BA" w:rsidRDefault="009540FB" w:rsidP="00CC4286">
            <w:pPr>
              <w:rPr>
                <w:b/>
              </w:rPr>
            </w:pPr>
          </w:p>
        </w:tc>
        <w:tc>
          <w:tcPr>
            <w:tcW w:w="993" w:type="dxa"/>
          </w:tcPr>
          <w:p w14:paraId="7C791531" w14:textId="77777777" w:rsidR="009540FB" w:rsidRPr="005408BA" w:rsidRDefault="009540FB" w:rsidP="00CC4286">
            <w:pPr>
              <w:rPr>
                <w:b/>
              </w:rPr>
            </w:pPr>
          </w:p>
        </w:tc>
        <w:tc>
          <w:tcPr>
            <w:tcW w:w="993" w:type="dxa"/>
          </w:tcPr>
          <w:p w14:paraId="4C2EF0C3" w14:textId="77777777" w:rsidR="009540FB" w:rsidRPr="005408BA" w:rsidRDefault="009540FB" w:rsidP="00CC4286">
            <w:pPr>
              <w:rPr>
                <w:b/>
              </w:rPr>
            </w:pPr>
          </w:p>
        </w:tc>
        <w:tc>
          <w:tcPr>
            <w:tcW w:w="993" w:type="dxa"/>
          </w:tcPr>
          <w:p w14:paraId="3FD73B56" w14:textId="77777777" w:rsidR="009540FB" w:rsidRPr="005408BA" w:rsidRDefault="009540FB" w:rsidP="00CC4286">
            <w:pPr>
              <w:rPr>
                <w:b/>
              </w:rPr>
            </w:pPr>
          </w:p>
        </w:tc>
      </w:tr>
      <w:tr w:rsidR="009540FB" w:rsidRPr="005408BA" w14:paraId="0DACACDE" w14:textId="77777777" w:rsidTr="00CC4286">
        <w:trPr>
          <w:cnfStyle w:val="000000100000" w:firstRow="0" w:lastRow="0" w:firstColumn="0" w:lastColumn="0" w:oddVBand="0" w:evenVBand="0" w:oddHBand="1" w:evenHBand="0" w:firstRowFirstColumn="0" w:firstRowLastColumn="0" w:lastRowFirstColumn="0" w:lastRowLastColumn="0"/>
          <w:trHeight w:val="440"/>
        </w:trPr>
        <w:tc>
          <w:tcPr>
            <w:tcW w:w="3618" w:type="dxa"/>
            <w:vAlign w:val="center"/>
          </w:tcPr>
          <w:p w14:paraId="50EFD435" w14:textId="77777777" w:rsidR="009540FB" w:rsidRPr="005408BA" w:rsidRDefault="009540FB" w:rsidP="00CC4286">
            <w:pPr>
              <w:ind w:left="270" w:hanging="270"/>
              <w:jc w:val="left"/>
              <w:rPr>
                <w:b/>
              </w:rPr>
            </w:pPr>
            <w:r>
              <w:t xml:space="preserve">  </w:t>
            </w:r>
            <w:r w:rsidRPr="005408BA">
              <w:t>2. I was pushed or shoved on purpose.</w:t>
            </w:r>
          </w:p>
        </w:tc>
        <w:tc>
          <w:tcPr>
            <w:tcW w:w="993" w:type="dxa"/>
          </w:tcPr>
          <w:p w14:paraId="1BACC521" w14:textId="77777777" w:rsidR="009540FB" w:rsidRPr="005408BA" w:rsidRDefault="009540FB" w:rsidP="00CC4286">
            <w:pPr>
              <w:rPr>
                <w:b/>
              </w:rPr>
            </w:pPr>
          </w:p>
        </w:tc>
        <w:tc>
          <w:tcPr>
            <w:tcW w:w="993" w:type="dxa"/>
          </w:tcPr>
          <w:p w14:paraId="4E134E97" w14:textId="77777777" w:rsidR="009540FB" w:rsidRPr="005408BA" w:rsidRDefault="009540FB" w:rsidP="00CC4286">
            <w:pPr>
              <w:rPr>
                <w:b/>
              </w:rPr>
            </w:pPr>
          </w:p>
        </w:tc>
        <w:tc>
          <w:tcPr>
            <w:tcW w:w="993" w:type="dxa"/>
          </w:tcPr>
          <w:p w14:paraId="55BADB42" w14:textId="77777777" w:rsidR="009540FB" w:rsidRPr="005408BA" w:rsidRDefault="009540FB" w:rsidP="00CC4286">
            <w:pPr>
              <w:rPr>
                <w:b/>
              </w:rPr>
            </w:pPr>
          </w:p>
        </w:tc>
        <w:tc>
          <w:tcPr>
            <w:tcW w:w="993" w:type="dxa"/>
          </w:tcPr>
          <w:p w14:paraId="7C7A5C19" w14:textId="77777777" w:rsidR="009540FB" w:rsidRPr="005408BA" w:rsidRDefault="009540FB" w:rsidP="00CC4286">
            <w:pPr>
              <w:rPr>
                <w:b/>
              </w:rPr>
            </w:pPr>
          </w:p>
        </w:tc>
        <w:tc>
          <w:tcPr>
            <w:tcW w:w="993" w:type="dxa"/>
          </w:tcPr>
          <w:p w14:paraId="7D2C2536" w14:textId="77777777" w:rsidR="009540FB" w:rsidRPr="005408BA" w:rsidRDefault="009540FB" w:rsidP="00CC4286">
            <w:pPr>
              <w:rPr>
                <w:b/>
              </w:rPr>
            </w:pPr>
          </w:p>
        </w:tc>
        <w:tc>
          <w:tcPr>
            <w:tcW w:w="993" w:type="dxa"/>
          </w:tcPr>
          <w:p w14:paraId="219C8BD2" w14:textId="77777777" w:rsidR="009540FB" w:rsidRPr="005408BA" w:rsidRDefault="009540FB" w:rsidP="00CC4286">
            <w:pPr>
              <w:rPr>
                <w:b/>
              </w:rPr>
            </w:pPr>
          </w:p>
        </w:tc>
      </w:tr>
      <w:tr w:rsidR="009540FB" w:rsidRPr="005408BA" w14:paraId="7C04AC07" w14:textId="77777777" w:rsidTr="00CC4286">
        <w:trPr>
          <w:trHeight w:val="562"/>
        </w:trPr>
        <w:tc>
          <w:tcPr>
            <w:tcW w:w="3618" w:type="dxa"/>
            <w:vAlign w:val="center"/>
          </w:tcPr>
          <w:p w14:paraId="34706F41" w14:textId="77777777" w:rsidR="009540FB" w:rsidRPr="00787EBA" w:rsidRDefault="009540FB" w:rsidP="00CC4286">
            <w:pPr>
              <w:ind w:left="270" w:hanging="270"/>
              <w:jc w:val="left"/>
            </w:pPr>
            <w:r>
              <w:t xml:space="preserve">  </w:t>
            </w:r>
            <w:r w:rsidRPr="005408BA">
              <w:t xml:space="preserve">3. Students left me out of things to </w:t>
            </w:r>
            <w:r>
              <w:t xml:space="preserve">  </w:t>
            </w:r>
            <w:r w:rsidRPr="005408BA">
              <w:t>make me feel badly.</w:t>
            </w:r>
          </w:p>
        </w:tc>
        <w:tc>
          <w:tcPr>
            <w:tcW w:w="993" w:type="dxa"/>
          </w:tcPr>
          <w:p w14:paraId="5868E9B4" w14:textId="77777777" w:rsidR="009540FB" w:rsidRPr="005408BA" w:rsidRDefault="009540FB" w:rsidP="00CC4286">
            <w:pPr>
              <w:rPr>
                <w:b/>
              </w:rPr>
            </w:pPr>
          </w:p>
        </w:tc>
        <w:tc>
          <w:tcPr>
            <w:tcW w:w="993" w:type="dxa"/>
          </w:tcPr>
          <w:p w14:paraId="4BDA771B" w14:textId="77777777" w:rsidR="009540FB" w:rsidRPr="005408BA" w:rsidRDefault="009540FB" w:rsidP="00CC4286">
            <w:pPr>
              <w:rPr>
                <w:b/>
              </w:rPr>
            </w:pPr>
          </w:p>
        </w:tc>
        <w:tc>
          <w:tcPr>
            <w:tcW w:w="993" w:type="dxa"/>
          </w:tcPr>
          <w:p w14:paraId="1718230C" w14:textId="77777777" w:rsidR="009540FB" w:rsidRPr="005408BA" w:rsidRDefault="009540FB" w:rsidP="00CC4286">
            <w:pPr>
              <w:rPr>
                <w:b/>
              </w:rPr>
            </w:pPr>
          </w:p>
        </w:tc>
        <w:tc>
          <w:tcPr>
            <w:tcW w:w="993" w:type="dxa"/>
          </w:tcPr>
          <w:p w14:paraId="14054DD7" w14:textId="77777777" w:rsidR="009540FB" w:rsidRPr="005408BA" w:rsidRDefault="009540FB" w:rsidP="00CC4286">
            <w:pPr>
              <w:rPr>
                <w:b/>
              </w:rPr>
            </w:pPr>
          </w:p>
        </w:tc>
        <w:tc>
          <w:tcPr>
            <w:tcW w:w="993" w:type="dxa"/>
          </w:tcPr>
          <w:p w14:paraId="2A87F9B6" w14:textId="77777777" w:rsidR="009540FB" w:rsidRPr="005408BA" w:rsidRDefault="009540FB" w:rsidP="00CC4286">
            <w:pPr>
              <w:rPr>
                <w:b/>
              </w:rPr>
            </w:pPr>
          </w:p>
        </w:tc>
        <w:tc>
          <w:tcPr>
            <w:tcW w:w="993" w:type="dxa"/>
          </w:tcPr>
          <w:p w14:paraId="3D839555" w14:textId="77777777" w:rsidR="009540FB" w:rsidRPr="005408BA" w:rsidRDefault="009540FB" w:rsidP="00CC4286">
            <w:pPr>
              <w:rPr>
                <w:b/>
              </w:rPr>
            </w:pPr>
          </w:p>
        </w:tc>
      </w:tr>
      <w:tr w:rsidR="000B163F" w:rsidRPr="005408BA" w14:paraId="68460491" w14:textId="77777777" w:rsidTr="00CC4286">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03FA85B8" w14:textId="4CAA786F" w:rsidR="000B163F" w:rsidRDefault="000B163F" w:rsidP="000B163F">
            <w:pPr>
              <w:ind w:left="270" w:hanging="270"/>
              <w:jc w:val="left"/>
            </w:pPr>
            <w:r>
              <w:t xml:space="preserve">  </w:t>
            </w:r>
            <w:r w:rsidRPr="005408BA">
              <w:t xml:space="preserve">4. </w:t>
            </w:r>
            <w:r>
              <w:t xml:space="preserve"> </w:t>
            </w:r>
            <w:r w:rsidRPr="005408BA">
              <w:t>A student said mean things to me.</w:t>
            </w:r>
          </w:p>
        </w:tc>
        <w:tc>
          <w:tcPr>
            <w:tcW w:w="993" w:type="dxa"/>
          </w:tcPr>
          <w:p w14:paraId="3CE8A1A9" w14:textId="77777777" w:rsidR="000B163F" w:rsidRPr="005408BA" w:rsidRDefault="000B163F" w:rsidP="000B163F">
            <w:pPr>
              <w:rPr>
                <w:b/>
              </w:rPr>
            </w:pPr>
          </w:p>
        </w:tc>
        <w:tc>
          <w:tcPr>
            <w:tcW w:w="993" w:type="dxa"/>
          </w:tcPr>
          <w:p w14:paraId="438EA49D" w14:textId="77777777" w:rsidR="000B163F" w:rsidRPr="005408BA" w:rsidRDefault="000B163F" w:rsidP="000B163F">
            <w:pPr>
              <w:rPr>
                <w:b/>
              </w:rPr>
            </w:pPr>
          </w:p>
        </w:tc>
        <w:tc>
          <w:tcPr>
            <w:tcW w:w="993" w:type="dxa"/>
          </w:tcPr>
          <w:p w14:paraId="524DFB2B" w14:textId="77777777" w:rsidR="000B163F" w:rsidRPr="005408BA" w:rsidRDefault="000B163F" w:rsidP="000B163F">
            <w:pPr>
              <w:rPr>
                <w:b/>
              </w:rPr>
            </w:pPr>
          </w:p>
        </w:tc>
        <w:tc>
          <w:tcPr>
            <w:tcW w:w="993" w:type="dxa"/>
          </w:tcPr>
          <w:p w14:paraId="14A97C30" w14:textId="77777777" w:rsidR="000B163F" w:rsidRPr="005408BA" w:rsidRDefault="000B163F" w:rsidP="000B163F">
            <w:pPr>
              <w:rPr>
                <w:b/>
              </w:rPr>
            </w:pPr>
          </w:p>
        </w:tc>
        <w:tc>
          <w:tcPr>
            <w:tcW w:w="993" w:type="dxa"/>
          </w:tcPr>
          <w:p w14:paraId="450DEF91" w14:textId="77777777" w:rsidR="000B163F" w:rsidRPr="005408BA" w:rsidRDefault="000B163F" w:rsidP="000B163F">
            <w:pPr>
              <w:rPr>
                <w:b/>
              </w:rPr>
            </w:pPr>
          </w:p>
        </w:tc>
        <w:tc>
          <w:tcPr>
            <w:tcW w:w="993" w:type="dxa"/>
          </w:tcPr>
          <w:p w14:paraId="42AC5502" w14:textId="77777777" w:rsidR="000B163F" w:rsidRPr="005408BA" w:rsidRDefault="000B163F" w:rsidP="000B163F">
            <w:pPr>
              <w:rPr>
                <w:b/>
              </w:rPr>
            </w:pPr>
          </w:p>
        </w:tc>
      </w:tr>
      <w:tr w:rsidR="000B163F" w:rsidRPr="005408BA" w14:paraId="1268C922" w14:textId="77777777" w:rsidTr="00CC4286">
        <w:trPr>
          <w:trHeight w:val="562"/>
        </w:trPr>
        <w:tc>
          <w:tcPr>
            <w:tcW w:w="3618" w:type="dxa"/>
            <w:vAlign w:val="center"/>
          </w:tcPr>
          <w:p w14:paraId="060CDD6C" w14:textId="42DB1EA7" w:rsidR="000B163F" w:rsidRDefault="000B163F" w:rsidP="000B163F">
            <w:pPr>
              <w:ind w:left="270" w:hanging="270"/>
              <w:jc w:val="left"/>
            </w:pPr>
            <w:r>
              <w:t xml:space="preserve">  </w:t>
            </w:r>
            <w:r w:rsidRPr="005408BA">
              <w:t xml:space="preserve">5. </w:t>
            </w:r>
            <w:r>
              <w:t xml:space="preserve"> </w:t>
            </w:r>
            <w:r w:rsidRPr="005408BA">
              <w:t>I was hit or kicked and it hurt.</w:t>
            </w:r>
          </w:p>
        </w:tc>
        <w:tc>
          <w:tcPr>
            <w:tcW w:w="993" w:type="dxa"/>
          </w:tcPr>
          <w:p w14:paraId="36973959" w14:textId="77777777" w:rsidR="000B163F" w:rsidRPr="005408BA" w:rsidRDefault="000B163F" w:rsidP="000B163F">
            <w:pPr>
              <w:rPr>
                <w:b/>
              </w:rPr>
            </w:pPr>
          </w:p>
        </w:tc>
        <w:tc>
          <w:tcPr>
            <w:tcW w:w="993" w:type="dxa"/>
          </w:tcPr>
          <w:p w14:paraId="627FDF40" w14:textId="77777777" w:rsidR="000B163F" w:rsidRPr="005408BA" w:rsidRDefault="000B163F" w:rsidP="000B163F">
            <w:pPr>
              <w:rPr>
                <w:b/>
              </w:rPr>
            </w:pPr>
          </w:p>
        </w:tc>
        <w:tc>
          <w:tcPr>
            <w:tcW w:w="993" w:type="dxa"/>
          </w:tcPr>
          <w:p w14:paraId="5EA484DF" w14:textId="77777777" w:rsidR="000B163F" w:rsidRPr="005408BA" w:rsidRDefault="000B163F" w:rsidP="000B163F">
            <w:pPr>
              <w:rPr>
                <w:b/>
              </w:rPr>
            </w:pPr>
          </w:p>
        </w:tc>
        <w:tc>
          <w:tcPr>
            <w:tcW w:w="993" w:type="dxa"/>
          </w:tcPr>
          <w:p w14:paraId="688A4B0E" w14:textId="77777777" w:rsidR="000B163F" w:rsidRPr="005408BA" w:rsidRDefault="000B163F" w:rsidP="000B163F">
            <w:pPr>
              <w:rPr>
                <w:b/>
              </w:rPr>
            </w:pPr>
          </w:p>
        </w:tc>
        <w:tc>
          <w:tcPr>
            <w:tcW w:w="993" w:type="dxa"/>
          </w:tcPr>
          <w:p w14:paraId="1C6E5572" w14:textId="77777777" w:rsidR="000B163F" w:rsidRPr="005408BA" w:rsidRDefault="000B163F" w:rsidP="000B163F">
            <w:pPr>
              <w:rPr>
                <w:b/>
              </w:rPr>
            </w:pPr>
          </w:p>
        </w:tc>
        <w:tc>
          <w:tcPr>
            <w:tcW w:w="993" w:type="dxa"/>
          </w:tcPr>
          <w:p w14:paraId="4FD0A578" w14:textId="77777777" w:rsidR="000B163F" w:rsidRPr="005408BA" w:rsidRDefault="000B163F" w:rsidP="000B163F">
            <w:pPr>
              <w:rPr>
                <w:b/>
              </w:rPr>
            </w:pPr>
          </w:p>
        </w:tc>
      </w:tr>
      <w:tr w:rsidR="000B163F" w:rsidRPr="005408BA" w14:paraId="14AD1C10" w14:textId="77777777" w:rsidTr="00CC4286">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2403F25F" w14:textId="6B33CED2" w:rsidR="000B163F" w:rsidRDefault="000B163F" w:rsidP="000B163F">
            <w:pPr>
              <w:ind w:left="270" w:hanging="270"/>
              <w:jc w:val="left"/>
            </w:pPr>
            <w:r>
              <w:t xml:space="preserve">  </w:t>
            </w:r>
            <w:r w:rsidRPr="005408BA">
              <w:t xml:space="preserve">6. </w:t>
            </w:r>
            <w:r>
              <w:t xml:space="preserve"> </w:t>
            </w:r>
            <w:r w:rsidRPr="005408BA">
              <w:t>A student told/got others not to like me.</w:t>
            </w:r>
          </w:p>
        </w:tc>
        <w:tc>
          <w:tcPr>
            <w:tcW w:w="993" w:type="dxa"/>
          </w:tcPr>
          <w:p w14:paraId="4675E1DB" w14:textId="77777777" w:rsidR="000B163F" w:rsidRPr="005408BA" w:rsidRDefault="000B163F" w:rsidP="000B163F">
            <w:pPr>
              <w:rPr>
                <w:b/>
              </w:rPr>
            </w:pPr>
          </w:p>
        </w:tc>
        <w:tc>
          <w:tcPr>
            <w:tcW w:w="993" w:type="dxa"/>
          </w:tcPr>
          <w:p w14:paraId="33666301" w14:textId="77777777" w:rsidR="000B163F" w:rsidRPr="005408BA" w:rsidRDefault="000B163F" w:rsidP="000B163F">
            <w:pPr>
              <w:rPr>
                <w:b/>
              </w:rPr>
            </w:pPr>
          </w:p>
        </w:tc>
        <w:tc>
          <w:tcPr>
            <w:tcW w:w="993" w:type="dxa"/>
          </w:tcPr>
          <w:p w14:paraId="79F0EC09" w14:textId="77777777" w:rsidR="000B163F" w:rsidRPr="005408BA" w:rsidRDefault="000B163F" w:rsidP="000B163F">
            <w:pPr>
              <w:rPr>
                <w:b/>
              </w:rPr>
            </w:pPr>
          </w:p>
        </w:tc>
        <w:tc>
          <w:tcPr>
            <w:tcW w:w="993" w:type="dxa"/>
          </w:tcPr>
          <w:p w14:paraId="2A9C0AD5" w14:textId="77777777" w:rsidR="000B163F" w:rsidRPr="005408BA" w:rsidRDefault="000B163F" w:rsidP="000B163F">
            <w:pPr>
              <w:rPr>
                <w:b/>
              </w:rPr>
            </w:pPr>
          </w:p>
        </w:tc>
        <w:tc>
          <w:tcPr>
            <w:tcW w:w="993" w:type="dxa"/>
          </w:tcPr>
          <w:p w14:paraId="3F586712" w14:textId="77777777" w:rsidR="000B163F" w:rsidRPr="005408BA" w:rsidRDefault="000B163F" w:rsidP="000B163F">
            <w:pPr>
              <w:rPr>
                <w:b/>
              </w:rPr>
            </w:pPr>
          </w:p>
        </w:tc>
        <w:tc>
          <w:tcPr>
            <w:tcW w:w="993" w:type="dxa"/>
          </w:tcPr>
          <w:p w14:paraId="3D76E146" w14:textId="77777777" w:rsidR="000B163F" w:rsidRPr="005408BA" w:rsidRDefault="000B163F" w:rsidP="000B163F">
            <w:pPr>
              <w:rPr>
                <w:b/>
              </w:rPr>
            </w:pPr>
          </w:p>
        </w:tc>
      </w:tr>
      <w:tr w:rsidR="000B163F" w:rsidRPr="005408BA" w14:paraId="2A16DBEC" w14:textId="77777777" w:rsidTr="00CC4286">
        <w:trPr>
          <w:trHeight w:val="562"/>
        </w:trPr>
        <w:tc>
          <w:tcPr>
            <w:tcW w:w="3618" w:type="dxa"/>
            <w:vAlign w:val="center"/>
          </w:tcPr>
          <w:p w14:paraId="19E616F9" w14:textId="3D924C8B" w:rsidR="000B163F" w:rsidRDefault="000B163F" w:rsidP="000B163F">
            <w:pPr>
              <w:ind w:left="270" w:hanging="270"/>
              <w:jc w:val="left"/>
            </w:pPr>
            <w:r>
              <w:t xml:space="preserve">  </w:t>
            </w:r>
            <w:r w:rsidRPr="005408BA">
              <w:t>7. I was called names I didn’t like.</w:t>
            </w:r>
          </w:p>
        </w:tc>
        <w:tc>
          <w:tcPr>
            <w:tcW w:w="993" w:type="dxa"/>
          </w:tcPr>
          <w:p w14:paraId="2B0BFBCA" w14:textId="77777777" w:rsidR="000B163F" w:rsidRPr="005408BA" w:rsidRDefault="000B163F" w:rsidP="000B163F">
            <w:pPr>
              <w:rPr>
                <w:b/>
              </w:rPr>
            </w:pPr>
          </w:p>
        </w:tc>
        <w:tc>
          <w:tcPr>
            <w:tcW w:w="993" w:type="dxa"/>
          </w:tcPr>
          <w:p w14:paraId="05C74A1B" w14:textId="77777777" w:rsidR="000B163F" w:rsidRPr="005408BA" w:rsidRDefault="000B163F" w:rsidP="000B163F">
            <w:pPr>
              <w:rPr>
                <w:b/>
              </w:rPr>
            </w:pPr>
          </w:p>
        </w:tc>
        <w:tc>
          <w:tcPr>
            <w:tcW w:w="993" w:type="dxa"/>
          </w:tcPr>
          <w:p w14:paraId="4972997E" w14:textId="77777777" w:rsidR="000B163F" w:rsidRPr="005408BA" w:rsidRDefault="000B163F" w:rsidP="000B163F">
            <w:pPr>
              <w:rPr>
                <w:b/>
              </w:rPr>
            </w:pPr>
          </w:p>
        </w:tc>
        <w:tc>
          <w:tcPr>
            <w:tcW w:w="993" w:type="dxa"/>
          </w:tcPr>
          <w:p w14:paraId="4C774CA4" w14:textId="77777777" w:rsidR="000B163F" w:rsidRPr="005408BA" w:rsidRDefault="000B163F" w:rsidP="000B163F">
            <w:pPr>
              <w:rPr>
                <w:b/>
              </w:rPr>
            </w:pPr>
          </w:p>
        </w:tc>
        <w:tc>
          <w:tcPr>
            <w:tcW w:w="993" w:type="dxa"/>
          </w:tcPr>
          <w:p w14:paraId="17C40F90" w14:textId="77777777" w:rsidR="000B163F" w:rsidRPr="005408BA" w:rsidRDefault="000B163F" w:rsidP="000B163F">
            <w:pPr>
              <w:rPr>
                <w:b/>
              </w:rPr>
            </w:pPr>
          </w:p>
        </w:tc>
        <w:tc>
          <w:tcPr>
            <w:tcW w:w="993" w:type="dxa"/>
          </w:tcPr>
          <w:p w14:paraId="5795D4F0" w14:textId="77777777" w:rsidR="000B163F" w:rsidRPr="005408BA" w:rsidRDefault="000B163F" w:rsidP="000B163F">
            <w:pPr>
              <w:rPr>
                <w:b/>
              </w:rPr>
            </w:pPr>
          </w:p>
        </w:tc>
      </w:tr>
      <w:tr w:rsidR="000B163F" w:rsidRPr="005408BA" w14:paraId="24416E2E" w14:textId="77777777" w:rsidTr="00CC4286">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0FA4E1F9" w14:textId="308F4CE2" w:rsidR="000B163F" w:rsidRDefault="000B163F" w:rsidP="000B163F">
            <w:pPr>
              <w:ind w:left="270" w:hanging="270"/>
              <w:jc w:val="left"/>
            </w:pPr>
            <w:r>
              <w:t xml:space="preserve">  </w:t>
            </w:r>
            <w:r w:rsidRPr="005408BA">
              <w:t xml:space="preserve">8. </w:t>
            </w:r>
            <w:r>
              <w:t xml:space="preserve"> </w:t>
            </w:r>
            <w:r w:rsidRPr="005408BA">
              <w:t>A student stole or broke something of mine on purpose.</w:t>
            </w:r>
          </w:p>
        </w:tc>
        <w:tc>
          <w:tcPr>
            <w:tcW w:w="993" w:type="dxa"/>
          </w:tcPr>
          <w:p w14:paraId="437DC62E" w14:textId="77777777" w:rsidR="000B163F" w:rsidRPr="005408BA" w:rsidRDefault="000B163F" w:rsidP="000B163F">
            <w:pPr>
              <w:rPr>
                <w:b/>
              </w:rPr>
            </w:pPr>
          </w:p>
        </w:tc>
        <w:tc>
          <w:tcPr>
            <w:tcW w:w="993" w:type="dxa"/>
          </w:tcPr>
          <w:p w14:paraId="4B289971" w14:textId="77777777" w:rsidR="000B163F" w:rsidRPr="005408BA" w:rsidRDefault="000B163F" w:rsidP="000B163F">
            <w:pPr>
              <w:rPr>
                <w:b/>
              </w:rPr>
            </w:pPr>
          </w:p>
        </w:tc>
        <w:tc>
          <w:tcPr>
            <w:tcW w:w="993" w:type="dxa"/>
          </w:tcPr>
          <w:p w14:paraId="6F936FDF" w14:textId="77777777" w:rsidR="000B163F" w:rsidRPr="005408BA" w:rsidRDefault="000B163F" w:rsidP="000B163F">
            <w:pPr>
              <w:rPr>
                <w:b/>
              </w:rPr>
            </w:pPr>
          </w:p>
        </w:tc>
        <w:tc>
          <w:tcPr>
            <w:tcW w:w="993" w:type="dxa"/>
          </w:tcPr>
          <w:p w14:paraId="0637A677" w14:textId="77777777" w:rsidR="000B163F" w:rsidRPr="005408BA" w:rsidRDefault="000B163F" w:rsidP="000B163F">
            <w:pPr>
              <w:rPr>
                <w:b/>
              </w:rPr>
            </w:pPr>
          </w:p>
        </w:tc>
        <w:tc>
          <w:tcPr>
            <w:tcW w:w="993" w:type="dxa"/>
          </w:tcPr>
          <w:p w14:paraId="1FF9DECD" w14:textId="77777777" w:rsidR="000B163F" w:rsidRPr="005408BA" w:rsidRDefault="000B163F" w:rsidP="000B163F">
            <w:pPr>
              <w:rPr>
                <w:b/>
              </w:rPr>
            </w:pPr>
          </w:p>
        </w:tc>
        <w:tc>
          <w:tcPr>
            <w:tcW w:w="993" w:type="dxa"/>
          </w:tcPr>
          <w:p w14:paraId="4FE52175" w14:textId="77777777" w:rsidR="000B163F" w:rsidRPr="005408BA" w:rsidRDefault="000B163F" w:rsidP="000B163F">
            <w:pPr>
              <w:rPr>
                <w:b/>
              </w:rPr>
            </w:pPr>
          </w:p>
        </w:tc>
      </w:tr>
      <w:tr w:rsidR="000B163F" w:rsidRPr="005408BA" w14:paraId="1CBF3D28" w14:textId="77777777" w:rsidTr="00CC4286">
        <w:trPr>
          <w:trHeight w:val="562"/>
        </w:trPr>
        <w:tc>
          <w:tcPr>
            <w:tcW w:w="3618" w:type="dxa"/>
            <w:vAlign w:val="center"/>
          </w:tcPr>
          <w:p w14:paraId="0019D132" w14:textId="04855285" w:rsidR="000B163F" w:rsidRDefault="000B163F" w:rsidP="000B163F">
            <w:pPr>
              <w:ind w:left="270" w:hanging="270"/>
              <w:jc w:val="left"/>
            </w:pPr>
            <w:r>
              <w:t xml:space="preserve">  9.  </w:t>
            </w:r>
            <w:r w:rsidRPr="005408BA">
              <w:t>A student got others to say mean things about me.</w:t>
            </w:r>
          </w:p>
        </w:tc>
        <w:tc>
          <w:tcPr>
            <w:tcW w:w="993" w:type="dxa"/>
          </w:tcPr>
          <w:p w14:paraId="797B0FF3" w14:textId="77777777" w:rsidR="000B163F" w:rsidRPr="005408BA" w:rsidRDefault="000B163F" w:rsidP="000B163F">
            <w:pPr>
              <w:rPr>
                <w:b/>
              </w:rPr>
            </w:pPr>
          </w:p>
        </w:tc>
        <w:tc>
          <w:tcPr>
            <w:tcW w:w="993" w:type="dxa"/>
          </w:tcPr>
          <w:p w14:paraId="011FE49A" w14:textId="77777777" w:rsidR="000B163F" w:rsidRPr="005408BA" w:rsidRDefault="000B163F" w:rsidP="000B163F">
            <w:pPr>
              <w:rPr>
                <w:b/>
              </w:rPr>
            </w:pPr>
          </w:p>
        </w:tc>
        <w:tc>
          <w:tcPr>
            <w:tcW w:w="993" w:type="dxa"/>
          </w:tcPr>
          <w:p w14:paraId="3F91AADB" w14:textId="77777777" w:rsidR="000B163F" w:rsidRPr="005408BA" w:rsidRDefault="000B163F" w:rsidP="000B163F">
            <w:pPr>
              <w:rPr>
                <w:b/>
              </w:rPr>
            </w:pPr>
          </w:p>
        </w:tc>
        <w:tc>
          <w:tcPr>
            <w:tcW w:w="993" w:type="dxa"/>
          </w:tcPr>
          <w:p w14:paraId="52547544" w14:textId="77777777" w:rsidR="000B163F" w:rsidRPr="005408BA" w:rsidRDefault="000B163F" w:rsidP="000B163F">
            <w:pPr>
              <w:rPr>
                <w:b/>
              </w:rPr>
            </w:pPr>
          </w:p>
        </w:tc>
        <w:tc>
          <w:tcPr>
            <w:tcW w:w="993" w:type="dxa"/>
          </w:tcPr>
          <w:p w14:paraId="0D23919D" w14:textId="77777777" w:rsidR="000B163F" w:rsidRPr="005408BA" w:rsidRDefault="000B163F" w:rsidP="000B163F">
            <w:pPr>
              <w:rPr>
                <w:b/>
              </w:rPr>
            </w:pPr>
          </w:p>
        </w:tc>
        <w:tc>
          <w:tcPr>
            <w:tcW w:w="993" w:type="dxa"/>
          </w:tcPr>
          <w:p w14:paraId="2895FAB2" w14:textId="77777777" w:rsidR="000B163F" w:rsidRPr="005408BA" w:rsidRDefault="000B163F" w:rsidP="000B163F">
            <w:pPr>
              <w:rPr>
                <w:b/>
              </w:rPr>
            </w:pPr>
          </w:p>
        </w:tc>
      </w:tr>
      <w:tr w:rsidR="000B163F" w:rsidRPr="005408BA" w14:paraId="140B6B3C" w14:textId="77777777" w:rsidTr="00CC4286">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4ABA8D82" w14:textId="09BB78AF" w:rsidR="000B163F" w:rsidRDefault="000B163F" w:rsidP="000B163F">
            <w:pPr>
              <w:ind w:left="270" w:hanging="270"/>
              <w:jc w:val="left"/>
            </w:pPr>
            <w:r w:rsidRPr="005408BA">
              <w:t>10. Hurtful jokes were made up about me.</w:t>
            </w:r>
          </w:p>
        </w:tc>
        <w:tc>
          <w:tcPr>
            <w:tcW w:w="993" w:type="dxa"/>
          </w:tcPr>
          <w:p w14:paraId="71D39BA0" w14:textId="77777777" w:rsidR="000B163F" w:rsidRPr="005408BA" w:rsidRDefault="000B163F" w:rsidP="000B163F">
            <w:pPr>
              <w:rPr>
                <w:b/>
              </w:rPr>
            </w:pPr>
          </w:p>
        </w:tc>
        <w:tc>
          <w:tcPr>
            <w:tcW w:w="993" w:type="dxa"/>
          </w:tcPr>
          <w:p w14:paraId="5E063C70" w14:textId="77777777" w:rsidR="000B163F" w:rsidRPr="005408BA" w:rsidRDefault="000B163F" w:rsidP="000B163F">
            <w:pPr>
              <w:rPr>
                <w:b/>
              </w:rPr>
            </w:pPr>
          </w:p>
        </w:tc>
        <w:tc>
          <w:tcPr>
            <w:tcW w:w="993" w:type="dxa"/>
          </w:tcPr>
          <w:p w14:paraId="30498382" w14:textId="77777777" w:rsidR="000B163F" w:rsidRPr="005408BA" w:rsidRDefault="000B163F" w:rsidP="000B163F">
            <w:pPr>
              <w:rPr>
                <w:b/>
              </w:rPr>
            </w:pPr>
          </w:p>
        </w:tc>
        <w:tc>
          <w:tcPr>
            <w:tcW w:w="993" w:type="dxa"/>
          </w:tcPr>
          <w:p w14:paraId="0F46DE82" w14:textId="77777777" w:rsidR="000B163F" w:rsidRPr="005408BA" w:rsidRDefault="000B163F" w:rsidP="000B163F">
            <w:pPr>
              <w:rPr>
                <w:b/>
              </w:rPr>
            </w:pPr>
          </w:p>
        </w:tc>
        <w:tc>
          <w:tcPr>
            <w:tcW w:w="993" w:type="dxa"/>
          </w:tcPr>
          <w:p w14:paraId="2CD2D142" w14:textId="77777777" w:rsidR="000B163F" w:rsidRPr="005408BA" w:rsidRDefault="000B163F" w:rsidP="000B163F">
            <w:pPr>
              <w:rPr>
                <w:b/>
              </w:rPr>
            </w:pPr>
          </w:p>
        </w:tc>
        <w:tc>
          <w:tcPr>
            <w:tcW w:w="993" w:type="dxa"/>
          </w:tcPr>
          <w:p w14:paraId="2EB29503" w14:textId="77777777" w:rsidR="000B163F" w:rsidRPr="005408BA" w:rsidRDefault="000B163F" w:rsidP="000B163F">
            <w:pPr>
              <w:rPr>
                <w:b/>
              </w:rPr>
            </w:pPr>
          </w:p>
        </w:tc>
      </w:tr>
      <w:tr w:rsidR="000B163F" w:rsidRPr="005408BA" w14:paraId="3EB0BA3D" w14:textId="77777777" w:rsidTr="00CC4286">
        <w:trPr>
          <w:trHeight w:val="562"/>
        </w:trPr>
        <w:tc>
          <w:tcPr>
            <w:tcW w:w="3618" w:type="dxa"/>
            <w:vAlign w:val="center"/>
          </w:tcPr>
          <w:p w14:paraId="2E50AE7F" w14:textId="7811862C" w:rsidR="000B163F" w:rsidRDefault="000B163F" w:rsidP="000B163F">
            <w:pPr>
              <w:ind w:left="270" w:hanging="270"/>
              <w:jc w:val="left"/>
            </w:pPr>
            <w:r>
              <w:t xml:space="preserve">11. </w:t>
            </w:r>
            <w:r w:rsidRPr="005408BA">
              <w:t>A student threatened to harm me.</w:t>
            </w:r>
          </w:p>
        </w:tc>
        <w:tc>
          <w:tcPr>
            <w:tcW w:w="993" w:type="dxa"/>
          </w:tcPr>
          <w:p w14:paraId="68430D7C" w14:textId="77777777" w:rsidR="000B163F" w:rsidRPr="005408BA" w:rsidRDefault="000B163F" w:rsidP="000B163F">
            <w:pPr>
              <w:rPr>
                <w:b/>
              </w:rPr>
            </w:pPr>
          </w:p>
        </w:tc>
        <w:tc>
          <w:tcPr>
            <w:tcW w:w="993" w:type="dxa"/>
          </w:tcPr>
          <w:p w14:paraId="6F693598" w14:textId="77777777" w:rsidR="000B163F" w:rsidRPr="005408BA" w:rsidRDefault="000B163F" w:rsidP="000B163F">
            <w:pPr>
              <w:rPr>
                <w:b/>
              </w:rPr>
            </w:pPr>
          </w:p>
        </w:tc>
        <w:tc>
          <w:tcPr>
            <w:tcW w:w="993" w:type="dxa"/>
          </w:tcPr>
          <w:p w14:paraId="323A0979" w14:textId="77777777" w:rsidR="000B163F" w:rsidRPr="005408BA" w:rsidRDefault="000B163F" w:rsidP="000B163F">
            <w:pPr>
              <w:rPr>
                <w:b/>
              </w:rPr>
            </w:pPr>
          </w:p>
        </w:tc>
        <w:tc>
          <w:tcPr>
            <w:tcW w:w="993" w:type="dxa"/>
          </w:tcPr>
          <w:p w14:paraId="778A272B" w14:textId="77777777" w:rsidR="000B163F" w:rsidRPr="005408BA" w:rsidRDefault="000B163F" w:rsidP="000B163F">
            <w:pPr>
              <w:rPr>
                <w:b/>
              </w:rPr>
            </w:pPr>
          </w:p>
        </w:tc>
        <w:tc>
          <w:tcPr>
            <w:tcW w:w="993" w:type="dxa"/>
          </w:tcPr>
          <w:p w14:paraId="0A0D9004" w14:textId="77777777" w:rsidR="000B163F" w:rsidRPr="005408BA" w:rsidRDefault="000B163F" w:rsidP="000B163F">
            <w:pPr>
              <w:rPr>
                <w:b/>
              </w:rPr>
            </w:pPr>
          </w:p>
        </w:tc>
        <w:tc>
          <w:tcPr>
            <w:tcW w:w="993" w:type="dxa"/>
          </w:tcPr>
          <w:p w14:paraId="455A9270" w14:textId="77777777" w:rsidR="000B163F" w:rsidRPr="005408BA" w:rsidRDefault="000B163F" w:rsidP="000B163F">
            <w:pPr>
              <w:rPr>
                <w:b/>
              </w:rPr>
            </w:pPr>
          </w:p>
        </w:tc>
      </w:tr>
      <w:tr w:rsidR="000B163F" w:rsidRPr="005408BA" w14:paraId="46639685" w14:textId="77777777" w:rsidTr="00CC4286">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410F9BD4" w14:textId="53553374" w:rsidR="000B163F" w:rsidRDefault="000B163F" w:rsidP="000B163F">
            <w:pPr>
              <w:ind w:left="270" w:hanging="270"/>
              <w:jc w:val="left"/>
            </w:pPr>
            <w:r>
              <w:t xml:space="preserve">12. </w:t>
            </w:r>
            <w:r w:rsidRPr="005408BA">
              <w:t xml:space="preserve">Students told another student not to be friends with me because the other students didn’t like me.  </w:t>
            </w:r>
          </w:p>
        </w:tc>
        <w:tc>
          <w:tcPr>
            <w:tcW w:w="993" w:type="dxa"/>
          </w:tcPr>
          <w:p w14:paraId="0ED9E039" w14:textId="77777777" w:rsidR="000B163F" w:rsidRPr="005408BA" w:rsidRDefault="000B163F" w:rsidP="000B163F">
            <w:pPr>
              <w:rPr>
                <w:b/>
              </w:rPr>
            </w:pPr>
          </w:p>
        </w:tc>
        <w:tc>
          <w:tcPr>
            <w:tcW w:w="993" w:type="dxa"/>
          </w:tcPr>
          <w:p w14:paraId="577B93C4" w14:textId="77777777" w:rsidR="000B163F" w:rsidRPr="005408BA" w:rsidRDefault="000B163F" w:rsidP="000B163F">
            <w:pPr>
              <w:rPr>
                <w:b/>
              </w:rPr>
            </w:pPr>
          </w:p>
        </w:tc>
        <w:tc>
          <w:tcPr>
            <w:tcW w:w="993" w:type="dxa"/>
          </w:tcPr>
          <w:p w14:paraId="3AE0B4B9" w14:textId="77777777" w:rsidR="000B163F" w:rsidRPr="005408BA" w:rsidRDefault="000B163F" w:rsidP="000B163F">
            <w:pPr>
              <w:rPr>
                <w:b/>
              </w:rPr>
            </w:pPr>
          </w:p>
        </w:tc>
        <w:tc>
          <w:tcPr>
            <w:tcW w:w="993" w:type="dxa"/>
          </w:tcPr>
          <w:p w14:paraId="5981F3F9" w14:textId="77777777" w:rsidR="000B163F" w:rsidRPr="005408BA" w:rsidRDefault="000B163F" w:rsidP="000B163F">
            <w:pPr>
              <w:rPr>
                <w:b/>
              </w:rPr>
            </w:pPr>
          </w:p>
        </w:tc>
        <w:tc>
          <w:tcPr>
            <w:tcW w:w="993" w:type="dxa"/>
          </w:tcPr>
          <w:p w14:paraId="69797E55" w14:textId="77777777" w:rsidR="000B163F" w:rsidRPr="005408BA" w:rsidRDefault="000B163F" w:rsidP="000B163F">
            <w:pPr>
              <w:rPr>
                <w:b/>
              </w:rPr>
            </w:pPr>
          </w:p>
        </w:tc>
        <w:tc>
          <w:tcPr>
            <w:tcW w:w="993" w:type="dxa"/>
          </w:tcPr>
          <w:p w14:paraId="74F06BC7" w14:textId="77777777" w:rsidR="000B163F" w:rsidRPr="005408BA" w:rsidRDefault="000B163F" w:rsidP="000B163F">
            <w:pPr>
              <w:rPr>
                <w:b/>
              </w:rPr>
            </w:pPr>
          </w:p>
        </w:tc>
      </w:tr>
      <w:tr w:rsidR="000B163F" w:rsidRPr="005408BA" w14:paraId="27DA6FE7" w14:textId="77777777" w:rsidTr="00CC4286">
        <w:trPr>
          <w:trHeight w:val="562"/>
        </w:trPr>
        <w:tc>
          <w:tcPr>
            <w:tcW w:w="3618" w:type="dxa"/>
            <w:vAlign w:val="center"/>
          </w:tcPr>
          <w:p w14:paraId="7FEBF9DC" w14:textId="06A3D185" w:rsidR="000B163F" w:rsidRDefault="000B163F" w:rsidP="000B163F">
            <w:pPr>
              <w:ind w:left="270" w:hanging="270"/>
              <w:jc w:val="left"/>
            </w:pPr>
            <w:r w:rsidRPr="005408BA">
              <w:t>13. I was bullied in this school.</w:t>
            </w:r>
          </w:p>
        </w:tc>
        <w:tc>
          <w:tcPr>
            <w:tcW w:w="993" w:type="dxa"/>
          </w:tcPr>
          <w:p w14:paraId="1ADD6F3A" w14:textId="77777777" w:rsidR="000B163F" w:rsidRPr="005408BA" w:rsidRDefault="000B163F" w:rsidP="000B163F">
            <w:pPr>
              <w:rPr>
                <w:b/>
              </w:rPr>
            </w:pPr>
          </w:p>
        </w:tc>
        <w:tc>
          <w:tcPr>
            <w:tcW w:w="993" w:type="dxa"/>
          </w:tcPr>
          <w:p w14:paraId="3C00B2C0" w14:textId="77777777" w:rsidR="000B163F" w:rsidRPr="005408BA" w:rsidRDefault="000B163F" w:rsidP="000B163F">
            <w:pPr>
              <w:rPr>
                <w:b/>
              </w:rPr>
            </w:pPr>
          </w:p>
        </w:tc>
        <w:tc>
          <w:tcPr>
            <w:tcW w:w="993" w:type="dxa"/>
          </w:tcPr>
          <w:p w14:paraId="01D64FD0" w14:textId="77777777" w:rsidR="000B163F" w:rsidRPr="005408BA" w:rsidRDefault="000B163F" w:rsidP="000B163F">
            <w:pPr>
              <w:rPr>
                <w:b/>
              </w:rPr>
            </w:pPr>
          </w:p>
        </w:tc>
        <w:tc>
          <w:tcPr>
            <w:tcW w:w="993" w:type="dxa"/>
          </w:tcPr>
          <w:p w14:paraId="15C08CCC" w14:textId="77777777" w:rsidR="000B163F" w:rsidRPr="005408BA" w:rsidRDefault="000B163F" w:rsidP="000B163F">
            <w:pPr>
              <w:rPr>
                <w:b/>
              </w:rPr>
            </w:pPr>
          </w:p>
        </w:tc>
        <w:tc>
          <w:tcPr>
            <w:tcW w:w="993" w:type="dxa"/>
          </w:tcPr>
          <w:p w14:paraId="16E6245D" w14:textId="77777777" w:rsidR="000B163F" w:rsidRPr="005408BA" w:rsidRDefault="000B163F" w:rsidP="000B163F">
            <w:pPr>
              <w:rPr>
                <w:b/>
              </w:rPr>
            </w:pPr>
          </w:p>
        </w:tc>
        <w:tc>
          <w:tcPr>
            <w:tcW w:w="993" w:type="dxa"/>
          </w:tcPr>
          <w:p w14:paraId="160DBB63" w14:textId="77777777" w:rsidR="000B163F" w:rsidRPr="005408BA" w:rsidRDefault="000B163F" w:rsidP="000B163F">
            <w:pPr>
              <w:rPr>
                <w:b/>
              </w:rPr>
            </w:pPr>
          </w:p>
        </w:tc>
      </w:tr>
      <w:tr w:rsidR="000B163F" w:rsidRPr="005408BA" w14:paraId="233C014E" w14:textId="77777777" w:rsidTr="00CC4286">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67C15D95" w14:textId="55A98FC4" w:rsidR="000B163F" w:rsidRDefault="000B163F" w:rsidP="000B163F">
            <w:pPr>
              <w:ind w:left="270" w:hanging="270"/>
              <w:jc w:val="left"/>
            </w:pPr>
            <w:r w:rsidRPr="005408BA">
              <w:rPr>
                <w:b/>
              </w:rPr>
              <w:t>Please mark the response that best shows</w:t>
            </w:r>
            <w:r w:rsidRPr="005408BA">
              <w:t xml:space="preserve"> </w:t>
            </w:r>
            <w:r w:rsidRPr="005408BA">
              <w:rPr>
                <w:b/>
              </w:rPr>
              <w:t>how often another student(s) did this either in or out of school.</w:t>
            </w:r>
          </w:p>
        </w:tc>
        <w:tc>
          <w:tcPr>
            <w:tcW w:w="993" w:type="dxa"/>
          </w:tcPr>
          <w:p w14:paraId="64FD31BC" w14:textId="77777777" w:rsidR="000B163F" w:rsidRPr="005408BA" w:rsidRDefault="000B163F" w:rsidP="000B163F">
            <w:pPr>
              <w:rPr>
                <w:b/>
              </w:rPr>
            </w:pPr>
          </w:p>
          <w:p w14:paraId="00301205" w14:textId="6069E9D6" w:rsidR="000B163F" w:rsidRPr="005408BA" w:rsidRDefault="000B163F" w:rsidP="000B163F">
            <w:pPr>
              <w:rPr>
                <w:b/>
              </w:rPr>
            </w:pPr>
            <w:r w:rsidRPr="005408BA">
              <w:rPr>
                <w:b/>
              </w:rPr>
              <w:t>Never</w:t>
            </w:r>
          </w:p>
        </w:tc>
        <w:tc>
          <w:tcPr>
            <w:tcW w:w="993" w:type="dxa"/>
          </w:tcPr>
          <w:p w14:paraId="4F300B14" w14:textId="5A3CB033" w:rsidR="000B163F" w:rsidRPr="005408BA" w:rsidRDefault="000B163F" w:rsidP="000B163F">
            <w:pPr>
              <w:rPr>
                <w:b/>
              </w:rPr>
            </w:pPr>
            <w:r>
              <w:rPr>
                <w:b/>
              </w:rPr>
              <w:t xml:space="preserve">Less Than Once </w:t>
            </w:r>
            <w:r w:rsidRPr="005408BA">
              <w:rPr>
                <w:b/>
              </w:rPr>
              <w:t>a Month</w:t>
            </w:r>
          </w:p>
        </w:tc>
        <w:tc>
          <w:tcPr>
            <w:tcW w:w="993" w:type="dxa"/>
          </w:tcPr>
          <w:p w14:paraId="0125E021" w14:textId="65407F39" w:rsidR="000B163F" w:rsidRPr="005408BA" w:rsidRDefault="000B163F" w:rsidP="000B163F">
            <w:pPr>
              <w:rPr>
                <w:b/>
              </w:rPr>
            </w:pPr>
            <w:r w:rsidRPr="005408BA">
              <w:rPr>
                <w:b/>
              </w:rPr>
              <w:t>Once or Twice a Month</w:t>
            </w:r>
          </w:p>
        </w:tc>
        <w:tc>
          <w:tcPr>
            <w:tcW w:w="993" w:type="dxa"/>
          </w:tcPr>
          <w:p w14:paraId="2513F608" w14:textId="765DA0B8" w:rsidR="000B163F" w:rsidRPr="005408BA" w:rsidRDefault="000B163F" w:rsidP="000B163F">
            <w:pPr>
              <w:rPr>
                <w:b/>
              </w:rPr>
            </w:pPr>
            <w:r w:rsidRPr="005408BA">
              <w:rPr>
                <w:b/>
              </w:rPr>
              <w:t>Once a Week</w:t>
            </w:r>
          </w:p>
        </w:tc>
        <w:tc>
          <w:tcPr>
            <w:tcW w:w="993" w:type="dxa"/>
          </w:tcPr>
          <w:p w14:paraId="00EBAC15" w14:textId="77777777" w:rsidR="000B163F" w:rsidRPr="005408BA" w:rsidRDefault="000B163F" w:rsidP="000B163F">
            <w:pPr>
              <w:rPr>
                <w:b/>
              </w:rPr>
            </w:pPr>
            <w:r w:rsidRPr="005408BA">
              <w:rPr>
                <w:b/>
              </w:rPr>
              <w:t>Several Times a Week</w:t>
            </w:r>
          </w:p>
          <w:p w14:paraId="09D2528C" w14:textId="77777777" w:rsidR="000B163F" w:rsidRPr="005408BA" w:rsidRDefault="000B163F" w:rsidP="000B163F">
            <w:pPr>
              <w:rPr>
                <w:b/>
              </w:rPr>
            </w:pPr>
          </w:p>
        </w:tc>
        <w:tc>
          <w:tcPr>
            <w:tcW w:w="993" w:type="dxa"/>
          </w:tcPr>
          <w:p w14:paraId="64B58855" w14:textId="6C355135" w:rsidR="000B163F" w:rsidRPr="005408BA" w:rsidRDefault="000B163F" w:rsidP="000B163F">
            <w:pPr>
              <w:rPr>
                <w:b/>
              </w:rPr>
            </w:pPr>
            <w:r w:rsidRPr="005408BA">
              <w:rPr>
                <w:b/>
              </w:rPr>
              <w:t>Every Day</w:t>
            </w:r>
          </w:p>
        </w:tc>
      </w:tr>
      <w:tr w:rsidR="000B163F" w:rsidRPr="005408BA" w14:paraId="6228EF30" w14:textId="77777777" w:rsidTr="00CC4286">
        <w:trPr>
          <w:trHeight w:val="562"/>
        </w:trPr>
        <w:tc>
          <w:tcPr>
            <w:tcW w:w="3618" w:type="dxa"/>
            <w:vAlign w:val="center"/>
          </w:tcPr>
          <w:p w14:paraId="3A273F5F" w14:textId="54794535" w:rsidR="000B163F" w:rsidRDefault="000B163F" w:rsidP="000B163F">
            <w:pPr>
              <w:ind w:left="270" w:hanging="270"/>
              <w:jc w:val="left"/>
            </w:pPr>
            <w:r w:rsidRPr="005408BA">
              <w:t xml:space="preserve">14. A student </w:t>
            </w:r>
            <w:r w:rsidRPr="005408BA">
              <w:rPr>
                <w:i/>
              </w:rPr>
              <w:t>sent me</w:t>
            </w:r>
            <w:r w:rsidRPr="005408BA">
              <w:t xml:space="preserve"> a mean or hurtful message about me using email, text messaging, instant messaging, or similar electronic messaging.</w:t>
            </w:r>
          </w:p>
        </w:tc>
        <w:tc>
          <w:tcPr>
            <w:tcW w:w="993" w:type="dxa"/>
          </w:tcPr>
          <w:p w14:paraId="0EB6F036" w14:textId="77777777" w:rsidR="000B163F" w:rsidRPr="005408BA" w:rsidRDefault="000B163F" w:rsidP="000B163F">
            <w:pPr>
              <w:rPr>
                <w:b/>
              </w:rPr>
            </w:pPr>
          </w:p>
        </w:tc>
        <w:tc>
          <w:tcPr>
            <w:tcW w:w="993" w:type="dxa"/>
          </w:tcPr>
          <w:p w14:paraId="1B2A1326" w14:textId="77777777" w:rsidR="000B163F" w:rsidRPr="005408BA" w:rsidRDefault="000B163F" w:rsidP="000B163F">
            <w:pPr>
              <w:rPr>
                <w:b/>
              </w:rPr>
            </w:pPr>
          </w:p>
        </w:tc>
        <w:tc>
          <w:tcPr>
            <w:tcW w:w="993" w:type="dxa"/>
          </w:tcPr>
          <w:p w14:paraId="382D4FE1" w14:textId="77777777" w:rsidR="000B163F" w:rsidRPr="005408BA" w:rsidRDefault="000B163F" w:rsidP="000B163F">
            <w:pPr>
              <w:rPr>
                <w:b/>
              </w:rPr>
            </w:pPr>
          </w:p>
        </w:tc>
        <w:tc>
          <w:tcPr>
            <w:tcW w:w="993" w:type="dxa"/>
          </w:tcPr>
          <w:p w14:paraId="3D5E319F" w14:textId="77777777" w:rsidR="000B163F" w:rsidRPr="005408BA" w:rsidRDefault="000B163F" w:rsidP="000B163F">
            <w:pPr>
              <w:rPr>
                <w:b/>
              </w:rPr>
            </w:pPr>
          </w:p>
        </w:tc>
        <w:tc>
          <w:tcPr>
            <w:tcW w:w="993" w:type="dxa"/>
          </w:tcPr>
          <w:p w14:paraId="61A27428" w14:textId="77777777" w:rsidR="000B163F" w:rsidRPr="005408BA" w:rsidRDefault="000B163F" w:rsidP="000B163F">
            <w:pPr>
              <w:rPr>
                <w:b/>
              </w:rPr>
            </w:pPr>
          </w:p>
        </w:tc>
        <w:tc>
          <w:tcPr>
            <w:tcW w:w="993" w:type="dxa"/>
          </w:tcPr>
          <w:p w14:paraId="304F02BE" w14:textId="77777777" w:rsidR="000B163F" w:rsidRPr="005408BA" w:rsidRDefault="000B163F" w:rsidP="000B163F">
            <w:pPr>
              <w:rPr>
                <w:b/>
              </w:rPr>
            </w:pPr>
          </w:p>
        </w:tc>
      </w:tr>
      <w:tr w:rsidR="000B163F" w:rsidRPr="005408BA" w14:paraId="651D5B4E" w14:textId="77777777" w:rsidTr="00CC4286">
        <w:trPr>
          <w:cnfStyle w:val="000000100000" w:firstRow="0" w:lastRow="0" w:firstColumn="0" w:lastColumn="0" w:oddVBand="0" w:evenVBand="0" w:oddHBand="1" w:evenHBand="0" w:firstRowFirstColumn="0" w:firstRowLastColumn="0" w:lastRowFirstColumn="0" w:lastRowLastColumn="0"/>
          <w:trHeight w:val="562"/>
        </w:trPr>
        <w:tc>
          <w:tcPr>
            <w:tcW w:w="3618" w:type="dxa"/>
            <w:vAlign w:val="center"/>
          </w:tcPr>
          <w:p w14:paraId="11F03BDE" w14:textId="4B60D74C" w:rsidR="000B163F" w:rsidRDefault="000B163F" w:rsidP="000B163F">
            <w:pPr>
              <w:ind w:left="270" w:hanging="270"/>
              <w:jc w:val="left"/>
            </w:pPr>
            <w:r w:rsidRPr="005408BA">
              <w:t xml:space="preserve">15. A student </w:t>
            </w:r>
            <w:r w:rsidRPr="005408BA">
              <w:rPr>
                <w:i/>
              </w:rPr>
              <w:t>sent to others</w:t>
            </w:r>
            <w:r w:rsidRPr="005408BA">
              <w:t xml:space="preserve"> a mean or hurtful message about me using email, text messaging, instant messaging, or similar electronic messaging.</w:t>
            </w:r>
          </w:p>
        </w:tc>
        <w:tc>
          <w:tcPr>
            <w:tcW w:w="993" w:type="dxa"/>
          </w:tcPr>
          <w:p w14:paraId="48355DFC" w14:textId="77777777" w:rsidR="000B163F" w:rsidRPr="005408BA" w:rsidRDefault="000B163F" w:rsidP="000B163F">
            <w:pPr>
              <w:rPr>
                <w:b/>
              </w:rPr>
            </w:pPr>
          </w:p>
        </w:tc>
        <w:tc>
          <w:tcPr>
            <w:tcW w:w="993" w:type="dxa"/>
          </w:tcPr>
          <w:p w14:paraId="42635813" w14:textId="77777777" w:rsidR="000B163F" w:rsidRPr="005408BA" w:rsidRDefault="000B163F" w:rsidP="000B163F">
            <w:pPr>
              <w:rPr>
                <w:b/>
              </w:rPr>
            </w:pPr>
          </w:p>
        </w:tc>
        <w:tc>
          <w:tcPr>
            <w:tcW w:w="993" w:type="dxa"/>
          </w:tcPr>
          <w:p w14:paraId="7836AE56" w14:textId="77777777" w:rsidR="000B163F" w:rsidRPr="005408BA" w:rsidRDefault="000B163F" w:rsidP="000B163F">
            <w:pPr>
              <w:rPr>
                <w:b/>
              </w:rPr>
            </w:pPr>
          </w:p>
        </w:tc>
        <w:tc>
          <w:tcPr>
            <w:tcW w:w="993" w:type="dxa"/>
          </w:tcPr>
          <w:p w14:paraId="64CB067C" w14:textId="77777777" w:rsidR="000B163F" w:rsidRPr="005408BA" w:rsidRDefault="000B163F" w:rsidP="000B163F">
            <w:pPr>
              <w:rPr>
                <w:b/>
              </w:rPr>
            </w:pPr>
          </w:p>
        </w:tc>
        <w:tc>
          <w:tcPr>
            <w:tcW w:w="993" w:type="dxa"/>
          </w:tcPr>
          <w:p w14:paraId="5BC4BCF4" w14:textId="77777777" w:rsidR="000B163F" w:rsidRPr="005408BA" w:rsidRDefault="000B163F" w:rsidP="000B163F">
            <w:pPr>
              <w:rPr>
                <w:b/>
              </w:rPr>
            </w:pPr>
          </w:p>
        </w:tc>
        <w:tc>
          <w:tcPr>
            <w:tcW w:w="993" w:type="dxa"/>
          </w:tcPr>
          <w:p w14:paraId="2591CACA" w14:textId="77777777" w:rsidR="000B163F" w:rsidRPr="005408BA" w:rsidRDefault="000B163F" w:rsidP="000B163F">
            <w:pPr>
              <w:rPr>
                <w:b/>
              </w:rPr>
            </w:pPr>
          </w:p>
        </w:tc>
      </w:tr>
      <w:tr w:rsidR="000B163F" w:rsidRPr="005408BA" w14:paraId="328D7C87" w14:textId="77777777" w:rsidTr="00CC4286">
        <w:trPr>
          <w:trHeight w:val="562"/>
        </w:trPr>
        <w:tc>
          <w:tcPr>
            <w:tcW w:w="3618" w:type="dxa"/>
            <w:vAlign w:val="center"/>
          </w:tcPr>
          <w:p w14:paraId="61165D4E" w14:textId="5D305EAA" w:rsidR="000B163F" w:rsidRDefault="000B163F" w:rsidP="000B163F">
            <w:pPr>
              <w:ind w:left="270" w:hanging="270"/>
              <w:jc w:val="left"/>
            </w:pPr>
            <w:r w:rsidRPr="005408BA">
              <w:t>16. A student</w:t>
            </w:r>
            <w:r w:rsidRPr="005408BA">
              <w:rPr>
                <w:i/>
              </w:rPr>
              <w:t xml:space="preserve"> posted</w:t>
            </w:r>
            <w:r w:rsidRPr="005408BA">
              <w:t xml:space="preserve"> something mean or hurtful about me on a social media website, such as Facebook, Twitter, or </w:t>
            </w:r>
            <w:r>
              <w:t>Instagram</w:t>
            </w:r>
            <w:r w:rsidRPr="005408BA">
              <w:t xml:space="preserve">. </w:t>
            </w:r>
          </w:p>
        </w:tc>
        <w:tc>
          <w:tcPr>
            <w:tcW w:w="993" w:type="dxa"/>
          </w:tcPr>
          <w:p w14:paraId="32067498" w14:textId="77777777" w:rsidR="000B163F" w:rsidRPr="005408BA" w:rsidRDefault="000B163F" w:rsidP="000B163F">
            <w:pPr>
              <w:rPr>
                <w:b/>
              </w:rPr>
            </w:pPr>
          </w:p>
        </w:tc>
        <w:tc>
          <w:tcPr>
            <w:tcW w:w="993" w:type="dxa"/>
          </w:tcPr>
          <w:p w14:paraId="3CB3BD57" w14:textId="77777777" w:rsidR="000B163F" w:rsidRPr="005408BA" w:rsidRDefault="000B163F" w:rsidP="000B163F">
            <w:pPr>
              <w:rPr>
                <w:b/>
              </w:rPr>
            </w:pPr>
          </w:p>
        </w:tc>
        <w:tc>
          <w:tcPr>
            <w:tcW w:w="993" w:type="dxa"/>
          </w:tcPr>
          <w:p w14:paraId="56738F71" w14:textId="77777777" w:rsidR="000B163F" w:rsidRPr="005408BA" w:rsidRDefault="000B163F" w:rsidP="000B163F">
            <w:pPr>
              <w:rPr>
                <w:b/>
              </w:rPr>
            </w:pPr>
          </w:p>
        </w:tc>
        <w:tc>
          <w:tcPr>
            <w:tcW w:w="993" w:type="dxa"/>
          </w:tcPr>
          <w:p w14:paraId="2A52BDEA" w14:textId="77777777" w:rsidR="000B163F" w:rsidRPr="005408BA" w:rsidRDefault="000B163F" w:rsidP="000B163F">
            <w:pPr>
              <w:rPr>
                <w:b/>
              </w:rPr>
            </w:pPr>
          </w:p>
        </w:tc>
        <w:tc>
          <w:tcPr>
            <w:tcW w:w="993" w:type="dxa"/>
          </w:tcPr>
          <w:p w14:paraId="434C8802" w14:textId="77777777" w:rsidR="000B163F" w:rsidRPr="005408BA" w:rsidRDefault="000B163F" w:rsidP="000B163F">
            <w:pPr>
              <w:rPr>
                <w:b/>
              </w:rPr>
            </w:pPr>
          </w:p>
        </w:tc>
        <w:tc>
          <w:tcPr>
            <w:tcW w:w="993" w:type="dxa"/>
          </w:tcPr>
          <w:p w14:paraId="6A0A91EF" w14:textId="77777777" w:rsidR="000B163F" w:rsidRPr="005408BA" w:rsidRDefault="000B163F" w:rsidP="000B163F">
            <w:pPr>
              <w:rPr>
                <w:b/>
              </w:rPr>
            </w:pPr>
          </w:p>
        </w:tc>
      </w:tr>
      <w:tr w:rsidR="000B163F" w:rsidRPr="005408BA" w14:paraId="4733A79D" w14:textId="77777777" w:rsidTr="002872D3">
        <w:trPr>
          <w:cnfStyle w:val="000000100000" w:firstRow="0" w:lastRow="0" w:firstColumn="0" w:lastColumn="0" w:oddVBand="0" w:evenVBand="0" w:oddHBand="1" w:evenHBand="0" w:firstRowFirstColumn="0" w:firstRowLastColumn="0" w:lastRowFirstColumn="0" w:lastRowLastColumn="0"/>
          <w:trHeight w:val="562"/>
        </w:trPr>
        <w:tc>
          <w:tcPr>
            <w:tcW w:w="3618" w:type="dxa"/>
          </w:tcPr>
          <w:p w14:paraId="06175326" w14:textId="23AC9AB8" w:rsidR="000B163F" w:rsidRDefault="000B163F" w:rsidP="000B163F">
            <w:pPr>
              <w:ind w:left="270" w:hanging="270"/>
              <w:jc w:val="left"/>
            </w:pPr>
            <w:r w:rsidRPr="005408BA">
              <w:t xml:space="preserve">17. A student </w:t>
            </w:r>
            <w:r w:rsidRPr="005408BA">
              <w:rPr>
                <w:i/>
              </w:rPr>
              <w:t>pretending to be me</w:t>
            </w:r>
            <w:r w:rsidRPr="005408BA">
              <w:t xml:space="preserve"> sent or posted something hurtful or mean </w:t>
            </w:r>
            <w:r w:rsidRPr="005408BA">
              <w:rPr>
                <w:i/>
              </w:rPr>
              <w:t>about me or others</w:t>
            </w:r>
            <w:r w:rsidRPr="005408BA">
              <w:t xml:space="preserve"> using text messaging, a social media website, email, or a similar method.</w:t>
            </w:r>
          </w:p>
        </w:tc>
        <w:tc>
          <w:tcPr>
            <w:tcW w:w="993" w:type="dxa"/>
          </w:tcPr>
          <w:p w14:paraId="47DD981E" w14:textId="77777777" w:rsidR="000B163F" w:rsidRPr="005408BA" w:rsidRDefault="000B163F" w:rsidP="000B163F">
            <w:pPr>
              <w:rPr>
                <w:b/>
              </w:rPr>
            </w:pPr>
          </w:p>
        </w:tc>
        <w:tc>
          <w:tcPr>
            <w:tcW w:w="993" w:type="dxa"/>
          </w:tcPr>
          <w:p w14:paraId="1B21A366" w14:textId="77777777" w:rsidR="000B163F" w:rsidRPr="005408BA" w:rsidRDefault="000B163F" w:rsidP="000B163F">
            <w:pPr>
              <w:rPr>
                <w:b/>
              </w:rPr>
            </w:pPr>
          </w:p>
        </w:tc>
        <w:tc>
          <w:tcPr>
            <w:tcW w:w="993" w:type="dxa"/>
          </w:tcPr>
          <w:p w14:paraId="74863421" w14:textId="77777777" w:rsidR="000B163F" w:rsidRPr="005408BA" w:rsidRDefault="000B163F" w:rsidP="000B163F">
            <w:pPr>
              <w:rPr>
                <w:b/>
              </w:rPr>
            </w:pPr>
          </w:p>
        </w:tc>
        <w:tc>
          <w:tcPr>
            <w:tcW w:w="993" w:type="dxa"/>
          </w:tcPr>
          <w:p w14:paraId="5B8AB90B" w14:textId="77777777" w:rsidR="000B163F" w:rsidRPr="005408BA" w:rsidRDefault="000B163F" w:rsidP="000B163F">
            <w:pPr>
              <w:rPr>
                <w:b/>
              </w:rPr>
            </w:pPr>
          </w:p>
        </w:tc>
        <w:tc>
          <w:tcPr>
            <w:tcW w:w="993" w:type="dxa"/>
          </w:tcPr>
          <w:p w14:paraId="73E9B9ED" w14:textId="77777777" w:rsidR="000B163F" w:rsidRPr="005408BA" w:rsidRDefault="000B163F" w:rsidP="000B163F">
            <w:pPr>
              <w:rPr>
                <w:b/>
              </w:rPr>
            </w:pPr>
          </w:p>
        </w:tc>
        <w:tc>
          <w:tcPr>
            <w:tcW w:w="993" w:type="dxa"/>
          </w:tcPr>
          <w:p w14:paraId="688EBE9E" w14:textId="77777777" w:rsidR="000B163F" w:rsidRPr="005408BA" w:rsidRDefault="000B163F" w:rsidP="000B163F">
            <w:pPr>
              <w:rPr>
                <w:b/>
              </w:rPr>
            </w:pPr>
          </w:p>
        </w:tc>
      </w:tr>
    </w:tbl>
    <w:p w14:paraId="1AE488EB" w14:textId="6A159428" w:rsidR="000B163F" w:rsidRDefault="000B163F" w:rsidP="000B163F">
      <w:pPr>
        <w:jc w:val="both"/>
      </w:pPr>
    </w:p>
    <w:p w14:paraId="0E0FAD7F" w14:textId="77777777" w:rsidR="000B163F" w:rsidRDefault="000B163F" w:rsidP="000B163F">
      <w:pPr>
        <w:tabs>
          <w:tab w:val="left" w:pos="720"/>
          <w:tab w:val="left" w:pos="1440"/>
          <w:tab w:val="left" w:pos="2160"/>
          <w:tab w:val="left" w:pos="2880"/>
          <w:tab w:val="left" w:pos="3600"/>
          <w:tab w:val="left" w:pos="4320"/>
          <w:tab w:val="center" w:pos="4680"/>
          <w:tab w:val="left" w:pos="5040"/>
          <w:tab w:val="left" w:pos="8580"/>
        </w:tabs>
        <w:jc w:val="left"/>
      </w:pPr>
      <w:r>
        <w:tab/>
      </w:r>
      <w:r>
        <w:tab/>
      </w:r>
      <w:r>
        <w:tab/>
      </w:r>
      <w:r>
        <w:tab/>
      </w:r>
      <w:r>
        <w:tab/>
      </w:r>
      <w:r>
        <w:tab/>
      </w:r>
      <w:r>
        <w:tab/>
      </w:r>
      <w:r>
        <w:tab/>
      </w:r>
      <w:r>
        <w:tab/>
      </w:r>
    </w:p>
    <w:tbl>
      <w:tblPr>
        <w:tblStyle w:val="TableGrid10"/>
        <w:tblpPr w:leftFromText="180" w:rightFromText="180" w:vertAnchor="text" w:horzAnchor="margin" w:tblpY="-239"/>
        <w:tblW w:w="9558" w:type="dxa"/>
        <w:tblLayout w:type="fixed"/>
        <w:tblLook w:val="04A0" w:firstRow="1" w:lastRow="0" w:firstColumn="1" w:lastColumn="0" w:noHBand="0" w:noVBand="1"/>
      </w:tblPr>
      <w:tblGrid>
        <w:gridCol w:w="5083"/>
        <w:gridCol w:w="1118"/>
        <w:gridCol w:w="1119"/>
        <w:gridCol w:w="1119"/>
        <w:gridCol w:w="1119"/>
      </w:tblGrid>
      <w:tr w:rsidR="000B163F" w:rsidRPr="005408BA" w14:paraId="311EC4A4" w14:textId="77777777" w:rsidTr="002872D3">
        <w:trPr>
          <w:cnfStyle w:val="000000100000" w:firstRow="0" w:lastRow="0" w:firstColumn="0" w:lastColumn="0" w:oddVBand="0" w:evenVBand="0" w:oddHBand="1" w:evenHBand="0" w:firstRowFirstColumn="0" w:firstRowLastColumn="0" w:lastRowFirstColumn="0" w:lastRowLastColumn="0"/>
          <w:trHeight w:val="710"/>
        </w:trPr>
        <w:tc>
          <w:tcPr>
            <w:tcW w:w="5083" w:type="dxa"/>
            <w:vAlign w:val="center"/>
          </w:tcPr>
          <w:p w14:paraId="0A7F95AA" w14:textId="77777777" w:rsidR="000B163F" w:rsidRPr="005408BA" w:rsidRDefault="000B163F" w:rsidP="002872D3">
            <w:pPr>
              <w:jc w:val="left"/>
              <w:rPr>
                <w:b/>
              </w:rPr>
            </w:pPr>
            <w:r w:rsidRPr="005408BA">
              <w:rPr>
                <w:b/>
              </w:rPr>
              <w:t>PART V. Student Engagement Scale</w:t>
            </w:r>
          </w:p>
          <w:p w14:paraId="5B9D5AE5" w14:textId="77777777" w:rsidR="000B163F" w:rsidRPr="005408BA" w:rsidRDefault="000B163F" w:rsidP="002872D3">
            <w:pPr>
              <w:jc w:val="left"/>
              <w:rPr>
                <w:b/>
              </w:rPr>
            </w:pPr>
            <w:r w:rsidRPr="005408BA">
              <w:rPr>
                <w:b/>
              </w:rPr>
              <w:t xml:space="preserve">Please read each statement and mark the response that best shows how much you agree.  </w:t>
            </w:r>
          </w:p>
        </w:tc>
        <w:tc>
          <w:tcPr>
            <w:tcW w:w="1118" w:type="dxa"/>
          </w:tcPr>
          <w:p w14:paraId="3EB4EF9D" w14:textId="77777777" w:rsidR="000B163F" w:rsidRPr="005408BA" w:rsidRDefault="000B163F" w:rsidP="002872D3">
            <w:pPr>
              <w:keepNext/>
              <w:outlineLvl w:val="0"/>
              <w:rPr>
                <w:b/>
              </w:rPr>
            </w:pPr>
            <w:r w:rsidRPr="005408BA">
              <w:t xml:space="preserve">  </w:t>
            </w:r>
          </w:p>
          <w:p w14:paraId="3E592D81" w14:textId="77777777" w:rsidR="000B163F" w:rsidRPr="005408BA" w:rsidRDefault="000B163F" w:rsidP="002872D3">
            <w:pPr>
              <w:keepNext/>
              <w:outlineLvl w:val="0"/>
              <w:rPr>
                <w:b/>
              </w:rPr>
            </w:pPr>
            <w:r w:rsidRPr="005408BA">
              <w:rPr>
                <w:b/>
              </w:rPr>
              <w:t>Disagree</w:t>
            </w:r>
          </w:p>
          <w:p w14:paraId="7E339509" w14:textId="77777777" w:rsidR="000B163F" w:rsidRPr="005408BA" w:rsidRDefault="000B163F" w:rsidP="002872D3">
            <w:pPr>
              <w:rPr>
                <w:b/>
              </w:rPr>
            </w:pPr>
            <w:r w:rsidRPr="005408BA">
              <w:rPr>
                <w:b/>
              </w:rPr>
              <w:t>A LOT</w:t>
            </w:r>
          </w:p>
        </w:tc>
        <w:tc>
          <w:tcPr>
            <w:tcW w:w="1119" w:type="dxa"/>
          </w:tcPr>
          <w:p w14:paraId="1BE97F0C" w14:textId="77777777" w:rsidR="000B163F" w:rsidRPr="005408BA" w:rsidRDefault="000B163F" w:rsidP="002872D3">
            <w:pPr>
              <w:rPr>
                <w:b/>
              </w:rPr>
            </w:pPr>
          </w:p>
          <w:p w14:paraId="67BB9DBD" w14:textId="77777777" w:rsidR="000B163F" w:rsidRPr="005408BA" w:rsidRDefault="000B163F" w:rsidP="002872D3">
            <w:pPr>
              <w:rPr>
                <w:b/>
              </w:rPr>
            </w:pPr>
            <w:r w:rsidRPr="005408BA">
              <w:rPr>
                <w:b/>
              </w:rPr>
              <w:t>Disagree</w:t>
            </w:r>
          </w:p>
        </w:tc>
        <w:tc>
          <w:tcPr>
            <w:tcW w:w="1119" w:type="dxa"/>
          </w:tcPr>
          <w:p w14:paraId="239F4636" w14:textId="77777777" w:rsidR="000B163F" w:rsidRPr="005408BA" w:rsidRDefault="000B163F" w:rsidP="002872D3"/>
          <w:p w14:paraId="30554455" w14:textId="77777777" w:rsidR="000B163F" w:rsidRPr="005408BA" w:rsidRDefault="000B163F" w:rsidP="002872D3">
            <w:pPr>
              <w:rPr>
                <w:b/>
              </w:rPr>
            </w:pPr>
            <w:r w:rsidRPr="005408BA">
              <w:rPr>
                <w:b/>
              </w:rPr>
              <w:t>Agree</w:t>
            </w:r>
          </w:p>
        </w:tc>
        <w:tc>
          <w:tcPr>
            <w:tcW w:w="1119" w:type="dxa"/>
          </w:tcPr>
          <w:p w14:paraId="522B4BFE" w14:textId="77777777" w:rsidR="000B163F" w:rsidRPr="005408BA" w:rsidRDefault="000B163F" w:rsidP="002872D3"/>
          <w:p w14:paraId="620F2451" w14:textId="77777777" w:rsidR="000B163F" w:rsidRPr="005408BA" w:rsidRDefault="000B163F" w:rsidP="002872D3">
            <w:pPr>
              <w:rPr>
                <w:b/>
              </w:rPr>
            </w:pPr>
            <w:r w:rsidRPr="005408BA">
              <w:rPr>
                <w:b/>
              </w:rPr>
              <w:t>Agree</w:t>
            </w:r>
          </w:p>
          <w:p w14:paraId="79F1177B" w14:textId="77777777" w:rsidR="000B163F" w:rsidRPr="005408BA" w:rsidRDefault="000B163F" w:rsidP="002872D3">
            <w:pPr>
              <w:rPr>
                <w:b/>
              </w:rPr>
            </w:pPr>
            <w:r w:rsidRPr="005408BA">
              <w:rPr>
                <w:b/>
              </w:rPr>
              <w:t>A LOT</w:t>
            </w:r>
          </w:p>
        </w:tc>
      </w:tr>
      <w:tr w:rsidR="000B163F" w:rsidRPr="005408BA" w14:paraId="638BA73F" w14:textId="77777777" w:rsidTr="002872D3">
        <w:trPr>
          <w:trHeight w:val="446"/>
        </w:trPr>
        <w:tc>
          <w:tcPr>
            <w:tcW w:w="5083" w:type="dxa"/>
            <w:vAlign w:val="center"/>
          </w:tcPr>
          <w:p w14:paraId="046AA445" w14:textId="77777777" w:rsidR="000B163F" w:rsidRPr="005408BA" w:rsidRDefault="000B163F" w:rsidP="002872D3">
            <w:pPr>
              <w:spacing w:before="120" w:after="120"/>
              <w:jc w:val="left"/>
              <w:rPr>
                <w:b/>
              </w:rPr>
            </w:pPr>
            <w:r>
              <w:t xml:space="preserve">  </w:t>
            </w:r>
            <w:r w:rsidRPr="005408BA">
              <w:t>1.  I pay attention in class.</w:t>
            </w:r>
          </w:p>
        </w:tc>
        <w:tc>
          <w:tcPr>
            <w:tcW w:w="1118" w:type="dxa"/>
          </w:tcPr>
          <w:p w14:paraId="0A2C92A2" w14:textId="77777777" w:rsidR="000B163F" w:rsidRPr="005408BA" w:rsidRDefault="000B163F" w:rsidP="002872D3">
            <w:pPr>
              <w:spacing w:before="120" w:after="120"/>
              <w:rPr>
                <w:b/>
              </w:rPr>
            </w:pPr>
          </w:p>
        </w:tc>
        <w:tc>
          <w:tcPr>
            <w:tcW w:w="1119" w:type="dxa"/>
          </w:tcPr>
          <w:p w14:paraId="6B0200BA" w14:textId="77777777" w:rsidR="000B163F" w:rsidRPr="005408BA" w:rsidRDefault="000B163F" w:rsidP="002872D3">
            <w:pPr>
              <w:spacing w:before="120" w:after="120"/>
              <w:rPr>
                <w:b/>
              </w:rPr>
            </w:pPr>
          </w:p>
        </w:tc>
        <w:tc>
          <w:tcPr>
            <w:tcW w:w="1119" w:type="dxa"/>
          </w:tcPr>
          <w:p w14:paraId="46E2E265" w14:textId="77777777" w:rsidR="000B163F" w:rsidRPr="005408BA" w:rsidRDefault="000B163F" w:rsidP="002872D3">
            <w:pPr>
              <w:spacing w:before="120" w:after="120"/>
              <w:rPr>
                <w:b/>
              </w:rPr>
            </w:pPr>
          </w:p>
        </w:tc>
        <w:tc>
          <w:tcPr>
            <w:tcW w:w="1119" w:type="dxa"/>
          </w:tcPr>
          <w:p w14:paraId="09141C3B" w14:textId="77777777" w:rsidR="000B163F" w:rsidRPr="005408BA" w:rsidRDefault="000B163F" w:rsidP="002872D3">
            <w:pPr>
              <w:spacing w:before="120" w:after="120"/>
              <w:rPr>
                <w:b/>
              </w:rPr>
            </w:pPr>
          </w:p>
        </w:tc>
      </w:tr>
      <w:tr w:rsidR="000B163F" w:rsidRPr="005408BA" w14:paraId="20371476" w14:textId="77777777" w:rsidTr="002872D3">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7F9C1558" w14:textId="77777777" w:rsidR="000B163F" w:rsidRPr="005408BA" w:rsidRDefault="000B163F" w:rsidP="002872D3">
            <w:pPr>
              <w:spacing w:before="120"/>
              <w:jc w:val="left"/>
              <w:rPr>
                <w:b/>
              </w:rPr>
            </w:pPr>
            <w:r>
              <w:t xml:space="preserve">  </w:t>
            </w:r>
            <w:r w:rsidRPr="005408BA">
              <w:t>2.  I try my best in school.</w:t>
            </w:r>
          </w:p>
        </w:tc>
        <w:tc>
          <w:tcPr>
            <w:tcW w:w="1118" w:type="dxa"/>
          </w:tcPr>
          <w:p w14:paraId="21EBBBAB" w14:textId="77777777" w:rsidR="000B163F" w:rsidRPr="005408BA" w:rsidRDefault="000B163F" w:rsidP="002872D3">
            <w:pPr>
              <w:rPr>
                <w:b/>
              </w:rPr>
            </w:pPr>
          </w:p>
        </w:tc>
        <w:tc>
          <w:tcPr>
            <w:tcW w:w="1119" w:type="dxa"/>
          </w:tcPr>
          <w:p w14:paraId="6B8B5BC5" w14:textId="77777777" w:rsidR="000B163F" w:rsidRPr="005408BA" w:rsidRDefault="000B163F" w:rsidP="002872D3">
            <w:pPr>
              <w:rPr>
                <w:b/>
              </w:rPr>
            </w:pPr>
          </w:p>
        </w:tc>
        <w:tc>
          <w:tcPr>
            <w:tcW w:w="1119" w:type="dxa"/>
          </w:tcPr>
          <w:p w14:paraId="5C4C8DCD" w14:textId="77777777" w:rsidR="000B163F" w:rsidRPr="005408BA" w:rsidRDefault="000B163F" w:rsidP="002872D3">
            <w:pPr>
              <w:rPr>
                <w:b/>
              </w:rPr>
            </w:pPr>
          </w:p>
        </w:tc>
        <w:tc>
          <w:tcPr>
            <w:tcW w:w="1119" w:type="dxa"/>
          </w:tcPr>
          <w:p w14:paraId="7FE8C769" w14:textId="77777777" w:rsidR="000B163F" w:rsidRPr="005408BA" w:rsidRDefault="000B163F" w:rsidP="002872D3">
            <w:pPr>
              <w:rPr>
                <w:b/>
              </w:rPr>
            </w:pPr>
          </w:p>
        </w:tc>
      </w:tr>
      <w:tr w:rsidR="000B163F" w:rsidRPr="005408BA" w14:paraId="7EFC912F" w14:textId="77777777" w:rsidTr="002872D3">
        <w:trPr>
          <w:trHeight w:val="446"/>
        </w:trPr>
        <w:tc>
          <w:tcPr>
            <w:tcW w:w="5083" w:type="dxa"/>
            <w:vAlign w:val="center"/>
          </w:tcPr>
          <w:p w14:paraId="7C18BC85" w14:textId="77777777" w:rsidR="000B163F" w:rsidRPr="005408BA" w:rsidRDefault="000B163F" w:rsidP="002872D3">
            <w:pPr>
              <w:spacing w:before="120" w:after="120"/>
              <w:jc w:val="left"/>
              <w:rPr>
                <w:b/>
              </w:rPr>
            </w:pPr>
            <w:r>
              <w:t xml:space="preserve">  </w:t>
            </w:r>
            <w:r w:rsidRPr="005408BA">
              <w:t>3.   I feel happy in school.</w:t>
            </w:r>
          </w:p>
        </w:tc>
        <w:tc>
          <w:tcPr>
            <w:tcW w:w="1118" w:type="dxa"/>
          </w:tcPr>
          <w:p w14:paraId="5C05295C" w14:textId="77777777" w:rsidR="000B163F" w:rsidRPr="005408BA" w:rsidRDefault="000B163F" w:rsidP="002872D3">
            <w:pPr>
              <w:rPr>
                <w:b/>
              </w:rPr>
            </w:pPr>
          </w:p>
        </w:tc>
        <w:tc>
          <w:tcPr>
            <w:tcW w:w="1119" w:type="dxa"/>
          </w:tcPr>
          <w:p w14:paraId="4D108FC1" w14:textId="77777777" w:rsidR="000B163F" w:rsidRPr="005408BA" w:rsidRDefault="000B163F" w:rsidP="002872D3">
            <w:pPr>
              <w:rPr>
                <w:b/>
              </w:rPr>
            </w:pPr>
          </w:p>
        </w:tc>
        <w:tc>
          <w:tcPr>
            <w:tcW w:w="1119" w:type="dxa"/>
          </w:tcPr>
          <w:p w14:paraId="0F67B715" w14:textId="77777777" w:rsidR="000B163F" w:rsidRPr="005408BA" w:rsidRDefault="000B163F" w:rsidP="002872D3">
            <w:pPr>
              <w:rPr>
                <w:b/>
              </w:rPr>
            </w:pPr>
          </w:p>
        </w:tc>
        <w:tc>
          <w:tcPr>
            <w:tcW w:w="1119" w:type="dxa"/>
          </w:tcPr>
          <w:p w14:paraId="18E75D8C" w14:textId="77777777" w:rsidR="000B163F" w:rsidRPr="005408BA" w:rsidRDefault="000B163F" w:rsidP="002872D3">
            <w:pPr>
              <w:rPr>
                <w:b/>
              </w:rPr>
            </w:pPr>
          </w:p>
        </w:tc>
      </w:tr>
      <w:tr w:rsidR="000B163F" w:rsidRPr="005408BA" w14:paraId="20B65C4E" w14:textId="77777777" w:rsidTr="002872D3">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3A5AA34C" w14:textId="77777777" w:rsidR="000B163F" w:rsidRPr="005408BA" w:rsidRDefault="000B163F" w:rsidP="002872D3">
            <w:pPr>
              <w:spacing w:before="120"/>
              <w:jc w:val="left"/>
              <w:rPr>
                <w:b/>
              </w:rPr>
            </w:pPr>
            <w:r>
              <w:t xml:space="preserve">  </w:t>
            </w:r>
            <w:r w:rsidRPr="005408BA">
              <w:t>4.  I follow the rules at school.</w:t>
            </w:r>
          </w:p>
        </w:tc>
        <w:tc>
          <w:tcPr>
            <w:tcW w:w="1118" w:type="dxa"/>
          </w:tcPr>
          <w:p w14:paraId="423771C0" w14:textId="77777777" w:rsidR="000B163F" w:rsidRPr="005408BA" w:rsidRDefault="000B163F" w:rsidP="002872D3">
            <w:pPr>
              <w:rPr>
                <w:b/>
              </w:rPr>
            </w:pPr>
          </w:p>
        </w:tc>
        <w:tc>
          <w:tcPr>
            <w:tcW w:w="1119" w:type="dxa"/>
          </w:tcPr>
          <w:p w14:paraId="6413B61A" w14:textId="77777777" w:rsidR="000B163F" w:rsidRPr="005408BA" w:rsidRDefault="000B163F" w:rsidP="002872D3">
            <w:pPr>
              <w:rPr>
                <w:b/>
              </w:rPr>
            </w:pPr>
          </w:p>
        </w:tc>
        <w:tc>
          <w:tcPr>
            <w:tcW w:w="1119" w:type="dxa"/>
          </w:tcPr>
          <w:p w14:paraId="633DFE1A" w14:textId="77777777" w:rsidR="000B163F" w:rsidRPr="005408BA" w:rsidRDefault="000B163F" w:rsidP="002872D3">
            <w:pPr>
              <w:rPr>
                <w:b/>
              </w:rPr>
            </w:pPr>
          </w:p>
        </w:tc>
        <w:tc>
          <w:tcPr>
            <w:tcW w:w="1119" w:type="dxa"/>
          </w:tcPr>
          <w:p w14:paraId="5C4A128C" w14:textId="77777777" w:rsidR="000B163F" w:rsidRPr="005408BA" w:rsidRDefault="000B163F" w:rsidP="002872D3">
            <w:pPr>
              <w:rPr>
                <w:b/>
              </w:rPr>
            </w:pPr>
          </w:p>
        </w:tc>
      </w:tr>
      <w:tr w:rsidR="000B163F" w:rsidRPr="005408BA" w14:paraId="7EFD92A7" w14:textId="77777777" w:rsidTr="002872D3">
        <w:trPr>
          <w:trHeight w:val="446"/>
        </w:trPr>
        <w:tc>
          <w:tcPr>
            <w:tcW w:w="5083" w:type="dxa"/>
            <w:vAlign w:val="center"/>
          </w:tcPr>
          <w:p w14:paraId="0EFFCED7" w14:textId="77777777" w:rsidR="000B163F" w:rsidRPr="005408BA" w:rsidRDefault="000B163F" w:rsidP="002872D3">
            <w:pPr>
              <w:spacing w:before="120" w:after="120"/>
              <w:jc w:val="left"/>
              <w:rPr>
                <w:b/>
              </w:rPr>
            </w:pPr>
            <w:r>
              <w:t xml:space="preserve">  </w:t>
            </w:r>
            <w:r w:rsidRPr="005408BA">
              <w:t>5.  I turn in my homework on time.</w:t>
            </w:r>
          </w:p>
        </w:tc>
        <w:tc>
          <w:tcPr>
            <w:tcW w:w="1118" w:type="dxa"/>
          </w:tcPr>
          <w:p w14:paraId="06AED1EB" w14:textId="77777777" w:rsidR="000B163F" w:rsidRPr="005408BA" w:rsidRDefault="000B163F" w:rsidP="002872D3">
            <w:pPr>
              <w:rPr>
                <w:b/>
              </w:rPr>
            </w:pPr>
          </w:p>
        </w:tc>
        <w:tc>
          <w:tcPr>
            <w:tcW w:w="1119" w:type="dxa"/>
          </w:tcPr>
          <w:p w14:paraId="7BB7E69B" w14:textId="77777777" w:rsidR="000B163F" w:rsidRPr="005408BA" w:rsidRDefault="000B163F" w:rsidP="002872D3">
            <w:pPr>
              <w:rPr>
                <w:b/>
              </w:rPr>
            </w:pPr>
          </w:p>
        </w:tc>
        <w:tc>
          <w:tcPr>
            <w:tcW w:w="1119" w:type="dxa"/>
          </w:tcPr>
          <w:p w14:paraId="5916B807" w14:textId="77777777" w:rsidR="000B163F" w:rsidRPr="005408BA" w:rsidRDefault="000B163F" w:rsidP="002872D3">
            <w:pPr>
              <w:rPr>
                <w:b/>
              </w:rPr>
            </w:pPr>
          </w:p>
        </w:tc>
        <w:tc>
          <w:tcPr>
            <w:tcW w:w="1119" w:type="dxa"/>
          </w:tcPr>
          <w:p w14:paraId="579EB7CA" w14:textId="77777777" w:rsidR="000B163F" w:rsidRPr="005408BA" w:rsidRDefault="000B163F" w:rsidP="002872D3">
            <w:pPr>
              <w:rPr>
                <w:b/>
              </w:rPr>
            </w:pPr>
          </w:p>
        </w:tc>
      </w:tr>
      <w:tr w:rsidR="000B163F" w:rsidRPr="005408BA" w14:paraId="22F64F74" w14:textId="77777777" w:rsidTr="002872D3">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60EFFB70" w14:textId="77777777" w:rsidR="000B163F" w:rsidRPr="005408BA" w:rsidRDefault="000B163F" w:rsidP="002872D3">
            <w:pPr>
              <w:spacing w:before="120"/>
              <w:jc w:val="left"/>
              <w:rPr>
                <w:b/>
              </w:rPr>
            </w:pPr>
            <w:r>
              <w:t xml:space="preserve">  </w:t>
            </w:r>
            <w:r w:rsidRPr="005408BA">
              <w:t>6.   My school is a fun place to be.</w:t>
            </w:r>
          </w:p>
        </w:tc>
        <w:tc>
          <w:tcPr>
            <w:tcW w:w="1118" w:type="dxa"/>
          </w:tcPr>
          <w:p w14:paraId="718DF1BE" w14:textId="77777777" w:rsidR="000B163F" w:rsidRPr="005408BA" w:rsidRDefault="000B163F" w:rsidP="002872D3">
            <w:pPr>
              <w:rPr>
                <w:b/>
              </w:rPr>
            </w:pPr>
          </w:p>
        </w:tc>
        <w:tc>
          <w:tcPr>
            <w:tcW w:w="1119" w:type="dxa"/>
          </w:tcPr>
          <w:p w14:paraId="6D80021A" w14:textId="77777777" w:rsidR="000B163F" w:rsidRPr="005408BA" w:rsidRDefault="000B163F" w:rsidP="002872D3">
            <w:pPr>
              <w:rPr>
                <w:b/>
              </w:rPr>
            </w:pPr>
          </w:p>
        </w:tc>
        <w:tc>
          <w:tcPr>
            <w:tcW w:w="1119" w:type="dxa"/>
          </w:tcPr>
          <w:p w14:paraId="62DD97DA" w14:textId="77777777" w:rsidR="000B163F" w:rsidRPr="005408BA" w:rsidRDefault="000B163F" w:rsidP="002872D3">
            <w:pPr>
              <w:rPr>
                <w:b/>
              </w:rPr>
            </w:pPr>
          </w:p>
        </w:tc>
        <w:tc>
          <w:tcPr>
            <w:tcW w:w="1119" w:type="dxa"/>
          </w:tcPr>
          <w:p w14:paraId="6A178280" w14:textId="77777777" w:rsidR="000B163F" w:rsidRPr="005408BA" w:rsidRDefault="000B163F" w:rsidP="002872D3">
            <w:pPr>
              <w:rPr>
                <w:b/>
              </w:rPr>
            </w:pPr>
          </w:p>
        </w:tc>
      </w:tr>
      <w:tr w:rsidR="000B163F" w:rsidRPr="005408BA" w14:paraId="1A2E4D84" w14:textId="77777777" w:rsidTr="002872D3">
        <w:trPr>
          <w:trHeight w:val="446"/>
        </w:trPr>
        <w:tc>
          <w:tcPr>
            <w:tcW w:w="5083" w:type="dxa"/>
            <w:vAlign w:val="center"/>
          </w:tcPr>
          <w:p w14:paraId="5E52DEA5" w14:textId="77777777" w:rsidR="000B163F" w:rsidRPr="005408BA" w:rsidRDefault="000B163F" w:rsidP="002872D3">
            <w:pPr>
              <w:spacing w:before="120" w:after="120"/>
              <w:jc w:val="left"/>
              <w:rPr>
                <w:b/>
              </w:rPr>
            </w:pPr>
            <w:r>
              <w:t xml:space="preserve">  </w:t>
            </w:r>
            <w:r w:rsidRPr="005408BA">
              <w:t>7. When I don’t do well, I work harder.</w:t>
            </w:r>
          </w:p>
        </w:tc>
        <w:tc>
          <w:tcPr>
            <w:tcW w:w="1118" w:type="dxa"/>
          </w:tcPr>
          <w:p w14:paraId="2C34410D" w14:textId="77777777" w:rsidR="000B163F" w:rsidRPr="005408BA" w:rsidRDefault="000B163F" w:rsidP="002872D3">
            <w:pPr>
              <w:rPr>
                <w:b/>
              </w:rPr>
            </w:pPr>
          </w:p>
        </w:tc>
        <w:tc>
          <w:tcPr>
            <w:tcW w:w="1119" w:type="dxa"/>
          </w:tcPr>
          <w:p w14:paraId="6BB052C8" w14:textId="77777777" w:rsidR="000B163F" w:rsidRPr="005408BA" w:rsidRDefault="000B163F" w:rsidP="002872D3">
            <w:pPr>
              <w:rPr>
                <w:b/>
              </w:rPr>
            </w:pPr>
          </w:p>
        </w:tc>
        <w:tc>
          <w:tcPr>
            <w:tcW w:w="1119" w:type="dxa"/>
          </w:tcPr>
          <w:p w14:paraId="6664B24C" w14:textId="77777777" w:rsidR="000B163F" w:rsidRPr="005408BA" w:rsidRDefault="000B163F" w:rsidP="002872D3">
            <w:pPr>
              <w:rPr>
                <w:b/>
              </w:rPr>
            </w:pPr>
          </w:p>
        </w:tc>
        <w:tc>
          <w:tcPr>
            <w:tcW w:w="1119" w:type="dxa"/>
          </w:tcPr>
          <w:p w14:paraId="40190053" w14:textId="77777777" w:rsidR="000B163F" w:rsidRPr="005408BA" w:rsidRDefault="000B163F" w:rsidP="002872D3">
            <w:pPr>
              <w:rPr>
                <w:b/>
              </w:rPr>
            </w:pPr>
          </w:p>
        </w:tc>
      </w:tr>
      <w:tr w:rsidR="000B163F" w:rsidRPr="005408BA" w14:paraId="36826A34" w14:textId="77777777" w:rsidTr="002872D3">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7D6080DD" w14:textId="77777777" w:rsidR="000B163F" w:rsidRPr="005408BA" w:rsidRDefault="000B163F" w:rsidP="002872D3">
            <w:pPr>
              <w:spacing w:before="120"/>
              <w:jc w:val="left"/>
              <w:rPr>
                <w:b/>
              </w:rPr>
            </w:pPr>
            <w:r>
              <w:t xml:space="preserve">  </w:t>
            </w:r>
            <w:r w:rsidRPr="005408BA">
              <w:t>8.  I get good grades in school.</w:t>
            </w:r>
          </w:p>
        </w:tc>
        <w:tc>
          <w:tcPr>
            <w:tcW w:w="1118" w:type="dxa"/>
          </w:tcPr>
          <w:p w14:paraId="7A3C9C29" w14:textId="77777777" w:rsidR="000B163F" w:rsidRPr="005408BA" w:rsidRDefault="000B163F" w:rsidP="002872D3">
            <w:pPr>
              <w:rPr>
                <w:b/>
              </w:rPr>
            </w:pPr>
          </w:p>
        </w:tc>
        <w:tc>
          <w:tcPr>
            <w:tcW w:w="1119" w:type="dxa"/>
          </w:tcPr>
          <w:p w14:paraId="023FD718" w14:textId="77777777" w:rsidR="000B163F" w:rsidRPr="005408BA" w:rsidRDefault="000B163F" w:rsidP="002872D3">
            <w:pPr>
              <w:rPr>
                <w:b/>
              </w:rPr>
            </w:pPr>
          </w:p>
        </w:tc>
        <w:tc>
          <w:tcPr>
            <w:tcW w:w="1119" w:type="dxa"/>
          </w:tcPr>
          <w:p w14:paraId="662B737B" w14:textId="77777777" w:rsidR="000B163F" w:rsidRPr="005408BA" w:rsidRDefault="000B163F" w:rsidP="002872D3">
            <w:pPr>
              <w:rPr>
                <w:b/>
              </w:rPr>
            </w:pPr>
          </w:p>
        </w:tc>
        <w:tc>
          <w:tcPr>
            <w:tcW w:w="1119" w:type="dxa"/>
          </w:tcPr>
          <w:p w14:paraId="2BFA25A1" w14:textId="77777777" w:rsidR="000B163F" w:rsidRPr="005408BA" w:rsidRDefault="000B163F" w:rsidP="002872D3">
            <w:pPr>
              <w:rPr>
                <w:b/>
              </w:rPr>
            </w:pPr>
          </w:p>
        </w:tc>
      </w:tr>
      <w:tr w:rsidR="000B163F" w:rsidRPr="005408BA" w14:paraId="72308121" w14:textId="77777777" w:rsidTr="002872D3">
        <w:trPr>
          <w:trHeight w:val="446"/>
        </w:trPr>
        <w:tc>
          <w:tcPr>
            <w:tcW w:w="5083" w:type="dxa"/>
            <w:vAlign w:val="center"/>
          </w:tcPr>
          <w:p w14:paraId="44312921" w14:textId="77777777" w:rsidR="000B163F" w:rsidRPr="005408BA" w:rsidRDefault="000B163F" w:rsidP="002872D3">
            <w:pPr>
              <w:spacing w:before="120" w:after="120"/>
              <w:jc w:val="left"/>
              <w:rPr>
                <w:b/>
              </w:rPr>
            </w:pPr>
            <w:r>
              <w:t xml:space="preserve">  </w:t>
            </w:r>
            <w:r w:rsidRPr="005408BA">
              <w:t>9. I like students who go to this school.</w:t>
            </w:r>
          </w:p>
        </w:tc>
        <w:tc>
          <w:tcPr>
            <w:tcW w:w="1118" w:type="dxa"/>
          </w:tcPr>
          <w:p w14:paraId="2D03A178" w14:textId="77777777" w:rsidR="000B163F" w:rsidRPr="005408BA" w:rsidRDefault="000B163F" w:rsidP="002872D3">
            <w:pPr>
              <w:rPr>
                <w:b/>
              </w:rPr>
            </w:pPr>
          </w:p>
        </w:tc>
        <w:tc>
          <w:tcPr>
            <w:tcW w:w="1119" w:type="dxa"/>
          </w:tcPr>
          <w:p w14:paraId="7F564132" w14:textId="77777777" w:rsidR="000B163F" w:rsidRPr="005408BA" w:rsidRDefault="000B163F" w:rsidP="002872D3">
            <w:pPr>
              <w:rPr>
                <w:b/>
              </w:rPr>
            </w:pPr>
          </w:p>
        </w:tc>
        <w:tc>
          <w:tcPr>
            <w:tcW w:w="1119" w:type="dxa"/>
          </w:tcPr>
          <w:p w14:paraId="2B101BBE" w14:textId="77777777" w:rsidR="000B163F" w:rsidRPr="005408BA" w:rsidRDefault="000B163F" w:rsidP="002872D3">
            <w:pPr>
              <w:rPr>
                <w:b/>
              </w:rPr>
            </w:pPr>
          </w:p>
        </w:tc>
        <w:tc>
          <w:tcPr>
            <w:tcW w:w="1119" w:type="dxa"/>
          </w:tcPr>
          <w:p w14:paraId="2405162D" w14:textId="77777777" w:rsidR="000B163F" w:rsidRPr="005408BA" w:rsidRDefault="000B163F" w:rsidP="002872D3">
            <w:pPr>
              <w:rPr>
                <w:b/>
              </w:rPr>
            </w:pPr>
          </w:p>
        </w:tc>
      </w:tr>
      <w:tr w:rsidR="000B163F" w:rsidRPr="005408BA" w14:paraId="00657ED9" w14:textId="77777777" w:rsidTr="002872D3">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49D6C573" w14:textId="77777777" w:rsidR="000B163F" w:rsidRPr="005408BA" w:rsidRDefault="000B163F" w:rsidP="002872D3">
            <w:pPr>
              <w:spacing w:before="120"/>
              <w:jc w:val="left"/>
              <w:rPr>
                <w:b/>
              </w:rPr>
            </w:pPr>
            <w:r w:rsidRPr="005408BA">
              <w:t>10. I stay out of trouble at school.</w:t>
            </w:r>
          </w:p>
        </w:tc>
        <w:tc>
          <w:tcPr>
            <w:tcW w:w="1118" w:type="dxa"/>
          </w:tcPr>
          <w:p w14:paraId="4F61AD5C" w14:textId="77777777" w:rsidR="000B163F" w:rsidRPr="005408BA" w:rsidRDefault="000B163F" w:rsidP="002872D3">
            <w:pPr>
              <w:rPr>
                <w:b/>
              </w:rPr>
            </w:pPr>
          </w:p>
        </w:tc>
        <w:tc>
          <w:tcPr>
            <w:tcW w:w="1119" w:type="dxa"/>
          </w:tcPr>
          <w:p w14:paraId="7144816E" w14:textId="77777777" w:rsidR="000B163F" w:rsidRPr="005408BA" w:rsidRDefault="000B163F" w:rsidP="002872D3">
            <w:pPr>
              <w:rPr>
                <w:b/>
              </w:rPr>
            </w:pPr>
          </w:p>
        </w:tc>
        <w:tc>
          <w:tcPr>
            <w:tcW w:w="1119" w:type="dxa"/>
          </w:tcPr>
          <w:p w14:paraId="6C263F16" w14:textId="77777777" w:rsidR="000B163F" w:rsidRPr="005408BA" w:rsidRDefault="000B163F" w:rsidP="002872D3">
            <w:pPr>
              <w:rPr>
                <w:b/>
              </w:rPr>
            </w:pPr>
          </w:p>
        </w:tc>
        <w:tc>
          <w:tcPr>
            <w:tcW w:w="1119" w:type="dxa"/>
          </w:tcPr>
          <w:p w14:paraId="124F1F03" w14:textId="77777777" w:rsidR="000B163F" w:rsidRPr="005408BA" w:rsidRDefault="000B163F" w:rsidP="002872D3">
            <w:pPr>
              <w:rPr>
                <w:b/>
              </w:rPr>
            </w:pPr>
          </w:p>
        </w:tc>
      </w:tr>
      <w:tr w:rsidR="000B163F" w:rsidRPr="005408BA" w14:paraId="04167A35" w14:textId="77777777" w:rsidTr="002872D3">
        <w:trPr>
          <w:trHeight w:val="635"/>
        </w:trPr>
        <w:tc>
          <w:tcPr>
            <w:tcW w:w="5083" w:type="dxa"/>
            <w:vAlign w:val="center"/>
          </w:tcPr>
          <w:p w14:paraId="50C00C9E" w14:textId="77777777" w:rsidR="000B163F" w:rsidRPr="005408BA" w:rsidRDefault="000B163F" w:rsidP="002872D3">
            <w:pPr>
              <w:ind w:left="360" w:hanging="360"/>
              <w:jc w:val="left"/>
            </w:pPr>
            <w:r w:rsidRPr="005408BA">
              <w:t>11. I have plans for</w:t>
            </w:r>
            <w:r>
              <w:t xml:space="preserve"> more school or training after high school</w:t>
            </w:r>
            <w:r w:rsidRPr="005408BA">
              <w:t xml:space="preserve">.  </w:t>
            </w:r>
          </w:p>
        </w:tc>
        <w:tc>
          <w:tcPr>
            <w:tcW w:w="1118" w:type="dxa"/>
          </w:tcPr>
          <w:p w14:paraId="72B0F5AB" w14:textId="77777777" w:rsidR="000B163F" w:rsidRPr="005408BA" w:rsidRDefault="000B163F" w:rsidP="002872D3">
            <w:pPr>
              <w:rPr>
                <w:b/>
              </w:rPr>
            </w:pPr>
          </w:p>
        </w:tc>
        <w:tc>
          <w:tcPr>
            <w:tcW w:w="1119" w:type="dxa"/>
          </w:tcPr>
          <w:p w14:paraId="09CD9B68" w14:textId="77777777" w:rsidR="000B163F" w:rsidRPr="005408BA" w:rsidRDefault="000B163F" w:rsidP="002872D3">
            <w:pPr>
              <w:rPr>
                <w:b/>
              </w:rPr>
            </w:pPr>
          </w:p>
        </w:tc>
        <w:tc>
          <w:tcPr>
            <w:tcW w:w="1119" w:type="dxa"/>
          </w:tcPr>
          <w:p w14:paraId="2FCFA90B" w14:textId="77777777" w:rsidR="000B163F" w:rsidRPr="005408BA" w:rsidRDefault="000B163F" w:rsidP="002872D3">
            <w:pPr>
              <w:rPr>
                <w:b/>
              </w:rPr>
            </w:pPr>
          </w:p>
        </w:tc>
        <w:tc>
          <w:tcPr>
            <w:tcW w:w="1119" w:type="dxa"/>
          </w:tcPr>
          <w:p w14:paraId="4C94D0AE" w14:textId="77777777" w:rsidR="000B163F" w:rsidRPr="005408BA" w:rsidRDefault="000B163F" w:rsidP="002872D3">
            <w:pPr>
              <w:rPr>
                <w:b/>
              </w:rPr>
            </w:pPr>
          </w:p>
        </w:tc>
      </w:tr>
      <w:tr w:rsidR="000B163F" w:rsidRPr="005408BA" w14:paraId="699898D9" w14:textId="77777777" w:rsidTr="002872D3">
        <w:trPr>
          <w:cnfStyle w:val="000000100000" w:firstRow="0" w:lastRow="0" w:firstColumn="0" w:lastColumn="0" w:oddVBand="0" w:evenVBand="0" w:oddHBand="1" w:evenHBand="0" w:firstRowFirstColumn="0" w:firstRowLastColumn="0" w:lastRowFirstColumn="0" w:lastRowLastColumn="0"/>
          <w:trHeight w:val="446"/>
        </w:trPr>
        <w:tc>
          <w:tcPr>
            <w:tcW w:w="5083" w:type="dxa"/>
            <w:vAlign w:val="center"/>
          </w:tcPr>
          <w:p w14:paraId="6D5AF24E" w14:textId="77777777" w:rsidR="000B163F" w:rsidRPr="005408BA" w:rsidRDefault="000B163F" w:rsidP="002872D3">
            <w:pPr>
              <w:spacing w:before="120"/>
              <w:jc w:val="left"/>
            </w:pPr>
            <w:r w:rsidRPr="005408BA">
              <w:t>12.   I like this school.</w:t>
            </w:r>
          </w:p>
        </w:tc>
        <w:tc>
          <w:tcPr>
            <w:tcW w:w="1118" w:type="dxa"/>
          </w:tcPr>
          <w:p w14:paraId="550E9D3C" w14:textId="77777777" w:rsidR="000B163F" w:rsidRPr="005408BA" w:rsidRDefault="000B163F" w:rsidP="002872D3">
            <w:pPr>
              <w:rPr>
                <w:b/>
              </w:rPr>
            </w:pPr>
          </w:p>
        </w:tc>
        <w:tc>
          <w:tcPr>
            <w:tcW w:w="1119" w:type="dxa"/>
          </w:tcPr>
          <w:p w14:paraId="2CB2ED3A" w14:textId="77777777" w:rsidR="000B163F" w:rsidRPr="005408BA" w:rsidRDefault="000B163F" w:rsidP="002872D3">
            <w:pPr>
              <w:rPr>
                <w:b/>
              </w:rPr>
            </w:pPr>
          </w:p>
        </w:tc>
        <w:tc>
          <w:tcPr>
            <w:tcW w:w="1119" w:type="dxa"/>
          </w:tcPr>
          <w:p w14:paraId="67438928" w14:textId="77777777" w:rsidR="000B163F" w:rsidRPr="005408BA" w:rsidRDefault="000B163F" w:rsidP="002872D3">
            <w:pPr>
              <w:rPr>
                <w:b/>
              </w:rPr>
            </w:pPr>
          </w:p>
        </w:tc>
        <w:tc>
          <w:tcPr>
            <w:tcW w:w="1119" w:type="dxa"/>
          </w:tcPr>
          <w:p w14:paraId="24F1C17D" w14:textId="77777777" w:rsidR="000B163F" w:rsidRPr="005408BA" w:rsidRDefault="000B163F" w:rsidP="002872D3">
            <w:pPr>
              <w:rPr>
                <w:b/>
              </w:rPr>
            </w:pPr>
          </w:p>
        </w:tc>
      </w:tr>
      <w:tr w:rsidR="000B163F" w:rsidRPr="005408BA" w14:paraId="2B55FC23" w14:textId="77777777" w:rsidTr="002872D3">
        <w:trPr>
          <w:trHeight w:val="446"/>
        </w:trPr>
        <w:tc>
          <w:tcPr>
            <w:tcW w:w="5083" w:type="dxa"/>
            <w:vAlign w:val="center"/>
          </w:tcPr>
          <w:p w14:paraId="1E2C9EC4" w14:textId="77777777" w:rsidR="000B163F" w:rsidRPr="005408BA" w:rsidRDefault="000B163F" w:rsidP="002872D3">
            <w:pPr>
              <w:spacing w:before="100" w:after="100"/>
              <w:ind w:left="432" w:hanging="432"/>
              <w:jc w:val="left"/>
            </w:pPr>
            <w:r w:rsidRPr="005408BA">
              <w:t>13. I answered all items truthfully on this survey.</w:t>
            </w:r>
          </w:p>
        </w:tc>
        <w:tc>
          <w:tcPr>
            <w:tcW w:w="1118" w:type="dxa"/>
          </w:tcPr>
          <w:p w14:paraId="30D38831" w14:textId="77777777" w:rsidR="000B163F" w:rsidRPr="005408BA" w:rsidRDefault="000B163F" w:rsidP="002872D3">
            <w:pPr>
              <w:spacing w:before="120" w:after="120"/>
            </w:pPr>
          </w:p>
        </w:tc>
        <w:tc>
          <w:tcPr>
            <w:tcW w:w="1119" w:type="dxa"/>
          </w:tcPr>
          <w:p w14:paraId="3E1C821D" w14:textId="77777777" w:rsidR="000B163F" w:rsidRPr="005408BA" w:rsidRDefault="000B163F" w:rsidP="002872D3">
            <w:pPr>
              <w:spacing w:before="120" w:after="120"/>
            </w:pPr>
          </w:p>
        </w:tc>
        <w:tc>
          <w:tcPr>
            <w:tcW w:w="1119" w:type="dxa"/>
          </w:tcPr>
          <w:p w14:paraId="66B862DB" w14:textId="77777777" w:rsidR="000B163F" w:rsidRPr="005408BA" w:rsidRDefault="000B163F" w:rsidP="002872D3">
            <w:pPr>
              <w:spacing w:before="120" w:after="120"/>
            </w:pPr>
          </w:p>
        </w:tc>
        <w:tc>
          <w:tcPr>
            <w:tcW w:w="1119" w:type="dxa"/>
          </w:tcPr>
          <w:p w14:paraId="4AB560F9" w14:textId="77777777" w:rsidR="000B163F" w:rsidRPr="005408BA" w:rsidRDefault="000B163F" w:rsidP="002872D3">
            <w:pPr>
              <w:spacing w:before="120" w:after="120"/>
            </w:pPr>
          </w:p>
        </w:tc>
      </w:tr>
    </w:tbl>
    <w:p w14:paraId="22FD57CC" w14:textId="13785935" w:rsidR="009540FB" w:rsidRPr="000B163F" w:rsidRDefault="000B163F" w:rsidP="000B163F">
      <w:pPr>
        <w:tabs>
          <w:tab w:val="center" w:pos="4680"/>
          <w:tab w:val="left" w:pos="8580"/>
        </w:tabs>
        <w:sectPr w:rsidR="009540FB" w:rsidRPr="000B163F" w:rsidSect="009540FB">
          <w:footerReference w:type="default" r:id="rId30"/>
          <w:type w:val="continuous"/>
          <w:pgSz w:w="12240" w:h="15840"/>
          <w:pgMar w:top="1440" w:right="1440" w:bottom="1440" w:left="1440" w:header="720" w:footer="720" w:gutter="0"/>
          <w:cols w:space="720"/>
          <w:docGrid w:linePitch="360"/>
        </w:sectPr>
      </w:pPr>
      <w:r w:rsidRPr="005408BA">
        <w:rPr>
          <w:rFonts w:ascii="Times New Roman" w:eastAsia="Times New Roman" w:hAnsi="Times New Roman" w:cs="Times New Roman"/>
          <w:b/>
        </w:rPr>
        <w:t>Thank you for taki</w:t>
      </w:r>
      <w:r>
        <w:rPr>
          <w:rFonts w:ascii="Times New Roman" w:eastAsia="Times New Roman" w:hAnsi="Times New Roman" w:cs="Times New Roman"/>
          <w:b/>
        </w:rPr>
        <w:t>ng time to complete this survey</w:t>
      </w:r>
    </w:p>
    <w:p w14:paraId="0BD0E908" w14:textId="77777777" w:rsidR="009540FB" w:rsidRDefault="009540FB" w:rsidP="000B163F">
      <w:pPr>
        <w:jc w:val="both"/>
        <w:rPr>
          <w:rFonts w:ascii="Times New Roman" w:eastAsia="Times New Roman" w:hAnsi="Times New Roman" w:cs="Times New Roman"/>
          <w:b/>
        </w:rPr>
        <w:sectPr w:rsidR="009540FB" w:rsidSect="009540FB">
          <w:pgSz w:w="12240" w:h="15840"/>
          <w:pgMar w:top="1440" w:right="1440" w:bottom="1440" w:left="1440" w:header="720" w:footer="720" w:gutter="0"/>
          <w:cols w:space="720"/>
          <w:docGrid w:linePitch="360"/>
        </w:sectPr>
      </w:pPr>
    </w:p>
    <w:p w14:paraId="57135A65" w14:textId="2A13619F" w:rsidR="009540FB" w:rsidRPr="000B163F" w:rsidRDefault="009540FB" w:rsidP="000B163F">
      <w:pPr>
        <w:rPr>
          <w:rFonts w:ascii="Times New Roman" w:eastAsia="Times New Roman" w:hAnsi="Times New Roman" w:cs="Times New Roman"/>
          <w:b/>
        </w:rPr>
      </w:pPr>
      <w:r w:rsidRPr="00DC046E">
        <w:rPr>
          <w:rFonts w:ascii="Times New Roman" w:eastAsia="Calibri" w:hAnsi="Times New Roman" w:cs="Times New Roman"/>
          <w:b/>
          <w:bCs/>
        </w:rPr>
        <w:t xml:space="preserve">Appendix </w:t>
      </w:r>
      <w:r>
        <w:rPr>
          <w:rFonts w:ascii="Times New Roman" w:eastAsia="Calibri" w:hAnsi="Times New Roman" w:cs="Times New Roman"/>
          <w:b/>
          <w:bCs/>
        </w:rPr>
        <w:t>E</w:t>
      </w:r>
    </w:p>
    <w:p w14:paraId="1C7FC8E8" w14:textId="77777777" w:rsidR="009540FB" w:rsidRDefault="009540FB" w:rsidP="009540FB">
      <w:pPr>
        <w:spacing w:line="240" w:lineRule="auto"/>
        <w:rPr>
          <w:rFonts w:ascii="Times New Roman" w:eastAsia="Calibri" w:hAnsi="Times New Roman" w:cs="Times New Roman"/>
          <w:b/>
          <w:bCs/>
        </w:rPr>
      </w:pPr>
      <w:r w:rsidRPr="00DC046E">
        <w:rPr>
          <w:rFonts w:ascii="Times New Roman" w:eastAsia="Calibri" w:hAnsi="Times New Roman" w:cs="Times New Roman"/>
          <w:b/>
          <w:bCs/>
        </w:rPr>
        <w:t xml:space="preserve">Scales, Subscales, and Items on </w:t>
      </w:r>
    </w:p>
    <w:p w14:paraId="6D4B3B8E" w14:textId="77777777" w:rsidR="009540FB" w:rsidRPr="00DC046E" w:rsidRDefault="009540FB" w:rsidP="009540FB">
      <w:pPr>
        <w:spacing w:line="240" w:lineRule="auto"/>
        <w:rPr>
          <w:rFonts w:ascii="Times New Roman" w:eastAsia="Calibri" w:hAnsi="Times New Roman" w:cs="Times New Roman"/>
          <w:b/>
          <w:bCs/>
        </w:rPr>
      </w:pPr>
      <w:r w:rsidRPr="00DC046E">
        <w:rPr>
          <w:rFonts w:ascii="Times New Roman" w:eastAsia="Calibri" w:hAnsi="Times New Roman" w:cs="Times New Roman"/>
          <w:b/>
          <w:bCs/>
        </w:rPr>
        <w:t>Delaware School Survey</w:t>
      </w:r>
      <w:r w:rsidRPr="00DC046E">
        <w:rPr>
          <w:rFonts w:ascii="Times New Roman" w:eastAsia="Calibri" w:hAnsi="Times New Roman" w:cs="Times New Roman"/>
          <w:b/>
          <w:bCs/>
        </w:rPr>
        <w:sym w:font="Symbol" w:char="F02D"/>
      </w:r>
      <w:r>
        <w:rPr>
          <w:rFonts w:ascii="Times New Roman" w:eastAsia="Calibri" w:hAnsi="Times New Roman" w:cs="Times New Roman"/>
          <w:b/>
          <w:bCs/>
        </w:rPr>
        <w:t>Teacher/Staff</w:t>
      </w:r>
    </w:p>
    <w:p w14:paraId="7A38972A" w14:textId="6F5464F5" w:rsidR="009540FB" w:rsidRDefault="000B163F" w:rsidP="009540FB">
      <w:pPr>
        <w:spacing w:line="240" w:lineRule="auto"/>
        <w:rPr>
          <w:rFonts w:ascii="Times New Roman" w:eastAsia="Calibri" w:hAnsi="Times New Roman" w:cs="Times New Roman"/>
          <w:b/>
        </w:rPr>
      </w:pPr>
      <w:r>
        <w:rPr>
          <w:rFonts w:ascii="Times New Roman" w:eastAsia="Calibri" w:hAnsi="Times New Roman" w:cs="Times New Roman"/>
          <w:b/>
        </w:rPr>
        <w:t>2019</w:t>
      </w:r>
      <w:r w:rsidR="009540FB">
        <w:rPr>
          <w:rFonts w:ascii="Times New Roman" w:eastAsia="Calibri" w:hAnsi="Times New Roman" w:cs="Times New Roman"/>
          <w:b/>
        </w:rPr>
        <w:t xml:space="preserve"> </w:t>
      </w:r>
      <w:r w:rsidR="009540FB" w:rsidRPr="00FF478E">
        <w:rPr>
          <w:rFonts w:ascii="Times New Roman" w:eastAsia="Calibri" w:hAnsi="Times New Roman" w:cs="Times New Roman"/>
          <w:b/>
        </w:rPr>
        <w:t>Version</w:t>
      </w:r>
    </w:p>
    <w:p w14:paraId="680C2BB4" w14:textId="77777777" w:rsidR="009540FB" w:rsidRPr="00FF478E" w:rsidRDefault="009540FB" w:rsidP="009540FB">
      <w:pPr>
        <w:spacing w:line="240" w:lineRule="auto"/>
        <w:rPr>
          <w:rFonts w:ascii="Times New Roman" w:eastAsia="Calibri" w:hAnsi="Times New Roman" w:cs="Times New Roman"/>
          <w:b/>
        </w:rPr>
      </w:pPr>
    </w:p>
    <w:tbl>
      <w:tblPr>
        <w:tblStyle w:val="TableGrid11"/>
        <w:tblW w:w="0" w:type="auto"/>
        <w:tblLook w:val="04A0" w:firstRow="1" w:lastRow="0" w:firstColumn="1" w:lastColumn="0" w:noHBand="0" w:noVBand="1"/>
      </w:tblPr>
      <w:tblGrid>
        <w:gridCol w:w="2988"/>
        <w:gridCol w:w="6390"/>
      </w:tblGrid>
      <w:tr w:rsidR="009540FB" w:rsidRPr="00FF478E" w14:paraId="6CDC83FD" w14:textId="77777777" w:rsidTr="009540FB">
        <w:tc>
          <w:tcPr>
            <w:tcW w:w="2988" w:type="dxa"/>
            <w:shd w:val="clear" w:color="auto" w:fill="D9D9D9" w:themeFill="background1" w:themeFillShade="D9"/>
            <w:vAlign w:val="center"/>
          </w:tcPr>
          <w:p w14:paraId="35F58590" w14:textId="77777777" w:rsidR="009540FB" w:rsidRPr="00FF478E" w:rsidRDefault="009540FB" w:rsidP="009540FB">
            <w:pPr>
              <w:rPr>
                <w:rFonts w:ascii="Times New Roman" w:eastAsia="Calibri" w:hAnsi="Times New Roman" w:cs="Times New Roman"/>
                <w:b/>
              </w:rPr>
            </w:pPr>
            <w:r w:rsidRPr="00FF478E">
              <w:rPr>
                <w:rFonts w:ascii="Times New Roman" w:eastAsia="Calibri" w:hAnsi="Times New Roman" w:cs="Times New Roman"/>
                <w:b/>
              </w:rPr>
              <w:t>Subscale</w:t>
            </w:r>
          </w:p>
        </w:tc>
        <w:tc>
          <w:tcPr>
            <w:tcW w:w="6390" w:type="dxa"/>
            <w:shd w:val="clear" w:color="auto" w:fill="D9D9D9" w:themeFill="background1" w:themeFillShade="D9"/>
            <w:vAlign w:val="center"/>
          </w:tcPr>
          <w:p w14:paraId="2711B1BE" w14:textId="77777777" w:rsidR="009540FB" w:rsidRPr="00FF478E" w:rsidRDefault="009540FB" w:rsidP="009540FB">
            <w:pPr>
              <w:rPr>
                <w:rFonts w:ascii="Times New Roman" w:eastAsia="Calibri" w:hAnsi="Times New Roman" w:cs="Times New Roman"/>
                <w:b/>
              </w:rPr>
            </w:pPr>
            <w:r w:rsidRPr="00FF478E">
              <w:rPr>
                <w:rFonts w:ascii="Times New Roman" w:eastAsia="Calibri" w:hAnsi="Times New Roman" w:cs="Times New Roman"/>
                <w:b/>
              </w:rPr>
              <w:t>Teacher/Staff Version Item</w:t>
            </w:r>
          </w:p>
        </w:tc>
      </w:tr>
      <w:tr w:rsidR="009540FB" w:rsidRPr="00FF478E" w14:paraId="27A9373B" w14:textId="77777777" w:rsidTr="009540FB">
        <w:tc>
          <w:tcPr>
            <w:tcW w:w="2988" w:type="dxa"/>
            <w:shd w:val="clear" w:color="auto" w:fill="BFBFBF" w:themeFill="background1" w:themeFillShade="BF"/>
            <w:vAlign w:val="center"/>
          </w:tcPr>
          <w:p w14:paraId="62C06310" w14:textId="77777777" w:rsidR="009540FB" w:rsidRPr="00FF478E" w:rsidRDefault="009540FB" w:rsidP="009540FB">
            <w:pPr>
              <w:rPr>
                <w:rFonts w:ascii="Times New Roman" w:eastAsia="Calibri" w:hAnsi="Times New Roman" w:cs="Times New Roman"/>
                <w:b/>
              </w:rPr>
            </w:pPr>
            <w:r w:rsidRPr="00FF478E">
              <w:rPr>
                <w:rFonts w:ascii="Times New Roman" w:eastAsia="Calibri" w:hAnsi="Times New Roman" w:cs="Times New Roman"/>
                <w:b/>
              </w:rPr>
              <w:t>Part I: School Climate Scale</w:t>
            </w:r>
          </w:p>
        </w:tc>
        <w:tc>
          <w:tcPr>
            <w:tcW w:w="6390" w:type="dxa"/>
            <w:shd w:val="clear" w:color="auto" w:fill="BFBFBF" w:themeFill="background1" w:themeFillShade="BF"/>
            <w:vAlign w:val="center"/>
          </w:tcPr>
          <w:p w14:paraId="09A55B38" w14:textId="77777777" w:rsidR="009540FB" w:rsidRPr="00FF478E" w:rsidRDefault="009540FB" w:rsidP="009540FB">
            <w:pPr>
              <w:rPr>
                <w:rFonts w:ascii="Times New Roman" w:eastAsia="Calibri" w:hAnsi="Times New Roman" w:cs="Times New Roman"/>
                <w:b/>
              </w:rPr>
            </w:pPr>
          </w:p>
        </w:tc>
      </w:tr>
      <w:tr w:rsidR="009540FB" w:rsidRPr="00FF478E" w14:paraId="6C2DAA1B" w14:textId="77777777" w:rsidTr="002C6098">
        <w:tc>
          <w:tcPr>
            <w:tcW w:w="2988" w:type="dxa"/>
            <w:vMerge w:val="restart"/>
            <w:vAlign w:val="center"/>
          </w:tcPr>
          <w:p w14:paraId="21B89BA4"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Teacher-Student Relations</w:t>
            </w:r>
          </w:p>
        </w:tc>
        <w:tc>
          <w:tcPr>
            <w:tcW w:w="6390" w:type="dxa"/>
            <w:vAlign w:val="center"/>
          </w:tcPr>
          <w:p w14:paraId="4237A7D0" w14:textId="77777777" w:rsidR="009540FB" w:rsidRPr="00827378" w:rsidRDefault="009540FB" w:rsidP="002C6098">
            <w:pPr>
              <w:jc w:val="left"/>
              <w:rPr>
                <w:rFonts w:ascii="Times New Roman" w:eastAsia="Calibri" w:hAnsi="Times New Roman" w:cs="Times New Roman"/>
              </w:rPr>
            </w:pPr>
            <w:r w:rsidRPr="00827378">
              <w:rPr>
                <w:rFonts w:ascii="Times New Roman" w:eastAsia="Calibri" w:hAnsi="Times New Roman" w:cs="Times New Roman"/>
              </w:rPr>
              <w:t xml:space="preserve">  2. </w:t>
            </w:r>
            <w:r>
              <w:rPr>
                <w:rFonts w:ascii="Times New Roman" w:eastAsia="Calibri" w:hAnsi="Times New Roman" w:cs="Times New Roman"/>
              </w:rPr>
              <w:t xml:space="preserve"> Teachers treat students of all races with respect.</w:t>
            </w:r>
          </w:p>
        </w:tc>
      </w:tr>
      <w:tr w:rsidR="009540FB" w:rsidRPr="00FF478E" w14:paraId="48C29452" w14:textId="77777777" w:rsidTr="002C6098">
        <w:tc>
          <w:tcPr>
            <w:tcW w:w="2988" w:type="dxa"/>
            <w:vMerge/>
            <w:vAlign w:val="center"/>
          </w:tcPr>
          <w:p w14:paraId="2EE3BBF4" w14:textId="77777777" w:rsidR="009540FB" w:rsidRPr="00FF478E" w:rsidRDefault="009540FB" w:rsidP="009540FB">
            <w:pPr>
              <w:rPr>
                <w:rFonts w:ascii="Times New Roman" w:eastAsia="Calibri" w:hAnsi="Times New Roman" w:cs="Times New Roman"/>
              </w:rPr>
            </w:pPr>
          </w:p>
        </w:tc>
        <w:tc>
          <w:tcPr>
            <w:tcW w:w="6390" w:type="dxa"/>
            <w:vAlign w:val="center"/>
          </w:tcPr>
          <w:p w14:paraId="71AE5A14"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7.  </w:t>
            </w:r>
            <w:r w:rsidRPr="00FF478E">
              <w:rPr>
                <w:rFonts w:ascii="Times New Roman" w:eastAsia="Calibri" w:hAnsi="Times New Roman" w:cs="Times New Roman"/>
              </w:rPr>
              <w:t>Teachers care about their students.</w:t>
            </w:r>
          </w:p>
        </w:tc>
      </w:tr>
      <w:tr w:rsidR="009540FB" w:rsidRPr="00FF478E" w14:paraId="1C1F6800" w14:textId="77777777" w:rsidTr="002C6098">
        <w:tc>
          <w:tcPr>
            <w:tcW w:w="2988" w:type="dxa"/>
            <w:vMerge/>
            <w:vAlign w:val="center"/>
          </w:tcPr>
          <w:p w14:paraId="6BC0ECB9" w14:textId="77777777" w:rsidR="009540FB" w:rsidRPr="00FF478E" w:rsidRDefault="009540FB" w:rsidP="009540FB">
            <w:pPr>
              <w:rPr>
                <w:rFonts w:ascii="Times New Roman" w:eastAsia="Calibri" w:hAnsi="Times New Roman" w:cs="Times New Roman"/>
              </w:rPr>
            </w:pPr>
          </w:p>
        </w:tc>
        <w:tc>
          <w:tcPr>
            <w:tcW w:w="6390" w:type="dxa"/>
            <w:vAlign w:val="center"/>
          </w:tcPr>
          <w:p w14:paraId="6346545D"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17. </w:t>
            </w:r>
            <w:r>
              <w:rPr>
                <w:rFonts w:ascii="Times New Roman" w:eastAsia="Calibri" w:hAnsi="Times New Roman" w:cs="Times New Roman"/>
              </w:rPr>
              <w:t xml:space="preserve"> </w:t>
            </w:r>
            <w:r w:rsidRPr="00FF478E">
              <w:rPr>
                <w:rFonts w:ascii="Times New Roman" w:eastAsia="Calibri" w:hAnsi="Times New Roman" w:cs="Times New Roman"/>
              </w:rPr>
              <w:t>Teachers listen to students when they have problems.</w:t>
            </w:r>
          </w:p>
        </w:tc>
      </w:tr>
      <w:tr w:rsidR="009540FB" w:rsidRPr="00FF478E" w14:paraId="5B3D072C" w14:textId="77777777" w:rsidTr="002C6098">
        <w:tc>
          <w:tcPr>
            <w:tcW w:w="2988" w:type="dxa"/>
            <w:vMerge/>
            <w:vAlign w:val="center"/>
          </w:tcPr>
          <w:p w14:paraId="7BE59745" w14:textId="77777777" w:rsidR="009540FB" w:rsidRPr="00FF478E" w:rsidRDefault="009540FB" w:rsidP="009540FB">
            <w:pPr>
              <w:rPr>
                <w:rFonts w:ascii="Times New Roman" w:eastAsia="Calibri" w:hAnsi="Times New Roman" w:cs="Times New Roman"/>
              </w:rPr>
            </w:pPr>
          </w:p>
        </w:tc>
        <w:tc>
          <w:tcPr>
            <w:tcW w:w="6390" w:type="dxa"/>
            <w:vAlign w:val="center"/>
          </w:tcPr>
          <w:p w14:paraId="31E93903"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22. </w:t>
            </w:r>
            <w:r>
              <w:rPr>
                <w:rFonts w:ascii="Times New Roman" w:eastAsia="Calibri" w:hAnsi="Times New Roman" w:cs="Times New Roman"/>
              </w:rPr>
              <w:t xml:space="preserve"> </w:t>
            </w:r>
            <w:r w:rsidRPr="00FF478E">
              <w:rPr>
                <w:rFonts w:ascii="Times New Roman" w:eastAsia="Calibri" w:hAnsi="Times New Roman" w:cs="Times New Roman"/>
              </w:rPr>
              <w:t>Adults who work here care about the students.</w:t>
            </w:r>
          </w:p>
        </w:tc>
      </w:tr>
      <w:tr w:rsidR="009540FB" w:rsidRPr="00FF478E" w14:paraId="6DE82371" w14:textId="77777777" w:rsidTr="002C6098">
        <w:tc>
          <w:tcPr>
            <w:tcW w:w="2988" w:type="dxa"/>
            <w:vMerge/>
            <w:vAlign w:val="center"/>
          </w:tcPr>
          <w:p w14:paraId="4F491014" w14:textId="77777777" w:rsidR="009540FB" w:rsidRPr="00FF478E" w:rsidRDefault="009540FB" w:rsidP="009540FB">
            <w:pPr>
              <w:rPr>
                <w:rFonts w:ascii="Times New Roman" w:eastAsia="Calibri" w:hAnsi="Times New Roman" w:cs="Times New Roman"/>
              </w:rPr>
            </w:pPr>
          </w:p>
        </w:tc>
        <w:tc>
          <w:tcPr>
            <w:tcW w:w="6390" w:type="dxa"/>
            <w:vAlign w:val="center"/>
          </w:tcPr>
          <w:p w14:paraId="40FABB16" w14:textId="34A7988E" w:rsidR="009540FB" w:rsidRPr="00FF478E" w:rsidRDefault="002872D3" w:rsidP="002C6098">
            <w:pPr>
              <w:jc w:val="left"/>
              <w:rPr>
                <w:rFonts w:ascii="Times New Roman" w:eastAsia="Calibri" w:hAnsi="Times New Roman" w:cs="Times New Roman"/>
              </w:rPr>
            </w:pPr>
            <w:r>
              <w:rPr>
                <w:rFonts w:ascii="Times New Roman" w:eastAsia="Calibri" w:hAnsi="Times New Roman" w:cs="Times New Roman"/>
              </w:rPr>
              <w:t>25</w:t>
            </w:r>
            <w:r w:rsidR="009540FB" w:rsidRPr="00FF478E">
              <w:rPr>
                <w:rFonts w:ascii="Times New Roman" w:eastAsia="Calibri" w:hAnsi="Times New Roman" w:cs="Times New Roman"/>
              </w:rPr>
              <w:t xml:space="preserve">. </w:t>
            </w:r>
            <w:r w:rsidR="009540FB">
              <w:rPr>
                <w:rFonts w:ascii="Times New Roman" w:eastAsia="Calibri" w:hAnsi="Times New Roman" w:cs="Times New Roman"/>
              </w:rPr>
              <w:t xml:space="preserve"> </w:t>
            </w:r>
            <w:r w:rsidR="009540FB" w:rsidRPr="00FF478E">
              <w:rPr>
                <w:rFonts w:ascii="Times New Roman" w:eastAsia="Calibri" w:hAnsi="Times New Roman" w:cs="Times New Roman"/>
              </w:rPr>
              <w:t>Teachers like their students.</w:t>
            </w:r>
          </w:p>
        </w:tc>
      </w:tr>
      <w:tr w:rsidR="009540FB" w:rsidRPr="00FF478E" w14:paraId="76AF033E" w14:textId="77777777" w:rsidTr="002C6098">
        <w:tc>
          <w:tcPr>
            <w:tcW w:w="2988" w:type="dxa"/>
            <w:vMerge w:val="restart"/>
            <w:shd w:val="clear" w:color="auto" w:fill="F2F2F2" w:themeFill="background1" w:themeFillShade="F2"/>
            <w:vAlign w:val="center"/>
          </w:tcPr>
          <w:p w14:paraId="7DA487D4"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Student-Student Relations</w:t>
            </w:r>
          </w:p>
        </w:tc>
        <w:tc>
          <w:tcPr>
            <w:tcW w:w="6390" w:type="dxa"/>
            <w:shd w:val="clear" w:color="auto" w:fill="F2F2F2" w:themeFill="background1" w:themeFillShade="F2"/>
            <w:vAlign w:val="center"/>
          </w:tcPr>
          <w:p w14:paraId="2BFBD1DE"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11.  Students are friendly with each other.</w:t>
            </w:r>
          </w:p>
        </w:tc>
      </w:tr>
      <w:tr w:rsidR="009540FB" w:rsidRPr="00FF478E" w14:paraId="51CEA6BD" w14:textId="77777777" w:rsidTr="002C6098">
        <w:tc>
          <w:tcPr>
            <w:tcW w:w="2988" w:type="dxa"/>
            <w:vMerge/>
            <w:shd w:val="clear" w:color="auto" w:fill="F2F2F2" w:themeFill="background1" w:themeFillShade="F2"/>
            <w:vAlign w:val="center"/>
          </w:tcPr>
          <w:p w14:paraId="331C5A4F"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1C15B0B"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16.  Students care about each other.</w:t>
            </w:r>
          </w:p>
        </w:tc>
      </w:tr>
      <w:tr w:rsidR="009540FB" w:rsidRPr="00FF478E" w14:paraId="2D472677" w14:textId="77777777" w:rsidTr="002C6098">
        <w:tc>
          <w:tcPr>
            <w:tcW w:w="2988" w:type="dxa"/>
            <w:vMerge/>
            <w:shd w:val="clear" w:color="auto" w:fill="F2F2F2" w:themeFill="background1" w:themeFillShade="F2"/>
            <w:vAlign w:val="center"/>
          </w:tcPr>
          <w:p w14:paraId="7FDF7028"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39DEA405"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21.  Students respect others who are different. </w:t>
            </w:r>
          </w:p>
        </w:tc>
      </w:tr>
      <w:tr w:rsidR="009540FB" w:rsidRPr="00FF478E" w14:paraId="19164C6B" w14:textId="77777777" w:rsidTr="002C6098">
        <w:tc>
          <w:tcPr>
            <w:tcW w:w="2988" w:type="dxa"/>
            <w:vMerge/>
            <w:shd w:val="clear" w:color="auto" w:fill="F2F2F2" w:themeFill="background1" w:themeFillShade="F2"/>
            <w:vAlign w:val="center"/>
          </w:tcPr>
          <w:p w14:paraId="1D9B641F"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D5CB846" w14:textId="61B12C7F" w:rsidR="009540FB" w:rsidRPr="00FF478E" w:rsidRDefault="002872D3" w:rsidP="002C6098">
            <w:pPr>
              <w:jc w:val="left"/>
              <w:rPr>
                <w:rFonts w:ascii="Times New Roman" w:eastAsia="Times New Roman" w:hAnsi="Times New Roman" w:cs="Times New Roman"/>
                <w:color w:val="000000"/>
              </w:rPr>
            </w:pPr>
            <w:r>
              <w:rPr>
                <w:rFonts w:ascii="Times New Roman" w:eastAsia="Calibri" w:hAnsi="Times New Roman" w:cs="Times New Roman"/>
              </w:rPr>
              <w:t>29</w:t>
            </w:r>
            <w:r w:rsidR="009540FB" w:rsidRPr="00FF478E">
              <w:rPr>
                <w:rFonts w:ascii="Times New Roman" w:eastAsia="Calibri" w:hAnsi="Times New Roman" w:cs="Times New Roman"/>
              </w:rPr>
              <w:t>.  Students treat each other with respect.</w:t>
            </w:r>
          </w:p>
        </w:tc>
      </w:tr>
      <w:tr w:rsidR="009540FB" w:rsidRPr="00FF478E" w14:paraId="5D5EEED3" w14:textId="77777777" w:rsidTr="002C6098">
        <w:tc>
          <w:tcPr>
            <w:tcW w:w="2988" w:type="dxa"/>
            <w:vMerge/>
            <w:shd w:val="clear" w:color="auto" w:fill="F2F2F2" w:themeFill="background1" w:themeFillShade="F2"/>
            <w:vAlign w:val="center"/>
          </w:tcPr>
          <w:p w14:paraId="077E696F"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179F8285" w14:textId="00281846" w:rsidR="009540FB" w:rsidRPr="00FF478E" w:rsidRDefault="002872D3" w:rsidP="002C6098">
            <w:pPr>
              <w:jc w:val="left"/>
              <w:rPr>
                <w:rFonts w:ascii="Times New Roman" w:eastAsia="Times New Roman" w:hAnsi="Times New Roman" w:cs="Times New Roman"/>
                <w:color w:val="000000"/>
              </w:rPr>
            </w:pPr>
            <w:r>
              <w:rPr>
                <w:rFonts w:ascii="Times New Roman" w:eastAsia="Calibri" w:hAnsi="Times New Roman" w:cs="Times New Roman"/>
              </w:rPr>
              <w:t>30</w:t>
            </w:r>
            <w:r w:rsidR="009540FB" w:rsidRPr="00FF478E">
              <w:rPr>
                <w:rFonts w:ascii="Times New Roman" w:eastAsia="Calibri" w:hAnsi="Times New Roman" w:cs="Times New Roman"/>
              </w:rPr>
              <w:t>.  Students get along with each other.</w:t>
            </w:r>
          </w:p>
        </w:tc>
      </w:tr>
      <w:tr w:rsidR="009540FB" w:rsidRPr="00FF478E" w14:paraId="36C6B212" w14:textId="77777777" w:rsidTr="002C6098">
        <w:trPr>
          <w:trHeight w:val="197"/>
        </w:trPr>
        <w:tc>
          <w:tcPr>
            <w:tcW w:w="2988" w:type="dxa"/>
            <w:vMerge w:val="restart"/>
            <w:shd w:val="clear" w:color="auto" w:fill="FFFFFF" w:themeFill="background1"/>
            <w:vAlign w:val="center"/>
          </w:tcPr>
          <w:p w14:paraId="1DFCEB92" w14:textId="77777777" w:rsidR="009540FB" w:rsidRPr="0021276F" w:rsidRDefault="009540FB" w:rsidP="009540FB">
            <w:pPr>
              <w:rPr>
                <w:rFonts w:ascii="Times New Roman" w:eastAsia="Calibri" w:hAnsi="Times New Roman" w:cs="Times New Roman"/>
                <w:vertAlign w:val="superscript"/>
              </w:rPr>
            </w:pPr>
            <w:r w:rsidRPr="00FF478E">
              <w:rPr>
                <w:rFonts w:ascii="Times New Roman" w:eastAsia="Calibri" w:hAnsi="Times New Roman" w:cs="Times New Roman"/>
              </w:rPr>
              <w:t xml:space="preserve">Student Engagement </w:t>
            </w:r>
            <w:r w:rsidR="004B3E98">
              <w:rPr>
                <w:rFonts w:ascii="Times New Roman" w:eastAsia="Calibri" w:hAnsi="Times New Roman" w:cs="Times New Roman"/>
              </w:rPr>
              <w:t>School-wide</w:t>
            </w:r>
          </w:p>
        </w:tc>
        <w:tc>
          <w:tcPr>
            <w:tcW w:w="6390" w:type="dxa"/>
            <w:shd w:val="clear" w:color="auto" w:fill="FFFFFF" w:themeFill="background1"/>
            <w:vAlign w:val="center"/>
          </w:tcPr>
          <w:p w14:paraId="0AE60E7E" w14:textId="77777777" w:rsidR="009540FB" w:rsidRPr="00A91E31" w:rsidRDefault="009540FB" w:rsidP="002C6098">
            <w:pPr>
              <w:autoSpaceDE w:val="0"/>
              <w:autoSpaceDN w:val="0"/>
              <w:adjustRightInd w:val="0"/>
              <w:jc w:val="left"/>
              <w:rPr>
                <w:rFonts w:ascii="Times New Roman" w:eastAsia="Calibri" w:hAnsi="Times New Roman" w:cs="Times New Roman"/>
              </w:rPr>
            </w:pPr>
            <w:r w:rsidRPr="003E7573">
              <w:rPr>
                <w:rFonts w:ascii="Times New Roman" w:eastAsia="Calibri" w:hAnsi="Times New Roman" w:cs="Times New Roman"/>
                <w:i/>
              </w:rPr>
              <w:t xml:space="preserve">  </w:t>
            </w:r>
            <w:r w:rsidRPr="00A91E31">
              <w:rPr>
                <w:rFonts w:ascii="Times New Roman" w:eastAsia="Calibri" w:hAnsi="Times New Roman" w:cs="Times New Roman"/>
              </w:rPr>
              <w:t xml:space="preserve">1.  Most students turn in their homework on time. </w:t>
            </w:r>
          </w:p>
        </w:tc>
      </w:tr>
      <w:tr w:rsidR="002872D3" w:rsidRPr="00FF478E" w14:paraId="6B27B98C" w14:textId="77777777" w:rsidTr="002C6098">
        <w:tc>
          <w:tcPr>
            <w:tcW w:w="2988" w:type="dxa"/>
            <w:vMerge/>
            <w:shd w:val="clear" w:color="auto" w:fill="FFFFFF" w:themeFill="background1"/>
            <w:vAlign w:val="center"/>
          </w:tcPr>
          <w:p w14:paraId="3167D336" w14:textId="77777777" w:rsidR="002872D3" w:rsidRPr="00FF478E" w:rsidRDefault="002872D3" w:rsidP="009540FB">
            <w:pPr>
              <w:rPr>
                <w:rFonts w:ascii="Times New Roman" w:eastAsia="Calibri" w:hAnsi="Times New Roman" w:cs="Times New Roman"/>
              </w:rPr>
            </w:pPr>
          </w:p>
        </w:tc>
        <w:tc>
          <w:tcPr>
            <w:tcW w:w="6390" w:type="dxa"/>
            <w:shd w:val="clear" w:color="auto" w:fill="FFFFFF" w:themeFill="background1"/>
            <w:vAlign w:val="center"/>
          </w:tcPr>
          <w:p w14:paraId="771E942F" w14:textId="3507AD4D" w:rsidR="002872D3" w:rsidRPr="00A91E31" w:rsidRDefault="002872D3" w:rsidP="002C6098">
            <w:pPr>
              <w:autoSpaceDE w:val="0"/>
              <w:autoSpaceDN w:val="0"/>
              <w:adjustRightInd w:val="0"/>
              <w:jc w:val="left"/>
              <w:rPr>
                <w:rFonts w:ascii="Times New Roman" w:eastAsia="Calibri" w:hAnsi="Times New Roman" w:cs="Times New Roman"/>
              </w:rPr>
            </w:pPr>
            <w:r w:rsidRPr="002872D3">
              <w:rPr>
                <w:rFonts w:ascii="Times New Roman" w:eastAsia="Calibri" w:hAnsi="Times New Roman" w:cs="Times New Roman"/>
              </w:rPr>
              <w:t>6.   Most students try their best.</w:t>
            </w:r>
          </w:p>
        </w:tc>
      </w:tr>
      <w:tr w:rsidR="009540FB" w:rsidRPr="00FF478E" w14:paraId="6FB9164D" w14:textId="77777777" w:rsidTr="002C6098">
        <w:tc>
          <w:tcPr>
            <w:tcW w:w="2988" w:type="dxa"/>
            <w:vMerge/>
            <w:shd w:val="clear" w:color="auto" w:fill="FFFFFF" w:themeFill="background1"/>
            <w:vAlign w:val="center"/>
          </w:tcPr>
          <w:p w14:paraId="7FAA1C26"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3C06E62D" w14:textId="3B04921B" w:rsidR="009540FB" w:rsidRPr="00FF478E" w:rsidRDefault="002872D3" w:rsidP="002C6098">
            <w:pPr>
              <w:autoSpaceDE w:val="0"/>
              <w:autoSpaceDN w:val="0"/>
              <w:adjustRightInd w:val="0"/>
              <w:jc w:val="left"/>
              <w:rPr>
                <w:rFonts w:ascii="Times New Roman" w:eastAsia="Calibri" w:hAnsi="Times New Roman" w:cs="Times New Roman"/>
              </w:rPr>
            </w:pPr>
            <w:r w:rsidRPr="00A91E31">
              <w:rPr>
                <w:rFonts w:ascii="Times New Roman" w:eastAsia="Calibri" w:hAnsi="Times New Roman" w:cs="Times New Roman"/>
              </w:rPr>
              <w:t>12.  Most students feel happy.</w:t>
            </w:r>
          </w:p>
        </w:tc>
      </w:tr>
      <w:tr w:rsidR="009540FB" w:rsidRPr="00FF478E" w14:paraId="2903CF4B" w14:textId="77777777" w:rsidTr="002C6098">
        <w:tc>
          <w:tcPr>
            <w:tcW w:w="2988" w:type="dxa"/>
            <w:vMerge/>
            <w:shd w:val="clear" w:color="auto" w:fill="FFFFFF" w:themeFill="background1"/>
            <w:vAlign w:val="center"/>
          </w:tcPr>
          <w:p w14:paraId="2A996C87"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5AE547E4" w14:textId="77777777" w:rsidR="009540FB" w:rsidRPr="00FF478E" w:rsidRDefault="009540FB" w:rsidP="002C6098">
            <w:pPr>
              <w:jc w:val="left"/>
              <w:rPr>
                <w:rFonts w:ascii="Times New Roman" w:eastAsia="Calibri" w:hAnsi="Times New Roman" w:cs="Times New Roman"/>
              </w:rPr>
            </w:pPr>
            <w:r w:rsidRPr="00FF478E">
              <w:rPr>
                <w:rFonts w:ascii="Times New Roman" w:eastAsia="Calibri" w:hAnsi="Times New Roman" w:cs="Times New Roman"/>
              </w:rPr>
              <w:t>23.  Most students follow the rules.</w:t>
            </w:r>
          </w:p>
        </w:tc>
      </w:tr>
      <w:tr w:rsidR="009540FB" w:rsidRPr="00FF478E" w14:paraId="3AF150ED" w14:textId="77777777" w:rsidTr="002C6098">
        <w:tc>
          <w:tcPr>
            <w:tcW w:w="2988" w:type="dxa"/>
            <w:vMerge/>
            <w:shd w:val="clear" w:color="auto" w:fill="FFFFFF" w:themeFill="background1"/>
            <w:vAlign w:val="center"/>
          </w:tcPr>
          <w:p w14:paraId="12344571"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7A58C7AE" w14:textId="3A661DEC" w:rsidR="009540FB" w:rsidRPr="00FF478E" w:rsidRDefault="002872D3" w:rsidP="002C6098">
            <w:pPr>
              <w:jc w:val="left"/>
              <w:rPr>
                <w:rFonts w:ascii="Times New Roman" w:eastAsia="Calibri" w:hAnsi="Times New Roman" w:cs="Times New Roman"/>
              </w:rPr>
            </w:pPr>
            <w:r>
              <w:rPr>
                <w:rFonts w:ascii="Times New Roman" w:eastAsia="Calibri" w:hAnsi="Times New Roman" w:cs="Times New Roman"/>
              </w:rPr>
              <w:t>24</w:t>
            </w:r>
            <w:r w:rsidR="009540FB" w:rsidRPr="00FF478E">
              <w:rPr>
                <w:rFonts w:ascii="Times New Roman" w:eastAsia="Calibri" w:hAnsi="Times New Roman" w:cs="Times New Roman"/>
              </w:rPr>
              <w:t xml:space="preserve">. </w:t>
            </w:r>
            <w:r w:rsidR="009540FB">
              <w:rPr>
                <w:rFonts w:ascii="Times New Roman" w:eastAsia="Calibri" w:hAnsi="Times New Roman" w:cs="Times New Roman"/>
              </w:rPr>
              <w:t xml:space="preserve"> </w:t>
            </w:r>
            <w:r w:rsidR="009540FB" w:rsidRPr="00FF478E">
              <w:rPr>
                <w:rFonts w:ascii="Times New Roman" w:eastAsia="Calibri" w:hAnsi="Times New Roman" w:cs="Times New Roman"/>
              </w:rPr>
              <w:t>Most students like this school.</w:t>
            </w:r>
          </w:p>
        </w:tc>
      </w:tr>
      <w:tr w:rsidR="009540FB" w:rsidRPr="00FF478E" w14:paraId="74A2E90F" w14:textId="77777777" w:rsidTr="002C6098">
        <w:tc>
          <w:tcPr>
            <w:tcW w:w="2988" w:type="dxa"/>
            <w:vMerge/>
            <w:shd w:val="clear" w:color="auto" w:fill="FFFFFF" w:themeFill="background1"/>
            <w:vAlign w:val="center"/>
          </w:tcPr>
          <w:p w14:paraId="56BA7188"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49A25BA7" w14:textId="70EBECBB" w:rsidR="009540FB" w:rsidRPr="00FF478E" w:rsidRDefault="002872D3" w:rsidP="002C6098">
            <w:pPr>
              <w:jc w:val="left"/>
              <w:rPr>
                <w:rFonts w:ascii="Times New Roman" w:eastAsia="Calibri" w:hAnsi="Times New Roman" w:cs="Times New Roman"/>
              </w:rPr>
            </w:pPr>
            <w:r>
              <w:rPr>
                <w:rFonts w:ascii="Times New Roman" w:eastAsia="Calibri" w:hAnsi="Times New Roman" w:cs="Times New Roman"/>
              </w:rPr>
              <w:t>28</w:t>
            </w:r>
            <w:r w:rsidR="009540FB" w:rsidRPr="00FF478E">
              <w:rPr>
                <w:rFonts w:ascii="Times New Roman" w:eastAsia="Calibri" w:hAnsi="Times New Roman" w:cs="Times New Roman"/>
              </w:rPr>
              <w:t>.  Most students work hard to get good grades.</w:t>
            </w:r>
          </w:p>
        </w:tc>
      </w:tr>
      <w:tr w:rsidR="009540FB" w:rsidRPr="00FF478E" w14:paraId="1FE77EA9" w14:textId="77777777" w:rsidTr="002C6098">
        <w:tc>
          <w:tcPr>
            <w:tcW w:w="2988" w:type="dxa"/>
            <w:vMerge w:val="restart"/>
            <w:shd w:val="clear" w:color="auto" w:fill="F2F2F2" w:themeFill="background1" w:themeFillShade="F2"/>
            <w:vAlign w:val="center"/>
          </w:tcPr>
          <w:p w14:paraId="0EEECC1A"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Clarity of Expectations</w:t>
            </w:r>
          </w:p>
        </w:tc>
        <w:tc>
          <w:tcPr>
            <w:tcW w:w="6390" w:type="dxa"/>
            <w:shd w:val="clear" w:color="auto" w:fill="F2F2F2" w:themeFill="background1" w:themeFillShade="F2"/>
            <w:vAlign w:val="center"/>
          </w:tcPr>
          <w:p w14:paraId="7A18AE66"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5.  </w:t>
            </w:r>
            <w:r w:rsidRPr="00FF478E">
              <w:rPr>
                <w:rFonts w:ascii="Times New Roman" w:eastAsia="Calibri" w:hAnsi="Times New Roman" w:cs="Times New Roman"/>
              </w:rPr>
              <w:t>Rules are made clear to students.</w:t>
            </w:r>
          </w:p>
        </w:tc>
      </w:tr>
      <w:tr w:rsidR="009540FB" w:rsidRPr="00FF478E" w14:paraId="20683029" w14:textId="77777777" w:rsidTr="002C6098">
        <w:tc>
          <w:tcPr>
            <w:tcW w:w="2988" w:type="dxa"/>
            <w:vMerge/>
            <w:shd w:val="clear" w:color="auto" w:fill="F2F2F2" w:themeFill="background1" w:themeFillShade="F2"/>
            <w:vAlign w:val="center"/>
          </w:tcPr>
          <w:p w14:paraId="0EF2D9C3"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1598C271"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10.  Students know how they are expected to act.</w:t>
            </w:r>
          </w:p>
        </w:tc>
      </w:tr>
      <w:tr w:rsidR="009540FB" w:rsidRPr="00FF478E" w14:paraId="05DE575E" w14:textId="77777777" w:rsidTr="002C6098">
        <w:tc>
          <w:tcPr>
            <w:tcW w:w="2988" w:type="dxa"/>
            <w:vMerge/>
            <w:shd w:val="clear" w:color="auto" w:fill="F2F2F2" w:themeFill="background1" w:themeFillShade="F2"/>
            <w:vAlign w:val="center"/>
          </w:tcPr>
          <w:p w14:paraId="580C56D5"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C6BFD39"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15.  Students know what the rules are.</w:t>
            </w:r>
          </w:p>
        </w:tc>
      </w:tr>
      <w:tr w:rsidR="009540FB" w:rsidRPr="00FF478E" w14:paraId="2717FDAE" w14:textId="77777777" w:rsidTr="002C6098">
        <w:tc>
          <w:tcPr>
            <w:tcW w:w="2988" w:type="dxa"/>
            <w:vMerge/>
            <w:shd w:val="clear" w:color="auto" w:fill="F2F2F2" w:themeFill="background1" w:themeFillShade="F2"/>
            <w:vAlign w:val="center"/>
          </w:tcPr>
          <w:p w14:paraId="3DCA54BD"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1621BB38"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20. </w:t>
            </w:r>
            <w:r>
              <w:rPr>
                <w:rFonts w:ascii="Times New Roman" w:eastAsia="Calibri" w:hAnsi="Times New Roman" w:cs="Times New Roman"/>
              </w:rPr>
              <w:t xml:space="preserve"> </w:t>
            </w:r>
            <w:r w:rsidRPr="00FF478E">
              <w:rPr>
                <w:rFonts w:ascii="Times New Roman" w:eastAsia="Calibri" w:hAnsi="Times New Roman" w:cs="Times New Roman"/>
              </w:rPr>
              <w:t>It is clear how students are expected to act.</w:t>
            </w:r>
          </w:p>
        </w:tc>
      </w:tr>
      <w:tr w:rsidR="009540FB" w:rsidRPr="00FF478E" w14:paraId="43B134F7" w14:textId="77777777" w:rsidTr="002C6098">
        <w:tc>
          <w:tcPr>
            <w:tcW w:w="2988" w:type="dxa"/>
            <w:vMerge w:val="restart"/>
            <w:shd w:val="clear" w:color="auto" w:fill="FFFFFF" w:themeFill="background1"/>
            <w:vAlign w:val="center"/>
          </w:tcPr>
          <w:p w14:paraId="5E6BC7BD"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Fairness of Rules</w:t>
            </w:r>
          </w:p>
        </w:tc>
        <w:tc>
          <w:tcPr>
            <w:tcW w:w="6390" w:type="dxa"/>
            <w:shd w:val="clear" w:color="auto" w:fill="FFFFFF" w:themeFill="background1"/>
            <w:vAlign w:val="center"/>
          </w:tcPr>
          <w:p w14:paraId="67DA7B18"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3.  </w:t>
            </w:r>
            <w:r w:rsidRPr="00FF478E">
              <w:rPr>
                <w:rFonts w:ascii="Times New Roman" w:eastAsia="Calibri" w:hAnsi="Times New Roman" w:cs="Times New Roman"/>
              </w:rPr>
              <w:t>The school rules are fair.</w:t>
            </w:r>
          </w:p>
        </w:tc>
      </w:tr>
      <w:tr w:rsidR="009540FB" w:rsidRPr="00FF478E" w14:paraId="3DECBFE9" w14:textId="77777777" w:rsidTr="002C6098">
        <w:tc>
          <w:tcPr>
            <w:tcW w:w="2988" w:type="dxa"/>
            <w:vMerge/>
            <w:shd w:val="clear" w:color="auto" w:fill="FFFFFF" w:themeFill="background1"/>
            <w:vAlign w:val="center"/>
          </w:tcPr>
          <w:p w14:paraId="0049BB21"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279C9AD6"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8.  </w:t>
            </w:r>
            <w:r w:rsidRPr="00FF478E">
              <w:rPr>
                <w:rFonts w:ascii="Times New Roman" w:eastAsia="Calibri" w:hAnsi="Times New Roman" w:cs="Times New Roman"/>
              </w:rPr>
              <w:t>The consequences of breaking rules are fair.</w:t>
            </w:r>
          </w:p>
        </w:tc>
      </w:tr>
      <w:tr w:rsidR="009540FB" w:rsidRPr="00FF478E" w14:paraId="517C5239" w14:textId="77777777" w:rsidTr="002C6098">
        <w:tc>
          <w:tcPr>
            <w:tcW w:w="2988" w:type="dxa"/>
            <w:vMerge/>
            <w:shd w:val="clear" w:color="auto" w:fill="FFFFFF" w:themeFill="background1"/>
            <w:vAlign w:val="center"/>
          </w:tcPr>
          <w:p w14:paraId="3E8B3067"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7CCCA253"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18. </w:t>
            </w:r>
            <w:r>
              <w:rPr>
                <w:rFonts w:ascii="Times New Roman" w:eastAsia="Calibri" w:hAnsi="Times New Roman" w:cs="Times New Roman"/>
              </w:rPr>
              <w:t xml:space="preserve"> </w:t>
            </w:r>
            <w:r w:rsidRPr="00FF478E">
              <w:rPr>
                <w:rFonts w:ascii="Times New Roman" w:eastAsia="Calibri" w:hAnsi="Times New Roman" w:cs="Times New Roman"/>
              </w:rPr>
              <w:t>The school’s Code of Conduct is fair.</w:t>
            </w:r>
          </w:p>
        </w:tc>
      </w:tr>
      <w:tr w:rsidR="009540FB" w:rsidRPr="00FF478E" w14:paraId="6EFFACAA" w14:textId="77777777" w:rsidTr="002C6098">
        <w:tc>
          <w:tcPr>
            <w:tcW w:w="2988" w:type="dxa"/>
            <w:vMerge/>
            <w:shd w:val="clear" w:color="auto" w:fill="FFFFFF" w:themeFill="background1"/>
            <w:vAlign w:val="center"/>
          </w:tcPr>
          <w:p w14:paraId="296B2927"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0F168BD9" w14:textId="23FA087B" w:rsidR="009540FB" w:rsidRPr="00FF478E" w:rsidRDefault="002872D3" w:rsidP="002C6098">
            <w:pPr>
              <w:jc w:val="left"/>
              <w:rPr>
                <w:rFonts w:ascii="Times New Roman" w:eastAsia="Times New Roman" w:hAnsi="Times New Roman" w:cs="Times New Roman"/>
                <w:color w:val="000000"/>
              </w:rPr>
            </w:pPr>
            <w:r>
              <w:rPr>
                <w:rFonts w:ascii="Times New Roman" w:eastAsia="Calibri" w:hAnsi="Times New Roman" w:cs="Times New Roman"/>
              </w:rPr>
              <w:t>27</w:t>
            </w:r>
            <w:r w:rsidR="009540FB" w:rsidRPr="00FF478E">
              <w:rPr>
                <w:rFonts w:ascii="Times New Roman" w:eastAsia="Calibri" w:hAnsi="Times New Roman" w:cs="Times New Roman"/>
              </w:rPr>
              <w:t xml:space="preserve">. </w:t>
            </w:r>
            <w:r w:rsidR="009540FB">
              <w:rPr>
                <w:rFonts w:ascii="Times New Roman" w:eastAsia="Calibri" w:hAnsi="Times New Roman" w:cs="Times New Roman"/>
              </w:rPr>
              <w:t xml:space="preserve"> </w:t>
            </w:r>
            <w:r w:rsidR="009540FB" w:rsidRPr="00FF478E">
              <w:rPr>
                <w:rFonts w:ascii="Times New Roman" w:eastAsia="Calibri" w:hAnsi="Times New Roman" w:cs="Times New Roman"/>
              </w:rPr>
              <w:t>Classroom rules are fair.</w:t>
            </w:r>
          </w:p>
        </w:tc>
      </w:tr>
      <w:tr w:rsidR="009540FB" w:rsidRPr="00FF478E" w14:paraId="3E2A0B5A" w14:textId="77777777" w:rsidTr="002C6098">
        <w:tc>
          <w:tcPr>
            <w:tcW w:w="2988" w:type="dxa"/>
            <w:vMerge w:val="restart"/>
            <w:shd w:val="clear" w:color="auto" w:fill="F2F2F2" w:themeFill="background1" w:themeFillShade="F2"/>
            <w:vAlign w:val="center"/>
          </w:tcPr>
          <w:p w14:paraId="618FF5BC"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School Safety</w:t>
            </w:r>
          </w:p>
        </w:tc>
        <w:tc>
          <w:tcPr>
            <w:tcW w:w="6390" w:type="dxa"/>
            <w:shd w:val="clear" w:color="auto" w:fill="F2F2F2" w:themeFill="background1" w:themeFillShade="F2"/>
            <w:vAlign w:val="center"/>
          </w:tcPr>
          <w:p w14:paraId="6AD3106D"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FF478E">
              <w:rPr>
                <w:rFonts w:ascii="Times New Roman" w:eastAsia="Calibri" w:hAnsi="Times New Roman" w:cs="Times New Roman"/>
              </w:rPr>
              <w:t xml:space="preserve">4.  Students are safe in the hallways. </w:t>
            </w:r>
          </w:p>
        </w:tc>
      </w:tr>
      <w:tr w:rsidR="009540FB" w:rsidRPr="00FF478E" w14:paraId="0ED15CF6" w14:textId="77777777" w:rsidTr="002C6098">
        <w:tc>
          <w:tcPr>
            <w:tcW w:w="2988" w:type="dxa"/>
            <w:vMerge/>
            <w:shd w:val="clear" w:color="auto" w:fill="F2F2F2" w:themeFill="background1" w:themeFillShade="F2"/>
            <w:vAlign w:val="center"/>
          </w:tcPr>
          <w:p w14:paraId="6E0248F2"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8B5502A"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13.  Students feel safe.    </w:t>
            </w:r>
          </w:p>
        </w:tc>
      </w:tr>
      <w:tr w:rsidR="009540FB" w:rsidRPr="00FF478E" w14:paraId="5BF078F5" w14:textId="77777777" w:rsidTr="002C6098">
        <w:tc>
          <w:tcPr>
            <w:tcW w:w="2988" w:type="dxa"/>
            <w:vMerge/>
            <w:shd w:val="clear" w:color="auto" w:fill="F2F2F2" w:themeFill="background1" w:themeFillShade="F2"/>
            <w:vAlign w:val="center"/>
          </w:tcPr>
          <w:p w14:paraId="10E80CF5"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3145C056"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19.  Students know they are safe</w:t>
            </w:r>
            <w:r>
              <w:rPr>
                <w:rFonts w:ascii="Times New Roman" w:eastAsia="Calibri" w:hAnsi="Times New Roman" w:cs="Times New Roman"/>
              </w:rPr>
              <w:t xml:space="preserve"> in this school</w:t>
            </w:r>
            <w:r w:rsidRPr="00FF478E">
              <w:rPr>
                <w:rFonts w:ascii="Times New Roman" w:eastAsia="Calibri" w:hAnsi="Times New Roman" w:cs="Times New Roman"/>
              </w:rPr>
              <w:t>.</w:t>
            </w:r>
          </w:p>
        </w:tc>
      </w:tr>
      <w:tr w:rsidR="009540FB" w:rsidRPr="00FF478E" w14:paraId="6281D9DB" w14:textId="77777777" w:rsidTr="002C6098">
        <w:tc>
          <w:tcPr>
            <w:tcW w:w="2988" w:type="dxa"/>
            <w:vMerge w:val="restart"/>
            <w:shd w:val="clear" w:color="auto" w:fill="FFFFFF" w:themeFill="background1"/>
            <w:vAlign w:val="center"/>
          </w:tcPr>
          <w:p w14:paraId="335D476A"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 xml:space="preserve">Bullying </w:t>
            </w:r>
            <w:r w:rsidR="004B3E98">
              <w:rPr>
                <w:rFonts w:ascii="Times New Roman" w:eastAsia="Calibri" w:hAnsi="Times New Roman" w:cs="Times New Roman"/>
              </w:rPr>
              <w:t>School-wide</w:t>
            </w:r>
          </w:p>
        </w:tc>
        <w:tc>
          <w:tcPr>
            <w:tcW w:w="6390" w:type="dxa"/>
            <w:shd w:val="clear" w:color="auto" w:fill="FFFFFF" w:themeFill="background1"/>
            <w:vAlign w:val="center"/>
          </w:tcPr>
          <w:p w14:paraId="1C898361"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9.  </w:t>
            </w:r>
            <w:r w:rsidRPr="00FF478E">
              <w:rPr>
                <w:rFonts w:ascii="Times New Roman" w:eastAsia="Calibri" w:hAnsi="Times New Roman" w:cs="Times New Roman"/>
              </w:rPr>
              <w:t>Students threaten and bully others.</w:t>
            </w:r>
          </w:p>
        </w:tc>
      </w:tr>
      <w:tr w:rsidR="009540FB" w:rsidRPr="00FF478E" w14:paraId="526406CD" w14:textId="77777777" w:rsidTr="002C6098">
        <w:tc>
          <w:tcPr>
            <w:tcW w:w="2988" w:type="dxa"/>
            <w:vMerge/>
            <w:shd w:val="clear" w:color="auto" w:fill="FFFFFF" w:themeFill="background1"/>
            <w:vAlign w:val="center"/>
          </w:tcPr>
          <w:p w14:paraId="2A8F9A8D"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6228CD97"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14. </w:t>
            </w:r>
            <w:r>
              <w:rPr>
                <w:rFonts w:ascii="Times New Roman" w:eastAsia="Calibri" w:hAnsi="Times New Roman" w:cs="Times New Roman"/>
              </w:rPr>
              <w:t xml:space="preserve"> </w:t>
            </w:r>
            <w:r w:rsidRPr="00FF478E">
              <w:rPr>
                <w:rFonts w:ascii="Times New Roman" w:eastAsia="Calibri" w:hAnsi="Times New Roman" w:cs="Times New Roman"/>
              </w:rPr>
              <w:t>Students worry about others bullying them.</w:t>
            </w:r>
          </w:p>
        </w:tc>
      </w:tr>
      <w:tr w:rsidR="009540FB" w:rsidRPr="00FF478E" w14:paraId="690245E7" w14:textId="77777777" w:rsidTr="002C6098">
        <w:tc>
          <w:tcPr>
            <w:tcW w:w="2988" w:type="dxa"/>
            <w:vMerge/>
            <w:shd w:val="clear" w:color="auto" w:fill="FFFFFF" w:themeFill="background1"/>
            <w:vAlign w:val="center"/>
          </w:tcPr>
          <w:p w14:paraId="34716830" w14:textId="77777777" w:rsidR="009540FB" w:rsidRPr="00FF478E" w:rsidRDefault="009540FB" w:rsidP="009540FB">
            <w:pPr>
              <w:rPr>
                <w:rFonts w:ascii="Times New Roman" w:eastAsia="Calibri" w:hAnsi="Times New Roman" w:cs="Times New Roman"/>
              </w:rPr>
            </w:pPr>
          </w:p>
        </w:tc>
        <w:tc>
          <w:tcPr>
            <w:tcW w:w="6390" w:type="dxa"/>
            <w:shd w:val="clear" w:color="auto" w:fill="FFFFFF" w:themeFill="background1"/>
            <w:vAlign w:val="center"/>
          </w:tcPr>
          <w:p w14:paraId="7DB6CDCE" w14:textId="179B7EF8" w:rsidR="009540FB" w:rsidRPr="00FF478E" w:rsidRDefault="002872D3" w:rsidP="002C6098">
            <w:pPr>
              <w:jc w:val="left"/>
              <w:rPr>
                <w:rFonts w:ascii="Times New Roman" w:eastAsia="Times New Roman" w:hAnsi="Times New Roman" w:cs="Times New Roman"/>
                <w:color w:val="000000"/>
              </w:rPr>
            </w:pPr>
            <w:r>
              <w:rPr>
                <w:rFonts w:ascii="Times New Roman" w:eastAsia="Calibri" w:hAnsi="Times New Roman" w:cs="Times New Roman"/>
              </w:rPr>
              <w:t>26</w:t>
            </w:r>
            <w:r w:rsidR="009540FB" w:rsidRPr="00FF478E">
              <w:rPr>
                <w:rFonts w:ascii="Times New Roman" w:eastAsia="Calibri" w:hAnsi="Times New Roman" w:cs="Times New Roman"/>
              </w:rPr>
              <w:t xml:space="preserve">. </w:t>
            </w:r>
            <w:r w:rsidR="009540FB">
              <w:rPr>
                <w:rFonts w:ascii="Times New Roman" w:eastAsia="Calibri" w:hAnsi="Times New Roman" w:cs="Times New Roman"/>
              </w:rPr>
              <w:t xml:space="preserve"> </w:t>
            </w:r>
            <w:r w:rsidR="009540FB" w:rsidRPr="00FF478E">
              <w:rPr>
                <w:rFonts w:ascii="Times New Roman" w:eastAsia="Calibri" w:hAnsi="Times New Roman" w:cs="Times New Roman"/>
              </w:rPr>
              <w:t>Students bully one another.</w:t>
            </w:r>
          </w:p>
        </w:tc>
      </w:tr>
    </w:tbl>
    <w:p w14:paraId="1740A8AE" w14:textId="77777777" w:rsidR="009540FB" w:rsidRPr="00FF478E" w:rsidRDefault="009540FB" w:rsidP="009540FB">
      <w:pPr>
        <w:spacing w:after="200"/>
        <w:jc w:val="left"/>
        <w:rPr>
          <w:rFonts w:ascii="Times New Roman" w:eastAsia="Calibri" w:hAnsi="Times New Roman" w:cs="Times New Roman"/>
        </w:rPr>
      </w:pPr>
      <w:r w:rsidRPr="00FF478E">
        <w:rPr>
          <w:rFonts w:ascii="Times New Roman" w:eastAsia="Calibri" w:hAnsi="Times New Roman" w:cs="Times New Roman"/>
        </w:rPr>
        <w:br w:type="page"/>
      </w:r>
    </w:p>
    <w:tbl>
      <w:tblPr>
        <w:tblStyle w:val="TableGrid11"/>
        <w:tblW w:w="0" w:type="auto"/>
        <w:tblLook w:val="04A0" w:firstRow="1" w:lastRow="0" w:firstColumn="1" w:lastColumn="0" w:noHBand="0" w:noVBand="1"/>
      </w:tblPr>
      <w:tblGrid>
        <w:gridCol w:w="2988"/>
        <w:gridCol w:w="6390"/>
      </w:tblGrid>
      <w:tr w:rsidR="009540FB" w:rsidRPr="00FF478E" w14:paraId="43F06646" w14:textId="77777777" w:rsidTr="002C6098">
        <w:tc>
          <w:tcPr>
            <w:tcW w:w="2988" w:type="dxa"/>
            <w:vMerge w:val="restart"/>
            <w:shd w:val="clear" w:color="auto" w:fill="F2F2F2" w:themeFill="background1" w:themeFillShade="F2"/>
            <w:vAlign w:val="center"/>
          </w:tcPr>
          <w:p w14:paraId="2693D50F"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Teacher-Home Communications</w:t>
            </w:r>
          </w:p>
        </w:tc>
        <w:tc>
          <w:tcPr>
            <w:tcW w:w="6390" w:type="dxa"/>
            <w:shd w:val="clear" w:color="auto" w:fill="F2F2F2" w:themeFill="background1" w:themeFillShade="F2"/>
            <w:vAlign w:val="center"/>
          </w:tcPr>
          <w:p w14:paraId="10615C9F" w14:textId="7B2F0268" w:rsidR="009540FB" w:rsidRDefault="009540FB" w:rsidP="002C6098">
            <w:pPr>
              <w:jc w:val="left"/>
              <w:rPr>
                <w:rFonts w:ascii="Times New Roman" w:eastAsia="Calibri" w:hAnsi="Times New Roman" w:cs="Times New Roman"/>
              </w:rPr>
            </w:pPr>
            <w:r w:rsidRPr="00FF478E">
              <w:rPr>
                <w:rFonts w:ascii="Times New Roman" w:eastAsia="Calibri" w:hAnsi="Times New Roman" w:cs="Times New Roman"/>
              </w:rPr>
              <w:t>3</w:t>
            </w:r>
            <w:r w:rsidR="002872D3">
              <w:rPr>
                <w:rFonts w:ascii="Times New Roman" w:eastAsia="Calibri" w:hAnsi="Times New Roman" w:cs="Times New Roman"/>
              </w:rPr>
              <w:t>1</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 xml:space="preserve">Teachers work closely with parents to help students when they </w:t>
            </w:r>
            <w:r>
              <w:rPr>
                <w:rFonts w:ascii="Times New Roman" w:eastAsia="Calibri" w:hAnsi="Times New Roman" w:cs="Times New Roman"/>
              </w:rPr>
              <w:t xml:space="preserve">  </w:t>
            </w:r>
          </w:p>
          <w:p w14:paraId="022AEDC6"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w:t>
            </w:r>
            <w:r w:rsidRPr="00FF478E">
              <w:rPr>
                <w:rFonts w:ascii="Times New Roman" w:eastAsia="Calibri" w:hAnsi="Times New Roman" w:cs="Times New Roman"/>
              </w:rPr>
              <w:t>have problems.</w:t>
            </w:r>
          </w:p>
        </w:tc>
      </w:tr>
      <w:tr w:rsidR="009540FB" w:rsidRPr="00FF478E" w14:paraId="0AF77D03" w14:textId="77777777" w:rsidTr="002C6098">
        <w:tc>
          <w:tcPr>
            <w:tcW w:w="2988" w:type="dxa"/>
            <w:vMerge/>
            <w:shd w:val="clear" w:color="auto" w:fill="F2F2F2" w:themeFill="background1" w:themeFillShade="F2"/>
            <w:vAlign w:val="center"/>
          </w:tcPr>
          <w:p w14:paraId="78905EC0"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558FDBFE" w14:textId="1FDA8D6A"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3</w:t>
            </w:r>
            <w:r w:rsidR="002872D3">
              <w:rPr>
                <w:rFonts w:ascii="Times New Roman" w:eastAsia="Calibri" w:hAnsi="Times New Roman" w:cs="Times New Roman"/>
              </w:rPr>
              <w:t>3</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Teachers do a good job communicating with parents.</w:t>
            </w:r>
          </w:p>
        </w:tc>
      </w:tr>
      <w:tr w:rsidR="009540FB" w:rsidRPr="00FF478E" w14:paraId="3E088BB6" w14:textId="77777777" w:rsidTr="002C6098">
        <w:tc>
          <w:tcPr>
            <w:tcW w:w="2988" w:type="dxa"/>
            <w:vMerge/>
            <w:shd w:val="clear" w:color="auto" w:fill="F2F2F2" w:themeFill="background1" w:themeFillShade="F2"/>
            <w:vAlign w:val="center"/>
          </w:tcPr>
          <w:p w14:paraId="5383987B"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7A7D8FF4" w14:textId="6806D24E"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3</w:t>
            </w:r>
            <w:r w:rsidR="002872D3">
              <w:rPr>
                <w:rFonts w:ascii="Times New Roman" w:eastAsia="Calibri" w:hAnsi="Times New Roman" w:cs="Times New Roman"/>
              </w:rPr>
              <w:t>5</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Teachers show respect toward parents.</w:t>
            </w:r>
          </w:p>
        </w:tc>
      </w:tr>
      <w:tr w:rsidR="009540FB" w:rsidRPr="00FF478E" w14:paraId="58AD741C" w14:textId="77777777" w:rsidTr="002C6098">
        <w:tc>
          <w:tcPr>
            <w:tcW w:w="2988" w:type="dxa"/>
            <w:vMerge/>
            <w:shd w:val="clear" w:color="auto" w:fill="F2F2F2" w:themeFill="background1" w:themeFillShade="F2"/>
            <w:vAlign w:val="center"/>
          </w:tcPr>
          <w:p w14:paraId="68E4998F"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24E3F7FD" w14:textId="7C543604" w:rsidR="009540FB" w:rsidRPr="00FF478E" w:rsidRDefault="002872D3" w:rsidP="002C6098">
            <w:pPr>
              <w:jc w:val="left"/>
              <w:rPr>
                <w:rFonts w:ascii="Times New Roman" w:eastAsia="Times New Roman" w:hAnsi="Times New Roman" w:cs="Times New Roman"/>
                <w:color w:val="000000"/>
              </w:rPr>
            </w:pPr>
            <w:r>
              <w:rPr>
                <w:rFonts w:ascii="Times New Roman" w:eastAsia="Calibri" w:hAnsi="Times New Roman" w:cs="Times New Roman"/>
              </w:rPr>
              <w:t>37</w:t>
            </w:r>
            <w:r w:rsidR="009540FB" w:rsidRPr="00FF478E">
              <w:rPr>
                <w:rFonts w:ascii="Times New Roman" w:eastAsia="Calibri" w:hAnsi="Times New Roman" w:cs="Times New Roman"/>
              </w:rPr>
              <w:t xml:space="preserve">. </w:t>
            </w:r>
            <w:r w:rsidR="009540FB">
              <w:rPr>
                <w:rFonts w:ascii="Times New Roman" w:eastAsia="Calibri" w:hAnsi="Times New Roman" w:cs="Times New Roman"/>
              </w:rPr>
              <w:t xml:space="preserve"> </w:t>
            </w:r>
            <w:r w:rsidR="009540FB" w:rsidRPr="00FF478E">
              <w:rPr>
                <w:rFonts w:ascii="Times New Roman" w:eastAsia="Calibri" w:hAnsi="Times New Roman" w:cs="Times New Roman"/>
              </w:rPr>
              <w:t>Teachers listen to the concerns of parents.</w:t>
            </w:r>
          </w:p>
        </w:tc>
      </w:tr>
      <w:tr w:rsidR="009540FB" w:rsidRPr="00FF478E" w14:paraId="4082388F" w14:textId="77777777" w:rsidTr="002C6098">
        <w:tc>
          <w:tcPr>
            <w:tcW w:w="2988" w:type="dxa"/>
            <w:vMerge w:val="restart"/>
            <w:shd w:val="clear" w:color="auto" w:fill="F2F2F2" w:themeFill="background1" w:themeFillShade="F2"/>
            <w:vAlign w:val="center"/>
          </w:tcPr>
          <w:p w14:paraId="114C2FCA"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Staff Relations</w:t>
            </w:r>
          </w:p>
        </w:tc>
        <w:tc>
          <w:tcPr>
            <w:tcW w:w="6390" w:type="dxa"/>
            <w:shd w:val="clear" w:color="auto" w:fill="F2F2F2" w:themeFill="background1" w:themeFillShade="F2"/>
            <w:vAlign w:val="center"/>
          </w:tcPr>
          <w:p w14:paraId="32D21527" w14:textId="1B6A3FD6" w:rsidR="009540FB" w:rsidRPr="00FF478E" w:rsidRDefault="009540FB" w:rsidP="002C6098">
            <w:pPr>
              <w:jc w:val="left"/>
              <w:rPr>
                <w:rFonts w:ascii="Times New Roman" w:eastAsia="Times New Roman" w:hAnsi="Times New Roman" w:cs="Times New Roman"/>
                <w:b/>
                <w:color w:val="000000"/>
              </w:rPr>
            </w:pPr>
            <w:r w:rsidRPr="00FF478E">
              <w:rPr>
                <w:rFonts w:ascii="Times New Roman" w:eastAsia="Calibri" w:hAnsi="Times New Roman" w:cs="Times New Roman"/>
              </w:rPr>
              <w:t>3</w:t>
            </w:r>
            <w:r w:rsidR="002872D3">
              <w:rPr>
                <w:rFonts w:ascii="Times New Roman" w:eastAsia="Calibri" w:hAnsi="Times New Roman" w:cs="Times New Roman"/>
              </w:rPr>
              <w:t>2</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Teachers, staff, and administrators function as a good team.</w:t>
            </w:r>
          </w:p>
        </w:tc>
      </w:tr>
      <w:tr w:rsidR="009540FB" w:rsidRPr="00FF478E" w14:paraId="2796E814" w14:textId="77777777" w:rsidTr="002C6098">
        <w:tc>
          <w:tcPr>
            <w:tcW w:w="2988" w:type="dxa"/>
            <w:vMerge/>
            <w:shd w:val="clear" w:color="auto" w:fill="F2F2F2" w:themeFill="background1" w:themeFillShade="F2"/>
            <w:vAlign w:val="center"/>
          </w:tcPr>
          <w:p w14:paraId="5EC0930D"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1CD6300B" w14:textId="68FBD39B" w:rsidR="009540FB" w:rsidRDefault="009540FB" w:rsidP="002C6098">
            <w:pPr>
              <w:jc w:val="left"/>
              <w:rPr>
                <w:rFonts w:ascii="Times New Roman" w:eastAsia="Calibri" w:hAnsi="Times New Roman" w:cs="Times New Roman"/>
              </w:rPr>
            </w:pPr>
            <w:r w:rsidRPr="00FF478E">
              <w:rPr>
                <w:rFonts w:ascii="Times New Roman" w:eastAsia="Calibri" w:hAnsi="Times New Roman" w:cs="Times New Roman"/>
              </w:rPr>
              <w:t>3</w:t>
            </w:r>
            <w:r w:rsidR="002872D3">
              <w:rPr>
                <w:rFonts w:ascii="Times New Roman" w:eastAsia="Calibri" w:hAnsi="Times New Roman" w:cs="Times New Roman"/>
              </w:rPr>
              <w:t>4</w:t>
            </w:r>
            <w:r w:rsidRPr="00FF478E">
              <w:rPr>
                <w:rFonts w:ascii="Times New Roman" w:eastAsia="Calibri" w:hAnsi="Times New Roman" w:cs="Times New Roman"/>
              </w:rPr>
              <w:t xml:space="preserve">. </w:t>
            </w:r>
            <w:r>
              <w:rPr>
                <w:rFonts w:ascii="Times New Roman" w:eastAsia="Calibri" w:hAnsi="Times New Roman" w:cs="Times New Roman"/>
              </w:rPr>
              <w:t xml:space="preserve"> </w:t>
            </w:r>
            <w:r w:rsidRPr="00FF478E">
              <w:rPr>
                <w:rFonts w:ascii="Times New Roman" w:eastAsia="Calibri" w:hAnsi="Times New Roman" w:cs="Times New Roman"/>
              </w:rPr>
              <w:t xml:space="preserve">There is good communication among teachers, staff, and </w:t>
            </w:r>
          </w:p>
          <w:p w14:paraId="5FFDD310"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w:t>
            </w:r>
            <w:r w:rsidRPr="00FF478E">
              <w:rPr>
                <w:rFonts w:ascii="Times New Roman" w:eastAsia="Calibri" w:hAnsi="Times New Roman" w:cs="Times New Roman"/>
              </w:rPr>
              <w:t>administrators.</w:t>
            </w:r>
          </w:p>
        </w:tc>
      </w:tr>
      <w:tr w:rsidR="009540FB" w:rsidRPr="00FF478E" w14:paraId="2EA128B7" w14:textId="77777777" w:rsidTr="002C6098">
        <w:tc>
          <w:tcPr>
            <w:tcW w:w="2988" w:type="dxa"/>
            <w:vMerge/>
            <w:shd w:val="clear" w:color="auto" w:fill="F2F2F2" w:themeFill="background1" w:themeFillShade="F2"/>
            <w:vAlign w:val="center"/>
          </w:tcPr>
          <w:p w14:paraId="635203E1"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5C6BCCEB" w14:textId="41AE23A2" w:rsidR="009540FB" w:rsidRPr="00FF478E" w:rsidRDefault="002872D3" w:rsidP="002C6098">
            <w:pPr>
              <w:jc w:val="left"/>
              <w:rPr>
                <w:rFonts w:ascii="Times New Roman" w:eastAsia="Times New Roman" w:hAnsi="Times New Roman" w:cs="Times New Roman"/>
                <w:color w:val="000000"/>
              </w:rPr>
            </w:pPr>
            <w:r>
              <w:rPr>
                <w:rFonts w:ascii="Times New Roman" w:eastAsia="Calibri" w:hAnsi="Times New Roman" w:cs="Times New Roman"/>
              </w:rPr>
              <w:t>36</w:t>
            </w:r>
            <w:r w:rsidR="009540FB" w:rsidRPr="00FF478E">
              <w:rPr>
                <w:rFonts w:ascii="Times New Roman" w:eastAsia="Calibri" w:hAnsi="Times New Roman" w:cs="Times New Roman"/>
              </w:rPr>
              <w:t xml:space="preserve">. </w:t>
            </w:r>
            <w:r w:rsidR="009540FB">
              <w:rPr>
                <w:rFonts w:ascii="Times New Roman" w:eastAsia="Calibri" w:hAnsi="Times New Roman" w:cs="Times New Roman"/>
              </w:rPr>
              <w:t xml:space="preserve"> </w:t>
            </w:r>
            <w:r w:rsidR="009540FB" w:rsidRPr="00FF478E">
              <w:rPr>
                <w:rFonts w:ascii="Times New Roman" w:eastAsia="Calibri" w:hAnsi="Times New Roman" w:cs="Times New Roman"/>
              </w:rPr>
              <w:t>Teachers, staff, and administrators work well together.</w:t>
            </w:r>
          </w:p>
        </w:tc>
      </w:tr>
      <w:tr w:rsidR="009540FB" w:rsidRPr="00FF478E" w14:paraId="30448191" w14:textId="77777777" w:rsidTr="002C6098">
        <w:tc>
          <w:tcPr>
            <w:tcW w:w="2988" w:type="dxa"/>
            <w:vMerge/>
            <w:shd w:val="clear" w:color="auto" w:fill="F2F2F2" w:themeFill="background1" w:themeFillShade="F2"/>
            <w:vAlign w:val="center"/>
          </w:tcPr>
          <w:p w14:paraId="77A3CA0C"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618B18D5" w14:textId="7FA7E970" w:rsidR="009540FB" w:rsidRPr="00FF478E" w:rsidRDefault="002872D3" w:rsidP="002C6098">
            <w:pPr>
              <w:jc w:val="left"/>
              <w:rPr>
                <w:rFonts w:ascii="Times New Roman" w:eastAsia="Times New Roman" w:hAnsi="Times New Roman" w:cs="Times New Roman"/>
                <w:color w:val="000000"/>
              </w:rPr>
            </w:pPr>
            <w:r>
              <w:rPr>
                <w:rFonts w:ascii="Times New Roman" w:eastAsia="Calibri" w:hAnsi="Times New Roman" w:cs="Times New Roman"/>
              </w:rPr>
              <w:t>38</w:t>
            </w:r>
            <w:r w:rsidR="009540FB" w:rsidRPr="00FF478E">
              <w:rPr>
                <w:rFonts w:ascii="Times New Roman" w:eastAsia="Calibri" w:hAnsi="Times New Roman" w:cs="Times New Roman"/>
              </w:rPr>
              <w:t xml:space="preserve">. </w:t>
            </w:r>
            <w:r w:rsidR="009540FB">
              <w:rPr>
                <w:rFonts w:ascii="Times New Roman" w:eastAsia="Calibri" w:hAnsi="Times New Roman" w:cs="Times New Roman"/>
              </w:rPr>
              <w:t xml:space="preserve"> </w:t>
            </w:r>
            <w:r w:rsidR="009540FB" w:rsidRPr="00FF478E">
              <w:rPr>
                <w:rFonts w:ascii="Times New Roman" w:eastAsia="Calibri" w:hAnsi="Times New Roman" w:cs="Times New Roman"/>
              </w:rPr>
              <w:t>Administrators and teachers support one another.</w:t>
            </w:r>
          </w:p>
        </w:tc>
      </w:tr>
      <w:tr w:rsidR="009540FB" w:rsidRPr="00FF478E" w14:paraId="5DC99974" w14:textId="77777777" w:rsidTr="002C6098">
        <w:tc>
          <w:tcPr>
            <w:tcW w:w="2988" w:type="dxa"/>
            <w:shd w:val="clear" w:color="auto" w:fill="BFBFBF" w:themeFill="background1" w:themeFillShade="BF"/>
            <w:vAlign w:val="center"/>
          </w:tcPr>
          <w:p w14:paraId="4F2B5784" w14:textId="67C24F53" w:rsidR="009540FB" w:rsidRPr="00D868CC" w:rsidRDefault="009540FB" w:rsidP="009540FB">
            <w:pPr>
              <w:rPr>
                <w:rFonts w:ascii="Times New Roman" w:eastAsia="Calibri" w:hAnsi="Times New Roman" w:cs="Times New Roman"/>
                <w:b/>
                <w:vertAlign w:val="superscript"/>
              </w:rPr>
            </w:pPr>
            <w:r w:rsidRPr="00FF478E">
              <w:rPr>
                <w:rFonts w:ascii="Times New Roman" w:eastAsia="Calibri" w:hAnsi="Times New Roman" w:cs="Times New Roman"/>
                <w:b/>
              </w:rPr>
              <w:t>Part II: Positive, Punitive, and SEL Techniques Scale</w:t>
            </w:r>
          </w:p>
        </w:tc>
        <w:tc>
          <w:tcPr>
            <w:tcW w:w="6390" w:type="dxa"/>
            <w:shd w:val="clear" w:color="auto" w:fill="BFBFBF" w:themeFill="background1" w:themeFillShade="BF"/>
            <w:vAlign w:val="center"/>
          </w:tcPr>
          <w:p w14:paraId="4CC93380" w14:textId="77777777" w:rsidR="009540FB" w:rsidRPr="00FF478E" w:rsidRDefault="009540FB" w:rsidP="002C6098">
            <w:pPr>
              <w:jc w:val="left"/>
              <w:rPr>
                <w:rFonts w:ascii="Times New Roman" w:eastAsia="Calibri" w:hAnsi="Times New Roman" w:cs="Times New Roman"/>
                <w:b/>
              </w:rPr>
            </w:pPr>
          </w:p>
        </w:tc>
      </w:tr>
      <w:tr w:rsidR="009540FB" w:rsidRPr="00FF478E" w14:paraId="190C4BAD" w14:textId="77777777" w:rsidTr="002C6098">
        <w:tc>
          <w:tcPr>
            <w:tcW w:w="2988" w:type="dxa"/>
            <w:vMerge w:val="restart"/>
            <w:vAlign w:val="center"/>
          </w:tcPr>
          <w:p w14:paraId="1A10DCD2"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Use of Positive Behavioral Techniques</w:t>
            </w:r>
          </w:p>
        </w:tc>
        <w:tc>
          <w:tcPr>
            <w:tcW w:w="6390" w:type="dxa"/>
            <w:vAlign w:val="center"/>
          </w:tcPr>
          <w:p w14:paraId="13F42A6D"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2.  </w:t>
            </w:r>
            <w:r w:rsidRPr="00FF478E">
              <w:rPr>
                <w:rFonts w:ascii="Times New Roman" w:eastAsia="Calibri" w:hAnsi="Times New Roman" w:cs="Times New Roman"/>
              </w:rPr>
              <w:t>Students are praised often.</w:t>
            </w:r>
          </w:p>
        </w:tc>
      </w:tr>
      <w:tr w:rsidR="009540FB" w:rsidRPr="00FF478E" w14:paraId="4D1D0C98" w14:textId="77777777" w:rsidTr="002C6098">
        <w:tc>
          <w:tcPr>
            <w:tcW w:w="2988" w:type="dxa"/>
            <w:vMerge/>
            <w:vAlign w:val="center"/>
          </w:tcPr>
          <w:p w14:paraId="07BFE88B" w14:textId="77777777" w:rsidR="009540FB" w:rsidRPr="00FF478E" w:rsidRDefault="009540FB" w:rsidP="009540FB">
            <w:pPr>
              <w:rPr>
                <w:rFonts w:ascii="Times New Roman" w:eastAsia="Calibri" w:hAnsi="Times New Roman" w:cs="Times New Roman"/>
              </w:rPr>
            </w:pPr>
          </w:p>
        </w:tc>
        <w:tc>
          <w:tcPr>
            <w:tcW w:w="6390" w:type="dxa"/>
            <w:vAlign w:val="center"/>
          </w:tcPr>
          <w:p w14:paraId="6848D4EA"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5.  </w:t>
            </w:r>
            <w:r w:rsidRPr="00FF478E">
              <w:rPr>
                <w:rFonts w:ascii="Times New Roman" w:eastAsia="Calibri" w:hAnsi="Times New Roman" w:cs="Times New Roman"/>
              </w:rPr>
              <w:t>Students are often given rewards for being good.</w:t>
            </w:r>
          </w:p>
        </w:tc>
      </w:tr>
      <w:tr w:rsidR="009540FB" w:rsidRPr="00FF478E" w14:paraId="188ACE7D" w14:textId="77777777" w:rsidTr="002C6098">
        <w:tc>
          <w:tcPr>
            <w:tcW w:w="2988" w:type="dxa"/>
            <w:vMerge/>
            <w:vAlign w:val="center"/>
          </w:tcPr>
          <w:p w14:paraId="6E78F929" w14:textId="77777777" w:rsidR="009540FB" w:rsidRPr="00FF478E" w:rsidRDefault="009540FB" w:rsidP="009540FB">
            <w:pPr>
              <w:rPr>
                <w:rFonts w:ascii="Times New Roman" w:eastAsia="Calibri" w:hAnsi="Times New Roman" w:cs="Times New Roman"/>
              </w:rPr>
            </w:pPr>
          </w:p>
        </w:tc>
        <w:tc>
          <w:tcPr>
            <w:tcW w:w="6390" w:type="dxa"/>
            <w:vAlign w:val="center"/>
          </w:tcPr>
          <w:p w14:paraId="31FB80D9"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8.  </w:t>
            </w:r>
            <w:r w:rsidRPr="00FF478E">
              <w:rPr>
                <w:rFonts w:ascii="Times New Roman" w:eastAsia="Calibri" w:hAnsi="Times New Roman" w:cs="Times New Roman"/>
              </w:rPr>
              <w:t>Teachers often let students know when they are being good.</w:t>
            </w:r>
          </w:p>
        </w:tc>
      </w:tr>
      <w:tr w:rsidR="009540FB" w:rsidRPr="00FF478E" w14:paraId="1E3A492A" w14:textId="77777777" w:rsidTr="002C6098">
        <w:tc>
          <w:tcPr>
            <w:tcW w:w="2988" w:type="dxa"/>
            <w:vMerge/>
            <w:vAlign w:val="center"/>
          </w:tcPr>
          <w:p w14:paraId="20205A18" w14:textId="77777777" w:rsidR="009540FB" w:rsidRPr="00FF478E" w:rsidRDefault="009540FB" w:rsidP="009540FB">
            <w:pPr>
              <w:rPr>
                <w:rFonts w:ascii="Times New Roman" w:eastAsia="Calibri" w:hAnsi="Times New Roman" w:cs="Times New Roman"/>
              </w:rPr>
            </w:pPr>
          </w:p>
        </w:tc>
        <w:tc>
          <w:tcPr>
            <w:tcW w:w="6390" w:type="dxa"/>
            <w:vAlign w:val="center"/>
          </w:tcPr>
          <w:p w14:paraId="142D058A"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11. </w:t>
            </w:r>
            <w:r>
              <w:rPr>
                <w:rFonts w:ascii="Times New Roman" w:eastAsia="Calibri" w:hAnsi="Times New Roman" w:cs="Times New Roman"/>
              </w:rPr>
              <w:t xml:space="preserve"> </w:t>
            </w:r>
            <w:r w:rsidRPr="00FF478E">
              <w:rPr>
                <w:rFonts w:ascii="Times New Roman" w:eastAsia="Calibri" w:hAnsi="Times New Roman" w:cs="Times New Roman"/>
              </w:rPr>
              <w:t>Classes get rewards for good behavior.</w:t>
            </w:r>
          </w:p>
        </w:tc>
      </w:tr>
      <w:tr w:rsidR="009540FB" w:rsidRPr="00FF478E" w14:paraId="44D19E20" w14:textId="77777777" w:rsidTr="002C6098">
        <w:tc>
          <w:tcPr>
            <w:tcW w:w="2988" w:type="dxa"/>
            <w:vMerge/>
            <w:vAlign w:val="center"/>
          </w:tcPr>
          <w:p w14:paraId="3D15956B" w14:textId="77777777" w:rsidR="009540FB" w:rsidRPr="00FF478E" w:rsidRDefault="009540FB" w:rsidP="009540FB">
            <w:pPr>
              <w:rPr>
                <w:rFonts w:ascii="Times New Roman" w:eastAsia="Calibri" w:hAnsi="Times New Roman" w:cs="Times New Roman"/>
              </w:rPr>
            </w:pPr>
          </w:p>
        </w:tc>
        <w:tc>
          <w:tcPr>
            <w:tcW w:w="6390" w:type="dxa"/>
            <w:vAlign w:val="center"/>
          </w:tcPr>
          <w:p w14:paraId="0011F674" w14:textId="77777777" w:rsidR="009540FB" w:rsidRDefault="009540FB" w:rsidP="004E771A">
            <w:pPr>
              <w:jc w:val="left"/>
              <w:rPr>
                <w:rFonts w:ascii="Times New Roman" w:eastAsia="Calibri" w:hAnsi="Times New Roman" w:cs="Times New Roman"/>
              </w:rPr>
            </w:pPr>
            <w:r w:rsidRPr="00A91E31">
              <w:rPr>
                <w:rFonts w:ascii="Times New Roman" w:eastAsia="Calibri" w:hAnsi="Times New Roman" w:cs="Times New Roman"/>
              </w:rPr>
              <w:t xml:space="preserve">14.  Teachers use just enough praise and rewards; not too much or too </w:t>
            </w:r>
          </w:p>
          <w:p w14:paraId="4C2865AE" w14:textId="77777777" w:rsidR="004E771A" w:rsidRPr="00A91E31" w:rsidRDefault="004E771A" w:rsidP="004E771A">
            <w:pPr>
              <w:jc w:val="left"/>
              <w:rPr>
                <w:rFonts w:ascii="Times New Roman" w:eastAsia="Calibri" w:hAnsi="Times New Roman" w:cs="Times New Roman"/>
              </w:rPr>
            </w:pPr>
            <w:r>
              <w:rPr>
                <w:rFonts w:ascii="Times New Roman" w:eastAsia="Calibri" w:hAnsi="Times New Roman" w:cs="Times New Roman"/>
              </w:rPr>
              <w:t xml:space="preserve">       </w:t>
            </w:r>
            <w:r w:rsidRPr="00A91E31">
              <w:rPr>
                <w:rFonts w:ascii="Times New Roman" w:eastAsia="Calibri" w:hAnsi="Times New Roman" w:cs="Times New Roman"/>
              </w:rPr>
              <w:t xml:space="preserve">little.  </w:t>
            </w:r>
          </w:p>
        </w:tc>
      </w:tr>
      <w:tr w:rsidR="009540FB" w:rsidRPr="00FF478E" w14:paraId="3BD21228" w14:textId="77777777" w:rsidTr="002C6098">
        <w:tc>
          <w:tcPr>
            <w:tcW w:w="2988" w:type="dxa"/>
            <w:vMerge w:val="restart"/>
            <w:shd w:val="clear" w:color="auto" w:fill="F2F2F2" w:themeFill="background1" w:themeFillShade="F2"/>
            <w:vAlign w:val="center"/>
          </w:tcPr>
          <w:p w14:paraId="67C2E01C" w14:textId="77777777" w:rsidR="002872D3" w:rsidRDefault="009540FB" w:rsidP="009540FB">
            <w:pPr>
              <w:rPr>
                <w:rFonts w:ascii="Times New Roman" w:eastAsia="Calibri" w:hAnsi="Times New Roman" w:cs="Times New Roman"/>
              </w:rPr>
            </w:pPr>
            <w:r w:rsidRPr="00FF478E">
              <w:rPr>
                <w:rFonts w:ascii="Times New Roman" w:eastAsia="Calibri" w:hAnsi="Times New Roman" w:cs="Times New Roman"/>
              </w:rPr>
              <w:t>Use of Punitive Techniques</w:t>
            </w:r>
          </w:p>
          <w:p w14:paraId="38AC17E7" w14:textId="081D5141" w:rsidR="009540FB" w:rsidRPr="00FF478E" w:rsidRDefault="002872D3" w:rsidP="009540FB">
            <w:pPr>
              <w:rPr>
                <w:rFonts w:ascii="Times New Roman" w:eastAsia="Calibri" w:hAnsi="Times New Roman" w:cs="Times New Roman"/>
              </w:rPr>
            </w:pPr>
            <w:r w:rsidRPr="002872D3">
              <w:rPr>
                <w:rFonts w:ascii="Times New Roman" w:eastAsia="Calibri" w:hAnsi="Times New Roman" w:cs="Times New Roman"/>
              </w:rPr>
              <w:t>*(reverse score for total score)</w:t>
            </w:r>
          </w:p>
        </w:tc>
        <w:tc>
          <w:tcPr>
            <w:tcW w:w="6390" w:type="dxa"/>
            <w:shd w:val="clear" w:color="auto" w:fill="F2F2F2" w:themeFill="background1" w:themeFillShade="F2"/>
            <w:vAlign w:val="center"/>
          </w:tcPr>
          <w:p w14:paraId="3D1DD06F"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w:t>
            </w:r>
            <w:r w:rsidRPr="00FF478E">
              <w:rPr>
                <w:rFonts w:ascii="Times New Roman" w:eastAsia="Calibri" w:hAnsi="Times New Roman" w:cs="Times New Roman"/>
              </w:rPr>
              <w:t>1.   Students are punished a lot.</w:t>
            </w:r>
          </w:p>
        </w:tc>
      </w:tr>
      <w:tr w:rsidR="009540FB" w:rsidRPr="00FF478E" w14:paraId="213F58A5" w14:textId="77777777" w:rsidTr="002C6098">
        <w:tc>
          <w:tcPr>
            <w:tcW w:w="2988" w:type="dxa"/>
            <w:vMerge/>
            <w:shd w:val="clear" w:color="auto" w:fill="F2F2F2" w:themeFill="background1" w:themeFillShade="F2"/>
            <w:vAlign w:val="center"/>
          </w:tcPr>
          <w:p w14:paraId="050F6E96"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3C12331B"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FF478E">
              <w:rPr>
                <w:rFonts w:ascii="Times New Roman" w:eastAsia="Calibri" w:hAnsi="Times New Roman" w:cs="Times New Roman"/>
              </w:rPr>
              <w:t>4.   Students are often sent out of class for breaking rules.</w:t>
            </w:r>
          </w:p>
        </w:tc>
      </w:tr>
      <w:tr w:rsidR="009540FB" w:rsidRPr="00FF478E" w14:paraId="6D8664B4" w14:textId="77777777" w:rsidTr="002C6098">
        <w:tc>
          <w:tcPr>
            <w:tcW w:w="2988" w:type="dxa"/>
            <w:vMerge/>
            <w:shd w:val="clear" w:color="auto" w:fill="F2F2F2" w:themeFill="background1" w:themeFillShade="F2"/>
            <w:vAlign w:val="center"/>
          </w:tcPr>
          <w:p w14:paraId="16387082"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0E40F868"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FF478E">
              <w:rPr>
                <w:rFonts w:ascii="Times New Roman" w:eastAsia="Calibri" w:hAnsi="Times New Roman" w:cs="Times New Roman"/>
              </w:rPr>
              <w:t>7.   Students are often yelled at by adults.</w:t>
            </w:r>
          </w:p>
        </w:tc>
      </w:tr>
      <w:tr w:rsidR="009540FB" w:rsidRPr="00FF478E" w14:paraId="4EE51B37" w14:textId="77777777" w:rsidTr="002C6098">
        <w:tc>
          <w:tcPr>
            <w:tcW w:w="2988" w:type="dxa"/>
            <w:vMerge/>
            <w:shd w:val="clear" w:color="auto" w:fill="F2F2F2" w:themeFill="background1" w:themeFillShade="F2"/>
            <w:vAlign w:val="center"/>
          </w:tcPr>
          <w:p w14:paraId="57D22CB3"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3509AAAA"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10. </w:t>
            </w:r>
            <w:r>
              <w:rPr>
                <w:rFonts w:ascii="Times New Roman" w:eastAsia="Calibri" w:hAnsi="Times New Roman" w:cs="Times New Roman"/>
              </w:rPr>
              <w:t xml:space="preserve">  </w:t>
            </w:r>
            <w:r w:rsidRPr="00FF478E">
              <w:rPr>
                <w:rFonts w:ascii="Times New Roman" w:eastAsia="Calibri" w:hAnsi="Times New Roman" w:cs="Times New Roman"/>
              </w:rPr>
              <w:t>Many students are sent to the office for breaking rules.</w:t>
            </w:r>
          </w:p>
        </w:tc>
      </w:tr>
      <w:tr w:rsidR="009540FB" w:rsidRPr="00FF478E" w14:paraId="49FCAECC" w14:textId="77777777" w:rsidTr="002C6098">
        <w:tc>
          <w:tcPr>
            <w:tcW w:w="2988" w:type="dxa"/>
            <w:vMerge/>
            <w:shd w:val="clear" w:color="auto" w:fill="F2F2F2" w:themeFill="background1" w:themeFillShade="F2"/>
            <w:vAlign w:val="center"/>
          </w:tcPr>
          <w:p w14:paraId="4651F68E" w14:textId="77777777" w:rsidR="009540FB" w:rsidRPr="00FF478E" w:rsidRDefault="009540FB" w:rsidP="009540FB">
            <w:pPr>
              <w:rPr>
                <w:rFonts w:ascii="Times New Roman" w:eastAsia="Calibri" w:hAnsi="Times New Roman" w:cs="Times New Roman"/>
              </w:rPr>
            </w:pPr>
          </w:p>
        </w:tc>
        <w:tc>
          <w:tcPr>
            <w:tcW w:w="6390" w:type="dxa"/>
            <w:shd w:val="clear" w:color="auto" w:fill="F2F2F2" w:themeFill="background1" w:themeFillShade="F2"/>
            <w:vAlign w:val="center"/>
          </w:tcPr>
          <w:p w14:paraId="516C7CCD" w14:textId="77777777" w:rsidR="009540FB" w:rsidRPr="00A91E31" w:rsidRDefault="009540FB" w:rsidP="002C6098">
            <w:pPr>
              <w:jc w:val="left"/>
              <w:rPr>
                <w:rFonts w:ascii="Times New Roman" w:eastAsia="Calibri" w:hAnsi="Times New Roman" w:cs="Times New Roman"/>
              </w:rPr>
            </w:pPr>
            <w:r w:rsidRPr="00A91E31">
              <w:rPr>
                <w:rFonts w:ascii="Times New Roman" w:eastAsia="Calibri" w:hAnsi="Times New Roman" w:cs="Times New Roman"/>
              </w:rPr>
              <w:t>13.   Students are punished too much for minor things.</w:t>
            </w:r>
          </w:p>
        </w:tc>
      </w:tr>
      <w:tr w:rsidR="009540FB" w:rsidRPr="00FF478E" w14:paraId="354FBFD9" w14:textId="77777777" w:rsidTr="002C6098">
        <w:tc>
          <w:tcPr>
            <w:tcW w:w="2988" w:type="dxa"/>
            <w:vMerge w:val="restart"/>
            <w:vAlign w:val="center"/>
          </w:tcPr>
          <w:p w14:paraId="7DCA9847" w14:textId="77777777" w:rsidR="009540FB" w:rsidRPr="00FF478E" w:rsidRDefault="009540FB" w:rsidP="009540FB">
            <w:pPr>
              <w:rPr>
                <w:rFonts w:ascii="Times New Roman" w:eastAsia="Calibri" w:hAnsi="Times New Roman" w:cs="Times New Roman"/>
              </w:rPr>
            </w:pPr>
            <w:r w:rsidRPr="00FF478E">
              <w:rPr>
                <w:rFonts w:ascii="Times New Roman" w:eastAsia="Calibri" w:hAnsi="Times New Roman" w:cs="Times New Roman"/>
              </w:rPr>
              <w:t>Use of SEL Techniques</w:t>
            </w:r>
          </w:p>
        </w:tc>
        <w:tc>
          <w:tcPr>
            <w:tcW w:w="6390" w:type="dxa"/>
            <w:vAlign w:val="center"/>
          </w:tcPr>
          <w:p w14:paraId="6040E9A1" w14:textId="77777777" w:rsidR="009540FB" w:rsidRPr="00FF478E" w:rsidRDefault="009540FB" w:rsidP="002C6098">
            <w:pPr>
              <w:jc w:val="left"/>
              <w:rPr>
                <w:rFonts w:ascii="Times New Roman" w:eastAsia="Calibri" w:hAnsi="Times New Roman" w:cs="Times New Roman"/>
                <w:b/>
              </w:rPr>
            </w:pPr>
            <w:r>
              <w:rPr>
                <w:rFonts w:ascii="Times New Roman" w:eastAsia="Calibri" w:hAnsi="Times New Roman" w:cs="Times New Roman"/>
              </w:rPr>
              <w:t xml:space="preserve">  </w:t>
            </w:r>
            <w:r w:rsidRPr="00FF478E">
              <w:rPr>
                <w:rFonts w:ascii="Times New Roman" w:eastAsia="Calibri" w:hAnsi="Times New Roman" w:cs="Times New Roman"/>
              </w:rPr>
              <w:t>3.   Students are taught to feel responsible for how they act.</w:t>
            </w:r>
          </w:p>
        </w:tc>
      </w:tr>
      <w:tr w:rsidR="009540FB" w:rsidRPr="00FF478E" w14:paraId="6ED0F03D" w14:textId="77777777" w:rsidTr="002C6098">
        <w:tc>
          <w:tcPr>
            <w:tcW w:w="2988" w:type="dxa"/>
            <w:vMerge/>
            <w:vAlign w:val="center"/>
          </w:tcPr>
          <w:p w14:paraId="4F7FB30F" w14:textId="77777777" w:rsidR="009540FB" w:rsidRPr="00FF478E" w:rsidRDefault="009540FB" w:rsidP="009540FB">
            <w:pPr>
              <w:rPr>
                <w:rFonts w:ascii="Times New Roman" w:eastAsia="Calibri" w:hAnsi="Times New Roman" w:cs="Times New Roman"/>
              </w:rPr>
            </w:pPr>
          </w:p>
        </w:tc>
        <w:tc>
          <w:tcPr>
            <w:tcW w:w="6390" w:type="dxa"/>
            <w:vAlign w:val="center"/>
          </w:tcPr>
          <w:p w14:paraId="71052E5F" w14:textId="77777777" w:rsidR="009540FB" w:rsidRPr="00FF478E" w:rsidRDefault="009540FB" w:rsidP="002C6098">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FF478E">
              <w:rPr>
                <w:rFonts w:ascii="Times New Roman" w:eastAsia="Calibri" w:hAnsi="Times New Roman" w:cs="Times New Roman"/>
              </w:rPr>
              <w:t>6.   Students are taught to understand how others think and feel.</w:t>
            </w:r>
          </w:p>
        </w:tc>
      </w:tr>
      <w:tr w:rsidR="009540FB" w:rsidRPr="00FF478E" w14:paraId="4E6F4E22" w14:textId="77777777" w:rsidTr="002C6098">
        <w:tc>
          <w:tcPr>
            <w:tcW w:w="2988" w:type="dxa"/>
            <w:vMerge/>
            <w:vAlign w:val="center"/>
          </w:tcPr>
          <w:p w14:paraId="609D4C91" w14:textId="77777777" w:rsidR="009540FB" w:rsidRPr="00FF478E" w:rsidRDefault="009540FB" w:rsidP="009540FB">
            <w:pPr>
              <w:rPr>
                <w:rFonts w:ascii="Times New Roman" w:eastAsia="Calibri" w:hAnsi="Times New Roman" w:cs="Times New Roman"/>
              </w:rPr>
            </w:pPr>
          </w:p>
        </w:tc>
        <w:tc>
          <w:tcPr>
            <w:tcW w:w="6390" w:type="dxa"/>
            <w:vAlign w:val="center"/>
          </w:tcPr>
          <w:p w14:paraId="0D8F52FC" w14:textId="77777777" w:rsidR="009540FB" w:rsidRPr="00FF478E" w:rsidRDefault="009540FB" w:rsidP="002C6098">
            <w:pPr>
              <w:jc w:val="left"/>
              <w:rPr>
                <w:rFonts w:ascii="Times New Roman" w:eastAsia="Calibri" w:hAnsi="Times New Roman" w:cs="Times New Roman"/>
              </w:rPr>
            </w:pPr>
            <w:r>
              <w:rPr>
                <w:rFonts w:ascii="Times New Roman" w:eastAsia="Calibri" w:hAnsi="Times New Roman" w:cs="Times New Roman"/>
              </w:rPr>
              <w:t xml:space="preserve">  </w:t>
            </w:r>
            <w:r w:rsidRPr="00FF478E">
              <w:rPr>
                <w:rFonts w:ascii="Times New Roman" w:eastAsia="Calibri" w:hAnsi="Times New Roman" w:cs="Times New Roman"/>
              </w:rPr>
              <w:t>9.   Students are taught that they can control their own behavior.</w:t>
            </w:r>
          </w:p>
        </w:tc>
      </w:tr>
      <w:tr w:rsidR="009540FB" w:rsidRPr="00FF478E" w14:paraId="6A430433" w14:textId="77777777" w:rsidTr="002C6098">
        <w:tc>
          <w:tcPr>
            <w:tcW w:w="2988" w:type="dxa"/>
            <w:vMerge/>
            <w:vAlign w:val="center"/>
          </w:tcPr>
          <w:p w14:paraId="1F155E39" w14:textId="77777777" w:rsidR="009540FB" w:rsidRPr="00FF478E" w:rsidRDefault="009540FB" w:rsidP="009540FB">
            <w:pPr>
              <w:rPr>
                <w:rFonts w:ascii="Times New Roman" w:eastAsia="Calibri" w:hAnsi="Times New Roman" w:cs="Times New Roman"/>
              </w:rPr>
            </w:pPr>
          </w:p>
        </w:tc>
        <w:tc>
          <w:tcPr>
            <w:tcW w:w="6390" w:type="dxa"/>
            <w:vAlign w:val="center"/>
          </w:tcPr>
          <w:p w14:paraId="11CC6B74" w14:textId="77777777" w:rsidR="009540FB" w:rsidRPr="00FF478E" w:rsidRDefault="009540FB" w:rsidP="002C6098">
            <w:pPr>
              <w:jc w:val="left"/>
              <w:rPr>
                <w:rFonts w:ascii="Times New Roman" w:eastAsia="Times New Roman" w:hAnsi="Times New Roman" w:cs="Times New Roman"/>
                <w:color w:val="000000"/>
              </w:rPr>
            </w:pPr>
            <w:r w:rsidRPr="00FF478E">
              <w:rPr>
                <w:rFonts w:ascii="Times New Roman" w:eastAsia="Calibri" w:hAnsi="Times New Roman" w:cs="Times New Roman"/>
              </w:rPr>
              <w:t xml:space="preserve">12. </w:t>
            </w:r>
            <w:r>
              <w:rPr>
                <w:rFonts w:ascii="Times New Roman" w:eastAsia="Calibri" w:hAnsi="Times New Roman" w:cs="Times New Roman"/>
              </w:rPr>
              <w:t xml:space="preserve"> </w:t>
            </w:r>
            <w:r w:rsidRPr="00FF478E">
              <w:rPr>
                <w:rFonts w:ascii="Times New Roman" w:eastAsia="Calibri" w:hAnsi="Times New Roman" w:cs="Times New Roman"/>
              </w:rPr>
              <w:t>Students are taught how to solve conflicts with others.</w:t>
            </w:r>
          </w:p>
        </w:tc>
      </w:tr>
      <w:tr w:rsidR="009540FB" w:rsidRPr="00FF478E" w14:paraId="6CD29CDC" w14:textId="77777777" w:rsidTr="002C6098">
        <w:tc>
          <w:tcPr>
            <w:tcW w:w="2988" w:type="dxa"/>
            <w:vMerge/>
            <w:vAlign w:val="center"/>
          </w:tcPr>
          <w:p w14:paraId="2805082C" w14:textId="77777777" w:rsidR="009540FB" w:rsidRPr="00FF478E" w:rsidRDefault="009540FB" w:rsidP="009540FB">
            <w:pPr>
              <w:rPr>
                <w:rFonts w:ascii="Times New Roman" w:eastAsia="Calibri" w:hAnsi="Times New Roman" w:cs="Times New Roman"/>
              </w:rPr>
            </w:pPr>
          </w:p>
        </w:tc>
        <w:tc>
          <w:tcPr>
            <w:tcW w:w="6390" w:type="dxa"/>
            <w:vAlign w:val="center"/>
          </w:tcPr>
          <w:p w14:paraId="64174C2F" w14:textId="77777777" w:rsidR="009540FB" w:rsidRPr="00FF478E" w:rsidRDefault="009540FB" w:rsidP="002C6098">
            <w:pPr>
              <w:jc w:val="left"/>
              <w:rPr>
                <w:rFonts w:ascii="Times New Roman" w:eastAsia="Calibri" w:hAnsi="Times New Roman" w:cs="Times New Roman"/>
              </w:rPr>
            </w:pPr>
            <w:r w:rsidRPr="00FF478E">
              <w:rPr>
                <w:rFonts w:ascii="Times New Roman" w:eastAsia="Calibri" w:hAnsi="Times New Roman" w:cs="Times New Roman"/>
              </w:rPr>
              <w:t xml:space="preserve">15. </w:t>
            </w:r>
            <w:r>
              <w:rPr>
                <w:rFonts w:ascii="Times New Roman" w:eastAsia="Calibri" w:hAnsi="Times New Roman" w:cs="Times New Roman"/>
              </w:rPr>
              <w:t xml:space="preserve"> </w:t>
            </w:r>
            <w:r w:rsidRPr="00FF478E">
              <w:rPr>
                <w:rFonts w:ascii="Times New Roman" w:eastAsia="Calibri" w:hAnsi="Times New Roman" w:cs="Times New Roman"/>
              </w:rPr>
              <w:t>Students are taught they should care about how others feel.</w:t>
            </w:r>
          </w:p>
        </w:tc>
      </w:tr>
      <w:tr w:rsidR="009540FB" w:rsidRPr="00FF478E" w14:paraId="42EDEA43" w14:textId="77777777" w:rsidTr="002C6098">
        <w:tc>
          <w:tcPr>
            <w:tcW w:w="2988" w:type="dxa"/>
            <w:vMerge/>
            <w:tcBorders>
              <w:bottom w:val="single" w:sz="6" w:space="0" w:color="000000" w:themeColor="text1"/>
            </w:tcBorders>
            <w:vAlign w:val="center"/>
          </w:tcPr>
          <w:p w14:paraId="66D89270" w14:textId="77777777" w:rsidR="009540FB" w:rsidRPr="00FF478E" w:rsidRDefault="009540FB" w:rsidP="009540FB">
            <w:pPr>
              <w:rPr>
                <w:rFonts w:ascii="Times New Roman" w:eastAsia="Calibri" w:hAnsi="Times New Roman" w:cs="Times New Roman"/>
              </w:rPr>
            </w:pPr>
          </w:p>
        </w:tc>
        <w:tc>
          <w:tcPr>
            <w:tcW w:w="6390" w:type="dxa"/>
            <w:vAlign w:val="center"/>
          </w:tcPr>
          <w:p w14:paraId="1D76CFE5" w14:textId="77777777" w:rsidR="009540FB" w:rsidRPr="00A91E31" w:rsidRDefault="009540FB" w:rsidP="002C6098">
            <w:pPr>
              <w:jc w:val="left"/>
              <w:rPr>
                <w:rFonts w:ascii="Times New Roman" w:eastAsia="Calibri" w:hAnsi="Times New Roman" w:cs="Times New Roman"/>
              </w:rPr>
            </w:pPr>
            <w:r w:rsidRPr="00A91E31">
              <w:rPr>
                <w:rFonts w:ascii="Times New Roman" w:eastAsia="Calibri" w:hAnsi="Times New Roman" w:cs="Times New Roman"/>
              </w:rPr>
              <w:t xml:space="preserve">16.  Students are often asked to help decide what is best for the class </w:t>
            </w:r>
          </w:p>
          <w:p w14:paraId="72124BAC" w14:textId="77777777" w:rsidR="009540FB" w:rsidRPr="00FF478E" w:rsidRDefault="009540FB" w:rsidP="002C6098">
            <w:pPr>
              <w:jc w:val="left"/>
              <w:rPr>
                <w:rFonts w:ascii="Times New Roman" w:eastAsia="Calibri" w:hAnsi="Times New Roman" w:cs="Times New Roman"/>
              </w:rPr>
            </w:pPr>
            <w:r w:rsidRPr="00A91E31">
              <w:rPr>
                <w:rFonts w:ascii="Times New Roman" w:eastAsia="Calibri" w:hAnsi="Times New Roman" w:cs="Times New Roman"/>
              </w:rPr>
              <w:t xml:space="preserve">       or school.</w:t>
            </w:r>
          </w:p>
        </w:tc>
      </w:tr>
      <w:tr w:rsidR="009540FB" w:rsidRPr="00FF478E" w14:paraId="408097B7" w14:textId="77777777" w:rsidTr="002C6098">
        <w:tc>
          <w:tcPr>
            <w:tcW w:w="2988" w:type="dxa"/>
            <w:tcBorders>
              <w:top w:val="single" w:sz="6" w:space="0" w:color="000000" w:themeColor="text1"/>
            </w:tcBorders>
            <w:shd w:val="clear" w:color="auto" w:fill="F2F2F2" w:themeFill="background1" w:themeFillShade="F2"/>
            <w:vAlign w:val="center"/>
          </w:tcPr>
          <w:p w14:paraId="3C40F205" w14:textId="77777777" w:rsidR="009540FB" w:rsidRPr="00FF478E" w:rsidRDefault="009540FB" w:rsidP="009540FB">
            <w:pPr>
              <w:rPr>
                <w:rFonts w:ascii="Times New Roman" w:eastAsia="Calibri" w:hAnsi="Times New Roman" w:cs="Times New Roman"/>
              </w:rPr>
            </w:pPr>
            <w:r>
              <w:rPr>
                <w:rFonts w:ascii="Times New Roman" w:eastAsia="Calibri" w:hAnsi="Times New Roman" w:cs="Times New Roman"/>
              </w:rPr>
              <w:t>Item</w:t>
            </w:r>
            <w:r w:rsidRPr="00FF478E">
              <w:rPr>
                <w:rFonts w:ascii="Times New Roman" w:eastAsia="Calibri" w:hAnsi="Times New Roman" w:cs="Times New Roman"/>
              </w:rPr>
              <w:t xml:space="preserve"> Not Scored</w:t>
            </w:r>
          </w:p>
        </w:tc>
        <w:tc>
          <w:tcPr>
            <w:tcW w:w="6390" w:type="dxa"/>
            <w:shd w:val="clear" w:color="auto" w:fill="F2F2F2" w:themeFill="background1" w:themeFillShade="F2"/>
            <w:vAlign w:val="center"/>
          </w:tcPr>
          <w:p w14:paraId="22916FF4" w14:textId="4BC18BD3" w:rsidR="009540FB" w:rsidRPr="00FF478E" w:rsidRDefault="002872D3" w:rsidP="002C6098">
            <w:pPr>
              <w:jc w:val="left"/>
              <w:rPr>
                <w:rFonts w:ascii="Times New Roman" w:eastAsia="Calibri" w:hAnsi="Times New Roman" w:cs="Times New Roman"/>
              </w:rPr>
            </w:pPr>
            <w:r>
              <w:rPr>
                <w:rFonts w:ascii="Times New Roman" w:eastAsia="Calibri" w:hAnsi="Times New Roman" w:cs="Times New Roman"/>
              </w:rPr>
              <w:t>39</w:t>
            </w:r>
            <w:r w:rsidR="009540FB" w:rsidRPr="00FF478E">
              <w:rPr>
                <w:rFonts w:ascii="Times New Roman" w:eastAsia="Calibri" w:hAnsi="Times New Roman" w:cs="Times New Roman"/>
              </w:rPr>
              <w:t xml:space="preserve">. </w:t>
            </w:r>
            <w:r w:rsidR="009540FB">
              <w:rPr>
                <w:rFonts w:ascii="Times New Roman" w:eastAsia="Calibri" w:hAnsi="Times New Roman" w:cs="Times New Roman"/>
              </w:rPr>
              <w:t xml:space="preserve"> </w:t>
            </w:r>
            <w:r w:rsidR="009540FB" w:rsidRPr="00FF478E">
              <w:rPr>
                <w:rFonts w:ascii="Times New Roman" w:eastAsia="Calibri" w:hAnsi="Times New Roman" w:cs="Times New Roman"/>
              </w:rPr>
              <w:t>I like this school.</w:t>
            </w:r>
          </w:p>
        </w:tc>
      </w:tr>
    </w:tbl>
    <w:p w14:paraId="20492A8A" w14:textId="77777777" w:rsidR="009540FB" w:rsidRPr="00FF478E" w:rsidRDefault="009540FB" w:rsidP="009540FB">
      <w:pPr>
        <w:spacing w:after="200"/>
        <w:jc w:val="left"/>
        <w:rPr>
          <w:rFonts w:ascii="Times New Roman" w:eastAsia="Calibri" w:hAnsi="Times New Roman" w:cs="Times New Roman"/>
        </w:rPr>
      </w:pPr>
    </w:p>
    <w:p w14:paraId="31F1A88E" w14:textId="77777777" w:rsidR="009540FB" w:rsidRDefault="009540FB" w:rsidP="009540FB">
      <w:pPr>
        <w:rPr>
          <w:rFonts w:ascii="Times New Roman" w:eastAsia="Times New Roman" w:hAnsi="Times New Roman" w:cs="Times New Roman"/>
          <w:b/>
        </w:rPr>
        <w:sectPr w:rsidR="009540FB" w:rsidSect="009540FB">
          <w:footerReference w:type="default" r:id="rId31"/>
          <w:type w:val="continuous"/>
          <w:pgSz w:w="12240" w:h="15840"/>
          <w:pgMar w:top="1440" w:right="1440" w:bottom="1440" w:left="1440" w:header="720" w:footer="720" w:gutter="0"/>
          <w:cols w:space="720"/>
          <w:docGrid w:linePitch="360"/>
        </w:sectPr>
      </w:pPr>
    </w:p>
    <w:p w14:paraId="1EDC20D0" w14:textId="77777777" w:rsidR="00A16E32" w:rsidRDefault="00A16E32" w:rsidP="009540FB">
      <w:pPr>
        <w:spacing w:after="200" w:line="240" w:lineRule="auto"/>
        <w:jc w:val="left"/>
        <w:rPr>
          <w:rFonts w:ascii="Times New Roman" w:eastAsia="Calibri" w:hAnsi="Times New Roman" w:cs="Times New Roman"/>
          <w:b/>
        </w:rPr>
      </w:pPr>
    </w:p>
    <w:p w14:paraId="7DE37B23" w14:textId="77777777" w:rsidR="00A16E32" w:rsidRDefault="00A16E32" w:rsidP="009540FB">
      <w:pPr>
        <w:spacing w:after="200" w:line="240" w:lineRule="auto"/>
        <w:jc w:val="left"/>
        <w:rPr>
          <w:rFonts w:ascii="Times New Roman" w:eastAsia="Calibri" w:hAnsi="Times New Roman" w:cs="Times New Roman"/>
          <w:b/>
        </w:rPr>
      </w:pPr>
    </w:p>
    <w:p w14:paraId="1AF7FB08" w14:textId="77777777" w:rsidR="00A16E32" w:rsidRDefault="00A16E32" w:rsidP="009540FB">
      <w:pPr>
        <w:spacing w:after="200" w:line="240" w:lineRule="auto"/>
        <w:jc w:val="left"/>
        <w:rPr>
          <w:rFonts w:ascii="Times New Roman" w:eastAsia="Calibri" w:hAnsi="Times New Roman" w:cs="Times New Roman"/>
          <w:b/>
        </w:rPr>
      </w:pPr>
    </w:p>
    <w:p w14:paraId="36662B90" w14:textId="77777777" w:rsidR="00A16E32" w:rsidRDefault="00A16E32" w:rsidP="009540FB">
      <w:pPr>
        <w:spacing w:after="200" w:line="240" w:lineRule="auto"/>
        <w:jc w:val="left"/>
        <w:rPr>
          <w:rFonts w:ascii="Times New Roman" w:eastAsia="Calibri" w:hAnsi="Times New Roman" w:cs="Times New Roman"/>
          <w:b/>
        </w:rPr>
      </w:pPr>
    </w:p>
    <w:p w14:paraId="08A1FBFF" w14:textId="77777777" w:rsidR="00A16E32" w:rsidRDefault="00A16E32" w:rsidP="009540FB">
      <w:pPr>
        <w:spacing w:after="200" w:line="240" w:lineRule="auto"/>
        <w:jc w:val="left"/>
        <w:rPr>
          <w:rFonts w:ascii="Times New Roman" w:eastAsia="Calibri" w:hAnsi="Times New Roman" w:cs="Times New Roman"/>
          <w:b/>
        </w:rPr>
      </w:pPr>
    </w:p>
    <w:p w14:paraId="494D2075" w14:textId="77777777" w:rsidR="00A16E32" w:rsidRDefault="00A16E32" w:rsidP="009540FB">
      <w:pPr>
        <w:spacing w:after="200" w:line="240" w:lineRule="auto"/>
        <w:jc w:val="left"/>
        <w:rPr>
          <w:rFonts w:ascii="Times New Roman" w:eastAsia="Calibri" w:hAnsi="Times New Roman" w:cs="Times New Roman"/>
          <w:b/>
        </w:rPr>
      </w:pPr>
    </w:p>
    <w:p w14:paraId="2EE2F289" w14:textId="77777777" w:rsidR="009540FB" w:rsidRDefault="009540FB" w:rsidP="009273D0">
      <w:pPr>
        <w:jc w:val="both"/>
        <w:rPr>
          <w:rFonts w:ascii="Times New Roman" w:eastAsia="Times New Roman" w:hAnsi="Times New Roman" w:cs="Times New Roman"/>
          <w:sz w:val="24"/>
          <w:szCs w:val="24"/>
        </w:rPr>
        <w:sectPr w:rsidR="009540FB" w:rsidSect="009540FB">
          <w:footerReference w:type="default" r:id="rId32"/>
          <w:type w:val="continuous"/>
          <w:pgSz w:w="12240" w:h="15840"/>
          <w:pgMar w:top="1440" w:right="1440" w:bottom="1440" w:left="1440" w:header="720" w:footer="720" w:gutter="0"/>
          <w:cols w:space="720"/>
          <w:docGrid w:linePitch="360"/>
        </w:sectPr>
      </w:pPr>
    </w:p>
    <w:p w14:paraId="537F36ED" w14:textId="77777777" w:rsidR="009540FB" w:rsidRDefault="009540FB" w:rsidP="009273D0">
      <w:pPr>
        <w:jc w:val="both"/>
        <w:rPr>
          <w:rFonts w:ascii="Times New Roman" w:eastAsia="Times New Roman" w:hAnsi="Times New Roman" w:cs="Times New Roman"/>
          <w:b/>
        </w:rPr>
      </w:pPr>
      <w:r>
        <w:rPr>
          <w:rFonts w:ascii="Times New Roman" w:eastAsia="Times New Roman" w:hAnsi="Times New Roman" w:cs="Times New Roman"/>
          <w:b/>
        </w:rPr>
        <w:br w:type="page"/>
      </w:r>
    </w:p>
    <w:p w14:paraId="526B1509" w14:textId="77777777" w:rsidR="009540FB" w:rsidRDefault="009540FB" w:rsidP="009540FB">
      <w:pPr>
        <w:spacing w:line="240" w:lineRule="auto"/>
        <w:rPr>
          <w:rFonts w:ascii="Times New Roman" w:eastAsia="Times New Roman" w:hAnsi="Times New Roman" w:cs="Times New Roman"/>
          <w:b/>
          <w:bCs/>
        </w:rPr>
      </w:pPr>
      <w:r>
        <w:rPr>
          <w:rFonts w:ascii="Times New Roman" w:eastAsia="Times New Roman" w:hAnsi="Times New Roman" w:cs="Times New Roman"/>
          <w:b/>
          <w:bCs/>
        </w:rPr>
        <w:t>Appendix F</w:t>
      </w:r>
    </w:p>
    <w:p w14:paraId="7112EC88" w14:textId="434FCE9B" w:rsidR="009540FB" w:rsidRPr="00AB53B6" w:rsidRDefault="009540FB" w:rsidP="009540FB">
      <w:pPr>
        <w:spacing w:line="240" w:lineRule="auto"/>
        <w:rPr>
          <w:rFonts w:ascii="Times New Roman" w:eastAsia="Times New Roman" w:hAnsi="Times New Roman" w:cs="Times New Roman"/>
          <w:b/>
          <w:bCs/>
        </w:rPr>
      </w:pPr>
      <w:r w:rsidRPr="00AB53B6">
        <w:rPr>
          <w:rFonts w:ascii="Times New Roman" w:eastAsia="Times New Roman" w:hAnsi="Times New Roman" w:cs="Times New Roman"/>
          <w:b/>
          <w:bCs/>
        </w:rPr>
        <w:t xml:space="preserve">Delaware School Climate Survey </w:t>
      </w:r>
      <w:r w:rsidR="002872D3">
        <w:rPr>
          <w:rFonts w:ascii="Times New Roman" w:eastAsia="Times New Roman" w:hAnsi="Times New Roman" w:cs="Times New Roman"/>
          <w:b/>
          <w:bCs/>
        </w:rPr>
        <w:t>2018-19</w:t>
      </w:r>
      <w:r w:rsidRPr="00AB53B6">
        <w:rPr>
          <w:rFonts w:ascii="Times New Roman" w:eastAsia="Times New Roman" w:hAnsi="Times New Roman" w:cs="Times New Roman"/>
          <w:b/>
          <w:bCs/>
        </w:rPr>
        <w:t xml:space="preserve">  </w:t>
      </w:r>
    </w:p>
    <w:p w14:paraId="7E091DAE" w14:textId="77777777" w:rsidR="009540FB" w:rsidRPr="00AB53B6" w:rsidRDefault="009540FB" w:rsidP="009540FB">
      <w:pPr>
        <w:spacing w:line="240" w:lineRule="auto"/>
        <w:rPr>
          <w:rFonts w:ascii="Times New Roman" w:eastAsia="Times New Roman" w:hAnsi="Times New Roman" w:cs="Times New Roman"/>
          <w:b/>
          <w:bCs/>
        </w:rPr>
      </w:pPr>
      <w:r w:rsidRPr="00AB53B6">
        <w:rPr>
          <w:rFonts w:ascii="Times New Roman" w:eastAsia="Times New Roman" w:hAnsi="Times New Roman" w:cs="Times New Roman"/>
          <w:b/>
          <w:bCs/>
        </w:rPr>
        <w:t xml:space="preserve">Teacher and Staff Version </w:t>
      </w:r>
    </w:p>
    <w:p w14:paraId="3EC49B37" w14:textId="77777777" w:rsidR="009540FB" w:rsidRPr="00AB53B6" w:rsidRDefault="009540FB" w:rsidP="009540FB">
      <w:pPr>
        <w:spacing w:line="240" w:lineRule="auto"/>
        <w:jc w:val="left"/>
        <w:rPr>
          <w:rFonts w:ascii="Times New Roman" w:eastAsia="Times New Roman" w:hAnsi="Times New Roman" w:cs="Times New Roman"/>
        </w:rPr>
      </w:pPr>
    </w:p>
    <w:p w14:paraId="17836254" w14:textId="77777777" w:rsidR="009540FB" w:rsidRPr="00AB53B6" w:rsidRDefault="009540FB" w:rsidP="009540FB">
      <w:pPr>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1.  School Name/Code:  ___________________________</w:t>
      </w:r>
    </w:p>
    <w:p w14:paraId="265FDFB9" w14:textId="77777777" w:rsidR="009540FB" w:rsidRPr="00AB53B6" w:rsidRDefault="009540FB" w:rsidP="009540FB">
      <w:pPr>
        <w:spacing w:line="240" w:lineRule="auto"/>
        <w:jc w:val="left"/>
        <w:rPr>
          <w:rFonts w:ascii="Times New Roman" w:eastAsia="Times New Roman" w:hAnsi="Times New Roman" w:cs="Times New Roman"/>
          <w:bCs/>
        </w:rPr>
      </w:pPr>
    </w:p>
    <w:p w14:paraId="47168051" w14:textId="77777777" w:rsidR="009540FB" w:rsidRPr="00AB53B6" w:rsidRDefault="009540FB" w:rsidP="009540FB">
      <w:pPr>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 xml:space="preserve">2.  Position:   </w:t>
      </w:r>
      <w:r w:rsidRPr="00AB53B6">
        <w:rPr>
          <w:rFonts w:ascii="Times New Roman" w:eastAsia="Times New Roman" w:hAnsi="Times New Roman" w:cs="Times New Roman"/>
          <w:bCs/>
        </w:rPr>
        <w:tab/>
      </w:r>
    </w:p>
    <w:p w14:paraId="45458189"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bCs/>
        </w:rPr>
        <w:t xml:space="preserve">____ Classroom teacher (general or special education, including music, art, PE, etc.)   </w:t>
      </w:r>
      <w:r w:rsidRPr="00AB53B6">
        <w:rPr>
          <w:rFonts w:ascii="Times New Roman" w:eastAsia="Times New Roman" w:hAnsi="Times New Roman" w:cs="Times New Roman"/>
        </w:rPr>
        <w:t xml:space="preserve"> </w:t>
      </w:r>
    </w:p>
    <w:p w14:paraId="16874402" w14:textId="77777777" w:rsidR="009540FB" w:rsidRPr="00AB53B6" w:rsidRDefault="009540FB" w:rsidP="009540FB">
      <w:pPr>
        <w:spacing w:line="240" w:lineRule="auto"/>
        <w:jc w:val="left"/>
        <w:rPr>
          <w:rFonts w:ascii="Times New Roman" w:eastAsia="Times New Roman" w:hAnsi="Times New Roman" w:cs="Times New Roman"/>
        </w:rPr>
      </w:pPr>
    </w:p>
    <w:p w14:paraId="5E48AF08"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____ Administrator or Supervisor</w:t>
      </w:r>
      <w:r w:rsidRPr="00AB53B6">
        <w:rPr>
          <w:rFonts w:ascii="Times New Roman" w:eastAsia="Times New Roman" w:hAnsi="Times New Roman" w:cs="Times New Roman"/>
        </w:rPr>
        <w:tab/>
      </w:r>
    </w:p>
    <w:p w14:paraId="256FA97D" w14:textId="77777777" w:rsidR="009540FB" w:rsidRPr="00AB53B6" w:rsidRDefault="009540FB" w:rsidP="009540FB">
      <w:pPr>
        <w:spacing w:line="240" w:lineRule="auto"/>
        <w:jc w:val="left"/>
        <w:rPr>
          <w:rFonts w:ascii="Times New Roman" w:eastAsia="Times New Roman" w:hAnsi="Times New Roman" w:cs="Times New Roman"/>
        </w:rPr>
      </w:pPr>
    </w:p>
    <w:p w14:paraId="47C5E33F"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 xml:space="preserve">___ Instructional or Pupil Support Professional Staff (e.g., school counselor, school psychologist, school nurse, librarian, educational diagnostician, consulting special education teacher) </w:t>
      </w:r>
    </w:p>
    <w:p w14:paraId="0DABC2A1" w14:textId="77777777" w:rsidR="009540FB" w:rsidRPr="00AB53B6" w:rsidRDefault="009540FB" w:rsidP="009540FB">
      <w:pPr>
        <w:spacing w:line="240" w:lineRule="auto"/>
        <w:jc w:val="left"/>
        <w:rPr>
          <w:rFonts w:ascii="Times New Roman" w:eastAsia="Times New Roman" w:hAnsi="Times New Roman" w:cs="Times New Roman"/>
        </w:rPr>
      </w:pPr>
    </w:p>
    <w:p w14:paraId="11564CB2"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 xml:space="preserve">___ Other (including paraprofessionals) </w:t>
      </w:r>
    </w:p>
    <w:p w14:paraId="36C8F09A" w14:textId="77777777" w:rsidR="009540FB" w:rsidRPr="00AB53B6" w:rsidRDefault="009540FB" w:rsidP="009540FB">
      <w:pPr>
        <w:spacing w:line="240" w:lineRule="auto"/>
        <w:jc w:val="left"/>
        <w:rPr>
          <w:rFonts w:ascii="Times New Roman" w:eastAsia="Times New Roman" w:hAnsi="Times New Roman" w:cs="Times New Roman"/>
          <w:bCs/>
        </w:rPr>
      </w:pPr>
    </w:p>
    <w:p w14:paraId="55C316AA" w14:textId="77777777" w:rsidR="009540FB" w:rsidRPr="00AB53B6" w:rsidRDefault="009540FB" w:rsidP="009540FB">
      <w:pPr>
        <w:autoSpaceDE w:val="0"/>
        <w:autoSpaceDN w:val="0"/>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 xml:space="preserve">3.  Grade(s) taught this year. </w:t>
      </w:r>
    </w:p>
    <w:p w14:paraId="384965FA" w14:textId="77777777" w:rsidR="009540FB" w:rsidRPr="00AB53B6" w:rsidRDefault="009540FB" w:rsidP="009540FB">
      <w:pPr>
        <w:autoSpaceDE w:val="0"/>
        <w:autoSpaceDN w:val="0"/>
        <w:spacing w:line="240" w:lineRule="auto"/>
        <w:jc w:val="left"/>
        <w:rPr>
          <w:rFonts w:ascii="Times New Roman" w:eastAsia="Times New Roman" w:hAnsi="Times New Roman" w:cs="Times New Roman"/>
        </w:rPr>
      </w:pPr>
      <w:r w:rsidRPr="00AB53B6">
        <w:rPr>
          <w:rFonts w:ascii="Times New Roman" w:eastAsia="Times New Roman" w:hAnsi="Times New Roman" w:cs="Times New Roman"/>
          <w:bCs/>
        </w:rPr>
        <w:t xml:space="preserve"> </w:t>
      </w:r>
      <w:r w:rsidRPr="00AB53B6">
        <w:rPr>
          <w:rFonts w:ascii="Times New Roman" w:eastAsia="Times New Roman" w:hAnsi="Times New Roman" w:cs="Times New Roman"/>
        </w:rPr>
        <w:t xml:space="preserve">Please select the grade you teach or support; Select only one. If you teach more than one grade, please select the “multiple grades” option. </w:t>
      </w:r>
    </w:p>
    <w:p w14:paraId="72DA0913" w14:textId="77777777" w:rsidR="009540FB" w:rsidRPr="00AB53B6" w:rsidRDefault="009540FB" w:rsidP="009540FB">
      <w:pPr>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ab/>
      </w:r>
    </w:p>
    <w:p w14:paraId="319B1544"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___ Preschool __ K   __1   __ 2    __ 3     __ 4    __ 5    __ 6    __ 7   __ 8  __  9   __ 10   __ 11   __ 12  __Multiple Grades</w:t>
      </w:r>
    </w:p>
    <w:p w14:paraId="258B92D1" w14:textId="77777777" w:rsidR="009540FB" w:rsidRPr="00AB53B6" w:rsidRDefault="009540FB" w:rsidP="009540FB">
      <w:pPr>
        <w:spacing w:line="240" w:lineRule="auto"/>
        <w:jc w:val="left"/>
        <w:rPr>
          <w:rFonts w:ascii="Times New Roman" w:eastAsia="Times New Roman" w:hAnsi="Times New Roman" w:cs="Times New Roman"/>
        </w:rPr>
      </w:pPr>
    </w:p>
    <w:p w14:paraId="768C2FD8"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*4. Select your gender:</w:t>
      </w:r>
    </w:p>
    <w:p w14:paraId="7B145C17"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ab/>
        <w:t>____ Male   ____ Female</w:t>
      </w:r>
    </w:p>
    <w:p w14:paraId="571DCA7A" w14:textId="77777777" w:rsidR="009540FB" w:rsidRPr="00AB53B6" w:rsidRDefault="009540FB" w:rsidP="009540FB">
      <w:pPr>
        <w:spacing w:line="240" w:lineRule="auto"/>
        <w:jc w:val="left"/>
        <w:rPr>
          <w:rFonts w:ascii="Times New Roman" w:eastAsia="Times New Roman" w:hAnsi="Times New Roman" w:cs="Times New Roman"/>
        </w:rPr>
      </w:pPr>
    </w:p>
    <w:p w14:paraId="2CED885B"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*5. Select your race:</w:t>
      </w:r>
    </w:p>
    <w:p w14:paraId="2F94E353" w14:textId="77777777" w:rsidR="009540FB" w:rsidRPr="00AB53B6" w:rsidRDefault="009540FB" w:rsidP="009540FB">
      <w:pPr>
        <w:spacing w:line="240" w:lineRule="auto"/>
        <w:jc w:val="left"/>
        <w:rPr>
          <w:rFonts w:ascii="Times New Roman" w:eastAsia="Times New Roman" w:hAnsi="Times New Roman" w:cs="Times New Roman"/>
        </w:rPr>
      </w:pPr>
    </w:p>
    <w:p w14:paraId="7DE1BFF0" w14:textId="77777777" w:rsidR="009540FB" w:rsidRPr="00AB53B6" w:rsidRDefault="009540FB" w:rsidP="009540FB">
      <w:pPr>
        <w:spacing w:line="240" w:lineRule="auto"/>
        <w:jc w:val="left"/>
        <w:rPr>
          <w:rFonts w:ascii="Times New Roman" w:eastAsia="Times New Roman" w:hAnsi="Times New Roman" w:cs="Times New Roman"/>
          <w:bCs/>
        </w:rPr>
      </w:pPr>
      <w:r w:rsidRPr="00AB53B6">
        <w:rPr>
          <w:rFonts w:ascii="Times New Roman" w:eastAsia="Times New Roman" w:hAnsi="Times New Roman" w:cs="Times New Roman"/>
          <w:bCs/>
        </w:rPr>
        <w:t>__ American Indian or Alaskan Native</w:t>
      </w:r>
      <w:r w:rsidRPr="00AB53B6">
        <w:rPr>
          <w:rFonts w:ascii="Times New Roman" w:eastAsia="Times New Roman" w:hAnsi="Times New Roman" w:cs="Times New Roman"/>
          <w:bCs/>
        </w:rPr>
        <w:tab/>
      </w:r>
      <w:r>
        <w:rPr>
          <w:rFonts w:ascii="Times New Roman" w:eastAsia="Times New Roman" w:hAnsi="Times New Roman" w:cs="Times New Roman"/>
          <w:bCs/>
        </w:rPr>
        <w:tab/>
      </w:r>
      <w:r w:rsidRPr="00AB53B6">
        <w:rPr>
          <w:rFonts w:ascii="Times New Roman" w:eastAsia="Times New Roman" w:hAnsi="Times New Roman" w:cs="Times New Roman"/>
          <w:bCs/>
        </w:rPr>
        <w:t xml:space="preserve">__Asian   </w:t>
      </w:r>
      <w:r w:rsidRPr="00AB53B6">
        <w:rPr>
          <w:rFonts w:ascii="Times New Roman" w:eastAsia="Times New Roman" w:hAnsi="Times New Roman" w:cs="Times New Roman"/>
          <w:bCs/>
        </w:rPr>
        <w:tab/>
      </w:r>
      <w:r w:rsidRPr="00AB53B6">
        <w:rPr>
          <w:rFonts w:ascii="Times New Roman" w:eastAsia="Times New Roman" w:hAnsi="Times New Roman" w:cs="Times New Roman"/>
          <w:bCs/>
        </w:rPr>
        <w:tab/>
        <w:t xml:space="preserve">__Black    </w:t>
      </w:r>
      <w:r w:rsidRPr="00AB53B6">
        <w:rPr>
          <w:rFonts w:ascii="Times New Roman" w:eastAsia="Times New Roman" w:hAnsi="Times New Roman" w:cs="Times New Roman"/>
          <w:bCs/>
        </w:rPr>
        <w:tab/>
        <w:t>__ Hawaiian</w:t>
      </w:r>
    </w:p>
    <w:p w14:paraId="588D63C1"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bCs/>
        </w:rPr>
        <w:t>__Hispanic/Latino</w:t>
      </w:r>
      <w:r w:rsidRPr="00AB53B6">
        <w:rPr>
          <w:rFonts w:ascii="Times New Roman" w:eastAsia="Times New Roman" w:hAnsi="Times New Roman" w:cs="Times New Roman"/>
          <w:bCs/>
        </w:rPr>
        <w:tab/>
      </w:r>
      <w:r w:rsidRPr="00AB53B6">
        <w:rPr>
          <w:rFonts w:ascii="Times New Roman" w:eastAsia="Times New Roman" w:hAnsi="Times New Roman" w:cs="Times New Roman"/>
          <w:bCs/>
        </w:rPr>
        <w:tab/>
      </w:r>
      <w:r w:rsidRPr="00AB53B6">
        <w:rPr>
          <w:rFonts w:ascii="Times New Roman" w:eastAsia="Times New Roman" w:hAnsi="Times New Roman" w:cs="Times New Roman"/>
          <w:bCs/>
        </w:rPr>
        <w:tab/>
      </w:r>
      <w:r w:rsidRPr="00AB53B6">
        <w:rPr>
          <w:rFonts w:ascii="Times New Roman" w:eastAsia="Times New Roman" w:hAnsi="Times New Roman" w:cs="Times New Roman"/>
          <w:bCs/>
        </w:rPr>
        <w:tab/>
        <w:t xml:space="preserve">__Multiracial    </w:t>
      </w:r>
      <w:r w:rsidRPr="00AB53B6">
        <w:rPr>
          <w:rFonts w:ascii="Times New Roman" w:eastAsia="Times New Roman" w:hAnsi="Times New Roman" w:cs="Times New Roman"/>
          <w:bCs/>
        </w:rPr>
        <w:tab/>
      </w:r>
      <w:r>
        <w:rPr>
          <w:rFonts w:ascii="Times New Roman" w:eastAsia="Times New Roman" w:hAnsi="Times New Roman" w:cs="Times New Roman"/>
          <w:bCs/>
        </w:rPr>
        <w:tab/>
      </w:r>
      <w:r w:rsidRPr="00AB53B6">
        <w:rPr>
          <w:rFonts w:ascii="Times New Roman" w:eastAsia="Times New Roman" w:hAnsi="Times New Roman" w:cs="Times New Roman"/>
          <w:bCs/>
        </w:rPr>
        <w:t>__White</w:t>
      </w:r>
      <w:r w:rsidRPr="00AB53B6">
        <w:rPr>
          <w:rFonts w:ascii="Times New Roman" w:eastAsia="Times New Roman" w:hAnsi="Times New Roman" w:cs="Times New Roman"/>
        </w:rPr>
        <w:t xml:space="preserve">  </w:t>
      </w:r>
      <w:r w:rsidRPr="00AB53B6">
        <w:rPr>
          <w:rFonts w:ascii="Times New Roman" w:eastAsia="Times New Roman" w:hAnsi="Times New Roman" w:cs="Times New Roman"/>
        </w:rPr>
        <w:tab/>
      </w:r>
    </w:p>
    <w:p w14:paraId="4338CFD6" w14:textId="77777777" w:rsidR="009540FB" w:rsidRPr="00AB53B6" w:rsidRDefault="009540FB" w:rsidP="009540FB">
      <w:pPr>
        <w:spacing w:line="240" w:lineRule="auto"/>
        <w:jc w:val="left"/>
        <w:rPr>
          <w:rFonts w:ascii="Times New Roman" w:eastAsia="Times New Roman" w:hAnsi="Times New Roman" w:cs="Times New Roman"/>
        </w:rPr>
      </w:pPr>
      <w:r w:rsidRPr="00AB53B6">
        <w:rPr>
          <w:rFonts w:ascii="Times New Roman" w:eastAsia="Times New Roman" w:hAnsi="Times New Roman" w:cs="Times New Roman"/>
        </w:rPr>
        <w:tab/>
      </w:r>
      <w:r w:rsidRPr="00AB53B6">
        <w:rPr>
          <w:rFonts w:ascii="Times New Roman" w:eastAsia="Times New Roman" w:hAnsi="Times New Roman" w:cs="Times New Roman"/>
        </w:rPr>
        <w:tab/>
      </w:r>
      <w:r w:rsidRPr="00AB53B6">
        <w:rPr>
          <w:rFonts w:ascii="Times New Roman" w:eastAsia="Times New Roman" w:hAnsi="Times New Roman" w:cs="Times New Roman"/>
        </w:rPr>
        <w:tab/>
      </w:r>
      <w:r w:rsidRPr="00AB53B6">
        <w:rPr>
          <w:rFonts w:ascii="Times New Roman" w:eastAsia="Times New Roman" w:hAnsi="Times New Roman" w:cs="Times New Roman"/>
        </w:rPr>
        <w:tab/>
      </w:r>
      <w:r w:rsidRPr="00AB53B6">
        <w:rPr>
          <w:rFonts w:ascii="Times New Roman" w:eastAsia="Times New Roman" w:hAnsi="Times New Roman" w:cs="Times New Roman"/>
        </w:rPr>
        <w:tab/>
      </w:r>
      <w:r w:rsidRPr="00AB53B6">
        <w:rPr>
          <w:rFonts w:ascii="Times New Roman" w:eastAsia="Times New Roman" w:hAnsi="Times New Roman" w:cs="Times New Roman"/>
        </w:rPr>
        <w:tab/>
        <w:t xml:space="preserve"> </w:t>
      </w:r>
    </w:p>
    <w:p w14:paraId="758A0DB8" w14:textId="77777777" w:rsidR="009540FB" w:rsidRDefault="009540FB" w:rsidP="009540FB">
      <w:pPr>
        <w:spacing w:line="240" w:lineRule="auto"/>
        <w:ind w:right="-720"/>
        <w:jc w:val="left"/>
        <w:rPr>
          <w:rFonts w:ascii="Times New Roman" w:eastAsia="Times New Roman" w:hAnsi="Times New Roman" w:cs="Times New Roman"/>
          <w:bCs/>
        </w:rPr>
      </w:pPr>
      <w:r w:rsidRPr="00AB53B6">
        <w:rPr>
          <w:rFonts w:ascii="Times New Roman" w:eastAsia="Times New Roman" w:hAnsi="Times New Roman" w:cs="Times New Roman"/>
          <w:bCs/>
        </w:rPr>
        <w:t>*No data for gender and race will be reported at the building level; only analyzed statewide. Thus, n</w:t>
      </w:r>
      <w:r>
        <w:rPr>
          <w:rFonts w:ascii="Times New Roman" w:eastAsia="Times New Roman" w:hAnsi="Times New Roman" w:cs="Times New Roman"/>
          <w:bCs/>
        </w:rPr>
        <w:t>o respondent can be identified.</w:t>
      </w:r>
    </w:p>
    <w:p w14:paraId="4C3D48E6" w14:textId="77777777" w:rsidR="009540FB" w:rsidRDefault="009540FB" w:rsidP="009540FB">
      <w:pPr>
        <w:spacing w:line="240" w:lineRule="auto"/>
        <w:ind w:right="-720"/>
        <w:jc w:val="left"/>
        <w:rPr>
          <w:rFonts w:ascii="Times New Roman" w:eastAsia="Times New Roman" w:hAnsi="Times New Roman" w:cs="Times New Roman"/>
          <w:bCs/>
        </w:rPr>
      </w:pPr>
    </w:p>
    <w:p w14:paraId="66227F89" w14:textId="77777777" w:rsidR="009540FB" w:rsidRDefault="009540FB" w:rsidP="009540FB">
      <w:pPr>
        <w:spacing w:line="240" w:lineRule="auto"/>
        <w:ind w:right="-720"/>
        <w:jc w:val="left"/>
        <w:rPr>
          <w:rFonts w:ascii="Times New Roman" w:eastAsia="Times New Roman" w:hAnsi="Times New Roman" w:cs="Times New Roman"/>
          <w:bCs/>
        </w:rPr>
      </w:pPr>
      <w:r w:rsidRPr="00AB53B6">
        <w:rPr>
          <w:rFonts w:ascii="Times New Roman" w:eastAsia="Times New Roman" w:hAnsi="Times New Roman" w:cs="Times New Roman"/>
          <w:bCs/>
        </w:rPr>
        <w:t xml:space="preserve">This survey reflects how you feel about your school this year.  Please complete all items. To make sure that results are confidential, please do not write your name.  Your scores will be added by a computer with the scores of other staff members to see how all staff members, as a group, feel about the school.  </w:t>
      </w:r>
    </w:p>
    <w:p w14:paraId="54839EC2" w14:textId="77777777" w:rsidR="009540FB" w:rsidRDefault="009540FB" w:rsidP="009540FB">
      <w:pPr>
        <w:spacing w:line="240" w:lineRule="auto"/>
        <w:ind w:right="-720"/>
        <w:jc w:val="left"/>
        <w:rPr>
          <w:rFonts w:ascii="Times New Roman" w:eastAsia="Times New Roman" w:hAnsi="Times New Roman" w:cs="Times New Roman"/>
          <w:bCs/>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gridCol w:w="1057"/>
        <w:gridCol w:w="1058"/>
        <w:gridCol w:w="1057"/>
        <w:gridCol w:w="1058"/>
      </w:tblGrid>
      <w:tr w:rsidR="00A16E32" w:rsidRPr="00E071F9" w14:paraId="4CDF6F69" w14:textId="77777777" w:rsidTr="00E071F9">
        <w:trPr>
          <w:trHeight w:val="530"/>
        </w:trPr>
        <w:tc>
          <w:tcPr>
            <w:tcW w:w="5325" w:type="dxa"/>
            <w:tcBorders>
              <w:top w:val="single" w:sz="4" w:space="0" w:color="auto"/>
              <w:left w:val="single" w:sz="4" w:space="0" w:color="auto"/>
              <w:bottom w:val="single" w:sz="4" w:space="0" w:color="auto"/>
              <w:right w:val="single" w:sz="4" w:space="0" w:color="auto"/>
            </w:tcBorders>
            <w:hideMark/>
          </w:tcPr>
          <w:p w14:paraId="586E5935"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Part I: School Climate Scale</w:t>
            </w:r>
          </w:p>
          <w:p w14:paraId="1C613334"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 xml:space="preserve">Please read each statement and mark the response that best shows how much you agree.  </w:t>
            </w:r>
            <w:r w:rsidRPr="00E071F9">
              <w:rPr>
                <w:rFonts w:ascii="Times New Roman" w:eastAsia="Times New Roman" w:hAnsi="Times New Roman" w:cs="Times New Roman"/>
                <w:b/>
                <w:bCs/>
                <w:sz w:val="24"/>
                <w:szCs w:val="24"/>
              </w:rPr>
              <w:tab/>
              <w:t xml:space="preserve">  </w:t>
            </w:r>
          </w:p>
          <w:p w14:paraId="57F60969" w14:textId="77777777" w:rsidR="00A16E32" w:rsidRDefault="00A16E32" w:rsidP="00A16E32">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IN THIS SCHOOL…….</w:t>
            </w:r>
          </w:p>
          <w:p w14:paraId="14D3F1D7" w14:textId="77777777" w:rsidR="00E071F9" w:rsidRPr="00E071F9" w:rsidRDefault="00E071F9" w:rsidP="00A16E32">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1F17FC7"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p>
          <w:p w14:paraId="48BFB163"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p w14:paraId="7D04F05D"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A LOT</w:t>
            </w:r>
          </w:p>
        </w:tc>
        <w:tc>
          <w:tcPr>
            <w:tcW w:w="1058" w:type="dxa"/>
            <w:tcBorders>
              <w:top w:val="single" w:sz="4" w:space="0" w:color="auto"/>
              <w:left w:val="single" w:sz="4" w:space="0" w:color="auto"/>
              <w:bottom w:val="single" w:sz="4" w:space="0" w:color="auto"/>
              <w:right w:val="single" w:sz="4" w:space="0" w:color="auto"/>
            </w:tcBorders>
          </w:tcPr>
          <w:p w14:paraId="418611FA"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p>
          <w:p w14:paraId="4F6C76C4"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Disagree</w:t>
            </w:r>
          </w:p>
        </w:tc>
        <w:tc>
          <w:tcPr>
            <w:tcW w:w="1057" w:type="dxa"/>
            <w:tcBorders>
              <w:top w:val="single" w:sz="4" w:space="0" w:color="auto"/>
              <w:left w:val="single" w:sz="4" w:space="0" w:color="auto"/>
              <w:bottom w:val="single" w:sz="4" w:space="0" w:color="auto"/>
              <w:right w:val="single" w:sz="4" w:space="0" w:color="auto"/>
            </w:tcBorders>
          </w:tcPr>
          <w:p w14:paraId="0F1519F8"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p w14:paraId="3791EDA0"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Agree</w:t>
            </w:r>
          </w:p>
        </w:tc>
        <w:tc>
          <w:tcPr>
            <w:tcW w:w="1058" w:type="dxa"/>
            <w:tcBorders>
              <w:top w:val="single" w:sz="4" w:space="0" w:color="auto"/>
              <w:left w:val="single" w:sz="4" w:space="0" w:color="auto"/>
              <w:bottom w:val="single" w:sz="4" w:space="0" w:color="auto"/>
              <w:right w:val="single" w:sz="4" w:space="0" w:color="auto"/>
            </w:tcBorders>
          </w:tcPr>
          <w:p w14:paraId="7455E53E"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p w14:paraId="1E487EBA" w14:textId="77777777" w:rsidR="00A16E32" w:rsidRPr="00E071F9" w:rsidRDefault="00A16E32" w:rsidP="00A16E32">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Agree</w:t>
            </w:r>
          </w:p>
          <w:p w14:paraId="5E325B24"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
                <w:bCs/>
                <w:sz w:val="24"/>
                <w:szCs w:val="24"/>
              </w:rPr>
              <w:t>A LOT</w:t>
            </w:r>
          </w:p>
        </w:tc>
      </w:tr>
      <w:tr w:rsidR="00A16E32" w:rsidRPr="00E071F9" w14:paraId="4543193D" w14:textId="77777777" w:rsidTr="00E071F9">
        <w:trPr>
          <w:trHeight w:val="413"/>
        </w:trPr>
        <w:tc>
          <w:tcPr>
            <w:tcW w:w="532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2C1E83C" w14:textId="77777777" w:rsidR="00A16E32" w:rsidRPr="00E071F9" w:rsidRDefault="00A16E32" w:rsidP="00E071F9">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1. Most students turn in their homework on time.</w:t>
            </w:r>
          </w:p>
        </w:tc>
        <w:tc>
          <w:tcPr>
            <w:tcW w:w="1057" w:type="dxa"/>
            <w:tcBorders>
              <w:top w:val="single" w:sz="4" w:space="0" w:color="auto"/>
              <w:left w:val="single" w:sz="4" w:space="0" w:color="auto"/>
              <w:bottom w:val="single" w:sz="4" w:space="0" w:color="auto"/>
              <w:right w:val="single" w:sz="4" w:space="0" w:color="auto"/>
            </w:tcBorders>
            <w:shd w:val="clear" w:color="auto" w:fill="F3F3F3"/>
            <w:hideMark/>
          </w:tcPr>
          <w:p w14:paraId="53F71E83"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w:t>
            </w:r>
          </w:p>
        </w:tc>
        <w:tc>
          <w:tcPr>
            <w:tcW w:w="1058" w:type="dxa"/>
            <w:tcBorders>
              <w:top w:val="single" w:sz="4" w:space="0" w:color="auto"/>
              <w:left w:val="single" w:sz="4" w:space="0" w:color="auto"/>
              <w:bottom w:val="single" w:sz="4" w:space="0" w:color="auto"/>
              <w:right w:val="single" w:sz="4" w:space="0" w:color="auto"/>
            </w:tcBorders>
            <w:shd w:val="clear" w:color="auto" w:fill="F3F3F3"/>
          </w:tcPr>
          <w:p w14:paraId="4A5A63D4"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3F3F3"/>
          </w:tcPr>
          <w:p w14:paraId="08B48680"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3F3F3"/>
          </w:tcPr>
          <w:p w14:paraId="10987EBF"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r>
      <w:tr w:rsidR="00A16E32" w:rsidRPr="00E071F9" w14:paraId="61CCC699"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hideMark/>
          </w:tcPr>
          <w:p w14:paraId="3A2C0750" w14:textId="77777777" w:rsidR="00A16E32" w:rsidRPr="00E071F9" w:rsidRDefault="00A16E32" w:rsidP="00E071F9">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2. Teachers treat students of all races with respect.</w:t>
            </w:r>
          </w:p>
        </w:tc>
        <w:tc>
          <w:tcPr>
            <w:tcW w:w="1057" w:type="dxa"/>
            <w:tcBorders>
              <w:top w:val="single" w:sz="4" w:space="0" w:color="auto"/>
              <w:left w:val="single" w:sz="4" w:space="0" w:color="auto"/>
              <w:bottom w:val="single" w:sz="4" w:space="0" w:color="auto"/>
              <w:right w:val="single" w:sz="4" w:space="0" w:color="auto"/>
            </w:tcBorders>
          </w:tcPr>
          <w:p w14:paraId="46214CD9"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68DF0EF"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0E60BAF9"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2FF19423"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r>
      <w:tr w:rsidR="00A16E32" w:rsidRPr="00E071F9" w14:paraId="79574EB1"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EBCB27" w14:textId="77777777" w:rsidR="00A16E32" w:rsidRPr="00E071F9" w:rsidRDefault="00A16E32" w:rsidP="00E071F9">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3. The school rules are fair.</w:t>
            </w:r>
          </w:p>
        </w:tc>
        <w:tc>
          <w:tcPr>
            <w:tcW w:w="1057" w:type="dxa"/>
            <w:tcBorders>
              <w:top w:val="single" w:sz="4" w:space="0" w:color="auto"/>
              <w:left w:val="single" w:sz="4" w:space="0" w:color="auto"/>
              <w:bottom w:val="single" w:sz="4" w:space="0" w:color="auto"/>
              <w:right w:val="single" w:sz="4" w:space="0" w:color="auto"/>
            </w:tcBorders>
            <w:shd w:val="clear" w:color="auto" w:fill="F3F3F3"/>
          </w:tcPr>
          <w:p w14:paraId="7BDD5C66"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3F3F3"/>
          </w:tcPr>
          <w:p w14:paraId="762EAEF6"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3F3F3"/>
          </w:tcPr>
          <w:p w14:paraId="77FB0195"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3F3F3"/>
          </w:tcPr>
          <w:p w14:paraId="7378B8D2"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r>
      <w:tr w:rsidR="00A16E32" w:rsidRPr="00E071F9" w14:paraId="754B5B1E"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hideMark/>
          </w:tcPr>
          <w:p w14:paraId="2572C6A0" w14:textId="77777777" w:rsidR="00A16E32" w:rsidRPr="00E071F9" w:rsidRDefault="00A16E32" w:rsidP="00E071F9">
            <w:pPr>
              <w:spacing w:line="240" w:lineRule="auto"/>
              <w:ind w:right="-720"/>
              <w:jc w:val="left"/>
              <w:rPr>
                <w:rFonts w:ascii="Times New Roman" w:eastAsia="Times New Roman" w:hAnsi="Times New Roman" w:cs="Times New Roman"/>
                <w:bCs/>
                <w:sz w:val="24"/>
                <w:szCs w:val="24"/>
              </w:rPr>
            </w:pPr>
            <w:r w:rsidRPr="00E071F9">
              <w:rPr>
                <w:rFonts w:ascii="Times New Roman" w:eastAsia="Times New Roman" w:hAnsi="Times New Roman" w:cs="Times New Roman"/>
                <w:bCs/>
                <w:sz w:val="24"/>
                <w:szCs w:val="24"/>
              </w:rPr>
              <w:t xml:space="preserve"> 4. Students are safe in the hallways.</w:t>
            </w:r>
          </w:p>
        </w:tc>
        <w:tc>
          <w:tcPr>
            <w:tcW w:w="1057" w:type="dxa"/>
            <w:tcBorders>
              <w:top w:val="single" w:sz="4" w:space="0" w:color="auto"/>
              <w:left w:val="single" w:sz="4" w:space="0" w:color="auto"/>
              <w:bottom w:val="single" w:sz="4" w:space="0" w:color="auto"/>
              <w:right w:val="single" w:sz="4" w:space="0" w:color="auto"/>
            </w:tcBorders>
          </w:tcPr>
          <w:p w14:paraId="3F3AB860"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4AC002F5"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33E40CD"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4648E378" w14:textId="77777777" w:rsidR="00A16E32" w:rsidRPr="00E071F9" w:rsidRDefault="00A16E32" w:rsidP="00A16E32">
            <w:pPr>
              <w:spacing w:line="240" w:lineRule="auto"/>
              <w:ind w:right="-720"/>
              <w:jc w:val="left"/>
              <w:rPr>
                <w:rFonts w:ascii="Times New Roman" w:eastAsia="Times New Roman" w:hAnsi="Times New Roman" w:cs="Times New Roman"/>
                <w:bCs/>
                <w:sz w:val="24"/>
                <w:szCs w:val="24"/>
              </w:rPr>
            </w:pPr>
          </w:p>
        </w:tc>
      </w:tr>
      <w:tr w:rsidR="00E071F9" w14:paraId="5BC3EEEA"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F376A5" w14:textId="77777777" w:rsidR="00E071F9" w:rsidRPr="00E071F9" w:rsidRDefault="00E071F9" w:rsidP="00E071F9">
            <w:pPr>
              <w:spacing w:line="240" w:lineRule="auto"/>
              <w:ind w:right="-720"/>
              <w:jc w:val="left"/>
              <w:rPr>
                <w:rFonts w:ascii="Times New Roman" w:eastAsia="Times New Roman" w:hAnsi="Times New Roman" w:cs="Times New Roman"/>
                <w:b/>
              </w:rPr>
            </w:pPr>
            <w:r w:rsidRPr="00E071F9">
              <w:rPr>
                <w:rFonts w:ascii="Times New Roman" w:eastAsia="Times New Roman" w:hAnsi="Times New Roman" w:cs="Times New Roman"/>
                <w:b/>
              </w:rPr>
              <w:t>IN THIS SCHOOL…….</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1B95BF"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p w14:paraId="2E4C9941"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 LOT</w:t>
            </w: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A0166C"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8915D5"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E071F9">
              <w:rPr>
                <w:rFonts w:ascii="Times New Roman" w:eastAsia="Times New Roman" w:hAnsi="Times New Roman" w:cs="Times New Roman"/>
                <w:b/>
                <w:bCs/>
                <w:sz w:val="24"/>
                <w:szCs w:val="24"/>
              </w:rPr>
              <w:t>Agree</w:t>
            </w: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177C19"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Agree</w:t>
            </w:r>
          </w:p>
          <w:p w14:paraId="3D009E41" w14:textId="77777777" w:rsidR="00E071F9" w:rsidRPr="00E071F9" w:rsidRDefault="00E071F9" w:rsidP="00E071F9">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 LOT</w:t>
            </w:r>
          </w:p>
        </w:tc>
      </w:tr>
      <w:tr w:rsidR="00E071F9" w:rsidRPr="00E071F9" w14:paraId="376F6A9C"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06B175E8"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5.  Rules are made clear to students.</w:t>
            </w:r>
          </w:p>
        </w:tc>
        <w:tc>
          <w:tcPr>
            <w:tcW w:w="1057" w:type="dxa"/>
            <w:tcBorders>
              <w:top w:val="single" w:sz="4" w:space="0" w:color="auto"/>
              <w:left w:val="single" w:sz="4" w:space="0" w:color="auto"/>
              <w:bottom w:val="single" w:sz="4" w:space="0" w:color="auto"/>
              <w:right w:val="single" w:sz="4" w:space="0" w:color="auto"/>
            </w:tcBorders>
          </w:tcPr>
          <w:p w14:paraId="6104F22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15CB078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8ECB0D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1B48158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4759BFBD"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9B8D7"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6.  Most students try their best.</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4E59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B9021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91E83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6B1A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4B6577A9"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591D835C"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7.  Teachers care about their students.</w:t>
            </w:r>
          </w:p>
        </w:tc>
        <w:tc>
          <w:tcPr>
            <w:tcW w:w="1057" w:type="dxa"/>
            <w:tcBorders>
              <w:top w:val="single" w:sz="4" w:space="0" w:color="auto"/>
              <w:left w:val="single" w:sz="4" w:space="0" w:color="auto"/>
              <w:bottom w:val="single" w:sz="4" w:space="0" w:color="auto"/>
              <w:right w:val="single" w:sz="4" w:space="0" w:color="auto"/>
            </w:tcBorders>
          </w:tcPr>
          <w:p w14:paraId="5C45481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68ECB616"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5C12484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446AAC6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3C391B74"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AC72BA"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8.  The consequences of breaking rules are fair.</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BA055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6C98AD"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2A012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B535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4E87D02E"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75DF0BBA"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9.  Students threaten and bully others.</w:t>
            </w:r>
          </w:p>
        </w:tc>
        <w:tc>
          <w:tcPr>
            <w:tcW w:w="1057" w:type="dxa"/>
            <w:tcBorders>
              <w:top w:val="single" w:sz="4" w:space="0" w:color="auto"/>
              <w:left w:val="single" w:sz="4" w:space="0" w:color="auto"/>
              <w:bottom w:val="single" w:sz="4" w:space="0" w:color="auto"/>
              <w:right w:val="single" w:sz="4" w:space="0" w:color="auto"/>
            </w:tcBorders>
          </w:tcPr>
          <w:p w14:paraId="08D1CF9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4149DD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55F8AC8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FFFAC7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6F6EAB68"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A6015"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10. Students know how they are expected to act.</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4EAA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BA1CF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F73BE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C0E71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8C4F2EE"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03B2A241"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11. Students are friendly with each other.</w:t>
            </w:r>
          </w:p>
        </w:tc>
        <w:tc>
          <w:tcPr>
            <w:tcW w:w="1057" w:type="dxa"/>
            <w:tcBorders>
              <w:top w:val="single" w:sz="4" w:space="0" w:color="auto"/>
              <w:left w:val="single" w:sz="4" w:space="0" w:color="auto"/>
              <w:bottom w:val="single" w:sz="4" w:space="0" w:color="auto"/>
              <w:right w:val="single" w:sz="4" w:space="0" w:color="auto"/>
            </w:tcBorders>
          </w:tcPr>
          <w:p w14:paraId="7707599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00629E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3783BBB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3C57276"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218917E3"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87B0A"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12.  Most students feel happy.</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84FBA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751B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7CD94"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265B4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3AEE8494"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23663436"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13.  Students feel safe.</w:t>
            </w:r>
          </w:p>
        </w:tc>
        <w:tc>
          <w:tcPr>
            <w:tcW w:w="1057" w:type="dxa"/>
            <w:tcBorders>
              <w:top w:val="single" w:sz="4" w:space="0" w:color="auto"/>
              <w:left w:val="single" w:sz="4" w:space="0" w:color="auto"/>
              <w:bottom w:val="single" w:sz="4" w:space="0" w:color="auto"/>
              <w:right w:val="single" w:sz="4" w:space="0" w:color="auto"/>
            </w:tcBorders>
          </w:tcPr>
          <w:p w14:paraId="22EDBFC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15E4008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66F5FC5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5DE444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14C0E45A"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60F65B"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14. Students worry about others bullying them.</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8040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1F943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864F6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A2486A"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A6EA4E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4704FC01"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b/>
              </w:rPr>
              <w:t>IN THIS SCHOOL…….</w:t>
            </w:r>
          </w:p>
        </w:tc>
        <w:tc>
          <w:tcPr>
            <w:tcW w:w="1057" w:type="dxa"/>
            <w:tcBorders>
              <w:top w:val="single" w:sz="4" w:space="0" w:color="auto"/>
              <w:left w:val="single" w:sz="4" w:space="0" w:color="auto"/>
              <w:bottom w:val="single" w:sz="4" w:space="0" w:color="auto"/>
              <w:right w:val="single" w:sz="4" w:space="0" w:color="auto"/>
            </w:tcBorders>
          </w:tcPr>
          <w:p w14:paraId="25448BC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1B23956"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3D4E8A5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91EB76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4F30E8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A5FB6"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15. Students know what the rules are.</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F6786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75AC23"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59855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5D5784"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0CF2EF6"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2B827937"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16. Students care about each other.</w:t>
            </w:r>
          </w:p>
        </w:tc>
        <w:tc>
          <w:tcPr>
            <w:tcW w:w="1057" w:type="dxa"/>
            <w:tcBorders>
              <w:top w:val="single" w:sz="4" w:space="0" w:color="auto"/>
              <w:left w:val="single" w:sz="4" w:space="0" w:color="auto"/>
              <w:bottom w:val="single" w:sz="4" w:space="0" w:color="auto"/>
              <w:right w:val="single" w:sz="4" w:space="0" w:color="auto"/>
            </w:tcBorders>
          </w:tcPr>
          <w:p w14:paraId="4770FC56"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48D426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A39A7C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20E79F1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10FE145C"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498C00"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17. Teachers listen to students when they have problems.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8CC6E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82D4B"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AE5CC2"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292F0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6FA48A9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7E5FC7B6"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18. The school’s Code of Conduct is fair.</w:t>
            </w:r>
          </w:p>
        </w:tc>
        <w:tc>
          <w:tcPr>
            <w:tcW w:w="1057" w:type="dxa"/>
            <w:tcBorders>
              <w:top w:val="single" w:sz="4" w:space="0" w:color="auto"/>
              <w:left w:val="single" w:sz="4" w:space="0" w:color="auto"/>
              <w:bottom w:val="single" w:sz="4" w:space="0" w:color="auto"/>
              <w:right w:val="single" w:sz="4" w:space="0" w:color="auto"/>
            </w:tcBorders>
          </w:tcPr>
          <w:p w14:paraId="3B7D9D7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D0E739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0E75126B"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C504CF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3BFB24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6E422"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 xml:space="preserve">19.  Students know they are safe in this school.   </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4AB543"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1874B3"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1DB0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7D94B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3584947E"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7C285B82"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20. It is clear how students are expected to act.</w:t>
            </w:r>
          </w:p>
        </w:tc>
        <w:tc>
          <w:tcPr>
            <w:tcW w:w="1057" w:type="dxa"/>
            <w:tcBorders>
              <w:top w:val="single" w:sz="4" w:space="0" w:color="auto"/>
              <w:left w:val="single" w:sz="4" w:space="0" w:color="auto"/>
              <w:bottom w:val="single" w:sz="4" w:space="0" w:color="auto"/>
              <w:right w:val="single" w:sz="4" w:space="0" w:color="auto"/>
            </w:tcBorders>
          </w:tcPr>
          <w:p w14:paraId="334B902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4E4E5E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0C53C2C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4651934"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39D578C9"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416CE2"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 xml:space="preserve">21. Students respect others who are different.  </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ADC0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D83F7B"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080F0C"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36368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6C198D5"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4D8777E8"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22. Adults who work here care about the students.</w:t>
            </w:r>
          </w:p>
        </w:tc>
        <w:tc>
          <w:tcPr>
            <w:tcW w:w="1057" w:type="dxa"/>
            <w:tcBorders>
              <w:top w:val="single" w:sz="4" w:space="0" w:color="auto"/>
              <w:left w:val="single" w:sz="4" w:space="0" w:color="auto"/>
              <w:bottom w:val="single" w:sz="4" w:space="0" w:color="auto"/>
              <w:right w:val="single" w:sz="4" w:space="0" w:color="auto"/>
            </w:tcBorders>
          </w:tcPr>
          <w:p w14:paraId="610FE4A8"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9C3F80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E0E9C6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191F07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5A807F4"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10FA4C" w14:textId="77777777" w:rsidR="00E071F9" w:rsidRPr="00E071F9" w:rsidRDefault="00E071F9"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23. Most students follow the school rules.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5F0F8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36051"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2FF0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2FB10D"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BFF439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9F94A" w14:textId="50F93B07" w:rsidR="00E071F9" w:rsidRPr="00E071F9" w:rsidRDefault="002872D3"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24</w:t>
            </w:r>
            <w:r w:rsidR="00E071F9">
              <w:rPr>
                <w:rFonts w:ascii="Times New Roman" w:eastAsia="Times New Roman" w:hAnsi="Times New Roman" w:cs="Times New Roman"/>
              </w:rPr>
              <w:t>. Most students like this school.</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D658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B9C44"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36C27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CECF9B"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5E1F8211"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0AD2348F" w14:textId="4089E39E" w:rsidR="00E071F9" w:rsidRPr="00E071F9" w:rsidRDefault="002872D3" w:rsidP="00E071F9">
            <w:pPr>
              <w:spacing w:line="240" w:lineRule="auto"/>
              <w:ind w:right="-720"/>
              <w:jc w:val="left"/>
              <w:rPr>
                <w:rFonts w:ascii="Times New Roman" w:eastAsia="Times New Roman" w:hAnsi="Times New Roman" w:cs="Times New Roman"/>
                <w:bCs/>
                <w:sz w:val="24"/>
                <w:szCs w:val="24"/>
              </w:rPr>
            </w:pPr>
            <w:r>
              <w:rPr>
                <w:rFonts w:ascii="Times New Roman" w:eastAsia="Times New Roman" w:hAnsi="Times New Roman" w:cs="Times New Roman"/>
              </w:rPr>
              <w:t>25</w:t>
            </w:r>
            <w:r w:rsidR="00E071F9">
              <w:rPr>
                <w:rFonts w:ascii="Times New Roman" w:eastAsia="Times New Roman" w:hAnsi="Times New Roman" w:cs="Times New Roman"/>
              </w:rPr>
              <w:t xml:space="preserve">. </w:t>
            </w:r>
            <w:r w:rsidR="00E071F9">
              <w:rPr>
                <w:rFonts w:ascii="Times New Roman" w:eastAsia="Times New Roman" w:hAnsi="Times New Roman" w:cs="Times New Roman"/>
                <w:color w:val="000000"/>
              </w:rPr>
              <w:t xml:space="preserve"> Teachers like their students.</w:t>
            </w:r>
          </w:p>
        </w:tc>
        <w:tc>
          <w:tcPr>
            <w:tcW w:w="1057" w:type="dxa"/>
            <w:tcBorders>
              <w:top w:val="single" w:sz="4" w:space="0" w:color="auto"/>
              <w:left w:val="single" w:sz="4" w:space="0" w:color="auto"/>
              <w:bottom w:val="single" w:sz="4" w:space="0" w:color="auto"/>
              <w:right w:val="single" w:sz="4" w:space="0" w:color="auto"/>
            </w:tcBorders>
          </w:tcPr>
          <w:p w14:paraId="3D3706ED"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31175B0"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FDC8E45"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B4AC2C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r w:rsidR="00E071F9" w:rsidRPr="00E071F9" w14:paraId="7FF85F15"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CDB956" w14:textId="7433911B" w:rsidR="00E071F9" w:rsidRPr="00E071F9" w:rsidRDefault="002872D3" w:rsidP="00E071F9">
            <w:pPr>
              <w:spacing w:before="100" w:after="100" w:line="240" w:lineRule="auto"/>
              <w:ind w:left="540" w:hanging="540"/>
              <w:jc w:val="left"/>
              <w:rPr>
                <w:rFonts w:ascii="Times New Roman" w:eastAsia="Times New Roman" w:hAnsi="Times New Roman" w:cs="Times New Roman"/>
                <w:color w:val="000000"/>
              </w:rPr>
            </w:pPr>
            <w:r>
              <w:rPr>
                <w:rFonts w:ascii="Times New Roman" w:eastAsia="Times New Roman" w:hAnsi="Times New Roman" w:cs="Times New Roman"/>
                <w:color w:val="000000" w:themeColor="text1"/>
              </w:rPr>
              <w:t>26</w:t>
            </w:r>
            <w:r w:rsidR="00E071F9">
              <w:rPr>
                <w:rFonts w:ascii="Times New Roman" w:eastAsia="Times New Roman" w:hAnsi="Times New Roman" w:cs="Times New Roman"/>
                <w:color w:val="000000" w:themeColor="text1"/>
              </w:rPr>
              <w:t xml:space="preserve">. </w:t>
            </w:r>
            <w:r w:rsidR="00E071F9">
              <w:rPr>
                <w:rFonts w:ascii="Times New Roman" w:eastAsia="Times New Roman" w:hAnsi="Times New Roman" w:cs="Times New Roman"/>
                <w:color w:val="000000"/>
              </w:rPr>
              <w:t xml:space="preserve"> Students bully one another.</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4C1F69"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5DF30F"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26037"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71E8AE" w14:textId="77777777" w:rsidR="00E071F9" w:rsidRPr="00E071F9" w:rsidRDefault="00E071F9" w:rsidP="00A16E32">
            <w:pPr>
              <w:spacing w:line="240" w:lineRule="auto"/>
              <w:ind w:right="-720"/>
              <w:jc w:val="left"/>
              <w:rPr>
                <w:rFonts w:ascii="Times New Roman" w:eastAsia="Times New Roman" w:hAnsi="Times New Roman" w:cs="Times New Roman"/>
                <w:bCs/>
                <w:sz w:val="24"/>
                <w:szCs w:val="24"/>
              </w:rPr>
            </w:pPr>
          </w:p>
        </w:tc>
      </w:tr>
    </w:tbl>
    <w:p w14:paraId="6EB028D0" w14:textId="77777777" w:rsidR="00727312" w:rsidRDefault="00727312">
      <w:r>
        <w:br w:type="page"/>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gridCol w:w="1057"/>
        <w:gridCol w:w="1058"/>
        <w:gridCol w:w="1057"/>
        <w:gridCol w:w="1058"/>
      </w:tblGrid>
      <w:tr w:rsidR="00E071F9" w:rsidRPr="00E071F9" w14:paraId="017AB13F"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76649CD7" w14:textId="3F605BD7" w:rsidR="00E071F9" w:rsidRPr="00E071F9" w:rsidRDefault="00E071F9" w:rsidP="00E071F9">
            <w:pPr>
              <w:spacing w:before="100" w:after="100" w:line="240" w:lineRule="auto"/>
              <w:ind w:left="540" w:hanging="540"/>
              <w:jc w:val="left"/>
              <w:rPr>
                <w:rFonts w:ascii="Times New Roman" w:eastAsia="Times New Roman" w:hAnsi="Times New Roman" w:cs="Times New Roman"/>
                <w:b/>
                <w:color w:val="000000" w:themeColor="text1"/>
              </w:rPr>
            </w:pPr>
            <w:r w:rsidRPr="00E071F9">
              <w:rPr>
                <w:rFonts w:ascii="Times New Roman" w:eastAsia="Times New Roman" w:hAnsi="Times New Roman" w:cs="Times New Roman"/>
                <w:b/>
                <w:color w:val="000000" w:themeColor="text1"/>
              </w:rPr>
              <w:t>IN THIS SCHOOL…….</w:t>
            </w:r>
          </w:p>
        </w:tc>
        <w:tc>
          <w:tcPr>
            <w:tcW w:w="1057" w:type="dxa"/>
            <w:tcBorders>
              <w:top w:val="single" w:sz="4" w:space="0" w:color="auto"/>
              <w:left w:val="single" w:sz="4" w:space="0" w:color="auto"/>
              <w:bottom w:val="single" w:sz="4" w:space="0" w:color="auto"/>
              <w:right w:val="single" w:sz="4" w:space="0" w:color="auto"/>
            </w:tcBorders>
          </w:tcPr>
          <w:p w14:paraId="0CE1D9D2"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p w14:paraId="4F6E0E8D"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 LOT</w:t>
            </w:r>
          </w:p>
        </w:tc>
        <w:tc>
          <w:tcPr>
            <w:tcW w:w="1058" w:type="dxa"/>
            <w:tcBorders>
              <w:top w:val="single" w:sz="4" w:space="0" w:color="auto"/>
              <w:left w:val="single" w:sz="4" w:space="0" w:color="auto"/>
              <w:bottom w:val="single" w:sz="4" w:space="0" w:color="auto"/>
              <w:right w:val="single" w:sz="4" w:space="0" w:color="auto"/>
            </w:tcBorders>
          </w:tcPr>
          <w:p w14:paraId="4C311914"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Disagree</w:t>
            </w:r>
          </w:p>
        </w:tc>
        <w:tc>
          <w:tcPr>
            <w:tcW w:w="1057" w:type="dxa"/>
            <w:tcBorders>
              <w:top w:val="single" w:sz="4" w:space="0" w:color="auto"/>
              <w:left w:val="single" w:sz="4" w:space="0" w:color="auto"/>
              <w:bottom w:val="single" w:sz="4" w:space="0" w:color="auto"/>
              <w:right w:val="single" w:sz="4" w:space="0" w:color="auto"/>
            </w:tcBorders>
          </w:tcPr>
          <w:p w14:paraId="129BF6A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 xml:space="preserve"> Agree</w:t>
            </w:r>
          </w:p>
        </w:tc>
        <w:tc>
          <w:tcPr>
            <w:tcW w:w="1058" w:type="dxa"/>
            <w:tcBorders>
              <w:top w:val="single" w:sz="4" w:space="0" w:color="auto"/>
              <w:left w:val="single" w:sz="4" w:space="0" w:color="auto"/>
              <w:bottom w:val="single" w:sz="4" w:space="0" w:color="auto"/>
              <w:right w:val="single" w:sz="4" w:space="0" w:color="auto"/>
            </w:tcBorders>
          </w:tcPr>
          <w:p w14:paraId="045204BE"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Agree</w:t>
            </w:r>
          </w:p>
          <w:p w14:paraId="598C969B"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r w:rsidRPr="00E071F9">
              <w:rPr>
                <w:rFonts w:ascii="Times New Roman" w:eastAsia="Times New Roman" w:hAnsi="Times New Roman" w:cs="Times New Roman"/>
                <w:b/>
                <w:bCs/>
                <w:sz w:val="24"/>
                <w:szCs w:val="24"/>
              </w:rPr>
              <w:t>A LOT</w:t>
            </w:r>
          </w:p>
        </w:tc>
      </w:tr>
      <w:tr w:rsidR="00E071F9" w:rsidRPr="00E071F9" w14:paraId="1C879D15"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EE77CE" w14:textId="675289C8"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27</w:t>
            </w:r>
            <w:r w:rsidR="00E071F9">
              <w:rPr>
                <w:rFonts w:ascii="Times New Roman" w:eastAsia="Times New Roman" w:hAnsi="Times New Roman" w:cs="Times New Roman"/>
              </w:rPr>
              <w:t>.  Classroom rules are fair.</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770357"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7D5F5"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67D81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D8E9A2"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214FAAE7"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19A1EF12" w14:textId="721D8636"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28</w:t>
            </w:r>
            <w:r w:rsidR="00E071F9">
              <w:rPr>
                <w:rFonts w:ascii="Times New Roman" w:eastAsia="Times New Roman" w:hAnsi="Times New Roman" w:cs="Times New Roman"/>
              </w:rPr>
              <w:t>.  Most students work hard to get good grades.</w:t>
            </w:r>
          </w:p>
        </w:tc>
        <w:tc>
          <w:tcPr>
            <w:tcW w:w="1057" w:type="dxa"/>
            <w:tcBorders>
              <w:top w:val="single" w:sz="4" w:space="0" w:color="auto"/>
              <w:left w:val="single" w:sz="4" w:space="0" w:color="auto"/>
              <w:bottom w:val="single" w:sz="4" w:space="0" w:color="auto"/>
              <w:right w:val="single" w:sz="4" w:space="0" w:color="auto"/>
            </w:tcBorders>
          </w:tcPr>
          <w:p w14:paraId="745D4C9B"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A50CE4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9076F7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3D4BD5A3"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6180577B"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5C2DD9" w14:textId="40FBA1C6"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29</w:t>
            </w:r>
            <w:r w:rsidR="00E071F9">
              <w:rPr>
                <w:rFonts w:ascii="Times New Roman" w:eastAsia="Times New Roman" w:hAnsi="Times New Roman" w:cs="Times New Roman"/>
              </w:rPr>
              <w:t>.  Students treat each other with respect.</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78DB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45B94"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9A1C27"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36C069"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10C610D1"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13A8F3A3" w14:textId="62EAA0A7"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30</w:t>
            </w:r>
            <w:r w:rsidR="00E071F9">
              <w:rPr>
                <w:rFonts w:ascii="Times New Roman" w:eastAsia="Times New Roman" w:hAnsi="Times New Roman" w:cs="Times New Roman"/>
              </w:rPr>
              <w:t>.  Students get along with each other.</w:t>
            </w:r>
          </w:p>
        </w:tc>
        <w:tc>
          <w:tcPr>
            <w:tcW w:w="1057" w:type="dxa"/>
            <w:tcBorders>
              <w:top w:val="single" w:sz="4" w:space="0" w:color="auto"/>
              <w:left w:val="single" w:sz="4" w:space="0" w:color="auto"/>
              <w:bottom w:val="single" w:sz="4" w:space="0" w:color="auto"/>
              <w:right w:val="single" w:sz="4" w:space="0" w:color="auto"/>
            </w:tcBorders>
          </w:tcPr>
          <w:p w14:paraId="5397618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1860D93"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3EC3B8D0"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595D98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42AB85AB"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7FEB95" w14:textId="45C7C6ED"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31</w:t>
            </w:r>
            <w:r w:rsidR="00E071F9">
              <w:rPr>
                <w:rFonts w:ascii="Times New Roman" w:eastAsia="Times New Roman" w:hAnsi="Times New Roman" w:cs="Times New Roman"/>
              </w:rPr>
              <w:t>. Teachers work closely with parents to help students when they have problems.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D7BC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3956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869AA2"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6FE03"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7A42E625"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4933BD06" w14:textId="1EC0968F"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32</w:t>
            </w:r>
            <w:r w:rsidR="00E071F9">
              <w:rPr>
                <w:rFonts w:ascii="Times New Roman" w:eastAsia="Times New Roman" w:hAnsi="Times New Roman" w:cs="Times New Roman"/>
              </w:rPr>
              <w:t>. Teachers, staff, and administrators function as a good team.</w:t>
            </w:r>
          </w:p>
        </w:tc>
        <w:tc>
          <w:tcPr>
            <w:tcW w:w="1057" w:type="dxa"/>
            <w:tcBorders>
              <w:top w:val="single" w:sz="4" w:space="0" w:color="auto"/>
              <w:left w:val="single" w:sz="4" w:space="0" w:color="auto"/>
              <w:bottom w:val="single" w:sz="4" w:space="0" w:color="auto"/>
              <w:right w:val="single" w:sz="4" w:space="0" w:color="auto"/>
            </w:tcBorders>
          </w:tcPr>
          <w:p w14:paraId="60E76918"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28B7965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6101CB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532980E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63559D77"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41D8A" w14:textId="7DD45739"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33</w:t>
            </w:r>
            <w:r w:rsidR="00E071F9">
              <w:rPr>
                <w:rFonts w:ascii="Times New Roman" w:eastAsia="Times New Roman" w:hAnsi="Times New Roman" w:cs="Times New Roman"/>
              </w:rPr>
              <w:t>. Teachers do a good job communicating with parents.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6E19F7"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E6E2A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93382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DD1AA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78AA212D"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6686BBAA" w14:textId="3F8E406C"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34</w:t>
            </w:r>
            <w:r w:rsidR="00E071F9">
              <w:rPr>
                <w:rFonts w:ascii="Times New Roman" w:eastAsia="Times New Roman" w:hAnsi="Times New Roman" w:cs="Times New Roman"/>
              </w:rPr>
              <w:t>. There is good communication among teachers, staff, and administrators.</w:t>
            </w:r>
          </w:p>
        </w:tc>
        <w:tc>
          <w:tcPr>
            <w:tcW w:w="1057" w:type="dxa"/>
            <w:tcBorders>
              <w:top w:val="single" w:sz="4" w:space="0" w:color="auto"/>
              <w:left w:val="single" w:sz="4" w:space="0" w:color="auto"/>
              <w:bottom w:val="single" w:sz="4" w:space="0" w:color="auto"/>
              <w:right w:val="single" w:sz="4" w:space="0" w:color="auto"/>
            </w:tcBorders>
          </w:tcPr>
          <w:p w14:paraId="59DA560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282237C3"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43C1EDA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1C8351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6A0D2976"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7A96C" w14:textId="69BE152C"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35</w:t>
            </w:r>
            <w:r w:rsidR="00E071F9">
              <w:rPr>
                <w:rFonts w:ascii="Times New Roman" w:eastAsia="Times New Roman" w:hAnsi="Times New Roman" w:cs="Times New Roman"/>
              </w:rPr>
              <w:t>. Teachers show respect toward parents.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BB5832"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334656"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E38B8"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2BEC4"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57B5F3D6"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15FC7FEB" w14:textId="7A40C85E"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36</w:t>
            </w:r>
            <w:r w:rsidR="00E071F9">
              <w:rPr>
                <w:rFonts w:ascii="Times New Roman" w:eastAsia="Times New Roman" w:hAnsi="Times New Roman" w:cs="Times New Roman"/>
              </w:rPr>
              <w:t>. Teachers, staff, and administrators work well together.</w:t>
            </w:r>
          </w:p>
        </w:tc>
        <w:tc>
          <w:tcPr>
            <w:tcW w:w="1057" w:type="dxa"/>
            <w:tcBorders>
              <w:top w:val="single" w:sz="4" w:space="0" w:color="auto"/>
              <w:left w:val="single" w:sz="4" w:space="0" w:color="auto"/>
              <w:bottom w:val="single" w:sz="4" w:space="0" w:color="auto"/>
              <w:right w:val="single" w:sz="4" w:space="0" w:color="auto"/>
            </w:tcBorders>
          </w:tcPr>
          <w:p w14:paraId="12C40B0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05E6D46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036FE969"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775A212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76D10083" w14:textId="77777777" w:rsidTr="00166862">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583487" w14:textId="59A7C488"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37</w:t>
            </w:r>
            <w:r w:rsidR="00E071F9">
              <w:rPr>
                <w:rFonts w:ascii="Times New Roman" w:eastAsia="Times New Roman" w:hAnsi="Times New Roman" w:cs="Times New Roman"/>
              </w:rPr>
              <w:t>. Teachers listen to the concerns of parents.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E40C71"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E0605"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9C5C9"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256CF0"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358D7B81" w14:textId="77777777" w:rsidTr="00E071F9">
        <w:trPr>
          <w:trHeight w:val="440"/>
        </w:trPr>
        <w:tc>
          <w:tcPr>
            <w:tcW w:w="5325" w:type="dxa"/>
            <w:tcBorders>
              <w:top w:val="single" w:sz="4" w:space="0" w:color="auto"/>
              <w:left w:val="single" w:sz="4" w:space="0" w:color="auto"/>
              <w:bottom w:val="single" w:sz="4" w:space="0" w:color="auto"/>
              <w:right w:val="single" w:sz="4" w:space="0" w:color="auto"/>
            </w:tcBorders>
            <w:vAlign w:val="center"/>
          </w:tcPr>
          <w:p w14:paraId="4B0D8CD0" w14:textId="00CC0513"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38</w:t>
            </w:r>
            <w:r w:rsidR="00E071F9">
              <w:rPr>
                <w:rFonts w:ascii="Times New Roman" w:eastAsia="Times New Roman" w:hAnsi="Times New Roman" w:cs="Times New Roman"/>
              </w:rPr>
              <w:t>. Administrators and teachers support one another.</w:t>
            </w:r>
          </w:p>
        </w:tc>
        <w:tc>
          <w:tcPr>
            <w:tcW w:w="1057" w:type="dxa"/>
            <w:tcBorders>
              <w:top w:val="single" w:sz="4" w:space="0" w:color="auto"/>
              <w:left w:val="single" w:sz="4" w:space="0" w:color="auto"/>
              <w:bottom w:val="single" w:sz="4" w:space="0" w:color="auto"/>
              <w:right w:val="single" w:sz="4" w:space="0" w:color="auto"/>
            </w:tcBorders>
          </w:tcPr>
          <w:p w14:paraId="61DFDEB4"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646F82BE"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tcPr>
          <w:p w14:paraId="24F7ADA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14:paraId="4CCED350"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r w:rsidR="00E071F9" w:rsidRPr="00E071F9" w14:paraId="79143AF8" w14:textId="77777777" w:rsidTr="00166862">
        <w:trPr>
          <w:trHeight w:val="440"/>
        </w:trPr>
        <w:tc>
          <w:tcPr>
            <w:tcW w:w="5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C7DCBB" w14:textId="0ABF9055" w:rsidR="00E071F9" w:rsidRPr="00E071F9" w:rsidRDefault="002872D3" w:rsidP="00E071F9">
            <w:pPr>
              <w:spacing w:before="100" w:after="100" w:line="240" w:lineRule="auto"/>
              <w:ind w:left="540" w:hanging="540"/>
              <w:jc w:val="left"/>
              <w:rPr>
                <w:rFonts w:ascii="Times New Roman" w:eastAsia="Times New Roman" w:hAnsi="Times New Roman" w:cs="Times New Roman"/>
                <w:b/>
                <w:color w:val="000000" w:themeColor="text1"/>
              </w:rPr>
            </w:pPr>
            <w:r>
              <w:rPr>
                <w:rFonts w:ascii="Times New Roman" w:eastAsia="Times New Roman" w:hAnsi="Times New Roman" w:cs="Times New Roman"/>
              </w:rPr>
              <w:t>39</w:t>
            </w:r>
            <w:r w:rsidR="00E071F9">
              <w:rPr>
                <w:rFonts w:ascii="Times New Roman" w:eastAsia="Times New Roman" w:hAnsi="Times New Roman" w:cs="Times New Roman"/>
              </w:rPr>
              <w:t>. I like this school.</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6BB5BF"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2822A0"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51D7B"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8D65C" w14:textId="77777777" w:rsidR="00E071F9" w:rsidRPr="00E071F9" w:rsidRDefault="00E071F9" w:rsidP="009B0567">
            <w:pPr>
              <w:spacing w:line="240" w:lineRule="auto"/>
              <w:ind w:right="-720"/>
              <w:jc w:val="left"/>
              <w:rPr>
                <w:rFonts w:ascii="Times New Roman" w:eastAsia="Times New Roman" w:hAnsi="Times New Roman" w:cs="Times New Roman"/>
                <w:b/>
                <w:bCs/>
                <w:sz w:val="24"/>
                <w:szCs w:val="24"/>
              </w:rPr>
            </w:pPr>
          </w:p>
        </w:tc>
      </w:tr>
    </w:tbl>
    <w:p w14:paraId="18273B1A" w14:textId="77777777" w:rsidR="00A16E32" w:rsidRDefault="00A16E32" w:rsidP="009540FB">
      <w:pPr>
        <w:spacing w:line="240" w:lineRule="auto"/>
        <w:ind w:right="-720"/>
        <w:jc w:val="left"/>
        <w:rPr>
          <w:rFonts w:ascii="Times New Roman" w:eastAsia="Times New Roman" w:hAnsi="Times New Roman" w:cs="Times New Roman"/>
          <w:bCs/>
          <w:sz w:val="24"/>
          <w:szCs w:val="24"/>
        </w:rPr>
      </w:pPr>
    </w:p>
    <w:p w14:paraId="3413036D"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5877422A"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72322FBA"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0A5DF70C"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51DB403B"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633BEC1A"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0CDD8507"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29452061"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5BF803FA"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54BD6662"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010DB245"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057CAD6E"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1B15F675"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349CACE5"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79A1A531"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494B42BF"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674C77DF"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p w14:paraId="7B9F81B8" w14:textId="77777777" w:rsidR="008E51DA" w:rsidRDefault="008E51DA" w:rsidP="009540FB">
      <w:pPr>
        <w:spacing w:line="240" w:lineRule="auto"/>
        <w:ind w:right="-720"/>
        <w:jc w:val="left"/>
        <w:rPr>
          <w:rFonts w:ascii="Times New Roman" w:eastAsia="Times New Roman" w:hAnsi="Times New Roman" w:cs="Times New Roman"/>
          <w:bCs/>
          <w:sz w:val="24"/>
          <w:szCs w:val="24"/>
        </w:rPr>
      </w:pPr>
    </w:p>
    <w:tbl>
      <w:tblPr>
        <w:tblW w:w="94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080"/>
        <w:gridCol w:w="1080"/>
        <w:gridCol w:w="1080"/>
        <w:gridCol w:w="1080"/>
      </w:tblGrid>
      <w:tr w:rsidR="00E071F9" w14:paraId="25865352" w14:textId="77777777" w:rsidTr="00E071F9">
        <w:trPr>
          <w:trHeight w:val="593"/>
        </w:trPr>
        <w:tc>
          <w:tcPr>
            <w:tcW w:w="5148" w:type="dxa"/>
            <w:tcBorders>
              <w:top w:val="single" w:sz="4" w:space="0" w:color="auto"/>
              <w:left w:val="single" w:sz="4" w:space="0" w:color="auto"/>
              <w:bottom w:val="single" w:sz="4" w:space="0" w:color="auto"/>
              <w:right w:val="single" w:sz="4" w:space="0" w:color="auto"/>
            </w:tcBorders>
          </w:tcPr>
          <w:p w14:paraId="475E42B0" w14:textId="77777777" w:rsidR="00E071F9" w:rsidRDefault="00E071F9">
            <w:pPr>
              <w:jc w:val="left"/>
              <w:rPr>
                <w:rFonts w:ascii="Times New Roman" w:hAnsi="Times New Roman" w:cs="Times New Roman"/>
                <w:b/>
              </w:rPr>
            </w:pPr>
            <w:r>
              <w:rPr>
                <w:rFonts w:ascii="Times New Roman" w:hAnsi="Times New Roman" w:cs="Times New Roman"/>
                <w:b/>
              </w:rPr>
              <w:t>PART II: Techniques Scale</w:t>
            </w:r>
          </w:p>
          <w:p w14:paraId="06313FC5" w14:textId="77777777" w:rsidR="00E071F9" w:rsidRDefault="00E071F9">
            <w:pPr>
              <w:jc w:val="left"/>
              <w:rPr>
                <w:rFonts w:ascii="Times New Roman" w:hAnsi="Times New Roman" w:cs="Times New Roman"/>
                <w:b/>
              </w:rPr>
            </w:pPr>
            <w:r>
              <w:rPr>
                <w:rFonts w:ascii="Times New Roman" w:hAnsi="Times New Roman" w:cs="Times New Roman"/>
                <w:b/>
              </w:rPr>
              <w:t xml:space="preserve">Please read each statement and mark the response that best shows how much you agree.  </w:t>
            </w:r>
          </w:p>
          <w:p w14:paraId="2A681646" w14:textId="77777777" w:rsidR="00E071F9" w:rsidRDefault="00E071F9">
            <w:pPr>
              <w:jc w:val="left"/>
              <w:rPr>
                <w:rFonts w:ascii="Times New Roman" w:hAnsi="Times New Roman" w:cs="Times New Roman"/>
                <w:b/>
              </w:rPr>
            </w:pPr>
          </w:p>
          <w:p w14:paraId="762B4D9F" w14:textId="77777777" w:rsidR="00E071F9" w:rsidRDefault="00E071F9">
            <w:pPr>
              <w:spacing w:line="240" w:lineRule="auto"/>
              <w:jc w:val="left"/>
              <w:rPr>
                <w:rFonts w:ascii="Times New Roman" w:eastAsia="Times New Roman" w:hAnsi="Times New Roman" w:cs="Times New Roman"/>
                <w:b/>
              </w:rPr>
            </w:pPr>
            <w:r>
              <w:rPr>
                <w:rFonts w:ascii="Times New Roman" w:hAnsi="Times New Roman" w:cs="Times New Roman"/>
                <w:b/>
              </w:rPr>
              <w:t>IN THIS SCHOOL…</w:t>
            </w:r>
          </w:p>
        </w:tc>
        <w:tc>
          <w:tcPr>
            <w:tcW w:w="1080" w:type="dxa"/>
            <w:tcBorders>
              <w:top w:val="single" w:sz="4" w:space="0" w:color="auto"/>
              <w:left w:val="single" w:sz="4" w:space="0" w:color="auto"/>
              <w:bottom w:val="single" w:sz="4" w:space="0" w:color="auto"/>
              <w:right w:val="single" w:sz="4" w:space="0" w:color="auto"/>
            </w:tcBorders>
            <w:hideMark/>
          </w:tcPr>
          <w:p w14:paraId="764DD6ED" w14:textId="77777777" w:rsidR="00E071F9" w:rsidRDefault="00E071F9">
            <w:pPr>
              <w:spacing w:line="240" w:lineRule="auto"/>
              <w:jc w:val="left"/>
              <w:rPr>
                <w:rFonts w:ascii="Times New Roman" w:eastAsia="Times New Roman" w:hAnsi="Times New Roman" w:cs="Times New Roman"/>
                <w:b/>
              </w:rPr>
            </w:pPr>
            <w:r>
              <w:rPr>
                <w:rFonts w:ascii="Times New Roman" w:eastAsia="Times New Roman" w:hAnsi="Times New Roman" w:cs="Times New Roman"/>
                <w:b/>
              </w:rPr>
              <w:t>Disagree A LOT</w:t>
            </w:r>
          </w:p>
        </w:tc>
        <w:tc>
          <w:tcPr>
            <w:tcW w:w="1080" w:type="dxa"/>
            <w:tcBorders>
              <w:top w:val="single" w:sz="4" w:space="0" w:color="auto"/>
              <w:left w:val="single" w:sz="4" w:space="0" w:color="auto"/>
              <w:bottom w:val="single" w:sz="4" w:space="0" w:color="auto"/>
              <w:right w:val="single" w:sz="4" w:space="0" w:color="auto"/>
            </w:tcBorders>
            <w:hideMark/>
          </w:tcPr>
          <w:p w14:paraId="233B4034" w14:textId="77777777" w:rsidR="00E071F9" w:rsidRDefault="00E071F9">
            <w:pPr>
              <w:spacing w:line="240" w:lineRule="auto"/>
              <w:jc w:val="left"/>
              <w:rPr>
                <w:rFonts w:ascii="Times New Roman" w:eastAsia="Times New Roman" w:hAnsi="Times New Roman" w:cs="Times New Roman"/>
                <w:b/>
              </w:rPr>
            </w:pPr>
            <w:r>
              <w:rPr>
                <w:rFonts w:ascii="Times New Roman" w:eastAsia="Times New Roman" w:hAnsi="Times New Roman" w:cs="Times New Roman"/>
                <w:b/>
              </w:rPr>
              <w:t>Disagree</w:t>
            </w:r>
          </w:p>
        </w:tc>
        <w:tc>
          <w:tcPr>
            <w:tcW w:w="1080" w:type="dxa"/>
            <w:tcBorders>
              <w:top w:val="single" w:sz="4" w:space="0" w:color="auto"/>
              <w:left w:val="single" w:sz="4" w:space="0" w:color="auto"/>
              <w:bottom w:val="single" w:sz="4" w:space="0" w:color="auto"/>
              <w:right w:val="single" w:sz="4" w:space="0" w:color="auto"/>
            </w:tcBorders>
            <w:hideMark/>
          </w:tcPr>
          <w:p w14:paraId="331AD957" w14:textId="77777777" w:rsidR="00E071F9" w:rsidRDefault="00E071F9">
            <w:pPr>
              <w:spacing w:line="240" w:lineRule="auto"/>
              <w:jc w:val="left"/>
              <w:rPr>
                <w:rFonts w:ascii="Times New Roman" w:eastAsia="Times New Roman" w:hAnsi="Times New Roman" w:cs="Times New Roman"/>
                <w:b/>
              </w:rPr>
            </w:pPr>
            <w:r>
              <w:rPr>
                <w:rFonts w:ascii="Times New Roman" w:eastAsia="Times New Roman" w:hAnsi="Times New Roman" w:cs="Times New Roman"/>
                <w:b/>
              </w:rPr>
              <w:t>Agree</w:t>
            </w:r>
          </w:p>
        </w:tc>
        <w:tc>
          <w:tcPr>
            <w:tcW w:w="1080" w:type="dxa"/>
            <w:tcBorders>
              <w:top w:val="single" w:sz="4" w:space="0" w:color="auto"/>
              <w:left w:val="single" w:sz="4" w:space="0" w:color="auto"/>
              <w:bottom w:val="single" w:sz="4" w:space="0" w:color="auto"/>
              <w:right w:val="single" w:sz="4" w:space="0" w:color="auto"/>
            </w:tcBorders>
            <w:hideMark/>
          </w:tcPr>
          <w:p w14:paraId="2810BF44" w14:textId="77777777" w:rsidR="00E071F9" w:rsidRDefault="00E071F9">
            <w:pPr>
              <w:spacing w:line="240" w:lineRule="auto"/>
              <w:jc w:val="left"/>
              <w:rPr>
                <w:rFonts w:ascii="Times New Roman" w:eastAsia="Times New Roman" w:hAnsi="Times New Roman" w:cs="Times New Roman"/>
                <w:b/>
              </w:rPr>
            </w:pPr>
            <w:r>
              <w:rPr>
                <w:rFonts w:ascii="Times New Roman" w:eastAsia="Times New Roman" w:hAnsi="Times New Roman" w:cs="Times New Roman"/>
                <w:b/>
              </w:rPr>
              <w:t>Agree A LOT</w:t>
            </w:r>
          </w:p>
        </w:tc>
      </w:tr>
      <w:tr w:rsidR="00E071F9" w14:paraId="75CCF4C2" w14:textId="77777777" w:rsidTr="00E071F9">
        <w:trPr>
          <w:trHeight w:val="446"/>
        </w:trPr>
        <w:tc>
          <w:tcPr>
            <w:tcW w:w="51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372C6F"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 xml:space="preserve">  1. Students are punished a lot.</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38B06847" w14:textId="77777777" w:rsidR="00E071F9" w:rsidRDefault="00E071F9">
            <w:pPr>
              <w:spacing w:before="120" w:after="120"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629D5058" w14:textId="77777777" w:rsidR="00E071F9" w:rsidRDefault="00E071F9">
            <w:pPr>
              <w:spacing w:before="120" w:after="120"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48203708" w14:textId="77777777" w:rsidR="00E071F9" w:rsidRDefault="00E071F9">
            <w:pPr>
              <w:spacing w:before="120" w:after="120"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16EBF970" w14:textId="77777777" w:rsidR="00E071F9" w:rsidRDefault="00E071F9">
            <w:pPr>
              <w:spacing w:before="120" w:after="120" w:line="240" w:lineRule="auto"/>
              <w:jc w:val="left"/>
              <w:rPr>
                <w:rFonts w:ascii="Times New Roman" w:eastAsia="Times New Roman" w:hAnsi="Times New Roman" w:cs="Times New Roman"/>
                <w:b/>
              </w:rPr>
            </w:pPr>
          </w:p>
        </w:tc>
      </w:tr>
      <w:tr w:rsidR="00E071F9" w14:paraId="14C06B81" w14:textId="77777777" w:rsidTr="00E071F9">
        <w:trPr>
          <w:trHeight w:val="446"/>
        </w:trPr>
        <w:tc>
          <w:tcPr>
            <w:tcW w:w="5148" w:type="dxa"/>
            <w:tcBorders>
              <w:top w:val="single" w:sz="4" w:space="0" w:color="auto"/>
              <w:left w:val="single" w:sz="4" w:space="0" w:color="auto"/>
              <w:bottom w:val="single" w:sz="4" w:space="0" w:color="auto"/>
              <w:right w:val="single" w:sz="4" w:space="0" w:color="auto"/>
            </w:tcBorders>
            <w:vAlign w:val="center"/>
            <w:hideMark/>
          </w:tcPr>
          <w:p w14:paraId="52D6A3B9"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 xml:space="preserve">  2. Students are praised often.</w:t>
            </w:r>
          </w:p>
        </w:tc>
        <w:tc>
          <w:tcPr>
            <w:tcW w:w="1080" w:type="dxa"/>
            <w:tcBorders>
              <w:top w:val="single" w:sz="4" w:space="0" w:color="auto"/>
              <w:left w:val="single" w:sz="4" w:space="0" w:color="auto"/>
              <w:bottom w:val="single" w:sz="4" w:space="0" w:color="auto"/>
              <w:right w:val="single" w:sz="4" w:space="0" w:color="auto"/>
            </w:tcBorders>
          </w:tcPr>
          <w:p w14:paraId="0F53C3C1"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1B898AE6"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06A24D7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1B833CCE" w14:textId="77777777" w:rsidR="00E071F9" w:rsidRDefault="00E071F9">
            <w:pPr>
              <w:spacing w:line="240" w:lineRule="auto"/>
              <w:jc w:val="left"/>
              <w:rPr>
                <w:rFonts w:ascii="Times New Roman" w:eastAsia="Times New Roman" w:hAnsi="Times New Roman" w:cs="Times New Roman"/>
                <w:b/>
              </w:rPr>
            </w:pPr>
          </w:p>
        </w:tc>
      </w:tr>
      <w:tr w:rsidR="00E071F9" w14:paraId="5D115964"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E8DDF9" w14:textId="77777777" w:rsidR="00E071F9" w:rsidRDefault="00E071F9">
            <w:pPr>
              <w:spacing w:line="240" w:lineRule="auto"/>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3. Students are taught to feel responsible for how they act.</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64987671"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4804B6D9"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77E78EF3"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0964049B" w14:textId="77777777" w:rsidR="00E071F9" w:rsidRDefault="00E071F9">
            <w:pPr>
              <w:spacing w:line="240" w:lineRule="auto"/>
              <w:jc w:val="left"/>
              <w:rPr>
                <w:rFonts w:ascii="Times New Roman" w:eastAsia="Times New Roman" w:hAnsi="Times New Roman" w:cs="Times New Roman"/>
                <w:b/>
              </w:rPr>
            </w:pPr>
          </w:p>
        </w:tc>
      </w:tr>
      <w:tr w:rsidR="00E071F9" w14:paraId="059E23C8"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hideMark/>
          </w:tcPr>
          <w:p w14:paraId="7D9F3C2C" w14:textId="77777777" w:rsidR="00E071F9" w:rsidRDefault="00E071F9">
            <w:pPr>
              <w:spacing w:before="120" w:after="120" w:line="240" w:lineRule="auto"/>
              <w:ind w:left="270" w:hanging="270"/>
              <w:jc w:val="left"/>
              <w:rPr>
                <w:rFonts w:ascii="Times New Roman" w:eastAsia="Times New Roman" w:hAnsi="Times New Roman" w:cs="Times New Roman"/>
                <w:b/>
              </w:rPr>
            </w:pPr>
            <w:r>
              <w:rPr>
                <w:rFonts w:ascii="Times New Roman" w:eastAsia="Times New Roman" w:hAnsi="Times New Roman" w:cs="Times New Roman"/>
              </w:rPr>
              <w:t xml:space="preserve">  4. Students are often sent out of class for breaking rules.</w:t>
            </w:r>
          </w:p>
        </w:tc>
        <w:tc>
          <w:tcPr>
            <w:tcW w:w="1080" w:type="dxa"/>
            <w:tcBorders>
              <w:top w:val="single" w:sz="4" w:space="0" w:color="auto"/>
              <w:left w:val="single" w:sz="4" w:space="0" w:color="auto"/>
              <w:bottom w:val="single" w:sz="4" w:space="0" w:color="auto"/>
              <w:right w:val="single" w:sz="4" w:space="0" w:color="auto"/>
            </w:tcBorders>
          </w:tcPr>
          <w:p w14:paraId="60D464EF"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F3115E4"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921A957"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0B6A3C76" w14:textId="77777777" w:rsidR="00E071F9" w:rsidRDefault="00E071F9">
            <w:pPr>
              <w:spacing w:line="240" w:lineRule="auto"/>
              <w:jc w:val="left"/>
              <w:rPr>
                <w:rFonts w:ascii="Times New Roman" w:eastAsia="Times New Roman" w:hAnsi="Times New Roman" w:cs="Times New Roman"/>
                <w:b/>
              </w:rPr>
            </w:pPr>
          </w:p>
        </w:tc>
      </w:tr>
      <w:tr w:rsidR="00E071F9" w14:paraId="27373923" w14:textId="77777777" w:rsidTr="00E071F9">
        <w:trPr>
          <w:trHeight w:val="467"/>
        </w:trPr>
        <w:tc>
          <w:tcPr>
            <w:tcW w:w="5148" w:type="dxa"/>
            <w:tcBorders>
              <w:top w:val="single" w:sz="4" w:space="0" w:color="auto"/>
              <w:left w:val="single" w:sz="4" w:space="0" w:color="auto"/>
              <w:bottom w:val="single" w:sz="4" w:space="0" w:color="auto"/>
              <w:right w:val="single" w:sz="4" w:space="0" w:color="auto"/>
            </w:tcBorders>
            <w:shd w:val="clear" w:color="auto" w:fill="F2F2F2"/>
            <w:hideMark/>
          </w:tcPr>
          <w:p w14:paraId="1ECF69E1"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 xml:space="preserve">  5. Students are often given rewards for being good.</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161D9563"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07F8B6B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6B86ED83"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3252A2AB" w14:textId="77777777" w:rsidR="00E071F9" w:rsidRDefault="00E071F9">
            <w:pPr>
              <w:spacing w:line="240" w:lineRule="auto"/>
              <w:jc w:val="left"/>
              <w:rPr>
                <w:rFonts w:ascii="Times New Roman" w:eastAsia="Times New Roman" w:hAnsi="Times New Roman" w:cs="Times New Roman"/>
                <w:b/>
              </w:rPr>
            </w:pPr>
          </w:p>
        </w:tc>
      </w:tr>
      <w:tr w:rsidR="00E071F9" w14:paraId="7C3E43D7"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hideMark/>
          </w:tcPr>
          <w:p w14:paraId="0C97C457" w14:textId="77777777" w:rsidR="00E071F9" w:rsidRDefault="00E071F9">
            <w:pPr>
              <w:spacing w:before="120" w:after="120" w:line="240" w:lineRule="auto"/>
              <w:ind w:left="270" w:hanging="270"/>
              <w:jc w:val="left"/>
              <w:rPr>
                <w:rFonts w:ascii="Times New Roman" w:eastAsia="Times New Roman" w:hAnsi="Times New Roman" w:cs="Times New Roman"/>
                <w:b/>
              </w:rPr>
            </w:pPr>
            <w:r>
              <w:rPr>
                <w:rFonts w:ascii="Times New Roman" w:eastAsia="Times New Roman" w:hAnsi="Times New Roman" w:cs="Times New Roman"/>
              </w:rPr>
              <w:t xml:space="preserve">  6. Students are taught to understand how others think and feel.</w:t>
            </w:r>
          </w:p>
        </w:tc>
        <w:tc>
          <w:tcPr>
            <w:tcW w:w="1080" w:type="dxa"/>
            <w:tcBorders>
              <w:top w:val="single" w:sz="4" w:space="0" w:color="auto"/>
              <w:left w:val="single" w:sz="4" w:space="0" w:color="auto"/>
              <w:bottom w:val="single" w:sz="4" w:space="0" w:color="auto"/>
              <w:right w:val="single" w:sz="4" w:space="0" w:color="auto"/>
            </w:tcBorders>
          </w:tcPr>
          <w:p w14:paraId="3554022A"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72E3E6D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C1AA66F"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156FC752" w14:textId="77777777" w:rsidR="00E071F9" w:rsidRDefault="00E071F9">
            <w:pPr>
              <w:spacing w:line="240" w:lineRule="auto"/>
              <w:jc w:val="left"/>
              <w:rPr>
                <w:rFonts w:ascii="Times New Roman" w:eastAsia="Times New Roman" w:hAnsi="Times New Roman" w:cs="Times New Roman"/>
                <w:b/>
              </w:rPr>
            </w:pPr>
          </w:p>
        </w:tc>
      </w:tr>
      <w:tr w:rsidR="00E071F9" w14:paraId="50183558" w14:textId="77777777" w:rsidTr="00E071F9">
        <w:trPr>
          <w:trHeight w:val="395"/>
        </w:trPr>
        <w:tc>
          <w:tcPr>
            <w:tcW w:w="5148" w:type="dxa"/>
            <w:tcBorders>
              <w:top w:val="single" w:sz="4" w:space="0" w:color="auto"/>
              <w:left w:val="single" w:sz="4" w:space="0" w:color="auto"/>
              <w:bottom w:val="single" w:sz="4" w:space="0" w:color="auto"/>
              <w:right w:val="single" w:sz="4" w:space="0" w:color="auto"/>
            </w:tcBorders>
            <w:shd w:val="clear" w:color="auto" w:fill="F2F2F2"/>
            <w:hideMark/>
          </w:tcPr>
          <w:p w14:paraId="7BBD9200"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 xml:space="preserve">  7. Students are often yelled at by adults.</w:t>
            </w: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329716CB"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695228E9"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0FF85135"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44501A92" w14:textId="77777777" w:rsidR="00E071F9" w:rsidRDefault="00E071F9">
            <w:pPr>
              <w:spacing w:line="240" w:lineRule="auto"/>
              <w:jc w:val="left"/>
              <w:rPr>
                <w:rFonts w:ascii="Times New Roman" w:eastAsia="Times New Roman" w:hAnsi="Times New Roman" w:cs="Times New Roman"/>
                <w:b/>
              </w:rPr>
            </w:pPr>
          </w:p>
        </w:tc>
      </w:tr>
      <w:tr w:rsidR="00E071F9" w14:paraId="13B40BAD" w14:textId="77777777" w:rsidTr="00E071F9">
        <w:trPr>
          <w:trHeight w:val="395"/>
        </w:trPr>
        <w:tc>
          <w:tcPr>
            <w:tcW w:w="5148" w:type="dxa"/>
            <w:tcBorders>
              <w:top w:val="single" w:sz="4" w:space="0" w:color="auto"/>
              <w:left w:val="single" w:sz="4" w:space="0" w:color="auto"/>
              <w:bottom w:val="single" w:sz="4" w:space="0" w:color="auto"/>
              <w:right w:val="single" w:sz="4" w:space="0" w:color="auto"/>
            </w:tcBorders>
            <w:hideMark/>
          </w:tcPr>
          <w:p w14:paraId="4BC356CC" w14:textId="77777777" w:rsidR="00E071F9" w:rsidRDefault="00E071F9">
            <w:pPr>
              <w:spacing w:before="120" w:after="120" w:line="240" w:lineRule="auto"/>
              <w:jc w:val="left"/>
              <w:rPr>
                <w:rFonts w:ascii="Times New Roman" w:eastAsia="Times New Roman" w:hAnsi="Times New Roman" w:cs="Times New Roman"/>
              </w:rPr>
            </w:pPr>
            <w:r>
              <w:rPr>
                <w:rFonts w:ascii="Times New Roman" w:eastAsia="Times New Roman" w:hAnsi="Times New Roman" w:cs="Times New Roman"/>
                <w:b/>
              </w:rPr>
              <w:t>IN THIS SCHOOL…….</w:t>
            </w:r>
          </w:p>
        </w:tc>
        <w:tc>
          <w:tcPr>
            <w:tcW w:w="1080" w:type="dxa"/>
            <w:tcBorders>
              <w:top w:val="single" w:sz="4" w:space="0" w:color="auto"/>
              <w:left w:val="single" w:sz="4" w:space="0" w:color="auto"/>
              <w:bottom w:val="single" w:sz="4" w:space="0" w:color="auto"/>
              <w:right w:val="single" w:sz="4" w:space="0" w:color="auto"/>
            </w:tcBorders>
          </w:tcPr>
          <w:p w14:paraId="1FE5A42E"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7D84AE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FBE8A16"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5BC445BB" w14:textId="77777777" w:rsidR="00E071F9" w:rsidRDefault="00E071F9">
            <w:pPr>
              <w:spacing w:line="240" w:lineRule="auto"/>
              <w:jc w:val="left"/>
              <w:rPr>
                <w:rFonts w:ascii="Times New Roman" w:eastAsia="Times New Roman" w:hAnsi="Times New Roman" w:cs="Times New Roman"/>
                <w:b/>
              </w:rPr>
            </w:pPr>
          </w:p>
        </w:tc>
      </w:tr>
      <w:tr w:rsidR="00E071F9" w14:paraId="44FDE31B"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309F2C" w14:textId="77777777" w:rsidR="00E071F9" w:rsidRDefault="00E071F9">
            <w:pPr>
              <w:spacing w:before="120" w:after="120" w:line="240" w:lineRule="auto"/>
              <w:ind w:left="270" w:hanging="270"/>
              <w:jc w:val="left"/>
              <w:rPr>
                <w:rFonts w:ascii="Times New Roman" w:eastAsia="Times New Roman" w:hAnsi="Times New Roman" w:cs="Times New Roman"/>
                <w:b/>
              </w:rPr>
            </w:pPr>
            <w:r>
              <w:rPr>
                <w:rFonts w:ascii="Times New Roman" w:eastAsia="Times New Roman" w:hAnsi="Times New Roman" w:cs="Times New Roman"/>
              </w:rPr>
              <w:t xml:space="preserve">  8. Teachers often let students know when they are being good.</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74515"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021843"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98FD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F17B9" w14:textId="77777777" w:rsidR="00E071F9" w:rsidRDefault="00E071F9">
            <w:pPr>
              <w:spacing w:line="240" w:lineRule="auto"/>
              <w:jc w:val="left"/>
              <w:rPr>
                <w:rFonts w:ascii="Times New Roman" w:eastAsia="Times New Roman" w:hAnsi="Times New Roman" w:cs="Times New Roman"/>
                <w:b/>
              </w:rPr>
            </w:pPr>
          </w:p>
        </w:tc>
      </w:tr>
      <w:tr w:rsidR="00E071F9" w14:paraId="20FF2485"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hideMark/>
          </w:tcPr>
          <w:p w14:paraId="5AFE66E9" w14:textId="77777777" w:rsidR="00E071F9" w:rsidRDefault="00E071F9">
            <w:pPr>
              <w:spacing w:before="120" w:after="120" w:line="240" w:lineRule="auto"/>
              <w:ind w:left="270" w:hanging="270"/>
              <w:jc w:val="left"/>
              <w:rPr>
                <w:rFonts w:ascii="Times New Roman" w:eastAsia="Times New Roman" w:hAnsi="Times New Roman" w:cs="Times New Roman"/>
                <w:b/>
              </w:rPr>
            </w:pPr>
            <w:r>
              <w:rPr>
                <w:rFonts w:ascii="Times New Roman" w:eastAsia="Times New Roman" w:hAnsi="Times New Roman" w:cs="Times New Roman"/>
              </w:rPr>
              <w:t xml:space="preserve">  9. Students are taught that they can control their own behavior.</w:t>
            </w:r>
          </w:p>
        </w:tc>
        <w:tc>
          <w:tcPr>
            <w:tcW w:w="1080" w:type="dxa"/>
            <w:tcBorders>
              <w:top w:val="single" w:sz="4" w:space="0" w:color="auto"/>
              <w:left w:val="single" w:sz="4" w:space="0" w:color="auto"/>
              <w:bottom w:val="single" w:sz="4" w:space="0" w:color="auto"/>
              <w:right w:val="single" w:sz="4" w:space="0" w:color="auto"/>
            </w:tcBorders>
          </w:tcPr>
          <w:p w14:paraId="6CBEEC42"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737A843A"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3E2FA6C6"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51DBD97" w14:textId="77777777" w:rsidR="00E071F9" w:rsidRDefault="00E071F9">
            <w:pPr>
              <w:spacing w:line="240" w:lineRule="auto"/>
              <w:jc w:val="left"/>
              <w:rPr>
                <w:rFonts w:ascii="Times New Roman" w:eastAsia="Times New Roman" w:hAnsi="Times New Roman" w:cs="Times New Roman"/>
                <w:b/>
              </w:rPr>
            </w:pPr>
          </w:p>
        </w:tc>
      </w:tr>
      <w:tr w:rsidR="00E071F9" w14:paraId="4D62D038"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28D3E9" w14:textId="77777777" w:rsidR="00E071F9" w:rsidRDefault="00E071F9">
            <w:pPr>
              <w:spacing w:before="120" w:after="120" w:line="240" w:lineRule="auto"/>
              <w:ind w:left="252" w:hanging="342"/>
              <w:jc w:val="left"/>
              <w:rPr>
                <w:rFonts w:ascii="Times New Roman" w:eastAsia="Times New Roman" w:hAnsi="Times New Roman" w:cs="Times New Roman"/>
                <w:b/>
              </w:rPr>
            </w:pPr>
            <w:r>
              <w:rPr>
                <w:rFonts w:ascii="Times New Roman" w:eastAsia="Times New Roman" w:hAnsi="Times New Roman" w:cs="Times New Roman"/>
              </w:rPr>
              <w:t xml:space="preserve">  10. Many students are sent to the office for breaking rules.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68A6D"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9704F"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6522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A78A2" w14:textId="77777777" w:rsidR="00E071F9" w:rsidRDefault="00E071F9">
            <w:pPr>
              <w:spacing w:line="240" w:lineRule="auto"/>
              <w:jc w:val="left"/>
              <w:rPr>
                <w:rFonts w:ascii="Times New Roman" w:eastAsia="Times New Roman" w:hAnsi="Times New Roman" w:cs="Times New Roman"/>
                <w:b/>
              </w:rPr>
            </w:pPr>
          </w:p>
        </w:tc>
      </w:tr>
      <w:tr w:rsidR="00E071F9" w14:paraId="36C9A73D" w14:textId="77777777" w:rsidTr="00E071F9">
        <w:trPr>
          <w:trHeight w:val="440"/>
        </w:trPr>
        <w:tc>
          <w:tcPr>
            <w:tcW w:w="5148" w:type="dxa"/>
            <w:tcBorders>
              <w:top w:val="single" w:sz="4" w:space="0" w:color="auto"/>
              <w:left w:val="single" w:sz="4" w:space="0" w:color="auto"/>
              <w:bottom w:val="single" w:sz="4" w:space="0" w:color="auto"/>
              <w:right w:val="single" w:sz="4" w:space="0" w:color="auto"/>
            </w:tcBorders>
            <w:hideMark/>
          </w:tcPr>
          <w:p w14:paraId="62DAD5C0" w14:textId="77777777" w:rsidR="00E071F9" w:rsidRDefault="00E071F9">
            <w:pPr>
              <w:spacing w:before="120" w:after="120" w:line="240" w:lineRule="auto"/>
              <w:ind w:left="270" w:hanging="378"/>
              <w:jc w:val="left"/>
              <w:rPr>
                <w:rFonts w:ascii="Times New Roman" w:eastAsia="Times New Roman" w:hAnsi="Times New Roman" w:cs="Times New Roman"/>
                <w:b/>
              </w:rPr>
            </w:pPr>
            <w:r>
              <w:rPr>
                <w:rFonts w:ascii="Times New Roman" w:eastAsia="Times New Roman" w:hAnsi="Times New Roman" w:cs="Times New Roman"/>
              </w:rPr>
              <w:t xml:space="preserve">  11. Classes get rewards for good behavior.</w:t>
            </w:r>
          </w:p>
        </w:tc>
        <w:tc>
          <w:tcPr>
            <w:tcW w:w="1080" w:type="dxa"/>
            <w:tcBorders>
              <w:top w:val="single" w:sz="4" w:space="0" w:color="auto"/>
              <w:left w:val="single" w:sz="4" w:space="0" w:color="auto"/>
              <w:bottom w:val="single" w:sz="4" w:space="0" w:color="auto"/>
              <w:right w:val="single" w:sz="4" w:space="0" w:color="auto"/>
            </w:tcBorders>
          </w:tcPr>
          <w:p w14:paraId="004705B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3FB1E9B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7609F0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40C092B9" w14:textId="77777777" w:rsidR="00E071F9" w:rsidRDefault="00E071F9">
            <w:pPr>
              <w:spacing w:line="240" w:lineRule="auto"/>
              <w:jc w:val="left"/>
              <w:rPr>
                <w:rFonts w:ascii="Times New Roman" w:eastAsia="Times New Roman" w:hAnsi="Times New Roman" w:cs="Times New Roman"/>
                <w:b/>
              </w:rPr>
            </w:pPr>
          </w:p>
        </w:tc>
      </w:tr>
      <w:tr w:rsidR="00E071F9" w14:paraId="62AB83A0"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219571" w14:textId="77777777" w:rsidR="00E071F9" w:rsidRDefault="00E071F9">
            <w:pPr>
              <w:spacing w:before="120" w:after="120" w:line="240" w:lineRule="auto"/>
              <w:ind w:left="270" w:hanging="378"/>
              <w:jc w:val="left"/>
              <w:rPr>
                <w:rFonts w:ascii="Times New Roman" w:eastAsia="Times New Roman" w:hAnsi="Times New Roman" w:cs="Times New Roman"/>
                <w:b/>
              </w:rPr>
            </w:pPr>
            <w:r>
              <w:rPr>
                <w:rFonts w:ascii="Times New Roman" w:eastAsia="Times New Roman" w:hAnsi="Times New Roman" w:cs="Times New Roman"/>
              </w:rPr>
              <w:t xml:space="preserve">  12. Students are taught how to solve conflicts with others.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EF86D"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3D487D"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12A38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191E48" w14:textId="77777777" w:rsidR="00E071F9" w:rsidRDefault="00E071F9">
            <w:pPr>
              <w:spacing w:line="240" w:lineRule="auto"/>
              <w:jc w:val="left"/>
              <w:rPr>
                <w:rFonts w:ascii="Times New Roman" w:eastAsia="Times New Roman" w:hAnsi="Times New Roman" w:cs="Times New Roman"/>
                <w:b/>
              </w:rPr>
            </w:pPr>
          </w:p>
        </w:tc>
      </w:tr>
      <w:tr w:rsidR="00E071F9" w14:paraId="3649E505" w14:textId="77777777" w:rsidTr="00E071F9">
        <w:trPr>
          <w:trHeight w:val="446"/>
        </w:trPr>
        <w:tc>
          <w:tcPr>
            <w:tcW w:w="5148" w:type="dxa"/>
            <w:tcBorders>
              <w:top w:val="single" w:sz="4" w:space="0" w:color="auto"/>
              <w:left w:val="single" w:sz="4" w:space="0" w:color="auto"/>
              <w:bottom w:val="single" w:sz="4" w:space="0" w:color="auto"/>
              <w:right w:val="single" w:sz="4" w:space="0" w:color="auto"/>
            </w:tcBorders>
            <w:hideMark/>
          </w:tcPr>
          <w:p w14:paraId="68E5784D" w14:textId="77777777" w:rsidR="00E071F9" w:rsidRDefault="00E071F9">
            <w:pPr>
              <w:spacing w:before="120" w:after="120" w:line="240" w:lineRule="auto"/>
              <w:jc w:val="left"/>
              <w:rPr>
                <w:rFonts w:ascii="Times New Roman" w:eastAsia="Times New Roman" w:hAnsi="Times New Roman" w:cs="Times New Roman"/>
                <w:b/>
              </w:rPr>
            </w:pPr>
            <w:r>
              <w:rPr>
                <w:rFonts w:ascii="Times New Roman" w:eastAsia="Times New Roman" w:hAnsi="Times New Roman" w:cs="Times New Roman"/>
              </w:rPr>
              <w:t>13. Students are punished too much for minor things.</w:t>
            </w:r>
          </w:p>
        </w:tc>
        <w:tc>
          <w:tcPr>
            <w:tcW w:w="1080" w:type="dxa"/>
            <w:tcBorders>
              <w:top w:val="single" w:sz="4" w:space="0" w:color="auto"/>
              <w:left w:val="single" w:sz="4" w:space="0" w:color="auto"/>
              <w:bottom w:val="single" w:sz="4" w:space="0" w:color="auto"/>
              <w:right w:val="single" w:sz="4" w:space="0" w:color="auto"/>
            </w:tcBorders>
          </w:tcPr>
          <w:p w14:paraId="46450062"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602C845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6DE0E85"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FDFC308" w14:textId="77777777" w:rsidR="00E071F9" w:rsidRDefault="00E071F9">
            <w:pPr>
              <w:spacing w:line="240" w:lineRule="auto"/>
              <w:jc w:val="left"/>
              <w:rPr>
                <w:rFonts w:ascii="Times New Roman" w:eastAsia="Times New Roman" w:hAnsi="Times New Roman" w:cs="Times New Roman"/>
                <w:b/>
              </w:rPr>
            </w:pPr>
          </w:p>
        </w:tc>
      </w:tr>
      <w:tr w:rsidR="00E071F9" w14:paraId="22F7B96B"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E3C5DC" w14:textId="77777777" w:rsidR="00E071F9" w:rsidRDefault="00E071F9">
            <w:pPr>
              <w:spacing w:before="120" w:after="120" w:line="240" w:lineRule="auto"/>
              <w:ind w:left="360" w:hanging="360"/>
              <w:jc w:val="left"/>
              <w:rPr>
                <w:rFonts w:ascii="Times New Roman" w:eastAsia="Times New Roman" w:hAnsi="Times New Roman" w:cs="Times New Roman"/>
              </w:rPr>
            </w:pPr>
            <w:r>
              <w:rPr>
                <w:rFonts w:ascii="Times New Roman" w:eastAsia="Times New Roman" w:hAnsi="Times New Roman" w:cs="Times New Roman"/>
              </w:rPr>
              <w:t>14. Teachers use just enough praise and rewards; not too much or too little.</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A68FA"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0A39C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5763FA"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3621C" w14:textId="77777777" w:rsidR="00E071F9" w:rsidRDefault="00E071F9">
            <w:pPr>
              <w:spacing w:line="240" w:lineRule="auto"/>
              <w:jc w:val="left"/>
              <w:rPr>
                <w:rFonts w:ascii="Times New Roman" w:eastAsia="Times New Roman" w:hAnsi="Times New Roman" w:cs="Times New Roman"/>
                <w:b/>
              </w:rPr>
            </w:pPr>
          </w:p>
        </w:tc>
      </w:tr>
      <w:tr w:rsidR="00E071F9" w14:paraId="073E9C5C" w14:textId="77777777" w:rsidTr="00E071F9">
        <w:trPr>
          <w:trHeight w:val="562"/>
        </w:trPr>
        <w:tc>
          <w:tcPr>
            <w:tcW w:w="5148" w:type="dxa"/>
            <w:tcBorders>
              <w:top w:val="single" w:sz="4" w:space="0" w:color="auto"/>
              <w:left w:val="single" w:sz="4" w:space="0" w:color="auto"/>
              <w:bottom w:val="single" w:sz="4" w:space="0" w:color="auto"/>
              <w:right w:val="single" w:sz="4" w:space="0" w:color="auto"/>
            </w:tcBorders>
            <w:hideMark/>
          </w:tcPr>
          <w:p w14:paraId="1491116B" w14:textId="77777777" w:rsidR="00E071F9" w:rsidRDefault="00E071F9">
            <w:pPr>
              <w:spacing w:before="120" w:after="120" w:line="240" w:lineRule="auto"/>
              <w:ind w:left="360" w:hanging="360"/>
              <w:jc w:val="left"/>
              <w:rPr>
                <w:rFonts w:ascii="Times New Roman" w:eastAsia="Times New Roman" w:hAnsi="Times New Roman" w:cs="Times New Roman"/>
              </w:rPr>
            </w:pPr>
            <w:r>
              <w:rPr>
                <w:rFonts w:ascii="Times New Roman" w:eastAsia="Times New Roman" w:hAnsi="Times New Roman" w:cs="Times New Roman"/>
              </w:rPr>
              <w:t>15. Students are taught they should care about how others feel.</w:t>
            </w:r>
          </w:p>
        </w:tc>
        <w:tc>
          <w:tcPr>
            <w:tcW w:w="1080" w:type="dxa"/>
            <w:tcBorders>
              <w:top w:val="single" w:sz="4" w:space="0" w:color="auto"/>
              <w:left w:val="single" w:sz="4" w:space="0" w:color="auto"/>
              <w:bottom w:val="single" w:sz="4" w:space="0" w:color="auto"/>
              <w:right w:val="single" w:sz="4" w:space="0" w:color="auto"/>
            </w:tcBorders>
          </w:tcPr>
          <w:p w14:paraId="1C55FDA8"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29F0C9F5"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15809120"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004C394B" w14:textId="77777777" w:rsidR="00E071F9" w:rsidRDefault="00E071F9">
            <w:pPr>
              <w:spacing w:line="240" w:lineRule="auto"/>
              <w:jc w:val="left"/>
              <w:rPr>
                <w:rFonts w:ascii="Times New Roman" w:eastAsia="Times New Roman" w:hAnsi="Times New Roman" w:cs="Times New Roman"/>
                <w:b/>
              </w:rPr>
            </w:pPr>
          </w:p>
        </w:tc>
      </w:tr>
      <w:tr w:rsidR="00E071F9" w14:paraId="5928ED2A" w14:textId="77777777" w:rsidTr="00E071F9">
        <w:trPr>
          <w:trHeight w:val="710"/>
        </w:trPr>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012C0D" w14:textId="77777777" w:rsidR="00E071F9" w:rsidRDefault="00E071F9">
            <w:pPr>
              <w:spacing w:before="120" w:after="120" w:line="240" w:lineRule="auto"/>
              <w:ind w:left="360" w:hanging="360"/>
              <w:jc w:val="left"/>
              <w:rPr>
                <w:rFonts w:ascii="Times New Roman" w:eastAsia="Times New Roman" w:hAnsi="Times New Roman" w:cs="Times New Roman"/>
              </w:rPr>
            </w:pPr>
            <w:r>
              <w:rPr>
                <w:rFonts w:ascii="Times New Roman" w:eastAsia="Times New Roman" w:hAnsi="Times New Roman" w:cs="Times New Roman"/>
              </w:rPr>
              <w:t>16. Students are often asked to help decide what is best for the class or school.</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39A2C"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E620E"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47E64" w14:textId="77777777" w:rsidR="00E071F9" w:rsidRDefault="00E071F9">
            <w:pPr>
              <w:spacing w:line="240" w:lineRule="auto"/>
              <w:jc w:val="left"/>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B18ADB" w14:textId="77777777" w:rsidR="00E071F9" w:rsidRDefault="00E071F9">
            <w:pPr>
              <w:spacing w:line="240" w:lineRule="auto"/>
              <w:jc w:val="left"/>
              <w:rPr>
                <w:rFonts w:ascii="Times New Roman" w:eastAsia="Times New Roman" w:hAnsi="Times New Roman" w:cs="Times New Roman"/>
                <w:b/>
              </w:rPr>
            </w:pPr>
          </w:p>
        </w:tc>
      </w:tr>
    </w:tbl>
    <w:p w14:paraId="121F5CF8" w14:textId="77777777" w:rsidR="00E071F9" w:rsidRPr="00E071F9" w:rsidRDefault="00E071F9" w:rsidP="009540FB">
      <w:pPr>
        <w:spacing w:line="240" w:lineRule="auto"/>
        <w:ind w:right="-720"/>
        <w:jc w:val="left"/>
        <w:rPr>
          <w:rFonts w:ascii="Times New Roman" w:eastAsia="Times New Roman" w:hAnsi="Times New Roman" w:cs="Times New Roman"/>
          <w:bCs/>
          <w:sz w:val="24"/>
          <w:szCs w:val="24"/>
        </w:rPr>
      </w:pPr>
    </w:p>
    <w:p w14:paraId="583E6178" w14:textId="77777777" w:rsidR="009540FB" w:rsidRDefault="009540FB" w:rsidP="00A304F9">
      <w:pPr>
        <w:spacing w:line="240" w:lineRule="auto"/>
        <w:rPr>
          <w:rFonts w:ascii="Times New Roman" w:eastAsia="Times New Roman" w:hAnsi="Times New Roman" w:cs="Times New Roman"/>
          <w:b/>
        </w:rPr>
        <w:sectPr w:rsidR="009540FB" w:rsidSect="009540FB">
          <w:footerReference w:type="default" r:id="rId33"/>
          <w:type w:val="continuous"/>
          <w:pgSz w:w="12240" w:h="15840"/>
          <w:pgMar w:top="1440" w:right="1440" w:bottom="1440" w:left="1440" w:header="720" w:footer="720" w:gutter="0"/>
          <w:cols w:space="720"/>
          <w:docGrid w:linePitch="360"/>
        </w:sectPr>
      </w:pPr>
      <w:r w:rsidRPr="00AB53B6">
        <w:rPr>
          <w:rFonts w:ascii="Times New Roman" w:eastAsia="Times New Roman" w:hAnsi="Times New Roman" w:cs="Times New Roman"/>
          <w:b/>
        </w:rPr>
        <w:t>Thank you for taking time to complete this survey.</w:t>
      </w:r>
    </w:p>
    <w:p w14:paraId="42B90DA1" w14:textId="77777777" w:rsidR="009540FB" w:rsidRDefault="009540FB" w:rsidP="009540FB">
      <w:pPr>
        <w:spacing w:after="200"/>
        <w:rPr>
          <w:rFonts w:ascii="Times New Roman" w:eastAsia="Calibri" w:hAnsi="Times New Roman" w:cs="Times New Roman"/>
          <w:b/>
          <w:bCs/>
        </w:rPr>
      </w:pPr>
      <w:r w:rsidRPr="00DC046E">
        <w:rPr>
          <w:rFonts w:ascii="Times New Roman" w:eastAsia="Calibri" w:hAnsi="Times New Roman" w:cs="Times New Roman"/>
          <w:b/>
          <w:bCs/>
        </w:rPr>
        <w:t xml:space="preserve">Appendix </w:t>
      </w:r>
      <w:r>
        <w:rPr>
          <w:rFonts w:ascii="Times New Roman" w:eastAsia="Calibri" w:hAnsi="Times New Roman" w:cs="Times New Roman"/>
          <w:b/>
          <w:bCs/>
        </w:rPr>
        <w:t>G</w:t>
      </w:r>
    </w:p>
    <w:p w14:paraId="504CAC22" w14:textId="77777777" w:rsidR="009540FB" w:rsidRDefault="009540FB" w:rsidP="009540FB">
      <w:pPr>
        <w:rPr>
          <w:rFonts w:ascii="Times New Roman" w:eastAsia="Calibri" w:hAnsi="Times New Roman" w:cs="Times New Roman"/>
          <w:b/>
          <w:bCs/>
        </w:rPr>
      </w:pPr>
      <w:r w:rsidRPr="00DC046E">
        <w:rPr>
          <w:rFonts w:ascii="Times New Roman" w:eastAsia="Calibri" w:hAnsi="Times New Roman" w:cs="Times New Roman"/>
          <w:b/>
          <w:bCs/>
        </w:rPr>
        <w:t xml:space="preserve">Scales, Subscales, and Items on </w:t>
      </w:r>
    </w:p>
    <w:p w14:paraId="28747B9B" w14:textId="77777777" w:rsidR="009540FB" w:rsidRPr="00DC046E" w:rsidRDefault="009540FB" w:rsidP="009540FB">
      <w:pPr>
        <w:spacing w:line="240" w:lineRule="auto"/>
        <w:rPr>
          <w:rFonts w:ascii="Times New Roman" w:eastAsia="Calibri" w:hAnsi="Times New Roman" w:cs="Times New Roman"/>
          <w:b/>
          <w:bCs/>
        </w:rPr>
      </w:pPr>
      <w:r w:rsidRPr="00DC046E">
        <w:rPr>
          <w:rFonts w:ascii="Times New Roman" w:eastAsia="Calibri" w:hAnsi="Times New Roman" w:cs="Times New Roman"/>
          <w:b/>
          <w:bCs/>
        </w:rPr>
        <w:t>Delaware School Survey</w:t>
      </w:r>
      <w:r w:rsidRPr="00DC046E">
        <w:rPr>
          <w:rFonts w:ascii="Times New Roman" w:eastAsia="Calibri" w:hAnsi="Times New Roman" w:cs="Times New Roman"/>
          <w:b/>
          <w:bCs/>
        </w:rPr>
        <w:sym w:font="Symbol" w:char="F02D"/>
      </w:r>
      <w:r>
        <w:rPr>
          <w:rFonts w:ascii="Times New Roman" w:eastAsia="Calibri" w:hAnsi="Times New Roman" w:cs="Times New Roman"/>
          <w:b/>
          <w:bCs/>
        </w:rPr>
        <w:t>Home</w:t>
      </w:r>
    </w:p>
    <w:p w14:paraId="17B6A853" w14:textId="14EC21A2" w:rsidR="009540FB" w:rsidRDefault="002872D3" w:rsidP="009540FB">
      <w:pPr>
        <w:spacing w:line="240" w:lineRule="auto"/>
        <w:rPr>
          <w:rFonts w:ascii="Times New Roman" w:eastAsia="Calibri" w:hAnsi="Times New Roman" w:cs="Times New Roman"/>
          <w:b/>
        </w:rPr>
      </w:pPr>
      <w:r>
        <w:rPr>
          <w:rFonts w:ascii="Times New Roman" w:eastAsia="Calibri" w:hAnsi="Times New Roman" w:cs="Times New Roman"/>
          <w:b/>
        </w:rPr>
        <w:t>2019</w:t>
      </w:r>
      <w:r w:rsidR="009540FB">
        <w:rPr>
          <w:rFonts w:ascii="Times New Roman" w:eastAsia="Calibri" w:hAnsi="Times New Roman" w:cs="Times New Roman"/>
          <w:b/>
        </w:rPr>
        <w:t xml:space="preserve"> </w:t>
      </w:r>
      <w:r w:rsidR="009540FB" w:rsidRPr="00FF478E">
        <w:rPr>
          <w:rFonts w:ascii="Times New Roman" w:eastAsia="Calibri" w:hAnsi="Times New Roman" w:cs="Times New Roman"/>
          <w:b/>
        </w:rPr>
        <w:t>Version</w:t>
      </w:r>
    </w:p>
    <w:p w14:paraId="556448C6" w14:textId="77777777" w:rsidR="009540FB" w:rsidRPr="00AB53B6" w:rsidRDefault="009540FB" w:rsidP="009540FB">
      <w:pPr>
        <w:spacing w:after="200"/>
        <w:rPr>
          <w:rFonts w:ascii="Times New Roman" w:eastAsia="Calibri" w:hAnsi="Times New Roman" w:cs="Times New Roman"/>
          <w:b/>
        </w:rPr>
      </w:pPr>
    </w:p>
    <w:tbl>
      <w:tblPr>
        <w:tblStyle w:val="TableGrid12"/>
        <w:tblpPr w:leftFromText="180" w:rightFromText="180" w:vertAnchor="text" w:tblpY="1"/>
        <w:tblOverlap w:val="never"/>
        <w:tblW w:w="0" w:type="auto"/>
        <w:tblLook w:val="04A0" w:firstRow="1" w:lastRow="0" w:firstColumn="1" w:lastColumn="0" w:noHBand="0" w:noVBand="1"/>
      </w:tblPr>
      <w:tblGrid>
        <w:gridCol w:w="3168"/>
        <w:gridCol w:w="6120"/>
      </w:tblGrid>
      <w:tr w:rsidR="009540FB" w:rsidRPr="00AB53B6" w14:paraId="47E0BC9F" w14:textId="77777777" w:rsidTr="009540FB">
        <w:tc>
          <w:tcPr>
            <w:tcW w:w="3168" w:type="dxa"/>
            <w:shd w:val="clear" w:color="auto" w:fill="D9D9D9" w:themeFill="background1" w:themeFillShade="D9"/>
            <w:vAlign w:val="center"/>
          </w:tcPr>
          <w:p w14:paraId="0348BEDB" w14:textId="77777777" w:rsidR="009540FB" w:rsidRPr="00AB53B6" w:rsidRDefault="009540FB" w:rsidP="009540FB">
            <w:pPr>
              <w:rPr>
                <w:rFonts w:ascii="Times New Roman" w:eastAsia="Calibri" w:hAnsi="Times New Roman" w:cs="Times New Roman"/>
                <w:b/>
              </w:rPr>
            </w:pPr>
            <w:r w:rsidRPr="00AB53B6">
              <w:rPr>
                <w:rFonts w:ascii="Times New Roman" w:eastAsia="Calibri" w:hAnsi="Times New Roman" w:cs="Times New Roman"/>
                <w:b/>
              </w:rPr>
              <w:t>Subscale</w:t>
            </w:r>
          </w:p>
        </w:tc>
        <w:tc>
          <w:tcPr>
            <w:tcW w:w="6120" w:type="dxa"/>
            <w:shd w:val="clear" w:color="auto" w:fill="D9D9D9" w:themeFill="background1" w:themeFillShade="D9"/>
            <w:vAlign w:val="center"/>
          </w:tcPr>
          <w:p w14:paraId="18CE92C1" w14:textId="77777777" w:rsidR="009540FB" w:rsidRPr="00AB53B6" w:rsidRDefault="009540FB" w:rsidP="009540FB">
            <w:pPr>
              <w:rPr>
                <w:rFonts w:ascii="Times New Roman" w:eastAsia="Calibri" w:hAnsi="Times New Roman" w:cs="Times New Roman"/>
                <w:b/>
              </w:rPr>
            </w:pPr>
            <w:r w:rsidRPr="00AB53B6">
              <w:rPr>
                <w:rFonts w:ascii="Times New Roman" w:eastAsia="Calibri" w:hAnsi="Times New Roman" w:cs="Times New Roman"/>
                <w:b/>
              </w:rPr>
              <w:t>Home Version Item</w:t>
            </w:r>
          </w:p>
        </w:tc>
      </w:tr>
      <w:tr w:rsidR="009540FB" w:rsidRPr="00AB53B6" w14:paraId="21AC137D" w14:textId="77777777" w:rsidTr="009540FB">
        <w:tc>
          <w:tcPr>
            <w:tcW w:w="3168" w:type="dxa"/>
            <w:shd w:val="clear" w:color="auto" w:fill="BFBFBF" w:themeFill="background1" w:themeFillShade="BF"/>
            <w:vAlign w:val="center"/>
          </w:tcPr>
          <w:p w14:paraId="13B10DAF" w14:textId="77777777" w:rsidR="009540FB" w:rsidRPr="00AB53B6" w:rsidRDefault="009540FB" w:rsidP="009540FB">
            <w:pPr>
              <w:rPr>
                <w:rFonts w:ascii="Times New Roman" w:eastAsia="Calibri" w:hAnsi="Times New Roman" w:cs="Times New Roman"/>
                <w:b/>
              </w:rPr>
            </w:pPr>
            <w:r w:rsidRPr="00AB53B6">
              <w:rPr>
                <w:rFonts w:ascii="Times New Roman" w:eastAsia="Calibri" w:hAnsi="Times New Roman" w:cs="Times New Roman"/>
                <w:b/>
              </w:rPr>
              <w:t>Part I: School Climate Scale</w:t>
            </w:r>
          </w:p>
        </w:tc>
        <w:tc>
          <w:tcPr>
            <w:tcW w:w="6120" w:type="dxa"/>
            <w:shd w:val="clear" w:color="auto" w:fill="BFBFBF" w:themeFill="background1" w:themeFillShade="BF"/>
            <w:vAlign w:val="center"/>
          </w:tcPr>
          <w:p w14:paraId="0A66B7F6" w14:textId="77777777" w:rsidR="009540FB" w:rsidRPr="00AB53B6" w:rsidRDefault="009540FB" w:rsidP="009540FB">
            <w:pPr>
              <w:rPr>
                <w:rFonts w:ascii="Times New Roman" w:eastAsia="Calibri" w:hAnsi="Times New Roman" w:cs="Times New Roman"/>
                <w:b/>
              </w:rPr>
            </w:pPr>
          </w:p>
        </w:tc>
      </w:tr>
      <w:tr w:rsidR="009540FB" w:rsidRPr="00AB53B6" w14:paraId="1B3A2B81" w14:textId="77777777" w:rsidTr="00007F17">
        <w:tc>
          <w:tcPr>
            <w:tcW w:w="3168" w:type="dxa"/>
            <w:vMerge w:val="restart"/>
            <w:vAlign w:val="center"/>
          </w:tcPr>
          <w:p w14:paraId="617461F3"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Teacher-Student Relations</w:t>
            </w:r>
          </w:p>
        </w:tc>
        <w:tc>
          <w:tcPr>
            <w:tcW w:w="6120" w:type="dxa"/>
            <w:vAlign w:val="center"/>
          </w:tcPr>
          <w:p w14:paraId="48DE8251" w14:textId="77777777" w:rsidR="009540FB" w:rsidRPr="00827378" w:rsidRDefault="009540FB" w:rsidP="00007F17">
            <w:pPr>
              <w:tabs>
                <w:tab w:val="left" w:pos="3330"/>
              </w:tabs>
              <w:jc w:val="left"/>
              <w:rPr>
                <w:rFonts w:ascii="Times New Roman" w:eastAsia="Calibri" w:hAnsi="Times New Roman" w:cs="Times New Roman"/>
              </w:rPr>
            </w:pPr>
            <w:r w:rsidRPr="00827378">
              <w:rPr>
                <w:rFonts w:ascii="Times New Roman" w:eastAsia="Calibri" w:hAnsi="Times New Roman" w:cs="Times New Roman"/>
              </w:rPr>
              <w:t>2.   Teachers treat students of all races with respect.</w:t>
            </w:r>
          </w:p>
        </w:tc>
      </w:tr>
      <w:tr w:rsidR="009540FB" w:rsidRPr="00AB53B6" w14:paraId="10BC4019" w14:textId="77777777" w:rsidTr="00007F17">
        <w:tc>
          <w:tcPr>
            <w:tcW w:w="3168" w:type="dxa"/>
            <w:vMerge/>
            <w:vAlign w:val="center"/>
          </w:tcPr>
          <w:p w14:paraId="21A3B1AE" w14:textId="77777777" w:rsidR="009540FB" w:rsidRPr="00AB53B6" w:rsidRDefault="009540FB" w:rsidP="009540FB">
            <w:pPr>
              <w:rPr>
                <w:rFonts w:ascii="Times New Roman" w:eastAsia="Calibri" w:hAnsi="Times New Roman" w:cs="Times New Roman"/>
              </w:rPr>
            </w:pPr>
          </w:p>
        </w:tc>
        <w:tc>
          <w:tcPr>
            <w:tcW w:w="6120" w:type="dxa"/>
            <w:vAlign w:val="center"/>
          </w:tcPr>
          <w:p w14:paraId="1FE4346F" w14:textId="77777777" w:rsidR="009540FB" w:rsidRPr="00AB53B6" w:rsidRDefault="009540FB" w:rsidP="00007F17">
            <w:pPr>
              <w:tabs>
                <w:tab w:val="left" w:pos="3330"/>
              </w:tabs>
              <w:jc w:val="left"/>
              <w:rPr>
                <w:rFonts w:ascii="Times New Roman" w:eastAsia="Times New Roman" w:hAnsi="Times New Roman" w:cs="Times New Roman"/>
                <w:color w:val="000000"/>
              </w:rPr>
            </w:pPr>
            <w:r>
              <w:rPr>
                <w:rFonts w:ascii="Times New Roman" w:eastAsia="Calibri" w:hAnsi="Times New Roman" w:cs="Times New Roman"/>
              </w:rPr>
              <w:t xml:space="preserve">7.  </w:t>
            </w:r>
            <w:r w:rsidRPr="00AB53B6">
              <w:rPr>
                <w:rFonts w:ascii="Times New Roman" w:eastAsia="Calibri" w:hAnsi="Times New Roman" w:cs="Times New Roman"/>
              </w:rPr>
              <w:t>Teachers care about their students.</w:t>
            </w:r>
          </w:p>
        </w:tc>
      </w:tr>
      <w:tr w:rsidR="009540FB" w:rsidRPr="00AB53B6" w14:paraId="0C03D5A4" w14:textId="77777777" w:rsidTr="00007F17">
        <w:tc>
          <w:tcPr>
            <w:tcW w:w="3168" w:type="dxa"/>
            <w:vMerge/>
            <w:vAlign w:val="center"/>
          </w:tcPr>
          <w:p w14:paraId="20F3B449" w14:textId="77777777" w:rsidR="009540FB" w:rsidRPr="00AB53B6" w:rsidRDefault="009540FB" w:rsidP="009540FB">
            <w:pPr>
              <w:rPr>
                <w:rFonts w:ascii="Times New Roman" w:eastAsia="Calibri" w:hAnsi="Times New Roman" w:cs="Times New Roman"/>
              </w:rPr>
            </w:pPr>
          </w:p>
        </w:tc>
        <w:tc>
          <w:tcPr>
            <w:tcW w:w="6120" w:type="dxa"/>
            <w:vAlign w:val="center"/>
          </w:tcPr>
          <w:p w14:paraId="405806A6" w14:textId="77777777" w:rsidR="009540FB" w:rsidRPr="00AB53B6" w:rsidRDefault="009540FB" w:rsidP="00007F17">
            <w:pPr>
              <w:tabs>
                <w:tab w:val="left" w:pos="3330"/>
              </w:tabs>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17. </w:t>
            </w:r>
            <w:r>
              <w:rPr>
                <w:rFonts w:ascii="Times New Roman" w:eastAsia="Calibri" w:hAnsi="Times New Roman" w:cs="Times New Roman"/>
              </w:rPr>
              <w:t xml:space="preserve"> </w:t>
            </w:r>
            <w:r w:rsidRPr="00AB53B6">
              <w:rPr>
                <w:rFonts w:ascii="Times New Roman" w:eastAsia="Calibri" w:hAnsi="Times New Roman" w:cs="Times New Roman"/>
              </w:rPr>
              <w:t>Teachers listen to students when they have problems.</w:t>
            </w:r>
          </w:p>
        </w:tc>
      </w:tr>
      <w:tr w:rsidR="009540FB" w:rsidRPr="00AB53B6" w14:paraId="037B4A3E" w14:textId="77777777" w:rsidTr="00007F17">
        <w:tc>
          <w:tcPr>
            <w:tcW w:w="3168" w:type="dxa"/>
            <w:vMerge/>
            <w:vAlign w:val="center"/>
          </w:tcPr>
          <w:p w14:paraId="0A27A50F" w14:textId="77777777" w:rsidR="009540FB" w:rsidRPr="00AB53B6" w:rsidRDefault="009540FB" w:rsidP="009540FB">
            <w:pPr>
              <w:rPr>
                <w:rFonts w:ascii="Times New Roman" w:eastAsia="Calibri" w:hAnsi="Times New Roman" w:cs="Times New Roman"/>
              </w:rPr>
            </w:pPr>
          </w:p>
        </w:tc>
        <w:tc>
          <w:tcPr>
            <w:tcW w:w="6120" w:type="dxa"/>
            <w:vAlign w:val="center"/>
          </w:tcPr>
          <w:p w14:paraId="2DF3F7EF" w14:textId="77777777" w:rsidR="009540FB" w:rsidRPr="00AB53B6" w:rsidRDefault="009540FB" w:rsidP="00007F17">
            <w:pPr>
              <w:tabs>
                <w:tab w:val="left" w:pos="3330"/>
              </w:tabs>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22. </w:t>
            </w:r>
            <w:r>
              <w:rPr>
                <w:rFonts w:ascii="Times New Roman" w:eastAsia="Calibri" w:hAnsi="Times New Roman" w:cs="Times New Roman"/>
              </w:rPr>
              <w:t xml:space="preserve"> </w:t>
            </w:r>
            <w:r w:rsidRPr="00AB53B6">
              <w:rPr>
                <w:rFonts w:ascii="Times New Roman" w:eastAsia="Calibri" w:hAnsi="Times New Roman" w:cs="Times New Roman"/>
              </w:rPr>
              <w:t>Adults who work there care about the students.</w:t>
            </w:r>
          </w:p>
        </w:tc>
      </w:tr>
      <w:tr w:rsidR="009540FB" w:rsidRPr="00AB53B6" w14:paraId="5B065DB5" w14:textId="77777777" w:rsidTr="00007F17">
        <w:tc>
          <w:tcPr>
            <w:tcW w:w="3168" w:type="dxa"/>
            <w:vMerge/>
            <w:vAlign w:val="center"/>
          </w:tcPr>
          <w:p w14:paraId="2BDBEBC4" w14:textId="77777777" w:rsidR="009540FB" w:rsidRPr="00AB53B6" w:rsidRDefault="009540FB" w:rsidP="009540FB">
            <w:pPr>
              <w:rPr>
                <w:rFonts w:ascii="Times New Roman" w:eastAsia="Calibri" w:hAnsi="Times New Roman" w:cs="Times New Roman"/>
              </w:rPr>
            </w:pPr>
          </w:p>
        </w:tc>
        <w:tc>
          <w:tcPr>
            <w:tcW w:w="6120" w:type="dxa"/>
            <w:vAlign w:val="center"/>
          </w:tcPr>
          <w:p w14:paraId="2EF07D5E"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2</w:t>
            </w:r>
            <w:r>
              <w:rPr>
                <w:rFonts w:ascii="Times New Roman" w:eastAsia="Calibri" w:hAnsi="Times New Roman" w:cs="Times New Roman"/>
              </w:rPr>
              <w:t>7</w:t>
            </w:r>
            <w:r w:rsidRPr="00AB53B6">
              <w:rPr>
                <w:rFonts w:ascii="Times New Roman" w:eastAsia="Calibri" w:hAnsi="Times New Roman" w:cs="Times New Roman"/>
              </w:rPr>
              <w:t xml:space="preserve">. </w:t>
            </w:r>
            <w:r>
              <w:rPr>
                <w:rFonts w:ascii="Times New Roman" w:eastAsia="Calibri" w:hAnsi="Times New Roman" w:cs="Times New Roman"/>
              </w:rPr>
              <w:t xml:space="preserve"> </w:t>
            </w:r>
            <w:r w:rsidRPr="00AB53B6">
              <w:rPr>
                <w:rFonts w:ascii="Times New Roman" w:eastAsia="Calibri" w:hAnsi="Times New Roman" w:cs="Times New Roman"/>
              </w:rPr>
              <w:t>Teachers like their students.</w:t>
            </w:r>
          </w:p>
        </w:tc>
      </w:tr>
      <w:tr w:rsidR="009540FB" w:rsidRPr="00AB53B6" w14:paraId="17215D52" w14:textId="77777777" w:rsidTr="00007F17">
        <w:tc>
          <w:tcPr>
            <w:tcW w:w="3168" w:type="dxa"/>
            <w:vMerge w:val="restart"/>
            <w:shd w:val="clear" w:color="auto" w:fill="F2F2F2" w:themeFill="background1" w:themeFillShade="F2"/>
            <w:vAlign w:val="center"/>
          </w:tcPr>
          <w:p w14:paraId="1E45CB70"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Student-Student Relations</w:t>
            </w:r>
          </w:p>
        </w:tc>
        <w:tc>
          <w:tcPr>
            <w:tcW w:w="6120" w:type="dxa"/>
            <w:shd w:val="clear" w:color="auto" w:fill="F2F2F2" w:themeFill="background1" w:themeFillShade="F2"/>
            <w:vAlign w:val="center"/>
          </w:tcPr>
          <w:p w14:paraId="769A43A1"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11. </w:t>
            </w:r>
            <w:r>
              <w:rPr>
                <w:rFonts w:ascii="Times New Roman" w:eastAsia="Calibri" w:hAnsi="Times New Roman" w:cs="Times New Roman"/>
              </w:rPr>
              <w:t xml:space="preserve"> </w:t>
            </w:r>
            <w:r w:rsidRPr="00AB53B6">
              <w:rPr>
                <w:rFonts w:ascii="Times New Roman" w:eastAsia="Calibri" w:hAnsi="Times New Roman" w:cs="Times New Roman"/>
              </w:rPr>
              <w:t>Students are friendly with each other.</w:t>
            </w:r>
          </w:p>
        </w:tc>
      </w:tr>
      <w:tr w:rsidR="009540FB" w:rsidRPr="00AB53B6" w14:paraId="4791FCB9" w14:textId="77777777" w:rsidTr="00007F17">
        <w:tc>
          <w:tcPr>
            <w:tcW w:w="3168" w:type="dxa"/>
            <w:vMerge/>
            <w:shd w:val="clear" w:color="auto" w:fill="F2F2F2" w:themeFill="background1" w:themeFillShade="F2"/>
            <w:vAlign w:val="center"/>
          </w:tcPr>
          <w:p w14:paraId="7605C091"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55B97A34" w14:textId="77777777" w:rsidR="009540FB" w:rsidRPr="00AB53B6" w:rsidRDefault="002272F7" w:rsidP="00007F17">
            <w:pPr>
              <w:jc w:val="left"/>
              <w:rPr>
                <w:rFonts w:ascii="Times New Roman" w:eastAsia="Times New Roman" w:hAnsi="Times New Roman" w:cs="Times New Roman"/>
                <w:color w:val="000000"/>
              </w:rPr>
            </w:pPr>
            <w:r w:rsidRPr="002272F7">
              <w:rPr>
                <w:rFonts w:ascii="Times New Roman" w:eastAsia="Calibri" w:hAnsi="Times New Roman" w:cs="Times New Roman"/>
              </w:rPr>
              <w:t>12.  Students get along with each other.</w:t>
            </w:r>
          </w:p>
        </w:tc>
      </w:tr>
      <w:tr w:rsidR="002272F7" w:rsidRPr="00AB53B6" w14:paraId="6CC33579" w14:textId="77777777" w:rsidTr="00007F17">
        <w:tc>
          <w:tcPr>
            <w:tcW w:w="3168" w:type="dxa"/>
            <w:vMerge/>
            <w:shd w:val="clear" w:color="auto" w:fill="F2F2F2" w:themeFill="background1" w:themeFillShade="F2"/>
            <w:vAlign w:val="center"/>
          </w:tcPr>
          <w:p w14:paraId="46992B42" w14:textId="77777777" w:rsidR="002272F7" w:rsidRPr="00AB53B6" w:rsidRDefault="002272F7" w:rsidP="009540FB">
            <w:pPr>
              <w:rPr>
                <w:rFonts w:ascii="Times New Roman" w:eastAsia="Calibri" w:hAnsi="Times New Roman" w:cs="Times New Roman"/>
              </w:rPr>
            </w:pPr>
          </w:p>
        </w:tc>
        <w:tc>
          <w:tcPr>
            <w:tcW w:w="6120" w:type="dxa"/>
            <w:shd w:val="clear" w:color="auto" w:fill="F2F2F2" w:themeFill="background1" w:themeFillShade="F2"/>
            <w:vAlign w:val="center"/>
          </w:tcPr>
          <w:p w14:paraId="7D1D6BF3" w14:textId="77777777" w:rsidR="002272F7" w:rsidRPr="002272F7" w:rsidRDefault="002272F7" w:rsidP="00007F17">
            <w:pPr>
              <w:jc w:val="left"/>
              <w:rPr>
                <w:rFonts w:ascii="Times New Roman" w:eastAsia="Calibri" w:hAnsi="Times New Roman" w:cs="Times New Roman"/>
              </w:rPr>
            </w:pPr>
            <w:r w:rsidRPr="002272F7">
              <w:rPr>
                <w:rFonts w:ascii="Times New Roman" w:eastAsia="Calibri" w:hAnsi="Times New Roman" w:cs="Times New Roman"/>
              </w:rPr>
              <w:t>16.  Students care about each other.</w:t>
            </w:r>
          </w:p>
        </w:tc>
      </w:tr>
      <w:tr w:rsidR="009540FB" w:rsidRPr="00AB53B6" w14:paraId="6B31FCBB" w14:textId="77777777" w:rsidTr="00007F17">
        <w:tc>
          <w:tcPr>
            <w:tcW w:w="3168" w:type="dxa"/>
            <w:vMerge/>
            <w:shd w:val="clear" w:color="auto" w:fill="F2F2F2" w:themeFill="background1" w:themeFillShade="F2"/>
            <w:vAlign w:val="center"/>
          </w:tcPr>
          <w:p w14:paraId="17E747E3"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1EBD9CB8"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21. Students respect others who are different.</w:t>
            </w:r>
          </w:p>
        </w:tc>
      </w:tr>
      <w:tr w:rsidR="009540FB" w:rsidRPr="00AB53B6" w14:paraId="4F7F7355" w14:textId="77777777" w:rsidTr="00007F17">
        <w:tc>
          <w:tcPr>
            <w:tcW w:w="3168" w:type="dxa"/>
            <w:vMerge/>
            <w:shd w:val="clear" w:color="auto" w:fill="F2F2F2" w:themeFill="background1" w:themeFillShade="F2"/>
            <w:vAlign w:val="center"/>
          </w:tcPr>
          <w:p w14:paraId="77B9937B"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55BD823"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26</w:t>
            </w:r>
            <w:r w:rsidRPr="00AB53B6">
              <w:rPr>
                <w:rFonts w:ascii="Times New Roman" w:eastAsia="Calibri" w:hAnsi="Times New Roman" w:cs="Times New Roman"/>
              </w:rPr>
              <w:t xml:space="preserve">. </w:t>
            </w:r>
            <w:r>
              <w:rPr>
                <w:rFonts w:ascii="Times New Roman" w:eastAsia="Calibri" w:hAnsi="Times New Roman" w:cs="Times New Roman"/>
              </w:rPr>
              <w:t xml:space="preserve"> </w:t>
            </w:r>
            <w:r w:rsidRPr="00AB53B6">
              <w:rPr>
                <w:rFonts w:ascii="Times New Roman" w:eastAsia="Calibri" w:hAnsi="Times New Roman" w:cs="Times New Roman"/>
              </w:rPr>
              <w:t>Students treat each other with respect.</w:t>
            </w:r>
          </w:p>
        </w:tc>
      </w:tr>
      <w:tr w:rsidR="009540FB" w:rsidRPr="00AB53B6" w14:paraId="5361CF4B" w14:textId="77777777" w:rsidTr="00007F17">
        <w:tc>
          <w:tcPr>
            <w:tcW w:w="3168" w:type="dxa"/>
            <w:vMerge w:val="restart"/>
            <w:shd w:val="clear" w:color="auto" w:fill="auto"/>
            <w:vAlign w:val="center"/>
          </w:tcPr>
          <w:p w14:paraId="67785BB1"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Clarity of Expectations</w:t>
            </w:r>
          </w:p>
        </w:tc>
        <w:tc>
          <w:tcPr>
            <w:tcW w:w="6120" w:type="dxa"/>
            <w:shd w:val="clear" w:color="auto" w:fill="auto"/>
            <w:vAlign w:val="center"/>
          </w:tcPr>
          <w:p w14:paraId="0F629103"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5.  </w:t>
            </w:r>
            <w:r w:rsidRPr="00AB53B6">
              <w:rPr>
                <w:rFonts w:ascii="Times New Roman" w:eastAsia="Calibri" w:hAnsi="Times New Roman" w:cs="Times New Roman"/>
              </w:rPr>
              <w:t>Rules are made clear to students.</w:t>
            </w:r>
          </w:p>
        </w:tc>
      </w:tr>
      <w:tr w:rsidR="009540FB" w:rsidRPr="00AB53B6" w14:paraId="54E4C9E0" w14:textId="77777777" w:rsidTr="00007F17">
        <w:tc>
          <w:tcPr>
            <w:tcW w:w="3168" w:type="dxa"/>
            <w:vMerge/>
            <w:shd w:val="clear" w:color="auto" w:fill="auto"/>
            <w:vAlign w:val="center"/>
          </w:tcPr>
          <w:p w14:paraId="6A5A5AB8" w14:textId="77777777" w:rsidR="009540FB" w:rsidRPr="00AB53B6" w:rsidRDefault="009540FB" w:rsidP="009540FB">
            <w:pPr>
              <w:rPr>
                <w:rFonts w:ascii="Times New Roman" w:eastAsia="Calibri" w:hAnsi="Times New Roman" w:cs="Times New Roman"/>
              </w:rPr>
            </w:pPr>
          </w:p>
        </w:tc>
        <w:tc>
          <w:tcPr>
            <w:tcW w:w="6120" w:type="dxa"/>
            <w:shd w:val="clear" w:color="auto" w:fill="auto"/>
            <w:vAlign w:val="center"/>
          </w:tcPr>
          <w:p w14:paraId="275722F5"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10. </w:t>
            </w:r>
            <w:r>
              <w:rPr>
                <w:rFonts w:ascii="Times New Roman" w:eastAsia="Calibri" w:hAnsi="Times New Roman" w:cs="Times New Roman"/>
              </w:rPr>
              <w:t xml:space="preserve"> </w:t>
            </w:r>
            <w:r w:rsidRPr="00AB53B6">
              <w:rPr>
                <w:rFonts w:ascii="Times New Roman" w:eastAsia="Calibri" w:hAnsi="Times New Roman" w:cs="Times New Roman"/>
              </w:rPr>
              <w:t>Students know how they are expected to act.</w:t>
            </w:r>
          </w:p>
        </w:tc>
      </w:tr>
      <w:tr w:rsidR="009540FB" w:rsidRPr="00AB53B6" w14:paraId="5AFCB89A" w14:textId="77777777" w:rsidTr="00007F17">
        <w:tc>
          <w:tcPr>
            <w:tcW w:w="3168" w:type="dxa"/>
            <w:vMerge/>
            <w:shd w:val="clear" w:color="auto" w:fill="auto"/>
            <w:vAlign w:val="center"/>
          </w:tcPr>
          <w:p w14:paraId="68216B0B" w14:textId="77777777" w:rsidR="009540FB" w:rsidRPr="00AB53B6" w:rsidRDefault="009540FB" w:rsidP="009540FB">
            <w:pPr>
              <w:rPr>
                <w:rFonts w:ascii="Times New Roman" w:eastAsia="Calibri" w:hAnsi="Times New Roman" w:cs="Times New Roman"/>
              </w:rPr>
            </w:pPr>
          </w:p>
        </w:tc>
        <w:tc>
          <w:tcPr>
            <w:tcW w:w="6120" w:type="dxa"/>
            <w:shd w:val="clear" w:color="auto" w:fill="auto"/>
            <w:vAlign w:val="center"/>
          </w:tcPr>
          <w:p w14:paraId="65146893"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15. </w:t>
            </w:r>
            <w:r>
              <w:rPr>
                <w:rFonts w:ascii="Times New Roman" w:eastAsia="Calibri" w:hAnsi="Times New Roman" w:cs="Times New Roman"/>
              </w:rPr>
              <w:t xml:space="preserve"> </w:t>
            </w:r>
            <w:r w:rsidRPr="00AB53B6">
              <w:rPr>
                <w:rFonts w:ascii="Times New Roman" w:eastAsia="Calibri" w:hAnsi="Times New Roman" w:cs="Times New Roman"/>
              </w:rPr>
              <w:t>Students know what the rules are.</w:t>
            </w:r>
          </w:p>
        </w:tc>
      </w:tr>
      <w:tr w:rsidR="009540FB" w:rsidRPr="00AB53B6" w14:paraId="0B8B3362" w14:textId="77777777" w:rsidTr="00007F17">
        <w:tc>
          <w:tcPr>
            <w:tcW w:w="3168" w:type="dxa"/>
            <w:vMerge/>
            <w:shd w:val="clear" w:color="auto" w:fill="auto"/>
            <w:vAlign w:val="center"/>
          </w:tcPr>
          <w:p w14:paraId="2C42C6AF" w14:textId="77777777" w:rsidR="009540FB" w:rsidRPr="00AB53B6" w:rsidRDefault="009540FB" w:rsidP="009540FB">
            <w:pPr>
              <w:rPr>
                <w:rFonts w:ascii="Times New Roman" w:eastAsia="Calibri" w:hAnsi="Times New Roman" w:cs="Times New Roman"/>
              </w:rPr>
            </w:pPr>
          </w:p>
        </w:tc>
        <w:tc>
          <w:tcPr>
            <w:tcW w:w="6120" w:type="dxa"/>
            <w:shd w:val="clear" w:color="auto" w:fill="auto"/>
            <w:vAlign w:val="center"/>
          </w:tcPr>
          <w:p w14:paraId="18CD0024"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20. </w:t>
            </w:r>
            <w:r>
              <w:rPr>
                <w:rFonts w:ascii="Times New Roman" w:eastAsia="Calibri" w:hAnsi="Times New Roman" w:cs="Times New Roman"/>
              </w:rPr>
              <w:t xml:space="preserve"> </w:t>
            </w:r>
            <w:r w:rsidRPr="00AB53B6">
              <w:rPr>
                <w:rFonts w:ascii="Times New Roman" w:eastAsia="Calibri" w:hAnsi="Times New Roman" w:cs="Times New Roman"/>
              </w:rPr>
              <w:t>It is clear how students are expected to act.</w:t>
            </w:r>
          </w:p>
        </w:tc>
      </w:tr>
      <w:tr w:rsidR="009540FB" w:rsidRPr="00AB53B6" w14:paraId="3CD5CF0A" w14:textId="77777777" w:rsidTr="00007F17">
        <w:tc>
          <w:tcPr>
            <w:tcW w:w="3168" w:type="dxa"/>
            <w:vMerge w:val="restart"/>
            <w:shd w:val="clear" w:color="auto" w:fill="F2F2F2" w:themeFill="background1" w:themeFillShade="F2"/>
            <w:vAlign w:val="center"/>
          </w:tcPr>
          <w:p w14:paraId="763EE2F5"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Fairness of Rules</w:t>
            </w:r>
          </w:p>
        </w:tc>
        <w:tc>
          <w:tcPr>
            <w:tcW w:w="6120" w:type="dxa"/>
            <w:shd w:val="clear" w:color="auto" w:fill="F2F2F2" w:themeFill="background1" w:themeFillShade="F2"/>
            <w:vAlign w:val="center"/>
          </w:tcPr>
          <w:p w14:paraId="6595BF39"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 xml:space="preserve">3.  </w:t>
            </w:r>
            <w:r w:rsidRPr="00AB53B6">
              <w:rPr>
                <w:rFonts w:ascii="Times New Roman" w:eastAsia="Calibri" w:hAnsi="Times New Roman" w:cs="Times New Roman"/>
              </w:rPr>
              <w:t>The school rules are fair.</w:t>
            </w:r>
          </w:p>
        </w:tc>
      </w:tr>
      <w:tr w:rsidR="009540FB" w:rsidRPr="00AB53B6" w14:paraId="5C72D5AF" w14:textId="77777777" w:rsidTr="00007F17">
        <w:tc>
          <w:tcPr>
            <w:tcW w:w="3168" w:type="dxa"/>
            <w:vMerge/>
            <w:shd w:val="clear" w:color="auto" w:fill="F2F2F2" w:themeFill="background1" w:themeFillShade="F2"/>
            <w:vAlign w:val="center"/>
          </w:tcPr>
          <w:p w14:paraId="71748A99"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1EF5F2DD"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 xml:space="preserve">8.  </w:t>
            </w:r>
            <w:r w:rsidRPr="00AB53B6">
              <w:rPr>
                <w:rFonts w:ascii="Times New Roman" w:eastAsia="Calibri" w:hAnsi="Times New Roman" w:cs="Times New Roman"/>
              </w:rPr>
              <w:t>The consequences of breaking rules are fair.</w:t>
            </w:r>
          </w:p>
        </w:tc>
      </w:tr>
      <w:tr w:rsidR="009540FB" w:rsidRPr="00AB53B6" w14:paraId="21F8A491" w14:textId="77777777" w:rsidTr="00007F17">
        <w:tc>
          <w:tcPr>
            <w:tcW w:w="3168" w:type="dxa"/>
            <w:vMerge/>
            <w:shd w:val="clear" w:color="auto" w:fill="F2F2F2" w:themeFill="background1" w:themeFillShade="F2"/>
            <w:vAlign w:val="center"/>
          </w:tcPr>
          <w:p w14:paraId="3C7C8CC4"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11310E27"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18. </w:t>
            </w:r>
            <w:r>
              <w:rPr>
                <w:rFonts w:ascii="Times New Roman" w:eastAsia="Calibri" w:hAnsi="Times New Roman" w:cs="Times New Roman"/>
              </w:rPr>
              <w:t xml:space="preserve"> </w:t>
            </w:r>
            <w:r w:rsidRPr="00AB53B6">
              <w:rPr>
                <w:rFonts w:ascii="Times New Roman" w:eastAsia="Calibri" w:hAnsi="Times New Roman" w:cs="Times New Roman"/>
              </w:rPr>
              <w:t>The school's Code of Conduct is fair.</w:t>
            </w:r>
          </w:p>
        </w:tc>
      </w:tr>
      <w:tr w:rsidR="009540FB" w:rsidRPr="00AB53B6" w14:paraId="35F083BB" w14:textId="77777777" w:rsidTr="00007F17">
        <w:tc>
          <w:tcPr>
            <w:tcW w:w="3168" w:type="dxa"/>
            <w:vMerge/>
            <w:shd w:val="clear" w:color="auto" w:fill="F2F2F2" w:themeFill="background1" w:themeFillShade="F2"/>
            <w:vAlign w:val="center"/>
          </w:tcPr>
          <w:p w14:paraId="5ACE2391"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31376A29"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28. </w:t>
            </w:r>
            <w:r>
              <w:rPr>
                <w:rFonts w:ascii="Times New Roman" w:eastAsia="Calibri" w:hAnsi="Times New Roman" w:cs="Times New Roman"/>
              </w:rPr>
              <w:t xml:space="preserve"> </w:t>
            </w:r>
            <w:r w:rsidRPr="00AB53B6">
              <w:rPr>
                <w:rFonts w:ascii="Times New Roman" w:eastAsia="Calibri" w:hAnsi="Times New Roman" w:cs="Times New Roman"/>
              </w:rPr>
              <w:t>Classroom rules are fair.</w:t>
            </w:r>
          </w:p>
        </w:tc>
      </w:tr>
      <w:tr w:rsidR="009540FB" w:rsidRPr="00AB53B6" w14:paraId="37532762" w14:textId="77777777" w:rsidTr="00007F17">
        <w:tc>
          <w:tcPr>
            <w:tcW w:w="3168" w:type="dxa"/>
            <w:vMerge w:val="restart"/>
            <w:shd w:val="clear" w:color="auto" w:fill="FFFFFF" w:themeFill="background1"/>
            <w:vAlign w:val="center"/>
          </w:tcPr>
          <w:p w14:paraId="66FA78CB"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School Safety</w:t>
            </w:r>
          </w:p>
        </w:tc>
        <w:tc>
          <w:tcPr>
            <w:tcW w:w="6120" w:type="dxa"/>
            <w:shd w:val="clear" w:color="auto" w:fill="FFFFFF" w:themeFill="background1"/>
            <w:vAlign w:val="center"/>
          </w:tcPr>
          <w:p w14:paraId="31F8F81C"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4. </w:t>
            </w:r>
            <w:r>
              <w:rPr>
                <w:rFonts w:ascii="Times New Roman" w:eastAsia="Calibri" w:hAnsi="Times New Roman" w:cs="Times New Roman"/>
              </w:rPr>
              <w:t xml:space="preserve"> </w:t>
            </w:r>
            <w:r w:rsidRPr="00AB53B6">
              <w:rPr>
                <w:rFonts w:ascii="Times New Roman" w:eastAsia="Calibri" w:hAnsi="Times New Roman" w:cs="Times New Roman"/>
              </w:rPr>
              <w:t>Students are safe in hallways.</w:t>
            </w:r>
          </w:p>
        </w:tc>
      </w:tr>
      <w:tr w:rsidR="009540FB" w:rsidRPr="00AB53B6" w14:paraId="45D260C8" w14:textId="77777777" w:rsidTr="00007F17">
        <w:tc>
          <w:tcPr>
            <w:tcW w:w="3168" w:type="dxa"/>
            <w:vMerge/>
            <w:shd w:val="clear" w:color="auto" w:fill="FFFFFF" w:themeFill="background1"/>
            <w:vAlign w:val="center"/>
          </w:tcPr>
          <w:p w14:paraId="0C1AB2F2"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774FA74E" w14:textId="77777777" w:rsidR="009540FB" w:rsidRPr="00AB53B6" w:rsidRDefault="009540FB" w:rsidP="00007F17">
            <w:pPr>
              <w:jc w:val="left"/>
              <w:rPr>
                <w:rFonts w:ascii="Times New Roman" w:eastAsia="Times New Roman" w:hAnsi="Times New Roman" w:cs="Times New Roman"/>
              </w:rPr>
            </w:pPr>
            <w:r w:rsidRPr="00AB53B6">
              <w:rPr>
                <w:rFonts w:ascii="Times New Roman" w:eastAsia="Calibri" w:hAnsi="Times New Roman" w:cs="Times New Roman"/>
              </w:rPr>
              <w:t xml:space="preserve">13. </w:t>
            </w:r>
            <w:r>
              <w:rPr>
                <w:rFonts w:ascii="Times New Roman" w:eastAsia="Calibri" w:hAnsi="Times New Roman" w:cs="Times New Roman"/>
              </w:rPr>
              <w:t xml:space="preserve"> </w:t>
            </w:r>
            <w:r w:rsidRPr="00AB53B6">
              <w:rPr>
                <w:rFonts w:ascii="Times New Roman" w:eastAsia="Calibri" w:hAnsi="Times New Roman" w:cs="Times New Roman"/>
              </w:rPr>
              <w:t>Students feel safe.</w:t>
            </w:r>
          </w:p>
        </w:tc>
      </w:tr>
      <w:tr w:rsidR="009540FB" w:rsidRPr="00AB53B6" w14:paraId="4AAF2D61" w14:textId="77777777" w:rsidTr="00007F17">
        <w:tc>
          <w:tcPr>
            <w:tcW w:w="3168" w:type="dxa"/>
            <w:vMerge/>
            <w:shd w:val="clear" w:color="auto" w:fill="FFFFFF" w:themeFill="background1"/>
            <w:vAlign w:val="center"/>
          </w:tcPr>
          <w:p w14:paraId="32D7C5D4"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1ACD2272" w14:textId="77777777" w:rsidR="009540FB" w:rsidRPr="00AB53B6" w:rsidRDefault="009540FB" w:rsidP="00007F17">
            <w:pPr>
              <w:jc w:val="left"/>
              <w:rPr>
                <w:rFonts w:ascii="Times New Roman" w:eastAsia="Times New Roman" w:hAnsi="Times New Roman" w:cs="Times New Roman"/>
              </w:rPr>
            </w:pPr>
            <w:r w:rsidRPr="00AB53B6">
              <w:rPr>
                <w:rFonts w:ascii="Times New Roman" w:eastAsia="Calibri" w:hAnsi="Times New Roman" w:cs="Times New Roman"/>
              </w:rPr>
              <w:t xml:space="preserve">19. </w:t>
            </w:r>
            <w:r>
              <w:rPr>
                <w:rFonts w:ascii="Times New Roman" w:eastAsia="Calibri" w:hAnsi="Times New Roman" w:cs="Times New Roman"/>
              </w:rPr>
              <w:t xml:space="preserve"> </w:t>
            </w:r>
            <w:r w:rsidRPr="00AB53B6">
              <w:rPr>
                <w:rFonts w:ascii="Times New Roman" w:eastAsia="Calibri" w:hAnsi="Times New Roman" w:cs="Times New Roman"/>
              </w:rPr>
              <w:t>Students know they are safe.</w:t>
            </w:r>
          </w:p>
        </w:tc>
      </w:tr>
      <w:tr w:rsidR="009540FB" w:rsidRPr="00AB53B6" w14:paraId="5E82E670" w14:textId="77777777" w:rsidTr="00007F17">
        <w:tc>
          <w:tcPr>
            <w:tcW w:w="3168" w:type="dxa"/>
            <w:vMerge w:val="restart"/>
            <w:shd w:val="clear" w:color="auto" w:fill="F2F2F2" w:themeFill="background1" w:themeFillShade="F2"/>
            <w:vAlign w:val="center"/>
          </w:tcPr>
          <w:p w14:paraId="3D6CC465"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Teacher-Home Communications</w:t>
            </w:r>
          </w:p>
        </w:tc>
        <w:tc>
          <w:tcPr>
            <w:tcW w:w="6120" w:type="dxa"/>
            <w:shd w:val="clear" w:color="auto" w:fill="F2F2F2" w:themeFill="background1" w:themeFillShade="F2"/>
            <w:vAlign w:val="center"/>
          </w:tcPr>
          <w:p w14:paraId="10B72E96"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1.  </w:t>
            </w:r>
            <w:r w:rsidRPr="00AB53B6">
              <w:rPr>
                <w:rFonts w:ascii="Times New Roman" w:eastAsia="Calibri" w:hAnsi="Times New Roman" w:cs="Times New Roman"/>
              </w:rPr>
              <w:t>Teachers listen to the concerns of parents.</w:t>
            </w:r>
          </w:p>
        </w:tc>
      </w:tr>
      <w:tr w:rsidR="009540FB" w:rsidRPr="00AB53B6" w14:paraId="6313C622" w14:textId="77777777" w:rsidTr="00007F17">
        <w:tc>
          <w:tcPr>
            <w:tcW w:w="3168" w:type="dxa"/>
            <w:vMerge/>
            <w:shd w:val="clear" w:color="auto" w:fill="F2F2F2" w:themeFill="background1" w:themeFillShade="F2"/>
            <w:vAlign w:val="center"/>
          </w:tcPr>
          <w:p w14:paraId="5ECF4E7F"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520348FC"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23. </w:t>
            </w:r>
            <w:r>
              <w:rPr>
                <w:rFonts w:ascii="Times New Roman" w:eastAsia="Calibri" w:hAnsi="Times New Roman" w:cs="Times New Roman"/>
              </w:rPr>
              <w:t xml:space="preserve"> </w:t>
            </w:r>
            <w:r w:rsidRPr="00AB53B6">
              <w:rPr>
                <w:rFonts w:ascii="Times New Roman" w:eastAsia="Calibri" w:hAnsi="Times New Roman" w:cs="Times New Roman"/>
              </w:rPr>
              <w:t>Teachers show respect toward parents.</w:t>
            </w:r>
          </w:p>
        </w:tc>
      </w:tr>
      <w:tr w:rsidR="009540FB" w:rsidRPr="00AB53B6" w14:paraId="600BB336" w14:textId="77777777" w:rsidTr="00007F17">
        <w:tc>
          <w:tcPr>
            <w:tcW w:w="3168" w:type="dxa"/>
            <w:vMerge/>
            <w:shd w:val="clear" w:color="auto" w:fill="F2F2F2" w:themeFill="background1" w:themeFillShade="F2"/>
            <w:vAlign w:val="center"/>
          </w:tcPr>
          <w:p w14:paraId="08A4F759"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3BB1C183" w14:textId="77777777" w:rsidR="009540FB"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24. </w:t>
            </w:r>
            <w:r>
              <w:rPr>
                <w:rFonts w:ascii="Times New Roman" w:eastAsia="Calibri" w:hAnsi="Times New Roman" w:cs="Times New Roman"/>
              </w:rPr>
              <w:t xml:space="preserve"> </w:t>
            </w:r>
            <w:r w:rsidRPr="00AB53B6">
              <w:rPr>
                <w:rFonts w:ascii="Times New Roman" w:eastAsia="Calibri" w:hAnsi="Times New Roman" w:cs="Times New Roman"/>
              </w:rPr>
              <w:t xml:space="preserve">Teachers work closely with parents to help students when they </w:t>
            </w:r>
            <w:r>
              <w:rPr>
                <w:rFonts w:ascii="Times New Roman" w:eastAsia="Calibri" w:hAnsi="Times New Roman" w:cs="Times New Roman"/>
              </w:rPr>
              <w:t xml:space="preserve">  </w:t>
            </w:r>
          </w:p>
          <w:p w14:paraId="2D599090"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 xml:space="preserve">       </w:t>
            </w:r>
            <w:r w:rsidRPr="00AB53B6">
              <w:rPr>
                <w:rFonts w:ascii="Times New Roman" w:eastAsia="Calibri" w:hAnsi="Times New Roman" w:cs="Times New Roman"/>
              </w:rPr>
              <w:t>have problems.</w:t>
            </w:r>
          </w:p>
        </w:tc>
      </w:tr>
      <w:tr w:rsidR="009540FB" w:rsidRPr="00AB53B6" w14:paraId="0F95ACC3" w14:textId="77777777" w:rsidTr="00007F17">
        <w:tc>
          <w:tcPr>
            <w:tcW w:w="3168" w:type="dxa"/>
            <w:vMerge/>
            <w:shd w:val="clear" w:color="auto" w:fill="F2F2F2" w:themeFill="background1" w:themeFillShade="F2"/>
            <w:vAlign w:val="center"/>
          </w:tcPr>
          <w:p w14:paraId="3BE702B9"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8604076"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25. </w:t>
            </w:r>
            <w:r>
              <w:rPr>
                <w:rFonts w:ascii="Times New Roman" w:eastAsia="Calibri" w:hAnsi="Times New Roman" w:cs="Times New Roman"/>
              </w:rPr>
              <w:t xml:space="preserve"> </w:t>
            </w:r>
            <w:r w:rsidRPr="00AB53B6">
              <w:rPr>
                <w:rFonts w:ascii="Times New Roman" w:eastAsia="Calibri" w:hAnsi="Times New Roman" w:cs="Times New Roman"/>
              </w:rPr>
              <w:t>Teachers do a good job communicating with parents.</w:t>
            </w:r>
          </w:p>
        </w:tc>
      </w:tr>
      <w:tr w:rsidR="009540FB" w:rsidRPr="00AB53B6" w14:paraId="43E5B381" w14:textId="77777777" w:rsidTr="00007F17">
        <w:tc>
          <w:tcPr>
            <w:tcW w:w="3168" w:type="dxa"/>
            <w:vMerge w:val="restart"/>
            <w:shd w:val="clear" w:color="auto" w:fill="FFFFFF" w:themeFill="background1"/>
            <w:vAlign w:val="center"/>
          </w:tcPr>
          <w:p w14:paraId="7C1169A9"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Satisfaction with School (not calculated in Total School Climate score)</w:t>
            </w:r>
          </w:p>
        </w:tc>
        <w:tc>
          <w:tcPr>
            <w:tcW w:w="6120" w:type="dxa"/>
            <w:shd w:val="clear" w:color="auto" w:fill="FFFFFF" w:themeFill="background1"/>
            <w:vAlign w:val="center"/>
          </w:tcPr>
          <w:p w14:paraId="430F7AC5"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6. </w:t>
            </w:r>
            <w:r>
              <w:rPr>
                <w:rFonts w:ascii="Times New Roman" w:eastAsia="Calibri" w:hAnsi="Times New Roman" w:cs="Times New Roman"/>
              </w:rPr>
              <w:t xml:space="preserve"> </w:t>
            </w:r>
            <w:r w:rsidRPr="00AB53B6">
              <w:rPr>
                <w:rFonts w:ascii="Times New Roman" w:eastAsia="Calibri" w:hAnsi="Times New Roman" w:cs="Times New Roman"/>
              </w:rPr>
              <w:t>Overall, the climate is positive.</w:t>
            </w:r>
          </w:p>
        </w:tc>
      </w:tr>
      <w:tr w:rsidR="009540FB" w:rsidRPr="00AB53B6" w14:paraId="1153B850" w14:textId="77777777" w:rsidTr="00007F17">
        <w:tc>
          <w:tcPr>
            <w:tcW w:w="3168" w:type="dxa"/>
            <w:vMerge/>
            <w:shd w:val="clear" w:color="auto" w:fill="FFFFFF" w:themeFill="background1"/>
            <w:vAlign w:val="center"/>
          </w:tcPr>
          <w:p w14:paraId="5E2430D5"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2D723478"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 xml:space="preserve">9.  </w:t>
            </w:r>
            <w:r w:rsidRPr="00AB53B6">
              <w:rPr>
                <w:rFonts w:ascii="Times New Roman" w:eastAsia="Calibri" w:hAnsi="Times New Roman" w:cs="Times New Roman"/>
              </w:rPr>
              <w:t>I am satisfied with the education students get.</w:t>
            </w:r>
          </w:p>
        </w:tc>
      </w:tr>
      <w:tr w:rsidR="009540FB" w:rsidRPr="00AB53B6" w14:paraId="6EB2DFB9" w14:textId="77777777" w:rsidTr="00007F17">
        <w:tc>
          <w:tcPr>
            <w:tcW w:w="3168" w:type="dxa"/>
            <w:vMerge/>
            <w:shd w:val="clear" w:color="auto" w:fill="FFFFFF" w:themeFill="background1"/>
            <w:vAlign w:val="center"/>
          </w:tcPr>
          <w:p w14:paraId="53D28AEF"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4F28E3AA" w14:textId="77777777" w:rsidR="009540FB" w:rsidRPr="00AB53B6" w:rsidRDefault="009540FB" w:rsidP="00007F17">
            <w:pPr>
              <w:jc w:val="left"/>
              <w:rPr>
                <w:rFonts w:ascii="Times New Roman" w:eastAsia="Times New Roman" w:hAnsi="Times New Roman" w:cs="Times New Roman"/>
                <w:color w:val="000000"/>
              </w:rPr>
            </w:pPr>
            <w:r w:rsidRPr="00AB53B6">
              <w:rPr>
                <w:rFonts w:ascii="Times New Roman" w:eastAsia="Calibri" w:hAnsi="Times New Roman" w:cs="Times New Roman"/>
              </w:rPr>
              <w:t xml:space="preserve">14. </w:t>
            </w:r>
            <w:r>
              <w:rPr>
                <w:rFonts w:ascii="Times New Roman" w:eastAsia="Calibri" w:hAnsi="Times New Roman" w:cs="Times New Roman"/>
              </w:rPr>
              <w:t xml:space="preserve"> </w:t>
            </w:r>
            <w:r w:rsidRPr="00AB53B6">
              <w:rPr>
                <w:rFonts w:ascii="Times New Roman" w:eastAsia="Calibri" w:hAnsi="Times New Roman" w:cs="Times New Roman"/>
              </w:rPr>
              <w:t>I am pleased with school discipline.</w:t>
            </w:r>
          </w:p>
        </w:tc>
      </w:tr>
      <w:tr w:rsidR="009540FB" w:rsidRPr="00AB53B6" w14:paraId="781E11C4" w14:textId="77777777" w:rsidTr="00007F17">
        <w:tc>
          <w:tcPr>
            <w:tcW w:w="3168" w:type="dxa"/>
            <w:vMerge/>
            <w:shd w:val="clear" w:color="auto" w:fill="FFFFFF" w:themeFill="background1"/>
            <w:vAlign w:val="center"/>
          </w:tcPr>
          <w:p w14:paraId="5F3DBCC8" w14:textId="77777777" w:rsidR="009540FB" w:rsidRPr="00AB53B6" w:rsidRDefault="009540FB" w:rsidP="009540FB">
            <w:pPr>
              <w:rPr>
                <w:rFonts w:ascii="Times New Roman" w:eastAsia="Calibri" w:hAnsi="Times New Roman" w:cs="Times New Roman"/>
              </w:rPr>
            </w:pPr>
          </w:p>
        </w:tc>
        <w:tc>
          <w:tcPr>
            <w:tcW w:w="6120" w:type="dxa"/>
            <w:shd w:val="clear" w:color="auto" w:fill="FFFFFF" w:themeFill="background1"/>
            <w:vAlign w:val="center"/>
          </w:tcPr>
          <w:p w14:paraId="5E80392B" w14:textId="77777777" w:rsidR="009540FB" w:rsidRPr="00AB53B6" w:rsidRDefault="009540FB" w:rsidP="00007F17">
            <w:pPr>
              <w:jc w:val="left"/>
              <w:rPr>
                <w:rFonts w:ascii="Times New Roman" w:eastAsia="Times New Roman" w:hAnsi="Times New Roman" w:cs="Times New Roman"/>
                <w:color w:val="000000"/>
              </w:rPr>
            </w:pPr>
            <w:r>
              <w:rPr>
                <w:rFonts w:ascii="Times New Roman" w:eastAsia="Calibri" w:hAnsi="Times New Roman" w:cs="Times New Roman"/>
              </w:rPr>
              <w:t>29</w:t>
            </w:r>
            <w:r w:rsidRPr="00AB53B6">
              <w:rPr>
                <w:rFonts w:ascii="Times New Roman" w:eastAsia="Calibri" w:hAnsi="Times New Roman" w:cs="Times New Roman"/>
              </w:rPr>
              <w:t xml:space="preserve">. </w:t>
            </w:r>
            <w:r>
              <w:rPr>
                <w:rFonts w:ascii="Times New Roman" w:eastAsia="Calibri" w:hAnsi="Times New Roman" w:cs="Times New Roman"/>
              </w:rPr>
              <w:t xml:space="preserve"> </w:t>
            </w:r>
            <w:r w:rsidRPr="00AB53B6">
              <w:rPr>
                <w:rFonts w:ascii="Times New Roman" w:eastAsia="Calibri" w:hAnsi="Times New Roman" w:cs="Times New Roman"/>
              </w:rPr>
              <w:t>I like this school.</w:t>
            </w:r>
          </w:p>
        </w:tc>
      </w:tr>
      <w:tr w:rsidR="009540FB" w:rsidRPr="00AB53B6" w14:paraId="0240AC9E" w14:textId="77777777" w:rsidTr="00007F17">
        <w:tc>
          <w:tcPr>
            <w:tcW w:w="3168" w:type="dxa"/>
            <w:shd w:val="clear" w:color="auto" w:fill="BFBFBF" w:themeFill="background1" w:themeFillShade="BF"/>
            <w:vAlign w:val="center"/>
          </w:tcPr>
          <w:p w14:paraId="349C82AA" w14:textId="77777777" w:rsidR="009540FB" w:rsidRPr="00AB53B6" w:rsidRDefault="009540FB" w:rsidP="009540FB">
            <w:pPr>
              <w:rPr>
                <w:rFonts w:ascii="Times New Roman" w:eastAsia="Calibri" w:hAnsi="Times New Roman" w:cs="Times New Roman"/>
                <w:b/>
              </w:rPr>
            </w:pPr>
            <w:r w:rsidRPr="00AB53B6">
              <w:rPr>
                <w:rFonts w:ascii="Times New Roman" w:eastAsia="Calibri" w:hAnsi="Times New Roman" w:cs="Times New Roman"/>
                <w:b/>
              </w:rPr>
              <w:t>Part I</w:t>
            </w:r>
            <w:r>
              <w:rPr>
                <w:rFonts w:ascii="Times New Roman" w:eastAsia="Calibri" w:hAnsi="Times New Roman" w:cs="Times New Roman"/>
                <w:b/>
              </w:rPr>
              <w:t>I</w:t>
            </w:r>
            <w:r w:rsidRPr="00AB53B6">
              <w:rPr>
                <w:rFonts w:ascii="Times New Roman" w:eastAsia="Calibri" w:hAnsi="Times New Roman" w:cs="Times New Roman"/>
                <w:b/>
              </w:rPr>
              <w:t>: Bullying Scale</w:t>
            </w:r>
          </w:p>
        </w:tc>
        <w:tc>
          <w:tcPr>
            <w:tcW w:w="6120" w:type="dxa"/>
            <w:shd w:val="clear" w:color="auto" w:fill="BFBFBF" w:themeFill="background1" w:themeFillShade="BF"/>
            <w:vAlign w:val="center"/>
          </w:tcPr>
          <w:p w14:paraId="734D9456" w14:textId="77777777" w:rsidR="009540FB" w:rsidRPr="00AB53B6" w:rsidRDefault="009540FB" w:rsidP="00007F17">
            <w:pPr>
              <w:jc w:val="left"/>
              <w:rPr>
                <w:rFonts w:ascii="Times New Roman" w:eastAsia="Calibri" w:hAnsi="Times New Roman" w:cs="Times New Roman"/>
              </w:rPr>
            </w:pPr>
          </w:p>
        </w:tc>
      </w:tr>
      <w:tr w:rsidR="009540FB" w:rsidRPr="00AB53B6" w14:paraId="1E880984" w14:textId="77777777" w:rsidTr="00007F17">
        <w:tc>
          <w:tcPr>
            <w:tcW w:w="3168" w:type="dxa"/>
            <w:vMerge w:val="restart"/>
            <w:vAlign w:val="center"/>
          </w:tcPr>
          <w:p w14:paraId="062AE92B"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Verbal Bullying</w:t>
            </w:r>
          </w:p>
        </w:tc>
        <w:tc>
          <w:tcPr>
            <w:tcW w:w="6120" w:type="dxa"/>
            <w:vAlign w:val="center"/>
          </w:tcPr>
          <w:p w14:paraId="373FB9D7" w14:textId="77777777" w:rsidR="009540FB" w:rsidRDefault="009540FB" w:rsidP="00007F17">
            <w:pPr>
              <w:jc w:val="left"/>
              <w:rPr>
                <w:rFonts w:ascii="Times New Roman" w:eastAsia="Calibri" w:hAnsi="Times New Roman" w:cs="Times New Roman"/>
              </w:rPr>
            </w:pPr>
            <w:r>
              <w:rPr>
                <w:rFonts w:ascii="Times New Roman" w:eastAsia="Calibri" w:hAnsi="Times New Roman" w:cs="Times New Roman"/>
              </w:rPr>
              <w:t xml:space="preserve">1.  </w:t>
            </w:r>
            <w:r w:rsidRPr="00AB53B6">
              <w:rPr>
                <w:rFonts w:ascii="Times New Roman" w:eastAsia="Calibri" w:hAnsi="Times New Roman" w:cs="Times New Roman"/>
              </w:rPr>
              <w:t xml:space="preserve">My child was teased by someone saying hurtful things to </w:t>
            </w:r>
          </w:p>
          <w:p w14:paraId="22C945D0"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       </w:t>
            </w:r>
            <w:r w:rsidRPr="00AB53B6">
              <w:rPr>
                <w:rFonts w:ascii="Times New Roman" w:eastAsia="Calibri" w:hAnsi="Times New Roman" w:cs="Times New Roman"/>
              </w:rPr>
              <w:t>him/her.</w:t>
            </w:r>
          </w:p>
        </w:tc>
      </w:tr>
      <w:tr w:rsidR="009540FB" w:rsidRPr="00AB53B6" w14:paraId="53F540BC" w14:textId="77777777" w:rsidTr="00007F17">
        <w:tc>
          <w:tcPr>
            <w:tcW w:w="3168" w:type="dxa"/>
            <w:vMerge/>
            <w:vAlign w:val="center"/>
          </w:tcPr>
          <w:p w14:paraId="63E1D555" w14:textId="77777777" w:rsidR="009540FB" w:rsidRPr="00AB53B6" w:rsidRDefault="009540FB" w:rsidP="009540FB">
            <w:pPr>
              <w:rPr>
                <w:rFonts w:ascii="Times New Roman" w:eastAsia="Calibri" w:hAnsi="Times New Roman" w:cs="Times New Roman"/>
              </w:rPr>
            </w:pPr>
          </w:p>
        </w:tc>
        <w:tc>
          <w:tcPr>
            <w:tcW w:w="6120" w:type="dxa"/>
            <w:vAlign w:val="center"/>
          </w:tcPr>
          <w:p w14:paraId="69C2098C"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4.  </w:t>
            </w:r>
            <w:r w:rsidRPr="00AB53B6">
              <w:rPr>
                <w:rFonts w:ascii="Times New Roman" w:eastAsia="Calibri" w:hAnsi="Times New Roman" w:cs="Times New Roman"/>
              </w:rPr>
              <w:t>A student said mean things to my child.</w:t>
            </w:r>
          </w:p>
        </w:tc>
      </w:tr>
      <w:tr w:rsidR="009540FB" w:rsidRPr="00AB53B6" w14:paraId="3EE2CDBE" w14:textId="77777777" w:rsidTr="00007F17">
        <w:tc>
          <w:tcPr>
            <w:tcW w:w="3168" w:type="dxa"/>
            <w:vMerge/>
            <w:vAlign w:val="center"/>
          </w:tcPr>
          <w:p w14:paraId="02C15653" w14:textId="77777777" w:rsidR="009540FB" w:rsidRPr="00AB53B6" w:rsidRDefault="009540FB" w:rsidP="009540FB">
            <w:pPr>
              <w:rPr>
                <w:rFonts w:ascii="Times New Roman" w:eastAsia="Calibri" w:hAnsi="Times New Roman" w:cs="Times New Roman"/>
              </w:rPr>
            </w:pPr>
          </w:p>
        </w:tc>
        <w:tc>
          <w:tcPr>
            <w:tcW w:w="6120" w:type="dxa"/>
            <w:vAlign w:val="center"/>
          </w:tcPr>
          <w:p w14:paraId="4E196274"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7.  </w:t>
            </w:r>
            <w:r w:rsidRPr="00AB53B6">
              <w:rPr>
                <w:rFonts w:ascii="Times New Roman" w:eastAsia="Calibri" w:hAnsi="Times New Roman" w:cs="Times New Roman"/>
              </w:rPr>
              <w:t xml:space="preserve">My child was called names he/she didn’t like.  </w:t>
            </w:r>
          </w:p>
        </w:tc>
      </w:tr>
      <w:tr w:rsidR="009540FB" w:rsidRPr="00AB53B6" w14:paraId="3D4F07A2" w14:textId="77777777" w:rsidTr="00007F17">
        <w:tc>
          <w:tcPr>
            <w:tcW w:w="3168" w:type="dxa"/>
            <w:vMerge/>
            <w:vAlign w:val="center"/>
          </w:tcPr>
          <w:p w14:paraId="1DFBB516" w14:textId="77777777" w:rsidR="009540FB" w:rsidRPr="00AB53B6" w:rsidRDefault="009540FB" w:rsidP="009540FB">
            <w:pPr>
              <w:rPr>
                <w:rFonts w:ascii="Times New Roman" w:eastAsia="Calibri" w:hAnsi="Times New Roman" w:cs="Times New Roman"/>
              </w:rPr>
            </w:pPr>
          </w:p>
        </w:tc>
        <w:tc>
          <w:tcPr>
            <w:tcW w:w="6120" w:type="dxa"/>
            <w:vAlign w:val="center"/>
          </w:tcPr>
          <w:p w14:paraId="5C5ED645"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10. </w:t>
            </w:r>
            <w:r>
              <w:rPr>
                <w:rFonts w:ascii="Times New Roman" w:eastAsia="Calibri" w:hAnsi="Times New Roman" w:cs="Times New Roman"/>
              </w:rPr>
              <w:t xml:space="preserve"> </w:t>
            </w:r>
            <w:r w:rsidRPr="00AB53B6">
              <w:rPr>
                <w:rFonts w:ascii="Times New Roman" w:eastAsia="Calibri" w:hAnsi="Times New Roman" w:cs="Times New Roman"/>
              </w:rPr>
              <w:t xml:space="preserve">Hurtful jokes were made up about my child.  </w:t>
            </w:r>
          </w:p>
        </w:tc>
      </w:tr>
    </w:tbl>
    <w:tbl>
      <w:tblPr>
        <w:tblStyle w:val="TableGrid12"/>
        <w:tblpPr w:leftFromText="180" w:rightFromText="180" w:vertAnchor="text" w:horzAnchor="margin" w:tblpY="-295"/>
        <w:tblOverlap w:val="never"/>
        <w:tblW w:w="0" w:type="auto"/>
        <w:tblLook w:val="04A0" w:firstRow="1" w:lastRow="0" w:firstColumn="1" w:lastColumn="0" w:noHBand="0" w:noVBand="1"/>
      </w:tblPr>
      <w:tblGrid>
        <w:gridCol w:w="3168"/>
        <w:gridCol w:w="6120"/>
      </w:tblGrid>
      <w:tr w:rsidR="009540FB" w:rsidRPr="00AB53B6" w14:paraId="3CF4890B" w14:textId="77777777" w:rsidTr="00007F17">
        <w:tc>
          <w:tcPr>
            <w:tcW w:w="3168" w:type="dxa"/>
            <w:vMerge w:val="restart"/>
            <w:shd w:val="clear" w:color="auto" w:fill="F2F2F2" w:themeFill="background1" w:themeFillShade="F2"/>
            <w:vAlign w:val="center"/>
          </w:tcPr>
          <w:p w14:paraId="1BE4A147"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Physical Bullying</w:t>
            </w:r>
          </w:p>
        </w:tc>
        <w:tc>
          <w:tcPr>
            <w:tcW w:w="6120" w:type="dxa"/>
            <w:shd w:val="clear" w:color="auto" w:fill="F2F2F2" w:themeFill="background1" w:themeFillShade="F2"/>
            <w:vAlign w:val="center"/>
          </w:tcPr>
          <w:p w14:paraId="2D0BE8F3"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2.  </w:t>
            </w:r>
            <w:r w:rsidRPr="00AB53B6">
              <w:rPr>
                <w:rFonts w:ascii="Times New Roman" w:eastAsia="Calibri" w:hAnsi="Times New Roman" w:cs="Times New Roman"/>
              </w:rPr>
              <w:t>My child was pushed or shoved on purpose.</w:t>
            </w:r>
          </w:p>
        </w:tc>
      </w:tr>
      <w:tr w:rsidR="009540FB" w:rsidRPr="00AB53B6" w14:paraId="71EC8FDF" w14:textId="77777777" w:rsidTr="00007F17">
        <w:tc>
          <w:tcPr>
            <w:tcW w:w="3168" w:type="dxa"/>
            <w:vMerge/>
            <w:shd w:val="clear" w:color="auto" w:fill="F2F2F2" w:themeFill="background1" w:themeFillShade="F2"/>
            <w:vAlign w:val="center"/>
          </w:tcPr>
          <w:p w14:paraId="0C3A51E0"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3463C0EA"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5.  </w:t>
            </w:r>
            <w:r w:rsidRPr="00AB53B6">
              <w:rPr>
                <w:rFonts w:ascii="Times New Roman" w:eastAsia="Calibri" w:hAnsi="Times New Roman" w:cs="Times New Roman"/>
              </w:rPr>
              <w:t xml:space="preserve">My child was hit or kicked and it hurt.  </w:t>
            </w:r>
            <w:r w:rsidRPr="00AB53B6">
              <w:rPr>
                <w:rFonts w:ascii="Times New Roman" w:eastAsia="Calibri" w:hAnsi="Times New Roman" w:cs="Times New Roman"/>
              </w:rPr>
              <w:tab/>
            </w:r>
          </w:p>
        </w:tc>
      </w:tr>
      <w:tr w:rsidR="009540FB" w:rsidRPr="00AB53B6" w14:paraId="4ED61095" w14:textId="77777777" w:rsidTr="00007F17">
        <w:tc>
          <w:tcPr>
            <w:tcW w:w="3168" w:type="dxa"/>
            <w:vMerge/>
            <w:shd w:val="clear" w:color="auto" w:fill="F2F2F2" w:themeFill="background1" w:themeFillShade="F2"/>
            <w:vAlign w:val="center"/>
          </w:tcPr>
          <w:p w14:paraId="1B584710"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4AAFDC4"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8.  </w:t>
            </w:r>
            <w:r w:rsidRPr="00AB53B6">
              <w:rPr>
                <w:rFonts w:ascii="Times New Roman" w:eastAsia="Calibri" w:hAnsi="Times New Roman" w:cs="Times New Roman"/>
              </w:rPr>
              <w:t>A student stole or broke something of my child’s on purpose.</w:t>
            </w:r>
          </w:p>
        </w:tc>
      </w:tr>
      <w:tr w:rsidR="009540FB" w:rsidRPr="00AB53B6" w14:paraId="3D907E92" w14:textId="77777777" w:rsidTr="00007F17">
        <w:tc>
          <w:tcPr>
            <w:tcW w:w="3168" w:type="dxa"/>
            <w:vMerge/>
            <w:shd w:val="clear" w:color="auto" w:fill="F2F2F2" w:themeFill="background1" w:themeFillShade="F2"/>
            <w:vAlign w:val="center"/>
          </w:tcPr>
          <w:p w14:paraId="05470FCE"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123605FD"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11. </w:t>
            </w:r>
            <w:r>
              <w:rPr>
                <w:rFonts w:ascii="Times New Roman" w:eastAsia="Calibri" w:hAnsi="Times New Roman" w:cs="Times New Roman"/>
              </w:rPr>
              <w:t xml:space="preserve"> </w:t>
            </w:r>
            <w:r w:rsidRPr="00AB53B6">
              <w:rPr>
                <w:rFonts w:ascii="Times New Roman" w:eastAsia="Calibri" w:hAnsi="Times New Roman" w:cs="Times New Roman"/>
              </w:rPr>
              <w:t xml:space="preserve">A student threatened to harm my child.  </w:t>
            </w:r>
            <w:r w:rsidRPr="00AB53B6">
              <w:rPr>
                <w:rFonts w:ascii="Times New Roman" w:eastAsia="Calibri" w:hAnsi="Times New Roman" w:cs="Times New Roman"/>
              </w:rPr>
              <w:tab/>
            </w:r>
          </w:p>
        </w:tc>
      </w:tr>
      <w:tr w:rsidR="009540FB" w:rsidRPr="00AB53B6" w14:paraId="5D40DA18" w14:textId="77777777" w:rsidTr="00007F17">
        <w:tc>
          <w:tcPr>
            <w:tcW w:w="3168" w:type="dxa"/>
            <w:vMerge w:val="restart"/>
            <w:vAlign w:val="center"/>
          </w:tcPr>
          <w:p w14:paraId="6B5481B3"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Social/Relational Bullying</w:t>
            </w:r>
          </w:p>
        </w:tc>
        <w:tc>
          <w:tcPr>
            <w:tcW w:w="6120" w:type="dxa"/>
            <w:vAlign w:val="center"/>
          </w:tcPr>
          <w:p w14:paraId="2400A7FD" w14:textId="77777777" w:rsidR="009540FB" w:rsidRDefault="009540FB" w:rsidP="00007F17">
            <w:pPr>
              <w:jc w:val="left"/>
              <w:rPr>
                <w:rFonts w:ascii="Times New Roman" w:eastAsia="Calibri" w:hAnsi="Times New Roman" w:cs="Times New Roman"/>
              </w:rPr>
            </w:pPr>
            <w:r>
              <w:rPr>
                <w:rFonts w:ascii="Times New Roman" w:eastAsia="Calibri" w:hAnsi="Times New Roman" w:cs="Times New Roman"/>
              </w:rPr>
              <w:t xml:space="preserve">3.  </w:t>
            </w:r>
            <w:r w:rsidRPr="00AB53B6">
              <w:rPr>
                <w:rFonts w:ascii="Times New Roman" w:eastAsia="Calibri" w:hAnsi="Times New Roman" w:cs="Times New Roman"/>
              </w:rPr>
              <w:t xml:space="preserve">Students left my child out of things to make him/her feel </w:t>
            </w:r>
            <w:r>
              <w:rPr>
                <w:rFonts w:ascii="Times New Roman" w:eastAsia="Calibri" w:hAnsi="Times New Roman" w:cs="Times New Roman"/>
              </w:rPr>
              <w:t xml:space="preserve">     </w:t>
            </w:r>
          </w:p>
          <w:p w14:paraId="48396768"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       </w:t>
            </w:r>
            <w:r w:rsidRPr="00AB53B6">
              <w:rPr>
                <w:rFonts w:ascii="Times New Roman" w:eastAsia="Calibri" w:hAnsi="Times New Roman" w:cs="Times New Roman"/>
              </w:rPr>
              <w:t>badly.</w:t>
            </w:r>
          </w:p>
        </w:tc>
      </w:tr>
      <w:tr w:rsidR="009540FB" w:rsidRPr="00AB53B6" w14:paraId="61348749" w14:textId="77777777" w:rsidTr="00007F17">
        <w:tc>
          <w:tcPr>
            <w:tcW w:w="3168" w:type="dxa"/>
            <w:vMerge/>
            <w:vAlign w:val="center"/>
          </w:tcPr>
          <w:p w14:paraId="1BFBB857" w14:textId="77777777" w:rsidR="009540FB" w:rsidRPr="00AB53B6" w:rsidRDefault="009540FB" w:rsidP="009540FB">
            <w:pPr>
              <w:rPr>
                <w:rFonts w:ascii="Times New Roman" w:eastAsia="Calibri" w:hAnsi="Times New Roman" w:cs="Times New Roman"/>
              </w:rPr>
            </w:pPr>
          </w:p>
        </w:tc>
        <w:tc>
          <w:tcPr>
            <w:tcW w:w="6120" w:type="dxa"/>
            <w:vAlign w:val="center"/>
          </w:tcPr>
          <w:p w14:paraId="22DBB17B"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6.  </w:t>
            </w:r>
            <w:r w:rsidRPr="00AB53B6">
              <w:rPr>
                <w:rFonts w:ascii="Times New Roman" w:eastAsia="Calibri" w:hAnsi="Times New Roman" w:cs="Times New Roman"/>
              </w:rPr>
              <w:t>A student told/got others not to like my child.</w:t>
            </w:r>
            <w:r w:rsidRPr="00AB53B6">
              <w:rPr>
                <w:rFonts w:ascii="Times New Roman" w:eastAsia="Calibri" w:hAnsi="Times New Roman" w:cs="Times New Roman"/>
              </w:rPr>
              <w:tab/>
              <w:t xml:space="preserve"> </w:t>
            </w:r>
          </w:p>
        </w:tc>
      </w:tr>
      <w:tr w:rsidR="009540FB" w:rsidRPr="00AB53B6" w14:paraId="63D350B1" w14:textId="77777777" w:rsidTr="00007F17">
        <w:tc>
          <w:tcPr>
            <w:tcW w:w="3168" w:type="dxa"/>
            <w:vMerge/>
            <w:vAlign w:val="center"/>
          </w:tcPr>
          <w:p w14:paraId="3736DFED" w14:textId="77777777" w:rsidR="009540FB" w:rsidRPr="00AB53B6" w:rsidRDefault="009540FB" w:rsidP="009540FB">
            <w:pPr>
              <w:rPr>
                <w:rFonts w:ascii="Times New Roman" w:eastAsia="Calibri" w:hAnsi="Times New Roman" w:cs="Times New Roman"/>
              </w:rPr>
            </w:pPr>
          </w:p>
        </w:tc>
        <w:tc>
          <w:tcPr>
            <w:tcW w:w="6120" w:type="dxa"/>
            <w:vAlign w:val="center"/>
          </w:tcPr>
          <w:p w14:paraId="4F3949DC"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9.  </w:t>
            </w:r>
            <w:r w:rsidRPr="00AB53B6">
              <w:rPr>
                <w:rFonts w:ascii="Times New Roman" w:eastAsia="Calibri" w:hAnsi="Times New Roman" w:cs="Times New Roman"/>
              </w:rPr>
              <w:t xml:space="preserve">A student got others to say mean things about my child.  </w:t>
            </w:r>
            <w:r w:rsidRPr="00AB53B6">
              <w:rPr>
                <w:rFonts w:ascii="Times New Roman" w:eastAsia="Calibri" w:hAnsi="Times New Roman" w:cs="Times New Roman"/>
              </w:rPr>
              <w:tab/>
            </w:r>
          </w:p>
        </w:tc>
      </w:tr>
      <w:tr w:rsidR="009540FB" w:rsidRPr="00AB53B6" w14:paraId="10C27403" w14:textId="77777777" w:rsidTr="00007F17">
        <w:tc>
          <w:tcPr>
            <w:tcW w:w="3168" w:type="dxa"/>
            <w:vMerge/>
            <w:vAlign w:val="center"/>
          </w:tcPr>
          <w:p w14:paraId="3CCB72FD" w14:textId="77777777" w:rsidR="009540FB" w:rsidRPr="00AB53B6" w:rsidRDefault="009540FB" w:rsidP="009540FB">
            <w:pPr>
              <w:rPr>
                <w:rFonts w:ascii="Times New Roman" w:eastAsia="Calibri" w:hAnsi="Times New Roman" w:cs="Times New Roman"/>
              </w:rPr>
            </w:pPr>
          </w:p>
        </w:tc>
        <w:tc>
          <w:tcPr>
            <w:tcW w:w="6120" w:type="dxa"/>
            <w:vAlign w:val="center"/>
          </w:tcPr>
          <w:p w14:paraId="640721D5" w14:textId="77777777" w:rsidR="009540FB"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12. </w:t>
            </w:r>
            <w:r>
              <w:rPr>
                <w:rFonts w:ascii="Times New Roman" w:eastAsia="Calibri" w:hAnsi="Times New Roman" w:cs="Times New Roman"/>
              </w:rPr>
              <w:t xml:space="preserve"> </w:t>
            </w:r>
            <w:r w:rsidRPr="00AB53B6">
              <w:rPr>
                <w:rFonts w:ascii="Times New Roman" w:eastAsia="Calibri" w:hAnsi="Times New Roman" w:cs="Times New Roman"/>
              </w:rPr>
              <w:t xml:space="preserve">Students told another student not to be friends with my child </w:t>
            </w:r>
            <w:r>
              <w:rPr>
                <w:rFonts w:ascii="Times New Roman" w:eastAsia="Calibri" w:hAnsi="Times New Roman" w:cs="Times New Roman"/>
              </w:rPr>
              <w:t xml:space="preserve"> </w:t>
            </w:r>
          </w:p>
          <w:p w14:paraId="00A9E4FD"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 xml:space="preserve">       </w:t>
            </w:r>
            <w:r w:rsidRPr="00AB53B6">
              <w:rPr>
                <w:rFonts w:ascii="Times New Roman" w:eastAsia="Calibri" w:hAnsi="Times New Roman" w:cs="Times New Roman"/>
              </w:rPr>
              <w:t>because the other students didn’t like my child.</w:t>
            </w:r>
          </w:p>
        </w:tc>
      </w:tr>
      <w:tr w:rsidR="00D170C7" w:rsidRPr="00AB53B6" w14:paraId="35C85CD7" w14:textId="77777777" w:rsidTr="007E7114">
        <w:tc>
          <w:tcPr>
            <w:tcW w:w="3168" w:type="dxa"/>
            <w:vMerge w:val="restart"/>
            <w:vAlign w:val="center"/>
          </w:tcPr>
          <w:p w14:paraId="426F3172" w14:textId="78198D1C" w:rsidR="00D170C7" w:rsidRPr="00AB53B6" w:rsidRDefault="00D170C7" w:rsidP="00D170C7">
            <w:pPr>
              <w:rPr>
                <w:rFonts w:ascii="Times New Roman" w:eastAsia="Calibri" w:hAnsi="Times New Roman" w:cs="Times New Roman"/>
              </w:rPr>
            </w:pPr>
            <w:r>
              <w:rPr>
                <w:rFonts w:ascii="Times New Roman" w:eastAsia="Calibri" w:hAnsi="Times New Roman" w:cs="Times New Roman"/>
              </w:rPr>
              <w:t>Cyberbullying</w:t>
            </w:r>
          </w:p>
        </w:tc>
        <w:tc>
          <w:tcPr>
            <w:tcW w:w="6120" w:type="dxa"/>
          </w:tcPr>
          <w:p w14:paraId="3EC8BB5B" w14:textId="22C2D4CF" w:rsidR="00D170C7" w:rsidRPr="00D170C7" w:rsidRDefault="00D170C7" w:rsidP="00D170C7">
            <w:pPr>
              <w:jc w:val="left"/>
              <w:rPr>
                <w:rFonts w:ascii="Times New Roman" w:eastAsia="Calibri" w:hAnsi="Times New Roman" w:cs="Times New Roman"/>
              </w:rPr>
            </w:pPr>
            <w:r w:rsidRPr="00D170C7">
              <w:rPr>
                <w:rFonts w:ascii="Times New Roman" w:hAnsi="Times New Roman" w:cs="Times New Roman"/>
              </w:rPr>
              <w:t>13. Another student sent my child a mean or hurtful message about him/her using email, text messaging, or other electronic messaging.</w:t>
            </w:r>
          </w:p>
        </w:tc>
      </w:tr>
      <w:tr w:rsidR="00D170C7" w:rsidRPr="00AB53B6" w14:paraId="660B8B9B" w14:textId="77777777" w:rsidTr="007E7114">
        <w:tc>
          <w:tcPr>
            <w:tcW w:w="3168" w:type="dxa"/>
            <w:vMerge/>
            <w:vAlign w:val="center"/>
          </w:tcPr>
          <w:p w14:paraId="6ADF35A9" w14:textId="77777777" w:rsidR="00D170C7" w:rsidRPr="00AB53B6" w:rsidRDefault="00D170C7" w:rsidP="00D170C7">
            <w:pPr>
              <w:rPr>
                <w:rFonts w:ascii="Times New Roman" w:eastAsia="Calibri" w:hAnsi="Times New Roman" w:cs="Times New Roman"/>
              </w:rPr>
            </w:pPr>
          </w:p>
        </w:tc>
        <w:tc>
          <w:tcPr>
            <w:tcW w:w="6120" w:type="dxa"/>
          </w:tcPr>
          <w:p w14:paraId="101A8FCE" w14:textId="276AD507" w:rsidR="00D170C7" w:rsidRPr="00D170C7" w:rsidRDefault="00D170C7" w:rsidP="00D170C7">
            <w:pPr>
              <w:jc w:val="left"/>
              <w:rPr>
                <w:rFonts w:ascii="Times New Roman" w:eastAsia="Calibri" w:hAnsi="Times New Roman" w:cs="Times New Roman"/>
              </w:rPr>
            </w:pPr>
            <w:r w:rsidRPr="00D170C7">
              <w:rPr>
                <w:rFonts w:ascii="Times New Roman" w:hAnsi="Times New Roman" w:cs="Times New Roman"/>
              </w:rPr>
              <w:t>14. Another student sent to others a mean or hurtful message about my child, using email, text messaging, or other electronic messaging.</w:t>
            </w:r>
          </w:p>
        </w:tc>
      </w:tr>
      <w:tr w:rsidR="00D170C7" w:rsidRPr="00AB53B6" w14:paraId="191D2803" w14:textId="77777777" w:rsidTr="007E7114">
        <w:tc>
          <w:tcPr>
            <w:tcW w:w="3168" w:type="dxa"/>
            <w:vMerge/>
            <w:vAlign w:val="center"/>
          </w:tcPr>
          <w:p w14:paraId="0D0EBB1C" w14:textId="77777777" w:rsidR="00D170C7" w:rsidRPr="00AB53B6" w:rsidRDefault="00D170C7" w:rsidP="00D170C7">
            <w:pPr>
              <w:rPr>
                <w:rFonts w:ascii="Times New Roman" w:eastAsia="Calibri" w:hAnsi="Times New Roman" w:cs="Times New Roman"/>
              </w:rPr>
            </w:pPr>
          </w:p>
        </w:tc>
        <w:tc>
          <w:tcPr>
            <w:tcW w:w="6120" w:type="dxa"/>
          </w:tcPr>
          <w:p w14:paraId="092CDCBE" w14:textId="487B407D" w:rsidR="00D170C7" w:rsidRPr="00D170C7" w:rsidRDefault="00D170C7" w:rsidP="00D170C7">
            <w:pPr>
              <w:jc w:val="left"/>
              <w:rPr>
                <w:rFonts w:ascii="Times New Roman" w:eastAsia="Calibri" w:hAnsi="Times New Roman" w:cs="Times New Roman"/>
              </w:rPr>
            </w:pPr>
            <w:r w:rsidRPr="00D170C7">
              <w:rPr>
                <w:rFonts w:ascii="Times New Roman" w:hAnsi="Times New Roman" w:cs="Times New Roman"/>
              </w:rPr>
              <w:t xml:space="preserve">15. Another student posted something mean or hurtful about my child on a social media website such as Facebook, Twitter, or Instagram. </w:t>
            </w:r>
          </w:p>
        </w:tc>
      </w:tr>
      <w:tr w:rsidR="00D170C7" w:rsidRPr="00AB53B6" w14:paraId="2C10FDF6" w14:textId="77777777" w:rsidTr="007E7114">
        <w:tc>
          <w:tcPr>
            <w:tcW w:w="3168" w:type="dxa"/>
            <w:vMerge/>
            <w:vAlign w:val="center"/>
          </w:tcPr>
          <w:p w14:paraId="2D2B0FC4" w14:textId="77777777" w:rsidR="00D170C7" w:rsidRPr="00AB53B6" w:rsidRDefault="00D170C7" w:rsidP="00D170C7">
            <w:pPr>
              <w:rPr>
                <w:rFonts w:ascii="Times New Roman" w:eastAsia="Calibri" w:hAnsi="Times New Roman" w:cs="Times New Roman"/>
              </w:rPr>
            </w:pPr>
          </w:p>
        </w:tc>
        <w:tc>
          <w:tcPr>
            <w:tcW w:w="6120" w:type="dxa"/>
          </w:tcPr>
          <w:p w14:paraId="6808938A" w14:textId="3B65D82C" w:rsidR="00D170C7" w:rsidRPr="00D170C7" w:rsidRDefault="00D170C7" w:rsidP="00D170C7">
            <w:pPr>
              <w:jc w:val="left"/>
              <w:rPr>
                <w:rFonts w:ascii="Times New Roman" w:eastAsia="Calibri" w:hAnsi="Times New Roman" w:cs="Times New Roman"/>
              </w:rPr>
            </w:pPr>
            <w:r w:rsidRPr="00D170C7">
              <w:rPr>
                <w:rFonts w:ascii="Times New Roman" w:hAnsi="Times New Roman" w:cs="Times New Roman"/>
              </w:rPr>
              <w:t>16. Another student pretending to be my child sent or posted something hurtful or mean about him/her or others using text messaging, a social media website, email, or a similar method.</w:t>
            </w:r>
          </w:p>
        </w:tc>
      </w:tr>
      <w:tr w:rsidR="009540FB" w:rsidRPr="00AB53B6" w14:paraId="204FFDC8" w14:textId="77777777" w:rsidTr="00007F17">
        <w:trPr>
          <w:trHeight w:val="341"/>
        </w:trPr>
        <w:tc>
          <w:tcPr>
            <w:tcW w:w="3168" w:type="dxa"/>
            <w:shd w:val="clear" w:color="auto" w:fill="F2F2F2" w:themeFill="background1" w:themeFillShade="F2"/>
            <w:vAlign w:val="center"/>
          </w:tcPr>
          <w:p w14:paraId="0EE9501D"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Items Not Scored</w:t>
            </w:r>
          </w:p>
        </w:tc>
        <w:tc>
          <w:tcPr>
            <w:tcW w:w="6120" w:type="dxa"/>
            <w:shd w:val="clear" w:color="auto" w:fill="F2F2F2" w:themeFill="background1" w:themeFillShade="F2"/>
            <w:vAlign w:val="center"/>
          </w:tcPr>
          <w:p w14:paraId="27B33048" w14:textId="3AD41F5E" w:rsidR="009540FB" w:rsidRPr="00AB53B6" w:rsidRDefault="00D170C7" w:rsidP="00007F17">
            <w:pPr>
              <w:jc w:val="left"/>
              <w:rPr>
                <w:rFonts w:ascii="Times New Roman" w:eastAsia="Calibri" w:hAnsi="Times New Roman" w:cs="Times New Roman"/>
              </w:rPr>
            </w:pPr>
            <w:r>
              <w:rPr>
                <w:rFonts w:ascii="Times New Roman" w:eastAsia="Calibri" w:hAnsi="Times New Roman" w:cs="Times New Roman"/>
              </w:rPr>
              <w:t>17</w:t>
            </w:r>
            <w:r w:rsidR="009540FB" w:rsidRPr="00AB53B6">
              <w:rPr>
                <w:rFonts w:ascii="Times New Roman" w:eastAsia="Calibri" w:hAnsi="Times New Roman" w:cs="Times New Roman"/>
              </w:rPr>
              <w:t xml:space="preserve">. </w:t>
            </w:r>
            <w:r w:rsidR="009540FB">
              <w:rPr>
                <w:rFonts w:ascii="Times New Roman" w:eastAsia="Calibri" w:hAnsi="Times New Roman" w:cs="Times New Roman"/>
              </w:rPr>
              <w:t xml:space="preserve"> </w:t>
            </w:r>
            <w:r w:rsidR="009540FB" w:rsidRPr="00AB53B6">
              <w:rPr>
                <w:rFonts w:ascii="Times New Roman" w:eastAsia="Calibri" w:hAnsi="Times New Roman" w:cs="Times New Roman"/>
              </w:rPr>
              <w:t>My child was bullied in this school.</w:t>
            </w:r>
          </w:p>
        </w:tc>
      </w:tr>
      <w:tr w:rsidR="009540FB" w:rsidRPr="00AB53B6" w14:paraId="64A6F37F" w14:textId="77777777" w:rsidTr="009540FB">
        <w:tc>
          <w:tcPr>
            <w:tcW w:w="3168" w:type="dxa"/>
            <w:shd w:val="clear" w:color="auto" w:fill="BFBFBF" w:themeFill="background1" w:themeFillShade="BF"/>
            <w:vAlign w:val="center"/>
          </w:tcPr>
          <w:p w14:paraId="37C7A5A8" w14:textId="2C0F9913" w:rsidR="009540FB" w:rsidRPr="00B969C8" w:rsidRDefault="009540FB" w:rsidP="009540FB">
            <w:pPr>
              <w:rPr>
                <w:rFonts w:ascii="Times New Roman" w:eastAsia="Calibri" w:hAnsi="Times New Roman" w:cs="Times New Roman"/>
                <w:b/>
                <w:vertAlign w:val="superscript"/>
              </w:rPr>
            </w:pPr>
            <w:r w:rsidRPr="00AB53B6">
              <w:rPr>
                <w:rFonts w:ascii="Times New Roman" w:eastAsia="Calibri" w:hAnsi="Times New Roman" w:cs="Times New Roman"/>
                <w:b/>
              </w:rPr>
              <w:t xml:space="preserve">Part </w:t>
            </w:r>
            <w:r>
              <w:rPr>
                <w:rFonts w:ascii="Times New Roman" w:eastAsia="Calibri" w:hAnsi="Times New Roman" w:cs="Times New Roman"/>
                <w:b/>
              </w:rPr>
              <w:t>III</w:t>
            </w:r>
            <w:r w:rsidRPr="00AB53B6">
              <w:rPr>
                <w:rFonts w:ascii="Times New Roman" w:eastAsia="Calibri" w:hAnsi="Times New Roman" w:cs="Times New Roman"/>
                <w:b/>
              </w:rPr>
              <w:t>: Student Engagement Scale</w:t>
            </w:r>
          </w:p>
        </w:tc>
        <w:tc>
          <w:tcPr>
            <w:tcW w:w="6120" w:type="dxa"/>
            <w:shd w:val="clear" w:color="auto" w:fill="BFBFBF" w:themeFill="background1" w:themeFillShade="BF"/>
            <w:vAlign w:val="center"/>
          </w:tcPr>
          <w:p w14:paraId="012ADE83" w14:textId="77777777" w:rsidR="009540FB" w:rsidRPr="00AB53B6" w:rsidRDefault="009540FB" w:rsidP="009540FB">
            <w:pPr>
              <w:rPr>
                <w:rFonts w:ascii="Times New Roman" w:eastAsia="Calibri" w:hAnsi="Times New Roman" w:cs="Times New Roman"/>
                <w:b/>
              </w:rPr>
            </w:pPr>
          </w:p>
        </w:tc>
      </w:tr>
      <w:tr w:rsidR="009540FB" w:rsidRPr="00AB53B6" w14:paraId="313492BE" w14:textId="77777777" w:rsidTr="00007F17">
        <w:tc>
          <w:tcPr>
            <w:tcW w:w="3168" w:type="dxa"/>
            <w:vMerge w:val="restart"/>
            <w:vAlign w:val="center"/>
          </w:tcPr>
          <w:p w14:paraId="73D839E8"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Behavioral Engagement</w:t>
            </w:r>
          </w:p>
        </w:tc>
        <w:tc>
          <w:tcPr>
            <w:tcW w:w="6120" w:type="dxa"/>
            <w:vAlign w:val="center"/>
          </w:tcPr>
          <w:p w14:paraId="49327EBA"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 xml:space="preserve">1.  My child pays attention in class. </w:t>
            </w:r>
          </w:p>
        </w:tc>
      </w:tr>
      <w:tr w:rsidR="009540FB" w:rsidRPr="00AB53B6" w14:paraId="123194F8" w14:textId="77777777" w:rsidTr="00007F17">
        <w:tc>
          <w:tcPr>
            <w:tcW w:w="3168" w:type="dxa"/>
            <w:vMerge/>
            <w:vAlign w:val="center"/>
          </w:tcPr>
          <w:p w14:paraId="48EE4F73" w14:textId="77777777" w:rsidR="009540FB" w:rsidRPr="00AB53B6" w:rsidRDefault="009540FB" w:rsidP="009540FB">
            <w:pPr>
              <w:rPr>
                <w:rFonts w:ascii="Times New Roman" w:eastAsia="Calibri" w:hAnsi="Times New Roman" w:cs="Times New Roman"/>
              </w:rPr>
            </w:pPr>
          </w:p>
        </w:tc>
        <w:tc>
          <w:tcPr>
            <w:tcW w:w="6120" w:type="dxa"/>
            <w:vAlign w:val="center"/>
          </w:tcPr>
          <w:p w14:paraId="796AD31A" w14:textId="77777777" w:rsidR="009540FB" w:rsidRPr="00AB53B6" w:rsidRDefault="009540FB" w:rsidP="00007F17">
            <w:pPr>
              <w:jc w:val="left"/>
              <w:rPr>
                <w:rFonts w:ascii="Times New Roman" w:eastAsia="Calibri" w:hAnsi="Times New Roman" w:cs="Times New Roman"/>
              </w:rPr>
            </w:pPr>
            <w:r w:rsidRPr="00AB53B6">
              <w:rPr>
                <w:rFonts w:ascii="Times New Roman" w:eastAsia="Calibri" w:hAnsi="Times New Roman" w:cs="Times New Roman"/>
              </w:rPr>
              <w:t>4.  My child follows the rules at school.</w:t>
            </w:r>
          </w:p>
        </w:tc>
      </w:tr>
      <w:tr w:rsidR="009540FB" w:rsidRPr="00AB53B6" w14:paraId="667C4521" w14:textId="77777777" w:rsidTr="00007F17">
        <w:tc>
          <w:tcPr>
            <w:tcW w:w="3168" w:type="dxa"/>
            <w:vMerge/>
            <w:vAlign w:val="center"/>
          </w:tcPr>
          <w:p w14:paraId="132C9FC6" w14:textId="77777777" w:rsidR="009540FB" w:rsidRPr="00AB53B6" w:rsidRDefault="009540FB" w:rsidP="009540FB">
            <w:pPr>
              <w:rPr>
                <w:rFonts w:ascii="Times New Roman" w:eastAsia="Calibri" w:hAnsi="Times New Roman" w:cs="Times New Roman"/>
              </w:rPr>
            </w:pPr>
          </w:p>
        </w:tc>
        <w:tc>
          <w:tcPr>
            <w:tcW w:w="6120" w:type="dxa"/>
            <w:vAlign w:val="center"/>
          </w:tcPr>
          <w:p w14:paraId="31FA32D1" w14:textId="77777777" w:rsidR="009540FB" w:rsidRPr="00A304F9" w:rsidRDefault="009540FB" w:rsidP="00007F17">
            <w:pPr>
              <w:jc w:val="left"/>
              <w:rPr>
                <w:rFonts w:ascii="Times New Roman" w:eastAsia="Calibri" w:hAnsi="Times New Roman" w:cs="Times New Roman"/>
              </w:rPr>
            </w:pPr>
            <w:r w:rsidRPr="00A304F9">
              <w:rPr>
                <w:rFonts w:ascii="Times New Roman" w:eastAsia="Calibri" w:hAnsi="Times New Roman" w:cs="Times New Roman"/>
              </w:rPr>
              <w:t>7.  When my child doesn’t do well, he/she works harder.</w:t>
            </w:r>
          </w:p>
        </w:tc>
      </w:tr>
      <w:tr w:rsidR="009540FB" w:rsidRPr="00AB53B6" w14:paraId="7DFA7B69" w14:textId="77777777" w:rsidTr="00007F17">
        <w:tc>
          <w:tcPr>
            <w:tcW w:w="3168" w:type="dxa"/>
            <w:vMerge/>
            <w:vAlign w:val="center"/>
          </w:tcPr>
          <w:p w14:paraId="4874EE96" w14:textId="77777777" w:rsidR="009540FB" w:rsidRPr="00AB53B6" w:rsidRDefault="009540FB" w:rsidP="009540FB">
            <w:pPr>
              <w:rPr>
                <w:rFonts w:ascii="Times New Roman" w:eastAsia="Calibri" w:hAnsi="Times New Roman" w:cs="Times New Roman"/>
              </w:rPr>
            </w:pPr>
          </w:p>
        </w:tc>
        <w:tc>
          <w:tcPr>
            <w:tcW w:w="6120" w:type="dxa"/>
            <w:vAlign w:val="center"/>
          </w:tcPr>
          <w:p w14:paraId="48F1C409" w14:textId="77777777" w:rsidR="009540FB" w:rsidRPr="00A304F9" w:rsidRDefault="009540FB" w:rsidP="00007F17">
            <w:pPr>
              <w:jc w:val="left"/>
              <w:rPr>
                <w:rFonts w:ascii="Times New Roman" w:eastAsia="Calibri" w:hAnsi="Times New Roman" w:cs="Times New Roman"/>
              </w:rPr>
            </w:pPr>
            <w:r w:rsidRPr="00A304F9">
              <w:rPr>
                <w:rFonts w:ascii="Times New Roman" w:eastAsia="Calibri" w:hAnsi="Times New Roman" w:cs="Times New Roman"/>
              </w:rPr>
              <w:t>10.  My child stays out of trouble at school.</w:t>
            </w:r>
          </w:p>
        </w:tc>
      </w:tr>
      <w:tr w:rsidR="009540FB" w:rsidRPr="00AB53B6" w14:paraId="367EE5F8" w14:textId="77777777" w:rsidTr="00007F17">
        <w:tc>
          <w:tcPr>
            <w:tcW w:w="3168" w:type="dxa"/>
            <w:vMerge w:val="restart"/>
            <w:vAlign w:val="center"/>
          </w:tcPr>
          <w:p w14:paraId="0D5D6BCD" w14:textId="77777777" w:rsidR="009540FB" w:rsidRPr="00AB53B6" w:rsidRDefault="009540FB" w:rsidP="009540FB">
            <w:pPr>
              <w:rPr>
                <w:rFonts w:ascii="Times New Roman" w:eastAsia="Calibri" w:hAnsi="Times New Roman" w:cs="Times New Roman"/>
              </w:rPr>
            </w:pPr>
            <w:r>
              <w:rPr>
                <w:rFonts w:ascii="Times New Roman" w:eastAsia="Calibri" w:hAnsi="Times New Roman" w:cs="Times New Roman"/>
              </w:rPr>
              <w:t>Cognitive Engagement</w:t>
            </w:r>
          </w:p>
        </w:tc>
        <w:tc>
          <w:tcPr>
            <w:tcW w:w="6120" w:type="dxa"/>
            <w:vAlign w:val="center"/>
          </w:tcPr>
          <w:p w14:paraId="53FD464D"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2. My child tries his/her best in school.</w:t>
            </w:r>
          </w:p>
        </w:tc>
      </w:tr>
      <w:tr w:rsidR="009540FB" w:rsidRPr="00AB53B6" w14:paraId="20321B36" w14:textId="77777777" w:rsidTr="00007F17">
        <w:tc>
          <w:tcPr>
            <w:tcW w:w="3168" w:type="dxa"/>
            <w:vMerge/>
            <w:vAlign w:val="center"/>
          </w:tcPr>
          <w:p w14:paraId="3D492772" w14:textId="77777777" w:rsidR="009540FB" w:rsidRPr="00AB53B6" w:rsidRDefault="009540FB" w:rsidP="009540FB">
            <w:pPr>
              <w:rPr>
                <w:rFonts w:ascii="Times New Roman" w:eastAsia="Calibri" w:hAnsi="Times New Roman" w:cs="Times New Roman"/>
              </w:rPr>
            </w:pPr>
          </w:p>
        </w:tc>
        <w:tc>
          <w:tcPr>
            <w:tcW w:w="6120" w:type="dxa"/>
            <w:vAlign w:val="center"/>
          </w:tcPr>
          <w:p w14:paraId="3A7B1DC6" w14:textId="77777777" w:rsidR="009540FB" w:rsidRPr="00AB53B6" w:rsidRDefault="009540FB" w:rsidP="00007F17">
            <w:pPr>
              <w:jc w:val="left"/>
              <w:rPr>
                <w:rFonts w:ascii="Times New Roman" w:eastAsia="Calibri" w:hAnsi="Times New Roman" w:cs="Times New Roman"/>
              </w:rPr>
            </w:pPr>
            <w:r>
              <w:rPr>
                <w:rFonts w:ascii="Times New Roman" w:eastAsia="Calibri" w:hAnsi="Times New Roman" w:cs="Times New Roman"/>
              </w:rPr>
              <w:t>5. My child turns in his/her homework on time.</w:t>
            </w:r>
            <w:r w:rsidRPr="00AB53B6">
              <w:rPr>
                <w:rFonts w:ascii="Times New Roman" w:eastAsia="Calibri" w:hAnsi="Times New Roman" w:cs="Times New Roman"/>
              </w:rPr>
              <w:t xml:space="preserve"> </w:t>
            </w:r>
          </w:p>
        </w:tc>
      </w:tr>
      <w:tr w:rsidR="009540FB" w:rsidRPr="00AB53B6" w14:paraId="1E8C6F1C" w14:textId="77777777" w:rsidTr="00007F17">
        <w:tc>
          <w:tcPr>
            <w:tcW w:w="3168" w:type="dxa"/>
            <w:vMerge/>
            <w:vAlign w:val="center"/>
          </w:tcPr>
          <w:p w14:paraId="3D4A97C5" w14:textId="77777777" w:rsidR="009540FB" w:rsidRPr="00AB53B6" w:rsidRDefault="009540FB" w:rsidP="009540FB">
            <w:pPr>
              <w:rPr>
                <w:rFonts w:ascii="Times New Roman" w:eastAsia="Calibri" w:hAnsi="Times New Roman" w:cs="Times New Roman"/>
              </w:rPr>
            </w:pPr>
          </w:p>
        </w:tc>
        <w:tc>
          <w:tcPr>
            <w:tcW w:w="6120" w:type="dxa"/>
            <w:vAlign w:val="center"/>
          </w:tcPr>
          <w:p w14:paraId="71AD4066" w14:textId="77777777" w:rsidR="009540FB" w:rsidRPr="00A004AF" w:rsidRDefault="009540FB" w:rsidP="00007F17">
            <w:pPr>
              <w:jc w:val="left"/>
              <w:rPr>
                <w:rFonts w:ascii="Times New Roman" w:eastAsia="Calibri" w:hAnsi="Times New Roman" w:cs="Times New Roman"/>
                <w:i/>
              </w:rPr>
            </w:pPr>
            <w:r w:rsidRPr="00AB53B6">
              <w:rPr>
                <w:rFonts w:ascii="Times New Roman" w:eastAsia="Calibri" w:hAnsi="Times New Roman" w:cs="Times New Roman"/>
              </w:rPr>
              <w:t xml:space="preserve">8.  My child gets good grades in school. </w:t>
            </w:r>
            <w:r w:rsidRPr="00A004AF">
              <w:rPr>
                <w:rFonts w:ascii="Times New Roman" w:eastAsia="Calibri" w:hAnsi="Times New Roman" w:cs="Times New Roman"/>
                <w:i/>
              </w:rPr>
              <w:t xml:space="preserve"> </w:t>
            </w:r>
          </w:p>
        </w:tc>
      </w:tr>
      <w:tr w:rsidR="009540FB" w:rsidRPr="00AB53B6" w14:paraId="12DCF049" w14:textId="77777777" w:rsidTr="00007F17">
        <w:tc>
          <w:tcPr>
            <w:tcW w:w="3168" w:type="dxa"/>
            <w:vMerge/>
            <w:vAlign w:val="center"/>
          </w:tcPr>
          <w:p w14:paraId="0C8F47F0" w14:textId="77777777" w:rsidR="009540FB" w:rsidRPr="00AB53B6" w:rsidRDefault="009540FB" w:rsidP="009540FB">
            <w:pPr>
              <w:rPr>
                <w:rFonts w:ascii="Times New Roman" w:eastAsia="Calibri" w:hAnsi="Times New Roman" w:cs="Times New Roman"/>
              </w:rPr>
            </w:pPr>
          </w:p>
        </w:tc>
        <w:tc>
          <w:tcPr>
            <w:tcW w:w="6120" w:type="dxa"/>
            <w:vAlign w:val="center"/>
          </w:tcPr>
          <w:p w14:paraId="5110F6E8" w14:textId="7A52EAB6" w:rsidR="00A304F9" w:rsidRPr="00A004AF" w:rsidRDefault="009540FB" w:rsidP="00A304F9">
            <w:pPr>
              <w:jc w:val="left"/>
              <w:rPr>
                <w:rFonts w:ascii="Times New Roman" w:eastAsia="Calibri" w:hAnsi="Times New Roman" w:cs="Times New Roman"/>
                <w:i/>
              </w:rPr>
            </w:pPr>
            <w:r w:rsidRPr="00A304F9">
              <w:rPr>
                <w:rFonts w:ascii="Times New Roman" w:eastAsia="Times New Roman" w:hAnsi="Times New Roman" w:cs="Times New Roman"/>
              </w:rPr>
              <w:t xml:space="preserve">11. </w:t>
            </w:r>
            <w:r w:rsidRPr="00A304F9">
              <w:rPr>
                <w:rFonts w:ascii="Times New Roman" w:eastAsia="Calibri" w:hAnsi="Times New Roman" w:cs="Times New Roman"/>
                <w:color w:val="1F497D"/>
              </w:rPr>
              <w:t xml:space="preserve"> </w:t>
            </w:r>
            <w:r w:rsidR="00D170C7">
              <w:t xml:space="preserve"> </w:t>
            </w:r>
            <w:r w:rsidR="00D170C7" w:rsidRPr="00D170C7">
              <w:rPr>
                <w:rFonts w:ascii="Times New Roman" w:eastAsia="Calibri" w:hAnsi="Times New Roman" w:cs="Times New Roman"/>
              </w:rPr>
              <w:t>When my child makes a mistake, he/she tries to fix it.</w:t>
            </w:r>
          </w:p>
        </w:tc>
      </w:tr>
      <w:tr w:rsidR="009540FB" w:rsidRPr="00AB53B6" w14:paraId="11E9E02C" w14:textId="77777777" w:rsidTr="00007F17">
        <w:tc>
          <w:tcPr>
            <w:tcW w:w="3168" w:type="dxa"/>
            <w:vMerge w:val="restart"/>
            <w:shd w:val="clear" w:color="auto" w:fill="F2F2F2" w:themeFill="background1" w:themeFillShade="F2"/>
            <w:vAlign w:val="center"/>
          </w:tcPr>
          <w:p w14:paraId="40FAD75E" w14:textId="77777777" w:rsidR="009540FB" w:rsidRPr="00AB53B6" w:rsidRDefault="009540FB" w:rsidP="009540FB">
            <w:pPr>
              <w:rPr>
                <w:rFonts w:ascii="Times New Roman" w:eastAsia="Calibri" w:hAnsi="Times New Roman" w:cs="Times New Roman"/>
              </w:rPr>
            </w:pPr>
            <w:r w:rsidRPr="00AB53B6">
              <w:rPr>
                <w:rFonts w:ascii="Times New Roman" w:eastAsia="Calibri" w:hAnsi="Times New Roman" w:cs="Times New Roman"/>
              </w:rPr>
              <w:t>Emotional Engagement</w:t>
            </w:r>
          </w:p>
        </w:tc>
        <w:tc>
          <w:tcPr>
            <w:tcW w:w="6120" w:type="dxa"/>
            <w:shd w:val="clear" w:color="auto" w:fill="F2F2F2" w:themeFill="background1" w:themeFillShade="F2"/>
            <w:vAlign w:val="center"/>
          </w:tcPr>
          <w:p w14:paraId="7225097C" w14:textId="77777777" w:rsidR="009540FB" w:rsidRPr="00AB53B6" w:rsidRDefault="009540FB" w:rsidP="00007F17">
            <w:pPr>
              <w:tabs>
                <w:tab w:val="left" w:pos="1500"/>
              </w:tabs>
              <w:jc w:val="left"/>
              <w:rPr>
                <w:rFonts w:ascii="Times New Roman" w:eastAsia="Times New Roman" w:hAnsi="Times New Roman" w:cs="Times New Roman"/>
                <w:b/>
              </w:rPr>
            </w:pPr>
            <w:r>
              <w:rPr>
                <w:rFonts w:ascii="Times New Roman" w:eastAsia="Calibri" w:hAnsi="Times New Roman" w:cs="Times New Roman"/>
              </w:rPr>
              <w:t xml:space="preserve">  3.  </w:t>
            </w:r>
            <w:r w:rsidRPr="00AB53B6">
              <w:rPr>
                <w:rFonts w:ascii="Times New Roman" w:eastAsia="Calibri" w:hAnsi="Times New Roman" w:cs="Times New Roman"/>
              </w:rPr>
              <w:t>My child feels happy in school.</w:t>
            </w:r>
          </w:p>
        </w:tc>
      </w:tr>
      <w:tr w:rsidR="009540FB" w:rsidRPr="00AB53B6" w14:paraId="261A12A7" w14:textId="77777777" w:rsidTr="00007F17">
        <w:tc>
          <w:tcPr>
            <w:tcW w:w="3168" w:type="dxa"/>
            <w:vMerge/>
            <w:shd w:val="clear" w:color="auto" w:fill="F2F2F2" w:themeFill="background1" w:themeFillShade="F2"/>
            <w:vAlign w:val="center"/>
          </w:tcPr>
          <w:p w14:paraId="5449B0DB"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A12963B" w14:textId="77777777" w:rsidR="009540FB" w:rsidRPr="00AB53B6" w:rsidRDefault="009540FB" w:rsidP="00007F17">
            <w:pPr>
              <w:tabs>
                <w:tab w:val="left" w:pos="1500"/>
              </w:tabs>
              <w:jc w:val="left"/>
              <w:rPr>
                <w:rFonts w:ascii="Times New Roman" w:eastAsia="Times New Roman" w:hAnsi="Times New Roman" w:cs="Times New Roman"/>
                <w:b/>
              </w:rPr>
            </w:pPr>
            <w:r>
              <w:rPr>
                <w:rFonts w:ascii="Times New Roman" w:eastAsia="Calibri" w:hAnsi="Times New Roman" w:cs="Times New Roman"/>
              </w:rPr>
              <w:t xml:space="preserve">  6.  </w:t>
            </w:r>
            <w:r w:rsidRPr="00AB53B6">
              <w:rPr>
                <w:rFonts w:ascii="Times New Roman" w:eastAsia="Calibri" w:hAnsi="Times New Roman" w:cs="Times New Roman"/>
              </w:rPr>
              <w:t>My child thinks that his/her school is a fun place to be.</w:t>
            </w:r>
          </w:p>
        </w:tc>
      </w:tr>
      <w:tr w:rsidR="009540FB" w:rsidRPr="00AB53B6" w14:paraId="5C712A82" w14:textId="77777777" w:rsidTr="00007F17">
        <w:tc>
          <w:tcPr>
            <w:tcW w:w="3168" w:type="dxa"/>
            <w:vMerge/>
            <w:shd w:val="clear" w:color="auto" w:fill="F2F2F2" w:themeFill="background1" w:themeFillShade="F2"/>
            <w:vAlign w:val="center"/>
          </w:tcPr>
          <w:p w14:paraId="514A5381"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2B72569A" w14:textId="77777777" w:rsidR="009540FB" w:rsidRPr="00AB53B6" w:rsidRDefault="009540FB" w:rsidP="00007F17">
            <w:pPr>
              <w:tabs>
                <w:tab w:val="left" w:pos="1500"/>
              </w:tabs>
              <w:jc w:val="left"/>
              <w:rPr>
                <w:rFonts w:ascii="Times New Roman" w:eastAsia="Times New Roman" w:hAnsi="Times New Roman" w:cs="Times New Roman"/>
                <w:b/>
              </w:rPr>
            </w:pPr>
            <w:r>
              <w:rPr>
                <w:rFonts w:ascii="Times New Roman" w:eastAsia="Calibri" w:hAnsi="Times New Roman" w:cs="Times New Roman"/>
              </w:rPr>
              <w:t xml:space="preserve">  </w:t>
            </w:r>
            <w:r w:rsidRPr="00AB53B6">
              <w:rPr>
                <w:rFonts w:ascii="Times New Roman" w:eastAsia="Calibri" w:hAnsi="Times New Roman" w:cs="Times New Roman"/>
              </w:rPr>
              <w:t>9.  My child likes students who go to this school.</w:t>
            </w:r>
          </w:p>
        </w:tc>
      </w:tr>
      <w:tr w:rsidR="009540FB" w:rsidRPr="00AB53B6" w14:paraId="5931CB14" w14:textId="77777777" w:rsidTr="00007F17">
        <w:tc>
          <w:tcPr>
            <w:tcW w:w="3168" w:type="dxa"/>
            <w:vMerge/>
            <w:shd w:val="clear" w:color="auto" w:fill="F2F2F2" w:themeFill="background1" w:themeFillShade="F2"/>
            <w:vAlign w:val="center"/>
          </w:tcPr>
          <w:p w14:paraId="7C78B1E3" w14:textId="77777777" w:rsidR="009540FB" w:rsidRPr="00AB53B6" w:rsidRDefault="009540FB" w:rsidP="009540FB">
            <w:pPr>
              <w:rPr>
                <w:rFonts w:ascii="Times New Roman" w:eastAsia="Calibri" w:hAnsi="Times New Roman" w:cs="Times New Roman"/>
              </w:rPr>
            </w:pPr>
          </w:p>
        </w:tc>
        <w:tc>
          <w:tcPr>
            <w:tcW w:w="6120" w:type="dxa"/>
            <w:shd w:val="clear" w:color="auto" w:fill="F2F2F2" w:themeFill="background1" w:themeFillShade="F2"/>
            <w:vAlign w:val="center"/>
          </w:tcPr>
          <w:p w14:paraId="3D4D4A8D" w14:textId="77777777" w:rsidR="009540FB" w:rsidRPr="00AB53B6" w:rsidRDefault="002272F7" w:rsidP="00007F17">
            <w:pPr>
              <w:tabs>
                <w:tab w:val="left" w:pos="1500"/>
              </w:tabs>
              <w:jc w:val="left"/>
              <w:rPr>
                <w:rFonts w:ascii="Times New Roman" w:eastAsia="Times New Roman" w:hAnsi="Times New Roman" w:cs="Times New Roman"/>
                <w:b/>
              </w:rPr>
            </w:pPr>
            <w:r>
              <w:rPr>
                <w:rFonts w:ascii="Times New Roman" w:eastAsia="Calibri" w:hAnsi="Times New Roman" w:cs="Times New Roman"/>
              </w:rPr>
              <w:t>12</w:t>
            </w:r>
            <w:r w:rsidR="009540FB">
              <w:rPr>
                <w:rFonts w:ascii="Times New Roman" w:eastAsia="Calibri" w:hAnsi="Times New Roman" w:cs="Times New Roman"/>
              </w:rPr>
              <w:t xml:space="preserve">.  </w:t>
            </w:r>
            <w:r w:rsidR="009540FB" w:rsidRPr="00AB53B6">
              <w:rPr>
                <w:rFonts w:ascii="Times New Roman" w:eastAsia="Calibri" w:hAnsi="Times New Roman" w:cs="Times New Roman"/>
              </w:rPr>
              <w:t>My child likes this school.</w:t>
            </w:r>
          </w:p>
        </w:tc>
      </w:tr>
    </w:tbl>
    <w:p w14:paraId="66489F85" w14:textId="77777777" w:rsidR="009540FB" w:rsidRDefault="009540FB" w:rsidP="009540FB">
      <w:pPr>
        <w:jc w:val="both"/>
      </w:pPr>
    </w:p>
    <w:p w14:paraId="0B1CA8AE" w14:textId="77777777" w:rsidR="009540FB" w:rsidRDefault="009540FB" w:rsidP="009540FB">
      <w:pPr>
        <w:spacing w:after="200"/>
        <w:jc w:val="left"/>
        <w:rPr>
          <w:rFonts w:ascii="Times New Roman" w:eastAsia="Calibri" w:hAnsi="Times New Roman" w:cs="Times New Roman"/>
          <w:b/>
        </w:rPr>
      </w:pPr>
    </w:p>
    <w:p w14:paraId="48D7B3DE" w14:textId="23D6B386" w:rsidR="009540FB" w:rsidRPr="00D868CC" w:rsidRDefault="009540FB" w:rsidP="009540FB">
      <w:pPr>
        <w:spacing w:after="200" w:line="240" w:lineRule="auto"/>
        <w:jc w:val="left"/>
        <w:rPr>
          <w:rFonts w:ascii="Times New Roman" w:eastAsia="Calibri" w:hAnsi="Times New Roman" w:cs="Times New Roman"/>
        </w:rPr>
        <w:sectPr w:rsidR="009540FB" w:rsidRPr="00D868CC" w:rsidSect="009540FB">
          <w:footerReference w:type="default" r:id="rId34"/>
          <w:type w:val="continuous"/>
          <w:pgSz w:w="12240" w:h="15840"/>
          <w:pgMar w:top="1440" w:right="1440" w:bottom="1440" w:left="1440" w:header="720" w:footer="720" w:gutter="0"/>
          <w:cols w:space="720"/>
          <w:docGrid w:linePitch="360"/>
        </w:sectPr>
      </w:pPr>
    </w:p>
    <w:p w14:paraId="161C17B4" w14:textId="4CDAE868" w:rsidR="009540FB" w:rsidRDefault="009540FB" w:rsidP="00492DA9">
      <w:pPr>
        <w:jc w:val="both"/>
        <w:rPr>
          <w:rFonts w:ascii="Times New Roman" w:eastAsia="Times New Roman" w:hAnsi="Times New Roman" w:cs="Times New Roman"/>
          <w:b/>
          <w:bCs/>
        </w:rPr>
      </w:pPr>
    </w:p>
    <w:p w14:paraId="0B88793F" w14:textId="77777777" w:rsidR="00D170C7" w:rsidRDefault="00D170C7">
      <w:pPr>
        <w:spacing w:line="240" w:lineRule="auto"/>
        <w:jc w:val="left"/>
        <w:rPr>
          <w:rFonts w:ascii="Times New Roman" w:eastAsia="Times New Roman" w:hAnsi="Times New Roman" w:cs="Times New Roman"/>
          <w:b/>
          <w:bCs/>
        </w:rPr>
      </w:pPr>
      <w:r>
        <w:rPr>
          <w:rFonts w:ascii="Times New Roman" w:eastAsia="Times New Roman" w:hAnsi="Times New Roman" w:cs="Times New Roman"/>
          <w:b/>
          <w:bCs/>
        </w:rPr>
        <w:br w:type="page"/>
      </w:r>
    </w:p>
    <w:p w14:paraId="4EC615E1" w14:textId="2127B647" w:rsidR="009540FB" w:rsidRDefault="009540FB" w:rsidP="009540FB">
      <w:pPr>
        <w:spacing w:line="240" w:lineRule="auto"/>
        <w:rPr>
          <w:rFonts w:ascii="Times New Roman" w:eastAsia="Times New Roman" w:hAnsi="Times New Roman" w:cs="Times New Roman"/>
          <w:b/>
          <w:bCs/>
        </w:rPr>
      </w:pPr>
      <w:r>
        <w:rPr>
          <w:rFonts w:ascii="Times New Roman" w:eastAsia="Times New Roman" w:hAnsi="Times New Roman" w:cs="Times New Roman"/>
          <w:b/>
          <w:bCs/>
        </w:rPr>
        <w:t>Appendix H</w:t>
      </w:r>
    </w:p>
    <w:p w14:paraId="20422923" w14:textId="77777777" w:rsidR="009540FB" w:rsidRDefault="009540FB" w:rsidP="009540FB">
      <w:pPr>
        <w:spacing w:line="240" w:lineRule="auto"/>
        <w:rPr>
          <w:rFonts w:ascii="Times New Roman" w:eastAsia="Times New Roman" w:hAnsi="Times New Roman" w:cs="Times New Roman"/>
          <w:b/>
          <w:bCs/>
        </w:rPr>
      </w:pPr>
      <w:r>
        <w:rPr>
          <w:rFonts w:ascii="Times New Roman" w:eastAsia="Times New Roman" w:hAnsi="Times New Roman" w:cs="Times New Roman"/>
          <w:b/>
          <w:bCs/>
        </w:rPr>
        <w:t>Delaware School Survey-Home</w:t>
      </w:r>
    </w:p>
    <w:p w14:paraId="2530F9BC" w14:textId="2926AA78" w:rsidR="009540FB" w:rsidRPr="00AB53B6" w:rsidRDefault="00D170C7" w:rsidP="009540FB">
      <w:pPr>
        <w:spacing w:line="240" w:lineRule="auto"/>
        <w:rPr>
          <w:rFonts w:ascii="Times New Roman" w:eastAsia="Times New Roman" w:hAnsi="Times New Roman" w:cs="Times New Roman"/>
          <w:b/>
          <w:bCs/>
        </w:rPr>
      </w:pPr>
      <w:r>
        <w:rPr>
          <w:rFonts w:ascii="Times New Roman" w:eastAsia="Times New Roman" w:hAnsi="Times New Roman" w:cs="Times New Roman"/>
          <w:b/>
          <w:bCs/>
        </w:rPr>
        <w:t>2019</w:t>
      </w:r>
      <w:r w:rsidR="009540FB">
        <w:rPr>
          <w:rFonts w:ascii="Times New Roman" w:eastAsia="Times New Roman" w:hAnsi="Times New Roman" w:cs="Times New Roman"/>
          <w:b/>
          <w:bCs/>
        </w:rPr>
        <w:t xml:space="preserve"> </w:t>
      </w:r>
      <w:r w:rsidR="009540FB" w:rsidRPr="00AB53B6">
        <w:rPr>
          <w:rFonts w:ascii="Times New Roman" w:eastAsia="Times New Roman" w:hAnsi="Times New Roman" w:cs="Times New Roman"/>
          <w:b/>
          <w:bCs/>
        </w:rPr>
        <w:t>Version</w:t>
      </w:r>
    </w:p>
    <w:p w14:paraId="62E968DA" w14:textId="77777777" w:rsidR="009540FB" w:rsidRPr="00AB53B6" w:rsidRDefault="009540FB" w:rsidP="009540FB">
      <w:pPr>
        <w:spacing w:line="240" w:lineRule="auto"/>
        <w:jc w:val="left"/>
        <w:rPr>
          <w:rFonts w:ascii="Times New Roman" w:eastAsia="Times New Roman" w:hAnsi="Times New Roman" w:cs="Times New Roman"/>
        </w:rPr>
      </w:pPr>
    </w:p>
    <w:p w14:paraId="2F685EF2"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1.  School Name:  ____________________</w:t>
      </w:r>
    </w:p>
    <w:p w14:paraId="520F250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2A0C89CF"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2.  Please mark which one of the following best describes your relation to the child or student living in the home for which you are completing the survey:</w:t>
      </w:r>
    </w:p>
    <w:p w14:paraId="3E0FA53D"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0F841135" w14:textId="77777777" w:rsidR="00D170C7" w:rsidRPr="00D170C7" w:rsidRDefault="00D170C7" w:rsidP="00D170C7">
      <w:pPr>
        <w:spacing w:line="240" w:lineRule="auto"/>
        <w:ind w:right="-720"/>
        <w:jc w:val="left"/>
        <w:rPr>
          <w:rFonts w:ascii="Times New Roman" w:eastAsia="Times New Roman" w:hAnsi="Times New Roman" w:cs="Times New Roman"/>
          <w:bCs/>
        </w:rPr>
      </w:pPr>
      <w:r w:rsidRPr="00D170C7">
        <w:rPr>
          <w:rFonts w:ascii="Times New Roman" w:eastAsia="Times New Roman" w:hAnsi="Times New Roman" w:cs="Times New Roman"/>
          <w:bCs/>
        </w:rPr>
        <w:t>__ I am the father or stepfather</w:t>
      </w:r>
      <w:r w:rsidRPr="00D170C7">
        <w:rPr>
          <w:rFonts w:ascii="Times New Roman" w:eastAsia="Times New Roman" w:hAnsi="Times New Roman" w:cs="Times New Roman"/>
          <w:bCs/>
        </w:rPr>
        <w:tab/>
        <w:t>__ I am the mother or stepmother</w:t>
      </w:r>
      <w:r w:rsidRPr="00D170C7">
        <w:rPr>
          <w:rFonts w:ascii="Times New Roman" w:eastAsia="Times New Roman" w:hAnsi="Times New Roman" w:cs="Times New Roman"/>
          <w:bCs/>
        </w:rPr>
        <w:tab/>
        <w:t>__ I am the grandfather</w:t>
      </w:r>
      <w:r w:rsidRPr="00D170C7">
        <w:rPr>
          <w:rFonts w:ascii="Times New Roman" w:eastAsia="Times New Roman" w:hAnsi="Times New Roman" w:cs="Times New Roman"/>
          <w:bCs/>
        </w:rPr>
        <w:tab/>
      </w:r>
    </w:p>
    <w:p w14:paraId="5DACF5C0" w14:textId="77777777" w:rsidR="00D170C7" w:rsidRDefault="00D170C7" w:rsidP="00D170C7">
      <w:pPr>
        <w:spacing w:line="240" w:lineRule="auto"/>
        <w:ind w:right="-720"/>
        <w:jc w:val="left"/>
        <w:rPr>
          <w:rFonts w:ascii="Times New Roman" w:eastAsia="Times New Roman" w:hAnsi="Times New Roman" w:cs="Times New Roman"/>
          <w:bCs/>
        </w:rPr>
      </w:pPr>
    </w:p>
    <w:p w14:paraId="61B753A9" w14:textId="586960A1" w:rsidR="00D170C7" w:rsidRPr="00D170C7" w:rsidRDefault="00D170C7" w:rsidP="00D170C7">
      <w:pPr>
        <w:spacing w:line="240" w:lineRule="auto"/>
        <w:ind w:right="-720"/>
        <w:jc w:val="left"/>
        <w:rPr>
          <w:rFonts w:ascii="Times New Roman" w:eastAsia="Times New Roman" w:hAnsi="Times New Roman" w:cs="Times New Roman"/>
          <w:bCs/>
        </w:rPr>
      </w:pPr>
      <w:r>
        <w:rPr>
          <w:rFonts w:ascii="Times New Roman" w:eastAsia="Times New Roman" w:hAnsi="Times New Roman" w:cs="Times New Roman"/>
          <w:bCs/>
        </w:rPr>
        <w:t>__</w:t>
      </w:r>
      <w:r w:rsidRPr="00D170C7">
        <w:rPr>
          <w:rFonts w:ascii="Times New Roman" w:eastAsia="Times New Roman" w:hAnsi="Times New Roman" w:cs="Times New Roman"/>
          <w:bCs/>
        </w:rPr>
        <w:t>I am the grandmother</w:t>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t>__ I am the uncle</w:t>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t>__ I am the aunt</w:t>
      </w:r>
      <w:r w:rsidRPr="00D170C7">
        <w:rPr>
          <w:rFonts w:ascii="Times New Roman" w:eastAsia="Times New Roman" w:hAnsi="Times New Roman" w:cs="Times New Roman"/>
          <w:bCs/>
        </w:rPr>
        <w:tab/>
      </w:r>
    </w:p>
    <w:p w14:paraId="51117760" w14:textId="77777777" w:rsidR="00D170C7" w:rsidRPr="00D170C7" w:rsidRDefault="00D170C7" w:rsidP="00D170C7">
      <w:pPr>
        <w:spacing w:line="240" w:lineRule="auto"/>
        <w:ind w:right="-720"/>
        <w:jc w:val="left"/>
        <w:rPr>
          <w:rFonts w:ascii="Times New Roman" w:eastAsia="Times New Roman" w:hAnsi="Times New Roman" w:cs="Times New Roman"/>
          <w:bCs/>
        </w:rPr>
      </w:pP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p>
    <w:p w14:paraId="261D76D1" w14:textId="77777777" w:rsidR="00D170C7" w:rsidRPr="00D170C7" w:rsidRDefault="00D170C7" w:rsidP="00D170C7">
      <w:pPr>
        <w:spacing w:line="240" w:lineRule="auto"/>
        <w:ind w:right="-720"/>
        <w:jc w:val="left"/>
        <w:rPr>
          <w:rFonts w:ascii="Times New Roman" w:eastAsia="Times New Roman" w:hAnsi="Times New Roman" w:cs="Times New Roman"/>
          <w:bCs/>
        </w:rPr>
      </w:pPr>
      <w:r w:rsidRPr="00D170C7">
        <w:rPr>
          <w:rFonts w:ascii="Times New Roman" w:eastAsia="Times New Roman" w:hAnsi="Times New Roman" w:cs="Times New Roman"/>
          <w:bCs/>
        </w:rPr>
        <w:t>__ I am not related</w:t>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t>__ Other</w:t>
      </w:r>
    </w:p>
    <w:p w14:paraId="566C7FF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1B763E3D"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223E6847"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3.  Please mark the gender of the student:</w:t>
      </w:r>
    </w:p>
    <w:p w14:paraId="4F333586"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7A992553"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____ Male   ____ Female</w:t>
      </w:r>
    </w:p>
    <w:p w14:paraId="6039E493"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2802CC52"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0E65355E"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4. Mark the student’s race:</w:t>
      </w:r>
    </w:p>
    <w:p w14:paraId="3A3CB1F0" w14:textId="77777777" w:rsidR="00D170C7" w:rsidRDefault="00D170C7" w:rsidP="00D170C7">
      <w:pPr>
        <w:spacing w:line="240" w:lineRule="auto"/>
        <w:ind w:right="-720"/>
        <w:jc w:val="left"/>
        <w:rPr>
          <w:rFonts w:ascii="Times New Roman" w:eastAsia="Times New Roman" w:hAnsi="Times New Roman" w:cs="Times New Roman"/>
          <w:bCs/>
        </w:rPr>
      </w:pPr>
    </w:p>
    <w:p w14:paraId="303BAB3E" w14:textId="4E2345E1" w:rsidR="00D170C7" w:rsidRPr="00D170C7" w:rsidRDefault="00D170C7" w:rsidP="00D170C7">
      <w:pPr>
        <w:spacing w:line="240" w:lineRule="auto"/>
        <w:ind w:right="-720"/>
        <w:jc w:val="left"/>
        <w:rPr>
          <w:rFonts w:ascii="Times New Roman" w:eastAsia="Times New Roman" w:hAnsi="Times New Roman" w:cs="Times New Roman"/>
          <w:bCs/>
        </w:rPr>
      </w:pPr>
      <w:r w:rsidRPr="00D170C7">
        <w:rPr>
          <w:rFonts w:ascii="Times New Roman" w:eastAsia="Times New Roman" w:hAnsi="Times New Roman" w:cs="Times New Roman"/>
          <w:bCs/>
        </w:rPr>
        <w:t>__ American Indian or Alaska Native</w:t>
      </w:r>
      <w:r w:rsidRPr="00D170C7">
        <w:rPr>
          <w:rFonts w:ascii="Times New Roman" w:eastAsia="Times New Roman" w:hAnsi="Times New Roman" w:cs="Times New Roman"/>
          <w:bCs/>
        </w:rPr>
        <w:tab/>
        <w:t>__ Asian American</w:t>
      </w:r>
      <w:r w:rsidRPr="00D170C7">
        <w:rPr>
          <w:rFonts w:ascii="Times New Roman" w:eastAsia="Times New Roman" w:hAnsi="Times New Roman" w:cs="Times New Roman"/>
          <w:bCs/>
        </w:rPr>
        <w:tab/>
        <w:t>__ Black or African American</w:t>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t xml:space="preserve">           __ Native Hawaiian or Other Pacific Islander</w:t>
      </w:r>
      <w:r w:rsidRPr="00D170C7">
        <w:rPr>
          <w:rFonts w:ascii="Times New Roman" w:eastAsia="Times New Roman" w:hAnsi="Times New Roman" w:cs="Times New Roman"/>
          <w:bCs/>
        </w:rPr>
        <w:tab/>
        <w:t>__ Hispanic/Latino</w:t>
      </w:r>
      <w:r w:rsidRPr="00D170C7">
        <w:rPr>
          <w:rFonts w:ascii="Times New Roman" w:eastAsia="Times New Roman" w:hAnsi="Times New Roman" w:cs="Times New Roman"/>
          <w:bCs/>
        </w:rPr>
        <w:tab/>
        <w:t>__ Multi-Racial</w:t>
      </w:r>
      <w:r w:rsidRPr="00D170C7">
        <w:rPr>
          <w:rFonts w:ascii="Times New Roman" w:eastAsia="Times New Roman" w:hAnsi="Times New Roman" w:cs="Times New Roman"/>
          <w:bCs/>
        </w:rPr>
        <w:tab/>
        <w:t xml:space="preserve">            </w:t>
      </w:r>
      <w:r w:rsidRPr="00D170C7">
        <w:rPr>
          <w:rFonts w:ascii="Times New Roman" w:eastAsia="Times New Roman" w:hAnsi="Times New Roman" w:cs="Times New Roman"/>
          <w:bCs/>
        </w:rPr>
        <w:tab/>
      </w:r>
      <w:r w:rsidRPr="00D170C7">
        <w:rPr>
          <w:rFonts w:ascii="Times New Roman" w:eastAsia="Times New Roman" w:hAnsi="Times New Roman" w:cs="Times New Roman"/>
          <w:bCs/>
        </w:rPr>
        <w:tab/>
      </w:r>
    </w:p>
    <w:p w14:paraId="7C25284F" w14:textId="77777777" w:rsidR="00D170C7" w:rsidRPr="00D170C7" w:rsidRDefault="00D170C7" w:rsidP="00D170C7">
      <w:pPr>
        <w:spacing w:line="240" w:lineRule="auto"/>
        <w:ind w:right="-720"/>
        <w:jc w:val="left"/>
        <w:rPr>
          <w:rFonts w:ascii="Times New Roman" w:eastAsia="Times New Roman" w:hAnsi="Times New Roman" w:cs="Times New Roman"/>
          <w:bCs/>
        </w:rPr>
      </w:pPr>
    </w:p>
    <w:p w14:paraId="38886725" w14:textId="77777777" w:rsidR="00D170C7" w:rsidRPr="00D170C7" w:rsidRDefault="00D170C7" w:rsidP="00D170C7">
      <w:pPr>
        <w:spacing w:line="240" w:lineRule="auto"/>
        <w:ind w:right="-720"/>
        <w:jc w:val="left"/>
        <w:rPr>
          <w:rFonts w:ascii="Times New Roman" w:eastAsia="Times New Roman" w:hAnsi="Times New Roman" w:cs="Times New Roman"/>
          <w:bCs/>
        </w:rPr>
      </w:pPr>
      <w:r w:rsidRPr="00D170C7">
        <w:rPr>
          <w:rFonts w:ascii="Times New Roman" w:eastAsia="Times New Roman" w:hAnsi="Times New Roman" w:cs="Times New Roman"/>
          <w:bCs/>
        </w:rPr>
        <w:t xml:space="preserve">__ White or Caucasian    </w:t>
      </w:r>
      <w:r w:rsidRPr="00D170C7">
        <w:rPr>
          <w:rFonts w:ascii="Times New Roman" w:eastAsia="Times New Roman" w:hAnsi="Times New Roman" w:cs="Times New Roman"/>
          <w:bCs/>
        </w:rPr>
        <w:tab/>
      </w:r>
    </w:p>
    <w:p w14:paraId="6E23C6A9"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6D892AD1"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423C83A5"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5.  Mark the student’s grade:</w:t>
      </w:r>
    </w:p>
    <w:p w14:paraId="26932430"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ab/>
      </w:r>
    </w:p>
    <w:p w14:paraId="75E017B5"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___ Preschool __ K   __1   __ 2    __ 3     __ 4    __ 5    __ 6    __ 7   __ 8  __  9   __ 10   __ 11   __ 12</w:t>
      </w:r>
    </w:p>
    <w:p w14:paraId="101B92DC" w14:textId="3BBE6232" w:rsidR="009540FB" w:rsidRPr="007D4307" w:rsidRDefault="00D170C7" w:rsidP="009540FB">
      <w:pPr>
        <w:spacing w:line="240" w:lineRule="auto"/>
        <w:ind w:right="-720"/>
        <w:jc w:val="left"/>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p>
    <w:p w14:paraId="1D353D7B" w14:textId="7A8A555D" w:rsidR="009540FB" w:rsidRPr="007D4307" w:rsidRDefault="00D170C7" w:rsidP="009540FB">
      <w:pPr>
        <w:spacing w:line="240" w:lineRule="auto"/>
        <w:ind w:right="-720"/>
        <w:jc w:val="left"/>
        <w:rPr>
          <w:rFonts w:ascii="Times New Roman" w:eastAsia="Times New Roman" w:hAnsi="Times New Roman" w:cs="Times New Roman"/>
          <w:bCs/>
        </w:rPr>
      </w:pPr>
      <w:r>
        <w:rPr>
          <w:rFonts w:ascii="Times New Roman" w:eastAsia="Times New Roman" w:hAnsi="Times New Roman" w:cs="Times New Roman"/>
          <w:bCs/>
        </w:rPr>
        <w:t>6</w:t>
      </w:r>
      <w:r w:rsidR="009540FB" w:rsidRPr="007D4307">
        <w:rPr>
          <w:rFonts w:ascii="Times New Roman" w:eastAsia="Times New Roman" w:hAnsi="Times New Roman" w:cs="Times New Roman"/>
          <w:bCs/>
        </w:rPr>
        <w:t xml:space="preserve">. Most children with disabilities receive special education services.  Children who receive special education services have an Individualized Education Program (IEP) that is signed each year by the child’s parent or guardian.   Does the student receive special education services and have an IEP? </w:t>
      </w:r>
    </w:p>
    <w:p w14:paraId="1E844EE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54D3EF19"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__Yes</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__No</w:t>
      </w:r>
      <w:r w:rsidRPr="007D4307">
        <w:rPr>
          <w:rFonts w:ascii="Times New Roman" w:eastAsia="Times New Roman" w:hAnsi="Times New Roman" w:cs="Times New Roman"/>
          <w:bCs/>
        </w:rPr>
        <w:tab/>
      </w:r>
      <w:r w:rsidRPr="007D4307">
        <w:rPr>
          <w:rFonts w:ascii="Times New Roman" w:eastAsia="Times New Roman" w:hAnsi="Times New Roman" w:cs="Times New Roman"/>
          <w:bCs/>
        </w:rPr>
        <w:tab/>
        <w:t>__I do not know</w:t>
      </w:r>
    </w:p>
    <w:p w14:paraId="61888399"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619D3A9E" w14:textId="6EB51370"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If your answer is no, please skip #</w:t>
      </w:r>
      <w:r w:rsidR="00D170C7">
        <w:rPr>
          <w:rFonts w:ascii="Times New Roman" w:eastAsia="Times New Roman" w:hAnsi="Times New Roman" w:cs="Times New Roman"/>
          <w:bCs/>
        </w:rPr>
        <w:t>7 and #8</w:t>
      </w:r>
      <w:r w:rsidRPr="007D4307">
        <w:rPr>
          <w:rFonts w:ascii="Times New Roman" w:eastAsia="Times New Roman" w:hAnsi="Times New Roman" w:cs="Times New Roman"/>
          <w:bCs/>
        </w:rPr>
        <w:t xml:space="preserve"> and proceed to Part I of the survey.</w:t>
      </w:r>
    </w:p>
    <w:p w14:paraId="67DEB74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662A36F8" w14:textId="209D193F" w:rsidR="009540FB" w:rsidRPr="007D4307" w:rsidRDefault="00D170C7" w:rsidP="009540FB">
      <w:pPr>
        <w:spacing w:line="240" w:lineRule="auto"/>
        <w:ind w:right="-720"/>
        <w:jc w:val="left"/>
        <w:rPr>
          <w:rFonts w:ascii="Times New Roman" w:eastAsia="Times New Roman" w:hAnsi="Times New Roman" w:cs="Times New Roman"/>
          <w:bCs/>
        </w:rPr>
      </w:pPr>
      <w:r>
        <w:rPr>
          <w:rFonts w:ascii="Times New Roman" w:eastAsia="Times New Roman" w:hAnsi="Times New Roman" w:cs="Times New Roman"/>
          <w:bCs/>
        </w:rPr>
        <w:t>7</w:t>
      </w:r>
      <w:r w:rsidR="009540FB" w:rsidRPr="007D4307">
        <w:rPr>
          <w:rFonts w:ascii="Times New Roman" w:eastAsia="Times New Roman" w:hAnsi="Times New Roman" w:cs="Times New Roman"/>
          <w:bCs/>
        </w:rPr>
        <w:t xml:space="preserve">. If the student has a disability and an IEP, please select the student’s Primary Disability, as indicated on the student’s IEP (if no disability or IEP, please skip this). </w:t>
      </w:r>
    </w:p>
    <w:p w14:paraId="7C8BC4EC"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190E831B" w14:textId="771A9F02" w:rsidR="009540FB" w:rsidRPr="007D430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1"/>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E24C1D">
        <w:rPr>
          <w:rFonts w:ascii="Times New Roman" w:eastAsia="Times New Roman" w:hAnsi="Times New Roman" w:cs="Times New Roman"/>
          <w:bCs/>
        </w:rPr>
      </w:r>
      <w:r w:rsidR="00E24C1D">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Learning Disability</w:t>
      </w:r>
      <w:r w:rsidR="009540FB" w:rsidRPr="007D4307">
        <w:rPr>
          <w:rFonts w:ascii="Times New Roman" w:eastAsia="Times New Roman" w:hAnsi="Times New Roman" w:cs="Times New Roman"/>
          <w:bCs/>
        </w:rPr>
        <w:tab/>
      </w:r>
      <w:r w:rsidR="009540FB" w:rsidRPr="007D4307">
        <w:rPr>
          <w:rFonts w:ascii="Times New Roman" w:eastAsia="Times New Roman" w:hAnsi="Times New Roman" w:cs="Times New Roman"/>
          <w:bCs/>
        </w:rPr>
        <w:tab/>
      </w:r>
      <w:r w:rsidR="00727312">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2"/>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E24C1D">
        <w:rPr>
          <w:rFonts w:ascii="Times New Roman" w:eastAsia="Times New Roman" w:hAnsi="Times New Roman" w:cs="Times New Roman"/>
          <w:bCs/>
        </w:rPr>
      </w:r>
      <w:r w:rsidR="00E24C1D">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Blind/Visual Impairment </w:t>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3"/>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E24C1D">
        <w:rPr>
          <w:rFonts w:ascii="Times New Roman" w:eastAsia="Times New Roman" w:hAnsi="Times New Roman" w:cs="Times New Roman"/>
          <w:bCs/>
        </w:rPr>
      </w:r>
      <w:r w:rsidR="00E24C1D">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Autism</w:t>
      </w:r>
    </w:p>
    <w:p w14:paraId="5CC84F8A" w14:textId="1F3C302E" w:rsidR="009540FB" w:rsidRPr="007D430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4"/>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E24C1D">
        <w:rPr>
          <w:rFonts w:ascii="Times New Roman" w:eastAsia="Times New Roman" w:hAnsi="Times New Roman" w:cs="Times New Roman"/>
          <w:bCs/>
        </w:rPr>
      </w:r>
      <w:r w:rsidR="00E24C1D">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Mild Intellectual Disability </w:t>
      </w:r>
      <w:r w:rsidR="009540FB" w:rsidRPr="007D4307">
        <w:rPr>
          <w:rFonts w:ascii="Times New Roman" w:eastAsia="Times New Roman" w:hAnsi="Times New Roman" w:cs="Times New Roman"/>
          <w:bCs/>
        </w:rPr>
        <w:tab/>
      </w:r>
      <w:r w:rsidR="00727312">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5"/>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E24C1D">
        <w:rPr>
          <w:rFonts w:ascii="Times New Roman" w:eastAsia="Times New Roman" w:hAnsi="Times New Roman" w:cs="Times New Roman"/>
          <w:bCs/>
        </w:rPr>
      </w:r>
      <w:r w:rsidR="00E24C1D">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Hearing Impairment</w:t>
      </w:r>
      <w:r w:rsidR="009540FB" w:rsidRPr="007D4307">
        <w:rPr>
          <w:rFonts w:ascii="Times New Roman" w:eastAsia="Times New Roman" w:hAnsi="Times New Roman" w:cs="Times New Roman"/>
          <w:bCs/>
        </w:rPr>
        <w:tab/>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6"/>
            <w:enabled/>
            <w:calcOnExit w:val="0"/>
            <w:checkBox>
              <w:sizeAuto/>
              <w:default w:val="0"/>
            </w:checkBox>
          </w:ffData>
        </w:fldChar>
      </w:r>
      <w:bookmarkStart w:id="2" w:name="Check31"/>
      <w:r w:rsidR="009540FB" w:rsidRPr="007D4307">
        <w:rPr>
          <w:rFonts w:ascii="Times New Roman" w:eastAsia="Times New Roman" w:hAnsi="Times New Roman" w:cs="Times New Roman"/>
          <w:bCs/>
        </w:rPr>
        <w:instrText xml:space="preserve"> FORMCHECKBOX </w:instrText>
      </w:r>
      <w:r w:rsidR="00E24C1D">
        <w:rPr>
          <w:rFonts w:ascii="Times New Roman" w:eastAsia="Times New Roman" w:hAnsi="Times New Roman" w:cs="Times New Roman"/>
          <w:bCs/>
        </w:rPr>
      </w:r>
      <w:r w:rsidR="00E24C1D">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2"/>
      <w:r w:rsidR="009540FB" w:rsidRPr="007D4307">
        <w:rPr>
          <w:rFonts w:ascii="Times New Roman" w:eastAsia="Times New Roman" w:hAnsi="Times New Roman" w:cs="Times New Roman"/>
          <w:bCs/>
        </w:rPr>
        <w:t xml:space="preserve"> Emotional </w:t>
      </w:r>
      <w:r w:rsidR="00D170C7">
        <w:rPr>
          <w:rFonts w:ascii="Times New Roman" w:eastAsia="Times New Roman" w:hAnsi="Times New Roman" w:cs="Times New Roman"/>
          <w:bCs/>
        </w:rPr>
        <w:t>Disability</w:t>
      </w:r>
    </w:p>
    <w:p w14:paraId="0BA04BD6" w14:textId="2E487E53" w:rsidR="009540FB" w:rsidRPr="007D430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7"/>
            <w:enabled/>
            <w:calcOnExit w:val="0"/>
            <w:checkBox>
              <w:sizeAuto/>
              <w:default w:val="0"/>
            </w:checkBox>
          </w:ffData>
        </w:fldChar>
      </w:r>
      <w:bookmarkStart w:id="3" w:name="Check32"/>
      <w:r w:rsidR="009540FB" w:rsidRPr="007D4307">
        <w:rPr>
          <w:rFonts w:ascii="Times New Roman" w:eastAsia="Times New Roman" w:hAnsi="Times New Roman" w:cs="Times New Roman"/>
          <w:bCs/>
        </w:rPr>
        <w:instrText xml:space="preserve"> FORMCHECKBOX </w:instrText>
      </w:r>
      <w:r w:rsidR="00E24C1D">
        <w:rPr>
          <w:rFonts w:ascii="Times New Roman" w:eastAsia="Times New Roman" w:hAnsi="Times New Roman" w:cs="Times New Roman"/>
          <w:bCs/>
        </w:rPr>
      </w:r>
      <w:r w:rsidR="00E24C1D">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3"/>
      <w:r w:rsidR="009540FB" w:rsidRPr="007D4307">
        <w:rPr>
          <w:rFonts w:ascii="Times New Roman" w:eastAsia="Times New Roman" w:hAnsi="Times New Roman" w:cs="Times New Roman"/>
          <w:bCs/>
        </w:rPr>
        <w:t xml:space="preserve"> Moderate Intellectual Disability</w:t>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8"/>
            <w:enabled/>
            <w:calcOnExit w:val="0"/>
            <w:checkBox>
              <w:sizeAuto/>
              <w:default w:val="0"/>
            </w:checkBox>
          </w:ffData>
        </w:fldChar>
      </w:r>
      <w:bookmarkStart w:id="4" w:name="Check35"/>
      <w:r w:rsidR="009540FB" w:rsidRPr="007D4307">
        <w:rPr>
          <w:rFonts w:ascii="Times New Roman" w:eastAsia="Times New Roman" w:hAnsi="Times New Roman" w:cs="Times New Roman"/>
          <w:bCs/>
        </w:rPr>
        <w:instrText xml:space="preserve"> FORMCHECKBOX </w:instrText>
      </w:r>
      <w:r w:rsidR="00E24C1D">
        <w:rPr>
          <w:rFonts w:ascii="Times New Roman" w:eastAsia="Times New Roman" w:hAnsi="Times New Roman" w:cs="Times New Roman"/>
          <w:bCs/>
        </w:rPr>
      </w:r>
      <w:r w:rsidR="00E24C1D">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4"/>
      <w:r w:rsidR="00D170C7">
        <w:rPr>
          <w:rFonts w:ascii="Times New Roman" w:eastAsia="Times New Roman" w:hAnsi="Times New Roman" w:cs="Times New Roman"/>
          <w:bCs/>
        </w:rPr>
        <w:t xml:space="preserve"> Deaf</w:t>
      </w:r>
      <w:r w:rsidR="009540FB" w:rsidRPr="007D4307">
        <w:rPr>
          <w:rFonts w:ascii="Times New Roman" w:eastAsia="Times New Roman" w:hAnsi="Times New Roman" w:cs="Times New Roman"/>
          <w:bCs/>
        </w:rPr>
        <w:t xml:space="preserve"> </w:t>
      </w:r>
      <w:r w:rsidR="00D170C7">
        <w:rPr>
          <w:rFonts w:ascii="Times New Roman" w:eastAsia="Times New Roman" w:hAnsi="Times New Roman" w:cs="Times New Roman"/>
          <w:bCs/>
        </w:rPr>
        <w:t>/</w:t>
      </w:r>
      <w:r w:rsidR="009540FB" w:rsidRPr="007D4307">
        <w:rPr>
          <w:rFonts w:ascii="Times New Roman" w:eastAsia="Times New Roman" w:hAnsi="Times New Roman" w:cs="Times New Roman"/>
          <w:bCs/>
        </w:rPr>
        <w:t xml:space="preserve">Blind </w:t>
      </w:r>
      <w:r w:rsidR="009540FB" w:rsidRPr="007D4307">
        <w:rPr>
          <w:rFonts w:ascii="Times New Roman" w:eastAsia="Times New Roman" w:hAnsi="Times New Roman" w:cs="Times New Roman"/>
          <w:bCs/>
        </w:rPr>
        <w:tab/>
        <w:t xml:space="preserve"> </w:t>
      </w:r>
      <w:r w:rsidR="009540FB" w:rsidRPr="007D4307">
        <w:rPr>
          <w:rFonts w:ascii="Times New Roman" w:eastAsia="Times New Roman" w:hAnsi="Times New Roman" w:cs="Times New Roman"/>
          <w:bCs/>
        </w:rPr>
        <w:tab/>
      </w:r>
      <w:r w:rsidR="00D170C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9"/>
            <w:enabled/>
            <w:calcOnExit w:val="0"/>
            <w:checkBox>
              <w:sizeAuto/>
              <w:default w:val="0"/>
            </w:checkBox>
          </w:ffData>
        </w:fldChar>
      </w:r>
      <w:bookmarkStart w:id="5" w:name="Check34"/>
      <w:r w:rsidR="009540FB" w:rsidRPr="007D4307">
        <w:rPr>
          <w:rFonts w:ascii="Times New Roman" w:eastAsia="Times New Roman" w:hAnsi="Times New Roman" w:cs="Times New Roman"/>
          <w:bCs/>
        </w:rPr>
        <w:instrText xml:space="preserve"> FORMCHECKBOX </w:instrText>
      </w:r>
      <w:r w:rsidR="00E24C1D">
        <w:rPr>
          <w:rFonts w:ascii="Times New Roman" w:eastAsia="Times New Roman" w:hAnsi="Times New Roman" w:cs="Times New Roman"/>
          <w:bCs/>
        </w:rPr>
      </w:r>
      <w:r w:rsidR="00E24C1D">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5"/>
      <w:r w:rsidR="009540FB" w:rsidRPr="007D4307">
        <w:rPr>
          <w:rFonts w:ascii="Times New Roman" w:eastAsia="Times New Roman" w:hAnsi="Times New Roman" w:cs="Times New Roman"/>
          <w:bCs/>
        </w:rPr>
        <w:t xml:space="preserve"> Orthopedic Impairment</w:t>
      </w:r>
    </w:p>
    <w:p w14:paraId="3797287C" w14:textId="41C5BC59" w:rsidR="00D170C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10"/>
            <w:enabled/>
            <w:calcOnExit w:val="0"/>
            <w:checkBox>
              <w:sizeAuto/>
              <w:default w:val="0"/>
            </w:checkBox>
          </w:ffData>
        </w:fldChar>
      </w:r>
      <w:bookmarkStart w:id="6" w:name="Check33"/>
      <w:r w:rsidR="009540FB" w:rsidRPr="007D4307">
        <w:rPr>
          <w:rFonts w:ascii="Times New Roman" w:eastAsia="Times New Roman" w:hAnsi="Times New Roman" w:cs="Times New Roman"/>
          <w:bCs/>
        </w:rPr>
        <w:instrText xml:space="preserve"> FORMCHECKBOX </w:instrText>
      </w:r>
      <w:r w:rsidR="00E24C1D">
        <w:rPr>
          <w:rFonts w:ascii="Times New Roman" w:eastAsia="Times New Roman" w:hAnsi="Times New Roman" w:cs="Times New Roman"/>
          <w:bCs/>
        </w:rPr>
      </w:r>
      <w:r w:rsidR="00E24C1D">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6"/>
      <w:r w:rsidR="009540FB" w:rsidRPr="007D4307">
        <w:rPr>
          <w:rFonts w:ascii="Times New Roman" w:eastAsia="Times New Roman" w:hAnsi="Times New Roman" w:cs="Times New Roman"/>
          <w:bCs/>
        </w:rPr>
        <w:t xml:space="preserve"> Severe Intellectual Disability   </w:t>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11"/>
            <w:enabled/>
            <w:calcOnExit w:val="0"/>
            <w:checkBox>
              <w:sizeAuto/>
              <w:default w:val="0"/>
            </w:checkBox>
          </w:ffData>
        </w:fldChar>
      </w:r>
      <w:bookmarkStart w:id="7" w:name="Check36"/>
      <w:r w:rsidR="009540FB" w:rsidRPr="007D4307">
        <w:rPr>
          <w:rFonts w:ascii="Times New Roman" w:eastAsia="Times New Roman" w:hAnsi="Times New Roman" w:cs="Times New Roman"/>
          <w:bCs/>
        </w:rPr>
        <w:instrText xml:space="preserve"> FORMCHECKBOX </w:instrText>
      </w:r>
      <w:r w:rsidR="00E24C1D">
        <w:rPr>
          <w:rFonts w:ascii="Times New Roman" w:eastAsia="Times New Roman" w:hAnsi="Times New Roman" w:cs="Times New Roman"/>
          <w:bCs/>
        </w:rPr>
      </w:r>
      <w:r w:rsidR="00E24C1D">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bookmarkEnd w:id="7"/>
      <w:r w:rsidR="009540FB" w:rsidRPr="007D4307">
        <w:rPr>
          <w:rFonts w:ascii="Times New Roman" w:eastAsia="Times New Roman" w:hAnsi="Times New Roman" w:cs="Times New Roman"/>
          <w:bCs/>
        </w:rPr>
        <w:t xml:space="preserve"> Speech</w:t>
      </w:r>
      <w:r w:rsidR="00D170C7">
        <w:rPr>
          <w:rFonts w:ascii="Times New Roman" w:eastAsia="Times New Roman" w:hAnsi="Times New Roman" w:cs="Times New Roman"/>
          <w:bCs/>
        </w:rPr>
        <w:t xml:space="preserve"> and</w:t>
      </w:r>
      <w:r w:rsidR="009540FB" w:rsidRPr="007D4307">
        <w:rPr>
          <w:rFonts w:ascii="Times New Roman" w:eastAsia="Times New Roman" w:hAnsi="Times New Roman" w:cs="Times New Roman"/>
          <w:bCs/>
        </w:rPr>
        <w:t>/</w:t>
      </w:r>
      <w:r w:rsidR="00D170C7">
        <w:rPr>
          <w:rFonts w:ascii="Times New Roman" w:eastAsia="Times New Roman" w:hAnsi="Times New Roman" w:cs="Times New Roman"/>
          <w:bCs/>
        </w:rPr>
        <w:t xml:space="preserve">or </w:t>
      </w:r>
      <w:r w:rsidR="009540FB" w:rsidRPr="007D4307">
        <w:rPr>
          <w:rFonts w:ascii="Times New Roman" w:eastAsia="Times New Roman" w:hAnsi="Times New Roman" w:cs="Times New Roman"/>
          <w:bCs/>
        </w:rPr>
        <w:t>Language</w:t>
      </w:r>
      <w:r w:rsidR="00D170C7">
        <w:rPr>
          <w:rFonts w:ascii="Times New Roman" w:eastAsia="Times New Roman" w:hAnsi="Times New Roman" w:cs="Times New Roman"/>
          <w:bCs/>
        </w:rPr>
        <w:t xml:space="preserve"> Impairment</w:t>
      </w:r>
      <w:r w:rsidR="009540FB" w:rsidRPr="007D4307">
        <w:rPr>
          <w:rFonts w:ascii="Times New Roman" w:eastAsia="Times New Roman" w:hAnsi="Times New Roman" w:cs="Times New Roman"/>
          <w:bCs/>
        </w:rPr>
        <w:tab/>
      </w:r>
      <w:r w:rsidR="009540FB" w:rsidRPr="007D4307">
        <w:rPr>
          <w:rFonts w:ascii="Times New Roman" w:eastAsia="Times New Roman" w:hAnsi="Times New Roman" w:cs="Times New Roman"/>
          <w:bCs/>
        </w:rPr>
        <w:tab/>
      </w:r>
    </w:p>
    <w:p w14:paraId="1F89F708" w14:textId="6EC285E2" w:rsidR="009540FB" w:rsidRPr="007D4307" w:rsidRDefault="00D170C7" w:rsidP="009540FB">
      <w:pPr>
        <w:spacing w:line="240" w:lineRule="auto"/>
        <w:ind w:right="-720"/>
        <w:jc w:val="left"/>
        <w:rPr>
          <w:rFonts w:ascii="Times New Roman" w:eastAsia="Times New Roman" w:hAnsi="Times New Roman" w:cs="Times New Roman"/>
          <w:bCs/>
        </w:rPr>
      </w:pPr>
      <w:r>
        <w:rPr>
          <w:rFonts w:ascii="Times New Roman" w:eastAsia="Times New Roman" w:hAnsi="Times New Roman" w:cs="Times New Roman"/>
          <w:bCs/>
        </w:rPr>
        <w:fldChar w:fldCharType="begin">
          <w:ffData>
            <w:name w:val="Check12"/>
            <w:enabled/>
            <w:calcOnExit w:val="0"/>
            <w:checkBox>
              <w:sizeAuto/>
              <w:default w:val="0"/>
            </w:checkBox>
          </w:ffData>
        </w:fldChar>
      </w:r>
      <w:bookmarkStart w:id="8" w:name="Check12"/>
      <w:r>
        <w:rPr>
          <w:rFonts w:ascii="Times New Roman" w:eastAsia="Times New Roman" w:hAnsi="Times New Roman" w:cs="Times New Roman"/>
          <w:bCs/>
        </w:rPr>
        <w:instrText xml:space="preserve"> FORMCHECKBOX </w:instrText>
      </w:r>
      <w:r w:rsidR="00E24C1D">
        <w:rPr>
          <w:rFonts w:ascii="Times New Roman" w:eastAsia="Times New Roman" w:hAnsi="Times New Roman" w:cs="Times New Roman"/>
          <w:bCs/>
        </w:rPr>
      </w:r>
      <w:r w:rsidR="00E24C1D">
        <w:rPr>
          <w:rFonts w:ascii="Times New Roman" w:eastAsia="Times New Roman" w:hAnsi="Times New Roman" w:cs="Times New Roman"/>
          <w:bCs/>
        </w:rPr>
        <w:fldChar w:fldCharType="separate"/>
      </w:r>
      <w:r>
        <w:rPr>
          <w:rFonts w:ascii="Times New Roman" w:eastAsia="Times New Roman" w:hAnsi="Times New Roman" w:cs="Times New Roman"/>
          <w:bCs/>
        </w:rPr>
        <w:fldChar w:fldCharType="end"/>
      </w:r>
      <w:bookmarkEnd w:id="8"/>
      <w:r w:rsidR="009540FB" w:rsidRPr="007D4307">
        <w:rPr>
          <w:rFonts w:ascii="Times New Roman" w:eastAsia="Times New Roman" w:hAnsi="Times New Roman" w:cs="Times New Roman"/>
          <w:bCs/>
        </w:rPr>
        <w:t xml:space="preserve"> Other Health Impairment (e.g. ADHD)</w:t>
      </w:r>
    </w:p>
    <w:p w14:paraId="1CDBED02" w14:textId="0E9CEF37" w:rsidR="009540FB" w:rsidRPr="007D4307" w:rsidRDefault="00F86645"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fldChar w:fldCharType="begin">
          <w:ffData>
            <w:name w:val="Check13"/>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E24C1D">
        <w:rPr>
          <w:rFonts w:ascii="Times New Roman" w:eastAsia="Times New Roman" w:hAnsi="Times New Roman" w:cs="Times New Roman"/>
          <w:bCs/>
        </w:rPr>
      </w:r>
      <w:r w:rsidR="00E24C1D">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Developmental Delay</w:t>
      </w:r>
      <w:r w:rsidR="009540FB" w:rsidRPr="007D4307">
        <w:rPr>
          <w:rFonts w:ascii="Times New Roman" w:eastAsia="Times New Roman" w:hAnsi="Times New Roman" w:cs="Times New Roman"/>
          <w:bCs/>
        </w:rPr>
        <w:tab/>
      </w:r>
      <w:r w:rsidR="009540FB" w:rsidRPr="007D4307">
        <w:rPr>
          <w:rFonts w:ascii="Times New Roman" w:eastAsia="Times New Roman" w:hAnsi="Times New Roman" w:cs="Times New Roman"/>
          <w:bCs/>
        </w:rPr>
        <w:tab/>
      </w:r>
      <w:r w:rsidRPr="007D4307">
        <w:rPr>
          <w:rFonts w:ascii="Times New Roman" w:eastAsia="Times New Roman" w:hAnsi="Times New Roman" w:cs="Times New Roman"/>
          <w:bCs/>
        </w:rPr>
        <w:fldChar w:fldCharType="begin">
          <w:ffData>
            <w:name w:val="Check13"/>
            <w:enabled/>
            <w:calcOnExit w:val="0"/>
            <w:checkBox>
              <w:sizeAuto/>
              <w:default w:val="0"/>
            </w:checkBox>
          </w:ffData>
        </w:fldChar>
      </w:r>
      <w:r w:rsidR="009540FB" w:rsidRPr="007D4307">
        <w:rPr>
          <w:rFonts w:ascii="Times New Roman" w:eastAsia="Times New Roman" w:hAnsi="Times New Roman" w:cs="Times New Roman"/>
          <w:bCs/>
        </w:rPr>
        <w:instrText xml:space="preserve"> FORMCHECKBOX </w:instrText>
      </w:r>
      <w:r w:rsidR="00E24C1D">
        <w:rPr>
          <w:rFonts w:ascii="Times New Roman" w:eastAsia="Times New Roman" w:hAnsi="Times New Roman" w:cs="Times New Roman"/>
          <w:bCs/>
        </w:rPr>
      </w:r>
      <w:r w:rsidR="00E24C1D">
        <w:rPr>
          <w:rFonts w:ascii="Times New Roman" w:eastAsia="Times New Roman" w:hAnsi="Times New Roman" w:cs="Times New Roman"/>
          <w:bCs/>
        </w:rPr>
        <w:fldChar w:fldCharType="separate"/>
      </w:r>
      <w:r w:rsidRPr="007D4307">
        <w:rPr>
          <w:rFonts w:ascii="Times New Roman" w:eastAsia="Times New Roman" w:hAnsi="Times New Roman" w:cs="Times New Roman"/>
          <w:bCs/>
        </w:rPr>
        <w:fldChar w:fldCharType="end"/>
      </w:r>
      <w:r w:rsidR="009540FB" w:rsidRPr="007D4307">
        <w:rPr>
          <w:rFonts w:ascii="Times New Roman" w:eastAsia="Times New Roman" w:hAnsi="Times New Roman" w:cs="Times New Roman"/>
          <w:bCs/>
        </w:rPr>
        <w:t xml:space="preserve"> Traumatic Brain Injury</w:t>
      </w:r>
    </w:p>
    <w:p w14:paraId="3C203779"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3AFCFD51" w14:textId="3A994DA8" w:rsidR="009540FB" w:rsidRPr="007D4307" w:rsidRDefault="00D170C7" w:rsidP="009540FB">
      <w:pPr>
        <w:spacing w:line="240" w:lineRule="auto"/>
        <w:ind w:right="-720"/>
        <w:jc w:val="left"/>
        <w:rPr>
          <w:rFonts w:ascii="Times New Roman" w:eastAsia="Times New Roman" w:hAnsi="Times New Roman" w:cs="Times New Roman"/>
          <w:bCs/>
        </w:rPr>
      </w:pPr>
      <w:r>
        <w:rPr>
          <w:rFonts w:ascii="Times New Roman" w:eastAsia="Times New Roman" w:hAnsi="Times New Roman" w:cs="Times New Roman"/>
          <w:bCs/>
        </w:rPr>
        <w:t>8</w:t>
      </w:r>
      <w:r w:rsidR="009540FB" w:rsidRPr="007D4307">
        <w:rPr>
          <w:rFonts w:ascii="Times New Roman" w:eastAsia="Times New Roman" w:hAnsi="Times New Roman" w:cs="Times New Roman"/>
          <w:bCs/>
        </w:rPr>
        <w:t>. If the student has a disability and an IEP, please select the extent to which the student is with other children without disabilities during the school day.</w:t>
      </w:r>
    </w:p>
    <w:p w14:paraId="168ED688" w14:textId="77777777" w:rsidR="009540FB" w:rsidRPr="007D4307" w:rsidRDefault="009540FB" w:rsidP="009540FB">
      <w:pPr>
        <w:spacing w:line="240" w:lineRule="auto"/>
        <w:ind w:right="-720"/>
        <w:jc w:val="left"/>
        <w:rPr>
          <w:rFonts w:ascii="Times New Roman" w:eastAsia="Times New Roman" w:hAnsi="Times New Roman" w:cs="Times New Roman"/>
          <w:bCs/>
        </w:rPr>
      </w:pPr>
    </w:p>
    <w:p w14:paraId="00C8EB8A" w14:textId="77777777" w:rsidR="009540FB" w:rsidRPr="007D4307" w:rsidRDefault="009540FB" w:rsidP="009540FB">
      <w:pPr>
        <w:spacing w:line="240" w:lineRule="auto"/>
        <w:ind w:right="-720"/>
        <w:jc w:val="left"/>
        <w:rPr>
          <w:rFonts w:ascii="Times New Roman" w:eastAsia="Times New Roman" w:hAnsi="Times New Roman" w:cs="Times New Roman"/>
          <w:bCs/>
        </w:rPr>
      </w:pPr>
      <w:r w:rsidRPr="007D4307">
        <w:rPr>
          <w:rFonts w:ascii="Times New Roman" w:eastAsia="Times New Roman" w:hAnsi="Times New Roman" w:cs="Times New Roman"/>
          <w:bCs/>
        </w:rPr>
        <w:t>__The entire school day</w:t>
      </w:r>
      <w:r w:rsidRPr="007D4307">
        <w:rPr>
          <w:rFonts w:ascii="Times New Roman" w:eastAsia="Times New Roman" w:hAnsi="Times New Roman" w:cs="Times New Roman"/>
          <w:bCs/>
        </w:rPr>
        <w:tab/>
        <w:t>__Over half of the day</w:t>
      </w:r>
      <w:r w:rsidRPr="007D4307">
        <w:rPr>
          <w:rFonts w:ascii="Times New Roman" w:eastAsia="Times New Roman" w:hAnsi="Times New Roman" w:cs="Times New Roman"/>
          <w:bCs/>
        </w:rPr>
        <w:tab/>
        <w:t xml:space="preserve">__Less than half of the day </w:t>
      </w:r>
      <w:r w:rsidRPr="007D4307">
        <w:rPr>
          <w:rFonts w:ascii="Times New Roman" w:eastAsia="Times New Roman" w:hAnsi="Times New Roman" w:cs="Times New Roman"/>
          <w:bCs/>
        </w:rPr>
        <w:tab/>
        <w:t>__Seldom or never</w:t>
      </w:r>
    </w:p>
    <w:p w14:paraId="3700AF3A" w14:textId="77777777" w:rsidR="009540FB" w:rsidRDefault="009540FB" w:rsidP="009540FB">
      <w:pPr>
        <w:spacing w:line="240" w:lineRule="auto"/>
        <w:ind w:right="-720"/>
        <w:jc w:val="left"/>
        <w:rPr>
          <w:rFonts w:ascii="Times New Roman" w:eastAsia="Times New Roman" w:hAnsi="Times New Roman" w:cs="Times New Roman"/>
          <w:bCs/>
        </w:rPr>
      </w:pPr>
    </w:p>
    <w:p w14:paraId="55EF2C0F" w14:textId="4CB58D94" w:rsidR="009540FB" w:rsidRDefault="009540FB" w:rsidP="009540FB">
      <w:pPr>
        <w:spacing w:line="240" w:lineRule="auto"/>
        <w:ind w:right="-720"/>
        <w:jc w:val="left"/>
        <w:rPr>
          <w:rFonts w:ascii="Times New Roman" w:eastAsia="Times New Roman" w:hAnsi="Times New Roman" w:cs="Times New Roman"/>
          <w:bCs/>
        </w:rPr>
      </w:pPr>
    </w:p>
    <w:p w14:paraId="537A1D4E" w14:textId="77777777" w:rsidR="009540FB" w:rsidRDefault="009540FB" w:rsidP="009540FB">
      <w:pPr>
        <w:spacing w:line="240" w:lineRule="auto"/>
        <w:ind w:right="-720"/>
        <w:jc w:val="left"/>
        <w:rPr>
          <w:rFonts w:ascii="Times New Roman" w:eastAsia="Times New Roman" w:hAnsi="Times New Roman" w:cs="Times New Roman"/>
          <w:bCs/>
        </w:rPr>
      </w:pPr>
    </w:p>
    <w:p w14:paraId="0EC31BB8" w14:textId="77777777" w:rsidR="009540FB" w:rsidRPr="00E57EAB" w:rsidRDefault="009540FB" w:rsidP="009540FB">
      <w:pPr>
        <w:spacing w:line="240" w:lineRule="auto"/>
        <w:ind w:right="-720"/>
        <w:jc w:val="left"/>
        <w:rPr>
          <w:rFonts w:ascii="Times New Roman" w:eastAsia="Times New Roman" w:hAnsi="Times New Roman" w:cs="Times New Roman"/>
          <w:bCs/>
        </w:rPr>
      </w:pPr>
      <w:r w:rsidRPr="00E57EAB">
        <w:rPr>
          <w:rFonts w:ascii="Times New Roman" w:eastAsia="Times New Roman" w:hAnsi="Times New Roman" w:cs="Times New Roman"/>
          <w:bCs/>
        </w:rPr>
        <w:t>This survey is about how you feel about the school that your child, or the student, attends this year.  Please fill in the circle that best shows how you feel about each item. Respond to each item based on your own experiences with the school as well as those of your child or student. If you are not sure how to respond, please guess. Do NOT give your name. No one will know who answered this survey.</w:t>
      </w:r>
    </w:p>
    <w:tbl>
      <w:tblPr>
        <w:tblStyle w:val="TableGrid13"/>
        <w:tblW w:w="10458" w:type="dxa"/>
        <w:tblLayout w:type="fixed"/>
        <w:tblLook w:val="0000" w:firstRow="0" w:lastRow="0" w:firstColumn="0" w:lastColumn="0" w:noHBand="0" w:noVBand="0"/>
      </w:tblPr>
      <w:tblGrid>
        <w:gridCol w:w="6408"/>
        <w:gridCol w:w="1080"/>
        <w:gridCol w:w="1080"/>
        <w:gridCol w:w="900"/>
        <w:gridCol w:w="990"/>
      </w:tblGrid>
      <w:tr w:rsidR="009540FB" w:rsidRPr="00AB53B6" w14:paraId="32A9A46F"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690A7AAB" w14:textId="77777777" w:rsidR="009540FB" w:rsidRPr="00AB53B6"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t>PART I: School Climate Scale</w:t>
            </w:r>
          </w:p>
          <w:p w14:paraId="5210D95F" w14:textId="77777777" w:rsidR="009540FB"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t xml:space="preserve">Please read each statement and mark the response that best shows how much you agree.  </w:t>
            </w:r>
          </w:p>
          <w:p w14:paraId="6B6FF6E3" w14:textId="77777777" w:rsidR="009540FB" w:rsidRPr="00AB53B6" w:rsidRDefault="009540FB" w:rsidP="00C455B5">
            <w:pPr>
              <w:jc w:val="left"/>
              <w:rPr>
                <w:rFonts w:ascii="Times New Roman" w:eastAsia="Times New Roman" w:hAnsi="Times New Roman" w:cs="Times New Roman"/>
                <w:b/>
              </w:rPr>
            </w:pPr>
          </w:p>
          <w:p w14:paraId="415F5974" w14:textId="77777777" w:rsidR="009540FB" w:rsidRPr="00AB53B6"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t xml:space="preserve">IN </w:t>
            </w:r>
            <w:r>
              <w:rPr>
                <w:rFonts w:ascii="Times New Roman" w:eastAsia="Times New Roman" w:hAnsi="Times New Roman" w:cs="Times New Roman"/>
                <w:b/>
              </w:rPr>
              <w:t>THIS</w:t>
            </w:r>
            <w:r w:rsidRPr="00AB53B6">
              <w:rPr>
                <w:rFonts w:ascii="Times New Roman" w:eastAsia="Times New Roman" w:hAnsi="Times New Roman" w:cs="Times New Roman"/>
                <w:b/>
              </w:rPr>
              <w:t xml:space="preserve"> SCHOOL…….</w:t>
            </w:r>
          </w:p>
        </w:tc>
        <w:tc>
          <w:tcPr>
            <w:tcW w:w="1080" w:type="dxa"/>
          </w:tcPr>
          <w:p w14:paraId="01F77BB4"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rPr>
              <w:t xml:space="preserve">  </w:t>
            </w:r>
          </w:p>
          <w:p w14:paraId="0E516396"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b/>
              </w:rPr>
              <w:t>Disagree</w:t>
            </w:r>
          </w:p>
          <w:p w14:paraId="63663800" w14:textId="77777777" w:rsidR="009540FB" w:rsidRPr="00AB53B6" w:rsidRDefault="009540FB" w:rsidP="009540FB">
            <w:pPr>
              <w:keepNext/>
              <w:outlineLvl w:val="0"/>
              <w:rPr>
                <w:rFonts w:ascii="Times New Roman" w:eastAsia="Times New Roman" w:hAnsi="Times New Roman" w:cs="Times New Roman"/>
              </w:rPr>
            </w:pPr>
            <w:r w:rsidRPr="00AB53B6">
              <w:rPr>
                <w:rFonts w:ascii="Times New Roman" w:eastAsia="Times New Roman" w:hAnsi="Times New Roman" w:cs="Times New Roman"/>
                <w:b/>
              </w:rPr>
              <w:t>A LOT</w:t>
            </w:r>
          </w:p>
        </w:tc>
        <w:tc>
          <w:tcPr>
            <w:tcW w:w="1080" w:type="dxa"/>
          </w:tcPr>
          <w:p w14:paraId="637F45EB" w14:textId="77777777" w:rsidR="009540FB" w:rsidRPr="00AB53B6" w:rsidRDefault="009540FB" w:rsidP="009540FB">
            <w:pPr>
              <w:rPr>
                <w:rFonts w:ascii="Times New Roman" w:eastAsia="Times New Roman" w:hAnsi="Times New Roman" w:cs="Times New Roman"/>
                <w:b/>
              </w:rPr>
            </w:pPr>
          </w:p>
          <w:p w14:paraId="24AA341F"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Disagree</w:t>
            </w:r>
          </w:p>
        </w:tc>
        <w:tc>
          <w:tcPr>
            <w:tcW w:w="900" w:type="dxa"/>
          </w:tcPr>
          <w:p w14:paraId="309E4462" w14:textId="77777777" w:rsidR="009540FB" w:rsidRPr="00AB53B6" w:rsidRDefault="009540FB" w:rsidP="009540FB">
            <w:pPr>
              <w:rPr>
                <w:rFonts w:ascii="Times New Roman" w:eastAsia="Times New Roman" w:hAnsi="Times New Roman" w:cs="Times New Roman"/>
              </w:rPr>
            </w:pPr>
          </w:p>
          <w:p w14:paraId="42B22324"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Agree</w:t>
            </w:r>
          </w:p>
        </w:tc>
        <w:tc>
          <w:tcPr>
            <w:tcW w:w="990" w:type="dxa"/>
          </w:tcPr>
          <w:p w14:paraId="46FAF71E" w14:textId="77777777" w:rsidR="009540FB" w:rsidRPr="00AB53B6" w:rsidRDefault="009540FB" w:rsidP="009540FB">
            <w:pPr>
              <w:rPr>
                <w:rFonts w:ascii="Times New Roman" w:eastAsia="Times New Roman" w:hAnsi="Times New Roman" w:cs="Times New Roman"/>
              </w:rPr>
            </w:pPr>
          </w:p>
          <w:p w14:paraId="24E707FA"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Agree</w:t>
            </w:r>
          </w:p>
          <w:p w14:paraId="4E29BFA3"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 LOT</w:t>
            </w:r>
          </w:p>
        </w:tc>
      </w:tr>
      <w:tr w:rsidR="009540FB" w:rsidRPr="00AB53B6" w14:paraId="6AC1B807" w14:textId="77777777" w:rsidTr="00C455B5">
        <w:tc>
          <w:tcPr>
            <w:tcW w:w="6408" w:type="dxa"/>
            <w:vAlign w:val="center"/>
          </w:tcPr>
          <w:p w14:paraId="31161675"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1. Teachers listen to the concerns of parents.</w:t>
            </w:r>
          </w:p>
        </w:tc>
        <w:tc>
          <w:tcPr>
            <w:tcW w:w="1080" w:type="dxa"/>
          </w:tcPr>
          <w:p w14:paraId="37686211"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A86FEA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67E4AD73"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4ADF11F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BC35612"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24BDC953"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2. Teachers treat students of all races with respect.</w:t>
            </w:r>
          </w:p>
        </w:tc>
        <w:tc>
          <w:tcPr>
            <w:tcW w:w="1080" w:type="dxa"/>
          </w:tcPr>
          <w:p w14:paraId="1FE1346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DA3C5DC"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EEA411F"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BD0FE94"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AA35DD5" w14:textId="77777777" w:rsidTr="00C455B5">
        <w:tc>
          <w:tcPr>
            <w:tcW w:w="6408" w:type="dxa"/>
            <w:vAlign w:val="center"/>
          </w:tcPr>
          <w:p w14:paraId="1FC9D65E"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3. The school rules are fair.</w:t>
            </w:r>
          </w:p>
        </w:tc>
        <w:tc>
          <w:tcPr>
            <w:tcW w:w="1080" w:type="dxa"/>
          </w:tcPr>
          <w:p w14:paraId="1D31A838"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50F3E8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4DF17F1"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7DA629ED"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DBD8EF2"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1853B495"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4. Students are safe in hallways.</w:t>
            </w:r>
          </w:p>
        </w:tc>
        <w:tc>
          <w:tcPr>
            <w:tcW w:w="1080" w:type="dxa"/>
          </w:tcPr>
          <w:p w14:paraId="5E4389CD"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00A56DC"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7B32A84"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7F72AF57"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3B90912" w14:textId="77777777" w:rsidTr="00C455B5">
        <w:tc>
          <w:tcPr>
            <w:tcW w:w="6408" w:type="dxa"/>
            <w:vAlign w:val="center"/>
          </w:tcPr>
          <w:p w14:paraId="1C21BAF3"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5. Rules are made clear to students.</w:t>
            </w:r>
          </w:p>
        </w:tc>
        <w:tc>
          <w:tcPr>
            <w:tcW w:w="1080" w:type="dxa"/>
          </w:tcPr>
          <w:p w14:paraId="550DB87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A69C1C9"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163C03BB"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1767C9E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383A2CD"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6C9DB7D3"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6. Overall, the climate is positive.</w:t>
            </w:r>
          </w:p>
        </w:tc>
        <w:tc>
          <w:tcPr>
            <w:tcW w:w="1080" w:type="dxa"/>
          </w:tcPr>
          <w:p w14:paraId="79A2140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9E68264"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7B25254B"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5B14AED2"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53B8D2C0" w14:textId="77777777" w:rsidTr="00C455B5">
        <w:tc>
          <w:tcPr>
            <w:tcW w:w="6408" w:type="dxa"/>
            <w:vAlign w:val="center"/>
          </w:tcPr>
          <w:p w14:paraId="2C097D9F" w14:textId="77777777" w:rsidR="009540FB" w:rsidRPr="00AB53B6" w:rsidRDefault="009540FB" w:rsidP="00C455B5">
            <w:pPr>
              <w:spacing w:before="100" w:after="10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7. Teachers care about their students.</w:t>
            </w:r>
          </w:p>
        </w:tc>
        <w:tc>
          <w:tcPr>
            <w:tcW w:w="1080" w:type="dxa"/>
          </w:tcPr>
          <w:p w14:paraId="03250CDD"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F6B346E"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EC73802"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0BBC5941"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F0F8AFF"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7479FC2B" w14:textId="77777777" w:rsidR="009540FB" w:rsidRPr="00AB53B6" w:rsidRDefault="009540FB" w:rsidP="00C455B5">
            <w:pPr>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8. The consequences of breaking rules are fair.</w:t>
            </w:r>
          </w:p>
        </w:tc>
        <w:tc>
          <w:tcPr>
            <w:tcW w:w="1080" w:type="dxa"/>
          </w:tcPr>
          <w:p w14:paraId="06CBF77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9E10477"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8753594"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33953B4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CD1922E" w14:textId="77777777" w:rsidTr="00C455B5">
        <w:tc>
          <w:tcPr>
            <w:tcW w:w="6408" w:type="dxa"/>
            <w:vAlign w:val="center"/>
          </w:tcPr>
          <w:p w14:paraId="12545D0A" w14:textId="77777777" w:rsidR="009540FB" w:rsidRPr="00AB53B6" w:rsidRDefault="009540FB" w:rsidP="00C455B5">
            <w:pPr>
              <w:tabs>
                <w:tab w:val="left" w:pos="4575"/>
              </w:tabs>
              <w:spacing w:before="100" w:after="100"/>
              <w:ind w:left="540" w:hanging="54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9. I am satisfied with the education students get.</w:t>
            </w:r>
          </w:p>
        </w:tc>
        <w:tc>
          <w:tcPr>
            <w:tcW w:w="1080" w:type="dxa"/>
          </w:tcPr>
          <w:p w14:paraId="4981FA9C"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A78126F"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B67E50C"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2BCAC418"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9DF525A" w14:textId="77777777" w:rsidTr="00C455B5">
        <w:trPr>
          <w:cnfStyle w:val="000000100000" w:firstRow="0" w:lastRow="0" w:firstColumn="0" w:lastColumn="0" w:oddVBand="0" w:evenVBand="0" w:oddHBand="1" w:evenHBand="0" w:firstRowFirstColumn="0" w:firstRowLastColumn="0" w:lastRowFirstColumn="0" w:lastRowLastColumn="0"/>
          <w:trHeight w:val="557"/>
        </w:trPr>
        <w:tc>
          <w:tcPr>
            <w:tcW w:w="6408" w:type="dxa"/>
            <w:vAlign w:val="center"/>
          </w:tcPr>
          <w:p w14:paraId="2EE1B0CD"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10. Students know how they are expected to act.</w:t>
            </w:r>
          </w:p>
        </w:tc>
        <w:tc>
          <w:tcPr>
            <w:tcW w:w="1080" w:type="dxa"/>
          </w:tcPr>
          <w:p w14:paraId="234863E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2B2CFD3E"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77FBFE13"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194F14D8"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1BAEB54" w14:textId="77777777" w:rsidTr="00C455B5">
        <w:tc>
          <w:tcPr>
            <w:tcW w:w="6408" w:type="dxa"/>
            <w:vAlign w:val="center"/>
          </w:tcPr>
          <w:p w14:paraId="5766FCCB" w14:textId="77777777" w:rsidR="009540FB" w:rsidRPr="00AB53B6" w:rsidRDefault="009540FB" w:rsidP="00C455B5">
            <w:pPr>
              <w:ind w:left="540" w:hanging="540"/>
              <w:jc w:val="left"/>
              <w:rPr>
                <w:rFonts w:ascii="Times New Roman" w:eastAsia="Times New Roman" w:hAnsi="Times New Roman" w:cs="Times New Roman"/>
              </w:rPr>
            </w:pPr>
            <w:r w:rsidRPr="00AB53B6">
              <w:rPr>
                <w:rFonts w:ascii="Times New Roman" w:eastAsia="Times New Roman" w:hAnsi="Times New Roman" w:cs="Times New Roman"/>
                <w:b/>
              </w:rPr>
              <w:t xml:space="preserve">IN </w:t>
            </w:r>
            <w:r>
              <w:rPr>
                <w:rFonts w:ascii="Times New Roman" w:eastAsia="Times New Roman" w:hAnsi="Times New Roman" w:cs="Times New Roman"/>
                <w:b/>
              </w:rPr>
              <w:t>THIS</w:t>
            </w:r>
            <w:r w:rsidRPr="00AB53B6">
              <w:rPr>
                <w:rFonts w:ascii="Times New Roman" w:eastAsia="Times New Roman" w:hAnsi="Times New Roman" w:cs="Times New Roman"/>
                <w:b/>
              </w:rPr>
              <w:t xml:space="preserve"> SCHOOL…….</w:t>
            </w:r>
          </w:p>
        </w:tc>
        <w:tc>
          <w:tcPr>
            <w:tcW w:w="1080" w:type="dxa"/>
          </w:tcPr>
          <w:p w14:paraId="24FCD722"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b/>
              </w:rPr>
              <w:t>Disagree</w:t>
            </w:r>
          </w:p>
          <w:p w14:paraId="12D5EF99"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 LOT</w:t>
            </w:r>
          </w:p>
        </w:tc>
        <w:tc>
          <w:tcPr>
            <w:tcW w:w="1080" w:type="dxa"/>
          </w:tcPr>
          <w:p w14:paraId="3455758F"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Disagree</w:t>
            </w:r>
          </w:p>
        </w:tc>
        <w:tc>
          <w:tcPr>
            <w:tcW w:w="900" w:type="dxa"/>
          </w:tcPr>
          <w:p w14:paraId="4D8BB289"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Agree</w:t>
            </w:r>
          </w:p>
        </w:tc>
        <w:tc>
          <w:tcPr>
            <w:tcW w:w="990" w:type="dxa"/>
          </w:tcPr>
          <w:p w14:paraId="034D0578"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Agree</w:t>
            </w:r>
          </w:p>
          <w:p w14:paraId="3CD77BF3"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 LOT</w:t>
            </w:r>
          </w:p>
        </w:tc>
      </w:tr>
      <w:tr w:rsidR="009540FB" w:rsidRPr="00AB53B6" w14:paraId="75675276"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6AE2BC05"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11. Students are friendly with each other.</w:t>
            </w:r>
          </w:p>
        </w:tc>
        <w:tc>
          <w:tcPr>
            <w:tcW w:w="1080" w:type="dxa"/>
          </w:tcPr>
          <w:p w14:paraId="17540919"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DEDD289"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77B28C10"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17B427C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DBF28CD" w14:textId="77777777" w:rsidTr="00C455B5">
        <w:tc>
          <w:tcPr>
            <w:tcW w:w="6408" w:type="dxa"/>
            <w:vAlign w:val="center"/>
          </w:tcPr>
          <w:p w14:paraId="17D37028"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12. </w:t>
            </w:r>
            <w:r>
              <w:rPr>
                <w:rFonts w:ascii="Times New Roman" w:eastAsia="Times New Roman" w:hAnsi="Times New Roman" w:cs="Times New Roman"/>
              </w:rPr>
              <w:t xml:space="preserve"> Students get along with each other.</w:t>
            </w:r>
          </w:p>
        </w:tc>
        <w:tc>
          <w:tcPr>
            <w:tcW w:w="1080" w:type="dxa"/>
          </w:tcPr>
          <w:p w14:paraId="2582689A"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6F3AD05"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1D4160D3"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702C477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A031678"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598D28B2" w14:textId="77777777" w:rsidR="009540FB" w:rsidRPr="00AB53B6" w:rsidRDefault="009540FB" w:rsidP="00C455B5">
            <w:pPr>
              <w:spacing w:before="100" w:after="100"/>
              <w:jc w:val="left"/>
              <w:rPr>
                <w:rFonts w:ascii="Times New Roman" w:eastAsia="Times New Roman" w:hAnsi="Times New Roman" w:cs="Times New Roman"/>
              </w:rPr>
            </w:pPr>
            <w:r w:rsidRPr="00AB53B6">
              <w:rPr>
                <w:rFonts w:ascii="Times New Roman" w:eastAsia="Times New Roman" w:hAnsi="Times New Roman" w:cs="Times New Roman"/>
              </w:rPr>
              <w:t>13. Students feel safe.</w:t>
            </w:r>
          </w:p>
        </w:tc>
        <w:tc>
          <w:tcPr>
            <w:tcW w:w="1080" w:type="dxa"/>
          </w:tcPr>
          <w:p w14:paraId="175F27FB"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88D9091"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9EFCFFC"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700AD10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7DB93A2" w14:textId="77777777" w:rsidTr="00C455B5">
        <w:tc>
          <w:tcPr>
            <w:tcW w:w="6408" w:type="dxa"/>
            <w:vAlign w:val="center"/>
          </w:tcPr>
          <w:p w14:paraId="1381FAB3"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14. I am pleased with school discipline.</w:t>
            </w:r>
          </w:p>
        </w:tc>
        <w:tc>
          <w:tcPr>
            <w:tcW w:w="1080" w:type="dxa"/>
          </w:tcPr>
          <w:p w14:paraId="7C7B573A"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22CE40BC"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5D963F17"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7FF4A8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1C90771"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4DBB7F39"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15. Students know what the rules are.</w:t>
            </w:r>
          </w:p>
        </w:tc>
        <w:tc>
          <w:tcPr>
            <w:tcW w:w="1080" w:type="dxa"/>
          </w:tcPr>
          <w:p w14:paraId="2D0C9197"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63A0633"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B0CC326"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03A73C82"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F715E15" w14:textId="77777777" w:rsidTr="00C455B5">
        <w:tc>
          <w:tcPr>
            <w:tcW w:w="6408" w:type="dxa"/>
            <w:vAlign w:val="center"/>
          </w:tcPr>
          <w:p w14:paraId="582F4713"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16. Students care about each other.</w:t>
            </w:r>
          </w:p>
        </w:tc>
        <w:tc>
          <w:tcPr>
            <w:tcW w:w="1080" w:type="dxa"/>
          </w:tcPr>
          <w:p w14:paraId="28C6999E"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6000396"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9966C62"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0AC8ABBE"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4480658"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4B331F19"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17. Teachers listen to students when they have problems.</w:t>
            </w:r>
          </w:p>
        </w:tc>
        <w:tc>
          <w:tcPr>
            <w:tcW w:w="1080" w:type="dxa"/>
          </w:tcPr>
          <w:p w14:paraId="033CE94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2CD6763"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D0415B6"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10C1C24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99B9C7E" w14:textId="77777777" w:rsidTr="00C455B5">
        <w:tc>
          <w:tcPr>
            <w:tcW w:w="6408" w:type="dxa"/>
            <w:vAlign w:val="center"/>
          </w:tcPr>
          <w:p w14:paraId="0A286046"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18. The school's Code of Conduct is fair.</w:t>
            </w:r>
          </w:p>
        </w:tc>
        <w:tc>
          <w:tcPr>
            <w:tcW w:w="1080" w:type="dxa"/>
          </w:tcPr>
          <w:p w14:paraId="4A020C1C"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B976E3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B6CA208"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190C327"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4272319A"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31CF41C6"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19. Students know they are safe</w:t>
            </w:r>
            <w:r>
              <w:rPr>
                <w:rFonts w:ascii="Times New Roman" w:eastAsia="Times New Roman" w:hAnsi="Times New Roman" w:cs="Times New Roman"/>
              </w:rPr>
              <w:t xml:space="preserve"> in this school</w:t>
            </w:r>
            <w:r w:rsidRPr="00AB53B6">
              <w:rPr>
                <w:rFonts w:ascii="Times New Roman" w:eastAsia="Times New Roman" w:hAnsi="Times New Roman" w:cs="Times New Roman"/>
              </w:rPr>
              <w:t>.</w:t>
            </w:r>
          </w:p>
        </w:tc>
        <w:tc>
          <w:tcPr>
            <w:tcW w:w="1080" w:type="dxa"/>
          </w:tcPr>
          <w:p w14:paraId="771B250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767ED5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1909B346"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242F3788" w14:textId="77777777" w:rsidR="009540FB" w:rsidRPr="00AB53B6" w:rsidRDefault="009540FB" w:rsidP="009540FB">
            <w:pPr>
              <w:spacing w:before="120" w:after="120"/>
              <w:rPr>
                <w:rFonts w:ascii="Times New Roman" w:eastAsia="Times New Roman" w:hAnsi="Times New Roman" w:cs="Times New Roman"/>
              </w:rPr>
            </w:pPr>
          </w:p>
        </w:tc>
      </w:tr>
    </w:tbl>
    <w:p w14:paraId="18324E65" w14:textId="0E1B1107" w:rsidR="00727312" w:rsidRDefault="00727312" w:rsidP="00D170C7">
      <w:pPr>
        <w:jc w:val="both"/>
      </w:pPr>
    </w:p>
    <w:tbl>
      <w:tblPr>
        <w:tblStyle w:val="TableGrid13"/>
        <w:tblW w:w="10458" w:type="dxa"/>
        <w:tblLayout w:type="fixed"/>
        <w:tblLook w:val="0000" w:firstRow="0" w:lastRow="0" w:firstColumn="0" w:lastColumn="0" w:noHBand="0" w:noVBand="0"/>
      </w:tblPr>
      <w:tblGrid>
        <w:gridCol w:w="6408"/>
        <w:gridCol w:w="1080"/>
        <w:gridCol w:w="1080"/>
        <w:gridCol w:w="900"/>
        <w:gridCol w:w="990"/>
      </w:tblGrid>
      <w:tr w:rsidR="009540FB" w:rsidRPr="00AB53B6" w14:paraId="08C1FAD3"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31E5A894" w14:textId="4F1FF622" w:rsidR="009540FB" w:rsidRPr="00AB53B6" w:rsidRDefault="009540FB" w:rsidP="00C455B5">
            <w:pPr>
              <w:spacing w:after="100"/>
              <w:jc w:val="left"/>
              <w:rPr>
                <w:rFonts w:ascii="Times New Roman" w:eastAsia="Times New Roman" w:hAnsi="Times New Roman" w:cs="Times New Roman"/>
              </w:rPr>
            </w:pPr>
            <w:r w:rsidRPr="00AB53B6">
              <w:rPr>
                <w:rFonts w:ascii="Times New Roman" w:eastAsia="Times New Roman" w:hAnsi="Times New Roman" w:cs="Times New Roman"/>
                <w:b/>
              </w:rPr>
              <w:t xml:space="preserve">IN </w:t>
            </w:r>
            <w:r>
              <w:rPr>
                <w:rFonts w:ascii="Times New Roman" w:eastAsia="Times New Roman" w:hAnsi="Times New Roman" w:cs="Times New Roman"/>
                <w:b/>
              </w:rPr>
              <w:t>THIS</w:t>
            </w:r>
            <w:r w:rsidRPr="00AB53B6">
              <w:rPr>
                <w:rFonts w:ascii="Times New Roman" w:eastAsia="Times New Roman" w:hAnsi="Times New Roman" w:cs="Times New Roman"/>
                <w:b/>
              </w:rPr>
              <w:t xml:space="preserve"> SCHOOL…….</w:t>
            </w:r>
          </w:p>
        </w:tc>
        <w:tc>
          <w:tcPr>
            <w:tcW w:w="1080" w:type="dxa"/>
          </w:tcPr>
          <w:p w14:paraId="5281021E" w14:textId="77777777" w:rsidR="009540FB" w:rsidRPr="00AB53B6" w:rsidRDefault="009540FB" w:rsidP="009540FB">
            <w:pPr>
              <w:spacing w:after="120"/>
              <w:rPr>
                <w:rFonts w:ascii="Times New Roman" w:eastAsia="Times New Roman" w:hAnsi="Times New Roman" w:cs="Times New Roman"/>
              </w:rPr>
            </w:pPr>
          </w:p>
        </w:tc>
        <w:tc>
          <w:tcPr>
            <w:tcW w:w="1080" w:type="dxa"/>
          </w:tcPr>
          <w:p w14:paraId="3A3B1643" w14:textId="77777777" w:rsidR="009540FB" w:rsidRPr="00AB53B6" w:rsidRDefault="009540FB" w:rsidP="009540FB">
            <w:pPr>
              <w:spacing w:after="120"/>
              <w:rPr>
                <w:rFonts w:ascii="Times New Roman" w:eastAsia="Times New Roman" w:hAnsi="Times New Roman" w:cs="Times New Roman"/>
              </w:rPr>
            </w:pPr>
          </w:p>
        </w:tc>
        <w:tc>
          <w:tcPr>
            <w:tcW w:w="900" w:type="dxa"/>
          </w:tcPr>
          <w:p w14:paraId="07D1C842" w14:textId="77777777" w:rsidR="009540FB" w:rsidRPr="00AB53B6" w:rsidRDefault="009540FB" w:rsidP="009540FB">
            <w:pPr>
              <w:spacing w:after="120"/>
              <w:rPr>
                <w:rFonts w:ascii="Times New Roman" w:eastAsia="Times New Roman" w:hAnsi="Times New Roman" w:cs="Times New Roman"/>
              </w:rPr>
            </w:pPr>
          </w:p>
        </w:tc>
        <w:tc>
          <w:tcPr>
            <w:tcW w:w="990" w:type="dxa"/>
          </w:tcPr>
          <w:p w14:paraId="15FC3D22" w14:textId="77777777" w:rsidR="009540FB" w:rsidRPr="00AB53B6" w:rsidRDefault="009540FB" w:rsidP="009540FB">
            <w:pPr>
              <w:spacing w:after="120"/>
              <w:rPr>
                <w:rFonts w:ascii="Times New Roman" w:eastAsia="Times New Roman" w:hAnsi="Times New Roman" w:cs="Times New Roman"/>
              </w:rPr>
            </w:pPr>
          </w:p>
        </w:tc>
      </w:tr>
      <w:tr w:rsidR="009540FB" w:rsidRPr="00AB53B6" w14:paraId="36503D4E" w14:textId="77777777" w:rsidTr="00C455B5">
        <w:tc>
          <w:tcPr>
            <w:tcW w:w="6408" w:type="dxa"/>
            <w:vAlign w:val="center"/>
          </w:tcPr>
          <w:p w14:paraId="14C03058" w14:textId="77777777" w:rsidR="009540FB" w:rsidRPr="00AB53B6" w:rsidRDefault="009540FB" w:rsidP="00C455B5">
            <w:pPr>
              <w:spacing w:before="100" w:after="100"/>
              <w:ind w:left="540" w:hanging="540"/>
              <w:jc w:val="left"/>
              <w:rPr>
                <w:rFonts w:ascii="Times New Roman" w:eastAsia="Times New Roman" w:hAnsi="Times New Roman" w:cs="Times New Roman"/>
                <w:b/>
              </w:rPr>
            </w:pPr>
            <w:r w:rsidRPr="00AB53B6">
              <w:rPr>
                <w:rFonts w:ascii="Times New Roman" w:eastAsia="Times New Roman" w:hAnsi="Times New Roman" w:cs="Times New Roman"/>
              </w:rPr>
              <w:t>20. It is clear how students are expected to act.</w:t>
            </w:r>
          </w:p>
        </w:tc>
        <w:tc>
          <w:tcPr>
            <w:tcW w:w="1080" w:type="dxa"/>
          </w:tcPr>
          <w:p w14:paraId="2C0B629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BD1B3F6"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46F1C94C"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44C435C9"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23EC99F"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3F4CB8A5"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21. Students respect others who are different.  </w:t>
            </w:r>
          </w:p>
        </w:tc>
        <w:tc>
          <w:tcPr>
            <w:tcW w:w="1080" w:type="dxa"/>
          </w:tcPr>
          <w:p w14:paraId="7D546D9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2AFCA63A"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3981C26E"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420CDB1D"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DA713C1" w14:textId="77777777" w:rsidTr="00C455B5">
        <w:tc>
          <w:tcPr>
            <w:tcW w:w="6408" w:type="dxa"/>
            <w:vAlign w:val="center"/>
          </w:tcPr>
          <w:p w14:paraId="3DC98352"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22. Adults who work there care about the students.</w:t>
            </w:r>
          </w:p>
        </w:tc>
        <w:tc>
          <w:tcPr>
            <w:tcW w:w="1080" w:type="dxa"/>
          </w:tcPr>
          <w:p w14:paraId="76BFC139"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5648FC9"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6DECD108"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311C16E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89F5E2A"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2DAD8E4F"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23. Teachers show respect toward parents.</w:t>
            </w:r>
          </w:p>
        </w:tc>
        <w:tc>
          <w:tcPr>
            <w:tcW w:w="1080" w:type="dxa"/>
          </w:tcPr>
          <w:p w14:paraId="76393334"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B6E4F2D"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1E01970"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2D3C97FC"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E4963BA" w14:textId="77777777" w:rsidTr="00C455B5">
        <w:tc>
          <w:tcPr>
            <w:tcW w:w="6408" w:type="dxa"/>
            <w:vAlign w:val="center"/>
          </w:tcPr>
          <w:p w14:paraId="64EC2CE6" w14:textId="77777777" w:rsidR="009540FB" w:rsidRPr="00AB53B6" w:rsidRDefault="009540FB" w:rsidP="00C455B5">
            <w:pPr>
              <w:spacing w:before="100" w:after="100"/>
              <w:ind w:left="360" w:hanging="360"/>
              <w:jc w:val="left"/>
              <w:rPr>
                <w:rFonts w:ascii="Times New Roman" w:eastAsia="Times New Roman" w:hAnsi="Times New Roman" w:cs="Times New Roman"/>
              </w:rPr>
            </w:pPr>
            <w:r w:rsidRPr="00AB53B6">
              <w:rPr>
                <w:rFonts w:ascii="Times New Roman" w:eastAsia="Times New Roman" w:hAnsi="Times New Roman" w:cs="Times New Roman"/>
              </w:rPr>
              <w:t>24. Teachers work closely with par</w:t>
            </w:r>
            <w:r>
              <w:rPr>
                <w:rFonts w:ascii="Times New Roman" w:eastAsia="Times New Roman" w:hAnsi="Times New Roman" w:cs="Times New Roman"/>
              </w:rPr>
              <w:t xml:space="preserve">ents to help students when they </w:t>
            </w:r>
            <w:r w:rsidRPr="00AB53B6">
              <w:rPr>
                <w:rFonts w:ascii="Times New Roman" w:eastAsia="Times New Roman" w:hAnsi="Times New Roman" w:cs="Times New Roman"/>
              </w:rPr>
              <w:t>have problems.</w:t>
            </w:r>
          </w:p>
        </w:tc>
        <w:tc>
          <w:tcPr>
            <w:tcW w:w="1080" w:type="dxa"/>
          </w:tcPr>
          <w:p w14:paraId="538363DF"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729B4690"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49EEF960"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FE1A37A"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06F4CEC"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20839955"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25. Teachers do a good job communicating with parents.</w:t>
            </w:r>
          </w:p>
        </w:tc>
        <w:tc>
          <w:tcPr>
            <w:tcW w:w="1080" w:type="dxa"/>
          </w:tcPr>
          <w:p w14:paraId="739E25A5"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15172DFE"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354C3746"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47F155A4"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A60B49C" w14:textId="77777777" w:rsidTr="00C455B5">
        <w:tc>
          <w:tcPr>
            <w:tcW w:w="6408" w:type="dxa"/>
            <w:vAlign w:val="center"/>
          </w:tcPr>
          <w:p w14:paraId="18E6B322"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26. Students </w:t>
            </w:r>
            <w:r>
              <w:rPr>
                <w:rFonts w:ascii="Times New Roman" w:eastAsia="Times New Roman" w:hAnsi="Times New Roman" w:cs="Times New Roman"/>
              </w:rPr>
              <w:t xml:space="preserve">treat each other with respect. </w:t>
            </w:r>
          </w:p>
        </w:tc>
        <w:tc>
          <w:tcPr>
            <w:tcW w:w="1080" w:type="dxa"/>
          </w:tcPr>
          <w:p w14:paraId="6572D81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1D817A4"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5A0F8DAC"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21BAE7F0"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2A7C5A4"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0AFD9706"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27. Teachers </w:t>
            </w:r>
            <w:r>
              <w:rPr>
                <w:rFonts w:ascii="Times New Roman" w:eastAsia="Times New Roman" w:hAnsi="Times New Roman" w:cs="Times New Roman"/>
              </w:rPr>
              <w:t xml:space="preserve">like their students. </w:t>
            </w:r>
          </w:p>
        </w:tc>
        <w:tc>
          <w:tcPr>
            <w:tcW w:w="1080" w:type="dxa"/>
          </w:tcPr>
          <w:p w14:paraId="3D97663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74385BA9"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312157E2"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67354BB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79E69E7" w14:textId="77777777" w:rsidTr="00C455B5">
        <w:tc>
          <w:tcPr>
            <w:tcW w:w="6408" w:type="dxa"/>
            <w:vAlign w:val="center"/>
          </w:tcPr>
          <w:p w14:paraId="7955E397"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28. Classroom rules are fair.</w:t>
            </w:r>
          </w:p>
        </w:tc>
        <w:tc>
          <w:tcPr>
            <w:tcW w:w="1080" w:type="dxa"/>
          </w:tcPr>
          <w:p w14:paraId="6F090ED7"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98B501B"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008CFB59"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3B932926"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75D8725" w14:textId="77777777" w:rsidTr="00C455B5">
        <w:trPr>
          <w:cnfStyle w:val="000000100000" w:firstRow="0" w:lastRow="0" w:firstColumn="0" w:lastColumn="0" w:oddVBand="0" w:evenVBand="0" w:oddHBand="1" w:evenHBand="0" w:firstRowFirstColumn="0" w:firstRowLastColumn="0" w:lastRowFirstColumn="0" w:lastRowLastColumn="0"/>
        </w:trPr>
        <w:tc>
          <w:tcPr>
            <w:tcW w:w="6408" w:type="dxa"/>
            <w:vAlign w:val="center"/>
          </w:tcPr>
          <w:p w14:paraId="335192B8" w14:textId="77777777" w:rsidR="009540FB" w:rsidRPr="00AB53B6" w:rsidRDefault="009540FB" w:rsidP="00C455B5">
            <w:pPr>
              <w:spacing w:before="100" w:after="100"/>
              <w:ind w:left="540" w:hanging="540"/>
              <w:jc w:val="left"/>
              <w:rPr>
                <w:rFonts w:ascii="Times New Roman" w:eastAsia="Times New Roman" w:hAnsi="Times New Roman" w:cs="Times New Roman"/>
              </w:rPr>
            </w:pPr>
            <w:r w:rsidRPr="00AB53B6">
              <w:rPr>
                <w:rFonts w:ascii="Times New Roman" w:eastAsia="Times New Roman" w:hAnsi="Times New Roman" w:cs="Times New Roman"/>
              </w:rPr>
              <w:t xml:space="preserve">29. </w:t>
            </w:r>
            <w:r>
              <w:rPr>
                <w:rFonts w:ascii="Times New Roman" w:eastAsia="Times New Roman" w:hAnsi="Times New Roman" w:cs="Times New Roman"/>
              </w:rPr>
              <w:t xml:space="preserve">I like this school. </w:t>
            </w:r>
          </w:p>
        </w:tc>
        <w:tc>
          <w:tcPr>
            <w:tcW w:w="1080" w:type="dxa"/>
          </w:tcPr>
          <w:p w14:paraId="5B76617A"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7866DD8" w14:textId="77777777" w:rsidR="009540FB" w:rsidRPr="00AB53B6" w:rsidRDefault="009540FB" w:rsidP="009540FB">
            <w:pPr>
              <w:spacing w:before="120" w:after="120"/>
              <w:rPr>
                <w:rFonts w:ascii="Times New Roman" w:eastAsia="Times New Roman" w:hAnsi="Times New Roman" w:cs="Times New Roman"/>
              </w:rPr>
            </w:pPr>
          </w:p>
        </w:tc>
        <w:tc>
          <w:tcPr>
            <w:tcW w:w="900" w:type="dxa"/>
          </w:tcPr>
          <w:p w14:paraId="2B30E038" w14:textId="77777777" w:rsidR="009540FB" w:rsidRPr="00AB53B6" w:rsidRDefault="009540FB" w:rsidP="009540FB">
            <w:pPr>
              <w:spacing w:before="120" w:after="120"/>
              <w:rPr>
                <w:rFonts w:ascii="Times New Roman" w:eastAsia="Times New Roman" w:hAnsi="Times New Roman" w:cs="Times New Roman"/>
              </w:rPr>
            </w:pPr>
          </w:p>
        </w:tc>
        <w:tc>
          <w:tcPr>
            <w:tcW w:w="990" w:type="dxa"/>
          </w:tcPr>
          <w:p w14:paraId="0D169BA3" w14:textId="77777777" w:rsidR="009540FB" w:rsidRPr="00AB53B6" w:rsidRDefault="009540FB" w:rsidP="009540FB">
            <w:pPr>
              <w:spacing w:before="120" w:after="120"/>
              <w:rPr>
                <w:rFonts w:ascii="Times New Roman" w:eastAsia="Times New Roman" w:hAnsi="Times New Roman" w:cs="Times New Roman"/>
              </w:rPr>
            </w:pPr>
          </w:p>
        </w:tc>
      </w:tr>
    </w:tbl>
    <w:p w14:paraId="1A16627F" w14:textId="77777777" w:rsidR="009540FB" w:rsidRPr="00AB53B6" w:rsidRDefault="009540FB" w:rsidP="009540FB">
      <w:pPr>
        <w:spacing w:line="240" w:lineRule="auto"/>
        <w:jc w:val="left"/>
        <w:rPr>
          <w:rFonts w:ascii="Times New Roman" w:eastAsia="Times New Roman" w:hAnsi="Times New Roman" w:cs="Times New Roman"/>
        </w:rPr>
      </w:pPr>
    </w:p>
    <w:p w14:paraId="67CD639F" w14:textId="77777777" w:rsidR="009540FB" w:rsidRPr="00AB53B6" w:rsidRDefault="009540FB" w:rsidP="009540FB">
      <w:pPr>
        <w:spacing w:line="240" w:lineRule="auto"/>
        <w:jc w:val="left"/>
        <w:rPr>
          <w:rFonts w:ascii="Times New Roman" w:eastAsia="Times New Roman" w:hAnsi="Times New Roman" w:cs="Times New Roman"/>
        </w:rPr>
      </w:pPr>
    </w:p>
    <w:tbl>
      <w:tblPr>
        <w:tblStyle w:val="TableGrid13"/>
        <w:tblpPr w:leftFromText="180" w:rightFromText="180" w:vertAnchor="text" w:horzAnchor="margin" w:tblpXSpec="center" w:tblpY="-655"/>
        <w:tblW w:w="10481" w:type="dxa"/>
        <w:tblLayout w:type="fixed"/>
        <w:tblLook w:val="0000" w:firstRow="0" w:lastRow="0" w:firstColumn="0" w:lastColumn="0" w:noHBand="0" w:noVBand="0"/>
      </w:tblPr>
      <w:tblGrid>
        <w:gridCol w:w="3798"/>
        <w:gridCol w:w="1080"/>
        <w:gridCol w:w="1170"/>
        <w:gridCol w:w="1170"/>
        <w:gridCol w:w="1080"/>
        <w:gridCol w:w="1039"/>
        <w:gridCol w:w="1144"/>
      </w:tblGrid>
      <w:tr w:rsidR="009540FB" w:rsidRPr="00AB53B6" w14:paraId="71684022" w14:textId="77777777" w:rsidTr="00C455B5">
        <w:trPr>
          <w:cnfStyle w:val="000000100000" w:firstRow="0" w:lastRow="0" w:firstColumn="0" w:lastColumn="0" w:oddVBand="0" w:evenVBand="0" w:oddHBand="1" w:evenHBand="0" w:firstRowFirstColumn="0" w:firstRowLastColumn="0" w:lastRowFirstColumn="0" w:lastRowLastColumn="0"/>
          <w:trHeight w:val="1700"/>
        </w:trPr>
        <w:tc>
          <w:tcPr>
            <w:tcW w:w="3798" w:type="dxa"/>
            <w:vAlign w:val="center"/>
          </w:tcPr>
          <w:p w14:paraId="4D73C186" w14:textId="77777777" w:rsidR="009540FB" w:rsidRPr="00AB53B6" w:rsidRDefault="009540FB" w:rsidP="00C455B5">
            <w:pPr>
              <w:tabs>
                <w:tab w:val="left" w:pos="1845"/>
              </w:tabs>
              <w:spacing w:before="100" w:after="100"/>
              <w:jc w:val="left"/>
              <w:rPr>
                <w:rFonts w:ascii="Times New Roman" w:eastAsia="Times New Roman" w:hAnsi="Times New Roman" w:cs="Times New Roman"/>
                <w:b/>
              </w:rPr>
            </w:pPr>
            <w:r w:rsidRPr="00AB53B6">
              <w:rPr>
                <w:rFonts w:ascii="Times New Roman" w:eastAsia="Times New Roman" w:hAnsi="Times New Roman" w:cs="Times New Roman"/>
                <w:b/>
              </w:rPr>
              <w:t>PART II. Bullying Scale</w:t>
            </w:r>
            <w:r w:rsidRPr="00AB53B6" w:rsidDel="0033460F">
              <w:rPr>
                <w:rFonts w:ascii="Times New Roman" w:eastAsia="Times New Roman" w:hAnsi="Times New Roman" w:cs="Times New Roman"/>
                <w:b/>
              </w:rPr>
              <w:t xml:space="preserve"> </w:t>
            </w:r>
          </w:p>
          <w:p w14:paraId="6CD407B2" w14:textId="77777777" w:rsidR="009540FB" w:rsidRPr="00AB53B6" w:rsidRDefault="009540FB" w:rsidP="00C455B5">
            <w:pPr>
              <w:tabs>
                <w:tab w:val="left" w:pos="1845"/>
              </w:tabs>
              <w:spacing w:before="100" w:after="100"/>
              <w:jc w:val="left"/>
              <w:rPr>
                <w:rFonts w:ascii="Times New Roman" w:eastAsia="Times New Roman" w:hAnsi="Times New Roman" w:cs="Times New Roman"/>
              </w:rPr>
            </w:pPr>
            <w:r w:rsidRPr="00AB53B6">
              <w:rPr>
                <w:rFonts w:ascii="Times New Roman" w:eastAsia="Times New Roman" w:hAnsi="Times New Roman" w:cs="Times New Roman"/>
                <w:b/>
              </w:rPr>
              <w:t>Since September, how often has the following been done to</w:t>
            </w:r>
            <w:r w:rsidRPr="00AB53B6">
              <w:rPr>
                <w:rFonts w:ascii="Times New Roman" w:eastAsia="Times New Roman" w:hAnsi="Times New Roman" w:cs="Times New Roman"/>
                <w:b/>
                <w:i/>
              </w:rPr>
              <w:t xml:space="preserve"> your child</w:t>
            </w:r>
            <w:r w:rsidRPr="00827378">
              <w:rPr>
                <w:rFonts w:ascii="Times New Roman" w:eastAsia="Times New Roman" w:hAnsi="Times New Roman" w:cs="Times New Roman"/>
                <w:b/>
              </w:rPr>
              <w:t xml:space="preserve">(or the student of the survey) </w:t>
            </w:r>
            <w:r w:rsidRPr="004A5994">
              <w:rPr>
                <w:rFonts w:ascii="Times New Roman" w:eastAsia="Times New Roman" w:hAnsi="Times New Roman" w:cs="Times New Roman"/>
                <w:b/>
              </w:rPr>
              <w:t xml:space="preserve"> </w:t>
            </w:r>
            <w:r w:rsidRPr="00AB53B6">
              <w:rPr>
                <w:rFonts w:ascii="Times New Roman" w:eastAsia="Times New Roman" w:hAnsi="Times New Roman" w:cs="Times New Roman"/>
                <w:b/>
              </w:rPr>
              <w:t xml:space="preserve">by </w:t>
            </w:r>
            <w:r>
              <w:rPr>
                <w:rFonts w:ascii="Times New Roman" w:eastAsia="Times New Roman" w:hAnsi="Times New Roman" w:cs="Times New Roman"/>
                <w:b/>
              </w:rPr>
              <w:t xml:space="preserve">one or more other </w:t>
            </w:r>
            <w:r w:rsidRPr="00AB53B6">
              <w:rPr>
                <w:rFonts w:ascii="Times New Roman" w:eastAsia="Times New Roman" w:hAnsi="Times New Roman" w:cs="Times New Roman"/>
                <w:b/>
              </w:rPr>
              <w:t xml:space="preserve"> student</w:t>
            </w:r>
            <w:r>
              <w:rPr>
                <w:rFonts w:ascii="Times New Roman" w:eastAsia="Times New Roman" w:hAnsi="Times New Roman" w:cs="Times New Roman"/>
                <w:b/>
              </w:rPr>
              <w:t>s</w:t>
            </w:r>
            <w:r w:rsidRPr="00AB53B6">
              <w:rPr>
                <w:rFonts w:ascii="Times New Roman" w:eastAsia="Times New Roman" w:hAnsi="Times New Roman" w:cs="Times New Roman"/>
                <w:b/>
              </w:rPr>
              <w:t xml:space="preserve"> at this school? Please mark the response that best describes how often. </w:t>
            </w:r>
          </w:p>
        </w:tc>
        <w:tc>
          <w:tcPr>
            <w:tcW w:w="1080" w:type="dxa"/>
          </w:tcPr>
          <w:p w14:paraId="1D382596" w14:textId="77777777" w:rsidR="009540FB" w:rsidRPr="00AB53B6" w:rsidRDefault="009540FB" w:rsidP="009540FB">
            <w:pPr>
              <w:rPr>
                <w:rFonts w:ascii="Times New Roman" w:eastAsia="Times New Roman" w:hAnsi="Times New Roman" w:cs="Times New Roman"/>
                <w:b/>
              </w:rPr>
            </w:pPr>
          </w:p>
          <w:p w14:paraId="0E06B0F4" w14:textId="77777777" w:rsidR="009540FB" w:rsidRPr="00AB53B6" w:rsidRDefault="009540FB" w:rsidP="009540FB">
            <w:pPr>
              <w:rPr>
                <w:rFonts w:ascii="Times New Roman" w:eastAsia="Times New Roman" w:hAnsi="Times New Roman" w:cs="Times New Roman"/>
                <w:b/>
              </w:rPr>
            </w:pPr>
          </w:p>
          <w:p w14:paraId="31BF42BB"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Never</w:t>
            </w:r>
          </w:p>
        </w:tc>
        <w:tc>
          <w:tcPr>
            <w:tcW w:w="1170" w:type="dxa"/>
          </w:tcPr>
          <w:p w14:paraId="116FBB5B" w14:textId="77777777" w:rsidR="009540FB" w:rsidRPr="00AB53B6" w:rsidRDefault="009540FB" w:rsidP="009540FB">
            <w:pPr>
              <w:rPr>
                <w:rFonts w:ascii="Times New Roman" w:eastAsia="Times New Roman" w:hAnsi="Times New Roman" w:cs="Times New Roman"/>
                <w:b/>
              </w:rPr>
            </w:pPr>
          </w:p>
          <w:p w14:paraId="0673471D" w14:textId="77777777" w:rsidR="009540FB" w:rsidRPr="00AB53B6" w:rsidRDefault="009540FB" w:rsidP="009540FB">
            <w:pPr>
              <w:rPr>
                <w:rFonts w:ascii="Times New Roman" w:eastAsia="Times New Roman" w:hAnsi="Times New Roman" w:cs="Times New Roman"/>
                <w:b/>
              </w:rPr>
            </w:pPr>
          </w:p>
          <w:p w14:paraId="0F7BC7BB"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Less Than Once a Month</w:t>
            </w:r>
          </w:p>
        </w:tc>
        <w:tc>
          <w:tcPr>
            <w:tcW w:w="1170" w:type="dxa"/>
          </w:tcPr>
          <w:p w14:paraId="1AA9FA26" w14:textId="77777777" w:rsidR="009540FB" w:rsidRPr="00AB53B6" w:rsidRDefault="009540FB" w:rsidP="009540FB">
            <w:pPr>
              <w:rPr>
                <w:rFonts w:ascii="Times New Roman" w:eastAsia="Times New Roman" w:hAnsi="Times New Roman" w:cs="Times New Roman"/>
                <w:b/>
              </w:rPr>
            </w:pPr>
          </w:p>
          <w:p w14:paraId="05EE338A" w14:textId="77777777" w:rsidR="009540FB" w:rsidRPr="00AB53B6" w:rsidRDefault="009540FB" w:rsidP="009540FB">
            <w:pPr>
              <w:rPr>
                <w:rFonts w:ascii="Times New Roman" w:eastAsia="Times New Roman" w:hAnsi="Times New Roman" w:cs="Times New Roman"/>
                <w:b/>
              </w:rPr>
            </w:pPr>
          </w:p>
          <w:p w14:paraId="1E3BDD4C"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Once or Twice a Month</w:t>
            </w:r>
          </w:p>
        </w:tc>
        <w:tc>
          <w:tcPr>
            <w:tcW w:w="1080" w:type="dxa"/>
          </w:tcPr>
          <w:p w14:paraId="79A56DDE" w14:textId="77777777" w:rsidR="009540FB" w:rsidRPr="00AB53B6" w:rsidRDefault="009540FB" w:rsidP="009540FB">
            <w:pPr>
              <w:rPr>
                <w:rFonts w:ascii="Times New Roman" w:eastAsia="Times New Roman" w:hAnsi="Times New Roman" w:cs="Times New Roman"/>
                <w:b/>
              </w:rPr>
            </w:pPr>
          </w:p>
          <w:p w14:paraId="5A74E5DE" w14:textId="77777777" w:rsidR="009540FB" w:rsidRPr="00AB53B6" w:rsidRDefault="009540FB" w:rsidP="009540FB">
            <w:pPr>
              <w:rPr>
                <w:rFonts w:ascii="Times New Roman" w:eastAsia="Times New Roman" w:hAnsi="Times New Roman" w:cs="Times New Roman"/>
                <w:b/>
              </w:rPr>
            </w:pPr>
          </w:p>
          <w:p w14:paraId="51A3582E"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Once a Week</w:t>
            </w:r>
          </w:p>
        </w:tc>
        <w:tc>
          <w:tcPr>
            <w:tcW w:w="1039" w:type="dxa"/>
          </w:tcPr>
          <w:p w14:paraId="027AB116" w14:textId="77777777" w:rsidR="009540FB" w:rsidRPr="00AB53B6" w:rsidRDefault="009540FB" w:rsidP="009540FB">
            <w:pPr>
              <w:rPr>
                <w:rFonts w:ascii="Times New Roman" w:eastAsia="Times New Roman" w:hAnsi="Times New Roman" w:cs="Times New Roman"/>
                <w:b/>
              </w:rPr>
            </w:pPr>
          </w:p>
          <w:p w14:paraId="37E83A56" w14:textId="77777777" w:rsidR="009540FB" w:rsidRPr="00AB53B6" w:rsidRDefault="009540FB" w:rsidP="009540FB">
            <w:pPr>
              <w:rPr>
                <w:rFonts w:ascii="Times New Roman" w:eastAsia="Times New Roman" w:hAnsi="Times New Roman" w:cs="Times New Roman"/>
                <w:b/>
              </w:rPr>
            </w:pPr>
          </w:p>
          <w:p w14:paraId="6312C890"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Several Times a Week</w:t>
            </w:r>
          </w:p>
          <w:p w14:paraId="62A52C8E" w14:textId="77777777" w:rsidR="009540FB" w:rsidRPr="00AB53B6" w:rsidRDefault="009540FB" w:rsidP="009540FB">
            <w:pPr>
              <w:rPr>
                <w:rFonts w:ascii="Times New Roman" w:eastAsia="Times New Roman" w:hAnsi="Times New Roman" w:cs="Times New Roman"/>
                <w:b/>
              </w:rPr>
            </w:pPr>
          </w:p>
        </w:tc>
        <w:tc>
          <w:tcPr>
            <w:tcW w:w="1144" w:type="dxa"/>
          </w:tcPr>
          <w:p w14:paraId="75AB212B" w14:textId="77777777" w:rsidR="009540FB" w:rsidRPr="00AB53B6" w:rsidRDefault="009540FB" w:rsidP="009540FB">
            <w:pPr>
              <w:rPr>
                <w:rFonts w:ascii="Times New Roman" w:eastAsia="Times New Roman" w:hAnsi="Times New Roman" w:cs="Times New Roman"/>
                <w:b/>
              </w:rPr>
            </w:pPr>
          </w:p>
          <w:p w14:paraId="412469CE" w14:textId="77777777" w:rsidR="009540FB" w:rsidRPr="00AB53B6" w:rsidRDefault="009540FB" w:rsidP="009540FB">
            <w:pPr>
              <w:rPr>
                <w:rFonts w:ascii="Times New Roman" w:eastAsia="Times New Roman" w:hAnsi="Times New Roman" w:cs="Times New Roman"/>
                <w:b/>
              </w:rPr>
            </w:pPr>
          </w:p>
          <w:p w14:paraId="2CFBCEFE"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Every</w:t>
            </w:r>
          </w:p>
          <w:p w14:paraId="5340A0DE"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Day</w:t>
            </w:r>
          </w:p>
        </w:tc>
      </w:tr>
      <w:tr w:rsidR="009540FB" w:rsidRPr="00AB53B6" w14:paraId="29C44897" w14:textId="77777777" w:rsidTr="00C455B5">
        <w:trPr>
          <w:trHeight w:val="689"/>
        </w:trPr>
        <w:tc>
          <w:tcPr>
            <w:tcW w:w="3798" w:type="dxa"/>
            <w:vAlign w:val="center"/>
          </w:tcPr>
          <w:p w14:paraId="4771503D" w14:textId="77777777" w:rsidR="009540FB" w:rsidRPr="00AB53B6" w:rsidRDefault="009540FB" w:rsidP="00C455B5">
            <w:pPr>
              <w:tabs>
                <w:tab w:val="left" w:pos="1335"/>
              </w:tabs>
              <w:spacing w:before="100" w:after="100"/>
              <w:ind w:left="270" w:hanging="270"/>
              <w:jc w:val="left"/>
              <w:rPr>
                <w:rFonts w:ascii="Times New Roman" w:eastAsia="Times New Roman" w:hAnsi="Times New Roman" w:cs="Times New Roman"/>
              </w:rPr>
            </w:pPr>
            <w:r w:rsidRPr="00AB53B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B53B6">
              <w:rPr>
                <w:rFonts w:ascii="Times New Roman" w:eastAsia="Times New Roman" w:hAnsi="Times New Roman" w:cs="Times New Roman"/>
              </w:rPr>
              <w:t>1. My child was teased by someone saying hurtful things to him/her.</w:t>
            </w:r>
          </w:p>
        </w:tc>
        <w:tc>
          <w:tcPr>
            <w:tcW w:w="1080" w:type="dxa"/>
          </w:tcPr>
          <w:p w14:paraId="611FFF9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239E0081"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7F861FDD"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7815AAB"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188035DA"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099EBCF9"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D7C996B"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6A21A22B"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2. My child was pushed or shoved on purpose.</w:t>
            </w:r>
          </w:p>
        </w:tc>
        <w:tc>
          <w:tcPr>
            <w:tcW w:w="1080" w:type="dxa"/>
          </w:tcPr>
          <w:p w14:paraId="2757393E"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583BCF65"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099047A9"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7F19DC6E"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1E2A7773"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5E354A9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3C9E9BCB" w14:textId="77777777" w:rsidTr="00C455B5">
        <w:trPr>
          <w:trHeight w:val="713"/>
        </w:trPr>
        <w:tc>
          <w:tcPr>
            <w:tcW w:w="3798" w:type="dxa"/>
            <w:vAlign w:val="center"/>
          </w:tcPr>
          <w:p w14:paraId="701667AC"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3. Students left my child out of things to make him/her feel badly.</w:t>
            </w:r>
          </w:p>
        </w:tc>
        <w:tc>
          <w:tcPr>
            <w:tcW w:w="1080" w:type="dxa"/>
          </w:tcPr>
          <w:p w14:paraId="26942E77"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1DC7642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055AB6C4"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04223B53"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304A8285"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357DF7F7"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2EE0818D" w14:textId="77777777" w:rsidTr="00C455B5">
        <w:trPr>
          <w:cnfStyle w:val="000000100000" w:firstRow="0" w:lastRow="0" w:firstColumn="0" w:lastColumn="0" w:oddVBand="0" w:evenVBand="0" w:oddHBand="1" w:evenHBand="0" w:firstRowFirstColumn="0" w:firstRowLastColumn="0" w:lastRowFirstColumn="0" w:lastRowLastColumn="0"/>
          <w:trHeight w:val="689"/>
        </w:trPr>
        <w:tc>
          <w:tcPr>
            <w:tcW w:w="3798" w:type="dxa"/>
            <w:vAlign w:val="center"/>
          </w:tcPr>
          <w:p w14:paraId="2BCB8527"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4. A student said mean things to my child.</w:t>
            </w:r>
            <w:r w:rsidRPr="00AB53B6">
              <w:rPr>
                <w:rFonts w:ascii="Times New Roman" w:eastAsia="Times New Roman" w:hAnsi="Times New Roman" w:cs="Times New Roman"/>
              </w:rPr>
              <w:tab/>
            </w:r>
          </w:p>
        </w:tc>
        <w:tc>
          <w:tcPr>
            <w:tcW w:w="1080" w:type="dxa"/>
          </w:tcPr>
          <w:p w14:paraId="39BFEACE"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129FBF2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1575C8C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2A3A925"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3B9CD525"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0AA9CB14"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162A4A9" w14:textId="77777777" w:rsidTr="00C455B5">
        <w:trPr>
          <w:trHeight w:val="713"/>
        </w:trPr>
        <w:tc>
          <w:tcPr>
            <w:tcW w:w="3798" w:type="dxa"/>
            <w:vAlign w:val="center"/>
          </w:tcPr>
          <w:p w14:paraId="75D6DC68"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5. My child was hit or kicked and it </w:t>
            </w: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hurt.  </w:t>
            </w:r>
            <w:r w:rsidRPr="00AB53B6">
              <w:rPr>
                <w:rFonts w:ascii="Times New Roman" w:eastAsia="Times New Roman" w:hAnsi="Times New Roman" w:cs="Times New Roman"/>
              </w:rPr>
              <w:tab/>
            </w:r>
          </w:p>
        </w:tc>
        <w:tc>
          <w:tcPr>
            <w:tcW w:w="1080" w:type="dxa"/>
          </w:tcPr>
          <w:p w14:paraId="4ED267F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78EBFF17"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10A61FAD"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019EF50"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0DFEA423"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7CEB7E8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508E7D2C"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7053E57F"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6. A student told/got others not to like </w:t>
            </w:r>
            <w:r>
              <w:rPr>
                <w:rFonts w:ascii="Times New Roman" w:eastAsia="Times New Roman" w:hAnsi="Times New Roman" w:cs="Times New Roman"/>
              </w:rPr>
              <w:t xml:space="preserve"> </w:t>
            </w:r>
            <w:r w:rsidRPr="00AB53B6">
              <w:rPr>
                <w:rFonts w:ascii="Times New Roman" w:eastAsia="Times New Roman" w:hAnsi="Times New Roman" w:cs="Times New Roman"/>
              </w:rPr>
              <w:t>my child.</w:t>
            </w:r>
            <w:r w:rsidRPr="00AB53B6">
              <w:rPr>
                <w:rFonts w:ascii="Times New Roman" w:eastAsia="Times New Roman" w:hAnsi="Times New Roman" w:cs="Times New Roman"/>
              </w:rPr>
              <w:tab/>
            </w:r>
          </w:p>
        </w:tc>
        <w:tc>
          <w:tcPr>
            <w:tcW w:w="1080" w:type="dxa"/>
          </w:tcPr>
          <w:p w14:paraId="5D982DF3"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3227A403"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35CBCDAC"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669E1D5E"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5AD98FD7"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67700C23"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3131C7A" w14:textId="77777777" w:rsidTr="00C455B5">
        <w:trPr>
          <w:trHeight w:val="713"/>
        </w:trPr>
        <w:tc>
          <w:tcPr>
            <w:tcW w:w="3798" w:type="dxa"/>
            <w:vAlign w:val="center"/>
          </w:tcPr>
          <w:p w14:paraId="0564CE64"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7. My child was called names he/she didn’t like.  </w:t>
            </w:r>
            <w:r w:rsidRPr="00AB53B6">
              <w:rPr>
                <w:rFonts w:ascii="Times New Roman" w:eastAsia="Times New Roman" w:hAnsi="Times New Roman" w:cs="Times New Roman"/>
              </w:rPr>
              <w:tab/>
            </w:r>
          </w:p>
        </w:tc>
        <w:tc>
          <w:tcPr>
            <w:tcW w:w="1080" w:type="dxa"/>
          </w:tcPr>
          <w:p w14:paraId="074E77C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85679B1"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58875810"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B4A32B4"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48881BE0"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28A23D37"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55EF1CB3"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3F3868AF"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8. A student stole or broke something of my child’s on purpose.</w:t>
            </w:r>
          </w:p>
        </w:tc>
        <w:tc>
          <w:tcPr>
            <w:tcW w:w="1080" w:type="dxa"/>
          </w:tcPr>
          <w:p w14:paraId="7214DEDB"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25B67D3C"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4EF1C12"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414BDFF"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6AC9C935"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5A38F3D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22FE2F2B" w14:textId="77777777" w:rsidTr="00C455B5">
        <w:trPr>
          <w:trHeight w:val="713"/>
        </w:trPr>
        <w:tc>
          <w:tcPr>
            <w:tcW w:w="3798" w:type="dxa"/>
            <w:vAlign w:val="center"/>
          </w:tcPr>
          <w:p w14:paraId="512CF590"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9. A student got others to say mean things about my child.  </w:t>
            </w:r>
          </w:p>
        </w:tc>
        <w:tc>
          <w:tcPr>
            <w:tcW w:w="1080" w:type="dxa"/>
          </w:tcPr>
          <w:p w14:paraId="44D57CCA"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4D21254D"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0BA0E599"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694E444"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0905DBB3"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40CA111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2CBF2066"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0C64449D"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sidRPr="00AB53B6">
              <w:rPr>
                <w:rFonts w:ascii="Times New Roman" w:eastAsia="Times New Roman" w:hAnsi="Times New Roman" w:cs="Times New Roman"/>
              </w:rPr>
              <w:t xml:space="preserve">10. Hurtful jokes were made up about my child.  </w:t>
            </w:r>
            <w:r w:rsidRPr="00AB53B6">
              <w:rPr>
                <w:rFonts w:ascii="Times New Roman" w:eastAsia="Times New Roman" w:hAnsi="Times New Roman" w:cs="Times New Roman"/>
              </w:rPr>
              <w:tab/>
            </w:r>
          </w:p>
        </w:tc>
        <w:tc>
          <w:tcPr>
            <w:tcW w:w="1080" w:type="dxa"/>
          </w:tcPr>
          <w:p w14:paraId="7DA8F327"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5585213E"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F592DF3"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B44A8BB"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2409E5AD"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2ABCEC39"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9A690E0" w14:textId="77777777" w:rsidTr="00C455B5">
        <w:trPr>
          <w:trHeight w:val="713"/>
        </w:trPr>
        <w:tc>
          <w:tcPr>
            <w:tcW w:w="3798" w:type="dxa"/>
            <w:vAlign w:val="center"/>
          </w:tcPr>
          <w:p w14:paraId="3B4AACCA"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11. </w:t>
            </w:r>
            <w:r w:rsidRPr="00AB53B6">
              <w:rPr>
                <w:rFonts w:ascii="Times New Roman" w:eastAsia="Times New Roman" w:hAnsi="Times New Roman" w:cs="Times New Roman"/>
              </w:rPr>
              <w:t xml:space="preserve">A student threatened to harm my child.  </w:t>
            </w:r>
          </w:p>
        </w:tc>
        <w:tc>
          <w:tcPr>
            <w:tcW w:w="1080" w:type="dxa"/>
          </w:tcPr>
          <w:p w14:paraId="3AD3A304"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4219DED"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78B48641"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408F60CD"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5781759B"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1C89B30C"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C9069EB" w14:textId="77777777" w:rsidTr="00C455B5">
        <w:trPr>
          <w:cnfStyle w:val="000000100000" w:firstRow="0" w:lastRow="0" w:firstColumn="0" w:lastColumn="0" w:oddVBand="0" w:evenVBand="0" w:oddHBand="1" w:evenHBand="0" w:firstRowFirstColumn="0" w:firstRowLastColumn="0" w:lastRowFirstColumn="0" w:lastRowLastColumn="0"/>
          <w:trHeight w:val="713"/>
        </w:trPr>
        <w:tc>
          <w:tcPr>
            <w:tcW w:w="3798" w:type="dxa"/>
            <w:vAlign w:val="center"/>
          </w:tcPr>
          <w:p w14:paraId="3610C016" w14:textId="77777777" w:rsidR="009540FB" w:rsidRPr="00AB53B6" w:rsidRDefault="009540FB"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 xml:space="preserve">12. </w:t>
            </w:r>
            <w:r w:rsidRPr="00AB53B6">
              <w:rPr>
                <w:rFonts w:ascii="Times New Roman" w:eastAsia="Times New Roman" w:hAnsi="Times New Roman" w:cs="Times New Roman"/>
              </w:rPr>
              <w:t>Students told another student not to be friends with my child because the other students didn’t like my child.</w:t>
            </w:r>
          </w:p>
        </w:tc>
        <w:tc>
          <w:tcPr>
            <w:tcW w:w="1080" w:type="dxa"/>
          </w:tcPr>
          <w:p w14:paraId="3BA5D63F"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641908F3"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2F7938DB"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5886F695"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4CAEA7D7"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6369CAA8" w14:textId="77777777" w:rsidR="009540FB" w:rsidRPr="00AB53B6" w:rsidRDefault="009540FB" w:rsidP="009540FB">
            <w:pPr>
              <w:spacing w:before="120" w:after="120"/>
              <w:rPr>
                <w:rFonts w:ascii="Times New Roman" w:eastAsia="Times New Roman" w:hAnsi="Times New Roman" w:cs="Times New Roman"/>
              </w:rPr>
            </w:pPr>
          </w:p>
        </w:tc>
      </w:tr>
      <w:tr w:rsidR="00D170C7" w:rsidRPr="00AB53B6" w14:paraId="359ED294" w14:textId="77777777" w:rsidTr="007E7114">
        <w:trPr>
          <w:trHeight w:val="713"/>
        </w:trPr>
        <w:tc>
          <w:tcPr>
            <w:tcW w:w="3798" w:type="dxa"/>
          </w:tcPr>
          <w:p w14:paraId="503EF45E" w14:textId="31B6AB88" w:rsidR="00D170C7" w:rsidRPr="00D170C7" w:rsidRDefault="00D170C7" w:rsidP="00D170C7">
            <w:pPr>
              <w:tabs>
                <w:tab w:val="left" w:pos="1845"/>
              </w:tabs>
              <w:spacing w:before="100" w:after="100"/>
              <w:ind w:left="270" w:hanging="270"/>
              <w:jc w:val="left"/>
              <w:rPr>
                <w:rFonts w:ascii="Times New Roman" w:eastAsia="Times New Roman" w:hAnsi="Times New Roman" w:cs="Times New Roman"/>
              </w:rPr>
            </w:pPr>
            <w:r w:rsidRPr="00D170C7">
              <w:rPr>
                <w:rFonts w:ascii="Times New Roman" w:hAnsi="Times New Roman" w:cs="Times New Roman"/>
              </w:rPr>
              <w:t>13.  Another student sent my child a mean or hurtful message about him/her using email, text messaging, or other electronic messaging.</w:t>
            </w:r>
          </w:p>
        </w:tc>
        <w:tc>
          <w:tcPr>
            <w:tcW w:w="1080" w:type="dxa"/>
          </w:tcPr>
          <w:p w14:paraId="1A318F58" w14:textId="77777777" w:rsidR="00D170C7" w:rsidRPr="00AB53B6" w:rsidRDefault="00D170C7" w:rsidP="00D170C7">
            <w:pPr>
              <w:spacing w:before="120" w:after="120"/>
              <w:rPr>
                <w:rFonts w:ascii="Times New Roman" w:eastAsia="Times New Roman" w:hAnsi="Times New Roman" w:cs="Times New Roman"/>
              </w:rPr>
            </w:pPr>
          </w:p>
        </w:tc>
        <w:tc>
          <w:tcPr>
            <w:tcW w:w="1170" w:type="dxa"/>
          </w:tcPr>
          <w:p w14:paraId="7A54EA99" w14:textId="77777777" w:rsidR="00D170C7" w:rsidRPr="00AB53B6" w:rsidRDefault="00D170C7" w:rsidP="00D170C7">
            <w:pPr>
              <w:spacing w:before="120" w:after="120"/>
              <w:rPr>
                <w:rFonts w:ascii="Times New Roman" w:eastAsia="Times New Roman" w:hAnsi="Times New Roman" w:cs="Times New Roman"/>
              </w:rPr>
            </w:pPr>
          </w:p>
        </w:tc>
        <w:tc>
          <w:tcPr>
            <w:tcW w:w="1170" w:type="dxa"/>
          </w:tcPr>
          <w:p w14:paraId="26B8E24D" w14:textId="77777777" w:rsidR="00D170C7" w:rsidRPr="00AB53B6" w:rsidRDefault="00D170C7" w:rsidP="00D170C7">
            <w:pPr>
              <w:spacing w:before="120" w:after="120"/>
              <w:rPr>
                <w:rFonts w:ascii="Times New Roman" w:eastAsia="Times New Roman" w:hAnsi="Times New Roman" w:cs="Times New Roman"/>
              </w:rPr>
            </w:pPr>
          </w:p>
        </w:tc>
        <w:tc>
          <w:tcPr>
            <w:tcW w:w="1080" w:type="dxa"/>
          </w:tcPr>
          <w:p w14:paraId="1DCE5B0C" w14:textId="77777777" w:rsidR="00D170C7" w:rsidRPr="00AB53B6" w:rsidRDefault="00D170C7" w:rsidP="00D170C7">
            <w:pPr>
              <w:spacing w:before="120" w:after="120"/>
              <w:rPr>
                <w:rFonts w:ascii="Times New Roman" w:eastAsia="Times New Roman" w:hAnsi="Times New Roman" w:cs="Times New Roman"/>
              </w:rPr>
            </w:pPr>
          </w:p>
        </w:tc>
        <w:tc>
          <w:tcPr>
            <w:tcW w:w="1039" w:type="dxa"/>
          </w:tcPr>
          <w:p w14:paraId="1087A23F" w14:textId="77777777" w:rsidR="00D170C7" w:rsidRPr="00AB53B6" w:rsidRDefault="00D170C7" w:rsidP="00D170C7">
            <w:pPr>
              <w:spacing w:before="120" w:after="120"/>
              <w:rPr>
                <w:rFonts w:ascii="Times New Roman" w:eastAsia="Times New Roman" w:hAnsi="Times New Roman" w:cs="Times New Roman"/>
              </w:rPr>
            </w:pPr>
          </w:p>
        </w:tc>
        <w:tc>
          <w:tcPr>
            <w:tcW w:w="1144" w:type="dxa"/>
          </w:tcPr>
          <w:p w14:paraId="3E67F7EB" w14:textId="77777777" w:rsidR="00D170C7" w:rsidRPr="00AB53B6" w:rsidRDefault="00D170C7" w:rsidP="00D170C7">
            <w:pPr>
              <w:spacing w:before="120" w:after="120"/>
              <w:rPr>
                <w:rFonts w:ascii="Times New Roman" w:eastAsia="Times New Roman" w:hAnsi="Times New Roman" w:cs="Times New Roman"/>
              </w:rPr>
            </w:pPr>
          </w:p>
        </w:tc>
      </w:tr>
      <w:tr w:rsidR="00D170C7" w:rsidRPr="00AB53B6" w14:paraId="5E8F8C04" w14:textId="77777777" w:rsidTr="007E7114">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66A6043A" w14:textId="47DF3DEC" w:rsidR="00D170C7" w:rsidRPr="00D170C7" w:rsidRDefault="00D170C7" w:rsidP="00D170C7">
            <w:pPr>
              <w:tabs>
                <w:tab w:val="left" w:pos="1845"/>
              </w:tabs>
              <w:spacing w:before="100" w:after="100"/>
              <w:ind w:left="270" w:hanging="270"/>
              <w:jc w:val="left"/>
              <w:rPr>
                <w:rFonts w:ascii="Times New Roman" w:eastAsia="Times New Roman" w:hAnsi="Times New Roman" w:cs="Times New Roman"/>
              </w:rPr>
            </w:pPr>
            <w:r w:rsidRPr="00D170C7">
              <w:rPr>
                <w:rFonts w:ascii="Times New Roman" w:hAnsi="Times New Roman" w:cs="Times New Roman"/>
              </w:rPr>
              <w:t>14.  Another student sent to others a mean or hurtful message about my child, using email, text messaging, or other electronic messaging.</w:t>
            </w:r>
          </w:p>
        </w:tc>
        <w:tc>
          <w:tcPr>
            <w:tcW w:w="1080" w:type="dxa"/>
          </w:tcPr>
          <w:p w14:paraId="09FD00A3" w14:textId="77777777" w:rsidR="00D170C7" w:rsidRPr="00AB53B6" w:rsidRDefault="00D170C7" w:rsidP="00D170C7">
            <w:pPr>
              <w:spacing w:before="120" w:after="120"/>
              <w:rPr>
                <w:rFonts w:ascii="Times New Roman" w:eastAsia="Times New Roman" w:hAnsi="Times New Roman" w:cs="Times New Roman"/>
              </w:rPr>
            </w:pPr>
          </w:p>
        </w:tc>
        <w:tc>
          <w:tcPr>
            <w:tcW w:w="1170" w:type="dxa"/>
          </w:tcPr>
          <w:p w14:paraId="4A0E1F57" w14:textId="77777777" w:rsidR="00D170C7" w:rsidRPr="00AB53B6" w:rsidRDefault="00D170C7" w:rsidP="00D170C7">
            <w:pPr>
              <w:spacing w:before="120" w:after="120"/>
              <w:rPr>
                <w:rFonts w:ascii="Times New Roman" w:eastAsia="Times New Roman" w:hAnsi="Times New Roman" w:cs="Times New Roman"/>
              </w:rPr>
            </w:pPr>
          </w:p>
        </w:tc>
        <w:tc>
          <w:tcPr>
            <w:tcW w:w="1170" w:type="dxa"/>
          </w:tcPr>
          <w:p w14:paraId="1AD53A4E" w14:textId="77777777" w:rsidR="00D170C7" w:rsidRPr="00AB53B6" w:rsidRDefault="00D170C7" w:rsidP="00D170C7">
            <w:pPr>
              <w:spacing w:before="120" w:after="120"/>
              <w:rPr>
                <w:rFonts w:ascii="Times New Roman" w:eastAsia="Times New Roman" w:hAnsi="Times New Roman" w:cs="Times New Roman"/>
              </w:rPr>
            </w:pPr>
          </w:p>
        </w:tc>
        <w:tc>
          <w:tcPr>
            <w:tcW w:w="1080" w:type="dxa"/>
          </w:tcPr>
          <w:p w14:paraId="012A72D2" w14:textId="77777777" w:rsidR="00D170C7" w:rsidRPr="00AB53B6" w:rsidRDefault="00D170C7" w:rsidP="00D170C7">
            <w:pPr>
              <w:spacing w:before="120" w:after="120"/>
              <w:rPr>
                <w:rFonts w:ascii="Times New Roman" w:eastAsia="Times New Roman" w:hAnsi="Times New Roman" w:cs="Times New Roman"/>
              </w:rPr>
            </w:pPr>
          </w:p>
        </w:tc>
        <w:tc>
          <w:tcPr>
            <w:tcW w:w="1039" w:type="dxa"/>
          </w:tcPr>
          <w:p w14:paraId="54838368" w14:textId="77777777" w:rsidR="00D170C7" w:rsidRPr="00AB53B6" w:rsidRDefault="00D170C7" w:rsidP="00D170C7">
            <w:pPr>
              <w:spacing w:before="120" w:after="120"/>
              <w:rPr>
                <w:rFonts w:ascii="Times New Roman" w:eastAsia="Times New Roman" w:hAnsi="Times New Roman" w:cs="Times New Roman"/>
              </w:rPr>
            </w:pPr>
          </w:p>
        </w:tc>
        <w:tc>
          <w:tcPr>
            <w:tcW w:w="1144" w:type="dxa"/>
          </w:tcPr>
          <w:p w14:paraId="5455118F" w14:textId="77777777" w:rsidR="00D170C7" w:rsidRPr="00AB53B6" w:rsidRDefault="00D170C7" w:rsidP="00D170C7">
            <w:pPr>
              <w:spacing w:before="120" w:after="120"/>
              <w:rPr>
                <w:rFonts w:ascii="Times New Roman" w:eastAsia="Times New Roman" w:hAnsi="Times New Roman" w:cs="Times New Roman"/>
              </w:rPr>
            </w:pPr>
          </w:p>
        </w:tc>
      </w:tr>
      <w:tr w:rsidR="00D170C7" w:rsidRPr="00AB53B6" w14:paraId="73B07994" w14:textId="77777777" w:rsidTr="007E7114">
        <w:trPr>
          <w:trHeight w:val="713"/>
        </w:trPr>
        <w:tc>
          <w:tcPr>
            <w:tcW w:w="3798" w:type="dxa"/>
          </w:tcPr>
          <w:p w14:paraId="7B14C791" w14:textId="5A576571" w:rsidR="00D170C7" w:rsidRPr="00D170C7" w:rsidRDefault="00D170C7" w:rsidP="00D170C7">
            <w:pPr>
              <w:tabs>
                <w:tab w:val="left" w:pos="1845"/>
              </w:tabs>
              <w:spacing w:before="100" w:after="100"/>
              <w:ind w:left="270" w:hanging="270"/>
              <w:jc w:val="left"/>
              <w:rPr>
                <w:rFonts w:ascii="Times New Roman" w:eastAsia="Times New Roman" w:hAnsi="Times New Roman" w:cs="Times New Roman"/>
              </w:rPr>
            </w:pPr>
            <w:r w:rsidRPr="00D170C7">
              <w:rPr>
                <w:rFonts w:ascii="Times New Roman" w:hAnsi="Times New Roman" w:cs="Times New Roman"/>
              </w:rPr>
              <w:t>15.  Another student posted something mean or hurtful about my child on a social media website such as Facebook, Twitter, or Instagram.</w:t>
            </w:r>
          </w:p>
        </w:tc>
        <w:tc>
          <w:tcPr>
            <w:tcW w:w="1080" w:type="dxa"/>
          </w:tcPr>
          <w:p w14:paraId="6738F70A" w14:textId="77777777" w:rsidR="00D170C7" w:rsidRPr="00AB53B6" w:rsidRDefault="00D170C7" w:rsidP="00D170C7">
            <w:pPr>
              <w:spacing w:before="120" w:after="120"/>
              <w:rPr>
                <w:rFonts w:ascii="Times New Roman" w:eastAsia="Times New Roman" w:hAnsi="Times New Roman" w:cs="Times New Roman"/>
              </w:rPr>
            </w:pPr>
          </w:p>
        </w:tc>
        <w:tc>
          <w:tcPr>
            <w:tcW w:w="1170" w:type="dxa"/>
          </w:tcPr>
          <w:p w14:paraId="0F6A3418" w14:textId="77777777" w:rsidR="00D170C7" w:rsidRPr="00AB53B6" w:rsidRDefault="00D170C7" w:rsidP="00D170C7">
            <w:pPr>
              <w:spacing w:before="120" w:after="120"/>
              <w:rPr>
                <w:rFonts w:ascii="Times New Roman" w:eastAsia="Times New Roman" w:hAnsi="Times New Roman" w:cs="Times New Roman"/>
              </w:rPr>
            </w:pPr>
          </w:p>
        </w:tc>
        <w:tc>
          <w:tcPr>
            <w:tcW w:w="1170" w:type="dxa"/>
          </w:tcPr>
          <w:p w14:paraId="785D410D" w14:textId="77777777" w:rsidR="00D170C7" w:rsidRPr="00AB53B6" w:rsidRDefault="00D170C7" w:rsidP="00D170C7">
            <w:pPr>
              <w:spacing w:before="120" w:after="120"/>
              <w:rPr>
                <w:rFonts w:ascii="Times New Roman" w:eastAsia="Times New Roman" w:hAnsi="Times New Roman" w:cs="Times New Roman"/>
              </w:rPr>
            </w:pPr>
          </w:p>
        </w:tc>
        <w:tc>
          <w:tcPr>
            <w:tcW w:w="1080" w:type="dxa"/>
          </w:tcPr>
          <w:p w14:paraId="2C9582BD" w14:textId="77777777" w:rsidR="00D170C7" w:rsidRPr="00AB53B6" w:rsidRDefault="00D170C7" w:rsidP="00D170C7">
            <w:pPr>
              <w:spacing w:before="120" w:after="120"/>
              <w:rPr>
                <w:rFonts w:ascii="Times New Roman" w:eastAsia="Times New Roman" w:hAnsi="Times New Roman" w:cs="Times New Roman"/>
              </w:rPr>
            </w:pPr>
          </w:p>
        </w:tc>
        <w:tc>
          <w:tcPr>
            <w:tcW w:w="1039" w:type="dxa"/>
          </w:tcPr>
          <w:p w14:paraId="7EC55F9A" w14:textId="77777777" w:rsidR="00D170C7" w:rsidRPr="00AB53B6" w:rsidRDefault="00D170C7" w:rsidP="00D170C7">
            <w:pPr>
              <w:spacing w:before="120" w:after="120"/>
              <w:rPr>
                <w:rFonts w:ascii="Times New Roman" w:eastAsia="Times New Roman" w:hAnsi="Times New Roman" w:cs="Times New Roman"/>
              </w:rPr>
            </w:pPr>
          </w:p>
        </w:tc>
        <w:tc>
          <w:tcPr>
            <w:tcW w:w="1144" w:type="dxa"/>
          </w:tcPr>
          <w:p w14:paraId="74F19A11" w14:textId="77777777" w:rsidR="00D170C7" w:rsidRPr="00AB53B6" w:rsidRDefault="00D170C7" w:rsidP="00D170C7">
            <w:pPr>
              <w:spacing w:before="120" w:after="120"/>
              <w:rPr>
                <w:rFonts w:ascii="Times New Roman" w:eastAsia="Times New Roman" w:hAnsi="Times New Roman" w:cs="Times New Roman"/>
              </w:rPr>
            </w:pPr>
          </w:p>
        </w:tc>
      </w:tr>
      <w:tr w:rsidR="00D170C7" w:rsidRPr="00AB53B6" w14:paraId="213419EE" w14:textId="77777777" w:rsidTr="007E7114">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081925DA" w14:textId="65DB90AB" w:rsidR="00D170C7" w:rsidRPr="00D170C7" w:rsidRDefault="00D170C7" w:rsidP="00D170C7">
            <w:pPr>
              <w:tabs>
                <w:tab w:val="left" w:pos="1845"/>
              </w:tabs>
              <w:spacing w:before="100" w:after="100"/>
              <w:ind w:left="270" w:hanging="270"/>
              <w:jc w:val="left"/>
              <w:rPr>
                <w:rFonts w:ascii="Times New Roman" w:eastAsia="Times New Roman" w:hAnsi="Times New Roman" w:cs="Times New Roman"/>
              </w:rPr>
            </w:pPr>
            <w:r w:rsidRPr="00D170C7">
              <w:rPr>
                <w:rFonts w:ascii="Times New Roman" w:hAnsi="Times New Roman" w:cs="Times New Roman"/>
              </w:rPr>
              <w:t>16.  Another student pretending to be my child sent or posted something hurtful or mean about him/her or others using text messaging, a social media website, email, or a similar method.</w:t>
            </w:r>
          </w:p>
        </w:tc>
        <w:tc>
          <w:tcPr>
            <w:tcW w:w="1080" w:type="dxa"/>
          </w:tcPr>
          <w:p w14:paraId="47CDD477" w14:textId="77777777" w:rsidR="00D170C7" w:rsidRPr="00AB53B6" w:rsidRDefault="00D170C7" w:rsidP="00D170C7">
            <w:pPr>
              <w:spacing w:before="120" w:after="120"/>
              <w:rPr>
                <w:rFonts w:ascii="Times New Roman" w:eastAsia="Times New Roman" w:hAnsi="Times New Roman" w:cs="Times New Roman"/>
              </w:rPr>
            </w:pPr>
          </w:p>
        </w:tc>
        <w:tc>
          <w:tcPr>
            <w:tcW w:w="1170" w:type="dxa"/>
          </w:tcPr>
          <w:p w14:paraId="3E5CC2E1" w14:textId="77777777" w:rsidR="00D170C7" w:rsidRPr="00AB53B6" w:rsidRDefault="00D170C7" w:rsidP="00D170C7">
            <w:pPr>
              <w:spacing w:before="120" w:after="120"/>
              <w:rPr>
                <w:rFonts w:ascii="Times New Roman" w:eastAsia="Times New Roman" w:hAnsi="Times New Roman" w:cs="Times New Roman"/>
              </w:rPr>
            </w:pPr>
          </w:p>
        </w:tc>
        <w:tc>
          <w:tcPr>
            <w:tcW w:w="1170" w:type="dxa"/>
          </w:tcPr>
          <w:p w14:paraId="07AD0FED" w14:textId="77777777" w:rsidR="00D170C7" w:rsidRPr="00AB53B6" w:rsidRDefault="00D170C7" w:rsidP="00D170C7">
            <w:pPr>
              <w:spacing w:before="120" w:after="120"/>
              <w:rPr>
                <w:rFonts w:ascii="Times New Roman" w:eastAsia="Times New Roman" w:hAnsi="Times New Roman" w:cs="Times New Roman"/>
              </w:rPr>
            </w:pPr>
          </w:p>
        </w:tc>
        <w:tc>
          <w:tcPr>
            <w:tcW w:w="1080" w:type="dxa"/>
          </w:tcPr>
          <w:p w14:paraId="1548B6F1" w14:textId="77777777" w:rsidR="00D170C7" w:rsidRPr="00AB53B6" w:rsidRDefault="00D170C7" w:rsidP="00D170C7">
            <w:pPr>
              <w:spacing w:before="120" w:after="120"/>
              <w:rPr>
                <w:rFonts w:ascii="Times New Roman" w:eastAsia="Times New Roman" w:hAnsi="Times New Roman" w:cs="Times New Roman"/>
              </w:rPr>
            </w:pPr>
          </w:p>
        </w:tc>
        <w:tc>
          <w:tcPr>
            <w:tcW w:w="1039" w:type="dxa"/>
          </w:tcPr>
          <w:p w14:paraId="219EE5BD" w14:textId="77777777" w:rsidR="00D170C7" w:rsidRPr="00AB53B6" w:rsidRDefault="00D170C7" w:rsidP="00D170C7">
            <w:pPr>
              <w:spacing w:before="120" w:after="120"/>
              <w:rPr>
                <w:rFonts w:ascii="Times New Roman" w:eastAsia="Times New Roman" w:hAnsi="Times New Roman" w:cs="Times New Roman"/>
              </w:rPr>
            </w:pPr>
          </w:p>
        </w:tc>
        <w:tc>
          <w:tcPr>
            <w:tcW w:w="1144" w:type="dxa"/>
          </w:tcPr>
          <w:p w14:paraId="67E04140" w14:textId="77777777" w:rsidR="00D170C7" w:rsidRPr="00AB53B6" w:rsidRDefault="00D170C7" w:rsidP="00D170C7">
            <w:pPr>
              <w:spacing w:before="120" w:after="120"/>
              <w:rPr>
                <w:rFonts w:ascii="Times New Roman" w:eastAsia="Times New Roman" w:hAnsi="Times New Roman" w:cs="Times New Roman"/>
              </w:rPr>
            </w:pPr>
          </w:p>
        </w:tc>
      </w:tr>
      <w:tr w:rsidR="009540FB" w:rsidRPr="00AB53B6" w14:paraId="215AB4C0" w14:textId="77777777" w:rsidTr="00C455B5">
        <w:trPr>
          <w:trHeight w:val="713"/>
        </w:trPr>
        <w:tc>
          <w:tcPr>
            <w:tcW w:w="3798" w:type="dxa"/>
            <w:vAlign w:val="center"/>
          </w:tcPr>
          <w:p w14:paraId="7B3C42DF" w14:textId="44BF6C8C" w:rsidR="009540FB" w:rsidRPr="00AB53B6" w:rsidRDefault="00D170C7" w:rsidP="00C455B5">
            <w:pPr>
              <w:tabs>
                <w:tab w:val="left" w:pos="1845"/>
              </w:tabs>
              <w:spacing w:before="100" w:after="100"/>
              <w:ind w:left="270" w:hanging="270"/>
              <w:jc w:val="left"/>
              <w:rPr>
                <w:rFonts w:ascii="Times New Roman" w:eastAsia="Times New Roman" w:hAnsi="Times New Roman" w:cs="Times New Roman"/>
              </w:rPr>
            </w:pPr>
            <w:r>
              <w:rPr>
                <w:rFonts w:ascii="Times New Roman" w:eastAsia="Times New Roman" w:hAnsi="Times New Roman" w:cs="Times New Roman"/>
              </w:rPr>
              <w:t>17</w:t>
            </w:r>
            <w:r w:rsidR="009540FB" w:rsidRPr="00AB53B6">
              <w:rPr>
                <w:rFonts w:ascii="Times New Roman" w:eastAsia="Times New Roman" w:hAnsi="Times New Roman" w:cs="Times New Roman"/>
              </w:rPr>
              <w:t>. My child was bullied in this school.</w:t>
            </w:r>
          </w:p>
        </w:tc>
        <w:tc>
          <w:tcPr>
            <w:tcW w:w="1080" w:type="dxa"/>
          </w:tcPr>
          <w:p w14:paraId="51DE516F"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58E6E2DE" w14:textId="77777777" w:rsidR="009540FB" w:rsidRPr="00AB53B6" w:rsidRDefault="009540FB" w:rsidP="009540FB">
            <w:pPr>
              <w:spacing w:before="120" w:after="120"/>
              <w:rPr>
                <w:rFonts w:ascii="Times New Roman" w:eastAsia="Times New Roman" w:hAnsi="Times New Roman" w:cs="Times New Roman"/>
              </w:rPr>
            </w:pPr>
          </w:p>
        </w:tc>
        <w:tc>
          <w:tcPr>
            <w:tcW w:w="1170" w:type="dxa"/>
          </w:tcPr>
          <w:p w14:paraId="2C9A4CCB" w14:textId="77777777" w:rsidR="009540FB" w:rsidRPr="00AB53B6" w:rsidRDefault="009540FB" w:rsidP="009540FB">
            <w:pPr>
              <w:spacing w:before="120" w:after="120"/>
              <w:rPr>
                <w:rFonts w:ascii="Times New Roman" w:eastAsia="Times New Roman" w:hAnsi="Times New Roman" w:cs="Times New Roman"/>
              </w:rPr>
            </w:pPr>
          </w:p>
        </w:tc>
        <w:tc>
          <w:tcPr>
            <w:tcW w:w="1080" w:type="dxa"/>
          </w:tcPr>
          <w:p w14:paraId="3680E209" w14:textId="77777777" w:rsidR="009540FB" w:rsidRPr="00AB53B6" w:rsidRDefault="009540FB" w:rsidP="009540FB">
            <w:pPr>
              <w:spacing w:before="120" w:after="120"/>
              <w:rPr>
                <w:rFonts w:ascii="Times New Roman" w:eastAsia="Times New Roman" w:hAnsi="Times New Roman" w:cs="Times New Roman"/>
              </w:rPr>
            </w:pPr>
          </w:p>
        </w:tc>
        <w:tc>
          <w:tcPr>
            <w:tcW w:w="1039" w:type="dxa"/>
          </w:tcPr>
          <w:p w14:paraId="096C4864" w14:textId="77777777" w:rsidR="009540FB" w:rsidRPr="00AB53B6" w:rsidRDefault="009540FB" w:rsidP="009540FB">
            <w:pPr>
              <w:spacing w:before="120" w:after="120"/>
              <w:rPr>
                <w:rFonts w:ascii="Times New Roman" w:eastAsia="Times New Roman" w:hAnsi="Times New Roman" w:cs="Times New Roman"/>
              </w:rPr>
            </w:pPr>
          </w:p>
        </w:tc>
        <w:tc>
          <w:tcPr>
            <w:tcW w:w="1144" w:type="dxa"/>
          </w:tcPr>
          <w:p w14:paraId="1A21E4FE" w14:textId="77777777" w:rsidR="009540FB" w:rsidRPr="00AB53B6" w:rsidRDefault="009540FB" w:rsidP="009540FB">
            <w:pPr>
              <w:spacing w:before="120" w:after="120"/>
              <w:rPr>
                <w:rFonts w:ascii="Times New Roman" w:eastAsia="Times New Roman" w:hAnsi="Times New Roman" w:cs="Times New Roman"/>
              </w:rPr>
            </w:pPr>
          </w:p>
        </w:tc>
      </w:tr>
    </w:tbl>
    <w:p w14:paraId="14B08650" w14:textId="7CF40758" w:rsidR="009540FB" w:rsidRPr="00AB53B6" w:rsidRDefault="009540FB" w:rsidP="009540FB">
      <w:pPr>
        <w:spacing w:line="240" w:lineRule="auto"/>
        <w:jc w:val="left"/>
        <w:rPr>
          <w:rFonts w:ascii="Times New Roman" w:eastAsia="Times New Roman" w:hAnsi="Times New Roman" w:cs="Times New Roman"/>
        </w:rPr>
      </w:pPr>
    </w:p>
    <w:tbl>
      <w:tblPr>
        <w:tblStyle w:val="TableGrid13"/>
        <w:tblpPr w:leftFromText="180" w:rightFromText="180" w:vertAnchor="text" w:horzAnchor="margin" w:tblpXSpec="center" w:tblpY="96"/>
        <w:tblW w:w="10481" w:type="dxa"/>
        <w:tblLayout w:type="fixed"/>
        <w:tblLook w:val="0000" w:firstRow="0" w:lastRow="0" w:firstColumn="0" w:lastColumn="0" w:noHBand="0" w:noVBand="0"/>
      </w:tblPr>
      <w:tblGrid>
        <w:gridCol w:w="6434"/>
        <w:gridCol w:w="1086"/>
        <w:gridCol w:w="1086"/>
        <w:gridCol w:w="863"/>
        <w:gridCol w:w="1012"/>
      </w:tblGrid>
      <w:tr w:rsidR="009540FB" w:rsidRPr="00AB53B6" w14:paraId="22536A7F" w14:textId="77777777" w:rsidTr="00D170C7">
        <w:trPr>
          <w:cnfStyle w:val="000000100000" w:firstRow="0" w:lastRow="0" w:firstColumn="0" w:lastColumn="0" w:oddVBand="0" w:evenVBand="0" w:oddHBand="1" w:evenHBand="0" w:firstRowFirstColumn="0" w:firstRowLastColumn="0" w:lastRowFirstColumn="0" w:lastRowLastColumn="0"/>
          <w:trHeight w:val="332"/>
        </w:trPr>
        <w:tc>
          <w:tcPr>
            <w:tcW w:w="6434" w:type="dxa"/>
            <w:vAlign w:val="center"/>
          </w:tcPr>
          <w:p w14:paraId="531D70D2" w14:textId="77777777" w:rsidR="009540FB" w:rsidRPr="00AB53B6"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t>PART III: Student Engagement Scale</w:t>
            </w:r>
          </w:p>
          <w:p w14:paraId="2B7E0640" w14:textId="77777777" w:rsidR="009540FB" w:rsidRPr="00AB53B6" w:rsidRDefault="009540FB" w:rsidP="00C455B5">
            <w:pPr>
              <w:jc w:val="left"/>
              <w:rPr>
                <w:rFonts w:ascii="Times New Roman" w:eastAsia="Times New Roman" w:hAnsi="Times New Roman" w:cs="Times New Roman"/>
                <w:b/>
              </w:rPr>
            </w:pPr>
            <w:r w:rsidRPr="00AB53B6">
              <w:rPr>
                <w:rFonts w:ascii="Times New Roman" w:eastAsia="Times New Roman" w:hAnsi="Times New Roman" w:cs="Times New Roman"/>
                <w:b/>
              </w:rPr>
              <w:t xml:space="preserve">Please read each statement and mark the response that best shows how much you agree.  </w:t>
            </w:r>
          </w:p>
        </w:tc>
        <w:tc>
          <w:tcPr>
            <w:tcW w:w="1086" w:type="dxa"/>
          </w:tcPr>
          <w:p w14:paraId="1CC2968D"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rPr>
              <w:t xml:space="preserve">  </w:t>
            </w:r>
          </w:p>
          <w:p w14:paraId="701655C5" w14:textId="77777777" w:rsidR="009540FB" w:rsidRPr="00AB53B6" w:rsidRDefault="009540FB" w:rsidP="009540FB">
            <w:pPr>
              <w:keepNext/>
              <w:outlineLvl w:val="0"/>
              <w:rPr>
                <w:rFonts w:ascii="Times New Roman" w:eastAsia="Times New Roman" w:hAnsi="Times New Roman" w:cs="Times New Roman"/>
                <w:b/>
              </w:rPr>
            </w:pPr>
            <w:r w:rsidRPr="00AB53B6">
              <w:rPr>
                <w:rFonts w:ascii="Times New Roman" w:eastAsia="Times New Roman" w:hAnsi="Times New Roman" w:cs="Times New Roman"/>
                <w:b/>
              </w:rPr>
              <w:t>Disagree</w:t>
            </w:r>
          </w:p>
          <w:p w14:paraId="23E54966" w14:textId="77777777" w:rsidR="009540FB" w:rsidRPr="00AB53B6" w:rsidRDefault="009540FB" w:rsidP="009540FB">
            <w:pPr>
              <w:keepNext/>
              <w:outlineLvl w:val="0"/>
              <w:rPr>
                <w:rFonts w:ascii="Times New Roman" w:eastAsia="Times New Roman" w:hAnsi="Times New Roman" w:cs="Times New Roman"/>
              </w:rPr>
            </w:pPr>
            <w:r w:rsidRPr="00AB53B6">
              <w:rPr>
                <w:rFonts w:ascii="Times New Roman" w:eastAsia="Times New Roman" w:hAnsi="Times New Roman" w:cs="Times New Roman"/>
                <w:b/>
              </w:rPr>
              <w:t>A LOT</w:t>
            </w:r>
          </w:p>
        </w:tc>
        <w:tc>
          <w:tcPr>
            <w:tcW w:w="1086" w:type="dxa"/>
          </w:tcPr>
          <w:p w14:paraId="2E3D9803" w14:textId="77777777" w:rsidR="009540FB" w:rsidRPr="00AB53B6" w:rsidRDefault="009540FB" w:rsidP="009540FB">
            <w:pPr>
              <w:rPr>
                <w:rFonts w:ascii="Times New Roman" w:eastAsia="Times New Roman" w:hAnsi="Times New Roman" w:cs="Times New Roman"/>
                <w:b/>
              </w:rPr>
            </w:pPr>
          </w:p>
          <w:p w14:paraId="0BFD6949"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Disagree</w:t>
            </w:r>
          </w:p>
        </w:tc>
        <w:tc>
          <w:tcPr>
            <w:tcW w:w="863" w:type="dxa"/>
          </w:tcPr>
          <w:p w14:paraId="13BCBFDB" w14:textId="77777777" w:rsidR="009540FB" w:rsidRPr="00AB53B6" w:rsidRDefault="009540FB" w:rsidP="009540FB">
            <w:pPr>
              <w:rPr>
                <w:rFonts w:ascii="Times New Roman" w:eastAsia="Times New Roman" w:hAnsi="Times New Roman" w:cs="Times New Roman"/>
              </w:rPr>
            </w:pPr>
          </w:p>
          <w:p w14:paraId="4B190016"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Agree</w:t>
            </w:r>
          </w:p>
        </w:tc>
        <w:tc>
          <w:tcPr>
            <w:tcW w:w="1012" w:type="dxa"/>
          </w:tcPr>
          <w:p w14:paraId="1925296E" w14:textId="77777777" w:rsidR="009540FB" w:rsidRPr="00AB53B6" w:rsidRDefault="009540FB" w:rsidP="009540FB">
            <w:pPr>
              <w:rPr>
                <w:rFonts w:ascii="Times New Roman" w:eastAsia="Times New Roman" w:hAnsi="Times New Roman" w:cs="Times New Roman"/>
              </w:rPr>
            </w:pPr>
          </w:p>
          <w:p w14:paraId="41B327D8" w14:textId="77777777" w:rsidR="009540FB" w:rsidRPr="00AB53B6" w:rsidRDefault="009540FB" w:rsidP="009540FB">
            <w:pPr>
              <w:rPr>
                <w:rFonts w:ascii="Times New Roman" w:eastAsia="Times New Roman" w:hAnsi="Times New Roman" w:cs="Times New Roman"/>
                <w:b/>
              </w:rPr>
            </w:pPr>
            <w:r w:rsidRPr="00AB53B6">
              <w:rPr>
                <w:rFonts w:ascii="Times New Roman" w:eastAsia="Times New Roman" w:hAnsi="Times New Roman" w:cs="Times New Roman"/>
                <w:b/>
              </w:rPr>
              <w:t>Agree</w:t>
            </w:r>
          </w:p>
          <w:p w14:paraId="110C5CDE" w14:textId="77777777" w:rsidR="009540FB" w:rsidRPr="00AB53B6" w:rsidRDefault="009540FB" w:rsidP="009540FB">
            <w:pPr>
              <w:rPr>
                <w:rFonts w:ascii="Times New Roman" w:eastAsia="Times New Roman" w:hAnsi="Times New Roman" w:cs="Times New Roman"/>
              </w:rPr>
            </w:pPr>
            <w:r w:rsidRPr="00AB53B6">
              <w:rPr>
                <w:rFonts w:ascii="Times New Roman" w:eastAsia="Times New Roman" w:hAnsi="Times New Roman" w:cs="Times New Roman"/>
                <w:b/>
              </w:rPr>
              <w:t>A LOT</w:t>
            </w:r>
          </w:p>
        </w:tc>
      </w:tr>
      <w:tr w:rsidR="009540FB" w:rsidRPr="00AB53B6" w14:paraId="306E3CFB" w14:textId="77777777" w:rsidTr="00D170C7">
        <w:trPr>
          <w:trHeight w:val="288"/>
        </w:trPr>
        <w:tc>
          <w:tcPr>
            <w:tcW w:w="6434" w:type="dxa"/>
            <w:vAlign w:val="center"/>
          </w:tcPr>
          <w:p w14:paraId="7529464D"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1.  </w:t>
            </w:r>
            <w:r w:rsidRPr="00AB53B6">
              <w:rPr>
                <w:rFonts w:ascii="Times New Roman" w:eastAsia="Times New Roman" w:hAnsi="Times New Roman" w:cs="Times New Roman"/>
              </w:rPr>
              <w:t>My child pays attention in class.</w:t>
            </w:r>
          </w:p>
        </w:tc>
        <w:tc>
          <w:tcPr>
            <w:tcW w:w="1086" w:type="dxa"/>
          </w:tcPr>
          <w:p w14:paraId="4B7AF2B4"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46BDD19C"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7B1F2EED"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76583175"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EEC06DB" w14:textId="77777777" w:rsidTr="00D170C7">
        <w:trPr>
          <w:cnfStyle w:val="000000100000" w:firstRow="0" w:lastRow="0" w:firstColumn="0" w:lastColumn="0" w:oddVBand="0" w:evenVBand="0" w:oddHBand="1" w:evenHBand="0" w:firstRowFirstColumn="0" w:firstRowLastColumn="0" w:lastRowFirstColumn="0" w:lastRowLastColumn="0"/>
          <w:trHeight w:val="288"/>
        </w:trPr>
        <w:tc>
          <w:tcPr>
            <w:tcW w:w="6434" w:type="dxa"/>
            <w:vAlign w:val="center"/>
          </w:tcPr>
          <w:p w14:paraId="10263D2E"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2.  My child tries his/her best in school.</w:t>
            </w:r>
          </w:p>
        </w:tc>
        <w:tc>
          <w:tcPr>
            <w:tcW w:w="1086" w:type="dxa"/>
          </w:tcPr>
          <w:p w14:paraId="2605D8F1"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4960571D"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0FFACAE8"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2346D1D1"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046835CA" w14:textId="77777777" w:rsidTr="00D170C7">
        <w:trPr>
          <w:trHeight w:val="288"/>
        </w:trPr>
        <w:tc>
          <w:tcPr>
            <w:tcW w:w="6434" w:type="dxa"/>
            <w:vAlign w:val="center"/>
          </w:tcPr>
          <w:p w14:paraId="6FCFE7C8"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3.   My child feels happy in school.</w:t>
            </w:r>
          </w:p>
        </w:tc>
        <w:tc>
          <w:tcPr>
            <w:tcW w:w="1086" w:type="dxa"/>
          </w:tcPr>
          <w:p w14:paraId="15FBD6F9"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7972D6E9"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45AB9B49"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6371160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C58ED55" w14:textId="77777777" w:rsidTr="00D170C7">
        <w:trPr>
          <w:cnfStyle w:val="000000100000" w:firstRow="0" w:lastRow="0" w:firstColumn="0" w:lastColumn="0" w:oddVBand="0" w:evenVBand="0" w:oddHBand="1" w:evenHBand="0" w:firstRowFirstColumn="0" w:firstRowLastColumn="0" w:lastRowFirstColumn="0" w:lastRowLastColumn="0"/>
          <w:trHeight w:val="288"/>
        </w:trPr>
        <w:tc>
          <w:tcPr>
            <w:tcW w:w="6434" w:type="dxa"/>
            <w:vAlign w:val="center"/>
          </w:tcPr>
          <w:p w14:paraId="2CE42EEC"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4.  My child follows the rules at school.</w:t>
            </w:r>
          </w:p>
        </w:tc>
        <w:tc>
          <w:tcPr>
            <w:tcW w:w="1086" w:type="dxa"/>
          </w:tcPr>
          <w:p w14:paraId="48E8D17A"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26B90293"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22A47F4C"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1BB43B70"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C60BB33" w14:textId="77777777" w:rsidTr="00D170C7">
        <w:trPr>
          <w:trHeight w:val="288"/>
        </w:trPr>
        <w:tc>
          <w:tcPr>
            <w:tcW w:w="6434" w:type="dxa"/>
            <w:vAlign w:val="center"/>
          </w:tcPr>
          <w:p w14:paraId="2A95D82E"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5.  My child turns in his/her homework on time.</w:t>
            </w:r>
          </w:p>
        </w:tc>
        <w:tc>
          <w:tcPr>
            <w:tcW w:w="1086" w:type="dxa"/>
          </w:tcPr>
          <w:p w14:paraId="519331C1"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16E8992D"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74490193"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2FCE6761"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70AE4146" w14:textId="77777777" w:rsidTr="00D170C7">
        <w:trPr>
          <w:cnfStyle w:val="000000100000" w:firstRow="0" w:lastRow="0" w:firstColumn="0" w:lastColumn="0" w:oddVBand="0" w:evenVBand="0" w:oddHBand="1" w:evenHBand="0" w:firstRowFirstColumn="0" w:firstRowLastColumn="0" w:lastRowFirstColumn="0" w:lastRowLastColumn="0"/>
          <w:trHeight w:val="288"/>
        </w:trPr>
        <w:tc>
          <w:tcPr>
            <w:tcW w:w="6434" w:type="dxa"/>
            <w:vAlign w:val="center"/>
          </w:tcPr>
          <w:p w14:paraId="45FA4787"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6.   My child thinks that his/her school is a fun place to be.</w:t>
            </w:r>
          </w:p>
        </w:tc>
        <w:tc>
          <w:tcPr>
            <w:tcW w:w="1086" w:type="dxa"/>
          </w:tcPr>
          <w:p w14:paraId="2D96E222"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106DEEE6"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6472980A"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1B3F911A"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5A3D12B7" w14:textId="77777777" w:rsidTr="00D170C7">
        <w:trPr>
          <w:trHeight w:val="288"/>
        </w:trPr>
        <w:tc>
          <w:tcPr>
            <w:tcW w:w="6434" w:type="dxa"/>
            <w:vAlign w:val="center"/>
          </w:tcPr>
          <w:p w14:paraId="680B086C"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7. </w:t>
            </w:r>
            <w:r>
              <w:rPr>
                <w:rFonts w:ascii="Times New Roman" w:eastAsia="Times New Roman" w:hAnsi="Times New Roman" w:cs="Times New Roman"/>
              </w:rPr>
              <w:t xml:space="preserve"> </w:t>
            </w:r>
            <w:r w:rsidRPr="00AB53B6">
              <w:rPr>
                <w:rFonts w:ascii="Times New Roman" w:eastAsia="Times New Roman" w:hAnsi="Times New Roman" w:cs="Times New Roman"/>
              </w:rPr>
              <w:t>When my child doesn’t do well, he/she works harder.</w:t>
            </w:r>
          </w:p>
        </w:tc>
        <w:tc>
          <w:tcPr>
            <w:tcW w:w="1086" w:type="dxa"/>
          </w:tcPr>
          <w:p w14:paraId="0A4F09F4"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153D8CA4"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75492F7D"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13AFCC4B"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804F2E0" w14:textId="77777777" w:rsidTr="00D170C7">
        <w:trPr>
          <w:cnfStyle w:val="000000100000" w:firstRow="0" w:lastRow="0" w:firstColumn="0" w:lastColumn="0" w:oddVBand="0" w:evenVBand="0" w:oddHBand="1" w:evenHBand="0" w:firstRowFirstColumn="0" w:firstRowLastColumn="0" w:lastRowFirstColumn="0" w:lastRowLastColumn="0"/>
          <w:trHeight w:val="288"/>
        </w:trPr>
        <w:tc>
          <w:tcPr>
            <w:tcW w:w="6434" w:type="dxa"/>
            <w:vAlign w:val="center"/>
          </w:tcPr>
          <w:p w14:paraId="7403DC88"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8.  My child gets good grades in school.</w:t>
            </w:r>
          </w:p>
        </w:tc>
        <w:tc>
          <w:tcPr>
            <w:tcW w:w="1086" w:type="dxa"/>
          </w:tcPr>
          <w:p w14:paraId="53303661"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7BA31382"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3A304E20"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6A31EAAE"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1971F823" w14:textId="77777777" w:rsidTr="00D170C7">
        <w:trPr>
          <w:trHeight w:val="288"/>
        </w:trPr>
        <w:tc>
          <w:tcPr>
            <w:tcW w:w="6434" w:type="dxa"/>
            <w:vAlign w:val="center"/>
          </w:tcPr>
          <w:p w14:paraId="10E630CD"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  </w:t>
            </w:r>
            <w:r w:rsidRPr="00AB53B6">
              <w:rPr>
                <w:rFonts w:ascii="Times New Roman" w:eastAsia="Times New Roman" w:hAnsi="Times New Roman" w:cs="Times New Roman"/>
              </w:rPr>
              <w:t xml:space="preserve">9. </w:t>
            </w:r>
            <w:r>
              <w:rPr>
                <w:rFonts w:ascii="Times New Roman" w:eastAsia="Times New Roman" w:hAnsi="Times New Roman" w:cs="Times New Roman"/>
              </w:rPr>
              <w:t xml:space="preserve"> </w:t>
            </w:r>
            <w:r w:rsidRPr="00AB53B6">
              <w:rPr>
                <w:rFonts w:ascii="Times New Roman" w:eastAsia="Times New Roman" w:hAnsi="Times New Roman" w:cs="Times New Roman"/>
              </w:rPr>
              <w:t>My child likes students who go to this school.</w:t>
            </w:r>
          </w:p>
        </w:tc>
        <w:tc>
          <w:tcPr>
            <w:tcW w:w="1086" w:type="dxa"/>
          </w:tcPr>
          <w:p w14:paraId="69EAEF81"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74F30931"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2AB49B22"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6DB0246A"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284CC8C5" w14:textId="77777777" w:rsidTr="00D170C7">
        <w:trPr>
          <w:cnfStyle w:val="000000100000" w:firstRow="0" w:lastRow="0" w:firstColumn="0" w:lastColumn="0" w:oddVBand="0" w:evenVBand="0" w:oddHBand="1" w:evenHBand="0" w:firstRowFirstColumn="0" w:firstRowLastColumn="0" w:lastRowFirstColumn="0" w:lastRowLastColumn="0"/>
          <w:trHeight w:val="288"/>
        </w:trPr>
        <w:tc>
          <w:tcPr>
            <w:tcW w:w="6434" w:type="dxa"/>
            <w:vAlign w:val="center"/>
          </w:tcPr>
          <w:p w14:paraId="4449137B"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sidRPr="00AB53B6">
              <w:rPr>
                <w:rFonts w:ascii="Times New Roman" w:eastAsia="Times New Roman" w:hAnsi="Times New Roman" w:cs="Times New Roman"/>
              </w:rPr>
              <w:t>10. My child stays out of trouble at school.</w:t>
            </w:r>
          </w:p>
        </w:tc>
        <w:tc>
          <w:tcPr>
            <w:tcW w:w="1086" w:type="dxa"/>
          </w:tcPr>
          <w:p w14:paraId="427D3B70"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595E04CA"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06EA8FB4"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6F97A974"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158C896" w14:textId="77777777" w:rsidTr="00D170C7">
        <w:trPr>
          <w:trHeight w:val="288"/>
        </w:trPr>
        <w:tc>
          <w:tcPr>
            <w:tcW w:w="6434" w:type="dxa"/>
            <w:vAlign w:val="center"/>
          </w:tcPr>
          <w:p w14:paraId="24BEEA56" w14:textId="11DC9949"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sidRPr="00AB53B6">
              <w:rPr>
                <w:rFonts w:ascii="Times New Roman" w:eastAsia="Times New Roman" w:hAnsi="Times New Roman" w:cs="Times New Roman"/>
              </w:rPr>
              <w:t xml:space="preserve">11. </w:t>
            </w:r>
            <w:r w:rsidR="00D170C7">
              <w:t xml:space="preserve"> </w:t>
            </w:r>
            <w:r w:rsidR="00D170C7" w:rsidRPr="00D170C7">
              <w:rPr>
                <w:rFonts w:ascii="Times New Roman" w:eastAsia="Times New Roman" w:hAnsi="Times New Roman" w:cs="Times New Roman"/>
              </w:rPr>
              <w:t>When my child makes a mistake, he/she tries to fix it.</w:t>
            </w:r>
          </w:p>
        </w:tc>
        <w:tc>
          <w:tcPr>
            <w:tcW w:w="1086" w:type="dxa"/>
          </w:tcPr>
          <w:p w14:paraId="4B30A4A2"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2428A7F4"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46C011F5"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517DC76F" w14:textId="77777777" w:rsidR="009540FB" w:rsidRPr="00AB53B6" w:rsidRDefault="009540FB" w:rsidP="009540FB">
            <w:pPr>
              <w:spacing w:before="120" w:after="120"/>
              <w:rPr>
                <w:rFonts w:ascii="Times New Roman" w:eastAsia="Times New Roman" w:hAnsi="Times New Roman" w:cs="Times New Roman"/>
              </w:rPr>
            </w:pPr>
          </w:p>
        </w:tc>
      </w:tr>
      <w:tr w:rsidR="009540FB" w:rsidRPr="00AB53B6" w14:paraId="62B29E05" w14:textId="77777777" w:rsidTr="00D170C7">
        <w:trPr>
          <w:cnfStyle w:val="000000100000" w:firstRow="0" w:lastRow="0" w:firstColumn="0" w:lastColumn="0" w:oddVBand="0" w:evenVBand="0" w:oddHBand="1" w:evenHBand="0" w:firstRowFirstColumn="0" w:firstRowLastColumn="0" w:lastRowFirstColumn="0" w:lastRowLastColumn="0"/>
          <w:trHeight w:val="288"/>
        </w:trPr>
        <w:tc>
          <w:tcPr>
            <w:tcW w:w="6434" w:type="dxa"/>
            <w:vAlign w:val="center"/>
          </w:tcPr>
          <w:p w14:paraId="26140579" w14:textId="77777777" w:rsidR="009540FB" w:rsidRPr="00AB53B6" w:rsidRDefault="009540FB" w:rsidP="00C455B5">
            <w:pPr>
              <w:tabs>
                <w:tab w:val="left" w:pos="1845"/>
              </w:tabs>
              <w:spacing w:before="100" w:after="100"/>
              <w:ind w:left="432" w:hanging="432"/>
              <w:jc w:val="left"/>
              <w:rPr>
                <w:rFonts w:ascii="Times New Roman" w:eastAsia="Times New Roman" w:hAnsi="Times New Roman" w:cs="Times New Roman"/>
              </w:rPr>
            </w:pPr>
            <w:r>
              <w:rPr>
                <w:rFonts w:ascii="Times New Roman" w:eastAsia="Times New Roman" w:hAnsi="Times New Roman" w:cs="Times New Roman"/>
              </w:rPr>
              <w:t xml:space="preserve">12.  </w:t>
            </w:r>
            <w:r w:rsidRPr="00AB53B6">
              <w:rPr>
                <w:rFonts w:ascii="Times New Roman" w:eastAsia="Times New Roman" w:hAnsi="Times New Roman" w:cs="Times New Roman"/>
              </w:rPr>
              <w:t>My child likes this school.</w:t>
            </w:r>
          </w:p>
        </w:tc>
        <w:tc>
          <w:tcPr>
            <w:tcW w:w="1086" w:type="dxa"/>
          </w:tcPr>
          <w:p w14:paraId="6922CAC5" w14:textId="77777777" w:rsidR="009540FB" w:rsidRPr="00AB53B6" w:rsidRDefault="009540FB" w:rsidP="009540FB">
            <w:pPr>
              <w:spacing w:before="120" w:after="120"/>
              <w:rPr>
                <w:rFonts w:ascii="Times New Roman" w:eastAsia="Times New Roman" w:hAnsi="Times New Roman" w:cs="Times New Roman"/>
              </w:rPr>
            </w:pPr>
          </w:p>
        </w:tc>
        <w:tc>
          <w:tcPr>
            <w:tcW w:w="1086" w:type="dxa"/>
          </w:tcPr>
          <w:p w14:paraId="76C9E345" w14:textId="77777777" w:rsidR="009540FB" w:rsidRPr="00AB53B6" w:rsidRDefault="009540FB" w:rsidP="009540FB">
            <w:pPr>
              <w:spacing w:before="120" w:after="120"/>
              <w:rPr>
                <w:rFonts w:ascii="Times New Roman" w:eastAsia="Times New Roman" w:hAnsi="Times New Roman" w:cs="Times New Roman"/>
              </w:rPr>
            </w:pPr>
          </w:p>
        </w:tc>
        <w:tc>
          <w:tcPr>
            <w:tcW w:w="863" w:type="dxa"/>
          </w:tcPr>
          <w:p w14:paraId="3A20CA00" w14:textId="77777777" w:rsidR="009540FB" w:rsidRPr="00AB53B6" w:rsidRDefault="009540FB" w:rsidP="009540FB">
            <w:pPr>
              <w:spacing w:before="120" w:after="120"/>
              <w:rPr>
                <w:rFonts w:ascii="Times New Roman" w:eastAsia="Times New Roman" w:hAnsi="Times New Roman" w:cs="Times New Roman"/>
              </w:rPr>
            </w:pPr>
          </w:p>
        </w:tc>
        <w:tc>
          <w:tcPr>
            <w:tcW w:w="1012" w:type="dxa"/>
          </w:tcPr>
          <w:p w14:paraId="16F22643" w14:textId="77777777" w:rsidR="009540FB" w:rsidRPr="00AB53B6" w:rsidRDefault="009540FB" w:rsidP="009540FB">
            <w:pPr>
              <w:spacing w:before="120" w:after="120"/>
              <w:rPr>
                <w:rFonts w:ascii="Times New Roman" w:eastAsia="Times New Roman" w:hAnsi="Times New Roman" w:cs="Times New Roman"/>
              </w:rPr>
            </w:pPr>
          </w:p>
        </w:tc>
      </w:tr>
    </w:tbl>
    <w:p w14:paraId="7965232B" w14:textId="77777777" w:rsidR="009540FB" w:rsidRPr="00AB53B6" w:rsidRDefault="009540FB" w:rsidP="009540FB">
      <w:pPr>
        <w:spacing w:line="240" w:lineRule="auto"/>
        <w:jc w:val="left"/>
        <w:rPr>
          <w:rFonts w:ascii="Times New Roman" w:eastAsia="Times New Roman" w:hAnsi="Times New Roman" w:cs="Times New Roman"/>
        </w:rPr>
      </w:pPr>
    </w:p>
    <w:p w14:paraId="38032467" w14:textId="7A49C374" w:rsidR="009540FB" w:rsidRPr="00C455B5" w:rsidRDefault="009540FB" w:rsidP="00C455B5">
      <w:pPr>
        <w:spacing w:line="240" w:lineRule="auto"/>
        <w:rPr>
          <w:rFonts w:ascii="Times New Roman" w:eastAsia="Times New Roman" w:hAnsi="Times New Roman" w:cs="Times New Roman"/>
          <w:b/>
          <w:u w:val="single"/>
        </w:rPr>
        <w:sectPr w:rsidR="009540FB" w:rsidRPr="00C455B5" w:rsidSect="009540FB">
          <w:footerReference w:type="default" r:id="rId35"/>
          <w:type w:val="continuous"/>
          <w:pgSz w:w="12240" w:h="15840"/>
          <w:pgMar w:top="1440" w:right="1440" w:bottom="1440" w:left="1440" w:header="720" w:footer="720" w:gutter="0"/>
          <w:cols w:space="720"/>
          <w:docGrid w:linePitch="360"/>
        </w:sectPr>
      </w:pPr>
      <w:r w:rsidRPr="00AB53B6">
        <w:rPr>
          <w:rFonts w:ascii="Times New Roman" w:eastAsia="Times New Roman" w:hAnsi="Times New Roman" w:cs="Times New Roman"/>
          <w:b/>
        </w:rPr>
        <w:t>Thank you for taki</w:t>
      </w:r>
      <w:r w:rsidR="008F3250">
        <w:rPr>
          <w:rFonts w:ascii="Times New Roman" w:eastAsia="Times New Roman" w:hAnsi="Times New Roman" w:cs="Times New Roman"/>
          <w:b/>
        </w:rPr>
        <w:t>ng time to complete this survey.</w:t>
      </w:r>
    </w:p>
    <w:p w14:paraId="0D963F49" w14:textId="77777777" w:rsidR="0017074E" w:rsidRDefault="0017074E" w:rsidP="0017074E">
      <w:pPr>
        <w:spacing w:line="240" w:lineRule="auto"/>
        <w:rPr>
          <w:rFonts w:ascii="Times New Roman" w:eastAsia="Times New Roman" w:hAnsi="Times New Roman" w:cs="Times New Roman"/>
          <w:b/>
          <w:bCs/>
        </w:rPr>
      </w:pPr>
      <w:r>
        <w:rPr>
          <w:rFonts w:ascii="Times New Roman" w:eastAsia="Times New Roman" w:hAnsi="Times New Roman" w:cs="Times New Roman"/>
          <w:b/>
          <w:bCs/>
        </w:rPr>
        <w:t>Appendix H</w:t>
      </w:r>
    </w:p>
    <w:p w14:paraId="58069D06" w14:textId="1CBD69F2" w:rsidR="0017074E" w:rsidRDefault="0017074E" w:rsidP="0017074E">
      <w:pPr>
        <w:spacing w:line="240" w:lineRule="auto"/>
        <w:rPr>
          <w:rFonts w:ascii="Times New Roman" w:eastAsia="Times New Roman" w:hAnsi="Times New Roman" w:cs="Times New Roman"/>
          <w:b/>
          <w:bCs/>
        </w:rPr>
      </w:pPr>
      <w:r>
        <w:rPr>
          <w:rFonts w:ascii="Times New Roman" w:eastAsia="Times New Roman" w:hAnsi="Times New Roman" w:cs="Times New Roman"/>
          <w:b/>
          <w:bCs/>
        </w:rPr>
        <w:t>Delaware School Survey-Home Spanish</w:t>
      </w:r>
    </w:p>
    <w:p w14:paraId="10C2D04A" w14:textId="003389D5" w:rsidR="0017074E" w:rsidRPr="00AB53B6" w:rsidRDefault="00D170C7" w:rsidP="0017074E">
      <w:pPr>
        <w:spacing w:line="240" w:lineRule="auto"/>
        <w:rPr>
          <w:rFonts w:ascii="Times New Roman" w:eastAsia="Times New Roman" w:hAnsi="Times New Roman" w:cs="Times New Roman"/>
          <w:b/>
          <w:bCs/>
        </w:rPr>
      </w:pPr>
      <w:r>
        <w:rPr>
          <w:rFonts w:ascii="Times New Roman" w:eastAsia="Times New Roman" w:hAnsi="Times New Roman" w:cs="Times New Roman"/>
          <w:b/>
          <w:bCs/>
        </w:rPr>
        <w:t>2019</w:t>
      </w:r>
      <w:r w:rsidR="0017074E">
        <w:rPr>
          <w:rFonts w:ascii="Times New Roman" w:eastAsia="Times New Roman" w:hAnsi="Times New Roman" w:cs="Times New Roman"/>
          <w:b/>
          <w:bCs/>
        </w:rPr>
        <w:t xml:space="preserve"> </w:t>
      </w:r>
      <w:r w:rsidR="0017074E" w:rsidRPr="00AB53B6">
        <w:rPr>
          <w:rFonts w:ascii="Times New Roman" w:eastAsia="Times New Roman" w:hAnsi="Times New Roman" w:cs="Times New Roman"/>
          <w:b/>
          <w:bCs/>
        </w:rPr>
        <w:t>Version</w:t>
      </w:r>
    </w:p>
    <w:p w14:paraId="038D1903" w14:textId="6067EA59" w:rsidR="00B41661" w:rsidRDefault="00B41661" w:rsidP="0017074E">
      <w:pPr>
        <w:tabs>
          <w:tab w:val="left" w:pos="1635"/>
          <w:tab w:val="center" w:pos="4320"/>
        </w:tabs>
      </w:pPr>
    </w:p>
    <w:p w14:paraId="3349C287" w14:textId="1FB15277" w:rsidR="0017074E" w:rsidRDefault="0017074E" w:rsidP="0017074E">
      <w:pPr>
        <w:rPr>
          <w:b/>
          <w:lang w:val="es-ES"/>
        </w:rPr>
      </w:pPr>
      <w:r>
        <w:rPr>
          <w:b/>
          <w:lang w:val="es-ES"/>
        </w:rPr>
        <w:t>Encuesta</w:t>
      </w:r>
      <w:r w:rsidRPr="0061619E">
        <w:rPr>
          <w:b/>
          <w:lang w:val="es-ES"/>
        </w:rPr>
        <w:t xml:space="preserve"> Sobre El Ambiente Escolar de Delaware</w:t>
      </w:r>
    </w:p>
    <w:p w14:paraId="274B044F" w14:textId="77777777" w:rsidR="00F36CBC" w:rsidRDefault="00F36CBC" w:rsidP="00F36CBC">
      <w:pPr>
        <w:rPr>
          <w:b/>
          <w:bCs/>
          <w:lang w:val="es-PE"/>
        </w:rPr>
      </w:pPr>
      <w:r w:rsidRPr="0061619E">
        <w:rPr>
          <w:b/>
          <w:bCs/>
          <w:lang w:val="es-PE"/>
        </w:rPr>
        <w:t>Versión</w:t>
      </w:r>
      <w:r>
        <w:rPr>
          <w:b/>
          <w:bCs/>
          <w:lang w:val="es-PE"/>
        </w:rPr>
        <w:t xml:space="preserve"> </w:t>
      </w:r>
      <w:r w:rsidRPr="0061619E">
        <w:rPr>
          <w:b/>
          <w:bCs/>
          <w:lang w:val="es-PE"/>
        </w:rPr>
        <w:t xml:space="preserve">del Hogar </w:t>
      </w:r>
    </w:p>
    <w:p w14:paraId="70B5734C" w14:textId="77777777" w:rsidR="00F36CBC" w:rsidRDefault="00F36CBC" w:rsidP="0017074E">
      <w:pPr>
        <w:rPr>
          <w:lang w:val="es-ES"/>
        </w:rPr>
      </w:pPr>
    </w:p>
    <w:p w14:paraId="72FFD394" w14:textId="77777777" w:rsidR="00D170C7" w:rsidRPr="00D170C7" w:rsidRDefault="00D170C7" w:rsidP="00D170C7">
      <w:pPr>
        <w:tabs>
          <w:tab w:val="center" w:pos="1908"/>
        </w:tabs>
        <w:spacing w:line="240" w:lineRule="auto"/>
        <w:jc w:val="both"/>
        <w:rPr>
          <w:rFonts w:ascii="Times New Roman" w:eastAsia="Times New Roman" w:hAnsi="Times New Roman" w:cs="Times New Roman"/>
          <w:bCs/>
          <w:sz w:val="20"/>
          <w:szCs w:val="20"/>
          <w:lang w:val="es-PE"/>
        </w:rPr>
      </w:pPr>
      <w:r w:rsidRPr="00D170C7">
        <w:rPr>
          <w:rFonts w:ascii="Times New Roman" w:eastAsia="Times New Roman" w:hAnsi="Times New Roman" w:cs="Times New Roman"/>
          <w:bCs/>
          <w:sz w:val="20"/>
          <w:szCs w:val="20"/>
          <w:lang w:val="es-PE"/>
        </w:rPr>
        <w:t>Por favor use solamente un lápiz #2</w:t>
      </w:r>
    </w:p>
    <w:p w14:paraId="5B64CF1F" w14:textId="77777777" w:rsidR="00D170C7" w:rsidRPr="00D170C7" w:rsidRDefault="00D170C7" w:rsidP="00D170C7">
      <w:pPr>
        <w:spacing w:line="240" w:lineRule="auto"/>
        <w:jc w:val="left"/>
        <w:rPr>
          <w:rFonts w:ascii="Times New Roman" w:eastAsia="Times New Roman" w:hAnsi="Times New Roman" w:cs="Times New Roman"/>
          <w:sz w:val="20"/>
          <w:szCs w:val="20"/>
          <w:lang w:val="es-ES_tradnl"/>
        </w:rPr>
      </w:pPr>
      <w:r w:rsidRPr="00D170C7">
        <w:rPr>
          <w:rFonts w:ascii="Times New Roman" w:eastAsia="Times New Roman" w:hAnsi="Times New Roman" w:cs="Times New Roman"/>
          <w:sz w:val="20"/>
          <w:szCs w:val="20"/>
          <w:lang w:val="es-PE"/>
        </w:rPr>
        <w:t xml:space="preserve">Sombree los círculos completamente como está este círculo </w:t>
      </w:r>
      <w:r w:rsidRPr="00D170C7">
        <w:rPr>
          <w:rFonts w:ascii="Times New Roman" w:eastAsia="Times New Roman" w:hAnsi="Times New Roman" w:cs="Times New Roman"/>
          <w:sz w:val="28"/>
          <w:szCs w:val="28"/>
          <w:lang w:val="es-PE"/>
        </w:rPr>
        <w:sym w:font="Wingdings" w:char="F06C"/>
      </w:r>
    </w:p>
    <w:p w14:paraId="456AC9EE" w14:textId="77777777" w:rsidR="00D170C7" w:rsidRPr="00D170C7" w:rsidRDefault="00D170C7" w:rsidP="00D170C7">
      <w:pPr>
        <w:spacing w:line="240" w:lineRule="auto"/>
        <w:jc w:val="left"/>
        <w:rPr>
          <w:rFonts w:ascii="Times New Roman" w:eastAsia="Times New Roman" w:hAnsi="Times New Roman" w:cs="Times New Roman"/>
          <w:bCs/>
          <w:color w:val="FF0000"/>
          <w:sz w:val="20"/>
          <w:szCs w:val="20"/>
          <w:lang w:val="es-ES_tradnl"/>
        </w:rPr>
      </w:pPr>
    </w:p>
    <w:p w14:paraId="2CD177FE" w14:textId="77777777" w:rsidR="00D170C7" w:rsidRPr="00D170C7" w:rsidRDefault="00D170C7" w:rsidP="00D170C7">
      <w:pPr>
        <w:spacing w:line="240" w:lineRule="auto"/>
        <w:jc w:val="left"/>
        <w:rPr>
          <w:rFonts w:ascii="Times New Roman" w:eastAsia="Times New Roman" w:hAnsi="Times New Roman" w:cs="Times New Roman"/>
          <w:bCs/>
          <w:sz w:val="20"/>
          <w:szCs w:val="20"/>
          <w:lang w:val="es-ES_tradnl"/>
        </w:rPr>
      </w:pPr>
      <w:r w:rsidRPr="00D170C7">
        <w:rPr>
          <w:rFonts w:ascii="Times New Roman" w:eastAsia="Times New Roman" w:hAnsi="Times New Roman" w:cs="Times New Roman"/>
          <w:bCs/>
          <w:sz w:val="20"/>
          <w:szCs w:val="20"/>
          <w:lang w:val="es-ES_tradnl"/>
        </w:rPr>
        <w:t xml:space="preserve">1. Nombre de la Escuela: </w:t>
      </w:r>
      <w:r w:rsidRPr="00D170C7">
        <w:rPr>
          <w:rFonts w:ascii="Times New Roman" w:eastAsia="Times New Roman" w:hAnsi="Times New Roman" w:cs="Times New Roman"/>
          <w:bCs/>
          <w:sz w:val="20"/>
          <w:szCs w:val="20"/>
          <w:lang w:val="es-DO"/>
        </w:rPr>
        <w:t>____________________</w:t>
      </w:r>
    </w:p>
    <w:p w14:paraId="7AF51E84" w14:textId="77777777" w:rsidR="00D170C7" w:rsidRPr="00D170C7" w:rsidRDefault="00D170C7" w:rsidP="00D1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bCs/>
          <w:sz w:val="20"/>
          <w:szCs w:val="20"/>
          <w:lang w:val="es-ES_tradnl"/>
        </w:rPr>
      </w:pPr>
    </w:p>
    <w:p w14:paraId="28A0A697" w14:textId="77777777" w:rsidR="00D170C7" w:rsidRPr="00D170C7" w:rsidRDefault="00D170C7" w:rsidP="00D1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sz w:val="20"/>
          <w:szCs w:val="20"/>
          <w:lang w:val="es-ES"/>
        </w:rPr>
      </w:pPr>
      <w:r w:rsidRPr="00D170C7">
        <w:rPr>
          <w:rFonts w:ascii="Times New Roman" w:eastAsia="Times New Roman" w:hAnsi="Times New Roman" w:cs="Times New Roman"/>
          <w:bCs/>
          <w:sz w:val="20"/>
          <w:szCs w:val="20"/>
          <w:lang w:val="es-ES_tradnl"/>
        </w:rPr>
        <w:t xml:space="preserve">2.  </w:t>
      </w:r>
      <w:r w:rsidRPr="00D170C7">
        <w:rPr>
          <w:rFonts w:ascii="Times New Roman" w:eastAsia="Times New Roman" w:hAnsi="Times New Roman" w:cs="Times New Roman"/>
          <w:sz w:val="20"/>
          <w:szCs w:val="20"/>
          <w:lang w:val="es-ES"/>
        </w:rPr>
        <w:t>Por favor marque una de las siguientes opciones que mejor describa su relación con el niño/a o estudiante que vive en el hogar para el que está completando la encuesta:</w:t>
      </w:r>
    </w:p>
    <w:p w14:paraId="3623B36A" w14:textId="77777777" w:rsidR="00D170C7" w:rsidRPr="00D170C7" w:rsidRDefault="00D170C7" w:rsidP="00D1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sz w:val="20"/>
          <w:szCs w:val="20"/>
          <w:lang w:val="es-ES"/>
        </w:rPr>
      </w:pPr>
    </w:p>
    <w:p w14:paraId="12A6CB11" w14:textId="77777777" w:rsidR="00D170C7" w:rsidRPr="00D170C7" w:rsidRDefault="00D170C7" w:rsidP="00D1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sz w:val="20"/>
          <w:szCs w:val="20"/>
          <w:lang w:val="es-ES"/>
        </w:rPr>
      </w:pPr>
      <w:r w:rsidRPr="00D170C7">
        <w:rPr>
          <w:rFonts w:ascii="Times New Roman" w:eastAsia="Times New Roman" w:hAnsi="Times New Roman" w:cs="Times New Roman"/>
          <w:sz w:val="20"/>
          <w:szCs w:val="20"/>
          <w:lang w:val="es-ES"/>
        </w:rPr>
        <w:t>__ Yo soy el padre o padrastro __ Yo soy el abuelo __ Yo soy el tío</w:t>
      </w:r>
    </w:p>
    <w:p w14:paraId="23C911AF" w14:textId="77777777" w:rsidR="00D170C7" w:rsidRPr="00D170C7" w:rsidRDefault="00D170C7" w:rsidP="00D1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sz w:val="20"/>
          <w:szCs w:val="20"/>
          <w:lang w:val="es-ES"/>
        </w:rPr>
      </w:pPr>
    </w:p>
    <w:p w14:paraId="73B83D7D" w14:textId="77777777" w:rsidR="00D170C7" w:rsidRPr="00D170C7" w:rsidRDefault="00D170C7" w:rsidP="00D1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sz w:val="20"/>
          <w:szCs w:val="20"/>
          <w:lang w:val="es-ES"/>
        </w:rPr>
      </w:pPr>
      <w:r w:rsidRPr="00D170C7">
        <w:rPr>
          <w:rFonts w:ascii="Times New Roman" w:eastAsia="Times New Roman" w:hAnsi="Times New Roman" w:cs="Times New Roman"/>
          <w:sz w:val="20"/>
          <w:szCs w:val="20"/>
          <w:lang w:val="es-ES"/>
        </w:rPr>
        <w:t>__ Yo soy la madre o madrastra __ Yo soy la abuela __ Yo soy la tía</w:t>
      </w:r>
    </w:p>
    <w:p w14:paraId="7E1BD938" w14:textId="77777777" w:rsidR="00D170C7" w:rsidRPr="00D170C7" w:rsidRDefault="00D170C7" w:rsidP="00D1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sz w:val="20"/>
          <w:szCs w:val="20"/>
          <w:lang w:val="es-ES"/>
        </w:rPr>
      </w:pPr>
    </w:p>
    <w:p w14:paraId="0D694071" w14:textId="77777777" w:rsidR="00D170C7" w:rsidRPr="00D170C7" w:rsidRDefault="00D170C7" w:rsidP="00D1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sz w:val="20"/>
          <w:szCs w:val="20"/>
          <w:lang w:val="es-DO"/>
        </w:rPr>
      </w:pPr>
      <w:r w:rsidRPr="00D170C7">
        <w:rPr>
          <w:rFonts w:ascii="Times New Roman" w:eastAsia="Times New Roman" w:hAnsi="Times New Roman" w:cs="Times New Roman"/>
          <w:sz w:val="20"/>
          <w:szCs w:val="20"/>
          <w:lang w:val="es-ES"/>
        </w:rPr>
        <w:t xml:space="preserve">__ Yo no estoy relacionado </w:t>
      </w:r>
      <w:r w:rsidRPr="00D170C7">
        <w:rPr>
          <w:rFonts w:ascii="Times New Roman" w:eastAsia="Times New Roman" w:hAnsi="Times New Roman" w:cs="Times New Roman"/>
          <w:sz w:val="20"/>
          <w:szCs w:val="20"/>
          <w:lang w:val="es-ES"/>
        </w:rPr>
        <w:tab/>
        <w:t>__ Otro</w:t>
      </w:r>
    </w:p>
    <w:p w14:paraId="19D9F5B6" w14:textId="77777777" w:rsidR="00D170C7" w:rsidRPr="00D170C7" w:rsidRDefault="00D170C7" w:rsidP="00D170C7">
      <w:pPr>
        <w:autoSpaceDE w:val="0"/>
        <w:autoSpaceDN w:val="0"/>
        <w:spacing w:line="240" w:lineRule="auto"/>
        <w:jc w:val="left"/>
        <w:rPr>
          <w:rFonts w:ascii="Times New Roman" w:eastAsia="Times New Roman" w:hAnsi="Times New Roman" w:cs="Times New Roman"/>
          <w:bCs/>
          <w:sz w:val="20"/>
          <w:szCs w:val="20"/>
          <w:lang w:val="es-ES_tradnl"/>
        </w:rPr>
      </w:pPr>
    </w:p>
    <w:p w14:paraId="59B4059B" w14:textId="77777777" w:rsidR="00D170C7" w:rsidRPr="00D170C7" w:rsidRDefault="00D170C7" w:rsidP="00D170C7">
      <w:pPr>
        <w:spacing w:line="240" w:lineRule="auto"/>
        <w:jc w:val="left"/>
        <w:rPr>
          <w:rFonts w:ascii="Times New Roman" w:eastAsia="Times New Roman" w:hAnsi="Times New Roman" w:cs="Times New Roman"/>
          <w:bCs/>
          <w:sz w:val="20"/>
          <w:szCs w:val="20"/>
          <w:lang w:val="es-PE"/>
        </w:rPr>
      </w:pPr>
      <w:r w:rsidRPr="00D170C7">
        <w:rPr>
          <w:rFonts w:ascii="Times New Roman" w:eastAsia="Times New Roman" w:hAnsi="Times New Roman" w:cs="Times New Roman"/>
          <w:sz w:val="20"/>
          <w:szCs w:val="20"/>
          <w:lang w:val="es-ES_tradnl"/>
        </w:rPr>
        <w:t xml:space="preserve">3. Marque el sexo </w:t>
      </w:r>
      <w:r w:rsidRPr="00D170C7">
        <w:rPr>
          <w:rFonts w:ascii="Times New Roman" w:eastAsia="Times New Roman" w:hAnsi="Times New Roman" w:cs="Times New Roman"/>
          <w:bCs/>
          <w:sz w:val="20"/>
          <w:szCs w:val="20"/>
          <w:lang w:val="es-PE"/>
        </w:rPr>
        <w:t>del/la estudiante:</w:t>
      </w:r>
    </w:p>
    <w:p w14:paraId="6A47F7E1" w14:textId="77777777" w:rsidR="00D170C7" w:rsidRPr="00D170C7" w:rsidRDefault="00D170C7" w:rsidP="00D170C7">
      <w:pPr>
        <w:spacing w:line="240" w:lineRule="auto"/>
        <w:jc w:val="left"/>
        <w:rPr>
          <w:rFonts w:ascii="Times New Roman" w:eastAsia="Times New Roman" w:hAnsi="Times New Roman" w:cs="Times New Roman"/>
          <w:b/>
          <w:bCs/>
          <w:sz w:val="20"/>
          <w:szCs w:val="20"/>
          <w:lang w:val="es-PE"/>
        </w:rPr>
      </w:pPr>
    </w:p>
    <w:p w14:paraId="65FD5425" w14:textId="77777777" w:rsidR="00D170C7" w:rsidRPr="00D170C7" w:rsidRDefault="00D170C7" w:rsidP="00D170C7">
      <w:pPr>
        <w:spacing w:line="240" w:lineRule="auto"/>
        <w:jc w:val="left"/>
        <w:rPr>
          <w:rFonts w:ascii="Times New Roman" w:eastAsia="Times New Roman" w:hAnsi="Times New Roman" w:cs="Times New Roman"/>
          <w:sz w:val="20"/>
          <w:szCs w:val="20"/>
          <w:lang w:val="es-ES_tradnl"/>
        </w:rPr>
      </w:pPr>
      <w:r w:rsidRPr="00D170C7">
        <w:rPr>
          <w:rFonts w:ascii="Times New Roman" w:eastAsia="Times New Roman" w:hAnsi="Times New Roman" w:cs="Times New Roman"/>
          <w:sz w:val="20"/>
          <w:szCs w:val="20"/>
          <w:lang w:val="es-ES_tradnl"/>
        </w:rPr>
        <w:tab/>
        <w:t>____ Masculino   ____ Femenino</w:t>
      </w:r>
    </w:p>
    <w:p w14:paraId="4291EE60" w14:textId="77777777" w:rsidR="00D170C7" w:rsidRPr="00D170C7" w:rsidRDefault="00D170C7" w:rsidP="00D170C7">
      <w:pPr>
        <w:autoSpaceDE w:val="0"/>
        <w:autoSpaceDN w:val="0"/>
        <w:spacing w:line="240" w:lineRule="auto"/>
        <w:jc w:val="left"/>
        <w:rPr>
          <w:rFonts w:ascii="Times New Roman" w:eastAsia="Times New Roman" w:hAnsi="Times New Roman" w:cs="Times New Roman"/>
          <w:bCs/>
          <w:sz w:val="20"/>
          <w:szCs w:val="20"/>
          <w:lang w:val="es-ES_tradnl"/>
        </w:rPr>
      </w:pPr>
    </w:p>
    <w:p w14:paraId="7372B808" w14:textId="77777777" w:rsidR="00D170C7" w:rsidRPr="00D170C7" w:rsidRDefault="00D170C7" w:rsidP="00D170C7">
      <w:pPr>
        <w:spacing w:line="240" w:lineRule="auto"/>
        <w:jc w:val="left"/>
        <w:rPr>
          <w:rFonts w:ascii="Times New Roman" w:eastAsia="Times New Roman" w:hAnsi="Times New Roman" w:cs="Times New Roman"/>
          <w:sz w:val="20"/>
          <w:szCs w:val="20"/>
          <w:lang w:val="es-ES_tradnl"/>
        </w:rPr>
      </w:pPr>
      <w:r w:rsidRPr="00D170C7">
        <w:rPr>
          <w:rFonts w:ascii="Times New Roman" w:eastAsia="Times New Roman" w:hAnsi="Times New Roman" w:cs="Times New Roman"/>
          <w:sz w:val="20"/>
          <w:szCs w:val="20"/>
          <w:lang w:val="es-ES_tradnl"/>
        </w:rPr>
        <w:t>4. Marque la raza del/ la estudiante:</w:t>
      </w:r>
    </w:p>
    <w:p w14:paraId="130AFEF9" w14:textId="77777777" w:rsidR="00D170C7" w:rsidRPr="00D170C7" w:rsidRDefault="00D170C7" w:rsidP="00D170C7">
      <w:pPr>
        <w:spacing w:line="240" w:lineRule="auto"/>
        <w:jc w:val="left"/>
        <w:rPr>
          <w:rFonts w:ascii="Times New Roman" w:eastAsia="Times New Roman" w:hAnsi="Times New Roman" w:cs="Times New Roman"/>
          <w:sz w:val="20"/>
          <w:szCs w:val="20"/>
          <w:highlight w:val="yellow"/>
          <w:lang w:val="es-ES_tradnl"/>
        </w:rPr>
      </w:pPr>
    </w:p>
    <w:p w14:paraId="27E457DF" w14:textId="77777777" w:rsidR="00D170C7" w:rsidRPr="00D170C7" w:rsidRDefault="00D170C7" w:rsidP="00D170C7">
      <w:pPr>
        <w:spacing w:line="240" w:lineRule="auto"/>
        <w:jc w:val="left"/>
        <w:rPr>
          <w:rFonts w:ascii="Times New Roman" w:eastAsia="Times New Roman" w:hAnsi="Times New Roman" w:cs="Times New Roman"/>
          <w:sz w:val="20"/>
          <w:szCs w:val="20"/>
          <w:lang w:val="es-ES_tradnl"/>
        </w:rPr>
      </w:pPr>
      <w:r w:rsidRPr="00D170C7">
        <w:rPr>
          <w:rFonts w:ascii="Times New Roman" w:eastAsia="Times New Roman" w:hAnsi="Times New Roman" w:cs="Times New Roman"/>
          <w:sz w:val="20"/>
          <w:szCs w:val="20"/>
          <w:lang w:val="es-ES_tradnl"/>
        </w:rPr>
        <w:t>__ Nativo americano o Nativo de Alaska</w:t>
      </w:r>
      <w:r w:rsidRPr="00D170C7">
        <w:rPr>
          <w:rFonts w:ascii="Times New Roman" w:eastAsia="Times New Roman" w:hAnsi="Times New Roman" w:cs="Times New Roman"/>
          <w:sz w:val="20"/>
          <w:szCs w:val="20"/>
          <w:lang w:val="es-ES_tradnl"/>
        </w:rPr>
        <w:tab/>
        <w:t>__</w:t>
      </w:r>
      <w:r w:rsidRPr="00D170C7">
        <w:rPr>
          <w:rFonts w:ascii="Times New Roman" w:eastAsia="Times New Roman" w:hAnsi="Times New Roman" w:cs="Times New Roman"/>
          <w:sz w:val="24"/>
          <w:szCs w:val="24"/>
        </w:rPr>
        <w:t xml:space="preserve"> </w:t>
      </w:r>
      <w:r w:rsidRPr="00D170C7">
        <w:rPr>
          <w:rFonts w:ascii="Times New Roman" w:eastAsia="Times New Roman" w:hAnsi="Times New Roman" w:cs="Times New Roman"/>
          <w:sz w:val="20"/>
          <w:szCs w:val="20"/>
          <w:lang w:val="es-ES_tradnl"/>
        </w:rPr>
        <w:t xml:space="preserve">Asiático americano     </w:t>
      </w:r>
      <w:r w:rsidRPr="00D170C7">
        <w:rPr>
          <w:rFonts w:ascii="Times New Roman" w:eastAsia="Times New Roman" w:hAnsi="Times New Roman" w:cs="Times New Roman"/>
          <w:sz w:val="20"/>
          <w:szCs w:val="20"/>
          <w:lang w:val="es-ES_tradnl"/>
        </w:rPr>
        <w:tab/>
        <w:t>__</w:t>
      </w:r>
      <w:r w:rsidRPr="00D170C7">
        <w:rPr>
          <w:rFonts w:ascii="Times New Roman" w:eastAsia="Times New Roman" w:hAnsi="Times New Roman" w:cs="Times New Roman"/>
          <w:sz w:val="24"/>
          <w:szCs w:val="24"/>
        </w:rPr>
        <w:t xml:space="preserve"> </w:t>
      </w:r>
      <w:r w:rsidRPr="00D170C7">
        <w:rPr>
          <w:rFonts w:ascii="Times New Roman" w:eastAsia="Times New Roman" w:hAnsi="Times New Roman" w:cs="Times New Roman"/>
          <w:sz w:val="20"/>
          <w:szCs w:val="20"/>
          <w:lang w:val="es-ES_tradnl"/>
        </w:rPr>
        <w:t xml:space="preserve">Negro o afroamericano           </w:t>
      </w:r>
    </w:p>
    <w:p w14:paraId="7E0BCF70" w14:textId="77777777" w:rsidR="00D170C7" w:rsidRPr="00D170C7" w:rsidRDefault="00D170C7" w:rsidP="00D170C7">
      <w:pPr>
        <w:spacing w:line="240" w:lineRule="auto"/>
        <w:jc w:val="left"/>
        <w:rPr>
          <w:rFonts w:ascii="Times New Roman" w:eastAsia="Times New Roman" w:hAnsi="Times New Roman" w:cs="Times New Roman"/>
          <w:sz w:val="20"/>
          <w:szCs w:val="20"/>
          <w:lang w:val="es-ES_tradnl"/>
        </w:rPr>
      </w:pPr>
      <w:r w:rsidRPr="00D170C7">
        <w:rPr>
          <w:rFonts w:ascii="Times New Roman" w:eastAsia="Times New Roman" w:hAnsi="Times New Roman" w:cs="Times New Roman"/>
          <w:sz w:val="20"/>
          <w:szCs w:val="20"/>
          <w:lang w:val="es-ES_tradnl"/>
        </w:rPr>
        <w:t>__</w:t>
      </w:r>
      <w:r w:rsidRPr="00D170C7">
        <w:rPr>
          <w:rFonts w:ascii="Times New Roman" w:eastAsia="Times New Roman" w:hAnsi="Times New Roman" w:cs="Times New Roman"/>
          <w:sz w:val="24"/>
          <w:szCs w:val="24"/>
        </w:rPr>
        <w:t xml:space="preserve"> </w:t>
      </w:r>
      <w:r w:rsidRPr="00D170C7">
        <w:rPr>
          <w:rFonts w:ascii="Times New Roman" w:eastAsia="Times New Roman" w:hAnsi="Times New Roman" w:cs="Times New Roman"/>
          <w:sz w:val="20"/>
          <w:szCs w:val="20"/>
          <w:lang w:val="es-ES_tradnl"/>
        </w:rPr>
        <w:t>Nativo Hawaiano u otro isleño/a del pacífico</w:t>
      </w:r>
      <w:r w:rsidRPr="00D170C7">
        <w:rPr>
          <w:rFonts w:ascii="Times New Roman" w:eastAsia="Times New Roman" w:hAnsi="Times New Roman" w:cs="Times New Roman"/>
          <w:sz w:val="20"/>
          <w:szCs w:val="20"/>
          <w:lang w:val="es-ES_tradnl"/>
        </w:rPr>
        <w:tab/>
        <w:t>__</w:t>
      </w:r>
      <w:r w:rsidRPr="00D170C7">
        <w:rPr>
          <w:rFonts w:ascii="Times New Roman" w:eastAsia="Times New Roman" w:hAnsi="Times New Roman" w:cs="Times New Roman"/>
          <w:sz w:val="24"/>
          <w:szCs w:val="24"/>
        </w:rPr>
        <w:t xml:space="preserve"> </w:t>
      </w:r>
      <w:r w:rsidRPr="00D170C7">
        <w:rPr>
          <w:rFonts w:ascii="Times New Roman" w:eastAsia="Times New Roman" w:hAnsi="Times New Roman" w:cs="Times New Roman"/>
          <w:sz w:val="20"/>
          <w:szCs w:val="20"/>
          <w:lang w:val="es-ES_tradnl"/>
        </w:rPr>
        <w:t>Hispano/Latino</w:t>
      </w:r>
      <w:r w:rsidRPr="00D170C7">
        <w:rPr>
          <w:rFonts w:ascii="Times New Roman" w:eastAsia="Times New Roman" w:hAnsi="Times New Roman" w:cs="Times New Roman"/>
          <w:sz w:val="20"/>
          <w:szCs w:val="20"/>
          <w:lang w:val="es-ES_tradnl"/>
        </w:rPr>
        <w:tab/>
        <w:t>__ Multi-Racial</w:t>
      </w:r>
      <w:r w:rsidRPr="00D170C7">
        <w:rPr>
          <w:rFonts w:ascii="Times New Roman" w:eastAsia="Times New Roman" w:hAnsi="Times New Roman" w:cs="Times New Roman"/>
          <w:sz w:val="20"/>
          <w:szCs w:val="20"/>
          <w:lang w:val="es-ES_tradnl"/>
        </w:rPr>
        <w:tab/>
      </w:r>
    </w:p>
    <w:p w14:paraId="2621FC31" w14:textId="77777777" w:rsidR="00D170C7" w:rsidRPr="00D170C7" w:rsidRDefault="00D170C7" w:rsidP="00D170C7">
      <w:pPr>
        <w:spacing w:line="240" w:lineRule="auto"/>
        <w:jc w:val="left"/>
        <w:rPr>
          <w:rFonts w:ascii="Times New Roman" w:eastAsia="Times New Roman" w:hAnsi="Times New Roman" w:cs="Times New Roman"/>
          <w:sz w:val="20"/>
          <w:szCs w:val="20"/>
          <w:highlight w:val="yellow"/>
          <w:lang w:val="es-ES_tradnl"/>
        </w:rPr>
      </w:pPr>
      <w:r w:rsidRPr="00D170C7">
        <w:rPr>
          <w:rFonts w:ascii="Times New Roman" w:eastAsia="Times New Roman" w:hAnsi="Times New Roman" w:cs="Times New Roman"/>
          <w:sz w:val="20"/>
          <w:szCs w:val="20"/>
          <w:lang w:val="es-ES_tradnl"/>
        </w:rPr>
        <w:t>__</w:t>
      </w:r>
      <w:r w:rsidRPr="00D170C7">
        <w:rPr>
          <w:rFonts w:ascii="Times New Roman" w:eastAsia="Times New Roman" w:hAnsi="Times New Roman" w:cs="Times New Roman"/>
          <w:sz w:val="24"/>
          <w:szCs w:val="24"/>
        </w:rPr>
        <w:t xml:space="preserve"> </w:t>
      </w:r>
      <w:r w:rsidRPr="00D170C7">
        <w:rPr>
          <w:rFonts w:ascii="Times New Roman" w:eastAsia="Times New Roman" w:hAnsi="Times New Roman" w:cs="Times New Roman"/>
          <w:sz w:val="20"/>
          <w:szCs w:val="20"/>
          <w:lang w:val="es-ES_tradnl"/>
        </w:rPr>
        <w:t xml:space="preserve">Blanca o caucásica    </w:t>
      </w:r>
      <w:r w:rsidRPr="00D170C7">
        <w:rPr>
          <w:rFonts w:ascii="Times New Roman" w:eastAsia="Times New Roman" w:hAnsi="Times New Roman" w:cs="Times New Roman"/>
          <w:sz w:val="20"/>
          <w:szCs w:val="20"/>
          <w:lang w:val="es-ES_tradnl"/>
        </w:rPr>
        <w:tab/>
      </w:r>
      <w:r w:rsidRPr="00D170C7">
        <w:rPr>
          <w:rFonts w:ascii="Times New Roman" w:eastAsia="Times New Roman" w:hAnsi="Times New Roman" w:cs="Times New Roman"/>
          <w:sz w:val="20"/>
          <w:szCs w:val="20"/>
          <w:lang w:val="es-ES_tradnl"/>
        </w:rPr>
        <w:tab/>
      </w:r>
    </w:p>
    <w:p w14:paraId="00D4AB10" w14:textId="77777777" w:rsidR="00D170C7" w:rsidRPr="00D170C7" w:rsidRDefault="00D170C7" w:rsidP="00D170C7">
      <w:pPr>
        <w:spacing w:line="240" w:lineRule="auto"/>
        <w:jc w:val="left"/>
        <w:rPr>
          <w:rFonts w:ascii="Times New Roman" w:eastAsia="Times New Roman" w:hAnsi="Times New Roman" w:cs="Times New Roman"/>
          <w:sz w:val="20"/>
          <w:szCs w:val="20"/>
          <w:lang w:val="es-ES_tradnl"/>
        </w:rPr>
      </w:pPr>
    </w:p>
    <w:p w14:paraId="79B32E52" w14:textId="77777777" w:rsidR="00D170C7" w:rsidRPr="00D170C7" w:rsidRDefault="00D170C7" w:rsidP="00D170C7">
      <w:pPr>
        <w:autoSpaceDE w:val="0"/>
        <w:autoSpaceDN w:val="0"/>
        <w:spacing w:line="240" w:lineRule="auto"/>
        <w:jc w:val="left"/>
        <w:rPr>
          <w:rFonts w:ascii="Times New Roman" w:eastAsia="Times New Roman" w:hAnsi="Times New Roman" w:cs="Times New Roman"/>
          <w:bCs/>
          <w:sz w:val="20"/>
          <w:szCs w:val="20"/>
          <w:lang w:val="es-ES_tradnl"/>
        </w:rPr>
      </w:pPr>
      <w:r w:rsidRPr="00D170C7">
        <w:rPr>
          <w:rFonts w:ascii="Times New Roman" w:eastAsia="Times New Roman" w:hAnsi="Times New Roman" w:cs="Times New Roman"/>
          <w:bCs/>
          <w:sz w:val="20"/>
          <w:szCs w:val="20"/>
          <w:lang w:val="es-ES_tradnl"/>
        </w:rPr>
        <w:t>5. Marque el g</w:t>
      </w:r>
      <w:r w:rsidRPr="00D170C7">
        <w:rPr>
          <w:rFonts w:ascii="Times New Roman" w:eastAsia="Times New Roman" w:hAnsi="Times New Roman" w:cs="Times New Roman"/>
          <w:bCs/>
          <w:sz w:val="20"/>
          <w:szCs w:val="20"/>
          <w:lang w:val="es-PE"/>
        </w:rPr>
        <w:t>rado escolar del/la estudiante</w:t>
      </w:r>
      <w:r w:rsidRPr="00D170C7">
        <w:rPr>
          <w:rFonts w:ascii="Times New Roman" w:eastAsia="Times New Roman" w:hAnsi="Times New Roman" w:cs="Times New Roman"/>
          <w:bCs/>
          <w:sz w:val="20"/>
          <w:szCs w:val="20"/>
          <w:lang w:val="es-ES_tradnl"/>
        </w:rPr>
        <w:t>:</w:t>
      </w:r>
    </w:p>
    <w:p w14:paraId="6A04F1C1" w14:textId="77777777" w:rsidR="00D170C7" w:rsidRPr="00D170C7" w:rsidRDefault="00D170C7" w:rsidP="00D170C7">
      <w:pPr>
        <w:spacing w:line="240" w:lineRule="auto"/>
        <w:jc w:val="left"/>
        <w:rPr>
          <w:rFonts w:ascii="Times New Roman" w:eastAsia="Times New Roman" w:hAnsi="Times New Roman" w:cs="Times New Roman"/>
          <w:bCs/>
          <w:sz w:val="20"/>
          <w:szCs w:val="20"/>
          <w:lang w:val="es-ES_tradnl"/>
        </w:rPr>
      </w:pPr>
      <w:r w:rsidRPr="00D170C7">
        <w:rPr>
          <w:rFonts w:ascii="Times New Roman" w:eastAsia="Times New Roman" w:hAnsi="Times New Roman" w:cs="Times New Roman"/>
          <w:bCs/>
          <w:sz w:val="20"/>
          <w:szCs w:val="20"/>
          <w:lang w:val="es-ES_tradnl"/>
        </w:rPr>
        <w:tab/>
      </w:r>
    </w:p>
    <w:p w14:paraId="5ABB6921" w14:textId="77777777" w:rsidR="00D170C7" w:rsidRPr="00D170C7" w:rsidRDefault="00D170C7" w:rsidP="00D170C7">
      <w:pPr>
        <w:spacing w:line="240" w:lineRule="auto"/>
        <w:jc w:val="left"/>
        <w:rPr>
          <w:rFonts w:ascii="Times New Roman" w:eastAsia="Times New Roman" w:hAnsi="Times New Roman" w:cs="Times New Roman"/>
          <w:sz w:val="20"/>
          <w:szCs w:val="20"/>
          <w:lang w:val="es-ES_tradnl"/>
        </w:rPr>
      </w:pPr>
      <w:r w:rsidRPr="00D170C7">
        <w:rPr>
          <w:rFonts w:ascii="Times New Roman" w:eastAsia="Times New Roman" w:hAnsi="Times New Roman" w:cs="Times New Roman"/>
          <w:sz w:val="20"/>
          <w:szCs w:val="20"/>
          <w:lang w:val="es-ES_tradnl"/>
        </w:rPr>
        <w:t xml:space="preserve">___ Preescolar __ K   __1   __ 2    __ 3     __ 4    __ 5    __ 6    __ 7   __ 8  __  9   __ 10   __ 11   __ 12  </w:t>
      </w:r>
    </w:p>
    <w:p w14:paraId="62BD0608" w14:textId="77777777" w:rsidR="00D170C7" w:rsidRPr="00D170C7" w:rsidRDefault="00D170C7" w:rsidP="00D170C7">
      <w:pPr>
        <w:spacing w:before="240" w:after="200"/>
        <w:contextualSpacing/>
        <w:jc w:val="left"/>
        <w:rPr>
          <w:rFonts w:ascii="Times New Roman" w:eastAsia="Calibri" w:hAnsi="Times New Roman" w:cs="Times New Roman"/>
          <w:sz w:val="20"/>
          <w:szCs w:val="20"/>
          <w:lang w:val="es-ES_tradnl"/>
        </w:rPr>
      </w:pPr>
    </w:p>
    <w:p w14:paraId="089D4218" w14:textId="77777777" w:rsidR="00D170C7" w:rsidRPr="00D170C7" w:rsidRDefault="00D170C7" w:rsidP="00D170C7">
      <w:pPr>
        <w:spacing w:before="240" w:after="200"/>
        <w:contextualSpacing/>
        <w:jc w:val="left"/>
        <w:rPr>
          <w:rFonts w:ascii="Times New Roman" w:eastAsia="Calibri" w:hAnsi="Times New Roman" w:cs="Times New Roman"/>
          <w:sz w:val="20"/>
          <w:szCs w:val="20"/>
          <w:lang w:val="es-ES_tradnl"/>
        </w:rPr>
      </w:pPr>
      <w:r w:rsidRPr="00D170C7">
        <w:rPr>
          <w:rFonts w:ascii="Times New Roman" w:eastAsia="Calibri" w:hAnsi="Times New Roman" w:cs="Times New Roman"/>
          <w:sz w:val="20"/>
          <w:szCs w:val="20"/>
          <w:lang w:val="es-ES_tradnl"/>
        </w:rPr>
        <w:t>6. La mayoría de los estudiantes con discapacidades recibe servicios de educación especial.  Los estudiantes que reciben servicios de educación especial tienen un Programa de la Educación Individualizada (</w:t>
      </w:r>
      <w:r w:rsidRPr="00D170C7">
        <w:rPr>
          <w:rFonts w:ascii="Times New Roman" w:eastAsia="Calibri" w:hAnsi="Times New Roman" w:cs="Times New Roman"/>
          <w:i/>
          <w:sz w:val="20"/>
          <w:szCs w:val="20"/>
          <w:lang w:val="es-ES_tradnl"/>
        </w:rPr>
        <w:t>IEP</w:t>
      </w:r>
      <w:r w:rsidRPr="00D170C7">
        <w:rPr>
          <w:rFonts w:ascii="Times New Roman" w:eastAsia="Calibri" w:hAnsi="Times New Roman" w:cs="Times New Roman"/>
          <w:sz w:val="20"/>
          <w:szCs w:val="20"/>
          <w:lang w:val="es-ES_tradnl"/>
        </w:rPr>
        <w:t xml:space="preserve"> por sus siglas en inglés) que está firmado cada año por los/as padres/ madres del estudiante. ¿Recibe su hijo/a o estudiante servicios de educación especial y tiene un </w:t>
      </w:r>
      <w:r w:rsidRPr="00D170C7">
        <w:rPr>
          <w:rFonts w:ascii="Times New Roman" w:eastAsia="Calibri" w:hAnsi="Times New Roman" w:cs="Times New Roman"/>
          <w:i/>
          <w:sz w:val="20"/>
          <w:szCs w:val="20"/>
          <w:lang w:val="es-ES_tradnl"/>
        </w:rPr>
        <w:t>IEP</w:t>
      </w:r>
      <w:r w:rsidRPr="00D170C7">
        <w:rPr>
          <w:rFonts w:ascii="Times New Roman" w:eastAsia="Calibri" w:hAnsi="Times New Roman" w:cs="Times New Roman"/>
          <w:sz w:val="20"/>
          <w:szCs w:val="20"/>
          <w:lang w:val="es-ES_tradnl"/>
        </w:rPr>
        <w:t xml:space="preserve">? </w:t>
      </w:r>
    </w:p>
    <w:p w14:paraId="13FD3663" w14:textId="77777777" w:rsidR="00D170C7" w:rsidRPr="00D170C7" w:rsidRDefault="00D170C7" w:rsidP="00D170C7">
      <w:pPr>
        <w:spacing w:after="200"/>
        <w:contextualSpacing/>
        <w:jc w:val="left"/>
        <w:rPr>
          <w:rFonts w:ascii="Times New Roman" w:eastAsia="Calibri" w:hAnsi="Times New Roman" w:cs="Times New Roman"/>
          <w:sz w:val="20"/>
          <w:szCs w:val="20"/>
          <w:lang w:val="es-ES_tradnl"/>
        </w:rPr>
      </w:pPr>
      <w:r w:rsidRPr="00D170C7">
        <w:rPr>
          <w:rFonts w:ascii="Times New Roman" w:eastAsia="Calibri" w:hAnsi="Times New Roman" w:cs="Times New Roman"/>
          <w:sz w:val="20"/>
          <w:szCs w:val="20"/>
          <w:lang w:val="es-ES_tradnl"/>
        </w:rPr>
        <w:t>__Sí</w:t>
      </w:r>
      <w:r w:rsidRPr="00D170C7">
        <w:rPr>
          <w:rFonts w:ascii="Times New Roman" w:eastAsia="Calibri" w:hAnsi="Times New Roman" w:cs="Times New Roman"/>
          <w:sz w:val="20"/>
          <w:szCs w:val="20"/>
          <w:lang w:val="es-ES_tradnl"/>
        </w:rPr>
        <w:tab/>
      </w:r>
      <w:r w:rsidRPr="00D170C7">
        <w:rPr>
          <w:rFonts w:ascii="Times New Roman" w:eastAsia="Calibri" w:hAnsi="Times New Roman" w:cs="Times New Roman"/>
          <w:sz w:val="20"/>
          <w:szCs w:val="20"/>
          <w:lang w:val="es-ES_tradnl"/>
        </w:rPr>
        <w:tab/>
        <w:t>__No</w:t>
      </w:r>
      <w:r w:rsidRPr="00D170C7">
        <w:rPr>
          <w:rFonts w:ascii="Times New Roman" w:eastAsia="Calibri" w:hAnsi="Times New Roman" w:cs="Times New Roman"/>
          <w:sz w:val="20"/>
          <w:szCs w:val="20"/>
          <w:lang w:val="es-ES_tradnl"/>
        </w:rPr>
        <w:tab/>
      </w:r>
      <w:r w:rsidRPr="00D170C7">
        <w:rPr>
          <w:rFonts w:ascii="Times New Roman" w:eastAsia="Calibri" w:hAnsi="Times New Roman" w:cs="Times New Roman"/>
          <w:sz w:val="20"/>
          <w:szCs w:val="20"/>
          <w:lang w:val="es-ES_tradnl"/>
        </w:rPr>
        <w:tab/>
      </w:r>
      <w:r w:rsidRPr="00D170C7">
        <w:rPr>
          <w:rFonts w:ascii="Times New Roman" w:eastAsia="Calibri" w:hAnsi="Times New Roman" w:cs="Times New Roman"/>
          <w:sz w:val="20"/>
          <w:szCs w:val="20"/>
          <w:lang w:val="es-ES_tradnl"/>
        </w:rPr>
        <w:softHyphen/>
      </w:r>
      <w:r w:rsidRPr="00D170C7">
        <w:rPr>
          <w:rFonts w:ascii="Times New Roman" w:eastAsia="Calibri" w:hAnsi="Times New Roman" w:cs="Times New Roman"/>
          <w:sz w:val="20"/>
          <w:szCs w:val="20"/>
          <w:lang w:val="es-ES_tradnl"/>
        </w:rPr>
        <w:softHyphen/>
      </w:r>
      <w:r w:rsidRPr="00D170C7">
        <w:rPr>
          <w:rFonts w:ascii="Times New Roman" w:eastAsia="Calibri" w:hAnsi="Times New Roman" w:cs="Times New Roman"/>
          <w:sz w:val="20"/>
          <w:szCs w:val="20"/>
          <w:lang w:val="es-ES_tradnl"/>
        </w:rPr>
        <w:softHyphen/>
        <w:t>__No lo sé</w:t>
      </w:r>
    </w:p>
    <w:p w14:paraId="741C391F" w14:textId="77777777" w:rsidR="00D170C7" w:rsidRPr="00D170C7" w:rsidRDefault="00D170C7" w:rsidP="00D170C7">
      <w:pPr>
        <w:spacing w:after="200"/>
        <w:contextualSpacing/>
        <w:jc w:val="left"/>
        <w:rPr>
          <w:rFonts w:ascii="Times New Roman" w:eastAsia="Calibri" w:hAnsi="Times New Roman" w:cs="Times New Roman"/>
          <w:sz w:val="20"/>
          <w:szCs w:val="20"/>
          <w:lang w:val="es-ES_tradnl"/>
        </w:rPr>
      </w:pPr>
    </w:p>
    <w:p w14:paraId="79C84D33" w14:textId="77777777" w:rsidR="00D170C7" w:rsidRPr="00D170C7" w:rsidRDefault="00D170C7" w:rsidP="00D170C7">
      <w:pPr>
        <w:spacing w:after="200"/>
        <w:contextualSpacing/>
        <w:jc w:val="left"/>
        <w:rPr>
          <w:rFonts w:ascii="Times New Roman" w:eastAsia="Calibri" w:hAnsi="Times New Roman" w:cs="Times New Roman"/>
          <w:sz w:val="20"/>
          <w:szCs w:val="20"/>
          <w:lang w:val="es-ES_tradnl"/>
        </w:rPr>
      </w:pPr>
      <w:r w:rsidRPr="00D170C7">
        <w:rPr>
          <w:rFonts w:ascii="Times New Roman" w:eastAsia="Calibri" w:hAnsi="Times New Roman" w:cs="Times New Roman"/>
          <w:sz w:val="20"/>
          <w:szCs w:val="20"/>
          <w:lang w:val="es-ES_tradnl"/>
        </w:rPr>
        <w:t>Si usted ha marcado no, por favor omita la #7 y #8 y proceda a la Parte I de la encuesta.</w:t>
      </w:r>
    </w:p>
    <w:p w14:paraId="14468FF2" w14:textId="77777777" w:rsidR="00D170C7" w:rsidRPr="00D170C7" w:rsidRDefault="00D170C7" w:rsidP="00D170C7">
      <w:pPr>
        <w:spacing w:after="200"/>
        <w:contextualSpacing/>
        <w:jc w:val="left"/>
        <w:rPr>
          <w:rFonts w:ascii="Times New Roman" w:eastAsia="Calibri" w:hAnsi="Times New Roman" w:cs="Times New Roman"/>
          <w:sz w:val="20"/>
          <w:szCs w:val="20"/>
          <w:lang w:val="es-ES_tradnl"/>
        </w:rPr>
      </w:pPr>
    </w:p>
    <w:p w14:paraId="720CF879" w14:textId="77777777" w:rsidR="00D170C7" w:rsidRPr="00D170C7" w:rsidRDefault="00D170C7" w:rsidP="00D170C7">
      <w:pPr>
        <w:spacing w:after="200"/>
        <w:contextualSpacing/>
        <w:jc w:val="left"/>
        <w:rPr>
          <w:rFonts w:ascii="Times New Roman" w:eastAsia="Calibri" w:hAnsi="Times New Roman" w:cs="Times New Roman"/>
          <w:sz w:val="20"/>
          <w:szCs w:val="20"/>
          <w:lang w:val="es-ES_tradnl"/>
        </w:rPr>
      </w:pPr>
      <w:r w:rsidRPr="00D170C7">
        <w:rPr>
          <w:rFonts w:ascii="Times New Roman" w:eastAsia="Calibri" w:hAnsi="Times New Roman" w:cs="Times New Roman"/>
          <w:sz w:val="20"/>
          <w:szCs w:val="20"/>
          <w:lang w:val="es-ES_tradnl"/>
        </w:rPr>
        <w:t xml:space="preserve">7. Si el/ la estudiante tiene una discapacidad y un </w:t>
      </w:r>
      <w:r w:rsidRPr="00D170C7">
        <w:rPr>
          <w:rFonts w:ascii="Times New Roman" w:eastAsia="Calibri" w:hAnsi="Times New Roman" w:cs="Times New Roman"/>
          <w:i/>
          <w:sz w:val="20"/>
          <w:szCs w:val="20"/>
          <w:lang w:val="es-ES_tradnl"/>
        </w:rPr>
        <w:t>IEP</w:t>
      </w:r>
      <w:r w:rsidRPr="00D170C7">
        <w:rPr>
          <w:rFonts w:ascii="Times New Roman" w:eastAsia="Calibri" w:hAnsi="Times New Roman" w:cs="Times New Roman"/>
          <w:sz w:val="20"/>
          <w:szCs w:val="20"/>
          <w:lang w:val="es-ES_tradnl"/>
        </w:rPr>
        <w:t xml:space="preserve">, por favor seleccione la categoría de Elegibilidad Primaria del/la estudiante, como se indica en el </w:t>
      </w:r>
      <w:r w:rsidRPr="00D170C7">
        <w:rPr>
          <w:rFonts w:ascii="Times New Roman" w:eastAsia="Calibri" w:hAnsi="Times New Roman" w:cs="Times New Roman"/>
          <w:i/>
          <w:sz w:val="20"/>
          <w:szCs w:val="20"/>
          <w:lang w:val="es-ES_tradnl"/>
        </w:rPr>
        <w:t>IEP</w:t>
      </w:r>
      <w:r w:rsidRPr="00D170C7">
        <w:rPr>
          <w:rFonts w:ascii="Times New Roman" w:eastAsia="Calibri" w:hAnsi="Times New Roman" w:cs="Times New Roman"/>
          <w:sz w:val="20"/>
          <w:szCs w:val="20"/>
          <w:lang w:val="es-ES_tradnl"/>
        </w:rPr>
        <w:t xml:space="preserve"> (si no tiene ninguna discapacidad o </w:t>
      </w:r>
      <w:r w:rsidRPr="00D170C7">
        <w:rPr>
          <w:rFonts w:ascii="Times New Roman" w:eastAsia="Calibri" w:hAnsi="Times New Roman" w:cs="Times New Roman"/>
          <w:i/>
          <w:sz w:val="20"/>
          <w:szCs w:val="20"/>
          <w:lang w:val="es-ES_tradnl"/>
        </w:rPr>
        <w:t>IEP</w:t>
      </w:r>
      <w:r w:rsidRPr="00D170C7">
        <w:rPr>
          <w:rFonts w:ascii="Times New Roman" w:eastAsia="Calibri" w:hAnsi="Times New Roman" w:cs="Times New Roman"/>
          <w:sz w:val="20"/>
          <w:szCs w:val="20"/>
          <w:lang w:val="es-ES_tradnl"/>
        </w:rPr>
        <w:t>, por favor omita esta pregunta).</w:t>
      </w:r>
    </w:p>
    <w:p w14:paraId="76A537AF" w14:textId="77777777" w:rsidR="00D170C7" w:rsidRPr="00D170C7" w:rsidRDefault="00D170C7" w:rsidP="00D170C7">
      <w:pPr>
        <w:spacing w:line="240" w:lineRule="auto"/>
        <w:jc w:val="left"/>
        <w:rPr>
          <w:rFonts w:ascii="Times New Roman" w:eastAsia="Batang" w:hAnsi="Times New Roman" w:cs="Times New Roman"/>
          <w:sz w:val="20"/>
          <w:szCs w:val="20"/>
          <w:lang w:val="es-DO" w:eastAsia="ko-KR"/>
        </w:rPr>
      </w:pPr>
      <w:r w:rsidRPr="00D170C7">
        <w:rPr>
          <w:rFonts w:ascii="Times New Roman" w:eastAsia="Batang" w:hAnsi="Times New Roman" w:cs="Times New Roman"/>
          <w:sz w:val="20"/>
          <w:szCs w:val="20"/>
          <w:lang w:val="es-DO" w:eastAsia="ko-KR"/>
        </w:rPr>
        <w:fldChar w:fldCharType="begin">
          <w:ffData>
            <w:name w:val="Check26"/>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00E24C1D">
        <w:rPr>
          <w:rFonts w:ascii="Times New Roman" w:eastAsia="Batang" w:hAnsi="Times New Roman" w:cs="Times New Roman"/>
          <w:sz w:val="20"/>
          <w:szCs w:val="20"/>
          <w:lang w:val="es-DO" w:eastAsia="ko-KR"/>
        </w:rPr>
      </w:r>
      <w:r w:rsidR="00E24C1D">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Discapacidad del Aprendizaje</w:t>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fldChar w:fldCharType="begin">
          <w:ffData>
            <w:name w:val="Check27"/>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00E24C1D">
        <w:rPr>
          <w:rFonts w:ascii="Times New Roman" w:eastAsia="Batang" w:hAnsi="Times New Roman" w:cs="Times New Roman"/>
          <w:sz w:val="20"/>
          <w:szCs w:val="20"/>
          <w:lang w:val="es-DO" w:eastAsia="ko-KR"/>
        </w:rPr>
      </w:r>
      <w:r w:rsidR="00E24C1D">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Discapacidad visual y ceguera</w:t>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fldChar w:fldCharType="begin">
          <w:ffData>
            <w:name w:val="Check28"/>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00E24C1D">
        <w:rPr>
          <w:rFonts w:ascii="Times New Roman" w:eastAsia="Batang" w:hAnsi="Times New Roman" w:cs="Times New Roman"/>
          <w:sz w:val="20"/>
          <w:szCs w:val="20"/>
          <w:lang w:val="es-DO" w:eastAsia="ko-KR"/>
        </w:rPr>
      </w:r>
      <w:r w:rsidR="00E24C1D">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Autismo</w:t>
      </w:r>
    </w:p>
    <w:p w14:paraId="3B562CFC" w14:textId="77777777" w:rsidR="00D170C7" w:rsidRPr="00D170C7" w:rsidRDefault="00D170C7" w:rsidP="00D170C7">
      <w:pPr>
        <w:spacing w:line="240" w:lineRule="auto"/>
        <w:jc w:val="left"/>
        <w:rPr>
          <w:rFonts w:ascii="Times New Roman" w:eastAsia="Batang" w:hAnsi="Times New Roman" w:cs="Times New Roman"/>
          <w:sz w:val="20"/>
          <w:szCs w:val="20"/>
          <w:lang w:val="es-DO" w:eastAsia="ko-KR"/>
        </w:rPr>
      </w:pPr>
      <w:r w:rsidRPr="00D170C7">
        <w:rPr>
          <w:rFonts w:ascii="Times New Roman" w:eastAsia="Batang" w:hAnsi="Times New Roman" w:cs="Times New Roman"/>
          <w:sz w:val="20"/>
          <w:szCs w:val="20"/>
          <w:lang w:val="es-DO" w:eastAsia="ko-KR"/>
        </w:rPr>
        <w:fldChar w:fldCharType="begin">
          <w:ffData>
            <w:name w:val="Check30"/>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00E24C1D">
        <w:rPr>
          <w:rFonts w:ascii="Times New Roman" w:eastAsia="Batang" w:hAnsi="Times New Roman" w:cs="Times New Roman"/>
          <w:sz w:val="20"/>
          <w:szCs w:val="20"/>
          <w:lang w:val="es-DO" w:eastAsia="ko-KR"/>
        </w:rPr>
      </w:r>
      <w:r w:rsidR="00E24C1D">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Discapacidad Intelectual Leve</w:t>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fldChar w:fldCharType="begin">
          <w:ffData>
            <w:name w:val="Check31"/>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00E24C1D">
        <w:rPr>
          <w:rFonts w:ascii="Times New Roman" w:eastAsia="Batang" w:hAnsi="Times New Roman" w:cs="Times New Roman"/>
          <w:sz w:val="20"/>
          <w:szCs w:val="20"/>
          <w:lang w:val="es-DO" w:eastAsia="ko-KR"/>
        </w:rPr>
      </w:r>
      <w:r w:rsidR="00E24C1D">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Impedimento Auditivo</w:t>
      </w:r>
      <w:r w:rsidRPr="00D170C7">
        <w:rPr>
          <w:rFonts w:ascii="Times New Roman" w:eastAsia="Batang" w:hAnsi="Times New Roman" w:cs="Times New Roman"/>
          <w:sz w:val="20"/>
          <w:szCs w:val="20"/>
          <w:lang w:val="es-DO" w:eastAsia="ko-KR"/>
        </w:rPr>
        <w:tab/>
        <w:t xml:space="preserve">     </w:t>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fldChar w:fldCharType="begin">
          <w:ffData>
            <w:name w:val="Check29"/>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00E24C1D">
        <w:rPr>
          <w:rFonts w:ascii="Times New Roman" w:eastAsia="Batang" w:hAnsi="Times New Roman" w:cs="Times New Roman"/>
          <w:sz w:val="20"/>
          <w:szCs w:val="20"/>
          <w:lang w:val="es-DO" w:eastAsia="ko-KR"/>
        </w:rPr>
      </w:r>
      <w:r w:rsidR="00E24C1D">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Discapacidad del Emocionales </w:t>
      </w:r>
    </w:p>
    <w:p w14:paraId="7408957D" w14:textId="77777777" w:rsidR="00D170C7" w:rsidRPr="00D170C7" w:rsidRDefault="00D170C7" w:rsidP="00D170C7">
      <w:pPr>
        <w:spacing w:line="240" w:lineRule="auto"/>
        <w:jc w:val="left"/>
        <w:rPr>
          <w:rFonts w:ascii="Times New Roman" w:eastAsia="Batang" w:hAnsi="Times New Roman" w:cs="Times New Roman"/>
          <w:sz w:val="20"/>
          <w:szCs w:val="20"/>
          <w:lang w:val="es-DO" w:eastAsia="ko-KR"/>
        </w:rPr>
      </w:pPr>
      <w:r w:rsidRPr="00D170C7">
        <w:rPr>
          <w:rFonts w:ascii="Times New Roman" w:eastAsia="Batang" w:hAnsi="Times New Roman" w:cs="Times New Roman"/>
          <w:sz w:val="20"/>
          <w:szCs w:val="20"/>
          <w:lang w:val="es-DO" w:eastAsia="ko-KR"/>
        </w:rPr>
        <w:fldChar w:fldCharType="begin">
          <w:ffData>
            <w:name w:val="Check32"/>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00E24C1D">
        <w:rPr>
          <w:rFonts w:ascii="Times New Roman" w:eastAsia="Batang" w:hAnsi="Times New Roman" w:cs="Times New Roman"/>
          <w:sz w:val="20"/>
          <w:szCs w:val="20"/>
          <w:lang w:val="es-DO" w:eastAsia="ko-KR"/>
        </w:rPr>
      </w:r>
      <w:r w:rsidR="00E24C1D">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Discapacidad Intelectual Moderada</w:t>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fldChar w:fldCharType="begin">
          <w:ffData>
            <w:name w:val="Check35"/>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00E24C1D">
        <w:rPr>
          <w:rFonts w:ascii="Times New Roman" w:eastAsia="Batang" w:hAnsi="Times New Roman" w:cs="Times New Roman"/>
          <w:sz w:val="20"/>
          <w:szCs w:val="20"/>
          <w:lang w:val="es-DO" w:eastAsia="ko-KR"/>
        </w:rPr>
      </w:r>
      <w:r w:rsidR="00E24C1D">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Sordera Ceguera </w:t>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fldChar w:fldCharType="begin">
          <w:ffData>
            <w:name w:val=""/>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00E24C1D">
        <w:rPr>
          <w:rFonts w:ascii="Times New Roman" w:eastAsia="Batang" w:hAnsi="Times New Roman" w:cs="Times New Roman"/>
          <w:sz w:val="20"/>
          <w:szCs w:val="20"/>
          <w:lang w:val="es-DO" w:eastAsia="ko-KR"/>
        </w:rPr>
      </w:r>
      <w:r w:rsidR="00E24C1D">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Impedimento Ortopédico </w:t>
      </w:r>
    </w:p>
    <w:p w14:paraId="085BC35E" w14:textId="77777777" w:rsidR="00D170C7" w:rsidRPr="00D170C7" w:rsidRDefault="00D170C7" w:rsidP="00D170C7">
      <w:pPr>
        <w:spacing w:line="240" w:lineRule="auto"/>
        <w:jc w:val="left"/>
        <w:rPr>
          <w:rFonts w:ascii="Times New Roman" w:eastAsia="Batang" w:hAnsi="Times New Roman" w:cs="Times New Roman"/>
          <w:sz w:val="20"/>
          <w:szCs w:val="20"/>
          <w:lang w:val="es-DO" w:eastAsia="ko-KR"/>
        </w:rPr>
      </w:pPr>
      <w:r w:rsidRPr="00D170C7">
        <w:rPr>
          <w:rFonts w:ascii="Times New Roman" w:eastAsia="Batang" w:hAnsi="Times New Roman" w:cs="Times New Roman"/>
          <w:sz w:val="20"/>
          <w:szCs w:val="20"/>
          <w:lang w:val="es-DO" w:eastAsia="ko-KR"/>
        </w:rPr>
        <w:fldChar w:fldCharType="begin">
          <w:ffData>
            <w:name w:val="Check33"/>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00E24C1D">
        <w:rPr>
          <w:rFonts w:ascii="Times New Roman" w:eastAsia="Batang" w:hAnsi="Times New Roman" w:cs="Times New Roman"/>
          <w:sz w:val="20"/>
          <w:szCs w:val="20"/>
          <w:lang w:val="es-DO" w:eastAsia="ko-KR"/>
        </w:rPr>
      </w:r>
      <w:r w:rsidR="00E24C1D">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Discapacidad Intelectual Severa</w:t>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fldChar w:fldCharType="begin">
          <w:ffData>
            <w:name w:val="Check36"/>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00E24C1D">
        <w:rPr>
          <w:rFonts w:ascii="Times New Roman" w:eastAsia="Batang" w:hAnsi="Times New Roman" w:cs="Times New Roman"/>
          <w:sz w:val="20"/>
          <w:szCs w:val="20"/>
          <w:lang w:val="es-DO" w:eastAsia="ko-KR"/>
        </w:rPr>
      </w:r>
      <w:r w:rsidR="00E24C1D">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Discapacidad del habla</w:t>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tab/>
      </w:r>
      <w:r w:rsidRPr="00D170C7">
        <w:rPr>
          <w:rFonts w:ascii="Times New Roman" w:eastAsia="Batang" w:hAnsi="Times New Roman" w:cs="Times New Roman"/>
          <w:sz w:val="20"/>
          <w:szCs w:val="20"/>
          <w:lang w:val="es-DO" w:eastAsia="ko-KR"/>
        </w:rPr>
        <w:fldChar w:fldCharType="begin">
          <w:ffData>
            <w:name w:val=""/>
            <w:enabled/>
            <w:calcOnExit w:val="0"/>
            <w:checkBox>
              <w:sizeAuto/>
              <w:default w:val="0"/>
            </w:checkBox>
          </w:ffData>
        </w:fldChar>
      </w:r>
      <w:r w:rsidRPr="00D170C7">
        <w:rPr>
          <w:rFonts w:ascii="Times New Roman" w:eastAsia="Batang" w:hAnsi="Times New Roman" w:cs="Times New Roman"/>
          <w:sz w:val="20"/>
          <w:szCs w:val="20"/>
          <w:lang w:val="es-DO" w:eastAsia="ko-KR"/>
        </w:rPr>
        <w:instrText xml:space="preserve"> FORMCHECKBOX </w:instrText>
      </w:r>
      <w:r w:rsidR="00E24C1D">
        <w:rPr>
          <w:rFonts w:ascii="Times New Roman" w:eastAsia="Batang" w:hAnsi="Times New Roman" w:cs="Times New Roman"/>
          <w:sz w:val="20"/>
          <w:szCs w:val="20"/>
          <w:lang w:val="es-DO" w:eastAsia="ko-KR"/>
        </w:rPr>
      </w:r>
      <w:r w:rsidR="00E24C1D">
        <w:rPr>
          <w:rFonts w:ascii="Times New Roman" w:eastAsia="Batang" w:hAnsi="Times New Roman" w:cs="Times New Roman"/>
          <w:sz w:val="20"/>
          <w:szCs w:val="20"/>
          <w:lang w:val="es-DO" w:eastAsia="ko-KR"/>
        </w:rPr>
        <w:fldChar w:fldCharType="separate"/>
      </w:r>
      <w:r w:rsidRPr="00D170C7">
        <w:rPr>
          <w:rFonts w:ascii="Times New Roman" w:eastAsia="Batang" w:hAnsi="Times New Roman" w:cs="Times New Roman"/>
          <w:sz w:val="20"/>
          <w:szCs w:val="20"/>
          <w:lang w:val="es-DO" w:eastAsia="ko-KR"/>
        </w:rPr>
        <w:fldChar w:fldCharType="end"/>
      </w:r>
      <w:r w:rsidRPr="00D170C7">
        <w:rPr>
          <w:rFonts w:ascii="Times New Roman" w:eastAsia="Batang" w:hAnsi="Times New Roman" w:cs="Times New Roman"/>
          <w:sz w:val="20"/>
          <w:szCs w:val="20"/>
          <w:lang w:val="es-DO" w:eastAsia="ko-KR"/>
        </w:rPr>
        <w:t xml:space="preserve"> Otros Impedimentos de</w:t>
      </w:r>
    </w:p>
    <w:p w14:paraId="43629071" w14:textId="77777777" w:rsidR="00D170C7" w:rsidRPr="00D170C7" w:rsidRDefault="00D170C7" w:rsidP="00D170C7">
      <w:pPr>
        <w:spacing w:line="240" w:lineRule="auto"/>
        <w:jc w:val="left"/>
        <w:rPr>
          <w:rFonts w:ascii="Times New Roman" w:eastAsia="Batang" w:hAnsi="Times New Roman" w:cs="Times New Roman"/>
          <w:sz w:val="20"/>
          <w:szCs w:val="20"/>
          <w:lang w:val="es-DO" w:eastAsia="ko-KR"/>
        </w:rPr>
      </w:pPr>
      <w:r w:rsidRPr="00D170C7">
        <w:rPr>
          <w:rFonts w:ascii="Times New Roman" w:eastAsia="Times New Roman" w:hAnsi="Times New Roman" w:cs="Times New Roman"/>
          <w:color w:val="000000"/>
          <w:sz w:val="20"/>
          <w:szCs w:val="20"/>
        </w:rPr>
        <w:fldChar w:fldCharType="begin">
          <w:ffData>
            <w:name w:val="Check13"/>
            <w:enabled/>
            <w:calcOnExit w:val="0"/>
            <w:checkBox>
              <w:sizeAuto/>
              <w:default w:val="0"/>
            </w:checkBox>
          </w:ffData>
        </w:fldChar>
      </w:r>
      <w:r w:rsidRPr="00D170C7">
        <w:rPr>
          <w:rFonts w:ascii="Times New Roman" w:eastAsia="Times New Roman" w:hAnsi="Times New Roman" w:cs="Times New Roman"/>
          <w:color w:val="000000"/>
          <w:sz w:val="20"/>
          <w:szCs w:val="20"/>
          <w:lang w:val="es-ES_tradnl"/>
        </w:rPr>
        <w:instrText xml:space="preserve"> FORMCHECKBOX </w:instrText>
      </w:r>
      <w:r w:rsidR="00E24C1D">
        <w:rPr>
          <w:rFonts w:ascii="Times New Roman" w:eastAsia="Times New Roman" w:hAnsi="Times New Roman" w:cs="Times New Roman"/>
          <w:color w:val="000000"/>
          <w:sz w:val="20"/>
          <w:szCs w:val="20"/>
        </w:rPr>
      </w:r>
      <w:r w:rsidR="00E24C1D">
        <w:rPr>
          <w:rFonts w:ascii="Times New Roman" w:eastAsia="Times New Roman" w:hAnsi="Times New Roman" w:cs="Times New Roman"/>
          <w:color w:val="000000"/>
          <w:sz w:val="20"/>
          <w:szCs w:val="20"/>
        </w:rPr>
        <w:fldChar w:fldCharType="separate"/>
      </w:r>
      <w:r w:rsidRPr="00D170C7">
        <w:rPr>
          <w:rFonts w:ascii="Times New Roman" w:eastAsia="Times New Roman" w:hAnsi="Times New Roman" w:cs="Times New Roman"/>
          <w:color w:val="000000"/>
          <w:sz w:val="20"/>
          <w:szCs w:val="20"/>
        </w:rPr>
        <w:fldChar w:fldCharType="end"/>
      </w:r>
      <w:r w:rsidRPr="00D170C7">
        <w:rPr>
          <w:rFonts w:ascii="Times New Roman" w:eastAsia="Times New Roman" w:hAnsi="Times New Roman" w:cs="Times New Roman"/>
          <w:color w:val="000000"/>
          <w:sz w:val="20"/>
          <w:szCs w:val="20"/>
          <w:lang w:val="es-ES_tradnl"/>
        </w:rPr>
        <w:t xml:space="preserve"> Retraso en el Desarrollo</w:t>
      </w:r>
      <w:r w:rsidRPr="00D170C7">
        <w:rPr>
          <w:rFonts w:ascii="Times New Roman" w:eastAsia="Batang" w:hAnsi="Times New Roman" w:cs="Times New Roman"/>
          <w:sz w:val="20"/>
          <w:szCs w:val="20"/>
          <w:lang w:val="es-DO" w:eastAsia="ko-KR"/>
        </w:rPr>
        <w:t xml:space="preserve">                                  y del lenguaje</w:t>
      </w:r>
      <w:r w:rsidRPr="00D170C7">
        <w:rPr>
          <w:rFonts w:ascii="Times New Roman" w:eastAsia="Batang" w:hAnsi="Times New Roman" w:cs="Times New Roman"/>
          <w:sz w:val="20"/>
          <w:szCs w:val="20"/>
          <w:lang w:val="es-DO" w:eastAsia="ko-KR"/>
        </w:rPr>
        <w:tab/>
        <w:t xml:space="preserve">                                   Salud </w:t>
      </w:r>
    </w:p>
    <w:p w14:paraId="374C07BB" w14:textId="77777777" w:rsidR="00D170C7" w:rsidRPr="00D170C7" w:rsidRDefault="00D170C7" w:rsidP="00D170C7">
      <w:pPr>
        <w:tabs>
          <w:tab w:val="left" w:pos="6735"/>
        </w:tabs>
        <w:spacing w:line="240" w:lineRule="auto"/>
        <w:jc w:val="left"/>
        <w:rPr>
          <w:rFonts w:ascii="Times New Roman" w:eastAsia="Times New Roman" w:hAnsi="Times New Roman" w:cs="Times New Roman"/>
          <w:color w:val="000000"/>
          <w:sz w:val="20"/>
          <w:szCs w:val="20"/>
          <w:lang w:val="es-ES_tradnl"/>
        </w:rPr>
      </w:pPr>
      <w:r w:rsidRPr="00D170C7">
        <w:rPr>
          <w:rFonts w:ascii="Times New Roman" w:eastAsia="Times New Roman" w:hAnsi="Times New Roman" w:cs="Times New Roman"/>
          <w:color w:val="000000"/>
          <w:sz w:val="20"/>
          <w:szCs w:val="20"/>
          <w:lang w:val="es-ES"/>
        </w:rPr>
        <w:t xml:space="preserve">                                                                        </w:t>
      </w:r>
      <w:r w:rsidRPr="00D170C7">
        <w:rPr>
          <w:rFonts w:ascii="Times New Roman" w:eastAsia="Times New Roman" w:hAnsi="Times New Roman" w:cs="Times New Roman"/>
          <w:color w:val="000000"/>
          <w:sz w:val="20"/>
          <w:szCs w:val="20"/>
        </w:rPr>
        <w:fldChar w:fldCharType="begin">
          <w:ffData>
            <w:name w:val="Check13"/>
            <w:enabled/>
            <w:calcOnExit w:val="0"/>
            <w:checkBox>
              <w:sizeAuto/>
              <w:default w:val="0"/>
            </w:checkBox>
          </w:ffData>
        </w:fldChar>
      </w:r>
      <w:r w:rsidRPr="00D170C7">
        <w:rPr>
          <w:rFonts w:ascii="Times New Roman" w:eastAsia="Times New Roman" w:hAnsi="Times New Roman" w:cs="Times New Roman"/>
          <w:color w:val="000000"/>
          <w:sz w:val="20"/>
          <w:szCs w:val="20"/>
          <w:lang w:val="es-ES_tradnl"/>
        </w:rPr>
        <w:instrText xml:space="preserve"> FORMCHECKBOX </w:instrText>
      </w:r>
      <w:r w:rsidR="00E24C1D">
        <w:rPr>
          <w:rFonts w:ascii="Times New Roman" w:eastAsia="Times New Roman" w:hAnsi="Times New Roman" w:cs="Times New Roman"/>
          <w:color w:val="000000"/>
          <w:sz w:val="20"/>
          <w:szCs w:val="20"/>
        </w:rPr>
      </w:r>
      <w:r w:rsidR="00E24C1D">
        <w:rPr>
          <w:rFonts w:ascii="Times New Roman" w:eastAsia="Times New Roman" w:hAnsi="Times New Roman" w:cs="Times New Roman"/>
          <w:color w:val="000000"/>
          <w:sz w:val="20"/>
          <w:szCs w:val="20"/>
        </w:rPr>
        <w:fldChar w:fldCharType="separate"/>
      </w:r>
      <w:r w:rsidRPr="00D170C7">
        <w:rPr>
          <w:rFonts w:ascii="Times New Roman" w:eastAsia="Times New Roman" w:hAnsi="Times New Roman" w:cs="Times New Roman"/>
          <w:color w:val="000000"/>
          <w:sz w:val="20"/>
          <w:szCs w:val="20"/>
        </w:rPr>
        <w:fldChar w:fldCharType="end"/>
      </w:r>
      <w:r w:rsidRPr="00D170C7">
        <w:rPr>
          <w:rFonts w:ascii="Times New Roman" w:eastAsia="Times New Roman" w:hAnsi="Times New Roman" w:cs="Times New Roman"/>
          <w:color w:val="000000"/>
          <w:sz w:val="20"/>
          <w:szCs w:val="20"/>
          <w:lang w:val="es-ES_tradnl"/>
        </w:rPr>
        <w:t xml:space="preserve"> Lesión cerebral traumática (</w:t>
      </w:r>
      <w:r w:rsidRPr="00D170C7">
        <w:rPr>
          <w:rFonts w:ascii="Times New Roman" w:eastAsia="Times New Roman" w:hAnsi="Times New Roman" w:cs="Times New Roman"/>
          <w:i/>
          <w:color w:val="000000"/>
          <w:sz w:val="20"/>
          <w:szCs w:val="20"/>
          <w:lang w:val="es-ES_tradnl"/>
        </w:rPr>
        <w:t>TBI</w:t>
      </w:r>
      <w:r w:rsidRPr="00D170C7">
        <w:rPr>
          <w:rFonts w:ascii="Times New Roman" w:eastAsia="Times New Roman" w:hAnsi="Times New Roman" w:cs="Times New Roman"/>
          <w:color w:val="000000"/>
          <w:sz w:val="20"/>
          <w:szCs w:val="20"/>
          <w:lang w:val="es-ES_tradnl"/>
        </w:rPr>
        <w:t>, por sus siglas en inglés)</w:t>
      </w:r>
    </w:p>
    <w:p w14:paraId="7AD1721D" w14:textId="77777777" w:rsidR="00D170C7" w:rsidRPr="00D170C7" w:rsidRDefault="00D170C7" w:rsidP="00D170C7">
      <w:pPr>
        <w:spacing w:after="200"/>
        <w:contextualSpacing/>
        <w:jc w:val="left"/>
        <w:rPr>
          <w:rFonts w:ascii="Times New Roman" w:eastAsia="Calibri" w:hAnsi="Times New Roman" w:cs="Times New Roman"/>
          <w:sz w:val="20"/>
          <w:szCs w:val="20"/>
          <w:lang w:val="es-ES_tradnl"/>
        </w:rPr>
      </w:pPr>
    </w:p>
    <w:p w14:paraId="5013B2ED" w14:textId="77777777" w:rsidR="00D170C7" w:rsidRPr="00D170C7" w:rsidRDefault="00D170C7" w:rsidP="00D170C7">
      <w:pPr>
        <w:spacing w:after="200"/>
        <w:contextualSpacing/>
        <w:jc w:val="left"/>
        <w:rPr>
          <w:rFonts w:ascii="Times New Roman" w:eastAsia="Calibri" w:hAnsi="Times New Roman" w:cs="Times New Roman"/>
          <w:sz w:val="20"/>
          <w:szCs w:val="20"/>
          <w:lang w:val="es-ES_tradnl"/>
        </w:rPr>
      </w:pPr>
      <w:r w:rsidRPr="00D170C7">
        <w:rPr>
          <w:rFonts w:ascii="Times New Roman" w:eastAsia="Calibri" w:hAnsi="Times New Roman" w:cs="Times New Roman"/>
          <w:sz w:val="20"/>
          <w:szCs w:val="20"/>
          <w:lang w:val="es-ES_tradnl"/>
        </w:rPr>
        <w:t xml:space="preserve">8. Si el/la estudiante tiene una discapacidad y un </w:t>
      </w:r>
      <w:r w:rsidRPr="00D170C7">
        <w:rPr>
          <w:rFonts w:ascii="Times New Roman" w:eastAsia="Calibri" w:hAnsi="Times New Roman" w:cs="Times New Roman"/>
          <w:i/>
          <w:sz w:val="20"/>
          <w:szCs w:val="20"/>
          <w:lang w:val="es-ES_tradnl"/>
        </w:rPr>
        <w:t>IEP</w:t>
      </w:r>
      <w:r w:rsidRPr="00D170C7">
        <w:rPr>
          <w:rFonts w:ascii="Times New Roman" w:eastAsia="Calibri" w:hAnsi="Times New Roman" w:cs="Times New Roman"/>
          <w:sz w:val="20"/>
          <w:szCs w:val="20"/>
          <w:lang w:val="es-ES_tradnl"/>
        </w:rPr>
        <w:t>, por favor seleccione el tiempo durante el día escolar en que el/la estudiantes está con otros niños/as que no tienen discapacidades.</w:t>
      </w:r>
    </w:p>
    <w:p w14:paraId="1EC4199F" w14:textId="77777777" w:rsidR="00D170C7" w:rsidRPr="00D170C7" w:rsidRDefault="00D170C7" w:rsidP="00D170C7">
      <w:pPr>
        <w:spacing w:after="200"/>
        <w:contextualSpacing/>
        <w:jc w:val="left"/>
        <w:rPr>
          <w:rFonts w:ascii="Times New Roman" w:eastAsia="Calibri" w:hAnsi="Times New Roman" w:cs="Times New Roman"/>
          <w:sz w:val="20"/>
          <w:szCs w:val="20"/>
          <w:lang w:val="es-ES_tradnl"/>
        </w:rPr>
      </w:pPr>
    </w:p>
    <w:p w14:paraId="6417B556" w14:textId="77777777" w:rsidR="00D170C7" w:rsidRPr="00D170C7" w:rsidRDefault="00D170C7" w:rsidP="00D170C7">
      <w:pPr>
        <w:spacing w:after="200"/>
        <w:contextualSpacing/>
        <w:jc w:val="left"/>
        <w:rPr>
          <w:rFonts w:ascii="Times New Roman" w:eastAsia="Calibri" w:hAnsi="Times New Roman" w:cs="Times New Roman"/>
          <w:sz w:val="20"/>
          <w:szCs w:val="20"/>
          <w:lang w:val="es-ES_tradnl"/>
        </w:rPr>
      </w:pPr>
      <w:r w:rsidRPr="00D170C7">
        <w:rPr>
          <w:rFonts w:ascii="Times New Roman" w:eastAsia="Calibri" w:hAnsi="Times New Roman" w:cs="Times New Roman"/>
          <w:sz w:val="20"/>
          <w:szCs w:val="20"/>
          <w:lang w:val="es-ES_tradnl"/>
        </w:rPr>
        <w:t>__El día escolar completo</w:t>
      </w:r>
      <w:r w:rsidRPr="00D170C7">
        <w:rPr>
          <w:rFonts w:ascii="Times New Roman" w:eastAsia="Calibri" w:hAnsi="Times New Roman" w:cs="Times New Roman"/>
          <w:sz w:val="20"/>
          <w:szCs w:val="20"/>
          <w:lang w:val="es-ES_tradnl"/>
        </w:rPr>
        <w:tab/>
      </w:r>
      <w:r w:rsidRPr="00D170C7">
        <w:rPr>
          <w:rFonts w:ascii="Times New Roman" w:eastAsia="Calibri" w:hAnsi="Times New Roman" w:cs="Times New Roman"/>
          <w:sz w:val="20"/>
          <w:szCs w:val="20"/>
          <w:lang w:val="es-ES_tradnl"/>
        </w:rPr>
        <w:tab/>
        <w:t>__Más de la mitad del día escolar</w:t>
      </w:r>
      <w:r w:rsidRPr="00D170C7">
        <w:rPr>
          <w:rFonts w:ascii="Times New Roman" w:eastAsia="Calibri" w:hAnsi="Times New Roman" w:cs="Times New Roman"/>
          <w:sz w:val="20"/>
          <w:szCs w:val="20"/>
          <w:lang w:val="es-ES_tradnl"/>
        </w:rPr>
        <w:tab/>
        <w:t xml:space="preserve">         __Menos de la mitad del día escolar</w:t>
      </w:r>
    </w:p>
    <w:p w14:paraId="3AEC85D5" w14:textId="77777777" w:rsidR="00F36CBC" w:rsidRDefault="00D170C7" w:rsidP="00F36CBC">
      <w:pPr>
        <w:spacing w:after="200"/>
        <w:contextualSpacing/>
        <w:jc w:val="left"/>
        <w:rPr>
          <w:rFonts w:ascii="Times New Roman" w:eastAsia="Calibri" w:hAnsi="Times New Roman" w:cs="Times New Roman"/>
          <w:sz w:val="20"/>
          <w:szCs w:val="20"/>
          <w:lang w:val="es-ES"/>
        </w:rPr>
      </w:pPr>
      <w:r w:rsidRPr="00D170C7">
        <w:rPr>
          <w:rFonts w:ascii="Times New Roman" w:eastAsia="Calibri" w:hAnsi="Times New Roman" w:cs="Times New Roman"/>
          <w:sz w:val="20"/>
          <w:szCs w:val="20"/>
          <w:lang w:val="es-ES_tradnl"/>
        </w:rPr>
        <w:t xml:space="preserve"> </w:t>
      </w:r>
      <w:r w:rsidRPr="00D170C7">
        <w:rPr>
          <w:rFonts w:ascii="Times New Roman" w:eastAsia="Calibri" w:hAnsi="Times New Roman" w:cs="Times New Roman"/>
          <w:sz w:val="20"/>
          <w:szCs w:val="20"/>
          <w:lang w:val="es-ES"/>
        </w:rPr>
        <w:t>__Rara vez o Nunca</w:t>
      </w:r>
    </w:p>
    <w:p w14:paraId="746A31AF" w14:textId="77777777" w:rsidR="00F36CBC" w:rsidRDefault="00F36CBC" w:rsidP="00F36CBC">
      <w:pPr>
        <w:spacing w:after="200"/>
        <w:contextualSpacing/>
        <w:jc w:val="left"/>
        <w:rPr>
          <w:rFonts w:ascii="Times New Roman" w:eastAsia="Calibri" w:hAnsi="Times New Roman" w:cs="Times New Roman"/>
          <w:sz w:val="20"/>
          <w:szCs w:val="20"/>
          <w:lang w:val="es-ES"/>
        </w:rPr>
      </w:pPr>
    </w:p>
    <w:p w14:paraId="0ACD4421" w14:textId="12C39650" w:rsidR="0017074E" w:rsidRPr="00F36CBC" w:rsidRDefault="0017074E" w:rsidP="00F36CBC">
      <w:pPr>
        <w:spacing w:after="200"/>
        <w:contextualSpacing/>
        <w:jc w:val="left"/>
        <w:rPr>
          <w:rFonts w:ascii="Times New Roman" w:eastAsia="Calibri" w:hAnsi="Times New Roman" w:cs="Times New Roman"/>
          <w:sz w:val="20"/>
          <w:szCs w:val="20"/>
          <w:lang w:val="es-ES"/>
        </w:rPr>
      </w:pPr>
      <w:r w:rsidRPr="00F97426">
        <w:rPr>
          <w:rFonts w:ascii="Times New Roman" w:hAnsi="Times New Roman"/>
          <w:sz w:val="20"/>
          <w:szCs w:val="20"/>
          <w:lang w:val="es-ES_tradnl"/>
        </w:rPr>
        <w:t xml:space="preserve">Esta </w:t>
      </w:r>
      <w:r>
        <w:rPr>
          <w:rFonts w:ascii="Times New Roman" w:hAnsi="Times New Roman"/>
          <w:sz w:val="20"/>
          <w:szCs w:val="20"/>
          <w:lang w:val="es-ES_tradnl"/>
        </w:rPr>
        <w:t xml:space="preserve">parte de la </w:t>
      </w:r>
      <w:r w:rsidRPr="00F97426">
        <w:rPr>
          <w:rFonts w:ascii="Times New Roman" w:hAnsi="Times New Roman"/>
          <w:sz w:val="20"/>
          <w:szCs w:val="20"/>
          <w:lang w:val="es-ES_tradnl"/>
        </w:rPr>
        <w:t xml:space="preserve">encuesta es sobre lo que piensa usted </w:t>
      </w:r>
      <w:r>
        <w:rPr>
          <w:rFonts w:ascii="Times New Roman" w:hAnsi="Times New Roman"/>
          <w:sz w:val="20"/>
          <w:szCs w:val="20"/>
          <w:lang w:val="es-ES_tradnl"/>
        </w:rPr>
        <w:t xml:space="preserve">de la escuela a la que </w:t>
      </w:r>
      <w:r w:rsidRPr="00F97426">
        <w:rPr>
          <w:rFonts w:ascii="Times New Roman" w:hAnsi="Times New Roman"/>
          <w:sz w:val="20"/>
          <w:szCs w:val="20"/>
          <w:lang w:val="es-ES_tradnl"/>
        </w:rPr>
        <w:t>su hijo/a</w:t>
      </w:r>
      <w:r>
        <w:rPr>
          <w:rFonts w:ascii="Times New Roman" w:hAnsi="Times New Roman"/>
          <w:sz w:val="20"/>
          <w:szCs w:val="20"/>
          <w:lang w:val="es-ES_tradnl"/>
        </w:rPr>
        <w:t xml:space="preserve"> o estudiante asiste este año</w:t>
      </w:r>
      <w:r w:rsidRPr="00F97426">
        <w:rPr>
          <w:rFonts w:ascii="Times New Roman" w:hAnsi="Times New Roman"/>
          <w:bCs/>
          <w:sz w:val="20"/>
          <w:szCs w:val="20"/>
          <w:lang w:val="es-ES_tradnl"/>
        </w:rPr>
        <w:t>. Por favor sombree el círculo q</w:t>
      </w:r>
      <w:r w:rsidRPr="00F97426">
        <w:rPr>
          <w:rFonts w:ascii="Times New Roman" w:hAnsi="Times New Roman"/>
          <w:sz w:val="20"/>
          <w:szCs w:val="20"/>
          <w:lang w:val="es-ES_tradnl"/>
        </w:rPr>
        <w:t>ue mejor indique lo que piensa de cada enunciado.</w:t>
      </w:r>
      <w:r w:rsidRPr="00F97426">
        <w:rPr>
          <w:rFonts w:ascii="Times New Roman" w:hAnsi="Times New Roman"/>
          <w:bCs/>
          <w:sz w:val="20"/>
          <w:szCs w:val="20"/>
          <w:lang w:val="es-ES_tradnl"/>
        </w:rPr>
        <w:t xml:space="preserve"> </w:t>
      </w:r>
      <w:r w:rsidRPr="00F97426">
        <w:rPr>
          <w:rFonts w:ascii="Times New Roman" w:hAnsi="Times New Roman"/>
          <w:sz w:val="20"/>
          <w:szCs w:val="20"/>
          <w:lang w:val="es-ES_tradnl"/>
        </w:rPr>
        <w:t>Responda cada pregunta basándose en sus propias experiencias con la escuela así como las de su hijo/a</w:t>
      </w:r>
      <w:r>
        <w:rPr>
          <w:rFonts w:ascii="Times New Roman" w:hAnsi="Times New Roman"/>
          <w:sz w:val="20"/>
          <w:szCs w:val="20"/>
          <w:lang w:val="es-ES_tradnl"/>
        </w:rPr>
        <w:t xml:space="preserve"> o estudiante.</w:t>
      </w:r>
      <w:r w:rsidRPr="00F97426">
        <w:rPr>
          <w:rFonts w:ascii="Times New Roman" w:hAnsi="Times New Roman"/>
          <w:sz w:val="20"/>
          <w:szCs w:val="20"/>
          <w:lang w:val="es-ES_tradnl"/>
        </w:rPr>
        <w:t xml:space="preserve"> Si no está seguro/a de cómo respon</w:t>
      </w:r>
      <w:r>
        <w:rPr>
          <w:rFonts w:ascii="Times New Roman" w:hAnsi="Times New Roman"/>
          <w:sz w:val="20"/>
          <w:szCs w:val="20"/>
          <w:lang w:val="es-ES_tradnl"/>
        </w:rPr>
        <w:t>der, por favor trate de acertar.</w:t>
      </w:r>
      <w:r w:rsidRPr="00F97426">
        <w:rPr>
          <w:rFonts w:ascii="Times New Roman" w:hAnsi="Times New Roman"/>
          <w:sz w:val="20"/>
          <w:szCs w:val="20"/>
          <w:lang w:val="es-ES_tradnl"/>
        </w:rPr>
        <w:t xml:space="preserve"> No dé su nombre. Nadie sabrá quién completó esta encuesta.</w:t>
      </w:r>
    </w:p>
    <w:p w14:paraId="7FBB5F28" w14:textId="77777777" w:rsidR="0017074E" w:rsidRPr="00F97426" w:rsidRDefault="0017074E" w:rsidP="0017074E">
      <w:pPr>
        <w:ind w:right="-720"/>
        <w:rPr>
          <w:lang w:val="es-ES_tradnl"/>
        </w:rPr>
      </w:pPr>
    </w:p>
    <w:tbl>
      <w:tblPr>
        <w:tblStyle w:val="TableGrid16"/>
        <w:tblW w:w="10890" w:type="dxa"/>
        <w:tblInd w:w="-522" w:type="dxa"/>
        <w:tblLayout w:type="fixed"/>
        <w:tblLook w:val="0000" w:firstRow="0" w:lastRow="0" w:firstColumn="0" w:lastColumn="0" w:noHBand="0" w:noVBand="0"/>
      </w:tblPr>
      <w:tblGrid>
        <w:gridCol w:w="6570"/>
        <w:gridCol w:w="1170"/>
        <w:gridCol w:w="1080"/>
        <w:gridCol w:w="1170"/>
        <w:gridCol w:w="900"/>
      </w:tblGrid>
      <w:tr w:rsidR="00F36CBC" w:rsidRPr="00F36CBC" w14:paraId="7A42D44B"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61A4E287" w14:textId="77777777" w:rsidR="00F36CBC" w:rsidRPr="00F36CBC" w:rsidRDefault="00F36CBC" w:rsidP="00F36CBC">
            <w:pPr>
              <w:spacing w:line="240" w:lineRule="auto"/>
              <w:jc w:val="left"/>
              <w:rPr>
                <w:rFonts w:eastAsia="Times New Roman"/>
                <w:b/>
                <w:sz w:val="24"/>
                <w:szCs w:val="24"/>
                <w:lang w:val="es-ES_tradnl"/>
              </w:rPr>
            </w:pPr>
            <w:r w:rsidRPr="00F36CBC">
              <w:rPr>
                <w:rFonts w:eastAsia="Times New Roman"/>
                <w:b/>
                <w:sz w:val="24"/>
                <w:szCs w:val="24"/>
                <w:lang w:val="es-ES_tradnl"/>
              </w:rPr>
              <w:t>Parte I: Escala de Ambiente Escolar</w:t>
            </w:r>
          </w:p>
          <w:p w14:paraId="0D934464" w14:textId="77777777" w:rsidR="00F36CBC" w:rsidRPr="00F36CBC" w:rsidRDefault="00F36CBC" w:rsidP="00F36CBC">
            <w:pPr>
              <w:spacing w:line="240" w:lineRule="auto"/>
              <w:jc w:val="left"/>
              <w:rPr>
                <w:rFonts w:eastAsia="Times New Roman"/>
                <w:b/>
                <w:sz w:val="24"/>
                <w:szCs w:val="24"/>
                <w:lang w:val="es-ES_tradnl"/>
              </w:rPr>
            </w:pPr>
            <w:r w:rsidRPr="00F36CBC">
              <w:rPr>
                <w:rFonts w:eastAsia="Times New Roman"/>
                <w:b/>
                <w:sz w:val="24"/>
                <w:szCs w:val="24"/>
                <w:lang w:val="es-ES_tradnl"/>
              </w:rPr>
              <w:t>Por favor lea cada enunciado y marque la respuesta que mejor indique cuán de acuerdo está usted.</w:t>
            </w:r>
          </w:p>
          <w:p w14:paraId="65B360A8" w14:textId="77777777" w:rsidR="00F36CBC" w:rsidRPr="00F36CBC" w:rsidRDefault="00F36CBC" w:rsidP="00F36CBC">
            <w:pPr>
              <w:spacing w:line="240" w:lineRule="auto"/>
              <w:jc w:val="left"/>
              <w:rPr>
                <w:rFonts w:eastAsia="Times New Roman"/>
                <w:b/>
                <w:sz w:val="20"/>
                <w:szCs w:val="24"/>
                <w:lang w:val="es-ES_tradnl"/>
              </w:rPr>
            </w:pPr>
            <w:r w:rsidRPr="00F36CBC">
              <w:rPr>
                <w:rFonts w:eastAsia="Times New Roman"/>
                <w:b/>
                <w:sz w:val="24"/>
                <w:szCs w:val="24"/>
                <w:lang w:val="es-ES_tradnl"/>
              </w:rPr>
              <w:t>EN ESTA ESCUELA …</w:t>
            </w:r>
          </w:p>
        </w:tc>
        <w:tc>
          <w:tcPr>
            <w:tcW w:w="1170" w:type="dxa"/>
          </w:tcPr>
          <w:p w14:paraId="2D8FECF1" w14:textId="77777777" w:rsidR="00F36CBC" w:rsidRPr="00F36CBC" w:rsidRDefault="00F36CBC" w:rsidP="00F36CBC">
            <w:pPr>
              <w:spacing w:line="240" w:lineRule="auto"/>
              <w:ind w:right="113"/>
              <w:rPr>
                <w:rFonts w:eastAsia="Times New Roman"/>
                <w:b/>
                <w:sz w:val="16"/>
                <w:szCs w:val="24"/>
                <w:lang w:val="es-PE"/>
              </w:rPr>
            </w:pPr>
          </w:p>
          <w:p w14:paraId="0581A036" w14:textId="77777777" w:rsidR="00F36CBC" w:rsidRPr="00F36CBC" w:rsidRDefault="00F36CBC" w:rsidP="00F36CBC">
            <w:pPr>
              <w:spacing w:line="240" w:lineRule="auto"/>
              <w:ind w:right="113"/>
              <w:rPr>
                <w:rFonts w:eastAsia="Times New Roman"/>
                <w:b/>
                <w:sz w:val="16"/>
                <w:szCs w:val="24"/>
                <w:lang w:val="es-PE"/>
              </w:rPr>
            </w:pPr>
            <w:r w:rsidRPr="00F36CBC">
              <w:rPr>
                <w:rFonts w:eastAsia="Times New Roman"/>
                <w:b/>
                <w:sz w:val="16"/>
                <w:szCs w:val="24"/>
                <w:lang w:val="es-PE"/>
              </w:rPr>
              <w:t>Muy en desacuerdo</w:t>
            </w:r>
          </w:p>
        </w:tc>
        <w:tc>
          <w:tcPr>
            <w:tcW w:w="1080" w:type="dxa"/>
          </w:tcPr>
          <w:p w14:paraId="58EBF61B" w14:textId="77777777" w:rsidR="00F36CBC" w:rsidRPr="00F36CBC" w:rsidRDefault="00F36CBC" w:rsidP="00F36CBC">
            <w:pPr>
              <w:spacing w:line="240" w:lineRule="auto"/>
              <w:rPr>
                <w:rFonts w:eastAsia="Times New Roman"/>
                <w:b/>
                <w:sz w:val="16"/>
                <w:szCs w:val="24"/>
                <w:lang w:val="es-PE"/>
              </w:rPr>
            </w:pPr>
          </w:p>
          <w:p w14:paraId="6F4D5661" w14:textId="77777777" w:rsidR="00F36CBC" w:rsidRPr="00F36CBC" w:rsidRDefault="00F36CBC" w:rsidP="00F36CBC">
            <w:pPr>
              <w:spacing w:line="240" w:lineRule="auto"/>
              <w:rPr>
                <w:rFonts w:eastAsia="Times New Roman"/>
                <w:b/>
                <w:sz w:val="16"/>
                <w:szCs w:val="24"/>
              </w:rPr>
            </w:pPr>
            <w:r w:rsidRPr="00F36CBC">
              <w:rPr>
                <w:rFonts w:eastAsia="Times New Roman"/>
                <w:b/>
                <w:sz w:val="16"/>
                <w:szCs w:val="24"/>
                <w:lang w:val="es-PE"/>
              </w:rPr>
              <w:t>Desacuerdo</w:t>
            </w:r>
          </w:p>
        </w:tc>
        <w:tc>
          <w:tcPr>
            <w:tcW w:w="1170" w:type="dxa"/>
          </w:tcPr>
          <w:p w14:paraId="04F7A8A6" w14:textId="77777777" w:rsidR="00F36CBC" w:rsidRPr="00F36CBC" w:rsidRDefault="00F36CBC" w:rsidP="00F36CBC">
            <w:pPr>
              <w:spacing w:line="240" w:lineRule="auto"/>
              <w:rPr>
                <w:rFonts w:eastAsia="Times New Roman"/>
                <w:b/>
                <w:sz w:val="16"/>
                <w:szCs w:val="24"/>
                <w:lang w:val="es-DO"/>
              </w:rPr>
            </w:pPr>
          </w:p>
          <w:p w14:paraId="2C0DA0E1" w14:textId="77777777" w:rsidR="00F36CBC" w:rsidRPr="00F36CBC" w:rsidRDefault="00F36CBC" w:rsidP="00F36CBC">
            <w:pPr>
              <w:spacing w:line="240" w:lineRule="auto"/>
              <w:rPr>
                <w:rFonts w:eastAsia="Times New Roman"/>
                <w:b/>
                <w:sz w:val="16"/>
                <w:szCs w:val="24"/>
              </w:rPr>
            </w:pPr>
            <w:r w:rsidRPr="00F36CBC">
              <w:rPr>
                <w:rFonts w:eastAsia="Times New Roman"/>
                <w:b/>
                <w:sz w:val="16"/>
                <w:szCs w:val="24"/>
                <w:lang w:val="es-DO"/>
              </w:rPr>
              <w:t>De Acuerdo</w:t>
            </w:r>
          </w:p>
        </w:tc>
        <w:tc>
          <w:tcPr>
            <w:tcW w:w="900" w:type="dxa"/>
          </w:tcPr>
          <w:p w14:paraId="21E19089" w14:textId="77777777" w:rsidR="00F36CBC" w:rsidRPr="00F36CBC" w:rsidRDefault="00F36CBC" w:rsidP="00F36CBC">
            <w:pPr>
              <w:spacing w:line="240" w:lineRule="auto"/>
              <w:rPr>
                <w:rFonts w:eastAsia="Times New Roman"/>
                <w:b/>
                <w:sz w:val="16"/>
                <w:szCs w:val="24"/>
                <w:lang w:val="es-PE"/>
              </w:rPr>
            </w:pPr>
          </w:p>
          <w:p w14:paraId="6572A578" w14:textId="77777777" w:rsidR="00F36CBC" w:rsidRPr="00F36CBC" w:rsidRDefault="00F36CBC" w:rsidP="00F36CBC">
            <w:pPr>
              <w:spacing w:line="240" w:lineRule="auto"/>
              <w:rPr>
                <w:rFonts w:eastAsia="Times New Roman"/>
                <w:b/>
                <w:sz w:val="16"/>
                <w:szCs w:val="24"/>
              </w:rPr>
            </w:pPr>
            <w:r w:rsidRPr="00F36CBC">
              <w:rPr>
                <w:rFonts w:eastAsia="Times New Roman"/>
                <w:b/>
                <w:sz w:val="16"/>
                <w:szCs w:val="24"/>
                <w:lang w:val="es-PE"/>
              </w:rPr>
              <w:t>Muy de Acuerdo</w:t>
            </w:r>
          </w:p>
        </w:tc>
      </w:tr>
      <w:tr w:rsidR="00F36CBC" w:rsidRPr="00F36CBC" w14:paraId="65299D4E" w14:textId="77777777" w:rsidTr="007E7114">
        <w:tc>
          <w:tcPr>
            <w:tcW w:w="6570" w:type="dxa"/>
            <w:vAlign w:val="center"/>
          </w:tcPr>
          <w:p w14:paraId="70D72A11"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1. </w:t>
            </w:r>
            <w:r w:rsidRPr="00F36CBC">
              <w:rPr>
                <w:rFonts w:eastAsia="Times New Roman" w:cs="Arial"/>
                <w:lang w:val="es-ES"/>
              </w:rPr>
              <w:t>L</w:t>
            </w:r>
            <w:r w:rsidRPr="00F36CBC">
              <w:rPr>
                <w:rFonts w:eastAsia="Times New Roman" w:cs="Arial"/>
                <w:lang w:val="es-ES_tradnl"/>
              </w:rPr>
              <w:t>os/as maestros/as escuchan las preocupaciones de los/as padres/madres.</w:t>
            </w:r>
          </w:p>
        </w:tc>
        <w:tc>
          <w:tcPr>
            <w:tcW w:w="1170" w:type="dxa"/>
          </w:tcPr>
          <w:p w14:paraId="0975D2E1"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0827A93B"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7493E557"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68D2418D"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406C6C9F"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0884A66F"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2. </w:t>
            </w:r>
            <w:r w:rsidRPr="00F36CBC">
              <w:rPr>
                <w:rFonts w:eastAsia="Times New Roman"/>
                <w:lang w:val="es-PE"/>
              </w:rPr>
              <w:t xml:space="preserve"> Los/as maestros/as tratan con respeto a los/as estudiantes de todas las razas.</w:t>
            </w:r>
          </w:p>
        </w:tc>
        <w:tc>
          <w:tcPr>
            <w:tcW w:w="1170" w:type="dxa"/>
          </w:tcPr>
          <w:p w14:paraId="63F1B5C8"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4AD7A21B"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4D72C797"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475FC745"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46168264" w14:textId="77777777" w:rsidTr="007E7114">
        <w:tc>
          <w:tcPr>
            <w:tcW w:w="6570" w:type="dxa"/>
            <w:vAlign w:val="center"/>
          </w:tcPr>
          <w:p w14:paraId="1A8FDF57"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3. </w:t>
            </w:r>
            <w:r w:rsidRPr="00F36CBC">
              <w:rPr>
                <w:rFonts w:eastAsia="Times New Roman"/>
                <w:lang w:val="es-PE"/>
              </w:rPr>
              <w:t>Las reglas de la escuela son justas.</w:t>
            </w:r>
          </w:p>
        </w:tc>
        <w:tc>
          <w:tcPr>
            <w:tcW w:w="1170" w:type="dxa"/>
          </w:tcPr>
          <w:p w14:paraId="1C77BC56"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3880FDC5"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47942FD4"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1AFBB9E0"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1C85A025"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6895231F"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4.</w:t>
            </w:r>
            <w:r w:rsidRPr="00F36CBC">
              <w:rPr>
                <w:rFonts w:eastAsia="Times New Roman" w:cs="Arial"/>
                <w:iCs/>
                <w:lang w:val="es-PE"/>
              </w:rPr>
              <w:t xml:space="preserve"> Los/as estudiantes</w:t>
            </w:r>
            <w:r w:rsidRPr="00F36CBC">
              <w:rPr>
                <w:rFonts w:eastAsia="Times New Roman"/>
                <w:lang w:val="es-ES_tradnl"/>
              </w:rPr>
              <w:t xml:space="preserve"> están seguros en los pasillos.</w:t>
            </w:r>
          </w:p>
        </w:tc>
        <w:tc>
          <w:tcPr>
            <w:tcW w:w="1170" w:type="dxa"/>
          </w:tcPr>
          <w:p w14:paraId="3C715293"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6279A3F9"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6F9467BD"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2B5CA729"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031547D7" w14:textId="77777777" w:rsidTr="007E7114">
        <w:tc>
          <w:tcPr>
            <w:tcW w:w="6570" w:type="dxa"/>
            <w:vAlign w:val="center"/>
          </w:tcPr>
          <w:p w14:paraId="4D5D7386"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5. </w:t>
            </w:r>
            <w:r w:rsidRPr="00F36CBC">
              <w:rPr>
                <w:rFonts w:eastAsia="Times New Roman"/>
                <w:lang w:val="es-PE"/>
              </w:rPr>
              <w:t>Las reglas están claras para todos los estudiantes.</w:t>
            </w:r>
          </w:p>
        </w:tc>
        <w:tc>
          <w:tcPr>
            <w:tcW w:w="1170" w:type="dxa"/>
          </w:tcPr>
          <w:p w14:paraId="1525AB7B"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61305251"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15D2D5F4"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5466B407"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1E0394D1"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6271A7AB"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szCs w:val="24"/>
                <w:lang w:val="es-ES_tradnl"/>
              </w:rPr>
              <w:t>6. En general, el ambiente escolar es positivo.</w:t>
            </w:r>
          </w:p>
        </w:tc>
        <w:tc>
          <w:tcPr>
            <w:tcW w:w="1170" w:type="dxa"/>
          </w:tcPr>
          <w:p w14:paraId="3D3A3D8A"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7E57AF9F"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04F95476"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6C29E358"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41CEBB83" w14:textId="77777777" w:rsidTr="007E7114">
        <w:tc>
          <w:tcPr>
            <w:tcW w:w="6570" w:type="dxa"/>
            <w:vAlign w:val="center"/>
          </w:tcPr>
          <w:p w14:paraId="0A70D47F" w14:textId="77777777" w:rsidR="00F36CBC" w:rsidRPr="00F36CBC" w:rsidRDefault="00F36CBC" w:rsidP="00F36CBC">
            <w:pPr>
              <w:spacing w:before="100" w:after="100" w:line="240" w:lineRule="auto"/>
              <w:jc w:val="left"/>
              <w:rPr>
                <w:rFonts w:eastAsia="Times New Roman"/>
                <w:sz w:val="24"/>
                <w:szCs w:val="24"/>
                <w:lang w:val="es-ES_tradnl"/>
              </w:rPr>
            </w:pPr>
            <w:r w:rsidRPr="00F36CBC">
              <w:rPr>
                <w:rFonts w:eastAsia="Times New Roman"/>
                <w:lang w:val="es-ES_tradnl"/>
              </w:rPr>
              <w:t xml:space="preserve">7. </w:t>
            </w:r>
            <w:r w:rsidRPr="00F36CBC">
              <w:rPr>
                <w:rFonts w:eastAsia="Times New Roman"/>
                <w:lang w:val="es-PE"/>
              </w:rPr>
              <w:t>Los/as maestros/as se preocupan por sus estudiantes.</w:t>
            </w:r>
          </w:p>
        </w:tc>
        <w:tc>
          <w:tcPr>
            <w:tcW w:w="1170" w:type="dxa"/>
          </w:tcPr>
          <w:p w14:paraId="2594B2F4"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54A1F190"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63BD009F"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64CDAF66"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17DA2732"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32FC7A2A"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8. </w:t>
            </w:r>
            <w:r w:rsidRPr="00F36CBC">
              <w:rPr>
                <w:rFonts w:eastAsia="Times New Roman"/>
                <w:lang w:val="es-PE"/>
              </w:rPr>
              <w:t>Las consecuencias por no cumplir las reglas son justas.</w:t>
            </w:r>
          </w:p>
        </w:tc>
        <w:tc>
          <w:tcPr>
            <w:tcW w:w="1170" w:type="dxa"/>
          </w:tcPr>
          <w:p w14:paraId="1AE7747A"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3C6C3048"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1D850A55"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13EA1FFF"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5572B3E0" w14:textId="77777777" w:rsidTr="007E7114">
        <w:tc>
          <w:tcPr>
            <w:tcW w:w="6570" w:type="dxa"/>
            <w:vAlign w:val="center"/>
          </w:tcPr>
          <w:p w14:paraId="271E6D6D" w14:textId="77777777" w:rsidR="00F36CBC" w:rsidRPr="00F36CBC" w:rsidRDefault="00F36CBC" w:rsidP="00F36CBC">
            <w:pPr>
              <w:tabs>
                <w:tab w:val="left" w:pos="4575"/>
              </w:tabs>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9. </w:t>
            </w:r>
            <w:r w:rsidRPr="00F36CBC">
              <w:rPr>
                <w:rFonts w:eastAsia="Times New Roman" w:cs="Arial"/>
                <w:lang w:val="es-ES"/>
              </w:rPr>
              <w:t>Estoy satisfecho</w:t>
            </w:r>
            <w:r w:rsidRPr="00F36CBC">
              <w:rPr>
                <w:rFonts w:eastAsia="Times New Roman" w:cs="Arial"/>
                <w:lang w:val="es-ES_tradnl"/>
              </w:rPr>
              <w:t>/a</w:t>
            </w:r>
            <w:r w:rsidRPr="00F36CBC">
              <w:rPr>
                <w:rFonts w:eastAsia="Times New Roman" w:cs="Arial"/>
                <w:lang w:val="es-ES"/>
              </w:rPr>
              <w:t xml:space="preserve"> con la educación que reciben los/las estudiantes.</w:t>
            </w:r>
          </w:p>
        </w:tc>
        <w:tc>
          <w:tcPr>
            <w:tcW w:w="1170" w:type="dxa"/>
          </w:tcPr>
          <w:p w14:paraId="5558B448"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47090526"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40175839"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5AA05F3E"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05DB4A20" w14:textId="77777777" w:rsidTr="00F36CBC">
        <w:trPr>
          <w:cnfStyle w:val="000000100000" w:firstRow="0" w:lastRow="0" w:firstColumn="0" w:lastColumn="0" w:oddVBand="0" w:evenVBand="0" w:oddHBand="1" w:evenHBand="0" w:firstRowFirstColumn="0" w:firstRowLastColumn="0" w:lastRowFirstColumn="0" w:lastRowLastColumn="0"/>
          <w:trHeight w:val="659"/>
        </w:trPr>
        <w:tc>
          <w:tcPr>
            <w:tcW w:w="6570" w:type="dxa"/>
            <w:vAlign w:val="center"/>
          </w:tcPr>
          <w:p w14:paraId="2C6B76DC"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10. </w:t>
            </w:r>
            <w:r w:rsidRPr="00F36CBC">
              <w:rPr>
                <w:rFonts w:eastAsia="Times New Roman"/>
                <w:lang w:val="es-PE"/>
              </w:rPr>
              <w:t xml:space="preserve">Los/a estudiantes saben cuál es la conducta que se espera de ellos/as.  </w:t>
            </w:r>
          </w:p>
        </w:tc>
        <w:tc>
          <w:tcPr>
            <w:tcW w:w="1170" w:type="dxa"/>
          </w:tcPr>
          <w:p w14:paraId="31BBB1A3"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089A7A48"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2951DB3F"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4454D77A"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7F402BF8" w14:textId="77777777" w:rsidTr="007E7114">
        <w:trPr>
          <w:trHeight w:val="368"/>
        </w:trPr>
        <w:tc>
          <w:tcPr>
            <w:tcW w:w="6570" w:type="dxa"/>
            <w:vAlign w:val="center"/>
          </w:tcPr>
          <w:p w14:paraId="48B76931" w14:textId="77777777" w:rsidR="00F36CBC" w:rsidRPr="00F36CBC" w:rsidRDefault="00F36CBC" w:rsidP="00F36CBC">
            <w:pPr>
              <w:spacing w:before="100" w:after="100" w:line="240" w:lineRule="auto"/>
              <w:jc w:val="left"/>
              <w:rPr>
                <w:rFonts w:eastAsia="Times New Roman"/>
                <w:lang w:val="es-ES_tradnl"/>
              </w:rPr>
            </w:pPr>
            <w:r w:rsidRPr="00F36CBC">
              <w:rPr>
                <w:rFonts w:eastAsia="Times New Roman"/>
                <w:b/>
                <w:sz w:val="24"/>
                <w:szCs w:val="24"/>
                <w:lang w:val="es-ES_tradnl"/>
              </w:rPr>
              <w:t>EN ESTA ESCUELA…</w:t>
            </w:r>
          </w:p>
        </w:tc>
        <w:tc>
          <w:tcPr>
            <w:tcW w:w="1170" w:type="dxa"/>
          </w:tcPr>
          <w:p w14:paraId="3F4B6626" w14:textId="77777777" w:rsidR="00F36CBC" w:rsidRPr="00F36CBC" w:rsidRDefault="00F36CBC" w:rsidP="00F36CBC">
            <w:pPr>
              <w:spacing w:line="240" w:lineRule="auto"/>
              <w:jc w:val="left"/>
              <w:rPr>
                <w:rFonts w:eastAsia="Times New Roman"/>
                <w:b/>
                <w:sz w:val="16"/>
                <w:szCs w:val="16"/>
              </w:rPr>
            </w:pPr>
            <w:r w:rsidRPr="00F36CBC">
              <w:rPr>
                <w:rFonts w:eastAsia="Times New Roman"/>
                <w:b/>
                <w:sz w:val="16"/>
                <w:szCs w:val="16"/>
                <w:lang w:val="es-PE"/>
              </w:rPr>
              <w:t>Muy en desacuerdo</w:t>
            </w:r>
          </w:p>
        </w:tc>
        <w:tc>
          <w:tcPr>
            <w:tcW w:w="1080" w:type="dxa"/>
          </w:tcPr>
          <w:p w14:paraId="4A9AA87B" w14:textId="77777777" w:rsidR="00F36CBC" w:rsidRPr="00F36CBC" w:rsidRDefault="00F36CBC" w:rsidP="00F36CBC">
            <w:pPr>
              <w:spacing w:line="240" w:lineRule="auto"/>
              <w:jc w:val="left"/>
              <w:rPr>
                <w:rFonts w:eastAsia="Times New Roman"/>
                <w:b/>
                <w:sz w:val="16"/>
                <w:szCs w:val="16"/>
              </w:rPr>
            </w:pPr>
            <w:r w:rsidRPr="00F36CBC">
              <w:rPr>
                <w:rFonts w:eastAsia="Times New Roman"/>
                <w:b/>
                <w:sz w:val="16"/>
                <w:szCs w:val="16"/>
              </w:rPr>
              <w:t>Desacuerdo</w:t>
            </w:r>
          </w:p>
        </w:tc>
        <w:tc>
          <w:tcPr>
            <w:tcW w:w="1170" w:type="dxa"/>
          </w:tcPr>
          <w:p w14:paraId="2A3E4702" w14:textId="77777777" w:rsidR="00F36CBC" w:rsidRPr="00F36CBC" w:rsidRDefault="00F36CBC" w:rsidP="00F36CBC">
            <w:pPr>
              <w:spacing w:line="240" w:lineRule="auto"/>
              <w:jc w:val="left"/>
              <w:rPr>
                <w:rFonts w:eastAsia="Times New Roman"/>
                <w:b/>
                <w:sz w:val="16"/>
                <w:szCs w:val="16"/>
              </w:rPr>
            </w:pPr>
            <w:r w:rsidRPr="00F36CBC">
              <w:rPr>
                <w:rFonts w:eastAsia="Times New Roman"/>
                <w:b/>
                <w:sz w:val="16"/>
                <w:szCs w:val="16"/>
                <w:lang w:val="es-DO"/>
              </w:rPr>
              <w:t>De Acuerdo</w:t>
            </w:r>
          </w:p>
        </w:tc>
        <w:tc>
          <w:tcPr>
            <w:tcW w:w="900" w:type="dxa"/>
          </w:tcPr>
          <w:p w14:paraId="3236E6C7" w14:textId="77777777" w:rsidR="00F36CBC" w:rsidRPr="00F36CBC" w:rsidRDefault="00F36CBC" w:rsidP="00F36CBC">
            <w:pPr>
              <w:spacing w:line="240" w:lineRule="auto"/>
              <w:jc w:val="left"/>
              <w:rPr>
                <w:rFonts w:eastAsia="Times New Roman"/>
                <w:b/>
                <w:sz w:val="16"/>
                <w:szCs w:val="16"/>
              </w:rPr>
            </w:pPr>
            <w:r w:rsidRPr="00F36CBC">
              <w:rPr>
                <w:rFonts w:eastAsia="Times New Roman"/>
                <w:b/>
                <w:sz w:val="16"/>
                <w:szCs w:val="16"/>
                <w:lang w:val="es-PE"/>
              </w:rPr>
              <w:t>Muy de Acuerdo</w:t>
            </w:r>
          </w:p>
        </w:tc>
      </w:tr>
      <w:tr w:rsidR="00F36CBC" w:rsidRPr="00F36CBC" w14:paraId="3C4D4FBE"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5BE3B477"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11. </w:t>
            </w:r>
            <w:r w:rsidRPr="00F36CBC">
              <w:rPr>
                <w:rFonts w:eastAsia="Times New Roman"/>
                <w:lang w:val="es-PE"/>
              </w:rPr>
              <w:t>Los/as estudiantes son amistosos/as entre sí.</w:t>
            </w:r>
          </w:p>
        </w:tc>
        <w:tc>
          <w:tcPr>
            <w:tcW w:w="1170" w:type="dxa"/>
          </w:tcPr>
          <w:p w14:paraId="498F1E4F"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128A97D1" w14:textId="77777777" w:rsidR="00F36CBC" w:rsidRPr="00F36CBC" w:rsidRDefault="00F36CBC" w:rsidP="00F36CBC">
            <w:pPr>
              <w:spacing w:before="120" w:after="120" w:line="240" w:lineRule="auto"/>
              <w:jc w:val="left"/>
              <w:rPr>
                <w:rFonts w:eastAsia="Times New Roman"/>
                <w:sz w:val="18"/>
                <w:szCs w:val="18"/>
                <w:lang w:val="es-ES_tradnl"/>
              </w:rPr>
            </w:pPr>
          </w:p>
        </w:tc>
        <w:tc>
          <w:tcPr>
            <w:tcW w:w="1170" w:type="dxa"/>
          </w:tcPr>
          <w:p w14:paraId="69EEDB9B"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0B6BA95F"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71C7F42D" w14:textId="77777777" w:rsidTr="007E7114">
        <w:tc>
          <w:tcPr>
            <w:tcW w:w="6570" w:type="dxa"/>
            <w:vAlign w:val="center"/>
          </w:tcPr>
          <w:p w14:paraId="7CF908A2" w14:textId="77777777" w:rsidR="00F36CBC" w:rsidRPr="00F36CBC" w:rsidRDefault="00F36CBC" w:rsidP="00F36CBC">
            <w:pPr>
              <w:spacing w:before="100" w:after="100" w:line="240" w:lineRule="auto"/>
              <w:ind w:left="360" w:hanging="360"/>
              <w:jc w:val="left"/>
              <w:rPr>
                <w:rFonts w:eastAsia="Times New Roman"/>
                <w:sz w:val="24"/>
                <w:szCs w:val="24"/>
                <w:lang w:val="es-ES_tradnl"/>
              </w:rPr>
            </w:pPr>
            <w:r w:rsidRPr="00F36CBC">
              <w:rPr>
                <w:rFonts w:eastAsia="Times New Roman"/>
                <w:lang w:val="es-ES_tradnl"/>
              </w:rPr>
              <w:t>12.</w:t>
            </w:r>
            <w:r w:rsidRPr="00F36CBC">
              <w:rPr>
                <w:rFonts w:eastAsia="Times New Roman"/>
                <w:lang w:val="es-PE"/>
              </w:rPr>
              <w:t xml:space="preserve"> </w:t>
            </w:r>
            <w:r w:rsidRPr="00F36CBC">
              <w:rPr>
                <w:rFonts w:eastAsia="Times New Roman"/>
                <w:sz w:val="24"/>
                <w:szCs w:val="24"/>
                <w:lang w:val="es-DO"/>
              </w:rPr>
              <w:t>Los/as estudiantes se llevan bien entre ellos/as.</w:t>
            </w:r>
          </w:p>
        </w:tc>
        <w:tc>
          <w:tcPr>
            <w:tcW w:w="1170" w:type="dxa"/>
          </w:tcPr>
          <w:p w14:paraId="78CD1C2B"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6FBE9E6C"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7ED0785C"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1EA66D9D"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17D9121F"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1EEF61E1" w14:textId="77777777" w:rsidR="00F36CBC" w:rsidRPr="00F36CBC" w:rsidRDefault="00F36CBC" w:rsidP="00F36CBC">
            <w:pPr>
              <w:spacing w:before="100" w:after="100" w:line="240" w:lineRule="auto"/>
              <w:jc w:val="left"/>
              <w:rPr>
                <w:rFonts w:eastAsia="Times New Roman"/>
                <w:sz w:val="24"/>
                <w:szCs w:val="24"/>
                <w:lang w:val="es-ES_tradnl"/>
              </w:rPr>
            </w:pPr>
            <w:r w:rsidRPr="00F36CBC">
              <w:rPr>
                <w:rFonts w:eastAsia="Times New Roman"/>
                <w:lang w:val="es-ES_tradnl"/>
              </w:rPr>
              <w:t xml:space="preserve">13. </w:t>
            </w:r>
            <w:r w:rsidRPr="00F36CBC">
              <w:rPr>
                <w:rFonts w:eastAsia="Times New Roman"/>
                <w:lang w:val="es-PE"/>
              </w:rPr>
              <w:t>Los estudiantes se sienten seguros/as.</w:t>
            </w:r>
          </w:p>
        </w:tc>
        <w:tc>
          <w:tcPr>
            <w:tcW w:w="1170" w:type="dxa"/>
          </w:tcPr>
          <w:p w14:paraId="608AAE35"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434A0D4E"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0AED5250"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4D7B8CE5"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7677E8D9" w14:textId="77777777" w:rsidTr="007E7114">
        <w:tc>
          <w:tcPr>
            <w:tcW w:w="6570" w:type="dxa"/>
            <w:vAlign w:val="center"/>
          </w:tcPr>
          <w:p w14:paraId="7D98FC6F"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14.</w:t>
            </w:r>
            <w:r w:rsidRPr="00F36CBC">
              <w:rPr>
                <w:rFonts w:eastAsia="Times New Roman" w:cs="Arial"/>
                <w:color w:val="333333"/>
                <w:lang w:val="es-ES"/>
              </w:rPr>
              <w:t xml:space="preserve"> </w:t>
            </w:r>
            <w:r w:rsidRPr="00F36CBC">
              <w:rPr>
                <w:rFonts w:eastAsia="Times New Roman" w:cs="Arial"/>
                <w:lang w:val="es-ES"/>
              </w:rPr>
              <w:t>Estoy satisfecho/a con la disciplina escolar.</w:t>
            </w:r>
          </w:p>
        </w:tc>
        <w:tc>
          <w:tcPr>
            <w:tcW w:w="1170" w:type="dxa"/>
          </w:tcPr>
          <w:p w14:paraId="711931F8"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6E9EFCD7"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6456A6C9"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6B494F66"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64B90A42"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712CC324"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15. </w:t>
            </w:r>
            <w:r w:rsidRPr="00F36CBC">
              <w:rPr>
                <w:rFonts w:eastAsia="Times New Roman"/>
                <w:lang w:val="es-PE"/>
              </w:rPr>
              <w:t>Los/as estudiantes saben cuáles son las reglas.</w:t>
            </w:r>
          </w:p>
        </w:tc>
        <w:tc>
          <w:tcPr>
            <w:tcW w:w="1170" w:type="dxa"/>
          </w:tcPr>
          <w:p w14:paraId="5D473516"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0FCC7452"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319733C6"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10A9FF6F"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5EB71203" w14:textId="77777777" w:rsidTr="007E7114">
        <w:tc>
          <w:tcPr>
            <w:tcW w:w="6570" w:type="dxa"/>
            <w:vAlign w:val="center"/>
          </w:tcPr>
          <w:p w14:paraId="29CB6403"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16. </w:t>
            </w:r>
            <w:r w:rsidRPr="00F36CBC">
              <w:rPr>
                <w:rFonts w:eastAsia="Times New Roman"/>
                <w:lang w:val="es-PE"/>
              </w:rPr>
              <w:t>Los/as estudiantes se cuidan entre sí.</w:t>
            </w:r>
          </w:p>
        </w:tc>
        <w:tc>
          <w:tcPr>
            <w:tcW w:w="1170" w:type="dxa"/>
          </w:tcPr>
          <w:p w14:paraId="7AC89F5A"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7D963ED8"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07F5EE1E"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00BC9BF1"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7B563380"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303AF667" w14:textId="77777777" w:rsidR="00F36CBC" w:rsidRPr="00F36CBC" w:rsidRDefault="00F36CBC" w:rsidP="00F36CBC">
            <w:pPr>
              <w:spacing w:line="240" w:lineRule="auto"/>
              <w:ind w:left="342" w:hanging="342"/>
              <w:jc w:val="left"/>
              <w:rPr>
                <w:rFonts w:eastAsia="Times New Roman"/>
                <w:sz w:val="24"/>
                <w:szCs w:val="24"/>
                <w:lang w:val="es-ES_tradnl"/>
              </w:rPr>
            </w:pPr>
            <w:r w:rsidRPr="00F36CBC">
              <w:rPr>
                <w:rFonts w:eastAsia="Times New Roman"/>
                <w:lang w:val="es-ES_tradnl"/>
              </w:rPr>
              <w:t>17.</w:t>
            </w:r>
            <w:r w:rsidRPr="00F36CBC">
              <w:rPr>
                <w:rFonts w:eastAsia="Times New Roman"/>
                <w:lang w:val="es-PE"/>
              </w:rPr>
              <w:t xml:space="preserve"> Los/as maestros/as escuchan a los estudiantes cuando estos/as tienen problemas.</w:t>
            </w:r>
          </w:p>
        </w:tc>
        <w:tc>
          <w:tcPr>
            <w:tcW w:w="1170" w:type="dxa"/>
          </w:tcPr>
          <w:p w14:paraId="610B8F47"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13848A09"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5EB03CAE"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2A14CF01"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4470F7AE" w14:textId="77777777" w:rsidTr="007E7114">
        <w:tc>
          <w:tcPr>
            <w:tcW w:w="6570" w:type="dxa"/>
            <w:vAlign w:val="center"/>
          </w:tcPr>
          <w:p w14:paraId="3502A30C"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 xml:space="preserve">18. </w:t>
            </w:r>
            <w:r w:rsidRPr="00F36CBC">
              <w:rPr>
                <w:rFonts w:eastAsia="Times New Roman"/>
                <w:lang w:val="es-PE"/>
              </w:rPr>
              <w:t>El Código de Conducta de la escuela es razonable.</w:t>
            </w:r>
          </w:p>
        </w:tc>
        <w:tc>
          <w:tcPr>
            <w:tcW w:w="1170" w:type="dxa"/>
          </w:tcPr>
          <w:p w14:paraId="4135CC6A"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47EFDC2B"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57DE3968"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034D382E"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2DF49267"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3CDAA62E"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lang w:val="es-ES_tradnl"/>
              </w:rPr>
              <w:t>19. Los/as estudiantes saben que están seguros/as en la escuela.</w:t>
            </w:r>
          </w:p>
        </w:tc>
        <w:tc>
          <w:tcPr>
            <w:tcW w:w="1170" w:type="dxa"/>
          </w:tcPr>
          <w:p w14:paraId="2B2606A2"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6CD9391C"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6470D337"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5763E27C"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69272A07" w14:textId="77777777" w:rsidTr="007E7114">
        <w:tc>
          <w:tcPr>
            <w:tcW w:w="6570" w:type="dxa"/>
            <w:vAlign w:val="center"/>
          </w:tcPr>
          <w:p w14:paraId="1AA14DB7" w14:textId="77777777" w:rsidR="00F36CBC" w:rsidRPr="00F36CBC" w:rsidRDefault="00F36CBC" w:rsidP="00F36CBC">
            <w:pPr>
              <w:spacing w:before="100" w:after="100" w:line="240" w:lineRule="auto"/>
              <w:ind w:left="540" w:hanging="540"/>
              <w:jc w:val="left"/>
              <w:rPr>
                <w:rFonts w:eastAsia="Times New Roman"/>
                <w:sz w:val="24"/>
                <w:szCs w:val="24"/>
                <w:lang w:val="es-DO"/>
              </w:rPr>
            </w:pPr>
            <w:r w:rsidRPr="00F36CBC">
              <w:rPr>
                <w:rFonts w:eastAsia="Times New Roman"/>
                <w:lang w:val="es-ES_tradnl"/>
              </w:rPr>
              <w:t>20. Está claro cuál es la conducta que se espera de los/as estudiantes.</w:t>
            </w:r>
          </w:p>
        </w:tc>
        <w:tc>
          <w:tcPr>
            <w:tcW w:w="1170" w:type="dxa"/>
          </w:tcPr>
          <w:p w14:paraId="392F2638"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60DA09C9"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27B63CE3"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154A9447"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149DA06A"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vAlign w:val="center"/>
          </w:tcPr>
          <w:p w14:paraId="1E843E43" w14:textId="77777777" w:rsidR="00F36CBC" w:rsidRPr="00F36CBC" w:rsidRDefault="00F36CBC" w:rsidP="00F36CBC">
            <w:pPr>
              <w:spacing w:before="100" w:after="100" w:line="240" w:lineRule="auto"/>
              <w:ind w:left="540" w:hanging="540"/>
              <w:jc w:val="left"/>
              <w:rPr>
                <w:rFonts w:eastAsia="Times New Roman"/>
                <w:lang w:val="es-ES_tradnl"/>
              </w:rPr>
            </w:pPr>
            <w:r w:rsidRPr="00F36CBC">
              <w:rPr>
                <w:rFonts w:eastAsia="Times New Roman"/>
                <w:szCs w:val="24"/>
                <w:lang w:val="es-ES_tradnl"/>
              </w:rPr>
              <w:t>21. Los/as estudiantes respetan a aquellos que son diferentes.</w:t>
            </w:r>
          </w:p>
        </w:tc>
        <w:tc>
          <w:tcPr>
            <w:tcW w:w="1170" w:type="dxa"/>
          </w:tcPr>
          <w:p w14:paraId="52556382"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30D763E5"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522010B9"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332E5C74"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2DF8CC77" w14:textId="77777777" w:rsidTr="007E7114">
        <w:trPr>
          <w:trHeight w:val="350"/>
        </w:trPr>
        <w:tc>
          <w:tcPr>
            <w:tcW w:w="6570" w:type="dxa"/>
            <w:vAlign w:val="center"/>
          </w:tcPr>
          <w:p w14:paraId="7E1FC6EA" w14:textId="77777777" w:rsidR="00F36CBC" w:rsidRPr="00F36CBC" w:rsidRDefault="00F36CBC" w:rsidP="00F36CBC">
            <w:pPr>
              <w:spacing w:before="100" w:after="100" w:line="240" w:lineRule="auto"/>
              <w:ind w:left="540" w:hanging="540"/>
              <w:jc w:val="left"/>
              <w:rPr>
                <w:rFonts w:eastAsia="Times New Roman"/>
                <w:sz w:val="24"/>
                <w:szCs w:val="24"/>
                <w:lang w:val="es-ES_tradnl"/>
              </w:rPr>
            </w:pPr>
            <w:r w:rsidRPr="00F36CBC">
              <w:rPr>
                <w:rFonts w:eastAsia="Times New Roman"/>
                <w:b/>
                <w:sz w:val="24"/>
                <w:szCs w:val="24"/>
                <w:lang w:val="es-ES_tradnl"/>
              </w:rPr>
              <w:t>EN ESTA ESCUELA…</w:t>
            </w:r>
          </w:p>
        </w:tc>
        <w:tc>
          <w:tcPr>
            <w:tcW w:w="1170" w:type="dxa"/>
          </w:tcPr>
          <w:p w14:paraId="241EF8FE" w14:textId="77777777" w:rsidR="00F36CBC" w:rsidRPr="00F36CBC" w:rsidRDefault="00F36CBC" w:rsidP="00F36CBC">
            <w:pPr>
              <w:spacing w:line="240" w:lineRule="auto"/>
              <w:ind w:right="113"/>
              <w:rPr>
                <w:rFonts w:eastAsia="Times New Roman"/>
                <w:b/>
                <w:sz w:val="16"/>
                <w:szCs w:val="24"/>
                <w:lang w:val="es-PE"/>
              </w:rPr>
            </w:pPr>
          </w:p>
          <w:p w14:paraId="5342F706" w14:textId="77777777" w:rsidR="00F36CBC" w:rsidRPr="00F36CBC" w:rsidRDefault="00F36CBC" w:rsidP="00F36CBC">
            <w:pPr>
              <w:spacing w:line="240" w:lineRule="auto"/>
              <w:ind w:right="113"/>
              <w:rPr>
                <w:rFonts w:eastAsia="Times New Roman"/>
                <w:b/>
                <w:sz w:val="16"/>
                <w:szCs w:val="24"/>
                <w:lang w:val="es-PE"/>
              </w:rPr>
            </w:pPr>
            <w:r w:rsidRPr="00F36CBC">
              <w:rPr>
                <w:rFonts w:eastAsia="Times New Roman"/>
                <w:b/>
                <w:sz w:val="16"/>
                <w:szCs w:val="24"/>
                <w:lang w:val="es-PE"/>
              </w:rPr>
              <w:t>Muy en desacuerdo</w:t>
            </w:r>
          </w:p>
        </w:tc>
        <w:tc>
          <w:tcPr>
            <w:tcW w:w="1080" w:type="dxa"/>
          </w:tcPr>
          <w:p w14:paraId="4B0B7759" w14:textId="77777777" w:rsidR="00F36CBC" w:rsidRPr="00F36CBC" w:rsidRDefault="00F36CBC" w:rsidP="00F36CBC">
            <w:pPr>
              <w:spacing w:line="240" w:lineRule="auto"/>
              <w:rPr>
                <w:rFonts w:eastAsia="Times New Roman"/>
                <w:b/>
                <w:sz w:val="16"/>
                <w:szCs w:val="24"/>
                <w:lang w:val="es-PE"/>
              </w:rPr>
            </w:pPr>
          </w:p>
          <w:p w14:paraId="11EE66D4" w14:textId="77777777" w:rsidR="00F36CBC" w:rsidRPr="00F36CBC" w:rsidRDefault="00F36CBC" w:rsidP="00F36CBC">
            <w:pPr>
              <w:spacing w:line="240" w:lineRule="auto"/>
              <w:rPr>
                <w:rFonts w:eastAsia="Times New Roman"/>
                <w:b/>
                <w:sz w:val="16"/>
                <w:szCs w:val="24"/>
              </w:rPr>
            </w:pPr>
            <w:r w:rsidRPr="00F36CBC">
              <w:rPr>
                <w:rFonts w:eastAsia="Times New Roman"/>
                <w:b/>
                <w:sz w:val="16"/>
                <w:szCs w:val="24"/>
                <w:lang w:val="es-PE"/>
              </w:rPr>
              <w:t>Desacuerdo</w:t>
            </w:r>
          </w:p>
        </w:tc>
        <w:tc>
          <w:tcPr>
            <w:tcW w:w="1170" w:type="dxa"/>
          </w:tcPr>
          <w:p w14:paraId="01EB9029" w14:textId="77777777" w:rsidR="00F36CBC" w:rsidRPr="00F36CBC" w:rsidRDefault="00F36CBC" w:rsidP="00F36CBC">
            <w:pPr>
              <w:spacing w:line="240" w:lineRule="auto"/>
              <w:rPr>
                <w:rFonts w:eastAsia="Times New Roman"/>
                <w:b/>
                <w:sz w:val="16"/>
                <w:szCs w:val="24"/>
                <w:lang w:val="es-DO"/>
              </w:rPr>
            </w:pPr>
          </w:p>
          <w:p w14:paraId="450630C3" w14:textId="77777777" w:rsidR="00F36CBC" w:rsidRPr="00F36CBC" w:rsidRDefault="00F36CBC" w:rsidP="00F36CBC">
            <w:pPr>
              <w:spacing w:line="240" w:lineRule="auto"/>
              <w:rPr>
                <w:rFonts w:eastAsia="Times New Roman"/>
                <w:b/>
                <w:sz w:val="16"/>
                <w:szCs w:val="24"/>
              </w:rPr>
            </w:pPr>
            <w:r w:rsidRPr="00F36CBC">
              <w:rPr>
                <w:rFonts w:eastAsia="Times New Roman"/>
                <w:b/>
                <w:sz w:val="16"/>
                <w:szCs w:val="24"/>
                <w:lang w:val="es-DO"/>
              </w:rPr>
              <w:t>De Acuerdo</w:t>
            </w:r>
          </w:p>
        </w:tc>
        <w:tc>
          <w:tcPr>
            <w:tcW w:w="900" w:type="dxa"/>
          </w:tcPr>
          <w:p w14:paraId="198987B4" w14:textId="77777777" w:rsidR="00F36CBC" w:rsidRPr="00F36CBC" w:rsidRDefault="00F36CBC" w:rsidP="00F36CBC">
            <w:pPr>
              <w:spacing w:line="240" w:lineRule="auto"/>
              <w:rPr>
                <w:rFonts w:eastAsia="Times New Roman"/>
                <w:b/>
                <w:sz w:val="16"/>
                <w:szCs w:val="24"/>
                <w:lang w:val="es-PE"/>
              </w:rPr>
            </w:pPr>
          </w:p>
          <w:p w14:paraId="4C27CD38" w14:textId="77777777" w:rsidR="00F36CBC" w:rsidRPr="00F36CBC" w:rsidRDefault="00F36CBC" w:rsidP="00F36CBC">
            <w:pPr>
              <w:spacing w:line="240" w:lineRule="auto"/>
              <w:rPr>
                <w:rFonts w:eastAsia="Times New Roman"/>
                <w:b/>
                <w:sz w:val="16"/>
                <w:szCs w:val="24"/>
              </w:rPr>
            </w:pPr>
            <w:r w:rsidRPr="00F36CBC">
              <w:rPr>
                <w:rFonts w:eastAsia="Times New Roman"/>
                <w:b/>
                <w:sz w:val="16"/>
                <w:szCs w:val="24"/>
                <w:lang w:val="es-PE"/>
              </w:rPr>
              <w:t>Muy de Acuerdo</w:t>
            </w:r>
          </w:p>
        </w:tc>
      </w:tr>
      <w:tr w:rsidR="00F36CBC" w:rsidRPr="00F36CBC" w14:paraId="686347D9"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tcPr>
          <w:p w14:paraId="3CC8B305" w14:textId="77777777" w:rsidR="00F36CBC" w:rsidRPr="00F36CBC" w:rsidRDefault="00F36CBC" w:rsidP="00F36CBC">
            <w:pPr>
              <w:spacing w:line="240" w:lineRule="auto"/>
              <w:jc w:val="left"/>
              <w:rPr>
                <w:rFonts w:eastAsia="Times New Roman"/>
                <w:sz w:val="24"/>
                <w:szCs w:val="24"/>
                <w:lang w:val="es-DO"/>
              </w:rPr>
            </w:pPr>
            <w:r w:rsidRPr="00F36CBC">
              <w:rPr>
                <w:rFonts w:eastAsia="Times New Roman"/>
                <w:sz w:val="24"/>
                <w:szCs w:val="24"/>
                <w:lang w:val="es-DO"/>
              </w:rPr>
              <w:t>22. Los adultos que trabajan allá se preocupan por los/as  estudiantes.</w:t>
            </w:r>
          </w:p>
        </w:tc>
        <w:tc>
          <w:tcPr>
            <w:tcW w:w="1170" w:type="dxa"/>
          </w:tcPr>
          <w:p w14:paraId="7A888CB9"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638B811A"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79E4B1DC"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558848F2"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05BBAC6C" w14:textId="77777777" w:rsidTr="007E7114">
        <w:tc>
          <w:tcPr>
            <w:tcW w:w="6570" w:type="dxa"/>
          </w:tcPr>
          <w:p w14:paraId="43C84B2A" w14:textId="77777777" w:rsidR="00F36CBC" w:rsidRPr="00F36CBC" w:rsidRDefault="00F36CBC" w:rsidP="00F36CBC">
            <w:pPr>
              <w:spacing w:line="240" w:lineRule="auto"/>
              <w:jc w:val="left"/>
              <w:rPr>
                <w:rFonts w:eastAsia="Times New Roman"/>
                <w:sz w:val="24"/>
                <w:szCs w:val="24"/>
                <w:lang w:val="es-DO"/>
              </w:rPr>
            </w:pPr>
            <w:r w:rsidRPr="00F36CBC">
              <w:rPr>
                <w:rFonts w:eastAsia="Times New Roman"/>
                <w:sz w:val="24"/>
                <w:szCs w:val="24"/>
                <w:lang w:val="es-DO"/>
              </w:rPr>
              <w:t>23. Las/os maestras/os muestran respeto hacia los padres/madres.</w:t>
            </w:r>
          </w:p>
        </w:tc>
        <w:tc>
          <w:tcPr>
            <w:tcW w:w="1170" w:type="dxa"/>
          </w:tcPr>
          <w:p w14:paraId="75F86358"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5508260C"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34A87699"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3DDA9610"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4C5E9A07"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tcPr>
          <w:p w14:paraId="0BD25F17" w14:textId="77777777" w:rsidR="00F36CBC" w:rsidRPr="00F36CBC" w:rsidRDefault="00F36CBC" w:rsidP="00F36CBC">
            <w:pPr>
              <w:spacing w:line="240" w:lineRule="auto"/>
              <w:jc w:val="left"/>
              <w:rPr>
                <w:rFonts w:eastAsia="Times New Roman"/>
                <w:sz w:val="24"/>
                <w:szCs w:val="24"/>
                <w:lang w:val="es-DO"/>
              </w:rPr>
            </w:pPr>
            <w:r w:rsidRPr="00F36CBC">
              <w:rPr>
                <w:rFonts w:eastAsia="Times New Roman"/>
                <w:sz w:val="24"/>
                <w:szCs w:val="24"/>
                <w:lang w:val="es-DO"/>
              </w:rPr>
              <w:t>24. Los/as maestros/as trabajan en estrecha colaboración con los padres/madres para ayudar a los/as estudiantes cuando tienen problemas.</w:t>
            </w:r>
          </w:p>
        </w:tc>
        <w:tc>
          <w:tcPr>
            <w:tcW w:w="1170" w:type="dxa"/>
          </w:tcPr>
          <w:p w14:paraId="20969D25"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4D17593A"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13C6D62C"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4E131021"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5ADE7C3E" w14:textId="77777777" w:rsidTr="007E7114">
        <w:tc>
          <w:tcPr>
            <w:tcW w:w="6570" w:type="dxa"/>
          </w:tcPr>
          <w:p w14:paraId="6447E8CA" w14:textId="77777777" w:rsidR="00F36CBC" w:rsidRPr="00F36CBC" w:rsidRDefault="00F36CBC" w:rsidP="00F36CBC">
            <w:pPr>
              <w:spacing w:line="240" w:lineRule="auto"/>
              <w:jc w:val="left"/>
              <w:rPr>
                <w:rFonts w:eastAsia="Times New Roman"/>
                <w:sz w:val="24"/>
                <w:szCs w:val="24"/>
                <w:lang w:val="es-DO"/>
              </w:rPr>
            </w:pPr>
            <w:r w:rsidRPr="00F36CBC">
              <w:rPr>
                <w:rFonts w:eastAsia="Times New Roman"/>
                <w:sz w:val="24"/>
                <w:szCs w:val="24"/>
                <w:lang w:val="es-DO"/>
              </w:rPr>
              <w:t>25. Las/os maestras/os hacen un buen trabajo comunicándose con los padres y madres.</w:t>
            </w:r>
          </w:p>
        </w:tc>
        <w:tc>
          <w:tcPr>
            <w:tcW w:w="1170" w:type="dxa"/>
          </w:tcPr>
          <w:p w14:paraId="35BA7CF4"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4E5861E0"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2FAFA1EC"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7FE3A283"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0F8192A6"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tcPr>
          <w:p w14:paraId="24512BB8" w14:textId="77777777" w:rsidR="00F36CBC" w:rsidRPr="00F36CBC" w:rsidRDefault="00F36CBC" w:rsidP="00F36CBC">
            <w:pPr>
              <w:spacing w:line="240" w:lineRule="auto"/>
              <w:jc w:val="left"/>
              <w:rPr>
                <w:rFonts w:eastAsia="Times New Roman"/>
                <w:sz w:val="24"/>
                <w:szCs w:val="24"/>
                <w:lang w:val="es-DO"/>
              </w:rPr>
            </w:pPr>
            <w:r w:rsidRPr="00F36CBC">
              <w:rPr>
                <w:rFonts w:eastAsia="Times New Roman"/>
                <w:sz w:val="24"/>
                <w:szCs w:val="24"/>
                <w:lang w:val="es-DO"/>
              </w:rPr>
              <w:t>26. Los/as estudiantes se tratan con respeto entre ellos/as.</w:t>
            </w:r>
          </w:p>
        </w:tc>
        <w:tc>
          <w:tcPr>
            <w:tcW w:w="1170" w:type="dxa"/>
          </w:tcPr>
          <w:p w14:paraId="5906F979"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7B9D89AB"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65B768D8"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483E0CE5"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79EDCFB5" w14:textId="77777777" w:rsidTr="007E7114">
        <w:tc>
          <w:tcPr>
            <w:tcW w:w="6570" w:type="dxa"/>
          </w:tcPr>
          <w:p w14:paraId="78E39B88" w14:textId="77777777" w:rsidR="00F36CBC" w:rsidRPr="00F36CBC" w:rsidRDefault="00F36CBC" w:rsidP="00F36CBC">
            <w:pPr>
              <w:spacing w:line="240" w:lineRule="auto"/>
              <w:jc w:val="left"/>
              <w:rPr>
                <w:rFonts w:eastAsia="Times New Roman"/>
                <w:sz w:val="24"/>
                <w:szCs w:val="24"/>
                <w:lang w:val="es-DO"/>
              </w:rPr>
            </w:pPr>
            <w:r w:rsidRPr="00F36CBC">
              <w:rPr>
                <w:rFonts w:eastAsia="Times New Roman"/>
                <w:sz w:val="24"/>
                <w:szCs w:val="24"/>
                <w:lang w:val="es-DO"/>
              </w:rPr>
              <w:t>27. Los/as maestros/as gustan de sus estudiantes.</w:t>
            </w:r>
          </w:p>
        </w:tc>
        <w:tc>
          <w:tcPr>
            <w:tcW w:w="1170" w:type="dxa"/>
          </w:tcPr>
          <w:p w14:paraId="4ED29735"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7FFFAE2E"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0ECA2A6D"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7CCA5A0E"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53DFA8C4" w14:textId="77777777" w:rsidTr="00F36CBC">
        <w:trPr>
          <w:cnfStyle w:val="000000100000" w:firstRow="0" w:lastRow="0" w:firstColumn="0" w:lastColumn="0" w:oddVBand="0" w:evenVBand="0" w:oddHBand="1" w:evenHBand="0" w:firstRowFirstColumn="0" w:firstRowLastColumn="0" w:lastRowFirstColumn="0" w:lastRowLastColumn="0"/>
        </w:trPr>
        <w:tc>
          <w:tcPr>
            <w:tcW w:w="6570" w:type="dxa"/>
          </w:tcPr>
          <w:p w14:paraId="33464013" w14:textId="77777777" w:rsidR="00F36CBC" w:rsidRPr="00F36CBC" w:rsidRDefault="00F36CBC" w:rsidP="00F36CBC">
            <w:pPr>
              <w:spacing w:line="240" w:lineRule="auto"/>
              <w:jc w:val="left"/>
              <w:rPr>
                <w:rFonts w:eastAsia="Times New Roman"/>
                <w:sz w:val="24"/>
                <w:szCs w:val="24"/>
                <w:lang w:val="es-DO"/>
              </w:rPr>
            </w:pPr>
            <w:r w:rsidRPr="00F36CBC">
              <w:rPr>
                <w:rFonts w:eastAsia="Times New Roman"/>
                <w:sz w:val="24"/>
                <w:szCs w:val="24"/>
                <w:lang w:val="es-DO"/>
              </w:rPr>
              <w:t>28. Las reglas del salón de clase son justas.</w:t>
            </w:r>
          </w:p>
        </w:tc>
        <w:tc>
          <w:tcPr>
            <w:tcW w:w="1170" w:type="dxa"/>
          </w:tcPr>
          <w:p w14:paraId="2914F358"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23C833AA"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5272B92E"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1636EAF0" w14:textId="77777777" w:rsidR="00F36CBC" w:rsidRPr="00F36CBC" w:rsidRDefault="00F36CBC" w:rsidP="00F36CBC">
            <w:pPr>
              <w:spacing w:before="120" w:after="120" w:line="240" w:lineRule="auto"/>
              <w:jc w:val="left"/>
              <w:rPr>
                <w:rFonts w:eastAsia="Times New Roman"/>
                <w:sz w:val="24"/>
                <w:szCs w:val="24"/>
                <w:lang w:val="es-ES_tradnl"/>
              </w:rPr>
            </w:pPr>
          </w:p>
        </w:tc>
      </w:tr>
      <w:tr w:rsidR="00F36CBC" w:rsidRPr="00F36CBC" w14:paraId="450FFCD1" w14:textId="77777777" w:rsidTr="007E7114">
        <w:trPr>
          <w:trHeight w:val="332"/>
        </w:trPr>
        <w:tc>
          <w:tcPr>
            <w:tcW w:w="6570" w:type="dxa"/>
          </w:tcPr>
          <w:p w14:paraId="465A4E28" w14:textId="77777777" w:rsidR="00F36CBC" w:rsidRPr="00F36CBC" w:rsidRDefault="00F36CBC" w:rsidP="00F36CBC">
            <w:pPr>
              <w:spacing w:line="240" w:lineRule="auto"/>
              <w:jc w:val="left"/>
              <w:rPr>
                <w:rFonts w:eastAsia="Times New Roman"/>
                <w:sz w:val="24"/>
                <w:szCs w:val="24"/>
                <w:lang w:val="es-DO"/>
              </w:rPr>
            </w:pPr>
            <w:r w:rsidRPr="00F36CBC">
              <w:rPr>
                <w:rFonts w:eastAsia="Times New Roman"/>
                <w:sz w:val="24"/>
                <w:szCs w:val="24"/>
                <w:lang w:val="es-DO"/>
              </w:rPr>
              <w:t xml:space="preserve">29. </w:t>
            </w:r>
            <w:r w:rsidRPr="00F36CBC">
              <w:rPr>
                <w:rFonts w:eastAsia="Times New Roman"/>
                <w:lang w:val="es-ES_tradnl"/>
              </w:rPr>
              <w:t>Me gusta esta escuela.</w:t>
            </w:r>
          </w:p>
        </w:tc>
        <w:tc>
          <w:tcPr>
            <w:tcW w:w="1170" w:type="dxa"/>
          </w:tcPr>
          <w:p w14:paraId="11751E0A" w14:textId="77777777" w:rsidR="00F36CBC" w:rsidRPr="00F36CBC" w:rsidRDefault="00F36CBC" w:rsidP="00F36CBC">
            <w:pPr>
              <w:spacing w:before="120" w:after="120" w:line="240" w:lineRule="auto"/>
              <w:jc w:val="left"/>
              <w:rPr>
                <w:rFonts w:eastAsia="Times New Roman"/>
                <w:sz w:val="24"/>
                <w:szCs w:val="24"/>
                <w:lang w:val="es-ES_tradnl"/>
              </w:rPr>
            </w:pPr>
          </w:p>
        </w:tc>
        <w:tc>
          <w:tcPr>
            <w:tcW w:w="1080" w:type="dxa"/>
          </w:tcPr>
          <w:p w14:paraId="550E2060" w14:textId="77777777" w:rsidR="00F36CBC" w:rsidRPr="00F36CBC" w:rsidRDefault="00F36CBC" w:rsidP="00F36CBC">
            <w:pPr>
              <w:spacing w:before="120" w:after="120" w:line="240" w:lineRule="auto"/>
              <w:jc w:val="left"/>
              <w:rPr>
                <w:rFonts w:eastAsia="Times New Roman"/>
                <w:sz w:val="24"/>
                <w:szCs w:val="24"/>
                <w:lang w:val="es-ES_tradnl"/>
              </w:rPr>
            </w:pPr>
          </w:p>
        </w:tc>
        <w:tc>
          <w:tcPr>
            <w:tcW w:w="1170" w:type="dxa"/>
          </w:tcPr>
          <w:p w14:paraId="19FCEC4D" w14:textId="77777777" w:rsidR="00F36CBC" w:rsidRPr="00F36CBC" w:rsidRDefault="00F36CBC" w:rsidP="00F36CBC">
            <w:pPr>
              <w:spacing w:before="120" w:after="120" w:line="240" w:lineRule="auto"/>
              <w:jc w:val="left"/>
              <w:rPr>
                <w:rFonts w:eastAsia="Times New Roman"/>
                <w:sz w:val="24"/>
                <w:szCs w:val="24"/>
                <w:lang w:val="es-ES_tradnl"/>
              </w:rPr>
            </w:pPr>
          </w:p>
        </w:tc>
        <w:tc>
          <w:tcPr>
            <w:tcW w:w="900" w:type="dxa"/>
          </w:tcPr>
          <w:p w14:paraId="17020F41" w14:textId="77777777" w:rsidR="00F36CBC" w:rsidRPr="00F36CBC" w:rsidRDefault="00F36CBC" w:rsidP="00F36CBC">
            <w:pPr>
              <w:spacing w:before="120" w:after="120" w:line="240" w:lineRule="auto"/>
              <w:jc w:val="left"/>
              <w:rPr>
                <w:rFonts w:eastAsia="Times New Roman"/>
                <w:sz w:val="24"/>
                <w:szCs w:val="24"/>
                <w:lang w:val="es-ES_tradnl"/>
              </w:rPr>
            </w:pPr>
          </w:p>
        </w:tc>
      </w:tr>
    </w:tbl>
    <w:p w14:paraId="7BAF3391" w14:textId="70B5DA98" w:rsidR="0017074E" w:rsidRDefault="0017074E" w:rsidP="00F36CBC">
      <w:pPr>
        <w:jc w:val="both"/>
        <w:rPr>
          <w:lang w:val="es-ES_tradnl"/>
        </w:rPr>
      </w:pPr>
    </w:p>
    <w:tbl>
      <w:tblPr>
        <w:tblStyle w:val="TableGrid15"/>
        <w:tblpPr w:leftFromText="180" w:rightFromText="180" w:vertAnchor="text" w:horzAnchor="page" w:tblpX="669" w:tblpY="-607"/>
        <w:tblW w:w="10481" w:type="dxa"/>
        <w:tblLayout w:type="fixed"/>
        <w:tblLook w:val="0000" w:firstRow="0" w:lastRow="0" w:firstColumn="0" w:lastColumn="0" w:noHBand="0" w:noVBand="0"/>
      </w:tblPr>
      <w:tblGrid>
        <w:gridCol w:w="3798"/>
        <w:gridCol w:w="1080"/>
        <w:gridCol w:w="1170"/>
        <w:gridCol w:w="1170"/>
        <w:gridCol w:w="1080"/>
        <w:gridCol w:w="1039"/>
        <w:gridCol w:w="1144"/>
      </w:tblGrid>
      <w:tr w:rsidR="00F36CBC" w:rsidRPr="00F36CBC" w14:paraId="7DC06F49" w14:textId="77777777" w:rsidTr="00F36CBC">
        <w:trPr>
          <w:cnfStyle w:val="000000100000" w:firstRow="0" w:lastRow="0" w:firstColumn="0" w:lastColumn="0" w:oddVBand="0" w:evenVBand="0" w:oddHBand="1" w:evenHBand="0" w:firstRowFirstColumn="0" w:firstRowLastColumn="0" w:lastRowFirstColumn="0" w:lastRowLastColumn="0"/>
          <w:trHeight w:val="1700"/>
        </w:trPr>
        <w:tc>
          <w:tcPr>
            <w:tcW w:w="3798" w:type="dxa"/>
          </w:tcPr>
          <w:p w14:paraId="3514EF13" w14:textId="77777777" w:rsidR="00F36CBC" w:rsidRPr="00F36CBC" w:rsidRDefault="00F36CBC" w:rsidP="00F36CBC">
            <w:pPr>
              <w:tabs>
                <w:tab w:val="left" w:pos="1845"/>
              </w:tabs>
              <w:spacing w:before="100" w:after="100" w:line="240" w:lineRule="auto"/>
              <w:jc w:val="left"/>
              <w:rPr>
                <w:rFonts w:eastAsia="Times New Roman"/>
                <w:b/>
                <w:lang w:val="es-ES_tradnl"/>
              </w:rPr>
            </w:pPr>
            <w:r w:rsidRPr="00F36CBC">
              <w:rPr>
                <w:rFonts w:eastAsia="Times New Roman"/>
                <w:b/>
                <w:lang w:val="es-ES_tradnl"/>
              </w:rPr>
              <w:t xml:space="preserve">PARTE II. Escala de </w:t>
            </w:r>
            <w:r w:rsidRPr="00F36CBC">
              <w:rPr>
                <w:rFonts w:eastAsia="Times New Roman"/>
                <w:b/>
                <w:i/>
                <w:lang w:val="es-ES_tradnl"/>
              </w:rPr>
              <w:t>Bullying</w:t>
            </w:r>
            <w:r w:rsidRPr="00F36CBC">
              <w:rPr>
                <w:rFonts w:eastAsia="Times New Roman"/>
                <w:b/>
                <w:lang w:val="es-ES_tradnl"/>
              </w:rPr>
              <w:t>/Acoso escolar</w:t>
            </w:r>
          </w:p>
          <w:p w14:paraId="7F246A64" w14:textId="77777777" w:rsidR="00F36CBC" w:rsidRPr="00F36CBC" w:rsidRDefault="00F36CBC" w:rsidP="00F36CBC">
            <w:pPr>
              <w:tabs>
                <w:tab w:val="left" w:pos="1845"/>
              </w:tabs>
              <w:spacing w:before="100" w:after="100" w:line="240" w:lineRule="auto"/>
              <w:jc w:val="left"/>
              <w:rPr>
                <w:rFonts w:eastAsia="Times New Roman"/>
                <w:lang w:val="es-ES_tradnl"/>
              </w:rPr>
            </w:pPr>
            <w:r w:rsidRPr="00F36CBC">
              <w:rPr>
                <w:rFonts w:eastAsia="Times New Roman"/>
                <w:b/>
                <w:lang w:val="es-ES_tradnl"/>
              </w:rPr>
              <w:t>Desde septiembre, ¿Qué tan frecuente</w:t>
            </w:r>
            <w:r w:rsidRPr="00F36CBC">
              <w:rPr>
                <w:rFonts w:eastAsia="Times New Roman"/>
                <w:b/>
                <w:i/>
                <w:lang w:val="es-ES_tradnl"/>
              </w:rPr>
              <w:t xml:space="preserve"> otro/a(s) estudiante(s)</w:t>
            </w:r>
            <w:r w:rsidRPr="00F36CBC">
              <w:rPr>
                <w:rFonts w:eastAsia="Times New Roman"/>
                <w:b/>
                <w:lang w:val="es-ES_tradnl"/>
              </w:rPr>
              <w:t xml:space="preserve"> le ha hecho lo siguiente</w:t>
            </w:r>
            <w:r w:rsidRPr="00F36CBC">
              <w:rPr>
                <w:rFonts w:eastAsia="Times New Roman"/>
                <w:b/>
                <w:i/>
                <w:lang w:val="es-ES_tradnl"/>
              </w:rPr>
              <w:t xml:space="preserve"> a su hijo/a en esta escuela</w:t>
            </w:r>
            <w:r w:rsidRPr="00F36CBC">
              <w:rPr>
                <w:rFonts w:eastAsia="Times New Roman"/>
                <w:b/>
                <w:lang w:val="es-ES_tradnl"/>
              </w:rPr>
              <w:t xml:space="preserve">? Por favor marque la respuesta que mejor describa la frecuencia. </w:t>
            </w:r>
          </w:p>
        </w:tc>
        <w:tc>
          <w:tcPr>
            <w:tcW w:w="1080" w:type="dxa"/>
          </w:tcPr>
          <w:p w14:paraId="33126AE6" w14:textId="77777777" w:rsidR="00F36CBC" w:rsidRPr="00F36CBC" w:rsidRDefault="00F36CBC" w:rsidP="00F36CBC">
            <w:pPr>
              <w:spacing w:line="240" w:lineRule="auto"/>
              <w:rPr>
                <w:rFonts w:eastAsia="Times New Roman"/>
                <w:b/>
                <w:lang w:val="es-ES_tradnl"/>
              </w:rPr>
            </w:pPr>
          </w:p>
          <w:p w14:paraId="649BDB09" w14:textId="77777777" w:rsidR="00F36CBC" w:rsidRPr="00F36CBC" w:rsidRDefault="00F36CBC" w:rsidP="00F36CBC">
            <w:pPr>
              <w:spacing w:line="240" w:lineRule="auto"/>
              <w:rPr>
                <w:rFonts w:eastAsia="Times New Roman"/>
                <w:b/>
                <w:lang w:val="es-ES_tradnl"/>
              </w:rPr>
            </w:pPr>
          </w:p>
          <w:p w14:paraId="4A2ECE2C" w14:textId="77777777" w:rsidR="00F36CBC" w:rsidRPr="00F36CBC" w:rsidRDefault="00F36CBC" w:rsidP="00F36CBC">
            <w:pPr>
              <w:spacing w:line="240" w:lineRule="auto"/>
              <w:rPr>
                <w:rFonts w:eastAsia="Times New Roman"/>
                <w:b/>
                <w:lang w:val="es-ES_tradnl"/>
              </w:rPr>
            </w:pPr>
          </w:p>
          <w:p w14:paraId="00A84907" w14:textId="77777777" w:rsidR="00F36CBC" w:rsidRPr="00F36CBC" w:rsidRDefault="00F36CBC" w:rsidP="00F36CBC">
            <w:pPr>
              <w:spacing w:line="240" w:lineRule="auto"/>
              <w:rPr>
                <w:rFonts w:eastAsia="Times New Roman"/>
                <w:b/>
                <w:lang w:val="es-ES_tradnl"/>
              </w:rPr>
            </w:pPr>
          </w:p>
          <w:p w14:paraId="53063941" w14:textId="77777777" w:rsidR="00F36CBC" w:rsidRPr="00F36CBC" w:rsidRDefault="00F36CBC" w:rsidP="00F36CBC">
            <w:pPr>
              <w:spacing w:line="240" w:lineRule="auto"/>
              <w:rPr>
                <w:rFonts w:eastAsia="Times New Roman"/>
                <w:b/>
              </w:rPr>
            </w:pPr>
            <w:r w:rsidRPr="00F36CBC">
              <w:rPr>
                <w:rFonts w:eastAsia="Times New Roman"/>
                <w:b/>
              </w:rPr>
              <w:t>Nunca</w:t>
            </w:r>
          </w:p>
        </w:tc>
        <w:tc>
          <w:tcPr>
            <w:tcW w:w="1170" w:type="dxa"/>
          </w:tcPr>
          <w:p w14:paraId="30CF56CB" w14:textId="77777777" w:rsidR="00F36CBC" w:rsidRPr="00F36CBC" w:rsidRDefault="00F36CBC" w:rsidP="00F36CBC">
            <w:pPr>
              <w:spacing w:line="240" w:lineRule="auto"/>
              <w:rPr>
                <w:rFonts w:eastAsia="Times New Roman"/>
                <w:b/>
                <w:lang w:val="es-ES_tradnl"/>
              </w:rPr>
            </w:pPr>
          </w:p>
          <w:p w14:paraId="1D41896F" w14:textId="77777777" w:rsidR="00F36CBC" w:rsidRPr="00F36CBC" w:rsidRDefault="00F36CBC" w:rsidP="00F36CBC">
            <w:pPr>
              <w:spacing w:line="240" w:lineRule="auto"/>
              <w:rPr>
                <w:rFonts w:eastAsia="Times New Roman"/>
                <w:b/>
                <w:lang w:val="es-ES_tradnl"/>
              </w:rPr>
            </w:pPr>
          </w:p>
          <w:p w14:paraId="76421913" w14:textId="77777777" w:rsidR="00F36CBC" w:rsidRPr="00F36CBC" w:rsidRDefault="00F36CBC" w:rsidP="00F36CBC">
            <w:pPr>
              <w:spacing w:line="240" w:lineRule="auto"/>
              <w:rPr>
                <w:rFonts w:eastAsia="Times New Roman"/>
                <w:b/>
                <w:lang w:val="es-ES_tradnl"/>
              </w:rPr>
            </w:pPr>
            <w:r w:rsidRPr="00F36CBC">
              <w:rPr>
                <w:rFonts w:eastAsia="Times New Roman"/>
                <w:b/>
                <w:lang w:val="es-ES_tradnl"/>
              </w:rPr>
              <w:t>Menos de Una Vez al Mes</w:t>
            </w:r>
          </w:p>
        </w:tc>
        <w:tc>
          <w:tcPr>
            <w:tcW w:w="1170" w:type="dxa"/>
          </w:tcPr>
          <w:p w14:paraId="60C8DF1E" w14:textId="77777777" w:rsidR="00F36CBC" w:rsidRPr="00F36CBC" w:rsidRDefault="00F36CBC" w:rsidP="00F36CBC">
            <w:pPr>
              <w:spacing w:line="240" w:lineRule="auto"/>
              <w:rPr>
                <w:rFonts w:eastAsia="Times New Roman"/>
                <w:b/>
                <w:lang w:val="es-ES_tradnl"/>
              </w:rPr>
            </w:pPr>
          </w:p>
          <w:p w14:paraId="15246D6C" w14:textId="77777777" w:rsidR="00F36CBC" w:rsidRPr="00F36CBC" w:rsidRDefault="00F36CBC" w:rsidP="00F36CBC">
            <w:pPr>
              <w:spacing w:line="240" w:lineRule="auto"/>
              <w:rPr>
                <w:rFonts w:eastAsia="Times New Roman"/>
                <w:b/>
                <w:lang w:val="es-ES_tradnl"/>
              </w:rPr>
            </w:pPr>
          </w:p>
          <w:p w14:paraId="318694D0" w14:textId="77777777" w:rsidR="00F36CBC" w:rsidRPr="00F36CBC" w:rsidRDefault="00F36CBC" w:rsidP="00F36CBC">
            <w:pPr>
              <w:spacing w:line="240" w:lineRule="auto"/>
              <w:rPr>
                <w:rFonts w:eastAsia="Times New Roman"/>
                <w:b/>
                <w:lang w:val="es-ES_tradnl"/>
              </w:rPr>
            </w:pPr>
            <w:r w:rsidRPr="00F36CBC">
              <w:rPr>
                <w:rFonts w:eastAsia="Times New Roman"/>
                <w:b/>
                <w:lang w:val="es-ES_tradnl"/>
              </w:rPr>
              <w:t xml:space="preserve">Una o Dos Veces </w:t>
            </w:r>
          </w:p>
          <w:p w14:paraId="1307BB78" w14:textId="77777777" w:rsidR="00F36CBC" w:rsidRPr="00F36CBC" w:rsidRDefault="00F36CBC" w:rsidP="00F36CBC">
            <w:pPr>
              <w:spacing w:line="240" w:lineRule="auto"/>
              <w:rPr>
                <w:rFonts w:eastAsia="Times New Roman"/>
                <w:b/>
                <w:lang w:val="es-ES_tradnl"/>
              </w:rPr>
            </w:pPr>
            <w:r w:rsidRPr="00F36CBC">
              <w:rPr>
                <w:rFonts w:eastAsia="Times New Roman"/>
                <w:b/>
                <w:lang w:val="es-ES_tradnl"/>
              </w:rPr>
              <w:t>al Mes</w:t>
            </w:r>
          </w:p>
        </w:tc>
        <w:tc>
          <w:tcPr>
            <w:tcW w:w="1080" w:type="dxa"/>
          </w:tcPr>
          <w:p w14:paraId="2AAF9E25" w14:textId="77777777" w:rsidR="00F36CBC" w:rsidRPr="00F36CBC" w:rsidRDefault="00F36CBC" w:rsidP="00F36CBC">
            <w:pPr>
              <w:spacing w:line="240" w:lineRule="auto"/>
              <w:rPr>
                <w:rFonts w:eastAsia="Times New Roman"/>
                <w:b/>
                <w:lang w:val="es-ES_tradnl"/>
              </w:rPr>
            </w:pPr>
          </w:p>
          <w:p w14:paraId="2E52CA15" w14:textId="77777777" w:rsidR="00F36CBC" w:rsidRPr="00F36CBC" w:rsidRDefault="00F36CBC" w:rsidP="00F36CBC">
            <w:pPr>
              <w:spacing w:line="240" w:lineRule="auto"/>
              <w:rPr>
                <w:rFonts w:eastAsia="Times New Roman"/>
                <w:b/>
                <w:lang w:val="es-ES_tradnl"/>
              </w:rPr>
            </w:pPr>
          </w:p>
          <w:p w14:paraId="391F5CE6" w14:textId="77777777" w:rsidR="00F36CBC" w:rsidRPr="00F36CBC" w:rsidRDefault="00F36CBC" w:rsidP="00F36CBC">
            <w:pPr>
              <w:spacing w:line="240" w:lineRule="auto"/>
              <w:rPr>
                <w:rFonts w:eastAsia="Times New Roman"/>
                <w:b/>
                <w:lang w:val="es-ES_tradnl"/>
              </w:rPr>
            </w:pPr>
            <w:r w:rsidRPr="00F36CBC">
              <w:rPr>
                <w:rFonts w:eastAsia="Times New Roman"/>
                <w:b/>
                <w:lang w:val="es-ES_tradnl"/>
              </w:rPr>
              <w:t>Una Vez a la Semana</w:t>
            </w:r>
          </w:p>
        </w:tc>
        <w:tc>
          <w:tcPr>
            <w:tcW w:w="1039" w:type="dxa"/>
          </w:tcPr>
          <w:p w14:paraId="033BB229" w14:textId="77777777" w:rsidR="00F36CBC" w:rsidRPr="00F36CBC" w:rsidRDefault="00F36CBC" w:rsidP="00F36CBC">
            <w:pPr>
              <w:spacing w:line="240" w:lineRule="auto"/>
              <w:rPr>
                <w:rFonts w:eastAsia="Times New Roman"/>
                <w:b/>
                <w:lang w:val="es-ES_tradnl"/>
              </w:rPr>
            </w:pPr>
          </w:p>
          <w:p w14:paraId="242E70C4" w14:textId="77777777" w:rsidR="00F36CBC" w:rsidRPr="00F36CBC" w:rsidRDefault="00F36CBC" w:rsidP="00F36CBC">
            <w:pPr>
              <w:spacing w:line="240" w:lineRule="auto"/>
              <w:rPr>
                <w:rFonts w:eastAsia="Times New Roman"/>
                <w:b/>
                <w:lang w:val="es-ES_tradnl"/>
              </w:rPr>
            </w:pPr>
          </w:p>
          <w:p w14:paraId="24A8C694" w14:textId="77777777" w:rsidR="00F36CBC" w:rsidRPr="00F36CBC" w:rsidRDefault="00F36CBC" w:rsidP="00F36CBC">
            <w:pPr>
              <w:spacing w:line="240" w:lineRule="auto"/>
              <w:rPr>
                <w:rFonts w:eastAsia="Times New Roman"/>
                <w:b/>
                <w:lang w:val="es-ES_tradnl"/>
              </w:rPr>
            </w:pPr>
            <w:r w:rsidRPr="00F36CBC">
              <w:rPr>
                <w:rFonts w:eastAsia="Times New Roman"/>
                <w:b/>
                <w:lang w:val="es-ES_tradnl"/>
              </w:rPr>
              <w:t>Varias Veces a la Semana</w:t>
            </w:r>
          </w:p>
          <w:p w14:paraId="79D6EF28" w14:textId="77777777" w:rsidR="00F36CBC" w:rsidRPr="00F36CBC" w:rsidRDefault="00F36CBC" w:rsidP="00F36CBC">
            <w:pPr>
              <w:spacing w:line="240" w:lineRule="auto"/>
              <w:rPr>
                <w:rFonts w:eastAsia="Times New Roman"/>
                <w:b/>
                <w:lang w:val="es-ES_tradnl"/>
              </w:rPr>
            </w:pPr>
          </w:p>
        </w:tc>
        <w:tc>
          <w:tcPr>
            <w:tcW w:w="1144" w:type="dxa"/>
          </w:tcPr>
          <w:p w14:paraId="45A1D81A" w14:textId="77777777" w:rsidR="00F36CBC" w:rsidRPr="00F36CBC" w:rsidRDefault="00F36CBC" w:rsidP="00F36CBC">
            <w:pPr>
              <w:spacing w:line="240" w:lineRule="auto"/>
              <w:rPr>
                <w:rFonts w:eastAsia="Times New Roman"/>
                <w:b/>
                <w:lang w:val="es-ES_tradnl"/>
              </w:rPr>
            </w:pPr>
          </w:p>
          <w:p w14:paraId="6CEC3FF9" w14:textId="77777777" w:rsidR="00F36CBC" w:rsidRPr="00F36CBC" w:rsidRDefault="00F36CBC" w:rsidP="00F36CBC">
            <w:pPr>
              <w:spacing w:line="240" w:lineRule="auto"/>
              <w:rPr>
                <w:rFonts w:eastAsia="Times New Roman"/>
                <w:b/>
                <w:lang w:val="es-ES_tradnl"/>
              </w:rPr>
            </w:pPr>
          </w:p>
          <w:p w14:paraId="3E5F2E31" w14:textId="77777777" w:rsidR="00F36CBC" w:rsidRPr="00F36CBC" w:rsidRDefault="00F36CBC" w:rsidP="00F36CBC">
            <w:pPr>
              <w:spacing w:line="240" w:lineRule="auto"/>
              <w:rPr>
                <w:rFonts w:eastAsia="Times New Roman"/>
                <w:b/>
                <w:lang w:val="es-ES_tradnl"/>
              </w:rPr>
            </w:pPr>
          </w:p>
          <w:p w14:paraId="647BD5A8" w14:textId="77777777" w:rsidR="00F36CBC" w:rsidRPr="00F36CBC" w:rsidRDefault="00F36CBC" w:rsidP="00F36CBC">
            <w:pPr>
              <w:spacing w:line="240" w:lineRule="auto"/>
              <w:rPr>
                <w:rFonts w:eastAsia="Times New Roman"/>
                <w:b/>
              </w:rPr>
            </w:pPr>
            <w:r w:rsidRPr="00F36CBC">
              <w:rPr>
                <w:rFonts w:eastAsia="Times New Roman"/>
                <w:b/>
                <w:lang w:val="es-ES_tradnl"/>
              </w:rPr>
              <w:t>Todos los Días</w:t>
            </w:r>
          </w:p>
        </w:tc>
      </w:tr>
      <w:tr w:rsidR="00F36CBC" w:rsidRPr="00F36CBC" w14:paraId="63852E03" w14:textId="77777777" w:rsidTr="007E7114">
        <w:trPr>
          <w:trHeight w:val="689"/>
        </w:trPr>
        <w:tc>
          <w:tcPr>
            <w:tcW w:w="3798" w:type="dxa"/>
          </w:tcPr>
          <w:p w14:paraId="5A7A3AE1" w14:textId="77777777" w:rsidR="00F36CBC" w:rsidRPr="00F36CBC" w:rsidRDefault="00F36CBC" w:rsidP="00F36CBC">
            <w:pPr>
              <w:tabs>
                <w:tab w:val="left" w:pos="1335"/>
              </w:tabs>
              <w:spacing w:before="100" w:after="100" w:line="240" w:lineRule="auto"/>
              <w:ind w:left="90" w:hanging="90"/>
              <w:jc w:val="left"/>
              <w:rPr>
                <w:rFonts w:eastAsia="Times New Roman"/>
                <w:lang w:val="es-ES_tradnl"/>
              </w:rPr>
            </w:pPr>
            <w:r w:rsidRPr="00F36CBC">
              <w:rPr>
                <w:rFonts w:eastAsia="Times New Roman"/>
                <w:lang w:val="es-ES_tradnl"/>
              </w:rPr>
              <w:t>1. Mi hijo/a fue objeto de burlas por alguien que le dijo cosas hirientes a él/ella.</w:t>
            </w:r>
          </w:p>
        </w:tc>
        <w:tc>
          <w:tcPr>
            <w:tcW w:w="1080" w:type="dxa"/>
          </w:tcPr>
          <w:p w14:paraId="1E31B137"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73685EE6"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060D882E"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502E1278"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1287638F"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6F030FE1"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52F65597" w14:textId="77777777" w:rsidTr="00F36CBC">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07430BED"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2. Mi hijo/a fue empujado a propósito.</w:t>
            </w:r>
          </w:p>
        </w:tc>
        <w:tc>
          <w:tcPr>
            <w:tcW w:w="1080" w:type="dxa"/>
          </w:tcPr>
          <w:p w14:paraId="322D269D"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092F32A0"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72B5D294"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445C6948"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283FD031"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3322A3E5"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418C794B" w14:textId="77777777" w:rsidTr="007E7114">
        <w:trPr>
          <w:trHeight w:val="713"/>
        </w:trPr>
        <w:tc>
          <w:tcPr>
            <w:tcW w:w="3798" w:type="dxa"/>
          </w:tcPr>
          <w:p w14:paraId="4F3E740C"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3. Los/as estudiantes excluyeron a mi hijo/a de actividades para hacerlo/la sentir mal.</w:t>
            </w:r>
          </w:p>
        </w:tc>
        <w:tc>
          <w:tcPr>
            <w:tcW w:w="1080" w:type="dxa"/>
          </w:tcPr>
          <w:p w14:paraId="29F6C34F"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7AAF6418"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359FE7FA"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52933404"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743F6141"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3E82F8B8"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31465B5E" w14:textId="77777777" w:rsidTr="00F36CBC">
        <w:trPr>
          <w:cnfStyle w:val="000000100000" w:firstRow="0" w:lastRow="0" w:firstColumn="0" w:lastColumn="0" w:oddVBand="0" w:evenVBand="0" w:oddHBand="1" w:evenHBand="0" w:firstRowFirstColumn="0" w:firstRowLastColumn="0" w:lastRowFirstColumn="0" w:lastRowLastColumn="0"/>
          <w:trHeight w:val="689"/>
        </w:trPr>
        <w:tc>
          <w:tcPr>
            <w:tcW w:w="3798" w:type="dxa"/>
          </w:tcPr>
          <w:p w14:paraId="451612E7"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4. Un/a estudiante le dijo cosas desagradables a mi hijo/a.</w:t>
            </w:r>
          </w:p>
        </w:tc>
        <w:tc>
          <w:tcPr>
            <w:tcW w:w="1080" w:type="dxa"/>
          </w:tcPr>
          <w:p w14:paraId="7AE00DE4"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0081EC34"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134F2A7C"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5F1D953D"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0CF3215D"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6653A0A2"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4E8E760B" w14:textId="77777777" w:rsidTr="007E7114">
        <w:trPr>
          <w:trHeight w:val="713"/>
        </w:trPr>
        <w:tc>
          <w:tcPr>
            <w:tcW w:w="3798" w:type="dxa"/>
          </w:tcPr>
          <w:p w14:paraId="732BE9EE"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 xml:space="preserve">5. Mi hijo/a fue golpeado o pateado y le dolió.  </w:t>
            </w:r>
            <w:r w:rsidRPr="00F36CBC">
              <w:rPr>
                <w:rFonts w:eastAsia="Times New Roman"/>
                <w:lang w:val="es-ES_tradnl"/>
              </w:rPr>
              <w:tab/>
            </w:r>
          </w:p>
        </w:tc>
        <w:tc>
          <w:tcPr>
            <w:tcW w:w="1080" w:type="dxa"/>
          </w:tcPr>
          <w:p w14:paraId="76BA45EB"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63194F51"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5D04B582"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18B42953"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52A21A9C"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2FE3BB20"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1693184A" w14:textId="77777777" w:rsidTr="00F36CBC">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4A535F69"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6. Un/a estudiante enfatizó o hizo que otros no gusten de mi hijo/a.</w:t>
            </w:r>
          </w:p>
        </w:tc>
        <w:tc>
          <w:tcPr>
            <w:tcW w:w="1080" w:type="dxa"/>
          </w:tcPr>
          <w:p w14:paraId="7B8009B2"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7A00E799"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0FC1D531"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1A1C6EFA"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4FDA2CCF"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7FF5DFAE"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3D61CBB1" w14:textId="77777777" w:rsidTr="007E7114">
        <w:trPr>
          <w:trHeight w:val="713"/>
        </w:trPr>
        <w:tc>
          <w:tcPr>
            <w:tcW w:w="3798" w:type="dxa"/>
          </w:tcPr>
          <w:p w14:paraId="24178EF3"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 xml:space="preserve">7. A mi hijo/a le llamaban por nombres que a él/ella no le gustaban.  </w:t>
            </w:r>
          </w:p>
        </w:tc>
        <w:tc>
          <w:tcPr>
            <w:tcW w:w="1080" w:type="dxa"/>
          </w:tcPr>
          <w:p w14:paraId="36D3BF5E"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746150BD"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54634976"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000615CD"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047F1C76"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1B739D2F"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539C2C1B" w14:textId="77777777" w:rsidTr="00F36CBC">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6BD00EBA"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8. Un/a estudiante robó o rompió algo de mi hijo/a  intencionalmente.</w:t>
            </w:r>
          </w:p>
        </w:tc>
        <w:tc>
          <w:tcPr>
            <w:tcW w:w="1080" w:type="dxa"/>
          </w:tcPr>
          <w:p w14:paraId="27D1F613"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3CD9FE29"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11F83AC5"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7AF3632A"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66304D06"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6607C84D"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03753583" w14:textId="77777777" w:rsidTr="007E7114">
        <w:trPr>
          <w:trHeight w:val="713"/>
        </w:trPr>
        <w:tc>
          <w:tcPr>
            <w:tcW w:w="3798" w:type="dxa"/>
          </w:tcPr>
          <w:p w14:paraId="2954E47F"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 xml:space="preserve">9. Un/a estudiante hizo que otros/as digan cosas desagradables sobre hijo/a.  </w:t>
            </w:r>
          </w:p>
        </w:tc>
        <w:tc>
          <w:tcPr>
            <w:tcW w:w="1080" w:type="dxa"/>
          </w:tcPr>
          <w:p w14:paraId="38CEAA10"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6B5EFE0D"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36453B8C"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190A4965"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3AAE71DF"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51534B1B"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32FED956" w14:textId="77777777" w:rsidTr="00F36CBC">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429288E1"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 xml:space="preserve">10. Bromas hirientes fueron hechas sobre mi hijo/a.  </w:t>
            </w:r>
            <w:r w:rsidRPr="00F36CBC">
              <w:rPr>
                <w:rFonts w:eastAsia="Times New Roman"/>
                <w:lang w:val="es-ES_tradnl"/>
              </w:rPr>
              <w:tab/>
            </w:r>
          </w:p>
        </w:tc>
        <w:tc>
          <w:tcPr>
            <w:tcW w:w="1080" w:type="dxa"/>
          </w:tcPr>
          <w:p w14:paraId="0A99F29D"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4EFD2077"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5FD34E3E"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486D98A2"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2F855F36"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2AA264B9"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00DC73C9" w14:textId="77777777" w:rsidTr="007E7114">
        <w:trPr>
          <w:trHeight w:val="713"/>
        </w:trPr>
        <w:tc>
          <w:tcPr>
            <w:tcW w:w="3798" w:type="dxa"/>
          </w:tcPr>
          <w:p w14:paraId="75E480B2"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 xml:space="preserve">11. Un/a estudiante amenazó con hacerle daño a mi hijo/a.  </w:t>
            </w:r>
          </w:p>
        </w:tc>
        <w:tc>
          <w:tcPr>
            <w:tcW w:w="1080" w:type="dxa"/>
          </w:tcPr>
          <w:p w14:paraId="5A2A1F4E"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1CFFC9E1"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1BF08EB6"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769FAB04"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66709C8E"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0932E734"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50237186" w14:textId="77777777" w:rsidTr="00F36CBC">
        <w:trPr>
          <w:cnfStyle w:val="000000100000" w:firstRow="0" w:lastRow="0" w:firstColumn="0" w:lastColumn="0" w:oddVBand="0" w:evenVBand="0" w:oddHBand="1" w:evenHBand="0" w:firstRowFirstColumn="0" w:firstRowLastColumn="0" w:lastRowFirstColumn="0" w:lastRowLastColumn="0"/>
          <w:trHeight w:val="713"/>
        </w:trPr>
        <w:tc>
          <w:tcPr>
            <w:tcW w:w="3798" w:type="dxa"/>
          </w:tcPr>
          <w:p w14:paraId="24529AD9" w14:textId="77777777" w:rsidR="00F36CBC" w:rsidRPr="00F36CBC" w:rsidRDefault="00F36CBC" w:rsidP="00F36CBC">
            <w:pPr>
              <w:tabs>
                <w:tab w:val="left" w:pos="1845"/>
              </w:tabs>
              <w:spacing w:before="100" w:after="100" w:line="240" w:lineRule="auto"/>
              <w:ind w:left="90" w:hanging="90"/>
              <w:jc w:val="left"/>
              <w:rPr>
                <w:rFonts w:eastAsia="Times New Roman"/>
                <w:lang w:val="es-ES_tradnl"/>
              </w:rPr>
            </w:pPr>
            <w:r w:rsidRPr="00F36CBC">
              <w:rPr>
                <w:rFonts w:eastAsia="Times New Roman"/>
                <w:lang w:val="es-ES_tradnl"/>
              </w:rPr>
              <w:t>12. Los/as estudiantes le dijeron a otro u otra estudiante que no sea amigo/a de mi hijo/a porque a ellos/as no les gustaba mi hijo/a.</w:t>
            </w:r>
          </w:p>
        </w:tc>
        <w:tc>
          <w:tcPr>
            <w:tcW w:w="1080" w:type="dxa"/>
          </w:tcPr>
          <w:p w14:paraId="100B2C7C"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17B65220" w14:textId="77777777" w:rsidR="00F36CBC" w:rsidRPr="00F36CBC" w:rsidRDefault="00F36CBC" w:rsidP="00F36CBC">
            <w:pPr>
              <w:spacing w:before="120" w:after="120" w:line="240" w:lineRule="auto"/>
              <w:jc w:val="left"/>
              <w:rPr>
                <w:rFonts w:eastAsia="Times New Roman"/>
                <w:lang w:val="es-ES_tradnl"/>
              </w:rPr>
            </w:pPr>
          </w:p>
        </w:tc>
        <w:tc>
          <w:tcPr>
            <w:tcW w:w="1170" w:type="dxa"/>
          </w:tcPr>
          <w:p w14:paraId="487952E1"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716D5B3D" w14:textId="77777777" w:rsidR="00F36CBC" w:rsidRPr="00F36CBC" w:rsidRDefault="00F36CBC" w:rsidP="00F36CBC">
            <w:pPr>
              <w:spacing w:before="120" w:after="120" w:line="240" w:lineRule="auto"/>
              <w:jc w:val="left"/>
              <w:rPr>
                <w:rFonts w:eastAsia="Times New Roman"/>
                <w:lang w:val="es-ES_tradnl"/>
              </w:rPr>
            </w:pPr>
          </w:p>
        </w:tc>
        <w:tc>
          <w:tcPr>
            <w:tcW w:w="1039" w:type="dxa"/>
          </w:tcPr>
          <w:p w14:paraId="0B521F0F" w14:textId="77777777" w:rsidR="00F36CBC" w:rsidRPr="00F36CBC" w:rsidRDefault="00F36CBC" w:rsidP="00F36CBC">
            <w:pPr>
              <w:spacing w:before="120" w:after="120" w:line="240" w:lineRule="auto"/>
              <w:jc w:val="left"/>
              <w:rPr>
                <w:rFonts w:eastAsia="Times New Roman"/>
                <w:lang w:val="es-ES_tradnl"/>
              </w:rPr>
            </w:pPr>
          </w:p>
        </w:tc>
        <w:tc>
          <w:tcPr>
            <w:tcW w:w="1144" w:type="dxa"/>
          </w:tcPr>
          <w:p w14:paraId="687E4B81"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0F1381F7" w14:textId="77777777" w:rsidTr="007E7114">
        <w:trPr>
          <w:trHeight w:val="713"/>
        </w:trPr>
        <w:tc>
          <w:tcPr>
            <w:tcW w:w="3798" w:type="dxa"/>
          </w:tcPr>
          <w:p w14:paraId="7AC6FD77" w14:textId="77777777" w:rsidR="00F36CBC" w:rsidRPr="00F36CBC" w:rsidRDefault="00F36CBC" w:rsidP="00F36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 w:hanging="90"/>
              <w:jc w:val="left"/>
              <w:rPr>
                <w:rFonts w:ascii="Courier New" w:eastAsia="Times New Roman" w:hAnsi="Courier New" w:cs="Courier New"/>
                <w:sz w:val="20"/>
                <w:szCs w:val="20"/>
                <w:lang w:val="es-DO"/>
              </w:rPr>
            </w:pPr>
            <w:r w:rsidRPr="00F36CBC">
              <w:rPr>
                <w:rFonts w:eastAsia="Times New Roman"/>
              </w:rPr>
              <w:t xml:space="preserve">13. </w:t>
            </w:r>
            <w:r w:rsidRPr="00F36CBC">
              <w:rPr>
                <w:rFonts w:eastAsia="Times New Roman"/>
                <w:sz w:val="24"/>
                <w:szCs w:val="24"/>
              </w:rPr>
              <w:t xml:space="preserve"> </w:t>
            </w:r>
            <w:r w:rsidRPr="00F36CBC">
              <w:rPr>
                <w:rFonts w:eastAsia="Times New Roman"/>
                <w:lang w:val="es-DO"/>
              </w:rPr>
              <w:t>Otro estudiante envió a mi hijo/a un mensaje</w:t>
            </w:r>
            <w:r w:rsidRPr="00F36CBC">
              <w:rPr>
                <w:rFonts w:eastAsia="Times New Roman"/>
                <w:lang w:val="es-ES"/>
              </w:rPr>
              <w:t xml:space="preserve"> malicioso</w:t>
            </w:r>
            <w:r w:rsidRPr="00F36CBC">
              <w:rPr>
                <w:rFonts w:eastAsia="Times New Roman"/>
                <w:lang w:val="es-DO"/>
              </w:rPr>
              <w:t xml:space="preserve"> e hiriente sobre como él /ella usa el correo electrónico, mensaje de texto u otro mensaje electrónico.</w:t>
            </w:r>
          </w:p>
          <w:p w14:paraId="3EF6ABA0" w14:textId="77777777" w:rsidR="00F36CBC" w:rsidRPr="00F36CBC" w:rsidRDefault="00F36CBC" w:rsidP="00F36CBC">
            <w:pPr>
              <w:tabs>
                <w:tab w:val="left" w:pos="1845"/>
              </w:tabs>
              <w:spacing w:before="100" w:after="100" w:line="240" w:lineRule="auto"/>
              <w:ind w:left="90" w:hanging="90"/>
              <w:jc w:val="left"/>
              <w:rPr>
                <w:rFonts w:eastAsia="Times New Roman"/>
                <w:lang w:val="es-DO"/>
              </w:rPr>
            </w:pPr>
          </w:p>
        </w:tc>
        <w:tc>
          <w:tcPr>
            <w:tcW w:w="1080" w:type="dxa"/>
          </w:tcPr>
          <w:p w14:paraId="1822FA76" w14:textId="77777777" w:rsidR="00F36CBC" w:rsidRPr="00F36CBC" w:rsidRDefault="00F36CBC" w:rsidP="00F36CBC">
            <w:pPr>
              <w:spacing w:before="120" w:after="120" w:line="240" w:lineRule="auto"/>
              <w:jc w:val="left"/>
              <w:rPr>
                <w:rFonts w:eastAsia="Times New Roman"/>
                <w:lang w:val="es-DO"/>
              </w:rPr>
            </w:pPr>
          </w:p>
        </w:tc>
        <w:tc>
          <w:tcPr>
            <w:tcW w:w="1170" w:type="dxa"/>
          </w:tcPr>
          <w:p w14:paraId="10EF3279" w14:textId="77777777" w:rsidR="00F36CBC" w:rsidRPr="00F36CBC" w:rsidRDefault="00F36CBC" w:rsidP="00F36CBC">
            <w:pPr>
              <w:spacing w:before="120" w:after="120" w:line="240" w:lineRule="auto"/>
              <w:jc w:val="left"/>
              <w:rPr>
                <w:rFonts w:eastAsia="Times New Roman"/>
                <w:lang w:val="es-DO"/>
              </w:rPr>
            </w:pPr>
          </w:p>
        </w:tc>
        <w:tc>
          <w:tcPr>
            <w:tcW w:w="1170" w:type="dxa"/>
          </w:tcPr>
          <w:p w14:paraId="437008E0" w14:textId="77777777" w:rsidR="00F36CBC" w:rsidRPr="00F36CBC" w:rsidRDefault="00F36CBC" w:rsidP="00F36CBC">
            <w:pPr>
              <w:spacing w:before="120" w:after="120" w:line="240" w:lineRule="auto"/>
              <w:jc w:val="left"/>
              <w:rPr>
                <w:rFonts w:eastAsia="Times New Roman"/>
                <w:lang w:val="es-DO"/>
              </w:rPr>
            </w:pPr>
          </w:p>
        </w:tc>
        <w:tc>
          <w:tcPr>
            <w:tcW w:w="1080" w:type="dxa"/>
          </w:tcPr>
          <w:p w14:paraId="3C1146B4" w14:textId="77777777" w:rsidR="00F36CBC" w:rsidRPr="00F36CBC" w:rsidRDefault="00F36CBC" w:rsidP="00F36CBC">
            <w:pPr>
              <w:spacing w:before="120" w:after="120" w:line="240" w:lineRule="auto"/>
              <w:jc w:val="left"/>
              <w:rPr>
                <w:rFonts w:eastAsia="Times New Roman"/>
                <w:lang w:val="es-DO"/>
              </w:rPr>
            </w:pPr>
          </w:p>
        </w:tc>
        <w:tc>
          <w:tcPr>
            <w:tcW w:w="1039" w:type="dxa"/>
          </w:tcPr>
          <w:p w14:paraId="7DD22C3F" w14:textId="77777777" w:rsidR="00F36CBC" w:rsidRPr="00F36CBC" w:rsidRDefault="00F36CBC" w:rsidP="00F36CBC">
            <w:pPr>
              <w:spacing w:before="120" w:after="120" w:line="240" w:lineRule="auto"/>
              <w:jc w:val="left"/>
              <w:rPr>
                <w:rFonts w:eastAsia="Times New Roman"/>
                <w:lang w:val="es-DO"/>
              </w:rPr>
            </w:pPr>
          </w:p>
        </w:tc>
        <w:tc>
          <w:tcPr>
            <w:tcW w:w="1144" w:type="dxa"/>
          </w:tcPr>
          <w:p w14:paraId="02F86A52" w14:textId="77777777" w:rsidR="00F36CBC" w:rsidRPr="00F36CBC" w:rsidRDefault="00F36CBC" w:rsidP="00F36CBC">
            <w:pPr>
              <w:spacing w:before="120" w:after="120" w:line="240" w:lineRule="auto"/>
              <w:jc w:val="left"/>
              <w:rPr>
                <w:rFonts w:eastAsia="Times New Roman"/>
                <w:lang w:val="es-DO"/>
              </w:rPr>
            </w:pPr>
          </w:p>
        </w:tc>
      </w:tr>
    </w:tbl>
    <w:p w14:paraId="0B8FE32C" w14:textId="77777777" w:rsidR="00F36CBC" w:rsidRDefault="00F36CBC" w:rsidP="00F36CBC">
      <w:pPr>
        <w:jc w:val="both"/>
        <w:rPr>
          <w:lang w:val="es-ES_tradnl"/>
        </w:rPr>
      </w:pPr>
    </w:p>
    <w:p w14:paraId="779C4723" w14:textId="77777777" w:rsidR="0017074E" w:rsidRDefault="0017074E" w:rsidP="0017074E">
      <w:pPr>
        <w:rPr>
          <w:lang w:val="es-ES_tradnl"/>
        </w:rPr>
      </w:pPr>
    </w:p>
    <w:tbl>
      <w:tblPr>
        <w:tblStyle w:val="TableGrid17"/>
        <w:tblW w:w="10620" w:type="dxa"/>
        <w:tblInd w:w="-792" w:type="dxa"/>
        <w:tblLayout w:type="fixed"/>
        <w:tblLook w:val="0000" w:firstRow="0" w:lastRow="0" w:firstColumn="0" w:lastColumn="0" w:noHBand="0" w:noVBand="0"/>
      </w:tblPr>
      <w:tblGrid>
        <w:gridCol w:w="5647"/>
        <w:gridCol w:w="1440"/>
        <w:gridCol w:w="1350"/>
        <w:gridCol w:w="1080"/>
        <w:gridCol w:w="1103"/>
      </w:tblGrid>
      <w:tr w:rsidR="00F36CBC" w:rsidRPr="00F36CBC" w14:paraId="0FDA9904" w14:textId="77777777" w:rsidTr="00F36CBC">
        <w:trPr>
          <w:cnfStyle w:val="000000100000" w:firstRow="0" w:lastRow="0" w:firstColumn="0" w:lastColumn="0" w:oddVBand="0" w:evenVBand="0" w:oddHBand="1" w:evenHBand="0" w:firstRowFirstColumn="0" w:firstRowLastColumn="0" w:lastRowFirstColumn="0" w:lastRowLastColumn="0"/>
          <w:trHeight w:val="332"/>
        </w:trPr>
        <w:tc>
          <w:tcPr>
            <w:tcW w:w="5647" w:type="dxa"/>
          </w:tcPr>
          <w:p w14:paraId="453E466A" w14:textId="77777777" w:rsidR="00F36CBC" w:rsidRPr="00F36CBC" w:rsidRDefault="00F36CBC" w:rsidP="00F36CBC">
            <w:pPr>
              <w:spacing w:line="240" w:lineRule="auto"/>
              <w:jc w:val="left"/>
              <w:rPr>
                <w:rFonts w:eastAsia="Times New Roman"/>
                <w:b/>
                <w:lang w:val="es-ES_tradnl"/>
              </w:rPr>
            </w:pPr>
            <w:r w:rsidRPr="00F36CBC">
              <w:rPr>
                <w:rFonts w:eastAsia="Times New Roman"/>
                <w:b/>
                <w:lang w:val="es-ES_tradnl"/>
              </w:rPr>
              <w:t>PARTE III: Escala de Participación del Estudiante</w:t>
            </w:r>
          </w:p>
          <w:p w14:paraId="01203BE2" w14:textId="77777777" w:rsidR="00F36CBC" w:rsidRPr="00F36CBC" w:rsidRDefault="00F36CBC" w:rsidP="00F36CBC">
            <w:pPr>
              <w:spacing w:line="240" w:lineRule="auto"/>
              <w:jc w:val="left"/>
              <w:rPr>
                <w:rFonts w:eastAsia="Times New Roman"/>
                <w:b/>
                <w:lang w:val="es-ES_tradnl"/>
              </w:rPr>
            </w:pPr>
            <w:r w:rsidRPr="00F36CBC">
              <w:rPr>
                <w:rFonts w:eastAsia="Times New Roman"/>
                <w:b/>
                <w:lang w:val="es-ES_tradnl"/>
              </w:rPr>
              <w:t>Por favor lea cada frase y marque la respuesta que mejor indique cuánto está de acuerdo.</w:t>
            </w:r>
          </w:p>
        </w:tc>
        <w:tc>
          <w:tcPr>
            <w:tcW w:w="1440" w:type="dxa"/>
          </w:tcPr>
          <w:p w14:paraId="4CA60BBE" w14:textId="77777777" w:rsidR="00F36CBC" w:rsidRPr="00F36CBC" w:rsidRDefault="00F36CBC" w:rsidP="00F36CBC">
            <w:pPr>
              <w:spacing w:line="240" w:lineRule="auto"/>
              <w:ind w:right="113"/>
              <w:rPr>
                <w:rFonts w:eastAsia="Times New Roman"/>
                <w:b/>
                <w:lang w:val="es-PE"/>
              </w:rPr>
            </w:pPr>
          </w:p>
          <w:p w14:paraId="191D4C2C" w14:textId="77777777" w:rsidR="00F36CBC" w:rsidRPr="00F36CBC" w:rsidRDefault="00F36CBC" w:rsidP="00F36CBC">
            <w:pPr>
              <w:spacing w:line="240" w:lineRule="auto"/>
              <w:ind w:right="113"/>
              <w:rPr>
                <w:rFonts w:eastAsia="Times New Roman"/>
                <w:b/>
                <w:lang w:val="es-PE"/>
              </w:rPr>
            </w:pPr>
            <w:r w:rsidRPr="00F36CBC">
              <w:rPr>
                <w:rFonts w:eastAsia="Times New Roman"/>
                <w:b/>
                <w:lang w:val="es-PE"/>
              </w:rPr>
              <w:t>Muy en desacuerdo</w:t>
            </w:r>
          </w:p>
        </w:tc>
        <w:tc>
          <w:tcPr>
            <w:tcW w:w="1350" w:type="dxa"/>
          </w:tcPr>
          <w:p w14:paraId="13FFF241" w14:textId="77777777" w:rsidR="00F36CBC" w:rsidRPr="00F36CBC" w:rsidRDefault="00F36CBC" w:rsidP="00F36CBC">
            <w:pPr>
              <w:spacing w:line="240" w:lineRule="auto"/>
              <w:rPr>
                <w:rFonts w:eastAsia="Times New Roman"/>
                <w:b/>
                <w:lang w:val="es-PE"/>
              </w:rPr>
            </w:pPr>
          </w:p>
          <w:p w14:paraId="5CFD58EA" w14:textId="77777777" w:rsidR="00F36CBC" w:rsidRPr="00F36CBC" w:rsidRDefault="00F36CBC" w:rsidP="00F36CBC">
            <w:pPr>
              <w:spacing w:line="240" w:lineRule="auto"/>
              <w:rPr>
                <w:rFonts w:eastAsia="Times New Roman"/>
                <w:b/>
                <w:lang w:val="es-ES_tradnl"/>
              </w:rPr>
            </w:pPr>
            <w:r w:rsidRPr="00F36CBC">
              <w:rPr>
                <w:rFonts w:eastAsia="Times New Roman"/>
                <w:b/>
                <w:lang w:val="es-PE"/>
              </w:rPr>
              <w:t>Desacuerdo</w:t>
            </w:r>
          </w:p>
        </w:tc>
        <w:tc>
          <w:tcPr>
            <w:tcW w:w="1080" w:type="dxa"/>
          </w:tcPr>
          <w:p w14:paraId="7E48F6C6" w14:textId="77777777" w:rsidR="00F36CBC" w:rsidRPr="00F36CBC" w:rsidRDefault="00F36CBC" w:rsidP="00F36CBC">
            <w:pPr>
              <w:spacing w:line="240" w:lineRule="auto"/>
              <w:rPr>
                <w:rFonts w:eastAsia="Times New Roman"/>
                <w:b/>
                <w:lang w:val="es-DO"/>
              </w:rPr>
            </w:pPr>
          </w:p>
          <w:p w14:paraId="50300E1A" w14:textId="77777777" w:rsidR="00F36CBC" w:rsidRPr="00F36CBC" w:rsidRDefault="00F36CBC" w:rsidP="00F36CBC">
            <w:pPr>
              <w:spacing w:line="240" w:lineRule="auto"/>
              <w:rPr>
                <w:rFonts w:eastAsia="Times New Roman"/>
                <w:b/>
                <w:lang w:val="es-ES_tradnl"/>
              </w:rPr>
            </w:pPr>
            <w:r w:rsidRPr="00F36CBC">
              <w:rPr>
                <w:rFonts w:eastAsia="Times New Roman"/>
                <w:b/>
                <w:lang w:val="es-DO"/>
              </w:rPr>
              <w:t>De Acuerdo</w:t>
            </w:r>
          </w:p>
        </w:tc>
        <w:tc>
          <w:tcPr>
            <w:tcW w:w="1103" w:type="dxa"/>
          </w:tcPr>
          <w:p w14:paraId="5E99E52B" w14:textId="77777777" w:rsidR="00F36CBC" w:rsidRPr="00F36CBC" w:rsidRDefault="00F36CBC" w:rsidP="00F36CBC">
            <w:pPr>
              <w:spacing w:line="240" w:lineRule="auto"/>
              <w:rPr>
                <w:rFonts w:eastAsia="Times New Roman"/>
                <w:b/>
                <w:lang w:val="es-PE"/>
              </w:rPr>
            </w:pPr>
          </w:p>
          <w:p w14:paraId="50F987C6" w14:textId="77777777" w:rsidR="00F36CBC" w:rsidRPr="00F36CBC" w:rsidRDefault="00F36CBC" w:rsidP="00F36CBC">
            <w:pPr>
              <w:spacing w:line="240" w:lineRule="auto"/>
              <w:rPr>
                <w:rFonts w:eastAsia="Times New Roman"/>
                <w:b/>
                <w:lang w:val="es-ES_tradnl"/>
              </w:rPr>
            </w:pPr>
            <w:r w:rsidRPr="00F36CBC">
              <w:rPr>
                <w:rFonts w:eastAsia="Times New Roman"/>
                <w:b/>
                <w:lang w:val="es-PE"/>
              </w:rPr>
              <w:t>Muy de Acuerdo</w:t>
            </w:r>
          </w:p>
        </w:tc>
      </w:tr>
      <w:tr w:rsidR="00F36CBC" w:rsidRPr="00F36CBC" w14:paraId="630ECC79" w14:textId="77777777" w:rsidTr="007E7114">
        <w:tc>
          <w:tcPr>
            <w:tcW w:w="5647" w:type="dxa"/>
          </w:tcPr>
          <w:p w14:paraId="502CD903" w14:textId="77777777" w:rsidR="00F36CBC" w:rsidRPr="00F36CBC" w:rsidRDefault="00F36CBC" w:rsidP="00F36CBC">
            <w:pPr>
              <w:tabs>
                <w:tab w:val="left" w:pos="1845"/>
              </w:tabs>
              <w:spacing w:before="100" w:after="100" w:line="240" w:lineRule="auto"/>
              <w:ind w:left="432" w:hanging="432"/>
              <w:jc w:val="left"/>
              <w:rPr>
                <w:rFonts w:eastAsia="Times New Roman"/>
                <w:lang w:val="es-ES_tradnl"/>
              </w:rPr>
            </w:pPr>
            <w:r w:rsidRPr="00F36CBC">
              <w:rPr>
                <w:rFonts w:eastAsia="Times New Roman"/>
                <w:lang w:val="es-ES_tradnl"/>
              </w:rPr>
              <w:t xml:space="preserve">1.  </w:t>
            </w:r>
            <w:r w:rsidRPr="00F36CBC">
              <w:rPr>
                <w:rFonts w:eastAsia="Times New Roman" w:cs="Arial"/>
                <w:lang w:val="es-ES"/>
              </w:rPr>
              <w:t>Mi hijo/a presta atención cuando está en clase</w:t>
            </w:r>
            <w:r w:rsidRPr="00F36CBC">
              <w:rPr>
                <w:rFonts w:eastAsia="Times New Roman"/>
                <w:lang w:val="es-ES_tradnl"/>
              </w:rPr>
              <w:t>.</w:t>
            </w:r>
          </w:p>
        </w:tc>
        <w:tc>
          <w:tcPr>
            <w:tcW w:w="1440" w:type="dxa"/>
          </w:tcPr>
          <w:p w14:paraId="638E2885"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5FB56DC0"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4E404D1E"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13DB6718"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5D1AB825" w14:textId="77777777" w:rsidTr="00F36CBC">
        <w:trPr>
          <w:cnfStyle w:val="000000100000" w:firstRow="0" w:lastRow="0" w:firstColumn="0" w:lastColumn="0" w:oddVBand="0" w:evenVBand="0" w:oddHBand="1" w:evenHBand="0" w:firstRowFirstColumn="0" w:firstRowLastColumn="0" w:lastRowFirstColumn="0" w:lastRowLastColumn="0"/>
        </w:trPr>
        <w:tc>
          <w:tcPr>
            <w:tcW w:w="5647" w:type="dxa"/>
          </w:tcPr>
          <w:p w14:paraId="49C7261B" w14:textId="77777777" w:rsidR="00F36CBC" w:rsidRPr="00F36CBC" w:rsidRDefault="00F36CBC" w:rsidP="00F36CBC">
            <w:pPr>
              <w:tabs>
                <w:tab w:val="left" w:pos="1845"/>
              </w:tabs>
              <w:spacing w:before="100" w:after="100" w:line="240" w:lineRule="auto"/>
              <w:ind w:left="432" w:hanging="432"/>
              <w:jc w:val="left"/>
              <w:rPr>
                <w:rFonts w:eastAsia="Times New Roman"/>
                <w:lang w:val="es-ES_tradnl"/>
              </w:rPr>
            </w:pPr>
            <w:r w:rsidRPr="00F36CBC">
              <w:rPr>
                <w:rFonts w:eastAsia="Times New Roman"/>
                <w:lang w:val="es-ES_tradnl"/>
              </w:rPr>
              <w:t xml:space="preserve">2. </w:t>
            </w:r>
            <w:r w:rsidRPr="00F36CBC">
              <w:rPr>
                <w:rFonts w:eastAsia="Times New Roman" w:cs="Arial"/>
                <w:lang w:val="es-ES_tradnl"/>
              </w:rPr>
              <w:t>Mi hijo/a</w:t>
            </w:r>
            <w:r w:rsidRPr="00F36CBC">
              <w:rPr>
                <w:rFonts w:eastAsia="Times New Roman"/>
                <w:lang w:val="es-ES_tradnl"/>
              </w:rPr>
              <w:t xml:space="preserve"> trata lo mejor de sí en la escuela.</w:t>
            </w:r>
          </w:p>
        </w:tc>
        <w:tc>
          <w:tcPr>
            <w:tcW w:w="1440" w:type="dxa"/>
          </w:tcPr>
          <w:p w14:paraId="780DC614"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4374D92A"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74BBE94F"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67F27FB9"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11DC739E" w14:textId="77777777" w:rsidTr="007E7114">
        <w:tc>
          <w:tcPr>
            <w:tcW w:w="5647" w:type="dxa"/>
          </w:tcPr>
          <w:p w14:paraId="65173868" w14:textId="77777777" w:rsidR="00F36CBC" w:rsidRPr="00F36CBC" w:rsidRDefault="00F36CBC" w:rsidP="00F36CBC">
            <w:pPr>
              <w:tabs>
                <w:tab w:val="left" w:pos="1845"/>
              </w:tabs>
              <w:spacing w:before="100" w:after="100" w:line="240" w:lineRule="auto"/>
              <w:ind w:left="432" w:hanging="432"/>
              <w:jc w:val="left"/>
              <w:rPr>
                <w:rFonts w:eastAsia="Times New Roman"/>
                <w:lang w:val="es-ES_tradnl"/>
              </w:rPr>
            </w:pPr>
            <w:r w:rsidRPr="00F36CBC">
              <w:rPr>
                <w:rFonts w:eastAsia="Times New Roman"/>
                <w:lang w:val="es-ES_tradnl"/>
              </w:rPr>
              <w:t xml:space="preserve">3. </w:t>
            </w:r>
            <w:r w:rsidRPr="00F36CBC">
              <w:rPr>
                <w:rFonts w:eastAsia="Times New Roman" w:cs="Arial"/>
                <w:lang w:val="es-ES"/>
              </w:rPr>
              <w:t>Mi hijo/a se siente contento/a en la escuela</w:t>
            </w:r>
            <w:r w:rsidRPr="00F36CBC">
              <w:rPr>
                <w:rFonts w:eastAsia="Times New Roman"/>
                <w:lang w:val="es-ES_tradnl"/>
              </w:rPr>
              <w:t>.</w:t>
            </w:r>
          </w:p>
        </w:tc>
        <w:tc>
          <w:tcPr>
            <w:tcW w:w="1440" w:type="dxa"/>
          </w:tcPr>
          <w:p w14:paraId="46DBED3C"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7E28EF82"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037950D5"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601E9F91"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52B597D1" w14:textId="77777777" w:rsidTr="00F36CBC">
        <w:trPr>
          <w:cnfStyle w:val="000000100000" w:firstRow="0" w:lastRow="0" w:firstColumn="0" w:lastColumn="0" w:oddVBand="0" w:evenVBand="0" w:oddHBand="1" w:evenHBand="0" w:firstRowFirstColumn="0" w:firstRowLastColumn="0" w:lastRowFirstColumn="0" w:lastRowLastColumn="0"/>
        </w:trPr>
        <w:tc>
          <w:tcPr>
            <w:tcW w:w="5647" w:type="dxa"/>
          </w:tcPr>
          <w:p w14:paraId="514C2421" w14:textId="77777777" w:rsidR="00F36CBC" w:rsidRPr="00F36CBC" w:rsidRDefault="00F36CBC" w:rsidP="00F36CBC">
            <w:pPr>
              <w:tabs>
                <w:tab w:val="left" w:pos="1845"/>
              </w:tabs>
              <w:spacing w:before="100" w:after="100" w:line="240" w:lineRule="auto"/>
              <w:ind w:left="432" w:hanging="432"/>
              <w:jc w:val="left"/>
              <w:rPr>
                <w:rFonts w:eastAsia="Times New Roman"/>
                <w:lang w:val="es-ES_tradnl"/>
              </w:rPr>
            </w:pPr>
            <w:r w:rsidRPr="00F36CBC">
              <w:rPr>
                <w:rFonts w:eastAsia="Times New Roman"/>
                <w:lang w:val="es-ES_tradnl"/>
              </w:rPr>
              <w:t xml:space="preserve">4. </w:t>
            </w:r>
            <w:r w:rsidRPr="00F36CBC">
              <w:rPr>
                <w:rFonts w:eastAsia="Times New Roman" w:cs="Arial"/>
                <w:lang w:val="es-ES"/>
              </w:rPr>
              <w:t>Mi hijo/a sigue las reglas en la escuela</w:t>
            </w:r>
            <w:r w:rsidRPr="00F36CBC">
              <w:rPr>
                <w:rFonts w:eastAsia="Times New Roman"/>
                <w:lang w:val="es-ES_tradnl"/>
              </w:rPr>
              <w:t>.</w:t>
            </w:r>
          </w:p>
        </w:tc>
        <w:tc>
          <w:tcPr>
            <w:tcW w:w="1440" w:type="dxa"/>
          </w:tcPr>
          <w:p w14:paraId="7112D483"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7A6F8D36"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248958EA"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4424CC12"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5DDA6795" w14:textId="77777777" w:rsidTr="007E7114">
        <w:tc>
          <w:tcPr>
            <w:tcW w:w="5647" w:type="dxa"/>
          </w:tcPr>
          <w:p w14:paraId="1B8E1F7E" w14:textId="77777777" w:rsidR="00F36CBC" w:rsidRPr="00F36CBC" w:rsidRDefault="00F36CBC" w:rsidP="00F36CBC">
            <w:pPr>
              <w:tabs>
                <w:tab w:val="left" w:pos="1845"/>
              </w:tabs>
              <w:spacing w:before="100" w:after="100" w:line="240" w:lineRule="auto"/>
              <w:ind w:left="432" w:hanging="432"/>
              <w:jc w:val="left"/>
              <w:rPr>
                <w:rFonts w:eastAsia="Times New Roman"/>
                <w:lang w:val="es-ES_tradnl"/>
              </w:rPr>
            </w:pPr>
            <w:r w:rsidRPr="00F36CBC">
              <w:rPr>
                <w:rFonts w:eastAsia="Times New Roman"/>
                <w:lang w:val="es-ES_tradnl"/>
              </w:rPr>
              <w:t xml:space="preserve">5. </w:t>
            </w:r>
            <w:r w:rsidRPr="00F36CBC">
              <w:rPr>
                <w:rFonts w:eastAsia="Times New Roman" w:cs="Arial"/>
                <w:lang w:val="es-ES"/>
              </w:rPr>
              <w:t xml:space="preserve">Mi hijo/a entrega su tarea escolar a tiempo.  </w:t>
            </w:r>
          </w:p>
        </w:tc>
        <w:tc>
          <w:tcPr>
            <w:tcW w:w="1440" w:type="dxa"/>
          </w:tcPr>
          <w:p w14:paraId="365AF433"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5A5710AF"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5927E057"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69D6507B"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1541D645" w14:textId="77777777" w:rsidTr="00F36CBC">
        <w:trPr>
          <w:cnfStyle w:val="000000100000" w:firstRow="0" w:lastRow="0" w:firstColumn="0" w:lastColumn="0" w:oddVBand="0" w:evenVBand="0" w:oddHBand="1" w:evenHBand="0" w:firstRowFirstColumn="0" w:firstRowLastColumn="0" w:lastRowFirstColumn="0" w:lastRowLastColumn="0"/>
        </w:trPr>
        <w:tc>
          <w:tcPr>
            <w:tcW w:w="5647" w:type="dxa"/>
          </w:tcPr>
          <w:p w14:paraId="1EC4A45C" w14:textId="77777777" w:rsidR="00F36CBC" w:rsidRPr="00F36CBC" w:rsidRDefault="00F36CBC" w:rsidP="00F36CBC">
            <w:pPr>
              <w:tabs>
                <w:tab w:val="left" w:pos="1845"/>
              </w:tabs>
              <w:spacing w:before="100" w:after="100" w:line="240" w:lineRule="auto"/>
              <w:ind w:left="162" w:hanging="162"/>
              <w:jc w:val="left"/>
              <w:rPr>
                <w:rFonts w:eastAsia="Times New Roman"/>
                <w:lang w:val="es-ES_tradnl"/>
              </w:rPr>
            </w:pPr>
            <w:r w:rsidRPr="00F36CBC">
              <w:rPr>
                <w:rFonts w:eastAsia="Times New Roman"/>
                <w:lang w:val="es-ES_tradnl"/>
              </w:rPr>
              <w:t xml:space="preserve">6. </w:t>
            </w:r>
            <w:r w:rsidRPr="00F36CBC">
              <w:rPr>
                <w:rFonts w:eastAsia="Times New Roman" w:cs="Arial"/>
                <w:lang w:val="es-ES"/>
              </w:rPr>
              <w:t>Mi hijo/a piensa que su escuela es un lugar divertido para estar.</w:t>
            </w:r>
          </w:p>
        </w:tc>
        <w:tc>
          <w:tcPr>
            <w:tcW w:w="1440" w:type="dxa"/>
          </w:tcPr>
          <w:p w14:paraId="78E2201B"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15F69EFA"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313D9757"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22E3B920"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280B0538" w14:textId="77777777" w:rsidTr="007E7114">
        <w:tc>
          <w:tcPr>
            <w:tcW w:w="5647" w:type="dxa"/>
          </w:tcPr>
          <w:p w14:paraId="19C5E026" w14:textId="77777777" w:rsidR="00F36CBC" w:rsidRPr="00F36CBC" w:rsidRDefault="00F36CBC" w:rsidP="00F36CBC">
            <w:pPr>
              <w:tabs>
                <w:tab w:val="left" w:pos="1845"/>
              </w:tabs>
              <w:spacing w:before="100" w:after="100" w:line="240" w:lineRule="auto"/>
              <w:ind w:left="162" w:hanging="162"/>
              <w:jc w:val="left"/>
              <w:rPr>
                <w:rFonts w:eastAsia="Times New Roman"/>
                <w:lang w:val="es-ES_tradnl"/>
              </w:rPr>
            </w:pPr>
            <w:r w:rsidRPr="00F36CBC">
              <w:rPr>
                <w:rFonts w:eastAsia="Times New Roman"/>
                <w:lang w:val="es-ES_tradnl"/>
              </w:rPr>
              <w:t>7.</w:t>
            </w:r>
            <w:r w:rsidRPr="00F36CBC">
              <w:rPr>
                <w:rFonts w:eastAsia="Times New Roman"/>
                <w:lang w:val="es-ES"/>
              </w:rPr>
              <w:t xml:space="preserve"> </w:t>
            </w:r>
            <w:r w:rsidRPr="00F36CBC">
              <w:rPr>
                <w:rFonts w:eastAsia="Times New Roman"/>
                <w:lang w:val="es-ES_tradnl"/>
              </w:rPr>
              <w:t>Cuando mi hijo/a no hace un buen trabajo, trabaja más duro para mejorar.</w:t>
            </w:r>
          </w:p>
        </w:tc>
        <w:tc>
          <w:tcPr>
            <w:tcW w:w="1440" w:type="dxa"/>
          </w:tcPr>
          <w:p w14:paraId="5734C56E"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1E86EC92"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392E6E30"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4545F669"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21B23F62" w14:textId="77777777" w:rsidTr="00F36CBC">
        <w:trPr>
          <w:cnfStyle w:val="000000100000" w:firstRow="0" w:lastRow="0" w:firstColumn="0" w:lastColumn="0" w:oddVBand="0" w:evenVBand="0" w:oddHBand="1" w:evenHBand="0" w:firstRowFirstColumn="0" w:firstRowLastColumn="0" w:lastRowFirstColumn="0" w:lastRowLastColumn="0"/>
        </w:trPr>
        <w:tc>
          <w:tcPr>
            <w:tcW w:w="5647" w:type="dxa"/>
          </w:tcPr>
          <w:p w14:paraId="49D3FE79" w14:textId="77777777" w:rsidR="00F36CBC" w:rsidRPr="00F36CBC" w:rsidRDefault="00F36CBC" w:rsidP="00F36CBC">
            <w:pPr>
              <w:tabs>
                <w:tab w:val="left" w:pos="1845"/>
              </w:tabs>
              <w:spacing w:before="100" w:after="100" w:line="240" w:lineRule="auto"/>
              <w:ind w:left="432" w:hanging="432"/>
              <w:jc w:val="left"/>
              <w:rPr>
                <w:rFonts w:eastAsia="Times New Roman"/>
                <w:lang w:val="es-ES_tradnl"/>
              </w:rPr>
            </w:pPr>
            <w:r w:rsidRPr="00F36CBC">
              <w:rPr>
                <w:rFonts w:eastAsia="Times New Roman"/>
                <w:lang w:val="es-ES_tradnl"/>
              </w:rPr>
              <w:t xml:space="preserve">8. </w:t>
            </w:r>
            <w:r w:rsidRPr="00F36CBC">
              <w:rPr>
                <w:rFonts w:eastAsia="Times New Roman" w:cs="Arial"/>
                <w:lang w:val="es-ES_tradnl"/>
              </w:rPr>
              <w:t>Mi hijo/a</w:t>
            </w:r>
            <w:r w:rsidRPr="00F36CBC">
              <w:rPr>
                <w:rFonts w:eastAsia="Times New Roman"/>
                <w:lang w:val="es-ES_tradnl"/>
              </w:rPr>
              <w:t xml:space="preserve"> obtiene buenas calificaciones en la escuela.</w:t>
            </w:r>
          </w:p>
        </w:tc>
        <w:tc>
          <w:tcPr>
            <w:tcW w:w="1440" w:type="dxa"/>
          </w:tcPr>
          <w:p w14:paraId="64D64C95"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0C44EE29"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4B71624D"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57D501C8"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0AFAFC65" w14:textId="77777777" w:rsidTr="007E7114">
        <w:tc>
          <w:tcPr>
            <w:tcW w:w="5647" w:type="dxa"/>
          </w:tcPr>
          <w:p w14:paraId="4E365164" w14:textId="77777777" w:rsidR="00F36CBC" w:rsidRPr="00F36CBC" w:rsidRDefault="00F36CBC" w:rsidP="00F36CBC">
            <w:pPr>
              <w:tabs>
                <w:tab w:val="left" w:pos="1845"/>
              </w:tabs>
              <w:spacing w:before="100" w:after="100" w:line="240" w:lineRule="auto"/>
              <w:ind w:left="252" w:hanging="252"/>
              <w:jc w:val="left"/>
              <w:rPr>
                <w:rFonts w:eastAsia="Times New Roman"/>
                <w:lang w:val="es-ES_tradnl"/>
              </w:rPr>
            </w:pPr>
            <w:r w:rsidRPr="00F36CBC">
              <w:rPr>
                <w:rFonts w:eastAsia="Times New Roman"/>
                <w:lang w:val="es-ES_tradnl"/>
              </w:rPr>
              <w:t xml:space="preserve">9. A </w:t>
            </w:r>
            <w:r w:rsidRPr="00F36CBC">
              <w:rPr>
                <w:rFonts w:eastAsia="Times New Roman" w:cs="Arial"/>
                <w:lang w:val="es-ES_tradnl"/>
              </w:rPr>
              <w:t>mi hijo/a</w:t>
            </w:r>
            <w:r w:rsidRPr="00F36CBC">
              <w:rPr>
                <w:rFonts w:eastAsia="Times New Roman"/>
                <w:lang w:val="es-ES_tradnl"/>
              </w:rPr>
              <w:t xml:space="preserve"> le gustan los/as estudiantes que vienen a esta escuela.</w:t>
            </w:r>
          </w:p>
        </w:tc>
        <w:tc>
          <w:tcPr>
            <w:tcW w:w="1440" w:type="dxa"/>
          </w:tcPr>
          <w:p w14:paraId="14DD4B6A"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08A2CC12"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687B889B"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663499BE"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68BDE726" w14:textId="77777777" w:rsidTr="00F36CBC">
        <w:trPr>
          <w:cnfStyle w:val="000000100000" w:firstRow="0" w:lastRow="0" w:firstColumn="0" w:lastColumn="0" w:oddVBand="0" w:evenVBand="0" w:oddHBand="1" w:evenHBand="0" w:firstRowFirstColumn="0" w:firstRowLastColumn="0" w:lastRowFirstColumn="0" w:lastRowLastColumn="0"/>
        </w:trPr>
        <w:tc>
          <w:tcPr>
            <w:tcW w:w="5647" w:type="dxa"/>
          </w:tcPr>
          <w:p w14:paraId="59B17785" w14:textId="77777777" w:rsidR="00F36CBC" w:rsidRPr="00F36CBC" w:rsidRDefault="00F36CBC" w:rsidP="00F36CBC">
            <w:pPr>
              <w:tabs>
                <w:tab w:val="left" w:pos="1845"/>
              </w:tabs>
              <w:spacing w:before="100" w:after="100" w:line="240" w:lineRule="auto"/>
              <w:ind w:left="432" w:hanging="432"/>
              <w:jc w:val="left"/>
              <w:rPr>
                <w:rFonts w:eastAsia="Times New Roman"/>
                <w:lang w:val="es-ES_tradnl"/>
              </w:rPr>
            </w:pPr>
            <w:r w:rsidRPr="00F36CBC">
              <w:rPr>
                <w:rFonts w:eastAsia="Times New Roman"/>
                <w:lang w:val="es-ES_tradnl"/>
              </w:rPr>
              <w:t>10. Mi hijo/a no se mete en problemas en la escuela.</w:t>
            </w:r>
          </w:p>
        </w:tc>
        <w:tc>
          <w:tcPr>
            <w:tcW w:w="1440" w:type="dxa"/>
          </w:tcPr>
          <w:p w14:paraId="08431870"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110D427A"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44BC083A"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7C9484F7" w14:textId="77777777" w:rsidR="00F36CBC" w:rsidRPr="00F36CBC" w:rsidRDefault="00F36CBC" w:rsidP="00F36CBC">
            <w:pPr>
              <w:spacing w:before="120" w:after="120" w:line="240" w:lineRule="auto"/>
              <w:jc w:val="left"/>
              <w:rPr>
                <w:rFonts w:eastAsia="Times New Roman"/>
                <w:lang w:val="es-ES_tradnl"/>
              </w:rPr>
            </w:pPr>
          </w:p>
        </w:tc>
      </w:tr>
      <w:tr w:rsidR="00F36CBC" w:rsidRPr="00F36CBC" w14:paraId="0781F8CA" w14:textId="77777777" w:rsidTr="007E7114">
        <w:tc>
          <w:tcPr>
            <w:tcW w:w="5647" w:type="dxa"/>
          </w:tcPr>
          <w:p w14:paraId="58597A8A" w14:textId="77777777" w:rsidR="00F36CBC" w:rsidRPr="00F36CBC" w:rsidRDefault="00F36CBC" w:rsidP="00F36CBC">
            <w:pPr>
              <w:tabs>
                <w:tab w:val="left" w:pos="1845"/>
              </w:tabs>
              <w:spacing w:before="100" w:after="100" w:line="240" w:lineRule="auto"/>
              <w:ind w:left="342" w:hanging="270"/>
              <w:jc w:val="left"/>
              <w:rPr>
                <w:rFonts w:eastAsia="Times New Roman"/>
                <w:lang w:val="es-DO"/>
              </w:rPr>
            </w:pPr>
            <w:r w:rsidRPr="00F36CBC">
              <w:rPr>
                <w:rFonts w:eastAsia="Times New Roman"/>
                <w:lang w:val="es-DO"/>
              </w:rPr>
              <w:t>11.</w:t>
            </w:r>
            <w:r w:rsidRPr="00F36CBC">
              <w:rPr>
                <w:rFonts w:eastAsia="Times New Roman"/>
                <w:lang w:val="es-ES"/>
              </w:rPr>
              <w:t xml:space="preserve"> Cuando mi hijo/a comete un error, él/ella trata de enmendarlo.</w:t>
            </w:r>
          </w:p>
        </w:tc>
        <w:tc>
          <w:tcPr>
            <w:tcW w:w="1440" w:type="dxa"/>
          </w:tcPr>
          <w:p w14:paraId="7BBEE2E3" w14:textId="77777777" w:rsidR="00F36CBC" w:rsidRPr="00F36CBC" w:rsidRDefault="00F36CBC" w:rsidP="00F36CBC">
            <w:pPr>
              <w:spacing w:before="120" w:after="120" w:line="240" w:lineRule="auto"/>
              <w:jc w:val="left"/>
              <w:rPr>
                <w:rFonts w:eastAsia="Times New Roman"/>
                <w:lang w:val="es-DO"/>
              </w:rPr>
            </w:pPr>
          </w:p>
        </w:tc>
        <w:tc>
          <w:tcPr>
            <w:tcW w:w="1350" w:type="dxa"/>
          </w:tcPr>
          <w:p w14:paraId="651307BD" w14:textId="77777777" w:rsidR="00F36CBC" w:rsidRPr="00F36CBC" w:rsidRDefault="00F36CBC" w:rsidP="00F36CBC">
            <w:pPr>
              <w:spacing w:before="120" w:after="120" w:line="240" w:lineRule="auto"/>
              <w:jc w:val="left"/>
              <w:rPr>
                <w:rFonts w:eastAsia="Times New Roman"/>
                <w:lang w:val="es-DO"/>
              </w:rPr>
            </w:pPr>
          </w:p>
        </w:tc>
        <w:tc>
          <w:tcPr>
            <w:tcW w:w="1080" w:type="dxa"/>
          </w:tcPr>
          <w:p w14:paraId="261CBF72" w14:textId="77777777" w:rsidR="00F36CBC" w:rsidRPr="00F36CBC" w:rsidRDefault="00F36CBC" w:rsidP="00F36CBC">
            <w:pPr>
              <w:spacing w:before="120" w:after="120" w:line="240" w:lineRule="auto"/>
              <w:jc w:val="left"/>
              <w:rPr>
                <w:rFonts w:eastAsia="Times New Roman"/>
                <w:lang w:val="es-DO"/>
              </w:rPr>
            </w:pPr>
          </w:p>
        </w:tc>
        <w:tc>
          <w:tcPr>
            <w:tcW w:w="1103" w:type="dxa"/>
          </w:tcPr>
          <w:p w14:paraId="37E92D77" w14:textId="77777777" w:rsidR="00F36CBC" w:rsidRPr="00F36CBC" w:rsidRDefault="00F36CBC" w:rsidP="00F36CBC">
            <w:pPr>
              <w:spacing w:before="120" w:after="120" w:line="240" w:lineRule="auto"/>
              <w:jc w:val="left"/>
              <w:rPr>
                <w:rFonts w:eastAsia="Times New Roman"/>
                <w:lang w:val="es-DO"/>
              </w:rPr>
            </w:pPr>
          </w:p>
        </w:tc>
      </w:tr>
      <w:tr w:rsidR="00F36CBC" w:rsidRPr="00F36CBC" w14:paraId="02E8325E" w14:textId="77777777" w:rsidTr="00F36CBC">
        <w:trPr>
          <w:cnfStyle w:val="000000100000" w:firstRow="0" w:lastRow="0" w:firstColumn="0" w:lastColumn="0" w:oddVBand="0" w:evenVBand="0" w:oddHBand="1" w:evenHBand="0" w:firstRowFirstColumn="0" w:firstRowLastColumn="0" w:lastRowFirstColumn="0" w:lastRowLastColumn="0"/>
        </w:trPr>
        <w:tc>
          <w:tcPr>
            <w:tcW w:w="5647" w:type="dxa"/>
          </w:tcPr>
          <w:p w14:paraId="20320698" w14:textId="77777777" w:rsidR="00F36CBC" w:rsidRPr="00F36CBC" w:rsidRDefault="00F36CBC" w:rsidP="00F36CBC">
            <w:pPr>
              <w:tabs>
                <w:tab w:val="left" w:pos="1845"/>
              </w:tabs>
              <w:spacing w:before="100" w:after="100" w:line="240" w:lineRule="auto"/>
              <w:ind w:left="432" w:hanging="432"/>
              <w:jc w:val="left"/>
              <w:rPr>
                <w:rFonts w:eastAsia="Times New Roman"/>
                <w:lang w:val="es-ES_tradnl"/>
              </w:rPr>
            </w:pPr>
            <w:r w:rsidRPr="00F36CBC">
              <w:rPr>
                <w:rFonts w:eastAsia="Times New Roman"/>
                <w:lang w:val="es-ES_tradnl"/>
              </w:rPr>
              <w:t>12.</w:t>
            </w:r>
            <w:r w:rsidRPr="00F36CBC">
              <w:rPr>
                <w:rFonts w:eastAsia="Times New Roman" w:cs="Arial"/>
                <w:lang w:val="es-ES_tradnl"/>
              </w:rPr>
              <w:t xml:space="preserve"> Mi hijo/a</w:t>
            </w:r>
            <w:r w:rsidRPr="00F36CBC">
              <w:rPr>
                <w:rFonts w:eastAsia="Times New Roman"/>
                <w:lang w:val="es-ES_tradnl"/>
              </w:rPr>
              <w:t xml:space="preserve"> gusta de esta escuela.</w:t>
            </w:r>
          </w:p>
        </w:tc>
        <w:tc>
          <w:tcPr>
            <w:tcW w:w="1440" w:type="dxa"/>
          </w:tcPr>
          <w:p w14:paraId="3A33CB50" w14:textId="77777777" w:rsidR="00F36CBC" w:rsidRPr="00F36CBC" w:rsidRDefault="00F36CBC" w:rsidP="00F36CBC">
            <w:pPr>
              <w:spacing w:before="120" w:after="120" w:line="240" w:lineRule="auto"/>
              <w:jc w:val="left"/>
              <w:rPr>
                <w:rFonts w:eastAsia="Times New Roman"/>
                <w:lang w:val="es-ES_tradnl"/>
              </w:rPr>
            </w:pPr>
          </w:p>
        </w:tc>
        <w:tc>
          <w:tcPr>
            <w:tcW w:w="1350" w:type="dxa"/>
          </w:tcPr>
          <w:p w14:paraId="700B8A96" w14:textId="77777777" w:rsidR="00F36CBC" w:rsidRPr="00F36CBC" w:rsidRDefault="00F36CBC" w:rsidP="00F36CBC">
            <w:pPr>
              <w:spacing w:before="120" w:after="120" w:line="240" w:lineRule="auto"/>
              <w:jc w:val="left"/>
              <w:rPr>
                <w:rFonts w:eastAsia="Times New Roman"/>
                <w:lang w:val="es-ES_tradnl"/>
              </w:rPr>
            </w:pPr>
          </w:p>
        </w:tc>
        <w:tc>
          <w:tcPr>
            <w:tcW w:w="1080" w:type="dxa"/>
          </w:tcPr>
          <w:p w14:paraId="05D0841F" w14:textId="77777777" w:rsidR="00F36CBC" w:rsidRPr="00F36CBC" w:rsidRDefault="00F36CBC" w:rsidP="00F36CBC">
            <w:pPr>
              <w:spacing w:before="120" w:after="120" w:line="240" w:lineRule="auto"/>
              <w:jc w:val="left"/>
              <w:rPr>
                <w:rFonts w:eastAsia="Times New Roman"/>
                <w:lang w:val="es-ES_tradnl"/>
              </w:rPr>
            </w:pPr>
          </w:p>
        </w:tc>
        <w:tc>
          <w:tcPr>
            <w:tcW w:w="1103" w:type="dxa"/>
          </w:tcPr>
          <w:p w14:paraId="2B6954D5" w14:textId="77777777" w:rsidR="00F36CBC" w:rsidRPr="00F36CBC" w:rsidRDefault="00F36CBC" w:rsidP="00F36CBC">
            <w:pPr>
              <w:spacing w:before="120" w:after="120" w:line="240" w:lineRule="auto"/>
              <w:jc w:val="left"/>
              <w:rPr>
                <w:rFonts w:eastAsia="Times New Roman"/>
                <w:lang w:val="es-ES_tradnl"/>
              </w:rPr>
            </w:pPr>
          </w:p>
        </w:tc>
      </w:tr>
    </w:tbl>
    <w:p w14:paraId="7CFA2CA0" w14:textId="77777777" w:rsidR="0017074E" w:rsidRPr="00EA001B" w:rsidRDefault="0017074E" w:rsidP="0017074E">
      <w:pPr>
        <w:jc w:val="both"/>
        <w:rPr>
          <w:lang w:val="es-ES_tradnl"/>
        </w:rPr>
      </w:pPr>
    </w:p>
    <w:p w14:paraId="248EF07C" w14:textId="77777777" w:rsidR="0017074E" w:rsidRPr="0017074E" w:rsidRDefault="0017074E" w:rsidP="0017074E">
      <w:pPr>
        <w:outlineLvl w:val="0"/>
        <w:rPr>
          <w:rFonts w:ascii="Times New Roman" w:hAnsi="Times New Roman" w:cs="Times New Roman"/>
          <w:b/>
          <w:i/>
          <w:lang w:val="es-ES"/>
        </w:rPr>
      </w:pPr>
      <w:r w:rsidRPr="0017074E">
        <w:rPr>
          <w:rFonts w:ascii="Times New Roman" w:hAnsi="Times New Roman" w:cs="Times New Roman"/>
          <w:b/>
          <w:i/>
          <w:lang w:val="es-ES"/>
        </w:rPr>
        <w:t>Gracias por disponer del tiempo para completar esta encuesta.</w:t>
      </w:r>
    </w:p>
    <w:p w14:paraId="7FD1EBA3" w14:textId="77777777" w:rsidR="0017074E" w:rsidRPr="0017074E" w:rsidRDefault="0017074E" w:rsidP="0017074E">
      <w:pPr>
        <w:tabs>
          <w:tab w:val="left" w:pos="1635"/>
          <w:tab w:val="center" w:pos="4320"/>
        </w:tabs>
        <w:jc w:val="left"/>
        <w:rPr>
          <w:rFonts w:ascii="Times New Roman" w:hAnsi="Times New Roman" w:cs="Times New Roman"/>
        </w:rPr>
      </w:pPr>
    </w:p>
    <w:sectPr w:rsidR="0017074E" w:rsidRPr="0017074E" w:rsidSect="00F36CBC">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B8D8C" w14:textId="77777777" w:rsidR="003D727B" w:rsidRDefault="003D727B" w:rsidP="00B20E72">
      <w:pPr>
        <w:spacing w:line="240" w:lineRule="auto"/>
      </w:pPr>
      <w:r>
        <w:separator/>
      </w:r>
    </w:p>
  </w:endnote>
  <w:endnote w:type="continuationSeparator" w:id="0">
    <w:p w14:paraId="4A78BD1C" w14:textId="77777777" w:rsidR="003D727B" w:rsidRDefault="003D727B" w:rsidP="00B20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259811"/>
      <w:docPartObj>
        <w:docPartGallery w:val="Page Numbers (Bottom of Page)"/>
        <w:docPartUnique/>
      </w:docPartObj>
    </w:sdtPr>
    <w:sdtEndPr>
      <w:rPr>
        <w:rFonts w:ascii="Times New Roman" w:hAnsi="Times New Roman" w:cs="Times New Roman"/>
      </w:rPr>
    </w:sdtEndPr>
    <w:sdtContent>
      <w:p w14:paraId="5FC980B9" w14:textId="7DB0ACC9" w:rsidR="00D07EBE" w:rsidRPr="00CC5202" w:rsidRDefault="00D07EBE">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E24C1D">
          <w:rPr>
            <w:rFonts w:ascii="Times New Roman" w:hAnsi="Times New Roman" w:cs="Times New Roman"/>
            <w:noProof/>
          </w:rPr>
          <w:t>40</w:t>
        </w:r>
        <w:r w:rsidRPr="00CC5202">
          <w:rPr>
            <w:rFonts w:ascii="Times New Roman" w:hAnsi="Times New Roman" w:cs="Times New Roman"/>
            <w:noProof/>
          </w:rPr>
          <w:fldChar w:fldCharType="end"/>
        </w:r>
      </w:p>
    </w:sdtContent>
  </w:sdt>
  <w:p w14:paraId="505C1C56" w14:textId="77777777" w:rsidR="00D07EBE" w:rsidRDefault="00D07EB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082968"/>
      <w:docPartObj>
        <w:docPartGallery w:val="Page Numbers (Bottom of Page)"/>
        <w:docPartUnique/>
      </w:docPartObj>
    </w:sdtPr>
    <w:sdtEndPr>
      <w:rPr>
        <w:rFonts w:ascii="Times New Roman" w:hAnsi="Times New Roman" w:cs="Times New Roman"/>
      </w:rPr>
    </w:sdtEndPr>
    <w:sdtContent>
      <w:p w14:paraId="4ABC5F81" w14:textId="77777777" w:rsidR="00D07EBE" w:rsidRPr="00CC5202" w:rsidRDefault="00D07EBE">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Pr>
            <w:rFonts w:ascii="Times New Roman" w:hAnsi="Times New Roman" w:cs="Times New Roman"/>
            <w:noProof/>
          </w:rPr>
          <w:t>174</w:t>
        </w:r>
        <w:r w:rsidRPr="00CC5202">
          <w:rPr>
            <w:rFonts w:ascii="Times New Roman" w:hAnsi="Times New Roman" w:cs="Times New Roman"/>
            <w:noProof/>
          </w:rPr>
          <w:fldChar w:fldCharType="end"/>
        </w:r>
      </w:p>
    </w:sdtContent>
  </w:sdt>
  <w:p w14:paraId="37A8BD2B" w14:textId="77777777" w:rsidR="00D07EBE" w:rsidRPr="00914B82" w:rsidRDefault="00D07EBE">
    <w:pPr>
      <w:pStyle w:val="Footer"/>
      <w:rPr>
        <w:rFonts w:ascii="Times New Roman" w:hAnsi="Times New Roman" w:cs="Times New Roman"/>
        <w:sz w:val="18"/>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650650"/>
      <w:docPartObj>
        <w:docPartGallery w:val="Page Numbers (Bottom of Page)"/>
        <w:docPartUnique/>
      </w:docPartObj>
    </w:sdtPr>
    <w:sdtEndPr>
      <w:rPr>
        <w:rFonts w:ascii="Times New Roman" w:hAnsi="Times New Roman" w:cs="Times New Roman"/>
      </w:rPr>
    </w:sdtEndPr>
    <w:sdtContent>
      <w:p w14:paraId="15DB407A" w14:textId="7C920C7C" w:rsidR="00D07EBE" w:rsidRPr="00CC5202" w:rsidRDefault="00D07EBE">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F75839">
          <w:rPr>
            <w:rFonts w:ascii="Times New Roman" w:hAnsi="Times New Roman" w:cs="Times New Roman"/>
            <w:noProof/>
          </w:rPr>
          <w:t>208</w:t>
        </w:r>
        <w:r w:rsidRPr="00CC5202">
          <w:rPr>
            <w:rFonts w:ascii="Times New Roman" w:hAnsi="Times New Roman" w:cs="Times New Roman"/>
            <w:noProof/>
          </w:rPr>
          <w:fldChar w:fldCharType="end"/>
        </w:r>
      </w:p>
    </w:sdtContent>
  </w:sdt>
  <w:p w14:paraId="17454324" w14:textId="42F177AC" w:rsidR="00D07EBE" w:rsidRPr="00914B82" w:rsidRDefault="00D07EBE">
    <w:pPr>
      <w:pStyle w:val="Footer"/>
      <w:rPr>
        <w:rFonts w:ascii="Times New Roman" w:hAnsi="Times New Roman" w:cs="Times New Roman"/>
        <w:sz w:val="18"/>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481460"/>
      <w:docPartObj>
        <w:docPartGallery w:val="Page Numbers (Bottom of Page)"/>
        <w:docPartUnique/>
      </w:docPartObj>
    </w:sdtPr>
    <w:sdtEndPr>
      <w:rPr>
        <w:rFonts w:ascii="Times New Roman" w:hAnsi="Times New Roman" w:cs="Times New Roman"/>
      </w:rPr>
    </w:sdtEndPr>
    <w:sdtContent>
      <w:p w14:paraId="087EA556" w14:textId="77A853AA" w:rsidR="00D07EBE" w:rsidRPr="00CC5202" w:rsidRDefault="00D07EBE">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F75839">
          <w:rPr>
            <w:rFonts w:ascii="Times New Roman" w:hAnsi="Times New Roman" w:cs="Times New Roman"/>
            <w:noProof/>
          </w:rPr>
          <w:t>210</w:t>
        </w:r>
        <w:r w:rsidRPr="00CC5202">
          <w:rPr>
            <w:rFonts w:ascii="Times New Roman" w:hAnsi="Times New Roman" w:cs="Times New Roman"/>
            <w:noProof/>
          </w:rPr>
          <w:fldChar w:fldCharType="end"/>
        </w:r>
      </w:p>
    </w:sdtContent>
  </w:sdt>
  <w:p w14:paraId="7D997A74" w14:textId="77777777" w:rsidR="00D07EBE" w:rsidRPr="00914B82" w:rsidRDefault="00D07EBE">
    <w:pPr>
      <w:pStyle w:val="Footer"/>
      <w:rPr>
        <w:rFonts w:ascii="Times New Roman" w:hAnsi="Times New Roman" w:cs="Times New Roman"/>
        <w:sz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582033"/>
      <w:docPartObj>
        <w:docPartGallery w:val="Page Numbers (Bottom of Page)"/>
        <w:docPartUnique/>
      </w:docPartObj>
    </w:sdtPr>
    <w:sdtEndPr>
      <w:rPr>
        <w:rFonts w:ascii="Times New Roman" w:hAnsi="Times New Roman" w:cs="Times New Roman"/>
      </w:rPr>
    </w:sdtEndPr>
    <w:sdtContent>
      <w:p w14:paraId="682BBDC5" w14:textId="58A2D79E" w:rsidR="00D07EBE" w:rsidRPr="00CC5202" w:rsidRDefault="00D07EBE">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F75839">
          <w:rPr>
            <w:rFonts w:ascii="Times New Roman" w:hAnsi="Times New Roman" w:cs="Times New Roman"/>
            <w:noProof/>
          </w:rPr>
          <w:t>216</w:t>
        </w:r>
        <w:r w:rsidRPr="00CC5202">
          <w:rPr>
            <w:rFonts w:ascii="Times New Roman" w:hAnsi="Times New Roman" w:cs="Times New Roman"/>
            <w:noProof/>
          </w:rPr>
          <w:fldChar w:fldCharType="end"/>
        </w:r>
      </w:p>
    </w:sdtContent>
  </w:sdt>
  <w:p w14:paraId="711C0E2C" w14:textId="6725608B" w:rsidR="00D07EBE" w:rsidRPr="00914B82" w:rsidRDefault="00D07EBE">
    <w:pPr>
      <w:pStyle w:val="Footer"/>
      <w:rPr>
        <w:rFonts w:ascii="Times New Roman" w:hAnsi="Times New Roman" w:cs="Times New Roman"/>
        <w:sz w:val="18"/>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35074"/>
      <w:docPartObj>
        <w:docPartGallery w:val="Page Numbers (Bottom of Page)"/>
        <w:docPartUnique/>
      </w:docPartObj>
    </w:sdtPr>
    <w:sdtEndPr>
      <w:rPr>
        <w:rFonts w:ascii="Times New Roman" w:hAnsi="Times New Roman" w:cs="Times New Roman"/>
        <w:noProof/>
        <w:sz w:val="24"/>
        <w:szCs w:val="24"/>
      </w:rPr>
    </w:sdtEndPr>
    <w:sdtContent>
      <w:p w14:paraId="484AFDAA" w14:textId="102768A4" w:rsidR="00D07EBE" w:rsidRPr="00541983" w:rsidRDefault="00D07EBE">
        <w:pPr>
          <w:pStyle w:val="Footer"/>
          <w:jc w:val="center"/>
          <w:rPr>
            <w:rFonts w:ascii="Times New Roman" w:hAnsi="Times New Roman" w:cs="Times New Roman"/>
            <w:sz w:val="24"/>
            <w:szCs w:val="24"/>
          </w:rPr>
        </w:pPr>
        <w:r w:rsidRPr="00541983">
          <w:rPr>
            <w:rFonts w:ascii="Times New Roman" w:hAnsi="Times New Roman" w:cs="Times New Roman"/>
            <w:sz w:val="24"/>
            <w:szCs w:val="24"/>
          </w:rPr>
          <w:fldChar w:fldCharType="begin"/>
        </w:r>
        <w:r w:rsidRPr="00541983">
          <w:rPr>
            <w:rFonts w:ascii="Times New Roman" w:hAnsi="Times New Roman" w:cs="Times New Roman"/>
            <w:sz w:val="24"/>
            <w:szCs w:val="24"/>
          </w:rPr>
          <w:instrText xml:space="preserve"> PAGE   \* MERGEFORMAT </w:instrText>
        </w:r>
        <w:r w:rsidRPr="00541983">
          <w:rPr>
            <w:rFonts w:ascii="Times New Roman" w:hAnsi="Times New Roman" w:cs="Times New Roman"/>
            <w:sz w:val="24"/>
            <w:szCs w:val="24"/>
          </w:rPr>
          <w:fldChar w:fldCharType="separate"/>
        </w:r>
        <w:r w:rsidR="00F75839">
          <w:rPr>
            <w:rFonts w:ascii="Times New Roman" w:hAnsi="Times New Roman" w:cs="Times New Roman"/>
            <w:noProof/>
            <w:sz w:val="24"/>
            <w:szCs w:val="24"/>
          </w:rPr>
          <w:t>221</w:t>
        </w:r>
        <w:r w:rsidRPr="00541983">
          <w:rPr>
            <w:rFonts w:ascii="Times New Roman" w:hAnsi="Times New Roman" w:cs="Times New Roman"/>
            <w:noProof/>
            <w:sz w:val="24"/>
            <w:szCs w:val="24"/>
          </w:rPr>
          <w:fldChar w:fldCharType="end"/>
        </w:r>
      </w:p>
    </w:sdtContent>
  </w:sdt>
  <w:p w14:paraId="7FF23BEB" w14:textId="77777777" w:rsidR="00D07EBE" w:rsidRDefault="00D07EBE">
    <w:pPr>
      <w:pStyle w:val="Footer"/>
    </w:pPr>
  </w:p>
  <w:p w14:paraId="0AF1AC6C" w14:textId="77777777" w:rsidR="00D07EBE" w:rsidRDefault="00D07E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23638"/>
      <w:docPartObj>
        <w:docPartGallery w:val="Page Numbers (Bottom of Page)"/>
        <w:docPartUnique/>
      </w:docPartObj>
    </w:sdtPr>
    <w:sdtEndPr>
      <w:rPr>
        <w:rFonts w:ascii="Times New Roman" w:hAnsi="Times New Roman" w:cs="Times New Roman"/>
      </w:rPr>
    </w:sdtEndPr>
    <w:sdtContent>
      <w:p w14:paraId="443EA7BD" w14:textId="5960B2B0" w:rsidR="00D07EBE" w:rsidRPr="00CC5202" w:rsidRDefault="00D07EBE">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E24C1D">
          <w:rPr>
            <w:rFonts w:ascii="Times New Roman" w:hAnsi="Times New Roman" w:cs="Times New Roman"/>
            <w:noProof/>
          </w:rPr>
          <w:t>97</w:t>
        </w:r>
        <w:r w:rsidRPr="00CC5202">
          <w:rPr>
            <w:rFonts w:ascii="Times New Roman" w:hAnsi="Times New Roman" w:cs="Times New Roman"/>
            <w:noProof/>
          </w:rPr>
          <w:fldChar w:fldCharType="end"/>
        </w:r>
      </w:p>
    </w:sdtContent>
  </w:sdt>
  <w:p w14:paraId="32B5D40E" w14:textId="77777777" w:rsidR="00D07EBE" w:rsidRDefault="00D07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3967" w14:textId="77777777" w:rsidR="00D07EBE" w:rsidRPr="00CC5202" w:rsidRDefault="00D07EBE">
    <w:pPr>
      <w:pStyle w:val="Footer"/>
      <w:jc w:val="center"/>
      <w:rPr>
        <w:rFonts w:ascii="Times New Roman" w:hAnsi="Times New Roman" w:cs="Times New Roman"/>
      </w:rPr>
    </w:pPr>
  </w:p>
  <w:p w14:paraId="6AE007C5" w14:textId="77777777" w:rsidR="00D07EBE" w:rsidRDefault="00D07E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813280"/>
      <w:docPartObj>
        <w:docPartGallery w:val="Page Numbers (Bottom of Page)"/>
        <w:docPartUnique/>
      </w:docPartObj>
    </w:sdtPr>
    <w:sdtEndPr>
      <w:rPr>
        <w:rFonts w:ascii="Times New Roman" w:hAnsi="Times New Roman" w:cs="Times New Roman"/>
      </w:rPr>
    </w:sdtEndPr>
    <w:sdtContent>
      <w:p w14:paraId="509670E2" w14:textId="21297306" w:rsidR="00D07EBE" w:rsidRPr="00CC5202" w:rsidRDefault="00D07EBE">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E24C1D">
          <w:rPr>
            <w:rFonts w:ascii="Times New Roman" w:hAnsi="Times New Roman" w:cs="Times New Roman"/>
            <w:noProof/>
          </w:rPr>
          <w:t>126</w:t>
        </w:r>
        <w:r w:rsidRPr="00CC5202">
          <w:rPr>
            <w:rFonts w:ascii="Times New Roman" w:hAnsi="Times New Roman" w:cs="Times New Roman"/>
            <w:noProof/>
          </w:rPr>
          <w:fldChar w:fldCharType="end"/>
        </w:r>
      </w:p>
    </w:sdtContent>
  </w:sdt>
  <w:p w14:paraId="36756C83" w14:textId="77777777" w:rsidR="00D07EBE" w:rsidRDefault="00D07E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33475"/>
      <w:docPartObj>
        <w:docPartGallery w:val="Page Numbers (Bottom of Page)"/>
        <w:docPartUnique/>
      </w:docPartObj>
    </w:sdtPr>
    <w:sdtEndPr>
      <w:rPr>
        <w:rFonts w:ascii="Times New Roman" w:hAnsi="Times New Roman" w:cs="Times New Roman"/>
        <w:sz w:val="24"/>
      </w:rPr>
    </w:sdtEndPr>
    <w:sdtContent>
      <w:p w14:paraId="4E56516D" w14:textId="26732C76" w:rsidR="00D07EBE" w:rsidRPr="001633DA" w:rsidRDefault="00D07EBE">
        <w:pPr>
          <w:pStyle w:val="Footer"/>
          <w:jc w:val="center"/>
          <w:rPr>
            <w:rFonts w:ascii="Times New Roman" w:hAnsi="Times New Roman" w:cs="Times New Roman"/>
            <w:sz w:val="24"/>
          </w:rPr>
        </w:pPr>
        <w:r w:rsidRPr="001633DA">
          <w:rPr>
            <w:rFonts w:ascii="Times New Roman" w:hAnsi="Times New Roman" w:cs="Times New Roman"/>
            <w:sz w:val="24"/>
          </w:rPr>
          <w:fldChar w:fldCharType="begin"/>
        </w:r>
        <w:r w:rsidRPr="001633DA">
          <w:rPr>
            <w:rFonts w:ascii="Times New Roman" w:hAnsi="Times New Roman" w:cs="Times New Roman"/>
            <w:sz w:val="24"/>
          </w:rPr>
          <w:instrText xml:space="preserve"> PAGE   \* MERGEFORMAT </w:instrText>
        </w:r>
        <w:r w:rsidRPr="001633DA">
          <w:rPr>
            <w:rFonts w:ascii="Times New Roman" w:hAnsi="Times New Roman" w:cs="Times New Roman"/>
            <w:sz w:val="24"/>
          </w:rPr>
          <w:fldChar w:fldCharType="separate"/>
        </w:r>
        <w:r w:rsidR="00E24C1D">
          <w:rPr>
            <w:rFonts w:ascii="Times New Roman" w:hAnsi="Times New Roman" w:cs="Times New Roman"/>
            <w:noProof/>
            <w:sz w:val="24"/>
          </w:rPr>
          <w:t>127</w:t>
        </w:r>
        <w:r w:rsidRPr="001633DA">
          <w:rPr>
            <w:rFonts w:ascii="Times New Roman" w:hAnsi="Times New Roman" w:cs="Times New Roman"/>
            <w:noProof/>
            <w:sz w:val="24"/>
          </w:rPr>
          <w:fldChar w:fldCharType="end"/>
        </w:r>
      </w:p>
    </w:sdtContent>
  </w:sdt>
  <w:p w14:paraId="607EA7AD" w14:textId="77777777" w:rsidR="00D07EBE" w:rsidRDefault="00D07E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125652"/>
      <w:docPartObj>
        <w:docPartGallery w:val="Page Numbers (Bottom of Page)"/>
        <w:docPartUnique/>
      </w:docPartObj>
    </w:sdtPr>
    <w:sdtEndPr>
      <w:rPr>
        <w:rFonts w:ascii="Times New Roman" w:hAnsi="Times New Roman" w:cs="Times New Roman"/>
      </w:rPr>
    </w:sdtEndPr>
    <w:sdtContent>
      <w:p w14:paraId="178E1C6A" w14:textId="571FCAD0" w:rsidR="00D07EBE" w:rsidRPr="00CC5202" w:rsidRDefault="00D07EBE">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E24C1D">
          <w:rPr>
            <w:rFonts w:ascii="Times New Roman" w:hAnsi="Times New Roman" w:cs="Times New Roman"/>
            <w:noProof/>
          </w:rPr>
          <w:t>191</w:t>
        </w:r>
        <w:r w:rsidRPr="00CC5202">
          <w:rPr>
            <w:rFonts w:ascii="Times New Roman" w:hAnsi="Times New Roman" w:cs="Times New Roman"/>
            <w:noProof/>
          </w:rPr>
          <w:fldChar w:fldCharType="end"/>
        </w:r>
      </w:p>
    </w:sdtContent>
  </w:sdt>
  <w:p w14:paraId="41E4C847" w14:textId="77777777" w:rsidR="00D07EBE" w:rsidRPr="00914B82" w:rsidRDefault="00D07EBE">
    <w:pPr>
      <w:pStyle w:val="Footer"/>
      <w:rPr>
        <w:rFonts w:ascii="Times New Roman" w:hAnsi="Times New Roman" w:cs="Times New Roman"/>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137152"/>
      <w:docPartObj>
        <w:docPartGallery w:val="Page Numbers (Bottom of Page)"/>
        <w:docPartUnique/>
      </w:docPartObj>
    </w:sdtPr>
    <w:sdtEndPr>
      <w:rPr>
        <w:rFonts w:ascii="Times New Roman" w:hAnsi="Times New Roman" w:cs="Times New Roman"/>
      </w:rPr>
    </w:sdtEndPr>
    <w:sdtContent>
      <w:p w14:paraId="4BC6A68C" w14:textId="03B0269C" w:rsidR="00D07EBE" w:rsidRPr="00CC5202" w:rsidRDefault="00D07EBE">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E24C1D">
          <w:rPr>
            <w:rFonts w:ascii="Times New Roman" w:hAnsi="Times New Roman" w:cs="Times New Roman"/>
            <w:noProof/>
          </w:rPr>
          <w:t>197</w:t>
        </w:r>
        <w:r w:rsidRPr="00CC5202">
          <w:rPr>
            <w:rFonts w:ascii="Times New Roman" w:hAnsi="Times New Roman" w:cs="Times New Roman"/>
            <w:noProof/>
          </w:rPr>
          <w:fldChar w:fldCharType="end"/>
        </w:r>
      </w:p>
    </w:sdtContent>
  </w:sdt>
  <w:p w14:paraId="1EF0368F" w14:textId="5C837883" w:rsidR="00D07EBE" w:rsidRPr="00914B82" w:rsidRDefault="00D07EBE">
    <w:pPr>
      <w:pStyle w:val="Footer"/>
      <w:rPr>
        <w:rFonts w:ascii="Times New Roman" w:hAnsi="Times New Roman" w:cs="Times New Roman"/>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683535"/>
      <w:docPartObj>
        <w:docPartGallery w:val="Page Numbers (Bottom of Page)"/>
        <w:docPartUnique/>
      </w:docPartObj>
    </w:sdtPr>
    <w:sdtEndPr>
      <w:rPr>
        <w:rFonts w:ascii="Times New Roman" w:hAnsi="Times New Roman" w:cs="Times New Roman"/>
      </w:rPr>
    </w:sdtEndPr>
    <w:sdtContent>
      <w:p w14:paraId="75265BA7" w14:textId="5B4050E7" w:rsidR="00D07EBE" w:rsidRPr="00CC5202" w:rsidRDefault="00D07EBE">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F75839">
          <w:rPr>
            <w:rFonts w:ascii="Times New Roman" w:hAnsi="Times New Roman" w:cs="Times New Roman"/>
            <w:noProof/>
          </w:rPr>
          <w:t>203</w:t>
        </w:r>
        <w:r w:rsidRPr="00CC5202">
          <w:rPr>
            <w:rFonts w:ascii="Times New Roman" w:hAnsi="Times New Roman" w:cs="Times New Roman"/>
            <w:noProof/>
          </w:rPr>
          <w:fldChar w:fldCharType="end"/>
        </w:r>
      </w:p>
    </w:sdtContent>
  </w:sdt>
  <w:p w14:paraId="5B97101A" w14:textId="438B9A3A" w:rsidR="00D07EBE" w:rsidRPr="00914B82" w:rsidRDefault="00D07EBE">
    <w:pPr>
      <w:pStyle w:val="Footer"/>
      <w:rPr>
        <w:rFonts w:ascii="Times New Roman" w:hAnsi="Times New Roman" w:cs="Times New Roman"/>
        <w:sz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956071"/>
      <w:docPartObj>
        <w:docPartGallery w:val="Page Numbers (Bottom of Page)"/>
        <w:docPartUnique/>
      </w:docPartObj>
    </w:sdtPr>
    <w:sdtEndPr>
      <w:rPr>
        <w:rFonts w:ascii="Times New Roman" w:hAnsi="Times New Roman" w:cs="Times New Roman"/>
      </w:rPr>
    </w:sdtEndPr>
    <w:sdtContent>
      <w:p w14:paraId="4DF5698D" w14:textId="58926449" w:rsidR="00D07EBE" w:rsidRPr="00CC5202" w:rsidRDefault="00D07EBE">
        <w:pPr>
          <w:pStyle w:val="Footer"/>
          <w:jc w:val="center"/>
          <w:rPr>
            <w:rFonts w:ascii="Times New Roman" w:hAnsi="Times New Roman" w:cs="Times New Roman"/>
          </w:rPr>
        </w:pPr>
        <w:r w:rsidRPr="00CC5202">
          <w:rPr>
            <w:rFonts w:ascii="Times New Roman" w:hAnsi="Times New Roman" w:cs="Times New Roman"/>
          </w:rPr>
          <w:fldChar w:fldCharType="begin"/>
        </w:r>
        <w:r w:rsidRPr="00CC5202">
          <w:rPr>
            <w:rFonts w:ascii="Times New Roman" w:hAnsi="Times New Roman" w:cs="Times New Roman"/>
          </w:rPr>
          <w:instrText xml:space="preserve"> PAGE   \* MERGEFORMAT </w:instrText>
        </w:r>
        <w:r w:rsidRPr="00CC5202">
          <w:rPr>
            <w:rFonts w:ascii="Times New Roman" w:hAnsi="Times New Roman" w:cs="Times New Roman"/>
          </w:rPr>
          <w:fldChar w:fldCharType="separate"/>
        </w:r>
        <w:r w:rsidR="00F75839">
          <w:rPr>
            <w:rFonts w:ascii="Times New Roman" w:hAnsi="Times New Roman" w:cs="Times New Roman"/>
            <w:noProof/>
          </w:rPr>
          <w:t>204</w:t>
        </w:r>
        <w:r w:rsidRPr="00CC5202">
          <w:rPr>
            <w:rFonts w:ascii="Times New Roman" w:hAnsi="Times New Roman" w:cs="Times New Roman"/>
            <w:noProof/>
          </w:rPr>
          <w:fldChar w:fldCharType="end"/>
        </w:r>
      </w:p>
    </w:sdtContent>
  </w:sdt>
  <w:p w14:paraId="5ADF2C59" w14:textId="77777777" w:rsidR="00D07EBE" w:rsidRPr="00914B82" w:rsidRDefault="00D07EBE">
    <w:pPr>
      <w:pStyle w:val="Footer"/>
      <w:rPr>
        <w:rFonts w:ascii="Times New Roman" w:hAnsi="Times New Roman" w:cs="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0555" w14:textId="77777777" w:rsidR="003D727B" w:rsidRDefault="003D727B" w:rsidP="00B20E72">
      <w:pPr>
        <w:spacing w:line="240" w:lineRule="auto"/>
      </w:pPr>
      <w:r>
        <w:separator/>
      </w:r>
    </w:p>
  </w:footnote>
  <w:footnote w:type="continuationSeparator" w:id="0">
    <w:p w14:paraId="67EBC845" w14:textId="77777777" w:rsidR="003D727B" w:rsidRDefault="003D727B" w:rsidP="00B20E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C82F" w14:textId="77777777" w:rsidR="00D07EBE" w:rsidRPr="00A300F4" w:rsidRDefault="00D07EBE">
    <w:pPr>
      <w:pStyle w:val="Header"/>
      <w:jc w:val="right"/>
      <w:rPr>
        <w:rFonts w:ascii="Times New Roman" w:hAnsi="Times New Roman" w:cs="Times New Roman"/>
        <w:sz w:val="24"/>
        <w:szCs w:val="24"/>
      </w:rPr>
    </w:pPr>
  </w:p>
  <w:p w14:paraId="3DF9A51E" w14:textId="77777777" w:rsidR="00D07EBE" w:rsidRDefault="00D07EBE">
    <w:pPr>
      <w:pStyle w:val="Header"/>
    </w:pPr>
  </w:p>
  <w:p w14:paraId="2D4034E9" w14:textId="77777777" w:rsidR="00D07EBE" w:rsidRDefault="00D07E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9C6"/>
    <w:multiLevelType w:val="hybridMultilevel"/>
    <w:tmpl w:val="BA026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014E"/>
    <w:multiLevelType w:val="hybridMultilevel"/>
    <w:tmpl w:val="9B86C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0236B"/>
    <w:multiLevelType w:val="hybridMultilevel"/>
    <w:tmpl w:val="953CB4BA"/>
    <w:lvl w:ilvl="0" w:tplc="04090001">
      <w:start w:val="32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8564A"/>
    <w:multiLevelType w:val="hybridMultilevel"/>
    <w:tmpl w:val="73F27F44"/>
    <w:lvl w:ilvl="0" w:tplc="04090001">
      <w:start w:val="9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53759"/>
    <w:multiLevelType w:val="hybridMultilevel"/>
    <w:tmpl w:val="2DA0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3741A"/>
    <w:multiLevelType w:val="hybridMultilevel"/>
    <w:tmpl w:val="62F6E67E"/>
    <w:lvl w:ilvl="0" w:tplc="E36E6E9A">
      <w:start w:val="430"/>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82573"/>
    <w:multiLevelType w:val="multilevel"/>
    <w:tmpl w:val="A8FC5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C5636BD"/>
    <w:multiLevelType w:val="hybridMultilevel"/>
    <w:tmpl w:val="030C5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7530E"/>
    <w:multiLevelType w:val="hybridMultilevel"/>
    <w:tmpl w:val="7386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569B2"/>
    <w:multiLevelType w:val="hybridMultilevel"/>
    <w:tmpl w:val="1922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46F28"/>
    <w:multiLevelType w:val="hybridMultilevel"/>
    <w:tmpl w:val="4722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01F96"/>
    <w:multiLevelType w:val="hybridMultilevel"/>
    <w:tmpl w:val="381850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6302F"/>
    <w:multiLevelType w:val="hybridMultilevel"/>
    <w:tmpl w:val="85F8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3484C"/>
    <w:multiLevelType w:val="hybridMultilevel"/>
    <w:tmpl w:val="D33655B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7E3A5B7B"/>
    <w:multiLevelType w:val="hybridMultilevel"/>
    <w:tmpl w:val="70B698C0"/>
    <w:lvl w:ilvl="0" w:tplc="04090001">
      <w:start w:val="430"/>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7"/>
  </w:num>
  <w:num w:numId="7">
    <w:abstractNumId w:val="10"/>
  </w:num>
  <w:num w:numId="8">
    <w:abstractNumId w:val="11"/>
  </w:num>
  <w:num w:numId="9">
    <w:abstractNumId w:val="3"/>
  </w:num>
  <w:num w:numId="10">
    <w:abstractNumId w:val="12"/>
  </w:num>
  <w:num w:numId="11">
    <w:abstractNumId w:val="14"/>
  </w:num>
  <w:num w:numId="12">
    <w:abstractNumId w:val="5"/>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72"/>
    <w:rsid w:val="000037F2"/>
    <w:rsid w:val="00007F17"/>
    <w:rsid w:val="0001039D"/>
    <w:rsid w:val="00013CB6"/>
    <w:rsid w:val="00016F55"/>
    <w:rsid w:val="000202C7"/>
    <w:rsid w:val="00023829"/>
    <w:rsid w:val="0002568A"/>
    <w:rsid w:val="00030645"/>
    <w:rsid w:val="000326B5"/>
    <w:rsid w:val="00032722"/>
    <w:rsid w:val="000412F5"/>
    <w:rsid w:val="00042C42"/>
    <w:rsid w:val="0004472D"/>
    <w:rsid w:val="00054CB1"/>
    <w:rsid w:val="000619AB"/>
    <w:rsid w:val="00063014"/>
    <w:rsid w:val="00063389"/>
    <w:rsid w:val="000723CA"/>
    <w:rsid w:val="000B163F"/>
    <w:rsid w:val="000B7DDD"/>
    <w:rsid w:val="000C2EAD"/>
    <w:rsid w:val="000D22A2"/>
    <w:rsid w:val="000D28F8"/>
    <w:rsid w:val="000D62DC"/>
    <w:rsid w:val="000E6754"/>
    <w:rsid w:val="000F6AA7"/>
    <w:rsid w:val="00106FFE"/>
    <w:rsid w:val="001103E7"/>
    <w:rsid w:val="001128A1"/>
    <w:rsid w:val="00112F30"/>
    <w:rsid w:val="00114D75"/>
    <w:rsid w:val="001249A1"/>
    <w:rsid w:val="0013076C"/>
    <w:rsid w:val="00132640"/>
    <w:rsid w:val="0014041B"/>
    <w:rsid w:val="00142A87"/>
    <w:rsid w:val="001430CE"/>
    <w:rsid w:val="00146213"/>
    <w:rsid w:val="00151B6D"/>
    <w:rsid w:val="00160DBA"/>
    <w:rsid w:val="00163281"/>
    <w:rsid w:val="001633DA"/>
    <w:rsid w:val="00164AF2"/>
    <w:rsid w:val="00166862"/>
    <w:rsid w:val="0017074E"/>
    <w:rsid w:val="00172BCF"/>
    <w:rsid w:val="0017635D"/>
    <w:rsid w:val="00195608"/>
    <w:rsid w:val="00195883"/>
    <w:rsid w:val="001960D5"/>
    <w:rsid w:val="0019659A"/>
    <w:rsid w:val="001B14A5"/>
    <w:rsid w:val="001B72AD"/>
    <w:rsid w:val="001C2E9D"/>
    <w:rsid w:val="001D72EC"/>
    <w:rsid w:val="001E02A0"/>
    <w:rsid w:val="001E7A3F"/>
    <w:rsid w:val="00201DD8"/>
    <w:rsid w:val="002113C4"/>
    <w:rsid w:val="00212181"/>
    <w:rsid w:val="00213790"/>
    <w:rsid w:val="0022231B"/>
    <w:rsid w:val="002239F9"/>
    <w:rsid w:val="002272F7"/>
    <w:rsid w:val="0023088F"/>
    <w:rsid w:val="00235FF1"/>
    <w:rsid w:val="00236357"/>
    <w:rsid w:val="00237AFE"/>
    <w:rsid w:val="002409F1"/>
    <w:rsid w:val="002468D1"/>
    <w:rsid w:val="00253D75"/>
    <w:rsid w:val="00261DF4"/>
    <w:rsid w:val="00267134"/>
    <w:rsid w:val="00270A0E"/>
    <w:rsid w:val="002810FC"/>
    <w:rsid w:val="00281318"/>
    <w:rsid w:val="002872D3"/>
    <w:rsid w:val="002964AD"/>
    <w:rsid w:val="002970A5"/>
    <w:rsid w:val="002977D4"/>
    <w:rsid w:val="002A072E"/>
    <w:rsid w:val="002A1111"/>
    <w:rsid w:val="002A4677"/>
    <w:rsid w:val="002A7916"/>
    <w:rsid w:val="002B16F0"/>
    <w:rsid w:val="002B3A60"/>
    <w:rsid w:val="002B7677"/>
    <w:rsid w:val="002C1903"/>
    <w:rsid w:val="002C6098"/>
    <w:rsid w:val="002D21EB"/>
    <w:rsid w:val="002D2244"/>
    <w:rsid w:val="002D26B8"/>
    <w:rsid w:val="002D32C0"/>
    <w:rsid w:val="002E0D72"/>
    <w:rsid w:val="002E61E8"/>
    <w:rsid w:val="002E6FFC"/>
    <w:rsid w:val="002F2157"/>
    <w:rsid w:val="002F3D53"/>
    <w:rsid w:val="002F4679"/>
    <w:rsid w:val="002F6DEB"/>
    <w:rsid w:val="00302791"/>
    <w:rsid w:val="00317B4C"/>
    <w:rsid w:val="00332E9E"/>
    <w:rsid w:val="00341FF1"/>
    <w:rsid w:val="0034471E"/>
    <w:rsid w:val="00351C76"/>
    <w:rsid w:val="003529B9"/>
    <w:rsid w:val="00354F9D"/>
    <w:rsid w:val="00363E72"/>
    <w:rsid w:val="00367021"/>
    <w:rsid w:val="00367DC5"/>
    <w:rsid w:val="003732B2"/>
    <w:rsid w:val="003747D5"/>
    <w:rsid w:val="003946B1"/>
    <w:rsid w:val="00394D33"/>
    <w:rsid w:val="003A4099"/>
    <w:rsid w:val="003A7F4E"/>
    <w:rsid w:val="003B3D8F"/>
    <w:rsid w:val="003B5D9F"/>
    <w:rsid w:val="003B7F04"/>
    <w:rsid w:val="003D30FC"/>
    <w:rsid w:val="003D727B"/>
    <w:rsid w:val="003E4881"/>
    <w:rsid w:val="003E7AA4"/>
    <w:rsid w:val="003F4FFE"/>
    <w:rsid w:val="0041597E"/>
    <w:rsid w:val="00420923"/>
    <w:rsid w:val="00424E0E"/>
    <w:rsid w:val="00433DB6"/>
    <w:rsid w:val="004358F9"/>
    <w:rsid w:val="00436583"/>
    <w:rsid w:val="004417F8"/>
    <w:rsid w:val="00446629"/>
    <w:rsid w:val="00446A47"/>
    <w:rsid w:val="00451391"/>
    <w:rsid w:val="00453FEC"/>
    <w:rsid w:val="004544B7"/>
    <w:rsid w:val="00467BC4"/>
    <w:rsid w:val="00474D77"/>
    <w:rsid w:val="00475500"/>
    <w:rsid w:val="0048501B"/>
    <w:rsid w:val="00491FF8"/>
    <w:rsid w:val="00492DA9"/>
    <w:rsid w:val="004A0F5B"/>
    <w:rsid w:val="004A272D"/>
    <w:rsid w:val="004A3E61"/>
    <w:rsid w:val="004A6895"/>
    <w:rsid w:val="004B3E98"/>
    <w:rsid w:val="004C081B"/>
    <w:rsid w:val="004C0FC8"/>
    <w:rsid w:val="004C3250"/>
    <w:rsid w:val="004C6643"/>
    <w:rsid w:val="004D0B4D"/>
    <w:rsid w:val="004D2340"/>
    <w:rsid w:val="004D26AF"/>
    <w:rsid w:val="004D7DCB"/>
    <w:rsid w:val="004E0206"/>
    <w:rsid w:val="004E1038"/>
    <w:rsid w:val="004E3609"/>
    <w:rsid w:val="004E771A"/>
    <w:rsid w:val="004F1FC2"/>
    <w:rsid w:val="0050316B"/>
    <w:rsid w:val="005049B7"/>
    <w:rsid w:val="0051303E"/>
    <w:rsid w:val="0051314D"/>
    <w:rsid w:val="005265AE"/>
    <w:rsid w:val="005279F5"/>
    <w:rsid w:val="00532E17"/>
    <w:rsid w:val="00541983"/>
    <w:rsid w:val="005441A1"/>
    <w:rsid w:val="0054425F"/>
    <w:rsid w:val="0054734E"/>
    <w:rsid w:val="00547D16"/>
    <w:rsid w:val="00551834"/>
    <w:rsid w:val="0055449A"/>
    <w:rsid w:val="00561092"/>
    <w:rsid w:val="00561790"/>
    <w:rsid w:val="00561DD7"/>
    <w:rsid w:val="00571274"/>
    <w:rsid w:val="00574FA7"/>
    <w:rsid w:val="00583862"/>
    <w:rsid w:val="00584673"/>
    <w:rsid w:val="00595290"/>
    <w:rsid w:val="005B07CC"/>
    <w:rsid w:val="005B081E"/>
    <w:rsid w:val="005B4E0E"/>
    <w:rsid w:val="005B5160"/>
    <w:rsid w:val="005C345D"/>
    <w:rsid w:val="005C7786"/>
    <w:rsid w:val="005D2944"/>
    <w:rsid w:val="005D4B55"/>
    <w:rsid w:val="005D6B27"/>
    <w:rsid w:val="005E4FB6"/>
    <w:rsid w:val="005E610F"/>
    <w:rsid w:val="006100F2"/>
    <w:rsid w:val="00611D46"/>
    <w:rsid w:val="00614B3A"/>
    <w:rsid w:val="006173ED"/>
    <w:rsid w:val="00630B60"/>
    <w:rsid w:val="0063695C"/>
    <w:rsid w:val="00646E12"/>
    <w:rsid w:val="00655816"/>
    <w:rsid w:val="00663D1D"/>
    <w:rsid w:val="00666E22"/>
    <w:rsid w:val="006706D5"/>
    <w:rsid w:val="006713F9"/>
    <w:rsid w:val="006750FB"/>
    <w:rsid w:val="006779B0"/>
    <w:rsid w:val="00677E6E"/>
    <w:rsid w:val="00682571"/>
    <w:rsid w:val="00684D0D"/>
    <w:rsid w:val="0068502D"/>
    <w:rsid w:val="00686AAF"/>
    <w:rsid w:val="006935D6"/>
    <w:rsid w:val="006951EE"/>
    <w:rsid w:val="00695F13"/>
    <w:rsid w:val="006A1EB6"/>
    <w:rsid w:val="006A2BBB"/>
    <w:rsid w:val="006A4F02"/>
    <w:rsid w:val="006A5D59"/>
    <w:rsid w:val="006C0520"/>
    <w:rsid w:val="006C64D5"/>
    <w:rsid w:val="006D260F"/>
    <w:rsid w:val="006D731D"/>
    <w:rsid w:val="006E2570"/>
    <w:rsid w:val="006E6F92"/>
    <w:rsid w:val="006F0C98"/>
    <w:rsid w:val="006F72DE"/>
    <w:rsid w:val="00704B8E"/>
    <w:rsid w:val="00710D1C"/>
    <w:rsid w:val="007145EC"/>
    <w:rsid w:val="00714AD6"/>
    <w:rsid w:val="00723920"/>
    <w:rsid w:val="00725BB3"/>
    <w:rsid w:val="00727312"/>
    <w:rsid w:val="007321FD"/>
    <w:rsid w:val="007406D9"/>
    <w:rsid w:val="00751BA8"/>
    <w:rsid w:val="007550D0"/>
    <w:rsid w:val="0075749A"/>
    <w:rsid w:val="00760690"/>
    <w:rsid w:val="007608B2"/>
    <w:rsid w:val="00761A2F"/>
    <w:rsid w:val="00762169"/>
    <w:rsid w:val="00777112"/>
    <w:rsid w:val="007829DD"/>
    <w:rsid w:val="00784B7D"/>
    <w:rsid w:val="0079658E"/>
    <w:rsid w:val="00796EA6"/>
    <w:rsid w:val="007A10C1"/>
    <w:rsid w:val="007A5790"/>
    <w:rsid w:val="007A735F"/>
    <w:rsid w:val="007B248E"/>
    <w:rsid w:val="007B31E4"/>
    <w:rsid w:val="007C3655"/>
    <w:rsid w:val="007D01B3"/>
    <w:rsid w:val="007D30B2"/>
    <w:rsid w:val="007D76B7"/>
    <w:rsid w:val="007D7E96"/>
    <w:rsid w:val="007E5538"/>
    <w:rsid w:val="007E7114"/>
    <w:rsid w:val="007F21C4"/>
    <w:rsid w:val="007F283B"/>
    <w:rsid w:val="00802BB4"/>
    <w:rsid w:val="008031C0"/>
    <w:rsid w:val="00823CAD"/>
    <w:rsid w:val="00823DE9"/>
    <w:rsid w:val="00827B74"/>
    <w:rsid w:val="00832DED"/>
    <w:rsid w:val="00835454"/>
    <w:rsid w:val="00835EA6"/>
    <w:rsid w:val="00846EBF"/>
    <w:rsid w:val="00850072"/>
    <w:rsid w:val="00854C09"/>
    <w:rsid w:val="00870449"/>
    <w:rsid w:val="00873B82"/>
    <w:rsid w:val="0087779A"/>
    <w:rsid w:val="00881BA9"/>
    <w:rsid w:val="008911CB"/>
    <w:rsid w:val="00897A63"/>
    <w:rsid w:val="008A42D5"/>
    <w:rsid w:val="008A6767"/>
    <w:rsid w:val="008B307F"/>
    <w:rsid w:val="008B4A98"/>
    <w:rsid w:val="008C6F99"/>
    <w:rsid w:val="008C7545"/>
    <w:rsid w:val="008D347D"/>
    <w:rsid w:val="008D4B02"/>
    <w:rsid w:val="008D4F0D"/>
    <w:rsid w:val="008E2093"/>
    <w:rsid w:val="008E51DA"/>
    <w:rsid w:val="008E59A0"/>
    <w:rsid w:val="008E6714"/>
    <w:rsid w:val="008F021C"/>
    <w:rsid w:val="008F1604"/>
    <w:rsid w:val="008F3250"/>
    <w:rsid w:val="008F5DE4"/>
    <w:rsid w:val="00913D73"/>
    <w:rsid w:val="00915B7F"/>
    <w:rsid w:val="009172C2"/>
    <w:rsid w:val="009239BA"/>
    <w:rsid w:val="009246FB"/>
    <w:rsid w:val="00927012"/>
    <w:rsid w:val="009273D0"/>
    <w:rsid w:val="00930C6A"/>
    <w:rsid w:val="009317C4"/>
    <w:rsid w:val="00931C71"/>
    <w:rsid w:val="009378FA"/>
    <w:rsid w:val="009425B6"/>
    <w:rsid w:val="00947068"/>
    <w:rsid w:val="00951385"/>
    <w:rsid w:val="009540FB"/>
    <w:rsid w:val="00964CFC"/>
    <w:rsid w:val="00970202"/>
    <w:rsid w:val="00970B34"/>
    <w:rsid w:val="009754F7"/>
    <w:rsid w:val="00981011"/>
    <w:rsid w:val="00981790"/>
    <w:rsid w:val="00996668"/>
    <w:rsid w:val="00997D26"/>
    <w:rsid w:val="00997EEA"/>
    <w:rsid w:val="009A40F9"/>
    <w:rsid w:val="009A6A67"/>
    <w:rsid w:val="009B0567"/>
    <w:rsid w:val="009C0ABE"/>
    <w:rsid w:val="009C1C6C"/>
    <w:rsid w:val="009C76F3"/>
    <w:rsid w:val="009D4E3A"/>
    <w:rsid w:val="009F3BD7"/>
    <w:rsid w:val="009F6826"/>
    <w:rsid w:val="00A029B6"/>
    <w:rsid w:val="00A11F37"/>
    <w:rsid w:val="00A13D2C"/>
    <w:rsid w:val="00A14185"/>
    <w:rsid w:val="00A14EBB"/>
    <w:rsid w:val="00A1575D"/>
    <w:rsid w:val="00A16E32"/>
    <w:rsid w:val="00A2103E"/>
    <w:rsid w:val="00A2452B"/>
    <w:rsid w:val="00A2705E"/>
    <w:rsid w:val="00A27957"/>
    <w:rsid w:val="00A300F4"/>
    <w:rsid w:val="00A304F9"/>
    <w:rsid w:val="00A33AE1"/>
    <w:rsid w:val="00A367A3"/>
    <w:rsid w:val="00A3732D"/>
    <w:rsid w:val="00A633F1"/>
    <w:rsid w:val="00A65AAA"/>
    <w:rsid w:val="00A91E31"/>
    <w:rsid w:val="00A9543A"/>
    <w:rsid w:val="00AA114B"/>
    <w:rsid w:val="00AA62FC"/>
    <w:rsid w:val="00AB325C"/>
    <w:rsid w:val="00AB5245"/>
    <w:rsid w:val="00AB5708"/>
    <w:rsid w:val="00AB66BE"/>
    <w:rsid w:val="00AB791D"/>
    <w:rsid w:val="00AB7A80"/>
    <w:rsid w:val="00AC0C20"/>
    <w:rsid w:val="00AC3C1E"/>
    <w:rsid w:val="00AC560D"/>
    <w:rsid w:val="00AC6954"/>
    <w:rsid w:val="00AD536C"/>
    <w:rsid w:val="00AE1DB4"/>
    <w:rsid w:val="00AE2F00"/>
    <w:rsid w:val="00AE3752"/>
    <w:rsid w:val="00AF12A4"/>
    <w:rsid w:val="00AF33A7"/>
    <w:rsid w:val="00AF73DF"/>
    <w:rsid w:val="00AF795C"/>
    <w:rsid w:val="00B10DE9"/>
    <w:rsid w:val="00B110BA"/>
    <w:rsid w:val="00B128FC"/>
    <w:rsid w:val="00B17712"/>
    <w:rsid w:val="00B20E72"/>
    <w:rsid w:val="00B212F5"/>
    <w:rsid w:val="00B26E89"/>
    <w:rsid w:val="00B275C2"/>
    <w:rsid w:val="00B308FE"/>
    <w:rsid w:val="00B3183C"/>
    <w:rsid w:val="00B41661"/>
    <w:rsid w:val="00B5240B"/>
    <w:rsid w:val="00B52B64"/>
    <w:rsid w:val="00B643A8"/>
    <w:rsid w:val="00B82278"/>
    <w:rsid w:val="00B835DC"/>
    <w:rsid w:val="00B86367"/>
    <w:rsid w:val="00B944F7"/>
    <w:rsid w:val="00B96143"/>
    <w:rsid w:val="00B9794F"/>
    <w:rsid w:val="00BA13BE"/>
    <w:rsid w:val="00BA2933"/>
    <w:rsid w:val="00BA6160"/>
    <w:rsid w:val="00BB116D"/>
    <w:rsid w:val="00BB11B6"/>
    <w:rsid w:val="00BB2284"/>
    <w:rsid w:val="00BB75D7"/>
    <w:rsid w:val="00BC334F"/>
    <w:rsid w:val="00BC5D0D"/>
    <w:rsid w:val="00BC60F4"/>
    <w:rsid w:val="00BD2D85"/>
    <w:rsid w:val="00BD38E8"/>
    <w:rsid w:val="00BD4AA1"/>
    <w:rsid w:val="00BD7B6D"/>
    <w:rsid w:val="00BE2B80"/>
    <w:rsid w:val="00BF327C"/>
    <w:rsid w:val="00C035C9"/>
    <w:rsid w:val="00C10556"/>
    <w:rsid w:val="00C1181C"/>
    <w:rsid w:val="00C14FD2"/>
    <w:rsid w:val="00C15087"/>
    <w:rsid w:val="00C27977"/>
    <w:rsid w:val="00C27CE6"/>
    <w:rsid w:val="00C31186"/>
    <w:rsid w:val="00C348A1"/>
    <w:rsid w:val="00C36D6B"/>
    <w:rsid w:val="00C445C3"/>
    <w:rsid w:val="00C455B5"/>
    <w:rsid w:val="00C47A90"/>
    <w:rsid w:val="00C5168F"/>
    <w:rsid w:val="00C5551F"/>
    <w:rsid w:val="00C567B6"/>
    <w:rsid w:val="00C56869"/>
    <w:rsid w:val="00C61F33"/>
    <w:rsid w:val="00C76DD5"/>
    <w:rsid w:val="00C77992"/>
    <w:rsid w:val="00C86387"/>
    <w:rsid w:val="00C908CA"/>
    <w:rsid w:val="00C90BBA"/>
    <w:rsid w:val="00C936BC"/>
    <w:rsid w:val="00C9713F"/>
    <w:rsid w:val="00CA19CA"/>
    <w:rsid w:val="00CA21D8"/>
    <w:rsid w:val="00CA3A00"/>
    <w:rsid w:val="00CA767E"/>
    <w:rsid w:val="00CA76D9"/>
    <w:rsid w:val="00CB6FDF"/>
    <w:rsid w:val="00CC2234"/>
    <w:rsid w:val="00CC4286"/>
    <w:rsid w:val="00CC6C89"/>
    <w:rsid w:val="00CD0740"/>
    <w:rsid w:val="00CD7947"/>
    <w:rsid w:val="00CE233E"/>
    <w:rsid w:val="00CE4EEE"/>
    <w:rsid w:val="00CE78C4"/>
    <w:rsid w:val="00CF1000"/>
    <w:rsid w:val="00D00E87"/>
    <w:rsid w:val="00D0206F"/>
    <w:rsid w:val="00D0428B"/>
    <w:rsid w:val="00D07EBE"/>
    <w:rsid w:val="00D10007"/>
    <w:rsid w:val="00D103D9"/>
    <w:rsid w:val="00D14825"/>
    <w:rsid w:val="00D170C7"/>
    <w:rsid w:val="00D21907"/>
    <w:rsid w:val="00D25A70"/>
    <w:rsid w:val="00D25D6F"/>
    <w:rsid w:val="00D27C33"/>
    <w:rsid w:val="00D361BD"/>
    <w:rsid w:val="00D612DE"/>
    <w:rsid w:val="00D62485"/>
    <w:rsid w:val="00D71869"/>
    <w:rsid w:val="00D72913"/>
    <w:rsid w:val="00D74C06"/>
    <w:rsid w:val="00D75450"/>
    <w:rsid w:val="00D87FF7"/>
    <w:rsid w:val="00D96660"/>
    <w:rsid w:val="00D96C2E"/>
    <w:rsid w:val="00D97453"/>
    <w:rsid w:val="00DA05D3"/>
    <w:rsid w:val="00DA31A3"/>
    <w:rsid w:val="00DB20A4"/>
    <w:rsid w:val="00DB28E8"/>
    <w:rsid w:val="00DB3760"/>
    <w:rsid w:val="00DB7753"/>
    <w:rsid w:val="00DB7A4E"/>
    <w:rsid w:val="00DC1EB4"/>
    <w:rsid w:val="00DC2B57"/>
    <w:rsid w:val="00DC6936"/>
    <w:rsid w:val="00DD2406"/>
    <w:rsid w:val="00DD5A79"/>
    <w:rsid w:val="00DD67EF"/>
    <w:rsid w:val="00DE4793"/>
    <w:rsid w:val="00DF02C5"/>
    <w:rsid w:val="00DF5281"/>
    <w:rsid w:val="00DF59F5"/>
    <w:rsid w:val="00DF70F1"/>
    <w:rsid w:val="00E02872"/>
    <w:rsid w:val="00E03E02"/>
    <w:rsid w:val="00E071F9"/>
    <w:rsid w:val="00E1000F"/>
    <w:rsid w:val="00E17805"/>
    <w:rsid w:val="00E2065D"/>
    <w:rsid w:val="00E20961"/>
    <w:rsid w:val="00E20B9D"/>
    <w:rsid w:val="00E24C1D"/>
    <w:rsid w:val="00E326F2"/>
    <w:rsid w:val="00E331BF"/>
    <w:rsid w:val="00E35B06"/>
    <w:rsid w:val="00E422A3"/>
    <w:rsid w:val="00E47F81"/>
    <w:rsid w:val="00E51EB0"/>
    <w:rsid w:val="00E51ED0"/>
    <w:rsid w:val="00E5397C"/>
    <w:rsid w:val="00E62189"/>
    <w:rsid w:val="00E62CC4"/>
    <w:rsid w:val="00E63EFF"/>
    <w:rsid w:val="00E64E1D"/>
    <w:rsid w:val="00E64ECB"/>
    <w:rsid w:val="00E64FD5"/>
    <w:rsid w:val="00E6662F"/>
    <w:rsid w:val="00E757BF"/>
    <w:rsid w:val="00E80154"/>
    <w:rsid w:val="00E806A7"/>
    <w:rsid w:val="00E91EB6"/>
    <w:rsid w:val="00E927D1"/>
    <w:rsid w:val="00E966E6"/>
    <w:rsid w:val="00EA2186"/>
    <w:rsid w:val="00EA579F"/>
    <w:rsid w:val="00EA5D89"/>
    <w:rsid w:val="00EB657A"/>
    <w:rsid w:val="00EC1558"/>
    <w:rsid w:val="00EC2B83"/>
    <w:rsid w:val="00EC4005"/>
    <w:rsid w:val="00EC4F2F"/>
    <w:rsid w:val="00EC5749"/>
    <w:rsid w:val="00ED063F"/>
    <w:rsid w:val="00ED3ECF"/>
    <w:rsid w:val="00ED492E"/>
    <w:rsid w:val="00EE40BC"/>
    <w:rsid w:val="00EF2E82"/>
    <w:rsid w:val="00EF762D"/>
    <w:rsid w:val="00F0117A"/>
    <w:rsid w:val="00F021CB"/>
    <w:rsid w:val="00F03598"/>
    <w:rsid w:val="00F04967"/>
    <w:rsid w:val="00F135BA"/>
    <w:rsid w:val="00F206A4"/>
    <w:rsid w:val="00F20F24"/>
    <w:rsid w:val="00F3412F"/>
    <w:rsid w:val="00F36CBC"/>
    <w:rsid w:val="00F404EE"/>
    <w:rsid w:val="00F425E7"/>
    <w:rsid w:val="00F45571"/>
    <w:rsid w:val="00F51A33"/>
    <w:rsid w:val="00F55FD0"/>
    <w:rsid w:val="00F56B51"/>
    <w:rsid w:val="00F6583E"/>
    <w:rsid w:val="00F65ABC"/>
    <w:rsid w:val="00F66227"/>
    <w:rsid w:val="00F6641C"/>
    <w:rsid w:val="00F67333"/>
    <w:rsid w:val="00F718B3"/>
    <w:rsid w:val="00F75839"/>
    <w:rsid w:val="00F812CC"/>
    <w:rsid w:val="00F86645"/>
    <w:rsid w:val="00F87B5C"/>
    <w:rsid w:val="00F91220"/>
    <w:rsid w:val="00FB3C03"/>
    <w:rsid w:val="00FB5246"/>
    <w:rsid w:val="00FB5CE0"/>
    <w:rsid w:val="00FC704E"/>
    <w:rsid w:val="00FD023A"/>
    <w:rsid w:val="00FD5920"/>
    <w:rsid w:val="00FD7678"/>
    <w:rsid w:val="00FE03B7"/>
    <w:rsid w:val="00FE5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060B2"/>
  <w15:docId w15:val="{8871D06C-DB45-446F-B1EE-22521E33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E72"/>
    <w:pPr>
      <w:spacing w:line="276" w:lineRule="auto"/>
      <w:jc w:val="center"/>
    </w:pPr>
    <w:rPr>
      <w:rFonts w:eastAsiaTheme="minorHAnsi"/>
      <w:sz w:val="22"/>
      <w:szCs w:val="22"/>
    </w:rPr>
  </w:style>
  <w:style w:type="paragraph" w:styleId="Heading1">
    <w:name w:val="heading 1"/>
    <w:basedOn w:val="Normal"/>
    <w:next w:val="Normal"/>
    <w:link w:val="Heading1Char"/>
    <w:uiPriority w:val="9"/>
    <w:qFormat/>
    <w:rsid w:val="00A16E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B20E72"/>
    <w:pPr>
      <w:widowControl w:val="0"/>
      <w:spacing w:before="69" w:line="240" w:lineRule="auto"/>
      <w:ind w:left="100"/>
      <w:jc w:val="left"/>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20E72"/>
    <w:rPr>
      <w:rFonts w:ascii="Times New Roman" w:eastAsia="Times New Roman" w:hAnsi="Times New Roman"/>
      <w:b/>
      <w:bCs/>
    </w:rPr>
  </w:style>
  <w:style w:type="numbering" w:customStyle="1" w:styleId="NoList1">
    <w:name w:val="No List1"/>
    <w:next w:val="NoList"/>
    <w:uiPriority w:val="99"/>
    <w:semiHidden/>
    <w:unhideWhenUsed/>
    <w:rsid w:val="00B20E72"/>
  </w:style>
  <w:style w:type="paragraph" w:styleId="BodyTextIndent">
    <w:name w:val="Body Text Indent"/>
    <w:basedOn w:val="Normal"/>
    <w:link w:val="BodyTextIndentChar"/>
    <w:rsid w:val="00B20E72"/>
    <w:pPr>
      <w:spacing w:after="120" w:line="240" w:lineRule="auto"/>
      <w:ind w:left="36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20E72"/>
    <w:rPr>
      <w:rFonts w:ascii="Times New Roman" w:eastAsia="Times New Roman" w:hAnsi="Times New Roman" w:cs="Times New Roman"/>
    </w:rPr>
  </w:style>
  <w:style w:type="character" w:styleId="Hyperlink">
    <w:name w:val="Hyperlink"/>
    <w:basedOn w:val="DefaultParagraphFont"/>
    <w:uiPriority w:val="99"/>
    <w:unhideWhenUsed/>
    <w:rsid w:val="00B20E72"/>
    <w:rPr>
      <w:color w:val="0000FF"/>
      <w:u w:val="single"/>
    </w:rPr>
  </w:style>
  <w:style w:type="character" w:styleId="CommentReference">
    <w:name w:val="annotation reference"/>
    <w:basedOn w:val="DefaultParagraphFont"/>
    <w:uiPriority w:val="99"/>
    <w:semiHidden/>
    <w:unhideWhenUsed/>
    <w:rsid w:val="00B20E72"/>
    <w:rPr>
      <w:sz w:val="16"/>
      <w:szCs w:val="16"/>
    </w:rPr>
  </w:style>
  <w:style w:type="paragraph" w:styleId="CommentText">
    <w:name w:val="annotation text"/>
    <w:basedOn w:val="Normal"/>
    <w:link w:val="CommentTextChar"/>
    <w:uiPriority w:val="99"/>
    <w:semiHidden/>
    <w:unhideWhenUsed/>
    <w:rsid w:val="00B20E72"/>
    <w:pPr>
      <w:spacing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20E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0E72"/>
    <w:rPr>
      <w:b/>
      <w:bCs/>
    </w:rPr>
  </w:style>
  <w:style w:type="character" w:customStyle="1" w:styleId="CommentSubjectChar">
    <w:name w:val="Comment Subject Char"/>
    <w:basedOn w:val="CommentTextChar"/>
    <w:link w:val="CommentSubject"/>
    <w:uiPriority w:val="99"/>
    <w:semiHidden/>
    <w:rsid w:val="00B20E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0E72"/>
    <w:pPr>
      <w:spacing w:line="240" w:lineRule="auto"/>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20E72"/>
    <w:rPr>
      <w:rFonts w:ascii="Tahoma" w:eastAsia="Times New Roman" w:hAnsi="Tahoma" w:cs="Tahoma"/>
      <w:sz w:val="16"/>
      <w:szCs w:val="16"/>
    </w:rPr>
  </w:style>
  <w:style w:type="paragraph" w:styleId="Header">
    <w:name w:val="header"/>
    <w:basedOn w:val="Normal"/>
    <w:link w:val="HeaderChar"/>
    <w:uiPriority w:val="99"/>
    <w:unhideWhenUsed/>
    <w:rsid w:val="00B20E72"/>
    <w:pPr>
      <w:tabs>
        <w:tab w:val="center" w:pos="4320"/>
        <w:tab w:val="right" w:pos="8640"/>
      </w:tabs>
      <w:spacing w:line="240" w:lineRule="auto"/>
      <w:jc w:val="left"/>
    </w:pPr>
    <w:rPr>
      <w:rFonts w:eastAsiaTheme="minorEastAsia"/>
      <w:lang w:eastAsia="zh-CN"/>
    </w:rPr>
  </w:style>
  <w:style w:type="character" w:customStyle="1" w:styleId="HeaderChar">
    <w:name w:val="Header Char"/>
    <w:basedOn w:val="DefaultParagraphFont"/>
    <w:link w:val="Header"/>
    <w:uiPriority w:val="99"/>
    <w:rsid w:val="00B20E72"/>
    <w:rPr>
      <w:sz w:val="22"/>
      <w:szCs w:val="22"/>
      <w:lang w:eastAsia="zh-CN"/>
    </w:rPr>
  </w:style>
  <w:style w:type="paragraph" w:styleId="Footer">
    <w:name w:val="footer"/>
    <w:basedOn w:val="Normal"/>
    <w:link w:val="FooterChar"/>
    <w:uiPriority w:val="99"/>
    <w:unhideWhenUsed/>
    <w:rsid w:val="00B20E72"/>
    <w:pPr>
      <w:tabs>
        <w:tab w:val="center" w:pos="4320"/>
        <w:tab w:val="right" w:pos="8640"/>
      </w:tabs>
      <w:spacing w:line="240" w:lineRule="auto"/>
      <w:jc w:val="left"/>
    </w:pPr>
    <w:rPr>
      <w:rFonts w:eastAsiaTheme="minorEastAsia"/>
      <w:lang w:eastAsia="zh-CN"/>
    </w:rPr>
  </w:style>
  <w:style w:type="character" w:customStyle="1" w:styleId="FooterChar">
    <w:name w:val="Footer Char"/>
    <w:basedOn w:val="DefaultParagraphFont"/>
    <w:link w:val="Footer"/>
    <w:uiPriority w:val="99"/>
    <w:rsid w:val="00B20E72"/>
    <w:rPr>
      <w:sz w:val="22"/>
      <w:szCs w:val="22"/>
      <w:lang w:eastAsia="zh-CN"/>
    </w:rPr>
  </w:style>
  <w:style w:type="paragraph" w:styleId="ListParagraph">
    <w:name w:val="List Paragraph"/>
    <w:basedOn w:val="Normal"/>
    <w:uiPriority w:val="34"/>
    <w:qFormat/>
    <w:rsid w:val="00B20E72"/>
    <w:pPr>
      <w:spacing w:line="240" w:lineRule="auto"/>
      <w:ind w:left="720"/>
      <w:contextualSpacing/>
      <w:jc w:val="left"/>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20E72"/>
  </w:style>
  <w:style w:type="table" w:styleId="TableGrid">
    <w:name w:val="Table Grid"/>
    <w:basedOn w:val="TableNormal"/>
    <w:rsid w:val="00B20E7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20E72"/>
    <w:pPr>
      <w:spacing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20E72"/>
    <w:rPr>
      <w:rFonts w:ascii="Times New Roman" w:eastAsia="Times New Roman" w:hAnsi="Times New Roman" w:cs="Times New Roman"/>
      <w:sz w:val="20"/>
      <w:szCs w:val="20"/>
    </w:rPr>
  </w:style>
  <w:style w:type="character" w:styleId="FootnoteReference">
    <w:name w:val="footnote reference"/>
    <w:basedOn w:val="DefaultParagraphFont"/>
    <w:rsid w:val="00B20E72"/>
    <w:rPr>
      <w:vertAlign w:val="superscript"/>
    </w:rPr>
  </w:style>
  <w:style w:type="numbering" w:customStyle="1" w:styleId="NoList3">
    <w:name w:val="No List3"/>
    <w:next w:val="NoList"/>
    <w:uiPriority w:val="99"/>
    <w:semiHidden/>
    <w:unhideWhenUsed/>
    <w:rsid w:val="00B20E72"/>
  </w:style>
  <w:style w:type="paragraph" w:styleId="Revision">
    <w:name w:val="Revision"/>
    <w:hidden/>
    <w:uiPriority w:val="99"/>
    <w:semiHidden/>
    <w:rsid w:val="00B20E72"/>
    <w:rPr>
      <w:rFonts w:eastAsiaTheme="minorHAnsi"/>
      <w:sz w:val="22"/>
      <w:szCs w:val="22"/>
    </w:rPr>
  </w:style>
  <w:style w:type="table" w:customStyle="1" w:styleId="TableGrid1">
    <w:name w:val="Table Grid1"/>
    <w:basedOn w:val="TableNormal"/>
    <w:next w:val="TableGrid"/>
    <w:uiPriority w:val="59"/>
    <w:rsid w:val="00B20E7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0E7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cot">
    <w:name w:val="cwcot"/>
    <w:basedOn w:val="DefaultParagraphFont"/>
    <w:rsid w:val="00B20E72"/>
  </w:style>
  <w:style w:type="character" w:customStyle="1" w:styleId="apple-converted-space">
    <w:name w:val="apple-converted-space"/>
    <w:basedOn w:val="DefaultParagraphFont"/>
    <w:rsid w:val="00B20E72"/>
  </w:style>
  <w:style w:type="table" w:customStyle="1" w:styleId="TableGrid5">
    <w:name w:val="Table Grid5"/>
    <w:basedOn w:val="TableNormal"/>
    <w:next w:val="TableGrid"/>
    <w:uiPriority w:val="59"/>
    <w:rsid w:val="00B20E72"/>
    <w:pPr>
      <w:ind w:firstLine="360"/>
    </w:pPr>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B20E72"/>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EEECE1"/>
      </w:tcPr>
    </w:tblStylePr>
  </w:style>
  <w:style w:type="table" w:customStyle="1" w:styleId="TableGrid10">
    <w:name w:val="Table Grid10"/>
    <w:basedOn w:val="TableNormal"/>
    <w:next w:val="TableGrid"/>
    <w:rsid w:val="00B20E72"/>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cPr>
    </w:tblStylePr>
  </w:style>
  <w:style w:type="table" w:customStyle="1" w:styleId="TableGrid11">
    <w:name w:val="Table Grid11"/>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20E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20E72"/>
    <w:rPr>
      <w:rFonts w:eastAsiaTheme="minorHAns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hemeFill="background1" w:themeFillShade="F2"/>
      </w:tcPr>
    </w:tblStylePr>
  </w:style>
  <w:style w:type="paragraph" w:styleId="DocumentMap">
    <w:name w:val="Document Map"/>
    <w:basedOn w:val="Normal"/>
    <w:link w:val="DocumentMapChar"/>
    <w:uiPriority w:val="99"/>
    <w:semiHidden/>
    <w:unhideWhenUsed/>
    <w:rsid w:val="00B20E72"/>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20E72"/>
    <w:rPr>
      <w:rFonts w:ascii="Lucida Grande" w:eastAsiaTheme="minorHAnsi" w:hAnsi="Lucida Grande" w:cs="Lucida Grande"/>
    </w:rPr>
  </w:style>
  <w:style w:type="paragraph" w:styleId="EndnoteText">
    <w:name w:val="endnote text"/>
    <w:basedOn w:val="Normal"/>
    <w:link w:val="EndnoteTextChar"/>
    <w:uiPriority w:val="99"/>
    <w:semiHidden/>
    <w:unhideWhenUsed/>
    <w:rsid w:val="00B20E72"/>
    <w:pPr>
      <w:spacing w:line="240" w:lineRule="auto"/>
    </w:pPr>
    <w:rPr>
      <w:sz w:val="20"/>
      <w:szCs w:val="20"/>
    </w:rPr>
  </w:style>
  <w:style w:type="character" w:customStyle="1" w:styleId="EndnoteTextChar">
    <w:name w:val="Endnote Text Char"/>
    <w:basedOn w:val="DefaultParagraphFont"/>
    <w:link w:val="EndnoteText"/>
    <w:uiPriority w:val="99"/>
    <w:semiHidden/>
    <w:rsid w:val="00B20E72"/>
    <w:rPr>
      <w:rFonts w:eastAsiaTheme="minorHAnsi"/>
      <w:sz w:val="20"/>
      <w:szCs w:val="20"/>
    </w:rPr>
  </w:style>
  <w:style w:type="character" w:styleId="EndnoteReference">
    <w:name w:val="endnote reference"/>
    <w:basedOn w:val="DefaultParagraphFont"/>
    <w:uiPriority w:val="99"/>
    <w:semiHidden/>
    <w:unhideWhenUsed/>
    <w:rsid w:val="00B20E72"/>
    <w:rPr>
      <w:vertAlign w:val="superscript"/>
    </w:rPr>
  </w:style>
  <w:style w:type="paragraph" w:styleId="BodyText">
    <w:name w:val="Body Text"/>
    <w:basedOn w:val="Normal"/>
    <w:link w:val="BodyTextChar"/>
    <w:uiPriority w:val="99"/>
    <w:semiHidden/>
    <w:unhideWhenUsed/>
    <w:rsid w:val="00B20E72"/>
    <w:pPr>
      <w:spacing w:after="120"/>
    </w:pPr>
  </w:style>
  <w:style w:type="character" w:customStyle="1" w:styleId="BodyTextChar">
    <w:name w:val="Body Text Char"/>
    <w:basedOn w:val="DefaultParagraphFont"/>
    <w:link w:val="BodyText"/>
    <w:uiPriority w:val="99"/>
    <w:semiHidden/>
    <w:rsid w:val="00B20E72"/>
    <w:rPr>
      <w:rFonts w:eastAsiaTheme="minorHAnsi"/>
      <w:sz w:val="22"/>
      <w:szCs w:val="22"/>
    </w:rPr>
  </w:style>
  <w:style w:type="paragraph" w:customStyle="1" w:styleId="TableParagraph">
    <w:name w:val="Table Paragraph"/>
    <w:basedOn w:val="Normal"/>
    <w:uiPriority w:val="1"/>
    <w:qFormat/>
    <w:rsid w:val="00DB20A4"/>
    <w:pPr>
      <w:widowControl w:val="0"/>
      <w:spacing w:line="240" w:lineRule="auto"/>
      <w:jc w:val="left"/>
    </w:pPr>
  </w:style>
  <w:style w:type="character" w:customStyle="1" w:styleId="Heading1Char">
    <w:name w:val="Heading 1 Char"/>
    <w:basedOn w:val="DefaultParagraphFont"/>
    <w:link w:val="Heading1"/>
    <w:uiPriority w:val="9"/>
    <w:rsid w:val="00A16E3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927D1"/>
    <w:rPr>
      <w:color w:val="800080" w:themeColor="followedHyperlink"/>
      <w:u w:val="single"/>
    </w:rPr>
  </w:style>
  <w:style w:type="paragraph" w:customStyle="1" w:styleId="MediumGrid21">
    <w:name w:val="Medium Grid 21"/>
    <w:uiPriority w:val="1"/>
    <w:qFormat/>
    <w:rsid w:val="0017074E"/>
    <w:rPr>
      <w:rFonts w:ascii="Calibri" w:eastAsia="Calibri" w:hAnsi="Calibri" w:cs="Times New Roman"/>
      <w:sz w:val="22"/>
      <w:szCs w:val="22"/>
    </w:rPr>
  </w:style>
  <w:style w:type="paragraph" w:styleId="HTMLPreformatted">
    <w:name w:val="HTML Preformatted"/>
    <w:basedOn w:val="Normal"/>
    <w:link w:val="HTMLPreformattedChar"/>
    <w:uiPriority w:val="99"/>
    <w:unhideWhenUsed/>
    <w:rsid w:val="0017074E"/>
    <w:pPr>
      <w:spacing w:line="240" w:lineRule="auto"/>
      <w:jc w:val="left"/>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rsid w:val="0017074E"/>
    <w:rPr>
      <w:rFonts w:ascii="Consolas" w:eastAsia="Times New Roman" w:hAnsi="Consolas" w:cs="Consolas"/>
      <w:sz w:val="20"/>
      <w:szCs w:val="20"/>
    </w:rPr>
  </w:style>
  <w:style w:type="character" w:customStyle="1" w:styleId="st">
    <w:name w:val="st"/>
    <w:basedOn w:val="DefaultParagraphFont"/>
    <w:rsid w:val="0017074E"/>
  </w:style>
  <w:style w:type="table" w:customStyle="1" w:styleId="TableGrid14">
    <w:name w:val="Table Grid14"/>
    <w:basedOn w:val="TableNormal"/>
    <w:next w:val="TableGrid"/>
    <w:uiPriority w:val="59"/>
    <w:rsid w:val="00F36CBC"/>
    <w:rPr>
      <w:rFonts w:eastAsia="Calibr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cPr>
    </w:tblStylePr>
  </w:style>
  <w:style w:type="table" w:customStyle="1" w:styleId="TableGrid15">
    <w:name w:val="Table Grid15"/>
    <w:basedOn w:val="TableNormal"/>
    <w:next w:val="TableGrid"/>
    <w:uiPriority w:val="59"/>
    <w:rsid w:val="00F36CBC"/>
    <w:rPr>
      <w:rFonts w:eastAsia="Calibr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cPr>
    </w:tblStylePr>
  </w:style>
  <w:style w:type="table" w:customStyle="1" w:styleId="TableGrid16">
    <w:name w:val="Table Grid16"/>
    <w:basedOn w:val="TableNormal"/>
    <w:next w:val="TableGrid"/>
    <w:uiPriority w:val="59"/>
    <w:rsid w:val="00F36CBC"/>
    <w:rPr>
      <w:rFonts w:eastAsia="Calibr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cPr>
    </w:tblStylePr>
  </w:style>
  <w:style w:type="table" w:customStyle="1" w:styleId="TableGrid17">
    <w:name w:val="Table Grid17"/>
    <w:basedOn w:val="TableNormal"/>
    <w:next w:val="TableGrid"/>
    <w:uiPriority w:val="59"/>
    <w:rsid w:val="00F36CBC"/>
    <w:rPr>
      <w:rFonts w:eastAsia="Calibr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20265">
      <w:bodyDiv w:val="1"/>
      <w:marLeft w:val="0"/>
      <w:marRight w:val="0"/>
      <w:marTop w:val="0"/>
      <w:marBottom w:val="0"/>
      <w:divBdr>
        <w:top w:val="none" w:sz="0" w:space="0" w:color="auto"/>
        <w:left w:val="none" w:sz="0" w:space="0" w:color="auto"/>
        <w:bottom w:val="none" w:sz="0" w:space="0" w:color="auto"/>
        <w:right w:val="none" w:sz="0" w:space="0" w:color="auto"/>
      </w:divBdr>
    </w:div>
    <w:div w:id="481310297">
      <w:bodyDiv w:val="1"/>
      <w:marLeft w:val="0"/>
      <w:marRight w:val="0"/>
      <w:marTop w:val="0"/>
      <w:marBottom w:val="0"/>
      <w:divBdr>
        <w:top w:val="none" w:sz="0" w:space="0" w:color="auto"/>
        <w:left w:val="none" w:sz="0" w:space="0" w:color="auto"/>
        <w:bottom w:val="none" w:sz="0" w:space="0" w:color="auto"/>
        <w:right w:val="none" w:sz="0" w:space="0" w:color="auto"/>
      </w:divBdr>
    </w:div>
    <w:div w:id="557201975">
      <w:bodyDiv w:val="1"/>
      <w:marLeft w:val="0"/>
      <w:marRight w:val="0"/>
      <w:marTop w:val="0"/>
      <w:marBottom w:val="0"/>
      <w:divBdr>
        <w:top w:val="none" w:sz="0" w:space="0" w:color="auto"/>
        <w:left w:val="none" w:sz="0" w:space="0" w:color="auto"/>
        <w:bottom w:val="none" w:sz="0" w:space="0" w:color="auto"/>
        <w:right w:val="none" w:sz="0" w:space="0" w:color="auto"/>
      </w:divBdr>
    </w:div>
    <w:div w:id="632488795">
      <w:bodyDiv w:val="1"/>
      <w:marLeft w:val="0"/>
      <w:marRight w:val="0"/>
      <w:marTop w:val="0"/>
      <w:marBottom w:val="0"/>
      <w:divBdr>
        <w:top w:val="none" w:sz="0" w:space="0" w:color="auto"/>
        <w:left w:val="none" w:sz="0" w:space="0" w:color="auto"/>
        <w:bottom w:val="none" w:sz="0" w:space="0" w:color="auto"/>
        <w:right w:val="none" w:sz="0" w:space="0" w:color="auto"/>
      </w:divBdr>
    </w:div>
    <w:div w:id="967276706">
      <w:bodyDiv w:val="1"/>
      <w:marLeft w:val="0"/>
      <w:marRight w:val="0"/>
      <w:marTop w:val="0"/>
      <w:marBottom w:val="0"/>
      <w:divBdr>
        <w:top w:val="none" w:sz="0" w:space="0" w:color="auto"/>
        <w:left w:val="none" w:sz="0" w:space="0" w:color="auto"/>
        <w:bottom w:val="none" w:sz="0" w:space="0" w:color="auto"/>
        <w:right w:val="none" w:sz="0" w:space="0" w:color="auto"/>
      </w:divBdr>
    </w:div>
    <w:div w:id="1005396562">
      <w:bodyDiv w:val="1"/>
      <w:marLeft w:val="0"/>
      <w:marRight w:val="0"/>
      <w:marTop w:val="0"/>
      <w:marBottom w:val="0"/>
      <w:divBdr>
        <w:top w:val="none" w:sz="0" w:space="0" w:color="auto"/>
        <w:left w:val="none" w:sz="0" w:space="0" w:color="auto"/>
        <w:bottom w:val="none" w:sz="0" w:space="0" w:color="auto"/>
        <w:right w:val="none" w:sz="0" w:space="0" w:color="auto"/>
      </w:divBdr>
    </w:div>
    <w:div w:id="1008361259">
      <w:bodyDiv w:val="1"/>
      <w:marLeft w:val="0"/>
      <w:marRight w:val="0"/>
      <w:marTop w:val="0"/>
      <w:marBottom w:val="0"/>
      <w:divBdr>
        <w:top w:val="none" w:sz="0" w:space="0" w:color="auto"/>
        <w:left w:val="none" w:sz="0" w:space="0" w:color="auto"/>
        <w:bottom w:val="none" w:sz="0" w:space="0" w:color="auto"/>
        <w:right w:val="none" w:sz="0" w:space="0" w:color="auto"/>
      </w:divBdr>
    </w:div>
    <w:div w:id="1306856578">
      <w:bodyDiv w:val="1"/>
      <w:marLeft w:val="0"/>
      <w:marRight w:val="0"/>
      <w:marTop w:val="0"/>
      <w:marBottom w:val="0"/>
      <w:divBdr>
        <w:top w:val="none" w:sz="0" w:space="0" w:color="auto"/>
        <w:left w:val="none" w:sz="0" w:space="0" w:color="auto"/>
        <w:bottom w:val="none" w:sz="0" w:space="0" w:color="auto"/>
        <w:right w:val="none" w:sz="0" w:space="0" w:color="auto"/>
      </w:divBdr>
    </w:div>
    <w:div w:id="1886722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xy.nss.udel.edu:8622/ids70/p_search_form.php?field=au&amp;query=furlong+michael&amp;log=literal&amp;SID=4dcoh6icg2m11hrlfr8jfqm4o1" TargetMode="External"/><Relationship Id="rId18" Type="http://schemas.openxmlformats.org/officeDocument/2006/relationships/footer" Target="footer5.xml"/><Relationship Id="rId26" Type="http://schemas.openxmlformats.org/officeDocument/2006/relationships/hyperlink" Target="http://doi.org/10.3389/fpsyg.2014.00458" TargetMode="External"/><Relationship Id="rId39" Type="http://schemas.openxmlformats.org/officeDocument/2006/relationships/theme" Target="theme/theme1.xml"/><Relationship Id="rId21" Type="http://schemas.openxmlformats.org/officeDocument/2006/relationships/hyperlink" Target="ttp://dx.doi.org/10.1037/0012-1"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http://proxy.nss.udel.edu:8622/ids70/p_search_form.php?field=au&amp;query=jimerson+shane+r&amp;log=literal&amp;SID=4dcoh6icg2m11hrlfr8jfqm4o1" TargetMode="External"/><Relationship Id="rId17" Type="http://schemas.openxmlformats.org/officeDocument/2006/relationships/footer" Target="footer4.xml"/><Relationship Id="rId25" Type="http://schemas.openxmlformats.org/officeDocument/2006/relationships/hyperlink" Target="http://dx.doi.org/10.1037/0033-2909.113.1.99" TargetMode="Externa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casel.org"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esupportiveschools.ed.gov/" TargetMode="External"/><Relationship Id="rId24" Type="http://schemas.openxmlformats.org/officeDocument/2006/relationships/hyperlink" Target="http://dx.doi.org/10.1037/0022-3514.54.4.687" TargetMode="External"/><Relationship Id="rId32" Type="http://schemas.openxmlformats.org/officeDocument/2006/relationships/footer" Target="footer10.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dx.doi.org/10.1037/a0028696" TargetMode="External"/><Relationship Id="rId28" Type="http://schemas.openxmlformats.org/officeDocument/2006/relationships/footer" Target="footer6.xml"/><Relationship Id="rId36" Type="http://schemas.openxmlformats.org/officeDocument/2006/relationships/header" Target="header1.xml"/><Relationship Id="rId10" Type="http://schemas.openxmlformats.org/officeDocument/2006/relationships/hyperlink" Target="http://safesupportiveschools.ed.gov/" TargetMode="External"/><Relationship Id="rId19" Type="http://schemas.openxmlformats.org/officeDocument/2006/relationships/hyperlink" Target="http://www.schoolclimate.org/programs/csci.php"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h1.oet.udel.edu/pbs/wp-content/uploads/2013/10/KFE-Process-2013-14.docx" TargetMode="External"/><Relationship Id="rId14" Type="http://schemas.openxmlformats.org/officeDocument/2006/relationships/footer" Target="footer1.xml"/><Relationship Id="rId22" Type="http://schemas.openxmlformats.org/officeDocument/2006/relationships/hyperlink" Target="http://dx.doi.org/10.1037/0012-1649.36.5.531" TargetMode="External"/><Relationship Id="rId27" Type="http://schemas.openxmlformats.org/officeDocument/2006/relationships/hyperlink" Target="http://safesupportiveschools.ed.gov/" TargetMode="External"/><Relationship Id="rId30" Type="http://schemas.openxmlformats.org/officeDocument/2006/relationships/footer" Target="footer8.xml"/><Relationship Id="rId35" Type="http://schemas.openxmlformats.org/officeDocument/2006/relationships/footer" Target="footer13.xml"/><Relationship Id="rId8" Type="http://schemas.openxmlformats.org/officeDocument/2006/relationships/hyperlink" Target="http://wh1.oet.udel.edu/pbs/school-climate/administration-of-surve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C96D9-F9D8-4E85-863C-F528154E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198</Pages>
  <Words>69432</Words>
  <Characters>395769</Characters>
  <Application>Microsoft Office Word</Application>
  <DocSecurity>0</DocSecurity>
  <Lines>3298</Lines>
  <Paragraphs>928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464273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Bear</dc:creator>
  <cp:lastModifiedBy>Angela Harris</cp:lastModifiedBy>
  <cp:revision>3</cp:revision>
  <cp:lastPrinted>2017-04-04T18:41:00Z</cp:lastPrinted>
  <dcterms:created xsi:type="dcterms:W3CDTF">2019-05-29T17:50:00Z</dcterms:created>
  <dcterms:modified xsi:type="dcterms:W3CDTF">2019-05-29T17:59:00Z</dcterms:modified>
</cp:coreProperties>
</file>